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E52" w:rsidRDefault="00B04E52" w:rsidP="00B04E52">
      <w:pPr>
        <w:spacing w:line="240" w:lineRule="auto"/>
        <w:rPr>
          <w:sz w:val="2"/>
        </w:rPr>
        <w:sectPr w:rsidR="00B04E52" w:rsidSect="00B04E5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3B70E5" w:rsidRPr="003B70E5" w:rsidRDefault="003B70E5" w:rsidP="003B7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B70E5">
        <w:rPr>
          <w:lang w:val="fr-FR"/>
        </w:rPr>
        <w:lastRenderedPageBreak/>
        <w:t>Comité pour l</w:t>
      </w:r>
      <w:r w:rsidR="007D103C">
        <w:rPr>
          <w:lang w:val="fr-FR"/>
        </w:rPr>
        <w:t>’</w:t>
      </w:r>
      <w:r w:rsidRPr="003B70E5">
        <w:rPr>
          <w:lang w:val="fr-FR"/>
        </w:rPr>
        <w:t>élimination de la discrimination</w:t>
      </w:r>
      <w:r w:rsidRPr="003B70E5">
        <w:rPr>
          <w:lang w:val="fr-FR"/>
        </w:rPr>
        <w:br/>
        <w:t>à l</w:t>
      </w:r>
      <w:r w:rsidR="007D103C">
        <w:rPr>
          <w:lang w:val="fr-FR"/>
        </w:rPr>
        <w:t>’</w:t>
      </w:r>
      <w:r w:rsidRPr="003B70E5">
        <w:rPr>
          <w:lang w:val="fr-FR"/>
        </w:rPr>
        <w:t>égard des femmes</w:t>
      </w:r>
    </w:p>
    <w:p w:rsidR="003B70E5" w:rsidRPr="003B70E5" w:rsidRDefault="003B70E5" w:rsidP="003B70E5">
      <w:pPr>
        <w:pStyle w:val="SingleTxt"/>
        <w:spacing w:after="0" w:line="120" w:lineRule="exact"/>
        <w:rPr>
          <w:sz w:val="10"/>
          <w:lang w:val="fr-FR"/>
        </w:rPr>
      </w:pPr>
    </w:p>
    <w:p w:rsidR="003B70E5" w:rsidRPr="003B70E5" w:rsidRDefault="003B70E5" w:rsidP="003B70E5">
      <w:pPr>
        <w:pStyle w:val="SingleTxt"/>
        <w:spacing w:after="0" w:line="120" w:lineRule="exact"/>
        <w:rPr>
          <w:sz w:val="10"/>
          <w:lang w:val="fr-FR"/>
        </w:rPr>
      </w:pPr>
    </w:p>
    <w:p w:rsidR="003B70E5" w:rsidRPr="003B70E5" w:rsidRDefault="003B70E5" w:rsidP="003B70E5">
      <w:pPr>
        <w:pStyle w:val="SingleTxt"/>
        <w:spacing w:after="0" w:line="120" w:lineRule="exact"/>
        <w:rPr>
          <w:sz w:val="10"/>
          <w:lang w:val="fr-FR"/>
        </w:rPr>
      </w:pPr>
    </w:p>
    <w:p w:rsidR="003B70E5" w:rsidRPr="003B70E5" w:rsidRDefault="003B70E5" w:rsidP="003B7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Examen des rapports soumis par les États parties</w:t>
      </w:r>
      <w:r w:rsidRPr="003B70E5">
        <w:rPr>
          <w:lang w:val="fr-FR"/>
        </w:rPr>
        <w:br/>
        <w:t>en application de l</w:t>
      </w:r>
      <w:r w:rsidR="007D103C">
        <w:rPr>
          <w:lang w:val="fr-FR"/>
        </w:rPr>
        <w:t>’</w:t>
      </w:r>
      <w:r w:rsidRPr="003B70E5">
        <w:rPr>
          <w:lang w:val="fr-FR"/>
        </w:rPr>
        <w:t>a</w:t>
      </w:r>
      <w:r>
        <w:rPr>
          <w:lang w:val="fr-FR"/>
        </w:rPr>
        <w:t>rticle 18 de la Convention</w:t>
      </w:r>
    </w:p>
    <w:p w:rsidR="003B70E5" w:rsidRPr="003B70E5" w:rsidRDefault="003B70E5" w:rsidP="003B70E5">
      <w:pPr>
        <w:pStyle w:val="SingleTxt"/>
        <w:spacing w:after="0" w:line="120" w:lineRule="exact"/>
        <w:rPr>
          <w:sz w:val="10"/>
          <w:lang w:val="fr-FR"/>
        </w:rPr>
      </w:pPr>
    </w:p>
    <w:p w:rsidR="003B70E5" w:rsidRPr="003B70E5" w:rsidRDefault="003B70E5" w:rsidP="003B70E5">
      <w:pPr>
        <w:pStyle w:val="SingleTxt"/>
        <w:spacing w:after="0" w:line="120" w:lineRule="exact"/>
        <w:rPr>
          <w:sz w:val="10"/>
          <w:lang w:val="fr-FR"/>
        </w:rPr>
      </w:pPr>
    </w:p>
    <w:p w:rsidR="003B70E5" w:rsidRPr="003B70E5" w:rsidRDefault="003B70E5" w:rsidP="003B7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Sixième et septième rapports périodiques des États</w:t>
      </w:r>
      <w:r>
        <w:rPr>
          <w:lang w:val="fr-FR"/>
        </w:rPr>
        <w:t xml:space="preserve"> parties attendus en 2010</w:t>
      </w:r>
    </w:p>
    <w:p w:rsidR="003B70E5" w:rsidRPr="003B70E5" w:rsidRDefault="003B70E5" w:rsidP="003B70E5">
      <w:pPr>
        <w:pStyle w:val="SingleTxt"/>
        <w:spacing w:after="0" w:line="120" w:lineRule="exact"/>
        <w:rPr>
          <w:sz w:val="10"/>
          <w:lang w:val="fr-FR"/>
        </w:rPr>
      </w:pPr>
    </w:p>
    <w:p w:rsidR="003B70E5" w:rsidRPr="003B70E5" w:rsidRDefault="003B70E5" w:rsidP="003B70E5">
      <w:pPr>
        <w:pStyle w:val="SingleTxt"/>
        <w:spacing w:after="0" w:line="120" w:lineRule="exact"/>
        <w:rPr>
          <w:sz w:val="10"/>
          <w:lang w:val="fr-FR"/>
        </w:rPr>
      </w:pPr>
    </w:p>
    <w:p w:rsidR="003B70E5" w:rsidRPr="007D103C" w:rsidRDefault="003B70E5" w:rsidP="003B70E5">
      <w:pPr>
        <w:framePr w:w="9792" w:h="432" w:hSpace="180" w:wrap="around" w:hAnchor="page" w:x="1210" w:yAlign="bottom"/>
        <w:spacing w:line="240" w:lineRule="auto"/>
        <w:rPr>
          <w:sz w:val="10"/>
          <w:lang w:val="fr-CA"/>
        </w:rPr>
      </w:pPr>
    </w:p>
    <w:p w:rsidR="003B70E5" w:rsidRPr="007D103C" w:rsidRDefault="003B70E5" w:rsidP="003B70E5">
      <w:pPr>
        <w:framePr w:w="9792" w:h="432" w:hSpace="180" w:wrap="around" w:hAnchor="page" w:x="1210" w:yAlign="bottom"/>
        <w:spacing w:line="240" w:lineRule="auto"/>
        <w:rPr>
          <w:sz w:val="6"/>
          <w:lang w:val="fr-CA"/>
        </w:rPr>
      </w:pPr>
      <w:r w:rsidRPr="003B70E5">
        <w:rPr>
          <w:noProof/>
          <w:w w:val="100"/>
          <w:sz w:val="6"/>
          <w:lang w:val="en-GB" w:eastAsia="en-GB"/>
        </w:rPr>
        <mc:AlternateContent>
          <mc:Choice Requires="wps">
            <w:drawing>
              <wp:anchor distT="0" distB="0" distL="114300" distR="114300" simplePos="0" relativeHeight="251659264" behindDoc="0" locked="0" layoutInCell="1" allowOverlap="1" wp14:anchorId="07792A8A" wp14:editId="4E61A13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VGlwQEAANIDAAAOAAAAZHJzL2Uyb0RvYy54bWysU02P0zAQvSPxHyzfaZKlwBI13UNXywVB&#10;xe7+AK8zbiz5S2PTpP+esdNmV4CEQFwcjz3vzbznyeZmsoYdAaP2ruPNquYMnPS9doeOPz7cvbnm&#10;LCbhemG8g46fIPKb7etXmzG0cOUHb3pARiQutmPo+JBSaKsqygGsiCsfwNGl8mhFohAPVY9iJHZr&#10;qqu6fl+NHvuAXkKMdHo7X/Jt4VcKZPqqVITETMept1RWLOtTXqvtRrQHFGHQ8tyG+IcurNCOii5U&#10;tyIJ9h31L1RWS/TRq7SS3lZeKS2haCA1Tf2TmvtBBChayJwYFpvi/6OVX457ZLrv+JozJyw90X1C&#10;oQ9DYjvvHBnoka2zT2OILaXv3B7PUQx7zKInhTZ/SQ6birenxVuYEpN0+LFZr2t6AXm5qp5xAWP6&#10;BN6yvOm40S6rFq04fo6JalHqJSUfG8fGjr9tPrzLbVW5r7mTsksnA3PWN1CkjGo3ha3MFOwMsqOg&#10;aRBSgktNociclJ1hShuzAOs/A8/5GQpl3v4GvCBKZe/SArbaefxd9TRdWlZz/sWBWXe24Mn3p/JG&#10;xRoanOLgecjzZL6MC/z5V9z+AAAA//8DAFBLAwQUAAYACAAAACEAcLtgB90AAAAJAQAADwAAAGRy&#10;cy9kb3ducmV2LnhtbEyPTU7DMBCF90jcwRokNqi1E0RUhTgVqgQoK0ThAG48JGnjcRQ7bcrpGcSC&#10;rubv6c33ivXsenHEMXSeNCRLBQKp9rajRsPnx/NiBSJEQ9b0nlDDGQOsy+urwuTWn+gdj9vYCDah&#10;kBsNbYxDLmWoW3QmLP2AxLcvPzoTeRwbaUdzYnPXy1SpTDrTEX9ozYCbFuvDdnIaqrdEfm/204NT&#10;r3i+62P1skorrW9v5qdHEBHn+C+GX3xGh5KZdn4iG0SvIU0yzhI1LFKuLLjPFDe7v4UsC3mZoPwB&#10;AAD//wMAUEsBAi0AFAAGAAgAAAAhALaDOJL+AAAA4QEAABMAAAAAAAAAAAAAAAAAAAAAAFtDb250&#10;ZW50X1R5cGVzXS54bWxQSwECLQAUAAYACAAAACEAOP0h/9YAAACUAQAACwAAAAAAAAAAAAAAAAAv&#10;AQAAX3JlbHMvLnJlbHNQSwECLQAUAAYACAAAACEAc8FRpcEBAADSAwAADgAAAAAAAAAAAAAAAAAu&#10;AgAAZHJzL2Uyb0RvYy54bWxQSwECLQAUAAYACAAAACEAcLtgB90AAAAJAQAADwAAAAAAAAAAAAAA&#10;AAAbBAAAZHJzL2Rvd25yZXYueG1sUEsFBgAAAAAEAAQA8wAAACUFAAAAAA==&#10;" strokecolor="#4579b8 [3044]" strokeweight=".25pt">
                <w10:wrap anchorx="page"/>
              </v:line>
            </w:pict>
          </mc:Fallback>
        </mc:AlternateContent>
      </w:r>
    </w:p>
    <w:p w:rsidR="003B70E5" w:rsidRPr="003B70E5" w:rsidRDefault="003B70E5" w:rsidP="003B70E5">
      <w:pPr>
        <w:pStyle w:val="FootnoteText"/>
        <w:framePr w:w="9792" w:h="432" w:hSpace="180" w:wrap="around" w:hAnchor="page" w:x="1210" w:yAlign="bottom"/>
        <w:rPr>
          <w:w w:val="104"/>
          <w:szCs w:val="17"/>
          <w:lang w:val="es-ES"/>
        </w:rPr>
      </w:pPr>
      <w:r w:rsidRPr="007D103C">
        <w:rPr>
          <w:w w:val="104"/>
          <w:szCs w:val="17"/>
          <w:lang w:val="fr-CA"/>
        </w:rPr>
        <w:tab/>
      </w:r>
      <w:r w:rsidRPr="003B70E5">
        <w:rPr>
          <w:w w:val="104"/>
          <w:szCs w:val="17"/>
          <w:lang w:val="fr-CH"/>
        </w:rPr>
        <w:tab/>
      </w:r>
      <w:r w:rsidRPr="003B70E5">
        <w:rPr>
          <w:i/>
          <w:iCs/>
          <w:w w:val="104"/>
          <w:szCs w:val="17"/>
          <w:lang w:val="fr-CH"/>
        </w:rPr>
        <w:t>Note</w:t>
      </w:r>
      <w:r w:rsidR="001F35C3">
        <w:rPr>
          <w:i/>
          <w:iCs/>
          <w:w w:val="104"/>
          <w:szCs w:val="17"/>
          <w:lang w:val="fr-CH"/>
        </w:rPr>
        <w:t> </w:t>
      </w:r>
      <w:r w:rsidR="001F35C3">
        <w:rPr>
          <w:iCs/>
          <w:w w:val="104"/>
          <w:szCs w:val="17"/>
          <w:lang w:val="fr-CH"/>
        </w:rPr>
        <w:t>:</w:t>
      </w:r>
      <w:r w:rsidRPr="003B70E5">
        <w:rPr>
          <w:w w:val="104"/>
          <w:szCs w:val="17"/>
          <w:lang w:val="fr-CH"/>
        </w:rPr>
        <w:t xml:space="preserve"> Le présent document est distribué en anglais, espagnol  et français seulement.</w:t>
      </w:r>
    </w:p>
    <w:p w:rsidR="003B70E5" w:rsidRPr="003B70E5" w:rsidRDefault="003B70E5" w:rsidP="003B70E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w w:val="104"/>
          <w:sz w:val="17"/>
          <w:szCs w:val="17"/>
          <w:lang w:val="fr-CA"/>
        </w:rPr>
      </w:pPr>
      <w:r w:rsidRPr="003B70E5">
        <w:rPr>
          <w:w w:val="104"/>
          <w:sz w:val="17"/>
          <w:szCs w:val="17"/>
          <w:lang w:val="fr-CH"/>
        </w:rPr>
        <w:tab/>
        <w:t>*</w:t>
      </w:r>
      <w:r w:rsidRPr="003B70E5">
        <w:rPr>
          <w:w w:val="104"/>
          <w:sz w:val="17"/>
          <w:szCs w:val="17"/>
          <w:lang w:val="fr-CH"/>
        </w:rPr>
        <w:tab/>
        <w:t>Le présent document n</w:t>
      </w:r>
      <w:r w:rsidR="007D103C">
        <w:rPr>
          <w:w w:val="104"/>
          <w:sz w:val="17"/>
          <w:szCs w:val="17"/>
          <w:lang w:val="fr-CH"/>
        </w:rPr>
        <w:t>’</w:t>
      </w:r>
      <w:r w:rsidRPr="003B70E5">
        <w:rPr>
          <w:w w:val="104"/>
          <w:sz w:val="17"/>
          <w:szCs w:val="17"/>
          <w:lang w:val="fr-CH"/>
        </w:rPr>
        <w:t xml:space="preserve">a pas </w:t>
      </w:r>
      <w:r w:rsidRPr="003B70E5">
        <w:rPr>
          <w:w w:val="104"/>
          <w:sz w:val="17"/>
          <w:szCs w:val="17"/>
          <w:lang w:val="fr-FR"/>
        </w:rPr>
        <w:t>fait l</w:t>
      </w:r>
      <w:r w:rsidR="007D103C">
        <w:rPr>
          <w:w w:val="104"/>
          <w:sz w:val="17"/>
          <w:szCs w:val="17"/>
          <w:lang w:val="fr-FR"/>
        </w:rPr>
        <w:t>’</w:t>
      </w:r>
      <w:r w:rsidRPr="003B70E5">
        <w:rPr>
          <w:w w:val="104"/>
          <w:sz w:val="17"/>
          <w:szCs w:val="17"/>
          <w:lang w:val="fr-FR"/>
        </w:rPr>
        <w:t>objet d</w:t>
      </w:r>
      <w:r w:rsidR="007D103C">
        <w:rPr>
          <w:w w:val="104"/>
          <w:sz w:val="17"/>
          <w:szCs w:val="17"/>
          <w:lang w:val="fr-FR"/>
        </w:rPr>
        <w:t>’</w:t>
      </w:r>
      <w:r w:rsidRPr="003B70E5">
        <w:rPr>
          <w:w w:val="104"/>
          <w:sz w:val="17"/>
          <w:szCs w:val="17"/>
          <w:lang w:val="fr-FR"/>
        </w:rPr>
        <w:t>une relecture sur le fond par les services d</w:t>
      </w:r>
      <w:r w:rsidR="007D103C">
        <w:rPr>
          <w:w w:val="104"/>
          <w:sz w:val="17"/>
          <w:szCs w:val="17"/>
          <w:lang w:val="fr-FR"/>
        </w:rPr>
        <w:t>’</w:t>
      </w:r>
      <w:r w:rsidRPr="003B70E5">
        <w:rPr>
          <w:w w:val="104"/>
          <w:sz w:val="17"/>
          <w:szCs w:val="17"/>
          <w:lang w:val="fr-FR"/>
        </w:rPr>
        <w:t>édition</w:t>
      </w:r>
      <w:r w:rsidRPr="003B70E5">
        <w:rPr>
          <w:w w:val="104"/>
          <w:sz w:val="17"/>
          <w:szCs w:val="17"/>
          <w:lang w:val="fr-CH"/>
        </w:rPr>
        <w:t>.</w:t>
      </w:r>
    </w:p>
    <w:p w:rsidR="003B70E5" w:rsidRPr="003B70E5" w:rsidRDefault="003B70E5" w:rsidP="003B7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Mali</w:t>
      </w:r>
      <w:r w:rsidRPr="003B70E5">
        <w:rPr>
          <w:b w:val="0"/>
          <w:sz w:val="20"/>
          <w:szCs w:val="20"/>
          <w:lang w:val="fr-FR"/>
        </w:rPr>
        <w:t>*</w:t>
      </w:r>
    </w:p>
    <w:p w:rsidR="003B70E5" w:rsidRPr="003B70E5" w:rsidRDefault="003B70E5" w:rsidP="003B70E5">
      <w:pPr>
        <w:pStyle w:val="SingleTxt"/>
        <w:spacing w:after="0" w:line="120" w:lineRule="exact"/>
        <w:rPr>
          <w:sz w:val="10"/>
          <w:lang w:val="fr-FR"/>
        </w:rPr>
      </w:pPr>
    </w:p>
    <w:p w:rsidR="003B70E5" w:rsidRPr="003B70E5" w:rsidRDefault="003B70E5" w:rsidP="003B70E5">
      <w:pPr>
        <w:pStyle w:val="SingleTxt"/>
        <w:jc w:val="right"/>
        <w:rPr>
          <w:lang w:val="fr-FR"/>
        </w:rPr>
      </w:pPr>
      <w:r w:rsidRPr="003B70E5">
        <w:rPr>
          <w:lang w:val="fr-FR"/>
        </w:rPr>
        <w:t>[Date de réception : 27 avril 2015]</w:t>
      </w:r>
    </w:p>
    <w:p w:rsidR="003B70E5" w:rsidRPr="003B70E5" w:rsidRDefault="003B70E5" w:rsidP="003B70E5">
      <w:pPr>
        <w:pStyle w:val="SingleTxt"/>
        <w:rPr>
          <w:lang w:val="fr-FR"/>
        </w:rPr>
      </w:pPr>
    </w:p>
    <w:p w:rsidR="003B70E5" w:rsidRPr="00DC1CD9" w:rsidRDefault="003B70E5" w:rsidP="003B7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7D103C">
        <w:rPr>
          <w:lang w:val="fr-CA"/>
        </w:rPr>
        <w:br w:type="page"/>
      </w:r>
      <w:r w:rsidRPr="007D103C">
        <w:rPr>
          <w:lang w:val="fr-CA"/>
        </w:rPr>
        <w:lastRenderedPageBreak/>
        <w:tab/>
      </w:r>
      <w:r w:rsidRPr="007D103C">
        <w:rPr>
          <w:lang w:val="fr-CA"/>
        </w:rPr>
        <w:tab/>
      </w:r>
      <w:r w:rsidRPr="00DC1CD9">
        <w:rPr>
          <w:lang w:val="fr-CA"/>
        </w:rPr>
        <w:t>Sigles et abréviations</w:t>
      </w:r>
    </w:p>
    <w:p w:rsidR="003B70E5" w:rsidRPr="00DC1CD9" w:rsidRDefault="003B70E5" w:rsidP="003B70E5">
      <w:pPr>
        <w:pStyle w:val="SingleTxt"/>
        <w:spacing w:after="0" w:line="120" w:lineRule="exact"/>
        <w:rPr>
          <w:sz w:val="10"/>
          <w:lang w:val="fr-CA"/>
        </w:rPr>
      </w:pPr>
    </w:p>
    <w:p w:rsidR="003B70E5" w:rsidRPr="00DC1CD9" w:rsidRDefault="003B70E5" w:rsidP="003B70E5">
      <w:pPr>
        <w:pStyle w:val="SingleTxt"/>
        <w:spacing w:after="0" w:line="120" w:lineRule="exact"/>
        <w:rPr>
          <w:sz w:val="10"/>
          <w:lang w:val="fr-CA"/>
        </w:rPr>
      </w:pPr>
    </w:p>
    <w:p w:rsidR="003B70E5" w:rsidRPr="003B70E5" w:rsidRDefault="003B70E5" w:rsidP="003B70E5">
      <w:pPr>
        <w:pStyle w:val="SingleTxt"/>
        <w:jc w:val="left"/>
        <w:rPr>
          <w:lang w:val="fr-FR"/>
        </w:rPr>
      </w:pPr>
      <w:r w:rsidRPr="003B70E5">
        <w:rPr>
          <w:lang w:val="fr-FR"/>
        </w:rPr>
        <w:t>ACBF :</w:t>
      </w:r>
      <w:r>
        <w:rPr>
          <w:lang w:val="fr-FR"/>
        </w:rPr>
        <w:tab/>
      </w:r>
      <w:r>
        <w:rPr>
          <w:lang w:val="fr-FR"/>
        </w:rPr>
        <w:tab/>
      </w:r>
      <w:r w:rsidRPr="003B70E5">
        <w:rPr>
          <w:lang w:val="fr-FR"/>
        </w:rPr>
        <w:t xml:space="preserve">Fondation pour le </w:t>
      </w:r>
      <w:r>
        <w:rPr>
          <w:lang w:val="fr-FR"/>
        </w:rPr>
        <w:t>r</w:t>
      </w:r>
      <w:r w:rsidRPr="003B70E5">
        <w:rPr>
          <w:lang w:val="fr-FR"/>
        </w:rPr>
        <w:t>enfor</w:t>
      </w:r>
      <w:r>
        <w:rPr>
          <w:lang w:val="fr-FR"/>
        </w:rPr>
        <w:t>cement des capacités en Afrique</w:t>
      </w:r>
    </w:p>
    <w:p w:rsidR="003B70E5" w:rsidRPr="003B70E5" w:rsidRDefault="003B70E5" w:rsidP="003B70E5">
      <w:pPr>
        <w:pStyle w:val="SingleTxt"/>
        <w:ind w:left="2693" w:hanging="1426"/>
        <w:jc w:val="left"/>
        <w:rPr>
          <w:lang w:val="fr-FR"/>
        </w:rPr>
      </w:pPr>
      <w:r w:rsidRPr="003B70E5">
        <w:rPr>
          <w:lang w:val="fr-FR"/>
        </w:rPr>
        <w:t xml:space="preserve">AMADER : </w:t>
      </w:r>
      <w:r>
        <w:rPr>
          <w:lang w:val="fr-FR"/>
        </w:rPr>
        <w:tab/>
      </w:r>
      <w:r w:rsidRPr="003B70E5">
        <w:rPr>
          <w:lang w:val="fr-FR"/>
        </w:rPr>
        <w:t xml:space="preserve">Agence </w:t>
      </w:r>
      <w:r>
        <w:rPr>
          <w:lang w:val="fr-FR"/>
        </w:rPr>
        <w:t>m</w:t>
      </w:r>
      <w:r w:rsidRPr="003B70E5">
        <w:rPr>
          <w:lang w:val="fr-FR"/>
        </w:rPr>
        <w:t xml:space="preserve">alienne pour le </w:t>
      </w:r>
      <w:r>
        <w:rPr>
          <w:lang w:val="fr-FR"/>
        </w:rPr>
        <w:t>d</w:t>
      </w:r>
      <w:r w:rsidRPr="003B70E5">
        <w:rPr>
          <w:lang w:val="fr-FR"/>
        </w:rPr>
        <w:t>éveloppement de l</w:t>
      </w:r>
      <w:r w:rsidR="007D103C">
        <w:rPr>
          <w:lang w:val="fr-FR"/>
        </w:rPr>
        <w:t>’</w:t>
      </w:r>
      <w:r>
        <w:rPr>
          <w:lang w:val="fr-FR"/>
        </w:rPr>
        <w:t>é</w:t>
      </w:r>
      <w:r w:rsidRPr="003B70E5">
        <w:rPr>
          <w:lang w:val="fr-FR"/>
        </w:rPr>
        <w:t>nergie et</w:t>
      </w:r>
      <w:r>
        <w:rPr>
          <w:lang w:val="fr-FR"/>
        </w:rPr>
        <w:t> </w:t>
      </w:r>
      <w:r w:rsidRPr="003B70E5">
        <w:rPr>
          <w:lang w:val="fr-FR"/>
        </w:rPr>
        <w:t>de</w:t>
      </w:r>
      <w:r>
        <w:rPr>
          <w:lang w:val="fr-FR"/>
        </w:rPr>
        <w:t> l</w:t>
      </w:r>
      <w:r w:rsidR="007D103C">
        <w:rPr>
          <w:lang w:val="fr-FR"/>
        </w:rPr>
        <w:t>’</w:t>
      </w:r>
      <w:r>
        <w:rPr>
          <w:lang w:val="fr-FR"/>
        </w:rPr>
        <w:t>électrification rurale</w:t>
      </w:r>
    </w:p>
    <w:p w:rsidR="003B70E5" w:rsidRPr="003B70E5" w:rsidRDefault="003B70E5" w:rsidP="003B70E5">
      <w:pPr>
        <w:pStyle w:val="SingleTxt"/>
        <w:jc w:val="left"/>
        <w:rPr>
          <w:lang w:val="fr-FR"/>
        </w:rPr>
      </w:pPr>
      <w:r w:rsidRPr="003B70E5">
        <w:rPr>
          <w:lang w:val="fr-FR"/>
        </w:rPr>
        <w:t>AMDH :</w:t>
      </w:r>
      <w:r>
        <w:rPr>
          <w:lang w:val="fr-FR"/>
        </w:rPr>
        <w:tab/>
      </w:r>
      <w:r>
        <w:rPr>
          <w:lang w:val="fr-FR"/>
        </w:rPr>
        <w:tab/>
        <w:t>A</w:t>
      </w:r>
      <w:r w:rsidRPr="003B70E5">
        <w:rPr>
          <w:lang w:val="fr-FR"/>
        </w:rPr>
        <w:t xml:space="preserve">ssociation </w:t>
      </w:r>
      <w:r>
        <w:rPr>
          <w:lang w:val="fr-FR"/>
        </w:rPr>
        <w:t>m</w:t>
      </w:r>
      <w:r w:rsidRPr="003B70E5">
        <w:rPr>
          <w:lang w:val="fr-FR"/>
        </w:rPr>
        <w:t xml:space="preserve">alienne des </w:t>
      </w:r>
      <w:r>
        <w:rPr>
          <w:lang w:val="fr-FR"/>
        </w:rPr>
        <w:t>d</w:t>
      </w:r>
      <w:r w:rsidRPr="003B70E5">
        <w:rPr>
          <w:lang w:val="fr-FR"/>
        </w:rPr>
        <w:t>roits de l</w:t>
      </w:r>
      <w:r w:rsidR="007D103C">
        <w:rPr>
          <w:lang w:val="fr-FR"/>
        </w:rPr>
        <w:t>’</w:t>
      </w:r>
      <w:r>
        <w:rPr>
          <w:lang w:val="fr-FR"/>
        </w:rPr>
        <w:t>homme</w:t>
      </w:r>
    </w:p>
    <w:p w:rsidR="003B70E5" w:rsidRPr="003B70E5" w:rsidRDefault="003B70E5" w:rsidP="003B70E5">
      <w:pPr>
        <w:pStyle w:val="SingleTxt"/>
        <w:jc w:val="left"/>
        <w:rPr>
          <w:lang w:val="fr-FR"/>
        </w:rPr>
      </w:pPr>
      <w:r w:rsidRPr="003B70E5">
        <w:rPr>
          <w:lang w:val="fr-FR"/>
        </w:rPr>
        <w:t>AMO :</w:t>
      </w:r>
      <w:r>
        <w:rPr>
          <w:lang w:val="fr-FR"/>
        </w:rPr>
        <w:tab/>
      </w:r>
      <w:r>
        <w:rPr>
          <w:lang w:val="fr-FR"/>
        </w:rPr>
        <w:tab/>
        <w:t>A</w:t>
      </w:r>
      <w:r w:rsidRPr="003B70E5">
        <w:rPr>
          <w:lang w:val="fr-FR"/>
        </w:rPr>
        <w:t xml:space="preserve">ssurance </w:t>
      </w:r>
      <w:r>
        <w:rPr>
          <w:lang w:val="fr-FR"/>
        </w:rPr>
        <w:t>m</w:t>
      </w:r>
      <w:r w:rsidRPr="003B70E5">
        <w:rPr>
          <w:lang w:val="fr-FR"/>
        </w:rPr>
        <w:t xml:space="preserve">aladie </w:t>
      </w:r>
      <w:r>
        <w:rPr>
          <w:lang w:val="fr-FR"/>
        </w:rPr>
        <w:t>o</w:t>
      </w:r>
      <w:r w:rsidRPr="003B70E5">
        <w:rPr>
          <w:lang w:val="fr-FR"/>
        </w:rPr>
        <w:t>bligatoire</w:t>
      </w:r>
    </w:p>
    <w:p w:rsidR="003B70E5" w:rsidRPr="003B70E5" w:rsidRDefault="003B70E5" w:rsidP="003B70E5">
      <w:pPr>
        <w:pStyle w:val="SingleTxt"/>
        <w:jc w:val="left"/>
        <w:rPr>
          <w:lang w:val="fr-FR"/>
        </w:rPr>
      </w:pPr>
      <w:r w:rsidRPr="003B70E5">
        <w:rPr>
          <w:lang w:val="fr-FR"/>
        </w:rPr>
        <w:t>ANPE :</w:t>
      </w:r>
      <w:r>
        <w:rPr>
          <w:lang w:val="fr-FR"/>
        </w:rPr>
        <w:tab/>
      </w:r>
      <w:r>
        <w:rPr>
          <w:lang w:val="fr-FR"/>
        </w:rPr>
        <w:tab/>
      </w:r>
      <w:r w:rsidRPr="003B70E5">
        <w:rPr>
          <w:lang w:val="fr-FR"/>
        </w:rPr>
        <w:t xml:space="preserve">Agence </w:t>
      </w:r>
      <w:r>
        <w:rPr>
          <w:lang w:val="fr-FR"/>
        </w:rPr>
        <w:t>n</w:t>
      </w:r>
      <w:r w:rsidRPr="003B70E5">
        <w:rPr>
          <w:lang w:val="fr-FR"/>
        </w:rPr>
        <w:t xml:space="preserve">ationale pour la </w:t>
      </w:r>
      <w:r>
        <w:rPr>
          <w:lang w:val="fr-FR"/>
        </w:rPr>
        <w:t>p</w:t>
      </w:r>
      <w:r w:rsidRPr="003B70E5">
        <w:rPr>
          <w:lang w:val="fr-FR"/>
        </w:rPr>
        <w:t>romotion de l</w:t>
      </w:r>
      <w:r w:rsidR="007D103C">
        <w:rPr>
          <w:lang w:val="fr-FR"/>
        </w:rPr>
        <w:t>’</w:t>
      </w:r>
      <w:r>
        <w:rPr>
          <w:lang w:val="fr-FR"/>
        </w:rPr>
        <w:t>e</w:t>
      </w:r>
      <w:r w:rsidRPr="003B70E5">
        <w:rPr>
          <w:lang w:val="fr-FR"/>
        </w:rPr>
        <w:t>mploi</w:t>
      </w:r>
    </w:p>
    <w:p w:rsidR="003B70E5" w:rsidRPr="003B70E5" w:rsidRDefault="003B70E5" w:rsidP="003B70E5">
      <w:pPr>
        <w:pStyle w:val="SingleTxt"/>
        <w:jc w:val="left"/>
        <w:rPr>
          <w:lang w:val="fr-FR"/>
        </w:rPr>
      </w:pPr>
      <w:r w:rsidRPr="003B70E5">
        <w:rPr>
          <w:lang w:val="fr-FR"/>
        </w:rPr>
        <w:t>APEJ :</w:t>
      </w:r>
      <w:r>
        <w:rPr>
          <w:lang w:val="fr-FR"/>
        </w:rPr>
        <w:tab/>
      </w:r>
      <w:r>
        <w:rPr>
          <w:lang w:val="fr-FR"/>
        </w:rPr>
        <w:tab/>
      </w:r>
      <w:r w:rsidRPr="003B70E5">
        <w:rPr>
          <w:lang w:val="fr-FR"/>
        </w:rPr>
        <w:t>Agence pour l</w:t>
      </w:r>
      <w:r w:rsidR="007D103C">
        <w:rPr>
          <w:lang w:val="fr-FR"/>
        </w:rPr>
        <w:t>’</w:t>
      </w:r>
      <w:r>
        <w:rPr>
          <w:lang w:val="fr-FR"/>
        </w:rPr>
        <w:t>e</w:t>
      </w:r>
      <w:r w:rsidRPr="003B70E5">
        <w:rPr>
          <w:lang w:val="fr-FR"/>
        </w:rPr>
        <w:t xml:space="preserve">mploi des </w:t>
      </w:r>
      <w:r>
        <w:rPr>
          <w:lang w:val="fr-FR"/>
        </w:rPr>
        <w:t>j</w:t>
      </w:r>
      <w:r w:rsidRPr="003B70E5">
        <w:rPr>
          <w:lang w:val="fr-FR"/>
        </w:rPr>
        <w:t>eunes</w:t>
      </w:r>
    </w:p>
    <w:p w:rsidR="003B70E5" w:rsidRPr="003B70E5" w:rsidRDefault="003B70E5" w:rsidP="003B70E5">
      <w:pPr>
        <w:pStyle w:val="SingleTxt"/>
        <w:jc w:val="left"/>
        <w:rPr>
          <w:lang w:val="fr-FR"/>
        </w:rPr>
      </w:pPr>
      <w:r w:rsidRPr="003B70E5">
        <w:rPr>
          <w:lang w:val="fr-FR"/>
        </w:rPr>
        <w:t>ANICT :</w:t>
      </w:r>
      <w:r>
        <w:rPr>
          <w:lang w:val="fr-FR"/>
        </w:rPr>
        <w:tab/>
      </w:r>
      <w:r>
        <w:rPr>
          <w:lang w:val="fr-FR"/>
        </w:rPr>
        <w:tab/>
      </w:r>
      <w:r w:rsidRPr="003B70E5">
        <w:rPr>
          <w:lang w:val="fr-FR"/>
        </w:rPr>
        <w:t xml:space="preserve">Agence </w:t>
      </w:r>
      <w:r>
        <w:rPr>
          <w:lang w:val="fr-FR"/>
        </w:rPr>
        <w:t>n</w:t>
      </w:r>
      <w:r w:rsidRPr="003B70E5">
        <w:rPr>
          <w:lang w:val="fr-FR"/>
        </w:rPr>
        <w:t>ationale d</w:t>
      </w:r>
      <w:r w:rsidR="007D103C">
        <w:rPr>
          <w:lang w:val="fr-FR"/>
        </w:rPr>
        <w:t>’</w:t>
      </w:r>
      <w:r>
        <w:rPr>
          <w:lang w:val="fr-FR"/>
        </w:rPr>
        <w:t>i</w:t>
      </w:r>
      <w:r w:rsidRPr="003B70E5">
        <w:rPr>
          <w:lang w:val="fr-FR"/>
        </w:rPr>
        <w:t xml:space="preserve">nvestissement des </w:t>
      </w:r>
      <w:r>
        <w:rPr>
          <w:lang w:val="fr-FR"/>
        </w:rPr>
        <w:t>c</w:t>
      </w:r>
      <w:r w:rsidRPr="003B70E5">
        <w:rPr>
          <w:lang w:val="fr-FR"/>
        </w:rPr>
        <w:t xml:space="preserve">ollectivités </w:t>
      </w:r>
      <w:r>
        <w:rPr>
          <w:lang w:val="fr-FR"/>
        </w:rPr>
        <w:t>t</w:t>
      </w:r>
      <w:r w:rsidRPr="003B70E5">
        <w:rPr>
          <w:lang w:val="fr-FR"/>
        </w:rPr>
        <w:t>erritoriales</w:t>
      </w:r>
    </w:p>
    <w:p w:rsidR="003B70E5" w:rsidRPr="003B70E5" w:rsidRDefault="003B70E5" w:rsidP="003B70E5">
      <w:pPr>
        <w:pStyle w:val="SingleTxt"/>
        <w:jc w:val="left"/>
        <w:rPr>
          <w:lang w:val="fr-FR"/>
        </w:rPr>
      </w:pPr>
      <w:r w:rsidRPr="003B70E5">
        <w:rPr>
          <w:lang w:val="fr-FR"/>
        </w:rPr>
        <w:t>AN-RM :</w:t>
      </w:r>
      <w:r>
        <w:rPr>
          <w:lang w:val="fr-FR"/>
        </w:rPr>
        <w:tab/>
      </w:r>
      <w:r>
        <w:rPr>
          <w:lang w:val="fr-FR"/>
        </w:rPr>
        <w:tab/>
      </w:r>
      <w:r w:rsidRPr="003B70E5">
        <w:rPr>
          <w:lang w:val="fr-FR"/>
        </w:rPr>
        <w:t xml:space="preserve">Assemblée </w:t>
      </w:r>
      <w:r>
        <w:rPr>
          <w:lang w:val="fr-FR"/>
        </w:rPr>
        <w:t>n</w:t>
      </w:r>
      <w:r w:rsidRPr="003B70E5">
        <w:rPr>
          <w:lang w:val="fr-FR"/>
        </w:rPr>
        <w:t>ati</w:t>
      </w:r>
      <w:r>
        <w:rPr>
          <w:lang w:val="fr-FR"/>
        </w:rPr>
        <w:t>onale de la République du Mali</w:t>
      </w:r>
    </w:p>
    <w:p w:rsidR="003B70E5" w:rsidRPr="003B70E5" w:rsidRDefault="003B70E5" w:rsidP="003B70E5">
      <w:pPr>
        <w:pStyle w:val="SingleTxt"/>
        <w:jc w:val="left"/>
        <w:rPr>
          <w:lang w:val="fr-FR"/>
        </w:rPr>
      </w:pPr>
      <w:r w:rsidRPr="003B70E5">
        <w:rPr>
          <w:lang w:val="fr-FR"/>
        </w:rPr>
        <w:t>ANSSA :</w:t>
      </w:r>
      <w:r>
        <w:rPr>
          <w:lang w:val="fr-FR"/>
        </w:rPr>
        <w:tab/>
      </w:r>
      <w:r>
        <w:rPr>
          <w:lang w:val="fr-FR"/>
        </w:rPr>
        <w:tab/>
      </w:r>
      <w:r w:rsidRPr="003B70E5">
        <w:rPr>
          <w:lang w:val="fr-FR"/>
        </w:rPr>
        <w:t xml:space="preserve">Agence </w:t>
      </w:r>
      <w:r>
        <w:rPr>
          <w:lang w:val="fr-FR"/>
        </w:rPr>
        <w:t>n</w:t>
      </w:r>
      <w:r w:rsidRPr="003B70E5">
        <w:rPr>
          <w:lang w:val="fr-FR"/>
        </w:rPr>
        <w:t xml:space="preserve">ationale pour la </w:t>
      </w:r>
      <w:r>
        <w:rPr>
          <w:lang w:val="fr-FR"/>
        </w:rPr>
        <w:t>s</w:t>
      </w:r>
      <w:r w:rsidRPr="003B70E5">
        <w:rPr>
          <w:lang w:val="fr-FR"/>
        </w:rPr>
        <w:t xml:space="preserve">écurité </w:t>
      </w:r>
      <w:r>
        <w:rPr>
          <w:lang w:val="fr-FR"/>
        </w:rPr>
        <w:t>s</w:t>
      </w:r>
      <w:r w:rsidRPr="003B70E5">
        <w:rPr>
          <w:lang w:val="fr-FR"/>
        </w:rPr>
        <w:t xml:space="preserve">anitaire des </w:t>
      </w:r>
      <w:r>
        <w:rPr>
          <w:lang w:val="fr-FR"/>
        </w:rPr>
        <w:t>aliments</w:t>
      </w:r>
    </w:p>
    <w:p w:rsidR="003B70E5" w:rsidRPr="003B70E5" w:rsidRDefault="003B70E5" w:rsidP="003B70E5">
      <w:pPr>
        <w:pStyle w:val="SingleTxt"/>
        <w:jc w:val="left"/>
        <w:rPr>
          <w:lang w:val="fr-FR"/>
        </w:rPr>
      </w:pPr>
      <w:r w:rsidRPr="003B70E5">
        <w:rPr>
          <w:lang w:val="fr-FR"/>
        </w:rPr>
        <w:t>ARV :</w:t>
      </w:r>
      <w:r>
        <w:rPr>
          <w:lang w:val="fr-FR"/>
        </w:rPr>
        <w:tab/>
      </w:r>
      <w:r>
        <w:rPr>
          <w:lang w:val="fr-FR"/>
        </w:rPr>
        <w:tab/>
        <w:t>Antirétroviraux</w:t>
      </w:r>
    </w:p>
    <w:p w:rsidR="003B70E5" w:rsidRPr="003B70E5" w:rsidRDefault="003B70E5" w:rsidP="003B70E5">
      <w:pPr>
        <w:pStyle w:val="SingleTxt"/>
        <w:jc w:val="left"/>
        <w:rPr>
          <w:lang w:val="fr-FR"/>
        </w:rPr>
      </w:pPr>
      <w:r w:rsidRPr="003B70E5">
        <w:rPr>
          <w:lang w:val="fr-FR"/>
        </w:rPr>
        <w:t>ASPROFER :</w:t>
      </w:r>
      <w:r>
        <w:rPr>
          <w:lang w:val="fr-FR"/>
        </w:rPr>
        <w:tab/>
      </w:r>
      <w:r w:rsidRPr="003B70E5">
        <w:rPr>
          <w:lang w:val="fr-FR"/>
        </w:rPr>
        <w:t xml:space="preserve">Association </w:t>
      </w:r>
      <w:r>
        <w:rPr>
          <w:lang w:val="fr-FR"/>
        </w:rPr>
        <w:t>p</w:t>
      </w:r>
      <w:r w:rsidRPr="003B70E5">
        <w:rPr>
          <w:lang w:val="fr-FR"/>
        </w:rPr>
        <w:t xml:space="preserve">rofessionnelle des </w:t>
      </w:r>
      <w:r>
        <w:rPr>
          <w:lang w:val="fr-FR"/>
        </w:rPr>
        <w:t>f</w:t>
      </w:r>
      <w:r w:rsidRPr="003B70E5">
        <w:rPr>
          <w:lang w:val="fr-FR"/>
        </w:rPr>
        <w:t xml:space="preserve">emmes </w:t>
      </w:r>
      <w:r>
        <w:rPr>
          <w:lang w:val="fr-FR"/>
        </w:rPr>
        <w:t>rurales</w:t>
      </w:r>
    </w:p>
    <w:p w:rsidR="003B70E5" w:rsidRPr="003B70E5" w:rsidRDefault="003B70E5" w:rsidP="003B70E5">
      <w:pPr>
        <w:pStyle w:val="SingleTxt"/>
        <w:jc w:val="left"/>
        <w:rPr>
          <w:lang w:val="fr-FR"/>
        </w:rPr>
      </w:pPr>
      <w:r w:rsidRPr="003B70E5">
        <w:rPr>
          <w:lang w:val="fr-FR"/>
        </w:rPr>
        <w:t>BOAD :</w:t>
      </w:r>
      <w:r>
        <w:rPr>
          <w:lang w:val="fr-FR"/>
        </w:rPr>
        <w:tab/>
      </w:r>
      <w:r>
        <w:rPr>
          <w:lang w:val="fr-FR"/>
        </w:rPr>
        <w:tab/>
      </w:r>
      <w:r w:rsidRPr="003B70E5">
        <w:rPr>
          <w:lang w:val="fr-FR"/>
        </w:rPr>
        <w:t xml:space="preserve">Banque </w:t>
      </w:r>
      <w:r>
        <w:rPr>
          <w:lang w:val="fr-FR"/>
        </w:rPr>
        <w:t>o</w:t>
      </w:r>
      <w:r w:rsidRPr="003B70E5">
        <w:rPr>
          <w:lang w:val="fr-FR"/>
        </w:rPr>
        <w:t>uest</w:t>
      </w:r>
      <w:r>
        <w:rPr>
          <w:lang w:val="fr-FR"/>
        </w:rPr>
        <w:t>-a</w:t>
      </w:r>
      <w:r w:rsidRPr="003B70E5">
        <w:rPr>
          <w:lang w:val="fr-FR"/>
        </w:rPr>
        <w:t xml:space="preserve">fricaine de </w:t>
      </w:r>
      <w:r>
        <w:rPr>
          <w:lang w:val="fr-FR"/>
        </w:rPr>
        <w:t>développement</w:t>
      </w:r>
    </w:p>
    <w:p w:rsidR="003B70E5" w:rsidRPr="003B70E5" w:rsidRDefault="003B70E5" w:rsidP="003B70E5">
      <w:pPr>
        <w:pStyle w:val="SingleTxt"/>
        <w:jc w:val="left"/>
        <w:rPr>
          <w:lang w:val="fr-FR"/>
        </w:rPr>
      </w:pPr>
      <w:r w:rsidRPr="003B70E5">
        <w:rPr>
          <w:lang w:val="fr-FR"/>
        </w:rPr>
        <w:t>CADHP :</w:t>
      </w:r>
      <w:r>
        <w:rPr>
          <w:lang w:val="fr-FR"/>
        </w:rPr>
        <w:tab/>
      </w:r>
      <w:r>
        <w:rPr>
          <w:lang w:val="fr-FR"/>
        </w:rPr>
        <w:tab/>
      </w:r>
      <w:r w:rsidRPr="003B70E5">
        <w:rPr>
          <w:lang w:val="fr-FR"/>
        </w:rPr>
        <w:t xml:space="preserve">Charte </w:t>
      </w:r>
      <w:r>
        <w:rPr>
          <w:lang w:val="fr-FR"/>
        </w:rPr>
        <w:t>a</w:t>
      </w:r>
      <w:r w:rsidRPr="003B70E5">
        <w:rPr>
          <w:lang w:val="fr-FR"/>
        </w:rPr>
        <w:t xml:space="preserve">fricaine des </w:t>
      </w:r>
      <w:r>
        <w:rPr>
          <w:lang w:val="fr-FR"/>
        </w:rPr>
        <w:t>d</w:t>
      </w:r>
      <w:r w:rsidRPr="003B70E5">
        <w:rPr>
          <w:lang w:val="fr-FR"/>
        </w:rPr>
        <w:t>roits de l</w:t>
      </w:r>
      <w:r w:rsidR="007D103C">
        <w:rPr>
          <w:lang w:val="fr-FR"/>
        </w:rPr>
        <w:t>’</w:t>
      </w:r>
      <w:r>
        <w:rPr>
          <w:lang w:val="fr-FR"/>
        </w:rPr>
        <w:t>h</w:t>
      </w:r>
      <w:r w:rsidRPr="003B70E5">
        <w:rPr>
          <w:lang w:val="fr-FR"/>
        </w:rPr>
        <w:t xml:space="preserve">omme et des </w:t>
      </w:r>
      <w:r>
        <w:rPr>
          <w:lang w:val="fr-FR"/>
        </w:rPr>
        <w:t>p</w:t>
      </w:r>
      <w:r w:rsidRPr="003B70E5">
        <w:rPr>
          <w:lang w:val="fr-FR"/>
        </w:rPr>
        <w:t>euples</w:t>
      </w:r>
    </w:p>
    <w:p w:rsidR="003B70E5" w:rsidRPr="003B70E5" w:rsidRDefault="003B70E5" w:rsidP="003B70E5">
      <w:pPr>
        <w:pStyle w:val="SingleTxt"/>
        <w:jc w:val="left"/>
        <w:rPr>
          <w:lang w:val="fr-FR"/>
        </w:rPr>
      </w:pPr>
      <w:r w:rsidRPr="003B70E5">
        <w:rPr>
          <w:lang w:val="fr-FR"/>
        </w:rPr>
        <w:t>CAFE :</w:t>
      </w:r>
      <w:r>
        <w:rPr>
          <w:lang w:val="fr-FR"/>
        </w:rPr>
        <w:tab/>
      </w:r>
      <w:r>
        <w:rPr>
          <w:lang w:val="fr-FR"/>
        </w:rPr>
        <w:tab/>
      </w:r>
      <w:r w:rsidRPr="003B70E5">
        <w:rPr>
          <w:lang w:val="fr-FR"/>
        </w:rPr>
        <w:t>Centre d</w:t>
      </w:r>
      <w:r w:rsidR="007D103C">
        <w:rPr>
          <w:lang w:val="fr-FR"/>
        </w:rPr>
        <w:t>’</w:t>
      </w:r>
      <w:r>
        <w:rPr>
          <w:lang w:val="fr-FR"/>
        </w:rPr>
        <w:t>a</w:t>
      </w:r>
      <w:r w:rsidRPr="003B70E5">
        <w:rPr>
          <w:lang w:val="fr-FR"/>
        </w:rPr>
        <w:t xml:space="preserve">pprentissage </w:t>
      </w:r>
      <w:r>
        <w:rPr>
          <w:lang w:val="fr-FR"/>
        </w:rPr>
        <w:t>féminin</w:t>
      </w:r>
    </w:p>
    <w:p w:rsidR="003B70E5" w:rsidRPr="003B70E5" w:rsidRDefault="003B70E5" w:rsidP="003B70E5">
      <w:pPr>
        <w:pStyle w:val="SingleTxt"/>
        <w:jc w:val="left"/>
        <w:rPr>
          <w:lang w:val="fr-FR"/>
        </w:rPr>
      </w:pPr>
      <w:r w:rsidRPr="003B70E5">
        <w:rPr>
          <w:lang w:val="fr-FR"/>
        </w:rPr>
        <w:t>CAP :</w:t>
      </w:r>
      <w:r>
        <w:rPr>
          <w:lang w:val="fr-FR"/>
        </w:rPr>
        <w:tab/>
      </w:r>
      <w:r>
        <w:rPr>
          <w:lang w:val="fr-FR"/>
        </w:rPr>
        <w:tab/>
      </w:r>
      <w:r w:rsidRPr="003B70E5">
        <w:rPr>
          <w:lang w:val="fr-FR"/>
        </w:rPr>
        <w:t>Centre d</w:t>
      </w:r>
      <w:r w:rsidR="007D103C">
        <w:rPr>
          <w:lang w:val="fr-FR"/>
        </w:rPr>
        <w:t>’</w:t>
      </w:r>
      <w:r>
        <w:rPr>
          <w:lang w:val="fr-FR"/>
        </w:rPr>
        <w:t>a</w:t>
      </w:r>
      <w:r w:rsidRPr="003B70E5">
        <w:rPr>
          <w:lang w:val="fr-FR"/>
        </w:rPr>
        <w:t xml:space="preserve">nimation </w:t>
      </w:r>
      <w:r>
        <w:rPr>
          <w:lang w:val="fr-FR"/>
        </w:rPr>
        <w:t>p</w:t>
      </w:r>
      <w:r w:rsidRPr="003B70E5">
        <w:rPr>
          <w:lang w:val="fr-FR"/>
        </w:rPr>
        <w:t>édagogique</w:t>
      </w:r>
    </w:p>
    <w:p w:rsidR="003B70E5" w:rsidRPr="003B70E5" w:rsidRDefault="003B70E5" w:rsidP="003B70E5">
      <w:pPr>
        <w:pStyle w:val="SingleTxt"/>
        <w:jc w:val="left"/>
        <w:rPr>
          <w:lang w:val="fr-FR"/>
        </w:rPr>
      </w:pPr>
      <w:r w:rsidRPr="003B70E5">
        <w:rPr>
          <w:lang w:val="fr-FR"/>
        </w:rPr>
        <w:t>CBMT :</w:t>
      </w:r>
      <w:r>
        <w:rPr>
          <w:lang w:val="fr-FR"/>
        </w:rPr>
        <w:tab/>
      </w:r>
      <w:r>
        <w:rPr>
          <w:lang w:val="fr-FR"/>
        </w:rPr>
        <w:tab/>
      </w:r>
      <w:r w:rsidRPr="003B70E5">
        <w:rPr>
          <w:lang w:val="fr-FR"/>
        </w:rPr>
        <w:t xml:space="preserve">Cadre </w:t>
      </w:r>
      <w:r>
        <w:rPr>
          <w:lang w:val="fr-FR"/>
        </w:rPr>
        <w:t>b</w:t>
      </w:r>
      <w:r w:rsidRPr="003B70E5">
        <w:rPr>
          <w:lang w:val="fr-FR"/>
        </w:rPr>
        <w:t xml:space="preserve">udgétaire à </w:t>
      </w:r>
      <w:r>
        <w:rPr>
          <w:lang w:val="fr-FR"/>
        </w:rPr>
        <w:t>m</w:t>
      </w:r>
      <w:r w:rsidRPr="003B70E5">
        <w:rPr>
          <w:lang w:val="fr-FR"/>
        </w:rPr>
        <w:t xml:space="preserve">oyen </w:t>
      </w:r>
      <w:r>
        <w:rPr>
          <w:lang w:val="fr-FR"/>
        </w:rPr>
        <w:t>t</w:t>
      </w:r>
      <w:r w:rsidRPr="003B70E5">
        <w:rPr>
          <w:lang w:val="fr-FR"/>
        </w:rPr>
        <w:t>erme</w:t>
      </w:r>
    </w:p>
    <w:p w:rsidR="003B70E5" w:rsidRPr="003B70E5" w:rsidRDefault="003B70E5" w:rsidP="003B70E5">
      <w:pPr>
        <w:pStyle w:val="SingleTxt"/>
        <w:jc w:val="left"/>
        <w:rPr>
          <w:lang w:val="fr-FR"/>
        </w:rPr>
      </w:pPr>
      <w:r w:rsidRPr="003B70E5">
        <w:rPr>
          <w:lang w:val="fr-FR"/>
        </w:rPr>
        <w:t>CDI :</w:t>
      </w:r>
      <w:r>
        <w:rPr>
          <w:lang w:val="fr-FR"/>
        </w:rPr>
        <w:tab/>
      </w:r>
      <w:r>
        <w:rPr>
          <w:lang w:val="fr-FR"/>
        </w:rPr>
        <w:tab/>
      </w:r>
      <w:r w:rsidRPr="003B70E5">
        <w:rPr>
          <w:lang w:val="fr-FR"/>
        </w:rPr>
        <w:t xml:space="preserve">Commissariat au </w:t>
      </w:r>
      <w:r>
        <w:rPr>
          <w:lang w:val="fr-FR"/>
        </w:rPr>
        <w:t>d</w:t>
      </w:r>
      <w:r w:rsidRPr="003B70E5">
        <w:rPr>
          <w:lang w:val="fr-FR"/>
        </w:rPr>
        <w:t xml:space="preserve">éveloppement </w:t>
      </w:r>
      <w:r>
        <w:rPr>
          <w:lang w:val="fr-FR"/>
        </w:rPr>
        <w:t>i</w:t>
      </w:r>
      <w:r w:rsidRPr="003B70E5">
        <w:rPr>
          <w:lang w:val="fr-FR"/>
        </w:rPr>
        <w:t>nstitutionnel</w:t>
      </w:r>
    </w:p>
    <w:p w:rsidR="003B70E5" w:rsidRPr="003B70E5" w:rsidRDefault="003B70E5" w:rsidP="003B70E5">
      <w:pPr>
        <w:pStyle w:val="SingleTxt"/>
        <w:jc w:val="left"/>
        <w:rPr>
          <w:lang w:val="fr-FR"/>
        </w:rPr>
      </w:pPr>
      <w:r w:rsidRPr="003B70E5">
        <w:rPr>
          <w:lang w:val="fr-FR"/>
        </w:rPr>
        <w:t>CCDV :</w:t>
      </w:r>
      <w:r>
        <w:rPr>
          <w:lang w:val="fr-FR"/>
        </w:rPr>
        <w:tab/>
      </w:r>
      <w:r>
        <w:rPr>
          <w:lang w:val="fr-FR"/>
        </w:rPr>
        <w:tab/>
      </w:r>
      <w:r w:rsidRPr="003B70E5">
        <w:rPr>
          <w:lang w:val="fr-FR"/>
        </w:rPr>
        <w:t xml:space="preserve">Centre de </w:t>
      </w:r>
      <w:r>
        <w:rPr>
          <w:lang w:val="fr-FR"/>
        </w:rPr>
        <w:t>c</w:t>
      </w:r>
      <w:r w:rsidRPr="003B70E5">
        <w:rPr>
          <w:lang w:val="fr-FR"/>
        </w:rPr>
        <w:t xml:space="preserve">onsultation et </w:t>
      </w:r>
      <w:r>
        <w:rPr>
          <w:lang w:val="fr-FR"/>
        </w:rPr>
        <w:t>d</w:t>
      </w:r>
      <w:r w:rsidRPr="003B70E5">
        <w:rPr>
          <w:lang w:val="fr-FR"/>
        </w:rPr>
        <w:t xml:space="preserve">épistage </w:t>
      </w:r>
      <w:r>
        <w:rPr>
          <w:lang w:val="fr-FR"/>
        </w:rPr>
        <w:t>v</w:t>
      </w:r>
      <w:r w:rsidRPr="003B70E5">
        <w:rPr>
          <w:lang w:val="fr-FR"/>
        </w:rPr>
        <w:t>olontaire</w:t>
      </w:r>
    </w:p>
    <w:p w:rsidR="003B70E5" w:rsidRPr="003B70E5" w:rsidRDefault="003B70E5" w:rsidP="003B70E5">
      <w:pPr>
        <w:pStyle w:val="SingleTxt"/>
        <w:jc w:val="left"/>
        <w:rPr>
          <w:lang w:val="fr-FR"/>
        </w:rPr>
      </w:pPr>
      <w:r w:rsidRPr="003B70E5">
        <w:rPr>
          <w:lang w:val="fr-FR"/>
        </w:rPr>
        <w:t>CED :</w:t>
      </w:r>
      <w:r>
        <w:rPr>
          <w:lang w:val="fr-FR"/>
        </w:rPr>
        <w:tab/>
      </w:r>
      <w:r>
        <w:rPr>
          <w:lang w:val="fr-FR"/>
        </w:rPr>
        <w:tab/>
      </w:r>
      <w:r w:rsidRPr="003B70E5">
        <w:rPr>
          <w:lang w:val="fr-FR"/>
        </w:rPr>
        <w:t>Centre d</w:t>
      </w:r>
      <w:r w:rsidR="007D103C">
        <w:rPr>
          <w:lang w:val="fr-FR"/>
        </w:rPr>
        <w:t>’</w:t>
      </w:r>
      <w:r>
        <w:rPr>
          <w:lang w:val="fr-FR"/>
        </w:rPr>
        <w:t>é</w:t>
      </w:r>
      <w:r w:rsidRPr="003B70E5">
        <w:rPr>
          <w:lang w:val="fr-FR"/>
        </w:rPr>
        <w:t xml:space="preserve">ducation pour le </w:t>
      </w:r>
      <w:r>
        <w:rPr>
          <w:lang w:val="fr-FR"/>
        </w:rPr>
        <w:t>d</w:t>
      </w:r>
      <w:r w:rsidRPr="003B70E5">
        <w:rPr>
          <w:lang w:val="fr-FR"/>
        </w:rPr>
        <w:t>éveloppement</w:t>
      </w:r>
    </w:p>
    <w:p w:rsidR="003B70E5" w:rsidRPr="003B70E5" w:rsidRDefault="003B70E5" w:rsidP="003B70E5">
      <w:pPr>
        <w:pStyle w:val="SingleTxt"/>
        <w:jc w:val="left"/>
        <w:rPr>
          <w:lang w:val="fr-FR"/>
        </w:rPr>
      </w:pPr>
      <w:r w:rsidRPr="003B70E5">
        <w:rPr>
          <w:lang w:val="fr-FR"/>
        </w:rPr>
        <w:t>CCDV :</w:t>
      </w:r>
      <w:r>
        <w:rPr>
          <w:lang w:val="fr-FR"/>
        </w:rPr>
        <w:tab/>
      </w:r>
      <w:r>
        <w:rPr>
          <w:lang w:val="fr-FR"/>
        </w:rPr>
        <w:tab/>
      </w:r>
      <w:r w:rsidRPr="003B70E5">
        <w:rPr>
          <w:lang w:val="fr-FR"/>
        </w:rPr>
        <w:t xml:space="preserve">Centre de </w:t>
      </w:r>
      <w:r>
        <w:rPr>
          <w:lang w:val="fr-FR"/>
        </w:rPr>
        <w:t>c</w:t>
      </w:r>
      <w:r w:rsidRPr="003B70E5">
        <w:rPr>
          <w:lang w:val="fr-FR"/>
        </w:rPr>
        <w:t xml:space="preserve">onseil et de </w:t>
      </w:r>
      <w:r>
        <w:rPr>
          <w:lang w:val="fr-FR"/>
        </w:rPr>
        <w:t>d</w:t>
      </w:r>
      <w:r w:rsidRPr="003B70E5">
        <w:rPr>
          <w:lang w:val="fr-FR"/>
        </w:rPr>
        <w:t xml:space="preserve">épistage </w:t>
      </w:r>
      <w:r>
        <w:rPr>
          <w:lang w:val="fr-FR"/>
        </w:rPr>
        <w:t>volontaire</w:t>
      </w:r>
    </w:p>
    <w:p w:rsidR="003B70E5" w:rsidRPr="003B70E5" w:rsidRDefault="003B70E5" w:rsidP="003B70E5">
      <w:pPr>
        <w:pStyle w:val="SingleTxt"/>
        <w:jc w:val="left"/>
        <w:rPr>
          <w:lang w:val="fr-FR"/>
        </w:rPr>
      </w:pPr>
      <w:r w:rsidRPr="003B70E5">
        <w:rPr>
          <w:lang w:val="fr-FR"/>
        </w:rPr>
        <w:t>CCLS :</w:t>
      </w:r>
      <w:r>
        <w:rPr>
          <w:lang w:val="fr-FR"/>
        </w:rPr>
        <w:tab/>
      </w:r>
      <w:r>
        <w:rPr>
          <w:lang w:val="fr-FR"/>
        </w:rPr>
        <w:tab/>
      </w:r>
      <w:r w:rsidRPr="003B70E5">
        <w:rPr>
          <w:lang w:val="fr-FR"/>
        </w:rPr>
        <w:t xml:space="preserve">Comité communal de lutte contre le </w:t>
      </w:r>
      <w:r>
        <w:rPr>
          <w:lang w:val="fr-FR"/>
        </w:rPr>
        <w:t>sida</w:t>
      </w:r>
    </w:p>
    <w:p w:rsidR="003B70E5" w:rsidRPr="003B70E5" w:rsidRDefault="003B70E5" w:rsidP="003B70E5">
      <w:pPr>
        <w:pStyle w:val="SingleTxt"/>
        <w:ind w:left="2693" w:hanging="1426"/>
        <w:jc w:val="left"/>
        <w:rPr>
          <w:lang w:val="fr-FR"/>
        </w:rPr>
      </w:pPr>
      <w:r w:rsidRPr="003B70E5">
        <w:rPr>
          <w:lang w:val="fr-FR"/>
        </w:rPr>
        <w:t>CCS SFD :</w:t>
      </w:r>
      <w:r>
        <w:rPr>
          <w:lang w:val="fr-FR"/>
        </w:rPr>
        <w:tab/>
      </w:r>
      <w:r w:rsidRPr="003B70E5">
        <w:rPr>
          <w:lang w:val="fr-FR"/>
        </w:rPr>
        <w:t xml:space="preserve">Cellule de </w:t>
      </w:r>
      <w:r>
        <w:rPr>
          <w:lang w:val="fr-FR"/>
        </w:rPr>
        <w:t>c</w:t>
      </w:r>
      <w:r w:rsidRPr="003B70E5">
        <w:rPr>
          <w:lang w:val="fr-FR"/>
        </w:rPr>
        <w:t xml:space="preserve">ontrôle et de </w:t>
      </w:r>
      <w:r>
        <w:rPr>
          <w:lang w:val="fr-FR"/>
        </w:rPr>
        <w:t>s</w:t>
      </w:r>
      <w:r w:rsidRPr="003B70E5">
        <w:rPr>
          <w:lang w:val="fr-FR"/>
        </w:rPr>
        <w:t xml:space="preserve">urveillance des </w:t>
      </w:r>
      <w:r>
        <w:rPr>
          <w:lang w:val="fr-FR"/>
        </w:rPr>
        <w:t>s</w:t>
      </w:r>
      <w:r w:rsidRPr="003B70E5">
        <w:rPr>
          <w:lang w:val="fr-FR"/>
        </w:rPr>
        <w:t xml:space="preserve">ystèmes </w:t>
      </w:r>
      <w:r>
        <w:rPr>
          <w:lang w:val="fr-FR"/>
        </w:rPr>
        <w:t>f</w:t>
      </w:r>
      <w:r w:rsidRPr="003B70E5">
        <w:rPr>
          <w:lang w:val="fr-FR"/>
        </w:rPr>
        <w:t xml:space="preserve">inanciers </w:t>
      </w:r>
      <w:r>
        <w:rPr>
          <w:lang w:val="fr-FR"/>
        </w:rPr>
        <w:t>décentralisés</w:t>
      </w:r>
    </w:p>
    <w:p w:rsidR="003B70E5" w:rsidRPr="003B70E5" w:rsidRDefault="003B70E5" w:rsidP="003B70E5">
      <w:pPr>
        <w:pStyle w:val="SingleTxt"/>
        <w:jc w:val="left"/>
        <w:rPr>
          <w:lang w:val="fr-FR"/>
        </w:rPr>
      </w:pPr>
      <w:r w:rsidRPr="003B70E5">
        <w:rPr>
          <w:lang w:val="fr-FR"/>
        </w:rPr>
        <w:t>CEA :</w:t>
      </w:r>
      <w:r>
        <w:rPr>
          <w:lang w:val="fr-FR"/>
        </w:rPr>
        <w:tab/>
      </w:r>
      <w:r>
        <w:rPr>
          <w:lang w:val="fr-FR"/>
        </w:rPr>
        <w:tab/>
      </w:r>
      <w:r w:rsidRPr="003B70E5">
        <w:rPr>
          <w:lang w:val="fr-FR"/>
        </w:rPr>
        <w:t>C</w:t>
      </w:r>
      <w:r>
        <w:rPr>
          <w:lang w:val="fr-FR"/>
        </w:rPr>
        <w:t>ommission économique africaine</w:t>
      </w:r>
    </w:p>
    <w:p w:rsidR="003B70E5" w:rsidRPr="003B70E5" w:rsidRDefault="003B70E5" w:rsidP="003B70E5">
      <w:pPr>
        <w:pStyle w:val="SingleTxt"/>
        <w:jc w:val="left"/>
        <w:rPr>
          <w:lang w:val="fr-FR"/>
        </w:rPr>
      </w:pPr>
      <w:r w:rsidRPr="003B70E5">
        <w:rPr>
          <w:lang w:val="fr-FR"/>
        </w:rPr>
        <w:t>CED :</w:t>
      </w:r>
      <w:r>
        <w:rPr>
          <w:lang w:val="fr-FR"/>
        </w:rPr>
        <w:tab/>
      </w:r>
      <w:r>
        <w:rPr>
          <w:lang w:val="fr-FR"/>
        </w:rPr>
        <w:tab/>
      </w:r>
      <w:r w:rsidRPr="003B70E5">
        <w:rPr>
          <w:lang w:val="fr-FR"/>
        </w:rPr>
        <w:t>Centre d</w:t>
      </w:r>
      <w:r w:rsidR="007D103C">
        <w:rPr>
          <w:lang w:val="fr-FR"/>
        </w:rPr>
        <w:t>’</w:t>
      </w:r>
      <w:r w:rsidRPr="003B70E5">
        <w:rPr>
          <w:lang w:val="fr-FR"/>
        </w:rPr>
        <w:t>é</w:t>
      </w:r>
      <w:r>
        <w:rPr>
          <w:lang w:val="fr-FR"/>
        </w:rPr>
        <w:t>ducation pour le développement</w:t>
      </w:r>
    </w:p>
    <w:p w:rsidR="003B70E5" w:rsidRPr="003B70E5" w:rsidRDefault="003B70E5" w:rsidP="003B70E5">
      <w:pPr>
        <w:pStyle w:val="SingleTxt"/>
        <w:ind w:left="2693" w:hanging="1426"/>
        <w:jc w:val="left"/>
        <w:rPr>
          <w:lang w:val="fr-FR"/>
        </w:rPr>
      </w:pPr>
      <w:r w:rsidRPr="003B70E5">
        <w:rPr>
          <w:lang w:val="fr-FR"/>
        </w:rPr>
        <w:t>CEDEF :</w:t>
      </w:r>
      <w:r>
        <w:rPr>
          <w:lang w:val="fr-FR"/>
        </w:rPr>
        <w:tab/>
      </w:r>
      <w:r>
        <w:rPr>
          <w:lang w:val="fr-FR"/>
        </w:rPr>
        <w:tab/>
      </w:r>
      <w:r w:rsidRPr="003B70E5">
        <w:rPr>
          <w:lang w:val="fr-FR"/>
        </w:rPr>
        <w:t>Convention sur l</w:t>
      </w:r>
      <w:r w:rsidR="007D103C">
        <w:rPr>
          <w:lang w:val="fr-FR"/>
        </w:rPr>
        <w:t>’</w:t>
      </w:r>
      <w:r>
        <w:rPr>
          <w:lang w:val="fr-FR"/>
        </w:rPr>
        <w:t>é</w:t>
      </w:r>
      <w:r w:rsidRPr="003B70E5">
        <w:rPr>
          <w:lang w:val="fr-FR"/>
        </w:rPr>
        <w:t xml:space="preserve">limination de toutes les formes de </w:t>
      </w:r>
      <w:r>
        <w:rPr>
          <w:lang w:val="fr-FR"/>
        </w:rPr>
        <w:t>d</w:t>
      </w:r>
      <w:r w:rsidRPr="003B70E5">
        <w:rPr>
          <w:lang w:val="fr-FR"/>
        </w:rPr>
        <w:t>iscrimination à l</w:t>
      </w:r>
      <w:r w:rsidR="007D103C">
        <w:rPr>
          <w:lang w:val="fr-FR"/>
        </w:rPr>
        <w:t>’</w:t>
      </w:r>
      <w:r>
        <w:rPr>
          <w:lang w:val="fr-FR"/>
        </w:rPr>
        <w:t>é</w:t>
      </w:r>
      <w:r w:rsidRPr="003B70E5">
        <w:rPr>
          <w:lang w:val="fr-FR"/>
        </w:rPr>
        <w:t xml:space="preserve">gard des </w:t>
      </w:r>
      <w:r>
        <w:rPr>
          <w:lang w:val="fr-FR"/>
        </w:rPr>
        <w:t>femmes</w:t>
      </w:r>
    </w:p>
    <w:p w:rsidR="003B70E5" w:rsidRPr="003B70E5" w:rsidRDefault="003B70E5" w:rsidP="003B70E5">
      <w:pPr>
        <w:pStyle w:val="SingleTxt"/>
        <w:jc w:val="left"/>
        <w:rPr>
          <w:lang w:val="fr-FR"/>
        </w:rPr>
      </w:pPr>
      <w:r w:rsidRPr="003B70E5">
        <w:rPr>
          <w:lang w:val="fr-FR"/>
        </w:rPr>
        <w:t>CEDEAO :</w:t>
      </w:r>
      <w:r>
        <w:rPr>
          <w:lang w:val="fr-FR"/>
        </w:rPr>
        <w:tab/>
      </w:r>
      <w:r w:rsidRPr="003B70E5">
        <w:rPr>
          <w:lang w:val="fr-FR"/>
        </w:rPr>
        <w:t xml:space="preserve">Communauté </w:t>
      </w:r>
      <w:r>
        <w:rPr>
          <w:lang w:val="fr-FR"/>
        </w:rPr>
        <w:t>é</w:t>
      </w:r>
      <w:r w:rsidRPr="003B70E5">
        <w:rPr>
          <w:lang w:val="fr-FR"/>
        </w:rPr>
        <w:t xml:space="preserve">conomique des </w:t>
      </w:r>
      <w:r>
        <w:rPr>
          <w:lang w:val="fr-FR"/>
        </w:rPr>
        <w:t>États de l</w:t>
      </w:r>
      <w:r w:rsidR="007D103C">
        <w:rPr>
          <w:lang w:val="fr-FR"/>
        </w:rPr>
        <w:t>’</w:t>
      </w:r>
      <w:r>
        <w:rPr>
          <w:lang w:val="fr-FR"/>
        </w:rPr>
        <w:t>Afrique de l</w:t>
      </w:r>
      <w:r w:rsidR="007D103C">
        <w:rPr>
          <w:lang w:val="fr-FR"/>
        </w:rPr>
        <w:t>’</w:t>
      </w:r>
      <w:r>
        <w:rPr>
          <w:lang w:val="fr-FR"/>
        </w:rPr>
        <w:t>Ouest</w:t>
      </w:r>
    </w:p>
    <w:p w:rsidR="003B70E5" w:rsidRPr="003B70E5" w:rsidRDefault="003B70E5" w:rsidP="003B70E5">
      <w:pPr>
        <w:pStyle w:val="SingleTxt"/>
        <w:jc w:val="left"/>
        <w:rPr>
          <w:lang w:val="fr-FR"/>
        </w:rPr>
      </w:pPr>
      <w:r w:rsidRPr="003B70E5">
        <w:rPr>
          <w:lang w:val="fr-FR"/>
        </w:rPr>
        <w:t>CESAC :</w:t>
      </w:r>
      <w:r>
        <w:rPr>
          <w:lang w:val="fr-FR"/>
        </w:rPr>
        <w:tab/>
      </w:r>
      <w:r>
        <w:rPr>
          <w:lang w:val="fr-FR"/>
        </w:rPr>
        <w:tab/>
        <w:t>C</w:t>
      </w:r>
      <w:r w:rsidRPr="003B70E5">
        <w:rPr>
          <w:lang w:val="fr-FR"/>
        </w:rPr>
        <w:t>entre d</w:t>
      </w:r>
      <w:r w:rsidR="007D103C">
        <w:rPr>
          <w:lang w:val="fr-FR"/>
        </w:rPr>
        <w:t>’</w:t>
      </w:r>
      <w:r>
        <w:rPr>
          <w:lang w:val="fr-FR"/>
        </w:rPr>
        <w:t>é</w:t>
      </w:r>
      <w:r w:rsidRPr="003B70E5">
        <w:rPr>
          <w:lang w:val="fr-FR"/>
        </w:rPr>
        <w:t xml:space="preserve">coute, de </w:t>
      </w:r>
      <w:r>
        <w:rPr>
          <w:lang w:val="fr-FR"/>
        </w:rPr>
        <w:t>s</w:t>
      </w:r>
      <w:r w:rsidRPr="003B70E5">
        <w:rPr>
          <w:lang w:val="fr-FR"/>
        </w:rPr>
        <w:t>outien et d</w:t>
      </w:r>
      <w:r w:rsidR="007D103C">
        <w:rPr>
          <w:lang w:val="fr-FR"/>
        </w:rPr>
        <w:t>’</w:t>
      </w:r>
      <w:r>
        <w:rPr>
          <w:lang w:val="fr-FR"/>
        </w:rPr>
        <w:t>a</w:t>
      </w:r>
      <w:r w:rsidRPr="003B70E5">
        <w:rPr>
          <w:lang w:val="fr-FR"/>
        </w:rPr>
        <w:t xml:space="preserve">ssistance </w:t>
      </w:r>
      <w:r>
        <w:rPr>
          <w:lang w:val="fr-FR"/>
        </w:rPr>
        <w:t>conseil</w:t>
      </w:r>
    </w:p>
    <w:p w:rsidR="003B70E5" w:rsidRPr="003B70E5" w:rsidRDefault="003B70E5" w:rsidP="003B70E5">
      <w:pPr>
        <w:pStyle w:val="SingleTxt"/>
        <w:jc w:val="left"/>
        <w:rPr>
          <w:lang w:val="fr-FR"/>
        </w:rPr>
      </w:pPr>
      <w:r w:rsidRPr="003B70E5">
        <w:rPr>
          <w:lang w:val="fr-FR"/>
        </w:rPr>
        <w:t>CDE :</w:t>
      </w:r>
      <w:r>
        <w:rPr>
          <w:lang w:val="fr-FR"/>
        </w:rPr>
        <w:tab/>
      </w:r>
      <w:r>
        <w:rPr>
          <w:lang w:val="fr-FR"/>
        </w:rPr>
        <w:tab/>
      </w:r>
      <w:r w:rsidRPr="003B70E5">
        <w:rPr>
          <w:lang w:val="fr-FR"/>
        </w:rPr>
        <w:t xml:space="preserve">Convention relative aux </w:t>
      </w:r>
      <w:r>
        <w:rPr>
          <w:lang w:val="fr-FR"/>
        </w:rPr>
        <w:t>d</w:t>
      </w:r>
      <w:r w:rsidRPr="003B70E5">
        <w:rPr>
          <w:lang w:val="fr-FR"/>
        </w:rPr>
        <w:t>roits de l</w:t>
      </w:r>
      <w:r w:rsidR="007D103C">
        <w:rPr>
          <w:lang w:val="fr-FR"/>
        </w:rPr>
        <w:t>’</w:t>
      </w:r>
      <w:r>
        <w:rPr>
          <w:lang w:val="fr-FR"/>
        </w:rPr>
        <w:t>enfant</w:t>
      </w:r>
    </w:p>
    <w:p w:rsidR="003B70E5" w:rsidRPr="003B70E5" w:rsidRDefault="003B70E5" w:rsidP="003B70E5">
      <w:pPr>
        <w:pStyle w:val="SingleTxt"/>
        <w:ind w:left="2693" w:hanging="1426"/>
        <w:jc w:val="left"/>
        <w:rPr>
          <w:lang w:val="fr-FR"/>
        </w:rPr>
      </w:pPr>
      <w:r w:rsidRPr="003B70E5">
        <w:rPr>
          <w:lang w:val="fr-FR"/>
        </w:rPr>
        <w:t>CLAPN :</w:t>
      </w:r>
      <w:r>
        <w:rPr>
          <w:lang w:val="fr-FR"/>
        </w:rPr>
        <w:tab/>
      </w:r>
      <w:r>
        <w:rPr>
          <w:lang w:val="fr-FR"/>
        </w:rPr>
        <w:tab/>
      </w:r>
      <w:r w:rsidRPr="003B70E5">
        <w:rPr>
          <w:lang w:val="fr-FR"/>
        </w:rPr>
        <w:t xml:space="preserve">Comité </w:t>
      </w:r>
      <w:r>
        <w:rPr>
          <w:lang w:val="fr-FR"/>
        </w:rPr>
        <w:t>l</w:t>
      </w:r>
      <w:r w:rsidRPr="003B70E5">
        <w:rPr>
          <w:lang w:val="fr-FR"/>
        </w:rPr>
        <w:t xml:space="preserve">ocal de </w:t>
      </w:r>
      <w:r>
        <w:rPr>
          <w:lang w:val="fr-FR"/>
        </w:rPr>
        <w:t>l</w:t>
      </w:r>
      <w:r w:rsidRPr="003B70E5">
        <w:rPr>
          <w:lang w:val="fr-FR"/>
        </w:rPr>
        <w:t xml:space="preserve">utte contre des </w:t>
      </w:r>
      <w:r>
        <w:rPr>
          <w:lang w:val="fr-FR"/>
        </w:rPr>
        <w:t>p</w:t>
      </w:r>
      <w:r w:rsidRPr="003B70E5">
        <w:rPr>
          <w:lang w:val="fr-FR"/>
        </w:rPr>
        <w:t xml:space="preserve">ratiques </w:t>
      </w:r>
      <w:r>
        <w:rPr>
          <w:lang w:val="fr-FR"/>
        </w:rPr>
        <w:t>n</w:t>
      </w:r>
      <w:r w:rsidRPr="003B70E5">
        <w:rPr>
          <w:lang w:val="fr-FR"/>
        </w:rPr>
        <w:t>éfastes à la santé de</w:t>
      </w:r>
      <w:r>
        <w:rPr>
          <w:lang w:val="fr-FR"/>
        </w:rPr>
        <w:t> </w:t>
      </w:r>
      <w:r w:rsidRPr="003B70E5">
        <w:rPr>
          <w:lang w:val="fr-FR"/>
        </w:rPr>
        <w:t>la</w:t>
      </w:r>
      <w:r>
        <w:rPr>
          <w:lang w:val="fr-FR"/>
        </w:rPr>
        <w:t> mère et de l</w:t>
      </w:r>
      <w:r w:rsidR="007D103C">
        <w:rPr>
          <w:lang w:val="fr-FR"/>
        </w:rPr>
        <w:t>’</w:t>
      </w:r>
      <w:r>
        <w:rPr>
          <w:lang w:val="fr-FR"/>
        </w:rPr>
        <w:t>enfant</w:t>
      </w:r>
    </w:p>
    <w:p w:rsidR="003B70E5" w:rsidRPr="003B70E5" w:rsidRDefault="003B70E5" w:rsidP="003B70E5">
      <w:pPr>
        <w:pStyle w:val="SingleTxt"/>
        <w:jc w:val="left"/>
        <w:rPr>
          <w:lang w:val="fr-FR"/>
        </w:rPr>
      </w:pPr>
      <w:r w:rsidRPr="003B70E5">
        <w:rPr>
          <w:lang w:val="fr-FR"/>
        </w:rPr>
        <w:t>CCLIC :</w:t>
      </w:r>
      <w:r>
        <w:rPr>
          <w:lang w:val="fr-FR"/>
        </w:rPr>
        <w:tab/>
      </w:r>
      <w:r>
        <w:rPr>
          <w:lang w:val="fr-FR"/>
        </w:rPr>
        <w:tab/>
      </w:r>
      <w:r w:rsidRPr="003B70E5">
        <w:rPr>
          <w:lang w:val="fr-FR"/>
        </w:rPr>
        <w:t xml:space="preserve">Centre </w:t>
      </w:r>
      <w:r>
        <w:rPr>
          <w:lang w:val="fr-FR"/>
        </w:rPr>
        <w:t>l</w:t>
      </w:r>
      <w:r w:rsidRPr="003B70E5">
        <w:rPr>
          <w:lang w:val="fr-FR"/>
        </w:rPr>
        <w:t>ocal d</w:t>
      </w:r>
      <w:r w:rsidR="007D103C">
        <w:rPr>
          <w:lang w:val="fr-FR"/>
        </w:rPr>
        <w:t>’</w:t>
      </w:r>
      <w:r>
        <w:rPr>
          <w:lang w:val="fr-FR"/>
        </w:rPr>
        <w:t>i</w:t>
      </w:r>
      <w:r w:rsidRPr="003B70E5">
        <w:rPr>
          <w:lang w:val="fr-FR"/>
        </w:rPr>
        <w:t xml:space="preserve">nformation et de </w:t>
      </w:r>
      <w:r>
        <w:rPr>
          <w:lang w:val="fr-FR"/>
        </w:rPr>
        <w:t>c</w:t>
      </w:r>
      <w:r w:rsidRPr="003B70E5">
        <w:rPr>
          <w:lang w:val="fr-FR"/>
        </w:rPr>
        <w:t>ommunication</w:t>
      </w:r>
    </w:p>
    <w:p w:rsidR="003B70E5" w:rsidRPr="003B70E5" w:rsidRDefault="003B70E5" w:rsidP="003B70E5">
      <w:pPr>
        <w:pStyle w:val="SingleTxt"/>
        <w:jc w:val="left"/>
        <w:rPr>
          <w:lang w:val="fr-FR"/>
        </w:rPr>
      </w:pPr>
      <w:r w:rsidRPr="003B70E5">
        <w:rPr>
          <w:lang w:val="fr-FR"/>
        </w:rPr>
        <w:lastRenderedPageBreak/>
        <w:t>CLLS :</w:t>
      </w:r>
      <w:r>
        <w:rPr>
          <w:lang w:val="fr-FR"/>
        </w:rPr>
        <w:tab/>
      </w:r>
      <w:r>
        <w:rPr>
          <w:lang w:val="fr-FR"/>
        </w:rPr>
        <w:tab/>
      </w:r>
      <w:r w:rsidRPr="003B70E5">
        <w:rPr>
          <w:lang w:val="fr-FR"/>
        </w:rPr>
        <w:t xml:space="preserve">Conseil </w:t>
      </w:r>
      <w:r>
        <w:rPr>
          <w:lang w:val="fr-FR"/>
        </w:rPr>
        <w:t>l</w:t>
      </w:r>
      <w:r w:rsidRPr="003B70E5">
        <w:rPr>
          <w:lang w:val="fr-FR"/>
        </w:rPr>
        <w:t xml:space="preserve">ocal de </w:t>
      </w:r>
      <w:r>
        <w:rPr>
          <w:lang w:val="fr-FR"/>
        </w:rPr>
        <w:t>lutte contre le sida</w:t>
      </w:r>
    </w:p>
    <w:p w:rsidR="003B70E5" w:rsidRPr="003B70E5" w:rsidRDefault="003B70E5" w:rsidP="003B70E5">
      <w:pPr>
        <w:pStyle w:val="SingleTxt"/>
        <w:ind w:left="2693" w:hanging="1426"/>
        <w:jc w:val="left"/>
        <w:rPr>
          <w:lang w:val="fr-FR"/>
        </w:rPr>
      </w:pPr>
      <w:r w:rsidRPr="003B70E5">
        <w:rPr>
          <w:lang w:val="fr-FR"/>
        </w:rPr>
        <w:t>CNAPN :</w:t>
      </w:r>
      <w:r>
        <w:rPr>
          <w:lang w:val="fr-FR"/>
        </w:rPr>
        <w:tab/>
      </w:r>
      <w:r>
        <w:rPr>
          <w:lang w:val="fr-FR"/>
        </w:rPr>
        <w:tab/>
      </w:r>
      <w:r w:rsidRPr="003B70E5">
        <w:rPr>
          <w:lang w:val="fr-FR"/>
        </w:rPr>
        <w:t xml:space="preserve">Comité </w:t>
      </w:r>
      <w:r>
        <w:rPr>
          <w:lang w:val="fr-FR"/>
        </w:rPr>
        <w:t>n</w:t>
      </w:r>
      <w:r w:rsidRPr="003B70E5">
        <w:rPr>
          <w:lang w:val="fr-FR"/>
        </w:rPr>
        <w:t>ational d</w:t>
      </w:r>
      <w:r w:rsidR="007D103C">
        <w:rPr>
          <w:lang w:val="fr-FR"/>
        </w:rPr>
        <w:t>’</w:t>
      </w:r>
      <w:r>
        <w:rPr>
          <w:lang w:val="fr-FR"/>
        </w:rPr>
        <w:t>a</w:t>
      </w:r>
      <w:r w:rsidRPr="003B70E5">
        <w:rPr>
          <w:lang w:val="fr-FR"/>
        </w:rPr>
        <w:t>ction pour l</w:t>
      </w:r>
      <w:r w:rsidR="007D103C">
        <w:rPr>
          <w:lang w:val="fr-FR"/>
        </w:rPr>
        <w:t>’</w:t>
      </w:r>
      <w:r>
        <w:rPr>
          <w:lang w:val="fr-FR"/>
        </w:rPr>
        <w:t>é</w:t>
      </w:r>
      <w:r w:rsidRPr="003B70E5">
        <w:rPr>
          <w:lang w:val="fr-FR"/>
        </w:rPr>
        <w:t xml:space="preserve">radication des </w:t>
      </w:r>
      <w:r>
        <w:rPr>
          <w:lang w:val="fr-FR"/>
        </w:rPr>
        <w:t>p</w:t>
      </w:r>
      <w:r w:rsidRPr="003B70E5">
        <w:rPr>
          <w:lang w:val="fr-FR"/>
        </w:rPr>
        <w:t xml:space="preserve">ratiques </w:t>
      </w:r>
      <w:r>
        <w:rPr>
          <w:lang w:val="fr-FR"/>
        </w:rPr>
        <w:t>n</w:t>
      </w:r>
      <w:r w:rsidRPr="003B70E5">
        <w:rPr>
          <w:lang w:val="fr-FR"/>
        </w:rPr>
        <w:t>éfastes à</w:t>
      </w:r>
      <w:r>
        <w:rPr>
          <w:lang w:val="fr-FR"/>
        </w:rPr>
        <w:t> </w:t>
      </w:r>
      <w:r w:rsidRPr="003B70E5">
        <w:rPr>
          <w:lang w:val="fr-FR"/>
        </w:rPr>
        <w:t>la santé d</w:t>
      </w:r>
      <w:r>
        <w:rPr>
          <w:lang w:val="fr-FR"/>
        </w:rPr>
        <w:t>e la femme et de l</w:t>
      </w:r>
      <w:r w:rsidR="007D103C">
        <w:rPr>
          <w:lang w:val="fr-FR"/>
        </w:rPr>
        <w:t>’</w:t>
      </w:r>
      <w:r>
        <w:rPr>
          <w:lang w:val="fr-FR"/>
        </w:rPr>
        <w:t>enfant</w:t>
      </w:r>
    </w:p>
    <w:p w:rsidR="003B70E5" w:rsidRPr="003B70E5" w:rsidRDefault="003B70E5" w:rsidP="003B70E5">
      <w:pPr>
        <w:pStyle w:val="SingleTxt"/>
        <w:ind w:left="2693" w:hanging="1426"/>
        <w:jc w:val="left"/>
        <w:rPr>
          <w:lang w:val="fr-FR"/>
        </w:rPr>
      </w:pPr>
      <w:r w:rsidRPr="003B70E5">
        <w:rPr>
          <w:lang w:val="fr-FR"/>
        </w:rPr>
        <w:t>CNDIFE :</w:t>
      </w:r>
      <w:r>
        <w:rPr>
          <w:lang w:val="fr-FR"/>
        </w:rPr>
        <w:tab/>
      </w:r>
      <w:r>
        <w:rPr>
          <w:lang w:val="fr-FR"/>
        </w:rPr>
        <w:tab/>
      </w:r>
      <w:r w:rsidRPr="003B70E5">
        <w:rPr>
          <w:lang w:val="fr-FR"/>
        </w:rPr>
        <w:t xml:space="preserve">Centre </w:t>
      </w:r>
      <w:r>
        <w:rPr>
          <w:lang w:val="fr-FR"/>
        </w:rPr>
        <w:t>n</w:t>
      </w:r>
      <w:r w:rsidRPr="003B70E5">
        <w:rPr>
          <w:lang w:val="fr-FR"/>
        </w:rPr>
        <w:t xml:space="preserve">ational de </w:t>
      </w:r>
      <w:r>
        <w:rPr>
          <w:lang w:val="fr-FR"/>
        </w:rPr>
        <w:t>d</w:t>
      </w:r>
      <w:r w:rsidRPr="003B70E5">
        <w:rPr>
          <w:lang w:val="fr-FR"/>
        </w:rPr>
        <w:t>ocumentation et d</w:t>
      </w:r>
      <w:r w:rsidR="007D103C">
        <w:rPr>
          <w:lang w:val="fr-FR"/>
        </w:rPr>
        <w:t>’</w:t>
      </w:r>
      <w:r>
        <w:rPr>
          <w:lang w:val="fr-FR"/>
        </w:rPr>
        <w:t>i</w:t>
      </w:r>
      <w:r w:rsidRPr="003B70E5">
        <w:rPr>
          <w:lang w:val="fr-FR"/>
        </w:rPr>
        <w:t xml:space="preserve">nformation sur la </w:t>
      </w:r>
      <w:r>
        <w:rPr>
          <w:lang w:val="fr-FR"/>
        </w:rPr>
        <w:t>f</w:t>
      </w:r>
      <w:r w:rsidRPr="003B70E5">
        <w:rPr>
          <w:lang w:val="fr-FR"/>
        </w:rPr>
        <w:t>emme et</w:t>
      </w:r>
      <w:r>
        <w:rPr>
          <w:lang w:val="fr-FR"/>
        </w:rPr>
        <w:t> l</w:t>
      </w:r>
      <w:r w:rsidR="007D103C">
        <w:rPr>
          <w:lang w:val="fr-FR"/>
        </w:rPr>
        <w:t>’</w:t>
      </w:r>
      <w:r w:rsidR="001F35C3">
        <w:rPr>
          <w:lang w:val="fr-FR"/>
        </w:rPr>
        <w:t>e</w:t>
      </w:r>
      <w:r>
        <w:rPr>
          <w:lang w:val="fr-FR"/>
        </w:rPr>
        <w:t>nfant</w:t>
      </w:r>
    </w:p>
    <w:p w:rsidR="003B70E5" w:rsidRPr="003B70E5" w:rsidRDefault="003B70E5" w:rsidP="003B70E5">
      <w:pPr>
        <w:pStyle w:val="SingleTxt"/>
        <w:jc w:val="left"/>
        <w:rPr>
          <w:lang w:val="fr-FR"/>
        </w:rPr>
      </w:pPr>
      <w:r w:rsidRPr="003B70E5">
        <w:rPr>
          <w:lang w:val="fr-FR"/>
        </w:rPr>
        <w:t>CPS :</w:t>
      </w:r>
      <w:r>
        <w:rPr>
          <w:lang w:val="fr-FR"/>
        </w:rPr>
        <w:tab/>
      </w:r>
      <w:r>
        <w:rPr>
          <w:lang w:val="fr-FR"/>
        </w:rPr>
        <w:tab/>
      </w:r>
      <w:r w:rsidRPr="003B70E5">
        <w:rPr>
          <w:lang w:val="fr-FR"/>
        </w:rPr>
        <w:t xml:space="preserve">Cellule de </w:t>
      </w:r>
      <w:r>
        <w:rPr>
          <w:lang w:val="fr-FR"/>
        </w:rPr>
        <w:t>p</w:t>
      </w:r>
      <w:r w:rsidRPr="003B70E5">
        <w:rPr>
          <w:lang w:val="fr-FR"/>
        </w:rPr>
        <w:t xml:space="preserve">lanification et de </w:t>
      </w:r>
      <w:r>
        <w:rPr>
          <w:lang w:val="fr-FR"/>
        </w:rPr>
        <w:t>statistique</w:t>
      </w:r>
    </w:p>
    <w:p w:rsidR="003B70E5" w:rsidRPr="003B70E5" w:rsidRDefault="003B70E5" w:rsidP="003B70E5">
      <w:pPr>
        <w:pStyle w:val="SingleTxt"/>
        <w:ind w:left="2693" w:hanging="1426"/>
        <w:jc w:val="left"/>
        <w:rPr>
          <w:lang w:val="fr-FR"/>
        </w:rPr>
      </w:pPr>
      <w:r w:rsidRPr="003B70E5">
        <w:rPr>
          <w:lang w:val="fr-FR"/>
        </w:rPr>
        <w:t>CRAPN :</w:t>
      </w:r>
      <w:r>
        <w:rPr>
          <w:lang w:val="fr-FR"/>
        </w:rPr>
        <w:tab/>
      </w:r>
      <w:r>
        <w:rPr>
          <w:lang w:val="fr-FR"/>
        </w:rPr>
        <w:tab/>
      </w:r>
      <w:r w:rsidRPr="003B70E5">
        <w:rPr>
          <w:lang w:val="fr-FR"/>
        </w:rPr>
        <w:t xml:space="preserve">Comité </w:t>
      </w:r>
      <w:r>
        <w:rPr>
          <w:lang w:val="fr-FR"/>
        </w:rPr>
        <w:t>r</w:t>
      </w:r>
      <w:r w:rsidRPr="003B70E5">
        <w:rPr>
          <w:lang w:val="fr-FR"/>
        </w:rPr>
        <w:t xml:space="preserve">égional de </w:t>
      </w:r>
      <w:r>
        <w:rPr>
          <w:lang w:val="fr-FR"/>
        </w:rPr>
        <w:t>l</w:t>
      </w:r>
      <w:r w:rsidRPr="003B70E5">
        <w:rPr>
          <w:lang w:val="fr-FR"/>
        </w:rPr>
        <w:t xml:space="preserve">utte contre des </w:t>
      </w:r>
      <w:r>
        <w:rPr>
          <w:lang w:val="fr-FR"/>
        </w:rPr>
        <w:t>p</w:t>
      </w:r>
      <w:r w:rsidRPr="003B70E5">
        <w:rPr>
          <w:lang w:val="fr-FR"/>
        </w:rPr>
        <w:t xml:space="preserve">ratiques </w:t>
      </w:r>
      <w:r>
        <w:rPr>
          <w:lang w:val="fr-FR"/>
        </w:rPr>
        <w:t>n</w:t>
      </w:r>
      <w:r w:rsidRPr="003B70E5">
        <w:rPr>
          <w:lang w:val="fr-FR"/>
        </w:rPr>
        <w:t>éfastes à la santé de</w:t>
      </w:r>
      <w:r>
        <w:rPr>
          <w:lang w:val="fr-FR"/>
        </w:rPr>
        <w:t> </w:t>
      </w:r>
      <w:r w:rsidRPr="003B70E5">
        <w:rPr>
          <w:lang w:val="fr-FR"/>
        </w:rPr>
        <w:t xml:space="preserve">la mère et de </w:t>
      </w:r>
      <w:r>
        <w:rPr>
          <w:lang w:val="fr-FR"/>
        </w:rPr>
        <w:t>l</w:t>
      </w:r>
      <w:r w:rsidR="007D103C">
        <w:rPr>
          <w:lang w:val="fr-FR"/>
        </w:rPr>
        <w:t>’</w:t>
      </w:r>
      <w:r>
        <w:rPr>
          <w:lang w:val="fr-FR"/>
        </w:rPr>
        <w:t>enfant</w:t>
      </w:r>
    </w:p>
    <w:p w:rsidR="003B70E5" w:rsidRPr="003B70E5" w:rsidRDefault="003B70E5" w:rsidP="003B70E5">
      <w:pPr>
        <w:pStyle w:val="SingleTxt"/>
        <w:jc w:val="left"/>
        <w:rPr>
          <w:lang w:val="fr-FR"/>
        </w:rPr>
      </w:pPr>
      <w:r w:rsidRPr="003B70E5">
        <w:rPr>
          <w:lang w:val="fr-FR"/>
        </w:rPr>
        <w:t>CRLS :</w:t>
      </w:r>
      <w:r>
        <w:rPr>
          <w:lang w:val="fr-FR"/>
        </w:rPr>
        <w:tab/>
      </w:r>
      <w:r>
        <w:rPr>
          <w:lang w:val="fr-FR"/>
        </w:rPr>
        <w:tab/>
      </w:r>
      <w:r w:rsidRPr="003B70E5">
        <w:rPr>
          <w:lang w:val="fr-FR"/>
        </w:rPr>
        <w:t xml:space="preserve">Conseil </w:t>
      </w:r>
      <w:r>
        <w:rPr>
          <w:lang w:val="fr-FR"/>
        </w:rPr>
        <w:t>r</w:t>
      </w:r>
      <w:r w:rsidRPr="003B70E5">
        <w:rPr>
          <w:lang w:val="fr-FR"/>
        </w:rPr>
        <w:t xml:space="preserve">égional de </w:t>
      </w:r>
      <w:r>
        <w:rPr>
          <w:lang w:val="fr-FR"/>
        </w:rPr>
        <w:t>l</w:t>
      </w:r>
      <w:r w:rsidRPr="003B70E5">
        <w:rPr>
          <w:lang w:val="fr-FR"/>
        </w:rPr>
        <w:t xml:space="preserve">utte contre le </w:t>
      </w:r>
      <w:r>
        <w:rPr>
          <w:lang w:val="fr-FR"/>
        </w:rPr>
        <w:t>sida</w:t>
      </w:r>
    </w:p>
    <w:p w:rsidR="003B70E5" w:rsidRPr="003B70E5" w:rsidRDefault="003B70E5" w:rsidP="003B70E5">
      <w:pPr>
        <w:pStyle w:val="SingleTxt"/>
        <w:jc w:val="left"/>
        <w:rPr>
          <w:lang w:val="fr-FR"/>
        </w:rPr>
      </w:pPr>
      <w:r w:rsidRPr="003B70E5">
        <w:rPr>
          <w:lang w:val="fr-FR"/>
        </w:rPr>
        <w:t>CRM :</w:t>
      </w:r>
      <w:r>
        <w:rPr>
          <w:lang w:val="fr-FR"/>
        </w:rPr>
        <w:tab/>
      </w:r>
      <w:r>
        <w:rPr>
          <w:lang w:val="fr-FR"/>
        </w:rPr>
        <w:tab/>
      </w:r>
      <w:r w:rsidRPr="003B70E5">
        <w:rPr>
          <w:lang w:val="fr-FR"/>
        </w:rPr>
        <w:t xml:space="preserve">Caisse des </w:t>
      </w:r>
      <w:r>
        <w:rPr>
          <w:lang w:val="fr-FR"/>
        </w:rPr>
        <w:t>retraites du Mali</w:t>
      </w:r>
    </w:p>
    <w:p w:rsidR="003B70E5" w:rsidRPr="003B70E5" w:rsidRDefault="003B70E5" w:rsidP="003B70E5">
      <w:pPr>
        <w:pStyle w:val="SingleTxt"/>
        <w:ind w:left="2693" w:hanging="1426"/>
        <w:jc w:val="left"/>
        <w:rPr>
          <w:lang w:val="fr-FR"/>
        </w:rPr>
      </w:pPr>
      <w:r w:rsidRPr="003B70E5">
        <w:rPr>
          <w:lang w:val="fr-FR"/>
        </w:rPr>
        <w:t>CROCEP :</w:t>
      </w:r>
      <w:r>
        <w:rPr>
          <w:lang w:val="fr-FR"/>
        </w:rPr>
        <w:tab/>
      </w:r>
      <w:r>
        <w:rPr>
          <w:lang w:val="fr-FR"/>
        </w:rPr>
        <w:tab/>
      </w:r>
      <w:r w:rsidRPr="003B70E5">
        <w:rPr>
          <w:lang w:val="fr-FR"/>
        </w:rPr>
        <w:t xml:space="preserve">Comité </w:t>
      </w:r>
      <w:r>
        <w:rPr>
          <w:lang w:val="fr-FR"/>
        </w:rPr>
        <w:t>r</w:t>
      </w:r>
      <w:r w:rsidRPr="003B70E5">
        <w:rPr>
          <w:lang w:val="fr-FR"/>
        </w:rPr>
        <w:t>égional d</w:t>
      </w:r>
      <w:r w:rsidR="007D103C">
        <w:rPr>
          <w:lang w:val="fr-FR"/>
        </w:rPr>
        <w:t>’</w:t>
      </w:r>
      <w:r>
        <w:rPr>
          <w:lang w:val="fr-FR"/>
        </w:rPr>
        <w:t>o</w:t>
      </w:r>
      <w:r w:rsidRPr="003B70E5">
        <w:rPr>
          <w:lang w:val="fr-FR"/>
        </w:rPr>
        <w:t xml:space="preserve">rientation, de </w:t>
      </w:r>
      <w:r>
        <w:rPr>
          <w:lang w:val="fr-FR"/>
        </w:rPr>
        <w:t>c</w:t>
      </w:r>
      <w:r w:rsidRPr="003B70E5">
        <w:rPr>
          <w:lang w:val="fr-FR"/>
        </w:rPr>
        <w:t>oordination et d</w:t>
      </w:r>
      <w:r w:rsidR="007D103C">
        <w:rPr>
          <w:lang w:val="fr-FR"/>
        </w:rPr>
        <w:t>’</w:t>
      </w:r>
      <w:r>
        <w:rPr>
          <w:lang w:val="fr-FR"/>
        </w:rPr>
        <w:t>é</w:t>
      </w:r>
      <w:r w:rsidRPr="003B70E5">
        <w:rPr>
          <w:lang w:val="fr-FR"/>
        </w:rPr>
        <w:t>valuation du</w:t>
      </w:r>
      <w:r>
        <w:rPr>
          <w:lang w:val="fr-FR"/>
        </w:rPr>
        <w:t> </w:t>
      </w:r>
      <w:r w:rsidRPr="003B70E5">
        <w:rPr>
          <w:lang w:val="fr-FR"/>
        </w:rPr>
        <w:t>PRODESS</w:t>
      </w:r>
    </w:p>
    <w:p w:rsidR="003B70E5" w:rsidRPr="003B70E5" w:rsidRDefault="003B70E5" w:rsidP="003B70E5">
      <w:pPr>
        <w:pStyle w:val="SingleTxt"/>
        <w:jc w:val="left"/>
        <w:rPr>
          <w:lang w:val="fr-FR"/>
        </w:rPr>
      </w:pPr>
      <w:r w:rsidRPr="003B70E5">
        <w:rPr>
          <w:lang w:val="fr-FR"/>
        </w:rPr>
        <w:t>CRT :</w:t>
      </w:r>
      <w:r>
        <w:rPr>
          <w:lang w:val="fr-FR"/>
        </w:rPr>
        <w:tab/>
      </w:r>
      <w:r>
        <w:rPr>
          <w:lang w:val="fr-FR"/>
        </w:rPr>
        <w:tab/>
      </w:r>
      <w:r w:rsidRPr="003B70E5">
        <w:rPr>
          <w:lang w:val="fr-FR"/>
        </w:rPr>
        <w:t xml:space="preserve">Comité de </w:t>
      </w:r>
      <w:r>
        <w:rPr>
          <w:lang w:val="fr-FR"/>
        </w:rPr>
        <w:t>r</w:t>
      </w:r>
      <w:r w:rsidRPr="003B70E5">
        <w:rPr>
          <w:lang w:val="fr-FR"/>
        </w:rPr>
        <w:t xml:space="preserve">égulation des </w:t>
      </w:r>
      <w:r>
        <w:rPr>
          <w:lang w:val="fr-FR"/>
        </w:rPr>
        <w:t>télécommunications</w:t>
      </w:r>
    </w:p>
    <w:p w:rsidR="003B70E5" w:rsidRPr="003B70E5" w:rsidRDefault="003B70E5" w:rsidP="003B70E5">
      <w:pPr>
        <w:pStyle w:val="SingleTxt"/>
        <w:jc w:val="left"/>
        <w:rPr>
          <w:lang w:val="fr-FR"/>
        </w:rPr>
      </w:pPr>
      <w:r w:rsidRPr="003B70E5">
        <w:rPr>
          <w:lang w:val="fr-FR"/>
        </w:rPr>
        <w:t>CSCOM :</w:t>
      </w:r>
      <w:r>
        <w:rPr>
          <w:lang w:val="fr-FR"/>
        </w:rPr>
        <w:tab/>
      </w:r>
      <w:r>
        <w:rPr>
          <w:lang w:val="fr-FR"/>
        </w:rPr>
        <w:tab/>
      </w:r>
      <w:r w:rsidRPr="003B70E5">
        <w:rPr>
          <w:lang w:val="fr-FR"/>
        </w:rPr>
        <w:t xml:space="preserve">Centre de </w:t>
      </w:r>
      <w:r>
        <w:rPr>
          <w:lang w:val="fr-FR"/>
        </w:rPr>
        <w:t>s</w:t>
      </w:r>
      <w:r w:rsidRPr="003B70E5">
        <w:rPr>
          <w:lang w:val="fr-FR"/>
        </w:rPr>
        <w:t xml:space="preserve">anté </w:t>
      </w:r>
      <w:r>
        <w:rPr>
          <w:lang w:val="fr-FR"/>
        </w:rPr>
        <w:t>c</w:t>
      </w:r>
      <w:r w:rsidRPr="003B70E5">
        <w:rPr>
          <w:lang w:val="fr-FR"/>
        </w:rPr>
        <w:t>om</w:t>
      </w:r>
      <w:r>
        <w:rPr>
          <w:lang w:val="fr-FR"/>
        </w:rPr>
        <w:t>munautaire</w:t>
      </w:r>
    </w:p>
    <w:p w:rsidR="003B70E5" w:rsidRPr="003B70E5" w:rsidRDefault="003B70E5" w:rsidP="003B70E5">
      <w:pPr>
        <w:pStyle w:val="SingleTxt"/>
        <w:jc w:val="left"/>
        <w:rPr>
          <w:lang w:val="fr-FR"/>
        </w:rPr>
      </w:pPr>
      <w:r w:rsidRPr="003B70E5">
        <w:rPr>
          <w:lang w:val="fr-FR"/>
        </w:rPr>
        <w:t>CSCRP :</w:t>
      </w:r>
      <w:r>
        <w:rPr>
          <w:lang w:val="fr-FR"/>
        </w:rPr>
        <w:tab/>
      </w:r>
      <w:r>
        <w:rPr>
          <w:lang w:val="fr-FR"/>
        </w:rPr>
        <w:tab/>
      </w:r>
      <w:r w:rsidRPr="003B70E5">
        <w:rPr>
          <w:lang w:val="fr-FR"/>
        </w:rPr>
        <w:t xml:space="preserve">Cadre </w:t>
      </w:r>
      <w:r>
        <w:rPr>
          <w:lang w:val="fr-FR"/>
        </w:rPr>
        <w:t>s</w:t>
      </w:r>
      <w:r w:rsidRPr="003B70E5">
        <w:rPr>
          <w:lang w:val="fr-FR"/>
        </w:rPr>
        <w:t xml:space="preserve">tratégique pour la </w:t>
      </w:r>
      <w:r>
        <w:rPr>
          <w:lang w:val="fr-FR"/>
        </w:rPr>
        <w:t>c</w:t>
      </w:r>
      <w:r w:rsidRPr="003B70E5">
        <w:rPr>
          <w:lang w:val="fr-FR"/>
        </w:rPr>
        <w:t xml:space="preserve">roissance et la </w:t>
      </w:r>
      <w:r>
        <w:rPr>
          <w:lang w:val="fr-FR"/>
        </w:rPr>
        <w:t>r</w:t>
      </w:r>
      <w:r w:rsidRPr="003B70E5">
        <w:rPr>
          <w:lang w:val="fr-FR"/>
        </w:rPr>
        <w:t xml:space="preserve">éduction de la </w:t>
      </w:r>
      <w:r>
        <w:rPr>
          <w:lang w:val="fr-FR"/>
        </w:rPr>
        <w:t>pauvreté</w:t>
      </w:r>
    </w:p>
    <w:p w:rsidR="003B70E5" w:rsidRPr="003B70E5" w:rsidRDefault="003B70E5" w:rsidP="003B70E5">
      <w:pPr>
        <w:pStyle w:val="SingleTxt"/>
        <w:jc w:val="left"/>
        <w:rPr>
          <w:lang w:val="fr-FR"/>
        </w:rPr>
      </w:pPr>
      <w:r w:rsidRPr="003B70E5">
        <w:rPr>
          <w:lang w:val="fr-FR"/>
        </w:rPr>
        <w:t>CVLS :</w:t>
      </w:r>
      <w:r>
        <w:rPr>
          <w:lang w:val="fr-FR"/>
        </w:rPr>
        <w:tab/>
      </w:r>
      <w:r>
        <w:rPr>
          <w:lang w:val="fr-FR"/>
        </w:rPr>
        <w:tab/>
      </w:r>
      <w:r w:rsidRPr="003B70E5">
        <w:rPr>
          <w:lang w:val="fr-FR"/>
        </w:rPr>
        <w:t xml:space="preserve">Comité </w:t>
      </w:r>
      <w:r>
        <w:rPr>
          <w:lang w:val="fr-FR"/>
        </w:rPr>
        <w:t>v</w:t>
      </w:r>
      <w:r w:rsidRPr="003B70E5">
        <w:rPr>
          <w:lang w:val="fr-FR"/>
        </w:rPr>
        <w:t xml:space="preserve">illageois de </w:t>
      </w:r>
      <w:r>
        <w:rPr>
          <w:lang w:val="fr-FR"/>
        </w:rPr>
        <w:t>l</w:t>
      </w:r>
      <w:r w:rsidRPr="003B70E5">
        <w:rPr>
          <w:lang w:val="fr-FR"/>
        </w:rPr>
        <w:t xml:space="preserve">utte contre le </w:t>
      </w:r>
      <w:r>
        <w:rPr>
          <w:lang w:val="fr-FR"/>
        </w:rPr>
        <w:t>sida</w:t>
      </w:r>
    </w:p>
    <w:p w:rsidR="003B70E5" w:rsidRPr="003B70E5" w:rsidRDefault="003B70E5" w:rsidP="003B70E5">
      <w:pPr>
        <w:pStyle w:val="SingleTxt"/>
        <w:jc w:val="left"/>
        <w:rPr>
          <w:lang w:val="fr-FR"/>
        </w:rPr>
      </w:pPr>
      <w:r w:rsidRPr="003B70E5">
        <w:rPr>
          <w:lang w:val="fr-FR"/>
        </w:rPr>
        <w:t>DNEF :</w:t>
      </w:r>
      <w:r>
        <w:rPr>
          <w:lang w:val="fr-FR"/>
        </w:rPr>
        <w:tab/>
      </w:r>
      <w:r>
        <w:rPr>
          <w:lang w:val="fr-FR"/>
        </w:rPr>
        <w:tab/>
      </w:r>
      <w:r w:rsidRPr="003B70E5">
        <w:rPr>
          <w:lang w:val="fr-FR"/>
        </w:rPr>
        <w:t xml:space="preserve">Direction </w:t>
      </w:r>
      <w:r>
        <w:rPr>
          <w:lang w:val="fr-FR"/>
        </w:rPr>
        <w:t>n</w:t>
      </w:r>
      <w:r w:rsidRPr="003B70E5">
        <w:rPr>
          <w:lang w:val="fr-FR"/>
        </w:rPr>
        <w:t>ationale de l</w:t>
      </w:r>
      <w:r w:rsidR="007D103C">
        <w:rPr>
          <w:lang w:val="fr-FR"/>
        </w:rPr>
        <w:t>’</w:t>
      </w:r>
      <w:r>
        <w:rPr>
          <w:lang w:val="fr-FR"/>
        </w:rPr>
        <w:t>e</w:t>
      </w:r>
      <w:r w:rsidRPr="003B70E5">
        <w:rPr>
          <w:lang w:val="fr-FR"/>
        </w:rPr>
        <w:t xml:space="preserve">nseignement </w:t>
      </w:r>
      <w:r>
        <w:rPr>
          <w:lang w:val="fr-FR"/>
        </w:rPr>
        <w:t>f</w:t>
      </w:r>
      <w:r w:rsidRPr="003B70E5">
        <w:rPr>
          <w:lang w:val="fr-FR"/>
        </w:rPr>
        <w:t>ondamental</w:t>
      </w:r>
    </w:p>
    <w:p w:rsidR="003B70E5" w:rsidRPr="003B70E5" w:rsidRDefault="003B70E5" w:rsidP="003B70E5">
      <w:pPr>
        <w:pStyle w:val="SingleTxt"/>
        <w:jc w:val="left"/>
        <w:rPr>
          <w:lang w:val="fr-FR"/>
        </w:rPr>
      </w:pPr>
      <w:r w:rsidRPr="003B70E5">
        <w:rPr>
          <w:lang w:val="fr-FR"/>
        </w:rPr>
        <w:t>DNS :</w:t>
      </w:r>
      <w:r>
        <w:rPr>
          <w:lang w:val="fr-FR"/>
        </w:rPr>
        <w:tab/>
      </w:r>
      <w:r>
        <w:rPr>
          <w:lang w:val="fr-FR"/>
        </w:rPr>
        <w:tab/>
      </w:r>
      <w:r w:rsidRPr="003B70E5">
        <w:rPr>
          <w:lang w:val="fr-FR"/>
        </w:rPr>
        <w:t xml:space="preserve">Direction </w:t>
      </w:r>
      <w:r>
        <w:rPr>
          <w:lang w:val="fr-FR"/>
        </w:rPr>
        <w:t>n</w:t>
      </w:r>
      <w:r w:rsidRPr="003B70E5">
        <w:rPr>
          <w:lang w:val="fr-FR"/>
        </w:rPr>
        <w:t xml:space="preserve">ationale de la </w:t>
      </w:r>
      <w:r>
        <w:rPr>
          <w:lang w:val="fr-FR"/>
        </w:rPr>
        <w:t>s</w:t>
      </w:r>
      <w:r w:rsidRPr="003B70E5">
        <w:rPr>
          <w:lang w:val="fr-FR"/>
        </w:rPr>
        <w:t>anté</w:t>
      </w:r>
    </w:p>
    <w:p w:rsidR="003B70E5" w:rsidRPr="003B70E5" w:rsidRDefault="003B70E5" w:rsidP="003B70E5">
      <w:pPr>
        <w:pStyle w:val="SingleTxt"/>
        <w:jc w:val="left"/>
        <w:rPr>
          <w:lang w:val="fr-FR"/>
        </w:rPr>
      </w:pPr>
      <w:r w:rsidRPr="003B70E5">
        <w:rPr>
          <w:lang w:val="fr-FR"/>
        </w:rPr>
        <w:t>DOEF :</w:t>
      </w:r>
      <w:r>
        <w:rPr>
          <w:lang w:val="fr-FR"/>
        </w:rPr>
        <w:tab/>
      </w:r>
      <w:r>
        <w:rPr>
          <w:lang w:val="fr-FR"/>
        </w:rPr>
        <w:tab/>
      </w:r>
      <w:r w:rsidRPr="003B70E5">
        <w:rPr>
          <w:lang w:val="fr-FR"/>
        </w:rPr>
        <w:t xml:space="preserve">Département </w:t>
      </w:r>
      <w:r>
        <w:rPr>
          <w:lang w:val="fr-FR"/>
        </w:rPr>
        <w:t>o</w:t>
      </w:r>
      <w:r w:rsidRPr="003B70E5">
        <w:rPr>
          <w:lang w:val="fr-FR"/>
        </w:rPr>
        <w:t>bservatoire de l</w:t>
      </w:r>
      <w:r w:rsidR="007D103C">
        <w:rPr>
          <w:lang w:val="fr-FR"/>
        </w:rPr>
        <w:t>’</w:t>
      </w:r>
      <w:r>
        <w:rPr>
          <w:lang w:val="fr-FR"/>
        </w:rPr>
        <w:t>e</w:t>
      </w:r>
      <w:r w:rsidRPr="003B70E5">
        <w:rPr>
          <w:lang w:val="fr-FR"/>
        </w:rPr>
        <w:t xml:space="preserve">mploi et </w:t>
      </w:r>
      <w:r>
        <w:rPr>
          <w:lang w:val="fr-FR"/>
        </w:rPr>
        <w:t>f</w:t>
      </w:r>
      <w:r w:rsidRPr="003B70E5">
        <w:rPr>
          <w:lang w:val="fr-FR"/>
        </w:rPr>
        <w:t>ormation</w:t>
      </w:r>
    </w:p>
    <w:p w:rsidR="003B70E5" w:rsidRPr="003B70E5" w:rsidRDefault="003B70E5" w:rsidP="003B70E5">
      <w:pPr>
        <w:pStyle w:val="SingleTxt"/>
        <w:ind w:left="2693" w:hanging="1426"/>
        <w:jc w:val="left"/>
        <w:rPr>
          <w:lang w:val="fr-FR"/>
        </w:rPr>
      </w:pPr>
      <w:r w:rsidRPr="003B70E5">
        <w:rPr>
          <w:lang w:val="fr-FR"/>
        </w:rPr>
        <w:t>ECAPDEF :</w:t>
      </w:r>
      <w:r>
        <w:rPr>
          <w:lang w:val="fr-FR"/>
        </w:rPr>
        <w:tab/>
      </w:r>
      <w:r w:rsidRPr="003B70E5">
        <w:rPr>
          <w:lang w:val="fr-FR"/>
        </w:rPr>
        <w:t xml:space="preserve">Enquête sur les </w:t>
      </w:r>
      <w:r>
        <w:rPr>
          <w:lang w:val="fr-FR"/>
        </w:rPr>
        <w:t>c</w:t>
      </w:r>
      <w:r w:rsidRPr="003B70E5">
        <w:rPr>
          <w:lang w:val="fr-FR"/>
        </w:rPr>
        <w:t xml:space="preserve">onnaissances, </w:t>
      </w:r>
      <w:r>
        <w:rPr>
          <w:lang w:val="fr-FR"/>
        </w:rPr>
        <w:t>a</w:t>
      </w:r>
      <w:r w:rsidRPr="003B70E5">
        <w:rPr>
          <w:lang w:val="fr-FR"/>
        </w:rPr>
        <w:t xml:space="preserve">ttitudes, </w:t>
      </w:r>
      <w:r>
        <w:rPr>
          <w:lang w:val="fr-FR"/>
        </w:rPr>
        <w:t>p</w:t>
      </w:r>
      <w:r w:rsidRPr="003B70E5">
        <w:rPr>
          <w:lang w:val="fr-FR"/>
        </w:rPr>
        <w:t xml:space="preserve">ratiques sur les </w:t>
      </w:r>
      <w:r>
        <w:rPr>
          <w:lang w:val="fr-FR"/>
        </w:rPr>
        <w:t>d</w:t>
      </w:r>
      <w:r w:rsidRPr="003B70E5">
        <w:rPr>
          <w:lang w:val="fr-FR"/>
        </w:rPr>
        <w:t>roits de</w:t>
      </w:r>
      <w:r>
        <w:rPr>
          <w:lang w:val="fr-FR"/>
        </w:rPr>
        <w:t> </w:t>
      </w:r>
      <w:r w:rsidRPr="003B70E5">
        <w:rPr>
          <w:lang w:val="fr-FR"/>
        </w:rPr>
        <w:t>l</w:t>
      </w:r>
      <w:r w:rsidR="007D103C">
        <w:rPr>
          <w:lang w:val="fr-FR"/>
        </w:rPr>
        <w:t>’</w:t>
      </w:r>
      <w:r>
        <w:rPr>
          <w:lang w:val="fr-FR"/>
        </w:rPr>
        <w:t>e</w:t>
      </w:r>
      <w:r w:rsidRPr="003B70E5">
        <w:rPr>
          <w:lang w:val="fr-FR"/>
        </w:rPr>
        <w:t xml:space="preserve">nfant et de la </w:t>
      </w:r>
      <w:r>
        <w:rPr>
          <w:lang w:val="fr-FR"/>
        </w:rPr>
        <w:t>f</w:t>
      </w:r>
      <w:r w:rsidRPr="003B70E5">
        <w:rPr>
          <w:lang w:val="fr-FR"/>
        </w:rPr>
        <w:t>emme</w:t>
      </w:r>
    </w:p>
    <w:p w:rsidR="003B70E5" w:rsidRPr="003B70E5" w:rsidRDefault="003B70E5" w:rsidP="003B70E5">
      <w:pPr>
        <w:pStyle w:val="SingleTxt"/>
        <w:jc w:val="left"/>
        <w:rPr>
          <w:lang w:val="fr-FR"/>
        </w:rPr>
      </w:pPr>
      <w:r w:rsidRPr="003B70E5">
        <w:rPr>
          <w:lang w:val="fr-FR"/>
        </w:rPr>
        <w:t>EDS/EDSM :</w:t>
      </w:r>
      <w:r>
        <w:rPr>
          <w:lang w:val="fr-FR"/>
        </w:rPr>
        <w:tab/>
      </w:r>
      <w:r w:rsidRPr="003B70E5">
        <w:rPr>
          <w:lang w:val="fr-FR"/>
        </w:rPr>
        <w:t xml:space="preserve">Enquête </w:t>
      </w:r>
      <w:r>
        <w:rPr>
          <w:lang w:val="fr-FR"/>
        </w:rPr>
        <w:t>d</w:t>
      </w:r>
      <w:r w:rsidRPr="003B70E5">
        <w:rPr>
          <w:lang w:val="fr-FR"/>
        </w:rPr>
        <w:t xml:space="preserve">émographique et de </w:t>
      </w:r>
      <w:r>
        <w:rPr>
          <w:lang w:val="fr-FR"/>
        </w:rPr>
        <w:t>santé du Mali</w:t>
      </w:r>
    </w:p>
    <w:p w:rsidR="003B70E5" w:rsidRPr="003B70E5" w:rsidRDefault="003B70E5" w:rsidP="003B70E5">
      <w:pPr>
        <w:pStyle w:val="SingleTxt"/>
        <w:jc w:val="left"/>
        <w:rPr>
          <w:lang w:val="fr-FR"/>
        </w:rPr>
      </w:pPr>
      <w:r w:rsidRPr="003B70E5">
        <w:rPr>
          <w:lang w:val="fr-FR"/>
        </w:rPr>
        <w:t>EID :</w:t>
      </w:r>
      <w:r>
        <w:rPr>
          <w:lang w:val="fr-FR"/>
        </w:rPr>
        <w:tab/>
      </w:r>
      <w:r>
        <w:rPr>
          <w:lang w:val="fr-FR"/>
        </w:rPr>
        <w:tab/>
      </w:r>
      <w:r>
        <w:rPr>
          <w:lang w:val="fr-FR"/>
        </w:rPr>
        <w:tab/>
      </w:r>
      <w:r w:rsidRPr="003B70E5">
        <w:rPr>
          <w:lang w:val="fr-FR"/>
        </w:rPr>
        <w:t>Espace d</w:t>
      </w:r>
      <w:r w:rsidR="007D103C">
        <w:rPr>
          <w:lang w:val="fr-FR"/>
        </w:rPr>
        <w:t>’</w:t>
      </w:r>
      <w:r>
        <w:rPr>
          <w:lang w:val="fr-FR"/>
        </w:rPr>
        <w:t>i</w:t>
      </w:r>
      <w:r w:rsidRPr="003B70E5">
        <w:rPr>
          <w:lang w:val="fr-FR"/>
        </w:rPr>
        <w:t xml:space="preserve">nterpellation </w:t>
      </w:r>
      <w:r>
        <w:rPr>
          <w:lang w:val="fr-FR"/>
        </w:rPr>
        <w:t>démocratique</w:t>
      </w:r>
    </w:p>
    <w:p w:rsidR="003B70E5" w:rsidRPr="003B70E5" w:rsidRDefault="003B70E5" w:rsidP="003B70E5">
      <w:pPr>
        <w:pStyle w:val="SingleTxt"/>
        <w:jc w:val="left"/>
        <w:rPr>
          <w:lang w:val="fr-FR"/>
        </w:rPr>
      </w:pPr>
      <w:r w:rsidRPr="003B70E5">
        <w:rPr>
          <w:lang w:val="fr-FR"/>
        </w:rPr>
        <w:t xml:space="preserve">ELIM : </w:t>
      </w:r>
      <w:r>
        <w:rPr>
          <w:lang w:val="fr-FR"/>
        </w:rPr>
        <w:tab/>
      </w:r>
      <w:r>
        <w:rPr>
          <w:lang w:val="fr-FR"/>
        </w:rPr>
        <w:tab/>
        <w:t>E</w:t>
      </w:r>
      <w:r w:rsidRPr="003B70E5">
        <w:rPr>
          <w:lang w:val="fr-FR"/>
        </w:rPr>
        <w:t xml:space="preserve">nquête </w:t>
      </w:r>
      <w:r>
        <w:rPr>
          <w:lang w:val="fr-FR"/>
        </w:rPr>
        <w:t>l</w:t>
      </w:r>
      <w:r w:rsidRPr="003B70E5">
        <w:rPr>
          <w:lang w:val="fr-FR"/>
        </w:rPr>
        <w:t xml:space="preserve">égère </w:t>
      </w:r>
      <w:r>
        <w:rPr>
          <w:lang w:val="fr-FR"/>
        </w:rPr>
        <w:t>i</w:t>
      </w:r>
      <w:r w:rsidRPr="003B70E5">
        <w:rPr>
          <w:lang w:val="fr-FR"/>
        </w:rPr>
        <w:t xml:space="preserve">ntégrée </w:t>
      </w:r>
      <w:r>
        <w:rPr>
          <w:lang w:val="fr-FR"/>
        </w:rPr>
        <w:t>a</w:t>
      </w:r>
      <w:r w:rsidRPr="003B70E5">
        <w:rPr>
          <w:lang w:val="fr-FR"/>
        </w:rPr>
        <w:t xml:space="preserve">uprès des </w:t>
      </w:r>
      <w:r>
        <w:rPr>
          <w:lang w:val="fr-FR"/>
        </w:rPr>
        <w:t>ménages</w:t>
      </w:r>
    </w:p>
    <w:p w:rsidR="003B70E5" w:rsidRPr="003B70E5" w:rsidRDefault="003B70E5" w:rsidP="003B70E5">
      <w:pPr>
        <w:pStyle w:val="SingleTxt"/>
        <w:jc w:val="left"/>
        <w:rPr>
          <w:lang w:val="fr-FR"/>
        </w:rPr>
      </w:pPr>
      <w:r w:rsidRPr="003B70E5">
        <w:rPr>
          <w:lang w:val="fr-FR"/>
        </w:rPr>
        <w:t>EPAM :</w:t>
      </w:r>
      <w:r>
        <w:rPr>
          <w:lang w:val="fr-FR"/>
        </w:rPr>
        <w:tab/>
      </w:r>
      <w:r>
        <w:rPr>
          <w:lang w:val="fr-FR"/>
        </w:rPr>
        <w:tab/>
      </w:r>
      <w:r w:rsidRPr="003B70E5">
        <w:rPr>
          <w:lang w:val="fr-FR"/>
        </w:rPr>
        <w:t xml:space="preserve">Enquête </w:t>
      </w:r>
      <w:r>
        <w:rPr>
          <w:lang w:val="fr-FR"/>
        </w:rPr>
        <w:t>p</w:t>
      </w:r>
      <w:r w:rsidRPr="003B70E5">
        <w:rPr>
          <w:lang w:val="fr-FR"/>
        </w:rPr>
        <w:t xml:space="preserve">ermanente </w:t>
      </w:r>
      <w:r>
        <w:rPr>
          <w:lang w:val="fr-FR"/>
        </w:rPr>
        <w:t>a</w:t>
      </w:r>
      <w:r w:rsidRPr="003B70E5">
        <w:rPr>
          <w:lang w:val="fr-FR"/>
        </w:rPr>
        <w:t xml:space="preserve">uprès des </w:t>
      </w:r>
      <w:r>
        <w:rPr>
          <w:lang w:val="fr-FR"/>
        </w:rPr>
        <w:t>m</w:t>
      </w:r>
      <w:r w:rsidRPr="003B70E5">
        <w:rPr>
          <w:lang w:val="fr-FR"/>
        </w:rPr>
        <w:t>énages</w:t>
      </w:r>
    </w:p>
    <w:p w:rsidR="003B70E5" w:rsidRPr="003B70E5" w:rsidRDefault="003B70E5" w:rsidP="003B70E5">
      <w:pPr>
        <w:pStyle w:val="SingleTxt"/>
        <w:jc w:val="left"/>
        <w:rPr>
          <w:lang w:val="fr-FR"/>
        </w:rPr>
      </w:pPr>
      <w:r w:rsidRPr="003B70E5">
        <w:rPr>
          <w:lang w:val="fr-FR"/>
        </w:rPr>
        <w:t>FAM :</w:t>
      </w:r>
      <w:r>
        <w:rPr>
          <w:lang w:val="fr-FR"/>
        </w:rPr>
        <w:tab/>
      </w:r>
      <w:r>
        <w:rPr>
          <w:lang w:val="fr-FR"/>
        </w:rPr>
        <w:tab/>
      </w:r>
      <w:r w:rsidRPr="003B70E5">
        <w:rPr>
          <w:lang w:val="fr-FR"/>
        </w:rPr>
        <w:t>Fonds d</w:t>
      </w:r>
      <w:r w:rsidR="007D103C">
        <w:rPr>
          <w:lang w:val="fr-FR"/>
        </w:rPr>
        <w:t>’</w:t>
      </w:r>
      <w:r>
        <w:rPr>
          <w:lang w:val="fr-FR"/>
        </w:rPr>
        <w:t>a</w:t>
      </w:r>
      <w:r w:rsidRPr="003B70E5">
        <w:rPr>
          <w:lang w:val="fr-FR"/>
        </w:rPr>
        <w:t xml:space="preserve">ssistance </w:t>
      </w:r>
      <w:r>
        <w:rPr>
          <w:lang w:val="fr-FR"/>
        </w:rPr>
        <w:t>médicale</w:t>
      </w:r>
    </w:p>
    <w:p w:rsidR="003B70E5" w:rsidRPr="003B70E5" w:rsidRDefault="003B70E5" w:rsidP="003B70E5">
      <w:pPr>
        <w:pStyle w:val="SingleTxt"/>
        <w:jc w:val="left"/>
        <w:rPr>
          <w:lang w:val="fr-FR"/>
        </w:rPr>
      </w:pPr>
      <w:r w:rsidRPr="003B70E5">
        <w:rPr>
          <w:lang w:val="fr-FR"/>
        </w:rPr>
        <w:t>FAWE :</w:t>
      </w:r>
      <w:r>
        <w:rPr>
          <w:lang w:val="fr-FR"/>
        </w:rPr>
        <w:tab/>
      </w:r>
      <w:r>
        <w:rPr>
          <w:lang w:val="fr-FR"/>
        </w:rPr>
        <w:tab/>
      </w:r>
      <w:r w:rsidRPr="003B70E5">
        <w:rPr>
          <w:lang w:val="fr-FR"/>
        </w:rPr>
        <w:t xml:space="preserve">Forum des </w:t>
      </w:r>
      <w:r>
        <w:rPr>
          <w:lang w:val="fr-FR"/>
        </w:rPr>
        <w:t>é</w:t>
      </w:r>
      <w:r w:rsidRPr="003B70E5">
        <w:rPr>
          <w:lang w:val="fr-FR"/>
        </w:rPr>
        <w:t xml:space="preserve">ducatrices </w:t>
      </w:r>
      <w:r>
        <w:rPr>
          <w:lang w:val="fr-FR"/>
        </w:rPr>
        <w:t>africaines</w:t>
      </w:r>
    </w:p>
    <w:p w:rsidR="003B70E5" w:rsidRPr="003B70E5" w:rsidRDefault="003B70E5" w:rsidP="003B70E5">
      <w:pPr>
        <w:pStyle w:val="SingleTxt"/>
        <w:jc w:val="left"/>
        <w:rPr>
          <w:lang w:val="fr-FR"/>
        </w:rPr>
      </w:pPr>
      <w:r w:rsidRPr="003B70E5">
        <w:rPr>
          <w:lang w:val="fr-FR"/>
        </w:rPr>
        <w:t>FENAFER :</w:t>
      </w:r>
      <w:r>
        <w:rPr>
          <w:lang w:val="fr-FR"/>
        </w:rPr>
        <w:tab/>
      </w:r>
      <w:r w:rsidRPr="003B70E5">
        <w:rPr>
          <w:lang w:val="fr-FR"/>
        </w:rPr>
        <w:t xml:space="preserve">Fédération </w:t>
      </w:r>
      <w:r>
        <w:rPr>
          <w:lang w:val="fr-FR"/>
        </w:rPr>
        <w:t>n</w:t>
      </w:r>
      <w:r w:rsidRPr="003B70E5">
        <w:rPr>
          <w:lang w:val="fr-FR"/>
        </w:rPr>
        <w:t xml:space="preserve">ationale des </w:t>
      </w:r>
      <w:r>
        <w:rPr>
          <w:lang w:val="fr-FR"/>
        </w:rPr>
        <w:t>f</w:t>
      </w:r>
      <w:r w:rsidRPr="003B70E5">
        <w:rPr>
          <w:lang w:val="fr-FR"/>
        </w:rPr>
        <w:t xml:space="preserve">emmes </w:t>
      </w:r>
      <w:r>
        <w:rPr>
          <w:lang w:val="fr-FR"/>
        </w:rPr>
        <w:t>rurales</w:t>
      </w:r>
    </w:p>
    <w:p w:rsidR="003B70E5" w:rsidRPr="003B70E5" w:rsidRDefault="003B70E5" w:rsidP="003B70E5">
      <w:pPr>
        <w:pStyle w:val="SingleTxt"/>
        <w:jc w:val="left"/>
        <w:rPr>
          <w:lang w:val="fr-FR"/>
        </w:rPr>
      </w:pPr>
      <w:r w:rsidRPr="003B70E5">
        <w:rPr>
          <w:lang w:val="fr-FR"/>
        </w:rPr>
        <w:t>FNAM :</w:t>
      </w:r>
      <w:r>
        <w:rPr>
          <w:lang w:val="fr-FR"/>
        </w:rPr>
        <w:tab/>
      </w:r>
      <w:r>
        <w:rPr>
          <w:lang w:val="fr-FR"/>
        </w:rPr>
        <w:tab/>
      </w:r>
      <w:r w:rsidRPr="003B70E5">
        <w:rPr>
          <w:lang w:val="fr-FR"/>
        </w:rPr>
        <w:t xml:space="preserve">Fédération </w:t>
      </w:r>
      <w:r>
        <w:rPr>
          <w:lang w:val="fr-FR"/>
        </w:rPr>
        <w:t>n</w:t>
      </w:r>
      <w:r w:rsidRPr="003B70E5">
        <w:rPr>
          <w:lang w:val="fr-FR"/>
        </w:rPr>
        <w:t xml:space="preserve">ationale des </w:t>
      </w:r>
      <w:r>
        <w:rPr>
          <w:lang w:val="fr-FR"/>
        </w:rPr>
        <w:t>a</w:t>
      </w:r>
      <w:r w:rsidRPr="003B70E5">
        <w:rPr>
          <w:lang w:val="fr-FR"/>
        </w:rPr>
        <w:t>rtisans du Mal</w:t>
      </w:r>
      <w:r>
        <w:rPr>
          <w:lang w:val="fr-FR"/>
        </w:rPr>
        <w:t>i</w:t>
      </w:r>
    </w:p>
    <w:p w:rsidR="003B70E5" w:rsidRPr="003B70E5" w:rsidRDefault="003B70E5" w:rsidP="003B70E5">
      <w:pPr>
        <w:pStyle w:val="SingleTxt"/>
        <w:jc w:val="left"/>
        <w:rPr>
          <w:lang w:val="fr-FR"/>
        </w:rPr>
      </w:pPr>
      <w:r w:rsidRPr="003B70E5">
        <w:rPr>
          <w:lang w:val="fr-FR"/>
        </w:rPr>
        <w:t>GATPA :</w:t>
      </w:r>
      <w:r>
        <w:rPr>
          <w:lang w:val="fr-FR"/>
        </w:rPr>
        <w:tab/>
      </w:r>
      <w:r>
        <w:rPr>
          <w:lang w:val="fr-FR"/>
        </w:rPr>
        <w:tab/>
      </w:r>
      <w:r w:rsidRPr="003B70E5">
        <w:rPr>
          <w:lang w:val="fr-FR"/>
        </w:rPr>
        <w:t xml:space="preserve">Gestion </w:t>
      </w:r>
      <w:r>
        <w:rPr>
          <w:lang w:val="fr-FR"/>
        </w:rPr>
        <w:t>a</w:t>
      </w:r>
      <w:r w:rsidRPr="003B70E5">
        <w:rPr>
          <w:lang w:val="fr-FR"/>
        </w:rPr>
        <w:t xml:space="preserve">ctive de la </w:t>
      </w:r>
      <w:r>
        <w:rPr>
          <w:lang w:val="fr-FR"/>
        </w:rPr>
        <w:t>t</w:t>
      </w:r>
      <w:r w:rsidRPr="003B70E5">
        <w:rPr>
          <w:lang w:val="fr-FR"/>
        </w:rPr>
        <w:t xml:space="preserve">roisième </w:t>
      </w:r>
      <w:r>
        <w:rPr>
          <w:lang w:val="fr-FR"/>
        </w:rPr>
        <w:t>p</w:t>
      </w:r>
      <w:r w:rsidRPr="003B70E5">
        <w:rPr>
          <w:lang w:val="fr-FR"/>
        </w:rPr>
        <w:t>hase de l</w:t>
      </w:r>
      <w:r w:rsidR="007D103C">
        <w:rPr>
          <w:lang w:val="fr-FR"/>
        </w:rPr>
        <w:t>’</w:t>
      </w:r>
      <w:r>
        <w:rPr>
          <w:lang w:val="fr-FR"/>
        </w:rPr>
        <w:t>a</w:t>
      </w:r>
      <w:r w:rsidRPr="003B70E5">
        <w:rPr>
          <w:lang w:val="fr-FR"/>
        </w:rPr>
        <w:t>ccouchement</w:t>
      </w:r>
    </w:p>
    <w:p w:rsidR="003B70E5" w:rsidRPr="003B70E5" w:rsidRDefault="003B70E5" w:rsidP="003B70E5">
      <w:pPr>
        <w:pStyle w:val="SingleTxt"/>
        <w:jc w:val="left"/>
        <w:rPr>
          <w:lang w:val="fr-FR"/>
        </w:rPr>
      </w:pPr>
      <w:r w:rsidRPr="003B70E5">
        <w:rPr>
          <w:lang w:val="fr-FR"/>
        </w:rPr>
        <w:t>GED :</w:t>
      </w:r>
      <w:r>
        <w:rPr>
          <w:lang w:val="fr-FR"/>
        </w:rPr>
        <w:tab/>
      </w:r>
      <w:r>
        <w:rPr>
          <w:lang w:val="fr-FR"/>
        </w:rPr>
        <w:tab/>
      </w:r>
      <w:r w:rsidRPr="003B70E5">
        <w:rPr>
          <w:lang w:val="fr-FR"/>
        </w:rPr>
        <w:t xml:space="preserve">Genre et </w:t>
      </w:r>
      <w:r>
        <w:rPr>
          <w:lang w:val="fr-FR"/>
        </w:rPr>
        <w:t>d</w:t>
      </w:r>
      <w:r w:rsidRPr="003B70E5">
        <w:rPr>
          <w:lang w:val="fr-FR"/>
        </w:rPr>
        <w:t>éveloppement</w:t>
      </w:r>
    </w:p>
    <w:p w:rsidR="003B70E5" w:rsidRPr="003B70E5" w:rsidRDefault="003B70E5" w:rsidP="003B70E5">
      <w:pPr>
        <w:pStyle w:val="SingleTxt"/>
        <w:jc w:val="left"/>
        <w:rPr>
          <w:lang w:val="fr-FR"/>
        </w:rPr>
      </w:pPr>
      <w:r w:rsidRPr="003B70E5">
        <w:rPr>
          <w:lang w:val="fr-FR"/>
        </w:rPr>
        <w:t>HCNLS :</w:t>
      </w:r>
      <w:r>
        <w:rPr>
          <w:lang w:val="fr-FR"/>
        </w:rPr>
        <w:tab/>
      </w:r>
      <w:r>
        <w:rPr>
          <w:lang w:val="fr-FR"/>
        </w:rPr>
        <w:tab/>
      </w:r>
      <w:r w:rsidRPr="003B70E5">
        <w:rPr>
          <w:lang w:val="fr-FR"/>
        </w:rPr>
        <w:t xml:space="preserve">Haut Conseil </w:t>
      </w:r>
      <w:r>
        <w:rPr>
          <w:lang w:val="fr-FR"/>
        </w:rPr>
        <w:t>n</w:t>
      </w:r>
      <w:r w:rsidRPr="003B70E5">
        <w:rPr>
          <w:lang w:val="fr-FR"/>
        </w:rPr>
        <w:t xml:space="preserve">ational de </w:t>
      </w:r>
      <w:r>
        <w:rPr>
          <w:lang w:val="fr-FR"/>
        </w:rPr>
        <w:t>l</w:t>
      </w:r>
      <w:r w:rsidRPr="003B70E5">
        <w:rPr>
          <w:lang w:val="fr-FR"/>
        </w:rPr>
        <w:t xml:space="preserve">utte contre le </w:t>
      </w:r>
      <w:r>
        <w:rPr>
          <w:lang w:val="fr-FR"/>
        </w:rPr>
        <w:t>sida</w:t>
      </w:r>
      <w:r w:rsidRPr="003B70E5">
        <w:rPr>
          <w:lang w:val="fr-FR"/>
        </w:rPr>
        <w:t xml:space="preserve"> </w:t>
      </w:r>
    </w:p>
    <w:p w:rsidR="003B70E5" w:rsidRPr="003B70E5" w:rsidRDefault="003B70E5" w:rsidP="003B70E5">
      <w:pPr>
        <w:pStyle w:val="SingleTxt"/>
        <w:jc w:val="left"/>
        <w:rPr>
          <w:lang w:val="fr-FR"/>
        </w:rPr>
      </w:pPr>
      <w:r w:rsidRPr="003B70E5">
        <w:rPr>
          <w:lang w:val="fr-FR"/>
        </w:rPr>
        <w:t>INPS :</w:t>
      </w:r>
      <w:r>
        <w:rPr>
          <w:lang w:val="fr-FR"/>
        </w:rPr>
        <w:tab/>
      </w:r>
      <w:r>
        <w:rPr>
          <w:lang w:val="fr-FR"/>
        </w:rPr>
        <w:tab/>
      </w:r>
      <w:r w:rsidRPr="003B70E5">
        <w:rPr>
          <w:lang w:val="fr-FR"/>
        </w:rPr>
        <w:t xml:space="preserve">Institut </w:t>
      </w:r>
      <w:r>
        <w:rPr>
          <w:lang w:val="fr-FR"/>
        </w:rPr>
        <w:t>n</w:t>
      </w:r>
      <w:r w:rsidRPr="003B70E5">
        <w:rPr>
          <w:lang w:val="fr-FR"/>
        </w:rPr>
        <w:t xml:space="preserve">ational de </w:t>
      </w:r>
      <w:r>
        <w:rPr>
          <w:lang w:val="fr-FR"/>
        </w:rPr>
        <w:t>p</w:t>
      </w:r>
      <w:r w:rsidRPr="003B70E5">
        <w:rPr>
          <w:lang w:val="fr-FR"/>
        </w:rPr>
        <w:t xml:space="preserve">révoyance </w:t>
      </w:r>
      <w:r>
        <w:rPr>
          <w:lang w:val="fr-FR"/>
        </w:rPr>
        <w:t>sociale</w:t>
      </w:r>
    </w:p>
    <w:p w:rsidR="003B70E5" w:rsidRPr="003B70E5" w:rsidRDefault="003B70E5" w:rsidP="003B70E5">
      <w:pPr>
        <w:pStyle w:val="SingleTxt"/>
        <w:jc w:val="left"/>
        <w:rPr>
          <w:lang w:val="fr-FR"/>
        </w:rPr>
      </w:pPr>
      <w:r w:rsidRPr="003B70E5">
        <w:rPr>
          <w:lang w:val="fr-FR"/>
        </w:rPr>
        <w:t>INSTAT :</w:t>
      </w:r>
      <w:r>
        <w:rPr>
          <w:lang w:val="fr-FR"/>
        </w:rPr>
        <w:tab/>
      </w:r>
      <w:r>
        <w:rPr>
          <w:lang w:val="fr-FR"/>
        </w:rPr>
        <w:tab/>
      </w:r>
      <w:r w:rsidRPr="003B70E5">
        <w:rPr>
          <w:lang w:val="fr-FR"/>
        </w:rPr>
        <w:t xml:space="preserve">Institut </w:t>
      </w:r>
      <w:r>
        <w:rPr>
          <w:lang w:val="fr-FR"/>
        </w:rPr>
        <w:t>n</w:t>
      </w:r>
      <w:r w:rsidRPr="003B70E5">
        <w:rPr>
          <w:lang w:val="fr-FR"/>
        </w:rPr>
        <w:t xml:space="preserve">ational de la </w:t>
      </w:r>
      <w:r>
        <w:rPr>
          <w:lang w:val="fr-FR"/>
        </w:rPr>
        <w:t>statistique</w:t>
      </w:r>
    </w:p>
    <w:p w:rsidR="003B70E5" w:rsidRPr="003B70E5" w:rsidRDefault="003B70E5" w:rsidP="003B70E5">
      <w:pPr>
        <w:pStyle w:val="SingleTxt"/>
        <w:jc w:val="left"/>
        <w:rPr>
          <w:lang w:val="fr-FR"/>
        </w:rPr>
      </w:pPr>
      <w:r w:rsidRPr="003B70E5">
        <w:rPr>
          <w:lang w:val="fr-FR"/>
        </w:rPr>
        <w:t>MAEP :</w:t>
      </w:r>
      <w:r>
        <w:rPr>
          <w:lang w:val="fr-FR"/>
        </w:rPr>
        <w:tab/>
      </w:r>
      <w:r>
        <w:rPr>
          <w:lang w:val="fr-FR"/>
        </w:rPr>
        <w:tab/>
      </w:r>
      <w:r w:rsidRPr="003B70E5">
        <w:rPr>
          <w:lang w:val="fr-FR"/>
        </w:rPr>
        <w:t>Mécanisme d</w:t>
      </w:r>
      <w:r w:rsidR="007D103C">
        <w:rPr>
          <w:lang w:val="fr-FR"/>
        </w:rPr>
        <w:t>’</w:t>
      </w:r>
      <w:r>
        <w:rPr>
          <w:lang w:val="fr-FR"/>
        </w:rPr>
        <w:t>é</w:t>
      </w:r>
      <w:r w:rsidRPr="003B70E5">
        <w:rPr>
          <w:lang w:val="fr-FR"/>
        </w:rPr>
        <w:t xml:space="preserve">valuation par les </w:t>
      </w:r>
      <w:r>
        <w:rPr>
          <w:lang w:val="fr-FR"/>
        </w:rPr>
        <w:t>pairs</w:t>
      </w:r>
    </w:p>
    <w:p w:rsidR="003B70E5" w:rsidRPr="003B70E5" w:rsidRDefault="003B70E5" w:rsidP="003B70E5">
      <w:pPr>
        <w:pStyle w:val="SingleTxt"/>
        <w:jc w:val="left"/>
        <w:rPr>
          <w:lang w:val="fr-FR"/>
        </w:rPr>
      </w:pPr>
      <w:r w:rsidRPr="003B70E5">
        <w:rPr>
          <w:lang w:val="fr-FR"/>
        </w:rPr>
        <w:t>MPFEF :</w:t>
      </w:r>
      <w:r>
        <w:rPr>
          <w:lang w:val="fr-FR"/>
        </w:rPr>
        <w:tab/>
      </w:r>
      <w:r>
        <w:rPr>
          <w:lang w:val="fr-FR"/>
        </w:rPr>
        <w:tab/>
      </w:r>
      <w:r w:rsidRPr="003B70E5">
        <w:rPr>
          <w:lang w:val="fr-FR"/>
        </w:rPr>
        <w:t xml:space="preserve">Ministère de la </w:t>
      </w:r>
      <w:r>
        <w:rPr>
          <w:lang w:val="fr-FR"/>
        </w:rPr>
        <w:t>p</w:t>
      </w:r>
      <w:r w:rsidRPr="003B70E5">
        <w:rPr>
          <w:lang w:val="fr-FR"/>
        </w:rPr>
        <w:t xml:space="preserve">romotion de la </w:t>
      </w:r>
      <w:r>
        <w:rPr>
          <w:lang w:val="fr-FR"/>
        </w:rPr>
        <w:t>f</w:t>
      </w:r>
      <w:r w:rsidRPr="003B70E5">
        <w:rPr>
          <w:lang w:val="fr-FR"/>
        </w:rPr>
        <w:t>emme, de l</w:t>
      </w:r>
      <w:r w:rsidR="007D103C">
        <w:rPr>
          <w:lang w:val="fr-FR"/>
        </w:rPr>
        <w:t>’</w:t>
      </w:r>
      <w:r>
        <w:rPr>
          <w:lang w:val="fr-FR"/>
        </w:rPr>
        <w:t>e</w:t>
      </w:r>
      <w:r w:rsidRPr="003B70E5">
        <w:rPr>
          <w:lang w:val="fr-FR"/>
        </w:rPr>
        <w:t xml:space="preserve">nfant et de la </w:t>
      </w:r>
      <w:r>
        <w:rPr>
          <w:lang w:val="fr-FR"/>
        </w:rPr>
        <w:t>famille</w:t>
      </w:r>
    </w:p>
    <w:p w:rsidR="003B70E5" w:rsidRPr="003B70E5" w:rsidRDefault="003B70E5" w:rsidP="003B70E5">
      <w:pPr>
        <w:pStyle w:val="SingleTxt"/>
        <w:jc w:val="left"/>
        <w:rPr>
          <w:lang w:val="fr-FR"/>
        </w:rPr>
      </w:pPr>
      <w:r w:rsidRPr="003B70E5">
        <w:rPr>
          <w:lang w:val="fr-FR"/>
        </w:rPr>
        <w:t>OHADA :</w:t>
      </w:r>
      <w:r w:rsidR="003441D6">
        <w:rPr>
          <w:lang w:val="fr-FR"/>
        </w:rPr>
        <w:tab/>
      </w:r>
      <w:r w:rsidR="003441D6">
        <w:rPr>
          <w:lang w:val="fr-FR"/>
        </w:rPr>
        <w:tab/>
      </w:r>
      <w:r w:rsidRPr="003B70E5">
        <w:rPr>
          <w:lang w:val="fr-FR"/>
        </w:rPr>
        <w:t>Organisation pour l</w:t>
      </w:r>
      <w:r w:rsidR="007D103C">
        <w:rPr>
          <w:lang w:val="fr-FR"/>
        </w:rPr>
        <w:t>’</w:t>
      </w:r>
      <w:r w:rsidR="003441D6">
        <w:rPr>
          <w:lang w:val="fr-FR"/>
        </w:rPr>
        <w:t>h</w:t>
      </w:r>
      <w:r w:rsidRPr="003B70E5">
        <w:rPr>
          <w:lang w:val="fr-FR"/>
        </w:rPr>
        <w:t xml:space="preserve">armonisation en Afrique du </w:t>
      </w:r>
      <w:r w:rsidR="003441D6">
        <w:rPr>
          <w:lang w:val="fr-FR"/>
        </w:rPr>
        <w:t>d</w:t>
      </w:r>
      <w:r w:rsidRPr="003B70E5">
        <w:rPr>
          <w:lang w:val="fr-FR"/>
        </w:rPr>
        <w:t xml:space="preserve">roit des </w:t>
      </w:r>
      <w:r w:rsidR="003441D6">
        <w:rPr>
          <w:lang w:val="fr-FR"/>
        </w:rPr>
        <w:t>affaires</w:t>
      </w:r>
    </w:p>
    <w:p w:rsidR="003B70E5" w:rsidRPr="003B70E5" w:rsidRDefault="003B70E5" w:rsidP="003B70E5">
      <w:pPr>
        <w:pStyle w:val="SingleTxt"/>
        <w:jc w:val="left"/>
        <w:rPr>
          <w:lang w:val="fr-FR"/>
        </w:rPr>
      </w:pPr>
      <w:r w:rsidRPr="003B70E5">
        <w:rPr>
          <w:lang w:val="fr-FR"/>
        </w:rPr>
        <w:t>OIT :</w:t>
      </w:r>
      <w:r w:rsidR="003441D6">
        <w:rPr>
          <w:lang w:val="fr-FR"/>
        </w:rPr>
        <w:tab/>
      </w:r>
      <w:r w:rsidR="003441D6">
        <w:rPr>
          <w:lang w:val="fr-FR"/>
        </w:rPr>
        <w:tab/>
      </w:r>
      <w:r w:rsidR="003441D6">
        <w:rPr>
          <w:lang w:val="fr-FR"/>
        </w:rPr>
        <w:tab/>
      </w:r>
      <w:r w:rsidRPr="003B70E5">
        <w:rPr>
          <w:lang w:val="fr-FR"/>
        </w:rPr>
        <w:t xml:space="preserve">Organisation </w:t>
      </w:r>
      <w:r w:rsidR="003441D6">
        <w:rPr>
          <w:lang w:val="fr-FR"/>
        </w:rPr>
        <w:t>i</w:t>
      </w:r>
      <w:r w:rsidRPr="003B70E5">
        <w:rPr>
          <w:lang w:val="fr-FR"/>
        </w:rPr>
        <w:t>nternationale du Travail</w:t>
      </w:r>
    </w:p>
    <w:p w:rsidR="003B70E5" w:rsidRPr="003B70E5" w:rsidRDefault="003B70E5" w:rsidP="003B70E5">
      <w:pPr>
        <w:pStyle w:val="SingleTxt"/>
        <w:jc w:val="left"/>
        <w:rPr>
          <w:lang w:val="fr-FR"/>
        </w:rPr>
      </w:pPr>
      <w:r w:rsidRPr="003B70E5">
        <w:rPr>
          <w:lang w:val="fr-FR"/>
        </w:rPr>
        <w:t>OMD :</w:t>
      </w:r>
      <w:r w:rsidR="003441D6">
        <w:rPr>
          <w:lang w:val="fr-FR"/>
        </w:rPr>
        <w:tab/>
      </w:r>
      <w:r w:rsidR="003441D6">
        <w:rPr>
          <w:lang w:val="fr-FR"/>
        </w:rPr>
        <w:tab/>
        <w:t>o</w:t>
      </w:r>
      <w:r w:rsidRPr="003B70E5">
        <w:rPr>
          <w:lang w:val="fr-FR"/>
        </w:rPr>
        <w:t xml:space="preserve">bjectif du Millénaire pour le </w:t>
      </w:r>
      <w:r w:rsidR="003441D6">
        <w:rPr>
          <w:lang w:val="fr-FR"/>
        </w:rPr>
        <w:t>développement</w:t>
      </w:r>
    </w:p>
    <w:p w:rsidR="003B70E5" w:rsidRPr="003B70E5" w:rsidRDefault="003B70E5" w:rsidP="003B70E5">
      <w:pPr>
        <w:pStyle w:val="SingleTxt"/>
        <w:jc w:val="left"/>
        <w:rPr>
          <w:lang w:val="fr-FR"/>
        </w:rPr>
      </w:pPr>
      <w:r w:rsidRPr="003B70E5">
        <w:rPr>
          <w:lang w:val="fr-FR"/>
        </w:rPr>
        <w:t>ONG :</w:t>
      </w:r>
      <w:r w:rsidR="003441D6">
        <w:rPr>
          <w:lang w:val="fr-FR"/>
        </w:rPr>
        <w:tab/>
      </w:r>
      <w:r w:rsidR="003441D6">
        <w:rPr>
          <w:lang w:val="fr-FR"/>
        </w:rPr>
        <w:tab/>
        <w:t>o</w:t>
      </w:r>
      <w:r w:rsidRPr="003B70E5">
        <w:rPr>
          <w:lang w:val="fr-FR"/>
        </w:rPr>
        <w:t xml:space="preserve">rganisation </w:t>
      </w:r>
      <w:r w:rsidR="003441D6">
        <w:rPr>
          <w:lang w:val="fr-FR"/>
        </w:rPr>
        <w:t>n</w:t>
      </w:r>
      <w:r w:rsidRPr="003B70E5">
        <w:rPr>
          <w:lang w:val="fr-FR"/>
        </w:rPr>
        <w:t xml:space="preserve">on </w:t>
      </w:r>
      <w:r w:rsidR="003441D6">
        <w:rPr>
          <w:lang w:val="fr-FR"/>
        </w:rPr>
        <w:t>gouvernementale</w:t>
      </w:r>
    </w:p>
    <w:p w:rsidR="003B70E5" w:rsidRPr="003B70E5" w:rsidRDefault="003B70E5" w:rsidP="003B70E5">
      <w:pPr>
        <w:pStyle w:val="SingleTxt"/>
        <w:jc w:val="left"/>
        <w:rPr>
          <w:lang w:val="fr-FR"/>
        </w:rPr>
      </w:pPr>
      <w:r w:rsidRPr="003B70E5">
        <w:rPr>
          <w:lang w:val="fr-FR"/>
        </w:rPr>
        <w:t>ONU :</w:t>
      </w:r>
      <w:r w:rsidR="003441D6">
        <w:rPr>
          <w:lang w:val="fr-FR"/>
        </w:rPr>
        <w:tab/>
      </w:r>
      <w:r w:rsidR="003441D6">
        <w:rPr>
          <w:lang w:val="fr-FR"/>
        </w:rPr>
        <w:tab/>
        <w:t>Organisation des Nations Unies</w:t>
      </w:r>
    </w:p>
    <w:p w:rsidR="003B70E5" w:rsidRPr="003B70E5" w:rsidRDefault="003B70E5" w:rsidP="003B70E5">
      <w:pPr>
        <w:pStyle w:val="SingleTxt"/>
        <w:jc w:val="left"/>
        <w:rPr>
          <w:lang w:val="fr-FR"/>
        </w:rPr>
      </w:pPr>
      <w:r w:rsidRPr="003B70E5">
        <w:rPr>
          <w:lang w:val="fr-FR"/>
        </w:rPr>
        <w:t>PAGIRE :</w:t>
      </w:r>
      <w:r w:rsidR="003441D6">
        <w:rPr>
          <w:lang w:val="fr-FR"/>
        </w:rPr>
        <w:tab/>
      </w:r>
      <w:r w:rsidR="003441D6">
        <w:rPr>
          <w:lang w:val="fr-FR"/>
        </w:rPr>
        <w:tab/>
      </w:r>
      <w:r w:rsidRPr="003B70E5">
        <w:rPr>
          <w:lang w:val="fr-FR"/>
        </w:rPr>
        <w:t>Plan d</w:t>
      </w:r>
      <w:r w:rsidR="007D103C">
        <w:rPr>
          <w:lang w:val="fr-FR"/>
        </w:rPr>
        <w:t>’</w:t>
      </w:r>
      <w:r w:rsidR="003441D6">
        <w:rPr>
          <w:lang w:val="fr-FR"/>
        </w:rPr>
        <w:t>a</w:t>
      </w:r>
      <w:r w:rsidRPr="003B70E5">
        <w:rPr>
          <w:lang w:val="fr-FR"/>
        </w:rPr>
        <w:t xml:space="preserve">ction de </w:t>
      </w:r>
      <w:r w:rsidR="003441D6">
        <w:rPr>
          <w:lang w:val="fr-FR"/>
        </w:rPr>
        <w:t>g</w:t>
      </w:r>
      <w:r w:rsidRPr="003B70E5">
        <w:rPr>
          <w:lang w:val="fr-FR"/>
        </w:rPr>
        <w:t xml:space="preserve">estion </w:t>
      </w:r>
      <w:r w:rsidR="003441D6">
        <w:rPr>
          <w:lang w:val="fr-FR"/>
        </w:rPr>
        <w:t>i</w:t>
      </w:r>
      <w:r w:rsidRPr="003B70E5">
        <w:rPr>
          <w:lang w:val="fr-FR"/>
        </w:rPr>
        <w:t xml:space="preserve">ntégrée des </w:t>
      </w:r>
      <w:r w:rsidR="003441D6">
        <w:rPr>
          <w:lang w:val="fr-FR"/>
        </w:rPr>
        <w:t>r</w:t>
      </w:r>
      <w:r w:rsidRPr="003B70E5">
        <w:rPr>
          <w:lang w:val="fr-FR"/>
        </w:rPr>
        <w:t>essources en</w:t>
      </w:r>
      <w:r w:rsidR="003441D6">
        <w:rPr>
          <w:lang w:val="fr-FR"/>
        </w:rPr>
        <w:t xml:space="preserve"> eau</w:t>
      </w:r>
    </w:p>
    <w:p w:rsidR="003B70E5" w:rsidRPr="003B70E5" w:rsidRDefault="003B70E5" w:rsidP="003B70E5">
      <w:pPr>
        <w:pStyle w:val="SingleTxt"/>
        <w:jc w:val="left"/>
        <w:rPr>
          <w:lang w:val="fr-FR"/>
        </w:rPr>
      </w:pPr>
      <w:r w:rsidRPr="003B70E5">
        <w:rPr>
          <w:lang w:val="fr-FR"/>
        </w:rPr>
        <w:t>PAREHF :</w:t>
      </w:r>
      <w:r w:rsidR="003441D6">
        <w:rPr>
          <w:lang w:val="fr-FR"/>
        </w:rPr>
        <w:tab/>
      </w:r>
      <w:r w:rsidR="003441D6">
        <w:rPr>
          <w:lang w:val="fr-FR"/>
        </w:rPr>
        <w:tab/>
      </w:r>
      <w:r w:rsidRPr="003B70E5">
        <w:rPr>
          <w:lang w:val="fr-FR"/>
        </w:rPr>
        <w:t>Projet d</w:t>
      </w:r>
      <w:r w:rsidR="007D103C">
        <w:rPr>
          <w:lang w:val="fr-FR"/>
        </w:rPr>
        <w:t>’</w:t>
      </w:r>
      <w:r w:rsidR="003441D6">
        <w:rPr>
          <w:lang w:val="fr-FR"/>
        </w:rPr>
        <w:t>a</w:t>
      </w:r>
      <w:r w:rsidRPr="003B70E5">
        <w:rPr>
          <w:lang w:val="fr-FR"/>
        </w:rPr>
        <w:t xml:space="preserve">ppui au </w:t>
      </w:r>
      <w:r w:rsidR="003441D6">
        <w:rPr>
          <w:lang w:val="fr-FR"/>
        </w:rPr>
        <w:t>r</w:t>
      </w:r>
      <w:r w:rsidRPr="003B70E5">
        <w:rPr>
          <w:lang w:val="fr-FR"/>
        </w:rPr>
        <w:t>enforcement de l</w:t>
      </w:r>
      <w:r w:rsidR="007D103C">
        <w:rPr>
          <w:lang w:val="fr-FR"/>
        </w:rPr>
        <w:t>’</w:t>
      </w:r>
      <w:r w:rsidR="003441D6">
        <w:rPr>
          <w:lang w:val="fr-FR"/>
        </w:rPr>
        <w:t>é</w:t>
      </w:r>
      <w:r w:rsidRPr="003B70E5">
        <w:rPr>
          <w:lang w:val="fr-FR"/>
        </w:rPr>
        <w:t xml:space="preserve">quité </w:t>
      </w:r>
      <w:r w:rsidR="003441D6">
        <w:rPr>
          <w:lang w:val="fr-FR"/>
        </w:rPr>
        <w:t>h</w:t>
      </w:r>
      <w:r w:rsidRPr="003B70E5">
        <w:rPr>
          <w:lang w:val="fr-FR"/>
        </w:rPr>
        <w:t>omme/</w:t>
      </w:r>
      <w:r w:rsidR="003441D6">
        <w:rPr>
          <w:lang w:val="fr-FR"/>
        </w:rPr>
        <w:t>femme</w:t>
      </w:r>
    </w:p>
    <w:p w:rsidR="003B70E5" w:rsidRPr="003B70E5" w:rsidRDefault="003B70E5" w:rsidP="003441D6">
      <w:pPr>
        <w:pStyle w:val="SingleTxt"/>
        <w:ind w:left="2693" w:hanging="1426"/>
        <w:jc w:val="left"/>
        <w:rPr>
          <w:lang w:val="fr-FR"/>
        </w:rPr>
      </w:pPr>
      <w:r w:rsidRPr="003B70E5">
        <w:rPr>
          <w:lang w:val="fr-FR"/>
        </w:rPr>
        <w:t>PCDHG :</w:t>
      </w:r>
      <w:r w:rsidR="003441D6">
        <w:rPr>
          <w:lang w:val="fr-FR"/>
        </w:rPr>
        <w:tab/>
      </w:r>
      <w:r w:rsidR="003441D6">
        <w:rPr>
          <w:lang w:val="fr-FR"/>
        </w:rPr>
        <w:tab/>
      </w:r>
      <w:r w:rsidRPr="003B70E5">
        <w:rPr>
          <w:lang w:val="fr-FR"/>
        </w:rPr>
        <w:t xml:space="preserve">Programme </w:t>
      </w:r>
      <w:r w:rsidR="003441D6">
        <w:rPr>
          <w:lang w:val="fr-FR"/>
        </w:rPr>
        <w:t>c</w:t>
      </w:r>
      <w:r w:rsidRPr="003B70E5">
        <w:rPr>
          <w:lang w:val="fr-FR"/>
        </w:rPr>
        <w:t xml:space="preserve">onjoint des Nations Unies pour la </w:t>
      </w:r>
      <w:r w:rsidR="003441D6">
        <w:rPr>
          <w:lang w:val="fr-FR"/>
        </w:rPr>
        <w:t>p</w:t>
      </w:r>
      <w:r w:rsidRPr="003B70E5">
        <w:rPr>
          <w:lang w:val="fr-FR"/>
        </w:rPr>
        <w:t>romotion des</w:t>
      </w:r>
      <w:r w:rsidR="003441D6">
        <w:rPr>
          <w:lang w:val="fr-FR"/>
        </w:rPr>
        <w:t> d</w:t>
      </w:r>
      <w:r w:rsidRPr="003B70E5">
        <w:rPr>
          <w:lang w:val="fr-FR"/>
        </w:rPr>
        <w:t xml:space="preserve">roits et </w:t>
      </w:r>
      <w:r w:rsidR="003441D6">
        <w:rPr>
          <w:lang w:val="fr-FR"/>
        </w:rPr>
        <w:t>g</w:t>
      </w:r>
      <w:r w:rsidRPr="003B70E5">
        <w:rPr>
          <w:lang w:val="fr-FR"/>
        </w:rPr>
        <w:t xml:space="preserve">enre </w:t>
      </w:r>
    </w:p>
    <w:p w:rsidR="003B70E5" w:rsidRPr="003B70E5" w:rsidRDefault="003B70E5" w:rsidP="003B70E5">
      <w:pPr>
        <w:pStyle w:val="SingleTxt"/>
        <w:jc w:val="left"/>
        <w:rPr>
          <w:lang w:val="fr-FR"/>
        </w:rPr>
      </w:pPr>
      <w:r w:rsidRPr="003B70E5">
        <w:rPr>
          <w:lang w:val="fr-FR"/>
        </w:rPr>
        <w:t>PDHEG :</w:t>
      </w:r>
      <w:r w:rsidR="003441D6">
        <w:rPr>
          <w:lang w:val="fr-FR"/>
        </w:rPr>
        <w:tab/>
      </w:r>
      <w:r w:rsidR="003441D6">
        <w:rPr>
          <w:lang w:val="fr-FR"/>
        </w:rPr>
        <w:tab/>
      </w:r>
      <w:r w:rsidRPr="003B70E5">
        <w:rPr>
          <w:lang w:val="fr-FR"/>
        </w:rPr>
        <w:t xml:space="preserve">Projet </w:t>
      </w:r>
      <w:r w:rsidR="003441D6">
        <w:rPr>
          <w:lang w:val="fr-FR"/>
        </w:rPr>
        <w:t>D</w:t>
      </w:r>
      <w:r w:rsidRPr="003B70E5">
        <w:rPr>
          <w:lang w:val="fr-FR"/>
        </w:rPr>
        <w:t xml:space="preserve">roits </w:t>
      </w:r>
      <w:r w:rsidR="003441D6">
        <w:rPr>
          <w:lang w:val="fr-FR"/>
        </w:rPr>
        <w:t>h</w:t>
      </w:r>
      <w:r w:rsidRPr="003B70E5">
        <w:rPr>
          <w:lang w:val="fr-FR"/>
        </w:rPr>
        <w:t xml:space="preserve">umains </w:t>
      </w:r>
      <w:r w:rsidR="003441D6">
        <w:rPr>
          <w:lang w:val="fr-FR"/>
        </w:rPr>
        <w:t>Équité Genre</w:t>
      </w:r>
    </w:p>
    <w:p w:rsidR="003B70E5" w:rsidRPr="003B70E5" w:rsidRDefault="003B70E5" w:rsidP="003B70E5">
      <w:pPr>
        <w:pStyle w:val="SingleTxt"/>
        <w:jc w:val="left"/>
        <w:rPr>
          <w:lang w:val="fr-FR"/>
        </w:rPr>
      </w:pPr>
      <w:r w:rsidRPr="003B70E5">
        <w:rPr>
          <w:lang w:val="fr-FR"/>
        </w:rPr>
        <w:t>PDES :</w:t>
      </w:r>
      <w:r w:rsidR="003441D6">
        <w:rPr>
          <w:lang w:val="fr-FR"/>
        </w:rPr>
        <w:tab/>
      </w:r>
      <w:r w:rsidR="003441D6">
        <w:rPr>
          <w:lang w:val="fr-FR"/>
        </w:rPr>
        <w:tab/>
      </w:r>
      <w:r w:rsidRPr="003B70E5">
        <w:rPr>
          <w:lang w:val="fr-FR"/>
        </w:rPr>
        <w:t xml:space="preserve">Programme de </w:t>
      </w:r>
      <w:r w:rsidR="003441D6">
        <w:rPr>
          <w:lang w:val="fr-FR"/>
        </w:rPr>
        <w:t>d</w:t>
      </w:r>
      <w:r w:rsidRPr="003B70E5">
        <w:rPr>
          <w:lang w:val="fr-FR"/>
        </w:rPr>
        <w:t xml:space="preserve">éveloppement </w:t>
      </w:r>
      <w:r w:rsidR="003441D6">
        <w:rPr>
          <w:lang w:val="fr-FR"/>
        </w:rPr>
        <w:t>é</w:t>
      </w:r>
      <w:r w:rsidRPr="003B70E5">
        <w:rPr>
          <w:lang w:val="fr-FR"/>
        </w:rPr>
        <w:t xml:space="preserve">conomique et </w:t>
      </w:r>
      <w:r w:rsidR="003441D6">
        <w:rPr>
          <w:lang w:val="fr-FR"/>
        </w:rPr>
        <w:t>social</w:t>
      </w:r>
    </w:p>
    <w:p w:rsidR="003B70E5" w:rsidRPr="003B70E5" w:rsidRDefault="003B70E5" w:rsidP="003B70E5">
      <w:pPr>
        <w:pStyle w:val="SingleTxt"/>
        <w:jc w:val="left"/>
        <w:rPr>
          <w:lang w:val="fr-FR"/>
        </w:rPr>
      </w:pPr>
      <w:r w:rsidRPr="003B70E5">
        <w:rPr>
          <w:lang w:val="fr-FR"/>
        </w:rPr>
        <w:t>PDSEC :</w:t>
      </w:r>
      <w:r w:rsidR="003441D6">
        <w:rPr>
          <w:lang w:val="fr-FR"/>
        </w:rPr>
        <w:tab/>
      </w:r>
      <w:r w:rsidR="003441D6">
        <w:rPr>
          <w:lang w:val="fr-FR"/>
        </w:rPr>
        <w:tab/>
      </w:r>
      <w:r w:rsidRPr="003B70E5">
        <w:rPr>
          <w:lang w:val="fr-FR"/>
        </w:rPr>
        <w:t xml:space="preserve">Programme de </w:t>
      </w:r>
      <w:r w:rsidR="003441D6">
        <w:rPr>
          <w:lang w:val="fr-FR"/>
        </w:rPr>
        <w:t>d</w:t>
      </w:r>
      <w:r w:rsidRPr="003B70E5">
        <w:rPr>
          <w:lang w:val="fr-FR"/>
        </w:rPr>
        <w:t xml:space="preserve">éveloppement </w:t>
      </w:r>
      <w:r w:rsidR="003441D6">
        <w:rPr>
          <w:lang w:val="fr-FR"/>
        </w:rPr>
        <w:t>s</w:t>
      </w:r>
      <w:r w:rsidRPr="003B70E5">
        <w:rPr>
          <w:lang w:val="fr-FR"/>
        </w:rPr>
        <w:t xml:space="preserve">ocial, </w:t>
      </w:r>
      <w:r w:rsidR="003441D6">
        <w:rPr>
          <w:lang w:val="fr-FR"/>
        </w:rPr>
        <w:t>é</w:t>
      </w:r>
      <w:r w:rsidRPr="003B70E5">
        <w:rPr>
          <w:lang w:val="fr-FR"/>
        </w:rPr>
        <w:t xml:space="preserve">conomique et </w:t>
      </w:r>
      <w:r w:rsidR="003441D6">
        <w:rPr>
          <w:lang w:val="fr-FR"/>
        </w:rPr>
        <w:t>culturel</w:t>
      </w:r>
    </w:p>
    <w:p w:rsidR="003B70E5" w:rsidRPr="003B70E5" w:rsidRDefault="003B70E5" w:rsidP="003B70E5">
      <w:pPr>
        <w:pStyle w:val="SingleTxt"/>
        <w:jc w:val="left"/>
        <w:rPr>
          <w:lang w:val="fr-FR"/>
        </w:rPr>
      </w:pPr>
      <w:r w:rsidRPr="003B70E5">
        <w:rPr>
          <w:lang w:val="fr-FR"/>
        </w:rPr>
        <w:t>PNB :</w:t>
      </w:r>
      <w:r w:rsidR="003441D6">
        <w:rPr>
          <w:lang w:val="fr-FR"/>
        </w:rPr>
        <w:tab/>
      </w:r>
      <w:r w:rsidR="003441D6">
        <w:rPr>
          <w:lang w:val="fr-FR"/>
        </w:rPr>
        <w:tab/>
        <w:t>p</w:t>
      </w:r>
      <w:r w:rsidRPr="003B70E5">
        <w:rPr>
          <w:lang w:val="fr-FR"/>
        </w:rPr>
        <w:t xml:space="preserve">roduit </w:t>
      </w:r>
      <w:r w:rsidR="003441D6">
        <w:rPr>
          <w:lang w:val="fr-FR"/>
        </w:rPr>
        <w:t>n</w:t>
      </w:r>
      <w:r w:rsidRPr="003B70E5">
        <w:rPr>
          <w:lang w:val="fr-FR"/>
        </w:rPr>
        <w:t xml:space="preserve">ational </w:t>
      </w:r>
      <w:r w:rsidR="003441D6">
        <w:rPr>
          <w:lang w:val="fr-FR"/>
        </w:rPr>
        <w:t>brut</w:t>
      </w:r>
    </w:p>
    <w:p w:rsidR="003B70E5" w:rsidRPr="003B70E5" w:rsidRDefault="003B70E5" w:rsidP="003B70E5">
      <w:pPr>
        <w:pStyle w:val="SingleTxt"/>
        <w:jc w:val="left"/>
        <w:rPr>
          <w:lang w:val="fr-FR"/>
        </w:rPr>
      </w:pPr>
      <w:r w:rsidRPr="003B70E5">
        <w:rPr>
          <w:lang w:val="fr-FR"/>
        </w:rPr>
        <w:t>PNEHF :</w:t>
      </w:r>
      <w:r w:rsidR="003441D6">
        <w:rPr>
          <w:lang w:val="fr-FR"/>
        </w:rPr>
        <w:tab/>
      </w:r>
      <w:r w:rsidR="003441D6">
        <w:rPr>
          <w:lang w:val="fr-FR"/>
        </w:rPr>
        <w:tab/>
      </w:r>
      <w:r w:rsidRPr="003B70E5">
        <w:rPr>
          <w:lang w:val="fr-FR"/>
        </w:rPr>
        <w:t xml:space="preserve">Politique </w:t>
      </w:r>
      <w:r w:rsidR="003441D6">
        <w:rPr>
          <w:lang w:val="fr-FR"/>
        </w:rPr>
        <w:t>n</w:t>
      </w:r>
      <w:r w:rsidRPr="003B70E5">
        <w:rPr>
          <w:lang w:val="fr-FR"/>
        </w:rPr>
        <w:t>ationale d</w:t>
      </w:r>
      <w:r w:rsidR="007D103C">
        <w:rPr>
          <w:lang w:val="fr-FR"/>
        </w:rPr>
        <w:t>’</w:t>
      </w:r>
      <w:r w:rsidR="003441D6">
        <w:rPr>
          <w:lang w:val="fr-FR"/>
        </w:rPr>
        <w:t>é</w:t>
      </w:r>
      <w:r w:rsidRPr="003B70E5">
        <w:rPr>
          <w:lang w:val="fr-FR"/>
        </w:rPr>
        <w:t xml:space="preserve">galité </w:t>
      </w:r>
      <w:r w:rsidR="003441D6">
        <w:rPr>
          <w:lang w:val="fr-FR"/>
        </w:rPr>
        <w:t>h</w:t>
      </w:r>
      <w:r w:rsidRPr="003B70E5">
        <w:rPr>
          <w:lang w:val="fr-FR"/>
        </w:rPr>
        <w:t>omme/</w:t>
      </w:r>
      <w:r w:rsidR="003441D6">
        <w:rPr>
          <w:lang w:val="fr-FR"/>
        </w:rPr>
        <w:t>f</w:t>
      </w:r>
      <w:r w:rsidRPr="003B70E5">
        <w:rPr>
          <w:lang w:val="fr-FR"/>
        </w:rPr>
        <w:t xml:space="preserve">emme </w:t>
      </w:r>
    </w:p>
    <w:p w:rsidR="003B70E5" w:rsidRPr="003B70E5" w:rsidRDefault="003B70E5" w:rsidP="003B70E5">
      <w:pPr>
        <w:pStyle w:val="SingleTxt"/>
        <w:jc w:val="left"/>
        <w:rPr>
          <w:lang w:val="fr-FR"/>
        </w:rPr>
      </w:pPr>
      <w:r w:rsidRPr="003B70E5">
        <w:rPr>
          <w:lang w:val="fr-FR"/>
        </w:rPr>
        <w:t>PRODEC :</w:t>
      </w:r>
      <w:r w:rsidR="003441D6">
        <w:rPr>
          <w:lang w:val="fr-FR"/>
        </w:rPr>
        <w:tab/>
      </w:r>
      <w:r w:rsidRPr="003B70E5">
        <w:rPr>
          <w:lang w:val="fr-FR"/>
        </w:rPr>
        <w:t xml:space="preserve">Programme </w:t>
      </w:r>
      <w:r w:rsidR="003441D6">
        <w:rPr>
          <w:lang w:val="fr-FR"/>
        </w:rPr>
        <w:t>d</w:t>
      </w:r>
      <w:r w:rsidRPr="003B70E5">
        <w:rPr>
          <w:lang w:val="fr-FR"/>
        </w:rPr>
        <w:t xml:space="preserve">écennal de </w:t>
      </w:r>
      <w:r w:rsidR="003441D6">
        <w:rPr>
          <w:lang w:val="fr-FR"/>
        </w:rPr>
        <w:t>d</w:t>
      </w:r>
      <w:r w:rsidRPr="003B70E5">
        <w:rPr>
          <w:lang w:val="fr-FR"/>
        </w:rPr>
        <w:t>éveloppement de l</w:t>
      </w:r>
      <w:r w:rsidR="007D103C">
        <w:rPr>
          <w:lang w:val="fr-FR"/>
        </w:rPr>
        <w:t>’</w:t>
      </w:r>
      <w:r w:rsidR="003441D6">
        <w:rPr>
          <w:lang w:val="fr-FR"/>
        </w:rPr>
        <w:t>éducation</w:t>
      </w:r>
    </w:p>
    <w:p w:rsidR="003B70E5" w:rsidRPr="003B70E5" w:rsidRDefault="003B70E5" w:rsidP="003B70E5">
      <w:pPr>
        <w:pStyle w:val="SingleTxt"/>
        <w:jc w:val="left"/>
        <w:rPr>
          <w:lang w:val="fr-FR"/>
        </w:rPr>
      </w:pPr>
      <w:r w:rsidRPr="003B70E5">
        <w:rPr>
          <w:lang w:val="fr-FR"/>
        </w:rPr>
        <w:t>PRODEJ :</w:t>
      </w:r>
      <w:r w:rsidR="003441D6">
        <w:rPr>
          <w:lang w:val="fr-FR"/>
        </w:rPr>
        <w:tab/>
      </w:r>
      <w:r w:rsidR="003441D6">
        <w:rPr>
          <w:lang w:val="fr-FR"/>
        </w:rPr>
        <w:tab/>
      </w:r>
      <w:r w:rsidRPr="003B70E5">
        <w:rPr>
          <w:lang w:val="fr-FR"/>
        </w:rPr>
        <w:t xml:space="preserve">Programme </w:t>
      </w:r>
      <w:r w:rsidR="003441D6">
        <w:rPr>
          <w:lang w:val="fr-FR"/>
        </w:rPr>
        <w:t>d</w:t>
      </w:r>
      <w:r w:rsidRPr="003B70E5">
        <w:rPr>
          <w:lang w:val="fr-FR"/>
        </w:rPr>
        <w:t xml:space="preserve">écennal de </w:t>
      </w:r>
      <w:r w:rsidR="003441D6">
        <w:rPr>
          <w:lang w:val="fr-FR"/>
        </w:rPr>
        <w:t>d</w:t>
      </w:r>
      <w:r w:rsidRPr="003B70E5">
        <w:rPr>
          <w:lang w:val="fr-FR"/>
        </w:rPr>
        <w:t xml:space="preserve">éveloppement de la </w:t>
      </w:r>
      <w:r w:rsidR="003441D6">
        <w:rPr>
          <w:lang w:val="fr-FR"/>
        </w:rPr>
        <w:t>justice</w:t>
      </w:r>
    </w:p>
    <w:p w:rsidR="003B70E5" w:rsidRPr="003B70E5" w:rsidRDefault="003B70E5" w:rsidP="003B70E5">
      <w:pPr>
        <w:pStyle w:val="SingleTxt"/>
        <w:jc w:val="left"/>
        <w:rPr>
          <w:lang w:val="fr-FR"/>
        </w:rPr>
      </w:pPr>
      <w:r w:rsidRPr="003B70E5">
        <w:rPr>
          <w:lang w:val="fr-FR"/>
        </w:rPr>
        <w:t>PRODESS :</w:t>
      </w:r>
      <w:r w:rsidR="003441D6">
        <w:rPr>
          <w:lang w:val="fr-FR"/>
        </w:rPr>
        <w:tab/>
      </w:r>
      <w:r w:rsidRPr="003B70E5">
        <w:rPr>
          <w:lang w:val="fr-FR"/>
        </w:rPr>
        <w:t xml:space="preserve">Programme </w:t>
      </w:r>
      <w:r w:rsidR="003441D6">
        <w:rPr>
          <w:lang w:val="fr-FR"/>
        </w:rPr>
        <w:t>d</w:t>
      </w:r>
      <w:r w:rsidRPr="003B70E5">
        <w:rPr>
          <w:lang w:val="fr-FR"/>
        </w:rPr>
        <w:t xml:space="preserve">écennal de </w:t>
      </w:r>
      <w:r w:rsidR="003441D6">
        <w:rPr>
          <w:lang w:val="fr-FR"/>
        </w:rPr>
        <w:t>d</w:t>
      </w:r>
      <w:r w:rsidRPr="003B70E5">
        <w:rPr>
          <w:lang w:val="fr-FR"/>
        </w:rPr>
        <w:t xml:space="preserve">éveloppement </w:t>
      </w:r>
      <w:r w:rsidR="003441D6">
        <w:rPr>
          <w:lang w:val="fr-FR"/>
        </w:rPr>
        <w:t>s</w:t>
      </w:r>
      <w:r w:rsidRPr="003B70E5">
        <w:rPr>
          <w:lang w:val="fr-FR"/>
        </w:rPr>
        <w:t>ocio-</w:t>
      </w:r>
      <w:r w:rsidR="003441D6">
        <w:rPr>
          <w:lang w:val="fr-FR"/>
        </w:rPr>
        <w:t>sanitaire</w:t>
      </w:r>
    </w:p>
    <w:p w:rsidR="003B70E5" w:rsidRPr="003B70E5" w:rsidRDefault="003B70E5" w:rsidP="003B70E5">
      <w:pPr>
        <w:pStyle w:val="SingleTxt"/>
        <w:jc w:val="left"/>
        <w:rPr>
          <w:lang w:val="fr-FR"/>
        </w:rPr>
      </w:pPr>
      <w:r w:rsidRPr="003B70E5">
        <w:rPr>
          <w:lang w:val="fr-FR"/>
        </w:rPr>
        <w:t>PROJES :</w:t>
      </w:r>
      <w:r w:rsidR="003441D6">
        <w:rPr>
          <w:lang w:val="fr-FR"/>
        </w:rPr>
        <w:tab/>
      </w:r>
      <w:r w:rsidR="003441D6">
        <w:rPr>
          <w:lang w:val="fr-FR"/>
        </w:rPr>
        <w:tab/>
      </w:r>
      <w:r w:rsidRPr="003B70E5">
        <w:rPr>
          <w:lang w:val="fr-FR"/>
        </w:rPr>
        <w:t>Projet d</w:t>
      </w:r>
      <w:r w:rsidR="007D103C">
        <w:rPr>
          <w:lang w:val="fr-FR"/>
        </w:rPr>
        <w:t>’</w:t>
      </w:r>
      <w:r w:rsidR="003441D6">
        <w:rPr>
          <w:lang w:val="fr-FR"/>
        </w:rPr>
        <w:t>é</w:t>
      </w:r>
      <w:r w:rsidRPr="003B70E5">
        <w:rPr>
          <w:lang w:val="fr-FR"/>
        </w:rPr>
        <w:t xml:space="preserve">galité entre les </w:t>
      </w:r>
      <w:r w:rsidR="003441D6">
        <w:rPr>
          <w:lang w:val="fr-FR"/>
        </w:rPr>
        <w:t>sexes</w:t>
      </w:r>
    </w:p>
    <w:p w:rsidR="003B70E5" w:rsidRPr="003B70E5" w:rsidRDefault="003B70E5" w:rsidP="003B70E5">
      <w:pPr>
        <w:pStyle w:val="SingleTxt"/>
        <w:jc w:val="left"/>
        <w:rPr>
          <w:lang w:val="fr-FR"/>
        </w:rPr>
      </w:pPr>
      <w:r w:rsidRPr="003B70E5">
        <w:rPr>
          <w:lang w:val="fr-FR"/>
        </w:rPr>
        <w:t>PTF :</w:t>
      </w:r>
      <w:r w:rsidR="003441D6">
        <w:rPr>
          <w:lang w:val="fr-FR"/>
        </w:rPr>
        <w:tab/>
      </w:r>
      <w:r w:rsidR="003441D6">
        <w:rPr>
          <w:lang w:val="fr-FR"/>
        </w:rPr>
        <w:tab/>
      </w:r>
      <w:r w:rsidRPr="003B70E5">
        <w:rPr>
          <w:lang w:val="fr-FR"/>
        </w:rPr>
        <w:t xml:space="preserve">Partenaires </w:t>
      </w:r>
      <w:r w:rsidR="003441D6">
        <w:rPr>
          <w:lang w:val="fr-FR"/>
        </w:rPr>
        <w:t>t</w:t>
      </w:r>
      <w:r w:rsidRPr="003B70E5">
        <w:rPr>
          <w:lang w:val="fr-FR"/>
        </w:rPr>
        <w:t xml:space="preserve">echniques et </w:t>
      </w:r>
      <w:r w:rsidR="003441D6">
        <w:rPr>
          <w:lang w:val="fr-FR"/>
        </w:rPr>
        <w:t>financiers</w:t>
      </w:r>
    </w:p>
    <w:p w:rsidR="003B70E5" w:rsidRPr="003B70E5" w:rsidRDefault="003B70E5" w:rsidP="003B70E5">
      <w:pPr>
        <w:pStyle w:val="SingleTxt"/>
        <w:jc w:val="left"/>
        <w:rPr>
          <w:lang w:val="fr-FR"/>
        </w:rPr>
      </w:pPr>
      <w:r w:rsidRPr="003B70E5">
        <w:rPr>
          <w:lang w:val="fr-FR"/>
        </w:rPr>
        <w:t>PTME :</w:t>
      </w:r>
      <w:r w:rsidR="003441D6">
        <w:rPr>
          <w:lang w:val="fr-FR"/>
        </w:rPr>
        <w:tab/>
      </w:r>
      <w:r w:rsidR="003441D6">
        <w:rPr>
          <w:lang w:val="fr-FR"/>
        </w:rPr>
        <w:tab/>
      </w:r>
      <w:r w:rsidRPr="003B70E5">
        <w:rPr>
          <w:lang w:val="fr-FR"/>
        </w:rPr>
        <w:t xml:space="preserve">Programme de </w:t>
      </w:r>
      <w:r w:rsidR="003441D6">
        <w:rPr>
          <w:lang w:val="fr-FR"/>
        </w:rPr>
        <w:t>p</w:t>
      </w:r>
      <w:r w:rsidRPr="003B70E5">
        <w:rPr>
          <w:lang w:val="fr-FR"/>
        </w:rPr>
        <w:t xml:space="preserve">révention de la </w:t>
      </w:r>
      <w:r w:rsidR="003441D6">
        <w:rPr>
          <w:lang w:val="fr-FR"/>
        </w:rPr>
        <w:t>t</w:t>
      </w:r>
      <w:r w:rsidRPr="003B70E5">
        <w:rPr>
          <w:lang w:val="fr-FR"/>
        </w:rPr>
        <w:t xml:space="preserve">ransmission </w:t>
      </w:r>
      <w:r w:rsidR="003441D6">
        <w:rPr>
          <w:lang w:val="fr-FR"/>
        </w:rPr>
        <w:t>m</w:t>
      </w:r>
      <w:r w:rsidRPr="003B70E5">
        <w:rPr>
          <w:lang w:val="fr-FR"/>
        </w:rPr>
        <w:t xml:space="preserve">ère </w:t>
      </w:r>
      <w:r w:rsidR="003441D6">
        <w:rPr>
          <w:lang w:val="fr-FR"/>
        </w:rPr>
        <w:t>enfant</w:t>
      </w:r>
    </w:p>
    <w:p w:rsidR="003B70E5" w:rsidRPr="003B70E5" w:rsidRDefault="003B70E5" w:rsidP="003B70E5">
      <w:pPr>
        <w:pStyle w:val="SingleTxt"/>
        <w:jc w:val="left"/>
        <w:rPr>
          <w:lang w:val="fr-FR"/>
        </w:rPr>
      </w:pPr>
      <w:r w:rsidRPr="003B70E5">
        <w:rPr>
          <w:lang w:val="fr-FR"/>
        </w:rPr>
        <w:t>PVVIH :</w:t>
      </w:r>
      <w:r w:rsidR="003441D6">
        <w:rPr>
          <w:lang w:val="fr-FR"/>
        </w:rPr>
        <w:tab/>
      </w:r>
      <w:r w:rsidR="003441D6">
        <w:rPr>
          <w:lang w:val="fr-FR"/>
        </w:rPr>
        <w:tab/>
        <w:t>p</w:t>
      </w:r>
      <w:r w:rsidRPr="003B70E5">
        <w:rPr>
          <w:lang w:val="fr-FR"/>
        </w:rPr>
        <w:t xml:space="preserve">ersonnes </w:t>
      </w:r>
      <w:r w:rsidR="003441D6">
        <w:rPr>
          <w:lang w:val="fr-FR"/>
        </w:rPr>
        <w:t>vivant avec le VIH</w:t>
      </w:r>
    </w:p>
    <w:p w:rsidR="003B70E5" w:rsidRPr="003B70E5" w:rsidRDefault="003B70E5" w:rsidP="003B70E5">
      <w:pPr>
        <w:pStyle w:val="SingleTxt"/>
        <w:jc w:val="left"/>
        <w:rPr>
          <w:lang w:val="fr-FR"/>
        </w:rPr>
      </w:pPr>
      <w:r w:rsidRPr="003B70E5">
        <w:rPr>
          <w:lang w:val="fr-FR"/>
        </w:rPr>
        <w:t>RECOFEM :</w:t>
      </w:r>
      <w:r w:rsidR="003441D6">
        <w:rPr>
          <w:lang w:val="fr-FR"/>
        </w:rPr>
        <w:tab/>
      </w:r>
      <w:r w:rsidRPr="003B70E5">
        <w:rPr>
          <w:lang w:val="fr-FR"/>
        </w:rPr>
        <w:t xml:space="preserve">Projet de </w:t>
      </w:r>
      <w:r w:rsidR="003441D6">
        <w:rPr>
          <w:lang w:val="fr-FR"/>
        </w:rPr>
        <w:t>r</w:t>
      </w:r>
      <w:r w:rsidRPr="003B70E5">
        <w:rPr>
          <w:lang w:val="fr-FR"/>
        </w:rPr>
        <w:t xml:space="preserve">enforcement des </w:t>
      </w:r>
      <w:r w:rsidR="003441D6">
        <w:rPr>
          <w:lang w:val="fr-FR"/>
        </w:rPr>
        <w:t>c</w:t>
      </w:r>
      <w:r w:rsidRPr="003B70E5">
        <w:rPr>
          <w:lang w:val="fr-FR"/>
        </w:rPr>
        <w:t xml:space="preserve">apacités des </w:t>
      </w:r>
      <w:r w:rsidR="003441D6">
        <w:rPr>
          <w:lang w:val="fr-FR"/>
        </w:rPr>
        <w:t>o</w:t>
      </w:r>
      <w:r w:rsidRPr="003B70E5">
        <w:rPr>
          <w:lang w:val="fr-FR"/>
        </w:rPr>
        <w:t xml:space="preserve">rganisations </w:t>
      </w:r>
      <w:r w:rsidR="003441D6">
        <w:rPr>
          <w:lang w:val="fr-FR"/>
        </w:rPr>
        <w:t>f</w:t>
      </w:r>
      <w:r w:rsidRPr="003B70E5">
        <w:rPr>
          <w:lang w:val="fr-FR"/>
        </w:rPr>
        <w:t>éminines</w:t>
      </w:r>
    </w:p>
    <w:p w:rsidR="003B70E5" w:rsidRPr="003B70E5" w:rsidRDefault="003B70E5" w:rsidP="003B70E5">
      <w:pPr>
        <w:pStyle w:val="SingleTxt"/>
        <w:jc w:val="left"/>
        <w:rPr>
          <w:lang w:val="fr-FR"/>
        </w:rPr>
      </w:pPr>
      <w:r w:rsidRPr="003B70E5">
        <w:rPr>
          <w:lang w:val="fr-FR"/>
        </w:rPr>
        <w:t>RAMED :</w:t>
      </w:r>
      <w:r w:rsidR="003441D6">
        <w:rPr>
          <w:lang w:val="fr-FR"/>
        </w:rPr>
        <w:tab/>
      </w:r>
      <w:r w:rsidR="003441D6">
        <w:rPr>
          <w:lang w:val="fr-FR"/>
        </w:rPr>
        <w:tab/>
      </w:r>
      <w:r w:rsidRPr="003B70E5">
        <w:rPr>
          <w:lang w:val="fr-FR"/>
        </w:rPr>
        <w:t>Régime d</w:t>
      </w:r>
      <w:r w:rsidR="007D103C">
        <w:rPr>
          <w:lang w:val="fr-FR"/>
        </w:rPr>
        <w:t>’</w:t>
      </w:r>
      <w:r w:rsidR="003441D6">
        <w:rPr>
          <w:lang w:val="fr-FR"/>
        </w:rPr>
        <w:t>a</w:t>
      </w:r>
      <w:r w:rsidRPr="003B70E5">
        <w:rPr>
          <w:lang w:val="fr-FR"/>
        </w:rPr>
        <w:t xml:space="preserve">ssistance </w:t>
      </w:r>
      <w:r w:rsidR="003441D6">
        <w:rPr>
          <w:lang w:val="fr-FR"/>
        </w:rPr>
        <w:t>médicale</w:t>
      </w:r>
    </w:p>
    <w:p w:rsidR="003B70E5" w:rsidRPr="003B70E5" w:rsidRDefault="003B70E5" w:rsidP="003B70E5">
      <w:pPr>
        <w:pStyle w:val="SingleTxt"/>
        <w:jc w:val="left"/>
        <w:rPr>
          <w:lang w:val="fr-FR"/>
        </w:rPr>
      </w:pPr>
      <w:r w:rsidRPr="003B70E5">
        <w:rPr>
          <w:lang w:val="fr-FR"/>
        </w:rPr>
        <w:t>REFAE :</w:t>
      </w:r>
      <w:r w:rsidR="003441D6">
        <w:rPr>
          <w:lang w:val="fr-FR"/>
        </w:rPr>
        <w:tab/>
      </w:r>
      <w:r w:rsidR="003441D6">
        <w:rPr>
          <w:lang w:val="fr-FR"/>
        </w:rPr>
        <w:tab/>
      </w:r>
      <w:r w:rsidRPr="003B70E5">
        <w:rPr>
          <w:lang w:val="fr-FR"/>
        </w:rPr>
        <w:t xml:space="preserve">Réseau des </w:t>
      </w:r>
      <w:r w:rsidR="003441D6">
        <w:rPr>
          <w:lang w:val="fr-FR"/>
        </w:rPr>
        <w:t>f</w:t>
      </w:r>
      <w:r w:rsidRPr="003B70E5">
        <w:rPr>
          <w:lang w:val="fr-FR"/>
        </w:rPr>
        <w:t xml:space="preserve">emmes </w:t>
      </w:r>
      <w:r w:rsidR="003441D6">
        <w:rPr>
          <w:lang w:val="fr-FR"/>
        </w:rPr>
        <w:t>a</w:t>
      </w:r>
      <w:r w:rsidRPr="003B70E5">
        <w:rPr>
          <w:lang w:val="fr-FR"/>
        </w:rPr>
        <w:t xml:space="preserve">fricaines </w:t>
      </w:r>
      <w:r w:rsidR="003441D6">
        <w:rPr>
          <w:lang w:val="fr-FR"/>
        </w:rPr>
        <w:t>économistes</w:t>
      </w:r>
    </w:p>
    <w:p w:rsidR="003B70E5" w:rsidRPr="003B70E5" w:rsidRDefault="003B70E5" w:rsidP="003B70E5">
      <w:pPr>
        <w:pStyle w:val="SingleTxt"/>
        <w:jc w:val="left"/>
        <w:rPr>
          <w:lang w:val="fr-FR"/>
        </w:rPr>
      </w:pPr>
      <w:r w:rsidRPr="003B70E5">
        <w:rPr>
          <w:lang w:val="fr-FR"/>
        </w:rPr>
        <w:t>TIC :</w:t>
      </w:r>
      <w:r w:rsidR="003441D6">
        <w:rPr>
          <w:lang w:val="fr-FR"/>
        </w:rPr>
        <w:tab/>
      </w:r>
      <w:r w:rsidR="003441D6">
        <w:rPr>
          <w:lang w:val="fr-FR"/>
        </w:rPr>
        <w:tab/>
      </w:r>
      <w:r w:rsidR="003441D6">
        <w:rPr>
          <w:lang w:val="fr-FR"/>
        </w:rPr>
        <w:tab/>
        <w:t>t</w:t>
      </w:r>
      <w:r w:rsidRPr="003B70E5">
        <w:rPr>
          <w:lang w:val="fr-FR"/>
        </w:rPr>
        <w:t>echnologie de l</w:t>
      </w:r>
      <w:r w:rsidR="007D103C">
        <w:rPr>
          <w:lang w:val="fr-FR"/>
        </w:rPr>
        <w:t>’</w:t>
      </w:r>
      <w:r w:rsidR="003441D6">
        <w:rPr>
          <w:lang w:val="fr-FR"/>
        </w:rPr>
        <w:t>i</w:t>
      </w:r>
      <w:r w:rsidRPr="003B70E5">
        <w:rPr>
          <w:lang w:val="fr-FR"/>
        </w:rPr>
        <w:t xml:space="preserve">nformatique et de la </w:t>
      </w:r>
      <w:r w:rsidR="003441D6">
        <w:rPr>
          <w:lang w:val="fr-FR"/>
        </w:rPr>
        <w:t>communication</w:t>
      </w:r>
    </w:p>
    <w:p w:rsidR="003B70E5" w:rsidRPr="003B70E5" w:rsidRDefault="003B70E5" w:rsidP="003B70E5">
      <w:pPr>
        <w:pStyle w:val="SingleTxt"/>
        <w:jc w:val="left"/>
        <w:rPr>
          <w:lang w:val="fr-FR"/>
        </w:rPr>
      </w:pPr>
      <w:r w:rsidRPr="003B70E5">
        <w:rPr>
          <w:lang w:val="fr-FR"/>
        </w:rPr>
        <w:t>UA :</w:t>
      </w:r>
      <w:r w:rsidR="003441D6">
        <w:rPr>
          <w:lang w:val="fr-FR"/>
        </w:rPr>
        <w:tab/>
      </w:r>
      <w:r w:rsidR="003441D6">
        <w:rPr>
          <w:lang w:val="fr-FR"/>
        </w:rPr>
        <w:tab/>
      </w:r>
      <w:r w:rsidR="003441D6">
        <w:rPr>
          <w:lang w:val="fr-FR"/>
        </w:rPr>
        <w:tab/>
      </w:r>
      <w:r w:rsidRPr="003B70E5">
        <w:rPr>
          <w:lang w:val="fr-FR"/>
        </w:rPr>
        <w:t xml:space="preserve">Union Africaine </w:t>
      </w:r>
    </w:p>
    <w:p w:rsidR="003B70E5" w:rsidRPr="003B70E5" w:rsidRDefault="003B70E5" w:rsidP="003B70E5">
      <w:pPr>
        <w:pStyle w:val="SingleTxt"/>
        <w:jc w:val="left"/>
        <w:rPr>
          <w:lang w:val="fr-FR"/>
        </w:rPr>
      </w:pPr>
      <w:r w:rsidRPr="003B70E5">
        <w:rPr>
          <w:lang w:val="fr-FR"/>
        </w:rPr>
        <w:t>UEMOA :</w:t>
      </w:r>
      <w:r w:rsidR="003441D6">
        <w:rPr>
          <w:lang w:val="fr-FR"/>
        </w:rPr>
        <w:tab/>
      </w:r>
      <w:r w:rsidR="003441D6">
        <w:rPr>
          <w:lang w:val="fr-FR"/>
        </w:rPr>
        <w:tab/>
      </w:r>
      <w:r w:rsidRPr="003B70E5">
        <w:rPr>
          <w:lang w:val="fr-FR"/>
        </w:rPr>
        <w:t xml:space="preserve">Union </w:t>
      </w:r>
      <w:r w:rsidR="003441D6">
        <w:rPr>
          <w:lang w:val="fr-FR"/>
        </w:rPr>
        <w:t>é</w:t>
      </w:r>
      <w:r w:rsidRPr="003B70E5">
        <w:rPr>
          <w:lang w:val="fr-FR"/>
        </w:rPr>
        <w:t xml:space="preserve">conomique et </w:t>
      </w:r>
      <w:r w:rsidR="003441D6">
        <w:rPr>
          <w:lang w:val="fr-FR"/>
        </w:rPr>
        <w:t>m</w:t>
      </w:r>
      <w:r w:rsidRPr="003B70E5">
        <w:rPr>
          <w:lang w:val="fr-FR"/>
        </w:rPr>
        <w:t xml:space="preserve">onétaire </w:t>
      </w:r>
      <w:r w:rsidR="003441D6">
        <w:rPr>
          <w:lang w:val="fr-FR"/>
        </w:rPr>
        <w:t>o</w:t>
      </w:r>
      <w:r w:rsidRPr="003B70E5">
        <w:rPr>
          <w:lang w:val="fr-FR"/>
        </w:rPr>
        <w:t>uest</w:t>
      </w:r>
      <w:r w:rsidR="003441D6">
        <w:rPr>
          <w:lang w:val="fr-FR"/>
        </w:rPr>
        <w:t>-africaine</w:t>
      </w:r>
    </w:p>
    <w:p w:rsidR="003B70E5" w:rsidRPr="003B70E5" w:rsidRDefault="003B70E5" w:rsidP="003B70E5">
      <w:pPr>
        <w:pStyle w:val="SingleTxt"/>
        <w:jc w:val="left"/>
        <w:rPr>
          <w:lang w:val="fr-FR"/>
        </w:rPr>
      </w:pPr>
      <w:r w:rsidRPr="003B70E5">
        <w:rPr>
          <w:lang w:val="fr-FR"/>
        </w:rPr>
        <w:t>VIH :</w:t>
      </w:r>
      <w:r w:rsidR="003441D6">
        <w:rPr>
          <w:lang w:val="fr-FR"/>
        </w:rPr>
        <w:tab/>
      </w:r>
      <w:r w:rsidR="003441D6">
        <w:rPr>
          <w:lang w:val="fr-FR"/>
        </w:rPr>
        <w:tab/>
        <w:t>v</w:t>
      </w:r>
      <w:r w:rsidRPr="003B70E5">
        <w:rPr>
          <w:lang w:val="fr-FR"/>
        </w:rPr>
        <w:t xml:space="preserve">irus </w:t>
      </w:r>
      <w:r w:rsidR="003441D6">
        <w:rPr>
          <w:lang w:val="fr-FR"/>
        </w:rPr>
        <w:t>i</w:t>
      </w:r>
      <w:r w:rsidRPr="003B70E5">
        <w:rPr>
          <w:lang w:val="fr-FR"/>
        </w:rPr>
        <w:t xml:space="preserve">mmunodéficience </w:t>
      </w:r>
      <w:r w:rsidR="003441D6">
        <w:rPr>
          <w:lang w:val="fr-FR"/>
        </w:rPr>
        <w:t>a</w:t>
      </w:r>
      <w:r w:rsidRPr="003B70E5">
        <w:rPr>
          <w:lang w:val="fr-FR"/>
        </w:rPr>
        <w:t>cquis</w:t>
      </w:r>
    </w:p>
    <w:p w:rsidR="003B70E5" w:rsidRPr="003B70E5" w:rsidRDefault="003B70E5" w:rsidP="001F35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br w:type="page"/>
      </w:r>
      <w:r w:rsidR="00EC519F">
        <w:rPr>
          <w:lang w:val="fr-FR"/>
        </w:rPr>
        <w:tab/>
      </w:r>
      <w:r w:rsidR="00EC519F">
        <w:rPr>
          <w:lang w:val="fr-FR"/>
        </w:rPr>
        <w:tab/>
      </w:r>
      <w:r w:rsidRPr="003B70E5">
        <w:rPr>
          <w:lang w:val="fr-FR"/>
        </w:rPr>
        <w:t xml:space="preserve">Renseignements spécifiques sur les articles </w:t>
      </w:r>
      <w:r w:rsidR="001F35C3">
        <w:rPr>
          <w:lang w:val="fr-FR"/>
        </w:rPr>
        <w:br/>
      </w:r>
      <w:r w:rsidRPr="003B70E5">
        <w:rPr>
          <w:lang w:val="fr-FR"/>
        </w:rPr>
        <w:t>fondamentaux de la Convention (art. 1 à 16)</w:t>
      </w:r>
    </w:p>
    <w:p w:rsidR="00EC519F" w:rsidRPr="00EC519F" w:rsidRDefault="00EC519F" w:rsidP="00EC519F">
      <w:pPr>
        <w:pStyle w:val="SingleTxt"/>
        <w:spacing w:after="0" w:line="120" w:lineRule="exact"/>
        <w:rPr>
          <w:sz w:val="10"/>
          <w:lang w:val="fr-FR"/>
        </w:rPr>
      </w:pPr>
    </w:p>
    <w:p w:rsidR="00EC519F" w:rsidRPr="00EC519F" w:rsidRDefault="00EC519F" w:rsidP="00EC519F">
      <w:pPr>
        <w:pStyle w:val="SingleTxt"/>
        <w:spacing w:after="0" w:line="120" w:lineRule="exact"/>
        <w:rPr>
          <w:sz w:val="10"/>
          <w:lang w:val="fr-FR"/>
        </w:rPr>
      </w:pPr>
    </w:p>
    <w:p w:rsidR="003B70E5" w:rsidRPr="003B70E5" w:rsidRDefault="003B70E5" w:rsidP="001F35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1</w:t>
      </w:r>
      <w:r w:rsidR="00EC519F">
        <w:rPr>
          <w:lang w:val="fr-FR"/>
        </w:rPr>
        <w:br/>
      </w:r>
      <w:r w:rsidRPr="003B70E5">
        <w:rPr>
          <w:lang w:val="fr-FR"/>
        </w:rPr>
        <w:t>Définition de la discrimination à l</w:t>
      </w:r>
      <w:r w:rsidR="007D103C">
        <w:rPr>
          <w:lang w:val="fr-FR"/>
        </w:rPr>
        <w:t>’</w:t>
      </w:r>
      <w:r w:rsidRPr="003B70E5">
        <w:rPr>
          <w:lang w:val="fr-FR"/>
        </w:rPr>
        <w:t xml:space="preserve">égard des femmes </w:t>
      </w:r>
    </w:p>
    <w:p w:rsidR="00EC519F" w:rsidRDefault="00EC519F" w:rsidP="00EC519F">
      <w:pPr>
        <w:pStyle w:val="SingleTxt"/>
        <w:spacing w:after="0" w:line="120" w:lineRule="exact"/>
        <w:rPr>
          <w:sz w:val="10"/>
          <w:lang w:val="fr-FR"/>
        </w:rPr>
      </w:pPr>
    </w:p>
    <w:p w:rsidR="001F35C3" w:rsidRPr="00EC519F" w:rsidRDefault="001F35C3" w:rsidP="00EC519F">
      <w:pPr>
        <w:pStyle w:val="SingleTxt"/>
        <w:spacing w:after="0" w:line="120" w:lineRule="exact"/>
        <w:rPr>
          <w:sz w:val="10"/>
          <w:lang w:val="fr-FR"/>
        </w:rPr>
      </w:pPr>
    </w:p>
    <w:p w:rsidR="003B70E5" w:rsidRDefault="003B70E5" w:rsidP="00EC519F">
      <w:pPr>
        <w:pStyle w:val="SingleTxt"/>
        <w:numPr>
          <w:ilvl w:val="0"/>
          <w:numId w:val="18"/>
        </w:numPr>
        <w:tabs>
          <w:tab w:val="clear" w:pos="475"/>
          <w:tab w:val="num" w:pos="1742"/>
        </w:tabs>
        <w:ind w:left="1267"/>
        <w:rPr>
          <w:lang w:val="fr-FR"/>
        </w:rPr>
      </w:pPr>
      <w:r w:rsidRPr="003B70E5">
        <w:rPr>
          <w:lang w:val="fr-FR"/>
        </w:rPr>
        <w:t>Le Mali a ratifié sans réserve la Convention. Ainsi le Mali adhère pleinement à la définition de la discrimination fondée sur le sexe au sens de ladite Convention, en vertu de l</w:t>
      </w:r>
      <w:r w:rsidR="007D103C">
        <w:rPr>
          <w:lang w:val="fr-FR"/>
        </w:rPr>
        <w:t>’</w:t>
      </w:r>
      <w:r w:rsidRPr="003B70E5">
        <w:rPr>
          <w:lang w:val="fr-FR"/>
        </w:rPr>
        <w:t xml:space="preserve">article 116 de sa Constitution qui dispose que « </w:t>
      </w:r>
      <w:r w:rsidR="00EC519F">
        <w:rPr>
          <w:lang w:val="fr-FR"/>
        </w:rPr>
        <w:t>[</w:t>
      </w:r>
      <w:r w:rsidRPr="003B70E5">
        <w:rPr>
          <w:lang w:val="fr-FR"/>
        </w:rPr>
        <w:t>…</w:t>
      </w:r>
      <w:r w:rsidR="00EC519F">
        <w:rPr>
          <w:lang w:val="fr-FR"/>
        </w:rPr>
        <w:t>]</w:t>
      </w:r>
      <w:r w:rsidRPr="003B70E5">
        <w:rPr>
          <w:lang w:val="fr-FR"/>
        </w:rPr>
        <w:t xml:space="preserve"> les traités ou accords régulièrement ratifiés ou approuvés ont dès leur publication une autorité supérieure à celle des lois ».</w:t>
      </w:r>
    </w:p>
    <w:p w:rsidR="003B70E5" w:rsidRDefault="003B70E5" w:rsidP="003B70E5">
      <w:pPr>
        <w:pStyle w:val="SingleTxt"/>
        <w:numPr>
          <w:ilvl w:val="0"/>
          <w:numId w:val="18"/>
        </w:numPr>
        <w:tabs>
          <w:tab w:val="clear" w:pos="475"/>
          <w:tab w:val="num" w:pos="1742"/>
        </w:tabs>
        <w:ind w:left="1267"/>
        <w:rPr>
          <w:lang w:val="fr-FR"/>
        </w:rPr>
      </w:pPr>
      <w:r w:rsidRPr="00EC519F">
        <w:rPr>
          <w:lang w:val="fr-FR"/>
        </w:rPr>
        <w:t>La Constitution du Mali en son article 2 dispose :</w:t>
      </w:r>
      <w:r w:rsidR="007D103C">
        <w:rPr>
          <w:lang w:val="fr-FR"/>
        </w:rPr>
        <w:t xml:space="preserve"> </w:t>
      </w:r>
      <w:r w:rsidRPr="00EC519F">
        <w:rPr>
          <w:lang w:val="fr-FR"/>
        </w:rPr>
        <w:t>« Tous les maliens naissent et demeurent libres et égaux en droits et en devoir. Toute discrimination fondée sur l</w:t>
      </w:r>
      <w:r w:rsidR="007D103C">
        <w:rPr>
          <w:lang w:val="fr-FR"/>
        </w:rPr>
        <w:t>’</w:t>
      </w:r>
      <w:r w:rsidRPr="00EC519F">
        <w:rPr>
          <w:lang w:val="fr-FR"/>
        </w:rPr>
        <w:t>origine sociale, la couleur, la langue, la race, le sexe, la religion et l</w:t>
      </w:r>
      <w:r w:rsidR="007D103C">
        <w:rPr>
          <w:lang w:val="fr-FR"/>
        </w:rPr>
        <w:t>’</w:t>
      </w:r>
      <w:r w:rsidRPr="00EC519F">
        <w:rPr>
          <w:lang w:val="fr-FR"/>
        </w:rPr>
        <w:t>op</w:t>
      </w:r>
      <w:r w:rsidR="00EC519F">
        <w:rPr>
          <w:lang w:val="fr-FR"/>
        </w:rPr>
        <w:t>inion politique est prohibée ».</w:t>
      </w:r>
    </w:p>
    <w:p w:rsidR="003B70E5" w:rsidRPr="00EC519F" w:rsidRDefault="00EC519F" w:rsidP="003B70E5">
      <w:pPr>
        <w:pStyle w:val="SingleTxt"/>
        <w:numPr>
          <w:ilvl w:val="0"/>
          <w:numId w:val="18"/>
        </w:numPr>
        <w:tabs>
          <w:tab w:val="clear" w:pos="475"/>
          <w:tab w:val="num" w:pos="1742"/>
        </w:tabs>
        <w:ind w:left="1267"/>
        <w:rPr>
          <w:lang w:val="fr-FR"/>
        </w:rPr>
      </w:pPr>
      <w:r>
        <w:rPr>
          <w:lang w:val="fr-FR"/>
        </w:rPr>
        <w:t>À</w:t>
      </w:r>
      <w:r w:rsidR="003B70E5" w:rsidRPr="00EC519F">
        <w:rPr>
          <w:lang w:val="fr-FR"/>
        </w:rPr>
        <w:t xml:space="preserve"> l</w:t>
      </w:r>
      <w:r w:rsidR="007D103C">
        <w:rPr>
          <w:lang w:val="fr-FR"/>
        </w:rPr>
        <w:t>’</w:t>
      </w:r>
      <w:r w:rsidR="003B70E5" w:rsidRPr="00EC519F">
        <w:rPr>
          <w:lang w:val="fr-FR"/>
        </w:rPr>
        <w:t xml:space="preserve">instar des autres </w:t>
      </w:r>
      <w:r w:rsidR="007D103C">
        <w:rPr>
          <w:lang w:val="fr-FR"/>
        </w:rPr>
        <w:t>p</w:t>
      </w:r>
      <w:r w:rsidR="003B70E5" w:rsidRPr="00EC519F">
        <w:rPr>
          <w:lang w:val="fr-FR"/>
        </w:rPr>
        <w:t xml:space="preserve">ays, le Mali a ratifié le Protocole à la Charte </w:t>
      </w:r>
      <w:r>
        <w:rPr>
          <w:lang w:val="fr-FR"/>
        </w:rPr>
        <w:t>a</w:t>
      </w:r>
      <w:r w:rsidR="003B70E5" w:rsidRPr="00EC519F">
        <w:rPr>
          <w:lang w:val="fr-FR"/>
        </w:rPr>
        <w:t xml:space="preserve">fricaine des </w:t>
      </w:r>
      <w:r>
        <w:rPr>
          <w:lang w:val="fr-FR"/>
        </w:rPr>
        <w:t>d</w:t>
      </w:r>
      <w:r w:rsidR="003B70E5" w:rsidRPr="00EC519F">
        <w:rPr>
          <w:lang w:val="fr-FR"/>
        </w:rPr>
        <w:t>roits de l</w:t>
      </w:r>
      <w:r w:rsidR="007D103C">
        <w:rPr>
          <w:lang w:val="fr-FR"/>
        </w:rPr>
        <w:t>’</w:t>
      </w:r>
      <w:r>
        <w:rPr>
          <w:lang w:val="fr-FR"/>
        </w:rPr>
        <w:t>h</w:t>
      </w:r>
      <w:r w:rsidR="003B70E5" w:rsidRPr="00EC519F">
        <w:rPr>
          <w:lang w:val="fr-FR"/>
        </w:rPr>
        <w:t xml:space="preserve">omme et des </w:t>
      </w:r>
      <w:r>
        <w:rPr>
          <w:lang w:val="fr-FR"/>
        </w:rPr>
        <w:t>p</w:t>
      </w:r>
      <w:r w:rsidR="003B70E5" w:rsidRPr="00EC519F">
        <w:rPr>
          <w:lang w:val="fr-FR"/>
        </w:rPr>
        <w:t xml:space="preserve">euples (CADHP) relatif aux droits des femmes en Afrique. Le Protocole a été adopté en </w:t>
      </w:r>
      <w:r>
        <w:rPr>
          <w:lang w:val="fr-FR"/>
        </w:rPr>
        <w:t>j</w:t>
      </w:r>
      <w:r w:rsidR="003B70E5" w:rsidRPr="00EC519F">
        <w:rPr>
          <w:lang w:val="fr-FR"/>
        </w:rPr>
        <w:t>uillet 2003 et entré en vigueur le 25</w:t>
      </w:r>
      <w:r>
        <w:rPr>
          <w:lang w:val="fr-FR"/>
        </w:rPr>
        <w:t> </w:t>
      </w:r>
      <w:r w:rsidR="003B70E5" w:rsidRPr="00EC519F">
        <w:rPr>
          <w:lang w:val="fr-FR"/>
        </w:rPr>
        <w:t>novembre 2005.</w:t>
      </w:r>
    </w:p>
    <w:p w:rsidR="00EC519F" w:rsidRDefault="00EC519F" w:rsidP="00EC519F">
      <w:pPr>
        <w:pStyle w:val="SingleTxt"/>
        <w:spacing w:after="0" w:line="120" w:lineRule="exact"/>
        <w:rPr>
          <w:sz w:val="10"/>
          <w:lang w:val="fr-FR"/>
        </w:rPr>
      </w:pPr>
    </w:p>
    <w:p w:rsidR="001F35C3" w:rsidRPr="00EC519F" w:rsidRDefault="001F35C3" w:rsidP="00EC519F">
      <w:pPr>
        <w:pStyle w:val="SingleTxt"/>
        <w:spacing w:after="0" w:line="120" w:lineRule="exact"/>
        <w:rPr>
          <w:sz w:val="10"/>
          <w:lang w:val="fr-FR"/>
        </w:rPr>
      </w:pPr>
    </w:p>
    <w:p w:rsidR="003B70E5" w:rsidRDefault="003B70E5" w:rsidP="001F35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2</w:t>
      </w:r>
      <w:r w:rsidR="00EC519F">
        <w:rPr>
          <w:lang w:val="fr-FR"/>
        </w:rPr>
        <w:br/>
      </w:r>
      <w:r w:rsidRPr="003B70E5">
        <w:rPr>
          <w:lang w:val="fr-FR"/>
        </w:rPr>
        <w:t xml:space="preserve">Dispositions constitutionnelles, législatives et autres mesures </w:t>
      </w:r>
      <w:r w:rsidR="007D103C">
        <w:rPr>
          <w:lang w:val="fr-FR"/>
        </w:rPr>
        <w:br/>
      </w:r>
      <w:r w:rsidRPr="003B70E5">
        <w:rPr>
          <w:lang w:val="fr-FR"/>
        </w:rPr>
        <w:t xml:space="preserve">réglementaires prises pour éliminer la discrimination </w:t>
      </w:r>
      <w:r w:rsidR="007D103C">
        <w:rPr>
          <w:lang w:val="fr-FR"/>
        </w:rPr>
        <w:br/>
      </w:r>
      <w:r w:rsidRPr="003B70E5">
        <w:rPr>
          <w:lang w:val="fr-FR"/>
        </w:rPr>
        <w:t>à l</w:t>
      </w:r>
      <w:r w:rsidR="007D103C">
        <w:rPr>
          <w:lang w:val="fr-FR"/>
        </w:rPr>
        <w:t>’</w:t>
      </w:r>
      <w:r w:rsidRPr="003B70E5">
        <w:rPr>
          <w:lang w:val="fr-FR"/>
        </w:rPr>
        <w:t>égard des femmes</w:t>
      </w:r>
    </w:p>
    <w:p w:rsidR="00EC519F" w:rsidRDefault="00EC519F" w:rsidP="00EC519F">
      <w:pPr>
        <w:pStyle w:val="SingleTxt"/>
        <w:spacing w:after="0" w:line="120" w:lineRule="exact"/>
        <w:rPr>
          <w:sz w:val="10"/>
          <w:lang w:val="fr-FR"/>
        </w:rPr>
      </w:pPr>
    </w:p>
    <w:p w:rsidR="001F35C3" w:rsidRPr="00EC519F" w:rsidRDefault="001F35C3" w:rsidP="00EC519F">
      <w:pPr>
        <w:pStyle w:val="SingleTxt"/>
        <w:spacing w:after="0" w:line="120" w:lineRule="exact"/>
        <w:rPr>
          <w:sz w:val="10"/>
          <w:lang w:val="fr-FR"/>
        </w:rPr>
      </w:pPr>
    </w:p>
    <w:p w:rsidR="003B70E5" w:rsidRDefault="003B70E5" w:rsidP="007D103C">
      <w:pPr>
        <w:pStyle w:val="SingleTxt"/>
        <w:numPr>
          <w:ilvl w:val="0"/>
          <w:numId w:val="18"/>
        </w:numPr>
        <w:tabs>
          <w:tab w:val="clear" w:pos="475"/>
          <w:tab w:val="num" w:pos="1742"/>
        </w:tabs>
        <w:ind w:left="1267"/>
        <w:rPr>
          <w:lang w:val="fr-FR"/>
        </w:rPr>
      </w:pPr>
      <w:r w:rsidRPr="003B70E5">
        <w:rPr>
          <w:lang w:val="fr-FR"/>
        </w:rPr>
        <w:t>La Constitution malienne pose de façon très claire le principe de l</w:t>
      </w:r>
      <w:r w:rsidR="007D103C">
        <w:rPr>
          <w:lang w:val="fr-FR"/>
        </w:rPr>
        <w:t>’</w:t>
      </w:r>
      <w:r w:rsidRPr="003B70E5">
        <w:rPr>
          <w:lang w:val="fr-FR"/>
        </w:rPr>
        <w:t>égalité et de la non-discrimination dans ses articles 1 à 21 et assure ainsi à l</w:t>
      </w:r>
      <w:r w:rsidR="007D103C">
        <w:rPr>
          <w:lang w:val="fr-FR"/>
        </w:rPr>
        <w:t>’</w:t>
      </w:r>
      <w:r w:rsidRPr="003B70E5">
        <w:rPr>
          <w:lang w:val="fr-FR"/>
        </w:rPr>
        <w:t>homme et à la femme les mêmes droits et libertés individuelles dans les domaines de la liberté de pensée, de conscience, de religion, de culte, d</w:t>
      </w:r>
      <w:r w:rsidR="007D103C">
        <w:rPr>
          <w:lang w:val="fr-FR"/>
        </w:rPr>
        <w:t>’</w:t>
      </w:r>
      <w:r w:rsidRPr="003B70E5">
        <w:rPr>
          <w:lang w:val="fr-FR"/>
        </w:rPr>
        <w:t>opinion, d</w:t>
      </w:r>
      <w:r w:rsidR="007D103C">
        <w:rPr>
          <w:lang w:val="fr-FR"/>
        </w:rPr>
        <w:t>’</w:t>
      </w:r>
      <w:r w:rsidRPr="003B70E5">
        <w:rPr>
          <w:lang w:val="fr-FR"/>
        </w:rPr>
        <w:t>expression, de création, la liberté d</w:t>
      </w:r>
      <w:r w:rsidR="007D103C">
        <w:rPr>
          <w:lang w:val="fr-FR"/>
        </w:rPr>
        <w:t>’</w:t>
      </w:r>
      <w:r w:rsidRPr="003B70E5">
        <w:rPr>
          <w:lang w:val="fr-FR"/>
        </w:rPr>
        <w:t>aller et de venir, le choix de la résidence, la liberté d</w:t>
      </w:r>
      <w:r w:rsidR="007D103C">
        <w:rPr>
          <w:lang w:val="fr-FR"/>
        </w:rPr>
        <w:t>’</w:t>
      </w:r>
      <w:r w:rsidRPr="003B70E5">
        <w:rPr>
          <w:lang w:val="fr-FR"/>
        </w:rPr>
        <w:t>association, de réunion, de cortège et de manifestations, la liberté de création artistique et culture, le droit de propriété, la liberté d</w:t>
      </w:r>
      <w:r w:rsidR="007D103C">
        <w:rPr>
          <w:lang w:val="fr-FR"/>
        </w:rPr>
        <w:t>’</w:t>
      </w:r>
      <w:r w:rsidRPr="003B70E5">
        <w:rPr>
          <w:lang w:val="fr-FR"/>
        </w:rPr>
        <w:t>entreprise, le droit à l</w:t>
      </w:r>
      <w:r w:rsidR="007D103C">
        <w:rPr>
          <w:lang w:val="fr-FR"/>
        </w:rPr>
        <w:t>’</w:t>
      </w:r>
      <w:r w:rsidRPr="003B70E5">
        <w:rPr>
          <w:lang w:val="fr-FR"/>
        </w:rPr>
        <w:t>instruction, à la formation, au logement, aux loisirs, à la santé et à la protection sociale, le droit au travail et au repos, la liberté syndicale, le droit de grève.</w:t>
      </w:r>
    </w:p>
    <w:p w:rsidR="003B70E5" w:rsidRPr="00DC1CD9" w:rsidRDefault="001F35C3" w:rsidP="001F35C3">
      <w:pPr>
        <w:pStyle w:val="SingleTxt"/>
        <w:rPr>
          <w:w w:val="102"/>
          <w:lang w:val="fr-FR"/>
        </w:rPr>
      </w:pPr>
      <w:r>
        <w:rPr>
          <w:w w:val="102"/>
          <w:lang w:val="fr-FR"/>
        </w:rPr>
        <w:tab/>
        <w:t>a)</w:t>
      </w:r>
      <w:r>
        <w:rPr>
          <w:w w:val="102"/>
          <w:lang w:val="fr-FR"/>
        </w:rPr>
        <w:tab/>
      </w:r>
      <w:r w:rsidR="003B70E5" w:rsidRPr="00DC1CD9">
        <w:rPr>
          <w:w w:val="102"/>
          <w:lang w:val="fr-FR"/>
        </w:rPr>
        <w:t>Sur la base de la discrimination prévue à l</w:t>
      </w:r>
      <w:r w:rsidR="007D103C" w:rsidRPr="00DC1CD9">
        <w:rPr>
          <w:w w:val="102"/>
          <w:lang w:val="fr-FR"/>
        </w:rPr>
        <w:t>’</w:t>
      </w:r>
      <w:r w:rsidR="003B70E5" w:rsidRPr="00DC1CD9">
        <w:rPr>
          <w:w w:val="102"/>
          <w:lang w:val="fr-FR"/>
        </w:rPr>
        <w:t xml:space="preserve">article 2 de la Constitution, la </w:t>
      </w:r>
      <w:r w:rsidR="00DC1CD9" w:rsidRPr="00DC1CD9">
        <w:rPr>
          <w:w w:val="102"/>
          <w:lang w:val="fr-FR"/>
        </w:rPr>
        <w:t>l</w:t>
      </w:r>
      <w:r w:rsidR="003B70E5" w:rsidRPr="00DC1CD9">
        <w:rPr>
          <w:w w:val="102"/>
          <w:lang w:val="fr-FR"/>
        </w:rPr>
        <w:t xml:space="preserve">oi </w:t>
      </w:r>
      <w:r w:rsidR="00DC1CD9" w:rsidRPr="00DC1CD9">
        <w:rPr>
          <w:w w:val="102"/>
          <w:lang w:val="fr-FR"/>
        </w:rPr>
        <w:t>n</w:t>
      </w:r>
      <w:r w:rsidR="00DC1CD9" w:rsidRPr="00DC1CD9">
        <w:rPr>
          <w:w w:val="102"/>
          <w:vertAlign w:val="superscript"/>
          <w:lang w:val="fr-FR"/>
        </w:rPr>
        <w:t>o</w:t>
      </w:r>
      <w:r w:rsidR="00DC1CD9" w:rsidRPr="00DC1CD9">
        <w:rPr>
          <w:w w:val="102"/>
          <w:lang w:val="fr-FR"/>
        </w:rPr>
        <w:t> </w:t>
      </w:r>
      <w:r w:rsidR="003B70E5" w:rsidRPr="00DC1CD9">
        <w:rPr>
          <w:w w:val="102"/>
          <w:lang w:val="fr-FR"/>
        </w:rPr>
        <w:t>01-079 du 20 août 2001 portant Code pénal punit en son article 58 d</w:t>
      </w:r>
      <w:r w:rsidR="007D103C" w:rsidRPr="00DC1CD9">
        <w:rPr>
          <w:w w:val="102"/>
          <w:lang w:val="fr-FR"/>
        </w:rPr>
        <w:t>’</w:t>
      </w:r>
      <w:r w:rsidR="003B70E5" w:rsidRPr="00DC1CD9">
        <w:rPr>
          <w:w w:val="102"/>
          <w:lang w:val="fr-FR"/>
        </w:rPr>
        <w:t>un emprisonnement de cinq ans, tout propos, tout acte de nature à établir ou à faire naître une discrimination raciale ou ethnique, tout propos, tout acte ayant pour but de provoquer ou d</w:t>
      </w:r>
      <w:r w:rsidR="007D103C" w:rsidRPr="00DC1CD9">
        <w:rPr>
          <w:w w:val="102"/>
          <w:lang w:val="fr-FR"/>
        </w:rPr>
        <w:t>’</w:t>
      </w:r>
      <w:r w:rsidR="003B70E5" w:rsidRPr="00DC1CD9">
        <w:rPr>
          <w:w w:val="102"/>
          <w:lang w:val="fr-FR"/>
        </w:rPr>
        <w:t>entretenir une propagation régionaliste, toute manifestation contraire à la liberté de culte susceptible de dresser les citoyens les uns contre les autres.</w:t>
      </w:r>
    </w:p>
    <w:p w:rsidR="003B70E5" w:rsidRPr="003B70E5" w:rsidRDefault="001F35C3" w:rsidP="003B70E5">
      <w:pPr>
        <w:pStyle w:val="SingleTxt"/>
        <w:rPr>
          <w:lang w:val="fr-FR"/>
        </w:rPr>
      </w:pPr>
      <w:r>
        <w:rPr>
          <w:lang w:val="fr-FR"/>
        </w:rPr>
        <w:tab/>
      </w:r>
      <w:r w:rsidR="003B70E5" w:rsidRPr="003B70E5">
        <w:rPr>
          <w:lang w:val="fr-FR"/>
        </w:rPr>
        <w:t>Mais cette discrimination du Code pénal ne couvre pas la di</w:t>
      </w:r>
      <w:r>
        <w:rPr>
          <w:lang w:val="fr-FR"/>
        </w:rPr>
        <w:t>scrimination fondée sur le sexe;</w:t>
      </w:r>
    </w:p>
    <w:p w:rsidR="003B70E5" w:rsidRPr="003B70E5" w:rsidRDefault="001F35C3" w:rsidP="003B70E5">
      <w:pPr>
        <w:pStyle w:val="SingleTxt"/>
        <w:rPr>
          <w:lang w:val="fr-FR"/>
        </w:rPr>
      </w:pPr>
      <w:r>
        <w:rPr>
          <w:lang w:val="fr-FR"/>
        </w:rPr>
        <w:tab/>
        <w:t>b)</w:t>
      </w:r>
      <w:r>
        <w:rPr>
          <w:lang w:val="fr-FR"/>
        </w:rPr>
        <w:tab/>
        <w:t>I</w:t>
      </w:r>
      <w:r w:rsidR="003B70E5" w:rsidRPr="003B70E5">
        <w:rPr>
          <w:lang w:val="fr-FR"/>
        </w:rPr>
        <w:t>l existe une protection des droits des femmes sur le même pied d</w:t>
      </w:r>
      <w:r w:rsidR="007D103C">
        <w:rPr>
          <w:lang w:val="fr-FR"/>
        </w:rPr>
        <w:t>’</w:t>
      </w:r>
      <w:r w:rsidR="003B70E5" w:rsidRPr="003B70E5">
        <w:rPr>
          <w:lang w:val="fr-FR"/>
        </w:rPr>
        <w:t>égalité avec les hommes par le truchement des tribunaux, les administrations d</w:t>
      </w:r>
      <w:r w:rsidR="007D103C">
        <w:rPr>
          <w:lang w:val="fr-FR"/>
        </w:rPr>
        <w:t>’</w:t>
      </w:r>
      <w:r>
        <w:rPr>
          <w:lang w:val="fr-FR"/>
        </w:rPr>
        <w:t>É</w:t>
      </w:r>
      <w:r w:rsidR="003B70E5" w:rsidRPr="003B70E5">
        <w:rPr>
          <w:lang w:val="fr-FR"/>
        </w:rPr>
        <w:t>tat et d</w:t>
      </w:r>
      <w:r w:rsidR="007D103C">
        <w:rPr>
          <w:lang w:val="fr-FR"/>
        </w:rPr>
        <w:t>’</w:t>
      </w:r>
      <w:r w:rsidR="003B70E5" w:rsidRPr="003B70E5">
        <w:rPr>
          <w:lang w:val="fr-FR"/>
        </w:rPr>
        <w:t>autres institutions publiques. Les juridictions, qu</w:t>
      </w:r>
      <w:r w:rsidR="007D103C">
        <w:rPr>
          <w:lang w:val="fr-FR"/>
        </w:rPr>
        <w:t>’</w:t>
      </w:r>
      <w:r w:rsidR="003B70E5" w:rsidRPr="003B70E5">
        <w:rPr>
          <w:lang w:val="fr-FR"/>
        </w:rPr>
        <w:t>elles soient judiciaires ou administratives, ne font aucune distinction entre homme et femme quand elles appliquent le Code de procédure civile et commerciale, le Code de procédure pénale, etc.</w:t>
      </w:r>
    </w:p>
    <w:p w:rsidR="003B70E5" w:rsidRDefault="003B70E5" w:rsidP="001F35C3">
      <w:pPr>
        <w:pStyle w:val="SingleTxt"/>
        <w:numPr>
          <w:ilvl w:val="0"/>
          <w:numId w:val="20"/>
        </w:numPr>
        <w:rPr>
          <w:lang w:val="fr-FR"/>
        </w:rPr>
      </w:pPr>
      <w:r w:rsidRPr="003B70E5">
        <w:rPr>
          <w:lang w:val="fr-FR"/>
        </w:rPr>
        <w:t>Il faut noter cependant que malgré l</w:t>
      </w:r>
      <w:r w:rsidR="007D103C">
        <w:rPr>
          <w:lang w:val="fr-FR"/>
        </w:rPr>
        <w:t>’</w:t>
      </w:r>
      <w:r w:rsidRPr="003B70E5">
        <w:rPr>
          <w:lang w:val="fr-FR"/>
        </w:rPr>
        <w:t>interdiction de principe fondée sur le sexe, posée par la Constitution du 25 février 1992, certaines pratiques existent qui rompent avec ce principe, notamment en matière de succession, la pratique de l</w:t>
      </w:r>
      <w:r w:rsidR="007D103C">
        <w:rPr>
          <w:lang w:val="fr-FR"/>
        </w:rPr>
        <w:t>’</w:t>
      </w:r>
      <w:r w:rsidRPr="003B70E5">
        <w:rPr>
          <w:lang w:val="fr-FR"/>
        </w:rPr>
        <w:t>excision, du mariage précoce et autres pratiques néfastes à la santé de la femme et de l</w:t>
      </w:r>
      <w:r w:rsidR="007D103C">
        <w:rPr>
          <w:lang w:val="fr-FR"/>
        </w:rPr>
        <w:t>’</w:t>
      </w:r>
      <w:r w:rsidRPr="003B70E5">
        <w:rPr>
          <w:lang w:val="fr-FR"/>
        </w:rPr>
        <w:t>enfant, etc.</w:t>
      </w:r>
    </w:p>
    <w:p w:rsidR="003B70E5" w:rsidRPr="001F35C3" w:rsidRDefault="003B70E5" w:rsidP="003B70E5">
      <w:pPr>
        <w:pStyle w:val="SingleTxt"/>
        <w:numPr>
          <w:ilvl w:val="0"/>
          <w:numId w:val="20"/>
        </w:numPr>
        <w:rPr>
          <w:lang w:val="fr-FR"/>
        </w:rPr>
      </w:pPr>
      <w:r w:rsidRPr="001F35C3">
        <w:rPr>
          <w:lang w:val="fr-FR"/>
        </w:rPr>
        <w:t xml:space="preserve">En plus de ces mesures constitutionnelles, législatives et réglementaires, il convient de mentionner de nombreux programmes/projets qui ont vu le jour tels que le Programme </w:t>
      </w:r>
      <w:r w:rsidR="00A104EE">
        <w:rPr>
          <w:lang w:val="fr-FR"/>
        </w:rPr>
        <w:t>c</w:t>
      </w:r>
      <w:r w:rsidRPr="001F35C3">
        <w:rPr>
          <w:lang w:val="fr-FR"/>
        </w:rPr>
        <w:t xml:space="preserve">onjoint des Nations Unies pour la </w:t>
      </w:r>
      <w:r w:rsidR="00A104EE">
        <w:rPr>
          <w:lang w:val="fr-FR"/>
        </w:rPr>
        <w:t>p</w:t>
      </w:r>
      <w:r w:rsidRPr="001F35C3">
        <w:rPr>
          <w:lang w:val="fr-FR"/>
        </w:rPr>
        <w:t xml:space="preserve">romotion des </w:t>
      </w:r>
      <w:r w:rsidR="00A104EE">
        <w:rPr>
          <w:lang w:val="fr-FR"/>
        </w:rPr>
        <w:t>d</w:t>
      </w:r>
      <w:r w:rsidRPr="001F35C3">
        <w:rPr>
          <w:lang w:val="fr-FR"/>
        </w:rPr>
        <w:t xml:space="preserve">roits </w:t>
      </w:r>
      <w:r w:rsidR="00A104EE">
        <w:rPr>
          <w:lang w:val="fr-FR"/>
        </w:rPr>
        <w:t>h</w:t>
      </w:r>
      <w:r w:rsidRPr="001F35C3">
        <w:rPr>
          <w:lang w:val="fr-FR"/>
        </w:rPr>
        <w:t xml:space="preserve">umains et du </w:t>
      </w:r>
      <w:r w:rsidR="00A104EE">
        <w:rPr>
          <w:lang w:val="fr-FR"/>
        </w:rPr>
        <w:t>g</w:t>
      </w:r>
      <w:r w:rsidRPr="001F35C3">
        <w:rPr>
          <w:lang w:val="fr-FR"/>
        </w:rPr>
        <w:t>enre (PCDHG), le Projet d</w:t>
      </w:r>
      <w:r w:rsidR="007D103C" w:rsidRPr="001F35C3">
        <w:rPr>
          <w:lang w:val="fr-FR"/>
        </w:rPr>
        <w:t>’</w:t>
      </w:r>
      <w:r w:rsidR="00675E96" w:rsidRPr="001F35C3">
        <w:rPr>
          <w:lang w:val="fr-FR"/>
        </w:rPr>
        <w:t>appui</w:t>
      </w:r>
      <w:r w:rsidRPr="001F35C3">
        <w:rPr>
          <w:lang w:val="fr-FR"/>
        </w:rPr>
        <w:t xml:space="preserve"> au </w:t>
      </w:r>
      <w:r w:rsidR="00EC519F" w:rsidRPr="001F35C3">
        <w:rPr>
          <w:lang w:val="fr-FR"/>
        </w:rPr>
        <w:t>r</w:t>
      </w:r>
      <w:r w:rsidRPr="001F35C3">
        <w:rPr>
          <w:lang w:val="fr-FR"/>
        </w:rPr>
        <w:t>enforcement de l</w:t>
      </w:r>
      <w:r w:rsidR="007D103C" w:rsidRPr="001F35C3">
        <w:rPr>
          <w:lang w:val="fr-FR"/>
        </w:rPr>
        <w:t>’</w:t>
      </w:r>
      <w:r w:rsidR="00EC519F" w:rsidRPr="001F35C3">
        <w:rPr>
          <w:lang w:val="fr-FR"/>
        </w:rPr>
        <w:t>é</w:t>
      </w:r>
      <w:r w:rsidRPr="001F35C3">
        <w:rPr>
          <w:lang w:val="fr-FR"/>
        </w:rPr>
        <w:t xml:space="preserve">quité </w:t>
      </w:r>
      <w:r w:rsidR="00EC519F" w:rsidRPr="001F35C3">
        <w:rPr>
          <w:lang w:val="fr-FR"/>
        </w:rPr>
        <w:t>h</w:t>
      </w:r>
      <w:r w:rsidRPr="001F35C3">
        <w:rPr>
          <w:lang w:val="fr-FR"/>
        </w:rPr>
        <w:t>omme/</w:t>
      </w:r>
      <w:r w:rsidR="00EC519F" w:rsidRPr="001F35C3">
        <w:rPr>
          <w:lang w:val="fr-FR"/>
        </w:rPr>
        <w:t>f</w:t>
      </w:r>
      <w:r w:rsidRPr="001F35C3">
        <w:rPr>
          <w:lang w:val="fr-FR"/>
        </w:rPr>
        <w:t xml:space="preserve">emme pour la </w:t>
      </w:r>
      <w:r w:rsidR="00EC519F" w:rsidRPr="001F35C3">
        <w:rPr>
          <w:lang w:val="fr-FR"/>
        </w:rPr>
        <w:t>r</w:t>
      </w:r>
      <w:r w:rsidRPr="001F35C3">
        <w:rPr>
          <w:lang w:val="fr-FR"/>
        </w:rPr>
        <w:t xml:space="preserve">éduction des </w:t>
      </w:r>
      <w:r w:rsidR="00EC519F" w:rsidRPr="001F35C3">
        <w:rPr>
          <w:lang w:val="fr-FR"/>
        </w:rPr>
        <w:t>d</w:t>
      </w:r>
      <w:r w:rsidRPr="001F35C3">
        <w:rPr>
          <w:lang w:val="fr-FR"/>
        </w:rPr>
        <w:t xml:space="preserve">isparités </w:t>
      </w:r>
      <w:r w:rsidR="00EC519F" w:rsidRPr="001F35C3">
        <w:rPr>
          <w:lang w:val="fr-FR"/>
        </w:rPr>
        <w:t>é</w:t>
      </w:r>
      <w:r w:rsidRPr="001F35C3">
        <w:rPr>
          <w:lang w:val="fr-FR"/>
        </w:rPr>
        <w:t xml:space="preserve">conomiques et </w:t>
      </w:r>
      <w:r w:rsidR="00EC519F" w:rsidRPr="001F35C3">
        <w:rPr>
          <w:lang w:val="fr-FR"/>
        </w:rPr>
        <w:t>s</w:t>
      </w:r>
      <w:r w:rsidRPr="001F35C3">
        <w:rPr>
          <w:lang w:val="fr-FR"/>
        </w:rPr>
        <w:t>ociopolitiques (PAREHF</w:t>
      </w:r>
      <w:r w:rsidR="00A104EE">
        <w:rPr>
          <w:lang w:val="fr-FR"/>
        </w:rPr>
        <w:t> </w:t>
      </w:r>
      <w:r w:rsidRPr="001F35C3">
        <w:rPr>
          <w:lang w:val="fr-FR"/>
        </w:rPr>
        <w:t>3), le Projet d</w:t>
      </w:r>
      <w:r w:rsidR="007D103C" w:rsidRPr="001F35C3">
        <w:rPr>
          <w:lang w:val="fr-FR"/>
        </w:rPr>
        <w:t>’</w:t>
      </w:r>
      <w:r w:rsidR="00EC519F" w:rsidRPr="001F35C3">
        <w:rPr>
          <w:lang w:val="fr-FR"/>
        </w:rPr>
        <w:t>é</w:t>
      </w:r>
      <w:r w:rsidRPr="001F35C3">
        <w:rPr>
          <w:lang w:val="fr-FR"/>
        </w:rPr>
        <w:t xml:space="preserve">galité entre les </w:t>
      </w:r>
      <w:r w:rsidR="00EC519F" w:rsidRPr="001F35C3">
        <w:rPr>
          <w:lang w:val="fr-FR"/>
        </w:rPr>
        <w:t>s</w:t>
      </w:r>
      <w:r w:rsidRPr="001F35C3">
        <w:rPr>
          <w:lang w:val="fr-FR"/>
        </w:rPr>
        <w:t>exes (PROJES). Ces projets et programmes ont permis, entre autres, de procéder à :</w:t>
      </w:r>
    </w:p>
    <w:p w:rsidR="003B70E5" w:rsidRPr="003B70E5" w:rsidRDefault="001F35C3" w:rsidP="001F35C3">
      <w:pPr>
        <w:pStyle w:val="SingleTxt"/>
        <w:tabs>
          <w:tab w:val="right" w:pos="1685"/>
        </w:tabs>
        <w:ind w:left="1742" w:hanging="475"/>
        <w:rPr>
          <w:lang w:val="fr-FR"/>
        </w:rPr>
      </w:pPr>
      <w:r>
        <w:rPr>
          <w:lang w:val="fr-FR"/>
        </w:rPr>
        <w:tab/>
      </w:r>
      <w:r w:rsidR="00A104EE">
        <w:rPr>
          <w:lang w:val="fr-FR"/>
        </w:rPr>
        <w:t>•</w:t>
      </w:r>
      <w:r>
        <w:rPr>
          <w:lang w:val="fr-FR"/>
        </w:rPr>
        <w:tab/>
        <w:t>L</w:t>
      </w:r>
      <w:r w:rsidR="003B70E5" w:rsidRPr="003B70E5">
        <w:rPr>
          <w:lang w:val="fr-FR"/>
        </w:rPr>
        <w:t>a traduction dans un langage accessible au plus grand nombre des données relatives à l</w:t>
      </w:r>
      <w:r w:rsidR="007D103C">
        <w:rPr>
          <w:lang w:val="fr-FR"/>
        </w:rPr>
        <w:t>’</w:t>
      </w:r>
      <w:r w:rsidR="003B70E5" w:rsidRPr="003B70E5">
        <w:rPr>
          <w:lang w:val="fr-FR"/>
        </w:rPr>
        <w:t>égalité homme- femme, notamment les Protocoles pertinents</w:t>
      </w:r>
      <w:r w:rsidR="007D103C">
        <w:rPr>
          <w:lang w:val="fr-FR"/>
        </w:rPr>
        <w:t>;</w:t>
      </w:r>
    </w:p>
    <w:p w:rsidR="003B70E5" w:rsidRPr="003B70E5" w:rsidRDefault="001F35C3" w:rsidP="001F35C3">
      <w:pPr>
        <w:pStyle w:val="SingleTxt"/>
        <w:tabs>
          <w:tab w:val="right" w:pos="1685"/>
        </w:tabs>
        <w:ind w:left="1742" w:hanging="475"/>
        <w:rPr>
          <w:lang w:val="fr-FR"/>
        </w:rPr>
      </w:pPr>
      <w:r>
        <w:rPr>
          <w:lang w:val="fr-FR"/>
        </w:rPr>
        <w:tab/>
        <w:t>•</w:t>
      </w:r>
      <w:r>
        <w:rPr>
          <w:lang w:val="fr-FR"/>
        </w:rPr>
        <w:tab/>
        <w:t>L</w:t>
      </w:r>
      <w:r w:rsidR="003B70E5" w:rsidRPr="003B70E5">
        <w:rPr>
          <w:lang w:val="fr-FR"/>
        </w:rPr>
        <w:t>a traduction de la CEDEF en langues nationales et sa diffusion</w:t>
      </w:r>
      <w:r w:rsidR="007D103C">
        <w:rPr>
          <w:lang w:val="fr-FR"/>
        </w:rPr>
        <w:t>;</w:t>
      </w:r>
    </w:p>
    <w:p w:rsidR="003B70E5" w:rsidRPr="003B70E5" w:rsidRDefault="001F35C3" w:rsidP="001F35C3">
      <w:pPr>
        <w:pStyle w:val="SingleTxt"/>
        <w:tabs>
          <w:tab w:val="right" w:pos="1685"/>
        </w:tabs>
        <w:ind w:left="1742" w:hanging="475"/>
        <w:rPr>
          <w:lang w:val="fr-FR"/>
        </w:rPr>
      </w:pPr>
      <w:r>
        <w:rPr>
          <w:lang w:val="fr-FR"/>
        </w:rPr>
        <w:tab/>
        <w:t>•</w:t>
      </w:r>
      <w:r>
        <w:rPr>
          <w:lang w:val="fr-FR"/>
        </w:rPr>
        <w:tab/>
        <w:t>L</w:t>
      </w:r>
      <w:r w:rsidR="003B70E5" w:rsidRPr="003B70E5">
        <w:rPr>
          <w:lang w:val="fr-FR"/>
        </w:rPr>
        <w:t>a traduction en langage simplifié du Protocole de Maputo et de la CEDEF</w:t>
      </w:r>
      <w:r w:rsidR="007D103C">
        <w:rPr>
          <w:lang w:val="fr-FR"/>
        </w:rPr>
        <w:t>;</w:t>
      </w:r>
    </w:p>
    <w:p w:rsidR="003B70E5" w:rsidRPr="003B70E5" w:rsidRDefault="001F35C3" w:rsidP="001F35C3">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ratification des </w:t>
      </w:r>
      <w:r>
        <w:rPr>
          <w:lang w:val="fr-FR"/>
        </w:rPr>
        <w:t>c</w:t>
      </w:r>
      <w:r w:rsidR="003B70E5" w:rsidRPr="003B70E5">
        <w:rPr>
          <w:lang w:val="fr-FR"/>
        </w:rPr>
        <w:t xml:space="preserve">onventions et </w:t>
      </w:r>
      <w:r>
        <w:rPr>
          <w:lang w:val="fr-FR"/>
        </w:rPr>
        <w:t>p</w:t>
      </w:r>
      <w:r w:rsidR="003B70E5" w:rsidRPr="003B70E5">
        <w:rPr>
          <w:lang w:val="fr-FR"/>
        </w:rPr>
        <w:t>rotocoles internationaux et africains garantissant les droits fondamentaux des femmes;</w:t>
      </w:r>
    </w:p>
    <w:p w:rsidR="003B70E5" w:rsidRPr="003B70E5" w:rsidRDefault="00A104EE" w:rsidP="001F35C3">
      <w:pPr>
        <w:pStyle w:val="SingleTxt"/>
        <w:tabs>
          <w:tab w:val="right" w:pos="1685"/>
        </w:tabs>
        <w:ind w:left="1742" w:hanging="475"/>
        <w:rPr>
          <w:lang w:val="fr-FR"/>
        </w:rPr>
      </w:pPr>
      <w:r>
        <w:rPr>
          <w:lang w:val="fr-FR"/>
        </w:rPr>
        <w:tab/>
        <w:t>•</w:t>
      </w:r>
      <w:r>
        <w:rPr>
          <w:lang w:val="fr-FR"/>
        </w:rPr>
        <w:tab/>
        <w:t xml:space="preserve">La </w:t>
      </w:r>
      <w:r w:rsidR="001F35C3">
        <w:rPr>
          <w:lang w:val="fr-FR"/>
        </w:rPr>
        <w:t>p</w:t>
      </w:r>
      <w:r w:rsidR="003B70E5" w:rsidRPr="003B70E5">
        <w:rPr>
          <w:lang w:val="fr-FR"/>
        </w:rPr>
        <w:t>oursuite de la diffusion de la Convention sur l</w:t>
      </w:r>
      <w:r w:rsidR="007D103C">
        <w:rPr>
          <w:lang w:val="fr-FR"/>
        </w:rPr>
        <w:t>’</w:t>
      </w:r>
      <w:r w:rsidR="001F35C3">
        <w:rPr>
          <w:lang w:val="fr-FR"/>
        </w:rPr>
        <w:t>é</w:t>
      </w:r>
      <w:r w:rsidR="003B70E5" w:rsidRPr="003B70E5">
        <w:rPr>
          <w:lang w:val="fr-FR"/>
        </w:rPr>
        <w:t xml:space="preserve">limination de toutes les formes de </w:t>
      </w:r>
      <w:r w:rsidR="001F35C3">
        <w:rPr>
          <w:lang w:val="fr-FR"/>
        </w:rPr>
        <w:t>d</w:t>
      </w:r>
      <w:r w:rsidR="003B70E5" w:rsidRPr="003B70E5">
        <w:rPr>
          <w:lang w:val="fr-FR"/>
        </w:rPr>
        <w:t>iscrimination à l</w:t>
      </w:r>
      <w:r w:rsidR="007D103C">
        <w:rPr>
          <w:lang w:val="fr-FR"/>
        </w:rPr>
        <w:t>’</w:t>
      </w:r>
      <w:r w:rsidR="001F35C3">
        <w:rPr>
          <w:lang w:val="fr-FR"/>
        </w:rPr>
        <w:t>é</w:t>
      </w:r>
      <w:r w:rsidR="003B70E5" w:rsidRPr="003B70E5">
        <w:rPr>
          <w:lang w:val="fr-FR"/>
        </w:rPr>
        <w:t xml:space="preserve">gard des </w:t>
      </w:r>
      <w:r>
        <w:rPr>
          <w:lang w:val="fr-FR"/>
        </w:rPr>
        <w:t>f</w:t>
      </w:r>
      <w:r w:rsidR="003B70E5" w:rsidRPr="003B70E5">
        <w:rPr>
          <w:lang w:val="fr-FR"/>
        </w:rPr>
        <w:t>emmes auprès des institutions de la République :</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Go</w:t>
      </w:r>
      <w:r w:rsidR="003B70E5" w:rsidRPr="003B70E5">
        <w:rPr>
          <w:lang w:val="fr-FR"/>
        </w:rPr>
        <w:t>uvernement (50 agents)</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 xml:space="preserve">Assemblée </w:t>
      </w:r>
      <w:r w:rsidR="00EC519F">
        <w:rPr>
          <w:lang w:val="fr-FR"/>
        </w:rPr>
        <w:t>n</w:t>
      </w:r>
      <w:r w:rsidR="003B70E5" w:rsidRPr="003B70E5">
        <w:rPr>
          <w:lang w:val="fr-FR"/>
        </w:rPr>
        <w:t>ationale (50 élus)</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 xml:space="preserve">Conseil économique, </w:t>
      </w:r>
      <w:r>
        <w:rPr>
          <w:lang w:val="fr-FR"/>
        </w:rPr>
        <w:t>social et culturel (50 membres);</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D</w:t>
      </w:r>
      <w:r w:rsidR="003B70E5" w:rsidRPr="003B70E5">
        <w:rPr>
          <w:lang w:val="fr-FR"/>
        </w:rPr>
        <w:t>es universitaires 300 étudiants</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D</w:t>
      </w:r>
      <w:r w:rsidR="003B70E5" w:rsidRPr="003B70E5">
        <w:rPr>
          <w:lang w:val="fr-FR"/>
        </w:rPr>
        <w:t>es forces armées et de sécurité (100 personnes tout corps confondu)</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De</w:t>
      </w:r>
      <w:r w:rsidR="003B70E5" w:rsidRPr="003B70E5">
        <w:rPr>
          <w:lang w:val="fr-FR"/>
        </w:rPr>
        <w:t>s praticiens de droit (50 juristes)</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D</w:t>
      </w:r>
      <w:r w:rsidR="003B70E5" w:rsidRPr="003B70E5">
        <w:rPr>
          <w:lang w:val="fr-FR"/>
        </w:rPr>
        <w:t>es communicateurs traditionnels et modernes (50 personnes)</w:t>
      </w:r>
      <w:r>
        <w:rPr>
          <w:lang w:val="fr-FR"/>
        </w:rPr>
        <w:t>;</w:t>
      </w:r>
    </w:p>
    <w:p w:rsidR="003B70E5" w:rsidRPr="003B70E5" w:rsidRDefault="00A104EE" w:rsidP="00A104E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De</w:t>
      </w:r>
      <w:r w:rsidR="003B70E5" w:rsidRPr="003B70E5">
        <w:rPr>
          <w:lang w:val="fr-FR"/>
        </w:rPr>
        <w:t>s organisations de la société civile et populations</w:t>
      </w:r>
      <w:r>
        <w:rPr>
          <w:lang w:val="fr-FR"/>
        </w:rPr>
        <w:t xml:space="preserve"> </w:t>
      </w:r>
      <w:r w:rsidR="003B70E5" w:rsidRPr="003B70E5">
        <w:rPr>
          <w:lang w:val="fr-FR"/>
        </w:rPr>
        <w:t>(50 leaders d</w:t>
      </w:r>
      <w:r w:rsidR="007D103C">
        <w:rPr>
          <w:lang w:val="fr-FR"/>
        </w:rPr>
        <w:t>’</w:t>
      </w:r>
      <w:r>
        <w:rPr>
          <w:lang w:val="fr-FR"/>
        </w:rPr>
        <w:t>associations);</w:t>
      </w:r>
    </w:p>
    <w:p w:rsidR="003B70E5" w:rsidRPr="003B70E5" w:rsidRDefault="00A104EE" w:rsidP="00A104EE">
      <w:pPr>
        <w:pStyle w:val="SingleTxt"/>
        <w:tabs>
          <w:tab w:val="right" w:pos="1685"/>
        </w:tabs>
        <w:ind w:left="1742" w:hanging="475"/>
        <w:rPr>
          <w:lang w:val="fr-FR"/>
        </w:rPr>
      </w:pPr>
      <w:r>
        <w:rPr>
          <w:lang w:val="fr-FR"/>
        </w:rPr>
        <w:tab/>
        <w:t>•</w:t>
      </w:r>
      <w:r>
        <w:rPr>
          <w:lang w:val="fr-FR"/>
        </w:rPr>
        <w:tab/>
        <w:t>La f</w:t>
      </w:r>
      <w:r w:rsidR="003B70E5" w:rsidRPr="003B70E5">
        <w:rPr>
          <w:lang w:val="fr-FR"/>
        </w:rPr>
        <w:t>ormation de 10 noyaux de formateurs sur la CEDEF dans toutes les régions du Mali (90 formateurs formés).</w:t>
      </w:r>
    </w:p>
    <w:p w:rsidR="003B70E5" w:rsidRPr="003B70E5" w:rsidRDefault="003B70E5" w:rsidP="00A104EE">
      <w:pPr>
        <w:pStyle w:val="SingleTxt"/>
        <w:numPr>
          <w:ilvl w:val="0"/>
          <w:numId w:val="20"/>
        </w:numPr>
        <w:rPr>
          <w:lang w:val="fr-FR"/>
        </w:rPr>
      </w:pPr>
      <w:r w:rsidRPr="003B70E5">
        <w:rPr>
          <w:lang w:val="fr-FR"/>
        </w:rPr>
        <w:t>On note également l</w:t>
      </w:r>
      <w:r w:rsidR="007D103C">
        <w:rPr>
          <w:lang w:val="fr-FR"/>
        </w:rPr>
        <w:t>’</w:t>
      </w:r>
      <w:r w:rsidRPr="003B70E5">
        <w:rPr>
          <w:lang w:val="fr-FR"/>
        </w:rPr>
        <w:t>existence d</w:t>
      </w:r>
      <w:r w:rsidR="007D103C">
        <w:rPr>
          <w:lang w:val="fr-FR"/>
        </w:rPr>
        <w:t>’</w:t>
      </w:r>
      <w:r w:rsidRPr="003B70E5">
        <w:rPr>
          <w:lang w:val="fr-FR"/>
        </w:rPr>
        <w:t xml:space="preserve">institutions et associations nationales chargées des droits humains aillant comme mandat la protection des droits des femmes, tels que, la Commission </w:t>
      </w:r>
      <w:r w:rsidR="00EC519F">
        <w:rPr>
          <w:lang w:val="fr-FR"/>
        </w:rPr>
        <w:t>n</w:t>
      </w:r>
      <w:r w:rsidRPr="003B70E5">
        <w:rPr>
          <w:lang w:val="fr-FR"/>
        </w:rPr>
        <w:t xml:space="preserve">ationale des </w:t>
      </w:r>
      <w:r w:rsidR="00EC519F">
        <w:rPr>
          <w:lang w:val="fr-FR"/>
        </w:rPr>
        <w:t>d</w:t>
      </w:r>
      <w:r w:rsidRPr="003B70E5">
        <w:rPr>
          <w:lang w:val="fr-FR"/>
        </w:rPr>
        <w:t>roits de l</w:t>
      </w:r>
      <w:r w:rsidR="007D103C">
        <w:rPr>
          <w:lang w:val="fr-FR"/>
        </w:rPr>
        <w:t>’</w:t>
      </w:r>
      <w:r w:rsidR="00EC519F">
        <w:rPr>
          <w:lang w:val="fr-FR"/>
        </w:rPr>
        <w:t>h</w:t>
      </w:r>
      <w:r w:rsidRPr="003B70E5">
        <w:rPr>
          <w:lang w:val="fr-FR"/>
        </w:rPr>
        <w:t>omme (CNDH), l</w:t>
      </w:r>
      <w:r w:rsidR="007D103C">
        <w:rPr>
          <w:lang w:val="fr-FR"/>
        </w:rPr>
        <w:t>’</w:t>
      </w:r>
      <w:r w:rsidRPr="003B70E5">
        <w:rPr>
          <w:lang w:val="fr-FR"/>
        </w:rPr>
        <w:t xml:space="preserve">Association </w:t>
      </w:r>
      <w:r w:rsidR="00EC519F">
        <w:rPr>
          <w:lang w:val="fr-FR"/>
        </w:rPr>
        <w:t>m</w:t>
      </w:r>
      <w:r w:rsidRPr="003B70E5">
        <w:rPr>
          <w:lang w:val="fr-FR"/>
        </w:rPr>
        <w:t xml:space="preserve">alienne des </w:t>
      </w:r>
      <w:r w:rsidR="00EC519F">
        <w:rPr>
          <w:lang w:val="fr-FR"/>
        </w:rPr>
        <w:t>d</w:t>
      </w:r>
      <w:r w:rsidRPr="003B70E5">
        <w:rPr>
          <w:lang w:val="fr-FR"/>
        </w:rPr>
        <w:t>roits de l</w:t>
      </w:r>
      <w:r w:rsidR="007D103C">
        <w:rPr>
          <w:lang w:val="fr-FR"/>
        </w:rPr>
        <w:t>’</w:t>
      </w:r>
      <w:r w:rsidR="00EC519F">
        <w:rPr>
          <w:lang w:val="fr-FR"/>
        </w:rPr>
        <w:t>h</w:t>
      </w:r>
      <w:r w:rsidRPr="003B70E5">
        <w:rPr>
          <w:lang w:val="fr-FR"/>
        </w:rPr>
        <w:t xml:space="preserve">omme (AMDH), le Secrétariat </w:t>
      </w:r>
      <w:r w:rsidR="00EC519F">
        <w:rPr>
          <w:lang w:val="fr-FR"/>
        </w:rPr>
        <w:t>e</w:t>
      </w:r>
      <w:r w:rsidRPr="003B70E5">
        <w:rPr>
          <w:lang w:val="fr-FR"/>
        </w:rPr>
        <w:t xml:space="preserve">xécutif du Mécanisme </w:t>
      </w:r>
      <w:r w:rsidR="00EC519F">
        <w:rPr>
          <w:lang w:val="fr-FR"/>
        </w:rPr>
        <w:t>a</w:t>
      </w:r>
      <w:r w:rsidRPr="003B70E5">
        <w:rPr>
          <w:lang w:val="fr-FR"/>
        </w:rPr>
        <w:t>fricain d</w:t>
      </w:r>
      <w:r w:rsidR="007D103C">
        <w:rPr>
          <w:lang w:val="fr-FR"/>
        </w:rPr>
        <w:t>’</w:t>
      </w:r>
      <w:r w:rsidR="00EC519F">
        <w:rPr>
          <w:lang w:val="fr-FR"/>
        </w:rPr>
        <w:t>é</w:t>
      </w:r>
      <w:r w:rsidRPr="003B70E5">
        <w:rPr>
          <w:lang w:val="fr-FR"/>
        </w:rPr>
        <w:t xml:space="preserve">valuation par les </w:t>
      </w:r>
      <w:r w:rsidR="00EC519F">
        <w:rPr>
          <w:lang w:val="fr-FR"/>
        </w:rPr>
        <w:t>p</w:t>
      </w:r>
      <w:r w:rsidRPr="003B70E5">
        <w:rPr>
          <w:lang w:val="fr-FR"/>
        </w:rPr>
        <w:t>airs (MAEP), l</w:t>
      </w:r>
      <w:r w:rsidR="007D103C">
        <w:rPr>
          <w:lang w:val="fr-FR"/>
        </w:rPr>
        <w:t>’</w:t>
      </w:r>
      <w:r w:rsidRPr="003B70E5">
        <w:rPr>
          <w:lang w:val="fr-FR"/>
        </w:rPr>
        <w:t>existence de l</w:t>
      </w:r>
      <w:r w:rsidR="007D103C">
        <w:rPr>
          <w:lang w:val="fr-FR"/>
        </w:rPr>
        <w:t>’</w:t>
      </w:r>
      <w:r w:rsidRPr="003B70E5">
        <w:rPr>
          <w:lang w:val="fr-FR"/>
        </w:rPr>
        <w:t>Espace d</w:t>
      </w:r>
      <w:r w:rsidR="007D103C">
        <w:rPr>
          <w:lang w:val="fr-FR"/>
        </w:rPr>
        <w:t>’</w:t>
      </w:r>
      <w:r w:rsidR="00EC519F">
        <w:rPr>
          <w:lang w:val="fr-FR"/>
        </w:rPr>
        <w:t>i</w:t>
      </w:r>
      <w:r w:rsidR="001F35C3">
        <w:rPr>
          <w:lang w:val="fr-FR"/>
        </w:rPr>
        <w:t>n</w:t>
      </w:r>
      <w:r w:rsidRPr="003B70E5">
        <w:rPr>
          <w:lang w:val="fr-FR"/>
        </w:rPr>
        <w:t xml:space="preserve">terpellation </w:t>
      </w:r>
      <w:r w:rsidR="001F35C3">
        <w:rPr>
          <w:lang w:val="fr-FR"/>
        </w:rPr>
        <w:t>d</w:t>
      </w:r>
      <w:r w:rsidRPr="003B70E5">
        <w:rPr>
          <w:lang w:val="fr-FR"/>
        </w:rPr>
        <w:t>émocratique (EID), de la Médiature de la République.</w:t>
      </w:r>
    </w:p>
    <w:p w:rsidR="00A104EE" w:rsidRPr="00A104EE" w:rsidRDefault="00A104EE" w:rsidP="00A104EE">
      <w:pPr>
        <w:pStyle w:val="SingleTxt"/>
        <w:spacing w:after="0" w:line="120" w:lineRule="exact"/>
        <w:rPr>
          <w:sz w:val="10"/>
          <w:lang w:val="fr-FR"/>
        </w:rPr>
      </w:pPr>
    </w:p>
    <w:p w:rsidR="00A104EE" w:rsidRPr="00A104EE" w:rsidRDefault="00A104EE" w:rsidP="00A104EE">
      <w:pPr>
        <w:pStyle w:val="SingleTxt"/>
        <w:spacing w:after="0" w:line="120" w:lineRule="exact"/>
        <w:rPr>
          <w:sz w:val="10"/>
          <w:lang w:val="fr-FR"/>
        </w:rPr>
      </w:pPr>
    </w:p>
    <w:p w:rsidR="003B70E5" w:rsidRPr="003B70E5" w:rsidRDefault="00A104EE" w:rsidP="00A10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ab/>
        <w:t>Article 3</w:t>
      </w:r>
      <w:r>
        <w:rPr>
          <w:lang w:val="fr-FR"/>
        </w:rPr>
        <w:br/>
      </w:r>
      <w:r w:rsidR="003B70E5" w:rsidRPr="003B70E5">
        <w:rPr>
          <w:lang w:val="fr-FR"/>
        </w:rPr>
        <w:t>Épanouissement et progrès des femmes</w:t>
      </w:r>
    </w:p>
    <w:p w:rsidR="00A104EE" w:rsidRPr="00A104EE" w:rsidRDefault="00A104EE" w:rsidP="00A104EE">
      <w:pPr>
        <w:pStyle w:val="SingleTxt"/>
        <w:spacing w:after="0" w:line="120" w:lineRule="exact"/>
        <w:rPr>
          <w:sz w:val="10"/>
          <w:lang w:val="fr-FR"/>
        </w:rPr>
      </w:pPr>
    </w:p>
    <w:p w:rsidR="00A104EE" w:rsidRPr="00A104EE" w:rsidRDefault="00A104EE" w:rsidP="00A104EE">
      <w:pPr>
        <w:pStyle w:val="SingleTxt"/>
        <w:spacing w:after="0" w:line="120" w:lineRule="exact"/>
        <w:rPr>
          <w:sz w:val="10"/>
          <w:lang w:val="fr-FR"/>
        </w:rPr>
      </w:pPr>
    </w:p>
    <w:p w:rsidR="003B70E5" w:rsidRPr="003B70E5" w:rsidRDefault="003B70E5" w:rsidP="00A10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00A104EE">
        <w:rPr>
          <w:lang w:val="fr-FR"/>
        </w:rPr>
        <w:t>1</w:t>
      </w:r>
      <w:r w:rsidRPr="003B70E5">
        <w:rPr>
          <w:lang w:val="fr-FR"/>
        </w:rPr>
        <w:t>.</w:t>
      </w:r>
      <w:r w:rsidRPr="003B70E5">
        <w:rPr>
          <w:lang w:val="fr-FR"/>
        </w:rPr>
        <w:tab/>
        <w:t>C</w:t>
      </w:r>
      <w:r w:rsidR="00A104EE">
        <w:rPr>
          <w:lang w:val="fr-FR"/>
        </w:rPr>
        <w:t>adre institutionnel</w:t>
      </w:r>
    </w:p>
    <w:p w:rsidR="00A104EE" w:rsidRPr="00A104EE" w:rsidRDefault="00A104EE" w:rsidP="00A104EE">
      <w:pPr>
        <w:pStyle w:val="SingleTxt"/>
        <w:spacing w:after="0" w:line="120" w:lineRule="exact"/>
        <w:rPr>
          <w:sz w:val="10"/>
          <w:lang w:val="fr-FR"/>
        </w:rPr>
      </w:pPr>
    </w:p>
    <w:p w:rsidR="003B70E5" w:rsidRDefault="003B70E5" w:rsidP="00A104EE">
      <w:pPr>
        <w:pStyle w:val="SingleTxt"/>
        <w:numPr>
          <w:ilvl w:val="0"/>
          <w:numId w:val="20"/>
        </w:numPr>
        <w:rPr>
          <w:lang w:val="fr-FR"/>
        </w:rPr>
      </w:pPr>
      <w:r w:rsidRPr="003B70E5">
        <w:rPr>
          <w:lang w:val="fr-FR"/>
        </w:rPr>
        <w:t>Le cadre institutionnel mis en place depuis 1997 a fait l</w:t>
      </w:r>
      <w:r w:rsidR="007D103C">
        <w:rPr>
          <w:lang w:val="fr-FR"/>
        </w:rPr>
        <w:t>’</w:t>
      </w:r>
      <w:r w:rsidRPr="003B70E5">
        <w:rPr>
          <w:lang w:val="fr-FR"/>
        </w:rPr>
        <w:t>objet d</w:t>
      </w:r>
      <w:r w:rsidR="007D103C">
        <w:rPr>
          <w:lang w:val="fr-FR"/>
        </w:rPr>
        <w:t>’</w:t>
      </w:r>
      <w:r w:rsidRPr="003B70E5">
        <w:rPr>
          <w:lang w:val="fr-FR"/>
        </w:rPr>
        <w:t xml:space="preserve">un audit organisationnel et un audit des missions en 2007 par le Commissariat au </w:t>
      </w:r>
      <w:r w:rsidR="00A104EE">
        <w:rPr>
          <w:lang w:val="fr-FR"/>
        </w:rPr>
        <w:t>d</w:t>
      </w:r>
      <w:r w:rsidRPr="003B70E5">
        <w:rPr>
          <w:lang w:val="fr-FR"/>
        </w:rPr>
        <w:t xml:space="preserve">éveloppement </w:t>
      </w:r>
      <w:r w:rsidR="00A104EE">
        <w:rPr>
          <w:lang w:val="fr-FR"/>
        </w:rPr>
        <w:t>i</w:t>
      </w:r>
      <w:r w:rsidRPr="003B70E5">
        <w:rPr>
          <w:lang w:val="fr-FR"/>
        </w:rPr>
        <w:t>nstitutionnel (CDI).</w:t>
      </w:r>
    </w:p>
    <w:p w:rsidR="003B70E5" w:rsidRDefault="003B70E5" w:rsidP="003B70E5">
      <w:pPr>
        <w:pStyle w:val="SingleTxt"/>
        <w:numPr>
          <w:ilvl w:val="0"/>
          <w:numId w:val="20"/>
        </w:numPr>
        <w:rPr>
          <w:lang w:val="fr-FR"/>
        </w:rPr>
      </w:pPr>
      <w:r w:rsidRPr="00A104EE">
        <w:rPr>
          <w:lang w:val="fr-FR"/>
        </w:rPr>
        <w:t>Cet audit a révélé des insuffisances et des lacunes quant à l</w:t>
      </w:r>
      <w:r w:rsidR="007D103C" w:rsidRPr="00A104EE">
        <w:rPr>
          <w:lang w:val="fr-FR"/>
        </w:rPr>
        <w:t>’</w:t>
      </w:r>
      <w:r w:rsidRPr="00A104EE">
        <w:rPr>
          <w:lang w:val="fr-FR"/>
        </w:rPr>
        <w:t xml:space="preserve">organisation et modalités de fonctionnement de la Direction </w:t>
      </w:r>
      <w:r w:rsidR="00A104EE">
        <w:rPr>
          <w:lang w:val="fr-FR"/>
        </w:rPr>
        <w:t>n</w:t>
      </w:r>
      <w:r w:rsidRPr="00A104EE">
        <w:rPr>
          <w:lang w:val="fr-FR"/>
        </w:rPr>
        <w:t xml:space="preserve">ationale de la </w:t>
      </w:r>
      <w:r w:rsidR="00A104EE">
        <w:rPr>
          <w:lang w:val="fr-FR"/>
        </w:rPr>
        <w:t>p</w:t>
      </w:r>
      <w:r w:rsidRPr="00A104EE">
        <w:rPr>
          <w:lang w:val="fr-FR"/>
        </w:rPr>
        <w:t xml:space="preserve">romotion de la </w:t>
      </w:r>
      <w:r w:rsidR="00A104EE">
        <w:rPr>
          <w:lang w:val="fr-FR"/>
        </w:rPr>
        <w:t>f</w:t>
      </w:r>
      <w:r w:rsidRPr="00A104EE">
        <w:rPr>
          <w:lang w:val="fr-FR"/>
        </w:rPr>
        <w:t>emme, ce qui a conduit à une relecture des textes s</w:t>
      </w:r>
      <w:r w:rsidR="007D103C" w:rsidRPr="00A104EE">
        <w:rPr>
          <w:lang w:val="fr-FR"/>
        </w:rPr>
        <w:t>’</w:t>
      </w:r>
      <w:r w:rsidRPr="00A104EE">
        <w:rPr>
          <w:lang w:val="fr-FR"/>
        </w:rPr>
        <w:t xml:space="preserve">y relatifs, et à la création des </w:t>
      </w:r>
      <w:r w:rsidR="00A104EE">
        <w:rPr>
          <w:lang w:val="fr-FR"/>
        </w:rPr>
        <w:t>d</w:t>
      </w:r>
      <w:r w:rsidRPr="00A104EE">
        <w:rPr>
          <w:lang w:val="fr-FR"/>
        </w:rPr>
        <w:t xml:space="preserve">irections </w:t>
      </w:r>
      <w:r w:rsidR="00A104EE">
        <w:rPr>
          <w:lang w:val="fr-FR"/>
        </w:rPr>
        <w:t>r</w:t>
      </w:r>
      <w:r w:rsidRPr="00A104EE">
        <w:rPr>
          <w:lang w:val="fr-FR"/>
        </w:rPr>
        <w:t>égionales et des services locaux de promotion de la femme, de l</w:t>
      </w:r>
      <w:r w:rsidR="007D103C" w:rsidRPr="00A104EE">
        <w:rPr>
          <w:lang w:val="fr-FR"/>
        </w:rPr>
        <w:t>’</w:t>
      </w:r>
      <w:r w:rsidRPr="00A104EE">
        <w:rPr>
          <w:lang w:val="fr-FR"/>
        </w:rPr>
        <w:t>enfant et de la famille.</w:t>
      </w:r>
    </w:p>
    <w:p w:rsidR="003B70E5" w:rsidRPr="00A104EE" w:rsidRDefault="003B70E5" w:rsidP="003B70E5">
      <w:pPr>
        <w:pStyle w:val="SingleTxt"/>
        <w:numPr>
          <w:ilvl w:val="0"/>
          <w:numId w:val="20"/>
        </w:numPr>
        <w:rPr>
          <w:lang w:val="fr-FR"/>
        </w:rPr>
      </w:pPr>
      <w:r w:rsidRPr="00A104EE">
        <w:rPr>
          <w:lang w:val="fr-FR"/>
        </w:rPr>
        <w:t xml:space="preserve">Les principales innovations ont porté, entre autres, sur : </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a création en staff d</w:t>
      </w:r>
      <w:r w:rsidR="007D103C">
        <w:rPr>
          <w:lang w:val="fr-FR"/>
        </w:rPr>
        <w:t>’</w:t>
      </w:r>
      <w:r w:rsidR="003B70E5" w:rsidRPr="003B70E5">
        <w:rPr>
          <w:lang w:val="fr-FR"/>
        </w:rPr>
        <w:t>un bureau d</w:t>
      </w:r>
      <w:r w:rsidR="007D103C">
        <w:rPr>
          <w:lang w:val="fr-FR"/>
        </w:rPr>
        <w:t>’</w:t>
      </w:r>
      <w:r w:rsidR="003B70E5" w:rsidRPr="003B70E5">
        <w:rPr>
          <w:lang w:val="fr-FR"/>
        </w:rPr>
        <w:t>accueil et d</w:t>
      </w:r>
      <w:r w:rsidR="007D103C">
        <w:rPr>
          <w:lang w:val="fr-FR"/>
        </w:rPr>
        <w:t>’</w:t>
      </w:r>
      <w:r w:rsidR="003B70E5" w:rsidRPr="003B70E5">
        <w:rPr>
          <w:lang w:val="fr-FR"/>
        </w:rPr>
        <w:t>orientation au niveau national</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a création en staff d</w:t>
      </w:r>
      <w:r w:rsidR="007D103C">
        <w:rPr>
          <w:lang w:val="fr-FR"/>
        </w:rPr>
        <w:t>’</w:t>
      </w:r>
      <w:r w:rsidR="003B70E5" w:rsidRPr="003B70E5">
        <w:rPr>
          <w:lang w:val="fr-FR"/>
        </w:rPr>
        <w:t>une unité de planification et de suivi-évaluation et</w:t>
      </w:r>
      <w:r>
        <w:rPr>
          <w:lang w:val="fr-FR"/>
        </w:rPr>
        <w:t xml:space="preserve"> </w:t>
      </w:r>
      <w:r w:rsidR="003B70E5" w:rsidRPr="003B70E5">
        <w:rPr>
          <w:lang w:val="fr-FR"/>
        </w:rPr>
        <w:t>au niveau national et régional</w:t>
      </w:r>
      <w:r w:rsidR="007D103C">
        <w:rPr>
          <w:lang w:val="fr-FR"/>
        </w:rPr>
        <w:t>;</w:t>
      </w:r>
      <w:r w:rsidR="003B70E5" w:rsidRPr="003B70E5">
        <w:rPr>
          <w:lang w:val="fr-FR"/>
        </w:rPr>
        <w:t xml:space="preserve"> le transfert de certaines activités d</w:t>
      </w:r>
      <w:r>
        <w:rPr>
          <w:lang w:val="fr-FR"/>
        </w:rPr>
        <w:t>e gestion au niveau déconcentré;</w:t>
      </w:r>
    </w:p>
    <w:p w:rsidR="003B70E5" w:rsidRPr="003B70E5" w:rsidRDefault="00A104EE" w:rsidP="00A104EE">
      <w:pPr>
        <w:pStyle w:val="SingleTxt"/>
        <w:tabs>
          <w:tab w:val="right" w:pos="1685"/>
        </w:tabs>
        <w:ind w:left="1742" w:hanging="475"/>
        <w:rPr>
          <w:lang w:val="fr-FR"/>
        </w:rPr>
      </w:pPr>
      <w:r>
        <w:rPr>
          <w:lang w:val="fr-FR"/>
        </w:rPr>
        <w:tab/>
        <w:t>•</w:t>
      </w:r>
      <w:r>
        <w:rPr>
          <w:lang w:val="fr-FR"/>
        </w:rPr>
        <w:tab/>
      </w:r>
      <w:r w:rsidR="003B70E5" w:rsidRPr="003B70E5">
        <w:rPr>
          <w:lang w:val="fr-FR"/>
        </w:rPr>
        <w:t>La désignation des points focaux dans les départements sectoriels.la mise en place, au niveau subrégional, d</w:t>
      </w:r>
      <w:r w:rsidR="007D103C">
        <w:rPr>
          <w:lang w:val="fr-FR"/>
        </w:rPr>
        <w:t>’</w:t>
      </w:r>
      <w:r w:rsidR="003B70E5" w:rsidRPr="003B70E5">
        <w:rPr>
          <w:lang w:val="fr-FR"/>
        </w:rPr>
        <w:t>un service local de la promotion de la femme, de l</w:t>
      </w:r>
      <w:r w:rsidR="007D103C">
        <w:rPr>
          <w:lang w:val="fr-FR"/>
        </w:rPr>
        <w:t>’</w:t>
      </w:r>
      <w:r>
        <w:rPr>
          <w:lang w:val="fr-FR"/>
        </w:rPr>
        <w:t>enfant et de la famille;</w:t>
      </w:r>
    </w:p>
    <w:p w:rsidR="003B70E5" w:rsidRPr="003B70E5" w:rsidRDefault="00A104EE" w:rsidP="00A104EE">
      <w:pPr>
        <w:pStyle w:val="SingleTxt"/>
        <w:rPr>
          <w:lang w:val="fr-FR"/>
        </w:rPr>
      </w:pPr>
      <w:r>
        <w:rPr>
          <w:lang w:val="fr-FR"/>
        </w:rPr>
        <w:tab/>
      </w:r>
      <w:r w:rsidR="003B70E5" w:rsidRPr="003B70E5">
        <w:rPr>
          <w:lang w:val="fr-FR"/>
        </w:rPr>
        <w:t xml:space="preserve">Cette réforme vise à doter le Ministère de structures compétentes pour la mise en œuvre efficiente de sa politique nationale de promotion de la femme. Elle vient renforcer le dispositif existant des services rattachés que sont : </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Centre </w:t>
      </w:r>
      <w:r w:rsidR="001F35C3">
        <w:rPr>
          <w:lang w:val="fr-FR"/>
        </w:rPr>
        <w:t>n</w:t>
      </w:r>
      <w:r w:rsidR="003B70E5" w:rsidRPr="003B70E5">
        <w:rPr>
          <w:lang w:val="fr-FR"/>
        </w:rPr>
        <w:t xml:space="preserve">ational de </w:t>
      </w:r>
      <w:r w:rsidR="001F35C3">
        <w:rPr>
          <w:lang w:val="fr-FR"/>
        </w:rPr>
        <w:t>d</w:t>
      </w:r>
      <w:r w:rsidR="003B70E5" w:rsidRPr="003B70E5">
        <w:rPr>
          <w:lang w:val="fr-FR"/>
        </w:rPr>
        <w:t>ocumentation et d</w:t>
      </w:r>
      <w:r w:rsidR="007D103C">
        <w:rPr>
          <w:lang w:val="fr-FR"/>
        </w:rPr>
        <w:t>’</w:t>
      </w:r>
      <w:r w:rsidR="001F35C3">
        <w:rPr>
          <w:lang w:val="fr-FR"/>
        </w:rPr>
        <w:t>i</w:t>
      </w:r>
      <w:r w:rsidR="003B70E5" w:rsidRPr="003B70E5">
        <w:rPr>
          <w:lang w:val="fr-FR"/>
        </w:rPr>
        <w:t xml:space="preserve">nformation sur la </w:t>
      </w:r>
      <w:r w:rsidR="001F35C3">
        <w:rPr>
          <w:lang w:val="fr-FR"/>
        </w:rPr>
        <w:t>f</w:t>
      </w:r>
      <w:r w:rsidR="003B70E5" w:rsidRPr="003B70E5">
        <w:rPr>
          <w:lang w:val="fr-FR"/>
        </w:rPr>
        <w:t xml:space="preserve">emme devenu le Centre </w:t>
      </w:r>
      <w:r w:rsidR="001F35C3">
        <w:rPr>
          <w:lang w:val="fr-FR"/>
        </w:rPr>
        <w:t>n</w:t>
      </w:r>
      <w:r w:rsidR="003B70E5" w:rsidRPr="003B70E5">
        <w:rPr>
          <w:lang w:val="fr-FR"/>
        </w:rPr>
        <w:t xml:space="preserve">ational de </w:t>
      </w:r>
      <w:r w:rsidR="001F35C3">
        <w:rPr>
          <w:lang w:val="fr-FR"/>
        </w:rPr>
        <w:t>d</w:t>
      </w:r>
      <w:r w:rsidR="003B70E5" w:rsidRPr="003B70E5">
        <w:rPr>
          <w:lang w:val="fr-FR"/>
        </w:rPr>
        <w:t>ocumentation et d</w:t>
      </w:r>
      <w:r w:rsidR="007D103C">
        <w:rPr>
          <w:lang w:val="fr-FR"/>
        </w:rPr>
        <w:t>’</w:t>
      </w:r>
      <w:r w:rsidR="001F35C3">
        <w:rPr>
          <w:lang w:val="fr-FR"/>
        </w:rPr>
        <w:t>i</w:t>
      </w:r>
      <w:r w:rsidR="003B70E5" w:rsidRPr="003B70E5">
        <w:rPr>
          <w:lang w:val="fr-FR"/>
        </w:rPr>
        <w:t xml:space="preserve">nformation sur la </w:t>
      </w:r>
      <w:r w:rsidR="001F35C3">
        <w:rPr>
          <w:lang w:val="fr-FR"/>
        </w:rPr>
        <w:t>f</w:t>
      </w:r>
      <w:r w:rsidR="003B70E5" w:rsidRPr="003B70E5">
        <w:rPr>
          <w:lang w:val="fr-FR"/>
        </w:rPr>
        <w:t>emme et l</w:t>
      </w:r>
      <w:r w:rsidR="007D103C">
        <w:rPr>
          <w:lang w:val="fr-FR"/>
        </w:rPr>
        <w:t>’</w:t>
      </w:r>
      <w:r w:rsidR="001F35C3">
        <w:rPr>
          <w:lang w:val="fr-FR"/>
        </w:rPr>
        <w:t>e</w:t>
      </w:r>
      <w:r w:rsidR="003B70E5" w:rsidRPr="003B70E5">
        <w:rPr>
          <w:lang w:val="fr-FR"/>
        </w:rPr>
        <w:t>nfant en 2004</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Programme </w:t>
      </w:r>
      <w:r w:rsidR="001F35C3">
        <w:rPr>
          <w:lang w:val="fr-FR"/>
        </w:rPr>
        <w:t>n</w:t>
      </w:r>
      <w:r w:rsidR="003B70E5" w:rsidRPr="003B70E5">
        <w:rPr>
          <w:lang w:val="fr-FR"/>
        </w:rPr>
        <w:t>ational de</w:t>
      </w:r>
      <w:r w:rsidR="001F35C3">
        <w:rPr>
          <w:lang w:val="fr-FR"/>
        </w:rPr>
        <w:t xml:space="preserve"> l</w:t>
      </w:r>
      <w:r w:rsidR="003B70E5" w:rsidRPr="003B70E5">
        <w:rPr>
          <w:lang w:val="fr-FR"/>
        </w:rPr>
        <w:t xml:space="preserve">utte contre la </w:t>
      </w:r>
      <w:r w:rsidR="001F35C3">
        <w:rPr>
          <w:lang w:val="fr-FR"/>
        </w:rPr>
        <w:t>p</w:t>
      </w:r>
      <w:r w:rsidR="003B70E5" w:rsidRPr="003B70E5">
        <w:rPr>
          <w:lang w:val="fr-FR"/>
        </w:rPr>
        <w:t>ratique de l</w:t>
      </w:r>
      <w:r w:rsidR="007D103C">
        <w:rPr>
          <w:lang w:val="fr-FR"/>
        </w:rPr>
        <w:t>’</w:t>
      </w:r>
      <w:r w:rsidR="001F35C3">
        <w:rPr>
          <w:lang w:val="fr-FR"/>
        </w:rPr>
        <w:t>e</w:t>
      </w:r>
      <w:r w:rsidR="003B70E5" w:rsidRPr="003B70E5">
        <w:rPr>
          <w:lang w:val="fr-FR"/>
        </w:rPr>
        <w:t>xcision.</w:t>
      </w:r>
    </w:p>
    <w:p w:rsidR="003B70E5" w:rsidRPr="003B70E5" w:rsidRDefault="003B70E5" w:rsidP="00A104EE">
      <w:pPr>
        <w:pStyle w:val="SingleTxt"/>
        <w:numPr>
          <w:ilvl w:val="0"/>
          <w:numId w:val="20"/>
        </w:numPr>
        <w:rPr>
          <w:lang w:val="fr-FR"/>
        </w:rPr>
      </w:pPr>
      <w:r w:rsidRPr="003B70E5">
        <w:rPr>
          <w:lang w:val="fr-FR"/>
        </w:rPr>
        <w:t>De nouveaux projets d</w:t>
      </w:r>
      <w:r w:rsidR="007D103C">
        <w:rPr>
          <w:lang w:val="fr-FR"/>
        </w:rPr>
        <w:t>’</w:t>
      </w:r>
      <w:r w:rsidRPr="003B70E5">
        <w:rPr>
          <w:lang w:val="fr-FR"/>
        </w:rPr>
        <w:t>appui ont vu le jour en remplacement des projets signalés dans les Rapports précédents et, dont les cycles sont terminés. Il s</w:t>
      </w:r>
      <w:r w:rsidR="007D103C">
        <w:rPr>
          <w:lang w:val="fr-FR"/>
        </w:rPr>
        <w:t>’</w:t>
      </w:r>
      <w:r w:rsidRPr="003B70E5">
        <w:rPr>
          <w:lang w:val="fr-FR"/>
        </w:rPr>
        <w:t xml:space="preserve">agit de : </w:t>
      </w:r>
    </w:p>
    <w:p w:rsidR="003B70E5" w:rsidRPr="003B70E5" w:rsidRDefault="00A104EE" w:rsidP="00A104EE">
      <w:pPr>
        <w:pStyle w:val="SingleTxt"/>
        <w:tabs>
          <w:tab w:val="right" w:pos="1685"/>
        </w:tabs>
        <w:ind w:left="1742" w:hanging="475"/>
        <w:rPr>
          <w:lang w:val="fr-FR"/>
        </w:rPr>
      </w:pPr>
      <w:r>
        <w:rPr>
          <w:lang w:val="fr-FR"/>
        </w:rPr>
        <w:tab/>
        <w:t>•</w:t>
      </w:r>
      <w:r>
        <w:rPr>
          <w:lang w:val="fr-FR"/>
        </w:rPr>
        <w:tab/>
        <w:t>Le « P</w:t>
      </w:r>
      <w:r w:rsidR="003B70E5" w:rsidRPr="003B70E5">
        <w:rPr>
          <w:lang w:val="fr-FR"/>
        </w:rPr>
        <w:t>rojet d</w:t>
      </w:r>
      <w:r w:rsidR="007D103C">
        <w:rPr>
          <w:lang w:val="fr-FR"/>
        </w:rPr>
        <w:t>’</w:t>
      </w:r>
      <w:r w:rsidR="001F35C3">
        <w:rPr>
          <w:lang w:val="fr-FR"/>
        </w:rPr>
        <w:t>é</w:t>
      </w:r>
      <w:r w:rsidR="003B70E5" w:rsidRPr="003B70E5">
        <w:rPr>
          <w:lang w:val="fr-FR"/>
        </w:rPr>
        <w:t xml:space="preserve">galité entre les </w:t>
      </w:r>
      <w:r w:rsidR="001F35C3">
        <w:rPr>
          <w:lang w:val="fr-FR"/>
        </w:rPr>
        <w:t>s</w:t>
      </w:r>
      <w:r w:rsidR="003B70E5" w:rsidRPr="003B70E5">
        <w:rPr>
          <w:lang w:val="fr-FR"/>
        </w:rPr>
        <w:t>exes (PROJES) », financé par le Canada</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Projet de </w:t>
      </w:r>
      <w:r w:rsidR="001F35C3">
        <w:rPr>
          <w:lang w:val="fr-FR"/>
        </w:rPr>
        <w:t>r</w:t>
      </w:r>
      <w:r w:rsidR="003B70E5" w:rsidRPr="003B70E5">
        <w:rPr>
          <w:lang w:val="fr-FR"/>
        </w:rPr>
        <w:t xml:space="preserve">enforcement des </w:t>
      </w:r>
      <w:r w:rsidR="001F35C3">
        <w:rPr>
          <w:lang w:val="fr-FR"/>
        </w:rPr>
        <w:t>ca</w:t>
      </w:r>
      <w:r w:rsidR="003B70E5" w:rsidRPr="003B70E5">
        <w:rPr>
          <w:lang w:val="fr-FR"/>
        </w:rPr>
        <w:t xml:space="preserve">pacités des </w:t>
      </w:r>
      <w:r w:rsidR="001F35C3">
        <w:rPr>
          <w:lang w:val="fr-FR"/>
        </w:rPr>
        <w:t>o</w:t>
      </w:r>
      <w:r w:rsidR="003B70E5" w:rsidRPr="003B70E5">
        <w:rPr>
          <w:lang w:val="fr-FR"/>
        </w:rPr>
        <w:t xml:space="preserve">rganisations </w:t>
      </w:r>
      <w:r w:rsidR="001F35C3">
        <w:rPr>
          <w:lang w:val="fr-FR"/>
        </w:rPr>
        <w:t>f</w:t>
      </w:r>
      <w:r w:rsidR="003B70E5" w:rsidRPr="003B70E5">
        <w:rPr>
          <w:lang w:val="fr-FR"/>
        </w:rPr>
        <w:t>éminines (RECOFEM), financé par l</w:t>
      </w:r>
      <w:r w:rsidR="007D103C">
        <w:rPr>
          <w:lang w:val="fr-FR"/>
        </w:rPr>
        <w:t>’</w:t>
      </w:r>
      <w:r w:rsidR="003B70E5" w:rsidRPr="003B70E5">
        <w:rPr>
          <w:lang w:val="fr-FR"/>
        </w:rPr>
        <w:t xml:space="preserve">ACBF et le </w:t>
      </w:r>
      <w:r w:rsidR="001F35C3">
        <w:rPr>
          <w:lang w:val="fr-FR"/>
        </w:rPr>
        <w:t>bu</w:t>
      </w:r>
      <w:r w:rsidR="003B70E5" w:rsidRPr="003B70E5">
        <w:rPr>
          <w:lang w:val="fr-FR"/>
        </w:rPr>
        <w:t xml:space="preserve">dget </w:t>
      </w:r>
      <w:r w:rsidR="001F35C3">
        <w:rPr>
          <w:lang w:val="fr-FR"/>
        </w:rPr>
        <w:t>n</w:t>
      </w:r>
      <w:r w:rsidR="003B70E5" w:rsidRPr="003B70E5">
        <w:rPr>
          <w:lang w:val="fr-FR"/>
        </w:rPr>
        <w:t>ational</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w:t>
      </w:r>
      <w:r w:rsidR="001F35C3">
        <w:rPr>
          <w:lang w:val="fr-FR"/>
        </w:rPr>
        <w:t>p</w:t>
      </w:r>
      <w:r w:rsidR="003B70E5" w:rsidRPr="003B70E5">
        <w:rPr>
          <w:lang w:val="fr-FR"/>
        </w:rPr>
        <w:t>rojet « </w:t>
      </w:r>
      <w:r w:rsidR="001F35C3">
        <w:rPr>
          <w:lang w:val="fr-FR"/>
        </w:rPr>
        <w:t>P</w:t>
      </w:r>
      <w:r w:rsidR="003B70E5" w:rsidRPr="003B70E5">
        <w:rPr>
          <w:lang w:val="fr-FR"/>
        </w:rPr>
        <w:t xml:space="preserve">romotion des </w:t>
      </w:r>
      <w:r w:rsidR="001F35C3">
        <w:rPr>
          <w:lang w:val="fr-FR"/>
        </w:rPr>
        <w:t>d</w:t>
      </w:r>
      <w:r w:rsidR="003B70E5" w:rsidRPr="003B70E5">
        <w:rPr>
          <w:lang w:val="fr-FR"/>
        </w:rPr>
        <w:t xml:space="preserve">roits </w:t>
      </w:r>
      <w:r w:rsidR="001F35C3">
        <w:rPr>
          <w:lang w:val="fr-FR"/>
        </w:rPr>
        <w:t>h</w:t>
      </w:r>
      <w:r>
        <w:rPr>
          <w:lang w:val="fr-FR"/>
        </w:rPr>
        <w:t>u</w:t>
      </w:r>
      <w:r w:rsidR="003B70E5" w:rsidRPr="003B70E5">
        <w:rPr>
          <w:lang w:val="fr-FR"/>
        </w:rPr>
        <w:t>mains, de l</w:t>
      </w:r>
      <w:r w:rsidR="007D103C">
        <w:rPr>
          <w:lang w:val="fr-FR"/>
        </w:rPr>
        <w:t>’</w:t>
      </w:r>
      <w:r w:rsidR="001F35C3">
        <w:rPr>
          <w:lang w:val="fr-FR"/>
        </w:rPr>
        <w:t>é</w:t>
      </w:r>
      <w:r w:rsidR="003B70E5" w:rsidRPr="003B70E5">
        <w:rPr>
          <w:lang w:val="fr-FR"/>
        </w:rPr>
        <w:t>quité et de l</w:t>
      </w:r>
      <w:r w:rsidR="007D103C">
        <w:rPr>
          <w:lang w:val="fr-FR"/>
        </w:rPr>
        <w:t>’</w:t>
      </w:r>
      <w:r w:rsidR="003B70E5" w:rsidRPr="003B70E5">
        <w:rPr>
          <w:lang w:val="fr-FR"/>
        </w:rPr>
        <w:t xml:space="preserve">égalité du </w:t>
      </w:r>
      <w:r w:rsidR="001F35C3">
        <w:rPr>
          <w:lang w:val="fr-FR"/>
        </w:rPr>
        <w:t>g</w:t>
      </w:r>
      <w:r w:rsidR="003B70E5" w:rsidRPr="003B70E5">
        <w:rPr>
          <w:lang w:val="fr-FR"/>
        </w:rPr>
        <w:t>enre (PDHEG)</w:t>
      </w:r>
      <w:r>
        <w:rPr>
          <w:lang w:val="fr-FR"/>
        </w:rPr>
        <w:t> »,</w:t>
      </w:r>
      <w:r w:rsidR="003B70E5" w:rsidRPr="003B70E5">
        <w:rPr>
          <w:lang w:val="fr-FR"/>
        </w:rPr>
        <w:t xml:space="preserve"> financé par le FNUAP.</w:t>
      </w:r>
    </w:p>
    <w:p w:rsidR="003B70E5" w:rsidRPr="003B70E5" w:rsidRDefault="003B70E5" w:rsidP="00A104EE">
      <w:pPr>
        <w:pStyle w:val="SingleTxt"/>
        <w:numPr>
          <w:ilvl w:val="0"/>
          <w:numId w:val="20"/>
        </w:numPr>
        <w:rPr>
          <w:lang w:val="fr-FR"/>
        </w:rPr>
      </w:pPr>
      <w:r w:rsidRPr="003B70E5">
        <w:rPr>
          <w:lang w:val="fr-FR"/>
        </w:rPr>
        <w:t xml:space="preserve">Enfin, de nouveaux programmes ont vu le jour, financés ou cofinancés par le </w:t>
      </w:r>
      <w:r w:rsidR="001F35C3">
        <w:rPr>
          <w:lang w:val="fr-FR"/>
        </w:rPr>
        <w:t>b</w:t>
      </w:r>
      <w:r w:rsidRPr="003B70E5">
        <w:rPr>
          <w:lang w:val="fr-FR"/>
        </w:rPr>
        <w:t xml:space="preserve">udget </w:t>
      </w:r>
      <w:r w:rsidR="001F35C3">
        <w:rPr>
          <w:lang w:val="fr-FR"/>
        </w:rPr>
        <w:t>n</w:t>
      </w:r>
      <w:r w:rsidRPr="003B70E5">
        <w:rPr>
          <w:lang w:val="fr-FR"/>
        </w:rPr>
        <w:t xml:space="preserve">ational et les </w:t>
      </w:r>
      <w:r w:rsidR="001F35C3">
        <w:rPr>
          <w:lang w:val="fr-FR"/>
        </w:rPr>
        <w:t>p</w:t>
      </w:r>
      <w:r w:rsidRPr="003B70E5">
        <w:rPr>
          <w:lang w:val="fr-FR"/>
        </w:rPr>
        <w:t xml:space="preserve">artenaires au </w:t>
      </w:r>
      <w:r w:rsidR="001F35C3">
        <w:rPr>
          <w:lang w:val="fr-FR"/>
        </w:rPr>
        <w:t>d</w:t>
      </w:r>
      <w:r w:rsidRPr="003B70E5">
        <w:rPr>
          <w:lang w:val="fr-FR"/>
        </w:rPr>
        <w:t xml:space="preserve">éveloppement dans le cadre de la </w:t>
      </w:r>
      <w:r w:rsidR="001F35C3">
        <w:rPr>
          <w:lang w:val="fr-FR"/>
        </w:rPr>
        <w:t>c</w:t>
      </w:r>
      <w:r w:rsidRPr="003B70E5">
        <w:rPr>
          <w:lang w:val="fr-FR"/>
        </w:rPr>
        <w:t>oopération bilatérale ou multilatérale. Il s</w:t>
      </w:r>
      <w:r w:rsidR="007D103C">
        <w:rPr>
          <w:lang w:val="fr-FR"/>
        </w:rPr>
        <w:t>’</w:t>
      </w:r>
      <w:r w:rsidRPr="003B70E5">
        <w:rPr>
          <w:lang w:val="fr-FR"/>
        </w:rPr>
        <w:t>agit de :</w:t>
      </w:r>
    </w:p>
    <w:p w:rsidR="003B70E5" w:rsidRPr="003B70E5" w:rsidRDefault="00A104EE" w:rsidP="00A104EE">
      <w:pPr>
        <w:pStyle w:val="SingleTxt"/>
        <w:tabs>
          <w:tab w:val="right" w:pos="1685"/>
        </w:tabs>
        <w:ind w:left="1742" w:hanging="475"/>
        <w:rPr>
          <w:lang w:val="fr-FR"/>
        </w:rPr>
      </w:pPr>
      <w:r>
        <w:rPr>
          <w:lang w:val="fr-FR"/>
        </w:rPr>
        <w:tab/>
        <w:t>•</w:t>
      </w:r>
      <w:r>
        <w:rPr>
          <w:lang w:val="fr-FR"/>
        </w:rPr>
        <w:tab/>
      </w:r>
      <w:r w:rsidR="003B70E5" w:rsidRPr="003B70E5">
        <w:rPr>
          <w:lang w:val="fr-FR"/>
        </w:rPr>
        <w:t xml:space="preserve">Programme </w:t>
      </w:r>
      <w:r>
        <w:rPr>
          <w:lang w:val="fr-FR"/>
        </w:rPr>
        <w:t>n</w:t>
      </w:r>
      <w:r w:rsidR="003B70E5" w:rsidRPr="003B70E5">
        <w:rPr>
          <w:lang w:val="fr-FR"/>
        </w:rPr>
        <w:t xml:space="preserve">ational de </w:t>
      </w:r>
      <w:r>
        <w:rPr>
          <w:lang w:val="fr-FR"/>
        </w:rPr>
        <w:t>d</w:t>
      </w:r>
      <w:r w:rsidR="003B70E5" w:rsidRPr="003B70E5">
        <w:rPr>
          <w:lang w:val="fr-FR"/>
        </w:rPr>
        <w:t xml:space="preserve">éveloppement des </w:t>
      </w:r>
      <w:r>
        <w:rPr>
          <w:lang w:val="fr-FR"/>
        </w:rPr>
        <w:t>p</w:t>
      </w:r>
      <w:r w:rsidR="003B70E5" w:rsidRPr="003B70E5">
        <w:rPr>
          <w:lang w:val="fr-FR"/>
        </w:rPr>
        <w:t xml:space="preserve">lateformes </w:t>
      </w:r>
      <w:r>
        <w:rPr>
          <w:lang w:val="fr-FR"/>
        </w:rPr>
        <w:t>m</w:t>
      </w:r>
      <w:r w:rsidR="003B70E5" w:rsidRPr="003B70E5">
        <w:rPr>
          <w:lang w:val="fr-FR"/>
        </w:rPr>
        <w:t>ultifonctionnelles</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r>
      <w:r w:rsidR="003B70E5" w:rsidRPr="003B70E5">
        <w:rPr>
          <w:lang w:val="fr-FR"/>
        </w:rPr>
        <w:t xml:space="preserve">Programme </w:t>
      </w:r>
      <w:r>
        <w:rPr>
          <w:lang w:val="fr-FR"/>
        </w:rPr>
        <w:t>n</w:t>
      </w:r>
      <w:r w:rsidR="003B70E5" w:rsidRPr="003B70E5">
        <w:rPr>
          <w:lang w:val="fr-FR"/>
        </w:rPr>
        <w:t>ational d</w:t>
      </w:r>
      <w:r w:rsidR="007D103C">
        <w:rPr>
          <w:lang w:val="fr-FR"/>
        </w:rPr>
        <w:t>’</w:t>
      </w:r>
      <w:r w:rsidR="003B70E5" w:rsidRPr="003B70E5">
        <w:rPr>
          <w:lang w:val="fr-FR"/>
        </w:rPr>
        <w:t>appui aux femmes opératrices économiques;</w:t>
      </w:r>
    </w:p>
    <w:p w:rsidR="003B70E5" w:rsidRPr="003B70E5" w:rsidRDefault="00A104EE" w:rsidP="00A104EE">
      <w:pPr>
        <w:pStyle w:val="SingleTxt"/>
        <w:tabs>
          <w:tab w:val="right" w:pos="1685"/>
        </w:tabs>
        <w:ind w:left="1742" w:hanging="475"/>
        <w:rPr>
          <w:lang w:val="fr-FR"/>
        </w:rPr>
      </w:pPr>
      <w:r>
        <w:rPr>
          <w:lang w:val="fr-FR"/>
        </w:rPr>
        <w:tab/>
        <w:t>•</w:t>
      </w:r>
      <w:r>
        <w:rPr>
          <w:lang w:val="fr-FR"/>
        </w:rPr>
        <w:tab/>
      </w:r>
      <w:r w:rsidR="003B70E5" w:rsidRPr="003B70E5">
        <w:rPr>
          <w:lang w:val="fr-FR"/>
        </w:rPr>
        <w:t>Programme d</w:t>
      </w:r>
      <w:r w:rsidR="007D103C">
        <w:rPr>
          <w:lang w:val="fr-FR"/>
        </w:rPr>
        <w:t>’</w:t>
      </w:r>
      <w:r w:rsidR="003B70E5" w:rsidRPr="003B70E5">
        <w:rPr>
          <w:lang w:val="fr-FR"/>
        </w:rPr>
        <w:t>appui aux femmes pour l</w:t>
      </w:r>
      <w:r w:rsidR="007D103C">
        <w:rPr>
          <w:lang w:val="fr-FR"/>
        </w:rPr>
        <w:t>’</w:t>
      </w:r>
      <w:r>
        <w:rPr>
          <w:lang w:val="fr-FR"/>
        </w:rPr>
        <w:t>exploitation du karité.</w:t>
      </w:r>
    </w:p>
    <w:p w:rsidR="003B70E5" w:rsidRDefault="003B70E5" w:rsidP="00A104EE">
      <w:pPr>
        <w:pStyle w:val="SingleTxt"/>
        <w:numPr>
          <w:ilvl w:val="0"/>
          <w:numId w:val="20"/>
        </w:numPr>
        <w:rPr>
          <w:lang w:val="fr-FR"/>
        </w:rPr>
      </w:pPr>
      <w:r w:rsidRPr="003B70E5">
        <w:rPr>
          <w:lang w:val="fr-FR"/>
        </w:rPr>
        <w:t xml:space="preserve">Quant aux la missions assignées aux </w:t>
      </w:r>
      <w:r w:rsidR="00A104EE">
        <w:rPr>
          <w:lang w:val="fr-FR"/>
        </w:rPr>
        <w:t>c</w:t>
      </w:r>
      <w:r w:rsidRPr="003B70E5">
        <w:rPr>
          <w:lang w:val="fr-FR"/>
        </w:rPr>
        <w:t xml:space="preserve">onseillers </w:t>
      </w:r>
      <w:r w:rsidR="00A104EE">
        <w:rPr>
          <w:lang w:val="fr-FR"/>
        </w:rPr>
        <w:t>g</w:t>
      </w:r>
      <w:r w:rsidRPr="003B70E5">
        <w:rPr>
          <w:lang w:val="fr-FR"/>
        </w:rPr>
        <w:t xml:space="preserve">enre et </w:t>
      </w:r>
      <w:r w:rsidR="00A104EE">
        <w:rPr>
          <w:lang w:val="fr-FR"/>
        </w:rPr>
        <w:t>d</w:t>
      </w:r>
      <w:r w:rsidRPr="003B70E5">
        <w:rPr>
          <w:lang w:val="fr-FR"/>
        </w:rPr>
        <w:t>éveloppement et aux points focaux désignés par les départements ministériels</w:t>
      </w:r>
      <w:r w:rsidRPr="00A104EE">
        <w:rPr>
          <w:vertAlign w:val="superscript"/>
          <w:lang w:val="fr-FR"/>
        </w:rPr>
        <w:footnoteReference w:id="1"/>
      </w:r>
      <w:r w:rsidRPr="003B70E5">
        <w:rPr>
          <w:lang w:val="fr-FR"/>
        </w:rPr>
        <w:t>, elles n</w:t>
      </w:r>
      <w:r w:rsidR="007D103C">
        <w:rPr>
          <w:lang w:val="fr-FR"/>
        </w:rPr>
        <w:t>’</w:t>
      </w:r>
      <w:r w:rsidRPr="003B70E5">
        <w:rPr>
          <w:lang w:val="fr-FR"/>
        </w:rPr>
        <w:t>ont pas atteint les résultats.</w:t>
      </w:r>
    </w:p>
    <w:p w:rsidR="003B70E5" w:rsidRDefault="003B70E5" w:rsidP="003B70E5">
      <w:pPr>
        <w:pStyle w:val="SingleTxt"/>
        <w:numPr>
          <w:ilvl w:val="0"/>
          <w:numId w:val="20"/>
        </w:numPr>
        <w:rPr>
          <w:lang w:val="fr-FR"/>
        </w:rPr>
      </w:pPr>
      <w:r w:rsidRPr="00A104EE">
        <w:rPr>
          <w:lang w:val="fr-FR"/>
        </w:rPr>
        <w:t>Cet échec est dû notamment à la mobilité des fonctionnaires, a la non maitrise du mandat et au manque d</w:t>
      </w:r>
      <w:r w:rsidR="007D103C" w:rsidRPr="00A104EE">
        <w:rPr>
          <w:lang w:val="fr-FR"/>
        </w:rPr>
        <w:t>’</w:t>
      </w:r>
      <w:r w:rsidRPr="00A104EE">
        <w:rPr>
          <w:lang w:val="fr-FR"/>
        </w:rPr>
        <w:t>influence sur les politiques sectorielles.</w:t>
      </w:r>
    </w:p>
    <w:p w:rsidR="003B70E5" w:rsidRDefault="003B70E5" w:rsidP="003B70E5">
      <w:pPr>
        <w:pStyle w:val="SingleTxt"/>
        <w:numPr>
          <w:ilvl w:val="0"/>
          <w:numId w:val="20"/>
        </w:numPr>
        <w:rPr>
          <w:lang w:val="fr-FR"/>
        </w:rPr>
      </w:pPr>
      <w:r w:rsidRPr="00A104EE">
        <w:rPr>
          <w:lang w:val="fr-FR"/>
        </w:rPr>
        <w:t>Une réflexion globale en cours vise à redéfinir le statut et les missions de ces points focaux pour s</w:t>
      </w:r>
      <w:r w:rsidR="007D103C" w:rsidRPr="00A104EE">
        <w:rPr>
          <w:lang w:val="fr-FR"/>
        </w:rPr>
        <w:t>’</w:t>
      </w:r>
      <w:r w:rsidRPr="00A104EE">
        <w:rPr>
          <w:lang w:val="fr-FR"/>
        </w:rPr>
        <w:t>assurer de l</w:t>
      </w:r>
      <w:r w:rsidR="007D103C" w:rsidRPr="00A104EE">
        <w:rPr>
          <w:lang w:val="fr-FR"/>
        </w:rPr>
        <w:t>’</w:t>
      </w:r>
      <w:r w:rsidRPr="00A104EE">
        <w:rPr>
          <w:lang w:val="fr-FR"/>
        </w:rPr>
        <w:t>effectivité de leur mandat.</w:t>
      </w:r>
    </w:p>
    <w:p w:rsidR="003B70E5" w:rsidRDefault="003B70E5" w:rsidP="003B70E5">
      <w:pPr>
        <w:pStyle w:val="SingleTxt"/>
        <w:numPr>
          <w:ilvl w:val="0"/>
          <w:numId w:val="20"/>
        </w:numPr>
        <w:rPr>
          <w:lang w:val="fr-FR"/>
        </w:rPr>
      </w:pPr>
      <w:r w:rsidRPr="00A104EE">
        <w:rPr>
          <w:lang w:val="fr-FR"/>
        </w:rPr>
        <w:t>Le renforcement du rôle de la société civile dans le paysage institutionnel se conforte par la naissance de nouveaux réseaux/coordinations pour accroître leur efficacité et la synergie d</w:t>
      </w:r>
      <w:r w:rsidR="007D103C" w:rsidRPr="00A104EE">
        <w:rPr>
          <w:lang w:val="fr-FR"/>
        </w:rPr>
        <w:t>’</w:t>
      </w:r>
      <w:r w:rsidRPr="00A104EE">
        <w:rPr>
          <w:lang w:val="fr-FR"/>
        </w:rPr>
        <w:t>actions. On notera la création d</w:t>
      </w:r>
      <w:r w:rsidR="007D103C" w:rsidRPr="00A104EE">
        <w:rPr>
          <w:lang w:val="fr-FR"/>
        </w:rPr>
        <w:t>’</w:t>
      </w:r>
      <w:r w:rsidRPr="00A104EE">
        <w:rPr>
          <w:lang w:val="fr-FR"/>
        </w:rPr>
        <w:t xml:space="preserve">une Coordination des </w:t>
      </w:r>
      <w:r w:rsidR="001F35C3" w:rsidRPr="00A104EE">
        <w:rPr>
          <w:lang w:val="fr-FR"/>
        </w:rPr>
        <w:t>f</w:t>
      </w:r>
      <w:r w:rsidRPr="00A104EE">
        <w:rPr>
          <w:lang w:val="fr-FR"/>
        </w:rPr>
        <w:t xml:space="preserve">emmes </w:t>
      </w:r>
      <w:r w:rsidR="001F35C3" w:rsidRPr="00A104EE">
        <w:rPr>
          <w:lang w:val="fr-FR"/>
        </w:rPr>
        <w:t>o</w:t>
      </w:r>
      <w:r w:rsidRPr="00A104EE">
        <w:rPr>
          <w:lang w:val="fr-FR"/>
        </w:rPr>
        <w:t xml:space="preserve">pératrices </w:t>
      </w:r>
      <w:r w:rsidR="001F35C3" w:rsidRPr="00A104EE">
        <w:rPr>
          <w:lang w:val="fr-FR"/>
        </w:rPr>
        <w:t>é</w:t>
      </w:r>
      <w:r w:rsidRPr="00A104EE">
        <w:rPr>
          <w:lang w:val="fr-FR"/>
        </w:rPr>
        <w:t>conomiques incluant en son sein plusieurs réseaux ou groupements</w:t>
      </w:r>
      <w:r w:rsidR="007D103C" w:rsidRPr="00A104EE">
        <w:rPr>
          <w:lang w:val="fr-FR"/>
        </w:rPr>
        <w:t>;</w:t>
      </w:r>
      <w:r w:rsidRPr="00A104EE">
        <w:rPr>
          <w:lang w:val="fr-FR"/>
        </w:rPr>
        <w:t xml:space="preserve"> la création de la Fédération </w:t>
      </w:r>
      <w:r w:rsidR="001F35C3" w:rsidRPr="00A104EE">
        <w:rPr>
          <w:lang w:val="fr-FR"/>
        </w:rPr>
        <w:t>n</w:t>
      </w:r>
      <w:r w:rsidRPr="00A104EE">
        <w:rPr>
          <w:lang w:val="fr-FR"/>
        </w:rPr>
        <w:t xml:space="preserve">ationale des </w:t>
      </w:r>
      <w:r w:rsidR="001F35C3" w:rsidRPr="00A104EE">
        <w:rPr>
          <w:lang w:val="fr-FR"/>
        </w:rPr>
        <w:t>f</w:t>
      </w:r>
      <w:r w:rsidRPr="00A104EE">
        <w:rPr>
          <w:lang w:val="fr-FR"/>
        </w:rPr>
        <w:t xml:space="preserve">emmes </w:t>
      </w:r>
      <w:r w:rsidR="001F35C3" w:rsidRPr="00A104EE">
        <w:rPr>
          <w:lang w:val="fr-FR"/>
        </w:rPr>
        <w:t>r</w:t>
      </w:r>
      <w:r w:rsidRPr="00A104EE">
        <w:rPr>
          <w:lang w:val="fr-FR"/>
        </w:rPr>
        <w:t>urales</w:t>
      </w:r>
      <w:r w:rsidR="007D103C" w:rsidRPr="00A104EE">
        <w:rPr>
          <w:lang w:val="fr-FR"/>
        </w:rPr>
        <w:t>;</w:t>
      </w:r>
      <w:r w:rsidRPr="00A104EE">
        <w:rPr>
          <w:lang w:val="fr-FR"/>
        </w:rPr>
        <w:t xml:space="preserve"> le </w:t>
      </w:r>
      <w:r w:rsidR="001F35C3" w:rsidRPr="00A104EE">
        <w:rPr>
          <w:lang w:val="fr-FR"/>
        </w:rPr>
        <w:t>r</w:t>
      </w:r>
      <w:r w:rsidRPr="00A104EE">
        <w:rPr>
          <w:lang w:val="fr-FR"/>
        </w:rPr>
        <w:t>éseau « Femmes et TIC », le Réseau SIDO (</w:t>
      </w:r>
      <w:r w:rsidR="001F35C3" w:rsidRPr="00A104EE">
        <w:rPr>
          <w:lang w:val="fr-FR"/>
        </w:rPr>
        <w:t>f</w:t>
      </w:r>
      <w:r w:rsidRPr="00A104EE">
        <w:rPr>
          <w:lang w:val="fr-FR"/>
        </w:rPr>
        <w:t>emmes dans l</w:t>
      </w:r>
      <w:r w:rsidR="007D103C" w:rsidRPr="00A104EE">
        <w:rPr>
          <w:lang w:val="fr-FR"/>
        </w:rPr>
        <w:t>’</w:t>
      </w:r>
      <w:r w:rsidRPr="00A104EE">
        <w:rPr>
          <w:lang w:val="fr-FR"/>
        </w:rPr>
        <w:t>exploitation du karité), etc.</w:t>
      </w:r>
    </w:p>
    <w:p w:rsidR="003B70E5" w:rsidRDefault="003B70E5" w:rsidP="003B70E5">
      <w:pPr>
        <w:pStyle w:val="SingleTxt"/>
        <w:numPr>
          <w:ilvl w:val="0"/>
          <w:numId w:val="20"/>
        </w:numPr>
        <w:rPr>
          <w:lang w:val="fr-FR"/>
        </w:rPr>
      </w:pPr>
      <w:r w:rsidRPr="00A104EE">
        <w:rPr>
          <w:lang w:val="fr-FR"/>
        </w:rPr>
        <w:t>Dans ce nouveau paysage institutionnel il convient de signaler la création d</w:t>
      </w:r>
      <w:r w:rsidR="007D103C" w:rsidRPr="00A104EE">
        <w:rPr>
          <w:lang w:val="fr-FR"/>
        </w:rPr>
        <w:t>’</w:t>
      </w:r>
      <w:r w:rsidRPr="00A104EE">
        <w:rPr>
          <w:lang w:val="fr-FR"/>
        </w:rPr>
        <w:t>espaces d</w:t>
      </w:r>
      <w:r w:rsidR="007D103C" w:rsidRPr="00A104EE">
        <w:rPr>
          <w:lang w:val="fr-FR"/>
        </w:rPr>
        <w:t>’</w:t>
      </w:r>
      <w:r w:rsidRPr="00A104EE">
        <w:rPr>
          <w:lang w:val="fr-FR"/>
        </w:rPr>
        <w:t>échanges, de formation et d</w:t>
      </w:r>
      <w:r w:rsidR="007D103C" w:rsidRPr="00A104EE">
        <w:rPr>
          <w:lang w:val="fr-FR"/>
        </w:rPr>
        <w:t>’</w:t>
      </w:r>
      <w:r w:rsidRPr="00A104EE">
        <w:rPr>
          <w:lang w:val="fr-FR"/>
        </w:rPr>
        <w:t>information pour les femmes notamment 10</w:t>
      </w:r>
      <w:r w:rsidR="001F35C3" w:rsidRPr="00A104EE">
        <w:rPr>
          <w:lang w:val="fr-FR"/>
        </w:rPr>
        <w:t xml:space="preserve"> </w:t>
      </w:r>
      <w:r w:rsidRPr="00A104EE">
        <w:rPr>
          <w:lang w:val="fr-FR"/>
        </w:rPr>
        <w:t xml:space="preserve">Maisons de la </w:t>
      </w:r>
      <w:r w:rsidR="001F35C3" w:rsidRPr="00A104EE">
        <w:rPr>
          <w:lang w:val="fr-FR"/>
        </w:rPr>
        <w:t>f</w:t>
      </w:r>
      <w:r w:rsidRPr="00A104EE">
        <w:rPr>
          <w:lang w:val="fr-FR"/>
        </w:rPr>
        <w:t>emme et de l</w:t>
      </w:r>
      <w:r w:rsidR="007D103C" w:rsidRPr="00A104EE">
        <w:rPr>
          <w:lang w:val="fr-FR"/>
        </w:rPr>
        <w:t>’</w:t>
      </w:r>
      <w:r w:rsidR="001F35C3" w:rsidRPr="00A104EE">
        <w:rPr>
          <w:lang w:val="fr-FR"/>
        </w:rPr>
        <w:t>e</w:t>
      </w:r>
      <w:r w:rsidRPr="00A104EE">
        <w:rPr>
          <w:lang w:val="fr-FR"/>
        </w:rPr>
        <w:t>nfant</w:t>
      </w:r>
      <w:r w:rsidR="001F35C3" w:rsidRPr="00A104EE">
        <w:rPr>
          <w:lang w:val="fr-FR"/>
        </w:rPr>
        <w:t xml:space="preserve"> (</w:t>
      </w:r>
      <w:r w:rsidRPr="00A104EE">
        <w:rPr>
          <w:lang w:val="fr-FR"/>
        </w:rPr>
        <w:t>dont 2 à Bamako et 1 dans chaque région) et 23 centres d</w:t>
      </w:r>
      <w:r w:rsidR="007D103C" w:rsidRPr="00A104EE">
        <w:rPr>
          <w:lang w:val="fr-FR"/>
        </w:rPr>
        <w:t>’</w:t>
      </w:r>
      <w:r w:rsidRPr="00A104EE">
        <w:rPr>
          <w:lang w:val="fr-FR"/>
        </w:rPr>
        <w:t>autopromotion des femmes au niveau de certains cercles et communes du Mali.</w:t>
      </w:r>
    </w:p>
    <w:p w:rsidR="003B70E5" w:rsidRPr="00A104EE" w:rsidRDefault="003B70E5" w:rsidP="003B70E5">
      <w:pPr>
        <w:pStyle w:val="SingleTxt"/>
        <w:numPr>
          <w:ilvl w:val="0"/>
          <w:numId w:val="20"/>
        </w:numPr>
        <w:rPr>
          <w:lang w:val="fr-FR"/>
        </w:rPr>
      </w:pPr>
      <w:r w:rsidRPr="00A104EE">
        <w:rPr>
          <w:lang w:val="fr-FR"/>
        </w:rPr>
        <w:t xml:space="preserve">Enfin, signalons que le Cadre </w:t>
      </w:r>
      <w:r w:rsidR="001F35C3" w:rsidRPr="00A104EE">
        <w:rPr>
          <w:lang w:val="fr-FR"/>
        </w:rPr>
        <w:t>s</w:t>
      </w:r>
      <w:r w:rsidRPr="00A104EE">
        <w:rPr>
          <w:lang w:val="fr-FR"/>
        </w:rPr>
        <w:t xml:space="preserve">tratégique pour la </w:t>
      </w:r>
      <w:r w:rsidR="001F35C3" w:rsidRPr="00A104EE">
        <w:rPr>
          <w:lang w:val="fr-FR"/>
        </w:rPr>
        <w:t>c</w:t>
      </w:r>
      <w:r w:rsidRPr="00A104EE">
        <w:rPr>
          <w:lang w:val="fr-FR"/>
        </w:rPr>
        <w:t xml:space="preserve">roissance et la </w:t>
      </w:r>
      <w:r w:rsidR="001F35C3" w:rsidRPr="00A104EE">
        <w:rPr>
          <w:lang w:val="fr-FR"/>
        </w:rPr>
        <w:t>r</w:t>
      </w:r>
      <w:r w:rsidRPr="00A104EE">
        <w:rPr>
          <w:lang w:val="fr-FR"/>
        </w:rPr>
        <w:t xml:space="preserve">éduction de la </w:t>
      </w:r>
      <w:r w:rsidR="001F35C3" w:rsidRPr="00A104EE">
        <w:rPr>
          <w:lang w:val="fr-FR"/>
        </w:rPr>
        <w:t>p</w:t>
      </w:r>
      <w:r w:rsidRPr="00A104EE">
        <w:rPr>
          <w:lang w:val="fr-FR"/>
        </w:rPr>
        <w:t>auvreté, cadre unique de référence des politiques et programmes nationaux de développement (2012-2017), prévoit des mesures institutionnelles devant favoriser la réduction des inégalités entre les sexes à travers notamment :</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adoption de l</w:t>
      </w:r>
      <w:r w:rsidR="007D103C">
        <w:rPr>
          <w:lang w:val="fr-FR"/>
        </w:rPr>
        <w:t>’</w:t>
      </w:r>
      <w:r w:rsidR="003B70E5" w:rsidRPr="003B70E5">
        <w:rPr>
          <w:lang w:val="fr-FR"/>
        </w:rPr>
        <w:t>approche genre comme élément stratégique dans chaque secteur de développement et à tous les niveaux</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a mise en place d</w:t>
      </w:r>
      <w:r w:rsidR="007D103C">
        <w:rPr>
          <w:lang w:val="fr-FR"/>
        </w:rPr>
        <w:t>’</w:t>
      </w:r>
      <w:r w:rsidR="003B70E5" w:rsidRPr="003B70E5">
        <w:rPr>
          <w:lang w:val="fr-FR"/>
        </w:rPr>
        <w:t>un système d</w:t>
      </w:r>
      <w:r w:rsidR="007D103C">
        <w:rPr>
          <w:lang w:val="fr-FR"/>
        </w:rPr>
        <w:t>’</w:t>
      </w:r>
      <w:r w:rsidR="003B70E5" w:rsidRPr="003B70E5">
        <w:rPr>
          <w:lang w:val="fr-FR"/>
        </w:rPr>
        <w:t>informations désagrégé au niveau des différentes structures chargées de la collecte et du traitement des données économiques et sociales</w:t>
      </w:r>
      <w:r w:rsidR="007D103C">
        <w:rPr>
          <w:lang w:val="fr-FR"/>
        </w:rPr>
        <w:t>;</w:t>
      </w:r>
    </w:p>
    <w:p w:rsidR="003B70E5" w:rsidRPr="003B70E5" w:rsidRDefault="00A104EE" w:rsidP="00A104EE">
      <w:pPr>
        <w:pStyle w:val="SingleTxt"/>
        <w:tabs>
          <w:tab w:val="right" w:pos="1685"/>
        </w:tabs>
        <w:ind w:left="1742" w:hanging="475"/>
        <w:rPr>
          <w:lang w:val="fr-FR"/>
        </w:rPr>
      </w:pPr>
      <w:r>
        <w:rPr>
          <w:lang w:val="fr-FR"/>
        </w:rPr>
        <w:tab/>
        <w:t>•</w:t>
      </w:r>
      <w:r>
        <w:rPr>
          <w:lang w:val="fr-FR"/>
        </w:rPr>
        <w:tab/>
        <w:t>L</w:t>
      </w:r>
      <w:r w:rsidR="003B70E5" w:rsidRPr="003B70E5">
        <w:rPr>
          <w:lang w:val="fr-FR"/>
        </w:rPr>
        <w:t>a mise en place de comités d</w:t>
      </w:r>
      <w:r w:rsidR="007D103C">
        <w:rPr>
          <w:lang w:val="fr-FR"/>
        </w:rPr>
        <w:t>’</w:t>
      </w:r>
      <w:r w:rsidR="003B70E5" w:rsidRPr="003B70E5">
        <w:rPr>
          <w:lang w:val="fr-FR"/>
        </w:rPr>
        <w:t>institutionnalisation dans le dispositif institutionnel des départements ministériels.</w:t>
      </w:r>
    </w:p>
    <w:p w:rsidR="003B70E5" w:rsidRPr="003B70E5" w:rsidRDefault="003B70E5" w:rsidP="00A104EE">
      <w:pPr>
        <w:pStyle w:val="SingleTxt"/>
        <w:numPr>
          <w:ilvl w:val="0"/>
          <w:numId w:val="20"/>
        </w:numPr>
        <w:rPr>
          <w:lang w:val="fr-FR"/>
        </w:rPr>
      </w:pPr>
      <w:r w:rsidRPr="003B70E5">
        <w:rPr>
          <w:lang w:val="fr-FR"/>
        </w:rPr>
        <w:t>Cependant, des défis importants restent à relever pour le bon fonctionnement des structures et mécanismes mis en place. Ces défis sont liés à la persistance des pesanteurs sociales et à l</w:t>
      </w:r>
      <w:r w:rsidR="007D103C">
        <w:rPr>
          <w:lang w:val="fr-FR"/>
        </w:rPr>
        <w:t>’</w:t>
      </w:r>
      <w:r w:rsidRPr="003B70E5">
        <w:rPr>
          <w:lang w:val="fr-FR"/>
        </w:rPr>
        <w:t xml:space="preserve">insuffisance des ressources humaines qualifiées, des ressources financières et des mécanismes de suivi-évaluation des </w:t>
      </w:r>
      <w:r w:rsidR="00A104EE">
        <w:rPr>
          <w:lang w:val="fr-FR"/>
        </w:rPr>
        <w:t>p</w:t>
      </w:r>
      <w:r w:rsidRPr="003B70E5">
        <w:rPr>
          <w:lang w:val="fr-FR"/>
        </w:rPr>
        <w:t xml:space="preserve">rojets et </w:t>
      </w:r>
      <w:r w:rsidR="00A104EE">
        <w:rPr>
          <w:lang w:val="fr-FR"/>
        </w:rPr>
        <w:t>programmes.</w:t>
      </w:r>
    </w:p>
    <w:p w:rsidR="00A104EE" w:rsidRPr="00A104EE" w:rsidRDefault="00A104EE" w:rsidP="00A104EE">
      <w:pPr>
        <w:pStyle w:val="SingleTxt"/>
        <w:spacing w:after="0" w:line="120" w:lineRule="exact"/>
        <w:rPr>
          <w:sz w:val="10"/>
          <w:lang w:val="fr-FR"/>
        </w:rPr>
      </w:pPr>
    </w:p>
    <w:p w:rsidR="003B70E5" w:rsidRPr="003B70E5" w:rsidRDefault="00A104EE" w:rsidP="00A10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sidR="003B70E5" w:rsidRPr="003B70E5">
        <w:rPr>
          <w:lang w:val="fr-FR"/>
        </w:rPr>
        <w:t>.</w:t>
      </w:r>
      <w:r>
        <w:rPr>
          <w:lang w:val="fr-FR"/>
        </w:rPr>
        <w:tab/>
      </w:r>
      <w:r w:rsidR="003B70E5" w:rsidRPr="003B70E5">
        <w:rPr>
          <w:lang w:val="fr-FR"/>
        </w:rPr>
        <w:t>M</w:t>
      </w:r>
      <w:r>
        <w:rPr>
          <w:lang w:val="fr-FR"/>
        </w:rPr>
        <w:t>écanismes institutionnels de promotion de l’égalité homme/femme</w:t>
      </w:r>
    </w:p>
    <w:p w:rsidR="007B0A57" w:rsidRPr="007B0A57" w:rsidRDefault="007B0A57" w:rsidP="007B0A57">
      <w:pPr>
        <w:pStyle w:val="SingleTxt"/>
        <w:spacing w:after="0" w:line="120" w:lineRule="exact"/>
        <w:rPr>
          <w:sz w:val="10"/>
          <w:lang w:val="fr-FR"/>
        </w:rPr>
      </w:pPr>
    </w:p>
    <w:p w:rsidR="003B70E5" w:rsidRPr="003B70E5" w:rsidRDefault="007B0A57" w:rsidP="003B70E5">
      <w:pPr>
        <w:pStyle w:val="SingleTxt"/>
        <w:rPr>
          <w:lang w:val="fr-FR"/>
        </w:rPr>
      </w:pPr>
      <w:r>
        <w:rPr>
          <w:lang w:val="fr-FR"/>
        </w:rPr>
        <w:tab/>
        <w:t>a)</w:t>
      </w:r>
      <w:r>
        <w:rPr>
          <w:lang w:val="fr-FR"/>
        </w:rPr>
        <w:tab/>
      </w:r>
      <w:r w:rsidR="003B70E5" w:rsidRPr="003B70E5">
        <w:rPr>
          <w:lang w:val="fr-FR"/>
        </w:rPr>
        <w:t xml:space="preserve">Commission </w:t>
      </w:r>
      <w:r w:rsidR="001F35C3">
        <w:rPr>
          <w:lang w:val="fr-FR"/>
        </w:rPr>
        <w:t>em</w:t>
      </w:r>
      <w:r w:rsidR="003B70E5" w:rsidRPr="003B70E5">
        <w:rPr>
          <w:lang w:val="fr-FR"/>
        </w:rPr>
        <w:t xml:space="preserve">ploi, </w:t>
      </w:r>
      <w:r w:rsidR="001F35C3">
        <w:rPr>
          <w:lang w:val="fr-FR"/>
        </w:rPr>
        <w:t>j</w:t>
      </w:r>
      <w:r w:rsidR="003B70E5" w:rsidRPr="003B70E5">
        <w:rPr>
          <w:lang w:val="fr-FR"/>
        </w:rPr>
        <w:t xml:space="preserve">eunesse et </w:t>
      </w:r>
      <w:r w:rsidR="001F35C3">
        <w:rPr>
          <w:lang w:val="fr-FR"/>
        </w:rPr>
        <w:t>p</w:t>
      </w:r>
      <w:r w:rsidR="003B70E5" w:rsidRPr="003B70E5">
        <w:rPr>
          <w:lang w:val="fr-FR"/>
        </w:rPr>
        <w:t xml:space="preserve">romotion de la </w:t>
      </w:r>
      <w:r w:rsidR="001F35C3">
        <w:rPr>
          <w:lang w:val="fr-FR"/>
        </w:rPr>
        <w:t>f</w:t>
      </w:r>
      <w:r w:rsidR="003B70E5" w:rsidRPr="003B70E5">
        <w:rPr>
          <w:lang w:val="fr-FR"/>
        </w:rPr>
        <w:t>emme au sein de l</w:t>
      </w:r>
      <w:r w:rsidR="007D103C">
        <w:rPr>
          <w:lang w:val="fr-FR"/>
        </w:rPr>
        <w:t>’</w:t>
      </w:r>
      <w:r w:rsidR="003B70E5" w:rsidRPr="003B70E5">
        <w:rPr>
          <w:lang w:val="fr-FR"/>
        </w:rPr>
        <w:t xml:space="preserve">Assemblée </w:t>
      </w:r>
      <w:r w:rsidR="00EC519F">
        <w:rPr>
          <w:lang w:val="fr-FR"/>
        </w:rPr>
        <w:t>n</w:t>
      </w:r>
      <w:r w:rsidR="003B70E5" w:rsidRPr="003B70E5">
        <w:rPr>
          <w:lang w:val="fr-FR"/>
        </w:rPr>
        <w:t>ationale</w:t>
      </w:r>
      <w:r w:rsidR="007D103C">
        <w:rPr>
          <w:lang w:val="fr-FR"/>
        </w:rPr>
        <w:t>;</w:t>
      </w:r>
    </w:p>
    <w:p w:rsidR="007B0A57" w:rsidRDefault="007B0A57" w:rsidP="003B70E5">
      <w:pPr>
        <w:pStyle w:val="SingleTxt"/>
        <w:rPr>
          <w:lang w:val="fr-FR"/>
        </w:rPr>
      </w:pPr>
      <w:r>
        <w:rPr>
          <w:lang w:val="fr-FR"/>
        </w:rPr>
        <w:tab/>
        <w:t>b)</w:t>
      </w:r>
      <w:r>
        <w:rPr>
          <w:lang w:val="fr-FR"/>
        </w:rPr>
        <w:tab/>
      </w:r>
      <w:r w:rsidR="003B70E5" w:rsidRPr="003B70E5">
        <w:rPr>
          <w:lang w:val="fr-FR"/>
        </w:rPr>
        <w:t xml:space="preserve">Comité </w:t>
      </w:r>
      <w:r w:rsidR="00EC519F">
        <w:rPr>
          <w:lang w:val="fr-FR"/>
        </w:rPr>
        <w:t>a</w:t>
      </w:r>
      <w:r w:rsidR="003B70E5" w:rsidRPr="003B70E5">
        <w:rPr>
          <w:lang w:val="fr-FR"/>
        </w:rPr>
        <w:t>d</w:t>
      </w:r>
      <w:r w:rsidR="00EC519F">
        <w:rPr>
          <w:lang w:val="fr-FR"/>
        </w:rPr>
        <w:t xml:space="preserve"> </w:t>
      </w:r>
      <w:r w:rsidR="003B70E5" w:rsidRPr="003B70E5">
        <w:rPr>
          <w:lang w:val="fr-FR"/>
        </w:rPr>
        <w:t>hoc et Comité d</w:t>
      </w:r>
      <w:r w:rsidR="007D103C">
        <w:rPr>
          <w:lang w:val="fr-FR"/>
        </w:rPr>
        <w:t>’</w:t>
      </w:r>
      <w:r w:rsidR="00EC519F">
        <w:rPr>
          <w:lang w:val="fr-FR"/>
        </w:rPr>
        <w:t>a</w:t>
      </w:r>
      <w:r w:rsidR="003B70E5" w:rsidRPr="003B70E5">
        <w:rPr>
          <w:lang w:val="fr-FR"/>
        </w:rPr>
        <w:t>ppui-conseil dans le cadre du pilotage du processus d</w:t>
      </w:r>
      <w:r w:rsidR="007D103C">
        <w:rPr>
          <w:lang w:val="fr-FR"/>
        </w:rPr>
        <w:t>’</w:t>
      </w:r>
      <w:r w:rsidR="003B70E5" w:rsidRPr="003B70E5">
        <w:rPr>
          <w:lang w:val="fr-FR"/>
        </w:rPr>
        <w:t xml:space="preserve">élaboration de la </w:t>
      </w:r>
      <w:r w:rsidR="00EC519F">
        <w:rPr>
          <w:lang w:val="fr-FR"/>
        </w:rPr>
        <w:t>p</w:t>
      </w:r>
      <w:r w:rsidR="003B70E5" w:rsidRPr="003B70E5">
        <w:rPr>
          <w:lang w:val="fr-FR"/>
        </w:rPr>
        <w:t xml:space="preserve">olitique </w:t>
      </w:r>
      <w:r w:rsidR="00EC519F">
        <w:rPr>
          <w:lang w:val="fr-FR"/>
        </w:rPr>
        <w:t>n</w:t>
      </w:r>
      <w:r w:rsidR="003B70E5" w:rsidRPr="003B70E5">
        <w:rPr>
          <w:lang w:val="fr-FR"/>
        </w:rPr>
        <w:t xml:space="preserve">ationale </w:t>
      </w:r>
      <w:r w:rsidR="00EC519F">
        <w:rPr>
          <w:lang w:val="fr-FR"/>
        </w:rPr>
        <w:t>g</w:t>
      </w:r>
      <w:r w:rsidR="003B70E5" w:rsidRPr="003B70E5">
        <w:rPr>
          <w:lang w:val="fr-FR"/>
        </w:rPr>
        <w:t>enre;</w:t>
      </w:r>
    </w:p>
    <w:p w:rsidR="003B70E5" w:rsidRDefault="007B0A57" w:rsidP="003B70E5">
      <w:pPr>
        <w:pStyle w:val="SingleTxt"/>
        <w:rPr>
          <w:lang w:val="fr-FR"/>
        </w:rPr>
      </w:pPr>
      <w:r>
        <w:rPr>
          <w:lang w:val="fr-FR"/>
        </w:rPr>
        <w:tab/>
      </w:r>
      <w:r w:rsidR="003B70E5" w:rsidRPr="003B70E5">
        <w:rPr>
          <w:lang w:val="fr-FR"/>
        </w:rPr>
        <w:t>c)</w:t>
      </w:r>
      <w:r w:rsidR="00A57F62">
        <w:rPr>
          <w:lang w:val="fr-FR"/>
        </w:rPr>
        <w:tab/>
        <w:t>S</w:t>
      </w:r>
      <w:r w:rsidR="003B70E5" w:rsidRPr="003B70E5">
        <w:rPr>
          <w:lang w:val="fr-FR"/>
        </w:rPr>
        <w:t>tructures de coordination pour l</w:t>
      </w:r>
      <w:r w:rsidR="007D103C">
        <w:rPr>
          <w:lang w:val="fr-FR"/>
        </w:rPr>
        <w:t>’</w:t>
      </w:r>
      <w:r w:rsidR="003B70E5" w:rsidRPr="003B70E5">
        <w:rPr>
          <w:lang w:val="fr-FR"/>
        </w:rPr>
        <w:t xml:space="preserve">égalité homme/femme dans les départements sectoriels dont le Comité </w:t>
      </w:r>
      <w:r w:rsidR="00EC519F">
        <w:rPr>
          <w:lang w:val="fr-FR"/>
        </w:rPr>
        <w:t>a</w:t>
      </w:r>
      <w:r w:rsidR="003B70E5" w:rsidRPr="003B70E5">
        <w:rPr>
          <w:lang w:val="fr-FR"/>
        </w:rPr>
        <w:t xml:space="preserve">viseur du Ministère de la </w:t>
      </w:r>
      <w:r w:rsidR="00EC519F">
        <w:rPr>
          <w:lang w:val="fr-FR"/>
        </w:rPr>
        <w:t>j</w:t>
      </w:r>
      <w:r w:rsidR="003B70E5" w:rsidRPr="003B70E5">
        <w:rPr>
          <w:lang w:val="fr-FR"/>
        </w:rPr>
        <w:t>ustice et du Comité d</w:t>
      </w:r>
      <w:r w:rsidR="007D103C">
        <w:rPr>
          <w:lang w:val="fr-FR"/>
        </w:rPr>
        <w:t>’</w:t>
      </w:r>
      <w:r w:rsidR="003B70E5" w:rsidRPr="003B70E5">
        <w:rPr>
          <w:lang w:val="fr-FR"/>
        </w:rPr>
        <w:t>institutionnalisation de l</w:t>
      </w:r>
      <w:r w:rsidR="007D103C">
        <w:rPr>
          <w:lang w:val="fr-FR"/>
        </w:rPr>
        <w:t>’</w:t>
      </w:r>
      <w:r w:rsidR="003B70E5" w:rsidRPr="003B70E5">
        <w:rPr>
          <w:lang w:val="fr-FR"/>
        </w:rPr>
        <w:t xml:space="preserve">égalité homme/femme au Ministère du </w:t>
      </w:r>
      <w:r w:rsidR="00EC519F">
        <w:rPr>
          <w:lang w:val="fr-FR"/>
        </w:rPr>
        <w:t>t</w:t>
      </w:r>
      <w:r w:rsidR="003B70E5" w:rsidRPr="003B70E5">
        <w:rPr>
          <w:lang w:val="fr-FR"/>
        </w:rPr>
        <w:t xml:space="preserve">ravail et de la </w:t>
      </w:r>
      <w:r w:rsidR="00EC519F">
        <w:rPr>
          <w:lang w:val="fr-FR"/>
        </w:rPr>
        <w:t>f</w:t>
      </w:r>
      <w:r w:rsidR="003B70E5" w:rsidRPr="003B70E5">
        <w:rPr>
          <w:lang w:val="fr-FR"/>
        </w:rPr>
        <w:t xml:space="preserve">onction </w:t>
      </w:r>
      <w:r w:rsidR="00EC519F">
        <w:rPr>
          <w:lang w:val="fr-FR"/>
        </w:rPr>
        <w:t>p</w:t>
      </w:r>
      <w:r w:rsidR="003B70E5" w:rsidRPr="003B70E5">
        <w:rPr>
          <w:lang w:val="fr-FR"/>
        </w:rPr>
        <w:t>ublique</w:t>
      </w:r>
      <w:r w:rsidR="007D103C">
        <w:rPr>
          <w:lang w:val="fr-FR"/>
        </w:rPr>
        <w:t>;</w:t>
      </w:r>
    </w:p>
    <w:p w:rsidR="003B70E5" w:rsidRPr="003B70E5" w:rsidRDefault="007B0A57" w:rsidP="003B70E5">
      <w:pPr>
        <w:pStyle w:val="SingleTxt"/>
        <w:rPr>
          <w:lang w:val="fr-FR"/>
        </w:rPr>
      </w:pPr>
      <w:r>
        <w:rPr>
          <w:lang w:val="fr-FR"/>
        </w:rPr>
        <w:tab/>
        <w:t>d)</w:t>
      </w:r>
      <w:r>
        <w:rPr>
          <w:lang w:val="fr-FR"/>
        </w:rPr>
        <w:tab/>
      </w:r>
      <w:r w:rsidR="003B70E5" w:rsidRPr="003B70E5">
        <w:rPr>
          <w:lang w:val="fr-FR"/>
        </w:rPr>
        <w:t>Les mécanismes de suivi de la prise en charge de l</w:t>
      </w:r>
      <w:r w:rsidR="007D103C">
        <w:rPr>
          <w:lang w:val="fr-FR"/>
        </w:rPr>
        <w:t>’</w:t>
      </w:r>
      <w:r w:rsidR="003B70E5" w:rsidRPr="003B70E5">
        <w:rPr>
          <w:lang w:val="fr-FR"/>
        </w:rPr>
        <w:t xml:space="preserve">égalité </w:t>
      </w:r>
      <w:r w:rsidR="00EC519F">
        <w:rPr>
          <w:lang w:val="fr-FR"/>
        </w:rPr>
        <w:t>h</w:t>
      </w:r>
      <w:r w:rsidR="003B70E5" w:rsidRPr="003B70E5">
        <w:rPr>
          <w:lang w:val="fr-FR"/>
        </w:rPr>
        <w:t>omme/</w:t>
      </w:r>
      <w:r w:rsidR="00EC519F">
        <w:rPr>
          <w:lang w:val="fr-FR"/>
        </w:rPr>
        <w:t>f</w:t>
      </w:r>
      <w:r w:rsidR="003B70E5" w:rsidRPr="003B70E5">
        <w:rPr>
          <w:lang w:val="fr-FR"/>
        </w:rPr>
        <w:t>emme (</w:t>
      </w:r>
      <w:r w:rsidR="00EC519F">
        <w:rPr>
          <w:lang w:val="fr-FR"/>
        </w:rPr>
        <w:t>a</w:t>
      </w:r>
      <w:r w:rsidR="003B70E5" w:rsidRPr="003B70E5">
        <w:rPr>
          <w:lang w:val="fr-FR"/>
        </w:rPr>
        <w:t xml:space="preserve">nalyse comparative entre sexe, la </w:t>
      </w:r>
      <w:r w:rsidR="00EC519F">
        <w:rPr>
          <w:lang w:val="fr-FR"/>
        </w:rPr>
        <w:t>b</w:t>
      </w:r>
      <w:r w:rsidR="003B70E5" w:rsidRPr="003B70E5">
        <w:rPr>
          <w:lang w:val="fr-FR"/>
        </w:rPr>
        <w:t>udgétisation sensible au genre, l</w:t>
      </w:r>
      <w:r w:rsidR="007D103C">
        <w:rPr>
          <w:lang w:val="fr-FR"/>
        </w:rPr>
        <w:t>’</w:t>
      </w:r>
      <w:r w:rsidR="003B70E5" w:rsidRPr="003B70E5">
        <w:rPr>
          <w:lang w:val="fr-FR"/>
        </w:rPr>
        <w:t>évaluation, la supervision, et les rapports). Parmi ces mécanismes, nous pouvons citer la base de données «</w:t>
      </w:r>
      <w:r w:rsidR="00EC519F">
        <w:rPr>
          <w:lang w:val="fr-FR"/>
        </w:rPr>
        <w:t> </w:t>
      </w:r>
      <w:r w:rsidR="003B70E5" w:rsidRPr="003B70E5">
        <w:rPr>
          <w:lang w:val="fr-FR"/>
        </w:rPr>
        <w:t xml:space="preserve">Femme et </w:t>
      </w:r>
      <w:r w:rsidR="001F35C3">
        <w:rPr>
          <w:lang w:val="fr-FR"/>
        </w:rPr>
        <w:t>e</w:t>
      </w:r>
      <w:r w:rsidR="003B70E5" w:rsidRPr="003B70E5">
        <w:rPr>
          <w:lang w:val="fr-FR"/>
        </w:rPr>
        <w:t>nfant</w:t>
      </w:r>
      <w:r w:rsidR="00EC519F">
        <w:rPr>
          <w:lang w:val="fr-FR"/>
        </w:rPr>
        <w:t> </w:t>
      </w:r>
      <w:r w:rsidR="003B70E5" w:rsidRPr="003B70E5">
        <w:rPr>
          <w:lang w:val="fr-FR"/>
        </w:rPr>
        <w:t xml:space="preserve">» pilotée par le CNDIFE couvrant tous les </w:t>
      </w:r>
      <w:r w:rsidR="001F35C3">
        <w:rPr>
          <w:lang w:val="fr-FR"/>
        </w:rPr>
        <w:t>12</w:t>
      </w:r>
      <w:r w:rsidR="003B70E5" w:rsidRPr="003B70E5">
        <w:rPr>
          <w:lang w:val="fr-FR"/>
        </w:rPr>
        <w:t xml:space="preserve"> domaines prioritaires du </w:t>
      </w:r>
      <w:r w:rsidR="001F35C3">
        <w:rPr>
          <w:lang w:val="fr-FR"/>
        </w:rPr>
        <w:t>P</w:t>
      </w:r>
      <w:r w:rsidR="003B70E5" w:rsidRPr="003B70E5">
        <w:rPr>
          <w:lang w:val="fr-FR"/>
        </w:rPr>
        <w:t>lan d</w:t>
      </w:r>
      <w:r w:rsidR="007D103C">
        <w:rPr>
          <w:lang w:val="fr-FR"/>
        </w:rPr>
        <w:t>’</w:t>
      </w:r>
      <w:r w:rsidR="003B70E5" w:rsidRPr="003B70E5">
        <w:rPr>
          <w:lang w:val="fr-FR"/>
        </w:rPr>
        <w:t>action de Beijing</w:t>
      </w:r>
      <w:r w:rsidR="007D103C">
        <w:rPr>
          <w:lang w:val="fr-FR"/>
        </w:rPr>
        <w:t>;</w:t>
      </w:r>
    </w:p>
    <w:p w:rsidR="003B70E5" w:rsidRPr="003B70E5" w:rsidRDefault="007B0A57" w:rsidP="003B70E5">
      <w:pPr>
        <w:pStyle w:val="SingleTxt"/>
        <w:rPr>
          <w:lang w:val="fr-FR"/>
        </w:rPr>
      </w:pPr>
      <w:r>
        <w:rPr>
          <w:lang w:val="fr-FR"/>
        </w:rPr>
        <w:tab/>
        <w:t>e</w:t>
      </w:r>
      <w:r w:rsidR="003B70E5" w:rsidRPr="003B70E5">
        <w:rPr>
          <w:lang w:val="fr-FR"/>
        </w:rPr>
        <w:t>)</w:t>
      </w:r>
      <w:r>
        <w:rPr>
          <w:lang w:val="fr-FR"/>
        </w:rPr>
        <w:tab/>
      </w:r>
      <w:r w:rsidR="003B70E5" w:rsidRPr="003B70E5">
        <w:rPr>
          <w:lang w:val="fr-FR"/>
        </w:rPr>
        <w:t>Le renforcement des capacités pour la prise en charge de l</w:t>
      </w:r>
      <w:r w:rsidR="007D103C">
        <w:rPr>
          <w:lang w:val="fr-FR"/>
        </w:rPr>
        <w:t>’</w:t>
      </w:r>
      <w:r w:rsidR="003B70E5" w:rsidRPr="003B70E5">
        <w:rPr>
          <w:lang w:val="fr-FR"/>
        </w:rPr>
        <w:t>égalité homme/femme, notamment à travers la conception et l</w:t>
      </w:r>
      <w:r w:rsidR="007D103C">
        <w:rPr>
          <w:lang w:val="fr-FR"/>
        </w:rPr>
        <w:t>’</w:t>
      </w:r>
      <w:r w:rsidR="003B70E5" w:rsidRPr="003B70E5">
        <w:rPr>
          <w:lang w:val="fr-FR"/>
        </w:rPr>
        <w:t>exécution d</w:t>
      </w:r>
      <w:r w:rsidR="007D103C">
        <w:rPr>
          <w:lang w:val="fr-FR"/>
        </w:rPr>
        <w:t>’</w:t>
      </w:r>
      <w:r w:rsidR="003B70E5" w:rsidRPr="003B70E5">
        <w:rPr>
          <w:lang w:val="fr-FR"/>
        </w:rPr>
        <w:t xml:space="preserve">actions de formation par les structures techniques du </w:t>
      </w:r>
      <w:r w:rsidR="001F35C3">
        <w:rPr>
          <w:lang w:val="fr-FR"/>
        </w:rPr>
        <w:t>M</w:t>
      </w:r>
      <w:r w:rsidR="003B70E5" w:rsidRPr="003B70E5">
        <w:rPr>
          <w:lang w:val="fr-FR"/>
        </w:rPr>
        <w:t xml:space="preserve">inistère, les </w:t>
      </w:r>
      <w:r w:rsidR="00EC519F">
        <w:rPr>
          <w:lang w:val="fr-FR"/>
        </w:rPr>
        <w:t>p</w:t>
      </w:r>
      <w:r w:rsidR="003B70E5" w:rsidRPr="003B70E5">
        <w:rPr>
          <w:lang w:val="fr-FR"/>
        </w:rPr>
        <w:t xml:space="preserve">rojets et </w:t>
      </w:r>
      <w:r w:rsidR="00EC519F">
        <w:rPr>
          <w:lang w:val="fr-FR"/>
        </w:rPr>
        <w:t>p</w:t>
      </w:r>
      <w:r w:rsidR="003B70E5" w:rsidRPr="003B70E5">
        <w:rPr>
          <w:lang w:val="fr-FR"/>
        </w:rPr>
        <w:t>rogrammes (RECOFEM, PAREHF, PROJES) et L</w:t>
      </w:r>
      <w:r w:rsidR="007D103C">
        <w:rPr>
          <w:lang w:val="fr-FR"/>
        </w:rPr>
        <w:t>’</w:t>
      </w:r>
      <w:r w:rsidR="003B70E5" w:rsidRPr="003B70E5">
        <w:rPr>
          <w:lang w:val="fr-FR"/>
        </w:rPr>
        <w:t>élaboration d</w:t>
      </w:r>
      <w:r w:rsidR="007D103C">
        <w:rPr>
          <w:lang w:val="fr-FR"/>
        </w:rPr>
        <w:t>’</w:t>
      </w:r>
      <w:r w:rsidR="003B70E5" w:rsidRPr="003B70E5">
        <w:rPr>
          <w:lang w:val="fr-FR"/>
        </w:rPr>
        <w:t>un programme annuel de formation des enseignants en genre.</w:t>
      </w:r>
    </w:p>
    <w:p w:rsidR="003B70E5" w:rsidRPr="003B70E5" w:rsidRDefault="003B70E5" w:rsidP="007B0A57">
      <w:pPr>
        <w:pStyle w:val="SingleTxt"/>
        <w:numPr>
          <w:ilvl w:val="0"/>
          <w:numId w:val="20"/>
        </w:numPr>
        <w:rPr>
          <w:lang w:val="fr-FR"/>
        </w:rPr>
      </w:pPr>
      <w:r w:rsidRPr="003B70E5">
        <w:rPr>
          <w:lang w:val="fr-FR"/>
        </w:rPr>
        <w:t>En outre, l</w:t>
      </w:r>
      <w:r w:rsidR="007D103C">
        <w:rPr>
          <w:lang w:val="fr-FR"/>
        </w:rPr>
        <w:t>’</w:t>
      </w:r>
      <w:r w:rsidRPr="003B70E5">
        <w:rPr>
          <w:lang w:val="fr-FR"/>
        </w:rPr>
        <w:t>Assemblée nationale, les ONG et les associations participent dans les domaines qui les concernent à l</w:t>
      </w:r>
      <w:r w:rsidR="007D103C">
        <w:rPr>
          <w:lang w:val="fr-FR"/>
        </w:rPr>
        <w:t>’</w:t>
      </w:r>
      <w:r w:rsidRPr="003B70E5">
        <w:rPr>
          <w:lang w:val="fr-FR"/>
        </w:rPr>
        <w:t>égalité homme/femme.</w:t>
      </w:r>
    </w:p>
    <w:p w:rsidR="007B0A57" w:rsidRPr="007B0A57" w:rsidRDefault="007B0A57" w:rsidP="007B0A57">
      <w:pPr>
        <w:pStyle w:val="SingleTxt"/>
        <w:spacing w:after="0" w:line="120" w:lineRule="exact"/>
        <w:rPr>
          <w:sz w:val="10"/>
          <w:lang w:val="fr-FR"/>
        </w:rPr>
      </w:pPr>
    </w:p>
    <w:p w:rsidR="003B70E5" w:rsidRPr="003B70E5" w:rsidRDefault="007B0A57" w:rsidP="007B0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r>
      <w:r w:rsidR="003B70E5" w:rsidRPr="003B70E5">
        <w:rPr>
          <w:lang w:val="fr-FR"/>
        </w:rPr>
        <w:t>P</w:t>
      </w:r>
      <w:r>
        <w:rPr>
          <w:lang w:val="fr-FR"/>
        </w:rPr>
        <w:t>olitiques et plans d’action</w:t>
      </w:r>
    </w:p>
    <w:p w:rsidR="007B0A57" w:rsidRPr="007B0A57" w:rsidRDefault="007B0A57" w:rsidP="007B0A57">
      <w:pPr>
        <w:pStyle w:val="SingleTxt"/>
        <w:spacing w:after="0" w:line="120" w:lineRule="exact"/>
        <w:rPr>
          <w:sz w:val="10"/>
          <w:lang w:val="fr-FR"/>
        </w:rPr>
      </w:pPr>
    </w:p>
    <w:p w:rsidR="003B70E5" w:rsidRPr="003B70E5" w:rsidRDefault="003B70E5" w:rsidP="007B0A57">
      <w:pPr>
        <w:pStyle w:val="SingleTxt"/>
        <w:numPr>
          <w:ilvl w:val="0"/>
          <w:numId w:val="20"/>
        </w:numPr>
        <w:rPr>
          <w:lang w:val="fr-FR"/>
        </w:rPr>
      </w:pPr>
      <w:r w:rsidRPr="003B70E5">
        <w:rPr>
          <w:lang w:val="fr-FR"/>
        </w:rPr>
        <w:t>Le Ministère a élaboré en outre pour la période 2008-2012, un document cadre. Ce document, adopté par le conseil des ministres est conçu autour des orientations stratégiques suivantes en ce qui concerne la promotion de la femme :</w:t>
      </w:r>
    </w:p>
    <w:p w:rsidR="003B70E5" w:rsidRPr="003B70E5" w:rsidRDefault="007B0A57" w:rsidP="007B0A57">
      <w:pPr>
        <w:pStyle w:val="SingleTxt"/>
        <w:tabs>
          <w:tab w:val="right" w:pos="1685"/>
        </w:tabs>
        <w:ind w:left="1742" w:hanging="475"/>
        <w:rPr>
          <w:lang w:val="fr-FR"/>
        </w:rPr>
      </w:pPr>
      <w:r>
        <w:rPr>
          <w:lang w:val="fr-FR"/>
        </w:rPr>
        <w:tab/>
        <w:t>•</w:t>
      </w:r>
      <w:r>
        <w:rPr>
          <w:lang w:val="fr-FR"/>
        </w:rPr>
        <w:tab/>
        <w:t>R</w:t>
      </w:r>
      <w:r w:rsidR="003B70E5" w:rsidRPr="003B70E5">
        <w:rPr>
          <w:lang w:val="fr-FR"/>
        </w:rPr>
        <w:t>enforcer les capacités économiques des femmes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D</w:t>
      </w:r>
      <w:r w:rsidR="003B70E5" w:rsidRPr="003B70E5">
        <w:rPr>
          <w:lang w:val="fr-FR"/>
        </w:rPr>
        <w:t>évelopper le leadership féminin</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P</w:t>
      </w:r>
      <w:r w:rsidR="003B70E5" w:rsidRPr="003B70E5">
        <w:rPr>
          <w:lang w:val="fr-FR"/>
        </w:rPr>
        <w:t>romouvoir l</w:t>
      </w:r>
      <w:r w:rsidR="007D103C">
        <w:rPr>
          <w:lang w:val="fr-FR"/>
        </w:rPr>
        <w:t>’</w:t>
      </w:r>
      <w:r w:rsidR="003B70E5" w:rsidRPr="003B70E5">
        <w:rPr>
          <w:lang w:val="fr-FR"/>
        </w:rPr>
        <w:t>approche genre</w:t>
      </w:r>
      <w:r>
        <w:rPr>
          <w:lang w:val="fr-FR"/>
        </w:rPr>
        <w:t xml:space="preserve"> dans les projets et programmes;</w:t>
      </w:r>
    </w:p>
    <w:p w:rsidR="007B0A57" w:rsidRPr="007B0A57" w:rsidRDefault="007B0A57" w:rsidP="007B0A57">
      <w:pPr>
        <w:pStyle w:val="SingleTxt"/>
        <w:tabs>
          <w:tab w:val="right" w:pos="1685"/>
        </w:tabs>
        <w:spacing w:after="0" w:line="120" w:lineRule="exact"/>
        <w:ind w:left="1742" w:hanging="475"/>
        <w:rPr>
          <w:sz w:val="10"/>
          <w:lang w:val="fr-FR"/>
        </w:rPr>
      </w:pPr>
    </w:p>
    <w:p w:rsidR="003B70E5" w:rsidRPr="003B70E5" w:rsidRDefault="007B0A57" w:rsidP="007B0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 xml:space="preserve">Politique </w:t>
      </w:r>
      <w:r>
        <w:rPr>
          <w:lang w:val="fr-FR"/>
        </w:rPr>
        <w:t>n</w:t>
      </w:r>
      <w:r w:rsidR="003B70E5" w:rsidRPr="003B70E5">
        <w:rPr>
          <w:lang w:val="fr-FR"/>
        </w:rPr>
        <w:t xml:space="preserve">ationale </w:t>
      </w:r>
      <w:r>
        <w:rPr>
          <w:lang w:val="fr-FR"/>
        </w:rPr>
        <w:t>g</w:t>
      </w:r>
      <w:r w:rsidR="003B70E5" w:rsidRPr="003B70E5">
        <w:rPr>
          <w:lang w:val="fr-FR"/>
        </w:rPr>
        <w:t>enre et son plan d</w:t>
      </w:r>
      <w:r w:rsidR="007D103C">
        <w:rPr>
          <w:lang w:val="fr-FR"/>
        </w:rPr>
        <w:t>’</w:t>
      </w:r>
      <w:r w:rsidR="003B70E5" w:rsidRPr="003B70E5">
        <w:rPr>
          <w:lang w:val="fr-FR"/>
        </w:rPr>
        <w:t>action 2011-2013</w:t>
      </w:r>
    </w:p>
    <w:p w:rsidR="007B0A57" w:rsidRPr="007B0A57" w:rsidRDefault="007B0A57" w:rsidP="007B0A57">
      <w:pPr>
        <w:pStyle w:val="SingleTxt"/>
        <w:tabs>
          <w:tab w:val="right" w:pos="1685"/>
        </w:tabs>
        <w:spacing w:after="0" w:line="120" w:lineRule="exact"/>
        <w:ind w:left="1742" w:hanging="475"/>
        <w:rPr>
          <w:sz w:val="10"/>
          <w:lang w:val="fr-FR"/>
        </w:rPr>
      </w:pPr>
    </w:p>
    <w:p w:rsidR="003B70E5" w:rsidRPr="003B70E5" w:rsidRDefault="003B70E5" w:rsidP="007B0A57">
      <w:pPr>
        <w:pStyle w:val="SingleTxt"/>
        <w:numPr>
          <w:ilvl w:val="0"/>
          <w:numId w:val="20"/>
        </w:numPr>
        <w:tabs>
          <w:tab w:val="right" w:pos="1685"/>
          <w:tab w:val="left" w:pos="1742"/>
        </w:tabs>
        <w:rPr>
          <w:lang w:val="fr-FR"/>
        </w:rPr>
      </w:pPr>
      <w:r w:rsidRPr="003B70E5">
        <w:rPr>
          <w:lang w:val="fr-FR"/>
        </w:rPr>
        <w:t>Le Gouvernement du Mali a adopté un</w:t>
      </w:r>
      <w:r w:rsidR="007B0A57">
        <w:rPr>
          <w:lang w:val="fr-FR"/>
        </w:rPr>
        <w:t>e</w:t>
      </w:r>
      <w:r w:rsidRPr="003B70E5">
        <w:rPr>
          <w:lang w:val="fr-FR"/>
        </w:rPr>
        <w:t xml:space="preserve"> Politique </w:t>
      </w:r>
      <w:r w:rsidR="007B0A57">
        <w:rPr>
          <w:lang w:val="fr-FR"/>
        </w:rPr>
        <w:t>n</w:t>
      </w:r>
      <w:r w:rsidRPr="003B70E5">
        <w:rPr>
          <w:lang w:val="fr-FR"/>
        </w:rPr>
        <w:t xml:space="preserve">ationale </w:t>
      </w:r>
      <w:r w:rsidR="007B0A57">
        <w:rPr>
          <w:lang w:val="fr-FR"/>
        </w:rPr>
        <w:t>g</w:t>
      </w:r>
      <w:r w:rsidRPr="003B70E5">
        <w:rPr>
          <w:lang w:val="fr-FR"/>
        </w:rPr>
        <w:t>enre visant</w:t>
      </w:r>
      <w:r w:rsidR="007B0A57">
        <w:rPr>
          <w:lang w:val="fr-FR"/>
        </w:rPr>
        <w:t> :</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systématisation du genre dans les politiques et programmes nationaux de développement</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consolidation de la démocratie et de l</w:t>
      </w:r>
      <w:r w:rsidR="007D103C">
        <w:rPr>
          <w:lang w:val="fr-FR"/>
        </w:rPr>
        <w:t>’</w:t>
      </w:r>
      <w:r w:rsidR="003B70E5" w:rsidRPr="003B70E5">
        <w:rPr>
          <w:lang w:val="fr-FR"/>
        </w:rPr>
        <w:t>état de droit par l</w:t>
      </w:r>
      <w:r w:rsidR="007D103C">
        <w:rPr>
          <w:lang w:val="fr-FR"/>
        </w:rPr>
        <w:t>’</w:t>
      </w:r>
      <w:r w:rsidR="003B70E5" w:rsidRPr="003B70E5">
        <w:rPr>
          <w:lang w:val="fr-FR"/>
        </w:rPr>
        <w:t>égalité à l</w:t>
      </w:r>
      <w:r w:rsidR="007D103C">
        <w:rPr>
          <w:lang w:val="fr-FR"/>
        </w:rPr>
        <w:t>’</w:t>
      </w:r>
      <w:r w:rsidR="003B70E5" w:rsidRPr="003B70E5">
        <w:rPr>
          <w:lang w:val="fr-FR"/>
        </w:rPr>
        <w:t>accès et la pleine jouissance des droits fondamentaux</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insertion des femmes aux circuits productifs, légal accès à l</w:t>
      </w:r>
      <w:r w:rsidR="007D103C">
        <w:rPr>
          <w:lang w:val="fr-FR"/>
        </w:rPr>
        <w:t>’</w:t>
      </w:r>
      <w:r w:rsidR="003B70E5" w:rsidRPr="003B70E5">
        <w:rPr>
          <w:lang w:val="fr-FR"/>
        </w:rPr>
        <w:t xml:space="preserve">emploi et aux facteurs de production </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participation égale aux instances de décision</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promotion de l</w:t>
      </w:r>
      <w:r w:rsidR="007D103C">
        <w:rPr>
          <w:lang w:val="fr-FR"/>
        </w:rPr>
        <w:t>’</w:t>
      </w:r>
      <w:r w:rsidR="003B70E5" w:rsidRPr="003B70E5">
        <w:rPr>
          <w:lang w:val="fr-FR"/>
        </w:rPr>
        <w:t>égalité comme valeur sociale et les comportements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institutionnalisation du genre dans les programmes, les projets, les politiques et reformes publiques, et sa traduction dans les budgets.</w:t>
      </w:r>
    </w:p>
    <w:p w:rsidR="003B70E5" w:rsidRPr="003B70E5" w:rsidRDefault="003B70E5" w:rsidP="007B0A57">
      <w:pPr>
        <w:pStyle w:val="SingleTxt"/>
        <w:numPr>
          <w:ilvl w:val="0"/>
          <w:numId w:val="20"/>
        </w:numPr>
        <w:rPr>
          <w:lang w:val="fr-FR"/>
        </w:rPr>
      </w:pPr>
      <w:r w:rsidRPr="003B70E5">
        <w:rPr>
          <w:lang w:val="fr-FR"/>
        </w:rPr>
        <w:t>Le défi majeur reste les pesanteurs socioculturelles qui continuent à maintenir les discriminations à l</w:t>
      </w:r>
      <w:r w:rsidR="007D103C">
        <w:rPr>
          <w:lang w:val="fr-FR"/>
        </w:rPr>
        <w:t>’</w:t>
      </w:r>
      <w:r w:rsidRPr="003B70E5">
        <w:rPr>
          <w:lang w:val="fr-FR"/>
        </w:rPr>
        <w:t>égard des femmes malgré l</w:t>
      </w:r>
      <w:r w:rsidR="007D103C">
        <w:rPr>
          <w:lang w:val="fr-FR"/>
        </w:rPr>
        <w:t>’</w:t>
      </w:r>
      <w:r w:rsidRPr="003B70E5">
        <w:rPr>
          <w:lang w:val="fr-FR"/>
        </w:rPr>
        <w:t xml:space="preserve">existence des Politiques et des lois visant à améliorer la condition des femmes et à les protéger contre les discriminations. </w:t>
      </w:r>
    </w:p>
    <w:p w:rsidR="007B0A57" w:rsidRPr="007B0A57" w:rsidRDefault="007B0A57" w:rsidP="007B0A57">
      <w:pPr>
        <w:pStyle w:val="SingleTxt"/>
        <w:spacing w:after="0" w:line="120" w:lineRule="exact"/>
        <w:rPr>
          <w:sz w:val="10"/>
          <w:lang w:val="fr-FR"/>
        </w:rPr>
      </w:pPr>
    </w:p>
    <w:p w:rsidR="007B0A57" w:rsidRPr="007B0A57" w:rsidRDefault="007B0A57" w:rsidP="007B0A57">
      <w:pPr>
        <w:pStyle w:val="SingleTxt"/>
        <w:spacing w:after="0" w:line="120" w:lineRule="exact"/>
        <w:rPr>
          <w:sz w:val="10"/>
          <w:lang w:val="fr-FR"/>
        </w:rPr>
      </w:pPr>
    </w:p>
    <w:p w:rsidR="003B70E5" w:rsidRPr="003B70E5" w:rsidRDefault="003B70E5" w:rsidP="007B0A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4</w:t>
      </w:r>
      <w:r w:rsidR="007B0A57">
        <w:rPr>
          <w:lang w:val="fr-FR"/>
        </w:rPr>
        <w:br/>
      </w:r>
      <w:r w:rsidRPr="003B70E5">
        <w:rPr>
          <w:lang w:val="fr-FR"/>
        </w:rPr>
        <w:t>Mesures d</w:t>
      </w:r>
      <w:r w:rsidR="007D103C">
        <w:rPr>
          <w:lang w:val="fr-FR"/>
        </w:rPr>
        <w:t>’</w:t>
      </w:r>
      <w:r w:rsidRPr="003B70E5">
        <w:rPr>
          <w:lang w:val="fr-FR"/>
        </w:rPr>
        <w:t xml:space="preserve">action positive et mesures spéciales </w:t>
      </w:r>
      <w:r w:rsidR="007B0A57">
        <w:rPr>
          <w:lang w:val="fr-FR"/>
        </w:rPr>
        <w:br/>
      </w:r>
      <w:r w:rsidRPr="003B70E5">
        <w:rPr>
          <w:lang w:val="fr-FR"/>
        </w:rPr>
        <w:t>pour les femmes</w:t>
      </w:r>
    </w:p>
    <w:p w:rsidR="007B0A57" w:rsidRPr="007B0A57" w:rsidRDefault="007B0A57" w:rsidP="007B0A57">
      <w:pPr>
        <w:pStyle w:val="SingleTxt"/>
        <w:spacing w:after="0" w:line="120" w:lineRule="exact"/>
        <w:rPr>
          <w:sz w:val="10"/>
          <w:lang w:val="fr-FR"/>
        </w:rPr>
      </w:pPr>
    </w:p>
    <w:p w:rsidR="007B0A57" w:rsidRPr="007B0A57" w:rsidRDefault="007B0A57" w:rsidP="007B0A57">
      <w:pPr>
        <w:pStyle w:val="SingleTxt"/>
        <w:spacing w:after="0" w:line="120" w:lineRule="exact"/>
        <w:rPr>
          <w:sz w:val="10"/>
          <w:lang w:val="fr-FR"/>
        </w:rPr>
      </w:pPr>
    </w:p>
    <w:p w:rsidR="003B70E5" w:rsidRPr="003B70E5" w:rsidRDefault="003B70E5" w:rsidP="007B0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007B0A57">
        <w:rPr>
          <w:lang w:val="fr-FR"/>
        </w:rPr>
        <w:t>1</w:t>
      </w:r>
      <w:r w:rsidRPr="003B70E5">
        <w:rPr>
          <w:lang w:val="fr-FR"/>
        </w:rPr>
        <w:t>.</w:t>
      </w:r>
      <w:r w:rsidRPr="003B70E5">
        <w:rPr>
          <w:lang w:val="fr-FR"/>
        </w:rPr>
        <w:tab/>
        <w:t>D</w:t>
      </w:r>
      <w:r w:rsidR="007B0A57">
        <w:rPr>
          <w:lang w:val="fr-FR"/>
        </w:rPr>
        <w:t>omaine de l’éducation</w:t>
      </w:r>
    </w:p>
    <w:p w:rsidR="007B0A57" w:rsidRPr="007B0A57" w:rsidRDefault="007B0A57" w:rsidP="007B0A57">
      <w:pPr>
        <w:pStyle w:val="SingleTxt"/>
        <w:spacing w:after="0" w:line="120" w:lineRule="exact"/>
        <w:rPr>
          <w:sz w:val="10"/>
          <w:lang w:val="fr-FR"/>
        </w:rPr>
      </w:pPr>
    </w:p>
    <w:p w:rsidR="003B70E5" w:rsidRPr="003B70E5" w:rsidRDefault="003B70E5" w:rsidP="007B0A57">
      <w:pPr>
        <w:pStyle w:val="SingleTxt"/>
        <w:numPr>
          <w:ilvl w:val="0"/>
          <w:numId w:val="20"/>
        </w:numPr>
        <w:rPr>
          <w:lang w:val="fr-FR"/>
        </w:rPr>
      </w:pPr>
      <w:r w:rsidRPr="003B70E5">
        <w:rPr>
          <w:lang w:val="fr-FR"/>
        </w:rPr>
        <w:t>L</w:t>
      </w:r>
      <w:r w:rsidR="007D103C">
        <w:rPr>
          <w:lang w:val="fr-FR"/>
        </w:rPr>
        <w:t>’</w:t>
      </w:r>
      <w:r w:rsidRPr="003B70E5">
        <w:rPr>
          <w:lang w:val="fr-FR"/>
        </w:rPr>
        <w:t>engagement particulier de l</w:t>
      </w:r>
      <w:r w:rsidR="007D103C">
        <w:rPr>
          <w:lang w:val="fr-FR"/>
        </w:rPr>
        <w:t>’</w:t>
      </w:r>
      <w:r w:rsidRPr="003B70E5">
        <w:rPr>
          <w:lang w:val="fr-FR"/>
        </w:rPr>
        <w:t>État en faveur des filles et des femmes a permis l</w:t>
      </w:r>
      <w:r w:rsidR="007D103C">
        <w:rPr>
          <w:lang w:val="fr-FR"/>
        </w:rPr>
        <w:t>’</w:t>
      </w:r>
      <w:r w:rsidRPr="003B70E5">
        <w:rPr>
          <w:lang w:val="fr-FR"/>
        </w:rPr>
        <w:t>adoption de mesures temporaires spéciales en faveur des filles, notamment :</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es bonifications de points accordées aux filles pour promouvoir leur accès aux différents ordres d</w:t>
      </w:r>
      <w:r w:rsidR="007D103C">
        <w:rPr>
          <w:lang w:val="fr-FR"/>
        </w:rPr>
        <w:t>’</w:t>
      </w:r>
      <w:r w:rsidR="003B70E5" w:rsidRPr="003B70E5">
        <w:rPr>
          <w:lang w:val="fr-FR"/>
        </w:rPr>
        <w:t>enseignement</w:t>
      </w:r>
      <w:r>
        <w:rPr>
          <w:lang w:val="fr-FR"/>
        </w:rPr>
        <w:t xml:space="preserve">, </w:t>
      </w:r>
      <w:r w:rsidR="003B70E5" w:rsidRPr="003B70E5">
        <w:rPr>
          <w:lang w:val="fr-FR"/>
        </w:rPr>
        <w:t>à savoir la bonification d</w:t>
      </w:r>
      <w:r w:rsidR="007D103C">
        <w:rPr>
          <w:lang w:val="fr-FR"/>
        </w:rPr>
        <w:t>’</w:t>
      </w:r>
      <w:r w:rsidR="003B70E5" w:rsidRPr="003B70E5">
        <w:rPr>
          <w:lang w:val="fr-FR"/>
        </w:rPr>
        <w:t>un an au titre du critère d</w:t>
      </w:r>
      <w:r w:rsidR="007D103C">
        <w:rPr>
          <w:lang w:val="fr-FR"/>
        </w:rPr>
        <w:t>’</w:t>
      </w:r>
      <w:r w:rsidR="003B70E5" w:rsidRPr="003B70E5">
        <w:rPr>
          <w:lang w:val="fr-FR"/>
        </w:rPr>
        <w:t xml:space="preserve">âge lors des orientations au </w:t>
      </w:r>
      <w:r>
        <w:rPr>
          <w:lang w:val="fr-FR"/>
        </w:rPr>
        <w:t>s</w:t>
      </w:r>
      <w:r w:rsidR="003B70E5" w:rsidRPr="003B70E5">
        <w:rPr>
          <w:lang w:val="fr-FR"/>
        </w:rPr>
        <w:t xml:space="preserve">econdaire et des inscriptions au </w:t>
      </w:r>
      <w:r>
        <w:rPr>
          <w:lang w:val="fr-FR"/>
        </w:rPr>
        <w:t>s</w:t>
      </w:r>
      <w:r w:rsidR="003B70E5" w:rsidRPr="003B70E5">
        <w:rPr>
          <w:lang w:val="fr-FR"/>
        </w:rPr>
        <w:t>upérieur</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suppression de certaines images stéréotypées lors de l</w:t>
      </w:r>
      <w:r w:rsidR="007D103C">
        <w:rPr>
          <w:lang w:val="fr-FR"/>
        </w:rPr>
        <w:t>’</w:t>
      </w:r>
      <w:r w:rsidR="003B70E5" w:rsidRPr="003B70E5">
        <w:rPr>
          <w:lang w:val="fr-FR"/>
        </w:rPr>
        <w:t>élaboration des curricula de 3ème niveau (5è année de l</w:t>
      </w:r>
      <w:r w:rsidR="007D103C">
        <w:rPr>
          <w:lang w:val="fr-FR"/>
        </w:rPr>
        <w:t>’</w:t>
      </w:r>
      <w:r w:rsidR="003B70E5" w:rsidRPr="003B70E5">
        <w:rPr>
          <w:lang w:val="fr-FR"/>
        </w:rPr>
        <w:t>école fondamentale). Ainsi, les manuels scolaires ne contiendront plus d</w:t>
      </w:r>
      <w:r w:rsidR="007D103C">
        <w:rPr>
          <w:lang w:val="fr-FR"/>
        </w:rPr>
        <w:t>’</w:t>
      </w:r>
      <w:r w:rsidR="003B70E5" w:rsidRPr="003B70E5">
        <w:rPr>
          <w:lang w:val="fr-FR"/>
        </w:rPr>
        <w:t>image de femme occupée à une tâche ou activité traditionnellement réservée au sexe féminin. Il en sera de même à l</w:t>
      </w:r>
      <w:r w:rsidR="007D103C">
        <w:rPr>
          <w:lang w:val="fr-FR"/>
        </w:rPr>
        <w:t>’</w:t>
      </w:r>
      <w:r w:rsidR="003B70E5" w:rsidRPr="003B70E5">
        <w:rPr>
          <w:lang w:val="fr-FR"/>
        </w:rPr>
        <w:t>école où garçons et filles seront ensemble affectés aux mêmes tâches;</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mise en place d</w:t>
      </w:r>
      <w:r w:rsidR="007D103C">
        <w:rPr>
          <w:lang w:val="fr-FR"/>
        </w:rPr>
        <w:t>’</w:t>
      </w:r>
      <w:r w:rsidR="003B70E5" w:rsidRPr="003B70E5">
        <w:rPr>
          <w:lang w:val="fr-FR"/>
        </w:rPr>
        <w:t>un programme de «</w:t>
      </w:r>
      <w:r>
        <w:rPr>
          <w:lang w:val="fr-FR"/>
        </w:rPr>
        <w:t> </w:t>
      </w:r>
      <w:r w:rsidR="003B70E5" w:rsidRPr="003B70E5">
        <w:rPr>
          <w:lang w:val="fr-FR"/>
        </w:rPr>
        <w:t>Tutorat</w:t>
      </w:r>
      <w:r>
        <w:rPr>
          <w:lang w:val="fr-FR"/>
        </w:rPr>
        <w:t> </w:t>
      </w:r>
      <w:r w:rsidR="003B70E5" w:rsidRPr="003B70E5">
        <w:rPr>
          <w:lang w:val="fr-FR"/>
        </w:rPr>
        <w:t>» des étudiantes des filières scientifiques en les faisant encadrer et accompagner par des aî</w:t>
      </w:r>
      <w:r>
        <w:rPr>
          <w:lang w:val="fr-FR"/>
        </w:rPr>
        <w:t>nés tout le long de leur cursus;</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7D103C">
        <w:rPr>
          <w:lang w:val="fr-FR"/>
        </w:rPr>
        <w:t>’</w:t>
      </w:r>
      <w:r w:rsidR="001F35C3">
        <w:rPr>
          <w:lang w:val="fr-FR"/>
        </w:rPr>
        <w:t>a</w:t>
      </w:r>
      <w:r w:rsidR="003B70E5" w:rsidRPr="003B70E5">
        <w:rPr>
          <w:lang w:val="fr-FR"/>
        </w:rPr>
        <w:t>doption d</w:t>
      </w:r>
      <w:r w:rsidR="007D103C">
        <w:rPr>
          <w:lang w:val="fr-FR"/>
        </w:rPr>
        <w:t>’</w:t>
      </w:r>
      <w:r w:rsidR="003B70E5" w:rsidRPr="003B70E5">
        <w:rPr>
          <w:lang w:val="fr-FR"/>
        </w:rPr>
        <w:t>une politique de l</w:t>
      </w:r>
      <w:r w:rsidR="007D103C">
        <w:rPr>
          <w:lang w:val="fr-FR"/>
        </w:rPr>
        <w:t>’</w:t>
      </w:r>
      <w:r w:rsidR="001F35C3">
        <w:rPr>
          <w:lang w:val="fr-FR"/>
        </w:rPr>
        <w:t>é</w:t>
      </w:r>
      <w:r w:rsidR="003B70E5" w:rsidRPr="003B70E5">
        <w:rPr>
          <w:lang w:val="fr-FR"/>
        </w:rPr>
        <w:t xml:space="preserve">ducation </w:t>
      </w:r>
      <w:r w:rsidR="001F35C3">
        <w:rPr>
          <w:lang w:val="fr-FR"/>
        </w:rPr>
        <w:t>n</w:t>
      </w:r>
      <w:r w:rsidR="003B70E5" w:rsidRPr="003B70E5">
        <w:rPr>
          <w:lang w:val="fr-FR"/>
        </w:rPr>
        <w:t xml:space="preserve">on </w:t>
      </w:r>
      <w:r w:rsidR="001F35C3">
        <w:rPr>
          <w:lang w:val="fr-FR"/>
        </w:rPr>
        <w:t>f</w:t>
      </w:r>
      <w:r w:rsidR="003B70E5" w:rsidRPr="003B70E5">
        <w:rPr>
          <w:lang w:val="fr-FR"/>
        </w:rPr>
        <w:t>ormelle en janvier 2007 dans laquelle une place importante a été donnée aux filles non scolarisées et déscolarisées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révision des contenus des programmes et manuels au niveau de l</w:t>
      </w:r>
      <w:r w:rsidR="007D103C">
        <w:rPr>
          <w:lang w:val="fr-FR"/>
        </w:rPr>
        <w:t>’</w:t>
      </w:r>
      <w:r w:rsidR="003B70E5" w:rsidRPr="003B70E5">
        <w:rPr>
          <w:lang w:val="fr-FR"/>
        </w:rPr>
        <w:t>enseignement</w:t>
      </w:r>
      <w:r>
        <w:rPr>
          <w:lang w:val="fr-FR"/>
        </w:rPr>
        <w:t xml:space="preserve"> </w:t>
      </w:r>
      <w:r w:rsidR="003B70E5" w:rsidRPr="003B70E5">
        <w:rPr>
          <w:lang w:val="fr-FR"/>
        </w:rPr>
        <w:t>fondamental en vue d</w:t>
      </w:r>
      <w:r w:rsidR="007D103C">
        <w:rPr>
          <w:lang w:val="fr-FR"/>
        </w:rPr>
        <w:t>’</w:t>
      </w:r>
      <w:r w:rsidR="003B70E5" w:rsidRPr="003B70E5">
        <w:rPr>
          <w:lang w:val="fr-FR"/>
        </w:rPr>
        <w:t>une meilleure prise en compte des spécificités liées aux filles. Des modules dédiés au «</w:t>
      </w:r>
      <w:r>
        <w:rPr>
          <w:lang w:val="fr-FR"/>
        </w:rPr>
        <w:t> </w:t>
      </w:r>
      <w:r w:rsidR="003B70E5" w:rsidRPr="003B70E5">
        <w:rPr>
          <w:lang w:val="fr-FR"/>
        </w:rPr>
        <w:t>Genre</w:t>
      </w:r>
      <w:r>
        <w:rPr>
          <w:lang w:val="fr-FR"/>
        </w:rPr>
        <w:t> </w:t>
      </w:r>
      <w:r w:rsidR="003B70E5" w:rsidRPr="003B70E5">
        <w:rPr>
          <w:lang w:val="fr-FR"/>
        </w:rPr>
        <w:t>» ont été insérés dans les programmes de formation des enseignants de l</w:t>
      </w:r>
      <w:r w:rsidR="007D103C">
        <w:rPr>
          <w:lang w:val="fr-FR"/>
        </w:rPr>
        <w:t>’</w:t>
      </w:r>
      <w:r w:rsidR="003B70E5" w:rsidRPr="003B70E5">
        <w:rPr>
          <w:lang w:val="fr-FR"/>
        </w:rPr>
        <w:t>enseignement fondamental</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mise en place de programmes jeunes permettant d</w:t>
      </w:r>
      <w:r w:rsidR="007D103C">
        <w:rPr>
          <w:lang w:val="fr-FR"/>
        </w:rPr>
        <w:t>’</w:t>
      </w:r>
      <w:r w:rsidR="003B70E5" w:rsidRPr="003B70E5">
        <w:rPr>
          <w:lang w:val="fr-FR"/>
        </w:rPr>
        <w:t>attribuer des bourses d</w:t>
      </w:r>
      <w:r w:rsidR="007D103C">
        <w:rPr>
          <w:lang w:val="fr-FR"/>
        </w:rPr>
        <w:t>’</w:t>
      </w:r>
      <w:r w:rsidR="003B70E5" w:rsidRPr="003B70E5">
        <w:rPr>
          <w:lang w:val="fr-FR"/>
        </w:rPr>
        <w:t>études d</w:t>
      </w:r>
      <w:r w:rsidR="007D103C">
        <w:rPr>
          <w:lang w:val="fr-FR"/>
        </w:rPr>
        <w:t>’</w:t>
      </w:r>
      <w:r w:rsidR="003B70E5" w:rsidRPr="003B70E5">
        <w:rPr>
          <w:lang w:val="fr-FR"/>
        </w:rPr>
        <w:t xml:space="preserve">un </w:t>
      </w:r>
      <w:r>
        <w:rPr>
          <w:lang w:val="fr-FR"/>
        </w:rPr>
        <w:t>an en majorité à des filles;</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création de centres d</w:t>
      </w:r>
      <w:r w:rsidR="007D103C">
        <w:rPr>
          <w:lang w:val="fr-FR"/>
        </w:rPr>
        <w:t>’</w:t>
      </w:r>
      <w:r w:rsidR="003B70E5" w:rsidRPr="003B70E5">
        <w:rPr>
          <w:lang w:val="fr-FR"/>
        </w:rPr>
        <w:t>alphabétisation et la mise en place de programmes d</w:t>
      </w:r>
      <w:r w:rsidR="007D103C">
        <w:rPr>
          <w:lang w:val="fr-FR"/>
        </w:rPr>
        <w:t>’</w:t>
      </w:r>
      <w:r w:rsidR="003B70E5" w:rsidRPr="003B70E5">
        <w:rPr>
          <w:lang w:val="fr-FR"/>
        </w:rPr>
        <w:t xml:space="preserve">alphabétisation pour femmes dans toutes les régions du Mali et le </w:t>
      </w:r>
      <w:r>
        <w:rPr>
          <w:lang w:val="fr-FR"/>
        </w:rPr>
        <w:t>d</w:t>
      </w:r>
      <w:r w:rsidR="003B70E5" w:rsidRPr="003B70E5">
        <w:rPr>
          <w:lang w:val="fr-FR"/>
        </w:rPr>
        <w:t>istrict de Bamako</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création de Centres d</w:t>
      </w:r>
      <w:r w:rsidR="007D103C">
        <w:rPr>
          <w:lang w:val="fr-FR"/>
        </w:rPr>
        <w:t>’</w:t>
      </w:r>
      <w:r w:rsidR="00EC519F">
        <w:rPr>
          <w:lang w:val="fr-FR"/>
        </w:rPr>
        <w:t>a</w:t>
      </w:r>
      <w:r w:rsidR="003B70E5" w:rsidRPr="003B70E5">
        <w:rPr>
          <w:lang w:val="fr-FR"/>
        </w:rPr>
        <w:t xml:space="preserve">pprentissage </w:t>
      </w:r>
      <w:r w:rsidR="00EC519F">
        <w:rPr>
          <w:lang w:val="fr-FR"/>
        </w:rPr>
        <w:t>f</w:t>
      </w:r>
      <w:r w:rsidR="003B70E5" w:rsidRPr="003B70E5">
        <w:rPr>
          <w:lang w:val="fr-FR"/>
        </w:rPr>
        <w:t>éminins (CAFé), au nombre de quatre sur l</w:t>
      </w:r>
      <w:r w:rsidR="007D103C">
        <w:rPr>
          <w:lang w:val="fr-FR"/>
        </w:rPr>
        <w:t>’</w:t>
      </w:r>
      <w:r w:rsidR="003B70E5" w:rsidRPr="003B70E5">
        <w:rPr>
          <w:lang w:val="fr-FR"/>
        </w:rPr>
        <w:t>ensemble du territoire avec plus 200 apprenantes. Le nombre de CAFé a atteint 38 en 2011-2012</w:t>
      </w:r>
      <w:r>
        <w:rPr>
          <w:lang w:val="fr-FR"/>
        </w:rPr>
        <w:t> </w:t>
      </w:r>
      <w:r w:rsidR="003B70E5" w:rsidRPr="003B70E5">
        <w:rPr>
          <w:lang w:val="fr-FR"/>
        </w:rPr>
        <w:t> avec 1</w:t>
      </w:r>
      <w:r>
        <w:rPr>
          <w:lang w:val="fr-FR"/>
        </w:rPr>
        <w:t> 4</w:t>
      </w:r>
      <w:r w:rsidR="003B70E5" w:rsidRPr="003B70E5">
        <w:rPr>
          <w:lang w:val="fr-FR"/>
        </w:rPr>
        <w:t>19 apprenants/auditeurs;</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accompagnement des microprojets des femmes par des programmes d</w:t>
      </w:r>
      <w:r w:rsidR="007D103C">
        <w:rPr>
          <w:lang w:val="fr-FR"/>
        </w:rPr>
        <w:t>’</w:t>
      </w:r>
      <w:r w:rsidR="003B70E5" w:rsidRPr="003B70E5">
        <w:rPr>
          <w:lang w:val="fr-FR"/>
        </w:rPr>
        <w:t>alpha-gestion</w:t>
      </w:r>
      <w:r>
        <w:rPr>
          <w:lang w:val="fr-FR"/>
        </w:rPr>
        <w:t>.</w:t>
      </w:r>
    </w:p>
    <w:p w:rsidR="007B0A57" w:rsidRPr="007B0A57" w:rsidRDefault="007B0A57" w:rsidP="007B0A57">
      <w:pPr>
        <w:pStyle w:val="SingleTxt"/>
        <w:spacing w:after="0" w:line="120" w:lineRule="exact"/>
        <w:rPr>
          <w:sz w:val="10"/>
          <w:lang w:val="fr-FR"/>
        </w:rPr>
      </w:pPr>
    </w:p>
    <w:p w:rsidR="003B70E5" w:rsidRPr="003B70E5" w:rsidRDefault="003B70E5" w:rsidP="007B0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007B0A57">
        <w:rPr>
          <w:lang w:val="fr-FR"/>
        </w:rPr>
        <w:t>2</w:t>
      </w:r>
      <w:r w:rsidRPr="003B70E5">
        <w:rPr>
          <w:lang w:val="fr-FR"/>
        </w:rPr>
        <w:t>.</w:t>
      </w:r>
      <w:r w:rsidRPr="003B70E5">
        <w:rPr>
          <w:lang w:val="fr-FR"/>
        </w:rPr>
        <w:tab/>
        <w:t>D</w:t>
      </w:r>
      <w:r w:rsidR="007B0A57">
        <w:rPr>
          <w:lang w:val="fr-FR"/>
        </w:rPr>
        <w:t>omaine de la santé</w:t>
      </w:r>
    </w:p>
    <w:p w:rsidR="007B0A57" w:rsidRPr="007B0A57" w:rsidRDefault="007B0A57" w:rsidP="007B0A57">
      <w:pPr>
        <w:pStyle w:val="SingleTxt"/>
        <w:spacing w:after="0" w:line="120" w:lineRule="exact"/>
        <w:rPr>
          <w:sz w:val="10"/>
          <w:lang w:val="fr-FR"/>
        </w:rPr>
      </w:pPr>
    </w:p>
    <w:p w:rsidR="003B70E5" w:rsidRDefault="003B70E5" w:rsidP="007B0A57">
      <w:pPr>
        <w:pStyle w:val="SingleTxt"/>
        <w:numPr>
          <w:ilvl w:val="0"/>
          <w:numId w:val="20"/>
        </w:numPr>
        <w:rPr>
          <w:lang w:val="fr-FR"/>
        </w:rPr>
      </w:pPr>
      <w:r w:rsidRPr="003B70E5">
        <w:rPr>
          <w:lang w:val="fr-FR"/>
        </w:rPr>
        <w:t>Aux termes de la loi n</w:t>
      </w:r>
      <w:r w:rsidR="007B0A57" w:rsidRPr="007B0A57">
        <w:rPr>
          <w:vertAlign w:val="superscript"/>
          <w:lang w:val="fr-FR"/>
        </w:rPr>
        <w:t>o</w:t>
      </w:r>
      <w:r w:rsidR="007B0A57">
        <w:rPr>
          <w:lang w:val="fr-FR"/>
        </w:rPr>
        <w:t> </w:t>
      </w:r>
      <w:r w:rsidRPr="003B70E5">
        <w:rPr>
          <w:lang w:val="fr-FR"/>
        </w:rPr>
        <w:t>02-044 du 24 juin 2002 relative à la santé de la reproduction, les hommes et les femmes sont égaux en droits et en dignité en matière de santé de la reproduction. Cette loi pose le principe que toute personne peut mener une vie sexuelle responsable</w:t>
      </w:r>
      <w:r w:rsidR="007B0A57">
        <w:rPr>
          <w:lang w:val="fr-FR"/>
        </w:rPr>
        <w:t>, satisfaisante et sans risque.</w:t>
      </w:r>
    </w:p>
    <w:p w:rsidR="003B70E5" w:rsidRDefault="003B70E5" w:rsidP="003B70E5">
      <w:pPr>
        <w:pStyle w:val="SingleTxt"/>
        <w:numPr>
          <w:ilvl w:val="0"/>
          <w:numId w:val="20"/>
        </w:numPr>
        <w:rPr>
          <w:lang w:val="fr-FR"/>
        </w:rPr>
      </w:pPr>
      <w:r w:rsidRPr="007B0A57">
        <w:rPr>
          <w:lang w:val="fr-FR"/>
        </w:rPr>
        <w:t>Le couple et les individus ont le droit de décider librement avec discernement du nombre de leurs enfants, de l</w:t>
      </w:r>
      <w:r w:rsidR="007D103C" w:rsidRPr="007B0A57">
        <w:rPr>
          <w:lang w:val="fr-FR"/>
        </w:rPr>
        <w:t>’</w:t>
      </w:r>
      <w:r w:rsidRPr="007B0A57">
        <w:rPr>
          <w:lang w:val="fr-FR"/>
        </w:rPr>
        <w:t>espacement de leurs naissances et de disposer des informat</w:t>
      </w:r>
      <w:r w:rsidR="007B0A57">
        <w:rPr>
          <w:lang w:val="fr-FR"/>
        </w:rPr>
        <w:t>ions nécessaires pour ce faire.</w:t>
      </w:r>
    </w:p>
    <w:p w:rsidR="003B70E5" w:rsidRPr="007B0A57" w:rsidRDefault="003B70E5" w:rsidP="003B70E5">
      <w:pPr>
        <w:pStyle w:val="SingleTxt"/>
        <w:numPr>
          <w:ilvl w:val="0"/>
          <w:numId w:val="20"/>
        </w:numPr>
        <w:rPr>
          <w:lang w:val="fr-FR"/>
        </w:rPr>
      </w:pPr>
      <w:r w:rsidRPr="007B0A57">
        <w:rPr>
          <w:lang w:val="fr-FR"/>
        </w:rPr>
        <w:t>Désormais, l</w:t>
      </w:r>
      <w:r w:rsidR="007D103C" w:rsidRPr="007B0A57">
        <w:rPr>
          <w:lang w:val="fr-FR"/>
        </w:rPr>
        <w:t>’</w:t>
      </w:r>
      <w:r w:rsidRPr="007B0A57">
        <w:rPr>
          <w:lang w:val="fr-FR"/>
        </w:rPr>
        <w:t>avortement pour indication médicale est autorisé. En outre, la femme mariée dont la vie pourrait être menacée par la survivance d</w:t>
      </w:r>
      <w:r w:rsidR="007D103C" w:rsidRPr="007B0A57">
        <w:rPr>
          <w:lang w:val="fr-FR"/>
        </w:rPr>
        <w:t>’</w:t>
      </w:r>
      <w:r w:rsidRPr="007B0A57">
        <w:rPr>
          <w:lang w:val="fr-FR"/>
        </w:rPr>
        <w:t>une grossesse peut, sur son seul consentement écrit, bénéficier d</w:t>
      </w:r>
      <w:r w:rsidR="007D103C" w:rsidRPr="007B0A57">
        <w:rPr>
          <w:lang w:val="fr-FR"/>
        </w:rPr>
        <w:t>’</w:t>
      </w:r>
      <w:r w:rsidRPr="007B0A57">
        <w:rPr>
          <w:lang w:val="fr-FR"/>
        </w:rPr>
        <w:t>une méthode de contraception irréversible. Parmi les mesures, on peut citer, entre autres :</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prise en charge de l</w:t>
      </w:r>
      <w:r w:rsidR="007D103C">
        <w:rPr>
          <w:lang w:val="fr-FR"/>
        </w:rPr>
        <w:t>’</w:t>
      </w:r>
      <w:r w:rsidR="003B70E5" w:rsidRPr="003B70E5">
        <w:rPr>
          <w:lang w:val="fr-FR"/>
        </w:rPr>
        <w:t>alimentation du bébé né d</w:t>
      </w:r>
      <w:r w:rsidR="007D103C">
        <w:rPr>
          <w:lang w:val="fr-FR"/>
        </w:rPr>
        <w:t>’</w:t>
      </w:r>
      <w:r w:rsidR="003B70E5" w:rsidRPr="003B70E5">
        <w:rPr>
          <w:lang w:val="fr-FR"/>
        </w:rPr>
        <w:t>une mère séropositive par les substituts du lait maternel</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subvention des services de planification familiale</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e renouvellement du projet jeune pour la santé de la reproduction et l</w:t>
      </w:r>
      <w:r w:rsidR="007D103C">
        <w:rPr>
          <w:lang w:val="fr-FR"/>
        </w:rPr>
        <w:t>’</w:t>
      </w:r>
      <w:r w:rsidR="003B70E5" w:rsidRPr="003B70E5">
        <w:rPr>
          <w:lang w:val="fr-FR"/>
        </w:rPr>
        <w:t>adoption d</w:t>
      </w:r>
      <w:r w:rsidR="007D103C">
        <w:rPr>
          <w:lang w:val="fr-FR"/>
        </w:rPr>
        <w:t>’</w:t>
      </w:r>
      <w:r w:rsidR="003B70E5" w:rsidRPr="003B70E5">
        <w:rPr>
          <w:lang w:val="fr-FR"/>
        </w:rPr>
        <w:t>un plan stratégique national de santé de la reproduction des adolescents et des jeunes (SRAJ) dont l</w:t>
      </w:r>
      <w:r w:rsidR="007D103C">
        <w:rPr>
          <w:lang w:val="fr-FR"/>
        </w:rPr>
        <w:t>’</w:t>
      </w:r>
      <w:r w:rsidR="003B70E5" w:rsidRPr="003B70E5">
        <w:rPr>
          <w:lang w:val="fr-FR"/>
        </w:rPr>
        <w:t>un des objectifs est la lutte contre les grossesses précoces ou non désirées chez les adolescentes, les IST et VIH/</w:t>
      </w:r>
      <w:r w:rsidR="007D103C">
        <w:rPr>
          <w:lang w:val="fr-FR"/>
        </w:rPr>
        <w:t>sida;</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gratuité du traitement du paludisme pour les femmes enceintes et les enfants de moins de </w:t>
      </w:r>
      <w:r>
        <w:rPr>
          <w:lang w:val="fr-FR"/>
        </w:rPr>
        <w:t>5</w:t>
      </w:r>
      <w:r w:rsidR="003B70E5" w:rsidRPr="003B70E5">
        <w:rPr>
          <w:lang w:val="fr-FR"/>
        </w:rPr>
        <w:t xml:space="preserve"> ans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distribution gratuite de moustiquaires imprégnées aux femmes en grossesse et aux enfants de moins de 5 ans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prise en charge des maladies de cancer chez les femmes notamment le cancer du sein et du col de l</w:t>
      </w:r>
      <w:r w:rsidR="007D103C">
        <w:rPr>
          <w:lang w:val="fr-FR"/>
        </w:rPr>
        <w:t>’</w:t>
      </w:r>
      <w:r w:rsidR="003B70E5" w:rsidRPr="003B70E5">
        <w:rPr>
          <w:lang w:val="fr-FR"/>
        </w:rPr>
        <w:t>utérus</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gratuité de la césarienne et des antirétroviraux</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a mise en œuvre de la feuille de route pour l</w:t>
      </w:r>
      <w:r w:rsidR="007D103C">
        <w:rPr>
          <w:lang w:val="fr-FR"/>
        </w:rPr>
        <w:t>’</w:t>
      </w:r>
      <w:r w:rsidR="003B70E5" w:rsidRPr="003B70E5">
        <w:rPr>
          <w:lang w:val="fr-FR"/>
        </w:rPr>
        <w:t>accélération de la réduction de la mortalité maternelle et néonatale et de la morbidité néonatale au Mali</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mise en œuvre du Programme </w:t>
      </w:r>
      <w:r w:rsidR="001F35C3">
        <w:rPr>
          <w:lang w:val="fr-FR"/>
        </w:rPr>
        <w:t>dr</w:t>
      </w:r>
      <w:r w:rsidR="003B70E5" w:rsidRPr="003B70E5">
        <w:rPr>
          <w:lang w:val="fr-FR"/>
        </w:rPr>
        <w:t xml:space="preserve">oits </w:t>
      </w:r>
      <w:r w:rsidR="001F35C3">
        <w:rPr>
          <w:lang w:val="fr-FR"/>
        </w:rPr>
        <w:t>h</w:t>
      </w:r>
      <w:r w:rsidR="003B70E5" w:rsidRPr="003B70E5">
        <w:rPr>
          <w:lang w:val="fr-FR"/>
        </w:rPr>
        <w:t>umains</w:t>
      </w:r>
      <w:r w:rsidR="001F35C3">
        <w:rPr>
          <w:lang w:val="fr-FR"/>
        </w:rPr>
        <w:t>,</w:t>
      </w:r>
      <w:r w:rsidR="003B70E5" w:rsidRPr="003B70E5">
        <w:rPr>
          <w:lang w:val="fr-FR"/>
        </w:rPr>
        <w:t xml:space="preserve"> </w:t>
      </w:r>
      <w:r w:rsidR="001F35C3">
        <w:rPr>
          <w:lang w:val="fr-FR"/>
        </w:rPr>
        <w:t>é</w:t>
      </w:r>
      <w:r w:rsidR="003B70E5" w:rsidRPr="003B70E5">
        <w:rPr>
          <w:lang w:val="fr-FR"/>
        </w:rPr>
        <w:t xml:space="preserve">quité de </w:t>
      </w:r>
      <w:r w:rsidR="001F35C3">
        <w:rPr>
          <w:lang w:val="fr-FR"/>
        </w:rPr>
        <w:t>g</w:t>
      </w:r>
      <w:r w:rsidR="003B70E5" w:rsidRPr="003B70E5">
        <w:rPr>
          <w:lang w:val="fr-FR"/>
        </w:rPr>
        <w:t>enre (PDHEG), visant à lutter contre la pratique de l</w:t>
      </w:r>
      <w:r w:rsidR="007D103C">
        <w:rPr>
          <w:lang w:val="fr-FR"/>
        </w:rPr>
        <w:t>’</w:t>
      </w:r>
      <w:r w:rsidR="003B70E5" w:rsidRPr="003B70E5">
        <w:rPr>
          <w:lang w:val="fr-FR"/>
        </w:rPr>
        <w:t>excision</w:t>
      </w:r>
      <w:r w:rsidR="007D103C">
        <w:rPr>
          <w:lang w:val="fr-FR"/>
        </w:rPr>
        <w:t>;</w:t>
      </w:r>
    </w:p>
    <w:p w:rsidR="003B70E5" w:rsidRPr="003B70E5" w:rsidRDefault="007B0A57" w:rsidP="007B0A57">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création des pools mère </w:t>
      </w:r>
      <w:r w:rsidR="001F35C3">
        <w:rPr>
          <w:lang w:val="fr-FR"/>
        </w:rPr>
        <w:t>–</w:t>
      </w:r>
      <w:r w:rsidR="003B70E5" w:rsidRPr="003B70E5">
        <w:rPr>
          <w:lang w:val="fr-FR"/>
        </w:rPr>
        <w:t xml:space="preserve"> enfant, l</w:t>
      </w:r>
      <w:r w:rsidR="007D103C">
        <w:rPr>
          <w:lang w:val="fr-FR"/>
        </w:rPr>
        <w:t>’</w:t>
      </w:r>
      <w:r w:rsidR="003B70E5" w:rsidRPr="003B70E5">
        <w:rPr>
          <w:lang w:val="fr-FR"/>
        </w:rPr>
        <w:t>institution des régimes d</w:t>
      </w:r>
      <w:r w:rsidR="007D103C">
        <w:rPr>
          <w:lang w:val="fr-FR"/>
        </w:rPr>
        <w:t>’</w:t>
      </w:r>
      <w:r w:rsidR="003B70E5" w:rsidRPr="003B70E5">
        <w:rPr>
          <w:lang w:val="fr-FR"/>
        </w:rPr>
        <w:t>assistance médicale, de sécurité sociale et d</w:t>
      </w:r>
      <w:r w:rsidR="007D103C">
        <w:rPr>
          <w:lang w:val="fr-FR"/>
        </w:rPr>
        <w:t>’</w:t>
      </w:r>
      <w:r w:rsidR="003B70E5" w:rsidRPr="003B70E5">
        <w:rPr>
          <w:lang w:val="fr-FR"/>
        </w:rPr>
        <w:t>assurance maladie obligatoire.</w:t>
      </w:r>
    </w:p>
    <w:p w:rsidR="003B70E5" w:rsidRPr="003B70E5" w:rsidRDefault="003B70E5" w:rsidP="007B0A57">
      <w:pPr>
        <w:pStyle w:val="SingleTxt"/>
        <w:numPr>
          <w:ilvl w:val="0"/>
          <w:numId w:val="20"/>
        </w:numPr>
        <w:rPr>
          <w:bCs/>
          <w:lang w:val="fr-FR"/>
        </w:rPr>
      </w:pPr>
      <w:r w:rsidRPr="003B70E5">
        <w:rPr>
          <w:bCs/>
          <w:lang w:val="fr-FR"/>
        </w:rPr>
        <w:t>La mise en œuvre de ces mesures a donné entre autres, les résultats suivants</w:t>
      </w:r>
      <w:r w:rsidRPr="00A104EE">
        <w:rPr>
          <w:bCs/>
          <w:vertAlign w:val="superscript"/>
          <w:lang w:val="fr-FR"/>
        </w:rPr>
        <w:footnoteReference w:id="2"/>
      </w:r>
      <w:r w:rsidRPr="003B70E5">
        <w:rPr>
          <w:bCs/>
          <w:lang w:val="fr-FR"/>
        </w:rPr>
        <w:t> :</w:t>
      </w:r>
    </w:p>
    <w:p w:rsidR="003B70E5" w:rsidRPr="003B70E5" w:rsidRDefault="009A48DE" w:rsidP="009A48DE">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augmentation significative du taux de couverture CPN est enregistrée pour l</w:t>
      </w:r>
      <w:r w:rsidR="007D103C">
        <w:rPr>
          <w:lang w:val="fr-FR"/>
        </w:rPr>
        <w:t>’</w:t>
      </w:r>
      <w:r w:rsidR="003B70E5" w:rsidRPr="003B70E5">
        <w:rPr>
          <w:lang w:val="fr-FR"/>
        </w:rPr>
        <w:t>ensemble du pays entre 2002 et 2006 qui est passé de 54</w:t>
      </w:r>
      <w:r w:rsidR="000276A6">
        <w:rPr>
          <w:lang w:val="fr-FR"/>
        </w:rPr>
        <w:t> %</w:t>
      </w:r>
      <w:r w:rsidR="003B70E5" w:rsidRPr="003B70E5">
        <w:rPr>
          <w:lang w:val="fr-FR"/>
        </w:rPr>
        <w:t xml:space="preserve"> à 76</w:t>
      </w:r>
      <w:r w:rsidR="001F35C3">
        <w:rPr>
          <w:lang w:val="fr-FR"/>
        </w:rPr>
        <w:t> %</w:t>
      </w:r>
      <w:r w:rsidR="003B70E5" w:rsidRPr="003B70E5">
        <w:rPr>
          <w:lang w:val="fr-FR"/>
        </w:rPr>
        <w:t>. Il est de 82</w:t>
      </w:r>
      <w:r w:rsidR="001F35C3">
        <w:rPr>
          <w:lang w:val="fr-FR"/>
        </w:rPr>
        <w:t> %</w:t>
      </w:r>
      <w:r w:rsidR="003B70E5" w:rsidRPr="003B70E5">
        <w:rPr>
          <w:lang w:val="fr-FR"/>
        </w:rPr>
        <w:t xml:space="preserve"> en 2008 et est estimé à 90</w:t>
      </w:r>
      <w:r w:rsidR="001F35C3">
        <w:rPr>
          <w:lang w:val="fr-FR"/>
        </w:rPr>
        <w:t> %</w:t>
      </w:r>
      <w:r w:rsidR="003B70E5" w:rsidRPr="003B70E5">
        <w:rPr>
          <w:lang w:val="fr-FR"/>
        </w:rPr>
        <w:t xml:space="preserve"> en 2009</w:t>
      </w:r>
      <w:r w:rsidR="007D103C">
        <w:rPr>
          <w:lang w:val="fr-FR"/>
        </w:rPr>
        <w:t>;</w:t>
      </w:r>
    </w:p>
    <w:p w:rsidR="003B70E5" w:rsidRPr="003B70E5" w:rsidRDefault="009A48DE" w:rsidP="009A48DE">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amélioration du</w:t>
      </w:r>
      <w:r w:rsidR="003B70E5" w:rsidRPr="003B70E5">
        <w:rPr>
          <w:bCs/>
          <w:lang w:val="fr-FR"/>
        </w:rPr>
        <w:t xml:space="preserve"> taux de couverture en accouchements assistés de l</w:t>
      </w:r>
      <w:r w:rsidR="007D103C">
        <w:rPr>
          <w:bCs/>
          <w:lang w:val="fr-FR"/>
        </w:rPr>
        <w:t>’</w:t>
      </w:r>
      <w:r w:rsidR="003B70E5" w:rsidRPr="003B70E5">
        <w:rPr>
          <w:bCs/>
          <w:lang w:val="fr-FR"/>
        </w:rPr>
        <w:t>ensemble du pays qui a passé de 40</w:t>
      </w:r>
      <w:r w:rsidR="001F35C3">
        <w:rPr>
          <w:bCs/>
          <w:lang w:val="fr-FR"/>
        </w:rPr>
        <w:t> %</w:t>
      </w:r>
      <w:r w:rsidR="003B70E5" w:rsidRPr="003B70E5">
        <w:rPr>
          <w:bCs/>
          <w:lang w:val="fr-FR"/>
        </w:rPr>
        <w:t xml:space="preserve"> en 2002 à 53</w:t>
      </w:r>
      <w:r w:rsidR="001F35C3">
        <w:rPr>
          <w:bCs/>
          <w:lang w:val="fr-FR"/>
        </w:rPr>
        <w:t> %</w:t>
      </w:r>
      <w:r w:rsidR="003B70E5" w:rsidRPr="003B70E5">
        <w:rPr>
          <w:bCs/>
          <w:lang w:val="fr-FR"/>
        </w:rPr>
        <w:t xml:space="preserve"> en 2006. Il est de </w:t>
      </w:r>
      <w:r w:rsidR="003B70E5" w:rsidRPr="003B70E5">
        <w:rPr>
          <w:lang w:val="fr-FR"/>
        </w:rPr>
        <w:t>61</w:t>
      </w:r>
      <w:r w:rsidR="001F35C3">
        <w:rPr>
          <w:lang w:val="fr-FR"/>
        </w:rPr>
        <w:t> %</w:t>
      </w:r>
      <w:r w:rsidR="003B70E5" w:rsidRPr="003B70E5">
        <w:rPr>
          <w:lang w:val="fr-FR"/>
        </w:rPr>
        <w:t xml:space="preserve"> en 2008 et de 64</w:t>
      </w:r>
      <w:r w:rsidR="001F35C3">
        <w:rPr>
          <w:lang w:val="fr-FR"/>
        </w:rPr>
        <w:t> %</w:t>
      </w:r>
      <w:r w:rsidR="003B70E5" w:rsidRPr="003B70E5">
        <w:rPr>
          <w:lang w:val="fr-FR"/>
        </w:rPr>
        <w:t xml:space="preserve"> en 2009</w:t>
      </w:r>
      <w:r w:rsidR="007D103C">
        <w:rPr>
          <w:lang w:val="fr-FR"/>
        </w:rPr>
        <w:t>;</w:t>
      </w:r>
    </w:p>
    <w:p w:rsidR="003B70E5" w:rsidRPr="003B70E5" w:rsidRDefault="009A48DE" w:rsidP="009A48DE">
      <w:pPr>
        <w:pStyle w:val="SingleTxt"/>
        <w:tabs>
          <w:tab w:val="right" w:pos="1685"/>
        </w:tabs>
        <w:ind w:left="1742" w:hanging="475"/>
        <w:rPr>
          <w:lang w:val="fr-FR"/>
        </w:rPr>
      </w:pPr>
      <w:r>
        <w:rPr>
          <w:lang w:val="fr-FR"/>
        </w:rPr>
        <w:tab/>
        <w:t>•</w:t>
      </w:r>
      <w:r>
        <w:rPr>
          <w:lang w:val="fr-FR"/>
        </w:rPr>
        <w:tab/>
        <w:t>L</w:t>
      </w:r>
      <w:r w:rsidR="003B70E5" w:rsidRPr="003B70E5">
        <w:rPr>
          <w:bCs/>
          <w:lang w:val="fr-FR"/>
        </w:rPr>
        <w:t>e taux de mortalité maternelle est passé de 582 pour 100</w:t>
      </w:r>
      <w:r>
        <w:rPr>
          <w:bCs/>
          <w:lang w:val="fr-FR"/>
        </w:rPr>
        <w:t> </w:t>
      </w:r>
      <w:r w:rsidR="003B70E5" w:rsidRPr="003B70E5">
        <w:rPr>
          <w:bCs/>
          <w:lang w:val="fr-FR"/>
        </w:rPr>
        <w:t>000 naissances</w:t>
      </w:r>
      <w:r>
        <w:rPr>
          <w:bCs/>
          <w:lang w:val="fr-FR"/>
        </w:rPr>
        <w:t xml:space="preserve"> vivantes en 2001 à 464 en 2006;</w:t>
      </w:r>
    </w:p>
    <w:p w:rsidR="003B70E5" w:rsidRPr="003B70E5" w:rsidRDefault="009A48DE" w:rsidP="009A48DE">
      <w:pPr>
        <w:pStyle w:val="SingleTxt"/>
        <w:tabs>
          <w:tab w:val="right" w:pos="1685"/>
        </w:tabs>
        <w:ind w:left="1742" w:hanging="475"/>
        <w:rPr>
          <w:lang w:val="fr-FR"/>
        </w:rPr>
      </w:pPr>
      <w:r>
        <w:rPr>
          <w:lang w:val="fr-FR"/>
        </w:rPr>
        <w:tab/>
        <w:t>•</w:t>
      </w:r>
      <w:r>
        <w:rPr>
          <w:lang w:val="fr-FR"/>
        </w:rPr>
        <w:tab/>
        <w:t>L</w:t>
      </w:r>
      <w:r w:rsidR="003B70E5" w:rsidRPr="003B70E5">
        <w:rPr>
          <w:bCs/>
          <w:lang w:val="fr-FR"/>
        </w:rPr>
        <w:t>e taux de couverture vaccinale des femmes du VAT2 est passé de 44</w:t>
      </w:r>
      <w:r w:rsidR="001F35C3">
        <w:rPr>
          <w:bCs/>
          <w:lang w:val="fr-FR"/>
        </w:rPr>
        <w:t> %</w:t>
      </w:r>
      <w:r w:rsidR="003B70E5" w:rsidRPr="003B70E5">
        <w:rPr>
          <w:bCs/>
          <w:lang w:val="fr-FR"/>
        </w:rPr>
        <w:t xml:space="preserve"> en 2005 à 64</w:t>
      </w:r>
      <w:r w:rsidR="001F35C3">
        <w:rPr>
          <w:bCs/>
          <w:lang w:val="fr-FR"/>
        </w:rPr>
        <w:t> %</w:t>
      </w:r>
      <w:r>
        <w:rPr>
          <w:bCs/>
          <w:lang w:val="fr-FR"/>
        </w:rPr>
        <w:t xml:space="preserve"> en 2008.</w:t>
      </w:r>
    </w:p>
    <w:p w:rsidR="003B70E5" w:rsidRDefault="003B70E5" w:rsidP="009A48DE">
      <w:pPr>
        <w:pStyle w:val="SingleTxt"/>
        <w:numPr>
          <w:ilvl w:val="0"/>
          <w:numId w:val="20"/>
        </w:numPr>
        <w:rPr>
          <w:lang w:val="fr-FR"/>
        </w:rPr>
      </w:pPr>
      <w:r w:rsidRPr="003B70E5">
        <w:rPr>
          <w:lang w:val="fr-FR"/>
        </w:rPr>
        <w:t>Le taux d</w:t>
      </w:r>
      <w:r w:rsidR="007D103C">
        <w:rPr>
          <w:lang w:val="fr-FR"/>
        </w:rPr>
        <w:t>’</w:t>
      </w:r>
      <w:r w:rsidRPr="003B70E5">
        <w:rPr>
          <w:lang w:val="fr-FR"/>
        </w:rPr>
        <w:t>accouchements assistés est resté stable à 57</w:t>
      </w:r>
      <w:r w:rsidR="001F35C3">
        <w:rPr>
          <w:lang w:val="fr-FR"/>
        </w:rPr>
        <w:t> %</w:t>
      </w:r>
      <w:r w:rsidRPr="003B70E5">
        <w:rPr>
          <w:lang w:val="fr-FR"/>
        </w:rPr>
        <w:t xml:space="preserve"> de 2010 à 2011 alors qu</w:t>
      </w:r>
      <w:r w:rsidR="007D103C">
        <w:rPr>
          <w:lang w:val="fr-FR"/>
        </w:rPr>
        <w:t>’</w:t>
      </w:r>
      <w:r w:rsidRPr="003B70E5">
        <w:rPr>
          <w:lang w:val="fr-FR"/>
        </w:rPr>
        <w:t>il atteignait 64</w:t>
      </w:r>
      <w:r w:rsidR="001F35C3">
        <w:rPr>
          <w:lang w:val="fr-FR"/>
        </w:rPr>
        <w:t> %</w:t>
      </w:r>
      <w:r w:rsidRPr="003B70E5">
        <w:rPr>
          <w:lang w:val="fr-FR"/>
        </w:rPr>
        <w:t xml:space="preserve"> en 2009. On constate une diminution de la proportion de femmes déclarant avoir subi la pratique de l</w:t>
      </w:r>
      <w:r w:rsidR="007D103C">
        <w:rPr>
          <w:lang w:val="fr-FR"/>
        </w:rPr>
        <w:t>’</w:t>
      </w:r>
      <w:r w:rsidRPr="003B70E5">
        <w:rPr>
          <w:lang w:val="fr-FR"/>
        </w:rPr>
        <w:t>excision de 92</w:t>
      </w:r>
      <w:r w:rsidR="001F35C3">
        <w:rPr>
          <w:lang w:val="fr-FR"/>
        </w:rPr>
        <w:t> %</w:t>
      </w:r>
      <w:r w:rsidRPr="003B70E5">
        <w:rPr>
          <w:lang w:val="fr-FR"/>
        </w:rPr>
        <w:t xml:space="preserve"> en 2001 (EDSM-III), à 85</w:t>
      </w:r>
      <w:r w:rsidR="001F35C3">
        <w:rPr>
          <w:lang w:val="fr-FR"/>
        </w:rPr>
        <w:t> %</w:t>
      </w:r>
      <w:r w:rsidRPr="003B70E5">
        <w:rPr>
          <w:lang w:val="fr-FR"/>
        </w:rPr>
        <w:t xml:space="preserve"> en 2006 (EDSM-IV) puis à 83</w:t>
      </w:r>
      <w:r w:rsidR="001F35C3">
        <w:rPr>
          <w:lang w:val="fr-FR"/>
        </w:rPr>
        <w:t> %</w:t>
      </w:r>
      <w:r w:rsidRPr="003B70E5">
        <w:rPr>
          <w:lang w:val="fr-FR"/>
        </w:rPr>
        <w:t xml:space="preserve"> en 2010 (MICS 2010).</w:t>
      </w:r>
    </w:p>
    <w:p w:rsidR="003B70E5" w:rsidRDefault="003B70E5" w:rsidP="003B70E5">
      <w:pPr>
        <w:pStyle w:val="SingleTxt"/>
        <w:numPr>
          <w:ilvl w:val="0"/>
          <w:numId w:val="20"/>
        </w:numPr>
        <w:rPr>
          <w:lang w:val="fr-FR"/>
        </w:rPr>
      </w:pPr>
      <w:r w:rsidRPr="009A48DE">
        <w:rPr>
          <w:lang w:val="fr-FR"/>
        </w:rPr>
        <w:t>Le taux d</w:t>
      </w:r>
      <w:r w:rsidR="007D103C" w:rsidRPr="009A48DE">
        <w:rPr>
          <w:lang w:val="fr-FR"/>
        </w:rPr>
        <w:t>’</w:t>
      </w:r>
      <w:r w:rsidRPr="009A48DE">
        <w:rPr>
          <w:lang w:val="fr-FR"/>
        </w:rPr>
        <w:t>utilisation de la consultation prénatale (CPN) est passé de 90</w:t>
      </w:r>
      <w:r w:rsidR="001F35C3" w:rsidRPr="009A48DE">
        <w:rPr>
          <w:lang w:val="fr-FR"/>
        </w:rPr>
        <w:t> %</w:t>
      </w:r>
      <w:r w:rsidRPr="009A48DE">
        <w:rPr>
          <w:lang w:val="fr-FR"/>
        </w:rPr>
        <w:t xml:space="preserve"> en 2009 à 79</w:t>
      </w:r>
      <w:r w:rsidR="001F35C3" w:rsidRPr="009A48DE">
        <w:rPr>
          <w:lang w:val="fr-FR"/>
        </w:rPr>
        <w:t> %</w:t>
      </w:r>
      <w:r w:rsidRPr="009A48DE">
        <w:rPr>
          <w:lang w:val="fr-FR"/>
        </w:rPr>
        <w:t xml:space="preserve"> en 2010, puis à 76</w:t>
      </w:r>
      <w:r w:rsidR="001F35C3" w:rsidRPr="009A48DE">
        <w:rPr>
          <w:lang w:val="fr-FR"/>
        </w:rPr>
        <w:t> %</w:t>
      </w:r>
      <w:r w:rsidRPr="009A48DE">
        <w:rPr>
          <w:lang w:val="fr-FR"/>
        </w:rPr>
        <w:t xml:space="preserve"> en 2011. En revanche, le nombre moyen de CPN par femme enceinte est passé de 2,08 en 2009 à 2,09 en 2010 et à 2,16 en 2011. Autrement dit, la part des femmes enceintes qui recourent à la CPN est de plus en plus faible mais celles qui y recourent, consultent de plus en plus fréquemment.</w:t>
      </w:r>
    </w:p>
    <w:p w:rsidR="003B70E5" w:rsidRPr="009A48DE" w:rsidRDefault="003B70E5" w:rsidP="003B70E5">
      <w:pPr>
        <w:pStyle w:val="SingleTxt"/>
        <w:numPr>
          <w:ilvl w:val="0"/>
          <w:numId w:val="20"/>
        </w:numPr>
        <w:rPr>
          <w:lang w:val="fr-FR"/>
        </w:rPr>
      </w:pPr>
      <w:r w:rsidRPr="009A48DE">
        <w:rPr>
          <w:lang w:val="fr-FR"/>
        </w:rPr>
        <w:t>Le taux d</w:t>
      </w:r>
      <w:r w:rsidR="007D103C" w:rsidRPr="009A48DE">
        <w:rPr>
          <w:lang w:val="fr-FR"/>
        </w:rPr>
        <w:t>’</w:t>
      </w:r>
      <w:r w:rsidRPr="009A48DE">
        <w:rPr>
          <w:lang w:val="fr-FR"/>
        </w:rPr>
        <w:t>utilisation des services de planification familiale est passé de 4,86</w:t>
      </w:r>
      <w:r w:rsidR="001F35C3" w:rsidRPr="009A48DE">
        <w:rPr>
          <w:lang w:val="fr-FR"/>
        </w:rPr>
        <w:t> %</w:t>
      </w:r>
      <w:r w:rsidRPr="009A48DE">
        <w:rPr>
          <w:lang w:val="fr-FR"/>
        </w:rPr>
        <w:t xml:space="preserve"> en 2010 à 6,12</w:t>
      </w:r>
      <w:r w:rsidR="001F35C3" w:rsidRPr="009A48DE">
        <w:rPr>
          <w:lang w:val="fr-FR"/>
        </w:rPr>
        <w:t> %</w:t>
      </w:r>
      <w:r w:rsidRPr="009A48DE">
        <w:rPr>
          <w:lang w:val="fr-FR"/>
        </w:rPr>
        <w:t xml:space="preserve"> en 2011. L</w:t>
      </w:r>
      <w:r w:rsidR="007D103C" w:rsidRPr="009A48DE">
        <w:rPr>
          <w:lang w:val="fr-FR"/>
        </w:rPr>
        <w:t>’</w:t>
      </w:r>
      <w:r w:rsidRPr="009A48DE">
        <w:rPr>
          <w:lang w:val="fr-FR"/>
        </w:rPr>
        <w:t>amélioration pourrait s</w:t>
      </w:r>
      <w:r w:rsidR="007D103C" w:rsidRPr="009A48DE">
        <w:rPr>
          <w:lang w:val="fr-FR"/>
        </w:rPr>
        <w:t>’</w:t>
      </w:r>
      <w:r w:rsidRPr="009A48DE">
        <w:rPr>
          <w:lang w:val="fr-FR"/>
        </w:rPr>
        <w:t xml:space="preserve">expliquer par une meilleure disponibilité des contraceptifs à tous les niveaux, la promotion des méthodes de longue durée dans plusieurs régions mais aussi par une meilleure collecte des données de planification familiale auprès des ONG et des structures privées. </w:t>
      </w:r>
    </w:p>
    <w:p w:rsidR="009A48DE" w:rsidRPr="009A48DE" w:rsidRDefault="009A48DE" w:rsidP="009A48DE">
      <w:pPr>
        <w:pStyle w:val="SingleTxt"/>
        <w:spacing w:after="0" w:line="120" w:lineRule="exact"/>
        <w:rPr>
          <w:sz w:val="10"/>
          <w:lang w:val="fr-FR"/>
        </w:rPr>
      </w:pPr>
    </w:p>
    <w:p w:rsidR="003B70E5" w:rsidRDefault="003B70E5" w:rsidP="009A4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009A48DE">
        <w:rPr>
          <w:lang w:val="fr-FR"/>
        </w:rPr>
        <w:t>3</w:t>
      </w:r>
      <w:r w:rsidRPr="003B70E5">
        <w:rPr>
          <w:lang w:val="fr-FR"/>
        </w:rPr>
        <w:t>.</w:t>
      </w:r>
      <w:r w:rsidRPr="003B70E5">
        <w:rPr>
          <w:lang w:val="fr-FR"/>
        </w:rPr>
        <w:tab/>
        <w:t>D</w:t>
      </w:r>
      <w:r w:rsidR="009A48DE">
        <w:rPr>
          <w:lang w:val="fr-FR"/>
        </w:rPr>
        <w:t>omaine de l’emploi</w:t>
      </w:r>
    </w:p>
    <w:p w:rsidR="009A48DE" w:rsidRPr="009A48DE" w:rsidRDefault="009A48DE" w:rsidP="009A48DE">
      <w:pPr>
        <w:pStyle w:val="SingleTxt"/>
        <w:spacing w:after="0" w:line="120" w:lineRule="exact"/>
        <w:rPr>
          <w:sz w:val="10"/>
          <w:lang w:val="fr-FR"/>
        </w:rPr>
      </w:pPr>
    </w:p>
    <w:p w:rsidR="003B70E5" w:rsidRPr="003B70E5" w:rsidRDefault="003B70E5" w:rsidP="009A48DE">
      <w:pPr>
        <w:pStyle w:val="SingleTxt"/>
        <w:numPr>
          <w:ilvl w:val="0"/>
          <w:numId w:val="20"/>
        </w:numPr>
        <w:rPr>
          <w:lang w:val="fr-FR"/>
        </w:rPr>
      </w:pPr>
      <w:r w:rsidRPr="003B70E5">
        <w:rPr>
          <w:lang w:val="fr-FR"/>
        </w:rPr>
        <w:t>Dans le domaine de l</w:t>
      </w:r>
      <w:r w:rsidR="007D103C">
        <w:rPr>
          <w:lang w:val="fr-FR"/>
        </w:rPr>
        <w:t>’</w:t>
      </w:r>
      <w:r w:rsidRPr="003B70E5">
        <w:rPr>
          <w:lang w:val="fr-FR"/>
        </w:rPr>
        <w:t>emploi, on peut noter</w:t>
      </w:r>
      <w:r w:rsidR="00A57F62">
        <w:rPr>
          <w:lang w:val="fr-FR"/>
        </w:rPr>
        <w:t> </w:t>
      </w:r>
      <w:r w:rsidRPr="003B70E5">
        <w:rPr>
          <w:lang w:val="fr-FR"/>
        </w:rPr>
        <w:t xml:space="preserve">: </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Pr>
          <w:lang w:val="fr-FR"/>
        </w:rPr>
        <w:t>o</w:t>
      </w:r>
      <w:r w:rsidR="003B70E5" w:rsidRPr="003B70E5">
        <w:rPr>
          <w:lang w:val="fr-FR"/>
        </w:rPr>
        <w:t xml:space="preserve">rdonnance </w:t>
      </w:r>
      <w:r>
        <w:rPr>
          <w:lang w:val="fr-FR"/>
        </w:rPr>
        <w:t>n</w:t>
      </w:r>
      <w:r w:rsidRPr="00A57F62">
        <w:rPr>
          <w:vertAlign w:val="superscript"/>
          <w:lang w:val="fr-FR"/>
        </w:rPr>
        <w:t>o</w:t>
      </w:r>
      <w:r w:rsidR="003B70E5" w:rsidRPr="003B70E5">
        <w:rPr>
          <w:lang w:val="fr-FR"/>
        </w:rPr>
        <w:t xml:space="preserve"> 92-024/CTSP du 12 mai 1992 relative à l</w:t>
      </w:r>
      <w:r w:rsidR="007D103C">
        <w:rPr>
          <w:lang w:val="fr-FR"/>
        </w:rPr>
        <w:t>’</w:t>
      </w:r>
      <w:r w:rsidR="003B70E5" w:rsidRPr="003B70E5">
        <w:rPr>
          <w:lang w:val="fr-FR"/>
        </w:rPr>
        <w:t>impôt sur les traitements et salaires des femmes salariées dans le but de réduire la pression fiscale sur leur salaire en raison du nombre de leurs enfants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non-rupture du contrat pour cause d</w:t>
      </w:r>
      <w:r w:rsidR="007D103C">
        <w:rPr>
          <w:lang w:val="fr-FR"/>
        </w:rPr>
        <w:t>’</w:t>
      </w:r>
      <w:r w:rsidR="003B70E5" w:rsidRPr="003B70E5">
        <w:rPr>
          <w:lang w:val="fr-FR"/>
        </w:rPr>
        <w:t>absence pendant le congé de maternité et la non-réduction des rémunérations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bonification de service d</w:t>
      </w:r>
      <w:r w:rsidR="007D103C">
        <w:rPr>
          <w:lang w:val="fr-FR"/>
        </w:rPr>
        <w:t>’</w:t>
      </w:r>
      <w:r w:rsidR="003B70E5" w:rsidRPr="003B70E5">
        <w:rPr>
          <w:lang w:val="fr-FR"/>
        </w:rPr>
        <w:t>une année pour chaque enfant que la femme a en charge</w:t>
      </w:r>
      <w:r w:rsidR="007D103C">
        <w:rPr>
          <w:lang w:val="fr-FR"/>
        </w:rPr>
        <w:t>;</w:t>
      </w:r>
      <w:r w:rsidR="003B70E5" w:rsidRPr="003B70E5">
        <w:rPr>
          <w:lang w:val="fr-FR"/>
        </w:rPr>
        <w:t xml:space="preserve"> </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bonification de 10 lorsque la femme, mère de trois enfants vivants, quitte sa fonction sans avoir droit à une pension</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e droit à la protection spécifique pour l</w:t>
      </w:r>
      <w:r w:rsidR="007D103C">
        <w:rPr>
          <w:lang w:val="fr-FR"/>
        </w:rPr>
        <w:t>’</w:t>
      </w:r>
      <w:r w:rsidR="003B70E5" w:rsidRPr="003B70E5">
        <w:rPr>
          <w:lang w:val="fr-FR"/>
        </w:rPr>
        <w:t>exercice de certains travaux pour la femme (le travail de nuit, les travaux souterrains de mines)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anticipation de l</w:t>
      </w:r>
      <w:r w:rsidR="007D103C">
        <w:rPr>
          <w:lang w:val="fr-FR"/>
        </w:rPr>
        <w:t>’</w:t>
      </w:r>
      <w:r w:rsidR="003B70E5" w:rsidRPr="003B70E5">
        <w:rPr>
          <w:lang w:val="fr-FR"/>
        </w:rPr>
        <w:t>âge de la retraite d</w:t>
      </w:r>
      <w:r w:rsidR="007D103C">
        <w:rPr>
          <w:lang w:val="fr-FR"/>
        </w:rPr>
        <w:t>’</w:t>
      </w:r>
      <w:r w:rsidR="003B70E5" w:rsidRPr="003B70E5">
        <w:rPr>
          <w:lang w:val="fr-FR"/>
        </w:rPr>
        <w:t>une année pour chaque enfant né.</w:t>
      </w:r>
    </w:p>
    <w:p w:rsidR="003B70E5" w:rsidRDefault="003B70E5" w:rsidP="00A57F62">
      <w:pPr>
        <w:pStyle w:val="SingleTxt"/>
        <w:numPr>
          <w:ilvl w:val="0"/>
          <w:numId w:val="23"/>
        </w:numPr>
        <w:rPr>
          <w:lang w:val="fr-FR"/>
        </w:rPr>
      </w:pPr>
      <w:r w:rsidRPr="003B70E5">
        <w:rPr>
          <w:lang w:val="fr-FR"/>
        </w:rPr>
        <w:t>Une politique nationale de l</w:t>
      </w:r>
      <w:r w:rsidR="007D103C">
        <w:rPr>
          <w:lang w:val="fr-FR"/>
        </w:rPr>
        <w:t>’</w:t>
      </w:r>
      <w:r w:rsidRPr="003B70E5">
        <w:rPr>
          <w:lang w:val="fr-FR"/>
        </w:rPr>
        <w:t>emploi a été adoptée en 1999 par le Gouvernement. Dans le cadre de la mise en œuvre de cette politique, de nombreux programmes et projets ont vu le jour.</w:t>
      </w:r>
    </w:p>
    <w:p w:rsidR="003B70E5" w:rsidRDefault="003B70E5" w:rsidP="003B70E5">
      <w:pPr>
        <w:pStyle w:val="SingleTxt"/>
        <w:numPr>
          <w:ilvl w:val="0"/>
          <w:numId w:val="23"/>
        </w:numPr>
        <w:rPr>
          <w:lang w:val="fr-FR"/>
        </w:rPr>
      </w:pPr>
      <w:r w:rsidRPr="00A57F62">
        <w:rPr>
          <w:lang w:val="fr-FR"/>
        </w:rPr>
        <w:t>Pour la mise en œuvre des projets et programmes, une approche à deux axes est adoptée pour que la dimension sexo-spécifique de la création d</w:t>
      </w:r>
      <w:r w:rsidR="007D103C" w:rsidRPr="00A57F62">
        <w:rPr>
          <w:lang w:val="fr-FR"/>
        </w:rPr>
        <w:t>’</w:t>
      </w:r>
      <w:r w:rsidRPr="00A57F62">
        <w:rPr>
          <w:lang w:val="fr-FR"/>
        </w:rPr>
        <w:t>emploi soit reflétée dans tous les aspects du programme et qu</w:t>
      </w:r>
      <w:r w:rsidR="007D103C" w:rsidRPr="00A57F62">
        <w:rPr>
          <w:lang w:val="fr-FR"/>
        </w:rPr>
        <w:t>’</w:t>
      </w:r>
      <w:r w:rsidRPr="00A57F62">
        <w:rPr>
          <w:lang w:val="fr-FR"/>
        </w:rPr>
        <w:t>il soit accordé à l</w:t>
      </w:r>
      <w:r w:rsidR="007D103C" w:rsidRPr="00A57F62">
        <w:rPr>
          <w:lang w:val="fr-FR"/>
        </w:rPr>
        <w:t>’</w:t>
      </w:r>
      <w:r w:rsidRPr="00A57F62">
        <w:rPr>
          <w:lang w:val="fr-FR"/>
        </w:rPr>
        <w:t>emploi des femmes une attention prioritaire. Cette approche comprend l</w:t>
      </w:r>
      <w:r w:rsidR="007D103C" w:rsidRPr="00A57F62">
        <w:rPr>
          <w:lang w:val="fr-FR"/>
        </w:rPr>
        <w:t>’</w:t>
      </w:r>
      <w:r w:rsidRPr="00A57F62">
        <w:rPr>
          <w:lang w:val="fr-FR"/>
        </w:rPr>
        <w:t>intégration de critères d</w:t>
      </w:r>
      <w:r w:rsidR="007D103C" w:rsidRPr="00A57F62">
        <w:rPr>
          <w:lang w:val="fr-FR"/>
        </w:rPr>
        <w:t>’</w:t>
      </w:r>
      <w:r w:rsidRPr="00A57F62">
        <w:rPr>
          <w:lang w:val="fr-FR"/>
        </w:rPr>
        <w:t>équité entre les sexes dans l</w:t>
      </w:r>
      <w:r w:rsidR="007D103C" w:rsidRPr="00A57F62">
        <w:rPr>
          <w:lang w:val="fr-FR"/>
        </w:rPr>
        <w:t>’</w:t>
      </w:r>
      <w:r w:rsidRPr="00A57F62">
        <w:rPr>
          <w:lang w:val="fr-FR"/>
        </w:rPr>
        <w:t>ensemble du programme et l</w:t>
      </w:r>
      <w:r w:rsidR="007D103C" w:rsidRPr="00A57F62">
        <w:rPr>
          <w:lang w:val="fr-FR"/>
        </w:rPr>
        <w:t>’</w:t>
      </w:r>
      <w:r w:rsidRPr="00A57F62">
        <w:rPr>
          <w:lang w:val="fr-FR"/>
        </w:rPr>
        <w:t>exécution de projets spécifiques de promotion de l</w:t>
      </w:r>
      <w:r w:rsidR="007D103C" w:rsidRPr="00A57F62">
        <w:rPr>
          <w:lang w:val="fr-FR"/>
        </w:rPr>
        <w:t>’</w:t>
      </w:r>
      <w:r w:rsidRPr="00A57F62">
        <w:rPr>
          <w:lang w:val="fr-FR"/>
        </w:rPr>
        <w:t>emploi recelant un grand potentiel de création d</w:t>
      </w:r>
      <w:r w:rsidR="007D103C" w:rsidRPr="00A57F62">
        <w:rPr>
          <w:lang w:val="fr-FR"/>
        </w:rPr>
        <w:t>’</w:t>
      </w:r>
      <w:r w:rsidR="00A57F62">
        <w:rPr>
          <w:lang w:val="fr-FR"/>
        </w:rPr>
        <w:t>emplois pour les femmes.</w:t>
      </w:r>
    </w:p>
    <w:p w:rsidR="003B70E5" w:rsidRPr="00A57F62" w:rsidRDefault="003B70E5" w:rsidP="003B70E5">
      <w:pPr>
        <w:pStyle w:val="SingleTxt"/>
        <w:numPr>
          <w:ilvl w:val="0"/>
          <w:numId w:val="23"/>
        </w:numPr>
        <w:rPr>
          <w:lang w:val="fr-FR"/>
        </w:rPr>
      </w:pPr>
      <w:r w:rsidRPr="00A57F62">
        <w:rPr>
          <w:lang w:val="fr-FR"/>
        </w:rPr>
        <w:t>Le revenu mensuel de près de 53</w:t>
      </w:r>
      <w:r w:rsidR="001F35C3" w:rsidRPr="00A57F62">
        <w:rPr>
          <w:lang w:val="fr-FR"/>
        </w:rPr>
        <w:t> %</w:t>
      </w:r>
      <w:r w:rsidRPr="00A57F62">
        <w:rPr>
          <w:lang w:val="fr-FR"/>
        </w:rPr>
        <w:t xml:space="preserve"> des actifs occupés est inférieur au SMIG (évalué au moment de l</w:t>
      </w:r>
      <w:r w:rsidR="007D103C" w:rsidRPr="00A57F62">
        <w:rPr>
          <w:lang w:val="fr-FR"/>
        </w:rPr>
        <w:t>’</w:t>
      </w:r>
      <w:r w:rsidRPr="00A57F62">
        <w:rPr>
          <w:lang w:val="fr-FR"/>
        </w:rPr>
        <w:t>enquête à 28</w:t>
      </w:r>
      <w:r w:rsidR="001F35C3" w:rsidRPr="00A57F62">
        <w:rPr>
          <w:lang w:val="fr-FR"/>
        </w:rPr>
        <w:t> </w:t>
      </w:r>
      <w:r w:rsidRPr="00A57F62">
        <w:rPr>
          <w:lang w:val="fr-FR"/>
        </w:rPr>
        <w:t xml:space="preserve">460 </w:t>
      </w:r>
      <w:r w:rsidR="001F35C3" w:rsidRPr="00A57F62">
        <w:rPr>
          <w:lang w:val="fr-FR"/>
        </w:rPr>
        <w:t xml:space="preserve">francs </w:t>
      </w:r>
      <w:r w:rsidRPr="00A57F62">
        <w:rPr>
          <w:lang w:val="fr-FR"/>
        </w:rPr>
        <w:t>CFA)</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e salaire mensuel moyen des hommes est 53</w:t>
      </w:r>
      <w:r w:rsidR="001F35C3">
        <w:rPr>
          <w:lang w:val="fr-FR"/>
        </w:rPr>
        <w:t> </w:t>
      </w:r>
      <w:r w:rsidR="003B70E5" w:rsidRPr="003B70E5">
        <w:rPr>
          <w:lang w:val="fr-FR"/>
        </w:rPr>
        <w:t xml:space="preserve">000 </w:t>
      </w:r>
      <w:r w:rsidR="001F35C3">
        <w:rPr>
          <w:lang w:val="fr-FR"/>
        </w:rPr>
        <w:t xml:space="preserve">francs </w:t>
      </w:r>
      <w:r w:rsidR="003B70E5" w:rsidRPr="003B70E5">
        <w:rPr>
          <w:lang w:val="fr-FR"/>
        </w:rPr>
        <w:t>CFA et celui des femmes est 22</w:t>
      </w:r>
      <w:r w:rsidR="001F35C3">
        <w:rPr>
          <w:lang w:val="fr-FR"/>
        </w:rPr>
        <w:t> </w:t>
      </w:r>
      <w:r w:rsidR="003B70E5" w:rsidRPr="003B70E5">
        <w:rPr>
          <w:lang w:val="fr-FR"/>
        </w:rPr>
        <w:t xml:space="preserve">000 </w:t>
      </w:r>
      <w:r w:rsidR="001F35C3">
        <w:rPr>
          <w:lang w:val="fr-FR"/>
        </w:rPr>
        <w:t xml:space="preserve">francs </w:t>
      </w:r>
      <w:r w:rsidR="003B70E5" w:rsidRPr="003B70E5">
        <w:rPr>
          <w:lang w:val="fr-FR"/>
        </w:rPr>
        <w:t>CFA</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r>
      <w:r w:rsidR="003B70E5" w:rsidRPr="003B70E5">
        <w:rPr>
          <w:lang w:val="fr-FR"/>
        </w:rPr>
        <w:t>7 femmes sur 10 gagnent moins du SMIG contre 3 hommes sur 10</w:t>
      </w:r>
      <w:r>
        <w:rPr>
          <w:lang w:val="fr-FR"/>
        </w:rPr>
        <w:t>.</w:t>
      </w:r>
    </w:p>
    <w:p w:rsidR="003B70E5" w:rsidRDefault="003B70E5" w:rsidP="00A57F62">
      <w:pPr>
        <w:pStyle w:val="SingleTxt"/>
        <w:numPr>
          <w:ilvl w:val="0"/>
          <w:numId w:val="23"/>
        </w:numPr>
        <w:rPr>
          <w:bCs/>
          <w:lang w:val="fr-FR"/>
        </w:rPr>
      </w:pPr>
      <w:r w:rsidRPr="003B70E5">
        <w:rPr>
          <w:bCs/>
          <w:lang w:val="fr-FR"/>
        </w:rPr>
        <w:t>La proportion de femmes dans la fonction publique a augmenté : 19,4</w:t>
      </w:r>
      <w:r w:rsidR="001F35C3">
        <w:rPr>
          <w:bCs/>
          <w:lang w:val="fr-FR"/>
        </w:rPr>
        <w:t> %</w:t>
      </w:r>
      <w:r w:rsidRPr="003B70E5">
        <w:rPr>
          <w:bCs/>
          <w:lang w:val="fr-FR"/>
        </w:rPr>
        <w:t xml:space="preserve"> en 2006, 26,5</w:t>
      </w:r>
      <w:r w:rsidR="001F35C3">
        <w:rPr>
          <w:bCs/>
          <w:lang w:val="fr-FR"/>
        </w:rPr>
        <w:t> %</w:t>
      </w:r>
      <w:r w:rsidRPr="003B70E5">
        <w:rPr>
          <w:bCs/>
          <w:lang w:val="fr-FR"/>
        </w:rPr>
        <w:t xml:space="preserve"> en 2007 et 26,7</w:t>
      </w:r>
      <w:r w:rsidR="001F35C3">
        <w:rPr>
          <w:bCs/>
          <w:lang w:val="fr-FR"/>
        </w:rPr>
        <w:t> %</w:t>
      </w:r>
      <w:r w:rsidRPr="003B70E5">
        <w:rPr>
          <w:bCs/>
          <w:lang w:val="fr-FR"/>
        </w:rPr>
        <w:t xml:space="preserve"> en 2008.</w:t>
      </w:r>
    </w:p>
    <w:p w:rsidR="003B70E5" w:rsidRDefault="003B70E5" w:rsidP="003B70E5">
      <w:pPr>
        <w:pStyle w:val="SingleTxt"/>
        <w:numPr>
          <w:ilvl w:val="0"/>
          <w:numId w:val="23"/>
        </w:numPr>
        <w:rPr>
          <w:bCs/>
          <w:lang w:val="fr-FR"/>
        </w:rPr>
      </w:pPr>
      <w:r w:rsidRPr="00A57F62">
        <w:rPr>
          <w:bCs/>
          <w:lang w:val="fr-FR"/>
        </w:rPr>
        <w:t>Dans le domaine de l</w:t>
      </w:r>
      <w:r w:rsidR="007D103C" w:rsidRPr="00A57F62">
        <w:rPr>
          <w:bCs/>
          <w:lang w:val="fr-FR"/>
        </w:rPr>
        <w:t>’</w:t>
      </w:r>
      <w:r w:rsidRPr="00A57F62">
        <w:rPr>
          <w:bCs/>
          <w:lang w:val="fr-FR"/>
        </w:rPr>
        <w:t>économie et des finances, les femmes rencontrent des difficultés à accéder aux moyens et facteurs de production : terre, crédit, équipement, intrants, formation, information, logement.</w:t>
      </w:r>
    </w:p>
    <w:p w:rsidR="003B70E5" w:rsidRPr="00A57F62" w:rsidRDefault="003B70E5" w:rsidP="003B70E5">
      <w:pPr>
        <w:pStyle w:val="SingleTxt"/>
        <w:numPr>
          <w:ilvl w:val="0"/>
          <w:numId w:val="23"/>
        </w:numPr>
        <w:rPr>
          <w:bCs/>
          <w:lang w:val="fr-FR"/>
        </w:rPr>
      </w:pPr>
      <w:r w:rsidRPr="00A57F62">
        <w:rPr>
          <w:bCs/>
          <w:lang w:val="fr-FR"/>
        </w:rPr>
        <w:t>L</w:t>
      </w:r>
      <w:r w:rsidR="007D103C" w:rsidRPr="00A57F62">
        <w:rPr>
          <w:bCs/>
          <w:lang w:val="fr-FR"/>
        </w:rPr>
        <w:t>’</w:t>
      </w:r>
      <w:r w:rsidRPr="00A57F62">
        <w:rPr>
          <w:bCs/>
          <w:lang w:val="fr-FR"/>
        </w:rPr>
        <w:t>analyse permet de constater que la tendance d</w:t>
      </w:r>
      <w:r w:rsidR="007D103C" w:rsidRPr="00A57F62">
        <w:rPr>
          <w:bCs/>
          <w:lang w:val="fr-FR"/>
        </w:rPr>
        <w:t>’</w:t>
      </w:r>
      <w:r w:rsidRPr="00A57F62">
        <w:rPr>
          <w:bCs/>
          <w:lang w:val="fr-FR"/>
        </w:rPr>
        <w:t>occupation de l</w:t>
      </w:r>
      <w:r w:rsidR="007D103C" w:rsidRPr="00A57F62">
        <w:rPr>
          <w:bCs/>
          <w:lang w:val="fr-FR"/>
        </w:rPr>
        <w:t>’</w:t>
      </w:r>
      <w:r w:rsidRPr="00A57F62">
        <w:rPr>
          <w:bCs/>
          <w:lang w:val="fr-FR"/>
        </w:rPr>
        <w:t>emploi a changé de 2004 à 2007 en faveur des femmes (58,6</w:t>
      </w:r>
      <w:r w:rsidR="001F35C3" w:rsidRPr="00A57F62">
        <w:rPr>
          <w:bCs/>
          <w:lang w:val="fr-FR"/>
        </w:rPr>
        <w:t> %</w:t>
      </w:r>
      <w:r w:rsidRPr="00A57F62">
        <w:rPr>
          <w:bCs/>
          <w:lang w:val="fr-FR"/>
        </w:rPr>
        <w:t xml:space="preserve"> pour les hommes et 41,4</w:t>
      </w:r>
      <w:r w:rsidR="001F35C3" w:rsidRPr="00A57F62">
        <w:rPr>
          <w:bCs/>
          <w:lang w:val="fr-FR"/>
        </w:rPr>
        <w:t> %</w:t>
      </w:r>
      <w:r w:rsidRPr="00A57F62">
        <w:rPr>
          <w:bCs/>
          <w:lang w:val="fr-FR"/>
        </w:rPr>
        <w:t xml:space="preserve"> pour les femmes en 2004, 49</w:t>
      </w:r>
      <w:r w:rsidR="001F35C3" w:rsidRPr="00A57F62">
        <w:rPr>
          <w:bCs/>
          <w:lang w:val="fr-FR"/>
        </w:rPr>
        <w:t> %</w:t>
      </w:r>
      <w:r w:rsidRPr="00A57F62">
        <w:rPr>
          <w:bCs/>
          <w:lang w:val="fr-FR"/>
        </w:rPr>
        <w:t xml:space="preserve"> pour les hommes et 51</w:t>
      </w:r>
      <w:r w:rsidR="001F35C3" w:rsidRPr="00A57F62">
        <w:rPr>
          <w:bCs/>
          <w:lang w:val="fr-FR"/>
        </w:rPr>
        <w:t> %</w:t>
      </w:r>
      <w:r w:rsidRPr="00A57F62">
        <w:rPr>
          <w:bCs/>
          <w:lang w:val="fr-FR"/>
        </w:rPr>
        <w:t xml:space="preserve"> pour les femmes en 2007). Malgré cet acquis, le revenu d</w:t>
      </w:r>
      <w:r w:rsidR="007D103C" w:rsidRPr="00A57F62">
        <w:rPr>
          <w:bCs/>
          <w:lang w:val="fr-FR"/>
        </w:rPr>
        <w:t>’</w:t>
      </w:r>
      <w:r w:rsidRPr="00A57F62">
        <w:rPr>
          <w:bCs/>
          <w:lang w:val="fr-FR"/>
        </w:rPr>
        <w:t xml:space="preserve">emploi des femmes reste faible et dans leur grande majorité, elles continuent à évoluer dans le secteur informel. </w:t>
      </w:r>
    </w:p>
    <w:p w:rsidR="00A57F62" w:rsidRPr="00A57F62" w:rsidRDefault="00A57F62" w:rsidP="00A57F62">
      <w:pPr>
        <w:pStyle w:val="SingleTxt"/>
        <w:spacing w:after="0" w:line="120" w:lineRule="exact"/>
        <w:rPr>
          <w:sz w:val="10"/>
          <w:lang w:val="fr-FR"/>
        </w:rPr>
      </w:pPr>
    </w:p>
    <w:p w:rsidR="003B70E5" w:rsidRPr="003B70E5" w:rsidRDefault="00A57F62" w:rsidP="00A57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sidR="003B70E5" w:rsidRPr="003B70E5">
        <w:rPr>
          <w:lang w:val="fr-FR"/>
        </w:rPr>
        <w:t>.</w:t>
      </w:r>
      <w:r w:rsidR="003B70E5" w:rsidRPr="003B70E5">
        <w:rPr>
          <w:lang w:val="fr-FR"/>
        </w:rPr>
        <w:tab/>
        <w:t>D</w:t>
      </w:r>
      <w:r>
        <w:rPr>
          <w:lang w:val="fr-FR"/>
        </w:rPr>
        <w:t>omaine social</w:t>
      </w:r>
    </w:p>
    <w:p w:rsidR="00A57F62" w:rsidRPr="00A57F62" w:rsidRDefault="00A57F62" w:rsidP="00A57F62">
      <w:pPr>
        <w:pStyle w:val="SingleTxt"/>
        <w:spacing w:after="0" w:line="120" w:lineRule="exact"/>
        <w:rPr>
          <w:sz w:val="10"/>
          <w:lang w:val="fr-FR"/>
        </w:rPr>
      </w:pPr>
    </w:p>
    <w:p w:rsidR="00A57F62" w:rsidRPr="00A57F62" w:rsidRDefault="00A57F62" w:rsidP="00A57F62">
      <w:pPr>
        <w:pStyle w:val="SingleTxt"/>
        <w:spacing w:after="0" w:line="120" w:lineRule="exact"/>
        <w:rPr>
          <w:sz w:val="10"/>
          <w:lang w:val="fr-FR"/>
        </w:rPr>
      </w:pPr>
    </w:p>
    <w:p w:rsidR="003B70E5" w:rsidRPr="003B70E5" w:rsidRDefault="003B70E5" w:rsidP="00A57F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5</w:t>
      </w:r>
      <w:r w:rsidR="00A57F62">
        <w:rPr>
          <w:lang w:val="fr-FR"/>
        </w:rPr>
        <w:br/>
      </w:r>
      <w:r w:rsidRPr="003B70E5">
        <w:rPr>
          <w:lang w:val="fr-FR"/>
        </w:rPr>
        <w:t>Différenciation des rôles et stéréotypes</w:t>
      </w:r>
    </w:p>
    <w:p w:rsidR="00A57F62" w:rsidRPr="00A57F62" w:rsidRDefault="00A57F62" w:rsidP="00A57F62">
      <w:pPr>
        <w:pStyle w:val="SingleTxt"/>
        <w:spacing w:after="0" w:line="120" w:lineRule="exact"/>
        <w:rPr>
          <w:bCs/>
          <w:sz w:val="10"/>
          <w:lang w:val="fr-FR"/>
        </w:rPr>
      </w:pPr>
    </w:p>
    <w:p w:rsidR="00A57F62" w:rsidRPr="00A57F62" w:rsidRDefault="00A57F62" w:rsidP="00A57F62">
      <w:pPr>
        <w:pStyle w:val="SingleTxt"/>
        <w:spacing w:after="0" w:line="120" w:lineRule="exact"/>
        <w:rPr>
          <w:bCs/>
          <w:sz w:val="10"/>
          <w:lang w:val="fr-FR"/>
        </w:rPr>
      </w:pPr>
    </w:p>
    <w:p w:rsidR="003B70E5" w:rsidRDefault="003B70E5" w:rsidP="00A57F62">
      <w:pPr>
        <w:pStyle w:val="SingleTxt"/>
        <w:numPr>
          <w:ilvl w:val="0"/>
          <w:numId w:val="23"/>
        </w:numPr>
        <w:rPr>
          <w:bCs/>
          <w:lang w:val="fr-FR"/>
        </w:rPr>
      </w:pPr>
      <w:r w:rsidRPr="003B70E5">
        <w:rPr>
          <w:bCs/>
          <w:lang w:val="fr-FR"/>
        </w:rPr>
        <w:t>Au Mali, dans le cadre de la promotion et la protection des droits de l</w:t>
      </w:r>
      <w:r w:rsidR="007D103C">
        <w:rPr>
          <w:bCs/>
          <w:lang w:val="fr-FR"/>
        </w:rPr>
        <w:t>’</w:t>
      </w:r>
      <w:r w:rsidRPr="003B70E5">
        <w:rPr>
          <w:bCs/>
          <w:lang w:val="fr-FR"/>
        </w:rPr>
        <w:t>homme des femmes et des filles, l</w:t>
      </w:r>
      <w:r w:rsidR="007D103C">
        <w:rPr>
          <w:bCs/>
          <w:lang w:val="fr-FR"/>
        </w:rPr>
        <w:t>’</w:t>
      </w:r>
      <w:r w:rsidRPr="003B70E5">
        <w:rPr>
          <w:bCs/>
          <w:lang w:val="fr-FR"/>
        </w:rPr>
        <w:t>environnement légal connait des avancées notables. Outre la Constitution qui garantit, sans discrimination, les mêmes droits aux citoyens des deux sexes, les différents textes normatifs intègrent la dimension genre en prenant en compte la situation des hommes et des femmes.</w:t>
      </w:r>
    </w:p>
    <w:p w:rsidR="003B70E5" w:rsidRDefault="003B70E5" w:rsidP="003B70E5">
      <w:pPr>
        <w:pStyle w:val="SingleTxt"/>
        <w:numPr>
          <w:ilvl w:val="0"/>
          <w:numId w:val="23"/>
        </w:numPr>
        <w:rPr>
          <w:bCs/>
          <w:lang w:val="fr-FR"/>
        </w:rPr>
      </w:pPr>
      <w:r w:rsidRPr="00A57F62">
        <w:rPr>
          <w:bCs/>
          <w:lang w:val="fr-FR"/>
        </w:rPr>
        <w:t>Dans le cadre de la réalisation effective des droits des femmes, de nombreux programmes et projets ont été initiés et mis en œuvre par le Gouvernement et ses par</w:t>
      </w:r>
      <w:r w:rsidR="00A57F62">
        <w:rPr>
          <w:bCs/>
          <w:lang w:val="fr-FR"/>
        </w:rPr>
        <w:t>tenaires : le PAREFH, Cf MPFEF.</w:t>
      </w:r>
    </w:p>
    <w:p w:rsidR="003B70E5" w:rsidRDefault="003B70E5" w:rsidP="003B70E5">
      <w:pPr>
        <w:pStyle w:val="SingleTxt"/>
        <w:numPr>
          <w:ilvl w:val="0"/>
          <w:numId w:val="23"/>
        </w:numPr>
        <w:rPr>
          <w:bCs/>
          <w:lang w:val="fr-FR"/>
        </w:rPr>
      </w:pPr>
      <w:r w:rsidRPr="00A57F62">
        <w:rPr>
          <w:bCs/>
          <w:lang w:val="fr-FR"/>
        </w:rPr>
        <w:t>Les programmes et projets des para-juristes ont beaucoup contribué à sensibiliser les femmes et les filles sur leurs droits fondamentaux de l</w:t>
      </w:r>
      <w:r w:rsidR="007D103C" w:rsidRPr="00A57F62">
        <w:rPr>
          <w:bCs/>
          <w:lang w:val="fr-FR"/>
        </w:rPr>
        <w:t>’</w:t>
      </w:r>
      <w:r w:rsidRPr="00A57F62">
        <w:rPr>
          <w:bCs/>
          <w:lang w:val="fr-FR"/>
        </w:rPr>
        <w:t>homme et mieux à faire appliquer la loi. En somme, la mise en œuvre de ces programmes et projets a fortement contribué à bouter les pratiques négatives et à améliorer la jouissance des droits de l</w:t>
      </w:r>
      <w:r w:rsidR="007D103C" w:rsidRPr="00A57F62">
        <w:rPr>
          <w:bCs/>
          <w:lang w:val="fr-FR"/>
        </w:rPr>
        <w:t>’</w:t>
      </w:r>
      <w:r w:rsidRPr="00A57F62">
        <w:rPr>
          <w:bCs/>
          <w:lang w:val="fr-FR"/>
        </w:rPr>
        <w:t>homme par les femmes et les filles dans les divers domaines des engagements de la présente Déclaration.</w:t>
      </w:r>
    </w:p>
    <w:p w:rsidR="003B70E5" w:rsidRDefault="003B70E5" w:rsidP="003B70E5">
      <w:pPr>
        <w:pStyle w:val="SingleTxt"/>
        <w:numPr>
          <w:ilvl w:val="0"/>
          <w:numId w:val="23"/>
        </w:numPr>
        <w:rPr>
          <w:bCs/>
          <w:lang w:val="fr-FR"/>
        </w:rPr>
      </w:pPr>
      <w:r w:rsidRPr="00A57F62">
        <w:rPr>
          <w:bCs/>
          <w:lang w:val="fr-FR"/>
        </w:rPr>
        <w:t xml:space="preserve">En outre, la mise en œuvre de la Politique </w:t>
      </w:r>
      <w:r w:rsidR="00A57F62">
        <w:rPr>
          <w:bCs/>
          <w:lang w:val="fr-FR"/>
        </w:rPr>
        <w:t>n</w:t>
      </w:r>
      <w:r w:rsidRPr="00A57F62">
        <w:rPr>
          <w:bCs/>
          <w:lang w:val="fr-FR"/>
        </w:rPr>
        <w:t xml:space="preserve">ationale </w:t>
      </w:r>
      <w:r w:rsidR="00A57F62">
        <w:rPr>
          <w:bCs/>
          <w:lang w:val="fr-FR"/>
        </w:rPr>
        <w:t>g</w:t>
      </w:r>
      <w:r w:rsidRPr="00A57F62">
        <w:rPr>
          <w:bCs/>
          <w:lang w:val="fr-FR"/>
        </w:rPr>
        <w:t xml:space="preserve">enre et son </w:t>
      </w:r>
      <w:r w:rsidR="00A57F62">
        <w:rPr>
          <w:bCs/>
          <w:lang w:val="fr-FR"/>
        </w:rPr>
        <w:t>p</w:t>
      </w:r>
      <w:r w:rsidRPr="00A57F62">
        <w:rPr>
          <w:bCs/>
          <w:lang w:val="fr-FR"/>
        </w:rPr>
        <w:t>lan d</w:t>
      </w:r>
      <w:r w:rsidR="007D103C" w:rsidRPr="00A57F62">
        <w:rPr>
          <w:bCs/>
          <w:lang w:val="fr-FR"/>
        </w:rPr>
        <w:t>’</w:t>
      </w:r>
      <w:r w:rsidRPr="00A57F62">
        <w:rPr>
          <w:bCs/>
          <w:lang w:val="fr-FR"/>
        </w:rPr>
        <w:t xml:space="preserve">action national qui ont été adoptés par le Gouvernement consacre une avancée significative </w:t>
      </w:r>
      <w:r w:rsidR="00A57F62">
        <w:rPr>
          <w:bCs/>
          <w:lang w:val="fr-FR"/>
        </w:rPr>
        <w:t>en faveur des femmes.</w:t>
      </w:r>
    </w:p>
    <w:p w:rsidR="003B70E5" w:rsidRPr="00A57F62" w:rsidRDefault="003B70E5" w:rsidP="003B70E5">
      <w:pPr>
        <w:pStyle w:val="SingleTxt"/>
        <w:numPr>
          <w:ilvl w:val="0"/>
          <w:numId w:val="23"/>
        </w:numPr>
        <w:rPr>
          <w:bCs/>
          <w:lang w:val="fr-FR"/>
        </w:rPr>
      </w:pPr>
      <w:r w:rsidRPr="00A57F62">
        <w:rPr>
          <w:bCs/>
          <w:lang w:val="fr-FR"/>
        </w:rPr>
        <w:t>Cette politique, issue des résultats de l</w:t>
      </w:r>
      <w:r w:rsidR="007D103C" w:rsidRPr="00A57F62">
        <w:rPr>
          <w:bCs/>
          <w:lang w:val="fr-FR"/>
        </w:rPr>
        <w:t>’</w:t>
      </w:r>
      <w:r w:rsidR="001F35C3" w:rsidRPr="00A57F62">
        <w:rPr>
          <w:bCs/>
          <w:lang w:val="fr-FR"/>
        </w:rPr>
        <w:t>É</w:t>
      </w:r>
      <w:r w:rsidRPr="00A57F62">
        <w:rPr>
          <w:bCs/>
          <w:lang w:val="fr-FR"/>
        </w:rPr>
        <w:t>tude prospective du Mali 2025, propose : « Une Nation unie sur un socle culturel diversifié et réhabilité, une organisation politique et institutionnelle démocratique, garante du développement et de la paix sociale, une économie forte et diversifiée et ouverte, une baisse de la pauvreté et des progrès sociaux touchant toutes les régions et toutes les catégories de population ».</w:t>
      </w:r>
    </w:p>
    <w:p w:rsidR="003B70E5" w:rsidRPr="003B70E5" w:rsidRDefault="003B70E5" w:rsidP="00A57F62">
      <w:pPr>
        <w:pStyle w:val="SingleTxt"/>
        <w:numPr>
          <w:ilvl w:val="0"/>
          <w:numId w:val="23"/>
        </w:numPr>
        <w:rPr>
          <w:bCs/>
          <w:lang w:val="fr-FR"/>
        </w:rPr>
      </w:pPr>
      <w:r w:rsidRPr="003B70E5">
        <w:rPr>
          <w:bCs/>
          <w:lang w:val="fr-FR"/>
        </w:rPr>
        <w:t xml:space="preserve">La Politique </w:t>
      </w:r>
      <w:r w:rsidR="00A57F62">
        <w:rPr>
          <w:bCs/>
          <w:lang w:val="fr-FR"/>
        </w:rPr>
        <w:t>n</w:t>
      </w:r>
      <w:r w:rsidRPr="003B70E5">
        <w:rPr>
          <w:bCs/>
          <w:lang w:val="fr-FR"/>
        </w:rPr>
        <w:t xml:space="preserve">ationale </w:t>
      </w:r>
      <w:r w:rsidR="00A57F62">
        <w:rPr>
          <w:bCs/>
          <w:lang w:val="fr-FR"/>
        </w:rPr>
        <w:t>g</w:t>
      </w:r>
      <w:r w:rsidRPr="003B70E5">
        <w:rPr>
          <w:bCs/>
          <w:lang w:val="fr-FR"/>
        </w:rPr>
        <w:t>enre est structurée autour de six orientations stratégiques suivantes :</w:t>
      </w:r>
    </w:p>
    <w:p w:rsidR="003B70E5" w:rsidRPr="003B70E5" w:rsidRDefault="00A57F62" w:rsidP="00A57F62">
      <w:pPr>
        <w:pStyle w:val="SingleTxt"/>
        <w:tabs>
          <w:tab w:val="right" w:pos="1685"/>
        </w:tabs>
        <w:ind w:left="1742" w:hanging="475"/>
        <w:rPr>
          <w:lang w:val="fr-FR"/>
        </w:rPr>
      </w:pPr>
      <w:r>
        <w:rPr>
          <w:lang w:val="fr-FR"/>
        </w:rPr>
        <w:tab/>
        <w:t>•</w:t>
      </w:r>
      <w:r>
        <w:rPr>
          <w:lang w:val="fr-FR"/>
        </w:rPr>
        <w:tab/>
        <w:t>C</w:t>
      </w:r>
      <w:r w:rsidR="003B70E5" w:rsidRPr="003B70E5">
        <w:rPr>
          <w:lang w:val="fr-FR"/>
        </w:rPr>
        <w:t>onsolidation de la démocratie malienne et de l</w:t>
      </w:r>
      <w:r w:rsidR="007D103C">
        <w:rPr>
          <w:lang w:val="fr-FR"/>
        </w:rPr>
        <w:t>’</w:t>
      </w:r>
      <w:r w:rsidR="001F35C3">
        <w:rPr>
          <w:lang w:val="fr-FR"/>
        </w:rPr>
        <w:t>é</w:t>
      </w:r>
      <w:r w:rsidR="003B70E5" w:rsidRPr="003B70E5">
        <w:rPr>
          <w:lang w:val="fr-FR"/>
        </w:rPr>
        <w:t>tat de droit par l</w:t>
      </w:r>
      <w:r w:rsidR="007D103C">
        <w:rPr>
          <w:lang w:val="fr-FR"/>
        </w:rPr>
        <w:t>’</w:t>
      </w:r>
      <w:r w:rsidR="003B70E5" w:rsidRPr="003B70E5">
        <w:rPr>
          <w:lang w:val="fr-FR"/>
        </w:rPr>
        <w:t>égalité d</w:t>
      </w:r>
      <w:r w:rsidR="007D103C">
        <w:rPr>
          <w:lang w:val="fr-FR"/>
        </w:rPr>
        <w:t>’</w:t>
      </w:r>
      <w:r w:rsidR="003B70E5" w:rsidRPr="003B70E5">
        <w:rPr>
          <w:lang w:val="fr-FR"/>
        </w:rPr>
        <w:t>accès et la pleine jouissance des droits fondamentaux pour les femmes et les hommes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Dév</w:t>
      </w:r>
      <w:r w:rsidR="003B70E5" w:rsidRPr="003B70E5">
        <w:rPr>
          <w:lang w:val="fr-FR"/>
        </w:rPr>
        <w:t>eloppement d</w:t>
      </w:r>
      <w:r w:rsidR="007D103C">
        <w:rPr>
          <w:lang w:val="fr-FR"/>
        </w:rPr>
        <w:t>’</w:t>
      </w:r>
      <w:r w:rsidR="003B70E5" w:rsidRPr="003B70E5">
        <w:rPr>
          <w:lang w:val="fr-FR"/>
        </w:rPr>
        <w:t>un capital humain (</w:t>
      </w:r>
      <w:r>
        <w:rPr>
          <w:lang w:val="fr-FR"/>
        </w:rPr>
        <w:t>f</w:t>
      </w:r>
      <w:r w:rsidR="003B70E5" w:rsidRPr="003B70E5">
        <w:rPr>
          <w:lang w:val="fr-FR"/>
        </w:rPr>
        <w:t xml:space="preserve">emme et </w:t>
      </w:r>
      <w:r>
        <w:rPr>
          <w:lang w:val="fr-FR"/>
        </w:rPr>
        <w:t>h</w:t>
      </w:r>
      <w:r w:rsidR="003B70E5" w:rsidRPr="003B70E5">
        <w:rPr>
          <w:lang w:val="fr-FR"/>
        </w:rPr>
        <w:t>omme) apte à affronter les défis du développement socio-économique du pays, de la réduction de la pauvreté, de l</w:t>
      </w:r>
      <w:r w:rsidR="007D103C">
        <w:rPr>
          <w:lang w:val="fr-FR"/>
        </w:rPr>
        <w:t>’</w:t>
      </w:r>
      <w:r w:rsidR="003B70E5" w:rsidRPr="003B70E5">
        <w:rPr>
          <w:lang w:val="fr-FR"/>
        </w:rPr>
        <w:t>intégration africaine et de la mondialisation</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R</w:t>
      </w:r>
      <w:r w:rsidR="003B70E5" w:rsidRPr="003B70E5">
        <w:rPr>
          <w:lang w:val="fr-FR"/>
        </w:rPr>
        <w:t>econnaissance de la contribution des femmes au développement économique par leur insertion au circuit productif et l</w:t>
      </w:r>
      <w:r w:rsidR="007D103C">
        <w:rPr>
          <w:lang w:val="fr-FR"/>
        </w:rPr>
        <w:t>’</w:t>
      </w:r>
      <w:r w:rsidR="003B70E5" w:rsidRPr="003B70E5">
        <w:rPr>
          <w:lang w:val="fr-FR"/>
        </w:rPr>
        <w:t>accès égal aux opportunités d</w:t>
      </w:r>
      <w:r w:rsidR="007D103C">
        <w:rPr>
          <w:lang w:val="fr-FR"/>
        </w:rPr>
        <w:t>’</w:t>
      </w:r>
      <w:r w:rsidR="003B70E5" w:rsidRPr="003B70E5">
        <w:rPr>
          <w:lang w:val="fr-FR"/>
        </w:rPr>
        <w:t>emploi et aux facteurs de production</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M</w:t>
      </w:r>
      <w:r w:rsidR="003B70E5" w:rsidRPr="003B70E5">
        <w:rPr>
          <w:lang w:val="fr-FR"/>
        </w:rPr>
        <w:t>ise à contribution des potentialités des femmes et des hommes dans le développement du pays par leur participation égale aux sphères de décision</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P</w:t>
      </w:r>
      <w:r w:rsidR="003B70E5" w:rsidRPr="003B70E5">
        <w:rPr>
          <w:lang w:val="fr-FR"/>
        </w:rPr>
        <w:t>romotion, sensibilisation et communication pour l</w:t>
      </w:r>
      <w:r w:rsidR="007D103C">
        <w:rPr>
          <w:lang w:val="fr-FR"/>
        </w:rPr>
        <w:t>’</w:t>
      </w:r>
      <w:r w:rsidR="003B70E5" w:rsidRPr="003B70E5">
        <w:rPr>
          <w:lang w:val="fr-FR"/>
        </w:rPr>
        <w:t>enracinement des valeurs et des comportements égalitaires au sein de la société malienne tout en ralliant les traditions porteuses d</w:t>
      </w:r>
      <w:r w:rsidR="007D103C">
        <w:rPr>
          <w:lang w:val="fr-FR"/>
        </w:rPr>
        <w:t>’</w:t>
      </w:r>
      <w:r w:rsidR="003B70E5" w:rsidRPr="003B70E5">
        <w:rPr>
          <w:lang w:val="fr-FR"/>
        </w:rPr>
        <w:t>égalité aux impératifs de la modernité et de l</w:t>
      </w:r>
      <w:r w:rsidR="007D103C">
        <w:rPr>
          <w:lang w:val="fr-FR"/>
        </w:rPr>
        <w:t>’</w:t>
      </w:r>
      <w:r w:rsidR="003B70E5" w:rsidRPr="003B70E5">
        <w:rPr>
          <w:lang w:val="fr-FR"/>
        </w:rPr>
        <w:t>ouverture sur le monde (préparation des repas, entretien de la maison, corvées de bois et d</w:t>
      </w:r>
      <w:r w:rsidR="007D103C">
        <w:rPr>
          <w:lang w:val="fr-FR"/>
        </w:rPr>
        <w:t>’</w:t>
      </w:r>
      <w:r w:rsidR="003B70E5" w:rsidRPr="003B70E5">
        <w:rPr>
          <w:lang w:val="fr-FR"/>
        </w:rPr>
        <w:t>eau etc.)</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P</w:t>
      </w:r>
      <w:r w:rsidR="003B70E5" w:rsidRPr="003B70E5">
        <w:rPr>
          <w:lang w:val="fr-FR"/>
        </w:rPr>
        <w:t>rise en compte du genre comme un principe directeur de bonne gouvernance dans les politiques et reformes publiques les plus porteuses de changement et dans les budgets, en considérant le contexte de la déconcentration et de la décentralisation.</w:t>
      </w:r>
    </w:p>
    <w:p w:rsidR="003B70E5" w:rsidRPr="003B70E5" w:rsidRDefault="003B70E5" w:rsidP="00A57F62">
      <w:pPr>
        <w:pStyle w:val="SingleTxt"/>
        <w:numPr>
          <w:ilvl w:val="0"/>
          <w:numId w:val="23"/>
        </w:numPr>
        <w:rPr>
          <w:bCs/>
          <w:lang w:val="fr-FR"/>
        </w:rPr>
      </w:pPr>
      <w:r w:rsidRPr="003B70E5">
        <w:rPr>
          <w:bCs/>
          <w:lang w:val="fr-FR"/>
        </w:rPr>
        <w:t>Cependant, les efforts considérables fournis par le Gouvernement doivent être soutenus, accrus et améliorés pour lever les obstacles résiduels liés tant à la méconnaissance de la loi qu</w:t>
      </w:r>
      <w:r w:rsidR="007D103C">
        <w:rPr>
          <w:bCs/>
          <w:lang w:val="fr-FR"/>
        </w:rPr>
        <w:t>’</w:t>
      </w:r>
      <w:r w:rsidRPr="003B70E5">
        <w:rPr>
          <w:bCs/>
          <w:lang w:val="fr-FR"/>
        </w:rPr>
        <w:t>à certaines pratiques anachroniques liées à la tradition. Aussi le Gouvernement doit-il amplifier davantage les efforts et prendre d</w:t>
      </w:r>
      <w:r w:rsidR="007D103C">
        <w:rPr>
          <w:bCs/>
          <w:lang w:val="fr-FR"/>
        </w:rPr>
        <w:t>’</w:t>
      </w:r>
      <w:r w:rsidRPr="003B70E5">
        <w:rPr>
          <w:bCs/>
          <w:lang w:val="fr-FR"/>
        </w:rPr>
        <w:t>autres mesures d</w:t>
      </w:r>
      <w:r w:rsidR="007D103C">
        <w:rPr>
          <w:bCs/>
          <w:lang w:val="fr-FR"/>
        </w:rPr>
        <w:t>’</w:t>
      </w:r>
      <w:r w:rsidRPr="003B70E5">
        <w:rPr>
          <w:bCs/>
          <w:lang w:val="fr-FR"/>
        </w:rPr>
        <w:t>ordre politique, législatif, réglementaire, en vue d</w:t>
      </w:r>
      <w:r w:rsidR="007D103C">
        <w:rPr>
          <w:bCs/>
          <w:lang w:val="fr-FR"/>
        </w:rPr>
        <w:t>’</w:t>
      </w:r>
      <w:r w:rsidRPr="003B70E5">
        <w:rPr>
          <w:bCs/>
          <w:lang w:val="fr-FR"/>
        </w:rPr>
        <w:t>une plus grande effectivité des droits de la femme et de la fille.</w:t>
      </w:r>
    </w:p>
    <w:p w:rsidR="00A57F62" w:rsidRPr="00A57F62" w:rsidRDefault="00A57F62" w:rsidP="00A57F62">
      <w:pPr>
        <w:pStyle w:val="SingleTxt"/>
        <w:spacing w:after="0" w:line="120" w:lineRule="exact"/>
        <w:rPr>
          <w:sz w:val="10"/>
          <w:lang w:val="fr-FR"/>
        </w:rPr>
      </w:pPr>
    </w:p>
    <w:p w:rsidR="00A57F62" w:rsidRPr="00A57F62" w:rsidRDefault="00A57F62" w:rsidP="00A57F62">
      <w:pPr>
        <w:pStyle w:val="SingleTxt"/>
        <w:spacing w:after="0" w:line="120" w:lineRule="exact"/>
        <w:rPr>
          <w:sz w:val="10"/>
          <w:lang w:val="fr-FR"/>
        </w:rPr>
      </w:pPr>
    </w:p>
    <w:p w:rsidR="003B70E5" w:rsidRDefault="003B70E5" w:rsidP="00A57F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6</w:t>
      </w:r>
      <w:r w:rsidR="00A57F62">
        <w:rPr>
          <w:lang w:val="fr-FR"/>
        </w:rPr>
        <w:br/>
      </w:r>
      <w:r w:rsidRPr="003B70E5">
        <w:rPr>
          <w:lang w:val="fr-FR"/>
        </w:rPr>
        <w:t>Trafic des femmes et exploitation de la prostitution</w:t>
      </w:r>
    </w:p>
    <w:p w:rsidR="00A57F62" w:rsidRPr="00A57F62" w:rsidRDefault="00A57F62" w:rsidP="00A57F62">
      <w:pPr>
        <w:pStyle w:val="SingleTxt"/>
        <w:spacing w:after="0" w:line="120" w:lineRule="exact"/>
        <w:rPr>
          <w:sz w:val="10"/>
          <w:lang w:val="fr-FR"/>
        </w:rPr>
      </w:pPr>
    </w:p>
    <w:p w:rsidR="00A57F62" w:rsidRPr="00A57F62" w:rsidRDefault="00A57F62" w:rsidP="00A57F62">
      <w:pPr>
        <w:pStyle w:val="SingleTxt"/>
        <w:spacing w:after="0" w:line="120" w:lineRule="exact"/>
        <w:rPr>
          <w:sz w:val="10"/>
          <w:lang w:val="fr-FR"/>
        </w:rPr>
      </w:pPr>
    </w:p>
    <w:p w:rsidR="003B70E5" w:rsidRDefault="003B70E5" w:rsidP="00A57F62">
      <w:pPr>
        <w:pStyle w:val="SingleTxt"/>
        <w:numPr>
          <w:ilvl w:val="0"/>
          <w:numId w:val="23"/>
        </w:numPr>
        <w:rPr>
          <w:bCs/>
          <w:lang w:val="fr-FR"/>
        </w:rPr>
      </w:pPr>
      <w:r w:rsidRPr="003B70E5">
        <w:rPr>
          <w:bCs/>
          <w:lang w:val="fr-FR"/>
        </w:rPr>
        <w:t>Le Mali a élaboré un rapport national sur la traite des personnes. Ce rapport fait l</w:t>
      </w:r>
      <w:r w:rsidR="007D103C">
        <w:rPr>
          <w:bCs/>
          <w:lang w:val="fr-FR"/>
        </w:rPr>
        <w:t>’</w:t>
      </w:r>
      <w:r w:rsidRPr="003B70E5">
        <w:rPr>
          <w:bCs/>
          <w:lang w:val="fr-FR"/>
        </w:rPr>
        <w:t>état des lieux, des mesures et actions engagées au plan national et sous-régional et propose un plan d</w:t>
      </w:r>
      <w:r w:rsidR="007D103C">
        <w:rPr>
          <w:bCs/>
          <w:lang w:val="fr-FR"/>
        </w:rPr>
        <w:t>’</w:t>
      </w:r>
      <w:r w:rsidRPr="003B70E5">
        <w:rPr>
          <w:bCs/>
          <w:lang w:val="fr-FR"/>
        </w:rPr>
        <w:t>action d</w:t>
      </w:r>
      <w:r w:rsidR="007D103C">
        <w:rPr>
          <w:bCs/>
          <w:lang w:val="fr-FR"/>
        </w:rPr>
        <w:t>’</w:t>
      </w:r>
      <w:r w:rsidRPr="003B70E5">
        <w:rPr>
          <w:bCs/>
          <w:lang w:val="fr-FR"/>
        </w:rPr>
        <w:t>urgence 2010-2012. Ce plan d</w:t>
      </w:r>
      <w:r w:rsidR="007D103C">
        <w:rPr>
          <w:bCs/>
          <w:lang w:val="fr-FR"/>
        </w:rPr>
        <w:t>’</w:t>
      </w:r>
      <w:r w:rsidRPr="003B70E5">
        <w:rPr>
          <w:bCs/>
          <w:lang w:val="fr-FR"/>
        </w:rPr>
        <w:t>action adopté par le Gouvernement en 2010 démontre la volonté politique de combattre le trafic des femmes et l</w:t>
      </w:r>
      <w:r w:rsidR="007D103C">
        <w:rPr>
          <w:bCs/>
          <w:lang w:val="fr-FR"/>
        </w:rPr>
        <w:t>’</w:t>
      </w:r>
      <w:r w:rsidRPr="003B70E5">
        <w:rPr>
          <w:bCs/>
          <w:lang w:val="fr-FR"/>
        </w:rPr>
        <w:t>exploitation de la prostitution. Il comprend un certain nombre de mesures dont l</w:t>
      </w:r>
      <w:r w:rsidR="007D103C">
        <w:rPr>
          <w:bCs/>
          <w:lang w:val="fr-FR"/>
        </w:rPr>
        <w:t>’</w:t>
      </w:r>
      <w:r w:rsidRPr="003B70E5">
        <w:rPr>
          <w:bCs/>
          <w:lang w:val="fr-FR"/>
        </w:rPr>
        <w:t>objectif est de mieux cerner l</w:t>
      </w:r>
      <w:r w:rsidR="007D103C">
        <w:rPr>
          <w:bCs/>
          <w:lang w:val="fr-FR"/>
        </w:rPr>
        <w:t>’</w:t>
      </w:r>
      <w:r w:rsidRPr="003B70E5">
        <w:rPr>
          <w:bCs/>
          <w:lang w:val="fr-FR"/>
        </w:rPr>
        <w:t>ampleur du phénomène et des manifestations et d</w:t>
      </w:r>
      <w:r w:rsidR="007D103C">
        <w:rPr>
          <w:bCs/>
          <w:lang w:val="fr-FR"/>
        </w:rPr>
        <w:t>’</w:t>
      </w:r>
      <w:r w:rsidRPr="003B70E5">
        <w:rPr>
          <w:bCs/>
          <w:lang w:val="fr-FR"/>
        </w:rPr>
        <w:t>entreprendre les mesures coordonnées en matière de prévention, de poursuite, de répression et de réinsertion des victimes. Les actions prioritaires à entreprendre courant 2012, demeurent l</w:t>
      </w:r>
      <w:r w:rsidR="007D103C">
        <w:rPr>
          <w:bCs/>
          <w:lang w:val="fr-FR"/>
        </w:rPr>
        <w:t>’</w:t>
      </w:r>
      <w:r w:rsidRPr="003B70E5">
        <w:rPr>
          <w:bCs/>
          <w:lang w:val="fr-FR"/>
        </w:rPr>
        <w:t>élaboration et l</w:t>
      </w:r>
      <w:r w:rsidR="007D103C">
        <w:rPr>
          <w:bCs/>
          <w:lang w:val="fr-FR"/>
        </w:rPr>
        <w:t>’</w:t>
      </w:r>
      <w:r w:rsidRPr="003B70E5">
        <w:rPr>
          <w:bCs/>
          <w:lang w:val="fr-FR"/>
        </w:rPr>
        <w:t>adoption d</w:t>
      </w:r>
      <w:r w:rsidR="007D103C">
        <w:rPr>
          <w:bCs/>
          <w:lang w:val="fr-FR"/>
        </w:rPr>
        <w:t>’</w:t>
      </w:r>
      <w:r w:rsidRPr="003B70E5">
        <w:rPr>
          <w:bCs/>
          <w:lang w:val="fr-FR"/>
        </w:rPr>
        <w:t>une loi spécifique sur la traite des personnes (dont le texte est sur la table de l</w:t>
      </w:r>
      <w:r w:rsidR="007D103C">
        <w:rPr>
          <w:bCs/>
          <w:lang w:val="fr-FR"/>
        </w:rPr>
        <w:t>’</w:t>
      </w:r>
      <w:r w:rsidRPr="003B70E5">
        <w:rPr>
          <w:bCs/>
          <w:lang w:val="fr-FR"/>
        </w:rPr>
        <w:t xml:space="preserve">Assemblée </w:t>
      </w:r>
      <w:r w:rsidR="00EC519F">
        <w:rPr>
          <w:bCs/>
          <w:lang w:val="fr-FR"/>
        </w:rPr>
        <w:t>n</w:t>
      </w:r>
      <w:r w:rsidRPr="003B70E5">
        <w:rPr>
          <w:bCs/>
          <w:lang w:val="fr-FR"/>
        </w:rPr>
        <w:t>ationale pour adoption), ainsi que la réalisation d</w:t>
      </w:r>
      <w:r w:rsidR="007D103C">
        <w:rPr>
          <w:bCs/>
          <w:lang w:val="fr-FR"/>
        </w:rPr>
        <w:t>’</w:t>
      </w:r>
      <w:r w:rsidRPr="003B70E5">
        <w:rPr>
          <w:bCs/>
          <w:lang w:val="fr-FR"/>
        </w:rPr>
        <w:t>une enquête nationale sur les phénomène</w:t>
      </w:r>
      <w:r w:rsidR="00A57F62">
        <w:rPr>
          <w:bCs/>
          <w:lang w:val="fr-FR"/>
        </w:rPr>
        <w:t>s de traite interne et externe.</w:t>
      </w:r>
    </w:p>
    <w:p w:rsidR="003B70E5" w:rsidRPr="00A57F62" w:rsidRDefault="003B70E5" w:rsidP="003B70E5">
      <w:pPr>
        <w:pStyle w:val="SingleTxt"/>
        <w:numPr>
          <w:ilvl w:val="0"/>
          <w:numId w:val="23"/>
        </w:numPr>
        <w:rPr>
          <w:bCs/>
          <w:lang w:val="fr-FR"/>
        </w:rPr>
      </w:pPr>
      <w:r w:rsidRPr="00A57F62">
        <w:rPr>
          <w:bCs/>
          <w:lang w:val="fr-FR"/>
        </w:rPr>
        <w:t>Au plan national, il faut rappeler certaines dispositions du Code pénal, notamment :</w:t>
      </w:r>
    </w:p>
    <w:p w:rsidR="003B70E5" w:rsidRPr="003B70E5" w:rsidRDefault="00A57F62" w:rsidP="00A57F62">
      <w:pPr>
        <w:pStyle w:val="SingleTxt"/>
        <w:tabs>
          <w:tab w:val="right" w:pos="1685"/>
        </w:tabs>
        <w:ind w:left="1742" w:hanging="475"/>
        <w:rPr>
          <w:lang w:val="fr-FR"/>
        </w:rPr>
      </w:pPr>
      <w:r>
        <w:rPr>
          <w:lang w:val="fr-FR"/>
        </w:rPr>
        <w:tab/>
        <w:t>•</w:t>
      </w:r>
      <w:r>
        <w:rPr>
          <w:lang w:val="fr-FR"/>
        </w:rPr>
        <w:tab/>
        <w:t>L’a</w:t>
      </w:r>
      <w:r w:rsidR="003B70E5" w:rsidRPr="003B70E5">
        <w:rPr>
          <w:lang w:val="fr-FR"/>
        </w:rPr>
        <w:t>rticle 244 qui définit et punit le trafic d</w:t>
      </w:r>
      <w:r w:rsidR="007D103C">
        <w:rPr>
          <w:lang w:val="fr-FR"/>
        </w:rPr>
        <w:t>’</w:t>
      </w:r>
      <w:r w:rsidR="003B70E5" w:rsidRPr="003B70E5">
        <w:rPr>
          <w:lang w:val="fr-FR"/>
        </w:rPr>
        <w:t>enfant (enfant s</w:t>
      </w:r>
      <w:r w:rsidR="007D103C">
        <w:rPr>
          <w:lang w:val="fr-FR"/>
        </w:rPr>
        <w:t>’</w:t>
      </w:r>
      <w:r w:rsidR="003B70E5" w:rsidRPr="003B70E5">
        <w:rPr>
          <w:lang w:val="fr-FR"/>
        </w:rPr>
        <w:t xml:space="preserve">entend la fille aussi). Toute personne convaincue de trafic sera punie de la réclusion de </w:t>
      </w:r>
      <w:r>
        <w:rPr>
          <w:lang w:val="fr-FR"/>
        </w:rPr>
        <w:t>5</w:t>
      </w:r>
      <w:r w:rsidR="003B70E5" w:rsidRPr="003B70E5">
        <w:rPr>
          <w:lang w:val="fr-FR"/>
        </w:rPr>
        <w:t xml:space="preserve"> à </w:t>
      </w:r>
      <w:r>
        <w:rPr>
          <w:lang w:val="fr-FR"/>
        </w:rPr>
        <w:t>20 ans;</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article 228 considère la pédophilie comme un crime et le punit de cinq à vingt ans de réclusion et de 20 000 à 1 000 000 de franc d</w:t>
      </w:r>
      <w:r w:rsidR="007D103C">
        <w:rPr>
          <w:lang w:val="fr-FR"/>
        </w:rPr>
        <w:t>’</w:t>
      </w:r>
      <w:r w:rsidR="003B70E5" w:rsidRPr="003B70E5">
        <w:rPr>
          <w:lang w:val="fr-FR"/>
        </w:rPr>
        <w:t>amende, tout acte de pénétration sexuelle ou d</w:t>
      </w:r>
      <w:r w:rsidR="007D103C">
        <w:rPr>
          <w:lang w:val="fr-FR"/>
        </w:rPr>
        <w:t>’</w:t>
      </w:r>
      <w:r w:rsidR="003B70E5" w:rsidRPr="003B70E5">
        <w:rPr>
          <w:lang w:val="fr-FR"/>
        </w:rPr>
        <w:t>attouchement sexuel de quelque nature qu</w:t>
      </w:r>
      <w:r w:rsidR="007D103C">
        <w:rPr>
          <w:lang w:val="fr-FR"/>
        </w:rPr>
        <w:t>’</w:t>
      </w:r>
      <w:r w:rsidR="003B70E5" w:rsidRPr="003B70E5">
        <w:rPr>
          <w:lang w:val="fr-FR"/>
        </w:rPr>
        <w:t>il soit, comme sur la personne d</w:t>
      </w:r>
      <w:r w:rsidR="007D103C">
        <w:rPr>
          <w:lang w:val="fr-FR"/>
        </w:rPr>
        <w:t>’</w:t>
      </w:r>
      <w:r w:rsidR="003B70E5" w:rsidRPr="003B70E5">
        <w:rPr>
          <w:lang w:val="fr-FR"/>
        </w:rPr>
        <w:t>un mineur de moins de 13 ans, ou toute exposition aux fins commerciales ou touristiques de photographies, films ou dessins à caractère pornographique mettant en scène une ou plusieurs personnes min</w:t>
      </w:r>
      <w:r>
        <w:rPr>
          <w:lang w:val="fr-FR"/>
        </w:rPr>
        <w:t>eures âgées de moins de 13 ans;</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 xml:space="preserve">article 229 du </w:t>
      </w:r>
      <w:r>
        <w:rPr>
          <w:lang w:val="fr-FR"/>
        </w:rPr>
        <w:t>C</w:t>
      </w:r>
      <w:r w:rsidR="003B70E5" w:rsidRPr="003B70E5">
        <w:rPr>
          <w:lang w:val="fr-FR"/>
        </w:rPr>
        <w:t>ode pénal dispose « quiconque aura excité, favorisé ou facilité habituellement la débauche ou la corruption de la jeunesse de l</w:t>
      </w:r>
      <w:r w:rsidR="007D103C">
        <w:rPr>
          <w:lang w:val="fr-FR"/>
        </w:rPr>
        <w:t>’</w:t>
      </w:r>
      <w:r w:rsidR="003B70E5" w:rsidRPr="003B70E5">
        <w:rPr>
          <w:lang w:val="fr-FR"/>
        </w:rPr>
        <w:t>un ou de l</w:t>
      </w:r>
      <w:r w:rsidR="007D103C">
        <w:rPr>
          <w:lang w:val="fr-FR"/>
        </w:rPr>
        <w:t>’</w:t>
      </w:r>
      <w:r w:rsidR="003B70E5" w:rsidRPr="003B70E5">
        <w:rPr>
          <w:lang w:val="fr-FR"/>
        </w:rPr>
        <w:t>autre sexe, soit, pour satisfaire les passions d</w:t>
      </w:r>
      <w:r w:rsidR="007D103C">
        <w:rPr>
          <w:lang w:val="fr-FR"/>
        </w:rPr>
        <w:t>’</w:t>
      </w:r>
      <w:r w:rsidR="003B70E5" w:rsidRPr="003B70E5">
        <w:rPr>
          <w:lang w:val="fr-FR"/>
        </w:rPr>
        <w:t>autrui, entraîné ou détourné, même avec son consentement, une fille ou une femme en vue de la débauche, soit retenu contre son gré une personne dans une maison de débauche, ou l</w:t>
      </w:r>
      <w:r w:rsidR="007D103C">
        <w:rPr>
          <w:lang w:val="fr-FR"/>
        </w:rPr>
        <w:t>’</w:t>
      </w:r>
      <w:r w:rsidR="003B70E5" w:rsidRPr="003B70E5">
        <w:rPr>
          <w:lang w:val="fr-FR"/>
        </w:rPr>
        <w:t>aura contrainte à se livrer à la prostitution, sera puni de six à trois ans d</w:t>
      </w:r>
      <w:r w:rsidR="007D103C">
        <w:rPr>
          <w:lang w:val="fr-FR"/>
        </w:rPr>
        <w:t>’</w:t>
      </w:r>
      <w:r w:rsidR="003B70E5" w:rsidRPr="003B70E5">
        <w:rPr>
          <w:lang w:val="fr-FR"/>
        </w:rPr>
        <w:t>emprisonnement et d</w:t>
      </w:r>
      <w:r w:rsidR="007D103C">
        <w:rPr>
          <w:lang w:val="fr-FR"/>
        </w:rPr>
        <w:t>’</w:t>
      </w:r>
      <w:r w:rsidR="003B70E5" w:rsidRPr="003B70E5">
        <w:rPr>
          <w:lang w:val="fr-FR"/>
        </w:rPr>
        <w:t>une amende de 20 000 à 1 000 000 de francs et facultativement d</w:t>
      </w:r>
      <w:r w:rsidR="007D103C">
        <w:rPr>
          <w:lang w:val="fr-FR"/>
        </w:rPr>
        <w:t>’</w:t>
      </w:r>
      <w:r w:rsidR="003B70E5" w:rsidRPr="003B70E5">
        <w:rPr>
          <w:lang w:val="fr-FR"/>
        </w:rPr>
        <w:t>un à dix ans d</w:t>
      </w:r>
      <w:r w:rsidR="007D103C">
        <w:rPr>
          <w:lang w:val="fr-FR"/>
        </w:rPr>
        <w:t>’</w:t>
      </w:r>
      <w:r w:rsidR="003B70E5" w:rsidRPr="003B70E5">
        <w:rPr>
          <w:lang w:val="fr-FR"/>
        </w:rPr>
        <w:t>interdiction de séjour.</w:t>
      </w:r>
    </w:p>
    <w:p w:rsidR="003B70E5" w:rsidRPr="003B70E5" w:rsidRDefault="003B70E5" w:rsidP="00A57F62">
      <w:pPr>
        <w:pStyle w:val="SingleTxt"/>
        <w:numPr>
          <w:ilvl w:val="0"/>
          <w:numId w:val="23"/>
        </w:numPr>
        <w:rPr>
          <w:bCs/>
          <w:lang w:val="fr-FR"/>
        </w:rPr>
      </w:pPr>
      <w:r w:rsidRPr="003B70E5">
        <w:rPr>
          <w:bCs/>
          <w:lang w:val="fr-FR"/>
        </w:rPr>
        <w:t>Quiconque sera convaincu d</w:t>
      </w:r>
      <w:r w:rsidR="007D103C">
        <w:rPr>
          <w:bCs/>
          <w:lang w:val="fr-FR"/>
        </w:rPr>
        <w:t>’</w:t>
      </w:r>
      <w:r w:rsidRPr="003B70E5">
        <w:rPr>
          <w:bCs/>
          <w:lang w:val="fr-FR"/>
        </w:rPr>
        <w:t>avoir tiré de la prostitution d</w:t>
      </w:r>
      <w:r w:rsidR="007D103C">
        <w:rPr>
          <w:bCs/>
          <w:lang w:val="fr-FR"/>
        </w:rPr>
        <w:t>’</w:t>
      </w:r>
      <w:r w:rsidRPr="003B70E5">
        <w:rPr>
          <w:bCs/>
          <w:lang w:val="fr-FR"/>
        </w:rPr>
        <w:t>autrui tout ou partie de ses moyens d</w:t>
      </w:r>
      <w:r w:rsidR="007D103C">
        <w:rPr>
          <w:bCs/>
          <w:lang w:val="fr-FR"/>
        </w:rPr>
        <w:t>’</w:t>
      </w:r>
      <w:r w:rsidRPr="003B70E5">
        <w:rPr>
          <w:bCs/>
          <w:lang w:val="fr-FR"/>
        </w:rPr>
        <w:t>existence, sera puni d</w:t>
      </w:r>
      <w:r w:rsidR="007D103C">
        <w:rPr>
          <w:bCs/>
          <w:lang w:val="fr-FR"/>
        </w:rPr>
        <w:t>’</w:t>
      </w:r>
      <w:r w:rsidRPr="003B70E5">
        <w:rPr>
          <w:bCs/>
          <w:lang w:val="fr-FR"/>
        </w:rPr>
        <w:t>un an à trois ans d</w:t>
      </w:r>
      <w:r w:rsidR="007D103C">
        <w:rPr>
          <w:bCs/>
          <w:lang w:val="fr-FR"/>
        </w:rPr>
        <w:t>’</w:t>
      </w:r>
      <w:r w:rsidRPr="003B70E5">
        <w:rPr>
          <w:bCs/>
          <w:lang w:val="fr-FR"/>
        </w:rPr>
        <w:t>emprisonnement et d</w:t>
      </w:r>
      <w:r w:rsidR="007D103C">
        <w:rPr>
          <w:bCs/>
          <w:lang w:val="fr-FR"/>
        </w:rPr>
        <w:t>’</w:t>
      </w:r>
      <w:r w:rsidRPr="003B70E5">
        <w:rPr>
          <w:bCs/>
          <w:lang w:val="fr-FR"/>
        </w:rPr>
        <w:t>une amende de 20 000 à 1 000 000 de francs. L</w:t>
      </w:r>
      <w:r w:rsidR="007D103C">
        <w:rPr>
          <w:bCs/>
          <w:lang w:val="fr-FR"/>
        </w:rPr>
        <w:t>’</w:t>
      </w:r>
      <w:r w:rsidRPr="003B70E5">
        <w:rPr>
          <w:bCs/>
          <w:lang w:val="fr-FR"/>
        </w:rPr>
        <w:t xml:space="preserve">interdiction de séjour de 5 ans à </w:t>
      </w:r>
      <w:r w:rsidR="00A57F62">
        <w:rPr>
          <w:bCs/>
          <w:lang w:val="fr-FR"/>
        </w:rPr>
        <w:t>10</w:t>
      </w:r>
      <w:r w:rsidRPr="003B70E5">
        <w:rPr>
          <w:bCs/>
          <w:lang w:val="fr-FR"/>
        </w:rPr>
        <w:t xml:space="preserve"> ans pourra en outre, être prononcée ».</w:t>
      </w:r>
    </w:p>
    <w:p w:rsidR="00A57F62" w:rsidRDefault="00A57F62" w:rsidP="00A57F62">
      <w:pPr>
        <w:pStyle w:val="SingleTxt"/>
        <w:spacing w:after="0" w:line="120" w:lineRule="exact"/>
        <w:rPr>
          <w:bCs/>
          <w:sz w:val="10"/>
          <w:u w:val="single"/>
          <w:lang w:val="fr-FR"/>
        </w:rPr>
      </w:pPr>
    </w:p>
    <w:p w:rsidR="00A57F62" w:rsidRPr="00A57F62" w:rsidRDefault="00A57F62" w:rsidP="00A57F62">
      <w:pPr>
        <w:pStyle w:val="SingleTxt"/>
        <w:spacing w:after="0" w:line="120" w:lineRule="exact"/>
        <w:rPr>
          <w:bCs/>
          <w:sz w:val="10"/>
          <w:u w:val="single"/>
          <w:lang w:val="fr-FR"/>
        </w:rPr>
      </w:pPr>
    </w:p>
    <w:p w:rsidR="003B70E5" w:rsidRPr="003B70E5" w:rsidRDefault="00A57F62" w:rsidP="00A57F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57F62">
        <w:rPr>
          <w:lang w:val="fr-FR"/>
        </w:rPr>
        <w:tab/>
      </w:r>
      <w:r w:rsidRPr="00A57F62">
        <w:rPr>
          <w:lang w:val="fr-FR"/>
        </w:rPr>
        <w:tab/>
        <w:t>A</w:t>
      </w:r>
      <w:r w:rsidR="003B70E5" w:rsidRPr="00A57F62">
        <w:rPr>
          <w:lang w:val="fr-FR"/>
        </w:rPr>
        <w:t>rticle 7</w:t>
      </w:r>
      <w:r>
        <w:rPr>
          <w:lang w:val="fr-FR"/>
        </w:rPr>
        <w:br/>
      </w:r>
      <w:r w:rsidR="003B70E5" w:rsidRPr="003B70E5">
        <w:rPr>
          <w:lang w:val="fr-FR"/>
        </w:rPr>
        <w:t>La femme da</w:t>
      </w:r>
      <w:r>
        <w:rPr>
          <w:lang w:val="fr-FR"/>
        </w:rPr>
        <w:t>ns la vie politique et publique</w:t>
      </w:r>
    </w:p>
    <w:p w:rsidR="00A57F62" w:rsidRPr="00A57F62" w:rsidRDefault="00A57F62" w:rsidP="00A57F62">
      <w:pPr>
        <w:pStyle w:val="SingleTxt"/>
        <w:spacing w:after="0" w:line="120" w:lineRule="exact"/>
        <w:rPr>
          <w:sz w:val="10"/>
          <w:lang w:val="fr-FR"/>
        </w:rPr>
      </w:pPr>
    </w:p>
    <w:p w:rsidR="00A57F62" w:rsidRPr="00A57F62" w:rsidRDefault="00A57F62" w:rsidP="00A57F62">
      <w:pPr>
        <w:pStyle w:val="SingleTxt"/>
        <w:spacing w:after="0" w:line="120" w:lineRule="exact"/>
        <w:rPr>
          <w:sz w:val="10"/>
          <w:lang w:val="fr-FR"/>
        </w:rPr>
      </w:pPr>
    </w:p>
    <w:p w:rsidR="003B70E5" w:rsidRPr="003B70E5" w:rsidRDefault="003B70E5" w:rsidP="00A57F62">
      <w:pPr>
        <w:pStyle w:val="SingleTxt"/>
        <w:numPr>
          <w:ilvl w:val="0"/>
          <w:numId w:val="23"/>
        </w:numPr>
        <w:rPr>
          <w:lang w:val="fr-FR"/>
        </w:rPr>
      </w:pPr>
      <w:r w:rsidRPr="003B70E5">
        <w:rPr>
          <w:lang w:val="fr-FR"/>
        </w:rPr>
        <w:t>La Constitution du Mali ne fait aucune discrimination entre l</w:t>
      </w:r>
      <w:r w:rsidR="007D103C">
        <w:rPr>
          <w:lang w:val="fr-FR"/>
        </w:rPr>
        <w:t>’</w:t>
      </w:r>
      <w:r w:rsidRPr="003B70E5">
        <w:rPr>
          <w:lang w:val="fr-FR"/>
        </w:rPr>
        <w:t>homme et la femme pour leur participation à la vie politique et publique.</w:t>
      </w:r>
    </w:p>
    <w:p w:rsidR="00A57F62" w:rsidRPr="00A57F62" w:rsidRDefault="00A57F62" w:rsidP="00A57F62">
      <w:pPr>
        <w:pStyle w:val="SingleTxt"/>
        <w:spacing w:after="0" w:line="120" w:lineRule="exact"/>
        <w:rPr>
          <w:bCs/>
          <w:sz w:val="10"/>
          <w:lang w:val="fr-FR"/>
        </w:rPr>
      </w:pPr>
    </w:p>
    <w:p w:rsidR="003B70E5" w:rsidRPr="003B70E5" w:rsidRDefault="00A57F62" w:rsidP="00A57F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Les actions prises ont concerné en</w:t>
      </w:r>
      <w:r>
        <w:rPr>
          <w:lang w:val="fr-FR"/>
        </w:rPr>
        <w:t>tre autres</w:t>
      </w:r>
    </w:p>
    <w:p w:rsidR="00A57F62" w:rsidRPr="00A57F62" w:rsidRDefault="00A57F62" w:rsidP="00A57F62">
      <w:pPr>
        <w:pStyle w:val="SingleTxt"/>
        <w:spacing w:after="0" w:line="120" w:lineRule="exact"/>
        <w:rPr>
          <w:sz w:val="10"/>
          <w:lang w:val="fr-FR"/>
        </w:rPr>
      </w:pP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relecture du Code </w:t>
      </w:r>
      <w:r w:rsidR="001F35C3">
        <w:rPr>
          <w:lang w:val="fr-FR"/>
        </w:rPr>
        <w:t>é</w:t>
      </w:r>
      <w:r w:rsidR="003B70E5" w:rsidRPr="003B70E5">
        <w:rPr>
          <w:lang w:val="fr-FR"/>
        </w:rPr>
        <w:t>lectoral en 2006 qui retient parmi les critères de financement public des partis politiques, le nombre de femmes élues au sein du parti</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appui à la formation des femmes candidates aux différentes élections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mise en œuvre de projets et programmes (</w:t>
      </w:r>
      <w:r>
        <w:rPr>
          <w:lang w:val="fr-FR"/>
        </w:rPr>
        <w:t>p</w:t>
      </w:r>
      <w:r w:rsidR="003B70E5" w:rsidRPr="003B70E5">
        <w:rPr>
          <w:lang w:val="fr-FR"/>
        </w:rPr>
        <w:t xml:space="preserve">rogramme </w:t>
      </w:r>
      <w:r>
        <w:rPr>
          <w:lang w:val="fr-FR"/>
        </w:rPr>
        <w:t>c</w:t>
      </w:r>
      <w:r w:rsidR="003B70E5" w:rsidRPr="003B70E5">
        <w:rPr>
          <w:lang w:val="fr-FR"/>
        </w:rPr>
        <w:t xml:space="preserve">onjoint </w:t>
      </w:r>
      <w:r>
        <w:rPr>
          <w:lang w:val="fr-FR"/>
        </w:rPr>
        <w:t>d</w:t>
      </w:r>
      <w:r w:rsidR="003B70E5" w:rsidRPr="003B70E5">
        <w:rPr>
          <w:lang w:val="fr-FR"/>
        </w:rPr>
        <w:t xml:space="preserve">roits </w:t>
      </w:r>
      <w:r>
        <w:rPr>
          <w:lang w:val="fr-FR"/>
        </w:rPr>
        <w:t>h</w:t>
      </w:r>
      <w:r w:rsidR="003B70E5" w:rsidRPr="003B70E5">
        <w:rPr>
          <w:lang w:val="fr-FR"/>
        </w:rPr>
        <w:t xml:space="preserve">umains et du </w:t>
      </w:r>
      <w:r>
        <w:rPr>
          <w:lang w:val="fr-FR"/>
        </w:rPr>
        <w:t>g</w:t>
      </w:r>
      <w:r w:rsidR="003B70E5" w:rsidRPr="003B70E5">
        <w:rPr>
          <w:lang w:val="fr-FR"/>
        </w:rPr>
        <w:t>enre (PCDHG), PAREFH2 et PAREFH3, le PROJES et le RECOFEM) qui contribuent à</w:t>
      </w:r>
      <w:r>
        <w:rPr>
          <w:lang w:val="fr-FR"/>
        </w:rPr>
        <w:t xml:space="preserve"> </w:t>
      </w:r>
      <w:r w:rsidR="003B70E5" w:rsidRPr="003B70E5">
        <w:rPr>
          <w:lang w:val="fr-FR"/>
        </w:rPr>
        <w:t>l</w:t>
      </w:r>
      <w:r w:rsidR="007D103C">
        <w:rPr>
          <w:lang w:val="fr-FR"/>
        </w:rPr>
        <w:t>’</w:t>
      </w:r>
      <w:r w:rsidR="003B70E5" w:rsidRPr="003B70E5">
        <w:rPr>
          <w:lang w:val="fr-FR"/>
        </w:rPr>
        <w:t>amélioration du statut de la femme et à sa participation aux instances de décisions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élaboration et la mise en œuvre d</w:t>
      </w:r>
      <w:r w:rsidR="007D103C">
        <w:rPr>
          <w:lang w:val="fr-FR"/>
        </w:rPr>
        <w:t>’</w:t>
      </w:r>
      <w:r w:rsidR="003B70E5" w:rsidRPr="003B70E5">
        <w:rPr>
          <w:lang w:val="fr-FR"/>
        </w:rPr>
        <w:t>une stratégie d</w:t>
      </w:r>
      <w:r w:rsidR="007D103C">
        <w:rPr>
          <w:lang w:val="fr-FR"/>
        </w:rPr>
        <w:t>’</w:t>
      </w:r>
      <w:r w:rsidR="003B70E5" w:rsidRPr="003B70E5">
        <w:rPr>
          <w:lang w:val="fr-FR"/>
        </w:rPr>
        <w:t>appui aux femmes candidates</w:t>
      </w:r>
      <w:r w:rsidR="007D103C">
        <w:rPr>
          <w:lang w:val="fr-FR"/>
        </w:rPr>
        <w:t>;</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création du projet d</w:t>
      </w:r>
      <w:r w:rsidR="007D103C">
        <w:rPr>
          <w:lang w:val="fr-FR"/>
        </w:rPr>
        <w:t>’</w:t>
      </w:r>
      <w:r w:rsidR="003B70E5" w:rsidRPr="003B70E5">
        <w:rPr>
          <w:lang w:val="fr-FR"/>
        </w:rPr>
        <w:t>appui à la participation à la bonne gouvernance et les droits des femmes;</w:t>
      </w:r>
    </w:p>
    <w:p w:rsidR="003B70E5" w:rsidRPr="003B70E5" w:rsidRDefault="00A57F62" w:rsidP="00A57F62">
      <w:pPr>
        <w:pStyle w:val="SingleTxt"/>
        <w:tabs>
          <w:tab w:val="right" w:pos="1685"/>
        </w:tabs>
        <w:ind w:left="1742" w:hanging="475"/>
        <w:rPr>
          <w:lang w:val="fr-FR"/>
        </w:rPr>
      </w:pPr>
      <w:r>
        <w:rPr>
          <w:lang w:val="fr-FR"/>
        </w:rPr>
        <w:tab/>
        <w:t>•</w:t>
      </w:r>
      <w:r>
        <w:rPr>
          <w:lang w:val="fr-FR"/>
        </w:rPr>
        <w:tab/>
        <w:t>L</w:t>
      </w:r>
      <w:r w:rsidR="003B70E5" w:rsidRPr="003B70E5">
        <w:rPr>
          <w:lang w:val="fr-FR"/>
        </w:rPr>
        <w:t>a Stratégie Nationale pour une participation et une représentativité accrue des femmes aux élections générales prochaines et son Plan d</w:t>
      </w:r>
      <w:r w:rsidR="007D103C">
        <w:rPr>
          <w:lang w:val="fr-FR"/>
        </w:rPr>
        <w:t>’</w:t>
      </w:r>
      <w:r w:rsidR="00EC519F">
        <w:rPr>
          <w:lang w:val="fr-FR"/>
        </w:rPr>
        <w:t>ac</w:t>
      </w:r>
      <w:r w:rsidR="003B70E5" w:rsidRPr="003B70E5">
        <w:rPr>
          <w:lang w:val="fr-FR"/>
        </w:rPr>
        <w:t>tion 2012-2015.</w:t>
      </w:r>
    </w:p>
    <w:p w:rsidR="00A57F62" w:rsidRPr="00A57F62" w:rsidRDefault="00A57F62" w:rsidP="00A57F62">
      <w:pPr>
        <w:pStyle w:val="SingleTxt"/>
        <w:spacing w:after="0" w:line="120" w:lineRule="exact"/>
        <w:rPr>
          <w:sz w:val="10"/>
          <w:lang w:val="fr-FR"/>
        </w:rPr>
      </w:pPr>
    </w:p>
    <w:p w:rsidR="003B70E5" w:rsidRPr="003B70E5" w:rsidRDefault="00A57F62" w:rsidP="00C72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Résultats atteints</w:t>
      </w:r>
    </w:p>
    <w:p w:rsidR="00A57F62" w:rsidRPr="00A57F62" w:rsidRDefault="00A57F62" w:rsidP="00C72F35">
      <w:pPr>
        <w:pStyle w:val="SingleTxt"/>
        <w:keepNext/>
        <w:keepLines/>
        <w:spacing w:after="0" w:line="120" w:lineRule="exact"/>
        <w:rPr>
          <w:sz w:val="10"/>
          <w:lang w:val="fr-FR"/>
        </w:rPr>
      </w:pPr>
    </w:p>
    <w:p w:rsidR="003B70E5" w:rsidRDefault="00A57F62" w:rsidP="00C72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57F62">
        <w:rPr>
          <w:b w:val="0"/>
          <w:lang w:val="fr-FR"/>
        </w:rPr>
        <w:tab/>
      </w:r>
      <w:r w:rsidRPr="00A57F62">
        <w:rPr>
          <w:b w:val="0"/>
          <w:lang w:val="fr-FR"/>
        </w:rPr>
        <w:tab/>
      </w:r>
      <w:r w:rsidR="003B70E5" w:rsidRPr="00A57F62">
        <w:rPr>
          <w:b w:val="0"/>
          <w:lang w:val="fr-FR"/>
        </w:rPr>
        <w:t>Tableau 1</w:t>
      </w:r>
      <w:r w:rsidRPr="00A57F62">
        <w:rPr>
          <w:b w:val="0"/>
          <w:lang w:val="fr-FR"/>
        </w:rPr>
        <w:br/>
      </w:r>
      <w:r w:rsidR="001F35C3">
        <w:rPr>
          <w:lang w:val="fr-FR"/>
        </w:rPr>
        <w:t>É</w:t>
      </w:r>
      <w:r w:rsidR="003B70E5" w:rsidRPr="003B70E5">
        <w:rPr>
          <w:lang w:val="fr-FR"/>
        </w:rPr>
        <w:t>volution des postes de responsabilité électifs et nominatifs selon le sexe</w:t>
      </w:r>
    </w:p>
    <w:p w:rsidR="00A57F62" w:rsidRPr="00A57F62" w:rsidRDefault="00A57F62" w:rsidP="00C72F35">
      <w:pPr>
        <w:pStyle w:val="SingleTxt"/>
        <w:keepNext/>
        <w:keepLines/>
        <w:spacing w:after="0" w:line="120" w:lineRule="exact"/>
        <w:rPr>
          <w:sz w:val="10"/>
          <w:lang w:val="fr-FR"/>
        </w:rPr>
      </w:pPr>
    </w:p>
    <w:p w:rsidR="00A57F62" w:rsidRDefault="00A57F62" w:rsidP="00C72F35">
      <w:pPr>
        <w:pStyle w:val="SingleTxt"/>
        <w:keepNext/>
        <w:keepLines/>
        <w:spacing w:after="0" w:line="120" w:lineRule="exact"/>
        <w:rPr>
          <w:sz w:val="10"/>
          <w:lang w:val="fr-FR"/>
        </w:rPr>
      </w:pPr>
    </w:p>
    <w:tbl>
      <w:tblPr>
        <w:tblW w:w="7370" w:type="dxa"/>
        <w:tblInd w:w="1267" w:type="dxa"/>
        <w:tblLayout w:type="fixed"/>
        <w:tblCellMar>
          <w:left w:w="0" w:type="dxa"/>
          <w:right w:w="0" w:type="dxa"/>
        </w:tblCellMar>
        <w:tblLook w:val="01E0" w:firstRow="1" w:lastRow="1" w:firstColumn="1" w:lastColumn="1" w:noHBand="0" w:noVBand="0"/>
      </w:tblPr>
      <w:tblGrid>
        <w:gridCol w:w="2330"/>
        <w:gridCol w:w="37"/>
        <w:gridCol w:w="802"/>
        <w:gridCol w:w="765"/>
        <w:gridCol w:w="917"/>
        <w:gridCol w:w="126"/>
        <w:gridCol w:w="714"/>
        <w:gridCol w:w="800"/>
        <w:gridCol w:w="879"/>
      </w:tblGrid>
      <w:tr w:rsidR="00FF2089" w:rsidRPr="00FF2089" w:rsidTr="00A939B3">
        <w:trPr>
          <w:trHeight w:val="240"/>
          <w:tblHeader/>
        </w:trPr>
        <w:tc>
          <w:tcPr>
            <w:tcW w:w="2368" w:type="dxa"/>
            <w:gridSpan w:val="2"/>
            <w:vMerge w:val="restart"/>
            <w:tcBorders>
              <w:top w:val="single" w:sz="4" w:space="0" w:color="auto"/>
              <w:bottom w:val="single" w:sz="12" w:space="0" w:color="auto"/>
            </w:tcBorders>
            <w:vAlign w:val="bottom"/>
          </w:tcPr>
          <w:p w:rsidR="00C72F35" w:rsidRPr="00FF2089" w:rsidRDefault="00C72F35" w:rsidP="00A939B3">
            <w:pPr>
              <w:pStyle w:val="SingleTxtG"/>
              <w:keepNext/>
              <w:keepLines/>
              <w:spacing w:before="80" w:after="80" w:line="160" w:lineRule="exact"/>
              <w:ind w:left="0" w:right="0"/>
              <w:jc w:val="left"/>
              <w:rPr>
                <w:rFonts w:ascii="Times New Roman Italic" w:hAnsi="Times New Roman Italic"/>
                <w:spacing w:val="4"/>
                <w:w w:val="103"/>
                <w:sz w:val="14"/>
                <w:szCs w:val="14"/>
                <w:lang w:val="es-ES_tradnl"/>
              </w:rPr>
            </w:pPr>
            <w:r w:rsidRPr="00FF2089">
              <w:rPr>
                <w:rFonts w:ascii="Times New Roman Italic" w:hAnsi="Times New Roman Italic"/>
                <w:i/>
                <w:spacing w:val="4"/>
                <w:w w:val="103"/>
                <w:sz w:val="14"/>
                <w:szCs w:val="14"/>
                <w:lang w:val="fr-FR"/>
              </w:rPr>
              <w:t>Postes de responsabilité</w:t>
            </w:r>
          </w:p>
        </w:tc>
        <w:tc>
          <w:tcPr>
            <w:tcW w:w="2483" w:type="dxa"/>
            <w:gridSpan w:val="3"/>
            <w:tcBorders>
              <w:top w:val="single" w:sz="4" w:space="0" w:color="auto"/>
              <w:bottom w:val="single" w:sz="4" w:space="0" w:color="auto"/>
            </w:tcBorders>
            <w:vAlign w:val="bottom"/>
          </w:tcPr>
          <w:p w:rsidR="00C72F35" w:rsidRPr="00FF2089" w:rsidRDefault="00C72F35" w:rsidP="00A939B3">
            <w:pPr>
              <w:pStyle w:val="SingleTxtG"/>
              <w:keepNext/>
              <w:keepLines/>
              <w:spacing w:before="80" w:after="80" w:line="160" w:lineRule="exact"/>
              <w:ind w:left="113" w:right="0"/>
              <w:jc w:val="center"/>
              <w:rPr>
                <w:rFonts w:ascii="Times New Roman Italic" w:hAnsi="Times New Roman Italic"/>
                <w:i/>
                <w:spacing w:val="4"/>
                <w:w w:val="103"/>
                <w:sz w:val="14"/>
                <w:szCs w:val="14"/>
                <w:lang w:val="es-ES_tradnl"/>
              </w:rPr>
            </w:pPr>
            <w:r w:rsidRPr="00FF2089">
              <w:rPr>
                <w:rFonts w:ascii="Times New Roman Italic" w:hAnsi="Times New Roman Italic"/>
                <w:i/>
                <w:spacing w:val="4"/>
                <w:w w:val="103"/>
                <w:sz w:val="14"/>
                <w:szCs w:val="14"/>
                <w:lang w:val="es-ES_tradnl"/>
              </w:rPr>
              <w:t>2008</w:t>
            </w:r>
          </w:p>
        </w:tc>
        <w:tc>
          <w:tcPr>
            <w:tcW w:w="126" w:type="dxa"/>
            <w:tcBorders>
              <w:top w:val="single" w:sz="4" w:space="0" w:color="auto"/>
            </w:tcBorders>
            <w:vAlign w:val="bottom"/>
          </w:tcPr>
          <w:p w:rsidR="00C72F35" w:rsidRPr="00FF2089" w:rsidRDefault="00C72F35" w:rsidP="00A939B3">
            <w:pPr>
              <w:pStyle w:val="SingleTxtG"/>
              <w:keepNext/>
              <w:keepLines/>
              <w:spacing w:before="80" w:after="80" w:line="160" w:lineRule="exact"/>
              <w:ind w:left="113" w:right="0"/>
              <w:jc w:val="center"/>
              <w:rPr>
                <w:rFonts w:ascii="Times New Roman Italic" w:hAnsi="Times New Roman Italic"/>
                <w:i/>
                <w:spacing w:val="4"/>
                <w:w w:val="103"/>
                <w:sz w:val="14"/>
                <w:szCs w:val="14"/>
                <w:lang w:val="es-ES_tradnl"/>
              </w:rPr>
            </w:pPr>
          </w:p>
        </w:tc>
        <w:tc>
          <w:tcPr>
            <w:tcW w:w="2393" w:type="dxa"/>
            <w:gridSpan w:val="3"/>
            <w:tcBorders>
              <w:top w:val="single" w:sz="4" w:space="0" w:color="auto"/>
              <w:bottom w:val="single" w:sz="4" w:space="0" w:color="auto"/>
            </w:tcBorders>
            <w:vAlign w:val="bottom"/>
          </w:tcPr>
          <w:p w:rsidR="00C72F35" w:rsidRPr="00FF2089" w:rsidRDefault="00C72F35" w:rsidP="00A939B3">
            <w:pPr>
              <w:pStyle w:val="SingleTxtG"/>
              <w:keepNext/>
              <w:keepLines/>
              <w:spacing w:before="80" w:after="80" w:line="160" w:lineRule="exact"/>
              <w:ind w:left="113" w:right="0"/>
              <w:jc w:val="center"/>
              <w:rPr>
                <w:rFonts w:ascii="Times New Roman Italic" w:hAnsi="Times New Roman Italic"/>
                <w:i/>
                <w:spacing w:val="4"/>
                <w:w w:val="103"/>
                <w:sz w:val="14"/>
                <w:szCs w:val="14"/>
                <w:lang w:val="es-ES_tradnl"/>
              </w:rPr>
            </w:pPr>
            <w:r w:rsidRPr="00FF2089">
              <w:rPr>
                <w:rFonts w:ascii="Times New Roman Italic" w:hAnsi="Times New Roman Italic"/>
                <w:i/>
                <w:spacing w:val="4"/>
                <w:w w:val="103"/>
                <w:sz w:val="14"/>
                <w:szCs w:val="14"/>
                <w:lang w:val="es-ES_tradnl"/>
              </w:rPr>
              <w:t>2009</w:t>
            </w:r>
          </w:p>
        </w:tc>
      </w:tr>
      <w:tr w:rsidR="00A939B3" w:rsidRPr="00FF2089" w:rsidTr="00A939B3">
        <w:trPr>
          <w:trHeight w:val="240"/>
          <w:tblHeader/>
        </w:trPr>
        <w:tc>
          <w:tcPr>
            <w:tcW w:w="2368" w:type="dxa"/>
            <w:gridSpan w:val="2"/>
            <w:vMerge/>
            <w:tcBorders>
              <w:top w:val="single" w:sz="12" w:space="0" w:color="auto"/>
              <w:bottom w:val="single" w:sz="12" w:space="0" w:color="auto"/>
            </w:tcBorders>
            <w:vAlign w:val="bottom"/>
          </w:tcPr>
          <w:p w:rsidR="00C72F35" w:rsidRPr="00FF2089" w:rsidRDefault="00C72F35" w:rsidP="00A939B3">
            <w:pPr>
              <w:pStyle w:val="SingleTxtG"/>
              <w:spacing w:before="80" w:after="80" w:line="160" w:lineRule="exact"/>
              <w:ind w:left="0" w:right="0"/>
              <w:jc w:val="left"/>
              <w:rPr>
                <w:rFonts w:ascii="Times New Roman Italic" w:hAnsi="Times New Roman Italic"/>
                <w:spacing w:val="4"/>
                <w:w w:val="103"/>
                <w:sz w:val="14"/>
                <w:szCs w:val="14"/>
                <w:lang w:val="es-ES_tradnl"/>
              </w:rPr>
            </w:pPr>
          </w:p>
        </w:tc>
        <w:tc>
          <w:tcPr>
            <w:tcW w:w="802"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115"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 xml:space="preserve">Homme </w:t>
            </w:r>
          </w:p>
        </w:tc>
        <w:tc>
          <w:tcPr>
            <w:tcW w:w="764"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115"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 xml:space="preserve">Femme </w:t>
            </w:r>
          </w:p>
        </w:tc>
        <w:tc>
          <w:tcPr>
            <w:tcW w:w="917"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54"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Pourcentage de femmes</w:t>
            </w:r>
          </w:p>
        </w:tc>
        <w:tc>
          <w:tcPr>
            <w:tcW w:w="126" w:type="dxa"/>
            <w:tcBorders>
              <w:bottom w:val="single" w:sz="12" w:space="0" w:color="auto"/>
            </w:tcBorders>
            <w:vAlign w:val="bottom"/>
          </w:tcPr>
          <w:p w:rsidR="00C72F35" w:rsidRPr="00FF2089" w:rsidRDefault="00C72F35" w:rsidP="00A939B3">
            <w:pPr>
              <w:pStyle w:val="SingleTxtG"/>
              <w:spacing w:before="80" w:after="80" w:line="160" w:lineRule="exact"/>
              <w:ind w:left="115" w:right="43"/>
              <w:jc w:val="right"/>
              <w:rPr>
                <w:rFonts w:ascii="Times New Roman Italic" w:hAnsi="Times New Roman Italic"/>
                <w:i/>
                <w:iCs/>
                <w:spacing w:val="4"/>
                <w:w w:val="103"/>
                <w:sz w:val="14"/>
                <w:szCs w:val="14"/>
                <w:lang w:val="es-ES_tradnl"/>
              </w:rPr>
            </w:pPr>
          </w:p>
        </w:tc>
        <w:tc>
          <w:tcPr>
            <w:tcW w:w="714"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115"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 xml:space="preserve">Homme </w:t>
            </w:r>
          </w:p>
        </w:tc>
        <w:tc>
          <w:tcPr>
            <w:tcW w:w="800"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115"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Femme</w:t>
            </w:r>
          </w:p>
        </w:tc>
        <w:tc>
          <w:tcPr>
            <w:tcW w:w="879" w:type="dxa"/>
            <w:tcBorders>
              <w:top w:val="single" w:sz="4" w:space="0" w:color="auto"/>
              <w:bottom w:val="single" w:sz="12" w:space="0" w:color="auto"/>
            </w:tcBorders>
            <w:vAlign w:val="bottom"/>
          </w:tcPr>
          <w:p w:rsidR="00C72F35" w:rsidRPr="00FF2089" w:rsidRDefault="00C72F35" w:rsidP="00A939B3">
            <w:pPr>
              <w:pStyle w:val="SingleTxtG"/>
              <w:spacing w:before="80" w:after="80" w:line="160" w:lineRule="exact"/>
              <w:ind w:left="53" w:right="43"/>
              <w:jc w:val="right"/>
              <w:rPr>
                <w:rFonts w:ascii="Times New Roman Italic" w:hAnsi="Times New Roman Italic"/>
                <w:i/>
                <w:iCs/>
                <w:spacing w:val="4"/>
                <w:w w:val="103"/>
                <w:sz w:val="14"/>
                <w:szCs w:val="14"/>
                <w:lang w:val="es-ES_tradnl"/>
              </w:rPr>
            </w:pPr>
            <w:r w:rsidRPr="00FF2089">
              <w:rPr>
                <w:rFonts w:ascii="Times New Roman Italic" w:hAnsi="Times New Roman Italic"/>
                <w:i/>
                <w:iCs/>
                <w:spacing w:val="4"/>
                <w:w w:val="103"/>
                <w:sz w:val="14"/>
                <w:szCs w:val="14"/>
                <w:lang w:val="es-ES_tradnl"/>
              </w:rPr>
              <w:t>Pourcentage de femmes</w:t>
            </w:r>
          </w:p>
        </w:tc>
      </w:tr>
      <w:tr w:rsidR="00C72F35" w:rsidRPr="00C72F35" w:rsidTr="00FF2089">
        <w:trPr>
          <w:trHeight w:val="20"/>
        </w:trPr>
        <w:tc>
          <w:tcPr>
            <w:tcW w:w="7370" w:type="dxa"/>
            <w:gridSpan w:val="9"/>
            <w:tcBorders>
              <w:top w:val="single" w:sz="12" w:space="0" w:color="auto"/>
            </w:tcBorders>
          </w:tcPr>
          <w:p w:rsidR="00C72F35" w:rsidRPr="00C72F35" w:rsidRDefault="00C72F35" w:rsidP="00C72F35">
            <w:pPr>
              <w:pStyle w:val="SingleTxtG"/>
              <w:spacing w:after="0" w:line="120" w:lineRule="exact"/>
              <w:ind w:left="0" w:right="0"/>
              <w:jc w:val="left"/>
              <w:rPr>
                <w:b/>
                <w:sz w:val="17"/>
                <w:szCs w:val="17"/>
                <w:lang w:val="es-ES_tradnl"/>
              </w:rPr>
            </w:pPr>
          </w:p>
        </w:tc>
      </w:tr>
      <w:tr w:rsidR="00C72F35" w:rsidRPr="00FF2089" w:rsidTr="00FF2089">
        <w:trPr>
          <w:trHeight w:val="240"/>
        </w:trPr>
        <w:tc>
          <w:tcPr>
            <w:tcW w:w="7370" w:type="dxa"/>
            <w:gridSpan w:val="9"/>
          </w:tcPr>
          <w:p w:rsidR="00C72F35" w:rsidRPr="00FF2089" w:rsidRDefault="00C72F35" w:rsidP="00FF2089">
            <w:pPr>
              <w:pStyle w:val="SingleTxtG"/>
              <w:spacing w:before="40" w:after="40" w:line="210" w:lineRule="exact"/>
              <w:ind w:left="0" w:right="115"/>
              <w:jc w:val="left"/>
              <w:rPr>
                <w:b/>
                <w:spacing w:val="4"/>
                <w:w w:val="103"/>
                <w:sz w:val="17"/>
                <w:szCs w:val="17"/>
                <w:lang w:val="es-ES_tradnl"/>
              </w:rPr>
            </w:pPr>
            <w:r w:rsidRPr="00FF2089">
              <w:rPr>
                <w:b/>
                <w:spacing w:val="4"/>
                <w:w w:val="103"/>
                <w:sz w:val="17"/>
                <w:szCs w:val="17"/>
                <w:lang w:val="es-ES_tradnl"/>
              </w:rPr>
              <w:t>Postes électifs</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Présidents de partis politiques</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110</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121</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 xml:space="preserve">Députés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132</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15</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132</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15</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Conseillers nationaux</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69</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8</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69</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8</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Maires</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696</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7</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695</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8</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 xml:space="preserve">Conseillers communaux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10 054</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720</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6,7</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9 847</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927</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8,6</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Membres bureau CCIM</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13</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0</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0</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12</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14,3</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Membres APCAM</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35</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5,4</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r>
      <w:tr w:rsidR="00FF2089" w:rsidRPr="00FF2089" w:rsidTr="00A939B3">
        <w:trPr>
          <w:trHeight w:val="240"/>
        </w:trPr>
        <w:tc>
          <w:tcPr>
            <w:tcW w:w="2331" w:type="dxa"/>
          </w:tcPr>
          <w:p w:rsidR="00C72F35" w:rsidRPr="00FF2089" w:rsidRDefault="00C72F35"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Membres FNAM</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c>
          <w:tcPr>
            <w:tcW w:w="879" w:type="dxa"/>
            <w:vAlign w:val="bottom"/>
          </w:tcPr>
          <w:p w:rsidR="00C72F35" w:rsidRPr="00FF2089" w:rsidRDefault="00C72F35" w:rsidP="00A939B3">
            <w:pPr>
              <w:pStyle w:val="SingleTxtG"/>
              <w:tabs>
                <w:tab w:val="decimal" w:pos="638"/>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w:t>
            </w:r>
          </w:p>
        </w:tc>
      </w:tr>
      <w:tr w:rsidR="00C72F35" w:rsidRPr="00FF2089" w:rsidTr="00FF2089">
        <w:trPr>
          <w:trHeight w:val="240"/>
        </w:trPr>
        <w:tc>
          <w:tcPr>
            <w:tcW w:w="7370" w:type="dxa"/>
            <w:gridSpan w:val="9"/>
          </w:tcPr>
          <w:p w:rsidR="00C72F35" w:rsidRPr="00FF2089" w:rsidRDefault="001407C4" w:rsidP="00FF2089">
            <w:pPr>
              <w:pStyle w:val="SingleTxtG"/>
              <w:spacing w:before="40" w:after="40" w:line="210" w:lineRule="exact"/>
              <w:ind w:left="0" w:right="43"/>
              <w:jc w:val="left"/>
              <w:rPr>
                <w:b/>
                <w:spacing w:val="4"/>
                <w:w w:val="103"/>
                <w:sz w:val="17"/>
                <w:szCs w:val="17"/>
                <w:lang w:val="es-ES_tradnl"/>
              </w:rPr>
            </w:pPr>
            <w:r w:rsidRPr="00FF2089">
              <w:rPr>
                <w:b/>
                <w:spacing w:val="4"/>
                <w:w w:val="103"/>
                <w:sz w:val="17"/>
                <w:szCs w:val="17"/>
                <w:lang w:val="fr-FR"/>
              </w:rPr>
              <w:t>Postes nominatifs</w:t>
            </w:r>
            <w:r w:rsidRPr="00FF2089">
              <w:rPr>
                <w:b/>
                <w:spacing w:val="4"/>
                <w:w w:val="103"/>
                <w:sz w:val="17"/>
                <w:szCs w:val="17"/>
                <w:lang w:val="es-ES_tradnl"/>
              </w:rPr>
              <w:t xml:space="preserve"> </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Ministres</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20</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7*</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25,9</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23</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8**</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25,8</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 xml:space="preserve">Membres de la Cour constitutionnelle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33</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6</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33</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Membres Cour suprême</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14</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6</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14</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Membres CESC</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51</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7</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12</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52</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Ambassadeurs</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19</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3</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13,6</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26</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4</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13,3</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Secrétaires généraux</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26</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0</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0,0</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24</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2</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7,7</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spacing w:val="4"/>
                <w:w w:val="103"/>
                <w:sz w:val="17"/>
                <w:szCs w:val="17"/>
                <w:lang w:val="fr-FR"/>
              </w:rPr>
              <w:t>Médiateur de la République</w:t>
            </w:r>
            <w:r w:rsidRPr="00FF2089">
              <w:rPr>
                <w:spacing w:val="4"/>
                <w:w w:val="103"/>
                <w:sz w:val="17"/>
                <w:szCs w:val="17"/>
                <w:lang w:val="es-ES_tradnl"/>
              </w:rPr>
              <w:t xml:space="preserve"> </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0</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100</w:t>
            </w:r>
          </w:p>
        </w:tc>
        <w:tc>
          <w:tcPr>
            <w:tcW w:w="840" w:type="dxa"/>
            <w:gridSpan w:val="2"/>
            <w:vAlign w:val="bottom"/>
          </w:tcPr>
          <w:p w:rsidR="00C72F35" w:rsidRPr="00FF2089" w:rsidRDefault="00C72F35" w:rsidP="00FF2089">
            <w:pPr>
              <w:pStyle w:val="SingleTxtG"/>
              <w:spacing w:before="40" w:after="40" w:line="210" w:lineRule="exact"/>
              <w:ind w:left="113" w:right="43"/>
              <w:jc w:val="right"/>
              <w:rPr>
                <w:spacing w:val="4"/>
                <w:w w:val="103"/>
                <w:sz w:val="17"/>
                <w:szCs w:val="17"/>
                <w:lang w:val="es-ES_tradnl"/>
              </w:rPr>
            </w:pPr>
            <w:r w:rsidRPr="00FF2089">
              <w:rPr>
                <w:spacing w:val="4"/>
                <w:w w:val="103"/>
                <w:sz w:val="17"/>
                <w:szCs w:val="17"/>
                <w:lang w:val="es-ES_tradnl"/>
              </w:rPr>
              <w:t>0</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100</w:t>
            </w:r>
          </w:p>
        </w:tc>
      </w:tr>
      <w:tr w:rsidR="00FF2089" w:rsidRPr="00FF2089" w:rsidTr="00A939B3">
        <w:trPr>
          <w:trHeight w:val="240"/>
        </w:trPr>
        <w:tc>
          <w:tcPr>
            <w:tcW w:w="2331" w:type="dxa"/>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bCs/>
                <w:spacing w:val="4"/>
                <w:w w:val="103"/>
                <w:sz w:val="17"/>
                <w:szCs w:val="17"/>
                <w:lang w:val="fr-FR"/>
              </w:rPr>
              <w:t>Directeurs services centraux et</w:t>
            </w:r>
            <w:r w:rsidR="00FF2089">
              <w:rPr>
                <w:bCs/>
                <w:spacing w:val="4"/>
                <w:w w:val="103"/>
                <w:sz w:val="17"/>
                <w:szCs w:val="17"/>
                <w:lang w:val="fr-FR"/>
              </w:rPr>
              <w:t> </w:t>
            </w:r>
            <w:r w:rsidRPr="00FF2089">
              <w:rPr>
                <w:bCs/>
                <w:spacing w:val="4"/>
                <w:w w:val="103"/>
                <w:sz w:val="17"/>
                <w:szCs w:val="17"/>
                <w:lang w:val="fr-FR"/>
              </w:rPr>
              <w:t>rattachés (DN, DG, DAF)</w:t>
            </w:r>
          </w:p>
        </w:tc>
        <w:tc>
          <w:tcPr>
            <w:tcW w:w="839" w:type="dxa"/>
            <w:gridSpan w:val="2"/>
            <w:vAlign w:val="bottom"/>
          </w:tcPr>
          <w:p w:rsidR="00C72F35" w:rsidRPr="00FF2089" w:rsidRDefault="00C72F35"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95+</w:t>
            </w:r>
          </w:p>
        </w:tc>
        <w:tc>
          <w:tcPr>
            <w:tcW w:w="764" w:type="dxa"/>
            <w:vAlign w:val="bottom"/>
          </w:tcPr>
          <w:p w:rsidR="00C72F35" w:rsidRPr="00FF2089" w:rsidRDefault="00C72F35" w:rsidP="00A939B3">
            <w:pPr>
              <w:pStyle w:val="SingleTxtG"/>
              <w:tabs>
                <w:tab w:val="decimal" w:pos="645"/>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6+</w:t>
            </w:r>
          </w:p>
        </w:tc>
        <w:tc>
          <w:tcPr>
            <w:tcW w:w="917" w:type="dxa"/>
            <w:vAlign w:val="bottom"/>
          </w:tcPr>
          <w:p w:rsidR="00C72F35" w:rsidRPr="00FF2089" w:rsidRDefault="00C72F35" w:rsidP="00A939B3">
            <w:pPr>
              <w:pStyle w:val="SingleTxtG"/>
              <w:tabs>
                <w:tab w:val="decimal" w:pos="677"/>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5,9</w:t>
            </w:r>
          </w:p>
        </w:tc>
        <w:tc>
          <w:tcPr>
            <w:tcW w:w="840" w:type="dxa"/>
            <w:gridSpan w:val="2"/>
            <w:vAlign w:val="bottom"/>
          </w:tcPr>
          <w:p w:rsidR="00C72F35" w:rsidRPr="00FF2089" w:rsidRDefault="00C72F35" w:rsidP="00FF2089">
            <w:pPr>
              <w:pStyle w:val="SingleTxtG"/>
              <w:spacing w:before="40" w:after="40" w:line="210" w:lineRule="exact"/>
              <w:ind w:left="113" w:right="43"/>
              <w:jc w:val="right"/>
              <w:rPr>
                <w:bCs/>
                <w:spacing w:val="4"/>
                <w:w w:val="103"/>
                <w:sz w:val="17"/>
                <w:szCs w:val="17"/>
                <w:lang w:val="es-ES_tradnl"/>
              </w:rPr>
            </w:pPr>
            <w:r w:rsidRPr="00FF2089">
              <w:rPr>
                <w:bCs/>
                <w:spacing w:val="4"/>
                <w:w w:val="103"/>
                <w:sz w:val="17"/>
                <w:szCs w:val="17"/>
                <w:lang w:val="es-ES_tradnl"/>
              </w:rPr>
              <w:t>262</w:t>
            </w:r>
          </w:p>
        </w:tc>
        <w:tc>
          <w:tcPr>
            <w:tcW w:w="800" w:type="dxa"/>
            <w:vAlign w:val="bottom"/>
          </w:tcPr>
          <w:p w:rsidR="00C72F35" w:rsidRPr="00FF2089" w:rsidRDefault="00C72F35" w:rsidP="00A939B3">
            <w:pPr>
              <w:pStyle w:val="SingleTxtG"/>
              <w:tabs>
                <w:tab w:val="decimal" w:pos="560"/>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29</w:t>
            </w:r>
          </w:p>
        </w:tc>
        <w:tc>
          <w:tcPr>
            <w:tcW w:w="879" w:type="dxa"/>
            <w:vAlign w:val="bottom"/>
          </w:tcPr>
          <w:p w:rsidR="00C72F35" w:rsidRPr="00FF2089" w:rsidRDefault="00C72F35" w:rsidP="00A939B3">
            <w:pPr>
              <w:pStyle w:val="SingleTxtG"/>
              <w:tabs>
                <w:tab w:val="decimal" w:pos="639"/>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10</w:t>
            </w:r>
          </w:p>
        </w:tc>
      </w:tr>
      <w:tr w:rsidR="00FF2089" w:rsidRPr="00FF2089" w:rsidTr="00A939B3">
        <w:trPr>
          <w:trHeight w:val="240"/>
        </w:trPr>
        <w:tc>
          <w:tcPr>
            <w:tcW w:w="2331" w:type="dxa"/>
            <w:tcBorders>
              <w:bottom w:val="single" w:sz="12" w:space="0" w:color="auto"/>
            </w:tcBorders>
          </w:tcPr>
          <w:p w:rsidR="00C72F35" w:rsidRPr="00FF2089" w:rsidRDefault="001407C4" w:rsidP="00FF2089">
            <w:pPr>
              <w:pStyle w:val="SingleTxtG"/>
              <w:spacing w:before="40" w:after="40" w:line="210" w:lineRule="exact"/>
              <w:ind w:left="0" w:right="0"/>
              <w:jc w:val="left"/>
              <w:rPr>
                <w:spacing w:val="4"/>
                <w:w w:val="103"/>
                <w:sz w:val="17"/>
                <w:szCs w:val="17"/>
                <w:lang w:val="es-ES_tradnl"/>
              </w:rPr>
            </w:pPr>
            <w:r w:rsidRPr="00FF2089">
              <w:rPr>
                <w:bCs/>
                <w:spacing w:val="4"/>
                <w:w w:val="103"/>
                <w:sz w:val="17"/>
                <w:szCs w:val="17"/>
                <w:lang w:val="fr-FR"/>
              </w:rPr>
              <w:t>Directeurs de camp de jeunesse, centres promotion des jeunes et stades sommaires</w:t>
            </w:r>
            <w:r w:rsidRPr="00FF2089">
              <w:rPr>
                <w:spacing w:val="4"/>
                <w:w w:val="103"/>
                <w:sz w:val="17"/>
                <w:szCs w:val="17"/>
                <w:lang w:val="es-ES_tradnl"/>
              </w:rPr>
              <w:t xml:space="preserve"> </w:t>
            </w:r>
          </w:p>
        </w:tc>
        <w:tc>
          <w:tcPr>
            <w:tcW w:w="839" w:type="dxa"/>
            <w:gridSpan w:val="2"/>
            <w:tcBorders>
              <w:bottom w:val="single" w:sz="12" w:space="0" w:color="auto"/>
            </w:tcBorders>
            <w:vAlign w:val="bottom"/>
          </w:tcPr>
          <w:p w:rsidR="00C72F35" w:rsidRPr="00FF2089" w:rsidRDefault="001407C4" w:rsidP="00A939B3">
            <w:pPr>
              <w:pStyle w:val="SingleTxtG"/>
              <w:tabs>
                <w:tab w:val="decimal" w:pos="719"/>
              </w:tabs>
              <w:spacing w:before="40" w:after="40" w:line="210" w:lineRule="exact"/>
              <w:ind w:left="113" w:right="43"/>
              <w:jc w:val="left"/>
              <w:rPr>
                <w:spacing w:val="4"/>
                <w:w w:val="103"/>
                <w:sz w:val="17"/>
                <w:szCs w:val="17"/>
                <w:lang w:val="es-ES_tradnl"/>
              </w:rPr>
            </w:pPr>
            <w:r w:rsidRPr="00FF2089">
              <w:rPr>
                <w:spacing w:val="4"/>
                <w:w w:val="103"/>
                <w:sz w:val="17"/>
                <w:szCs w:val="17"/>
                <w:lang w:val="es-ES_tradnl"/>
              </w:rPr>
              <w:t>n.d.</w:t>
            </w:r>
          </w:p>
        </w:tc>
        <w:tc>
          <w:tcPr>
            <w:tcW w:w="765" w:type="dxa"/>
            <w:tcBorders>
              <w:bottom w:val="single" w:sz="12" w:space="0" w:color="auto"/>
            </w:tcBorders>
            <w:vAlign w:val="bottom"/>
          </w:tcPr>
          <w:p w:rsidR="00C72F35" w:rsidRPr="00FF2089" w:rsidRDefault="001407C4" w:rsidP="00A939B3">
            <w:pPr>
              <w:pStyle w:val="SingleTxtG"/>
              <w:tabs>
                <w:tab w:val="decimal" w:pos="645"/>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n.d.</w:t>
            </w:r>
          </w:p>
        </w:tc>
        <w:tc>
          <w:tcPr>
            <w:tcW w:w="916" w:type="dxa"/>
            <w:tcBorders>
              <w:bottom w:val="single" w:sz="12" w:space="0" w:color="auto"/>
            </w:tcBorders>
            <w:vAlign w:val="bottom"/>
          </w:tcPr>
          <w:p w:rsidR="00C72F35" w:rsidRPr="00FF2089" w:rsidRDefault="001407C4" w:rsidP="00A939B3">
            <w:pPr>
              <w:pStyle w:val="SingleTxtG"/>
              <w:tabs>
                <w:tab w:val="decimal" w:pos="677"/>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n.d.</w:t>
            </w:r>
          </w:p>
        </w:tc>
        <w:tc>
          <w:tcPr>
            <w:tcW w:w="840" w:type="dxa"/>
            <w:gridSpan w:val="2"/>
            <w:tcBorders>
              <w:bottom w:val="single" w:sz="12" w:space="0" w:color="auto"/>
            </w:tcBorders>
            <w:vAlign w:val="bottom"/>
          </w:tcPr>
          <w:p w:rsidR="00C72F35" w:rsidRPr="00FF2089" w:rsidRDefault="00C72F35" w:rsidP="00FF2089">
            <w:pPr>
              <w:pStyle w:val="SingleTxtG"/>
              <w:spacing w:before="40" w:after="40" w:line="210" w:lineRule="exact"/>
              <w:ind w:left="113" w:right="43"/>
              <w:jc w:val="right"/>
              <w:rPr>
                <w:bCs/>
                <w:spacing w:val="4"/>
                <w:w w:val="103"/>
                <w:sz w:val="17"/>
                <w:szCs w:val="17"/>
                <w:lang w:val="es-ES_tradnl"/>
              </w:rPr>
            </w:pPr>
            <w:r w:rsidRPr="00FF2089">
              <w:rPr>
                <w:bCs/>
                <w:spacing w:val="4"/>
                <w:w w:val="103"/>
                <w:sz w:val="17"/>
                <w:szCs w:val="17"/>
                <w:lang w:val="es-ES_tradnl"/>
              </w:rPr>
              <w:t>18</w:t>
            </w:r>
          </w:p>
        </w:tc>
        <w:tc>
          <w:tcPr>
            <w:tcW w:w="800" w:type="dxa"/>
            <w:tcBorders>
              <w:bottom w:val="single" w:sz="12" w:space="0" w:color="auto"/>
            </w:tcBorders>
            <w:vAlign w:val="bottom"/>
          </w:tcPr>
          <w:p w:rsidR="00C72F35" w:rsidRPr="00FF2089" w:rsidRDefault="00C72F35" w:rsidP="00A939B3">
            <w:pPr>
              <w:pStyle w:val="SingleTxtG"/>
              <w:tabs>
                <w:tab w:val="decimal" w:pos="560"/>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2</w:t>
            </w:r>
          </w:p>
        </w:tc>
        <w:tc>
          <w:tcPr>
            <w:tcW w:w="879" w:type="dxa"/>
            <w:tcBorders>
              <w:bottom w:val="single" w:sz="12" w:space="0" w:color="auto"/>
            </w:tcBorders>
            <w:vAlign w:val="bottom"/>
          </w:tcPr>
          <w:p w:rsidR="00C72F35" w:rsidRPr="00FF2089" w:rsidRDefault="00C72F35" w:rsidP="00A939B3">
            <w:pPr>
              <w:pStyle w:val="SingleTxtG"/>
              <w:tabs>
                <w:tab w:val="decimal" w:pos="639"/>
              </w:tabs>
              <w:spacing w:before="40" w:after="40" w:line="210" w:lineRule="exact"/>
              <w:ind w:left="113" w:right="43"/>
              <w:jc w:val="left"/>
              <w:rPr>
                <w:bCs/>
                <w:spacing w:val="4"/>
                <w:w w:val="103"/>
                <w:sz w:val="17"/>
                <w:szCs w:val="17"/>
                <w:lang w:val="es-ES_tradnl"/>
              </w:rPr>
            </w:pPr>
            <w:r w:rsidRPr="00FF2089">
              <w:rPr>
                <w:bCs/>
                <w:spacing w:val="4"/>
                <w:w w:val="103"/>
                <w:sz w:val="17"/>
                <w:szCs w:val="17"/>
                <w:lang w:val="es-ES_tradnl"/>
              </w:rPr>
              <w:t>10</w:t>
            </w:r>
          </w:p>
        </w:tc>
      </w:tr>
    </w:tbl>
    <w:p w:rsidR="00C72F35" w:rsidRPr="00FF2089" w:rsidRDefault="00C72F35" w:rsidP="00FF2089">
      <w:pPr>
        <w:pStyle w:val="SingleTxt"/>
        <w:spacing w:after="0" w:line="120" w:lineRule="exact"/>
        <w:rPr>
          <w:sz w:val="10"/>
          <w:lang w:val="fr-FR"/>
        </w:rPr>
      </w:pPr>
    </w:p>
    <w:p w:rsidR="003B70E5" w:rsidRPr="003B70E5" w:rsidRDefault="003B70E5" w:rsidP="00FF2089">
      <w:pPr>
        <w:pStyle w:val="FootnoteText"/>
        <w:tabs>
          <w:tab w:val="right" w:pos="1476"/>
          <w:tab w:val="left" w:pos="1548"/>
          <w:tab w:val="right" w:pos="1836"/>
          <w:tab w:val="left" w:pos="1908"/>
        </w:tabs>
        <w:ind w:left="1548" w:right="1267" w:hanging="288"/>
        <w:rPr>
          <w:lang w:val="fr-FR"/>
        </w:rPr>
      </w:pPr>
      <w:r w:rsidRPr="00FF2089">
        <w:rPr>
          <w:i/>
          <w:lang w:val="fr-FR"/>
        </w:rPr>
        <w:t>Source</w:t>
      </w:r>
      <w:r w:rsidR="00FF2089">
        <w:rPr>
          <w:lang w:val="fr-FR"/>
        </w:rPr>
        <w:t> : CNDIFE.</w:t>
      </w:r>
    </w:p>
    <w:p w:rsidR="00FF2089" w:rsidRPr="00FF2089" w:rsidRDefault="00FF2089" w:rsidP="00FF2089">
      <w:pPr>
        <w:pStyle w:val="SingleTxt"/>
        <w:spacing w:after="0" w:line="120" w:lineRule="exact"/>
        <w:rPr>
          <w:sz w:val="10"/>
          <w:lang w:val="fr-FR"/>
        </w:rPr>
      </w:pPr>
    </w:p>
    <w:p w:rsidR="003B70E5" w:rsidRPr="003B70E5" w:rsidRDefault="003B70E5" w:rsidP="00FF2089">
      <w:pPr>
        <w:pStyle w:val="SingleTxt"/>
        <w:numPr>
          <w:ilvl w:val="0"/>
          <w:numId w:val="23"/>
        </w:numPr>
        <w:rPr>
          <w:lang w:val="fr-FR"/>
        </w:rPr>
      </w:pPr>
      <w:r w:rsidRPr="003B70E5">
        <w:rPr>
          <w:lang w:val="fr-FR"/>
        </w:rPr>
        <w:t xml:space="preserve">Malgré les actions positives prises en faveur des femmes et les avancées pertinentes constatées dans les processus administratif, politique et juridique, la représentativité des femmes dans les instances de prise de décision demeure insuffisante. Le Mali est encore loin de la norme paritaire à laquelle il a souscrit. </w:t>
      </w:r>
    </w:p>
    <w:p w:rsidR="00FF2089" w:rsidRPr="00FF2089" w:rsidRDefault="00FF2089" w:rsidP="00FF2089">
      <w:pPr>
        <w:pStyle w:val="SingleTxt"/>
        <w:spacing w:after="0" w:line="120" w:lineRule="exact"/>
        <w:rPr>
          <w:sz w:val="10"/>
          <w:lang w:val="fr-FR"/>
        </w:rPr>
      </w:pPr>
    </w:p>
    <w:p w:rsidR="00A939B3" w:rsidRDefault="00A939B3">
      <w:pPr>
        <w:spacing w:line="240" w:lineRule="auto"/>
        <w:rPr>
          <w:spacing w:val="2"/>
          <w:lang w:val="fr-FR"/>
        </w:rPr>
      </w:pPr>
      <w:r>
        <w:rPr>
          <w:b/>
          <w:lang w:val="fr-FR"/>
        </w:rPr>
        <w:br w:type="page"/>
      </w:r>
    </w:p>
    <w:p w:rsidR="003B70E5" w:rsidRPr="003B70E5" w:rsidRDefault="00FF2089" w:rsidP="00FF2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089">
        <w:rPr>
          <w:b w:val="0"/>
          <w:lang w:val="fr-FR"/>
        </w:rPr>
        <w:tab/>
      </w:r>
      <w:r w:rsidRPr="00FF2089">
        <w:rPr>
          <w:b w:val="0"/>
          <w:lang w:val="fr-FR"/>
        </w:rPr>
        <w:tab/>
        <w:t>T</w:t>
      </w:r>
      <w:r w:rsidR="003B70E5" w:rsidRPr="00FF2089">
        <w:rPr>
          <w:b w:val="0"/>
          <w:lang w:val="fr-FR"/>
        </w:rPr>
        <w:t>ableau 2</w:t>
      </w:r>
      <w:r w:rsidRPr="00FF2089">
        <w:rPr>
          <w:b w:val="0"/>
          <w:lang w:val="fr-FR"/>
        </w:rPr>
        <w:br/>
      </w:r>
      <w:r w:rsidR="003B70E5" w:rsidRPr="003B70E5">
        <w:rPr>
          <w:lang w:val="fr-FR"/>
        </w:rPr>
        <w:t xml:space="preserve">Représentativité des femmes dans les organes de gestion, </w:t>
      </w:r>
      <w:r>
        <w:rPr>
          <w:lang w:val="fr-FR"/>
        </w:rPr>
        <w:br/>
      </w:r>
      <w:r w:rsidR="003B70E5" w:rsidRPr="003B70E5">
        <w:rPr>
          <w:lang w:val="fr-FR"/>
        </w:rPr>
        <w:t>des postes électifs et</w:t>
      </w:r>
      <w:r>
        <w:rPr>
          <w:lang w:val="fr-FR"/>
        </w:rPr>
        <w:t> </w:t>
      </w:r>
      <w:r w:rsidR="003B70E5" w:rsidRPr="003B70E5">
        <w:rPr>
          <w:lang w:val="fr-FR"/>
        </w:rPr>
        <w:t>nominatifs</w:t>
      </w:r>
    </w:p>
    <w:p w:rsidR="003B70E5" w:rsidRPr="00FF2089" w:rsidRDefault="003B70E5" w:rsidP="00FF2089">
      <w:pPr>
        <w:pStyle w:val="SingleTxt"/>
        <w:spacing w:after="0" w:line="120" w:lineRule="exact"/>
        <w:rPr>
          <w:sz w:val="10"/>
          <w:lang w:val="fr-FR"/>
        </w:rPr>
      </w:pPr>
    </w:p>
    <w:p w:rsidR="00FF2089" w:rsidRPr="00FF2089" w:rsidRDefault="00FF2089" w:rsidP="00FF2089">
      <w:pPr>
        <w:pStyle w:val="SingleTxt"/>
        <w:spacing w:after="0" w:line="120" w:lineRule="exact"/>
        <w:rPr>
          <w:sz w:val="10"/>
          <w:lang w:val="fr-FR"/>
        </w:rPr>
      </w:pPr>
    </w:p>
    <w:tbl>
      <w:tblPr>
        <w:tblW w:w="7373" w:type="dxa"/>
        <w:tblInd w:w="1267" w:type="dxa"/>
        <w:tblCellMar>
          <w:left w:w="0" w:type="dxa"/>
          <w:right w:w="0" w:type="dxa"/>
        </w:tblCellMar>
        <w:tblLook w:val="04A0" w:firstRow="1" w:lastRow="0" w:firstColumn="1" w:lastColumn="0" w:noHBand="0" w:noVBand="1"/>
      </w:tblPr>
      <w:tblGrid>
        <w:gridCol w:w="2840"/>
        <w:gridCol w:w="753"/>
        <w:gridCol w:w="1068"/>
        <w:gridCol w:w="744"/>
        <w:gridCol w:w="1068"/>
        <w:gridCol w:w="900"/>
      </w:tblGrid>
      <w:tr w:rsidR="00FF2089" w:rsidRPr="00A939B3" w:rsidTr="005C427D">
        <w:trPr>
          <w:trHeight w:val="240"/>
          <w:tblHeader/>
        </w:trPr>
        <w:tc>
          <w:tcPr>
            <w:tcW w:w="2840" w:type="dxa"/>
            <w:vMerge w:val="restart"/>
            <w:tcBorders>
              <w:top w:val="single" w:sz="4" w:space="0" w:color="auto"/>
              <w:bottom w:val="single" w:sz="12" w:space="0" w:color="auto"/>
            </w:tcBorders>
            <w:vAlign w:val="bottom"/>
          </w:tcPr>
          <w:p w:rsidR="00FF2089" w:rsidRPr="00A939B3" w:rsidRDefault="00A939B3" w:rsidP="00A939B3">
            <w:pPr>
              <w:pStyle w:val="SingleTxtG"/>
              <w:spacing w:before="80" w:after="80" w:line="160" w:lineRule="exact"/>
              <w:ind w:left="0" w:right="0"/>
              <w:jc w:val="left"/>
              <w:rPr>
                <w:spacing w:val="4"/>
                <w:w w:val="103"/>
                <w:sz w:val="14"/>
                <w:szCs w:val="14"/>
                <w:lang w:val="es-ES_tradnl"/>
              </w:rPr>
            </w:pPr>
            <w:r w:rsidRPr="00A939B3">
              <w:rPr>
                <w:i/>
                <w:spacing w:val="4"/>
                <w:w w:val="103"/>
                <w:sz w:val="14"/>
                <w:szCs w:val="14"/>
                <w:lang w:val="fr-FR"/>
              </w:rPr>
              <w:t>Structures/postes/secteurs</w:t>
            </w:r>
            <w:r w:rsidRPr="00A939B3">
              <w:rPr>
                <w:i/>
                <w:spacing w:val="4"/>
                <w:w w:val="103"/>
                <w:sz w:val="14"/>
                <w:szCs w:val="14"/>
                <w:lang w:val="es-ES_tradnl"/>
              </w:rPr>
              <w:t xml:space="preserve"> </w:t>
            </w:r>
          </w:p>
        </w:tc>
        <w:tc>
          <w:tcPr>
            <w:tcW w:w="3633" w:type="dxa"/>
            <w:gridSpan w:val="4"/>
            <w:tcBorders>
              <w:top w:val="single" w:sz="4" w:space="0" w:color="auto"/>
              <w:bottom w:val="single" w:sz="4" w:space="0" w:color="auto"/>
            </w:tcBorders>
            <w:vAlign w:val="bottom"/>
          </w:tcPr>
          <w:p w:rsidR="00FF2089" w:rsidRPr="00A939B3" w:rsidRDefault="00FF2089" w:rsidP="005C427D">
            <w:pPr>
              <w:pStyle w:val="SingleTxtG"/>
              <w:spacing w:before="80" w:after="80" w:line="160" w:lineRule="exact"/>
              <w:ind w:left="115" w:right="43"/>
              <w:jc w:val="center"/>
              <w:rPr>
                <w:spacing w:val="4"/>
                <w:w w:val="103"/>
                <w:sz w:val="14"/>
                <w:szCs w:val="14"/>
                <w:lang w:val="es-ES_tradnl"/>
              </w:rPr>
            </w:pPr>
            <w:r w:rsidRPr="00A939B3">
              <w:rPr>
                <w:i/>
                <w:spacing w:val="4"/>
                <w:w w:val="103"/>
                <w:sz w:val="14"/>
                <w:szCs w:val="14"/>
                <w:lang w:val="es-ES_tradnl"/>
              </w:rPr>
              <w:t>Sex</w:t>
            </w:r>
            <w:r w:rsidR="00A939B3" w:rsidRPr="00A939B3">
              <w:rPr>
                <w:i/>
                <w:spacing w:val="4"/>
                <w:w w:val="103"/>
                <w:sz w:val="14"/>
                <w:szCs w:val="14"/>
                <w:lang w:val="es-ES_tradnl"/>
              </w:rPr>
              <w:t>e</w:t>
            </w:r>
          </w:p>
        </w:tc>
        <w:tc>
          <w:tcPr>
            <w:tcW w:w="900" w:type="dxa"/>
            <w:vMerge w:val="restart"/>
            <w:tcBorders>
              <w:top w:val="single" w:sz="4" w:space="0" w:color="auto"/>
              <w:bottom w:val="single" w:sz="12" w:space="0" w:color="auto"/>
            </w:tcBorders>
            <w:vAlign w:val="bottom"/>
          </w:tcPr>
          <w:p w:rsidR="00FF2089" w:rsidRPr="00A939B3" w:rsidRDefault="00FF2089" w:rsidP="005C427D">
            <w:pPr>
              <w:pStyle w:val="SingleTxtG"/>
              <w:spacing w:before="80" w:after="80" w:line="160" w:lineRule="exact"/>
              <w:ind w:left="115" w:right="43"/>
              <w:jc w:val="right"/>
              <w:rPr>
                <w:b/>
                <w:spacing w:val="4"/>
                <w:w w:val="103"/>
                <w:sz w:val="14"/>
                <w:szCs w:val="14"/>
                <w:lang w:val="es-ES_tradnl"/>
              </w:rPr>
            </w:pPr>
            <w:r w:rsidRPr="00A939B3">
              <w:rPr>
                <w:b/>
                <w:spacing w:val="4"/>
                <w:w w:val="103"/>
                <w:sz w:val="14"/>
                <w:szCs w:val="14"/>
                <w:lang w:val="es-ES_tradnl"/>
              </w:rPr>
              <w:t>Total</w:t>
            </w:r>
          </w:p>
        </w:tc>
      </w:tr>
      <w:tr w:rsidR="005C427D" w:rsidRPr="00A939B3" w:rsidTr="005C427D">
        <w:trPr>
          <w:trHeight w:val="240"/>
          <w:tblHeader/>
        </w:trPr>
        <w:tc>
          <w:tcPr>
            <w:tcW w:w="2840" w:type="dxa"/>
            <w:vMerge/>
            <w:tcBorders>
              <w:bottom w:val="single" w:sz="12" w:space="0" w:color="auto"/>
            </w:tcBorders>
            <w:vAlign w:val="bottom"/>
          </w:tcPr>
          <w:p w:rsidR="00FF2089" w:rsidRPr="00A939B3" w:rsidRDefault="00FF2089" w:rsidP="00A939B3">
            <w:pPr>
              <w:pStyle w:val="SingleTxtG"/>
              <w:spacing w:before="80" w:after="80" w:line="160" w:lineRule="exact"/>
              <w:ind w:left="0" w:right="0"/>
              <w:jc w:val="left"/>
              <w:rPr>
                <w:spacing w:val="4"/>
                <w:w w:val="103"/>
                <w:sz w:val="17"/>
                <w:szCs w:val="17"/>
                <w:lang w:val="es-ES_tradnl"/>
              </w:rPr>
            </w:pPr>
          </w:p>
        </w:tc>
        <w:tc>
          <w:tcPr>
            <w:tcW w:w="753" w:type="dxa"/>
            <w:tcBorders>
              <w:top w:val="single" w:sz="4" w:space="0" w:color="auto"/>
              <w:bottom w:val="single" w:sz="12" w:space="0" w:color="auto"/>
            </w:tcBorders>
            <w:vAlign w:val="bottom"/>
          </w:tcPr>
          <w:p w:rsidR="00FF2089" w:rsidRPr="00A939B3" w:rsidRDefault="00FF2089" w:rsidP="005C427D">
            <w:pPr>
              <w:pStyle w:val="SingleTxtG"/>
              <w:spacing w:before="80" w:after="80" w:line="160" w:lineRule="exact"/>
              <w:ind w:left="115" w:right="43"/>
              <w:jc w:val="right"/>
              <w:rPr>
                <w:spacing w:val="4"/>
                <w:w w:val="103"/>
                <w:sz w:val="14"/>
                <w:szCs w:val="14"/>
                <w:lang w:val="es-ES_tradnl"/>
              </w:rPr>
            </w:pPr>
            <w:r w:rsidRPr="00A939B3">
              <w:rPr>
                <w:i/>
                <w:spacing w:val="4"/>
                <w:w w:val="103"/>
                <w:sz w:val="14"/>
                <w:szCs w:val="14"/>
                <w:lang w:val="es-ES_tradnl"/>
              </w:rPr>
              <w:t>Hom</w:t>
            </w:r>
            <w:r w:rsidR="00A939B3" w:rsidRPr="00A939B3">
              <w:rPr>
                <w:i/>
                <w:spacing w:val="4"/>
                <w:w w:val="103"/>
                <w:sz w:val="14"/>
                <w:szCs w:val="14"/>
                <w:lang w:val="es-ES_tradnl"/>
              </w:rPr>
              <w:t>me</w:t>
            </w:r>
          </w:p>
        </w:tc>
        <w:tc>
          <w:tcPr>
            <w:tcW w:w="1068" w:type="dxa"/>
            <w:tcBorders>
              <w:top w:val="single" w:sz="4" w:space="0" w:color="auto"/>
              <w:bottom w:val="single" w:sz="12" w:space="0" w:color="auto"/>
            </w:tcBorders>
            <w:vAlign w:val="bottom"/>
          </w:tcPr>
          <w:p w:rsidR="00FF2089" w:rsidRPr="00A939B3" w:rsidRDefault="00A939B3" w:rsidP="005C427D">
            <w:pPr>
              <w:pStyle w:val="SingleTxtG"/>
              <w:spacing w:before="80" w:after="80" w:line="160" w:lineRule="exact"/>
              <w:ind w:left="115" w:right="43"/>
              <w:jc w:val="right"/>
              <w:rPr>
                <w:i/>
                <w:spacing w:val="4"/>
                <w:w w:val="103"/>
                <w:sz w:val="14"/>
                <w:szCs w:val="14"/>
                <w:lang w:val="es-ES_tradnl"/>
              </w:rPr>
            </w:pPr>
            <w:r w:rsidRPr="00A939B3">
              <w:rPr>
                <w:i/>
                <w:spacing w:val="4"/>
                <w:w w:val="103"/>
                <w:sz w:val="14"/>
                <w:szCs w:val="14"/>
                <w:lang w:val="es-ES_tradnl"/>
              </w:rPr>
              <w:t>Pourcentage</w:t>
            </w:r>
          </w:p>
        </w:tc>
        <w:tc>
          <w:tcPr>
            <w:tcW w:w="744" w:type="dxa"/>
            <w:tcBorders>
              <w:top w:val="single" w:sz="4" w:space="0" w:color="auto"/>
              <w:bottom w:val="single" w:sz="12" w:space="0" w:color="auto"/>
            </w:tcBorders>
            <w:vAlign w:val="bottom"/>
          </w:tcPr>
          <w:p w:rsidR="00FF2089" w:rsidRPr="00A939B3" w:rsidRDefault="00A939B3" w:rsidP="005C427D">
            <w:pPr>
              <w:pStyle w:val="SingleTxtG"/>
              <w:spacing w:before="80" w:after="80" w:line="160" w:lineRule="exact"/>
              <w:ind w:left="115" w:right="43"/>
              <w:jc w:val="right"/>
              <w:rPr>
                <w:spacing w:val="4"/>
                <w:w w:val="103"/>
                <w:sz w:val="14"/>
                <w:szCs w:val="14"/>
                <w:lang w:val="es-ES_tradnl"/>
              </w:rPr>
            </w:pPr>
            <w:r w:rsidRPr="00A939B3">
              <w:rPr>
                <w:i/>
                <w:spacing w:val="4"/>
                <w:w w:val="103"/>
                <w:sz w:val="14"/>
                <w:szCs w:val="14"/>
                <w:lang w:val="es-ES_tradnl"/>
              </w:rPr>
              <w:t>Femme</w:t>
            </w:r>
          </w:p>
        </w:tc>
        <w:tc>
          <w:tcPr>
            <w:tcW w:w="1068" w:type="dxa"/>
            <w:tcBorders>
              <w:top w:val="single" w:sz="4" w:space="0" w:color="auto"/>
              <w:bottom w:val="single" w:sz="12" w:space="0" w:color="auto"/>
            </w:tcBorders>
            <w:vAlign w:val="bottom"/>
          </w:tcPr>
          <w:p w:rsidR="00FF2089" w:rsidRPr="00A939B3" w:rsidRDefault="00A939B3" w:rsidP="005C427D">
            <w:pPr>
              <w:pStyle w:val="SingleTxtG"/>
              <w:spacing w:before="80" w:after="80" w:line="160" w:lineRule="exact"/>
              <w:ind w:left="115" w:right="43"/>
              <w:jc w:val="right"/>
              <w:rPr>
                <w:i/>
                <w:spacing w:val="4"/>
                <w:w w:val="103"/>
                <w:sz w:val="14"/>
                <w:szCs w:val="14"/>
                <w:lang w:val="es-ES_tradnl"/>
              </w:rPr>
            </w:pPr>
            <w:r w:rsidRPr="00A939B3">
              <w:rPr>
                <w:i/>
                <w:spacing w:val="4"/>
                <w:w w:val="103"/>
                <w:sz w:val="14"/>
                <w:szCs w:val="14"/>
                <w:lang w:val="es-ES_tradnl"/>
              </w:rPr>
              <w:t>Pourcentage</w:t>
            </w:r>
          </w:p>
        </w:tc>
        <w:tc>
          <w:tcPr>
            <w:tcW w:w="900" w:type="dxa"/>
            <w:vMerge/>
            <w:tcBorders>
              <w:bottom w:val="single" w:sz="12" w:space="0" w:color="auto"/>
            </w:tcBorders>
            <w:vAlign w:val="bottom"/>
          </w:tcPr>
          <w:p w:rsidR="00FF2089" w:rsidRPr="00A939B3" w:rsidRDefault="00FF2089" w:rsidP="005C427D">
            <w:pPr>
              <w:pStyle w:val="SingleTxtG"/>
              <w:spacing w:before="80" w:after="80" w:line="160" w:lineRule="exact"/>
              <w:ind w:left="115" w:right="43"/>
              <w:jc w:val="right"/>
              <w:rPr>
                <w:b/>
                <w:spacing w:val="4"/>
                <w:w w:val="103"/>
                <w:sz w:val="17"/>
                <w:szCs w:val="17"/>
                <w:lang w:val="es-ES_tradnl"/>
              </w:rPr>
            </w:pPr>
          </w:p>
        </w:tc>
      </w:tr>
      <w:tr w:rsidR="00A939B3" w:rsidRPr="00223ADA" w:rsidTr="005C427D">
        <w:trPr>
          <w:trHeight w:val="20"/>
        </w:trPr>
        <w:tc>
          <w:tcPr>
            <w:tcW w:w="2840" w:type="dxa"/>
            <w:tcBorders>
              <w:top w:val="single" w:sz="12" w:space="0" w:color="auto"/>
            </w:tcBorders>
          </w:tcPr>
          <w:p w:rsidR="00A939B3" w:rsidRPr="00223ADA" w:rsidRDefault="00A939B3" w:rsidP="00A939B3">
            <w:pPr>
              <w:pStyle w:val="SingleTxtG"/>
              <w:spacing w:after="0" w:line="120" w:lineRule="exact"/>
              <w:ind w:left="0" w:right="0"/>
              <w:jc w:val="left"/>
              <w:rPr>
                <w:sz w:val="17"/>
                <w:szCs w:val="17"/>
                <w:lang w:val="es-ES_tradnl"/>
              </w:rPr>
            </w:pPr>
          </w:p>
        </w:tc>
        <w:tc>
          <w:tcPr>
            <w:tcW w:w="753" w:type="dxa"/>
            <w:tcBorders>
              <w:top w:val="single" w:sz="12" w:space="0" w:color="auto"/>
            </w:tcBorders>
            <w:vAlign w:val="bottom"/>
          </w:tcPr>
          <w:p w:rsidR="00A939B3" w:rsidRPr="00223ADA" w:rsidRDefault="00A939B3" w:rsidP="00A939B3">
            <w:pPr>
              <w:pStyle w:val="SingleTxtG"/>
              <w:spacing w:after="0" w:line="120" w:lineRule="exact"/>
              <w:ind w:left="0" w:right="112"/>
              <w:jc w:val="right"/>
              <w:rPr>
                <w:sz w:val="17"/>
                <w:szCs w:val="17"/>
                <w:lang w:val="es-ES_tradnl"/>
              </w:rPr>
            </w:pPr>
          </w:p>
        </w:tc>
        <w:tc>
          <w:tcPr>
            <w:tcW w:w="1068" w:type="dxa"/>
            <w:tcBorders>
              <w:top w:val="single" w:sz="12" w:space="0" w:color="auto"/>
            </w:tcBorders>
            <w:vAlign w:val="bottom"/>
          </w:tcPr>
          <w:p w:rsidR="00A939B3" w:rsidRPr="00223ADA" w:rsidRDefault="00A939B3" w:rsidP="00A939B3">
            <w:pPr>
              <w:pStyle w:val="SingleTxtG"/>
              <w:spacing w:after="0" w:line="120" w:lineRule="exact"/>
              <w:ind w:left="0" w:right="112"/>
              <w:jc w:val="right"/>
              <w:rPr>
                <w:sz w:val="17"/>
                <w:szCs w:val="17"/>
                <w:lang w:val="es-ES_tradnl"/>
              </w:rPr>
            </w:pPr>
          </w:p>
        </w:tc>
        <w:tc>
          <w:tcPr>
            <w:tcW w:w="744" w:type="dxa"/>
            <w:tcBorders>
              <w:top w:val="single" w:sz="12" w:space="0" w:color="auto"/>
            </w:tcBorders>
            <w:vAlign w:val="bottom"/>
          </w:tcPr>
          <w:p w:rsidR="00A939B3" w:rsidRPr="00223ADA" w:rsidRDefault="00A939B3" w:rsidP="00A939B3">
            <w:pPr>
              <w:pStyle w:val="SingleTxtG"/>
              <w:spacing w:after="0" w:line="120" w:lineRule="exact"/>
              <w:ind w:left="0" w:right="112"/>
              <w:jc w:val="right"/>
              <w:rPr>
                <w:sz w:val="17"/>
                <w:szCs w:val="17"/>
                <w:lang w:val="es-ES_tradnl"/>
              </w:rPr>
            </w:pPr>
          </w:p>
        </w:tc>
        <w:tc>
          <w:tcPr>
            <w:tcW w:w="1068" w:type="dxa"/>
            <w:tcBorders>
              <w:top w:val="single" w:sz="12" w:space="0" w:color="auto"/>
            </w:tcBorders>
            <w:vAlign w:val="bottom"/>
          </w:tcPr>
          <w:p w:rsidR="00A939B3" w:rsidRPr="00223ADA" w:rsidRDefault="00A939B3" w:rsidP="00A939B3">
            <w:pPr>
              <w:pStyle w:val="SingleTxtG"/>
              <w:spacing w:after="0" w:line="120" w:lineRule="exact"/>
              <w:ind w:left="0" w:right="112"/>
              <w:jc w:val="right"/>
              <w:rPr>
                <w:sz w:val="17"/>
                <w:szCs w:val="17"/>
                <w:lang w:val="es-ES_tradnl"/>
              </w:rPr>
            </w:pPr>
          </w:p>
        </w:tc>
        <w:tc>
          <w:tcPr>
            <w:tcW w:w="900" w:type="dxa"/>
            <w:tcBorders>
              <w:top w:val="single" w:sz="12" w:space="0" w:color="auto"/>
            </w:tcBorders>
            <w:vAlign w:val="bottom"/>
          </w:tcPr>
          <w:p w:rsidR="00A939B3" w:rsidRPr="00A939B3" w:rsidRDefault="00A939B3" w:rsidP="00A939B3">
            <w:pPr>
              <w:pStyle w:val="SingleTxtG"/>
              <w:spacing w:after="0" w:line="120" w:lineRule="exact"/>
              <w:ind w:left="113" w:right="112"/>
              <w:jc w:val="right"/>
              <w:rPr>
                <w:b/>
                <w:sz w:val="17"/>
                <w:szCs w:val="17"/>
                <w:lang w:val="es-ES_tradnl"/>
              </w:rPr>
            </w:pP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Ministres</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0" w:right="43"/>
              <w:jc w:val="right"/>
              <w:rPr>
                <w:sz w:val="17"/>
                <w:szCs w:val="17"/>
                <w:lang w:val="es-ES_tradnl"/>
              </w:rPr>
            </w:pPr>
            <w:r w:rsidRPr="00A939B3">
              <w:rPr>
                <w:sz w:val="17"/>
                <w:szCs w:val="17"/>
                <w:lang w:val="es-ES_tradnl"/>
              </w:rPr>
              <w:t>26</w:t>
            </w:r>
          </w:p>
        </w:tc>
        <w:tc>
          <w:tcPr>
            <w:tcW w:w="1068" w:type="dxa"/>
            <w:vAlign w:val="bottom"/>
          </w:tcPr>
          <w:p w:rsidR="00FF2089" w:rsidRPr="00A939B3" w:rsidRDefault="00FF2089" w:rsidP="005C427D">
            <w:pPr>
              <w:pStyle w:val="SingleTxtG"/>
              <w:tabs>
                <w:tab w:val="decimal" w:pos="699"/>
              </w:tabs>
              <w:spacing w:before="40" w:after="40" w:line="206" w:lineRule="exact"/>
              <w:ind w:left="0" w:right="43"/>
              <w:jc w:val="left"/>
              <w:rPr>
                <w:sz w:val="17"/>
                <w:szCs w:val="17"/>
                <w:lang w:val="es-ES_tradnl"/>
              </w:rPr>
            </w:pPr>
            <w:r w:rsidRPr="00A939B3">
              <w:rPr>
                <w:sz w:val="17"/>
                <w:szCs w:val="17"/>
                <w:lang w:val="es-ES_tradnl"/>
              </w:rPr>
              <w:t>83,87</w:t>
            </w:r>
          </w:p>
        </w:tc>
        <w:tc>
          <w:tcPr>
            <w:tcW w:w="744" w:type="dxa"/>
            <w:vAlign w:val="bottom"/>
          </w:tcPr>
          <w:p w:rsidR="00FF2089" w:rsidRPr="00A939B3" w:rsidRDefault="00FF2089" w:rsidP="005C427D">
            <w:pPr>
              <w:pStyle w:val="SingleTxtG"/>
              <w:spacing w:before="40" w:after="40" w:line="206" w:lineRule="exact"/>
              <w:ind w:left="0" w:right="43"/>
              <w:jc w:val="right"/>
              <w:rPr>
                <w:sz w:val="17"/>
                <w:szCs w:val="17"/>
                <w:lang w:val="es-ES_tradnl"/>
              </w:rPr>
            </w:pPr>
            <w:r w:rsidRPr="00A939B3">
              <w:rPr>
                <w:sz w:val="17"/>
                <w:szCs w:val="17"/>
                <w:lang w:val="es-ES_tradnl"/>
              </w:rPr>
              <w:t>5</w:t>
            </w:r>
          </w:p>
        </w:tc>
        <w:tc>
          <w:tcPr>
            <w:tcW w:w="1068" w:type="dxa"/>
            <w:vAlign w:val="bottom"/>
          </w:tcPr>
          <w:p w:rsidR="00FF2089" w:rsidRPr="00A939B3" w:rsidRDefault="00FF2089" w:rsidP="005C427D">
            <w:pPr>
              <w:pStyle w:val="SingleTxtG"/>
              <w:tabs>
                <w:tab w:val="decimal" w:pos="699"/>
              </w:tabs>
              <w:spacing w:before="40" w:after="40" w:line="206" w:lineRule="exact"/>
              <w:ind w:left="0" w:right="43"/>
              <w:jc w:val="left"/>
              <w:rPr>
                <w:sz w:val="17"/>
                <w:szCs w:val="17"/>
                <w:lang w:val="es-ES_tradnl"/>
              </w:rPr>
            </w:pPr>
            <w:r w:rsidRPr="00A939B3">
              <w:rPr>
                <w:sz w:val="17"/>
                <w:szCs w:val="17"/>
                <w:lang w:val="es-ES_tradnl"/>
              </w:rPr>
              <w:t>16,12</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31</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Gouverneurs de région</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9</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Ambassadeurs</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33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91,66</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8,33</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36</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Consuls généraux</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8</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Conseillers d’</w:t>
            </w:r>
            <w:r>
              <w:rPr>
                <w:sz w:val="17"/>
                <w:szCs w:val="17"/>
                <w:lang w:val="fr-FR"/>
              </w:rPr>
              <w:t>a</w:t>
            </w:r>
            <w:r w:rsidRPr="00A939B3">
              <w:rPr>
                <w:sz w:val="17"/>
                <w:szCs w:val="17"/>
                <w:lang w:val="fr-FR"/>
              </w:rPr>
              <w:t>mbassade</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107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89,16</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10,83</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120</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 xml:space="preserve">Directeurs </w:t>
            </w:r>
            <w:r>
              <w:rPr>
                <w:sz w:val="17"/>
                <w:szCs w:val="17"/>
                <w:lang w:val="fr-FR"/>
              </w:rPr>
              <w:t>n</w:t>
            </w:r>
            <w:r w:rsidRPr="00A939B3">
              <w:rPr>
                <w:sz w:val="17"/>
                <w:szCs w:val="17"/>
                <w:lang w:val="fr-FR"/>
              </w:rPr>
              <w:t>ationaux</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226</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84,4</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43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15,98</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269</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Secrétaires généraux</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27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87,09</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12,90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31</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Chef de cabinet</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27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87,09</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12,90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31</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Conseillers Techniques</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99</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80,84</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24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19,51</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123</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 xml:space="preserve">Chargés de </w:t>
            </w:r>
            <w:r>
              <w:rPr>
                <w:sz w:val="17"/>
                <w:szCs w:val="17"/>
                <w:lang w:val="fr-FR"/>
              </w:rPr>
              <w:t>m</w:t>
            </w:r>
            <w:r w:rsidRPr="00A939B3">
              <w:rPr>
                <w:sz w:val="17"/>
                <w:szCs w:val="17"/>
                <w:lang w:val="fr-FR"/>
              </w:rPr>
              <w:t>ission</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73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81,11</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18,88</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90</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 xml:space="preserve">Assemblée </w:t>
            </w:r>
            <w:r>
              <w:rPr>
                <w:sz w:val="17"/>
                <w:szCs w:val="17"/>
                <w:lang w:val="fr-FR"/>
              </w:rPr>
              <w:t>n</w:t>
            </w:r>
            <w:r w:rsidRPr="00A939B3">
              <w:rPr>
                <w:sz w:val="17"/>
                <w:szCs w:val="17"/>
                <w:lang w:val="fr-FR"/>
              </w:rPr>
              <w:t>ationale</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123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83,6</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9,5</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147</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 xml:space="preserve">Cours </w:t>
            </w:r>
            <w:r>
              <w:rPr>
                <w:sz w:val="17"/>
                <w:szCs w:val="17"/>
                <w:lang w:val="fr-FR"/>
              </w:rPr>
              <w:t>s</w:t>
            </w:r>
            <w:r w:rsidRPr="00A939B3">
              <w:rPr>
                <w:sz w:val="17"/>
                <w:szCs w:val="17"/>
                <w:lang w:val="fr-FR"/>
              </w:rPr>
              <w:t>uprême</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38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 xml:space="preserve">84,44 </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 xml:space="preserve">7 </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 xml:space="preserve"> 15,55</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45</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Cours constitutionnelle</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5</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 xml:space="preserve">55,55 </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 xml:space="preserve">44,44 </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9</w:t>
            </w:r>
          </w:p>
        </w:tc>
      </w:tr>
      <w:tr w:rsidR="005C427D" w:rsidRPr="00223ADA" w:rsidTr="005C427D">
        <w:trPr>
          <w:trHeight w:val="240"/>
        </w:trPr>
        <w:tc>
          <w:tcPr>
            <w:tcW w:w="2840" w:type="dxa"/>
          </w:tcPr>
          <w:p w:rsidR="00FF2089" w:rsidRPr="00A939B3" w:rsidRDefault="00A939B3" w:rsidP="005C427D">
            <w:pPr>
              <w:pStyle w:val="SingleTxtG"/>
              <w:spacing w:before="40" w:after="40" w:line="206" w:lineRule="exact"/>
              <w:ind w:left="0" w:right="43"/>
              <w:jc w:val="left"/>
              <w:rPr>
                <w:sz w:val="17"/>
                <w:szCs w:val="17"/>
                <w:lang w:val="es-ES_tradnl"/>
              </w:rPr>
            </w:pPr>
            <w:r w:rsidRPr="00A939B3">
              <w:rPr>
                <w:sz w:val="17"/>
                <w:szCs w:val="17"/>
                <w:lang w:val="fr-FR"/>
              </w:rPr>
              <w:t xml:space="preserve">Conseil </w:t>
            </w:r>
            <w:r w:rsidR="005C427D">
              <w:rPr>
                <w:sz w:val="17"/>
                <w:szCs w:val="17"/>
                <w:lang w:val="fr-FR"/>
              </w:rPr>
              <w:t>é</w:t>
            </w:r>
            <w:r w:rsidRPr="00A939B3">
              <w:rPr>
                <w:sz w:val="17"/>
                <w:szCs w:val="17"/>
                <w:lang w:val="fr-FR"/>
              </w:rPr>
              <w:t xml:space="preserve">conomique </w:t>
            </w:r>
            <w:r w:rsidR="005C427D">
              <w:rPr>
                <w:sz w:val="17"/>
                <w:szCs w:val="17"/>
                <w:lang w:val="fr-FR"/>
              </w:rPr>
              <w:t>s</w:t>
            </w:r>
            <w:r w:rsidRPr="00A939B3">
              <w:rPr>
                <w:sz w:val="17"/>
                <w:szCs w:val="17"/>
                <w:lang w:val="fr-FR"/>
              </w:rPr>
              <w:t xml:space="preserve">ocial et </w:t>
            </w:r>
            <w:r w:rsidR="005C427D">
              <w:rPr>
                <w:sz w:val="17"/>
                <w:szCs w:val="17"/>
                <w:lang w:val="fr-FR"/>
              </w:rPr>
              <w:t>c</w:t>
            </w:r>
            <w:r w:rsidRPr="00A939B3">
              <w:rPr>
                <w:sz w:val="17"/>
                <w:szCs w:val="17"/>
                <w:lang w:val="fr-FR"/>
              </w:rPr>
              <w:t>ulturel</w:t>
            </w:r>
            <w:r w:rsidRPr="00A939B3">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67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90,5</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9,4</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74</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Haut </w:t>
            </w:r>
            <w:r>
              <w:rPr>
                <w:sz w:val="17"/>
                <w:szCs w:val="17"/>
                <w:lang w:val="fr-FR"/>
              </w:rPr>
              <w:t>c</w:t>
            </w:r>
            <w:r w:rsidRPr="005C427D">
              <w:rPr>
                <w:sz w:val="17"/>
                <w:szCs w:val="17"/>
                <w:lang w:val="fr-FR"/>
              </w:rPr>
              <w:t xml:space="preserve">onseil des </w:t>
            </w:r>
            <w:r>
              <w:rPr>
                <w:sz w:val="17"/>
                <w:szCs w:val="17"/>
                <w:lang w:val="fr-FR"/>
              </w:rPr>
              <w:t>c</w:t>
            </w:r>
            <w:r w:rsidRPr="005C427D">
              <w:rPr>
                <w:sz w:val="17"/>
                <w:szCs w:val="17"/>
                <w:lang w:val="fr-FR"/>
              </w:rPr>
              <w:t xml:space="preserve">ollectivités </w:t>
            </w:r>
            <w:r>
              <w:rPr>
                <w:sz w:val="17"/>
                <w:szCs w:val="17"/>
                <w:lang w:val="fr-FR"/>
              </w:rPr>
              <w:t>t</w:t>
            </w:r>
            <w:r w:rsidRPr="005C427D">
              <w:rPr>
                <w:sz w:val="17"/>
                <w:szCs w:val="17"/>
                <w:lang w:val="fr-FR"/>
              </w:rPr>
              <w:t>erritoriales</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91</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91</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100</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Conseillers nationaux</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67</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91,7</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6</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8,21</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73</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Conseillers </w:t>
            </w:r>
            <w:r>
              <w:rPr>
                <w:sz w:val="17"/>
                <w:szCs w:val="17"/>
                <w:lang w:val="fr-FR"/>
              </w:rPr>
              <w:t>c</w:t>
            </w:r>
            <w:r w:rsidRPr="005C427D">
              <w:rPr>
                <w:sz w:val="17"/>
                <w:szCs w:val="17"/>
                <w:lang w:val="fr-FR"/>
              </w:rPr>
              <w:t xml:space="preserve">ommunaux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9 844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928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8,66</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10 772</w:t>
            </w:r>
          </w:p>
        </w:tc>
      </w:tr>
      <w:tr w:rsidR="005C427D" w:rsidRPr="00223ADA" w:rsidTr="005C427D">
        <w:trPr>
          <w:trHeight w:val="193"/>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Maires</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695</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Commission </w:t>
            </w:r>
            <w:r>
              <w:rPr>
                <w:sz w:val="17"/>
                <w:szCs w:val="17"/>
                <w:lang w:val="fr-FR"/>
              </w:rPr>
              <w:t>é</w:t>
            </w:r>
            <w:r w:rsidRPr="005C427D">
              <w:rPr>
                <w:sz w:val="17"/>
                <w:szCs w:val="17"/>
                <w:lang w:val="fr-FR"/>
              </w:rPr>
              <w:t xml:space="preserve">lectorale </w:t>
            </w:r>
            <w:r>
              <w:rPr>
                <w:sz w:val="17"/>
                <w:szCs w:val="17"/>
                <w:lang w:val="fr-FR"/>
              </w:rPr>
              <w:t>n</w:t>
            </w:r>
            <w:r w:rsidRPr="005C427D">
              <w:rPr>
                <w:sz w:val="17"/>
                <w:szCs w:val="17"/>
                <w:lang w:val="fr-FR"/>
              </w:rPr>
              <w:t xml:space="preserve">ationale </w:t>
            </w:r>
            <w:r>
              <w:rPr>
                <w:sz w:val="17"/>
                <w:szCs w:val="17"/>
                <w:lang w:val="fr-FR"/>
              </w:rPr>
              <w:t>i</w:t>
            </w:r>
            <w:r w:rsidRPr="005C427D">
              <w:rPr>
                <w:sz w:val="17"/>
                <w:szCs w:val="17"/>
                <w:lang w:val="fr-FR"/>
              </w:rPr>
              <w:t xml:space="preserve">ndépendante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13</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86,6</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13,33</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15</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Conseils </w:t>
            </w:r>
            <w:r>
              <w:rPr>
                <w:sz w:val="17"/>
                <w:szCs w:val="17"/>
                <w:lang w:val="fr-FR"/>
              </w:rPr>
              <w:t>r</w:t>
            </w:r>
            <w:r w:rsidRPr="005C427D">
              <w:rPr>
                <w:sz w:val="17"/>
                <w:szCs w:val="17"/>
                <w:lang w:val="fr-FR"/>
              </w:rPr>
              <w:t>égionaux</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08</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Haute Cour de Justice</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09</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81,81</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18,18</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11</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Assemblée </w:t>
            </w:r>
            <w:r>
              <w:rPr>
                <w:sz w:val="17"/>
                <w:szCs w:val="17"/>
                <w:lang w:val="fr-FR"/>
              </w:rPr>
              <w:t>p</w:t>
            </w:r>
            <w:r w:rsidRPr="005C427D">
              <w:rPr>
                <w:sz w:val="17"/>
                <w:szCs w:val="17"/>
                <w:lang w:val="fr-FR"/>
              </w:rPr>
              <w:t xml:space="preserve">ermanente des </w:t>
            </w:r>
            <w:r>
              <w:rPr>
                <w:sz w:val="17"/>
                <w:szCs w:val="17"/>
                <w:lang w:val="fr-FR"/>
              </w:rPr>
              <w:t>c</w:t>
            </w:r>
            <w:r w:rsidRPr="005C427D">
              <w:rPr>
                <w:sz w:val="17"/>
                <w:szCs w:val="17"/>
                <w:lang w:val="fr-FR"/>
              </w:rPr>
              <w:t>hambres d’</w:t>
            </w:r>
            <w:r>
              <w:rPr>
                <w:sz w:val="17"/>
                <w:szCs w:val="17"/>
                <w:lang w:val="fr-FR"/>
              </w:rPr>
              <w:t>a</w:t>
            </w:r>
            <w:r w:rsidRPr="005C427D">
              <w:rPr>
                <w:sz w:val="17"/>
                <w:szCs w:val="17"/>
                <w:lang w:val="fr-FR"/>
              </w:rPr>
              <w:t xml:space="preserve">griculture Mali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bCs/>
                <w:sz w:val="17"/>
                <w:szCs w:val="17"/>
                <w:lang w:val="es-ES_tradnl"/>
              </w:rPr>
              <w:t>42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bCs/>
                <w:sz w:val="17"/>
                <w:szCs w:val="17"/>
                <w:lang w:val="es-ES_tradnl"/>
              </w:rPr>
              <w:t>91,3</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bCs/>
                <w:sz w:val="17"/>
                <w:szCs w:val="17"/>
                <w:lang w:val="es-ES_tradnl"/>
              </w:rPr>
              <w:t>4</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bCs/>
                <w:sz w:val="17"/>
                <w:szCs w:val="17"/>
                <w:lang w:val="es-ES_tradnl"/>
              </w:rPr>
              <w:t>8,7</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bCs/>
                <w:sz w:val="17"/>
                <w:szCs w:val="17"/>
                <w:lang w:val="es-ES_tradnl"/>
              </w:rPr>
              <w:t>46</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Assemblée </w:t>
            </w:r>
            <w:r>
              <w:rPr>
                <w:sz w:val="17"/>
                <w:szCs w:val="17"/>
                <w:lang w:val="fr-FR"/>
              </w:rPr>
              <w:t>p</w:t>
            </w:r>
            <w:r w:rsidRPr="005C427D">
              <w:rPr>
                <w:sz w:val="17"/>
                <w:szCs w:val="17"/>
                <w:lang w:val="fr-FR"/>
              </w:rPr>
              <w:t xml:space="preserve">ermanente des </w:t>
            </w:r>
            <w:r>
              <w:rPr>
                <w:sz w:val="17"/>
                <w:szCs w:val="17"/>
                <w:lang w:val="fr-FR"/>
              </w:rPr>
              <w:t>c</w:t>
            </w:r>
            <w:r w:rsidRPr="005C427D">
              <w:rPr>
                <w:sz w:val="17"/>
                <w:szCs w:val="17"/>
                <w:lang w:val="fr-FR"/>
              </w:rPr>
              <w:t>hambres de</w:t>
            </w:r>
            <w:r>
              <w:rPr>
                <w:sz w:val="17"/>
                <w:szCs w:val="17"/>
                <w:lang w:val="fr-FR"/>
              </w:rPr>
              <w:t> m</w:t>
            </w:r>
            <w:r w:rsidRPr="005C427D">
              <w:rPr>
                <w:sz w:val="17"/>
                <w:szCs w:val="17"/>
                <w:lang w:val="fr-FR"/>
              </w:rPr>
              <w:t xml:space="preserve">étiers du Mali </w:t>
            </w:r>
          </w:p>
        </w:tc>
        <w:tc>
          <w:tcPr>
            <w:tcW w:w="753" w:type="dxa"/>
            <w:vAlign w:val="bottom"/>
          </w:tcPr>
          <w:p w:rsidR="00FF2089" w:rsidRPr="00A939B3" w:rsidRDefault="00FF2089" w:rsidP="005C427D">
            <w:pPr>
              <w:pStyle w:val="SingleTxtG"/>
              <w:spacing w:before="40" w:after="40" w:line="206" w:lineRule="exact"/>
              <w:ind w:left="113" w:right="43"/>
              <w:jc w:val="right"/>
              <w:rPr>
                <w:bCs/>
                <w:sz w:val="17"/>
                <w:szCs w:val="17"/>
                <w:lang w:val="es-ES_tradnl"/>
              </w:rPr>
            </w:pPr>
            <w:r w:rsidRPr="00A939B3">
              <w:rPr>
                <w:bCs/>
                <w:sz w:val="17"/>
                <w:szCs w:val="17"/>
                <w:lang w:val="es-ES_tradnl"/>
              </w:rPr>
              <w:t>16</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bCs/>
                <w:sz w:val="17"/>
                <w:szCs w:val="17"/>
                <w:lang w:val="es-ES_tradnl"/>
              </w:rPr>
            </w:pPr>
            <w:r w:rsidRPr="00A939B3">
              <w:rPr>
                <w:bCs/>
                <w:sz w:val="17"/>
                <w:szCs w:val="17"/>
                <w:lang w:val="es-ES_tradnl"/>
              </w:rPr>
              <w:t>88,9</w:t>
            </w:r>
          </w:p>
        </w:tc>
        <w:tc>
          <w:tcPr>
            <w:tcW w:w="744" w:type="dxa"/>
            <w:vAlign w:val="bottom"/>
          </w:tcPr>
          <w:p w:rsidR="00FF2089" w:rsidRPr="00A939B3" w:rsidRDefault="00FF2089" w:rsidP="005C427D">
            <w:pPr>
              <w:pStyle w:val="SingleTxtG"/>
              <w:spacing w:before="40" w:after="40" w:line="206" w:lineRule="exact"/>
              <w:ind w:left="113" w:right="43"/>
              <w:jc w:val="right"/>
              <w:rPr>
                <w:bCs/>
                <w:sz w:val="17"/>
                <w:szCs w:val="17"/>
                <w:lang w:val="es-ES_tradnl"/>
              </w:rPr>
            </w:pPr>
            <w:r w:rsidRPr="00A939B3">
              <w:rPr>
                <w:bCs/>
                <w:sz w:val="17"/>
                <w:szCs w:val="17"/>
                <w:lang w:val="es-ES_tradnl"/>
              </w:rPr>
              <w:t>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bCs/>
                <w:sz w:val="17"/>
                <w:szCs w:val="17"/>
                <w:lang w:val="es-ES_tradnl"/>
              </w:rPr>
            </w:pPr>
            <w:r w:rsidRPr="00A939B3">
              <w:rPr>
                <w:bCs/>
                <w:sz w:val="17"/>
                <w:szCs w:val="17"/>
                <w:lang w:val="es-ES_tradnl"/>
              </w:rPr>
              <w:t>11,1</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bCs/>
                <w:sz w:val="17"/>
                <w:szCs w:val="17"/>
                <w:lang w:val="es-ES_tradnl"/>
              </w:rPr>
              <w:t>18</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Chambre de </w:t>
            </w:r>
            <w:r>
              <w:rPr>
                <w:sz w:val="17"/>
                <w:szCs w:val="17"/>
                <w:lang w:val="fr-FR"/>
              </w:rPr>
              <w:t>c</w:t>
            </w:r>
            <w:r w:rsidRPr="005C427D">
              <w:rPr>
                <w:sz w:val="17"/>
                <w:szCs w:val="17"/>
                <w:lang w:val="fr-FR"/>
              </w:rPr>
              <w:t>ommerce et d’</w:t>
            </w:r>
            <w:r>
              <w:rPr>
                <w:sz w:val="17"/>
                <w:szCs w:val="17"/>
                <w:lang w:val="fr-FR"/>
              </w:rPr>
              <w:t>i</w:t>
            </w:r>
            <w:r w:rsidRPr="005C427D">
              <w:rPr>
                <w:sz w:val="17"/>
                <w:szCs w:val="17"/>
                <w:lang w:val="fr-FR"/>
              </w:rPr>
              <w:t>ndustrie du</w:t>
            </w:r>
            <w:r>
              <w:rPr>
                <w:sz w:val="17"/>
                <w:szCs w:val="17"/>
                <w:lang w:val="fr-FR"/>
              </w:rPr>
              <w:t> </w:t>
            </w:r>
            <w:r w:rsidRPr="005C427D">
              <w:rPr>
                <w:sz w:val="17"/>
                <w:szCs w:val="17"/>
                <w:lang w:val="fr-FR"/>
              </w:rPr>
              <w:t xml:space="preserve">Mali </w:t>
            </w:r>
          </w:p>
        </w:tc>
        <w:tc>
          <w:tcPr>
            <w:tcW w:w="753" w:type="dxa"/>
            <w:vAlign w:val="bottom"/>
          </w:tcPr>
          <w:p w:rsidR="00FF2089" w:rsidRPr="00A939B3" w:rsidRDefault="00FF2089" w:rsidP="005C427D">
            <w:pPr>
              <w:pStyle w:val="SingleTxtG"/>
              <w:spacing w:before="40" w:after="40" w:line="206" w:lineRule="exact"/>
              <w:ind w:left="113" w:right="43"/>
              <w:jc w:val="right"/>
              <w:rPr>
                <w:bCs/>
                <w:sz w:val="17"/>
                <w:szCs w:val="17"/>
                <w:lang w:val="es-ES_tradnl"/>
              </w:rPr>
            </w:pPr>
            <w:r w:rsidRPr="00A939B3">
              <w:rPr>
                <w:bCs/>
                <w:sz w:val="17"/>
                <w:szCs w:val="17"/>
                <w:lang w:val="es-ES_tradnl"/>
              </w:rPr>
              <w:t>11</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bCs/>
                <w:sz w:val="17"/>
                <w:szCs w:val="17"/>
                <w:lang w:val="es-ES_tradnl"/>
              </w:rPr>
            </w:pPr>
            <w:r w:rsidRPr="00A939B3">
              <w:rPr>
                <w:bCs/>
                <w:sz w:val="17"/>
                <w:szCs w:val="17"/>
                <w:lang w:val="es-ES_tradnl"/>
              </w:rPr>
              <w:t>84,6</w:t>
            </w:r>
          </w:p>
        </w:tc>
        <w:tc>
          <w:tcPr>
            <w:tcW w:w="744" w:type="dxa"/>
            <w:vAlign w:val="bottom"/>
          </w:tcPr>
          <w:p w:rsidR="00FF2089" w:rsidRPr="00A939B3" w:rsidRDefault="00FF2089" w:rsidP="005C427D">
            <w:pPr>
              <w:pStyle w:val="SingleTxtG"/>
              <w:spacing w:before="40" w:after="40" w:line="206" w:lineRule="exact"/>
              <w:ind w:left="113" w:right="43"/>
              <w:jc w:val="right"/>
              <w:rPr>
                <w:bCs/>
                <w:sz w:val="17"/>
                <w:szCs w:val="17"/>
                <w:lang w:val="es-ES_tradnl"/>
              </w:rPr>
            </w:pPr>
            <w:r w:rsidRPr="00A939B3">
              <w:rPr>
                <w:bCs/>
                <w:sz w:val="17"/>
                <w:szCs w:val="17"/>
                <w:lang w:val="es-ES_tradnl"/>
              </w:rPr>
              <w:t>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bCs/>
                <w:sz w:val="17"/>
                <w:szCs w:val="17"/>
                <w:lang w:val="es-ES_tradnl"/>
              </w:rPr>
            </w:pPr>
            <w:r w:rsidRPr="00A939B3">
              <w:rPr>
                <w:bCs/>
                <w:sz w:val="17"/>
                <w:szCs w:val="17"/>
                <w:lang w:val="es-ES_tradnl"/>
              </w:rPr>
              <w:t>15,4</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bCs/>
                <w:sz w:val="17"/>
                <w:szCs w:val="17"/>
                <w:lang w:val="es-ES_tradnl"/>
              </w:rPr>
              <w:t>13</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Conseil </w:t>
            </w:r>
            <w:r>
              <w:rPr>
                <w:sz w:val="17"/>
                <w:szCs w:val="17"/>
                <w:lang w:val="fr-FR"/>
              </w:rPr>
              <w:t>n</w:t>
            </w:r>
            <w:r w:rsidRPr="005C427D">
              <w:rPr>
                <w:sz w:val="17"/>
                <w:szCs w:val="17"/>
                <w:lang w:val="fr-FR"/>
              </w:rPr>
              <w:t xml:space="preserve">ational des </w:t>
            </w:r>
            <w:r>
              <w:rPr>
                <w:sz w:val="17"/>
                <w:szCs w:val="17"/>
                <w:lang w:val="fr-FR"/>
              </w:rPr>
              <w:t>p</w:t>
            </w:r>
            <w:r w:rsidRPr="005C427D">
              <w:rPr>
                <w:sz w:val="17"/>
                <w:szCs w:val="17"/>
                <w:lang w:val="fr-FR"/>
              </w:rPr>
              <w:t xml:space="preserve">atronats du Mali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20</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Conseil </w:t>
            </w:r>
            <w:r>
              <w:rPr>
                <w:sz w:val="17"/>
                <w:szCs w:val="17"/>
                <w:lang w:val="fr-FR"/>
              </w:rPr>
              <w:t>n</w:t>
            </w:r>
            <w:r w:rsidRPr="005C427D">
              <w:rPr>
                <w:sz w:val="17"/>
                <w:szCs w:val="17"/>
                <w:lang w:val="fr-FR"/>
              </w:rPr>
              <w:t xml:space="preserve">ational des </w:t>
            </w:r>
            <w:r>
              <w:rPr>
                <w:sz w:val="17"/>
                <w:szCs w:val="17"/>
                <w:lang w:val="fr-FR"/>
              </w:rPr>
              <w:t>o</w:t>
            </w:r>
            <w:r w:rsidRPr="005C427D">
              <w:rPr>
                <w:sz w:val="17"/>
                <w:szCs w:val="17"/>
                <w:lang w:val="fr-FR"/>
              </w:rPr>
              <w:t xml:space="preserve">rganisations </w:t>
            </w:r>
            <w:r>
              <w:rPr>
                <w:sz w:val="17"/>
                <w:szCs w:val="17"/>
                <w:lang w:val="fr-FR"/>
              </w:rPr>
              <w:t>p</w:t>
            </w:r>
            <w:r w:rsidRPr="005C427D">
              <w:rPr>
                <w:sz w:val="17"/>
                <w:szCs w:val="17"/>
                <w:lang w:val="fr-FR"/>
              </w:rPr>
              <w:t>aysannes</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08</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20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10</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Tribunaux de premières </w:t>
            </w:r>
            <w:r>
              <w:rPr>
                <w:sz w:val="17"/>
                <w:szCs w:val="17"/>
                <w:lang w:val="fr-FR"/>
              </w:rPr>
              <w:t>i</w:t>
            </w:r>
            <w:r w:rsidRPr="005C427D">
              <w:rPr>
                <w:sz w:val="17"/>
                <w:szCs w:val="17"/>
                <w:lang w:val="fr-FR"/>
              </w:rPr>
              <w:t>nstance</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10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10</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Juges de </w:t>
            </w:r>
            <w:r>
              <w:rPr>
                <w:sz w:val="17"/>
                <w:szCs w:val="17"/>
                <w:lang w:val="fr-FR"/>
              </w:rPr>
              <w:t>p</w:t>
            </w:r>
            <w:r w:rsidRPr="005C427D">
              <w:rPr>
                <w:sz w:val="17"/>
                <w:szCs w:val="17"/>
                <w:lang w:val="fr-FR"/>
              </w:rPr>
              <w:t>aix à compétence étendue</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42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100</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42</w:t>
            </w:r>
          </w:p>
        </w:tc>
      </w:tr>
      <w:tr w:rsidR="005C427D" w:rsidRPr="00223ADA" w:rsidTr="005C427D">
        <w:trPr>
          <w:trHeight w:val="240"/>
        </w:trPr>
        <w:tc>
          <w:tcPr>
            <w:tcW w:w="2840" w:type="dxa"/>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Officiers de gendarmerie</w:t>
            </w:r>
            <w:r w:rsidRPr="005C427D">
              <w:rPr>
                <w:sz w:val="17"/>
                <w:szCs w:val="17"/>
                <w:lang w:val="es-ES_tradnl"/>
              </w:rPr>
              <w:t xml:space="preserve"> </w:t>
            </w:r>
          </w:p>
        </w:tc>
        <w:tc>
          <w:tcPr>
            <w:tcW w:w="753"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300</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99,99</w:t>
            </w:r>
          </w:p>
        </w:tc>
        <w:tc>
          <w:tcPr>
            <w:tcW w:w="744" w:type="dxa"/>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02</w:t>
            </w:r>
          </w:p>
        </w:tc>
        <w:tc>
          <w:tcPr>
            <w:tcW w:w="1068" w:type="dxa"/>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0,7</w:t>
            </w:r>
          </w:p>
        </w:tc>
        <w:tc>
          <w:tcPr>
            <w:tcW w:w="900" w:type="dxa"/>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302</w:t>
            </w:r>
          </w:p>
        </w:tc>
      </w:tr>
      <w:tr w:rsidR="005C427D" w:rsidRPr="00223ADA" w:rsidTr="005C427D">
        <w:trPr>
          <w:trHeight w:val="240"/>
        </w:trPr>
        <w:tc>
          <w:tcPr>
            <w:tcW w:w="2840" w:type="dxa"/>
            <w:tcBorders>
              <w:bottom w:val="single" w:sz="12" w:space="0" w:color="auto"/>
            </w:tcBorders>
          </w:tcPr>
          <w:p w:rsidR="00FF2089" w:rsidRPr="00A939B3" w:rsidRDefault="005C427D" w:rsidP="005C427D">
            <w:pPr>
              <w:pStyle w:val="SingleTxtG"/>
              <w:spacing w:before="40" w:after="40" w:line="206" w:lineRule="exact"/>
              <w:ind w:left="0" w:right="43"/>
              <w:jc w:val="left"/>
              <w:rPr>
                <w:sz w:val="17"/>
                <w:szCs w:val="17"/>
                <w:lang w:val="es-ES_tradnl"/>
              </w:rPr>
            </w:pPr>
            <w:r w:rsidRPr="005C427D">
              <w:rPr>
                <w:sz w:val="17"/>
                <w:szCs w:val="17"/>
                <w:lang w:val="fr-FR"/>
              </w:rPr>
              <w:t xml:space="preserve">Cadres de la </w:t>
            </w:r>
            <w:r>
              <w:rPr>
                <w:sz w:val="17"/>
                <w:szCs w:val="17"/>
                <w:lang w:val="fr-FR"/>
              </w:rPr>
              <w:t>d</w:t>
            </w:r>
            <w:r w:rsidRPr="005C427D">
              <w:rPr>
                <w:sz w:val="17"/>
                <w:szCs w:val="17"/>
                <w:lang w:val="fr-FR"/>
              </w:rPr>
              <w:t>ouane</w:t>
            </w:r>
            <w:r w:rsidRPr="005C427D">
              <w:rPr>
                <w:sz w:val="17"/>
                <w:szCs w:val="17"/>
                <w:lang w:val="es-ES_tradnl"/>
              </w:rPr>
              <w:t xml:space="preserve"> </w:t>
            </w:r>
          </w:p>
        </w:tc>
        <w:tc>
          <w:tcPr>
            <w:tcW w:w="753" w:type="dxa"/>
            <w:tcBorders>
              <w:bottom w:val="single" w:sz="12" w:space="0" w:color="auto"/>
            </w:tcBorders>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337</w:t>
            </w:r>
          </w:p>
        </w:tc>
        <w:tc>
          <w:tcPr>
            <w:tcW w:w="1068" w:type="dxa"/>
            <w:tcBorders>
              <w:bottom w:val="single" w:sz="12" w:space="0" w:color="auto"/>
            </w:tcBorders>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80</w:t>
            </w:r>
          </w:p>
        </w:tc>
        <w:tc>
          <w:tcPr>
            <w:tcW w:w="744" w:type="dxa"/>
            <w:tcBorders>
              <w:bottom w:val="single" w:sz="12" w:space="0" w:color="auto"/>
            </w:tcBorders>
            <w:vAlign w:val="bottom"/>
          </w:tcPr>
          <w:p w:rsidR="00FF2089" w:rsidRPr="00A939B3" w:rsidRDefault="00FF2089" w:rsidP="005C427D">
            <w:pPr>
              <w:pStyle w:val="SingleTxtG"/>
              <w:spacing w:before="40" w:after="40" w:line="206" w:lineRule="exact"/>
              <w:ind w:left="113" w:right="43"/>
              <w:jc w:val="right"/>
              <w:rPr>
                <w:sz w:val="17"/>
                <w:szCs w:val="17"/>
                <w:lang w:val="es-ES_tradnl"/>
              </w:rPr>
            </w:pPr>
            <w:r w:rsidRPr="00A939B3">
              <w:rPr>
                <w:sz w:val="17"/>
                <w:szCs w:val="17"/>
                <w:lang w:val="es-ES_tradnl"/>
              </w:rPr>
              <w:t>84</w:t>
            </w:r>
          </w:p>
        </w:tc>
        <w:tc>
          <w:tcPr>
            <w:tcW w:w="1068" w:type="dxa"/>
            <w:tcBorders>
              <w:bottom w:val="single" w:sz="12" w:space="0" w:color="auto"/>
            </w:tcBorders>
            <w:vAlign w:val="bottom"/>
          </w:tcPr>
          <w:p w:rsidR="00FF2089" w:rsidRPr="00A939B3" w:rsidRDefault="00FF2089" w:rsidP="005C427D">
            <w:pPr>
              <w:pStyle w:val="SingleTxtG"/>
              <w:tabs>
                <w:tab w:val="decimal" w:pos="699"/>
              </w:tabs>
              <w:spacing w:before="40" w:after="40" w:line="206" w:lineRule="exact"/>
              <w:ind w:left="113" w:right="43"/>
              <w:jc w:val="left"/>
              <w:rPr>
                <w:sz w:val="17"/>
                <w:szCs w:val="17"/>
                <w:lang w:val="es-ES_tradnl"/>
              </w:rPr>
            </w:pPr>
            <w:r w:rsidRPr="00A939B3">
              <w:rPr>
                <w:sz w:val="17"/>
                <w:szCs w:val="17"/>
                <w:lang w:val="es-ES_tradnl"/>
              </w:rPr>
              <w:t>20</w:t>
            </w:r>
          </w:p>
        </w:tc>
        <w:tc>
          <w:tcPr>
            <w:tcW w:w="900" w:type="dxa"/>
            <w:tcBorders>
              <w:bottom w:val="single" w:sz="12" w:space="0" w:color="auto"/>
            </w:tcBorders>
            <w:vAlign w:val="bottom"/>
          </w:tcPr>
          <w:p w:rsidR="00FF2089" w:rsidRPr="00A939B3" w:rsidRDefault="00FF2089" w:rsidP="005C427D">
            <w:pPr>
              <w:pStyle w:val="SingleTxtG"/>
              <w:spacing w:before="40" w:after="40" w:line="206" w:lineRule="exact"/>
              <w:ind w:left="113" w:right="43"/>
              <w:jc w:val="right"/>
              <w:rPr>
                <w:b/>
                <w:sz w:val="17"/>
                <w:szCs w:val="17"/>
                <w:lang w:val="es-ES_tradnl"/>
              </w:rPr>
            </w:pPr>
            <w:r w:rsidRPr="00A939B3">
              <w:rPr>
                <w:b/>
                <w:sz w:val="17"/>
                <w:szCs w:val="17"/>
                <w:lang w:val="es-ES_tradnl"/>
              </w:rPr>
              <w:t>421</w:t>
            </w:r>
          </w:p>
        </w:tc>
      </w:tr>
    </w:tbl>
    <w:p w:rsidR="00FF2089" w:rsidRPr="005C427D" w:rsidRDefault="00FF2089" w:rsidP="005C427D">
      <w:pPr>
        <w:pStyle w:val="SingleTxt"/>
        <w:spacing w:after="0" w:line="120" w:lineRule="exact"/>
        <w:rPr>
          <w:sz w:val="10"/>
          <w:lang w:val="fr-FR"/>
        </w:rPr>
      </w:pPr>
    </w:p>
    <w:p w:rsidR="003B70E5" w:rsidRPr="003B70E5" w:rsidRDefault="003B70E5" w:rsidP="005C427D">
      <w:pPr>
        <w:pStyle w:val="FootnoteText"/>
        <w:tabs>
          <w:tab w:val="right" w:pos="1476"/>
          <w:tab w:val="left" w:pos="1548"/>
          <w:tab w:val="right" w:pos="1836"/>
          <w:tab w:val="left" w:pos="1908"/>
        </w:tabs>
        <w:ind w:left="1548" w:right="1267" w:hanging="288"/>
        <w:rPr>
          <w:lang w:val="fr-FR"/>
        </w:rPr>
      </w:pPr>
      <w:r w:rsidRPr="005C427D">
        <w:rPr>
          <w:i/>
          <w:lang w:val="fr-FR"/>
        </w:rPr>
        <w:t>Source</w:t>
      </w:r>
      <w:r w:rsidRPr="003B70E5">
        <w:rPr>
          <w:lang w:val="fr-FR"/>
        </w:rPr>
        <w:t> : Bulletin Statistique CNDIFE (2009-2010-2012)/Beijing</w:t>
      </w:r>
      <w:r w:rsidR="005C427D">
        <w:rPr>
          <w:lang w:val="fr-FR"/>
        </w:rPr>
        <w:t> </w:t>
      </w:r>
      <w:r w:rsidRPr="003B70E5">
        <w:rPr>
          <w:lang w:val="fr-FR"/>
        </w:rPr>
        <w:t xml:space="preserve">+10 et +20 et </w:t>
      </w:r>
      <w:r w:rsidR="005C427D">
        <w:rPr>
          <w:lang w:val="fr-FR"/>
        </w:rPr>
        <w:t>r</w:t>
      </w:r>
      <w:r w:rsidRPr="003B70E5">
        <w:rPr>
          <w:lang w:val="fr-FR"/>
        </w:rPr>
        <w:t xml:space="preserve">echerche </w:t>
      </w:r>
      <w:r w:rsidR="005C427D">
        <w:rPr>
          <w:lang w:val="fr-FR"/>
        </w:rPr>
        <w:t>d</w:t>
      </w:r>
      <w:r w:rsidRPr="003B70E5">
        <w:rPr>
          <w:lang w:val="fr-FR"/>
        </w:rPr>
        <w:t>ocumentaire</w:t>
      </w:r>
      <w:r w:rsidR="005C427D">
        <w:rPr>
          <w:lang w:val="fr-FR"/>
        </w:rPr>
        <w:t>.</w:t>
      </w:r>
    </w:p>
    <w:p w:rsidR="003B70E5" w:rsidRDefault="003B70E5" w:rsidP="005C4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8</w:t>
      </w:r>
      <w:r w:rsidR="005C427D">
        <w:rPr>
          <w:lang w:val="fr-FR"/>
        </w:rPr>
        <w:br/>
      </w:r>
      <w:r w:rsidRPr="003B70E5">
        <w:rPr>
          <w:lang w:val="fr-FR"/>
        </w:rPr>
        <w:t>Représentation et participation internationales</w:t>
      </w:r>
    </w:p>
    <w:p w:rsidR="005C427D" w:rsidRPr="005C427D" w:rsidRDefault="005C427D" w:rsidP="005C427D">
      <w:pPr>
        <w:pStyle w:val="SingleTxt"/>
        <w:spacing w:after="0" w:line="120" w:lineRule="exact"/>
        <w:rPr>
          <w:sz w:val="10"/>
          <w:lang w:val="fr-FR"/>
        </w:rPr>
      </w:pPr>
    </w:p>
    <w:p w:rsidR="005C427D" w:rsidRPr="005C427D" w:rsidRDefault="005C427D" w:rsidP="005C427D">
      <w:pPr>
        <w:pStyle w:val="SingleTxt"/>
        <w:spacing w:after="0" w:line="120" w:lineRule="exact"/>
        <w:rPr>
          <w:sz w:val="10"/>
          <w:lang w:val="fr-FR"/>
        </w:rPr>
      </w:pPr>
    </w:p>
    <w:p w:rsidR="003B70E5" w:rsidRDefault="003B70E5" w:rsidP="00860ABF">
      <w:pPr>
        <w:pStyle w:val="SingleTxt"/>
        <w:numPr>
          <w:ilvl w:val="0"/>
          <w:numId w:val="23"/>
        </w:numPr>
        <w:rPr>
          <w:lang w:val="fr-FR"/>
        </w:rPr>
      </w:pPr>
      <w:r w:rsidRPr="003B70E5">
        <w:rPr>
          <w:lang w:val="fr-FR"/>
        </w:rPr>
        <w:t>Il n</w:t>
      </w:r>
      <w:r w:rsidR="007D103C">
        <w:rPr>
          <w:lang w:val="fr-FR"/>
        </w:rPr>
        <w:t>’</w:t>
      </w:r>
      <w:r w:rsidRPr="003B70E5">
        <w:rPr>
          <w:lang w:val="fr-FR"/>
        </w:rPr>
        <w:t>existe pas une politique particulière de promotion des femmes à l</w:t>
      </w:r>
      <w:r w:rsidR="007D103C">
        <w:rPr>
          <w:lang w:val="fr-FR"/>
        </w:rPr>
        <w:t>’</w:t>
      </w:r>
      <w:r w:rsidRPr="003B70E5">
        <w:rPr>
          <w:lang w:val="fr-FR"/>
        </w:rPr>
        <w:t>accès aux postes dans les organisations internationales.</w:t>
      </w:r>
    </w:p>
    <w:p w:rsidR="003B70E5" w:rsidRPr="00860ABF" w:rsidRDefault="003B70E5" w:rsidP="003B70E5">
      <w:pPr>
        <w:pStyle w:val="SingleTxt"/>
        <w:numPr>
          <w:ilvl w:val="0"/>
          <w:numId w:val="23"/>
        </w:numPr>
        <w:rPr>
          <w:lang w:val="fr-FR"/>
        </w:rPr>
      </w:pPr>
      <w:r w:rsidRPr="00860ABF">
        <w:rPr>
          <w:lang w:val="fr-FR"/>
        </w:rPr>
        <w:t>En dépit de cette absence de politique, quelques postes de certaines organisations internationales sont occupés par des femmes maliennes :</w:t>
      </w:r>
    </w:p>
    <w:p w:rsidR="003B70E5" w:rsidRPr="003B70E5" w:rsidRDefault="00860ABF" w:rsidP="00860ABF">
      <w:pPr>
        <w:pStyle w:val="SingleTxt"/>
        <w:tabs>
          <w:tab w:val="right" w:pos="1685"/>
        </w:tabs>
        <w:ind w:left="1742" w:hanging="475"/>
        <w:rPr>
          <w:lang w:val="fr-FR"/>
        </w:rPr>
      </w:pPr>
      <w:r>
        <w:rPr>
          <w:lang w:val="fr-FR"/>
        </w:rPr>
        <w:tab/>
        <w:t>•</w:t>
      </w:r>
      <w:r>
        <w:rPr>
          <w:lang w:val="fr-FR"/>
        </w:rPr>
        <w:tab/>
        <w:t>FNU</w:t>
      </w:r>
      <w:r w:rsidR="003B70E5" w:rsidRPr="003B70E5">
        <w:rPr>
          <w:lang w:val="fr-FR"/>
        </w:rPr>
        <w:t>AP/Côte d</w:t>
      </w:r>
      <w:r w:rsidR="007D103C">
        <w:rPr>
          <w:lang w:val="fr-FR"/>
        </w:rPr>
        <w:t>’</w:t>
      </w:r>
      <w:r w:rsidR="003B70E5" w:rsidRPr="003B70E5">
        <w:rPr>
          <w:lang w:val="fr-FR"/>
        </w:rPr>
        <w:t>Ivoire, CEA/Addis-Abeba, Cour Pénale Internationale/Hayes/</w:t>
      </w:r>
      <w:r>
        <w:rPr>
          <w:lang w:val="fr-FR"/>
        </w:rPr>
        <w:br/>
      </w:r>
      <w:r w:rsidR="003B70E5" w:rsidRPr="003B70E5">
        <w:rPr>
          <w:lang w:val="fr-FR"/>
        </w:rPr>
        <w:t>Pays</w:t>
      </w:r>
      <w:r>
        <w:rPr>
          <w:lang w:val="fr-FR"/>
        </w:rPr>
        <w:t>-</w:t>
      </w:r>
      <w:r w:rsidR="003B70E5" w:rsidRPr="003B70E5">
        <w:rPr>
          <w:lang w:val="fr-FR"/>
        </w:rPr>
        <w:t xml:space="preserve">Bas, OMS/Genève, UA (Comité des droits des femmes et rapporteure spéciale), Cour de justice de la CEDEAO, PNUD/Burkina, UEMOA/Burkina, ONUDI, 4 </w:t>
      </w:r>
      <w:r>
        <w:rPr>
          <w:lang w:val="fr-FR"/>
        </w:rPr>
        <w:t>A</w:t>
      </w:r>
      <w:r w:rsidR="003B70E5" w:rsidRPr="003B70E5">
        <w:rPr>
          <w:lang w:val="fr-FR"/>
        </w:rPr>
        <w:t>mbassadeurs femmes : Gabon, Sénégal, Japon et Allemagne.</w:t>
      </w:r>
    </w:p>
    <w:p w:rsidR="003B70E5" w:rsidRPr="003B70E5" w:rsidRDefault="003B70E5" w:rsidP="00860ABF">
      <w:pPr>
        <w:pStyle w:val="SingleTxt"/>
        <w:numPr>
          <w:ilvl w:val="0"/>
          <w:numId w:val="23"/>
        </w:numPr>
        <w:rPr>
          <w:lang w:val="fr-FR"/>
        </w:rPr>
      </w:pPr>
      <w:r w:rsidRPr="003B70E5">
        <w:rPr>
          <w:lang w:val="fr-FR"/>
        </w:rPr>
        <w:t>Des concertations ont eu lieu concernant l</w:t>
      </w:r>
      <w:r w:rsidR="007D103C">
        <w:rPr>
          <w:lang w:val="fr-FR"/>
        </w:rPr>
        <w:t>’</w:t>
      </w:r>
      <w:r w:rsidRPr="003B70E5">
        <w:rPr>
          <w:lang w:val="fr-FR"/>
        </w:rPr>
        <w:t>élaboration d</w:t>
      </w:r>
      <w:r w:rsidR="007D103C">
        <w:rPr>
          <w:lang w:val="fr-FR"/>
        </w:rPr>
        <w:t>’</w:t>
      </w:r>
      <w:r w:rsidRPr="003B70E5">
        <w:rPr>
          <w:lang w:val="fr-FR"/>
        </w:rPr>
        <w:t>un projet de loi sur le quota. Ladite loi prévoit 30</w:t>
      </w:r>
      <w:r w:rsidR="000276A6">
        <w:rPr>
          <w:lang w:val="fr-FR"/>
        </w:rPr>
        <w:t> %</w:t>
      </w:r>
      <w:r w:rsidRPr="003B70E5">
        <w:rPr>
          <w:lang w:val="fr-FR"/>
        </w:rPr>
        <w:t xml:space="preserve"> de tous les postes nominatifs et électifs à l</w:t>
      </w:r>
      <w:r w:rsidR="007D103C">
        <w:rPr>
          <w:lang w:val="fr-FR"/>
        </w:rPr>
        <w:t>’</w:t>
      </w:r>
      <w:r w:rsidRPr="003B70E5">
        <w:rPr>
          <w:lang w:val="fr-FR"/>
        </w:rPr>
        <w:t>un des sexes le moins représenté.</w:t>
      </w:r>
    </w:p>
    <w:p w:rsidR="00860ABF" w:rsidRPr="00860ABF" w:rsidRDefault="00860ABF" w:rsidP="00860ABF">
      <w:pPr>
        <w:pStyle w:val="SingleTxt"/>
        <w:spacing w:after="0" w:line="120" w:lineRule="exact"/>
        <w:rPr>
          <w:sz w:val="10"/>
          <w:lang w:val="fr-FR"/>
        </w:rPr>
      </w:pPr>
    </w:p>
    <w:p w:rsidR="00860ABF" w:rsidRPr="00860ABF" w:rsidRDefault="00860ABF" w:rsidP="00860ABF">
      <w:pPr>
        <w:pStyle w:val="SingleTxt"/>
        <w:spacing w:after="0" w:line="120" w:lineRule="exact"/>
        <w:rPr>
          <w:sz w:val="10"/>
          <w:lang w:val="fr-FR"/>
        </w:rPr>
      </w:pPr>
    </w:p>
    <w:p w:rsidR="003B70E5" w:rsidRPr="003B70E5" w:rsidRDefault="003B70E5" w:rsidP="00860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9</w:t>
      </w:r>
      <w:r w:rsidR="00860ABF">
        <w:rPr>
          <w:lang w:val="fr-FR"/>
        </w:rPr>
        <w:br/>
      </w:r>
      <w:r w:rsidRPr="003B70E5">
        <w:rPr>
          <w:lang w:val="fr-FR"/>
        </w:rPr>
        <w:t xml:space="preserve">Droit des </w:t>
      </w:r>
      <w:r w:rsidR="00860ABF">
        <w:rPr>
          <w:lang w:val="fr-FR"/>
        </w:rPr>
        <w:t>f</w:t>
      </w:r>
      <w:r w:rsidRPr="003B70E5">
        <w:rPr>
          <w:lang w:val="fr-FR"/>
        </w:rPr>
        <w:t xml:space="preserve">emmes en ce qui concerne la </w:t>
      </w:r>
      <w:r w:rsidR="00860ABF">
        <w:rPr>
          <w:lang w:val="fr-FR"/>
        </w:rPr>
        <w:t>n</w:t>
      </w:r>
      <w:r w:rsidRPr="003B70E5">
        <w:rPr>
          <w:lang w:val="fr-FR"/>
        </w:rPr>
        <w:t>ationalité</w:t>
      </w:r>
    </w:p>
    <w:p w:rsidR="00860ABF" w:rsidRPr="00860ABF" w:rsidRDefault="00860ABF" w:rsidP="00860ABF">
      <w:pPr>
        <w:pStyle w:val="SingleTxt"/>
        <w:spacing w:after="0" w:line="120" w:lineRule="exact"/>
        <w:rPr>
          <w:bCs/>
          <w:sz w:val="10"/>
          <w:lang w:val="fr-FR"/>
        </w:rPr>
      </w:pPr>
    </w:p>
    <w:p w:rsidR="00860ABF" w:rsidRPr="00860ABF" w:rsidRDefault="00860ABF" w:rsidP="00860ABF">
      <w:pPr>
        <w:pStyle w:val="SingleTxt"/>
        <w:spacing w:after="0" w:line="120" w:lineRule="exact"/>
        <w:rPr>
          <w:bCs/>
          <w:sz w:val="10"/>
          <w:lang w:val="fr-FR"/>
        </w:rPr>
      </w:pPr>
    </w:p>
    <w:p w:rsidR="003B70E5" w:rsidRPr="003B70E5" w:rsidRDefault="003B70E5" w:rsidP="00860ABF">
      <w:pPr>
        <w:pStyle w:val="SingleTxt"/>
        <w:numPr>
          <w:ilvl w:val="0"/>
          <w:numId w:val="23"/>
        </w:numPr>
        <w:rPr>
          <w:bCs/>
          <w:lang w:val="fr-FR"/>
        </w:rPr>
      </w:pPr>
      <w:r w:rsidRPr="003B70E5">
        <w:rPr>
          <w:bCs/>
          <w:lang w:val="fr-FR"/>
        </w:rPr>
        <w:t xml:space="preserve">La loi </w:t>
      </w:r>
      <w:r w:rsidR="00860ABF">
        <w:rPr>
          <w:bCs/>
          <w:lang w:val="fr-FR"/>
        </w:rPr>
        <w:t>n</w:t>
      </w:r>
      <w:r w:rsidR="00860ABF" w:rsidRPr="00860ABF">
        <w:rPr>
          <w:bCs/>
          <w:vertAlign w:val="superscript"/>
          <w:lang w:val="fr-FR"/>
        </w:rPr>
        <w:t>o</w:t>
      </w:r>
      <w:r w:rsidR="00860ABF">
        <w:rPr>
          <w:bCs/>
          <w:lang w:val="fr-FR"/>
        </w:rPr>
        <w:t> </w:t>
      </w:r>
      <w:r w:rsidRPr="003B70E5">
        <w:rPr>
          <w:bCs/>
          <w:lang w:val="fr-FR"/>
        </w:rPr>
        <w:t>2011-087 du 30 décembre 2011 portant Code des Personnes et de la Famille consacre l</w:t>
      </w:r>
      <w:r w:rsidR="007D103C">
        <w:rPr>
          <w:bCs/>
          <w:lang w:val="fr-FR"/>
        </w:rPr>
        <w:t>’</w:t>
      </w:r>
      <w:r w:rsidRPr="003B70E5">
        <w:rPr>
          <w:bCs/>
          <w:lang w:val="fr-FR"/>
        </w:rPr>
        <w:t>égalité entre l</w:t>
      </w:r>
      <w:r w:rsidR="007D103C">
        <w:rPr>
          <w:bCs/>
          <w:lang w:val="fr-FR"/>
        </w:rPr>
        <w:t>’</w:t>
      </w:r>
      <w:r w:rsidRPr="003B70E5">
        <w:rPr>
          <w:bCs/>
          <w:lang w:val="fr-FR"/>
        </w:rPr>
        <w:t>homme et la femme en ce qui concerne la conservation de la nationalité en stipulant en son article 224 : Est malien, qu</w:t>
      </w:r>
      <w:r w:rsidR="007D103C">
        <w:rPr>
          <w:bCs/>
          <w:lang w:val="fr-FR"/>
        </w:rPr>
        <w:t>’</w:t>
      </w:r>
      <w:r w:rsidRPr="003B70E5">
        <w:rPr>
          <w:bCs/>
          <w:lang w:val="fr-FR"/>
        </w:rPr>
        <w:t>il soit né au Mali ou à l</w:t>
      </w:r>
      <w:r w:rsidR="007D103C">
        <w:rPr>
          <w:bCs/>
          <w:lang w:val="fr-FR"/>
        </w:rPr>
        <w:t>’</w:t>
      </w:r>
      <w:r w:rsidRPr="003B70E5">
        <w:rPr>
          <w:bCs/>
          <w:lang w:val="fr-FR"/>
        </w:rPr>
        <w:t xml:space="preserve">étranger : </w:t>
      </w:r>
    </w:p>
    <w:p w:rsidR="003B70E5" w:rsidRPr="003B70E5" w:rsidRDefault="00860ABF" w:rsidP="00860ABF">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enfant légitime né de père et de mère maliens</w:t>
      </w:r>
      <w:r w:rsidR="007D103C">
        <w:rPr>
          <w:lang w:val="fr-FR"/>
        </w:rPr>
        <w:t>;</w:t>
      </w:r>
      <w:r w:rsidR="003B70E5" w:rsidRPr="003B70E5">
        <w:rPr>
          <w:lang w:val="fr-FR"/>
        </w:rPr>
        <w:t xml:space="preserve"> </w:t>
      </w:r>
    </w:p>
    <w:p w:rsidR="003B70E5" w:rsidRPr="003B70E5" w:rsidRDefault="00860ABF" w:rsidP="00860ABF">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enfant légitime né de père ou mère malien dont l</w:t>
      </w:r>
      <w:r w:rsidR="007D103C">
        <w:rPr>
          <w:lang w:val="fr-FR"/>
        </w:rPr>
        <w:t>’</w:t>
      </w:r>
      <w:r w:rsidR="003B70E5" w:rsidRPr="003B70E5">
        <w:rPr>
          <w:lang w:val="fr-FR"/>
        </w:rPr>
        <w:t>autre parent est apatride ou de nationalité inconnue</w:t>
      </w:r>
      <w:r w:rsidR="007D103C">
        <w:rPr>
          <w:lang w:val="fr-FR"/>
        </w:rPr>
        <w:t>;</w:t>
      </w:r>
      <w:r w:rsidR="003B70E5" w:rsidRPr="003B70E5">
        <w:rPr>
          <w:lang w:val="fr-FR"/>
        </w:rPr>
        <w:t xml:space="preserve"> </w:t>
      </w:r>
    </w:p>
    <w:p w:rsidR="003B70E5" w:rsidRPr="003B70E5" w:rsidRDefault="00860ABF" w:rsidP="00860ABF">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enfant naturel dont celui de ses parents à l</w:t>
      </w:r>
      <w:r w:rsidR="007D103C">
        <w:rPr>
          <w:lang w:val="fr-FR"/>
        </w:rPr>
        <w:t>’</w:t>
      </w:r>
      <w:r w:rsidR="003B70E5" w:rsidRPr="003B70E5">
        <w:rPr>
          <w:lang w:val="fr-FR"/>
        </w:rPr>
        <w:t>égard duquel la filiation a été établie en premier lieu est malien</w:t>
      </w:r>
      <w:r w:rsidR="007D103C">
        <w:rPr>
          <w:lang w:val="fr-FR"/>
        </w:rPr>
        <w:t>;</w:t>
      </w:r>
      <w:r w:rsidR="003B70E5" w:rsidRPr="003B70E5">
        <w:rPr>
          <w:lang w:val="fr-FR"/>
        </w:rPr>
        <w:t xml:space="preserve"> </w:t>
      </w:r>
    </w:p>
    <w:p w:rsidR="003B70E5" w:rsidRPr="003B70E5" w:rsidRDefault="00860ABF" w:rsidP="00860ABF">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enfant naturel dont celui des parents à l</w:t>
      </w:r>
      <w:r w:rsidR="007D103C">
        <w:rPr>
          <w:lang w:val="fr-FR"/>
        </w:rPr>
        <w:t>’</w:t>
      </w:r>
      <w:r w:rsidR="003B70E5" w:rsidRPr="003B70E5">
        <w:rPr>
          <w:lang w:val="fr-FR"/>
        </w:rPr>
        <w:t>égard duquel la filiation a été établie en second lieu est malien, si l</w:t>
      </w:r>
      <w:r w:rsidR="007D103C">
        <w:rPr>
          <w:lang w:val="fr-FR"/>
        </w:rPr>
        <w:t>’</w:t>
      </w:r>
      <w:r w:rsidR="003B70E5" w:rsidRPr="003B70E5">
        <w:rPr>
          <w:lang w:val="fr-FR"/>
        </w:rPr>
        <w:t>autre parent est apatride ou de nationalité inconnue</w:t>
      </w:r>
      <w:r w:rsidR="007D103C">
        <w:rPr>
          <w:lang w:val="fr-FR"/>
        </w:rPr>
        <w:t>;</w:t>
      </w:r>
      <w:r w:rsidR="003B70E5" w:rsidRPr="003B70E5">
        <w:rPr>
          <w:lang w:val="fr-FR"/>
        </w:rPr>
        <w:t xml:space="preserve"> </w:t>
      </w:r>
    </w:p>
    <w:p w:rsidR="003B70E5" w:rsidRPr="003B70E5" w:rsidRDefault="00860ABF" w:rsidP="00860ABF">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enfant né de père ou de mère malien et dont l</w:t>
      </w:r>
      <w:r w:rsidR="007D103C">
        <w:rPr>
          <w:lang w:val="fr-FR"/>
        </w:rPr>
        <w:t>’</w:t>
      </w:r>
      <w:r w:rsidR="003B70E5" w:rsidRPr="003B70E5">
        <w:rPr>
          <w:lang w:val="fr-FR"/>
        </w:rPr>
        <w:t>un des parents est étranger, sauf à lui de répudier la nationalité malienne dans les six mois suivant sa majorité conformément aux articles 255 et 256 du présent code.</w:t>
      </w:r>
    </w:p>
    <w:p w:rsidR="003B70E5" w:rsidRPr="003B70E5" w:rsidRDefault="003B70E5" w:rsidP="00860ABF">
      <w:pPr>
        <w:pStyle w:val="SingleTxt"/>
        <w:numPr>
          <w:ilvl w:val="0"/>
          <w:numId w:val="23"/>
        </w:numPr>
        <w:rPr>
          <w:bCs/>
          <w:lang w:val="fr-FR"/>
        </w:rPr>
      </w:pPr>
      <w:r w:rsidRPr="003B70E5">
        <w:rPr>
          <w:bCs/>
          <w:lang w:val="fr-FR"/>
        </w:rPr>
        <w:t>La femme mariée a la faculté d</w:t>
      </w:r>
      <w:r w:rsidR="007D103C">
        <w:rPr>
          <w:bCs/>
          <w:lang w:val="fr-FR"/>
        </w:rPr>
        <w:t>’</w:t>
      </w:r>
      <w:r w:rsidRPr="003B70E5">
        <w:rPr>
          <w:bCs/>
          <w:lang w:val="fr-FR"/>
        </w:rPr>
        <w:t>acquérir la nationalité de son mari</w:t>
      </w:r>
      <w:r w:rsidR="007D103C">
        <w:rPr>
          <w:bCs/>
          <w:lang w:val="fr-FR"/>
        </w:rPr>
        <w:t>;</w:t>
      </w:r>
      <w:r w:rsidRPr="003B70E5">
        <w:rPr>
          <w:bCs/>
          <w:lang w:val="fr-FR"/>
        </w:rPr>
        <w:t xml:space="preserve"> elle n</w:t>
      </w:r>
      <w:r w:rsidR="007D103C">
        <w:rPr>
          <w:bCs/>
          <w:lang w:val="fr-FR"/>
        </w:rPr>
        <w:t>’</w:t>
      </w:r>
      <w:r w:rsidRPr="003B70E5">
        <w:rPr>
          <w:bCs/>
          <w:lang w:val="fr-FR"/>
        </w:rPr>
        <w:t>y est pas obligée suivant l</w:t>
      </w:r>
      <w:r w:rsidR="007D103C">
        <w:rPr>
          <w:bCs/>
          <w:lang w:val="fr-FR"/>
        </w:rPr>
        <w:t>’</w:t>
      </w:r>
      <w:r w:rsidRPr="003B70E5">
        <w:rPr>
          <w:bCs/>
          <w:lang w:val="fr-FR"/>
        </w:rPr>
        <w:t>article 232 du Code des personnes et de la famille ainsi libellé</w:t>
      </w:r>
      <w:r w:rsidR="00860ABF">
        <w:rPr>
          <w:bCs/>
          <w:lang w:val="fr-FR"/>
        </w:rPr>
        <w:t> </w:t>
      </w:r>
      <w:r w:rsidRPr="003B70E5">
        <w:rPr>
          <w:bCs/>
          <w:lang w:val="fr-FR"/>
        </w:rPr>
        <w:t>: Peut acquérir la nationalité malienne, le père ou la mère de nationalité étrangère de tout enfant malien, s</w:t>
      </w:r>
      <w:r w:rsidR="007D103C">
        <w:rPr>
          <w:bCs/>
          <w:lang w:val="fr-FR"/>
        </w:rPr>
        <w:t>’</w:t>
      </w:r>
      <w:r w:rsidRPr="003B70E5">
        <w:rPr>
          <w:bCs/>
          <w:lang w:val="fr-FR"/>
        </w:rPr>
        <w:t>il réside au Mali pendant au moins un an, conformément aux articles 255 et 256 du présent code.</w:t>
      </w:r>
    </w:p>
    <w:p w:rsidR="00860ABF" w:rsidRPr="00860ABF" w:rsidRDefault="00860ABF" w:rsidP="00860ABF">
      <w:pPr>
        <w:pStyle w:val="SingleTxt"/>
        <w:spacing w:after="0" w:line="120" w:lineRule="exact"/>
        <w:rPr>
          <w:sz w:val="10"/>
          <w:lang w:val="fr-FR"/>
        </w:rPr>
      </w:pPr>
    </w:p>
    <w:p w:rsidR="00860ABF" w:rsidRPr="00860ABF" w:rsidRDefault="00860ABF" w:rsidP="00860ABF">
      <w:pPr>
        <w:pStyle w:val="SingleTxt"/>
        <w:spacing w:after="0" w:line="120" w:lineRule="exact"/>
        <w:rPr>
          <w:sz w:val="10"/>
          <w:lang w:val="fr-FR"/>
        </w:rPr>
      </w:pPr>
    </w:p>
    <w:p w:rsidR="003B70E5" w:rsidRPr="003B70E5" w:rsidRDefault="00860ABF" w:rsidP="00860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ab/>
        <w:t>Article 10</w:t>
      </w:r>
      <w:r>
        <w:rPr>
          <w:lang w:val="fr-FR"/>
        </w:rPr>
        <w:br/>
      </w:r>
      <w:r w:rsidR="001F35C3">
        <w:rPr>
          <w:lang w:val="fr-FR"/>
        </w:rPr>
        <w:t>É</w:t>
      </w:r>
      <w:r w:rsidR="003B70E5" w:rsidRPr="003B70E5">
        <w:rPr>
          <w:lang w:val="fr-FR"/>
        </w:rPr>
        <w:t xml:space="preserve">ducation </w:t>
      </w:r>
    </w:p>
    <w:p w:rsidR="00860ABF" w:rsidRPr="00860ABF" w:rsidRDefault="00860ABF" w:rsidP="00860ABF">
      <w:pPr>
        <w:pStyle w:val="SingleTxt"/>
        <w:keepNext/>
        <w:keepLines/>
        <w:spacing w:after="0" w:line="120" w:lineRule="exact"/>
        <w:rPr>
          <w:sz w:val="10"/>
          <w:lang w:val="fr-FR"/>
        </w:rPr>
      </w:pPr>
    </w:p>
    <w:p w:rsidR="00860ABF" w:rsidRPr="00860ABF" w:rsidRDefault="00860ABF" w:rsidP="00860ABF">
      <w:pPr>
        <w:pStyle w:val="SingleTxt"/>
        <w:keepNext/>
        <w:keepLines/>
        <w:spacing w:after="0" w:line="120" w:lineRule="exact"/>
        <w:rPr>
          <w:sz w:val="10"/>
          <w:lang w:val="fr-FR"/>
        </w:rPr>
      </w:pPr>
    </w:p>
    <w:p w:rsidR="003B70E5" w:rsidRPr="003B70E5" w:rsidRDefault="00860ABF" w:rsidP="00860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1.</w:t>
      </w:r>
      <w:r w:rsidR="003B70E5" w:rsidRPr="003B70E5">
        <w:rPr>
          <w:lang w:val="fr-FR"/>
        </w:rPr>
        <w:tab/>
        <w:t>Mesures adoptées en faveur des filles</w:t>
      </w:r>
    </w:p>
    <w:p w:rsidR="00860ABF" w:rsidRPr="00860ABF" w:rsidRDefault="00860ABF" w:rsidP="00860ABF">
      <w:pPr>
        <w:pStyle w:val="SingleTxt"/>
        <w:keepNext/>
        <w:keepLines/>
        <w:spacing w:after="0" w:line="120" w:lineRule="exact"/>
        <w:rPr>
          <w:sz w:val="10"/>
          <w:lang w:val="fr-FR"/>
        </w:rPr>
      </w:pPr>
    </w:p>
    <w:p w:rsidR="003B70E5" w:rsidRPr="003B70E5" w:rsidRDefault="003B70E5" w:rsidP="00860ABF">
      <w:pPr>
        <w:pStyle w:val="SingleTxt"/>
        <w:numPr>
          <w:ilvl w:val="0"/>
          <w:numId w:val="23"/>
        </w:numPr>
        <w:rPr>
          <w:lang w:val="fr-FR"/>
        </w:rPr>
      </w:pPr>
      <w:r w:rsidRPr="003B70E5">
        <w:rPr>
          <w:lang w:val="fr-FR"/>
        </w:rPr>
        <w:t>Pour contribuer à l</w:t>
      </w:r>
      <w:r w:rsidR="007D103C">
        <w:rPr>
          <w:lang w:val="fr-FR"/>
        </w:rPr>
        <w:t>’</w:t>
      </w:r>
      <w:r w:rsidRPr="003B70E5">
        <w:rPr>
          <w:lang w:val="fr-FR"/>
        </w:rPr>
        <w:t>amélioration de la situation des filles, plusieurs mesures d</w:t>
      </w:r>
      <w:r w:rsidR="007D103C">
        <w:rPr>
          <w:lang w:val="fr-FR"/>
        </w:rPr>
        <w:t>’</w:t>
      </w:r>
      <w:r w:rsidRPr="003B70E5">
        <w:rPr>
          <w:lang w:val="fr-FR"/>
        </w:rPr>
        <w:t xml:space="preserve">accompagnement ont été prises par le Gouvernement du Mali. </w:t>
      </w:r>
    </w:p>
    <w:p w:rsidR="003B70E5" w:rsidRPr="003B70E5" w:rsidRDefault="003B70E5" w:rsidP="00860ABF">
      <w:pPr>
        <w:pStyle w:val="SingleTxt"/>
        <w:numPr>
          <w:ilvl w:val="0"/>
          <w:numId w:val="23"/>
        </w:numPr>
        <w:rPr>
          <w:lang w:val="fr-FR"/>
        </w:rPr>
      </w:pPr>
      <w:r w:rsidRPr="003B70E5">
        <w:rPr>
          <w:lang w:val="fr-FR"/>
        </w:rPr>
        <w:t>Il s</w:t>
      </w:r>
      <w:r w:rsidR="007D103C">
        <w:rPr>
          <w:lang w:val="fr-FR"/>
        </w:rPr>
        <w:t>’</w:t>
      </w:r>
      <w:r w:rsidRPr="003B70E5">
        <w:rPr>
          <w:lang w:val="fr-FR"/>
        </w:rPr>
        <w:t>agit notamment de :</w:t>
      </w:r>
    </w:p>
    <w:p w:rsidR="003B70E5" w:rsidRPr="003B70E5" w:rsidRDefault="00860ABF" w:rsidP="003B70E5">
      <w:pPr>
        <w:pStyle w:val="SingleTxt"/>
        <w:rPr>
          <w:lang w:val="fr-FR"/>
        </w:rPr>
      </w:pPr>
      <w:r>
        <w:rPr>
          <w:lang w:val="fr-FR"/>
        </w:rPr>
        <w:tab/>
        <w:t>a)</w:t>
      </w:r>
      <w:r>
        <w:rPr>
          <w:lang w:val="fr-FR"/>
        </w:rPr>
        <w:tab/>
        <w:t>L</w:t>
      </w:r>
      <w:r w:rsidR="007D103C">
        <w:rPr>
          <w:lang w:val="fr-FR"/>
        </w:rPr>
        <w:t>’</w:t>
      </w:r>
      <w:r>
        <w:rPr>
          <w:lang w:val="fr-FR"/>
        </w:rPr>
        <w:t>a</w:t>
      </w:r>
      <w:r w:rsidR="003B70E5" w:rsidRPr="003B70E5">
        <w:rPr>
          <w:lang w:val="fr-FR"/>
        </w:rPr>
        <w:t xml:space="preserve">doption par le </w:t>
      </w:r>
      <w:r>
        <w:rPr>
          <w:lang w:val="fr-FR"/>
        </w:rPr>
        <w:t>G</w:t>
      </w:r>
      <w:r w:rsidR="003B70E5" w:rsidRPr="003B70E5">
        <w:rPr>
          <w:lang w:val="fr-FR"/>
        </w:rPr>
        <w:t>ouvernement du Mali, d</w:t>
      </w:r>
      <w:r w:rsidR="007D103C">
        <w:rPr>
          <w:lang w:val="fr-FR"/>
        </w:rPr>
        <w:t>’</w:t>
      </w:r>
      <w:r w:rsidR="003B70E5" w:rsidRPr="003B70E5">
        <w:rPr>
          <w:lang w:val="fr-FR"/>
        </w:rPr>
        <w:t xml:space="preserve">une Politique </w:t>
      </w:r>
      <w:r>
        <w:rPr>
          <w:lang w:val="fr-FR"/>
        </w:rPr>
        <w:t>n</w:t>
      </w:r>
      <w:r w:rsidR="003B70E5" w:rsidRPr="003B70E5">
        <w:rPr>
          <w:lang w:val="fr-FR"/>
        </w:rPr>
        <w:t xml:space="preserve">ationale de la scolarisation des filles en </w:t>
      </w:r>
      <w:r>
        <w:rPr>
          <w:lang w:val="fr-FR"/>
        </w:rPr>
        <w:t>a</w:t>
      </w:r>
      <w:r w:rsidR="003B70E5" w:rsidRPr="003B70E5">
        <w:rPr>
          <w:lang w:val="fr-FR"/>
        </w:rPr>
        <w:t>oût 2007 assortie d</w:t>
      </w:r>
      <w:r w:rsidR="007D103C">
        <w:rPr>
          <w:lang w:val="fr-FR"/>
        </w:rPr>
        <w:t>’</w:t>
      </w:r>
      <w:r w:rsidR="003B70E5" w:rsidRPr="003B70E5">
        <w:rPr>
          <w:lang w:val="fr-FR"/>
        </w:rPr>
        <w:t>un plan d</w:t>
      </w:r>
      <w:r w:rsidR="007D103C">
        <w:rPr>
          <w:lang w:val="fr-FR"/>
        </w:rPr>
        <w:t>’</w:t>
      </w:r>
      <w:r w:rsidR="003B70E5" w:rsidRPr="003B70E5">
        <w:rPr>
          <w:lang w:val="fr-FR"/>
        </w:rPr>
        <w:t>action pour la période 2007-2009 d</w:t>
      </w:r>
      <w:r w:rsidR="007D103C">
        <w:rPr>
          <w:lang w:val="fr-FR"/>
        </w:rPr>
        <w:t>’</w:t>
      </w:r>
      <w:r w:rsidR="003B70E5" w:rsidRPr="003B70E5">
        <w:rPr>
          <w:lang w:val="fr-FR"/>
        </w:rPr>
        <w:t>un montant de 16</w:t>
      </w:r>
      <w:r w:rsidR="001F35C3">
        <w:rPr>
          <w:lang w:val="fr-FR"/>
        </w:rPr>
        <w:t> </w:t>
      </w:r>
      <w:r w:rsidR="003B70E5" w:rsidRPr="003B70E5">
        <w:rPr>
          <w:lang w:val="fr-FR"/>
        </w:rPr>
        <w:t>950</w:t>
      </w:r>
      <w:r w:rsidR="001F35C3">
        <w:rPr>
          <w:lang w:val="fr-FR"/>
        </w:rPr>
        <w:t> </w:t>
      </w:r>
      <w:r w:rsidR="003B70E5" w:rsidRPr="003B70E5">
        <w:rPr>
          <w:lang w:val="fr-FR"/>
        </w:rPr>
        <w:t>000</w:t>
      </w:r>
      <w:r w:rsidR="001F35C3">
        <w:rPr>
          <w:lang w:val="fr-FR"/>
        </w:rPr>
        <w:t> </w:t>
      </w:r>
      <w:r w:rsidR="003B70E5" w:rsidRPr="003B70E5">
        <w:rPr>
          <w:lang w:val="fr-FR"/>
        </w:rPr>
        <w:t xml:space="preserve">000 </w:t>
      </w:r>
      <w:r w:rsidR="001F35C3">
        <w:rPr>
          <w:lang w:val="fr-FR"/>
        </w:rPr>
        <w:t>francs</w:t>
      </w:r>
      <w:r>
        <w:rPr>
          <w:lang w:val="fr-FR"/>
        </w:rPr>
        <w:t xml:space="preserve"> CFA;</w:t>
      </w:r>
    </w:p>
    <w:p w:rsidR="003B70E5" w:rsidRPr="003B70E5" w:rsidRDefault="00860ABF" w:rsidP="003B70E5">
      <w:pPr>
        <w:pStyle w:val="SingleTxt"/>
        <w:rPr>
          <w:lang w:val="fr-FR"/>
        </w:rPr>
      </w:pPr>
      <w:r>
        <w:rPr>
          <w:lang w:val="fr-FR"/>
        </w:rPr>
        <w:tab/>
        <w:t>b)</w:t>
      </w:r>
      <w:r>
        <w:rPr>
          <w:lang w:val="fr-FR"/>
        </w:rPr>
        <w:tab/>
        <w:t>L</w:t>
      </w:r>
      <w:r w:rsidR="007D103C">
        <w:rPr>
          <w:lang w:val="fr-FR"/>
        </w:rPr>
        <w:t>’</w:t>
      </w:r>
      <w:r w:rsidR="001F35C3">
        <w:rPr>
          <w:lang w:val="fr-FR"/>
        </w:rPr>
        <w:t>a</w:t>
      </w:r>
      <w:r w:rsidR="003B70E5" w:rsidRPr="003B70E5">
        <w:rPr>
          <w:lang w:val="fr-FR"/>
        </w:rPr>
        <w:t>doption d</w:t>
      </w:r>
      <w:r w:rsidR="007D103C">
        <w:rPr>
          <w:lang w:val="fr-FR"/>
        </w:rPr>
        <w:t>’</w:t>
      </w:r>
      <w:r w:rsidR="003B70E5" w:rsidRPr="003B70E5">
        <w:rPr>
          <w:lang w:val="fr-FR"/>
        </w:rPr>
        <w:t>une politique de l</w:t>
      </w:r>
      <w:r w:rsidR="007D103C">
        <w:rPr>
          <w:lang w:val="fr-FR"/>
        </w:rPr>
        <w:t>’</w:t>
      </w:r>
      <w:r w:rsidR="001F35C3">
        <w:rPr>
          <w:lang w:val="fr-FR"/>
        </w:rPr>
        <w:t>é</w:t>
      </w:r>
      <w:r w:rsidR="003B70E5" w:rsidRPr="003B70E5">
        <w:rPr>
          <w:lang w:val="fr-FR"/>
        </w:rPr>
        <w:t xml:space="preserve">ducation </w:t>
      </w:r>
      <w:r w:rsidR="001F35C3">
        <w:rPr>
          <w:lang w:val="fr-FR"/>
        </w:rPr>
        <w:t>n</w:t>
      </w:r>
      <w:r w:rsidR="003B70E5" w:rsidRPr="003B70E5">
        <w:rPr>
          <w:lang w:val="fr-FR"/>
        </w:rPr>
        <w:t xml:space="preserve">on </w:t>
      </w:r>
      <w:r w:rsidR="001F35C3">
        <w:rPr>
          <w:lang w:val="fr-FR"/>
        </w:rPr>
        <w:t>f</w:t>
      </w:r>
      <w:r w:rsidR="003B70E5" w:rsidRPr="003B70E5">
        <w:rPr>
          <w:lang w:val="fr-FR"/>
        </w:rPr>
        <w:t>ormelle en janvier 2007 dans laquelle une place importante a été donnée aux filles non scolarisées et scolarisées</w:t>
      </w:r>
      <w:r w:rsidR="007D103C">
        <w:rPr>
          <w:lang w:val="fr-FR"/>
        </w:rPr>
        <w:t>;</w:t>
      </w:r>
      <w:r w:rsidR="003B70E5" w:rsidRPr="003B70E5">
        <w:rPr>
          <w:lang w:val="fr-FR"/>
        </w:rPr>
        <w:t xml:space="preserve"> </w:t>
      </w:r>
    </w:p>
    <w:p w:rsidR="003B70E5" w:rsidRPr="003B70E5" w:rsidRDefault="00860ABF" w:rsidP="003B70E5">
      <w:pPr>
        <w:pStyle w:val="SingleTxt"/>
        <w:rPr>
          <w:lang w:val="fr-FR"/>
        </w:rPr>
      </w:pPr>
      <w:r>
        <w:rPr>
          <w:lang w:val="fr-FR"/>
        </w:rPr>
        <w:tab/>
        <w:t>c)</w:t>
      </w:r>
      <w:r>
        <w:rPr>
          <w:lang w:val="fr-FR"/>
        </w:rPr>
        <w:tab/>
        <w:t>L</w:t>
      </w:r>
      <w:r w:rsidR="003B70E5" w:rsidRPr="003B70E5">
        <w:rPr>
          <w:lang w:val="fr-FR"/>
        </w:rPr>
        <w:t>a révision des contenus des programmes et manuels au niveau de l</w:t>
      </w:r>
      <w:r w:rsidR="007D103C">
        <w:rPr>
          <w:lang w:val="fr-FR"/>
        </w:rPr>
        <w:t>’</w:t>
      </w:r>
      <w:r w:rsidR="003B70E5" w:rsidRPr="003B70E5">
        <w:rPr>
          <w:lang w:val="fr-FR"/>
        </w:rPr>
        <w:t>enseignement</w:t>
      </w:r>
      <w:r>
        <w:rPr>
          <w:lang w:val="fr-FR"/>
        </w:rPr>
        <w:t xml:space="preserve"> </w:t>
      </w:r>
      <w:r w:rsidR="003B70E5" w:rsidRPr="003B70E5">
        <w:rPr>
          <w:lang w:val="fr-FR"/>
        </w:rPr>
        <w:t>fondamental en vue d</w:t>
      </w:r>
      <w:r w:rsidR="007D103C">
        <w:rPr>
          <w:lang w:val="fr-FR"/>
        </w:rPr>
        <w:t>’</w:t>
      </w:r>
      <w:r w:rsidR="003B70E5" w:rsidRPr="003B70E5">
        <w:rPr>
          <w:lang w:val="fr-FR"/>
        </w:rPr>
        <w:t>une meilleure prise en compte des spécificités liées aux filles. Des modules dédiées au «</w:t>
      </w:r>
      <w:r>
        <w:rPr>
          <w:lang w:val="fr-FR"/>
        </w:rPr>
        <w:t> </w:t>
      </w:r>
      <w:r w:rsidR="003B70E5" w:rsidRPr="003B70E5">
        <w:rPr>
          <w:lang w:val="fr-FR"/>
        </w:rPr>
        <w:t>Genre</w:t>
      </w:r>
      <w:r>
        <w:rPr>
          <w:lang w:val="fr-FR"/>
        </w:rPr>
        <w:t> </w:t>
      </w:r>
      <w:r w:rsidR="003B70E5" w:rsidRPr="003B70E5">
        <w:rPr>
          <w:lang w:val="fr-FR"/>
        </w:rPr>
        <w:t>» ont été insérés dans les programmes de formation des enseignants de l</w:t>
      </w:r>
      <w:r w:rsidR="007D103C">
        <w:rPr>
          <w:lang w:val="fr-FR"/>
        </w:rPr>
        <w:t>’</w:t>
      </w:r>
      <w:r w:rsidR="003B70E5" w:rsidRPr="003B70E5">
        <w:rPr>
          <w:lang w:val="fr-FR"/>
        </w:rPr>
        <w:t>enseignement fondamental</w:t>
      </w:r>
      <w:r w:rsidR="007D103C">
        <w:rPr>
          <w:lang w:val="fr-FR"/>
        </w:rPr>
        <w:t>;</w:t>
      </w:r>
    </w:p>
    <w:p w:rsidR="003B70E5" w:rsidRPr="003B70E5" w:rsidRDefault="00860ABF" w:rsidP="003B70E5">
      <w:pPr>
        <w:pStyle w:val="SingleTxt"/>
        <w:rPr>
          <w:lang w:val="fr-FR"/>
        </w:rPr>
      </w:pPr>
      <w:r>
        <w:rPr>
          <w:lang w:val="fr-FR"/>
        </w:rPr>
        <w:tab/>
        <w:t>d)</w:t>
      </w:r>
      <w:r>
        <w:rPr>
          <w:lang w:val="fr-FR"/>
        </w:rPr>
        <w:tab/>
      </w:r>
      <w:r w:rsidR="003B70E5" w:rsidRPr="003B70E5">
        <w:rPr>
          <w:lang w:val="fr-FR"/>
        </w:rPr>
        <w:t xml:space="preserve">la réalisation de latrines, aires de jeux et autres aménagements spécifiques pour les filles. Dans le cadre du </w:t>
      </w:r>
      <w:r>
        <w:rPr>
          <w:lang w:val="fr-FR"/>
        </w:rPr>
        <w:t>p</w:t>
      </w:r>
      <w:r w:rsidR="003B70E5" w:rsidRPr="003B70E5">
        <w:rPr>
          <w:lang w:val="fr-FR"/>
        </w:rPr>
        <w:t>rogramme d</w:t>
      </w:r>
      <w:r w:rsidR="007D103C">
        <w:rPr>
          <w:lang w:val="fr-FR"/>
        </w:rPr>
        <w:t>’</w:t>
      </w:r>
      <w:r>
        <w:rPr>
          <w:lang w:val="fr-FR"/>
        </w:rPr>
        <w:t>i</w:t>
      </w:r>
      <w:r w:rsidR="003B70E5" w:rsidRPr="003B70E5">
        <w:rPr>
          <w:lang w:val="fr-FR"/>
        </w:rPr>
        <w:t xml:space="preserve">nvestissement dans le </w:t>
      </w:r>
      <w:r>
        <w:rPr>
          <w:lang w:val="fr-FR"/>
        </w:rPr>
        <w:t>s</w:t>
      </w:r>
      <w:r w:rsidR="003B70E5" w:rsidRPr="003B70E5">
        <w:rPr>
          <w:lang w:val="fr-FR"/>
        </w:rPr>
        <w:t>ecteur de l</w:t>
      </w:r>
      <w:r w:rsidR="007D103C">
        <w:rPr>
          <w:lang w:val="fr-FR"/>
        </w:rPr>
        <w:t>’</w:t>
      </w:r>
      <w:r>
        <w:rPr>
          <w:lang w:val="fr-FR"/>
        </w:rPr>
        <w:t>é</w:t>
      </w:r>
      <w:r w:rsidR="003B70E5" w:rsidRPr="003B70E5">
        <w:rPr>
          <w:lang w:val="fr-FR"/>
        </w:rPr>
        <w:t>ducation (PISE) I et II, 6.685 infrastructures de ce type ont été réalisées par l</w:t>
      </w:r>
      <w:r w:rsidR="007D103C">
        <w:rPr>
          <w:lang w:val="fr-FR"/>
        </w:rPr>
        <w:t>’</w:t>
      </w:r>
      <w:r w:rsidR="003B70E5" w:rsidRPr="003B70E5">
        <w:rPr>
          <w:lang w:val="fr-FR"/>
        </w:rPr>
        <w:t xml:space="preserve">Agence </w:t>
      </w:r>
      <w:r w:rsidR="00EC519F">
        <w:rPr>
          <w:lang w:val="fr-FR"/>
        </w:rPr>
        <w:t>n</w:t>
      </w:r>
      <w:r w:rsidR="003B70E5" w:rsidRPr="003B70E5">
        <w:rPr>
          <w:lang w:val="fr-FR"/>
        </w:rPr>
        <w:t>ationale d</w:t>
      </w:r>
      <w:r w:rsidR="007D103C">
        <w:rPr>
          <w:lang w:val="fr-FR"/>
        </w:rPr>
        <w:t>’</w:t>
      </w:r>
      <w:r w:rsidR="00EC519F">
        <w:rPr>
          <w:lang w:val="fr-FR"/>
        </w:rPr>
        <w:t>i</w:t>
      </w:r>
      <w:r w:rsidR="003B70E5" w:rsidRPr="003B70E5">
        <w:rPr>
          <w:lang w:val="fr-FR"/>
        </w:rPr>
        <w:t xml:space="preserve">nvestissement des </w:t>
      </w:r>
      <w:r w:rsidR="00EC519F">
        <w:rPr>
          <w:lang w:val="fr-FR"/>
        </w:rPr>
        <w:t>c</w:t>
      </w:r>
      <w:r w:rsidR="003B70E5" w:rsidRPr="003B70E5">
        <w:rPr>
          <w:lang w:val="fr-FR"/>
        </w:rPr>
        <w:t xml:space="preserve">ollectivités </w:t>
      </w:r>
      <w:r w:rsidR="00EC519F">
        <w:rPr>
          <w:lang w:val="fr-FR"/>
        </w:rPr>
        <w:t>t</w:t>
      </w:r>
      <w:r w:rsidR="003B70E5" w:rsidRPr="003B70E5">
        <w:rPr>
          <w:lang w:val="fr-FR"/>
        </w:rPr>
        <w:t>erritoriales (ANICT) et d</w:t>
      </w:r>
      <w:r w:rsidR="007D103C">
        <w:rPr>
          <w:lang w:val="fr-FR"/>
        </w:rPr>
        <w:t>’</w:t>
      </w:r>
      <w:r w:rsidR="003B70E5" w:rsidRPr="003B70E5">
        <w:rPr>
          <w:lang w:val="fr-FR"/>
        </w:rPr>
        <w:t>autres intervenants au titre de l</w:t>
      </w:r>
      <w:r w:rsidR="007D103C">
        <w:rPr>
          <w:lang w:val="fr-FR"/>
        </w:rPr>
        <w:t>’</w:t>
      </w:r>
      <w:r w:rsidR="003B70E5" w:rsidRPr="003B70E5">
        <w:rPr>
          <w:lang w:val="fr-FR"/>
        </w:rPr>
        <w:t xml:space="preserve">année scolaire 2008 </w:t>
      </w:r>
      <w:r w:rsidR="00EC519F">
        <w:rPr>
          <w:lang w:val="fr-FR"/>
        </w:rPr>
        <w:t>–</w:t>
      </w:r>
      <w:r w:rsidR="003B70E5" w:rsidRPr="003B70E5">
        <w:rPr>
          <w:lang w:val="fr-FR"/>
        </w:rPr>
        <w:t xml:space="preserve"> 2009. 4</w:t>
      </w:r>
      <w:r>
        <w:rPr>
          <w:lang w:val="fr-FR"/>
        </w:rPr>
        <w:t> </w:t>
      </w:r>
      <w:r w:rsidR="003B70E5" w:rsidRPr="003B70E5">
        <w:rPr>
          <w:lang w:val="fr-FR"/>
        </w:rPr>
        <w:t xml:space="preserve">432 autres sont prévus en 2009 </w:t>
      </w:r>
      <w:r w:rsidR="00EC519F">
        <w:rPr>
          <w:lang w:val="fr-FR"/>
        </w:rPr>
        <w:t>–</w:t>
      </w:r>
      <w:r w:rsidR="003B70E5" w:rsidRPr="003B70E5">
        <w:rPr>
          <w:lang w:val="fr-FR"/>
        </w:rPr>
        <w:t xml:space="preserve"> 2010. Ces latrines, aires de jeux et autres aménagements réservés aux filles sont suffisamment éloignés de ceux des garçons</w:t>
      </w:r>
      <w:r w:rsidR="007D103C">
        <w:rPr>
          <w:lang w:val="fr-FR"/>
        </w:rPr>
        <w:t>;</w:t>
      </w:r>
    </w:p>
    <w:p w:rsidR="003B70E5" w:rsidRPr="003B70E5" w:rsidRDefault="00860ABF" w:rsidP="003B70E5">
      <w:pPr>
        <w:pStyle w:val="SingleTxt"/>
        <w:rPr>
          <w:lang w:val="fr-FR"/>
        </w:rPr>
      </w:pPr>
      <w:r>
        <w:rPr>
          <w:lang w:val="fr-FR"/>
        </w:rPr>
        <w:tab/>
        <w:t>e)</w:t>
      </w:r>
      <w:r>
        <w:rPr>
          <w:lang w:val="fr-FR"/>
        </w:rPr>
        <w:tab/>
        <w:t>L</w:t>
      </w:r>
      <w:r w:rsidR="007D103C">
        <w:rPr>
          <w:lang w:val="fr-FR"/>
        </w:rPr>
        <w:t>’</w:t>
      </w:r>
      <w:r w:rsidR="003B70E5" w:rsidRPr="003B70E5">
        <w:rPr>
          <w:lang w:val="fr-FR"/>
        </w:rPr>
        <w:t xml:space="preserve">interdiction dans les règlements intérieurs de toute discrimination ou pratique fondée sur le sexe, toute forme de violence (insulte, brimade, acte, geste ou propos licencieux) et toute atteinte aux </w:t>
      </w:r>
      <w:r w:rsidR="001F35C3">
        <w:rPr>
          <w:lang w:val="fr-FR"/>
        </w:rPr>
        <w:t>d</w:t>
      </w:r>
      <w:r w:rsidR="003B70E5" w:rsidRPr="003B70E5">
        <w:rPr>
          <w:lang w:val="fr-FR"/>
        </w:rPr>
        <w:t>roits de l</w:t>
      </w:r>
      <w:r w:rsidR="007D103C">
        <w:rPr>
          <w:lang w:val="fr-FR"/>
        </w:rPr>
        <w:t>’</w:t>
      </w:r>
      <w:r w:rsidR="001F35C3">
        <w:rPr>
          <w:lang w:val="fr-FR"/>
        </w:rPr>
        <w:t>e</w:t>
      </w:r>
      <w:r w:rsidR="003B70E5" w:rsidRPr="003B70E5">
        <w:rPr>
          <w:lang w:val="fr-FR"/>
        </w:rPr>
        <w:t>nfant</w:t>
      </w:r>
      <w:r w:rsidR="007D103C">
        <w:rPr>
          <w:lang w:val="fr-FR"/>
        </w:rPr>
        <w:t>;</w:t>
      </w:r>
    </w:p>
    <w:p w:rsidR="003B70E5" w:rsidRPr="003B70E5" w:rsidRDefault="00860ABF" w:rsidP="003B70E5">
      <w:pPr>
        <w:pStyle w:val="SingleTxt"/>
        <w:rPr>
          <w:lang w:val="fr-FR"/>
        </w:rPr>
      </w:pPr>
      <w:r>
        <w:rPr>
          <w:lang w:val="fr-FR"/>
        </w:rPr>
        <w:tab/>
        <w:t>f)</w:t>
      </w:r>
      <w:r>
        <w:rPr>
          <w:lang w:val="fr-FR"/>
        </w:rPr>
        <w:tab/>
        <w:t>L</w:t>
      </w:r>
      <w:r w:rsidR="003B70E5" w:rsidRPr="003B70E5">
        <w:rPr>
          <w:lang w:val="fr-FR"/>
        </w:rPr>
        <w:t>a mise en œuvre effective d</w:t>
      </w:r>
      <w:r w:rsidR="007D103C">
        <w:rPr>
          <w:lang w:val="fr-FR"/>
        </w:rPr>
        <w:t>’</w:t>
      </w:r>
      <w:r w:rsidR="003B70E5" w:rsidRPr="003B70E5">
        <w:rPr>
          <w:lang w:val="fr-FR"/>
        </w:rPr>
        <w:t>une campagne de sensibilisation sur la scolarisation et d</w:t>
      </w:r>
      <w:r w:rsidR="007D103C">
        <w:rPr>
          <w:lang w:val="fr-FR"/>
        </w:rPr>
        <w:t>’</w:t>
      </w:r>
      <w:r w:rsidR="003B70E5" w:rsidRPr="003B70E5">
        <w:rPr>
          <w:lang w:val="fr-FR"/>
        </w:rPr>
        <w:t>Incitation des filles à embraser la profession d</w:t>
      </w:r>
      <w:r w:rsidR="007D103C">
        <w:rPr>
          <w:lang w:val="fr-FR"/>
        </w:rPr>
        <w:t>’</w:t>
      </w:r>
      <w:r w:rsidR="003B70E5" w:rsidRPr="003B70E5">
        <w:rPr>
          <w:lang w:val="fr-FR"/>
        </w:rPr>
        <w:t>enseignante par l</w:t>
      </w:r>
      <w:r w:rsidR="007D103C">
        <w:rPr>
          <w:lang w:val="fr-FR"/>
        </w:rPr>
        <w:t>’</w:t>
      </w:r>
      <w:r w:rsidR="003B70E5" w:rsidRPr="003B70E5">
        <w:rPr>
          <w:lang w:val="fr-FR"/>
        </w:rPr>
        <w:t>intermédiaire des médias, des leaders d</w:t>
      </w:r>
      <w:r w:rsidR="007D103C">
        <w:rPr>
          <w:lang w:val="fr-FR"/>
        </w:rPr>
        <w:t>’</w:t>
      </w:r>
      <w:r w:rsidR="003B70E5" w:rsidRPr="003B70E5">
        <w:rPr>
          <w:lang w:val="fr-FR"/>
        </w:rPr>
        <w:t>opinion, des associations de parents d</w:t>
      </w:r>
      <w:r w:rsidR="007D103C">
        <w:rPr>
          <w:lang w:val="fr-FR"/>
        </w:rPr>
        <w:t>’</w:t>
      </w:r>
      <w:r w:rsidR="003B70E5" w:rsidRPr="003B70E5">
        <w:rPr>
          <w:lang w:val="fr-FR"/>
        </w:rPr>
        <w:t>élèves, des associations féminines, des femmes parlementaires</w:t>
      </w:r>
      <w:r>
        <w:rPr>
          <w:lang w:val="fr-FR"/>
        </w:rPr>
        <w:t>, etc.;</w:t>
      </w:r>
    </w:p>
    <w:p w:rsidR="003B70E5" w:rsidRPr="003B70E5" w:rsidRDefault="00860ABF" w:rsidP="003B70E5">
      <w:pPr>
        <w:pStyle w:val="SingleTxt"/>
        <w:rPr>
          <w:lang w:val="fr-FR"/>
        </w:rPr>
      </w:pPr>
      <w:r>
        <w:rPr>
          <w:lang w:val="fr-FR"/>
        </w:rPr>
        <w:tab/>
        <w:t>g)</w:t>
      </w:r>
      <w:r>
        <w:rPr>
          <w:lang w:val="fr-FR"/>
        </w:rPr>
        <w:tab/>
        <w:t>L</w:t>
      </w:r>
      <w:r w:rsidR="003B70E5" w:rsidRPr="003B70E5">
        <w:rPr>
          <w:lang w:val="fr-FR"/>
        </w:rPr>
        <w:t xml:space="preserve">a </w:t>
      </w:r>
      <w:r>
        <w:rPr>
          <w:lang w:val="fr-FR"/>
        </w:rPr>
        <w:t>b</w:t>
      </w:r>
      <w:r w:rsidR="003B70E5" w:rsidRPr="003B70E5">
        <w:rPr>
          <w:lang w:val="fr-FR"/>
        </w:rPr>
        <w:t>onification de 2 points aux filles pour leur faciliter l</w:t>
      </w:r>
      <w:r w:rsidR="007D103C">
        <w:rPr>
          <w:lang w:val="fr-FR"/>
        </w:rPr>
        <w:t>’</w:t>
      </w:r>
      <w:r w:rsidR="003B70E5" w:rsidRPr="003B70E5">
        <w:rPr>
          <w:lang w:val="fr-FR"/>
        </w:rPr>
        <w:t>obtention de bourse</w:t>
      </w:r>
      <w:r w:rsidR="007D103C">
        <w:rPr>
          <w:lang w:val="fr-FR"/>
        </w:rPr>
        <w:t>;</w:t>
      </w:r>
    </w:p>
    <w:p w:rsidR="003B70E5" w:rsidRPr="003B70E5" w:rsidRDefault="00860ABF" w:rsidP="003B70E5">
      <w:pPr>
        <w:pStyle w:val="SingleTxt"/>
        <w:rPr>
          <w:lang w:val="fr-FR"/>
        </w:rPr>
      </w:pPr>
      <w:r>
        <w:rPr>
          <w:lang w:val="fr-FR"/>
        </w:rPr>
        <w:tab/>
        <w:t>h)</w:t>
      </w:r>
      <w:r>
        <w:rPr>
          <w:lang w:val="fr-FR"/>
        </w:rPr>
        <w:tab/>
        <w:t>L</w:t>
      </w:r>
      <w:r w:rsidR="003B70E5" w:rsidRPr="003B70E5">
        <w:rPr>
          <w:lang w:val="fr-FR"/>
        </w:rPr>
        <w:t xml:space="preserve">e </w:t>
      </w:r>
      <w:r>
        <w:rPr>
          <w:lang w:val="fr-FR"/>
        </w:rPr>
        <w:t>m</w:t>
      </w:r>
      <w:r w:rsidR="003B70E5" w:rsidRPr="003B70E5">
        <w:rPr>
          <w:lang w:val="fr-FR"/>
        </w:rPr>
        <w:t>onitoring des filles de l</w:t>
      </w:r>
      <w:r w:rsidR="007D103C">
        <w:rPr>
          <w:lang w:val="fr-FR"/>
        </w:rPr>
        <w:t>’</w:t>
      </w:r>
      <w:r w:rsidR="003B70E5" w:rsidRPr="003B70E5">
        <w:rPr>
          <w:lang w:val="fr-FR"/>
        </w:rPr>
        <w:t>enseignement supérieur assuré par des ONG (Soroptimist, AFIMA)</w:t>
      </w:r>
      <w:r w:rsidR="007D103C">
        <w:rPr>
          <w:lang w:val="fr-FR"/>
        </w:rPr>
        <w:t>;</w:t>
      </w:r>
    </w:p>
    <w:p w:rsidR="003B70E5" w:rsidRPr="003B70E5" w:rsidRDefault="00860ABF" w:rsidP="003B70E5">
      <w:pPr>
        <w:pStyle w:val="SingleTxt"/>
        <w:rPr>
          <w:lang w:val="fr-FR"/>
        </w:rPr>
      </w:pPr>
      <w:r>
        <w:rPr>
          <w:lang w:val="fr-FR"/>
        </w:rPr>
        <w:tab/>
        <w:t>i)</w:t>
      </w:r>
      <w:r>
        <w:rPr>
          <w:lang w:val="fr-FR"/>
        </w:rPr>
        <w:tab/>
        <w:t>L</w:t>
      </w:r>
      <w:r w:rsidR="003B70E5" w:rsidRPr="003B70E5">
        <w:rPr>
          <w:lang w:val="fr-FR"/>
        </w:rPr>
        <w:t xml:space="preserve">a </w:t>
      </w:r>
      <w:r>
        <w:rPr>
          <w:lang w:val="fr-FR"/>
        </w:rPr>
        <w:t>r</w:t>
      </w:r>
      <w:r w:rsidR="003B70E5" w:rsidRPr="003B70E5">
        <w:rPr>
          <w:lang w:val="fr-FR"/>
        </w:rPr>
        <w:t>éalisation</w:t>
      </w:r>
      <w:r>
        <w:rPr>
          <w:lang w:val="fr-FR"/>
        </w:rPr>
        <w:t xml:space="preserve"> </w:t>
      </w:r>
      <w:r w:rsidR="003B70E5" w:rsidRPr="003B70E5">
        <w:rPr>
          <w:lang w:val="fr-FR"/>
        </w:rPr>
        <w:t>de cantines scolaires (658 cantines</w:t>
      </w:r>
      <w:r>
        <w:rPr>
          <w:lang w:val="fr-FR"/>
        </w:rPr>
        <w:t xml:space="preserve"> </w:t>
      </w:r>
      <w:r w:rsidR="003B70E5" w:rsidRPr="003B70E5">
        <w:rPr>
          <w:lang w:val="fr-FR"/>
        </w:rPr>
        <w:t>publiques, 48 privées, 88 communautaires</w:t>
      </w:r>
      <w:r>
        <w:rPr>
          <w:lang w:val="fr-FR"/>
        </w:rPr>
        <w:t xml:space="preserve"> </w:t>
      </w:r>
      <w:r w:rsidR="003B70E5" w:rsidRPr="003B70E5">
        <w:rPr>
          <w:lang w:val="fr-FR"/>
        </w:rPr>
        <w:t>et 17 pour les medersas, soit un total de 811 en 2008 pour 17277 enfants)</w:t>
      </w:r>
      <w:r w:rsidR="007D103C">
        <w:rPr>
          <w:lang w:val="fr-FR"/>
        </w:rPr>
        <w:t>;</w:t>
      </w:r>
    </w:p>
    <w:p w:rsidR="003B70E5" w:rsidRPr="003B70E5" w:rsidRDefault="00860ABF" w:rsidP="003B70E5">
      <w:pPr>
        <w:pStyle w:val="SingleTxt"/>
        <w:rPr>
          <w:lang w:val="fr-FR"/>
        </w:rPr>
      </w:pPr>
      <w:r>
        <w:rPr>
          <w:lang w:val="fr-FR"/>
        </w:rPr>
        <w:tab/>
        <w:t>j)</w:t>
      </w:r>
      <w:r>
        <w:rPr>
          <w:lang w:val="fr-FR"/>
        </w:rPr>
        <w:tab/>
      </w:r>
      <w:r w:rsidR="003B70E5" w:rsidRPr="003B70E5">
        <w:rPr>
          <w:lang w:val="fr-FR"/>
        </w:rPr>
        <w:t>Création de centres d</w:t>
      </w:r>
      <w:r w:rsidR="007D103C">
        <w:rPr>
          <w:lang w:val="fr-FR"/>
        </w:rPr>
        <w:t>’</w:t>
      </w:r>
      <w:r w:rsidR="003B70E5" w:rsidRPr="003B70E5">
        <w:rPr>
          <w:lang w:val="fr-FR"/>
        </w:rPr>
        <w:t>alphabétisation et mise en place de programmes d</w:t>
      </w:r>
      <w:r w:rsidR="007D103C">
        <w:rPr>
          <w:lang w:val="fr-FR"/>
        </w:rPr>
        <w:t>’</w:t>
      </w:r>
      <w:r w:rsidR="003B70E5" w:rsidRPr="003B70E5">
        <w:rPr>
          <w:lang w:val="fr-FR"/>
        </w:rPr>
        <w:t>alphabétisation pour femmes</w:t>
      </w:r>
      <w:r>
        <w:rPr>
          <w:lang w:val="fr-FR"/>
        </w:rPr>
        <w:t> </w:t>
      </w:r>
      <w:r w:rsidR="003B70E5" w:rsidRPr="003B70E5">
        <w:rPr>
          <w:lang w:val="fr-FR"/>
        </w:rPr>
        <w:t>dans toutes les régions du Mali et le District de Bamako</w:t>
      </w:r>
      <w:r>
        <w:rPr>
          <w:lang w:val="fr-FR"/>
        </w:rPr>
        <w:t>;</w:t>
      </w:r>
    </w:p>
    <w:p w:rsidR="003B70E5" w:rsidRPr="003B70E5" w:rsidRDefault="00860ABF" w:rsidP="003B70E5">
      <w:pPr>
        <w:pStyle w:val="SingleTxt"/>
        <w:rPr>
          <w:lang w:val="fr-FR"/>
        </w:rPr>
      </w:pPr>
      <w:r>
        <w:rPr>
          <w:lang w:val="fr-FR"/>
        </w:rPr>
        <w:tab/>
        <w:t>l)</w:t>
      </w:r>
      <w:r>
        <w:rPr>
          <w:lang w:val="fr-FR"/>
        </w:rPr>
        <w:tab/>
      </w:r>
      <w:r w:rsidR="003B70E5" w:rsidRPr="003B70E5">
        <w:rPr>
          <w:lang w:val="fr-FR"/>
        </w:rPr>
        <w:t xml:space="preserve">La </w:t>
      </w:r>
      <w:r>
        <w:rPr>
          <w:lang w:val="fr-FR"/>
        </w:rPr>
        <w:t>c</w:t>
      </w:r>
      <w:r w:rsidR="003B70E5" w:rsidRPr="003B70E5">
        <w:rPr>
          <w:lang w:val="fr-FR"/>
        </w:rPr>
        <w:t xml:space="preserve">réation de </w:t>
      </w:r>
      <w:r>
        <w:rPr>
          <w:lang w:val="fr-FR"/>
        </w:rPr>
        <w:t>c</w:t>
      </w:r>
      <w:r w:rsidR="003B70E5" w:rsidRPr="003B70E5">
        <w:rPr>
          <w:lang w:val="fr-FR"/>
        </w:rPr>
        <w:t>entres d</w:t>
      </w:r>
      <w:r w:rsidR="007D103C">
        <w:rPr>
          <w:lang w:val="fr-FR"/>
        </w:rPr>
        <w:t>’</w:t>
      </w:r>
      <w:r w:rsidR="00EC519F">
        <w:rPr>
          <w:lang w:val="fr-FR"/>
        </w:rPr>
        <w:t>a</w:t>
      </w:r>
      <w:r w:rsidR="003B70E5" w:rsidRPr="003B70E5">
        <w:rPr>
          <w:lang w:val="fr-FR"/>
        </w:rPr>
        <w:t xml:space="preserve">lphabétisation </w:t>
      </w:r>
      <w:r w:rsidR="00EC519F">
        <w:rPr>
          <w:lang w:val="fr-FR"/>
        </w:rPr>
        <w:t>f</w:t>
      </w:r>
      <w:r w:rsidR="003B70E5" w:rsidRPr="003B70E5">
        <w:rPr>
          <w:lang w:val="fr-FR"/>
        </w:rPr>
        <w:t xml:space="preserve">onctionnelle </w:t>
      </w:r>
      <w:r w:rsidR="00EC519F">
        <w:rPr>
          <w:lang w:val="fr-FR"/>
        </w:rPr>
        <w:t xml:space="preserve">– </w:t>
      </w:r>
      <w:r w:rsidR="003B70E5" w:rsidRPr="003B70E5">
        <w:rPr>
          <w:lang w:val="fr-FR"/>
        </w:rPr>
        <w:t>CAF</w:t>
      </w:r>
      <w:r w:rsidR="00EC519F">
        <w:rPr>
          <w:lang w:val="fr-FR"/>
        </w:rPr>
        <w:t xml:space="preserve"> </w:t>
      </w:r>
      <w:r w:rsidR="003B70E5" w:rsidRPr="003B70E5">
        <w:rPr>
          <w:lang w:val="fr-FR"/>
        </w:rPr>
        <w:t>(1</w:t>
      </w:r>
      <w:r>
        <w:rPr>
          <w:lang w:val="fr-FR"/>
        </w:rPr>
        <w:t> </w:t>
      </w:r>
      <w:r w:rsidR="003B70E5" w:rsidRPr="003B70E5">
        <w:rPr>
          <w:lang w:val="fr-FR"/>
        </w:rPr>
        <w:t>811</w:t>
      </w:r>
      <w:r>
        <w:rPr>
          <w:lang w:val="fr-FR"/>
        </w:rPr>
        <w:t> </w:t>
      </w:r>
      <w:r w:rsidR="003B70E5" w:rsidRPr="003B70E5">
        <w:rPr>
          <w:lang w:val="fr-FR"/>
        </w:rPr>
        <w:t>centres en 2008, comprenant 61 057 auditeurs inscrits dont 40</w:t>
      </w:r>
      <w:r w:rsidR="000276A6">
        <w:rPr>
          <w:lang w:val="fr-FR"/>
        </w:rPr>
        <w:t> %</w:t>
      </w:r>
      <w:r w:rsidR="003B70E5" w:rsidRPr="003B70E5">
        <w:rPr>
          <w:lang w:val="fr-FR"/>
        </w:rPr>
        <w:t xml:space="preserve"> de femmes, 3 343 animateurs dont 46</w:t>
      </w:r>
      <w:r w:rsidR="000276A6">
        <w:rPr>
          <w:lang w:val="fr-FR"/>
        </w:rPr>
        <w:t> %</w:t>
      </w:r>
      <w:r w:rsidR="003B70E5" w:rsidRPr="003B70E5">
        <w:rPr>
          <w:lang w:val="fr-FR"/>
        </w:rPr>
        <w:t xml:space="preserve"> de femmes et 24 050 néo alphabètes dont 24</w:t>
      </w:r>
      <w:r w:rsidR="000276A6">
        <w:rPr>
          <w:lang w:val="fr-FR"/>
        </w:rPr>
        <w:t> %</w:t>
      </w:r>
      <w:r w:rsidR="003B70E5" w:rsidRPr="003B70E5">
        <w:rPr>
          <w:lang w:val="fr-FR"/>
        </w:rPr>
        <w:t xml:space="preserve"> de femmes)</w:t>
      </w:r>
      <w:r w:rsidR="007D103C">
        <w:rPr>
          <w:lang w:val="fr-FR"/>
        </w:rPr>
        <w:t>;</w:t>
      </w:r>
    </w:p>
    <w:p w:rsidR="003B70E5" w:rsidRPr="003B70E5" w:rsidRDefault="00860ABF" w:rsidP="003B70E5">
      <w:pPr>
        <w:pStyle w:val="SingleTxt"/>
        <w:rPr>
          <w:lang w:val="fr-FR"/>
        </w:rPr>
      </w:pPr>
      <w:r>
        <w:rPr>
          <w:lang w:val="fr-FR"/>
        </w:rPr>
        <w:tab/>
        <w:t>l)</w:t>
      </w:r>
      <w:r>
        <w:rPr>
          <w:lang w:val="fr-FR"/>
        </w:rPr>
        <w:tab/>
      </w:r>
      <w:r w:rsidR="003B70E5" w:rsidRPr="003B70E5">
        <w:rPr>
          <w:lang w:val="fr-FR"/>
        </w:rPr>
        <w:t xml:space="preserve">Création de </w:t>
      </w:r>
      <w:r w:rsidR="001F35C3">
        <w:rPr>
          <w:lang w:val="fr-FR"/>
        </w:rPr>
        <w:t>c</w:t>
      </w:r>
      <w:r w:rsidR="003B70E5" w:rsidRPr="003B70E5">
        <w:rPr>
          <w:lang w:val="fr-FR"/>
        </w:rPr>
        <w:t>entres d</w:t>
      </w:r>
      <w:r w:rsidR="007D103C">
        <w:rPr>
          <w:lang w:val="fr-FR"/>
        </w:rPr>
        <w:t>’</w:t>
      </w:r>
      <w:r w:rsidR="001F35C3">
        <w:rPr>
          <w:lang w:val="fr-FR"/>
        </w:rPr>
        <w:t>é</w:t>
      </w:r>
      <w:r w:rsidR="003B70E5" w:rsidRPr="003B70E5">
        <w:rPr>
          <w:lang w:val="fr-FR"/>
        </w:rPr>
        <w:t xml:space="preserve">ducation pour le </w:t>
      </w:r>
      <w:r w:rsidR="001F35C3">
        <w:rPr>
          <w:lang w:val="fr-FR"/>
        </w:rPr>
        <w:t>d</w:t>
      </w:r>
      <w:r w:rsidR="003B70E5" w:rsidRPr="003B70E5">
        <w:rPr>
          <w:lang w:val="fr-FR"/>
        </w:rPr>
        <w:t xml:space="preserve">éveloppement </w:t>
      </w:r>
      <w:r w:rsidR="001F35C3">
        <w:rPr>
          <w:lang w:val="fr-FR"/>
        </w:rPr>
        <w:t xml:space="preserve">– </w:t>
      </w:r>
      <w:r w:rsidR="003B70E5" w:rsidRPr="003B70E5">
        <w:rPr>
          <w:lang w:val="fr-FR"/>
        </w:rPr>
        <w:t>CED (2</w:t>
      </w:r>
      <w:r>
        <w:rPr>
          <w:lang w:val="fr-FR"/>
        </w:rPr>
        <w:t> </w:t>
      </w:r>
      <w:r w:rsidR="003B70E5" w:rsidRPr="003B70E5">
        <w:rPr>
          <w:lang w:val="fr-FR"/>
        </w:rPr>
        <w:t>420</w:t>
      </w:r>
      <w:r>
        <w:rPr>
          <w:lang w:val="fr-FR"/>
        </w:rPr>
        <w:t> </w:t>
      </w:r>
      <w:r w:rsidR="003B70E5" w:rsidRPr="003B70E5">
        <w:rPr>
          <w:lang w:val="fr-FR"/>
        </w:rPr>
        <w:t>centres en 2006 et 1 302 créés en 2008 comptant 31 747 apprenants dont 49</w:t>
      </w:r>
      <w:r w:rsidR="000276A6">
        <w:rPr>
          <w:lang w:val="fr-FR"/>
        </w:rPr>
        <w:t> %</w:t>
      </w:r>
      <w:r w:rsidR="003B70E5" w:rsidRPr="003B70E5">
        <w:rPr>
          <w:lang w:val="fr-FR"/>
        </w:rPr>
        <w:t xml:space="preserve"> de filles et 1 363 éducateurs dont 24</w:t>
      </w:r>
      <w:r w:rsidR="000276A6">
        <w:rPr>
          <w:lang w:val="fr-FR"/>
        </w:rPr>
        <w:t> %</w:t>
      </w:r>
      <w:r w:rsidR="003B70E5" w:rsidRPr="003B70E5">
        <w:rPr>
          <w:lang w:val="fr-FR"/>
        </w:rPr>
        <w:t xml:space="preserve"> de femmes)</w:t>
      </w:r>
      <w:r w:rsidR="007D103C">
        <w:rPr>
          <w:lang w:val="fr-FR"/>
        </w:rPr>
        <w:t>;</w:t>
      </w:r>
    </w:p>
    <w:p w:rsidR="00860ABF" w:rsidRPr="00860ABF" w:rsidRDefault="00860ABF" w:rsidP="00860ABF">
      <w:pPr>
        <w:pStyle w:val="SingleTxt"/>
        <w:spacing w:after="0" w:line="120" w:lineRule="exact"/>
        <w:rPr>
          <w:sz w:val="10"/>
          <w:lang w:val="fr-FR"/>
        </w:rPr>
      </w:pPr>
    </w:p>
    <w:p w:rsidR="003B70E5" w:rsidRPr="003B70E5" w:rsidRDefault="00860ABF" w:rsidP="00860A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Rés</w:t>
      </w:r>
      <w:r>
        <w:rPr>
          <w:lang w:val="fr-FR"/>
        </w:rPr>
        <w:t>ultats atteints et contraintes</w:t>
      </w:r>
    </w:p>
    <w:p w:rsidR="00860ABF" w:rsidRPr="00860ABF" w:rsidRDefault="00860ABF" w:rsidP="00860ABF">
      <w:pPr>
        <w:pStyle w:val="SingleTxt"/>
        <w:spacing w:after="0" w:line="120" w:lineRule="exact"/>
        <w:rPr>
          <w:sz w:val="10"/>
          <w:lang w:val="fr-FR"/>
        </w:rPr>
      </w:pPr>
    </w:p>
    <w:p w:rsidR="003B70E5" w:rsidRDefault="003B70E5" w:rsidP="00860ABF">
      <w:pPr>
        <w:pStyle w:val="SingleTxt"/>
        <w:numPr>
          <w:ilvl w:val="0"/>
          <w:numId w:val="23"/>
        </w:numPr>
        <w:rPr>
          <w:lang w:val="fr-FR"/>
        </w:rPr>
      </w:pPr>
      <w:r w:rsidRPr="003B70E5">
        <w:rPr>
          <w:lang w:val="fr-FR"/>
        </w:rPr>
        <w:t>Toutes les actions menées ont contribué à une évolution positive des indicateu</w:t>
      </w:r>
      <w:r w:rsidR="00860ABF">
        <w:rPr>
          <w:lang w:val="fr-FR"/>
        </w:rPr>
        <w:t>rs de scolarisation des filles.</w:t>
      </w:r>
    </w:p>
    <w:p w:rsidR="003B70E5" w:rsidRDefault="003B70E5" w:rsidP="003B70E5">
      <w:pPr>
        <w:pStyle w:val="SingleTxt"/>
        <w:numPr>
          <w:ilvl w:val="0"/>
          <w:numId w:val="23"/>
        </w:numPr>
        <w:rPr>
          <w:lang w:val="fr-FR"/>
        </w:rPr>
      </w:pPr>
      <w:r w:rsidRPr="00860ABF">
        <w:rPr>
          <w:lang w:val="fr-FR"/>
        </w:rPr>
        <w:t>Ainsi, le taux de scolarisation des filles a connu une évolution positive : 53,7</w:t>
      </w:r>
      <w:r w:rsidR="000276A6" w:rsidRPr="00860ABF">
        <w:rPr>
          <w:lang w:val="fr-FR"/>
        </w:rPr>
        <w:t> %</w:t>
      </w:r>
      <w:r w:rsidRPr="00860ABF">
        <w:rPr>
          <w:lang w:val="fr-FR"/>
        </w:rPr>
        <w:t xml:space="preserve"> en 2002-2003, 65,1</w:t>
      </w:r>
      <w:r w:rsidR="000276A6" w:rsidRPr="00860ABF">
        <w:rPr>
          <w:lang w:val="fr-FR"/>
        </w:rPr>
        <w:t> %</w:t>
      </w:r>
      <w:r w:rsidRPr="00860ABF">
        <w:rPr>
          <w:lang w:val="fr-FR"/>
        </w:rPr>
        <w:t xml:space="preserve"> en 2005</w:t>
      </w:r>
      <w:r w:rsidR="00860ABF">
        <w:rPr>
          <w:lang w:val="fr-FR"/>
        </w:rPr>
        <w:t>-</w:t>
      </w:r>
      <w:r w:rsidRPr="00860ABF">
        <w:rPr>
          <w:lang w:val="fr-FR"/>
        </w:rPr>
        <w:t>2006, 68</w:t>
      </w:r>
      <w:r w:rsidR="00860ABF">
        <w:rPr>
          <w:lang w:val="fr-FR"/>
        </w:rPr>
        <w:t>,</w:t>
      </w:r>
      <w:r w:rsidRPr="00860ABF">
        <w:rPr>
          <w:lang w:val="fr-FR"/>
        </w:rPr>
        <w:t>.0</w:t>
      </w:r>
      <w:r w:rsidR="000276A6" w:rsidRPr="00860ABF">
        <w:rPr>
          <w:lang w:val="fr-FR"/>
        </w:rPr>
        <w:t> %</w:t>
      </w:r>
      <w:r w:rsidRPr="00860ABF">
        <w:rPr>
          <w:lang w:val="fr-FR"/>
        </w:rPr>
        <w:t xml:space="preserve"> en 2006</w:t>
      </w:r>
      <w:r w:rsidR="00360877">
        <w:rPr>
          <w:lang w:val="fr-FR"/>
        </w:rPr>
        <w:t>-</w:t>
      </w:r>
      <w:r w:rsidRPr="00860ABF">
        <w:rPr>
          <w:lang w:val="fr-FR"/>
        </w:rPr>
        <w:t>2007, 70,7</w:t>
      </w:r>
      <w:r w:rsidR="000276A6" w:rsidRPr="00860ABF">
        <w:rPr>
          <w:lang w:val="fr-FR"/>
        </w:rPr>
        <w:t> %</w:t>
      </w:r>
      <w:r w:rsidRPr="00860ABF">
        <w:rPr>
          <w:lang w:val="fr-FR"/>
        </w:rPr>
        <w:t xml:space="preserve"> en 2007</w:t>
      </w:r>
      <w:r w:rsidR="00360877">
        <w:rPr>
          <w:lang w:val="fr-FR"/>
        </w:rPr>
        <w:t>-</w:t>
      </w:r>
      <w:r w:rsidRPr="00860ABF">
        <w:rPr>
          <w:lang w:val="fr-FR"/>
        </w:rPr>
        <w:t>2008 et 73</w:t>
      </w:r>
      <w:r w:rsidR="000276A6" w:rsidRPr="00860ABF">
        <w:rPr>
          <w:lang w:val="fr-FR"/>
        </w:rPr>
        <w:t> %</w:t>
      </w:r>
      <w:r w:rsidRPr="00860ABF">
        <w:rPr>
          <w:lang w:val="fr-FR"/>
        </w:rPr>
        <w:t xml:space="preserve"> en 2008-2009, 71,8</w:t>
      </w:r>
      <w:r w:rsidR="000276A6" w:rsidRPr="00860ABF">
        <w:rPr>
          <w:lang w:val="fr-FR"/>
        </w:rPr>
        <w:t> %</w:t>
      </w:r>
      <w:r w:rsidRPr="00860ABF">
        <w:rPr>
          <w:lang w:val="fr-FR"/>
        </w:rPr>
        <w:t xml:space="preserve"> en 2009-2010 et 74,0</w:t>
      </w:r>
      <w:r w:rsidR="000276A6" w:rsidRPr="00860ABF">
        <w:rPr>
          <w:lang w:val="fr-FR"/>
        </w:rPr>
        <w:t> %</w:t>
      </w:r>
      <w:r w:rsidRPr="00860ABF">
        <w:rPr>
          <w:lang w:val="fr-FR"/>
        </w:rPr>
        <w:t xml:space="preserve"> en 2010-2011.</w:t>
      </w:r>
    </w:p>
    <w:p w:rsidR="003B70E5" w:rsidRDefault="003B70E5" w:rsidP="003B70E5">
      <w:pPr>
        <w:pStyle w:val="SingleTxt"/>
        <w:numPr>
          <w:ilvl w:val="0"/>
          <w:numId w:val="23"/>
        </w:numPr>
        <w:rPr>
          <w:lang w:val="fr-FR"/>
        </w:rPr>
      </w:pPr>
      <w:r w:rsidRPr="00360877">
        <w:rPr>
          <w:lang w:val="fr-FR"/>
        </w:rPr>
        <w:t>Malgré l</w:t>
      </w:r>
      <w:r w:rsidR="007D103C" w:rsidRPr="00360877">
        <w:rPr>
          <w:lang w:val="fr-FR"/>
        </w:rPr>
        <w:t>’</w:t>
      </w:r>
      <w:r w:rsidRPr="00360877">
        <w:rPr>
          <w:lang w:val="fr-FR"/>
        </w:rPr>
        <w:t>évolution progressive enregistrée, l</w:t>
      </w:r>
      <w:r w:rsidR="007D103C" w:rsidRPr="00360877">
        <w:rPr>
          <w:lang w:val="fr-FR"/>
        </w:rPr>
        <w:t>’</w:t>
      </w:r>
      <w:r w:rsidRPr="00360877">
        <w:rPr>
          <w:lang w:val="fr-FR"/>
        </w:rPr>
        <w:t>écart entre les</w:t>
      </w:r>
      <w:r w:rsidR="00360877">
        <w:rPr>
          <w:lang w:val="fr-FR"/>
        </w:rPr>
        <w:t xml:space="preserve"> deux sexes reste considérable.</w:t>
      </w:r>
    </w:p>
    <w:p w:rsidR="003B70E5" w:rsidRDefault="003B70E5" w:rsidP="003B70E5">
      <w:pPr>
        <w:pStyle w:val="SingleTxt"/>
        <w:numPr>
          <w:ilvl w:val="0"/>
          <w:numId w:val="23"/>
        </w:numPr>
        <w:rPr>
          <w:lang w:val="fr-FR"/>
        </w:rPr>
      </w:pPr>
      <w:r w:rsidRPr="00360877">
        <w:rPr>
          <w:lang w:val="fr-FR"/>
        </w:rPr>
        <w:t xml:space="preserve">En 2007-2008, la proportion de filles achevant le </w:t>
      </w:r>
      <w:r w:rsidR="007D103C" w:rsidRPr="00360877">
        <w:rPr>
          <w:lang w:val="fr-FR"/>
        </w:rPr>
        <w:t>premier c</w:t>
      </w:r>
      <w:r w:rsidRPr="00360877">
        <w:rPr>
          <w:lang w:val="fr-FR"/>
        </w:rPr>
        <w:t>ycle est de 42,9</w:t>
      </w:r>
      <w:r w:rsidR="000276A6" w:rsidRPr="00360877">
        <w:rPr>
          <w:lang w:val="fr-FR"/>
        </w:rPr>
        <w:t> %</w:t>
      </w:r>
      <w:r w:rsidRPr="00360877">
        <w:rPr>
          <w:lang w:val="fr-FR"/>
        </w:rPr>
        <w:t>, contre 23,1</w:t>
      </w:r>
      <w:r w:rsidR="000276A6" w:rsidRPr="00360877">
        <w:rPr>
          <w:lang w:val="fr-FR"/>
        </w:rPr>
        <w:t> %</w:t>
      </w:r>
      <w:r w:rsidRPr="00360877">
        <w:rPr>
          <w:lang w:val="fr-FR"/>
        </w:rPr>
        <w:t xml:space="preserve"> pour le second cycle cette proportion a atteint en 2010-2011, 51,0</w:t>
      </w:r>
      <w:r w:rsidR="000276A6" w:rsidRPr="00360877">
        <w:rPr>
          <w:lang w:val="fr-FR"/>
        </w:rPr>
        <w:t> %</w:t>
      </w:r>
      <w:r w:rsidRPr="00360877">
        <w:rPr>
          <w:lang w:val="fr-FR"/>
        </w:rPr>
        <w:t xml:space="preserve"> au premier cycle et 29,10</w:t>
      </w:r>
      <w:r w:rsidR="000276A6" w:rsidRPr="00360877">
        <w:rPr>
          <w:lang w:val="fr-FR"/>
        </w:rPr>
        <w:t> %</w:t>
      </w:r>
      <w:r w:rsidRPr="00360877">
        <w:rPr>
          <w:lang w:val="fr-FR"/>
        </w:rPr>
        <w:t xml:space="preserve"> au second cycle.</w:t>
      </w:r>
    </w:p>
    <w:p w:rsidR="003B70E5" w:rsidRDefault="003B70E5" w:rsidP="003B70E5">
      <w:pPr>
        <w:pStyle w:val="SingleTxt"/>
        <w:numPr>
          <w:ilvl w:val="0"/>
          <w:numId w:val="23"/>
        </w:numPr>
        <w:rPr>
          <w:lang w:val="fr-FR"/>
        </w:rPr>
      </w:pPr>
      <w:r w:rsidRPr="00360877">
        <w:rPr>
          <w:lang w:val="fr-FR"/>
        </w:rPr>
        <w:t xml:space="preserve">Au </w:t>
      </w:r>
      <w:r w:rsidR="007D103C" w:rsidRPr="00360877">
        <w:rPr>
          <w:lang w:val="fr-FR"/>
        </w:rPr>
        <w:t>premier c</w:t>
      </w:r>
      <w:r w:rsidRPr="00360877">
        <w:rPr>
          <w:lang w:val="fr-FR"/>
        </w:rPr>
        <w:t>ycle de l</w:t>
      </w:r>
      <w:r w:rsidR="007D103C" w:rsidRPr="00360877">
        <w:rPr>
          <w:lang w:val="fr-FR"/>
        </w:rPr>
        <w:t>’</w:t>
      </w:r>
      <w:r w:rsidRPr="00360877">
        <w:rPr>
          <w:lang w:val="fr-FR"/>
        </w:rPr>
        <w:t>enseignement fondamental, en 2004-2005</w:t>
      </w:r>
      <w:r w:rsidR="00360877">
        <w:rPr>
          <w:lang w:val="fr-FR"/>
        </w:rPr>
        <w:t> </w:t>
      </w:r>
      <w:r w:rsidRPr="00360877">
        <w:rPr>
          <w:lang w:val="fr-FR"/>
        </w:rPr>
        <w:t>: 8,7</w:t>
      </w:r>
      <w:r w:rsidR="000276A6" w:rsidRPr="00360877">
        <w:rPr>
          <w:lang w:val="fr-FR"/>
        </w:rPr>
        <w:t> %</w:t>
      </w:r>
      <w:r w:rsidRPr="00360877">
        <w:rPr>
          <w:lang w:val="fr-FR"/>
        </w:rPr>
        <w:t xml:space="preserve"> de filles ont abandonné l</w:t>
      </w:r>
      <w:r w:rsidR="007D103C" w:rsidRPr="00360877">
        <w:rPr>
          <w:lang w:val="fr-FR"/>
        </w:rPr>
        <w:t>’</w:t>
      </w:r>
      <w:r w:rsidRPr="00360877">
        <w:rPr>
          <w:lang w:val="fr-FR"/>
        </w:rPr>
        <w:t>école. Ce taux est passé à 9,8</w:t>
      </w:r>
      <w:r w:rsidR="000276A6" w:rsidRPr="00360877">
        <w:rPr>
          <w:lang w:val="fr-FR"/>
        </w:rPr>
        <w:t> %</w:t>
      </w:r>
      <w:r w:rsidRPr="00360877">
        <w:rPr>
          <w:lang w:val="fr-FR"/>
        </w:rPr>
        <w:t xml:space="preserve"> pour les filles en 2005-2006 et respectivement 9,4</w:t>
      </w:r>
      <w:r w:rsidR="000276A6" w:rsidRPr="00360877">
        <w:rPr>
          <w:lang w:val="fr-FR"/>
        </w:rPr>
        <w:t> %</w:t>
      </w:r>
      <w:r w:rsidRPr="00360877">
        <w:rPr>
          <w:lang w:val="fr-FR"/>
        </w:rPr>
        <w:t xml:space="preserve"> en 2006-2007 et 9,7</w:t>
      </w:r>
      <w:r w:rsidR="000276A6" w:rsidRPr="00360877">
        <w:rPr>
          <w:lang w:val="fr-FR"/>
        </w:rPr>
        <w:t> %</w:t>
      </w:r>
      <w:r w:rsidRPr="00360877">
        <w:rPr>
          <w:lang w:val="fr-FR"/>
        </w:rPr>
        <w:t xml:space="preserve"> en 2007-2008.</w:t>
      </w:r>
    </w:p>
    <w:p w:rsidR="003B70E5" w:rsidRDefault="003B70E5" w:rsidP="003B70E5">
      <w:pPr>
        <w:pStyle w:val="SingleTxt"/>
        <w:numPr>
          <w:ilvl w:val="0"/>
          <w:numId w:val="23"/>
        </w:numPr>
        <w:rPr>
          <w:lang w:val="fr-FR"/>
        </w:rPr>
      </w:pPr>
      <w:r w:rsidRPr="00360877">
        <w:rPr>
          <w:lang w:val="fr-FR"/>
        </w:rPr>
        <w:t>Quant à l</w:t>
      </w:r>
      <w:r w:rsidR="007D103C" w:rsidRPr="00360877">
        <w:rPr>
          <w:lang w:val="fr-FR"/>
        </w:rPr>
        <w:t>’</w:t>
      </w:r>
      <w:r w:rsidRPr="00360877">
        <w:rPr>
          <w:lang w:val="fr-FR"/>
        </w:rPr>
        <w:t>alphabétisation des femmes, le taux est passé de 15,9</w:t>
      </w:r>
      <w:r w:rsidR="000276A6" w:rsidRPr="00360877">
        <w:rPr>
          <w:lang w:val="fr-FR"/>
        </w:rPr>
        <w:t> %</w:t>
      </w:r>
      <w:r w:rsidRPr="00360877">
        <w:rPr>
          <w:lang w:val="fr-FR"/>
        </w:rPr>
        <w:t> en 2003 à 18,2</w:t>
      </w:r>
      <w:r w:rsidR="000276A6" w:rsidRPr="00360877">
        <w:rPr>
          <w:lang w:val="fr-FR"/>
        </w:rPr>
        <w:t> %</w:t>
      </w:r>
      <w:r w:rsidRPr="00360877">
        <w:rPr>
          <w:lang w:val="fr-FR"/>
        </w:rPr>
        <w:t xml:space="preserve"> en 2006.</w:t>
      </w:r>
    </w:p>
    <w:p w:rsidR="003B70E5" w:rsidRDefault="003B70E5" w:rsidP="003B70E5">
      <w:pPr>
        <w:pStyle w:val="SingleTxt"/>
        <w:numPr>
          <w:ilvl w:val="0"/>
          <w:numId w:val="23"/>
        </w:numPr>
        <w:rPr>
          <w:lang w:val="fr-FR"/>
        </w:rPr>
      </w:pPr>
      <w:r w:rsidRPr="00360877">
        <w:rPr>
          <w:lang w:val="fr-FR"/>
        </w:rPr>
        <w:t>L</w:t>
      </w:r>
      <w:r w:rsidR="007D103C" w:rsidRPr="00360877">
        <w:rPr>
          <w:lang w:val="fr-FR"/>
        </w:rPr>
        <w:t>’</w:t>
      </w:r>
      <w:r w:rsidRPr="00360877">
        <w:rPr>
          <w:lang w:val="fr-FR"/>
        </w:rPr>
        <w:t>une des contraintes majeures reste l</w:t>
      </w:r>
      <w:r w:rsidR="007D103C" w:rsidRPr="00360877">
        <w:rPr>
          <w:lang w:val="fr-FR"/>
        </w:rPr>
        <w:t>’</w:t>
      </w:r>
      <w:r w:rsidRPr="00360877">
        <w:rPr>
          <w:lang w:val="fr-FR"/>
        </w:rPr>
        <w:t>orientation des filles ayant bouclé le cycle des CED. En dehors des postformations classiques comme matrones, gestionnaires des associations, les opportunités offertes dans le village sont moindres pour elles.</w:t>
      </w:r>
    </w:p>
    <w:p w:rsidR="003B70E5" w:rsidRDefault="003B70E5" w:rsidP="00360877">
      <w:pPr>
        <w:pStyle w:val="SingleTxt"/>
        <w:numPr>
          <w:ilvl w:val="0"/>
          <w:numId w:val="23"/>
        </w:numPr>
        <w:rPr>
          <w:lang w:val="fr-FR"/>
        </w:rPr>
      </w:pPr>
      <w:r w:rsidRPr="00360877">
        <w:rPr>
          <w:lang w:val="fr-FR"/>
        </w:rPr>
        <w:t>La déperdition scolaire due au mariage précoce des filles constitue un défi majeur pour le Gouvernent.</w:t>
      </w:r>
    </w:p>
    <w:p w:rsidR="003B70E5" w:rsidRPr="00360877" w:rsidRDefault="003B70E5" w:rsidP="003B70E5">
      <w:pPr>
        <w:pStyle w:val="SingleTxt"/>
        <w:numPr>
          <w:ilvl w:val="0"/>
          <w:numId w:val="23"/>
        </w:numPr>
        <w:rPr>
          <w:lang w:val="fr-FR"/>
        </w:rPr>
      </w:pPr>
      <w:r w:rsidRPr="00360877">
        <w:rPr>
          <w:lang w:val="fr-FR"/>
        </w:rPr>
        <w:t>La faiblesse du taux d</w:t>
      </w:r>
      <w:r w:rsidR="007D103C" w:rsidRPr="00360877">
        <w:rPr>
          <w:lang w:val="fr-FR"/>
        </w:rPr>
        <w:t>’</w:t>
      </w:r>
      <w:r w:rsidRPr="00360877">
        <w:rPr>
          <w:lang w:val="fr-FR"/>
        </w:rPr>
        <w:t>alphabétisation s</w:t>
      </w:r>
      <w:r w:rsidR="007D103C" w:rsidRPr="00360877">
        <w:rPr>
          <w:lang w:val="fr-FR"/>
        </w:rPr>
        <w:t>’</w:t>
      </w:r>
      <w:r w:rsidRPr="00360877">
        <w:rPr>
          <w:lang w:val="fr-FR"/>
        </w:rPr>
        <w:t>explique par certains facteurs limitant et souvent complexes notamment</w:t>
      </w:r>
      <w:r w:rsidR="00360877">
        <w:rPr>
          <w:lang w:val="fr-FR"/>
        </w:rPr>
        <w:t> </w:t>
      </w:r>
      <w:r w:rsidRPr="00360877">
        <w:rPr>
          <w:lang w:val="fr-FR"/>
        </w:rPr>
        <w:t>:</w:t>
      </w:r>
    </w:p>
    <w:p w:rsidR="003B70E5" w:rsidRPr="003B70E5" w:rsidRDefault="00360877" w:rsidP="00360877">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inadéquation du contenu des cours par rapport aux besoins spécifiques des femmes;</w:t>
      </w:r>
    </w:p>
    <w:p w:rsidR="003B70E5" w:rsidRPr="003B70E5" w:rsidRDefault="00360877" w:rsidP="00360877">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emploi du temps surchargé de la femme rurale;</w:t>
      </w:r>
    </w:p>
    <w:p w:rsidR="003B70E5" w:rsidRPr="003B70E5" w:rsidRDefault="00360877" w:rsidP="00360877">
      <w:pPr>
        <w:pStyle w:val="SingleTxt"/>
        <w:tabs>
          <w:tab w:val="right" w:pos="1685"/>
        </w:tabs>
        <w:ind w:left="1742" w:hanging="475"/>
        <w:rPr>
          <w:lang w:val="fr-FR"/>
        </w:rPr>
      </w:pPr>
      <w:r>
        <w:rPr>
          <w:lang w:val="fr-FR"/>
        </w:rPr>
        <w:tab/>
        <w:t>•</w:t>
      </w:r>
      <w:r>
        <w:rPr>
          <w:lang w:val="fr-FR"/>
        </w:rPr>
        <w:tab/>
      </w:r>
      <w:r w:rsidR="003B70E5" w:rsidRPr="003B70E5">
        <w:rPr>
          <w:lang w:val="fr-FR"/>
        </w:rPr>
        <w:t>Les contraintes socioculturelles (refus des époux, la division sociale du travail, etc.);</w:t>
      </w:r>
    </w:p>
    <w:p w:rsidR="003B70E5" w:rsidRPr="003B70E5" w:rsidRDefault="00360877" w:rsidP="00360877">
      <w:pPr>
        <w:pStyle w:val="SingleTxt"/>
        <w:tabs>
          <w:tab w:val="right" w:pos="1685"/>
        </w:tabs>
        <w:ind w:left="1742" w:hanging="475"/>
        <w:rPr>
          <w:lang w:val="fr-FR"/>
        </w:rPr>
      </w:pPr>
      <w:r>
        <w:rPr>
          <w:lang w:val="fr-FR"/>
        </w:rPr>
        <w:tab/>
        <w:t>•</w:t>
      </w:r>
      <w:r>
        <w:rPr>
          <w:lang w:val="fr-FR"/>
        </w:rPr>
        <w:tab/>
      </w:r>
      <w:r w:rsidR="003B70E5" w:rsidRPr="003B70E5">
        <w:rPr>
          <w:lang w:val="fr-FR"/>
        </w:rPr>
        <w:t>Le manque de matériels didactiques et la faiblesse du revenu des femmes pour s</w:t>
      </w:r>
      <w:r w:rsidR="007D103C">
        <w:rPr>
          <w:lang w:val="fr-FR"/>
        </w:rPr>
        <w:t>’</w:t>
      </w:r>
      <w:r w:rsidR="003B70E5" w:rsidRPr="003B70E5">
        <w:rPr>
          <w:lang w:val="fr-FR"/>
        </w:rPr>
        <w:t>en procurer;</w:t>
      </w:r>
    </w:p>
    <w:p w:rsidR="003B70E5" w:rsidRPr="003B70E5" w:rsidRDefault="00360877" w:rsidP="00360877">
      <w:pPr>
        <w:pStyle w:val="SingleTxt"/>
        <w:tabs>
          <w:tab w:val="right" w:pos="1685"/>
        </w:tabs>
        <w:ind w:left="1742" w:hanging="475"/>
        <w:rPr>
          <w:lang w:val="fr-FR"/>
        </w:rPr>
      </w:pPr>
      <w:r>
        <w:rPr>
          <w:lang w:val="fr-FR"/>
        </w:rPr>
        <w:tab/>
        <w:t>•</w:t>
      </w:r>
      <w:r>
        <w:rPr>
          <w:lang w:val="fr-FR"/>
        </w:rPr>
        <w:tab/>
      </w:r>
      <w:r w:rsidR="003B70E5" w:rsidRPr="003B70E5">
        <w:rPr>
          <w:lang w:val="fr-FR"/>
        </w:rPr>
        <w:t>Les grossesses multiples et rapprochées rendant la femme rurale indisponible.</w:t>
      </w:r>
    </w:p>
    <w:p w:rsidR="00360877" w:rsidRPr="00360877" w:rsidRDefault="00360877" w:rsidP="00360877">
      <w:pPr>
        <w:pStyle w:val="SingleTxt"/>
        <w:spacing w:after="0" w:line="120" w:lineRule="exact"/>
        <w:rPr>
          <w:sz w:val="10"/>
          <w:lang w:val="fr-FR"/>
        </w:rPr>
      </w:pPr>
    </w:p>
    <w:p w:rsidR="003B70E5" w:rsidRPr="003B70E5" w:rsidRDefault="00360877" w:rsidP="00360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Dans l</w:t>
      </w:r>
      <w:r w:rsidR="007D103C">
        <w:rPr>
          <w:lang w:val="fr-FR"/>
        </w:rPr>
        <w:t>’</w:t>
      </w:r>
      <w:r>
        <w:rPr>
          <w:lang w:val="fr-FR"/>
        </w:rPr>
        <w:t>enseignement fondamental</w:t>
      </w:r>
    </w:p>
    <w:p w:rsidR="00360877" w:rsidRPr="00360877" w:rsidRDefault="00360877" w:rsidP="00360877">
      <w:pPr>
        <w:pStyle w:val="SingleTxt"/>
        <w:keepNext/>
        <w:keepLines/>
        <w:spacing w:after="0" w:line="120" w:lineRule="exact"/>
        <w:rPr>
          <w:sz w:val="10"/>
          <w:lang w:val="fr-FR"/>
        </w:rPr>
      </w:pPr>
    </w:p>
    <w:p w:rsidR="00360877" w:rsidRPr="00360877" w:rsidRDefault="00360877" w:rsidP="00360877">
      <w:pPr>
        <w:pStyle w:val="SingleTxt"/>
        <w:keepNext/>
        <w:keepLines/>
        <w:spacing w:after="0" w:line="120" w:lineRule="exact"/>
        <w:rPr>
          <w:sz w:val="10"/>
          <w:lang w:val="fr-FR"/>
        </w:rPr>
      </w:pPr>
    </w:p>
    <w:p w:rsidR="003B70E5" w:rsidRDefault="00360877" w:rsidP="00360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0877">
        <w:rPr>
          <w:b w:val="0"/>
          <w:lang w:val="fr-FR"/>
        </w:rPr>
        <w:tab/>
      </w:r>
      <w:r w:rsidRPr="00360877">
        <w:rPr>
          <w:b w:val="0"/>
          <w:lang w:val="fr-FR"/>
        </w:rPr>
        <w:tab/>
      </w:r>
      <w:r w:rsidR="003B70E5" w:rsidRPr="00360877">
        <w:rPr>
          <w:b w:val="0"/>
          <w:lang w:val="fr-FR"/>
        </w:rPr>
        <w:t>Tableau 3</w:t>
      </w:r>
      <w:r w:rsidRPr="00360877">
        <w:rPr>
          <w:b w:val="0"/>
          <w:lang w:val="fr-FR"/>
        </w:rPr>
        <w:br/>
      </w:r>
      <w:r w:rsidR="003B70E5" w:rsidRPr="003B70E5">
        <w:rPr>
          <w:lang w:val="fr-FR"/>
        </w:rPr>
        <w:t>Évolution du taux brut de scolarisation par sexe et par ordre d</w:t>
      </w:r>
      <w:r w:rsidR="007D103C">
        <w:rPr>
          <w:lang w:val="fr-FR"/>
        </w:rPr>
        <w:t>’</w:t>
      </w:r>
      <w:r>
        <w:rPr>
          <w:lang w:val="fr-FR"/>
        </w:rPr>
        <w:t>enseignement</w:t>
      </w:r>
    </w:p>
    <w:p w:rsidR="00360877" w:rsidRPr="00360877" w:rsidRDefault="00360877" w:rsidP="00360877">
      <w:pPr>
        <w:pStyle w:val="SingleTxt"/>
        <w:rPr>
          <w:sz w:val="15"/>
          <w:szCs w:val="15"/>
          <w:lang w:val="fr-FR"/>
        </w:rPr>
      </w:pPr>
      <w:r w:rsidRPr="00360877">
        <w:rPr>
          <w:sz w:val="15"/>
          <w:szCs w:val="15"/>
          <w:lang w:val="fr-FR"/>
        </w:rPr>
        <w:t>(En pourcentage)</w:t>
      </w:r>
    </w:p>
    <w:p w:rsidR="00360877" w:rsidRPr="00360877" w:rsidRDefault="00360877" w:rsidP="00360877">
      <w:pPr>
        <w:pStyle w:val="SingleTxt"/>
        <w:spacing w:after="0" w:line="120" w:lineRule="exact"/>
        <w:rPr>
          <w:sz w:val="10"/>
          <w:lang w:val="fr-FR"/>
        </w:rPr>
      </w:pPr>
    </w:p>
    <w:tbl>
      <w:tblPr>
        <w:tblW w:w="8561" w:type="dxa"/>
        <w:tblInd w:w="1267" w:type="dxa"/>
        <w:tblBorders>
          <w:top w:val="single" w:sz="4" w:space="0" w:color="auto"/>
        </w:tblBorders>
        <w:tblCellMar>
          <w:left w:w="0" w:type="dxa"/>
          <w:right w:w="0" w:type="dxa"/>
        </w:tblCellMar>
        <w:tblLook w:val="00A0" w:firstRow="1" w:lastRow="0" w:firstColumn="1" w:lastColumn="0" w:noHBand="0" w:noVBand="0"/>
      </w:tblPr>
      <w:tblGrid>
        <w:gridCol w:w="1468"/>
        <w:gridCol w:w="726"/>
        <w:gridCol w:w="707"/>
        <w:gridCol w:w="707"/>
        <w:gridCol w:w="708"/>
        <w:gridCol w:w="707"/>
        <w:gridCol w:w="708"/>
        <w:gridCol w:w="707"/>
        <w:gridCol w:w="708"/>
        <w:gridCol w:w="707"/>
        <w:gridCol w:w="708"/>
      </w:tblGrid>
      <w:tr w:rsidR="00360877" w:rsidRPr="00360877" w:rsidTr="00360877">
        <w:trPr>
          <w:trHeight w:val="240"/>
          <w:tblHeader/>
        </w:trPr>
        <w:tc>
          <w:tcPr>
            <w:tcW w:w="0" w:type="auto"/>
            <w:tcBorders>
              <w:top w:val="single" w:sz="4" w:space="0" w:color="auto"/>
              <w:bottom w:val="single" w:sz="12" w:space="0" w:color="auto"/>
            </w:tcBorders>
            <w:vAlign w:val="bottom"/>
          </w:tcPr>
          <w:p w:rsidR="00360877" w:rsidRPr="00360877" w:rsidRDefault="00360877" w:rsidP="00360877">
            <w:pPr>
              <w:spacing w:before="80" w:after="80" w:line="160" w:lineRule="exact"/>
              <w:ind w:right="43"/>
              <w:rPr>
                <w:sz w:val="14"/>
                <w:szCs w:val="14"/>
                <w:lang w:val="es-ES_tradnl"/>
              </w:rPr>
            </w:pPr>
            <w:r w:rsidRPr="00360877">
              <w:rPr>
                <w:i/>
                <w:sz w:val="14"/>
                <w:szCs w:val="14"/>
                <w:lang w:val="es-ES_tradnl"/>
              </w:rPr>
              <w:t>Ordre d’enseignement</w:t>
            </w:r>
          </w:p>
        </w:tc>
        <w:tc>
          <w:tcPr>
            <w:tcW w:w="0" w:type="auto"/>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rPr>
                <w:sz w:val="14"/>
                <w:szCs w:val="14"/>
                <w:lang w:val="es-ES_tradnl"/>
              </w:rPr>
            </w:pPr>
            <w:r w:rsidRPr="00360877">
              <w:rPr>
                <w:i/>
                <w:sz w:val="14"/>
                <w:szCs w:val="14"/>
                <w:lang w:val="es-ES_tradnl"/>
              </w:rPr>
              <w:t>Sexe</w:t>
            </w:r>
          </w:p>
        </w:tc>
        <w:tc>
          <w:tcPr>
            <w:tcW w:w="707"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2002/03</w:t>
            </w:r>
          </w:p>
        </w:tc>
        <w:tc>
          <w:tcPr>
            <w:tcW w:w="707"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2003/04</w:t>
            </w:r>
          </w:p>
        </w:tc>
        <w:tc>
          <w:tcPr>
            <w:tcW w:w="708"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2004/05</w:t>
            </w:r>
          </w:p>
        </w:tc>
        <w:tc>
          <w:tcPr>
            <w:tcW w:w="707"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2005/06</w:t>
            </w:r>
          </w:p>
        </w:tc>
        <w:tc>
          <w:tcPr>
            <w:tcW w:w="708"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2006/07</w:t>
            </w:r>
          </w:p>
        </w:tc>
        <w:tc>
          <w:tcPr>
            <w:tcW w:w="707"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2007/08</w:t>
            </w:r>
          </w:p>
        </w:tc>
        <w:tc>
          <w:tcPr>
            <w:tcW w:w="708"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2008/09</w:t>
            </w:r>
          </w:p>
        </w:tc>
        <w:tc>
          <w:tcPr>
            <w:tcW w:w="707"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2009/10</w:t>
            </w:r>
          </w:p>
        </w:tc>
        <w:tc>
          <w:tcPr>
            <w:tcW w:w="708" w:type="dxa"/>
            <w:tcBorders>
              <w:top w:val="single" w:sz="4" w:space="0" w:color="auto"/>
              <w:bottom w:val="single" w:sz="12" w:space="0" w:color="auto"/>
            </w:tcBorders>
            <w:vAlign w:val="bottom"/>
          </w:tcPr>
          <w:p w:rsidR="00360877" w:rsidRPr="00360877" w:rsidRDefault="00360877" w:rsidP="00360877">
            <w:pPr>
              <w:spacing w:before="80" w:after="80" w:line="160" w:lineRule="exact"/>
              <w:ind w:left="113" w:right="43"/>
              <w:jc w:val="right"/>
              <w:rPr>
                <w:i/>
                <w:sz w:val="14"/>
                <w:szCs w:val="14"/>
                <w:lang w:val="es-ES_tradnl"/>
              </w:rPr>
            </w:pPr>
            <w:r w:rsidRPr="00360877">
              <w:rPr>
                <w:i/>
                <w:sz w:val="14"/>
                <w:szCs w:val="14"/>
                <w:lang w:val="es-ES_tradnl"/>
              </w:rPr>
              <w:t>2010/11</w:t>
            </w:r>
          </w:p>
        </w:tc>
      </w:tr>
      <w:tr w:rsidR="00360877" w:rsidRPr="00360877" w:rsidTr="00360877">
        <w:trPr>
          <w:trHeight w:val="20"/>
        </w:trPr>
        <w:tc>
          <w:tcPr>
            <w:tcW w:w="0" w:type="auto"/>
            <w:tcBorders>
              <w:top w:val="single" w:sz="12" w:space="0" w:color="auto"/>
              <w:bottom w:val="nil"/>
            </w:tcBorders>
          </w:tcPr>
          <w:p w:rsidR="00360877" w:rsidRPr="00360877" w:rsidRDefault="00360877" w:rsidP="00360877">
            <w:pPr>
              <w:spacing w:line="160" w:lineRule="exact"/>
              <w:ind w:right="43"/>
              <w:rPr>
                <w:sz w:val="17"/>
                <w:szCs w:val="17"/>
                <w:lang w:val="fr-FR"/>
              </w:rPr>
            </w:pPr>
          </w:p>
        </w:tc>
        <w:tc>
          <w:tcPr>
            <w:tcW w:w="0" w:type="auto"/>
            <w:tcBorders>
              <w:top w:val="single" w:sz="12" w:space="0" w:color="auto"/>
              <w:bottom w:val="nil"/>
            </w:tcBorders>
          </w:tcPr>
          <w:p w:rsidR="00360877" w:rsidRPr="00360877" w:rsidRDefault="00360877" w:rsidP="00360877">
            <w:pPr>
              <w:spacing w:line="160" w:lineRule="exact"/>
              <w:ind w:left="113" w:right="43"/>
              <w:rPr>
                <w:sz w:val="17"/>
                <w:szCs w:val="17"/>
                <w:lang w:val="es-ES_tradnl"/>
              </w:rPr>
            </w:pPr>
          </w:p>
        </w:tc>
        <w:tc>
          <w:tcPr>
            <w:tcW w:w="707"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7"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8"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7"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8"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7"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8"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lang w:val="es-ES_tradnl"/>
              </w:rPr>
            </w:pPr>
          </w:p>
        </w:tc>
        <w:tc>
          <w:tcPr>
            <w:tcW w:w="707"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highlight w:val="green"/>
                <w:lang w:val="es-ES_tradnl"/>
              </w:rPr>
            </w:pPr>
          </w:p>
        </w:tc>
        <w:tc>
          <w:tcPr>
            <w:tcW w:w="708" w:type="dxa"/>
            <w:tcBorders>
              <w:top w:val="single" w:sz="12" w:space="0" w:color="auto"/>
              <w:bottom w:val="nil"/>
            </w:tcBorders>
            <w:vAlign w:val="bottom"/>
          </w:tcPr>
          <w:p w:rsidR="00360877" w:rsidRPr="00360877" w:rsidRDefault="00360877" w:rsidP="00360877">
            <w:pPr>
              <w:spacing w:line="160" w:lineRule="exact"/>
              <w:ind w:left="113" w:right="43"/>
              <w:jc w:val="right"/>
              <w:rPr>
                <w:sz w:val="17"/>
                <w:szCs w:val="17"/>
                <w:highlight w:val="green"/>
                <w:lang w:val="es-ES_tradnl"/>
              </w:rPr>
            </w:pPr>
          </w:p>
        </w:tc>
      </w:tr>
      <w:tr w:rsidR="00360877" w:rsidRPr="00360877" w:rsidTr="00360877">
        <w:trPr>
          <w:trHeight w:val="240"/>
        </w:trPr>
        <w:tc>
          <w:tcPr>
            <w:tcW w:w="0" w:type="auto"/>
            <w:vMerge w:val="restart"/>
            <w:tcBorders>
              <w:top w:val="nil"/>
            </w:tcBorders>
          </w:tcPr>
          <w:p w:rsidR="00360877" w:rsidRPr="00360877" w:rsidRDefault="00360877" w:rsidP="00360877">
            <w:pPr>
              <w:spacing w:before="40" w:after="40" w:line="210" w:lineRule="exact"/>
              <w:ind w:right="43"/>
              <w:rPr>
                <w:sz w:val="17"/>
                <w:szCs w:val="17"/>
                <w:lang w:val="es-ES_tradnl"/>
              </w:rPr>
            </w:pPr>
            <w:r w:rsidRPr="00360877">
              <w:rPr>
                <w:sz w:val="17"/>
                <w:szCs w:val="17"/>
                <w:lang w:val="fr-FR"/>
              </w:rPr>
              <w:t>Préscolaire</w:t>
            </w:r>
            <w:r w:rsidRPr="00360877">
              <w:rPr>
                <w:sz w:val="17"/>
                <w:szCs w:val="17"/>
                <w:lang w:val="es-ES_tradnl"/>
              </w:rPr>
              <w:t xml:space="preserve"> </w:t>
            </w:r>
          </w:p>
        </w:tc>
        <w:tc>
          <w:tcPr>
            <w:tcW w:w="0" w:type="auto"/>
            <w:tcBorders>
              <w:top w:val="nil"/>
            </w:tcBorders>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Fille</w:t>
            </w:r>
          </w:p>
        </w:tc>
        <w:tc>
          <w:tcPr>
            <w:tcW w:w="707"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tcBorders>
              <w:top w:val="nil"/>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tcBorders>
              <w:top w:val="nil"/>
            </w:tcBorders>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c>
          <w:tcPr>
            <w:tcW w:w="708" w:type="dxa"/>
            <w:tcBorders>
              <w:top w:val="nil"/>
            </w:tcBorders>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r>
      <w:tr w:rsidR="00360877" w:rsidRPr="00360877" w:rsidTr="00360877">
        <w:trPr>
          <w:trHeight w:val="240"/>
        </w:trPr>
        <w:tc>
          <w:tcPr>
            <w:tcW w:w="0" w:type="auto"/>
            <w:vMerge/>
          </w:tcPr>
          <w:p w:rsidR="00360877" w:rsidRPr="00360877" w:rsidRDefault="00360877" w:rsidP="00360877">
            <w:pPr>
              <w:spacing w:before="40" w:after="40" w:line="210" w:lineRule="exact"/>
              <w:ind w:right="43"/>
              <w:rPr>
                <w:sz w:val="17"/>
                <w:szCs w:val="17"/>
                <w:lang w:val="es-ES_tradnl"/>
              </w:rPr>
            </w:pP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Garçon</w:t>
            </w:r>
          </w:p>
        </w:tc>
        <w:tc>
          <w:tcPr>
            <w:tcW w:w="707"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r>
      <w:tr w:rsidR="00360877" w:rsidRPr="00360877" w:rsidTr="00360877">
        <w:trPr>
          <w:trHeight w:val="240"/>
        </w:trPr>
        <w:tc>
          <w:tcPr>
            <w:tcW w:w="0" w:type="auto"/>
            <w:vMerge w:val="restart"/>
          </w:tcPr>
          <w:p w:rsidR="00360877" w:rsidRPr="00360877" w:rsidRDefault="00360877" w:rsidP="00360877">
            <w:pPr>
              <w:spacing w:before="40" w:after="40" w:line="210" w:lineRule="exact"/>
              <w:ind w:right="43"/>
              <w:rPr>
                <w:sz w:val="17"/>
                <w:szCs w:val="17"/>
                <w:lang w:val="es-ES_tradnl"/>
              </w:rPr>
            </w:pPr>
            <w:r>
              <w:rPr>
                <w:sz w:val="17"/>
                <w:szCs w:val="17"/>
                <w:lang w:val="es-ES_tradnl"/>
              </w:rPr>
              <w:t>Premier cycle</w:t>
            </w: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Fille</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56,4</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59,9</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63,4</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65,1</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68,0</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70,7</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73,0</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71,8</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74,0</w:t>
            </w:r>
          </w:p>
        </w:tc>
      </w:tr>
      <w:tr w:rsidR="00360877" w:rsidRPr="00360877" w:rsidTr="00360877">
        <w:trPr>
          <w:trHeight w:val="240"/>
        </w:trPr>
        <w:tc>
          <w:tcPr>
            <w:tcW w:w="0" w:type="auto"/>
            <w:vMerge/>
          </w:tcPr>
          <w:p w:rsidR="00360877" w:rsidRPr="00360877" w:rsidRDefault="00360877" w:rsidP="00360877">
            <w:pPr>
              <w:spacing w:before="40" w:after="40" w:line="210" w:lineRule="exact"/>
              <w:ind w:right="43"/>
              <w:rPr>
                <w:sz w:val="17"/>
                <w:szCs w:val="17"/>
                <w:lang w:val="es-ES_tradnl"/>
              </w:rPr>
            </w:pP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Garçon</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77,6</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81,3</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85</w:t>
            </w:r>
            <w:r>
              <w:rPr>
                <w:sz w:val="17"/>
                <w:szCs w:val="17"/>
                <w:lang w:val="es-ES_tradnl"/>
              </w:rPr>
              <w:t>  </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85,1</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87,5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89,5</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91,2</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87,4</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89,1</w:t>
            </w:r>
          </w:p>
        </w:tc>
      </w:tr>
      <w:tr w:rsidR="00360877" w:rsidRPr="00360877" w:rsidTr="00360877">
        <w:trPr>
          <w:trHeight w:val="240"/>
        </w:trPr>
        <w:tc>
          <w:tcPr>
            <w:tcW w:w="0" w:type="auto"/>
            <w:vMerge w:val="restart"/>
          </w:tcPr>
          <w:p w:rsidR="00360877" w:rsidRPr="00360877" w:rsidRDefault="00360877" w:rsidP="00360877">
            <w:pPr>
              <w:spacing w:before="40" w:after="40" w:line="210" w:lineRule="exact"/>
              <w:ind w:right="43"/>
              <w:rPr>
                <w:sz w:val="17"/>
                <w:szCs w:val="17"/>
                <w:lang w:val="es-ES_tradnl"/>
              </w:rPr>
            </w:pPr>
            <w:r>
              <w:rPr>
                <w:sz w:val="17"/>
                <w:szCs w:val="17"/>
                <w:lang w:val="es-ES_tradnl"/>
              </w:rPr>
              <w:t>Deuxième cycle</w:t>
            </w: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Fille</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21,7</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25,4</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28,5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31,1</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34,1</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36,6</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39,6</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41,8</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46,0</w:t>
            </w:r>
          </w:p>
        </w:tc>
      </w:tr>
      <w:tr w:rsidR="00360877" w:rsidRPr="00360877" w:rsidTr="00360877">
        <w:trPr>
          <w:trHeight w:val="240"/>
        </w:trPr>
        <w:tc>
          <w:tcPr>
            <w:tcW w:w="0" w:type="auto"/>
            <w:vMerge/>
          </w:tcPr>
          <w:p w:rsidR="00360877" w:rsidRPr="00360877" w:rsidRDefault="00360877" w:rsidP="00360877">
            <w:pPr>
              <w:spacing w:before="40" w:after="40" w:line="210" w:lineRule="exact"/>
              <w:ind w:right="43"/>
              <w:rPr>
                <w:sz w:val="17"/>
                <w:szCs w:val="17"/>
                <w:lang w:val="es-ES_tradnl"/>
              </w:rPr>
            </w:pP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Garçon</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38,5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43,7</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47,7</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52,21</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54,9</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55,3</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59.9</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60,0</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63,9</w:t>
            </w:r>
          </w:p>
        </w:tc>
      </w:tr>
      <w:tr w:rsidR="00360877" w:rsidRPr="00360877" w:rsidTr="00360877">
        <w:trPr>
          <w:trHeight w:val="240"/>
        </w:trPr>
        <w:tc>
          <w:tcPr>
            <w:tcW w:w="0" w:type="auto"/>
            <w:vMerge w:val="restart"/>
          </w:tcPr>
          <w:p w:rsidR="00360877" w:rsidRPr="00360877" w:rsidRDefault="00360877" w:rsidP="00360877">
            <w:pPr>
              <w:spacing w:before="40" w:after="40" w:line="210" w:lineRule="exact"/>
              <w:ind w:right="43"/>
              <w:rPr>
                <w:sz w:val="17"/>
                <w:szCs w:val="17"/>
                <w:lang w:val="es-ES_tradnl"/>
              </w:rPr>
            </w:pPr>
            <w:r w:rsidRPr="00360877">
              <w:rPr>
                <w:sz w:val="17"/>
                <w:szCs w:val="17"/>
                <w:lang w:val="es-ES_tradnl"/>
              </w:rPr>
              <w:t>Ense</w:t>
            </w:r>
            <w:r>
              <w:rPr>
                <w:sz w:val="17"/>
                <w:szCs w:val="17"/>
                <w:lang w:val="es-ES_tradnl"/>
              </w:rPr>
              <w:t>ignement</w:t>
            </w:r>
            <w:r>
              <w:rPr>
                <w:sz w:val="17"/>
                <w:szCs w:val="17"/>
                <w:lang w:val="es-ES_tradnl"/>
              </w:rPr>
              <w:br/>
              <w:t>secondaire</w:t>
            </w: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Fille</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25,45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31,27</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32,37</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32,63</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32,6</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32,5</w:t>
            </w: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r>
      <w:tr w:rsidR="00360877" w:rsidRPr="00360877" w:rsidTr="00360877">
        <w:trPr>
          <w:trHeight w:val="240"/>
        </w:trPr>
        <w:tc>
          <w:tcPr>
            <w:tcW w:w="0" w:type="auto"/>
            <w:vMerge/>
          </w:tcPr>
          <w:p w:rsidR="00360877" w:rsidRPr="00360877" w:rsidRDefault="00360877" w:rsidP="00360877">
            <w:pPr>
              <w:spacing w:before="40" w:after="40" w:line="210" w:lineRule="exact"/>
              <w:ind w:right="43"/>
              <w:rPr>
                <w:sz w:val="17"/>
                <w:szCs w:val="17"/>
                <w:lang w:val="es-ES_tradnl"/>
              </w:rPr>
            </w:pP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Garçon</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74,55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68,73</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67,63</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67,37</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67,4</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67,5</w:t>
            </w: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r>
      <w:tr w:rsidR="00360877" w:rsidRPr="00360877" w:rsidTr="00360877">
        <w:trPr>
          <w:trHeight w:val="240"/>
        </w:trPr>
        <w:tc>
          <w:tcPr>
            <w:tcW w:w="0" w:type="auto"/>
            <w:vMerge w:val="restart"/>
          </w:tcPr>
          <w:p w:rsidR="00360877" w:rsidRPr="00360877" w:rsidRDefault="00360877" w:rsidP="00360877">
            <w:pPr>
              <w:spacing w:before="40" w:after="40" w:line="210" w:lineRule="exact"/>
              <w:ind w:right="43"/>
              <w:rPr>
                <w:sz w:val="17"/>
                <w:szCs w:val="17"/>
                <w:lang w:val="es-ES_tradnl"/>
              </w:rPr>
            </w:pPr>
            <w:r>
              <w:rPr>
                <w:sz w:val="17"/>
                <w:szCs w:val="17"/>
                <w:lang w:val="es-ES_tradnl"/>
              </w:rPr>
              <w:t>Enseignement</w:t>
            </w:r>
            <w:r>
              <w:rPr>
                <w:sz w:val="17"/>
                <w:szCs w:val="17"/>
                <w:lang w:val="es-ES_tradnl"/>
              </w:rPr>
              <w:br/>
              <w:t>technique et</w:t>
            </w:r>
            <w:r>
              <w:rPr>
                <w:sz w:val="17"/>
                <w:szCs w:val="17"/>
                <w:lang w:val="es-ES_tradnl"/>
              </w:rPr>
              <w:br/>
              <w:t>professionnel</w:t>
            </w:r>
          </w:p>
        </w:tc>
        <w:tc>
          <w:tcPr>
            <w:tcW w:w="0" w:type="auto"/>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Fille</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44,99</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40,52</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40,47</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40,94</w:t>
            </w:r>
          </w:p>
        </w:tc>
        <w:tc>
          <w:tcPr>
            <w:tcW w:w="708"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39,5</w:t>
            </w:r>
          </w:p>
        </w:tc>
        <w:tc>
          <w:tcPr>
            <w:tcW w:w="707" w:type="dxa"/>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eastAsia="fr-FR"/>
              </w:rPr>
              <w:t>39,9</w:t>
            </w:r>
          </w:p>
        </w:tc>
        <w:tc>
          <w:tcPr>
            <w:tcW w:w="708" w:type="dxa"/>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c>
          <w:tcPr>
            <w:tcW w:w="708" w:type="dxa"/>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r>
      <w:tr w:rsidR="00360877" w:rsidRPr="00360877" w:rsidTr="00360877">
        <w:trPr>
          <w:trHeight w:val="240"/>
        </w:trPr>
        <w:tc>
          <w:tcPr>
            <w:tcW w:w="0" w:type="auto"/>
            <w:vMerge/>
            <w:tcBorders>
              <w:bottom w:val="single" w:sz="12" w:space="0" w:color="auto"/>
            </w:tcBorders>
          </w:tcPr>
          <w:p w:rsidR="00360877" w:rsidRPr="00360877" w:rsidRDefault="00360877" w:rsidP="00360877">
            <w:pPr>
              <w:spacing w:before="40" w:after="40" w:line="210" w:lineRule="exact"/>
              <w:ind w:right="43"/>
              <w:rPr>
                <w:sz w:val="17"/>
                <w:szCs w:val="17"/>
                <w:lang w:val="es-ES_tradnl"/>
              </w:rPr>
            </w:pPr>
          </w:p>
        </w:tc>
        <w:tc>
          <w:tcPr>
            <w:tcW w:w="0" w:type="auto"/>
            <w:tcBorders>
              <w:bottom w:val="single" w:sz="12" w:space="0" w:color="auto"/>
            </w:tcBorders>
          </w:tcPr>
          <w:p w:rsidR="00360877" w:rsidRPr="00360877" w:rsidRDefault="00360877" w:rsidP="00360877">
            <w:pPr>
              <w:spacing w:before="40" w:after="40" w:line="210" w:lineRule="exact"/>
              <w:ind w:left="113" w:right="43"/>
              <w:rPr>
                <w:sz w:val="17"/>
                <w:szCs w:val="17"/>
                <w:lang w:val="es-ES_tradnl"/>
              </w:rPr>
            </w:pPr>
            <w:r w:rsidRPr="00360877">
              <w:rPr>
                <w:sz w:val="17"/>
                <w:szCs w:val="17"/>
                <w:lang w:val="es-ES_tradnl"/>
              </w:rPr>
              <w:t>Garçon</w:t>
            </w:r>
          </w:p>
        </w:tc>
        <w:tc>
          <w:tcPr>
            <w:tcW w:w="707"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55,01</w:t>
            </w:r>
          </w:p>
        </w:tc>
        <w:tc>
          <w:tcPr>
            <w:tcW w:w="707"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59,48</w:t>
            </w:r>
          </w:p>
        </w:tc>
        <w:tc>
          <w:tcPr>
            <w:tcW w:w="708"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59,53</w:t>
            </w:r>
          </w:p>
        </w:tc>
        <w:tc>
          <w:tcPr>
            <w:tcW w:w="707"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59,06</w:t>
            </w:r>
          </w:p>
        </w:tc>
        <w:tc>
          <w:tcPr>
            <w:tcW w:w="708"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60,5</w:t>
            </w:r>
          </w:p>
        </w:tc>
        <w:tc>
          <w:tcPr>
            <w:tcW w:w="707" w:type="dxa"/>
            <w:tcBorders>
              <w:bottom w:val="single" w:sz="12" w:space="0" w:color="auto"/>
            </w:tcBorders>
          </w:tcPr>
          <w:p w:rsidR="00360877" w:rsidRPr="00360877" w:rsidRDefault="00360877" w:rsidP="00360877">
            <w:pPr>
              <w:spacing w:before="40" w:after="40" w:line="210" w:lineRule="exact"/>
              <w:ind w:left="113" w:right="43"/>
              <w:jc w:val="right"/>
              <w:rPr>
                <w:sz w:val="17"/>
                <w:szCs w:val="17"/>
                <w:lang w:val="es-ES_tradnl"/>
              </w:rPr>
            </w:pPr>
            <w:r w:rsidRPr="00360877">
              <w:rPr>
                <w:sz w:val="17"/>
                <w:szCs w:val="17"/>
                <w:lang w:val="es-ES_tradnl"/>
              </w:rPr>
              <w:t>60,1</w:t>
            </w:r>
          </w:p>
        </w:tc>
        <w:tc>
          <w:tcPr>
            <w:tcW w:w="708" w:type="dxa"/>
            <w:tcBorders>
              <w:bottom w:val="single" w:sz="12" w:space="0" w:color="auto"/>
            </w:tcBorders>
            <w:vAlign w:val="bottom"/>
          </w:tcPr>
          <w:p w:rsidR="00360877" w:rsidRPr="00360877" w:rsidRDefault="00360877" w:rsidP="00360877">
            <w:pPr>
              <w:spacing w:before="40" w:after="40" w:line="210" w:lineRule="exact"/>
              <w:ind w:left="113" w:right="43"/>
              <w:jc w:val="right"/>
              <w:rPr>
                <w:sz w:val="17"/>
                <w:szCs w:val="17"/>
                <w:lang w:val="es-ES_tradnl"/>
              </w:rPr>
            </w:pPr>
          </w:p>
        </w:tc>
        <w:tc>
          <w:tcPr>
            <w:tcW w:w="707" w:type="dxa"/>
            <w:tcBorders>
              <w:bottom w:val="single" w:sz="12" w:space="0" w:color="auto"/>
            </w:tcBorders>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c>
          <w:tcPr>
            <w:tcW w:w="708" w:type="dxa"/>
            <w:tcBorders>
              <w:bottom w:val="single" w:sz="12" w:space="0" w:color="auto"/>
            </w:tcBorders>
            <w:vAlign w:val="bottom"/>
          </w:tcPr>
          <w:p w:rsidR="00360877" w:rsidRPr="00360877" w:rsidRDefault="00360877" w:rsidP="00360877">
            <w:pPr>
              <w:spacing w:before="40" w:after="40" w:line="210" w:lineRule="exact"/>
              <w:ind w:left="113" w:right="43"/>
              <w:jc w:val="right"/>
              <w:rPr>
                <w:sz w:val="17"/>
                <w:szCs w:val="17"/>
                <w:highlight w:val="green"/>
                <w:lang w:val="es-ES_tradnl"/>
              </w:rPr>
            </w:pPr>
          </w:p>
        </w:tc>
      </w:tr>
    </w:tbl>
    <w:p w:rsidR="00360877" w:rsidRPr="005F4C5A" w:rsidRDefault="00360877" w:rsidP="005F4C5A">
      <w:pPr>
        <w:pStyle w:val="SingleTxt"/>
        <w:spacing w:after="0" w:line="120" w:lineRule="exact"/>
        <w:rPr>
          <w:sz w:val="10"/>
          <w:lang w:val="fr-FR"/>
        </w:rPr>
      </w:pPr>
    </w:p>
    <w:p w:rsidR="003B70E5" w:rsidRPr="003B70E5" w:rsidRDefault="003B70E5" w:rsidP="005F4C5A">
      <w:pPr>
        <w:pStyle w:val="FootnoteText"/>
        <w:tabs>
          <w:tab w:val="right" w:pos="1476"/>
          <w:tab w:val="left" w:pos="1548"/>
          <w:tab w:val="right" w:pos="1836"/>
          <w:tab w:val="left" w:pos="1908"/>
        </w:tabs>
        <w:ind w:left="1548" w:right="1267" w:hanging="288"/>
        <w:rPr>
          <w:u w:val="single"/>
          <w:lang w:val="fr-FR"/>
        </w:rPr>
      </w:pPr>
      <w:r w:rsidRPr="005F4C5A">
        <w:rPr>
          <w:i/>
          <w:lang w:val="fr-FR"/>
        </w:rPr>
        <w:t>Source</w:t>
      </w:r>
      <w:r w:rsidRPr="003B70E5">
        <w:rPr>
          <w:lang w:val="fr-FR"/>
        </w:rPr>
        <w:t xml:space="preserve"> : EDUCATION_MEN-CPS_Rapport d</w:t>
      </w:r>
      <w:r w:rsidR="007D103C">
        <w:rPr>
          <w:lang w:val="fr-FR"/>
        </w:rPr>
        <w:t>’</w:t>
      </w:r>
      <w:r w:rsidR="001F35C3">
        <w:rPr>
          <w:lang w:val="fr-FR"/>
        </w:rPr>
        <w:t>é</w:t>
      </w:r>
      <w:r w:rsidRPr="003B70E5">
        <w:rPr>
          <w:lang w:val="fr-FR"/>
        </w:rPr>
        <w:t xml:space="preserve">valuation du </w:t>
      </w:r>
      <w:r w:rsidR="001F35C3">
        <w:rPr>
          <w:lang w:val="fr-FR"/>
        </w:rPr>
        <w:t>s</w:t>
      </w:r>
      <w:r w:rsidRPr="003B70E5">
        <w:rPr>
          <w:lang w:val="fr-FR"/>
        </w:rPr>
        <w:t xml:space="preserve">ystème </w:t>
      </w:r>
      <w:r w:rsidR="001F35C3">
        <w:rPr>
          <w:lang w:val="fr-FR"/>
        </w:rPr>
        <w:t>é</w:t>
      </w:r>
      <w:r w:rsidRPr="003B70E5">
        <w:rPr>
          <w:lang w:val="fr-FR"/>
        </w:rPr>
        <w:t xml:space="preserve">ducatif </w:t>
      </w:r>
      <w:r w:rsidR="001F35C3">
        <w:rPr>
          <w:lang w:val="fr-FR"/>
        </w:rPr>
        <w:t>n</w:t>
      </w:r>
      <w:r w:rsidRPr="003B70E5">
        <w:rPr>
          <w:lang w:val="fr-FR"/>
        </w:rPr>
        <w:t>ational</w:t>
      </w:r>
      <w:r w:rsidR="005F4C5A">
        <w:rPr>
          <w:lang w:val="fr-FR"/>
        </w:rPr>
        <w:t>.</w:t>
      </w:r>
    </w:p>
    <w:p w:rsidR="005F4C5A" w:rsidRPr="005F4C5A" w:rsidRDefault="005F4C5A" w:rsidP="005F4C5A">
      <w:pPr>
        <w:pStyle w:val="SingleTxt"/>
        <w:spacing w:after="0" w:line="120" w:lineRule="exact"/>
        <w:rPr>
          <w:sz w:val="10"/>
          <w:lang w:val="fr-FR"/>
        </w:rPr>
      </w:pPr>
    </w:p>
    <w:p w:rsidR="005F4C5A" w:rsidRPr="005F4C5A" w:rsidRDefault="005F4C5A" w:rsidP="005F4C5A">
      <w:pPr>
        <w:pStyle w:val="SingleTxt"/>
        <w:spacing w:after="0" w:line="120" w:lineRule="exact"/>
        <w:rPr>
          <w:sz w:val="10"/>
          <w:lang w:val="fr-FR"/>
        </w:rPr>
      </w:pPr>
    </w:p>
    <w:p w:rsidR="003B70E5" w:rsidRPr="003B70E5" w:rsidRDefault="003B70E5" w:rsidP="005F4C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11</w:t>
      </w:r>
      <w:r w:rsidR="005F4C5A">
        <w:rPr>
          <w:lang w:val="fr-FR"/>
        </w:rPr>
        <w:br/>
      </w:r>
      <w:r w:rsidRPr="003B70E5">
        <w:rPr>
          <w:lang w:val="fr-FR"/>
        </w:rPr>
        <w:t>Emploi, droit au travail, sécurité sociale, choix de la profession</w:t>
      </w:r>
    </w:p>
    <w:p w:rsidR="005F4C5A" w:rsidRPr="005F4C5A" w:rsidRDefault="005F4C5A" w:rsidP="005F4C5A">
      <w:pPr>
        <w:pStyle w:val="SingleTxt"/>
        <w:spacing w:after="0" w:line="120" w:lineRule="exact"/>
        <w:rPr>
          <w:sz w:val="10"/>
          <w:lang w:val="fr-FR"/>
        </w:rPr>
      </w:pPr>
    </w:p>
    <w:p w:rsidR="005F4C5A" w:rsidRPr="005F4C5A" w:rsidRDefault="005F4C5A" w:rsidP="005F4C5A">
      <w:pPr>
        <w:pStyle w:val="SingleTxt"/>
        <w:spacing w:after="0" w:line="120" w:lineRule="exact"/>
        <w:rPr>
          <w:sz w:val="10"/>
          <w:lang w:val="fr-FR"/>
        </w:rPr>
      </w:pPr>
    </w:p>
    <w:p w:rsidR="003B70E5" w:rsidRPr="003B70E5" w:rsidRDefault="003B70E5"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1.</w:t>
      </w:r>
      <w:r w:rsidRPr="003B70E5">
        <w:rPr>
          <w:lang w:val="fr-FR"/>
        </w:rPr>
        <w:tab/>
      </w:r>
      <w:r w:rsidR="001F35C3">
        <w:rPr>
          <w:lang w:val="fr-FR"/>
        </w:rPr>
        <w:t>É</w:t>
      </w:r>
      <w:r w:rsidRPr="003B70E5">
        <w:rPr>
          <w:lang w:val="fr-FR"/>
        </w:rPr>
        <w:t>limination de la discrimination en général</w:t>
      </w:r>
    </w:p>
    <w:p w:rsidR="005F4C5A" w:rsidRPr="005F4C5A" w:rsidRDefault="005F4C5A" w:rsidP="005F4C5A">
      <w:pPr>
        <w:pStyle w:val="SingleTxt"/>
        <w:spacing w:after="0" w:line="120" w:lineRule="exact"/>
        <w:rPr>
          <w:sz w:val="10"/>
          <w:lang w:val="fr-FR"/>
        </w:rPr>
      </w:pPr>
    </w:p>
    <w:p w:rsidR="003B70E5" w:rsidRDefault="005F4C5A"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3B70E5" w:rsidRPr="003B70E5">
        <w:rPr>
          <w:lang w:val="fr-FR"/>
        </w:rPr>
        <w:t>Le droit au travail en tant que droit inaliénable de tous les êtres humains</w:t>
      </w:r>
    </w:p>
    <w:p w:rsidR="005F4C5A" w:rsidRPr="005F4C5A" w:rsidRDefault="005F4C5A" w:rsidP="005F4C5A">
      <w:pPr>
        <w:pStyle w:val="SingleTxt"/>
        <w:spacing w:after="0" w:line="120" w:lineRule="exact"/>
        <w:rPr>
          <w:sz w:val="10"/>
          <w:lang w:val="fr-FR"/>
        </w:rPr>
      </w:pPr>
    </w:p>
    <w:p w:rsidR="003B70E5" w:rsidRPr="003B70E5" w:rsidRDefault="003B70E5" w:rsidP="005F4C5A">
      <w:pPr>
        <w:pStyle w:val="SingleTxt"/>
        <w:numPr>
          <w:ilvl w:val="0"/>
          <w:numId w:val="23"/>
        </w:numPr>
        <w:rPr>
          <w:lang w:val="fr-FR"/>
        </w:rPr>
      </w:pPr>
      <w:r w:rsidRPr="003B70E5">
        <w:rPr>
          <w:lang w:val="fr-FR"/>
        </w:rPr>
        <w:t>Les lois de la République du Mali ne contiennent aucune disposition discriminatoire entre l</w:t>
      </w:r>
      <w:r w:rsidR="007D103C">
        <w:rPr>
          <w:lang w:val="fr-FR"/>
        </w:rPr>
        <w:t>’</w:t>
      </w:r>
      <w:r w:rsidRPr="003B70E5">
        <w:rPr>
          <w:lang w:val="fr-FR"/>
        </w:rPr>
        <w:t>homme et la femme en ce qui concerne leur droit inaliénable au travail.</w:t>
      </w:r>
    </w:p>
    <w:p w:rsidR="003B70E5" w:rsidRPr="003B70E5" w:rsidRDefault="003B70E5" w:rsidP="005F4C5A">
      <w:pPr>
        <w:pStyle w:val="SingleTxt"/>
        <w:numPr>
          <w:ilvl w:val="0"/>
          <w:numId w:val="23"/>
        </w:numPr>
        <w:rPr>
          <w:lang w:val="fr-FR"/>
        </w:rPr>
      </w:pPr>
      <w:r w:rsidRPr="003B70E5">
        <w:rPr>
          <w:lang w:val="fr-FR"/>
        </w:rPr>
        <w:t xml:space="preserve">Ainsi, la constitution malienne de 1992 garantit un droit égal pour tous au travail et au repos. Quant à la loi n°92-020 du 23 septembre 1992 portant code du travail au mali, elle définit le travailleur sans distinction entre femme et homme. </w:t>
      </w:r>
    </w:p>
    <w:p w:rsidR="005F4C5A" w:rsidRPr="005F4C5A" w:rsidRDefault="005F4C5A" w:rsidP="005F4C5A">
      <w:pPr>
        <w:pStyle w:val="SingleTxt"/>
        <w:spacing w:after="0" w:line="120" w:lineRule="exact"/>
        <w:rPr>
          <w:sz w:val="10"/>
          <w:lang w:val="fr-FR"/>
        </w:rPr>
      </w:pPr>
    </w:p>
    <w:p w:rsidR="003B70E5" w:rsidRPr="003B70E5" w:rsidRDefault="005F4C5A"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Applications des mêmes critères de sélection en matière d</w:t>
      </w:r>
      <w:r w:rsidR="007D103C">
        <w:rPr>
          <w:lang w:val="fr-FR"/>
        </w:rPr>
        <w:t>’</w:t>
      </w:r>
      <w:r>
        <w:rPr>
          <w:lang w:val="fr-FR"/>
        </w:rPr>
        <w:t>emploi</w:t>
      </w:r>
    </w:p>
    <w:p w:rsidR="005F4C5A" w:rsidRPr="005F4C5A" w:rsidRDefault="005F4C5A" w:rsidP="005F4C5A">
      <w:pPr>
        <w:pStyle w:val="SingleTxt"/>
        <w:spacing w:after="0" w:line="120" w:lineRule="exact"/>
        <w:rPr>
          <w:sz w:val="10"/>
          <w:lang w:val="fr-FR"/>
        </w:rPr>
      </w:pPr>
    </w:p>
    <w:p w:rsidR="003B70E5" w:rsidRPr="003B70E5" w:rsidRDefault="003B70E5" w:rsidP="005F4C5A">
      <w:pPr>
        <w:pStyle w:val="SingleTxt"/>
        <w:numPr>
          <w:ilvl w:val="0"/>
          <w:numId w:val="23"/>
        </w:numPr>
        <w:rPr>
          <w:lang w:val="fr-FR"/>
        </w:rPr>
      </w:pPr>
      <w:r w:rsidRPr="003B70E5">
        <w:rPr>
          <w:lang w:val="fr-FR"/>
        </w:rPr>
        <w:t>L</w:t>
      </w:r>
      <w:r w:rsidR="007D103C">
        <w:rPr>
          <w:lang w:val="fr-FR"/>
        </w:rPr>
        <w:t>’</w:t>
      </w:r>
      <w:r w:rsidRPr="003B70E5">
        <w:rPr>
          <w:lang w:val="fr-FR"/>
        </w:rPr>
        <w:t>effectif de la fonction publique est passé de 78,8</w:t>
      </w:r>
      <w:r w:rsidR="000276A6">
        <w:rPr>
          <w:lang w:val="fr-FR"/>
        </w:rPr>
        <w:t> %</w:t>
      </w:r>
      <w:r w:rsidRPr="003B70E5">
        <w:rPr>
          <w:lang w:val="fr-FR"/>
        </w:rPr>
        <w:t xml:space="preserve"> d</w:t>
      </w:r>
      <w:r w:rsidR="007D103C">
        <w:rPr>
          <w:lang w:val="fr-FR"/>
        </w:rPr>
        <w:t>’</w:t>
      </w:r>
      <w:r w:rsidRPr="003B70E5">
        <w:rPr>
          <w:lang w:val="fr-FR"/>
        </w:rPr>
        <w:t>hommes contre 21,2</w:t>
      </w:r>
      <w:r w:rsidR="000276A6">
        <w:rPr>
          <w:lang w:val="fr-FR"/>
        </w:rPr>
        <w:t> %</w:t>
      </w:r>
      <w:r w:rsidRPr="003B70E5">
        <w:rPr>
          <w:lang w:val="fr-FR"/>
        </w:rPr>
        <w:t xml:space="preserve"> de femmes en 2002 à 73,3</w:t>
      </w:r>
      <w:r w:rsidR="000276A6">
        <w:rPr>
          <w:lang w:val="fr-FR"/>
        </w:rPr>
        <w:t> %</w:t>
      </w:r>
      <w:r w:rsidRPr="003B70E5">
        <w:rPr>
          <w:lang w:val="fr-FR"/>
        </w:rPr>
        <w:t xml:space="preserve"> d</w:t>
      </w:r>
      <w:r w:rsidR="007D103C">
        <w:rPr>
          <w:lang w:val="fr-FR"/>
        </w:rPr>
        <w:t>’</w:t>
      </w:r>
      <w:r w:rsidRPr="003B70E5">
        <w:rPr>
          <w:lang w:val="fr-FR"/>
        </w:rPr>
        <w:t>hommes contre 26,7</w:t>
      </w:r>
      <w:r w:rsidR="000276A6">
        <w:rPr>
          <w:lang w:val="fr-FR"/>
        </w:rPr>
        <w:t> %</w:t>
      </w:r>
      <w:r w:rsidRPr="003B70E5">
        <w:rPr>
          <w:lang w:val="fr-FR"/>
        </w:rPr>
        <w:t xml:space="preserve"> de femmes en 2008.</w:t>
      </w:r>
    </w:p>
    <w:p w:rsidR="005F4C5A" w:rsidRPr="005F4C5A" w:rsidRDefault="005F4C5A" w:rsidP="005F4C5A">
      <w:pPr>
        <w:pStyle w:val="SingleTxt"/>
        <w:spacing w:after="0" w:line="120" w:lineRule="exact"/>
        <w:rPr>
          <w:sz w:val="10"/>
          <w:lang w:val="fr-FR"/>
        </w:rPr>
      </w:pPr>
    </w:p>
    <w:p w:rsidR="005F4C5A" w:rsidRDefault="005F4C5A">
      <w:pPr>
        <w:spacing w:line="240" w:lineRule="auto"/>
        <w:rPr>
          <w:spacing w:val="2"/>
          <w:lang w:val="fr-FR"/>
        </w:rPr>
      </w:pPr>
      <w:r>
        <w:rPr>
          <w:b/>
          <w:lang w:val="fr-FR"/>
        </w:rPr>
        <w:br w:type="page"/>
      </w:r>
    </w:p>
    <w:p w:rsidR="003B70E5" w:rsidRDefault="005F4C5A"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4C5A">
        <w:rPr>
          <w:b w:val="0"/>
          <w:lang w:val="fr-FR"/>
        </w:rPr>
        <w:tab/>
      </w:r>
      <w:r w:rsidRPr="005F4C5A">
        <w:rPr>
          <w:b w:val="0"/>
          <w:lang w:val="fr-FR"/>
        </w:rPr>
        <w:tab/>
      </w:r>
      <w:r w:rsidR="003B70E5" w:rsidRPr="005F4C5A">
        <w:rPr>
          <w:b w:val="0"/>
          <w:lang w:val="fr-FR"/>
        </w:rPr>
        <w:t>Tableau 4</w:t>
      </w:r>
      <w:r w:rsidRPr="005F4C5A">
        <w:rPr>
          <w:b w:val="0"/>
          <w:lang w:val="fr-FR"/>
        </w:rPr>
        <w:br/>
      </w:r>
      <w:r w:rsidR="003B70E5" w:rsidRPr="003B70E5">
        <w:rPr>
          <w:lang w:val="fr-FR"/>
        </w:rPr>
        <w:t>Répartition des effectifs de la fonction publique selon le statut,</w:t>
      </w:r>
      <w:r>
        <w:rPr>
          <w:lang w:val="fr-FR"/>
        </w:rPr>
        <w:br/>
      </w:r>
      <w:r w:rsidR="003B70E5" w:rsidRPr="003B70E5">
        <w:rPr>
          <w:lang w:val="fr-FR"/>
        </w:rPr>
        <w:t>la catégorie et le sexe, 2008</w:t>
      </w:r>
    </w:p>
    <w:p w:rsidR="005F4C5A" w:rsidRPr="005F4C5A" w:rsidRDefault="005F4C5A" w:rsidP="005F4C5A">
      <w:pPr>
        <w:pStyle w:val="SingleTxt"/>
        <w:spacing w:after="0" w:line="120" w:lineRule="exact"/>
        <w:rPr>
          <w:sz w:val="10"/>
          <w:lang w:val="fr-FR"/>
        </w:rPr>
      </w:pPr>
    </w:p>
    <w:p w:rsidR="005F4C5A" w:rsidRPr="005F4C5A" w:rsidRDefault="005F4C5A" w:rsidP="005F4C5A">
      <w:pPr>
        <w:pStyle w:val="SingleTxt"/>
        <w:spacing w:after="0" w:line="120" w:lineRule="exact"/>
        <w:rPr>
          <w:sz w:val="10"/>
          <w:lang w:val="fr-FR"/>
        </w:rPr>
      </w:pPr>
    </w:p>
    <w:tbl>
      <w:tblPr>
        <w:tblW w:w="7370" w:type="dxa"/>
        <w:tblInd w:w="1267" w:type="dxa"/>
        <w:tblCellMar>
          <w:left w:w="0" w:type="dxa"/>
          <w:right w:w="0" w:type="dxa"/>
        </w:tblCellMar>
        <w:tblLook w:val="01E0" w:firstRow="1" w:lastRow="1" w:firstColumn="1" w:lastColumn="1" w:noHBand="0" w:noVBand="0"/>
      </w:tblPr>
      <w:tblGrid>
        <w:gridCol w:w="1073"/>
        <w:gridCol w:w="27"/>
        <w:gridCol w:w="1232"/>
        <w:gridCol w:w="1259"/>
        <w:gridCol w:w="155"/>
        <w:gridCol w:w="1105"/>
        <w:gridCol w:w="1259"/>
        <w:gridCol w:w="1260"/>
      </w:tblGrid>
      <w:tr w:rsidR="005F4C5A" w:rsidRPr="005F4C5A" w:rsidTr="005F4C5A">
        <w:trPr>
          <w:trHeight w:val="240"/>
          <w:tblHeader/>
        </w:trPr>
        <w:tc>
          <w:tcPr>
            <w:tcW w:w="1100" w:type="dxa"/>
            <w:gridSpan w:val="2"/>
            <w:vMerge w:val="restart"/>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0" w:right="43"/>
              <w:jc w:val="left"/>
              <w:rPr>
                <w:spacing w:val="4"/>
                <w:w w:val="103"/>
                <w:sz w:val="14"/>
                <w:szCs w:val="14"/>
                <w:lang w:val="es-ES_tradnl"/>
              </w:rPr>
            </w:pPr>
            <w:r w:rsidRPr="005F4C5A">
              <w:rPr>
                <w:i/>
                <w:spacing w:val="4"/>
                <w:w w:val="103"/>
                <w:sz w:val="14"/>
                <w:szCs w:val="14"/>
                <w:lang w:val="es-ES_tradnl"/>
              </w:rPr>
              <w:t>Statut/catégorie</w:t>
            </w:r>
          </w:p>
        </w:tc>
        <w:tc>
          <w:tcPr>
            <w:tcW w:w="2491" w:type="dxa"/>
            <w:gridSpan w:val="2"/>
            <w:tcBorders>
              <w:top w:val="single" w:sz="4" w:space="0" w:color="auto"/>
              <w:bottom w:val="single" w:sz="4" w:space="0" w:color="auto"/>
            </w:tcBorders>
            <w:vAlign w:val="bottom"/>
          </w:tcPr>
          <w:p w:rsidR="005F4C5A" w:rsidRPr="005F4C5A" w:rsidRDefault="005F4C5A" w:rsidP="005F4C5A">
            <w:pPr>
              <w:pStyle w:val="SingleTxtG"/>
              <w:spacing w:before="80" w:after="80" w:line="160" w:lineRule="exact"/>
              <w:ind w:left="113" w:right="43"/>
              <w:jc w:val="center"/>
              <w:rPr>
                <w:i/>
                <w:spacing w:val="4"/>
                <w:w w:val="103"/>
                <w:sz w:val="14"/>
                <w:szCs w:val="14"/>
                <w:lang w:val="es-ES_tradnl"/>
              </w:rPr>
            </w:pPr>
            <w:r w:rsidRPr="005F4C5A">
              <w:rPr>
                <w:i/>
                <w:spacing w:val="4"/>
                <w:w w:val="103"/>
                <w:sz w:val="14"/>
                <w:szCs w:val="14"/>
                <w:lang w:val="es-ES_tradnl"/>
              </w:rPr>
              <w:t>Homme</w:t>
            </w:r>
          </w:p>
        </w:tc>
        <w:tc>
          <w:tcPr>
            <w:tcW w:w="155" w:type="dxa"/>
            <w:tcBorders>
              <w:top w:val="single" w:sz="4" w:space="0" w:color="auto"/>
            </w:tcBorders>
            <w:vAlign w:val="bottom"/>
          </w:tcPr>
          <w:p w:rsidR="005F4C5A" w:rsidRPr="005F4C5A" w:rsidRDefault="005F4C5A" w:rsidP="005F4C5A">
            <w:pPr>
              <w:pStyle w:val="SingleTxtG"/>
              <w:spacing w:before="80" w:after="80" w:line="160" w:lineRule="exact"/>
              <w:ind w:left="113" w:right="43"/>
              <w:jc w:val="center"/>
              <w:rPr>
                <w:i/>
                <w:spacing w:val="4"/>
                <w:w w:val="103"/>
                <w:sz w:val="14"/>
                <w:szCs w:val="14"/>
                <w:lang w:val="es-ES_tradnl"/>
              </w:rPr>
            </w:pPr>
          </w:p>
        </w:tc>
        <w:tc>
          <w:tcPr>
            <w:tcW w:w="2364" w:type="dxa"/>
            <w:gridSpan w:val="2"/>
            <w:tcBorders>
              <w:top w:val="single" w:sz="4" w:space="0" w:color="auto"/>
              <w:bottom w:val="single" w:sz="4" w:space="0" w:color="auto"/>
            </w:tcBorders>
            <w:vAlign w:val="bottom"/>
          </w:tcPr>
          <w:p w:rsidR="005F4C5A" w:rsidRPr="005F4C5A" w:rsidRDefault="005F4C5A" w:rsidP="005F4C5A">
            <w:pPr>
              <w:pStyle w:val="SingleTxtG"/>
              <w:spacing w:before="80" w:after="80" w:line="160" w:lineRule="exact"/>
              <w:ind w:left="113" w:right="43"/>
              <w:jc w:val="center"/>
              <w:rPr>
                <w:i/>
                <w:spacing w:val="4"/>
                <w:w w:val="103"/>
                <w:sz w:val="14"/>
                <w:szCs w:val="14"/>
                <w:lang w:val="es-ES_tradnl"/>
              </w:rPr>
            </w:pPr>
            <w:r w:rsidRPr="005F4C5A">
              <w:rPr>
                <w:i/>
                <w:spacing w:val="4"/>
                <w:w w:val="103"/>
                <w:sz w:val="14"/>
                <w:szCs w:val="14"/>
                <w:lang w:val="es-ES_tradnl"/>
              </w:rPr>
              <w:t>Femme</w:t>
            </w:r>
          </w:p>
        </w:tc>
        <w:tc>
          <w:tcPr>
            <w:tcW w:w="1260" w:type="dxa"/>
            <w:vMerge w:val="restart"/>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113" w:right="43"/>
              <w:jc w:val="right"/>
              <w:rPr>
                <w:b/>
                <w:spacing w:val="4"/>
                <w:w w:val="103"/>
                <w:sz w:val="14"/>
                <w:szCs w:val="14"/>
                <w:lang w:val="es-ES_tradnl"/>
              </w:rPr>
            </w:pPr>
            <w:r w:rsidRPr="005F4C5A">
              <w:rPr>
                <w:b/>
                <w:spacing w:val="4"/>
                <w:w w:val="103"/>
                <w:sz w:val="14"/>
                <w:szCs w:val="14"/>
                <w:lang w:val="es-ES_tradnl"/>
              </w:rPr>
              <w:t>Total</w:t>
            </w:r>
          </w:p>
        </w:tc>
      </w:tr>
      <w:tr w:rsidR="005F4C5A" w:rsidRPr="005F4C5A" w:rsidTr="005F4C5A">
        <w:trPr>
          <w:trHeight w:val="240"/>
          <w:tblHeader/>
        </w:trPr>
        <w:tc>
          <w:tcPr>
            <w:tcW w:w="1100" w:type="dxa"/>
            <w:gridSpan w:val="2"/>
            <w:vMerge/>
            <w:tcBorders>
              <w:bottom w:val="single" w:sz="12" w:space="0" w:color="auto"/>
            </w:tcBorders>
            <w:vAlign w:val="bottom"/>
          </w:tcPr>
          <w:p w:rsidR="005F4C5A" w:rsidRPr="005F4C5A" w:rsidRDefault="005F4C5A" w:rsidP="005F4C5A">
            <w:pPr>
              <w:pStyle w:val="SingleTxtG"/>
              <w:spacing w:before="80" w:after="80" w:line="160" w:lineRule="exact"/>
              <w:ind w:left="0" w:right="43"/>
              <w:jc w:val="left"/>
              <w:rPr>
                <w:spacing w:val="4"/>
                <w:w w:val="103"/>
                <w:sz w:val="14"/>
                <w:szCs w:val="14"/>
                <w:lang w:val="es-ES_tradnl"/>
              </w:rPr>
            </w:pPr>
          </w:p>
        </w:tc>
        <w:tc>
          <w:tcPr>
            <w:tcW w:w="1232" w:type="dxa"/>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Effectifs</w:t>
            </w:r>
          </w:p>
        </w:tc>
        <w:tc>
          <w:tcPr>
            <w:tcW w:w="1259" w:type="dxa"/>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Pourcentage</w:t>
            </w:r>
          </w:p>
        </w:tc>
        <w:tc>
          <w:tcPr>
            <w:tcW w:w="155" w:type="dxa"/>
            <w:tcBorders>
              <w:bottom w:val="single" w:sz="12" w:space="0" w:color="auto"/>
            </w:tcBorders>
            <w:vAlign w:val="bottom"/>
          </w:tcPr>
          <w:p w:rsidR="005F4C5A" w:rsidRPr="005F4C5A" w:rsidRDefault="005F4C5A" w:rsidP="005F4C5A">
            <w:pPr>
              <w:pStyle w:val="SingleTxtG"/>
              <w:spacing w:before="80" w:after="80" w:line="160" w:lineRule="exact"/>
              <w:ind w:left="113" w:right="43"/>
              <w:jc w:val="right"/>
              <w:rPr>
                <w:i/>
                <w:spacing w:val="4"/>
                <w:w w:val="103"/>
                <w:sz w:val="14"/>
                <w:szCs w:val="14"/>
                <w:lang w:val="es-ES_tradnl"/>
              </w:rPr>
            </w:pPr>
          </w:p>
        </w:tc>
        <w:tc>
          <w:tcPr>
            <w:tcW w:w="1105" w:type="dxa"/>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Effectifs</w:t>
            </w:r>
          </w:p>
        </w:tc>
        <w:tc>
          <w:tcPr>
            <w:tcW w:w="1259" w:type="dxa"/>
            <w:tcBorders>
              <w:top w:val="single" w:sz="4" w:space="0" w:color="auto"/>
              <w:bottom w:val="single" w:sz="12" w:space="0" w:color="auto"/>
            </w:tcBorders>
            <w:vAlign w:val="bottom"/>
          </w:tcPr>
          <w:p w:rsidR="005F4C5A" w:rsidRPr="005F4C5A" w:rsidRDefault="005F4C5A" w:rsidP="005F4C5A">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Pourcentage</w:t>
            </w:r>
          </w:p>
        </w:tc>
        <w:tc>
          <w:tcPr>
            <w:tcW w:w="1260" w:type="dxa"/>
            <w:vMerge/>
            <w:tcBorders>
              <w:bottom w:val="single" w:sz="12" w:space="0" w:color="auto"/>
            </w:tcBorders>
            <w:vAlign w:val="bottom"/>
          </w:tcPr>
          <w:p w:rsidR="005F4C5A" w:rsidRPr="005F4C5A" w:rsidRDefault="005F4C5A" w:rsidP="005F4C5A">
            <w:pPr>
              <w:pStyle w:val="SingleTxtG"/>
              <w:spacing w:before="80" w:after="80" w:line="160" w:lineRule="exact"/>
              <w:ind w:left="113" w:right="43"/>
              <w:jc w:val="right"/>
              <w:rPr>
                <w:b/>
                <w:spacing w:val="4"/>
                <w:w w:val="103"/>
                <w:sz w:val="14"/>
                <w:szCs w:val="14"/>
                <w:lang w:val="es-ES_tradnl"/>
              </w:rPr>
            </w:pPr>
          </w:p>
        </w:tc>
      </w:tr>
      <w:tr w:rsidR="005F4C5A" w:rsidRPr="005F4C5A" w:rsidTr="005F4C5A">
        <w:trPr>
          <w:trHeight w:val="20"/>
        </w:trPr>
        <w:tc>
          <w:tcPr>
            <w:tcW w:w="1100" w:type="dxa"/>
            <w:gridSpan w:val="2"/>
            <w:tcBorders>
              <w:top w:val="single" w:sz="12" w:space="0" w:color="auto"/>
            </w:tcBorders>
          </w:tcPr>
          <w:p w:rsidR="005F4C5A" w:rsidRPr="005F4C5A" w:rsidRDefault="005F4C5A" w:rsidP="005F4C5A">
            <w:pPr>
              <w:pStyle w:val="SingleTxtG"/>
              <w:spacing w:after="0" w:line="160" w:lineRule="exact"/>
              <w:ind w:left="0" w:right="0"/>
              <w:jc w:val="left"/>
              <w:rPr>
                <w:spacing w:val="4"/>
                <w:w w:val="103"/>
                <w:sz w:val="17"/>
                <w:szCs w:val="17"/>
                <w:lang w:val="es-ES_tradnl"/>
              </w:rPr>
            </w:pPr>
          </w:p>
        </w:tc>
        <w:tc>
          <w:tcPr>
            <w:tcW w:w="1232" w:type="dxa"/>
            <w:tcBorders>
              <w:top w:val="single" w:sz="12" w:space="0" w:color="auto"/>
            </w:tcBorders>
            <w:vAlign w:val="bottom"/>
          </w:tcPr>
          <w:p w:rsidR="005F4C5A" w:rsidRPr="005F4C5A" w:rsidRDefault="005F4C5A" w:rsidP="005F4C5A">
            <w:pPr>
              <w:pStyle w:val="SingleTxtG"/>
              <w:spacing w:after="0" w:line="160" w:lineRule="exact"/>
              <w:ind w:left="113" w:right="105"/>
              <w:jc w:val="right"/>
              <w:rPr>
                <w:spacing w:val="4"/>
                <w:w w:val="103"/>
                <w:sz w:val="17"/>
                <w:szCs w:val="17"/>
                <w:lang w:val="es-ES_tradnl"/>
              </w:rPr>
            </w:pPr>
          </w:p>
        </w:tc>
        <w:tc>
          <w:tcPr>
            <w:tcW w:w="1259" w:type="dxa"/>
            <w:tcBorders>
              <w:top w:val="single" w:sz="12" w:space="0" w:color="auto"/>
            </w:tcBorders>
            <w:vAlign w:val="bottom"/>
          </w:tcPr>
          <w:p w:rsidR="005F4C5A" w:rsidRPr="005F4C5A" w:rsidRDefault="005F4C5A" w:rsidP="005F4C5A">
            <w:pPr>
              <w:pStyle w:val="SingleTxtG"/>
              <w:spacing w:after="0" w:line="160" w:lineRule="exact"/>
              <w:ind w:left="113" w:right="105"/>
              <w:jc w:val="right"/>
              <w:rPr>
                <w:spacing w:val="4"/>
                <w:w w:val="103"/>
                <w:sz w:val="17"/>
                <w:szCs w:val="17"/>
                <w:lang w:val="es-ES_tradnl"/>
              </w:rPr>
            </w:pPr>
          </w:p>
        </w:tc>
        <w:tc>
          <w:tcPr>
            <w:tcW w:w="1260" w:type="dxa"/>
            <w:gridSpan w:val="2"/>
            <w:tcBorders>
              <w:top w:val="single" w:sz="12" w:space="0" w:color="auto"/>
            </w:tcBorders>
            <w:vAlign w:val="bottom"/>
          </w:tcPr>
          <w:p w:rsidR="005F4C5A" w:rsidRPr="005F4C5A" w:rsidRDefault="005F4C5A" w:rsidP="005F4C5A">
            <w:pPr>
              <w:pStyle w:val="SingleTxtG"/>
              <w:spacing w:after="0" w:line="160" w:lineRule="exact"/>
              <w:ind w:left="113" w:right="105"/>
              <w:jc w:val="right"/>
              <w:rPr>
                <w:spacing w:val="4"/>
                <w:w w:val="103"/>
                <w:sz w:val="17"/>
                <w:szCs w:val="17"/>
                <w:lang w:val="es-ES_tradnl"/>
              </w:rPr>
            </w:pPr>
          </w:p>
        </w:tc>
        <w:tc>
          <w:tcPr>
            <w:tcW w:w="1259" w:type="dxa"/>
            <w:tcBorders>
              <w:top w:val="single" w:sz="12" w:space="0" w:color="auto"/>
            </w:tcBorders>
            <w:vAlign w:val="bottom"/>
          </w:tcPr>
          <w:p w:rsidR="005F4C5A" w:rsidRPr="005F4C5A" w:rsidRDefault="005F4C5A" w:rsidP="005F4C5A">
            <w:pPr>
              <w:pStyle w:val="SingleTxtG"/>
              <w:spacing w:after="0" w:line="160" w:lineRule="exact"/>
              <w:ind w:left="113" w:right="105"/>
              <w:jc w:val="right"/>
              <w:rPr>
                <w:spacing w:val="4"/>
                <w:w w:val="103"/>
                <w:sz w:val="17"/>
                <w:szCs w:val="17"/>
                <w:lang w:val="es-ES_tradnl"/>
              </w:rPr>
            </w:pPr>
          </w:p>
        </w:tc>
        <w:tc>
          <w:tcPr>
            <w:tcW w:w="1260" w:type="dxa"/>
            <w:tcBorders>
              <w:top w:val="single" w:sz="12" w:space="0" w:color="auto"/>
            </w:tcBorders>
            <w:vAlign w:val="bottom"/>
          </w:tcPr>
          <w:p w:rsidR="005F4C5A" w:rsidRPr="005F4C5A" w:rsidRDefault="005F4C5A" w:rsidP="005F4C5A">
            <w:pPr>
              <w:pStyle w:val="SingleTxtG"/>
              <w:spacing w:after="0" w:line="160" w:lineRule="exact"/>
              <w:ind w:left="113" w:right="105"/>
              <w:jc w:val="right"/>
              <w:rPr>
                <w:b/>
                <w:spacing w:val="4"/>
                <w:w w:val="103"/>
                <w:sz w:val="17"/>
                <w:szCs w:val="17"/>
                <w:lang w:val="es-ES_tradnl"/>
              </w:rPr>
            </w:pPr>
          </w:p>
        </w:tc>
      </w:tr>
      <w:tr w:rsidR="005F4C5A" w:rsidRPr="005F4C5A" w:rsidTr="005F4C5A">
        <w:trPr>
          <w:trHeight w:val="240"/>
        </w:trPr>
        <w:tc>
          <w:tcPr>
            <w:tcW w:w="1100" w:type="dxa"/>
            <w:gridSpan w:val="2"/>
          </w:tcPr>
          <w:p w:rsidR="005F4C5A" w:rsidRPr="005F4C5A" w:rsidRDefault="005F4C5A" w:rsidP="005F4C5A">
            <w:pPr>
              <w:pStyle w:val="SingleTxtG"/>
              <w:spacing w:before="40" w:after="40" w:line="210" w:lineRule="exact"/>
              <w:ind w:left="0" w:right="0"/>
              <w:jc w:val="left"/>
              <w:rPr>
                <w:spacing w:val="4"/>
                <w:w w:val="103"/>
                <w:sz w:val="17"/>
                <w:szCs w:val="17"/>
                <w:lang w:val="es-ES_tradnl"/>
              </w:rPr>
            </w:pPr>
            <w:r w:rsidRPr="005F4C5A">
              <w:rPr>
                <w:spacing w:val="4"/>
                <w:w w:val="103"/>
                <w:sz w:val="17"/>
                <w:szCs w:val="17"/>
                <w:lang w:val="es-ES_tradnl"/>
              </w:rPr>
              <w:t>Catégorie A</w:t>
            </w:r>
          </w:p>
        </w:tc>
        <w:tc>
          <w:tcPr>
            <w:tcW w:w="1232"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8 666</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85,5</w:t>
            </w:r>
          </w:p>
        </w:tc>
        <w:tc>
          <w:tcPr>
            <w:tcW w:w="1260" w:type="dxa"/>
            <w:gridSpan w:val="2"/>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1 466</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14,5</w:t>
            </w:r>
          </w:p>
        </w:tc>
        <w:tc>
          <w:tcPr>
            <w:tcW w:w="1260" w:type="dxa"/>
            <w:vAlign w:val="bottom"/>
          </w:tcPr>
          <w:p w:rsidR="005F4C5A" w:rsidRPr="005F4C5A" w:rsidRDefault="005F4C5A" w:rsidP="005F4C5A">
            <w:pPr>
              <w:pStyle w:val="SingleTxtG"/>
              <w:spacing w:before="40" w:after="40" w:line="210" w:lineRule="exact"/>
              <w:ind w:left="113" w:right="105"/>
              <w:jc w:val="right"/>
              <w:rPr>
                <w:b/>
                <w:spacing w:val="4"/>
                <w:w w:val="103"/>
                <w:sz w:val="17"/>
                <w:szCs w:val="17"/>
                <w:lang w:val="es-ES_tradnl"/>
              </w:rPr>
            </w:pPr>
            <w:r w:rsidRPr="005F4C5A">
              <w:rPr>
                <w:b/>
                <w:spacing w:val="4"/>
                <w:w w:val="103"/>
                <w:sz w:val="17"/>
                <w:szCs w:val="17"/>
                <w:lang w:val="es-ES_tradnl"/>
              </w:rPr>
              <w:t>10 132</w:t>
            </w:r>
          </w:p>
        </w:tc>
      </w:tr>
      <w:tr w:rsidR="005F4C5A" w:rsidRPr="005F4C5A" w:rsidTr="005F4C5A">
        <w:trPr>
          <w:trHeight w:val="240"/>
        </w:trPr>
        <w:tc>
          <w:tcPr>
            <w:tcW w:w="1100" w:type="dxa"/>
            <w:gridSpan w:val="2"/>
          </w:tcPr>
          <w:p w:rsidR="005F4C5A" w:rsidRPr="005F4C5A" w:rsidRDefault="005F4C5A" w:rsidP="005F4C5A">
            <w:pPr>
              <w:pStyle w:val="SingleTxtG"/>
              <w:spacing w:before="40" w:after="40" w:line="210" w:lineRule="exact"/>
              <w:ind w:left="0" w:right="0"/>
              <w:jc w:val="left"/>
              <w:rPr>
                <w:spacing w:val="4"/>
                <w:w w:val="103"/>
                <w:sz w:val="17"/>
                <w:szCs w:val="17"/>
                <w:lang w:val="es-ES_tradnl"/>
              </w:rPr>
            </w:pPr>
            <w:r w:rsidRPr="005F4C5A">
              <w:rPr>
                <w:spacing w:val="4"/>
                <w:w w:val="103"/>
                <w:sz w:val="17"/>
                <w:szCs w:val="17"/>
                <w:lang w:val="es-ES_tradnl"/>
              </w:rPr>
              <w:t>Catégorie B2</w:t>
            </w:r>
          </w:p>
        </w:tc>
        <w:tc>
          <w:tcPr>
            <w:tcW w:w="1232"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11 009</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74,5</w:t>
            </w:r>
          </w:p>
        </w:tc>
        <w:tc>
          <w:tcPr>
            <w:tcW w:w="1260" w:type="dxa"/>
            <w:gridSpan w:val="2"/>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3 763</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25,5</w:t>
            </w:r>
          </w:p>
        </w:tc>
        <w:tc>
          <w:tcPr>
            <w:tcW w:w="1260" w:type="dxa"/>
            <w:vAlign w:val="bottom"/>
          </w:tcPr>
          <w:p w:rsidR="005F4C5A" w:rsidRPr="005F4C5A" w:rsidRDefault="005F4C5A" w:rsidP="005F4C5A">
            <w:pPr>
              <w:pStyle w:val="SingleTxtG"/>
              <w:spacing w:before="40" w:after="40" w:line="210" w:lineRule="exact"/>
              <w:ind w:left="113" w:right="105"/>
              <w:jc w:val="right"/>
              <w:rPr>
                <w:b/>
                <w:spacing w:val="4"/>
                <w:w w:val="103"/>
                <w:sz w:val="17"/>
                <w:szCs w:val="17"/>
                <w:lang w:val="es-ES_tradnl"/>
              </w:rPr>
            </w:pPr>
            <w:r w:rsidRPr="005F4C5A">
              <w:rPr>
                <w:b/>
                <w:spacing w:val="4"/>
                <w:w w:val="103"/>
                <w:sz w:val="17"/>
                <w:szCs w:val="17"/>
                <w:lang w:val="es-ES_tradnl"/>
              </w:rPr>
              <w:t>14 772</w:t>
            </w:r>
          </w:p>
        </w:tc>
      </w:tr>
      <w:tr w:rsidR="005F4C5A" w:rsidRPr="005F4C5A" w:rsidTr="005F4C5A">
        <w:trPr>
          <w:trHeight w:val="240"/>
        </w:trPr>
        <w:tc>
          <w:tcPr>
            <w:tcW w:w="1100" w:type="dxa"/>
            <w:gridSpan w:val="2"/>
          </w:tcPr>
          <w:p w:rsidR="005F4C5A" w:rsidRPr="005F4C5A" w:rsidRDefault="005F4C5A" w:rsidP="005F4C5A">
            <w:pPr>
              <w:pStyle w:val="SingleTxtG"/>
              <w:spacing w:before="40" w:after="40" w:line="210" w:lineRule="exact"/>
              <w:ind w:left="0" w:right="0"/>
              <w:jc w:val="left"/>
              <w:rPr>
                <w:spacing w:val="4"/>
                <w:w w:val="103"/>
                <w:sz w:val="17"/>
                <w:szCs w:val="17"/>
                <w:lang w:val="es-ES_tradnl"/>
              </w:rPr>
            </w:pPr>
            <w:r w:rsidRPr="005F4C5A">
              <w:rPr>
                <w:spacing w:val="4"/>
                <w:w w:val="103"/>
                <w:sz w:val="17"/>
                <w:szCs w:val="17"/>
                <w:lang w:val="es-ES_tradnl"/>
              </w:rPr>
              <w:t>Catégorie B1</w:t>
            </w:r>
          </w:p>
        </w:tc>
        <w:tc>
          <w:tcPr>
            <w:tcW w:w="1232"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2 924</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60,4</w:t>
            </w:r>
          </w:p>
        </w:tc>
        <w:tc>
          <w:tcPr>
            <w:tcW w:w="1260" w:type="dxa"/>
            <w:gridSpan w:val="2"/>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1 918</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39,6</w:t>
            </w:r>
          </w:p>
        </w:tc>
        <w:tc>
          <w:tcPr>
            <w:tcW w:w="1260" w:type="dxa"/>
            <w:vAlign w:val="bottom"/>
          </w:tcPr>
          <w:p w:rsidR="005F4C5A" w:rsidRPr="005F4C5A" w:rsidRDefault="005F4C5A" w:rsidP="005F4C5A">
            <w:pPr>
              <w:pStyle w:val="SingleTxtG"/>
              <w:spacing w:before="40" w:after="40" w:line="210" w:lineRule="exact"/>
              <w:ind w:left="113" w:right="105"/>
              <w:jc w:val="right"/>
              <w:rPr>
                <w:b/>
                <w:spacing w:val="4"/>
                <w:w w:val="103"/>
                <w:sz w:val="17"/>
                <w:szCs w:val="17"/>
                <w:lang w:val="es-ES_tradnl"/>
              </w:rPr>
            </w:pPr>
            <w:r w:rsidRPr="005F4C5A">
              <w:rPr>
                <w:b/>
                <w:spacing w:val="4"/>
                <w:w w:val="103"/>
                <w:sz w:val="17"/>
                <w:szCs w:val="17"/>
                <w:lang w:val="es-ES_tradnl"/>
              </w:rPr>
              <w:t>4 842</w:t>
            </w:r>
          </w:p>
        </w:tc>
      </w:tr>
      <w:tr w:rsidR="005F4C5A" w:rsidRPr="005F4C5A" w:rsidTr="005F4C5A">
        <w:trPr>
          <w:trHeight w:val="240"/>
        </w:trPr>
        <w:tc>
          <w:tcPr>
            <w:tcW w:w="1100" w:type="dxa"/>
            <w:gridSpan w:val="2"/>
          </w:tcPr>
          <w:p w:rsidR="005F4C5A" w:rsidRPr="005F4C5A" w:rsidRDefault="005F4C5A" w:rsidP="005F4C5A">
            <w:pPr>
              <w:pStyle w:val="SingleTxtG"/>
              <w:spacing w:before="40" w:after="40" w:line="210" w:lineRule="exact"/>
              <w:ind w:left="0" w:right="0"/>
              <w:jc w:val="left"/>
              <w:rPr>
                <w:spacing w:val="4"/>
                <w:w w:val="103"/>
                <w:sz w:val="17"/>
                <w:szCs w:val="17"/>
                <w:lang w:val="es-ES_tradnl"/>
              </w:rPr>
            </w:pPr>
            <w:r w:rsidRPr="005F4C5A">
              <w:rPr>
                <w:spacing w:val="4"/>
                <w:w w:val="103"/>
                <w:sz w:val="17"/>
                <w:szCs w:val="17"/>
                <w:lang w:val="es-ES_tradnl"/>
              </w:rPr>
              <w:t>Catégorie C</w:t>
            </w:r>
          </w:p>
        </w:tc>
        <w:tc>
          <w:tcPr>
            <w:tcW w:w="1232"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2 742</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64,8</w:t>
            </w:r>
          </w:p>
        </w:tc>
        <w:tc>
          <w:tcPr>
            <w:tcW w:w="1260" w:type="dxa"/>
            <w:gridSpan w:val="2"/>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1 488</w:t>
            </w:r>
          </w:p>
        </w:tc>
        <w:tc>
          <w:tcPr>
            <w:tcW w:w="1259" w:type="dxa"/>
            <w:vAlign w:val="bottom"/>
          </w:tcPr>
          <w:p w:rsidR="005F4C5A" w:rsidRPr="005F4C5A" w:rsidRDefault="005F4C5A" w:rsidP="005F4C5A">
            <w:pPr>
              <w:pStyle w:val="SingleTxtG"/>
              <w:spacing w:before="40" w:after="40" w:line="210" w:lineRule="exact"/>
              <w:ind w:left="113" w:right="105"/>
              <w:jc w:val="right"/>
              <w:rPr>
                <w:spacing w:val="4"/>
                <w:w w:val="103"/>
                <w:sz w:val="17"/>
                <w:szCs w:val="17"/>
                <w:lang w:val="es-ES_tradnl"/>
              </w:rPr>
            </w:pPr>
            <w:r w:rsidRPr="005F4C5A">
              <w:rPr>
                <w:spacing w:val="4"/>
                <w:w w:val="103"/>
                <w:sz w:val="17"/>
                <w:szCs w:val="17"/>
                <w:lang w:val="es-ES_tradnl"/>
              </w:rPr>
              <w:t>35,2</w:t>
            </w:r>
          </w:p>
        </w:tc>
        <w:tc>
          <w:tcPr>
            <w:tcW w:w="1260" w:type="dxa"/>
            <w:vAlign w:val="bottom"/>
          </w:tcPr>
          <w:p w:rsidR="005F4C5A" w:rsidRPr="005F4C5A" w:rsidRDefault="005F4C5A" w:rsidP="005F4C5A">
            <w:pPr>
              <w:pStyle w:val="SingleTxtG"/>
              <w:spacing w:before="40" w:after="40" w:line="210" w:lineRule="exact"/>
              <w:ind w:left="113" w:right="105"/>
              <w:jc w:val="right"/>
              <w:rPr>
                <w:b/>
                <w:spacing w:val="4"/>
                <w:w w:val="103"/>
                <w:sz w:val="17"/>
                <w:szCs w:val="17"/>
                <w:lang w:val="es-ES_tradnl"/>
              </w:rPr>
            </w:pPr>
            <w:r w:rsidRPr="005F4C5A">
              <w:rPr>
                <w:b/>
                <w:spacing w:val="4"/>
                <w:w w:val="103"/>
                <w:sz w:val="17"/>
                <w:szCs w:val="17"/>
                <w:lang w:val="es-ES_tradnl"/>
              </w:rPr>
              <w:t>4 230</w:t>
            </w:r>
          </w:p>
        </w:tc>
      </w:tr>
      <w:tr w:rsidR="005F4C5A" w:rsidRPr="005F4C5A" w:rsidTr="005F4C5A">
        <w:trPr>
          <w:trHeight w:val="240"/>
        </w:trPr>
        <w:tc>
          <w:tcPr>
            <w:tcW w:w="1100" w:type="dxa"/>
            <w:gridSpan w:val="2"/>
            <w:tcBorders>
              <w:bottom w:val="single" w:sz="4" w:space="0" w:color="auto"/>
            </w:tcBorders>
          </w:tcPr>
          <w:p w:rsidR="005F4C5A" w:rsidRPr="005F4C5A" w:rsidRDefault="005F4C5A" w:rsidP="005F4C5A">
            <w:pPr>
              <w:pStyle w:val="SingleTxtG"/>
              <w:spacing w:before="40" w:after="80" w:line="210" w:lineRule="exact"/>
              <w:ind w:left="0" w:right="0"/>
              <w:jc w:val="left"/>
              <w:rPr>
                <w:spacing w:val="4"/>
                <w:w w:val="103"/>
                <w:sz w:val="17"/>
                <w:szCs w:val="17"/>
                <w:lang w:val="es-ES_tradnl"/>
              </w:rPr>
            </w:pPr>
            <w:r w:rsidRPr="005F4C5A">
              <w:rPr>
                <w:spacing w:val="4"/>
                <w:w w:val="103"/>
                <w:sz w:val="17"/>
                <w:szCs w:val="17"/>
                <w:lang w:val="es-ES_tradnl"/>
              </w:rPr>
              <w:t>Contractuels</w:t>
            </w:r>
          </w:p>
        </w:tc>
        <w:tc>
          <w:tcPr>
            <w:tcW w:w="1232" w:type="dxa"/>
            <w:tcBorders>
              <w:bottom w:val="single" w:sz="4" w:space="0" w:color="auto"/>
            </w:tcBorders>
            <w:vAlign w:val="bottom"/>
          </w:tcPr>
          <w:p w:rsidR="005F4C5A" w:rsidRPr="005F4C5A" w:rsidRDefault="005F4C5A" w:rsidP="005F4C5A">
            <w:pPr>
              <w:pStyle w:val="SingleTxtG"/>
              <w:spacing w:before="40" w:after="80" w:line="210" w:lineRule="exact"/>
              <w:ind w:left="113" w:right="105"/>
              <w:jc w:val="right"/>
              <w:rPr>
                <w:spacing w:val="4"/>
                <w:w w:val="103"/>
                <w:sz w:val="17"/>
                <w:szCs w:val="17"/>
                <w:lang w:val="es-ES_tradnl"/>
              </w:rPr>
            </w:pPr>
            <w:r w:rsidRPr="005F4C5A">
              <w:rPr>
                <w:spacing w:val="4"/>
                <w:w w:val="103"/>
                <w:sz w:val="17"/>
                <w:szCs w:val="17"/>
                <w:lang w:val="es-ES_tradnl"/>
              </w:rPr>
              <w:t>11 051</w:t>
            </w:r>
          </w:p>
        </w:tc>
        <w:tc>
          <w:tcPr>
            <w:tcW w:w="1259" w:type="dxa"/>
            <w:tcBorders>
              <w:bottom w:val="single" w:sz="4" w:space="0" w:color="auto"/>
            </w:tcBorders>
            <w:vAlign w:val="bottom"/>
          </w:tcPr>
          <w:p w:rsidR="005F4C5A" w:rsidRPr="005F4C5A" w:rsidRDefault="005F4C5A" w:rsidP="005F4C5A">
            <w:pPr>
              <w:pStyle w:val="SingleTxtG"/>
              <w:spacing w:before="40" w:after="80" w:line="210" w:lineRule="exact"/>
              <w:ind w:left="113" w:right="105"/>
              <w:jc w:val="right"/>
              <w:rPr>
                <w:spacing w:val="4"/>
                <w:w w:val="103"/>
                <w:sz w:val="17"/>
                <w:szCs w:val="17"/>
                <w:lang w:val="es-ES_tradnl"/>
              </w:rPr>
            </w:pPr>
            <w:r w:rsidRPr="005F4C5A">
              <w:rPr>
                <w:spacing w:val="4"/>
                <w:w w:val="103"/>
                <w:sz w:val="17"/>
                <w:szCs w:val="17"/>
                <w:lang w:val="es-ES_tradnl"/>
              </w:rPr>
              <w:t>70,5</w:t>
            </w:r>
          </w:p>
        </w:tc>
        <w:tc>
          <w:tcPr>
            <w:tcW w:w="1260" w:type="dxa"/>
            <w:gridSpan w:val="2"/>
            <w:tcBorders>
              <w:bottom w:val="single" w:sz="4" w:space="0" w:color="auto"/>
            </w:tcBorders>
            <w:vAlign w:val="bottom"/>
          </w:tcPr>
          <w:p w:rsidR="005F4C5A" w:rsidRPr="005F4C5A" w:rsidRDefault="005F4C5A" w:rsidP="005F4C5A">
            <w:pPr>
              <w:pStyle w:val="SingleTxtG"/>
              <w:spacing w:before="40" w:after="80" w:line="210" w:lineRule="exact"/>
              <w:ind w:left="113" w:right="105"/>
              <w:jc w:val="right"/>
              <w:rPr>
                <w:spacing w:val="4"/>
                <w:w w:val="103"/>
                <w:sz w:val="17"/>
                <w:szCs w:val="17"/>
                <w:lang w:val="es-ES_tradnl"/>
              </w:rPr>
            </w:pPr>
            <w:r w:rsidRPr="005F4C5A">
              <w:rPr>
                <w:spacing w:val="4"/>
                <w:w w:val="103"/>
                <w:sz w:val="17"/>
                <w:szCs w:val="17"/>
                <w:lang w:val="es-ES_tradnl"/>
              </w:rPr>
              <w:t>4 635</w:t>
            </w:r>
          </w:p>
        </w:tc>
        <w:tc>
          <w:tcPr>
            <w:tcW w:w="1259" w:type="dxa"/>
            <w:tcBorders>
              <w:bottom w:val="single" w:sz="4" w:space="0" w:color="auto"/>
            </w:tcBorders>
            <w:vAlign w:val="bottom"/>
          </w:tcPr>
          <w:p w:rsidR="005F4C5A" w:rsidRPr="005F4C5A" w:rsidRDefault="005F4C5A" w:rsidP="005F4C5A">
            <w:pPr>
              <w:pStyle w:val="SingleTxtG"/>
              <w:spacing w:before="40" w:after="80" w:line="210" w:lineRule="exact"/>
              <w:ind w:left="113" w:right="105"/>
              <w:jc w:val="right"/>
              <w:rPr>
                <w:spacing w:val="4"/>
                <w:w w:val="103"/>
                <w:sz w:val="17"/>
                <w:szCs w:val="17"/>
                <w:lang w:val="es-ES_tradnl"/>
              </w:rPr>
            </w:pPr>
            <w:r w:rsidRPr="005F4C5A">
              <w:rPr>
                <w:spacing w:val="4"/>
                <w:w w:val="103"/>
                <w:sz w:val="17"/>
                <w:szCs w:val="17"/>
                <w:lang w:val="es-ES_tradnl"/>
              </w:rPr>
              <w:t>29,5</w:t>
            </w:r>
          </w:p>
        </w:tc>
        <w:tc>
          <w:tcPr>
            <w:tcW w:w="1260" w:type="dxa"/>
            <w:tcBorders>
              <w:bottom w:val="single" w:sz="4" w:space="0" w:color="auto"/>
            </w:tcBorders>
            <w:vAlign w:val="bottom"/>
          </w:tcPr>
          <w:p w:rsidR="005F4C5A" w:rsidRPr="005F4C5A" w:rsidRDefault="005F4C5A" w:rsidP="005F4C5A">
            <w:pPr>
              <w:pStyle w:val="SingleTxtG"/>
              <w:spacing w:before="40" w:after="80" w:line="210" w:lineRule="exact"/>
              <w:ind w:left="113" w:right="105"/>
              <w:jc w:val="right"/>
              <w:rPr>
                <w:b/>
                <w:spacing w:val="4"/>
                <w:w w:val="103"/>
                <w:sz w:val="17"/>
                <w:szCs w:val="17"/>
                <w:lang w:val="es-ES_tradnl"/>
              </w:rPr>
            </w:pPr>
            <w:r w:rsidRPr="005F4C5A">
              <w:rPr>
                <w:b/>
                <w:spacing w:val="4"/>
                <w:w w:val="103"/>
                <w:sz w:val="17"/>
                <w:szCs w:val="17"/>
                <w:lang w:val="es-ES_tradnl"/>
              </w:rPr>
              <w:t>15 686</w:t>
            </w:r>
          </w:p>
        </w:tc>
      </w:tr>
      <w:tr w:rsidR="005F4C5A" w:rsidRPr="005F4C5A" w:rsidTr="005F4C5A">
        <w:trPr>
          <w:trHeight w:val="240"/>
        </w:trPr>
        <w:tc>
          <w:tcPr>
            <w:tcW w:w="1073" w:type="dxa"/>
            <w:tcBorders>
              <w:top w:val="single" w:sz="4" w:space="0" w:color="auto"/>
              <w:bottom w:val="single" w:sz="12" w:space="0" w:color="auto"/>
            </w:tcBorders>
          </w:tcPr>
          <w:p w:rsidR="005F4C5A" w:rsidRPr="005F4C5A" w:rsidRDefault="005F4C5A" w:rsidP="005F4C5A">
            <w:pPr>
              <w:pStyle w:val="SingleTxtG"/>
              <w:tabs>
                <w:tab w:val="left" w:pos="346"/>
              </w:tabs>
              <w:spacing w:before="80" w:after="80" w:line="210" w:lineRule="exact"/>
              <w:ind w:left="0" w:right="0"/>
              <w:jc w:val="left"/>
              <w:rPr>
                <w:b/>
                <w:bCs/>
                <w:spacing w:val="4"/>
                <w:w w:val="103"/>
                <w:sz w:val="17"/>
                <w:szCs w:val="17"/>
                <w:lang w:val="es-ES_tradnl"/>
              </w:rPr>
            </w:pPr>
            <w:r w:rsidRPr="005F4C5A">
              <w:rPr>
                <w:b/>
                <w:bCs/>
                <w:spacing w:val="4"/>
                <w:w w:val="103"/>
              </w:rPr>
              <w:tab/>
            </w:r>
            <w:r w:rsidRPr="005F4C5A">
              <w:rPr>
                <w:b/>
                <w:bCs/>
                <w:spacing w:val="4"/>
                <w:w w:val="103"/>
                <w:sz w:val="17"/>
                <w:szCs w:val="17"/>
                <w:lang w:val="es-ES_tradnl"/>
              </w:rPr>
              <w:t>Total</w:t>
            </w:r>
          </w:p>
        </w:tc>
        <w:tc>
          <w:tcPr>
            <w:tcW w:w="1259" w:type="dxa"/>
            <w:gridSpan w:val="2"/>
            <w:tcBorders>
              <w:top w:val="single" w:sz="4" w:space="0" w:color="auto"/>
              <w:bottom w:val="single" w:sz="12" w:space="0" w:color="auto"/>
            </w:tcBorders>
            <w:vAlign w:val="bottom"/>
          </w:tcPr>
          <w:p w:rsidR="005F4C5A" w:rsidRPr="005F4C5A" w:rsidRDefault="005F4C5A" w:rsidP="005F4C5A">
            <w:pPr>
              <w:pStyle w:val="SingleTxtG"/>
              <w:spacing w:before="80" w:after="80" w:line="210" w:lineRule="exact"/>
              <w:ind w:left="113" w:right="105"/>
              <w:jc w:val="right"/>
              <w:rPr>
                <w:b/>
                <w:bCs/>
                <w:spacing w:val="4"/>
                <w:w w:val="103"/>
                <w:sz w:val="17"/>
                <w:szCs w:val="17"/>
                <w:lang w:val="es-ES_tradnl"/>
              </w:rPr>
            </w:pPr>
            <w:r w:rsidRPr="005F4C5A">
              <w:rPr>
                <w:b/>
                <w:bCs/>
                <w:spacing w:val="4"/>
                <w:w w:val="103"/>
                <w:sz w:val="17"/>
                <w:szCs w:val="17"/>
                <w:lang w:val="es-ES_tradnl"/>
              </w:rPr>
              <w:t>36 392</w:t>
            </w:r>
          </w:p>
        </w:tc>
        <w:tc>
          <w:tcPr>
            <w:tcW w:w="1259" w:type="dxa"/>
            <w:tcBorders>
              <w:top w:val="single" w:sz="4" w:space="0" w:color="auto"/>
              <w:bottom w:val="single" w:sz="12" w:space="0" w:color="auto"/>
            </w:tcBorders>
            <w:vAlign w:val="bottom"/>
          </w:tcPr>
          <w:p w:rsidR="005F4C5A" w:rsidRPr="005F4C5A" w:rsidRDefault="005F4C5A" w:rsidP="005F4C5A">
            <w:pPr>
              <w:pStyle w:val="SingleTxtG"/>
              <w:spacing w:before="80" w:after="80" w:line="210" w:lineRule="exact"/>
              <w:ind w:left="113" w:right="105"/>
              <w:jc w:val="right"/>
              <w:rPr>
                <w:b/>
                <w:bCs/>
                <w:spacing w:val="4"/>
                <w:w w:val="103"/>
                <w:sz w:val="17"/>
                <w:szCs w:val="17"/>
                <w:lang w:val="es-ES_tradnl"/>
              </w:rPr>
            </w:pPr>
            <w:r w:rsidRPr="005F4C5A">
              <w:rPr>
                <w:b/>
                <w:bCs/>
                <w:spacing w:val="4"/>
                <w:w w:val="103"/>
                <w:sz w:val="17"/>
                <w:szCs w:val="17"/>
                <w:lang w:val="es-ES_tradnl"/>
              </w:rPr>
              <w:t>73,3</w:t>
            </w:r>
          </w:p>
        </w:tc>
        <w:tc>
          <w:tcPr>
            <w:tcW w:w="1260" w:type="dxa"/>
            <w:gridSpan w:val="2"/>
            <w:tcBorders>
              <w:top w:val="single" w:sz="4" w:space="0" w:color="auto"/>
              <w:bottom w:val="single" w:sz="12" w:space="0" w:color="auto"/>
            </w:tcBorders>
            <w:vAlign w:val="bottom"/>
          </w:tcPr>
          <w:p w:rsidR="005F4C5A" w:rsidRPr="005F4C5A" w:rsidRDefault="005F4C5A" w:rsidP="005F4C5A">
            <w:pPr>
              <w:pStyle w:val="SingleTxtG"/>
              <w:spacing w:before="80" w:after="80" w:line="210" w:lineRule="exact"/>
              <w:ind w:left="113" w:right="105"/>
              <w:jc w:val="right"/>
              <w:rPr>
                <w:b/>
                <w:bCs/>
                <w:spacing w:val="4"/>
                <w:w w:val="103"/>
                <w:sz w:val="17"/>
                <w:szCs w:val="17"/>
                <w:lang w:val="es-ES_tradnl"/>
              </w:rPr>
            </w:pPr>
            <w:r w:rsidRPr="005F4C5A">
              <w:rPr>
                <w:b/>
                <w:bCs/>
                <w:spacing w:val="4"/>
                <w:w w:val="103"/>
                <w:sz w:val="17"/>
                <w:szCs w:val="17"/>
                <w:lang w:val="es-ES_tradnl"/>
              </w:rPr>
              <w:t>13 270</w:t>
            </w:r>
          </w:p>
        </w:tc>
        <w:tc>
          <w:tcPr>
            <w:tcW w:w="1259" w:type="dxa"/>
            <w:tcBorders>
              <w:top w:val="single" w:sz="4" w:space="0" w:color="auto"/>
              <w:bottom w:val="single" w:sz="12" w:space="0" w:color="auto"/>
            </w:tcBorders>
            <w:vAlign w:val="bottom"/>
          </w:tcPr>
          <w:p w:rsidR="005F4C5A" w:rsidRPr="005F4C5A" w:rsidRDefault="005F4C5A" w:rsidP="005F4C5A">
            <w:pPr>
              <w:pStyle w:val="SingleTxtG"/>
              <w:spacing w:before="80" w:after="80" w:line="210" w:lineRule="exact"/>
              <w:ind w:left="113" w:right="105"/>
              <w:jc w:val="right"/>
              <w:rPr>
                <w:b/>
                <w:bCs/>
                <w:spacing w:val="4"/>
                <w:w w:val="103"/>
                <w:sz w:val="17"/>
                <w:szCs w:val="17"/>
                <w:lang w:val="es-ES_tradnl"/>
              </w:rPr>
            </w:pPr>
            <w:r w:rsidRPr="005F4C5A">
              <w:rPr>
                <w:b/>
                <w:bCs/>
                <w:spacing w:val="4"/>
                <w:w w:val="103"/>
                <w:sz w:val="17"/>
                <w:szCs w:val="17"/>
                <w:lang w:val="es-ES_tradnl"/>
              </w:rPr>
              <w:t>26,7</w:t>
            </w:r>
          </w:p>
        </w:tc>
        <w:tc>
          <w:tcPr>
            <w:tcW w:w="1260" w:type="dxa"/>
            <w:tcBorders>
              <w:top w:val="single" w:sz="4" w:space="0" w:color="auto"/>
              <w:bottom w:val="single" w:sz="12" w:space="0" w:color="auto"/>
            </w:tcBorders>
            <w:vAlign w:val="bottom"/>
          </w:tcPr>
          <w:p w:rsidR="005F4C5A" w:rsidRPr="005F4C5A" w:rsidRDefault="005F4C5A" w:rsidP="005F4C5A">
            <w:pPr>
              <w:pStyle w:val="SingleTxtG"/>
              <w:spacing w:before="80" w:after="80" w:line="210" w:lineRule="exact"/>
              <w:ind w:left="113" w:right="105"/>
              <w:jc w:val="right"/>
              <w:rPr>
                <w:b/>
                <w:bCs/>
                <w:spacing w:val="4"/>
                <w:w w:val="103"/>
                <w:sz w:val="17"/>
                <w:szCs w:val="17"/>
                <w:lang w:val="es-ES_tradnl"/>
              </w:rPr>
            </w:pPr>
            <w:r w:rsidRPr="005F4C5A">
              <w:rPr>
                <w:b/>
                <w:bCs/>
                <w:spacing w:val="4"/>
                <w:w w:val="103"/>
                <w:sz w:val="17"/>
                <w:szCs w:val="17"/>
                <w:lang w:val="es-ES_tradnl"/>
              </w:rPr>
              <w:t>49 662</w:t>
            </w:r>
          </w:p>
        </w:tc>
      </w:tr>
    </w:tbl>
    <w:p w:rsidR="005F4C5A" w:rsidRPr="005F4C5A" w:rsidRDefault="005F4C5A" w:rsidP="005F4C5A">
      <w:pPr>
        <w:pStyle w:val="SingleTxt"/>
        <w:spacing w:after="0" w:line="120" w:lineRule="exact"/>
        <w:rPr>
          <w:sz w:val="10"/>
          <w:lang w:val="fr-FR"/>
        </w:rPr>
      </w:pPr>
    </w:p>
    <w:p w:rsidR="003B70E5" w:rsidRPr="003B70E5" w:rsidRDefault="003B70E5" w:rsidP="005F4C5A">
      <w:pPr>
        <w:pStyle w:val="FootnoteText"/>
        <w:tabs>
          <w:tab w:val="right" w:pos="1476"/>
          <w:tab w:val="left" w:pos="1548"/>
          <w:tab w:val="right" w:pos="1836"/>
          <w:tab w:val="left" w:pos="1908"/>
        </w:tabs>
        <w:ind w:left="1548" w:right="1267" w:hanging="288"/>
        <w:rPr>
          <w:lang w:val="fr-FR"/>
        </w:rPr>
      </w:pPr>
      <w:r w:rsidRPr="005F4C5A">
        <w:rPr>
          <w:i/>
          <w:lang w:val="fr-FR"/>
        </w:rPr>
        <w:t>Source</w:t>
      </w:r>
      <w:r w:rsidRPr="003B70E5">
        <w:rPr>
          <w:lang w:val="fr-FR"/>
        </w:rPr>
        <w:t xml:space="preserve"> : Bulletin Statistique 2008, CNDIFE</w:t>
      </w:r>
      <w:r w:rsidR="005F4C5A">
        <w:rPr>
          <w:lang w:val="fr-FR"/>
        </w:rPr>
        <w:t>.</w:t>
      </w:r>
    </w:p>
    <w:p w:rsidR="005F4C5A" w:rsidRPr="005F4C5A" w:rsidRDefault="005F4C5A" w:rsidP="005F4C5A">
      <w:pPr>
        <w:pStyle w:val="SingleTxt"/>
        <w:spacing w:after="0" w:line="120" w:lineRule="exact"/>
        <w:rPr>
          <w:bCs/>
          <w:iCs/>
          <w:sz w:val="10"/>
          <w:lang w:val="fr-FR"/>
        </w:rPr>
      </w:pPr>
    </w:p>
    <w:p w:rsidR="005F4C5A" w:rsidRPr="005F4C5A" w:rsidRDefault="005F4C5A" w:rsidP="005F4C5A">
      <w:pPr>
        <w:pStyle w:val="SingleTxt"/>
        <w:spacing w:after="0" w:line="120" w:lineRule="exact"/>
        <w:rPr>
          <w:bCs/>
          <w:iCs/>
          <w:sz w:val="10"/>
          <w:lang w:val="fr-FR"/>
        </w:rPr>
      </w:pPr>
    </w:p>
    <w:p w:rsidR="003B70E5" w:rsidRDefault="003B70E5" w:rsidP="005F4C5A">
      <w:pPr>
        <w:pStyle w:val="SingleTxt"/>
        <w:numPr>
          <w:ilvl w:val="0"/>
          <w:numId w:val="23"/>
        </w:numPr>
        <w:rPr>
          <w:bCs/>
          <w:iCs/>
          <w:lang w:val="fr-FR"/>
        </w:rPr>
      </w:pPr>
      <w:r w:rsidRPr="003B70E5">
        <w:rPr>
          <w:bCs/>
          <w:iCs/>
          <w:lang w:val="fr-FR"/>
        </w:rPr>
        <w:t>Les femmes sont plus présentes à l</w:t>
      </w:r>
      <w:r w:rsidR="007D103C">
        <w:rPr>
          <w:bCs/>
          <w:iCs/>
          <w:lang w:val="fr-FR"/>
        </w:rPr>
        <w:t>’</w:t>
      </w:r>
      <w:r w:rsidRPr="003B70E5">
        <w:rPr>
          <w:bCs/>
          <w:iCs/>
          <w:lang w:val="fr-FR"/>
        </w:rPr>
        <w:t>échelon inférieur de la fonction publique</w:t>
      </w:r>
      <w:r w:rsidR="007D103C">
        <w:rPr>
          <w:bCs/>
          <w:iCs/>
          <w:lang w:val="fr-FR"/>
        </w:rPr>
        <w:t>;</w:t>
      </w:r>
      <w:r w:rsidRPr="003B70E5">
        <w:rPr>
          <w:lang w:val="fr-FR"/>
        </w:rPr>
        <w:t xml:space="preserve"> le nombre de femmes cadres supérieurs est à peine le quart de celui des hommes.</w:t>
      </w:r>
      <w:r w:rsidRPr="003B70E5">
        <w:rPr>
          <w:bCs/>
          <w:iCs/>
          <w:lang w:val="fr-FR"/>
        </w:rPr>
        <w:t xml:space="preserve"> Cet état de fait s</w:t>
      </w:r>
      <w:r w:rsidR="007D103C">
        <w:rPr>
          <w:bCs/>
          <w:iCs/>
          <w:lang w:val="fr-FR"/>
        </w:rPr>
        <w:t>’</w:t>
      </w:r>
      <w:r w:rsidRPr="003B70E5">
        <w:rPr>
          <w:bCs/>
          <w:iCs/>
          <w:lang w:val="fr-FR"/>
        </w:rPr>
        <w:t>explique par plusieurs facteurs, notamment la sous scolarisation des filles, la déperdition scolaire des filles, le manque de qualification et les préjugés pour les femmes d</w:t>
      </w:r>
      <w:r w:rsidR="007D103C">
        <w:rPr>
          <w:bCs/>
          <w:iCs/>
          <w:lang w:val="fr-FR"/>
        </w:rPr>
        <w:t>’</w:t>
      </w:r>
      <w:r w:rsidRPr="003B70E5">
        <w:rPr>
          <w:bCs/>
          <w:iCs/>
          <w:lang w:val="fr-FR"/>
        </w:rPr>
        <w:t>occuper certains emplois.</w:t>
      </w:r>
    </w:p>
    <w:p w:rsidR="003B70E5" w:rsidRDefault="003B70E5" w:rsidP="003B70E5">
      <w:pPr>
        <w:pStyle w:val="SingleTxt"/>
        <w:numPr>
          <w:ilvl w:val="0"/>
          <w:numId w:val="23"/>
        </w:numPr>
        <w:rPr>
          <w:bCs/>
          <w:iCs/>
          <w:lang w:val="fr-FR"/>
        </w:rPr>
      </w:pPr>
      <w:r w:rsidRPr="005F4C5A">
        <w:rPr>
          <w:bCs/>
          <w:iCs/>
          <w:lang w:val="fr-FR"/>
        </w:rPr>
        <w:t>Toutefois, il faut reconnaitre que le nombre de femmes de la catégorie (A) a presque doublé de 2002 à 2008 (806 en 2002 et 1466 en 2008).</w:t>
      </w:r>
    </w:p>
    <w:p w:rsidR="003B70E5" w:rsidRPr="005F4C5A" w:rsidRDefault="003B70E5" w:rsidP="003B70E5">
      <w:pPr>
        <w:pStyle w:val="SingleTxt"/>
        <w:numPr>
          <w:ilvl w:val="0"/>
          <w:numId w:val="23"/>
        </w:numPr>
        <w:rPr>
          <w:bCs/>
          <w:iCs/>
          <w:lang w:val="fr-FR"/>
        </w:rPr>
      </w:pPr>
      <w:r w:rsidRPr="005F4C5A">
        <w:rPr>
          <w:bCs/>
          <w:iCs/>
          <w:lang w:val="fr-FR"/>
        </w:rPr>
        <w:t>Par ailleurs, la Gendarmerie Nationale et la Garde Nationale qui étaient des corps uniquement réservés aux hommes ont été ouverts aux femmes à partir de 2006. Il en fut de même pour la Protection Civile en 2008.</w:t>
      </w:r>
    </w:p>
    <w:p w:rsidR="005F4C5A" w:rsidRPr="005F4C5A" w:rsidRDefault="005F4C5A" w:rsidP="005F4C5A">
      <w:pPr>
        <w:pStyle w:val="SingleTxt"/>
        <w:spacing w:after="0" w:line="120" w:lineRule="exact"/>
        <w:rPr>
          <w:sz w:val="10"/>
          <w:lang w:val="fr-FR"/>
        </w:rPr>
      </w:pPr>
    </w:p>
    <w:p w:rsidR="003B70E5" w:rsidRPr="003B70E5" w:rsidRDefault="005F4C5A"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w:t>
      </w:r>
      <w:r w:rsidR="003B70E5" w:rsidRPr="003B70E5">
        <w:rPr>
          <w:lang w:val="fr-FR"/>
        </w:rPr>
        <w:t>e droit à la formation professionnelle et au recyclage</w:t>
      </w:r>
    </w:p>
    <w:p w:rsidR="005F4C5A" w:rsidRPr="005F4C5A" w:rsidRDefault="005F4C5A" w:rsidP="005F4C5A">
      <w:pPr>
        <w:pStyle w:val="SingleTxt"/>
        <w:spacing w:after="0" w:line="120" w:lineRule="exact"/>
        <w:rPr>
          <w:bCs/>
          <w:iCs/>
          <w:sz w:val="10"/>
          <w:lang w:val="fr-FR"/>
        </w:rPr>
      </w:pPr>
    </w:p>
    <w:p w:rsidR="003B70E5" w:rsidRPr="003B70E5" w:rsidRDefault="003B70E5" w:rsidP="005F4C5A">
      <w:pPr>
        <w:pStyle w:val="SingleTxt"/>
        <w:numPr>
          <w:ilvl w:val="0"/>
          <w:numId w:val="23"/>
        </w:numPr>
        <w:rPr>
          <w:bCs/>
          <w:iCs/>
          <w:lang w:val="fr-FR"/>
        </w:rPr>
      </w:pPr>
      <w:r w:rsidRPr="003B70E5">
        <w:rPr>
          <w:bCs/>
          <w:iCs/>
          <w:lang w:val="fr-FR"/>
        </w:rPr>
        <w:t>La formation continue est un droit reconnu à tout agent de l</w:t>
      </w:r>
      <w:r w:rsidR="007D103C">
        <w:rPr>
          <w:bCs/>
          <w:iCs/>
          <w:lang w:val="fr-FR"/>
        </w:rPr>
        <w:t>’</w:t>
      </w:r>
      <w:r w:rsidR="001F35C3">
        <w:rPr>
          <w:bCs/>
          <w:iCs/>
          <w:lang w:val="fr-FR"/>
        </w:rPr>
        <w:t>É</w:t>
      </w:r>
      <w:r w:rsidRPr="003B70E5">
        <w:rPr>
          <w:bCs/>
          <w:iCs/>
          <w:lang w:val="fr-FR"/>
        </w:rPr>
        <w:t>tat sans aucune discrimination. Dans le secteur privé, elle se fait de façon disparate, ce qui rend difficile la disponibilité de statistiques globales d</w:t>
      </w:r>
      <w:r w:rsidR="007D103C">
        <w:rPr>
          <w:bCs/>
          <w:iCs/>
          <w:lang w:val="fr-FR"/>
        </w:rPr>
        <w:t>’</w:t>
      </w:r>
      <w:r w:rsidRPr="003B70E5">
        <w:rPr>
          <w:bCs/>
          <w:iCs/>
          <w:lang w:val="fr-FR"/>
        </w:rPr>
        <w:t>une part, et d</w:t>
      </w:r>
      <w:r w:rsidR="007D103C">
        <w:rPr>
          <w:bCs/>
          <w:iCs/>
          <w:lang w:val="fr-FR"/>
        </w:rPr>
        <w:t>’</w:t>
      </w:r>
      <w:r w:rsidRPr="003B70E5">
        <w:rPr>
          <w:bCs/>
          <w:iCs/>
          <w:lang w:val="fr-FR"/>
        </w:rPr>
        <w:t>autre part de statistiques désagrégées selon le sexe.</w:t>
      </w:r>
    </w:p>
    <w:p w:rsidR="005F4C5A" w:rsidRPr="005F4C5A" w:rsidRDefault="005F4C5A" w:rsidP="005F4C5A">
      <w:pPr>
        <w:pStyle w:val="SingleTxt"/>
        <w:spacing w:after="0" w:line="120" w:lineRule="exact"/>
        <w:rPr>
          <w:sz w:val="10"/>
          <w:lang w:val="fr-FR"/>
        </w:rPr>
      </w:pPr>
    </w:p>
    <w:p w:rsidR="003B70E5" w:rsidRDefault="005F4C5A" w:rsidP="005F4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F4C5A">
        <w:rPr>
          <w:b w:val="0"/>
          <w:lang w:val="fr-FR"/>
        </w:rPr>
        <w:tab/>
      </w:r>
      <w:r w:rsidRPr="005F4C5A">
        <w:rPr>
          <w:b w:val="0"/>
          <w:lang w:val="fr-FR"/>
        </w:rPr>
        <w:tab/>
      </w:r>
      <w:r w:rsidR="003B70E5" w:rsidRPr="005F4C5A">
        <w:rPr>
          <w:b w:val="0"/>
          <w:lang w:val="fr-FR"/>
        </w:rPr>
        <w:t>Tableau 5</w:t>
      </w:r>
      <w:r w:rsidRPr="005F4C5A">
        <w:rPr>
          <w:b w:val="0"/>
          <w:lang w:val="fr-FR"/>
        </w:rPr>
        <w:br/>
      </w:r>
      <w:r w:rsidR="003B70E5" w:rsidRPr="003B70E5">
        <w:rPr>
          <w:lang w:val="fr-FR"/>
        </w:rPr>
        <w:t xml:space="preserve">Répartition des effectifs de la </w:t>
      </w:r>
      <w:r>
        <w:rPr>
          <w:lang w:val="fr-FR"/>
        </w:rPr>
        <w:t>f</w:t>
      </w:r>
      <w:r w:rsidR="003B70E5" w:rsidRPr="003B70E5">
        <w:rPr>
          <w:lang w:val="fr-FR"/>
        </w:rPr>
        <w:t xml:space="preserve">onction </w:t>
      </w:r>
      <w:r>
        <w:rPr>
          <w:lang w:val="fr-FR"/>
        </w:rPr>
        <w:t>p</w:t>
      </w:r>
      <w:r w:rsidR="003B70E5" w:rsidRPr="003B70E5">
        <w:rPr>
          <w:lang w:val="fr-FR"/>
        </w:rPr>
        <w:t xml:space="preserve">ublique en formation </w:t>
      </w:r>
      <w:r>
        <w:rPr>
          <w:lang w:val="fr-FR"/>
        </w:rPr>
        <w:br/>
      </w:r>
      <w:r w:rsidR="003B70E5" w:rsidRPr="003B70E5">
        <w:rPr>
          <w:lang w:val="fr-FR"/>
        </w:rPr>
        <w:t xml:space="preserve">selon le </w:t>
      </w:r>
      <w:r>
        <w:rPr>
          <w:lang w:val="fr-FR"/>
        </w:rPr>
        <w:t>s</w:t>
      </w:r>
      <w:r w:rsidR="003B70E5" w:rsidRPr="003B70E5">
        <w:rPr>
          <w:lang w:val="fr-FR"/>
        </w:rPr>
        <w:t>tatut, la catégorie et le sexe, 2008</w:t>
      </w:r>
    </w:p>
    <w:p w:rsidR="00A1741B" w:rsidRPr="00A1741B" w:rsidRDefault="00A1741B" w:rsidP="00A1741B">
      <w:pPr>
        <w:pStyle w:val="SingleTxt"/>
        <w:rPr>
          <w:sz w:val="15"/>
          <w:szCs w:val="15"/>
          <w:lang w:val="fr-FR"/>
        </w:rPr>
      </w:pPr>
      <w:r w:rsidRPr="00A1741B">
        <w:rPr>
          <w:sz w:val="15"/>
          <w:szCs w:val="15"/>
          <w:lang w:val="fr-FR"/>
        </w:rPr>
        <w:t>(En pourcentage)</w:t>
      </w:r>
    </w:p>
    <w:p w:rsidR="005F4C5A" w:rsidRDefault="005F4C5A" w:rsidP="005F4C5A">
      <w:pPr>
        <w:pStyle w:val="SingleTxt"/>
        <w:spacing w:after="0" w:line="120" w:lineRule="exact"/>
        <w:rPr>
          <w:sz w:val="10"/>
          <w:lang w:val="fr-FR"/>
        </w:rPr>
      </w:pPr>
    </w:p>
    <w:tbl>
      <w:tblPr>
        <w:tblW w:w="7370" w:type="dxa"/>
        <w:tblInd w:w="1267" w:type="dxa"/>
        <w:tblCellMar>
          <w:left w:w="0" w:type="dxa"/>
          <w:right w:w="0" w:type="dxa"/>
        </w:tblCellMar>
        <w:tblLook w:val="01E0" w:firstRow="1" w:lastRow="1" w:firstColumn="1" w:lastColumn="1" w:noHBand="0" w:noVBand="0"/>
      </w:tblPr>
      <w:tblGrid>
        <w:gridCol w:w="1073"/>
        <w:gridCol w:w="27"/>
        <w:gridCol w:w="1232"/>
        <w:gridCol w:w="1259"/>
        <w:gridCol w:w="155"/>
        <w:gridCol w:w="1105"/>
        <w:gridCol w:w="1259"/>
        <w:gridCol w:w="1260"/>
      </w:tblGrid>
      <w:tr w:rsidR="005F4C5A" w:rsidRPr="005F4C5A" w:rsidTr="00A1741B">
        <w:trPr>
          <w:trHeight w:val="240"/>
          <w:tblHeader/>
        </w:trPr>
        <w:tc>
          <w:tcPr>
            <w:tcW w:w="1100" w:type="dxa"/>
            <w:gridSpan w:val="2"/>
            <w:vMerge w:val="restart"/>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0" w:right="43"/>
              <w:jc w:val="left"/>
              <w:rPr>
                <w:spacing w:val="4"/>
                <w:w w:val="103"/>
                <w:sz w:val="14"/>
                <w:szCs w:val="14"/>
                <w:lang w:val="es-ES_tradnl"/>
              </w:rPr>
            </w:pPr>
            <w:r w:rsidRPr="005F4C5A">
              <w:rPr>
                <w:i/>
                <w:spacing w:val="4"/>
                <w:w w:val="103"/>
                <w:sz w:val="14"/>
                <w:szCs w:val="14"/>
                <w:lang w:val="es-ES_tradnl"/>
              </w:rPr>
              <w:t>Statut/catégorie</w:t>
            </w:r>
          </w:p>
        </w:tc>
        <w:tc>
          <w:tcPr>
            <w:tcW w:w="2491" w:type="dxa"/>
            <w:gridSpan w:val="2"/>
            <w:tcBorders>
              <w:top w:val="single" w:sz="4" w:space="0" w:color="auto"/>
              <w:bottom w:val="single" w:sz="4" w:space="0" w:color="auto"/>
            </w:tcBorders>
            <w:vAlign w:val="bottom"/>
          </w:tcPr>
          <w:p w:rsidR="005F4C5A" w:rsidRPr="005F4C5A" w:rsidRDefault="005F4C5A" w:rsidP="00A1741B">
            <w:pPr>
              <w:pStyle w:val="SingleTxtG"/>
              <w:spacing w:before="80" w:after="80" w:line="160" w:lineRule="exact"/>
              <w:ind w:left="113" w:right="43"/>
              <w:jc w:val="center"/>
              <w:rPr>
                <w:i/>
                <w:spacing w:val="4"/>
                <w:w w:val="103"/>
                <w:sz w:val="14"/>
                <w:szCs w:val="14"/>
                <w:lang w:val="es-ES_tradnl"/>
              </w:rPr>
            </w:pPr>
            <w:r w:rsidRPr="005F4C5A">
              <w:rPr>
                <w:i/>
                <w:spacing w:val="4"/>
                <w:w w:val="103"/>
                <w:sz w:val="14"/>
                <w:szCs w:val="14"/>
                <w:lang w:val="es-ES_tradnl"/>
              </w:rPr>
              <w:t>Homme</w:t>
            </w:r>
          </w:p>
        </w:tc>
        <w:tc>
          <w:tcPr>
            <w:tcW w:w="155" w:type="dxa"/>
            <w:tcBorders>
              <w:top w:val="single" w:sz="4" w:space="0" w:color="auto"/>
            </w:tcBorders>
            <w:vAlign w:val="bottom"/>
          </w:tcPr>
          <w:p w:rsidR="005F4C5A" w:rsidRPr="005F4C5A" w:rsidRDefault="005F4C5A" w:rsidP="00A1741B">
            <w:pPr>
              <w:pStyle w:val="SingleTxtG"/>
              <w:spacing w:before="80" w:after="80" w:line="160" w:lineRule="exact"/>
              <w:ind w:left="113" w:right="43"/>
              <w:jc w:val="center"/>
              <w:rPr>
                <w:i/>
                <w:spacing w:val="4"/>
                <w:w w:val="103"/>
                <w:sz w:val="14"/>
                <w:szCs w:val="14"/>
                <w:lang w:val="es-ES_tradnl"/>
              </w:rPr>
            </w:pPr>
          </w:p>
        </w:tc>
        <w:tc>
          <w:tcPr>
            <w:tcW w:w="2364" w:type="dxa"/>
            <w:gridSpan w:val="2"/>
            <w:tcBorders>
              <w:top w:val="single" w:sz="4" w:space="0" w:color="auto"/>
              <w:bottom w:val="single" w:sz="4" w:space="0" w:color="auto"/>
            </w:tcBorders>
            <w:vAlign w:val="bottom"/>
          </w:tcPr>
          <w:p w:rsidR="005F4C5A" w:rsidRPr="005F4C5A" w:rsidRDefault="005F4C5A" w:rsidP="00A1741B">
            <w:pPr>
              <w:pStyle w:val="SingleTxtG"/>
              <w:spacing w:before="80" w:after="80" w:line="160" w:lineRule="exact"/>
              <w:ind w:left="113" w:right="43"/>
              <w:jc w:val="center"/>
              <w:rPr>
                <w:i/>
                <w:spacing w:val="4"/>
                <w:w w:val="103"/>
                <w:sz w:val="14"/>
                <w:szCs w:val="14"/>
                <w:lang w:val="es-ES_tradnl"/>
              </w:rPr>
            </w:pPr>
            <w:r w:rsidRPr="005F4C5A">
              <w:rPr>
                <w:i/>
                <w:spacing w:val="4"/>
                <w:w w:val="103"/>
                <w:sz w:val="14"/>
                <w:szCs w:val="14"/>
                <w:lang w:val="es-ES_tradnl"/>
              </w:rPr>
              <w:t>Femme</w:t>
            </w:r>
          </w:p>
        </w:tc>
        <w:tc>
          <w:tcPr>
            <w:tcW w:w="1260" w:type="dxa"/>
            <w:vMerge w:val="restart"/>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113" w:right="43"/>
              <w:jc w:val="right"/>
              <w:rPr>
                <w:b/>
                <w:spacing w:val="4"/>
                <w:w w:val="103"/>
                <w:sz w:val="14"/>
                <w:szCs w:val="14"/>
                <w:lang w:val="es-ES_tradnl"/>
              </w:rPr>
            </w:pPr>
            <w:r w:rsidRPr="005F4C5A">
              <w:rPr>
                <w:b/>
                <w:spacing w:val="4"/>
                <w:w w:val="103"/>
                <w:sz w:val="14"/>
                <w:szCs w:val="14"/>
                <w:lang w:val="es-ES_tradnl"/>
              </w:rPr>
              <w:t>Total</w:t>
            </w:r>
          </w:p>
        </w:tc>
      </w:tr>
      <w:tr w:rsidR="005F4C5A" w:rsidRPr="005F4C5A" w:rsidTr="00A1741B">
        <w:trPr>
          <w:trHeight w:val="240"/>
          <w:tblHeader/>
        </w:trPr>
        <w:tc>
          <w:tcPr>
            <w:tcW w:w="1100" w:type="dxa"/>
            <w:gridSpan w:val="2"/>
            <w:vMerge/>
            <w:tcBorders>
              <w:bottom w:val="single" w:sz="12" w:space="0" w:color="auto"/>
            </w:tcBorders>
            <w:vAlign w:val="bottom"/>
          </w:tcPr>
          <w:p w:rsidR="005F4C5A" w:rsidRPr="005F4C5A" w:rsidRDefault="005F4C5A" w:rsidP="00A1741B">
            <w:pPr>
              <w:pStyle w:val="SingleTxtG"/>
              <w:spacing w:before="80" w:after="80" w:line="160" w:lineRule="exact"/>
              <w:ind w:left="0" w:right="43"/>
              <w:jc w:val="left"/>
              <w:rPr>
                <w:spacing w:val="4"/>
                <w:w w:val="103"/>
                <w:sz w:val="14"/>
                <w:szCs w:val="14"/>
                <w:lang w:val="es-ES_tradnl"/>
              </w:rPr>
            </w:pPr>
          </w:p>
        </w:tc>
        <w:tc>
          <w:tcPr>
            <w:tcW w:w="1232" w:type="dxa"/>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Effectifs</w:t>
            </w:r>
          </w:p>
        </w:tc>
        <w:tc>
          <w:tcPr>
            <w:tcW w:w="1259" w:type="dxa"/>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Pourcentage</w:t>
            </w:r>
          </w:p>
        </w:tc>
        <w:tc>
          <w:tcPr>
            <w:tcW w:w="155" w:type="dxa"/>
            <w:tcBorders>
              <w:bottom w:val="single" w:sz="12" w:space="0" w:color="auto"/>
            </w:tcBorders>
            <w:vAlign w:val="bottom"/>
          </w:tcPr>
          <w:p w:rsidR="005F4C5A" w:rsidRPr="005F4C5A" w:rsidRDefault="005F4C5A" w:rsidP="00A1741B">
            <w:pPr>
              <w:pStyle w:val="SingleTxtG"/>
              <w:spacing w:before="80" w:after="80" w:line="160" w:lineRule="exact"/>
              <w:ind w:left="113" w:right="43"/>
              <w:jc w:val="right"/>
              <w:rPr>
                <w:i/>
                <w:spacing w:val="4"/>
                <w:w w:val="103"/>
                <w:sz w:val="14"/>
                <w:szCs w:val="14"/>
                <w:lang w:val="es-ES_tradnl"/>
              </w:rPr>
            </w:pPr>
          </w:p>
        </w:tc>
        <w:tc>
          <w:tcPr>
            <w:tcW w:w="1105" w:type="dxa"/>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Effectifs</w:t>
            </w:r>
          </w:p>
        </w:tc>
        <w:tc>
          <w:tcPr>
            <w:tcW w:w="1259" w:type="dxa"/>
            <w:tcBorders>
              <w:top w:val="single" w:sz="4" w:space="0" w:color="auto"/>
              <w:bottom w:val="single" w:sz="12" w:space="0" w:color="auto"/>
            </w:tcBorders>
            <w:vAlign w:val="bottom"/>
          </w:tcPr>
          <w:p w:rsidR="005F4C5A" w:rsidRPr="005F4C5A" w:rsidRDefault="005F4C5A" w:rsidP="00A1741B">
            <w:pPr>
              <w:pStyle w:val="SingleTxtG"/>
              <w:spacing w:before="80" w:after="80" w:line="160" w:lineRule="exact"/>
              <w:ind w:left="113" w:right="43"/>
              <w:jc w:val="right"/>
              <w:rPr>
                <w:i/>
                <w:spacing w:val="4"/>
                <w:w w:val="103"/>
                <w:sz w:val="14"/>
                <w:szCs w:val="14"/>
                <w:lang w:val="es-ES_tradnl"/>
              </w:rPr>
            </w:pPr>
            <w:r w:rsidRPr="005F4C5A">
              <w:rPr>
                <w:i/>
                <w:spacing w:val="4"/>
                <w:w w:val="103"/>
                <w:sz w:val="14"/>
                <w:szCs w:val="14"/>
                <w:lang w:val="es-ES_tradnl"/>
              </w:rPr>
              <w:t>Pourcentage</w:t>
            </w:r>
          </w:p>
        </w:tc>
        <w:tc>
          <w:tcPr>
            <w:tcW w:w="1260" w:type="dxa"/>
            <w:vMerge/>
            <w:tcBorders>
              <w:bottom w:val="single" w:sz="12" w:space="0" w:color="auto"/>
            </w:tcBorders>
            <w:vAlign w:val="bottom"/>
          </w:tcPr>
          <w:p w:rsidR="005F4C5A" w:rsidRPr="005F4C5A" w:rsidRDefault="005F4C5A" w:rsidP="00A1741B">
            <w:pPr>
              <w:pStyle w:val="SingleTxtG"/>
              <w:spacing w:before="80" w:after="80" w:line="160" w:lineRule="exact"/>
              <w:ind w:left="113" w:right="43"/>
              <w:jc w:val="right"/>
              <w:rPr>
                <w:b/>
                <w:spacing w:val="4"/>
                <w:w w:val="103"/>
                <w:sz w:val="14"/>
                <w:szCs w:val="14"/>
                <w:lang w:val="es-ES_tradnl"/>
              </w:rPr>
            </w:pPr>
          </w:p>
        </w:tc>
      </w:tr>
      <w:tr w:rsidR="005F4C5A" w:rsidRPr="005F4C5A" w:rsidTr="00A1741B">
        <w:trPr>
          <w:trHeight w:val="20"/>
          <w:tblHeader/>
        </w:trPr>
        <w:tc>
          <w:tcPr>
            <w:tcW w:w="1100" w:type="dxa"/>
            <w:gridSpan w:val="2"/>
            <w:tcBorders>
              <w:top w:val="single" w:sz="12" w:space="0" w:color="auto"/>
            </w:tcBorders>
          </w:tcPr>
          <w:p w:rsidR="005F4C5A" w:rsidRPr="005F4C5A" w:rsidRDefault="005F4C5A" w:rsidP="00A1741B">
            <w:pPr>
              <w:pStyle w:val="SingleTxtG"/>
              <w:spacing w:after="0" w:line="160" w:lineRule="exact"/>
              <w:ind w:left="0" w:right="0"/>
              <w:jc w:val="left"/>
              <w:rPr>
                <w:spacing w:val="4"/>
                <w:w w:val="103"/>
                <w:sz w:val="17"/>
                <w:szCs w:val="17"/>
                <w:lang w:val="es-ES_tradnl"/>
              </w:rPr>
            </w:pPr>
          </w:p>
        </w:tc>
        <w:tc>
          <w:tcPr>
            <w:tcW w:w="1232" w:type="dxa"/>
            <w:tcBorders>
              <w:top w:val="single" w:sz="12" w:space="0" w:color="auto"/>
            </w:tcBorders>
            <w:vAlign w:val="bottom"/>
          </w:tcPr>
          <w:p w:rsidR="005F4C5A" w:rsidRPr="005F4C5A" w:rsidRDefault="005F4C5A" w:rsidP="00A1741B">
            <w:pPr>
              <w:pStyle w:val="SingleTxtG"/>
              <w:spacing w:after="0" w:line="160" w:lineRule="exact"/>
              <w:ind w:left="113" w:right="105"/>
              <w:jc w:val="right"/>
              <w:rPr>
                <w:spacing w:val="4"/>
                <w:w w:val="103"/>
                <w:sz w:val="17"/>
                <w:szCs w:val="17"/>
                <w:lang w:val="es-ES_tradnl"/>
              </w:rPr>
            </w:pPr>
          </w:p>
        </w:tc>
        <w:tc>
          <w:tcPr>
            <w:tcW w:w="1259" w:type="dxa"/>
            <w:tcBorders>
              <w:top w:val="single" w:sz="12" w:space="0" w:color="auto"/>
            </w:tcBorders>
            <w:vAlign w:val="bottom"/>
          </w:tcPr>
          <w:p w:rsidR="005F4C5A" w:rsidRPr="005F4C5A" w:rsidRDefault="005F4C5A" w:rsidP="00A1741B">
            <w:pPr>
              <w:pStyle w:val="SingleTxtG"/>
              <w:spacing w:after="0" w:line="160" w:lineRule="exact"/>
              <w:ind w:left="113" w:right="105"/>
              <w:jc w:val="right"/>
              <w:rPr>
                <w:spacing w:val="4"/>
                <w:w w:val="103"/>
                <w:sz w:val="17"/>
                <w:szCs w:val="17"/>
                <w:lang w:val="es-ES_tradnl"/>
              </w:rPr>
            </w:pPr>
          </w:p>
        </w:tc>
        <w:tc>
          <w:tcPr>
            <w:tcW w:w="1260" w:type="dxa"/>
            <w:gridSpan w:val="2"/>
            <w:tcBorders>
              <w:top w:val="single" w:sz="12" w:space="0" w:color="auto"/>
            </w:tcBorders>
            <w:vAlign w:val="bottom"/>
          </w:tcPr>
          <w:p w:rsidR="005F4C5A" w:rsidRPr="005F4C5A" w:rsidRDefault="005F4C5A" w:rsidP="00A1741B">
            <w:pPr>
              <w:pStyle w:val="SingleTxtG"/>
              <w:spacing w:after="0" w:line="160" w:lineRule="exact"/>
              <w:ind w:left="113" w:right="105"/>
              <w:jc w:val="right"/>
              <w:rPr>
                <w:spacing w:val="4"/>
                <w:w w:val="103"/>
                <w:sz w:val="17"/>
                <w:szCs w:val="17"/>
                <w:lang w:val="es-ES_tradnl"/>
              </w:rPr>
            </w:pPr>
          </w:p>
        </w:tc>
        <w:tc>
          <w:tcPr>
            <w:tcW w:w="1259" w:type="dxa"/>
            <w:tcBorders>
              <w:top w:val="single" w:sz="12" w:space="0" w:color="auto"/>
            </w:tcBorders>
            <w:vAlign w:val="bottom"/>
          </w:tcPr>
          <w:p w:rsidR="005F4C5A" w:rsidRPr="005F4C5A" w:rsidRDefault="005F4C5A" w:rsidP="00A1741B">
            <w:pPr>
              <w:pStyle w:val="SingleTxtG"/>
              <w:spacing w:after="0" w:line="160" w:lineRule="exact"/>
              <w:ind w:left="113" w:right="105"/>
              <w:jc w:val="right"/>
              <w:rPr>
                <w:spacing w:val="4"/>
                <w:w w:val="103"/>
                <w:sz w:val="17"/>
                <w:szCs w:val="17"/>
                <w:lang w:val="es-ES_tradnl"/>
              </w:rPr>
            </w:pPr>
          </w:p>
        </w:tc>
        <w:tc>
          <w:tcPr>
            <w:tcW w:w="1260" w:type="dxa"/>
            <w:tcBorders>
              <w:top w:val="single" w:sz="12" w:space="0" w:color="auto"/>
            </w:tcBorders>
            <w:vAlign w:val="bottom"/>
          </w:tcPr>
          <w:p w:rsidR="005F4C5A" w:rsidRPr="005F4C5A" w:rsidRDefault="005F4C5A" w:rsidP="00A1741B">
            <w:pPr>
              <w:pStyle w:val="SingleTxtG"/>
              <w:spacing w:after="0" w:line="160" w:lineRule="exact"/>
              <w:ind w:left="113" w:right="105"/>
              <w:jc w:val="right"/>
              <w:rPr>
                <w:b/>
                <w:spacing w:val="4"/>
                <w:w w:val="103"/>
                <w:sz w:val="17"/>
                <w:szCs w:val="17"/>
                <w:lang w:val="es-ES_tradnl"/>
              </w:rPr>
            </w:pPr>
          </w:p>
        </w:tc>
      </w:tr>
      <w:tr w:rsidR="005F4C5A" w:rsidRPr="00A1741B" w:rsidTr="00A1741B">
        <w:trPr>
          <w:trHeight w:val="240"/>
        </w:trPr>
        <w:tc>
          <w:tcPr>
            <w:tcW w:w="1100" w:type="dxa"/>
            <w:gridSpan w:val="2"/>
          </w:tcPr>
          <w:p w:rsidR="005F4C5A" w:rsidRPr="00A1741B" w:rsidRDefault="005F4C5A" w:rsidP="00A1741B">
            <w:pPr>
              <w:pStyle w:val="SingleTxtG"/>
              <w:spacing w:before="40" w:after="40" w:line="210" w:lineRule="exact"/>
              <w:ind w:left="0" w:right="0"/>
              <w:jc w:val="left"/>
              <w:rPr>
                <w:spacing w:val="4"/>
                <w:w w:val="103"/>
                <w:sz w:val="17"/>
                <w:szCs w:val="17"/>
                <w:lang w:val="es-ES_tradnl"/>
              </w:rPr>
            </w:pPr>
            <w:r w:rsidRPr="00A1741B">
              <w:rPr>
                <w:spacing w:val="4"/>
                <w:w w:val="103"/>
                <w:sz w:val="17"/>
                <w:szCs w:val="17"/>
                <w:lang w:val="es-ES_tradnl"/>
              </w:rPr>
              <w:t>Catégorie A</w:t>
            </w:r>
          </w:p>
        </w:tc>
        <w:tc>
          <w:tcPr>
            <w:tcW w:w="1232"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294</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88,3</w:t>
            </w:r>
          </w:p>
        </w:tc>
        <w:tc>
          <w:tcPr>
            <w:tcW w:w="1260" w:type="dxa"/>
            <w:gridSpan w:val="2"/>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39</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11,7</w:t>
            </w:r>
          </w:p>
        </w:tc>
        <w:tc>
          <w:tcPr>
            <w:tcW w:w="1260"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333</w:t>
            </w:r>
          </w:p>
        </w:tc>
      </w:tr>
      <w:tr w:rsidR="005F4C5A" w:rsidRPr="00A1741B" w:rsidTr="00A1741B">
        <w:trPr>
          <w:trHeight w:val="240"/>
        </w:trPr>
        <w:tc>
          <w:tcPr>
            <w:tcW w:w="1100" w:type="dxa"/>
            <w:gridSpan w:val="2"/>
          </w:tcPr>
          <w:p w:rsidR="005F4C5A" w:rsidRPr="00A1741B" w:rsidRDefault="005F4C5A" w:rsidP="00A1741B">
            <w:pPr>
              <w:pStyle w:val="SingleTxtG"/>
              <w:spacing w:before="40" w:after="40" w:line="210" w:lineRule="exact"/>
              <w:ind w:left="0" w:right="0"/>
              <w:jc w:val="left"/>
              <w:rPr>
                <w:spacing w:val="4"/>
                <w:w w:val="103"/>
                <w:sz w:val="17"/>
                <w:szCs w:val="17"/>
                <w:lang w:val="es-ES_tradnl"/>
              </w:rPr>
            </w:pPr>
            <w:r w:rsidRPr="00A1741B">
              <w:rPr>
                <w:spacing w:val="4"/>
                <w:w w:val="103"/>
                <w:sz w:val="17"/>
                <w:szCs w:val="17"/>
                <w:lang w:val="es-ES_tradnl"/>
              </w:rPr>
              <w:t>Catégorie B2</w:t>
            </w:r>
          </w:p>
        </w:tc>
        <w:tc>
          <w:tcPr>
            <w:tcW w:w="1232"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800</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82,3</w:t>
            </w:r>
          </w:p>
        </w:tc>
        <w:tc>
          <w:tcPr>
            <w:tcW w:w="1260" w:type="dxa"/>
            <w:gridSpan w:val="2"/>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172</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17,7</w:t>
            </w:r>
          </w:p>
        </w:tc>
        <w:tc>
          <w:tcPr>
            <w:tcW w:w="1260"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972</w:t>
            </w:r>
          </w:p>
        </w:tc>
      </w:tr>
      <w:tr w:rsidR="005F4C5A" w:rsidRPr="00A1741B" w:rsidTr="00A1741B">
        <w:trPr>
          <w:trHeight w:val="240"/>
        </w:trPr>
        <w:tc>
          <w:tcPr>
            <w:tcW w:w="1100" w:type="dxa"/>
            <w:gridSpan w:val="2"/>
          </w:tcPr>
          <w:p w:rsidR="005F4C5A" w:rsidRPr="00A1741B" w:rsidRDefault="005F4C5A" w:rsidP="00A1741B">
            <w:pPr>
              <w:pStyle w:val="SingleTxtG"/>
              <w:spacing w:before="40" w:after="40" w:line="210" w:lineRule="exact"/>
              <w:ind w:left="0" w:right="0"/>
              <w:jc w:val="left"/>
              <w:rPr>
                <w:spacing w:val="4"/>
                <w:w w:val="103"/>
                <w:sz w:val="17"/>
                <w:szCs w:val="17"/>
                <w:lang w:val="es-ES_tradnl"/>
              </w:rPr>
            </w:pPr>
            <w:r w:rsidRPr="00A1741B">
              <w:rPr>
                <w:spacing w:val="4"/>
                <w:w w:val="103"/>
                <w:sz w:val="17"/>
                <w:szCs w:val="17"/>
                <w:lang w:val="es-ES_tradnl"/>
              </w:rPr>
              <w:t>Catégorie B1</w:t>
            </w:r>
          </w:p>
        </w:tc>
        <w:tc>
          <w:tcPr>
            <w:tcW w:w="1232"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144</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69,92</w:t>
            </w:r>
          </w:p>
        </w:tc>
        <w:tc>
          <w:tcPr>
            <w:tcW w:w="1260" w:type="dxa"/>
            <w:gridSpan w:val="2"/>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64</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30,8</w:t>
            </w:r>
          </w:p>
        </w:tc>
        <w:tc>
          <w:tcPr>
            <w:tcW w:w="1260"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208</w:t>
            </w:r>
          </w:p>
        </w:tc>
      </w:tr>
      <w:tr w:rsidR="005F4C5A" w:rsidRPr="00A1741B" w:rsidTr="00A1741B">
        <w:trPr>
          <w:trHeight w:val="240"/>
        </w:trPr>
        <w:tc>
          <w:tcPr>
            <w:tcW w:w="1100" w:type="dxa"/>
            <w:gridSpan w:val="2"/>
          </w:tcPr>
          <w:p w:rsidR="005F4C5A" w:rsidRPr="00A1741B" w:rsidRDefault="005F4C5A" w:rsidP="00A1741B">
            <w:pPr>
              <w:pStyle w:val="SingleTxtG"/>
              <w:spacing w:before="40" w:after="40" w:line="210" w:lineRule="exact"/>
              <w:ind w:left="0" w:right="0"/>
              <w:jc w:val="left"/>
              <w:rPr>
                <w:spacing w:val="4"/>
                <w:w w:val="103"/>
                <w:sz w:val="17"/>
                <w:szCs w:val="17"/>
                <w:lang w:val="es-ES_tradnl"/>
              </w:rPr>
            </w:pPr>
            <w:r w:rsidRPr="00A1741B">
              <w:rPr>
                <w:spacing w:val="4"/>
                <w:w w:val="103"/>
                <w:sz w:val="17"/>
                <w:szCs w:val="17"/>
                <w:lang w:val="es-ES_tradnl"/>
              </w:rPr>
              <w:t>Catégorie C</w:t>
            </w:r>
          </w:p>
        </w:tc>
        <w:tc>
          <w:tcPr>
            <w:tcW w:w="1232"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88</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58,3</w:t>
            </w:r>
          </w:p>
        </w:tc>
        <w:tc>
          <w:tcPr>
            <w:tcW w:w="1260" w:type="dxa"/>
            <w:gridSpan w:val="2"/>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63</w:t>
            </w:r>
          </w:p>
        </w:tc>
        <w:tc>
          <w:tcPr>
            <w:tcW w:w="1259"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41,7</w:t>
            </w:r>
          </w:p>
        </w:tc>
        <w:tc>
          <w:tcPr>
            <w:tcW w:w="1260" w:type="dxa"/>
            <w:vAlign w:val="bottom"/>
          </w:tcPr>
          <w:p w:rsidR="005F4C5A" w:rsidRPr="00A1741B" w:rsidRDefault="005F4C5A" w:rsidP="00A1741B">
            <w:pPr>
              <w:pStyle w:val="SingleTxtG"/>
              <w:spacing w:before="40" w:after="40" w:line="210" w:lineRule="exact"/>
              <w:ind w:left="113" w:right="104"/>
              <w:jc w:val="right"/>
              <w:rPr>
                <w:spacing w:val="4"/>
                <w:w w:val="103"/>
                <w:sz w:val="17"/>
                <w:szCs w:val="17"/>
                <w:lang w:val="es-ES_tradnl"/>
              </w:rPr>
            </w:pPr>
            <w:r w:rsidRPr="00A1741B">
              <w:rPr>
                <w:spacing w:val="4"/>
                <w:w w:val="103"/>
                <w:sz w:val="17"/>
                <w:szCs w:val="17"/>
                <w:lang w:val="es-ES_tradnl"/>
              </w:rPr>
              <w:t>151</w:t>
            </w:r>
          </w:p>
        </w:tc>
      </w:tr>
      <w:tr w:rsidR="005F4C5A" w:rsidRPr="00A1741B" w:rsidTr="00A1741B">
        <w:trPr>
          <w:trHeight w:val="240"/>
        </w:trPr>
        <w:tc>
          <w:tcPr>
            <w:tcW w:w="1100" w:type="dxa"/>
            <w:gridSpan w:val="2"/>
            <w:tcBorders>
              <w:bottom w:val="single" w:sz="4" w:space="0" w:color="auto"/>
            </w:tcBorders>
          </w:tcPr>
          <w:p w:rsidR="005F4C5A" w:rsidRPr="00A1741B" w:rsidRDefault="005F4C5A" w:rsidP="00A1741B">
            <w:pPr>
              <w:pStyle w:val="SingleTxtG"/>
              <w:spacing w:before="40" w:after="80" w:line="210" w:lineRule="exact"/>
              <w:ind w:left="0" w:right="0"/>
              <w:jc w:val="left"/>
              <w:rPr>
                <w:spacing w:val="4"/>
                <w:w w:val="103"/>
                <w:sz w:val="17"/>
                <w:szCs w:val="17"/>
                <w:lang w:val="es-ES_tradnl"/>
              </w:rPr>
            </w:pPr>
            <w:r w:rsidRPr="00A1741B">
              <w:rPr>
                <w:spacing w:val="4"/>
                <w:w w:val="103"/>
                <w:sz w:val="17"/>
                <w:szCs w:val="17"/>
                <w:lang w:val="es-ES_tradnl"/>
              </w:rPr>
              <w:t>Contractuels</w:t>
            </w:r>
          </w:p>
        </w:tc>
        <w:tc>
          <w:tcPr>
            <w:tcW w:w="1232" w:type="dxa"/>
            <w:tcBorders>
              <w:bottom w:val="single" w:sz="4" w:space="0" w:color="auto"/>
            </w:tcBorders>
            <w:vAlign w:val="bottom"/>
          </w:tcPr>
          <w:p w:rsidR="005F4C5A" w:rsidRPr="00A1741B" w:rsidRDefault="005F4C5A" w:rsidP="00A1741B">
            <w:pPr>
              <w:pStyle w:val="SingleTxtG"/>
              <w:spacing w:before="40" w:after="80" w:line="210" w:lineRule="exact"/>
              <w:ind w:left="113" w:right="104"/>
              <w:jc w:val="right"/>
              <w:rPr>
                <w:spacing w:val="4"/>
                <w:w w:val="103"/>
                <w:sz w:val="17"/>
                <w:szCs w:val="17"/>
                <w:lang w:val="es-ES_tradnl"/>
              </w:rPr>
            </w:pPr>
            <w:r w:rsidRPr="00A1741B">
              <w:rPr>
                <w:spacing w:val="4"/>
                <w:w w:val="103"/>
                <w:sz w:val="17"/>
                <w:szCs w:val="17"/>
                <w:lang w:val="es-ES_tradnl"/>
              </w:rPr>
              <w:t>13</w:t>
            </w:r>
          </w:p>
        </w:tc>
        <w:tc>
          <w:tcPr>
            <w:tcW w:w="1259" w:type="dxa"/>
            <w:tcBorders>
              <w:bottom w:val="single" w:sz="4" w:space="0" w:color="auto"/>
            </w:tcBorders>
            <w:vAlign w:val="bottom"/>
          </w:tcPr>
          <w:p w:rsidR="005F4C5A" w:rsidRPr="00A1741B" w:rsidRDefault="005F4C5A" w:rsidP="00A1741B">
            <w:pPr>
              <w:pStyle w:val="SingleTxtG"/>
              <w:spacing w:before="40" w:after="80" w:line="210" w:lineRule="exact"/>
              <w:ind w:left="113" w:right="104"/>
              <w:jc w:val="right"/>
              <w:rPr>
                <w:spacing w:val="4"/>
                <w:w w:val="103"/>
                <w:sz w:val="17"/>
                <w:szCs w:val="17"/>
                <w:lang w:val="es-ES_tradnl"/>
              </w:rPr>
            </w:pPr>
            <w:r w:rsidRPr="00A1741B">
              <w:rPr>
                <w:spacing w:val="4"/>
                <w:w w:val="103"/>
                <w:sz w:val="17"/>
                <w:szCs w:val="17"/>
                <w:lang w:val="es-ES_tradnl"/>
              </w:rPr>
              <w:t>81,3</w:t>
            </w:r>
          </w:p>
        </w:tc>
        <w:tc>
          <w:tcPr>
            <w:tcW w:w="1260" w:type="dxa"/>
            <w:gridSpan w:val="2"/>
            <w:tcBorders>
              <w:bottom w:val="single" w:sz="4" w:space="0" w:color="auto"/>
            </w:tcBorders>
            <w:vAlign w:val="bottom"/>
          </w:tcPr>
          <w:p w:rsidR="005F4C5A" w:rsidRPr="00A1741B" w:rsidRDefault="005F4C5A" w:rsidP="00A1741B">
            <w:pPr>
              <w:pStyle w:val="SingleTxtG"/>
              <w:spacing w:before="40" w:after="80" w:line="210" w:lineRule="exact"/>
              <w:ind w:left="113" w:right="104"/>
              <w:jc w:val="right"/>
              <w:rPr>
                <w:spacing w:val="4"/>
                <w:w w:val="103"/>
                <w:sz w:val="17"/>
                <w:szCs w:val="17"/>
                <w:lang w:val="es-ES_tradnl"/>
              </w:rPr>
            </w:pPr>
            <w:r w:rsidRPr="00A1741B">
              <w:rPr>
                <w:spacing w:val="4"/>
                <w:w w:val="103"/>
                <w:sz w:val="17"/>
                <w:szCs w:val="17"/>
                <w:lang w:val="es-ES_tradnl"/>
              </w:rPr>
              <w:t>3</w:t>
            </w:r>
          </w:p>
        </w:tc>
        <w:tc>
          <w:tcPr>
            <w:tcW w:w="1259" w:type="dxa"/>
            <w:tcBorders>
              <w:bottom w:val="single" w:sz="4" w:space="0" w:color="auto"/>
            </w:tcBorders>
            <w:vAlign w:val="bottom"/>
          </w:tcPr>
          <w:p w:rsidR="005F4C5A" w:rsidRPr="00A1741B" w:rsidRDefault="005F4C5A" w:rsidP="00A1741B">
            <w:pPr>
              <w:pStyle w:val="SingleTxtG"/>
              <w:spacing w:before="40" w:after="80" w:line="210" w:lineRule="exact"/>
              <w:ind w:left="113" w:right="104"/>
              <w:jc w:val="right"/>
              <w:rPr>
                <w:spacing w:val="4"/>
                <w:w w:val="103"/>
                <w:sz w:val="17"/>
                <w:szCs w:val="17"/>
                <w:lang w:val="es-ES_tradnl"/>
              </w:rPr>
            </w:pPr>
            <w:r w:rsidRPr="00A1741B">
              <w:rPr>
                <w:spacing w:val="4"/>
                <w:w w:val="103"/>
                <w:sz w:val="17"/>
                <w:szCs w:val="17"/>
                <w:lang w:val="es-ES_tradnl"/>
              </w:rPr>
              <w:t>18,8</w:t>
            </w:r>
          </w:p>
        </w:tc>
        <w:tc>
          <w:tcPr>
            <w:tcW w:w="1260" w:type="dxa"/>
            <w:tcBorders>
              <w:bottom w:val="single" w:sz="4" w:space="0" w:color="auto"/>
            </w:tcBorders>
            <w:vAlign w:val="bottom"/>
          </w:tcPr>
          <w:p w:rsidR="005F4C5A" w:rsidRPr="00A1741B" w:rsidRDefault="005F4C5A" w:rsidP="00A1741B">
            <w:pPr>
              <w:pStyle w:val="SingleTxtG"/>
              <w:spacing w:before="40" w:after="80" w:line="210" w:lineRule="exact"/>
              <w:ind w:left="113" w:right="104"/>
              <w:jc w:val="right"/>
              <w:rPr>
                <w:spacing w:val="4"/>
                <w:w w:val="103"/>
                <w:sz w:val="17"/>
                <w:szCs w:val="17"/>
                <w:lang w:val="es-ES_tradnl"/>
              </w:rPr>
            </w:pPr>
            <w:r w:rsidRPr="00A1741B">
              <w:rPr>
                <w:spacing w:val="4"/>
                <w:w w:val="103"/>
                <w:sz w:val="17"/>
                <w:szCs w:val="17"/>
                <w:lang w:val="es-ES_tradnl"/>
              </w:rPr>
              <w:t>16</w:t>
            </w:r>
          </w:p>
        </w:tc>
      </w:tr>
      <w:tr w:rsidR="005F4C5A" w:rsidRPr="00A1741B" w:rsidTr="00A1741B">
        <w:trPr>
          <w:trHeight w:val="240"/>
        </w:trPr>
        <w:tc>
          <w:tcPr>
            <w:tcW w:w="1073" w:type="dxa"/>
            <w:tcBorders>
              <w:top w:val="single" w:sz="4" w:space="0" w:color="auto"/>
              <w:bottom w:val="single" w:sz="12" w:space="0" w:color="auto"/>
            </w:tcBorders>
          </w:tcPr>
          <w:p w:rsidR="005F4C5A" w:rsidRPr="00A1741B" w:rsidRDefault="005F4C5A" w:rsidP="00A1741B">
            <w:pPr>
              <w:pStyle w:val="SingleTxtG"/>
              <w:tabs>
                <w:tab w:val="left" w:pos="346"/>
              </w:tabs>
              <w:spacing w:before="80" w:after="80" w:line="210" w:lineRule="exact"/>
              <w:ind w:left="0" w:right="0"/>
              <w:jc w:val="left"/>
              <w:rPr>
                <w:b/>
                <w:bCs/>
                <w:spacing w:val="4"/>
                <w:w w:val="103"/>
                <w:sz w:val="17"/>
                <w:szCs w:val="17"/>
                <w:lang w:val="es-ES_tradnl"/>
              </w:rPr>
            </w:pPr>
            <w:r w:rsidRPr="00A1741B">
              <w:rPr>
                <w:b/>
                <w:bCs/>
                <w:spacing w:val="4"/>
                <w:w w:val="103"/>
              </w:rPr>
              <w:tab/>
            </w:r>
            <w:r w:rsidRPr="00A1741B">
              <w:rPr>
                <w:b/>
                <w:bCs/>
                <w:spacing w:val="4"/>
                <w:w w:val="103"/>
                <w:sz w:val="17"/>
                <w:szCs w:val="17"/>
                <w:lang w:val="es-ES_tradnl"/>
              </w:rPr>
              <w:t>Total</w:t>
            </w:r>
          </w:p>
        </w:tc>
        <w:tc>
          <w:tcPr>
            <w:tcW w:w="1259" w:type="dxa"/>
            <w:gridSpan w:val="2"/>
            <w:tcBorders>
              <w:top w:val="single" w:sz="4" w:space="0" w:color="auto"/>
              <w:bottom w:val="single" w:sz="12" w:space="0" w:color="auto"/>
            </w:tcBorders>
            <w:vAlign w:val="bottom"/>
          </w:tcPr>
          <w:p w:rsidR="005F4C5A" w:rsidRPr="00A1741B" w:rsidRDefault="005F4C5A" w:rsidP="00A1741B">
            <w:pPr>
              <w:pStyle w:val="SingleTxtG"/>
              <w:spacing w:before="80" w:after="80" w:line="210" w:lineRule="exact"/>
              <w:ind w:left="113" w:right="104"/>
              <w:jc w:val="right"/>
              <w:rPr>
                <w:b/>
                <w:bCs/>
                <w:spacing w:val="4"/>
                <w:w w:val="103"/>
                <w:sz w:val="17"/>
                <w:szCs w:val="17"/>
                <w:lang w:val="es-ES_tradnl"/>
              </w:rPr>
            </w:pPr>
            <w:r w:rsidRPr="00A1741B">
              <w:rPr>
                <w:b/>
                <w:bCs/>
                <w:spacing w:val="4"/>
                <w:w w:val="103"/>
                <w:sz w:val="17"/>
                <w:szCs w:val="17"/>
                <w:lang w:val="es-ES_tradnl"/>
              </w:rPr>
              <w:t>1 339</w:t>
            </w:r>
          </w:p>
        </w:tc>
        <w:tc>
          <w:tcPr>
            <w:tcW w:w="1259" w:type="dxa"/>
            <w:tcBorders>
              <w:top w:val="single" w:sz="4" w:space="0" w:color="auto"/>
              <w:bottom w:val="single" w:sz="12" w:space="0" w:color="auto"/>
            </w:tcBorders>
            <w:vAlign w:val="bottom"/>
          </w:tcPr>
          <w:p w:rsidR="005F4C5A" w:rsidRPr="00A1741B" w:rsidRDefault="005F4C5A" w:rsidP="00A1741B">
            <w:pPr>
              <w:pStyle w:val="SingleTxtG"/>
              <w:spacing w:before="80" w:after="80" w:line="210" w:lineRule="exact"/>
              <w:ind w:left="113" w:right="104"/>
              <w:jc w:val="right"/>
              <w:rPr>
                <w:b/>
                <w:bCs/>
                <w:spacing w:val="4"/>
                <w:w w:val="103"/>
                <w:sz w:val="17"/>
                <w:szCs w:val="17"/>
                <w:lang w:val="es-ES_tradnl"/>
              </w:rPr>
            </w:pPr>
            <w:r w:rsidRPr="00A1741B">
              <w:rPr>
                <w:b/>
                <w:bCs/>
                <w:spacing w:val="4"/>
                <w:w w:val="103"/>
                <w:sz w:val="17"/>
                <w:szCs w:val="17"/>
                <w:lang w:val="es-ES_tradnl"/>
              </w:rPr>
              <w:t>79,7</w:t>
            </w:r>
          </w:p>
        </w:tc>
        <w:tc>
          <w:tcPr>
            <w:tcW w:w="1260" w:type="dxa"/>
            <w:gridSpan w:val="2"/>
            <w:tcBorders>
              <w:top w:val="single" w:sz="4" w:space="0" w:color="auto"/>
              <w:bottom w:val="single" w:sz="12" w:space="0" w:color="auto"/>
            </w:tcBorders>
            <w:vAlign w:val="bottom"/>
          </w:tcPr>
          <w:p w:rsidR="005F4C5A" w:rsidRPr="00A1741B" w:rsidRDefault="005F4C5A" w:rsidP="00A1741B">
            <w:pPr>
              <w:pStyle w:val="SingleTxtG"/>
              <w:spacing w:before="80" w:after="80" w:line="210" w:lineRule="exact"/>
              <w:ind w:left="113" w:right="104"/>
              <w:jc w:val="right"/>
              <w:rPr>
                <w:b/>
                <w:bCs/>
                <w:spacing w:val="4"/>
                <w:w w:val="103"/>
                <w:sz w:val="17"/>
                <w:szCs w:val="17"/>
                <w:lang w:val="es-ES_tradnl"/>
              </w:rPr>
            </w:pPr>
            <w:r w:rsidRPr="00A1741B">
              <w:rPr>
                <w:b/>
                <w:bCs/>
                <w:spacing w:val="4"/>
                <w:w w:val="103"/>
                <w:sz w:val="17"/>
                <w:szCs w:val="17"/>
                <w:lang w:val="es-ES_tradnl"/>
              </w:rPr>
              <w:t>341</w:t>
            </w:r>
          </w:p>
        </w:tc>
        <w:tc>
          <w:tcPr>
            <w:tcW w:w="1259" w:type="dxa"/>
            <w:tcBorders>
              <w:top w:val="single" w:sz="4" w:space="0" w:color="auto"/>
              <w:bottom w:val="single" w:sz="12" w:space="0" w:color="auto"/>
            </w:tcBorders>
            <w:vAlign w:val="bottom"/>
          </w:tcPr>
          <w:p w:rsidR="005F4C5A" w:rsidRPr="00A1741B" w:rsidRDefault="005F4C5A" w:rsidP="00A1741B">
            <w:pPr>
              <w:pStyle w:val="SingleTxtG"/>
              <w:spacing w:before="80" w:after="80" w:line="210" w:lineRule="exact"/>
              <w:ind w:left="113" w:right="104"/>
              <w:jc w:val="right"/>
              <w:rPr>
                <w:b/>
                <w:bCs/>
                <w:spacing w:val="4"/>
                <w:w w:val="103"/>
                <w:sz w:val="17"/>
                <w:szCs w:val="17"/>
                <w:lang w:val="es-ES_tradnl"/>
              </w:rPr>
            </w:pPr>
            <w:r w:rsidRPr="00A1741B">
              <w:rPr>
                <w:b/>
                <w:bCs/>
                <w:spacing w:val="4"/>
                <w:w w:val="103"/>
                <w:sz w:val="17"/>
                <w:szCs w:val="17"/>
                <w:lang w:val="es-ES_tradnl"/>
              </w:rPr>
              <w:t>20,3</w:t>
            </w:r>
          </w:p>
        </w:tc>
        <w:tc>
          <w:tcPr>
            <w:tcW w:w="1260" w:type="dxa"/>
            <w:tcBorders>
              <w:top w:val="single" w:sz="4" w:space="0" w:color="auto"/>
              <w:bottom w:val="single" w:sz="12" w:space="0" w:color="auto"/>
            </w:tcBorders>
            <w:vAlign w:val="bottom"/>
          </w:tcPr>
          <w:p w:rsidR="005F4C5A" w:rsidRPr="00A1741B" w:rsidRDefault="005F4C5A" w:rsidP="00A1741B">
            <w:pPr>
              <w:pStyle w:val="SingleTxtG"/>
              <w:spacing w:before="80" w:after="80" w:line="210" w:lineRule="exact"/>
              <w:ind w:left="113" w:right="104"/>
              <w:jc w:val="right"/>
              <w:rPr>
                <w:b/>
                <w:bCs/>
                <w:spacing w:val="4"/>
                <w:w w:val="103"/>
                <w:sz w:val="17"/>
                <w:szCs w:val="17"/>
                <w:lang w:val="es-ES_tradnl"/>
              </w:rPr>
            </w:pPr>
            <w:r w:rsidRPr="00A1741B">
              <w:rPr>
                <w:b/>
                <w:bCs/>
                <w:spacing w:val="4"/>
                <w:w w:val="103"/>
                <w:sz w:val="17"/>
                <w:szCs w:val="17"/>
                <w:lang w:val="es-ES_tradnl"/>
              </w:rPr>
              <w:t>1 980</w:t>
            </w:r>
          </w:p>
        </w:tc>
      </w:tr>
    </w:tbl>
    <w:p w:rsidR="005F4C5A" w:rsidRDefault="005F4C5A" w:rsidP="005F4C5A">
      <w:pPr>
        <w:pStyle w:val="SingleTxt"/>
        <w:spacing w:after="0" w:line="120" w:lineRule="exact"/>
        <w:rPr>
          <w:sz w:val="10"/>
          <w:lang w:val="fr-FR"/>
        </w:rPr>
      </w:pPr>
    </w:p>
    <w:p w:rsidR="003B70E5" w:rsidRPr="003B70E5" w:rsidRDefault="003B70E5" w:rsidP="00A1741B">
      <w:pPr>
        <w:pStyle w:val="FootnoteText"/>
        <w:tabs>
          <w:tab w:val="right" w:pos="1476"/>
          <w:tab w:val="left" w:pos="1548"/>
          <w:tab w:val="right" w:pos="1836"/>
          <w:tab w:val="left" w:pos="1908"/>
        </w:tabs>
        <w:ind w:left="1548" w:right="1267" w:hanging="288"/>
        <w:rPr>
          <w:lang w:val="fr-FR"/>
        </w:rPr>
      </w:pPr>
      <w:r w:rsidRPr="00A1741B">
        <w:rPr>
          <w:i/>
          <w:lang w:val="fr-FR"/>
        </w:rPr>
        <w:t>Sources</w:t>
      </w:r>
      <w:r w:rsidRPr="003B70E5">
        <w:rPr>
          <w:lang w:val="fr-FR"/>
        </w:rPr>
        <w:t xml:space="preserve"> : ANPE_DOEF : Bilan de l</w:t>
      </w:r>
      <w:r w:rsidR="007D103C">
        <w:rPr>
          <w:lang w:val="fr-FR"/>
        </w:rPr>
        <w:t>’</w:t>
      </w:r>
      <w:r w:rsidRPr="003B70E5">
        <w:rPr>
          <w:lang w:val="fr-FR"/>
        </w:rPr>
        <w:t>emploi :_</w:t>
      </w:r>
      <w:r w:rsidR="001F35C3">
        <w:rPr>
          <w:lang w:val="fr-FR"/>
        </w:rPr>
        <w:t>É</w:t>
      </w:r>
      <w:r w:rsidRPr="003B70E5">
        <w:rPr>
          <w:lang w:val="fr-FR"/>
        </w:rPr>
        <w:t xml:space="preserve">tude sur la structure des emplois dans la </w:t>
      </w:r>
      <w:r w:rsidR="00A1741B">
        <w:rPr>
          <w:lang w:val="fr-FR"/>
        </w:rPr>
        <w:t>f</w:t>
      </w:r>
      <w:r w:rsidRPr="003B70E5">
        <w:rPr>
          <w:lang w:val="fr-FR"/>
        </w:rPr>
        <w:t>onction publique 2008</w:t>
      </w:r>
      <w:r w:rsidR="00A1741B">
        <w:rPr>
          <w:lang w:val="fr-FR"/>
        </w:rPr>
        <w:t>.</w:t>
      </w:r>
    </w:p>
    <w:p w:rsidR="00A1741B" w:rsidRPr="00A1741B" w:rsidRDefault="00A1741B" w:rsidP="00A1741B">
      <w:pPr>
        <w:pStyle w:val="SingleTxt"/>
        <w:spacing w:after="0" w:line="120" w:lineRule="exact"/>
        <w:rPr>
          <w:sz w:val="10"/>
          <w:lang w:val="fr-FR"/>
        </w:rPr>
      </w:pPr>
    </w:p>
    <w:p w:rsidR="00A1741B" w:rsidRPr="00A1741B" w:rsidRDefault="00A1741B" w:rsidP="00A1741B">
      <w:pPr>
        <w:pStyle w:val="SingleTxt"/>
        <w:spacing w:after="0" w:line="120" w:lineRule="exact"/>
        <w:rPr>
          <w:sz w:val="10"/>
          <w:lang w:val="fr-FR"/>
        </w:rPr>
      </w:pPr>
    </w:p>
    <w:p w:rsidR="003B70E5" w:rsidRPr="003B70E5" w:rsidRDefault="003B70E5" w:rsidP="00A1741B">
      <w:pPr>
        <w:pStyle w:val="SingleTxt"/>
        <w:numPr>
          <w:ilvl w:val="0"/>
          <w:numId w:val="23"/>
        </w:numPr>
        <w:rPr>
          <w:lang w:val="fr-FR"/>
        </w:rPr>
      </w:pPr>
      <w:r w:rsidRPr="003B70E5">
        <w:rPr>
          <w:lang w:val="fr-FR"/>
        </w:rPr>
        <w:t>Parmi les agents de la Fonction publique en formation, seulement 20</w:t>
      </w:r>
      <w:r w:rsidR="000276A6">
        <w:rPr>
          <w:lang w:val="fr-FR"/>
        </w:rPr>
        <w:t> %</w:t>
      </w:r>
      <w:r w:rsidRPr="003B70E5">
        <w:rPr>
          <w:lang w:val="fr-FR"/>
        </w:rPr>
        <w:t xml:space="preserve"> sont des femmes. En terme de proportion, la différence est très significative d</w:t>
      </w:r>
      <w:r w:rsidR="007D103C">
        <w:rPr>
          <w:lang w:val="fr-FR"/>
        </w:rPr>
        <w:t>’</w:t>
      </w:r>
      <w:r w:rsidRPr="003B70E5">
        <w:rPr>
          <w:lang w:val="fr-FR"/>
        </w:rPr>
        <w:t>une catégorie à une autre : 42</w:t>
      </w:r>
      <w:r w:rsidR="000276A6">
        <w:rPr>
          <w:lang w:val="fr-FR"/>
        </w:rPr>
        <w:t> %</w:t>
      </w:r>
      <w:r w:rsidRPr="003B70E5">
        <w:rPr>
          <w:lang w:val="fr-FR"/>
        </w:rPr>
        <w:t xml:space="preserve"> de femmes dans la catégorie C contre 12</w:t>
      </w:r>
      <w:r w:rsidR="000276A6">
        <w:rPr>
          <w:lang w:val="fr-FR"/>
        </w:rPr>
        <w:t> %</w:t>
      </w:r>
      <w:r w:rsidRPr="003B70E5">
        <w:rPr>
          <w:lang w:val="fr-FR"/>
        </w:rPr>
        <w:t xml:space="preserve"> dans la catégorie</w:t>
      </w:r>
      <w:r w:rsidR="00A1741B">
        <w:rPr>
          <w:lang w:val="fr-FR"/>
        </w:rPr>
        <w:t> </w:t>
      </w:r>
      <w:r w:rsidRPr="003B70E5">
        <w:rPr>
          <w:lang w:val="fr-FR"/>
        </w:rPr>
        <w:t>A.</w:t>
      </w:r>
    </w:p>
    <w:p w:rsidR="00A1741B" w:rsidRPr="00A1741B" w:rsidRDefault="00A1741B" w:rsidP="00A1741B">
      <w:pPr>
        <w:pStyle w:val="SingleTxt"/>
        <w:spacing w:after="0" w:line="120" w:lineRule="exact"/>
        <w:rPr>
          <w:sz w:val="10"/>
          <w:lang w:val="fr-FR"/>
        </w:rPr>
      </w:pPr>
    </w:p>
    <w:p w:rsidR="003B70E5" w:rsidRPr="003B70E5" w:rsidRDefault="00A1741B" w:rsidP="00A17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003B70E5" w:rsidRPr="003B70E5">
        <w:rPr>
          <w:lang w:val="fr-FR"/>
        </w:rPr>
        <w:t>Le droit à l</w:t>
      </w:r>
      <w:r w:rsidR="007D103C">
        <w:rPr>
          <w:lang w:val="fr-FR"/>
        </w:rPr>
        <w:t>’</w:t>
      </w:r>
      <w:r>
        <w:rPr>
          <w:lang w:val="fr-FR"/>
        </w:rPr>
        <w:t>égalité de rémunération</w:t>
      </w:r>
    </w:p>
    <w:p w:rsidR="00A1741B" w:rsidRPr="00A1741B" w:rsidRDefault="00A1741B" w:rsidP="00A1741B">
      <w:pPr>
        <w:pStyle w:val="SingleTxt"/>
        <w:spacing w:after="0" w:line="120" w:lineRule="exact"/>
        <w:rPr>
          <w:bCs/>
          <w:iCs/>
          <w:sz w:val="10"/>
          <w:lang w:val="fr-FR"/>
        </w:rPr>
      </w:pPr>
    </w:p>
    <w:p w:rsidR="003B70E5" w:rsidRDefault="003B70E5" w:rsidP="00A1741B">
      <w:pPr>
        <w:pStyle w:val="SingleTxt"/>
        <w:numPr>
          <w:ilvl w:val="0"/>
          <w:numId w:val="23"/>
        </w:numPr>
        <w:rPr>
          <w:bCs/>
          <w:iCs/>
          <w:lang w:val="fr-FR"/>
        </w:rPr>
      </w:pPr>
      <w:r w:rsidRPr="003B70E5">
        <w:rPr>
          <w:bCs/>
          <w:iCs/>
          <w:lang w:val="fr-FR"/>
        </w:rPr>
        <w:t>La loi n°92-020 du 23 septembre 1992 portant code du travail en son article L</w:t>
      </w:r>
      <w:r w:rsidR="00A1741B">
        <w:rPr>
          <w:bCs/>
          <w:iCs/>
          <w:lang w:val="fr-FR"/>
        </w:rPr>
        <w:t> </w:t>
      </w:r>
      <w:r w:rsidRPr="003B70E5">
        <w:rPr>
          <w:bCs/>
          <w:iCs/>
          <w:lang w:val="fr-FR"/>
        </w:rPr>
        <w:t>95 dispose qu</w:t>
      </w:r>
      <w:r w:rsidR="007D103C">
        <w:rPr>
          <w:bCs/>
          <w:iCs/>
          <w:lang w:val="fr-FR"/>
        </w:rPr>
        <w:t>’</w:t>
      </w:r>
      <w:r w:rsidRPr="003B70E5">
        <w:rPr>
          <w:bCs/>
          <w:iCs/>
          <w:lang w:val="fr-FR"/>
        </w:rPr>
        <w:t>à conditions égales de travail, de qualification professionnelles et de rendement, le salaire est égal pour tous les travailleurs, quel que soit leur origine, leur sexe, leur âge et leur statut.</w:t>
      </w:r>
    </w:p>
    <w:p w:rsidR="003B70E5" w:rsidRDefault="003B70E5" w:rsidP="003B70E5">
      <w:pPr>
        <w:pStyle w:val="SingleTxt"/>
        <w:numPr>
          <w:ilvl w:val="0"/>
          <w:numId w:val="23"/>
        </w:numPr>
        <w:rPr>
          <w:bCs/>
          <w:iCs/>
          <w:lang w:val="fr-FR"/>
        </w:rPr>
      </w:pPr>
      <w:r w:rsidRPr="00A1741B">
        <w:rPr>
          <w:bCs/>
          <w:iCs/>
          <w:lang w:val="fr-FR"/>
        </w:rPr>
        <w:t>Le Mali a ratifié en 1964 la Convention n</w:t>
      </w:r>
      <w:r w:rsidR="00A1741B" w:rsidRPr="00A1741B">
        <w:rPr>
          <w:bCs/>
          <w:iCs/>
          <w:vertAlign w:val="superscript"/>
          <w:lang w:val="fr-FR"/>
        </w:rPr>
        <w:t>o</w:t>
      </w:r>
      <w:r w:rsidR="00A1741B">
        <w:rPr>
          <w:bCs/>
          <w:iCs/>
          <w:lang w:val="fr-FR"/>
        </w:rPr>
        <w:t> 1</w:t>
      </w:r>
      <w:r w:rsidRPr="00A1741B">
        <w:rPr>
          <w:bCs/>
          <w:iCs/>
          <w:lang w:val="fr-FR"/>
        </w:rPr>
        <w:t>00 de l</w:t>
      </w:r>
      <w:r w:rsidR="007D103C" w:rsidRPr="00A1741B">
        <w:rPr>
          <w:bCs/>
          <w:iCs/>
          <w:lang w:val="fr-FR"/>
        </w:rPr>
        <w:t>’</w:t>
      </w:r>
      <w:r w:rsidRPr="00A1741B">
        <w:rPr>
          <w:bCs/>
          <w:iCs/>
          <w:lang w:val="fr-FR"/>
        </w:rPr>
        <w:t>OIT sur l</w:t>
      </w:r>
      <w:r w:rsidR="007D103C" w:rsidRPr="00A1741B">
        <w:rPr>
          <w:bCs/>
          <w:iCs/>
          <w:lang w:val="fr-FR"/>
        </w:rPr>
        <w:t>’</w:t>
      </w:r>
      <w:r w:rsidRPr="00A1741B">
        <w:rPr>
          <w:bCs/>
          <w:iCs/>
          <w:lang w:val="fr-FR"/>
        </w:rPr>
        <w:t>égalité de rémunération. Malgré un dispositif législatif et réglementaire favorable à l</w:t>
      </w:r>
      <w:r w:rsidR="007D103C" w:rsidRPr="00A1741B">
        <w:rPr>
          <w:bCs/>
          <w:iCs/>
          <w:lang w:val="fr-FR"/>
        </w:rPr>
        <w:t>’</w:t>
      </w:r>
      <w:r w:rsidRPr="00A1741B">
        <w:rPr>
          <w:bCs/>
          <w:iCs/>
          <w:lang w:val="fr-FR"/>
        </w:rPr>
        <w:t>égalité de rémunération, les femmes sont moins rémunérées que les hommes comme l</w:t>
      </w:r>
      <w:r w:rsidR="007D103C" w:rsidRPr="00A1741B">
        <w:rPr>
          <w:bCs/>
          <w:iCs/>
          <w:lang w:val="fr-FR"/>
        </w:rPr>
        <w:t>’</w:t>
      </w:r>
      <w:r w:rsidR="00A1741B">
        <w:rPr>
          <w:bCs/>
          <w:iCs/>
          <w:lang w:val="fr-FR"/>
        </w:rPr>
        <w:t>atteste le tableau ci-dessous.</w:t>
      </w:r>
    </w:p>
    <w:p w:rsidR="003B70E5" w:rsidRPr="00A1741B" w:rsidRDefault="003B70E5" w:rsidP="003B70E5">
      <w:pPr>
        <w:pStyle w:val="SingleTxt"/>
        <w:numPr>
          <w:ilvl w:val="0"/>
          <w:numId w:val="23"/>
        </w:numPr>
        <w:rPr>
          <w:bCs/>
          <w:iCs/>
          <w:lang w:val="fr-FR"/>
        </w:rPr>
      </w:pPr>
      <w:r w:rsidRPr="00A1741B">
        <w:rPr>
          <w:bCs/>
          <w:iCs/>
          <w:lang w:val="fr-FR"/>
        </w:rPr>
        <w:t>Selon l</w:t>
      </w:r>
      <w:r w:rsidR="007D103C" w:rsidRPr="00A1741B">
        <w:rPr>
          <w:bCs/>
          <w:iCs/>
          <w:lang w:val="fr-FR"/>
        </w:rPr>
        <w:t>’</w:t>
      </w:r>
      <w:r w:rsidRPr="00A1741B">
        <w:rPr>
          <w:bCs/>
          <w:iCs/>
          <w:lang w:val="fr-FR"/>
        </w:rPr>
        <w:t xml:space="preserve">EPAM/2007/DOEF/ANPE, les femmes sont plus nombreuses au niveau des salaires compris entre 29 000 et 50 000 </w:t>
      </w:r>
      <w:r w:rsidR="001F35C3" w:rsidRPr="00A1741B">
        <w:rPr>
          <w:bCs/>
          <w:iCs/>
          <w:lang w:val="fr-FR"/>
        </w:rPr>
        <w:t>francs CFA</w:t>
      </w:r>
      <w:r w:rsidRPr="00A1741B">
        <w:rPr>
          <w:bCs/>
          <w:iCs/>
          <w:lang w:val="fr-FR"/>
        </w:rPr>
        <w:t>, contrairement aux hommes qui touchent les rémunérations les plus élevées. Cette situation est plus criarde en milieu rural.</w:t>
      </w:r>
    </w:p>
    <w:p w:rsidR="00A1741B" w:rsidRPr="00A1741B" w:rsidRDefault="00A1741B" w:rsidP="00A1741B">
      <w:pPr>
        <w:pStyle w:val="SingleTxt"/>
        <w:spacing w:after="0" w:line="120" w:lineRule="exact"/>
        <w:rPr>
          <w:bCs/>
          <w:iCs/>
          <w:sz w:val="10"/>
          <w:lang w:val="fr-FR"/>
        </w:rPr>
      </w:pPr>
    </w:p>
    <w:p w:rsidR="003B70E5" w:rsidRDefault="00A1741B" w:rsidP="00A17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fr-FR"/>
        </w:rPr>
      </w:pPr>
      <w:r w:rsidRPr="00A1741B">
        <w:rPr>
          <w:b w:val="0"/>
          <w:lang w:val="fr-FR"/>
        </w:rPr>
        <w:tab/>
      </w:r>
      <w:r w:rsidRPr="00A1741B">
        <w:rPr>
          <w:b w:val="0"/>
          <w:lang w:val="fr-FR"/>
        </w:rPr>
        <w:tab/>
      </w:r>
      <w:r w:rsidR="003B70E5" w:rsidRPr="00A1741B">
        <w:rPr>
          <w:b w:val="0"/>
          <w:lang w:val="fr-FR"/>
        </w:rPr>
        <w:t>Tableau 12</w:t>
      </w:r>
      <w:r w:rsidRPr="00A1741B">
        <w:rPr>
          <w:b w:val="0"/>
          <w:lang w:val="fr-FR"/>
        </w:rPr>
        <w:br/>
      </w:r>
      <w:r w:rsidR="003B70E5" w:rsidRPr="003B70E5">
        <w:rPr>
          <w:bCs/>
          <w:iCs/>
          <w:lang w:val="fr-FR"/>
        </w:rPr>
        <w:t xml:space="preserve">Répartition des actifs occupés selon la rémunération mensuelle </w:t>
      </w:r>
      <w:r>
        <w:rPr>
          <w:bCs/>
          <w:iCs/>
          <w:lang w:val="fr-FR"/>
        </w:rPr>
        <w:br/>
      </w:r>
      <w:r w:rsidR="003B70E5" w:rsidRPr="003B70E5">
        <w:rPr>
          <w:bCs/>
          <w:iCs/>
          <w:lang w:val="fr-FR"/>
        </w:rPr>
        <w:t>et la branche d</w:t>
      </w:r>
      <w:r w:rsidR="007D103C">
        <w:rPr>
          <w:bCs/>
          <w:iCs/>
          <w:lang w:val="fr-FR"/>
        </w:rPr>
        <w:t>’</w:t>
      </w:r>
      <w:r w:rsidR="003B70E5" w:rsidRPr="003B70E5">
        <w:rPr>
          <w:bCs/>
          <w:iCs/>
          <w:lang w:val="fr-FR"/>
        </w:rPr>
        <w:t>activité, 2007</w:t>
      </w:r>
    </w:p>
    <w:p w:rsidR="00A1741B" w:rsidRPr="00A1741B" w:rsidRDefault="00A1741B" w:rsidP="00A1741B">
      <w:pPr>
        <w:pStyle w:val="SingleTxt"/>
        <w:spacing w:after="0" w:line="120" w:lineRule="exact"/>
        <w:rPr>
          <w:sz w:val="10"/>
          <w:lang w:val="fr-FR"/>
        </w:rPr>
      </w:pPr>
    </w:p>
    <w:p w:rsidR="00A1741B" w:rsidRPr="00A1741B" w:rsidRDefault="00A1741B" w:rsidP="00A1741B">
      <w:pPr>
        <w:pStyle w:val="SingleTxt"/>
        <w:spacing w:after="0" w:line="120" w:lineRule="exact"/>
        <w:rPr>
          <w:sz w:val="10"/>
          <w:lang w:val="fr-FR"/>
        </w:rPr>
      </w:pPr>
    </w:p>
    <w:tbl>
      <w:tblPr>
        <w:tblW w:w="7370" w:type="dxa"/>
        <w:tblInd w:w="1267" w:type="dxa"/>
        <w:tblLayout w:type="fixed"/>
        <w:tblCellMar>
          <w:left w:w="0" w:type="dxa"/>
          <w:right w:w="0" w:type="dxa"/>
        </w:tblCellMar>
        <w:tblLook w:val="04A0" w:firstRow="1" w:lastRow="0" w:firstColumn="1" w:lastColumn="0" w:noHBand="0" w:noVBand="1"/>
      </w:tblPr>
      <w:tblGrid>
        <w:gridCol w:w="3385"/>
        <w:gridCol w:w="925"/>
        <w:gridCol w:w="70"/>
        <w:gridCol w:w="1000"/>
        <w:gridCol w:w="138"/>
        <w:gridCol w:w="857"/>
        <w:gridCol w:w="995"/>
      </w:tblGrid>
      <w:tr w:rsidR="00144442" w:rsidRPr="00A1741B" w:rsidTr="00144442">
        <w:trPr>
          <w:trHeight w:val="151"/>
        </w:trPr>
        <w:tc>
          <w:tcPr>
            <w:tcW w:w="3384" w:type="dxa"/>
            <w:vMerge w:val="restart"/>
            <w:tcBorders>
              <w:top w:val="single" w:sz="4" w:space="0" w:color="auto"/>
            </w:tcBorders>
            <w:vAlign w:val="bottom"/>
          </w:tcPr>
          <w:p w:rsidR="00144442" w:rsidRPr="00A1741B" w:rsidRDefault="00144442" w:rsidP="00A1741B">
            <w:pPr>
              <w:spacing w:before="80" w:after="80" w:line="160" w:lineRule="exact"/>
              <w:rPr>
                <w:sz w:val="14"/>
                <w:szCs w:val="14"/>
                <w:lang w:val="es-ES_tradnl"/>
              </w:rPr>
            </w:pPr>
            <w:r w:rsidRPr="00A1741B">
              <w:rPr>
                <w:i/>
                <w:sz w:val="14"/>
                <w:szCs w:val="14"/>
                <w:lang w:val="fr-FR"/>
              </w:rPr>
              <w:t>Branche d’activité</w:t>
            </w:r>
          </w:p>
        </w:tc>
        <w:tc>
          <w:tcPr>
            <w:tcW w:w="1997" w:type="dxa"/>
            <w:gridSpan w:val="3"/>
            <w:tcBorders>
              <w:top w:val="single" w:sz="4" w:space="0" w:color="auto"/>
              <w:bottom w:val="single" w:sz="4" w:space="0" w:color="auto"/>
            </w:tcBorders>
            <w:vAlign w:val="bottom"/>
          </w:tcPr>
          <w:p w:rsidR="00144442" w:rsidRPr="00A1741B" w:rsidRDefault="00144442" w:rsidP="00A1741B">
            <w:pPr>
              <w:spacing w:before="80" w:after="80" w:line="160" w:lineRule="exact"/>
              <w:jc w:val="center"/>
              <w:rPr>
                <w:sz w:val="14"/>
                <w:szCs w:val="14"/>
                <w:lang w:val="es-ES_tradnl"/>
              </w:rPr>
            </w:pPr>
            <w:r>
              <w:rPr>
                <w:i/>
                <w:sz w:val="14"/>
                <w:szCs w:val="14"/>
                <w:lang w:val="es-ES_tradnl"/>
              </w:rPr>
              <w:t>Pourcentage d’emplois</w:t>
            </w:r>
          </w:p>
        </w:tc>
        <w:tc>
          <w:tcPr>
            <w:tcW w:w="138" w:type="dxa"/>
            <w:tcBorders>
              <w:top w:val="single" w:sz="4" w:space="0" w:color="auto"/>
            </w:tcBorders>
            <w:vAlign w:val="bottom"/>
          </w:tcPr>
          <w:p w:rsidR="00144442" w:rsidRPr="00A1741B" w:rsidRDefault="00144442" w:rsidP="00A1741B">
            <w:pPr>
              <w:spacing w:before="80" w:after="80" w:line="160" w:lineRule="exact"/>
              <w:jc w:val="center"/>
              <w:rPr>
                <w:sz w:val="14"/>
                <w:szCs w:val="14"/>
                <w:lang w:val="es-ES_tradnl"/>
              </w:rPr>
            </w:pPr>
          </w:p>
        </w:tc>
        <w:tc>
          <w:tcPr>
            <w:tcW w:w="1851" w:type="dxa"/>
            <w:gridSpan w:val="2"/>
            <w:tcBorders>
              <w:top w:val="single" w:sz="4" w:space="0" w:color="auto"/>
              <w:bottom w:val="single" w:sz="4" w:space="0" w:color="auto"/>
            </w:tcBorders>
            <w:vAlign w:val="bottom"/>
          </w:tcPr>
          <w:p w:rsidR="00144442" w:rsidRPr="00A1741B" w:rsidRDefault="00144442" w:rsidP="00A1741B">
            <w:pPr>
              <w:spacing w:before="80" w:after="80" w:line="160" w:lineRule="exact"/>
              <w:jc w:val="center"/>
              <w:rPr>
                <w:sz w:val="14"/>
                <w:szCs w:val="14"/>
                <w:lang w:val="es-ES_tradnl"/>
              </w:rPr>
            </w:pPr>
            <w:r w:rsidRPr="00A1741B">
              <w:rPr>
                <w:i/>
                <w:sz w:val="14"/>
                <w:szCs w:val="14"/>
                <w:lang w:val="fr-FR"/>
              </w:rPr>
              <w:t>Moins de 29</w:t>
            </w:r>
            <w:r>
              <w:rPr>
                <w:i/>
                <w:sz w:val="14"/>
                <w:szCs w:val="14"/>
                <w:lang w:val="fr-FR"/>
              </w:rPr>
              <w:t> </w:t>
            </w:r>
            <w:r w:rsidRPr="00A1741B">
              <w:rPr>
                <w:i/>
                <w:sz w:val="14"/>
                <w:szCs w:val="14"/>
                <w:lang w:val="fr-FR"/>
              </w:rPr>
              <w:t xml:space="preserve">000 </w:t>
            </w:r>
            <w:r>
              <w:rPr>
                <w:i/>
                <w:sz w:val="14"/>
                <w:szCs w:val="14"/>
                <w:lang w:val="fr-FR"/>
              </w:rPr>
              <w:t xml:space="preserve">francs </w:t>
            </w:r>
            <w:r w:rsidRPr="00A1741B">
              <w:rPr>
                <w:i/>
                <w:sz w:val="14"/>
                <w:szCs w:val="14"/>
                <w:lang w:val="fr-FR"/>
              </w:rPr>
              <w:t>CFA</w:t>
            </w:r>
          </w:p>
        </w:tc>
      </w:tr>
      <w:tr w:rsidR="00A1741B" w:rsidRPr="00A1741B" w:rsidTr="00144442">
        <w:trPr>
          <w:trHeight w:val="150"/>
        </w:trPr>
        <w:tc>
          <w:tcPr>
            <w:tcW w:w="3384" w:type="dxa"/>
            <w:vMerge/>
            <w:tcBorders>
              <w:bottom w:val="single" w:sz="12" w:space="0" w:color="auto"/>
            </w:tcBorders>
            <w:vAlign w:val="bottom"/>
          </w:tcPr>
          <w:p w:rsidR="00A1741B" w:rsidRPr="00A1741B" w:rsidRDefault="00A1741B" w:rsidP="00A1741B">
            <w:pPr>
              <w:spacing w:before="80" w:after="80" w:line="160" w:lineRule="exact"/>
              <w:rPr>
                <w:i/>
                <w:sz w:val="14"/>
                <w:szCs w:val="14"/>
                <w:lang w:val="es-ES_tradnl"/>
              </w:rPr>
            </w:pPr>
          </w:p>
        </w:tc>
        <w:tc>
          <w:tcPr>
            <w:tcW w:w="926" w:type="dxa"/>
            <w:tcBorders>
              <w:top w:val="single" w:sz="4" w:space="0" w:color="auto"/>
              <w:bottom w:val="single" w:sz="12" w:space="0" w:color="auto"/>
            </w:tcBorders>
            <w:vAlign w:val="bottom"/>
          </w:tcPr>
          <w:p w:rsidR="00A1741B" w:rsidRPr="00A1741B" w:rsidRDefault="00A1741B" w:rsidP="00A1741B">
            <w:pPr>
              <w:spacing w:before="80" w:after="80" w:line="160" w:lineRule="exact"/>
              <w:ind w:right="43"/>
              <w:jc w:val="right"/>
              <w:rPr>
                <w:sz w:val="14"/>
                <w:szCs w:val="14"/>
                <w:lang w:val="es-ES_tradnl"/>
              </w:rPr>
            </w:pPr>
            <w:r w:rsidRPr="00A1741B">
              <w:rPr>
                <w:i/>
                <w:sz w:val="14"/>
                <w:szCs w:val="14"/>
                <w:lang w:val="es-ES_tradnl"/>
              </w:rPr>
              <w:t>F</w:t>
            </w:r>
            <w:r>
              <w:rPr>
                <w:i/>
                <w:sz w:val="14"/>
                <w:szCs w:val="14"/>
                <w:lang w:val="es-ES_tradnl"/>
              </w:rPr>
              <w:t>éminin</w:t>
            </w:r>
          </w:p>
        </w:tc>
        <w:tc>
          <w:tcPr>
            <w:tcW w:w="1071" w:type="dxa"/>
            <w:gridSpan w:val="2"/>
            <w:tcBorders>
              <w:top w:val="single" w:sz="4" w:space="0" w:color="auto"/>
              <w:bottom w:val="single" w:sz="12" w:space="0" w:color="auto"/>
            </w:tcBorders>
            <w:vAlign w:val="bottom"/>
          </w:tcPr>
          <w:p w:rsidR="00A1741B" w:rsidRPr="00A1741B" w:rsidRDefault="00A1741B" w:rsidP="00A1741B">
            <w:pPr>
              <w:spacing w:before="80" w:after="80" w:line="160" w:lineRule="exact"/>
              <w:ind w:right="43"/>
              <w:jc w:val="right"/>
              <w:rPr>
                <w:sz w:val="14"/>
                <w:szCs w:val="14"/>
                <w:lang w:val="es-ES_tradnl"/>
              </w:rPr>
            </w:pPr>
            <w:r>
              <w:rPr>
                <w:i/>
                <w:sz w:val="14"/>
                <w:szCs w:val="14"/>
                <w:lang w:val="es-ES_tradnl"/>
              </w:rPr>
              <w:t>Masculin</w:t>
            </w:r>
          </w:p>
        </w:tc>
        <w:tc>
          <w:tcPr>
            <w:tcW w:w="993" w:type="dxa"/>
            <w:gridSpan w:val="2"/>
            <w:tcBorders>
              <w:bottom w:val="single" w:sz="12" w:space="0" w:color="auto"/>
            </w:tcBorders>
            <w:vAlign w:val="bottom"/>
          </w:tcPr>
          <w:p w:rsidR="00A1741B" w:rsidRPr="00A1741B" w:rsidRDefault="00A1741B" w:rsidP="00A1741B">
            <w:pPr>
              <w:spacing w:before="80" w:after="80" w:line="160" w:lineRule="exact"/>
              <w:ind w:right="43"/>
              <w:jc w:val="right"/>
              <w:rPr>
                <w:sz w:val="14"/>
                <w:szCs w:val="14"/>
                <w:lang w:val="es-ES_tradnl"/>
              </w:rPr>
            </w:pPr>
            <w:r>
              <w:rPr>
                <w:i/>
                <w:sz w:val="14"/>
                <w:szCs w:val="14"/>
                <w:lang w:val="es-ES_tradnl"/>
              </w:rPr>
              <w:t>Femmes</w:t>
            </w:r>
            <w:r>
              <w:rPr>
                <w:i/>
                <w:sz w:val="14"/>
                <w:szCs w:val="14"/>
                <w:lang w:val="es-ES_tradnl"/>
              </w:rPr>
              <w:br/>
              <w:t>(pourcentage)</w:t>
            </w:r>
          </w:p>
        </w:tc>
        <w:tc>
          <w:tcPr>
            <w:tcW w:w="996" w:type="dxa"/>
            <w:tcBorders>
              <w:bottom w:val="single" w:sz="12" w:space="0" w:color="auto"/>
            </w:tcBorders>
            <w:vAlign w:val="bottom"/>
          </w:tcPr>
          <w:p w:rsidR="00A1741B" w:rsidRPr="00A1741B" w:rsidRDefault="00A1741B" w:rsidP="00A1741B">
            <w:pPr>
              <w:spacing w:before="80" w:after="80" w:line="160" w:lineRule="exact"/>
              <w:ind w:right="43"/>
              <w:jc w:val="right"/>
              <w:rPr>
                <w:sz w:val="14"/>
                <w:szCs w:val="14"/>
                <w:lang w:val="es-ES_tradnl"/>
              </w:rPr>
            </w:pPr>
            <w:r>
              <w:rPr>
                <w:i/>
                <w:sz w:val="14"/>
                <w:szCs w:val="14"/>
                <w:lang w:val="es-ES_tradnl"/>
              </w:rPr>
              <w:t>Hommes</w:t>
            </w:r>
            <w:r>
              <w:rPr>
                <w:i/>
                <w:sz w:val="14"/>
                <w:szCs w:val="14"/>
                <w:lang w:val="es-ES_tradnl"/>
              </w:rPr>
              <w:br/>
              <w:t>(pourcentage)</w:t>
            </w:r>
          </w:p>
        </w:tc>
      </w:tr>
      <w:tr w:rsidR="00A1741B" w:rsidRPr="00A1741B" w:rsidTr="00144442">
        <w:tc>
          <w:tcPr>
            <w:tcW w:w="3384" w:type="dxa"/>
            <w:tcBorders>
              <w:top w:val="single" w:sz="12" w:space="0" w:color="auto"/>
            </w:tcBorders>
            <w:vAlign w:val="bottom"/>
          </w:tcPr>
          <w:p w:rsidR="00A1741B" w:rsidRPr="00A1741B" w:rsidRDefault="00A1741B" w:rsidP="00A1741B">
            <w:pPr>
              <w:spacing w:line="120" w:lineRule="exact"/>
              <w:rPr>
                <w:sz w:val="17"/>
                <w:szCs w:val="17"/>
                <w:lang w:val="es-ES_tradnl"/>
              </w:rPr>
            </w:pPr>
          </w:p>
        </w:tc>
        <w:tc>
          <w:tcPr>
            <w:tcW w:w="926" w:type="dxa"/>
            <w:tcBorders>
              <w:top w:val="single" w:sz="12" w:space="0" w:color="auto"/>
            </w:tcBorders>
            <w:vAlign w:val="bottom"/>
          </w:tcPr>
          <w:p w:rsidR="00A1741B" w:rsidRPr="00A1741B" w:rsidRDefault="00A1741B" w:rsidP="00A1741B">
            <w:pPr>
              <w:spacing w:line="120" w:lineRule="exact"/>
              <w:ind w:right="122"/>
              <w:jc w:val="right"/>
              <w:rPr>
                <w:sz w:val="17"/>
                <w:szCs w:val="17"/>
                <w:lang w:val="es-ES_tradnl"/>
              </w:rPr>
            </w:pPr>
          </w:p>
        </w:tc>
        <w:tc>
          <w:tcPr>
            <w:tcW w:w="1071" w:type="dxa"/>
            <w:gridSpan w:val="2"/>
            <w:tcBorders>
              <w:top w:val="single" w:sz="12" w:space="0" w:color="auto"/>
            </w:tcBorders>
            <w:vAlign w:val="bottom"/>
          </w:tcPr>
          <w:p w:rsidR="00A1741B" w:rsidRPr="00A1741B" w:rsidRDefault="00A1741B" w:rsidP="00A1741B">
            <w:pPr>
              <w:spacing w:line="120" w:lineRule="exact"/>
              <w:ind w:right="122"/>
              <w:jc w:val="right"/>
              <w:rPr>
                <w:sz w:val="17"/>
                <w:szCs w:val="17"/>
                <w:lang w:val="es-ES_tradnl"/>
              </w:rPr>
            </w:pPr>
          </w:p>
        </w:tc>
        <w:tc>
          <w:tcPr>
            <w:tcW w:w="993" w:type="dxa"/>
            <w:gridSpan w:val="2"/>
            <w:tcBorders>
              <w:top w:val="single" w:sz="12" w:space="0" w:color="auto"/>
            </w:tcBorders>
            <w:vAlign w:val="bottom"/>
          </w:tcPr>
          <w:p w:rsidR="00A1741B" w:rsidRPr="00A1741B" w:rsidRDefault="00A1741B" w:rsidP="00A1741B">
            <w:pPr>
              <w:spacing w:line="120" w:lineRule="exact"/>
              <w:ind w:right="122"/>
              <w:jc w:val="right"/>
              <w:rPr>
                <w:sz w:val="17"/>
                <w:szCs w:val="17"/>
                <w:lang w:val="es-ES_tradnl"/>
              </w:rPr>
            </w:pPr>
          </w:p>
        </w:tc>
        <w:tc>
          <w:tcPr>
            <w:tcW w:w="996" w:type="dxa"/>
            <w:tcBorders>
              <w:top w:val="single" w:sz="12" w:space="0" w:color="auto"/>
            </w:tcBorders>
            <w:vAlign w:val="bottom"/>
          </w:tcPr>
          <w:p w:rsidR="00A1741B" w:rsidRPr="00A1741B" w:rsidRDefault="00A1741B" w:rsidP="00A1741B">
            <w:pPr>
              <w:spacing w:line="120" w:lineRule="exact"/>
              <w:ind w:right="122"/>
              <w:jc w:val="right"/>
              <w:rPr>
                <w:sz w:val="17"/>
                <w:szCs w:val="17"/>
                <w:lang w:val="es-ES_tradnl"/>
              </w:rPr>
            </w:pPr>
          </w:p>
        </w:tc>
      </w:tr>
      <w:tr w:rsidR="00A1741B" w:rsidRPr="00A1741B" w:rsidTr="000C151B">
        <w:tc>
          <w:tcPr>
            <w:tcW w:w="3386" w:type="dxa"/>
            <w:vAlign w:val="bottom"/>
          </w:tcPr>
          <w:p w:rsidR="00A1741B" w:rsidRPr="00A1741B" w:rsidRDefault="00A1741B" w:rsidP="00A1741B">
            <w:pPr>
              <w:spacing w:before="40" w:after="40" w:line="210" w:lineRule="exact"/>
              <w:ind w:right="43"/>
              <w:rPr>
                <w:sz w:val="17"/>
                <w:szCs w:val="17"/>
                <w:lang w:val="es-ES_tradnl"/>
              </w:rPr>
            </w:pPr>
            <w:r w:rsidRPr="00A1741B">
              <w:rPr>
                <w:sz w:val="17"/>
                <w:szCs w:val="17"/>
                <w:lang w:val="fr-FR"/>
              </w:rPr>
              <w:t>Agriculture, élevage, chasse, sylviculture</w:t>
            </w:r>
            <w:r w:rsidRPr="00A174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56,7</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65,2</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68</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43</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Commerce, réparation de véhicules automobiles et d’articles</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20,2</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10,6</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73</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30</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Activités de fabrication</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10,6</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6,7</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88</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35</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 xml:space="preserve">Activités des ménages/personnel domestique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7,2</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0,5</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62</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75</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Activités extractives</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1,8</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2,0</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79</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36</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Hôtels, restaurants</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0,6</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0,2</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78</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36</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Activités à caractère collectif ou personnel</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0,6</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0,5</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77</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19</w:t>
            </w:r>
          </w:p>
        </w:tc>
      </w:tr>
      <w:tr w:rsidR="00A1741B" w:rsidRPr="00A1741B" w:rsidTr="000C151B">
        <w:tc>
          <w:tcPr>
            <w:tcW w:w="3386" w:type="dxa"/>
            <w:vAlign w:val="bottom"/>
          </w:tcPr>
          <w:p w:rsidR="00A1741B" w:rsidRPr="00A1741B" w:rsidRDefault="000C151B" w:rsidP="000C151B">
            <w:pPr>
              <w:spacing w:before="40" w:after="40" w:line="210" w:lineRule="exact"/>
              <w:ind w:right="43"/>
              <w:rPr>
                <w:sz w:val="17"/>
                <w:szCs w:val="17"/>
                <w:lang w:val="es-ES_tradnl"/>
              </w:rPr>
            </w:pPr>
            <w:r w:rsidRPr="000C151B">
              <w:rPr>
                <w:sz w:val="17"/>
                <w:szCs w:val="17"/>
                <w:lang w:val="fr-FR"/>
              </w:rPr>
              <w:t>Administration publique</w:t>
            </w:r>
            <w:r w:rsidRPr="000C151B">
              <w:rPr>
                <w:sz w:val="17"/>
                <w:szCs w:val="17"/>
                <w:lang w:val="es-ES_tradnl"/>
              </w:rPr>
              <w:t xml:space="preserve"> </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0,5</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1,8</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8</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Éducation</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0,5</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2,3</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13</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8</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Pêche, pisciculture, aquaculture</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0,4</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2,0</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24</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31</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Santé et action sociale</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0,4</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0,9</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27</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25</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Immobilier, locations et service aux entreprises</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0,2</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0,9</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55</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27</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Production, distribution d’électricité, d’eau</w:t>
            </w:r>
            <w:r w:rsidR="00144442">
              <w:rPr>
                <w:sz w:val="17"/>
                <w:szCs w:val="17"/>
                <w:lang w:val="fr-FR"/>
              </w:rPr>
              <w:t> </w:t>
            </w:r>
            <w:r w:rsidRPr="000C151B">
              <w:rPr>
                <w:sz w:val="17"/>
                <w:szCs w:val="17"/>
                <w:lang w:val="fr-FR"/>
              </w:rPr>
              <w:t>et de gaz</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0,1</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0,1</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Construction</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0,1</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3,0</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100</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25</w:t>
            </w:r>
          </w:p>
        </w:tc>
      </w:tr>
      <w:tr w:rsidR="00A1741B" w:rsidRPr="00A1741B" w:rsidTr="000C151B">
        <w:tc>
          <w:tcPr>
            <w:tcW w:w="3386" w:type="dxa"/>
            <w:vAlign w:val="bottom"/>
          </w:tcPr>
          <w:p w:rsidR="00A1741B" w:rsidRPr="00A1741B" w:rsidRDefault="000C151B" w:rsidP="00A1741B">
            <w:pPr>
              <w:spacing w:before="40" w:after="40" w:line="210" w:lineRule="exact"/>
              <w:ind w:right="43"/>
              <w:rPr>
                <w:sz w:val="17"/>
                <w:szCs w:val="17"/>
                <w:lang w:val="es-ES_tradnl"/>
              </w:rPr>
            </w:pPr>
            <w:r w:rsidRPr="000C151B">
              <w:rPr>
                <w:sz w:val="17"/>
                <w:szCs w:val="17"/>
                <w:lang w:val="fr-FR"/>
              </w:rPr>
              <w:t>Transports et communications</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0,1</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2,8</w:t>
            </w:r>
          </w:p>
        </w:tc>
        <w:tc>
          <w:tcPr>
            <w:tcW w:w="996" w:type="dxa"/>
            <w:gridSpan w:val="2"/>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0</w:t>
            </w:r>
          </w:p>
        </w:tc>
        <w:tc>
          <w:tcPr>
            <w:tcW w:w="996" w:type="dxa"/>
            <w:vAlign w:val="bottom"/>
          </w:tcPr>
          <w:p w:rsidR="00A1741B" w:rsidRPr="00A1741B" w:rsidRDefault="00A1741B" w:rsidP="00A1741B">
            <w:pPr>
              <w:spacing w:before="40" w:after="40" w:line="210" w:lineRule="exact"/>
              <w:ind w:right="43"/>
              <w:jc w:val="right"/>
              <w:rPr>
                <w:sz w:val="17"/>
                <w:szCs w:val="17"/>
                <w:lang w:val="es-ES_tradnl"/>
              </w:rPr>
            </w:pPr>
            <w:r w:rsidRPr="00A1741B">
              <w:rPr>
                <w:sz w:val="17"/>
                <w:szCs w:val="17"/>
                <w:lang w:val="es-ES_tradnl"/>
              </w:rPr>
              <w:t>14</w:t>
            </w:r>
          </w:p>
        </w:tc>
      </w:tr>
      <w:tr w:rsidR="00A1741B" w:rsidRPr="00A1741B" w:rsidTr="000C151B">
        <w:tc>
          <w:tcPr>
            <w:tcW w:w="3386" w:type="dxa"/>
            <w:tcBorders>
              <w:bottom w:val="single" w:sz="4" w:space="0" w:color="auto"/>
            </w:tcBorders>
            <w:vAlign w:val="bottom"/>
          </w:tcPr>
          <w:p w:rsidR="00A1741B" w:rsidRPr="00A1741B" w:rsidRDefault="000C151B" w:rsidP="000C151B">
            <w:pPr>
              <w:spacing w:before="40" w:after="80" w:line="210" w:lineRule="exact"/>
              <w:ind w:right="43"/>
              <w:rPr>
                <w:sz w:val="17"/>
                <w:szCs w:val="17"/>
                <w:lang w:val="es-ES_tradnl"/>
              </w:rPr>
            </w:pPr>
            <w:r w:rsidRPr="000C151B">
              <w:rPr>
                <w:sz w:val="17"/>
                <w:szCs w:val="17"/>
                <w:lang w:val="fr-FR"/>
              </w:rPr>
              <w:t>Activités financières</w:t>
            </w:r>
          </w:p>
        </w:tc>
        <w:tc>
          <w:tcPr>
            <w:tcW w:w="996" w:type="dxa"/>
            <w:gridSpan w:val="2"/>
            <w:tcBorders>
              <w:bottom w:val="single" w:sz="4" w:space="0" w:color="auto"/>
            </w:tcBorders>
            <w:vAlign w:val="bottom"/>
          </w:tcPr>
          <w:p w:rsidR="00A1741B" w:rsidRPr="00A1741B" w:rsidRDefault="00A1741B" w:rsidP="000C151B">
            <w:pPr>
              <w:spacing w:before="40" w:after="80" w:line="210" w:lineRule="exact"/>
              <w:ind w:right="43"/>
              <w:jc w:val="right"/>
              <w:rPr>
                <w:sz w:val="17"/>
                <w:szCs w:val="17"/>
                <w:lang w:val="es-ES_tradnl"/>
              </w:rPr>
            </w:pPr>
            <w:r w:rsidRPr="00A1741B">
              <w:rPr>
                <w:sz w:val="17"/>
                <w:szCs w:val="17"/>
                <w:lang w:val="es-ES_tradnl"/>
              </w:rPr>
              <w:t>0,1</w:t>
            </w:r>
          </w:p>
        </w:tc>
        <w:tc>
          <w:tcPr>
            <w:tcW w:w="996" w:type="dxa"/>
            <w:tcBorders>
              <w:bottom w:val="single" w:sz="4" w:space="0" w:color="auto"/>
            </w:tcBorders>
            <w:vAlign w:val="bottom"/>
          </w:tcPr>
          <w:p w:rsidR="00A1741B" w:rsidRPr="00A1741B" w:rsidRDefault="00A1741B" w:rsidP="000C151B">
            <w:pPr>
              <w:spacing w:before="40" w:after="80" w:line="210" w:lineRule="exact"/>
              <w:ind w:right="43"/>
              <w:jc w:val="right"/>
              <w:rPr>
                <w:sz w:val="17"/>
                <w:szCs w:val="17"/>
                <w:lang w:val="es-ES_tradnl"/>
              </w:rPr>
            </w:pPr>
            <w:r w:rsidRPr="00A1741B">
              <w:rPr>
                <w:sz w:val="17"/>
                <w:szCs w:val="17"/>
                <w:lang w:val="es-ES_tradnl"/>
              </w:rPr>
              <w:t>0,1</w:t>
            </w:r>
          </w:p>
        </w:tc>
        <w:tc>
          <w:tcPr>
            <w:tcW w:w="996" w:type="dxa"/>
            <w:gridSpan w:val="2"/>
            <w:tcBorders>
              <w:bottom w:val="single" w:sz="4" w:space="0" w:color="auto"/>
            </w:tcBorders>
            <w:vAlign w:val="bottom"/>
          </w:tcPr>
          <w:p w:rsidR="00A1741B" w:rsidRPr="00A1741B" w:rsidRDefault="00A1741B" w:rsidP="000C151B">
            <w:pPr>
              <w:spacing w:before="40" w:after="80" w:line="210" w:lineRule="exact"/>
              <w:ind w:right="43"/>
              <w:jc w:val="right"/>
              <w:rPr>
                <w:sz w:val="17"/>
                <w:szCs w:val="17"/>
                <w:lang w:val="es-ES_tradnl"/>
              </w:rPr>
            </w:pPr>
            <w:r w:rsidRPr="00A1741B">
              <w:rPr>
                <w:sz w:val="17"/>
                <w:szCs w:val="17"/>
                <w:lang w:val="es-ES_tradnl"/>
              </w:rPr>
              <w:t>0</w:t>
            </w:r>
          </w:p>
        </w:tc>
        <w:tc>
          <w:tcPr>
            <w:tcW w:w="996" w:type="dxa"/>
            <w:tcBorders>
              <w:bottom w:val="single" w:sz="4" w:space="0" w:color="auto"/>
            </w:tcBorders>
            <w:vAlign w:val="bottom"/>
          </w:tcPr>
          <w:p w:rsidR="00A1741B" w:rsidRPr="00A1741B" w:rsidRDefault="00A1741B" w:rsidP="000C151B">
            <w:pPr>
              <w:spacing w:before="40" w:after="80" w:line="210" w:lineRule="exact"/>
              <w:ind w:right="43"/>
              <w:jc w:val="right"/>
              <w:rPr>
                <w:sz w:val="17"/>
                <w:szCs w:val="17"/>
                <w:lang w:val="es-ES_tradnl"/>
              </w:rPr>
            </w:pPr>
            <w:r w:rsidRPr="00A1741B">
              <w:rPr>
                <w:sz w:val="17"/>
                <w:szCs w:val="17"/>
                <w:lang w:val="es-ES_tradnl"/>
              </w:rPr>
              <w:t>0</w:t>
            </w:r>
          </w:p>
        </w:tc>
      </w:tr>
      <w:tr w:rsidR="00A1741B" w:rsidRPr="00A1741B" w:rsidTr="000C151B">
        <w:tc>
          <w:tcPr>
            <w:tcW w:w="3386" w:type="dxa"/>
            <w:tcBorders>
              <w:top w:val="single" w:sz="4" w:space="0" w:color="auto"/>
              <w:bottom w:val="single" w:sz="12" w:space="0" w:color="auto"/>
            </w:tcBorders>
            <w:vAlign w:val="bottom"/>
          </w:tcPr>
          <w:p w:rsidR="00A1741B" w:rsidRPr="00A1741B" w:rsidRDefault="00A1741B" w:rsidP="000C151B">
            <w:pPr>
              <w:spacing w:before="80" w:after="80" w:line="210" w:lineRule="exact"/>
              <w:ind w:right="43"/>
              <w:rPr>
                <w:b/>
                <w:bCs/>
                <w:sz w:val="17"/>
                <w:szCs w:val="17"/>
                <w:lang w:val="es-ES_tradnl"/>
              </w:rPr>
            </w:pPr>
            <w:r w:rsidRPr="00A1741B">
              <w:rPr>
                <w:b/>
                <w:bCs/>
                <w:sz w:val="17"/>
                <w:szCs w:val="17"/>
              </w:rPr>
              <w:tab/>
            </w:r>
            <w:r w:rsidRPr="00A1741B">
              <w:rPr>
                <w:b/>
                <w:bCs/>
                <w:sz w:val="17"/>
                <w:szCs w:val="17"/>
                <w:lang w:val="es-ES_tradnl"/>
              </w:rPr>
              <w:t>Total</w:t>
            </w:r>
          </w:p>
        </w:tc>
        <w:tc>
          <w:tcPr>
            <w:tcW w:w="996" w:type="dxa"/>
            <w:gridSpan w:val="2"/>
            <w:tcBorders>
              <w:top w:val="single" w:sz="4" w:space="0" w:color="auto"/>
              <w:bottom w:val="single" w:sz="12" w:space="0" w:color="auto"/>
            </w:tcBorders>
            <w:vAlign w:val="bottom"/>
          </w:tcPr>
          <w:p w:rsidR="00A1741B" w:rsidRPr="00A1741B" w:rsidRDefault="00A1741B" w:rsidP="000C151B">
            <w:pPr>
              <w:spacing w:before="80" w:after="80" w:line="210" w:lineRule="exact"/>
              <w:ind w:right="43"/>
              <w:jc w:val="right"/>
              <w:rPr>
                <w:b/>
                <w:bCs/>
                <w:sz w:val="17"/>
                <w:szCs w:val="17"/>
                <w:lang w:val="es-ES_tradnl"/>
              </w:rPr>
            </w:pPr>
            <w:r w:rsidRPr="00A1741B">
              <w:rPr>
                <w:b/>
                <w:bCs/>
                <w:sz w:val="17"/>
                <w:szCs w:val="17"/>
                <w:lang w:val="es-ES_tradnl"/>
              </w:rPr>
              <w:t>100</w:t>
            </w:r>
          </w:p>
        </w:tc>
        <w:tc>
          <w:tcPr>
            <w:tcW w:w="996" w:type="dxa"/>
            <w:tcBorders>
              <w:top w:val="single" w:sz="4" w:space="0" w:color="auto"/>
              <w:bottom w:val="single" w:sz="12" w:space="0" w:color="auto"/>
            </w:tcBorders>
            <w:vAlign w:val="bottom"/>
          </w:tcPr>
          <w:p w:rsidR="00A1741B" w:rsidRPr="00A1741B" w:rsidRDefault="00A1741B" w:rsidP="000C151B">
            <w:pPr>
              <w:spacing w:before="80" w:after="80" w:line="210" w:lineRule="exact"/>
              <w:ind w:right="43"/>
              <w:jc w:val="right"/>
              <w:rPr>
                <w:b/>
                <w:bCs/>
                <w:sz w:val="17"/>
                <w:szCs w:val="17"/>
                <w:lang w:val="es-ES_tradnl"/>
              </w:rPr>
            </w:pPr>
            <w:r w:rsidRPr="00A1741B">
              <w:rPr>
                <w:b/>
                <w:bCs/>
                <w:sz w:val="17"/>
                <w:szCs w:val="17"/>
                <w:lang w:val="es-ES_tradnl"/>
              </w:rPr>
              <w:t>100</w:t>
            </w:r>
          </w:p>
        </w:tc>
        <w:tc>
          <w:tcPr>
            <w:tcW w:w="996" w:type="dxa"/>
            <w:gridSpan w:val="2"/>
            <w:tcBorders>
              <w:top w:val="single" w:sz="4" w:space="0" w:color="auto"/>
              <w:bottom w:val="single" w:sz="12" w:space="0" w:color="auto"/>
            </w:tcBorders>
            <w:vAlign w:val="bottom"/>
          </w:tcPr>
          <w:p w:rsidR="00A1741B" w:rsidRPr="00A1741B" w:rsidRDefault="00A1741B" w:rsidP="000C151B">
            <w:pPr>
              <w:spacing w:before="80" w:after="80" w:line="210" w:lineRule="exact"/>
              <w:ind w:right="43"/>
              <w:jc w:val="right"/>
              <w:rPr>
                <w:b/>
                <w:bCs/>
                <w:sz w:val="17"/>
                <w:szCs w:val="17"/>
                <w:lang w:val="es-ES_tradnl"/>
              </w:rPr>
            </w:pPr>
            <w:r w:rsidRPr="00A1741B">
              <w:rPr>
                <w:b/>
                <w:bCs/>
                <w:sz w:val="17"/>
                <w:szCs w:val="17"/>
                <w:lang w:val="es-ES_tradnl"/>
              </w:rPr>
              <w:t>70</w:t>
            </w:r>
          </w:p>
        </w:tc>
        <w:tc>
          <w:tcPr>
            <w:tcW w:w="996" w:type="dxa"/>
            <w:tcBorders>
              <w:top w:val="single" w:sz="4" w:space="0" w:color="auto"/>
              <w:bottom w:val="single" w:sz="12" w:space="0" w:color="auto"/>
            </w:tcBorders>
            <w:vAlign w:val="bottom"/>
          </w:tcPr>
          <w:p w:rsidR="00A1741B" w:rsidRPr="00A1741B" w:rsidRDefault="00A1741B" w:rsidP="000C151B">
            <w:pPr>
              <w:spacing w:before="80" w:after="80" w:line="210" w:lineRule="exact"/>
              <w:ind w:right="43"/>
              <w:jc w:val="right"/>
              <w:rPr>
                <w:b/>
                <w:bCs/>
                <w:sz w:val="17"/>
                <w:szCs w:val="17"/>
                <w:lang w:val="es-ES_tradnl"/>
              </w:rPr>
            </w:pPr>
            <w:r w:rsidRPr="00A1741B">
              <w:rPr>
                <w:b/>
                <w:bCs/>
                <w:sz w:val="17"/>
                <w:szCs w:val="17"/>
                <w:lang w:val="es-ES_tradnl"/>
              </w:rPr>
              <w:t>37</w:t>
            </w:r>
          </w:p>
        </w:tc>
      </w:tr>
    </w:tbl>
    <w:p w:rsidR="00A1741B" w:rsidRPr="00144442" w:rsidRDefault="00A1741B" w:rsidP="00144442">
      <w:pPr>
        <w:pStyle w:val="SingleTxt"/>
        <w:spacing w:after="0" w:line="120" w:lineRule="exact"/>
        <w:rPr>
          <w:sz w:val="10"/>
          <w:szCs w:val="17"/>
          <w:lang w:val="fr-FR"/>
        </w:rPr>
      </w:pPr>
    </w:p>
    <w:p w:rsidR="003B70E5" w:rsidRDefault="003B70E5" w:rsidP="00144442">
      <w:pPr>
        <w:pStyle w:val="FootnoteText"/>
        <w:tabs>
          <w:tab w:val="right" w:pos="1476"/>
          <w:tab w:val="left" w:pos="1548"/>
          <w:tab w:val="right" w:pos="1836"/>
          <w:tab w:val="left" w:pos="1908"/>
        </w:tabs>
        <w:ind w:left="1548" w:right="1267" w:hanging="288"/>
        <w:rPr>
          <w:lang w:val="fr-FR"/>
        </w:rPr>
      </w:pPr>
      <w:r w:rsidRPr="003B70E5">
        <w:rPr>
          <w:lang w:val="fr-FR"/>
        </w:rPr>
        <w:t xml:space="preserve">Source : Enquête </w:t>
      </w:r>
      <w:r w:rsidR="00144442">
        <w:rPr>
          <w:lang w:val="fr-FR"/>
        </w:rPr>
        <w:t>p</w:t>
      </w:r>
      <w:r w:rsidRPr="003B70E5">
        <w:rPr>
          <w:lang w:val="fr-FR"/>
        </w:rPr>
        <w:t xml:space="preserve">ermanente auprès des </w:t>
      </w:r>
      <w:r w:rsidR="00144442">
        <w:rPr>
          <w:lang w:val="fr-FR"/>
        </w:rPr>
        <w:t>m</w:t>
      </w:r>
      <w:r w:rsidRPr="003B70E5">
        <w:rPr>
          <w:lang w:val="fr-FR"/>
        </w:rPr>
        <w:t>énages 2007</w:t>
      </w:r>
      <w:r w:rsidR="00144442">
        <w:rPr>
          <w:lang w:val="fr-FR"/>
        </w:rPr>
        <w:t>.</w:t>
      </w:r>
    </w:p>
    <w:p w:rsidR="00144442" w:rsidRPr="00144442" w:rsidRDefault="00144442" w:rsidP="00144442">
      <w:pPr>
        <w:pStyle w:val="FootnoteText"/>
        <w:tabs>
          <w:tab w:val="right" w:pos="1476"/>
          <w:tab w:val="left" w:pos="1548"/>
          <w:tab w:val="right" w:pos="1836"/>
          <w:tab w:val="left" w:pos="1908"/>
        </w:tabs>
        <w:spacing w:line="120" w:lineRule="exact"/>
        <w:ind w:left="1548" w:right="1267" w:hanging="288"/>
        <w:rPr>
          <w:sz w:val="10"/>
          <w:lang w:val="fr-FR"/>
        </w:rPr>
      </w:pPr>
    </w:p>
    <w:p w:rsidR="00144442" w:rsidRPr="00144442" w:rsidRDefault="00144442" w:rsidP="00144442">
      <w:pPr>
        <w:pStyle w:val="FootnoteText"/>
        <w:tabs>
          <w:tab w:val="right" w:pos="1476"/>
          <w:tab w:val="left" w:pos="1548"/>
          <w:tab w:val="right" w:pos="1836"/>
          <w:tab w:val="left" w:pos="1908"/>
        </w:tabs>
        <w:spacing w:line="120" w:lineRule="exact"/>
        <w:ind w:left="1548" w:right="1267" w:hanging="288"/>
        <w:rPr>
          <w:sz w:val="10"/>
          <w:lang w:val="fr-FR"/>
        </w:rPr>
      </w:pPr>
    </w:p>
    <w:p w:rsidR="003B70E5" w:rsidRPr="003B70E5" w:rsidRDefault="00144442"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 xml:space="preserve">Répartition de la population active occupée selon le sexe, </w:t>
      </w:r>
      <w:r>
        <w:rPr>
          <w:lang w:val="fr-FR"/>
        </w:rPr>
        <w:br/>
      </w:r>
      <w:r w:rsidR="003B70E5" w:rsidRPr="003B70E5">
        <w:rPr>
          <w:lang w:val="fr-FR"/>
        </w:rPr>
        <w:t>le milieu de résidence et le revenu des activités</w:t>
      </w:r>
    </w:p>
    <w:p w:rsidR="003B70E5" w:rsidRPr="00144442" w:rsidRDefault="00144442" w:rsidP="003B70E5">
      <w:pPr>
        <w:pStyle w:val="SingleTxt"/>
        <w:rPr>
          <w:iCs/>
          <w:sz w:val="15"/>
          <w:szCs w:val="15"/>
          <w:lang w:val="fr-FR"/>
        </w:rPr>
      </w:pPr>
      <w:r w:rsidRPr="00144442">
        <w:rPr>
          <w:iCs/>
          <w:sz w:val="15"/>
          <w:szCs w:val="15"/>
          <w:lang w:val="fr-FR"/>
        </w:rPr>
        <w:t>(</w:t>
      </w:r>
      <w:r w:rsidR="003B70E5" w:rsidRPr="00144442">
        <w:rPr>
          <w:iCs/>
          <w:sz w:val="15"/>
          <w:szCs w:val="15"/>
          <w:lang w:val="fr-FR"/>
        </w:rPr>
        <w:t xml:space="preserve">Unité : </w:t>
      </w:r>
      <w:r w:rsidR="001F35C3" w:rsidRPr="00144442">
        <w:rPr>
          <w:iCs/>
          <w:sz w:val="15"/>
          <w:szCs w:val="15"/>
          <w:lang w:val="fr-FR"/>
        </w:rPr>
        <w:t>franc CF</w:t>
      </w:r>
      <w:r w:rsidR="003B70E5" w:rsidRPr="00144442">
        <w:rPr>
          <w:iCs/>
          <w:sz w:val="15"/>
          <w:szCs w:val="15"/>
          <w:lang w:val="fr-FR"/>
        </w:rPr>
        <w:t>A</w:t>
      </w:r>
      <w:r w:rsidRPr="00144442">
        <w:rPr>
          <w:iCs/>
          <w:sz w:val="15"/>
          <w:szCs w:val="15"/>
          <w:lang w:val="fr-FR"/>
        </w:rPr>
        <w:t>)</w:t>
      </w:r>
    </w:p>
    <w:p w:rsidR="00144442" w:rsidRDefault="00144442" w:rsidP="00144442">
      <w:pPr>
        <w:pStyle w:val="SingleTxt"/>
        <w:spacing w:after="0" w:line="120" w:lineRule="exact"/>
        <w:rPr>
          <w:iCs/>
          <w:sz w:val="10"/>
          <w:lang w:val="fr-FR"/>
        </w:rPr>
      </w:pPr>
    </w:p>
    <w:tbl>
      <w:tblPr>
        <w:tblW w:w="7370" w:type="dxa"/>
        <w:tblInd w:w="1267" w:type="dxa"/>
        <w:tblBorders>
          <w:top w:val="single" w:sz="4" w:space="0" w:color="auto"/>
        </w:tblBorders>
        <w:tblCellMar>
          <w:left w:w="0" w:type="dxa"/>
          <w:right w:w="0" w:type="dxa"/>
        </w:tblCellMar>
        <w:tblLook w:val="04A0" w:firstRow="1" w:lastRow="0" w:firstColumn="1" w:lastColumn="0" w:noHBand="0" w:noVBand="1"/>
      </w:tblPr>
      <w:tblGrid>
        <w:gridCol w:w="3108"/>
        <w:gridCol w:w="975"/>
        <w:gridCol w:w="1156"/>
        <w:gridCol w:w="975"/>
        <w:gridCol w:w="1156"/>
      </w:tblGrid>
      <w:tr w:rsidR="00144442" w:rsidRPr="00144442" w:rsidTr="007570D5">
        <w:trPr>
          <w:trHeight w:val="170"/>
          <w:tblHeader/>
        </w:trPr>
        <w:tc>
          <w:tcPr>
            <w:tcW w:w="3108" w:type="dxa"/>
            <w:vMerge w:val="restart"/>
            <w:tcBorders>
              <w:top w:val="single" w:sz="4" w:space="0" w:color="auto"/>
              <w:bottom w:val="single" w:sz="12" w:space="0" w:color="auto"/>
            </w:tcBorders>
            <w:vAlign w:val="bottom"/>
          </w:tcPr>
          <w:p w:rsidR="00144442" w:rsidRPr="00144442" w:rsidRDefault="00144442" w:rsidP="00144442">
            <w:pPr>
              <w:pStyle w:val="SingleTxtG"/>
              <w:spacing w:before="80" w:after="80" w:line="160" w:lineRule="exact"/>
              <w:ind w:left="0" w:right="0"/>
              <w:jc w:val="left"/>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fr-FR"/>
              </w:rPr>
              <w:t>Revenu des activités</w:t>
            </w:r>
            <w:r w:rsidRPr="00144442">
              <w:rPr>
                <w:rFonts w:ascii="Times New Roman Italic" w:hAnsi="Times New Roman Italic"/>
                <w:i/>
                <w:spacing w:val="4"/>
                <w:w w:val="103"/>
                <w:sz w:val="14"/>
                <w:szCs w:val="14"/>
                <w:lang w:val="es-ES_tradnl"/>
              </w:rPr>
              <w:t xml:space="preserve"> </w:t>
            </w:r>
          </w:p>
        </w:tc>
        <w:tc>
          <w:tcPr>
            <w:tcW w:w="0" w:type="auto"/>
            <w:gridSpan w:val="2"/>
            <w:tcBorders>
              <w:top w:val="single" w:sz="4" w:space="0" w:color="auto"/>
              <w:bottom w:val="single" w:sz="4" w:space="0" w:color="auto"/>
            </w:tcBorders>
            <w:vAlign w:val="bottom"/>
          </w:tcPr>
          <w:p w:rsidR="00144442" w:rsidRPr="00144442" w:rsidRDefault="00144442" w:rsidP="00144442">
            <w:pPr>
              <w:pStyle w:val="SingleTxtG"/>
              <w:spacing w:before="80" w:after="80" w:line="160" w:lineRule="exact"/>
              <w:ind w:left="113" w:right="0"/>
              <w:jc w:val="center"/>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Masculin</w:t>
            </w:r>
          </w:p>
        </w:tc>
        <w:tc>
          <w:tcPr>
            <w:tcW w:w="0" w:type="auto"/>
            <w:gridSpan w:val="2"/>
            <w:tcBorders>
              <w:top w:val="single" w:sz="4" w:space="0" w:color="auto"/>
              <w:bottom w:val="single" w:sz="4" w:space="0" w:color="auto"/>
            </w:tcBorders>
            <w:vAlign w:val="bottom"/>
          </w:tcPr>
          <w:p w:rsidR="00144442" w:rsidRPr="00144442" w:rsidRDefault="00144442" w:rsidP="00144442">
            <w:pPr>
              <w:pStyle w:val="SingleTxtG"/>
              <w:spacing w:before="80" w:after="80" w:line="160" w:lineRule="exact"/>
              <w:ind w:left="113" w:right="0"/>
              <w:jc w:val="center"/>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Féminin</w:t>
            </w:r>
          </w:p>
        </w:tc>
      </w:tr>
      <w:tr w:rsidR="00144442" w:rsidRPr="00144442" w:rsidTr="007570D5">
        <w:trPr>
          <w:trHeight w:val="170"/>
          <w:tblHeader/>
        </w:trPr>
        <w:tc>
          <w:tcPr>
            <w:tcW w:w="3108" w:type="dxa"/>
            <w:vMerge/>
            <w:tcBorders>
              <w:top w:val="single" w:sz="12" w:space="0" w:color="auto"/>
              <w:bottom w:val="single" w:sz="12" w:space="0" w:color="auto"/>
            </w:tcBorders>
            <w:vAlign w:val="bottom"/>
          </w:tcPr>
          <w:p w:rsidR="00144442" w:rsidRPr="00144442" w:rsidRDefault="00144442" w:rsidP="00144442">
            <w:pPr>
              <w:pStyle w:val="SingleTxtG"/>
              <w:spacing w:before="80" w:after="80" w:line="160" w:lineRule="exact"/>
              <w:ind w:left="0" w:right="0"/>
              <w:jc w:val="left"/>
              <w:rPr>
                <w:rFonts w:ascii="Times New Roman Italic" w:hAnsi="Times New Roman Italic"/>
                <w:spacing w:val="4"/>
                <w:w w:val="103"/>
                <w:sz w:val="14"/>
                <w:szCs w:val="14"/>
                <w:lang w:val="es-ES_tradnl"/>
              </w:rPr>
            </w:pPr>
          </w:p>
        </w:tc>
        <w:tc>
          <w:tcPr>
            <w:tcW w:w="0" w:type="auto"/>
            <w:tcBorders>
              <w:top w:val="single" w:sz="4" w:space="0" w:color="auto"/>
              <w:bottom w:val="single" w:sz="12" w:space="0" w:color="auto"/>
            </w:tcBorders>
            <w:vAlign w:val="bottom"/>
          </w:tcPr>
          <w:p w:rsidR="00144442" w:rsidRPr="00144442" w:rsidRDefault="00144442" w:rsidP="00144442">
            <w:pPr>
              <w:pStyle w:val="SingleTxtG"/>
              <w:spacing w:before="80" w:after="80" w:line="160" w:lineRule="exact"/>
              <w:ind w:left="113" w:right="38"/>
              <w:jc w:val="right"/>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Urbain</w:t>
            </w:r>
          </w:p>
        </w:tc>
        <w:tc>
          <w:tcPr>
            <w:tcW w:w="0" w:type="auto"/>
            <w:tcBorders>
              <w:top w:val="single" w:sz="4" w:space="0" w:color="auto"/>
              <w:bottom w:val="single" w:sz="12" w:space="0" w:color="auto"/>
            </w:tcBorders>
            <w:vAlign w:val="bottom"/>
          </w:tcPr>
          <w:p w:rsidR="00144442" w:rsidRPr="00144442" w:rsidRDefault="00144442" w:rsidP="00144442">
            <w:pPr>
              <w:pStyle w:val="SingleTxtG"/>
              <w:spacing w:before="80" w:after="80" w:line="160" w:lineRule="exact"/>
              <w:ind w:left="113" w:right="38"/>
              <w:jc w:val="right"/>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Rural</w:t>
            </w:r>
          </w:p>
        </w:tc>
        <w:tc>
          <w:tcPr>
            <w:tcW w:w="0" w:type="auto"/>
            <w:tcBorders>
              <w:top w:val="single" w:sz="4" w:space="0" w:color="auto"/>
              <w:bottom w:val="single" w:sz="12" w:space="0" w:color="auto"/>
            </w:tcBorders>
            <w:vAlign w:val="bottom"/>
          </w:tcPr>
          <w:p w:rsidR="00144442" w:rsidRPr="00144442" w:rsidRDefault="00144442" w:rsidP="00144442">
            <w:pPr>
              <w:pStyle w:val="SingleTxtG"/>
              <w:spacing w:before="80" w:after="80" w:line="160" w:lineRule="exact"/>
              <w:ind w:left="113" w:right="38"/>
              <w:jc w:val="right"/>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Urbain</w:t>
            </w:r>
          </w:p>
        </w:tc>
        <w:tc>
          <w:tcPr>
            <w:tcW w:w="0" w:type="auto"/>
            <w:tcBorders>
              <w:top w:val="single" w:sz="4" w:space="0" w:color="auto"/>
              <w:bottom w:val="single" w:sz="12" w:space="0" w:color="auto"/>
            </w:tcBorders>
            <w:vAlign w:val="bottom"/>
          </w:tcPr>
          <w:p w:rsidR="00144442" w:rsidRPr="00144442" w:rsidRDefault="00144442" w:rsidP="00144442">
            <w:pPr>
              <w:pStyle w:val="SingleTxtG"/>
              <w:spacing w:before="80" w:after="80" w:line="160" w:lineRule="exact"/>
              <w:ind w:left="113" w:right="38"/>
              <w:jc w:val="right"/>
              <w:rPr>
                <w:rFonts w:ascii="Times New Roman Italic" w:hAnsi="Times New Roman Italic"/>
                <w:spacing w:val="4"/>
                <w:w w:val="103"/>
                <w:sz w:val="14"/>
                <w:szCs w:val="14"/>
                <w:lang w:val="es-ES_tradnl"/>
              </w:rPr>
            </w:pPr>
            <w:r w:rsidRPr="00144442">
              <w:rPr>
                <w:rFonts w:ascii="Times New Roman Italic" w:hAnsi="Times New Roman Italic"/>
                <w:i/>
                <w:spacing w:val="4"/>
                <w:w w:val="103"/>
                <w:sz w:val="14"/>
                <w:szCs w:val="14"/>
                <w:lang w:val="es-ES_tradnl"/>
              </w:rPr>
              <w:t>Rural</w:t>
            </w:r>
          </w:p>
        </w:tc>
      </w:tr>
      <w:tr w:rsidR="00144442" w:rsidRPr="000C44BA" w:rsidTr="00144442">
        <w:trPr>
          <w:trHeight w:val="20"/>
        </w:trPr>
        <w:tc>
          <w:tcPr>
            <w:tcW w:w="3108" w:type="dxa"/>
            <w:tcBorders>
              <w:top w:val="single" w:sz="12" w:space="0" w:color="auto"/>
              <w:bottom w:val="nil"/>
            </w:tcBorders>
          </w:tcPr>
          <w:p w:rsidR="00144442" w:rsidRPr="003B70E5" w:rsidRDefault="00144442" w:rsidP="00144442">
            <w:pPr>
              <w:pStyle w:val="SingleTxt"/>
              <w:spacing w:after="0" w:line="120" w:lineRule="exact"/>
              <w:ind w:left="0" w:right="0"/>
              <w:rPr>
                <w:lang w:val="fr-FR"/>
              </w:rPr>
            </w:pPr>
          </w:p>
        </w:tc>
        <w:tc>
          <w:tcPr>
            <w:tcW w:w="0" w:type="auto"/>
            <w:tcBorders>
              <w:top w:val="single" w:sz="12" w:space="0" w:color="auto"/>
              <w:bottom w:val="nil"/>
            </w:tcBorders>
            <w:noWrap/>
            <w:vAlign w:val="bottom"/>
          </w:tcPr>
          <w:p w:rsidR="00144442" w:rsidRPr="000C44BA" w:rsidRDefault="00144442" w:rsidP="00144442">
            <w:pPr>
              <w:pStyle w:val="SingleTxtG"/>
              <w:spacing w:after="0" w:line="120" w:lineRule="exact"/>
              <w:ind w:left="113" w:right="38"/>
              <w:jc w:val="right"/>
              <w:rPr>
                <w:sz w:val="17"/>
                <w:szCs w:val="17"/>
                <w:lang w:val="es-ES_tradnl"/>
              </w:rPr>
            </w:pPr>
          </w:p>
        </w:tc>
        <w:tc>
          <w:tcPr>
            <w:tcW w:w="0" w:type="auto"/>
            <w:tcBorders>
              <w:top w:val="single" w:sz="12" w:space="0" w:color="auto"/>
              <w:bottom w:val="nil"/>
            </w:tcBorders>
            <w:noWrap/>
            <w:vAlign w:val="bottom"/>
          </w:tcPr>
          <w:p w:rsidR="00144442" w:rsidRPr="000C44BA" w:rsidRDefault="00144442" w:rsidP="00144442">
            <w:pPr>
              <w:pStyle w:val="SingleTxtG"/>
              <w:spacing w:after="0" w:line="120" w:lineRule="exact"/>
              <w:ind w:left="113" w:right="38"/>
              <w:jc w:val="right"/>
              <w:rPr>
                <w:sz w:val="17"/>
                <w:szCs w:val="17"/>
                <w:lang w:val="es-ES_tradnl"/>
              </w:rPr>
            </w:pPr>
          </w:p>
        </w:tc>
        <w:tc>
          <w:tcPr>
            <w:tcW w:w="0" w:type="auto"/>
            <w:tcBorders>
              <w:top w:val="single" w:sz="12" w:space="0" w:color="auto"/>
              <w:bottom w:val="nil"/>
            </w:tcBorders>
            <w:noWrap/>
            <w:vAlign w:val="bottom"/>
          </w:tcPr>
          <w:p w:rsidR="00144442" w:rsidRPr="000C44BA" w:rsidRDefault="00144442" w:rsidP="00144442">
            <w:pPr>
              <w:pStyle w:val="SingleTxtG"/>
              <w:spacing w:after="0" w:line="120" w:lineRule="exact"/>
              <w:ind w:left="113" w:right="38"/>
              <w:jc w:val="right"/>
              <w:rPr>
                <w:sz w:val="17"/>
                <w:szCs w:val="17"/>
                <w:lang w:val="es-ES_tradnl"/>
              </w:rPr>
            </w:pPr>
          </w:p>
        </w:tc>
        <w:tc>
          <w:tcPr>
            <w:tcW w:w="0" w:type="auto"/>
            <w:tcBorders>
              <w:top w:val="single" w:sz="12" w:space="0" w:color="auto"/>
              <w:bottom w:val="nil"/>
            </w:tcBorders>
            <w:noWrap/>
            <w:vAlign w:val="bottom"/>
          </w:tcPr>
          <w:p w:rsidR="00144442" w:rsidRPr="000C44BA" w:rsidRDefault="00144442" w:rsidP="00144442">
            <w:pPr>
              <w:pStyle w:val="SingleTxtG"/>
              <w:spacing w:after="0" w:line="120" w:lineRule="exact"/>
              <w:ind w:left="113" w:right="38"/>
              <w:jc w:val="right"/>
              <w:rPr>
                <w:sz w:val="17"/>
                <w:szCs w:val="17"/>
                <w:lang w:val="es-ES_tradnl"/>
              </w:rPr>
            </w:pPr>
          </w:p>
        </w:tc>
      </w:tr>
      <w:tr w:rsidR="00144442" w:rsidRPr="00144442" w:rsidTr="00144442">
        <w:trPr>
          <w:trHeight w:val="170"/>
        </w:trPr>
        <w:tc>
          <w:tcPr>
            <w:tcW w:w="3108" w:type="dxa"/>
            <w:tcBorders>
              <w:top w:val="nil"/>
            </w:tcBorders>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 xml:space="preserve">Moins de 29 000 </w:t>
            </w:r>
            <w:r>
              <w:rPr>
                <w:sz w:val="17"/>
                <w:szCs w:val="17"/>
                <w:lang w:val="fr-FR"/>
              </w:rPr>
              <w:t>francs CFA</w:t>
            </w:r>
          </w:p>
        </w:tc>
        <w:tc>
          <w:tcPr>
            <w:tcW w:w="0" w:type="auto"/>
            <w:tcBorders>
              <w:top w:val="nil"/>
            </w:tcBorders>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62 952</w:t>
            </w:r>
          </w:p>
        </w:tc>
        <w:tc>
          <w:tcPr>
            <w:tcW w:w="0" w:type="auto"/>
            <w:tcBorders>
              <w:top w:val="nil"/>
            </w:tcBorders>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483 486</w:t>
            </w:r>
          </w:p>
        </w:tc>
        <w:tc>
          <w:tcPr>
            <w:tcW w:w="0" w:type="auto"/>
            <w:tcBorders>
              <w:top w:val="nil"/>
            </w:tcBorders>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120 149</w:t>
            </w:r>
          </w:p>
        </w:tc>
        <w:tc>
          <w:tcPr>
            <w:tcW w:w="0" w:type="auto"/>
            <w:tcBorders>
              <w:top w:val="nil"/>
            </w:tcBorders>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500 486</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 xml:space="preserve">29 000 </w:t>
            </w:r>
            <w:r>
              <w:rPr>
                <w:sz w:val="17"/>
                <w:szCs w:val="17"/>
                <w:lang w:val="fr-FR"/>
              </w:rPr>
              <w:t xml:space="preserve">francs </w:t>
            </w:r>
            <w:r w:rsidRPr="00144442">
              <w:rPr>
                <w:sz w:val="17"/>
                <w:szCs w:val="17"/>
                <w:lang w:val="fr-FR"/>
              </w:rPr>
              <w:t>CFA</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1 936</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14 440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3 553</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12 375</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]29 000, 50 000]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130 897</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331 179</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46 671</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155 596</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]50 000, 75 000]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70 265</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163 811</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19 114</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55 067</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]75 000, 100 000]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52 868</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96 350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17 660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25 891</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]100 000, 200 000]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78 753</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106 832</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16 089</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20 589</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]200 000, 500 000]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21 780</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35 341</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8 009</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8 960</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 xml:space="preserve">Plus de 500 000 </w:t>
            </w:r>
            <w:r>
              <w:rPr>
                <w:sz w:val="17"/>
                <w:szCs w:val="17"/>
                <w:lang w:val="fr-FR"/>
              </w:rPr>
              <w:t xml:space="preserve">francs </w:t>
            </w:r>
            <w:r w:rsidRPr="00144442">
              <w:rPr>
                <w:sz w:val="17"/>
                <w:szCs w:val="17"/>
                <w:lang w:val="fr-FR"/>
              </w:rPr>
              <w:t>CFA</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5 419</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22 275</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1 714</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9 974</w:t>
            </w:r>
          </w:p>
        </w:tc>
      </w:tr>
      <w:tr w:rsidR="00144442" w:rsidRPr="00144442" w:rsidTr="007570D5">
        <w:trPr>
          <w:trHeight w:val="170"/>
        </w:trPr>
        <w:tc>
          <w:tcPr>
            <w:tcW w:w="3108" w:type="dxa"/>
          </w:tcPr>
          <w:p w:rsidR="00144442" w:rsidRPr="00144442" w:rsidRDefault="00144442" w:rsidP="00144442">
            <w:pPr>
              <w:pStyle w:val="SingleTxt"/>
              <w:spacing w:before="40" w:after="40" w:line="210" w:lineRule="exact"/>
              <w:ind w:left="0" w:right="0"/>
              <w:rPr>
                <w:sz w:val="17"/>
                <w:szCs w:val="17"/>
                <w:lang w:val="fr-FR"/>
              </w:rPr>
            </w:pPr>
            <w:r w:rsidRPr="00144442">
              <w:rPr>
                <w:sz w:val="17"/>
                <w:szCs w:val="17"/>
                <w:lang w:val="fr-FR"/>
              </w:rPr>
              <w:t>Rien du tout</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32 456</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484 062</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15 311</w:t>
            </w:r>
          </w:p>
        </w:tc>
        <w:tc>
          <w:tcPr>
            <w:tcW w:w="0" w:type="auto"/>
            <w:noWrap/>
            <w:vAlign w:val="bottom"/>
          </w:tcPr>
          <w:p w:rsidR="00144442" w:rsidRPr="00144442" w:rsidRDefault="00144442" w:rsidP="00144442">
            <w:pPr>
              <w:pStyle w:val="SingleTxtG"/>
              <w:spacing w:before="40" w:after="40" w:line="210" w:lineRule="exact"/>
              <w:ind w:left="113" w:right="38"/>
              <w:jc w:val="right"/>
              <w:rPr>
                <w:spacing w:val="4"/>
                <w:w w:val="103"/>
                <w:sz w:val="17"/>
                <w:szCs w:val="17"/>
                <w:lang w:val="es-ES_tradnl"/>
              </w:rPr>
            </w:pPr>
            <w:r w:rsidRPr="00144442">
              <w:rPr>
                <w:spacing w:val="4"/>
                <w:w w:val="103"/>
                <w:sz w:val="17"/>
                <w:szCs w:val="17"/>
                <w:lang w:val="es-ES_tradnl"/>
              </w:rPr>
              <w:t>339 213</w:t>
            </w:r>
          </w:p>
        </w:tc>
      </w:tr>
      <w:tr w:rsidR="00144442" w:rsidRPr="00144442" w:rsidTr="007570D5">
        <w:trPr>
          <w:trHeight w:val="170"/>
        </w:trPr>
        <w:tc>
          <w:tcPr>
            <w:tcW w:w="3108" w:type="dxa"/>
            <w:tcBorders>
              <w:bottom w:val="single" w:sz="4" w:space="0" w:color="auto"/>
            </w:tcBorders>
          </w:tcPr>
          <w:p w:rsidR="00144442" w:rsidRPr="00144442" w:rsidRDefault="00144442" w:rsidP="00144442">
            <w:pPr>
              <w:pStyle w:val="SingleTxt"/>
              <w:spacing w:before="40" w:after="80" w:line="210" w:lineRule="exact"/>
              <w:ind w:left="0" w:right="0"/>
              <w:rPr>
                <w:sz w:val="17"/>
                <w:szCs w:val="17"/>
                <w:lang w:val="fr-FR"/>
              </w:rPr>
            </w:pPr>
            <w:r>
              <w:rPr>
                <w:sz w:val="17"/>
                <w:szCs w:val="17"/>
                <w:lang w:val="fr-FR"/>
              </w:rPr>
              <w:t>ND</w:t>
            </w:r>
          </w:p>
        </w:tc>
        <w:tc>
          <w:tcPr>
            <w:tcW w:w="0" w:type="auto"/>
            <w:tcBorders>
              <w:bottom w:val="single" w:sz="4" w:space="0" w:color="auto"/>
            </w:tcBorders>
            <w:noWrap/>
            <w:vAlign w:val="bottom"/>
          </w:tcPr>
          <w:p w:rsidR="00144442" w:rsidRPr="00144442" w:rsidRDefault="00144442" w:rsidP="00144442">
            <w:pPr>
              <w:pStyle w:val="SingleTxtG"/>
              <w:spacing w:before="40" w:after="80" w:line="210" w:lineRule="exact"/>
              <w:ind w:left="113" w:right="38"/>
              <w:jc w:val="right"/>
              <w:rPr>
                <w:spacing w:val="4"/>
                <w:w w:val="103"/>
                <w:sz w:val="17"/>
                <w:szCs w:val="17"/>
                <w:lang w:val="es-ES_tradnl"/>
              </w:rPr>
            </w:pPr>
            <w:r w:rsidRPr="00144442">
              <w:rPr>
                <w:spacing w:val="4"/>
                <w:w w:val="103"/>
                <w:sz w:val="17"/>
                <w:szCs w:val="17"/>
                <w:lang w:val="es-ES_tradnl"/>
              </w:rPr>
              <w:t>93 191</w:t>
            </w:r>
          </w:p>
        </w:tc>
        <w:tc>
          <w:tcPr>
            <w:tcW w:w="0" w:type="auto"/>
            <w:tcBorders>
              <w:bottom w:val="single" w:sz="4" w:space="0" w:color="auto"/>
            </w:tcBorders>
            <w:noWrap/>
            <w:vAlign w:val="bottom"/>
          </w:tcPr>
          <w:p w:rsidR="00144442" w:rsidRPr="00144442" w:rsidRDefault="00144442" w:rsidP="00144442">
            <w:pPr>
              <w:pStyle w:val="SingleTxtG"/>
              <w:spacing w:before="40" w:after="80" w:line="210" w:lineRule="exact"/>
              <w:ind w:left="113" w:right="38"/>
              <w:jc w:val="right"/>
              <w:rPr>
                <w:spacing w:val="4"/>
                <w:w w:val="103"/>
                <w:sz w:val="17"/>
                <w:szCs w:val="17"/>
                <w:lang w:val="es-ES_tradnl"/>
              </w:rPr>
            </w:pPr>
            <w:r w:rsidRPr="00144442">
              <w:rPr>
                <w:spacing w:val="4"/>
                <w:w w:val="103"/>
                <w:sz w:val="17"/>
                <w:szCs w:val="17"/>
                <w:lang w:val="es-ES_tradnl"/>
              </w:rPr>
              <w:t>329 646</w:t>
            </w:r>
          </w:p>
        </w:tc>
        <w:tc>
          <w:tcPr>
            <w:tcW w:w="0" w:type="auto"/>
            <w:tcBorders>
              <w:bottom w:val="single" w:sz="4" w:space="0" w:color="auto"/>
            </w:tcBorders>
            <w:noWrap/>
            <w:vAlign w:val="bottom"/>
          </w:tcPr>
          <w:p w:rsidR="00144442" w:rsidRPr="00144442" w:rsidRDefault="00144442" w:rsidP="00144442">
            <w:pPr>
              <w:pStyle w:val="SingleTxtG"/>
              <w:spacing w:before="40" w:after="80" w:line="210" w:lineRule="exact"/>
              <w:ind w:left="113" w:right="38"/>
              <w:jc w:val="right"/>
              <w:rPr>
                <w:spacing w:val="4"/>
                <w:w w:val="103"/>
                <w:sz w:val="17"/>
                <w:szCs w:val="17"/>
                <w:lang w:val="es-ES_tradnl"/>
              </w:rPr>
            </w:pPr>
            <w:r w:rsidRPr="00144442">
              <w:rPr>
                <w:spacing w:val="4"/>
                <w:w w:val="103"/>
                <w:sz w:val="17"/>
                <w:szCs w:val="17"/>
                <w:lang w:val="es-ES_tradnl"/>
              </w:rPr>
              <w:t>60 836</w:t>
            </w:r>
          </w:p>
        </w:tc>
        <w:tc>
          <w:tcPr>
            <w:tcW w:w="0" w:type="auto"/>
            <w:tcBorders>
              <w:bottom w:val="single" w:sz="4" w:space="0" w:color="auto"/>
            </w:tcBorders>
            <w:noWrap/>
            <w:vAlign w:val="bottom"/>
          </w:tcPr>
          <w:p w:rsidR="00144442" w:rsidRPr="00144442" w:rsidRDefault="00144442" w:rsidP="00144442">
            <w:pPr>
              <w:pStyle w:val="SingleTxtG"/>
              <w:spacing w:before="40" w:after="80" w:line="210" w:lineRule="exact"/>
              <w:ind w:left="113" w:right="38"/>
              <w:jc w:val="right"/>
              <w:rPr>
                <w:spacing w:val="4"/>
                <w:w w:val="103"/>
                <w:sz w:val="17"/>
                <w:szCs w:val="17"/>
                <w:lang w:val="es-ES_tradnl"/>
              </w:rPr>
            </w:pPr>
            <w:r w:rsidRPr="00144442">
              <w:rPr>
                <w:spacing w:val="4"/>
                <w:w w:val="103"/>
                <w:sz w:val="17"/>
                <w:szCs w:val="17"/>
                <w:lang w:val="es-ES_tradnl"/>
              </w:rPr>
              <w:t>253 099</w:t>
            </w:r>
          </w:p>
        </w:tc>
      </w:tr>
      <w:tr w:rsidR="00144442" w:rsidRPr="00144442" w:rsidTr="007570D5">
        <w:trPr>
          <w:trHeight w:val="170"/>
        </w:trPr>
        <w:tc>
          <w:tcPr>
            <w:tcW w:w="3108" w:type="dxa"/>
            <w:tcBorders>
              <w:top w:val="single" w:sz="4" w:space="0" w:color="auto"/>
              <w:bottom w:val="single" w:sz="12" w:space="0" w:color="auto"/>
            </w:tcBorders>
          </w:tcPr>
          <w:p w:rsidR="00144442" w:rsidRPr="00144442" w:rsidRDefault="00144442" w:rsidP="00144442">
            <w:pPr>
              <w:pStyle w:val="SingleTxtG"/>
              <w:spacing w:before="80" w:after="80" w:line="210" w:lineRule="exact"/>
              <w:ind w:left="0" w:right="0"/>
              <w:jc w:val="left"/>
              <w:rPr>
                <w:spacing w:val="4"/>
                <w:w w:val="103"/>
                <w:sz w:val="17"/>
                <w:szCs w:val="17"/>
                <w:lang w:val="es-ES_tradnl"/>
              </w:rPr>
            </w:pPr>
            <w:r w:rsidRPr="00144442">
              <w:rPr>
                <w:b/>
                <w:bCs/>
                <w:spacing w:val="4"/>
                <w:w w:val="103"/>
                <w:sz w:val="17"/>
                <w:szCs w:val="17"/>
              </w:rPr>
              <w:tab/>
            </w:r>
            <w:r w:rsidRPr="00144442">
              <w:rPr>
                <w:b/>
                <w:bCs/>
                <w:spacing w:val="4"/>
                <w:w w:val="103"/>
                <w:sz w:val="17"/>
                <w:szCs w:val="17"/>
                <w:lang w:val="es-ES_tradnl"/>
              </w:rPr>
              <w:t>Total</w:t>
            </w:r>
          </w:p>
        </w:tc>
        <w:tc>
          <w:tcPr>
            <w:tcW w:w="0" w:type="auto"/>
            <w:tcBorders>
              <w:top w:val="single" w:sz="4" w:space="0" w:color="auto"/>
              <w:bottom w:val="single" w:sz="12" w:space="0" w:color="auto"/>
            </w:tcBorders>
            <w:noWrap/>
            <w:vAlign w:val="bottom"/>
          </w:tcPr>
          <w:p w:rsidR="00144442" w:rsidRPr="00144442" w:rsidRDefault="00144442" w:rsidP="00144442">
            <w:pPr>
              <w:pStyle w:val="SingleTxtG"/>
              <w:spacing w:before="80" w:after="80" w:line="210" w:lineRule="exact"/>
              <w:ind w:left="113" w:right="38"/>
              <w:jc w:val="right"/>
              <w:rPr>
                <w:b/>
                <w:bCs/>
                <w:spacing w:val="4"/>
                <w:w w:val="103"/>
                <w:sz w:val="17"/>
                <w:szCs w:val="17"/>
                <w:lang w:val="es-ES_tradnl"/>
              </w:rPr>
            </w:pPr>
            <w:r w:rsidRPr="00144442">
              <w:rPr>
                <w:b/>
                <w:bCs/>
                <w:spacing w:val="4"/>
                <w:w w:val="103"/>
                <w:sz w:val="17"/>
                <w:szCs w:val="17"/>
                <w:lang w:val="es-ES_tradnl"/>
              </w:rPr>
              <w:t>550 517</w:t>
            </w:r>
          </w:p>
        </w:tc>
        <w:tc>
          <w:tcPr>
            <w:tcW w:w="0" w:type="auto"/>
            <w:tcBorders>
              <w:top w:val="single" w:sz="4" w:space="0" w:color="auto"/>
              <w:bottom w:val="single" w:sz="12" w:space="0" w:color="auto"/>
            </w:tcBorders>
            <w:noWrap/>
            <w:vAlign w:val="bottom"/>
          </w:tcPr>
          <w:p w:rsidR="00144442" w:rsidRPr="00144442" w:rsidRDefault="00144442" w:rsidP="00144442">
            <w:pPr>
              <w:pStyle w:val="SingleTxtG"/>
              <w:spacing w:before="80" w:after="80" w:line="210" w:lineRule="exact"/>
              <w:ind w:left="113" w:right="38"/>
              <w:jc w:val="right"/>
              <w:rPr>
                <w:b/>
                <w:bCs/>
                <w:spacing w:val="4"/>
                <w:w w:val="103"/>
                <w:sz w:val="17"/>
                <w:szCs w:val="17"/>
                <w:lang w:val="es-ES_tradnl"/>
              </w:rPr>
            </w:pPr>
            <w:r w:rsidRPr="00144442">
              <w:rPr>
                <w:b/>
                <w:bCs/>
                <w:spacing w:val="4"/>
                <w:w w:val="103"/>
                <w:sz w:val="17"/>
                <w:szCs w:val="17"/>
                <w:lang w:val="es-ES_tradnl"/>
              </w:rPr>
              <w:t>2 067 422</w:t>
            </w:r>
          </w:p>
        </w:tc>
        <w:tc>
          <w:tcPr>
            <w:tcW w:w="0" w:type="auto"/>
            <w:tcBorders>
              <w:top w:val="single" w:sz="4" w:space="0" w:color="auto"/>
              <w:bottom w:val="single" w:sz="12" w:space="0" w:color="auto"/>
            </w:tcBorders>
            <w:noWrap/>
            <w:vAlign w:val="bottom"/>
          </w:tcPr>
          <w:p w:rsidR="00144442" w:rsidRPr="00144442" w:rsidRDefault="00144442" w:rsidP="00144442">
            <w:pPr>
              <w:pStyle w:val="SingleTxtG"/>
              <w:spacing w:before="80" w:after="80" w:line="210" w:lineRule="exact"/>
              <w:ind w:left="113" w:right="38"/>
              <w:jc w:val="right"/>
              <w:rPr>
                <w:b/>
                <w:bCs/>
                <w:spacing w:val="4"/>
                <w:w w:val="103"/>
                <w:sz w:val="17"/>
                <w:szCs w:val="17"/>
                <w:lang w:val="es-ES_tradnl"/>
              </w:rPr>
            </w:pPr>
            <w:r w:rsidRPr="00144442">
              <w:rPr>
                <w:b/>
                <w:bCs/>
                <w:spacing w:val="4"/>
                <w:w w:val="103"/>
                <w:sz w:val="17"/>
                <w:szCs w:val="17"/>
                <w:lang w:val="es-ES_tradnl"/>
              </w:rPr>
              <w:t>309 106</w:t>
            </w:r>
          </w:p>
        </w:tc>
        <w:tc>
          <w:tcPr>
            <w:tcW w:w="0" w:type="auto"/>
            <w:tcBorders>
              <w:top w:val="single" w:sz="4" w:space="0" w:color="auto"/>
              <w:bottom w:val="single" w:sz="12" w:space="0" w:color="auto"/>
            </w:tcBorders>
            <w:noWrap/>
            <w:vAlign w:val="bottom"/>
          </w:tcPr>
          <w:p w:rsidR="00144442" w:rsidRPr="00144442" w:rsidRDefault="00144442" w:rsidP="00144442">
            <w:pPr>
              <w:pStyle w:val="SingleTxtG"/>
              <w:spacing w:before="80" w:after="80" w:line="210" w:lineRule="exact"/>
              <w:ind w:left="113" w:right="38"/>
              <w:jc w:val="right"/>
              <w:rPr>
                <w:b/>
                <w:bCs/>
                <w:spacing w:val="4"/>
                <w:w w:val="103"/>
                <w:sz w:val="17"/>
                <w:szCs w:val="17"/>
                <w:lang w:val="es-ES_tradnl"/>
              </w:rPr>
            </w:pPr>
            <w:r w:rsidRPr="00144442">
              <w:rPr>
                <w:b/>
                <w:bCs/>
                <w:spacing w:val="4"/>
                <w:w w:val="103"/>
                <w:sz w:val="17"/>
                <w:szCs w:val="17"/>
                <w:lang w:val="es-ES_tradnl"/>
              </w:rPr>
              <w:t>1 381 250</w:t>
            </w:r>
          </w:p>
        </w:tc>
      </w:tr>
    </w:tbl>
    <w:p w:rsidR="00144442" w:rsidRPr="00144442" w:rsidRDefault="00144442" w:rsidP="00144442">
      <w:pPr>
        <w:pStyle w:val="SingleTxt"/>
        <w:spacing w:after="0" w:line="120" w:lineRule="exact"/>
        <w:rPr>
          <w:i/>
          <w:iCs/>
          <w:sz w:val="10"/>
          <w:lang w:val="fr-FR"/>
        </w:rPr>
      </w:pPr>
    </w:p>
    <w:p w:rsidR="003B70E5" w:rsidRPr="003B70E5" w:rsidRDefault="003B70E5" w:rsidP="00144442">
      <w:pPr>
        <w:pStyle w:val="FootnoteText"/>
        <w:tabs>
          <w:tab w:val="right" w:pos="1476"/>
          <w:tab w:val="left" w:pos="1548"/>
          <w:tab w:val="right" w:pos="1836"/>
          <w:tab w:val="left" w:pos="1908"/>
        </w:tabs>
        <w:ind w:left="1548" w:right="1267" w:hanging="288"/>
        <w:rPr>
          <w:lang w:val="fr-FR"/>
        </w:rPr>
      </w:pPr>
      <w:r w:rsidRPr="00144442">
        <w:rPr>
          <w:i/>
          <w:lang w:val="fr-FR"/>
        </w:rPr>
        <w:t>Source</w:t>
      </w:r>
      <w:r w:rsidRPr="003B70E5">
        <w:rPr>
          <w:lang w:val="fr-FR"/>
        </w:rPr>
        <w:t> : EPAM_2010/ANPE</w:t>
      </w:r>
      <w:r w:rsidR="00144442">
        <w:rPr>
          <w:lang w:val="fr-FR"/>
        </w:rPr>
        <w:t>.</w:t>
      </w:r>
    </w:p>
    <w:p w:rsidR="00144442" w:rsidRPr="00144442" w:rsidRDefault="00144442" w:rsidP="00144442">
      <w:pPr>
        <w:pStyle w:val="SingleTxt"/>
        <w:spacing w:after="0" w:line="120" w:lineRule="exact"/>
        <w:rPr>
          <w:sz w:val="10"/>
          <w:lang w:val="fr-FR"/>
        </w:rPr>
      </w:pPr>
    </w:p>
    <w:p w:rsidR="00144442" w:rsidRDefault="00144442" w:rsidP="00144442">
      <w:pPr>
        <w:pStyle w:val="SingleTxt"/>
        <w:spacing w:after="0" w:line="120" w:lineRule="exact"/>
        <w:rPr>
          <w:sz w:val="10"/>
          <w:lang w:val="fr-FR"/>
        </w:rPr>
      </w:pPr>
    </w:p>
    <w:p w:rsidR="00144442" w:rsidRPr="00144442" w:rsidRDefault="00144442" w:rsidP="00144442">
      <w:pPr>
        <w:pStyle w:val="SingleTxt"/>
        <w:spacing w:after="0" w:line="120" w:lineRule="exact"/>
        <w:rPr>
          <w:sz w:val="10"/>
          <w:lang w:val="fr-FR"/>
        </w:rPr>
      </w:pPr>
    </w:p>
    <w:p w:rsidR="003B70E5" w:rsidRPr="003B70E5" w:rsidRDefault="00144442"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val="fr-FR"/>
        </w:rPr>
      </w:pPr>
      <w:r>
        <w:rPr>
          <w:lang w:val="fr-FR"/>
        </w:rPr>
        <w:tab/>
        <w:t>e)</w:t>
      </w:r>
      <w:r>
        <w:rPr>
          <w:lang w:val="fr-FR"/>
        </w:rPr>
        <w:tab/>
      </w:r>
      <w:r w:rsidR="003B70E5" w:rsidRPr="003B70E5">
        <w:rPr>
          <w:lang w:val="fr-FR"/>
        </w:rPr>
        <w:t xml:space="preserve">Le droit à la sécurité sociale et le droit aux prestations de retraite, </w:t>
      </w:r>
      <w:r>
        <w:rPr>
          <w:lang w:val="fr-FR"/>
        </w:rPr>
        <w:br/>
      </w:r>
      <w:r w:rsidR="003B70E5" w:rsidRPr="003B70E5">
        <w:rPr>
          <w:lang w:val="fr-FR"/>
        </w:rPr>
        <w:t>de chômage, de maladie, d</w:t>
      </w:r>
      <w:r w:rsidR="007D103C">
        <w:rPr>
          <w:lang w:val="fr-FR"/>
        </w:rPr>
        <w:t>’</w:t>
      </w:r>
      <w:r>
        <w:rPr>
          <w:lang w:val="fr-FR"/>
        </w:rPr>
        <w:t>invalidité</w:t>
      </w:r>
    </w:p>
    <w:p w:rsidR="00144442" w:rsidRPr="00144442" w:rsidRDefault="00144442" w:rsidP="00144442">
      <w:pPr>
        <w:pStyle w:val="SingleTxt"/>
        <w:spacing w:after="0" w:line="120" w:lineRule="exact"/>
        <w:rPr>
          <w:sz w:val="10"/>
          <w:lang w:val="fr-FR"/>
        </w:rPr>
      </w:pPr>
    </w:p>
    <w:p w:rsidR="003B70E5" w:rsidRDefault="003B70E5" w:rsidP="00144442">
      <w:pPr>
        <w:pStyle w:val="SingleTxt"/>
        <w:numPr>
          <w:ilvl w:val="0"/>
          <w:numId w:val="23"/>
        </w:numPr>
        <w:rPr>
          <w:lang w:val="fr-FR"/>
        </w:rPr>
      </w:pPr>
      <w:r w:rsidRPr="003B70E5">
        <w:rPr>
          <w:lang w:val="fr-FR"/>
        </w:rPr>
        <w:t>La protection sociale au Mali reste insuffisante en termes de taux de couverture et de prestations rendues malgré l</w:t>
      </w:r>
      <w:r w:rsidR="007D103C">
        <w:rPr>
          <w:lang w:val="fr-FR"/>
        </w:rPr>
        <w:t>’</w:t>
      </w:r>
      <w:r w:rsidRPr="003B70E5">
        <w:rPr>
          <w:lang w:val="fr-FR"/>
        </w:rPr>
        <w:t>existence d</w:t>
      </w:r>
      <w:r w:rsidR="007D103C">
        <w:rPr>
          <w:lang w:val="fr-FR"/>
        </w:rPr>
        <w:t>’</w:t>
      </w:r>
      <w:r w:rsidRPr="003B70E5">
        <w:rPr>
          <w:lang w:val="fr-FR"/>
        </w:rPr>
        <w:t>institutions classiques comme l</w:t>
      </w:r>
      <w:r w:rsidR="007D103C">
        <w:rPr>
          <w:lang w:val="fr-FR"/>
        </w:rPr>
        <w:t>’</w:t>
      </w:r>
      <w:r w:rsidRPr="003B70E5">
        <w:rPr>
          <w:lang w:val="fr-FR"/>
        </w:rPr>
        <w:t>INPS et la CRM d</w:t>
      </w:r>
      <w:r w:rsidR="007D103C">
        <w:rPr>
          <w:lang w:val="fr-FR"/>
        </w:rPr>
        <w:t>’</w:t>
      </w:r>
      <w:r w:rsidRPr="003B70E5">
        <w:rPr>
          <w:lang w:val="fr-FR"/>
        </w:rPr>
        <w:t>une part, et, d</w:t>
      </w:r>
      <w:r w:rsidR="007D103C">
        <w:rPr>
          <w:lang w:val="fr-FR"/>
        </w:rPr>
        <w:t>’</w:t>
      </w:r>
      <w:r w:rsidRPr="003B70E5">
        <w:rPr>
          <w:lang w:val="fr-FR"/>
        </w:rPr>
        <w:t>autre part, l</w:t>
      </w:r>
      <w:r w:rsidR="007D103C">
        <w:rPr>
          <w:lang w:val="fr-FR"/>
        </w:rPr>
        <w:t>’</w:t>
      </w:r>
      <w:r w:rsidRPr="003B70E5">
        <w:rPr>
          <w:lang w:val="fr-FR"/>
        </w:rPr>
        <w:t>essor des mutuelles. En effet, environ 10</w:t>
      </w:r>
      <w:r w:rsidR="000276A6">
        <w:rPr>
          <w:lang w:val="fr-FR"/>
        </w:rPr>
        <w:t> %</w:t>
      </w:r>
      <w:r w:rsidRPr="003B70E5">
        <w:rPr>
          <w:lang w:val="fr-FR"/>
        </w:rPr>
        <w:t xml:space="preserve"> seulement de la population bénéficie actuellement de mécanismes formels de protection sociale et les prestations ne concernent que certains domaines.</w:t>
      </w:r>
    </w:p>
    <w:p w:rsidR="003B70E5" w:rsidRPr="00144442" w:rsidRDefault="003B70E5" w:rsidP="003B70E5">
      <w:pPr>
        <w:pStyle w:val="SingleTxt"/>
        <w:numPr>
          <w:ilvl w:val="0"/>
          <w:numId w:val="23"/>
        </w:numPr>
        <w:rPr>
          <w:lang w:val="fr-FR"/>
        </w:rPr>
      </w:pPr>
      <w:r w:rsidRPr="00144442">
        <w:rPr>
          <w:lang w:val="fr-FR"/>
        </w:rPr>
        <w:t>Ces lois ne font aucune discrimination entre l</w:t>
      </w:r>
      <w:r w:rsidR="007D103C" w:rsidRPr="00144442">
        <w:rPr>
          <w:lang w:val="fr-FR"/>
        </w:rPr>
        <w:t>’</w:t>
      </w:r>
      <w:r w:rsidRPr="00144442">
        <w:rPr>
          <w:lang w:val="fr-FR"/>
        </w:rPr>
        <w:t>homme et la femme quant à l</w:t>
      </w:r>
      <w:r w:rsidR="007D103C" w:rsidRPr="00144442">
        <w:rPr>
          <w:lang w:val="fr-FR"/>
        </w:rPr>
        <w:t>’</w:t>
      </w:r>
      <w:r w:rsidRPr="00144442">
        <w:rPr>
          <w:lang w:val="fr-FR"/>
        </w:rPr>
        <w:t>accès aux services de la sécurité sociale.</w:t>
      </w:r>
    </w:p>
    <w:p w:rsidR="003B70E5" w:rsidRPr="003B70E5" w:rsidRDefault="003B70E5" w:rsidP="00144442">
      <w:pPr>
        <w:pStyle w:val="SingleTxt"/>
        <w:numPr>
          <w:ilvl w:val="0"/>
          <w:numId w:val="23"/>
        </w:numPr>
        <w:rPr>
          <w:lang w:val="fr-FR"/>
        </w:rPr>
      </w:pPr>
      <w:r w:rsidRPr="003B70E5">
        <w:rPr>
          <w:bCs/>
          <w:iCs/>
          <w:lang w:val="fr-FR"/>
        </w:rPr>
        <w:t>Il</w:t>
      </w:r>
      <w:r w:rsidRPr="003B70E5">
        <w:rPr>
          <w:lang w:val="fr-FR"/>
        </w:rPr>
        <w:t xml:space="preserve"> existe toujours un vide juridique s</w:t>
      </w:r>
      <w:r w:rsidR="007D103C">
        <w:rPr>
          <w:lang w:val="fr-FR"/>
        </w:rPr>
        <w:t>’</w:t>
      </w:r>
      <w:r w:rsidRPr="003B70E5">
        <w:rPr>
          <w:lang w:val="fr-FR"/>
        </w:rPr>
        <w:t>agissant de la prise en charge médicale des personnes sans emploi.</w:t>
      </w:r>
    </w:p>
    <w:p w:rsidR="00144442" w:rsidRPr="00144442" w:rsidRDefault="00144442" w:rsidP="00144442">
      <w:pPr>
        <w:pStyle w:val="SingleTxt"/>
        <w:spacing w:after="0" w:line="120" w:lineRule="exact"/>
        <w:rPr>
          <w:sz w:val="10"/>
          <w:lang w:val="fr-FR"/>
        </w:rPr>
      </w:pPr>
    </w:p>
    <w:p w:rsidR="003B70E5" w:rsidRPr="003B70E5" w:rsidRDefault="00144442"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r>
      <w:r w:rsidR="003B70E5" w:rsidRPr="003B70E5">
        <w:rPr>
          <w:lang w:val="fr-FR"/>
        </w:rPr>
        <w:t>Le droit à la protection de la santé et à la sécurité des conditions de travail, y</w:t>
      </w:r>
      <w:r>
        <w:rPr>
          <w:lang w:val="fr-FR"/>
        </w:rPr>
        <w:t> </w:t>
      </w:r>
      <w:r w:rsidR="003B70E5" w:rsidRPr="003B70E5">
        <w:rPr>
          <w:lang w:val="fr-FR"/>
        </w:rPr>
        <w:t>compris la sauvegarde</w:t>
      </w:r>
      <w:r>
        <w:rPr>
          <w:lang w:val="fr-FR"/>
        </w:rPr>
        <w:t xml:space="preserve"> de la fonction de reproduction</w:t>
      </w:r>
    </w:p>
    <w:p w:rsidR="00144442" w:rsidRPr="00144442" w:rsidRDefault="00144442" w:rsidP="00144442">
      <w:pPr>
        <w:pStyle w:val="SingleTxt"/>
        <w:spacing w:after="0" w:line="120" w:lineRule="exact"/>
        <w:rPr>
          <w:bCs/>
          <w:iCs/>
          <w:sz w:val="10"/>
          <w:lang w:val="fr-FR"/>
        </w:rPr>
      </w:pPr>
    </w:p>
    <w:p w:rsidR="003B70E5" w:rsidRPr="003B70E5" w:rsidRDefault="003B70E5" w:rsidP="00144442">
      <w:pPr>
        <w:pStyle w:val="SingleTxt"/>
        <w:numPr>
          <w:ilvl w:val="0"/>
          <w:numId w:val="23"/>
        </w:numPr>
        <w:rPr>
          <w:lang w:val="fr-FR"/>
        </w:rPr>
      </w:pPr>
      <w:r w:rsidRPr="003B70E5">
        <w:rPr>
          <w:bCs/>
          <w:iCs/>
          <w:lang w:val="fr-FR"/>
        </w:rPr>
        <w:t xml:space="preserve">Le </w:t>
      </w:r>
      <w:r w:rsidR="00A57F62">
        <w:rPr>
          <w:bCs/>
          <w:iCs/>
          <w:lang w:val="fr-FR"/>
        </w:rPr>
        <w:t>Code</w:t>
      </w:r>
      <w:r w:rsidRPr="003B70E5">
        <w:rPr>
          <w:bCs/>
          <w:iCs/>
          <w:lang w:val="fr-FR"/>
        </w:rPr>
        <w:t xml:space="preserve"> du travail en vigueur au Mali protège les femmes en ce qui concerne sa sécurité</w:t>
      </w:r>
      <w:r w:rsidRPr="003B70E5">
        <w:rPr>
          <w:lang w:val="fr-FR"/>
        </w:rPr>
        <w:t xml:space="preserve"> dans l</w:t>
      </w:r>
      <w:r w:rsidR="007D103C">
        <w:rPr>
          <w:lang w:val="fr-FR"/>
        </w:rPr>
        <w:t>’</w:t>
      </w:r>
      <w:r w:rsidRPr="003B70E5">
        <w:rPr>
          <w:lang w:val="fr-FR"/>
        </w:rPr>
        <w:t>exercice de certains emplois spécifiques et dangereux, notamment les travaux de nuit dans l</w:t>
      </w:r>
      <w:r w:rsidR="007D103C">
        <w:rPr>
          <w:lang w:val="fr-FR"/>
        </w:rPr>
        <w:t>’</w:t>
      </w:r>
      <w:r w:rsidRPr="003B70E5">
        <w:rPr>
          <w:lang w:val="fr-FR"/>
        </w:rPr>
        <w:t>industrie.</w:t>
      </w:r>
    </w:p>
    <w:p w:rsidR="003B70E5" w:rsidRPr="003B70E5" w:rsidRDefault="003B70E5" w:rsidP="00144442">
      <w:pPr>
        <w:pStyle w:val="SingleTxt"/>
        <w:numPr>
          <w:ilvl w:val="0"/>
          <w:numId w:val="23"/>
        </w:numPr>
        <w:rPr>
          <w:lang w:val="fr-FR"/>
        </w:rPr>
      </w:pPr>
      <w:r w:rsidRPr="003B70E5">
        <w:rPr>
          <w:lang w:val="fr-FR"/>
        </w:rPr>
        <w:t>Ce dispositif a été renforcé par le décret et l</w:t>
      </w:r>
      <w:r w:rsidR="007D103C">
        <w:rPr>
          <w:lang w:val="fr-FR"/>
        </w:rPr>
        <w:t>’</w:t>
      </w:r>
      <w:r w:rsidRPr="003B70E5">
        <w:rPr>
          <w:lang w:val="fr-FR"/>
        </w:rPr>
        <w:t>arrêté d</w:t>
      </w:r>
      <w:r w:rsidR="007D103C">
        <w:rPr>
          <w:lang w:val="fr-FR"/>
        </w:rPr>
        <w:t>’</w:t>
      </w:r>
      <w:r w:rsidRPr="003B70E5">
        <w:rPr>
          <w:lang w:val="fr-FR"/>
        </w:rPr>
        <w:t>application de ladite loi d</w:t>
      </w:r>
      <w:r w:rsidR="007D103C">
        <w:rPr>
          <w:lang w:val="fr-FR"/>
        </w:rPr>
        <w:t>’</w:t>
      </w:r>
      <w:r w:rsidRPr="003B70E5">
        <w:rPr>
          <w:lang w:val="fr-FR"/>
        </w:rPr>
        <w:t>application</w:t>
      </w:r>
    </w:p>
    <w:p w:rsidR="003B70E5" w:rsidRPr="003B70E5" w:rsidRDefault="003B70E5" w:rsidP="00144442">
      <w:pPr>
        <w:pStyle w:val="SingleTxt"/>
        <w:numPr>
          <w:ilvl w:val="0"/>
          <w:numId w:val="23"/>
        </w:numPr>
        <w:rPr>
          <w:lang w:val="fr-FR"/>
        </w:rPr>
      </w:pPr>
      <w:r w:rsidRPr="003B70E5">
        <w:rPr>
          <w:lang w:val="fr-FR"/>
        </w:rPr>
        <w:t>En outre, le Mali a ratifié en 2008 la convention n</w:t>
      </w:r>
      <w:r w:rsidR="00144442" w:rsidRPr="00144442">
        <w:rPr>
          <w:vertAlign w:val="superscript"/>
          <w:lang w:val="fr-FR"/>
        </w:rPr>
        <w:t>o</w:t>
      </w:r>
      <w:r w:rsidRPr="003B70E5">
        <w:rPr>
          <w:lang w:val="fr-FR"/>
        </w:rPr>
        <w:t xml:space="preserve"> 183 de l</w:t>
      </w:r>
      <w:r w:rsidR="007D103C">
        <w:rPr>
          <w:lang w:val="fr-FR"/>
        </w:rPr>
        <w:t>’</w:t>
      </w:r>
      <w:r w:rsidRPr="003B70E5">
        <w:rPr>
          <w:lang w:val="fr-FR"/>
        </w:rPr>
        <w:t>OIT sur la protection de la maternité qui vient renforcer le dispositif juridique de protection de la femme travailleuse.</w:t>
      </w:r>
    </w:p>
    <w:p w:rsidR="00144442" w:rsidRPr="00144442" w:rsidRDefault="00144442" w:rsidP="00144442">
      <w:pPr>
        <w:pStyle w:val="SingleTxt"/>
        <w:spacing w:after="0" w:line="120" w:lineRule="exact"/>
        <w:rPr>
          <w:sz w:val="10"/>
          <w:lang w:val="fr-FR"/>
        </w:rPr>
      </w:pPr>
    </w:p>
    <w:p w:rsidR="003B70E5" w:rsidRPr="003B70E5" w:rsidRDefault="003B70E5"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2.</w:t>
      </w:r>
      <w:r w:rsidRPr="003B70E5">
        <w:rPr>
          <w:lang w:val="fr-FR"/>
        </w:rPr>
        <w:tab/>
        <w:t xml:space="preserve">Prévention de la discrimination en raison du mariage ou de la maternité </w:t>
      </w:r>
      <w:r w:rsidR="00144442">
        <w:rPr>
          <w:lang w:val="fr-FR"/>
        </w:rPr>
        <w:br/>
      </w:r>
      <w:r w:rsidRPr="003B70E5">
        <w:rPr>
          <w:lang w:val="fr-FR"/>
        </w:rPr>
        <w:t>ou du statut matrimonial</w:t>
      </w:r>
    </w:p>
    <w:p w:rsidR="00144442" w:rsidRPr="00144442" w:rsidRDefault="00144442" w:rsidP="00144442">
      <w:pPr>
        <w:pStyle w:val="SingleTxt"/>
        <w:spacing w:after="0" w:line="120" w:lineRule="exact"/>
        <w:rPr>
          <w:sz w:val="10"/>
          <w:lang w:val="fr-FR"/>
        </w:rPr>
      </w:pPr>
    </w:p>
    <w:p w:rsidR="003B70E5" w:rsidRPr="003B70E5" w:rsidRDefault="00144442"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w:t>
      </w:r>
      <w:r w:rsidR="003B70E5" w:rsidRPr="003B70E5">
        <w:rPr>
          <w:lang w:val="fr-FR"/>
        </w:rPr>
        <w:t xml:space="preserve">terdiction du licenciement pour cause de grossesse, de maternité </w:t>
      </w:r>
      <w:r>
        <w:rPr>
          <w:lang w:val="fr-FR"/>
        </w:rPr>
        <w:br/>
        <w:t>ou du statut matrimonial</w:t>
      </w:r>
    </w:p>
    <w:p w:rsidR="00144442" w:rsidRPr="00144442" w:rsidRDefault="00144442" w:rsidP="00144442">
      <w:pPr>
        <w:pStyle w:val="SingleTxt"/>
        <w:spacing w:after="0" w:line="120" w:lineRule="exact"/>
        <w:rPr>
          <w:sz w:val="10"/>
          <w:lang w:val="fr-FR"/>
        </w:rPr>
      </w:pPr>
    </w:p>
    <w:p w:rsidR="003B70E5" w:rsidRPr="003B70E5" w:rsidRDefault="003B70E5" w:rsidP="00144442">
      <w:pPr>
        <w:pStyle w:val="SingleTxt"/>
        <w:numPr>
          <w:ilvl w:val="0"/>
          <w:numId w:val="23"/>
        </w:numPr>
        <w:rPr>
          <w:lang w:val="fr-FR"/>
        </w:rPr>
      </w:pPr>
      <w:r w:rsidRPr="003B70E5">
        <w:rPr>
          <w:lang w:val="fr-FR"/>
        </w:rPr>
        <w:t xml:space="preserve">Le </w:t>
      </w:r>
      <w:r w:rsidR="00A57F62">
        <w:rPr>
          <w:lang w:val="fr-FR"/>
        </w:rPr>
        <w:t>Code</w:t>
      </w:r>
      <w:r w:rsidRPr="003B70E5">
        <w:rPr>
          <w:lang w:val="fr-FR"/>
        </w:rPr>
        <w:t xml:space="preserve"> du travail ne prévoit pas, parmi les causes de licenciement, le statut matrimonial. Les services du travail n</w:t>
      </w:r>
      <w:r w:rsidR="007D103C">
        <w:rPr>
          <w:lang w:val="fr-FR"/>
        </w:rPr>
        <w:t>’</w:t>
      </w:r>
      <w:r w:rsidRPr="003B70E5">
        <w:rPr>
          <w:lang w:val="fr-FR"/>
        </w:rPr>
        <w:t>ont pas fait cas d</w:t>
      </w:r>
      <w:r w:rsidR="007D103C">
        <w:rPr>
          <w:lang w:val="fr-FR"/>
        </w:rPr>
        <w:t>’</w:t>
      </w:r>
      <w:r w:rsidRPr="003B70E5">
        <w:rPr>
          <w:lang w:val="fr-FR"/>
        </w:rPr>
        <w:t>un différend lié au licenciement pour des raisons de statut matrimonial.</w:t>
      </w:r>
    </w:p>
    <w:p w:rsidR="00144442" w:rsidRPr="00144442" w:rsidRDefault="00144442" w:rsidP="00144442">
      <w:pPr>
        <w:pStyle w:val="SingleTxt"/>
        <w:spacing w:after="0" w:line="120" w:lineRule="exact"/>
        <w:rPr>
          <w:sz w:val="10"/>
          <w:lang w:val="fr-FR"/>
        </w:rPr>
      </w:pPr>
    </w:p>
    <w:p w:rsidR="003B70E5" w:rsidRPr="003B70E5" w:rsidRDefault="00144442" w:rsidP="00144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w:t>
      </w:r>
      <w:r w:rsidR="003B70E5" w:rsidRPr="003B70E5">
        <w:rPr>
          <w:lang w:val="fr-FR"/>
        </w:rPr>
        <w:t>ongé de maternité et disposition y relative</w:t>
      </w:r>
    </w:p>
    <w:p w:rsidR="00144442" w:rsidRPr="00144442" w:rsidRDefault="00144442" w:rsidP="00144442">
      <w:pPr>
        <w:pStyle w:val="SingleTxt"/>
        <w:spacing w:after="0" w:line="120" w:lineRule="exact"/>
        <w:rPr>
          <w:sz w:val="10"/>
          <w:lang w:val="fr-FR"/>
        </w:rPr>
      </w:pPr>
    </w:p>
    <w:p w:rsidR="003B70E5" w:rsidRDefault="003B70E5" w:rsidP="00144442">
      <w:pPr>
        <w:pStyle w:val="SingleTxt"/>
        <w:numPr>
          <w:ilvl w:val="0"/>
          <w:numId w:val="23"/>
        </w:numPr>
        <w:rPr>
          <w:lang w:val="fr-FR"/>
        </w:rPr>
      </w:pPr>
      <w:r w:rsidRPr="003B70E5">
        <w:rPr>
          <w:lang w:val="fr-FR"/>
        </w:rPr>
        <w:t xml:space="preserve">Le </w:t>
      </w:r>
      <w:r w:rsidR="00A57F62">
        <w:rPr>
          <w:lang w:val="fr-FR"/>
        </w:rPr>
        <w:t>Code</w:t>
      </w:r>
      <w:r w:rsidRPr="003B70E5">
        <w:rPr>
          <w:lang w:val="fr-FR"/>
        </w:rPr>
        <w:t xml:space="preserve"> du travail reconnaît à toute femme enceinte un congé de maternité de 14 semaines.</w:t>
      </w:r>
    </w:p>
    <w:p w:rsidR="003B70E5" w:rsidRDefault="003B70E5" w:rsidP="003B70E5">
      <w:pPr>
        <w:pStyle w:val="SingleTxt"/>
        <w:numPr>
          <w:ilvl w:val="0"/>
          <w:numId w:val="23"/>
        </w:numPr>
        <w:rPr>
          <w:lang w:val="fr-FR"/>
        </w:rPr>
      </w:pPr>
      <w:r w:rsidRPr="00346C54">
        <w:rPr>
          <w:lang w:val="fr-FR"/>
        </w:rPr>
        <w:t>L</w:t>
      </w:r>
      <w:r w:rsidR="007D103C" w:rsidRPr="00346C54">
        <w:rPr>
          <w:lang w:val="fr-FR"/>
        </w:rPr>
        <w:t>’</w:t>
      </w:r>
      <w:r w:rsidRPr="00346C54">
        <w:rPr>
          <w:lang w:val="fr-FR"/>
        </w:rPr>
        <w:t>article L181 du Code du travail prévoit que la femme peut prétendre à une prolongation de congé de 3 semaines en cas de maladie attestée par un certificat médical et résultant de la grossesse ou des couches.</w:t>
      </w:r>
    </w:p>
    <w:p w:rsidR="003B70E5" w:rsidRDefault="003B70E5" w:rsidP="003B70E5">
      <w:pPr>
        <w:pStyle w:val="SingleTxt"/>
        <w:numPr>
          <w:ilvl w:val="0"/>
          <w:numId w:val="23"/>
        </w:numPr>
        <w:rPr>
          <w:lang w:val="fr-FR"/>
        </w:rPr>
      </w:pPr>
      <w:r w:rsidRPr="00346C54">
        <w:rPr>
          <w:lang w:val="fr-FR"/>
        </w:rPr>
        <w:t>La convention n</w:t>
      </w:r>
      <w:r w:rsidR="00346C54" w:rsidRPr="00346C54">
        <w:rPr>
          <w:vertAlign w:val="superscript"/>
          <w:lang w:val="fr-FR"/>
        </w:rPr>
        <w:t>o</w:t>
      </w:r>
      <w:r w:rsidRPr="00346C54">
        <w:rPr>
          <w:lang w:val="fr-FR"/>
        </w:rPr>
        <w:t xml:space="preserve"> 183 de l</w:t>
      </w:r>
      <w:r w:rsidR="007D103C" w:rsidRPr="00346C54">
        <w:rPr>
          <w:lang w:val="fr-FR"/>
        </w:rPr>
        <w:t>’</w:t>
      </w:r>
      <w:r w:rsidRPr="00346C54">
        <w:rPr>
          <w:lang w:val="fr-FR"/>
        </w:rPr>
        <w:t>OIT, ratifiée par le Mali dispose que la femme qui part en congé de maternité reprend son poste à la fin du congé. Ce qui interdit aux employeurs de révoquer une f</w:t>
      </w:r>
      <w:r w:rsidR="00346C54">
        <w:rPr>
          <w:lang w:val="fr-FR"/>
        </w:rPr>
        <w:t>emme pour raisons de maternité.</w:t>
      </w:r>
    </w:p>
    <w:p w:rsidR="003B70E5" w:rsidRPr="00346C54" w:rsidRDefault="003B70E5" w:rsidP="003B70E5">
      <w:pPr>
        <w:pStyle w:val="SingleTxt"/>
        <w:numPr>
          <w:ilvl w:val="0"/>
          <w:numId w:val="23"/>
        </w:numPr>
        <w:rPr>
          <w:lang w:val="fr-FR"/>
        </w:rPr>
      </w:pPr>
      <w:r w:rsidRPr="00346C54">
        <w:rPr>
          <w:lang w:val="fr-FR"/>
        </w:rPr>
        <w:t>Il faut noter, par ailleurs l</w:t>
      </w:r>
      <w:r w:rsidR="007D103C" w:rsidRPr="00346C54">
        <w:rPr>
          <w:lang w:val="fr-FR"/>
        </w:rPr>
        <w:t>’</w:t>
      </w:r>
      <w:r w:rsidRPr="00346C54">
        <w:rPr>
          <w:lang w:val="fr-FR"/>
        </w:rPr>
        <w:t>existence de quinze (15) centres médicaux interentreprises sur toute l</w:t>
      </w:r>
      <w:r w:rsidR="007D103C" w:rsidRPr="00346C54">
        <w:rPr>
          <w:lang w:val="fr-FR"/>
        </w:rPr>
        <w:t>’</w:t>
      </w:r>
      <w:r w:rsidRPr="00346C54">
        <w:rPr>
          <w:lang w:val="fr-FR"/>
        </w:rPr>
        <w:t>étendue du territoire national. Ces centres assurent la surveillance médicale (visite médicale à l</w:t>
      </w:r>
      <w:r w:rsidR="007D103C" w:rsidRPr="00346C54">
        <w:rPr>
          <w:lang w:val="fr-FR"/>
        </w:rPr>
        <w:t>’</w:t>
      </w:r>
      <w:r w:rsidRPr="00346C54">
        <w:rPr>
          <w:lang w:val="fr-FR"/>
        </w:rPr>
        <w:t>embauche; périodiques des travailleurs suivant un programme annuel) et la surveillance des conditions de travail (visite d</w:t>
      </w:r>
      <w:r w:rsidR="007D103C" w:rsidRPr="00346C54">
        <w:rPr>
          <w:lang w:val="fr-FR"/>
        </w:rPr>
        <w:t>’</w:t>
      </w:r>
      <w:r w:rsidRPr="00346C54">
        <w:rPr>
          <w:lang w:val="fr-FR"/>
        </w:rPr>
        <w:t>entreprise).</w:t>
      </w:r>
    </w:p>
    <w:p w:rsidR="00346C54" w:rsidRPr="00346C54" w:rsidRDefault="00346C54" w:rsidP="00346C54">
      <w:pPr>
        <w:pStyle w:val="SingleTxt"/>
        <w:spacing w:after="0" w:line="120" w:lineRule="exact"/>
        <w:rPr>
          <w:sz w:val="10"/>
          <w:lang w:val="fr-FR"/>
        </w:rPr>
      </w:pPr>
    </w:p>
    <w:p w:rsidR="003B70E5" w:rsidRPr="003B70E5" w:rsidRDefault="00346C54" w:rsidP="00346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3B70E5" w:rsidRPr="003B70E5">
        <w:rPr>
          <w:lang w:val="fr-FR"/>
        </w:rPr>
        <w:t>Fourniture des services sociaux nécessaires pour permettre aux parents de</w:t>
      </w:r>
      <w:r>
        <w:rPr>
          <w:lang w:val="fr-FR"/>
        </w:rPr>
        <w:t> </w:t>
      </w:r>
      <w:r w:rsidR="003B70E5" w:rsidRPr="003B70E5">
        <w:rPr>
          <w:lang w:val="fr-FR"/>
        </w:rPr>
        <w:t xml:space="preserve"> combiner les obligations familiales avec les r</w:t>
      </w:r>
      <w:r>
        <w:rPr>
          <w:lang w:val="fr-FR"/>
        </w:rPr>
        <w:t>esponsabilités professionnelles</w:t>
      </w:r>
    </w:p>
    <w:p w:rsidR="00346C54" w:rsidRPr="00346C54" w:rsidRDefault="00346C54" w:rsidP="00346C54">
      <w:pPr>
        <w:pStyle w:val="SingleTxt"/>
        <w:spacing w:after="0" w:line="120" w:lineRule="exact"/>
        <w:rPr>
          <w:sz w:val="10"/>
          <w:lang w:val="fr-FR"/>
        </w:rPr>
      </w:pPr>
    </w:p>
    <w:p w:rsidR="003B70E5" w:rsidRDefault="003B70E5" w:rsidP="00346C54">
      <w:pPr>
        <w:pStyle w:val="SingleTxt"/>
        <w:numPr>
          <w:ilvl w:val="0"/>
          <w:numId w:val="23"/>
        </w:numPr>
        <w:rPr>
          <w:lang w:val="fr-FR"/>
        </w:rPr>
      </w:pPr>
      <w:r w:rsidRPr="003B70E5">
        <w:rPr>
          <w:lang w:val="fr-FR"/>
        </w:rPr>
        <w:t xml:space="preserve">Le </w:t>
      </w:r>
      <w:r w:rsidR="00A57F62">
        <w:rPr>
          <w:lang w:val="fr-FR"/>
        </w:rPr>
        <w:t>Code</w:t>
      </w:r>
      <w:r w:rsidRPr="003B70E5">
        <w:rPr>
          <w:lang w:val="fr-FR"/>
        </w:rPr>
        <w:t xml:space="preserve"> du travail du Mali, en son article L124 prévoit une période de 15 mois, à compter de la date de naissance de l</w:t>
      </w:r>
      <w:r w:rsidR="007D103C">
        <w:rPr>
          <w:lang w:val="fr-FR"/>
        </w:rPr>
        <w:t>’</w:t>
      </w:r>
      <w:r w:rsidRPr="003B70E5">
        <w:rPr>
          <w:lang w:val="fr-FR"/>
        </w:rPr>
        <w:t>enfant, pendant laquelle la mère a droit à ses repos pour allaitement sur le lieu de travail sans que cela entraine une diminution de rémunération. Pendant la même période, la mère peut rompre son contrat de travail après avoir informé son employeur 24 heures à l</w:t>
      </w:r>
      <w:r w:rsidR="007D103C">
        <w:rPr>
          <w:lang w:val="fr-FR"/>
        </w:rPr>
        <w:t>’</w:t>
      </w:r>
      <w:r w:rsidRPr="003B70E5">
        <w:rPr>
          <w:lang w:val="fr-FR"/>
        </w:rPr>
        <w:t>avance et sans avoir à payer une indemnité compensatrice de préavis.</w:t>
      </w:r>
    </w:p>
    <w:p w:rsidR="003B70E5" w:rsidRPr="00346C54" w:rsidRDefault="003B70E5" w:rsidP="003B70E5">
      <w:pPr>
        <w:pStyle w:val="SingleTxt"/>
        <w:numPr>
          <w:ilvl w:val="0"/>
          <w:numId w:val="23"/>
        </w:numPr>
        <w:rPr>
          <w:lang w:val="fr-FR"/>
        </w:rPr>
      </w:pPr>
      <w:r w:rsidRPr="00346C54">
        <w:rPr>
          <w:lang w:val="fr-FR"/>
        </w:rPr>
        <w:t>L</w:t>
      </w:r>
      <w:r w:rsidR="007D103C" w:rsidRPr="00346C54">
        <w:rPr>
          <w:lang w:val="fr-FR"/>
        </w:rPr>
        <w:t>’</w:t>
      </w:r>
      <w:r w:rsidRPr="00346C54">
        <w:rPr>
          <w:lang w:val="fr-FR"/>
        </w:rPr>
        <w:t>article D.189-11 alinéa 5 du décret d</w:t>
      </w:r>
      <w:r w:rsidR="007D103C" w:rsidRPr="00346C54">
        <w:rPr>
          <w:lang w:val="fr-FR"/>
        </w:rPr>
        <w:t>’</w:t>
      </w:r>
      <w:r w:rsidRPr="00346C54">
        <w:rPr>
          <w:lang w:val="fr-FR"/>
        </w:rPr>
        <w:t xml:space="preserve">application du </w:t>
      </w:r>
      <w:r w:rsidR="00A57F62" w:rsidRPr="00346C54">
        <w:rPr>
          <w:lang w:val="fr-FR"/>
        </w:rPr>
        <w:t>Code</w:t>
      </w:r>
      <w:r w:rsidRPr="00346C54">
        <w:rPr>
          <w:lang w:val="fr-FR"/>
        </w:rPr>
        <w:t xml:space="preserve"> du travail fait obligation à tout établissement employant plus de 25 femmes d</w:t>
      </w:r>
      <w:r w:rsidR="007D103C" w:rsidRPr="00346C54">
        <w:rPr>
          <w:lang w:val="fr-FR"/>
        </w:rPr>
        <w:t>’</w:t>
      </w:r>
      <w:r w:rsidRPr="00346C54">
        <w:rPr>
          <w:lang w:val="fr-FR"/>
        </w:rPr>
        <w:t>aménager une chambre spéciale d</w:t>
      </w:r>
      <w:r w:rsidR="007D103C" w:rsidRPr="00346C54">
        <w:rPr>
          <w:lang w:val="fr-FR"/>
        </w:rPr>
        <w:t>’</w:t>
      </w:r>
      <w:r w:rsidRPr="00346C54">
        <w:rPr>
          <w:lang w:val="fr-FR"/>
        </w:rPr>
        <w:t>allaitement.</w:t>
      </w:r>
    </w:p>
    <w:p w:rsidR="003B70E5" w:rsidRPr="003B70E5" w:rsidRDefault="003B70E5" w:rsidP="00346C54">
      <w:pPr>
        <w:pStyle w:val="SingleTxt"/>
        <w:numPr>
          <w:ilvl w:val="0"/>
          <w:numId w:val="23"/>
        </w:numPr>
        <w:rPr>
          <w:lang w:val="fr-FR"/>
        </w:rPr>
      </w:pPr>
      <w:r w:rsidRPr="003B70E5">
        <w:rPr>
          <w:lang w:val="fr-FR"/>
        </w:rPr>
        <w:t>Toutefois les garderies d</w:t>
      </w:r>
      <w:r w:rsidR="007D103C">
        <w:rPr>
          <w:lang w:val="fr-FR"/>
        </w:rPr>
        <w:t>’</w:t>
      </w:r>
      <w:r w:rsidRPr="003B70E5">
        <w:rPr>
          <w:lang w:val="fr-FR"/>
        </w:rPr>
        <w:t>enfants n</w:t>
      </w:r>
      <w:r w:rsidR="007D103C">
        <w:rPr>
          <w:lang w:val="fr-FR"/>
        </w:rPr>
        <w:t>’</w:t>
      </w:r>
      <w:r w:rsidRPr="003B70E5">
        <w:rPr>
          <w:lang w:val="fr-FR"/>
        </w:rPr>
        <w:t>arrivent plus à couvrir la demande et des efforts doivent être faits pour accroitre le nombre de garderies d</w:t>
      </w:r>
      <w:r w:rsidR="007D103C">
        <w:rPr>
          <w:lang w:val="fr-FR"/>
        </w:rPr>
        <w:t>’</w:t>
      </w:r>
      <w:r w:rsidRPr="003B70E5">
        <w:rPr>
          <w:lang w:val="fr-FR"/>
        </w:rPr>
        <w:t>enfants dans les centres urbains, mais aussi pour en créer au niveau régional et local.</w:t>
      </w:r>
    </w:p>
    <w:p w:rsidR="00346C54" w:rsidRPr="00346C54" w:rsidRDefault="00346C54" w:rsidP="00346C54">
      <w:pPr>
        <w:pStyle w:val="SingleTxt"/>
        <w:spacing w:after="0" w:line="120" w:lineRule="exact"/>
        <w:rPr>
          <w:sz w:val="10"/>
          <w:lang w:val="fr-FR"/>
        </w:rPr>
      </w:pPr>
    </w:p>
    <w:p w:rsidR="00346C54" w:rsidRPr="00346C54" w:rsidRDefault="00346C54" w:rsidP="00346C54">
      <w:pPr>
        <w:pStyle w:val="SingleTxt"/>
        <w:spacing w:after="0" w:line="120" w:lineRule="exact"/>
        <w:rPr>
          <w:sz w:val="10"/>
          <w:lang w:val="fr-FR"/>
        </w:rPr>
      </w:pPr>
    </w:p>
    <w:p w:rsidR="003B70E5" w:rsidRPr="003B70E5" w:rsidRDefault="003B70E5" w:rsidP="00346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12</w:t>
      </w:r>
      <w:r w:rsidR="00346C54">
        <w:rPr>
          <w:lang w:val="fr-FR"/>
        </w:rPr>
        <w:br/>
      </w:r>
      <w:r w:rsidRPr="003B70E5">
        <w:rPr>
          <w:lang w:val="fr-FR"/>
        </w:rPr>
        <w:t xml:space="preserve">Santé et planification familiale </w:t>
      </w:r>
    </w:p>
    <w:p w:rsidR="00346C54" w:rsidRPr="00346C54" w:rsidRDefault="00346C54" w:rsidP="00346C54">
      <w:pPr>
        <w:pStyle w:val="SingleTxt"/>
        <w:spacing w:after="0" w:line="120" w:lineRule="exact"/>
        <w:rPr>
          <w:sz w:val="10"/>
          <w:lang w:val="fr-FR"/>
        </w:rPr>
      </w:pPr>
    </w:p>
    <w:p w:rsidR="00346C54" w:rsidRPr="00346C54" w:rsidRDefault="00346C54" w:rsidP="00346C54">
      <w:pPr>
        <w:pStyle w:val="SingleTxt"/>
        <w:spacing w:after="0" w:line="120" w:lineRule="exact"/>
        <w:rPr>
          <w:sz w:val="10"/>
          <w:lang w:val="fr-FR"/>
        </w:rPr>
      </w:pPr>
    </w:p>
    <w:p w:rsidR="003B70E5" w:rsidRPr="003B70E5" w:rsidRDefault="003B70E5" w:rsidP="00346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1.</w:t>
      </w:r>
      <w:r w:rsidRPr="003B70E5">
        <w:rPr>
          <w:lang w:val="fr-FR"/>
        </w:rPr>
        <w:tab/>
        <w:t>Lutte contre la discrimination dans les domaines de l</w:t>
      </w:r>
      <w:r w:rsidR="007D103C">
        <w:rPr>
          <w:lang w:val="fr-FR"/>
        </w:rPr>
        <w:t>’</w:t>
      </w:r>
      <w:r w:rsidRPr="003B70E5">
        <w:rPr>
          <w:lang w:val="fr-FR"/>
        </w:rPr>
        <w:t>accès aux soins de santé et</w:t>
      </w:r>
      <w:r w:rsidR="00346C54">
        <w:rPr>
          <w:lang w:val="fr-FR"/>
        </w:rPr>
        <w:t> </w:t>
      </w:r>
      <w:r w:rsidRPr="003B70E5">
        <w:rPr>
          <w:lang w:val="fr-FR"/>
        </w:rPr>
        <w:t>l</w:t>
      </w:r>
      <w:r w:rsidR="007D103C">
        <w:rPr>
          <w:lang w:val="fr-FR"/>
        </w:rPr>
        <w:t>’</w:t>
      </w:r>
      <w:r w:rsidRPr="003B70E5">
        <w:rPr>
          <w:lang w:val="fr-FR"/>
        </w:rPr>
        <w:t>accès aux services médicaux y compris</w:t>
      </w:r>
      <w:r w:rsidR="00346C54">
        <w:rPr>
          <w:lang w:val="fr-FR"/>
        </w:rPr>
        <w:t xml:space="preserve"> la planification de la famille</w:t>
      </w:r>
    </w:p>
    <w:p w:rsidR="00346C54" w:rsidRPr="00346C54" w:rsidRDefault="00346C54" w:rsidP="00346C54">
      <w:pPr>
        <w:pStyle w:val="SingleTxt"/>
        <w:spacing w:after="0" w:line="120" w:lineRule="exact"/>
        <w:rPr>
          <w:sz w:val="10"/>
          <w:lang w:val="fr-FR"/>
        </w:rPr>
      </w:pPr>
    </w:p>
    <w:p w:rsidR="00346C54" w:rsidRDefault="003B70E5" w:rsidP="003B70E5">
      <w:pPr>
        <w:pStyle w:val="SingleTxt"/>
        <w:numPr>
          <w:ilvl w:val="0"/>
          <w:numId w:val="23"/>
        </w:numPr>
        <w:rPr>
          <w:lang w:val="fr-FR"/>
        </w:rPr>
      </w:pPr>
      <w:r w:rsidRPr="00346C54">
        <w:rPr>
          <w:lang w:val="fr-FR"/>
        </w:rPr>
        <w:t>La politique sanitaire du Mali est basée sur le principe de l</w:t>
      </w:r>
      <w:r w:rsidR="007D103C" w:rsidRPr="00346C54">
        <w:rPr>
          <w:lang w:val="fr-FR"/>
        </w:rPr>
        <w:t>’</w:t>
      </w:r>
      <w:r w:rsidRPr="00346C54">
        <w:rPr>
          <w:lang w:val="fr-FR"/>
        </w:rPr>
        <w:t>article 17 qui fait de la santé un droit pour tout malien. L</w:t>
      </w:r>
      <w:r w:rsidR="007D103C" w:rsidRPr="00346C54">
        <w:rPr>
          <w:lang w:val="fr-FR"/>
        </w:rPr>
        <w:t>’</w:t>
      </w:r>
      <w:r w:rsidRPr="00346C54">
        <w:rPr>
          <w:lang w:val="fr-FR"/>
        </w:rPr>
        <w:t>article 2 de la Loi n</w:t>
      </w:r>
      <w:r w:rsidR="00346C54" w:rsidRPr="00346C54">
        <w:rPr>
          <w:vertAlign w:val="superscript"/>
          <w:lang w:val="fr-FR"/>
        </w:rPr>
        <w:t>o</w:t>
      </w:r>
      <w:r w:rsidRPr="00346C54">
        <w:rPr>
          <w:lang w:val="fr-FR"/>
        </w:rPr>
        <w:t xml:space="preserve"> 02-049 du 22 juillet 2002 portant Loi d</w:t>
      </w:r>
      <w:r w:rsidR="007D103C" w:rsidRPr="00346C54">
        <w:rPr>
          <w:lang w:val="fr-FR"/>
        </w:rPr>
        <w:t>’</w:t>
      </w:r>
      <w:r w:rsidRPr="00346C54">
        <w:rPr>
          <w:lang w:val="fr-FR"/>
        </w:rPr>
        <w:t>Orientation sur la Santé dispose que «</w:t>
      </w:r>
      <w:r w:rsidR="00346C54">
        <w:rPr>
          <w:lang w:val="fr-FR"/>
        </w:rPr>
        <w:t> </w:t>
      </w:r>
      <w:r w:rsidRPr="00346C54">
        <w:rPr>
          <w:lang w:val="fr-FR"/>
        </w:rPr>
        <w:t>la politique nationale de santé repose sur les principes fondamentaux d</w:t>
      </w:r>
      <w:r w:rsidR="007D103C" w:rsidRPr="00346C54">
        <w:rPr>
          <w:lang w:val="fr-FR"/>
        </w:rPr>
        <w:t>’</w:t>
      </w:r>
      <w:r w:rsidRPr="00346C54">
        <w:rPr>
          <w:lang w:val="fr-FR"/>
        </w:rPr>
        <w:t>équité, de justice, de solidarité, de participation de la population et de la société civi</w:t>
      </w:r>
      <w:r w:rsidR="00346C54" w:rsidRPr="00346C54">
        <w:rPr>
          <w:lang w:val="fr-FR"/>
        </w:rPr>
        <w:t xml:space="preserve">le. </w:t>
      </w:r>
      <w:r w:rsidRPr="00346C54">
        <w:rPr>
          <w:lang w:val="fr-FR"/>
        </w:rPr>
        <w:t>La loi d</w:t>
      </w:r>
      <w:r w:rsidR="007D103C" w:rsidRPr="00346C54">
        <w:rPr>
          <w:lang w:val="fr-FR"/>
        </w:rPr>
        <w:t>’</w:t>
      </w:r>
      <w:r w:rsidRPr="00346C54">
        <w:rPr>
          <w:lang w:val="fr-FR"/>
        </w:rPr>
        <w:t>orientation pour la santé réaffirme les objectifs énoncés dans la politique sectorielle de santé et de la population adoptée en 1991, politique reconduite à travers le plan décennal de développement sanitaire et social (PDDSS) 1998-2007</w:t>
      </w:r>
      <w:r w:rsidR="00346C54">
        <w:rPr>
          <w:lang w:val="fr-FR"/>
        </w:rPr>
        <w:t> :</w:t>
      </w:r>
    </w:p>
    <w:p w:rsidR="003B70E5" w:rsidRPr="00346C54" w:rsidRDefault="00346C54" w:rsidP="00346C54">
      <w:pPr>
        <w:pStyle w:val="SingleTxt"/>
        <w:tabs>
          <w:tab w:val="right" w:pos="1685"/>
        </w:tabs>
        <w:ind w:left="1742" w:hanging="475"/>
        <w:rPr>
          <w:lang w:val="fr-FR"/>
        </w:rPr>
      </w:pPr>
      <w:r>
        <w:rPr>
          <w:lang w:val="fr-FR"/>
        </w:rPr>
        <w:tab/>
        <w:t>•</w:t>
      </w:r>
      <w:r>
        <w:rPr>
          <w:lang w:val="fr-FR"/>
        </w:rPr>
        <w:tab/>
      </w:r>
      <w:r w:rsidR="003B70E5" w:rsidRPr="00346C54">
        <w:rPr>
          <w:lang w:val="fr-FR"/>
        </w:rPr>
        <w:t>Améliorer de façon continue le bien-être familial, l</w:t>
      </w:r>
      <w:r w:rsidR="007D103C" w:rsidRPr="00346C54">
        <w:rPr>
          <w:lang w:val="fr-FR"/>
        </w:rPr>
        <w:t>’</w:t>
      </w:r>
      <w:r w:rsidR="003B70E5" w:rsidRPr="00346C54">
        <w:rPr>
          <w:lang w:val="fr-FR"/>
        </w:rPr>
        <w:t>état de santé des populations et particulièrement ce</w:t>
      </w:r>
      <w:r>
        <w:rPr>
          <w:lang w:val="fr-FR"/>
        </w:rPr>
        <w:t>lui de la femme et des enfants;</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Étendre la couverture sanitaire tout en rendant les services de santé accessibles à la population particulièrement aux femme</w:t>
      </w:r>
      <w:r>
        <w:rPr>
          <w:lang w:val="fr-FR"/>
        </w:rPr>
        <w:t>s et aux enfants;</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Rendre l</w:t>
      </w:r>
      <w:r>
        <w:rPr>
          <w:lang w:val="fr-FR"/>
        </w:rPr>
        <w:t>e système viable et performant;</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 xml:space="preserve">Promouvoir les attitudes et comportements sains favorables au bien être de la famille. </w:t>
      </w:r>
    </w:p>
    <w:p w:rsidR="003B70E5" w:rsidRPr="003B70E5" w:rsidRDefault="003B70E5" w:rsidP="00346C54">
      <w:pPr>
        <w:pStyle w:val="SingleTxt"/>
        <w:numPr>
          <w:ilvl w:val="0"/>
          <w:numId w:val="23"/>
        </w:numPr>
        <w:rPr>
          <w:lang w:val="fr-FR"/>
        </w:rPr>
      </w:pPr>
      <w:r w:rsidRPr="003B70E5">
        <w:rPr>
          <w:lang w:val="fr-FR"/>
        </w:rPr>
        <w:t>Les efforts déployés au cours des dernières années par le secteur de la santé ont permis d</w:t>
      </w:r>
      <w:r w:rsidR="007D103C">
        <w:rPr>
          <w:lang w:val="fr-FR"/>
        </w:rPr>
        <w:t>’</w:t>
      </w:r>
      <w:r w:rsidRPr="003B70E5">
        <w:rPr>
          <w:lang w:val="fr-FR"/>
        </w:rPr>
        <w:t xml:space="preserve">améliorer la situation sanitaire de la population malienne. Ainsi par exemple, les résultats de la quatrième Enquête </w:t>
      </w:r>
      <w:r w:rsidR="001F35C3">
        <w:rPr>
          <w:lang w:val="fr-FR"/>
        </w:rPr>
        <w:t>d</w:t>
      </w:r>
      <w:r w:rsidRPr="003B70E5">
        <w:rPr>
          <w:lang w:val="fr-FR"/>
        </w:rPr>
        <w:t xml:space="preserve">émographique et de </w:t>
      </w:r>
      <w:r w:rsidR="001F35C3">
        <w:rPr>
          <w:lang w:val="fr-FR"/>
        </w:rPr>
        <w:t>s</w:t>
      </w:r>
      <w:r w:rsidRPr="003B70E5">
        <w:rPr>
          <w:lang w:val="fr-FR"/>
        </w:rPr>
        <w:t xml:space="preserve">anté (EDS-IV) montrent que : </w:t>
      </w:r>
    </w:p>
    <w:p w:rsidR="003B70E5" w:rsidRPr="003B70E5" w:rsidRDefault="00346C54" w:rsidP="00346C54">
      <w:pPr>
        <w:pStyle w:val="SingleTxt"/>
        <w:tabs>
          <w:tab w:val="right" w:pos="1685"/>
        </w:tabs>
        <w:ind w:left="1742" w:hanging="475"/>
        <w:rPr>
          <w:lang w:val="fr-FR"/>
        </w:rPr>
      </w:pPr>
      <w:r>
        <w:rPr>
          <w:lang w:val="fr-FR"/>
        </w:rPr>
        <w:tab/>
        <w:t>•</w:t>
      </w:r>
      <w:r>
        <w:rPr>
          <w:lang w:val="fr-FR"/>
        </w:rPr>
        <w:tab/>
        <w:t>Le</w:t>
      </w:r>
      <w:r w:rsidR="003B70E5" w:rsidRPr="003B70E5">
        <w:rPr>
          <w:lang w:val="fr-FR"/>
        </w:rPr>
        <w:t xml:space="preserve"> taux de mortalité infanto-juvénile est descendu à 191 pour 1000 naissances vivantes en 2006 contre 229,1</w:t>
      </w:r>
      <w:r>
        <w:rPr>
          <w:lang w:val="fr-FR"/>
        </w:rPr>
        <w:t> </w:t>
      </w:r>
      <w:r w:rsidR="003B70E5" w:rsidRPr="003B70E5">
        <w:rPr>
          <w:lang w:val="fr-FR"/>
        </w:rPr>
        <w:t>‰ en 2001 (EDS-III) et 237,5</w:t>
      </w:r>
      <w:r>
        <w:rPr>
          <w:lang w:val="fr-FR"/>
        </w:rPr>
        <w:t> </w:t>
      </w:r>
      <w:r w:rsidR="003B70E5" w:rsidRPr="003B70E5">
        <w:rPr>
          <w:lang w:val="fr-FR"/>
        </w:rPr>
        <w:t>‰ en 1996 (EDS</w:t>
      </w:r>
      <w:r>
        <w:rPr>
          <w:lang w:val="fr-FR"/>
        </w:rPr>
        <w:noBreakHyphen/>
      </w:r>
      <w:r w:rsidR="003B70E5" w:rsidRPr="003B70E5">
        <w:rPr>
          <w:lang w:val="fr-FR"/>
        </w:rPr>
        <w:t>II)</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Le taux de mortalité infantile, quant à lui, est descendu à 96</w:t>
      </w:r>
      <w:r>
        <w:rPr>
          <w:lang w:val="fr-FR"/>
        </w:rPr>
        <w:t> </w:t>
      </w:r>
      <w:r w:rsidR="003B70E5" w:rsidRPr="003B70E5">
        <w:rPr>
          <w:lang w:val="fr-FR"/>
        </w:rPr>
        <w:t>‰ en 2006 contre 113,4</w:t>
      </w:r>
      <w:r>
        <w:rPr>
          <w:lang w:val="fr-FR"/>
        </w:rPr>
        <w:t> </w:t>
      </w:r>
      <w:r w:rsidR="003B70E5" w:rsidRPr="003B70E5">
        <w:rPr>
          <w:lang w:val="fr-FR"/>
        </w:rPr>
        <w:t>‰ en 2001 et 122,5</w:t>
      </w:r>
      <w:r>
        <w:rPr>
          <w:lang w:val="fr-FR"/>
        </w:rPr>
        <w:t> </w:t>
      </w:r>
      <w:r w:rsidR="003B70E5" w:rsidRPr="003B70E5">
        <w:rPr>
          <w:lang w:val="fr-FR"/>
        </w:rPr>
        <w:t xml:space="preserve">‰ en 1996 grâce notamment au renforcement du Programme </w:t>
      </w:r>
      <w:r w:rsidR="001F35C3">
        <w:rPr>
          <w:lang w:val="fr-FR"/>
        </w:rPr>
        <w:t>é</w:t>
      </w:r>
      <w:r w:rsidR="003B70E5" w:rsidRPr="003B70E5">
        <w:rPr>
          <w:lang w:val="fr-FR"/>
        </w:rPr>
        <w:t xml:space="preserve">largi de </w:t>
      </w:r>
      <w:r w:rsidR="001F35C3">
        <w:rPr>
          <w:lang w:val="fr-FR"/>
        </w:rPr>
        <w:t>v</w:t>
      </w:r>
      <w:r w:rsidR="003B70E5" w:rsidRPr="003B70E5">
        <w:rPr>
          <w:lang w:val="fr-FR"/>
        </w:rPr>
        <w:t>accination (PEV) et du programme de lu</w:t>
      </w:r>
      <w:r>
        <w:rPr>
          <w:lang w:val="fr-FR"/>
        </w:rPr>
        <w:t>tte contre la malnutrition;</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taux de mortalité maternelle est descendu à 464 pour 100</w:t>
      </w:r>
      <w:r>
        <w:rPr>
          <w:lang w:val="fr-FR"/>
        </w:rPr>
        <w:t> </w:t>
      </w:r>
      <w:r w:rsidR="003B70E5" w:rsidRPr="003B70E5">
        <w:rPr>
          <w:lang w:val="fr-FR"/>
        </w:rPr>
        <w:t>000 en 2006, contre 582 pour 100</w:t>
      </w:r>
      <w:r>
        <w:rPr>
          <w:lang w:val="fr-FR"/>
        </w:rPr>
        <w:t> </w:t>
      </w:r>
      <w:r w:rsidR="003B70E5" w:rsidRPr="003B70E5">
        <w:rPr>
          <w:lang w:val="fr-FR"/>
        </w:rPr>
        <w:t>000 en 2001</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Enfin, le taux de prévalence du VIH/</w:t>
      </w:r>
      <w:r w:rsidR="007D103C">
        <w:rPr>
          <w:lang w:val="fr-FR"/>
        </w:rPr>
        <w:t>sida</w:t>
      </w:r>
      <w:r w:rsidR="003B70E5" w:rsidRPr="003B70E5">
        <w:rPr>
          <w:lang w:val="fr-FR"/>
        </w:rPr>
        <w:t xml:space="preserve"> pour la population de 15 à 49 ans est tombé à 1,3</w:t>
      </w:r>
      <w:r w:rsidR="000276A6">
        <w:rPr>
          <w:lang w:val="fr-FR"/>
        </w:rPr>
        <w:t> %</w:t>
      </w:r>
      <w:r w:rsidR="003B70E5" w:rsidRPr="003B70E5">
        <w:rPr>
          <w:lang w:val="fr-FR"/>
        </w:rPr>
        <w:t xml:space="preserve"> en 2006 (EDSM-IV) contre 1,7</w:t>
      </w:r>
      <w:r w:rsidR="000276A6">
        <w:rPr>
          <w:lang w:val="fr-FR"/>
        </w:rPr>
        <w:t> %</w:t>
      </w:r>
      <w:r>
        <w:rPr>
          <w:lang w:val="fr-FR"/>
        </w:rPr>
        <w:t xml:space="preserve"> en 2001 (selon EDSM III).</w:t>
      </w:r>
    </w:p>
    <w:p w:rsidR="003B70E5" w:rsidRPr="003B70E5" w:rsidRDefault="003B70E5" w:rsidP="00346C54">
      <w:pPr>
        <w:pStyle w:val="SingleTxt"/>
        <w:numPr>
          <w:ilvl w:val="0"/>
          <w:numId w:val="23"/>
        </w:numPr>
        <w:rPr>
          <w:lang w:val="fr-FR"/>
        </w:rPr>
      </w:pPr>
      <w:r w:rsidRPr="003B70E5">
        <w:rPr>
          <w:bCs/>
          <w:iCs/>
          <w:lang w:val="fr-FR"/>
        </w:rPr>
        <w:t>Malgré</w:t>
      </w:r>
      <w:r w:rsidRPr="003B70E5">
        <w:rPr>
          <w:lang w:val="fr-FR"/>
        </w:rPr>
        <w:t xml:space="preserve"> ces progrès, la situation sanitaire de la population malienne reste préoccupante. </w:t>
      </w:r>
      <w:r w:rsidR="00346C54">
        <w:rPr>
          <w:lang w:val="fr-FR"/>
        </w:rPr>
        <w:t>À</w:t>
      </w:r>
      <w:r w:rsidRPr="003B70E5">
        <w:rPr>
          <w:lang w:val="fr-FR"/>
        </w:rPr>
        <w:t xml:space="preserve"> l</w:t>
      </w:r>
      <w:r w:rsidR="007D103C">
        <w:rPr>
          <w:lang w:val="fr-FR"/>
        </w:rPr>
        <w:t>’</w:t>
      </w:r>
      <w:r w:rsidRPr="003B70E5">
        <w:rPr>
          <w:lang w:val="fr-FR"/>
        </w:rPr>
        <w:t xml:space="preserve">instar de beaucoup de pays de la sous-région ouest africaine, elle reste toujours caractérisée par : </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persistance d</w:t>
      </w:r>
      <w:r w:rsidR="007D103C">
        <w:rPr>
          <w:lang w:val="fr-FR"/>
        </w:rPr>
        <w:t>’</w:t>
      </w:r>
      <w:r w:rsidR="003B70E5" w:rsidRPr="003B70E5">
        <w:rPr>
          <w:lang w:val="fr-FR"/>
        </w:rPr>
        <w:t xml:space="preserve">une forte morbidité et mortalité maternelle et infantile : </w:t>
      </w:r>
      <w:r>
        <w:rPr>
          <w:lang w:val="fr-FR"/>
        </w:rPr>
        <w:t>s</w:t>
      </w:r>
      <w:r w:rsidR="003B70E5" w:rsidRPr="003B70E5">
        <w:rPr>
          <w:lang w:val="fr-FR"/>
        </w:rPr>
        <w:t>elon l</w:t>
      </w:r>
      <w:r w:rsidR="007D103C">
        <w:rPr>
          <w:lang w:val="fr-FR"/>
        </w:rPr>
        <w:t>’</w:t>
      </w:r>
      <w:r w:rsidR="003B70E5" w:rsidRPr="003B70E5">
        <w:rPr>
          <w:lang w:val="fr-FR"/>
        </w:rPr>
        <w:t>EDSM-IV de 2006, la mortalité maternelle était de 464 décès maternel pour 100</w:t>
      </w:r>
      <w:r>
        <w:rPr>
          <w:lang w:val="fr-FR"/>
        </w:rPr>
        <w:t> </w:t>
      </w:r>
      <w:r w:rsidR="003B70E5" w:rsidRPr="003B70E5">
        <w:rPr>
          <w:lang w:val="fr-FR"/>
        </w:rPr>
        <w:t>000 naissances vivantes. La mortalité infantile (enfants de moins d</w:t>
      </w:r>
      <w:r>
        <w:rPr>
          <w:lang w:val="fr-FR"/>
        </w:rPr>
        <w:t>e 1 </w:t>
      </w:r>
      <w:r w:rsidR="003B70E5" w:rsidRPr="003B70E5">
        <w:rPr>
          <w:lang w:val="fr-FR"/>
        </w:rPr>
        <w:t>an) est 96</w:t>
      </w:r>
      <w:r>
        <w:rPr>
          <w:lang w:val="fr-FR"/>
        </w:rPr>
        <w:t> </w:t>
      </w:r>
      <w:r w:rsidRPr="003B70E5">
        <w:rPr>
          <w:lang w:val="fr-FR"/>
        </w:rPr>
        <w:t>‰</w:t>
      </w:r>
      <w:r w:rsidR="003B70E5" w:rsidRPr="003B70E5">
        <w:rPr>
          <w:lang w:val="fr-FR"/>
        </w:rPr>
        <w:t xml:space="preserve"> et la mortalité infanto-juvénile 191</w:t>
      </w:r>
      <w:r>
        <w:rPr>
          <w:lang w:val="fr-FR"/>
        </w:rPr>
        <w:t> </w:t>
      </w:r>
      <w:r w:rsidRPr="003B70E5">
        <w:rPr>
          <w:lang w:val="fr-FR"/>
        </w:rPr>
        <w:t>‰</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 xml:space="preserve">La prédominance de maladies infectieuses et parasitaires ainsi que les carences nutritionnelles en particulier </w:t>
      </w:r>
      <w:r>
        <w:rPr>
          <w:lang w:val="fr-FR"/>
        </w:rPr>
        <w:t>chez les femmes et les enfants;</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émergence de maladies non transmissibles (cancers, maladies cardio-vasculaires, diabètes, drépanocytoses, etc.)</w:t>
      </w:r>
      <w:r>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Une sous-utilisation et une insuffisance d</w:t>
      </w:r>
      <w:r w:rsidR="007D103C">
        <w:rPr>
          <w:lang w:val="fr-FR"/>
        </w:rPr>
        <w:t>’</w:t>
      </w:r>
      <w:r w:rsidR="003B70E5" w:rsidRPr="003B70E5">
        <w:rPr>
          <w:lang w:val="fr-FR"/>
        </w:rPr>
        <w:t>équipement des services de santé;</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Une insuffisance quantitative et qualitative du personnel, pe</w:t>
      </w:r>
      <w:r>
        <w:rPr>
          <w:lang w:val="fr-FR"/>
        </w:rPr>
        <w:t>u motivé et inégalement réparti;</w:t>
      </w:r>
    </w:p>
    <w:p w:rsidR="003B70E5" w:rsidRPr="003B70E5" w:rsidRDefault="00346C54" w:rsidP="00346C54">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insuffisance des financements pour le secteur de la santé.</w:t>
      </w:r>
    </w:p>
    <w:p w:rsidR="00346C54" w:rsidRPr="00346C54" w:rsidRDefault="00346C54" w:rsidP="00346C54">
      <w:pPr>
        <w:pStyle w:val="SingleTxt"/>
        <w:spacing w:after="0" w:line="120" w:lineRule="exact"/>
        <w:rPr>
          <w:sz w:val="10"/>
          <w:lang w:val="fr-FR"/>
        </w:rPr>
      </w:pPr>
    </w:p>
    <w:p w:rsidR="003B70E5" w:rsidRPr="003B70E5" w:rsidRDefault="003B70E5" w:rsidP="00346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2.</w:t>
      </w:r>
      <w:r w:rsidRPr="003B70E5">
        <w:rPr>
          <w:lang w:val="fr-FR"/>
        </w:rPr>
        <w:tab/>
        <w:t xml:space="preserve">Les grandes réalisations et les engagements pris en matière de santé </w:t>
      </w:r>
      <w:r w:rsidR="00346C54">
        <w:rPr>
          <w:lang w:val="fr-FR"/>
        </w:rPr>
        <w:br/>
        <w:t>de la reproduction</w:t>
      </w:r>
    </w:p>
    <w:p w:rsidR="00346C54" w:rsidRPr="00346C54" w:rsidRDefault="00346C54" w:rsidP="00346C54">
      <w:pPr>
        <w:pStyle w:val="SingleTxt"/>
        <w:spacing w:after="0" w:line="120" w:lineRule="exact"/>
        <w:rPr>
          <w:sz w:val="10"/>
          <w:lang w:val="fr-FR"/>
        </w:rPr>
      </w:pPr>
    </w:p>
    <w:p w:rsidR="003B70E5" w:rsidRDefault="003B70E5" w:rsidP="00346C54">
      <w:pPr>
        <w:pStyle w:val="SingleTxt"/>
        <w:numPr>
          <w:ilvl w:val="0"/>
          <w:numId w:val="23"/>
        </w:numPr>
        <w:rPr>
          <w:lang w:val="fr-FR"/>
        </w:rPr>
      </w:pPr>
      <w:r w:rsidRPr="003B70E5">
        <w:rPr>
          <w:lang w:val="fr-FR"/>
        </w:rPr>
        <w:t>Pour faire face aux défis et attendre les objectifs du millénaire, le Mali a adopté un document intitulé « COMPACT » (Cadre unique et harmonisé pour l</w:t>
      </w:r>
      <w:r w:rsidR="007D103C">
        <w:rPr>
          <w:lang w:val="fr-FR"/>
        </w:rPr>
        <w:t>’</w:t>
      </w:r>
      <w:r w:rsidRPr="003B70E5">
        <w:rPr>
          <w:lang w:val="fr-FR"/>
        </w:rPr>
        <w:t>augmentation et l</w:t>
      </w:r>
      <w:r w:rsidR="007D103C">
        <w:rPr>
          <w:lang w:val="fr-FR"/>
        </w:rPr>
        <w:t>’</w:t>
      </w:r>
      <w:r w:rsidRPr="003B70E5">
        <w:rPr>
          <w:lang w:val="fr-FR"/>
        </w:rPr>
        <w:t>amélioration de l</w:t>
      </w:r>
      <w:r w:rsidR="007D103C">
        <w:rPr>
          <w:lang w:val="fr-FR"/>
        </w:rPr>
        <w:t>’</w:t>
      </w:r>
      <w:r w:rsidRPr="003B70E5">
        <w:rPr>
          <w:lang w:val="fr-FR"/>
        </w:rPr>
        <w:t>efficacité de l</w:t>
      </w:r>
      <w:r w:rsidR="007D103C">
        <w:rPr>
          <w:lang w:val="fr-FR"/>
        </w:rPr>
        <w:t>’</w:t>
      </w:r>
      <w:r w:rsidRPr="003B70E5">
        <w:rPr>
          <w:lang w:val="fr-FR"/>
        </w:rPr>
        <w:t>aide dans le secteur de la Sante) qui a pour but de fédérer le soutien financier du gouvernement et des partenaires dans le cadre d</w:t>
      </w:r>
      <w:r w:rsidR="007D103C">
        <w:rPr>
          <w:lang w:val="fr-FR"/>
        </w:rPr>
        <w:t>’</w:t>
      </w:r>
      <w:r w:rsidRPr="003B70E5">
        <w:rPr>
          <w:lang w:val="fr-FR"/>
        </w:rPr>
        <w:t>un plan national du secteur de santé orienté vers le résultat dont le PRODESS II. Le tout est piloté par le Mali.</w:t>
      </w:r>
    </w:p>
    <w:p w:rsidR="003B70E5" w:rsidRDefault="003B70E5" w:rsidP="003B70E5">
      <w:pPr>
        <w:pStyle w:val="SingleTxt"/>
        <w:numPr>
          <w:ilvl w:val="0"/>
          <w:numId w:val="23"/>
        </w:numPr>
        <w:rPr>
          <w:lang w:val="fr-FR"/>
        </w:rPr>
      </w:pPr>
      <w:r w:rsidRPr="00346C54">
        <w:rPr>
          <w:lang w:val="fr-FR"/>
        </w:rPr>
        <w:t>La santé de la reproduction est une priorité de la politique de santé du Mali. C</w:t>
      </w:r>
      <w:r w:rsidR="007D103C" w:rsidRPr="00346C54">
        <w:rPr>
          <w:lang w:val="fr-FR"/>
        </w:rPr>
        <w:t>’</w:t>
      </w:r>
      <w:r w:rsidRPr="00346C54">
        <w:rPr>
          <w:lang w:val="fr-FR"/>
        </w:rPr>
        <w:t xml:space="preserve">est pourquoi le pays a entrepris de gros efforts dans ce sens. </w:t>
      </w:r>
    </w:p>
    <w:p w:rsidR="003B70E5" w:rsidRPr="00346C54" w:rsidRDefault="003B70E5" w:rsidP="003B70E5">
      <w:pPr>
        <w:pStyle w:val="SingleTxt"/>
        <w:numPr>
          <w:ilvl w:val="0"/>
          <w:numId w:val="23"/>
        </w:numPr>
        <w:rPr>
          <w:lang w:val="fr-FR"/>
        </w:rPr>
      </w:pPr>
      <w:r w:rsidRPr="00346C54">
        <w:rPr>
          <w:lang w:val="fr-FR"/>
        </w:rPr>
        <w:t>Parmi les actions engagées dans le cadre du PRODESS II révisé pour l</w:t>
      </w:r>
      <w:r w:rsidR="007D103C" w:rsidRPr="00346C54">
        <w:rPr>
          <w:lang w:val="fr-FR"/>
        </w:rPr>
        <w:t>’</w:t>
      </w:r>
      <w:r w:rsidRPr="00346C54">
        <w:rPr>
          <w:lang w:val="fr-FR"/>
        </w:rPr>
        <w:t xml:space="preserve">attente des OMD et dont la plupart sont intégrées dans le COMPACT, il convient de rappeler : </w:t>
      </w:r>
    </w:p>
    <w:p w:rsidR="003B70E5" w:rsidRPr="003B70E5" w:rsidRDefault="00346C54" w:rsidP="00346C54">
      <w:pPr>
        <w:pStyle w:val="SingleTxt"/>
        <w:tabs>
          <w:tab w:val="right" w:pos="1685"/>
        </w:tabs>
        <w:ind w:left="1742" w:hanging="475"/>
        <w:rPr>
          <w:lang w:val="fr-FR"/>
        </w:rPr>
      </w:pPr>
      <w:r>
        <w:rPr>
          <w:bCs/>
          <w:lang w:val="fr-FR"/>
        </w:rPr>
        <w:tab/>
        <w:t>•</w:t>
      </w:r>
      <w:r>
        <w:rPr>
          <w:bCs/>
          <w:lang w:val="fr-FR"/>
        </w:rPr>
        <w:tab/>
        <w:t>L</w:t>
      </w:r>
      <w:r w:rsidR="003B70E5" w:rsidRPr="003B70E5">
        <w:rPr>
          <w:bCs/>
          <w:lang w:val="fr-FR"/>
        </w:rPr>
        <w:t>e</w:t>
      </w:r>
      <w:r w:rsidR="003B70E5" w:rsidRPr="003B70E5">
        <w:rPr>
          <w:lang w:val="fr-FR"/>
        </w:rPr>
        <w:t xml:space="preserve"> plan stratégique de la santé de la reproduction (2004-2008)</w:t>
      </w:r>
      <w:r w:rsidR="007D103C">
        <w:rPr>
          <w:lang w:val="fr-FR"/>
        </w:rPr>
        <w:t>;</w:t>
      </w:r>
    </w:p>
    <w:p w:rsidR="003B70E5" w:rsidRPr="003B70E5" w:rsidRDefault="00346C54" w:rsidP="00346C54">
      <w:pPr>
        <w:pStyle w:val="SingleTxt"/>
        <w:tabs>
          <w:tab w:val="right" w:pos="1685"/>
        </w:tabs>
        <w:ind w:left="1742" w:hanging="475"/>
        <w:rPr>
          <w:lang w:val="fr-FR"/>
        </w:rPr>
      </w:pPr>
      <w:r>
        <w:rPr>
          <w:bCs/>
          <w:lang w:val="fr-FR"/>
        </w:rPr>
        <w:tab/>
        <w:t>•</w:t>
      </w:r>
      <w:r>
        <w:rPr>
          <w:bCs/>
          <w:lang w:val="fr-FR"/>
        </w:rPr>
        <w:tab/>
        <w:t>L</w:t>
      </w:r>
      <w:r w:rsidR="003B70E5" w:rsidRPr="003B70E5">
        <w:rPr>
          <w:bCs/>
          <w:lang w:val="fr-FR"/>
        </w:rPr>
        <w:t xml:space="preserve">a feuille de route </w:t>
      </w:r>
      <w:r w:rsidR="003B70E5" w:rsidRPr="003B70E5">
        <w:rPr>
          <w:bCs/>
          <w:i/>
          <w:iCs/>
          <w:lang w:val="fr-FR"/>
        </w:rPr>
        <w:t>pour l</w:t>
      </w:r>
      <w:r w:rsidR="007D103C">
        <w:rPr>
          <w:bCs/>
          <w:i/>
          <w:iCs/>
          <w:lang w:val="fr-FR"/>
        </w:rPr>
        <w:t>’</w:t>
      </w:r>
      <w:r w:rsidR="003B70E5" w:rsidRPr="003B70E5">
        <w:rPr>
          <w:bCs/>
          <w:i/>
          <w:iCs/>
          <w:lang w:val="fr-FR"/>
        </w:rPr>
        <w:t xml:space="preserve">accélération de la réduction de la mortalité maternelle et néonatale </w:t>
      </w:r>
      <w:r w:rsidR="003B70E5" w:rsidRPr="00346C54">
        <w:rPr>
          <w:bCs/>
          <w:iCs/>
          <w:lang w:val="fr-FR"/>
        </w:rPr>
        <w:t>(avec pour slogan : « E</w:t>
      </w:r>
      <w:r w:rsidR="003B70E5" w:rsidRPr="00346C54">
        <w:rPr>
          <w:bCs/>
          <w:lang w:val="fr-FR"/>
        </w:rPr>
        <w:t>spérer</w:t>
      </w:r>
      <w:r w:rsidR="003B70E5" w:rsidRPr="003B70E5">
        <w:rPr>
          <w:bCs/>
          <w:lang w:val="fr-FR"/>
        </w:rPr>
        <w:t xml:space="preserve"> vivre pour une mère et son bébé, le Mali s</w:t>
      </w:r>
      <w:r w:rsidR="007D103C">
        <w:rPr>
          <w:bCs/>
          <w:lang w:val="fr-FR"/>
        </w:rPr>
        <w:t>’</w:t>
      </w:r>
      <w:r w:rsidR="003B70E5" w:rsidRPr="003B70E5">
        <w:rPr>
          <w:bCs/>
          <w:lang w:val="fr-FR"/>
        </w:rPr>
        <w:t>engage davantage d</w:t>
      </w:r>
      <w:r w:rsidR="007D103C">
        <w:rPr>
          <w:bCs/>
          <w:lang w:val="fr-FR"/>
        </w:rPr>
        <w:t>’</w:t>
      </w:r>
      <w:r w:rsidR="003B70E5" w:rsidRPr="003B70E5">
        <w:rPr>
          <w:bCs/>
          <w:lang w:val="fr-FR"/>
        </w:rPr>
        <w:t>ici 2015 »)</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plan d</w:t>
      </w:r>
      <w:r w:rsidR="007D103C">
        <w:rPr>
          <w:lang w:val="fr-FR"/>
        </w:rPr>
        <w:t>’</w:t>
      </w:r>
      <w:r w:rsidR="003B70E5" w:rsidRPr="003B70E5">
        <w:rPr>
          <w:lang w:val="fr-FR"/>
        </w:rPr>
        <w:t>action des audits des décès maternels (2005-2006) et son extension, avec introduction prévue des décès néonatals</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 xml:space="preserve">initiative de la prévention des </w:t>
      </w:r>
      <w:r>
        <w:rPr>
          <w:lang w:val="fr-FR"/>
        </w:rPr>
        <w:t>h</w:t>
      </w:r>
      <w:r w:rsidR="003B70E5" w:rsidRPr="003B70E5">
        <w:rPr>
          <w:lang w:val="fr-FR"/>
        </w:rPr>
        <w:t xml:space="preserve">émorragies du </w:t>
      </w:r>
      <w:r>
        <w:rPr>
          <w:lang w:val="fr-FR"/>
        </w:rPr>
        <w:t>p</w:t>
      </w:r>
      <w:r w:rsidR="003B70E5" w:rsidRPr="003B70E5">
        <w:rPr>
          <w:lang w:val="fr-FR"/>
        </w:rPr>
        <w:t>ost</w:t>
      </w:r>
      <w:r>
        <w:rPr>
          <w:lang w:val="fr-FR"/>
        </w:rPr>
        <w:t>-p</w:t>
      </w:r>
      <w:r w:rsidR="003B70E5" w:rsidRPr="003B70E5">
        <w:rPr>
          <w:lang w:val="fr-FR"/>
        </w:rPr>
        <w:t>artum (HPP), notamment la généralisation de la stratégie de la GATPA (</w:t>
      </w:r>
      <w:r>
        <w:rPr>
          <w:lang w:val="fr-FR"/>
        </w:rPr>
        <w:t>g</w:t>
      </w:r>
      <w:r w:rsidR="003B70E5" w:rsidRPr="003B70E5">
        <w:rPr>
          <w:lang w:val="fr-FR"/>
        </w:rPr>
        <w:t xml:space="preserve">estion </w:t>
      </w:r>
      <w:r w:rsidR="00EC519F">
        <w:rPr>
          <w:lang w:val="fr-FR"/>
        </w:rPr>
        <w:t>ac</w:t>
      </w:r>
      <w:r w:rsidR="003B70E5" w:rsidRPr="003B70E5">
        <w:rPr>
          <w:lang w:val="fr-FR"/>
        </w:rPr>
        <w:t xml:space="preserve">tive de la </w:t>
      </w:r>
      <w:r w:rsidR="00EC519F">
        <w:rPr>
          <w:lang w:val="fr-FR"/>
        </w:rPr>
        <w:t>t</w:t>
      </w:r>
      <w:r w:rsidR="003B70E5" w:rsidRPr="003B70E5">
        <w:rPr>
          <w:lang w:val="fr-FR"/>
        </w:rPr>
        <w:t xml:space="preserve">roisième </w:t>
      </w:r>
      <w:r w:rsidR="00EC519F">
        <w:rPr>
          <w:lang w:val="fr-FR"/>
        </w:rPr>
        <w:t>p</w:t>
      </w:r>
      <w:r w:rsidR="003B70E5" w:rsidRPr="003B70E5">
        <w:rPr>
          <w:lang w:val="fr-FR"/>
        </w:rPr>
        <w:t>hase de l</w:t>
      </w:r>
      <w:r w:rsidR="007D103C">
        <w:rPr>
          <w:lang w:val="fr-FR"/>
        </w:rPr>
        <w:t>’</w:t>
      </w:r>
      <w:r w:rsidR="00EC519F">
        <w:rPr>
          <w:lang w:val="fr-FR"/>
        </w:rPr>
        <w:t>a</w:t>
      </w:r>
      <w:r w:rsidR="003B70E5" w:rsidRPr="003B70E5">
        <w:rPr>
          <w:lang w:val="fr-FR"/>
        </w:rPr>
        <w:t>ccouchement) et son extension aux matrones formées</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gratuité de la prise en charge de la césarienne</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programme national de Soins Obstétricaux d</w:t>
      </w:r>
      <w:r w:rsidR="007D103C">
        <w:rPr>
          <w:lang w:val="fr-FR"/>
        </w:rPr>
        <w:t>’</w:t>
      </w:r>
      <w:r w:rsidR="003B70E5" w:rsidRPr="003B70E5">
        <w:rPr>
          <w:lang w:val="fr-FR"/>
        </w:rPr>
        <w:t>Urgences, avec intégration du nouveau-né (SONU:2004-2008);</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plan stratégique national de la SR des adolescents jeunes</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gratuité de la prise en charge du paludisme chez les enfants de moins de 5</w:t>
      </w:r>
      <w:r>
        <w:rPr>
          <w:lang w:val="fr-FR"/>
        </w:rPr>
        <w:t> </w:t>
      </w:r>
      <w:r w:rsidR="003B70E5" w:rsidRPr="003B70E5">
        <w:rPr>
          <w:lang w:val="fr-FR"/>
        </w:rPr>
        <w:t>ans et la femme enceinte (juin 2007)</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gratuite du traitement du Paludisme par les CTA, pour les enfants de 0 à 5</w:t>
      </w:r>
      <w:r>
        <w:rPr>
          <w:lang w:val="fr-FR"/>
        </w:rPr>
        <w:t> </w:t>
      </w:r>
      <w:r w:rsidR="003B70E5" w:rsidRPr="003B70E5">
        <w:rPr>
          <w:lang w:val="fr-FR"/>
        </w:rPr>
        <w:t>ans et de la SP pour toutes les femmes enceintes</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distribution gratuite des moustiquaires imprégnées d</w:t>
      </w:r>
      <w:r w:rsidR="007D103C">
        <w:rPr>
          <w:lang w:val="fr-FR"/>
        </w:rPr>
        <w:t>’</w:t>
      </w:r>
      <w:r w:rsidR="003B70E5" w:rsidRPr="003B70E5">
        <w:rPr>
          <w:lang w:val="fr-FR"/>
        </w:rPr>
        <w:t>insecticides aux enfants et aux femmes enceintes</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plan décennal de contraception sécurisée (2002-2011)</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plan d</w:t>
      </w:r>
      <w:r w:rsidR="007D103C">
        <w:rPr>
          <w:lang w:val="fr-FR"/>
        </w:rPr>
        <w:t>’</w:t>
      </w:r>
      <w:r w:rsidR="003B70E5" w:rsidRPr="003B70E5">
        <w:rPr>
          <w:lang w:val="fr-FR"/>
        </w:rPr>
        <w:t>action pour le repositionnement de la PF (2005) et les semain</w:t>
      </w:r>
      <w:r>
        <w:rPr>
          <w:lang w:val="fr-FR"/>
        </w:rPr>
        <w:t>es de repositionnement de la PF;</w:t>
      </w:r>
    </w:p>
    <w:p w:rsidR="003B70E5" w:rsidRPr="00346C54" w:rsidRDefault="00346C54" w:rsidP="00346C54">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élaboration d</w:t>
      </w:r>
      <w:r w:rsidR="007D103C">
        <w:rPr>
          <w:lang w:val="fr-FR"/>
        </w:rPr>
        <w:t>’</w:t>
      </w:r>
      <w:r w:rsidR="003B70E5" w:rsidRPr="003B70E5">
        <w:rPr>
          <w:lang w:val="fr-FR"/>
        </w:rPr>
        <w:t xml:space="preserve">un </w:t>
      </w:r>
      <w:r w:rsidR="003B70E5" w:rsidRPr="001F35C3">
        <w:rPr>
          <w:i/>
          <w:lang w:val="fr-FR"/>
        </w:rPr>
        <w:t>Guide pour l</w:t>
      </w:r>
      <w:r w:rsidR="007D103C" w:rsidRPr="001F35C3">
        <w:rPr>
          <w:i/>
          <w:lang w:val="fr-FR"/>
        </w:rPr>
        <w:t>’</w:t>
      </w:r>
      <w:r w:rsidR="001F35C3" w:rsidRPr="001F35C3">
        <w:rPr>
          <w:i/>
          <w:lang w:val="fr-FR"/>
        </w:rPr>
        <w:t>e</w:t>
      </w:r>
      <w:r w:rsidR="003B70E5" w:rsidRPr="001F35C3">
        <w:rPr>
          <w:i/>
          <w:lang w:val="fr-FR"/>
        </w:rPr>
        <w:t xml:space="preserve">ngagement </w:t>
      </w:r>
      <w:r w:rsidR="001F35C3" w:rsidRPr="001F35C3">
        <w:rPr>
          <w:i/>
          <w:lang w:val="fr-FR"/>
        </w:rPr>
        <w:t>c</w:t>
      </w:r>
      <w:r w:rsidR="003B70E5" w:rsidRPr="001F35C3">
        <w:rPr>
          <w:i/>
          <w:lang w:val="fr-FR"/>
        </w:rPr>
        <w:t xml:space="preserve">onstructif des </w:t>
      </w:r>
      <w:r w:rsidR="001F35C3" w:rsidRPr="001F35C3">
        <w:rPr>
          <w:i/>
          <w:lang w:val="fr-FR"/>
        </w:rPr>
        <w:t>h</w:t>
      </w:r>
      <w:r w:rsidR="003B70E5" w:rsidRPr="001F35C3">
        <w:rPr>
          <w:i/>
          <w:lang w:val="fr-FR"/>
        </w:rPr>
        <w:t xml:space="preserve">ommes en matière de </w:t>
      </w:r>
      <w:r w:rsidR="001F35C3" w:rsidRPr="001F35C3">
        <w:rPr>
          <w:i/>
          <w:lang w:val="fr-FR"/>
        </w:rPr>
        <w:t>s</w:t>
      </w:r>
      <w:r w:rsidR="003B70E5" w:rsidRPr="001F35C3">
        <w:rPr>
          <w:i/>
          <w:lang w:val="fr-FR"/>
        </w:rPr>
        <w:t xml:space="preserve">anté de la </w:t>
      </w:r>
      <w:r w:rsidR="001F35C3" w:rsidRPr="001F35C3">
        <w:rPr>
          <w:i/>
          <w:lang w:val="fr-FR"/>
        </w:rPr>
        <w:t>r</w:t>
      </w:r>
      <w:r w:rsidR="003B70E5" w:rsidRPr="001F35C3">
        <w:rPr>
          <w:i/>
          <w:lang w:val="fr-FR"/>
        </w:rPr>
        <w:t>eproduction</w:t>
      </w:r>
      <w:r w:rsidRPr="00346C54">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programme des </w:t>
      </w:r>
      <w:r>
        <w:rPr>
          <w:lang w:val="fr-FR"/>
        </w:rPr>
        <w:t>s</w:t>
      </w:r>
      <w:r w:rsidR="003B70E5" w:rsidRPr="003B70E5">
        <w:rPr>
          <w:lang w:val="fr-FR"/>
        </w:rPr>
        <w:t xml:space="preserve">oins </w:t>
      </w:r>
      <w:r w:rsidR="00EC519F">
        <w:rPr>
          <w:lang w:val="fr-FR"/>
        </w:rPr>
        <w:t>a</w:t>
      </w:r>
      <w:r w:rsidR="003B70E5" w:rsidRPr="003B70E5">
        <w:rPr>
          <w:lang w:val="fr-FR"/>
        </w:rPr>
        <w:t xml:space="preserve">près </w:t>
      </w:r>
      <w:r w:rsidR="00EC519F">
        <w:rPr>
          <w:lang w:val="fr-FR"/>
        </w:rPr>
        <w:t>a</w:t>
      </w:r>
      <w:r w:rsidR="003B70E5" w:rsidRPr="003B70E5">
        <w:rPr>
          <w:lang w:val="fr-FR"/>
        </w:rPr>
        <w:t>vortement (SAA adopté en 2006)</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stratégie malienne de prévention et de prise en ch</w:t>
      </w:r>
      <w:r>
        <w:rPr>
          <w:lang w:val="fr-FR"/>
        </w:rPr>
        <w:t>arge de la fistule obstétricale;</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plan sectoriel de lutte contre le VIH </w:t>
      </w:r>
      <w:r w:rsidR="007D103C">
        <w:rPr>
          <w:lang w:val="fr-FR"/>
        </w:rPr>
        <w:t>sida</w:t>
      </w:r>
      <w:r w:rsidR="003B70E5" w:rsidRPr="003B70E5">
        <w:rPr>
          <w:lang w:val="fr-FR"/>
        </w:rPr>
        <w:t xml:space="preserve"> 2005</w:t>
      </w:r>
      <w:r>
        <w:rPr>
          <w:lang w:val="fr-FR"/>
        </w:rPr>
        <w:t>-</w:t>
      </w:r>
      <w:r w:rsidR="003B70E5" w:rsidRPr="003B70E5">
        <w:rPr>
          <w:lang w:val="fr-FR"/>
        </w:rPr>
        <w:t>2009</w:t>
      </w:r>
      <w:r w:rsidR="007D103C">
        <w:rPr>
          <w:lang w:val="fr-FR"/>
        </w:rPr>
        <w:t>;</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plan stratégique de la </w:t>
      </w:r>
      <w:r>
        <w:rPr>
          <w:lang w:val="fr-FR"/>
        </w:rPr>
        <w:t>communication en SR (2006-2011);</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 programme PTME (2002);</w:t>
      </w:r>
    </w:p>
    <w:p w:rsidR="003B70E5" w:rsidRPr="003B70E5" w:rsidRDefault="00346C5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es recherches : sur la prévention du paludisme chez les femmes enceintes avec le TPI à la SP aux niveaux des centres de santé et communautaire à Kolondièba; sur la gestion de l</w:t>
      </w:r>
      <w:r w:rsidR="007D103C">
        <w:rPr>
          <w:lang w:val="fr-FR"/>
        </w:rPr>
        <w:t>’</w:t>
      </w:r>
      <w:r w:rsidR="003B70E5" w:rsidRPr="003B70E5">
        <w:rPr>
          <w:lang w:val="fr-FR"/>
        </w:rPr>
        <w:t>asphyxie à la naiss</w:t>
      </w:r>
      <w:r w:rsidR="009A50A4">
        <w:rPr>
          <w:lang w:val="fr-FR"/>
        </w:rPr>
        <w:t>ance au niveau communautaire;</w:t>
      </w:r>
    </w:p>
    <w:p w:rsidR="003B70E5" w:rsidRPr="003B70E5" w:rsidRDefault="009A50A4" w:rsidP="00346C54">
      <w:pPr>
        <w:pStyle w:val="SingleTxt"/>
        <w:tabs>
          <w:tab w:val="right" w:pos="1685"/>
        </w:tabs>
        <w:ind w:left="1742" w:hanging="475"/>
        <w:rPr>
          <w:lang w:val="fr-FR"/>
        </w:rPr>
      </w:pPr>
      <w:r>
        <w:rPr>
          <w:lang w:val="fr-FR"/>
        </w:rPr>
        <w:tab/>
        <w:t>•</w:t>
      </w:r>
      <w:r>
        <w:rPr>
          <w:lang w:val="fr-FR"/>
        </w:rPr>
        <w:tab/>
        <w:t>Da</w:t>
      </w:r>
      <w:r w:rsidR="003B70E5" w:rsidRPr="003B70E5">
        <w:rPr>
          <w:lang w:val="fr-FR"/>
        </w:rPr>
        <w:t>ns le cadre du programme national de lutte contre l</w:t>
      </w:r>
      <w:r w:rsidR="007D103C">
        <w:rPr>
          <w:lang w:val="fr-FR"/>
        </w:rPr>
        <w:t>’</w:t>
      </w:r>
      <w:r w:rsidR="003B70E5" w:rsidRPr="003B70E5">
        <w:rPr>
          <w:lang w:val="fr-FR"/>
        </w:rPr>
        <w:t>excision (2002), l</w:t>
      </w:r>
      <w:r w:rsidR="007D103C">
        <w:rPr>
          <w:lang w:val="fr-FR"/>
        </w:rPr>
        <w:t>’</w:t>
      </w:r>
      <w:r w:rsidR="003B70E5" w:rsidRPr="003B70E5">
        <w:rPr>
          <w:lang w:val="fr-FR"/>
        </w:rPr>
        <w:t>élaboration d</w:t>
      </w:r>
      <w:r w:rsidR="007D103C">
        <w:rPr>
          <w:lang w:val="fr-FR"/>
        </w:rPr>
        <w:t>’</w:t>
      </w:r>
      <w:r w:rsidR="003B70E5" w:rsidRPr="003B70E5">
        <w:rPr>
          <w:lang w:val="fr-FR"/>
        </w:rPr>
        <w:t>un « Guide du formateur » et d</w:t>
      </w:r>
      <w:r w:rsidR="007D103C">
        <w:rPr>
          <w:lang w:val="fr-FR"/>
        </w:rPr>
        <w:t>’</w:t>
      </w:r>
      <w:r w:rsidR="003B70E5" w:rsidRPr="003B70E5">
        <w:rPr>
          <w:lang w:val="fr-FR"/>
        </w:rPr>
        <w:t>un « manuel du prestataire sur la prise en charge médicale, psychosociale et juridique des complications liées aux MGF/excision</w:t>
      </w:r>
      <w:r>
        <w:rPr>
          <w:lang w:val="fr-FR"/>
        </w:rPr>
        <w:t>;</w:t>
      </w:r>
    </w:p>
    <w:p w:rsidR="003B70E5" w:rsidRPr="003B70E5" w:rsidRDefault="009A50A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gratuit</w:t>
      </w:r>
      <w:r>
        <w:rPr>
          <w:lang w:val="fr-FR"/>
        </w:rPr>
        <w:t>é</w:t>
      </w:r>
      <w:r w:rsidR="003B70E5" w:rsidRPr="003B70E5">
        <w:rPr>
          <w:lang w:val="fr-FR"/>
        </w:rPr>
        <w:t xml:space="preserve"> de la prise en charge médicale (notamment celle des ARV) des malades du </w:t>
      </w:r>
      <w:r w:rsidR="007D103C">
        <w:rPr>
          <w:lang w:val="fr-FR"/>
        </w:rPr>
        <w:t>sida</w:t>
      </w:r>
      <w:r w:rsidR="003B70E5" w:rsidRPr="003B70E5">
        <w:rPr>
          <w:lang w:val="fr-FR"/>
        </w:rPr>
        <w:t xml:space="preserve"> et des</w:t>
      </w:r>
      <w:r>
        <w:rPr>
          <w:lang w:val="fr-FR"/>
        </w:rPr>
        <w:t xml:space="preserve"> personnes vivants avec le VIH;</w:t>
      </w:r>
    </w:p>
    <w:p w:rsidR="003B70E5" w:rsidRPr="003B70E5" w:rsidRDefault="009A50A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a décentralisation de la prise en charge et du traitement des malades du </w:t>
      </w:r>
      <w:r w:rsidR="007D103C">
        <w:rPr>
          <w:lang w:val="fr-FR"/>
        </w:rPr>
        <w:t>sida</w:t>
      </w:r>
      <w:r w:rsidR="003B70E5" w:rsidRPr="003B70E5">
        <w:rPr>
          <w:lang w:val="fr-FR"/>
        </w:rPr>
        <w:t xml:space="preserve"> et des</w:t>
      </w:r>
      <w:r>
        <w:rPr>
          <w:lang w:val="fr-FR"/>
        </w:rPr>
        <w:t xml:space="preserve"> personnes vivants avec le VIH;</w:t>
      </w:r>
    </w:p>
    <w:p w:rsidR="003B70E5" w:rsidRPr="003B70E5" w:rsidRDefault="009A50A4" w:rsidP="00346C54">
      <w:pPr>
        <w:pStyle w:val="SingleTxt"/>
        <w:tabs>
          <w:tab w:val="right" w:pos="1685"/>
        </w:tabs>
        <w:ind w:left="1742" w:hanging="475"/>
        <w:rPr>
          <w:lang w:val="fr-FR"/>
        </w:rPr>
      </w:pPr>
      <w:r>
        <w:rPr>
          <w:lang w:val="fr-FR"/>
        </w:rPr>
        <w:tab/>
        <w:t>•</w:t>
      </w:r>
      <w:r>
        <w:rPr>
          <w:lang w:val="fr-FR"/>
        </w:rPr>
        <w:tab/>
      </w:r>
      <w:r w:rsidR="003B70E5" w:rsidRPr="003B70E5">
        <w:rPr>
          <w:lang w:val="fr-FR"/>
        </w:rPr>
        <w:t>Dans le domaine institutionnel, en plus des textes législatifs et règlementaires, il faut citer</w:t>
      </w:r>
      <w:r>
        <w:rPr>
          <w:lang w:val="fr-FR"/>
        </w:rPr>
        <w:t> :</w:t>
      </w:r>
    </w:p>
    <w:p w:rsidR="003B70E5" w:rsidRPr="003B70E5" w:rsidRDefault="009A50A4" w:rsidP="009A50A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7D103C">
        <w:rPr>
          <w:lang w:val="fr-FR"/>
        </w:rPr>
        <w:t>’</w:t>
      </w:r>
      <w:r w:rsidR="003B70E5" w:rsidRPr="003B70E5">
        <w:rPr>
          <w:lang w:val="fr-FR"/>
        </w:rPr>
        <w:t>institutionnalisation de la journée nationale de la maternité à moindre risque</w:t>
      </w:r>
      <w:r w:rsidR="007D103C">
        <w:rPr>
          <w:lang w:val="fr-FR"/>
        </w:rPr>
        <w:t>;</w:t>
      </w:r>
    </w:p>
    <w:p w:rsidR="003B70E5" w:rsidRPr="003B70E5" w:rsidRDefault="009A50A4" w:rsidP="009A50A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7D103C">
        <w:rPr>
          <w:lang w:val="fr-FR"/>
        </w:rPr>
        <w:t>’</w:t>
      </w:r>
      <w:r w:rsidR="003B70E5" w:rsidRPr="003B70E5">
        <w:rPr>
          <w:lang w:val="fr-FR"/>
        </w:rPr>
        <w:t>institution des SIAN (semaines d</w:t>
      </w:r>
      <w:r w:rsidR="007D103C">
        <w:rPr>
          <w:lang w:val="fr-FR"/>
        </w:rPr>
        <w:t>’</w:t>
      </w:r>
      <w:r w:rsidR="003B70E5" w:rsidRPr="003B70E5">
        <w:rPr>
          <w:lang w:val="fr-FR"/>
        </w:rPr>
        <w:t>intensification des activités de nutrition)</w:t>
      </w:r>
      <w:r w:rsidR="007D103C">
        <w:rPr>
          <w:lang w:val="fr-FR"/>
        </w:rPr>
        <w:t>;</w:t>
      </w:r>
    </w:p>
    <w:p w:rsidR="003B70E5" w:rsidRPr="003B70E5" w:rsidRDefault="009A50A4" w:rsidP="009A50A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3B70E5" w:rsidRPr="003B70E5">
        <w:rPr>
          <w:lang w:val="fr-FR"/>
        </w:rPr>
        <w:t>a création du « prix Tara Boiré » qui récompense les initiatives en faveur la maternité à moindre risque</w:t>
      </w:r>
      <w:r w:rsidR="007D103C">
        <w:rPr>
          <w:lang w:val="fr-FR"/>
        </w:rPr>
        <w:t>;</w:t>
      </w:r>
    </w:p>
    <w:p w:rsidR="003B70E5" w:rsidRPr="003B70E5" w:rsidRDefault="009A50A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conception de plusieurs outils de plaid</w:t>
      </w:r>
      <w:r>
        <w:rPr>
          <w:lang w:val="fr-FR"/>
        </w:rPr>
        <w:t>oyer en matière de SR et de VIH;</w:t>
      </w:r>
    </w:p>
    <w:p w:rsidR="003B70E5" w:rsidRPr="003B70E5" w:rsidRDefault="009A50A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a Création d</w:t>
      </w:r>
      <w:r w:rsidR="007D103C">
        <w:rPr>
          <w:lang w:val="fr-FR"/>
        </w:rPr>
        <w:t>’</w:t>
      </w:r>
      <w:r w:rsidR="003B70E5" w:rsidRPr="003B70E5">
        <w:rPr>
          <w:lang w:val="fr-FR"/>
        </w:rPr>
        <w:t>un cadre de collaboration avec les leaders religieux, le réseau des communicateurs traditionnels (RECOTRADE), les médias</w:t>
      </w:r>
      <w:r w:rsidR="007D103C">
        <w:rPr>
          <w:lang w:val="fr-FR"/>
        </w:rPr>
        <w:t>;</w:t>
      </w:r>
    </w:p>
    <w:p w:rsidR="003B70E5" w:rsidRPr="003B70E5" w:rsidRDefault="009A50A4" w:rsidP="00346C54">
      <w:pPr>
        <w:pStyle w:val="SingleTxt"/>
        <w:tabs>
          <w:tab w:val="right" w:pos="1685"/>
        </w:tabs>
        <w:ind w:left="1742" w:hanging="475"/>
        <w:rPr>
          <w:lang w:val="fr-FR"/>
        </w:rPr>
      </w:pPr>
      <w:r>
        <w:rPr>
          <w:lang w:val="fr-FR"/>
        </w:rPr>
        <w:tab/>
        <w:t>•</w:t>
      </w:r>
      <w:r>
        <w:rPr>
          <w:lang w:val="fr-FR"/>
        </w:rPr>
        <w:tab/>
        <w:t>L</w:t>
      </w:r>
      <w:r w:rsidR="003B70E5" w:rsidRPr="003B70E5">
        <w:rPr>
          <w:lang w:val="fr-FR"/>
        </w:rPr>
        <w:t xml:space="preserve">e </w:t>
      </w:r>
      <w:r>
        <w:rPr>
          <w:lang w:val="fr-FR"/>
        </w:rPr>
        <w:t>d</w:t>
      </w:r>
      <w:r w:rsidR="003B70E5" w:rsidRPr="003B70E5">
        <w:rPr>
          <w:lang w:val="fr-FR"/>
        </w:rPr>
        <w:t>éveloppement du partenariat avec la société civile (conventions avec les ONG,</w:t>
      </w:r>
      <w:r>
        <w:rPr>
          <w:lang w:val="fr-FR"/>
        </w:rPr>
        <w:t xml:space="preserve"> collaboration avec les privés);</w:t>
      </w:r>
    </w:p>
    <w:p w:rsidR="003B70E5" w:rsidRPr="003B70E5" w:rsidRDefault="009A50A4" w:rsidP="00346C54">
      <w:pPr>
        <w:pStyle w:val="SingleTxt"/>
        <w:tabs>
          <w:tab w:val="right" w:pos="1685"/>
        </w:tabs>
        <w:ind w:left="1742" w:hanging="475"/>
        <w:rPr>
          <w:lang w:val="fr-FR"/>
        </w:rPr>
      </w:pPr>
      <w:r>
        <w:rPr>
          <w:lang w:val="fr-FR"/>
        </w:rPr>
        <w:tab/>
        <w:t>•</w:t>
      </w:r>
      <w:r>
        <w:rPr>
          <w:lang w:val="fr-FR"/>
        </w:rPr>
        <w:tab/>
      </w:r>
      <w:r w:rsidR="003B70E5" w:rsidRPr="003B70E5">
        <w:rPr>
          <w:lang w:val="fr-FR"/>
        </w:rPr>
        <w:t>Enfin, l</w:t>
      </w:r>
      <w:r w:rsidR="007D103C">
        <w:rPr>
          <w:lang w:val="fr-FR"/>
        </w:rPr>
        <w:t>’</w:t>
      </w:r>
      <w:r w:rsidR="003B70E5" w:rsidRPr="003B70E5">
        <w:rPr>
          <w:lang w:val="fr-FR"/>
        </w:rPr>
        <w:t>adoption en fin 2009 de la politique nationale de développement des ressources humaines en santé.</w:t>
      </w:r>
    </w:p>
    <w:p w:rsidR="009A50A4" w:rsidRPr="009A50A4" w:rsidRDefault="009A50A4" w:rsidP="009A50A4">
      <w:pPr>
        <w:pStyle w:val="SingleTxt"/>
        <w:spacing w:after="0" w:line="120" w:lineRule="exact"/>
        <w:rPr>
          <w:sz w:val="10"/>
          <w:lang w:val="fr-FR"/>
        </w:rPr>
      </w:pPr>
    </w:p>
    <w:p w:rsidR="003B70E5" w:rsidRDefault="003B70E5" w:rsidP="009A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w:t>
      </w:r>
      <w:r w:rsidRPr="003B70E5">
        <w:rPr>
          <w:lang w:val="fr-FR"/>
        </w:rPr>
        <w:tab/>
        <w:t>Fourniture de services appropriés aux femmes pendant la grossesse, l</w:t>
      </w:r>
      <w:r w:rsidR="007D103C">
        <w:rPr>
          <w:lang w:val="fr-FR"/>
        </w:rPr>
        <w:t>’</w:t>
      </w:r>
      <w:r w:rsidRPr="003B70E5">
        <w:rPr>
          <w:lang w:val="fr-FR"/>
        </w:rPr>
        <w:t>accouchement et après l</w:t>
      </w:r>
      <w:r w:rsidR="007D103C">
        <w:rPr>
          <w:lang w:val="fr-FR"/>
        </w:rPr>
        <w:t>’</w:t>
      </w:r>
      <w:r w:rsidRPr="003B70E5">
        <w:rPr>
          <w:lang w:val="fr-FR"/>
        </w:rPr>
        <w:t>accouchement</w:t>
      </w:r>
    </w:p>
    <w:p w:rsidR="009A50A4" w:rsidRPr="009A50A4" w:rsidRDefault="009A50A4" w:rsidP="009A50A4">
      <w:pPr>
        <w:pStyle w:val="SingleTxt"/>
        <w:spacing w:after="0" w:line="120" w:lineRule="exact"/>
        <w:rPr>
          <w:sz w:val="10"/>
          <w:lang w:val="fr-FR"/>
        </w:rPr>
      </w:pPr>
    </w:p>
    <w:p w:rsidR="003B70E5" w:rsidRPr="003B70E5" w:rsidRDefault="003B70E5" w:rsidP="009A50A4">
      <w:pPr>
        <w:pStyle w:val="SingleTxt"/>
        <w:numPr>
          <w:ilvl w:val="0"/>
          <w:numId w:val="23"/>
        </w:numPr>
        <w:rPr>
          <w:lang w:val="fr-FR"/>
        </w:rPr>
      </w:pPr>
      <w:r w:rsidRPr="003B70E5">
        <w:rPr>
          <w:lang w:val="fr-FR"/>
        </w:rPr>
        <w:t>La Loi n° 02-049 du 22 juillet 2002 portant Loi d</w:t>
      </w:r>
      <w:r w:rsidR="007D103C">
        <w:rPr>
          <w:lang w:val="fr-FR"/>
        </w:rPr>
        <w:t>’</w:t>
      </w:r>
      <w:r w:rsidRPr="003B70E5">
        <w:rPr>
          <w:lang w:val="fr-FR"/>
        </w:rPr>
        <w:t xml:space="preserve">Orientation sur la Santé crée les établissements de santé suivants : </w:t>
      </w:r>
    </w:p>
    <w:p w:rsidR="003B70E5" w:rsidRPr="003B70E5" w:rsidRDefault="009A50A4" w:rsidP="009A50A4">
      <w:pPr>
        <w:pStyle w:val="SingleTxt"/>
        <w:tabs>
          <w:tab w:val="right" w:pos="1685"/>
        </w:tabs>
        <w:ind w:left="1742" w:hanging="475"/>
        <w:rPr>
          <w:lang w:val="fr-FR"/>
        </w:rPr>
      </w:pPr>
      <w:r>
        <w:rPr>
          <w:lang w:val="fr-FR"/>
        </w:rPr>
        <w:tab/>
        <w:t>•</w:t>
      </w:r>
      <w:r>
        <w:rPr>
          <w:lang w:val="fr-FR"/>
        </w:rPr>
        <w:tab/>
      </w:r>
      <w:r w:rsidR="003B70E5" w:rsidRPr="003B70E5">
        <w:rPr>
          <w:lang w:val="fr-FR"/>
        </w:rPr>
        <w:t>Les établissements pu</w:t>
      </w:r>
      <w:r>
        <w:rPr>
          <w:lang w:val="fr-FR"/>
        </w:rPr>
        <w:t>blics hospitaliers;</w:t>
      </w:r>
    </w:p>
    <w:p w:rsidR="003B70E5" w:rsidRPr="003B70E5" w:rsidRDefault="009A50A4" w:rsidP="009A50A4">
      <w:pPr>
        <w:pStyle w:val="SingleTxt"/>
        <w:tabs>
          <w:tab w:val="right" w:pos="1685"/>
        </w:tabs>
        <w:ind w:left="1742" w:hanging="475"/>
        <w:rPr>
          <w:lang w:val="fr-FR"/>
        </w:rPr>
      </w:pPr>
      <w:r>
        <w:rPr>
          <w:lang w:val="fr-FR"/>
        </w:rPr>
        <w:tab/>
        <w:t>•</w:t>
      </w:r>
      <w:r>
        <w:rPr>
          <w:lang w:val="fr-FR"/>
        </w:rPr>
        <w:tab/>
      </w:r>
      <w:r w:rsidR="003B70E5" w:rsidRPr="003B70E5">
        <w:rPr>
          <w:lang w:val="fr-FR"/>
        </w:rPr>
        <w:t>Les centres de santé de référence (ou h</w:t>
      </w:r>
      <w:r>
        <w:rPr>
          <w:lang w:val="fr-FR"/>
        </w:rPr>
        <w:t>ôpitaux de district sanitaire);</w:t>
      </w:r>
    </w:p>
    <w:p w:rsidR="003B70E5" w:rsidRPr="003B70E5" w:rsidRDefault="009A50A4" w:rsidP="009A50A4">
      <w:pPr>
        <w:pStyle w:val="SingleTxt"/>
        <w:tabs>
          <w:tab w:val="right" w:pos="1685"/>
        </w:tabs>
        <w:ind w:left="1742" w:hanging="475"/>
        <w:rPr>
          <w:lang w:val="fr-FR"/>
        </w:rPr>
      </w:pPr>
      <w:r>
        <w:rPr>
          <w:lang w:val="fr-FR"/>
        </w:rPr>
        <w:tab/>
        <w:t>•</w:t>
      </w:r>
      <w:r>
        <w:rPr>
          <w:lang w:val="fr-FR"/>
        </w:rPr>
        <w:tab/>
      </w:r>
      <w:r w:rsidR="003B70E5" w:rsidRPr="003B70E5">
        <w:rPr>
          <w:lang w:val="fr-FR"/>
        </w:rPr>
        <w:t>Les établissements de santé privés qui comprennent les établissements à but lucratif et ceux à but non lucratif comme les centre de santé communautaires, les centres confessionnels, etc.</w:t>
      </w:r>
    </w:p>
    <w:p w:rsidR="009A50A4" w:rsidRPr="009A50A4" w:rsidRDefault="009A50A4" w:rsidP="009A50A4">
      <w:pPr>
        <w:pStyle w:val="SingleTxt"/>
        <w:spacing w:after="0" w:line="120" w:lineRule="exact"/>
        <w:rPr>
          <w:sz w:val="10"/>
          <w:lang w:val="fr-FR"/>
        </w:rPr>
      </w:pPr>
    </w:p>
    <w:p w:rsidR="003B70E5" w:rsidRPr="003B70E5" w:rsidRDefault="003B70E5" w:rsidP="009A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3.1</w:t>
      </w:r>
      <w:r w:rsidRPr="003B70E5">
        <w:rPr>
          <w:lang w:val="fr-FR"/>
        </w:rPr>
        <w:tab/>
        <w:t>Situat</w:t>
      </w:r>
      <w:r w:rsidR="009A50A4">
        <w:rPr>
          <w:lang w:val="fr-FR"/>
        </w:rPr>
        <w:t>ion de la couverture sanitaire</w:t>
      </w:r>
    </w:p>
    <w:p w:rsidR="009A50A4" w:rsidRPr="009A50A4" w:rsidRDefault="009A50A4" w:rsidP="009A50A4">
      <w:pPr>
        <w:pStyle w:val="SingleTxt"/>
        <w:spacing w:after="0" w:line="120" w:lineRule="exact"/>
        <w:rPr>
          <w:sz w:val="10"/>
          <w:lang w:val="fr-FR"/>
        </w:rPr>
      </w:pPr>
    </w:p>
    <w:p w:rsidR="003B70E5" w:rsidRPr="003B70E5" w:rsidRDefault="003B70E5" w:rsidP="009A50A4">
      <w:pPr>
        <w:pStyle w:val="SingleTxt"/>
        <w:numPr>
          <w:ilvl w:val="0"/>
          <w:numId w:val="23"/>
        </w:numPr>
        <w:rPr>
          <w:lang w:val="fr-FR"/>
        </w:rPr>
      </w:pPr>
      <w:r w:rsidRPr="003B70E5">
        <w:rPr>
          <w:lang w:val="fr-FR"/>
        </w:rPr>
        <w:t>Les objectifs visés par la politique sectorielle de santé, à savoir de rapprocher les services le plus près possible des utilisateurs sont presque atteints même si des efforts sont nécessaires pour l</w:t>
      </w:r>
      <w:r w:rsidR="007D103C">
        <w:rPr>
          <w:lang w:val="fr-FR"/>
        </w:rPr>
        <w:t>’</w:t>
      </w:r>
      <w:r w:rsidRPr="003B70E5">
        <w:rPr>
          <w:lang w:val="fr-FR"/>
        </w:rPr>
        <w:t>accessibilité financière. En effet, au 31 décembre 2009, 54</w:t>
      </w:r>
      <w:r w:rsidR="000276A6">
        <w:rPr>
          <w:lang w:val="fr-FR"/>
        </w:rPr>
        <w:t> %</w:t>
      </w:r>
      <w:r w:rsidRPr="003B70E5">
        <w:rPr>
          <w:lang w:val="fr-FR"/>
        </w:rPr>
        <w:t xml:space="preserve"> de la population totale vivaient dans un rayon de </w:t>
      </w:r>
      <w:smartTag w:uri="urn:schemas-microsoft-com:office:smarttags" w:element="metricconverter">
        <w:smartTagPr>
          <w:attr w:name="ProductID" w:val="5 Km"/>
        </w:smartTagPr>
        <w:r w:rsidRPr="003B70E5">
          <w:rPr>
            <w:lang w:val="fr-FR"/>
          </w:rPr>
          <w:t>5 km</w:t>
        </w:r>
      </w:smartTag>
      <w:r w:rsidRPr="003B70E5">
        <w:rPr>
          <w:lang w:val="fr-FR"/>
        </w:rPr>
        <w:t xml:space="preserve"> d</w:t>
      </w:r>
      <w:r w:rsidR="007D103C">
        <w:rPr>
          <w:lang w:val="fr-FR"/>
        </w:rPr>
        <w:t>’</w:t>
      </w:r>
      <w:r w:rsidRPr="003B70E5">
        <w:rPr>
          <w:lang w:val="fr-FR"/>
        </w:rPr>
        <w:t>un centre de santé communautaire (CSCom) fonctionnel offrant le paquet minimum d</w:t>
      </w:r>
      <w:r w:rsidR="007D103C">
        <w:rPr>
          <w:lang w:val="fr-FR"/>
        </w:rPr>
        <w:t>’</w:t>
      </w:r>
      <w:r w:rsidRPr="003B70E5">
        <w:rPr>
          <w:lang w:val="fr-FR"/>
        </w:rPr>
        <w:t>activités.</w:t>
      </w:r>
    </w:p>
    <w:p w:rsidR="009A50A4" w:rsidRPr="009A50A4" w:rsidRDefault="009A50A4" w:rsidP="009A50A4">
      <w:pPr>
        <w:pStyle w:val="SingleTxt"/>
        <w:spacing w:after="0" w:line="120" w:lineRule="exact"/>
        <w:rPr>
          <w:bCs/>
          <w:iCs/>
          <w:sz w:val="10"/>
          <w:lang w:val="fr-FR"/>
        </w:rPr>
      </w:pPr>
    </w:p>
    <w:p w:rsidR="003B70E5" w:rsidRDefault="009A50A4" w:rsidP="009A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A50A4">
        <w:rPr>
          <w:b w:val="0"/>
          <w:lang w:val="fr-FR"/>
        </w:rPr>
        <w:tab/>
      </w:r>
      <w:r w:rsidRPr="009A50A4">
        <w:rPr>
          <w:b w:val="0"/>
          <w:lang w:val="fr-FR"/>
        </w:rPr>
        <w:tab/>
        <w:t xml:space="preserve">Tableau </w:t>
      </w:r>
      <w:r w:rsidR="003B70E5" w:rsidRPr="009A50A4">
        <w:rPr>
          <w:b w:val="0"/>
          <w:lang w:val="fr-FR"/>
        </w:rPr>
        <w:t>6</w:t>
      </w:r>
      <w:r w:rsidRPr="009A50A4">
        <w:rPr>
          <w:b w:val="0"/>
          <w:lang w:val="fr-FR"/>
        </w:rPr>
        <w:br/>
      </w:r>
      <w:r w:rsidR="003B70E5" w:rsidRPr="003B70E5">
        <w:rPr>
          <w:iCs/>
          <w:lang w:val="fr-FR"/>
        </w:rPr>
        <w:t>Pourcentage de population vivant à moins de 5 kms ayant accès aux soins par</w:t>
      </w:r>
      <w:r>
        <w:rPr>
          <w:iCs/>
          <w:lang w:val="fr-FR"/>
        </w:rPr>
        <w:t> région</w:t>
      </w:r>
    </w:p>
    <w:p w:rsidR="009A50A4" w:rsidRPr="009A50A4" w:rsidRDefault="009A50A4" w:rsidP="009A50A4">
      <w:pPr>
        <w:pStyle w:val="SingleTxt"/>
        <w:spacing w:after="0" w:line="120" w:lineRule="exact"/>
        <w:rPr>
          <w:sz w:val="10"/>
          <w:lang w:val="fr-FR"/>
        </w:rPr>
      </w:pPr>
    </w:p>
    <w:p w:rsidR="009A50A4" w:rsidRPr="009A50A4" w:rsidRDefault="009A50A4" w:rsidP="009A50A4">
      <w:pPr>
        <w:pStyle w:val="SingleTxt"/>
        <w:spacing w:after="0" w:line="120" w:lineRule="exact"/>
        <w:rPr>
          <w:sz w:val="10"/>
          <w:lang w:val="fr-FR"/>
        </w:rPr>
      </w:pPr>
    </w:p>
    <w:tbl>
      <w:tblPr>
        <w:tblW w:w="7370" w:type="dxa"/>
        <w:tblInd w:w="1267" w:type="dxa"/>
        <w:tblBorders>
          <w:top w:val="single" w:sz="4" w:space="0" w:color="auto"/>
        </w:tblBorders>
        <w:tblCellMar>
          <w:left w:w="0" w:type="dxa"/>
          <w:right w:w="0" w:type="dxa"/>
        </w:tblCellMar>
        <w:tblLook w:val="01E0" w:firstRow="1" w:lastRow="1" w:firstColumn="1" w:lastColumn="1" w:noHBand="0" w:noVBand="0"/>
      </w:tblPr>
      <w:tblGrid>
        <w:gridCol w:w="1272"/>
        <w:gridCol w:w="1774"/>
        <w:gridCol w:w="1052"/>
        <w:gridCol w:w="1052"/>
        <w:gridCol w:w="1052"/>
        <w:gridCol w:w="1168"/>
      </w:tblGrid>
      <w:tr w:rsidR="009A50A4" w:rsidRPr="009A50A4" w:rsidTr="007570D5">
        <w:trPr>
          <w:trHeight w:val="240"/>
          <w:tblHeader/>
        </w:trPr>
        <w:tc>
          <w:tcPr>
            <w:tcW w:w="1272"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0" w:right="0"/>
              <w:jc w:val="left"/>
              <w:rPr>
                <w:spacing w:val="4"/>
                <w:w w:val="103"/>
                <w:sz w:val="14"/>
                <w:szCs w:val="14"/>
                <w:lang w:val="es-ES_tradnl"/>
              </w:rPr>
            </w:pPr>
            <w:r w:rsidRPr="009A50A4">
              <w:rPr>
                <w:i/>
                <w:spacing w:val="4"/>
                <w:w w:val="103"/>
                <w:sz w:val="14"/>
                <w:szCs w:val="14"/>
                <w:lang w:val="es-ES_tradnl"/>
              </w:rPr>
              <w:t>Zones de pauvreté</w:t>
            </w:r>
          </w:p>
        </w:tc>
        <w:tc>
          <w:tcPr>
            <w:tcW w:w="1774"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113" w:right="0"/>
              <w:jc w:val="left"/>
              <w:rPr>
                <w:spacing w:val="4"/>
                <w:w w:val="103"/>
                <w:sz w:val="14"/>
                <w:szCs w:val="14"/>
                <w:lang w:val="es-ES_tradnl"/>
              </w:rPr>
            </w:pPr>
            <w:r w:rsidRPr="009A50A4">
              <w:rPr>
                <w:i/>
                <w:spacing w:val="4"/>
                <w:w w:val="103"/>
                <w:sz w:val="14"/>
                <w:szCs w:val="14"/>
                <w:lang w:val="es-ES_tradnl"/>
              </w:rPr>
              <w:t>Régions</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113" w:right="102"/>
              <w:jc w:val="right"/>
              <w:rPr>
                <w:i/>
                <w:spacing w:val="4"/>
                <w:w w:val="103"/>
                <w:sz w:val="14"/>
                <w:szCs w:val="14"/>
                <w:lang w:val="es-ES_tradnl"/>
              </w:rPr>
            </w:pPr>
            <w:r w:rsidRPr="009A50A4">
              <w:rPr>
                <w:i/>
                <w:spacing w:val="4"/>
                <w:w w:val="103"/>
                <w:sz w:val="14"/>
                <w:szCs w:val="14"/>
                <w:lang w:val="es-ES_tradnl"/>
              </w:rPr>
              <w:t>2006</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113" w:right="102"/>
              <w:jc w:val="right"/>
              <w:rPr>
                <w:i/>
                <w:spacing w:val="4"/>
                <w:w w:val="103"/>
                <w:sz w:val="14"/>
                <w:szCs w:val="14"/>
                <w:lang w:val="es-ES_tradnl"/>
              </w:rPr>
            </w:pPr>
            <w:r w:rsidRPr="009A50A4">
              <w:rPr>
                <w:i/>
                <w:spacing w:val="4"/>
                <w:w w:val="103"/>
                <w:sz w:val="14"/>
                <w:szCs w:val="14"/>
                <w:lang w:val="es-ES_tradnl"/>
              </w:rPr>
              <w:t>2007</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113" w:right="102"/>
              <w:jc w:val="right"/>
              <w:rPr>
                <w:i/>
                <w:spacing w:val="4"/>
                <w:w w:val="103"/>
                <w:sz w:val="14"/>
                <w:szCs w:val="14"/>
                <w:lang w:val="es-ES_tradnl"/>
              </w:rPr>
            </w:pPr>
            <w:r w:rsidRPr="009A50A4">
              <w:rPr>
                <w:i/>
                <w:spacing w:val="4"/>
                <w:w w:val="103"/>
                <w:sz w:val="14"/>
                <w:szCs w:val="14"/>
                <w:lang w:val="es-ES_tradnl"/>
              </w:rPr>
              <w:t>2008</w:t>
            </w:r>
          </w:p>
        </w:tc>
        <w:tc>
          <w:tcPr>
            <w:tcW w:w="1168" w:type="dxa"/>
            <w:tcBorders>
              <w:top w:val="single" w:sz="4" w:space="0" w:color="auto"/>
              <w:bottom w:val="single" w:sz="12" w:space="0" w:color="auto"/>
            </w:tcBorders>
            <w:vAlign w:val="bottom"/>
          </w:tcPr>
          <w:p w:rsidR="009A50A4" w:rsidRPr="009A50A4" w:rsidRDefault="009A50A4" w:rsidP="009A50A4">
            <w:pPr>
              <w:pStyle w:val="SingleTxtG"/>
              <w:spacing w:before="80" w:after="80" w:line="160" w:lineRule="exact"/>
              <w:ind w:left="113" w:right="102"/>
              <w:jc w:val="right"/>
              <w:rPr>
                <w:i/>
                <w:spacing w:val="4"/>
                <w:w w:val="103"/>
                <w:sz w:val="14"/>
                <w:szCs w:val="14"/>
                <w:lang w:val="es-ES_tradnl"/>
              </w:rPr>
            </w:pPr>
            <w:r w:rsidRPr="009A50A4">
              <w:rPr>
                <w:i/>
                <w:spacing w:val="4"/>
                <w:w w:val="103"/>
                <w:sz w:val="14"/>
                <w:szCs w:val="14"/>
                <w:lang w:val="es-ES_tradnl"/>
              </w:rPr>
              <w:t>2009*</w:t>
            </w:r>
          </w:p>
        </w:tc>
      </w:tr>
      <w:tr w:rsidR="009A50A4" w:rsidRPr="009A50A4" w:rsidTr="007570D5">
        <w:trPr>
          <w:trHeight w:val="240"/>
        </w:trPr>
        <w:tc>
          <w:tcPr>
            <w:tcW w:w="1272" w:type="dxa"/>
            <w:tcBorders>
              <w:top w:val="single" w:sz="12" w:space="0" w:color="auto"/>
            </w:tcBorders>
          </w:tcPr>
          <w:p w:rsidR="009A50A4" w:rsidRPr="009A50A4" w:rsidRDefault="009A50A4" w:rsidP="009A50A4">
            <w:pPr>
              <w:pStyle w:val="SingleTxtG"/>
              <w:spacing w:before="120" w:after="40" w:line="210" w:lineRule="exact"/>
              <w:ind w:left="0" w:right="0"/>
              <w:jc w:val="left"/>
              <w:rPr>
                <w:b/>
                <w:spacing w:val="4"/>
                <w:w w:val="103"/>
                <w:sz w:val="17"/>
                <w:szCs w:val="17"/>
                <w:lang w:val="es-ES_tradnl"/>
              </w:rPr>
            </w:pPr>
            <w:r w:rsidRPr="009A50A4">
              <w:rPr>
                <w:b/>
                <w:spacing w:val="4"/>
                <w:w w:val="103"/>
                <w:sz w:val="17"/>
                <w:szCs w:val="17"/>
                <w:lang w:val="es-ES_tradnl"/>
              </w:rPr>
              <w:t>Zone I</w:t>
            </w:r>
          </w:p>
        </w:tc>
        <w:tc>
          <w:tcPr>
            <w:tcW w:w="1774" w:type="dxa"/>
            <w:tcBorders>
              <w:top w:val="single" w:sz="12" w:space="0" w:color="auto"/>
            </w:tcBorders>
            <w:vAlign w:val="bottom"/>
          </w:tcPr>
          <w:p w:rsidR="009A50A4" w:rsidRPr="009A50A4" w:rsidRDefault="009A50A4" w:rsidP="009A50A4">
            <w:pPr>
              <w:pStyle w:val="SingleTxtG"/>
              <w:spacing w:before="120" w:after="40" w:line="210" w:lineRule="exact"/>
              <w:ind w:left="113" w:right="0"/>
              <w:jc w:val="left"/>
              <w:rPr>
                <w:spacing w:val="4"/>
                <w:w w:val="103"/>
                <w:sz w:val="17"/>
                <w:szCs w:val="17"/>
                <w:lang w:val="es-ES_tradnl"/>
              </w:rPr>
            </w:pPr>
            <w:r w:rsidRPr="009A50A4">
              <w:rPr>
                <w:spacing w:val="4"/>
                <w:w w:val="103"/>
                <w:sz w:val="17"/>
                <w:szCs w:val="17"/>
                <w:lang w:val="es-ES_tradnl"/>
              </w:rPr>
              <w:t>Koulikoro</w:t>
            </w:r>
          </w:p>
        </w:tc>
        <w:tc>
          <w:tcPr>
            <w:tcW w:w="1052" w:type="dxa"/>
            <w:tcBorders>
              <w:top w:val="single" w:sz="12" w:space="0" w:color="auto"/>
            </w:tcBorders>
            <w:vAlign w:val="bottom"/>
          </w:tcPr>
          <w:p w:rsidR="009A50A4" w:rsidRPr="009A50A4" w:rsidRDefault="009A50A4" w:rsidP="009A50A4">
            <w:pPr>
              <w:pStyle w:val="SingleTxtG"/>
              <w:spacing w:before="120" w:after="40" w:line="210" w:lineRule="exact"/>
              <w:ind w:left="113" w:right="102"/>
              <w:jc w:val="right"/>
              <w:rPr>
                <w:spacing w:val="4"/>
                <w:w w:val="103"/>
                <w:sz w:val="17"/>
                <w:szCs w:val="17"/>
                <w:lang w:val="es-ES_tradnl"/>
              </w:rPr>
            </w:pPr>
            <w:r w:rsidRPr="009A50A4">
              <w:rPr>
                <w:spacing w:val="4"/>
                <w:w w:val="103"/>
                <w:sz w:val="17"/>
                <w:szCs w:val="17"/>
                <w:lang w:val="es-ES_tradnl"/>
              </w:rPr>
              <w:t>36</w:t>
            </w:r>
          </w:p>
        </w:tc>
        <w:tc>
          <w:tcPr>
            <w:tcW w:w="1052" w:type="dxa"/>
            <w:tcBorders>
              <w:top w:val="single" w:sz="12" w:space="0" w:color="auto"/>
            </w:tcBorders>
            <w:vAlign w:val="bottom"/>
          </w:tcPr>
          <w:p w:rsidR="009A50A4" w:rsidRPr="009A50A4" w:rsidRDefault="009A50A4" w:rsidP="009A50A4">
            <w:pPr>
              <w:pStyle w:val="SingleTxtG"/>
              <w:spacing w:before="120" w:after="40" w:line="210" w:lineRule="exact"/>
              <w:ind w:left="113" w:right="102"/>
              <w:jc w:val="right"/>
              <w:rPr>
                <w:spacing w:val="4"/>
                <w:w w:val="103"/>
                <w:sz w:val="17"/>
                <w:szCs w:val="17"/>
                <w:lang w:val="es-ES_tradnl"/>
              </w:rPr>
            </w:pPr>
            <w:r w:rsidRPr="009A50A4">
              <w:rPr>
                <w:spacing w:val="4"/>
                <w:w w:val="103"/>
                <w:sz w:val="17"/>
                <w:szCs w:val="17"/>
                <w:lang w:val="es-ES_tradnl"/>
              </w:rPr>
              <w:t>49</w:t>
            </w:r>
          </w:p>
        </w:tc>
        <w:tc>
          <w:tcPr>
            <w:tcW w:w="1052" w:type="dxa"/>
            <w:tcBorders>
              <w:top w:val="single" w:sz="12" w:space="0" w:color="auto"/>
            </w:tcBorders>
            <w:vAlign w:val="bottom"/>
          </w:tcPr>
          <w:p w:rsidR="009A50A4" w:rsidRPr="009A50A4" w:rsidRDefault="009A50A4" w:rsidP="009A50A4">
            <w:pPr>
              <w:pStyle w:val="SingleTxtG"/>
              <w:spacing w:before="120" w:after="40" w:line="210" w:lineRule="exact"/>
              <w:ind w:left="113" w:right="102"/>
              <w:jc w:val="right"/>
              <w:rPr>
                <w:spacing w:val="4"/>
                <w:w w:val="103"/>
                <w:sz w:val="17"/>
                <w:szCs w:val="17"/>
                <w:lang w:val="es-ES_tradnl"/>
              </w:rPr>
            </w:pPr>
            <w:r w:rsidRPr="009A50A4">
              <w:rPr>
                <w:spacing w:val="4"/>
                <w:w w:val="103"/>
                <w:sz w:val="17"/>
                <w:szCs w:val="17"/>
                <w:lang w:val="es-ES_tradnl"/>
              </w:rPr>
              <w:t>49</w:t>
            </w:r>
          </w:p>
        </w:tc>
        <w:tc>
          <w:tcPr>
            <w:tcW w:w="1168" w:type="dxa"/>
            <w:tcBorders>
              <w:top w:val="single" w:sz="12" w:space="0" w:color="auto"/>
            </w:tcBorders>
            <w:vAlign w:val="bottom"/>
          </w:tcPr>
          <w:p w:rsidR="009A50A4" w:rsidRPr="009A50A4" w:rsidRDefault="009A50A4" w:rsidP="009A50A4">
            <w:pPr>
              <w:pStyle w:val="SingleTxtG"/>
              <w:spacing w:before="120" w:after="40" w:line="210" w:lineRule="exact"/>
              <w:ind w:left="113" w:right="102"/>
              <w:jc w:val="right"/>
              <w:rPr>
                <w:spacing w:val="4"/>
                <w:w w:val="103"/>
                <w:sz w:val="17"/>
                <w:szCs w:val="17"/>
                <w:lang w:val="es-ES_tradnl"/>
              </w:rPr>
            </w:pPr>
            <w:r w:rsidRPr="009A50A4">
              <w:rPr>
                <w:spacing w:val="4"/>
                <w:w w:val="103"/>
                <w:sz w:val="17"/>
                <w:szCs w:val="17"/>
                <w:lang w:val="es-ES_tradnl"/>
              </w:rPr>
              <w:t>46</w:t>
            </w:r>
          </w:p>
        </w:tc>
      </w:tr>
      <w:tr w:rsidR="009A50A4" w:rsidRPr="009A50A4" w:rsidTr="007570D5">
        <w:trPr>
          <w:trHeight w:val="240"/>
        </w:trPr>
        <w:tc>
          <w:tcPr>
            <w:tcW w:w="1272" w:type="dxa"/>
          </w:tcPr>
          <w:p w:rsidR="009A50A4" w:rsidRPr="009A50A4" w:rsidRDefault="009A50A4" w:rsidP="009A50A4">
            <w:pPr>
              <w:pStyle w:val="SingleTxtG"/>
              <w:spacing w:before="40" w:after="40" w:line="210" w:lineRule="exact"/>
              <w:ind w:left="0" w:right="0"/>
              <w:jc w:val="left"/>
              <w:rPr>
                <w:spacing w:val="4"/>
                <w:w w:val="103"/>
                <w:sz w:val="17"/>
                <w:szCs w:val="17"/>
                <w:lang w:val="es-ES_tradnl"/>
              </w:rPr>
            </w:pPr>
          </w:p>
        </w:tc>
        <w:tc>
          <w:tcPr>
            <w:tcW w:w="1774" w:type="dxa"/>
            <w:vAlign w:val="bottom"/>
          </w:tcPr>
          <w:p w:rsidR="009A50A4" w:rsidRPr="009A50A4" w:rsidRDefault="009A50A4" w:rsidP="009A50A4">
            <w:pPr>
              <w:pStyle w:val="SingleTxtG"/>
              <w:spacing w:before="40" w:after="40" w:line="210" w:lineRule="exact"/>
              <w:ind w:left="113" w:right="0"/>
              <w:jc w:val="left"/>
              <w:rPr>
                <w:spacing w:val="4"/>
                <w:w w:val="103"/>
                <w:sz w:val="17"/>
                <w:szCs w:val="17"/>
                <w:lang w:val="es-ES_tradnl"/>
              </w:rPr>
            </w:pPr>
            <w:r w:rsidRPr="009A50A4">
              <w:rPr>
                <w:spacing w:val="4"/>
                <w:w w:val="103"/>
                <w:sz w:val="17"/>
                <w:szCs w:val="17"/>
                <w:lang w:val="es-ES_tradnl"/>
              </w:rPr>
              <w:t>Sikasso</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49</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59</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59</w:t>
            </w:r>
          </w:p>
        </w:tc>
        <w:tc>
          <w:tcPr>
            <w:tcW w:w="1168"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45</w:t>
            </w:r>
          </w:p>
        </w:tc>
      </w:tr>
      <w:tr w:rsidR="009A50A4" w:rsidRPr="009A50A4" w:rsidTr="007570D5">
        <w:trPr>
          <w:trHeight w:val="240"/>
        </w:trPr>
        <w:tc>
          <w:tcPr>
            <w:tcW w:w="1272" w:type="dxa"/>
          </w:tcPr>
          <w:p w:rsidR="009A50A4" w:rsidRPr="009A50A4" w:rsidRDefault="009A50A4" w:rsidP="009A50A4">
            <w:pPr>
              <w:pStyle w:val="SingleTxtG"/>
              <w:spacing w:before="40" w:after="40" w:line="210" w:lineRule="exact"/>
              <w:ind w:left="0" w:right="0"/>
              <w:jc w:val="left"/>
              <w:rPr>
                <w:spacing w:val="4"/>
                <w:w w:val="103"/>
                <w:sz w:val="17"/>
                <w:szCs w:val="17"/>
                <w:lang w:val="es-ES_tradnl"/>
              </w:rPr>
            </w:pPr>
          </w:p>
        </w:tc>
        <w:tc>
          <w:tcPr>
            <w:tcW w:w="1774" w:type="dxa"/>
            <w:vAlign w:val="bottom"/>
          </w:tcPr>
          <w:p w:rsidR="009A50A4" w:rsidRPr="009A50A4" w:rsidRDefault="009A50A4" w:rsidP="009A50A4">
            <w:pPr>
              <w:pStyle w:val="SingleTxtG"/>
              <w:spacing w:before="40" w:after="40" w:line="210" w:lineRule="exact"/>
              <w:ind w:left="113" w:right="0"/>
              <w:jc w:val="left"/>
              <w:rPr>
                <w:spacing w:val="4"/>
                <w:w w:val="103"/>
                <w:sz w:val="17"/>
                <w:szCs w:val="17"/>
                <w:lang w:val="es-ES_tradnl"/>
              </w:rPr>
            </w:pPr>
            <w:r w:rsidRPr="009A50A4">
              <w:rPr>
                <w:spacing w:val="4"/>
                <w:w w:val="103"/>
                <w:sz w:val="17"/>
                <w:szCs w:val="17"/>
                <w:lang w:val="es-ES_tradnl"/>
              </w:rPr>
              <w:t>Ségou</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49</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56</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56</w:t>
            </w:r>
          </w:p>
        </w:tc>
        <w:tc>
          <w:tcPr>
            <w:tcW w:w="1168"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50</w:t>
            </w:r>
          </w:p>
        </w:tc>
      </w:tr>
      <w:tr w:rsidR="009A50A4" w:rsidRPr="009A50A4" w:rsidTr="009A50A4">
        <w:trPr>
          <w:trHeight w:val="240"/>
        </w:trPr>
        <w:tc>
          <w:tcPr>
            <w:tcW w:w="1272" w:type="dxa"/>
            <w:tcBorders>
              <w:bottom w:val="single" w:sz="4" w:space="0" w:color="auto"/>
            </w:tcBorders>
          </w:tcPr>
          <w:p w:rsidR="009A50A4" w:rsidRPr="009A50A4" w:rsidRDefault="009A50A4" w:rsidP="009A50A4">
            <w:pPr>
              <w:pStyle w:val="SingleTxtG"/>
              <w:spacing w:before="40" w:after="80" w:line="210" w:lineRule="exact"/>
              <w:ind w:left="0" w:right="0"/>
              <w:jc w:val="left"/>
              <w:rPr>
                <w:spacing w:val="4"/>
                <w:w w:val="103"/>
                <w:sz w:val="17"/>
                <w:szCs w:val="17"/>
                <w:lang w:val="es-ES_tradnl"/>
              </w:rPr>
            </w:pPr>
          </w:p>
        </w:tc>
        <w:tc>
          <w:tcPr>
            <w:tcW w:w="1774" w:type="dxa"/>
            <w:tcBorders>
              <w:bottom w:val="single" w:sz="4" w:space="0" w:color="auto"/>
            </w:tcBorders>
            <w:vAlign w:val="bottom"/>
          </w:tcPr>
          <w:p w:rsidR="009A50A4" w:rsidRPr="009A50A4" w:rsidRDefault="009A50A4" w:rsidP="009A50A4">
            <w:pPr>
              <w:pStyle w:val="SingleTxtG"/>
              <w:spacing w:before="40" w:after="80" w:line="210" w:lineRule="exact"/>
              <w:ind w:left="113" w:right="0"/>
              <w:jc w:val="left"/>
              <w:rPr>
                <w:spacing w:val="4"/>
                <w:w w:val="103"/>
                <w:sz w:val="17"/>
                <w:szCs w:val="17"/>
                <w:lang w:val="es-ES_tradnl"/>
              </w:rPr>
            </w:pPr>
            <w:r w:rsidRPr="009A50A4">
              <w:rPr>
                <w:spacing w:val="4"/>
                <w:w w:val="103"/>
                <w:sz w:val="17"/>
                <w:szCs w:val="17"/>
                <w:lang w:val="es-ES_tradnl"/>
              </w:rPr>
              <w:t>Mopti</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43</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46</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46</w:t>
            </w:r>
          </w:p>
        </w:tc>
        <w:tc>
          <w:tcPr>
            <w:tcW w:w="1168"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49</w:t>
            </w:r>
          </w:p>
        </w:tc>
      </w:tr>
      <w:tr w:rsidR="009A50A4" w:rsidRPr="009A50A4" w:rsidTr="009A50A4">
        <w:trPr>
          <w:trHeight w:val="240"/>
        </w:trPr>
        <w:tc>
          <w:tcPr>
            <w:tcW w:w="3046" w:type="dxa"/>
            <w:gridSpan w:val="2"/>
            <w:tcBorders>
              <w:top w:val="single" w:sz="4" w:space="0" w:color="auto"/>
              <w:bottom w:val="single" w:sz="4" w:space="0" w:color="auto"/>
            </w:tcBorders>
          </w:tcPr>
          <w:p w:rsidR="009A50A4" w:rsidRPr="009A50A4" w:rsidRDefault="009A50A4" w:rsidP="009A50A4">
            <w:pPr>
              <w:pStyle w:val="SingleTxtG"/>
              <w:spacing w:before="80" w:after="80" w:line="210" w:lineRule="exact"/>
              <w:ind w:left="115" w:right="0"/>
              <w:jc w:val="left"/>
              <w:rPr>
                <w:b/>
                <w:spacing w:val="4"/>
                <w:w w:val="103"/>
                <w:sz w:val="17"/>
                <w:szCs w:val="17"/>
                <w:lang w:val="es-ES_tradnl"/>
              </w:rPr>
            </w:pPr>
            <w:r>
              <w:rPr>
                <w:b/>
                <w:spacing w:val="4"/>
                <w:w w:val="103"/>
                <w:sz w:val="17"/>
                <w:szCs w:val="17"/>
                <w:lang w:val="es-ES_tradnl"/>
              </w:rPr>
              <w:tab/>
              <w:t>T</w:t>
            </w:r>
            <w:r w:rsidRPr="009A50A4">
              <w:rPr>
                <w:b/>
                <w:spacing w:val="4"/>
                <w:w w:val="103"/>
                <w:sz w:val="17"/>
                <w:szCs w:val="17"/>
                <w:lang w:val="es-ES_tradnl"/>
              </w:rPr>
              <w:t>otal partiel zone I</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5" w:right="102"/>
              <w:jc w:val="right"/>
              <w:rPr>
                <w:b/>
                <w:bCs/>
                <w:spacing w:val="4"/>
                <w:w w:val="103"/>
                <w:sz w:val="17"/>
                <w:szCs w:val="17"/>
                <w:lang w:val="es-ES_tradnl"/>
              </w:rPr>
            </w:pPr>
            <w:r w:rsidRPr="009A50A4">
              <w:rPr>
                <w:b/>
                <w:bCs/>
                <w:spacing w:val="4"/>
                <w:w w:val="103"/>
                <w:sz w:val="17"/>
                <w:szCs w:val="17"/>
                <w:lang w:val="es-ES_tradnl"/>
              </w:rPr>
              <w:t>44</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5" w:right="102"/>
              <w:jc w:val="right"/>
              <w:rPr>
                <w:b/>
                <w:bCs/>
                <w:spacing w:val="4"/>
                <w:w w:val="103"/>
                <w:sz w:val="17"/>
                <w:szCs w:val="17"/>
                <w:lang w:val="es-ES_tradnl"/>
              </w:rPr>
            </w:pPr>
            <w:r w:rsidRPr="009A50A4">
              <w:rPr>
                <w:b/>
                <w:bCs/>
                <w:spacing w:val="4"/>
                <w:w w:val="103"/>
                <w:sz w:val="17"/>
                <w:szCs w:val="17"/>
                <w:lang w:val="es-ES_tradnl"/>
              </w:rPr>
              <w:t>46</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5" w:right="102"/>
              <w:jc w:val="right"/>
              <w:rPr>
                <w:b/>
                <w:bCs/>
                <w:spacing w:val="4"/>
                <w:w w:val="103"/>
                <w:sz w:val="17"/>
                <w:szCs w:val="17"/>
                <w:lang w:val="es-ES_tradnl"/>
              </w:rPr>
            </w:pPr>
            <w:r w:rsidRPr="009A50A4">
              <w:rPr>
                <w:b/>
                <w:bCs/>
                <w:spacing w:val="4"/>
                <w:w w:val="103"/>
                <w:sz w:val="17"/>
                <w:szCs w:val="17"/>
                <w:lang w:val="es-ES_tradnl"/>
              </w:rPr>
              <w:t>53</w:t>
            </w:r>
          </w:p>
        </w:tc>
        <w:tc>
          <w:tcPr>
            <w:tcW w:w="1168"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5" w:right="102"/>
              <w:jc w:val="right"/>
              <w:rPr>
                <w:b/>
                <w:bCs/>
                <w:spacing w:val="4"/>
                <w:w w:val="103"/>
                <w:sz w:val="17"/>
                <w:szCs w:val="17"/>
                <w:lang w:val="es-ES_tradnl"/>
              </w:rPr>
            </w:pPr>
            <w:r w:rsidRPr="009A50A4">
              <w:rPr>
                <w:b/>
                <w:bCs/>
                <w:spacing w:val="4"/>
                <w:w w:val="103"/>
                <w:sz w:val="17"/>
                <w:szCs w:val="17"/>
                <w:lang w:val="es-ES_tradnl"/>
              </w:rPr>
              <w:t>47</w:t>
            </w:r>
          </w:p>
        </w:tc>
      </w:tr>
      <w:tr w:rsidR="009A50A4" w:rsidRPr="009A50A4" w:rsidTr="007570D5">
        <w:trPr>
          <w:trHeight w:val="240"/>
        </w:trPr>
        <w:tc>
          <w:tcPr>
            <w:tcW w:w="1272" w:type="dxa"/>
            <w:tcBorders>
              <w:top w:val="single" w:sz="4" w:space="0" w:color="auto"/>
            </w:tcBorders>
          </w:tcPr>
          <w:p w:rsidR="009A50A4" w:rsidRPr="009A50A4" w:rsidRDefault="009A50A4" w:rsidP="009A50A4">
            <w:pPr>
              <w:pStyle w:val="SingleTxtG"/>
              <w:spacing w:before="80" w:after="40" w:line="210" w:lineRule="exact"/>
              <w:ind w:left="0" w:right="0"/>
              <w:jc w:val="left"/>
              <w:rPr>
                <w:b/>
                <w:spacing w:val="4"/>
                <w:w w:val="103"/>
                <w:sz w:val="17"/>
                <w:szCs w:val="17"/>
                <w:lang w:val="es-ES_tradnl"/>
              </w:rPr>
            </w:pPr>
            <w:r w:rsidRPr="009A50A4">
              <w:rPr>
                <w:b/>
                <w:spacing w:val="4"/>
                <w:w w:val="103"/>
                <w:sz w:val="17"/>
                <w:szCs w:val="17"/>
                <w:lang w:val="es-ES_tradnl"/>
              </w:rPr>
              <w:t>Zone II</w:t>
            </w:r>
          </w:p>
        </w:tc>
        <w:tc>
          <w:tcPr>
            <w:tcW w:w="1774" w:type="dxa"/>
            <w:tcBorders>
              <w:top w:val="single" w:sz="4" w:space="0" w:color="auto"/>
            </w:tcBorders>
            <w:vAlign w:val="bottom"/>
          </w:tcPr>
          <w:p w:rsidR="009A50A4" w:rsidRPr="009A50A4" w:rsidRDefault="009A50A4" w:rsidP="009A50A4">
            <w:pPr>
              <w:pStyle w:val="SingleTxtG"/>
              <w:spacing w:before="80" w:after="40" w:line="210" w:lineRule="exact"/>
              <w:ind w:left="113" w:right="0"/>
              <w:jc w:val="left"/>
              <w:rPr>
                <w:spacing w:val="4"/>
                <w:w w:val="103"/>
                <w:sz w:val="17"/>
                <w:szCs w:val="17"/>
                <w:lang w:val="es-ES_tradnl"/>
              </w:rPr>
            </w:pPr>
            <w:r w:rsidRPr="009A50A4">
              <w:rPr>
                <w:spacing w:val="4"/>
                <w:w w:val="103"/>
                <w:sz w:val="17"/>
                <w:szCs w:val="17"/>
                <w:lang w:val="es-ES_tradnl"/>
              </w:rPr>
              <w:t>Kayes</w:t>
            </w:r>
          </w:p>
        </w:tc>
        <w:tc>
          <w:tcPr>
            <w:tcW w:w="1052" w:type="dxa"/>
            <w:tcBorders>
              <w:top w:val="single" w:sz="4" w:space="0" w:color="auto"/>
            </w:tcBorders>
            <w:vAlign w:val="bottom"/>
          </w:tcPr>
          <w:p w:rsidR="009A50A4" w:rsidRPr="009A50A4" w:rsidRDefault="009A50A4" w:rsidP="009A50A4">
            <w:pPr>
              <w:pStyle w:val="SingleTxtG"/>
              <w:spacing w:before="80" w:after="40" w:line="210" w:lineRule="exact"/>
              <w:ind w:left="113" w:right="102"/>
              <w:jc w:val="right"/>
              <w:rPr>
                <w:spacing w:val="4"/>
                <w:w w:val="103"/>
                <w:sz w:val="17"/>
                <w:szCs w:val="17"/>
                <w:lang w:val="es-ES_tradnl"/>
              </w:rPr>
            </w:pPr>
            <w:r w:rsidRPr="009A50A4">
              <w:rPr>
                <w:spacing w:val="4"/>
                <w:w w:val="103"/>
                <w:sz w:val="17"/>
                <w:szCs w:val="17"/>
                <w:lang w:val="es-ES_tradnl"/>
              </w:rPr>
              <w:t>44</w:t>
            </w:r>
          </w:p>
        </w:tc>
        <w:tc>
          <w:tcPr>
            <w:tcW w:w="1052" w:type="dxa"/>
            <w:tcBorders>
              <w:top w:val="single" w:sz="4" w:space="0" w:color="auto"/>
            </w:tcBorders>
            <w:vAlign w:val="bottom"/>
          </w:tcPr>
          <w:p w:rsidR="009A50A4" w:rsidRPr="009A50A4" w:rsidRDefault="009A50A4" w:rsidP="009A50A4">
            <w:pPr>
              <w:pStyle w:val="SingleTxtG"/>
              <w:spacing w:before="80" w:after="40" w:line="210" w:lineRule="exact"/>
              <w:ind w:left="113" w:right="102"/>
              <w:jc w:val="right"/>
              <w:rPr>
                <w:spacing w:val="4"/>
                <w:w w:val="103"/>
                <w:sz w:val="17"/>
                <w:szCs w:val="17"/>
                <w:lang w:val="es-ES_tradnl"/>
              </w:rPr>
            </w:pPr>
            <w:r w:rsidRPr="009A50A4">
              <w:rPr>
                <w:spacing w:val="4"/>
                <w:w w:val="103"/>
                <w:sz w:val="17"/>
                <w:szCs w:val="17"/>
                <w:lang w:val="es-ES_tradnl"/>
              </w:rPr>
              <w:t>49</w:t>
            </w:r>
          </w:p>
        </w:tc>
        <w:tc>
          <w:tcPr>
            <w:tcW w:w="1052" w:type="dxa"/>
            <w:tcBorders>
              <w:top w:val="single" w:sz="4" w:space="0" w:color="auto"/>
            </w:tcBorders>
            <w:vAlign w:val="bottom"/>
          </w:tcPr>
          <w:p w:rsidR="009A50A4" w:rsidRPr="009A50A4" w:rsidRDefault="009A50A4" w:rsidP="009A50A4">
            <w:pPr>
              <w:pStyle w:val="SingleTxtG"/>
              <w:spacing w:before="80" w:after="40" w:line="210" w:lineRule="exact"/>
              <w:ind w:left="113" w:right="102"/>
              <w:jc w:val="right"/>
              <w:rPr>
                <w:spacing w:val="4"/>
                <w:w w:val="103"/>
                <w:sz w:val="17"/>
                <w:szCs w:val="17"/>
                <w:lang w:val="es-ES_tradnl"/>
              </w:rPr>
            </w:pPr>
            <w:r w:rsidRPr="009A50A4">
              <w:rPr>
                <w:spacing w:val="4"/>
                <w:w w:val="103"/>
                <w:sz w:val="17"/>
                <w:szCs w:val="17"/>
                <w:lang w:val="es-ES_tradnl"/>
              </w:rPr>
              <w:t>51</w:t>
            </w:r>
          </w:p>
        </w:tc>
        <w:tc>
          <w:tcPr>
            <w:tcW w:w="1168" w:type="dxa"/>
            <w:tcBorders>
              <w:top w:val="single" w:sz="4" w:space="0" w:color="auto"/>
            </w:tcBorders>
            <w:vAlign w:val="bottom"/>
          </w:tcPr>
          <w:p w:rsidR="009A50A4" w:rsidRPr="009A50A4" w:rsidRDefault="009A50A4" w:rsidP="009A50A4">
            <w:pPr>
              <w:pStyle w:val="SingleTxtG"/>
              <w:spacing w:before="80" w:after="40" w:line="210" w:lineRule="exact"/>
              <w:ind w:left="113" w:right="102"/>
              <w:jc w:val="right"/>
              <w:rPr>
                <w:spacing w:val="4"/>
                <w:w w:val="103"/>
                <w:sz w:val="17"/>
                <w:szCs w:val="17"/>
                <w:lang w:val="es-ES_tradnl"/>
              </w:rPr>
            </w:pPr>
            <w:r w:rsidRPr="009A50A4">
              <w:rPr>
                <w:spacing w:val="4"/>
                <w:w w:val="103"/>
                <w:sz w:val="17"/>
                <w:szCs w:val="17"/>
                <w:lang w:val="es-ES_tradnl"/>
              </w:rPr>
              <w:t>51</w:t>
            </w:r>
          </w:p>
        </w:tc>
      </w:tr>
      <w:tr w:rsidR="009A50A4" w:rsidRPr="009A50A4" w:rsidTr="007570D5">
        <w:trPr>
          <w:trHeight w:val="240"/>
        </w:trPr>
        <w:tc>
          <w:tcPr>
            <w:tcW w:w="1272" w:type="dxa"/>
          </w:tcPr>
          <w:p w:rsidR="009A50A4" w:rsidRPr="009A50A4" w:rsidRDefault="009A50A4" w:rsidP="009A50A4">
            <w:pPr>
              <w:pStyle w:val="SingleTxtG"/>
              <w:spacing w:before="40" w:after="40" w:line="210" w:lineRule="exact"/>
              <w:ind w:left="0" w:right="0"/>
              <w:jc w:val="left"/>
              <w:rPr>
                <w:spacing w:val="4"/>
                <w:w w:val="103"/>
                <w:sz w:val="17"/>
                <w:szCs w:val="17"/>
                <w:lang w:val="es-ES_tradnl"/>
              </w:rPr>
            </w:pPr>
          </w:p>
        </w:tc>
        <w:tc>
          <w:tcPr>
            <w:tcW w:w="1774" w:type="dxa"/>
            <w:vAlign w:val="bottom"/>
          </w:tcPr>
          <w:p w:rsidR="009A50A4" w:rsidRPr="009A50A4" w:rsidRDefault="009A50A4" w:rsidP="009A50A4">
            <w:pPr>
              <w:pStyle w:val="SingleTxtG"/>
              <w:spacing w:before="40" w:after="40" w:line="210" w:lineRule="exact"/>
              <w:ind w:left="113" w:right="0"/>
              <w:jc w:val="left"/>
              <w:rPr>
                <w:spacing w:val="4"/>
                <w:w w:val="103"/>
                <w:sz w:val="17"/>
                <w:szCs w:val="17"/>
                <w:lang w:val="es-ES_tradnl"/>
              </w:rPr>
            </w:pPr>
            <w:r w:rsidRPr="009A50A4">
              <w:rPr>
                <w:spacing w:val="4"/>
                <w:w w:val="103"/>
                <w:sz w:val="17"/>
                <w:szCs w:val="17"/>
                <w:lang w:val="es-ES_tradnl"/>
              </w:rPr>
              <w:t>Tombouctou</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41</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39</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39</w:t>
            </w:r>
          </w:p>
        </w:tc>
        <w:tc>
          <w:tcPr>
            <w:tcW w:w="1168"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38</w:t>
            </w:r>
          </w:p>
        </w:tc>
      </w:tr>
      <w:tr w:rsidR="009A50A4" w:rsidRPr="009A50A4" w:rsidTr="007570D5">
        <w:trPr>
          <w:trHeight w:val="240"/>
        </w:trPr>
        <w:tc>
          <w:tcPr>
            <w:tcW w:w="1272" w:type="dxa"/>
          </w:tcPr>
          <w:p w:rsidR="009A50A4" w:rsidRPr="009A50A4" w:rsidRDefault="009A50A4" w:rsidP="009A50A4">
            <w:pPr>
              <w:pStyle w:val="SingleTxtG"/>
              <w:spacing w:before="40" w:after="40" w:line="210" w:lineRule="exact"/>
              <w:ind w:left="0" w:right="0"/>
              <w:jc w:val="left"/>
              <w:rPr>
                <w:spacing w:val="4"/>
                <w:w w:val="103"/>
                <w:sz w:val="17"/>
                <w:szCs w:val="17"/>
                <w:lang w:val="es-ES_tradnl"/>
              </w:rPr>
            </w:pPr>
          </w:p>
        </w:tc>
        <w:tc>
          <w:tcPr>
            <w:tcW w:w="1774" w:type="dxa"/>
            <w:vAlign w:val="bottom"/>
          </w:tcPr>
          <w:p w:rsidR="009A50A4" w:rsidRPr="009A50A4" w:rsidRDefault="009A50A4" w:rsidP="009A50A4">
            <w:pPr>
              <w:pStyle w:val="SingleTxtG"/>
              <w:spacing w:before="40" w:after="40" w:line="210" w:lineRule="exact"/>
              <w:ind w:left="113" w:right="0"/>
              <w:jc w:val="left"/>
              <w:rPr>
                <w:spacing w:val="4"/>
                <w:w w:val="103"/>
                <w:sz w:val="17"/>
                <w:szCs w:val="17"/>
                <w:lang w:val="es-ES_tradnl"/>
              </w:rPr>
            </w:pPr>
            <w:r w:rsidRPr="009A50A4">
              <w:rPr>
                <w:spacing w:val="4"/>
                <w:w w:val="103"/>
                <w:sz w:val="17"/>
                <w:szCs w:val="17"/>
                <w:lang w:val="es-ES_tradnl"/>
              </w:rPr>
              <w:t>Gao</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50</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57</w:t>
            </w:r>
          </w:p>
        </w:tc>
        <w:tc>
          <w:tcPr>
            <w:tcW w:w="1052"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57</w:t>
            </w:r>
          </w:p>
        </w:tc>
        <w:tc>
          <w:tcPr>
            <w:tcW w:w="1168" w:type="dxa"/>
            <w:vAlign w:val="bottom"/>
          </w:tcPr>
          <w:p w:rsidR="009A50A4" w:rsidRPr="009A50A4" w:rsidRDefault="009A50A4" w:rsidP="009A50A4">
            <w:pPr>
              <w:pStyle w:val="SingleTxtG"/>
              <w:spacing w:before="40" w:after="40" w:line="210" w:lineRule="exact"/>
              <w:ind w:left="113" w:right="102"/>
              <w:jc w:val="right"/>
              <w:rPr>
                <w:spacing w:val="4"/>
                <w:w w:val="103"/>
                <w:sz w:val="17"/>
                <w:szCs w:val="17"/>
                <w:lang w:val="es-ES_tradnl"/>
              </w:rPr>
            </w:pPr>
            <w:r w:rsidRPr="009A50A4">
              <w:rPr>
                <w:spacing w:val="4"/>
                <w:w w:val="103"/>
                <w:sz w:val="17"/>
                <w:szCs w:val="17"/>
                <w:lang w:val="es-ES_tradnl"/>
              </w:rPr>
              <w:t>40</w:t>
            </w:r>
          </w:p>
        </w:tc>
      </w:tr>
      <w:tr w:rsidR="009A50A4" w:rsidRPr="009A50A4" w:rsidTr="009A50A4">
        <w:trPr>
          <w:trHeight w:val="240"/>
        </w:trPr>
        <w:tc>
          <w:tcPr>
            <w:tcW w:w="1272" w:type="dxa"/>
            <w:tcBorders>
              <w:bottom w:val="single" w:sz="4" w:space="0" w:color="auto"/>
            </w:tcBorders>
          </w:tcPr>
          <w:p w:rsidR="009A50A4" w:rsidRPr="009A50A4" w:rsidRDefault="009A50A4" w:rsidP="009A50A4">
            <w:pPr>
              <w:pStyle w:val="SingleTxtG"/>
              <w:spacing w:before="40" w:after="80" w:line="210" w:lineRule="exact"/>
              <w:ind w:left="0" w:right="0"/>
              <w:jc w:val="left"/>
              <w:rPr>
                <w:spacing w:val="4"/>
                <w:w w:val="103"/>
                <w:sz w:val="17"/>
                <w:szCs w:val="17"/>
                <w:lang w:val="es-ES_tradnl"/>
              </w:rPr>
            </w:pPr>
          </w:p>
        </w:tc>
        <w:tc>
          <w:tcPr>
            <w:tcW w:w="1774" w:type="dxa"/>
            <w:tcBorders>
              <w:bottom w:val="single" w:sz="4" w:space="0" w:color="auto"/>
            </w:tcBorders>
            <w:vAlign w:val="bottom"/>
          </w:tcPr>
          <w:p w:rsidR="009A50A4" w:rsidRPr="009A50A4" w:rsidRDefault="009A50A4" w:rsidP="009A50A4">
            <w:pPr>
              <w:pStyle w:val="SingleTxtG"/>
              <w:spacing w:before="40" w:after="80" w:line="210" w:lineRule="exact"/>
              <w:ind w:left="113" w:right="0"/>
              <w:jc w:val="left"/>
              <w:rPr>
                <w:spacing w:val="4"/>
                <w:w w:val="103"/>
                <w:sz w:val="17"/>
                <w:szCs w:val="17"/>
                <w:lang w:val="es-ES_tradnl"/>
              </w:rPr>
            </w:pPr>
            <w:r w:rsidRPr="009A50A4">
              <w:rPr>
                <w:spacing w:val="4"/>
                <w:w w:val="103"/>
                <w:sz w:val="17"/>
                <w:szCs w:val="17"/>
                <w:lang w:val="es-ES_tradnl"/>
              </w:rPr>
              <w:t>Kidal</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24</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31</w:t>
            </w:r>
          </w:p>
        </w:tc>
        <w:tc>
          <w:tcPr>
            <w:tcW w:w="1052"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31</w:t>
            </w:r>
          </w:p>
        </w:tc>
        <w:tc>
          <w:tcPr>
            <w:tcW w:w="1168" w:type="dxa"/>
            <w:tcBorders>
              <w:bottom w:val="single" w:sz="4" w:space="0" w:color="auto"/>
            </w:tcBorders>
            <w:vAlign w:val="bottom"/>
          </w:tcPr>
          <w:p w:rsidR="009A50A4" w:rsidRPr="009A50A4" w:rsidRDefault="009A50A4" w:rsidP="009A50A4">
            <w:pPr>
              <w:pStyle w:val="SingleTxtG"/>
              <w:spacing w:before="40" w:after="80" w:line="210" w:lineRule="exact"/>
              <w:ind w:left="113" w:right="102"/>
              <w:jc w:val="right"/>
              <w:rPr>
                <w:spacing w:val="4"/>
                <w:w w:val="103"/>
                <w:sz w:val="17"/>
                <w:szCs w:val="17"/>
                <w:lang w:val="es-ES_tradnl"/>
              </w:rPr>
            </w:pPr>
            <w:r w:rsidRPr="009A50A4">
              <w:rPr>
                <w:spacing w:val="4"/>
                <w:w w:val="103"/>
                <w:sz w:val="17"/>
                <w:szCs w:val="17"/>
                <w:lang w:val="es-ES_tradnl"/>
              </w:rPr>
              <w:t>37</w:t>
            </w:r>
          </w:p>
        </w:tc>
      </w:tr>
      <w:tr w:rsidR="009A50A4" w:rsidRPr="009A50A4" w:rsidTr="009A50A4">
        <w:trPr>
          <w:trHeight w:val="240"/>
        </w:trPr>
        <w:tc>
          <w:tcPr>
            <w:tcW w:w="3046" w:type="dxa"/>
            <w:gridSpan w:val="2"/>
            <w:tcBorders>
              <w:top w:val="single" w:sz="4" w:space="0" w:color="auto"/>
              <w:bottom w:val="single" w:sz="4" w:space="0" w:color="auto"/>
            </w:tcBorders>
          </w:tcPr>
          <w:p w:rsidR="009A50A4" w:rsidRPr="009A50A4" w:rsidRDefault="009A50A4" w:rsidP="009A50A4">
            <w:pPr>
              <w:pStyle w:val="SingleTxtG"/>
              <w:spacing w:before="80" w:after="80" w:line="210" w:lineRule="exact"/>
              <w:ind w:left="113" w:right="0"/>
              <w:jc w:val="left"/>
              <w:rPr>
                <w:b/>
                <w:spacing w:val="4"/>
                <w:w w:val="103"/>
                <w:sz w:val="17"/>
                <w:szCs w:val="17"/>
                <w:lang w:val="es-ES_tradnl"/>
              </w:rPr>
            </w:pPr>
            <w:r>
              <w:rPr>
                <w:b/>
                <w:spacing w:val="4"/>
                <w:w w:val="103"/>
                <w:sz w:val="17"/>
                <w:szCs w:val="17"/>
                <w:lang w:val="es-ES_tradnl"/>
              </w:rPr>
              <w:tab/>
            </w:r>
            <w:r w:rsidRPr="009A50A4">
              <w:rPr>
                <w:b/>
                <w:spacing w:val="4"/>
                <w:w w:val="103"/>
                <w:sz w:val="17"/>
                <w:szCs w:val="17"/>
                <w:lang w:val="es-ES_tradnl"/>
              </w:rPr>
              <w:t>Total partiel zone II</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40</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44</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49</w:t>
            </w:r>
          </w:p>
        </w:tc>
        <w:tc>
          <w:tcPr>
            <w:tcW w:w="1168"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46</w:t>
            </w:r>
          </w:p>
        </w:tc>
      </w:tr>
      <w:tr w:rsidR="009A50A4" w:rsidRPr="009A50A4" w:rsidTr="007570D5">
        <w:trPr>
          <w:trHeight w:val="240"/>
        </w:trPr>
        <w:tc>
          <w:tcPr>
            <w:tcW w:w="1272" w:type="dxa"/>
            <w:tcBorders>
              <w:top w:val="single" w:sz="4" w:space="0" w:color="auto"/>
              <w:bottom w:val="single" w:sz="4" w:space="0" w:color="auto"/>
            </w:tcBorders>
          </w:tcPr>
          <w:p w:rsidR="009A50A4" w:rsidRPr="009A50A4" w:rsidRDefault="009A50A4" w:rsidP="009A50A4">
            <w:pPr>
              <w:pStyle w:val="SingleTxtG"/>
              <w:spacing w:before="80" w:after="80" w:line="210" w:lineRule="exact"/>
              <w:ind w:left="0" w:right="0"/>
              <w:jc w:val="left"/>
              <w:rPr>
                <w:b/>
                <w:spacing w:val="4"/>
                <w:w w:val="103"/>
                <w:sz w:val="17"/>
                <w:szCs w:val="17"/>
                <w:lang w:val="es-ES_tradnl"/>
              </w:rPr>
            </w:pPr>
            <w:r w:rsidRPr="009A50A4">
              <w:rPr>
                <w:b/>
                <w:spacing w:val="4"/>
                <w:w w:val="103"/>
                <w:sz w:val="17"/>
                <w:szCs w:val="17"/>
                <w:lang w:val="es-ES_tradnl"/>
              </w:rPr>
              <w:t>Zone III</w:t>
            </w:r>
          </w:p>
        </w:tc>
        <w:tc>
          <w:tcPr>
            <w:tcW w:w="1774"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0"/>
              <w:jc w:val="left"/>
              <w:rPr>
                <w:spacing w:val="4"/>
                <w:w w:val="103"/>
                <w:sz w:val="17"/>
                <w:szCs w:val="17"/>
                <w:lang w:val="es-ES_tradnl"/>
              </w:rPr>
            </w:pPr>
            <w:r w:rsidRPr="009A50A4">
              <w:rPr>
                <w:spacing w:val="4"/>
                <w:w w:val="103"/>
                <w:sz w:val="17"/>
                <w:szCs w:val="17"/>
                <w:lang w:val="es-ES_tradnl"/>
              </w:rPr>
              <w:t>Bamako</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spacing w:val="4"/>
                <w:w w:val="103"/>
                <w:sz w:val="17"/>
                <w:szCs w:val="17"/>
                <w:lang w:val="es-ES_tradnl"/>
              </w:rPr>
            </w:pPr>
            <w:r w:rsidRPr="009A50A4">
              <w:rPr>
                <w:spacing w:val="4"/>
                <w:w w:val="103"/>
                <w:sz w:val="17"/>
                <w:szCs w:val="17"/>
                <w:lang w:val="es-ES_tradnl"/>
              </w:rPr>
              <w:t>100</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spacing w:val="4"/>
                <w:w w:val="103"/>
                <w:sz w:val="17"/>
                <w:szCs w:val="17"/>
                <w:lang w:val="es-ES_tradnl"/>
              </w:rPr>
            </w:pPr>
            <w:r w:rsidRPr="009A50A4">
              <w:rPr>
                <w:spacing w:val="4"/>
                <w:w w:val="103"/>
                <w:sz w:val="17"/>
                <w:szCs w:val="17"/>
                <w:lang w:val="es-ES_tradnl"/>
              </w:rPr>
              <w:t>99</w:t>
            </w:r>
          </w:p>
        </w:tc>
        <w:tc>
          <w:tcPr>
            <w:tcW w:w="1052"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spacing w:val="4"/>
                <w:w w:val="103"/>
                <w:sz w:val="17"/>
                <w:szCs w:val="17"/>
                <w:lang w:val="es-ES_tradnl"/>
              </w:rPr>
            </w:pPr>
            <w:r w:rsidRPr="009A50A4">
              <w:rPr>
                <w:spacing w:val="4"/>
                <w:w w:val="103"/>
                <w:sz w:val="17"/>
                <w:szCs w:val="17"/>
                <w:lang w:val="es-ES_tradnl"/>
              </w:rPr>
              <w:t>99</w:t>
            </w:r>
          </w:p>
        </w:tc>
        <w:tc>
          <w:tcPr>
            <w:tcW w:w="1168" w:type="dxa"/>
            <w:tcBorders>
              <w:top w:val="single" w:sz="4" w:space="0" w:color="auto"/>
              <w:bottom w:val="single" w:sz="4" w:space="0" w:color="auto"/>
            </w:tcBorders>
            <w:vAlign w:val="bottom"/>
          </w:tcPr>
          <w:p w:rsidR="009A50A4" w:rsidRPr="009A50A4" w:rsidRDefault="009A50A4" w:rsidP="009A50A4">
            <w:pPr>
              <w:pStyle w:val="SingleTxtG"/>
              <w:spacing w:before="80" w:after="80" w:line="210" w:lineRule="exact"/>
              <w:ind w:left="113" w:right="102"/>
              <w:jc w:val="right"/>
              <w:rPr>
                <w:bCs/>
                <w:spacing w:val="4"/>
                <w:w w:val="103"/>
                <w:sz w:val="17"/>
                <w:szCs w:val="17"/>
                <w:lang w:val="es-ES_tradnl"/>
              </w:rPr>
            </w:pPr>
            <w:r w:rsidRPr="009A50A4">
              <w:rPr>
                <w:bCs/>
                <w:spacing w:val="4"/>
                <w:w w:val="103"/>
                <w:sz w:val="17"/>
                <w:szCs w:val="17"/>
                <w:lang w:val="es-ES_tradnl"/>
              </w:rPr>
              <w:t>94</w:t>
            </w:r>
          </w:p>
        </w:tc>
      </w:tr>
      <w:tr w:rsidR="009A50A4" w:rsidRPr="009A50A4" w:rsidTr="007570D5">
        <w:trPr>
          <w:trHeight w:val="240"/>
        </w:trPr>
        <w:tc>
          <w:tcPr>
            <w:tcW w:w="3046" w:type="dxa"/>
            <w:gridSpan w:val="2"/>
            <w:tcBorders>
              <w:top w:val="single" w:sz="4" w:space="0" w:color="auto"/>
              <w:bottom w:val="single" w:sz="12" w:space="0" w:color="auto"/>
            </w:tcBorders>
          </w:tcPr>
          <w:p w:rsidR="009A50A4" w:rsidRPr="009A50A4" w:rsidRDefault="009A50A4" w:rsidP="009A50A4">
            <w:pPr>
              <w:pStyle w:val="SingleTxtG"/>
              <w:spacing w:before="80" w:after="80" w:line="210" w:lineRule="exact"/>
              <w:ind w:left="113" w:right="0"/>
              <w:jc w:val="left"/>
              <w:rPr>
                <w:b/>
                <w:bCs/>
                <w:spacing w:val="4"/>
                <w:w w:val="103"/>
                <w:sz w:val="17"/>
                <w:szCs w:val="17"/>
                <w:lang w:val="es-ES_tradnl"/>
              </w:rPr>
            </w:pPr>
            <w:r w:rsidRPr="009A50A4">
              <w:rPr>
                <w:b/>
                <w:bCs/>
                <w:spacing w:val="4"/>
                <w:w w:val="103"/>
                <w:sz w:val="17"/>
                <w:szCs w:val="17"/>
                <w:lang w:val="es-ES_tradnl"/>
              </w:rPr>
              <w:tab/>
              <w:t>Total Malí</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51</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58</w:t>
            </w:r>
          </w:p>
        </w:tc>
        <w:tc>
          <w:tcPr>
            <w:tcW w:w="1052" w:type="dxa"/>
            <w:tcBorders>
              <w:top w:val="single" w:sz="4" w:space="0" w:color="auto"/>
              <w:bottom w:val="single" w:sz="12"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58</w:t>
            </w:r>
          </w:p>
        </w:tc>
        <w:tc>
          <w:tcPr>
            <w:tcW w:w="1168" w:type="dxa"/>
            <w:tcBorders>
              <w:top w:val="single" w:sz="4" w:space="0" w:color="auto"/>
              <w:bottom w:val="single" w:sz="12" w:space="0" w:color="auto"/>
            </w:tcBorders>
            <w:vAlign w:val="bottom"/>
          </w:tcPr>
          <w:p w:rsidR="009A50A4" w:rsidRPr="009A50A4" w:rsidRDefault="009A50A4" w:rsidP="009A50A4">
            <w:pPr>
              <w:pStyle w:val="SingleTxtG"/>
              <w:spacing w:before="80" w:after="80" w:line="210" w:lineRule="exact"/>
              <w:ind w:left="113" w:right="102"/>
              <w:jc w:val="right"/>
              <w:rPr>
                <w:b/>
                <w:bCs/>
                <w:spacing w:val="4"/>
                <w:w w:val="103"/>
                <w:sz w:val="17"/>
                <w:szCs w:val="17"/>
                <w:lang w:val="es-ES_tradnl"/>
              </w:rPr>
            </w:pPr>
            <w:r w:rsidRPr="009A50A4">
              <w:rPr>
                <w:b/>
                <w:bCs/>
                <w:spacing w:val="4"/>
                <w:w w:val="103"/>
                <w:sz w:val="17"/>
                <w:szCs w:val="17"/>
                <w:lang w:val="es-ES_tradnl"/>
              </w:rPr>
              <w:t>54</w:t>
            </w:r>
          </w:p>
        </w:tc>
      </w:tr>
    </w:tbl>
    <w:p w:rsidR="009A50A4" w:rsidRPr="009A50A4" w:rsidRDefault="009A50A4" w:rsidP="009A50A4">
      <w:pPr>
        <w:pStyle w:val="SingleTxt"/>
        <w:spacing w:after="0" w:line="120" w:lineRule="exact"/>
        <w:rPr>
          <w:sz w:val="10"/>
          <w:lang w:val="fr-FR"/>
        </w:rPr>
      </w:pPr>
    </w:p>
    <w:p w:rsidR="003B70E5" w:rsidRPr="003B70E5" w:rsidRDefault="003B70E5" w:rsidP="009A50A4">
      <w:pPr>
        <w:pStyle w:val="FootnoteText"/>
        <w:tabs>
          <w:tab w:val="right" w:pos="1476"/>
          <w:tab w:val="left" w:pos="1548"/>
          <w:tab w:val="right" w:pos="1836"/>
          <w:tab w:val="left" w:pos="1908"/>
        </w:tabs>
        <w:ind w:left="1548" w:right="1267" w:hanging="288"/>
        <w:rPr>
          <w:lang w:val="fr-FR"/>
        </w:rPr>
      </w:pPr>
      <w:r w:rsidRPr="009A50A4">
        <w:rPr>
          <w:i/>
          <w:lang w:val="fr-FR"/>
        </w:rPr>
        <w:t>Source</w:t>
      </w:r>
      <w:r w:rsidRPr="003B70E5">
        <w:rPr>
          <w:lang w:val="fr-FR"/>
        </w:rPr>
        <w:t> : DNS/SLIS</w:t>
      </w:r>
      <w:r w:rsidR="009A50A4">
        <w:rPr>
          <w:lang w:val="fr-FR"/>
        </w:rPr>
        <w:t>.</w:t>
      </w:r>
    </w:p>
    <w:p w:rsidR="009A50A4" w:rsidRPr="009A50A4" w:rsidRDefault="009A50A4" w:rsidP="009A50A4">
      <w:pPr>
        <w:pStyle w:val="SingleTxt"/>
        <w:spacing w:after="0" w:line="120" w:lineRule="exact"/>
        <w:rPr>
          <w:sz w:val="10"/>
          <w:lang w:val="fr-FR"/>
        </w:rPr>
      </w:pPr>
    </w:p>
    <w:p w:rsidR="009A50A4" w:rsidRPr="009A50A4" w:rsidRDefault="009A50A4" w:rsidP="009A50A4">
      <w:pPr>
        <w:pStyle w:val="SingleTxt"/>
        <w:spacing w:after="0" w:line="120" w:lineRule="exact"/>
        <w:rPr>
          <w:sz w:val="10"/>
          <w:lang w:val="fr-FR"/>
        </w:rPr>
      </w:pPr>
    </w:p>
    <w:p w:rsidR="003B70E5" w:rsidRDefault="003B70E5" w:rsidP="009A50A4">
      <w:pPr>
        <w:pStyle w:val="SingleTxt"/>
        <w:numPr>
          <w:ilvl w:val="0"/>
          <w:numId w:val="23"/>
        </w:numPr>
        <w:rPr>
          <w:bCs/>
          <w:lang w:val="fr-FR"/>
        </w:rPr>
      </w:pPr>
      <w:r w:rsidRPr="003B70E5">
        <w:rPr>
          <w:lang w:val="fr-FR"/>
        </w:rPr>
        <w:t>La proportion varie de 37</w:t>
      </w:r>
      <w:r w:rsidR="000276A6">
        <w:rPr>
          <w:lang w:val="fr-FR"/>
        </w:rPr>
        <w:t> %</w:t>
      </w:r>
      <w:r w:rsidRPr="003B70E5">
        <w:rPr>
          <w:lang w:val="fr-FR"/>
        </w:rPr>
        <w:t xml:space="preserve"> pour la région Kidal à 94</w:t>
      </w:r>
      <w:r w:rsidR="000276A6">
        <w:rPr>
          <w:lang w:val="fr-FR"/>
        </w:rPr>
        <w:t> %</w:t>
      </w:r>
      <w:r w:rsidRPr="003B70E5">
        <w:rPr>
          <w:lang w:val="fr-FR"/>
        </w:rPr>
        <w:t xml:space="preserve"> pour le District de Bamako. Notons que dans les 3 régions situées au Nord du pays, la dispersion et la mobilité des populations rendent difficile l</w:t>
      </w:r>
      <w:r w:rsidR="007D103C">
        <w:rPr>
          <w:lang w:val="fr-FR"/>
        </w:rPr>
        <w:t>’</w:t>
      </w:r>
      <w:r w:rsidRPr="003B70E5">
        <w:rPr>
          <w:lang w:val="fr-FR"/>
        </w:rPr>
        <w:t>amélioration de l</w:t>
      </w:r>
      <w:r w:rsidR="007D103C">
        <w:rPr>
          <w:lang w:val="fr-FR"/>
        </w:rPr>
        <w:t>’</w:t>
      </w:r>
      <w:r w:rsidRPr="003B70E5">
        <w:rPr>
          <w:lang w:val="fr-FR"/>
        </w:rPr>
        <w:t xml:space="preserve">accès des populations aux soins de santé dans un rayon de 5 kms à travers la construction de CSCOM. </w:t>
      </w:r>
      <w:r w:rsidRPr="003B70E5">
        <w:rPr>
          <w:bCs/>
          <w:lang w:val="fr-FR"/>
        </w:rPr>
        <w:t>Le faible accroissement de la couverture dans certaines localités est essentiellement dû à la faible concentration des populations couvertes dans les nouvelles</w:t>
      </w:r>
      <w:r w:rsidR="009A50A4">
        <w:rPr>
          <w:bCs/>
          <w:lang w:val="fr-FR"/>
        </w:rPr>
        <w:t xml:space="preserve"> aires de santé fonctionnelles.</w:t>
      </w:r>
    </w:p>
    <w:p w:rsidR="003B70E5" w:rsidRPr="009A50A4" w:rsidRDefault="003B70E5" w:rsidP="003B70E5">
      <w:pPr>
        <w:pStyle w:val="SingleTxt"/>
        <w:numPr>
          <w:ilvl w:val="0"/>
          <w:numId w:val="23"/>
        </w:numPr>
        <w:rPr>
          <w:bCs/>
          <w:lang w:val="fr-FR"/>
        </w:rPr>
      </w:pPr>
      <w:r w:rsidRPr="009A50A4">
        <w:rPr>
          <w:lang w:val="fr-FR"/>
        </w:rPr>
        <w:t>La zone I (ou zone pauvre) a enregistré une diminution de 6 points (53</w:t>
      </w:r>
      <w:r w:rsidR="000276A6" w:rsidRPr="009A50A4">
        <w:rPr>
          <w:lang w:val="fr-FR"/>
        </w:rPr>
        <w:t> %</w:t>
      </w:r>
      <w:r w:rsidRPr="009A50A4">
        <w:rPr>
          <w:lang w:val="fr-FR"/>
        </w:rPr>
        <w:t xml:space="preserve"> à 47</w:t>
      </w:r>
      <w:r w:rsidR="000276A6" w:rsidRPr="009A50A4">
        <w:rPr>
          <w:lang w:val="fr-FR"/>
        </w:rPr>
        <w:t> %</w:t>
      </w:r>
      <w:r w:rsidRPr="009A50A4">
        <w:rPr>
          <w:lang w:val="fr-FR"/>
        </w:rPr>
        <w:t>), la zone II de 3 points (49</w:t>
      </w:r>
      <w:r w:rsidR="000276A6" w:rsidRPr="009A50A4">
        <w:rPr>
          <w:lang w:val="fr-FR"/>
        </w:rPr>
        <w:t> %</w:t>
      </w:r>
      <w:r w:rsidRPr="009A50A4">
        <w:rPr>
          <w:lang w:val="fr-FR"/>
        </w:rPr>
        <w:t xml:space="preserve"> à 46</w:t>
      </w:r>
      <w:r w:rsidR="000276A6" w:rsidRPr="009A50A4">
        <w:rPr>
          <w:lang w:val="fr-FR"/>
        </w:rPr>
        <w:t> %</w:t>
      </w:r>
      <w:r w:rsidRPr="009A50A4">
        <w:rPr>
          <w:lang w:val="fr-FR"/>
        </w:rPr>
        <w:t xml:space="preserve">) et la zone III a enregistré une diminution de 5 points. </w:t>
      </w:r>
    </w:p>
    <w:p w:rsidR="009A50A4" w:rsidRPr="009A50A4" w:rsidRDefault="009A50A4" w:rsidP="009A50A4">
      <w:pPr>
        <w:pStyle w:val="SingleTxt"/>
        <w:spacing w:after="0" w:line="120" w:lineRule="exact"/>
        <w:rPr>
          <w:bCs/>
          <w:iCs/>
          <w:sz w:val="10"/>
          <w:lang w:val="fr-FR"/>
        </w:rPr>
      </w:pPr>
    </w:p>
    <w:p w:rsidR="003B70E5" w:rsidRDefault="009A50A4" w:rsidP="009A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A50A4">
        <w:rPr>
          <w:b w:val="0"/>
          <w:lang w:val="fr-FR"/>
        </w:rPr>
        <w:tab/>
      </w:r>
      <w:r w:rsidRPr="009A50A4">
        <w:rPr>
          <w:b w:val="0"/>
          <w:lang w:val="fr-FR"/>
        </w:rPr>
        <w:tab/>
        <w:t xml:space="preserve">Tableau </w:t>
      </w:r>
      <w:r w:rsidR="003B70E5" w:rsidRPr="009A50A4">
        <w:rPr>
          <w:b w:val="0"/>
          <w:lang w:val="fr-FR"/>
        </w:rPr>
        <w:t>7</w:t>
      </w:r>
      <w:r w:rsidRPr="009A50A4">
        <w:rPr>
          <w:iCs/>
          <w:lang w:val="fr-FR"/>
        </w:rPr>
        <w:br/>
      </w:r>
      <w:r w:rsidR="001F35C3">
        <w:rPr>
          <w:iCs/>
          <w:lang w:val="fr-FR"/>
        </w:rPr>
        <w:t>É</w:t>
      </w:r>
      <w:r w:rsidR="003B70E5" w:rsidRPr="003B70E5">
        <w:rPr>
          <w:iCs/>
          <w:lang w:val="fr-FR"/>
        </w:rPr>
        <w:t xml:space="preserve">volution du nombre de CSCOM par région </w:t>
      </w:r>
    </w:p>
    <w:p w:rsidR="009A50A4" w:rsidRPr="009A50A4" w:rsidRDefault="009A50A4" w:rsidP="009A50A4">
      <w:pPr>
        <w:pStyle w:val="SingleTxt"/>
        <w:spacing w:after="0" w:line="120" w:lineRule="exact"/>
        <w:rPr>
          <w:sz w:val="10"/>
          <w:lang w:val="fr-FR"/>
        </w:rPr>
      </w:pPr>
    </w:p>
    <w:p w:rsidR="009A50A4" w:rsidRPr="009A50A4" w:rsidRDefault="009A50A4" w:rsidP="009A50A4">
      <w:pPr>
        <w:pStyle w:val="SingleTxt"/>
        <w:spacing w:after="0" w:line="120" w:lineRule="exact"/>
        <w:rPr>
          <w:sz w:val="10"/>
          <w:lang w:val="fr-FR"/>
        </w:rPr>
      </w:pPr>
    </w:p>
    <w:tbl>
      <w:tblPr>
        <w:tblW w:w="7344" w:type="dxa"/>
        <w:tblInd w:w="1267" w:type="dxa"/>
        <w:tblCellMar>
          <w:left w:w="0" w:type="dxa"/>
          <w:right w:w="0" w:type="dxa"/>
        </w:tblCellMar>
        <w:tblLook w:val="01E0" w:firstRow="1" w:lastRow="1" w:firstColumn="1" w:lastColumn="1" w:noHBand="0" w:noVBand="0"/>
      </w:tblPr>
      <w:tblGrid>
        <w:gridCol w:w="1225"/>
        <w:gridCol w:w="1223"/>
        <w:gridCol w:w="1224"/>
        <w:gridCol w:w="134"/>
        <w:gridCol w:w="1081"/>
        <w:gridCol w:w="8"/>
        <w:gridCol w:w="1225"/>
        <w:gridCol w:w="1224"/>
      </w:tblGrid>
      <w:tr w:rsidR="007570D5" w:rsidRPr="007570D5" w:rsidTr="007570D5">
        <w:trPr>
          <w:trHeight w:val="240"/>
          <w:tblHeader/>
        </w:trPr>
        <w:tc>
          <w:tcPr>
            <w:tcW w:w="1226" w:type="dxa"/>
            <w:vMerge w:val="restart"/>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0" w:right="0"/>
              <w:jc w:val="left"/>
              <w:rPr>
                <w:spacing w:val="4"/>
                <w:w w:val="103"/>
                <w:sz w:val="14"/>
                <w:szCs w:val="14"/>
                <w:lang w:val="es-ES_tradnl"/>
              </w:rPr>
            </w:pPr>
            <w:r w:rsidRPr="007570D5">
              <w:rPr>
                <w:i/>
                <w:spacing w:val="4"/>
                <w:w w:val="103"/>
                <w:sz w:val="14"/>
                <w:szCs w:val="14"/>
                <w:lang w:val="es-ES_tradnl"/>
              </w:rPr>
              <w:t>Régions</w:t>
            </w:r>
          </w:p>
        </w:tc>
        <w:tc>
          <w:tcPr>
            <w:tcW w:w="1224" w:type="dxa"/>
            <w:vMerge w:val="restart"/>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113" w:right="132"/>
              <w:jc w:val="right"/>
              <w:rPr>
                <w:spacing w:val="4"/>
                <w:w w:val="103"/>
                <w:sz w:val="14"/>
                <w:szCs w:val="14"/>
                <w:lang w:val="es-ES_tradnl"/>
              </w:rPr>
            </w:pPr>
            <w:r w:rsidRPr="007570D5">
              <w:rPr>
                <w:i/>
                <w:spacing w:val="4"/>
                <w:w w:val="103"/>
                <w:sz w:val="14"/>
                <w:szCs w:val="14"/>
                <w:lang w:val="es-ES_tradnl"/>
              </w:rPr>
              <w:t>Prévisions</w:t>
            </w:r>
            <w:r w:rsidRPr="007570D5">
              <w:rPr>
                <w:i/>
                <w:spacing w:val="4"/>
                <w:w w:val="103"/>
                <w:sz w:val="14"/>
                <w:szCs w:val="14"/>
                <w:lang w:val="es-ES_tradnl"/>
              </w:rPr>
              <w:br/>
              <w:t xml:space="preserve">PDSEC </w:t>
            </w:r>
          </w:p>
        </w:tc>
        <w:tc>
          <w:tcPr>
            <w:tcW w:w="4894" w:type="dxa"/>
            <w:gridSpan w:val="6"/>
            <w:tcBorders>
              <w:top w:val="single" w:sz="4" w:space="0" w:color="auto"/>
              <w:bottom w:val="single" w:sz="4" w:space="0" w:color="auto"/>
            </w:tcBorders>
            <w:vAlign w:val="bottom"/>
          </w:tcPr>
          <w:p w:rsidR="007570D5" w:rsidRPr="007570D5" w:rsidRDefault="007570D5" w:rsidP="007570D5">
            <w:pPr>
              <w:pStyle w:val="SingleTxtG"/>
              <w:spacing w:before="80" w:after="80" w:line="160" w:lineRule="exact"/>
              <w:ind w:left="113" w:right="132"/>
              <w:jc w:val="center"/>
              <w:rPr>
                <w:spacing w:val="4"/>
                <w:w w:val="103"/>
                <w:sz w:val="14"/>
                <w:szCs w:val="14"/>
                <w:lang w:val="es-ES_tradnl"/>
              </w:rPr>
            </w:pPr>
            <w:r w:rsidRPr="007570D5">
              <w:rPr>
                <w:i/>
                <w:spacing w:val="4"/>
                <w:w w:val="103"/>
                <w:sz w:val="14"/>
                <w:szCs w:val="14"/>
                <w:lang w:val="es-ES_tradnl"/>
              </w:rPr>
              <w:t>Réalisations</w:t>
            </w:r>
          </w:p>
        </w:tc>
      </w:tr>
      <w:tr w:rsidR="007570D5" w:rsidRPr="007570D5" w:rsidTr="007570D5">
        <w:trPr>
          <w:trHeight w:val="240"/>
          <w:tblHeader/>
        </w:trPr>
        <w:tc>
          <w:tcPr>
            <w:tcW w:w="1226" w:type="dxa"/>
            <w:vMerge/>
            <w:tcBorders>
              <w:bottom w:val="single" w:sz="12" w:space="0" w:color="auto"/>
            </w:tcBorders>
            <w:vAlign w:val="bottom"/>
          </w:tcPr>
          <w:p w:rsidR="007570D5" w:rsidRPr="007570D5" w:rsidRDefault="007570D5" w:rsidP="007570D5">
            <w:pPr>
              <w:pStyle w:val="SingleTxtG"/>
              <w:spacing w:before="80" w:after="80" w:line="160" w:lineRule="exact"/>
              <w:ind w:left="0" w:right="0"/>
              <w:jc w:val="left"/>
              <w:rPr>
                <w:spacing w:val="4"/>
                <w:w w:val="103"/>
                <w:sz w:val="14"/>
                <w:szCs w:val="14"/>
                <w:lang w:val="es-ES_tradnl"/>
              </w:rPr>
            </w:pPr>
          </w:p>
        </w:tc>
        <w:tc>
          <w:tcPr>
            <w:tcW w:w="1224" w:type="dxa"/>
            <w:vMerge/>
            <w:tcBorders>
              <w:bottom w:val="single" w:sz="12" w:space="0" w:color="auto"/>
            </w:tcBorders>
            <w:vAlign w:val="bottom"/>
          </w:tcPr>
          <w:p w:rsidR="007570D5" w:rsidRPr="007570D5" w:rsidRDefault="007570D5" w:rsidP="007570D5">
            <w:pPr>
              <w:pStyle w:val="SingleTxtG"/>
              <w:spacing w:before="80" w:after="80" w:line="160" w:lineRule="exact"/>
              <w:ind w:left="113" w:right="132"/>
              <w:jc w:val="right"/>
              <w:rPr>
                <w:spacing w:val="4"/>
                <w:w w:val="103"/>
                <w:sz w:val="14"/>
                <w:szCs w:val="14"/>
                <w:lang w:val="es-ES_tradnl"/>
              </w:rPr>
            </w:pPr>
          </w:p>
        </w:tc>
        <w:tc>
          <w:tcPr>
            <w:tcW w:w="1358" w:type="dxa"/>
            <w:gridSpan w:val="2"/>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113" w:right="132"/>
              <w:jc w:val="right"/>
              <w:rPr>
                <w:i/>
                <w:spacing w:val="4"/>
                <w:w w:val="103"/>
                <w:sz w:val="14"/>
                <w:szCs w:val="14"/>
                <w:lang w:val="es-ES_tradnl"/>
              </w:rPr>
            </w:pPr>
            <w:r w:rsidRPr="007570D5">
              <w:rPr>
                <w:i/>
                <w:spacing w:val="4"/>
                <w:w w:val="103"/>
                <w:sz w:val="14"/>
                <w:szCs w:val="14"/>
                <w:lang w:val="es-ES_tradnl"/>
              </w:rPr>
              <w:t>2006</w:t>
            </w:r>
          </w:p>
        </w:tc>
        <w:tc>
          <w:tcPr>
            <w:tcW w:w="1081" w:type="dxa"/>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113" w:right="132"/>
              <w:jc w:val="right"/>
              <w:rPr>
                <w:i/>
                <w:spacing w:val="4"/>
                <w:w w:val="103"/>
                <w:sz w:val="14"/>
                <w:szCs w:val="14"/>
                <w:lang w:val="es-ES_tradnl"/>
              </w:rPr>
            </w:pPr>
            <w:r w:rsidRPr="007570D5">
              <w:rPr>
                <w:i/>
                <w:spacing w:val="4"/>
                <w:w w:val="103"/>
                <w:sz w:val="14"/>
                <w:szCs w:val="14"/>
                <w:lang w:val="es-ES_tradnl"/>
              </w:rPr>
              <w:t>2007</w:t>
            </w:r>
          </w:p>
        </w:tc>
        <w:tc>
          <w:tcPr>
            <w:tcW w:w="1233" w:type="dxa"/>
            <w:gridSpan w:val="2"/>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113" w:right="132"/>
              <w:jc w:val="right"/>
              <w:rPr>
                <w:i/>
                <w:spacing w:val="4"/>
                <w:w w:val="103"/>
                <w:sz w:val="14"/>
                <w:szCs w:val="14"/>
                <w:lang w:val="es-ES_tradnl"/>
              </w:rPr>
            </w:pPr>
            <w:r w:rsidRPr="007570D5">
              <w:rPr>
                <w:i/>
                <w:spacing w:val="4"/>
                <w:w w:val="103"/>
                <w:sz w:val="14"/>
                <w:szCs w:val="14"/>
                <w:lang w:val="es-ES_tradnl"/>
              </w:rPr>
              <w:t>2008</w:t>
            </w:r>
          </w:p>
        </w:tc>
        <w:tc>
          <w:tcPr>
            <w:tcW w:w="1222" w:type="dxa"/>
            <w:tcBorders>
              <w:top w:val="single" w:sz="4" w:space="0" w:color="auto"/>
              <w:bottom w:val="single" w:sz="12" w:space="0" w:color="auto"/>
            </w:tcBorders>
            <w:vAlign w:val="bottom"/>
          </w:tcPr>
          <w:p w:rsidR="007570D5" w:rsidRPr="007570D5" w:rsidRDefault="007570D5" w:rsidP="007570D5">
            <w:pPr>
              <w:pStyle w:val="SingleTxtG"/>
              <w:spacing w:before="80" w:after="80" w:line="160" w:lineRule="exact"/>
              <w:ind w:left="113" w:right="132"/>
              <w:jc w:val="right"/>
              <w:rPr>
                <w:i/>
                <w:spacing w:val="4"/>
                <w:w w:val="103"/>
                <w:sz w:val="14"/>
                <w:szCs w:val="14"/>
                <w:lang w:val="es-ES_tradnl"/>
              </w:rPr>
            </w:pPr>
            <w:r w:rsidRPr="007570D5">
              <w:rPr>
                <w:i/>
                <w:spacing w:val="4"/>
                <w:w w:val="103"/>
                <w:sz w:val="14"/>
                <w:szCs w:val="14"/>
                <w:lang w:val="es-ES_tradnl"/>
              </w:rPr>
              <w:t>2009*</w:t>
            </w:r>
          </w:p>
        </w:tc>
      </w:tr>
      <w:tr w:rsidR="007570D5" w:rsidRPr="007570D5" w:rsidTr="007570D5">
        <w:trPr>
          <w:trHeight w:val="240"/>
        </w:trPr>
        <w:tc>
          <w:tcPr>
            <w:tcW w:w="1226" w:type="dxa"/>
            <w:tcBorders>
              <w:top w:val="single" w:sz="12" w:space="0" w:color="auto"/>
            </w:tcBorders>
          </w:tcPr>
          <w:p w:rsidR="007570D5" w:rsidRPr="007570D5" w:rsidRDefault="007570D5" w:rsidP="007570D5">
            <w:pPr>
              <w:pStyle w:val="SingleTxtG"/>
              <w:spacing w:before="120" w:after="40" w:line="210" w:lineRule="exact"/>
              <w:ind w:left="0" w:right="0"/>
              <w:jc w:val="left"/>
              <w:rPr>
                <w:spacing w:val="4"/>
                <w:w w:val="103"/>
                <w:sz w:val="17"/>
                <w:szCs w:val="17"/>
                <w:lang w:val="es-ES_tradnl"/>
              </w:rPr>
            </w:pPr>
            <w:r w:rsidRPr="007570D5">
              <w:rPr>
                <w:spacing w:val="4"/>
                <w:w w:val="103"/>
                <w:sz w:val="17"/>
                <w:szCs w:val="17"/>
                <w:lang w:val="es-ES_tradnl"/>
              </w:rPr>
              <w:t>Kayes</w:t>
            </w:r>
          </w:p>
        </w:tc>
        <w:tc>
          <w:tcPr>
            <w:tcW w:w="1223" w:type="dxa"/>
            <w:tcBorders>
              <w:top w:val="single" w:sz="12" w:space="0" w:color="auto"/>
            </w:tcBorders>
            <w:vAlign w:val="bottom"/>
          </w:tcPr>
          <w:p w:rsidR="007570D5" w:rsidRPr="007570D5" w:rsidRDefault="007570D5" w:rsidP="007570D5">
            <w:pPr>
              <w:pStyle w:val="SingleTxtG"/>
              <w:spacing w:before="120" w:after="40" w:line="210" w:lineRule="exact"/>
              <w:ind w:left="113" w:right="132"/>
              <w:jc w:val="right"/>
              <w:rPr>
                <w:spacing w:val="4"/>
                <w:w w:val="103"/>
                <w:sz w:val="17"/>
                <w:szCs w:val="17"/>
                <w:lang w:val="es-ES_tradnl"/>
              </w:rPr>
            </w:pPr>
            <w:r w:rsidRPr="007570D5">
              <w:rPr>
                <w:spacing w:val="4"/>
                <w:w w:val="103"/>
                <w:sz w:val="17"/>
                <w:szCs w:val="17"/>
                <w:lang w:val="es-ES_tradnl"/>
              </w:rPr>
              <w:t>183</w:t>
            </w:r>
          </w:p>
        </w:tc>
        <w:tc>
          <w:tcPr>
            <w:tcW w:w="1224" w:type="dxa"/>
            <w:tcBorders>
              <w:top w:val="single" w:sz="12" w:space="0" w:color="auto"/>
            </w:tcBorders>
            <w:vAlign w:val="bottom"/>
          </w:tcPr>
          <w:p w:rsidR="007570D5" w:rsidRPr="007570D5" w:rsidRDefault="007570D5" w:rsidP="007570D5">
            <w:pPr>
              <w:pStyle w:val="SingleTxtG"/>
              <w:spacing w:before="120" w:after="40" w:line="210" w:lineRule="exact"/>
              <w:ind w:left="113" w:right="132"/>
              <w:jc w:val="right"/>
              <w:rPr>
                <w:spacing w:val="4"/>
                <w:w w:val="103"/>
                <w:sz w:val="17"/>
                <w:szCs w:val="17"/>
                <w:lang w:val="es-ES_tradnl"/>
              </w:rPr>
            </w:pPr>
            <w:r w:rsidRPr="007570D5">
              <w:rPr>
                <w:spacing w:val="4"/>
                <w:w w:val="103"/>
                <w:sz w:val="17"/>
                <w:szCs w:val="17"/>
                <w:lang w:val="es-ES_tradnl"/>
              </w:rPr>
              <w:t>130</w:t>
            </w:r>
          </w:p>
        </w:tc>
        <w:tc>
          <w:tcPr>
            <w:tcW w:w="1223" w:type="dxa"/>
            <w:gridSpan w:val="3"/>
            <w:tcBorders>
              <w:top w:val="single" w:sz="12" w:space="0" w:color="auto"/>
            </w:tcBorders>
            <w:vAlign w:val="bottom"/>
          </w:tcPr>
          <w:p w:rsidR="007570D5" w:rsidRPr="007570D5" w:rsidRDefault="007570D5" w:rsidP="007570D5">
            <w:pPr>
              <w:pStyle w:val="SingleTxtG"/>
              <w:spacing w:before="120" w:after="40" w:line="210" w:lineRule="exact"/>
              <w:ind w:left="113" w:right="132"/>
              <w:jc w:val="right"/>
              <w:rPr>
                <w:spacing w:val="4"/>
                <w:w w:val="103"/>
                <w:sz w:val="17"/>
                <w:szCs w:val="17"/>
                <w:lang w:val="es-ES_tradnl"/>
              </w:rPr>
            </w:pPr>
            <w:r w:rsidRPr="007570D5">
              <w:rPr>
                <w:spacing w:val="4"/>
                <w:w w:val="103"/>
                <w:sz w:val="17"/>
                <w:szCs w:val="17"/>
                <w:lang w:val="es-ES_tradnl"/>
              </w:rPr>
              <w:t>141</w:t>
            </w:r>
          </w:p>
        </w:tc>
        <w:tc>
          <w:tcPr>
            <w:tcW w:w="1224" w:type="dxa"/>
            <w:tcBorders>
              <w:top w:val="single" w:sz="12" w:space="0" w:color="auto"/>
            </w:tcBorders>
            <w:vAlign w:val="bottom"/>
          </w:tcPr>
          <w:p w:rsidR="007570D5" w:rsidRPr="007570D5" w:rsidRDefault="007570D5" w:rsidP="007570D5">
            <w:pPr>
              <w:pStyle w:val="SingleTxtG"/>
              <w:spacing w:before="120" w:after="40" w:line="210" w:lineRule="exact"/>
              <w:ind w:left="113" w:right="132"/>
              <w:jc w:val="right"/>
              <w:rPr>
                <w:spacing w:val="4"/>
                <w:w w:val="103"/>
                <w:sz w:val="17"/>
                <w:szCs w:val="17"/>
                <w:lang w:val="es-ES_tradnl"/>
              </w:rPr>
            </w:pPr>
            <w:r w:rsidRPr="007570D5">
              <w:rPr>
                <w:spacing w:val="4"/>
                <w:w w:val="103"/>
                <w:sz w:val="17"/>
                <w:szCs w:val="17"/>
                <w:lang w:val="es-ES_tradnl"/>
              </w:rPr>
              <w:t>156</w:t>
            </w:r>
          </w:p>
        </w:tc>
        <w:tc>
          <w:tcPr>
            <w:tcW w:w="1224" w:type="dxa"/>
            <w:tcBorders>
              <w:top w:val="single" w:sz="12" w:space="0" w:color="auto"/>
            </w:tcBorders>
            <w:vAlign w:val="bottom"/>
          </w:tcPr>
          <w:p w:rsidR="007570D5" w:rsidRPr="007570D5" w:rsidRDefault="007570D5" w:rsidP="007570D5">
            <w:pPr>
              <w:pStyle w:val="SingleTxtG"/>
              <w:spacing w:before="120" w:after="40" w:line="210" w:lineRule="exact"/>
              <w:ind w:left="113" w:right="132"/>
              <w:jc w:val="right"/>
              <w:rPr>
                <w:spacing w:val="4"/>
                <w:w w:val="103"/>
                <w:sz w:val="17"/>
                <w:szCs w:val="17"/>
                <w:lang w:val="es-ES_tradnl"/>
              </w:rPr>
            </w:pPr>
            <w:r w:rsidRPr="007570D5">
              <w:rPr>
                <w:spacing w:val="4"/>
                <w:w w:val="103"/>
                <w:sz w:val="17"/>
                <w:szCs w:val="17"/>
                <w:lang w:val="es-ES_tradnl"/>
              </w:rPr>
              <w:t>167</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Koulikoro</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167</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107</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116</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120</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156</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Sikasso</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186</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152</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153</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156</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188</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Ségou</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167</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134</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145</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148</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165</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Mopti</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128</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109</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112</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118</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134</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Tombouctou</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77</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51</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51</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53</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67</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Gao</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93</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43</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49</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48</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55</w:t>
            </w:r>
          </w:p>
        </w:tc>
      </w:tr>
      <w:tr w:rsidR="007570D5" w:rsidRPr="007570D5" w:rsidTr="007570D5">
        <w:trPr>
          <w:trHeight w:val="240"/>
        </w:trPr>
        <w:tc>
          <w:tcPr>
            <w:tcW w:w="1226" w:type="dxa"/>
          </w:tcPr>
          <w:p w:rsidR="007570D5" w:rsidRPr="007570D5" w:rsidRDefault="007570D5" w:rsidP="007570D5">
            <w:pPr>
              <w:pStyle w:val="SingleTxtG"/>
              <w:spacing w:before="40" w:after="40" w:line="210" w:lineRule="exact"/>
              <w:ind w:left="0" w:right="0"/>
              <w:jc w:val="left"/>
              <w:rPr>
                <w:spacing w:val="4"/>
                <w:w w:val="103"/>
                <w:sz w:val="17"/>
                <w:szCs w:val="17"/>
                <w:lang w:val="es-ES_tradnl"/>
              </w:rPr>
            </w:pPr>
            <w:r w:rsidRPr="007570D5">
              <w:rPr>
                <w:spacing w:val="4"/>
                <w:w w:val="103"/>
                <w:sz w:val="17"/>
                <w:szCs w:val="17"/>
                <w:lang w:val="es-ES_tradnl"/>
              </w:rPr>
              <w:t>Kidal</w:t>
            </w:r>
          </w:p>
        </w:tc>
        <w:tc>
          <w:tcPr>
            <w:tcW w:w="1223"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13</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7</w:t>
            </w:r>
          </w:p>
        </w:tc>
        <w:tc>
          <w:tcPr>
            <w:tcW w:w="1223" w:type="dxa"/>
            <w:gridSpan w:val="3"/>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7</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7</w:t>
            </w:r>
          </w:p>
        </w:tc>
        <w:tc>
          <w:tcPr>
            <w:tcW w:w="1224" w:type="dxa"/>
            <w:vAlign w:val="bottom"/>
          </w:tcPr>
          <w:p w:rsidR="007570D5" w:rsidRPr="007570D5" w:rsidRDefault="007570D5" w:rsidP="007570D5">
            <w:pPr>
              <w:pStyle w:val="SingleTxtG"/>
              <w:spacing w:before="40" w:after="40" w:line="210" w:lineRule="exact"/>
              <w:ind w:left="113" w:right="132"/>
              <w:jc w:val="right"/>
              <w:rPr>
                <w:spacing w:val="4"/>
                <w:w w:val="103"/>
                <w:sz w:val="17"/>
                <w:szCs w:val="17"/>
                <w:lang w:val="es-ES_tradnl"/>
              </w:rPr>
            </w:pPr>
            <w:r w:rsidRPr="007570D5">
              <w:rPr>
                <w:spacing w:val="4"/>
                <w:w w:val="103"/>
                <w:sz w:val="17"/>
                <w:szCs w:val="17"/>
                <w:lang w:val="es-ES_tradnl"/>
              </w:rPr>
              <w:t>52</w:t>
            </w:r>
          </w:p>
        </w:tc>
      </w:tr>
      <w:tr w:rsidR="007570D5" w:rsidRPr="007570D5" w:rsidTr="007570D5">
        <w:trPr>
          <w:trHeight w:val="240"/>
        </w:trPr>
        <w:tc>
          <w:tcPr>
            <w:tcW w:w="1226" w:type="dxa"/>
            <w:tcBorders>
              <w:bottom w:val="single" w:sz="4" w:space="0" w:color="auto"/>
            </w:tcBorders>
          </w:tcPr>
          <w:p w:rsidR="007570D5" w:rsidRPr="007570D5" w:rsidRDefault="007570D5" w:rsidP="007570D5">
            <w:pPr>
              <w:pStyle w:val="SingleTxtG"/>
              <w:spacing w:before="40" w:after="80" w:line="210" w:lineRule="exact"/>
              <w:ind w:left="0" w:right="0"/>
              <w:jc w:val="left"/>
              <w:rPr>
                <w:spacing w:val="4"/>
                <w:w w:val="103"/>
                <w:sz w:val="17"/>
                <w:szCs w:val="17"/>
                <w:lang w:val="es-ES_tradnl"/>
              </w:rPr>
            </w:pPr>
            <w:r w:rsidRPr="007570D5">
              <w:rPr>
                <w:spacing w:val="4"/>
                <w:w w:val="103"/>
                <w:sz w:val="17"/>
                <w:szCs w:val="17"/>
                <w:lang w:val="es-ES_tradnl"/>
              </w:rPr>
              <w:t>Bamako</w:t>
            </w:r>
          </w:p>
        </w:tc>
        <w:tc>
          <w:tcPr>
            <w:tcW w:w="1223" w:type="dxa"/>
            <w:tcBorders>
              <w:bottom w:val="single" w:sz="4" w:space="0" w:color="auto"/>
            </w:tcBorders>
            <w:vAlign w:val="bottom"/>
          </w:tcPr>
          <w:p w:rsidR="007570D5" w:rsidRPr="007570D5" w:rsidRDefault="007570D5" w:rsidP="007570D5">
            <w:pPr>
              <w:pStyle w:val="SingleTxtG"/>
              <w:spacing w:before="40" w:after="80" w:line="210" w:lineRule="exact"/>
              <w:ind w:left="113" w:right="132"/>
              <w:jc w:val="right"/>
              <w:rPr>
                <w:spacing w:val="4"/>
                <w:w w:val="103"/>
                <w:sz w:val="17"/>
                <w:szCs w:val="17"/>
                <w:lang w:val="es-ES_tradnl"/>
              </w:rPr>
            </w:pPr>
            <w:r w:rsidRPr="007570D5">
              <w:rPr>
                <w:spacing w:val="4"/>
                <w:w w:val="103"/>
                <w:sz w:val="17"/>
                <w:szCs w:val="17"/>
                <w:lang w:val="es-ES_tradnl"/>
              </w:rPr>
              <w:t>56</w:t>
            </w:r>
          </w:p>
        </w:tc>
        <w:tc>
          <w:tcPr>
            <w:tcW w:w="1224" w:type="dxa"/>
            <w:tcBorders>
              <w:bottom w:val="single" w:sz="4" w:space="0" w:color="auto"/>
            </w:tcBorders>
            <w:vAlign w:val="bottom"/>
          </w:tcPr>
          <w:p w:rsidR="007570D5" w:rsidRPr="007570D5" w:rsidRDefault="007570D5" w:rsidP="007570D5">
            <w:pPr>
              <w:pStyle w:val="SingleTxtG"/>
              <w:spacing w:before="40" w:after="80" w:line="210" w:lineRule="exact"/>
              <w:ind w:left="113" w:right="132"/>
              <w:jc w:val="right"/>
              <w:rPr>
                <w:spacing w:val="4"/>
                <w:w w:val="103"/>
                <w:sz w:val="17"/>
                <w:szCs w:val="17"/>
                <w:lang w:val="es-ES_tradnl"/>
              </w:rPr>
            </w:pPr>
            <w:r w:rsidRPr="007570D5">
              <w:rPr>
                <w:spacing w:val="4"/>
                <w:w w:val="103"/>
                <w:sz w:val="17"/>
                <w:szCs w:val="17"/>
                <w:lang w:val="es-ES_tradnl"/>
              </w:rPr>
              <w:t>52</w:t>
            </w:r>
          </w:p>
        </w:tc>
        <w:tc>
          <w:tcPr>
            <w:tcW w:w="1223" w:type="dxa"/>
            <w:gridSpan w:val="3"/>
            <w:tcBorders>
              <w:bottom w:val="single" w:sz="4" w:space="0" w:color="auto"/>
            </w:tcBorders>
            <w:vAlign w:val="bottom"/>
          </w:tcPr>
          <w:p w:rsidR="007570D5" w:rsidRPr="007570D5" w:rsidRDefault="007570D5" w:rsidP="007570D5">
            <w:pPr>
              <w:pStyle w:val="SingleTxtG"/>
              <w:spacing w:before="40" w:after="80" w:line="210" w:lineRule="exact"/>
              <w:ind w:left="113" w:right="132"/>
              <w:jc w:val="right"/>
              <w:rPr>
                <w:spacing w:val="4"/>
                <w:w w:val="103"/>
                <w:sz w:val="17"/>
                <w:szCs w:val="17"/>
                <w:lang w:val="es-ES_tradnl"/>
              </w:rPr>
            </w:pPr>
            <w:r w:rsidRPr="007570D5">
              <w:rPr>
                <w:spacing w:val="4"/>
                <w:w w:val="103"/>
                <w:sz w:val="17"/>
                <w:szCs w:val="17"/>
                <w:lang w:val="es-ES_tradnl"/>
              </w:rPr>
              <w:t>52</w:t>
            </w:r>
          </w:p>
        </w:tc>
        <w:tc>
          <w:tcPr>
            <w:tcW w:w="1224" w:type="dxa"/>
            <w:tcBorders>
              <w:bottom w:val="single" w:sz="4" w:space="0" w:color="auto"/>
            </w:tcBorders>
            <w:vAlign w:val="bottom"/>
          </w:tcPr>
          <w:p w:rsidR="007570D5" w:rsidRPr="007570D5" w:rsidRDefault="007570D5" w:rsidP="007570D5">
            <w:pPr>
              <w:pStyle w:val="SingleTxtG"/>
              <w:spacing w:before="40" w:after="80" w:line="210" w:lineRule="exact"/>
              <w:ind w:left="113" w:right="132"/>
              <w:jc w:val="right"/>
              <w:rPr>
                <w:spacing w:val="4"/>
                <w:w w:val="103"/>
                <w:sz w:val="17"/>
                <w:szCs w:val="17"/>
                <w:lang w:val="es-ES_tradnl"/>
              </w:rPr>
            </w:pPr>
            <w:r w:rsidRPr="007570D5">
              <w:rPr>
                <w:spacing w:val="4"/>
                <w:w w:val="103"/>
                <w:sz w:val="17"/>
                <w:szCs w:val="17"/>
                <w:lang w:val="es-ES_tradnl"/>
              </w:rPr>
              <w:t>52</w:t>
            </w:r>
          </w:p>
        </w:tc>
        <w:tc>
          <w:tcPr>
            <w:tcW w:w="1224" w:type="dxa"/>
            <w:tcBorders>
              <w:bottom w:val="single" w:sz="4" w:space="0" w:color="auto"/>
            </w:tcBorders>
            <w:vAlign w:val="bottom"/>
          </w:tcPr>
          <w:p w:rsidR="007570D5" w:rsidRPr="007570D5" w:rsidRDefault="007570D5" w:rsidP="007570D5">
            <w:pPr>
              <w:pStyle w:val="SingleTxtG"/>
              <w:spacing w:before="40" w:after="80" w:line="210" w:lineRule="exact"/>
              <w:ind w:left="113" w:right="132"/>
              <w:jc w:val="right"/>
              <w:rPr>
                <w:spacing w:val="4"/>
                <w:w w:val="103"/>
                <w:sz w:val="17"/>
                <w:szCs w:val="17"/>
                <w:lang w:val="es-ES_tradnl"/>
              </w:rPr>
            </w:pPr>
            <w:r w:rsidRPr="007570D5">
              <w:rPr>
                <w:spacing w:val="4"/>
                <w:w w:val="103"/>
                <w:sz w:val="17"/>
                <w:szCs w:val="17"/>
                <w:lang w:val="es-ES_tradnl"/>
              </w:rPr>
              <w:t>9</w:t>
            </w:r>
          </w:p>
        </w:tc>
      </w:tr>
      <w:tr w:rsidR="007570D5" w:rsidRPr="007570D5" w:rsidTr="007570D5">
        <w:trPr>
          <w:trHeight w:val="240"/>
        </w:trPr>
        <w:tc>
          <w:tcPr>
            <w:tcW w:w="1226" w:type="dxa"/>
            <w:tcBorders>
              <w:top w:val="single" w:sz="4" w:space="0" w:color="auto"/>
              <w:bottom w:val="single" w:sz="12" w:space="0" w:color="auto"/>
            </w:tcBorders>
          </w:tcPr>
          <w:p w:rsidR="007570D5" w:rsidRPr="007570D5" w:rsidRDefault="007570D5" w:rsidP="007570D5">
            <w:pPr>
              <w:pStyle w:val="SingleTxtG"/>
              <w:spacing w:before="80" w:after="80" w:line="210" w:lineRule="exact"/>
              <w:ind w:left="0" w:right="0"/>
              <w:jc w:val="left"/>
              <w:rPr>
                <w:b/>
                <w:bCs/>
                <w:spacing w:val="4"/>
                <w:w w:val="103"/>
                <w:sz w:val="17"/>
                <w:szCs w:val="17"/>
                <w:lang w:val="es-ES_tradnl"/>
              </w:rPr>
            </w:pPr>
            <w:r w:rsidRPr="007570D5">
              <w:rPr>
                <w:b/>
                <w:bCs/>
                <w:spacing w:val="4"/>
                <w:w w:val="103"/>
                <w:sz w:val="17"/>
                <w:szCs w:val="17"/>
              </w:rPr>
              <w:tab/>
            </w:r>
            <w:r w:rsidRPr="007570D5">
              <w:rPr>
                <w:b/>
                <w:bCs/>
                <w:spacing w:val="4"/>
                <w:w w:val="103"/>
                <w:sz w:val="17"/>
                <w:szCs w:val="17"/>
                <w:lang w:val="es-ES_tradnl"/>
              </w:rPr>
              <w:t>Total</w:t>
            </w:r>
          </w:p>
        </w:tc>
        <w:tc>
          <w:tcPr>
            <w:tcW w:w="1223" w:type="dxa"/>
            <w:tcBorders>
              <w:top w:val="single" w:sz="4" w:space="0" w:color="auto"/>
              <w:bottom w:val="single" w:sz="12" w:space="0" w:color="auto"/>
            </w:tcBorders>
            <w:vAlign w:val="bottom"/>
          </w:tcPr>
          <w:p w:rsidR="007570D5" w:rsidRPr="007570D5" w:rsidRDefault="007570D5" w:rsidP="007570D5">
            <w:pPr>
              <w:pStyle w:val="SingleTxtG"/>
              <w:spacing w:before="80" w:after="80" w:line="210" w:lineRule="exact"/>
              <w:ind w:left="113" w:right="132"/>
              <w:jc w:val="right"/>
              <w:rPr>
                <w:b/>
                <w:bCs/>
                <w:spacing w:val="4"/>
                <w:w w:val="103"/>
                <w:sz w:val="17"/>
                <w:szCs w:val="17"/>
                <w:lang w:val="es-ES_tradnl"/>
              </w:rPr>
            </w:pPr>
            <w:r w:rsidRPr="007570D5">
              <w:rPr>
                <w:b/>
                <w:bCs/>
                <w:spacing w:val="4"/>
                <w:w w:val="103"/>
                <w:sz w:val="17"/>
                <w:szCs w:val="17"/>
                <w:lang w:val="es-ES_tradnl"/>
              </w:rPr>
              <w:t>1 070</w:t>
            </w:r>
          </w:p>
        </w:tc>
        <w:tc>
          <w:tcPr>
            <w:tcW w:w="1224" w:type="dxa"/>
            <w:tcBorders>
              <w:top w:val="single" w:sz="4" w:space="0" w:color="auto"/>
              <w:bottom w:val="single" w:sz="12" w:space="0" w:color="auto"/>
            </w:tcBorders>
            <w:vAlign w:val="bottom"/>
          </w:tcPr>
          <w:p w:rsidR="007570D5" w:rsidRPr="007570D5" w:rsidRDefault="007570D5" w:rsidP="007570D5">
            <w:pPr>
              <w:pStyle w:val="SingleTxtG"/>
              <w:spacing w:before="80" w:after="80" w:line="210" w:lineRule="exact"/>
              <w:ind w:left="113" w:right="132"/>
              <w:jc w:val="right"/>
              <w:rPr>
                <w:b/>
                <w:bCs/>
                <w:spacing w:val="4"/>
                <w:w w:val="103"/>
                <w:sz w:val="17"/>
                <w:szCs w:val="17"/>
                <w:lang w:val="es-ES_tradnl"/>
              </w:rPr>
            </w:pPr>
            <w:r w:rsidRPr="007570D5">
              <w:rPr>
                <w:b/>
                <w:bCs/>
                <w:spacing w:val="4"/>
                <w:w w:val="103"/>
                <w:sz w:val="17"/>
                <w:szCs w:val="17"/>
                <w:lang w:val="es-ES_tradnl"/>
              </w:rPr>
              <w:t>785</w:t>
            </w:r>
          </w:p>
        </w:tc>
        <w:tc>
          <w:tcPr>
            <w:tcW w:w="1223" w:type="dxa"/>
            <w:gridSpan w:val="3"/>
            <w:tcBorders>
              <w:top w:val="single" w:sz="4" w:space="0" w:color="auto"/>
              <w:bottom w:val="single" w:sz="12" w:space="0" w:color="auto"/>
            </w:tcBorders>
            <w:vAlign w:val="bottom"/>
          </w:tcPr>
          <w:p w:rsidR="007570D5" w:rsidRPr="007570D5" w:rsidRDefault="007570D5" w:rsidP="007570D5">
            <w:pPr>
              <w:pStyle w:val="SingleTxtG"/>
              <w:spacing w:before="80" w:after="80" w:line="210" w:lineRule="exact"/>
              <w:ind w:left="113" w:right="132"/>
              <w:jc w:val="right"/>
              <w:rPr>
                <w:b/>
                <w:bCs/>
                <w:spacing w:val="4"/>
                <w:w w:val="103"/>
                <w:sz w:val="17"/>
                <w:szCs w:val="17"/>
                <w:lang w:val="es-ES_tradnl"/>
              </w:rPr>
            </w:pPr>
            <w:r w:rsidRPr="007570D5">
              <w:rPr>
                <w:b/>
                <w:bCs/>
                <w:spacing w:val="4"/>
                <w:w w:val="103"/>
                <w:sz w:val="17"/>
                <w:szCs w:val="17"/>
                <w:lang w:val="es-ES_tradnl"/>
              </w:rPr>
              <w:t>826</w:t>
            </w:r>
          </w:p>
        </w:tc>
        <w:tc>
          <w:tcPr>
            <w:tcW w:w="1224" w:type="dxa"/>
            <w:tcBorders>
              <w:top w:val="single" w:sz="4" w:space="0" w:color="auto"/>
              <w:bottom w:val="single" w:sz="12" w:space="0" w:color="auto"/>
            </w:tcBorders>
            <w:vAlign w:val="bottom"/>
          </w:tcPr>
          <w:p w:rsidR="007570D5" w:rsidRPr="007570D5" w:rsidRDefault="007570D5" w:rsidP="007570D5">
            <w:pPr>
              <w:pStyle w:val="SingleTxtG"/>
              <w:spacing w:before="80" w:after="80" w:line="210" w:lineRule="exact"/>
              <w:ind w:left="113" w:right="132"/>
              <w:jc w:val="right"/>
              <w:rPr>
                <w:b/>
                <w:bCs/>
                <w:spacing w:val="4"/>
                <w:w w:val="103"/>
                <w:sz w:val="17"/>
                <w:szCs w:val="17"/>
                <w:lang w:val="es-ES_tradnl"/>
              </w:rPr>
            </w:pPr>
            <w:r w:rsidRPr="007570D5">
              <w:rPr>
                <w:b/>
                <w:bCs/>
                <w:spacing w:val="4"/>
                <w:w w:val="103"/>
                <w:sz w:val="17"/>
                <w:szCs w:val="17"/>
                <w:lang w:val="es-ES_tradnl"/>
              </w:rPr>
              <w:t>858</w:t>
            </w:r>
          </w:p>
        </w:tc>
        <w:tc>
          <w:tcPr>
            <w:tcW w:w="1224" w:type="dxa"/>
            <w:tcBorders>
              <w:top w:val="single" w:sz="4" w:space="0" w:color="auto"/>
              <w:bottom w:val="single" w:sz="12" w:space="0" w:color="auto"/>
            </w:tcBorders>
            <w:vAlign w:val="bottom"/>
          </w:tcPr>
          <w:p w:rsidR="007570D5" w:rsidRPr="007570D5" w:rsidRDefault="007570D5" w:rsidP="007570D5">
            <w:pPr>
              <w:pStyle w:val="SingleTxtG"/>
              <w:spacing w:before="80" w:after="80" w:line="210" w:lineRule="exact"/>
              <w:ind w:left="113" w:right="132"/>
              <w:jc w:val="right"/>
              <w:rPr>
                <w:b/>
                <w:bCs/>
                <w:spacing w:val="4"/>
                <w:w w:val="103"/>
                <w:sz w:val="17"/>
                <w:szCs w:val="17"/>
                <w:lang w:val="es-ES_tradnl"/>
              </w:rPr>
            </w:pPr>
            <w:r w:rsidRPr="007570D5">
              <w:rPr>
                <w:b/>
                <w:bCs/>
                <w:spacing w:val="4"/>
                <w:w w:val="103"/>
                <w:sz w:val="17"/>
                <w:szCs w:val="17"/>
                <w:lang w:val="es-ES_tradnl"/>
              </w:rPr>
              <w:t>993</w:t>
            </w:r>
          </w:p>
        </w:tc>
      </w:tr>
    </w:tbl>
    <w:p w:rsidR="009A50A4" w:rsidRPr="007570D5" w:rsidRDefault="009A50A4" w:rsidP="007570D5">
      <w:pPr>
        <w:pStyle w:val="SingleTxt"/>
        <w:spacing w:after="0" w:line="120" w:lineRule="exact"/>
        <w:ind w:firstLine="475"/>
        <w:rPr>
          <w:sz w:val="10"/>
          <w:lang w:val="fr-FR"/>
        </w:rPr>
      </w:pPr>
    </w:p>
    <w:p w:rsidR="003B70E5" w:rsidRPr="003B70E5" w:rsidRDefault="003B70E5" w:rsidP="007570D5">
      <w:pPr>
        <w:pStyle w:val="FootnoteText"/>
        <w:tabs>
          <w:tab w:val="right" w:pos="1476"/>
          <w:tab w:val="left" w:pos="1548"/>
          <w:tab w:val="right" w:pos="1836"/>
          <w:tab w:val="left" w:pos="1908"/>
        </w:tabs>
        <w:ind w:left="1548" w:right="1267" w:hanging="288"/>
        <w:rPr>
          <w:lang w:val="fr-FR"/>
        </w:rPr>
      </w:pPr>
      <w:r w:rsidRPr="007570D5">
        <w:rPr>
          <w:i/>
          <w:lang w:val="fr-FR"/>
        </w:rPr>
        <w:t>Source</w:t>
      </w:r>
      <w:r w:rsidRPr="003B70E5">
        <w:rPr>
          <w:lang w:val="fr-FR"/>
        </w:rPr>
        <w:t> : SLIS/DNS</w:t>
      </w:r>
      <w:r w:rsidR="007570D5">
        <w:rPr>
          <w:lang w:val="fr-FR"/>
        </w:rPr>
        <w:t>.</w:t>
      </w:r>
    </w:p>
    <w:p w:rsidR="007570D5" w:rsidRPr="007570D5" w:rsidRDefault="007570D5" w:rsidP="007570D5">
      <w:pPr>
        <w:pStyle w:val="SingleTxt"/>
        <w:spacing w:after="0" w:line="120" w:lineRule="exact"/>
        <w:rPr>
          <w:bCs/>
          <w:sz w:val="10"/>
          <w:lang w:val="fr-FR"/>
        </w:rPr>
      </w:pPr>
    </w:p>
    <w:p w:rsidR="007570D5" w:rsidRPr="007570D5" w:rsidRDefault="007570D5" w:rsidP="007570D5">
      <w:pPr>
        <w:pStyle w:val="SingleTxt"/>
        <w:spacing w:after="0" w:line="120" w:lineRule="exact"/>
        <w:rPr>
          <w:bCs/>
          <w:sz w:val="10"/>
          <w:lang w:val="fr-FR"/>
        </w:rPr>
      </w:pPr>
    </w:p>
    <w:p w:rsidR="003B70E5" w:rsidRPr="003B70E5" w:rsidRDefault="003B70E5" w:rsidP="007570D5">
      <w:pPr>
        <w:pStyle w:val="SingleTxt"/>
        <w:numPr>
          <w:ilvl w:val="0"/>
          <w:numId w:val="23"/>
        </w:numPr>
        <w:rPr>
          <w:bCs/>
          <w:lang w:val="fr-FR"/>
        </w:rPr>
      </w:pPr>
      <w:r w:rsidRPr="003B70E5">
        <w:rPr>
          <w:bCs/>
          <w:lang w:val="fr-FR"/>
        </w:rPr>
        <w:t>On note globalement une progression annuelle du nombre de CSCOM. Le nombre de CSCOM fonctionnels est passé de 785 en 2006 à 993 en 2009, avec 135 nouveaux centres recensés en 2009. Le taux global de réalisation par rapport à la cible définie dans le PRODESS II est d</w:t>
      </w:r>
      <w:r w:rsidR="007D103C">
        <w:rPr>
          <w:bCs/>
          <w:lang w:val="fr-FR"/>
        </w:rPr>
        <w:t>’</w:t>
      </w:r>
      <w:r w:rsidRPr="003B70E5">
        <w:rPr>
          <w:bCs/>
          <w:lang w:val="fr-FR"/>
        </w:rPr>
        <w:t>environ 93</w:t>
      </w:r>
      <w:r w:rsidR="000276A6">
        <w:rPr>
          <w:bCs/>
          <w:lang w:val="fr-FR"/>
        </w:rPr>
        <w:t> %</w:t>
      </w:r>
      <w:r w:rsidRPr="003B70E5">
        <w:rPr>
          <w:bCs/>
          <w:lang w:val="fr-FR"/>
        </w:rPr>
        <w:t xml:space="preserve"> sur une prévision de 1070 CSCOM dans les PDSEC.</w:t>
      </w:r>
    </w:p>
    <w:p w:rsidR="007570D5" w:rsidRPr="007570D5" w:rsidRDefault="007570D5" w:rsidP="007570D5">
      <w:pPr>
        <w:pStyle w:val="SingleTxt"/>
        <w:spacing w:after="0" w:line="120" w:lineRule="exact"/>
        <w:rPr>
          <w:sz w:val="10"/>
          <w:lang w:val="fr-FR"/>
        </w:rPr>
      </w:pPr>
    </w:p>
    <w:p w:rsidR="003B70E5" w:rsidRPr="003B70E5" w:rsidRDefault="007570D5" w:rsidP="00757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En ma</w:t>
      </w:r>
      <w:r>
        <w:rPr>
          <w:lang w:val="fr-FR"/>
        </w:rPr>
        <w:t>tière de référence-évacuation</w:t>
      </w:r>
    </w:p>
    <w:p w:rsidR="007570D5" w:rsidRPr="007570D5" w:rsidRDefault="007570D5" w:rsidP="007570D5">
      <w:pPr>
        <w:pStyle w:val="SingleTxt"/>
        <w:spacing w:after="0" w:line="120" w:lineRule="exact"/>
        <w:rPr>
          <w:sz w:val="10"/>
          <w:lang w:val="fr-FR"/>
        </w:rPr>
      </w:pP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La référence-évacuation a été organisée dans tous les districts sanitaires (cercles ou zones sanitaires) autour ces Centre de Santé de Référence (CSREF) avec la périnatalité comme porte d</w:t>
      </w:r>
      <w:r w:rsidR="007D103C">
        <w:rPr>
          <w:lang w:val="fr-FR"/>
        </w:rPr>
        <w:t>’</w:t>
      </w:r>
      <w:r w:rsidR="003B70E5" w:rsidRPr="003B70E5">
        <w:rPr>
          <w:lang w:val="fr-FR"/>
        </w:rPr>
        <w:t>entrée. Tous sont dotés d</w:t>
      </w:r>
      <w:r w:rsidR="007D103C">
        <w:rPr>
          <w:lang w:val="fr-FR"/>
        </w:rPr>
        <w:t>’</w:t>
      </w:r>
      <w:r w:rsidR="003B70E5" w:rsidRPr="003B70E5">
        <w:rPr>
          <w:lang w:val="fr-FR"/>
        </w:rPr>
        <w:t>au moins une ambulance tout terrain connectée aux CSCOM par RAC. L</w:t>
      </w:r>
      <w:r w:rsidR="007D103C">
        <w:rPr>
          <w:lang w:val="fr-FR"/>
        </w:rPr>
        <w:t>’</w:t>
      </w:r>
      <w:r w:rsidR="003B70E5" w:rsidRPr="003B70E5">
        <w:rPr>
          <w:lang w:val="fr-FR"/>
        </w:rPr>
        <w:t>objectif visé est de faciliter l</w:t>
      </w:r>
      <w:r w:rsidR="007D103C">
        <w:rPr>
          <w:lang w:val="fr-FR"/>
        </w:rPr>
        <w:t>’</w:t>
      </w:r>
      <w:r w:rsidR="003B70E5" w:rsidRPr="003B70E5">
        <w:rPr>
          <w:lang w:val="fr-FR"/>
        </w:rPr>
        <w:t>accès et la prise en charge des urgences obstétricales. C</w:t>
      </w:r>
      <w:r w:rsidR="007D103C">
        <w:rPr>
          <w:lang w:val="fr-FR"/>
        </w:rPr>
        <w:t>’</w:t>
      </w:r>
      <w:r w:rsidR="003B70E5" w:rsidRPr="003B70E5">
        <w:rPr>
          <w:lang w:val="fr-FR"/>
        </w:rPr>
        <w:t>est dans ce cadre que le gouvernement a décidé de la gratuité totale de la césarienne dans tous les services publics et les structures de santé des armées.</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Il y a 51 structures de soins obstétricaux et néonataux d</w:t>
      </w:r>
      <w:r w:rsidR="007D103C">
        <w:rPr>
          <w:lang w:val="fr-FR"/>
        </w:rPr>
        <w:t>’</w:t>
      </w:r>
      <w:r w:rsidR="003B70E5" w:rsidRPr="003B70E5">
        <w:rPr>
          <w:lang w:val="fr-FR"/>
        </w:rPr>
        <w:t>urgence complets (SONUC) et 55 structures de soins obstétricaux et néonataux d</w:t>
      </w:r>
      <w:r w:rsidR="007D103C">
        <w:rPr>
          <w:lang w:val="fr-FR"/>
        </w:rPr>
        <w:t>’</w:t>
      </w:r>
      <w:r w:rsidR="003B70E5" w:rsidRPr="003B70E5">
        <w:rPr>
          <w:lang w:val="fr-FR"/>
        </w:rPr>
        <w:t>urgence de base (dans les CSCOM.)</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 xml:space="preserve">Tous les hôpitaux de deuxième et troisième référence sont érigés en </w:t>
      </w:r>
      <w:r w:rsidR="001F35C3">
        <w:rPr>
          <w:lang w:val="fr-FR"/>
        </w:rPr>
        <w:t>é</w:t>
      </w:r>
      <w:r w:rsidR="003B70E5" w:rsidRPr="003B70E5">
        <w:rPr>
          <w:lang w:val="fr-FR"/>
        </w:rPr>
        <w:t xml:space="preserve">tablissements </w:t>
      </w:r>
      <w:r w:rsidR="001F35C3">
        <w:rPr>
          <w:lang w:val="fr-FR"/>
        </w:rPr>
        <w:t>h</w:t>
      </w:r>
      <w:r w:rsidR="003B70E5" w:rsidRPr="003B70E5">
        <w:rPr>
          <w:lang w:val="fr-FR"/>
        </w:rPr>
        <w:t>ospitaliers (EPH) dotés de l</w:t>
      </w:r>
      <w:r w:rsidR="007D103C">
        <w:rPr>
          <w:lang w:val="fr-FR"/>
        </w:rPr>
        <w:t>’</w:t>
      </w:r>
      <w:r w:rsidR="003B70E5" w:rsidRPr="003B70E5">
        <w:rPr>
          <w:lang w:val="fr-FR"/>
        </w:rPr>
        <w:t>autonomie de gestion. Le plateau technique de la plupart des structures de santé publiques et communautaires a été renforcé (construction et/ou réhabilitation ou extension, équipement technique médicaux, ressources humaines qualifiées, logistiques notamment ambulances, etc.).</w:t>
      </w:r>
    </w:p>
    <w:p w:rsidR="003B70E5" w:rsidRPr="003B70E5" w:rsidRDefault="003B70E5" w:rsidP="007570D5">
      <w:pPr>
        <w:pStyle w:val="SingleTxt"/>
        <w:numPr>
          <w:ilvl w:val="0"/>
          <w:numId w:val="23"/>
        </w:numPr>
        <w:rPr>
          <w:lang w:val="fr-FR"/>
        </w:rPr>
      </w:pPr>
      <w:r w:rsidRPr="007570D5">
        <w:rPr>
          <w:b/>
          <w:lang w:val="fr-FR"/>
        </w:rPr>
        <w:t>En matière de ressources humaines</w:t>
      </w:r>
      <w:r w:rsidRPr="003B70E5">
        <w:rPr>
          <w:lang w:val="fr-FR"/>
        </w:rPr>
        <w:t> : Le ratio nombre d</w:t>
      </w:r>
      <w:r w:rsidR="007D103C">
        <w:rPr>
          <w:lang w:val="fr-FR"/>
        </w:rPr>
        <w:t>’</w:t>
      </w:r>
      <w:r w:rsidRPr="003B70E5">
        <w:rPr>
          <w:lang w:val="fr-FR"/>
        </w:rPr>
        <w:t>habitants par catégorie de personnel reste encore en deçà des normes car il y a les ratios nationaux qui incluent le personnel des services centraux :</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1 médecin pour 7</w:t>
      </w:r>
      <w:r>
        <w:rPr>
          <w:lang w:val="fr-FR"/>
        </w:rPr>
        <w:t> </w:t>
      </w:r>
      <w:r w:rsidR="003B70E5" w:rsidRPr="003B70E5">
        <w:rPr>
          <w:lang w:val="fr-FR"/>
        </w:rPr>
        <w:t>256 habitants (9</w:t>
      </w:r>
      <w:r>
        <w:rPr>
          <w:lang w:val="fr-FR"/>
        </w:rPr>
        <w:t> </w:t>
      </w:r>
      <w:r w:rsidR="003B70E5" w:rsidRPr="003B70E5">
        <w:rPr>
          <w:lang w:val="fr-FR"/>
        </w:rPr>
        <w:t>257 à Bamako et 14</w:t>
      </w:r>
      <w:r>
        <w:rPr>
          <w:lang w:val="fr-FR"/>
        </w:rPr>
        <w:t> </w:t>
      </w:r>
      <w:r w:rsidR="003B70E5" w:rsidRPr="003B70E5">
        <w:rPr>
          <w:lang w:val="fr-FR"/>
        </w:rPr>
        <w:t xml:space="preserve">511 comme moyenne régionale) </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1 sage-femme pour 10</w:t>
      </w:r>
      <w:r>
        <w:rPr>
          <w:lang w:val="fr-FR"/>
        </w:rPr>
        <w:t> </w:t>
      </w:r>
      <w:r w:rsidR="003B70E5" w:rsidRPr="003B70E5">
        <w:rPr>
          <w:lang w:val="fr-FR"/>
        </w:rPr>
        <w:t>763 habitants (5</w:t>
      </w:r>
      <w:r>
        <w:rPr>
          <w:lang w:val="fr-FR"/>
        </w:rPr>
        <w:t> </w:t>
      </w:r>
      <w:r w:rsidR="003B70E5" w:rsidRPr="003B70E5">
        <w:rPr>
          <w:lang w:val="fr-FR"/>
        </w:rPr>
        <w:t>478 à Bamako et 21</w:t>
      </w:r>
      <w:r>
        <w:rPr>
          <w:lang w:val="fr-FR"/>
        </w:rPr>
        <w:t> </w:t>
      </w:r>
      <w:r w:rsidR="003B70E5" w:rsidRPr="003B70E5">
        <w:rPr>
          <w:lang w:val="fr-FR"/>
        </w:rPr>
        <w:t>520 comme moyenne régionale) et,</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1 infirmier ou assistant médical pour 1</w:t>
      </w:r>
      <w:r>
        <w:rPr>
          <w:lang w:val="fr-FR"/>
        </w:rPr>
        <w:t> </w:t>
      </w:r>
      <w:r w:rsidR="003B70E5" w:rsidRPr="003B70E5">
        <w:rPr>
          <w:lang w:val="fr-FR"/>
        </w:rPr>
        <w:t>930 habitants (2</w:t>
      </w:r>
      <w:r>
        <w:rPr>
          <w:lang w:val="fr-FR"/>
        </w:rPr>
        <w:t> </w:t>
      </w:r>
      <w:r w:rsidR="003B70E5" w:rsidRPr="003B70E5">
        <w:rPr>
          <w:lang w:val="fr-FR"/>
        </w:rPr>
        <w:t>801 à Bamako et 3</w:t>
      </w:r>
      <w:r>
        <w:rPr>
          <w:lang w:val="fr-FR"/>
        </w:rPr>
        <w:t> </w:t>
      </w:r>
      <w:r w:rsidR="003B70E5" w:rsidRPr="003B70E5">
        <w:rPr>
          <w:lang w:val="fr-FR"/>
        </w:rPr>
        <w:t>860</w:t>
      </w:r>
      <w:r>
        <w:rPr>
          <w:lang w:val="fr-FR"/>
        </w:rPr>
        <w:t> </w:t>
      </w:r>
      <w:r w:rsidR="003B70E5" w:rsidRPr="003B70E5">
        <w:rPr>
          <w:lang w:val="fr-FR"/>
        </w:rPr>
        <w:t xml:space="preserve">comme moyenne régionale). </w:t>
      </w:r>
    </w:p>
    <w:p w:rsidR="003B70E5" w:rsidRPr="003B70E5" w:rsidRDefault="003B70E5" w:rsidP="007570D5">
      <w:pPr>
        <w:pStyle w:val="SingleTxt"/>
        <w:numPr>
          <w:ilvl w:val="0"/>
          <w:numId w:val="23"/>
        </w:numPr>
        <w:rPr>
          <w:lang w:val="fr-FR"/>
        </w:rPr>
      </w:pPr>
      <w:r w:rsidRPr="003B70E5">
        <w:rPr>
          <w:lang w:val="fr-FR"/>
        </w:rPr>
        <w:t>Les disparités sont importantes entres les régions du fait de la mauvaise répartition et/ou de la faible densité de population.</w:t>
      </w:r>
    </w:p>
    <w:p w:rsidR="003B70E5" w:rsidRPr="007570D5" w:rsidRDefault="003B70E5" w:rsidP="007570D5">
      <w:pPr>
        <w:pStyle w:val="SingleTxt"/>
        <w:numPr>
          <w:ilvl w:val="0"/>
          <w:numId w:val="23"/>
        </w:numPr>
        <w:rPr>
          <w:w w:val="101"/>
          <w:lang w:val="fr-FR"/>
        </w:rPr>
      </w:pPr>
      <w:r w:rsidRPr="007570D5">
        <w:rPr>
          <w:w w:val="101"/>
          <w:lang w:val="fr-FR"/>
        </w:rPr>
        <w:t>Malgré les efforts faits en termes d</w:t>
      </w:r>
      <w:r w:rsidR="007D103C" w:rsidRPr="007570D5">
        <w:rPr>
          <w:w w:val="101"/>
          <w:lang w:val="fr-FR"/>
        </w:rPr>
        <w:t>’</w:t>
      </w:r>
      <w:r w:rsidRPr="007570D5">
        <w:rPr>
          <w:w w:val="101"/>
          <w:lang w:val="fr-FR"/>
        </w:rPr>
        <w:t>extension de la couverture, il existe des écarts dans l</w:t>
      </w:r>
      <w:r w:rsidR="007D103C" w:rsidRPr="007570D5">
        <w:rPr>
          <w:w w:val="101"/>
          <w:lang w:val="fr-FR"/>
        </w:rPr>
        <w:t>’</w:t>
      </w:r>
      <w:r w:rsidRPr="007570D5">
        <w:rPr>
          <w:w w:val="101"/>
          <w:lang w:val="fr-FR"/>
        </w:rPr>
        <w:t>utilisation des services entre milieu urbain et milieu rural. Les services de santé sont peu accessibles aux femmes. Plusieurs facteurs concourent à ces écarts :</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Accessibilité géographique aux structures</w:t>
      </w:r>
      <w:r w:rsidR="007D103C">
        <w:rPr>
          <w:lang w:val="fr-FR"/>
        </w:rPr>
        <w:t>;</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Accessibilité financière dans certains cas</w:t>
      </w:r>
      <w:r w:rsidR="007D103C">
        <w:rPr>
          <w:lang w:val="fr-FR"/>
        </w:rPr>
        <w:t>;</w:t>
      </w:r>
    </w:p>
    <w:p w:rsidR="003B70E5" w:rsidRPr="003B70E5" w:rsidRDefault="007570D5" w:rsidP="007570D5">
      <w:pPr>
        <w:pStyle w:val="SingleTxt"/>
        <w:tabs>
          <w:tab w:val="right" w:pos="1685"/>
        </w:tabs>
        <w:ind w:left="1742" w:hanging="475"/>
        <w:rPr>
          <w:lang w:val="fr-FR"/>
        </w:rPr>
      </w:pPr>
      <w:r>
        <w:rPr>
          <w:lang w:val="fr-FR"/>
        </w:rPr>
        <w:tab/>
        <w:t>•</w:t>
      </w:r>
      <w:r>
        <w:rPr>
          <w:lang w:val="fr-FR"/>
        </w:rPr>
        <w:tab/>
        <w:t>Pesanteurs culturelles;</w:t>
      </w:r>
    </w:p>
    <w:p w:rsidR="003B70E5" w:rsidRPr="003B70E5" w:rsidRDefault="007570D5" w:rsidP="007570D5">
      <w:pPr>
        <w:pStyle w:val="SingleTxt"/>
        <w:tabs>
          <w:tab w:val="right" w:pos="1685"/>
        </w:tabs>
        <w:ind w:left="1742" w:hanging="475"/>
        <w:rPr>
          <w:lang w:val="fr-FR"/>
        </w:rPr>
      </w:pPr>
      <w:r>
        <w:rPr>
          <w:lang w:val="fr-FR"/>
        </w:rPr>
        <w:tab/>
        <w:t>•</w:t>
      </w:r>
      <w:r>
        <w:rPr>
          <w:lang w:val="fr-FR"/>
        </w:rPr>
        <w:tab/>
      </w:r>
      <w:r w:rsidR="003B70E5" w:rsidRPr="003B70E5">
        <w:rPr>
          <w:lang w:val="fr-FR"/>
        </w:rPr>
        <w:t>Ignorance, Insuffisance ou non accessibilité à l</w:t>
      </w:r>
      <w:r w:rsidR="007D103C">
        <w:rPr>
          <w:lang w:val="fr-FR"/>
        </w:rPr>
        <w:t>’</w:t>
      </w:r>
      <w:r w:rsidR="003B70E5" w:rsidRPr="003B70E5">
        <w:rPr>
          <w:lang w:val="fr-FR"/>
        </w:rPr>
        <w:t>information</w:t>
      </w:r>
      <w:r>
        <w:rPr>
          <w:lang w:val="fr-FR"/>
        </w:rPr>
        <w:t>;</w:t>
      </w:r>
    </w:p>
    <w:p w:rsidR="003B70E5" w:rsidRPr="003B70E5" w:rsidRDefault="007570D5" w:rsidP="007570D5">
      <w:pPr>
        <w:pStyle w:val="SingleTxt"/>
        <w:tabs>
          <w:tab w:val="right" w:pos="1685"/>
        </w:tabs>
        <w:ind w:left="1742" w:hanging="475"/>
        <w:rPr>
          <w:lang w:val="fr-FR"/>
        </w:rPr>
      </w:pPr>
      <w:r>
        <w:rPr>
          <w:lang w:val="fr-FR"/>
        </w:rPr>
        <w:tab/>
        <w:t>•</w:t>
      </w:r>
      <w:r>
        <w:rPr>
          <w:lang w:val="fr-FR"/>
        </w:rPr>
        <w:tab/>
        <w:t>E</w:t>
      </w:r>
      <w:r w:rsidR="003B70E5" w:rsidRPr="003B70E5">
        <w:rPr>
          <w:lang w:val="fr-FR"/>
        </w:rPr>
        <w:t>tc.</w:t>
      </w:r>
    </w:p>
    <w:p w:rsidR="003B70E5" w:rsidRPr="003B70E5" w:rsidRDefault="003B70E5" w:rsidP="007570D5">
      <w:pPr>
        <w:pStyle w:val="SingleTxt"/>
        <w:numPr>
          <w:ilvl w:val="0"/>
          <w:numId w:val="23"/>
        </w:numPr>
        <w:rPr>
          <w:lang w:val="fr-FR"/>
        </w:rPr>
      </w:pPr>
      <w:r w:rsidRPr="003B70E5">
        <w:rPr>
          <w:lang w:val="fr-FR"/>
        </w:rPr>
        <w:t>Les analyses découlant des tableaux suivants édifient d</w:t>
      </w:r>
      <w:r w:rsidR="007D103C">
        <w:rPr>
          <w:lang w:val="fr-FR"/>
        </w:rPr>
        <w:t>’</w:t>
      </w:r>
      <w:r w:rsidRPr="003B70E5">
        <w:rPr>
          <w:lang w:val="fr-FR"/>
        </w:rPr>
        <w:t>avantage sur la situation de la santé de la femme rurale.</w:t>
      </w:r>
    </w:p>
    <w:p w:rsidR="003B70E5" w:rsidRPr="003B70E5" w:rsidRDefault="003B70E5" w:rsidP="007570D5">
      <w:pPr>
        <w:pStyle w:val="SingleTxt"/>
        <w:numPr>
          <w:ilvl w:val="0"/>
          <w:numId w:val="23"/>
        </w:numPr>
        <w:rPr>
          <w:lang w:val="fr-FR"/>
        </w:rPr>
      </w:pPr>
      <w:r w:rsidRPr="003B70E5">
        <w:rPr>
          <w:lang w:val="fr-FR"/>
        </w:rPr>
        <w:t>Par ailleurs les services de santé sont peu accessibles aux femmes.</w:t>
      </w:r>
    </w:p>
    <w:p w:rsidR="003B70E5" w:rsidRPr="003B70E5" w:rsidRDefault="003B70E5" w:rsidP="007570D5">
      <w:pPr>
        <w:pStyle w:val="SingleTxt"/>
        <w:numPr>
          <w:ilvl w:val="0"/>
          <w:numId w:val="23"/>
        </w:numPr>
        <w:rPr>
          <w:lang w:val="fr-FR"/>
        </w:rPr>
      </w:pPr>
      <w:r w:rsidRPr="003B70E5">
        <w:rPr>
          <w:lang w:val="fr-FR"/>
        </w:rPr>
        <w:t>Les données ci-dessous édifient davantage sur la situation de la santé de la femme rurale.</w:t>
      </w:r>
    </w:p>
    <w:p w:rsidR="007570D5" w:rsidRPr="007570D5" w:rsidRDefault="007570D5" w:rsidP="007570D5">
      <w:pPr>
        <w:pStyle w:val="SingleTxt"/>
        <w:spacing w:after="0" w:line="120" w:lineRule="exact"/>
        <w:rPr>
          <w:sz w:val="10"/>
          <w:lang w:val="fr-FR"/>
        </w:rPr>
      </w:pPr>
    </w:p>
    <w:p w:rsidR="003B70E5" w:rsidRPr="003B70E5" w:rsidRDefault="003B70E5" w:rsidP="00757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3.2</w:t>
      </w:r>
      <w:r w:rsidRPr="003B70E5">
        <w:rPr>
          <w:lang w:val="fr-FR"/>
        </w:rPr>
        <w:tab/>
        <w:t>I</w:t>
      </w:r>
      <w:r w:rsidR="007570D5">
        <w:rPr>
          <w:lang w:val="fr-FR"/>
        </w:rPr>
        <w:t>ndice synthétique de fécondité</w:t>
      </w:r>
    </w:p>
    <w:p w:rsidR="007570D5" w:rsidRPr="007570D5" w:rsidRDefault="007570D5" w:rsidP="007570D5">
      <w:pPr>
        <w:pStyle w:val="SingleTxt"/>
        <w:spacing w:after="0" w:line="120" w:lineRule="exact"/>
        <w:rPr>
          <w:sz w:val="10"/>
          <w:lang w:val="fr-FR"/>
        </w:rPr>
      </w:pPr>
    </w:p>
    <w:p w:rsidR="003B70E5" w:rsidRDefault="003B70E5" w:rsidP="007570D5">
      <w:pPr>
        <w:pStyle w:val="SingleTxt"/>
        <w:numPr>
          <w:ilvl w:val="0"/>
          <w:numId w:val="23"/>
        </w:numPr>
        <w:rPr>
          <w:lang w:val="fr-FR"/>
        </w:rPr>
      </w:pPr>
      <w:r w:rsidRPr="003B70E5">
        <w:rPr>
          <w:lang w:val="fr-FR"/>
        </w:rPr>
        <w:t>Selon la dernière enquête démographique et de santé (EDSM-IV 2006), le taux de fécondité au Mali est de 6,6 enfants par femme. Il était de 6,7 en 2001. L</w:t>
      </w:r>
      <w:r w:rsidR="007D103C">
        <w:rPr>
          <w:lang w:val="fr-FR"/>
        </w:rPr>
        <w:t>’</w:t>
      </w:r>
      <w:r w:rsidRPr="003B70E5">
        <w:rPr>
          <w:lang w:val="fr-FR"/>
        </w:rPr>
        <w:t>intervalle inter génésique médian est de 32 mois. L</w:t>
      </w:r>
      <w:r w:rsidR="007D103C">
        <w:rPr>
          <w:lang w:val="fr-FR"/>
        </w:rPr>
        <w:t>’</w:t>
      </w:r>
      <w:r w:rsidRPr="003B70E5">
        <w:rPr>
          <w:lang w:val="fr-FR"/>
        </w:rPr>
        <w:t>EDSM-IV a montré que 36</w:t>
      </w:r>
      <w:r w:rsidR="000276A6">
        <w:rPr>
          <w:lang w:val="fr-FR"/>
        </w:rPr>
        <w:t> %</w:t>
      </w:r>
      <w:r w:rsidRPr="003B70E5">
        <w:rPr>
          <w:lang w:val="fr-FR"/>
        </w:rPr>
        <w:t xml:space="preserve"> des femmes de 15-19 ans sont déjà mères ou enceintes.</w:t>
      </w:r>
    </w:p>
    <w:p w:rsidR="007570D5" w:rsidRPr="007570D5" w:rsidRDefault="007570D5" w:rsidP="007570D5">
      <w:pPr>
        <w:pStyle w:val="SingleTxt"/>
        <w:spacing w:after="0" w:line="120" w:lineRule="exact"/>
        <w:rPr>
          <w:sz w:val="10"/>
          <w:lang w:val="fr-FR"/>
        </w:rPr>
      </w:pPr>
    </w:p>
    <w:p w:rsidR="003B70E5" w:rsidRPr="003B70E5" w:rsidRDefault="003B70E5" w:rsidP="00675E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 xml:space="preserve">La consultation prénatale </w:t>
      </w:r>
    </w:p>
    <w:p w:rsidR="007570D5" w:rsidRPr="007570D5" w:rsidRDefault="007570D5" w:rsidP="00675E96">
      <w:pPr>
        <w:pStyle w:val="SingleTxt"/>
        <w:keepNext/>
        <w:keepLines/>
        <w:spacing w:after="0" w:line="120" w:lineRule="exact"/>
        <w:rPr>
          <w:sz w:val="10"/>
          <w:lang w:val="fr-FR"/>
        </w:rPr>
      </w:pPr>
    </w:p>
    <w:p w:rsidR="003B70E5" w:rsidRDefault="007570D5" w:rsidP="00757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70D5">
        <w:rPr>
          <w:b w:val="0"/>
          <w:lang w:val="fr-FR"/>
        </w:rPr>
        <w:tab/>
      </w:r>
      <w:r w:rsidRPr="007570D5">
        <w:rPr>
          <w:b w:val="0"/>
          <w:lang w:val="fr-FR"/>
        </w:rPr>
        <w:tab/>
      </w:r>
      <w:r w:rsidR="003B70E5" w:rsidRPr="007570D5">
        <w:rPr>
          <w:b w:val="0"/>
          <w:lang w:val="fr-FR"/>
        </w:rPr>
        <w:t>Tableau 8</w:t>
      </w:r>
      <w:r w:rsidRPr="007570D5">
        <w:rPr>
          <w:b w:val="0"/>
          <w:lang w:val="fr-FR"/>
        </w:rPr>
        <w:br/>
      </w:r>
      <w:r w:rsidR="003B70E5" w:rsidRPr="003B70E5">
        <w:rPr>
          <w:lang w:val="fr-FR"/>
        </w:rPr>
        <w:t>Proportion des naissances ayant bénéficiées d</w:t>
      </w:r>
      <w:r w:rsidR="007D103C">
        <w:rPr>
          <w:lang w:val="fr-FR"/>
        </w:rPr>
        <w:t>’</w:t>
      </w:r>
      <w:r w:rsidR="003B70E5" w:rsidRPr="003B70E5">
        <w:rPr>
          <w:lang w:val="fr-FR"/>
        </w:rPr>
        <w:t xml:space="preserve">une consultation prénatale </w:t>
      </w:r>
      <w:r>
        <w:rPr>
          <w:lang w:val="fr-FR"/>
        </w:rPr>
        <w:br/>
      </w:r>
      <w:r w:rsidR="003B70E5" w:rsidRPr="003B70E5">
        <w:rPr>
          <w:lang w:val="fr-FR"/>
        </w:rPr>
        <w:t>durant la grossesse selon les EDS Melon EDSM-II, III et IV</w:t>
      </w:r>
    </w:p>
    <w:p w:rsidR="007570D5" w:rsidRPr="007570D5" w:rsidRDefault="007570D5" w:rsidP="007570D5">
      <w:pPr>
        <w:pStyle w:val="SingleTxt"/>
        <w:rPr>
          <w:sz w:val="15"/>
          <w:szCs w:val="15"/>
          <w:lang w:val="fr-FR"/>
        </w:rPr>
      </w:pPr>
      <w:r w:rsidRPr="007570D5">
        <w:rPr>
          <w:sz w:val="15"/>
          <w:szCs w:val="15"/>
          <w:lang w:val="fr-FR"/>
        </w:rPr>
        <w:t>(En pourcentage)</w:t>
      </w:r>
    </w:p>
    <w:p w:rsidR="007570D5" w:rsidRDefault="007570D5" w:rsidP="007570D5">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570D5" w:rsidRPr="007570D5" w:rsidTr="007570D5">
        <w:trPr>
          <w:tblHeader/>
        </w:trPr>
        <w:tc>
          <w:tcPr>
            <w:tcW w:w="1830" w:type="dxa"/>
            <w:tcBorders>
              <w:top w:val="single" w:sz="4" w:space="0" w:color="auto"/>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80" w:after="80" w:line="160" w:lineRule="exact"/>
              <w:ind w:right="43"/>
              <w:rPr>
                <w:i/>
                <w:sz w:val="14"/>
                <w:lang w:val="fr-FR"/>
              </w:rPr>
            </w:pPr>
            <w:r w:rsidRPr="007570D5">
              <w:rPr>
                <w:i/>
                <w:sz w:val="14"/>
                <w:lang w:val="fr-FR"/>
              </w:rPr>
              <w:t>Milieux de résidence</w:t>
            </w:r>
          </w:p>
        </w:tc>
        <w:tc>
          <w:tcPr>
            <w:tcW w:w="1830" w:type="dxa"/>
            <w:tcBorders>
              <w:top w:val="single" w:sz="4" w:space="0" w:color="auto"/>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80" w:after="80" w:line="160" w:lineRule="exact"/>
              <w:ind w:right="43"/>
              <w:jc w:val="right"/>
              <w:rPr>
                <w:i/>
                <w:sz w:val="14"/>
                <w:lang w:val="fr-FR"/>
              </w:rPr>
            </w:pPr>
            <w:r w:rsidRPr="007570D5">
              <w:rPr>
                <w:i/>
                <w:sz w:val="14"/>
                <w:lang w:val="fr-FR"/>
              </w:rPr>
              <w:t>EDSM-II (1995/96</w:t>
            </w:r>
            <w:r>
              <w:rPr>
                <w:i/>
                <w:sz w:val="14"/>
                <w:lang w:val="fr-FR"/>
              </w:rPr>
              <w:t>)</w:t>
            </w:r>
          </w:p>
        </w:tc>
        <w:tc>
          <w:tcPr>
            <w:tcW w:w="1830" w:type="dxa"/>
            <w:tcBorders>
              <w:top w:val="single" w:sz="4" w:space="0" w:color="auto"/>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80" w:after="80" w:line="160" w:lineRule="exact"/>
              <w:ind w:right="43"/>
              <w:jc w:val="right"/>
              <w:rPr>
                <w:i/>
                <w:sz w:val="14"/>
                <w:lang w:val="fr-FR"/>
              </w:rPr>
            </w:pPr>
            <w:r w:rsidRPr="007570D5">
              <w:rPr>
                <w:i/>
                <w:sz w:val="14"/>
                <w:lang w:val="es-ES_tradnl"/>
              </w:rPr>
              <w:t>EDSM III (2000/01</w:t>
            </w:r>
          </w:p>
        </w:tc>
        <w:tc>
          <w:tcPr>
            <w:tcW w:w="1830" w:type="dxa"/>
            <w:tcBorders>
              <w:top w:val="single" w:sz="4" w:space="0" w:color="auto"/>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80" w:after="80" w:line="160" w:lineRule="exact"/>
              <w:ind w:right="43"/>
              <w:jc w:val="right"/>
              <w:rPr>
                <w:i/>
                <w:sz w:val="14"/>
                <w:lang w:val="fr-FR"/>
              </w:rPr>
            </w:pPr>
            <w:r w:rsidRPr="007570D5">
              <w:rPr>
                <w:i/>
                <w:sz w:val="14"/>
                <w:lang w:val="es-ES_tradnl"/>
              </w:rPr>
              <w:t>EDSM IV (2006)</w:t>
            </w:r>
          </w:p>
        </w:tc>
      </w:tr>
      <w:tr w:rsidR="007570D5" w:rsidRPr="007570D5" w:rsidTr="007570D5">
        <w:trPr>
          <w:trHeight w:hRule="exact" w:val="115"/>
          <w:tblHeader/>
        </w:trPr>
        <w:tc>
          <w:tcPr>
            <w:tcW w:w="1830" w:type="dxa"/>
            <w:tcBorders>
              <w:top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p>
        </w:tc>
      </w:tr>
      <w:tr w:rsidR="007570D5" w:rsidRPr="007570D5" w:rsidTr="007570D5">
        <w:tc>
          <w:tcPr>
            <w:tcW w:w="1830" w:type="dxa"/>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rPr>
                <w:sz w:val="17"/>
                <w:lang w:val="fr-FR"/>
              </w:rPr>
            </w:pPr>
            <w:r w:rsidRPr="007570D5">
              <w:rPr>
                <w:sz w:val="17"/>
                <w:lang w:val="fr-FR"/>
              </w:rPr>
              <w:t>Ensemble urbain</w:t>
            </w:r>
          </w:p>
        </w:tc>
        <w:tc>
          <w:tcPr>
            <w:tcW w:w="1830" w:type="dxa"/>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80,6</w:t>
            </w:r>
          </w:p>
        </w:tc>
        <w:tc>
          <w:tcPr>
            <w:tcW w:w="1830" w:type="dxa"/>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86,9</w:t>
            </w:r>
          </w:p>
        </w:tc>
        <w:tc>
          <w:tcPr>
            <w:tcW w:w="1830" w:type="dxa"/>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86,9</w:t>
            </w:r>
          </w:p>
        </w:tc>
      </w:tr>
      <w:tr w:rsidR="007570D5" w:rsidRPr="007570D5" w:rsidTr="007570D5">
        <w:tc>
          <w:tcPr>
            <w:tcW w:w="1830" w:type="dxa"/>
            <w:tcBorders>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rPr>
                <w:sz w:val="17"/>
                <w:lang w:val="fr-FR"/>
              </w:rPr>
            </w:pPr>
            <w:r w:rsidRPr="007570D5">
              <w:rPr>
                <w:sz w:val="17"/>
                <w:lang w:val="fr-FR"/>
              </w:rPr>
              <w:t>Rural</w:t>
            </w:r>
          </w:p>
        </w:tc>
        <w:tc>
          <w:tcPr>
            <w:tcW w:w="1830" w:type="dxa"/>
            <w:tcBorders>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35,3</w:t>
            </w:r>
          </w:p>
        </w:tc>
        <w:tc>
          <w:tcPr>
            <w:tcW w:w="1830" w:type="dxa"/>
            <w:tcBorders>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47,2</w:t>
            </w:r>
          </w:p>
        </w:tc>
        <w:tc>
          <w:tcPr>
            <w:tcW w:w="1830" w:type="dxa"/>
            <w:tcBorders>
              <w:bottom w:val="single" w:sz="12" w:space="0" w:color="auto"/>
            </w:tcBorders>
            <w:shd w:val="clear" w:color="auto" w:fill="auto"/>
            <w:vAlign w:val="bottom"/>
          </w:tcPr>
          <w:p w:rsidR="007570D5" w:rsidRPr="007570D5" w:rsidRDefault="007570D5" w:rsidP="007570D5">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63,8</w:t>
            </w:r>
          </w:p>
        </w:tc>
      </w:tr>
    </w:tbl>
    <w:p w:rsidR="007570D5" w:rsidRDefault="007570D5" w:rsidP="007570D5">
      <w:pPr>
        <w:pStyle w:val="SingleTxt"/>
        <w:spacing w:after="0" w:line="120" w:lineRule="exact"/>
        <w:rPr>
          <w:sz w:val="10"/>
          <w:lang w:val="fr-FR"/>
        </w:rPr>
      </w:pPr>
    </w:p>
    <w:p w:rsidR="007570D5" w:rsidRPr="007570D5" w:rsidRDefault="007570D5" w:rsidP="007570D5">
      <w:pPr>
        <w:pStyle w:val="SingleTxt"/>
        <w:spacing w:after="0" w:line="120" w:lineRule="exact"/>
        <w:rPr>
          <w:sz w:val="10"/>
          <w:lang w:val="fr-FR"/>
        </w:rPr>
      </w:pPr>
    </w:p>
    <w:p w:rsidR="003B70E5" w:rsidRPr="003B70E5" w:rsidRDefault="003B70E5" w:rsidP="00645F0D">
      <w:pPr>
        <w:pStyle w:val="SingleTxt"/>
        <w:numPr>
          <w:ilvl w:val="0"/>
          <w:numId w:val="23"/>
        </w:numPr>
        <w:rPr>
          <w:lang w:val="fr-FR"/>
        </w:rPr>
      </w:pPr>
      <w:r w:rsidRPr="003B70E5">
        <w:rPr>
          <w:lang w:val="fr-FR"/>
        </w:rPr>
        <w:t xml:space="preserve">On assiste à une amélioration de la couverture en consultation prénatales </w:t>
      </w:r>
    </w:p>
    <w:p w:rsidR="00645F0D" w:rsidRDefault="00645F0D" w:rsidP="00645F0D">
      <w:pPr>
        <w:pStyle w:val="SingleTxt"/>
        <w:spacing w:after="0" w:line="120" w:lineRule="exact"/>
        <w:rPr>
          <w:sz w:val="10"/>
          <w:lang w:val="fr-FR"/>
        </w:rPr>
      </w:pPr>
    </w:p>
    <w:p w:rsidR="003B70E5" w:rsidRDefault="00645F0D" w:rsidP="00645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5F0D">
        <w:rPr>
          <w:b w:val="0"/>
          <w:lang w:val="fr-FR"/>
        </w:rPr>
        <w:tab/>
      </w:r>
      <w:r w:rsidRPr="00645F0D">
        <w:rPr>
          <w:b w:val="0"/>
          <w:lang w:val="fr-FR"/>
        </w:rPr>
        <w:tab/>
      </w:r>
      <w:r w:rsidR="003B70E5" w:rsidRPr="00645F0D">
        <w:rPr>
          <w:b w:val="0"/>
          <w:lang w:val="fr-FR"/>
        </w:rPr>
        <w:t>Tableau 9</w:t>
      </w:r>
      <w:r w:rsidRPr="00645F0D">
        <w:rPr>
          <w:b w:val="0"/>
          <w:lang w:val="fr-FR"/>
        </w:rPr>
        <w:br/>
      </w:r>
      <w:r w:rsidR="001F35C3">
        <w:rPr>
          <w:lang w:val="fr-FR"/>
        </w:rPr>
        <w:t>É</w:t>
      </w:r>
      <w:r w:rsidR="003B70E5" w:rsidRPr="003B70E5">
        <w:rPr>
          <w:lang w:val="fr-FR"/>
        </w:rPr>
        <w:t>volution de la couverture en soins prénatals de 2004 à 2009</w:t>
      </w:r>
    </w:p>
    <w:p w:rsidR="00645F0D" w:rsidRPr="00645F0D" w:rsidRDefault="00645F0D" w:rsidP="00645F0D">
      <w:pPr>
        <w:pStyle w:val="SingleTxt"/>
        <w:rPr>
          <w:sz w:val="15"/>
          <w:szCs w:val="15"/>
          <w:lang w:val="fr-FR"/>
        </w:rPr>
      </w:pPr>
      <w:r w:rsidRPr="00645F0D">
        <w:rPr>
          <w:sz w:val="15"/>
          <w:szCs w:val="15"/>
          <w:lang w:val="fr-FR"/>
        </w:rPr>
        <w:t>(En pourcentage)</w:t>
      </w:r>
    </w:p>
    <w:p w:rsidR="00645F0D" w:rsidRPr="00645F0D" w:rsidRDefault="00645F0D" w:rsidP="00645F0D">
      <w:pPr>
        <w:pStyle w:val="SingleTxt"/>
        <w:spacing w:after="0" w:line="120" w:lineRule="exact"/>
        <w:rPr>
          <w:sz w:val="10"/>
          <w:lang w:val="fr-FR"/>
        </w:rPr>
      </w:pPr>
    </w:p>
    <w:tbl>
      <w:tblPr>
        <w:tblW w:w="7319" w:type="dxa"/>
        <w:tblInd w:w="1267" w:type="dxa"/>
        <w:tblBorders>
          <w:top w:val="single" w:sz="4" w:space="0" w:color="auto"/>
        </w:tblBorders>
        <w:tblCellMar>
          <w:left w:w="0" w:type="dxa"/>
          <w:right w:w="0" w:type="dxa"/>
        </w:tblCellMar>
        <w:tblLook w:val="00A0" w:firstRow="1" w:lastRow="0" w:firstColumn="1" w:lastColumn="0" w:noHBand="0" w:noVBand="0"/>
      </w:tblPr>
      <w:tblGrid>
        <w:gridCol w:w="1289"/>
        <w:gridCol w:w="1005"/>
        <w:gridCol w:w="1005"/>
        <w:gridCol w:w="1005"/>
        <w:gridCol w:w="1005"/>
        <w:gridCol w:w="1005"/>
        <w:gridCol w:w="1005"/>
      </w:tblGrid>
      <w:tr w:rsidR="00645F0D" w:rsidRPr="00645F0D" w:rsidTr="00870811">
        <w:trPr>
          <w:trHeight w:val="240"/>
          <w:tblHeader/>
        </w:trPr>
        <w:tc>
          <w:tcPr>
            <w:tcW w:w="1289"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0" w:right="43"/>
              <w:jc w:val="left"/>
              <w:rPr>
                <w:spacing w:val="4"/>
                <w:w w:val="103"/>
                <w:sz w:val="14"/>
                <w:szCs w:val="14"/>
                <w:lang w:val="es-ES_tradnl"/>
              </w:rPr>
            </w:pPr>
            <w:r w:rsidRPr="00645F0D">
              <w:rPr>
                <w:i/>
                <w:spacing w:val="4"/>
                <w:w w:val="103"/>
                <w:sz w:val="14"/>
                <w:szCs w:val="14"/>
                <w:lang w:val="es-ES_tradnl"/>
              </w:rPr>
              <w:t>Régions</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2004</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2005</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2006</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2007</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2008</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160" w:lineRule="exact"/>
              <w:ind w:left="113" w:right="43"/>
              <w:jc w:val="right"/>
              <w:rPr>
                <w:i/>
                <w:spacing w:val="4"/>
                <w:w w:val="103"/>
                <w:sz w:val="14"/>
                <w:szCs w:val="14"/>
                <w:lang w:val="es-ES_tradnl"/>
              </w:rPr>
            </w:pPr>
            <w:r w:rsidRPr="00645F0D">
              <w:rPr>
                <w:i/>
                <w:spacing w:val="4"/>
                <w:w w:val="103"/>
                <w:sz w:val="14"/>
                <w:szCs w:val="14"/>
                <w:lang w:val="es-ES_tradnl"/>
              </w:rPr>
              <w:t>2009</w:t>
            </w:r>
          </w:p>
        </w:tc>
      </w:tr>
      <w:tr w:rsidR="00645F0D" w:rsidRPr="00645F0D" w:rsidTr="00870811">
        <w:trPr>
          <w:trHeight w:val="240"/>
        </w:trPr>
        <w:tc>
          <w:tcPr>
            <w:tcW w:w="1289" w:type="dxa"/>
            <w:tcBorders>
              <w:top w:val="single" w:sz="12" w:space="0" w:color="auto"/>
            </w:tcBorders>
          </w:tcPr>
          <w:p w:rsidR="00645F0D" w:rsidRPr="00645F0D" w:rsidRDefault="00645F0D" w:rsidP="00870811">
            <w:pPr>
              <w:pStyle w:val="SingleTxtG"/>
              <w:spacing w:before="120" w:after="40" w:line="210" w:lineRule="exact"/>
              <w:ind w:left="0" w:right="43"/>
              <w:jc w:val="left"/>
              <w:rPr>
                <w:spacing w:val="4"/>
                <w:w w:val="103"/>
                <w:sz w:val="17"/>
                <w:szCs w:val="17"/>
                <w:lang w:val="es-ES_tradnl"/>
              </w:rPr>
            </w:pPr>
            <w:r w:rsidRPr="00645F0D">
              <w:rPr>
                <w:spacing w:val="4"/>
                <w:w w:val="103"/>
                <w:sz w:val="17"/>
                <w:szCs w:val="17"/>
                <w:lang w:val="es-ES_tradnl"/>
              </w:rPr>
              <w:t>Kayes</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spacing w:val="4"/>
                <w:w w:val="103"/>
                <w:sz w:val="17"/>
                <w:szCs w:val="17"/>
                <w:lang w:val="es-ES_tradnl"/>
              </w:rPr>
            </w:pPr>
            <w:r w:rsidRPr="00645F0D">
              <w:rPr>
                <w:spacing w:val="4"/>
                <w:w w:val="103"/>
                <w:sz w:val="17"/>
                <w:szCs w:val="17"/>
                <w:lang w:val="es-ES_tradnl"/>
              </w:rPr>
              <w:t>71</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spacing w:val="4"/>
                <w:w w:val="103"/>
                <w:sz w:val="17"/>
                <w:szCs w:val="17"/>
                <w:lang w:val="es-ES_tradnl"/>
              </w:rPr>
            </w:pPr>
            <w:r w:rsidRPr="00645F0D">
              <w:rPr>
                <w:spacing w:val="4"/>
                <w:w w:val="103"/>
                <w:sz w:val="17"/>
                <w:szCs w:val="17"/>
                <w:lang w:val="es-ES_tradnl"/>
              </w:rPr>
              <w:t>76</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spacing w:val="4"/>
                <w:w w:val="103"/>
                <w:sz w:val="17"/>
                <w:szCs w:val="17"/>
                <w:lang w:val="es-ES_tradnl"/>
              </w:rPr>
            </w:pPr>
            <w:r w:rsidRPr="00645F0D">
              <w:rPr>
                <w:spacing w:val="4"/>
                <w:w w:val="103"/>
                <w:sz w:val="17"/>
                <w:szCs w:val="17"/>
                <w:lang w:val="es-ES_tradnl"/>
              </w:rPr>
              <w:t>82</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bCs/>
                <w:spacing w:val="4"/>
                <w:w w:val="103"/>
                <w:sz w:val="17"/>
                <w:szCs w:val="17"/>
                <w:lang w:val="es-ES_tradnl"/>
              </w:rPr>
            </w:pPr>
            <w:r w:rsidRPr="00645F0D">
              <w:rPr>
                <w:bCs/>
                <w:spacing w:val="4"/>
                <w:w w:val="103"/>
                <w:sz w:val="17"/>
                <w:szCs w:val="17"/>
                <w:lang w:val="es-ES_tradnl"/>
              </w:rPr>
              <w:t>78</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spacing w:val="4"/>
                <w:w w:val="103"/>
                <w:sz w:val="17"/>
                <w:szCs w:val="17"/>
                <w:lang w:val="es-ES_tradnl"/>
              </w:rPr>
            </w:pPr>
            <w:r w:rsidRPr="00645F0D">
              <w:rPr>
                <w:spacing w:val="4"/>
                <w:w w:val="103"/>
                <w:sz w:val="17"/>
                <w:szCs w:val="17"/>
                <w:lang w:val="es-ES_tradnl"/>
              </w:rPr>
              <w:t>83</w:t>
            </w:r>
          </w:p>
        </w:tc>
        <w:tc>
          <w:tcPr>
            <w:tcW w:w="1005" w:type="dxa"/>
            <w:tcBorders>
              <w:top w:val="single" w:sz="12" w:space="0" w:color="auto"/>
            </w:tcBorders>
            <w:vAlign w:val="bottom"/>
          </w:tcPr>
          <w:p w:rsidR="00645F0D" w:rsidRPr="00645F0D" w:rsidRDefault="00645F0D" w:rsidP="00870811">
            <w:pPr>
              <w:pStyle w:val="SingleTxtG"/>
              <w:spacing w:before="120" w:after="40" w:line="210" w:lineRule="exact"/>
              <w:ind w:left="113" w:right="43"/>
              <w:jc w:val="right"/>
              <w:rPr>
                <w:spacing w:val="4"/>
                <w:w w:val="103"/>
                <w:sz w:val="17"/>
                <w:szCs w:val="17"/>
                <w:lang w:val="es-ES_tradnl"/>
              </w:rPr>
            </w:pPr>
            <w:r w:rsidRPr="00645F0D">
              <w:rPr>
                <w:spacing w:val="4"/>
                <w:w w:val="103"/>
                <w:sz w:val="17"/>
                <w:szCs w:val="17"/>
                <w:lang w:val="es-ES_tradnl"/>
              </w:rPr>
              <w:t>86</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Koulikoro</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65</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73</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77</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82</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87</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Sikasso</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78</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74</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78</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81</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84</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89</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Ségou</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96</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81</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80</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83</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90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94</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Mopti</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77</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75</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64</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77</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82</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88</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Tombouctou</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35</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46</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52</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64</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75</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80</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Gao</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30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50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57</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60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58</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76</w:t>
            </w:r>
          </w:p>
        </w:tc>
      </w:tr>
      <w:tr w:rsidR="00645F0D" w:rsidRPr="00645F0D" w:rsidTr="00870811">
        <w:trPr>
          <w:trHeight w:val="240"/>
        </w:trPr>
        <w:tc>
          <w:tcPr>
            <w:tcW w:w="1289" w:type="dxa"/>
          </w:tcPr>
          <w:p w:rsidR="00645F0D" w:rsidRPr="00645F0D" w:rsidRDefault="00645F0D" w:rsidP="00870811">
            <w:pPr>
              <w:pStyle w:val="SingleTxtG"/>
              <w:spacing w:before="40" w:after="40" w:line="210" w:lineRule="exact"/>
              <w:ind w:left="0" w:right="43"/>
              <w:jc w:val="left"/>
              <w:rPr>
                <w:spacing w:val="4"/>
                <w:w w:val="103"/>
                <w:sz w:val="17"/>
                <w:szCs w:val="17"/>
                <w:lang w:val="es-ES_tradnl"/>
              </w:rPr>
            </w:pPr>
            <w:r w:rsidRPr="00645F0D">
              <w:rPr>
                <w:spacing w:val="4"/>
                <w:w w:val="103"/>
                <w:sz w:val="17"/>
                <w:szCs w:val="17"/>
                <w:lang w:val="es-ES_tradnl"/>
              </w:rPr>
              <w:t>Kidal</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30</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43</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35</w:t>
            </w:r>
          </w:p>
        </w:tc>
        <w:tc>
          <w:tcPr>
            <w:tcW w:w="1005" w:type="dxa"/>
            <w:vAlign w:val="bottom"/>
          </w:tcPr>
          <w:p w:rsidR="00645F0D" w:rsidRPr="00645F0D" w:rsidRDefault="00645F0D" w:rsidP="00870811">
            <w:pPr>
              <w:pStyle w:val="SingleTxtG"/>
              <w:spacing w:before="40" w:after="40" w:line="210" w:lineRule="exact"/>
              <w:ind w:left="113" w:right="43"/>
              <w:jc w:val="right"/>
              <w:rPr>
                <w:bCs/>
                <w:spacing w:val="4"/>
                <w:w w:val="103"/>
                <w:sz w:val="17"/>
                <w:szCs w:val="17"/>
                <w:lang w:val="es-ES_tradnl"/>
              </w:rPr>
            </w:pPr>
            <w:r w:rsidRPr="00645F0D">
              <w:rPr>
                <w:bCs/>
                <w:spacing w:val="4"/>
                <w:w w:val="103"/>
                <w:sz w:val="17"/>
                <w:szCs w:val="17"/>
                <w:lang w:val="es-ES_tradnl"/>
              </w:rPr>
              <w:t>26</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48</w:t>
            </w:r>
          </w:p>
        </w:tc>
        <w:tc>
          <w:tcPr>
            <w:tcW w:w="1005" w:type="dxa"/>
            <w:vAlign w:val="bottom"/>
          </w:tcPr>
          <w:p w:rsidR="00645F0D" w:rsidRPr="00645F0D" w:rsidRDefault="00645F0D" w:rsidP="00870811">
            <w:pPr>
              <w:pStyle w:val="SingleTxtG"/>
              <w:spacing w:before="40" w:after="40" w:line="210" w:lineRule="exact"/>
              <w:ind w:left="113" w:right="43"/>
              <w:jc w:val="right"/>
              <w:rPr>
                <w:spacing w:val="4"/>
                <w:w w:val="103"/>
                <w:sz w:val="17"/>
                <w:szCs w:val="17"/>
                <w:lang w:val="es-ES_tradnl"/>
              </w:rPr>
            </w:pPr>
            <w:r w:rsidRPr="00645F0D">
              <w:rPr>
                <w:spacing w:val="4"/>
                <w:w w:val="103"/>
                <w:sz w:val="17"/>
                <w:szCs w:val="17"/>
                <w:lang w:val="es-ES_tradnl"/>
              </w:rPr>
              <w:t>49</w:t>
            </w:r>
          </w:p>
        </w:tc>
      </w:tr>
      <w:tr w:rsidR="00645F0D" w:rsidRPr="00645F0D" w:rsidTr="00870811">
        <w:trPr>
          <w:trHeight w:val="240"/>
        </w:trPr>
        <w:tc>
          <w:tcPr>
            <w:tcW w:w="1289" w:type="dxa"/>
            <w:tcBorders>
              <w:bottom w:val="single" w:sz="4" w:space="0" w:color="auto"/>
            </w:tcBorders>
          </w:tcPr>
          <w:p w:rsidR="00645F0D" w:rsidRPr="00645F0D" w:rsidRDefault="00645F0D" w:rsidP="00870811">
            <w:pPr>
              <w:pStyle w:val="SingleTxtG"/>
              <w:spacing w:before="40" w:after="80" w:line="210" w:lineRule="exact"/>
              <w:ind w:left="0" w:right="43"/>
              <w:jc w:val="left"/>
              <w:rPr>
                <w:spacing w:val="4"/>
                <w:w w:val="103"/>
                <w:sz w:val="17"/>
                <w:szCs w:val="17"/>
                <w:lang w:val="es-ES_tradnl"/>
              </w:rPr>
            </w:pPr>
            <w:r w:rsidRPr="00645F0D">
              <w:rPr>
                <w:spacing w:val="4"/>
                <w:w w:val="103"/>
                <w:sz w:val="17"/>
                <w:szCs w:val="17"/>
                <w:lang w:val="es-ES_tradnl"/>
              </w:rPr>
              <w:t>Bamako</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spacing w:val="4"/>
                <w:w w:val="103"/>
                <w:sz w:val="17"/>
                <w:szCs w:val="17"/>
                <w:lang w:val="es-ES_tradnl"/>
              </w:rPr>
            </w:pPr>
            <w:r w:rsidRPr="00645F0D">
              <w:rPr>
                <w:spacing w:val="4"/>
                <w:w w:val="103"/>
                <w:sz w:val="17"/>
                <w:szCs w:val="17"/>
                <w:lang w:val="es-ES_tradnl"/>
              </w:rPr>
              <w:t>88</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spacing w:val="4"/>
                <w:w w:val="103"/>
                <w:sz w:val="17"/>
                <w:szCs w:val="17"/>
                <w:lang w:val="es-ES_tradnl"/>
              </w:rPr>
            </w:pPr>
            <w:r w:rsidRPr="00645F0D">
              <w:rPr>
                <w:spacing w:val="4"/>
                <w:w w:val="103"/>
                <w:sz w:val="17"/>
                <w:szCs w:val="17"/>
                <w:lang w:val="es-ES_tradnl"/>
              </w:rPr>
              <w:t>91</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spacing w:val="4"/>
                <w:w w:val="103"/>
                <w:sz w:val="17"/>
                <w:szCs w:val="17"/>
                <w:lang w:val="es-ES_tradnl"/>
              </w:rPr>
            </w:pPr>
            <w:r w:rsidRPr="00645F0D">
              <w:rPr>
                <w:spacing w:val="4"/>
                <w:w w:val="103"/>
                <w:sz w:val="17"/>
                <w:szCs w:val="17"/>
                <w:lang w:val="es-ES_tradnl"/>
              </w:rPr>
              <w:t>90</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bCs/>
                <w:spacing w:val="4"/>
                <w:w w:val="103"/>
                <w:sz w:val="17"/>
                <w:szCs w:val="17"/>
                <w:lang w:val="es-ES_tradnl"/>
              </w:rPr>
            </w:pPr>
            <w:r w:rsidRPr="00645F0D">
              <w:rPr>
                <w:bCs/>
                <w:spacing w:val="4"/>
                <w:w w:val="103"/>
                <w:sz w:val="17"/>
                <w:szCs w:val="17"/>
                <w:lang w:val="es-ES_tradnl"/>
              </w:rPr>
              <w:t>85</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spacing w:val="4"/>
                <w:w w:val="103"/>
                <w:sz w:val="17"/>
                <w:szCs w:val="17"/>
                <w:lang w:val="es-ES_tradnl"/>
              </w:rPr>
            </w:pPr>
            <w:r w:rsidRPr="00645F0D">
              <w:rPr>
                <w:spacing w:val="4"/>
                <w:w w:val="103"/>
                <w:sz w:val="17"/>
                <w:szCs w:val="17"/>
                <w:lang w:val="es-ES_tradnl"/>
              </w:rPr>
              <w:t>94</w:t>
            </w:r>
          </w:p>
        </w:tc>
        <w:tc>
          <w:tcPr>
            <w:tcW w:w="1005" w:type="dxa"/>
            <w:tcBorders>
              <w:bottom w:val="single" w:sz="4" w:space="0" w:color="auto"/>
            </w:tcBorders>
            <w:vAlign w:val="bottom"/>
          </w:tcPr>
          <w:p w:rsidR="00645F0D" w:rsidRPr="00645F0D" w:rsidRDefault="00645F0D" w:rsidP="00870811">
            <w:pPr>
              <w:pStyle w:val="SingleTxtG"/>
              <w:spacing w:before="40" w:after="80" w:line="210" w:lineRule="exact"/>
              <w:ind w:left="113" w:right="43"/>
              <w:jc w:val="right"/>
              <w:rPr>
                <w:spacing w:val="4"/>
                <w:w w:val="103"/>
                <w:sz w:val="17"/>
                <w:szCs w:val="17"/>
                <w:lang w:val="es-ES_tradnl"/>
              </w:rPr>
            </w:pPr>
            <w:r w:rsidRPr="00645F0D">
              <w:rPr>
                <w:spacing w:val="4"/>
                <w:w w:val="103"/>
                <w:sz w:val="17"/>
                <w:szCs w:val="17"/>
                <w:lang w:val="es-ES_tradnl"/>
              </w:rPr>
              <w:t>102</w:t>
            </w:r>
          </w:p>
        </w:tc>
      </w:tr>
      <w:tr w:rsidR="00645F0D" w:rsidRPr="00645F0D" w:rsidTr="00870811">
        <w:trPr>
          <w:trHeight w:val="240"/>
        </w:trPr>
        <w:tc>
          <w:tcPr>
            <w:tcW w:w="1289" w:type="dxa"/>
            <w:tcBorders>
              <w:top w:val="single" w:sz="4" w:space="0" w:color="auto"/>
              <w:bottom w:val="single" w:sz="12" w:space="0" w:color="auto"/>
            </w:tcBorders>
          </w:tcPr>
          <w:p w:rsidR="00645F0D" w:rsidRPr="00645F0D" w:rsidRDefault="00645F0D" w:rsidP="00870811">
            <w:pPr>
              <w:pStyle w:val="SingleTxtG"/>
              <w:spacing w:before="80" w:after="80" w:line="210" w:lineRule="exact"/>
              <w:ind w:left="0" w:right="43"/>
              <w:jc w:val="left"/>
              <w:rPr>
                <w:b/>
                <w:bCs/>
                <w:spacing w:val="4"/>
                <w:w w:val="103"/>
                <w:sz w:val="17"/>
                <w:szCs w:val="17"/>
                <w:lang w:val="es-ES_tradnl"/>
              </w:rPr>
            </w:pPr>
            <w:r w:rsidRPr="00645F0D">
              <w:rPr>
                <w:b/>
                <w:bCs/>
                <w:spacing w:val="4"/>
                <w:w w:val="103"/>
              </w:rPr>
              <w:tab/>
            </w:r>
            <w:r w:rsidRPr="00645F0D">
              <w:rPr>
                <w:b/>
                <w:bCs/>
                <w:spacing w:val="4"/>
                <w:w w:val="103"/>
                <w:sz w:val="17"/>
                <w:szCs w:val="17"/>
                <w:lang w:val="es-ES_tradnl"/>
              </w:rPr>
              <w:t>Total</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75</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75</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75</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78</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84</w:t>
            </w:r>
          </w:p>
        </w:tc>
        <w:tc>
          <w:tcPr>
            <w:tcW w:w="1005" w:type="dxa"/>
            <w:tcBorders>
              <w:top w:val="single" w:sz="4" w:space="0" w:color="auto"/>
              <w:bottom w:val="single" w:sz="12" w:space="0" w:color="auto"/>
            </w:tcBorders>
            <w:vAlign w:val="bottom"/>
          </w:tcPr>
          <w:p w:rsidR="00645F0D" w:rsidRPr="00645F0D" w:rsidRDefault="00645F0D" w:rsidP="00870811">
            <w:pPr>
              <w:pStyle w:val="SingleTxtG"/>
              <w:spacing w:before="80" w:after="80" w:line="210" w:lineRule="exact"/>
              <w:ind w:left="113" w:right="43"/>
              <w:jc w:val="right"/>
              <w:rPr>
                <w:b/>
                <w:bCs/>
                <w:spacing w:val="4"/>
                <w:w w:val="103"/>
                <w:sz w:val="17"/>
                <w:szCs w:val="17"/>
                <w:lang w:val="es-ES_tradnl"/>
              </w:rPr>
            </w:pPr>
            <w:r w:rsidRPr="00645F0D">
              <w:rPr>
                <w:b/>
                <w:bCs/>
                <w:spacing w:val="4"/>
                <w:w w:val="103"/>
                <w:sz w:val="17"/>
                <w:szCs w:val="17"/>
                <w:lang w:val="es-ES_tradnl"/>
              </w:rPr>
              <w:t>90</w:t>
            </w:r>
          </w:p>
        </w:tc>
      </w:tr>
    </w:tbl>
    <w:p w:rsidR="00645F0D" w:rsidRPr="00645F0D" w:rsidRDefault="00645F0D" w:rsidP="00645F0D">
      <w:pPr>
        <w:pStyle w:val="SingleTxt"/>
        <w:spacing w:after="0" w:line="120" w:lineRule="exact"/>
        <w:rPr>
          <w:sz w:val="10"/>
          <w:lang w:val="fr-FR"/>
        </w:rPr>
      </w:pPr>
    </w:p>
    <w:p w:rsidR="003B70E5" w:rsidRPr="003B70E5" w:rsidRDefault="003B70E5" w:rsidP="00645F0D">
      <w:pPr>
        <w:pStyle w:val="FootnoteText"/>
        <w:tabs>
          <w:tab w:val="right" w:pos="1476"/>
          <w:tab w:val="left" w:pos="1548"/>
          <w:tab w:val="right" w:pos="1836"/>
          <w:tab w:val="left" w:pos="1908"/>
        </w:tabs>
        <w:ind w:left="1548" w:right="1267" w:hanging="288"/>
        <w:rPr>
          <w:lang w:val="fr-FR"/>
        </w:rPr>
      </w:pPr>
      <w:r w:rsidRPr="00645F0D">
        <w:rPr>
          <w:i/>
          <w:lang w:val="fr-FR"/>
        </w:rPr>
        <w:t>Source</w:t>
      </w:r>
      <w:r w:rsidRPr="003B70E5">
        <w:rPr>
          <w:lang w:val="fr-FR"/>
        </w:rPr>
        <w:t xml:space="preserve"> : Direction nationale de la </w:t>
      </w:r>
      <w:r w:rsidR="00645F0D">
        <w:rPr>
          <w:lang w:val="fr-FR"/>
        </w:rPr>
        <w:t>s</w:t>
      </w:r>
      <w:r w:rsidRPr="003B70E5">
        <w:rPr>
          <w:lang w:val="fr-FR"/>
        </w:rPr>
        <w:t>anté : Annuaires statistique du système local d</w:t>
      </w:r>
      <w:r w:rsidR="007D103C">
        <w:rPr>
          <w:lang w:val="fr-FR"/>
        </w:rPr>
        <w:t>’</w:t>
      </w:r>
      <w:r w:rsidRPr="003B70E5">
        <w:rPr>
          <w:lang w:val="fr-FR"/>
        </w:rPr>
        <w:t>information sanitaire</w:t>
      </w:r>
    </w:p>
    <w:p w:rsidR="00645F0D" w:rsidRPr="00645F0D" w:rsidRDefault="00645F0D" w:rsidP="00645F0D">
      <w:pPr>
        <w:pStyle w:val="SingleTxt"/>
        <w:spacing w:after="0" w:line="120" w:lineRule="exact"/>
        <w:rPr>
          <w:sz w:val="10"/>
          <w:lang w:val="fr-FR"/>
        </w:rPr>
      </w:pPr>
    </w:p>
    <w:p w:rsidR="003B70E5" w:rsidRPr="00870811" w:rsidRDefault="003B70E5" w:rsidP="00645F0D">
      <w:pPr>
        <w:pStyle w:val="SingleTxt"/>
        <w:numPr>
          <w:ilvl w:val="0"/>
          <w:numId w:val="23"/>
        </w:numPr>
        <w:rPr>
          <w:w w:val="102"/>
          <w:lang w:val="fr-FR"/>
        </w:rPr>
      </w:pPr>
      <w:r w:rsidRPr="00870811">
        <w:rPr>
          <w:w w:val="102"/>
          <w:lang w:val="fr-FR"/>
        </w:rPr>
        <w:t>Ce tableau montre que la tendance est à l</w:t>
      </w:r>
      <w:r w:rsidR="007D103C" w:rsidRPr="00870811">
        <w:rPr>
          <w:w w:val="102"/>
          <w:lang w:val="fr-FR"/>
        </w:rPr>
        <w:t>’</w:t>
      </w:r>
      <w:r w:rsidRPr="00870811">
        <w:rPr>
          <w:w w:val="102"/>
          <w:lang w:val="fr-FR"/>
        </w:rPr>
        <w:t>amélioration car la situation de routine n</w:t>
      </w:r>
      <w:r w:rsidR="007D103C" w:rsidRPr="00870811">
        <w:rPr>
          <w:w w:val="102"/>
          <w:lang w:val="fr-FR"/>
        </w:rPr>
        <w:t>’</w:t>
      </w:r>
      <w:r w:rsidRPr="00870811">
        <w:rPr>
          <w:w w:val="102"/>
          <w:lang w:val="fr-FR"/>
        </w:rPr>
        <w:t>est pas en contradiction avec celle constatée à travers l</w:t>
      </w:r>
      <w:r w:rsidR="007D103C" w:rsidRPr="00870811">
        <w:rPr>
          <w:w w:val="102"/>
          <w:lang w:val="fr-FR"/>
        </w:rPr>
        <w:t>’</w:t>
      </w:r>
      <w:r w:rsidRPr="00870811">
        <w:rPr>
          <w:w w:val="102"/>
          <w:lang w:val="fr-FR"/>
        </w:rPr>
        <w:t>EDSM-IV de 2006.</w:t>
      </w:r>
    </w:p>
    <w:p w:rsidR="00870811" w:rsidRPr="00870811" w:rsidRDefault="00870811" w:rsidP="00870811">
      <w:pPr>
        <w:pStyle w:val="SingleTxt"/>
        <w:spacing w:after="0" w:line="120" w:lineRule="exact"/>
        <w:rPr>
          <w:sz w:val="10"/>
          <w:lang w:val="fr-FR"/>
        </w:rPr>
      </w:pPr>
    </w:p>
    <w:p w:rsidR="003B70E5" w:rsidRPr="003B70E5" w:rsidRDefault="003B70E5" w:rsidP="00870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3.3</w:t>
      </w:r>
      <w:r w:rsidRPr="003B70E5">
        <w:rPr>
          <w:lang w:val="fr-FR"/>
        </w:rPr>
        <w:tab/>
        <w:t>Situation des accouchements</w:t>
      </w:r>
      <w:r w:rsidR="00870811">
        <w:rPr>
          <w:lang w:val="fr-FR"/>
        </w:rPr>
        <w:t xml:space="preserve"> assistés</w:t>
      </w:r>
    </w:p>
    <w:p w:rsidR="00870811" w:rsidRPr="00870811" w:rsidRDefault="00870811" w:rsidP="00870811">
      <w:pPr>
        <w:pStyle w:val="SingleTxt"/>
        <w:spacing w:after="0" w:line="120" w:lineRule="exact"/>
        <w:rPr>
          <w:sz w:val="10"/>
          <w:lang w:val="fr-FR"/>
        </w:rPr>
      </w:pPr>
    </w:p>
    <w:p w:rsidR="003B70E5" w:rsidRPr="003B70E5" w:rsidRDefault="00870811" w:rsidP="00870811">
      <w:pPr>
        <w:pStyle w:val="SingleTxt"/>
        <w:tabs>
          <w:tab w:val="right" w:pos="1685"/>
        </w:tabs>
        <w:ind w:left="1742" w:hanging="475"/>
        <w:rPr>
          <w:lang w:val="fr-FR"/>
        </w:rPr>
      </w:pPr>
      <w:r>
        <w:rPr>
          <w:lang w:val="fr-FR"/>
        </w:rPr>
        <w:tab/>
        <w:t>•</w:t>
      </w:r>
      <w:r>
        <w:rPr>
          <w:lang w:val="fr-FR"/>
        </w:rPr>
        <w:tab/>
        <w:t>L</w:t>
      </w:r>
      <w:r w:rsidR="003B70E5" w:rsidRPr="003B70E5">
        <w:rPr>
          <w:lang w:val="fr-FR"/>
        </w:rPr>
        <w:t>e taux d</w:t>
      </w:r>
      <w:r w:rsidR="007D103C">
        <w:rPr>
          <w:lang w:val="fr-FR"/>
        </w:rPr>
        <w:t>’</w:t>
      </w:r>
      <w:r w:rsidR="003B70E5" w:rsidRPr="003B70E5">
        <w:rPr>
          <w:lang w:val="fr-FR"/>
        </w:rPr>
        <w:t>accouchement assisté par les sages-femmes ou infirmières est plus élevé en milieu urbain qu</w:t>
      </w:r>
      <w:r w:rsidR="007D103C">
        <w:rPr>
          <w:lang w:val="fr-FR"/>
        </w:rPr>
        <w:t>’</w:t>
      </w:r>
      <w:r w:rsidR="003B70E5" w:rsidRPr="003B70E5">
        <w:rPr>
          <w:lang w:val="fr-FR"/>
        </w:rPr>
        <w:t>en milieu rural. Cela dénote entre autres d</w:t>
      </w:r>
      <w:r w:rsidR="007D103C">
        <w:rPr>
          <w:lang w:val="fr-FR"/>
        </w:rPr>
        <w:t>’</w:t>
      </w:r>
      <w:r w:rsidR="003B70E5" w:rsidRPr="003B70E5">
        <w:rPr>
          <w:lang w:val="fr-FR"/>
        </w:rPr>
        <w:t>une mauvaise répartition des ressources humaines au détriment des femmes vivant en milieu rural. Cependant, l</w:t>
      </w:r>
      <w:r w:rsidR="007D103C">
        <w:rPr>
          <w:lang w:val="fr-FR"/>
        </w:rPr>
        <w:t>’</w:t>
      </w:r>
      <w:r w:rsidR="003B70E5" w:rsidRPr="003B70E5">
        <w:rPr>
          <w:lang w:val="fr-FR"/>
        </w:rPr>
        <w:t>accouchement par un personnel qualifié dépend de l</w:t>
      </w:r>
      <w:r w:rsidR="007D103C">
        <w:rPr>
          <w:lang w:val="fr-FR"/>
        </w:rPr>
        <w:t>’</w:t>
      </w:r>
      <w:r w:rsidR="003B70E5" w:rsidRPr="003B70E5">
        <w:rPr>
          <w:lang w:val="fr-FR"/>
        </w:rPr>
        <w:t>endroit où il a lieu, hors dans 66</w:t>
      </w:r>
      <w:r w:rsidR="000276A6">
        <w:rPr>
          <w:lang w:val="fr-FR"/>
        </w:rPr>
        <w:t> %</w:t>
      </w:r>
      <w:r w:rsidR="00645F0D">
        <w:rPr>
          <w:lang w:val="fr-FR"/>
        </w:rPr>
        <w:t xml:space="preserve"> de</w:t>
      </w:r>
      <w:r w:rsidR="003B70E5" w:rsidRPr="003B70E5">
        <w:rPr>
          <w:lang w:val="fr-FR"/>
        </w:rPr>
        <w:t>s cas en milieu rural, c</w:t>
      </w:r>
      <w:r w:rsidR="007D103C">
        <w:rPr>
          <w:lang w:val="fr-FR"/>
        </w:rPr>
        <w:t>’</w:t>
      </w:r>
      <w:r w:rsidR="003B70E5" w:rsidRPr="003B70E5">
        <w:rPr>
          <w:lang w:val="fr-FR"/>
        </w:rPr>
        <w:t>est à domicile avec l</w:t>
      </w:r>
      <w:r w:rsidR="007D103C">
        <w:rPr>
          <w:lang w:val="fr-FR"/>
        </w:rPr>
        <w:t>’</w:t>
      </w:r>
      <w:r w:rsidR="003B70E5" w:rsidRPr="003B70E5">
        <w:rPr>
          <w:lang w:val="fr-FR"/>
        </w:rPr>
        <w:t>assistance des accoucheuses traditionnelles. D</w:t>
      </w:r>
      <w:r w:rsidR="007D103C">
        <w:rPr>
          <w:lang w:val="fr-FR"/>
        </w:rPr>
        <w:t>’</w:t>
      </w:r>
      <w:r w:rsidR="003B70E5" w:rsidRPr="003B70E5">
        <w:rPr>
          <w:lang w:val="fr-FR"/>
        </w:rPr>
        <w:t>où leur prise en compte comme relais dans les activités de santé de la reproduction pour la référence des cas à risque.</w:t>
      </w:r>
    </w:p>
    <w:p w:rsidR="003B70E5" w:rsidRPr="003B70E5" w:rsidRDefault="00870811" w:rsidP="00870811">
      <w:pPr>
        <w:pStyle w:val="SingleTxt"/>
        <w:tabs>
          <w:tab w:val="right" w:pos="1685"/>
        </w:tabs>
        <w:ind w:left="1742" w:hanging="475"/>
        <w:rPr>
          <w:lang w:val="fr-FR"/>
        </w:rPr>
      </w:pPr>
      <w:r>
        <w:rPr>
          <w:lang w:val="fr-FR"/>
        </w:rPr>
        <w:tab/>
        <w:t>•</w:t>
      </w:r>
      <w:r>
        <w:rPr>
          <w:lang w:val="fr-FR"/>
        </w:rPr>
        <w:tab/>
      </w:r>
      <w:r w:rsidR="003B70E5" w:rsidRPr="003B70E5">
        <w:rPr>
          <w:lang w:val="fr-FR"/>
        </w:rPr>
        <w:t xml:space="preserve">En raison de la place des matrones dans les accouchements assistés, le gouvernement a décidé de les intégrer dans la stratégie de la GATPA (Gestion </w:t>
      </w:r>
      <w:r w:rsidR="00EC519F">
        <w:rPr>
          <w:lang w:val="fr-FR"/>
        </w:rPr>
        <w:t>a</w:t>
      </w:r>
      <w:r w:rsidR="003B70E5" w:rsidRPr="003B70E5">
        <w:rPr>
          <w:lang w:val="fr-FR"/>
        </w:rPr>
        <w:t xml:space="preserve">ctive de la </w:t>
      </w:r>
      <w:r w:rsidR="00EC519F">
        <w:rPr>
          <w:lang w:val="fr-FR"/>
        </w:rPr>
        <w:t>t</w:t>
      </w:r>
      <w:r w:rsidR="003B70E5" w:rsidRPr="003B70E5">
        <w:rPr>
          <w:lang w:val="fr-FR"/>
        </w:rPr>
        <w:t xml:space="preserve">roisième </w:t>
      </w:r>
      <w:r w:rsidR="00EC519F">
        <w:rPr>
          <w:lang w:val="fr-FR"/>
        </w:rPr>
        <w:t>p</w:t>
      </w:r>
      <w:r w:rsidR="003B70E5" w:rsidRPr="003B70E5">
        <w:rPr>
          <w:lang w:val="fr-FR"/>
        </w:rPr>
        <w:t>hase de l</w:t>
      </w:r>
      <w:r w:rsidR="007D103C">
        <w:rPr>
          <w:lang w:val="fr-FR"/>
        </w:rPr>
        <w:t>’</w:t>
      </w:r>
      <w:r w:rsidR="00EC519F">
        <w:rPr>
          <w:lang w:val="fr-FR"/>
        </w:rPr>
        <w:t>a</w:t>
      </w:r>
      <w:r w:rsidR="003B70E5" w:rsidRPr="003B70E5">
        <w:rPr>
          <w:lang w:val="fr-FR"/>
        </w:rPr>
        <w:t>ccouchement) dont l</w:t>
      </w:r>
      <w:r w:rsidR="007D103C">
        <w:rPr>
          <w:lang w:val="fr-FR"/>
        </w:rPr>
        <w:t>’</w:t>
      </w:r>
      <w:r w:rsidR="003B70E5" w:rsidRPr="003B70E5">
        <w:rPr>
          <w:lang w:val="fr-FR"/>
        </w:rPr>
        <w:t xml:space="preserve">objectif est de réduire les décès liés aux hémorragies du post partum. </w:t>
      </w:r>
    </w:p>
    <w:p w:rsidR="003B70E5" w:rsidRPr="003B70E5" w:rsidRDefault="003B70E5" w:rsidP="00870811">
      <w:pPr>
        <w:pStyle w:val="SingleTxt"/>
        <w:numPr>
          <w:ilvl w:val="0"/>
          <w:numId w:val="23"/>
        </w:numPr>
        <w:rPr>
          <w:lang w:val="fr-FR"/>
        </w:rPr>
      </w:pPr>
      <w:r w:rsidRPr="003B70E5">
        <w:rPr>
          <w:lang w:val="fr-FR"/>
        </w:rPr>
        <w:t>Comme pour les consultations prénatales, avec l</w:t>
      </w:r>
      <w:r w:rsidR="007D103C">
        <w:rPr>
          <w:lang w:val="fr-FR"/>
        </w:rPr>
        <w:t>’</w:t>
      </w:r>
      <w:r w:rsidRPr="003B70E5">
        <w:rPr>
          <w:lang w:val="fr-FR"/>
        </w:rPr>
        <w:t>organisation de la référence-évacuation, il y a une amélioration du taux d</w:t>
      </w:r>
      <w:r w:rsidR="007D103C">
        <w:rPr>
          <w:lang w:val="fr-FR"/>
        </w:rPr>
        <w:t>’</w:t>
      </w:r>
      <w:r w:rsidRPr="003B70E5">
        <w:rPr>
          <w:lang w:val="fr-FR"/>
        </w:rPr>
        <w:t xml:space="preserve">accouchements assistés. </w:t>
      </w:r>
    </w:p>
    <w:p w:rsidR="00870811" w:rsidRPr="00870811" w:rsidRDefault="00870811" w:rsidP="00870811">
      <w:pPr>
        <w:pStyle w:val="SingleTxt"/>
        <w:spacing w:after="0" w:line="120" w:lineRule="exact"/>
        <w:rPr>
          <w:sz w:val="10"/>
          <w:lang w:val="fr-FR"/>
        </w:rPr>
      </w:pPr>
    </w:p>
    <w:p w:rsidR="003B70E5" w:rsidRDefault="00870811" w:rsidP="00870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0811">
        <w:rPr>
          <w:b w:val="0"/>
          <w:lang w:val="fr-FR"/>
        </w:rPr>
        <w:tab/>
      </w:r>
      <w:r w:rsidRPr="00870811">
        <w:rPr>
          <w:b w:val="0"/>
          <w:lang w:val="fr-FR"/>
        </w:rPr>
        <w:tab/>
      </w:r>
      <w:r w:rsidR="003B70E5" w:rsidRPr="00870811">
        <w:rPr>
          <w:b w:val="0"/>
          <w:lang w:val="fr-FR"/>
        </w:rPr>
        <w:t>Tableau 10</w:t>
      </w:r>
      <w:r w:rsidRPr="00870811">
        <w:rPr>
          <w:b w:val="0"/>
          <w:lang w:val="fr-FR"/>
        </w:rPr>
        <w:br/>
      </w:r>
      <w:r w:rsidR="001F35C3">
        <w:rPr>
          <w:lang w:val="fr-FR"/>
        </w:rPr>
        <w:t>É</w:t>
      </w:r>
      <w:r w:rsidR="003B70E5" w:rsidRPr="003B70E5">
        <w:rPr>
          <w:lang w:val="fr-FR"/>
        </w:rPr>
        <w:t>volution du taux de couverture en accouchements assistés par région</w:t>
      </w:r>
    </w:p>
    <w:p w:rsidR="00870811" w:rsidRPr="00645F0D" w:rsidRDefault="00870811" w:rsidP="00870811">
      <w:pPr>
        <w:pStyle w:val="SingleTxt"/>
        <w:rPr>
          <w:sz w:val="15"/>
          <w:szCs w:val="15"/>
          <w:lang w:val="fr-FR"/>
        </w:rPr>
      </w:pPr>
      <w:r w:rsidRPr="00645F0D">
        <w:rPr>
          <w:sz w:val="15"/>
          <w:szCs w:val="15"/>
          <w:lang w:val="fr-FR"/>
        </w:rPr>
        <w:t>(En pourcentage)</w:t>
      </w:r>
    </w:p>
    <w:p w:rsidR="00870811" w:rsidRPr="00870811" w:rsidRDefault="00870811" w:rsidP="00870811">
      <w:pPr>
        <w:pStyle w:val="SingleTxt"/>
        <w:spacing w:after="0" w:line="120" w:lineRule="exact"/>
        <w:rPr>
          <w:sz w:val="10"/>
          <w:lang w:val="fr-FR"/>
        </w:rPr>
      </w:pPr>
    </w:p>
    <w:tbl>
      <w:tblPr>
        <w:tblW w:w="7200" w:type="dxa"/>
        <w:tblInd w:w="1267" w:type="dxa"/>
        <w:tblBorders>
          <w:top w:val="single" w:sz="4" w:space="0" w:color="auto"/>
        </w:tblBorders>
        <w:tblCellMar>
          <w:left w:w="0" w:type="dxa"/>
          <w:right w:w="0" w:type="dxa"/>
        </w:tblCellMar>
        <w:tblLook w:val="00A0" w:firstRow="1" w:lastRow="0" w:firstColumn="1" w:lastColumn="0" w:noHBand="0" w:noVBand="0"/>
      </w:tblPr>
      <w:tblGrid>
        <w:gridCol w:w="1289"/>
        <w:gridCol w:w="985"/>
        <w:gridCol w:w="985"/>
        <w:gridCol w:w="985"/>
        <w:gridCol w:w="985"/>
        <w:gridCol w:w="985"/>
        <w:gridCol w:w="986"/>
      </w:tblGrid>
      <w:tr w:rsidR="00870811" w:rsidRPr="00870811" w:rsidTr="00870811">
        <w:trPr>
          <w:trHeight w:val="240"/>
          <w:tblHeader/>
        </w:trPr>
        <w:tc>
          <w:tcPr>
            <w:tcW w:w="1289"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0" w:right="0"/>
              <w:jc w:val="left"/>
              <w:rPr>
                <w:spacing w:val="4"/>
                <w:w w:val="103"/>
                <w:sz w:val="14"/>
                <w:szCs w:val="14"/>
                <w:lang w:val="es-ES_tradnl"/>
              </w:rPr>
            </w:pPr>
            <w:r w:rsidRPr="00870811">
              <w:rPr>
                <w:i/>
                <w:spacing w:val="4"/>
                <w:w w:val="103"/>
                <w:sz w:val="14"/>
                <w:szCs w:val="14"/>
                <w:lang w:val="es-ES_tradnl"/>
              </w:rPr>
              <w:t>Régions</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2004</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2005</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2006</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2007</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2008</w:t>
            </w:r>
          </w:p>
        </w:tc>
        <w:tc>
          <w:tcPr>
            <w:tcW w:w="986" w:type="dxa"/>
            <w:tcBorders>
              <w:top w:val="single" w:sz="4" w:space="0" w:color="auto"/>
              <w:bottom w:val="single" w:sz="12" w:space="0" w:color="auto"/>
            </w:tcBorders>
            <w:vAlign w:val="bottom"/>
          </w:tcPr>
          <w:p w:rsidR="00870811" w:rsidRPr="00870811" w:rsidRDefault="00870811" w:rsidP="00870811">
            <w:pPr>
              <w:pStyle w:val="SingleTxtG"/>
              <w:spacing w:before="80" w:after="80" w:line="160" w:lineRule="exact"/>
              <w:ind w:left="113" w:right="43"/>
              <w:jc w:val="right"/>
              <w:rPr>
                <w:i/>
                <w:spacing w:val="4"/>
                <w:w w:val="103"/>
                <w:sz w:val="14"/>
                <w:szCs w:val="14"/>
                <w:lang w:val="es-ES_tradnl"/>
              </w:rPr>
            </w:pPr>
            <w:r w:rsidRPr="00870811">
              <w:rPr>
                <w:i/>
                <w:spacing w:val="4"/>
                <w:w w:val="103"/>
                <w:sz w:val="14"/>
                <w:szCs w:val="14"/>
                <w:lang w:val="es-ES_tradnl"/>
              </w:rPr>
              <w:t>2009</w:t>
            </w:r>
          </w:p>
        </w:tc>
      </w:tr>
      <w:tr w:rsidR="00870811" w:rsidRPr="00870811" w:rsidTr="00870811">
        <w:trPr>
          <w:trHeight w:val="240"/>
        </w:trPr>
        <w:tc>
          <w:tcPr>
            <w:tcW w:w="1289" w:type="dxa"/>
            <w:tcBorders>
              <w:top w:val="single" w:sz="12" w:space="0" w:color="auto"/>
            </w:tcBorders>
          </w:tcPr>
          <w:p w:rsidR="00870811" w:rsidRPr="00870811" w:rsidRDefault="00870811" w:rsidP="00870811">
            <w:pPr>
              <w:pStyle w:val="SingleTxtG"/>
              <w:spacing w:before="120" w:after="40" w:line="210" w:lineRule="exact"/>
              <w:ind w:left="0" w:right="0"/>
              <w:jc w:val="left"/>
              <w:rPr>
                <w:spacing w:val="4"/>
                <w:w w:val="103"/>
                <w:sz w:val="17"/>
                <w:szCs w:val="17"/>
                <w:lang w:val="es-ES_tradnl"/>
              </w:rPr>
            </w:pPr>
            <w:r w:rsidRPr="00870811">
              <w:rPr>
                <w:spacing w:val="4"/>
                <w:w w:val="103"/>
                <w:sz w:val="17"/>
                <w:szCs w:val="17"/>
                <w:lang w:val="es-ES_tradnl"/>
              </w:rPr>
              <w:t>Kayes</w:t>
            </w:r>
          </w:p>
        </w:tc>
        <w:tc>
          <w:tcPr>
            <w:tcW w:w="985"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spacing w:val="4"/>
                <w:w w:val="103"/>
                <w:sz w:val="17"/>
                <w:szCs w:val="17"/>
                <w:lang w:val="es-ES_tradnl"/>
              </w:rPr>
            </w:pPr>
            <w:r w:rsidRPr="00870811">
              <w:rPr>
                <w:spacing w:val="4"/>
                <w:w w:val="103"/>
                <w:sz w:val="17"/>
                <w:szCs w:val="17"/>
                <w:lang w:val="es-ES_tradnl"/>
              </w:rPr>
              <w:t>34</w:t>
            </w:r>
          </w:p>
        </w:tc>
        <w:tc>
          <w:tcPr>
            <w:tcW w:w="985"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spacing w:val="4"/>
                <w:w w:val="103"/>
                <w:sz w:val="17"/>
                <w:szCs w:val="17"/>
                <w:lang w:val="es-ES_tradnl"/>
              </w:rPr>
            </w:pPr>
            <w:r w:rsidRPr="00870811">
              <w:rPr>
                <w:spacing w:val="4"/>
                <w:w w:val="103"/>
                <w:sz w:val="17"/>
                <w:szCs w:val="17"/>
                <w:lang w:val="es-ES_tradnl"/>
              </w:rPr>
              <w:t>40</w:t>
            </w:r>
          </w:p>
        </w:tc>
        <w:tc>
          <w:tcPr>
            <w:tcW w:w="985"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spacing w:val="4"/>
                <w:w w:val="103"/>
                <w:sz w:val="17"/>
                <w:szCs w:val="17"/>
                <w:lang w:val="es-ES_tradnl"/>
              </w:rPr>
            </w:pPr>
            <w:r w:rsidRPr="00870811">
              <w:rPr>
                <w:spacing w:val="4"/>
                <w:w w:val="103"/>
                <w:sz w:val="17"/>
                <w:szCs w:val="17"/>
                <w:lang w:val="es-ES_tradnl"/>
              </w:rPr>
              <w:t>42</w:t>
            </w:r>
          </w:p>
        </w:tc>
        <w:tc>
          <w:tcPr>
            <w:tcW w:w="985"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bCs/>
                <w:spacing w:val="4"/>
                <w:w w:val="103"/>
                <w:sz w:val="17"/>
                <w:szCs w:val="17"/>
                <w:lang w:val="es-ES_tradnl"/>
              </w:rPr>
            </w:pPr>
            <w:r w:rsidRPr="00870811">
              <w:rPr>
                <w:bCs/>
                <w:spacing w:val="4"/>
                <w:w w:val="103"/>
                <w:sz w:val="17"/>
                <w:szCs w:val="17"/>
                <w:lang w:val="es-ES_tradnl"/>
              </w:rPr>
              <w:t>50</w:t>
            </w:r>
          </w:p>
        </w:tc>
        <w:tc>
          <w:tcPr>
            <w:tcW w:w="985"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spacing w:val="4"/>
                <w:w w:val="103"/>
                <w:sz w:val="17"/>
                <w:szCs w:val="17"/>
                <w:lang w:val="es-ES_tradnl"/>
              </w:rPr>
            </w:pPr>
            <w:r w:rsidRPr="00870811">
              <w:rPr>
                <w:spacing w:val="4"/>
                <w:w w:val="103"/>
                <w:sz w:val="17"/>
                <w:szCs w:val="17"/>
                <w:lang w:val="es-ES_tradnl"/>
              </w:rPr>
              <w:t>57</w:t>
            </w:r>
          </w:p>
        </w:tc>
        <w:tc>
          <w:tcPr>
            <w:tcW w:w="986" w:type="dxa"/>
            <w:tcBorders>
              <w:top w:val="single" w:sz="12" w:space="0" w:color="auto"/>
            </w:tcBorders>
            <w:vAlign w:val="bottom"/>
          </w:tcPr>
          <w:p w:rsidR="00870811" w:rsidRPr="00870811" w:rsidRDefault="00870811" w:rsidP="00870811">
            <w:pPr>
              <w:pStyle w:val="SingleTxtG"/>
              <w:spacing w:before="120" w:after="40" w:line="210" w:lineRule="exact"/>
              <w:ind w:left="113" w:right="43"/>
              <w:jc w:val="right"/>
              <w:rPr>
                <w:spacing w:val="4"/>
                <w:w w:val="103"/>
                <w:sz w:val="17"/>
                <w:szCs w:val="17"/>
                <w:lang w:val="es-ES_tradnl"/>
              </w:rPr>
            </w:pPr>
            <w:r w:rsidRPr="00870811">
              <w:rPr>
                <w:spacing w:val="4"/>
                <w:w w:val="103"/>
                <w:sz w:val="17"/>
                <w:szCs w:val="17"/>
                <w:lang w:val="es-ES_tradnl"/>
              </w:rPr>
              <w:t>58</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Koulikoro</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45</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53</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58</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61</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64</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67</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Sikasso</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66</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64</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59</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67</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66</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71</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Ségou</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49</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50</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55</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60</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61</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63</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Mopti</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30</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34</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40</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37</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42</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44</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Tombouctou</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18</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24</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27</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35</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31</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33</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Gao</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17</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20</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22</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22</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22</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24</w:t>
            </w:r>
          </w:p>
        </w:tc>
      </w:tr>
      <w:tr w:rsidR="00870811" w:rsidRPr="00870811" w:rsidTr="00870811">
        <w:trPr>
          <w:trHeight w:val="240"/>
        </w:trPr>
        <w:tc>
          <w:tcPr>
            <w:tcW w:w="1289" w:type="dxa"/>
          </w:tcPr>
          <w:p w:rsidR="00870811" w:rsidRPr="00870811" w:rsidRDefault="00870811" w:rsidP="00870811">
            <w:pPr>
              <w:pStyle w:val="SingleTxtG"/>
              <w:spacing w:before="40" w:after="40" w:line="210" w:lineRule="exact"/>
              <w:ind w:left="0" w:right="0"/>
              <w:jc w:val="left"/>
              <w:rPr>
                <w:spacing w:val="4"/>
                <w:w w:val="103"/>
                <w:sz w:val="17"/>
                <w:szCs w:val="17"/>
                <w:lang w:val="es-ES_tradnl"/>
              </w:rPr>
            </w:pPr>
            <w:r w:rsidRPr="00870811">
              <w:rPr>
                <w:spacing w:val="4"/>
                <w:w w:val="103"/>
                <w:sz w:val="17"/>
                <w:szCs w:val="17"/>
                <w:lang w:val="es-ES_tradnl"/>
              </w:rPr>
              <w:t>Kidal</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17</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18</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24</w:t>
            </w:r>
          </w:p>
        </w:tc>
        <w:tc>
          <w:tcPr>
            <w:tcW w:w="985" w:type="dxa"/>
            <w:vAlign w:val="bottom"/>
          </w:tcPr>
          <w:p w:rsidR="00870811" w:rsidRPr="00870811" w:rsidRDefault="00870811" w:rsidP="00870811">
            <w:pPr>
              <w:pStyle w:val="SingleTxtG"/>
              <w:spacing w:before="40" w:after="40" w:line="210" w:lineRule="exact"/>
              <w:ind w:left="113" w:right="43"/>
              <w:jc w:val="right"/>
              <w:rPr>
                <w:bCs/>
                <w:spacing w:val="4"/>
                <w:w w:val="103"/>
                <w:sz w:val="17"/>
                <w:szCs w:val="17"/>
                <w:lang w:val="es-ES_tradnl"/>
              </w:rPr>
            </w:pPr>
            <w:r w:rsidRPr="00870811">
              <w:rPr>
                <w:bCs/>
                <w:spacing w:val="4"/>
                <w:w w:val="103"/>
                <w:sz w:val="17"/>
                <w:szCs w:val="17"/>
                <w:lang w:val="es-ES_tradnl"/>
              </w:rPr>
              <w:t>17</w:t>
            </w:r>
          </w:p>
        </w:tc>
        <w:tc>
          <w:tcPr>
            <w:tcW w:w="985"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35</w:t>
            </w:r>
          </w:p>
        </w:tc>
        <w:tc>
          <w:tcPr>
            <w:tcW w:w="986" w:type="dxa"/>
            <w:vAlign w:val="bottom"/>
          </w:tcPr>
          <w:p w:rsidR="00870811" w:rsidRPr="00870811" w:rsidRDefault="00870811" w:rsidP="00870811">
            <w:pPr>
              <w:pStyle w:val="SingleTxtG"/>
              <w:spacing w:before="40" w:after="40" w:line="210" w:lineRule="exact"/>
              <w:ind w:left="113" w:right="43"/>
              <w:jc w:val="right"/>
              <w:rPr>
                <w:spacing w:val="4"/>
                <w:w w:val="103"/>
                <w:sz w:val="17"/>
                <w:szCs w:val="17"/>
                <w:lang w:val="es-ES_tradnl"/>
              </w:rPr>
            </w:pPr>
            <w:r w:rsidRPr="00870811">
              <w:rPr>
                <w:spacing w:val="4"/>
                <w:w w:val="103"/>
                <w:sz w:val="17"/>
                <w:szCs w:val="17"/>
                <w:lang w:val="es-ES_tradnl"/>
              </w:rPr>
              <w:t>29</w:t>
            </w:r>
          </w:p>
        </w:tc>
      </w:tr>
      <w:tr w:rsidR="00870811" w:rsidRPr="00870811" w:rsidTr="00870811">
        <w:trPr>
          <w:trHeight w:val="240"/>
        </w:trPr>
        <w:tc>
          <w:tcPr>
            <w:tcW w:w="1289" w:type="dxa"/>
            <w:tcBorders>
              <w:bottom w:val="single" w:sz="4" w:space="0" w:color="auto"/>
            </w:tcBorders>
          </w:tcPr>
          <w:p w:rsidR="00870811" w:rsidRPr="00870811" w:rsidRDefault="00870811" w:rsidP="00870811">
            <w:pPr>
              <w:pStyle w:val="SingleTxtG"/>
              <w:spacing w:before="40" w:after="80" w:line="210" w:lineRule="exact"/>
              <w:ind w:left="0" w:right="0"/>
              <w:jc w:val="left"/>
              <w:rPr>
                <w:spacing w:val="4"/>
                <w:w w:val="103"/>
                <w:sz w:val="17"/>
                <w:szCs w:val="17"/>
                <w:lang w:val="es-ES_tradnl"/>
              </w:rPr>
            </w:pPr>
            <w:r w:rsidRPr="00870811">
              <w:rPr>
                <w:spacing w:val="4"/>
                <w:w w:val="103"/>
                <w:sz w:val="17"/>
                <w:szCs w:val="17"/>
                <w:lang w:val="es-ES_tradnl"/>
              </w:rPr>
              <w:t>Bamako</w:t>
            </w:r>
          </w:p>
        </w:tc>
        <w:tc>
          <w:tcPr>
            <w:tcW w:w="985"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spacing w:val="4"/>
                <w:w w:val="103"/>
                <w:sz w:val="17"/>
                <w:szCs w:val="17"/>
                <w:lang w:val="es-ES_tradnl"/>
              </w:rPr>
            </w:pPr>
            <w:r w:rsidRPr="00870811">
              <w:rPr>
                <w:spacing w:val="4"/>
                <w:w w:val="103"/>
                <w:sz w:val="17"/>
                <w:szCs w:val="17"/>
                <w:lang w:val="es-ES_tradnl"/>
              </w:rPr>
              <w:t>94</w:t>
            </w:r>
          </w:p>
        </w:tc>
        <w:tc>
          <w:tcPr>
            <w:tcW w:w="985"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spacing w:val="4"/>
                <w:w w:val="103"/>
                <w:sz w:val="17"/>
                <w:szCs w:val="17"/>
                <w:lang w:val="es-ES_tradnl"/>
              </w:rPr>
            </w:pPr>
            <w:r w:rsidRPr="00870811">
              <w:rPr>
                <w:spacing w:val="4"/>
                <w:w w:val="103"/>
                <w:sz w:val="17"/>
                <w:szCs w:val="17"/>
                <w:lang w:val="es-ES_tradnl"/>
              </w:rPr>
              <w:t>97</w:t>
            </w:r>
          </w:p>
        </w:tc>
        <w:tc>
          <w:tcPr>
            <w:tcW w:w="985"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spacing w:val="4"/>
                <w:w w:val="103"/>
                <w:sz w:val="17"/>
                <w:szCs w:val="17"/>
                <w:lang w:val="es-ES_tradnl"/>
              </w:rPr>
            </w:pPr>
            <w:r w:rsidRPr="00870811">
              <w:rPr>
                <w:spacing w:val="4"/>
                <w:w w:val="103"/>
                <w:sz w:val="17"/>
                <w:szCs w:val="17"/>
                <w:lang w:val="es-ES_tradnl"/>
              </w:rPr>
              <w:t>99</w:t>
            </w:r>
          </w:p>
        </w:tc>
        <w:tc>
          <w:tcPr>
            <w:tcW w:w="985"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bCs/>
                <w:spacing w:val="4"/>
                <w:w w:val="103"/>
                <w:sz w:val="17"/>
                <w:szCs w:val="17"/>
                <w:lang w:val="es-ES_tradnl"/>
              </w:rPr>
            </w:pPr>
            <w:r w:rsidRPr="00870811">
              <w:rPr>
                <w:bCs/>
                <w:spacing w:val="4"/>
                <w:w w:val="103"/>
                <w:sz w:val="17"/>
                <w:szCs w:val="17"/>
                <w:lang w:val="es-ES_tradnl"/>
              </w:rPr>
              <w:t>97</w:t>
            </w:r>
          </w:p>
        </w:tc>
        <w:tc>
          <w:tcPr>
            <w:tcW w:w="985"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spacing w:val="4"/>
                <w:w w:val="103"/>
                <w:sz w:val="17"/>
                <w:szCs w:val="17"/>
                <w:lang w:val="es-ES_tradnl"/>
              </w:rPr>
            </w:pPr>
            <w:r w:rsidRPr="00870811">
              <w:rPr>
                <w:spacing w:val="4"/>
                <w:w w:val="103"/>
                <w:sz w:val="17"/>
                <w:szCs w:val="17"/>
                <w:lang w:val="es-ES_tradnl"/>
              </w:rPr>
              <w:t>96</w:t>
            </w:r>
          </w:p>
        </w:tc>
        <w:tc>
          <w:tcPr>
            <w:tcW w:w="986" w:type="dxa"/>
            <w:tcBorders>
              <w:bottom w:val="single" w:sz="4" w:space="0" w:color="auto"/>
            </w:tcBorders>
            <w:vAlign w:val="bottom"/>
          </w:tcPr>
          <w:p w:rsidR="00870811" w:rsidRPr="00870811" w:rsidRDefault="00870811" w:rsidP="00870811">
            <w:pPr>
              <w:pStyle w:val="SingleTxtG"/>
              <w:spacing w:before="40" w:after="80" w:line="210" w:lineRule="exact"/>
              <w:ind w:left="113" w:right="43"/>
              <w:jc w:val="right"/>
              <w:rPr>
                <w:spacing w:val="4"/>
                <w:w w:val="103"/>
                <w:sz w:val="17"/>
                <w:szCs w:val="17"/>
                <w:lang w:val="es-ES_tradnl"/>
              </w:rPr>
            </w:pPr>
            <w:r w:rsidRPr="00870811">
              <w:rPr>
                <w:spacing w:val="4"/>
                <w:w w:val="103"/>
                <w:sz w:val="17"/>
                <w:szCs w:val="17"/>
                <w:lang w:val="es-ES_tradnl"/>
              </w:rPr>
              <w:t>97</w:t>
            </w:r>
          </w:p>
        </w:tc>
      </w:tr>
      <w:tr w:rsidR="00870811" w:rsidRPr="00870811" w:rsidTr="00870811">
        <w:trPr>
          <w:trHeight w:val="240"/>
        </w:trPr>
        <w:tc>
          <w:tcPr>
            <w:tcW w:w="1289" w:type="dxa"/>
            <w:tcBorders>
              <w:top w:val="single" w:sz="4" w:space="0" w:color="auto"/>
              <w:bottom w:val="single" w:sz="12" w:space="0" w:color="auto"/>
            </w:tcBorders>
          </w:tcPr>
          <w:p w:rsidR="00870811" w:rsidRPr="00870811" w:rsidRDefault="00870811" w:rsidP="00870811">
            <w:pPr>
              <w:pStyle w:val="SingleTxtG"/>
              <w:spacing w:before="80" w:after="80" w:line="210" w:lineRule="exact"/>
              <w:ind w:left="0" w:right="0"/>
              <w:jc w:val="left"/>
              <w:rPr>
                <w:b/>
                <w:bCs/>
                <w:spacing w:val="4"/>
                <w:w w:val="103"/>
                <w:sz w:val="17"/>
                <w:szCs w:val="17"/>
                <w:lang w:val="es-ES_tradnl"/>
              </w:rPr>
            </w:pPr>
            <w:r w:rsidRPr="00870811">
              <w:rPr>
                <w:b/>
                <w:bCs/>
                <w:spacing w:val="4"/>
                <w:w w:val="103"/>
                <w:sz w:val="17"/>
                <w:szCs w:val="17"/>
              </w:rPr>
              <w:tab/>
            </w:r>
            <w:r w:rsidRPr="00870811">
              <w:rPr>
                <w:b/>
                <w:bCs/>
                <w:spacing w:val="4"/>
                <w:w w:val="103"/>
                <w:sz w:val="17"/>
                <w:szCs w:val="17"/>
                <w:lang w:val="es-ES_tradnl"/>
              </w:rPr>
              <w:t>Total</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49</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53</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55</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59</w:t>
            </w:r>
          </w:p>
        </w:tc>
        <w:tc>
          <w:tcPr>
            <w:tcW w:w="985"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61</w:t>
            </w:r>
          </w:p>
        </w:tc>
        <w:tc>
          <w:tcPr>
            <w:tcW w:w="986" w:type="dxa"/>
            <w:tcBorders>
              <w:top w:val="single" w:sz="4" w:space="0" w:color="auto"/>
              <w:bottom w:val="single" w:sz="12" w:space="0" w:color="auto"/>
            </w:tcBorders>
            <w:vAlign w:val="bottom"/>
          </w:tcPr>
          <w:p w:rsidR="00870811" w:rsidRPr="00870811" w:rsidRDefault="00870811" w:rsidP="00870811">
            <w:pPr>
              <w:pStyle w:val="SingleTxtG"/>
              <w:spacing w:before="80" w:after="80" w:line="210" w:lineRule="exact"/>
              <w:ind w:left="113" w:right="43"/>
              <w:jc w:val="right"/>
              <w:rPr>
                <w:b/>
                <w:bCs/>
                <w:spacing w:val="4"/>
                <w:w w:val="103"/>
                <w:sz w:val="17"/>
                <w:szCs w:val="17"/>
                <w:lang w:val="es-ES_tradnl"/>
              </w:rPr>
            </w:pPr>
            <w:r w:rsidRPr="00870811">
              <w:rPr>
                <w:b/>
                <w:bCs/>
                <w:spacing w:val="4"/>
                <w:w w:val="103"/>
                <w:sz w:val="17"/>
                <w:szCs w:val="17"/>
                <w:lang w:val="es-ES_tradnl"/>
              </w:rPr>
              <w:t>64</w:t>
            </w:r>
          </w:p>
        </w:tc>
      </w:tr>
    </w:tbl>
    <w:p w:rsidR="00870811" w:rsidRPr="00870811" w:rsidRDefault="00870811" w:rsidP="00870811">
      <w:pPr>
        <w:pStyle w:val="SingleTxt"/>
        <w:spacing w:after="0" w:line="120" w:lineRule="exact"/>
        <w:rPr>
          <w:sz w:val="10"/>
          <w:lang w:val="fr-FR"/>
        </w:rPr>
      </w:pPr>
    </w:p>
    <w:p w:rsidR="003B70E5" w:rsidRPr="003B70E5" w:rsidRDefault="003B70E5" w:rsidP="00870811">
      <w:pPr>
        <w:pStyle w:val="FootnoteText"/>
        <w:tabs>
          <w:tab w:val="right" w:pos="1476"/>
          <w:tab w:val="left" w:pos="1548"/>
          <w:tab w:val="right" w:pos="1836"/>
          <w:tab w:val="left" w:pos="1908"/>
        </w:tabs>
        <w:ind w:left="1548" w:right="1267" w:hanging="288"/>
        <w:rPr>
          <w:lang w:val="fr-FR"/>
        </w:rPr>
      </w:pPr>
      <w:r w:rsidRPr="00870811">
        <w:rPr>
          <w:i/>
          <w:lang w:val="fr-FR"/>
        </w:rPr>
        <w:t>Source</w:t>
      </w:r>
      <w:r w:rsidRPr="003B70E5">
        <w:rPr>
          <w:lang w:val="fr-FR"/>
        </w:rPr>
        <w:t xml:space="preserve"> : Direction nationale de la </w:t>
      </w:r>
      <w:r w:rsidR="00870811">
        <w:rPr>
          <w:lang w:val="fr-FR"/>
        </w:rPr>
        <w:t>s</w:t>
      </w:r>
      <w:r w:rsidRPr="003B70E5">
        <w:rPr>
          <w:lang w:val="fr-FR"/>
        </w:rPr>
        <w:t>anté : Annuaires statistique du système local d</w:t>
      </w:r>
      <w:r w:rsidR="007D103C">
        <w:rPr>
          <w:lang w:val="fr-FR"/>
        </w:rPr>
        <w:t>’</w:t>
      </w:r>
      <w:r w:rsidRPr="003B70E5">
        <w:rPr>
          <w:lang w:val="fr-FR"/>
        </w:rPr>
        <w:t>information sanitaire</w:t>
      </w:r>
      <w:r w:rsidR="00870811">
        <w:rPr>
          <w:lang w:val="fr-FR"/>
        </w:rPr>
        <w:t>.</w:t>
      </w:r>
    </w:p>
    <w:p w:rsidR="00870811" w:rsidRPr="00870811" w:rsidRDefault="00870811" w:rsidP="00870811">
      <w:pPr>
        <w:pStyle w:val="SingleTxt"/>
        <w:spacing w:after="0" w:line="120" w:lineRule="exact"/>
        <w:rPr>
          <w:sz w:val="10"/>
          <w:lang w:val="fr-FR"/>
        </w:rPr>
      </w:pPr>
    </w:p>
    <w:p w:rsidR="00870811" w:rsidRPr="00870811" w:rsidRDefault="00870811" w:rsidP="00870811">
      <w:pPr>
        <w:pStyle w:val="SingleTxt"/>
        <w:spacing w:after="0" w:line="120" w:lineRule="exact"/>
        <w:rPr>
          <w:sz w:val="10"/>
          <w:lang w:val="fr-FR"/>
        </w:rPr>
      </w:pPr>
    </w:p>
    <w:p w:rsidR="003B70E5" w:rsidRPr="003B70E5" w:rsidRDefault="003B70E5" w:rsidP="00870811">
      <w:pPr>
        <w:pStyle w:val="SingleTxt"/>
        <w:numPr>
          <w:ilvl w:val="0"/>
          <w:numId w:val="23"/>
        </w:numPr>
        <w:rPr>
          <w:lang w:val="fr-FR"/>
        </w:rPr>
      </w:pPr>
      <w:r w:rsidRPr="003B70E5">
        <w:rPr>
          <w:lang w:val="fr-FR"/>
        </w:rPr>
        <w:t>Beaucoup d</w:t>
      </w:r>
      <w:r w:rsidR="007D103C">
        <w:rPr>
          <w:lang w:val="fr-FR"/>
        </w:rPr>
        <w:t>’</w:t>
      </w:r>
      <w:r w:rsidRPr="003B70E5">
        <w:rPr>
          <w:lang w:val="fr-FR"/>
        </w:rPr>
        <w:t>accouchement sont effectués à domicile malgré les efforts faits en matière de couverture sanitaire et les nombreuses campagnes d</w:t>
      </w:r>
      <w:r w:rsidR="007D103C">
        <w:rPr>
          <w:lang w:val="fr-FR"/>
        </w:rPr>
        <w:t>’</w:t>
      </w:r>
      <w:r w:rsidRPr="003B70E5">
        <w:rPr>
          <w:lang w:val="fr-FR"/>
        </w:rPr>
        <w:t>information et de sensibilisation.</w:t>
      </w:r>
    </w:p>
    <w:p w:rsidR="003B70E5" w:rsidRPr="003B70E5" w:rsidRDefault="003B70E5" w:rsidP="00870811">
      <w:pPr>
        <w:pStyle w:val="SingleTxt"/>
        <w:numPr>
          <w:ilvl w:val="0"/>
          <w:numId w:val="23"/>
        </w:numPr>
        <w:rPr>
          <w:lang w:val="fr-FR"/>
        </w:rPr>
      </w:pPr>
      <w:r w:rsidRPr="003B70E5">
        <w:rPr>
          <w:lang w:val="fr-FR"/>
        </w:rPr>
        <w:t xml:space="preserve">La gratuité de la césarienne est effective depuis fin 2005. En 2008, le gouvernement a mis à la disposition des Centres de </w:t>
      </w:r>
      <w:r w:rsidR="00870811">
        <w:rPr>
          <w:lang w:val="fr-FR"/>
        </w:rPr>
        <w:t>s</w:t>
      </w:r>
      <w:r w:rsidRPr="003B70E5">
        <w:rPr>
          <w:lang w:val="fr-FR"/>
        </w:rPr>
        <w:t>anté de</w:t>
      </w:r>
      <w:r w:rsidR="00870811">
        <w:rPr>
          <w:lang w:val="fr-FR"/>
        </w:rPr>
        <w:t xml:space="preserve"> r</w:t>
      </w:r>
      <w:r w:rsidRPr="003B70E5">
        <w:rPr>
          <w:lang w:val="fr-FR"/>
        </w:rPr>
        <w:t>éférence et des hôpitaux 16.500 kits d</w:t>
      </w:r>
      <w:r w:rsidR="007D103C">
        <w:rPr>
          <w:lang w:val="fr-FR"/>
        </w:rPr>
        <w:t>’</w:t>
      </w:r>
      <w:r w:rsidRPr="003B70E5">
        <w:rPr>
          <w:lang w:val="fr-FR"/>
        </w:rPr>
        <w:t>intervention pour césarienne simple et 3</w:t>
      </w:r>
      <w:r w:rsidR="00870811">
        <w:rPr>
          <w:lang w:val="fr-FR"/>
        </w:rPr>
        <w:t> </w:t>
      </w:r>
      <w:r w:rsidRPr="003B70E5">
        <w:rPr>
          <w:lang w:val="fr-FR"/>
        </w:rPr>
        <w:t>042 kits d</w:t>
      </w:r>
      <w:r w:rsidR="007D103C">
        <w:rPr>
          <w:lang w:val="fr-FR"/>
        </w:rPr>
        <w:t>’</w:t>
      </w:r>
      <w:r w:rsidRPr="003B70E5">
        <w:rPr>
          <w:lang w:val="fr-FR"/>
        </w:rPr>
        <w:t>intervention pour césariennes compliquées. Ceci a permis en 2008, d</w:t>
      </w:r>
      <w:r w:rsidR="007D103C">
        <w:rPr>
          <w:lang w:val="fr-FR"/>
        </w:rPr>
        <w:t>’</w:t>
      </w:r>
      <w:r w:rsidRPr="003B70E5">
        <w:rPr>
          <w:lang w:val="fr-FR"/>
        </w:rPr>
        <w:t>effectuer 13</w:t>
      </w:r>
      <w:r w:rsidR="00870811">
        <w:rPr>
          <w:lang w:val="fr-FR"/>
        </w:rPr>
        <w:t> </w:t>
      </w:r>
      <w:r w:rsidRPr="003B70E5">
        <w:rPr>
          <w:lang w:val="fr-FR"/>
        </w:rPr>
        <w:t>711 césariennes.</w:t>
      </w:r>
    </w:p>
    <w:p w:rsidR="00870811" w:rsidRPr="00870811" w:rsidRDefault="00870811" w:rsidP="00870811">
      <w:pPr>
        <w:pStyle w:val="SingleTxt"/>
        <w:spacing w:after="0" w:line="120" w:lineRule="exact"/>
        <w:rPr>
          <w:sz w:val="10"/>
          <w:lang w:val="fr-FR"/>
        </w:rPr>
      </w:pPr>
    </w:p>
    <w:p w:rsidR="003B70E5" w:rsidRDefault="003B70E5" w:rsidP="00870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3.4</w:t>
      </w:r>
      <w:r w:rsidRPr="003B70E5">
        <w:rPr>
          <w:lang w:val="fr-FR"/>
        </w:rPr>
        <w:tab/>
        <w:t xml:space="preserve">La consultation post natale </w:t>
      </w:r>
    </w:p>
    <w:p w:rsidR="00870811" w:rsidRPr="00870811" w:rsidRDefault="00870811" w:rsidP="00870811">
      <w:pPr>
        <w:pStyle w:val="SingleTxt"/>
        <w:spacing w:after="0" w:line="120" w:lineRule="exact"/>
        <w:rPr>
          <w:sz w:val="10"/>
          <w:lang w:val="fr-FR"/>
        </w:rPr>
      </w:pPr>
    </w:p>
    <w:p w:rsidR="003B70E5" w:rsidRPr="003B70E5" w:rsidRDefault="003B70E5" w:rsidP="00870811">
      <w:pPr>
        <w:pStyle w:val="SingleTxt"/>
        <w:numPr>
          <w:ilvl w:val="0"/>
          <w:numId w:val="23"/>
        </w:numPr>
        <w:rPr>
          <w:lang w:val="fr-FR"/>
        </w:rPr>
      </w:pPr>
      <w:r w:rsidRPr="003B70E5">
        <w:rPr>
          <w:lang w:val="fr-FR"/>
        </w:rPr>
        <w:t>C</w:t>
      </w:r>
      <w:r w:rsidR="007D103C">
        <w:rPr>
          <w:lang w:val="fr-FR"/>
        </w:rPr>
        <w:t>’</w:t>
      </w:r>
      <w:r w:rsidRPr="003B70E5">
        <w:rPr>
          <w:lang w:val="fr-FR"/>
        </w:rPr>
        <w:t>est une activité peu développée dont les femmes ne perçoivent pas l</w:t>
      </w:r>
      <w:r w:rsidR="007D103C">
        <w:rPr>
          <w:lang w:val="fr-FR"/>
        </w:rPr>
        <w:t>’</w:t>
      </w:r>
      <w:r w:rsidRPr="003B70E5">
        <w:rPr>
          <w:lang w:val="fr-FR"/>
        </w:rPr>
        <w:t>importance malgré les campagnes d</w:t>
      </w:r>
      <w:r w:rsidR="007D103C">
        <w:rPr>
          <w:lang w:val="fr-FR"/>
        </w:rPr>
        <w:t>’</w:t>
      </w:r>
      <w:r w:rsidRPr="003B70E5">
        <w:rPr>
          <w:lang w:val="fr-FR"/>
        </w:rPr>
        <w:t>information et les séances d</w:t>
      </w:r>
      <w:r w:rsidR="007D103C">
        <w:rPr>
          <w:lang w:val="fr-FR"/>
        </w:rPr>
        <w:t>’</w:t>
      </w:r>
      <w:r w:rsidRPr="003B70E5">
        <w:rPr>
          <w:lang w:val="fr-FR"/>
        </w:rPr>
        <w:t>IEC animés dans toutes les structures sanitaires. Pourtant, il est reconnu qu</w:t>
      </w:r>
      <w:r w:rsidR="007D103C">
        <w:rPr>
          <w:lang w:val="fr-FR"/>
        </w:rPr>
        <w:t>’</w:t>
      </w:r>
      <w:r w:rsidRPr="003B70E5">
        <w:rPr>
          <w:lang w:val="fr-FR"/>
        </w:rPr>
        <w:t>une part importante de décès maternel et de décès de nouveau-nés surviennent dans les 48 heures après l</w:t>
      </w:r>
      <w:r w:rsidR="007D103C">
        <w:rPr>
          <w:lang w:val="fr-FR"/>
        </w:rPr>
        <w:t>’</w:t>
      </w:r>
      <w:r w:rsidRPr="003B70E5">
        <w:rPr>
          <w:lang w:val="fr-FR"/>
        </w:rPr>
        <w:t>accouchement. Toutes les stratégies de communication et de mobilisation sociale développées se sont heurtées aux barrières culturelles.: une nouvelle accouchée ne doit sortir au dehors qu</w:t>
      </w:r>
      <w:r w:rsidR="007D103C">
        <w:rPr>
          <w:lang w:val="fr-FR"/>
        </w:rPr>
        <w:t>’</w:t>
      </w:r>
      <w:r w:rsidRPr="003B70E5">
        <w:rPr>
          <w:lang w:val="fr-FR"/>
        </w:rPr>
        <w:t>après le baptême, c</w:t>
      </w:r>
      <w:r w:rsidR="007D103C">
        <w:rPr>
          <w:lang w:val="fr-FR"/>
        </w:rPr>
        <w:t>’</w:t>
      </w:r>
      <w:r w:rsidRPr="003B70E5">
        <w:rPr>
          <w:lang w:val="fr-FR"/>
        </w:rPr>
        <w:t>est-à-dire une semaine après l</w:t>
      </w:r>
      <w:r w:rsidR="007D103C">
        <w:rPr>
          <w:lang w:val="fr-FR"/>
        </w:rPr>
        <w:t>’</w:t>
      </w:r>
      <w:r w:rsidRPr="003B70E5">
        <w:rPr>
          <w:lang w:val="fr-FR"/>
        </w:rPr>
        <w:t>accouchement.</w:t>
      </w:r>
    </w:p>
    <w:p w:rsidR="003B70E5" w:rsidRPr="003B70E5" w:rsidRDefault="003B70E5" w:rsidP="00870811">
      <w:pPr>
        <w:pStyle w:val="SingleTxt"/>
        <w:numPr>
          <w:ilvl w:val="0"/>
          <w:numId w:val="23"/>
        </w:numPr>
        <w:rPr>
          <w:lang w:val="fr-FR"/>
        </w:rPr>
      </w:pPr>
      <w:r w:rsidRPr="003B70E5">
        <w:rPr>
          <w:lang w:val="fr-FR"/>
        </w:rPr>
        <w:t>Selon EDSM-IV 2006, 72,2</w:t>
      </w:r>
      <w:r w:rsidR="000276A6">
        <w:rPr>
          <w:lang w:val="fr-FR"/>
        </w:rPr>
        <w:t> %</w:t>
      </w:r>
      <w:r w:rsidRPr="003B70E5">
        <w:rPr>
          <w:lang w:val="fr-FR"/>
        </w:rPr>
        <w:t xml:space="preserve"> des femmes ayant accouché en dehors d</w:t>
      </w:r>
      <w:r w:rsidR="007D103C">
        <w:rPr>
          <w:lang w:val="fr-FR"/>
        </w:rPr>
        <w:t>’</w:t>
      </w:r>
      <w:r w:rsidRPr="003B70E5">
        <w:rPr>
          <w:lang w:val="fr-FR"/>
        </w:rPr>
        <w:t>un établissement de santé n</w:t>
      </w:r>
      <w:r w:rsidR="007D103C">
        <w:rPr>
          <w:lang w:val="fr-FR"/>
        </w:rPr>
        <w:t>’</w:t>
      </w:r>
      <w:r w:rsidRPr="003B70E5">
        <w:rPr>
          <w:lang w:val="fr-FR"/>
        </w:rPr>
        <w:t>ont effectué aucune visite post-natale contre, 84</w:t>
      </w:r>
      <w:r w:rsidR="000276A6">
        <w:rPr>
          <w:lang w:val="fr-FR"/>
        </w:rPr>
        <w:t> %</w:t>
      </w:r>
      <w:r w:rsidRPr="003B70E5">
        <w:rPr>
          <w:lang w:val="fr-FR"/>
        </w:rPr>
        <w:t xml:space="preserve"> pour l</w:t>
      </w:r>
      <w:r w:rsidR="007D103C">
        <w:rPr>
          <w:lang w:val="fr-FR"/>
        </w:rPr>
        <w:t>’</w:t>
      </w:r>
      <w:r w:rsidRPr="003B70E5">
        <w:rPr>
          <w:lang w:val="fr-FR"/>
        </w:rPr>
        <w:t xml:space="preserve">EDSM-III 2001. </w:t>
      </w:r>
      <w:r w:rsidR="00EC519F">
        <w:rPr>
          <w:lang w:val="fr-FR"/>
        </w:rPr>
        <w:t>À</w:t>
      </w:r>
      <w:r w:rsidRPr="003B70E5">
        <w:rPr>
          <w:lang w:val="fr-FR"/>
        </w:rPr>
        <w:t xml:space="preserve"> Bamako, 51</w:t>
      </w:r>
      <w:r w:rsidR="000276A6">
        <w:rPr>
          <w:lang w:val="fr-FR"/>
        </w:rPr>
        <w:t> %</w:t>
      </w:r>
      <w:r w:rsidRPr="003B70E5">
        <w:rPr>
          <w:lang w:val="fr-FR"/>
        </w:rPr>
        <w:t xml:space="preserve"> de femmes n</w:t>
      </w:r>
      <w:r w:rsidR="007D103C">
        <w:rPr>
          <w:lang w:val="fr-FR"/>
        </w:rPr>
        <w:t>’</w:t>
      </w:r>
      <w:r w:rsidRPr="003B70E5">
        <w:rPr>
          <w:lang w:val="fr-FR"/>
        </w:rPr>
        <w:t xml:space="preserve">ont effectué aucune visite postnatale. </w:t>
      </w:r>
    </w:p>
    <w:p w:rsidR="003B70E5" w:rsidRPr="003B70E5" w:rsidRDefault="003B70E5" w:rsidP="00870811">
      <w:pPr>
        <w:pStyle w:val="SingleTxt"/>
        <w:numPr>
          <w:ilvl w:val="0"/>
          <w:numId w:val="23"/>
        </w:numPr>
        <w:rPr>
          <w:lang w:val="fr-FR"/>
        </w:rPr>
      </w:pPr>
      <w:r w:rsidRPr="003B70E5">
        <w:rPr>
          <w:lang w:val="fr-FR"/>
        </w:rPr>
        <w:t>Dans 18,2</w:t>
      </w:r>
      <w:r w:rsidR="000276A6">
        <w:rPr>
          <w:lang w:val="fr-FR"/>
        </w:rPr>
        <w:t> %</w:t>
      </w:r>
      <w:r w:rsidRPr="003B70E5">
        <w:rPr>
          <w:lang w:val="fr-FR"/>
        </w:rPr>
        <w:t xml:space="preserve"> des cas seulement en 2006, un bilan postnatal a été effectué dans les deux jours qui ont suivi l</w:t>
      </w:r>
      <w:r w:rsidR="007D103C">
        <w:rPr>
          <w:lang w:val="fr-FR"/>
        </w:rPr>
        <w:t>’</w:t>
      </w:r>
      <w:r w:rsidRPr="003B70E5">
        <w:rPr>
          <w:lang w:val="fr-FR"/>
        </w:rPr>
        <w:t>accouchement contre 10</w:t>
      </w:r>
      <w:r w:rsidR="000276A6">
        <w:rPr>
          <w:lang w:val="fr-FR"/>
        </w:rPr>
        <w:t> %</w:t>
      </w:r>
      <w:r w:rsidRPr="003B70E5">
        <w:rPr>
          <w:lang w:val="fr-FR"/>
        </w:rPr>
        <w:t xml:space="preserve"> en 2001, 1,7</w:t>
      </w:r>
      <w:r w:rsidR="000276A6">
        <w:rPr>
          <w:lang w:val="fr-FR"/>
        </w:rPr>
        <w:t> %</w:t>
      </w:r>
      <w:r w:rsidRPr="003B70E5">
        <w:rPr>
          <w:lang w:val="fr-FR"/>
        </w:rPr>
        <w:t xml:space="preserve"> dans les 3</w:t>
      </w:r>
      <w:r w:rsidR="00870811">
        <w:rPr>
          <w:lang w:val="fr-FR"/>
        </w:rPr>
        <w:noBreakHyphen/>
      </w:r>
      <w:r w:rsidRPr="003B70E5">
        <w:rPr>
          <w:lang w:val="fr-FR"/>
        </w:rPr>
        <w:t>6</w:t>
      </w:r>
      <w:r w:rsidR="00870811">
        <w:rPr>
          <w:lang w:val="fr-FR"/>
        </w:rPr>
        <w:t> </w:t>
      </w:r>
      <w:r w:rsidRPr="003B70E5">
        <w:rPr>
          <w:lang w:val="fr-FR"/>
        </w:rPr>
        <w:t>jours contre 1</w:t>
      </w:r>
      <w:r w:rsidR="000276A6">
        <w:rPr>
          <w:lang w:val="fr-FR"/>
        </w:rPr>
        <w:t> %</w:t>
      </w:r>
      <w:r w:rsidRPr="003B70E5">
        <w:rPr>
          <w:lang w:val="fr-FR"/>
        </w:rPr>
        <w:t xml:space="preserve"> en 2001 et 4,4</w:t>
      </w:r>
      <w:r w:rsidR="000276A6">
        <w:rPr>
          <w:lang w:val="fr-FR"/>
        </w:rPr>
        <w:t> %</w:t>
      </w:r>
      <w:r w:rsidRPr="003B70E5">
        <w:rPr>
          <w:lang w:val="fr-FR"/>
        </w:rPr>
        <w:t xml:space="preserve"> ont effectué la visite dans les 7-41 jours après l</w:t>
      </w:r>
      <w:r w:rsidR="007D103C">
        <w:rPr>
          <w:lang w:val="fr-FR"/>
        </w:rPr>
        <w:t>’</w:t>
      </w:r>
      <w:r w:rsidRPr="003B70E5">
        <w:rPr>
          <w:lang w:val="fr-FR"/>
        </w:rPr>
        <w:t>accouchement contre 2</w:t>
      </w:r>
      <w:r w:rsidR="000276A6">
        <w:rPr>
          <w:lang w:val="fr-FR"/>
        </w:rPr>
        <w:t> %</w:t>
      </w:r>
      <w:r w:rsidRPr="003B70E5">
        <w:rPr>
          <w:lang w:val="fr-FR"/>
        </w:rPr>
        <w:t xml:space="preserve"> en 2001.</w:t>
      </w:r>
    </w:p>
    <w:p w:rsidR="00870811" w:rsidRPr="00870811" w:rsidRDefault="00870811" w:rsidP="00870811">
      <w:pPr>
        <w:pStyle w:val="SingleTxt"/>
        <w:spacing w:after="0" w:line="120" w:lineRule="exact"/>
        <w:rPr>
          <w:sz w:val="10"/>
          <w:lang w:val="fr-FR"/>
        </w:rPr>
      </w:pPr>
    </w:p>
    <w:p w:rsidR="003B70E5" w:rsidRPr="003B70E5" w:rsidRDefault="003B70E5" w:rsidP="00870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3.5</w:t>
      </w:r>
      <w:r w:rsidRPr="003B70E5">
        <w:rPr>
          <w:lang w:val="fr-FR"/>
        </w:rPr>
        <w:tab/>
        <w:t>La planification familiale</w:t>
      </w:r>
    </w:p>
    <w:p w:rsidR="00870811" w:rsidRPr="00870811" w:rsidRDefault="00870811" w:rsidP="00870811">
      <w:pPr>
        <w:pStyle w:val="SingleTxt"/>
        <w:spacing w:after="0" w:line="120" w:lineRule="exact"/>
        <w:rPr>
          <w:sz w:val="10"/>
          <w:lang w:val="fr-FR"/>
        </w:rPr>
      </w:pPr>
    </w:p>
    <w:p w:rsidR="003B70E5" w:rsidRPr="003B70E5" w:rsidRDefault="003B70E5" w:rsidP="00870811">
      <w:pPr>
        <w:pStyle w:val="SingleTxt"/>
        <w:numPr>
          <w:ilvl w:val="0"/>
          <w:numId w:val="23"/>
        </w:numPr>
        <w:rPr>
          <w:lang w:val="fr-FR"/>
        </w:rPr>
      </w:pPr>
      <w:r w:rsidRPr="003B70E5">
        <w:rPr>
          <w:lang w:val="fr-FR"/>
        </w:rPr>
        <w:t>On estime que la prévalence contraceptive issue des résultats des enquêtes démographiques et de santé reflète le niveau réel de la prévalence au moment de l</w:t>
      </w:r>
      <w:r w:rsidR="007D103C">
        <w:rPr>
          <w:lang w:val="fr-FR"/>
        </w:rPr>
        <w:t>’</w:t>
      </w:r>
      <w:r w:rsidRPr="003B70E5">
        <w:rPr>
          <w:lang w:val="fr-FR"/>
        </w:rPr>
        <w:t>enquête puisqu</w:t>
      </w:r>
      <w:r w:rsidR="007D103C">
        <w:rPr>
          <w:lang w:val="fr-FR"/>
        </w:rPr>
        <w:t>’</w:t>
      </w:r>
      <w:r w:rsidRPr="003B70E5">
        <w:rPr>
          <w:lang w:val="fr-FR"/>
        </w:rPr>
        <w:t>elle prend en compte les données de tous les autres intervenants non étatiques (association ONG, privés).</w:t>
      </w:r>
    </w:p>
    <w:p w:rsidR="003B70E5" w:rsidRPr="003B70E5" w:rsidRDefault="003B70E5" w:rsidP="00870811">
      <w:pPr>
        <w:pStyle w:val="SingleTxt"/>
        <w:numPr>
          <w:ilvl w:val="0"/>
          <w:numId w:val="23"/>
        </w:numPr>
        <w:rPr>
          <w:lang w:val="fr-FR"/>
        </w:rPr>
      </w:pPr>
      <w:r w:rsidRPr="003B70E5">
        <w:rPr>
          <w:lang w:val="fr-FR"/>
        </w:rPr>
        <w:t>La prévalence contraceptive a évolué ainsi qu</w:t>
      </w:r>
      <w:r w:rsidR="007D103C">
        <w:rPr>
          <w:lang w:val="fr-FR"/>
        </w:rPr>
        <w:t>’</w:t>
      </w:r>
      <w:r w:rsidRPr="003B70E5">
        <w:rPr>
          <w:lang w:val="fr-FR"/>
        </w:rPr>
        <w:t>il suit selon les résultats de EDSM III et IV réalisées 2001 et 2006 :</w:t>
      </w:r>
    </w:p>
    <w:p w:rsidR="00870811" w:rsidRPr="00870811" w:rsidRDefault="00870811" w:rsidP="00870811">
      <w:pPr>
        <w:pStyle w:val="SingleTxt"/>
        <w:spacing w:after="0" w:line="120" w:lineRule="exact"/>
        <w:rPr>
          <w:sz w:val="10"/>
          <w:lang w:val="fr-FR"/>
        </w:rPr>
      </w:pPr>
    </w:p>
    <w:p w:rsidR="003B70E5" w:rsidRDefault="00870811" w:rsidP="008708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0811">
        <w:rPr>
          <w:b w:val="0"/>
          <w:lang w:val="fr-FR"/>
        </w:rPr>
        <w:tab/>
      </w:r>
      <w:r w:rsidRPr="00870811">
        <w:rPr>
          <w:b w:val="0"/>
          <w:lang w:val="fr-FR"/>
        </w:rPr>
        <w:tab/>
      </w:r>
      <w:r w:rsidR="003B70E5" w:rsidRPr="00870811">
        <w:rPr>
          <w:b w:val="0"/>
          <w:lang w:val="fr-FR"/>
        </w:rPr>
        <w:t>Tableau 11</w:t>
      </w:r>
      <w:r w:rsidRPr="00870811">
        <w:rPr>
          <w:b w:val="0"/>
          <w:lang w:val="fr-FR"/>
        </w:rPr>
        <w:br/>
      </w:r>
      <w:r w:rsidR="003B70E5" w:rsidRPr="003B70E5">
        <w:rPr>
          <w:lang w:val="fr-FR"/>
        </w:rPr>
        <w:t>Couverture co</w:t>
      </w:r>
      <w:r>
        <w:rPr>
          <w:lang w:val="fr-FR"/>
        </w:rPr>
        <w:t>ntraceptive entre 2001 et 2006</w:t>
      </w:r>
    </w:p>
    <w:p w:rsidR="00870811" w:rsidRPr="00870811" w:rsidRDefault="00870811" w:rsidP="00870811">
      <w:pPr>
        <w:pStyle w:val="SingleTxt"/>
        <w:spacing w:after="0" w:line="120" w:lineRule="exact"/>
        <w:rPr>
          <w:sz w:val="10"/>
          <w:lang w:val="fr-FR"/>
        </w:rPr>
      </w:pPr>
    </w:p>
    <w:p w:rsidR="00870811" w:rsidRPr="00870811" w:rsidRDefault="00870811" w:rsidP="00870811">
      <w:pPr>
        <w:pStyle w:val="SingleTxt"/>
        <w:spacing w:after="0" w:line="120" w:lineRule="exact"/>
        <w:rPr>
          <w:sz w:val="10"/>
          <w:lang w:val="fr-FR"/>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782"/>
        <w:gridCol w:w="1353"/>
        <w:gridCol w:w="1354"/>
        <w:gridCol w:w="175"/>
        <w:gridCol w:w="1180"/>
        <w:gridCol w:w="1356"/>
      </w:tblGrid>
      <w:tr w:rsidR="00AB3243" w:rsidRPr="00AB3243" w:rsidTr="00AB3243">
        <w:trPr>
          <w:trHeight w:val="240"/>
          <w:tblHeader/>
        </w:trPr>
        <w:tc>
          <w:tcPr>
            <w:tcW w:w="1782" w:type="dxa"/>
            <w:vMerge w:val="restart"/>
            <w:tcBorders>
              <w:top w:val="single" w:sz="4" w:space="0" w:color="auto"/>
              <w:bottom w:val="single" w:sz="12" w:space="0" w:color="auto"/>
            </w:tcBorders>
            <w:vAlign w:val="bottom"/>
          </w:tcPr>
          <w:p w:rsidR="00AB3243" w:rsidRPr="00AB3243" w:rsidRDefault="00AB3243" w:rsidP="00AB3243">
            <w:pPr>
              <w:pStyle w:val="SingleTxtG"/>
              <w:spacing w:before="80" w:after="80" w:line="160" w:lineRule="exact"/>
              <w:ind w:left="0" w:right="0"/>
              <w:jc w:val="left"/>
              <w:rPr>
                <w:spacing w:val="4"/>
                <w:w w:val="103"/>
                <w:sz w:val="14"/>
                <w:szCs w:val="14"/>
                <w:lang w:val="es-ES_tradnl"/>
              </w:rPr>
            </w:pPr>
            <w:r w:rsidRPr="00AB3243">
              <w:rPr>
                <w:i/>
                <w:spacing w:val="4"/>
                <w:w w:val="103"/>
                <w:sz w:val="14"/>
                <w:szCs w:val="14"/>
                <w:lang w:val="es-ES_tradnl"/>
              </w:rPr>
              <w:t>Année/régions</w:t>
            </w:r>
          </w:p>
        </w:tc>
        <w:tc>
          <w:tcPr>
            <w:tcW w:w="2707" w:type="dxa"/>
            <w:gridSpan w:val="2"/>
            <w:tcBorders>
              <w:top w:val="single" w:sz="4" w:space="0" w:color="auto"/>
              <w:bottom w:val="single" w:sz="4" w:space="0" w:color="auto"/>
            </w:tcBorders>
            <w:vAlign w:val="bottom"/>
          </w:tcPr>
          <w:p w:rsidR="00AB3243" w:rsidRPr="00AB3243" w:rsidRDefault="00AB3243" w:rsidP="00AB3243">
            <w:pPr>
              <w:pStyle w:val="SingleTxtG"/>
              <w:spacing w:before="80" w:after="80" w:line="160" w:lineRule="exact"/>
              <w:ind w:left="113" w:right="0"/>
              <w:jc w:val="center"/>
              <w:rPr>
                <w:spacing w:val="4"/>
                <w:w w:val="103"/>
                <w:sz w:val="14"/>
                <w:szCs w:val="14"/>
                <w:lang w:val="es-ES_tradnl"/>
              </w:rPr>
            </w:pPr>
            <w:r w:rsidRPr="00AB3243">
              <w:rPr>
                <w:i/>
                <w:spacing w:val="4"/>
                <w:w w:val="103"/>
                <w:sz w:val="14"/>
                <w:szCs w:val="14"/>
                <w:lang w:val="es-ES_tradnl"/>
              </w:rPr>
              <w:t>EDSM-III (2001)</w:t>
            </w:r>
          </w:p>
        </w:tc>
        <w:tc>
          <w:tcPr>
            <w:tcW w:w="175" w:type="dxa"/>
            <w:tcBorders>
              <w:top w:val="single" w:sz="4" w:space="0" w:color="auto"/>
              <w:bottom w:val="nil"/>
            </w:tcBorders>
            <w:vAlign w:val="bottom"/>
          </w:tcPr>
          <w:p w:rsidR="00AB3243" w:rsidRPr="00AB3243" w:rsidRDefault="00AB3243" w:rsidP="00AB3243">
            <w:pPr>
              <w:pStyle w:val="SingleTxtG"/>
              <w:spacing w:before="80" w:after="80" w:line="160" w:lineRule="exact"/>
              <w:ind w:left="113" w:right="0"/>
              <w:jc w:val="center"/>
              <w:rPr>
                <w:i/>
                <w:spacing w:val="4"/>
                <w:w w:val="103"/>
                <w:sz w:val="14"/>
                <w:szCs w:val="14"/>
                <w:lang w:val="es-ES_tradnl"/>
              </w:rPr>
            </w:pPr>
          </w:p>
        </w:tc>
        <w:tc>
          <w:tcPr>
            <w:tcW w:w="2536" w:type="dxa"/>
            <w:gridSpan w:val="2"/>
            <w:tcBorders>
              <w:top w:val="single" w:sz="4" w:space="0" w:color="auto"/>
              <w:bottom w:val="single" w:sz="4" w:space="0" w:color="auto"/>
            </w:tcBorders>
            <w:vAlign w:val="bottom"/>
          </w:tcPr>
          <w:p w:rsidR="00AB3243" w:rsidRPr="00AB3243" w:rsidRDefault="00AB3243" w:rsidP="00AB3243">
            <w:pPr>
              <w:pStyle w:val="SingleTxtG"/>
              <w:spacing w:before="80" w:after="80" w:line="160" w:lineRule="exact"/>
              <w:ind w:left="113" w:right="0"/>
              <w:jc w:val="center"/>
              <w:rPr>
                <w:i/>
                <w:spacing w:val="4"/>
                <w:w w:val="103"/>
                <w:sz w:val="14"/>
                <w:szCs w:val="14"/>
                <w:lang w:val="es-ES_tradnl"/>
              </w:rPr>
            </w:pPr>
            <w:r w:rsidRPr="00AB3243">
              <w:rPr>
                <w:i/>
                <w:spacing w:val="4"/>
                <w:w w:val="103"/>
                <w:sz w:val="14"/>
                <w:szCs w:val="14"/>
                <w:lang w:val="es-ES_tradnl"/>
              </w:rPr>
              <w:t>EDSM-IV (2006)</w:t>
            </w:r>
          </w:p>
        </w:tc>
      </w:tr>
      <w:tr w:rsidR="00870811" w:rsidRPr="00AB3243" w:rsidTr="00AB3243">
        <w:trPr>
          <w:trHeight w:val="240"/>
          <w:tblHeader/>
        </w:trPr>
        <w:tc>
          <w:tcPr>
            <w:tcW w:w="1782" w:type="dxa"/>
            <w:vMerge/>
            <w:tcBorders>
              <w:top w:val="single" w:sz="12" w:space="0" w:color="auto"/>
              <w:bottom w:val="single" w:sz="12" w:space="0" w:color="auto"/>
            </w:tcBorders>
            <w:vAlign w:val="bottom"/>
          </w:tcPr>
          <w:p w:rsidR="00870811" w:rsidRPr="00AB3243" w:rsidRDefault="00870811" w:rsidP="00AB3243">
            <w:pPr>
              <w:pStyle w:val="SingleTxtG"/>
              <w:spacing w:before="80" w:after="80" w:line="160" w:lineRule="exact"/>
              <w:ind w:left="0" w:right="0"/>
              <w:jc w:val="left"/>
              <w:rPr>
                <w:spacing w:val="4"/>
                <w:w w:val="103"/>
                <w:sz w:val="14"/>
                <w:szCs w:val="14"/>
                <w:lang w:val="es-ES_tradnl"/>
              </w:rPr>
            </w:pPr>
          </w:p>
        </w:tc>
        <w:tc>
          <w:tcPr>
            <w:tcW w:w="1353" w:type="dxa"/>
            <w:tcBorders>
              <w:top w:val="single" w:sz="4" w:space="0" w:color="auto"/>
              <w:bottom w:val="single" w:sz="12" w:space="0" w:color="auto"/>
            </w:tcBorders>
            <w:vAlign w:val="bottom"/>
          </w:tcPr>
          <w:p w:rsidR="00870811" w:rsidRPr="00AB3243" w:rsidRDefault="00870811" w:rsidP="00AB3243">
            <w:pPr>
              <w:pStyle w:val="SingleTxtG"/>
              <w:spacing w:before="80" w:after="80" w:line="160" w:lineRule="exact"/>
              <w:ind w:left="0" w:right="0"/>
              <w:jc w:val="right"/>
              <w:rPr>
                <w:spacing w:val="4"/>
                <w:w w:val="103"/>
                <w:sz w:val="14"/>
                <w:szCs w:val="14"/>
                <w:lang w:val="es-ES_tradnl"/>
              </w:rPr>
            </w:pPr>
            <w:r w:rsidRPr="00AB3243">
              <w:rPr>
                <w:i/>
                <w:spacing w:val="4"/>
                <w:w w:val="103"/>
                <w:sz w:val="14"/>
                <w:szCs w:val="14"/>
                <w:lang w:val="es-ES_tradnl"/>
              </w:rPr>
              <w:t>Méthodes modernes</w:t>
            </w:r>
          </w:p>
        </w:tc>
        <w:tc>
          <w:tcPr>
            <w:tcW w:w="1354" w:type="dxa"/>
            <w:tcBorders>
              <w:top w:val="single" w:sz="4" w:space="0" w:color="auto"/>
              <w:bottom w:val="single" w:sz="12" w:space="0" w:color="auto"/>
            </w:tcBorders>
            <w:vAlign w:val="bottom"/>
          </w:tcPr>
          <w:p w:rsidR="00870811" w:rsidRPr="00AB3243" w:rsidRDefault="00870811" w:rsidP="00AB3243">
            <w:pPr>
              <w:pStyle w:val="SingleTxtG"/>
              <w:spacing w:before="80" w:after="80" w:line="160" w:lineRule="exact"/>
              <w:ind w:left="0" w:right="0"/>
              <w:jc w:val="right"/>
              <w:rPr>
                <w:spacing w:val="4"/>
                <w:w w:val="103"/>
                <w:sz w:val="14"/>
                <w:szCs w:val="14"/>
                <w:lang w:val="es-ES_tradnl"/>
              </w:rPr>
            </w:pPr>
            <w:r w:rsidRPr="00AB3243">
              <w:rPr>
                <w:i/>
                <w:spacing w:val="4"/>
                <w:w w:val="103"/>
                <w:sz w:val="14"/>
                <w:szCs w:val="14"/>
                <w:lang w:val="es-ES_tradnl"/>
              </w:rPr>
              <w:t>Toutes les méthodes</w:t>
            </w:r>
          </w:p>
        </w:tc>
        <w:tc>
          <w:tcPr>
            <w:tcW w:w="1355" w:type="dxa"/>
            <w:gridSpan w:val="2"/>
            <w:tcBorders>
              <w:top w:val="nil"/>
              <w:bottom w:val="single" w:sz="12" w:space="0" w:color="auto"/>
            </w:tcBorders>
            <w:vAlign w:val="bottom"/>
          </w:tcPr>
          <w:p w:rsidR="00870811" w:rsidRPr="00AB3243" w:rsidRDefault="00870811" w:rsidP="00AB3243">
            <w:pPr>
              <w:pStyle w:val="SingleTxtG"/>
              <w:spacing w:before="80" w:after="80" w:line="160" w:lineRule="exact"/>
              <w:ind w:left="0" w:right="0"/>
              <w:jc w:val="right"/>
              <w:rPr>
                <w:spacing w:val="4"/>
                <w:w w:val="103"/>
                <w:sz w:val="14"/>
                <w:szCs w:val="14"/>
                <w:lang w:val="es-ES_tradnl"/>
              </w:rPr>
            </w:pPr>
            <w:r w:rsidRPr="00AB3243">
              <w:rPr>
                <w:i/>
                <w:spacing w:val="4"/>
                <w:w w:val="103"/>
                <w:sz w:val="14"/>
                <w:szCs w:val="14"/>
                <w:lang w:val="es-ES_tradnl"/>
              </w:rPr>
              <w:t>Métodhes modernes</w:t>
            </w:r>
          </w:p>
        </w:tc>
        <w:tc>
          <w:tcPr>
            <w:tcW w:w="1356" w:type="dxa"/>
            <w:tcBorders>
              <w:top w:val="nil"/>
              <w:bottom w:val="single" w:sz="12" w:space="0" w:color="auto"/>
            </w:tcBorders>
            <w:vAlign w:val="bottom"/>
          </w:tcPr>
          <w:p w:rsidR="00870811" w:rsidRPr="00AB3243" w:rsidRDefault="00870811" w:rsidP="00AB3243">
            <w:pPr>
              <w:pStyle w:val="SingleTxtG"/>
              <w:spacing w:before="80" w:after="80" w:line="160" w:lineRule="exact"/>
              <w:ind w:left="0" w:right="0"/>
              <w:jc w:val="right"/>
              <w:rPr>
                <w:spacing w:val="4"/>
                <w:w w:val="103"/>
                <w:sz w:val="14"/>
                <w:szCs w:val="14"/>
                <w:lang w:val="es-ES_tradnl"/>
              </w:rPr>
            </w:pPr>
            <w:r w:rsidRPr="00AB3243">
              <w:rPr>
                <w:i/>
                <w:spacing w:val="4"/>
                <w:w w:val="103"/>
                <w:sz w:val="14"/>
                <w:szCs w:val="14"/>
                <w:lang w:val="es-ES_tradnl"/>
              </w:rPr>
              <w:t>Toutes les méthodes</w:t>
            </w:r>
          </w:p>
        </w:tc>
      </w:tr>
      <w:tr w:rsidR="00870811" w:rsidRPr="00AB3243" w:rsidTr="00AB3243">
        <w:trPr>
          <w:trHeight w:val="240"/>
        </w:trPr>
        <w:tc>
          <w:tcPr>
            <w:tcW w:w="1782" w:type="dxa"/>
            <w:tcBorders>
              <w:top w:val="single" w:sz="12" w:space="0" w:color="auto"/>
            </w:tcBorders>
          </w:tcPr>
          <w:p w:rsidR="00870811" w:rsidRPr="00AB3243" w:rsidRDefault="00870811" w:rsidP="00AB3243">
            <w:pPr>
              <w:pStyle w:val="SingleTxtG"/>
              <w:spacing w:before="120" w:after="40" w:line="210" w:lineRule="exact"/>
              <w:ind w:left="0" w:right="0"/>
              <w:jc w:val="left"/>
              <w:rPr>
                <w:spacing w:val="4"/>
                <w:w w:val="103"/>
                <w:sz w:val="17"/>
                <w:szCs w:val="17"/>
                <w:lang w:val="es-ES_tradnl"/>
              </w:rPr>
            </w:pPr>
            <w:r w:rsidRPr="00AB3243">
              <w:rPr>
                <w:spacing w:val="4"/>
                <w:w w:val="103"/>
                <w:sz w:val="17"/>
                <w:szCs w:val="17"/>
                <w:lang w:val="es-ES_tradnl"/>
              </w:rPr>
              <w:t>Bamako</w:t>
            </w:r>
          </w:p>
        </w:tc>
        <w:tc>
          <w:tcPr>
            <w:tcW w:w="1353" w:type="dxa"/>
            <w:tcBorders>
              <w:top w:val="single" w:sz="12" w:space="0" w:color="auto"/>
            </w:tcBorders>
            <w:vAlign w:val="bottom"/>
          </w:tcPr>
          <w:p w:rsidR="00870811" w:rsidRPr="00AB3243" w:rsidRDefault="00870811"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19,2</w:t>
            </w:r>
          </w:p>
        </w:tc>
        <w:tc>
          <w:tcPr>
            <w:tcW w:w="1354" w:type="dxa"/>
            <w:tcBorders>
              <w:top w:val="single" w:sz="12" w:space="0" w:color="auto"/>
            </w:tcBorders>
            <w:vAlign w:val="bottom"/>
          </w:tcPr>
          <w:p w:rsidR="00870811" w:rsidRPr="00AB3243" w:rsidRDefault="00870811"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23,3</w:t>
            </w:r>
          </w:p>
        </w:tc>
        <w:tc>
          <w:tcPr>
            <w:tcW w:w="1355" w:type="dxa"/>
            <w:gridSpan w:val="2"/>
            <w:tcBorders>
              <w:top w:val="single" w:sz="12" w:space="0" w:color="auto"/>
            </w:tcBorders>
            <w:vAlign w:val="bottom"/>
          </w:tcPr>
          <w:p w:rsidR="00870811" w:rsidRPr="00AB3243" w:rsidRDefault="00870811"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16,9</w:t>
            </w:r>
          </w:p>
        </w:tc>
        <w:tc>
          <w:tcPr>
            <w:tcW w:w="1356" w:type="dxa"/>
            <w:tcBorders>
              <w:top w:val="single" w:sz="12" w:space="0" w:color="auto"/>
            </w:tcBorders>
            <w:vAlign w:val="bottom"/>
          </w:tcPr>
          <w:p w:rsidR="00870811" w:rsidRPr="00AB3243" w:rsidRDefault="00870811"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19,6</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Kayes</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4,6</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6,1</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5,1</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6,2</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Koulikoro</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4,3</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7,0</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6,8</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8,9</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Sikasso</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4,8</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6,5</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6,5</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Ségou</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3,3</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7,3</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7,0</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9,4</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Mopti</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2,4</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3,5</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2,2</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Tombouctou</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5,5</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4,0</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4,3</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4,6</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Gao</w:t>
            </w:r>
          </w:p>
        </w:tc>
        <w:tc>
          <w:tcPr>
            <w:tcW w:w="1353"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5,5</w:t>
            </w:r>
          </w:p>
        </w:tc>
        <w:tc>
          <w:tcPr>
            <w:tcW w:w="1354"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4,0</w:t>
            </w:r>
          </w:p>
        </w:tc>
        <w:tc>
          <w:tcPr>
            <w:tcW w:w="1355" w:type="dxa"/>
            <w:gridSpan w:val="2"/>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4,4</w:t>
            </w:r>
          </w:p>
        </w:tc>
        <w:tc>
          <w:tcPr>
            <w:tcW w:w="1356" w:type="dxa"/>
            <w:vAlign w:val="bottom"/>
          </w:tcPr>
          <w:p w:rsidR="00870811" w:rsidRPr="00AB3243" w:rsidRDefault="00870811"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5,1</w:t>
            </w:r>
          </w:p>
        </w:tc>
      </w:tr>
      <w:tr w:rsidR="00870811" w:rsidRPr="00AB3243" w:rsidTr="00AB3243">
        <w:trPr>
          <w:trHeight w:val="240"/>
        </w:trPr>
        <w:tc>
          <w:tcPr>
            <w:tcW w:w="1782" w:type="dxa"/>
            <w:tcBorders>
              <w:bottom w:val="single" w:sz="4" w:space="0" w:color="auto"/>
            </w:tcBorders>
          </w:tcPr>
          <w:p w:rsidR="00870811" w:rsidRPr="00AB3243" w:rsidRDefault="00870811" w:rsidP="00AB3243">
            <w:pPr>
              <w:pStyle w:val="SingleTxtG"/>
              <w:spacing w:before="40" w:after="80" w:line="210" w:lineRule="exact"/>
              <w:ind w:left="0" w:right="0"/>
              <w:jc w:val="left"/>
              <w:rPr>
                <w:spacing w:val="4"/>
                <w:w w:val="103"/>
                <w:sz w:val="17"/>
                <w:szCs w:val="17"/>
                <w:lang w:val="es-ES_tradnl"/>
              </w:rPr>
            </w:pPr>
            <w:r w:rsidRPr="00AB3243">
              <w:rPr>
                <w:spacing w:val="4"/>
                <w:w w:val="103"/>
                <w:sz w:val="17"/>
                <w:szCs w:val="17"/>
                <w:lang w:val="es-ES_tradnl"/>
              </w:rPr>
              <w:t>Kidal</w:t>
            </w:r>
          </w:p>
        </w:tc>
        <w:tc>
          <w:tcPr>
            <w:tcW w:w="1353" w:type="dxa"/>
            <w:tcBorders>
              <w:bottom w:val="single" w:sz="4" w:space="0" w:color="auto"/>
            </w:tcBorders>
            <w:vAlign w:val="bottom"/>
          </w:tcPr>
          <w:p w:rsidR="00870811" w:rsidRPr="00AB3243" w:rsidRDefault="00870811"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5,5</w:t>
            </w:r>
          </w:p>
        </w:tc>
        <w:tc>
          <w:tcPr>
            <w:tcW w:w="1354" w:type="dxa"/>
            <w:tcBorders>
              <w:bottom w:val="single" w:sz="4" w:space="0" w:color="auto"/>
            </w:tcBorders>
            <w:vAlign w:val="bottom"/>
          </w:tcPr>
          <w:p w:rsidR="00870811" w:rsidRPr="00AB3243" w:rsidRDefault="00870811"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4,0</w:t>
            </w:r>
          </w:p>
        </w:tc>
        <w:tc>
          <w:tcPr>
            <w:tcW w:w="1355" w:type="dxa"/>
            <w:gridSpan w:val="2"/>
            <w:tcBorders>
              <w:bottom w:val="single" w:sz="4" w:space="0" w:color="auto"/>
            </w:tcBorders>
            <w:vAlign w:val="bottom"/>
          </w:tcPr>
          <w:p w:rsidR="00870811" w:rsidRPr="00AB3243" w:rsidRDefault="00870811"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8,6</w:t>
            </w:r>
          </w:p>
        </w:tc>
        <w:tc>
          <w:tcPr>
            <w:tcW w:w="1356" w:type="dxa"/>
            <w:tcBorders>
              <w:bottom w:val="single" w:sz="4" w:space="0" w:color="auto"/>
            </w:tcBorders>
            <w:vAlign w:val="bottom"/>
          </w:tcPr>
          <w:p w:rsidR="00870811" w:rsidRPr="00AB3243" w:rsidRDefault="00870811"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9,3</w:t>
            </w:r>
          </w:p>
        </w:tc>
      </w:tr>
      <w:tr w:rsidR="00870811" w:rsidRPr="00AB3243" w:rsidTr="00AB3243">
        <w:trPr>
          <w:trHeight w:val="240"/>
        </w:trPr>
        <w:tc>
          <w:tcPr>
            <w:tcW w:w="1782" w:type="dxa"/>
            <w:tcBorders>
              <w:top w:val="single" w:sz="4" w:space="0" w:color="auto"/>
            </w:tcBorders>
          </w:tcPr>
          <w:p w:rsidR="00870811" w:rsidRPr="00AB3243" w:rsidRDefault="00870811" w:rsidP="00AB3243">
            <w:pPr>
              <w:pStyle w:val="SingleTxtG"/>
              <w:spacing w:before="80" w:after="80" w:line="210" w:lineRule="exact"/>
              <w:ind w:left="0" w:right="0"/>
              <w:jc w:val="left"/>
              <w:rPr>
                <w:b/>
                <w:spacing w:val="4"/>
                <w:w w:val="103"/>
                <w:sz w:val="17"/>
                <w:szCs w:val="17"/>
                <w:lang w:val="es-ES_tradnl"/>
              </w:rPr>
            </w:pPr>
            <w:r w:rsidRPr="00AB3243">
              <w:rPr>
                <w:b/>
                <w:spacing w:val="4"/>
                <w:w w:val="103"/>
                <w:sz w:val="17"/>
                <w:szCs w:val="17"/>
                <w:lang w:val="es-ES_tradnl"/>
              </w:rPr>
              <w:tab/>
              <w:t>Ensemble Mali</w:t>
            </w:r>
          </w:p>
        </w:tc>
        <w:tc>
          <w:tcPr>
            <w:tcW w:w="1353" w:type="dxa"/>
            <w:tcBorders>
              <w:top w:val="single" w:sz="4" w:space="0" w:color="auto"/>
            </w:tcBorders>
            <w:vAlign w:val="bottom"/>
          </w:tcPr>
          <w:p w:rsidR="00870811" w:rsidRPr="00AB3243" w:rsidRDefault="00870811" w:rsidP="00AB3243">
            <w:pPr>
              <w:pStyle w:val="SingleTxtG"/>
              <w:spacing w:before="80" w:after="80" w:line="210" w:lineRule="exact"/>
              <w:ind w:left="113" w:right="0"/>
              <w:jc w:val="right"/>
              <w:rPr>
                <w:b/>
                <w:spacing w:val="4"/>
                <w:w w:val="103"/>
                <w:sz w:val="17"/>
                <w:szCs w:val="17"/>
                <w:lang w:val="es-ES_tradnl"/>
              </w:rPr>
            </w:pPr>
          </w:p>
        </w:tc>
        <w:tc>
          <w:tcPr>
            <w:tcW w:w="1354" w:type="dxa"/>
            <w:tcBorders>
              <w:top w:val="single" w:sz="4" w:space="0" w:color="auto"/>
            </w:tcBorders>
            <w:vAlign w:val="bottom"/>
          </w:tcPr>
          <w:p w:rsidR="00870811" w:rsidRPr="00AB3243" w:rsidRDefault="00870811" w:rsidP="00AB3243">
            <w:pPr>
              <w:pStyle w:val="SingleTxtG"/>
              <w:spacing w:before="80" w:after="80" w:line="210" w:lineRule="exact"/>
              <w:ind w:left="113" w:right="0"/>
              <w:jc w:val="right"/>
              <w:rPr>
                <w:b/>
                <w:spacing w:val="4"/>
                <w:w w:val="103"/>
                <w:sz w:val="17"/>
                <w:szCs w:val="17"/>
                <w:lang w:val="es-ES_tradnl"/>
              </w:rPr>
            </w:pPr>
            <w:r w:rsidRPr="00AB3243">
              <w:rPr>
                <w:b/>
                <w:spacing w:val="4"/>
                <w:w w:val="103"/>
                <w:sz w:val="17"/>
                <w:szCs w:val="17"/>
                <w:lang w:val="es-ES_tradnl"/>
              </w:rPr>
              <w:t>8,1</w:t>
            </w:r>
          </w:p>
        </w:tc>
        <w:tc>
          <w:tcPr>
            <w:tcW w:w="1355" w:type="dxa"/>
            <w:gridSpan w:val="2"/>
            <w:tcBorders>
              <w:top w:val="single" w:sz="4" w:space="0" w:color="auto"/>
            </w:tcBorders>
            <w:vAlign w:val="bottom"/>
          </w:tcPr>
          <w:p w:rsidR="00870811" w:rsidRPr="00AB3243" w:rsidRDefault="00870811" w:rsidP="00AB3243">
            <w:pPr>
              <w:pStyle w:val="SingleTxtG"/>
              <w:spacing w:before="80" w:after="80" w:line="210" w:lineRule="exact"/>
              <w:ind w:left="113" w:right="0"/>
              <w:jc w:val="right"/>
              <w:rPr>
                <w:b/>
                <w:spacing w:val="4"/>
                <w:w w:val="103"/>
                <w:sz w:val="17"/>
                <w:szCs w:val="17"/>
                <w:lang w:val="es-ES_tradnl"/>
              </w:rPr>
            </w:pPr>
          </w:p>
        </w:tc>
        <w:tc>
          <w:tcPr>
            <w:tcW w:w="1356" w:type="dxa"/>
            <w:tcBorders>
              <w:top w:val="single" w:sz="4" w:space="0" w:color="auto"/>
            </w:tcBorders>
            <w:vAlign w:val="bottom"/>
          </w:tcPr>
          <w:p w:rsidR="00870811" w:rsidRPr="00AB3243" w:rsidRDefault="00870811" w:rsidP="00AB3243">
            <w:pPr>
              <w:pStyle w:val="SingleTxtG"/>
              <w:spacing w:before="80" w:after="80" w:line="210" w:lineRule="exact"/>
              <w:ind w:left="113" w:right="0"/>
              <w:jc w:val="right"/>
              <w:rPr>
                <w:b/>
                <w:spacing w:val="4"/>
                <w:w w:val="103"/>
                <w:sz w:val="17"/>
                <w:szCs w:val="17"/>
                <w:lang w:val="es-ES_tradnl"/>
              </w:rPr>
            </w:pPr>
            <w:r w:rsidRPr="00AB3243">
              <w:rPr>
                <w:b/>
                <w:spacing w:val="4"/>
                <w:w w:val="103"/>
                <w:sz w:val="17"/>
                <w:szCs w:val="17"/>
                <w:lang w:val="es-ES_tradnl"/>
              </w:rPr>
              <w:t>8,2</w:t>
            </w:r>
          </w:p>
        </w:tc>
      </w:tr>
      <w:tr w:rsidR="00870811" w:rsidRPr="00AB3243" w:rsidTr="00AB3243">
        <w:trPr>
          <w:trHeight w:val="240"/>
        </w:trPr>
        <w:tc>
          <w:tcPr>
            <w:tcW w:w="1782" w:type="dxa"/>
          </w:tcPr>
          <w:p w:rsidR="00870811" w:rsidRPr="00AB3243" w:rsidRDefault="00870811" w:rsidP="00AB3243">
            <w:pPr>
              <w:pStyle w:val="SingleTxtG"/>
              <w:spacing w:before="40" w:after="40" w:line="210" w:lineRule="exact"/>
              <w:ind w:left="0" w:right="0"/>
              <w:jc w:val="left"/>
              <w:rPr>
                <w:b/>
                <w:spacing w:val="4"/>
                <w:w w:val="103"/>
                <w:sz w:val="17"/>
                <w:szCs w:val="17"/>
                <w:lang w:val="es-ES_tradnl"/>
              </w:rPr>
            </w:pPr>
            <w:r w:rsidRPr="00AB3243">
              <w:rPr>
                <w:b/>
                <w:spacing w:val="4"/>
                <w:w w:val="103"/>
                <w:sz w:val="17"/>
                <w:szCs w:val="17"/>
                <w:lang w:val="es-ES_tradnl"/>
              </w:rPr>
              <w:t>Zones urbaines</w:t>
            </w:r>
          </w:p>
        </w:tc>
        <w:tc>
          <w:tcPr>
            <w:tcW w:w="1353" w:type="dxa"/>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p>
        </w:tc>
        <w:tc>
          <w:tcPr>
            <w:tcW w:w="1354" w:type="dxa"/>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17,8</w:t>
            </w:r>
          </w:p>
        </w:tc>
        <w:tc>
          <w:tcPr>
            <w:tcW w:w="1355" w:type="dxa"/>
            <w:gridSpan w:val="2"/>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p>
        </w:tc>
        <w:tc>
          <w:tcPr>
            <w:tcW w:w="1356" w:type="dxa"/>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15,2</w:t>
            </w:r>
          </w:p>
        </w:tc>
      </w:tr>
      <w:tr w:rsidR="00870811" w:rsidRPr="00AB3243" w:rsidTr="00AB3243">
        <w:trPr>
          <w:trHeight w:val="240"/>
        </w:trPr>
        <w:tc>
          <w:tcPr>
            <w:tcW w:w="1782" w:type="dxa"/>
            <w:tcBorders>
              <w:bottom w:val="single" w:sz="12" w:space="0" w:color="auto"/>
            </w:tcBorders>
          </w:tcPr>
          <w:p w:rsidR="00870811" w:rsidRPr="00AB3243" w:rsidRDefault="00870811" w:rsidP="00AB3243">
            <w:pPr>
              <w:pStyle w:val="SingleTxtG"/>
              <w:spacing w:before="40" w:after="40" w:line="210" w:lineRule="exact"/>
              <w:ind w:left="0" w:right="0"/>
              <w:jc w:val="left"/>
              <w:rPr>
                <w:b/>
                <w:spacing w:val="4"/>
                <w:w w:val="103"/>
                <w:sz w:val="17"/>
                <w:szCs w:val="17"/>
                <w:lang w:val="es-ES_tradnl"/>
              </w:rPr>
            </w:pPr>
            <w:r w:rsidRPr="00AB3243">
              <w:rPr>
                <w:b/>
                <w:spacing w:val="4"/>
                <w:w w:val="103"/>
                <w:sz w:val="17"/>
                <w:szCs w:val="17"/>
                <w:lang w:val="es-ES_tradnl"/>
              </w:rPr>
              <w:t>Zones rurales</w:t>
            </w:r>
          </w:p>
        </w:tc>
        <w:tc>
          <w:tcPr>
            <w:tcW w:w="1353" w:type="dxa"/>
            <w:tcBorders>
              <w:bottom w:val="single" w:sz="12" w:space="0" w:color="auto"/>
            </w:tcBorders>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p>
        </w:tc>
        <w:tc>
          <w:tcPr>
            <w:tcW w:w="1354" w:type="dxa"/>
            <w:tcBorders>
              <w:bottom w:val="single" w:sz="12" w:space="0" w:color="auto"/>
            </w:tcBorders>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4,9</w:t>
            </w:r>
          </w:p>
        </w:tc>
        <w:tc>
          <w:tcPr>
            <w:tcW w:w="1355" w:type="dxa"/>
            <w:gridSpan w:val="2"/>
            <w:tcBorders>
              <w:bottom w:val="single" w:sz="12" w:space="0" w:color="auto"/>
            </w:tcBorders>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p>
        </w:tc>
        <w:tc>
          <w:tcPr>
            <w:tcW w:w="1356" w:type="dxa"/>
            <w:tcBorders>
              <w:bottom w:val="single" w:sz="12" w:space="0" w:color="auto"/>
            </w:tcBorders>
            <w:vAlign w:val="bottom"/>
          </w:tcPr>
          <w:p w:rsidR="00870811" w:rsidRPr="00AB3243" w:rsidRDefault="00870811"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5,1</w:t>
            </w:r>
          </w:p>
        </w:tc>
      </w:tr>
    </w:tbl>
    <w:p w:rsidR="00870811" w:rsidRPr="00AB3243" w:rsidRDefault="00870811" w:rsidP="00AB3243">
      <w:pPr>
        <w:pStyle w:val="SingleTxt"/>
        <w:spacing w:after="0" w:line="120" w:lineRule="exact"/>
        <w:rPr>
          <w:sz w:val="10"/>
          <w:lang w:val="fr-FR"/>
        </w:rPr>
      </w:pPr>
    </w:p>
    <w:p w:rsidR="003B70E5" w:rsidRPr="003B70E5" w:rsidRDefault="003B70E5" w:rsidP="00AB3243">
      <w:pPr>
        <w:pStyle w:val="FootnoteText"/>
        <w:tabs>
          <w:tab w:val="right" w:pos="1476"/>
          <w:tab w:val="left" w:pos="1548"/>
          <w:tab w:val="right" w:pos="1836"/>
          <w:tab w:val="left" w:pos="1908"/>
        </w:tabs>
        <w:ind w:left="1548" w:right="1267" w:hanging="288"/>
        <w:rPr>
          <w:lang w:val="fr-FR"/>
        </w:rPr>
      </w:pPr>
      <w:r w:rsidRPr="00AB3243">
        <w:rPr>
          <w:i/>
          <w:lang w:val="fr-FR"/>
        </w:rPr>
        <w:t>Sources</w:t>
      </w:r>
      <w:r w:rsidRPr="003B70E5">
        <w:rPr>
          <w:lang w:val="fr-FR"/>
        </w:rPr>
        <w:t> : CPS/Santé et DNSI : Rapports des EDSM (2001 et 2006)</w:t>
      </w:r>
      <w:r w:rsidR="00AB3243">
        <w:rPr>
          <w:lang w:val="fr-FR"/>
        </w:rPr>
        <w:t>.</w:t>
      </w:r>
    </w:p>
    <w:p w:rsidR="00AB3243" w:rsidRPr="00AB3243" w:rsidRDefault="00AB3243" w:rsidP="00AB3243">
      <w:pPr>
        <w:pStyle w:val="SingleTxt"/>
        <w:spacing w:after="0" w:line="120" w:lineRule="exact"/>
        <w:rPr>
          <w:sz w:val="10"/>
          <w:lang w:val="fr-FR"/>
        </w:rPr>
      </w:pPr>
    </w:p>
    <w:p w:rsidR="00AB3243" w:rsidRPr="00AB3243" w:rsidRDefault="00AB3243" w:rsidP="00AB3243">
      <w:pPr>
        <w:pStyle w:val="SingleTxt"/>
        <w:spacing w:after="0" w:line="120" w:lineRule="exact"/>
        <w:rPr>
          <w:sz w:val="10"/>
          <w:lang w:val="fr-FR"/>
        </w:rPr>
      </w:pPr>
    </w:p>
    <w:p w:rsidR="003B70E5" w:rsidRPr="003B70E5" w:rsidRDefault="003B70E5" w:rsidP="00AB3243">
      <w:pPr>
        <w:pStyle w:val="SingleTxt"/>
        <w:numPr>
          <w:ilvl w:val="0"/>
          <w:numId w:val="23"/>
        </w:numPr>
        <w:rPr>
          <w:lang w:val="fr-FR"/>
        </w:rPr>
      </w:pPr>
      <w:r w:rsidRPr="003B70E5">
        <w:rPr>
          <w:lang w:val="fr-FR"/>
        </w:rPr>
        <w:t>La prévalence contraceptive a peu évolué entre 2001 et 2006 selon les données des deux EDSM (III et IV). On note même une tendance à la baisse en milieu urbain (17,8</w:t>
      </w:r>
      <w:r w:rsidR="000276A6">
        <w:rPr>
          <w:lang w:val="fr-FR"/>
        </w:rPr>
        <w:t> %</w:t>
      </w:r>
      <w:r w:rsidRPr="003B70E5">
        <w:rPr>
          <w:lang w:val="fr-FR"/>
        </w:rPr>
        <w:t xml:space="preserve"> en 2001 contre 15,2</w:t>
      </w:r>
      <w:r w:rsidR="000276A6">
        <w:rPr>
          <w:lang w:val="fr-FR"/>
        </w:rPr>
        <w:t> %</w:t>
      </w:r>
      <w:r w:rsidRPr="003B70E5">
        <w:rPr>
          <w:lang w:val="fr-FR"/>
        </w:rPr>
        <w:t xml:space="preserve"> en 2006 soit moins de 2,6</w:t>
      </w:r>
      <w:r w:rsidR="000276A6">
        <w:rPr>
          <w:lang w:val="fr-FR"/>
        </w:rPr>
        <w:t> %</w:t>
      </w:r>
      <w:r w:rsidRPr="003B70E5">
        <w:rPr>
          <w:lang w:val="fr-FR"/>
        </w:rPr>
        <w:t>) alors qu</w:t>
      </w:r>
      <w:r w:rsidR="007D103C">
        <w:rPr>
          <w:lang w:val="fr-FR"/>
        </w:rPr>
        <w:t>’</w:t>
      </w:r>
      <w:r w:rsidRPr="003B70E5">
        <w:rPr>
          <w:lang w:val="fr-FR"/>
        </w:rPr>
        <w:t>on observe une légère croissance de 0,2</w:t>
      </w:r>
      <w:r w:rsidR="000276A6">
        <w:rPr>
          <w:lang w:val="fr-FR"/>
        </w:rPr>
        <w:t> %</w:t>
      </w:r>
      <w:r w:rsidRPr="003B70E5">
        <w:rPr>
          <w:lang w:val="fr-FR"/>
        </w:rPr>
        <w:t xml:space="preserve"> en milieu rural sur la même période.</w:t>
      </w:r>
    </w:p>
    <w:p w:rsidR="003B70E5" w:rsidRPr="003B70E5" w:rsidRDefault="003B70E5" w:rsidP="00AB3243">
      <w:pPr>
        <w:pStyle w:val="SingleTxt"/>
        <w:numPr>
          <w:ilvl w:val="0"/>
          <w:numId w:val="23"/>
        </w:numPr>
        <w:rPr>
          <w:lang w:val="fr-FR"/>
        </w:rPr>
      </w:pPr>
      <w:r w:rsidRPr="003B70E5">
        <w:rPr>
          <w:lang w:val="fr-FR"/>
        </w:rPr>
        <w:t>Il faut cependant signaler la difficulté de renseigner cet indicateur même à travers les enquêtes compte tenu de la sensibilité de la question et de la discrétion demandée sur la pratique. Avec d</w:t>
      </w:r>
      <w:r w:rsidR="007D103C">
        <w:rPr>
          <w:lang w:val="fr-FR"/>
        </w:rPr>
        <w:t>’</w:t>
      </w:r>
      <w:r w:rsidRPr="003B70E5">
        <w:rPr>
          <w:lang w:val="fr-FR"/>
        </w:rPr>
        <w:t>autres acteurs intervenant en la matière, il est bon de mettre en place un système adapté de collecte des données.</w:t>
      </w:r>
    </w:p>
    <w:p w:rsidR="003B70E5" w:rsidRPr="003B70E5" w:rsidRDefault="003B70E5" w:rsidP="00AB3243">
      <w:pPr>
        <w:pStyle w:val="SingleTxt"/>
        <w:numPr>
          <w:ilvl w:val="0"/>
          <w:numId w:val="23"/>
        </w:numPr>
        <w:rPr>
          <w:lang w:val="fr-FR"/>
        </w:rPr>
      </w:pPr>
      <w:r w:rsidRPr="003B70E5">
        <w:rPr>
          <w:lang w:val="fr-FR"/>
        </w:rPr>
        <w:t>Tous les services publics et communautaires, plusieurs ONG et les relais villageois offrent des prestations de PF. Malgré cette offre, les services sont peu fréquentés et les taux de prévalence sont bas. Selon les données des annuaires statistiques du Système d</w:t>
      </w:r>
      <w:r w:rsidR="007D103C">
        <w:rPr>
          <w:lang w:val="fr-FR"/>
        </w:rPr>
        <w:t>’</w:t>
      </w:r>
      <w:r w:rsidRPr="003B70E5">
        <w:rPr>
          <w:lang w:val="fr-FR"/>
        </w:rPr>
        <w:t xml:space="preserve">information sanitaires, le taux de prévalence contraceptive est assez faible. </w:t>
      </w:r>
    </w:p>
    <w:p w:rsidR="003B70E5" w:rsidRPr="003B70E5" w:rsidRDefault="003B70E5" w:rsidP="00AB3243">
      <w:pPr>
        <w:pStyle w:val="SingleTxt"/>
        <w:numPr>
          <w:ilvl w:val="0"/>
          <w:numId w:val="23"/>
        </w:numPr>
        <w:rPr>
          <w:lang w:val="fr-FR"/>
        </w:rPr>
      </w:pPr>
      <w:r w:rsidRPr="003B70E5">
        <w:rPr>
          <w:lang w:val="fr-FR"/>
        </w:rPr>
        <w:t>Malgré la levée des restrictions à l</w:t>
      </w:r>
      <w:r w:rsidR="007D103C">
        <w:rPr>
          <w:lang w:val="fr-FR"/>
        </w:rPr>
        <w:t>’</w:t>
      </w:r>
      <w:r w:rsidRPr="003B70E5">
        <w:rPr>
          <w:lang w:val="fr-FR"/>
        </w:rPr>
        <w:t>accès aux méthodes de planification familiale, la prévalence contraceptive reste encore très faible. Le SLIS ne permet pas de collecter toutes les données liées aux interventions de l</w:t>
      </w:r>
      <w:r w:rsidR="007D103C">
        <w:rPr>
          <w:lang w:val="fr-FR"/>
        </w:rPr>
        <w:t>’</w:t>
      </w:r>
      <w:r w:rsidRPr="003B70E5">
        <w:rPr>
          <w:lang w:val="fr-FR"/>
        </w:rPr>
        <w:t>ensemble des acteurs mais seulement celles issues des résultats des activités des services de santé publics locaux (CSREF, CSCOM). Elles doivent être complétées avec celles du secteur privé et des ONG opérant sur le terrain.</w:t>
      </w:r>
    </w:p>
    <w:p w:rsidR="00AB3243" w:rsidRPr="00AB3243" w:rsidRDefault="00AB3243" w:rsidP="00AB3243">
      <w:pPr>
        <w:pStyle w:val="SingleTxt"/>
        <w:spacing w:after="0" w:line="120" w:lineRule="exact"/>
        <w:rPr>
          <w:sz w:val="10"/>
          <w:lang w:val="fr-FR"/>
        </w:rPr>
      </w:pPr>
    </w:p>
    <w:p w:rsidR="003B70E5" w:rsidRDefault="003B70E5" w:rsidP="00AB3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3.6</w:t>
      </w:r>
      <w:r w:rsidRPr="003B70E5">
        <w:rPr>
          <w:lang w:val="fr-FR"/>
        </w:rPr>
        <w:tab/>
        <w:t>L</w:t>
      </w:r>
      <w:r w:rsidR="007D103C">
        <w:rPr>
          <w:lang w:val="fr-FR"/>
        </w:rPr>
        <w:t>’</w:t>
      </w:r>
      <w:r w:rsidRPr="003B70E5">
        <w:rPr>
          <w:lang w:val="fr-FR"/>
        </w:rPr>
        <w:t xml:space="preserve">avortement </w:t>
      </w:r>
    </w:p>
    <w:p w:rsidR="00AB3243" w:rsidRPr="00AB3243" w:rsidRDefault="00AB3243" w:rsidP="00AB3243">
      <w:pPr>
        <w:pStyle w:val="SingleTxt"/>
        <w:spacing w:after="0" w:line="120" w:lineRule="exact"/>
        <w:rPr>
          <w:sz w:val="10"/>
          <w:lang w:val="fr-FR"/>
        </w:rPr>
      </w:pPr>
    </w:p>
    <w:p w:rsidR="003B70E5" w:rsidRPr="003B70E5" w:rsidRDefault="003B70E5" w:rsidP="00AB3243">
      <w:pPr>
        <w:pStyle w:val="SingleTxt"/>
        <w:numPr>
          <w:ilvl w:val="0"/>
          <w:numId w:val="23"/>
        </w:numPr>
        <w:rPr>
          <w:lang w:val="fr-FR"/>
        </w:rPr>
      </w:pPr>
      <w:r w:rsidRPr="003B70E5">
        <w:rPr>
          <w:lang w:val="fr-FR"/>
        </w:rPr>
        <w:t>L</w:t>
      </w:r>
      <w:r w:rsidR="007D103C">
        <w:rPr>
          <w:lang w:val="fr-FR"/>
        </w:rPr>
        <w:t>’</w:t>
      </w:r>
      <w:r w:rsidRPr="003B70E5">
        <w:rPr>
          <w:lang w:val="fr-FR"/>
        </w:rPr>
        <w:t>article 211 du Code Pénal interdit tout avortement hormis les cas pratiqués pour motifs thérapeutiques dont l</w:t>
      </w:r>
      <w:r w:rsidR="007D103C">
        <w:rPr>
          <w:lang w:val="fr-FR"/>
        </w:rPr>
        <w:t>’</w:t>
      </w:r>
      <w:r w:rsidRPr="003B70E5">
        <w:rPr>
          <w:lang w:val="fr-FR"/>
        </w:rPr>
        <w:t>énumération est faite à l</w:t>
      </w:r>
      <w:r w:rsidR="007D103C">
        <w:rPr>
          <w:lang w:val="fr-FR"/>
        </w:rPr>
        <w:t>’</w:t>
      </w:r>
      <w:r w:rsidRPr="003B70E5">
        <w:rPr>
          <w:lang w:val="fr-FR"/>
        </w:rPr>
        <w:t xml:space="preserve">article 13 de la loi n° 02-044 du 22 juin 2000 relative à la santé de la Reproduction à savoir : </w:t>
      </w:r>
    </w:p>
    <w:p w:rsidR="003B70E5" w:rsidRPr="003B70E5" w:rsidRDefault="00AB3243" w:rsidP="00AB3243">
      <w:pPr>
        <w:pStyle w:val="SingleTxt"/>
        <w:tabs>
          <w:tab w:val="right" w:pos="1685"/>
        </w:tabs>
        <w:ind w:left="1742" w:hanging="475"/>
        <w:rPr>
          <w:lang w:val="fr-FR"/>
        </w:rPr>
      </w:pPr>
      <w:r>
        <w:rPr>
          <w:lang w:val="fr-FR"/>
        </w:rPr>
        <w:tab/>
        <w:t>•</w:t>
      </w:r>
      <w:r>
        <w:rPr>
          <w:lang w:val="fr-FR"/>
        </w:rPr>
        <w:tab/>
      </w:r>
      <w:r w:rsidR="003B70E5" w:rsidRPr="003B70E5">
        <w:rPr>
          <w:lang w:val="fr-FR"/>
        </w:rPr>
        <w:t>La sa</w:t>
      </w:r>
      <w:r>
        <w:rPr>
          <w:lang w:val="fr-FR"/>
        </w:rPr>
        <w:t>uvegarde de la vie de la femme;</w:t>
      </w:r>
    </w:p>
    <w:p w:rsidR="003B70E5" w:rsidRPr="003B70E5" w:rsidRDefault="00AB3243" w:rsidP="00AB3243">
      <w:pPr>
        <w:pStyle w:val="SingleTxt"/>
        <w:tabs>
          <w:tab w:val="right" w:pos="1685"/>
        </w:tabs>
        <w:ind w:left="1742" w:hanging="475"/>
        <w:rPr>
          <w:lang w:val="fr-FR"/>
        </w:rPr>
      </w:pPr>
      <w:r>
        <w:rPr>
          <w:lang w:val="fr-FR"/>
        </w:rPr>
        <w:tab/>
        <w:t>•</w:t>
      </w:r>
      <w:r>
        <w:rPr>
          <w:lang w:val="fr-FR"/>
        </w:rPr>
        <w:tab/>
        <w:t>L</w:t>
      </w:r>
      <w:r w:rsidR="003B70E5" w:rsidRPr="003B70E5">
        <w:rPr>
          <w:lang w:val="fr-FR"/>
        </w:rPr>
        <w:t>a grossesse issue d</w:t>
      </w:r>
      <w:r w:rsidR="007D103C">
        <w:rPr>
          <w:lang w:val="fr-FR"/>
        </w:rPr>
        <w:t>’</w:t>
      </w:r>
      <w:r w:rsidR="003B70E5" w:rsidRPr="003B70E5">
        <w:rPr>
          <w:lang w:val="fr-FR"/>
        </w:rPr>
        <w:t>un viol ou d</w:t>
      </w:r>
      <w:r w:rsidR="007D103C">
        <w:rPr>
          <w:lang w:val="fr-FR"/>
        </w:rPr>
        <w:t>’</w:t>
      </w:r>
      <w:r w:rsidR="003B70E5" w:rsidRPr="003B70E5">
        <w:rPr>
          <w:lang w:val="fr-FR"/>
        </w:rPr>
        <w:t xml:space="preserve">une relation incestueuse. </w:t>
      </w:r>
    </w:p>
    <w:p w:rsidR="003B70E5" w:rsidRPr="003B70E5" w:rsidRDefault="003B70E5" w:rsidP="00AB3243">
      <w:pPr>
        <w:pStyle w:val="SingleTxt"/>
        <w:numPr>
          <w:ilvl w:val="0"/>
          <w:numId w:val="23"/>
        </w:numPr>
        <w:rPr>
          <w:lang w:val="fr-FR"/>
        </w:rPr>
      </w:pPr>
      <w:r w:rsidRPr="003B70E5">
        <w:rPr>
          <w:lang w:val="fr-FR"/>
        </w:rPr>
        <w:t>Puisque la pratique est interdite, il existe peu de données statistiques fiables sur l</w:t>
      </w:r>
      <w:r w:rsidR="007D103C">
        <w:rPr>
          <w:lang w:val="fr-FR"/>
        </w:rPr>
        <w:t>’</w:t>
      </w:r>
      <w:r w:rsidRPr="003B70E5">
        <w:rPr>
          <w:lang w:val="fr-FR"/>
        </w:rPr>
        <w:t>avortement mais le constat est qu</w:t>
      </w:r>
      <w:r w:rsidR="007D103C">
        <w:rPr>
          <w:lang w:val="fr-FR"/>
        </w:rPr>
        <w:t>’</w:t>
      </w:r>
      <w:r w:rsidRPr="003B70E5">
        <w:rPr>
          <w:lang w:val="fr-FR"/>
        </w:rPr>
        <w:t>il demeure le recours en cas de grossesse non désirée.</w:t>
      </w:r>
    </w:p>
    <w:p w:rsidR="00AB3243" w:rsidRPr="00AB3243" w:rsidRDefault="00AB3243" w:rsidP="00AB3243">
      <w:pPr>
        <w:pStyle w:val="SingleTxt"/>
        <w:spacing w:after="0" w:line="120" w:lineRule="exact"/>
        <w:rPr>
          <w:sz w:val="10"/>
          <w:lang w:val="fr-FR"/>
        </w:rPr>
      </w:pPr>
    </w:p>
    <w:p w:rsidR="003B70E5" w:rsidRPr="003B70E5" w:rsidRDefault="003B70E5" w:rsidP="00AB3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3.7</w:t>
      </w:r>
      <w:r w:rsidRPr="003B70E5">
        <w:rPr>
          <w:lang w:val="fr-FR"/>
        </w:rPr>
        <w:tab/>
        <w:t>Les IST VIH/</w:t>
      </w:r>
      <w:r w:rsidR="007D103C">
        <w:rPr>
          <w:lang w:val="fr-FR"/>
        </w:rPr>
        <w:t>sida</w:t>
      </w:r>
    </w:p>
    <w:p w:rsidR="00AB3243" w:rsidRPr="00AB3243" w:rsidRDefault="00AB3243" w:rsidP="00AB3243">
      <w:pPr>
        <w:pStyle w:val="SingleTxt"/>
        <w:spacing w:after="0" w:line="120" w:lineRule="exact"/>
        <w:rPr>
          <w:sz w:val="10"/>
          <w:lang w:val="fr-FR"/>
        </w:rPr>
      </w:pPr>
    </w:p>
    <w:p w:rsidR="003B70E5" w:rsidRPr="003B70E5" w:rsidRDefault="003B70E5" w:rsidP="00AB3243">
      <w:pPr>
        <w:pStyle w:val="SingleTxt"/>
        <w:numPr>
          <w:ilvl w:val="0"/>
          <w:numId w:val="23"/>
        </w:numPr>
        <w:rPr>
          <w:lang w:val="fr-FR"/>
        </w:rPr>
      </w:pPr>
      <w:r w:rsidRPr="003B70E5">
        <w:rPr>
          <w:lang w:val="fr-FR"/>
        </w:rPr>
        <w:t>La quatrième enquête démographique et de santé (EDSM-IV) de 2006 donne une séroprévalence nationale de 1,3</w:t>
      </w:r>
      <w:r w:rsidR="000276A6">
        <w:rPr>
          <w:lang w:val="fr-FR"/>
        </w:rPr>
        <w:t> %</w:t>
      </w:r>
      <w:r w:rsidRPr="003B70E5">
        <w:rPr>
          <w:lang w:val="fr-FR"/>
        </w:rPr>
        <w:t xml:space="preserve"> dans la population générale contre 1,7</w:t>
      </w:r>
      <w:r w:rsidR="000276A6">
        <w:rPr>
          <w:lang w:val="fr-FR"/>
        </w:rPr>
        <w:t> %</w:t>
      </w:r>
      <w:r w:rsidRPr="003B70E5">
        <w:rPr>
          <w:lang w:val="fr-FR"/>
        </w:rPr>
        <w:t xml:space="preserve"> en 2001 selon EDSM-III. </w:t>
      </w:r>
    </w:p>
    <w:p w:rsidR="00AB3243" w:rsidRPr="00AB3243" w:rsidRDefault="00AB3243" w:rsidP="00AB3243">
      <w:pPr>
        <w:pStyle w:val="SingleTxt"/>
        <w:spacing w:after="0" w:line="120" w:lineRule="exact"/>
        <w:rPr>
          <w:bCs/>
          <w:sz w:val="10"/>
          <w:lang w:val="fr-FR"/>
        </w:rPr>
      </w:pPr>
    </w:p>
    <w:p w:rsidR="003B70E5" w:rsidRDefault="00AB3243" w:rsidP="00AB3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B3243">
        <w:rPr>
          <w:b w:val="0"/>
          <w:lang w:val="fr-FR"/>
        </w:rPr>
        <w:tab/>
      </w:r>
      <w:r w:rsidRPr="00AB3243">
        <w:rPr>
          <w:b w:val="0"/>
          <w:lang w:val="fr-FR"/>
        </w:rPr>
        <w:tab/>
      </w:r>
      <w:r w:rsidR="003B70E5" w:rsidRPr="00AB3243">
        <w:rPr>
          <w:b w:val="0"/>
          <w:lang w:val="fr-FR"/>
        </w:rPr>
        <w:t>Tableau 12</w:t>
      </w:r>
      <w:r w:rsidRPr="00AB3243">
        <w:rPr>
          <w:b w:val="0"/>
          <w:lang w:val="fr-FR"/>
        </w:rPr>
        <w:br/>
      </w:r>
      <w:r w:rsidR="003B70E5" w:rsidRPr="003B70E5">
        <w:rPr>
          <w:lang w:val="fr-FR"/>
        </w:rPr>
        <w:t>Prévalence du VIH par sexe et par région en 2001/2006</w:t>
      </w:r>
    </w:p>
    <w:p w:rsidR="00AB3243" w:rsidRPr="00AB3243" w:rsidRDefault="00AB3243" w:rsidP="00AB3243">
      <w:pPr>
        <w:pStyle w:val="SingleTxt"/>
        <w:spacing w:after="0" w:line="120" w:lineRule="exact"/>
        <w:rPr>
          <w:sz w:val="10"/>
          <w:lang w:val="fr-FR"/>
        </w:rPr>
      </w:pPr>
    </w:p>
    <w:p w:rsidR="00AB3243" w:rsidRPr="00AB3243" w:rsidRDefault="00AB3243" w:rsidP="00AB3243">
      <w:pPr>
        <w:pStyle w:val="SingleTxt"/>
        <w:spacing w:after="0" w:line="120" w:lineRule="exact"/>
        <w:rPr>
          <w:sz w:val="10"/>
          <w:lang w:val="fr-FR"/>
        </w:rPr>
      </w:pPr>
    </w:p>
    <w:tbl>
      <w:tblPr>
        <w:tblW w:w="720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789"/>
        <w:gridCol w:w="900"/>
        <w:gridCol w:w="900"/>
        <w:gridCol w:w="902"/>
        <w:gridCol w:w="117"/>
        <w:gridCol w:w="783"/>
        <w:gridCol w:w="908"/>
        <w:gridCol w:w="901"/>
      </w:tblGrid>
      <w:tr w:rsidR="00AB3243" w:rsidRPr="00AB3243" w:rsidTr="00AB3243">
        <w:trPr>
          <w:trHeight w:val="240"/>
          <w:tblHeader/>
        </w:trPr>
        <w:tc>
          <w:tcPr>
            <w:tcW w:w="1791" w:type="dxa"/>
            <w:vMerge w:val="restart"/>
            <w:tcBorders>
              <w:top w:val="single" w:sz="4" w:space="0" w:color="auto"/>
              <w:bottom w:val="single" w:sz="12" w:space="0" w:color="auto"/>
            </w:tcBorders>
            <w:vAlign w:val="bottom"/>
          </w:tcPr>
          <w:p w:rsidR="00AB3243" w:rsidRPr="00AB3243" w:rsidRDefault="00AB3243" w:rsidP="00AB3243">
            <w:pPr>
              <w:pStyle w:val="SingleTxtG"/>
              <w:spacing w:before="80" w:after="80" w:line="160" w:lineRule="exact"/>
              <w:ind w:left="0" w:right="0"/>
              <w:jc w:val="left"/>
              <w:rPr>
                <w:spacing w:val="4"/>
                <w:w w:val="103"/>
                <w:sz w:val="14"/>
                <w:szCs w:val="14"/>
                <w:lang w:val="es-ES_tradnl"/>
              </w:rPr>
            </w:pPr>
            <w:r w:rsidRPr="00AB3243">
              <w:rPr>
                <w:i/>
                <w:spacing w:val="4"/>
                <w:w w:val="103"/>
                <w:sz w:val="14"/>
                <w:szCs w:val="14"/>
                <w:lang w:val="es-ES_tradnl"/>
              </w:rPr>
              <w:t>Sexe/régions</w:t>
            </w:r>
          </w:p>
        </w:tc>
        <w:tc>
          <w:tcPr>
            <w:tcW w:w="2702" w:type="dxa"/>
            <w:gridSpan w:val="3"/>
            <w:tcBorders>
              <w:top w:val="single" w:sz="4" w:space="0" w:color="auto"/>
              <w:bottom w:val="single" w:sz="4" w:space="0" w:color="auto"/>
            </w:tcBorders>
            <w:vAlign w:val="bottom"/>
          </w:tcPr>
          <w:p w:rsidR="00AB3243" w:rsidRPr="00AB3243" w:rsidRDefault="00AB3243" w:rsidP="00AB3243">
            <w:pPr>
              <w:pStyle w:val="SingleTxtG"/>
              <w:spacing w:before="80" w:after="80" w:line="160" w:lineRule="exact"/>
              <w:ind w:left="113" w:right="0"/>
              <w:jc w:val="center"/>
              <w:rPr>
                <w:spacing w:val="4"/>
                <w:w w:val="103"/>
                <w:sz w:val="14"/>
                <w:szCs w:val="14"/>
                <w:lang w:val="es-ES_tradnl"/>
              </w:rPr>
            </w:pPr>
            <w:r w:rsidRPr="00AB3243">
              <w:rPr>
                <w:i/>
                <w:spacing w:val="4"/>
                <w:w w:val="103"/>
                <w:sz w:val="14"/>
                <w:szCs w:val="14"/>
                <w:lang w:val="es-ES_tradnl"/>
              </w:rPr>
              <w:t>Prévalence en 2001 (EDSM III)</w:t>
            </w:r>
          </w:p>
        </w:tc>
        <w:tc>
          <w:tcPr>
            <w:tcW w:w="117" w:type="dxa"/>
            <w:tcBorders>
              <w:top w:val="single" w:sz="4" w:space="0" w:color="auto"/>
              <w:bottom w:val="nil"/>
            </w:tcBorders>
            <w:vAlign w:val="bottom"/>
          </w:tcPr>
          <w:p w:rsidR="00AB3243" w:rsidRPr="00AB3243" w:rsidRDefault="00AB3243" w:rsidP="00AB3243">
            <w:pPr>
              <w:pStyle w:val="SingleTxtG"/>
              <w:spacing w:before="80" w:after="80" w:line="160" w:lineRule="exact"/>
              <w:ind w:left="113" w:right="0"/>
              <w:jc w:val="center"/>
              <w:rPr>
                <w:spacing w:val="4"/>
                <w:w w:val="103"/>
                <w:sz w:val="14"/>
                <w:szCs w:val="14"/>
                <w:lang w:val="es-ES_tradnl"/>
              </w:rPr>
            </w:pPr>
          </w:p>
        </w:tc>
        <w:tc>
          <w:tcPr>
            <w:tcW w:w="2590" w:type="dxa"/>
            <w:gridSpan w:val="3"/>
            <w:tcBorders>
              <w:top w:val="single" w:sz="4" w:space="0" w:color="auto"/>
              <w:bottom w:val="single" w:sz="4" w:space="0" w:color="auto"/>
            </w:tcBorders>
            <w:vAlign w:val="bottom"/>
          </w:tcPr>
          <w:p w:rsidR="00AB3243" w:rsidRPr="00AB3243" w:rsidRDefault="00AB3243" w:rsidP="00AB3243">
            <w:pPr>
              <w:pStyle w:val="SingleTxtG"/>
              <w:spacing w:before="80" w:after="80" w:line="160" w:lineRule="exact"/>
              <w:ind w:left="113" w:right="0"/>
              <w:jc w:val="center"/>
              <w:rPr>
                <w:spacing w:val="4"/>
                <w:w w:val="103"/>
                <w:sz w:val="14"/>
                <w:szCs w:val="14"/>
                <w:lang w:val="es-ES_tradnl"/>
              </w:rPr>
            </w:pPr>
            <w:r w:rsidRPr="00AB3243">
              <w:rPr>
                <w:i/>
                <w:spacing w:val="4"/>
                <w:w w:val="103"/>
                <w:sz w:val="14"/>
                <w:szCs w:val="14"/>
                <w:lang w:val="es-ES_tradnl"/>
              </w:rPr>
              <w:t>Prévalence en 2006 (EDSM IV)</w:t>
            </w:r>
          </w:p>
        </w:tc>
      </w:tr>
      <w:tr w:rsidR="00AB3243" w:rsidRPr="00AB3243" w:rsidTr="00AB3243">
        <w:trPr>
          <w:trHeight w:val="240"/>
          <w:tblHeader/>
        </w:trPr>
        <w:tc>
          <w:tcPr>
            <w:tcW w:w="1791" w:type="dxa"/>
            <w:vMerge/>
            <w:tcBorders>
              <w:top w:val="single" w:sz="12" w:space="0" w:color="auto"/>
              <w:bottom w:val="single" w:sz="12" w:space="0" w:color="auto"/>
            </w:tcBorders>
            <w:vAlign w:val="bottom"/>
          </w:tcPr>
          <w:p w:rsidR="00AB3243" w:rsidRPr="00AB3243" w:rsidRDefault="00AB3243" w:rsidP="00AB3243">
            <w:pPr>
              <w:pStyle w:val="SingleTxtG"/>
              <w:spacing w:before="80" w:after="80" w:line="160" w:lineRule="exact"/>
              <w:ind w:left="0" w:right="0"/>
              <w:jc w:val="left"/>
              <w:rPr>
                <w:spacing w:val="4"/>
                <w:w w:val="103"/>
                <w:sz w:val="14"/>
                <w:szCs w:val="14"/>
                <w:lang w:val="es-ES_tradnl"/>
              </w:rPr>
            </w:pPr>
          </w:p>
        </w:tc>
        <w:tc>
          <w:tcPr>
            <w:tcW w:w="900" w:type="dxa"/>
            <w:tcBorders>
              <w:top w:val="single" w:sz="4" w:space="0" w:color="auto"/>
              <w:bottom w:val="single" w:sz="12" w:space="0" w:color="auto"/>
            </w:tcBorders>
            <w:vAlign w:val="bottom"/>
          </w:tcPr>
          <w:p w:rsidR="00AB3243" w:rsidRPr="00AB3243" w:rsidRDefault="00AB3243" w:rsidP="00AB3243">
            <w:pPr>
              <w:pStyle w:val="SingleTxtG"/>
              <w:spacing w:before="80" w:after="80" w:line="160" w:lineRule="exact"/>
              <w:ind w:left="0" w:right="85"/>
              <w:jc w:val="right"/>
              <w:rPr>
                <w:spacing w:val="4"/>
                <w:w w:val="103"/>
                <w:sz w:val="14"/>
                <w:szCs w:val="14"/>
                <w:lang w:val="es-ES_tradnl"/>
              </w:rPr>
            </w:pPr>
            <w:r w:rsidRPr="00AB3243">
              <w:rPr>
                <w:i/>
                <w:spacing w:val="4"/>
                <w:w w:val="103"/>
                <w:sz w:val="14"/>
                <w:szCs w:val="14"/>
                <w:lang w:val="es-ES_tradnl"/>
              </w:rPr>
              <w:t>Femmes</w:t>
            </w:r>
          </w:p>
        </w:tc>
        <w:tc>
          <w:tcPr>
            <w:tcW w:w="900" w:type="dxa"/>
            <w:tcBorders>
              <w:top w:val="single" w:sz="4" w:space="0" w:color="auto"/>
              <w:bottom w:val="single" w:sz="12" w:space="0" w:color="auto"/>
            </w:tcBorders>
            <w:vAlign w:val="bottom"/>
          </w:tcPr>
          <w:p w:rsidR="00AB3243" w:rsidRPr="00AB3243" w:rsidRDefault="00AB3243" w:rsidP="00AB3243">
            <w:pPr>
              <w:pStyle w:val="SingleTxtG"/>
              <w:spacing w:before="80" w:after="80" w:line="160" w:lineRule="exact"/>
              <w:ind w:left="0" w:right="85"/>
              <w:jc w:val="right"/>
              <w:rPr>
                <w:spacing w:val="4"/>
                <w:w w:val="103"/>
                <w:sz w:val="14"/>
                <w:szCs w:val="14"/>
                <w:lang w:val="es-ES_tradnl"/>
              </w:rPr>
            </w:pPr>
            <w:r w:rsidRPr="00AB3243">
              <w:rPr>
                <w:i/>
                <w:spacing w:val="4"/>
                <w:w w:val="103"/>
                <w:sz w:val="14"/>
                <w:szCs w:val="14"/>
                <w:lang w:val="es-ES_tradnl"/>
              </w:rPr>
              <w:t>Hommes</w:t>
            </w:r>
          </w:p>
        </w:tc>
        <w:tc>
          <w:tcPr>
            <w:tcW w:w="902" w:type="dxa"/>
            <w:tcBorders>
              <w:top w:val="single" w:sz="4" w:space="0" w:color="auto"/>
              <w:bottom w:val="single" w:sz="12" w:space="0" w:color="auto"/>
            </w:tcBorders>
            <w:vAlign w:val="bottom"/>
          </w:tcPr>
          <w:p w:rsidR="00AB3243" w:rsidRPr="00AB3243" w:rsidRDefault="00AB3243" w:rsidP="00AB3243">
            <w:pPr>
              <w:pStyle w:val="SingleTxtG"/>
              <w:spacing w:before="80" w:after="80" w:line="160" w:lineRule="exact"/>
              <w:ind w:left="0" w:right="85"/>
              <w:jc w:val="right"/>
              <w:rPr>
                <w:b/>
                <w:spacing w:val="4"/>
                <w:w w:val="103"/>
                <w:sz w:val="14"/>
                <w:szCs w:val="14"/>
                <w:lang w:val="es-ES_tradnl"/>
              </w:rPr>
            </w:pPr>
            <w:r w:rsidRPr="00AB3243">
              <w:rPr>
                <w:b/>
                <w:spacing w:val="4"/>
                <w:w w:val="103"/>
                <w:sz w:val="14"/>
                <w:szCs w:val="14"/>
                <w:lang w:val="es-ES_tradnl"/>
              </w:rPr>
              <w:t>Total</w:t>
            </w:r>
          </w:p>
        </w:tc>
        <w:tc>
          <w:tcPr>
            <w:tcW w:w="898" w:type="dxa"/>
            <w:gridSpan w:val="2"/>
            <w:tcBorders>
              <w:top w:val="nil"/>
              <w:bottom w:val="single" w:sz="12" w:space="0" w:color="auto"/>
            </w:tcBorders>
            <w:vAlign w:val="bottom"/>
          </w:tcPr>
          <w:p w:rsidR="00AB3243" w:rsidRPr="00AB3243" w:rsidRDefault="00AB3243" w:rsidP="00AB3243">
            <w:pPr>
              <w:pStyle w:val="SingleTxtG"/>
              <w:spacing w:before="80" w:after="80" w:line="160" w:lineRule="exact"/>
              <w:ind w:left="0" w:right="85"/>
              <w:jc w:val="right"/>
              <w:rPr>
                <w:spacing w:val="4"/>
                <w:w w:val="103"/>
                <w:sz w:val="14"/>
                <w:szCs w:val="14"/>
                <w:lang w:val="es-ES_tradnl"/>
              </w:rPr>
            </w:pPr>
            <w:r w:rsidRPr="00AB3243">
              <w:rPr>
                <w:i/>
                <w:spacing w:val="4"/>
                <w:w w:val="103"/>
                <w:sz w:val="14"/>
                <w:szCs w:val="14"/>
                <w:lang w:val="es-ES_tradnl"/>
              </w:rPr>
              <w:t>Femmes</w:t>
            </w:r>
          </w:p>
        </w:tc>
        <w:tc>
          <w:tcPr>
            <w:tcW w:w="908" w:type="dxa"/>
            <w:tcBorders>
              <w:top w:val="nil"/>
              <w:bottom w:val="single" w:sz="12" w:space="0" w:color="auto"/>
            </w:tcBorders>
            <w:vAlign w:val="bottom"/>
          </w:tcPr>
          <w:p w:rsidR="00AB3243" w:rsidRPr="00AB3243" w:rsidRDefault="00AB3243" w:rsidP="00AB3243">
            <w:pPr>
              <w:pStyle w:val="SingleTxtG"/>
              <w:spacing w:before="80" w:after="80" w:line="160" w:lineRule="exact"/>
              <w:ind w:left="0" w:right="85"/>
              <w:jc w:val="right"/>
              <w:rPr>
                <w:spacing w:val="4"/>
                <w:w w:val="103"/>
                <w:sz w:val="14"/>
                <w:szCs w:val="14"/>
                <w:lang w:val="es-ES_tradnl"/>
              </w:rPr>
            </w:pPr>
            <w:r w:rsidRPr="00AB3243">
              <w:rPr>
                <w:i/>
                <w:spacing w:val="4"/>
                <w:w w:val="103"/>
                <w:sz w:val="14"/>
                <w:szCs w:val="14"/>
                <w:lang w:val="es-ES_tradnl"/>
              </w:rPr>
              <w:t>Hommes</w:t>
            </w:r>
          </w:p>
        </w:tc>
        <w:tc>
          <w:tcPr>
            <w:tcW w:w="901" w:type="dxa"/>
            <w:tcBorders>
              <w:top w:val="nil"/>
              <w:bottom w:val="single" w:sz="12" w:space="0" w:color="auto"/>
            </w:tcBorders>
            <w:vAlign w:val="bottom"/>
          </w:tcPr>
          <w:p w:rsidR="00AB3243" w:rsidRPr="00AB3243" w:rsidRDefault="00AB3243" w:rsidP="00AB3243">
            <w:pPr>
              <w:pStyle w:val="SingleTxtG"/>
              <w:spacing w:before="80" w:after="80" w:line="160" w:lineRule="exact"/>
              <w:ind w:left="0" w:right="85"/>
              <w:jc w:val="right"/>
              <w:rPr>
                <w:b/>
                <w:spacing w:val="4"/>
                <w:w w:val="103"/>
                <w:sz w:val="14"/>
                <w:szCs w:val="14"/>
                <w:lang w:val="es-ES_tradnl"/>
              </w:rPr>
            </w:pPr>
            <w:r w:rsidRPr="00AB3243">
              <w:rPr>
                <w:b/>
                <w:spacing w:val="4"/>
                <w:w w:val="103"/>
                <w:sz w:val="14"/>
                <w:szCs w:val="14"/>
                <w:lang w:val="es-ES_tradnl"/>
              </w:rPr>
              <w:t>Total</w:t>
            </w:r>
          </w:p>
        </w:tc>
      </w:tr>
      <w:tr w:rsidR="00AB3243" w:rsidRPr="00AB3243" w:rsidTr="00AB3243">
        <w:trPr>
          <w:trHeight w:val="240"/>
        </w:trPr>
        <w:tc>
          <w:tcPr>
            <w:tcW w:w="1791" w:type="dxa"/>
            <w:tcBorders>
              <w:top w:val="single" w:sz="12" w:space="0" w:color="auto"/>
            </w:tcBorders>
          </w:tcPr>
          <w:p w:rsidR="00AB3243" w:rsidRPr="00AB3243" w:rsidRDefault="00AB3243" w:rsidP="00AB3243">
            <w:pPr>
              <w:pStyle w:val="SingleTxtG"/>
              <w:spacing w:before="120" w:after="40" w:line="210" w:lineRule="exact"/>
              <w:ind w:left="0" w:right="0"/>
              <w:jc w:val="left"/>
              <w:rPr>
                <w:spacing w:val="4"/>
                <w:w w:val="103"/>
                <w:sz w:val="17"/>
                <w:szCs w:val="17"/>
                <w:lang w:val="es-ES_tradnl"/>
              </w:rPr>
            </w:pPr>
            <w:r w:rsidRPr="00AB3243">
              <w:rPr>
                <w:spacing w:val="4"/>
                <w:w w:val="103"/>
                <w:sz w:val="17"/>
                <w:szCs w:val="17"/>
                <w:lang w:val="es-ES_tradnl"/>
              </w:rPr>
              <w:t>Bamako</w:t>
            </w:r>
          </w:p>
        </w:tc>
        <w:tc>
          <w:tcPr>
            <w:tcW w:w="900" w:type="dxa"/>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2,4</w:t>
            </w:r>
          </w:p>
        </w:tc>
        <w:tc>
          <w:tcPr>
            <w:tcW w:w="900" w:type="dxa"/>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2,7</w:t>
            </w:r>
          </w:p>
        </w:tc>
        <w:tc>
          <w:tcPr>
            <w:tcW w:w="900" w:type="dxa"/>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b/>
                <w:spacing w:val="4"/>
                <w:w w:val="103"/>
                <w:sz w:val="17"/>
                <w:szCs w:val="17"/>
                <w:lang w:val="es-ES_tradnl"/>
              </w:rPr>
            </w:pPr>
            <w:r w:rsidRPr="00AB3243">
              <w:rPr>
                <w:b/>
                <w:spacing w:val="4"/>
                <w:w w:val="103"/>
                <w:sz w:val="17"/>
                <w:szCs w:val="17"/>
                <w:lang w:val="es-ES_tradnl"/>
              </w:rPr>
              <w:t>2,5</w:t>
            </w:r>
          </w:p>
        </w:tc>
        <w:tc>
          <w:tcPr>
            <w:tcW w:w="900" w:type="dxa"/>
            <w:gridSpan w:val="2"/>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2,3</w:t>
            </w:r>
          </w:p>
        </w:tc>
        <w:tc>
          <w:tcPr>
            <w:tcW w:w="908" w:type="dxa"/>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spacing w:val="4"/>
                <w:w w:val="103"/>
                <w:sz w:val="17"/>
                <w:szCs w:val="17"/>
                <w:lang w:val="es-ES_tradnl"/>
              </w:rPr>
            </w:pPr>
            <w:r w:rsidRPr="00AB3243">
              <w:rPr>
                <w:spacing w:val="4"/>
                <w:w w:val="103"/>
                <w:sz w:val="17"/>
                <w:szCs w:val="17"/>
                <w:lang w:val="es-ES_tradnl"/>
              </w:rPr>
              <w:t>1,5</w:t>
            </w:r>
          </w:p>
        </w:tc>
        <w:tc>
          <w:tcPr>
            <w:tcW w:w="901" w:type="dxa"/>
            <w:tcBorders>
              <w:top w:val="single" w:sz="12" w:space="0" w:color="auto"/>
            </w:tcBorders>
            <w:tcMar>
              <w:right w:w="29" w:type="dxa"/>
            </w:tcMar>
            <w:vAlign w:val="bottom"/>
          </w:tcPr>
          <w:p w:rsidR="00AB3243" w:rsidRPr="00AB3243" w:rsidRDefault="00AB3243" w:rsidP="00AB3243">
            <w:pPr>
              <w:pStyle w:val="SingleTxtG"/>
              <w:spacing w:before="120" w:after="40" w:line="210" w:lineRule="exact"/>
              <w:ind w:left="113" w:right="0"/>
              <w:jc w:val="right"/>
              <w:rPr>
                <w:b/>
                <w:spacing w:val="4"/>
                <w:w w:val="103"/>
                <w:sz w:val="17"/>
                <w:szCs w:val="17"/>
                <w:lang w:val="es-ES_tradnl"/>
              </w:rPr>
            </w:pPr>
            <w:r w:rsidRPr="00AB3243">
              <w:rPr>
                <w:b/>
                <w:spacing w:val="4"/>
                <w:w w:val="103"/>
                <w:sz w:val="17"/>
                <w:szCs w:val="17"/>
                <w:lang w:val="es-ES_tradnl"/>
              </w:rPr>
              <w:t>1,9</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Kayes</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2,4</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1,3</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1,9</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1,2</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0,0</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0,7</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Koulikoro</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2,3</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1,3</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1,9</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1,0</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1,6</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1,2</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Sikasso</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1,4</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0,4</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1,0</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0,9</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0,2</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0,6</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Ségou</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2,5</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1,4</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1,9</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1,7</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1,3</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Mopti</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1,7</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1,0</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1,4</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1,9</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1,4</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Tombouctou</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0,7</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0,7</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0,3</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0,7</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0,5</w:t>
            </w:r>
          </w:p>
        </w:tc>
      </w:tr>
      <w:tr w:rsidR="00AB3243" w:rsidRPr="00AB3243" w:rsidTr="00AB3243">
        <w:trPr>
          <w:trHeight w:val="240"/>
        </w:trPr>
        <w:tc>
          <w:tcPr>
            <w:tcW w:w="1791" w:type="dxa"/>
          </w:tcPr>
          <w:p w:rsidR="00AB3243" w:rsidRPr="00AB3243" w:rsidRDefault="00AB3243" w:rsidP="00AB3243">
            <w:pPr>
              <w:pStyle w:val="SingleTxtG"/>
              <w:spacing w:before="40" w:after="40" w:line="210" w:lineRule="exact"/>
              <w:ind w:left="0" w:right="0"/>
              <w:jc w:val="left"/>
              <w:rPr>
                <w:spacing w:val="4"/>
                <w:w w:val="103"/>
                <w:sz w:val="17"/>
                <w:szCs w:val="17"/>
                <w:lang w:val="es-ES_tradnl"/>
              </w:rPr>
            </w:pPr>
            <w:r w:rsidRPr="00AB3243">
              <w:rPr>
                <w:spacing w:val="4"/>
                <w:w w:val="103"/>
                <w:sz w:val="17"/>
                <w:szCs w:val="17"/>
                <w:lang w:val="es-ES_tradnl"/>
              </w:rPr>
              <w:t>Gao</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0,7</w:t>
            </w:r>
          </w:p>
        </w:tc>
        <w:tc>
          <w:tcPr>
            <w:tcW w:w="900"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0,7</w:t>
            </w:r>
          </w:p>
        </w:tc>
        <w:tc>
          <w:tcPr>
            <w:tcW w:w="900" w:type="dxa"/>
            <w:gridSpan w:val="2"/>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8" w:type="dxa"/>
            <w:tcMar>
              <w:right w:w="29" w:type="dxa"/>
            </w:tcMar>
            <w:vAlign w:val="bottom"/>
          </w:tcPr>
          <w:p w:rsidR="00AB3243" w:rsidRPr="00AB3243" w:rsidRDefault="00AB3243" w:rsidP="00AB3243">
            <w:pPr>
              <w:pStyle w:val="SingleTxtG"/>
              <w:spacing w:before="40" w:after="40" w:line="210" w:lineRule="exact"/>
              <w:ind w:left="113" w:right="0"/>
              <w:jc w:val="right"/>
              <w:rPr>
                <w:spacing w:val="4"/>
                <w:w w:val="103"/>
                <w:sz w:val="17"/>
                <w:szCs w:val="17"/>
                <w:lang w:val="es-ES_tradnl"/>
              </w:rPr>
            </w:pPr>
            <w:r w:rsidRPr="00AB3243">
              <w:rPr>
                <w:spacing w:val="4"/>
                <w:w w:val="103"/>
                <w:sz w:val="17"/>
                <w:szCs w:val="17"/>
                <w:lang w:val="es-ES_tradnl"/>
              </w:rPr>
              <w:t>1,4</w:t>
            </w:r>
          </w:p>
        </w:tc>
        <w:tc>
          <w:tcPr>
            <w:tcW w:w="901" w:type="dxa"/>
            <w:tcMar>
              <w:right w:w="29" w:type="dxa"/>
            </w:tcMar>
            <w:vAlign w:val="bottom"/>
          </w:tcPr>
          <w:p w:rsidR="00AB3243" w:rsidRPr="00AB3243" w:rsidRDefault="00AB3243" w:rsidP="00AB3243">
            <w:pPr>
              <w:pStyle w:val="SingleTxtG"/>
              <w:spacing w:before="40" w:after="40" w:line="210" w:lineRule="exact"/>
              <w:ind w:left="113" w:right="0"/>
              <w:jc w:val="right"/>
              <w:rPr>
                <w:b/>
                <w:spacing w:val="4"/>
                <w:w w:val="103"/>
                <w:sz w:val="17"/>
                <w:szCs w:val="17"/>
                <w:lang w:val="es-ES_tradnl"/>
              </w:rPr>
            </w:pPr>
            <w:r w:rsidRPr="00AB3243">
              <w:rPr>
                <w:b/>
                <w:spacing w:val="4"/>
                <w:w w:val="103"/>
                <w:sz w:val="17"/>
                <w:szCs w:val="17"/>
                <w:lang w:val="es-ES_tradnl"/>
              </w:rPr>
              <w:t>1,1</w:t>
            </w:r>
          </w:p>
        </w:tc>
      </w:tr>
      <w:tr w:rsidR="00AB3243" w:rsidRPr="00AB3243" w:rsidTr="00AB3243">
        <w:trPr>
          <w:trHeight w:val="240"/>
        </w:trPr>
        <w:tc>
          <w:tcPr>
            <w:tcW w:w="1791" w:type="dxa"/>
            <w:tcBorders>
              <w:bottom w:val="single" w:sz="4" w:space="0" w:color="auto"/>
            </w:tcBorders>
          </w:tcPr>
          <w:p w:rsidR="00AB3243" w:rsidRPr="00AB3243" w:rsidRDefault="00AB3243" w:rsidP="00AB3243">
            <w:pPr>
              <w:pStyle w:val="SingleTxtG"/>
              <w:spacing w:before="40" w:after="80" w:line="210" w:lineRule="exact"/>
              <w:ind w:left="0" w:right="0"/>
              <w:jc w:val="left"/>
              <w:rPr>
                <w:spacing w:val="4"/>
                <w:w w:val="103"/>
                <w:sz w:val="17"/>
                <w:szCs w:val="17"/>
                <w:lang w:val="es-ES_tradnl"/>
              </w:rPr>
            </w:pPr>
            <w:r w:rsidRPr="00AB3243">
              <w:rPr>
                <w:spacing w:val="4"/>
                <w:w w:val="103"/>
                <w:sz w:val="17"/>
                <w:szCs w:val="17"/>
                <w:lang w:val="es-ES_tradnl"/>
              </w:rPr>
              <w:t>Kidal</w:t>
            </w:r>
          </w:p>
        </w:tc>
        <w:tc>
          <w:tcPr>
            <w:tcW w:w="900" w:type="dxa"/>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0,8</w:t>
            </w:r>
          </w:p>
        </w:tc>
        <w:tc>
          <w:tcPr>
            <w:tcW w:w="900" w:type="dxa"/>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0,7</w:t>
            </w:r>
          </w:p>
        </w:tc>
        <w:tc>
          <w:tcPr>
            <w:tcW w:w="900" w:type="dxa"/>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b/>
                <w:spacing w:val="4"/>
                <w:w w:val="103"/>
                <w:sz w:val="17"/>
                <w:szCs w:val="17"/>
                <w:lang w:val="es-ES_tradnl"/>
              </w:rPr>
            </w:pPr>
            <w:r w:rsidRPr="00AB3243">
              <w:rPr>
                <w:b/>
                <w:spacing w:val="4"/>
                <w:w w:val="103"/>
                <w:sz w:val="17"/>
                <w:szCs w:val="17"/>
                <w:lang w:val="es-ES_tradnl"/>
              </w:rPr>
              <w:t>0,7</w:t>
            </w:r>
          </w:p>
        </w:tc>
        <w:tc>
          <w:tcPr>
            <w:tcW w:w="900" w:type="dxa"/>
            <w:gridSpan w:val="2"/>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1,1</w:t>
            </w:r>
          </w:p>
        </w:tc>
        <w:tc>
          <w:tcPr>
            <w:tcW w:w="908" w:type="dxa"/>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spacing w:val="4"/>
                <w:w w:val="103"/>
                <w:sz w:val="17"/>
                <w:szCs w:val="17"/>
                <w:lang w:val="es-ES_tradnl"/>
              </w:rPr>
            </w:pPr>
            <w:r w:rsidRPr="00AB3243">
              <w:rPr>
                <w:spacing w:val="4"/>
                <w:w w:val="103"/>
                <w:sz w:val="17"/>
                <w:szCs w:val="17"/>
                <w:lang w:val="es-ES_tradnl"/>
              </w:rPr>
              <w:t>0,0</w:t>
            </w:r>
          </w:p>
        </w:tc>
        <w:tc>
          <w:tcPr>
            <w:tcW w:w="901" w:type="dxa"/>
            <w:tcBorders>
              <w:bottom w:val="single" w:sz="4" w:space="0" w:color="auto"/>
            </w:tcBorders>
            <w:tcMar>
              <w:right w:w="29" w:type="dxa"/>
            </w:tcMar>
            <w:vAlign w:val="bottom"/>
          </w:tcPr>
          <w:p w:rsidR="00AB3243" w:rsidRPr="00AB3243" w:rsidRDefault="00AB3243" w:rsidP="00AB3243">
            <w:pPr>
              <w:pStyle w:val="SingleTxtG"/>
              <w:spacing w:before="40" w:after="80" w:line="210" w:lineRule="exact"/>
              <w:ind w:left="113" w:right="0"/>
              <w:jc w:val="right"/>
              <w:rPr>
                <w:b/>
                <w:spacing w:val="4"/>
                <w:w w:val="103"/>
                <w:sz w:val="17"/>
                <w:szCs w:val="17"/>
                <w:lang w:val="es-ES_tradnl"/>
              </w:rPr>
            </w:pPr>
            <w:r w:rsidRPr="00AB3243">
              <w:rPr>
                <w:b/>
                <w:spacing w:val="4"/>
                <w:w w:val="103"/>
                <w:sz w:val="17"/>
                <w:szCs w:val="17"/>
                <w:lang w:val="es-ES_tradnl"/>
              </w:rPr>
              <w:t>0,6</w:t>
            </w:r>
          </w:p>
        </w:tc>
      </w:tr>
      <w:tr w:rsidR="00AB3243" w:rsidRPr="00AB3243" w:rsidTr="00AB3243">
        <w:trPr>
          <w:trHeight w:val="240"/>
        </w:trPr>
        <w:tc>
          <w:tcPr>
            <w:tcW w:w="1791" w:type="dxa"/>
            <w:tcBorders>
              <w:top w:val="single" w:sz="4" w:space="0" w:color="auto"/>
              <w:bottom w:val="single" w:sz="12" w:space="0" w:color="auto"/>
            </w:tcBorders>
          </w:tcPr>
          <w:p w:rsidR="00AB3243" w:rsidRPr="00AB3243" w:rsidRDefault="00AB3243" w:rsidP="00AB3243">
            <w:pPr>
              <w:pStyle w:val="SingleTxtG"/>
              <w:spacing w:before="80" w:after="80" w:line="210" w:lineRule="exact"/>
              <w:ind w:left="0" w:right="0"/>
              <w:jc w:val="left"/>
              <w:rPr>
                <w:b/>
                <w:bCs/>
                <w:spacing w:val="4"/>
                <w:w w:val="103"/>
                <w:sz w:val="17"/>
                <w:szCs w:val="17"/>
                <w:lang w:val="es-ES_tradnl"/>
              </w:rPr>
            </w:pPr>
            <w:r w:rsidRPr="00AB3243">
              <w:rPr>
                <w:b/>
                <w:bCs/>
                <w:spacing w:val="4"/>
                <w:w w:val="103"/>
                <w:sz w:val="17"/>
                <w:szCs w:val="17"/>
              </w:rPr>
              <w:tab/>
              <w:t>Ensemble</w:t>
            </w:r>
            <w:r w:rsidRPr="00AB3243">
              <w:rPr>
                <w:b/>
                <w:bCs/>
                <w:spacing w:val="4"/>
                <w:w w:val="103"/>
                <w:sz w:val="17"/>
                <w:szCs w:val="17"/>
                <w:lang w:val="es-ES_tradnl"/>
              </w:rPr>
              <w:t xml:space="preserve"> Mali</w:t>
            </w:r>
          </w:p>
        </w:tc>
        <w:tc>
          <w:tcPr>
            <w:tcW w:w="900" w:type="dxa"/>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2,0</w:t>
            </w:r>
          </w:p>
        </w:tc>
        <w:tc>
          <w:tcPr>
            <w:tcW w:w="900" w:type="dxa"/>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1,3</w:t>
            </w:r>
          </w:p>
        </w:tc>
        <w:tc>
          <w:tcPr>
            <w:tcW w:w="900" w:type="dxa"/>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1,7</w:t>
            </w:r>
          </w:p>
        </w:tc>
        <w:tc>
          <w:tcPr>
            <w:tcW w:w="900" w:type="dxa"/>
            <w:gridSpan w:val="2"/>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1,4</w:t>
            </w:r>
          </w:p>
        </w:tc>
        <w:tc>
          <w:tcPr>
            <w:tcW w:w="908" w:type="dxa"/>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1,0</w:t>
            </w:r>
          </w:p>
        </w:tc>
        <w:tc>
          <w:tcPr>
            <w:tcW w:w="901" w:type="dxa"/>
            <w:tcBorders>
              <w:top w:val="single" w:sz="4" w:space="0" w:color="auto"/>
              <w:bottom w:val="single" w:sz="12" w:space="0" w:color="auto"/>
            </w:tcBorders>
            <w:tcMar>
              <w:right w:w="29" w:type="dxa"/>
            </w:tcMar>
            <w:vAlign w:val="bottom"/>
          </w:tcPr>
          <w:p w:rsidR="00AB3243" w:rsidRPr="00AB3243" w:rsidRDefault="00AB3243" w:rsidP="00AB3243">
            <w:pPr>
              <w:pStyle w:val="SingleTxtG"/>
              <w:spacing w:before="80" w:after="80" w:line="210" w:lineRule="exact"/>
              <w:ind w:left="113" w:right="0"/>
              <w:jc w:val="right"/>
              <w:rPr>
                <w:b/>
                <w:bCs/>
                <w:spacing w:val="4"/>
                <w:w w:val="103"/>
                <w:sz w:val="17"/>
                <w:szCs w:val="17"/>
                <w:lang w:val="es-ES_tradnl"/>
              </w:rPr>
            </w:pPr>
            <w:r w:rsidRPr="00AB3243">
              <w:rPr>
                <w:b/>
                <w:bCs/>
                <w:spacing w:val="4"/>
                <w:w w:val="103"/>
                <w:sz w:val="17"/>
                <w:szCs w:val="17"/>
                <w:lang w:val="es-ES_tradnl"/>
              </w:rPr>
              <w:t>1,3</w:t>
            </w:r>
          </w:p>
        </w:tc>
      </w:tr>
    </w:tbl>
    <w:p w:rsidR="00AB3243" w:rsidRPr="00AB3243" w:rsidRDefault="00AB3243" w:rsidP="00AB3243">
      <w:pPr>
        <w:pStyle w:val="SingleTxt"/>
        <w:spacing w:after="0" w:line="120" w:lineRule="exact"/>
        <w:rPr>
          <w:sz w:val="10"/>
          <w:lang w:val="fr-FR"/>
        </w:rPr>
      </w:pPr>
    </w:p>
    <w:p w:rsidR="00AB3243" w:rsidRPr="00AB3243" w:rsidRDefault="00AB3243" w:rsidP="00AB3243">
      <w:pPr>
        <w:pStyle w:val="SingleTxt"/>
        <w:spacing w:after="0" w:line="120" w:lineRule="exact"/>
        <w:rPr>
          <w:sz w:val="10"/>
          <w:lang w:val="fr-FR"/>
        </w:rPr>
      </w:pPr>
    </w:p>
    <w:p w:rsidR="003B70E5" w:rsidRPr="003B70E5" w:rsidRDefault="003B70E5" w:rsidP="00AB3243">
      <w:pPr>
        <w:pStyle w:val="SingleTxt"/>
        <w:numPr>
          <w:ilvl w:val="0"/>
          <w:numId w:val="23"/>
        </w:numPr>
        <w:rPr>
          <w:lang w:val="fr-FR"/>
        </w:rPr>
      </w:pPr>
      <w:r w:rsidRPr="003B70E5">
        <w:rPr>
          <w:lang w:val="fr-FR"/>
        </w:rPr>
        <w:t>Comme en 2001, la prévalence est plus élevée chez les femmes (1,5</w:t>
      </w:r>
      <w:r w:rsidR="000276A6">
        <w:rPr>
          <w:lang w:val="fr-FR"/>
        </w:rPr>
        <w:t> %</w:t>
      </w:r>
      <w:r w:rsidRPr="003B70E5">
        <w:rPr>
          <w:lang w:val="fr-FR"/>
        </w:rPr>
        <w:t>) que chez les hommes 1,0</w:t>
      </w:r>
      <w:r w:rsidR="000276A6">
        <w:rPr>
          <w:lang w:val="fr-FR"/>
        </w:rPr>
        <w:t> %</w:t>
      </w:r>
      <w:r w:rsidRPr="003B70E5">
        <w:rPr>
          <w:lang w:val="fr-FR"/>
        </w:rPr>
        <w:t xml:space="preserve">. </w:t>
      </w:r>
    </w:p>
    <w:p w:rsidR="003B70E5" w:rsidRPr="003B70E5" w:rsidRDefault="003B70E5" w:rsidP="00AB3243">
      <w:pPr>
        <w:pStyle w:val="SingleTxt"/>
        <w:numPr>
          <w:ilvl w:val="0"/>
          <w:numId w:val="23"/>
        </w:numPr>
        <w:rPr>
          <w:lang w:val="fr-FR"/>
        </w:rPr>
      </w:pPr>
      <w:r w:rsidRPr="003B70E5">
        <w:rPr>
          <w:lang w:val="fr-FR"/>
        </w:rPr>
        <w:t>Bamako reste la région la plus touchée (1,9</w:t>
      </w:r>
      <w:r w:rsidR="000276A6">
        <w:rPr>
          <w:lang w:val="fr-FR"/>
        </w:rPr>
        <w:t> %</w:t>
      </w:r>
      <w:r w:rsidRPr="003B70E5">
        <w:rPr>
          <w:lang w:val="fr-FR"/>
        </w:rPr>
        <w:t>) suivie de Mopti (1,4</w:t>
      </w:r>
      <w:r w:rsidR="000276A6">
        <w:rPr>
          <w:lang w:val="fr-FR"/>
        </w:rPr>
        <w:t> %</w:t>
      </w:r>
      <w:r w:rsidRPr="003B70E5">
        <w:rPr>
          <w:lang w:val="fr-FR"/>
        </w:rPr>
        <w:t>) puis de Ségou (1,3</w:t>
      </w:r>
      <w:r w:rsidR="000276A6">
        <w:rPr>
          <w:lang w:val="fr-FR"/>
        </w:rPr>
        <w:t> %</w:t>
      </w:r>
      <w:r w:rsidRPr="003B70E5">
        <w:rPr>
          <w:lang w:val="fr-FR"/>
        </w:rPr>
        <w:t>) et Koulikoro (1,2</w:t>
      </w:r>
      <w:r w:rsidR="000276A6">
        <w:rPr>
          <w:lang w:val="fr-FR"/>
        </w:rPr>
        <w:t> %</w:t>
      </w:r>
      <w:r w:rsidRPr="003B70E5">
        <w:rPr>
          <w:lang w:val="fr-FR"/>
        </w:rPr>
        <w:t>).</w:t>
      </w:r>
    </w:p>
    <w:p w:rsidR="003B70E5" w:rsidRDefault="003B70E5" w:rsidP="00AB3243">
      <w:pPr>
        <w:pStyle w:val="SingleTxt"/>
        <w:numPr>
          <w:ilvl w:val="0"/>
          <w:numId w:val="23"/>
        </w:numPr>
        <w:rPr>
          <w:lang w:val="fr-FR"/>
        </w:rPr>
      </w:pPr>
      <w:r w:rsidRPr="003B70E5">
        <w:rPr>
          <w:lang w:val="fr-FR"/>
        </w:rPr>
        <w:t>La prévalence est plus élevée chez les groupes d</w:t>
      </w:r>
      <w:r w:rsidR="007D103C">
        <w:rPr>
          <w:lang w:val="fr-FR"/>
        </w:rPr>
        <w:t>’</w:t>
      </w:r>
      <w:r w:rsidRPr="003B70E5">
        <w:rPr>
          <w:lang w:val="fr-FR"/>
        </w:rPr>
        <w:t>âge les plus valides et sexuellement plus actifs surtout chez les femmes comme l</w:t>
      </w:r>
      <w:r w:rsidR="007D103C">
        <w:rPr>
          <w:lang w:val="fr-FR"/>
        </w:rPr>
        <w:t>’</w:t>
      </w:r>
      <w:r w:rsidRPr="003B70E5">
        <w:rPr>
          <w:lang w:val="fr-FR"/>
        </w:rPr>
        <w:t>illustre le tableau suivant :</w:t>
      </w:r>
    </w:p>
    <w:p w:rsidR="00CD2C02" w:rsidRPr="00CD2C02" w:rsidRDefault="00CD2C02" w:rsidP="00CD2C02">
      <w:pPr>
        <w:pStyle w:val="SingleTxt"/>
        <w:spacing w:after="0" w:line="120" w:lineRule="exact"/>
        <w:rPr>
          <w:sz w:val="10"/>
          <w:lang w:val="fr-FR"/>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434"/>
        <w:gridCol w:w="1922"/>
        <w:gridCol w:w="1922"/>
        <w:gridCol w:w="1922"/>
      </w:tblGrid>
      <w:tr w:rsidR="00CD2C02" w:rsidRPr="00CD2C02" w:rsidTr="00CD2C02">
        <w:trPr>
          <w:trHeight w:val="240"/>
          <w:tblHeader/>
        </w:trPr>
        <w:tc>
          <w:tcPr>
            <w:tcW w:w="995" w:type="pct"/>
            <w:tcBorders>
              <w:top w:val="single" w:sz="4" w:space="0" w:color="auto"/>
              <w:bottom w:val="single" w:sz="12" w:space="0" w:color="auto"/>
            </w:tcBorders>
            <w:vAlign w:val="bottom"/>
          </w:tcPr>
          <w:p w:rsidR="00CD2C02" w:rsidRPr="00CD2C02" w:rsidRDefault="00CD2C02" w:rsidP="00CD2C02">
            <w:pPr>
              <w:pStyle w:val="SingleTxtG"/>
              <w:spacing w:before="80" w:after="80" w:line="160" w:lineRule="exact"/>
              <w:ind w:left="0" w:right="0"/>
              <w:jc w:val="left"/>
              <w:rPr>
                <w:spacing w:val="4"/>
                <w:w w:val="103"/>
                <w:sz w:val="14"/>
                <w:szCs w:val="14"/>
                <w:lang w:val="es-ES_tradnl"/>
              </w:rPr>
            </w:pPr>
            <w:r w:rsidRPr="00CD2C02">
              <w:rPr>
                <w:i/>
                <w:spacing w:val="4"/>
                <w:w w:val="103"/>
                <w:sz w:val="14"/>
                <w:szCs w:val="14"/>
                <w:lang w:val="es-ES_tradnl"/>
              </w:rPr>
              <w:t>Sex</w:t>
            </w:r>
            <w:r>
              <w:rPr>
                <w:i/>
                <w:spacing w:val="4"/>
                <w:w w:val="103"/>
                <w:sz w:val="14"/>
                <w:szCs w:val="14"/>
                <w:lang w:val="es-ES_tradnl"/>
              </w:rPr>
              <w:t>e</w:t>
            </w:r>
            <w:r w:rsidRPr="00CD2C02">
              <w:rPr>
                <w:i/>
                <w:spacing w:val="4"/>
                <w:w w:val="103"/>
                <w:sz w:val="14"/>
                <w:szCs w:val="14"/>
                <w:lang w:val="es-ES_tradnl"/>
              </w:rPr>
              <w:t>/</w:t>
            </w:r>
            <w:r>
              <w:rPr>
                <w:i/>
                <w:spacing w:val="4"/>
                <w:w w:val="103"/>
                <w:sz w:val="14"/>
                <w:szCs w:val="14"/>
                <w:lang w:val="es-ES_tradnl"/>
              </w:rPr>
              <w:t>tranches d’âge</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160" w:lineRule="exact"/>
              <w:ind w:left="113" w:right="86"/>
              <w:jc w:val="right"/>
              <w:rPr>
                <w:spacing w:val="4"/>
                <w:w w:val="103"/>
                <w:sz w:val="14"/>
                <w:szCs w:val="14"/>
                <w:lang w:val="es-ES_tradnl"/>
              </w:rPr>
            </w:pPr>
            <w:r>
              <w:rPr>
                <w:i/>
                <w:spacing w:val="4"/>
                <w:w w:val="103"/>
                <w:sz w:val="14"/>
                <w:szCs w:val="14"/>
                <w:lang w:val="es-ES_tradnl"/>
              </w:rPr>
              <w:t>Femmes</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160" w:lineRule="exact"/>
              <w:ind w:left="113" w:right="86"/>
              <w:jc w:val="right"/>
              <w:rPr>
                <w:spacing w:val="4"/>
                <w:w w:val="103"/>
                <w:sz w:val="14"/>
                <w:szCs w:val="14"/>
                <w:lang w:val="es-ES_tradnl"/>
              </w:rPr>
            </w:pPr>
            <w:r>
              <w:rPr>
                <w:i/>
                <w:spacing w:val="4"/>
                <w:w w:val="103"/>
                <w:sz w:val="14"/>
                <w:szCs w:val="14"/>
                <w:lang w:val="es-ES_tradnl"/>
              </w:rPr>
              <w:t>Hommes</w:t>
            </w:r>
            <w:r w:rsidRPr="00CD2C02">
              <w:rPr>
                <w:i/>
                <w:spacing w:val="4"/>
                <w:w w:val="103"/>
                <w:sz w:val="14"/>
                <w:szCs w:val="14"/>
                <w:lang w:val="es-ES_tradnl"/>
              </w:rPr>
              <w:t>s</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160" w:lineRule="exact"/>
              <w:ind w:left="113" w:right="86"/>
              <w:jc w:val="right"/>
              <w:rPr>
                <w:b/>
                <w:spacing w:val="4"/>
                <w:w w:val="103"/>
                <w:sz w:val="14"/>
                <w:szCs w:val="14"/>
                <w:lang w:val="es-ES_tradnl"/>
              </w:rPr>
            </w:pPr>
            <w:r w:rsidRPr="00CD2C02">
              <w:rPr>
                <w:b/>
                <w:spacing w:val="4"/>
                <w:w w:val="103"/>
                <w:sz w:val="14"/>
                <w:szCs w:val="14"/>
                <w:lang w:val="es-ES_tradnl"/>
              </w:rPr>
              <w:t>Total</w:t>
            </w:r>
          </w:p>
        </w:tc>
      </w:tr>
      <w:tr w:rsidR="00CD2C02" w:rsidRPr="00CD2C02" w:rsidTr="00CD2C02">
        <w:trPr>
          <w:trHeight w:val="240"/>
        </w:trPr>
        <w:tc>
          <w:tcPr>
            <w:tcW w:w="995" w:type="pct"/>
            <w:tcBorders>
              <w:top w:val="single" w:sz="12" w:space="0" w:color="auto"/>
            </w:tcBorders>
          </w:tcPr>
          <w:p w:rsidR="00CD2C02" w:rsidRPr="00CD2C02" w:rsidRDefault="00CD2C02" w:rsidP="00675E96">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 xml:space="preserve">15-19 </w:t>
            </w:r>
            <w:r>
              <w:rPr>
                <w:spacing w:val="4"/>
                <w:w w:val="103"/>
                <w:sz w:val="17"/>
                <w:szCs w:val="17"/>
                <w:lang w:val="es-ES_tradnl"/>
              </w:rPr>
              <w:t>ans</w:t>
            </w:r>
          </w:p>
        </w:tc>
        <w:tc>
          <w:tcPr>
            <w:tcW w:w="1335" w:type="pct"/>
            <w:tcBorders>
              <w:top w:val="single" w:sz="12" w:space="0" w:color="auto"/>
            </w:tcBorders>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0,6</w:t>
            </w:r>
          </w:p>
        </w:tc>
        <w:tc>
          <w:tcPr>
            <w:tcW w:w="1335" w:type="pct"/>
            <w:tcBorders>
              <w:top w:val="single" w:sz="12" w:space="0" w:color="auto"/>
            </w:tcBorders>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0,7</w:t>
            </w:r>
          </w:p>
        </w:tc>
        <w:tc>
          <w:tcPr>
            <w:tcW w:w="1335" w:type="pct"/>
            <w:tcBorders>
              <w:top w:val="single" w:sz="12" w:space="0" w:color="auto"/>
            </w:tcBorders>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0,6</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20-24 a</w:t>
            </w:r>
            <w:r>
              <w:rPr>
                <w:spacing w:val="4"/>
                <w:w w:val="103"/>
                <w:sz w:val="17"/>
                <w:szCs w:val="17"/>
                <w:lang w:val="es-ES_tradnl"/>
              </w:rPr>
              <w:t>ns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1,3</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0,8</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1,1</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25-29 a</w:t>
            </w:r>
            <w:r>
              <w:rPr>
                <w:spacing w:val="4"/>
                <w:w w:val="103"/>
                <w:sz w:val="17"/>
                <w:szCs w:val="17"/>
                <w:lang w:val="es-ES_tradnl"/>
              </w:rPr>
              <w:t>n</w:t>
            </w:r>
            <w:r w:rsidRPr="00CD2C02">
              <w:rPr>
                <w:spacing w:val="4"/>
                <w:w w:val="103"/>
                <w:sz w:val="17"/>
                <w:szCs w:val="17"/>
                <w:lang w:val="es-ES_tradnl"/>
              </w:rPr>
              <w:t>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2,0</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0,6</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1,5</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30-34 a</w:t>
            </w:r>
            <w:r>
              <w:rPr>
                <w:spacing w:val="4"/>
                <w:w w:val="103"/>
                <w:sz w:val="17"/>
                <w:szCs w:val="17"/>
                <w:lang w:val="es-ES_tradnl"/>
              </w:rPr>
              <w:t>n</w:t>
            </w:r>
            <w:r w:rsidRPr="00CD2C02">
              <w:rPr>
                <w:spacing w:val="4"/>
                <w:w w:val="103"/>
                <w:sz w:val="17"/>
                <w:szCs w:val="17"/>
                <w:lang w:val="es-ES_tradnl"/>
              </w:rPr>
              <w:t>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2,2</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2,2</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2,2</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35-39 a</w:t>
            </w:r>
            <w:r>
              <w:rPr>
                <w:spacing w:val="4"/>
                <w:w w:val="103"/>
                <w:sz w:val="17"/>
                <w:szCs w:val="17"/>
                <w:lang w:val="es-ES_tradnl"/>
              </w:rPr>
              <w:t>n</w:t>
            </w:r>
            <w:r w:rsidRPr="00CD2C02">
              <w:rPr>
                <w:spacing w:val="4"/>
                <w:w w:val="103"/>
                <w:sz w:val="17"/>
                <w:szCs w:val="17"/>
                <w:lang w:val="es-ES_tradnl"/>
              </w:rPr>
              <w:t>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2,2</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0,6</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1,5</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40-44 a</w:t>
            </w:r>
            <w:r>
              <w:rPr>
                <w:spacing w:val="4"/>
                <w:w w:val="103"/>
                <w:sz w:val="17"/>
                <w:szCs w:val="17"/>
                <w:lang w:val="es-ES_tradnl"/>
              </w:rPr>
              <w:t>n</w:t>
            </w:r>
            <w:r w:rsidRPr="00CD2C02">
              <w:rPr>
                <w:spacing w:val="4"/>
                <w:w w:val="103"/>
                <w:sz w:val="17"/>
                <w:szCs w:val="17"/>
                <w:lang w:val="es-ES_tradnl"/>
              </w:rPr>
              <w:t>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1,9</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1,9</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1,9</w:t>
            </w:r>
          </w:p>
        </w:tc>
      </w:tr>
      <w:tr w:rsidR="00CD2C02" w:rsidRPr="00CD2C02" w:rsidTr="00CD2C02">
        <w:trPr>
          <w:trHeight w:val="240"/>
        </w:trPr>
        <w:tc>
          <w:tcPr>
            <w:tcW w:w="995" w:type="pct"/>
          </w:tcPr>
          <w:p w:rsidR="00CD2C02" w:rsidRPr="00CD2C02" w:rsidRDefault="00CD2C02" w:rsidP="00CD2C02">
            <w:pPr>
              <w:pStyle w:val="SingleTxtG"/>
              <w:spacing w:before="40" w:after="40" w:line="210" w:lineRule="exact"/>
              <w:ind w:left="0" w:right="0"/>
              <w:jc w:val="left"/>
              <w:rPr>
                <w:spacing w:val="4"/>
                <w:w w:val="103"/>
                <w:sz w:val="17"/>
                <w:szCs w:val="17"/>
                <w:lang w:val="es-ES_tradnl"/>
              </w:rPr>
            </w:pPr>
            <w:r w:rsidRPr="00CD2C02">
              <w:rPr>
                <w:spacing w:val="4"/>
                <w:w w:val="103"/>
                <w:sz w:val="17"/>
                <w:szCs w:val="17"/>
                <w:lang w:val="es-ES_tradnl"/>
              </w:rPr>
              <w:t>45-49 a</w:t>
            </w:r>
            <w:r>
              <w:rPr>
                <w:spacing w:val="4"/>
                <w:w w:val="103"/>
                <w:sz w:val="17"/>
                <w:szCs w:val="17"/>
                <w:lang w:val="es-ES_tradnl"/>
              </w:rPr>
              <w:t>n</w:t>
            </w:r>
            <w:r w:rsidRPr="00CD2C02">
              <w:rPr>
                <w:spacing w:val="4"/>
                <w:w w:val="103"/>
                <w:sz w:val="17"/>
                <w:szCs w:val="17"/>
                <w:lang w:val="es-ES_tradnl"/>
              </w:rPr>
              <w:t>s</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1,2</w:t>
            </w:r>
          </w:p>
        </w:tc>
        <w:tc>
          <w:tcPr>
            <w:tcW w:w="1335" w:type="pct"/>
            <w:vAlign w:val="bottom"/>
          </w:tcPr>
          <w:p w:rsidR="00CD2C02" w:rsidRPr="00CD2C02" w:rsidRDefault="00CD2C02" w:rsidP="00CD2C02">
            <w:pPr>
              <w:pStyle w:val="SingleTxtG"/>
              <w:spacing w:before="40" w:after="40" w:line="210" w:lineRule="exact"/>
              <w:ind w:left="113" w:right="86"/>
              <w:jc w:val="right"/>
              <w:rPr>
                <w:spacing w:val="4"/>
                <w:w w:val="103"/>
                <w:sz w:val="17"/>
                <w:szCs w:val="17"/>
                <w:lang w:val="es-ES_tradnl"/>
              </w:rPr>
            </w:pPr>
            <w:r w:rsidRPr="00CD2C02">
              <w:rPr>
                <w:spacing w:val="4"/>
                <w:w w:val="103"/>
                <w:sz w:val="17"/>
                <w:szCs w:val="17"/>
                <w:lang w:val="es-ES_tradnl"/>
              </w:rPr>
              <w:t>0,8</w:t>
            </w:r>
          </w:p>
        </w:tc>
        <w:tc>
          <w:tcPr>
            <w:tcW w:w="1335" w:type="pct"/>
            <w:vAlign w:val="bottom"/>
          </w:tcPr>
          <w:p w:rsidR="00CD2C02" w:rsidRPr="00CD2C02" w:rsidRDefault="00CD2C02" w:rsidP="00CD2C02">
            <w:pPr>
              <w:pStyle w:val="SingleTxtG"/>
              <w:spacing w:before="40" w:after="40" w:line="210" w:lineRule="exact"/>
              <w:ind w:left="113" w:right="86"/>
              <w:jc w:val="right"/>
              <w:rPr>
                <w:b/>
                <w:spacing w:val="4"/>
                <w:w w:val="103"/>
                <w:sz w:val="17"/>
                <w:szCs w:val="17"/>
                <w:lang w:val="es-ES_tradnl"/>
              </w:rPr>
            </w:pPr>
            <w:r w:rsidRPr="00CD2C02">
              <w:rPr>
                <w:b/>
                <w:spacing w:val="4"/>
                <w:w w:val="103"/>
                <w:sz w:val="17"/>
                <w:szCs w:val="17"/>
                <w:lang w:val="es-ES_tradnl"/>
              </w:rPr>
              <w:t>1,0</w:t>
            </w:r>
          </w:p>
        </w:tc>
      </w:tr>
      <w:tr w:rsidR="00CD2C02" w:rsidRPr="00CD2C02" w:rsidTr="00CD2C02">
        <w:trPr>
          <w:trHeight w:val="240"/>
        </w:trPr>
        <w:tc>
          <w:tcPr>
            <w:tcW w:w="995" w:type="pct"/>
            <w:tcBorders>
              <w:bottom w:val="single" w:sz="4" w:space="0" w:color="auto"/>
            </w:tcBorders>
          </w:tcPr>
          <w:p w:rsidR="00CD2C02" w:rsidRPr="00CD2C02" w:rsidRDefault="00CD2C02" w:rsidP="00CD2C02">
            <w:pPr>
              <w:pStyle w:val="SingleTxtG"/>
              <w:spacing w:before="40" w:after="80" w:line="210" w:lineRule="exact"/>
              <w:ind w:left="0" w:right="0"/>
              <w:jc w:val="left"/>
              <w:rPr>
                <w:spacing w:val="4"/>
                <w:w w:val="103"/>
                <w:sz w:val="17"/>
                <w:szCs w:val="17"/>
                <w:lang w:val="es-ES_tradnl"/>
              </w:rPr>
            </w:pPr>
            <w:r w:rsidRPr="00CD2C02">
              <w:rPr>
                <w:spacing w:val="4"/>
                <w:w w:val="103"/>
                <w:sz w:val="17"/>
                <w:szCs w:val="17"/>
                <w:lang w:val="es-ES_tradnl"/>
              </w:rPr>
              <w:t>50-59 a</w:t>
            </w:r>
            <w:r>
              <w:rPr>
                <w:spacing w:val="4"/>
                <w:w w:val="103"/>
                <w:sz w:val="17"/>
                <w:szCs w:val="17"/>
                <w:lang w:val="es-ES_tradnl"/>
              </w:rPr>
              <w:t>n</w:t>
            </w:r>
            <w:r w:rsidRPr="00CD2C02">
              <w:rPr>
                <w:spacing w:val="4"/>
                <w:w w:val="103"/>
                <w:sz w:val="17"/>
                <w:szCs w:val="17"/>
                <w:lang w:val="es-ES_tradnl"/>
              </w:rPr>
              <w:t>s</w:t>
            </w:r>
          </w:p>
        </w:tc>
        <w:tc>
          <w:tcPr>
            <w:tcW w:w="1335" w:type="pct"/>
            <w:tcBorders>
              <w:bottom w:val="single" w:sz="4" w:space="0" w:color="auto"/>
            </w:tcBorders>
            <w:vAlign w:val="bottom"/>
          </w:tcPr>
          <w:p w:rsidR="00CD2C02" w:rsidRPr="00CD2C02" w:rsidRDefault="00675E96" w:rsidP="00675E96">
            <w:pPr>
              <w:pStyle w:val="SingleTxtG"/>
              <w:spacing w:before="40" w:after="80" w:line="210" w:lineRule="exact"/>
              <w:ind w:left="113" w:right="86"/>
              <w:jc w:val="right"/>
              <w:rPr>
                <w:spacing w:val="4"/>
                <w:w w:val="103"/>
                <w:sz w:val="17"/>
                <w:szCs w:val="17"/>
                <w:lang w:val="es-ES_tradnl"/>
              </w:rPr>
            </w:pPr>
            <w:r>
              <w:rPr>
                <w:spacing w:val="4"/>
                <w:w w:val="103"/>
                <w:sz w:val="17"/>
                <w:szCs w:val="17"/>
                <w:lang w:val="es-ES_tradnl"/>
              </w:rPr>
              <w:t>n</w:t>
            </w:r>
            <w:r w:rsidR="00CD2C02" w:rsidRPr="00CD2C02">
              <w:rPr>
                <w:spacing w:val="4"/>
                <w:w w:val="103"/>
                <w:sz w:val="17"/>
                <w:szCs w:val="17"/>
                <w:lang w:val="es-ES_tradnl"/>
              </w:rPr>
              <w:t>.</w:t>
            </w:r>
            <w:r>
              <w:rPr>
                <w:spacing w:val="4"/>
                <w:w w:val="103"/>
                <w:sz w:val="17"/>
                <w:szCs w:val="17"/>
                <w:lang w:val="es-ES_tradnl"/>
              </w:rPr>
              <w:t>d</w:t>
            </w:r>
            <w:r w:rsidR="00CD2C02" w:rsidRPr="00CD2C02">
              <w:rPr>
                <w:spacing w:val="4"/>
                <w:w w:val="103"/>
                <w:sz w:val="17"/>
                <w:szCs w:val="17"/>
                <w:lang w:val="es-ES_tradnl"/>
              </w:rPr>
              <w:t>.</w:t>
            </w:r>
          </w:p>
        </w:tc>
        <w:tc>
          <w:tcPr>
            <w:tcW w:w="1335" w:type="pct"/>
            <w:tcBorders>
              <w:bottom w:val="single" w:sz="4" w:space="0" w:color="auto"/>
            </w:tcBorders>
            <w:vAlign w:val="bottom"/>
          </w:tcPr>
          <w:p w:rsidR="00CD2C02" w:rsidRPr="00CD2C02" w:rsidRDefault="00CD2C02" w:rsidP="00CD2C02">
            <w:pPr>
              <w:pStyle w:val="SingleTxtG"/>
              <w:spacing w:before="40" w:after="80" w:line="210" w:lineRule="exact"/>
              <w:ind w:left="113" w:right="86"/>
              <w:jc w:val="right"/>
              <w:rPr>
                <w:spacing w:val="4"/>
                <w:w w:val="103"/>
                <w:sz w:val="17"/>
                <w:szCs w:val="17"/>
                <w:lang w:val="es-ES_tradnl"/>
              </w:rPr>
            </w:pPr>
            <w:r w:rsidRPr="00CD2C02">
              <w:rPr>
                <w:spacing w:val="4"/>
                <w:w w:val="103"/>
                <w:sz w:val="17"/>
                <w:szCs w:val="17"/>
                <w:lang w:val="es-ES_tradnl"/>
              </w:rPr>
              <w:t>1,7</w:t>
            </w:r>
          </w:p>
        </w:tc>
        <w:tc>
          <w:tcPr>
            <w:tcW w:w="1335" w:type="pct"/>
            <w:tcBorders>
              <w:bottom w:val="single" w:sz="4" w:space="0" w:color="auto"/>
            </w:tcBorders>
            <w:vAlign w:val="bottom"/>
          </w:tcPr>
          <w:p w:rsidR="00CD2C02" w:rsidRPr="00CD2C02" w:rsidRDefault="00675E96" w:rsidP="00CD2C02">
            <w:pPr>
              <w:pStyle w:val="SingleTxtG"/>
              <w:spacing w:before="40" w:after="80" w:line="210" w:lineRule="exact"/>
              <w:ind w:left="113" w:right="86"/>
              <w:jc w:val="right"/>
              <w:rPr>
                <w:b/>
                <w:spacing w:val="4"/>
                <w:w w:val="103"/>
                <w:sz w:val="17"/>
                <w:szCs w:val="17"/>
                <w:lang w:val="es-ES_tradnl"/>
              </w:rPr>
            </w:pPr>
            <w:r>
              <w:rPr>
                <w:b/>
                <w:spacing w:val="4"/>
                <w:w w:val="103"/>
                <w:sz w:val="17"/>
                <w:szCs w:val="17"/>
                <w:lang w:val="es-ES_tradnl"/>
              </w:rPr>
              <w:t>n</w:t>
            </w:r>
            <w:r w:rsidR="00CD2C02" w:rsidRPr="00CD2C02">
              <w:rPr>
                <w:b/>
                <w:spacing w:val="4"/>
                <w:w w:val="103"/>
                <w:sz w:val="17"/>
                <w:szCs w:val="17"/>
                <w:lang w:val="es-ES_tradnl"/>
              </w:rPr>
              <w:t>.</w:t>
            </w:r>
            <w:r>
              <w:rPr>
                <w:b/>
                <w:spacing w:val="4"/>
                <w:w w:val="103"/>
                <w:sz w:val="17"/>
                <w:szCs w:val="17"/>
                <w:lang w:val="es-ES_tradnl"/>
              </w:rPr>
              <w:t>d</w:t>
            </w:r>
            <w:r w:rsidR="00CD2C02" w:rsidRPr="00CD2C02">
              <w:rPr>
                <w:b/>
                <w:spacing w:val="4"/>
                <w:w w:val="103"/>
                <w:sz w:val="17"/>
                <w:szCs w:val="17"/>
                <w:lang w:val="es-ES_tradnl"/>
              </w:rPr>
              <w:t>.</w:t>
            </w:r>
          </w:p>
        </w:tc>
      </w:tr>
      <w:tr w:rsidR="00CD2C02" w:rsidRPr="00CD2C02" w:rsidTr="00CD2C02">
        <w:trPr>
          <w:trHeight w:val="240"/>
        </w:trPr>
        <w:tc>
          <w:tcPr>
            <w:tcW w:w="995" w:type="pct"/>
            <w:tcBorders>
              <w:top w:val="single" w:sz="4" w:space="0" w:color="auto"/>
              <w:bottom w:val="single" w:sz="12" w:space="0" w:color="auto"/>
            </w:tcBorders>
          </w:tcPr>
          <w:p w:rsidR="00CD2C02" w:rsidRPr="00CD2C02" w:rsidRDefault="00CD2C02" w:rsidP="00CD2C02">
            <w:pPr>
              <w:pStyle w:val="SingleTxtG"/>
              <w:spacing w:before="80" w:after="80" w:line="210" w:lineRule="exact"/>
              <w:ind w:left="0" w:right="0"/>
              <w:jc w:val="left"/>
              <w:rPr>
                <w:b/>
                <w:bCs/>
                <w:spacing w:val="4"/>
                <w:w w:val="103"/>
                <w:sz w:val="17"/>
                <w:szCs w:val="17"/>
                <w:lang w:val="es-ES_tradnl"/>
              </w:rPr>
            </w:pPr>
            <w:r w:rsidRPr="00CD2C02">
              <w:rPr>
                <w:b/>
                <w:bCs/>
                <w:spacing w:val="4"/>
                <w:w w:val="103"/>
              </w:rPr>
              <w:tab/>
            </w:r>
            <w:r w:rsidRPr="00CD2C02">
              <w:rPr>
                <w:b/>
                <w:bCs/>
                <w:spacing w:val="4"/>
                <w:w w:val="103"/>
                <w:sz w:val="17"/>
                <w:szCs w:val="17"/>
                <w:lang w:val="es-ES_tradnl"/>
              </w:rPr>
              <w:t xml:space="preserve">Total </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210" w:lineRule="exact"/>
              <w:ind w:left="113" w:right="86"/>
              <w:jc w:val="right"/>
              <w:rPr>
                <w:b/>
                <w:bCs/>
                <w:spacing w:val="4"/>
                <w:w w:val="103"/>
                <w:sz w:val="17"/>
                <w:szCs w:val="17"/>
                <w:lang w:val="es-ES_tradnl"/>
              </w:rPr>
            </w:pPr>
            <w:r w:rsidRPr="00CD2C02">
              <w:rPr>
                <w:b/>
                <w:bCs/>
                <w:spacing w:val="4"/>
                <w:w w:val="103"/>
                <w:sz w:val="17"/>
                <w:szCs w:val="17"/>
                <w:lang w:val="es-ES_tradnl"/>
              </w:rPr>
              <w:t>1,5</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210" w:lineRule="exact"/>
              <w:ind w:left="113" w:right="86"/>
              <w:jc w:val="right"/>
              <w:rPr>
                <w:b/>
                <w:bCs/>
                <w:spacing w:val="4"/>
                <w:w w:val="103"/>
                <w:sz w:val="17"/>
                <w:szCs w:val="17"/>
                <w:lang w:val="es-ES_tradnl"/>
              </w:rPr>
            </w:pPr>
            <w:r w:rsidRPr="00CD2C02">
              <w:rPr>
                <w:b/>
                <w:bCs/>
                <w:spacing w:val="4"/>
                <w:w w:val="103"/>
                <w:sz w:val="17"/>
                <w:szCs w:val="17"/>
                <w:lang w:val="es-ES_tradnl"/>
              </w:rPr>
              <w:t>1,0</w:t>
            </w:r>
          </w:p>
        </w:tc>
        <w:tc>
          <w:tcPr>
            <w:tcW w:w="1335" w:type="pct"/>
            <w:tcBorders>
              <w:top w:val="single" w:sz="4" w:space="0" w:color="auto"/>
              <w:bottom w:val="single" w:sz="12" w:space="0" w:color="auto"/>
            </w:tcBorders>
            <w:vAlign w:val="bottom"/>
          </w:tcPr>
          <w:p w:rsidR="00CD2C02" w:rsidRPr="00CD2C02" w:rsidRDefault="00CD2C02" w:rsidP="00CD2C02">
            <w:pPr>
              <w:pStyle w:val="SingleTxtG"/>
              <w:spacing w:before="80" w:after="80" w:line="210" w:lineRule="exact"/>
              <w:ind w:left="113" w:right="86"/>
              <w:jc w:val="right"/>
              <w:rPr>
                <w:b/>
                <w:bCs/>
                <w:spacing w:val="4"/>
                <w:w w:val="103"/>
                <w:sz w:val="17"/>
                <w:szCs w:val="17"/>
                <w:lang w:val="es-ES_tradnl"/>
              </w:rPr>
            </w:pPr>
            <w:r w:rsidRPr="00CD2C02">
              <w:rPr>
                <w:b/>
                <w:bCs/>
                <w:spacing w:val="4"/>
                <w:w w:val="103"/>
                <w:sz w:val="17"/>
                <w:szCs w:val="17"/>
                <w:lang w:val="es-ES_tradnl"/>
              </w:rPr>
              <w:t>1,3</w:t>
            </w:r>
          </w:p>
        </w:tc>
      </w:tr>
    </w:tbl>
    <w:p w:rsidR="00CD2C02" w:rsidRPr="00CD2C02" w:rsidRDefault="00CD2C02" w:rsidP="00CD2C02">
      <w:pPr>
        <w:pStyle w:val="SingleTxt"/>
        <w:spacing w:after="0" w:line="120" w:lineRule="exact"/>
        <w:rPr>
          <w:sz w:val="10"/>
          <w:lang w:val="fr-FR"/>
        </w:rPr>
      </w:pPr>
    </w:p>
    <w:p w:rsidR="003B70E5" w:rsidRPr="003B70E5" w:rsidRDefault="003B70E5" w:rsidP="00CD2C02">
      <w:pPr>
        <w:pStyle w:val="FootnoteText"/>
        <w:tabs>
          <w:tab w:val="right" w:pos="1476"/>
          <w:tab w:val="left" w:pos="1548"/>
          <w:tab w:val="right" w:pos="1836"/>
          <w:tab w:val="left" w:pos="1908"/>
        </w:tabs>
        <w:ind w:left="1548" w:right="1267" w:hanging="288"/>
        <w:rPr>
          <w:lang w:val="fr-FR"/>
        </w:rPr>
      </w:pPr>
      <w:r w:rsidRPr="00CD2C02">
        <w:rPr>
          <w:i/>
          <w:lang w:val="fr-FR"/>
        </w:rPr>
        <w:t>Source</w:t>
      </w:r>
      <w:r w:rsidRPr="003B70E5">
        <w:rPr>
          <w:lang w:val="fr-FR"/>
        </w:rPr>
        <w:t> : EDSM-IV 2006</w:t>
      </w:r>
      <w:r w:rsidR="00CD2C02">
        <w:rPr>
          <w:lang w:val="fr-FR"/>
        </w:rPr>
        <w:t>.</w:t>
      </w:r>
    </w:p>
    <w:p w:rsidR="00CD2C02" w:rsidRPr="00CD2C02" w:rsidRDefault="00CD2C02" w:rsidP="00CD2C02">
      <w:pPr>
        <w:pStyle w:val="SingleTxt"/>
        <w:spacing w:after="0" w:line="120" w:lineRule="exact"/>
        <w:rPr>
          <w:sz w:val="10"/>
          <w:lang w:val="fr-FR"/>
        </w:rPr>
      </w:pPr>
    </w:p>
    <w:p w:rsidR="00CD2C02" w:rsidRPr="00CD2C02" w:rsidRDefault="00CD2C02" w:rsidP="00CD2C02">
      <w:pPr>
        <w:pStyle w:val="SingleTxt"/>
        <w:spacing w:after="0" w:line="120" w:lineRule="exact"/>
        <w:rPr>
          <w:sz w:val="10"/>
          <w:lang w:val="fr-FR"/>
        </w:rPr>
      </w:pPr>
    </w:p>
    <w:p w:rsidR="003B70E5" w:rsidRDefault="003B70E5" w:rsidP="00CD2C02">
      <w:pPr>
        <w:pStyle w:val="SingleTxt"/>
        <w:numPr>
          <w:ilvl w:val="0"/>
          <w:numId w:val="23"/>
        </w:numPr>
        <w:rPr>
          <w:lang w:val="fr-FR"/>
        </w:rPr>
      </w:pPr>
      <w:r w:rsidRPr="003B70E5">
        <w:rPr>
          <w:lang w:val="fr-FR"/>
        </w:rPr>
        <w:t>Comme en 2001, les tranches les plus touchés en 2006 sont les 30-34 ans (2,2</w:t>
      </w:r>
      <w:r w:rsidR="000276A6">
        <w:rPr>
          <w:lang w:val="fr-FR"/>
        </w:rPr>
        <w:t> %</w:t>
      </w:r>
      <w:r w:rsidRPr="003B70E5">
        <w:rPr>
          <w:lang w:val="fr-FR"/>
        </w:rPr>
        <w:t>) suivies 40-44ans (1,9</w:t>
      </w:r>
      <w:r w:rsidR="000276A6">
        <w:rPr>
          <w:lang w:val="fr-FR"/>
        </w:rPr>
        <w:t> %</w:t>
      </w:r>
      <w:r w:rsidRPr="003B70E5">
        <w:rPr>
          <w:lang w:val="fr-FR"/>
        </w:rPr>
        <w:t>) et les 25-29 ans (1,5</w:t>
      </w:r>
      <w:r w:rsidR="000276A6">
        <w:rPr>
          <w:lang w:val="fr-FR"/>
        </w:rPr>
        <w:t> %</w:t>
      </w:r>
      <w:r w:rsidRPr="003B70E5">
        <w:rPr>
          <w:lang w:val="fr-FR"/>
        </w:rPr>
        <w:t>). Chez les femmes la prévalence augmente avec l</w:t>
      </w:r>
      <w:r w:rsidR="007D103C">
        <w:rPr>
          <w:lang w:val="fr-FR"/>
        </w:rPr>
        <w:t>’</w:t>
      </w:r>
      <w:r w:rsidRPr="003B70E5">
        <w:rPr>
          <w:lang w:val="fr-FR"/>
        </w:rPr>
        <w:t>âge : 1,3</w:t>
      </w:r>
      <w:r w:rsidR="000276A6">
        <w:rPr>
          <w:lang w:val="fr-FR"/>
        </w:rPr>
        <w:t> %</w:t>
      </w:r>
      <w:r w:rsidRPr="003B70E5">
        <w:rPr>
          <w:lang w:val="fr-FR"/>
        </w:rPr>
        <w:t xml:space="preserve"> chez les 20-24 ans, 2</w:t>
      </w:r>
      <w:r w:rsidR="000276A6">
        <w:rPr>
          <w:lang w:val="fr-FR"/>
        </w:rPr>
        <w:t> %</w:t>
      </w:r>
      <w:r w:rsidRPr="003B70E5">
        <w:rPr>
          <w:lang w:val="fr-FR"/>
        </w:rPr>
        <w:t xml:space="preserve"> chez les 25-29 ans et 2,2</w:t>
      </w:r>
      <w:r w:rsidR="000276A6">
        <w:rPr>
          <w:lang w:val="fr-FR"/>
        </w:rPr>
        <w:t> %</w:t>
      </w:r>
      <w:r w:rsidRPr="003B70E5">
        <w:rPr>
          <w:lang w:val="fr-FR"/>
        </w:rPr>
        <w:t xml:space="preserve"> chez les 30-24 et 35-39 ans puis 1,9</w:t>
      </w:r>
      <w:r w:rsidR="000276A6">
        <w:rPr>
          <w:lang w:val="fr-FR"/>
        </w:rPr>
        <w:t> %</w:t>
      </w:r>
      <w:r w:rsidRPr="003B70E5">
        <w:rPr>
          <w:lang w:val="fr-FR"/>
        </w:rPr>
        <w:t xml:space="preserve"> chez les 40-44 ans. Les raisons pourraient être que la femme est la plus exposée à ce fléau à cause de certains facteurs socioculturels ou économiques notamment le lévirat, l</w:t>
      </w:r>
      <w:r w:rsidR="007D103C">
        <w:rPr>
          <w:lang w:val="fr-FR"/>
        </w:rPr>
        <w:t>’</w:t>
      </w:r>
      <w:r w:rsidRPr="003B70E5">
        <w:rPr>
          <w:lang w:val="fr-FR"/>
        </w:rPr>
        <w:t>analphabétisme, et l</w:t>
      </w:r>
      <w:r w:rsidR="007D103C">
        <w:rPr>
          <w:lang w:val="fr-FR"/>
        </w:rPr>
        <w:t>’</w:t>
      </w:r>
      <w:r w:rsidRPr="003B70E5">
        <w:rPr>
          <w:lang w:val="fr-FR"/>
        </w:rPr>
        <w:t>extrême pauvreté.</w:t>
      </w:r>
    </w:p>
    <w:p w:rsidR="003B70E5" w:rsidRPr="00CD2C02" w:rsidRDefault="003B70E5" w:rsidP="003B70E5">
      <w:pPr>
        <w:pStyle w:val="SingleTxt"/>
        <w:numPr>
          <w:ilvl w:val="0"/>
          <w:numId w:val="23"/>
        </w:numPr>
        <w:rPr>
          <w:lang w:val="fr-FR"/>
        </w:rPr>
      </w:pPr>
      <w:r w:rsidRPr="00CD2C02">
        <w:rPr>
          <w:lang w:val="fr-FR"/>
        </w:rPr>
        <w:t>Les actions entreprises depuis 2004 ont permis de développer l</w:t>
      </w:r>
      <w:r w:rsidR="007D103C" w:rsidRPr="00CD2C02">
        <w:rPr>
          <w:lang w:val="fr-FR"/>
        </w:rPr>
        <w:t>’</w:t>
      </w:r>
      <w:r w:rsidRPr="00CD2C02">
        <w:rPr>
          <w:lang w:val="fr-FR"/>
        </w:rPr>
        <w:t xml:space="preserve">offre de services tant en terme de conseil-dépistages, de </w:t>
      </w:r>
      <w:r w:rsidR="001F35C3" w:rsidRPr="00CD2C02">
        <w:rPr>
          <w:lang w:val="fr-FR"/>
        </w:rPr>
        <w:t>p</w:t>
      </w:r>
      <w:r w:rsidRPr="00CD2C02">
        <w:rPr>
          <w:lang w:val="fr-FR"/>
        </w:rPr>
        <w:t xml:space="preserve">révention de la </w:t>
      </w:r>
      <w:r w:rsidR="001F35C3" w:rsidRPr="00CD2C02">
        <w:rPr>
          <w:lang w:val="fr-FR"/>
        </w:rPr>
        <w:t>t</w:t>
      </w:r>
      <w:r w:rsidRPr="00CD2C02">
        <w:rPr>
          <w:lang w:val="fr-FR"/>
        </w:rPr>
        <w:t xml:space="preserve">ransmission </w:t>
      </w:r>
      <w:r w:rsidR="001F35C3" w:rsidRPr="00CD2C02">
        <w:rPr>
          <w:lang w:val="fr-FR"/>
        </w:rPr>
        <w:t>m</w:t>
      </w:r>
      <w:r w:rsidRPr="00CD2C02">
        <w:rPr>
          <w:lang w:val="fr-FR"/>
        </w:rPr>
        <w:t>ère-</w:t>
      </w:r>
      <w:r w:rsidR="001F35C3" w:rsidRPr="00CD2C02">
        <w:rPr>
          <w:lang w:val="fr-FR"/>
        </w:rPr>
        <w:t>e</w:t>
      </w:r>
      <w:r w:rsidRPr="00CD2C02">
        <w:rPr>
          <w:lang w:val="fr-FR"/>
        </w:rPr>
        <w:t>nfant (PTME) et de prise en charge médicale. Ainsi selon le rapport d</w:t>
      </w:r>
      <w:r w:rsidR="007D103C" w:rsidRPr="00CD2C02">
        <w:rPr>
          <w:lang w:val="fr-FR"/>
        </w:rPr>
        <w:t>’</w:t>
      </w:r>
      <w:r w:rsidRPr="00CD2C02">
        <w:rPr>
          <w:lang w:val="fr-FR"/>
        </w:rPr>
        <w:t xml:space="preserve">activités 2009 de la CSLS du Ministère de la </w:t>
      </w:r>
      <w:r w:rsidR="001F35C3" w:rsidRPr="00CD2C02">
        <w:rPr>
          <w:lang w:val="fr-FR"/>
        </w:rPr>
        <w:t>s</w:t>
      </w:r>
      <w:r w:rsidRPr="00CD2C02">
        <w:rPr>
          <w:lang w:val="fr-FR"/>
        </w:rPr>
        <w:t>anté :</w:t>
      </w:r>
    </w:p>
    <w:p w:rsidR="003B70E5" w:rsidRPr="003B70E5" w:rsidRDefault="00CD2C02" w:rsidP="00CD2C02">
      <w:pPr>
        <w:pStyle w:val="SingleTxt"/>
        <w:tabs>
          <w:tab w:val="right" w:pos="1685"/>
        </w:tabs>
        <w:ind w:left="1742" w:hanging="475"/>
        <w:rPr>
          <w:lang w:val="fr-FR"/>
        </w:rPr>
      </w:pPr>
      <w:r>
        <w:rPr>
          <w:lang w:val="fr-FR"/>
        </w:rPr>
        <w:tab/>
        <w:t>•</w:t>
      </w:r>
      <w:r>
        <w:rPr>
          <w:lang w:val="fr-FR"/>
        </w:rPr>
        <w:tab/>
        <w:t>Le</w:t>
      </w:r>
      <w:r w:rsidR="003B70E5" w:rsidRPr="003B70E5">
        <w:rPr>
          <w:lang w:val="fr-FR"/>
        </w:rPr>
        <w:t xml:space="preserve"> nombre de centres de conseils et dépistage volontaire (CCDV) est de 260</w:t>
      </w:r>
      <w:r>
        <w:rPr>
          <w:lang w:val="fr-FR"/>
        </w:rPr>
        <w:t> </w:t>
      </w:r>
      <w:r w:rsidR="003B70E5" w:rsidRPr="003B70E5">
        <w:rPr>
          <w:lang w:val="fr-FR"/>
        </w:rPr>
        <w:t>au 31 décembre 2008 dont 178 centres privés et communautair</w:t>
      </w:r>
      <w:r>
        <w:rPr>
          <w:lang w:val="fr-FR"/>
        </w:rPr>
        <w:t>es;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Il y a 172 sites de PTME en 2008 dont 63 sites de prise en charge globale et 30</w:t>
      </w:r>
      <w:r>
        <w:rPr>
          <w:lang w:val="fr-FR"/>
        </w:rPr>
        <w:t> </w:t>
      </w:r>
      <w:r w:rsidR="003B70E5" w:rsidRPr="003B70E5">
        <w:rPr>
          <w:lang w:val="fr-FR"/>
        </w:rPr>
        <w:t>sites</w:t>
      </w:r>
      <w:r>
        <w:rPr>
          <w:lang w:val="fr-FR"/>
        </w:rPr>
        <w:t xml:space="preserve"> de prise en charge pédiatrique;</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En 2009, il y a eu 203 615 personnes qui ont été dépistées dont :</w:t>
      </w:r>
    </w:p>
    <w:p w:rsidR="003B70E5" w:rsidRPr="003B70E5" w:rsidRDefault="00CD2C02" w:rsidP="00CD2C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82 196 dépistées à travers le dépistage volontaire, (2 493 positives)</w:t>
      </w:r>
      <w:r>
        <w:rPr>
          <w:lang w:val="fr-FR"/>
        </w:rPr>
        <w:t>;</w:t>
      </w:r>
    </w:p>
    <w:p w:rsidR="003B70E5" w:rsidRPr="003B70E5" w:rsidRDefault="00CD2C02" w:rsidP="00CD2C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86 825 personnes dépistées en PTME (1 614 positives)</w:t>
      </w:r>
      <w:r>
        <w:rPr>
          <w:lang w:val="fr-FR"/>
        </w:rPr>
        <w:t>;</w:t>
      </w:r>
    </w:p>
    <w:p w:rsidR="003B70E5" w:rsidRPr="003B70E5" w:rsidRDefault="00CD2C02" w:rsidP="00CD2C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34 594 dépistages prescrits en milieu de soins (10 971 positifs</w:t>
      </w:r>
      <w:r>
        <w:rPr>
          <w:lang w:val="fr-FR"/>
        </w:rPr>
        <w:t>;</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CD2C02">
        <w:rPr>
          <w:w w:val="101"/>
          <w:lang w:val="fr-FR"/>
        </w:rPr>
        <w:t>En fin 2008, 23</w:t>
      </w:r>
      <w:r w:rsidR="00675E96">
        <w:rPr>
          <w:w w:val="101"/>
          <w:lang w:val="fr-FR"/>
        </w:rPr>
        <w:t> </w:t>
      </w:r>
      <w:r w:rsidR="003B70E5" w:rsidRPr="00CD2C02">
        <w:rPr>
          <w:w w:val="101"/>
          <w:lang w:val="fr-FR"/>
        </w:rPr>
        <w:t>754 patients avaient été initiés au traitement antirétroviral dont 94</w:t>
      </w:r>
      <w:r w:rsidRPr="00CD2C02">
        <w:rPr>
          <w:w w:val="101"/>
          <w:lang w:val="fr-FR"/>
        </w:rPr>
        <w:t>,</w:t>
      </w:r>
      <w:r w:rsidR="003B70E5" w:rsidRPr="00CD2C02">
        <w:rPr>
          <w:w w:val="101"/>
          <w:lang w:val="fr-FR"/>
        </w:rPr>
        <w:t>6</w:t>
      </w:r>
      <w:r w:rsidR="000276A6" w:rsidRPr="00CD2C02">
        <w:rPr>
          <w:w w:val="101"/>
          <w:lang w:val="fr-FR"/>
        </w:rPr>
        <w:t> %</w:t>
      </w:r>
      <w:r w:rsidR="003B70E5" w:rsidRPr="00CD2C02">
        <w:rPr>
          <w:w w:val="101"/>
          <w:lang w:val="fr-FR"/>
        </w:rPr>
        <w:t xml:space="preserve"> d</w:t>
      </w:r>
      <w:r w:rsidR="007D103C" w:rsidRPr="00CD2C02">
        <w:rPr>
          <w:w w:val="101"/>
          <w:lang w:val="fr-FR"/>
        </w:rPr>
        <w:t>’</w:t>
      </w:r>
      <w:r w:rsidR="003B70E5" w:rsidRPr="00CD2C02">
        <w:rPr>
          <w:w w:val="101"/>
          <w:lang w:val="fr-FR"/>
        </w:rPr>
        <w:t>adultes et 5,4</w:t>
      </w:r>
      <w:r w:rsidR="000276A6" w:rsidRPr="00CD2C02">
        <w:rPr>
          <w:w w:val="101"/>
          <w:lang w:val="fr-FR"/>
        </w:rPr>
        <w:t> %</w:t>
      </w:r>
      <w:r w:rsidR="003B70E5" w:rsidRPr="00CD2C02">
        <w:rPr>
          <w:w w:val="101"/>
          <w:lang w:val="fr-FR"/>
        </w:rPr>
        <w:t xml:space="preserve"> d</w:t>
      </w:r>
      <w:r w:rsidR="007D103C" w:rsidRPr="00CD2C02">
        <w:rPr>
          <w:w w:val="101"/>
          <w:lang w:val="fr-FR"/>
        </w:rPr>
        <w:t>’</w:t>
      </w:r>
      <w:r w:rsidR="003B70E5" w:rsidRPr="00CD2C02">
        <w:rPr>
          <w:w w:val="101"/>
          <w:lang w:val="fr-FR"/>
        </w:rPr>
        <w:t xml:space="preserve">enfants, soit un peu plus des prévisions 2008 du plan sectoriel 2005-2010 du </w:t>
      </w:r>
      <w:r w:rsidR="001F35C3" w:rsidRPr="00CD2C02">
        <w:rPr>
          <w:w w:val="101"/>
          <w:lang w:val="fr-FR"/>
        </w:rPr>
        <w:t>M</w:t>
      </w:r>
      <w:r w:rsidR="003B70E5" w:rsidRPr="00CD2C02">
        <w:rPr>
          <w:w w:val="101"/>
          <w:lang w:val="fr-FR"/>
        </w:rPr>
        <w:t>inistère de la santé qui étaient de 21</w:t>
      </w:r>
      <w:r w:rsidRPr="00CD2C02">
        <w:rPr>
          <w:w w:val="101"/>
          <w:lang w:val="fr-FR"/>
        </w:rPr>
        <w:t> </w:t>
      </w:r>
      <w:r w:rsidR="003B70E5" w:rsidRPr="00CD2C02">
        <w:rPr>
          <w:w w:val="101"/>
          <w:lang w:val="fr-FR"/>
        </w:rPr>
        <w:t>000</w:t>
      </w:r>
      <w:r w:rsidRPr="00CD2C02">
        <w:rPr>
          <w:w w:val="101"/>
          <w:lang w:val="fr-FR"/>
        </w:rPr>
        <w:t> patients;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En décembre 2009, le nombre de patients initiés aux ARV étaient de 29</w:t>
      </w:r>
      <w:r>
        <w:rPr>
          <w:lang w:val="fr-FR"/>
        </w:rPr>
        <w:t> </w:t>
      </w:r>
      <w:r w:rsidR="003B70E5" w:rsidRPr="003B70E5">
        <w:rPr>
          <w:lang w:val="fr-FR"/>
        </w:rPr>
        <w:t>260 dont 21</w:t>
      </w:r>
      <w:r>
        <w:rPr>
          <w:lang w:val="fr-FR"/>
        </w:rPr>
        <w:t> </w:t>
      </w:r>
      <w:r w:rsidR="003B70E5" w:rsidRPr="003B70E5">
        <w:rPr>
          <w:lang w:val="fr-FR"/>
        </w:rPr>
        <w:t>100 patients régulièrement suivis sous ARV, soit un taux d</w:t>
      </w:r>
      <w:r w:rsidR="007D103C">
        <w:rPr>
          <w:lang w:val="fr-FR"/>
        </w:rPr>
        <w:t>’</w:t>
      </w:r>
      <w:r w:rsidR="003B70E5" w:rsidRPr="003B70E5">
        <w:rPr>
          <w:lang w:val="fr-FR"/>
        </w:rPr>
        <w:t>assiduité de suivi 72,10</w:t>
      </w:r>
      <w:r w:rsidR="000276A6">
        <w:rPr>
          <w:lang w:val="fr-FR"/>
        </w:rPr>
        <w:t> %</w:t>
      </w:r>
      <w:r>
        <w:rPr>
          <w:lang w:val="fr-FR"/>
        </w:rPr>
        <w:t> ;</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La répartition des patients par sexe est donnée dans le tableau ci-après.</w:t>
      </w:r>
    </w:p>
    <w:p w:rsidR="003B70E5" w:rsidRPr="003B70E5" w:rsidRDefault="003B70E5" w:rsidP="00CD2C02">
      <w:pPr>
        <w:pStyle w:val="SingleTxt"/>
        <w:numPr>
          <w:ilvl w:val="0"/>
          <w:numId w:val="23"/>
        </w:numPr>
        <w:rPr>
          <w:lang w:val="fr-FR"/>
        </w:rPr>
      </w:pPr>
      <w:r w:rsidRPr="003B70E5">
        <w:rPr>
          <w:lang w:val="fr-FR"/>
        </w:rPr>
        <w:t>Les femmes étaient majoritaires dans la cohorte et représentaient 65</w:t>
      </w:r>
      <w:r w:rsidR="000276A6">
        <w:rPr>
          <w:lang w:val="fr-FR"/>
        </w:rPr>
        <w:t> %</w:t>
      </w:r>
      <w:r w:rsidRPr="003B70E5">
        <w:rPr>
          <w:lang w:val="fr-FR"/>
        </w:rPr>
        <w:t xml:space="preserve"> aussi bien parmi les patients initiés que les patients suivis régulièrement sous ARV. Le taux d</w:t>
      </w:r>
      <w:r w:rsidR="007D103C">
        <w:rPr>
          <w:lang w:val="fr-FR"/>
        </w:rPr>
        <w:t>’</w:t>
      </w:r>
      <w:r w:rsidRPr="003B70E5">
        <w:rPr>
          <w:lang w:val="fr-FR"/>
        </w:rPr>
        <w:t xml:space="preserve">assiduité est plus élevé chez les femmes La prise en charge globale est disponible dans toutes les régions du Mali. </w:t>
      </w:r>
    </w:p>
    <w:p w:rsidR="003B70E5" w:rsidRPr="003B70E5" w:rsidRDefault="003B70E5" w:rsidP="00CD2C02">
      <w:pPr>
        <w:pStyle w:val="SingleTxt"/>
        <w:numPr>
          <w:ilvl w:val="0"/>
          <w:numId w:val="23"/>
        </w:numPr>
        <w:rPr>
          <w:lang w:val="fr-FR"/>
        </w:rPr>
      </w:pPr>
      <w:r w:rsidRPr="003B70E5">
        <w:rPr>
          <w:lang w:val="fr-FR"/>
        </w:rPr>
        <w:t>Les femmes sous ARV sont plus nombreuses que les hommes parce que d</w:t>
      </w:r>
      <w:r w:rsidR="007D103C">
        <w:rPr>
          <w:lang w:val="fr-FR"/>
        </w:rPr>
        <w:t>’</w:t>
      </w:r>
      <w:r w:rsidRPr="003B70E5">
        <w:rPr>
          <w:lang w:val="fr-FR"/>
        </w:rPr>
        <w:t>une part elles ont un taux de séroprévalence plus élevé que chez les hommes, d</w:t>
      </w:r>
      <w:r w:rsidR="007D103C">
        <w:rPr>
          <w:lang w:val="fr-FR"/>
        </w:rPr>
        <w:t>’</w:t>
      </w:r>
      <w:r w:rsidRPr="003B70E5">
        <w:rPr>
          <w:lang w:val="fr-FR"/>
        </w:rPr>
        <w:t>autre part, en plus du dépistage volontaire dans les CCDV et du dépistage prescrit dans les structures de soins, la PTME concerne exclusivement les femmes.</w:t>
      </w:r>
    </w:p>
    <w:p w:rsidR="00CD2C02" w:rsidRPr="00CD2C02" w:rsidRDefault="00CD2C02" w:rsidP="00CD2C02">
      <w:pPr>
        <w:pStyle w:val="SingleTxt"/>
        <w:spacing w:after="0" w:line="120" w:lineRule="exact"/>
        <w:rPr>
          <w:sz w:val="10"/>
          <w:lang w:val="fr-FR"/>
        </w:rPr>
      </w:pPr>
    </w:p>
    <w:p w:rsidR="003B70E5" w:rsidRPr="003B70E5" w:rsidRDefault="003B70E5" w:rsidP="00CD2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3.8</w:t>
      </w:r>
      <w:r w:rsidRPr="003B70E5">
        <w:rPr>
          <w:lang w:val="fr-FR"/>
        </w:rPr>
        <w:tab/>
        <w:t xml:space="preserve">Les pratiques néfastes </w:t>
      </w:r>
    </w:p>
    <w:p w:rsidR="00CD2C02" w:rsidRPr="00CD2C02" w:rsidRDefault="00CD2C02" w:rsidP="00CD2C02">
      <w:pPr>
        <w:pStyle w:val="SingleTxt"/>
        <w:spacing w:after="0" w:line="120" w:lineRule="exact"/>
        <w:rPr>
          <w:sz w:val="10"/>
          <w:lang w:val="fr-FR"/>
        </w:rPr>
      </w:pPr>
    </w:p>
    <w:p w:rsidR="003B70E5" w:rsidRPr="003B70E5" w:rsidRDefault="003B70E5" w:rsidP="00CD2C02">
      <w:pPr>
        <w:pStyle w:val="SingleTxt"/>
        <w:numPr>
          <w:ilvl w:val="0"/>
          <w:numId w:val="23"/>
        </w:numPr>
        <w:rPr>
          <w:lang w:val="fr-FR"/>
        </w:rPr>
      </w:pPr>
      <w:r w:rsidRPr="003B70E5">
        <w:rPr>
          <w:lang w:val="fr-FR"/>
        </w:rPr>
        <w:t>Le Mali considère comme néfastes à la santé de la Femme et de l</w:t>
      </w:r>
      <w:r w:rsidR="007D103C">
        <w:rPr>
          <w:lang w:val="fr-FR"/>
        </w:rPr>
        <w:t>’</w:t>
      </w:r>
      <w:r w:rsidRPr="003B70E5">
        <w:rPr>
          <w:lang w:val="fr-FR"/>
        </w:rPr>
        <w:t>enfant les 16 pratiques suivantes :</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Pr>
          <w:lang w:val="fr-FR"/>
        </w:rPr>
        <w:t>excision;</w:t>
      </w:r>
    </w:p>
    <w:p w:rsidR="003B70E5" w:rsidRPr="003B70E5" w:rsidRDefault="00CD2C02" w:rsidP="00CD2C02">
      <w:pPr>
        <w:pStyle w:val="SingleTxt"/>
        <w:tabs>
          <w:tab w:val="right" w:pos="1685"/>
        </w:tabs>
        <w:ind w:left="1742" w:hanging="475"/>
        <w:rPr>
          <w:lang w:val="fr-FR"/>
        </w:rPr>
      </w:pPr>
      <w:r>
        <w:rPr>
          <w:lang w:val="fr-FR"/>
        </w:rPr>
        <w:tab/>
        <w:t>•</w:t>
      </w:r>
      <w:r>
        <w:rPr>
          <w:lang w:val="fr-FR"/>
        </w:rPr>
        <w:tab/>
        <w:t>Les scarifications;</w:t>
      </w:r>
    </w:p>
    <w:p w:rsidR="003B70E5" w:rsidRPr="003B70E5" w:rsidRDefault="00CD2C02" w:rsidP="00CD2C02">
      <w:pPr>
        <w:pStyle w:val="SingleTxt"/>
        <w:tabs>
          <w:tab w:val="right" w:pos="1685"/>
        </w:tabs>
        <w:ind w:left="1742" w:hanging="475"/>
        <w:rPr>
          <w:lang w:val="fr-FR"/>
        </w:rPr>
      </w:pPr>
      <w:r>
        <w:rPr>
          <w:lang w:val="fr-FR"/>
        </w:rPr>
        <w:tab/>
        <w:t>•</w:t>
      </w:r>
      <w:r>
        <w:rPr>
          <w:lang w:val="fr-FR"/>
        </w:rPr>
        <w:tab/>
        <w:t>Le limage des dents;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Pr>
          <w:lang w:val="fr-FR"/>
        </w:rPr>
        <w:t>ablation de la luette;</w:t>
      </w:r>
    </w:p>
    <w:p w:rsidR="003B70E5" w:rsidRPr="003B70E5" w:rsidRDefault="00CD2C02" w:rsidP="00CD2C02">
      <w:pPr>
        <w:pStyle w:val="SingleTxt"/>
        <w:tabs>
          <w:tab w:val="right" w:pos="1685"/>
        </w:tabs>
        <w:ind w:left="1742" w:hanging="475"/>
        <w:rPr>
          <w:lang w:val="fr-FR"/>
        </w:rPr>
      </w:pPr>
      <w:r>
        <w:rPr>
          <w:lang w:val="fr-FR"/>
        </w:rPr>
        <w:tab/>
        <w:t>•</w:t>
      </w:r>
      <w:r>
        <w:rPr>
          <w:lang w:val="fr-FR"/>
        </w:rPr>
        <w:tab/>
        <w:t>Le tatouage;</w:t>
      </w:r>
    </w:p>
    <w:p w:rsidR="003B70E5" w:rsidRPr="003B70E5" w:rsidRDefault="00CD2C02" w:rsidP="00CD2C02">
      <w:pPr>
        <w:pStyle w:val="SingleTxt"/>
        <w:tabs>
          <w:tab w:val="right" w:pos="1685"/>
        </w:tabs>
        <w:ind w:left="1742" w:hanging="475"/>
        <w:rPr>
          <w:lang w:val="fr-FR"/>
        </w:rPr>
      </w:pPr>
      <w:r>
        <w:rPr>
          <w:lang w:val="fr-FR"/>
        </w:rPr>
        <w:tab/>
        <w:t>•</w:t>
      </w:r>
      <w:r>
        <w:rPr>
          <w:lang w:val="fr-FR"/>
        </w:rPr>
        <w:tab/>
        <w:t>Les saignées;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utilisation de produits</w:t>
      </w:r>
      <w:r>
        <w:rPr>
          <w:lang w:val="fr-FR"/>
        </w:rPr>
        <w:t xml:space="preserve"> aphrodisiaques par les femmes;</w:t>
      </w:r>
    </w:p>
    <w:p w:rsidR="003B70E5" w:rsidRPr="003B70E5" w:rsidRDefault="00CD2C02" w:rsidP="00CD2C02">
      <w:pPr>
        <w:pStyle w:val="SingleTxt"/>
        <w:tabs>
          <w:tab w:val="right" w:pos="1685"/>
        </w:tabs>
        <w:ind w:left="1742" w:hanging="475"/>
        <w:rPr>
          <w:lang w:val="fr-FR"/>
        </w:rPr>
      </w:pPr>
      <w:r>
        <w:rPr>
          <w:lang w:val="fr-FR"/>
        </w:rPr>
        <w:tab/>
        <w:t>•</w:t>
      </w:r>
      <w:r>
        <w:rPr>
          <w:lang w:val="fr-FR"/>
        </w:rPr>
        <w:tab/>
        <w:t>La dépigmentation;</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Mariages précoces et/ou forc</w:t>
      </w:r>
      <w:r>
        <w:rPr>
          <w:lang w:val="fr-FR"/>
        </w:rPr>
        <w:t>és;</w:t>
      </w:r>
    </w:p>
    <w:p w:rsidR="003B70E5" w:rsidRPr="003B70E5" w:rsidRDefault="00CD2C02" w:rsidP="00CD2C02">
      <w:pPr>
        <w:pStyle w:val="SingleTxt"/>
        <w:tabs>
          <w:tab w:val="right" w:pos="1685"/>
        </w:tabs>
        <w:ind w:left="1742" w:hanging="475"/>
        <w:rPr>
          <w:lang w:val="fr-FR"/>
        </w:rPr>
      </w:pPr>
      <w:r>
        <w:rPr>
          <w:lang w:val="fr-FR"/>
        </w:rPr>
        <w:tab/>
        <w:t>•</w:t>
      </w:r>
      <w:r>
        <w:rPr>
          <w:lang w:val="fr-FR"/>
        </w:rPr>
        <w:tab/>
        <w:t>Le lévirat/sororat;</w:t>
      </w:r>
    </w:p>
    <w:p w:rsidR="003B70E5" w:rsidRPr="003B70E5" w:rsidRDefault="00CD2C02" w:rsidP="00CD2C02">
      <w:pPr>
        <w:pStyle w:val="SingleTxt"/>
        <w:tabs>
          <w:tab w:val="right" w:pos="1685"/>
        </w:tabs>
        <w:ind w:left="1742" w:hanging="475"/>
        <w:rPr>
          <w:lang w:val="fr-FR"/>
        </w:rPr>
      </w:pPr>
      <w:r>
        <w:rPr>
          <w:lang w:val="fr-FR"/>
        </w:rPr>
        <w:tab/>
        <w:t>•</w:t>
      </w:r>
      <w:r>
        <w:rPr>
          <w:lang w:val="fr-FR"/>
        </w:rPr>
        <w:tab/>
        <w:t>Tabous nutritionnels;</w:t>
      </w:r>
    </w:p>
    <w:p w:rsidR="003B70E5" w:rsidRPr="003B70E5" w:rsidRDefault="00CD2C02" w:rsidP="00CD2C02">
      <w:pPr>
        <w:pStyle w:val="SingleTxt"/>
        <w:tabs>
          <w:tab w:val="right" w:pos="1685"/>
        </w:tabs>
        <w:ind w:left="1742" w:hanging="475"/>
        <w:rPr>
          <w:lang w:val="fr-FR"/>
        </w:rPr>
      </w:pPr>
      <w:r>
        <w:rPr>
          <w:lang w:val="fr-FR"/>
        </w:rPr>
        <w:tab/>
        <w:t>•</w:t>
      </w:r>
      <w:r>
        <w:rPr>
          <w:lang w:val="fr-FR"/>
        </w:rPr>
        <w:tab/>
        <w:t>Le gavage;</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La diè</w:t>
      </w:r>
      <w:r>
        <w:rPr>
          <w:lang w:val="fr-FR"/>
        </w:rPr>
        <w:t>te excessive en vue du mariage;</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infanticide des orp</w:t>
      </w:r>
      <w:r>
        <w:rPr>
          <w:lang w:val="fr-FR"/>
        </w:rPr>
        <w:t>helins et des enfants naturels;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CD2C02">
        <w:rPr>
          <w:w w:val="102"/>
          <w:lang w:val="fr-FR"/>
        </w:rPr>
        <w:t>Les pratiques humiliantes envers les femmes lor</w:t>
      </w:r>
      <w:r w:rsidRPr="00CD2C02">
        <w:rPr>
          <w:w w:val="102"/>
          <w:lang w:val="fr-FR"/>
        </w:rPr>
        <w:t>s des accouchements difficiles;</w:t>
      </w:r>
    </w:p>
    <w:p w:rsidR="003B70E5" w:rsidRPr="003B70E5" w:rsidRDefault="00CD2C02" w:rsidP="00CD2C02">
      <w:pPr>
        <w:pStyle w:val="SingleTxt"/>
        <w:tabs>
          <w:tab w:val="right" w:pos="1685"/>
        </w:tabs>
        <w:ind w:left="1742" w:hanging="475"/>
        <w:rPr>
          <w:lang w:val="fr-FR"/>
        </w:rPr>
      </w:pPr>
      <w:r>
        <w:rPr>
          <w:lang w:val="fr-FR"/>
        </w:rPr>
        <w:tab/>
        <w:t>•</w:t>
      </w:r>
      <w:r>
        <w:rPr>
          <w:lang w:val="fr-FR"/>
        </w:rPr>
        <w:tab/>
      </w:r>
      <w:r w:rsidR="003B70E5" w:rsidRPr="003B70E5">
        <w:rPr>
          <w:lang w:val="fr-FR"/>
        </w:rPr>
        <w:t xml:space="preserve">Les violences physiques faites aux femmes. </w:t>
      </w:r>
    </w:p>
    <w:p w:rsidR="003B70E5" w:rsidRDefault="003B70E5" w:rsidP="00CD2C02">
      <w:pPr>
        <w:pStyle w:val="SingleTxt"/>
        <w:numPr>
          <w:ilvl w:val="0"/>
          <w:numId w:val="23"/>
        </w:numPr>
        <w:rPr>
          <w:lang w:val="fr-FR"/>
        </w:rPr>
      </w:pPr>
      <w:r w:rsidRPr="003B70E5">
        <w:rPr>
          <w:lang w:val="fr-FR"/>
        </w:rPr>
        <w:t>Dans la lutte contre ces pratiques néfastes, l</w:t>
      </w:r>
      <w:r w:rsidR="007D103C">
        <w:rPr>
          <w:lang w:val="fr-FR"/>
        </w:rPr>
        <w:t>’</w:t>
      </w:r>
      <w:r w:rsidRPr="003B70E5">
        <w:rPr>
          <w:lang w:val="fr-FR"/>
        </w:rPr>
        <w:t>accent est surtout mis sur l</w:t>
      </w:r>
      <w:r w:rsidR="007D103C">
        <w:rPr>
          <w:lang w:val="fr-FR"/>
        </w:rPr>
        <w:t>’</w:t>
      </w:r>
      <w:r w:rsidRPr="003B70E5">
        <w:rPr>
          <w:lang w:val="fr-FR"/>
        </w:rPr>
        <w:t>excision et le mariage précoce ou forcé qui contribuent de façon significative à l</w:t>
      </w:r>
      <w:r w:rsidR="007D103C">
        <w:rPr>
          <w:lang w:val="fr-FR"/>
        </w:rPr>
        <w:t>’</w:t>
      </w:r>
      <w:r w:rsidRPr="003B70E5">
        <w:rPr>
          <w:lang w:val="fr-FR"/>
        </w:rPr>
        <w:t>augmentation des taux de mortalité et de la morbidité maternelle et infantile et participe grandement aux difficultés d</w:t>
      </w:r>
      <w:r w:rsidR="007D103C">
        <w:rPr>
          <w:lang w:val="fr-FR"/>
        </w:rPr>
        <w:t>’</w:t>
      </w:r>
      <w:r w:rsidRPr="003B70E5">
        <w:rPr>
          <w:lang w:val="fr-FR"/>
        </w:rPr>
        <w:t>accouchement et souvent à des handicaps irréversibl</w:t>
      </w:r>
      <w:r w:rsidR="00CD2C02">
        <w:rPr>
          <w:lang w:val="fr-FR"/>
        </w:rPr>
        <w:t>es (fistules vésico-vaginales).</w:t>
      </w:r>
    </w:p>
    <w:p w:rsidR="003B70E5" w:rsidRPr="00CD2C02" w:rsidRDefault="003B70E5" w:rsidP="003B70E5">
      <w:pPr>
        <w:pStyle w:val="SingleTxt"/>
        <w:numPr>
          <w:ilvl w:val="0"/>
          <w:numId w:val="23"/>
        </w:numPr>
        <w:rPr>
          <w:lang w:val="fr-FR"/>
        </w:rPr>
      </w:pPr>
      <w:r w:rsidRPr="00CD2C02">
        <w:rPr>
          <w:lang w:val="fr-FR"/>
        </w:rPr>
        <w:t>L</w:t>
      </w:r>
      <w:r w:rsidR="007D103C" w:rsidRPr="00CD2C02">
        <w:rPr>
          <w:lang w:val="fr-FR"/>
        </w:rPr>
        <w:t>’</w:t>
      </w:r>
      <w:r w:rsidRPr="00CD2C02">
        <w:rPr>
          <w:lang w:val="fr-FR"/>
        </w:rPr>
        <w:t xml:space="preserve">excision est une pratique très ancienne et selon EDS III 94 </w:t>
      </w:r>
      <w:r w:rsidR="000276A6" w:rsidRPr="00CD2C02">
        <w:rPr>
          <w:lang w:val="fr-FR"/>
        </w:rPr>
        <w:t> %</w:t>
      </w:r>
      <w:r w:rsidRPr="00CD2C02">
        <w:rPr>
          <w:lang w:val="fr-FR"/>
        </w:rPr>
        <w:t xml:space="preserve"> des filles et femmes sont excisées; l</w:t>
      </w:r>
      <w:r w:rsidR="007D103C" w:rsidRPr="00CD2C02">
        <w:rPr>
          <w:lang w:val="fr-FR"/>
        </w:rPr>
        <w:t>’</w:t>
      </w:r>
      <w:r w:rsidRPr="00CD2C02">
        <w:rPr>
          <w:lang w:val="fr-FR"/>
        </w:rPr>
        <w:t xml:space="preserve">âge moyen de la pratique a baissé de 6,3 à 4,3 ans. </w:t>
      </w:r>
    </w:p>
    <w:p w:rsidR="003B70E5" w:rsidRDefault="00CD2C02" w:rsidP="00146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2C02">
        <w:rPr>
          <w:b w:val="0"/>
          <w:lang w:val="fr-FR"/>
        </w:rPr>
        <w:tab/>
      </w:r>
      <w:r w:rsidRPr="00CD2C02">
        <w:rPr>
          <w:b w:val="0"/>
          <w:lang w:val="fr-FR"/>
        </w:rPr>
        <w:tab/>
        <w:t>T</w:t>
      </w:r>
      <w:r w:rsidR="003B70E5" w:rsidRPr="00CD2C02">
        <w:rPr>
          <w:b w:val="0"/>
          <w:lang w:val="fr-FR"/>
        </w:rPr>
        <w:t>ableau 13</w:t>
      </w:r>
      <w:r w:rsidRPr="00CD2C02">
        <w:rPr>
          <w:b w:val="0"/>
          <w:lang w:val="fr-FR"/>
        </w:rPr>
        <w:br/>
      </w:r>
      <w:r w:rsidR="003B70E5" w:rsidRPr="003B70E5">
        <w:rPr>
          <w:lang w:val="fr-FR"/>
        </w:rPr>
        <w:t>Pourcentage de femmes excisées, selon certaines caractéristiques sociodémographiques, EDSM II et III et IV</w:t>
      </w:r>
    </w:p>
    <w:p w:rsidR="00146888" w:rsidRPr="00146888" w:rsidRDefault="00146888" w:rsidP="00146888">
      <w:pPr>
        <w:pStyle w:val="SingleTxt"/>
        <w:keepNext/>
        <w:keepLines/>
        <w:rPr>
          <w:sz w:val="15"/>
          <w:szCs w:val="15"/>
          <w:lang w:val="fr-FR"/>
        </w:rPr>
      </w:pPr>
      <w:r w:rsidRPr="00146888">
        <w:rPr>
          <w:sz w:val="15"/>
          <w:szCs w:val="15"/>
          <w:lang w:val="fr-FR"/>
        </w:rPr>
        <w:t>(En pourcentage)</w:t>
      </w:r>
    </w:p>
    <w:p w:rsidR="00CD2C02" w:rsidRPr="00CD2C02" w:rsidRDefault="00CD2C02" w:rsidP="00CD2C0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46888" w:rsidRPr="00146888" w:rsidTr="00146888">
        <w:trPr>
          <w:tblHeader/>
        </w:trPr>
        <w:tc>
          <w:tcPr>
            <w:tcW w:w="1830" w:type="dxa"/>
            <w:tcBorders>
              <w:top w:val="single" w:sz="4" w:space="0" w:color="auto"/>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80" w:after="80" w:line="160" w:lineRule="exact"/>
              <w:ind w:right="43"/>
              <w:rPr>
                <w:i/>
                <w:sz w:val="14"/>
                <w:lang w:val="fr-FR"/>
              </w:rPr>
            </w:pPr>
            <w:r w:rsidRPr="00146888">
              <w:rPr>
                <w:i/>
                <w:sz w:val="14"/>
                <w:lang w:val="fr-FR"/>
              </w:rPr>
              <w:t>Milieu de résidence</w:t>
            </w:r>
          </w:p>
        </w:tc>
        <w:tc>
          <w:tcPr>
            <w:tcW w:w="1830" w:type="dxa"/>
            <w:tcBorders>
              <w:top w:val="single" w:sz="4" w:space="0" w:color="auto"/>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80" w:after="80" w:line="160" w:lineRule="exact"/>
              <w:ind w:right="43"/>
              <w:jc w:val="right"/>
              <w:rPr>
                <w:i/>
                <w:sz w:val="14"/>
                <w:lang w:val="fr-FR"/>
              </w:rPr>
            </w:pPr>
            <w:r w:rsidRPr="00146888">
              <w:rPr>
                <w:i/>
                <w:sz w:val="14"/>
                <w:lang w:val="fr-FR"/>
              </w:rPr>
              <w:t>EDSM II (1995/96)</w:t>
            </w:r>
          </w:p>
        </w:tc>
        <w:tc>
          <w:tcPr>
            <w:tcW w:w="1830" w:type="dxa"/>
            <w:tcBorders>
              <w:top w:val="single" w:sz="4" w:space="0" w:color="auto"/>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80" w:after="80" w:line="160" w:lineRule="exact"/>
              <w:ind w:right="43"/>
              <w:jc w:val="right"/>
              <w:rPr>
                <w:i/>
                <w:sz w:val="14"/>
                <w:lang w:val="fr-FR"/>
              </w:rPr>
            </w:pPr>
            <w:r w:rsidRPr="00146888">
              <w:rPr>
                <w:i/>
                <w:sz w:val="14"/>
                <w:lang w:val="fr-FR"/>
              </w:rPr>
              <w:t>EDSM III (2000/01)</w:t>
            </w:r>
          </w:p>
        </w:tc>
        <w:tc>
          <w:tcPr>
            <w:tcW w:w="1830" w:type="dxa"/>
            <w:tcBorders>
              <w:top w:val="single" w:sz="4" w:space="0" w:color="auto"/>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80" w:after="80" w:line="160" w:lineRule="exact"/>
              <w:ind w:right="43"/>
              <w:jc w:val="right"/>
              <w:rPr>
                <w:i/>
                <w:sz w:val="14"/>
                <w:lang w:val="fr-FR"/>
              </w:rPr>
            </w:pPr>
            <w:r w:rsidRPr="00146888">
              <w:rPr>
                <w:i/>
                <w:sz w:val="14"/>
                <w:lang w:val="es-ES_tradnl"/>
              </w:rPr>
              <w:t>EDSM IV (2006)</w:t>
            </w:r>
          </w:p>
        </w:tc>
      </w:tr>
      <w:tr w:rsidR="00146888" w:rsidRPr="00146888" w:rsidTr="00146888">
        <w:trPr>
          <w:trHeight w:hRule="exact" w:val="115"/>
          <w:tblHeader/>
        </w:trPr>
        <w:tc>
          <w:tcPr>
            <w:tcW w:w="1830" w:type="dxa"/>
            <w:tcBorders>
              <w:top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p>
        </w:tc>
      </w:tr>
      <w:tr w:rsidR="00146888" w:rsidRPr="00146888" w:rsidTr="00146888">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rPr>
                <w:sz w:val="17"/>
                <w:lang w:val="fr-FR"/>
              </w:rPr>
            </w:pPr>
            <w:r>
              <w:rPr>
                <w:sz w:val="17"/>
                <w:lang w:val="fr-FR"/>
              </w:rPr>
              <w:t>Bamako</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BE5CD0">
              <w:rPr>
                <w:sz w:val="17"/>
                <w:szCs w:val="17"/>
                <w:lang w:val="es-ES_tradnl"/>
              </w:rPr>
              <w:t>95,3</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92,8</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92,6</w:t>
            </w:r>
          </w:p>
        </w:tc>
      </w:tr>
      <w:tr w:rsidR="00146888" w:rsidRPr="00146888" w:rsidTr="00146888">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rPr>
                <w:sz w:val="17"/>
                <w:lang w:val="fr-FR"/>
              </w:rPr>
            </w:pPr>
            <w:r>
              <w:rPr>
                <w:sz w:val="17"/>
                <w:lang w:val="fr-FR"/>
              </w:rPr>
              <w:t>Autres villes</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85,5</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85,5</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72,2</w:t>
            </w:r>
          </w:p>
        </w:tc>
      </w:tr>
      <w:tr w:rsidR="00146888" w:rsidRPr="00146888" w:rsidTr="00146888">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rPr>
                <w:sz w:val="17"/>
                <w:lang w:val="fr-FR"/>
              </w:rPr>
            </w:pPr>
            <w:r>
              <w:rPr>
                <w:sz w:val="17"/>
                <w:lang w:val="fr-FR"/>
              </w:rPr>
              <w:t>Ensemble urbain</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89,8</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89,5</w:t>
            </w:r>
          </w:p>
        </w:tc>
        <w:tc>
          <w:tcPr>
            <w:tcW w:w="1830" w:type="dxa"/>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80,9</w:t>
            </w:r>
          </w:p>
        </w:tc>
      </w:tr>
      <w:tr w:rsidR="00146888" w:rsidRPr="00146888" w:rsidTr="00146888">
        <w:tc>
          <w:tcPr>
            <w:tcW w:w="1830" w:type="dxa"/>
            <w:tcBorders>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rPr>
                <w:sz w:val="17"/>
                <w:lang w:val="fr-FR"/>
              </w:rPr>
            </w:pPr>
            <w:r>
              <w:rPr>
                <w:sz w:val="17"/>
                <w:lang w:val="fr-FR"/>
              </w:rPr>
              <w:t>Rural</w:t>
            </w:r>
          </w:p>
        </w:tc>
        <w:tc>
          <w:tcPr>
            <w:tcW w:w="1830" w:type="dxa"/>
            <w:tcBorders>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95,6</w:t>
            </w:r>
          </w:p>
        </w:tc>
        <w:tc>
          <w:tcPr>
            <w:tcW w:w="1830" w:type="dxa"/>
            <w:tcBorders>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92,5</w:t>
            </w:r>
          </w:p>
        </w:tc>
        <w:tc>
          <w:tcPr>
            <w:tcW w:w="1830" w:type="dxa"/>
            <w:tcBorders>
              <w:bottom w:val="single" w:sz="12" w:space="0" w:color="auto"/>
            </w:tcBorders>
            <w:shd w:val="clear" w:color="auto" w:fill="auto"/>
            <w:vAlign w:val="bottom"/>
          </w:tcPr>
          <w:p w:rsidR="00146888" w:rsidRPr="00146888" w:rsidRDefault="00146888" w:rsidP="00146888">
            <w:pPr>
              <w:tabs>
                <w:tab w:val="left" w:pos="288"/>
                <w:tab w:val="left" w:pos="576"/>
                <w:tab w:val="left" w:pos="864"/>
                <w:tab w:val="left" w:pos="1152"/>
              </w:tabs>
              <w:suppressAutoHyphens/>
              <w:spacing w:before="40" w:after="40" w:line="210" w:lineRule="exact"/>
              <w:ind w:right="43"/>
              <w:jc w:val="right"/>
              <w:rPr>
                <w:sz w:val="17"/>
                <w:lang w:val="fr-FR"/>
              </w:rPr>
            </w:pPr>
            <w:r w:rsidRPr="00146888">
              <w:rPr>
                <w:sz w:val="17"/>
                <w:lang w:val="es-ES_tradnl"/>
              </w:rPr>
              <w:t>87,4</w:t>
            </w:r>
          </w:p>
        </w:tc>
      </w:tr>
    </w:tbl>
    <w:p w:rsidR="00146888" w:rsidRPr="00146888" w:rsidRDefault="00146888" w:rsidP="00146888">
      <w:pPr>
        <w:pStyle w:val="SingleTxt"/>
        <w:spacing w:after="0" w:line="120" w:lineRule="exact"/>
        <w:rPr>
          <w:sz w:val="10"/>
          <w:lang w:val="fr-FR"/>
        </w:rPr>
      </w:pPr>
    </w:p>
    <w:p w:rsidR="00146888" w:rsidRPr="00CD2C02" w:rsidRDefault="00146888" w:rsidP="00CD2C02">
      <w:pPr>
        <w:pStyle w:val="SingleTxt"/>
        <w:spacing w:after="0" w:line="120" w:lineRule="exact"/>
        <w:rPr>
          <w:sz w:val="10"/>
          <w:lang w:val="fr-FR"/>
        </w:rPr>
      </w:pPr>
    </w:p>
    <w:p w:rsidR="003B70E5" w:rsidRPr="00146888" w:rsidRDefault="003B70E5" w:rsidP="00146888">
      <w:pPr>
        <w:pStyle w:val="SingleTxt"/>
        <w:numPr>
          <w:ilvl w:val="0"/>
          <w:numId w:val="23"/>
        </w:numPr>
        <w:rPr>
          <w:w w:val="101"/>
          <w:lang w:val="fr-FR"/>
        </w:rPr>
      </w:pPr>
      <w:r w:rsidRPr="00146888">
        <w:rPr>
          <w:w w:val="101"/>
          <w:lang w:val="fr-FR"/>
        </w:rPr>
        <w:t>L</w:t>
      </w:r>
      <w:r w:rsidR="007D103C" w:rsidRPr="00146888">
        <w:rPr>
          <w:w w:val="101"/>
          <w:lang w:val="fr-FR"/>
        </w:rPr>
        <w:t>’</w:t>
      </w:r>
      <w:r w:rsidRPr="00146888">
        <w:rPr>
          <w:w w:val="101"/>
          <w:lang w:val="fr-FR"/>
        </w:rPr>
        <w:t>analyse de ce tableau montre qu</w:t>
      </w:r>
      <w:r w:rsidR="007D103C" w:rsidRPr="00146888">
        <w:rPr>
          <w:w w:val="101"/>
          <w:lang w:val="fr-FR"/>
        </w:rPr>
        <w:t>’</w:t>
      </w:r>
      <w:r w:rsidRPr="00146888">
        <w:rPr>
          <w:w w:val="101"/>
          <w:lang w:val="fr-FR"/>
        </w:rPr>
        <w:t>il y a une baisse très timide du taux d</w:t>
      </w:r>
      <w:r w:rsidR="007D103C" w:rsidRPr="00146888">
        <w:rPr>
          <w:w w:val="101"/>
          <w:lang w:val="fr-FR"/>
        </w:rPr>
        <w:t>’</w:t>
      </w:r>
      <w:r w:rsidRPr="00146888">
        <w:rPr>
          <w:w w:val="101"/>
          <w:lang w:val="fr-FR"/>
        </w:rPr>
        <w:t>excision Cette tendance à la baisse est confirmée par les résultats de l</w:t>
      </w:r>
      <w:r w:rsidR="007D103C" w:rsidRPr="00146888">
        <w:rPr>
          <w:w w:val="101"/>
          <w:lang w:val="fr-FR"/>
        </w:rPr>
        <w:t>’</w:t>
      </w:r>
      <w:r w:rsidRPr="00146888">
        <w:rPr>
          <w:w w:val="101"/>
          <w:lang w:val="fr-FR"/>
        </w:rPr>
        <w:t>Enquête sur le phénomène de l</w:t>
      </w:r>
      <w:r w:rsidR="007D103C" w:rsidRPr="00146888">
        <w:rPr>
          <w:w w:val="101"/>
          <w:lang w:val="fr-FR"/>
        </w:rPr>
        <w:t>’</w:t>
      </w:r>
      <w:r w:rsidRPr="00146888">
        <w:rPr>
          <w:w w:val="101"/>
          <w:lang w:val="fr-FR"/>
        </w:rPr>
        <w:t>excision au Mali chez les enfants de 0 à 14 ans menée par le PNLE en 2009. Selon cette étude la prévalence est de 84</w:t>
      </w:r>
      <w:r w:rsidR="000276A6" w:rsidRPr="00146888">
        <w:rPr>
          <w:w w:val="101"/>
          <w:lang w:val="fr-FR"/>
        </w:rPr>
        <w:t> %</w:t>
      </w:r>
      <w:r w:rsidRPr="00146888">
        <w:rPr>
          <w:w w:val="101"/>
          <w:lang w:val="fr-FR"/>
        </w:rPr>
        <w:t xml:space="preserve"> chez les filles de 0 à 14 ans.</w:t>
      </w:r>
    </w:p>
    <w:p w:rsidR="00146888" w:rsidRPr="00146888" w:rsidRDefault="00146888" w:rsidP="00146888">
      <w:pPr>
        <w:pStyle w:val="SingleTxt"/>
        <w:spacing w:after="0" w:line="120" w:lineRule="exact"/>
        <w:rPr>
          <w:sz w:val="10"/>
          <w:lang w:val="fr-FR"/>
        </w:rPr>
      </w:pPr>
    </w:p>
    <w:p w:rsidR="003B70E5" w:rsidRPr="003B70E5" w:rsidRDefault="003B70E5" w:rsidP="00146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t>4.</w:t>
      </w:r>
      <w:r w:rsidRPr="003B70E5">
        <w:rPr>
          <w:lang w:val="fr-FR"/>
        </w:rPr>
        <w:tab/>
        <w:t>Perspectives :</w:t>
      </w:r>
    </w:p>
    <w:p w:rsidR="00146888" w:rsidRPr="00146888" w:rsidRDefault="00146888" w:rsidP="00146888">
      <w:pPr>
        <w:pStyle w:val="SingleTxt"/>
        <w:spacing w:after="0" w:line="120" w:lineRule="exact"/>
        <w:rPr>
          <w:sz w:val="10"/>
          <w:lang w:val="fr-FR"/>
        </w:rPr>
      </w:pPr>
    </w:p>
    <w:p w:rsidR="003B70E5" w:rsidRPr="003B70E5" w:rsidRDefault="003B70E5" w:rsidP="00146888">
      <w:pPr>
        <w:pStyle w:val="SingleTxt"/>
        <w:numPr>
          <w:ilvl w:val="0"/>
          <w:numId w:val="23"/>
        </w:numPr>
        <w:rPr>
          <w:lang w:val="fr-FR"/>
        </w:rPr>
      </w:pPr>
      <w:r w:rsidRPr="003B70E5">
        <w:rPr>
          <w:lang w:val="fr-FR"/>
        </w:rPr>
        <w:t>Le PRODESS II révisé et le programme d</w:t>
      </w:r>
      <w:r w:rsidR="007D103C">
        <w:rPr>
          <w:lang w:val="fr-FR"/>
        </w:rPr>
        <w:t>’</w:t>
      </w:r>
      <w:r w:rsidRPr="003B70E5">
        <w:rPr>
          <w:lang w:val="fr-FR"/>
        </w:rPr>
        <w:t xml:space="preserve">investissement sectoriel 2009-2011 appelé COMPACT accordent une place de choix à la santé de la reproduction en mettant un accent particulier sur la réduction de la morbidité et la mortalité maternelle et infantile. </w:t>
      </w:r>
    </w:p>
    <w:p w:rsidR="003B70E5" w:rsidRPr="003B70E5" w:rsidRDefault="003B70E5" w:rsidP="00146888">
      <w:pPr>
        <w:pStyle w:val="SingleTxt"/>
        <w:numPr>
          <w:ilvl w:val="0"/>
          <w:numId w:val="23"/>
        </w:numPr>
        <w:rPr>
          <w:lang w:val="fr-FR"/>
        </w:rPr>
      </w:pPr>
      <w:r w:rsidRPr="003B70E5">
        <w:rPr>
          <w:lang w:val="fr-FR"/>
        </w:rPr>
        <w:t>Des actions et initiatives novatrices sont en cours pour accélérer l</w:t>
      </w:r>
      <w:r w:rsidR="007D103C">
        <w:rPr>
          <w:lang w:val="fr-FR"/>
        </w:rPr>
        <w:t>’</w:t>
      </w:r>
      <w:r w:rsidRPr="003B70E5">
        <w:rPr>
          <w:lang w:val="fr-FR"/>
        </w:rPr>
        <w:t>atteinte des objectifs du millénaire pour le développement. Parmi ces actions il y a :</w:t>
      </w:r>
    </w:p>
    <w:p w:rsidR="003B70E5" w:rsidRPr="003B70E5" w:rsidRDefault="00146888" w:rsidP="00146888">
      <w:pPr>
        <w:pStyle w:val="SingleTxt"/>
        <w:tabs>
          <w:tab w:val="right" w:pos="1685"/>
        </w:tabs>
        <w:ind w:left="1742" w:hanging="475"/>
        <w:rPr>
          <w:lang w:val="fr-FR"/>
        </w:rPr>
      </w:pPr>
      <w:r>
        <w:rPr>
          <w:lang w:val="fr-FR"/>
        </w:rPr>
        <w:tab/>
        <w:t>•</w:t>
      </w:r>
      <w:r>
        <w:rPr>
          <w:lang w:val="fr-FR"/>
        </w:rPr>
        <w:tab/>
        <w:t xml:space="preserve">La </w:t>
      </w:r>
      <w:r w:rsidR="003B70E5" w:rsidRPr="003B70E5">
        <w:rPr>
          <w:lang w:val="fr-FR"/>
        </w:rPr>
        <w:t>mise en œuvre de la feuille de route 2008-2015 pour l</w:t>
      </w:r>
      <w:r w:rsidR="007D103C">
        <w:rPr>
          <w:lang w:val="fr-FR"/>
        </w:rPr>
        <w:t>’</w:t>
      </w:r>
      <w:r w:rsidR="003B70E5" w:rsidRPr="003B70E5">
        <w:rPr>
          <w:lang w:val="fr-FR"/>
        </w:rPr>
        <w:t>accélération de la réduction de la mortalité maternelle, néonatale et infantile</w:t>
      </w:r>
      <w:r>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mise en œuvre du programme d</w:t>
      </w:r>
      <w:r w:rsidR="007D103C">
        <w:rPr>
          <w:lang w:val="fr-FR"/>
        </w:rPr>
        <w:t>’</w:t>
      </w:r>
      <w:r w:rsidR="003B70E5" w:rsidRPr="003B70E5">
        <w:rPr>
          <w:lang w:val="fr-FR"/>
        </w:rPr>
        <w:t>appui à l</w:t>
      </w:r>
      <w:r w:rsidR="007D103C">
        <w:rPr>
          <w:lang w:val="fr-FR"/>
        </w:rPr>
        <w:t>’</w:t>
      </w:r>
      <w:r w:rsidR="003B70E5" w:rsidRPr="003B70E5">
        <w:rPr>
          <w:lang w:val="fr-FR"/>
        </w:rPr>
        <w:t>accélération de l</w:t>
      </w:r>
      <w:r w:rsidR="007D103C">
        <w:rPr>
          <w:lang w:val="fr-FR"/>
        </w:rPr>
        <w:t>’</w:t>
      </w:r>
      <w:r w:rsidR="003B70E5" w:rsidRPr="003B70E5">
        <w:rPr>
          <w:lang w:val="fr-FR"/>
        </w:rPr>
        <w:t>atteinte de l</w:t>
      </w:r>
      <w:r w:rsidR="007D103C">
        <w:rPr>
          <w:lang w:val="fr-FR"/>
        </w:rPr>
        <w:t>’</w:t>
      </w:r>
      <w:r w:rsidR="003B70E5" w:rsidRPr="003B70E5">
        <w:rPr>
          <w:lang w:val="fr-FR"/>
        </w:rPr>
        <w:t>OMD 5</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r>
      <w:r>
        <w:rPr>
          <w:lang w:val="fr-FR"/>
        </w:rPr>
        <w:tab/>
      </w:r>
      <w:r w:rsidR="003B70E5" w:rsidRPr="003B70E5">
        <w:rPr>
          <w:lang w:val="fr-FR"/>
        </w:rPr>
        <w:t>La mise en œuvre du plan de développement des ressources humaines du secteur de la santé</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médicalisation programmée des Centres de santé communautaire</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stratégie malienne de prévention et de prise en charge des fistules</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relecture du plan de repositionnement de la PF</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Le passage à échelle de la stratégie de la GATPA (gestion active de la troisième phase de l</w:t>
      </w:r>
      <w:r w:rsidR="007D103C">
        <w:rPr>
          <w:lang w:val="fr-FR"/>
        </w:rPr>
        <w:t>’</w:t>
      </w:r>
      <w:r w:rsidR="003B70E5" w:rsidRPr="003B70E5">
        <w:rPr>
          <w:lang w:val="fr-FR"/>
        </w:rPr>
        <w:t>accouchement) y compris la prise en compte des matrones dans sa mise en œuvre</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mise en œuvre du projet pilote de santé de la reproduction Mali-Tunisie avec l</w:t>
      </w:r>
      <w:r w:rsidR="007D103C">
        <w:rPr>
          <w:lang w:val="fr-FR"/>
        </w:rPr>
        <w:t>’</w:t>
      </w:r>
      <w:r w:rsidR="003B70E5" w:rsidRPr="003B70E5">
        <w:rPr>
          <w:lang w:val="fr-FR"/>
        </w:rPr>
        <w:t>appui de la coopération espagnole</w:t>
      </w:r>
      <w:r w:rsidR="007D103C">
        <w:rPr>
          <w:lang w:val="fr-FR"/>
        </w:rPr>
        <w:t>;</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prise en charge des urgences obstétricales par l</w:t>
      </w:r>
      <w:r w:rsidR="007D103C">
        <w:rPr>
          <w:lang w:val="fr-FR"/>
        </w:rPr>
        <w:t>’</w:t>
      </w:r>
      <w:r w:rsidR="003B70E5" w:rsidRPr="003B70E5">
        <w:rPr>
          <w:lang w:val="fr-FR"/>
        </w:rPr>
        <w:t>organisation d</w:t>
      </w:r>
      <w:r w:rsidR="007D103C">
        <w:rPr>
          <w:lang w:val="fr-FR"/>
        </w:rPr>
        <w:t>’</w:t>
      </w:r>
      <w:r w:rsidR="003B70E5" w:rsidRPr="003B70E5">
        <w:rPr>
          <w:lang w:val="fr-FR"/>
        </w:rPr>
        <w:t xml:space="preserve">un système de référence/évacuation basé sur un partage de coût entre la famille de la parturiente, le Centre de </w:t>
      </w:r>
      <w:r w:rsidR="001F35C3">
        <w:rPr>
          <w:lang w:val="fr-FR"/>
        </w:rPr>
        <w:t>s</w:t>
      </w:r>
      <w:r w:rsidR="003B70E5" w:rsidRPr="003B70E5">
        <w:rPr>
          <w:lang w:val="fr-FR"/>
        </w:rPr>
        <w:t xml:space="preserve">anté de </w:t>
      </w:r>
      <w:r w:rsidR="001F35C3">
        <w:rPr>
          <w:lang w:val="fr-FR"/>
        </w:rPr>
        <w:t>r</w:t>
      </w:r>
      <w:r w:rsidR="003B70E5" w:rsidRPr="003B70E5">
        <w:rPr>
          <w:lang w:val="fr-FR"/>
        </w:rPr>
        <w:t>éférence (CSREF) et l</w:t>
      </w:r>
      <w:r w:rsidR="007D103C">
        <w:rPr>
          <w:lang w:val="fr-FR"/>
        </w:rPr>
        <w:t>’</w:t>
      </w:r>
      <w:r w:rsidR="003B70E5" w:rsidRPr="003B70E5">
        <w:rPr>
          <w:lang w:val="fr-FR"/>
        </w:rPr>
        <w:t xml:space="preserve">Association de </w:t>
      </w:r>
      <w:r w:rsidR="00EC519F">
        <w:rPr>
          <w:lang w:val="fr-FR"/>
        </w:rPr>
        <w:t>s</w:t>
      </w:r>
      <w:r w:rsidR="003B70E5" w:rsidRPr="003B70E5">
        <w:rPr>
          <w:lang w:val="fr-FR"/>
        </w:rPr>
        <w:t xml:space="preserve">anté </w:t>
      </w:r>
      <w:r w:rsidR="00EC519F">
        <w:rPr>
          <w:lang w:val="fr-FR"/>
        </w:rPr>
        <w:t>c</w:t>
      </w:r>
      <w:r w:rsidR="003B70E5" w:rsidRPr="003B70E5">
        <w:rPr>
          <w:lang w:val="fr-FR"/>
        </w:rPr>
        <w:t xml:space="preserve">ommunautaire (ASACO); </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La poursuite de l</w:t>
      </w:r>
      <w:r w:rsidR="007D103C">
        <w:rPr>
          <w:lang w:val="fr-FR"/>
        </w:rPr>
        <w:t>’</w:t>
      </w:r>
      <w:r w:rsidR="003B70E5" w:rsidRPr="003B70E5">
        <w:rPr>
          <w:lang w:val="fr-FR"/>
        </w:rPr>
        <w:t xml:space="preserve">extension de la couverture sanitaire à travers le transfert des ressources aux collectivités décentralisées. </w:t>
      </w:r>
    </w:p>
    <w:p w:rsidR="003B70E5" w:rsidRPr="003B70E5" w:rsidRDefault="003B70E5" w:rsidP="00146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13</w:t>
      </w:r>
      <w:r w:rsidR="00146888">
        <w:rPr>
          <w:lang w:val="fr-FR"/>
        </w:rPr>
        <w:br/>
      </w:r>
      <w:r w:rsidR="001F35C3">
        <w:rPr>
          <w:lang w:val="fr-FR"/>
        </w:rPr>
        <w:t>É</w:t>
      </w:r>
      <w:r w:rsidRPr="003B70E5">
        <w:rPr>
          <w:lang w:val="fr-FR"/>
        </w:rPr>
        <w:t xml:space="preserve">limination de la discrimination dans la vie économique, </w:t>
      </w:r>
      <w:r w:rsidR="00146888">
        <w:rPr>
          <w:lang w:val="fr-FR"/>
        </w:rPr>
        <w:br/>
      </w:r>
      <w:r w:rsidRPr="003B70E5">
        <w:rPr>
          <w:lang w:val="fr-FR"/>
        </w:rPr>
        <w:t>sociale et culturelle</w:t>
      </w: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p w:rsidR="003B70E5" w:rsidRPr="003B70E5" w:rsidRDefault="003B70E5" w:rsidP="00146888">
      <w:pPr>
        <w:pStyle w:val="SingleTxt"/>
        <w:numPr>
          <w:ilvl w:val="0"/>
          <w:numId w:val="23"/>
        </w:numPr>
        <w:rPr>
          <w:lang w:val="fr-FR"/>
        </w:rPr>
      </w:pPr>
      <w:r w:rsidRPr="003B70E5">
        <w:rPr>
          <w:lang w:val="fr-FR"/>
        </w:rPr>
        <w:t>La pauvreté touchait en 2002 près de deux tiers (63,8</w:t>
      </w:r>
      <w:r w:rsidR="000276A6">
        <w:rPr>
          <w:lang w:val="fr-FR"/>
        </w:rPr>
        <w:t> %</w:t>
      </w:r>
      <w:r w:rsidRPr="003B70E5">
        <w:rPr>
          <w:lang w:val="fr-FR"/>
        </w:rPr>
        <w:t>) de la population totale. En effet, 88</w:t>
      </w:r>
      <w:r w:rsidR="000276A6">
        <w:rPr>
          <w:lang w:val="fr-FR"/>
        </w:rPr>
        <w:t> %</w:t>
      </w:r>
      <w:r w:rsidRPr="003B70E5">
        <w:rPr>
          <w:lang w:val="fr-FR"/>
        </w:rPr>
        <w:t xml:space="preserve"> de la population pauvre est implantée en milieu rural et la pauvreté touche beaucoup plus les femmes que les hommes. L</w:t>
      </w:r>
      <w:r w:rsidR="007D103C">
        <w:rPr>
          <w:lang w:val="fr-FR"/>
        </w:rPr>
        <w:t>’</w:t>
      </w:r>
      <w:r w:rsidRPr="003B70E5">
        <w:rPr>
          <w:lang w:val="fr-FR"/>
        </w:rPr>
        <w:t>incidence de la pauvreté est de 75,9</w:t>
      </w:r>
      <w:r w:rsidR="000276A6">
        <w:rPr>
          <w:lang w:val="fr-FR"/>
        </w:rPr>
        <w:t> </w:t>
      </w:r>
      <w:r w:rsidRPr="003B70E5">
        <w:rPr>
          <w:lang w:val="fr-FR"/>
        </w:rPr>
        <w:t>% en milieu rural contre 30,1</w:t>
      </w:r>
      <w:r w:rsidR="000276A6">
        <w:rPr>
          <w:lang w:val="fr-FR"/>
        </w:rPr>
        <w:t> </w:t>
      </w:r>
      <w:r w:rsidRPr="003B70E5">
        <w:rPr>
          <w:lang w:val="fr-FR"/>
        </w:rPr>
        <w:t>% en milieu urbain. Par ailleurs, il faut deux fois plus d</w:t>
      </w:r>
      <w:r w:rsidR="007D103C">
        <w:rPr>
          <w:lang w:val="fr-FR"/>
        </w:rPr>
        <w:t>’</w:t>
      </w:r>
      <w:r w:rsidRPr="003B70E5">
        <w:rPr>
          <w:lang w:val="fr-FR"/>
        </w:rPr>
        <w:t>investissement dans les secteurs sociaux en milieu rural (45,8</w:t>
      </w:r>
      <w:r w:rsidR="000276A6">
        <w:rPr>
          <w:lang w:val="fr-FR"/>
        </w:rPr>
        <w:t> </w:t>
      </w:r>
      <w:r w:rsidRPr="003B70E5">
        <w:rPr>
          <w:lang w:val="fr-FR"/>
        </w:rPr>
        <w:t>% de profondeur) pour amener les localités pauvres au seuil de pauvreté qu</w:t>
      </w:r>
      <w:r w:rsidR="007D103C">
        <w:rPr>
          <w:lang w:val="fr-FR"/>
        </w:rPr>
        <w:t>’</w:t>
      </w:r>
      <w:r w:rsidRPr="003B70E5">
        <w:rPr>
          <w:lang w:val="fr-FR"/>
        </w:rPr>
        <w:t>en milieu urbain où la pauvreté s</w:t>
      </w:r>
      <w:r w:rsidR="007D103C">
        <w:rPr>
          <w:lang w:val="fr-FR"/>
        </w:rPr>
        <w:t>’</w:t>
      </w:r>
      <w:r w:rsidRPr="003B70E5">
        <w:rPr>
          <w:lang w:val="fr-FR"/>
        </w:rPr>
        <w:t>établit à 22,3</w:t>
      </w:r>
      <w:r w:rsidR="000276A6">
        <w:rPr>
          <w:lang w:val="fr-FR"/>
        </w:rPr>
        <w:t> </w:t>
      </w:r>
      <w:r w:rsidRPr="003B70E5">
        <w:rPr>
          <w:lang w:val="fr-FR"/>
        </w:rPr>
        <w:t>%.</w:t>
      </w:r>
    </w:p>
    <w:p w:rsidR="003B70E5" w:rsidRPr="003B70E5" w:rsidRDefault="003B70E5" w:rsidP="00146888">
      <w:pPr>
        <w:pStyle w:val="SingleTxt"/>
        <w:numPr>
          <w:ilvl w:val="0"/>
          <w:numId w:val="23"/>
        </w:numPr>
        <w:rPr>
          <w:lang w:val="fr-FR"/>
        </w:rPr>
      </w:pPr>
      <w:r w:rsidRPr="003B70E5">
        <w:rPr>
          <w:lang w:val="fr-FR"/>
        </w:rPr>
        <w:t>En 2006, 56</w:t>
      </w:r>
      <w:r w:rsidR="000276A6">
        <w:rPr>
          <w:lang w:val="fr-FR"/>
        </w:rPr>
        <w:t> %</w:t>
      </w:r>
      <w:r w:rsidRPr="003B70E5">
        <w:rPr>
          <w:lang w:val="fr-FR"/>
        </w:rPr>
        <w:t xml:space="preserve"> des personnes vivaient en dessou</w:t>
      </w:r>
      <w:r w:rsidR="001F35C3">
        <w:rPr>
          <w:lang w:val="fr-FR"/>
        </w:rPr>
        <w:t xml:space="preserve">s du seuil de pauvreté (153 310 francs </w:t>
      </w:r>
      <w:r w:rsidRPr="003B70E5">
        <w:rPr>
          <w:lang w:val="fr-FR"/>
        </w:rPr>
        <w:t>CFA par an). Ce taux est en amélioration par rapport à 2002 où il était de 64</w:t>
      </w:r>
      <w:r w:rsidR="000276A6">
        <w:rPr>
          <w:lang w:val="fr-FR"/>
        </w:rPr>
        <w:t> %</w:t>
      </w:r>
      <w:r w:rsidRPr="003B70E5">
        <w:rPr>
          <w:lang w:val="fr-FR"/>
        </w:rPr>
        <w:t xml:space="preserve">. </w:t>
      </w:r>
    </w:p>
    <w:p w:rsidR="003B70E5" w:rsidRPr="003B70E5" w:rsidRDefault="003B70E5" w:rsidP="00146888">
      <w:pPr>
        <w:pStyle w:val="SingleTxt"/>
        <w:numPr>
          <w:ilvl w:val="0"/>
          <w:numId w:val="23"/>
        </w:numPr>
        <w:rPr>
          <w:lang w:val="fr-FR"/>
        </w:rPr>
      </w:pPr>
      <w:r w:rsidRPr="003B70E5">
        <w:rPr>
          <w:lang w:val="fr-FR"/>
        </w:rPr>
        <w:t>Dans ce contexte, le gouvernement s</w:t>
      </w:r>
      <w:r w:rsidR="007D103C">
        <w:rPr>
          <w:lang w:val="fr-FR"/>
        </w:rPr>
        <w:t>’</w:t>
      </w:r>
      <w:r w:rsidRPr="003B70E5">
        <w:rPr>
          <w:lang w:val="fr-FR"/>
        </w:rPr>
        <w:t>est donné comme objectif spécifique à travers le CSLP (2002- 2006) de réduire la pauvreté des populations en général et celle des femmes en particulier. Il s</w:t>
      </w:r>
      <w:r w:rsidR="007D103C">
        <w:rPr>
          <w:lang w:val="fr-FR"/>
        </w:rPr>
        <w:t>’</w:t>
      </w:r>
      <w:r w:rsidRPr="003B70E5">
        <w:rPr>
          <w:lang w:val="fr-FR"/>
        </w:rPr>
        <w:t>agit entre autre de :</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Renforcer le rôle économique des femmes dans les domaines de l</w:t>
      </w:r>
      <w:r w:rsidR="007D103C">
        <w:rPr>
          <w:lang w:val="fr-FR"/>
        </w:rPr>
        <w:t>’</w:t>
      </w:r>
      <w:r w:rsidR="003B70E5" w:rsidRPr="003B70E5">
        <w:rPr>
          <w:lang w:val="fr-FR"/>
        </w:rPr>
        <w:t>agriculture, de l</w:t>
      </w:r>
      <w:r w:rsidR="007D103C">
        <w:rPr>
          <w:lang w:val="fr-FR"/>
        </w:rPr>
        <w:t>’</w:t>
      </w:r>
      <w:r w:rsidR="003B70E5" w:rsidRPr="003B70E5">
        <w:rPr>
          <w:lang w:val="fr-FR"/>
        </w:rPr>
        <w:t>élevage, de la pêche, de l</w:t>
      </w:r>
      <w:r w:rsidR="007D103C">
        <w:rPr>
          <w:lang w:val="fr-FR"/>
        </w:rPr>
        <w:t>’</w:t>
      </w:r>
      <w:r w:rsidR="003B70E5" w:rsidRPr="003B70E5">
        <w:rPr>
          <w:lang w:val="fr-FR"/>
        </w:rPr>
        <w:t>artisanat et du secteur informel;</w:t>
      </w:r>
    </w:p>
    <w:p w:rsidR="003B70E5" w:rsidRPr="003B70E5" w:rsidRDefault="00146888" w:rsidP="00146888">
      <w:pPr>
        <w:pStyle w:val="SingleTxt"/>
        <w:tabs>
          <w:tab w:val="right" w:pos="1685"/>
        </w:tabs>
        <w:ind w:left="1742" w:hanging="475"/>
        <w:rPr>
          <w:lang w:val="fr-FR"/>
        </w:rPr>
      </w:pPr>
      <w:r>
        <w:rPr>
          <w:lang w:val="fr-FR"/>
        </w:rPr>
        <w:tab/>
        <w:t>•</w:t>
      </w:r>
      <w:r>
        <w:rPr>
          <w:lang w:val="fr-FR"/>
        </w:rPr>
        <w:tab/>
      </w:r>
      <w:r w:rsidR="003B70E5" w:rsidRPr="003B70E5">
        <w:rPr>
          <w:lang w:val="fr-FR"/>
        </w:rPr>
        <w:t>Faciliter l</w:t>
      </w:r>
      <w:r w:rsidR="007D103C">
        <w:rPr>
          <w:lang w:val="fr-FR"/>
        </w:rPr>
        <w:t>’</w:t>
      </w:r>
      <w:r w:rsidR="003B70E5" w:rsidRPr="003B70E5">
        <w:rPr>
          <w:lang w:val="fr-FR"/>
        </w:rPr>
        <w:t>accès des femmes surtout celles du monde rural et des zones périurbaines.</w:t>
      </w:r>
    </w:p>
    <w:p w:rsidR="003B70E5" w:rsidRPr="003B70E5" w:rsidRDefault="003B70E5" w:rsidP="00146888">
      <w:pPr>
        <w:pStyle w:val="SingleTxt"/>
        <w:numPr>
          <w:ilvl w:val="0"/>
          <w:numId w:val="23"/>
        </w:numPr>
        <w:rPr>
          <w:bCs/>
          <w:lang w:val="fr-FR"/>
        </w:rPr>
      </w:pPr>
      <w:r w:rsidRPr="003B70E5">
        <w:rPr>
          <w:bCs/>
          <w:lang w:val="fr-FR"/>
        </w:rPr>
        <w:t>Le Mali, dans le cadre de la définition de sa stratégie de réduction de la pauvreté (CSCRP 2007-2011), prévoit des mesures en vue de la réduction de la pauvreté féminine à travers :</w:t>
      </w:r>
    </w:p>
    <w:p w:rsidR="003B70E5" w:rsidRPr="003B70E5" w:rsidRDefault="00146888" w:rsidP="00146888">
      <w:pPr>
        <w:pStyle w:val="SingleTxt"/>
        <w:tabs>
          <w:tab w:val="right" w:pos="1685"/>
        </w:tabs>
        <w:ind w:left="1742" w:hanging="475"/>
        <w:rPr>
          <w:bCs/>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adoption de l</w:t>
      </w:r>
      <w:r w:rsidR="007D103C">
        <w:rPr>
          <w:lang w:val="fr-FR"/>
        </w:rPr>
        <w:t>’</w:t>
      </w:r>
      <w:r w:rsidR="003B70E5" w:rsidRPr="003B70E5">
        <w:rPr>
          <w:lang w:val="fr-FR"/>
        </w:rPr>
        <w:t>approche genre comme élément stratégique dans chaque secteur de développement et à tous les niveaux</w:t>
      </w:r>
      <w:r w:rsidR="007D103C">
        <w:rPr>
          <w:lang w:val="fr-FR"/>
        </w:rPr>
        <w:t>;</w:t>
      </w:r>
      <w:r w:rsidR="003B70E5" w:rsidRPr="003B70E5">
        <w:rPr>
          <w:lang w:val="fr-FR"/>
        </w:rPr>
        <w:t xml:space="preserve"> </w:t>
      </w:r>
    </w:p>
    <w:p w:rsidR="003B70E5" w:rsidRPr="003B70E5" w:rsidRDefault="00146888" w:rsidP="00146888">
      <w:pPr>
        <w:pStyle w:val="SingleTxt"/>
        <w:tabs>
          <w:tab w:val="right" w:pos="1685"/>
        </w:tabs>
        <w:ind w:left="1742" w:hanging="475"/>
        <w:rPr>
          <w:bCs/>
          <w:lang w:val="fr-FR"/>
        </w:rPr>
      </w:pPr>
      <w:r>
        <w:rPr>
          <w:bCs/>
          <w:lang w:val="fr-FR"/>
        </w:rPr>
        <w:tab/>
        <w:t>•</w:t>
      </w:r>
      <w:r>
        <w:rPr>
          <w:bCs/>
          <w:lang w:val="fr-FR"/>
        </w:rPr>
        <w:tab/>
      </w:r>
      <w:r w:rsidR="003B70E5" w:rsidRPr="003B70E5">
        <w:rPr>
          <w:bCs/>
          <w:lang w:val="fr-FR"/>
        </w:rPr>
        <w:t>La prise en compte des besoins des femmes dans le budget de l</w:t>
      </w:r>
      <w:r w:rsidR="007D103C">
        <w:rPr>
          <w:bCs/>
          <w:lang w:val="fr-FR"/>
        </w:rPr>
        <w:t>’</w:t>
      </w:r>
      <w:r w:rsidR="001F35C3">
        <w:rPr>
          <w:bCs/>
          <w:lang w:val="fr-FR"/>
        </w:rPr>
        <w:t>É</w:t>
      </w:r>
      <w:r w:rsidR="003B70E5" w:rsidRPr="003B70E5">
        <w:rPr>
          <w:bCs/>
          <w:lang w:val="fr-FR"/>
        </w:rPr>
        <w:t>tat conformément aux orientations du CSCRP</w:t>
      </w:r>
      <w:r w:rsidR="007D103C">
        <w:rPr>
          <w:bCs/>
          <w:lang w:val="fr-FR"/>
        </w:rPr>
        <w:t>;</w:t>
      </w:r>
    </w:p>
    <w:p w:rsidR="003B70E5" w:rsidRPr="003B70E5" w:rsidRDefault="003B70E5" w:rsidP="00146888">
      <w:pPr>
        <w:pStyle w:val="SingleTxt"/>
        <w:numPr>
          <w:ilvl w:val="0"/>
          <w:numId w:val="23"/>
        </w:numPr>
        <w:rPr>
          <w:lang w:val="fr-FR"/>
        </w:rPr>
      </w:pPr>
      <w:r w:rsidRPr="003B70E5">
        <w:rPr>
          <w:bCs/>
          <w:lang w:val="fr-FR"/>
        </w:rPr>
        <w:t>Il faut signaler aussi l</w:t>
      </w:r>
      <w:r w:rsidR="007D103C">
        <w:rPr>
          <w:lang w:val="fr-FR"/>
        </w:rPr>
        <w:t>’</w:t>
      </w:r>
      <w:r w:rsidRPr="003B70E5">
        <w:rPr>
          <w:lang w:val="fr-FR"/>
        </w:rPr>
        <w:t>élaboration d</w:t>
      </w:r>
      <w:r w:rsidR="007D103C">
        <w:rPr>
          <w:lang w:val="fr-FR"/>
        </w:rPr>
        <w:t>’</w:t>
      </w:r>
      <w:r w:rsidRPr="003B70E5">
        <w:rPr>
          <w:lang w:val="fr-FR"/>
        </w:rPr>
        <w:t>une politique nationale d</w:t>
      </w:r>
      <w:r w:rsidR="007D103C">
        <w:rPr>
          <w:lang w:val="fr-FR"/>
        </w:rPr>
        <w:t>’</w:t>
      </w:r>
      <w:r w:rsidRPr="003B70E5">
        <w:rPr>
          <w:lang w:val="fr-FR"/>
        </w:rPr>
        <w:t>égalité entre les femmes et les hommes au Mali dont le processus a été lancé en juin 2008. L</w:t>
      </w:r>
      <w:r w:rsidR="007D103C">
        <w:rPr>
          <w:lang w:val="fr-FR"/>
        </w:rPr>
        <w:t>’</w:t>
      </w:r>
      <w:r w:rsidRPr="003B70E5">
        <w:rPr>
          <w:lang w:val="fr-FR"/>
        </w:rPr>
        <w:t>adoption prochaine de cette politique permettra aux autres départements d</w:t>
      </w:r>
      <w:r w:rsidR="007D103C">
        <w:rPr>
          <w:lang w:val="fr-FR"/>
        </w:rPr>
        <w:t>’</w:t>
      </w:r>
      <w:r w:rsidRPr="003B70E5">
        <w:rPr>
          <w:lang w:val="fr-FR"/>
        </w:rPr>
        <w:t>élaborer leurs politiques sectorielles en la matière. Toutefois, il existe déjà une politique d</w:t>
      </w:r>
      <w:r w:rsidR="007D103C">
        <w:rPr>
          <w:lang w:val="fr-FR"/>
        </w:rPr>
        <w:t>’</w:t>
      </w:r>
      <w:r w:rsidRPr="003B70E5">
        <w:rPr>
          <w:lang w:val="fr-FR"/>
        </w:rPr>
        <w:t xml:space="preserve">égalité homme/femme du Ministère de la </w:t>
      </w:r>
      <w:r w:rsidR="001F35C3">
        <w:rPr>
          <w:lang w:val="fr-FR"/>
        </w:rPr>
        <w:t>j</w:t>
      </w:r>
      <w:r w:rsidRPr="003B70E5">
        <w:rPr>
          <w:lang w:val="fr-FR"/>
        </w:rPr>
        <w:t>ustice qui s</w:t>
      </w:r>
      <w:r w:rsidR="007D103C">
        <w:rPr>
          <w:lang w:val="fr-FR"/>
        </w:rPr>
        <w:t>’</w:t>
      </w:r>
      <w:r w:rsidRPr="003B70E5">
        <w:rPr>
          <w:lang w:val="fr-FR"/>
        </w:rPr>
        <w:t>intègre dans la politique nationale.</w:t>
      </w:r>
    </w:p>
    <w:p w:rsidR="003B70E5" w:rsidRPr="003B70E5" w:rsidRDefault="003B70E5" w:rsidP="00146888">
      <w:pPr>
        <w:pStyle w:val="SingleTxt"/>
        <w:numPr>
          <w:ilvl w:val="0"/>
          <w:numId w:val="23"/>
        </w:numPr>
        <w:rPr>
          <w:bCs/>
          <w:lang w:val="fr-FR"/>
        </w:rPr>
      </w:pPr>
      <w:r w:rsidRPr="003B70E5">
        <w:rPr>
          <w:lang w:val="fr-FR"/>
        </w:rPr>
        <w:t xml:space="preserve">La mise en œuvre de la Stratégie </w:t>
      </w:r>
      <w:r w:rsidR="001F35C3">
        <w:rPr>
          <w:lang w:val="fr-FR"/>
        </w:rPr>
        <w:t>n</w:t>
      </w:r>
      <w:r w:rsidRPr="003B70E5">
        <w:rPr>
          <w:lang w:val="fr-FR"/>
        </w:rPr>
        <w:t>ationale et du Plan d</w:t>
      </w:r>
      <w:r w:rsidR="007D103C">
        <w:rPr>
          <w:lang w:val="fr-FR"/>
        </w:rPr>
        <w:t>’</w:t>
      </w:r>
      <w:r w:rsidR="001F35C3">
        <w:rPr>
          <w:lang w:val="fr-FR"/>
        </w:rPr>
        <w:t>a</w:t>
      </w:r>
      <w:r w:rsidRPr="003B70E5">
        <w:rPr>
          <w:lang w:val="fr-FR"/>
        </w:rPr>
        <w:t>ctions 2005-2008 pour le développement de la micro finance a permis d</w:t>
      </w:r>
      <w:r w:rsidR="007D103C">
        <w:rPr>
          <w:lang w:val="fr-FR"/>
        </w:rPr>
        <w:t>’</w:t>
      </w:r>
      <w:r w:rsidRPr="003B70E5">
        <w:rPr>
          <w:lang w:val="fr-FR"/>
        </w:rPr>
        <w:t>améliorer le niveau d</w:t>
      </w:r>
      <w:r w:rsidR="007D103C">
        <w:rPr>
          <w:lang w:val="fr-FR"/>
        </w:rPr>
        <w:t>’</w:t>
      </w:r>
      <w:r w:rsidRPr="003B70E5">
        <w:rPr>
          <w:lang w:val="fr-FR"/>
        </w:rPr>
        <w:t>accès des femmes au crédit. Ainsi elles représentaient</w:t>
      </w:r>
      <w:r w:rsidR="00146888">
        <w:rPr>
          <w:lang w:val="fr-FR"/>
        </w:rPr>
        <w:t>,</w:t>
      </w:r>
      <w:r w:rsidRPr="003B70E5">
        <w:rPr>
          <w:lang w:val="fr-FR"/>
        </w:rPr>
        <w:t xml:space="preserve"> en 2006</w:t>
      </w:r>
      <w:r w:rsidR="00146888">
        <w:rPr>
          <w:lang w:val="fr-FR"/>
        </w:rPr>
        <w:t>,</w:t>
      </w:r>
      <w:r w:rsidRPr="003B70E5">
        <w:rPr>
          <w:lang w:val="fr-FR"/>
        </w:rPr>
        <w:t xml:space="preserve"> 38,1</w:t>
      </w:r>
      <w:r w:rsidR="000276A6">
        <w:rPr>
          <w:lang w:val="fr-FR"/>
        </w:rPr>
        <w:t> %</w:t>
      </w:r>
      <w:r w:rsidRPr="003B70E5">
        <w:rPr>
          <w:lang w:val="fr-FR"/>
        </w:rPr>
        <w:t xml:space="preserve"> de l</w:t>
      </w:r>
      <w:r w:rsidR="007D103C">
        <w:rPr>
          <w:lang w:val="fr-FR"/>
        </w:rPr>
        <w:t>’</w:t>
      </w:r>
      <w:r w:rsidRPr="003B70E5">
        <w:rPr>
          <w:lang w:val="fr-FR"/>
        </w:rPr>
        <w:t>effectif global des SFD toutes catégories confondues contre 35</w:t>
      </w:r>
      <w:r w:rsidR="000276A6">
        <w:rPr>
          <w:lang w:val="fr-FR"/>
        </w:rPr>
        <w:t> %</w:t>
      </w:r>
      <w:r w:rsidRPr="003B70E5">
        <w:rPr>
          <w:lang w:val="fr-FR"/>
        </w:rPr>
        <w:t xml:space="preserve"> à fin 2002</w:t>
      </w:r>
      <w:r w:rsidR="007D103C">
        <w:rPr>
          <w:lang w:val="fr-FR"/>
        </w:rPr>
        <w:t>;</w:t>
      </w:r>
      <w:r w:rsidRPr="003B70E5">
        <w:rPr>
          <w:lang w:val="fr-FR"/>
        </w:rPr>
        <w:t xml:space="preserve"> dans la réalité, elles sont plus nombreuses à être touchées en raison des méthodologies de groupe solidaire développées à leur endroit et qui n</w:t>
      </w:r>
      <w:r w:rsidR="007D103C">
        <w:rPr>
          <w:lang w:val="fr-FR"/>
        </w:rPr>
        <w:t>’</w:t>
      </w:r>
      <w:r w:rsidRPr="003B70E5">
        <w:rPr>
          <w:lang w:val="fr-FR"/>
        </w:rPr>
        <w:t xml:space="preserve">enregistrent pas systématiquement les membres individuels dans les effectifs des SFD. </w:t>
      </w:r>
    </w:p>
    <w:p w:rsidR="003B70E5" w:rsidRPr="003B70E5" w:rsidRDefault="003B70E5" w:rsidP="00146888">
      <w:pPr>
        <w:pStyle w:val="SingleTxt"/>
        <w:numPr>
          <w:ilvl w:val="0"/>
          <w:numId w:val="23"/>
        </w:numPr>
        <w:rPr>
          <w:bCs/>
          <w:lang w:val="fr-FR"/>
        </w:rPr>
      </w:pPr>
      <w:r w:rsidRPr="003B70E5">
        <w:rPr>
          <w:bCs/>
          <w:lang w:val="fr-FR"/>
        </w:rPr>
        <w:t>Ces différentes actions ont contribués à réduire la pauvreté. Toutefois, il faut signaler que 64,2</w:t>
      </w:r>
      <w:r w:rsidR="000276A6">
        <w:rPr>
          <w:bCs/>
          <w:lang w:val="fr-FR"/>
        </w:rPr>
        <w:t> %</w:t>
      </w:r>
      <w:r w:rsidRPr="003B70E5">
        <w:rPr>
          <w:bCs/>
          <w:lang w:val="fr-FR"/>
        </w:rPr>
        <w:t xml:space="preserve"> des ménages dont le chef est une femme sans transfert de fonds sont pauvres contre 48</w:t>
      </w:r>
      <w:r w:rsidR="000276A6">
        <w:rPr>
          <w:bCs/>
          <w:lang w:val="fr-FR"/>
        </w:rPr>
        <w:t> %</w:t>
      </w:r>
      <w:r w:rsidRPr="003B70E5">
        <w:rPr>
          <w:bCs/>
          <w:lang w:val="fr-FR"/>
        </w:rPr>
        <w:t xml:space="preserve"> de ménages dont le chef de ménage est une femme avec transfert de fonds. </w:t>
      </w:r>
    </w:p>
    <w:p w:rsidR="003B70E5" w:rsidRPr="003B70E5" w:rsidRDefault="003B70E5" w:rsidP="00146888">
      <w:pPr>
        <w:pStyle w:val="SingleTxt"/>
        <w:numPr>
          <w:ilvl w:val="0"/>
          <w:numId w:val="23"/>
        </w:numPr>
        <w:rPr>
          <w:lang w:val="fr-FR"/>
        </w:rPr>
      </w:pPr>
      <w:r w:rsidRPr="003B70E5">
        <w:rPr>
          <w:lang w:val="fr-FR"/>
        </w:rPr>
        <w:t>L</w:t>
      </w:r>
      <w:r w:rsidR="007D103C">
        <w:rPr>
          <w:lang w:val="fr-FR"/>
        </w:rPr>
        <w:t>’</w:t>
      </w:r>
      <w:r w:rsidRPr="003B70E5">
        <w:rPr>
          <w:lang w:val="fr-FR"/>
        </w:rPr>
        <w:t>analyse du tableau ci-dessus révèle que le taux de femmes bénéficiaires de microcrédit a régulièrement augmenté durant les années 2006-2007-2008. Mais les taux de femmes ayant bénéficié de microcrédit a toujours été inférieur à celui des hommes. Cela peut s</w:t>
      </w:r>
      <w:r w:rsidR="007D103C">
        <w:rPr>
          <w:lang w:val="fr-FR"/>
        </w:rPr>
        <w:t>’</w:t>
      </w:r>
      <w:r w:rsidRPr="003B70E5">
        <w:rPr>
          <w:lang w:val="fr-FR"/>
        </w:rPr>
        <w:t>expliquer entre autres par les pesanteurs sociales et la faible prise en compte des besoins spécifiques des femmes.</w:t>
      </w:r>
    </w:p>
    <w:p w:rsidR="003B70E5" w:rsidRPr="003B70E5" w:rsidRDefault="003B70E5" w:rsidP="00146888">
      <w:pPr>
        <w:pStyle w:val="SingleTxt"/>
        <w:numPr>
          <w:ilvl w:val="0"/>
          <w:numId w:val="23"/>
        </w:numPr>
        <w:rPr>
          <w:lang w:val="fr-FR"/>
        </w:rPr>
      </w:pPr>
      <w:r w:rsidRPr="003B70E5">
        <w:rPr>
          <w:lang w:val="fr-FR"/>
        </w:rPr>
        <w:t>En 2008, le Mali, après évaluation du plan d</w:t>
      </w:r>
      <w:r w:rsidR="007D103C">
        <w:rPr>
          <w:lang w:val="fr-FR"/>
        </w:rPr>
        <w:t>’</w:t>
      </w:r>
      <w:r w:rsidRPr="003B70E5">
        <w:rPr>
          <w:lang w:val="fr-FR"/>
        </w:rPr>
        <w:t>actions 2005-</w:t>
      </w:r>
      <w:smartTag w:uri="urn:schemas-microsoft-com:office:smarttags" w:element="metricconverter">
        <w:smartTagPr>
          <w:attr w:name="ProductID" w:val="2008 a"/>
        </w:smartTagPr>
        <w:r w:rsidRPr="003B70E5">
          <w:rPr>
            <w:lang w:val="fr-FR"/>
          </w:rPr>
          <w:t>2008 a</w:t>
        </w:r>
      </w:smartTag>
      <w:r w:rsidRPr="003B70E5">
        <w:rPr>
          <w:lang w:val="fr-FR"/>
        </w:rPr>
        <w:t xml:space="preserve"> adopté un nouveau plan d</w:t>
      </w:r>
      <w:r w:rsidR="007D103C">
        <w:rPr>
          <w:lang w:val="fr-FR"/>
        </w:rPr>
        <w:t>’</w:t>
      </w:r>
      <w:r w:rsidRPr="003B70E5">
        <w:rPr>
          <w:lang w:val="fr-FR"/>
        </w:rPr>
        <w:t>actions 2008-2012 dont l</w:t>
      </w:r>
      <w:r w:rsidR="007D103C">
        <w:rPr>
          <w:lang w:val="fr-FR"/>
        </w:rPr>
        <w:t>’</w:t>
      </w:r>
      <w:r w:rsidRPr="003B70E5">
        <w:rPr>
          <w:lang w:val="fr-FR"/>
        </w:rPr>
        <w:t>un des objectif est de couvrir les besoins de cibles spécifiques femmes et des jeunes créateurs.</w:t>
      </w:r>
    </w:p>
    <w:p w:rsidR="003B70E5" w:rsidRPr="003B70E5" w:rsidRDefault="003B70E5" w:rsidP="00146888">
      <w:pPr>
        <w:pStyle w:val="SingleTxt"/>
        <w:numPr>
          <w:ilvl w:val="0"/>
          <w:numId w:val="23"/>
        </w:numPr>
        <w:rPr>
          <w:lang w:val="fr-FR"/>
        </w:rPr>
      </w:pPr>
      <w:r w:rsidRPr="003B70E5">
        <w:rPr>
          <w:lang w:val="fr-FR"/>
        </w:rPr>
        <w:t>Sur le plan institutionnel, deux structures ont vu le jour : le Centre de Promotion et d</w:t>
      </w:r>
      <w:r w:rsidR="007D103C">
        <w:rPr>
          <w:lang w:val="fr-FR"/>
        </w:rPr>
        <w:t>’</w:t>
      </w:r>
      <w:r w:rsidRPr="003B70E5">
        <w:rPr>
          <w:lang w:val="fr-FR"/>
        </w:rPr>
        <w:t xml:space="preserve">Appui des SFD et la Cellule de </w:t>
      </w:r>
      <w:r w:rsidR="00EC519F">
        <w:rPr>
          <w:lang w:val="fr-FR"/>
        </w:rPr>
        <w:t>c</w:t>
      </w:r>
      <w:r w:rsidRPr="003B70E5">
        <w:rPr>
          <w:lang w:val="fr-FR"/>
        </w:rPr>
        <w:t xml:space="preserve">ontrôle et de </w:t>
      </w:r>
      <w:r w:rsidR="00EC519F">
        <w:rPr>
          <w:lang w:val="fr-FR"/>
        </w:rPr>
        <w:t>s</w:t>
      </w:r>
      <w:r w:rsidRPr="003B70E5">
        <w:rPr>
          <w:lang w:val="fr-FR"/>
        </w:rPr>
        <w:t xml:space="preserve">urveillance des SFD. </w:t>
      </w:r>
    </w:p>
    <w:p w:rsidR="003B70E5" w:rsidRPr="003B70E5" w:rsidRDefault="003B70E5" w:rsidP="00146888">
      <w:pPr>
        <w:pStyle w:val="SingleTxt"/>
        <w:numPr>
          <w:ilvl w:val="0"/>
          <w:numId w:val="23"/>
        </w:numPr>
        <w:rPr>
          <w:lang w:val="fr-FR"/>
        </w:rPr>
      </w:pPr>
      <w:r w:rsidRPr="003B70E5">
        <w:rPr>
          <w:lang w:val="fr-FR"/>
        </w:rPr>
        <w:t xml:space="preserve">Aussi, le Ministère de la </w:t>
      </w:r>
      <w:r w:rsidR="001F35C3">
        <w:rPr>
          <w:lang w:val="fr-FR"/>
        </w:rPr>
        <w:t>p</w:t>
      </w:r>
      <w:r w:rsidRPr="003B70E5">
        <w:rPr>
          <w:lang w:val="fr-FR"/>
        </w:rPr>
        <w:t xml:space="preserve">romotion de la </w:t>
      </w:r>
      <w:r w:rsidR="001F35C3">
        <w:rPr>
          <w:lang w:val="fr-FR"/>
        </w:rPr>
        <w:t>f</w:t>
      </w:r>
      <w:r w:rsidRPr="003B70E5">
        <w:rPr>
          <w:lang w:val="fr-FR"/>
        </w:rPr>
        <w:t>emme, de l</w:t>
      </w:r>
      <w:r w:rsidR="007D103C">
        <w:rPr>
          <w:lang w:val="fr-FR"/>
        </w:rPr>
        <w:t>’</w:t>
      </w:r>
      <w:r w:rsidR="001F35C3">
        <w:rPr>
          <w:lang w:val="fr-FR"/>
        </w:rPr>
        <w:t>e</w:t>
      </w:r>
      <w:r w:rsidRPr="003B70E5">
        <w:rPr>
          <w:lang w:val="fr-FR"/>
        </w:rPr>
        <w:t xml:space="preserve">nfant et de la </w:t>
      </w:r>
      <w:r w:rsidR="001F35C3">
        <w:rPr>
          <w:lang w:val="fr-FR"/>
        </w:rPr>
        <w:t>f</w:t>
      </w:r>
      <w:r w:rsidRPr="003B70E5">
        <w:rPr>
          <w:lang w:val="fr-FR"/>
        </w:rPr>
        <w:t>amille copilote depuis 2008 avec le Ministère de l</w:t>
      </w:r>
      <w:r w:rsidR="007D103C">
        <w:rPr>
          <w:lang w:val="fr-FR"/>
        </w:rPr>
        <w:t>’</w:t>
      </w:r>
      <w:r w:rsidR="001F35C3">
        <w:rPr>
          <w:lang w:val="fr-FR"/>
        </w:rPr>
        <w:t>é</w:t>
      </w:r>
      <w:r w:rsidRPr="003B70E5">
        <w:rPr>
          <w:lang w:val="fr-FR"/>
        </w:rPr>
        <w:t xml:space="preserve">conomie et des </w:t>
      </w:r>
      <w:r w:rsidR="001F35C3">
        <w:rPr>
          <w:lang w:val="fr-FR"/>
        </w:rPr>
        <w:t>f</w:t>
      </w:r>
      <w:r w:rsidRPr="003B70E5">
        <w:rPr>
          <w:lang w:val="fr-FR"/>
        </w:rPr>
        <w:t>inances le « Projet de microcrédit pour le développement de l</w:t>
      </w:r>
      <w:r w:rsidR="007D103C">
        <w:rPr>
          <w:lang w:val="fr-FR"/>
        </w:rPr>
        <w:t>’</w:t>
      </w:r>
      <w:r w:rsidRPr="003B70E5">
        <w:rPr>
          <w:lang w:val="fr-FR"/>
        </w:rPr>
        <w:t>entreprenariat des femmes et des jeunes ».</w:t>
      </w: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p w:rsidR="003B70E5" w:rsidRPr="003B70E5" w:rsidRDefault="003B70E5" w:rsidP="00146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Article 14</w:t>
      </w:r>
      <w:r w:rsidR="00146888">
        <w:rPr>
          <w:lang w:val="fr-FR"/>
        </w:rPr>
        <w:br/>
      </w:r>
      <w:r w:rsidRPr="003B70E5">
        <w:rPr>
          <w:lang w:val="fr-FR"/>
        </w:rPr>
        <w:t>Situation des femmes rurales</w:t>
      </w: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p w:rsidR="003B70E5" w:rsidRDefault="003B70E5" w:rsidP="00146888">
      <w:pPr>
        <w:pStyle w:val="SingleTxt"/>
        <w:numPr>
          <w:ilvl w:val="0"/>
          <w:numId w:val="23"/>
        </w:numPr>
        <w:rPr>
          <w:w w:val="101"/>
          <w:lang w:val="fr-FR"/>
        </w:rPr>
      </w:pPr>
      <w:r w:rsidRPr="00146888">
        <w:rPr>
          <w:w w:val="101"/>
          <w:lang w:val="fr-FR"/>
        </w:rPr>
        <w:t>Les femmes rurales jouent un rôle prépondérant dans le développement socioéconomique et culturel du Mali. Dans le secteur rural, les femmes sont présentes à 75</w:t>
      </w:r>
      <w:r w:rsidR="000276A6" w:rsidRPr="00146888">
        <w:rPr>
          <w:w w:val="101"/>
          <w:lang w:val="fr-FR"/>
        </w:rPr>
        <w:t> %</w:t>
      </w:r>
      <w:r w:rsidRPr="00146888">
        <w:rPr>
          <w:w w:val="101"/>
          <w:lang w:val="fr-FR"/>
        </w:rPr>
        <w:t xml:space="preserve"> dans l</w:t>
      </w:r>
      <w:r w:rsidR="007D103C" w:rsidRPr="00146888">
        <w:rPr>
          <w:w w:val="101"/>
          <w:lang w:val="fr-FR"/>
        </w:rPr>
        <w:t>’</w:t>
      </w:r>
      <w:r w:rsidRPr="00146888">
        <w:rPr>
          <w:w w:val="101"/>
          <w:lang w:val="fr-FR"/>
        </w:rPr>
        <w:t>agriculture dont 37,66</w:t>
      </w:r>
      <w:r w:rsidR="000276A6" w:rsidRPr="00146888">
        <w:rPr>
          <w:w w:val="101"/>
          <w:lang w:val="fr-FR"/>
        </w:rPr>
        <w:t> %</w:t>
      </w:r>
      <w:r w:rsidRPr="00146888">
        <w:rPr>
          <w:w w:val="101"/>
          <w:lang w:val="fr-FR"/>
        </w:rPr>
        <w:t xml:space="preserve"> de la population active dans l</w:t>
      </w:r>
      <w:r w:rsidR="00146888">
        <w:rPr>
          <w:w w:val="101"/>
          <w:lang w:val="fr-FR"/>
        </w:rPr>
        <w:t>e maraîchage.</w:t>
      </w:r>
    </w:p>
    <w:p w:rsidR="003B70E5" w:rsidRPr="00146888" w:rsidRDefault="003B70E5" w:rsidP="003B70E5">
      <w:pPr>
        <w:pStyle w:val="SingleTxt"/>
        <w:numPr>
          <w:ilvl w:val="0"/>
          <w:numId w:val="23"/>
        </w:numPr>
        <w:rPr>
          <w:w w:val="101"/>
          <w:lang w:val="fr-FR"/>
        </w:rPr>
      </w:pPr>
      <w:r w:rsidRPr="00146888">
        <w:rPr>
          <w:lang w:val="fr-FR"/>
        </w:rPr>
        <w:t>La superficie moyenne par exploitation est de 1 060m</w:t>
      </w:r>
      <w:r w:rsidRPr="00146888">
        <w:rPr>
          <w:vertAlign w:val="superscript"/>
          <w:lang w:val="fr-FR"/>
        </w:rPr>
        <w:t>2</w:t>
      </w:r>
      <w:r w:rsidRPr="00146888">
        <w:rPr>
          <w:lang w:val="fr-FR"/>
        </w:rPr>
        <w:t xml:space="preserve"> soit 10,6 ares dont 40m</w:t>
      </w:r>
      <w:r w:rsidRPr="00146888">
        <w:rPr>
          <w:vertAlign w:val="superscript"/>
          <w:lang w:val="fr-FR"/>
        </w:rPr>
        <w:t>2</w:t>
      </w:r>
      <w:r w:rsidRPr="00146888">
        <w:rPr>
          <w:lang w:val="fr-FR"/>
        </w:rPr>
        <w:t xml:space="preserve"> soit 4 ares pour les femmes exploitantes. Source : CPS/SDR (enquête agricole 2006, étude sur le maraîchage 2008).</w:t>
      </w:r>
    </w:p>
    <w:p w:rsidR="003B70E5" w:rsidRPr="00146888" w:rsidRDefault="003B70E5" w:rsidP="003B70E5">
      <w:pPr>
        <w:pStyle w:val="SingleTxt"/>
        <w:numPr>
          <w:ilvl w:val="0"/>
          <w:numId w:val="23"/>
        </w:numPr>
        <w:rPr>
          <w:w w:val="101"/>
          <w:lang w:val="fr-FR"/>
        </w:rPr>
      </w:pPr>
      <w:r w:rsidRPr="00146888">
        <w:rPr>
          <w:lang w:val="fr-FR"/>
        </w:rPr>
        <w:t>Ce constat est aussi valable pour les superficies maraîchères où on note qu</w:t>
      </w:r>
      <w:r w:rsidR="007D103C" w:rsidRPr="00146888">
        <w:rPr>
          <w:lang w:val="fr-FR"/>
        </w:rPr>
        <w:t>’</w:t>
      </w:r>
      <w:r w:rsidRPr="00146888">
        <w:rPr>
          <w:lang w:val="fr-FR"/>
        </w:rPr>
        <w:t xml:space="preserve">en 2008, sur un total de </w:t>
      </w:r>
      <w:smartTag w:uri="urn:schemas-microsoft-com:office:smarttags" w:element="metricconverter">
        <w:smartTagPr>
          <w:attr w:name="ProductID" w:val="9708 Ha"/>
        </w:smartTagPr>
        <w:r w:rsidRPr="00146888">
          <w:rPr>
            <w:lang w:val="fr-FR"/>
          </w:rPr>
          <w:t>9708 Ha</w:t>
        </w:r>
      </w:smartTag>
      <w:r w:rsidRPr="00146888">
        <w:rPr>
          <w:lang w:val="fr-FR"/>
        </w:rPr>
        <w:t xml:space="preserve">, seulement </w:t>
      </w:r>
      <w:smartTag w:uri="urn:schemas-microsoft-com:office:smarttags" w:element="metricconverter">
        <w:smartTagPr>
          <w:attr w:name="ProductID" w:val="2ﾠ068 Ha"/>
        </w:smartTagPr>
        <w:r w:rsidRPr="00146888">
          <w:rPr>
            <w:lang w:val="fr-FR"/>
          </w:rPr>
          <w:t>2 068 Ha</w:t>
        </w:r>
      </w:smartTag>
      <w:r w:rsidRPr="00146888">
        <w:rPr>
          <w:lang w:val="fr-FR"/>
        </w:rPr>
        <w:t xml:space="preserve"> appartiennent aux femmes soit 21,3</w:t>
      </w:r>
      <w:r w:rsidR="000276A6" w:rsidRPr="00146888">
        <w:rPr>
          <w:lang w:val="fr-FR"/>
        </w:rPr>
        <w:t> %</w:t>
      </w:r>
      <w:r w:rsidRPr="00146888">
        <w:rPr>
          <w:lang w:val="fr-FR"/>
        </w:rPr>
        <w:t xml:space="preserve"> des surfaces cultivées. </w:t>
      </w:r>
    </w:p>
    <w:p w:rsidR="003B70E5" w:rsidRPr="00146888" w:rsidRDefault="003B70E5" w:rsidP="003B70E5">
      <w:pPr>
        <w:pStyle w:val="SingleTxt"/>
        <w:numPr>
          <w:ilvl w:val="0"/>
          <w:numId w:val="23"/>
        </w:numPr>
        <w:rPr>
          <w:w w:val="101"/>
          <w:lang w:val="fr-FR"/>
        </w:rPr>
      </w:pPr>
      <w:r w:rsidRPr="00146888">
        <w:rPr>
          <w:lang w:val="fr-FR"/>
        </w:rPr>
        <w:t>Ceci dénote que les hommes continuent à être les plus grands bénéficiaires des superficies agricoles.</w:t>
      </w:r>
    </w:p>
    <w:p w:rsidR="003B70E5" w:rsidRPr="00146888" w:rsidRDefault="003B70E5" w:rsidP="003B70E5">
      <w:pPr>
        <w:pStyle w:val="SingleTxt"/>
        <w:numPr>
          <w:ilvl w:val="0"/>
          <w:numId w:val="23"/>
        </w:numPr>
        <w:rPr>
          <w:w w:val="102"/>
          <w:lang w:val="fr-FR"/>
        </w:rPr>
      </w:pPr>
      <w:r w:rsidRPr="00146888">
        <w:rPr>
          <w:w w:val="102"/>
          <w:lang w:val="fr-FR"/>
        </w:rPr>
        <w:t>En matière d</w:t>
      </w:r>
      <w:r w:rsidR="007D103C" w:rsidRPr="00146888">
        <w:rPr>
          <w:w w:val="102"/>
          <w:lang w:val="fr-FR"/>
        </w:rPr>
        <w:t>’</w:t>
      </w:r>
      <w:r w:rsidRPr="00146888">
        <w:rPr>
          <w:w w:val="102"/>
          <w:lang w:val="fr-FR"/>
        </w:rPr>
        <w:t>élevage, la promotion de ce secteur est essentiellement détenue par les hommes, de plus en plus les femmes font leur entrée. En 2009, il a été recensé dix femmes promotrices d</w:t>
      </w:r>
      <w:r w:rsidR="007D103C" w:rsidRPr="00146888">
        <w:rPr>
          <w:w w:val="102"/>
          <w:lang w:val="fr-FR"/>
        </w:rPr>
        <w:t>’</w:t>
      </w:r>
      <w:r w:rsidRPr="00146888">
        <w:rPr>
          <w:w w:val="102"/>
          <w:lang w:val="fr-FR"/>
        </w:rPr>
        <w:t>entreprises dans le domaine de la santé animale. Elles restent fortement impliquées dans la transformation et la commercialisation des produits agro, sylvo-pastoraux à travers l</w:t>
      </w:r>
      <w:r w:rsidR="007D103C" w:rsidRPr="00146888">
        <w:rPr>
          <w:w w:val="102"/>
          <w:lang w:val="fr-FR"/>
        </w:rPr>
        <w:t>’</w:t>
      </w:r>
      <w:r w:rsidRPr="00146888">
        <w:rPr>
          <w:w w:val="102"/>
          <w:lang w:val="fr-FR"/>
        </w:rPr>
        <w:t xml:space="preserve">installation de petites unités modernes. </w:t>
      </w:r>
    </w:p>
    <w:p w:rsidR="00146888" w:rsidRPr="00146888" w:rsidRDefault="00146888" w:rsidP="00146888">
      <w:pPr>
        <w:pStyle w:val="SingleTxt"/>
        <w:spacing w:after="0" w:line="120" w:lineRule="exact"/>
        <w:rPr>
          <w:sz w:val="10"/>
          <w:lang w:val="fr-FR"/>
        </w:rPr>
      </w:pPr>
    </w:p>
    <w:p w:rsidR="003B70E5" w:rsidRDefault="00146888" w:rsidP="00146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Tableau 14</w:t>
      </w:r>
      <w:r>
        <w:rPr>
          <w:lang w:val="fr-FR"/>
        </w:rPr>
        <w:br/>
      </w:r>
      <w:r w:rsidR="003B70E5" w:rsidRPr="003B70E5">
        <w:rPr>
          <w:lang w:val="fr-FR"/>
        </w:rPr>
        <w:t>Taux de population agricole rurale par région et par sexe en 2011-2012</w:t>
      </w: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tbl>
      <w:tblPr>
        <w:tblW w:w="7200" w:type="dxa"/>
        <w:tblInd w:w="1267" w:type="dxa"/>
        <w:tblBorders>
          <w:top w:val="single" w:sz="4" w:space="0" w:color="auto"/>
        </w:tblBorders>
        <w:tblCellMar>
          <w:left w:w="0" w:type="dxa"/>
          <w:right w:w="0" w:type="dxa"/>
        </w:tblCellMar>
        <w:tblLook w:val="04A0" w:firstRow="1" w:lastRow="0" w:firstColumn="1" w:lastColumn="0" w:noHBand="0" w:noVBand="1"/>
      </w:tblPr>
      <w:tblGrid>
        <w:gridCol w:w="1190"/>
        <w:gridCol w:w="3005"/>
        <w:gridCol w:w="3005"/>
      </w:tblGrid>
      <w:tr w:rsidR="00146888" w:rsidRPr="00146888" w:rsidTr="00146888">
        <w:trPr>
          <w:trHeight w:val="240"/>
          <w:tblHeader/>
        </w:trPr>
        <w:tc>
          <w:tcPr>
            <w:tcW w:w="1190" w:type="dxa"/>
            <w:tcBorders>
              <w:top w:val="single" w:sz="4" w:space="0" w:color="auto"/>
              <w:bottom w:val="single" w:sz="12" w:space="0" w:color="auto"/>
            </w:tcBorders>
            <w:vAlign w:val="bottom"/>
          </w:tcPr>
          <w:p w:rsidR="00146888" w:rsidRPr="00146888" w:rsidRDefault="00146888" w:rsidP="00146888">
            <w:pPr>
              <w:pStyle w:val="SingleTxtG"/>
              <w:spacing w:before="80" w:after="80" w:line="160" w:lineRule="exact"/>
              <w:ind w:left="0" w:right="0"/>
              <w:jc w:val="left"/>
              <w:rPr>
                <w:spacing w:val="4"/>
                <w:w w:val="103"/>
                <w:sz w:val="14"/>
                <w:szCs w:val="14"/>
                <w:lang w:val="es-ES_tradnl"/>
              </w:rPr>
            </w:pPr>
            <w:r w:rsidRPr="00146888">
              <w:rPr>
                <w:i/>
                <w:spacing w:val="4"/>
                <w:w w:val="103"/>
                <w:sz w:val="14"/>
                <w:szCs w:val="14"/>
                <w:lang w:val="es-ES_tradnl"/>
              </w:rPr>
              <w:t>Région</w:t>
            </w:r>
          </w:p>
        </w:tc>
        <w:tc>
          <w:tcPr>
            <w:tcW w:w="3005" w:type="dxa"/>
            <w:tcBorders>
              <w:top w:val="single" w:sz="4" w:space="0" w:color="auto"/>
              <w:bottom w:val="single" w:sz="12" w:space="0" w:color="auto"/>
            </w:tcBorders>
            <w:vAlign w:val="bottom"/>
          </w:tcPr>
          <w:p w:rsidR="00146888" w:rsidRPr="00146888" w:rsidRDefault="00146888" w:rsidP="00146888">
            <w:pPr>
              <w:pStyle w:val="SingleTxtG"/>
              <w:spacing w:before="80" w:after="80" w:line="160" w:lineRule="exact"/>
              <w:ind w:left="113" w:right="81"/>
              <w:jc w:val="right"/>
              <w:rPr>
                <w:spacing w:val="4"/>
                <w:w w:val="103"/>
                <w:sz w:val="14"/>
                <w:szCs w:val="14"/>
                <w:lang w:val="es-ES_tradnl"/>
              </w:rPr>
            </w:pPr>
            <w:r w:rsidRPr="00146888">
              <w:rPr>
                <w:i/>
                <w:spacing w:val="4"/>
                <w:w w:val="103"/>
                <w:sz w:val="14"/>
                <w:szCs w:val="14"/>
                <w:lang w:val="es-ES_tradnl"/>
              </w:rPr>
              <w:t xml:space="preserve">Masculin </w:t>
            </w:r>
          </w:p>
        </w:tc>
        <w:tc>
          <w:tcPr>
            <w:tcW w:w="3005" w:type="dxa"/>
            <w:tcBorders>
              <w:top w:val="single" w:sz="4" w:space="0" w:color="auto"/>
              <w:bottom w:val="single" w:sz="12" w:space="0" w:color="auto"/>
            </w:tcBorders>
            <w:vAlign w:val="bottom"/>
          </w:tcPr>
          <w:p w:rsidR="00146888" w:rsidRPr="00146888" w:rsidRDefault="00146888" w:rsidP="00146888">
            <w:pPr>
              <w:pStyle w:val="SingleTxtG"/>
              <w:spacing w:before="80" w:after="80" w:line="160" w:lineRule="exact"/>
              <w:ind w:left="113" w:right="81"/>
              <w:jc w:val="right"/>
              <w:rPr>
                <w:spacing w:val="4"/>
                <w:w w:val="103"/>
                <w:sz w:val="14"/>
                <w:szCs w:val="14"/>
                <w:lang w:val="es-ES_tradnl"/>
              </w:rPr>
            </w:pPr>
            <w:r w:rsidRPr="00146888">
              <w:rPr>
                <w:i/>
                <w:spacing w:val="4"/>
                <w:w w:val="103"/>
                <w:sz w:val="14"/>
                <w:szCs w:val="14"/>
                <w:lang w:val="es-ES_tradnl"/>
              </w:rPr>
              <w:t>Féminin</w:t>
            </w:r>
          </w:p>
        </w:tc>
      </w:tr>
      <w:tr w:rsidR="00146888" w:rsidRPr="00146888" w:rsidTr="00146888">
        <w:trPr>
          <w:trHeight w:val="20"/>
          <w:tblHeader/>
        </w:trPr>
        <w:tc>
          <w:tcPr>
            <w:tcW w:w="1190" w:type="dxa"/>
            <w:tcBorders>
              <w:top w:val="single" w:sz="12" w:space="0" w:color="auto"/>
              <w:bottom w:val="nil"/>
            </w:tcBorders>
          </w:tcPr>
          <w:p w:rsidR="00146888" w:rsidRPr="00146888" w:rsidRDefault="00146888" w:rsidP="00146888">
            <w:pPr>
              <w:pStyle w:val="SingleTxtG"/>
              <w:spacing w:after="0" w:line="120" w:lineRule="exact"/>
              <w:ind w:left="0" w:right="0"/>
              <w:jc w:val="left"/>
              <w:rPr>
                <w:spacing w:val="4"/>
                <w:w w:val="103"/>
                <w:sz w:val="17"/>
                <w:szCs w:val="17"/>
                <w:lang w:val="es-ES_tradnl"/>
              </w:rPr>
            </w:pPr>
          </w:p>
        </w:tc>
        <w:tc>
          <w:tcPr>
            <w:tcW w:w="3005" w:type="dxa"/>
            <w:tcBorders>
              <w:top w:val="single" w:sz="12" w:space="0" w:color="auto"/>
              <w:bottom w:val="nil"/>
            </w:tcBorders>
            <w:vAlign w:val="bottom"/>
          </w:tcPr>
          <w:p w:rsidR="00146888" w:rsidRPr="00146888" w:rsidRDefault="00146888" w:rsidP="00146888">
            <w:pPr>
              <w:pStyle w:val="SingleTxtG"/>
              <w:spacing w:after="0" w:line="120" w:lineRule="exact"/>
              <w:ind w:left="113" w:right="81"/>
              <w:jc w:val="right"/>
              <w:rPr>
                <w:spacing w:val="4"/>
                <w:w w:val="103"/>
                <w:sz w:val="17"/>
                <w:szCs w:val="17"/>
                <w:lang w:val="es-ES_tradnl"/>
              </w:rPr>
            </w:pPr>
          </w:p>
        </w:tc>
        <w:tc>
          <w:tcPr>
            <w:tcW w:w="3005" w:type="dxa"/>
            <w:tcBorders>
              <w:top w:val="single" w:sz="12" w:space="0" w:color="auto"/>
              <w:bottom w:val="nil"/>
            </w:tcBorders>
            <w:vAlign w:val="bottom"/>
          </w:tcPr>
          <w:p w:rsidR="00146888" w:rsidRPr="00146888" w:rsidRDefault="00146888" w:rsidP="00146888">
            <w:pPr>
              <w:pStyle w:val="SingleTxtG"/>
              <w:spacing w:after="0" w:line="120" w:lineRule="exact"/>
              <w:ind w:left="113" w:right="81"/>
              <w:jc w:val="right"/>
              <w:rPr>
                <w:spacing w:val="4"/>
                <w:w w:val="103"/>
                <w:sz w:val="17"/>
                <w:szCs w:val="17"/>
                <w:lang w:val="es-ES_tradnl"/>
              </w:rPr>
            </w:pPr>
          </w:p>
        </w:tc>
      </w:tr>
      <w:tr w:rsidR="00146888" w:rsidRPr="00146888" w:rsidTr="00146888">
        <w:trPr>
          <w:trHeight w:val="240"/>
        </w:trPr>
        <w:tc>
          <w:tcPr>
            <w:tcW w:w="1190" w:type="dxa"/>
            <w:tcBorders>
              <w:top w:val="nil"/>
            </w:tcBorders>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Kayes</w:t>
            </w:r>
          </w:p>
        </w:tc>
        <w:tc>
          <w:tcPr>
            <w:tcW w:w="3005" w:type="dxa"/>
            <w:tcBorders>
              <w:top w:val="nil"/>
            </w:tcBorders>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50,90</w:t>
            </w:r>
          </w:p>
        </w:tc>
        <w:tc>
          <w:tcPr>
            <w:tcW w:w="3005" w:type="dxa"/>
            <w:tcBorders>
              <w:top w:val="nil"/>
            </w:tcBorders>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49,10</w:t>
            </w:r>
          </w:p>
        </w:tc>
      </w:tr>
      <w:tr w:rsidR="00146888" w:rsidRPr="00146888" w:rsidTr="00146888">
        <w:trPr>
          <w:trHeight w:val="240"/>
        </w:trPr>
        <w:tc>
          <w:tcPr>
            <w:tcW w:w="1190" w:type="dxa"/>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Koulikoro</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51,10</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48,90</w:t>
            </w:r>
          </w:p>
        </w:tc>
      </w:tr>
      <w:tr w:rsidR="00146888" w:rsidRPr="00146888" w:rsidTr="00146888">
        <w:trPr>
          <w:trHeight w:val="240"/>
        </w:trPr>
        <w:tc>
          <w:tcPr>
            <w:tcW w:w="1190" w:type="dxa"/>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Sikasso</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49,80</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50,20</w:t>
            </w:r>
          </w:p>
        </w:tc>
      </w:tr>
      <w:tr w:rsidR="00146888" w:rsidRPr="00146888" w:rsidTr="00146888">
        <w:trPr>
          <w:trHeight w:val="240"/>
        </w:trPr>
        <w:tc>
          <w:tcPr>
            <w:tcW w:w="1190" w:type="dxa"/>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Ségou</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51,40</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48,60</w:t>
            </w:r>
          </w:p>
        </w:tc>
      </w:tr>
      <w:tr w:rsidR="00146888" w:rsidRPr="00146888" w:rsidTr="00146888">
        <w:trPr>
          <w:trHeight w:val="240"/>
        </w:trPr>
        <w:tc>
          <w:tcPr>
            <w:tcW w:w="1190" w:type="dxa"/>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Mopti</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53,20</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46,80</w:t>
            </w:r>
          </w:p>
        </w:tc>
      </w:tr>
      <w:tr w:rsidR="00146888" w:rsidRPr="00146888" w:rsidTr="00146888">
        <w:trPr>
          <w:trHeight w:val="240"/>
        </w:trPr>
        <w:tc>
          <w:tcPr>
            <w:tcW w:w="1190" w:type="dxa"/>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 xml:space="preserve">Tombouctou </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53,90</w:t>
            </w:r>
          </w:p>
        </w:tc>
        <w:tc>
          <w:tcPr>
            <w:tcW w:w="3005" w:type="dxa"/>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46,10</w:t>
            </w:r>
          </w:p>
        </w:tc>
      </w:tr>
      <w:tr w:rsidR="00146888" w:rsidRPr="00146888" w:rsidTr="00146888">
        <w:trPr>
          <w:trHeight w:val="240"/>
        </w:trPr>
        <w:tc>
          <w:tcPr>
            <w:tcW w:w="1190" w:type="dxa"/>
            <w:tcBorders>
              <w:bottom w:val="single" w:sz="4" w:space="0" w:color="auto"/>
            </w:tcBorders>
          </w:tcPr>
          <w:p w:rsidR="00146888" w:rsidRPr="00146888" w:rsidRDefault="00146888" w:rsidP="003D25ED">
            <w:pPr>
              <w:pStyle w:val="SingleTxtG"/>
              <w:spacing w:before="40" w:after="40" w:line="210" w:lineRule="exact"/>
              <w:ind w:left="0" w:right="0"/>
              <w:jc w:val="left"/>
              <w:rPr>
                <w:spacing w:val="4"/>
                <w:w w:val="103"/>
                <w:sz w:val="17"/>
                <w:szCs w:val="17"/>
                <w:lang w:val="es-ES_tradnl"/>
              </w:rPr>
            </w:pPr>
            <w:r w:rsidRPr="00146888">
              <w:rPr>
                <w:spacing w:val="4"/>
                <w:w w:val="103"/>
                <w:sz w:val="17"/>
                <w:szCs w:val="17"/>
                <w:lang w:val="es-ES_tradnl"/>
              </w:rPr>
              <w:t>Gao</w:t>
            </w:r>
          </w:p>
        </w:tc>
        <w:tc>
          <w:tcPr>
            <w:tcW w:w="3005" w:type="dxa"/>
            <w:tcBorders>
              <w:bottom w:val="single" w:sz="4" w:space="0" w:color="auto"/>
            </w:tcBorders>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51,70</w:t>
            </w:r>
          </w:p>
        </w:tc>
        <w:tc>
          <w:tcPr>
            <w:tcW w:w="3005" w:type="dxa"/>
            <w:tcBorders>
              <w:bottom w:val="single" w:sz="4" w:space="0" w:color="auto"/>
            </w:tcBorders>
            <w:vAlign w:val="bottom"/>
          </w:tcPr>
          <w:p w:rsidR="00146888" w:rsidRPr="00146888" w:rsidRDefault="00146888" w:rsidP="003D25ED">
            <w:pPr>
              <w:pStyle w:val="SingleTxtG"/>
              <w:spacing w:before="40" w:after="40" w:line="210" w:lineRule="exact"/>
              <w:ind w:left="113" w:right="81"/>
              <w:jc w:val="right"/>
              <w:rPr>
                <w:spacing w:val="4"/>
                <w:w w:val="103"/>
                <w:sz w:val="17"/>
                <w:szCs w:val="17"/>
                <w:lang w:val="es-ES_tradnl"/>
              </w:rPr>
            </w:pPr>
            <w:r w:rsidRPr="00146888">
              <w:rPr>
                <w:spacing w:val="4"/>
                <w:w w:val="103"/>
                <w:sz w:val="17"/>
                <w:szCs w:val="17"/>
                <w:lang w:val="es-ES_tradnl"/>
              </w:rPr>
              <w:t>48,30</w:t>
            </w:r>
          </w:p>
        </w:tc>
      </w:tr>
      <w:tr w:rsidR="00146888" w:rsidRPr="00146888" w:rsidTr="00146888">
        <w:trPr>
          <w:trHeight w:val="240"/>
        </w:trPr>
        <w:tc>
          <w:tcPr>
            <w:tcW w:w="1190" w:type="dxa"/>
            <w:tcBorders>
              <w:top w:val="single" w:sz="4" w:space="0" w:color="auto"/>
              <w:bottom w:val="single" w:sz="12" w:space="0" w:color="auto"/>
            </w:tcBorders>
          </w:tcPr>
          <w:p w:rsidR="00146888" w:rsidRPr="00146888" w:rsidRDefault="00146888" w:rsidP="003D25ED">
            <w:pPr>
              <w:pStyle w:val="SingleTxtG"/>
              <w:spacing w:before="40" w:after="40" w:line="210" w:lineRule="exact"/>
              <w:ind w:left="0" w:right="0"/>
              <w:jc w:val="left"/>
              <w:rPr>
                <w:b/>
                <w:bCs/>
                <w:spacing w:val="4"/>
                <w:w w:val="103"/>
                <w:sz w:val="17"/>
                <w:szCs w:val="17"/>
                <w:lang w:val="es-ES_tradnl"/>
              </w:rPr>
            </w:pPr>
            <w:r w:rsidRPr="00146888">
              <w:rPr>
                <w:b/>
                <w:bCs/>
                <w:spacing w:val="4"/>
                <w:w w:val="103"/>
              </w:rPr>
              <w:tab/>
            </w:r>
            <w:r w:rsidRPr="00146888">
              <w:rPr>
                <w:b/>
                <w:bCs/>
                <w:spacing w:val="4"/>
                <w:w w:val="103"/>
                <w:sz w:val="17"/>
                <w:szCs w:val="17"/>
                <w:lang w:val="es-ES_tradnl"/>
              </w:rPr>
              <w:t>Total</w:t>
            </w:r>
          </w:p>
        </w:tc>
        <w:tc>
          <w:tcPr>
            <w:tcW w:w="3005" w:type="dxa"/>
            <w:tcBorders>
              <w:top w:val="single" w:sz="4" w:space="0" w:color="auto"/>
              <w:bottom w:val="single" w:sz="12" w:space="0" w:color="auto"/>
            </w:tcBorders>
            <w:vAlign w:val="bottom"/>
          </w:tcPr>
          <w:p w:rsidR="00146888" w:rsidRPr="00146888" w:rsidRDefault="00146888" w:rsidP="003D25ED">
            <w:pPr>
              <w:pStyle w:val="SingleTxtG"/>
              <w:spacing w:before="40" w:after="40" w:line="210" w:lineRule="exact"/>
              <w:ind w:left="113" w:right="81"/>
              <w:jc w:val="right"/>
              <w:rPr>
                <w:b/>
                <w:bCs/>
                <w:spacing w:val="4"/>
                <w:w w:val="103"/>
                <w:sz w:val="17"/>
                <w:szCs w:val="17"/>
                <w:lang w:val="es-ES_tradnl"/>
              </w:rPr>
            </w:pPr>
            <w:r w:rsidRPr="00146888">
              <w:rPr>
                <w:b/>
                <w:bCs/>
                <w:spacing w:val="4"/>
                <w:w w:val="103"/>
                <w:sz w:val="17"/>
                <w:szCs w:val="17"/>
                <w:lang w:val="es-ES_tradnl"/>
              </w:rPr>
              <w:t>51,30</w:t>
            </w:r>
          </w:p>
        </w:tc>
        <w:tc>
          <w:tcPr>
            <w:tcW w:w="3005" w:type="dxa"/>
            <w:tcBorders>
              <w:top w:val="single" w:sz="4" w:space="0" w:color="auto"/>
              <w:bottom w:val="single" w:sz="12" w:space="0" w:color="auto"/>
            </w:tcBorders>
            <w:vAlign w:val="bottom"/>
          </w:tcPr>
          <w:p w:rsidR="00146888" w:rsidRPr="00146888" w:rsidRDefault="00146888" w:rsidP="003D25ED">
            <w:pPr>
              <w:pStyle w:val="SingleTxtG"/>
              <w:spacing w:before="40" w:after="40" w:line="210" w:lineRule="exact"/>
              <w:ind w:left="113" w:right="81"/>
              <w:jc w:val="right"/>
              <w:rPr>
                <w:b/>
                <w:bCs/>
                <w:spacing w:val="4"/>
                <w:w w:val="103"/>
                <w:sz w:val="17"/>
                <w:szCs w:val="17"/>
                <w:lang w:val="es-ES_tradnl"/>
              </w:rPr>
            </w:pPr>
            <w:r w:rsidRPr="00146888">
              <w:rPr>
                <w:b/>
                <w:bCs/>
                <w:spacing w:val="4"/>
                <w:w w:val="103"/>
                <w:sz w:val="17"/>
                <w:szCs w:val="17"/>
                <w:lang w:val="es-ES_tradnl"/>
              </w:rPr>
              <w:t>48,70</w:t>
            </w:r>
          </w:p>
        </w:tc>
      </w:tr>
    </w:tbl>
    <w:p w:rsidR="00146888" w:rsidRPr="00146888" w:rsidRDefault="00146888" w:rsidP="00146888">
      <w:pPr>
        <w:pStyle w:val="SingleTxt"/>
        <w:spacing w:after="0" w:line="120" w:lineRule="exact"/>
        <w:rPr>
          <w:sz w:val="10"/>
          <w:lang w:val="fr-FR"/>
        </w:rPr>
      </w:pPr>
    </w:p>
    <w:p w:rsidR="003B70E5" w:rsidRPr="003B70E5" w:rsidRDefault="003B70E5" w:rsidP="00146888">
      <w:pPr>
        <w:pStyle w:val="FootnoteText"/>
        <w:tabs>
          <w:tab w:val="right" w:pos="1476"/>
          <w:tab w:val="left" w:pos="1548"/>
          <w:tab w:val="right" w:pos="1836"/>
          <w:tab w:val="left" w:pos="1908"/>
        </w:tabs>
        <w:ind w:left="1548" w:right="1267" w:hanging="288"/>
        <w:rPr>
          <w:lang w:val="fr-FR"/>
        </w:rPr>
      </w:pPr>
      <w:r w:rsidRPr="00146888">
        <w:rPr>
          <w:i/>
          <w:lang w:val="fr-FR"/>
        </w:rPr>
        <w:t>Source</w:t>
      </w:r>
      <w:r w:rsidRPr="003B70E5">
        <w:rPr>
          <w:lang w:val="fr-FR"/>
        </w:rPr>
        <w:t> : CPS/SDR_EAC_2011-2012</w:t>
      </w:r>
      <w:r w:rsidR="00146888">
        <w:rPr>
          <w:lang w:val="fr-FR"/>
        </w:rPr>
        <w:t>.</w:t>
      </w: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p w:rsidR="00146888" w:rsidRPr="00146888" w:rsidRDefault="00146888" w:rsidP="00146888">
      <w:pPr>
        <w:pStyle w:val="SingleTxt"/>
        <w:spacing w:after="0" w:line="120" w:lineRule="exact"/>
        <w:rPr>
          <w:sz w:val="10"/>
          <w:lang w:val="fr-FR"/>
        </w:rPr>
      </w:pPr>
    </w:p>
    <w:p w:rsidR="003B70E5" w:rsidRPr="003B70E5" w:rsidRDefault="003B70E5" w:rsidP="00146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t>Bamako et Kidal n</w:t>
      </w:r>
      <w:r w:rsidR="007D103C">
        <w:rPr>
          <w:lang w:val="fr-FR"/>
        </w:rPr>
        <w:t>’</w:t>
      </w:r>
      <w:r w:rsidRPr="003B70E5">
        <w:rPr>
          <w:lang w:val="fr-FR"/>
        </w:rPr>
        <w:t>ont pas été concernés par l</w:t>
      </w:r>
      <w:r w:rsidR="007D103C">
        <w:rPr>
          <w:lang w:val="fr-FR"/>
        </w:rPr>
        <w:t>’</w:t>
      </w:r>
      <w:r w:rsidRPr="003B70E5">
        <w:rPr>
          <w:lang w:val="fr-FR"/>
        </w:rPr>
        <w:t>enquête EAC</w:t>
      </w:r>
    </w:p>
    <w:p w:rsidR="00146888" w:rsidRPr="00146888" w:rsidRDefault="00146888" w:rsidP="00146888">
      <w:pPr>
        <w:pStyle w:val="SingleTxt"/>
        <w:spacing w:after="0" w:line="120" w:lineRule="exact"/>
        <w:rPr>
          <w:bCs/>
          <w:sz w:val="10"/>
          <w:lang w:val="fr-FR"/>
        </w:rPr>
      </w:pPr>
    </w:p>
    <w:p w:rsidR="003B70E5" w:rsidRPr="003B70E5" w:rsidRDefault="00146888" w:rsidP="00146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sidR="003B70E5" w:rsidRPr="003B70E5">
        <w:rPr>
          <w:lang w:val="fr-FR"/>
        </w:rPr>
        <w:t>)</w:t>
      </w:r>
      <w:r w:rsidR="003B70E5" w:rsidRPr="003B70E5">
        <w:rPr>
          <w:lang w:val="fr-FR"/>
        </w:rPr>
        <w:tab/>
        <w:t>Femmes e</w:t>
      </w:r>
      <w:r>
        <w:rPr>
          <w:lang w:val="fr-FR"/>
        </w:rPr>
        <w:t>t programmes de développement</w:t>
      </w:r>
    </w:p>
    <w:p w:rsidR="00146888" w:rsidRPr="00146888" w:rsidRDefault="00146888" w:rsidP="00146888">
      <w:pPr>
        <w:pStyle w:val="SingleTxt"/>
        <w:spacing w:after="0" w:line="120" w:lineRule="exact"/>
        <w:rPr>
          <w:bCs/>
          <w:sz w:val="10"/>
          <w:lang w:val="fr-FR"/>
        </w:rPr>
      </w:pPr>
    </w:p>
    <w:p w:rsidR="003B70E5" w:rsidRPr="003B70E5" w:rsidRDefault="003B70E5" w:rsidP="003D25ED">
      <w:pPr>
        <w:pStyle w:val="SingleTxt"/>
        <w:numPr>
          <w:ilvl w:val="0"/>
          <w:numId w:val="23"/>
        </w:numPr>
        <w:rPr>
          <w:bCs/>
          <w:lang w:val="fr-FR"/>
        </w:rPr>
      </w:pPr>
      <w:r w:rsidRPr="003B70E5">
        <w:rPr>
          <w:bCs/>
          <w:lang w:val="fr-FR"/>
        </w:rPr>
        <w:t>Après une évaluation de la mise en œuvre de la première génération du CSLP (2002-2006), le Gouvernement a adopté pour la période 2007-2011, le document du Cadre Stratégique pour la Croissance et la Réduction de la Pauvreté (CSCRP), en vue de réduire significativement la pauvreté et d</w:t>
      </w:r>
      <w:r w:rsidR="007D103C">
        <w:rPr>
          <w:bCs/>
          <w:lang w:val="fr-FR"/>
        </w:rPr>
        <w:t>’</w:t>
      </w:r>
      <w:r w:rsidRPr="003B70E5">
        <w:rPr>
          <w:bCs/>
          <w:lang w:val="fr-FR"/>
        </w:rPr>
        <w:t>accélérer les progrès vers l</w:t>
      </w:r>
      <w:r w:rsidR="007D103C">
        <w:rPr>
          <w:bCs/>
          <w:lang w:val="fr-FR"/>
        </w:rPr>
        <w:t>’</w:t>
      </w:r>
      <w:r w:rsidRPr="003B70E5">
        <w:rPr>
          <w:bCs/>
          <w:lang w:val="fr-FR"/>
        </w:rPr>
        <w:t>atteinte des Objectifs du Millénaire pour le Développement (OMD).</w:t>
      </w:r>
    </w:p>
    <w:p w:rsidR="003B70E5" w:rsidRPr="003B70E5" w:rsidRDefault="003B70E5" w:rsidP="003D25ED">
      <w:pPr>
        <w:pStyle w:val="SingleTxt"/>
        <w:numPr>
          <w:ilvl w:val="0"/>
          <w:numId w:val="23"/>
        </w:numPr>
        <w:rPr>
          <w:bCs/>
          <w:lang w:val="fr-FR"/>
        </w:rPr>
      </w:pPr>
      <w:r w:rsidRPr="003B70E5">
        <w:rPr>
          <w:bCs/>
          <w:lang w:val="fr-FR"/>
        </w:rPr>
        <w:t>C</w:t>
      </w:r>
      <w:r w:rsidR="007D103C">
        <w:rPr>
          <w:bCs/>
          <w:lang w:val="fr-FR"/>
        </w:rPr>
        <w:t>’</w:t>
      </w:r>
      <w:r w:rsidRPr="003B70E5">
        <w:rPr>
          <w:bCs/>
          <w:lang w:val="fr-FR"/>
        </w:rPr>
        <w:t>est dans ce cadre que des programmes sectoriels de développement socioéconomiques, notamment le PRODESS, le PRODEC, le PRODEJ, le PASAOP, etc. élaborés et mis en œuvre par le Gouvernement avec la contribution des partenaires au développement ont permis d</w:t>
      </w:r>
      <w:r w:rsidR="007D103C">
        <w:rPr>
          <w:bCs/>
          <w:lang w:val="fr-FR"/>
        </w:rPr>
        <w:t>’</w:t>
      </w:r>
      <w:r w:rsidRPr="003B70E5">
        <w:rPr>
          <w:bCs/>
          <w:lang w:val="fr-FR"/>
        </w:rPr>
        <w:t>améliorer significativement les conditions de la femme.</w:t>
      </w:r>
    </w:p>
    <w:p w:rsidR="003B70E5" w:rsidRPr="003D25ED" w:rsidRDefault="003B70E5" w:rsidP="003D25ED">
      <w:pPr>
        <w:pStyle w:val="SingleTxt"/>
        <w:numPr>
          <w:ilvl w:val="0"/>
          <w:numId w:val="23"/>
        </w:numPr>
        <w:rPr>
          <w:bCs/>
          <w:w w:val="102"/>
          <w:lang w:val="fr-FR"/>
        </w:rPr>
      </w:pPr>
      <w:r w:rsidRPr="003D25ED">
        <w:rPr>
          <w:bCs/>
          <w:w w:val="102"/>
          <w:lang w:val="fr-FR"/>
        </w:rPr>
        <w:t xml:space="preserve">En outre, plusieurs projets et programmes en faveur des femmes et de réduction des inégalités homme/femme ont été mis en place parmi lesquels on peut citer : </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w:t>
      </w:r>
      <w:r w:rsidR="007D103C">
        <w:rPr>
          <w:lang w:val="fr-FR"/>
        </w:rPr>
        <w:t>’</w:t>
      </w:r>
      <w:r w:rsidR="003B70E5" w:rsidRPr="003B70E5">
        <w:rPr>
          <w:lang w:val="fr-FR"/>
        </w:rPr>
        <w:t>appui au renforcement de l</w:t>
      </w:r>
      <w:r w:rsidR="007D103C">
        <w:rPr>
          <w:lang w:val="fr-FR"/>
        </w:rPr>
        <w:t>’</w:t>
      </w:r>
      <w:r w:rsidR="003B70E5" w:rsidRPr="003B70E5">
        <w:rPr>
          <w:lang w:val="fr-FR"/>
        </w:rPr>
        <w:t>équité homme/femme pour la réduction des disparités économiques et sociopolitiques (PARHF2 et PAR</w:t>
      </w:r>
      <w:r>
        <w:rPr>
          <w:lang w:val="fr-FR"/>
        </w:rPr>
        <w:t>EHF3);</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w:t>
      </w:r>
      <w:r w:rsidR="007D103C">
        <w:rPr>
          <w:lang w:val="fr-FR"/>
        </w:rPr>
        <w:t>’</w:t>
      </w:r>
      <w:r w:rsidR="003B70E5" w:rsidRPr="003B70E5">
        <w:rPr>
          <w:lang w:val="fr-FR"/>
        </w:rPr>
        <w:t>appui aux femmes dans l</w:t>
      </w:r>
      <w:r w:rsidR="007D103C">
        <w:rPr>
          <w:lang w:val="fr-FR"/>
        </w:rPr>
        <w:t>’</w:t>
      </w:r>
      <w:r>
        <w:rPr>
          <w:lang w:val="fr-FR"/>
        </w:rPr>
        <w:t>exploitation du Karité;</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w:t>
      </w:r>
      <w:r w:rsidR="007D103C">
        <w:rPr>
          <w:lang w:val="fr-FR"/>
        </w:rPr>
        <w:t>’</w:t>
      </w:r>
      <w:r w:rsidR="003B70E5" w:rsidRPr="003B70E5">
        <w:rPr>
          <w:lang w:val="fr-FR"/>
        </w:rPr>
        <w:t xml:space="preserve">appui aux </w:t>
      </w:r>
      <w:r>
        <w:rPr>
          <w:lang w:val="fr-FR"/>
        </w:rPr>
        <w:t>femmes opératrices économiques;</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de construction et d</w:t>
      </w:r>
      <w:r w:rsidR="007D103C">
        <w:rPr>
          <w:lang w:val="fr-FR"/>
        </w:rPr>
        <w:t>’</w:t>
      </w:r>
      <w:r w:rsidR="003B70E5" w:rsidRPr="003B70E5">
        <w:rPr>
          <w:lang w:val="fr-FR"/>
        </w:rPr>
        <w:t>équipement des centres socio</w:t>
      </w:r>
      <w:r>
        <w:rPr>
          <w:lang w:val="fr-FR"/>
        </w:rPr>
        <w:t>éducatifs pour femme et enfant;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Les Projets d</w:t>
      </w:r>
      <w:r w:rsidR="007D103C">
        <w:rPr>
          <w:lang w:val="fr-FR"/>
        </w:rPr>
        <w:t>’</w:t>
      </w:r>
      <w:r w:rsidR="00EC519F">
        <w:rPr>
          <w:lang w:val="fr-FR"/>
        </w:rPr>
        <w:t>a</w:t>
      </w:r>
      <w:r w:rsidR="003B70E5" w:rsidRPr="003B70E5">
        <w:rPr>
          <w:lang w:val="fr-FR"/>
        </w:rPr>
        <w:t xml:space="preserve">ppui à la </w:t>
      </w:r>
      <w:r w:rsidR="00EC519F">
        <w:rPr>
          <w:lang w:val="fr-FR"/>
        </w:rPr>
        <w:t>s</w:t>
      </w:r>
      <w:r w:rsidR="003B70E5" w:rsidRPr="003B70E5">
        <w:rPr>
          <w:lang w:val="fr-FR"/>
        </w:rPr>
        <w:t xml:space="preserve">anté de la </w:t>
      </w:r>
      <w:r w:rsidR="00EC519F">
        <w:rPr>
          <w:lang w:val="fr-FR"/>
        </w:rPr>
        <w:t>f</w:t>
      </w:r>
      <w:r w:rsidR="003B70E5" w:rsidRPr="003B70E5">
        <w:rPr>
          <w:lang w:val="fr-FR"/>
        </w:rPr>
        <w:t>emme et Projet d</w:t>
      </w:r>
      <w:r w:rsidR="007D103C">
        <w:rPr>
          <w:lang w:val="fr-FR"/>
        </w:rPr>
        <w:t>’</w:t>
      </w:r>
      <w:r w:rsidR="003B70E5" w:rsidRPr="003B70E5">
        <w:rPr>
          <w:lang w:val="fr-FR"/>
        </w:rPr>
        <w:t>appui à l</w:t>
      </w:r>
      <w:r w:rsidR="007D103C">
        <w:rPr>
          <w:lang w:val="fr-FR"/>
        </w:rPr>
        <w:t>’</w:t>
      </w:r>
      <w:r w:rsidR="003B70E5" w:rsidRPr="003B70E5">
        <w:rPr>
          <w:lang w:val="fr-FR"/>
        </w:rPr>
        <w:t xml:space="preserve">amélioration du statut de la </w:t>
      </w:r>
      <w:r w:rsidR="00EC519F">
        <w:rPr>
          <w:lang w:val="fr-FR"/>
        </w:rPr>
        <w:t>f</w:t>
      </w:r>
      <w:r w:rsidR="003B70E5" w:rsidRPr="003B70E5">
        <w:rPr>
          <w:lang w:val="fr-FR"/>
        </w:rPr>
        <w:t>emme et de l</w:t>
      </w:r>
      <w:r w:rsidR="007D103C">
        <w:rPr>
          <w:lang w:val="fr-FR"/>
        </w:rPr>
        <w:t>’</w:t>
      </w:r>
      <w:r w:rsidR="003B70E5" w:rsidRPr="003B70E5">
        <w:rPr>
          <w:lang w:val="fr-FR"/>
        </w:rPr>
        <w:t xml:space="preserve">équité du genre (PAASFEG) financés par le FNUAP sur la </w:t>
      </w:r>
      <w:r w:rsidR="007D103C">
        <w:rPr>
          <w:lang w:val="fr-FR"/>
        </w:rPr>
        <w:t>p</w:t>
      </w:r>
      <w:r w:rsidR="003B70E5" w:rsidRPr="003B70E5">
        <w:rPr>
          <w:lang w:val="fr-FR"/>
        </w:rPr>
        <w:t>ériode 2002-2007</w:t>
      </w:r>
      <w:r>
        <w:rPr>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Programme conjoint des Nations-Unies pour la promotion des droits humains et du genre (PCDHG)</w:t>
      </w:r>
      <w:r w:rsidR="007D103C">
        <w:rPr>
          <w:lang w:val="fr-FR"/>
        </w:rPr>
        <w:t>;</w:t>
      </w:r>
      <w:r w:rsidR="003B70E5" w:rsidRPr="003B70E5">
        <w:rPr>
          <w:lang w:val="fr-FR"/>
        </w:rPr>
        <w:t xml:space="preserve"> </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w:t>
      </w:r>
      <w:r w:rsidR="007D103C">
        <w:rPr>
          <w:lang w:val="fr-FR"/>
        </w:rPr>
        <w:t>’</w:t>
      </w:r>
      <w:r w:rsidR="003B70E5" w:rsidRPr="003B70E5">
        <w:rPr>
          <w:lang w:val="fr-FR"/>
        </w:rPr>
        <w:t>égalité entre les sexes (PROJES)</w:t>
      </w:r>
      <w:r w:rsidR="007D103C">
        <w:rPr>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des droits hum</w:t>
      </w:r>
      <w:r>
        <w:rPr>
          <w:lang w:val="fr-FR"/>
        </w:rPr>
        <w:t>ains et équité du genre (PDHEG);</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de développement des P</w:t>
      </w:r>
      <w:r>
        <w:rPr>
          <w:lang w:val="fr-FR"/>
        </w:rPr>
        <w:t>lateformes multifonctionnelles;</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de micro crédit pour la promotion de l</w:t>
      </w:r>
      <w:r w:rsidR="007D103C">
        <w:rPr>
          <w:lang w:val="fr-FR"/>
        </w:rPr>
        <w:t>’</w:t>
      </w:r>
      <w:r w:rsidR="001F35C3">
        <w:rPr>
          <w:lang w:val="fr-FR"/>
        </w:rPr>
        <w:t>e</w:t>
      </w:r>
      <w:r w:rsidR="003B70E5" w:rsidRPr="003B70E5">
        <w:rPr>
          <w:lang w:val="fr-FR"/>
        </w:rPr>
        <w:t>ntreprenariat des femmes et des jeunes;</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Projet de renforcement des capacités des femmes opératrices économiques par la Coopération espagnole dans le cadre du NEPAD en 2008</w:t>
      </w:r>
      <w:r w:rsidR="007D103C">
        <w:rPr>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w w:val="102"/>
          <w:lang w:val="fr-FR"/>
        </w:rPr>
        <w:t>Projet de renforcement des capacités des organisations féminines (RECOFEM), financé par l</w:t>
      </w:r>
      <w:r w:rsidR="007D103C" w:rsidRPr="003D25ED">
        <w:rPr>
          <w:w w:val="102"/>
          <w:lang w:val="fr-FR"/>
        </w:rPr>
        <w:t>’</w:t>
      </w:r>
      <w:r w:rsidR="003B70E5" w:rsidRPr="003D25ED">
        <w:rPr>
          <w:w w:val="102"/>
          <w:lang w:val="fr-FR"/>
        </w:rPr>
        <w:t>ACBF (Phase 1 : 2005-2009</w:t>
      </w:r>
      <w:r w:rsidR="007D103C" w:rsidRPr="003D25ED">
        <w:rPr>
          <w:w w:val="102"/>
          <w:lang w:val="fr-FR"/>
        </w:rPr>
        <w:t>;</w:t>
      </w:r>
      <w:r w:rsidR="003B70E5" w:rsidRPr="003D25ED">
        <w:rPr>
          <w:w w:val="102"/>
          <w:lang w:val="fr-FR"/>
        </w:rPr>
        <w:t xml:space="preserve"> phase 2 : 2009-2013)</w:t>
      </w:r>
      <w:r w:rsidR="007D103C" w:rsidRPr="003D25ED">
        <w:rPr>
          <w:w w:val="102"/>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w w:val="102"/>
          <w:lang w:val="fr-FR"/>
        </w:rPr>
        <w:t>Projet d</w:t>
      </w:r>
      <w:r w:rsidR="007D103C" w:rsidRPr="003D25ED">
        <w:rPr>
          <w:w w:val="102"/>
          <w:lang w:val="fr-FR"/>
        </w:rPr>
        <w:t>’</w:t>
      </w:r>
      <w:r w:rsidR="003B70E5" w:rsidRPr="003D25ED">
        <w:rPr>
          <w:w w:val="102"/>
          <w:lang w:val="fr-FR"/>
        </w:rPr>
        <w:t>appui aux activités économiques des femmes « Layidu Wari » en 2004</w:t>
      </w:r>
      <w:r>
        <w:rPr>
          <w:w w:val="102"/>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w w:val="101"/>
          <w:lang w:val="fr-FR"/>
        </w:rPr>
        <w:t>Projet d</w:t>
      </w:r>
      <w:r w:rsidR="007D103C" w:rsidRPr="003D25ED">
        <w:rPr>
          <w:w w:val="101"/>
          <w:lang w:val="fr-FR"/>
        </w:rPr>
        <w:t>’a</w:t>
      </w:r>
      <w:r w:rsidR="003B70E5" w:rsidRPr="003D25ED">
        <w:rPr>
          <w:w w:val="101"/>
          <w:lang w:val="fr-FR"/>
        </w:rPr>
        <w:t>ppui à l</w:t>
      </w:r>
      <w:r w:rsidR="007D103C" w:rsidRPr="003D25ED">
        <w:rPr>
          <w:w w:val="101"/>
          <w:lang w:val="fr-FR"/>
        </w:rPr>
        <w:t>’a</w:t>
      </w:r>
      <w:r w:rsidR="003B70E5" w:rsidRPr="003D25ED">
        <w:rPr>
          <w:w w:val="101"/>
          <w:lang w:val="fr-FR"/>
        </w:rPr>
        <w:t xml:space="preserve">mélioration des </w:t>
      </w:r>
      <w:r w:rsidR="007D103C" w:rsidRPr="003D25ED">
        <w:rPr>
          <w:w w:val="101"/>
          <w:lang w:val="fr-FR"/>
        </w:rPr>
        <w:t>c</w:t>
      </w:r>
      <w:r w:rsidR="003B70E5" w:rsidRPr="003D25ED">
        <w:rPr>
          <w:w w:val="101"/>
          <w:lang w:val="fr-FR"/>
        </w:rPr>
        <w:t xml:space="preserve">onditions de </w:t>
      </w:r>
      <w:r w:rsidR="007D103C" w:rsidRPr="003D25ED">
        <w:rPr>
          <w:w w:val="101"/>
          <w:lang w:val="fr-FR"/>
        </w:rPr>
        <w:t>v</w:t>
      </w:r>
      <w:r w:rsidR="003B70E5" w:rsidRPr="003D25ED">
        <w:rPr>
          <w:w w:val="101"/>
          <w:lang w:val="fr-FR"/>
        </w:rPr>
        <w:t xml:space="preserve">ie des </w:t>
      </w:r>
      <w:r w:rsidR="007D103C" w:rsidRPr="003D25ED">
        <w:rPr>
          <w:w w:val="101"/>
          <w:lang w:val="fr-FR"/>
        </w:rPr>
        <w:t>p</w:t>
      </w:r>
      <w:r w:rsidR="003B70E5" w:rsidRPr="003D25ED">
        <w:rPr>
          <w:w w:val="101"/>
          <w:lang w:val="fr-FR"/>
        </w:rPr>
        <w:t xml:space="preserve">auvres et des </w:t>
      </w:r>
      <w:r w:rsidR="007D103C" w:rsidRPr="003D25ED">
        <w:rPr>
          <w:w w:val="101"/>
          <w:lang w:val="fr-FR"/>
        </w:rPr>
        <w:t>c</w:t>
      </w:r>
      <w:r w:rsidR="003B70E5" w:rsidRPr="003D25ED">
        <w:rPr>
          <w:w w:val="101"/>
          <w:lang w:val="fr-FR"/>
        </w:rPr>
        <w:t xml:space="preserve">ouches </w:t>
      </w:r>
      <w:r w:rsidR="007D103C" w:rsidRPr="003D25ED">
        <w:rPr>
          <w:w w:val="101"/>
          <w:lang w:val="fr-FR"/>
        </w:rPr>
        <w:t>v</w:t>
      </w:r>
      <w:r w:rsidR="003B70E5" w:rsidRPr="003D25ED">
        <w:rPr>
          <w:w w:val="101"/>
          <w:lang w:val="fr-FR"/>
        </w:rPr>
        <w:t xml:space="preserve">ulnérables à travers les </w:t>
      </w:r>
      <w:r w:rsidR="007D103C" w:rsidRPr="003D25ED">
        <w:rPr>
          <w:w w:val="101"/>
          <w:lang w:val="fr-FR"/>
        </w:rPr>
        <w:t>c</w:t>
      </w:r>
      <w:r w:rsidR="003B70E5" w:rsidRPr="003D25ED">
        <w:rPr>
          <w:w w:val="101"/>
          <w:lang w:val="fr-FR"/>
        </w:rPr>
        <w:t xml:space="preserve">ollectivités </w:t>
      </w:r>
      <w:r w:rsidR="007D103C" w:rsidRPr="003D25ED">
        <w:rPr>
          <w:w w:val="101"/>
          <w:lang w:val="fr-FR"/>
        </w:rPr>
        <w:t>d</w:t>
      </w:r>
      <w:r w:rsidRPr="003D25ED">
        <w:rPr>
          <w:w w:val="101"/>
          <w:lang w:val="fr-FR"/>
        </w:rPr>
        <w:t>écentralisées : PAACVP –Tonka;</w:t>
      </w:r>
    </w:p>
    <w:p w:rsidR="003B70E5" w:rsidRPr="003B70E5" w:rsidRDefault="003D25ED" w:rsidP="003D25ED">
      <w:pPr>
        <w:pStyle w:val="SingleTxt"/>
        <w:tabs>
          <w:tab w:val="right" w:pos="1685"/>
        </w:tabs>
        <w:ind w:left="1742" w:hanging="475"/>
        <w:rPr>
          <w:lang w:val="fr-FR"/>
        </w:rPr>
      </w:pPr>
      <w:bookmarkStart w:id="2" w:name="OLE_LINK4"/>
      <w:bookmarkStart w:id="3" w:name="OLE_LINK3"/>
      <w:r>
        <w:rPr>
          <w:lang w:val="fr-FR"/>
        </w:rPr>
        <w:tab/>
        <w:t>•</w:t>
      </w:r>
      <w:r>
        <w:rPr>
          <w:lang w:val="fr-FR"/>
        </w:rPr>
        <w:tab/>
      </w:r>
      <w:r w:rsidR="003B70E5" w:rsidRPr="003B70E5">
        <w:rPr>
          <w:lang w:val="fr-FR"/>
        </w:rPr>
        <w:t>Projet culture maraîchère à travers le Programme d</w:t>
      </w:r>
      <w:r w:rsidR="007D103C">
        <w:rPr>
          <w:lang w:val="fr-FR"/>
        </w:rPr>
        <w:t>’a</w:t>
      </w:r>
      <w:r w:rsidR="003B70E5" w:rsidRPr="003B70E5">
        <w:rPr>
          <w:lang w:val="fr-FR"/>
        </w:rPr>
        <w:t xml:space="preserve">ppui au </w:t>
      </w:r>
      <w:r w:rsidR="007D103C">
        <w:rPr>
          <w:lang w:val="fr-FR"/>
        </w:rPr>
        <w:t>d</w:t>
      </w:r>
      <w:r w:rsidR="003B70E5" w:rsidRPr="003B70E5">
        <w:rPr>
          <w:lang w:val="fr-FR"/>
        </w:rPr>
        <w:t xml:space="preserve">éveloppement </w:t>
      </w:r>
      <w:r>
        <w:rPr>
          <w:lang w:val="fr-FR"/>
        </w:rPr>
        <w:t>d</w:t>
      </w:r>
      <w:r w:rsidR="003B70E5" w:rsidRPr="003B70E5">
        <w:rPr>
          <w:lang w:val="fr-FR"/>
        </w:rPr>
        <w:t>urable de l</w:t>
      </w:r>
      <w:r w:rsidR="007D103C">
        <w:rPr>
          <w:lang w:val="fr-FR"/>
        </w:rPr>
        <w:t>’é</w:t>
      </w:r>
      <w:r w:rsidR="003B70E5" w:rsidRPr="003B70E5">
        <w:rPr>
          <w:lang w:val="fr-FR"/>
        </w:rPr>
        <w:t>levage au Sahel Occidental (PADESO)</w:t>
      </w:r>
      <w:bookmarkEnd w:id="2"/>
      <w:bookmarkEnd w:id="3"/>
      <w:r>
        <w:rPr>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 xml:space="preserve">La mise en œuvre de programmes et projets intégrés pour femmes en élevage </w:t>
      </w:r>
      <w:r w:rsidR="003B70E5" w:rsidRPr="003B70E5">
        <w:rPr>
          <w:i/>
          <w:lang w:val="fr-FR"/>
        </w:rPr>
        <w:t>(chèvre guera et « wassa chiè »)</w:t>
      </w:r>
      <w:r>
        <w:rPr>
          <w:i/>
          <w:lang w:val="fr-FR"/>
        </w:rPr>
        <w:t>.</w:t>
      </w:r>
    </w:p>
    <w:p w:rsidR="003B70E5" w:rsidRPr="003B70E5" w:rsidRDefault="003B70E5" w:rsidP="003D25ED">
      <w:pPr>
        <w:pStyle w:val="SingleTxt"/>
        <w:numPr>
          <w:ilvl w:val="0"/>
          <w:numId w:val="23"/>
        </w:numPr>
        <w:rPr>
          <w:bCs/>
          <w:lang w:val="fr-FR"/>
        </w:rPr>
      </w:pPr>
      <w:r w:rsidRPr="003B70E5">
        <w:rPr>
          <w:bCs/>
          <w:lang w:val="fr-FR"/>
        </w:rPr>
        <w:t>Ces différentes actions ont considérablement amélioré les conditions socio-économiques des femmes en général et des femmes rurales en particulier.</w:t>
      </w:r>
    </w:p>
    <w:p w:rsidR="003D25ED" w:rsidRPr="003D25ED" w:rsidRDefault="003D25ED" w:rsidP="003D25ED">
      <w:pPr>
        <w:pStyle w:val="SingleTxt"/>
        <w:spacing w:after="0" w:line="120" w:lineRule="exact"/>
        <w:rPr>
          <w:bCs/>
          <w:sz w:val="10"/>
          <w:lang w:val="fr-FR"/>
        </w:rPr>
      </w:pPr>
    </w:p>
    <w:p w:rsidR="003B70E5" w:rsidRDefault="003D25ED" w:rsidP="003D2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b)</w:t>
      </w:r>
      <w:r w:rsidR="003B70E5" w:rsidRPr="003B70E5">
        <w:rPr>
          <w:lang w:val="fr-FR"/>
        </w:rPr>
        <w:tab/>
        <w:t>Femmes rurales et programmes de sécurité sociale</w:t>
      </w:r>
    </w:p>
    <w:p w:rsidR="003D25ED" w:rsidRPr="003D25ED" w:rsidRDefault="003D25ED" w:rsidP="003D25ED">
      <w:pPr>
        <w:pStyle w:val="SingleTxt"/>
        <w:spacing w:after="0" w:line="120" w:lineRule="exact"/>
        <w:rPr>
          <w:sz w:val="10"/>
          <w:lang w:val="fr-FR"/>
        </w:rPr>
      </w:pPr>
    </w:p>
    <w:p w:rsidR="003B70E5" w:rsidRPr="003B70E5" w:rsidRDefault="003B70E5" w:rsidP="003D25ED">
      <w:pPr>
        <w:pStyle w:val="SingleTxt"/>
        <w:numPr>
          <w:ilvl w:val="0"/>
          <w:numId w:val="23"/>
        </w:numPr>
        <w:rPr>
          <w:lang w:val="fr-FR"/>
        </w:rPr>
      </w:pPr>
      <w:r w:rsidRPr="003B70E5">
        <w:rPr>
          <w:lang w:val="fr-FR"/>
        </w:rPr>
        <w:t>Il n</w:t>
      </w:r>
      <w:r w:rsidR="007D103C">
        <w:rPr>
          <w:lang w:val="fr-FR"/>
        </w:rPr>
        <w:t>’</w:t>
      </w:r>
      <w:r w:rsidRPr="003B70E5">
        <w:rPr>
          <w:lang w:val="fr-FR"/>
        </w:rPr>
        <w:t>existe pas un régime de protection sociale spécialement pour les femmes rurales, mais en 2009, des mesures législatives et réglementaires ont été prises en vue de renforcer la protection sociale au Mali. Il s</w:t>
      </w:r>
      <w:r w:rsidR="007D103C">
        <w:rPr>
          <w:lang w:val="fr-FR"/>
        </w:rPr>
        <w:t>’</w:t>
      </w:r>
      <w:r w:rsidRPr="003B70E5">
        <w:rPr>
          <w:lang w:val="fr-FR"/>
        </w:rPr>
        <w:t>agit entre autres de :</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B70E5">
        <w:rPr>
          <w:lang w:val="fr-FR"/>
        </w:rPr>
        <w:t>La Loi n</w:t>
      </w:r>
      <w:r w:rsidRPr="003D25ED">
        <w:rPr>
          <w:vertAlign w:val="superscript"/>
          <w:lang w:val="fr-FR"/>
        </w:rPr>
        <w:t>o</w:t>
      </w:r>
      <w:r w:rsidR="003B70E5" w:rsidRPr="003B70E5">
        <w:rPr>
          <w:lang w:val="fr-FR"/>
        </w:rPr>
        <w:t xml:space="preserve"> 09_030 du 27 juillet 2009 portant institution d</w:t>
      </w:r>
      <w:r w:rsidR="007D103C">
        <w:rPr>
          <w:lang w:val="fr-FR"/>
        </w:rPr>
        <w:t>’</w:t>
      </w:r>
      <w:r w:rsidR="003B70E5" w:rsidRPr="003B70E5">
        <w:rPr>
          <w:lang w:val="fr-FR"/>
        </w:rPr>
        <w:t>assistance du régime médical. Cette loi permet à la femme qui ne bénéficie pas à titre personnel d</w:t>
      </w:r>
      <w:r w:rsidR="007D103C">
        <w:rPr>
          <w:lang w:val="fr-FR"/>
        </w:rPr>
        <w:t>’</w:t>
      </w:r>
      <w:r w:rsidR="003B70E5" w:rsidRPr="003B70E5">
        <w:rPr>
          <w:lang w:val="fr-FR"/>
        </w:rPr>
        <w:t>aucune couverture médicale d</w:t>
      </w:r>
      <w:r w:rsidR="007D103C">
        <w:rPr>
          <w:lang w:val="fr-FR"/>
        </w:rPr>
        <w:t>’</w:t>
      </w:r>
      <w:r w:rsidR="003B70E5" w:rsidRPr="003B70E5">
        <w:rPr>
          <w:lang w:val="fr-FR"/>
        </w:rPr>
        <w:t>être un ayant droit au régime d</w:t>
      </w:r>
      <w:r w:rsidR="007D103C">
        <w:rPr>
          <w:lang w:val="fr-FR"/>
        </w:rPr>
        <w:t>’</w:t>
      </w:r>
      <w:r w:rsidR="003B70E5" w:rsidRPr="003B70E5">
        <w:rPr>
          <w:lang w:val="fr-FR"/>
        </w:rPr>
        <w:t>assistance médicale</w:t>
      </w:r>
      <w:r>
        <w:rPr>
          <w:lang w:val="fr-FR"/>
        </w:rPr>
        <w:t>;</w:t>
      </w:r>
    </w:p>
    <w:p w:rsidR="003B70E5" w:rsidRPr="003B70E5" w:rsidRDefault="003D25ED" w:rsidP="003D25ED">
      <w:pPr>
        <w:pStyle w:val="SingleTxt"/>
        <w:tabs>
          <w:tab w:val="right" w:pos="1685"/>
        </w:tabs>
        <w:ind w:left="1742" w:hanging="475"/>
        <w:rPr>
          <w:lang w:val="fr-FR"/>
        </w:rPr>
      </w:pPr>
      <w:r>
        <w:rPr>
          <w:lang w:val="fr-FR"/>
        </w:rPr>
        <w:tab/>
        <w:t>•</w:t>
      </w:r>
      <w:r>
        <w:rPr>
          <w:lang w:val="fr-FR"/>
        </w:rPr>
        <w:tab/>
        <w:t>L</w:t>
      </w:r>
      <w:r w:rsidR="003B70E5" w:rsidRPr="003B70E5">
        <w:rPr>
          <w:lang w:val="fr-FR"/>
        </w:rPr>
        <w:t>a Loi 09_015 du 26 juin 2009 portant institution du régime d</w:t>
      </w:r>
      <w:r w:rsidR="007D103C">
        <w:rPr>
          <w:lang w:val="fr-FR"/>
        </w:rPr>
        <w:t>’</w:t>
      </w:r>
      <w:r w:rsidR="003B70E5" w:rsidRPr="003B70E5">
        <w:rPr>
          <w:lang w:val="fr-FR"/>
        </w:rPr>
        <w:t>assurance maladie obligatoire. Cette loi permet la couverture des frais de soins de santé inhérents à la maladie et à la maternité des assurés et des membres de leur famille à charge. Donc la femme peut à titre personnel en tant qu</w:t>
      </w:r>
      <w:r w:rsidR="007D103C">
        <w:rPr>
          <w:lang w:val="fr-FR"/>
        </w:rPr>
        <w:t>’</w:t>
      </w:r>
      <w:r w:rsidR="003B70E5" w:rsidRPr="003B70E5">
        <w:rPr>
          <w:lang w:val="fr-FR"/>
        </w:rPr>
        <w:t>assurée ou aussi en tant membre de la famille à charge d</w:t>
      </w:r>
      <w:r w:rsidR="007D103C">
        <w:rPr>
          <w:lang w:val="fr-FR"/>
        </w:rPr>
        <w:t>’</w:t>
      </w:r>
      <w:r w:rsidR="003B70E5" w:rsidRPr="003B70E5">
        <w:rPr>
          <w:lang w:val="fr-FR"/>
        </w:rPr>
        <w:t>un assuré bénéficie ce régime.</w:t>
      </w:r>
    </w:p>
    <w:p w:rsidR="003B70E5" w:rsidRPr="003B70E5" w:rsidRDefault="003B70E5" w:rsidP="003D25ED">
      <w:pPr>
        <w:pStyle w:val="SingleTxt"/>
        <w:numPr>
          <w:ilvl w:val="0"/>
          <w:numId w:val="23"/>
        </w:numPr>
        <w:rPr>
          <w:lang w:val="fr-FR"/>
        </w:rPr>
      </w:pPr>
      <w:r w:rsidRPr="003B70E5">
        <w:rPr>
          <w:lang w:val="fr-FR"/>
        </w:rPr>
        <w:t>Même si ces textes n</w:t>
      </w:r>
      <w:r w:rsidR="007D103C">
        <w:rPr>
          <w:lang w:val="fr-FR"/>
        </w:rPr>
        <w:t>’</w:t>
      </w:r>
      <w:r w:rsidRPr="003B70E5">
        <w:rPr>
          <w:lang w:val="fr-FR"/>
        </w:rPr>
        <w:t>identifient pas expressément les femmes rurales, elles rentrent dans le groupe des bénéficiaires.</w:t>
      </w:r>
    </w:p>
    <w:p w:rsidR="003D25ED" w:rsidRPr="003D25ED" w:rsidRDefault="003D25ED" w:rsidP="003D25ED">
      <w:pPr>
        <w:pStyle w:val="SingleTxt"/>
        <w:spacing w:after="0" w:line="120" w:lineRule="exact"/>
        <w:rPr>
          <w:bCs/>
          <w:sz w:val="10"/>
          <w:lang w:val="fr-FR"/>
        </w:rPr>
      </w:pPr>
    </w:p>
    <w:p w:rsidR="003B70E5" w:rsidRPr="003B70E5" w:rsidRDefault="003D25ED" w:rsidP="003D2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3B70E5" w:rsidRPr="003B70E5">
        <w:rPr>
          <w:lang w:val="fr-FR"/>
        </w:rPr>
        <w:t>Information</w:t>
      </w:r>
      <w:r>
        <w:rPr>
          <w:lang w:val="fr-FR"/>
        </w:rPr>
        <w:t>,</w:t>
      </w:r>
      <w:r w:rsidR="003B70E5" w:rsidRPr="003B70E5">
        <w:rPr>
          <w:lang w:val="fr-FR"/>
        </w:rPr>
        <w:t xml:space="preserve"> éducation et formation de la femme rurale</w:t>
      </w:r>
    </w:p>
    <w:p w:rsidR="003D25ED" w:rsidRPr="003D25ED" w:rsidRDefault="003D25ED" w:rsidP="003D25ED">
      <w:pPr>
        <w:pStyle w:val="SingleTxt"/>
        <w:spacing w:after="0" w:line="120" w:lineRule="exact"/>
        <w:rPr>
          <w:sz w:val="10"/>
          <w:lang w:val="fr-FR"/>
        </w:rPr>
      </w:pP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b/>
          <w:lang w:val="fr-FR"/>
        </w:rPr>
        <w:t>Dans le domaine de l</w:t>
      </w:r>
      <w:r w:rsidR="007D103C" w:rsidRPr="003D25ED">
        <w:rPr>
          <w:b/>
          <w:lang w:val="fr-FR"/>
        </w:rPr>
        <w:t>’</w:t>
      </w:r>
      <w:r w:rsidR="003B70E5" w:rsidRPr="003D25ED">
        <w:rPr>
          <w:b/>
          <w:lang w:val="fr-FR"/>
        </w:rPr>
        <w:t>éducation</w:t>
      </w:r>
      <w:r w:rsidR="003B70E5" w:rsidRPr="003B70E5">
        <w:rPr>
          <w:lang w:val="fr-FR"/>
        </w:rPr>
        <w:t>, le taux d</w:t>
      </w:r>
      <w:r w:rsidR="007D103C">
        <w:rPr>
          <w:lang w:val="fr-FR"/>
        </w:rPr>
        <w:t>’</w:t>
      </w:r>
      <w:r w:rsidR="003B70E5" w:rsidRPr="003B70E5">
        <w:rPr>
          <w:lang w:val="fr-FR"/>
        </w:rPr>
        <w:t>analphabétisme reste très élevé de façon générale et en particulier pour les femmes 83</w:t>
      </w:r>
      <w:r w:rsidR="000276A6">
        <w:rPr>
          <w:lang w:val="fr-FR"/>
        </w:rPr>
        <w:t> %</w:t>
      </w:r>
      <w:r w:rsidR="003B70E5" w:rsidRPr="003B70E5">
        <w:rPr>
          <w:lang w:val="fr-FR"/>
        </w:rPr>
        <w:t xml:space="preserve"> et les femmes rurales 92</w:t>
      </w:r>
      <w:r w:rsidR="000276A6">
        <w:rPr>
          <w:lang w:val="fr-FR"/>
        </w:rPr>
        <w:t> %</w:t>
      </w:r>
      <w:r>
        <w:rPr>
          <w:lang w:val="fr-FR"/>
        </w:rPr>
        <w:t>.</w:t>
      </w:r>
    </w:p>
    <w:p w:rsidR="003B70E5" w:rsidRPr="003B70E5" w:rsidRDefault="003B70E5" w:rsidP="003D25ED">
      <w:pPr>
        <w:pStyle w:val="SingleTxt"/>
        <w:numPr>
          <w:ilvl w:val="0"/>
          <w:numId w:val="23"/>
        </w:numPr>
        <w:rPr>
          <w:lang w:val="fr-FR"/>
        </w:rPr>
      </w:pPr>
      <w:r w:rsidRPr="003B70E5">
        <w:rPr>
          <w:lang w:val="fr-FR"/>
        </w:rPr>
        <w:t>Fort de ce constat, un ministère chargé de l</w:t>
      </w:r>
      <w:r w:rsidR="007D103C">
        <w:rPr>
          <w:lang w:val="fr-FR"/>
        </w:rPr>
        <w:t>’</w:t>
      </w:r>
      <w:r w:rsidRPr="003B70E5">
        <w:rPr>
          <w:lang w:val="fr-FR"/>
        </w:rPr>
        <w:t>alphabétisation et des langues nationales existe dans la nomenclature gouvernementale depuis 2007</w:t>
      </w:r>
    </w:p>
    <w:p w:rsidR="003B70E5" w:rsidRPr="003B70E5" w:rsidRDefault="003B70E5" w:rsidP="003D25ED">
      <w:pPr>
        <w:pStyle w:val="SingleTxt"/>
        <w:numPr>
          <w:ilvl w:val="0"/>
          <w:numId w:val="23"/>
        </w:numPr>
        <w:rPr>
          <w:lang w:val="fr-FR"/>
        </w:rPr>
      </w:pPr>
      <w:r w:rsidRPr="003B70E5">
        <w:rPr>
          <w:lang w:val="fr-FR"/>
        </w:rPr>
        <w:t>Pour la mise en œuvre de sa politique de promotion de l</w:t>
      </w:r>
      <w:r w:rsidR="007D103C">
        <w:rPr>
          <w:lang w:val="fr-FR"/>
        </w:rPr>
        <w:t>’</w:t>
      </w:r>
      <w:r w:rsidRPr="003B70E5">
        <w:rPr>
          <w:lang w:val="fr-FR"/>
        </w:rPr>
        <w:t>alphabétisation et des langues nationales, de nombreuses actions ont été menées dont entre autres :</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création des centres d</w:t>
      </w:r>
      <w:r w:rsidR="007D103C">
        <w:rPr>
          <w:lang w:val="fr-FR"/>
        </w:rPr>
        <w:t>’</w:t>
      </w:r>
      <w:r w:rsidR="003B70E5" w:rsidRPr="003B70E5">
        <w:rPr>
          <w:lang w:val="fr-FR"/>
        </w:rPr>
        <w:t>alphabétisation et la mise en place des programmes d</w:t>
      </w:r>
      <w:r w:rsidR="007D103C">
        <w:rPr>
          <w:lang w:val="fr-FR"/>
        </w:rPr>
        <w:t>’</w:t>
      </w:r>
      <w:r w:rsidR="003B70E5" w:rsidRPr="003B70E5">
        <w:rPr>
          <w:lang w:val="fr-FR"/>
        </w:rPr>
        <w:t>alphabétisation pour femmes dans toutes les régions du Mali et le District de Bamako</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Le renforcement de Centres d</w:t>
      </w:r>
      <w:r w:rsidR="007D103C">
        <w:rPr>
          <w:lang w:val="fr-FR"/>
        </w:rPr>
        <w:t>’a</w:t>
      </w:r>
      <w:r w:rsidR="003B70E5" w:rsidRPr="003B70E5">
        <w:rPr>
          <w:lang w:val="fr-FR"/>
        </w:rPr>
        <w:t xml:space="preserve">pprentissage </w:t>
      </w:r>
      <w:r w:rsidR="007D103C">
        <w:rPr>
          <w:lang w:val="fr-FR"/>
        </w:rPr>
        <w:t>f</w:t>
      </w:r>
      <w:r w:rsidR="003B70E5" w:rsidRPr="003B70E5">
        <w:rPr>
          <w:lang w:val="fr-FR"/>
        </w:rPr>
        <w:t>éminins (CAFé), au nombre de 4 sur l</w:t>
      </w:r>
      <w:r w:rsidR="007D103C">
        <w:rPr>
          <w:lang w:val="fr-FR"/>
        </w:rPr>
        <w:t>’</w:t>
      </w:r>
      <w:r w:rsidR="003B70E5" w:rsidRPr="003B70E5">
        <w:rPr>
          <w:lang w:val="fr-FR"/>
        </w:rPr>
        <w:t>ensemble du territoire. De ceux-ci, 3 centres à savoir Kalanban coura, Bourem et Koutiala ont enregistré un total de 218 apprenantes au titre de l</w:t>
      </w:r>
      <w:r w:rsidR="007D103C">
        <w:rPr>
          <w:lang w:val="fr-FR"/>
        </w:rPr>
        <w:t>’</w:t>
      </w:r>
      <w:r w:rsidR="003B70E5" w:rsidRPr="003B70E5">
        <w:rPr>
          <w:lang w:val="fr-FR"/>
        </w:rPr>
        <w:t>année 2007</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3B70E5" w:rsidRPr="003B70E5">
        <w:rPr>
          <w:lang w:val="fr-FR"/>
        </w:rPr>
        <w:t>a création de Centres d</w:t>
      </w:r>
      <w:r w:rsidR="007D103C">
        <w:rPr>
          <w:lang w:val="fr-FR"/>
        </w:rPr>
        <w:t>’a</w:t>
      </w:r>
      <w:r w:rsidR="003B70E5" w:rsidRPr="003B70E5">
        <w:rPr>
          <w:lang w:val="fr-FR"/>
        </w:rPr>
        <w:t xml:space="preserve">nimation </w:t>
      </w:r>
      <w:r w:rsidR="007D103C">
        <w:rPr>
          <w:lang w:val="fr-FR"/>
        </w:rPr>
        <w:t>p</w:t>
      </w:r>
      <w:r w:rsidR="003B70E5" w:rsidRPr="003B70E5">
        <w:rPr>
          <w:lang w:val="fr-FR"/>
        </w:rPr>
        <w:t>édagogique (CAP) et 1 811 Centres d</w:t>
      </w:r>
      <w:r w:rsidR="007D103C">
        <w:rPr>
          <w:lang w:val="fr-FR"/>
        </w:rPr>
        <w:t>’a</w:t>
      </w:r>
      <w:r w:rsidR="003B70E5" w:rsidRPr="003B70E5">
        <w:rPr>
          <w:lang w:val="fr-FR"/>
        </w:rPr>
        <w:t xml:space="preserve">lphabétisation </w:t>
      </w:r>
      <w:r w:rsidR="007D103C">
        <w:rPr>
          <w:lang w:val="fr-FR"/>
        </w:rPr>
        <w:t>f</w:t>
      </w:r>
      <w:r w:rsidR="003B70E5" w:rsidRPr="003B70E5">
        <w:rPr>
          <w:lang w:val="fr-FR"/>
        </w:rPr>
        <w:t>onctionnelle (CAF) comprenant 61 057 auditeurs inscrits dont 40</w:t>
      </w:r>
      <w:r w:rsidR="000276A6">
        <w:rPr>
          <w:lang w:val="fr-FR"/>
        </w:rPr>
        <w:t> %</w:t>
      </w:r>
      <w:r w:rsidR="003B70E5" w:rsidRPr="003B70E5">
        <w:rPr>
          <w:lang w:val="fr-FR"/>
        </w:rPr>
        <w:t xml:space="preserve"> de femmes), 3 343 animateurs dont 46</w:t>
      </w:r>
      <w:r w:rsidR="000276A6">
        <w:rPr>
          <w:lang w:val="fr-FR"/>
        </w:rPr>
        <w:t> %</w:t>
      </w:r>
      <w:r w:rsidR="003B70E5" w:rsidRPr="003B70E5">
        <w:rPr>
          <w:lang w:val="fr-FR"/>
        </w:rPr>
        <w:t xml:space="preserve"> de femmes et 24</w:t>
      </w:r>
      <w:r>
        <w:rPr>
          <w:lang w:val="fr-FR"/>
        </w:rPr>
        <w:t> </w:t>
      </w:r>
      <w:r w:rsidR="003B70E5" w:rsidRPr="003B70E5">
        <w:rPr>
          <w:lang w:val="fr-FR"/>
        </w:rPr>
        <w:t>050</w:t>
      </w:r>
      <w:r>
        <w:rPr>
          <w:lang w:val="fr-FR"/>
        </w:rPr>
        <w:t> </w:t>
      </w:r>
      <w:r w:rsidR="003B70E5" w:rsidRPr="003B70E5">
        <w:rPr>
          <w:lang w:val="fr-FR"/>
        </w:rPr>
        <w:t>néoalphabètes dont 24</w:t>
      </w:r>
      <w:r w:rsidR="000276A6">
        <w:rPr>
          <w:lang w:val="fr-FR"/>
        </w:rPr>
        <w:t> %</w:t>
      </w:r>
      <w:r w:rsidR="003B70E5" w:rsidRPr="003B70E5">
        <w:rPr>
          <w:lang w:val="fr-FR"/>
        </w:rPr>
        <w:t xml:space="preserve"> de femmes</w:t>
      </w:r>
      <w:r>
        <w:rPr>
          <w:lang w:val="fr-FR"/>
        </w:rPr>
        <w:t xml:space="preserve"> </w:t>
      </w:r>
      <w:r w:rsidR="003B70E5" w:rsidRPr="003B70E5">
        <w:rPr>
          <w:lang w:val="fr-FR"/>
        </w:rPr>
        <w:t>2008</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Dans le cadre de la mise en œuvre du programme d</w:t>
      </w:r>
      <w:r w:rsidR="007D103C">
        <w:rPr>
          <w:lang w:val="fr-FR"/>
        </w:rPr>
        <w:t>’</w:t>
      </w:r>
      <w:r>
        <w:rPr>
          <w:lang w:val="fr-FR"/>
        </w:rPr>
        <w:t>alphabétisation;</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t>L</w:t>
      </w:r>
      <w:r w:rsidR="007D103C">
        <w:rPr>
          <w:lang w:val="fr-FR"/>
        </w:rPr>
        <w:t>’</w:t>
      </w:r>
      <w:r w:rsidR="003B70E5" w:rsidRPr="003B70E5">
        <w:rPr>
          <w:lang w:val="fr-FR"/>
        </w:rPr>
        <w:t>ouverture de 160 centres d</w:t>
      </w:r>
      <w:r w:rsidR="007D103C">
        <w:rPr>
          <w:lang w:val="fr-FR"/>
        </w:rPr>
        <w:t>’</w:t>
      </w:r>
      <w:r w:rsidR="003B70E5" w:rsidRPr="003B70E5">
        <w:rPr>
          <w:lang w:val="fr-FR"/>
        </w:rPr>
        <w:t>alphabétisation à travers le pays. La formation de 251 animateurs et animatrices dont 213 pour les quartiers du district de Bamako et 38 pour les camps militaires de Bamako, Kati et Koulikoro</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ouverture d</w:t>
      </w:r>
      <w:r w:rsidR="007D103C">
        <w:rPr>
          <w:lang w:val="fr-FR"/>
        </w:rPr>
        <w:t>’</w:t>
      </w:r>
      <w:r w:rsidR="003B70E5" w:rsidRPr="003B70E5">
        <w:rPr>
          <w:lang w:val="fr-FR"/>
        </w:rPr>
        <w:t>un centre d</w:t>
      </w:r>
      <w:r w:rsidR="007D103C">
        <w:rPr>
          <w:lang w:val="fr-FR"/>
        </w:rPr>
        <w:t>’</w:t>
      </w:r>
      <w:r w:rsidR="003B70E5" w:rsidRPr="003B70E5">
        <w:rPr>
          <w:lang w:val="fr-FR"/>
        </w:rPr>
        <w:t>alpha- gestion en 2009 par la coordination des associations e</w:t>
      </w:r>
      <w:r>
        <w:rPr>
          <w:lang w:val="fr-FR"/>
        </w:rPr>
        <w:t>t organisations féminines (CAFO);</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Le renforcement du centre de formation féminin de Lassa à travers l</w:t>
      </w:r>
      <w:r w:rsidR="007D103C">
        <w:rPr>
          <w:lang w:val="fr-FR"/>
        </w:rPr>
        <w:t>’</w:t>
      </w:r>
      <w:r w:rsidR="003B70E5" w:rsidRPr="003B70E5">
        <w:rPr>
          <w:lang w:val="fr-FR"/>
        </w:rPr>
        <w:t>installation de nouveaux micro-projets</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création de 1 302 Centres d</w:t>
      </w:r>
      <w:r w:rsidR="007D103C">
        <w:rPr>
          <w:lang w:val="fr-FR"/>
        </w:rPr>
        <w:t>’</w:t>
      </w:r>
      <w:r w:rsidR="001F35C3">
        <w:rPr>
          <w:lang w:val="fr-FR"/>
        </w:rPr>
        <w:t>é</w:t>
      </w:r>
      <w:r w:rsidR="003B70E5" w:rsidRPr="003B70E5">
        <w:rPr>
          <w:lang w:val="fr-FR"/>
        </w:rPr>
        <w:t xml:space="preserve">ducation pour le </w:t>
      </w:r>
      <w:r w:rsidR="001F35C3">
        <w:rPr>
          <w:lang w:val="fr-FR"/>
        </w:rPr>
        <w:t>d</w:t>
      </w:r>
      <w:r w:rsidR="003B70E5" w:rsidRPr="003B70E5">
        <w:rPr>
          <w:lang w:val="fr-FR"/>
        </w:rPr>
        <w:t>éveloppement (CED) en 2008 avec 31 747 apprenants dont 49</w:t>
      </w:r>
      <w:r w:rsidR="000276A6">
        <w:rPr>
          <w:lang w:val="fr-FR"/>
        </w:rPr>
        <w:t> %</w:t>
      </w:r>
      <w:r w:rsidR="003B70E5" w:rsidRPr="003B70E5">
        <w:rPr>
          <w:lang w:val="fr-FR"/>
        </w:rPr>
        <w:t xml:space="preserve"> de filles et 1 363 éducateurs dont 24</w:t>
      </w:r>
      <w:r w:rsidR="000276A6">
        <w:rPr>
          <w:lang w:val="fr-FR"/>
        </w:rPr>
        <w:t> %</w:t>
      </w:r>
      <w:r w:rsidR="003B70E5" w:rsidRPr="003B70E5">
        <w:rPr>
          <w:lang w:val="fr-FR"/>
        </w:rPr>
        <w:t xml:space="preserve"> de femmes.</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b/>
          <w:lang w:val="fr-FR"/>
        </w:rPr>
        <w:t>Dans le domaine de la formation</w:t>
      </w:r>
      <w:r w:rsidR="003B70E5" w:rsidRPr="003B70E5">
        <w:rPr>
          <w:lang w:val="fr-FR"/>
        </w:rPr>
        <w:t>, plusieurs sessions de formations ont été réalisées notamment les techniques de production agricole, de transformation/ conservation, commercialisation des produits agro-sylvo-pastoraux, plaidoyer, gestion orga</w:t>
      </w:r>
      <w:r>
        <w:rPr>
          <w:lang w:val="fr-FR"/>
        </w:rPr>
        <w:t>nisationnelle, leadership, etc. :</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formation de professionnelles en techniques d</w:t>
      </w:r>
      <w:r w:rsidR="007D103C">
        <w:rPr>
          <w:lang w:val="fr-FR"/>
        </w:rPr>
        <w:t>’</w:t>
      </w:r>
      <w:r w:rsidR="003B70E5" w:rsidRPr="003B70E5">
        <w:rPr>
          <w:lang w:val="fr-FR"/>
        </w:rPr>
        <w:t>amélioration d</w:t>
      </w:r>
      <w:r w:rsidR="007D103C">
        <w:rPr>
          <w:lang w:val="fr-FR"/>
        </w:rPr>
        <w:t>’</w:t>
      </w:r>
      <w:r w:rsidR="003B70E5" w:rsidRPr="003B70E5">
        <w:rPr>
          <w:lang w:val="fr-FR"/>
        </w:rPr>
        <w:t>embouche, de tannage, en production de peaux et cuirs et d</w:t>
      </w:r>
      <w:r w:rsidR="007D103C">
        <w:rPr>
          <w:lang w:val="fr-FR"/>
        </w:rPr>
        <w:t>’</w:t>
      </w:r>
      <w:r w:rsidR="003B70E5" w:rsidRPr="003B70E5">
        <w:rPr>
          <w:lang w:val="fr-FR"/>
        </w:rPr>
        <w:t>élevage de poulets « wassa chiè »</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formation en pisciculture artisanale des membres des associations des pêcheurs et pisciculteurs</w:t>
      </w:r>
      <w:r w:rsidR="007D103C">
        <w:rPr>
          <w:lang w:val="fr-FR"/>
        </w:rPr>
        <w:t>;</w:t>
      </w:r>
    </w:p>
    <w:p w:rsidR="003B70E5" w:rsidRPr="003B70E5" w:rsidRDefault="003D25ED" w:rsidP="003D25E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formation des femmes en techniques de production et de conservation des produits halieutiques et aquacoles.</w:t>
      </w:r>
    </w:p>
    <w:p w:rsidR="003B70E5" w:rsidRPr="003B70E5" w:rsidRDefault="003D25ED" w:rsidP="003D25ED">
      <w:pPr>
        <w:pStyle w:val="SingleTxt"/>
        <w:tabs>
          <w:tab w:val="right" w:pos="1685"/>
        </w:tabs>
        <w:ind w:left="1742" w:hanging="475"/>
        <w:rPr>
          <w:lang w:val="fr-FR"/>
        </w:rPr>
      </w:pPr>
      <w:r>
        <w:rPr>
          <w:lang w:val="fr-FR"/>
        </w:rPr>
        <w:tab/>
        <w:t>•</w:t>
      </w:r>
      <w:r>
        <w:rPr>
          <w:lang w:val="fr-FR"/>
        </w:rPr>
        <w:tab/>
      </w:r>
      <w:r w:rsidR="003B70E5" w:rsidRPr="003D25ED">
        <w:rPr>
          <w:b/>
          <w:lang w:val="fr-FR"/>
        </w:rPr>
        <w:t>Dans le domaine de l</w:t>
      </w:r>
      <w:r w:rsidR="007D103C" w:rsidRPr="003D25ED">
        <w:rPr>
          <w:b/>
          <w:lang w:val="fr-FR"/>
        </w:rPr>
        <w:t>’</w:t>
      </w:r>
      <w:r w:rsidR="003B70E5" w:rsidRPr="003D25ED">
        <w:rPr>
          <w:b/>
          <w:lang w:val="fr-FR"/>
        </w:rPr>
        <w:t>information</w:t>
      </w:r>
      <w:r w:rsidR="003B70E5" w:rsidRPr="003B70E5">
        <w:rPr>
          <w:lang w:val="fr-FR"/>
        </w:rPr>
        <w:t> : L</w:t>
      </w:r>
      <w:r w:rsidR="007D103C">
        <w:rPr>
          <w:lang w:val="fr-FR"/>
        </w:rPr>
        <w:t>’</w:t>
      </w:r>
      <w:r w:rsidR="003B70E5" w:rsidRPr="003B70E5">
        <w:rPr>
          <w:lang w:val="fr-FR"/>
        </w:rPr>
        <w:t xml:space="preserve">Enquête </w:t>
      </w:r>
      <w:r w:rsidR="001F35C3">
        <w:rPr>
          <w:lang w:val="fr-FR"/>
        </w:rPr>
        <w:t>d</w:t>
      </w:r>
      <w:r w:rsidR="003B70E5" w:rsidRPr="003B70E5">
        <w:rPr>
          <w:lang w:val="fr-FR"/>
        </w:rPr>
        <w:t xml:space="preserve">émographique et de </w:t>
      </w:r>
      <w:r w:rsidR="001F35C3">
        <w:rPr>
          <w:lang w:val="fr-FR"/>
        </w:rPr>
        <w:t>s</w:t>
      </w:r>
      <w:r w:rsidR="003B70E5" w:rsidRPr="003B70E5">
        <w:rPr>
          <w:lang w:val="fr-FR"/>
        </w:rPr>
        <w:t>anté en 2006 donnent près de 25</w:t>
      </w:r>
      <w:r w:rsidR="000276A6">
        <w:rPr>
          <w:lang w:val="fr-FR"/>
        </w:rPr>
        <w:t> %</w:t>
      </w:r>
      <w:r w:rsidR="003B70E5" w:rsidRPr="003B70E5">
        <w:rPr>
          <w:lang w:val="fr-FR"/>
        </w:rPr>
        <w:t xml:space="preserve"> des femmes qui n</w:t>
      </w:r>
      <w:r w:rsidR="007D103C">
        <w:rPr>
          <w:lang w:val="fr-FR"/>
        </w:rPr>
        <w:t>’</w:t>
      </w:r>
      <w:r w:rsidR="003B70E5" w:rsidRPr="003B70E5">
        <w:rPr>
          <w:lang w:val="fr-FR"/>
        </w:rPr>
        <w:t>ont accès à aucun média contre 31</w:t>
      </w:r>
      <w:r w:rsidR="000276A6">
        <w:rPr>
          <w:lang w:val="fr-FR"/>
        </w:rPr>
        <w:t> %</w:t>
      </w:r>
      <w:r w:rsidR="003B70E5" w:rsidRPr="003B70E5">
        <w:rPr>
          <w:lang w:val="fr-FR"/>
        </w:rPr>
        <w:t xml:space="preserve"> pour les femmes rurales, l</w:t>
      </w:r>
      <w:r w:rsidR="007D103C">
        <w:rPr>
          <w:lang w:val="fr-FR"/>
        </w:rPr>
        <w:t>’</w:t>
      </w:r>
      <w:r w:rsidR="003B70E5" w:rsidRPr="003B70E5">
        <w:rPr>
          <w:lang w:val="fr-FR"/>
        </w:rPr>
        <w:t>extension de la couverture nationale par la création de nouveaux organes (233 radios en 2008 contre 178 en 2006) a amélioré ce taux. Plusieurs radios de proximité, dont les radios rurales, ont vu le jour à l</w:t>
      </w:r>
      <w:r w:rsidR="007D103C">
        <w:rPr>
          <w:lang w:val="fr-FR"/>
        </w:rPr>
        <w:t>’</w:t>
      </w:r>
      <w:r w:rsidR="003B70E5" w:rsidRPr="003B70E5">
        <w:rPr>
          <w:lang w:val="fr-FR"/>
        </w:rPr>
        <w:t>intérieur du pays.</w:t>
      </w:r>
    </w:p>
    <w:p w:rsidR="003B70E5" w:rsidRPr="003B70E5" w:rsidRDefault="003B70E5" w:rsidP="003D25ED">
      <w:pPr>
        <w:pStyle w:val="SingleTxt"/>
        <w:numPr>
          <w:ilvl w:val="0"/>
          <w:numId w:val="23"/>
        </w:numPr>
        <w:rPr>
          <w:lang w:val="fr-FR"/>
        </w:rPr>
      </w:pPr>
      <w:r w:rsidRPr="003B70E5">
        <w:rPr>
          <w:lang w:val="fr-FR"/>
        </w:rPr>
        <w:t xml:space="preserve">Aussi, de plus en plus, la télévision nationale touche de nombreuses zones rurales. </w:t>
      </w:r>
    </w:p>
    <w:p w:rsidR="003B70E5" w:rsidRPr="003B70E5" w:rsidRDefault="003B70E5" w:rsidP="003D25ED">
      <w:pPr>
        <w:pStyle w:val="SingleTxt"/>
        <w:numPr>
          <w:ilvl w:val="0"/>
          <w:numId w:val="23"/>
        </w:numPr>
        <w:rPr>
          <w:lang w:val="fr-FR"/>
        </w:rPr>
      </w:pPr>
      <w:r w:rsidRPr="003B70E5">
        <w:rPr>
          <w:lang w:val="fr-FR"/>
        </w:rPr>
        <w:t>Il convient de noter la création des centres locaux d</w:t>
      </w:r>
      <w:r w:rsidR="007D103C">
        <w:rPr>
          <w:lang w:val="fr-FR"/>
        </w:rPr>
        <w:t>’</w:t>
      </w:r>
      <w:r w:rsidRPr="003B70E5">
        <w:rPr>
          <w:lang w:val="fr-FR"/>
        </w:rPr>
        <w:t>information et de communication (CLIC).</w:t>
      </w:r>
    </w:p>
    <w:p w:rsidR="003D25ED" w:rsidRPr="003D25ED" w:rsidRDefault="003D25ED" w:rsidP="003D25ED">
      <w:pPr>
        <w:pStyle w:val="SingleTxt"/>
        <w:spacing w:after="0" w:line="120" w:lineRule="exact"/>
        <w:rPr>
          <w:bCs/>
          <w:sz w:val="10"/>
          <w:lang w:val="fr-FR"/>
        </w:rPr>
      </w:pPr>
    </w:p>
    <w:p w:rsidR="003B70E5" w:rsidRPr="003B70E5" w:rsidRDefault="003D25ED" w:rsidP="003D2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d)</w:t>
      </w:r>
      <w:r w:rsidR="003B70E5" w:rsidRPr="003B70E5">
        <w:rPr>
          <w:lang w:val="fr-FR"/>
        </w:rPr>
        <w:tab/>
        <w:t>Femmes rurales et formes d</w:t>
      </w:r>
      <w:r w:rsidR="007D103C">
        <w:rPr>
          <w:lang w:val="fr-FR"/>
        </w:rPr>
        <w:t>’</w:t>
      </w:r>
      <w:r w:rsidR="003B70E5" w:rsidRPr="003B70E5">
        <w:rPr>
          <w:lang w:val="fr-FR"/>
        </w:rPr>
        <w:t>organisation</w:t>
      </w:r>
    </w:p>
    <w:p w:rsidR="003D25ED" w:rsidRPr="003D25ED" w:rsidRDefault="003D25ED" w:rsidP="003D25ED">
      <w:pPr>
        <w:pStyle w:val="SingleTxt"/>
        <w:spacing w:after="0" w:line="120" w:lineRule="exact"/>
        <w:rPr>
          <w:sz w:val="10"/>
          <w:lang w:val="fr-FR"/>
        </w:rPr>
      </w:pPr>
    </w:p>
    <w:p w:rsidR="003B70E5" w:rsidRPr="003B70E5" w:rsidRDefault="003B70E5" w:rsidP="003D25ED">
      <w:pPr>
        <w:pStyle w:val="SingleTxt"/>
        <w:numPr>
          <w:ilvl w:val="0"/>
          <w:numId w:val="23"/>
        </w:numPr>
        <w:rPr>
          <w:lang w:val="fr-FR"/>
        </w:rPr>
      </w:pPr>
      <w:r w:rsidRPr="003B70E5">
        <w:rPr>
          <w:lang w:val="fr-FR"/>
        </w:rPr>
        <w:t>Selon l</w:t>
      </w:r>
      <w:r w:rsidR="007D103C">
        <w:rPr>
          <w:lang w:val="fr-FR"/>
        </w:rPr>
        <w:t>’</w:t>
      </w:r>
      <w:r w:rsidRPr="003B70E5">
        <w:rPr>
          <w:lang w:val="fr-FR"/>
        </w:rPr>
        <w:t>étude CAP sur les droits des femmes et des enfants réalisée par le MPFEF en 2008, 54</w:t>
      </w:r>
      <w:r w:rsidR="000276A6">
        <w:rPr>
          <w:lang w:val="fr-FR"/>
        </w:rPr>
        <w:t> %</w:t>
      </w:r>
      <w:r w:rsidRPr="003B70E5">
        <w:rPr>
          <w:lang w:val="fr-FR"/>
        </w:rPr>
        <w:t xml:space="preserve"> des femmes rurales sont membres d</w:t>
      </w:r>
      <w:r w:rsidR="007D103C">
        <w:rPr>
          <w:lang w:val="fr-FR"/>
        </w:rPr>
        <w:t>’</w:t>
      </w:r>
      <w:r w:rsidRPr="003B70E5">
        <w:rPr>
          <w:lang w:val="fr-FR"/>
        </w:rPr>
        <w:t>une association.</w:t>
      </w:r>
    </w:p>
    <w:p w:rsidR="003B70E5" w:rsidRPr="003B70E5" w:rsidRDefault="003B70E5" w:rsidP="003D25ED">
      <w:pPr>
        <w:pStyle w:val="SingleTxt"/>
        <w:numPr>
          <w:ilvl w:val="0"/>
          <w:numId w:val="23"/>
        </w:numPr>
        <w:rPr>
          <w:lang w:val="fr-FR"/>
        </w:rPr>
      </w:pPr>
      <w:r w:rsidRPr="003B70E5">
        <w:rPr>
          <w:lang w:val="fr-FR"/>
        </w:rPr>
        <w:t>Les organisations féminines sont généralement de deux formes : traditionnelle et formelle. Si les formes traditionnelles prolongent encore de nos jours les survivances d</w:t>
      </w:r>
      <w:r w:rsidR="007D103C">
        <w:rPr>
          <w:lang w:val="fr-FR"/>
        </w:rPr>
        <w:t>’</w:t>
      </w:r>
      <w:r w:rsidRPr="003B70E5">
        <w:rPr>
          <w:lang w:val="fr-FR"/>
        </w:rPr>
        <w:t>une organisation communautaire héritée des temps passés à l</w:t>
      </w:r>
      <w:r w:rsidR="007D103C">
        <w:rPr>
          <w:lang w:val="fr-FR"/>
        </w:rPr>
        <w:t>’</w:t>
      </w:r>
      <w:r w:rsidRPr="003B70E5">
        <w:rPr>
          <w:lang w:val="fr-FR"/>
        </w:rPr>
        <w:t>opposé, les organisations formelles relèvent notamment du régime notamment des associations et des coopératives. Les femmes rurales en raison de leur analphabétisme et l</w:t>
      </w:r>
      <w:r w:rsidR="007D103C">
        <w:rPr>
          <w:lang w:val="fr-FR"/>
        </w:rPr>
        <w:t>’</w:t>
      </w:r>
      <w:r w:rsidRPr="003B70E5">
        <w:rPr>
          <w:lang w:val="fr-FR"/>
        </w:rPr>
        <w:t>insuffisance d</w:t>
      </w:r>
      <w:r w:rsidR="007D103C">
        <w:rPr>
          <w:lang w:val="fr-FR"/>
        </w:rPr>
        <w:t>’</w:t>
      </w:r>
      <w:r w:rsidRPr="003B70E5">
        <w:rPr>
          <w:lang w:val="fr-FR"/>
        </w:rPr>
        <w:t>information, ont des difficultés à s</w:t>
      </w:r>
      <w:r w:rsidR="007D103C">
        <w:rPr>
          <w:lang w:val="fr-FR"/>
        </w:rPr>
        <w:t>’</w:t>
      </w:r>
      <w:r w:rsidRPr="003B70E5">
        <w:rPr>
          <w:lang w:val="fr-FR"/>
        </w:rPr>
        <w:t>adapter au cadre juridique rigide régissant la création, l</w:t>
      </w:r>
      <w:r w:rsidR="007D103C">
        <w:rPr>
          <w:lang w:val="fr-FR"/>
        </w:rPr>
        <w:t>’</w:t>
      </w:r>
      <w:r w:rsidRPr="003B70E5">
        <w:rPr>
          <w:lang w:val="fr-FR"/>
        </w:rPr>
        <w:t>organisation et le fonctionnement de ces organisations formelles.</w:t>
      </w:r>
    </w:p>
    <w:p w:rsidR="003B70E5" w:rsidRPr="003B70E5" w:rsidRDefault="003B70E5" w:rsidP="003D25ED">
      <w:pPr>
        <w:pStyle w:val="SingleTxt"/>
        <w:numPr>
          <w:ilvl w:val="0"/>
          <w:numId w:val="23"/>
        </w:numPr>
        <w:rPr>
          <w:lang w:val="fr-FR"/>
        </w:rPr>
      </w:pPr>
      <w:r w:rsidRPr="003B70E5">
        <w:rPr>
          <w:lang w:val="fr-FR"/>
        </w:rPr>
        <w:t>En milieu rural, les organisations féminines formelles se répartissent en : groupements, associations, coopératives, mutuelles et GIE. Ces regroupements sont présents sur l</w:t>
      </w:r>
      <w:r w:rsidR="007D103C">
        <w:rPr>
          <w:lang w:val="fr-FR"/>
        </w:rPr>
        <w:t>’</w:t>
      </w:r>
      <w:r w:rsidRPr="003B70E5">
        <w:rPr>
          <w:lang w:val="fr-FR"/>
        </w:rPr>
        <w:t>ensemble du territoire.</w:t>
      </w:r>
    </w:p>
    <w:p w:rsidR="003B70E5" w:rsidRPr="003B70E5" w:rsidRDefault="003B70E5" w:rsidP="003D25ED">
      <w:pPr>
        <w:pStyle w:val="SingleTxt"/>
        <w:numPr>
          <w:ilvl w:val="0"/>
          <w:numId w:val="23"/>
        </w:numPr>
        <w:rPr>
          <w:lang w:val="fr-FR"/>
        </w:rPr>
      </w:pPr>
      <w:r w:rsidRPr="003B70E5">
        <w:rPr>
          <w:lang w:val="fr-FR"/>
        </w:rPr>
        <w:t>Depuis 2004, le Gouvernement du Mali à travers le Ministère de la promotion de la femme de l</w:t>
      </w:r>
      <w:r w:rsidR="007D103C">
        <w:rPr>
          <w:lang w:val="fr-FR"/>
        </w:rPr>
        <w:t>’</w:t>
      </w:r>
      <w:r w:rsidRPr="003B70E5">
        <w:rPr>
          <w:lang w:val="fr-FR"/>
        </w:rPr>
        <w:t>enfant et de la famille en partenariat avec l</w:t>
      </w:r>
      <w:r w:rsidR="007D103C">
        <w:rPr>
          <w:lang w:val="fr-FR"/>
        </w:rPr>
        <w:t>’</w:t>
      </w:r>
      <w:r w:rsidRPr="003B70E5">
        <w:rPr>
          <w:lang w:val="fr-FR"/>
        </w:rPr>
        <w:t xml:space="preserve">Assemblée </w:t>
      </w:r>
      <w:r w:rsidR="007D103C">
        <w:rPr>
          <w:lang w:val="fr-FR"/>
        </w:rPr>
        <w:t>p</w:t>
      </w:r>
      <w:r w:rsidRPr="003B70E5">
        <w:rPr>
          <w:lang w:val="fr-FR"/>
        </w:rPr>
        <w:t xml:space="preserve">ermanente des </w:t>
      </w:r>
      <w:r w:rsidR="007D103C">
        <w:rPr>
          <w:lang w:val="fr-FR"/>
        </w:rPr>
        <w:t>c</w:t>
      </w:r>
      <w:r w:rsidRPr="003B70E5">
        <w:rPr>
          <w:lang w:val="fr-FR"/>
        </w:rPr>
        <w:t>hambres d</w:t>
      </w:r>
      <w:r w:rsidR="007D103C">
        <w:rPr>
          <w:lang w:val="fr-FR"/>
        </w:rPr>
        <w:t>’a</w:t>
      </w:r>
      <w:r w:rsidRPr="003B70E5">
        <w:rPr>
          <w:lang w:val="fr-FR"/>
        </w:rPr>
        <w:t>gricultures (APCAM) a accompagné les femmes rurales dans la mise en place d</w:t>
      </w:r>
      <w:r w:rsidR="007D103C">
        <w:rPr>
          <w:lang w:val="fr-FR"/>
        </w:rPr>
        <w:t>’</w:t>
      </w:r>
      <w:r w:rsidRPr="003B70E5">
        <w:rPr>
          <w:lang w:val="fr-FR"/>
        </w:rPr>
        <w:t xml:space="preserve">une Fédération </w:t>
      </w:r>
      <w:r w:rsidR="007D103C">
        <w:rPr>
          <w:lang w:val="fr-FR"/>
        </w:rPr>
        <w:t>n</w:t>
      </w:r>
      <w:r w:rsidRPr="003B70E5">
        <w:rPr>
          <w:lang w:val="fr-FR"/>
        </w:rPr>
        <w:t xml:space="preserve">ationale des </w:t>
      </w:r>
      <w:r w:rsidR="007D103C">
        <w:rPr>
          <w:lang w:val="fr-FR"/>
        </w:rPr>
        <w:t>f</w:t>
      </w:r>
      <w:r w:rsidRPr="003B70E5">
        <w:rPr>
          <w:lang w:val="fr-FR"/>
        </w:rPr>
        <w:t xml:space="preserve">emmes </w:t>
      </w:r>
      <w:r w:rsidR="007D103C">
        <w:rPr>
          <w:lang w:val="fr-FR"/>
        </w:rPr>
        <w:t>r</w:t>
      </w:r>
      <w:r w:rsidRPr="003B70E5">
        <w:rPr>
          <w:lang w:val="fr-FR"/>
        </w:rPr>
        <w:t>urales (FENAFER) et ses démembrements (ASPROFER). Cette fédération dispose d</w:t>
      </w:r>
      <w:r w:rsidR="007D103C">
        <w:rPr>
          <w:lang w:val="fr-FR"/>
        </w:rPr>
        <w:t>’</w:t>
      </w:r>
      <w:r w:rsidRPr="003B70E5">
        <w:rPr>
          <w:lang w:val="fr-FR"/>
        </w:rPr>
        <w:t>un siège à Bamako, des statuts et règlement intérieur. Les organes de gestion sont composés d</w:t>
      </w:r>
      <w:r w:rsidR="007D103C">
        <w:rPr>
          <w:lang w:val="fr-FR"/>
        </w:rPr>
        <w:t>’</w:t>
      </w:r>
      <w:r w:rsidRPr="003B70E5">
        <w:rPr>
          <w:lang w:val="fr-FR"/>
        </w:rPr>
        <w:t>un bureau national et des bureaux locaux. La Fédération travaille étroitement avec l</w:t>
      </w:r>
      <w:r w:rsidR="007D103C">
        <w:rPr>
          <w:lang w:val="fr-FR"/>
        </w:rPr>
        <w:t>’</w:t>
      </w:r>
      <w:r w:rsidRPr="003B70E5">
        <w:rPr>
          <w:lang w:val="fr-FR"/>
        </w:rPr>
        <w:t>APCAM. Cet organe représente les femmes rurales aux rencontres nationales, régionales et internationales relatives à la femme rurale</w:t>
      </w:r>
      <w:r w:rsidR="007D103C">
        <w:rPr>
          <w:lang w:val="fr-FR"/>
        </w:rPr>
        <w:t>;</w:t>
      </w:r>
      <w:r w:rsidRPr="003B70E5">
        <w:rPr>
          <w:lang w:val="fr-FR"/>
        </w:rPr>
        <w:t xml:space="preserve"> ceci leur permet de participer et d</w:t>
      </w:r>
      <w:r w:rsidR="007D103C">
        <w:rPr>
          <w:lang w:val="fr-FR"/>
        </w:rPr>
        <w:t>’</w:t>
      </w:r>
      <w:r w:rsidRPr="003B70E5">
        <w:rPr>
          <w:lang w:val="fr-FR"/>
        </w:rPr>
        <w:t>être informée sur les questions les concernant.</w:t>
      </w:r>
    </w:p>
    <w:p w:rsidR="0024265E" w:rsidRPr="0024265E" w:rsidRDefault="0024265E" w:rsidP="0024265E">
      <w:pPr>
        <w:pStyle w:val="SingleTxt"/>
        <w:spacing w:after="0" w:line="120" w:lineRule="exact"/>
        <w:rPr>
          <w:bCs/>
          <w:sz w:val="10"/>
          <w:lang w:val="fr-FR"/>
        </w:rPr>
      </w:pPr>
    </w:p>
    <w:p w:rsidR="003B70E5" w:rsidRDefault="0024265E" w:rsidP="0024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24265E">
        <w:rPr>
          <w:b w:val="0"/>
          <w:lang w:val="fr-FR"/>
        </w:rPr>
        <w:tab/>
      </w:r>
      <w:r w:rsidRPr="0024265E">
        <w:rPr>
          <w:b w:val="0"/>
          <w:lang w:val="fr-FR"/>
        </w:rPr>
        <w:tab/>
      </w:r>
      <w:r w:rsidR="003B70E5" w:rsidRPr="0024265E">
        <w:rPr>
          <w:b w:val="0"/>
          <w:lang w:val="fr-FR"/>
        </w:rPr>
        <w:t>Tableau 15</w:t>
      </w:r>
      <w:r w:rsidRPr="0024265E">
        <w:rPr>
          <w:b w:val="0"/>
          <w:lang w:val="fr-FR"/>
        </w:rPr>
        <w:br/>
      </w:r>
      <w:r w:rsidR="003B70E5" w:rsidRPr="003B70E5">
        <w:rPr>
          <w:bCs/>
          <w:lang w:val="fr-FR"/>
        </w:rPr>
        <w:t>Pourcentage des chefs d</w:t>
      </w:r>
      <w:r w:rsidR="007D103C">
        <w:rPr>
          <w:bCs/>
          <w:lang w:val="fr-FR"/>
        </w:rPr>
        <w:t>’</w:t>
      </w:r>
      <w:r w:rsidR="003B70E5" w:rsidRPr="003B70E5">
        <w:rPr>
          <w:bCs/>
          <w:lang w:val="fr-FR"/>
        </w:rPr>
        <w:t>exploitation par sexe</w:t>
      </w:r>
    </w:p>
    <w:p w:rsidR="0024265E" w:rsidRPr="0024265E" w:rsidRDefault="0024265E" w:rsidP="0024265E">
      <w:pPr>
        <w:pStyle w:val="SingleTxt"/>
        <w:spacing w:after="0" w:line="120" w:lineRule="exact"/>
        <w:rPr>
          <w:sz w:val="10"/>
          <w:lang w:val="fr-FR"/>
        </w:rPr>
      </w:pPr>
    </w:p>
    <w:p w:rsidR="0024265E" w:rsidRPr="0024265E" w:rsidRDefault="0024265E" w:rsidP="0024265E">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026"/>
        <w:gridCol w:w="3147"/>
        <w:gridCol w:w="3147"/>
      </w:tblGrid>
      <w:tr w:rsidR="0024265E" w:rsidRPr="0024265E" w:rsidTr="0024265E">
        <w:trPr>
          <w:tblHeader/>
        </w:trPr>
        <w:tc>
          <w:tcPr>
            <w:tcW w:w="1026"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Sexe</w:t>
            </w:r>
          </w:p>
        </w:tc>
        <w:tc>
          <w:tcPr>
            <w:tcW w:w="3147"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2010-2011</w:t>
            </w:r>
          </w:p>
        </w:tc>
        <w:tc>
          <w:tcPr>
            <w:tcW w:w="3147"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2011-2012</w:t>
            </w:r>
          </w:p>
        </w:tc>
      </w:tr>
      <w:tr w:rsidR="0024265E" w:rsidRPr="0024265E" w:rsidTr="0024265E">
        <w:trPr>
          <w:trHeight w:hRule="exact" w:val="115"/>
          <w:tblHeader/>
        </w:trPr>
        <w:tc>
          <w:tcPr>
            <w:tcW w:w="1026" w:type="dxa"/>
            <w:tcBorders>
              <w:top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rPr>
                <w:sz w:val="17"/>
                <w:lang w:val="fr-FR"/>
              </w:rPr>
            </w:pPr>
          </w:p>
        </w:tc>
        <w:tc>
          <w:tcPr>
            <w:tcW w:w="3147" w:type="dxa"/>
            <w:tcBorders>
              <w:top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jc w:val="right"/>
              <w:rPr>
                <w:sz w:val="17"/>
                <w:lang w:val="fr-FR"/>
              </w:rPr>
            </w:pPr>
          </w:p>
        </w:tc>
        <w:tc>
          <w:tcPr>
            <w:tcW w:w="3147" w:type="dxa"/>
            <w:tcBorders>
              <w:top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jc w:val="right"/>
              <w:rPr>
                <w:sz w:val="17"/>
                <w:lang w:val="fr-FR"/>
              </w:rPr>
            </w:pPr>
          </w:p>
        </w:tc>
      </w:tr>
      <w:tr w:rsidR="0024265E" w:rsidRPr="0024265E" w:rsidTr="0024265E">
        <w:tc>
          <w:tcPr>
            <w:tcW w:w="1026" w:type="dxa"/>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rPr>
                <w:sz w:val="17"/>
                <w:lang w:val="fr-FR"/>
              </w:rPr>
            </w:pPr>
            <w:r>
              <w:rPr>
                <w:sz w:val="17"/>
                <w:lang w:val="fr-FR"/>
              </w:rPr>
              <w:t>Masculin</w:t>
            </w:r>
          </w:p>
        </w:tc>
        <w:tc>
          <w:tcPr>
            <w:tcW w:w="3147" w:type="dxa"/>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jc w:val="right"/>
              <w:rPr>
                <w:sz w:val="17"/>
                <w:lang w:val="fr-FR"/>
              </w:rPr>
            </w:pPr>
            <w:r w:rsidRPr="0024265E">
              <w:rPr>
                <w:bCs/>
                <w:sz w:val="17"/>
                <w:lang w:val="fr-FR"/>
              </w:rPr>
              <w:t>97,8</w:t>
            </w:r>
          </w:p>
        </w:tc>
        <w:tc>
          <w:tcPr>
            <w:tcW w:w="3147" w:type="dxa"/>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40" w:line="210" w:lineRule="exact"/>
              <w:ind w:right="43"/>
              <w:jc w:val="right"/>
              <w:rPr>
                <w:sz w:val="17"/>
                <w:lang w:val="fr-FR"/>
              </w:rPr>
            </w:pPr>
            <w:r w:rsidRPr="0024265E">
              <w:rPr>
                <w:bCs/>
                <w:sz w:val="17"/>
                <w:lang w:val="fr-FR"/>
              </w:rPr>
              <w:t>97,9</w:t>
            </w:r>
          </w:p>
        </w:tc>
      </w:tr>
      <w:tr w:rsidR="0024265E" w:rsidRPr="0024265E" w:rsidTr="0024265E">
        <w:tc>
          <w:tcPr>
            <w:tcW w:w="1026" w:type="dxa"/>
            <w:tcBorders>
              <w:bottom w:val="single" w:sz="4"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81" w:line="210" w:lineRule="exact"/>
              <w:ind w:right="43"/>
              <w:rPr>
                <w:sz w:val="17"/>
                <w:lang w:val="fr-FR"/>
              </w:rPr>
            </w:pPr>
            <w:r>
              <w:rPr>
                <w:sz w:val="17"/>
                <w:lang w:val="fr-FR"/>
              </w:rPr>
              <w:t>Féminin</w:t>
            </w:r>
          </w:p>
        </w:tc>
        <w:tc>
          <w:tcPr>
            <w:tcW w:w="3147" w:type="dxa"/>
            <w:tcBorders>
              <w:bottom w:val="single" w:sz="4"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81" w:line="210" w:lineRule="exact"/>
              <w:ind w:right="43"/>
              <w:jc w:val="right"/>
              <w:rPr>
                <w:sz w:val="17"/>
                <w:lang w:val="fr-FR"/>
              </w:rPr>
            </w:pPr>
            <w:r w:rsidRPr="0024265E">
              <w:rPr>
                <w:bCs/>
                <w:sz w:val="17"/>
                <w:lang w:val="fr-FR"/>
              </w:rPr>
              <w:t>2,2</w:t>
            </w:r>
          </w:p>
        </w:tc>
        <w:tc>
          <w:tcPr>
            <w:tcW w:w="3147" w:type="dxa"/>
            <w:tcBorders>
              <w:bottom w:val="single" w:sz="4"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40" w:after="81" w:line="210" w:lineRule="exact"/>
              <w:ind w:right="43"/>
              <w:jc w:val="right"/>
              <w:rPr>
                <w:sz w:val="17"/>
                <w:lang w:val="fr-FR"/>
              </w:rPr>
            </w:pPr>
            <w:r w:rsidRPr="0024265E">
              <w:rPr>
                <w:bCs/>
                <w:sz w:val="17"/>
                <w:lang w:val="fr-FR"/>
              </w:rPr>
              <w:t>2,1</w:t>
            </w:r>
          </w:p>
        </w:tc>
      </w:tr>
      <w:tr w:rsidR="0024265E" w:rsidRPr="0024265E" w:rsidTr="0024265E">
        <w:tc>
          <w:tcPr>
            <w:tcW w:w="1026"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1" w:after="81" w:line="210" w:lineRule="exact"/>
              <w:ind w:right="43"/>
              <w:rPr>
                <w:b/>
                <w:sz w:val="17"/>
                <w:lang w:val="fr-FR"/>
              </w:rPr>
            </w:pPr>
            <w:r w:rsidRPr="0024265E">
              <w:rPr>
                <w:b/>
                <w:sz w:val="17"/>
                <w:lang w:val="fr-FR"/>
              </w:rPr>
              <w:tab/>
              <w:t>Total</w:t>
            </w:r>
          </w:p>
        </w:tc>
        <w:tc>
          <w:tcPr>
            <w:tcW w:w="3147"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1" w:after="81" w:line="210" w:lineRule="exact"/>
              <w:ind w:right="43"/>
              <w:jc w:val="right"/>
              <w:rPr>
                <w:b/>
                <w:sz w:val="17"/>
                <w:lang w:val="fr-FR"/>
              </w:rPr>
            </w:pPr>
            <w:r w:rsidRPr="0024265E">
              <w:rPr>
                <w:b/>
                <w:bCs/>
                <w:sz w:val="17"/>
                <w:lang w:val="fr-FR"/>
              </w:rPr>
              <w:t>100,0</w:t>
            </w:r>
          </w:p>
        </w:tc>
        <w:tc>
          <w:tcPr>
            <w:tcW w:w="3147" w:type="dxa"/>
            <w:tcBorders>
              <w:top w:val="single" w:sz="4" w:space="0" w:color="auto"/>
              <w:bottom w:val="single" w:sz="12" w:space="0" w:color="auto"/>
            </w:tcBorders>
            <w:shd w:val="clear" w:color="auto" w:fill="auto"/>
            <w:vAlign w:val="bottom"/>
          </w:tcPr>
          <w:p w:rsidR="0024265E" w:rsidRPr="0024265E" w:rsidRDefault="0024265E" w:rsidP="0024265E">
            <w:pPr>
              <w:tabs>
                <w:tab w:val="left" w:pos="288"/>
                <w:tab w:val="left" w:pos="576"/>
                <w:tab w:val="left" w:pos="864"/>
                <w:tab w:val="left" w:pos="1152"/>
              </w:tabs>
              <w:suppressAutoHyphens/>
              <w:spacing w:before="81" w:after="81" w:line="210" w:lineRule="exact"/>
              <w:ind w:right="43"/>
              <w:jc w:val="right"/>
              <w:rPr>
                <w:b/>
                <w:sz w:val="17"/>
                <w:lang w:val="fr-FR"/>
              </w:rPr>
            </w:pPr>
            <w:r w:rsidRPr="0024265E">
              <w:rPr>
                <w:b/>
                <w:bCs/>
                <w:sz w:val="17"/>
                <w:lang w:val="fr-FR"/>
              </w:rPr>
              <w:t>100,0</w:t>
            </w:r>
          </w:p>
        </w:tc>
      </w:tr>
    </w:tbl>
    <w:p w:rsidR="0024265E" w:rsidRPr="0024265E" w:rsidRDefault="0024265E" w:rsidP="0024265E">
      <w:pPr>
        <w:pStyle w:val="SingleTxt"/>
        <w:spacing w:after="0" w:line="120" w:lineRule="exact"/>
        <w:rPr>
          <w:sz w:val="10"/>
          <w:lang w:val="fr-FR"/>
        </w:rPr>
      </w:pPr>
    </w:p>
    <w:p w:rsidR="003B70E5" w:rsidRPr="003B70E5" w:rsidRDefault="003B70E5" w:rsidP="0024265E">
      <w:pPr>
        <w:pStyle w:val="FootnoteText"/>
        <w:tabs>
          <w:tab w:val="right" w:pos="1476"/>
          <w:tab w:val="left" w:pos="1548"/>
          <w:tab w:val="right" w:pos="1836"/>
          <w:tab w:val="left" w:pos="1908"/>
        </w:tabs>
        <w:ind w:left="1548" w:right="1267" w:hanging="288"/>
        <w:rPr>
          <w:lang w:val="fr-FR"/>
        </w:rPr>
      </w:pPr>
      <w:r w:rsidRPr="0024265E">
        <w:rPr>
          <w:i/>
          <w:lang w:val="fr-FR"/>
        </w:rPr>
        <w:t>Source</w:t>
      </w:r>
      <w:r w:rsidRPr="003B70E5">
        <w:rPr>
          <w:lang w:val="fr-FR"/>
        </w:rPr>
        <w:t> : CPS/SDR_EAC_2010-2011, 2011-2012</w:t>
      </w:r>
      <w:r w:rsidR="0024265E">
        <w:rPr>
          <w:lang w:val="fr-FR"/>
        </w:rPr>
        <w:t>.</w:t>
      </w:r>
    </w:p>
    <w:p w:rsidR="0024265E" w:rsidRPr="0024265E" w:rsidRDefault="0024265E" w:rsidP="0024265E">
      <w:pPr>
        <w:pStyle w:val="SingleTxt"/>
        <w:spacing w:after="0" w:line="120" w:lineRule="exact"/>
        <w:rPr>
          <w:bCs/>
          <w:sz w:val="10"/>
          <w:lang w:val="fr-FR"/>
        </w:rPr>
      </w:pPr>
    </w:p>
    <w:p w:rsidR="0024265E" w:rsidRPr="0024265E" w:rsidRDefault="0024265E" w:rsidP="0024265E">
      <w:pPr>
        <w:pStyle w:val="SingleTxt"/>
        <w:spacing w:after="0" w:line="120" w:lineRule="exact"/>
        <w:rPr>
          <w:bCs/>
          <w:sz w:val="10"/>
          <w:lang w:val="fr-FR"/>
        </w:rPr>
      </w:pPr>
    </w:p>
    <w:p w:rsidR="0024265E" w:rsidRPr="0024265E" w:rsidRDefault="0024265E" w:rsidP="0024265E">
      <w:pPr>
        <w:pStyle w:val="SingleTxt"/>
        <w:spacing w:after="0" w:line="120" w:lineRule="exact"/>
        <w:rPr>
          <w:bCs/>
          <w:sz w:val="10"/>
          <w:lang w:val="fr-FR"/>
        </w:rPr>
      </w:pPr>
    </w:p>
    <w:p w:rsidR="003B70E5" w:rsidRPr="003B70E5" w:rsidRDefault="0024265E" w:rsidP="0024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e)</w:t>
      </w:r>
      <w:r w:rsidR="003B70E5" w:rsidRPr="003B70E5">
        <w:rPr>
          <w:lang w:val="fr-FR"/>
        </w:rPr>
        <w:tab/>
        <w:t>Participation des femmes rurales aux activités de la communauté</w:t>
      </w:r>
    </w:p>
    <w:p w:rsidR="0024265E" w:rsidRPr="0024265E" w:rsidRDefault="0024265E" w:rsidP="0024265E">
      <w:pPr>
        <w:pStyle w:val="SingleTxt"/>
        <w:spacing w:after="0" w:line="120" w:lineRule="exact"/>
        <w:rPr>
          <w:sz w:val="10"/>
          <w:lang w:val="fr-FR"/>
        </w:rPr>
      </w:pPr>
    </w:p>
    <w:p w:rsidR="003B70E5" w:rsidRPr="003B70E5" w:rsidRDefault="003B70E5" w:rsidP="0024265E">
      <w:pPr>
        <w:pStyle w:val="SingleTxt"/>
        <w:numPr>
          <w:ilvl w:val="0"/>
          <w:numId w:val="23"/>
        </w:numPr>
        <w:rPr>
          <w:lang w:val="fr-FR"/>
        </w:rPr>
      </w:pPr>
      <w:r w:rsidRPr="003B70E5">
        <w:rPr>
          <w:lang w:val="fr-FR"/>
        </w:rPr>
        <w:t>Le processus de décentralisation dans lequel le Mali s</w:t>
      </w:r>
      <w:r w:rsidR="007D103C">
        <w:rPr>
          <w:lang w:val="fr-FR"/>
        </w:rPr>
        <w:t>’</w:t>
      </w:r>
      <w:r w:rsidRPr="003B70E5">
        <w:rPr>
          <w:lang w:val="fr-FR"/>
        </w:rPr>
        <w:t xml:space="preserve">est engagée de façon irréversible depuis </w:t>
      </w:r>
      <w:smartTag w:uri="urn:schemas-microsoft-com:office:smarttags" w:element="metricconverter">
        <w:smartTagPr>
          <w:attr w:name="ProductID" w:val="1994 a"/>
        </w:smartTagPr>
        <w:r w:rsidRPr="003B70E5">
          <w:rPr>
            <w:lang w:val="fr-FR"/>
          </w:rPr>
          <w:t>1994 a</w:t>
        </w:r>
      </w:smartTag>
      <w:r w:rsidRPr="003B70E5">
        <w:rPr>
          <w:lang w:val="fr-FR"/>
        </w:rPr>
        <w:t xml:space="preserve"> offert des opportunités aux femmes pour leur pleine participation à la vie politique, sociale et économique. Elle a permis aux femmes de comprendre l</w:t>
      </w:r>
      <w:r w:rsidR="007D103C">
        <w:rPr>
          <w:lang w:val="fr-FR"/>
        </w:rPr>
        <w:t>’</w:t>
      </w:r>
      <w:r w:rsidRPr="003B70E5">
        <w:rPr>
          <w:lang w:val="fr-FR"/>
        </w:rPr>
        <w:t>importance de leur participation à la vie publique et politique et leur a donné l</w:t>
      </w:r>
      <w:r w:rsidR="007D103C">
        <w:rPr>
          <w:lang w:val="fr-FR"/>
        </w:rPr>
        <w:t>’</w:t>
      </w:r>
      <w:r w:rsidRPr="003B70E5">
        <w:rPr>
          <w:lang w:val="fr-FR"/>
        </w:rPr>
        <w:t>occasion d</w:t>
      </w:r>
      <w:r w:rsidR="007D103C">
        <w:rPr>
          <w:lang w:val="fr-FR"/>
        </w:rPr>
        <w:t>’</w:t>
      </w:r>
      <w:r w:rsidRPr="003B70E5">
        <w:rPr>
          <w:lang w:val="fr-FR"/>
        </w:rPr>
        <w:t>être des responsables politiques (conseillères municipales et députés). Cela se traduit par le nombre de femmes candidates et élues lors des élections de 2004 et 2009 dans les communes rurales. Parmi les 9 femmes maires, 7</w:t>
      </w:r>
      <w:r w:rsidR="0024265E">
        <w:rPr>
          <w:lang w:val="fr-FR"/>
        </w:rPr>
        <w:t> </w:t>
      </w:r>
      <w:r w:rsidRPr="003B70E5">
        <w:rPr>
          <w:lang w:val="fr-FR"/>
        </w:rPr>
        <w:t>sont élues dans les communes rurales, soit 77,77</w:t>
      </w:r>
      <w:r w:rsidR="000276A6">
        <w:rPr>
          <w:lang w:val="fr-FR"/>
        </w:rPr>
        <w:t> %</w:t>
      </w:r>
      <w:r w:rsidRPr="003B70E5">
        <w:rPr>
          <w:lang w:val="fr-FR"/>
        </w:rPr>
        <w:t xml:space="preserve">. </w:t>
      </w:r>
      <w:r w:rsidRPr="003B70E5">
        <w:rPr>
          <w:bCs/>
          <w:lang w:val="fr-FR"/>
        </w:rPr>
        <w:t>Dans le domaine de la conservation de la nature les femmes, les femmes sont fortement impliquées dans les activités de promotion et d</w:t>
      </w:r>
      <w:r w:rsidR="007D103C">
        <w:rPr>
          <w:bCs/>
          <w:lang w:val="fr-FR"/>
        </w:rPr>
        <w:t>’</w:t>
      </w:r>
      <w:r w:rsidRPr="003B70E5">
        <w:rPr>
          <w:bCs/>
          <w:lang w:val="fr-FR"/>
        </w:rPr>
        <w:t>utilisation des foyers améliorés pour la réduction de la consommation de bois de chauffe. Elles sont aussi les première actrices de la lutte contre l</w:t>
      </w:r>
      <w:r w:rsidR="007D103C">
        <w:rPr>
          <w:bCs/>
          <w:lang w:val="fr-FR"/>
        </w:rPr>
        <w:t>’</w:t>
      </w:r>
      <w:r w:rsidRPr="003B70E5">
        <w:rPr>
          <w:bCs/>
          <w:lang w:val="fr-FR"/>
        </w:rPr>
        <w:t>ensablement à travers la fixation des dunes (travail contre vivres) dans le septentrion du Mali.</w:t>
      </w:r>
    </w:p>
    <w:p w:rsidR="0024265E" w:rsidRPr="0024265E" w:rsidRDefault="0024265E" w:rsidP="0024265E">
      <w:pPr>
        <w:pStyle w:val="SingleTxt"/>
        <w:spacing w:after="0" w:line="120" w:lineRule="exact"/>
        <w:rPr>
          <w:bCs/>
          <w:sz w:val="10"/>
          <w:lang w:val="fr-FR"/>
        </w:rPr>
      </w:pPr>
    </w:p>
    <w:p w:rsidR="003B70E5" w:rsidRDefault="0024265E" w:rsidP="0024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sidR="003B70E5" w:rsidRPr="003B70E5">
        <w:rPr>
          <w:lang w:val="fr-FR"/>
        </w:rPr>
        <w:t>)</w:t>
      </w:r>
      <w:r w:rsidR="003B70E5" w:rsidRPr="003B70E5">
        <w:rPr>
          <w:lang w:val="fr-FR"/>
        </w:rPr>
        <w:tab/>
        <w:t xml:space="preserve">Femmes rurales et accès aux facteurs et moyens de production </w:t>
      </w:r>
      <w:r>
        <w:rPr>
          <w:lang w:val="fr-FR"/>
        </w:rPr>
        <w:br/>
      </w:r>
      <w:r w:rsidR="003B70E5" w:rsidRPr="003B70E5">
        <w:rPr>
          <w:lang w:val="fr-FR"/>
        </w:rPr>
        <w:t>(</w:t>
      </w:r>
      <w:r>
        <w:rPr>
          <w:lang w:val="fr-FR"/>
        </w:rPr>
        <w:t>t</w:t>
      </w:r>
      <w:r w:rsidR="003B70E5" w:rsidRPr="003B70E5">
        <w:rPr>
          <w:lang w:val="fr-FR"/>
        </w:rPr>
        <w:t>erre, crédit, équipements…)</w:t>
      </w:r>
    </w:p>
    <w:p w:rsidR="0024265E" w:rsidRPr="0024265E" w:rsidRDefault="0024265E" w:rsidP="0024265E">
      <w:pPr>
        <w:pStyle w:val="SingleTxt"/>
        <w:keepNext/>
        <w:keepLines/>
        <w:spacing w:after="0" w:line="120" w:lineRule="exact"/>
        <w:rPr>
          <w:sz w:val="10"/>
          <w:lang w:val="fr-FR"/>
        </w:rPr>
      </w:pPr>
    </w:p>
    <w:p w:rsidR="003B70E5" w:rsidRPr="003B70E5" w:rsidRDefault="003B70E5" w:rsidP="0024265E">
      <w:pPr>
        <w:pStyle w:val="SingleTxt"/>
        <w:numPr>
          <w:ilvl w:val="0"/>
          <w:numId w:val="23"/>
        </w:numPr>
        <w:rPr>
          <w:lang w:val="fr-FR"/>
        </w:rPr>
      </w:pPr>
      <w:r w:rsidRPr="003B70E5">
        <w:rPr>
          <w:bCs/>
          <w:iCs/>
          <w:lang w:val="fr-FR"/>
        </w:rPr>
        <w:t>La loi n</w:t>
      </w:r>
      <w:r w:rsidR="0024265E" w:rsidRPr="0024265E">
        <w:rPr>
          <w:bCs/>
          <w:iCs/>
          <w:vertAlign w:val="superscript"/>
          <w:lang w:val="fr-FR"/>
        </w:rPr>
        <w:t>o</w:t>
      </w:r>
      <w:r w:rsidRPr="003B70E5">
        <w:rPr>
          <w:bCs/>
          <w:iCs/>
          <w:lang w:val="fr-FR"/>
        </w:rPr>
        <w:t xml:space="preserve"> 06-045 AN –RM du 5 septembre 2006 relative à la loi d</w:t>
      </w:r>
      <w:r w:rsidR="007D103C">
        <w:rPr>
          <w:bCs/>
          <w:iCs/>
          <w:lang w:val="fr-FR"/>
        </w:rPr>
        <w:t>’</w:t>
      </w:r>
      <w:r w:rsidRPr="003B70E5">
        <w:rPr>
          <w:bCs/>
          <w:iCs/>
          <w:lang w:val="fr-FR"/>
        </w:rPr>
        <w:t>orientation agricole</w:t>
      </w:r>
      <w:r w:rsidRPr="003B70E5">
        <w:rPr>
          <w:bCs/>
          <w:lang w:val="fr-FR"/>
        </w:rPr>
        <w:t xml:space="preserve"> constitue une avancée majeure en matière de développement rural, notamment en ce qui concerne la promotion de la femme rurale. Son article 8 précise que la politique de développement agricole vise à assurer la promotion des femmes et des hommes du secteur agricole dans le respect de l</w:t>
      </w:r>
      <w:r w:rsidR="007D103C">
        <w:rPr>
          <w:bCs/>
          <w:lang w:val="fr-FR"/>
        </w:rPr>
        <w:t>’</w:t>
      </w:r>
      <w:r w:rsidRPr="003B70E5">
        <w:rPr>
          <w:bCs/>
          <w:lang w:val="fr-FR"/>
        </w:rPr>
        <w:t>équité, notamment en milieu rural. L</w:t>
      </w:r>
      <w:r w:rsidR="007D103C">
        <w:rPr>
          <w:bCs/>
          <w:lang w:val="fr-FR"/>
        </w:rPr>
        <w:t>’</w:t>
      </w:r>
      <w:r w:rsidRPr="003B70E5">
        <w:rPr>
          <w:bCs/>
          <w:lang w:val="fr-FR"/>
        </w:rPr>
        <w:t>article 24 elle dispose que l</w:t>
      </w:r>
      <w:r w:rsidR="007D103C">
        <w:rPr>
          <w:lang w:val="fr-FR"/>
        </w:rPr>
        <w:t>’</w:t>
      </w:r>
      <w:r w:rsidR="001F35C3">
        <w:rPr>
          <w:lang w:val="fr-FR"/>
        </w:rPr>
        <w:t>É</w:t>
      </w:r>
      <w:r w:rsidRPr="003B70E5">
        <w:rPr>
          <w:lang w:val="fr-FR"/>
        </w:rPr>
        <w:t>tat privilégie l</w:t>
      </w:r>
      <w:r w:rsidR="007D103C">
        <w:rPr>
          <w:lang w:val="fr-FR"/>
        </w:rPr>
        <w:t>’</w:t>
      </w:r>
      <w:r w:rsidRPr="003B70E5">
        <w:rPr>
          <w:lang w:val="fr-FR"/>
        </w:rPr>
        <w:t xml:space="preserve">installation des jeunes, des </w:t>
      </w:r>
      <w:r w:rsidRPr="003B70E5">
        <w:rPr>
          <w:bCs/>
          <w:lang w:val="fr-FR"/>
        </w:rPr>
        <w:t>femmes</w:t>
      </w:r>
      <w:r w:rsidRPr="003B70E5">
        <w:rPr>
          <w:lang w:val="fr-FR"/>
        </w:rPr>
        <w:t xml:space="preserve"> et des groupes vulnérables comme exploitants agricoles, notamment en favorisant leur accès aux facteurs de production et en développant des mécanismes d</w:t>
      </w:r>
      <w:r w:rsidR="007D103C">
        <w:rPr>
          <w:lang w:val="fr-FR"/>
        </w:rPr>
        <w:t>’</w:t>
      </w:r>
      <w:r w:rsidRPr="003B70E5">
        <w:rPr>
          <w:lang w:val="fr-FR"/>
        </w:rPr>
        <w:t xml:space="preserve">appuis techniques ou financiers particuliers. </w:t>
      </w:r>
      <w:r w:rsidRPr="0024265E">
        <w:rPr>
          <w:lang w:val="fr-FR"/>
        </w:rPr>
        <w:t>L</w:t>
      </w:r>
      <w:r w:rsidR="007D103C" w:rsidRPr="0024265E">
        <w:rPr>
          <w:lang w:val="fr-FR"/>
        </w:rPr>
        <w:t>’</w:t>
      </w:r>
      <w:r w:rsidRPr="0024265E">
        <w:rPr>
          <w:bCs/>
          <w:lang w:val="fr-FR"/>
        </w:rPr>
        <w:t>article 45</w:t>
      </w:r>
      <w:r w:rsidRPr="003B70E5">
        <w:rPr>
          <w:bCs/>
          <w:lang w:val="fr-FR"/>
        </w:rPr>
        <w:t xml:space="preserve"> dispose que</w:t>
      </w:r>
      <w:r w:rsidRPr="003B70E5">
        <w:rPr>
          <w:lang w:val="fr-FR"/>
        </w:rPr>
        <w:t xml:space="preserve"> l</w:t>
      </w:r>
      <w:r w:rsidR="007D103C">
        <w:rPr>
          <w:lang w:val="fr-FR"/>
        </w:rPr>
        <w:t>’</w:t>
      </w:r>
      <w:r w:rsidR="001F35C3">
        <w:rPr>
          <w:lang w:val="fr-FR"/>
        </w:rPr>
        <w:t>É</w:t>
      </w:r>
      <w:r w:rsidRPr="003B70E5">
        <w:rPr>
          <w:lang w:val="fr-FR"/>
        </w:rPr>
        <w:t>tat favorise l</w:t>
      </w:r>
      <w:r w:rsidR="007D103C">
        <w:rPr>
          <w:lang w:val="fr-FR"/>
        </w:rPr>
        <w:t>’</w:t>
      </w:r>
      <w:r w:rsidRPr="003B70E5">
        <w:rPr>
          <w:lang w:val="fr-FR"/>
        </w:rPr>
        <w:t xml:space="preserve">équité entre </w:t>
      </w:r>
      <w:r w:rsidRPr="003B70E5">
        <w:rPr>
          <w:bCs/>
          <w:lang w:val="fr-FR"/>
        </w:rPr>
        <w:t>les femmes</w:t>
      </w:r>
      <w:r w:rsidRPr="003B70E5">
        <w:rPr>
          <w:lang w:val="fr-FR"/>
        </w:rPr>
        <w:t xml:space="preserve"> et les hommes en milieu rural, en particulier dans l</w:t>
      </w:r>
      <w:r w:rsidR="007D103C">
        <w:rPr>
          <w:lang w:val="fr-FR"/>
        </w:rPr>
        <w:t>’</w:t>
      </w:r>
      <w:r w:rsidRPr="003B70E5">
        <w:rPr>
          <w:lang w:val="fr-FR"/>
        </w:rPr>
        <w:t>exploitation agricole. L</w:t>
      </w:r>
      <w:r w:rsidR="007D103C">
        <w:rPr>
          <w:lang w:val="fr-FR"/>
        </w:rPr>
        <w:t>’</w:t>
      </w:r>
      <w:r w:rsidRPr="003B70E5">
        <w:rPr>
          <w:lang w:val="fr-FR"/>
        </w:rPr>
        <w:t>article 83 quant à lui dispose que l</w:t>
      </w:r>
      <w:r w:rsidR="007D103C">
        <w:rPr>
          <w:lang w:val="fr-FR"/>
        </w:rPr>
        <w:t>’</w:t>
      </w:r>
      <w:r w:rsidR="001F35C3">
        <w:rPr>
          <w:lang w:val="fr-FR"/>
        </w:rPr>
        <w:t>É</w:t>
      </w:r>
      <w:r w:rsidRPr="003B70E5">
        <w:rPr>
          <w:lang w:val="fr-FR"/>
        </w:rPr>
        <w:t xml:space="preserve">tat veille à assurer un accès équitable aux ressources foncières </w:t>
      </w:r>
      <w:r w:rsidR="007D103C">
        <w:rPr>
          <w:lang w:val="fr-FR"/>
        </w:rPr>
        <w:t>a</w:t>
      </w:r>
      <w:r w:rsidRPr="003B70E5">
        <w:rPr>
          <w:lang w:val="fr-FR"/>
        </w:rPr>
        <w:t>gricoles aux différentes catégories d</w:t>
      </w:r>
      <w:r w:rsidR="007D103C">
        <w:rPr>
          <w:lang w:val="fr-FR"/>
        </w:rPr>
        <w:t>’</w:t>
      </w:r>
      <w:r w:rsidRPr="003B70E5">
        <w:rPr>
          <w:lang w:val="fr-FR"/>
        </w:rPr>
        <w:t xml:space="preserve">exploitants </w:t>
      </w:r>
      <w:r w:rsidR="007D103C">
        <w:rPr>
          <w:lang w:val="fr-FR"/>
        </w:rPr>
        <w:t>a</w:t>
      </w:r>
      <w:r w:rsidRPr="003B70E5">
        <w:rPr>
          <w:lang w:val="fr-FR"/>
        </w:rPr>
        <w:t>gricoles et promoteurs d</w:t>
      </w:r>
      <w:r w:rsidR="007D103C">
        <w:rPr>
          <w:lang w:val="fr-FR"/>
        </w:rPr>
        <w:t>’</w:t>
      </w:r>
      <w:r w:rsidRPr="003B70E5">
        <w:rPr>
          <w:lang w:val="fr-FR"/>
        </w:rPr>
        <w:t xml:space="preserve">exploitations </w:t>
      </w:r>
      <w:r w:rsidR="007D103C">
        <w:rPr>
          <w:lang w:val="fr-FR"/>
        </w:rPr>
        <w:t>a</w:t>
      </w:r>
      <w:r w:rsidRPr="003B70E5">
        <w:rPr>
          <w:lang w:val="fr-FR"/>
        </w:rPr>
        <w:t xml:space="preserve">gricoles. </w:t>
      </w:r>
      <w:r w:rsidR="007D103C">
        <w:rPr>
          <w:lang w:val="fr-FR"/>
        </w:rPr>
        <w:t>À</w:t>
      </w:r>
      <w:r w:rsidRPr="003B70E5">
        <w:rPr>
          <w:lang w:val="fr-FR"/>
        </w:rPr>
        <w:t xml:space="preserve"> cet effet l</w:t>
      </w:r>
      <w:r w:rsidR="007D103C">
        <w:rPr>
          <w:lang w:val="fr-FR"/>
        </w:rPr>
        <w:t>’</w:t>
      </w:r>
      <w:r w:rsidR="001F35C3">
        <w:rPr>
          <w:lang w:val="fr-FR"/>
        </w:rPr>
        <w:t>É</w:t>
      </w:r>
      <w:r w:rsidRPr="003B70E5">
        <w:rPr>
          <w:lang w:val="fr-FR"/>
        </w:rPr>
        <w:t>tat facilite l</w:t>
      </w:r>
      <w:r w:rsidR="007D103C">
        <w:rPr>
          <w:lang w:val="fr-FR"/>
        </w:rPr>
        <w:t>’</w:t>
      </w:r>
      <w:r w:rsidRPr="003B70E5">
        <w:rPr>
          <w:lang w:val="fr-FR"/>
        </w:rPr>
        <w:t>accès du plus grand nombre d</w:t>
      </w:r>
      <w:r w:rsidR="007D103C">
        <w:rPr>
          <w:lang w:val="fr-FR"/>
        </w:rPr>
        <w:t>’</w:t>
      </w:r>
      <w:r w:rsidRPr="003B70E5">
        <w:rPr>
          <w:lang w:val="fr-FR"/>
        </w:rPr>
        <w:t xml:space="preserve">exploitants </w:t>
      </w:r>
      <w:r w:rsidR="007D103C">
        <w:rPr>
          <w:lang w:val="fr-FR"/>
        </w:rPr>
        <w:t>a</w:t>
      </w:r>
      <w:r w:rsidRPr="003B70E5">
        <w:rPr>
          <w:lang w:val="fr-FR"/>
        </w:rPr>
        <w:t xml:space="preserve">gricoles, notamment les jeunes et les femmes, à la traction animale et à la motorisation </w:t>
      </w:r>
    </w:p>
    <w:p w:rsidR="0024265E" w:rsidRPr="0024265E" w:rsidRDefault="0024265E" w:rsidP="0024265E">
      <w:pPr>
        <w:pStyle w:val="SingleTxt"/>
        <w:spacing w:after="0" w:line="120" w:lineRule="exact"/>
        <w:rPr>
          <w:sz w:val="10"/>
          <w:lang w:val="fr-FR"/>
        </w:rPr>
      </w:pPr>
    </w:p>
    <w:p w:rsidR="003B70E5" w:rsidRPr="0024265E" w:rsidRDefault="0024265E" w:rsidP="0024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24265E">
        <w:rPr>
          <w:b w:val="0"/>
          <w:lang w:val="fr-FR"/>
        </w:rPr>
        <w:tab/>
      </w:r>
      <w:r w:rsidRPr="0024265E">
        <w:rPr>
          <w:b w:val="0"/>
          <w:lang w:val="fr-FR"/>
        </w:rPr>
        <w:tab/>
      </w:r>
      <w:r w:rsidR="003B70E5" w:rsidRPr="0024265E">
        <w:rPr>
          <w:b w:val="0"/>
          <w:lang w:val="fr-FR"/>
        </w:rPr>
        <w:t>Tableau 16</w:t>
      </w:r>
      <w:r w:rsidRPr="0024265E">
        <w:rPr>
          <w:b w:val="0"/>
          <w:lang w:val="fr-FR"/>
        </w:rPr>
        <w:br/>
      </w:r>
      <w:r w:rsidR="003B70E5" w:rsidRPr="003B70E5">
        <w:rPr>
          <w:bCs/>
          <w:lang w:val="fr-FR"/>
        </w:rPr>
        <w:t>Répartition des parcelles selon le sexe du propriétaire et par région</w:t>
      </w:r>
      <w:r>
        <w:rPr>
          <w:bCs/>
          <w:lang w:val="fr-FR"/>
        </w:rPr>
        <w:br/>
      </w:r>
      <w:r w:rsidR="003B70E5" w:rsidRPr="003B70E5">
        <w:rPr>
          <w:bCs/>
          <w:lang w:val="fr-FR"/>
        </w:rPr>
        <w:t>de 2011-2012</w:t>
      </w:r>
      <w:r>
        <w:rPr>
          <w:bCs/>
          <w:lang w:val="fr-FR"/>
        </w:rPr>
        <w:t xml:space="preserve"> </w:t>
      </w:r>
      <w:r w:rsidR="003B70E5" w:rsidRPr="0024265E">
        <w:rPr>
          <w:lang w:val="fr-CA"/>
        </w:rPr>
        <w:t>(</w:t>
      </w:r>
      <w:r w:rsidRPr="0024265E">
        <w:rPr>
          <w:lang w:val="fr-CA"/>
        </w:rPr>
        <w:t>e</w:t>
      </w:r>
      <w:r w:rsidR="003B70E5" w:rsidRPr="0024265E">
        <w:rPr>
          <w:lang w:val="fr-CA"/>
        </w:rPr>
        <w:t xml:space="preserve">n </w:t>
      </w:r>
      <w:r w:rsidRPr="0024265E">
        <w:rPr>
          <w:lang w:val="fr-CA"/>
        </w:rPr>
        <w:t>pourcentage</w:t>
      </w:r>
      <w:r w:rsidR="003B70E5" w:rsidRPr="0024265E">
        <w:rPr>
          <w:lang w:val="fr-CA"/>
        </w:rPr>
        <w:t>)</w:t>
      </w:r>
    </w:p>
    <w:p w:rsidR="003B70E5" w:rsidRPr="0024265E" w:rsidRDefault="0024265E" w:rsidP="003B70E5">
      <w:pPr>
        <w:pStyle w:val="SingleTxt"/>
        <w:rPr>
          <w:sz w:val="15"/>
          <w:szCs w:val="15"/>
          <w:lang w:val="fr-FR"/>
        </w:rPr>
      </w:pPr>
      <w:r w:rsidRPr="0024265E">
        <w:rPr>
          <w:sz w:val="15"/>
          <w:szCs w:val="15"/>
          <w:lang w:val="fr-FR"/>
        </w:rPr>
        <w:t>(U</w:t>
      </w:r>
      <w:r w:rsidR="003B70E5" w:rsidRPr="0024265E">
        <w:rPr>
          <w:sz w:val="15"/>
          <w:szCs w:val="15"/>
          <w:lang w:val="fr-FR"/>
        </w:rPr>
        <w:t xml:space="preserve">nité : </w:t>
      </w:r>
      <w:r w:rsidRPr="0024265E">
        <w:rPr>
          <w:sz w:val="15"/>
          <w:szCs w:val="15"/>
          <w:lang w:val="fr-FR"/>
        </w:rPr>
        <w:t>n</w:t>
      </w:r>
      <w:r w:rsidR="003B70E5" w:rsidRPr="0024265E">
        <w:rPr>
          <w:sz w:val="15"/>
          <w:szCs w:val="15"/>
          <w:lang w:val="fr-FR"/>
        </w:rPr>
        <w:t>ombre et pourcent</w:t>
      </w:r>
      <w:r w:rsidRPr="0024265E">
        <w:rPr>
          <w:sz w:val="15"/>
          <w:szCs w:val="15"/>
          <w:lang w:val="fr-FR"/>
        </w:rPr>
        <w:t>age)</w:t>
      </w:r>
    </w:p>
    <w:p w:rsidR="0024265E" w:rsidRPr="0024265E" w:rsidRDefault="0024265E" w:rsidP="0024265E">
      <w:pPr>
        <w:pStyle w:val="SingleTxt"/>
        <w:spacing w:after="0" w:line="120" w:lineRule="exact"/>
        <w:rPr>
          <w:sz w:val="10"/>
          <w:lang w:val="fr-FR"/>
        </w:rPr>
      </w:pPr>
    </w:p>
    <w:tbl>
      <w:tblPr>
        <w:tblW w:w="7200" w:type="dxa"/>
        <w:tblInd w:w="1267" w:type="dxa"/>
        <w:tblCellMar>
          <w:left w:w="0" w:type="dxa"/>
          <w:right w:w="0" w:type="dxa"/>
        </w:tblCellMar>
        <w:tblLook w:val="04A0" w:firstRow="1" w:lastRow="0" w:firstColumn="1" w:lastColumn="0" w:noHBand="0" w:noVBand="1"/>
      </w:tblPr>
      <w:tblGrid>
        <w:gridCol w:w="1077"/>
        <w:gridCol w:w="1018"/>
        <w:gridCol w:w="11"/>
        <w:gridCol w:w="1006"/>
        <w:gridCol w:w="149"/>
        <w:gridCol w:w="866"/>
        <w:gridCol w:w="1020"/>
        <w:gridCol w:w="134"/>
        <w:gridCol w:w="883"/>
        <w:gridCol w:w="1036"/>
      </w:tblGrid>
      <w:tr w:rsidR="0024265E" w:rsidRPr="0024265E" w:rsidTr="0024265E">
        <w:trPr>
          <w:trHeight w:val="20"/>
          <w:tblHeader/>
        </w:trPr>
        <w:tc>
          <w:tcPr>
            <w:tcW w:w="749" w:type="pct"/>
            <w:vMerge w:val="restart"/>
            <w:tcBorders>
              <w:top w:val="single" w:sz="4" w:space="0" w:color="auto"/>
              <w:bottom w:val="single" w:sz="12" w:space="0" w:color="auto"/>
            </w:tcBorders>
            <w:vAlign w:val="bottom"/>
            <w:hideMark/>
          </w:tcPr>
          <w:p w:rsidR="0024265E" w:rsidRPr="0024265E" w:rsidRDefault="0024265E" w:rsidP="0024265E">
            <w:pPr>
              <w:pStyle w:val="SingleTxtG"/>
              <w:spacing w:before="80" w:after="80" w:line="160" w:lineRule="exact"/>
              <w:ind w:left="0" w:right="0"/>
              <w:jc w:val="left"/>
              <w:rPr>
                <w:spacing w:val="4"/>
                <w:w w:val="103"/>
                <w:sz w:val="14"/>
                <w:szCs w:val="14"/>
                <w:lang w:val="es-ES_tradnl"/>
              </w:rPr>
            </w:pPr>
            <w:r w:rsidRPr="0024265E">
              <w:rPr>
                <w:i/>
                <w:spacing w:val="4"/>
                <w:w w:val="103"/>
                <w:sz w:val="14"/>
                <w:szCs w:val="14"/>
                <w:lang w:val="es-ES_tradnl"/>
              </w:rPr>
              <w:t>Région</w:t>
            </w:r>
          </w:p>
        </w:tc>
        <w:tc>
          <w:tcPr>
            <w:tcW w:w="4251" w:type="pct"/>
            <w:gridSpan w:val="9"/>
            <w:tcBorders>
              <w:top w:val="single" w:sz="4" w:space="0" w:color="auto"/>
              <w:bottom w:val="single" w:sz="4" w:space="0" w:color="auto"/>
            </w:tcBorders>
            <w:vAlign w:val="bottom"/>
          </w:tcPr>
          <w:p w:rsidR="0024265E" w:rsidRPr="0024265E" w:rsidRDefault="0024265E" w:rsidP="0024265E">
            <w:pPr>
              <w:pStyle w:val="SingleTxtG"/>
              <w:spacing w:before="80" w:after="80" w:line="160" w:lineRule="exact"/>
              <w:ind w:left="113" w:right="0"/>
              <w:jc w:val="center"/>
              <w:rPr>
                <w:spacing w:val="4"/>
                <w:w w:val="103"/>
                <w:sz w:val="14"/>
                <w:szCs w:val="14"/>
                <w:lang w:val="es-ES_tradnl"/>
              </w:rPr>
            </w:pPr>
            <w:r w:rsidRPr="0024265E">
              <w:rPr>
                <w:i/>
                <w:spacing w:val="4"/>
                <w:w w:val="103"/>
                <w:sz w:val="14"/>
                <w:szCs w:val="14"/>
                <w:lang w:val="es-ES_tradnl"/>
              </w:rPr>
              <w:t>Sexe</w:t>
            </w:r>
          </w:p>
        </w:tc>
      </w:tr>
      <w:tr w:rsidR="0024265E" w:rsidRPr="0024265E" w:rsidTr="005B2622">
        <w:trPr>
          <w:trHeight w:val="20"/>
          <w:tblHeader/>
        </w:trPr>
        <w:tc>
          <w:tcPr>
            <w:tcW w:w="749" w:type="pct"/>
            <w:vMerge/>
            <w:tcBorders>
              <w:bottom w:val="single" w:sz="12" w:space="0" w:color="auto"/>
            </w:tcBorders>
            <w:vAlign w:val="bottom"/>
            <w:hideMark/>
          </w:tcPr>
          <w:p w:rsidR="0024265E" w:rsidRPr="0024265E" w:rsidRDefault="0024265E" w:rsidP="0024265E">
            <w:pPr>
              <w:pStyle w:val="SingleTxtG"/>
              <w:spacing w:before="80" w:after="80" w:line="160" w:lineRule="exact"/>
              <w:ind w:left="0" w:right="0"/>
              <w:jc w:val="left"/>
              <w:rPr>
                <w:spacing w:val="4"/>
                <w:w w:val="103"/>
                <w:sz w:val="14"/>
                <w:szCs w:val="14"/>
                <w:lang w:val="es-ES_tradnl"/>
              </w:rPr>
            </w:pPr>
          </w:p>
        </w:tc>
        <w:tc>
          <w:tcPr>
            <w:tcW w:w="1417" w:type="pct"/>
            <w:gridSpan w:val="3"/>
            <w:tcBorders>
              <w:top w:val="single" w:sz="4" w:space="0" w:color="auto"/>
              <w:bottom w:val="single" w:sz="4" w:space="0" w:color="auto"/>
            </w:tcBorders>
            <w:vAlign w:val="bottom"/>
          </w:tcPr>
          <w:p w:rsidR="0024265E" w:rsidRPr="0024265E" w:rsidRDefault="0024265E" w:rsidP="0024265E">
            <w:pPr>
              <w:pStyle w:val="SingleTxtG"/>
              <w:spacing w:before="80" w:after="80" w:line="160" w:lineRule="exact"/>
              <w:ind w:left="113" w:right="0"/>
              <w:jc w:val="center"/>
              <w:rPr>
                <w:spacing w:val="4"/>
                <w:w w:val="103"/>
                <w:sz w:val="14"/>
                <w:szCs w:val="14"/>
                <w:lang w:val="es-ES_tradnl"/>
              </w:rPr>
            </w:pPr>
            <w:r w:rsidRPr="0024265E">
              <w:rPr>
                <w:i/>
                <w:spacing w:val="4"/>
                <w:w w:val="103"/>
                <w:sz w:val="14"/>
                <w:szCs w:val="14"/>
                <w:lang w:val="es-ES_tradnl"/>
              </w:rPr>
              <w:t>Masculin</w:t>
            </w:r>
          </w:p>
        </w:tc>
        <w:tc>
          <w:tcPr>
            <w:tcW w:w="105" w:type="pct"/>
            <w:tcBorders>
              <w:top w:val="single" w:sz="4" w:space="0" w:color="auto"/>
            </w:tcBorders>
            <w:vAlign w:val="bottom"/>
          </w:tcPr>
          <w:p w:rsidR="0024265E" w:rsidRPr="0024265E" w:rsidRDefault="0024265E" w:rsidP="0024265E">
            <w:pPr>
              <w:pStyle w:val="SingleTxtG"/>
              <w:spacing w:before="80" w:after="80" w:line="160" w:lineRule="exact"/>
              <w:ind w:left="113" w:right="0"/>
              <w:jc w:val="center"/>
              <w:rPr>
                <w:spacing w:val="4"/>
                <w:w w:val="103"/>
                <w:sz w:val="14"/>
                <w:szCs w:val="14"/>
                <w:lang w:val="es-ES_tradnl"/>
              </w:rPr>
            </w:pPr>
          </w:p>
        </w:tc>
        <w:tc>
          <w:tcPr>
            <w:tcW w:w="1312" w:type="pct"/>
            <w:gridSpan w:val="2"/>
            <w:tcBorders>
              <w:top w:val="single" w:sz="4" w:space="0" w:color="auto"/>
              <w:bottom w:val="single" w:sz="4" w:space="0" w:color="auto"/>
            </w:tcBorders>
            <w:vAlign w:val="bottom"/>
          </w:tcPr>
          <w:p w:rsidR="0024265E" w:rsidRPr="0024265E" w:rsidRDefault="0024265E" w:rsidP="0024265E">
            <w:pPr>
              <w:pStyle w:val="SingleTxtG"/>
              <w:spacing w:before="80" w:after="80" w:line="160" w:lineRule="exact"/>
              <w:ind w:left="113" w:right="0"/>
              <w:jc w:val="center"/>
              <w:rPr>
                <w:spacing w:val="4"/>
                <w:w w:val="103"/>
                <w:sz w:val="14"/>
                <w:szCs w:val="14"/>
                <w:lang w:val="es-ES_tradnl"/>
              </w:rPr>
            </w:pPr>
            <w:r w:rsidRPr="0024265E">
              <w:rPr>
                <w:i/>
                <w:spacing w:val="4"/>
                <w:w w:val="103"/>
                <w:sz w:val="14"/>
                <w:szCs w:val="14"/>
                <w:lang w:val="es-ES_tradnl"/>
              </w:rPr>
              <w:t>Féminin</w:t>
            </w:r>
          </w:p>
        </w:tc>
        <w:tc>
          <w:tcPr>
            <w:tcW w:w="94" w:type="pct"/>
            <w:tcBorders>
              <w:top w:val="single" w:sz="4" w:space="0" w:color="auto"/>
            </w:tcBorders>
            <w:vAlign w:val="bottom"/>
          </w:tcPr>
          <w:p w:rsidR="0024265E" w:rsidRPr="005B2622" w:rsidRDefault="0024265E" w:rsidP="0024265E">
            <w:pPr>
              <w:pStyle w:val="SingleTxtG"/>
              <w:spacing w:before="80" w:after="80" w:line="160" w:lineRule="exact"/>
              <w:ind w:left="113" w:right="0"/>
              <w:jc w:val="center"/>
              <w:rPr>
                <w:b/>
                <w:spacing w:val="4"/>
                <w:w w:val="103"/>
                <w:sz w:val="14"/>
                <w:szCs w:val="14"/>
                <w:lang w:val="es-ES_tradnl"/>
              </w:rPr>
            </w:pPr>
          </w:p>
        </w:tc>
        <w:tc>
          <w:tcPr>
            <w:tcW w:w="1324" w:type="pct"/>
            <w:gridSpan w:val="2"/>
            <w:tcBorders>
              <w:top w:val="single" w:sz="4" w:space="0" w:color="auto"/>
              <w:bottom w:val="single" w:sz="4" w:space="0" w:color="auto"/>
            </w:tcBorders>
            <w:vAlign w:val="bottom"/>
          </w:tcPr>
          <w:p w:rsidR="0024265E" w:rsidRPr="005B2622" w:rsidRDefault="0024265E" w:rsidP="0024265E">
            <w:pPr>
              <w:pStyle w:val="SingleTxtG"/>
              <w:spacing w:before="80" w:after="80" w:line="160" w:lineRule="exact"/>
              <w:ind w:left="113" w:right="0"/>
              <w:jc w:val="center"/>
              <w:rPr>
                <w:b/>
                <w:spacing w:val="4"/>
                <w:w w:val="103"/>
                <w:sz w:val="14"/>
                <w:szCs w:val="14"/>
                <w:lang w:val="es-ES_tradnl"/>
              </w:rPr>
            </w:pPr>
            <w:r w:rsidRPr="005B2622">
              <w:rPr>
                <w:b/>
                <w:spacing w:val="4"/>
                <w:w w:val="103"/>
                <w:sz w:val="14"/>
                <w:szCs w:val="14"/>
                <w:lang w:val="es-ES_tradnl"/>
              </w:rPr>
              <w:t>Total</w:t>
            </w:r>
          </w:p>
        </w:tc>
      </w:tr>
      <w:tr w:rsidR="0024265E" w:rsidRPr="0024265E" w:rsidTr="005B2622">
        <w:trPr>
          <w:trHeight w:val="20"/>
          <w:tblHeader/>
        </w:trPr>
        <w:tc>
          <w:tcPr>
            <w:tcW w:w="749" w:type="pct"/>
            <w:vMerge/>
            <w:tcBorders>
              <w:bottom w:val="single" w:sz="12" w:space="0" w:color="auto"/>
            </w:tcBorders>
            <w:vAlign w:val="bottom"/>
            <w:hideMark/>
          </w:tcPr>
          <w:p w:rsidR="0024265E" w:rsidRPr="0024265E" w:rsidRDefault="0024265E" w:rsidP="0024265E">
            <w:pPr>
              <w:pStyle w:val="SingleTxtG"/>
              <w:spacing w:before="80" w:after="80" w:line="160" w:lineRule="exact"/>
              <w:ind w:left="0" w:right="0"/>
              <w:jc w:val="left"/>
              <w:rPr>
                <w:spacing w:val="4"/>
                <w:w w:val="103"/>
                <w:sz w:val="14"/>
                <w:szCs w:val="14"/>
                <w:lang w:val="es-ES_tradnl"/>
              </w:rPr>
            </w:pPr>
          </w:p>
        </w:tc>
        <w:tc>
          <w:tcPr>
            <w:tcW w:w="717" w:type="pct"/>
            <w:gridSpan w:val="2"/>
            <w:tcBorders>
              <w:top w:val="single" w:sz="4" w:space="0" w:color="auto"/>
              <w:bottom w:val="single" w:sz="12" w:space="0" w:color="auto"/>
            </w:tcBorders>
            <w:vAlign w:val="bottom"/>
          </w:tcPr>
          <w:p w:rsidR="0024265E" w:rsidRPr="0024265E" w:rsidRDefault="0024265E" w:rsidP="0024265E">
            <w:pPr>
              <w:pStyle w:val="SingleTxtG"/>
              <w:spacing w:before="80" w:after="80" w:line="160" w:lineRule="exact"/>
              <w:ind w:left="113" w:right="110"/>
              <w:jc w:val="right"/>
              <w:rPr>
                <w:spacing w:val="4"/>
                <w:w w:val="103"/>
                <w:sz w:val="14"/>
                <w:szCs w:val="14"/>
                <w:lang w:val="es-ES_tradnl"/>
              </w:rPr>
            </w:pPr>
            <w:r w:rsidRPr="0024265E">
              <w:rPr>
                <w:i/>
                <w:spacing w:val="4"/>
                <w:w w:val="103"/>
                <w:sz w:val="14"/>
                <w:szCs w:val="14"/>
                <w:lang w:val="es-ES_tradnl"/>
              </w:rPr>
              <w:t>Effectif</w:t>
            </w:r>
          </w:p>
        </w:tc>
        <w:tc>
          <w:tcPr>
            <w:tcW w:w="699" w:type="pct"/>
            <w:tcBorders>
              <w:top w:val="single" w:sz="4" w:space="0" w:color="auto"/>
              <w:bottom w:val="single" w:sz="12" w:space="0" w:color="auto"/>
            </w:tcBorders>
            <w:vAlign w:val="bottom"/>
          </w:tcPr>
          <w:p w:rsidR="0024265E" w:rsidRPr="0024265E" w:rsidRDefault="0024265E" w:rsidP="0024265E">
            <w:pPr>
              <w:pStyle w:val="SingleTxtG"/>
              <w:spacing w:before="80" w:after="80" w:line="160" w:lineRule="exact"/>
              <w:ind w:left="113" w:right="110"/>
              <w:jc w:val="right"/>
              <w:rPr>
                <w:i/>
                <w:spacing w:val="4"/>
                <w:w w:val="103"/>
                <w:sz w:val="14"/>
                <w:szCs w:val="14"/>
                <w:lang w:val="es-ES_tradnl"/>
              </w:rPr>
            </w:pPr>
            <w:r w:rsidRPr="0024265E">
              <w:rPr>
                <w:i/>
                <w:spacing w:val="4"/>
                <w:w w:val="103"/>
                <w:sz w:val="14"/>
                <w:szCs w:val="14"/>
                <w:lang w:val="es-ES_tradnl"/>
              </w:rPr>
              <w:t>Pourcentage</w:t>
            </w:r>
          </w:p>
        </w:tc>
        <w:tc>
          <w:tcPr>
            <w:tcW w:w="708" w:type="pct"/>
            <w:gridSpan w:val="2"/>
            <w:tcBorders>
              <w:bottom w:val="single" w:sz="12" w:space="0" w:color="auto"/>
            </w:tcBorders>
            <w:vAlign w:val="bottom"/>
          </w:tcPr>
          <w:p w:rsidR="0024265E" w:rsidRPr="0024265E" w:rsidRDefault="0024265E" w:rsidP="0024265E">
            <w:pPr>
              <w:pStyle w:val="SingleTxtG"/>
              <w:spacing w:before="80" w:after="80" w:line="160" w:lineRule="exact"/>
              <w:ind w:left="113" w:right="110"/>
              <w:jc w:val="right"/>
              <w:rPr>
                <w:spacing w:val="4"/>
                <w:w w:val="103"/>
                <w:sz w:val="14"/>
                <w:szCs w:val="14"/>
                <w:lang w:val="es-ES_tradnl"/>
              </w:rPr>
            </w:pPr>
            <w:r w:rsidRPr="0024265E">
              <w:rPr>
                <w:i/>
                <w:spacing w:val="4"/>
                <w:w w:val="103"/>
                <w:sz w:val="14"/>
                <w:szCs w:val="14"/>
                <w:lang w:val="es-ES_tradnl"/>
              </w:rPr>
              <w:t>Effectif</w:t>
            </w:r>
          </w:p>
        </w:tc>
        <w:tc>
          <w:tcPr>
            <w:tcW w:w="709" w:type="pct"/>
            <w:tcBorders>
              <w:bottom w:val="single" w:sz="12" w:space="0" w:color="auto"/>
            </w:tcBorders>
            <w:vAlign w:val="bottom"/>
          </w:tcPr>
          <w:p w:rsidR="0024265E" w:rsidRPr="0024265E" w:rsidRDefault="0024265E" w:rsidP="0024265E">
            <w:pPr>
              <w:pStyle w:val="SingleTxtG"/>
              <w:spacing w:before="80" w:after="80" w:line="160" w:lineRule="exact"/>
              <w:ind w:left="113" w:right="110"/>
              <w:jc w:val="right"/>
              <w:rPr>
                <w:i/>
                <w:spacing w:val="4"/>
                <w:w w:val="103"/>
                <w:sz w:val="14"/>
                <w:szCs w:val="14"/>
                <w:lang w:val="es-ES_tradnl"/>
              </w:rPr>
            </w:pPr>
            <w:r w:rsidRPr="0024265E">
              <w:rPr>
                <w:i/>
                <w:spacing w:val="4"/>
                <w:w w:val="103"/>
                <w:sz w:val="14"/>
                <w:szCs w:val="14"/>
                <w:lang w:val="es-ES_tradnl"/>
              </w:rPr>
              <w:t>Pourcentage</w:t>
            </w:r>
          </w:p>
        </w:tc>
        <w:tc>
          <w:tcPr>
            <w:tcW w:w="708" w:type="pct"/>
            <w:gridSpan w:val="2"/>
            <w:tcBorders>
              <w:bottom w:val="single" w:sz="12" w:space="0" w:color="auto"/>
            </w:tcBorders>
            <w:vAlign w:val="bottom"/>
          </w:tcPr>
          <w:p w:rsidR="0024265E" w:rsidRPr="005B2622" w:rsidRDefault="0024265E" w:rsidP="0024265E">
            <w:pPr>
              <w:pStyle w:val="SingleTxtG"/>
              <w:spacing w:before="80" w:after="80" w:line="160" w:lineRule="exact"/>
              <w:ind w:left="113" w:right="110"/>
              <w:jc w:val="right"/>
              <w:rPr>
                <w:b/>
                <w:spacing w:val="4"/>
                <w:w w:val="103"/>
                <w:sz w:val="14"/>
                <w:szCs w:val="14"/>
                <w:lang w:val="es-ES_tradnl"/>
              </w:rPr>
            </w:pPr>
            <w:r w:rsidRPr="005B2622">
              <w:rPr>
                <w:b/>
                <w:spacing w:val="4"/>
                <w:w w:val="103"/>
                <w:sz w:val="14"/>
                <w:szCs w:val="14"/>
                <w:lang w:val="es-ES_tradnl"/>
              </w:rPr>
              <w:t>Effectif</w:t>
            </w:r>
          </w:p>
        </w:tc>
        <w:tc>
          <w:tcPr>
            <w:tcW w:w="710" w:type="pct"/>
            <w:tcBorders>
              <w:bottom w:val="single" w:sz="12" w:space="0" w:color="auto"/>
            </w:tcBorders>
            <w:vAlign w:val="bottom"/>
          </w:tcPr>
          <w:p w:rsidR="0024265E" w:rsidRPr="005B2622" w:rsidRDefault="0024265E" w:rsidP="0024265E">
            <w:pPr>
              <w:pStyle w:val="SingleTxtG"/>
              <w:spacing w:before="80" w:after="80" w:line="160" w:lineRule="exact"/>
              <w:ind w:left="113" w:right="110"/>
              <w:jc w:val="right"/>
              <w:rPr>
                <w:b/>
                <w:spacing w:val="4"/>
                <w:w w:val="103"/>
                <w:sz w:val="14"/>
                <w:szCs w:val="14"/>
                <w:lang w:val="es-ES_tradnl"/>
              </w:rPr>
            </w:pPr>
            <w:r w:rsidRPr="005B2622">
              <w:rPr>
                <w:b/>
                <w:spacing w:val="4"/>
                <w:w w:val="103"/>
                <w:sz w:val="14"/>
                <w:szCs w:val="14"/>
                <w:lang w:val="es-ES_tradnl"/>
              </w:rPr>
              <w:t>Pourcentage</w:t>
            </w:r>
          </w:p>
        </w:tc>
      </w:tr>
      <w:tr w:rsidR="0024265E" w:rsidRPr="0024265E" w:rsidTr="0024265E">
        <w:trPr>
          <w:trHeight w:val="20"/>
        </w:trPr>
        <w:tc>
          <w:tcPr>
            <w:tcW w:w="749" w:type="pct"/>
            <w:tcBorders>
              <w:top w:val="single" w:sz="12" w:space="0" w:color="auto"/>
            </w:tcBorders>
            <w:hideMark/>
          </w:tcPr>
          <w:p w:rsidR="0024265E" w:rsidRPr="0024265E" w:rsidRDefault="0024265E" w:rsidP="005B2622">
            <w:pPr>
              <w:pStyle w:val="SingleTxtG"/>
              <w:spacing w:before="120" w:after="40" w:line="210" w:lineRule="exact"/>
              <w:ind w:left="0" w:right="0"/>
              <w:jc w:val="left"/>
              <w:rPr>
                <w:spacing w:val="4"/>
                <w:w w:val="103"/>
                <w:sz w:val="17"/>
                <w:szCs w:val="17"/>
                <w:lang w:val="es-ES_tradnl"/>
              </w:rPr>
            </w:pPr>
            <w:r w:rsidRPr="0024265E">
              <w:rPr>
                <w:spacing w:val="4"/>
                <w:w w:val="103"/>
                <w:sz w:val="17"/>
                <w:szCs w:val="17"/>
                <w:lang w:val="es-ES_tradnl"/>
              </w:rPr>
              <w:t>Kayes</w:t>
            </w:r>
          </w:p>
        </w:tc>
        <w:tc>
          <w:tcPr>
            <w:tcW w:w="708" w:type="pct"/>
            <w:tcBorders>
              <w:top w:val="single" w:sz="12" w:space="0" w:color="auto"/>
            </w:tcBorders>
            <w:vAlign w:val="bottom"/>
            <w:hideMark/>
          </w:tcPr>
          <w:p w:rsidR="0024265E" w:rsidRPr="0024265E" w:rsidRDefault="0024265E" w:rsidP="005B2622">
            <w:pPr>
              <w:pStyle w:val="SingleTxtG"/>
              <w:spacing w:before="120" w:after="40" w:line="210" w:lineRule="exact"/>
              <w:ind w:left="113" w:right="110"/>
              <w:jc w:val="right"/>
              <w:rPr>
                <w:spacing w:val="4"/>
                <w:w w:val="103"/>
                <w:sz w:val="17"/>
                <w:szCs w:val="17"/>
                <w:lang w:val="es-ES_tradnl"/>
              </w:rPr>
            </w:pPr>
            <w:r w:rsidRPr="0024265E">
              <w:rPr>
                <w:spacing w:val="4"/>
                <w:w w:val="103"/>
                <w:sz w:val="17"/>
                <w:szCs w:val="17"/>
                <w:lang w:val="es-ES_tradnl"/>
              </w:rPr>
              <w:t>1 196</w:t>
            </w:r>
          </w:p>
        </w:tc>
        <w:tc>
          <w:tcPr>
            <w:tcW w:w="708" w:type="pct"/>
            <w:gridSpan w:val="2"/>
            <w:tcBorders>
              <w:top w:val="single" w:sz="12" w:space="0" w:color="auto"/>
            </w:tcBorders>
            <w:vAlign w:val="bottom"/>
          </w:tcPr>
          <w:p w:rsidR="0024265E" w:rsidRPr="0024265E" w:rsidRDefault="0024265E" w:rsidP="005B2622">
            <w:pPr>
              <w:pStyle w:val="SingleTxtG"/>
              <w:spacing w:before="120" w:after="40" w:line="210" w:lineRule="exact"/>
              <w:ind w:left="113" w:right="110"/>
              <w:jc w:val="right"/>
              <w:rPr>
                <w:spacing w:val="4"/>
                <w:w w:val="103"/>
                <w:sz w:val="17"/>
                <w:szCs w:val="17"/>
                <w:lang w:val="es-ES_tradnl"/>
              </w:rPr>
            </w:pPr>
            <w:r w:rsidRPr="0024265E">
              <w:rPr>
                <w:spacing w:val="4"/>
                <w:w w:val="103"/>
                <w:sz w:val="17"/>
                <w:szCs w:val="17"/>
                <w:lang w:val="es-ES_tradnl"/>
              </w:rPr>
              <w:t>96,4</w:t>
            </w:r>
          </w:p>
        </w:tc>
        <w:tc>
          <w:tcPr>
            <w:tcW w:w="708" w:type="pct"/>
            <w:gridSpan w:val="2"/>
            <w:tcBorders>
              <w:top w:val="single" w:sz="12" w:space="0" w:color="auto"/>
            </w:tcBorders>
            <w:vAlign w:val="bottom"/>
          </w:tcPr>
          <w:p w:rsidR="0024265E" w:rsidRPr="0024265E" w:rsidRDefault="0024265E" w:rsidP="005B2622">
            <w:pPr>
              <w:pStyle w:val="SingleTxtG"/>
              <w:spacing w:before="120" w:after="40" w:line="210" w:lineRule="exact"/>
              <w:ind w:left="113" w:right="110"/>
              <w:jc w:val="right"/>
              <w:rPr>
                <w:spacing w:val="4"/>
                <w:w w:val="103"/>
                <w:sz w:val="17"/>
                <w:szCs w:val="17"/>
                <w:lang w:val="es-ES_tradnl"/>
              </w:rPr>
            </w:pPr>
            <w:r w:rsidRPr="0024265E">
              <w:rPr>
                <w:spacing w:val="4"/>
                <w:w w:val="103"/>
                <w:sz w:val="17"/>
                <w:szCs w:val="17"/>
                <w:lang w:val="es-ES_tradnl"/>
              </w:rPr>
              <w:t>45</w:t>
            </w:r>
          </w:p>
        </w:tc>
        <w:tc>
          <w:tcPr>
            <w:tcW w:w="709" w:type="pct"/>
            <w:tcBorders>
              <w:top w:val="single" w:sz="12" w:space="0" w:color="auto"/>
            </w:tcBorders>
            <w:vAlign w:val="bottom"/>
          </w:tcPr>
          <w:p w:rsidR="0024265E" w:rsidRPr="0024265E" w:rsidRDefault="0024265E" w:rsidP="005B2622">
            <w:pPr>
              <w:pStyle w:val="SingleTxtG"/>
              <w:spacing w:before="120" w:after="40" w:line="210" w:lineRule="exact"/>
              <w:ind w:left="113" w:right="110"/>
              <w:jc w:val="right"/>
              <w:rPr>
                <w:spacing w:val="4"/>
                <w:w w:val="103"/>
                <w:sz w:val="17"/>
                <w:szCs w:val="17"/>
                <w:lang w:val="es-ES_tradnl"/>
              </w:rPr>
            </w:pPr>
            <w:r w:rsidRPr="0024265E">
              <w:rPr>
                <w:spacing w:val="4"/>
                <w:w w:val="103"/>
                <w:sz w:val="17"/>
                <w:szCs w:val="17"/>
                <w:lang w:val="es-ES_tradnl"/>
              </w:rPr>
              <w:t>3,6</w:t>
            </w:r>
          </w:p>
        </w:tc>
        <w:tc>
          <w:tcPr>
            <w:tcW w:w="708" w:type="pct"/>
            <w:gridSpan w:val="2"/>
            <w:tcBorders>
              <w:top w:val="single" w:sz="12" w:space="0" w:color="auto"/>
            </w:tcBorders>
            <w:vAlign w:val="bottom"/>
          </w:tcPr>
          <w:p w:rsidR="0024265E" w:rsidRPr="005B2622" w:rsidRDefault="0024265E" w:rsidP="005B2622">
            <w:pPr>
              <w:pStyle w:val="SingleTxtG"/>
              <w:spacing w:before="120" w:after="40" w:line="210" w:lineRule="exact"/>
              <w:ind w:left="113" w:right="110"/>
              <w:jc w:val="right"/>
              <w:rPr>
                <w:b/>
                <w:spacing w:val="4"/>
                <w:w w:val="103"/>
                <w:sz w:val="17"/>
                <w:szCs w:val="17"/>
                <w:lang w:val="es-ES_tradnl"/>
              </w:rPr>
            </w:pPr>
            <w:r w:rsidRPr="005B2622">
              <w:rPr>
                <w:b/>
                <w:spacing w:val="4"/>
                <w:w w:val="103"/>
                <w:sz w:val="17"/>
                <w:szCs w:val="17"/>
                <w:lang w:val="es-ES_tradnl"/>
              </w:rPr>
              <w:t>1 241</w:t>
            </w:r>
          </w:p>
        </w:tc>
        <w:tc>
          <w:tcPr>
            <w:tcW w:w="710" w:type="pct"/>
            <w:tcBorders>
              <w:top w:val="single" w:sz="12" w:space="0" w:color="auto"/>
            </w:tcBorders>
            <w:vAlign w:val="bottom"/>
          </w:tcPr>
          <w:p w:rsidR="0024265E" w:rsidRPr="005B2622" w:rsidRDefault="0024265E" w:rsidP="005B2622">
            <w:pPr>
              <w:pStyle w:val="SingleTxtG"/>
              <w:spacing w:before="12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Koulikoro</w:t>
            </w:r>
          </w:p>
        </w:tc>
        <w:tc>
          <w:tcPr>
            <w:tcW w:w="708" w:type="pct"/>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1 020</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98,0</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21</w:t>
            </w:r>
          </w:p>
        </w:tc>
        <w:tc>
          <w:tcPr>
            <w:tcW w:w="709" w:type="pct"/>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2,0</w:t>
            </w:r>
          </w:p>
        </w:tc>
        <w:tc>
          <w:tcPr>
            <w:tcW w:w="708" w:type="pct"/>
            <w:gridSpan w:val="2"/>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1 041</w:t>
            </w:r>
          </w:p>
        </w:tc>
        <w:tc>
          <w:tcPr>
            <w:tcW w:w="710" w:type="pct"/>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Sikasso</w:t>
            </w:r>
          </w:p>
        </w:tc>
        <w:tc>
          <w:tcPr>
            <w:tcW w:w="708" w:type="pct"/>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1 076</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98,7</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14</w:t>
            </w:r>
          </w:p>
        </w:tc>
        <w:tc>
          <w:tcPr>
            <w:tcW w:w="709" w:type="pct"/>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1,3</w:t>
            </w:r>
          </w:p>
        </w:tc>
        <w:tc>
          <w:tcPr>
            <w:tcW w:w="708" w:type="pct"/>
            <w:gridSpan w:val="2"/>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1 090</w:t>
            </w:r>
          </w:p>
        </w:tc>
        <w:tc>
          <w:tcPr>
            <w:tcW w:w="710" w:type="pct"/>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Ségou</w:t>
            </w:r>
          </w:p>
        </w:tc>
        <w:tc>
          <w:tcPr>
            <w:tcW w:w="708" w:type="pct"/>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1 127</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98,7</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15</w:t>
            </w:r>
          </w:p>
        </w:tc>
        <w:tc>
          <w:tcPr>
            <w:tcW w:w="709" w:type="pct"/>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1,3</w:t>
            </w:r>
          </w:p>
        </w:tc>
        <w:tc>
          <w:tcPr>
            <w:tcW w:w="708" w:type="pct"/>
            <w:gridSpan w:val="2"/>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1 142</w:t>
            </w:r>
          </w:p>
        </w:tc>
        <w:tc>
          <w:tcPr>
            <w:tcW w:w="710" w:type="pct"/>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Mopti</w:t>
            </w:r>
          </w:p>
        </w:tc>
        <w:tc>
          <w:tcPr>
            <w:tcW w:w="708" w:type="pct"/>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1 327</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97,4</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36</w:t>
            </w:r>
          </w:p>
        </w:tc>
        <w:tc>
          <w:tcPr>
            <w:tcW w:w="709" w:type="pct"/>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2,6</w:t>
            </w:r>
          </w:p>
        </w:tc>
        <w:tc>
          <w:tcPr>
            <w:tcW w:w="708" w:type="pct"/>
            <w:gridSpan w:val="2"/>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1 363</w:t>
            </w:r>
          </w:p>
        </w:tc>
        <w:tc>
          <w:tcPr>
            <w:tcW w:w="710" w:type="pct"/>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Tombouctou</w:t>
            </w:r>
          </w:p>
        </w:tc>
        <w:tc>
          <w:tcPr>
            <w:tcW w:w="708" w:type="pct"/>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531</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99,4</w:t>
            </w:r>
          </w:p>
        </w:tc>
        <w:tc>
          <w:tcPr>
            <w:tcW w:w="708" w:type="pct"/>
            <w:gridSpan w:val="2"/>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3</w:t>
            </w:r>
          </w:p>
        </w:tc>
        <w:tc>
          <w:tcPr>
            <w:tcW w:w="709" w:type="pct"/>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0,6</w:t>
            </w:r>
          </w:p>
        </w:tc>
        <w:tc>
          <w:tcPr>
            <w:tcW w:w="708" w:type="pct"/>
            <w:gridSpan w:val="2"/>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534</w:t>
            </w:r>
          </w:p>
        </w:tc>
        <w:tc>
          <w:tcPr>
            <w:tcW w:w="710" w:type="pct"/>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r w:rsidR="0024265E" w:rsidRPr="0024265E" w:rsidTr="0024265E">
        <w:trPr>
          <w:trHeight w:val="20"/>
        </w:trPr>
        <w:tc>
          <w:tcPr>
            <w:tcW w:w="749" w:type="pct"/>
            <w:tcBorders>
              <w:bottom w:val="single" w:sz="12" w:space="0" w:color="auto"/>
            </w:tcBorders>
            <w:hideMark/>
          </w:tcPr>
          <w:p w:rsidR="0024265E" w:rsidRPr="0024265E" w:rsidRDefault="0024265E" w:rsidP="00506E16">
            <w:pPr>
              <w:pStyle w:val="SingleTxtG"/>
              <w:spacing w:before="40" w:after="40" w:line="210" w:lineRule="exact"/>
              <w:ind w:left="0" w:right="0"/>
              <w:jc w:val="left"/>
              <w:rPr>
                <w:spacing w:val="4"/>
                <w:w w:val="103"/>
                <w:sz w:val="17"/>
                <w:szCs w:val="17"/>
                <w:lang w:val="es-ES_tradnl"/>
              </w:rPr>
            </w:pPr>
            <w:r w:rsidRPr="0024265E">
              <w:rPr>
                <w:spacing w:val="4"/>
                <w:w w:val="103"/>
                <w:sz w:val="17"/>
                <w:szCs w:val="17"/>
                <w:lang w:val="es-ES_tradnl"/>
              </w:rPr>
              <w:t>Gao</w:t>
            </w:r>
          </w:p>
        </w:tc>
        <w:tc>
          <w:tcPr>
            <w:tcW w:w="708" w:type="pct"/>
            <w:tcBorders>
              <w:bottom w:val="single" w:sz="12" w:space="0" w:color="auto"/>
            </w:tcBorders>
            <w:vAlign w:val="bottom"/>
            <w:hideMark/>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233</w:t>
            </w:r>
          </w:p>
        </w:tc>
        <w:tc>
          <w:tcPr>
            <w:tcW w:w="708" w:type="pct"/>
            <w:gridSpan w:val="2"/>
            <w:tcBorders>
              <w:bottom w:val="single" w:sz="12" w:space="0" w:color="auto"/>
            </w:tcBorders>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98,7</w:t>
            </w:r>
          </w:p>
        </w:tc>
        <w:tc>
          <w:tcPr>
            <w:tcW w:w="708" w:type="pct"/>
            <w:gridSpan w:val="2"/>
            <w:tcBorders>
              <w:bottom w:val="single" w:sz="12" w:space="0" w:color="auto"/>
            </w:tcBorders>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3</w:t>
            </w:r>
          </w:p>
        </w:tc>
        <w:tc>
          <w:tcPr>
            <w:tcW w:w="709" w:type="pct"/>
            <w:tcBorders>
              <w:bottom w:val="single" w:sz="12" w:space="0" w:color="auto"/>
            </w:tcBorders>
            <w:vAlign w:val="bottom"/>
          </w:tcPr>
          <w:p w:rsidR="0024265E" w:rsidRPr="0024265E" w:rsidRDefault="0024265E" w:rsidP="00506E16">
            <w:pPr>
              <w:pStyle w:val="SingleTxtG"/>
              <w:spacing w:before="40" w:after="40" w:line="210" w:lineRule="exact"/>
              <w:ind w:left="113" w:right="110"/>
              <w:jc w:val="right"/>
              <w:rPr>
                <w:spacing w:val="4"/>
                <w:w w:val="103"/>
                <w:sz w:val="17"/>
                <w:szCs w:val="17"/>
                <w:lang w:val="es-ES_tradnl"/>
              </w:rPr>
            </w:pPr>
            <w:r w:rsidRPr="0024265E">
              <w:rPr>
                <w:spacing w:val="4"/>
                <w:w w:val="103"/>
                <w:sz w:val="17"/>
                <w:szCs w:val="17"/>
                <w:lang w:val="es-ES_tradnl"/>
              </w:rPr>
              <w:t>1,3</w:t>
            </w:r>
          </w:p>
        </w:tc>
        <w:tc>
          <w:tcPr>
            <w:tcW w:w="708" w:type="pct"/>
            <w:gridSpan w:val="2"/>
            <w:tcBorders>
              <w:bottom w:val="single" w:sz="12" w:space="0" w:color="auto"/>
            </w:tcBorders>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236</w:t>
            </w:r>
          </w:p>
        </w:tc>
        <w:tc>
          <w:tcPr>
            <w:tcW w:w="710" w:type="pct"/>
            <w:tcBorders>
              <w:bottom w:val="single" w:sz="12" w:space="0" w:color="auto"/>
            </w:tcBorders>
            <w:vAlign w:val="bottom"/>
          </w:tcPr>
          <w:p w:rsidR="0024265E" w:rsidRPr="005B2622" w:rsidRDefault="0024265E" w:rsidP="00506E16">
            <w:pPr>
              <w:pStyle w:val="SingleTxtG"/>
              <w:spacing w:before="40" w:after="40" w:line="210" w:lineRule="exact"/>
              <w:ind w:left="113" w:right="110"/>
              <w:jc w:val="right"/>
              <w:rPr>
                <w:b/>
                <w:spacing w:val="4"/>
                <w:w w:val="103"/>
                <w:sz w:val="17"/>
                <w:szCs w:val="17"/>
                <w:lang w:val="es-ES_tradnl"/>
              </w:rPr>
            </w:pPr>
            <w:r w:rsidRPr="005B2622">
              <w:rPr>
                <w:b/>
                <w:spacing w:val="4"/>
                <w:w w:val="103"/>
                <w:sz w:val="17"/>
                <w:szCs w:val="17"/>
                <w:lang w:val="es-ES_tradnl"/>
              </w:rPr>
              <w:t>100,0</w:t>
            </w:r>
          </w:p>
        </w:tc>
      </w:tr>
    </w:tbl>
    <w:p w:rsidR="0024265E" w:rsidRPr="005B2622" w:rsidRDefault="0024265E" w:rsidP="005B2622">
      <w:pPr>
        <w:pStyle w:val="SingleTxt"/>
        <w:spacing w:after="0" w:line="120" w:lineRule="exact"/>
        <w:rPr>
          <w:sz w:val="10"/>
          <w:lang w:val="fr-FR"/>
        </w:rPr>
      </w:pPr>
    </w:p>
    <w:p w:rsidR="003B70E5" w:rsidRPr="003B70E5" w:rsidRDefault="003B70E5" w:rsidP="005B2622">
      <w:pPr>
        <w:pStyle w:val="FootnoteText"/>
        <w:tabs>
          <w:tab w:val="right" w:pos="1476"/>
          <w:tab w:val="left" w:pos="1548"/>
          <w:tab w:val="right" w:pos="1836"/>
          <w:tab w:val="left" w:pos="1908"/>
        </w:tabs>
        <w:ind w:left="1548" w:right="1267" w:hanging="288"/>
        <w:rPr>
          <w:lang w:val="fr-FR"/>
        </w:rPr>
      </w:pPr>
      <w:r w:rsidRPr="005B2622">
        <w:rPr>
          <w:i/>
          <w:lang w:val="fr-FR"/>
        </w:rPr>
        <w:t>Source</w:t>
      </w:r>
      <w:r w:rsidRPr="003B70E5">
        <w:rPr>
          <w:lang w:val="fr-FR"/>
        </w:rPr>
        <w:t> : CPS/SDR_EAC_2011-2012</w:t>
      </w:r>
      <w:r w:rsidR="005B2622">
        <w:rPr>
          <w:lang w:val="fr-FR"/>
        </w:rPr>
        <w:t>.</w:t>
      </w:r>
    </w:p>
    <w:p w:rsidR="005B2622" w:rsidRPr="005B2622" w:rsidRDefault="005B2622" w:rsidP="005B2622">
      <w:pPr>
        <w:pStyle w:val="SingleTxt"/>
        <w:spacing w:after="0" w:line="120" w:lineRule="exact"/>
        <w:rPr>
          <w:sz w:val="10"/>
          <w:lang w:val="fr-FR"/>
        </w:rPr>
      </w:pPr>
    </w:p>
    <w:p w:rsidR="005B2622" w:rsidRPr="005B2622" w:rsidRDefault="005B2622" w:rsidP="005B2622">
      <w:pPr>
        <w:pStyle w:val="SingleTxt"/>
        <w:spacing w:after="0" w:line="120" w:lineRule="exact"/>
        <w:rPr>
          <w:sz w:val="10"/>
          <w:lang w:val="fr-FR"/>
        </w:rPr>
      </w:pPr>
    </w:p>
    <w:p w:rsidR="003B70E5" w:rsidRPr="003B70E5" w:rsidRDefault="003B70E5" w:rsidP="005B2622">
      <w:pPr>
        <w:pStyle w:val="SingleTxt"/>
        <w:numPr>
          <w:ilvl w:val="0"/>
          <w:numId w:val="23"/>
        </w:numPr>
        <w:rPr>
          <w:lang w:val="fr-FR"/>
        </w:rPr>
      </w:pPr>
      <w:r w:rsidRPr="003B70E5">
        <w:rPr>
          <w:lang w:val="fr-FR"/>
        </w:rPr>
        <w:t>En 2011-2012, la proportion de femme ayant accès à la terre (en tant que propriétaire) est de 3,6</w:t>
      </w:r>
      <w:r w:rsidR="000276A6">
        <w:rPr>
          <w:lang w:val="fr-FR"/>
        </w:rPr>
        <w:t> %</w:t>
      </w:r>
      <w:r w:rsidRPr="003B70E5">
        <w:rPr>
          <w:lang w:val="fr-FR"/>
        </w:rPr>
        <w:t xml:space="preserve"> à Kayes, qui enregistre le plus fort taux contre seulement 0,6</w:t>
      </w:r>
      <w:r w:rsidR="000276A6">
        <w:rPr>
          <w:lang w:val="fr-FR"/>
        </w:rPr>
        <w:t> %</w:t>
      </w:r>
      <w:r w:rsidRPr="003B70E5">
        <w:rPr>
          <w:lang w:val="fr-FR"/>
        </w:rPr>
        <w:t xml:space="preserve"> à Tombouctou et 1,3</w:t>
      </w:r>
      <w:r w:rsidR="000276A6">
        <w:rPr>
          <w:lang w:val="fr-FR"/>
        </w:rPr>
        <w:t> %</w:t>
      </w:r>
      <w:r w:rsidRPr="003B70E5">
        <w:rPr>
          <w:lang w:val="fr-FR"/>
        </w:rPr>
        <w:t xml:space="preserve"> à Sikasso, Ségou et Gao. Ce taux est relativement bas. Cela signifie que les femmes ont très peu accès à la propriété de la terre au Mali, cela, malgré des mesures politiques favorables aux femmes telle que la Loi d</w:t>
      </w:r>
      <w:r w:rsidR="007D103C">
        <w:rPr>
          <w:lang w:val="fr-FR"/>
        </w:rPr>
        <w:t>’</w:t>
      </w:r>
      <w:r w:rsidRPr="003B70E5">
        <w:rPr>
          <w:lang w:val="fr-FR"/>
        </w:rPr>
        <w:t>orientation agricole qui prévoit une partie (10</w:t>
      </w:r>
      <w:r w:rsidR="000276A6">
        <w:rPr>
          <w:lang w:val="fr-FR"/>
        </w:rPr>
        <w:t> %</w:t>
      </w:r>
      <w:r w:rsidRPr="003B70E5">
        <w:rPr>
          <w:lang w:val="fr-FR"/>
        </w:rPr>
        <w:t xml:space="preserve">) de toutes les terres aménagées aux femmes et aux jeunes. </w:t>
      </w:r>
    </w:p>
    <w:p w:rsidR="005B2622" w:rsidRPr="005B2622" w:rsidRDefault="005B2622" w:rsidP="005B2622">
      <w:pPr>
        <w:pStyle w:val="SingleTxt"/>
        <w:spacing w:after="0" w:line="120" w:lineRule="exact"/>
        <w:rPr>
          <w:bCs/>
          <w:sz w:val="10"/>
          <w:lang w:val="fr-FR"/>
        </w:rPr>
      </w:pPr>
    </w:p>
    <w:p w:rsidR="003B70E5" w:rsidRDefault="005B2622" w:rsidP="005B2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5B2622">
        <w:rPr>
          <w:b w:val="0"/>
          <w:lang w:val="fr-FR"/>
        </w:rPr>
        <w:tab/>
      </w:r>
      <w:r w:rsidRPr="005B2622">
        <w:rPr>
          <w:b w:val="0"/>
          <w:lang w:val="fr-FR"/>
        </w:rPr>
        <w:tab/>
      </w:r>
      <w:r w:rsidR="003B70E5" w:rsidRPr="005B2622">
        <w:rPr>
          <w:b w:val="0"/>
          <w:lang w:val="fr-FR"/>
        </w:rPr>
        <w:t>Tableau 17</w:t>
      </w:r>
      <w:r w:rsidRPr="005B2622">
        <w:rPr>
          <w:b w:val="0"/>
          <w:lang w:val="fr-FR"/>
        </w:rPr>
        <w:br/>
      </w:r>
      <w:r w:rsidR="003B70E5" w:rsidRPr="003B70E5">
        <w:rPr>
          <w:bCs/>
          <w:lang w:val="fr-FR"/>
        </w:rPr>
        <w:t>Répartition des superficies cultivées</w:t>
      </w:r>
      <w:r>
        <w:rPr>
          <w:bCs/>
          <w:lang w:val="fr-FR"/>
        </w:rPr>
        <w:t>,</w:t>
      </w:r>
      <w:r w:rsidR="003B70E5" w:rsidRPr="003B70E5">
        <w:rPr>
          <w:bCs/>
          <w:lang w:val="fr-FR"/>
        </w:rPr>
        <w:t xml:space="preserve"> par type de culture, </w:t>
      </w:r>
      <w:r>
        <w:rPr>
          <w:bCs/>
          <w:lang w:val="fr-FR"/>
        </w:rPr>
        <w:br/>
      </w:r>
      <w:r w:rsidR="003B70E5" w:rsidRPr="003B70E5">
        <w:rPr>
          <w:bCs/>
          <w:lang w:val="fr-FR"/>
        </w:rPr>
        <w:t>sexe du propriétaire de</w:t>
      </w:r>
      <w:r>
        <w:rPr>
          <w:bCs/>
          <w:lang w:val="fr-FR"/>
        </w:rPr>
        <w:t> </w:t>
      </w:r>
      <w:r w:rsidR="003B70E5" w:rsidRPr="003B70E5">
        <w:rPr>
          <w:bCs/>
          <w:lang w:val="fr-FR"/>
        </w:rPr>
        <w:t>la parcelle</w:t>
      </w:r>
    </w:p>
    <w:p w:rsidR="005B2622" w:rsidRPr="005B2622" w:rsidRDefault="005B2622" w:rsidP="005B2622">
      <w:pPr>
        <w:pStyle w:val="SingleTxt"/>
        <w:keepNext/>
        <w:keepLines/>
        <w:rPr>
          <w:sz w:val="15"/>
          <w:szCs w:val="15"/>
          <w:lang w:val="fr-FR"/>
        </w:rPr>
      </w:pPr>
      <w:r w:rsidRPr="005B2622">
        <w:rPr>
          <w:sz w:val="15"/>
          <w:szCs w:val="15"/>
          <w:lang w:val="fr-FR"/>
        </w:rPr>
        <w:t>(En pourcentage)</w:t>
      </w:r>
    </w:p>
    <w:p w:rsidR="005B2622" w:rsidRPr="005B2622" w:rsidRDefault="005B2622" w:rsidP="005B2622">
      <w:pPr>
        <w:pStyle w:val="SingleTxt"/>
        <w:spacing w:after="0" w:line="120" w:lineRule="exact"/>
        <w:rPr>
          <w:sz w:val="10"/>
          <w:lang w:val="fr-FR"/>
        </w:rPr>
      </w:pPr>
    </w:p>
    <w:tbl>
      <w:tblPr>
        <w:tblW w:w="7200" w:type="dxa"/>
        <w:tblInd w:w="1267" w:type="dxa"/>
        <w:tblLayout w:type="fixed"/>
        <w:tblCellMar>
          <w:left w:w="0" w:type="dxa"/>
          <w:right w:w="0" w:type="dxa"/>
        </w:tblCellMar>
        <w:tblLook w:val="0000" w:firstRow="0" w:lastRow="0" w:firstColumn="0" w:lastColumn="0" w:noHBand="0" w:noVBand="0"/>
      </w:tblPr>
      <w:tblGrid>
        <w:gridCol w:w="1154"/>
        <w:gridCol w:w="1008"/>
        <w:gridCol w:w="999"/>
        <w:gridCol w:w="9"/>
        <w:gridCol w:w="118"/>
        <w:gridCol w:w="881"/>
        <w:gridCol w:w="9"/>
        <w:gridCol w:w="1009"/>
        <w:gridCol w:w="135"/>
        <w:gridCol w:w="873"/>
        <w:gridCol w:w="1005"/>
      </w:tblGrid>
      <w:tr w:rsidR="006B1D64" w:rsidRPr="005B2622" w:rsidTr="006B1D64">
        <w:trPr>
          <w:trHeight w:val="240"/>
          <w:tblHeader/>
        </w:trPr>
        <w:tc>
          <w:tcPr>
            <w:tcW w:w="801" w:type="pct"/>
            <w:tcBorders>
              <w:top w:val="single" w:sz="4" w:space="0" w:color="auto"/>
            </w:tcBorders>
            <w:noWrap/>
            <w:vAlign w:val="bottom"/>
          </w:tcPr>
          <w:p w:rsidR="006B1D64" w:rsidRPr="005B2622" w:rsidRDefault="006B1D64" w:rsidP="005B2622">
            <w:pPr>
              <w:pStyle w:val="SingleTxtG"/>
              <w:spacing w:before="80" w:after="80" w:line="160" w:lineRule="exact"/>
              <w:ind w:left="0" w:right="0"/>
              <w:jc w:val="left"/>
              <w:rPr>
                <w:i/>
                <w:spacing w:val="4"/>
                <w:w w:val="103"/>
                <w:sz w:val="14"/>
                <w:szCs w:val="14"/>
                <w:lang w:val="es-ES_tradnl"/>
              </w:rPr>
            </w:pPr>
          </w:p>
        </w:tc>
        <w:tc>
          <w:tcPr>
            <w:tcW w:w="1394" w:type="pct"/>
            <w:gridSpan w:val="2"/>
            <w:tcBorders>
              <w:top w:val="single" w:sz="4" w:space="0" w:color="auto"/>
              <w:bottom w:val="single" w:sz="4" w:space="0" w:color="auto"/>
            </w:tcBorders>
            <w:noWrap/>
            <w:vAlign w:val="bottom"/>
          </w:tcPr>
          <w:p w:rsidR="006B1D64" w:rsidRPr="005B2622" w:rsidRDefault="006B1D64" w:rsidP="005B2622">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2004-2005</w:t>
            </w:r>
          </w:p>
        </w:tc>
        <w:tc>
          <w:tcPr>
            <w:tcW w:w="88" w:type="pct"/>
            <w:gridSpan w:val="2"/>
            <w:tcBorders>
              <w:top w:val="single" w:sz="4" w:space="0" w:color="auto"/>
            </w:tcBorders>
            <w:noWrap/>
            <w:vAlign w:val="bottom"/>
          </w:tcPr>
          <w:p w:rsidR="006B1D64" w:rsidRPr="005B2622" w:rsidRDefault="006B1D64" w:rsidP="005B2622">
            <w:pPr>
              <w:pStyle w:val="SingleTxtG"/>
              <w:spacing w:before="80" w:after="80" w:line="160" w:lineRule="exact"/>
              <w:ind w:left="113" w:right="0"/>
              <w:jc w:val="center"/>
              <w:rPr>
                <w:bCs/>
                <w:i/>
                <w:spacing w:val="4"/>
                <w:w w:val="103"/>
                <w:sz w:val="14"/>
                <w:szCs w:val="14"/>
                <w:lang w:val="es-ES_tradnl"/>
              </w:rPr>
            </w:pPr>
          </w:p>
        </w:tc>
        <w:tc>
          <w:tcPr>
            <w:tcW w:w="1319" w:type="pct"/>
            <w:gridSpan w:val="3"/>
            <w:tcBorders>
              <w:top w:val="single" w:sz="4" w:space="0" w:color="auto"/>
              <w:bottom w:val="single" w:sz="4" w:space="0" w:color="auto"/>
            </w:tcBorders>
            <w:vAlign w:val="bottom"/>
          </w:tcPr>
          <w:p w:rsidR="006B1D64" w:rsidRPr="005B2622" w:rsidRDefault="006B1D64" w:rsidP="005B2622">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2006-2007</w:t>
            </w:r>
          </w:p>
        </w:tc>
        <w:tc>
          <w:tcPr>
            <w:tcW w:w="94" w:type="pct"/>
            <w:tcBorders>
              <w:top w:val="single" w:sz="4" w:space="0" w:color="auto"/>
            </w:tcBorders>
            <w:noWrap/>
            <w:vAlign w:val="bottom"/>
          </w:tcPr>
          <w:p w:rsidR="006B1D64" w:rsidRPr="005B2622" w:rsidRDefault="006B1D64" w:rsidP="005B2622">
            <w:pPr>
              <w:pStyle w:val="SingleTxtG"/>
              <w:spacing w:before="80" w:after="80" w:line="160" w:lineRule="exact"/>
              <w:ind w:left="113" w:right="0"/>
              <w:jc w:val="center"/>
              <w:rPr>
                <w:bCs/>
                <w:i/>
                <w:spacing w:val="4"/>
                <w:w w:val="103"/>
                <w:sz w:val="14"/>
                <w:szCs w:val="14"/>
                <w:lang w:val="es-ES_tradnl"/>
              </w:rPr>
            </w:pPr>
          </w:p>
        </w:tc>
        <w:tc>
          <w:tcPr>
            <w:tcW w:w="1304" w:type="pct"/>
            <w:gridSpan w:val="2"/>
            <w:tcBorders>
              <w:top w:val="single" w:sz="4" w:space="0" w:color="auto"/>
              <w:bottom w:val="single" w:sz="4" w:space="0" w:color="auto"/>
            </w:tcBorders>
            <w:vAlign w:val="bottom"/>
          </w:tcPr>
          <w:p w:rsidR="006B1D64" w:rsidRPr="005B2622" w:rsidRDefault="006B1D64" w:rsidP="005B2622">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2008-2009</w:t>
            </w:r>
          </w:p>
        </w:tc>
      </w:tr>
      <w:tr w:rsidR="006B1D64" w:rsidRPr="00675E96" w:rsidTr="006B1D64">
        <w:trPr>
          <w:trHeight w:val="240"/>
        </w:trPr>
        <w:tc>
          <w:tcPr>
            <w:tcW w:w="801" w:type="pct"/>
            <w:noWrap/>
          </w:tcPr>
          <w:p w:rsidR="006B1D64" w:rsidRPr="005B2622" w:rsidRDefault="006B1D64" w:rsidP="005B2622">
            <w:pPr>
              <w:pStyle w:val="SingleTxtG"/>
              <w:spacing w:before="80" w:after="80" w:line="160" w:lineRule="exact"/>
              <w:ind w:left="0" w:right="0"/>
              <w:jc w:val="left"/>
              <w:rPr>
                <w:bCs/>
                <w:spacing w:val="4"/>
                <w:w w:val="103"/>
                <w:sz w:val="14"/>
                <w:szCs w:val="14"/>
                <w:lang w:val="es-ES_tradnl"/>
              </w:rPr>
            </w:pPr>
            <w:r w:rsidRPr="005B2622">
              <w:rPr>
                <w:bCs/>
                <w:spacing w:val="4"/>
                <w:w w:val="103"/>
                <w:sz w:val="14"/>
                <w:szCs w:val="14"/>
                <w:lang w:val="es-ES_tradnl"/>
              </w:rPr>
              <w:t xml:space="preserve"> </w:t>
            </w:r>
          </w:p>
        </w:tc>
        <w:tc>
          <w:tcPr>
            <w:tcW w:w="1394" w:type="pct"/>
            <w:gridSpan w:val="2"/>
            <w:tcBorders>
              <w:top w:val="single" w:sz="4" w:space="0" w:color="auto"/>
              <w:bottom w:val="single" w:sz="4" w:space="0" w:color="auto"/>
            </w:tcBorders>
            <w:vAlign w:val="bottom"/>
          </w:tcPr>
          <w:p w:rsidR="006B1D64" w:rsidRPr="005B2622" w:rsidRDefault="006B1D64" w:rsidP="005B2622">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c>
          <w:tcPr>
            <w:tcW w:w="88" w:type="pct"/>
            <w:gridSpan w:val="2"/>
            <w:vAlign w:val="bottom"/>
          </w:tcPr>
          <w:p w:rsidR="006B1D64" w:rsidRPr="005B2622" w:rsidRDefault="006B1D64" w:rsidP="005B2622">
            <w:pPr>
              <w:pStyle w:val="SingleTxtG"/>
              <w:spacing w:before="80" w:after="80" w:line="160" w:lineRule="exact"/>
              <w:ind w:left="113" w:right="0"/>
              <w:jc w:val="center"/>
              <w:rPr>
                <w:spacing w:val="4"/>
                <w:w w:val="103"/>
                <w:sz w:val="14"/>
                <w:szCs w:val="14"/>
                <w:lang w:val="es-ES_tradnl"/>
              </w:rPr>
            </w:pPr>
          </w:p>
        </w:tc>
        <w:tc>
          <w:tcPr>
            <w:tcW w:w="1319" w:type="pct"/>
            <w:gridSpan w:val="3"/>
            <w:tcBorders>
              <w:top w:val="single" w:sz="4" w:space="0" w:color="auto"/>
              <w:bottom w:val="single" w:sz="4" w:space="0" w:color="auto"/>
            </w:tcBorders>
            <w:vAlign w:val="bottom"/>
          </w:tcPr>
          <w:p w:rsidR="006B1D64" w:rsidRPr="005B2622" w:rsidRDefault="006B1D64" w:rsidP="005B2622">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c>
          <w:tcPr>
            <w:tcW w:w="94" w:type="pct"/>
            <w:vAlign w:val="bottom"/>
          </w:tcPr>
          <w:p w:rsidR="006B1D64" w:rsidRPr="005B2622" w:rsidRDefault="006B1D64" w:rsidP="005B2622">
            <w:pPr>
              <w:pStyle w:val="SingleTxtG"/>
              <w:spacing w:before="80" w:after="80" w:line="160" w:lineRule="exact"/>
              <w:ind w:left="113" w:right="0"/>
              <w:jc w:val="center"/>
              <w:rPr>
                <w:spacing w:val="4"/>
                <w:w w:val="103"/>
                <w:sz w:val="14"/>
                <w:szCs w:val="14"/>
                <w:lang w:val="es-ES_tradnl"/>
              </w:rPr>
            </w:pPr>
          </w:p>
        </w:tc>
        <w:tc>
          <w:tcPr>
            <w:tcW w:w="1304" w:type="pct"/>
            <w:gridSpan w:val="2"/>
            <w:tcBorders>
              <w:top w:val="single" w:sz="4" w:space="0" w:color="auto"/>
              <w:bottom w:val="single" w:sz="4" w:space="0" w:color="auto"/>
            </w:tcBorders>
            <w:vAlign w:val="bottom"/>
          </w:tcPr>
          <w:p w:rsidR="006B1D64" w:rsidRPr="005B2622" w:rsidRDefault="006B1D64" w:rsidP="005B2622">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r>
      <w:tr w:rsidR="006B1D64" w:rsidRPr="005B2622" w:rsidTr="006B1D64">
        <w:trPr>
          <w:trHeight w:val="240"/>
        </w:trPr>
        <w:tc>
          <w:tcPr>
            <w:tcW w:w="801" w:type="pct"/>
            <w:tcBorders>
              <w:bottom w:val="single" w:sz="12" w:space="0" w:color="auto"/>
            </w:tcBorders>
            <w:noWrap/>
            <w:vAlign w:val="bottom"/>
          </w:tcPr>
          <w:p w:rsidR="005B2622" w:rsidRPr="005B2622" w:rsidRDefault="005B2622" w:rsidP="005B2622">
            <w:pPr>
              <w:pStyle w:val="SingleTxtG"/>
              <w:spacing w:before="80" w:after="80" w:line="160" w:lineRule="exact"/>
              <w:ind w:left="0" w:right="0"/>
              <w:jc w:val="left"/>
              <w:rPr>
                <w:spacing w:val="4"/>
                <w:w w:val="103"/>
                <w:sz w:val="14"/>
                <w:szCs w:val="14"/>
                <w:lang w:val="es-ES_tradnl"/>
              </w:rPr>
            </w:pPr>
            <w:r w:rsidRPr="005B2622">
              <w:rPr>
                <w:i/>
                <w:spacing w:val="4"/>
                <w:w w:val="103"/>
                <w:sz w:val="14"/>
                <w:szCs w:val="14"/>
                <w:lang w:val="es-ES_tradnl"/>
              </w:rPr>
              <w:t>Code de cultures</w:t>
            </w:r>
          </w:p>
        </w:tc>
        <w:tc>
          <w:tcPr>
            <w:tcW w:w="700" w:type="pct"/>
            <w:tcBorders>
              <w:top w:val="single" w:sz="4" w:space="0" w:color="auto"/>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w:t>
            </w:r>
          </w:p>
        </w:tc>
        <w:tc>
          <w:tcPr>
            <w:tcW w:w="694" w:type="pct"/>
            <w:tcBorders>
              <w:top w:val="single" w:sz="4" w:space="0" w:color="auto"/>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c>
          <w:tcPr>
            <w:tcW w:w="700" w:type="pct"/>
            <w:gridSpan w:val="3"/>
            <w:tcBorders>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Masculine</w:t>
            </w:r>
          </w:p>
        </w:tc>
        <w:tc>
          <w:tcPr>
            <w:tcW w:w="707" w:type="pct"/>
            <w:gridSpan w:val="2"/>
            <w:tcBorders>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c>
          <w:tcPr>
            <w:tcW w:w="699" w:type="pct"/>
            <w:gridSpan w:val="2"/>
            <w:tcBorders>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w:t>
            </w:r>
          </w:p>
        </w:tc>
        <w:tc>
          <w:tcPr>
            <w:tcW w:w="699" w:type="pct"/>
            <w:tcBorders>
              <w:bottom w:val="single" w:sz="12" w:space="0" w:color="auto"/>
            </w:tcBorders>
            <w:noWrap/>
            <w:vAlign w:val="bottom"/>
          </w:tcPr>
          <w:p w:rsidR="005B2622" w:rsidRPr="005B2622" w:rsidRDefault="005B2622" w:rsidP="005B2622">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r>
      <w:tr w:rsidR="005B2622" w:rsidRPr="006B1D64" w:rsidTr="006B1D64">
        <w:trPr>
          <w:trHeight w:val="240"/>
        </w:trPr>
        <w:tc>
          <w:tcPr>
            <w:tcW w:w="801" w:type="pct"/>
            <w:tcBorders>
              <w:top w:val="single" w:sz="12" w:space="0" w:color="auto"/>
            </w:tcBorders>
            <w:noWrap/>
          </w:tcPr>
          <w:p w:rsidR="005B2622" w:rsidRPr="006B1D64" w:rsidRDefault="005B2622" w:rsidP="006B1D64">
            <w:pPr>
              <w:pStyle w:val="SingleTxtG"/>
              <w:spacing w:before="120" w:after="40" w:line="210" w:lineRule="exact"/>
              <w:ind w:left="0" w:right="0"/>
              <w:jc w:val="left"/>
              <w:rPr>
                <w:spacing w:val="4"/>
                <w:w w:val="103"/>
                <w:sz w:val="17"/>
                <w:szCs w:val="17"/>
                <w:lang w:val="es-ES_tradnl"/>
              </w:rPr>
            </w:pPr>
            <w:r w:rsidRPr="006B1D64">
              <w:rPr>
                <w:spacing w:val="4"/>
                <w:w w:val="103"/>
                <w:sz w:val="17"/>
                <w:szCs w:val="17"/>
                <w:lang w:val="es-ES_tradnl"/>
              </w:rPr>
              <w:t>Mil</w:t>
            </w:r>
          </w:p>
        </w:tc>
        <w:tc>
          <w:tcPr>
            <w:tcW w:w="699" w:type="pct"/>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97,7</w:t>
            </w:r>
          </w:p>
        </w:tc>
        <w:tc>
          <w:tcPr>
            <w:tcW w:w="700" w:type="pct"/>
            <w:gridSpan w:val="2"/>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2,3</w:t>
            </w:r>
          </w:p>
        </w:tc>
        <w:tc>
          <w:tcPr>
            <w:tcW w:w="700" w:type="pct"/>
            <w:gridSpan w:val="3"/>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98,2</w:t>
            </w:r>
          </w:p>
        </w:tc>
        <w:tc>
          <w:tcPr>
            <w:tcW w:w="699" w:type="pct"/>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1,8</w:t>
            </w:r>
          </w:p>
        </w:tc>
        <w:tc>
          <w:tcPr>
            <w:tcW w:w="700" w:type="pct"/>
            <w:gridSpan w:val="2"/>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97,8</w:t>
            </w:r>
          </w:p>
        </w:tc>
        <w:tc>
          <w:tcPr>
            <w:tcW w:w="700" w:type="pct"/>
            <w:tcBorders>
              <w:top w:val="single" w:sz="12" w:space="0" w:color="auto"/>
            </w:tcBorders>
            <w:vAlign w:val="bottom"/>
          </w:tcPr>
          <w:p w:rsidR="005B2622" w:rsidRPr="006B1D64" w:rsidRDefault="005B2622" w:rsidP="006B1D64">
            <w:pPr>
              <w:pStyle w:val="SingleTxtG"/>
              <w:spacing w:before="120" w:after="40" w:line="210" w:lineRule="exact"/>
              <w:ind w:left="113" w:right="37"/>
              <w:jc w:val="right"/>
              <w:rPr>
                <w:spacing w:val="4"/>
                <w:w w:val="103"/>
                <w:sz w:val="17"/>
                <w:szCs w:val="17"/>
                <w:lang w:val="es-ES_tradnl"/>
              </w:rPr>
            </w:pPr>
            <w:r w:rsidRPr="006B1D64">
              <w:rPr>
                <w:spacing w:val="4"/>
                <w:w w:val="103"/>
                <w:sz w:val="17"/>
                <w:szCs w:val="17"/>
                <w:lang w:val="es-ES_tradnl"/>
              </w:rPr>
              <w:t>2,2</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Sorgho</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97,6</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2,4</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97,9</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2,1</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98,7</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1,3</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Riz</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95,7</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4,3</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82,5</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17,5</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94,4</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5,6</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Maïs</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98,2</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1,8</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97,7</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2,3</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99,1</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0,9</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Fonio</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82,9</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17,1</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67,8</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32,2</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89,9</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10,1</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Patate</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91,8</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8,2</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97,6</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2,4</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99,9</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0,1</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Manioc</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100,0</w:t>
            </w:r>
          </w:p>
        </w:tc>
        <w:tc>
          <w:tcPr>
            <w:tcW w:w="700" w:type="pct"/>
            <w:gridSpan w:val="2"/>
            <w:vAlign w:val="bottom"/>
          </w:tcPr>
          <w:p w:rsidR="005B2622" w:rsidRPr="006B1D64" w:rsidRDefault="006B1D64" w:rsidP="006B1D64">
            <w:pPr>
              <w:pStyle w:val="SingleTxtG"/>
              <w:spacing w:before="40" w:after="40" w:line="210" w:lineRule="exact"/>
              <w:ind w:left="113" w:right="37"/>
              <w:jc w:val="right"/>
              <w:rPr>
                <w:spacing w:val="4"/>
                <w:w w:val="103"/>
                <w:sz w:val="17"/>
                <w:szCs w:val="17"/>
                <w:lang w:val="es-ES_tradnl"/>
              </w:rPr>
            </w:pPr>
            <w:r>
              <w:rPr>
                <w:spacing w:val="4"/>
                <w:w w:val="103"/>
                <w:sz w:val="17"/>
                <w:szCs w:val="17"/>
                <w:lang w:val="es-ES_tradnl"/>
              </w:rPr>
              <w:t>–</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99,8</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0,2</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100,0</w:t>
            </w:r>
          </w:p>
        </w:tc>
        <w:tc>
          <w:tcPr>
            <w:tcW w:w="700" w:type="pct"/>
            <w:vAlign w:val="bottom"/>
          </w:tcPr>
          <w:p w:rsidR="005B2622" w:rsidRPr="006B1D64" w:rsidRDefault="006B1D64" w:rsidP="006B1D64">
            <w:pPr>
              <w:pStyle w:val="SingleTxtG"/>
              <w:spacing w:before="40" w:after="40" w:line="210" w:lineRule="exact"/>
              <w:ind w:left="113" w:right="37"/>
              <w:jc w:val="right"/>
              <w:rPr>
                <w:spacing w:val="4"/>
                <w:w w:val="103"/>
                <w:sz w:val="17"/>
                <w:szCs w:val="17"/>
                <w:lang w:val="es-ES_tradnl"/>
              </w:rPr>
            </w:pPr>
            <w:r>
              <w:rPr>
                <w:spacing w:val="4"/>
                <w:w w:val="103"/>
                <w:sz w:val="17"/>
                <w:szCs w:val="17"/>
                <w:lang w:val="es-ES_tradnl"/>
              </w:rPr>
              <w:t>–</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Taro</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100,0</w:t>
            </w:r>
          </w:p>
        </w:tc>
        <w:tc>
          <w:tcPr>
            <w:tcW w:w="700" w:type="pct"/>
            <w:gridSpan w:val="2"/>
            <w:vAlign w:val="bottom"/>
          </w:tcPr>
          <w:p w:rsidR="005B2622" w:rsidRPr="006B1D64" w:rsidRDefault="006B1D64" w:rsidP="006B1D64">
            <w:pPr>
              <w:pStyle w:val="SingleTxtG"/>
              <w:spacing w:before="40" w:after="40" w:line="210" w:lineRule="exact"/>
              <w:ind w:left="113" w:right="37"/>
              <w:jc w:val="right"/>
              <w:rPr>
                <w:spacing w:val="4"/>
                <w:w w:val="103"/>
                <w:sz w:val="17"/>
                <w:szCs w:val="17"/>
                <w:lang w:val="es-ES_tradnl"/>
              </w:rPr>
            </w:pPr>
            <w:r>
              <w:rPr>
                <w:spacing w:val="4"/>
                <w:w w:val="103"/>
                <w:sz w:val="17"/>
                <w:szCs w:val="17"/>
                <w:lang w:val="es-ES_tradnl"/>
              </w:rPr>
              <w:t>–</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0,0</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0,0</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1,8</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98,2</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Niébé</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86,4</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13,6</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96,2</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3,8</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88,1</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11,9</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Arachide</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61,6</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38,4</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56,2</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43,8</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47,8</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52,2</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V</w:t>
            </w:r>
            <w:r w:rsidR="006B1D64" w:rsidRPr="006B1D64">
              <w:rPr>
                <w:spacing w:val="4"/>
                <w:w w:val="103"/>
                <w:sz w:val="17"/>
                <w:szCs w:val="17"/>
                <w:lang w:val="es-ES_tradnl"/>
              </w:rPr>
              <w:t>oandzou</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76,9</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23,1</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56,9</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43,1</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84,6</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15,4</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Soja</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99,6</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0,4</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94,4</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5,6</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91,1</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8,9</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Sésam</w:t>
            </w:r>
            <w:r w:rsidR="006B1D64" w:rsidRPr="006B1D64">
              <w:rPr>
                <w:spacing w:val="4"/>
                <w:w w:val="103"/>
                <w:sz w:val="17"/>
                <w:szCs w:val="17"/>
                <w:lang w:val="es-ES_tradnl"/>
              </w:rPr>
              <w:t>e</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90,7</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9,3</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80,2</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19,8</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90,0</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w:t>
            </w:r>
          </w:p>
        </w:tc>
      </w:tr>
      <w:tr w:rsidR="005B2622" w:rsidRPr="006B1D64" w:rsidTr="006B1D64">
        <w:trPr>
          <w:trHeight w:val="240"/>
        </w:trPr>
        <w:tc>
          <w:tcPr>
            <w:tcW w:w="801" w:type="pct"/>
            <w:noWrap/>
          </w:tcPr>
          <w:p w:rsidR="005B2622" w:rsidRPr="006B1D64" w:rsidRDefault="006B1D64"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Gingembre</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100,0</w:t>
            </w:r>
          </w:p>
        </w:tc>
        <w:tc>
          <w:tcPr>
            <w:tcW w:w="700" w:type="pct"/>
            <w:gridSpan w:val="2"/>
            <w:vAlign w:val="bottom"/>
          </w:tcPr>
          <w:p w:rsidR="005B2622" w:rsidRPr="006B1D64" w:rsidRDefault="006B1D64" w:rsidP="006B1D64">
            <w:pPr>
              <w:pStyle w:val="SingleTxtG"/>
              <w:spacing w:before="40" w:after="40" w:line="210" w:lineRule="exact"/>
              <w:ind w:left="113" w:right="37"/>
              <w:jc w:val="right"/>
              <w:rPr>
                <w:spacing w:val="4"/>
                <w:w w:val="103"/>
                <w:sz w:val="17"/>
                <w:szCs w:val="17"/>
                <w:lang w:val="es-ES_tradnl"/>
              </w:rPr>
            </w:pPr>
            <w:r>
              <w:rPr>
                <w:spacing w:val="4"/>
                <w:w w:val="103"/>
                <w:sz w:val="17"/>
                <w:szCs w:val="17"/>
                <w:lang w:val="es-ES_tradnl"/>
              </w:rPr>
              <w:t>–</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0,0</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0,0</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53,6</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46,4</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Piment</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96,8</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3,2</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96,0</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4,0</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67,9</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32,1</w:t>
            </w:r>
          </w:p>
        </w:tc>
      </w:tr>
      <w:tr w:rsidR="005B2622" w:rsidRPr="006B1D64" w:rsidTr="006B1D64">
        <w:trPr>
          <w:trHeight w:val="240"/>
        </w:trPr>
        <w:tc>
          <w:tcPr>
            <w:tcW w:w="801" w:type="pct"/>
            <w:noWrap/>
          </w:tcPr>
          <w:p w:rsidR="005B2622" w:rsidRPr="006B1D64" w:rsidRDefault="005B2622"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Gombo</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30,5</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69,5</w:t>
            </w:r>
          </w:p>
        </w:tc>
        <w:tc>
          <w:tcPr>
            <w:tcW w:w="700" w:type="pct"/>
            <w:gridSpan w:val="3"/>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23,4</w:t>
            </w:r>
          </w:p>
        </w:tc>
        <w:tc>
          <w:tcPr>
            <w:tcW w:w="699"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76,6</w:t>
            </w:r>
          </w:p>
        </w:tc>
        <w:tc>
          <w:tcPr>
            <w:tcW w:w="700" w:type="pct"/>
            <w:gridSpan w:val="2"/>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49,9</w:t>
            </w:r>
          </w:p>
        </w:tc>
        <w:tc>
          <w:tcPr>
            <w:tcW w:w="700" w:type="pct"/>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50,1</w:t>
            </w:r>
          </w:p>
        </w:tc>
      </w:tr>
      <w:tr w:rsidR="005B2622" w:rsidRPr="006B1D64" w:rsidTr="006B1D64">
        <w:trPr>
          <w:trHeight w:val="240"/>
        </w:trPr>
        <w:tc>
          <w:tcPr>
            <w:tcW w:w="801" w:type="pct"/>
            <w:tcBorders>
              <w:bottom w:val="single" w:sz="12" w:space="0" w:color="auto"/>
            </w:tcBorders>
            <w:noWrap/>
          </w:tcPr>
          <w:p w:rsidR="005B2622" w:rsidRPr="006B1D64" w:rsidRDefault="006B1D64" w:rsidP="006B1D64">
            <w:pPr>
              <w:pStyle w:val="SingleTxtG"/>
              <w:spacing w:before="40" w:after="40" w:line="210" w:lineRule="exact"/>
              <w:ind w:left="0" w:right="0"/>
              <w:jc w:val="left"/>
              <w:rPr>
                <w:spacing w:val="4"/>
                <w:w w:val="103"/>
                <w:sz w:val="17"/>
                <w:szCs w:val="17"/>
                <w:lang w:val="es-ES_tradnl"/>
              </w:rPr>
            </w:pPr>
            <w:r w:rsidRPr="006B1D64">
              <w:rPr>
                <w:spacing w:val="4"/>
                <w:w w:val="103"/>
                <w:sz w:val="17"/>
                <w:szCs w:val="17"/>
                <w:lang w:val="es-ES_tradnl"/>
              </w:rPr>
              <w:t>Pastèque</w:t>
            </w:r>
          </w:p>
        </w:tc>
        <w:tc>
          <w:tcPr>
            <w:tcW w:w="699" w:type="pct"/>
            <w:tcBorders>
              <w:bottom w:val="single" w:sz="12" w:space="0" w:color="auto"/>
            </w:tcBorders>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100,0</w:t>
            </w:r>
          </w:p>
        </w:tc>
        <w:tc>
          <w:tcPr>
            <w:tcW w:w="700" w:type="pct"/>
            <w:gridSpan w:val="2"/>
            <w:tcBorders>
              <w:bottom w:val="single" w:sz="12" w:space="0" w:color="auto"/>
            </w:tcBorders>
            <w:vAlign w:val="bottom"/>
          </w:tcPr>
          <w:p w:rsidR="005B2622" w:rsidRPr="006B1D64" w:rsidRDefault="006B1D64" w:rsidP="006B1D64">
            <w:pPr>
              <w:pStyle w:val="SingleTxtG"/>
              <w:spacing w:before="40" w:after="40" w:line="210" w:lineRule="exact"/>
              <w:ind w:left="113" w:right="37"/>
              <w:jc w:val="right"/>
              <w:rPr>
                <w:spacing w:val="4"/>
                <w:w w:val="103"/>
                <w:sz w:val="17"/>
                <w:szCs w:val="17"/>
                <w:lang w:val="es-ES_tradnl"/>
              </w:rPr>
            </w:pPr>
            <w:r>
              <w:rPr>
                <w:spacing w:val="4"/>
                <w:w w:val="103"/>
                <w:sz w:val="17"/>
                <w:szCs w:val="17"/>
                <w:lang w:val="es-ES_tradnl"/>
              </w:rPr>
              <w:t>–</w:t>
            </w:r>
          </w:p>
        </w:tc>
        <w:tc>
          <w:tcPr>
            <w:tcW w:w="700" w:type="pct"/>
            <w:gridSpan w:val="3"/>
            <w:tcBorders>
              <w:bottom w:val="single" w:sz="12" w:space="0" w:color="auto"/>
            </w:tcBorders>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97,2</w:t>
            </w:r>
          </w:p>
        </w:tc>
        <w:tc>
          <w:tcPr>
            <w:tcW w:w="699" w:type="pct"/>
            <w:tcBorders>
              <w:bottom w:val="single" w:sz="12" w:space="0" w:color="auto"/>
            </w:tcBorders>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2,8</w:t>
            </w:r>
          </w:p>
        </w:tc>
        <w:tc>
          <w:tcPr>
            <w:tcW w:w="700" w:type="pct"/>
            <w:gridSpan w:val="2"/>
            <w:tcBorders>
              <w:bottom w:val="single" w:sz="12" w:space="0" w:color="auto"/>
            </w:tcBorders>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99,5</w:t>
            </w:r>
          </w:p>
        </w:tc>
        <w:tc>
          <w:tcPr>
            <w:tcW w:w="700" w:type="pct"/>
            <w:tcBorders>
              <w:bottom w:val="single" w:sz="12" w:space="0" w:color="auto"/>
            </w:tcBorders>
            <w:vAlign w:val="bottom"/>
          </w:tcPr>
          <w:p w:rsidR="005B2622" w:rsidRPr="006B1D64" w:rsidRDefault="005B2622" w:rsidP="006B1D64">
            <w:pPr>
              <w:pStyle w:val="SingleTxtG"/>
              <w:spacing w:before="40" w:after="40" w:line="210" w:lineRule="exact"/>
              <w:ind w:left="113" w:right="37"/>
              <w:jc w:val="right"/>
              <w:rPr>
                <w:spacing w:val="4"/>
                <w:w w:val="103"/>
                <w:sz w:val="17"/>
                <w:szCs w:val="17"/>
                <w:lang w:val="es-ES_tradnl"/>
              </w:rPr>
            </w:pPr>
            <w:r w:rsidRPr="006B1D64">
              <w:rPr>
                <w:spacing w:val="4"/>
                <w:w w:val="103"/>
                <w:sz w:val="17"/>
                <w:szCs w:val="17"/>
                <w:lang w:val="es-ES_tradnl"/>
              </w:rPr>
              <w:t>0,5</w:t>
            </w:r>
          </w:p>
        </w:tc>
      </w:tr>
    </w:tbl>
    <w:p w:rsidR="005B2622" w:rsidRPr="006B1D64" w:rsidRDefault="005B2622" w:rsidP="006B1D64">
      <w:pPr>
        <w:pStyle w:val="SingleTxt"/>
        <w:spacing w:after="0" w:line="120" w:lineRule="exact"/>
        <w:rPr>
          <w:sz w:val="10"/>
          <w:lang w:val="fr-FR"/>
        </w:rPr>
      </w:pPr>
    </w:p>
    <w:p w:rsidR="003B70E5" w:rsidRPr="003B70E5" w:rsidRDefault="003B70E5" w:rsidP="006B1D64">
      <w:pPr>
        <w:pStyle w:val="FootnoteText"/>
        <w:tabs>
          <w:tab w:val="right" w:pos="1476"/>
          <w:tab w:val="left" w:pos="1548"/>
          <w:tab w:val="right" w:pos="1836"/>
          <w:tab w:val="left" w:pos="1908"/>
        </w:tabs>
        <w:ind w:left="1548" w:right="1267" w:hanging="288"/>
        <w:rPr>
          <w:lang w:val="fr-FR"/>
        </w:rPr>
      </w:pPr>
      <w:r w:rsidRPr="006B1D64">
        <w:rPr>
          <w:i/>
          <w:lang w:val="fr-FR"/>
        </w:rPr>
        <w:t>Source</w:t>
      </w:r>
      <w:r w:rsidRPr="003B70E5">
        <w:rPr>
          <w:lang w:val="fr-FR"/>
        </w:rPr>
        <w:t> : CPS/Développement rural, _Enquête agricole 2008-2009</w:t>
      </w:r>
      <w:r w:rsidR="006B1D64">
        <w:rPr>
          <w:lang w:val="fr-FR"/>
        </w:rPr>
        <w:t>.</w:t>
      </w:r>
    </w:p>
    <w:p w:rsidR="006B1D64" w:rsidRPr="006B1D64" w:rsidRDefault="006B1D64" w:rsidP="006B1D64">
      <w:pPr>
        <w:pStyle w:val="SingleTxt"/>
        <w:spacing w:after="0" w:line="120" w:lineRule="exact"/>
        <w:rPr>
          <w:bCs/>
          <w:sz w:val="10"/>
          <w:lang w:val="fr-FR"/>
        </w:rPr>
      </w:pPr>
    </w:p>
    <w:p w:rsidR="006B1D64" w:rsidRPr="006B1D64" w:rsidRDefault="006B1D64" w:rsidP="006B1D64">
      <w:pPr>
        <w:pStyle w:val="SingleTxt"/>
        <w:spacing w:after="0" w:line="120" w:lineRule="exact"/>
        <w:rPr>
          <w:bCs/>
          <w:sz w:val="10"/>
          <w:lang w:val="fr-FR"/>
        </w:rPr>
      </w:pPr>
    </w:p>
    <w:p w:rsidR="006B1D64" w:rsidRPr="006B1D64" w:rsidRDefault="006B1D64" w:rsidP="006B1D64">
      <w:pPr>
        <w:pStyle w:val="SingleTxt"/>
        <w:spacing w:after="0" w:line="120" w:lineRule="exact"/>
        <w:rPr>
          <w:bCs/>
          <w:sz w:val="10"/>
          <w:lang w:val="fr-FR"/>
        </w:rPr>
      </w:pPr>
    </w:p>
    <w:p w:rsidR="006B1D64" w:rsidRDefault="006B1D64" w:rsidP="006B1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6B1D64">
        <w:rPr>
          <w:b w:val="0"/>
          <w:lang w:val="fr-FR"/>
        </w:rPr>
        <w:tab/>
      </w:r>
      <w:r w:rsidRPr="006B1D64">
        <w:rPr>
          <w:b w:val="0"/>
          <w:lang w:val="fr-FR"/>
        </w:rPr>
        <w:tab/>
        <w:t>T</w:t>
      </w:r>
      <w:r w:rsidR="003B70E5" w:rsidRPr="006B1D64">
        <w:rPr>
          <w:b w:val="0"/>
          <w:lang w:val="fr-FR"/>
        </w:rPr>
        <w:t>ableau 18</w:t>
      </w:r>
      <w:r w:rsidRPr="006B1D64">
        <w:rPr>
          <w:b w:val="0"/>
          <w:lang w:val="fr-FR"/>
        </w:rPr>
        <w:br/>
      </w:r>
      <w:r w:rsidR="003B70E5" w:rsidRPr="003B70E5">
        <w:rPr>
          <w:bCs/>
          <w:lang w:val="fr-FR"/>
        </w:rPr>
        <w:t>Répartition des superficies cultivées par type de gestion, sexe du propriétaire de</w:t>
      </w:r>
      <w:r>
        <w:rPr>
          <w:bCs/>
          <w:lang w:val="fr-FR"/>
        </w:rPr>
        <w:t>  parcelles et région</w:t>
      </w:r>
    </w:p>
    <w:p w:rsidR="003B70E5" w:rsidRPr="006B1D64" w:rsidRDefault="006B1D64" w:rsidP="006B1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5"/>
          <w:szCs w:val="15"/>
          <w:lang w:val="fr-FR"/>
        </w:rPr>
      </w:pPr>
      <w:r>
        <w:rPr>
          <w:bCs/>
          <w:lang w:val="fr-FR"/>
        </w:rPr>
        <w:tab/>
      </w:r>
      <w:r>
        <w:rPr>
          <w:bCs/>
          <w:lang w:val="fr-FR"/>
        </w:rPr>
        <w:tab/>
      </w:r>
      <w:r w:rsidRPr="006B1D64">
        <w:rPr>
          <w:b w:val="0"/>
          <w:bCs/>
          <w:sz w:val="15"/>
          <w:szCs w:val="15"/>
          <w:lang w:val="fr-FR"/>
        </w:rPr>
        <w:t>(</w:t>
      </w:r>
      <w:r>
        <w:rPr>
          <w:b w:val="0"/>
          <w:bCs/>
          <w:sz w:val="15"/>
          <w:szCs w:val="15"/>
          <w:lang w:val="fr-FR"/>
        </w:rPr>
        <w:t>E</w:t>
      </w:r>
      <w:r w:rsidRPr="006B1D64">
        <w:rPr>
          <w:b w:val="0"/>
          <w:bCs/>
          <w:sz w:val="15"/>
          <w:szCs w:val="15"/>
          <w:lang w:val="fr-FR"/>
        </w:rPr>
        <w:t xml:space="preserve">n </w:t>
      </w:r>
      <w:r>
        <w:rPr>
          <w:b w:val="0"/>
          <w:bCs/>
          <w:sz w:val="15"/>
          <w:szCs w:val="15"/>
          <w:lang w:val="fr-FR"/>
        </w:rPr>
        <w:t>pourcentage)</w:t>
      </w:r>
    </w:p>
    <w:p w:rsidR="006B1D64" w:rsidRDefault="006B1D64" w:rsidP="006B1D64">
      <w:pPr>
        <w:pStyle w:val="SingleTxt"/>
        <w:spacing w:after="0" w:line="120" w:lineRule="exact"/>
        <w:rPr>
          <w:sz w:val="10"/>
          <w:lang w:val="fr-FR"/>
        </w:rPr>
      </w:pPr>
    </w:p>
    <w:p w:rsidR="00506E16" w:rsidRDefault="00506E16" w:rsidP="006B1D64">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003"/>
        <w:gridCol w:w="1180"/>
        <w:gridCol w:w="28"/>
        <w:gridCol w:w="784"/>
        <w:gridCol w:w="865"/>
        <w:gridCol w:w="134"/>
        <w:gridCol w:w="722"/>
        <w:gridCol w:w="7"/>
        <w:gridCol w:w="868"/>
        <w:gridCol w:w="133"/>
        <w:gridCol w:w="732"/>
        <w:gridCol w:w="864"/>
      </w:tblGrid>
      <w:tr w:rsidR="00C57948" w:rsidRPr="00506E16" w:rsidTr="00C57948">
        <w:trPr>
          <w:tblHeader/>
        </w:trPr>
        <w:tc>
          <w:tcPr>
            <w:tcW w:w="1003" w:type="dxa"/>
            <w:tcBorders>
              <w:top w:val="single" w:sz="4"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rPr>
                <w:i/>
                <w:sz w:val="14"/>
                <w:lang w:val="fr-FR"/>
              </w:rPr>
            </w:pPr>
          </w:p>
        </w:tc>
        <w:tc>
          <w:tcPr>
            <w:tcW w:w="1180" w:type="dxa"/>
            <w:vMerge w:val="restart"/>
            <w:tcBorders>
              <w:top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rPr>
                <w:i/>
                <w:sz w:val="14"/>
                <w:lang w:val="fr-FR"/>
              </w:rPr>
            </w:pPr>
            <w:r w:rsidRPr="002458ED">
              <w:rPr>
                <w:i/>
                <w:sz w:val="14"/>
                <w:szCs w:val="14"/>
                <w:lang w:val="es-ES_tradnl"/>
              </w:rPr>
              <w:t>Se</w:t>
            </w:r>
            <w:r>
              <w:rPr>
                <w:i/>
                <w:sz w:val="14"/>
                <w:szCs w:val="14"/>
                <w:lang w:val="es-ES_tradnl"/>
              </w:rPr>
              <w:t>xe</w:t>
            </w:r>
            <w:r w:rsidRPr="002458ED">
              <w:rPr>
                <w:i/>
                <w:sz w:val="14"/>
                <w:szCs w:val="14"/>
                <w:lang w:val="es-ES_tradnl"/>
              </w:rPr>
              <w:t xml:space="preserve"> </w:t>
            </w:r>
            <w:r>
              <w:rPr>
                <w:i/>
                <w:sz w:val="14"/>
                <w:szCs w:val="14"/>
                <w:lang w:val="es-ES_tradnl"/>
              </w:rPr>
              <w:t xml:space="preserve">du propriétaire </w:t>
            </w:r>
            <w:r>
              <w:rPr>
                <w:i/>
                <w:sz w:val="14"/>
                <w:szCs w:val="14"/>
                <w:lang w:val="es-ES_tradnl"/>
              </w:rPr>
              <w:br/>
              <w:t>de la parcelle</w:t>
            </w:r>
          </w:p>
        </w:tc>
        <w:tc>
          <w:tcPr>
            <w:tcW w:w="28" w:type="dxa"/>
            <w:tcBorders>
              <w:top w:val="single" w:sz="4"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p>
        </w:tc>
        <w:tc>
          <w:tcPr>
            <w:tcW w:w="1649" w:type="dxa"/>
            <w:gridSpan w:val="2"/>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2458ED">
              <w:rPr>
                <w:bCs/>
                <w:i/>
                <w:sz w:val="14"/>
                <w:szCs w:val="14"/>
                <w:lang w:val="es-ES_tradnl"/>
              </w:rPr>
              <w:t>2004-2005</w:t>
            </w:r>
          </w:p>
        </w:tc>
        <w:tc>
          <w:tcPr>
            <w:tcW w:w="134" w:type="dxa"/>
            <w:tcBorders>
              <w:top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p>
        </w:tc>
        <w:tc>
          <w:tcPr>
            <w:tcW w:w="1597" w:type="dxa"/>
            <w:gridSpan w:val="3"/>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2458ED">
              <w:rPr>
                <w:bCs/>
                <w:i/>
                <w:sz w:val="14"/>
                <w:szCs w:val="14"/>
                <w:lang w:val="es-ES_tradnl"/>
              </w:rPr>
              <w:t>2006-2007</w:t>
            </w:r>
          </w:p>
        </w:tc>
        <w:tc>
          <w:tcPr>
            <w:tcW w:w="133" w:type="dxa"/>
            <w:tcBorders>
              <w:top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p>
        </w:tc>
        <w:tc>
          <w:tcPr>
            <w:tcW w:w="1596" w:type="dxa"/>
            <w:gridSpan w:val="2"/>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2458ED">
              <w:rPr>
                <w:bCs/>
                <w:i/>
                <w:sz w:val="14"/>
                <w:szCs w:val="14"/>
                <w:lang w:val="es-ES_tradnl"/>
              </w:rPr>
              <w:t>2008-2009</w:t>
            </w:r>
          </w:p>
        </w:tc>
      </w:tr>
      <w:tr w:rsidR="00C57948" w:rsidRPr="00506E16" w:rsidTr="00C57948">
        <w:trPr>
          <w:tblHeader/>
        </w:trPr>
        <w:tc>
          <w:tcPr>
            <w:tcW w:w="1003" w:type="dxa"/>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rPr>
                <w:i/>
                <w:sz w:val="14"/>
                <w:lang w:val="fr-FR"/>
              </w:rPr>
            </w:pPr>
          </w:p>
        </w:tc>
        <w:tc>
          <w:tcPr>
            <w:tcW w:w="1180" w:type="dxa"/>
            <w:vMerge/>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rPr>
                <w:i/>
                <w:sz w:val="14"/>
                <w:lang w:val="fr-FR"/>
              </w:rPr>
            </w:pPr>
          </w:p>
        </w:tc>
        <w:tc>
          <w:tcPr>
            <w:tcW w:w="28" w:type="dxa"/>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p>
        </w:tc>
        <w:tc>
          <w:tcPr>
            <w:tcW w:w="1649" w:type="dxa"/>
            <w:gridSpan w:val="2"/>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506E16">
              <w:rPr>
                <w:i/>
                <w:sz w:val="14"/>
                <w:lang w:val="es-ES_tradnl"/>
              </w:rPr>
              <w:t>Type de gestion</w:t>
            </w:r>
          </w:p>
        </w:tc>
        <w:tc>
          <w:tcPr>
            <w:tcW w:w="134" w:type="dxa"/>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p>
        </w:tc>
        <w:tc>
          <w:tcPr>
            <w:tcW w:w="1597" w:type="dxa"/>
            <w:gridSpan w:val="3"/>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2458ED">
              <w:rPr>
                <w:i/>
                <w:sz w:val="14"/>
                <w:szCs w:val="14"/>
                <w:lang w:val="es-ES_tradnl"/>
              </w:rPr>
              <w:t>T</w:t>
            </w:r>
            <w:r>
              <w:rPr>
                <w:i/>
                <w:sz w:val="14"/>
                <w:szCs w:val="14"/>
                <w:lang w:val="es-ES_tradnl"/>
              </w:rPr>
              <w:t>ype</w:t>
            </w:r>
            <w:r w:rsidRPr="002458ED">
              <w:rPr>
                <w:i/>
                <w:sz w:val="14"/>
                <w:szCs w:val="14"/>
                <w:lang w:val="es-ES_tradnl"/>
              </w:rPr>
              <w:t xml:space="preserve"> de gesti</w:t>
            </w:r>
            <w:r>
              <w:rPr>
                <w:i/>
                <w:sz w:val="14"/>
                <w:szCs w:val="14"/>
                <w:lang w:val="es-ES_tradnl"/>
              </w:rPr>
              <w:t>o</w:t>
            </w:r>
            <w:r w:rsidRPr="002458ED">
              <w:rPr>
                <w:i/>
                <w:sz w:val="14"/>
                <w:szCs w:val="14"/>
                <w:lang w:val="es-ES_tradnl"/>
              </w:rPr>
              <w:t>n</w:t>
            </w:r>
          </w:p>
        </w:tc>
        <w:tc>
          <w:tcPr>
            <w:tcW w:w="133" w:type="dxa"/>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p>
        </w:tc>
        <w:tc>
          <w:tcPr>
            <w:tcW w:w="1596" w:type="dxa"/>
            <w:gridSpan w:val="2"/>
            <w:tcBorders>
              <w:top w:val="single" w:sz="4" w:space="0" w:color="auto"/>
              <w:bottom w:val="single" w:sz="4"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jc w:val="center"/>
              <w:rPr>
                <w:i/>
                <w:sz w:val="14"/>
                <w:lang w:val="fr-FR"/>
              </w:rPr>
            </w:pPr>
            <w:r w:rsidRPr="002458ED">
              <w:rPr>
                <w:i/>
                <w:sz w:val="14"/>
                <w:szCs w:val="14"/>
                <w:lang w:val="es-ES_tradnl"/>
              </w:rPr>
              <w:t>T</w:t>
            </w:r>
            <w:r>
              <w:rPr>
                <w:i/>
                <w:sz w:val="14"/>
                <w:szCs w:val="14"/>
                <w:lang w:val="es-ES_tradnl"/>
              </w:rPr>
              <w:t>ype</w:t>
            </w:r>
            <w:r w:rsidRPr="002458ED">
              <w:rPr>
                <w:i/>
                <w:sz w:val="14"/>
                <w:szCs w:val="14"/>
                <w:lang w:val="es-ES_tradnl"/>
              </w:rPr>
              <w:t xml:space="preserve"> de gesti</w:t>
            </w:r>
            <w:r>
              <w:rPr>
                <w:i/>
                <w:sz w:val="14"/>
                <w:szCs w:val="14"/>
                <w:lang w:val="es-ES_tradnl"/>
              </w:rPr>
              <w:t>o</w:t>
            </w:r>
            <w:r w:rsidRPr="002458ED">
              <w:rPr>
                <w:i/>
                <w:sz w:val="14"/>
                <w:szCs w:val="14"/>
                <w:lang w:val="es-ES_tradnl"/>
              </w:rPr>
              <w:t>n</w:t>
            </w:r>
          </w:p>
        </w:tc>
      </w:tr>
      <w:tr w:rsidR="00C57948" w:rsidRPr="00506E16" w:rsidTr="00C57948">
        <w:trPr>
          <w:tblHeader/>
        </w:trPr>
        <w:tc>
          <w:tcPr>
            <w:tcW w:w="1003" w:type="dxa"/>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rPr>
                <w:i/>
                <w:sz w:val="14"/>
                <w:lang w:val="fr-FR"/>
              </w:rPr>
            </w:pPr>
            <w:r>
              <w:rPr>
                <w:i/>
                <w:sz w:val="14"/>
                <w:szCs w:val="14"/>
                <w:lang w:val="es-ES_tradnl"/>
              </w:rPr>
              <w:t>Région</w:t>
            </w:r>
          </w:p>
        </w:tc>
        <w:tc>
          <w:tcPr>
            <w:tcW w:w="1180" w:type="dxa"/>
            <w:vMerge/>
            <w:tcBorders>
              <w:bottom w:val="single" w:sz="12" w:space="0" w:color="auto"/>
            </w:tcBorders>
            <w:shd w:val="clear" w:color="auto" w:fill="auto"/>
            <w:vAlign w:val="bottom"/>
          </w:tcPr>
          <w:p w:rsidR="00C57948" w:rsidRPr="00506E16" w:rsidRDefault="00C57948" w:rsidP="00C57948">
            <w:pPr>
              <w:tabs>
                <w:tab w:val="left" w:pos="288"/>
                <w:tab w:val="left" w:pos="576"/>
                <w:tab w:val="left" w:pos="864"/>
                <w:tab w:val="left" w:pos="1152"/>
              </w:tabs>
              <w:suppressAutoHyphens/>
              <w:spacing w:before="80" w:after="80" w:line="160" w:lineRule="exact"/>
              <w:ind w:right="43"/>
              <w:rPr>
                <w:i/>
                <w:sz w:val="14"/>
                <w:lang w:val="fr-FR"/>
              </w:rPr>
            </w:pPr>
          </w:p>
        </w:tc>
        <w:tc>
          <w:tcPr>
            <w:tcW w:w="812" w:type="dxa"/>
            <w:gridSpan w:val="2"/>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sidRPr="002458ED">
              <w:rPr>
                <w:i/>
                <w:sz w:val="14"/>
                <w:szCs w:val="14"/>
                <w:lang w:val="es-ES_tradnl"/>
              </w:rPr>
              <w:t>Co</w:t>
            </w:r>
            <w:r>
              <w:rPr>
                <w:i/>
                <w:sz w:val="14"/>
                <w:szCs w:val="14"/>
                <w:lang w:val="es-ES_tradnl"/>
              </w:rPr>
              <w:t>llectif</w:t>
            </w:r>
          </w:p>
        </w:tc>
        <w:tc>
          <w:tcPr>
            <w:tcW w:w="865" w:type="dxa"/>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14"/>
                <w:lang w:val="es-ES_tradnl"/>
              </w:rPr>
              <w:t>Individuel</w:t>
            </w:r>
          </w:p>
        </w:tc>
        <w:tc>
          <w:tcPr>
            <w:tcW w:w="863" w:type="dxa"/>
            <w:gridSpan w:val="3"/>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14"/>
                <w:lang w:val="es-ES_tradnl"/>
              </w:rPr>
              <w:t>Collectif</w:t>
            </w:r>
          </w:p>
        </w:tc>
        <w:tc>
          <w:tcPr>
            <w:tcW w:w="868" w:type="dxa"/>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14"/>
                <w:lang w:val="es-ES_tradnl"/>
              </w:rPr>
              <w:t>Individuel</w:t>
            </w:r>
          </w:p>
        </w:tc>
        <w:tc>
          <w:tcPr>
            <w:tcW w:w="865" w:type="dxa"/>
            <w:gridSpan w:val="2"/>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14"/>
                <w:lang w:val="es-ES_tradnl"/>
              </w:rPr>
              <w:t>Collectif</w:t>
            </w:r>
          </w:p>
        </w:tc>
        <w:tc>
          <w:tcPr>
            <w:tcW w:w="864" w:type="dxa"/>
            <w:tcBorders>
              <w:bottom w:val="single" w:sz="12" w:space="0" w:color="auto"/>
            </w:tcBorders>
            <w:shd w:val="clear" w:color="auto" w:fill="auto"/>
            <w:vAlign w:val="bottom"/>
          </w:tcPr>
          <w:p w:rsidR="00C57948" w:rsidRPr="00506E16" w:rsidRDefault="00C57948" w:rsidP="00506E16">
            <w:pPr>
              <w:tabs>
                <w:tab w:val="left" w:pos="288"/>
                <w:tab w:val="left" w:pos="576"/>
                <w:tab w:val="left" w:pos="864"/>
                <w:tab w:val="left" w:pos="1152"/>
              </w:tabs>
              <w:suppressAutoHyphens/>
              <w:spacing w:before="80" w:after="80" w:line="160" w:lineRule="exact"/>
              <w:ind w:right="43"/>
              <w:jc w:val="right"/>
              <w:rPr>
                <w:i/>
                <w:sz w:val="14"/>
                <w:lang w:val="fr-FR"/>
              </w:rPr>
            </w:pPr>
            <w:r>
              <w:rPr>
                <w:i/>
                <w:sz w:val="14"/>
                <w:szCs w:val="14"/>
                <w:lang w:val="es-ES_tradnl"/>
              </w:rPr>
              <w:t>Individuel</w:t>
            </w:r>
          </w:p>
        </w:tc>
      </w:tr>
      <w:tr w:rsidR="00506E16" w:rsidRPr="00506E16" w:rsidTr="00C57948">
        <w:trPr>
          <w:trHeight w:hRule="exact" w:val="115"/>
          <w:tblHeader/>
        </w:trPr>
        <w:tc>
          <w:tcPr>
            <w:tcW w:w="1003" w:type="dxa"/>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rPr>
                <w:sz w:val="17"/>
                <w:lang w:val="fr-FR"/>
              </w:rPr>
            </w:pPr>
          </w:p>
        </w:tc>
        <w:tc>
          <w:tcPr>
            <w:tcW w:w="1180" w:type="dxa"/>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12" w:type="dxa"/>
            <w:gridSpan w:val="2"/>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65" w:type="dxa"/>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63" w:type="dxa"/>
            <w:gridSpan w:val="3"/>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68" w:type="dxa"/>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65" w:type="dxa"/>
            <w:gridSpan w:val="2"/>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c>
          <w:tcPr>
            <w:tcW w:w="864" w:type="dxa"/>
            <w:tcBorders>
              <w:top w:val="single" w:sz="12" w:space="0" w:color="auto"/>
            </w:tcBorders>
            <w:shd w:val="clear" w:color="auto" w:fill="auto"/>
            <w:vAlign w:val="bottom"/>
          </w:tcPr>
          <w:p w:rsidR="00506E16" w:rsidRPr="00506E16" w:rsidRDefault="00506E16" w:rsidP="00506E16">
            <w:pPr>
              <w:tabs>
                <w:tab w:val="left" w:pos="288"/>
                <w:tab w:val="left" w:pos="576"/>
                <w:tab w:val="left" w:pos="864"/>
                <w:tab w:val="left" w:pos="1152"/>
              </w:tabs>
              <w:suppressAutoHyphens/>
              <w:spacing w:before="40" w:after="40" w:line="210" w:lineRule="exact"/>
              <w:ind w:right="43"/>
              <w:jc w:val="right"/>
              <w:rPr>
                <w:sz w:val="17"/>
                <w:lang w:val="fr-FR"/>
              </w:rPr>
            </w:pP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Kayes</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87,9</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12,1</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94,2</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5,8</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81,3</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18,7</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14,3</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85,7</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8,0</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3,5</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96,5</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Koulikoro</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87,2</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12,8</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8,0</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93,1</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6,9</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13,2</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86,8</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9,2</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90,8</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6,5</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93,5</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Sikasso</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93,0</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7,0</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97,3</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2,7</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97,1</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2,9</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25,0</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75,0</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5,8</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94,2</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10,8</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89,2</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Ségou</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95,0</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5,0</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95,8</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4,2</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97,0</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3,0</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59,2</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40,8</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59,7</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40,3</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17,4</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82,6</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Mopti</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93,3</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6,7</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91,9</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8,1</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92,0</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8,0</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20,8</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79,2</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6,6</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93,4</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33,8</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66,2</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Tombouctou</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95,5</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4,5</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98,7</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1,3</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100,0</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Gao</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99,2</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0,8</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94,6</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5,4</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84,7</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15,3</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97,1</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2,9</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99,4</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0,6</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92,9</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7,1</w:t>
            </w:r>
          </w:p>
        </w:tc>
      </w:tr>
      <w:tr w:rsidR="00506E16" w:rsidRPr="002458ED" w:rsidTr="00C57948">
        <w:trPr>
          <w:trHeight w:val="240"/>
        </w:trPr>
        <w:tc>
          <w:tcPr>
            <w:tcW w:w="1003" w:type="dxa"/>
          </w:tcPr>
          <w:p w:rsidR="006B1D64" w:rsidRPr="002458ED" w:rsidRDefault="006B1D64" w:rsidP="00506E16">
            <w:pPr>
              <w:pStyle w:val="SingleTxtG"/>
              <w:spacing w:before="40" w:after="40" w:line="210" w:lineRule="exact"/>
              <w:ind w:left="0" w:right="0"/>
              <w:jc w:val="left"/>
              <w:rPr>
                <w:sz w:val="17"/>
                <w:szCs w:val="17"/>
                <w:lang w:val="es-ES_tradnl"/>
              </w:rPr>
            </w:pPr>
            <w:r w:rsidRPr="002458ED">
              <w:rPr>
                <w:sz w:val="17"/>
                <w:szCs w:val="17"/>
                <w:lang w:val="es-ES_tradnl"/>
              </w:rPr>
              <w:t>Bamako</w:t>
            </w:r>
          </w:p>
        </w:tc>
        <w:tc>
          <w:tcPr>
            <w:tcW w:w="1180" w:type="dxa"/>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Masculin</w:t>
            </w:r>
          </w:p>
        </w:tc>
        <w:tc>
          <w:tcPr>
            <w:tcW w:w="812"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91,8</w:t>
            </w:r>
          </w:p>
        </w:tc>
        <w:tc>
          <w:tcPr>
            <w:tcW w:w="865"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8,2</w:t>
            </w:r>
          </w:p>
        </w:tc>
        <w:tc>
          <w:tcPr>
            <w:tcW w:w="856"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7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5" w:type="dxa"/>
            <w:gridSpan w:val="2"/>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4" w:type="dxa"/>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r>
      <w:tr w:rsidR="00506E16" w:rsidRPr="002458ED" w:rsidTr="00C57948">
        <w:trPr>
          <w:trHeight w:val="240"/>
        </w:trPr>
        <w:tc>
          <w:tcPr>
            <w:tcW w:w="1003" w:type="dxa"/>
            <w:tcBorders>
              <w:bottom w:val="single" w:sz="12" w:space="0" w:color="auto"/>
            </w:tcBorders>
          </w:tcPr>
          <w:p w:rsidR="006B1D64" w:rsidRPr="002458ED" w:rsidRDefault="006B1D64" w:rsidP="00506E16">
            <w:pPr>
              <w:pStyle w:val="SingleTxtG"/>
              <w:spacing w:before="40" w:after="40" w:line="210" w:lineRule="exact"/>
              <w:ind w:left="0" w:right="0"/>
              <w:jc w:val="left"/>
              <w:rPr>
                <w:sz w:val="17"/>
                <w:szCs w:val="17"/>
                <w:lang w:val="es-ES_tradnl"/>
              </w:rPr>
            </w:pPr>
            <w:r w:rsidRPr="002458ED">
              <w:rPr>
                <w:bCs/>
                <w:sz w:val="17"/>
                <w:szCs w:val="17"/>
                <w:lang w:val="es-ES_tradnl"/>
              </w:rPr>
              <w:t> </w:t>
            </w:r>
          </w:p>
        </w:tc>
        <w:tc>
          <w:tcPr>
            <w:tcW w:w="1180" w:type="dxa"/>
            <w:tcBorders>
              <w:bottom w:val="single" w:sz="12" w:space="0" w:color="auto"/>
            </w:tcBorders>
            <w:vAlign w:val="bottom"/>
          </w:tcPr>
          <w:p w:rsidR="006B1D64" w:rsidRPr="002458ED" w:rsidRDefault="00506E16" w:rsidP="00506E16">
            <w:pPr>
              <w:pStyle w:val="SingleTxtG"/>
              <w:spacing w:before="40" w:after="40" w:line="210" w:lineRule="exact"/>
              <w:ind w:left="20" w:right="0"/>
              <w:jc w:val="left"/>
              <w:rPr>
                <w:sz w:val="17"/>
                <w:szCs w:val="17"/>
                <w:lang w:val="es-ES_tradnl"/>
              </w:rPr>
            </w:pPr>
            <w:r>
              <w:rPr>
                <w:sz w:val="17"/>
                <w:szCs w:val="17"/>
                <w:lang w:val="es-ES_tradnl"/>
              </w:rPr>
              <w:t>Féminin</w:t>
            </w:r>
          </w:p>
        </w:tc>
        <w:tc>
          <w:tcPr>
            <w:tcW w:w="812" w:type="dxa"/>
            <w:gridSpan w:val="2"/>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90,4</w:t>
            </w:r>
          </w:p>
        </w:tc>
        <w:tc>
          <w:tcPr>
            <w:tcW w:w="865" w:type="dxa"/>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9,6</w:t>
            </w:r>
          </w:p>
        </w:tc>
        <w:tc>
          <w:tcPr>
            <w:tcW w:w="856" w:type="dxa"/>
            <w:gridSpan w:val="2"/>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75" w:type="dxa"/>
            <w:gridSpan w:val="2"/>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5" w:type="dxa"/>
            <w:gridSpan w:val="2"/>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c>
          <w:tcPr>
            <w:tcW w:w="864" w:type="dxa"/>
            <w:tcBorders>
              <w:bottom w:val="single" w:sz="12" w:space="0" w:color="auto"/>
            </w:tcBorders>
            <w:vAlign w:val="bottom"/>
          </w:tcPr>
          <w:p w:rsidR="006B1D64" w:rsidRPr="002458ED" w:rsidRDefault="006B1D64" w:rsidP="00506E16">
            <w:pPr>
              <w:pStyle w:val="SingleTxtG"/>
              <w:spacing w:before="40" w:after="40" w:line="210" w:lineRule="exact"/>
              <w:ind w:left="14" w:right="33"/>
              <w:jc w:val="right"/>
              <w:rPr>
                <w:sz w:val="17"/>
                <w:szCs w:val="17"/>
                <w:lang w:val="es-ES_tradnl"/>
              </w:rPr>
            </w:pPr>
            <w:r w:rsidRPr="002458ED">
              <w:rPr>
                <w:sz w:val="17"/>
                <w:szCs w:val="17"/>
                <w:lang w:val="es-ES_tradnl"/>
              </w:rPr>
              <w:t>.</w:t>
            </w:r>
          </w:p>
        </w:tc>
      </w:tr>
    </w:tbl>
    <w:p w:rsidR="006B1D64" w:rsidRPr="00C57948" w:rsidRDefault="006B1D64" w:rsidP="00C57948">
      <w:pPr>
        <w:pStyle w:val="SingleTxt"/>
        <w:spacing w:after="0" w:line="120" w:lineRule="exact"/>
        <w:rPr>
          <w:sz w:val="10"/>
          <w:lang w:val="fr-FR"/>
        </w:rPr>
      </w:pPr>
    </w:p>
    <w:p w:rsidR="003B70E5" w:rsidRPr="003B70E5" w:rsidRDefault="003B70E5" w:rsidP="00C57948">
      <w:pPr>
        <w:pStyle w:val="FootnoteText"/>
        <w:tabs>
          <w:tab w:val="right" w:pos="1476"/>
          <w:tab w:val="left" w:pos="1548"/>
          <w:tab w:val="right" w:pos="1836"/>
          <w:tab w:val="left" w:pos="1908"/>
        </w:tabs>
        <w:ind w:left="1548" w:right="1267" w:hanging="288"/>
        <w:rPr>
          <w:lang w:val="fr-FR"/>
        </w:rPr>
      </w:pPr>
      <w:r w:rsidRPr="00C57948">
        <w:rPr>
          <w:i/>
          <w:lang w:val="fr-FR"/>
        </w:rPr>
        <w:t>Source</w:t>
      </w:r>
      <w:r w:rsidRPr="003B70E5">
        <w:rPr>
          <w:lang w:val="fr-FR"/>
        </w:rPr>
        <w:t xml:space="preserve"> : CPS/SDR, Enquête </w:t>
      </w:r>
      <w:r w:rsidR="001F35C3">
        <w:rPr>
          <w:lang w:val="fr-FR"/>
        </w:rPr>
        <w:t>a</w:t>
      </w:r>
      <w:r w:rsidRPr="003B70E5">
        <w:rPr>
          <w:lang w:val="fr-FR"/>
        </w:rPr>
        <w:t xml:space="preserve">gricole de </w:t>
      </w:r>
      <w:r w:rsidR="001F35C3">
        <w:rPr>
          <w:lang w:val="fr-FR"/>
        </w:rPr>
        <w:t>c</w:t>
      </w:r>
      <w:r w:rsidRPr="003B70E5">
        <w:rPr>
          <w:lang w:val="fr-FR"/>
        </w:rPr>
        <w:t>onjoncture, 2008-2009</w:t>
      </w:r>
      <w:r w:rsidR="00C57948">
        <w:rPr>
          <w:lang w:val="fr-FR"/>
        </w:rPr>
        <w:t>.</w:t>
      </w:r>
    </w:p>
    <w:p w:rsidR="00C57948" w:rsidRPr="00C57948" w:rsidRDefault="00C57948" w:rsidP="00C57948">
      <w:pPr>
        <w:pStyle w:val="SingleTxt"/>
        <w:spacing w:after="0" w:line="120" w:lineRule="exact"/>
        <w:rPr>
          <w:bCs/>
          <w:sz w:val="10"/>
          <w:lang w:val="fr-FR"/>
        </w:rPr>
      </w:pPr>
    </w:p>
    <w:p w:rsidR="00C57948" w:rsidRPr="00C57948" w:rsidRDefault="00C57948" w:rsidP="00C57948">
      <w:pPr>
        <w:pStyle w:val="SingleTxt"/>
        <w:spacing w:after="0" w:line="120" w:lineRule="exact"/>
        <w:rPr>
          <w:bCs/>
          <w:sz w:val="10"/>
          <w:lang w:val="fr-FR"/>
        </w:rPr>
      </w:pPr>
    </w:p>
    <w:p w:rsidR="00C57948" w:rsidRPr="00C57948" w:rsidRDefault="00C57948" w:rsidP="00C57948">
      <w:pPr>
        <w:pStyle w:val="SingleTxt"/>
        <w:spacing w:after="0" w:line="120" w:lineRule="exact"/>
        <w:rPr>
          <w:bCs/>
          <w:sz w:val="10"/>
          <w:lang w:val="fr-FR"/>
        </w:rPr>
      </w:pPr>
    </w:p>
    <w:p w:rsidR="00C57948" w:rsidRDefault="00C57948" w:rsidP="00C57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C57948">
        <w:rPr>
          <w:b w:val="0"/>
          <w:lang w:val="fr-FR"/>
        </w:rPr>
        <w:tab/>
      </w:r>
      <w:r w:rsidRPr="00C57948">
        <w:rPr>
          <w:b w:val="0"/>
          <w:lang w:val="fr-FR"/>
        </w:rPr>
        <w:tab/>
        <w:t>T</w:t>
      </w:r>
      <w:r w:rsidR="003B70E5" w:rsidRPr="00C57948">
        <w:rPr>
          <w:b w:val="0"/>
          <w:lang w:val="fr-FR"/>
        </w:rPr>
        <w:t>ableau 19</w:t>
      </w:r>
      <w:r w:rsidRPr="00C57948">
        <w:rPr>
          <w:b w:val="0"/>
          <w:lang w:val="fr-FR"/>
        </w:rPr>
        <w:br/>
      </w:r>
      <w:r w:rsidR="003B70E5" w:rsidRPr="003B70E5">
        <w:rPr>
          <w:bCs/>
          <w:lang w:val="fr-FR"/>
        </w:rPr>
        <w:t>Répartition des superficies cultivées en moyenne par sexe du propriétaire de</w:t>
      </w:r>
      <w:r>
        <w:rPr>
          <w:bCs/>
          <w:lang w:val="fr-FR"/>
        </w:rPr>
        <w:t> </w:t>
      </w:r>
      <w:r w:rsidR="003B70E5" w:rsidRPr="003B70E5">
        <w:rPr>
          <w:bCs/>
          <w:lang w:val="fr-FR"/>
        </w:rPr>
        <w:t>parcelles et région</w:t>
      </w:r>
    </w:p>
    <w:p w:rsidR="003B70E5" w:rsidRPr="00C57948" w:rsidRDefault="00C57948" w:rsidP="00C57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5"/>
          <w:szCs w:val="15"/>
          <w:lang w:val="fr-FR"/>
        </w:rPr>
      </w:pPr>
      <w:r w:rsidRPr="00C57948">
        <w:rPr>
          <w:b w:val="0"/>
          <w:bCs/>
          <w:sz w:val="15"/>
          <w:szCs w:val="15"/>
          <w:lang w:val="fr-FR"/>
        </w:rPr>
        <w:tab/>
      </w:r>
      <w:r w:rsidRPr="00C57948">
        <w:rPr>
          <w:b w:val="0"/>
          <w:bCs/>
          <w:sz w:val="15"/>
          <w:szCs w:val="15"/>
          <w:lang w:val="fr-FR"/>
        </w:rPr>
        <w:tab/>
        <w:t>(E</w:t>
      </w:r>
      <w:r w:rsidR="003B70E5" w:rsidRPr="00C57948">
        <w:rPr>
          <w:b w:val="0"/>
          <w:bCs/>
          <w:sz w:val="15"/>
          <w:szCs w:val="15"/>
          <w:lang w:val="fr-FR"/>
        </w:rPr>
        <w:t>n hectare)</w:t>
      </w:r>
    </w:p>
    <w:p w:rsidR="00C57948" w:rsidRPr="00C57948" w:rsidRDefault="00C57948" w:rsidP="00C57948">
      <w:pPr>
        <w:pStyle w:val="SingleTxt"/>
        <w:spacing w:after="0" w:line="120" w:lineRule="exact"/>
        <w:rPr>
          <w:sz w:val="10"/>
          <w:lang w:val="fr-FR"/>
        </w:rPr>
      </w:pPr>
    </w:p>
    <w:p w:rsidR="00C57948" w:rsidRDefault="00C57948" w:rsidP="00C57948">
      <w:pPr>
        <w:pStyle w:val="SingleTxt"/>
        <w:spacing w:after="0" w:line="120" w:lineRule="exact"/>
        <w:rPr>
          <w:sz w:val="10"/>
          <w:lang w:val="fr-FR"/>
        </w:rPr>
      </w:pPr>
    </w:p>
    <w:tbl>
      <w:tblPr>
        <w:tblW w:w="7200" w:type="dxa"/>
        <w:tblInd w:w="1267" w:type="dxa"/>
        <w:tblLayout w:type="fixed"/>
        <w:tblCellMar>
          <w:left w:w="0" w:type="dxa"/>
          <w:right w:w="0" w:type="dxa"/>
        </w:tblCellMar>
        <w:tblLook w:val="0000" w:firstRow="0" w:lastRow="0" w:firstColumn="0" w:lastColumn="0" w:noHBand="0" w:noVBand="0"/>
      </w:tblPr>
      <w:tblGrid>
        <w:gridCol w:w="1154"/>
        <w:gridCol w:w="45"/>
        <w:gridCol w:w="963"/>
        <w:gridCol w:w="49"/>
        <w:gridCol w:w="950"/>
        <w:gridCol w:w="37"/>
        <w:gridCol w:w="89"/>
        <w:gridCol w:w="881"/>
        <w:gridCol w:w="42"/>
        <w:gridCol w:w="976"/>
        <w:gridCol w:w="12"/>
        <w:gridCol w:w="124"/>
        <w:gridCol w:w="873"/>
        <w:gridCol w:w="17"/>
        <w:gridCol w:w="988"/>
      </w:tblGrid>
      <w:tr w:rsidR="0021375E" w:rsidRPr="005B2622" w:rsidTr="0021375E">
        <w:trPr>
          <w:trHeight w:val="240"/>
          <w:tblHeader/>
        </w:trPr>
        <w:tc>
          <w:tcPr>
            <w:tcW w:w="801" w:type="pct"/>
            <w:tcBorders>
              <w:top w:val="single" w:sz="4" w:space="0" w:color="auto"/>
            </w:tcBorders>
            <w:noWrap/>
            <w:vAlign w:val="bottom"/>
          </w:tcPr>
          <w:p w:rsidR="0021375E" w:rsidRPr="005B2622" w:rsidRDefault="0021375E" w:rsidP="0021375E">
            <w:pPr>
              <w:pStyle w:val="SingleTxtG"/>
              <w:spacing w:before="80" w:after="80" w:line="160" w:lineRule="exact"/>
              <w:ind w:left="0" w:right="0"/>
              <w:jc w:val="left"/>
              <w:rPr>
                <w:i/>
                <w:spacing w:val="4"/>
                <w:w w:val="103"/>
                <w:sz w:val="14"/>
                <w:szCs w:val="14"/>
                <w:lang w:val="es-ES_tradnl"/>
              </w:rPr>
            </w:pPr>
          </w:p>
        </w:tc>
        <w:tc>
          <w:tcPr>
            <w:tcW w:w="1394" w:type="pct"/>
            <w:gridSpan w:val="4"/>
            <w:tcBorders>
              <w:top w:val="single" w:sz="4" w:space="0" w:color="auto"/>
              <w:bottom w:val="single" w:sz="4" w:space="0" w:color="auto"/>
            </w:tcBorders>
            <w:noWrap/>
            <w:vAlign w:val="bottom"/>
          </w:tcPr>
          <w:p w:rsidR="0021375E" w:rsidRPr="005B2622" w:rsidRDefault="0021375E" w:rsidP="0021375E">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2004-2005</w:t>
            </w:r>
          </w:p>
        </w:tc>
        <w:tc>
          <w:tcPr>
            <w:tcW w:w="88" w:type="pct"/>
            <w:gridSpan w:val="2"/>
            <w:tcBorders>
              <w:top w:val="single" w:sz="4" w:space="0" w:color="auto"/>
            </w:tcBorders>
            <w:noWrap/>
            <w:vAlign w:val="bottom"/>
          </w:tcPr>
          <w:p w:rsidR="0021375E" w:rsidRPr="005B2622" w:rsidRDefault="0021375E" w:rsidP="0021375E">
            <w:pPr>
              <w:pStyle w:val="SingleTxtG"/>
              <w:spacing w:before="80" w:after="80" w:line="160" w:lineRule="exact"/>
              <w:ind w:left="113" w:right="0"/>
              <w:jc w:val="center"/>
              <w:rPr>
                <w:bCs/>
                <w:i/>
                <w:spacing w:val="4"/>
                <w:w w:val="103"/>
                <w:sz w:val="14"/>
                <w:szCs w:val="14"/>
                <w:lang w:val="es-ES_tradnl"/>
              </w:rPr>
            </w:pPr>
          </w:p>
        </w:tc>
        <w:tc>
          <w:tcPr>
            <w:tcW w:w="1319" w:type="pct"/>
            <w:gridSpan w:val="3"/>
            <w:tcBorders>
              <w:top w:val="single" w:sz="4" w:space="0" w:color="auto"/>
              <w:bottom w:val="single" w:sz="4" w:space="0" w:color="auto"/>
            </w:tcBorders>
            <w:vAlign w:val="bottom"/>
          </w:tcPr>
          <w:p w:rsidR="0021375E" w:rsidRPr="005B2622" w:rsidRDefault="0021375E" w:rsidP="0021375E">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2006-2007</w:t>
            </w:r>
          </w:p>
        </w:tc>
        <w:tc>
          <w:tcPr>
            <w:tcW w:w="94" w:type="pct"/>
            <w:gridSpan w:val="2"/>
            <w:tcBorders>
              <w:top w:val="single" w:sz="4" w:space="0" w:color="auto"/>
            </w:tcBorders>
            <w:noWrap/>
            <w:vAlign w:val="bottom"/>
          </w:tcPr>
          <w:p w:rsidR="0021375E" w:rsidRPr="005B2622" w:rsidRDefault="0021375E" w:rsidP="0021375E">
            <w:pPr>
              <w:pStyle w:val="SingleTxtG"/>
              <w:spacing w:before="80" w:after="80" w:line="160" w:lineRule="exact"/>
              <w:ind w:left="113" w:right="0"/>
              <w:jc w:val="center"/>
              <w:rPr>
                <w:bCs/>
                <w:i/>
                <w:spacing w:val="4"/>
                <w:w w:val="103"/>
                <w:sz w:val="14"/>
                <w:szCs w:val="14"/>
                <w:lang w:val="es-ES_tradnl"/>
              </w:rPr>
            </w:pPr>
          </w:p>
        </w:tc>
        <w:tc>
          <w:tcPr>
            <w:tcW w:w="1304" w:type="pct"/>
            <w:gridSpan w:val="3"/>
            <w:tcBorders>
              <w:top w:val="single" w:sz="4" w:space="0" w:color="auto"/>
              <w:bottom w:val="single" w:sz="4" w:space="0" w:color="auto"/>
            </w:tcBorders>
            <w:vAlign w:val="bottom"/>
          </w:tcPr>
          <w:p w:rsidR="0021375E" w:rsidRPr="005B2622" w:rsidRDefault="0021375E" w:rsidP="0021375E">
            <w:pPr>
              <w:pStyle w:val="SingleTxtG"/>
              <w:spacing w:before="80" w:after="80" w:line="160" w:lineRule="exact"/>
              <w:ind w:left="113" w:right="0"/>
              <w:jc w:val="center"/>
              <w:rPr>
                <w:bCs/>
                <w:i/>
                <w:spacing w:val="4"/>
                <w:w w:val="103"/>
                <w:sz w:val="14"/>
                <w:szCs w:val="14"/>
                <w:lang w:val="es-ES_tradnl"/>
              </w:rPr>
            </w:pPr>
            <w:r w:rsidRPr="005B2622">
              <w:rPr>
                <w:bCs/>
                <w:i/>
                <w:spacing w:val="4"/>
                <w:w w:val="103"/>
                <w:sz w:val="14"/>
                <w:szCs w:val="14"/>
                <w:lang w:val="es-ES_tradnl"/>
              </w:rPr>
              <w:t>2008-2009</w:t>
            </w:r>
          </w:p>
        </w:tc>
      </w:tr>
      <w:tr w:rsidR="0021375E" w:rsidRPr="00675E96" w:rsidTr="0021375E">
        <w:trPr>
          <w:trHeight w:val="240"/>
        </w:trPr>
        <w:tc>
          <w:tcPr>
            <w:tcW w:w="801" w:type="pct"/>
            <w:noWrap/>
          </w:tcPr>
          <w:p w:rsidR="0021375E" w:rsidRPr="005B2622" w:rsidRDefault="0021375E" w:rsidP="0021375E">
            <w:pPr>
              <w:pStyle w:val="SingleTxtG"/>
              <w:spacing w:before="80" w:after="80" w:line="160" w:lineRule="exact"/>
              <w:ind w:left="0" w:right="0"/>
              <w:jc w:val="left"/>
              <w:rPr>
                <w:bCs/>
                <w:spacing w:val="4"/>
                <w:w w:val="103"/>
                <w:sz w:val="14"/>
                <w:szCs w:val="14"/>
                <w:lang w:val="es-ES_tradnl"/>
              </w:rPr>
            </w:pPr>
            <w:r w:rsidRPr="005B2622">
              <w:rPr>
                <w:bCs/>
                <w:spacing w:val="4"/>
                <w:w w:val="103"/>
                <w:sz w:val="14"/>
                <w:szCs w:val="14"/>
                <w:lang w:val="es-ES_tradnl"/>
              </w:rPr>
              <w:t xml:space="preserve"> </w:t>
            </w:r>
          </w:p>
        </w:tc>
        <w:tc>
          <w:tcPr>
            <w:tcW w:w="1394" w:type="pct"/>
            <w:gridSpan w:val="4"/>
            <w:tcBorders>
              <w:top w:val="single" w:sz="4" w:space="0" w:color="auto"/>
              <w:bottom w:val="single" w:sz="4" w:space="0" w:color="auto"/>
            </w:tcBorders>
            <w:vAlign w:val="bottom"/>
          </w:tcPr>
          <w:p w:rsidR="0021375E" w:rsidRPr="005B2622" w:rsidRDefault="0021375E" w:rsidP="0021375E">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c>
          <w:tcPr>
            <w:tcW w:w="88" w:type="pct"/>
            <w:gridSpan w:val="2"/>
            <w:vAlign w:val="bottom"/>
          </w:tcPr>
          <w:p w:rsidR="0021375E" w:rsidRPr="005B2622" w:rsidRDefault="0021375E" w:rsidP="0021375E">
            <w:pPr>
              <w:pStyle w:val="SingleTxtG"/>
              <w:spacing w:before="80" w:after="80" w:line="160" w:lineRule="exact"/>
              <w:ind w:left="113" w:right="0"/>
              <w:jc w:val="center"/>
              <w:rPr>
                <w:spacing w:val="4"/>
                <w:w w:val="103"/>
                <w:sz w:val="14"/>
                <w:szCs w:val="14"/>
                <w:lang w:val="es-ES_tradnl"/>
              </w:rPr>
            </w:pPr>
          </w:p>
        </w:tc>
        <w:tc>
          <w:tcPr>
            <w:tcW w:w="1319" w:type="pct"/>
            <w:gridSpan w:val="3"/>
            <w:tcBorders>
              <w:top w:val="single" w:sz="4" w:space="0" w:color="auto"/>
              <w:bottom w:val="single" w:sz="4" w:space="0" w:color="auto"/>
            </w:tcBorders>
            <w:vAlign w:val="bottom"/>
          </w:tcPr>
          <w:p w:rsidR="0021375E" w:rsidRPr="005B2622" w:rsidRDefault="0021375E" w:rsidP="0021375E">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c>
          <w:tcPr>
            <w:tcW w:w="94" w:type="pct"/>
            <w:gridSpan w:val="2"/>
            <w:vAlign w:val="bottom"/>
          </w:tcPr>
          <w:p w:rsidR="0021375E" w:rsidRPr="005B2622" w:rsidRDefault="0021375E" w:rsidP="0021375E">
            <w:pPr>
              <w:pStyle w:val="SingleTxtG"/>
              <w:spacing w:before="80" w:after="80" w:line="160" w:lineRule="exact"/>
              <w:ind w:left="113" w:right="0"/>
              <w:jc w:val="center"/>
              <w:rPr>
                <w:spacing w:val="4"/>
                <w:w w:val="103"/>
                <w:sz w:val="14"/>
                <w:szCs w:val="14"/>
                <w:lang w:val="es-ES_tradnl"/>
              </w:rPr>
            </w:pPr>
          </w:p>
        </w:tc>
        <w:tc>
          <w:tcPr>
            <w:tcW w:w="1304" w:type="pct"/>
            <w:gridSpan w:val="3"/>
            <w:tcBorders>
              <w:top w:val="single" w:sz="4" w:space="0" w:color="auto"/>
              <w:bottom w:val="single" w:sz="4" w:space="0" w:color="auto"/>
            </w:tcBorders>
            <w:vAlign w:val="bottom"/>
          </w:tcPr>
          <w:p w:rsidR="0021375E" w:rsidRPr="005B2622" w:rsidRDefault="0021375E" w:rsidP="0021375E">
            <w:pPr>
              <w:pStyle w:val="SingleTxtG"/>
              <w:spacing w:before="80" w:after="80" w:line="160" w:lineRule="exact"/>
              <w:ind w:left="113" w:right="0"/>
              <w:jc w:val="center"/>
              <w:rPr>
                <w:spacing w:val="4"/>
                <w:w w:val="103"/>
                <w:sz w:val="14"/>
                <w:szCs w:val="14"/>
                <w:lang w:val="es-ES_tradnl"/>
              </w:rPr>
            </w:pPr>
            <w:r w:rsidRPr="005B2622">
              <w:rPr>
                <w:i/>
                <w:spacing w:val="4"/>
                <w:w w:val="103"/>
                <w:sz w:val="14"/>
                <w:szCs w:val="14"/>
                <w:lang w:val="es-ES_tradnl"/>
              </w:rPr>
              <w:t>Sex</w:t>
            </w:r>
            <w:r>
              <w:rPr>
                <w:i/>
                <w:spacing w:val="4"/>
                <w:w w:val="103"/>
                <w:sz w:val="14"/>
                <w:szCs w:val="14"/>
                <w:lang w:val="es-ES_tradnl"/>
              </w:rPr>
              <w:t>e</w:t>
            </w:r>
            <w:r w:rsidRPr="005B2622">
              <w:rPr>
                <w:i/>
                <w:spacing w:val="4"/>
                <w:w w:val="103"/>
                <w:sz w:val="14"/>
                <w:szCs w:val="14"/>
                <w:lang w:val="es-ES_tradnl"/>
              </w:rPr>
              <w:t xml:space="preserve"> </w:t>
            </w:r>
            <w:r>
              <w:rPr>
                <w:i/>
                <w:spacing w:val="4"/>
                <w:w w:val="103"/>
                <w:sz w:val="14"/>
                <w:szCs w:val="14"/>
                <w:lang w:val="es-ES_tradnl"/>
              </w:rPr>
              <w:t>du responsable de la parcelle</w:t>
            </w:r>
          </w:p>
        </w:tc>
      </w:tr>
      <w:tr w:rsidR="0021375E" w:rsidRPr="005B2622" w:rsidTr="0021375E">
        <w:trPr>
          <w:trHeight w:val="240"/>
        </w:trPr>
        <w:tc>
          <w:tcPr>
            <w:tcW w:w="801" w:type="pct"/>
            <w:tcBorders>
              <w:bottom w:val="single" w:sz="12" w:space="0" w:color="auto"/>
            </w:tcBorders>
            <w:noWrap/>
            <w:vAlign w:val="bottom"/>
          </w:tcPr>
          <w:p w:rsidR="0021375E" w:rsidRPr="005B2622" w:rsidRDefault="0021375E" w:rsidP="0021375E">
            <w:pPr>
              <w:pStyle w:val="SingleTxtG"/>
              <w:spacing w:before="80" w:after="80" w:line="160" w:lineRule="exact"/>
              <w:ind w:left="0" w:right="0"/>
              <w:jc w:val="left"/>
              <w:rPr>
                <w:spacing w:val="4"/>
                <w:w w:val="103"/>
                <w:sz w:val="14"/>
                <w:szCs w:val="14"/>
                <w:lang w:val="es-ES_tradnl"/>
              </w:rPr>
            </w:pPr>
            <w:r>
              <w:rPr>
                <w:i/>
                <w:spacing w:val="4"/>
                <w:w w:val="103"/>
                <w:sz w:val="14"/>
                <w:szCs w:val="14"/>
                <w:lang w:val="es-ES_tradnl"/>
              </w:rPr>
              <w:t>Région</w:t>
            </w:r>
          </w:p>
        </w:tc>
        <w:tc>
          <w:tcPr>
            <w:tcW w:w="700" w:type="pct"/>
            <w:gridSpan w:val="2"/>
            <w:tcBorders>
              <w:top w:val="single" w:sz="4" w:space="0" w:color="auto"/>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w:t>
            </w:r>
          </w:p>
        </w:tc>
        <w:tc>
          <w:tcPr>
            <w:tcW w:w="694" w:type="pct"/>
            <w:gridSpan w:val="2"/>
            <w:tcBorders>
              <w:top w:val="single" w:sz="4" w:space="0" w:color="auto"/>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c>
          <w:tcPr>
            <w:tcW w:w="700" w:type="pct"/>
            <w:gridSpan w:val="3"/>
            <w:tcBorders>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Masculine</w:t>
            </w:r>
          </w:p>
        </w:tc>
        <w:tc>
          <w:tcPr>
            <w:tcW w:w="707" w:type="pct"/>
            <w:gridSpan w:val="2"/>
            <w:tcBorders>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c>
          <w:tcPr>
            <w:tcW w:w="700" w:type="pct"/>
            <w:gridSpan w:val="3"/>
            <w:tcBorders>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Masculin</w:t>
            </w:r>
          </w:p>
        </w:tc>
        <w:tc>
          <w:tcPr>
            <w:tcW w:w="698" w:type="pct"/>
            <w:gridSpan w:val="2"/>
            <w:tcBorders>
              <w:bottom w:val="single" w:sz="12" w:space="0" w:color="auto"/>
            </w:tcBorders>
            <w:noWrap/>
            <w:vAlign w:val="bottom"/>
          </w:tcPr>
          <w:p w:rsidR="0021375E" w:rsidRPr="005B2622" w:rsidRDefault="0021375E" w:rsidP="0021375E">
            <w:pPr>
              <w:pStyle w:val="SingleTxtG"/>
              <w:spacing w:before="80" w:after="80" w:line="160" w:lineRule="exact"/>
              <w:ind w:left="113" w:right="37"/>
              <w:jc w:val="right"/>
              <w:rPr>
                <w:spacing w:val="4"/>
                <w:w w:val="103"/>
                <w:sz w:val="14"/>
                <w:szCs w:val="14"/>
                <w:lang w:val="es-ES_tradnl"/>
              </w:rPr>
            </w:pPr>
            <w:r>
              <w:rPr>
                <w:i/>
                <w:spacing w:val="4"/>
                <w:w w:val="103"/>
                <w:sz w:val="14"/>
                <w:szCs w:val="14"/>
                <w:lang w:val="es-ES_tradnl"/>
              </w:rPr>
              <w:t>Féminin</w:t>
            </w:r>
          </w:p>
        </w:tc>
      </w:tr>
      <w:tr w:rsidR="00C57948" w:rsidRPr="0021375E" w:rsidTr="0021375E">
        <w:tblPrEx>
          <w:tblBorders>
            <w:top w:val="single" w:sz="4" w:space="0" w:color="auto"/>
          </w:tblBorders>
        </w:tblPrEx>
        <w:trPr>
          <w:trHeight w:val="240"/>
        </w:trPr>
        <w:tc>
          <w:tcPr>
            <w:tcW w:w="832" w:type="pct"/>
            <w:gridSpan w:val="2"/>
            <w:tcBorders>
              <w:top w:val="nil"/>
            </w:tcBorders>
            <w:noWrap/>
          </w:tcPr>
          <w:p w:rsidR="00C57948" w:rsidRPr="0021375E" w:rsidRDefault="00C57948" w:rsidP="0021375E">
            <w:pPr>
              <w:pStyle w:val="SingleTxtG"/>
              <w:spacing w:before="120" w:after="40" w:line="210" w:lineRule="exact"/>
              <w:ind w:left="0" w:right="0"/>
              <w:jc w:val="left"/>
              <w:rPr>
                <w:spacing w:val="4"/>
                <w:w w:val="103"/>
                <w:sz w:val="17"/>
                <w:szCs w:val="17"/>
                <w:lang w:val="es-ES_tradnl"/>
              </w:rPr>
            </w:pPr>
            <w:r w:rsidRPr="0021375E">
              <w:rPr>
                <w:spacing w:val="4"/>
                <w:w w:val="103"/>
                <w:sz w:val="17"/>
                <w:szCs w:val="17"/>
                <w:lang w:val="es-ES_tradnl"/>
              </w:rPr>
              <w:t>Kayes</w:t>
            </w:r>
          </w:p>
        </w:tc>
        <w:tc>
          <w:tcPr>
            <w:tcW w:w="703" w:type="pct"/>
            <w:gridSpan w:val="2"/>
            <w:tcBorders>
              <w:top w:val="nil"/>
            </w:tcBorders>
            <w:noWrap/>
            <w:vAlign w:val="bottom"/>
          </w:tcPr>
          <w:p w:rsidR="00C57948" w:rsidRPr="0021375E" w:rsidRDefault="00C57948" w:rsidP="0021375E">
            <w:pPr>
              <w:pStyle w:val="SingleTxtG"/>
              <w:spacing w:before="120" w:after="40" w:line="210" w:lineRule="exact"/>
              <w:ind w:left="115" w:right="101"/>
              <w:jc w:val="right"/>
              <w:rPr>
                <w:spacing w:val="4"/>
                <w:w w:val="103"/>
                <w:sz w:val="17"/>
                <w:szCs w:val="17"/>
                <w:lang w:val="es-ES_tradnl"/>
              </w:rPr>
            </w:pPr>
            <w:r w:rsidRPr="0021375E">
              <w:rPr>
                <w:spacing w:val="4"/>
                <w:w w:val="103"/>
                <w:sz w:val="17"/>
                <w:szCs w:val="17"/>
                <w:lang w:val="es-ES_tradnl"/>
              </w:rPr>
              <w:t>1,13</w:t>
            </w:r>
          </w:p>
        </w:tc>
        <w:tc>
          <w:tcPr>
            <w:tcW w:w="686" w:type="pct"/>
            <w:gridSpan w:val="2"/>
            <w:tcBorders>
              <w:top w:val="nil"/>
            </w:tcBorders>
            <w:noWrap/>
            <w:vAlign w:val="bottom"/>
          </w:tcPr>
          <w:p w:rsidR="00C57948" w:rsidRPr="0021375E" w:rsidRDefault="00C57948" w:rsidP="0021375E">
            <w:pPr>
              <w:pStyle w:val="SingleTxtG"/>
              <w:spacing w:before="120" w:after="40" w:line="210" w:lineRule="exact"/>
              <w:ind w:left="115" w:right="86"/>
              <w:jc w:val="right"/>
              <w:rPr>
                <w:spacing w:val="4"/>
                <w:w w:val="103"/>
                <w:sz w:val="17"/>
                <w:szCs w:val="17"/>
                <w:lang w:val="es-ES_tradnl"/>
              </w:rPr>
            </w:pPr>
            <w:r w:rsidRPr="0021375E">
              <w:rPr>
                <w:spacing w:val="4"/>
                <w:w w:val="103"/>
                <w:sz w:val="17"/>
                <w:szCs w:val="17"/>
                <w:lang w:val="es-ES_tradnl"/>
              </w:rPr>
              <w:t>0,47</w:t>
            </w:r>
          </w:p>
        </w:tc>
        <w:tc>
          <w:tcPr>
            <w:tcW w:w="703" w:type="pct"/>
            <w:gridSpan w:val="3"/>
            <w:tcBorders>
              <w:top w:val="nil"/>
            </w:tcBorders>
            <w:noWrap/>
            <w:vAlign w:val="bottom"/>
          </w:tcPr>
          <w:p w:rsidR="00C57948" w:rsidRPr="0021375E" w:rsidRDefault="00C57948" w:rsidP="0021375E">
            <w:pPr>
              <w:pStyle w:val="SingleTxtG"/>
              <w:spacing w:before="120" w:after="40" w:line="210" w:lineRule="exact"/>
              <w:ind w:left="115" w:right="72"/>
              <w:jc w:val="right"/>
              <w:rPr>
                <w:spacing w:val="4"/>
                <w:w w:val="103"/>
                <w:sz w:val="17"/>
                <w:szCs w:val="17"/>
                <w:lang w:val="es-ES_tradnl"/>
              </w:rPr>
            </w:pPr>
            <w:r w:rsidRPr="0021375E">
              <w:rPr>
                <w:spacing w:val="4"/>
                <w:w w:val="103"/>
                <w:sz w:val="17"/>
                <w:szCs w:val="17"/>
                <w:lang w:val="es-ES_tradnl"/>
              </w:rPr>
              <w:t>0,98</w:t>
            </w:r>
          </w:p>
        </w:tc>
        <w:tc>
          <w:tcPr>
            <w:tcW w:w="686" w:type="pct"/>
            <w:gridSpan w:val="2"/>
            <w:tcBorders>
              <w:top w:val="nil"/>
            </w:tcBorders>
            <w:noWrap/>
            <w:vAlign w:val="bottom"/>
          </w:tcPr>
          <w:p w:rsidR="00C57948" w:rsidRPr="0021375E" w:rsidRDefault="00C57948" w:rsidP="0021375E">
            <w:pPr>
              <w:pStyle w:val="SingleTxtG"/>
              <w:spacing w:before="120" w:after="40" w:line="210" w:lineRule="exact"/>
              <w:ind w:left="113" w:right="57"/>
              <w:jc w:val="right"/>
              <w:rPr>
                <w:spacing w:val="4"/>
                <w:w w:val="103"/>
                <w:sz w:val="17"/>
                <w:szCs w:val="17"/>
                <w:lang w:val="es-ES_tradnl"/>
              </w:rPr>
            </w:pPr>
            <w:r w:rsidRPr="0021375E">
              <w:rPr>
                <w:spacing w:val="4"/>
                <w:w w:val="103"/>
                <w:sz w:val="17"/>
                <w:szCs w:val="17"/>
                <w:lang w:val="es-ES_tradnl"/>
              </w:rPr>
              <w:t>0,50</w:t>
            </w:r>
          </w:p>
        </w:tc>
        <w:tc>
          <w:tcPr>
            <w:tcW w:w="704" w:type="pct"/>
            <w:gridSpan w:val="3"/>
            <w:tcBorders>
              <w:top w:val="nil"/>
            </w:tcBorders>
            <w:noWrap/>
            <w:vAlign w:val="bottom"/>
          </w:tcPr>
          <w:p w:rsidR="00C57948" w:rsidRPr="0021375E" w:rsidRDefault="00C57948" w:rsidP="0021375E">
            <w:pPr>
              <w:pStyle w:val="SingleTxtG"/>
              <w:spacing w:before="120" w:after="40" w:line="210" w:lineRule="exact"/>
              <w:ind w:left="115" w:right="72"/>
              <w:jc w:val="right"/>
              <w:rPr>
                <w:spacing w:val="4"/>
                <w:w w:val="103"/>
                <w:sz w:val="17"/>
                <w:szCs w:val="17"/>
                <w:lang w:val="es-ES_tradnl"/>
              </w:rPr>
            </w:pPr>
            <w:r w:rsidRPr="0021375E">
              <w:rPr>
                <w:spacing w:val="4"/>
                <w:w w:val="103"/>
                <w:sz w:val="17"/>
                <w:szCs w:val="17"/>
                <w:lang w:val="es-ES_tradnl"/>
              </w:rPr>
              <w:t>1,27</w:t>
            </w:r>
          </w:p>
        </w:tc>
        <w:tc>
          <w:tcPr>
            <w:tcW w:w="686" w:type="pct"/>
            <w:tcBorders>
              <w:top w:val="nil"/>
            </w:tcBorders>
            <w:noWrap/>
            <w:vAlign w:val="bottom"/>
          </w:tcPr>
          <w:p w:rsidR="00C57948" w:rsidRPr="0021375E" w:rsidRDefault="00C57948" w:rsidP="0021375E">
            <w:pPr>
              <w:pStyle w:val="SingleTxtG"/>
              <w:spacing w:before="120" w:after="40" w:line="210" w:lineRule="exact"/>
              <w:ind w:left="113" w:right="57"/>
              <w:jc w:val="right"/>
              <w:rPr>
                <w:spacing w:val="4"/>
                <w:w w:val="103"/>
                <w:sz w:val="17"/>
                <w:szCs w:val="17"/>
                <w:lang w:val="es-ES_tradnl"/>
              </w:rPr>
            </w:pPr>
            <w:r w:rsidRPr="0021375E">
              <w:rPr>
                <w:spacing w:val="4"/>
                <w:w w:val="103"/>
                <w:sz w:val="17"/>
                <w:szCs w:val="17"/>
                <w:lang w:val="es-ES_tradnl"/>
              </w:rPr>
              <w:t>0,53</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Koulikoro</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1,43</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0,57</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1,32</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0,66</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1,54</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0,46</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Sikasso</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1,60</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0,37</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1,44</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0,57</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1,45</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0,37</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Ségou</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2,04</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0,72</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1,42</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0,53</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1,52</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0,36</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Mopti</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1,44</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0,40</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1,31</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0,50</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1,76</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0,55</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Tombouctou</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1,16</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1,08</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0,94</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0,39</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0,94</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0,67</w:t>
            </w:r>
          </w:p>
        </w:tc>
      </w:tr>
      <w:tr w:rsidR="00C57948" w:rsidRPr="0021375E" w:rsidTr="0021375E">
        <w:tblPrEx>
          <w:tblBorders>
            <w:top w:val="single" w:sz="4" w:space="0" w:color="auto"/>
          </w:tblBorders>
        </w:tblPrEx>
        <w:trPr>
          <w:trHeight w:val="240"/>
        </w:trPr>
        <w:tc>
          <w:tcPr>
            <w:tcW w:w="832" w:type="pct"/>
            <w:gridSpan w:val="2"/>
            <w:noWrap/>
          </w:tcPr>
          <w:p w:rsidR="00C57948" w:rsidRPr="0021375E" w:rsidRDefault="00C57948" w:rsidP="0021375E">
            <w:pPr>
              <w:pStyle w:val="SingleTxtG"/>
              <w:spacing w:before="40" w:after="40" w:line="210" w:lineRule="exact"/>
              <w:ind w:left="0" w:right="0"/>
              <w:jc w:val="left"/>
              <w:rPr>
                <w:spacing w:val="4"/>
                <w:w w:val="103"/>
                <w:sz w:val="17"/>
                <w:szCs w:val="17"/>
                <w:lang w:val="es-ES_tradnl"/>
              </w:rPr>
            </w:pPr>
            <w:r w:rsidRPr="0021375E">
              <w:rPr>
                <w:spacing w:val="4"/>
                <w:w w:val="103"/>
                <w:sz w:val="17"/>
                <w:szCs w:val="17"/>
                <w:lang w:val="es-ES_tradnl"/>
              </w:rPr>
              <w:t>Gao</w:t>
            </w:r>
          </w:p>
        </w:tc>
        <w:tc>
          <w:tcPr>
            <w:tcW w:w="703" w:type="pct"/>
            <w:gridSpan w:val="2"/>
            <w:noWrap/>
            <w:vAlign w:val="bottom"/>
          </w:tcPr>
          <w:p w:rsidR="00C57948" w:rsidRPr="0021375E" w:rsidRDefault="00C57948" w:rsidP="0021375E">
            <w:pPr>
              <w:pStyle w:val="SingleTxtG"/>
              <w:spacing w:before="40" w:after="40" w:line="210" w:lineRule="exact"/>
              <w:ind w:left="115" w:right="101"/>
              <w:jc w:val="right"/>
              <w:rPr>
                <w:spacing w:val="4"/>
                <w:w w:val="103"/>
                <w:sz w:val="17"/>
                <w:szCs w:val="17"/>
                <w:lang w:val="es-ES_tradnl"/>
              </w:rPr>
            </w:pPr>
            <w:r w:rsidRPr="0021375E">
              <w:rPr>
                <w:spacing w:val="4"/>
                <w:w w:val="103"/>
                <w:sz w:val="17"/>
                <w:szCs w:val="17"/>
                <w:lang w:val="es-ES_tradnl"/>
              </w:rPr>
              <w:t>1,08</w:t>
            </w:r>
          </w:p>
        </w:tc>
        <w:tc>
          <w:tcPr>
            <w:tcW w:w="686" w:type="pct"/>
            <w:gridSpan w:val="2"/>
            <w:noWrap/>
            <w:vAlign w:val="bottom"/>
          </w:tcPr>
          <w:p w:rsidR="00C57948" w:rsidRPr="0021375E" w:rsidRDefault="00C57948" w:rsidP="0021375E">
            <w:pPr>
              <w:pStyle w:val="SingleTxtG"/>
              <w:spacing w:before="40" w:after="40" w:line="210" w:lineRule="exact"/>
              <w:ind w:left="115" w:right="86"/>
              <w:jc w:val="right"/>
              <w:rPr>
                <w:spacing w:val="4"/>
                <w:w w:val="103"/>
                <w:sz w:val="17"/>
                <w:szCs w:val="17"/>
                <w:lang w:val="es-ES_tradnl"/>
              </w:rPr>
            </w:pPr>
            <w:r w:rsidRPr="0021375E">
              <w:rPr>
                <w:spacing w:val="4"/>
                <w:w w:val="103"/>
                <w:sz w:val="17"/>
                <w:szCs w:val="17"/>
                <w:lang w:val="es-ES_tradnl"/>
              </w:rPr>
              <w:t>0,45</w:t>
            </w:r>
          </w:p>
        </w:tc>
        <w:tc>
          <w:tcPr>
            <w:tcW w:w="703"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0,58</w:t>
            </w:r>
          </w:p>
        </w:tc>
        <w:tc>
          <w:tcPr>
            <w:tcW w:w="686" w:type="pct"/>
            <w:gridSpan w:val="2"/>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0,31</w:t>
            </w:r>
          </w:p>
        </w:tc>
        <w:tc>
          <w:tcPr>
            <w:tcW w:w="704" w:type="pct"/>
            <w:gridSpan w:val="3"/>
            <w:noWrap/>
            <w:vAlign w:val="bottom"/>
          </w:tcPr>
          <w:p w:rsidR="00C57948" w:rsidRPr="0021375E" w:rsidRDefault="00C57948" w:rsidP="0021375E">
            <w:pPr>
              <w:pStyle w:val="SingleTxtG"/>
              <w:spacing w:before="40" w:after="40" w:line="210" w:lineRule="exact"/>
              <w:ind w:left="115" w:right="72"/>
              <w:jc w:val="right"/>
              <w:rPr>
                <w:spacing w:val="4"/>
                <w:w w:val="103"/>
                <w:sz w:val="17"/>
                <w:szCs w:val="17"/>
                <w:lang w:val="es-ES_tradnl"/>
              </w:rPr>
            </w:pPr>
            <w:r w:rsidRPr="0021375E">
              <w:rPr>
                <w:spacing w:val="4"/>
                <w:w w:val="103"/>
                <w:sz w:val="17"/>
                <w:szCs w:val="17"/>
                <w:lang w:val="es-ES_tradnl"/>
              </w:rPr>
              <w:t>0,64</w:t>
            </w:r>
          </w:p>
        </w:tc>
        <w:tc>
          <w:tcPr>
            <w:tcW w:w="686" w:type="pct"/>
            <w:noWrap/>
            <w:vAlign w:val="bottom"/>
          </w:tcPr>
          <w:p w:rsidR="00C57948" w:rsidRPr="0021375E" w:rsidRDefault="00C57948" w:rsidP="0021375E">
            <w:pPr>
              <w:pStyle w:val="SingleTxtG"/>
              <w:spacing w:before="40" w:after="40" w:line="210" w:lineRule="exact"/>
              <w:ind w:left="113" w:right="57"/>
              <w:jc w:val="right"/>
              <w:rPr>
                <w:spacing w:val="4"/>
                <w:w w:val="103"/>
                <w:sz w:val="17"/>
                <w:szCs w:val="17"/>
                <w:lang w:val="es-ES_tradnl"/>
              </w:rPr>
            </w:pPr>
            <w:r w:rsidRPr="0021375E">
              <w:rPr>
                <w:spacing w:val="4"/>
                <w:w w:val="103"/>
                <w:sz w:val="17"/>
                <w:szCs w:val="17"/>
                <w:lang w:val="es-ES_tradnl"/>
              </w:rPr>
              <w:t>0,14</w:t>
            </w:r>
          </w:p>
        </w:tc>
      </w:tr>
      <w:tr w:rsidR="00C57948" w:rsidRPr="0021375E" w:rsidTr="0021375E">
        <w:tblPrEx>
          <w:tblBorders>
            <w:top w:val="single" w:sz="4" w:space="0" w:color="auto"/>
          </w:tblBorders>
        </w:tblPrEx>
        <w:trPr>
          <w:trHeight w:val="240"/>
        </w:trPr>
        <w:tc>
          <w:tcPr>
            <w:tcW w:w="832" w:type="pct"/>
            <w:gridSpan w:val="2"/>
            <w:tcBorders>
              <w:bottom w:val="single" w:sz="4" w:space="0" w:color="auto"/>
            </w:tcBorders>
            <w:noWrap/>
          </w:tcPr>
          <w:p w:rsidR="00C57948" w:rsidRPr="0021375E" w:rsidRDefault="00C57948" w:rsidP="0021375E">
            <w:pPr>
              <w:pStyle w:val="SingleTxtG"/>
              <w:spacing w:before="40" w:after="80" w:line="210" w:lineRule="exact"/>
              <w:ind w:left="0" w:right="0"/>
              <w:jc w:val="left"/>
              <w:rPr>
                <w:spacing w:val="4"/>
                <w:w w:val="103"/>
                <w:sz w:val="17"/>
                <w:szCs w:val="17"/>
                <w:lang w:val="es-ES_tradnl"/>
              </w:rPr>
            </w:pPr>
            <w:r w:rsidRPr="0021375E">
              <w:rPr>
                <w:spacing w:val="4"/>
                <w:w w:val="103"/>
                <w:sz w:val="17"/>
                <w:szCs w:val="17"/>
                <w:lang w:val="es-ES_tradnl"/>
              </w:rPr>
              <w:t>Bamako</w:t>
            </w:r>
          </w:p>
        </w:tc>
        <w:tc>
          <w:tcPr>
            <w:tcW w:w="703" w:type="pct"/>
            <w:gridSpan w:val="2"/>
            <w:tcBorders>
              <w:bottom w:val="single" w:sz="4" w:space="0" w:color="auto"/>
            </w:tcBorders>
            <w:noWrap/>
            <w:vAlign w:val="bottom"/>
          </w:tcPr>
          <w:p w:rsidR="00C57948" w:rsidRPr="0021375E" w:rsidRDefault="00C57948" w:rsidP="0021375E">
            <w:pPr>
              <w:pStyle w:val="SingleTxtG"/>
              <w:spacing w:before="40" w:after="80" w:line="210" w:lineRule="exact"/>
              <w:ind w:left="115" w:right="101"/>
              <w:jc w:val="right"/>
              <w:rPr>
                <w:spacing w:val="4"/>
                <w:w w:val="103"/>
                <w:sz w:val="17"/>
                <w:szCs w:val="17"/>
                <w:lang w:val="es-ES_tradnl"/>
              </w:rPr>
            </w:pPr>
            <w:r w:rsidRPr="0021375E">
              <w:rPr>
                <w:spacing w:val="4"/>
                <w:w w:val="103"/>
                <w:sz w:val="17"/>
                <w:szCs w:val="17"/>
                <w:lang w:val="es-ES_tradnl"/>
              </w:rPr>
              <w:t>0,57</w:t>
            </w:r>
          </w:p>
        </w:tc>
        <w:tc>
          <w:tcPr>
            <w:tcW w:w="686" w:type="pct"/>
            <w:gridSpan w:val="2"/>
            <w:tcBorders>
              <w:bottom w:val="single" w:sz="4" w:space="0" w:color="auto"/>
            </w:tcBorders>
            <w:noWrap/>
            <w:vAlign w:val="bottom"/>
          </w:tcPr>
          <w:p w:rsidR="00C57948" w:rsidRPr="0021375E" w:rsidRDefault="00C57948" w:rsidP="0021375E">
            <w:pPr>
              <w:pStyle w:val="SingleTxtG"/>
              <w:spacing w:before="40" w:after="80" w:line="210" w:lineRule="exact"/>
              <w:ind w:left="115" w:right="86"/>
              <w:jc w:val="right"/>
              <w:rPr>
                <w:spacing w:val="4"/>
                <w:w w:val="103"/>
                <w:sz w:val="17"/>
                <w:szCs w:val="17"/>
                <w:lang w:val="es-ES_tradnl"/>
              </w:rPr>
            </w:pPr>
            <w:r w:rsidRPr="0021375E">
              <w:rPr>
                <w:spacing w:val="4"/>
                <w:w w:val="103"/>
                <w:sz w:val="17"/>
                <w:szCs w:val="17"/>
                <w:lang w:val="es-ES_tradnl"/>
              </w:rPr>
              <w:t>0,24</w:t>
            </w:r>
          </w:p>
        </w:tc>
        <w:tc>
          <w:tcPr>
            <w:tcW w:w="703" w:type="pct"/>
            <w:gridSpan w:val="3"/>
            <w:tcBorders>
              <w:bottom w:val="single" w:sz="4" w:space="0" w:color="auto"/>
            </w:tcBorders>
            <w:noWrap/>
            <w:vAlign w:val="bottom"/>
          </w:tcPr>
          <w:p w:rsidR="00C57948" w:rsidRPr="0021375E" w:rsidRDefault="00C57948" w:rsidP="0021375E">
            <w:pPr>
              <w:pStyle w:val="SingleTxtG"/>
              <w:spacing w:before="40" w:after="80" w:line="210" w:lineRule="exact"/>
              <w:ind w:left="115" w:right="72"/>
              <w:jc w:val="right"/>
              <w:rPr>
                <w:spacing w:val="4"/>
                <w:w w:val="103"/>
                <w:sz w:val="17"/>
                <w:szCs w:val="17"/>
                <w:lang w:val="es-ES_tradnl"/>
              </w:rPr>
            </w:pPr>
            <w:r w:rsidRPr="0021375E">
              <w:rPr>
                <w:spacing w:val="4"/>
                <w:w w:val="103"/>
                <w:sz w:val="17"/>
                <w:szCs w:val="17"/>
                <w:lang w:val="es-ES_tradnl"/>
              </w:rPr>
              <w:t> </w:t>
            </w:r>
          </w:p>
        </w:tc>
        <w:tc>
          <w:tcPr>
            <w:tcW w:w="686" w:type="pct"/>
            <w:gridSpan w:val="2"/>
            <w:tcBorders>
              <w:bottom w:val="single" w:sz="4" w:space="0" w:color="auto"/>
            </w:tcBorders>
            <w:noWrap/>
            <w:vAlign w:val="bottom"/>
          </w:tcPr>
          <w:p w:rsidR="00C57948" w:rsidRPr="0021375E" w:rsidRDefault="00C57948" w:rsidP="0021375E">
            <w:pPr>
              <w:pStyle w:val="SingleTxtG"/>
              <w:spacing w:before="40" w:after="80" w:line="210" w:lineRule="exact"/>
              <w:ind w:left="113" w:right="57"/>
              <w:jc w:val="right"/>
              <w:rPr>
                <w:spacing w:val="4"/>
                <w:w w:val="103"/>
                <w:sz w:val="17"/>
                <w:szCs w:val="17"/>
                <w:lang w:val="es-ES_tradnl"/>
              </w:rPr>
            </w:pPr>
            <w:r w:rsidRPr="0021375E">
              <w:rPr>
                <w:spacing w:val="4"/>
                <w:w w:val="103"/>
                <w:sz w:val="17"/>
                <w:szCs w:val="17"/>
                <w:lang w:val="es-ES_tradnl"/>
              </w:rPr>
              <w:t> </w:t>
            </w:r>
          </w:p>
        </w:tc>
        <w:tc>
          <w:tcPr>
            <w:tcW w:w="704" w:type="pct"/>
            <w:gridSpan w:val="3"/>
            <w:tcBorders>
              <w:bottom w:val="single" w:sz="4" w:space="0" w:color="auto"/>
            </w:tcBorders>
            <w:noWrap/>
            <w:vAlign w:val="bottom"/>
          </w:tcPr>
          <w:p w:rsidR="00C57948" w:rsidRPr="0021375E" w:rsidRDefault="00C57948" w:rsidP="0021375E">
            <w:pPr>
              <w:pStyle w:val="SingleTxtG"/>
              <w:spacing w:before="40" w:after="80" w:line="210" w:lineRule="exact"/>
              <w:ind w:left="115" w:right="72"/>
              <w:jc w:val="right"/>
              <w:rPr>
                <w:spacing w:val="4"/>
                <w:w w:val="103"/>
                <w:sz w:val="17"/>
                <w:szCs w:val="17"/>
                <w:lang w:val="es-ES_tradnl"/>
              </w:rPr>
            </w:pPr>
            <w:r w:rsidRPr="0021375E">
              <w:rPr>
                <w:spacing w:val="4"/>
                <w:w w:val="103"/>
                <w:sz w:val="17"/>
                <w:szCs w:val="17"/>
                <w:lang w:val="es-ES_tradnl"/>
              </w:rPr>
              <w:t> </w:t>
            </w:r>
          </w:p>
        </w:tc>
        <w:tc>
          <w:tcPr>
            <w:tcW w:w="686" w:type="pct"/>
            <w:tcBorders>
              <w:bottom w:val="single" w:sz="4" w:space="0" w:color="auto"/>
            </w:tcBorders>
            <w:noWrap/>
            <w:vAlign w:val="bottom"/>
          </w:tcPr>
          <w:p w:rsidR="00C57948" w:rsidRPr="0021375E" w:rsidRDefault="00C57948" w:rsidP="0021375E">
            <w:pPr>
              <w:pStyle w:val="SingleTxtG"/>
              <w:spacing w:before="40" w:after="80" w:line="210" w:lineRule="exact"/>
              <w:ind w:left="113" w:right="57"/>
              <w:jc w:val="right"/>
              <w:rPr>
                <w:spacing w:val="4"/>
                <w:w w:val="103"/>
                <w:sz w:val="17"/>
                <w:szCs w:val="17"/>
                <w:lang w:val="es-ES_tradnl"/>
              </w:rPr>
            </w:pPr>
            <w:r w:rsidRPr="0021375E">
              <w:rPr>
                <w:spacing w:val="4"/>
                <w:w w:val="103"/>
                <w:sz w:val="17"/>
                <w:szCs w:val="17"/>
                <w:lang w:val="es-ES_tradnl"/>
              </w:rPr>
              <w:t> </w:t>
            </w:r>
          </w:p>
        </w:tc>
      </w:tr>
      <w:tr w:rsidR="00C57948" w:rsidRPr="0021375E" w:rsidTr="0021375E">
        <w:tblPrEx>
          <w:tblBorders>
            <w:top w:val="single" w:sz="4" w:space="0" w:color="auto"/>
          </w:tblBorders>
        </w:tblPrEx>
        <w:trPr>
          <w:trHeight w:val="240"/>
        </w:trPr>
        <w:tc>
          <w:tcPr>
            <w:tcW w:w="832" w:type="pct"/>
            <w:gridSpan w:val="2"/>
            <w:tcBorders>
              <w:top w:val="single" w:sz="4" w:space="0" w:color="auto"/>
              <w:bottom w:val="single" w:sz="12" w:space="0" w:color="auto"/>
            </w:tcBorders>
            <w:noWrap/>
          </w:tcPr>
          <w:p w:rsidR="00C57948" w:rsidRPr="0021375E" w:rsidRDefault="00C57948" w:rsidP="0021375E">
            <w:pPr>
              <w:pStyle w:val="SingleTxtG"/>
              <w:tabs>
                <w:tab w:val="left" w:pos="263"/>
              </w:tabs>
              <w:spacing w:before="80" w:after="80" w:line="210" w:lineRule="exact"/>
              <w:ind w:left="0" w:right="0"/>
              <w:jc w:val="left"/>
              <w:rPr>
                <w:b/>
                <w:bCs/>
                <w:spacing w:val="4"/>
                <w:w w:val="103"/>
                <w:sz w:val="17"/>
                <w:szCs w:val="17"/>
                <w:lang w:val="es-ES_tradnl"/>
              </w:rPr>
            </w:pPr>
            <w:r w:rsidRPr="0021375E">
              <w:rPr>
                <w:b/>
                <w:bCs/>
                <w:spacing w:val="4"/>
                <w:w w:val="103"/>
                <w:sz w:val="17"/>
                <w:szCs w:val="17"/>
              </w:rPr>
              <w:tab/>
            </w:r>
            <w:r w:rsidRPr="0021375E">
              <w:rPr>
                <w:b/>
                <w:bCs/>
                <w:spacing w:val="4"/>
                <w:w w:val="103"/>
                <w:sz w:val="17"/>
                <w:szCs w:val="17"/>
                <w:lang w:val="es-ES_tradnl"/>
              </w:rPr>
              <w:t>Total</w:t>
            </w:r>
          </w:p>
        </w:tc>
        <w:tc>
          <w:tcPr>
            <w:tcW w:w="703" w:type="pct"/>
            <w:gridSpan w:val="2"/>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5" w:right="101"/>
              <w:jc w:val="right"/>
              <w:rPr>
                <w:b/>
                <w:bCs/>
                <w:spacing w:val="4"/>
                <w:w w:val="103"/>
                <w:sz w:val="17"/>
                <w:szCs w:val="17"/>
                <w:lang w:val="es-ES_tradnl"/>
              </w:rPr>
            </w:pPr>
            <w:r w:rsidRPr="0021375E">
              <w:rPr>
                <w:b/>
                <w:bCs/>
                <w:spacing w:val="4"/>
                <w:w w:val="103"/>
                <w:sz w:val="17"/>
                <w:szCs w:val="17"/>
                <w:lang w:val="es-ES_tradnl"/>
              </w:rPr>
              <w:t>1,53</w:t>
            </w:r>
          </w:p>
        </w:tc>
        <w:tc>
          <w:tcPr>
            <w:tcW w:w="686" w:type="pct"/>
            <w:gridSpan w:val="2"/>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5" w:right="86"/>
              <w:jc w:val="right"/>
              <w:rPr>
                <w:b/>
                <w:bCs/>
                <w:spacing w:val="4"/>
                <w:w w:val="103"/>
                <w:sz w:val="17"/>
                <w:szCs w:val="17"/>
                <w:lang w:val="es-ES_tradnl"/>
              </w:rPr>
            </w:pPr>
            <w:r w:rsidRPr="0021375E">
              <w:rPr>
                <w:b/>
                <w:bCs/>
                <w:spacing w:val="4"/>
                <w:w w:val="103"/>
                <w:sz w:val="17"/>
                <w:szCs w:val="17"/>
                <w:lang w:val="es-ES_tradnl"/>
              </w:rPr>
              <w:t>0,47</w:t>
            </w:r>
          </w:p>
        </w:tc>
        <w:tc>
          <w:tcPr>
            <w:tcW w:w="703" w:type="pct"/>
            <w:gridSpan w:val="3"/>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5" w:right="72"/>
              <w:jc w:val="right"/>
              <w:rPr>
                <w:b/>
                <w:bCs/>
                <w:spacing w:val="4"/>
                <w:w w:val="103"/>
                <w:sz w:val="17"/>
                <w:szCs w:val="17"/>
                <w:lang w:val="es-ES_tradnl"/>
              </w:rPr>
            </w:pPr>
            <w:r w:rsidRPr="0021375E">
              <w:rPr>
                <w:b/>
                <w:bCs/>
                <w:spacing w:val="4"/>
                <w:w w:val="103"/>
                <w:sz w:val="17"/>
                <w:szCs w:val="17"/>
                <w:lang w:val="es-ES_tradnl"/>
              </w:rPr>
              <w:t>1,28</w:t>
            </w:r>
          </w:p>
        </w:tc>
        <w:tc>
          <w:tcPr>
            <w:tcW w:w="686" w:type="pct"/>
            <w:gridSpan w:val="2"/>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3" w:right="57"/>
              <w:jc w:val="right"/>
              <w:rPr>
                <w:b/>
                <w:bCs/>
                <w:spacing w:val="4"/>
                <w:w w:val="103"/>
                <w:sz w:val="17"/>
                <w:szCs w:val="17"/>
                <w:lang w:val="es-ES_tradnl"/>
              </w:rPr>
            </w:pPr>
            <w:r w:rsidRPr="0021375E">
              <w:rPr>
                <w:b/>
                <w:bCs/>
                <w:spacing w:val="4"/>
                <w:w w:val="103"/>
                <w:sz w:val="17"/>
                <w:szCs w:val="17"/>
                <w:lang w:val="es-ES_tradnl"/>
              </w:rPr>
              <w:t>0,55</w:t>
            </w:r>
          </w:p>
        </w:tc>
        <w:tc>
          <w:tcPr>
            <w:tcW w:w="704" w:type="pct"/>
            <w:gridSpan w:val="3"/>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5" w:right="72"/>
              <w:jc w:val="right"/>
              <w:rPr>
                <w:b/>
                <w:bCs/>
                <w:spacing w:val="4"/>
                <w:w w:val="103"/>
                <w:sz w:val="17"/>
                <w:szCs w:val="17"/>
                <w:lang w:val="es-ES_tradnl"/>
              </w:rPr>
            </w:pPr>
            <w:r w:rsidRPr="0021375E">
              <w:rPr>
                <w:b/>
                <w:bCs/>
                <w:spacing w:val="4"/>
                <w:w w:val="103"/>
                <w:sz w:val="17"/>
                <w:szCs w:val="17"/>
                <w:lang w:val="es-ES_tradnl"/>
              </w:rPr>
              <w:t>1,47</w:t>
            </w:r>
          </w:p>
        </w:tc>
        <w:tc>
          <w:tcPr>
            <w:tcW w:w="686" w:type="pct"/>
            <w:tcBorders>
              <w:top w:val="single" w:sz="4" w:space="0" w:color="auto"/>
              <w:bottom w:val="single" w:sz="12" w:space="0" w:color="auto"/>
            </w:tcBorders>
            <w:noWrap/>
            <w:vAlign w:val="bottom"/>
          </w:tcPr>
          <w:p w:rsidR="00C57948" w:rsidRPr="0021375E" w:rsidRDefault="00C57948" w:rsidP="0021375E">
            <w:pPr>
              <w:pStyle w:val="SingleTxtG"/>
              <w:spacing w:before="80" w:after="80" w:line="210" w:lineRule="exact"/>
              <w:ind w:left="113" w:right="57"/>
              <w:jc w:val="right"/>
              <w:rPr>
                <w:b/>
                <w:bCs/>
                <w:spacing w:val="4"/>
                <w:w w:val="103"/>
                <w:sz w:val="17"/>
                <w:szCs w:val="17"/>
                <w:lang w:val="es-ES_tradnl"/>
              </w:rPr>
            </w:pPr>
            <w:r w:rsidRPr="0021375E">
              <w:rPr>
                <w:b/>
                <w:bCs/>
                <w:spacing w:val="4"/>
                <w:w w:val="103"/>
                <w:sz w:val="17"/>
                <w:szCs w:val="17"/>
                <w:lang w:val="es-ES_tradnl"/>
              </w:rPr>
              <w:t>0,47</w:t>
            </w:r>
          </w:p>
        </w:tc>
      </w:tr>
    </w:tbl>
    <w:p w:rsidR="00C57948" w:rsidRPr="0021375E" w:rsidRDefault="00C57948" w:rsidP="0021375E">
      <w:pPr>
        <w:pStyle w:val="SingleTxt"/>
        <w:spacing w:after="0" w:line="120" w:lineRule="exact"/>
        <w:rPr>
          <w:sz w:val="10"/>
          <w:lang w:val="fr-FR"/>
        </w:rPr>
      </w:pPr>
    </w:p>
    <w:p w:rsidR="003B70E5" w:rsidRPr="003B70E5" w:rsidRDefault="003B70E5" w:rsidP="0021375E">
      <w:pPr>
        <w:pStyle w:val="FootnoteText"/>
        <w:tabs>
          <w:tab w:val="right" w:pos="1476"/>
          <w:tab w:val="left" w:pos="1548"/>
          <w:tab w:val="right" w:pos="1836"/>
          <w:tab w:val="left" w:pos="1908"/>
        </w:tabs>
        <w:ind w:left="1548" w:right="1267" w:hanging="288"/>
        <w:rPr>
          <w:lang w:val="fr-FR"/>
        </w:rPr>
      </w:pPr>
      <w:r w:rsidRPr="0021375E">
        <w:rPr>
          <w:i/>
          <w:lang w:val="fr-FR"/>
        </w:rPr>
        <w:t>Source</w:t>
      </w:r>
      <w:r w:rsidRPr="003B70E5">
        <w:rPr>
          <w:lang w:val="fr-FR"/>
        </w:rPr>
        <w:t xml:space="preserve"> : CPS/SDR, Enquête </w:t>
      </w:r>
      <w:r w:rsidR="001F35C3">
        <w:rPr>
          <w:lang w:val="fr-FR"/>
        </w:rPr>
        <w:t>a</w:t>
      </w:r>
      <w:r w:rsidRPr="003B70E5">
        <w:rPr>
          <w:lang w:val="fr-FR"/>
        </w:rPr>
        <w:t xml:space="preserve">gricole de </w:t>
      </w:r>
      <w:r w:rsidR="001F35C3">
        <w:rPr>
          <w:lang w:val="fr-FR"/>
        </w:rPr>
        <w:t>c</w:t>
      </w:r>
      <w:r w:rsidRPr="003B70E5">
        <w:rPr>
          <w:lang w:val="fr-FR"/>
        </w:rPr>
        <w:t>onjoncture, 2008-2009</w:t>
      </w:r>
      <w:r w:rsidR="0021375E">
        <w:rPr>
          <w:lang w:val="fr-FR"/>
        </w:rPr>
        <w:t>.</w:t>
      </w:r>
    </w:p>
    <w:p w:rsidR="0021375E" w:rsidRPr="0021375E" w:rsidRDefault="0021375E" w:rsidP="0021375E">
      <w:pPr>
        <w:pStyle w:val="SingleTxt"/>
        <w:spacing w:after="0" w:line="120" w:lineRule="exact"/>
        <w:rPr>
          <w:sz w:val="10"/>
          <w:lang w:val="fr-FR"/>
        </w:rPr>
      </w:pPr>
    </w:p>
    <w:p w:rsidR="0021375E" w:rsidRPr="0021375E" w:rsidRDefault="0021375E" w:rsidP="0021375E">
      <w:pPr>
        <w:pStyle w:val="SingleTxt"/>
        <w:spacing w:after="0" w:line="120" w:lineRule="exact"/>
        <w:rPr>
          <w:sz w:val="10"/>
          <w:lang w:val="fr-FR"/>
        </w:rPr>
      </w:pPr>
    </w:p>
    <w:p w:rsidR="003B70E5" w:rsidRPr="003B70E5" w:rsidRDefault="003B70E5" w:rsidP="0021375E">
      <w:pPr>
        <w:pStyle w:val="SingleTxt"/>
        <w:numPr>
          <w:ilvl w:val="0"/>
          <w:numId w:val="23"/>
        </w:numPr>
        <w:rPr>
          <w:lang w:val="fr-FR"/>
        </w:rPr>
      </w:pPr>
      <w:r w:rsidRPr="003B70E5">
        <w:rPr>
          <w:lang w:val="fr-FR"/>
        </w:rPr>
        <w:t>En matière de superficie cultivée, il ressort que la superficie moyenne cultivée par les hommes est de trois fois supérieure à celles des femmes. Cette même tendance est maintenue au niveau de toutes les régions, toutefois l</w:t>
      </w:r>
      <w:r w:rsidR="007D103C">
        <w:rPr>
          <w:lang w:val="fr-FR"/>
        </w:rPr>
        <w:t>’</w:t>
      </w:r>
      <w:r w:rsidRPr="003B70E5">
        <w:rPr>
          <w:lang w:val="fr-FR"/>
        </w:rPr>
        <w:t>écart se réduit un peu à Tombouctou.</w:t>
      </w:r>
    </w:p>
    <w:p w:rsidR="0021375E" w:rsidRPr="0021375E" w:rsidRDefault="0021375E" w:rsidP="0021375E">
      <w:pPr>
        <w:pStyle w:val="SingleTxt"/>
        <w:spacing w:after="0" w:line="120" w:lineRule="exact"/>
        <w:rPr>
          <w:bCs/>
          <w:sz w:val="10"/>
          <w:lang w:val="fr-FR"/>
        </w:rPr>
      </w:pPr>
    </w:p>
    <w:p w:rsidR="003B70E5" w:rsidRDefault="0021375E" w:rsidP="002137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21375E">
        <w:rPr>
          <w:b w:val="0"/>
          <w:lang w:val="fr-FR"/>
        </w:rPr>
        <w:tab/>
      </w:r>
      <w:r w:rsidRPr="0021375E">
        <w:rPr>
          <w:b w:val="0"/>
          <w:lang w:val="fr-FR"/>
        </w:rPr>
        <w:tab/>
        <w:t>T</w:t>
      </w:r>
      <w:r w:rsidR="003B70E5" w:rsidRPr="0021375E">
        <w:rPr>
          <w:b w:val="0"/>
          <w:lang w:val="fr-FR"/>
        </w:rPr>
        <w:t>ableau 20</w:t>
      </w:r>
      <w:r w:rsidRPr="0021375E">
        <w:rPr>
          <w:bCs/>
          <w:lang w:val="fr-FR"/>
        </w:rPr>
        <w:br/>
      </w:r>
      <w:r w:rsidR="003B70E5" w:rsidRPr="003B70E5">
        <w:rPr>
          <w:bCs/>
          <w:lang w:val="fr-FR"/>
        </w:rPr>
        <w:t xml:space="preserve">Répartition des équipements agricoles par sexe du propriétaire </w:t>
      </w:r>
      <w:r>
        <w:rPr>
          <w:bCs/>
          <w:lang w:val="fr-FR"/>
        </w:rPr>
        <w:br/>
      </w:r>
      <w:r w:rsidR="003B70E5" w:rsidRPr="003B70E5">
        <w:rPr>
          <w:bCs/>
          <w:lang w:val="fr-FR"/>
        </w:rPr>
        <w:t>en 2008-2009</w:t>
      </w:r>
    </w:p>
    <w:p w:rsidR="0021375E" w:rsidRPr="0021375E" w:rsidRDefault="0021375E" w:rsidP="0021375E">
      <w:pPr>
        <w:pStyle w:val="SingleTxt"/>
        <w:spacing w:after="0" w:line="120" w:lineRule="exact"/>
        <w:rPr>
          <w:sz w:val="10"/>
          <w:lang w:val="fr-FR"/>
        </w:rPr>
      </w:pPr>
    </w:p>
    <w:p w:rsidR="0021375E" w:rsidRPr="0021375E" w:rsidRDefault="0021375E" w:rsidP="0021375E">
      <w:pPr>
        <w:pStyle w:val="SingleTxt"/>
        <w:spacing w:after="0" w:line="120" w:lineRule="exact"/>
        <w:rPr>
          <w:sz w:val="10"/>
          <w:lang w:val="fr-FR"/>
        </w:rPr>
      </w:pPr>
    </w:p>
    <w:tbl>
      <w:tblPr>
        <w:tblW w:w="7200" w:type="dxa"/>
        <w:tblInd w:w="1267" w:type="dxa"/>
        <w:tblBorders>
          <w:top w:val="single" w:sz="4" w:space="0" w:color="auto"/>
        </w:tblBorders>
        <w:tblCellMar>
          <w:left w:w="0" w:type="dxa"/>
          <w:right w:w="0" w:type="dxa"/>
        </w:tblCellMar>
        <w:tblLook w:val="0000" w:firstRow="0" w:lastRow="0" w:firstColumn="0" w:lastColumn="0" w:noHBand="0" w:noVBand="0"/>
      </w:tblPr>
      <w:tblGrid>
        <w:gridCol w:w="1991"/>
        <w:gridCol w:w="99"/>
        <w:gridCol w:w="1201"/>
        <w:gridCol w:w="1292"/>
        <w:gridCol w:w="10"/>
        <w:gridCol w:w="117"/>
        <w:gridCol w:w="1188"/>
        <w:gridCol w:w="1302"/>
      </w:tblGrid>
      <w:tr w:rsidR="00835777" w:rsidRPr="0021375E" w:rsidTr="00835777">
        <w:trPr>
          <w:trHeight w:val="240"/>
          <w:tblHeader/>
        </w:trPr>
        <w:tc>
          <w:tcPr>
            <w:tcW w:w="1383" w:type="pct"/>
            <w:vMerge w:val="restart"/>
            <w:tcBorders>
              <w:top w:val="single" w:sz="4" w:space="0" w:color="auto"/>
              <w:bottom w:val="single" w:sz="12" w:space="0" w:color="auto"/>
            </w:tcBorders>
            <w:noWrap/>
            <w:vAlign w:val="bottom"/>
          </w:tcPr>
          <w:p w:rsidR="00835777" w:rsidRPr="0021375E" w:rsidRDefault="00835777" w:rsidP="0021375E">
            <w:pPr>
              <w:pStyle w:val="SingleTxtG"/>
              <w:spacing w:before="80" w:after="80" w:line="160" w:lineRule="exact"/>
              <w:ind w:left="0" w:right="0"/>
              <w:jc w:val="left"/>
              <w:rPr>
                <w:spacing w:val="4"/>
                <w:w w:val="103"/>
                <w:sz w:val="14"/>
                <w:szCs w:val="14"/>
                <w:lang w:val="es-ES_tradnl"/>
              </w:rPr>
            </w:pPr>
            <w:r w:rsidRPr="0021375E">
              <w:rPr>
                <w:i/>
                <w:spacing w:val="4"/>
                <w:w w:val="103"/>
                <w:sz w:val="14"/>
                <w:szCs w:val="14"/>
                <w:lang w:val="es-ES_tradnl"/>
              </w:rPr>
              <w:t>T</w:t>
            </w:r>
            <w:r>
              <w:rPr>
                <w:i/>
                <w:spacing w:val="4"/>
                <w:w w:val="103"/>
                <w:sz w:val="14"/>
                <w:szCs w:val="14"/>
                <w:lang w:val="es-ES_tradnl"/>
              </w:rPr>
              <w:t>y</w:t>
            </w:r>
            <w:r w:rsidRPr="0021375E">
              <w:rPr>
                <w:i/>
                <w:spacing w:val="4"/>
                <w:w w:val="103"/>
                <w:sz w:val="14"/>
                <w:szCs w:val="14"/>
                <w:lang w:val="es-ES_tradnl"/>
              </w:rPr>
              <w:t>p</w:t>
            </w:r>
            <w:r>
              <w:rPr>
                <w:i/>
                <w:spacing w:val="4"/>
                <w:w w:val="103"/>
                <w:sz w:val="14"/>
                <w:szCs w:val="14"/>
                <w:lang w:val="es-ES_tradnl"/>
              </w:rPr>
              <w:t>e</w:t>
            </w:r>
            <w:r w:rsidRPr="0021375E">
              <w:rPr>
                <w:i/>
                <w:spacing w:val="4"/>
                <w:w w:val="103"/>
                <w:sz w:val="14"/>
                <w:szCs w:val="14"/>
                <w:lang w:val="es-ES_tradnl"/>
              </w:rPr>
              <w:t>s d</w:t>
            </w:r>
            <w:r>
              <w:rPr>
                <w:i/>
                <w:spacing w:val="4"/>
                <w:w w:val="103"/>
                <w:sz w:val="14"/>
                <w:szCs w:val="14"/>
                <w:lang w:val="es-ES_tradnl"/>
              </w:rPr>
              <w:t>’équipements</w:t>
            </w:r>
          </w:p>
        </w:tc>
        <w:tc>
          <w:tcPr>
            <w:tcW w:w="69" w:type="pct"/>
            <w:tcBorders>
              <w:top w:val="single" w:sz="4" w:space="0" w:color="auto"/>
              <w:bottom w:val="nil"/>
            </w:tcBorders>
            <w:noWrap/>
            <w:vAlign w:val="bottom"/>
          </w:tcPr>
          <w:p w:rsidR="00835777" w:rsidRPr="0021375E" w:rsidRDefault="00835777" w:rsidP="0021375E">
            <w:pPr>
              <w:pStyle w:val="SingleTxtG"/>
              <w:spacing w:before="80" w:after="80" w:line="160" w:lineRule="exact"/>
              <w:ind w:left="113" w:right="184"/>
              <w:jc w:val="center"/>
              <w:rPr>
                <w:spacing w:val="4"/>
                <w:w w:val="103"/>
                <w:sz w:val="14"/>
                <w:szCs w:val="14"/>
                <w:lang w:val="es-ES_tradnl"/>
              </w:rPr>
            </w:pPr>
          </w:p>
        </w:tc>
        <w:tc>
          <w:tcPr>
            <w:tcW w:w="1731" w:type="pct"/>
            <w:gridSpan w:val="2"/>
            <w:tcBorders>
              <w:top w:val="single" w:sz="4" w:space="0" w:color="auto"/>
              <w:bottom w:val="single" w:sz="4" w:space="0" w:color="auto"/>
            </w:tcBorders>
            <w:vAlign w:val="bottom"/>
          </w:tcPr>
          <w:p w:rsidR="00835777" w:rsidRPr="0021375E" w:rsidRDefault="00835777" w:rsidP="0021375E">
            <w:pPr>
              <w:pStyle w:val="SingleTxtG"/>
              <w:spacing w:before="80" w:after="80" w:line="160" w:lineRule="exact"/>
              <w:ind w:left="113" w:right="184"/>
              <w:jc w:val="center"/>
              <w:rPr>
                <w:spacing w:val="4"/>
                <w:w w:val="103"/>
                <w:sz w:val="14"/>
                <w:szCs w:val="14"/>
                <w:lang w:val="es-ES_tradnl"/>
              </w:rPr>
            </w:pPr>
            <w:r w:rsidRPr="0021375E">
              <w:rPr>
                <w:i/>
                <w:spacing w:val="4"/>
                <w:w w:val="103"/>
                <w:sz w:val="14"/>
                <w:szCs w:val="14"/>
                <w:lang w:val="es-ES_tradnl"/>
              </w:rPr>
              <w:t>Propi</w:t>
            </w:r>
            <w:r>
              <w:rPr>
                <w:i/>
                <w:spacing w:val="4"/>
                <w:w w:val="103"/>
                <w:sz w:val="14"/>
                <w:szCs w:val="14"/>
                <w:lang w:val="es-ES_tradnl"/>
              </w:rPr>
              <w:t>étaire</w:t>
            </w:r>
          </w:p>
        </w:tc>
        <w:tc>
          <w:tcPr>
            <w:tcW w:w="88" w:type="pct"/>
            <w:gridSpan w:val="2"/>
            <w:tcBorders>
              <w:top w:val="single" w:sz="4" w:space="0" w:color="auto"/>
              <w:bottom w:val="nil"/>
            </w:tcBorders>
            <w:noWrap/>
            <w:vAlign w:val="bottom"/>
          </w:tcPr>
          <w:p w:rsidR="00835777" w:rsidRPr="0021375E" w:rsidRDefault="00835777" w:rsidP="0021375E">
            <w:pPr>
              <w:pStyle w:val="SingleTxtG"/>
              <w:spacing w:before="80" w:after="80" w:line="160" w:lineRule="exact"/>
              <w:ind w:left="113" w:right="184"/>
              <w:jc w:val="center"/>
              <w:rPr>
                <w:spacing w:val="4"/>
                <w:w w:val="103"/>
                <w:sz w:val="14"/>
                <w:szCs w:val="14"/>
                <w:lang w:val="es-ES_tradnl"/>
              </w:rPr>
            </w:pPr>
          </w:p>
        </w:tc>
        <w:tc>
          <w:tcPr>
            <w:tcW w:w="1729" w:type="pct"/>
            <w:gridSpan w:val="2"/>
            <w:tcBorders>
              <w:top w:val="single" w:sz="4" w:space="0" w:color="auto"/>
              <w:bottom w:val="single" w:sz="4" w:space="0" w:color="auto"/>
            </w:tcBorders>
            <w:vAlign w:val="bottom"/>
          </w:tcPr>
          <w:p w:rsidR="00835777" w:rsidRPr="0021375E" w:rsidRDefault="00835777" w:rsidP="0021375E">
            <w:pPr>
              <w:pStyle w:val="SingleTxtG"/>
              <w:spacing w:before="80" w:after="80" w:line="160" w:lineRule="exact"/>
              <w:ind w:left="113" w:right="184"/>
              <w:jc w:val="center"/>
              <w:rPr>
                <w:spacing w:val="4"/>
                <w:w w:val="103"/>
                <w:sz w:val="14"/>
                <w:szCs w:val="14"/>
                <w:lang w:val="es-ES_tradnl"/>
              </w:rPr>
            </w:pPr>
            <w:r w:rsidRPr="0021375E">
              <w:rPr>
                <w:i/>
                <w:spacing w:val="4"/>
                <w:w w:val="103"/>
                <w:sz w:val="14"/>
                <w:szCs w:val="14"/>
                <w:lang w:val="es-ES_tradnl"/>
              </w:rPr>
              <w:t>Copropi</w:t>
            </w:r>
            <w:r>
              <w:rPr>
                <w:i/>
                <w:spacing w:val="4"/>
                <w:w w:val="103"/>
                <w:sz w:val="14"/>
                <w:szCs w:val="14"/>
                <w:lang w:val="es-ES_tradnl"/>
              </w:rPr>
              <w:t>été</w:t>
            </w:r>
          </w:p>
        </w:tc>
      </w:tr>
      <w:tr w:rsidR="0021375E" w:rsidRPr="0021375E" w:rsidTr="00835777">
        <w:trPr>
          <w:trHeight w:val="240"/>
          <w:tblHeader/>
        </w:trPr>
        <w:tc>
          <w:tcPr>
            <w:tcW w:w="1383" w:type="pct"/>
            <w:vMerge/>
            <w:tcBorders>
              <w:top w:val="single" w:sz="12" w:space="0" w:color="auto"/>
              <w:bottom w:val="single" w:sz="12" w:space="0" w:color="auto"/>
            </w:tcBorders>
            <w:noWrap/>
            <w:vAlign w:val="bottom"/>
          </w:tcPr>
          <w:p w:rsidR="0021375E" w:rsidRPr="0021375E" w:rsidRDefault="0021375E" w:rsidP="0021375E">
            <w:pPr>
              <w:pStyle w:val="SingleTxtG"/>
              <w:spacing w:before="80" w:after="80" w:line="160" w:lineRule="exact"/>
              <w:ind w:left="0" w:right="0"/>
              <w:jc w:val="left"/>
              <w:rPr>
                <w:bCs/>
                <w:spacing w:val="4"/>
                <w:w w:val="103"/>
                <w:sz w:val="14"/>
                <w:szCs w:val="14"/>
                <w:lang w:val="es-ES_tradnl"/>
              </w:rPr>
            </w:pPr>
          </w:p>
        </w:tc>
        <w:tc>
          <w:tcPr>
            <w:tcW w:w="903" w:type="pct"/>
            <w:gridSpan w:val="2"/>
            <w:tcBorders>
              <w:top w:val="nil"/>
              <w:bottom w:val="single" w:sz="12" w:space="0" w:color="auto"/>
            </w:tcBorders>
            <w:noWrap/>
            <w:vAlign w:val="bottom"/>
          </w:tcPr>
          <w:p w:rsidR="0021375E" w:rsidRPr="0021375E" w:rsidRDefault="0021375E" w:rsidP="0021375E">
            <w:pPr>
              <w:pStyle w:val="SingleTxtG"/>
              <w:spacing w:before="80" w:after="80" w:line="160" w:lineRule="exact"/>
              <w:ind w:left="0" w:right="63"/>
              <w:jc w:val="right"/>
              <w:rPr>
                <w:spacing w:val="4"/>
                <w:w w:val="103"/>
                <w:sz w:val="14"/>
                <w:szCs w:val="14"/>
                <w:lang w:val="es-ES_tradnl"/>
              </w:rPr>
            </w:pPr>
            <w:r>
              <w:rPr>
                <w:i/>
                <w:spacing w:val="4"/>
                <w:w w:val="103"/>
                <w:sz w:val="14"/>
                <w:szCs w:val="14"/>
                <w:lang w:val="es-ES_tradnl"/>
              </w:rPr>
              <w:t>Masculin</w:t>
            </w:r>
          </w:p>
        </w:tc>
        <w:tc>
          <w:tcPr>
            <w:tcW w:w="896" w:type="pct"/>
            <w:tcBorders>
              <w:top w:val="nil"/>
              <w:bottom w:val="single" w:sz="12" w:space="0" w:color="auto"/>
            </w:tcBorders>
            <w:noWrap/>
            <w:vAlign w:val="bottom"/>
          </w:tcPr>
          <w:p w:rsidR="0021375E" w:rsidRPr="0021375E" w:rsidRDefault="0021375E" w:rsidP="0021375E">
            <w:pPr>
              <w:pStyle w:val="SingleTxtG"/>
              <w:spacing w:before="80" w:after="80" w:line="160" w:lineRule="exact"/>
              <w:ind w:left="0" w:right="63"/>
              <w:jc w:val="right"/>
              <w:rPr>
                <w:spacing w:val="4"/>
                <w:w w:val="103"/>
                <w:sz w:val="14"/>
                <w:szCs w:val="14"/>
                <w:lang w:val="es-ES_tradnl"/>
              </w:rPr>
            </w:pPr>
            <w:r>
              <w:rPr>
                <w:i/>
                <w:spacing w:val="4"/>
                <w:w w:val="103"/>
                <w:sz w:val="14"/>
                <w:szCs w:val="14"/>
                <w:lang w:val="es-ES_tradnl"/>
              </w:rPr>
              <w:t>Féminin</w:t>
            </w:r>
          </w:p>
        </w:tc>
        <w:tc>
          <w:tcPr>
            <w:tcW w:w="913" w:type="pct"/>
            <w:gridSpan w:val="3"/>
            <w:tcBorders>
              <w:top w:val="nil"/>
              <w:bottom w:val="single" w:sz="12" w:space="0" w:color="auto"/>
            </w:tcBorders>
            <w:noWrap/>
            <w:vAlign w:val="bottom"/>
          </w:tcPr>
          <w:p w:rsidR="0021375E" w:rsidRPr="0021375E" w:rsidRDefault="0021375E" w:rsidP="0021375E">
            <w:pPr>
              <w:pStyle w:val="SingleTxtG"/>
              <w:spacing w:before="80" w:after="80" w:line="160" w:lineRule="exact"/>
              <w:ind w:left="0" w:right="63"/>
              <w:jc w:val="right"/>
              <w:rPr>
                <w:spacing w:val="4"/>
                <w:w w:val="103"/>
                <w:sz w:val="14"/>
                <w:szCs w:val="14"/>
                <w:lang w:val="es-ES_tradnl"/>
              </w:rPr>
            </w:pPr>
            <w:r>
              <w:rPr>
                <w:i/>
                <w:spacing w:val="4"/>
                <w:w w:val="103"/>
                <w:sz w:val="14"/>
                <w:szCs w:val="14"/>
                <w:lang w:val="es-ES_tradnl"/>
              </w:rPr>
              <w:t>Masculin</w:t>
            </w:r>
          </w:p>
        </w:tc>
        <w:tc>
          <w:tcPr>
            <w:tcW w:w="904" w:type="pct"/>
            <w:tcBorders>
              <w:top w:val="nil"/>
              <w:bottom w:val="single" w:sz="12" w:space="0" w:color="auto"/>
            </w:tcBorders>
            <w:noWrap/>
            <w:vAlign w:val="bottom"/>
          </w:tcPr>
          <w:p w:rsidR="0021375E" w:rsidRPr="0021375E" w:rsidRDefault="0021375E" w:rsidP="0021375E">
            <w:pPr>
              <w:pStyle w:val="SingleTxtG"/>
              <w:spacing w:before="80" w:after="80" w:line="160" w:lineRule="exact"/>
              <w:ind w:left="0" w:right="63"/>
              <w:jc w:val="right"/>
              <w:rPr>
                <w:spacing w:val="4"/>
                <w:w w:val="103"/>
                <w:sz w:val="14"/>
                <w:szCs w:val="14"/>
                <w:lang w:val="es-ES_tradnl"/>
              </w:rPr>
            </w:pPr>
            <w:r>
              <w:rPr>
                <w:i/>
                <w:spacing w:val="4"/>
                <w:w w:val="103"/>
                <w:sz w:val="14"/>
                <w:szCs w:val="14"/>
                <w:lang w:val="es-ES_tradnl"/>
              </w:rPr>
              <w:t>Féminin</w:t>
            </w:r>
          </w:p>
        </w:tc>
      </w:tr>
      <w:tr w:rsidR="0021375E" w:rsidRPr="0021375E" w:rsidTr="00835777">
        <w:trPr>
          <w:trHeight w:val="240"/>
        </w:trPr>
        <w:tc>
          <w:tcPr>
            <w:tcW w:w="1383" w:type="pct"/>
            <w:tcBorders>
              <w:top w:val="single" w:sz="12" w:space="0" w:color="auto"/>
            </w:tcBorders>
            <w:noWrap/>
          </w:tcPr>
          <w:p w:rsidR="0021375E" w:rsidRPr="0021375E" w:rsidRDefault="0021375E" w:rsidP="00835777">
            <w:pPr>
              <w:pStyle w:val="SingleTxtG"/>
              <w:spacing w:before="120" w:after="40" w:line="210" w:lineRule="exact"/>
              <w:ind w:left="0" w:right="0"/>
              <w:jc w:val="left"/>
              <w:rPr>
                <w:spacing w:val="4"/>
                <w:w w:val="103"/>
                <w:sz w:val="17"/>
                <w:szCs w:val="17"/>
                <w:lang w:val="es-ES_tradnl"/>
              </w:rPr>
            </w:pPr>
            <w:r>
              <w:rPr>
                <w:spacing w:val="4"/>
                <w:w w:val="103"/>
                <w:sz w:val="17"/>
                <w:szCs w:val="17"/>
                <w:lang w:val="es-ES_tradnl"/>
              </w:rPr>
              <w:t>Pulvérisateur</w:t>
            </w:r>
          </w:p>
        </w:tc>
        <w:tc>
          <w:tcPr>
            <w:tcW w:w="903" w:type="pct"/>
            <w:gridSpan w:val="2"/>
            <w:tcBorders>
              <w:top w:val="single" w:sz="12" w:space="0" w:color="auto"/>
            </w:tcBorders>
            <w:noWrap/>
            <w:vAlign w:val="bottom"/>
          </w:tcPr>
          <w:p w:rsidR="0021375E" w:rsidRPr="0021375E" w:rsidRDefault="0021375E" w:rsidP="00835777">
            <w:pPr>
              <w:pStyle w:val="SingleTxtG"/>
              <w:spacing w:before="120" w:after="40" w:line="210" w:lineRule="exact"/>
              <w:ind w:left="113" w:right="63"/>
              <w:jc w:val="right"/>
              <w:rPr>
                <w:bCs/>
                <w:spacing w:val="4"/>
                <w:w w:val="103"/>
                <w:sz w:val="17"/>
                <w:szCs w:val="17"/>
                <w:lang w:val="es-ES_tradnl"/>
              </w:rPr>
            </w:pPr>
            <w:r w:rsidRPr="0021375E">
              <w:rPr>
                <w:bCs/>
                <w:spacing w:val="4"/>
                <w:w w:val="103"/>
                <w:sz w:val="17"/>
                <w:szCs w:val="17"/>
                <w:lang w:val="es-ES_tradnl"/>
              </w:rPr>
              <w:t>69 822</w:t>
            </w:r>
          </w:p>
        </w:tc>
        <w:tc>
          <w:tcPr>
            <w:tcW w:w="904" w:type="pct"/>
            <w:gridSpan w:val="2"/>
            <w:tcBorders>
              <w:top w:val="single" w:sz="12" w:space="0" w:color="auto"/>
            </w:tcBorders>
            <w:noWrap/>
            <w:vAlign w:val="bottom"/>
          </w:tcPr>
          <w:p w:rsidR="0021375E" w:rsidRPr="0021375E" w:rsidRDefault="0021375E" w:rsidP="00835777">
            <w:pPr>
              <w:pStyle w:val="SingleTxtG"/>
              <w:spacing w:before="12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tcBorders>
              <w:top w:val="single" w:sz="12" w:space="0" w:color="auto"/>
            </w:tcBorders>
            <w:noWrap/>
            <w:vAlign w:val="bottom"/>
          </w:tcPr>
          <w:p w:rsidR="0021375E" w:rsidRPr="0021375E" w:rsidRDefault="0021375E" w:rsidP="00835777">
            <w:pPr>
              <w:pStyle w:val="SingleTxtG"/>
              <w:spacing w:before="120" w:after="40" w:line="210" w:lineRule="exact"/>
              <w:ind w:left="113" w:right="63"/>
              <w:jc w:val="right"/>
              <w:rPr>
                <w:bCs/>
                <w:spacing w:val="4"/>
                <w:w w:val="103"/>
                <w:sz w:val="17"/>
                <w:szCs w:val="17"/>
                <w:lang w:val="es-ES_tradnl"/>
              </w:rPr>
            </w:pPr>
            <w:r w:rsidRPr="0021375E">
              <w:rPr>
                <w:bCs/>
                <w:spacing w:val="4"/>
                <w:w w:val="103"/>
                <w:sz w:val="17"/>
                <w:szCs w:val="17"/>
                <w:lang w:val="es-ES_tradnl"/>
              </w:rPr>
              <w:t>5 581</w:t>
            </w:r>
          </w:p>
        </w:tc>
        <w:tc>
          <w:tcPr>
            <w:tcW w:w="904" w:type="pct"/>
            <w:tcBorders>
              <w:top w:val="single" w:sz="12" w:space="0" w:color="auto"/>
            </w:tcBorders>
            <w:noWrap/>
            <w:vAlign w:val="bottom"/>
          </w:tcPr>
          <w:p w:rsidR="0021375E" w:rsidRPr="0021375E" w:rsidRDefault="0021375E" w:rsidP="00835777">
            <w:pPr>
              <w:pStyle w:val="SingleTxtG"/>
              <w:spacing w:before="12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Motoculteur</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7 759</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156</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Multiculteur</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171 215</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963</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13 909</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Charrue</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740 820</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11 033</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87 675</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284</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Houe asine/étoile</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704 056</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18 768</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30 438</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Semoir</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219 871</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1 930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19 448</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Herse</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114 664</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213</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3 960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Charrettes</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246 815</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2 546</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41 395</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Appareil de traitement</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67 129</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8 631</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Ruches améliorées</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65 122</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647</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Ruche</w:t>
            </w:r>
            <w:r>
              <w:rPr>
                <w:bCs/>
                <w:spacing w:val="4"/>
                <w:w w:val="103"/>
                <w:sz w:val="17"/>
                <w:szCs w:val="17"/>
                <w:lang w:val="fr-FR"/>
              </w:rPr>
              <w:t>s</w:t>
            </w:r>
            <w:r w:rsidRPr="0021375E">
              <w:rPr>
                <w:bCs/>
                <w:spacing w:val="4"/>
                <w:w w:val="103"/>
                <w:sz w:val="17"/>
                <w:szCs w:val="17"/>
                <w:lang w:val="fr-FR"/>
              </w:rPr>
              <w:t xml:space="preserve"> traditionnelles</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15 317</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76</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Décortiqueuse à riz</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820</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Égreneuse à maïs</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1 181</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Batteuse à riz</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Batteuse à mil</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14 995</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1 158</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Groupe moto</w:t>
            </w:r>
          </w:p>
        </w:tc>
        <w:tc>
          <w:tcPr>
            <w:tcW w:w="903"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2 674</w:t>
            </w:r>
          </w:p>
        </w:tc>
        <w:tc>
          <w:tcPr>
            <w:tcW w:w="904"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535</w:t>
            </w:r>
          </w:p>
        </w:tc>
        <w:tc>
          <w:tcPr>
            <w:tcW w:w="904" w:type="pct"/>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r w:rsidR="0021375E" w:rsidRPr="0021375E" w:rsidTr="00835777">
        <w:trPr>
          <w:trHeight w:val="240"/>
        </w:trPr>
        <w:tc>
          <w:tcPr>
            <w:tcW w:w="1383" w:type="pct"/>
            <w:tcBorders>
              <w:bottom w:val="single" w:sz="12" w:space="0" w:color="auto"/>
            </w:tcBorders>
            <w:noWrap/>
          </w:tcPr>
          <w:p w:rsidR="0021375E" w:rsidRPr="0021375E" w:rsidRDefault="0021375E" w:rsidP="00835777">
            <w:pPr>
              <w:pStyle w:val="SingleTxtG"/>
              <w:spacing w:before="40" w:after="40" w:line="210" w:lineRule="exact"/>
              <w:ind w:left="0" w:right="0"/>
              <w:jc w:val="left"/>
              <w:rPr>
                <w:spacing w:val="4"/>
                <w:w w:val="103"/>
                <w:sz w:val="17"/>
                <w:szCs w:val="17"/>
                <w:lang w:val="es-ES_tradnl"/>
              </w:rPr>
            </w:pPr>
            <w:r w:rsidRPr="0021375E">
              <w:rPr>
                <w:bCs/>
                <w:spacing w:val="4"/>
                <w:w w:val="103"/>
                <w:sz w:val="17"/>
                <w:szCs w:val="17"/>
                <w:lang w:val="fr-FR"/>
              </w:rPr>
              <w:t>Pompe manuelle</w:t>
            </w:r>
          </w:p>
        </w:tc>
        <w:tc>
          <w:tcPr>
            <w:tcW w:w="903" w:type="pct"/>
            <w:gridSpan w:val="2"/>
            <w:tcBorders>
              <w:bottom w:val="single" w:sz="12" w:space="0" w:color="auto"/>
            </w:tcBorders>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783</w:t>
            </w:r>
          </w:p>
        </w:tc>
        <w:tc>
          <w:tcPr>
            <w:tcW w:w="904" w:type="pct"/>
            <w:gridSpan w:val="2"/>
            <w:tcBorders>
              <w:bottom w:val="single" w:sz="12" w:space="0" w:color="auto"/>
            </w:tcBorders>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5" w:type="pct"/>
            <w:gridSpan w:val="2"/>
            <w:tcBorders>
              <w:bottom w:val="single" w:sz="12" w:space="0" w:color="auto"/>
            </w:tcBorders>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c>
          <w:tcPr>
            <w:tcW w:w="904" w:type="pct"/>
            <w:tcBorders>
              <w:bottom w:val="single" w:sz="12" w:space="0" w:color="auto"/>
            </w:tcBorders>
            <w:noWrap/>
            <w:vAlign w:val="bottom"/>
          </w:tcPr>
          <w:p w:rsidR="0021375E" w:rsidRPr="0021375E" w:rsidRDefault="0021375E" w:rsidP="00835777">
            <w:pPr>
              <w:pStyle w:val="SingleTxtG"/>
              <w:spacing w:before="40" w:after="40" w:line="210" w:lineRule="exact"/>
              <w:ind w:left="113" w:right="63"/>
              <w:jc w:val="right"/>
              <w:rPr>
                <w:bCs/>
                <w:spacing w:val="4"/>
                <w:w w:val="103"/>
                <w:sz w:val="17"/>
                <w:szCs w:val="17"/>
                <w:lang w:val="es-ES_tradnl"/>
              </w:rPr>
            </w:pPr>
            <w:r w:rsidRPr="0021375E">
              <w:rPr>
                <w:bCs/>
                <w:spacing w:val="4"/>
                <w:w w:val="103"/>
                <w:sz w:val="17"/>
                <w:szCs w:val="17"/>
                <w:lang w:val="es-ES_tradnl"/>
              </w:rPr>
              <w:t>0</w:t>
            </w:r>
          </w:p>
        </w:tc>
      </w:tr>
    </w:tbl>
    <w:p w:rsidR="0021375E" w:rsidRPr="00835777" w:rsidRDefault="0021375E" w:rsidP="00835777">
      <w:pPr>
        <w:pStyle w:val="SingleTxt"/>
        <w:spacing w:after="0" w:line="120" w:lineRule="exact"/>
        <w:rPr>
          <w:sz w:val="10"/>
        </w:rPr>
      </w:pPr>
    </w:p>
    <w:p w:rsidR="003B70E5" w:rsidRPr="003B70E5" w:rsidRDefault="003B70E5" w:rsidP="00835777">
      <w:pPr>
        <w:pStyle w:val="FootnoteText"/>
        <w:tabs>
          <w:tab w:val="right" w:pos="1476"/>
          <w:tab w:val="left" w:pos="1548"/>
          <w:tab w:val="right" w:pos="1836"/>
          <w:tab w:val="left" w:pos="1908"/>
        </w:tabs>
        <w:ind w:left="1548" w:right="1267" w:hanging="288"/>
        <w:rPr>
          <w:lang w:val="fr-FR"/>
        </w:rPr>
      </w:pPr>
      <w:r w:rsidRPr="00835777">
        <w:rPr>
          <w:i/>
          <w:lang w:val="fr-FR"/>
        </w:rPr>
        <w:t>Source</w:t>
      </w:r>
      <w:r w:rsidRPr="003B70E5">
        <w:rPr>
          <w:lang w:val="fr-FR"/>
        </w:rPr>
        <w:t xml:space="preserve"> : CPS/SDR, Enquête </w:t>
      </w:r>
      <w:r w:rsidR="001F35C3">
        <w:rPr>
          <w:lang w:val="fr-FR"/>
        </w:rPr>
        <w:t>a</w:t>
      </w:r>
      <w:r w:rsidRPr="003B70E5">
        <w:rPr>
          <w:lang w:val="fr-FR"/>
        </w:rPr>
        <w:t xml:space="preserve">gricole de </w:t>
      </w:r>
      <w:r w:rsidR="001F35C3">
        <w:rPr>
          <w:lang w:val="fr-FR"/>
        </w:rPr>
        <w:t>c</w:t>
      </w:r>
      <w:r w:rsidRPr="003B70E5">
        <w:rPr>
          <w:lang w:val="fr-FR"/>
        </w:rPr>
        <w:t>onjoncture, 2008-2009</w:t>
      </w:r>
      <w:r w:rsidR="00835777">
        <w:rPr>
          <w:lang w:val="fr-FR"/>
        </w:rPr>
        <w:t>.</w:t>
      </w:r>
    </w:p>
    <w:p w:rsidR="00835777" w:rsidRPr="00835777" w:rsidRDefault="00835777" w:rsidP="00835777">
      <w:pPr>
        <w:pStyle w:val="SingleTxt"/>
        <w:spacing w:after="0" w:line="120" w:lineRule="exact"/>
        <w:rPr>
          <w:bCs/>
          <w:iCs/>
          <w:sz w:val="10"/>
          <w:lang w:val="fr-FR"/>
        </w:rPr>
      </w:pPr>
    </w:p>
    <w:p w:rsidR="00835777" w:rsidRPr="00835777" w:rsidRDefault="00835777" w:rsidP="00835777">
      <w:pPr>
        <w:pStyle w:val="SingleTxt"/>
        <w:spacing w:after="0" w:line="120" w:lineRule="exact"/>
        <w:rPr>
          <w:bCs/>
          <w:iCs/>
          <w:sz w:val="10"/>
          <w:lang w:val="fr-FR"/>
        </w:rPr>
      </w:pPr>
    </w:p>
    <w:p w:rsidR="003B70E5" w:rsidRPr="003B70E5" w:rsidRDefault="003B70E5" w:rsidP="00835777">
      <w:pPr>
        <w:pStyle w:val="SingleTxt"/>
        <w:numPr>
          <w:ilvl w:val="0"/>
          <w:numId w:val="23"/>
        </w:numPr>
        <w:rPr>
          <w:lang w:val="fr-FR"/>
        </w:rPr>
      </w:pPr>
      <w:r w:rsidRPr="003B70E5">
        <w:rPr>
          <w:bCs/>
          <w:iCs/>
          <w:lang w:val="fr-FR"/>
        </w:rPr>
        <w:t>On</w:t>
      </w:r>
      <w:r w:rsidRPr="003B70E5">
        <w:rPr>
          <w:lang w:val="fr-FR"/>
        </w:rPr>
        <w:t xml:space="preserve"> remarque que les équipements les plus détenus par les femmes rurales sont la charrue, la houe asine, les charrettes et les semoirs. Les hommes sont propriétaires dans la plupart des cas des gros équipements comme les batteuses, les égreneuses, les décortiqueuses, les groupes et les pompes. En plus de ces équipements cités dans le tableau, un programme de distribution des tracteurs à titre de prêts a permis de rehausser le niveau d</w:t>
      </w:r>
      <w:r w:rsidR="007D103C">
        <w:rPr>
          <w:lang w:val="fr-FR"/>
        </w:rPr>
        <w:t>’</w:t>
      </w:r>
      <w:r w:rsidRPr="003B70E5">
        <w:rPr>
          <w:lang w:val="fr-FR"/>
        </w:rPr>
        <w:t>équipement des femmes rurales. Ainsi, parmi les 375 tracteurs distribués en 2008,</w:t>
      </w:r>
      <w:r w:rsidRPr="003B70E5">
        <w:rPr>
          <w:bCs/>
          <w:lang w:val="fr-FR"/>
        </w:rPr>
        <w:t xml:space="preserve"> 39 femmes en ont bénéficié, soit une proportion de 10</w:t>
      </w:r>
      <w:r w:rsidR="000276A6">
        <w:rPr>
          <w:bCs/>
          <w:lang w:val="fr-FR"/>
        </w:rPr>
        <w:t> %</w:t>
      </w:r>
      <w:r w:rsidRPr="003B70E5">
        <w:rPr>
          <w:bCs/>
          <w:lang w:val="fr-FR"/>
        </w:rPr>
        <w:t xml:space="preserve">. </w:t>
      </w:r>
    </w:p>
    <w:p w:rsidR="003B70E5" w:rsidRPr="003B70E5" w:rsidRDefault="003B70E5" w:rsidP="00835777">
      <w:pPr>
        <w:pStyle w:val="SingleTxt"/>
        <w:numPr>
          <w:ilvl w:val="0"/>
          <w:numId w:val="23"/>
        </w:numPr>
        <w:rPr>
          <w:bCs/>
          <w:lang w:val="fr-FR"/>
        </w:rPr>
      </w:pPr>
      <w:r w:rsidRPr="003B70E5">
        <w:rPr>
          <w:bCs/>
          <w:lang w:val="fr-FR"/>
        </w:rPr>
        <w:t>Aussi, sur les 275 tracteurs distribués par le Ministère de l</w:t>
      </w:r>
      <w:r w:rsidR="007D103C">
        <w:rPr>
          <w:bCs/>
          <w:lang w:val="fr-FR"/>
        </w:rPr>
        <w:t>’a</w:t>
      </w:r>
      <w:r w:rsidRPr="003B70E5">
        <w:rPr>
          <w:bCs/>
          <w:lang w:val="fr-FR"/>
        </w:rPr>
        <w:t>griculture, 8</w:t>
      </w:r>
      <w:r w:rsidR="000276A6">
        <w:rPr>
          <w:bCs/>
          <w:lang w:val="fr-FR"/>
        </w:rPr>
        <w:t> %</w:t>
      </w:r>
      <w:r w:rsidRPr="003B70E5">
        <w:rPr>
          <w:bCs/>
          <w:lang w:val="fr-FR"/>
        </w:rPr>
        <w:t xml:space="preserve"> ont été attribués aux femmes, soit 22 femmes bénéficiaires dont 3 femmes à Kayes, 1</w:t>
      </w:r>
      <w:r w:rsidR="00835777">
        <w:rPr>
          <w:bCs/>
          <w:lang w:val="fr-FR"/>
        </w:rPr>
        <w:t> </w:t>
      </w:r>
      <w:r w:rsidRPr="003B70E5">
        <w:rPr>
          <w:bCs/>
          <w:lang w:val="fr-FR"/>
        </w:rPr>
        <w:t xml:space="preserve"> à</w:t>
      </w:r>
      <w:r w:rsidR="00835777">
        <w:rPr>
          <w:bCs/>
          <w:lang w:val="fr-FR"/>
        </w:rPr>
        <w:t> </w:t>
      </w:r>
      <w:r w:rsidRPr="003B70E5">
        <w:rPr>
          <w:bCs/>
          <w:lang w:val="fr-FR"/>
        </w:rPr>
        <w:t xml:space="preserve"> Koulikoro, 2 à Sikasso, 6 à Ségou, 3 à Mopti, 2 à Tombouctou et 5 à Bamako.</w:t>
      </w:r>
    </w:p>
    <w:p w:rsidR="003B70E5" w:rsidRPr="003B70E5" w:rsidRDefault="003B70E5" w:rsidP="00835777">
      <w:pPr>
        <w:pStyle w:val="SingleTxt"/>
        <w:numPr>
          <w:ilvl w:val="0"/>
          <w:numId w:val="23"/>
        </w:numPr>
        <w:rPr>
          <w:lang w:val="fr-FR"/>
        </w:rPr>
      </w:pPr>
      <w:r w:rsidRPr="003B70E5">
        <w:rPr>
          <w:lang w:val="fr-FR"/>
        </w:rPr>
        <w:t>En ce qui concerne les attributions faites par l</w:t>
      </w:r>
      <w:r w:rsidR="007D103C">
        <w:rPr>
          <w:lang w:val="fr-FR"/>
        </w:rPr>
        <w:t>’</w:t>
      </w:r>
      <w:r w:rsidRPr="003B70E5">
        <w:rPr>
          <w:lang w:val="fr-FR"/>
        </w:rPr>
        <w:t>APEJ, il y a eu 17 femmes sur les 100 bénéficiaires dont 2 femmes dans la région de Kayes, 4 dans la Région de Koulikoro, 3 dans la région de Sikasso, 2 dans la région de Ségou, 2 dans la région de Mopti, 1 dans la région de Tombouctou, 1 dans la région de Gao et 2 dans le district de Bamako.</w:t>
      </w:r>
    </w:p>
    <w:p w:rsidR="00835777" w:rsidRPr="00835777" w:rsidRDefault="00835777" w:rsidP="00835777">
      <w:pPr>
        <w:pStyle w:val="SingleTxt"/>
        <w:spacing w:after="0" w:line="120" w:lineRule="exact"/>
        <w:rPr>
          <w:sz w:val="10"/>
          <w:lang w:val="fr-FR"/>
        </w:rPr>
      </w:pPr>
    </w:p>
    <w:p w:rsidR="003B70E5" w:rsidRDefault="00835777" w:rsidP="0083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835777">
        <w:rPr>
          <w:b w:val="0"/>
          <w:lang w:val="fr-FR"/>
        </w:rPr>
        <w:tab/>
      </w:r>
      <w:r w:rsidRPr="00835777">
        <w:rPr>
          <w:b w:val="0"/>
          <w:lang w:val="fr-FR"/>
        </w:rPr>
        <w:tab/>
        <w:t>T</w:t>
      </w:r>
      <w:r w:rsidR="003B70E5" w:rsidRPr="00835777">
        <w:rPr>
          <w:b w:val="0"/>
          <w:lang w:val="fr-FR"/>
        </w:rPr>
        <w:t>ableau 21</w:t>
      </w:r>
      <w:r w:rsidRPr="00835777">
        <w:rPr>
          <w:b w:val="0"/>
          <w:lang w:val="fr-FR"/>
        </w:rPr>
        <w:br/>
      </w:r>
      <w:r w:rsidR="003B70E5" w:rsidRPr="003B70E5">
        <w:rPr>
          <w:bCs/>
          <w:lang w:val="fr-FR"/>
        </w:rPr>
        <w:t xml:space="preserve">Répartition des animaux de trait par sexe du propriétaire </w:t>
      </w:r>
      <w:r>
        <w:rPr>
          <w:bCs/>
          <w:lang w:val="fr-FR"/>
        </w:rPr>
        <w:br/>
      </w:r>
      <w:r w:rsidR="003B70E5" w:rsidRPr="003B70E5">
        <w:rPr>
          <w:bCs/>
          <w:lang w:val="fr-FR"/>
        </w:rPr>
        <w:t>en 2008-2009</w:t>
      </w:r>
    </w:p>
    <w:p w:rsidR="00835777" w:rsidRPr="00835777" w:rsidRDefault="00835777" w:rsidP="00835777">
      <w:pPr>
        <w:pStyle w:val="SingleTxt"/>
        <w:spacing w:after="0" w:line="120" w:lineRule="exact"/>
        <w:rPr>
          <w:sz w:val="10"/>
          <w:lang w:val="fr-FR"/>
        </w:rPr>
      </w:pPr>
    </w:p>
    <w:p w:rsidR="00835777" w:rsidRPr="00835777" w:rsidRDefault="00835777" w:rsidP="0083577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944"/>
        <w:gridCol w:w="126"/>
        <w:gridCol w:w="1218"/>
        <w:gridCol w:w="1344"/>
        <w:gridCol w:w="129"/>
        <w:gridCol w:w="1215"/>
        <w:gridCol w:w="1344"/>
      </w:tblGrid>
      <w:tr w:rsidR="00835777" w:rsidRPr="00835777" w:rsidTr="00835777">
        <w:trPr>
          <w:tblHeader/>
        </w:trPr>
        <w:tc>
          <w:tcPr>
            <w:tcW w:w="1944" w:type="dxa"/>
            <w:tcBorders>
              <w:top w:val="single" w:sz="4"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rPr>
                <w:i/>
                <w:sz w:val="14"/>
                <w:lang w:val="fr-FR"/>
              </w:rPr>
            </w:pPr>
          </w:p>
        </w:tc>
        <w:tc>
          <w:tcPr>
            <w:tcW w:w="126" w:type="dxa"/>
            <w:tcBorders>
              <w:top w:val="single" w:sz="4"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right"/>
              <w:rPr>
                <w:i/>
                <w:sz w:val="14"/>
                <w:lang w:val="fr-FR"/>
              </w:rPr>
            </w:pPr>
          </w:p>
        </w:tc>
        <w:tc>
          <w:tcPr>
            <w:tcW w:w="2562" w:type="dxa"/>
            <w:gridSpan w:val="2"/>
            <w:tcBorders>
              <w:top w:val="single" w:sz="4" w:space="0" w:color="auto"/>
              <w:bottom w:val="single" w:sz="4"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Propriétaire</w:t>
            </w:r>
          </w:p>
        </w:tc>
        <w:tc>
          <w:tcPr>
            <w:tcW w:w="129" w:type="dxa"/>
            <w:tcBorders>
              <w:top w:val="single" w:sz="4"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center"/>
              <w:rPr>
                <w:i/>
                <w:sz w:val="14"/>
                <w:lang w:val="fr-FR"/>
              </w:rPr>
            </w:pPr>
          </w:p>
        </w:tc>
        <w:tc>
          <w:tcPr>
            <w:tcW w:w="2559" w:type="dxa"/>
            <w:gridSpan w:val="2"/>
            <w:tcBorders>
              <w:top w:val="single" w:sz="4" w:space="0" w:color="auto"/>
              <w:bottom w:val="single" w:sz="4"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Copropriété</w:t>
            </w:r>
          </w:p>
        </w:tc>
      </w:tr>
      <w:tr w:rsidR="00835777" w:rsidRPr="00835777" w:rsidTr="00835777">
        <w:trPr>
          <w:tblHeader/>
        </w:trPr>
        <w:tc>
          <w:tcPr>
            <w:tcW w:w="19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Types d’espèces</w:t>
            </w:r>
          </w:p>
        </w:tc>
        <w:tc>
          <w:tcPr>
            <w:tcW w:w="1344" w:type="dxa"/>
            <w:gridSpan w:val="2"/>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Masculin</w:t>
            </w:r>
          </w:p>
        </w:tc>
        <w:tc>
          <w:tcPr>
            <w:tcW w:w="13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Féminin</w:t>
            </w:r>
          </w:p>
        </w:tc>
        <w:tc>
          <w:tcPr>
            <w:tcW w:w="1344" w:type="dxa"/>
            <w:gridSpan w:val="2"/>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Masculin</w:t>
            </w:r>
          </w:p>
        </w:tc>
        <w:tc>
          <w:tcPr>
            <w:tcW w:w="13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Féminin</w:t>
            </w:r>
          </w:p>
        </w:tc>
      </w:tr>
      <w:tr w:rsidR="00835777" w:rsidRPr="00835777" w:rsidTr="00835777">
        <w:trPr>
          <w:trHeight w:hRule="exact" w:val="115"/>
          <w:tblHeader/>
        </w:trPr>
        <w:tc>
          <w:tcPr>
            <w:tcW w:w="1944" w:type="dxa"/>
            <w:tcBorders>
              <w:top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rPr>
                <w:sz w:val="17"/>
                <w:lang w:val="fr-FR"/>
              </w:rPr>
            </w:pPr>
          </w:p>
        </w:tc>
        <w:tc>
          <w:tcPr>
            <w:tcW w:w="1344" w:type="dxa"/>
            <w:gridSpan w:val="2"/>
            <w:tcBorders>
              <w:top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p>
        </w:tc>
        <w:tc>
          <w:tcPr>
            <w:tcW w:w="1344" w:type="dxa"/>
            <w:tcBorders>
              <w:top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p>
        </w:tc>
        <w:tc>
          <w:tcPr>
            <w:tcW w:w="1344" w:type="dxa"/>
            <w:gridSpan w:val="2"/>
            <w:tcBorders>
              <w:top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p>
        </w:tc>
        <w:tc>
          <w:tcPr>
            <w:tcW w:w="1344" w:type="dxa"/>
            <w:tcBorders>
              <w:top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p>
        </w:tc>
      </w:tr>
      <w:tr w:rsidR="00835777" w:rsidRPr="00835777" w:rsidTr="00835777">
        <w:tc>
          <w:tcPr>
            <w:tcW w:w="19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rPr>
                <w:sz w:val="17"/>
                <w:lang w:val="fr-FR"/>
              </w:rPr>
            </w:pPr>
            <w:r w:rsidRPr="00835777">
              <w:rPr>
                <w:sz w:val="17"/>
                <w:lang w:val="fr-FR"/>
              </w:rPr>
              <w:t>Bœuf de labour</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835777">
              <w:rPr>
                <w:sz w:val="17"/>
                <w:lang w:val="es-ES_tradnl"/>
              </w:rPr>
              <w:t>1 250</w:t>
            </w:r>
            <w:r>
              <w:rPr>
                <w:sz w:val="17"/>
                <w:lang w:val="es-ES_tradnl"/>
              </w:rPr>
              <w:t> </w:t>
            </w:r>
            <w:r w:rsidRPr="00835777">
              <w:rPr>
                <w:sz w:val="17"/>
                <w:lang w:val="es-ES_tradnl"/>
              </w:rPr>
              <w:t>367</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14</w:t>
            </w:r>
            <w:r>
              <w:rPr>
                <w:sz w:val="17"/>
                <w:szCs w:val="17"/>
                <w:lang w:val="es-ES_tradnl"/>
              </w:rPr>
              <w:t> </w:t>
            </w:r>
            <w:r w:rsidRPr="00AC26BC">
              <w:rPr>
                <w:sz w:val="17"/>
                <w:szCs w:val="17"/>
                <w:lang w:val="es-ES_tradnl"/>
              </w:rPr>
              <w:t>760</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159</w:t>
            </w:r>
            <w:r>
              <w:rPr>
                <w:sz w:val="17"/>
                <w:szCs w:val="17"/>
                <w:lang w:val="es-ES_tradnl"/>
              </w:rPr>
              <w:t> </w:t>
            </w:r>
            <w:r w:rsidRPr="00AC26BC">
              <w:rPr>
                <w:sz w:val="17"/>
                <w:szCs w:val="17"/>
                <w:lang w:val="es-ES_tradnl"/>
              </w:rPr>
              <w:t>498</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156</w:t>
            </w:r>
          </w:p>
        </w:tc>
      </w:tr>
      <w:tr w:rsidR="00835777" w:rsidRPr="00835777" w:rsidTr="00835777">
        <w:tc>
          <w:tcPr>
            <w:tcW w:w="19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rPr>
                <w:sz w:val="17"/>
                <w:lang w:val="fr-FR"/>
              </w:rPr>
            </w:pPr>
            <w:r w:rsidRPr="00835777">
              <w:rPr>
                <w:sz w:val="17"/>
                <w:lang w:val="fr-FR"/>
              </w:rPr>
              <w:t>Ânes de labour/transport</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835777">
              <w:rPr>
                <w:sz w:val="17"/>
                <w:lang w:val="es-ES_tradnl"/>
              </w:rPr>
              <w:t>548</w:t>
            </w:r>
            <w:r>
              <w:rPr>
                <w:sz w:val="17"/>
                <w:lang w:val="es-ES_tradnl"/>
              </w:rPr>
              <w:t> </w:t>
            </w:r>
            <w:r w:rsidRPr="00835777">
              <w:rPr>
                <w:sz w:val="17"/>
                <w:lang w:val="es-ES_tradnl"/>
              </w:rPr>
              <w:t>500</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11</w:t>
            </w:r>
            <w:r>
              <w:rPr>
                <w:sz w:val="17"/>
                <w:szCs w:val="17"/>
                <w:lang w:val="es-ES_tradnl"/>
              </w:rPr>
              <w:t> </w:t>
            </w:r>
            <w:r w:rsidRPr="00AC26BC">
              <w:rPr>
                <w:sz w:val="17"/>
                <w:szCs w:val="17"/>
                <w:lang w:val="es-ES_tradnl"/>
              </w:rPr>
              <w:t>876</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29</w:t>
            </w:r>
            <w:r>
              <w:rPr>
                <w:sz w:val="17"/>
                <w:szCs w:val="17"/>
                <w:lang w:val="es-ES_tradnl"/>
              </w:rPr>
              <w:t> </w:t>
            </w:r>
            <w:r w:rsidRPr="00AC26BC">
              <w:rPr>
                <w:sz w:val="17"/>
                <w:szCs w:val="17"/>
                <w:lang w:val="es-ES_tradnl"/>
              </w:rPr>
              <w:t>736</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0</w:t>
            </w:r>
          </w:p>
        </w:tc>
      </w:tr>
      <w:tr w:rsidR="00835777" w:rsidRPr="00835777" w:rsidTr="00835777">
        <w:tc>
          <w:tcPr>
            <w:tcW w:w="19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rPr>
                <w:sz w:val="17"/>
                <w:lang w:val="fr-FR"/>
              </w:rPr>
            </w:pPr>
            <w:r w:rsidRPr="00835777">
              <w:rPr>
                <w:sz w:val="17"/>
                <w:lang w:val="fr-FR"/>
              </w:rPr>
              <w:t>Cheval de labour</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835777">
              <w:rPr>
                <w:sz w:val="17"/>
                <w:lang w:val="es-ES_tradnl"/>
              </w:rPr>
              <w:t>50</w:t>
            </w:r>
            <w:r>
              <w:rPr>
                <w:sz w:val="17"/>
                <w:lang w:val="es-ES_tradnl"/>
              </w:rPr>
              <w:t> </w:t>
            </w:r>
            <w:r w:rsidRPr="00835777">
              <w:rPr>
                <w:sz w:val="17"/>
                <w:lang w:val="es-ES_tradnl"/>
              </w:rPr>
              <w:t>366</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715</w:t>
            </w:r>
          </w:p>
        </w:tc>
        <w:tc>
          <w:tcPr>
            <w:tcW w:w="1344" w:type="dxa"/>
            <w:gridSpan w:val="2"/>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2</w:t>
            </w:r>
            <w:r>
              <w:rPr>
                <w:sz w:val="17"/>
                <w:szCs w:val="17"/>
                <w:lang w:val="es-ES_tradnl"/>
              </w:rPr>
              <w:t> </w:t>
            </w:r>
            <w:r w:rsidRPr="00AC26BC">
              <w:rPr>
                <w:sz w:val="17"/>
                <w:szCs w:val="17"/>
                <w:lang w:val="es-ES_tradnl"/>
              </w:rPr>
              <w:t>545</w:t>
            </w:r>
          </w:p>
        </w:tc>
        <w:tc>
          <w:tcPr>
            <w:tcW w:w="1344" w:type="dxa"/>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0</w:t>
            </w:r>
          </w:p>
        </w:tc>
      </w:tr>
      <w:tr w:rsidR="00835777" w:rsidRPr="00835777" w:rsidTr="00835777">
        <w:tc>
          <w:tcPr>
            <w:tcW w:w="19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rPr>
                <w:sz w:val="17"/>
                <w:lang w:val="fr-FR"/>
              </w:rPr>
            </w:pPr>
            <w:r w:rsidRPr="00835777">
              <w:rPr>
                <w:sz w:val="17"/>
                <w:lang w:val="fr-FR"/>
              </w:rPr>
              <w:t>Chameaux pour le labour</w:t>
            </w:r>
          </w:p>
        </w:tc>
        <w:tc>
          <w:tcPr>
            <w:tcW w:w="1344" w:type="dxa"/>
            <w:gridSpan w:val="2"/>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835777">
              <w:rPr>
                <w:sz w:val="17"/>
                <w:lang w:val="es-ES_tradnl"/>
              </w:rPr>
              <w:t>318</w:t>
            </w:r>
            <w:r>
              <w:rPr>
                <w:sz w:val="17"/>
                <w:lang w:val="es-ES_tradnl"/>
              </w:rPr>
              <w:t> </w:t>
            </w:r>
            <w:r w:rsidRPr="00835777">
              <w:rPr>
                <w:sz w:val="17"/>
                <w:lang w:val="es-ES_tradnl"/>
              </w:rPr>
              <w:t>299</w:t>
            </w:r>
          </w:p>
        </w:tc>
        <w:tc>
          <w:tcPr>
            <w:tcW w:w="13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5</w:t>
            </w:r>
            <w:r>
              <w:rPr>
                <w:sz w:val="17"/>
                <w:szCs w:val="17"/>
                <w:lang w:val="es-ES_tradnl"/>
              </w:rPr>
              <w:t> </w:t>
            </w:r>
            <w:r w:rsidRPr="00AC26BC">
              <w:rPr>
                <w:sz w:val="17"/>
                <w:szCs w:val="17"/>
                <w:lang w:val="es-ES_tradnl"/>
              </w:rPr>
              <w:t>072</w:t>
            </w:r>
          </w:p>
        </w:tc>
        <w:tc>
          <w:tcPr>
            <w:tcW w:w="1344" w:type="dxa"/>
            <w:gridSpan w:val="2"/>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22</w:t>
            </w:r>
            <w:r>
              <w:rPr>
                <w:sz w:val="17"/>
                <w:szCs w:val="17"/>
                <w:lang w:val="es-ES_tradnl"/>
              </w:rPr>
              <w:t> </w:t>
            </w:r>
            <w:r w:rsidRPr="00AC26BC">
              <w:rPr>
                <w:sz w:val="17"/>
                <w:szCs w:val="17"/>
                <w:lang w:val="es-ES_tradnl"/>
              </w:rPr>
              <w:t>105</w:t>
            </w:r>
          </w:p>
        </w:tc>
        <w:tc>
          <w:tcPr>
            <w:tcW w:w="1344" w:type="dxa"/>
            <w:tcBorders>
              <w:bottom w:val="single" w:sz="12" w:space="0" w:color="auto"/>
            </w:tcBorders>
            <w:shd w:val="clear" w:color="auto" w:fill="auto"/>
            <w:vAlign w:val="bottom"/>
          </w:tcPr>
          <w:p w:rsidR="00835777" w:rsidRPr="00835777" w:rsidRDefault="00835777" w:rsidP="00835777">
            <w:pPr>
              <w:tabs>
                <w:tab w:val="left" w:pos="288"/>
                <w:tab w:val="left" w:pos="576"/>
                <w:tab w:val="left" w:pos="864"/>
                <w:tab w:val="left" w:pos="1152"/>
              </w:tabs>
              <w:suppressAutoHyphens/>
              <w:spacing w:before="40" w:after="40" w:line="210" w:lineRule="exact"/>
              <w:ind w:right="43"/>
              <w:jc w:val="right"/>
              <w:rPr>
                <w:sz w:val="17"/>
                <w:lang w:val="fr-FR"/>
              </w:rPr>
            </w:pPr>
            <w:r w:rsidRPr="00AC26BC">
              <w:rPr>
                <w:sz w:val="17"/>
                <w:szCs w:val="17"/>
                <w:lang w:val="es-ES_tradnl"/>
              </w:rPr>
              <w:t>0</w:t>
            </w:r>
          </w:p>
        </w:tc>
      </w:tr>
    </w:tbl>
    <w:p w:rsidR="00835777" w:rsidRPr="00835777" w:rsidRDefault="00835777" w:rsidP="00835777">
      <w:pPr>
        <w:pStyle w:val="SingleTxt"/>
        <w:spacing w:after="0" w:line="120" w:lineRule="exact"/>
        <w:rPr>
          <w:sz w:val="10"/>
          <w:lang w:val="fr-FR"/>
        </w:rPr>
      </w:pPr>
    </w:p>
    <w:p w:rsidR="003B70E5" w:rsidRPr="003B70E5" w:rsidRDefault="003B70E5" w:rsidP="00835777">
      <w:pPr>
        <w:pStyle w:val="FootnoteText"/>
        <w:tabs>
          <w:tab w:val="right" w:pos="1476"/>
          <w:tab w:val="left" w:pos="1548"/>
          <w:tab w:val="right" w:pos="1836"/>
          <w:tab w:val="left" w:pos="1908"/>
        </w:tabs>
        <w:ind w:left="1548" w:right="1267" w:hanging="288"/>
        <w:rPr>
          <w:lang w:val="fr-FR"/>
        </w:rPr>
      </w:pPr>
      <w:r w:rsidRPr="00835777">
        <w:rPr>
          <w:i/>
          <w:lang w:val="fr-FR"/>
        </w:rPr>
        <w:t>Source</w:t>
      </w:r>
      <w:r w:rsidRPr="003B70E5">
        <w:rPr>
          <w:lang w:val="fr-FR"/>
        </w:rPr>
        <w:t xml:space="preserve"> : CPS/SDR, Enquête </w:t>
      </w:r>
      <w:r w:rsidR="007D103C">
        <w:rPr>
          <w:lang w:val="fr-FR"/>
        </w:rPr>
        <w:t>a</w:t>
      </w:r>
      <w:r w:rsidRPr="003B70E5">
        <w:rPr>
          <w:lang w:val="fr-FR"/>
        </w:rPr>
        <w:t xml:space="preserve">gricole de </w:t>
      </w:r>
      <w:r w:rsidR="007D103C">
        <w:rPr>
          <w:lang w:val="fr-FR"/>
        </w:rPr>
        <w:t>c</w:t>
      </w:r>
      <w:r w:rsidRPr="003B70E5">
        <w:rPr>
          <w:lang w:val="fr-FR"/>
        </w:rPr>
        <w:t>onjoncture, 2008-2009</w:t>
      </w:r>
      <w:r w:rsidR="00835777">
        <w:rPr>
          <w:lang w:val="fr-FR"/>
        </w:rPr>
        <w:t>.</w:t>
      </w:r>
    </w:p>
    <w:p w:rsidR="00835777" w:rsidRPr="00835777" w:rsidRDefault="00835777" w:rsidP="00835777">
      <w:pPr>
        <w:pStyle w:val="SingleTxt"/>
        <w:spacing w:after="0" w:line="120" w:lineRule="exact"/>
        <w:rPr>
          <w:bCs/>
          <w:sz w:val="10"/>
          <w:lang w:val="fr-FR"/>
        </w:rPr>
      </w:pPr>
    </w:p>
    <w:p w:rsidR="00835777" w:rsidRPr="00835777" w:rsidRDefault="00835777" w:rsidP="00835777">
      <w:pPr>
        <w:pStyle w:val="SingleTxt"/>
        <w:spacing w:after="0" w:line="120" w:lineRule="exact"/>
        <w:rPr>
          <w:bCs/>
          <w:sz w:val="10"/>
          <w:lang w:val="fr-FR"/>
        </w:rPr>
      </w:pPr>
    </w:p>
    <w:p w:rsidR="00835777" w:rsidRPr="00835777" w:rsidRDefault="00835777" w:rsidP="00835777">
      <w:pPr>
        <w:pStyle w:val="SingleTxt"/>
        <w:spacing w:after="0" w:line="120" w:lineRule="exact"/>
        <w:rPr>
          <w:bCs/>
          <w:sz w:val="10"/>
          <w:lang w:val="fr-FR"/>
        </w:rPr>
      </w:pPr>
    </w:p>
    <w:p w:rsidR="003B70E5" w:rsidRPr="003B70E5" w:rsidRDefault="00835777" w:rsidP="0083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sidR="003B70E5" w:rsidRPr="003B70E5">
        <w:rPr>
          <w:lang w:val="fr-FR"/>
        </w:rPr>
        <w:t>)</w:t>
      </w:r>
      <w:r w:rsidR="003B70E5" w:rsidRPr="003B70E5">
        <w:rPr>
          <w:lang w:val="fr-FR"/>
        </w:rPr>
        <w:tab/>
        <w:t>Amélioration des conditions de vie</w:t>
      </w:r>
    </w:p>
    <w:p w:rsidR="00835777" w:rsidRPr="00835777" w:rsidRDefault="00835777" w:rsidP="00835777">
      <w:pPr>
        <w:pStyle w:val="SingleTxt"/>
        <w:spacing w:after="0" w:line="120" w:lineRule="exact"/>
        <w:rPr>
          <w:sz w:val="10"/>
          <w:lang w:val="fr-FR"/>
        </w:rPr>
      </w:pPr>
    </w:p>
    <w:p w:rsidR="003B70E5" w:rsidRPr="003B70E5" w:rsidRDefault="003B70E5" w:rsidP="00835777">
      <w:pPr>
        <w:pStyle w:val="SingleTxt"/>
        <w:numPr>
          <w:ilvl w:val="0"/>
          <w:numId w:val="23"/>
        </w:numPr>
        <w:rPr>
          <w:lang w:val="fr-FR"/>
        </w:rPr>
      </w:pPr>
      <w:r w:rsidRPr="003B70E5">
        <w:rPr>
          <w:lang w:val="fr-FR"/>
        </w:rPr>
        <w:t xml:space="preserve">Pour améliorer la situation des femmes rurales, le Gouvernement, à travers le Ministère de la </w:t>
      </w:r>
      <w:r w:rsidR="001F35C3">
        <w:rPr>
          <w:lang w:val="fr-FR"/>
        </w:rPr>
        <w:t>p</w:t>
      </w:r>
      <w:r w:rsidRPr="003B70E5">
        <w:rPr>
          <w:lang w:val="fr-FR"/>
        </w:rPr>
        <w:t xml:space="preserve">romotion de la </w:t>
      </w:r>
      <w:r w:rsidR="001F35C3">
        <w:rPr>
          <w:lang w:val="fr-FR"/>
        </w:rPr>
        <w:t>f</w:t>
      </w:r>
      <w:r w:rsidRPr="003B70E5">
        <w:rPr>
          <w:lang w:val="fr-FR"/>
        </w:rPr>
        <w:t>emme, de l</w:t>
      </w:r>
      <w:r w:rsidR="007D103C">
        <w:rPr>
          <w:lang w:val="fr-FR"/>
        </w:rPr>
        <w:t>’</w:t>
      </w:r>
      <w:r w:rsidR="001F35C3">
        <w:rPr>
          <w:lang w:val="fr-FR"/>
        </w:rPr>
        <w:t>e</w:t>
      </w:r>
      <w:r w:rsidRPr="003B70E5">
        <w:rPr>
          <w:lang w:val="fr-FR"/>
        </w:rPr>
        <w:t xml:space="preserve">nfant et de la </w:t>
      </w:r>
      <w:r w:rsidR="001F35C3">
        <w:rPr>
          <w:lang w:val="fr-FR"/>
        </w:rPr>
        <w:t>f</w:t>
      </w:r>
      <w:r w:rsidRPr="003B70E5">
        <w:rPr>
          <w:lang w:val="fr-FR"/>
        </w:rPr>
        <w:t>amille et ses partenaires au développement, ont initié des stratégies d</w:t>
      </w:r>
      <w:r w:rsidR="007D103C">
        <w:rPr>
          <w:lang w:val="fr-FR"/>
        </w:rPr>
        <w:t>’</w:t>
      </w:r>
      <w:r w:rsidRPr="003B70E5">
        <w:rPr>
          <w:lang w:val="fr-FR"/>
        </w:rPr>
        <w:t>équipements et de formation en appui aux femmes dans leurs activités quotidiennes. L</w:t>
      </w:r>
      <w:r w:rsidR="007D103C">
        <w:rPr>
          <w:lang w:val="fr-FR"/>
        </w:rPr>
        <w:t>’</w:t>
      </w:r>
      <w:r w:rsidRPr="003B70E5">
        <w:rPr>
          <w:lang w:val="fr-FR"/>
        </w:rPr>
        <w:t>objectif global de cette politique est d</w:t>
      </w:r>
      <w:r w:rsidR="007D103C">
        <w:rPr>
          <w:lang w:val="fr-FR"/>
        </w:rPr>
        <w:t>’</w:t>
      </w:r>
      <w:r w:rsidRPr="003B70E5">
        <w:rPr>
          <w:lang w:val="fr-FR"/>
        </w:rPr>
        <w:t>alléger les tâches ménagères des femmes afin qu</w:t>
      </w:r>
      <w:r w:rsidR="007D103C">
        <w:rPr>
          <w:lang w:val="fr-FR"/>
        </w:rPr>
        <w:t>’</w:t>
      </w:r>
      <w:r w:rsidRPr="003B70E5">
        <w:rPr>
          <w:lang w:val="fr-FR"/>
        </w:rPr>
        <w:t>elles puissent se consacrer aux activités et consacrer leur tâche sur les actions de production et de développement.</w:t>
      </w:r>
    </w:p>
    <w:p w:rsidR="00835777" w:rsidRPr="00835777" w:rsidRDefault="00835777" w:rsidP="00835777">
      <w:pPr>
        <w:pStyle w:val="SingleTxt"/>
        <w:spacing w:after="0" w:line="120" w:lineRule="exact"/>
        <w:rPr>
          <w:bCs/>
          <w:iCs/>
          <w:sz w:val="10"/>
          <w:lang w:val="fr-FR"/>
        </w:rPr>
      </w:pPr>
    </w:p>
    <w:p w:rsidR="003B70E5" w:rsidRPr="00835777" w:rsidRDefault="00835777" w:rsidP="0083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r>
      <w:r w:rsidR="001F35C3" w:rsidRPr="00835777">
        <w:rPr>
          <w:lang w:val="fr-FR"/>
        </w:rPr>
        <w:t>É</w:t>
      </w:r>
      <w:r>
        <w:rPr>
          <w:lang w:val="fr-FR"/>
        </w:rPr>
        <w:t>quipement</w:t>
      </w:r>
    </w:p>
    <w:p w:rsidR="00835777" w:rsidRPr="00835777" w:rsidRDefault="00835777" w:rsidP="00835777">
      <w:pPr>
        <w:pStyle w:val="SingleTxt"/>
        <w:spacing w:after="0" w:line="120" w:lineRule="exact"/>
        <w:rPr>
          <w:i/>
          <w:sz w:val="10"/>
          <w:u w:val="single"/>
          <w:lang w:val="fr-FR"/>
        </w:rPr>
      </w:pPr>
    </w:p>
    <w:p w:rsidR="003B70E5" w:rsidRDefault="00835777" w:rsidP="008357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Le Programme de Développement des Plates formes multifonctionn</w:t>
      </w:r>
      <w:r>
        <w:rPr>
          <w:lang w:val="fr-FR"/>
        </w:rPr>
        <w:t>elles</w:t>
      </w:r>
    </w:p>
    <w:p w:rsidR="00835777" w:rsidRPr="00835777" w:rsidRDefault="00835777" w:rsidP="00835777">
      <w:pPr>
        <w:pStyle w:val="SingleTxt"/>
        <w:spacing w:after="0" w:line="120" w:lineRule="exact"/>
        <w:rPr>
          <w:sz w:val="10"/>
          <w:lang w:val="fr-FR"/>
        </w:rPr>
      </w:pPr>
    </w:p>
    <w:p w:rsidR="003B70E5" w:rsidRDefault="003B70E5" w:rsidP="00835777">
      <w:pPr>
        <w:pStyle w:val="SingleTxt"/>
        <w:numPr>
          <w:ilvl w:val="0"/>
          <w:numId w:val="23"/>
        </w:numPr>
        <w:rPr>
          <w:bCs/>
          <w:iCs/>
          <w:lang w:val="fr-FR"/>
        </w:rPr>
      </w:pPr>
      <w:r w:rsidRPr="003B70E5">
        <w:rPr>
          <w:bCs/>
          <w:iCs/>
          <w:lang w:val="fr-FR"/>
        </w:rPr>
        <w:t>La plate-forme est un véritable outil de développement rural qui peut contribuer à l</w:t>
      </w:r>
      <w:r w:rsidR="007D103C">
        <w:rPr>
          <w:bCs/>
          <w:iCs/>
          <w:lang w:val="fr-FR"/>
        </w:rPr>
        <w:t>’</w:t>
      </w:r>
      <w:r w:rsidRPr="003B70E5">
        <w:rPr>
          <w:bCs/>
          <w:iCs/>
          <w:lang w:val="fr-FR"/>
        </w:rPr>
        <w:t>atteinte d</w:t>
      </w:r>
      <w:r w:rsidR="007D103C">
        <w:rPr>
          <w:bCs/>
          <w:iCs/>
          <w:lang w:val="fr-FR"/>
        </w:rPr>
        <w:t>’</w:t>
      </w:r>
      <w:r w:rsidRPr="003B70E5">
        <w:rPr>
          <w:bCs/>
          <w:iCs/>
          <w:lang w:val="fr-FR"/>
        </w:rPr>
        <w:t>au moins cinq objectifs de développement du millénaire OMD (n</w:t>
      </w:r>
      <w:r w:rsidR="00835777" w:rsidRPr="00835777">
        <w:rPr>
          <w:bCs/>
          <w:iCs/>
          <w:vertAlign w:val="superscript"/>
          <w:lang w:val="fr-FR"/>
        </w:rPr>
        <w:t>os</w:t>
      </w:r>
      <w:r w:rsidR="00835777">
        <w:rPr>
          <w:bCs/>
          <w:iCs/>
          <w:lang w:val="fr-FR"/>
        </w:rPr>
        <w:t xml:space="preserve"> </w:t>
      </w:r>
      <w:r w:rsidRPr="003B70E5">
        <w:rPr>
          <w:bCs/>
          <w:iCs/>
          <w:lang w:val="fr-FR"/>
        </w:rPr>
        <w:t>1, 2, 3, 4, 7). Une plate-forme multifonctionnelle est constituée d</w:t>
      </w:r>
      <w:r w:rsidR="007D103C">
        <w:rPr>
          <w:bCs/>
          <w:iCs/>
          <w:lang w:val="fr-FR"/>
        </w:rPr>
        <w:t>’</w:t>
      </w:r>
      <w:r w:rsidRPr="003B70E5">
        <w:rPr>
          <w:bCs/>
          <w:iCs/>
          <w:lang w:val="fr-FR"/>
        </w:rPr>
        <w:t>un moteur diesel auquel peuvent être couplés divers modules qui sont principalement des machines de transformation de produits agricoles, de production d</w:t>
      </w:r>
      <w:r w:rsidR="007D103C">
        <w:rPr>
          <w:bCs/>
          <w:iCs/>
          <w:lang w:val="fr-FR"/>
        </w:rPr>
        <w:t>’</w:t>
      </w:r>
      <w:r w:rsidRPr="003B70E5">
        <w:rPr>
          <w:bCs/>
          <w:iCs/>
          <w:lang w:val="fr-FR"/>
        </w:rPr>
        <w:t>électricité pour divers usages, et surtout pour alimenter des mini réseaux communautaires d</w:t>
      </w:r>
      <w:r w:rsidR="007D103C">
        <w:rPr>
          <w:bCs/>
          <w:iCs/>
          <w:lang w:val="fr-FR"/>
        </w:rPr>
        <w:t>’</w:t>
      </w:r>
      <w:r w:rsidRPr="003B70E5">
        <w:rPr>
          <w:bCs/>
          <w:iCs/>
          <w:lang w:val="fr-FR"/>
        </w:rPr>
        <w:t>approvisionnement en eau et en électricité.</w:t>
      </w:r>
    </w:p>
    <w:p w:rsidR="003B70E5" w:rsidRPr="00835777" w:rsidRDefault="003B70E5" w:rsidP="003B70E5">
      <w:pPr>
        <w:pStyle w:val="SingleTxt"/>
        <w:numPr>
          <w:ilvl w:val="0"/>
          <w:numId w:val="23"/>
        </w:numPr>
        <w:rPr>
          <w:bCs/>
          <w:iCs/>
          <w:lang w:val="fr-FR"/>
        </w:rPr>
      </w:pPr>
      <w:r w:rsidRPr="00835777">
        <w:rPr>
          <w:lang w:val="fr-FR"/>
        </w:rPr>
        <w:t>En effet, le Gouvernement du Mali a adopté en décembre 2005 un programme pour équiper 1</w:t>
      </w:r>
      <w:r w:rsidR="001F35C3" w:rsidRPr="00835777">
        <w:rPr>
          <w:lang w:val="fr-FR"/>
        </w:rPr>
        <w:t> </w:t>
      </w:r>
      <w:r w:rsidRPr="00835777">
        <w:rPr>
          <w:lang w:val="fr-FR"/>
        </w:rPr>
        <w:t>500 villages d</w:t>
      </w:r>
      <w:r w:rsidR="007D103C" w:rsidRPr="00835777">
        <w:rPr>
          <w:lang w:val="fr-FR"/>
        </w:rPr>
        <w:t>’</w:t>
      </w:r>
      <w:r w:rsidRPr="00835777">
        <w:rPr>
          <w:lang w:val="fr-FR"/>
        </w:rPr>
        <w:t xml:space="preserve">un coût total de plus de 15 milliards de </w:t>
      </w:r>
      <w:r w:rsidR="001F35C3" w:rsidRPr="00835777">
        <w:rPr>
          <w:lang w:val="fr-FR"/>
        </w:rPr>
        <w:t xml:space="preserve">francs </w:t>
      </w:r>
      <w:r w:rsidRPr="00835777">
        <w:rPr>
          <w:lang w:val="fr-FR"/>
        </w:rPr>
        <w:t>CFA au financement duquel participe l</w:t>
      </w:r>
      <w:r w:rsidR="007D103C" w:rsidRPr="00835777">
        <w:rPr>
          <w:lang w:val="fr-FR"/>
        </w:rPr>
        <w:t>’</w:t>
      </w:r>
      <w:r w:rsidR="001F35C3" w:rsidRPr="00835777">
        <w:rPr>
          <w:lang w:val="fr-FR"/>
        </w:rPr>
        <w:t>É</w:t>
      </w:r>
      <w:r w:rsidRPr="00835777">
        <w:rPr>
          <w:lang w:val="fr-FR"/>
        </w:rPr>
        <w:t>tat malien, le PNUD, la Fondation Bill et Melinda Gates et d</w:t>
      </w:r>
      <w:r w:rsidR="007D103C" w:rsidRPr="00835777">
        <w:rPr>
          <w:lang w:val="fr-FR"/>
        </w:rPr>
        <w:t>’</w:t>
      </w:r>
      <w:r w:rsidRPr="00835777">
        <w:rPr>
          <w:lang w:val="fr-FR"/>
        </w:rPr>
        <w:t>autres partenaires. L</w:t>
      </w:r>
      <w:r w:rsidR="007D103C" w:rsidRPr="00835777">
        <w:rPr>
          <w:lang w:val="fr-FR"/>
        </w:rPr>
        <w:t>’</w:t>
      </w:r>
      <w:r w:rsidRPr="00835777">
        <w:rPr>
          <w:lang w:val="fr-FR"/>
        </w:rPr>
        <w:t>installation d</w:t>
      </w:r>
      <w:r w:rsidR="007D103C" w:rsidRPr="00835777">
        <w:rPr>
          <w:lang w:val="fr-FR"/>
        </w:rPr>
        <w:t>’</w:t>
      </w:r>
      <w:r w:rsidRPr="00835777">
        <w:rPr>
          <w:lang w:val="fr-FR"/>
        </w:rPr>
        <w:t>une plateforme n</w:t>
      </w:r>
      <w:r w:rsidR="007D103C" w:rsidRPr="00835777">
        <w:rPr>
          <w:lang w:val="fr-FR"/>
        </w:rPr>
        <w:t>’</w:t>
      </w:r>
      <w:r w:rsidRPr="00835777">
        <w:rPr>
          <w:lang w:val="fr-FR"/>
        </w:rPr>
        <w:t>est réalisée que sur demande d</w:t>
      </w:r>
      <w:r w:rsidR="007D103C" w:rsidRPr="00835777">
        <w:rPr>
          <w:lang w:val="fr-FR"/>
        </w:rPr>
        <w:t>’</w:t>
      </w:r>
      <w:r w:rsidRPr="00835777">
        <w:rPr>
          <w:lang w:val="fr-FR"/>
        </w:rPr>
        <w:t>une association des femmes d</w:t>
      </w:r>
      <w:r w:rsidR="007D103C" w:rsidRPr="00835777">
        <w:rPr>
          <w:lang w:val="fr-FR"/>
        </w:rPr>
        <w:t>’</w:t>
      </w:r>
      <w:r w:rsidRPr="00835777">
        <w:rPr>
          <w:lang w:val="fr-FR"/>
        </w:rPr>
        <w:t>un village.</w:t>
      </w:r>
    </w:p>
    <w:p w:rsidR="003B70E5" w:rsidRPr="00835777" w:rsidRDefault="003B70E5" w:rsidP="003B70E5">
      <w:pPr>
        <w:pStyle w:val="SingleTxt"/>
        <w:numPr>
          <w:ilvl w:val="0"/>
          <w:numId w:val="23"/>
        </w:numPr>
        <w:rPr>
          <w:bCs/>
          <w:iCs/>
          <w:w w:val="102"/>
          <w:lang w:val="fr-FR"/>
        </w:rPr>
      </w:pPr>
      <w:r w:rsidRPr="00835777">
        <w:rPr>
          <w:w w:val="102"/>
          <w:lang w:val="fr-FR"/>
        </w:rPr>
        <w:t>Entre août 2008 et mars 2010, la mise en service de 200 plates formes a permis à près de 300</w:t>
      </w:r>
      <w:r w:rsidR="00835777">
        <w:rPr>
          <w:w w:val="102"/>
          <w:lang w:val="fr-FR"/>
        </w:rPr>
        <w:t> </w:t>
      </w:r>
      <w:r w:rsidRPr="00835777">
        <w:rPr>
          <w:w w:val="102"/>
          <w:lang w:val="fr-FR"/>
        </w:rPr>
        <w:t>000 petites exploitantes de diversifier et d</w:t>
      </w:r>
      <w:r w:rsidR="007D103C" w:rsidRPr="00835777">
        <w:rPr>
          <w:w w:val="102"/>
          <w:lang w:val="fr-FR"/>
        </w:rPr>
        <w:t>’</w:t>
      </w:r>
      <w:r w:rsidRPr="00835777">
        <w:rPr>
          <w:w w:val="102"/>
          <w:lang w:val="fr-FR"/>
        </w:rPr>
        <w:t>augmenter leurs revenus.</w:t>
      </w:r>
    </w:p>
    <w:p w:rsidR="00835777" w:rsidRPr="00835777" w:rsidRDefault="00835777" w:rsidP="00835777">
      <w:pPr>
        <w:pStyle w:val="SingleTxt"/>
        <w:spacing w:after="0" w:line="120" w:lineRule="exact"/>
        <w:rPr>
          <w:i/>
          <w:sz w:val="10"/>
          <w:u w:val="single"/>
          <w:lang w:val="fr-FR"/>
        </w:rPr>
      </w:pPr>
    </w:p>
    <w:p w:rsidR="003B70E5" w:rsidRPr="003B70E5" w:rsidRDefault="00835777" w:rsidP="008357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Le programme de construction des centres de formation, de production et</w:t>
      </w:r>
      <w:r>
        <w:rPr>
          <w:lang w:val="fr-FR"/>
        </w:rPr>
        <w:t> </w:t>
      </w:r>
      <w:r w:rsidR="003B70E5" w:rsidRPr="003B70E5">
        <w:rPr>
          <w:lang w:val="fr-FR"/>
        </w:rPr>
        <w:t xml:space="preserve"> d</w:t>
      </w:r>
      <w:r w:rsidR="007D103C">
        <w:rPr>
          <w:lang w:val="fr-FR"/>
        </w:rPr>
        <w:t>’</w:t>
      </w:r>
      <w:r w:rsidR="003B70E5" w:rsidRPr="003B70E5">
        <w:rPr>
          <w:lang w:val="fr-FR"/>
        </w:rPr>
        <w:t xml:space="preserve">apprentissage en faveur des femmes au niveau des communes rurales </w:t>
      </w:r>
      <w:r>
        <w:rPr>
          <w:lang w:val="fr-FR"/>
        </w:rPr>
        <w:br/>
        <w:t>et des capitales régionales</w:t>
      </w:r>
    </w:p>
    <w:p w:rsidR="00835777" w:rsidRPr="00835777" w:rsidRDefault="00835777" w:rsidP="00835777">
      <w:pPr>
        <w:pStyle w:val="SingleTxt"/>
        <w:spacing w:after="0" w:line="120" w:lineRule="exact"/>
        <w:rPr>
          <w:sz w:val="10"/>
          <w:lang w:val="fr-FR"/>
        </w:rPr>
      </w:pPr>
    </w:p>
    <w:p w:rsidR="003B70E5" w:rsidRPr="003B70E5" w:rsidRDefault="003B70E5" w:rsidP="00835777">
      <w:pPr>
        <w:pStyle w:val="SingleTxt"/>
        <w:numPr>
          <w:ilvl w:val="0"/>
          <w:numId w:val="23"/>
        </w:numPr>
        <w:rPr>
          <w:lang w:val="fr-FR"/>
        </w:rPr>
      </w:pPr>
      <w:r w:rsidRPr="003B70E5">
        <w:rPr>
          <w:lang w:val="fr-FR"/>
        </w:rPr>
        <w:t xml:space="preserve">Ce programme débuté en </w:t>
      </w:r>
      <w:smartTag w:uri="urn:schemas-microsoft-com:office:smarttags" w:element="metricconverter">
        <w:smartTagPr>
          <w:attr w:name="ProductID" w:val="2002, a"/>
        </w:smartTagPr>
        <w:r w:rsidRPr="003B70E5">
          <w:rPr>
            <w:lang w:val="fr-FR"/>
          </w:rPr>
          <w:t>2002, a</w:t>
        </w:r>
      </w:smartTag>
      <w:r w:rsidRPr="003B70E5">
        <w:rPr>
          <w:lang w:val="fr-FR"/>
        </w:rPr>
        <w:t xml:space="preserve"> permis de réaliser les infrastructures suivantes</w:t>
      </w:r>
      <w:r w:rsidR="00835777">
        <w:rPr>
          <w:lang w:val="fr-FR"/>
        </w:rPr>
        <w:t> </w:t>
      </w:r>
      <w:r w:rsidRPr="003B70E5">
        <w:rPr>
          <w:lang w:val="fr-FR"/>
        </w:rPr>
        <w:t>:</w:t>
      </w:r>
    </w:p>
    <w:p w:rsidR="003B70E5" w:rsidRPr="003B70E5" w:rsidRDefault="00835777" w:rsidP="00835777">
      <w:pPr>
        <w:pStyle w:val="SingleTxt"/>
        <w:tabs>
          <w:tab w:val="right" w:pos="1685"/>
        </w:tabs>
        <w:ind w:left="1742" w:hanging="475"/>
        <w:rPr>
          <w:lang w:val="fr-FR"/>
        </w:rPr>
      </w:pPr>
      <w:r>
        <w:rPr>
          <w:lang w:val="fr-FR"/>
        </w:rPr>
        <w:tab/>
        <w:t>•</w:t>
      </w:r>
      <w:r>
        <w:rPr>
          <w:lang w:val="fr-FR"/>
        </w:rPr>
        <w:tab/>
      </w:r>
      <w:r w:rsidR="003B70E5" w:rsidRPr="003B70E5">
        <w:rPr>
          <w:lang w:val="fr-FR"/>
        </w:rPr>
        <w:t>La construction de 24 Centres d</w:t>
      </w:r>
      <w:r w:rsidR="007D103C">
        <w:rPr>
          <w:lang w:val="fr-FR"/>
        </w:rPr>
        <w:t>’</w:t>
      </w:r>
      <w:r w:rsidR="003B70E5" w:rsidRPr="003B70E5">
        <w:rPr>
          <w:lang w:val="fr-FR"/>
        </w:rPr>
        <w:t>autopromotion des femmes. De 2002 à 2006 : Kayes-di, Faraba Nyafala, Naréna, Kati, Djidjè, Kignan, Fourou, Soungoumba, Cinzana Gare, Korienzé, Hondouboumou, Gao et Yirimadio</w:t>
      </w:r>
      <w:r w:rsidR="007D103C">
        <w:rPr>
          <w:lang w:val="fr-FR"/>
        </w:rPr>
        <w:t>;</w:t>
      </w:r>
    </w:p>
    <w:p w:rsidR="003B70E5" w:rsidRPr="003B70E5" w:rsidRDefault="00835777" w:rsidP="00835777">
      <w:pPr>
        <w:pStyle w:val="SingleTxt"/>
        <w:tabs>
          <w:tab w:val="right" w:pos="1685"/>
        </w:tabs>
        <w:ind w:left="1742" w:hanging="475"/>
        <w:rPr>
          <w:lang w:val="fr-FR"/>
        </w:rPr>
      </w:pPr>
      <w:r>
        <w:rPr>
          <w:lang w:val="fr-FR"/>
        </w:rPr>
        <w:tab/>
        <w:t>•</w:t>
      </w:r>
      <w:r>
        <w:rPr>
          <w:lang w:val="fr-FR"/>
        </w:rPr>
        <w:tab/>
      </w:r>
      <w:r w:rsidR="003B70E5" w:rsidRPr="003B70E5">
        <w:rPr>
          <w:lang w:val="fr-FR"/>
        </w:rPr>
        <w:t>De 2007 à 2010 : Kéniéba, Youwarou, Tominian, Koro, Bankass, Teninkou</w:t>
      </w:r>
      <w:r>
        <w:rPr>
          <w:lang w:val="fr-FR"/>
        </w:rPr>
        <w:t>, Bla, Goundam, Rharous, Bourem;</w:t>
      </w:r>
    </w:p>
    <w:p w:rsidR="003B70E5" w:rsidRPr="003B70E5" w:rsidRDefault="00835777" w:rsidP="00835777">
      <w:pPr>
        <w:pStyle w:val="SingleTxt"/>
        <w:tabs>
          <w:tab w:val="right" w:pos="1685"/>
        </w:tabs>
        <w:ind w:left="1742" w:hanging="475"/>
        <w:rPr>
          <w:lang w:val="fr-FR"/>
        </w:rPr>
      </w:pPr>
      <w:r>
        <w:rPr>
          <w:lang w:val="fr-FR"/>
        </w:rPr>
        <w:tab/>
        <w:t>•</w:t>
      </w:r>
      <w:r>
        <w:rPr>
          <w:lang w:val="fr-FR"/>
        </w:rPr>
        <w:tab/>
      </w:r>
      <w:r w:rsidR="003B70E5" w:rsidRPr="003B70E5">
        <w:rPr>
          <w:lang w:val="fr-FR"/>
        </w:rPr>
        <w:t>La construction de 10 maisons de la femme et de l</w:t>
      </w:r>
      <w:r w:rsidR="007D103C">
        <w:rPr>
          <w:lang w:val="fr-FR"/>
        </w:rPr>
        <w:t>’</w:t>
      </w:r>
      <w:r w:rsidR="003B70E5" w:rsidRPr="003B70E5">
        <w:rPr>
          <w:lang w:val="fr-FR"/>
        </w:rPr>
        <w:t>enfant. La construction d</w:t>
      </w:r>
      <w:r w:rsidR="007D103C">
        <w:rPr>
          <w:lang w:val="fr-FR"/>
        </w:rPr>
        <w:t>’</w:t>
      </w:r>
      <w:r w:rsidR="003B70E5" w:rsidRPr="003B70E5">
        <w:rPr>
          <w:lang w:val="fr-FR"/>
        </w:rPr>
        <w:t>unités de transformation de karité</w:t>
      </w:r>
      <w:r>
        <w:rPr>
          <w:lang w:val="fr-FR"/>
        </w:rPr>
        <w:t xml:space="preserve"> </w:t>
      </w:r>
      <w:r w:rsidR="003B70E5" w:rsidRPr="003B70E5">
        <w:rPr>
          <w:lang w:val="fr-FR"/>
        </w:rPr>
        <w:t>à Dioila en 2005, Sikasso en 2006, Kemeni et Ségou en 2007, Loulouni, et Bancoumana en 2008, San en 2009 et une autre unité en chantier à Kita</w:t>
      </w:r>
      <w:r w:rsidR="007D103C">
        <w:rPr>
          <w:lang w:val="fr-FR"/>
        </w:rPr>
        <w:t>;</w:t>
      </w:r>
    </w:p>
    <w:p w:rsidR="003B70E5" w:rsidRPr="003B70E5" w:rsidRDefault="00835777" w:rsidP="00835777">
      <w:pPr>
        <w:pStyle w:val="SingleTxt"/>
        <w:tabs>
          <w:tab w:val="right" w:pos="1685"/>
        </w:tabs>
        <w:ind w:left="1742" w:hanging="475"/>
        <w:rPr>
          <w:lang w:val="fr-FR"/>
        </w:rPr>
      </w:pPr>
      <w:r>
        <w:rPr>
          <w:lang w:val="fr-FR"/>
        </w:rPr>
        <w:tab/>
        <w:t>•</w:t>
      </w:r>
      <w:r>
        <w:rPr>
          <w:lang w:val="fr-FR"/>
        </w:rPr>
        <w:tab/>
      </w:r>
      <w:r w:rsidR="003B70E5" w:rsidRPr="003B70E5">
        <w:rPr>
          <w:lang w:val="fr-FR"/>
        </w:rPr>
        <w:t>La construction de petites unités de transformation de karité, dénommées « cases à karité » en 2009 (2 à San et Bla, 5 à Yorosso)</w:t>
      </w:r>
      <w:r w:rsidR="007D103C">
        <w:rPr>
          <w:lang w:val="fr-FR"/>
        </w:rPr>
        <w:t>;</w:t>
      </w:r>
    </w:p>
    <w:p w:rsidR="003B70E5" w:rsidRPr="003B70E5" w:rsidRDefault="00835777" w:rsidP="00835777">
      <w:pPr>
        <w:pStyle w:val="SingleTxt"/>
        <w:tabs>
          <w:tab w:val="right" w:pos="1685"/>
        </w:tabs>
        <w:ind w:left="1742" w:hanging="475"/>
        <w:rPr>
          <w:lang w:val="fr-FR"/>
        </w:rPr>
      </w:pPr>
      <w:r>
        <w:rPr>
          <w:lang w:val="fr-FR"/>
        </w:rPr>
        <w:tab/>
        <w:t>•</w:t>
      </w:r>
      <w:r>
        <w:rPr>
          <w:lang w:val="fr-FR"/>
        </w:rPr>
        <w:tab/>
      </w:r>
      <w:r w:rsidR="003B70E5" w:rsidRPr="003B70E5">
        <w:rPr>
          <w:lang w:val="fr-FR"/>
        </w:rPr>
        <w:t>La construction d</w:t>
      </w:r>
      <w:r w:rsidR="007D103C">
        <w:rPr>
          <w:lang w:val="fr-FR"/>
        </w:rPr>
        <w:t>’</w:t>
      </w:r>
      <w:r w:rsidR="003B70E5" w:rsidRPr="003B70E5">
        <w:rPr>
          <w:lang w:val="fr-FR"/>
        </w:rPr>
        <w:t>une unité de transformation de peaux et cuirs à Mopti</w:t>
      </w:r>
      <w:r w:rsidR="007D103C">
        <w:rPr>
          <w:lang w:val="fr-FR"/>
        </w:rPr>
        <w:t>;</w:t>
      </w:r>
    </w:p>
    <w:p w:rsidR="003B70E5" w:rsidRPr="003B70E5" w:rsidRDefault="00835777" w:rsidP="00835777">
      <w:pPr>
        <w:pStyle w:val="SingleTxt"/>
        <w:tabs>
          <w:tab w:val="right" w:pos="1685"/>
        </w:tabs>
        <w:ind w:left="1742" w:hanging="475"/>
        <w:rPr>
          <w:iCs/>
          <w:lang w:val="fr-FR"/>
        </w:rPr>
      </w:pPr>
      <w:r>
        <w:rPr>
          <w:lang w:val="fr-FR"/>
        </w:rPr>
        <w:tab/>
        <w:t>•</w:t>
      </w:r>
      <w:r>
        <w:rPr>
          <w:lang w:val="fr-FR"/>
        </w:rPr>
        <w:tab/>
      </w:r>
      <w:r w:rsidR="003B70E5" w:rsidRPr="003B70E5">
        <w:rPr>
          <w:lang w:val="fr-FR"/>
        </w:rPr>
        <w:t>La mise en œuvre de projets intégrés dans les domaines de l</w:t>
      </w:r>
      <w:r w:rsidR="007D103C">
        <w:rPr>
          <w:lang w:val="fr-FR"/>
        </w:rPr>
        <w:t>’</w:t>
      </w:r>
      <w:r w:rsidR="003B70E5" w:rsidRPr="003B70E5">
        <w:rPr>
          <w:lang w:val="fr-FR"/>
        </w:rPr>
        <w:t xml:space="preserve">agriculture (plante à pourghère, baobab amélioré, héné) </w:t>
      </w:r>
    </w:p>
    <w:p w:rsidR="00835777" w:rsidRPr="00835777" w:rsidRDefault="00835777" w:rsidP="00835777">
      <w:pPr>
        <w:pStyle w:val="SingleTxt"/>
        <w:spacing w:after="0" w:line="120" w:lineRule="exact"/>
        <w:rPr>
          <w:bCs/>
          <w:iCs/>
          <w:sz w:val="10"/>
          <w:lang w:val="fr-FR"/>
        </w:rPr>
      </w:pPr>
    </w:p>
    <w:p w:rsidR="003B70E5" w:rsidRPr="003B70E5" w:rsidRDefault="00835777" w:rsidP="0083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r>
      <w:r w:rsidR="003B70E5" w:rsidRPr="003B70E5">
        <w:rPr>
          <w:lang w:val="fr-FR"/>
        </w:rPr>
        <w:t>Accès à l</w:t>
      </w:r>
      <w:r w:rsidR="007D103C">
        <w:rPr>
          <w:lang w:val="fr-FR"/>
        </w:rPr>
        <w:t>’</w:t>
      </w:r>
      <w:r>
        <w:rPr>
          <w:lang w:val="fr-FR"/>
        </w:rPr>
        <w:t>eau potable</w:t>
      </w:r>
    </w:p>
    <w:p w:rsidR="00835777" w:rsidRPr="00835777" w:rsidRDefault="00835777" w:rsidP="00835777">
      <w:pPr>
        <w:pStyle w:val="SingleTxt"/>
        <w:spacing w:after="0" w:line="120" w:lineRule="exact"/>
        <w:rPr>
          <w:bCs/>
          <w:sz w:val="10"/>
          <w:lang w:val="fr-FR"/>
        </w:rPr>
      </w:pPr>
    </w:p>
    <w:p w:rsidR="003B70E5" w:rsidRPr="003B70E5" w:rsidRDefault="003B70E5" w:rsidP="00C324F7">
      <w:pPr>
        <w:pStyle w:val="SingleTxt"/>
        <w:numPr>
          <w:ilvl w:val="0"/>
          <w:numId w:val="23"/>
        </w:numPr>
        <w:rPr>
          <w:bCs/>
          <w:iCs/>
          <w:lang w:val="fr-FR"/>
        </w:rPr>
      </w:pPr>
      <w:r w:rsidRPr="003B70E5">
        <w:rPr>
          <w:bCs/>
          <w:lang w:val="fr-FR"/>
        </w:rPr>
        <w:t>Dans le cadre de l</w:t>
      </w:r>
      <w:r w:rsidR="007D103C">
        <w:rPr>
          <w:bCs/>
          <w:lang w:val="fr-FR"/>
        </w:rPr>
        <w:t>’</w:t>
      </w:r>
      <w:r w:rsidRPr="003B70E5">
        <w:rPr>
          <w:bCs/>
          <w:lang w:val="fr-FR"/>
        </w:rPr>
        <w:t>atteinte des OMD, depuis 2004, le Mali a adopté une carte de l</w:t>
      </w:r>
      <w:r w:rsidR="007D103C">
        <w:rPr>
          <w:bCs/>
          <w:lang w:val="fr-FR"/>
        </w:rPr>
        <w:t>’</w:t>
      </w:r>
      <w:r w:rsidRPr="003B70E5">
        <w:rPr>
          <w:bCs/>
          <w:lang w:val="fr-FR"/>
        </w:rPr>
        <w:t xml:space="preserve">eau et un Plan </w:t>
      </w:r>
      <w:r w:rsidR="007D103C">
        <w:rPr>
          <w:bCs/>
          <w:lang w:val="fr-FR"/>
        </w:rPr>
        <w:t>n</w:t>
      </w:r>
      <w:r w:rsidRPr="003B70E5">
        <w:rPr>
          <w:bCs/>
          <w:lang w:val="fr-FR"/>
        </w:rPr>
        <w:t>ational d</w:t>
      </w:r>
      <w:r w:rsidR="007D103C">
        <w:rPr>
          <w:bCs/>
          <w:lang w:val="fr-FR"/>
        </w:rPr>
        <w:t>’a</w:t>
      </w:r>
      <w:r w:rsidRPr="003B70E5">
        <w:rPr>
          <w:bCs/>
          <w:lang w:val="fr-FR"/>
        </w:rPr>
        <w:t>ccès à l</w:t>
      </w:r>
      <w:r w:rsidR="007D103C">
        <w:rPr>
          <w:bCs/>
          <w:lang w:val="fr-FR"/>
        </w:rPr>
        <w:t>’e</w:t>
      </w:r>
      <w:r w:rsidRPr="003B70E5">
        <w:rPr>
          <w:bCs/>
          <w:lang w:val="fr-FR"/>
        </w:rPr>
        <w:t xml:space="preserve">au </w:t>
      </w:r>
      <w:r w:rsidR="007D103C">
        <w:rPr>
          <w:bCs/>
          <w:lang w:val="fr-FR"/>
        </w:rPr>
        <w:t>p</w:t>
      </w:r>
      <w:r w:rsidRPr="003B70E5">
        <w:rPr>
          <w:bCs/>
          <w:lang w:val="fr-FR"/>
        </w:rPr>
        <w:t>otable 2004-2015, assorti d</w:t>
      </w:r>
      <w:r w:rsidR="007D103C">
        <w:rPr>
          <w:bCs/>
          <w:lang w:val="fr-FR"/>
        </w:rPr>
        <w:t>’</w:t>
      </w:r>
      <w:r w:rsidRPr="003B70E5">
        <w:rPr>
          <w:bCs/>
          <w:lang w:val="fr-FR"/>
        </w:rPr>
        <w:t>un programme d</w:t>
      </w:r>
      <w:r w:rsidR="007D103C">
        <w:rPr>
          <w:bCs/>
          <w:lang w:val="fr-FR"/>
        </w:rPr>
        <w:t>’</w:t>
      </w:r>
      <w:r w:rsidRPr="003B70E5">
        <w:rPr>
          <w:bCs/>
          <w:lang w:val="fr-FR"/>
        </w:rPr>
        <w:t>investiss</w:t>
      </w:r>
      <w:r w:rsidR="001F35C3">
        <w:rPr>
          <w:bCs/>
          <w:lang w:val="fr-FR"/>
        </w:rPr>
        <w:t xml:space="preserve">ement de 400 milliards de francs </w:t>
      </w:r>
      <w:r w:rsidRPr="003B70E5">
        <w:rPr>
          <w:bCs/>
          <w:lang w:val="fr-FR"/>
        </w:rPr>
        <w:t xml:space="preserve">CFA. </w:t>
      </w:r>
    </w:p>
    <w:p w:rsidR="003B70E5" w:rsidRPr="003B70E5" w:rsidRDefault="003B70E5" w:rsidP="00C324F7">
      <w:pPr>
        <w:pStyle w:val="SingleTxt"/>
        <w:numPr>
          <w:ilvl w:val="0"/>
          <w:numId w:val="23"/>
        </w:numPr>
        <w:rPr>
          <w:bCs/>
          <w:lang w:val="fr-FR"/>
        </w:rPr>
      </w:pPr>
      <w:r w:rsidRPr="003B70E5">
        <w:rPr>
          <w:bCs/>
          <w:lang w:val="fr-FR"/>
        </w:rPr>
        <w:t xml:space="preserve">Aussi, en février 2006, le Gouvernement du Mali a adopté la Politique </w:t>
      </w:r>
      <w:r w:rsidR="001F35C3">
        <w:rPr>
          <w:bCs/>
          <w:lang w:val="fr-FR"/>
        </w:rPr>
        <w:t>na</w:t>
      </w:r>
      <w:r w:rsidRPr="003B70E5">
        <w:rPr>
          <w:bCs/>
          <w:lang w:val="fr-FR"/>
        </w:rPr>
        <w:t>tionale de l</w:t>
      </w:r>
      <w:r w:rsidR="007D103C">
        <w:rPr>
          <w:bCs/>
          <w:lang w:val="fr-FR"/>
        </w:rPr>
        <w:t>’</w:t>
      </w:r>
      <w:r w:rsidR="001F35C3">
        <w:rPr>
          <w:bCs/>
          <w:lang w:val="fr-FR"/>
        </w:rPr>
        <w:t>e</w:t>
      </w:r>
      <w:r w:rsidRPr="003B70E5">
        <w:rPr>
          <w:bCs/>
          <w:lang w:val="fr-FR"/>
        </w:rPr>
        <w:t>au dont l</w:t>
      </w:r>
      <w:r w:rsidR="007D103C">
        <w:rPr>
          <w:bCs/>
          <w:lang w:val="fr-FR"/>
        </w:rPr>
        <w:t>’</w:t>
      </w:r>
      <w:r w:rsidRPr="003B70E5">
        <w:rPr>
          <w:bCs/>
          <w:lang w:val="fr-FR"/>
        </w:rPr>
        <w:t>objectif est de contribuer au développement continu du pays en apportant des solutions appropriées aux problèmes liés à l</w:t>
      </w:r>
      <w:r w:rsidR="007D103C">
        <w:rPr>
          <w:bCs/>
          <w:lang w:val="fr-FR"/>
        </w:rPr>
        <w:t>’</w:t>
      </w:r>
      <w:r w:rsidRPr="003B70E5">
        <w:rPr>
          <w:bCs/>
          <w:lang w:val="fr-FR"/>
        </w:rPr>
        <w:t>eau, dans le respect d</w:t>
      </w:r>
      <w:r w:rsidR="007D103C">
        <w:rPr>
          <w:bCs/>
          <w:lang w:val="fr-FR"/>
        </w:rPr>
        <w:t>’</w:t>
      </w:r>
      <w:r w:rsidRPr="003B70E5">
        <w:rPr>
          <w:bCs/>
          <w:lang w:val="fr-FR"/>
        </w:rPr>
        <w:t xml:space="preserve">une gestion durable des ressources en eau. </w:t>
      </w:r>
    </w:p>
    <w:p w:rsidR="003B70E5" w:rsidRPr="003B70E5" w:rsidRDefault="003B70E5" w:rsidP="00C324F7">
      <w:pPr>
        <w:pStyle w:val="SingleTxt"/>
        <w:numPr>
          <w:ilvl w:val="0"/>
          <w:numId w:val="23"/>
        </w:numPr>
        <w:rPr>
          <w:bCs/>
          <w:lang w:val="fr-FR"/>
        </w:rPr>
      </w:pPr>
      <w:r w:rsidRPr="003B70E5">
        <w:rPr>
          <w:bCs/>
          <w:lang w:val="fr-FR"/>
        </w:rPr>
        <w:t xml:space="preserve">Dans cette optique, il a ainsi été réalisé en 2008 ce qui suit : </w:t>
      </w:r>
    </w:p>
    <w:p w:rsidR="003B70E5" w:rsidRPr="003B70E5" w:rsidRDefault="00C324F7" w:rsidP="00C324F7">
      <w:pPr>
        <w:pStyle w:val="SingleTxt"/>
        <w:tabs>
          <w:tab w:val="right" w:pos="1685"/>
        </w:tabs>
        <w:ind w:left="1742" w:hanging="475"/>
        <w:rPr>
          <w:lang w:val="fr-FR"/>
        </w:rPr>
      </w:pPr>
      <w:r>
        <w:rPr>
          <w:lang w:val="fr-FR"/>
        </w:rPr>
        <w:tab/>
        <w:t>•</w:t>
      </w:r>
      <w:r>
        <w:rPr>
          <w:lang w:val="fr-FR"/>
        </w:rPr>
        <w:tab/>
        <w:t xml:space="preserve">La </w:t>
      </w:r>
      <w:r w:rsidR="003B70E5" w:rsidRPr="003B70E5">
        <w:rPr>
          <w:lang w:val="fr-FR"/>
        </w:rPr>
        <w:t>réalisation de 683 puits et forages équipés de pompes à motricité humaine (PMH) et la réhabilitation de 371 autres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a réalisation de 27 systèmes d</w:t>
      </w:r>
      <w:r w:rsidR="007D103C">
        <w:rPr>
          <w:lang w:val="fr-FR"/>
        </w:rPr>
        <w:t>’</w:t>
      </w:r>
      <w:r w:rsidR="003B70E5" w:rsidRPr="003B70E5">
        <w:rPr>
          <w:lang w:val="fr-FR"/>
        </w:rPr>
        <w:t>adduction d</w:t>
      </w:r>
      <w:r w:rsidR="007D103C">
        <w:rPr>
          <w:lang w:val="fr-FR"/>
        </w:rPr>
        <w:t>’</w:t>
      </w:r>
      <w:r w:rsidR="003B70E5" w:rsidRPr="003B70E5">
        <w:rPr>
          <w:lang w:val="fr-FR"/>
        </w:rPr>
        <w:t>eau pour 531 bornes fontaines dont 60 en zones rurales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a formalisation de 57 décisions de transfert de compétences pour 57</w:t>
      </w:r>
      <w:r>
        <w:rPr>
          <w:lang w:val="fr-FR"/>
        </w:rPr>
        <w:t> </w:t>
      </w:r>
      <w:r w:rsidR="003B70E5" w:rsidRPr="003B70E5">
        <w:rPr>
          <w:lang w:val="fr-FR"/>
        </w:rPr>
        <w:t>Communes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a formation de 262 Communes dans le cadre de la mise en œuvre du transfert des compétences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t>La</w:t>
      </w:r>
      <w:r w:rsidR="003B70E5" w:rsidRPr="003B70E5">
        <w:rPr>
          <w:lang w:val="fr-FR"/>
        </w:rPr>
        <w:t xml:space="preserve"> mise en place de 13 Comités locaux de l</w:t>
      </w:r>
      <w:r w:rsidR="007D103C">
        <w:rPr>
          <w:lang w:val="fr-FR"/>
        </w:rPr>
        <w:t>’</w:t>
      </w:r>
      <w:r w:rsidR="003B70E5" w:rsidRPr="003B70E5">
        <w:rPr>
          <w:lang w:val="fr-FR"/>
        </w:rPr>
        <w:t>eau dans le cadre de la mise en œuvre de la GIRE</w:t>
      </w:r>
      <w:r w:rsidR="007D103C">
        <w:rPr>
          <w:lang w:val="fr-FR"/>
        </w:rPr>
        <w:t>;</w:t>
      </w:r>
    </w:p>
    <w:p w:rsidR="003B70E5" w:rsidRPr="003B70E5" w:rsidRDefault="003B70E5" w:rsidP="00C324F7">
      <w:pPr>
        <w:pStyle w:val="SingleTxt"/>
        <w:numPr>
          <w:ilvl w:val="0"/>
          <w:numId w:val="23"/>
        </w:numPr>
        <w:rPr>
          <w:bCs/>
          <w:lang w:val="fr-FR"/>
        </w:rPr>
      </w:pPr>
      <w:r w:rsidRPr="003B70E5">
        <w:rPr>
          <w:bCs/>
          <w:lang w:val="fr-FR"/>
        </w:rPr>
        <w:t>En plus de ces réalisations, le Programme National d</w:t>
      </w:r>
      <w:r w:rsidR="007D103C">
        <w:rPr>
          <w:bCs/>
          <w:lang w:val="fr-FR"/>
        </w:rPr>
        <w:t>’</w:t>
      </w:r>
      <w:r w:rsidRPr="003B70E5">
        <w:rPr>
          <w:bCs/>
          <w:lang w:val="fr-FR"/>
        </w:rPr>
        <w:t>Infrastructures Rurales a réalisé</w:t>
      </w:r>
      <w:r w:rsidR="00C324F7">
        <w:rPr>
          <w:bCs/>
          <w:lang w:val="fr-FR"/>
        </w:rPr>
        <w:t>,</w:t>
      </w:r>
      <w:r w:rsidRPr="003B70E5">
        <w:rPr>
          <w:bCs/>
          <w:lang w:val="fr-FR"/>
        </w:rPr>
        <w:t xml:space="preserve"> pour la période 2002-2008</w:t>
      </w:r>
      <w:r w:rsidR="00C324F7">
        <w:rPr>
          <w:bCs/>
          <w:lang w:val="fr-FR"/>
        </w:rPr>
        <w:t>,</w:t>
      </w:r>
      <w:r w:rsidRPr="003B70E5">
        <w:rPr>
          <w:bCs/>
          <w:lang w:val="fr-FR"/>
        </w:rPr>
        <w:t xml:space="preserve"> 800 forages et réhabilité 500 puits et 800 pompes. Par conséquent, nous notons l</w:t>
      </w:r>
      <w:r w:rsidR="007D103C">
        <w:rPr>
          <w:bCs/>
          <w:lang w:val="fr-FR"/>
        </w:rPr>
        <w:t>’</w:t>
      </w:r>
      <w:r w:rsidRPr="003B70E5">
        <w:rPr>
          <w:bCs/>
          <w:lang w:val="fr-FR"/>
        </w:rPr>
        <w:t>augmentation du nombre de villages disposant d</w:t>
      </w:r>
      <w:r w:rsidR="007D103C">
        <w:rPr>
          <w:bCs/>
          <w:lang w:val="fr-FR"/>
        </w:rPr>
        <w:t>’</w:t>
      </w:r>
      <w:r w:rsidRPr="003B70E5">
        <w:rPr>
          <w:bCs/>
          <w:lang w:val="fr-FR"/>
        </w:rPr>
        <w:t>au moins un point d</w:t>
      </w:r>
      <w:r w:rsidR="007D103C">
        <w:rPr>
          <w:bCs/>
          <w:lang w:val="fr-FR"/>
        </w:rPr>
        <w:t>’</w:t>
      </w:r>
      <w:r w:rsidRPr="003B70E5">
        <w:rPr>
          <w:bCs/>
          <w:lang w:val="fr-FR"/>
        </w:rPr>
        <w:t>eau moderne. Ainsi, ce nombre est passé de 10</w:t>
      </w:r>
      <w:r w:rsidR="00C324F7">
        <w:rPr>
          <w:bCs/>
          <w:lang w:val="fr-FR"/>
        </w:rPr>
        <w:t> </w:t>
      </w:r>
      <w:r w:rsidRPr="003B70E5">
        <w:rPr>
          <w:bCs/>
          <w:lang w:val="fr-FR"/>
        </w:rPr>
        <w:t>349</w:t>
      </w:r>
      <w:r w:rsidR="00C324F7">
        <w:rPr>
          <w:bCs/>
          <w:lang w:val="fr-FR"/>
        </w:rPr>
        <w:t> </w:t>
      </w:r>
      <w:r w:rsidRPr="003B70E5">
        <w:rPr>
          <w:bCs/>
          <w:lang w:val="fr-FR"/>
        </w:rPr>
        <w:t>en 2008 à 10</w:t>
      </w:r>
      <w:r w:rsidR="00C324F7">
        <w:rPr>
          <w:bCs/>
          <w:lang w:val="fr-FR"/>
        </w:rPr>
        <w:t> </w:t>
      </w:r>
      <w:r w:rsidRPr="003B70E5">
        <w:rPr>
          <w:bCs/>
          <w:lang w:val="fr-FR"/>
        </w:rPr>
        <w:t>503 en 2009.</w:t>
      </w:r>
    </w:p>
    <w:p w:rsidR="003B70E5" w:rsidRPr="003B70E5" w:rsidRDefault="003B70E5" w:rsidP="00C324F7">
      <w:pPr>
        <w:pStyle w:val="SingleTxt"/>
        <w:numPr>
          <w:ilvl w:val="0"/>
          <w:numId w:val="23"/>
        </w:numPr>
        <w:rPr>
          <w:bCs/>
          <w:lang w:val="fr-FR"/>
        </w:rPr>
      </w:pPr>
      <w:r w:rsidRPr="003B70E5">
        <w:rPr>
          <w:bCs/>
          <w:lang w:val="fr-FR"/>
        </w:rPr>
        <w:t>Ces différents efforts ont permis d</w:t>
      </w:r>
      <w:r w:rsidR="007D103C">
        <w:rPr>
          <w:bCs/>
          <w:lang w:val="fr-FR"/>
        </w:rPr>
        <w:t>’</w:t>
      </w:r>
      <w:r w:rsidRPr="003B70E5">
        <w:rPr>
          <w:bCs/>
          <w:lang w:val="fr-FR"/>
        </w:rPr>
        <w:t>améliorer le niveau des indicateurs d</w:t>
      </w:r>
      <w:r w:rsidR="007D103C">
        <w:rPr>
          <w:bCs/>
          <w:lang w:val="fr-FR"/>
        </w:rPr>
        <w:t>’</w:t>
      </w:r>
      <w:r w:rsidRPr="003B70E5">
        <w:rPr>
          <w:bCs/>
          <w:lang w:val="fr-FR"/>
        </w:rPr>
        <w:t>accès à l</w:t>
      </w:r>
      <w:r w:rsidR="007D103C">
        <w:rPr>
          <w:bCs/>
          <w:lang w:val="fr-FR"/>
        </w:rPr>
        <w:t>’</w:t>
      </w:r>
      <w:r w:rsidRPr="003B70E5">
        <w:rPr>
          <w:bCs/>
          <w:lang w:val="fr-FR"/>
        </w:rPr>
        <w:t xml:space="preserve">eau potable, </w:t>
      </w:r>
    </w:p>
    <w:p w:rsidR="00C324F7" w:rsidRPr="00C324F7" w:rsidRDefault="00C324F7" w:rsidP="00C324F7">
      <w:pPr>
        <w:pStyle w:val="SingleTxt"/>
        <w:spacing w:after="0" w:line="120" w:lineRule="exact"/>
        <w:rPr>
          <w:bCs/>
          <w:iCs/>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r>
      <w:r w:rsidR="003B70E5" w:rsidRPr="003B70E5">
        <w:rPr>
          <w:lang w:val="fr-FR"/>
        </w:rPr>
        <w:t>Accès à l</w:t>
      </w:r>
      <w:r w:rsidR="007D103C">
        <w:rPr>
          <w:lang w:val="fr-FR"/>
        </w:rPr>
        <w:t>’</w:t>
      </w:r>
      <w:r w:rsidR="003B70E5" w:rsidRPr="003B70E5">
        <w:rPr>
          <w:lang w:val="fr-FR"/>
        </w:rPr>
        <w:t>habitat</w:t>
      </w:r>
    </w:p>
    <w:p w:rsidR="00C324F7" w:rsidRPr="00C324F7" w:rsidRDefault="00C324F7" w:rsidP="00C324F7">
      <w:pPr>
        <w:pStyle w:val="SingleTxt"/>
        <w:spacing w:after="0" w:line="120" w:lineRule="exact"/>
        <w:rPr>
          <w:bCs/>
          <w:iCs/>
          <w:sz w:val="10"/>
          <w:lang w:val="fr-FR"/>
        </w:rPr>
      </w:pPr>
    </w:p>
    <w:p w:rsidR="003B70E5" w:rsidRPr="003B70E5" w:rsidRDefault="003B70E5" w:rsidP="00C324F7">
      <w:pPr>
        <w:pStyle w:val="SingleTxt"/>
        <w:numPr>
          <w:ilvl w:val="0"/>
          <w:numId w:val="23"/>
        </w:numPr>
        <w:rPr>
          <w:bCs/>
          <w:iCs/>
          <w:lang w:val="fr-FR"/>
        </w:rPr>
      </w:pPr>
      <w:r w:rsidRPr="003B70E5">
        <w:rPr>
          <w:bCs/>
          <w:iCs/>
          <w:lang w:val="fr-FR"/>
        </w:rPr>
        <w:t>Le système actuel d</w:t>
      </w:r>
      <w:r w:rsidR="007D103C">
        <w:rPr>
          <w:bCs/>
          <w:iCs/>
          <w:lang w:val="fr-FR"/>
        </w:rPr>
        <w:t>’</w:t>
      </w:r>
      <w:r w:rsidRPr="003B70E5">
        <w:rPr>
          <w:bCs/>
          <w:iCs/>
          <w:lang w:val="fr-FR"/>
        </w:rPr>
        <w:t>héritage ne favorise pas la femme, ce qui fait que l</w:t>
      </w:r>
      <w:r w:rsidR="007D103C">
        <w:rPr>
          <w:bCs/>
          <w:iCs/>
          <w:lang w:val="fr-FR"/>
        </w:rPr>
        <w:t>’</w:t>
      </w:r>
      <w:r w:rsidRPr="003B70E5">
        <w:rPr>
          <w:bCs/>
          <w:iCs/>
          <w:lang w:val="fr-FR"/>
        </w:rPr>
        <w:t>accès de la femme à l</w:t>
      </w:r>
      <w:r w:rsidR="007D103C">
        <w:rPr>
          <w:bCs/>
          <w:iCs/>
          <w:lang w:val="fr-FR"/>
        </w:rPr>
        <w:t>’</w:t>
      </w:r>
      <w:r w:rsidRPr="003B70E5">
        <w:rPr>
          <w:bCs/>
          <w:iCs/>
          <w:lang w:val="fr-FR"/>
        </w:rPr>
        <w:t>habitat n</w:t>
      </w:r>
      <w:r w:rsidR="007D103C">
        <w:rPr>
          <w:bCs/>
          <w:iCs/>
          <w:lang w:val="fr-FR"/>
        </w:rPr>
        <w:t>’</w:t>
      </w:r>
      <w:r w:rsidRPr="003B70E5">
        <w:rPr>
          <w:bCs/>
          <w:iCs/>
          <w:lang w:val="fr-FR"/>
        </w:rPr>
        <w:t>est pas prioritaire. Malgré cette situation, on constate que de plus en plus, des zones semi- rurales sont concernées par les logements sociaux et les femmes en bénéficient. (Situation des logements sociaux).</w:t>
      </w:r>
    </w:p>
    <w:p w:rsidR="00C324F7" w:rsidRPr="00C324F7" w:rsidRDefault="00C324F7" w:rsidP="00C324F7">
      <w:pPr>
        <w:pStyle w:val="SingleTxt"/>
        <w:spacing w:after="0" w:line="120" w:lineRule="exact"/>
        <w:rPr>
          <w:bCs/>
          <w:iCs/>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r>
      <w:r w:rsidR="003B70E5" w:rsidRPr="003B70E5">
        <w:rPr>
          <w:lang w:val="fr-FR"/>
        </w:rPr>
        <w:t>Accès à l</w:t>
      </w:r>
      <w:r w:rsidR="007D103C">
        <w:rPr>
          <w:lang w:val="fr-FR"/>
        </w:rPr>
        <w:t>’</w:t>
      </w:r>
      <w:r>
        <w:rPr>
          <w:lang w:val="fr-FR"/>
        </w:rPr>
        <w:t>électricité</w:t>
      </w:r>
    </w:p>
    <w:p w:rsidR="00C324F7" w:rsidRPr="00C324F7" w:rsidRDefault="00C324F7" w:rsidP="00C324F7">
      <w:pPr>
        <w:pStyle w:val="SingleTxt"/>
        <w:spacing w:after="0" w:line="120" w:lineRule="exact"/>
        <w:rPr>
          <w:sz w:val="10"/>
          <w:lang w:val="fr-FR"/>
        </w:rPr>
      </w:pPr>
    </w:p>
    <w:p w:rsidR="003B70E5" w:rsidRPr="003B70E5" w:rsidRDefault="003B70E5" w:rsidP="00C324F7">
      <w:pPr>
        <w:pStyle w:val="SingleTxt"/>
        <w:numPr>
          <w:ilvl w:val="0"/>
          <w:numId w:val="23"/>
        </w:numPr>
        <w:rPr>
          <w:lang w:val="fr-FR"/>
        </w:rPr>
      </w:pPr>
      <w:r w:rsidRPr="003B70E5">
        <w:rPr>
          <w:lang w:val="fr-FR"/>
        </w:rPr>
        <w:t>Les autorités politiques du pays, à travers la politique énergétique ambitionnent de contribuer au développement durable du pays par la fourniture de services énergétiques accessibles au plus grand nombre, à moindre coût et favorisant la promotion des activités socioéconomiques. Cette volonté s</w:t>
      </w:r>
      <w:r w:rsidR="007D103C">
        <w:rPr>
          <w:lang w:val="fr-FR"/>
        </w:rPr>
        <w:t>’</w:t>
      </w:r>
      <w:r w:rsidRPr="003B70E5">
        <w:rPr>
          <w:lang w:val="fr-FR"/>
        </w:rPr>
        <w:t>est traduite en mars 2006 par l</w:t>
      </w:r>
      <w:r w:rsidR="007D103C">
        <w:rPr>
          <w:lang w:val="fr-FR"/>
        </w:rPr>
        <w:t>’</w:t>
      </w:r>
      <w:r w:rsidRPr="003B70E5">
        <w:rPr>
          <w:lang w:val="fr-FR"/>
        </w:rPr>
        <w:t xml:space="preserve">adoption par le Gouvernement de la Politique </w:t>
      </w:r>
      <w:r w:rsidR="001F35C3">
        <w:rPr>
          <w:lang w:val="fr-FR"/>
        </w:rPr>
        <w:t>é</w:t>
      </w:r>
      <w:r w:rsidRPr="003B70E5">
        <w:rPr>
          <w:lang w:val="fr-FR"/>
        </w:rPr>
        <w:t xml:space="preserve">nergétique </w:t>
      </w:r>
      <w:r w:rsidR="001F35C3">
        <w:rPr>
          <w:lang w:val="fr-FR"/>
        </w:rPr>
        <w:t>n</w:t>
      </w:r>
      <w:r w:rsidRPr="003B70E5">
        <w:rPr>
          <w:lang w:val="fr-FR"/>
        </w:rPr>
        <w:t>ationale (PEN). C</w:t>
      </w:r>
      <w:r w:rsidR="007D103C">
        <w:rPr>
          <w:lang w:val="fr-FR"/>
        </w:rPr>
        <w:t>’</w:t>
      </w:r>
      <w:r w:rsidRPr="003B70E5">
        <w:rPr>
          <w:lang w:val="fr-FR"/>
        </w:rPr>
        <w:t>est dans cette optique que la Stratégie des Bio Carburant a été adoptée et l</w:t>
      </w:r>
      <w:r w:rsidR="007D103C">
        <w:rPr>
          <w:lang w:val="fr-FR"/>
        </w:rPr>
        <w:t>’</w:t>
      </w:r>
      <w:r w:rsidRPr="003B70E5">
        <w:rPr>
          <w:lang w:val="fr-FR"/>
        </w:rPr>
        <w:t xml:space="preserve">Agence </w:t>
      </w:r>
      <w:r w:rsidR="007D103C">
        <w:rPr>
          <w:lang w:val="fr-FR"/>
        </w:rPr>
        <w:t>n</w:t>
      </w:r>
      <w:r w:rsidRPr="003B70E5">
        <w:rPr>
          <w:lang w:val="fr-FR"/>
        </w:rPr>
        <w:t xml:space="preserve">ationale de </w:t>
      </w:r>
      <w:r w:rsidR="007D103C">
        <w:rPr>
          <w:lang w:val="fr-FR"/>
        </w:rPr>
        <w:t>b</w:t>
      </w:r>
      <w:r w:rsidRPr="003B70E5">
        <w:rPr>
          <w:lang w:val="fr-FR"/>
        </w:rPr>
        <w:t>io</w:t>
      </w:r>
      <w:r w:rsidR="007D103C">
        <w:rPr>
          <w:lang w:val="fr-FR"/>
        </w:rPr>
        <w:t>c</w:t>
      </w:r>
      <w:r w:rsidRPr="003B70E5">
        <w:rPr>
          <w:lang w:val="fr-FR"/>
        </w:rPr>
        <w:t>arburants a été mise en place en 2008.</w:t>
      </w:r>
    </w:p>
    <w:p w:rsidR="00C324F7" w:rsidRPr="00C324F7" w:rsidRDefault="00C324F7" w:rsidP="00C324F7">
      <w:pPr>
        <w:pStyle w:val="SingleTxt"/>
        <w:spacing w:after="0" w:line="120" w:lineRule="exact"/>
        <w:rPr>
          <w:bCs/>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Réalisations dans le do</w:t>
      </w:r>
      <w:r>
        <w:rPr>
          <w:lang w:val="fr-FR"/>
        </w:rPr>
        <w:t>maine des énergies domestiques</w:t>
      </w:r>
    </w:p>
    <w:p w:rsidR="00C324F7" w:rsidRPr="00C324F7" w:rsidRDefault="00C324F7" w:rsidP="00C324F7">
      <w:pPr>
        <w:pStyle w:val="SingleTxt"/>
        <w:spacing w:after="0" w:line="120" w:lineRule="exact"/>
        <w:rPr>
          <w:sz w:val="10"/>
          <w:lang w:val="fr-FR"/>
        </w:rPr>
      </w:pP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Plus de 318 000 foyers améliorés en 2007</w:t>
      </w:r>
      <w:r>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Envir</w:t>
      </w:r>
      <w:r>
        <w:rPr>
          <w:lang w:val="fr-FR"/>
        </w:rPr>
        <w:t>on 22 500 réchauds à gaz en 2007;</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Plus de 3 000 réchauds à pétrole ont été importés et mis sur le marché</w:t>
      </w:r>
      <w:r>
        <w:rPr>
          <w:lang w:val="fr-FR"/>
        </w:rPr>
        <w:t>.</w:t>
      </w:r>
    </w:p>
    <w:p w:rsidR="00C324F7" w:rsidRPr="00C324F7" w:rsidRDefault="00C324F7" w:rsidP="00C324F7">
      <w:pPr>
        <w:pStyle w:val="SingleTxt"/>
        <w:spacing w:after="0" w:line="120" w:lineRule="exact"/>
        <w:rPr>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Réalisations dans le domaine de l</w:t>
      </w:r>
      <w:r w:rsidR="007D103C">
        <w:rPr>
          <w:lang w:val="fr-FR"/>
        </w:rPr>
        <w:t>’</w:t>
      </w:r>
      <w:r w:rsidR="003B70E5" w:rsidRPr="003B70E5">
        <w:rPr>
          <w:lang w:val="fr-FR"/>
        </w:rPr>
        <w:t>électrification rural</w:t>
      </w:r>
    </w:p>
    <w:p w:rsidR="00C324F7" w:rsidRPr="00C324F7" w:rsidRDefault="00C324F7" w:rsidP="00C324F7">
      <w:pPr>
        <w:pStyle w:val="SingleTxt"/>
        <w:spacing w:after="0" w:line="120" w:lineRule="exact"/>
        <w:rPr>
          <w:sz w:val="10"/>
          <w:lang w:val="fr-FR"/>
        </w:rPr>
      </w:pPr>
    </w:p>
    <w:p w:rsidR="003B70E5" w:rsidRPr="003B70E5" w:rsidRDefault="003B70E5" w:rsidP="00C324F7">
      <w:pPr>
        <w:pStyle w:val="SingleTxt"/>
        <w:numPr>
          <w:ilvl w:val="0"/>
          <w:numId w:val="23"/>
        </w:numPr>
        <w:rPr>
          <w:lang w:val="fr-FR"/>
        </w:rPr>
      </w:pPr>
      <w:r w:rsidRPr="003B70E5">
        <w:rPr>
          <w:lang w:val="fr-FR"/>
        </w:rPr>
        <w:t>Il est à retenir que de 2007 à 2009, le nombre des abonnés en milieu rural a doublé, même si le besoin reste immense.</w:t>
      </w:r>
    </w:p>
    <w:p w:rsidR="003B70E5" w:rsidRPr="003B70E5" w:rsidRDefault="007D103C" w:rsidP="00C324F7">
      <w:pPr>
        <w:pStyle w:val="SingleTxt"/>
        <w:numPr>
          <w:ilvl w:val="0"/>
          <w:numId w:val="23"/>
        </w:numPr>
        <w:rPr>
          <w:lang w:val="fr-FR"/>
        </w:rPr>
      </w:pPr>
      <w:r>
        <w:rPr>
          <w:lang w:val="fr-FR"/>
        </w:rPr>
        <w:t>À</w:t>
      </w:r>
      <w:r w:rsidR="003B70E5" w:rsidRPr="003B70E5">
        <w:rPr>
          <w:lang w:val="fr-FR"/>
        </w:rPr>
        <w:t xml:space="preserve"> partir de 2009 un point lumineux profite à 133 personnes au lieu de 125 précédemment. Cette norme nouvelle a été établit suite à l</w:t>
      </w:r>
      <w:r>
        <w:rPr>
          <w:lang w:val="fr-FR"/>
        </w:rPr>
        <w:t>’</w:t>
      </w:r>
      <w:r w:rsidR="003B70E5" w:rsidRPr="003B70E5">
        <w:rPr>
          <w:lang w:val="fr-FR"/>
        </w:rPr>
        <w:t>«enquête d</w:t>
      </w:r>
      <w:r>
        <w:rPr>
          <w:lang w:val="fr-FR"/>
        </w:rPr>
        <w:t>’</w:t>
      </w:r>
      <w:r w:rsidR="003B70E5" w:rsidRPr="003B70E5">
        <w:rPr>
          <w:lang w:val="fr-FR"/>
        </w:rPr>
        <w:t xml:space="preserve">impacts du projet </w:t>
      </w:r>
      <w:r>
        <w:rPr>
          <w:lang w:val="fr-FR"/>
        </w:rPr>
        <w:t>É</w:t>
      </w:r>
      <w:r w:rsidR="003B70E5" w:rsidRPr="003B70E5">
        <w:rPr>
          <w:lang w:val="fr-FR"/>
        </w:rPr>
        <w:t xml:space="preserve">nergie </w:t>
      </w:r>
      <w:r>
        <w:rPr>
          <w:lang w:val="fr-FR"/>
        </w:rPr>
        <w:t>d</w:t>
      </w:r>
      <w:r w:rsidR="003B70E5" w:rsidRPr="003B70E5">
        <w:rPr>
          <w:lang w:val="fr-FR"/>
        </w:rPr>
        <w:t xml:space="preserve">omestique et </w:t>
      </w:r>
      <w:r>
        <w:rPr>
          <w:lang w:val="fr-FR"/>
        </w:rPr>
        <w:t>a</w:t>
      </w:r>
      <w:r w:rsidR="003B70E5" w:rsidRPr="003B70E5">
        <w:rPr>
          <w:lang w:val="fr-FR"/>
        </w:rPr>
        <w:t xml:space="preserve">ccès aux </w:t>
      </w:r>
      <w:r>
        <w:rPr>
          <w:lang w:val="fr-FR"/>
        </w:rPr>
        <w:t>s</w:t>
      </w:r>
      <w:r w:rsidR="003B70E5" w:rsidRPr="003B70E5">
        <w:rPr>
          <w:lang w:val="fr-FR"/>
        </w:rPr>
        <w:t xml:space="preserve">ervices de </w:t>
      </w:r>
      <w:r>
        <w:rPr>
          <w:lang w:val="fr-FR"/>
        </w:rPr>
        <w:t>b</w:t>
      </w:r>
      <w:r w:rsidR="003B70E5" w:rsidRPr="003B70E5">
        <w:rPr>
          <w:lang w:val="fr-FR"/>
        </w:rPr>
        <w:t>ase en milieu rural sur les conditions de vie des populations bénéficiaire Composante fourniture des services énergétiques » commanditée par l</w:t>
      </w:r>
      <w:r>
        <w:rPr>
          <w:lang w:val="fr-FR"/>
        </w:rPr>
        <w:t>’</w:t>
      </w:r>
      <w:r w:rsidR="003B70E5" w:rsidRPr="003B70E5">
        <w:rPr>
          <w:lang w:val="fr-FR"/>
        </w:rPr>
        <w:t>AMADER</w:t>
      </w:r>
      <w:r w:rsidR="00C324F7">
        <w:rPr>
          <w:lang w:val="fr-FR"/>
        </w:rPr>
        <w:t xml:space="preserve"> </w:t>
      </w:r>
      <w:r w:rsidR="003B70E5" w:rsidRPr="003B70E5">
        <w:rPr>
          <w:lang w:val="fr-FR"/>
        </w:rPr>
        <w:t>dont le rapport final date de février</w:t>
      </w:r>
      <w:r w:rsidR="00C324F7">
        <w:rPr>
          <w:lang w:val="fr-FR"/>
        </w:rPr>
        <w:t> </w:t>
      </w:r>
      <w:r w:rsidR="003B70E5" w:rsidRPr="003B70E5">
        <w:rPr>
          <w:lang w:val="fr-FR"/>
        </w:rPr>
        <w:t xml:space="preserve"> 2010.</w:t>
      </w:r>
    </w:p>
    <w:p w:rsidR="00C324F7" w:rsidRPr="00C324F7" w:rsidRDefault="00C324F7" w:rsidP="00C324F7">
      <w:pPr>
        <w:pStyle w:val="SingleTxt"/>
        <w:spacing w:after="0" w:line="120" w:lineRule="exact"/>
        <w:rPr>
          <w:bCs/>
          <w:iCs/>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t>En</w:t>
      </w:r>
      <w:r w:rsidR="003B70E5" w:rsidRPr="003B70E5">
        <w:rPr>
          <w:lang w:val="fr-FR"/>
        </w:rPr>
        <w:t>vironnement/</w:t>
      </w:r>
      <w:r w:rsidR="007D103C">
        <w:rPr>
          <w:lang w:val="fr-FR"/>
        </w:rPr>
        <w:t>a</w:t>
      </w:r>
      <w:r>
        <w:rPr>
          <w:lang w:val="fr-FR"/>
        </w:rPr>
        <w:t>ssainissement</w:t>
      </w:r>
    </w:p>
    <w:p w:rsidR="00C324F7" w:rsidRPr="00C324F7" w:rsidRDefault="00C324F7" w:rsidP="00C324F7">
      <w:pPr>
        <w:pStyle w:val="SingleTxt"/>
        <w:spacing w:after="0" w:line="120" w:lineRule="exact"/>
        <w:rPr>
          <w:sz w:val="10"/>
          <w:lang w:val="fr-FR"/>
        </w:rPr>
      </w:pPr>
    </w:p>
    <w:p w:rsidR="003B70E5" w:rsidRPr="003B70E5" w:rsidRDefault="003B70E5" w:rsidP="00C324F7">
      <w:pPr>
        <w:pStyle w:val="SingleTxt"/>
        <w:numPr>
          <w:ilvl w:val="0"/>
          <w:numId w:val="23"/>
        </w:numPr>
        <w:rPr>
          <w:lang w:val="fr-FR"/>
        </w:rPr>
      </w:pPr>
      <w:r w:rsidRPr="003B70E5">
        <w:rPr>
          <w:lang w:val="fr-FR"/>
        </w:rPr>
        <w:t xml:space="preserve">La </w:t>
      </w:r>
      <w:r w:rsidR="001F35C3">
        <w:rPr>
          <w:lang w:val="fr-FR"/>
        </w:rPr>
        <w:t>P</w:t>
      </w:r>
      <w:r w:rsidRPr="003B70E5">
        <w:rPr>
          <w:lang w:val="fr-FR"/>
        </w:rPr>
        <w:t>olitique nationale de protection de l</w:t>
      </w:r>
      <w:r w:rsidR="007D103C">
        <w:rPr>
          <w:lang w:val="fr-FR"/>
        </w:rPr>
        <w:t>’</w:t>
      </w:r>
      <w:r w:rsidR="001F35C3">
        <w:rPr>
          <w:lang w:val="fr-FR"/>
        </w:rPr>
        <w:t>e</w:t>
      </w:r>
      <w:r w:rsidRPr="003B70E5">
        <w:rPr>
          <w:lang w:val="fr-FR"/>
        </w:rPr>
        <w:t>nvironnement (PNPE) adoptée en août 1998 constitue le cadre d</w:t>
      </w:r>
      <w:r w:rsidR="007D103C">
        <w:rPr>
          <w:lang w:val="fr-FR"/>
        </w:rPr>
        <w:t>’</w:t>
      </w:r>
      <w:r w:rsidRPr="003B70E5">
        <w:rPr>
          <w:lang w:val="fr-FR"/>
        </w:rPr>
        <w:t>orientation pour une gestion et une planification environnementale efficace et durable. Elle est assortie d</w:t>
      </w:r>
      <w:r w:rsidR="007D103C">
        <w:rPr>
          <w:lang w:val="fr-FR"/>
        </w:rPr>
        <w:t>’</w:t>
      </w:r>
      <w:r w:rsidRPr="003B70E5">
        <w:rPr>
          <w:lang w:val="fr-FR"/>
        </w:rPr>
        <w:t>un plan d</w:t>
      </w:r>
      <w:r w:rsidR="007D103C">
        <w:rPr>
          <w:lang w:val="fr-FR"/>
        </w:rPr>
        <w:t>’</w:t>
      </w:r>
      <w:r w:rsidRPr="003B70E5">
        <w:rPr>
          <w:lang w:val="fr-FR"/>
        </w:rPr>
        <w:t>actions environnementales (PNAE), comprenant 9 programmes d</w:t>
      </w:r>
      <w:r w:rsidR="007D103C">
        <w:rPr>
          <w:lang w:val="fr-FR"/>
        </w:rPr>
        <w:t>’</w:t>
      </w:r>
      <w:r w:rsidRPr="003B70E5">
        <w:rPr>
          <w:lang w:val="fr-FR"/>
        </w:rPr>
        <w:t>actions Nationaux transversaux (PAN).</w:t>
      </w:r>
    </w:p>
    <w:p w:rsidR="003B70E5" w:rsidRPr="00C324F7" w:rsidRDefault="003B70E5" w:rsidP="00C324F7">
      <w:pPr>
        <w:pStyle w:val="SingleTxt"/>
        <w:numPr>
          <w:ilvl w:val="0"/>
          <w:numId w:val="23"/>
        </w:numPr>
        <w:rPr>
          <w:w w:val="102"/>
          <w:lang w:val="fr-FR"/>
        </w:rPr>
      </w:pPr>
      <w:r w:rsidRPr="00C324F7">
        <w:rPr>
          <w:w w:val="102"/>
          <w:lang w:val="fr-FR"/>
        </w:rPr>
        <w:t>Sa mise en œuvre devrait permettre d</w:t>
      </w:r>
      <w:r w:rsidR="007D103C" w:rsidRPr="00C324F7">
        <w:rPr>
          <w:w w:val="102"/>
          <w:lang w:val="fr-FR"/>
        </w:rPr>
        <w:t>’</w:t>
      </w:r>
      <w:r w:rsidRPr="00C324F7">
        <w:rPr>
          <w:w w:val="102"/>
          <w:lang w:val="fr-FR"/>
        </w:rPr>
        <w:t>apporter une réponse significative aux questions fondamentales qui concernent la lutte contre la désertification, la sécurité alimentaire, la prévention et la lutte contre la pauvreté qui constituent autant de contraintes à lever pour assurer le développement socioéconomique durable du Mali.</w:t>
      </w:r>
    </w:p>
    <w:p w:rsidR="003B70E5" w:rsidRPr="003B70E5" w:rsidRDefault="003B70E5" w:rsidP="00C324F7">
      <w:pPr>
        <w:pStyle w:val="SingleTxt"/>
        <w:numPr>
          <w:ilvl w:val="0"/>
          <w:numId w:val="23"/>
        </w:numPr>
        <w:rPr>
          <w:lang w:val="fr-FR"/>
        </w:rPr>
      </w:pPr>
      <w:r w:rsidRPr="003B70E5">
        <w:rPr>
          <w:lang w:val="fr-FR"/>
        </w:rPr>
        <w:t>En matière d</w:t>
      </w:r>
      <w:r w:rsidR="007D103C">
        <w:rPr>
          <w:lang w:val="fr-FR"/>
        </w:rPr>
        <w:t>’</w:t>
      </w:r>
      <w:r w:rsidRPr="003B70E5">
        <w:rPr>
          <w:lang w:val="fr-FR"/>
        </w:rPr>
        <w:t>environnement et d</w:t>
      </w:r>
      <w:r w:rsidR="007D103C">
        <w:rPr>
          <w:lang w:val="fr-FR"/>
        </w:rPr>
        <w:t>’</w:t>
      </w:r>
      <w:r w:rsidRPr="003B70E5">
        <w:rPr>
          <w:lang w:val="fr-FR"/>
        </w:rPr>
        <w:t>assainissement, il faut signaler :</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C324F7">
        <w:rPr>
          <w:w w:val="102"/>
          <w:lang w:val="fr-FR"/>
        </w:rPr>
        <w:t>L</w:t>
      </w:r>
      <w:r w:rsidR="007D103C" w:rsidRPr="00C324F7">
        <w:rPr>
          <w:w w:val="102"/>
          <w:lang w:val="fr-FR"/>
        </w:rPr>
        <w:t>’</w:t>
      </w:r>
      <w:r w:rsidR="003B70E5" w:rsidRPr="00C324F7">
        <w:rPr>
          <w:w w:val="102"/>
          <w:lang w:val="fr-FR"/>
        </w:rPr>
        <w:t>amélioration de 3089 latrines familiales améliorées et 128 latrines publiques</w:t>
      </w:r>
      <w:r w:rsidR="007D103C" w:rsidRPr="00C324F7">
        <w:rPr>
          <w:w w:val="102"/>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La construction de 960 puisards lavoirs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 xml:space="preserve">La finalisation de </w:t>
      </w:r>
      <w:smartTag w:uri="urn:schemas-microsoft-com:office:smarttags" w:element="metricconverter">
        <w:smartTagPr>
          <w:attr w:name="ProductID" w:val="17 km"/>
        </w:smartTagPr>
        <w:r w:rsidR="003B70E5" w:rsidRPr="003B70E5">
          <w:rPr>
            <w:lang w:val="fr-FR"/>
          </w:rPr>
          <w:t>17 km</w:t>
        </w:r>
      </w:smartTag>
      <w:r w:rsidR="003B70E5" w:rsidRPr="003B70E5">
        <w:rPr>
          <w:lang w:val="fr-FR"/>
        </w:rPr>
        <w:t xml:space="preserve"> de collecteurs et de caniveaux.</w:t>
      </w:r>
    </w:p>
    <w:p w:rsidR="003B70E5" w:rsidRPr="003B70E5" w:rsidRDefault="003B70E5" w:rsidP="00C324F7">
      <w:pPr>
        <w:pStyle w:val="SingleTxt"/>
        <w:numPr>
          <w:ilvl w:val="0"/>
          <w:numId w:val="23"/>
        </w:numPr>
        <w:rPr>
          <w:bCs/>
          <w:lang w:val="fr-FR"/>
        </w:rPr>
      </w:pPr>
      <w:r w:rsidRPr="003B70E5">
        <w:rPr>
          <w:bCs/>
          <w:lang w:val="fr-FR"/>
        </w:rPr>
        <w:t>Les femmes participent activement à la gestion de l</w:t>
      </w:r>
      <w:r w:rsidR="007D103C">
        <w:rPr>
          <w:bCs/>
          <w:lang w:val="fr-FR"/>
        </w:rPr>
        <w:t>’</w:t>
      </w:r>
      <w:r w:rsidRPr="003B70E5">
        <w:rPr>
          <w:bCs/>
          <w:lang w:val="fr-FR"/>
        </w:rPr>
        <w:t>eau et de l</w:t>
      </w:r>
      <w:r w:rsidR="007D103C">
        <w:rPr>
          <w:bCs/>
          <w:lang w:val="fr-FR"/>
        </w:rPr>
        <w:t>’</w:t>
      </w:r>
      <w:r w:rsidRPr="003B70E5">
        <w:rPr>
          <w:bCs/>
          <w:lang w:val="fr-FR"/>
        </w:rPr>
        <w:t>assainissement. En effet, elles représentent 1/5 des membres des comités locaux de l</w:t>
      </w:r>
      <w:r w:rsidR="007D103C">
        <w:rPr>
          <w:bCs/>
          <w:lang w:val="fr-FR"/>
        </w:rPr>
        <w:t>’</w:t>
      </w:r>
      <w:r w:rsidRPr="003B70E5">
        <w:rPr>
          <w:bCs/>
          <w:lang w:val="fr-FR"/>
        </w:rPr>
        <w:t>eau, 32</w:t>
      </w:r>
      <w:r w:rsidR="000276A6">
        <w:rPr>
          <w:bCs/>
          <w:lang w:val="fr-FR"/>
        </w:rPr>
        <w:t> %</w:t>
      </w:r>
      <w:r w:rsidRPr="003B70E5">
        <w:rPr>
          <w:bCs/>
          <w:lang w:val="fr-FR"/>
        </w:rPr>
        <w:t xml:space="preserve"> des membres des comités AEPA-MR, 40</w:t>
      </w:r>
      <w:r w:rsidR="000276A6">
        <w:rPr>
          <w:bCs/>
          <w:lang w:val="fr-FR"/>
        </w:rPr>
        <w:t> %</w:t>
      </w:r>
      <w:r w:rsidRPr="003B70E5">
        <w:rPr>
          <w:bCs/>
          <w:lang w:val="fr-FR"/>
        </w:rPr>
        <w:t xml:space="preserve"> des membres des comités de point d</w:t>
      </w:r>
      <w:r w:rsidR="007D103C">
        <w:rPr>
          <w:bCs/>
          <w:lang w:val="fr-FR"/>
        </w:rPr>
        <w:t>’</w:t>
      </w:r>
      <w:r w:rsidRPr="003B70E5">
        <w:rPr>
          <w:bCs/>
          <w:lang w:val="fr-FR"/>
        </w:rPr>
        <w:t>eau de Koulikoro et 30</w:t>
      </w:r>
      <w:r w:rsidR="000276A6">
        <w:rPr>
          <w:bCs/>
          <w:lang w:val="fr-FR"/>
        </w:rPr>
        <w:t> %</w:t>
      </w:r>
      <w:r w:rsidRPr="003B70E5">
        <w:rPr>
          <w:bCs/>
          <w:lang w:val="fr-FR"/>
        </w:rPr>
        <w:t xml:space="preserve"> des membres de ceux de Sikasso.</w:t>
      </w:r>
    </w:p>
    <w:p w:rsidR="003B70E5" w:rsidRPr="003B70E5" w:rsidRDefault="003B70E5" w:rsidP="00C324F7">
      <w:pPr>
        <w:pStyle w:val="SingleTxt"/>
        <w:numPr>
          <w:ilvl w:val="0"/>
          <w:numId w:val="23"/>
        </w:numPr>
        <w:rPr>
          <w:bCs/>
          <w:lang w:val="fr-FR"/>
        </w:rPr>
      </w:pPr>
      <w:r w:rsidRPr="003B70E5">
        <w:rPr>
          <w:bCs/>
          <w:lang w:val="fr-FR"/>
        </w:rPr>
        <w:t>En matière d</w:t>
      </w:r>
      <w:r w:rsidR="007D103C">
        <w:rPr>
          <w:bCs/>
          <w:lang w:val="fr-FR"/>
        </w:rPr>
        <w:t>’</w:t>
      </w:r>
      <w:r w:rsidRPr="003B70E5">
        <w:rPr>
          <w:bCs/>
          <w:lang w:val="fr-FR"/>
        </w:rPr>
        <w:t>assainissement, le Pourcentage de la population ayant accès à un système d</w:t>
      </w:r>
      <w:r w:rsidR="007D103C">
        <w:rPr>
          <w:bCs/>
          <w:lang w:val="fr-FR"/>
        </w:rPr>
        <w:t>’</w:t>
      </w:r>
      <w:r w:rsidRPr="003B70E5">
        <w:rPr>
          <w:bCs/>
          <w:lang w:val="fr-FR"/>
        </w:rPr>
        <w:t>assainissement adéquat est de 23</w:t>
      </w:r>
      <w:r w:rsidR="000276A6">
        <w:rPr>
          <w:bCs/>
          <w:lang w:val="fr-FR"/>
        </w:rPr>
        <w:t> %</w:t>
      </w:r>
      <w:r w:rsidRPr="003B70E5">
        <w:rPr>
          <w:bCs/>
          <w:lang w:val="fr-FR"/>
        </w:rPr>
        <w:t xml:space="preserve"> en 2008. </w:t>
      </w:r>
    </w:p>
    <w:p w:rsidR="003B70E5" w:rsidRPr="003B70E5" w:rsidRDefault="003B70E5" w:rsidP="00C324F7">
      <w:pPr>
        <w:pStyle w:val="SingleTxt"/>
        <w:numPr>
          <w:ilvl w:val="0"/>
          <w:numId w:val="23"/>
        </w:numPr>
        <w:rPr>
          <w:bCs/>
          <w:lang w:val="fr-FR"/>
        </w:rPr>
      </w:pPr>
      <w:r w:rsidRPr="003B70E5">
        <w:rPr>
          <w:bCs/>
          <w:lang w:val="fr-FR"/>
        </w:rPr>
        <w:t>On remarque alors que plus de trois quarts de la population n</w:t>
      </w:r>
      <w:r w:rsidR="007D103C">
        <w:rPr>
          <w:bCs/>
          <w:lang w:val="fr-FR"/>
        </w:rPr>
        <w:t>’</w:t>
      </w:r>
      <w:r w:rsidRPr="003B70E5">
        <w:rPr>
          <w:bCs/>
          <w:lang w:val="fr-FR"/>
        </w:rPr>
        <w:t>ont pas de système d</w:t>
      </w:r>
      <w:r w:rsidR="007D103C">
        <w:rPr>
          <w:bCs/>
          <w:lang w:val="fr-FR"/>
        </w:rPr>
        <w:t>’</w:t>
      </w:r>
      <w:r w:rsidRPr="003B70E5">
        <w:rPr>
          <w:bCs/>
          <w:lang w:val="fr-FR"/>
        </w:rPr>
        <w:t>assainissement adéquat, cela constitue un réel problème de santé, notamment pour les femmes qui constituent plus de la moitié de la population.</w:t>
      </w:r>
    </w:p>
    <w:p w:rsidR="00C324F7" w:rsidRPr="00C324F7" w:rsidRDefault="00C324F7" w:rsidP="00C324F7">
      <w:pPr>
        <w:pStyle w:val="SingleTxt"/>
        <w:spacing w:after="0" w:line="120" w:lineRule="exact"/>
        <w:rPr>
          <w:bCs/>
          <w:iCs/>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w:t>
      </w:r>
      <w:r>
        <w:rPr>
          <w:lang w:val="fr-FR"/>
        </w:rPr>
        <w:tab/>
      </w:r>
      <w:r w:rsidR="003B70E5" w:rsidRPr="003B70E5">
        <w:rPr>
          <w:lang w:val="fr-FR"/>
        </w:rPr>
        <w:t>Développement de la route et du transport : impact sur la femme rurale</w:t>
      </w:r>
    </w:p>
    <w:p w:rsidR="00C324F7" w:rsidRPr="00C324F7" w:rsidRDefault="00C324F7" w:rsidP="00C324F7">
      <w:pPr>
        <w:pStyle w:val="SingleTxt"/>
        <w:spacing w:after="0" w:line="120" w:lineRule="exact"/>
        <w:rPr>
          <w:sz w:val="10"/>
          <w:lang w:val="fr-FR"/>
        </w:rPr>
      </w:pPr>
    </w:p>
    <w:p w:rsidR="003B70E5" w:rsidRDefault="003B70E5" w:rsidP="00C324F7">
      <w:pPr>
        <w:pStyle w:val="SingleTxt"/>
        <w:numPr>
          <w:ilvl w:val="0"/>
          <w:numId w:val="23"/>
        </w:numPr>
        <w:rPr>
          <w:lang w:val="fr-FR"/>
        </w:rPr>
      </w:pPr>
      <w:r w:rsidRPr="003B70E5">
        <w:rPr>
          <w:lang w:val="fr-FR"/>
        </w:rPr>
        <w:t>De la période 2002 à 2011, plusieurs routes ont été bitumées dont 512 km de pistes rurales entre 2002 et 2008 par le PNIR</w:t>
      </w:r>
      <w:r w:rsidRPr="00A104EE">
        <w:rPr>
          <w:vertAlign w:val="superscript"/>
          <w:lang w:val="fr-FR"/>
        </w:rPr>
        <w:footnoteReference w:id="3"/>
      </w:r>
      <w:r w:rsidRPr="003B70E5">
        <w:rPr>
          <w:lang w:val="fr-FR"/>
        </w:rPr>
        <w:t xml:space="preserve">. En </w:t>
      </w:r>
      <w:smartTag w:uri="urn:schemas-microsoft-com:office:smarttags" w:element="metricconverter">
        <w:smartTagPr>
          <w:attr w:name="ProductID" w:val="2008, l"/>
        </w:smartTagPr>
        <w:r w:rsidRPr="003B70E5">
          <w:rPr>
            <w:lang w:val="fr-FR"/>
          </w:rPr>
          <w:t>2008, l</w:t>
        </w:r>
      </w:smartTag>
      <w:r w:rsidRPr="003B70E5">
        <w:rPr>
          <w:lang w:val="fr-FR"/>
        </w:rPr>
        <w:t>es travaux de construction routière ont concerné : Kati-Kita (60), Bamako-Naréna (</w:t>
      </w:r>
      <w:smartTag w:uri="urn:schemas-microsoft-com:office:smarttags" w:element="metricconverter">
        <w:smartTagPr>
          <w:attr w:name="ProductID" w:val="17 km"/>
        </w:smartTagPr>
        <w:r w:rsidRPr="003B70E5">
          <w:rPr>
            <w:lang w:val="fr-FR"/>
          </w:rPr>
          <w:t>17 km</w:t>
        </w:r>
      </w:smartTag>
      <w:r w:rsidRPr="003B70E5">
        <w:rPr>
          <w:lang w:val="fr-FR"/>
        </w:rPr>
        <w:t>), et des voies de raccordement des villes secondaires de Yorosso, Djeli, Tominian et Sofara (</w:t>
      </w:r>
      <w:smartTag w:uri="urn:schemas-microsoft-com:office:smarttags" w:element="metricconverter">
        <w:smartTagPr>
          <w:attr w:name="ProductID" w:val="56 km"/>
        </w:smartTagPr>
        <w:r w:rsidRPr="003B70E5">
          <w:rPr>
            <w:lang w:val="fr-FR"/>
          </w:rPr>
          <w:t>56 km</w:t>
        </w:r>
      </w:smartTag>
      <w:r w:rsidRPr="003B70E5">
        <w:rPr>
          <w:lang w:val="fr-FR"/>
        </w:rPr>
        <w:t>) au réseau principal de routes bitumées, Sekokoto-Bafing (</w:t>
      </w:r>
      <w:smartTag w:uri="urn:schemas-microsoft-com:office:smarttags" w:element="metricconverter">
        <w:smartTagPr>
          <w:attr w:name="ProductID" w:val="8 km"/>
        </w:smartTagPr>
        <w:r w:rsidRPr="003B70E5">
          <w:rPr>
            <w:lang w:val="fr-FR"/>
          </w:rPr>
          <w:t>8 km</w:t>
        </w:r>
      </w:smartTag>
      <w:r w:rsidRPr="003B70E5">
        <w:rPr>
          <w:lang w:val="fr-FR"/>
        </w:rPr>
        <w:t>), ainsi que des routes en terre Kita-Toukoto-Bafoulabé (</w:t>
      </w:r>
      <w:smartTag w:uri="urn:schemas-microsoft-com:office:smarttags" w:element="metricconverter">
        <w:smartTagPr>
          <w:attr w:name="ProductID" w:val="50 km"/>
        </w:smartTagPr>
        <w:r w:rsidRPr="003B70E5">
          <w:rPr>
            <w:lang w:val="fr-FR"/>
          </w:rPr>
          <w:t>50 km</w:t>
        </w:r>
      </w:smartTag>
      <w:r w:rsidRPr="003B70E5">
        <w:rPr>
          <w:lang w:val="fr-FR"/>
        </w:rPr>
        <w:t>) et Dioro-Farakoumassa (</w:t>
      </w:r>
      <w:smartTag w:uri="urn:schemas-microsoft-com:office:smarttags" w:element="metricconverter">
        <w:smartTagPr>
          <w:attr w:name="ProductID" w:val="26 km"/>
        </w:smartTagPr>
        <w:r w:rsidRPr="003B70E5">
          <w:rPr>
            <w:lang w:val="fr-FR"/>
          </w:rPr>
          <w:t>26 km</w:t>
        </w:r>
      </w:smartTag>
      <w:r w:rsidRPr="003B70E5">
        <w:rPr>
          <w:lang w:val="fr-FR"/>
        </w:rPr>
        <w:t xml:space="preserve">). </w:t>
      </w:r>
      <w:r w:rsidR="001F35C3">
        <w:rPr>
          <w:lang w:val="fr-FR"/>
        </w:rPr>
        <w:t>É</w:t>
      </w:r>
      <w:r w:rsidRPr="003B70E5">
        <w:rPr>
          <w:lang w:val="fr-FR"/>
        </w:rPr>
        <w:t>galement, les études du pont de Bafoulabé et du troisième pont de Bamako ont été effectuées.</w:t>
      </w:r>
    </w:p>
    <w:p w:rsidR="003B70E5" w:rsidRPr="00C324F7" w:rsidRDefault="003B70E5" w:rsidP="003B70E5">
      <w:pPr>
        <w:pStyle w:val="SingleTxt"/>
        <w:numPr>
          <w:ilvl w:val="0"/>
          <w:numId w:val="23"/>
        </w:numPr>
        <w:rPr>
          <w:lang w:val="fr-FR"/>
        </w:rPr>
      </w:pPr>
      <w:r w:rsidRPr="00C324F7">
        <w:rPr>
          <w:lang w:val="fr-FR"/>
        </w:rPr>
        <w:t>La construction de ces routes et l</w:t>
      </w:r>
      <w:r w:rsidR="007D103C" w:rsidRPr="00C324F7">
        <w:rPr>
          <w:lang w:val="fr-FR"/>
        </w:rPr>
        <w:t>’</w:t>
      </w:r>
      <w:r w:rsidRPr="00C324F7">
        <w:rPr>
          <w:lang w:val="fr-FR"/>
        </w:rPr>
        <w:t>aménagement de pistes ont contribué à faciliter les déplacements des populations rurales, notamment les femmes rurales et leurs échanges de marchandises et de services avec les centres urbains avoisinants. Ces routes facilitent l</w:t>
      </w:r>
      <w:r w:rsidR="007D103C" w:rsidRPr="00C324F7">
        <w:rPr>
          <w:lang w:val="fr-FR"/>
        </w:rPr>
        <w:t>’</w:t>
      </w:r>
      <w:r w:rsidRPr="00C324F7">
        <w:rPr>
          <w:lang w:val="fr-FR"/>
        </w:rPr>
        <w:t>accessibilité des femmes aux centres de santé, réduisant ainsi la mortalité liée aux complications de maladies et de grossesse.</w:t>
      </w:r>
    </w:p>
    <w:p w:rsidR="00C324F7" w:rsidRPr="00C324F7" w:rsidRDefault="00C324F7" w:rsidP="00C324F7">
      <w:pPr>
        <w:pStyle w:val="SingleTxt"/>
        <w:spacing w:after="0" w:line="120" w:lineRule="exact"/>
        <w:rPr>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Domaine du transport</w:t>
      </w:r>
    </w:p>
    <w:p w:rsidR="00C324F7" w:rsidRPr="00C324F7" w:rsidRDefault="00C324F7" w:rsidP="00C324F7">
      <w:pPr>
        <w:pStyle w:val="SingleTxt"/>
        <w:spacing w:after="0" w:line="120" w:lineRule="exact"/>
        <w:rPr>
          <w:sz w:val="10"/>
          <w:lang w:val="fr-FR"/>
        </w:rPr>
      </w:pPr>
    </w:p>
    <w:p w:rsidR="003B70E5" w:rsidRPr="003B70E5" w:rsidRDefault="003B70E5" w:rsidP="00C324F7">
      <w:pPr>
        <w:pStyle w:val="SingleTxt"/>
        <w:numPr>
          <w:ilvl w:val="0"/>
          <w:numId w:val="23"/>
        </w:numPr>
        <w:rPr>
          <w:lang w:val="fr-FR"/>
        </w:rPr>
      </w:pPr>
      <w:r w:rsidRPr="003B70E5">
        <w:rPr>
          <w:lang w:val="fr-FR"/>
        </w:rPr>
        <w:t>Concernant essentiellement les transports ferroviaire (ou Chemin de fer), fluvial, routier et les Pistes rurales, le domaine du transport contribue significativement au développement du commerce transfrontalier, dont les femmes sont les principales actrices, portant essentiellement sur les poissons, les pagnes et les produits agro-alimentaires. Au plan interne, il permet l</w:t>
      </w:r>
      <w:r w:rsidR="007D103C">
        <w:rPr>
          <w:lang w:val="fr-FR"/>
        </w:rPr>
        <w:t>’</w:t>
      </w:r>
      <w:r w:rsidRPr="003B70E5">
        <w:rPr>
          <w:lang w:val="fr-FR"/>
        </w:rPr>
        <w:t>évacuation des produits maraîchers et agricoles des zones rurales de Kayes et Koulikoro vers le District. Les femmes rurales disposent de plus en plus d</w:t>
      </w:r>
      <w:r w:rsidR="007D103C">
        <w:rPr>
          <w:lang w:val="fr-FR"/>
        </w:rPr>
        <w:t>’</w:t>
      </w:r>
      <w:r w:rsidRPr="003B70E5">
        <w:rPr>
          <w:lang w:val="fr-FR"/>
        </w:rPr>
        <w:t>autres moyens de transport comme les charrettes, ânes, pirogue, etc. qui favorisent les échanges commerciaux en milieu rural à travers notamment les foires et les marchés ruraux.</w:t>
      </w:r>
    </w:p>
    <w:p w:rsidR="00C324F7" w:rsidRPr="00C324F7" w:rsidRDefault="00C324F7" w:rsidP="00C324F7">
      <w:pPr>
        <w:pStyle w:val="SingleTxt"/>
        <w:spacing w:after="0" w:line="120" w:lineRule="exact"/>
        <w:rPr>
          <w:sz w:val="10"/>
          <w:lang w:val="fr-FR"/>
        </w:rPr>
      </w:pPr>
    </w:p>
    <w:p w:rsidR="00C324F7" w:rsidRPr="00C324F7" w:rsidRDefault="00C324F7" w:rsidP="00C324F7">
      <w:pPr>
        <w:pStyle w:val="SingleTxt"/>
        <w:spacing w:after="0" w:line="120" w:lineRule="exact"/>
        <w:rPr>
          <w:sz w:val="10"/>
          <w:lang w:val="fr-FR"/>
        </w:rPr>
      </w:pPr>
    </w:p>
    <w:p w:rsidR="003B70E5" w:rsidRPr="003B70E5" w:rsidRDefault="00C324F7" w:rsidP="00C324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ab/>
        <w:t>A</w:t>
      </w:r>
      <w:r>
        <w:rPr>
          <w:lang w:val="fr-FR"/>
        </w:rPr>
        <w:t>rticle</w:t>
      </w:r>
      <w:r w:rsidR="003B70E5" w:rsidRPr="003B70E5">
        <w:rPr>
          <w:lang w:val="fr-FR"/>
        </w:rPr>
        <w:t xml:space="preserve"> 15</w:t>
      </w:r>
      <w:r>
        <w:rPr>
          <w:lang w:val="fr-FR"/>
        </w:rPr>
        <w:br/>
      </w:r>
      <w:r w:rsidR="001F35C3">
        <w:rPr>
          <w:lang w:val="fr-FR"/>
        </w:rPr>
        <w:t>É</w:t>
      </w:r>
      <w:r w:rsidR="003B70E5" w:rsidRPr="003B70E5">
        <w:rPr>
          <w:lang w:val="fr-FR"/>
        </w:rPr>
        <w:t>galité de l</w:t>
      </w:r>
      <w:r w:rsidR="007D103C">
        <w:rPr>
          <w:lang w:val="fr-FR"/>
        </w:rPr>
        <w:t>’</w:t>
      </w:r>
      <w:r w:rsidR="003B70E5" w:rsidRPr="003B70E5">
        <w:rPr>
          <w:lang w:val="fr-FR"/>
        </w:rPr>
        <w:t xml:space="preserve">homme et de la femme </w:t>
      </w:r>
      <w:r>
        <w:rPr>
          <w:lang w:val="fr-FR"/>
        </w:rPr>
        <w:t xml:space="preserve">devant la loi </w:t>
      </w:r>
      <w:r>
        <w:rPr>
          <w:lang w:val="fr-FR"/>
        </w:rPr>
        <w:br/>
        <w:t>en matière civile</w:t>
      </w:r>
    </w:p>
    <w:p w:rsidR="00C324F7" w:rsidRPr="00C324F7" w:rsidRDefault="00C324F7" w:rsidP="00C324F7">
      <w:pPr>
        <w:pStyle w:val="SingleTxt"/>
        <w:spacing w:after="0" w:line="120" w:lineRule="exact"/>
        <w:rPr>
          <w:bCs/>
          <w:iCs/>
          <w:sz w:val="10"/>
          <w:lang w:val="fr-FR"/>
        </w:rPr>
      </w:pPr>
    </w:p>
    <w:p w:rsidR="003B70E5" w:rsidRPr="003B70E5" w:rsidRDefault="003B70E5" w:rsidP="00C324F7">
      <w:pPr>
        <w:pStyle w:val="SingleTxt"/>
        <w:numPr>
          <w:ilvl w:val="0"/>
          <w:numId w:val="23"/>
        </w:numPr>
        <w:rPr>
          <w:bCs/>
          <w:iCs/>
          <w:lang w:val="fr-FR"/>
        </w:rPr>
      </w:pPr>
      <w:r w:rsidRPr="003B70E5">
        <w:rPr>
          <w:bCs/>
          <w:iCs/>
          <w:lang w:val="fr-FR"/>
        </w:rPr>
        <w:t>La loi n</w:t>
      </w:r>
      <w:r w:rsidR="00C324F7" w:rsidRPr="00C324F7">
        <w:rPr>
          <w:bCs/>
          <w:iCs/>
          <w:vertAlign w:val="superscript"/>
          <w:lang w:val="fr-FR"/>
        </w:rPr>
        <w:t>o</w:t>
      </w:r>
      <w:r w:rsidR="00C324F7">
        <w:rPr>
          <w:bCs/>
          <w:iCs/>
          <w:lang w:val="fr-FR"/>
        </w:rPr>
        <w:t> </w:t>
      </w:r>
      <w:r w:rsidRPr="003B70E5">
        <w:rPr>
          <w:bCs/>
          <w:iCs/>
          <w:lang w:val="fr-FR"/>
        </w:rPr>
        <w:t>01-082 du 24/08/2001 et le décret n</w:t>
      </w:r>
      <w:r w:rsidR="00C324F7" w:rsidRPr="00C324F7">
        <w:rPr>
          <w:bCs/>
          <w:iCs/>
          <w:vertAlign w:val="superscript"/>
          <w:lang w:val="fr-FR"/>
        </w:rPr>
        <w:t>o</w:t>
      </w:r>
      <w:r w:rsidR="00C324F7">
        <w:rPr>
          <w:bCs/>
          <w:iCs/>
          <w:lang w:val="fr-FR"/>
        </w:rPr>
        <w:t> </w:t>
      </w:r>
      <w:r w:rsidRPr="003B70E5">
        <w:rPr>
          <w:bCs/>
          <w:iCs/>
          <w:lang w:val="fr-FR"/>
        </w:rPr>
        <w:t>06-02/PRM du 06/10/06 régissent l</w:t>
      </w:r>
      <w:r w:rsidR="007D103C">
        <w:rPr>
          <w:bCs/>
          <w:iCs/>
          <w:lang w:val="fr-FR"/>
        </w:rPr>
        <w:t>’</w:t>
      </w:r>
      <w:r w:rsidRPr="003B70E5">
        <w:rPr>
          <w:bCs/>
          <w:iCs/>
          <w:lang w:val="fr-FR"/>
        </w:rPr>
        <w:t>assistance judiciaire au Mali.</w:t>
      </w:r>
    </w:p>
    <w:p w:rsidR="003B70E5" w:rsidRPr="003B70E5" w:rsidRDefault="003B70E5" w:rsidP="00C324F7">
      <w:pPr>
        <w:pStyle w:val="SingleTxt"/>
        <w:numPr>
          <w:ilvl w:val="0"/>
          <w:numId w:val="23"/>
        </w:numPr>
        <w:rPr>
          <w:bCs/>
          <w:iCs/>
          <w:lang w:val="fr-FR"/>
        </w:rPr>
      </w:pPr>
      <w:r w:rsidRPr="003B70E5">
        <w:rPr>
          <w:bCs/>
          <w:iCs/>
          <w:lang w:val="fr-FR"/>
        </w:rPr>
        <w:t>L</w:t>
      </w:r>
      <w:r w:rsidR="007D103C">
        <w:rPr>
          <w:bCs/>
          <w:iCs/>
          <w:lang w:val="fr-FR"/>
        </w:rPr>
        <w:t>’</w:t>
      </w:r>
      <w:r w:rsidRPr="003B70E5">
        <w:rPr>
          <w:bCs/>
          <w:iCs/>
          <w:lang w:val="fr-FR"/>
        </w:rPr>
        <w:t>assistance juridique dispensée dans les centres d</w:t>
      </w:r>
      <w:r w:rsidR="007D103C">
        <w:rPr>
          <w:bCs/>
          <w:iCs/>
          <w:lang w:val="fr-FR"/>
        </w:rPr>
        <w:t>’</w:t>
      </w:r>
      <w:r w:rsidRPr="003B70E5">
        <w:rPr>
          <w:bCs/>
          <w:iCs/>
          <w:lang w:val="fr-FR"/>
        </w:rPr>
        <w:t>écoute et d</w:t>
      </w:r>
      <w:r w:rsidR="007D103C">
        <w:rPr>
          <w:bCs/>
          <w:iCs/>
          <w:lang w:val="fr-FR"/>
        </w:rPr>
        <w:t>’</w:t>
      </w:r>
      <w:r w:rsidRPr="003B70E5">
        <w:rPr>
          <w:bCs/>
          <w:iCs/>
          <w:lang w:val="fr-FR"/>
        </w:rPr>
        <w:t>aide juridique sert à encourager les femmes se trouvant dans des difficultés d</w:t>
      </w:r>
      <w:r w:rsidR="007D103C">
        <w:rPr>
          <w:bCs/>
          <w:iCs/>
          <w:lang w:val="fr-FR"/>
        </w:rPr>
        <w:t>’</w:t>
      </w:r>
      <w:r w:rsidRPr="003B70E5">
        <w:rPr>
          <w:bCs/>
          <w:iCs/>
          <w:lang w:val="fr-FR"/>
        </w:rPr>
        <w:t>ester en justice.</w:t>
      </w:r>
    </w:p>
    <w:p w:rsidR="003B70E5" w:rsidRPr="003B70E5" w:rsidRDefault="003B70E5" w:rsidP="00C324F7">
      <w:pPr>
        <w:pStyle w:val="SingleTxt"/>
        <w:numPr>
          <w:ilvl w:val="0"/>
          <w:numId w:val="23"/>
        </w:numPr>
        <w:rPr>
          <w:bCs/>
          <w:iCs/>
          <w:lang w:val="fr-FR"/>
        </w:rPr>
      </w:pPr>
      <w:r w:rsidRPr="003B70E5">
        <w:rPr>
          <w:bCs/>
          <w:iCs/>
          <w:lang w:val="fr-FR"/>
        </w:rPr>
        <w:t>Cependant, il existe des entraves telles que :</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a lourdeur administrative, le coût élevé de frais de justice</w:t>
      </w:r>
      <w:r>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La mauvaise foi de certains acteurs judiciaires et auxiliaires de justice peu sensibles au g</w:t>
      </w:r>
      <w:r>
        <w:rPr>
          <w:lang w:val="fr-FR"/>
        </w:rPr>
        <w:t>enre et aux droits de la femme;</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insuffisance d</w:t>
      </w:r>
      <w:r w:rsidR="007D103C">
        <w:rPr>
          <w:lang w:val="fr-FR"/>
        </w:rPr>
        <w:t>’</w:t>
      </w:r>
      <w:r w:rsidR="003B70E5" w:rsidRPr="003B70E5">
        <w:rPr>
          <w:lang w:val="fr-FR"/>
        </w:rPr>
        <w:t>informations sur les instruments j</w:t>
      </w:r>
      <w:r>
        <w:rPr>
          <w:lang w:val="fr-FR"/>
        </w:rPr>
        <w:t>uridiques de droit des femmes;</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Les conditions matérielles difficiles dans lesquelles travaillent les acteurs judiciaires</w:t>
      </w:r>
      <w:r>
        <w:rPr>
          <w:lang w:val="fr-FR"/>
        </w:rPr>
        <w:t>,</w:t>
      </w:r>
      <w:r w:rsidR="003B70E5" w:rsidRPr="003B70E5">
        <w:rPr>
          <w:lang w:val="fr-FR"/>
        </w:rPr>
        <w:t xml:space="preserve"> etc.</w:t>
      </w:r>
    </w:p>
    <w:p w:rsidR="003B70E5" w:rsidRPr="003B70E5" w:rsidRDefault="003B70E5" w:rsidP="00C324F7">
      <w:pPr>
        <w:pStyle w:val="SingleTxt"/>
        <w:numPr>
          <w:ilvl w:val="0"/>
          <w:numId w:val="23"/>
        </w:numPr>
        <w:rPr>
          <w:bCs/>
          <w:iCs/>
          <w:lang w:val="fr-FR"/>
        </w:rPr>
      </w:pPr>
      <w:r w:rsidRPr="003B70E5">
        <w:rPr>
          <w:bCs/>
          <w:iCs/>
          <w:lang w:val="fr-FR"/>
        </w:rPr>
        <w:t>La constitution consacre le principe d</w:t>
      </w:r>
      <w:r w:rsidR="007D103C">
        <w:rPr>
          <w:bCs/>
          <w:iCs/>
          <w:lang w:val="fr-FR"/>
        </w:rPr>
        <w:t>’</w:t>
      </w:r>
      <w:r w:rsidRPr="003B70E5">
        <w:rPr>
          <w:bCs/>
          <w:iCs/>
          <w:lang w:val="fr-FR"/>
        </w:rPr>
        <w:t>égalité de l</w:t>
      </w:r>
      <w:r w:rsidR="007D103C">
        <w:rPr>
          <w:bCs/>
          <w:iCs/>
          <w:lang w:val="fr-FR"/>
        </w:rPr>
        <w:t>’</w:t>
      </w:r>
      <w:r w:rsidRPr="003B70E5">
        <w:rPr>
          <w:bCs/>
          <w:iCs/>
          <w:lang w:val="fr-FR"/>
        </w:rPr>
        <w:t>homme et de la femme. Cependant, le Mali n</w:t>
      </w:r>
      <w:r w:rsidR="007D103C">
        <w:rPr>
          <w:bCs/>
          <w:iCs/>
          <w:lang w:val="fr-FR"/>
        </w:rPr>
        <w:t>’</w:t>
      </w:r>
      <w:r w:rsidRPr="003B70E5">
        <w:rPr>
          <w:bCs/>
          <w:iCs/>
          <w:lang w:val="fr-FR"/>
        </w:rPr>
        <w:t>a toujours pas légiféré dans certains domaines comme l</w:t>
      </w:r>
      <w:r w:rsidR="007D103C">
        <w:rPr>
          <w:bCs/>
          <w:iCs/>
          <w:lang w:val="fr-FR"/>
        </w:rPr>
        <w:t>’</w:t>
      </w:r>
      <w:r w:rsidRPr="003B70E5">
        <w:rPr>
          <w:bCs/>
          <w:iCs/>
          <w:lang w:val="fr-FR"/>
        </w:rPr>
        <w:t>accès à la terre et la gestion de la succession. Pour de tels litiges, les parties sont renvoyées à leurs coutumes. Par exemple, l</w:t>
      </w:r>
      <w:r w:rsidR="007D103C">
        <w:rPr>
          <w:bCs/>
          <w:iCs/>
          <w:lang w:val="fr-FR"/>
        </w:rPr>
        <w:t>’</w:t>
      </w:r>
      <w:r w:rsidRPr="003B70E5">
        <w:rPr>
          <w:bCs/>
          <w:iCs/>
          <w:lang w:val="fr-FR"/>
        </w:rPr>
        <w:t>ordonnance n</w:t>
      </w:r>
      <w:r w:rsidR="00C324F7" w:rsidRPr="00C324F7">
        <w:rPr>
          <w:bCs/>
          <w:iCs/>
          <w:vertAlign w:val="superscript"/>
          <w:lang w:val="fr-FR"/>
        </w:rPr>
        <w:t>o</w:t>
      </w:r>
      <w:r w:rsidR="00C324F7">
        <w:rPr>
          <w:bCs/>
          <w:iCs/>
          <w:lang w:val="fr-FR"/>
        </w:rPr>
        <w:t> </w:t>
      </w:r>
      <w:r w:rsidRPr="003B70E5">
        <w:rPr>
          <w:bCs/>
          <w:iCs/>
          <w:lang w:val="fr-FR"/>
        </w:rPr>
        <w:t>02-02/PRM du 22/03/2000 portant code domanial et foncier a reconnu la coutume comme mode d</w:t>
      </w:r>
      <w:r w:rsidR="007D103C">
        <w:rPr>
          <w:bCs/>
          <w:iCs/>
          <w:lang w:val="fr-FR"/>
        </w:rPr>
        <w:t>’</w:t>
      </w:r>
      <w:r w:rsidRPr="003B70E5">
        <w:rPr>
          <w:bCs/>
          <w:iCs/>
          <w:lang w:val="fr-FR"/>
        </w:rPr>
        <w:t>accès à la propriété foncière.</w:t>
      </w:r>
    </w:p>
    <w:p w:rsidR="003B70E5" w:rsidRPr="003B70E5" w:rsidRDefault="003B70E5" w:rsidP="00C324F7">
      <w:pPr>
        <w:pStyle w:val="SingleTxt"/>
        <w:numPr>
          <w:ilvl w:val="0"/>
          <w:numId w:val="23"/>
        </w:numPr>
        <w:rPr>
          <w:bCs/>
          <w:iCs/>
          <w:lang w:val="fr-FR"/>
        </w:rPr>
      </w:pPr>
      <w:r w:rsidRPr="003B70E5">
        <w:rPr>
          <w:bCs/>
          <w:iCs/>
          <w:lang w:val="fr-FR"/>
        </w:rPr>
        <w:t>La loi n</w:t>
      </w:r>
      <w:r w:rsidR="00C324F7" w:rsidRPr="00C324F7">
        <w:rPr>
          <w:bCs/>
          <w:iCs/>
          <w:vertAlign w:val="superscript"/>
          <w:lang w:val="fr-FR"/>
        </w:rPr>
        <w:t>o</w:t>
      </w:r>
      <w:r w:rsidR="00C324F7">
        <w:rPr>
          <w:bCs/>
          <w:iCs/>
          <w:lang w:val="fr-FR"/>
        </w:rPr>
        <w:t> 0</w:t>
      </w:r>
      <w:r w:rsidRPr="003B70E5">
        <w:rPr>
          <w:bCs/>
          <w:iCs/>
          <w:lang w:val="fr-FR"/>
        </w:rPr>
        <w:t xml:space="preserve">6-045 du </w:t>
      </w:r>
      <w:r w:rsidR="00C324F7">
        <w:rPr>
          <w:bCs/>
          <w:iCs/>
          <w:lang w:val="fr-FR"/>
        </w:rPr>
        <w:t>5 septembre 20</w:t>
      </w:r>
      <w:r w:rsidRPr="003B70E5">
        <w:rPr>
          <w:bCs/>
          <w:iCs/>
          <w:lang w:val="fr-FR"/>
        </w:rPr>
        <w:t>06 portant loi d</w:t>
      </w:r>
      <w:r w:rsidR="007D103C">
        <w:rPr>
          <w:bCs/>
          <w:iCs/>
          <w:lang w:val="fr-FR"/>
        </w:rPr>
        <w:t>’</w:t>
      </w:r>
      <w:r w:rsidRPr="003B70E5">
        <w:rPr>
          <w:bCs/>
          <w:iCs/>
          <w:lang w:val="fr-FR"/>
        </w:rPr>
        <w:t>orientation agricole adoptée le 16</w:t>
      </w:r>
      <w:r w:rsidR="00C324F7">
        <w:rPr>
          <w:bCs/>
          <w:iCs/>
          <w:lang w:val="fr-FR"/>
        </w:rPr>
        <w:t xml:space="preserve"> ao</w:t>
      </w:r>
      <w:r w:rsidR="00C324F7">
        <w:rPr>
          <w:bCs/>
          <w:iCs/>
          <w:lang w:val="fr-CA"/>
        </w:rPr>
        <w:t>ût 200</w:t>
      </w:r>
      <w:r w:rsidRPr="003B70E5">
        <w:rPr>
          <w:bCs/>
          <w:iCs/>
          <w:lang w:val="fr-FR"/>
        </w:rPr>
        <w:t>6, dispose que la politique de développement agricole vise à assurer la promotion des femmes et des hommes qui vivent dans le respect de l</w:t>
      </w:r>
      <w:r w:rsidR="007D103C">
        <w:rPr>
          <w:bCs/>
          <w:iCs/>
          <w:lang w:val="fr-FR"/>
        </w:rPr>
        <w:t>’</w:t>
      </w:r>
      <w:r w:rsidRPr="003B70E5">
        <w:rPr>
          <w:bCs/>
          <w:iCs/>
          <w:lang w:val="fr-FR"/>
        </w:rPr>
        <w:t>équité entre les milieux rural et urbain. Elle consacre le droit à la sécurité alimentaire pour tous dans le contexte recherché de souveraineté alimentaire. La loi d</w:t>
      </w:r>
      <w:r w:rsidR="007D103C">
        <w:rPr>
          <w:bCs/>
          <w:iCs/>
          <w:lang w:val="fr-FR"/>
        </w:rPr>
        <w:t>’</w:t>
      </w:r>
      <w:r w:rsidRPr="003B70E5">
        <w:rPr>
          <w:bCs/>
          <w:iCs/>
          <w:lang w:val="fr-FR"/>
        </w:rPr>
        <w:t>orientation agricole prône le principe de l</w:t>
      </w:r>
      <w:r w:rsidR="007D103C">
        <w:rPr>
          <w:bCs/>
          <w:iCs/>
          <w:lang w:val="fr-FR"/>
        </w:rPr>
        <w:t>’</w:t>
      </w:r>
      <w:r w:rsidRPr="003B70E5">
        <w:rPr>
          <w:bCs/>
          <w:iCs/>
          <w:lang w:val="fr-FR"/>
        </w:rPr>
        <w:t>égal accès des hommes et des femmes à la terre et dans les mêmes conditions. Le Mali dispose également d</w:t>
      </w:r>
      <w:r w:rsidR="007D103C">
        <w:rPr>
          <w:bCs/>
          <w:iCs/>
          <w:lang w:val="fr-FR"/>
        </w:rPr>
        <w:t>’</w:t>
      </w:r>
      <w:r w:rsidRPr="003B70E5">
        <w:rPr>
          <w:bCs/>
          <w:iCs/>
          <w:lang w:val="fr-FR"/>
        </w:rPr>
        <w:t>une politique de promotion des droits des femmes. Il a mis en œuvre un plan d</w:t>
      </w:r>
      <w:r w:rsidR="007D103C">
        <w:rPr>
          <w:bCs/>
          <w:iCs/>
          <w:lang w:val="fr-FR"/>
        </w:rPr>
        <w:t>’</w:t>
      </w:r>
      <w:r w:rsidRPr="003B70E5">
        <w:rPr>
          <w:bCs/>
          <w:iCs/>
          <w:lang w:val="fr-FR"/>
        </w:rPr>
        <w:t>action qui a couvert la période allant de 2002 à 2006. En outre, il s</w:t>
      </w:r>
      <w:r w:rsidR="007D103C">
        <w:rPr>
          <w:bCs/>
          <w:iCs/>
          <w:lang w:val="fr-FR"/>
        </w:rPr>
        <w:t>’</w:t>
      </w:r>
      <w:r w:rsidRPr="003B70E5">
        <w:rPr>
          <w:bCs/>
          <w:iCs/>
          <w:lang w:val="fr-FR"/>
        </w:rPr>
        <w:t>est doté de document de politique nationale de promotion du genre, la Politique Nationale Genre, adoptée en 2010; elle est dotée de mesures stratégiques visant l</w:t>
      </w:r>
      <w:r w:rsidR="007D103C">
        <w:rPr>
          <w:bCs/>
          <w:iCs/>
          <w:lang w:val="fr-FR"/>
        </w:rPr>
        <w:t>’</w:t>
      </w:r>
      <w:r w:rsidRPr="003B70E5">
        <w:rPr>
          <w:bCs/>
          <w:iCs/>
          <w:lang w:val="fr-FR"/>
        </w:rPr>
        <w:t>avancement des droits des femmes et des filles.</w:t>
      </w:r>
    </w:p>
    <w:p w:rsidR="00C324F7" w:rsidRPr="00C324F7" w:rsidRDefault="00C324F7" w:rsidP="00C324F7">
      <w:pPr>
        <w:pStyle w:val="SingleTxt"/>
        <w:spacing w:after="0" w:line="120" w:lineRule="exact"/>
        <w:rPr>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L</w:t>
      </w:r>
      <w:r w:rsidR="007D103C">
        <w:rPr>
          <w:lang w:val="fr-FR"/>
        </w:rPr>
        <w:t>’</w:t>
      </w:r>
      <w:r w:rsidR="003B70E5" w:rsidRPr="003B70E5">
        <w:rPr>
          <w:lang w:val="fr-FR"/>
        </w:rPr>
        <w:t>assistance juridique pour l</w:t>
      </w:r>
      <w:r w:rsidR="007D103C">
        <w:rPr>
          <w:lang w:val="fr-FR"/>
        </w:rPr>
        <w:t>’</w:t>
      </w:r>
      <w:r>
        <w:rPr>
          <w:lang w:val="fr-FR"/>
        </w:rPr>
        <w:t>accès des femmes à la justice</w:t>
      </w:r>
    </w:p>
    <w:p w:rsidR="00C324F7" w:rsidRPr="00C324F7" w:rsidRDefault="00C324F7" w:rsidP="00C324F7">
      <w:pPr>
        <w:pStyle w:val="SingleTxt"/>
        <w:spacing w:after="0" w:line="120" w:lineRule="exact"/>
        <w:rPr>
          <w:sz w:val="10"/>
          <w:lang w:val="fr-FR"/>
        </w:rPr>
      </w:pPr>
    </w:p>
    <w:p w:rsidR="003B70E5" w:rsidRPr="003B70E5" w:rsidRDefault="003B70E5" w:rsidP="00C324F7">
      <w:pPr>
        <w:pStyle w:val="SingleTxt"/>
        <w:numPr>
          <w:ilvl w:val="0"/>
          <w:numId w:val="23"/>
        </w:numPr>
        <w:rPr>
          <w:lang w:val="fr-FR"/>
        </w:rPr>
      </w:pPr>
      <w:r w:rsidRPr="003B70E5">
        <w:rPr>
          <w:lang w:val="fr-FR"/>
        </w:rPr>
        <w:t>En matière d</w:t>
      </w:r>
      <w:r w:rsidR="007D103C">
        <w:rPr>
          <w:lang w:val="fr-FR"/>
        </w:rPr>
        <w:t>’</w:t>
      </w:r>
      <w:r w:rsidRPr="003B70E5">
        <w:rPr>
          <w:lang w:val="fr-FR"/>
        </w:rPr>
        <w:t>assistance juridique pour l</w:t>
      </w:r>
      <w:r w:rsidR="007D103C">
        <w:rPr>
          <w:lang w:val="fr-FR"/>
        </w:rPr>
        <w:t>’</w:t>
      </w:r>
      <w:r w:rsidRPr="003B70E5">
        <w:rPr>
          <w:lang w:val="fr-FR"/>
        </w:rPr>
        <w:t>accès des femmes et des enfants le dispositif institutionnel comprend :</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es cliniques juridiques</w:t>
      </w:r>
      <w:r w:rsidR="007D103C">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t>L</w:t>
      </w:r>
      <w:r w:rsidR="003B70E5" w:rsidRPr="003B70E5">
        <w:rPr>
          <w:lang w:val="fr-FR"/>
        </w:rPr>
        <w:t>es centres d</w:t>
      </w:r>
      <w:r w:rsidR="007D103C">
        <w:rPr>
          <w:lang w:val="fr-FR"/>
        </w:rPr>
        <w:t>’</w:t>
      </w:r>
      <w:r w:rsidR="003B70E5" w:rsidRPr="003B70E5">
        <w:rPr>
          <w:lang w:val="fr-FR"/>
        </w:rPr>
        <w:t>écoute et d</w:t>
      </w:r>
      <w:r w:rsidR="007D103C">
        <w:rPr>
          <w:lang w:val="fr-FR"/>
        </w:rPr>
        <w:t>’</w:t>
      </w:r>
      <w:r w:rsidR="003B70E5" w:rsidRPr="003B70E5">
        <w:rPr>
          <w:lang w:val="fr-FR"/>
        </w:rPr>
        <w:t>assistance ont été créés et sont opérationnelles (Kayes</w:t>
      </w:r>
      <w:r>
        <w:rPr>
          <w:lang w:val="fr-FR"/>
        </w:rPr>
        <w:t> </w:t>
      </w:r>
      <w:r w:rsidR="003B70E5" w:rsidRPr="003B70E5">
        <w:rPr>
          <w:lang w:val="fr-FR"/>
        </w:rPr>
        <w:t>1, Koulikoro 1, Mopti 1, Bamako 2, Ségou 1, Gao 1 Tombouctou 1). Des parajuristes ont été également formées.</w:t>
      </w:r>
    </w:p>
    <w:p w:rsidR="003B70E5" w:rsidRPr="003B70E5" w:rsidRDefault="003B70E5" w:rsidP="00C324F7">
      <w:pPr>
        <w:pStyle w:val="SingleTxt"/>
        <w:numPr>
          <w:ilvl w:val="0"/>
          <w:numId w:val="23"/>
        </w:numPr>
        <w:rPr>
          <w:lang w:val="fr-FR"/>
        </w:rPr>
      </w:pPr>
      <w:r w:rsidRPr="003B70E5">
        <w:rPr>
          <w:lang w:val="fr-FR"/>
        </w:rPr>
        <w:t xml:space="preserve">Certaines de ces cliniques sont animées par des associations de défense de droits des femmes et des enfants, (AJM, WILDAF, Groupe </w:t>
      </w:r>
      <w:r w:rsidR="00C324F7">
        <w:rPr>
          <w:lang w:val="fr-FR"/>
        </w:rPr>
        <w:t>p</w:t>
      </w:r>
      <w:r w:rsidRPr="003B70E5">
        <w:rPr>
          <w:lang w:val="fr-FR"/>
        </w:rPr>
        <w:t xml:space="preserve">ivot </w:t>
      </w:r>
      <w:r w:rsidR="00C324F7">
        <w:rPr>
          <w:lang w:val="fr-FR"/>
        </w:rPr>
        <w:t>d</w:t>
      </w:r>
      <w:r w:rsidRPr="003B70E5">
        <w:rPr>
          <w:lang w:val="fr-FR"/>
        </w:rPr>
        <w:t xml:space="preserve">roit et </w:t>
      </w:r>
      <w:r w:rsidR="00C324F7">
        <w:rPr>
          <w:lang w:val="fr-FR"/>
        </w:rPr>
        <w:t>c</w:t>
      </w:r>
      <w:r w:rsidRPr="003B70E5">
        <w:rPr>
          <w:lang w:val="fr-FR"/>
        </w:rPr>
        <w:t xml:space="preserve">itoyenneté des </w:t>
      </w:r>
      <w:r w:rsidR="00C324F7">
        <w:rPr>
          <w:lang w:val="fr-FR"/>
        </w:rPr>
        <w:t>f</w:t>
      </w:r>
      <w:r w:rsidRPr="003B70E5">
        <w:rPr>
          <w:lang w:val="fr-FR"/>
        </w:rPr>
        <w:t>emmes, APDF, CAFO).</w:t>
      </w:r>
    </w:p>
    <w:p w:rsidR="00C324F7" w:rsidRDefault="003B70E5" w:rsidP="003B70E5">
      <w:pPr>
        <w:pStyle w:val="SingleTxt"/>
        <w:numPr>
          <w:ilvl w:val="0"/>
          <w:numId w:val="23"/>
        </w:numPr>
        <w:rPr>
          <w:lang w:val="fr-FR"/>
        </w:rPr>
      </w:pPr>
      <w:r w:rsidRPr="00C324F7">
        <w:rPr>
          <w:lang w:val="fr-FR"/>
        </w:rPr>
        <w:t>Des avancées majeures ont été constatées dans le domaine des droits humains entre autre signalons</w:t>
      </w:r>
      <w:r w:rsidR="00C324F7">
        <w:rPr>
          <w:lang w:val="fr-FR"/>
        </w:rPr>
        <w:t> :</w:t>
      </w:r>
    </w:p>
    <w:p w:rsidR="003B70E5" w:rsidRPr="00C324F7" w:rsidRDefault="00C324F7" w:rsidP="00C324F7">
      <w:pPr>
        <w:pStyle w:val="SingleTxt"/>
        <w:tabs>
          <w:tab w:val="right" w:pos="1685"/>
        </w:tabs>
        <w:ind w:left="1742" w:hanging="475"/>
        <w:rPr>
          <w:lang w:val="fr-FR"/>
        </w:rPr>
      </w:pPr>
      <w:r>
        <w:rPr>
          <w:lang w:val="fr-FR"/>
        </w:rPr>
        <w:tab/>
        <w:t>•</w:t>
      </w:r>
      <w:r>
        <w:rPr>
          <w:lang w:val="fr-FR"/>
        </w:rPr>
        <w:tab/>
        <w:t>L</w:t>
      </w:r>
      <w:r w:rsidR="007D103C" w:rsidRPr="00C324F7">
        <w:rPr>
          <w:lang w:val="fr-FR"/>
        </w:rPr>
        <w:t>’</w:t>
      </w:r>
      <w:r w:rsidR="003B70E5" w:rsidRPr="00C324F7">
        <w:rPr>
          <w:lang w:val="fr-FR"/>
        </w:rPr>
        <w:t>existence d</w:t>
      </w:r>
      <w:r w:rsidR="007D103C" w:rsidRPr="00C324F7">
        <w:rPr>
          <w:lang w:val="fr-FR"/>
        </w:rPr>
        <w:t>’</w:t>
      </w:r>
      <w:r w:rsidR="003B70E5" w:rsidRPr="00C324F7">
        <w:rPr>
          <w:lang w:val="fr-FR"/>
        </w:rPr>
        <w:t>un programme conjoint à la protection et à la promotion des droits humains et du genre, qui a fait l</w:t>
      </w:r>
      <w:r w:rsidR="007D103C" w:rsidRPr="00C324F7">
        <w:rPr>
          <w:lang w:val="fr-FR"/>
        </w:rPr>
        <w:t>’</w:t>
      </w:r>
      <w:r w:rsidR="003B70E5" w:rsidRPr="00C324F7">
        <w:rPr>
          <w:lang w:val="fr-FR"/>
        </w:rPr>
        <w:t>objet de plusieurs formations en matière de droits humains</w:t>
      </w:r>
      <w:r w:rsidR="007D103C" w:rsidRPr="00C324F7">
        <w:rPr>
          <w:lang w:val="fr-FR"/>
        </w:rPr>
        <w:t>;</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 xml:space="preserve">La </w:t>
      </w:r>
      <w:r w:rsidR="001F35C3">
        <w:rPr>
          <w:lang w:val="fr-FR"/>
        </w:rPr>
        <w:t>c</w:t>
      </w:r>
      <w:r w:rsidR="003B70E5" w:rsidRPr="003B70E5">
        <w:rPr>
          <w:lang w:val="fr-FR"/>
        </w:rPr>
        <w:t>réation et la fonctionnalité de la commission nationale des droits de l</w:t>
      </w:r>
      <w:r w:rsidR="007D103C">
        <w:rPr>
          <w:lang w:val="fr-FR"/>
        </w:rPr>
        <w:t>’</w:t>
      </w:r>
      <w:r>
        <w:rPr>
          <w:lang w:val="fr-FR"/>
        </w:rPr>
        <w:t>homme;</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1F35C3">
        <w:rPr>
          <w:lang w:val="fr-FR"/>
        </w:rPr>
        <w:t>i</w:t>
      </w:r>
      <w:r w:rsidR="003B70E5" w:rsidRPr="003B70E5">
        <w:rPr>
          <w:lang w:val="fr-FR"/>
        </w:rPr>
        <w:t>nstitutionnalisation d</w:t>
      </w:r>
      <w:r w:rsidR="007D103C">
        <w:rPr>
          <w:lang w:val="fr-FR"/>
        </w:rPr>
        <w:t>’</w:t>
      </w:r>
      <w:r w:rsidR="003B70E5" w:rsidRPr="003B70E5">
        <w:rPr>
          <w:lang w:val="fr-FR"/>
        </w:rPr>
        <w:t>EID (Espace d</w:t>
      </w:r>
      <w:r w:rsidR="007D103C">
        <w:rPr>
          <w:lang w:val="fr-FR"/>
        </w:rPr>
        <w:t>’</w:t>
      </w:r>
      <w:r w:rsidR="001F35C3">
        <w:rPr>
          <w:lang w:val="fr-FR"/>
        </w:rPr>
        <w:t>i</w:t>
      </w:r>
      <w:r w:rsidR="003B70E5" w:rsidRPr="003B70E5">
        <w:rPr>
          <w:lang w:val="fr-FR"/>
        </w:rPr>
        <w:t xml:space="preserve">nterpellation </w:t>
      </w:r>
      <w:r w:rsidR="001F35C3">
        <w:rPr>
          <w:lang w:val="fr-FR"/>
        </w:rPr>
        <w:t>d</w:t>
      </w:r>
      <w:r>
        <w:rPr>
          <w:lang w:val="fr-FR"/>
        </w:rPr>
        <w:t>émocratique);</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 xml:space="preserve">La </w:t>
      </w:r>
      <w:r w:rsidR="001F35C3">
        <w:rPr>
          <w:lang w:val="fr-FR"/>
        </w:rPr>
        <w:t>p</w:t>
      </w:r>
      <w:r w:rsidR="003B70E5" w:rsidRPr="003B70E5">
        <w:rPr>
          <w:lang w:val="fr-FR"/>
        </w:rPr>
        <w:t>résentation du premier et deuxième rappo</w:t>
      </w:r>
      <w:r>
        <w:rPr>
          <w:lang w:val="fr-FR"/>
        </w:rPr>
        <w:t>rt, examen périodique universel;</w:t>
      </w:r>
    </w:p>
    <w:p w:rsidR="003B70E5" w:rsidRPr="003B70E5" w:rsidRDefault="00C324F7" w:rsidP="00C324F7">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intervention de l</w:t>
      </w:r>
      <w:r w:rsidR="007D103C">
        <w:rPr>
          <w:lang w:val="fr-FR"/>
        </w:rPr>
        <w:t>’</w:t>
      </w:r>
      <w:r w:rsidR="003B70E5" w:rsidRPr="003B70E5">
        <w:rPr>
          <w:lang w:val="fr-FR"/>
        </w:rPr>
        <w:t>avocat à l</w:t>
      </w:r>
      <w:r w:rsidR="007D103C">
        <w:rPr>
          <w:lang w:val="fr-FR"/>
        </w:rPr>
        <w:t>’</w:t>
      </w:r>
      <w:r>
        <w:rPr>
          <w:lang w:val="fr-FR"/>
        </w:rPr>
        <w:t>enquête.</w:t>
      </w:r>
    </w:p>
    <w:p w:rsidR="00C324F7" w:rsidRPr="00C324F7" w:rsidRDefault="00C324F7" w:rsidP="00C324F7">
      <w:pPr>
        <w:pStyle w:val="SingleTxt"/>
        <w:spacing w:after="0" w:line="120" w:lineRule="exact"/>
        <w:rPr>
          <w:sz w:val="10"/>
          <w:lang w:val="fr-FR"/>
        </w:rPr>
      </w:pPr>
    </w:p>
    <w:p w:rsidR="003B70E5" w:rsidRPr="003B70E5" w:rsidRDefault="00C324F7" w:rsidP="00C324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ab/>
        <w:t>J</w:t>
      </w:r>
      <w:r>
        <w:rPr>
          <w:lang w:val="fr-FR"/>
        </w:rPr>
        <w:t>ustice</w:t>
      </w:r>
    </w:p>
    <w:p w:rsidR="00C324F7" w:rsidRPr="00C324F7" w:rsidRDefault="00C324F7" w:rsidP="00C324F7">
      <w:pPr>
        <w:pStyle w:val="SingleTxt"/>
        <w:spacing w:after="0" w:line="120" w:lineRule="exact"/>
        <w:rPr>
          <w:bCs/>
          <w:iCs/>
          <w:sz w:val="10"/>
          <w:lang w:val="fr-FR"/>
        </w:rPr>
      </w:pPr>
    </w:p>
    <w:p w:rsidR="003B70E5" w:rsidRPr="003B70E5" w:rsidRDefault="003B70E5" w:rsidP="00C324F7">
      <w:pPr>
        <w:pStyle w:val="SingleTxt"/>
        <w:numPr>
          <w:ilvl w:val="0"/>
          <w:numId w:val="23"/>
        </w:numPr>
        <w:rPr>
          <w:bCs/>
          <w:iCs/>
          <w:lang w:val="fr-FR"/>
        </w:rPr>
      </w:pPr>
      <w:r w:rsidRPr="003B70E5">
        <w:rPr>
          <w:bCs/>
          <w:iCs/>
          <w:lang w:val="fr-FR"/>
        </w:rPr>
        <w:t>En ce qui concerne l</w:t>
      </w:r>
      <w:r w:rsidR="007D103C">
        <w:rPr>
          <w:bCs/>
          <w:iCs/>
          <w:lang w:val="fr-FR"/>
        </w:rPr>
        <w:t>’</w:t>
      </w:r>
      <w:r w:rsidRPr="003B70E5">
        <w:rPr>
          <w:bCs/>
          <w:iCs/>
          <w:lang w:val="fr-FR"/>
        </w:rPr>
        <w:t>accès à la justice, il n</w:t>
      </w:r>
      <w:r w:rsidR="007D103C">
        <w:rPr>
          <w:bCs/>
          <w:iCs/>
          <w:lang w:val="fr-FR"/>
        </w:rPr>
        <w:t>’</w:t>
      </w:r>
      <w:r w:rsidRPr="003B70E5">
        <w:rPr>
          <w:bCs/>
          <w:iCs/>
          <w:lang w:val="fr-FR"/>
        </w:rPr>
        <w:t>existe aucune discrimination entre l</w:t>
      </w:r>
      <w:r w:rsidR="007D103C">
        <w:rPr>
          <w:bCs/>
          <w:iCs/>
          <w:lang w:val="fr-FR"/>
        </w:rPr>
        <w:t>’</w:t>
      </w:r>
      <w:r w:rsidRPr="003B70E5">
        <w:rPr>
          <w:bCs/>
          <w:iCs/>
          <w:lang w:val="fr-FR"/>
        </w:rPr>
        <w:t>homme et la femme.</w:t>
      </w:r>
    </w:p>
    <w:p w:rsidR="003B70E5" w:rsidRPr="003B70E5" w:rsidRDefault="003B70E5" w:rsidP="00C324F7">
      <w:pPr>
        <w:pStyle w:val="SingleTxt"/>
        <w:numPr>
          <w:ilvl w:val="0"/>
          <w:numId w:val="23"/>
        </w:numPr>
        <w:rPr>
          <w:bCs/>
          <w:iCs/>
          <w:u w:val="single"/>
          <w:lang w:val="fr-FR"/>
        </w:rPr>
      </w:pPr>
      <w:r w:rsidRPr="003B70E5">
        <w:rPr>
          <w:bCs/>
          <w:iCs/>
          <w:lang w:val="fr-FR"/>
        </w:rPr>
        <w:t>L</w:t>
      </w:r>
      <w:r w:rsidR="007D103C">
        <w:rPr>
          <w:bCs/>
          <w:iCs/>
          <w:lang w:val="fr-FR"/>
        </w:rPr>
        <w:t>’</w:t>
      </w:r>
      <w:r w:rsidRPr="003B70E5">
        <w:rPr>
          <w:bCs/>
          <w:iCs/>
          <w:lang w:val="fr-FR"/>
        </w:rPr>
        <w:t xml:space="preserve">article 36 du </w:t>
      </w:r>
      <w:r w:rsidR="00A57F62">
        <w:rPr>
          <w:bCs/>
          <w:iCs/>
          <w:lang w:val="fr-FR"/>
        </w:rPr>
        <w:t>Code</w:t>
      </w:r>
      <w:r w:rsidRPr="003B70E5">
        <w:rPr>
          <w:bCs/>
          <w:iCs/>
          <w:lang w:val="fr-FR"/>
        </w:rPr>
        <w:t xml:space="preserve"> du mariage et de la Tutelle dispose que « la femme mariée à la pleine capacité civile</w:t>
      </w:r>
      <w:r w:rsidR="007D103C">
        <w:rPr>
          <w:bCs/>
          <w:iCs/>
          <w:lang w:val="fr-FR"/>
        </w:rPr>
        <w:t>;</w:t>
      </w:r>
      <w:r w:rsidRPr="003B70E5">
        <w:rPr>
          <w:bCs/>
          <w:iCs/>
          <w:lang w:val="fr-FR"/>
        </w:rPr>
        <w:t xml:space="preserve"> l</w:t>
      </w:r>
      <w:r w:rsidR="007D103C">
        <w:rPr>
          <w:bCs/>
          <w:iCs/>
          <w:lang w:val="fr-FR"/>
        </w:rPr>
        <w:t>’</w:t>
      </w:r>
      <w:r w:rsidRPr="003B70E5">
        <w:rPr>
          <w:bCs/>
          <w:iCs/>
          <w:lang w:val="fr-FR"/>
        </w:rPr>
        <w:t>exercice de cette capacité n</w:t>
      </w:r>
      <w:r w:rsidR="007D103C">
        <w:rPr>
          <w:bCs/>
          <w:iCs/>
          <w:lang w:val="fr-FR"/>
        </w:rPr>
        <w:t>’</w:t>
      </w:r>
      <w:r w:rsidRPr="003B70E5">
        <w:rPr>
          <w:bCs/>
          <w:iCs/>
          <w:lang w:val="fr-FR"/>
        </w:rPr>
        <w:t>est limitée que par le contrat de mariage et par la loi ».</w:t>
      </w:r>
    </w:p>
    <w:p w:rsidR="003B70E5" w:rsidRPr="00B65BFA" w:rsidRDefault="003B70E5" w:rsidP="00C324F7">
      <w:pPr>
        <w:pStyle w:val="SingleTxt"/>
        <w:numPr>
          <w:ilvl w:val="0"/>
          <w:numId w:val="23"/>
        </w:numPr>
        <w:rPr>
          <w:bCs/>
          <w:iCs/>
          <w:w w:val="102"/>
          <w:lang w:val="fr-FR"/>
        </w:rPr>
      </w:pPr>
      <w:r w:rsidRPr="00B65BFA">
        <w:rPr>
          <w:bCs/>
          <w:iCs/>
          <w:w w:val="102"/>
          <w:lang w:val="fr-FR"/>
        </w:rPr>
        <w:t>Il convient de noter cependant que très peu de juges arrivent à faire directement et systématiquement référence à la CEDEF pour motiver leurs décisions.</w:t>
      </w:r>
    </w:p>
    <w:p w:rsidR="003B70E5" w:rsidRPr="003B70E5" w:rsidRDefault="003B70E5" w:rsidP="00C324F7">
      <w:pPr>
        <w:pStyle w:val="SingleTxt"/>
        <w:numPr>
          <w:ilvl w:val="0"/>
          <w:numId w:val="23"/>
        </w:numPr>
        <w:rPr>
          <w:bCs/>
          <w:iCs/>
          <w:lang w:val="fr-FR"/>
        </w:rPr>
      </w:pPr>
      <w:r w:rsidRPr="003B70E5">
        <w:rPr>
          <w:bCs/>
          <w:iCs/>
          <w:lang w:val="fr-FR"/>
        </w:rPr>
        <w:t>Il faut signaler que les femmes sont confrontées à la lourdeur des procédures judiciaire, au manque d</w:t>
      </w:r>
      <w:r w:rsidR="007D103C">
        <w:rPr>
          <w:bCs/>
          <w:iCs/>
          <w:lang w:val="fr-FR"/>
        </w:rPr>
        <w:t>’</w:t>
      </w:r>
      <w:r w:rsidRPr="003B70E5">
        <w:rPr>
          <w:bCs/>
          <w:iCs/>
          <w:lang w:val="fr-FR"/>
        </w:rPr>
        <w:t>information et d</w:t>
      </w:r>
      <w:r w:rsidR="007D103C">
        <w:rPr>
          <w:bCs/>
          <w:iCs/>
          <w:lang w:val="fr-FR"/>
        </w:rPr>
        <w:t>’</w:t>
      </w:r>
      <w:r w:rsidRPr="003B70E5">
        <w:rPr>
          <w:bCs/>
          <w:iCs/>
          <w:lang w:val="fr-FR"/>
        </w:rPr>
        <w:t>assistance et aux problèmes des frais de justice. Leur montant élevé par rapport aux ressources du citoyen moyen constitue une entrave à l</w:t>
      </w:r>
      <w:r w:rsidR="007D103C">
        <w:rPr>
          <w:bCs/>
          <w:iCs/>
          <w:lang w:val="fr-FR"/>
        </w:rPr>
        <w:t>’</w:t>
      </w:r>
      <w:r w:rsidRPr="003B70E5">
        <w:rPr>
          <w:bCs/>
          <w:iCs/>
          <w:lang w:val="fr-FR"/>
        </w:rPr>
        <w:t>accès à la justice des femmes démunies.</w:t>
      </w:r>
    </w:p>
    <w:p w:rsidR="003B70E5" w:rsidRPr="003B70E5" w:rsidRDefault="003B70E5" w:rsidP="00C324F7">
      <w:pPr>
        <w:pStyle w:val="SingleTxt"/>
        <w:numPr>
          <w:ilvl w:val="0"/>
          <w:numId w:val="23"/>
        </w:numPr>
        <w:rPr>
          <w:bCs/>
          <w:iCs/>
          <w:lang w:val="fr-FR"/>
        </w:rPr>
      </w:pPr>
      <w:r w:rsidRPr="003B70E5">
        <w:rPr>
          <w:bCs/>
          <w:iCs/>
          <w:lang w:val="fr-FR"/>
        </w:rPr>
        <w:t>La création des cliniques juridiques et la mise en place d</w:t>
      </w:r>
      <w:r w:rsidR="007D103C">
        <w:rPr>
          <w:bCs/>
          <w:iCs/>
          <w:lang w:val="fr-FR"/>
        </w:rPr>
        <w:t>’</w:t>
      </w:r>
      <w:r w:rsidRPr="003B70E5">
        <w:rPr>
          <w:bCs/>
          <w:iCs/>
          <w:lang w:val="fr-FR"/>
        </w:rPr>
        <w:t>un fonds d</w:t>
      </w:r>
      <w:r w:rsidR="007D103C">
        <w:rPr>
          <w:bCs/>
          <w:iCs/>
          <w:lang w:val="fr-FR"/>
        </w:rPr>
        <w:t>’</w:t>
      </w:r>
      <w:r w:rsidRPr="003B70E5">
        <w:rPr>
          <w:bCs/>
          <w:iCs/>
          <w:lang w:val="fr-FR"/>
        </w:rPr>
        <w:t>assistance aux femmes permettront d</w:t>
      </w:r>
      <w:r w:rsidR="007D103C">
        <w:rPr>
          <w:bCs/>
          <w:iCs/>
          <w:lang w:val="fr-FR"/>
        </w:rPr>
        <w:t>’</w:t>
      </w:r>
      <w:r w:rsidRPr="003B70E5">
        <w:rPr>
          <w:bCs/>
          <w:iCs/>
          <w:lang w:val="fr-FR"/>
        </w:rPr>
        <w:t>atténuer ces problèmes que rencontrent les femmes dans les procédures judiciaires.</w:t>
      </w:r>
    </w:p>
    <w:p w:rsidR="003B70E5" w:rsidRPr="003B70E5" w:rsidRDefault="003B70E5" w:rsidP="00C324F7">
      <w:pPr>
        <w:pStyle w:val="SingleTxt"/>
        <w:numPr>
          <w:ilvl w:val="0"/>
          <w:numId w:val="23"/>
        </w:numPr>
        <w:rPr>
          <w:bCs/>
          <w:iCs/>
          <w:lang w:val="fr-FR"/>
        </w:rPr>
      </w:pPr>
      <w:r w:rsidRPr="003B70E5">
        <w:rPr>
          <w:bCs/>
          <w:iCs/>
          <w:lang w:val="fr-FR"/>
        </w:rPr>
        <w:t>L</w:t>
      </w:r>
      <w:r w:rsidR="007D103C">
        <w:rPr>
          <w:bCs/>
          <w:iCs/>
          <w:lang w:val="fr-FR"/>
        </w:rPr>
        <w:t>’</w:t>
      </w:r>
      <w:r w:rsidRPr="003B70E5">
        <w:rPr>
          <w:bCs/>
          <w:iCs/>
          <w:lang w:val="fr-FR"/>
        </w:rPr>
        <w:t>article 5 de la constitution reconnaît à tous les citoyens la liberté d</w:t>
      </w:r>
      <w:r w:rsidR="007D103C">
        <w:rPr>
          <w:bCs/>
          <w:iCs/>
          <w:lang w:val="fr-FR"/>
        </w:rPr>
        <w:t>’</w:t>
      </w:r>
      <w:r w:rsidRPr="003B70E5">
        <w:rPr>
          <w:bCs/>
          <w:iCs/>
          <w:lang w:val="fr-FR"/>
        </w:rPr>
        <w:t>aller et de venir, le libre choix de la résidence.</w:t>
      </w:r>
    </w:p>
    <w:p w:rsidR="00B65BFA" w:rsidRPr="00B65BFA" w:rsidRDefault="00B65BFA" w:rsidP="00B65BFA">
      <w:pPr>
        <w:pStyle w:val="SingleTxt"/>
        <w:spacing w:after="0" w:line="120" w:lineRule="exact"/>
        <w:rPr>
          <w:sz w:val="10"/>
          <w:lang w:val="fr-FR"/>
        </w:rPr>
      </w:pPr>
    </w:p>
    <w:p w:rsidR="00B65BFA" w:rsidRPr="00B65BFA" w:rsidRDefault="00B65BFA" w:rsidP="00B65BFA">
      <w:pPr>
        <w:pStyle w:val="SingleTxt"/>
        <w:spacing w:after="0" w:line="120" w:lineRule="exact"/>
        <w:rPr>
          <w:sz w:val="10"/>
          <w:lang w:val="fr-FR"/>
        </w:rPr>
      </w:pPr>
    </w:p>
    <w:p w:rsidR="003B70E5" w:rsidRDefault="00B65BFA" w:rsidP="00B65B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B70E5" w:rsidRPr="003B70E5">
        <w:rPr>
          <w:lang w:val="fr-FR"/>
        </w:rPr>
        <w:tab/>
        <w:t>A</w:t>
      </w:r>
      <w:r>
        <w:rPr>
          <w:lang w:val="fr-FR"/>
        </w:rPr>
        <w:t>rticle</w:t>
      </w:r>
      <w:r w:rsidR="003B70E5" w:rsidRPr="003B70E5">
        <w:rPr>
          <w:lang w:val="fr-FR"/>
        </w:rPr>
        <w:t xml:space="preserve"> 16</w:t>
      </w:r>
      <w:r>
        <w:rPr>
          <w:lang w:val="fr-FR"/>
        </w:rPr>
        <w:br/>
      </w:r>
      <w:r w:rsidR="001F35C3">
        <w:rPr>
          <w:lang w:val="fr-FR"/>
        </w:rPr>
        <w:t>É</w:t>
      </w:r>
      <w:r w:rsidR="003B70E5" w:rsidRPr="003B70E5">
        <w:rPr>
          <w:lang w:val="fr-FR"/>
        </w:rPr>
        <w:t xml:space="preserve">galité dans le mariage au </w:t>
      </w:r>
      <w:r>
        <w:rPr>
          <w:lang w:val="fr-FR"/>
        </w:rPr>
        <w:t>r</w:t>
      </w:r>
      <w:r w:rsidR="003B70E5" w:rsidRPr="003B70E5">
        <w:rPr>
          <w:lang w:val="fr-FR"/>
        </w:rPr>
        <w:t xml:space="preserve">egard du </w:t>
      </w:r>
      <w:r>
        <w:rPr>
          <w:lang w:val="fr-FR"/>
        </w:rPr>
        <w:t>d</w:t>
      </w:r>
      <w:r w:rsidR="003B70E5" w:rsidRPr="003B70E5">
        <w:rPr>
          <w:lang w:val="fr-FR"/>
        </w:rPr>
        <w:t xml:space="preserve">roit de la </w:t>
      </w:r>
      <w:r>
        <w:rPr>
          <w:lang w:val="fr-FR"/>
        </w:rPr>
        <w:t>f</w:t>
      </w:r>
      <w:r w:rsidR="003B70E5" w:rsidRPr="003B70E5">
        <w:rPr>
          <w:lang w:val="fr-FR"/>
        </w:rPr>
        <w:t>amille</w:t>
      </w:r>
    </w:p>
    <w:p w:rsidR="00B65BFA" w:rsidRPr="00B65BFA" w:rsidRDefault="00B65BFA" w:rsidP="00B65BFA">
      <w:pPr>
        <w:pStyle w:val="SingleTxt"/>
        <w:spacing w:after="0" w:line="120" w:lineRule="exact"/>
        <w:rPr>
          <w:sz w:val="10"/>
          <w:lang w:val="fr-FR"/>
        </w:rPr>
      </w:pPr>
    </w:p>
    <w:p w:rsidR="00B65BFA" w:rsidRPr="00B65BFA" w:rsidRDefault="00B65BFA" w:rsidP="00B65BFA">
      <w:pPr>
        <w:pStyle w:val="SingleTxt"/>
        <w:spacing w:after="0" w:line="120" w:lineRule="exact"/>
        <w:rPr>
          <w:sz w:val="10"/>
          <w:lang w:val="fr-FR"/>
        </w:rPr>
      </w:pPr>
    </w:p>
    <w:p w:rsidR="003B70E5" w:rsidRPr="003B70E5" w:rsidRDefault="003B70E5" w:rsidP="00B65BFA">
      <w:pPr>
        <w:pStyle w:val="SingleTxt"/>
        <w:numPr>
          <w:ilvl w:val="0"/>
          <w:numId w:val="23"/>
        </w:numPr>
        <w:rPr>
          <w:bCs/>
          <w:iCs/>
          <w:lang w:val="fr-FR"/>
        </w:rPr>
      </w:pPr>
      <w:r w:rsidRPr="003B70E5">
        <w:rPr>
          <w:bCs/>
          <w:iCs/>
          <w:lang w:val="fr-FR"/>
        </w:rPr>
        <w:t xml:space="preserve">Dans la législation </w:t>
      </w:r>
      <w:r w:rsidR="00B65BFA">
        <w:rPr>
          <w:bCs/>
          <w:iCs/>
          <w:lang w:val="fr-FR"/>
        </w:rPr>
        <w:t>m</w:t>
      </w:r>
      <w:r w:rsidRPr="003B70E5">
        <w:rPr>
          <w:bCs/>
          <w:iCs/>
          <w:lang w:val="fr-FR"/>
        </w:rPr>
        <w:t>alienne le mariage ne peut être conclu qu</w:t>
      </w:r>
      <w:r w:rsidR="007D103C">
        <w:rPr>
          <w:bCs/>
          <w:iCs/>
          <w:lang w:val="fr-FR"/>
        </w:rPr>
        <w:t>’</w:t>
      </w:r>
      <w:r w:rsidRPr="003B70E5">
        <w:rPr>
          <w:bCs/>
          <w:iCs/>
          <w:lang w:val="fr-FR"/>
        </w:rPr>
        <w:t xml:space="preserve">avec le libre et plein consentement des futurs époux. Le consentement du mariage est une condition </w:t>
      </w:r>
      <w:r w:rsidRPr="003B70E5">
        <w:rPr>
          <w:bCs/>
          <w:i/>
          <w:iCs/>
          <w:lang w:val="fr-FR"/>
        </w:rPr>
        <w:t>sine qua none</w:t>
      </w:r>
      <w:r w:rsidRPr="003B70E5">
        <w:rPr>
          <w:bCs/>
          <w:iCs/>
          <w:lang w:val="fr-FR"/>
        </w:rPr>
        <w:t xml:space="preserve"> de sa validité. L</w:t>
      </w:r>
      <w:r w:rsidR="007D103C">
        <w:rPr>
          <w:bCs/>
          <w:iCs/>
          <w:lang w:val="fr-FR"/>
        </w:rPr>
        <w:t>’</w:t>
      </w:r>
      <w:r w:rsidRPr="003B70E5">
        <w:rPr>
          <w:bCs/>
          <w:iCs/>
          <w:lang w:val="fr-FR"/>
        </w:rPr>
        <w:t xml:space="preserve">article 146 du </w:t>
      </w:r>
      <w:r w:rsidR="00A57F62">
        <w:rPr>
          <w:bCs/>
          <w:iCs/>
          <w:lang w:val="fr-FR"/>
        </w:rPr>
        <w:t>Code</w:t>
      </w:r>
      <w:r w:rsidRPr="003B70E5">
        <w:rPr>
          <w:bCs/>
          <w:iCs/>
          <w:lang w:val="fr-FR"/>
        </w:rPr>
        <w:t xml:space="preserve"> civil confirme cette disposition.</w:t>
      </w:r>
    </w:p>
    <w:p w:rsidR="003B70E5" w:rsidRPr="003B70E5" w:rsidRDefault="003B70E5" w:rsidP="00B65BFA">
      <w:pPr>
        <w:pStyle w:val="SingleTxt"/>
        <w:numPr>
          <w:ilvl w:val="0"/>
          <w:numId w:val="23"/>
        </w:numPr>
        <w:rPr>
          <w:bCs/>
          <w:iCs/>
          <w:lang w:val="fr-FR"/>
        </w:rPr>
      </w:pPr>
      <w:r w:rsidRPr="003B70E5">
        <w:rPr>
          <w:bCs/>
          <w:iCs/>
          <w:lang w:val="fr-FR"/>
        </w:rPr>
        <w:t>L</w:t>
      </w:r>
      <w:r w:rsidR="007D103C">
        <w:rPr>
          <w:bCs/>
          <w:iCs/>
          <w:lang w:val="fr-FR"/>
        </w:rPr>
        <w:t>’</w:t>
      </w:r>
      <w:r w:rsidRPr="003B70E5">
        <w:rPr>
          <w:bCs/>
          <w:iCs/>
          <w:lang w:val="fr-FR"/>
        </w:rPr>
        <w:t xml:space="preserve">article 10 Code du </w:t>
      </w:r>
      <w:r w:rsidR="00B65BFA">
        <w:rPr>
          <w:bCs/>
          <w:iCs/>
          <w:lang w:val="fr-FR"/>
        </w:rPr>
        <w:t>m</w:t>
      </w:r>
      <w:r w:rsidRPr="003B70E5">
        <w:rPr>
          <w:bCs/>
          <w:iCs/>
          <w:lang w:val="fr-FR"/>
        </w:rPr>
        <w:t xml:space="preserve">ariage et de la </w:t>
      </w:r>
      <w:r w:rsidR="00B65BFA">
        <w:rPr>
          <w:bCs/>
          <w:iCs/>
          <w:lang w:val="fr-FR"/>
        </w:rPr>
        <w:t>t</w:t>
      </w:r>
      <w:r w:rsidRPr="003B70E5">
        <w:rPr>
          <w:bCs/>
          <w:iCs/>
          <w:lang w:val="fr-FR"/>
        </w:rPr>
        <w:t>utelle dispose que le mariage doit être formulé oralement et en présence des futurs époux</w:t>
      </w:r>
      <w:r w:rsidR="007D103C">
        <w:rPr>
          <w:bCs/>
          <w:iCs/>
          <w:lang w:val="fr-FR"/>
        </w:rPr>
        <w:t>;</w:t>
      </w:r>
      <w:r w:rsidRPr="003B70E5">
        <w:rPr>
          <w:bCs/>
          <w:iCs/>
          <w:lang w:val="fr-FR"/>
        </w:rPr>
        <w:t xml:space="preserve"> il est constaté par la signature ou à défaut, par l</w:t>
      </w:r>
      <w:r w:rsidR="007D103C">
        <w:rPr>
          <w:bCs/>
          <w:iCs/>
          <w:lang w:val="fr-FR"/>
        </w:rPr>
        <w:t>’</w:t>
      </w:r>
      <w:r w:rsidRPr="003B70E5">
        <w:rPr>
          <w:bCs/>
          <w:iCs/>
          <w:lang w:val="fr-FR"/>
        </w:rPr>
        <w:t>apposition de l</w:t>
      </w:r>
      <w:r w:rsidR="007D103C">
        <w:rPr>
          <w:bCs/>
          <w:iCs/>
          <w:lang w:val="fr-FR"/>
        </w:rPr>
        <w:t>’</w:t>
      </w:r>
      <w:r w:rsidRPr="003B70E5">
        <w:rPr>
          <w:bCs/>
          <w:iCs/>
          <w:lang w:val="fr-FR"/>
        </w:rPr>
        <w:t>empreinte digitale au pied de l</w:t>
      </w:r>
      <w:r w:rsidR="007D103C">
        <w:rPr>
          <w:bCs/>
          <w:iCs/>
          <w:lang w:val="fr-FR"/>
        </w:rPr>
        <w:t>’</w:t>
      </w:r>
      <w:r w:rsidRPr="003B70E5">
        <w:rPr>
          <w:bCs/>
          <w:iCs/>
          <w:lang w:val="fr-FR"/>
        </w:rPr>
        <w:t>acte ».</w:t>
      </w:r>
    </w:p>
    <w:p w:rsidR="003B70E5" w:rsidRPr="003B70E5" w:rsidRDefault="003B70E5" w:rsidP="00B65BFA">
      <w:pPr>
        <w:pStyle w:val="SingleTxt"/>
        <w:numPr>
          <w:ilvl w:val="0"/>
          <w:numId w:val="23"/>
        </w:numPr>
        <w:rPr>
          <w:bCs/>
          <w:iCs/>
          <w:lang w:val="fr-FR"/>
        </w:rPr>
      </w:pPr>
      <w:r w:rsidRPr="003B70E5">
        <w:rPr>
          <w:bCs/>
          <w:iCs/>
          <w:lang w:val="fr-FR"/>
        </w:rPr>
        <w:t xml:space="preserve">La polygamie est prévue dans le </w:t>
      </w:r>
      <w:r w:rsidR="00A57F62">
        <w:rPr>
          <w:bCs/>
          <w:iCs/>
          <w:lang w:val="fr-FR"/>
        </w:rPr>
        <w:t>Code</w:t>
      </w:r>
      <w:r w:rsidRPr="003B70E5">
        <w:rPr>
          <w:bCs/>
          <w:iCs/>
          <w:lang w:val="fr-FR"/>
        </w:rPr>
        <w:t xml:space="preserve"> du mariage du Mali. Des entraves existent dans le domaine de la direction et la prise de décision au sein du ménage, les successions, le divorce notamment en ce qui concerne les causes et ses effets, l</w:t>
      </w:r>
      <w:r w:rsidR="007D103C">
        <w:rPr>
          <w:bCs/>
          <w:iCs/>
          <w:lang w:val="fr-FR"/>
        </w:rPr>
        <w:t>’</w:t>
      </w:r>
      <w:r w:rsidRPr="003B70E5">
        <w:rPr>
          <w:bCs/>
          <w:iCs/>
          <w:lang w:val="fr-FR"/>
        </w:rPr>
        <w:t>autorité sur les enfants, autant d</w:t>
      </w:r>
      <w:r w:rsidR="007D103C">
        <w:rPr>
          <w:bCs/>
          <w:iCs/>
          <w:lang w:val="fr-FR"/>
        </w:rPr>
        <w:t>’</w:t>
      </w:r>
      <w:r w:rsidRPr="003B70E5">
        <w:rPr>
          <w:bCs/>
          <w:iCs/>
          <w:lang w:val="fr-FR"/>
        </w:rPr>
        <w:t>aspects importants en matière de droits des femmes.</w:t>
      </w:r>
    </w:p>
    <w:p w:rsidR="00B65BFA" w:rsidRPr="00B65BFA" w:rsidRDefault="00B65BFA" w:rsidP="00B65BFA">
      <w:pPr>
        <w:pStyle w:val="SingleTxt"/>
        <w:spacing w:after="0" w:line="120" w:lineRule="exact"/>
        <w:rPr>
          <w:sz w:val="10"/>
          <w:lang w:val="fr-FR"/>
        </w:rPr>
      </w:pPr>
    </w:p>
    <w:p w:rsidR="003B70E5" w:rsidRPr="003B70E5" w:rsidRDefault="00B65BFA" w:rsidP="00B65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M</w:t>
      </w:r>
      <w:r>
        <w:rPr>
          <w:lang w:val="fr-FR"/>
        </w:rPr>
        <w:t>ariage précoce</w:t>
      </w:r>
    </w:p>
    <w:p w:rsidR="00B65BFA" w:rsidRPr="00B65BFA" w:rsidRDefault="00B65BFA" w:rsidP="00B65BFA">
      <w:pPr>
        <w:pStyle w:val="SingleTxt"/>
        <w:spacing w:after="0" w:line="120" w:lineRule="exact"/>
        <w:rPr>
          <w:bCs/>
          <w:iCs/>
          <w:sz w:val="10"/>
          <w:lang w:val="fr-FR"/>
        </w:rPr>
      </w:pPr>
    </w:p>
    <w:p w:rsidR="003B70E5" w:rsidRPr="003B70E5" w:rsidRDefault="003B70E5" w:rsidP="00B65BFA">
      <w:pPr>
        <w:pStyle w:val="SingleTxt"/>
        <w:numPr>
          <w:ilvl w:val="0"/>
          <w:numId w:val="23"/>
        </w:numPr>
        <w:rPr>
          <w:bCs/>
          <w:iCs/>
          <w:lang w:val="fr-FR"/>
        </w:rPr>
      </w:pPr>
      <w:r w:rsidRPr="003B70E5">
        <w:rPr>
          <w:bCs/>
          <w:iCs/>
          <w:lang w:val="fr-FR"/>
        </w:rPr>
        <w:t>Afin de préserver les droits de la fillette pour leurs mieux être et celui de leur famille, le législateur a mis un accent particulier sur les actions de prévention, de gestion et de suivi des conséquences négatives des mariages forcés et précoces, quant aux conséquences négatives sur la santé de la reproduction.</w:t>
      </w:r>
    </w:p>
    <w:p w:rsidR="003B70E5" w:rsidRPr="003B70E5" w:rsidRDefault="003B70E5" w:rsidP="00B65BFA">
      <w:pPr>
        <w:pStyle w:val="SingleTxt"/>
        <w:numPr>
          <w:ilvl w:val="0"/>
          <w:numId w:val="25"/>
        </w:numPr>
        <w:rPr>
          <w:bCs/>
          <w:iCs/>
          <w:lang w:val="fr-FR"/>
        </w:rPr>
      </w:pPr>
      <w:r w:rsidRPr="003B70E5">
        <w:rPr>
          <w:bCs/>
          <w:iCs/>
          <w:lang w:val="fr-FR"/>
        </w:rPr>
        <w:t>La mortalité maternelle et infantile connait une baisse significative du fait de l</w:t>
      </w:r>
      <w:r w:rsidR="007D103C">
        <w:rPr>
          <w:bCs/>
          <w:iCs/>
          <w:lang w:val="fr-FR"/>
        </w:rPr>
        <w:t>’</w:t>
      </w:r>
      <w:r w:rsidRPr="003B70E5">
        <w:rPr>
          <w:bCs/>
          <w:iCs/>
          <w:lang w:val="fr-FR"/>
        </w:rPr>
        <w:t>amélioration du nombre et de la fréquentation des centres de santé.</w:t>
      </w:r>
    </w:p>
    <w:p w:rsidR="003B70E5" w:rsidRPr="003B70E5" w:rsidRDefault="003B70E5" w:rsidP="00B65BFA">
      <w:pPr>
        <w:pStyle w:val="SingleTxt"/>
        <w:numPr>
          <w:ilvl w:val="0"/>
          <w:numId w:val="25"/>
        </w:numPr>
        <w:rPr>
          <w:bCs/>
          <w:iCs/>
          <w:lang w:val="fr-FR"/>
        </w:rPr>
      </w:pPr>
      <w:r w:rsidRPr="003B70E5">
        <w:rPr>
          <w:bCs/>
          <w:iCs/>
          <w:lang w:val="fr-FR"/>
        </w:rPr>
        <w:t>Des actions menées dans le domaine de la santé de la reproduction ont eu des impacts positifs (augmentation et gratuité de la césarienne, prise en charge globale pour la fistule). La prise en charge psychosociale ou nutritionnelle des femmes victimes des conséquences des mariages précoces est en voie d</w:t>
      </w:r>
      <w:r w:rsidR="007D103C">
        <w:rPr>
          <w:bCs/>
          <w:iCs/>
          <w:lang w:val="fr-FR"/>
        </w:rPr>
        <w:t>’</w:t>
      </w:r>
      <w:r w:rsidRPr="003B70E5">
        <w:rPr>
          <w:bCs/>
          <w:iCs/>
          <w:lang w:val="fr-FR"/>
        </w:rPr>
        <w:t>être instituée.</w:t>
      </w:r>
    </w:p>
    <w:p w:rsidR="003B70E5" w:rsidRPr="003B70E5" w:rsidRDefault="003B70E5" w:rsidP="00B65BFA">
      <w:pPr>
        <w:pStyle w:val="SingleTxt"/>
        <w:numPr>
          <w:ilvl w:val="0"/>
          <w:numId w:val="25"/>
        </w:numPr>
        <w:rPr>
          <w:bCs/>
          <w:iCs/>
          <w:lang w:val="fr-FR"/>
        </w:rPr>
      </w:pPr>
      <w:r w:rsidRPr="003B70E5">
        <w:rPr>
          <w:bCs/>
          <w:iCs/>
          <w:lang w:val="fr-FR"/>
        </w:rPr>
        <w:t>La plupart des centres orientent leurs actions vers la prévention et l</w:t>
      </w:r>
      <w:r w:rsidR="007D103C">
        <w:rPr>
          <w:bCs/>
          <w:iCs/>
          <w:lang w:val="fr-FR"/>
        </w:rPr>
        <w:t>’</w:t>
      </w:r>
      <w:r w:rsidRPr="003B70E5">
        <w:rPr>
          <w:bCs/>
          <w:iCs/>
          <w:lang w:val="fr-FR"/>
        </w:rPr>
        <w:t>appui conseil.</w:t>
      </w:r>
    </w:p>
    <w:p w:rsidR="003B70E5" w:rsidRPr="003B70E5" w:rsidRDefault="003B70E5" w:rsidP="00B65BFA">
      <w:pPr>
        <w:pStyle w:val="SingleTxt"/>
        <w:numPr>
          <w:ilvl w:val="0"/>
          <w:numId w:val="25"/>
        </w:numPr>
        <w:rPr>
          <w:lang w:val="fr-FR"/>
        </w:rPr>
      </w:pPr>
      <w:r w:rsidRPr="00B65BFA">
        <w:rPr>
          <w:b/>
          <w:bCs/>
          <w:iCs/>
          <w:lang w:val="fr-FR"/>
        </w:rPr>
        <w:t>Dans les domaines médical et juridique</w:t>
      </w:r>
      <w:r w:rsidRPr="003B70E5">
        <w:rPr>
          <w:bCs/>
          <w:iCs/>
          <w:lang w:val="fr-FR"/>
        </w:rPr>
        <w:t> : D</w:t>
      </w:r>
      <w:r w:rsidR="007D103C">
        <w:rPr>
          <w:bCs/>
          <w:iCs/>
          <w:lang w:val="fr-FR"/>
        </w:rPr>
        <w:t>’</w:t>
      </w:r>
      <w:r w:rsidRPr="003B70E5">
        <w:rPr>
          <w:bCs/>
          <w:iCs/>
          <w:lang w:val="fr-FR"/>
        </w:rPr>
        <w:t>une part l</w:t>
      </w:r>
      <w:r w:rsidR="007D103C">
        <w:rPr>
          <w:bCs/>
          <w:iCs/>
          <w:lang w:val="fr-FR"/>
        </w:rPr>
        <w:t>’</w:t>
      </w:r>
      <w:r w:rsidRPr="003B70E5">
        <w:rPr>
          <w:bCs/>
          <w:iCs/>
          <w:lang w:val="fr-FR"/>
        </w:rPr>
        <w:t>organisation d</w:t>
      </w:r>
      <w:r w:rsidR="007D103C">
        <w:rPr>
          <w:bCs/>
          <w:iCs/>
          <w:lang w:val="fr-FR"/>
        </w:rPr>
        <w:t>’</w:t>
      </w:r>
      <w:r w:rsidRPr="003B70E5">
        <w:rPr>
          <w:bCs/>
          <w:iCs/>
          <w:lang w:val="fr-FR"/>
        </w:rPr>
        <w:t>ateliers de sensibilisation à l</w:t>
      </w:r>
      <w:r w:rsidR="007D103C">
        <w:rPr>
          <w:bCs/>
          <w:iCs/>
          <w:lang w:val="fr-FR"/>
        </w:rPr>
        <w:t>’</w:t>
      </w:r>
      <w:r w:rsidRPr="003B70E5">
        <w:rPr>
          <w:bCs/>
          <w:iCs/>
          <w:lang w:val="fr-FR"/>
        </w:rPr>
        <w:t xml:space="preserve">endroit des représentants des communautés, des responsables politiques administratifs et religieux sur la fréquence des mariages précoces et leurs conséquences sur la santé de la reproduction et </w:t>
      </w:r>
      <w:r w:rsidRPr="003B70E5">
        <w:rPr>
          <w:lang w:val="fr-FR"/>
        </w:rPr>
        <w:t>d</w:t>
      </w:r>
      <w:r w:rsidR="007D103C">
        <w:rPr>
          <w:lang w:val="fr-FR"/>
        </w:rPr>
        <w:t>’</w:t>
      </w:r>
      <w:r w:rsidRPr="003B70E5">
        <w:rPr>
          <w:lang w:val="fr-FR"/>
        </w:rPr>
        <w:t>autre part l</w:t>
      </w:r>
      <w:r w:rsidR="007D103C">
        <w:rPr>
          <w:lang w:val="fr-FR"/>
        </w:rPr>
        <w:t>’</w:t>
      </w:r>
      <w:r w:rsidRPr="003B70E5">
        <w:rPr>
          <w:lang w:val="fr-FR"/>
        </w:rPr>
        <w:t>appui de plaidoyer pour l</w:t>
      </w:r>
      <w:r w:rsidR="007D103C">
        <w:rPr>
          <w:lang w:val="fr-FR"/>
        </w:rPr>
        <w:t>’</w:t>
      </w:r>
      <w:r w:rsidRPr="003B70E5">
        <w:rPr>
          <w:lang w:val="fr-FR"/>
        </w:rPr>
        <w:t>adoption d</w:t>
      </w:r>
      <w:r w:rsidR="007D103C">
        <w:rPr>
          <w:lang w:val="fr-FR"/>
        </w:rPr>
        <w:t>’</w:t>
      </w:r>
      <w:r w:rsidRPr="003B70E5">
        <w:rPr>
          <w:lang w:val="fr-FR"/>
        </w:rPr>
        <w:t>une législation sont les objectifs visés pour une meilleure garantie des droits de la fillette et de la femme.</w:t>
      </w:r>
    </w:p>
    <w:p w:rsidR="00B65BFA" w:rsidRPr="00B65BFA" w:rsidRDefault="00B65BFA" w:rsidP="00B65BFA">
      <w:pPr>
        <w:pStyle w:val="SingleTxt"/>
        <w:spacing w:after="0" w:line="120" w:lineRule="exact"/>
        <w:rPr>
          <w:sz w:val="10"/>
          <w:lang w:val="fr-FR"/>
        </w:rPr>
      </w:pPr>
    </w:p>
    <w:p w:rsidR="003B70E5" w:rsidRPr="003B70E5" w:rsidRDefault="00B65BFA" w:rsidP="00B65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Perception des rais</w:t>
      </w:r>
      <w:r>
        <w:rPr>
          <w:lang w:val="fr-FR"/>
        </w:rPr>
        <w:t>ons des mariages précoces</w:t>
      </w:r>
    </w:p>
    <w:p w:rsidR="00B65BFA" w:rsidRPr="00B65BFA" w:rsidRDefault="00B65BFA" w:rsidP="00B65BFA">
      <w:pPr>
        <w:pStyle w:val="SingleTxt"/>
        <w:spacing w:after="0" w:line="120" w:lineRule="exact"/>
        <w:rPr>
          <w:sz w:val="10"/>
          <w:lang w:val="fr-FR"/>
        </w:rPr>
      </w:pPr>
    </w:p>
    <w:p w:rsidR="003B70E5" w:rsidRPr="003B70E5" w:rsidRDefault="003B70E5" w:rsidP="00B65BFA">
      <w:pPr>
        <w:pStyle w:val="SingleTxt"/>
        <w:numPr>
          <w:ilvl w:val="0"/>
          <w:numId w:val="25"/>
        </w:numPr>
        <w:rPr>
          <w:lang w:val="fr-FR"/>
        </w:rPr>
      </w:pPr>
      <w:r w:rsidRPr="003B70E5">
        <w:rPr>
          <w:lang w:val="fr-FR"/>
        </w:rPr>
        <w:t>Les raisons les plus fréquemment citées sont d</w:t>
      </w:r>
      <w:r w:rsidR="007D103C">
        <w:rPr>
          <w:lang w:val="fr-FR"/>
        </w:rPr>
        <w:t>’</w:t>
      </w:r>
      <w:r w:rsidRPr="003B70E5">
        <w:rPr>
          <w:lang w:val="fr-FR"/>
        </w:rPr>
        <w:t xml:space="preserve">ordre socio culturelles : </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1F35C3">
        <w:rPr>
          <w:lang w:val="fr-FR"/>
        </w:rPr>
        <w:t>É</w:t>
      </w:r>
      <w:r w:rsidR="003B70E5" w:rsidRPr="003B70E5">
        <w:rPr>
          <w:lang w:val="fr-FR"/>
        </w:rPr>
        <w:t>viter les grossesses illégitimes (marginalisation de la fille)</w:t>
      </w:r>
      <w:r>
        <w:rPr>
          <w:lang w:val="fr-FR"/>
        </w:rPr>
        <w:t>;</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Mieux éduquer la fille (former la fille à ses nouvelles responsabilités domestiques dans sa belle-famille)</w:t>
      </w:r>
      <w:r>
        <w:rPr>
          <w:lang w:val="fr-FR"/>
        </w:rPr>
        <w:t>;</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S</w:t>
      </w:r>
      <w:r w:rsidR="007D103C">
        <w:rPr>
          <w:lang w:val="fr-FR"/>
        </w:rPr>
        <w:t>’</w:t>
      </w:r>
      <w:r w:rsidR="003B70E5" w:rsidRPr="003B70E5">
        <w:rPr>
          <w:lang w:val="fr-FR"/>
        </w:rPr>
        <w:t>assurer de la virginité de la fille (virginité pré conjugale). On peut également citer</w:t>
      </w:r>
      <w:r>
        <w:rPr>
          <w:lang w:val="fr-FR"/>
        </w:rPr>
        <w:t xml:space="preserve"> </w:t>
      </w:r>
      <w:r w:rsidR="003B70E5" w:rsidRPr="003B70E5">
        <w:rPr>
          <w:lang w:val="fr-FR"/>
        </w:rPr>
        <w:t xml:space="preserve">la réduction : </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 xml:space="preserve">De charges de la </w:t>
      </w:r>
      <w:r>
        <w:rPr>
          <w:lang w:val="fr-FR"/>
        </w:rPr>
        <w:t>famille pour les sédentaires;</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perpétuité de la li</w:t>
      </w:r>
      <w:r>
        <w:rPr>
          <w:lang w:val="fr-FR"/>
        </w:rPr>
        <w:t>gnée familiale chez les nomades.</w:t>
      </w:r>
    </w:p>
    <w:p w:rsidR="00B65BFA" w:rsidRPr="00B65BFA" w:rsidRDefault="00B65BFA" w:rsidP="00B65BFA">
      <w:pPr>
        <w:pStyle w:val="SingleTxt"/>
        <w:spacing w:after="0" w:line="120" w:lineRule="exact"/>
        <w:rPr>
          <w:sz w:val="10"/>
          <w:lang w:val="fr-FR"/>
        </w:rPr>
      </w:pPr>
    </w:p>
    <w:p w:rsidR="003B70E5" w:rsidRPr="003B70E5" w:rsidRDefault="00B65BFA" w:rsidP="00B65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70E5" w:rsidRPr="003B70E5">
        <w:rPr>
          <w:lang w:val="fr-FR"/>
        </w:rPr>
        <w:t>Perception des conséquences négatives des m</w:t>
      </w:r>
      <w:r>
        <w:rPr>
          <w:lang w:val="fr-FR"/>
        </w:rPr>
        <w:t>ariages précoces sur la santé</w:t>
      </w:r>
    </w:p>
    <w:p w:rsidR="00B65BFA" w:rsidRPr="00B65BFA" w:rsidRDefault="00B65BFA" w:rsidP="00B65BFA">
      <w:pPr>
        <w:pStyle w:val="SingleTxt"/>
        <w:spacing w:after="0" w:line="120" w:lineRule="exact"/>
        <w:rPr>
          <w:sz w:val="10"/>
          <w:lang w:val="fr-FR"/>
        </w:rPr>
      </w:pP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Risque de mortalité infantile et maternelle</w:t>
      </w:r>
      <w:r>
        <w:rPr>
          <w:lang w:val="fr-FR"/>
        </w:rPr>
        <w:t>;</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Difficultés d</w:t>
      </w:r>
      <w:r w:rsidR="007D103C">
        <w:rPr>
          <w:lang w:val="fr-FR"/>
        </w:rPr>
        <w:t>’</w:t>
      </w:r>
      <w:r w:rsidR="003B70E5" w:rsidRPr="003B70E5">
        <w:rPr>
          <w:lang w:val="fr-FR"/>
        </w:rPr>
        <w:t>accouchement (accouchement pénibles et long : risque obstétricaux comme la dystocie, les lacérations, les traumatis</w:t>
      </w:r>
      <w:r>
        <w:rPr>
          <w:lang w:val="fr-FR"/>
        </w:rPr>
        <w:t>mes, la fistule vésico vaginale;</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Difficultés des rapports sexuels avec le conjoint (lacération, traumatisme, physique et psychologique</w:t>
      </w:r>
      <w:r>
        <w:rPr>
          <w:lang w:val="fr-FR"/>
        </w:rPr>
        <w:t>.</w:t>
      </w:r>
    </w:p>
    <w:p w:rsidR="003B70E5" w:rsidRPr="003B70E5" w:rsidRDefault="003B70E5" w:rsidP="00B65BFA">
      <w:pPr>
        <w:pStyle w:val="SingleTxt"/>
        <w:numPr>
          <w:ilvl w:val="0"/>
          <w:numId w:val="25"/>
        </w:numPr>
        <w:rPr>
          <w:lang w:val="fr-FR"/>
        </w:rPr>
      </w:pPr>
      <w:r w:rsidRPr="003B70E5">
        <w:rPr>
          <w:lang w:val="fr-FR"/>
        </w:rPr>
        <w:t>Les conséquences du mariage précoce peuvent être médicales à savoir grossesses non désirées ou précoces ou rapprochées, risque de transmission des IST/VIH-</w:t>
      </w:r>
      <w:r w:rsidR="007D103C">
        <w:rPr>
          <w:lang w:val="fr-FR"/>
        </w:rPr>
        <w:t>s</w:t>
      </w:r>
      <w:r w:rsidRPr="003B70E5">
        <w:rPr>
          <w:lang w:val="fr-FR"/>
        </w:rPr>
        <w:t>ida/</w:t>
      </w:r>
      <w:r w:rsidR="007D103C">
        <w:rPr>
          <w:lang w:val="fr-FR"/>
        </w:rPr>
        <w:t>a</w:t>
      </w:r>
      <w:r w:rsidRPr="003B70E5">
        <w:rPr>
          <w:lang w:val="fr-FR"/>
        </w:rPr>
        <w:t>vortements spontanés ou provoqués, infertilité, accouchement difficile, prématuré, petit poids de naissance</w:t>
      </w:r>
      <w:r w:rsidR="007D103C">
        <w:rPr>
          <w:lang w:val="fr-FR"/>
        </w:rPr>
        <w:t xml:space="preserve">, </w:t>
      </w:r>
      <w:r w:rsidRPr="003B70E5">
        <w:rPr>
          <w:lang w:val="fr-FR"/>
        </w:rPr>
        <w:t>voire des lésions cérébrales du nouveau-né</w:t>
      </w:r>
      <w:r w:rsidR="007D103C">
        <w:rPr>
          <w:lang w:val="fr-FR"/>
        </w:rPr>
        <w:t>,</w:t>
      </w:r>
      <w:r w:rsidRPr="003B70E5">
        <w:rPr>
          <w:lang w:val="fr-FR"/>
        </w:rPr>
        <w:t xml:space="preserve"> décès maternels ou néonatals, disfonctionnements sexuels (frigidité vaginite, fistules uro-génitales, traumatisme de tout genre etc.). D</w:t>
      </w:r>
      <w:r w:rsidR="007D103C">
        <w:rPr>
          <w:lang w:val="fr-FR"/>
        </w:rPr>
        <w:t>’</w:t>
      </w:r>
      <w:r w:rsidRPr="003B70E5">
        <w:rPr>
          <w:lang w:val="fr-FR"/>
        </w:rPr>
        <w:t>autres répercutions des mariages précoces non moins important existent :</w:t>
      </w:r>
    </w:p>
    <w:p w:rsidR="003B70E5" w:rsidRPr="003B70E5" w:rsidRDefault="00B65BFA" w:rsidP="00B65BFA">
      <w:pPr>
        <w:pStyle w:val="SingleTxt"/>
        <w:tabs>
          <w:tab w:val="right" w:pos="1685"/>
        </w:tabs>
        <w:ind w:left="1742" w:hanging="475"/>
        <w:rPr>
          <w:lang w:val="fr-FR"/>
        </w:rPr>
      </w:pPr>
      <w:r>
        <w:rPr>
          <w:lang w:val="fr-FR"/>
        </w:rPr>
        <w:tab/>
        <w:t>•</w:t>
      </w:r>
      <w:r>
        <w:rPr>
          <w:lang w:val="fr-FR"/>
        </w:rPr>
        <w:tab/>
        <w:t>A</w:t>
      </w:r>
      <w:r w:rsidR="003B70E5" w:rsidRPr="003B70E5">
        <w:rPr>
          <w:lang w:val="fr-FR"/>
        </w:rPr>
        <w:t>u plan de l</w:t>
      </w:r>
      <w:r w:rsidR="007D103C">
        <w:rPr>
          <w:lang w:val="fr-FR"/>
        </w:rPr>
        <w:t>’</w:t>
      </w:r>
      <w:r w:rsidR="003B70E5" w:rsidRPr="003B70E5">
        <w:rPr>
          <w:lang w:val="fr-FR"/>
        </w:rPr>
        <w:t>éducation (déperdition scolaire, déscolarisation, non sc</w:t>
      </w:r>
      <w:r>
        <w:rPr>
          <w:lang w:val="fr-FR"/>
        </w:rPr>
        <w:t>olarisation des jeunes filles);</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Au plan social détérioration des rapports sociaux en cas d</w:t>
      </w:r>
      <w:r w:rsidR="007D103C">
        <w:rPr>
          <w:lang w:val="fr-FR"/>
        </w:rPr>
        <w:t>’</w:t>
      </w:r>
      <w:r w:rsidR="003B70E5" w:rsidRPr="003B70E5">
        <w:rPr>
          <w:lang w:val="fr-FR"/>
        </w:rPr>
        <w:t>échec de mariage, instabilité (multiples divorces, fugues, exode, mères seules chargées de famille, stigmatisation, rejet par le mari, la famille ou même la société, enfin le suicide.</w:t>
      </w:r>
    </w:p>
    <w:p w:rsidR="003B70E5" w:rsidRPr="003B70E5" w:rsidRDefault="003B70E5" w:rsidP="00B65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70E5">
        <w:rPr>
          <w:lang w:val="fr-FR"/>
        </w:rPr>
        <w:tab/>
      </w:r>
      <w:r w:rsidRPr="003B70E5">
        <w:rPr>
          <w:lang w:val="fr-FR"/>
        </w:rPr>
        <w:tab/>
      </w:r>
      <w:r w:rsidR="001F35C3">
        <w:rPr>
          <w:lang w:val="fr-FR"/>
        </w:rPr>
        <w:t>É</w:t>
      </w:r>
      <w:r w:rsidRPr="003B70E5">
        <w:rPr>
          <w:lang w:val="fr-FR"/>
        </w:rPr>
        <w:t>galité de l</w:t>
      </w:r>
      <w:r w:rsidR="007D103C">
        <w:rPr>
          <w:lang w:val="fr-FR"/>
        </w:rPr>
        <w:t>’</w:t>
      </w:r>
      <w:r w:rsidRPr="003B70E5">
        <w:rPr>
          <w:lang w:val="fr-FR"/>
        </w:rPr>
        <w:t>homme et de la femme dans le mariage</w:t>
      </w:r>
    </w:p>
    <w:p w:rsidR="00B65BFA" w:rsidRPr="00B65BFA" w:rsidRDefault="00B65BFA" w:rsidP="00B65BFA">
      <w:pPr>
        <w:pStyle w:val="SingleTxt"/>
        <w:spacing w:after="0" w:line="120" w:lineRule="exact"/>
        <w:rPr>
          <w:sz w:val="10"/>
          <w:lang w:val="fr-FR"/>
        </w:rPr>
      </w:pPr>
    </w:p>
    <w:p w:rsidR="003B70E5" w:rsidRPr="003B70E5" w:rsidRDefault="003B70E5" w:rsidP="00B65BFA">
      <w:pPr>
        <w:pStyle w:val="SingleTxt"/>
        <w:numPr>
          <w:ilvl w:val="0"/>
          <w:numId w:val="25"/>
        </w:numPr>
        <w:rPr>
          <w:lang w:val="fr-FR"/>
        </w:rPr>
      </w:pPr>
      <w:r w:rsidRPr="003B70E5">
        <w:rPr>
          <w:lang w:val="fr-FR"/>
        </w:rPr>
        <w:t>D</w:t>
      </w:r>
      <w:r w:rsidR="007D103C">
        <w:rPr>
          <w:lang w:val="fr-FR"/>
        </w:rPr>
        <w:t>’</w:t>
      </w:r>
      <w:r w:rsidRPr="003B70E5">
        <w:rPr>
          <w:lang w:val="fr-FR"/>
        </w:rPr>
        <w:t xml:space="preserve">importantes innovations figurent dans le </w:t>
      </w:r>
      <w:r w:rsidR="00A57F62">
        <w:rPr>
          <w:lang w:val="fr-FR"/>
        </w:rPr>
        <w:t>Code</w:t>
      </w:r>
      <w:r w:rsidRPr="003B70E5">
        <w:rPr>
          <w:lang w:val="fr-FR"/>
        </w:rPr>
        <w:t xml:space="preserve"> des personnes et de la famille. En effet</w:t>
      </w:r>
      <w:r w:rsidR="001F35C3">
        <w:rPr>
          <w:lang w:val="fr-FR"/>
        </w:rPr>
        <w:t> :</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Le montant de la dot est fixé symboliquement à 15</w:t>
      </w:r>
      <w:r w:rsidR="001F35C3">
        <w:rPr>
          <w:lang w:val="fr-FR"/>
        </w:rPr>
        <w:t> </w:t>
      </w:r>
      <w:r w:rsidR="003B70E5" w:rsidRPr="003B70E5">
        <w:rPr>
          <w:lang w:val="fr-FR"/>
        </w:rPr>
        <w:t xml:space="preserve">000 </w:t>
      </w:r>
      <w:r w:rsidR="001F35C3">
        <w:rPr>
          <w:lang w:val="fr-FR"/>
        </w:rPr>
        <w:t xml:space="preserve">francs </w:t>
      </w:r>
      <w:r w:rsidR="003B70E5" w:rsidRPr="003B70E5">
        <w:rPr>
          <w:lang w:val="fr-FR"/>
        </w:rPr>
        <w:t>CFA tant pour la jeune fille que pour la femme déjà mariée. Elle n</w:t>
      </w:r>
      <w:r w:rsidR="007D103C">
        <w:rPr>
          <w:lang w:val="fr-FR"/>
        </w:rPr>
        <w:t>’</w:t>
      </w:r>
      <w:r w:rsidR="003B70E5" w:rsidRPr="003B70E5">
        <w:rPr>
          <w:lang w:val="fr-FR"/>
        </w:rPr>
        <w:t>est pas remboursée en cas de divorce s</w:t>
      </w:r>
      <w:r>
        <w:rPr>
          <w:lang w:val="fr-FR"/>
        </w:rPr>
        <w:t>i le mariage a été consommé;</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Dans le domaine de la filiation, outre les changements de terminologie en ce qui concerne les enfants naturels adultérins et incestueux, les règles relatives à l</w:t>
      </w:r>
      <w:r w:rsidR="007D103C">
        <w:rPr>
          <w:lang w:val="fr-FR"/>
        </w:rPr>
        <w:t>’</w:t>
      </w:r>
      <w:r w:rsidR="003B70E5" w:rsidRPr="003B70E5">
        <w:rPr>
          <w:lang w:val="fr-FR"/>
        </w:rPr>
        <w:t>établissement de la filiation des enfants nés hors mariage (reconnaissance, désaveu, légitimation) ont été revues. L</w:t>
      </w:r>
      <w:r w:rsidR="007D103C">
        <w:rPr>
          <w:lang w:val="fr-FR"/>
        </w:rPr>
        <w:t>’</w:t>
      </w:r>
      <w:r w:rsidR="003B70E5" w:rsidRPr="003B70E5">
        <w:rPr>
          <w:lang w:val="fr-FR"/>
        </w:rPr>
        <w:t xml:space="preserve">accent a été également porté sur les éléments suivants : </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définition des fiançailles et la répar</w:t>
      </w:r>
      <w:r>
        <w:rPr>
          <w:lang w:val="fr-FR"/>
        </w:rPr>
        <w:t>ation en cas de rupture fautive;</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pleine capacité juridique de la femme à l</w:t>
      </w:r>
      <w:r w:rsidR="007D103C">
        <w:rPr>
          <w:lang w:val="fr-FR"/>
        </w:rPr>
        <w:t>’</w:t>
      </w:r>
      <w:r w:rsidR="003B70E5" w:rsidRPr="003B70E5">
        <w:rPr>
          <w:lang w:val="fr-FR"/>
        </w:rPr>
        <w:t>instar de l</w:t>
      </w:r>
      <w:r w:rsidR="007D103C">
        <w:rPr>
          <w:lang w:val="fr-FR"/>
        </w:rPr>
        <w:t>’</w:t>
      </w:r>
      <w:r w:rsidR="003B70E5" w:rsidRPr="003B70E5">
        <w:rPr>
          <w:lang w:val="fr-FR"/>
        </w:rPr>
        <w:t>homme dans le m</w:t>
      </w:r>
      <w:r>
        <w:rPr>
          <w:lang w:val="fr-FR"/>
        </w:rPr>
        <w:t>ariage;</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institution du divorce et de la séparation de corps par consentement mutuel et de celle du divorce pour rupture de la vie commune pour adapter le droit à la réalité sociale et pour</w:t>
      </w:r>
      <w:r>
        <w:rPr>
          <w:lang w:val="fr-FR"/>
        </w:rPr>
        <w:t xml:space="preserve"> des raisons de justice sociale;</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substitution de la notion</w:t>
      </w:r>
      <w:r>
        <w:rPr>
          <w:lang w:val="fr-FR"/>
        </w:rPr>
        <w:t xml:space="preserve"> </w:t>
      </w:r>
      <w:r w:rsidR="003B70E5" w:rsidRPr="003B70E5">
        <w:rPr>
          <w:lang w:val="fr-FR"/>
        </w:rPr>
        <w:t>« </w:t>
      </w:r>
      <w:r w:rsidR="003B70E5" w:rsidRPr="003B70E5">
        <w:rPr>
          <w:i/>
          <w:lang w:val="fr-FR"/>
        </w:rPr>
        <w:t>d</w:t>
      </w:r>
      <w:r w:rsidR="007D103C">
        <w:rPr>
          <w:i/>
          <w:lang w:val="fr-FR"/>
        </w:rPr>
        <w:t>’</w:t>
      </w:r>
      <w:r w:rsidR="003B70E5" w:rsidRPr="003B70E5">
        <w:rPr>
          <w:i/>
          <w:lang w:val="fr-FR"/>
        </w:rPr>
        <w:t>autorité parentale</w:t>
      </w:r>
      <w:r w:rsidR="003B70E5" w:rsidRPr="003B70E5">
        <w:rPr>
          <w:lang w:val="fr-FR"/>
        </w:rPr>
        <w:t> » à celle</w:t>
      </w:r>
      <w:r>
        <w:rPr>
          <w:lang w:val="fr-FR"/>
        </w:rPr>
        <w:t xml:space="preserve"> </w:t>
      </w:r>
      <w:r w:rsidR="003B70E5" w:rsidRPr="003B70E5">
        <w:rPr>
          <w:lang w:val="fr-FR"/>
        </w:rPr>
        <w:t>« </w:t>
      </w:r>
      <w:r w:rsidR="003B70E5" w:rsidRPr="003B70E5">
        <w:rPr>
          <w:i/>
          <w:lang w:val="fr-FR"/>
        </w:rPr>
        <w:t>de puissance paternelle </w:t>
      </w:r>
      <w:r w:rsidR="003B70E5" w:rsidRPr="003B70E5">
        <w:rPr>
          <w:lang w:val="fr-FR"/>
        </w:rPr>
        <w:t>», parce que plus équitable et conforme à la constitution ainsi qu</w:t>
      </w:r>
      <w:r w:rsidR="007D103C">
        <w:rPr>
          <w:lang w:val="fr-FR"/>
        </w:rPr>
        <w:t>’</w:t>
      </w:r>
      <w:r w:rsidR="003B70E5" w:rsidRPr="003B70E5">
        <w:rPr>
          <w:lang w:val="fr-FR"/>
        </w:rPr>
        <w:t>aux conven</w:t>
      </w:r>
      <w:r>
        <w:rPr>
          <w:lang w:val="fr-FR"/>
        </w:rPr>
        <w:t>tions et traitées dont la CEDEF;</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 xml:space="preserve">Les dispositions relatives aux successions qui donnent à toute personne la faculté de décider de son vivant par écrit du mode de règlement de sa succession au besoin selon le droit religieux ou coutumier. </w:t>
      </w:r>
      <w:r w:rsidR="007D103C">
        <w:rPr>
          <w:lang w:val="fr-FR"/>
        </w:rPr>
        <w:t>À</w:t>
      </w:r>
      <w:r w:rsidR="003B70E5" w:rsidRPr="003B70E5">
        <w:rPr>
          <w:lang w:val="fr-FR"/>
        </w:rPr>
        <w:t xml:space="preserve"> défaut de l</w:t>
      </w:r>
      <w:r w:rsidR="007D103C">
        <w:rPr>
          <w:lang w:val="fr-FR"/>
        </w:rPr>
        <w:t>’</w:t>
      </w:r>
      <w:r w:rsidR="003B70E5" w:rsidRPr="003B70E5">
        <w:rPr>
          <w:lang w:val="fr-FR"/>
        </w:rPr>
        <w:t>exercice de cette faculté, les dispositions relatives à la succession telles que réglées par le présent code sont appliquées.</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amélioration notable de la situation du conjoint survivant homme ou femme qui selon les situations a un droit d</w:t>
      </w:r>
      <w:r w:rsidR="007D103C">
        <w:rPr>
          <w:lang w:val="fr-FR"/>
        </w:rPr>
        <w:t>’</w:t>
      </w:r>
      <w:r w:rsidR="003B70E5" w:rsidRPr="003B70E5">
        <w:rPr>
          <w:lang w:val="fr-FR"/>
        </w:rPr>
        <w:t>usufruit partiel ou total sur les biens de la succession, recueille le quart ou l</w:t>
      </w:r>
      <w:r w:rsidR="007D103C">
        <w:rPr>
          <w:lang w:val="fr-FR"/>
        </w:rPr>
        <w:t>’</w:t>
      </w:r>
      <w:r w:rsidR="003B70E5" w:rsidRPr="003B70E5">
        <w:rPr>
          <w:lang w:val="fr-FR"/>
        </w:rPr>
        <w:t>intégralité de la succession et se voit reconnaître dans tous les cas un droit d</w:t>
      </w:r>
      <w:r w:rsidR="007D103C">
        <w:rPr>
          <w:lang w:val="fr-FR"/>
        </w:rPr>
        <w:t>’</w:t>
      </w:r>
      <w:r w:rsidR="003B70E5" w:rsidRPr="003B70E5">
        <w:rPr>
          <w:lang w:val="fr-FR"/>
        </w:rPr>
        <w:t>occupation de l</w:t>
      </w:r>
      <w:r w:rsidR="007D103C">
        <w:rPr>
          <w:lang w:val="fr-FR"/>
        </w:rPr>
        <w:t>’</w:t>
      </w:r>
      <w:r w:rsidR="003B70E5" w:rsidRPr="003B70E5">
        <w:rPr>
          <w:lang w:val="fr-FR"/>
        </w:rPr>
        <w:t>immeuble habité au moment de l</w:t>
      </w:r>
      <w:r w:rsidR="007D103C">
        <w:rPr>
          <w:lang w:val="fr-FR"/>
        </w:rPr>
        <w:t>’</w:t>
      </w:r>
      <w:r w:rsidR="003B70E5" w:rsidRPr="003B70E5">
        <w:rPr>
          <w:lang w:val="fr-FR"/>
        </w:rPr>
        <w:t>ouverture de la succession et à une attribution préférentielle de l</w:t>
      </w:r>
      <w:r w:rsidR="007D103C">
        <w:rPr>
          <w:lang w:val="fr-FR"/>
        </w:rPr>
        <w:t>’</w:t>
      </w:r>
      <w:r w:rsidR="003B70E5" w:rsidRPr="003B70E5">
        <w:rPr>
          <w:lang w:val="fr-FR"/>
        </w:rPr>
        <w:t>exploitation agricole, du local à usage professionnel.</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institution de la possibilité pour la femme d</w:t>
      </w:r>
      <w:r w:rsidR="007D103C">
        <w:rPr>
          <w:lang w:val="fr-FR"/>
        </w:rPr>
        <w:t>’</w:t>
      </w:r>
      <w:r w:rsidR="003B70E5" w:rsidRPr="003B70E5">
        <w:rPr>
          <w:lang w:val="fr-FR"/>
        </w:rPr>
        <w:t>hériter des terres de son mari défunt.</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 xml:space="preserve">La subordination de la validité du mariage </w:t>
      </w:r>
      <w:r>
        <w:rPr>
          <w:lang w:val="fr-FR"/>
        </w:rPr>
        <w:t>au libre consentement des époux;</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La condamnation à des peines d</w:t>
      </w:r>
      <w:r w:rsidR="007D103C">
        <w:rPr>
          <w:lang w:val="fr-FR"/>
        </w:rPr>
        <w:t>’</w:t>
      </w:r>
      <w:r w:rsidR="003B70E5" w:rsidRPr="003B70E5">
        <w:rPr>
          <w:lang w:val="fr-FR"/>
        </w:rPr>
        <w:t>emprisonnement de tout officier d</w:t>
      </w:r>
      <w:r w:rsidR="007D103C">
        <w:rPr>
          <w:lang w:val="fr-FR"/>
        </w:rPr>
        <w:t>’</w:t>
      </w:r>
      <w:r w:rsidR="003B70E5" w:rsidRPr="003B70E5">
        <w:rPr>
          <w:lang w:val="fr-FR"/>
        </w:rPr>
        <w:t xml:space="preserve">état civil qui </w:t>
      </w:r>
      <w:r>
        <w:rPr>
          <w:lang w:val="fr-FR"/>
        </w:rPr>
        <w:t>aura célébré un mariage précoce;</w:t>
      </w:r>
    </w:p>
    <w:p w:rsidR="003B70E5" w:rsidRPr="003B70E5" w:rsidRDefault="00B65BFA" w:rsidP="00B65BF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attribution de la qualité de chef de famille à la femme, en cas d</w:t>
      </w:r>
      <w:r w:rsidR="007D103C">
        <w:rPr>
          <w:lang w:val="fr-FR"/>
        </w:rPr>
        <w:t>’</w:t>
      </w:r>
      <w:r w:rsidR="003B70E5" w:rsidRPr="003B70E5">
        <w:rPr>
          <w:lang w:val="fr-FR"/>
        </w:rPr>
        <w:t>absence prolongée et injustifiée, de disparition, d</w:t>
      </w:r>
      <w:r w:rsidR="007D103C">
        <w:rPr>
          <w:lang w:val="fr-FR"/>
        </w:rPr>
        <w:t>’</w:t>
      </w:r>
      <w:r w:rsidR="003B70E5" w:rsidRPr="003B70E5">
        <w:rPr>
          <w:lang w:val="fr-FR"/>
        </w:rPr>
        <w:t>interdiction ou d</w:t>
      </w:r>
      <w:r w:rsidR="007D103C">
        <w:rPr>
          <w:lang w:val="fr-FR"/>
        </w:rPr>
        <w:t>’</w:t>
      </w:r>
      <w:r w:rsidR="003B70E5" w:rsidRPr="003B70E5">
        <w:rPr>
          <w:lang w:val="fr-FR"/>
        </w:rPr>
        <w:t>impossibilité pour le mari de manifester sa volonté.</w:t>
      </w:r>
    </w:p>
    <w:p w:rsidR="003B70E5" w:rsidRPr="003B70E5" w:rsidRDefault="003B70E5" w:rsidP="00B65BFA">
      <w:pPr>
        <w:pStyle w:val="SingleTxt"/>
        <w:numPr>
          <w:ilvl w:val="0"/>
          <w:numId w:val="25"/>
        </w:numPr>
        <w:rPr>
          <w:lang w:val="fr-FR"/>
        </w:rPr>
      </w:pPr>
      <w:r w:rsidRPr="003B70E5">
        <w:rPr>
          <w:lang w:val="fr-FR"/>
        </w:rPr>
        <w:t>La suppression de toutes les limitations à l</w:t>
      </w:r>
      <w:r w:rsidR="007D103C">
        <w:rPr>
          <w:lang w:val="fr-FR"/>
        </w:rPr>
        <w:t>’</w:t>
      </w:r>
      <w:r w:rsidRPr="003B70E5">
        <w:rPr>
          <w:lang w:val="fr-FR"/>
        </w:rPr>
        <w:t>exercice de l</w:t>
      </w:r>
      <w:r w:rsidR="007D103C">
        <w:rPr>
          <w:lang w:val="fr-FR"/>
        </w:rPr>
        <w:t>’</w:t>
      </w:r>
      <w:r w:rsidRPr="003B70E5">
        <w:rPr>
          <w:lang w:val="fr-FR"/>
        </w:rPr>
        <w:t xml:space="preserve">autorité parentale par la mère survivante. </w:t>
      </w:r>
    </w:p>
    <w:p w:rsidR="003B70E5" w:rsidRPr="003B70E5" w:rsidRDefault="003B70E5" w:rsidP="00B65BFA">
      <w:pPr>
        <w:pStyle w:val="SingleTxt"/>
        <w:numPr>
          <w:ilvl w:val="0"/>
          <w:numId w:val="25"/>
        </w:numPr>
        <w:rPr>
          <w:lang w:val="fr-FR"/>
        </w:rPr>
      </w:pPr>
      <w:r w:rsidRPr="003B70E5">
        <w:rPr>
          <w:lang w:val="fr-FR"/>
        </w:rPr>
        <w:t>La loi n</w:t>
      </w:r>
      <w:r w:rsidR="00B65BFA" w:rsidRPr="00B65BFA">
        <w:rPr>
          <w:vertAlign w:val="superscript"/>
          <w:lang w:val="fr-FR"/>
        </w:rPr>
        <w:t>o</w:t>
      </w:r>
      <w:r w:rsidR="00B65BFA">
        <w:rPr>
          <w:lang w:val="fr-FR"/>
        </w:rPr>
        <w:t> </w:t>
      </w:r>
      <w:r w:rsidRPr="003B70E5">
        <w:rPr>
          <w:lang w:val="fr-FR"/>
        </w:rPr>
        <w:t>02-044 du 24</w:t>
      </w:r>
      <w:r w:rsidR="00B65BFA">
        <w:rPr>
          <w:lang w:val="fr-FR"/>
        </w:rPr>
        <w:t xml:space="preserve"> juin 2</w:t>
      </w:r>
      <w:r w:rsidRPr="003B70E5">
        <w:rPr>
          <w:lang w:val="fr-FR"/>
        </w:rPr>
        <w:t xml:space="preserve">002 relative à la santé de la reproduction dispose : « </w:t>
      </w:r>
      <w:r w:rsidRPr="00B65BFA">
        <w:rPr>
          <w:lang w:val="fr-FR"/>
        </w:rPr>
        <w:t>les hommes et les femmes sont égaux en droit et en dignité en matière de la santé de la reproduction </w:t>
      </w:r>
      <w:r w:rsidRPr="003B70E5">
        <w:rPr>
          <w:lang w:val="fr-FR"/>
        </w:rPr>
        <w:t>» (libre choix du nombre des enfants, espacement des enfants</w:t>
      </w:r>
      <w:r w:rsidR="00B65BFA">
        <w:rPr>
          <w:lang w:val="fr-FR"/>
        </w:rPr>
        <w:t xml:space="preserve">, </w:t>
      </w:r>
      <w:r w:rsidRPr="003B70E5">
        <w:rPr>
          <w:lang w:val="fr-FR"/>
        </w:rPr>
        <w:t>…).</w:t>
      </w:r>
    </w:p>
    <w:p w:rsidR="00B65BFA" w:rsidRPr="00B65BFA" w:rsidRDefault="00B65BFA" w:rsidP="00B65BFA">
      <w:pPr>
        <w:pStyle w:val="SingleTxt"/>
        <w:spacing w:after="0" w:line="120" w:lineRule="exact"/>
        <w:rPr>
          <w:sz w:val="10"/>
          <w:lang w:val="fr-FR"/>
        </w:rPr>
      </w:pPr>
    </w:p>
    <w:p w:rsidR="00B65BFA" w:rsidRPr="00B65BFA" w:rsidRDefault="00B65BFA" w:rsidP="00B65BFA">
      <w:pPr>
        <w:pStyle w:val="SingleTxt"/>
        <w:spacing w:after="0" w:line="120" w:lineRule="exact"/>
        <w:rPr>
          <w:sz w:val="10"/>
          <w:lang w:val="fr-FR"/>
        </w:rPr>
      </w:pPr>
    </w:p>
    <w:p w:rsidR="003B70E5" w:rsidRPr="003B70E5" w:rsidRDefault="00B65BFA" w:rsidP="00B65B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w:t>
      </w:r>
    </w:p>
    <w:p w:rsidR="00B65BFA" w:rsidRPr="00B65BFA" w:rsidRDefault="00B65BFA" w:rsidP="00B65BFA">
      <w:pPr>
        <w:pStyle w:val="SingleTxt"/>
        <w:spacing w:after="0" w:line="120" w:lineRule="exact"/>
        <w:rPr>
          <w:sz w:val="10"/>
          <w:lang w:val="fr-FR"/>
        </w:rPr>
      </w:pPr>
    </w:p>
    <w:p w:rsidR="003B70E5" w:rsidRPr="003B70E5" w:rsidRDefault="003B70E5" w:rsidP="00B65BFA">
      <w:pPr>
        <w:pStyle w:val="SingleTxt"/>
        <w:numPr>
          <w:ilvl w:val="0"/>
          <w:numId w:val="25"/>
        </w:numPr>
        <w:rPr>
          <w:lang w:val="fr-FR"/>
        </w:rPr>
      </w:pPr>
      <w:r w:rsidRPr="003B70E5">
        <w:rPr>
          <w:lang w:val="fr-FR"/>
        </w:rPr>
        <w:t xml:space="preserve">Il ressort de ce rapport que, pour la période de référence 2006-2010 correspondants aux </w:t>
      </w:r>
      <w:r w:rsidR="00B65BFA">
        <w:rPr>
          <w:lang w:val="fr-FR"/>
        </w:rPr>
        <w:t xml:space="preserve">sixième </w:t>
      </w:r>
      <w:r w:rsidRPr="003B70E5">
        <w:rPr>
          <w:lang w:val="fr-FR"/>
        </w:rPr>
        <w:t xml:space="preserve">et </w:t>
      </w:r>
      <w:r w:rsidR="00B65BFA">
        <w:rPr>
          <w:lang w:val="fr-FR"/>
        </w:rPr>
        <w:t>septième</w:t>
      </w:r>
      <w:r w:rsidRPr="003B70E5">
        <w:rPr>
          <w:lang w:val="fr-FR"/>
        </w:rPr>
        <w:t xml:space="preserve"> rapports du Mali (rapports cumulés), les progrès enregistrés sont incontestables, notamment en ce qui concerne l</w:t>
      </w:r>
      <w:r w:rsidR="007D103C">
        <w:rPr>
          <w:lang w:val="fr-FR"/>
        </w:rPr>
        <w:t>’</w:t>
      </w:r>
      <w:r w:rsidRPr="003B70E5">
        <w:rPr>
          <w:lang w:val="fr-FR"/>
        </w:rPr>
        <w:t>amélioration des conditions de vie des femmes (satisfaction des intérêts pratiques). En milieu rural, la création et l</w:t>
      </w:r>
      <w:r w:rsidR="007D103C">
        <w:rPr>
          <w:lang w:val="fr-FR"/>
        </w:rPr>
        <w:t>’</w:t>
      </w:r>
      <w:r w:rsidRPr="003B70E5">
        <w:rPr>
          <w:lang w:val="fr-FR"/>
        </w:rPr>
        <w:t>animation de nombreux groupements de femmes à vocation sociale et économique ont amélioré leur accès aux équipements, aux intrants, à la terre et aux facteurs de production. De plus en plus, elles s</w:t>
      </w:r>
      <w:r w:rsidR="007D103C">
        <w:rPr>
          <w:lang w:val="fr-FR"/>
        </w:rPr>
        <w:t>’</w:t>
      </w:r>
      <w:r w:rsidRPr="003B70E5">
        <w:rPr>
          <w:lang w:val="fr-FR"/>
        </w:rPr>
        <w:t>organisent autour d</w:t>
      </w:r>
      <w:r w:rsidR="007D103C">
        <w:rPr>
          <w:lang w:val="fr-FR"/>
        </w:rPr>
        <w:t>’</w:t>
      </w:r>
      <w:r w:rsidRPr="003B70E5">
        <w:rPr>
          <w:lang w:val="fr-FR"/>
        </w:rPr>
        <w:t>unités de transformation des produits agro-sylvo-pastoraux et s</w:t>
      </w:r>
      <w:r w:rsidR="007D103C">
        <w:rPr>
          <w:lang w:val="fr-FR"/>
        </w:rPr>
        <w:t>’</w:t>
      </w:r>
      <w:r w:rsidRPr="003B70E5">
        <w:rPr>
          <w:lang w:val="fr-FR"/>
        </w:rPr>
        <w:t>initient dans la commercialisation et à travers les Maisons de la femme et de l</w:t>
      </w:r>
      <w:r w:rsidR="007D103C">
        <w:rPr>
          <w:lang w:val="fr-FR"/>
        </w:rPr>
        <w:t>’</w:t>
      </w:r>
      <w:r w:rsidR="001F35C3">
        <w:rPr>
          <w:lang w:val="fr-FR"/>
        </w:rPr>
        <w:t>e</w:t>
      </w:r>
      <w:r w:rsidRPr="003B70E5">
        <w:rPr>
          <w:lang w:val="fr-FR"/>
        </w:rPr>
        <w:t>nfant et les Centres d</w:t>
      </w:r>
      <w:r w:rsidR="007D103C">
        <w:rPr>
          <w:lang w:val="fr-FR"/>
        </w:rPr>
        <w:t>’</w:t>
      </w:r>
      <w:r w:rsidRPr="003B70E5">
        <w:rPr>
          <w:lang w:val="fr-FR"/>
        </w:rPr>
        <w:t xml:space="preserve">autopromotion des femmes. </w:t>
      </w:r>
    </w:p>
    <w:p w:rsidR="003B70E5" w:rsidRPr="003B70E5" w:rsidRDefault="003B70E5" w:rsidP="00B65BFA">
      <w:pPr>
        <w:pStyle w:val="SingleTxt"/>
        <w:numPr>
          <w:ilvl w:val="0"/>
          <w:numId w:val="25"/>
        </w:numPr>
        <w:rPr>
          <w:lang w:val="fr-FR"/>
        </w:rPr>
      </w:pPr>
      <w:r w:rsidRPr="003B70E5">
        <w:rPr>
          <w:lang w:val="fr-FR"/>
        </w:rPr>
        <w:t>La loi d</w:t>
      </w:r>
      <w:r w:rsidR="007D103C">
        <w:rPr>
          <w:lang w:val="fr-FR"/>
        </w:rPr>
        <w:t>’</w:t>
      </w:r>
      <w:r w:rsidRPr="003B70E5">
        <w:rPr>
          <w:lang w:val="fr-FR"/>
        </w:rPr>
        <w:t>orientation agricole, adoptée en 2006 par le Gouvernement, lève en droit tous les obstacles à l</w:t>
      </w:r>
      <w:r w:rsidR="007D103C">
        <w:rPr>
          <w:lang w:val="fr-FR"/>
        </w:rPr>
        <w:t>’</w:t>
      </w:r>
      <w:r w:rsidRPr="003B70E5">
        <w:rPr>
          <w:lang w:val="fr-FR"/>
        </w:rPr>
        <w:t>accès et à l</w:t>
      </w:r>
      <w:r w:rsidR="007D103C">
        <w:rPr>
          <w:lang w:val="fr-FR"/>
        </w:rPr>
        <w:t>’</w:t>
      </w:r>
      <w:r w:rsidRPr="003B70E5">
        <w:rPr>
          <w:lang w:val="fr-FR"/>
        </w:rPr>
        <w:t>exploitation de la terre par les femmes. De même, elles doivent être représentées au sein des organes d</w:t>
      </w:r>
      <w:r w:rsidR="007D103C">
        <w:rPr>
          <w:lang w:val="fr-FR"/>
        </w:rPr>
        <w:t>’</w:t>
      </w:r>
      <w:r w:rsidRPr="003B70E5">
        <w:rPr>
          <w:lang w:val="fr-FR"/>
        </w:rPr>
        <w:t xml:space="preserve">orientation et de gestion au niveau local et au sein du Conseil </w:t>
      </w:r>
      <w:r w:rsidR="007D103C">
        <w:rPr>
          <w:lang w:val="fr-FR"/>
        </w:rPr>
        <w:t>s</w:t>
      </w:r>
      <w:r w:rsidRPr="003B70E5">
        <w:rPr>
          <w:lang w:val="fr-FR"/>
        </w:rPr>
        <w:t>upérieur de l</w:t>
      </w:r>
      <w:r w:rsidR="007D103C">
        <w:rPr>
          <w:lang w:val="fr-FR"/>
        </w:rPr>
        <w:t>’a</w:t>
      </w:r>
      <w:r w:rsidRPr="003B70E5">
        <w:rPr>
          <w:lang w:val="fr-FR"/>
        </w:rPr>
        <w:t xml:space="preserve">griculture. </w:t>
      </w:r>
      <w:r w:rsidR="007D103C">
        <w:rPr>
          <w:lang w:val="fr-FR"/>
        </w:rPr>
        <w:t>À</w:t>
      </w:r>
      <w:r w:rsidRPr="003B70E5">
        <w:rPr>
          <w:lang w:val="fr-FR"/>
        </w:rPr>
        <w:t xml:space="preserve"> cela s</w:t>
      </w:r>
      <w:r w:rsidR="007D103C">
        <w:rPr>
          <w:lang w:val="fr-FR"/>
        </w:rPr>
        <w:t>’</w:t>
      </w:r>
      <w:r w:rsidRPr="003B70E5">
        <w:rPr>
          <w:lang w:val="fr-FR"/>
        </w:rPr>
        <w:t>ajoutent d</w:t>
      </w:r>
      <w:r w:rsidR="007D103C">
        <w:rPr>
          <w:lang w:val="fr-FR"/>
        </w:rPr>
        <w:t>’</w:t>
      </w:r>
      <w:r w:rsidRPr="003B70E5">
        <w:rPr>
          <w:lang w:val="fr-FR"/>
        </w:rPr>
        <w:t>autres actions qui méritent d</w:t>
      </w:r>
      <w:r w:rsidR="007D103C">
        <w:rPr>
          <w:lang w:val="fr-FR"/>
        </w:rPr>
        <w:t>’</w:t>
      </w:r>
      <w:r w:rsidRPr="003B70E5">
        <w:rPr>
          <w:lang w:val="fr-FR"/>
        </w:rPr>
        <w:t>être signalées car elles constituent des pas décisifs dans la promotion et l</w:t>
      </w:r>
      <w:r w:rsidR="007D103C">
        <w:rPr>
          <w:lang w:val="fr-FR"/>
        </w:rPr>
        <w:t>’</w:t>
      </w:r>
      <w:r w:rsidRPr="003B70E5">
        <w:rPr>
          <w:lang w:val="fr-FR"/>
        </w:rPr>
        <w:t>effectivité des droits de la femme au Mali. Il s</w:t>
      </w:r>
      <w:r w:rsidR="007D103C">
        <w:rPr>
          <w:lang w:val="fr-FR"/>
        </w:rPr>
        <w:t>’</w:t>
      </w:r>
      <w:r w:rsidRPr="003B70E5">
        <w:rPr>
          <w:lang w:val="fr-FR"/>
        </w:rPr>
        <w:t>agit notamment de :</w:t>
      </w:r>
    </w:p>
    <w:p w:rsidR="003B70E5" w:rsidRPr="003B70E5" w:rsidRDefault="00B65BFA" w:rsidP="00B65BFA">
      <w:pPr>
        <w:pStyle w:val="SingleTxt"/>
        <w:tabs>
          <w:tab w:val="right" w:pos="1685"/>
        </w:tabs>
        <w:ind w:left="1742" w:hanging="475"/>
        <w:rPr>
          <w:lang w:val="fr-FR"/>
        </w:rPr>
      </w:pPr>
      <w:r>
        <w:rPr>
          <w:lang w:val="fr-FR"/>
        </w:rPr>
        <w:tab/>
        <w:t>•</w:t>
      </w:r>
      <w:r>
        <w:rPr>
          <w:lang w:val="fr-FR"/>
        </w:rPr>
        <w:tab/>
        <w:t>L</w:t>
      </w:r>
      <w:r w:rsidR="007D103C">
        <w:rPr>
          <w:lang w:val="fr-FR"/>
        </w:rPr>
        <w:t>’</w:t>
      </w:r>
      <w:r w:rsidR="003B70E5" w:rsidRPr="003B70E5">
        <w:rPr>
          <w:lang w:val="fr-FR"/>
        </w:rPr>
        <w:t xml:space="preserve">adoption et la publication du Code des </w:t>
      </w:r>
      <w:r>
        <w:rPr>
          <w:lang w:val="fr-FR"/>
        </w:rPr>
        <w:t>p</w:t>
      </w:r>
      <w:r w:rsidR="003B70E5" w:rsidRPr="003B70E5">
        <w:rPr>
          <w:lang w:val="fr-FR"/>
        </w:rPr>
        <w:t xml:space="preserve">ersonnes et de la </w:t>
      </w:r>
      <w:r>
        <w:rPr>
          <w:lang w:val="fr-FR"/>
        </w:rPr>
        <w:t>f</w:t>
      </w:r>
      <w:r w:rsidR="003B70E5" w:rsidRPr="003B70E5">
        <w:rPr>
          <w:lang w:val="fr-FR"/>
        </w:rPr>
        <w:t>amille</w:t>
      </w:r>
      <w:r w:rsidR="007D103C">
        <w:rPr>
          <w:lang w:val="fr-FR"/>
        </w:rPr>
        <w:t>;</w:t>
      </w:r>
    </w:p>
    <w:p w:rsidR="003B70E5" w:rsidRPr="003B70E5" w:rsidRDefault="00B65BFA" w:rsidP="00B65BFA">
      <w:pPr>
        <w:pStyle w:val="SingleTxt"/>
        <w:tabs>
          <w:tab w:val="right" w:pos="1685"/>
        </w:tabs>
        <w:ind w:left="1742" w:hanging="475"/>
        <w:rPr>
          <w:lang w:val="fr-FR"/>
        </w:rPr>
      </w:pPr>
      <w:r>
        <w:rPr>
          <w:lang w:val="fr-FR"/>
        </w:rPr>
        <w:tab/>
        <w:t>•</w:t>
      </w:r>
      <w:r>
        <w:rPr>
          <w:lang w:val="fr-FR"/>
        </w:rPr>
        <w:tab/>
      </w:r>
      <w:r w:rsidR="003B70E5" w:rsidRPr="003B70E5">
        <w:rPr>
          <w:lang w:val="fr-FR"/>
        </w:rPr>
        <w:t>L</w:t>
      </w:r>
      <w:r w:rsidR="007D103C">
        <w:rPr>
          <w:lang w:val="fr-FR"/>
        </w:rPr>
        <w:t>’</w:t>
      </w:r>
      <w:r w:rsidR="003B70E5" w:rsidRPr="003B70E5">
        <w:rPr>
          <w:lang w:val="fr-FR"/>
        </w:rPr>
        <w:t xml:space="preserve">adoption de la Politique </w:t>
      </w:r>
      <w:r>
        <w:rPr>
          <w:lang w:val="fr-FR"/>
        </w:rPr>
        <w:t>n</w:t>
      </w:r>
      <w:r w:rsidR="003B70E5" w:rsidRPr="003B70E5">
        <w:rPr>
          <w:lang w:val="fr-FR"/>
        </w:rPr>
        <w:t xml:space="preserve">ationale </w:t>
      </w:r>
      <w:r>
        <w:rPr>
          <w:lang w:val="fr-FR"/>
        </w:rPr>
        <w:t>g</w:t>
      </w:r>
      <w:r w:rsidR="003B70E5" w:rsidRPr="003B70E5">
        <w:rPr>
          <w:lang w:val="fr-FR"/>
        </w:rPr>
        <w:t>enre du Mali et la mise en œuvre de son plan d</w:t>
      </w:r>
      <w:r w:rsidR="007D103C">
        <w:rPr>
          <w:lang w:val="fr-FR"/>
        </w:rPr>
        <w:t>’</w:t>
      </w:r>
      <w:r w:rsidR="003B70E5" w:rsidRPr="003B70E5">
        <w:rPr>
          <w:lang w:val="fr-FR"/>
        </w:rPr>
        <w:t>action.</w:t>
      </w:r>
    </w:p>
    <w:p w:rsidR="003B70E5" w:rsidRPr="003B70E5" w:rsidRDefault="003B70E5" w:rsidP="00B65BFA">
      <w:pPr>
        <w:pStyle w:val="SingleTxt"/>
        <w:numPr>
          <w:ilvl w:val="0"/>
          <w:numId w:val="25"/>
        </w:numPr>
        <w:rPr>
          <w:lang w:val="fr-FR"/>
        </w:rPr>
      </w:pPr>
      <w:r w:rsidRPr="003B70E5">
        <w:rPr>
          <w:lang w:val="fr-FR"/>
        </w:rPr>
        <w:t>Cependant, malgré ces progrès, des disparités existent au plan géographique (rural-urbain) qu</w:t>
      </w:r>
      <w:r w:rsidR="007D103C">
        <w:rPr>
          <w:lang w:val="fr-FR"/>
        </w:rPr>
        <w:t>’</w:t>
      </w:r>
      <w:r w:rsidRPr="003B70E5">
        <w:rPr>
          <w:lang w:val="fr-FR"/>
        </w:rPr>
        <w:t>il convient de corriger. Par ailleurs, en termes d</w:t>
      </w:r>
      <w:r w:rsidR="007D103C">
        <w:rPr>
          <w:lang w:val="fr-FR"/>
        </w:rPr>
        <w:t>’</w:t>
      </w:r>
      <w:r w:rsidRPr="003B70E5">
        <w:rPr>
          <w:lang w:val="fr-FR"/>
        </w:rPr>
        <w:t>intérêts stratégiques, le statut de la femme a peu évolué (intérêts stratégiques).</w:t>
      </w:r>
    </w:p>
    <w:p w:rsidR="003B70E5" w:rsidRPr="003B70E5" w:rsidRDefault="003B70E5" w:rsidP="00B65BFA">
      <w:pPr>
        <w:pStyle w:val="SingleTxt"/>
        <w:numPr>
          <w:ilvl w:val="0"/>
          <w:numId w:val="25"/>
        </w:numPr>
        <w:rPr>
          <w:lang w:val="fr-FR"/>
        </w:rPr>
      </w:pPr>
      <w:r w:rsidRPr="003B70E5">
        <w:rPr>
          <w:lang w:val="fr-FR"/>
        </w:rPr>
        <w:t>En dépit des avancées notables dans certains domaines, la participation de la femme à la vie publique, notamment l</w:t>
      </w:r>
      <w:r w:rsidR="007D103C">
        <w:rPr>
          <w:lang w:val="fr-FR"/>
        </w:rPr>
        <w:t>’</w:t>
      </w:r>
      <w:r w:rsidRPr="003B70E5">
        <w:rPr>
          <w:lang w:val="fr-FR"/>
        </w:rPr>
        <w:t>accès aux postes de décision dans les organes politiques et dans l</w:t>
      </w:r>
      <w:r w:rsidR="007D103C">
        <w:rPr>
          <w:lang w:val="fr-FR"/>
        </w:rPr>
        <w:t>’</w:t>
      </w:r>
      <w:r w:rsidRPr="003B70E5">
        <w:rPr>
          <w:lang w:val="fr-FR"/>
        </w:rPr>
        <w:t>administration générale, reste en deçà des attentes.</w:t>
      </w:r>
    </w:p>
    <w:p w:rsidR="003B70E5" w:rsidRPr="003B70E5" w:rsidRDefault="003B70E5" w:rsidP="00B65BFA">
      <w:pPr>
        <w:pStyle w:val="SingleTxt"/>
        <w:numPr>
          <w:ilvl w:val="0"/>
          <w:numId w:val="25"/>
        </w:numPr>
        <w:rPr>
          <w:lang w:val="fr-FR"/>
        </w:rPr>
      </w:pPr>
      <w:r w:rsidRPr="003B70E5">
        <w:rPr>
          <w:lang w:val="fr-FR"/>
        </w:rPr>
        <w:t>Les femmes restent sous représentées dans les organes de gestion des collectivités décentralisées particulièrement en zones rurales, malgré le dynamisme des organisations à vocation sociale et économique qui leur sont propres.</w:t>
      </w:r>
    </w:p>
    <w:p w:rsidR="00B04E52" w:rsidRPr="00B65BFA" w:rsidRDefault="00B65BFA" w:rsidP="00B65BFA">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owwAEAANIDAAAOAAAAZHJzL2Uyb0RvYy54bWysU9uO0zAQfUfiHyy/UyfLLpeo6T50BS8I&#10;Knb5AK8zbiz5prFp0r9n7LbZFSAhEC+O7Zlz5pzxZH07O8sOgMkE3/N21XAGXoXB+H3Pvz18ePWO&#10;s5SlH6QNHnp+hMRvNy9frKfYwVUYgx0AGZH41E2x52POsRMiqRGcTKsQwVNQB3Qy0xH3YkA5Ebuz&#10;4qpp3ogp4BAxKEiJbu9OQb6p/FqDyl+0TpCZ7Tlpy3XFuj6WVWzWstujjKNRZxnyH1Q4aTwVXaju&#10;ZJbsO5pfqJxRGFLQeaWCE0Fro6B6IDdt85Ob+1FGqF6oOSkubUr/j1Z9PuyQmaHnN5x56eiJ7jNK&#10;sx8z2wbvqYEB2U3p0xRTR+lbv8PzKcUdFtOzRle+ZIfNtbfHpbcwZ6bo8n17fd3QC6hLSDzhIqb8&#10;EYJjZdNza3xxLTt5+JQy1aLUS0q5tp5NPX/dvq2yRNF1UlJ3+WjhlPUVNDmj2m1lqzMFW4vsIGka&#10;pFLgc1ucEb/1lF1g2li7AJs/A8/5BQp13v4GvCBq5eDzAnbGB/xd9TxfJOtTPsl/5rtsH8NwrG9U&#10;AzQ41eF5yMtkPj9X+NOvuPkBAAD//wMAUEsDBBQABgAIAAAAIQD7REo93QAAAAkBAAAPAAAAZHJz&#10;L2Rvd25yZXYueG1sTI9NTsMwEIX3SNzBGiQ2iNqt0ioKcSpUCVBWiMIB3HhIAvY4ip025fQMYgGr&#10;+Xt6871yO3snjjjGPpCG5UKBQGqC7anV8Pb6cJuDiMmQNS4QajhjhG11eVGawoYTveBxn1rBJhQL&#10;o6FLaSikjE2H3sRFGJD49h5GbxKPYyvtaE5s7p1cKbWR3vTEHzoz4K7D5nM/eQ3181J+7T6mtVdP&#10;eL5xqX7MV7XW11fz/R2IhHP6E8MPPqNDxUyHMJGNwmlYZ4qzJA1ZzpUFmzzj5vC7kFUp/yeovgEA&#10;AP//AwBQSwECLQAUAAYACAAAACEAtoM4kv4AAADhAQAAEwAAAAAAAAAAAAAAAAAAAAAAW0NvbnRl&#10;bnRfVHlwZXNdLnhtbFBLAQItABQABgAIAAAAIQA4/SH/1gAAAJQBAAALAAAAAAAAAAAAAAAAAC8B&#10;AABfcmVscy8ucmVsc1BLAQItABQABgAIAAAAIQBTYfowwAEAANIDAAAOAAAAAAAAAAAAAAAAAC4C&#10;AABkcnMvZTJvRG9jLnhtbFBLAQItABQABgAIAAAAIQD7REo93QAAAAkBAAAPAAAAAAAAAAAAAAAA&#10;ABoEAABkcnMvZG93bnJldi54bWxQSwUGAAAAAAQABADzAAAAJAUAAAAA&#10;" strokecolor="#4579b8 [3044]" strokeweight=".25pt">
                <w10:wrap anchorx="page"/>
              </v:line>
            </w:pict>
          </mc:Fallback>
        </mc:AlternateContent>
      </w:r>
    </w:p>
    <w:sectPr w:rsidR="00B04E52" w:rsidRPr="00B65BFA" w:rsidSect="00B04E52">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2T14:17:00Z" w:initials="Start">
    <w:p w:rsidR="0021375E" w:rsidRDefault="002137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NO&gt;&gt;N1512369F&lt;&lt;ODS JOB NO&gt;&gt;</w:t>
      </w:r>
    </w:p>
    <w:p w:rsidR="0021375E" w:rsidRDefault="0021375E">
      <w:pPr>
        <w:pStyle w:val="CommentText"/>
      </w:pPr>
      <w:r>
        <w:t>&lt;&lt;ODS DOC SYMBOL1&gt;&gt;CEDAW/C/MLI/6-7&lt;&lt;ODS DOC SYMBOL1&gt;&gt;</w:t>
      </w:r>
    </w:p>
    <w:p w:rsidR="0021375E" w:rsidRDefault="002137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75E" w:rsidRDefault="0021375E" w:rsidP="00F3330B">
      <w:pPr>
        <w:spacing w:line="240" w:lineRule="auto"/>
      </w:pPr>
      <w:r>
        <w:separator/>
      </w:r>
    </w:p>
  </w:endnote>
  <w:endnote w:type="continuationSeparator" w:id="0">
    <w:p w:rsidR="0021375E" w:rsidRDefault="0021375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Times New Roman 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1375E" w:rsidTr="00B04E52">
      <w:tc>
        <w:tcPr>
          <w:tcW w:w="5028" w:type="dxa"/>
          <w:shd w:val="clear" w:color="auto" w:fill="auto"/>
        </w:tcPr>
        <w:p w:rsidR="0021375E" w:rsidRPr="00B04E52" w:rsidRDefault="0021375E" w:rsidP="00B04E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62CC">
            <w:rPr>
              <w:b w:val="0"/>
              <w:w w:val="103"/>
              <w:sz w:val="14"/>
            </w:rPr>
            <w:t>15-06738</w:t>
          </w:r>
          <w:r>
            <w:rPr>
              <w:b w:val="0"/>
              <w:w w:val="103"/>
              <w:sz w:val="14"/>
            </w:rPr>
            <w:fldChar w:fldCharType="end"/>
          </w:r>
        </w:p>
      </w:tc>
      <w:tc>
        <w:tcPr>
          <w:tcW w:w="5028" w:type="dxa"/>
          <w:shd w:val="clear" w:color="auto" w:fill="auto"/>
        </w:tcPr>
        <w:p w:rsidR="0021375E" w:rsidRPr="00B04E52" w:rsidRDefault="0021375E" w:rsidP="00B04E52">
          <w:pPr>
            <w:pStyle w:val="Footer"/>
            <w:rPr>
              <w:w w:val="103"/>
            </w:rPr>
          </w:pPr>
          <w:r>
            <w:rPr>
              <w:w w:val="103"/>
            </w:rPr>
            <w:fldChar w:fldCharType="begin"/>
          </w:r>
          <w:r>
            <w:rPr>
              <w:w w:val="103"/>
            </w:rPr>
            <w:instrText xml:space="preserve"> PAGE  \* Arabic  \* MERGEFORMAT </w:instrText>
          </w:r>
          <w:r>
            <w:rPr>
              <w:w w:val="103"/>
            </w:rPr>
            <w:fldChar w:fldCharType="separate"/>
          </w:r>
          <w:r w:rsidR="001B1B2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1B22">
            <w:rPr>
              <w:noProof/>
              <w:w w:val="103"/>
            </w:rPr>
            <w:t>2</w:t>
          </w:r>
          <w:r>
            <w:rPr>
              <w:w w:val="103"/>
            </w:rPr>
            <w:fldChar w:fldCharType="end"/>
          </w:r>
        </w:p>
      </w:tc>
    </w:tr>
  </w:tbl>
  <w:p w:rsidR="0021375E" w:rsidRPr="00B04E52" w:rsidRDefault="0021375E" w:rsidP="00B04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1375E" w:rsidTr="00B04E52">
      <w:tc>
        <w:tcPr>
          <w:tcW w:w="5028" w:type="dxa"/>
          <w:shd w:val="clear" w:color="auto" w:fill="auto"/>
        </w:tcPr>
        <w:p w:rsidR="0021375E" w:rsidRPr="00B04E52" w:rsidRDefault="0021375E" w:rsidP="00B04E5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162CC">
            <w:rPr>
              <w:noProof/>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62CC">
            <w:rPr>
              <w:noProof/>
              <w:w w:val="103"/>
            </w:rPr>
            <w:t>57</w:t>
          </w:r>
          <w:r>
            <w:rPr>
              <w:w w:val="103"/>
            </w:rPr>
            <w:fldChar w:fldCharType="end"/>
          </w:r>
        </w:p>
      </w:tc>
      <w:tc>
        <w:tcPr>
          <w:tcW w:w="5028" w:type="dxa"/>
          <w:shd w:val="clear" w:color="auto" w:fill="auto"/>
        </w:tcPr>
        <w:p w:rsidR="0021375E" w:rsidRPr="00B04E52" w:rsidRDefault="0021375E" w:rsidP="00B04E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62CC">
            <w:rPr>
              <w:b w:val="0"/>
              <w:w w:val="103"/>
              <w:sz w:val="14"/>
            </w:rPr>
            <w:t>15-06738</w:t>
          </w:r>
          <w:r>
            <w:rPr>
              <w:b w:val="0"/>
              <w:w w:val="103"/>
              <w:sz w:val="14"/>
            </w:rPr>
            <w:fldChar w:fldCharType="end"/>
          </w:r>
        </w:p>
      </w:tc>
    </w:tr>
  </w:tbl>
  <w:p w:rsidR="0021375E" w:rsidRPr="00B04E52" w:rsidRDefault="0021375E" w:rsidP="00B04E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75E" w:rsidRDefault="0021375E">
    <w:pPr>
      <w:pStyle w:val="Footer"/>
    </w:pPr>
    <w:r>
      <w:rPr>
        <w:noProof/>
        <w:lang w:val="en-GB" w:eastAsia="en-GB"/>
      </w:rPr>
      <w:drawing>
        <wp:anchor distT="0" distB="0" distL="114300" distR="114300" simplePos="0" relativeHeight="251658240" behindDoc="0" locked="0" layoutInCell="1" allowOverlap="1" wp14:anchorId="35802A60" wp14:editId="10E66F82">
          <wp:simplePos x="0" y="0"/>
          <wp:positionH relativeFrom="column">
            <wp:posOffset>5534025</wp:posOffset>
          </wp:positionH>
          <wp:positionV relativeFrom="paragraph">
            <wp:posOffset>-227619</wp:posOffset>
          </wp:positionV>
          <wp:extent cx="694690" cy="694690"/>
          <wp:effectExtent l="0" t="0" r="0" b="0"/>
          <wp:wrapNone/>
          <wp:docPr id="3" name="Picture 3" descr="http://undocs.org/m2/QRCode2.ashx?DS=CEDAW/C/MLI/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1375E" w:rsidTr="00B04E52">
      <w:tc>
        <w:tcPr>
          <w:tcW w:w="3758" w:type="dxa"/>
        </w:tcPr>
        <w:p w:rsidR="0021375E" w:rsidRDefault="0021375E" w:rsidP="00B04E52">
          <w:pPr>
            <w:pStyle w:val="Footer"/>
            <w:rPr>
              <w:b w:val="0"/>
              <w:sz w:val="20"/>
            </w:rPr>
          </w:pPr>
          <w:r>
            <w:rPr>
              <w:b w:val="0"/>
              <w:sz w:val="20"/>
            </w:rPr>
            <w:t>15-06738X (F)</w:t>
          </w:r>
        </w:p>
        <w:p w:rsidR="0021375E" w:rsidRPr="00B04E52" w:rsidRDefault="0021375E" w:rsidP="00B04E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162CC">
            <w:rPr>
              <w:rFonts w:ascii="Barcode 3 of 9 by request" w:hAnsi="Barcode 3 of 9 by request"/>
              <w:b w:val="0"/>
              <w:spacing w:val="0"/>
              <w:w w:val="100"/>
              <w:sz w:val="24"/>
            </w:rPr>
            <w:t>*1506738*</w:t>
          </w:r>
          <w:r>
            <w:rPr>
              <w:rFonts w:ascii="Barcode 3 of 9 by request" w:hAnsi="Barcode 3 of 9 by request"/>
              <w:b w:val="0"/>
              <w:spacing w:val="0"/>
              <w:w w:val="100"/>
              <w:sz w:val="24"/>
            </w:rPr>
            <w:fldChar w:fldCharType="end"/>
          </w:r>
        </w:p>
      </w:tc>
      <w:tc>
        <w:tcPr>
          <w:tcW w:w="5028" w:type="dxa"/>
        </w:tcPr>
        <w:p w:rsidR="0021375E" w:rsidRDefault="0021375E" w:rsidP="00B04E52">
          <w:pPr>
            <w:pStyle w:val="Footer"/>
            <w:spacing w:line="240" w:lineRule="atLeast"/>
            <w:jc w:val="right"/>
            <w:rPr>
              <w:b w:val="0"/>
              <w:sz w:val="20"/>
            </w:rPr>
          </w:pPr>
          <w:r>
            <w:rPr>
              <w:b w:val="0"/>
              <w:noProof/>
              <w:sz w:val="20"/>
              <w:lang w:val="en-GB" w:eastAsia="en-GB"/>
            </w:rPr>
            <w:drawing>
              <wp:inline distT="0" distB="0" distL="0" distR="0" wp14:anchorId="73507E67" wp14:editId="720E2DC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1375E" w:rsidRPr="00B04E52" w:rsidRDefault="0021375E" w:rsidP="00B04E5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75E" w:rsidRPr="00A104EE" w:rsidRDefault="0021375E" w:rsidP="00A104EE">
      <w:pPr>
        <w:pStyle w:val="Footer"/>
        <w:spacing w:after="80"/>
        <w:ind w:left="792"/>
        <w:rPr>
          <w:sz w:val="16"/>
        </w:rPr>
      </w:pPr>
      <w:r w:rsidRPr="00A104EE">
        <w:rPr>
          <w:sz w:val="16"/>
        </w:rPr>
        <w:t>__________________</w:t>
      </w:r>
    </w:p>
  </w:footnote>
  <w:footnote w:type="continuationSeparator" w:id="0">
    <w:p w:rsidR="0021375E" w:rsidRPr="00A104EE" w:rsidRDefault="0021375E" w:rsidP="00A104EE">
      <w:pPr>
        <w:pStyle w:val="Footer"/>
        <w:spacing w:after="80"/>
        <w:ind w:left="792"/>
        <w:rPr>
          <w:sz w:val="16"/>
        </w:rPr>
      </w:pPr>
      <w:r w:rsidRPr="00A104EE">
        <w:rPr>
          <w:sz w:val="16"/>
        </w:rPr>
        <w:t>__________________</w:t>
      </w:r>
    </w:p>
  </w:footnote>
  <w:footnote w:id="1">
    <w:p w:rsidR="0021375E" w:rsidRDefault="0021375E" w:rsidP="00A104EE">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Rapports 3 4 et 5.</w:t>
      </w:r>
    </w:p>
  </w:footnote>
  <w:footnote w:id="2">
    <w:p w:rsidR="0021375E" w:rsidRDefault="0021375E" w:rsidP="00A104EE">
      <w:pPr>
        <w:pStyle w:val="FootnoteText"/>
        <w:tabs>
          <w:tab w:val="right" w:pos="1195"/>
          <w:tab w:val="left" w:pos="1267"/>
          <w:tab w:val="left" w:pos="1742"/>
          <w:tab w:val="left" w:pos="2218"/>
          <w:tab w:val="left" w:pos="2693"/>
        </w:tabs>
        <w:ind w:left="1267" w:right="1260" w:hanging="432"/>
        <w:rPr>
          <w:lang w:val="fr-CH"/>
        </w:rPr>
      </w:pPr>
      <w:r>
        <w:rPr>
          <w:lang w:val="fr-CH"/>
        </w:rPr>
        <w:tab/>
      </w:r>
      <w:r>
        <w:rPr>
          <w:rStyle w:val="FootnoteReference"/>
        </w:rPr>
        <w:footnoteRef/>
      </w:r>
      <w:r>
        <w:rPr>
          <w:lang w:val="fr-CH"/>
        </w:rPr>
        <w:tab/>
      </w:r>
      <w:r>
        <w:rPr>
          <w:bCs/>
          <w:lang w:val="fr-CH"/>
        </w:rPr>
        <w:t>Selon le Système local d’information sanitaire de la Direction nationale de la santé (DNS-SLIS).</w:t>
      </w:r>
    </w:p>
  </w:footnote>
  <w:footnote w:id="3">
    <w:p w:rsidR="0021375E" w:rsidRDefault="0021375E" w:rsidP="00A104EE">
      <w:pPr>
        <w:pStyle w:val="FootnoteText"/>
        <w:tabs>
          <w:tab w:val="right" w:pos="1195"/>
          <w:tab w:val="left" w:pos="1267"/>
          <w:tab w:val="left" w:pos="1742"/>
          <w:tab w:val="left" w:pos="2218"/>
          <w:tab w:val="left" w:pos="2693"/>
        </w:tabs>
        <w:ind w:left="1267" w:right="1260" w:hanging="432"/>
        <w:rPr>
          <w:szCs w:val="18"/>
          <w:lang w:val="fr-FR"/>
        </w:rPr>
      </w:pPr>
      <w:r>
        <w:rPr>
          <w:szCs w:val="18"/>
          <w:lang w:val="fr-CH"/>
        </w:rPr>
        <w:tab/>
      </w:r>
      <w:r>
        <w:rPr>
          <w:rStyle w:val="FootnoteReference"/>
          <w:szCs w:val="18"/>
        </w:rPr>
        <w:footnoteRef/>
      </w:r>
      <w:r w:rsidR="00C324F7">
        <w:rPr>
          <w:szCs w:val="18"/>
          <w:lang w:val="fr-CH"/>
        </w:rPr>
        <w:tab/>
      </w:r>
      <w:r>
        <w:rPr>
          <w:bCs/>
          <w:iCs/>
          <w:szCs w:val="18"/>
          <w:lang w:val="fr-CH"/>
        </w:rPr>
        <w:t xml:space="preserve">CPS/SDR, Répertoire 2009 des </w:t>
      </w:r>
      <w:r w:rsidR="00C324F7">
        <w:rPr>
          <w:bCs/>
          <w:iCs/>
          <w:szCs w:val="18"/>
          <w:lang w:val="fr-CH"/>
        </w:rPr>
        <w:t>p</w:t>
      </w:r>
      <w:r>
        <w:rPr>
          <w:bCs/>
          <w:iCs/>
          <w:szCs w:val="18"/>
          <w:lang w:val="fr-CH"/>
        </w:rPr>
        <w:t xml:space="preserve">rojets et </w:t>
      </w:r>
      <w:r w:rsidR="00C324F7">
        <w:rPr>
          <w:bCs/>
          <w:iCs/>
          <w:szCs w:val="18"/>
          <w:lang w:val="fr-CH"/>
        </w:rPr>
        <w:t>p</w:t>
      </w:r>
      <w:r>
        <w:rPr>
          <w:bCs/>
          <w:iCs/>
          <w:szCs w:val="18"/>
          <w:lang w:val="fr-CH"/>
        </w:rPr>
        <w:t xml:space="preserve">rogrammes du </w:t>
      </w:r>
      <w:r w:rsidR="00C324F7">
        <w:rPr>
          <w:bCs/>
          <w:iCs/>
          <w:szCs w:val="18"/>
          <w:lang w:val="fr-CH"/>
        </w:rPr>
        <w:t>d</w:t>
      </w:r>
      <w:r>
        <w:rPr>
          <w:bCs/>
          <w:iCs/>
          <w:szCs w:val="18"/>
          <w:lang w:val="fr-CH"/>
        </w:rPr>
        <w:t xml:space="preserve">éveloppement </w:t>
      </w:r>
      <w:r w:rsidR="00C324F7">
        <w:rPr>
          <w:bCs/>
          <w:iCs/>
          <w:szCs w:val="18"/>
          <w:lang w:val="fr-CH"/>
        </w:rPr>
        <w:t>r</w:t>
      </w:r>
      <w:r>
        <w:rPr>
          <w:bCs/>
          <w:iCs/>
          <w:szCs w:val="18"/>
          <w:lang w:val="fr-CH"/>
        </w:rPr>
        <w:t>ural, 2009, 216 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1375E" w:rsidTr="00B04E52">
      <w:trPr>
        <w:trHeight w:hRule="exact" w:val="864"/>
      </w:trPr>
      <w:tc>
        <w:tcPr>
          <w:tcW w:w="4838" w:type="dxa"/>
          <w:shd w:val="clear" w:color="auto" w:fill="auto"/>
          <w:vAlign w:val="bottom"/>
        </w:tcPr>
        <w:p w:rsidR="0021375E" w:rsidRPr="00B04E52" w:rsidRDefault="0021375E" w:rsidP="00B04E52">
          <w:pPr>
            <w:pStyle w:val="Header"/>
            <w:spacing w:after="80"/>
            <w:rPr>
              <w:b/>
            </w:rPr>
          </w:pPr>
          <w:r>
            <w:rPr>
              <w:b/>
            </w:rPr>
            <w:fldChar w:fldCharType="begin"/>
          </w:r>
          <w:r>
            <w:rPr>
              <w:b/>
            </w:rPr>
            <w:instrText xml:space="preserve"> DOCVARIABLE "sss1" \* MERGEFORMAT </w:instrText>
          </w:r>
          <w:r>
            <w:rPr>
              <w:b/>
            </w:rPr>
            <w:fldChar w:fldCharType="separate"/>
          </w:r>
          <w:r w:rsidR="004162CC">
            <w:rPr>
              <w:b/>
            </w:rPr>
            <w:t>CEDAW/C/MLI/6-7</w:t>
          </w:r>
          <w:r>
            <w:rPr>
              <w:b/>
            </w:rPr>
            <w:fldChar w:fldCharType="end"/>
          </w:r>
        </w:p>
      </w:tc>
      <w:tc>
        <w:tcPr>
          <w:tcW w:w="5028" w:type="dxa"/>
          <w:shd w:val="clear" w:color="auto" w:fill="auto"/>
          <w:vAlign w:val="bottom"/>
        </w:tcPr>
        <w:p w:rsidR="0021375E" w:rsidRDefault="0021375E" w:rsidP="00B04E52">
          <w:pPr>
            <w:pStyle w:val="Header"/>
          </w:pPr>
        </w:p>
      </w:tc>
    </w:tr>
  </w:tbl>
  <w:p w:rsidR="0021375E" w:rsidRPr="00B04E52" w:rsidRDefault="0021375E" w:rsidP="00B04E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21375E" w:rsidTr="00B04E52">
      <w:trPr>
        <w:trHeight w:hRule="exact" w:val="864"/>
      </w:trPr>
      <w:tc>
        <w:tcPr>
          <w:tcW w:w="4838" w:type="dxa"/>
          <w:shd w:val="clear" w:color="auto" w:fill="auto"/>
          <w:vAlign w:val="bottom"/>
        </w:tcPr>
        <w:p w:rsidR="0021375E" w:rsidRDefault="0021375E" w:rsidP="00B04E52">
          <w:pPr>
            <w:pStyle w:val="Header"/>
          </w:pPr>
        </w:p>
      </w:tc>
      <w:tc>
        <w:tcPr>
          <w:tcW w:w="5028" w:type="dxa"/>
          <w:shd w:val="clear" w:color="auto" w:fill="auto"/>
          <w:vAlign w:val="bottom"/>
        </w:tcPr>
        <w:p w:rsidR="0021375E" w:rsidRPr="00B04E52" w:rsidRDefault="0021375E" w:rsidP="00B04E52">
          <w:pPr>
            <w:pStyle w:val="Header"/>
            <w:spacing w:after="80"/>
            <w:jc w:val="right"/>
            <w:rPr>
              <w:b/>
            </w:rPr>
          </w:pPr>
          <w:r>
            <w:rPr>
              <w:b/>
            </w:rPr>
            <w:fldChar w:fldCharType="begin"/>
          </w:r>
          <w:r>
            <w:rPr>
              <w:b/>
            </w:rPr>
            <w:instrText xml:space="preserve"> DOCVARIABLE "sss1" \* MERGEFORMAT </w:instrText>
          </w:r>
          <w:r>
            <w:rPr>
              <w:b/>
            </w:rPr>
            <w:fldChar w:fldCharType="separate"/>
          </w:r>
          <w:r w:rsidR="004162CC">
            <w:rPr>
              <w:b/>
            </w:rPr>
            <w:t>CEDAW/C/MLI/6-7</w:t>
          </w:r>
          <w:r>
            <w:rPr>
              <w:b/>
            </w:rPr>
            <w:fldChar w:fldCharType="end"/>
          </w:r>
        </w:p>
      </w:tc>
    </w:tr>
  </w:tbl>
  <w:p w:rsidR="0021375E" w:rsidRPr="00B04E52" w:rsidRDefault="0021375E" w:rsidP="00B04E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1375E" w:rsidTr="00B04E52">
      <w:trPr>
        <w:gridAfter w:val="1"/>
        <w:wAfter w:w="12" w:type="dxa"/>
        <w:trHeight w:hRule="exact" w:val="864"/>
      </w:trPr>
      <w:tc>
        <w:tcPr>
          <w:tcW w:w="1267" w:type="dxa"/>
          <w:tcBorders>
            <w:bottom w:val="single" w:sz="4" w:space="0" w:color="auto"/>
          </w:tcBorders>
          <w:shd w:val="clear" w:color="auto" w:fill="auto"/>
          <w:vAlign w:val="bottom"/>
        </w:tcPr>
        <w:p w:rsidR="0021375E" w:rsidRDefault="0021375E" w:rsidP="00B04E52">
          <w:pPr>
            <w:pStyle w:val="Header"/>
            <w:spacing w:after="120"/>
          </w:pPr>
        </w:p>
      </w:tc>
      <w:tc>
        <w:tcPr>
          <w:tcW w:w="2059" w:type="dxa"/>
          <w:tcBorders>
            <w:bottom w:val="single" w:sz="4" w:space="0" w:color="auto"/>
          </w:tcBorders>
          <w:shd w:val="clear" w:color="auto" w:fill="auto"/>
          <w:vAlign w:val="bottom"/>
        </w:tcPr>
        <w:p w:rsidR="0021375E" w:rsidRPr="00B04E52" w:rsidRDefault="0021375E" w:rsidP="00B04E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1375E" w:rsidRDefault="0021375E" w:rsidP="00B04E52">
          <w:pPr>
            <w:pStyle w:val="Header"/>
            <w:spacing w:after="120"/>
          </w:pPr>
        </w:p>
      </w:tc>
      <w:tc>
        <w:tcPr>
          <w:tcW w:w="6523" w:type="dxa"/>
          <w:gridSpan w:val="3"/>
          <w:tcBorders>
            <w:bottom w:val="single" w:sz="4" w:space="0" w:color="auto"/>
          </w:tcBorders>
          <w:shd w:val="clear" w:color="auto" w:fill="auto"/>
          <w:vAlign w:val="bottom"/>
        </w:tcPr>
        <w:p w:rsidR="0021375E" w:rsidRPr="00B04E52" w:rsidRDefault="0021375E" w:rsidP="00B04E52">
          <w:pPr>
            <w:spacing w:after="80" w:line="240" w:lineRule="auto"/>
            <w:jc w:val="right"/>
            <w:rPr>
              <w:position w:val="-4"/>
            </w:rPr>
          </w:pPr>
          <w:r>
            <w:rPr>
              <w:position w:val="-4"/>
              <w:sz w:val="40"/>
            </w:rPr>
            <w:t>CEDAW</w:t>
          </w:r>
          <w:r>
            <w:rPr>
              <w:position w:val="-4"/>
            </w:rPr>
            <w:t>/C/MLI/6-7</w:t>
          </w:r>
        </w:p>
      </w:tc>
    </w:tr>
    <w:tr w:rsidR="0021375E" w:rsidRPr="00675E96" w:rsidTr="00B04E52">
      <w:trPr>
        <w:trHeight w:hRule="exact" w:val="2880"/>
      </w:trPr>
      <w:tc>
        <w:tcPr>
          <w:tcW w:w="1267" w:type="dxa"/>
          <w:tcBorders>
            <w:top w:val="single" w:sz="4" w:space="0" w:color="auto"/>
            <w:bottom w:val="single" w:sz="12" w:space="0" w:color="auto"/>
          </w:tcBorders>
          <w:shd w:val="clear" w:color="auto" w:fill="auto"/>
        </w:tcPr>
        <w:p w:rsidR="0021375E" w:rsidRPr="00B04E52" w:rsidRDefault="0021375E" w:rsidP="00B04E52">
          <w:pPr>
            <w:pStyle w:val="Header"/>
            <w:spacing w:before="820" w:after="120"/>
            <w:ind w:left="-72"/>
          </w:pPr>
          <w:r>
            <w:t xml:space="preserve">  </w:t>
          </w:r>
          <w:r>
            <w:rPr>
              <w:noProof/>
              <w:lang w:val="en-GB" w:eastAsia="en-GB"/>
            </w:rPr>
            <w:drawing>
              <wp:inline distT="0" distB="0" distL="0" distR="0" wp14:anchorId="59A4EB54" wp14:editId="26E4E05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1375E" w:rsidRPr="003B70E5" w:rsidRDefault="0021375E" w:rsidP="00B04E52">
          <w:pPr>
            <w:pStyle w:val="XLarge"/>
            <w:spacing w:before="120"/>
            <w:rPr>
              <w:sz w:val="36"/>
              <w:lang w:val="fr-CA"/>
            </w:rPr>
          </w:pPr>
          <w:r w:rsidRPr="003B70E5">
            <w:rPr>
              <w:sz w:val="36"/>
              <w:lang w:val="fr-CA"/>
            </w:rPr>
            <w:t>Convention sur l’élimination</w:t>
          </w:r>
          <w:r w:rsidRPr="003B70E5">
            <w:rPr>
              <w:sz w:val="36"/>
              <w:lang w:val="fr-CA"/>
            </w:rPr>
            <w:br/>
            <w:t>de toutes les formes</w:t>
          </w:r>
          <w:r w:rsidRPr="003B70E5">
            <w:rPr>
              <w:sz w:val="36"/>
              <w:lang w:val="fr-CA"/>
            </w:rPr>
            <w:br/>
            <w:t>de discrimination à l’égard</w:t>
          </w:r>
          <w:r w:rsidRPr="003B70E5">
            <w:rPr>
              <w:sz w:val="36"/>
              <w:lang w:val="fr-CA"/>
            </w:rPr>
            <w:br/>
            <w:t xml:space="preserve">des femmes </w:t>
          </w:r>
        </w:p>
      </w:tc>
      <w:tc>
        <w:tcPr>
          <w:tcW w:w="245" w:type="dxa"/>
          <w:tcBorders>
            <w:top w:val="single" w:sz="4" w:space="0" w:color="auto"/>
            <w:bottom w:val="single" w:sz="12" w:space="0" w:color="auto"/>
          </w:tcBorders>
          <w:shd w:val="clear" w:color="auto" w:fill="auto"/>
        </w:tcPr>
        <w:p w:rsidR="0021375E" w:rsidRPr="003B70E5" w:rsidRDefault="0021375E" w:rsidP="00B04E5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1375E" w:rsidRPr="003B70E5" w:rsidRDefault="0021375E" w:rsidP="00B04E52">
          <w:pPr>
            <w:pStyle w:val="Distribution"/>
            <w:rPr>
              <w:color w:val="000000"/>
              <w:lang w:val="fr-CA"/>
            </w:rPr>
          </w:pPr>
          <w:r w:rsidRPr="003B70E5">
            <w:rPr>
              <w:color w:val="000000"/>
              <w:lang w:val="fr-CA"/>
            </w:rPr>
            <w:t>Distr. générale</w:t>
          </w:r>
        </w:p>
        <w:p w:rsidR="0021375E" w:rsidRPr="003B70E5" w:rsidRDefault="0021375E" w:rsidP="00B04E52">
          <w:pPr>
            <w:pStyle w:val="Publication"/>
            <w:rPr>
              <w:color w:val="000000"/>
              <w:lang w:val="fr-CA"/>
            </w:rPr>
          </w:pPr>
          <w:r w:rsidRPr="003B70E5">
            <w:rPr>
              <w:color w:val="000000"/>
              <w:lang w:val="fr-CA"/>
            </w:rPr>
            <w:t>29 avril 2015</w:t>
          </w:r>
        </w:p>
        <w:p w:rsidR="0021375E" w:rsidRPr="003B70E5" w:rsidRDefault="0021375E" w:rsidP="00B04E52">
          <w:pPr>
            <w:rPr>
              <w:lang w:val="fr-CA"/>
            </w:rPr>
          </w:pPr>
        </w:p>
        <w:p w:rsidR="0021375E" w:rsidRPr="003B70E5" w:rsidRDefault="0021375E" w:rsidP="003B70E5">
          <w:pPr>
            <w:pStyle w:val="Original"/>
            <w:rPr>
              <w:color w:val="000000"/>
              <w:lang w:val="fr-CA"/>
            </w:rPr>
          </w:pPr>
          <w:r w:rsidRPr="003B70E5">
            <w:rPr>
              <w:color w:val="000000"/>
              <w:lang w:val="fr-CA"/>
            </w:rPr>
            <w:t>Original : français</w:t>
          </w:r>
        </w:p>
      </w:tc>
    </w:tr>
  </w:tbl>
  <w:p w:rsidR="0021375E" w:rsidRPr="003B70E5" w:rsidRDefault="0021375E" w:rsidP="00B04E5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9F727058"/>
    <w:lvl w:ilvl="0" w:tplc="51548F4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04DE71EC"/>
    <w:multiLevelType w:val="singleLevel"/>
    <w:tmpl w:val="0409000F"/>
    <w:lvl w:ilvl="0">
      <w:start w:val="1"/>
      <w:numFmt w:val="decimal"/>
      <w:lvlText w:val="%1."/>
      <w:lvlJc w:val="left"/>
      <w:pPr>
        <w:ind w:left="720" w:hanging="360"/>
      </w:pPr>
    </w:lvl>
  </w:abstractNum>
  <w:abstractNum w:abstractNumId="2">
    <w:nsid w:val="094548E9"/>
    <w:multiLevelType w:val="singleLevel"/>
    <w:tmpl w:val="8BBADBBA"/>
    <w:lvl w:ilvl="0">
      <w:start w:val="5"/>
      <w:numFmt w:val="decimal"/>
      <w:lvlRestart w:val="0"/>
      <w:lvlText w:val="%1."/>
      <w:lvlJc w:val="left"/>
      <w:pPr>
        <w:tabs>
          <w:tab w:val="num" w:pos="1742"/>
        </w:tabs>
        <w:ind w:left="1267" w:firstLine="0"/>
      </w:pPr>
      <w:rPr>
        <w:w w:val="100"/>
      </w:rPr>
    </w:lvl>
  </w:abstractNum>
  <w:abstractNum w:abstractNumId="3">
    <w:nsid w:val="0C501566"/>
    <w:multiLevelType w:val="singleLevel"/>
    <w:tmpl w:val="7E142F92"/>
    <w:lvl w:ilvl="0">
      <w:start w:val="1"/>
      <w:numFmt w:val="decimal"/>
      <w:lvlRestart w:val="0"/>
      <w:lvlText w:val="%1."/>
      <w:lvlJc w:val="left"/>
      <w:pPr>
        <w:tabs>
          <w:tab w:val="num" w:pos="475"/>
        </w:tabs>
        <w:ind w:left="0" w:firstLine="0"/>
      </w:pPr>
      <w:rPr>
        <w:w w:val="100"/>
      </w:rPr>
    </w:lvl>
  </w:abstractNum>
  <w:abstractNum w:abstractNumId="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6423B"/>
    <w:multiLevelType w:val="hybridMultilevel"/>
    <w:tmpl w:val="7396DFFE"/>
    <w:lvl w:ilvl="0" w:tplc="959C193C">
      <w:start w:val="1"/>
      <w:numFmt w:val="lowerLetter"/>
      <w:lvlText w:val="%1)"/>
      <w:lvlJc w:val="left"/>
      <w:pPr>
        <w:ind w:left="1134" w:firstLine="567"/>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25044F39"/>
    <w:multiLevelType w:val="hybridMultilevel"/>
    <w:tmpl w:val="E7A66274"/>
    <w:lvl w:ilvl="0" w:tplc="040C0001">
      <w:start w:val="1"/>
      <w:numFmt w:val="bullet"/>
      <w:lvlText w:val=""/>
      <w:lvlJc w:val="left"/>
      <w:pPr>
        <w:tabs>
          <w:tab w:val="num" w:pos="1494"/>
        </w:tabs>
        <w:ind w:left="1494" w:hanging="360"/>
      </w:pPr>
      <w:rPr>
        <w:rFonts w:ascii="Symbol" w:hAnsi="Symbol" w:hint="default"/>
      </w:rPr>
    </w:lvl>
    <w:lvl w:ilvl="1" w:tplc="040C0003">
      <w:start w:val="1"/>
      <w:numFmt w:val="bullet"/>
      <w:lvlText w:val="o"/>
      <w:lvlJc w:val="left"/>
      <w:pPr>
        <w:tabs>
          <w:tab w:val="num" w:pos="2214"/>
        </w:tabs>
        <w:ind w:left="2214" w:hanging="360"/>
      </w:pPr>
      <w:rPr>
        <w:rFonts w:ascii="Courier New" w:hAnsi="Courier New" w:cs="Courier New" w:hint="default"/>
      </w:rPr>
    </w:lvl>
    <w:lvl w:ilvl="2" w:tplc="040C0005">
      <w:start w:val="1"/>
      <w:numFmt w:val="bullet"/>
      <w:lvlText w:val=""/>
      <w:lvlJc w:val="left"/>
      <w:pPr>
        <w:tabs>
          <w:tab w:val="num" w:pos="2934"/>
        </w:tabs>
        <w:ind w:left="2934" w:hanging="360"/>
      </w:pPr>
      <w:rPr>
        <w:rFonts w:ascii="Wingdings" w:hAnsi="Wingdings" w:hint="default"/>
      </w:rPr>
    </w:lvl>
    <w:lvl w:ilvl="3" w:tplc="040C0001">
      <w:start w:val="1"/>
      <w:numFmt w:val="bullet"/>
      <w:lvlText w:val=""/>
      <w:lvlJc w:val="left"/>
      <w:pPr>
        <w:tabs>
          <w:tab w:val="num" w:pos="3654"/>
        </w:tabs>
        <w:ind w:left="3654" w:hanging="360"/>
      </w:pPr>
      <w:rPr>
        <w:rFonts w:ascii="Symbol" w:hAnsi="Symbol" w:hint="default"/>
      </w:rPr>
    </w:lvl>
    <w:lvl w:ilvl="4" w:tplc="040C0003">
      <w:start w:val="1"/>
      <w:numFmt w:val="bullet"/>
      <w:lvlText w:val="o"/>
      <w:lvlJc w:val="left"/>
      <w:pPr>
        <w:tabs>
          <w:tab w:val="num" w:pos="4374"/>
        </w:tabs>
        <w:ind w:left="4374" w:hanging="360"/>
      </w:pPr>
      <w:rPr>
        <w:rFonts w:ascii="Courier New" w:hAnsi="Courier New" w:cs="Courier New" w:hint="default"/>
      </w:rPr>
    </w:lvl>
    <w:lvl w:ilvl="5" w:tplc="040C0005">
      <w:start w:val="1"/>
      <w:numFmt w:val="bullet"/>
      <w:lvlText w:val=""/>
      <w:lvlJc w:val="left"/>
      <w:pPr>
        <w:tabs>
          <w:tab w:val="num" w:pos="5094"/>
        </w:tabs>
        <w:ind w:left="5094" w:hanging="360"/>
      </w:pPr>
      <w:rPr>
        <w:rFonts w:ascii="Wingdings" w:hAnsi="Wingdings" w:hint="default"/>
      </w:rPr>
    </w:lvl>
    <w:lvl w:ilvl="6" w:tplc="040C0001">
      <w:start w:val="1"/>
      <w:numFmt w:val="bullet"/>
      <w:lvlText w:val=""/>
      <w:lvlJc w:val="left"/>
      <w:pPr>
        <w:tabs>
          <w:tab w:val="num" w:pos="5814"/>
        </w:tabs>
        <w:ind w:left="5814" w:hanging="360"/>
      </w:pPr>
      <w:rPr>
        <w:rFonts w:ascii="Symbol" w:hAnsi="Symbol" w:hint="default"/>
      </w:rPr>
    </w:lvl>
    <w:lvl w:ilvl="7" w:tplc="040C0003">
      <w:start w:val="1"/>
      <w:numFmt w:val="bullet"/>
      <w:lvlText w:val="o"/>
      <w:lvlJc w:val="left"/>
      <w:pPr>
        <w:tabs>
          <w:tab w:val="num" w:pos="6534"/>
        </w:tabs>
        <w:ind w:left="6534" w:hanging="360"/>
      </w:pPr>
      <w:rPr>
        <w:rFonts w:ascii="Courier New" w:hAnsi="Courier New" w:cs="Courier New" w:hint="default"/>
      </w:rPr>
    </w:lvl>
    <w:lvl w:ilvl="8" w:tplc="040C0005">
      <w:start w:val="1"/>
      <w:numFmt w:val="bullet"/>
      <w:lvlText w:val=""/>
      <w:lvlJc w:val="left"/>
      <w:pPr>
        <w:tabs>
          <w:tab w:val="num" w:pos="7254"/>
        </w:tabs>
        <w:ind w:left="7254" w:hanging="360"/>
      </w:pPr>
      <w:rPr>
        <w:rFonts w:ascii="Wingdings" w:hAnsi="Wingdings" w:hint="default"/>
      </w:rPr>
    </w:lvl>
  </w:abstractNum>
  <w:abstractNum w:abstractNumId="9">
    <w:nsid w:val="265C3FA9"/>
    <w:multiLevelType w:val="singleLevel"/>
    <w:tmpl w:val="0E3EBFAA"/>
    <w:lvl w:ilvl="0">
      <w:start w:val="1"/>
      <w:numFmt w:val="decimal"/>
      <w:lvlRestart w:val="0"/>
      <w:lvlText w:val="%1."/>
      <w:lvlJc w:val="left"/>
      <w:pPr>
        <w:tabs>
          <w:tab w:val="num" w:pos="475"/>
        </w:tabs>
        <w:ind w:left="0" w:firstLine="0"/>
      </w:pPr>
    </w:lvl>
  </w:abstractNum>
  <w:abstractNum w:abstractNumId="10">
    <w:nsid w:val="40640CB4"/>
    <w:multiLevelType w:val="hybridMultilevel"/>
    <w:tmpl w:val="01B6EB0C"/>
    <w:lvl w:ilvl="0" w:tplc="040C0017">
      <w:start w:val="1"/>
      <w:numFmt w:val="lowerLetter"/>
      <w:lvlText w:val="%1)"/>
      <w:lvlJc w:val="left"/>
      <w:pPr>
        <w:tabs>
          <w:tab w:val="num" w:pos="1494"/>
        </w:tabs>
        <w:ind w:left="1494" w:hanging="360"/>
      </w:pPr>
      <w:rPr>
        <w:rFonts w:cs="Times New Roman"/>
      </w:rPr>
    </w:lvl>
    <w:lvl w:ilvl="1" w:tplc="D01C6D72">
      <w:start w:val="1"/>
      <w:numFmt w:val="bullet"/>
      <w:lvlText w:val=""/>
      <w:lvlJc w:val="left"/>
      <w:pPr>
        <w:tabs>
          <w:tab w:val="num" w:pos="1134"/>
        </w:tabs>
        <w:ind w:left="1134" w:hanging="360"/>
      </w:pPr>
      <w:rPr>
        <w:rFonts w:ascii="Symbol" w:hAnsi="Symbol" w:hint="default"/>
        <w:sz w:val="32"/>
        <w:szCs w:val="32"/>
      </w:rPr>
    </w:lvl>
    <w:lvl w:ilvl="2" w:tplc="040C001B">
      <w:start w:val="1"/>
      <w:numFmt w:val="lowerRoman"/>
      <w:lvlText w:val="%3."/>
      <w:lvlJc w:val="right"/>
      <w:pPr>
        <w:tabs>
          <w:tab w:val="num" w:pos="2934"/>
        </w:tabs>
        <w:ind w:left="2934" w:hanging="180"/>
      </w:pPr>
      <w:rPr>
        <w:rFonts w:cs="Times New Roman"/>
      </w:rPr>
    </w:lvl>
    <w:lvl w:ilvl="3" w:tplc="040C000F">
      <w:start w:val="1"/>
      <w:numFmt w:val="decimal"/>
      <w:lvlText w:val="%4."/>
      <w:lvlJc w:val="left"/>
      <w:pPr>
        <w:tabs>
          <w:tab w:val="num" w:pos="3654"/>
        </w:tabs>
        <w:ind w:left="3654" w:hanging="360"/>
      </w:pPr>
      <w:rPr>
        <w:rFonts w:cs="Times New Roman"/>
      </w:rPr>
    </w:lvl>
    <w:lvl w:ilvl="4" w:tplc="040C0019">
      <w:start w:val="1"/>
      <w:numFmt w:val="lowerLetter"/>
      <w:lvlText w:val="%5."/>
      <w:lvlJc w:val="left"/>
      <w:pPr>
        <w:tabs>
          <w:tab w:val="num" w:pos="4374"/>
        </w:tabs>
        <w:ind w:left="4374" w:hanging="360"/>
      </w:pPr>
      <w:rPr>
        <w:rFonts w:cs="Times New Roman"/>
      </w:rPr>
    </w:lvl>
    <w:lvl w:ilvl="5" w:tplc="040C001B">
      <w:start w:val="1"/>
      <w:numFmt w:val="lowerRoman"/>
      <w:lvlText w:val="%6."/>
      <w:lvlJc w:val="right"/>
      <w:pPr>
        <w:tabs>
          <w:tab w:val="num" w:pos="5094"/>
        </w:tabs>
        <w:ind w:left="5094" w:hanging="180"/>
      </w:pPr>
      <w:rPr>
        <w:rFonts w:cs="Times New Roman"/>
      </w:rPr>
    </w:lvl>
    <w:lvl w:ilvl="6" w:tplc="040C000F">
      <w:start w:val="1"/>
      <w:numFmt w:val="decimal"/>
      <w:lvlText w:val="%7."/>
      <w:lvlJc w:val="left"/>
      <w:pPr>
        <w:tabs>
          <w:tab w:val="num" w:pos="5814"/>
        </w:tabs>
        <w:ind w:left="5814" w:hanging="360"/>
      </w:pPr>
      <w:rPr>
        <w:rFonts w:cs="Times New Roman"/>
      </w:rPr>
    </w:lvl>
    <w:lvl w:ilvl="7" w:tplc="040C0019">
      <w:start w:val="1"/>
      <w:numFmt w:val="lowerLetter"/>
      <w:lvlText w:val="%8."/>
      <w:lvlJc w:val="left"/>
      <w:pPr>
        <w:tabs>
          <w:tab w:val="num" w:pos="6534"/>
        </w:tabs>
        <w:ind w:left="6534" w:hanging="360"/>
      </w:pPr>
      <w:rPr>
        <w:rFonts w:cs="Times New Roman"/>
      </w:rPr>
    </w:lvl>
    <w:lvl w:ilvl="8" w:tplc="040C001B">
      <w:start w:val="1"/>
      <w:numFmt w:val="lowerRoman"/>
      <w:lvlText w:val="%9."/>
      <w:lvlJc w:val="right"/>
      <w:pPr>
        <w:tabs>
          <w:tab w:val="num" w:pos="7254"/>
        </w:tabs>
        <w:ind w:left="7254" w:hanging="180"/>
      </w:pPr>
      <w:rPr>
        <w:rFonts w:cs="Times New Roman"/>
      </w:rPr>
    </w:lvl>
  </w:abstractNum>
  <w:abstractNum w:abstractNumId="11">
    <w:nsid w:val="419405ED"/>
    <w:multiLevelType w:val="hybridMultilevel"/>
    <w:tmpl w:val="12E6781A"/>
    <w:lvl w:ilvl="0" w:tplc="D10EB54E">
      <w:start w:val="1"/>
      <w:numFmt w:val="decimal"/>
      <w:lvlText w:val="%1)"/>
      <w:lvlJc w:val="left"/>
      <w:pPr>
        <w:ind w:left="1134" w:firstLine="567"/>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44B87CA0"/>
    <w:multiLevelType w:val="hybridMultilevel"/>
    <w:tmpl w:val="4188901C"/>
    <w:lvl w:ilvl="0" w:tplc="EC16967A">
      <w:start w:val="1"/>
      <w:numFmt w:val="lowerLetter"/>
      <w:lvlText w:val="%1)"/>
      <w:lvlJc w:val="left"/>
      <w:pPr>
        <w:tabs>
          <w:tab w:val="num" w:pos="720"/>
        </w:tabs>
        <w:ind w:left="720" w:hanging="360"/>
      </w:pPr>
      <w:rPr>
        <w:color w:val="auto"/>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5565BD"/>
    <w:multiLevelType w:val="hybridMultilevel"/>
    <w:tmpl w:val="7F08D7EE"/>
    <w:lvl w:ilvl="0" w:tplc="64882746">
      <w:start w:val="1"/>
      <w:numFmt w:val="lowerLetter"/>
      <w:lvlText w:val="%1)"/>
      <w:lvlJc w:val="left"/>
      <w:pPr>
        <w:tabs>
          <w:tab w:val="num" w:pos="1494"/>
        </w:tabs>
        <w:ind w:left="1494" w:hanging="360"/>
      </w:pPr>
      <w:rPr>
        <w:rFonts w:cs="Times New Roman"/>
        <w:b/>
      </w:rPr>
    </w:lvl>
    <w:lvl w:ilvl="1" w:tplc="040C0019">
      <w:start w:val="1"/>
      <w:numFmt w:val="lowerLetter"/>
      <w:lvlText w:val="%2."/>
      <w:lvlJc w:val="left"/>
      <w:pPr>
        <w:tabs>
          <w:tab w:val="num" w:pos="2214"/>
        </w:tabs>
        <w:ind w:left="2214" w:hanging="360"/>
      </w:pPr>
      <w:rPr>
        <w:rFonts w:cs="Times New Roman"/>
      </w:rPr>
    </w:lvl>
    <w:lvl w:ilvl="2" w:tplc="040C001B">
      <w:start w:val="1"/>
      <w:numFmt w:val="lowerRoman"/>
      <w:lvlText w:val="%3."/>
      <w:lvlJc w:val="right"/>
      <w:pPr>
        <w:tabs>
          <w:tab w:val="num" w:pos="2934"/>
        </w:tabs>
        <w:ind w:left="2934" w:hanging="180"/>
      </w:pPr>
      <w:rPr>
        <w:rFonts w:cs="Times New Roman"/>
      </w:rPr>
    </w:lvl>
    <w:lvl w:ilvl="3" w:tplc="040C000F">
      <w:start w:val="1"/>
      <w:numFmt w:val="decimal"/>
      <w:lvlText w:val="%4."/>
      <w:lvlJc w:val="left"/>
      <w:pPr>
        <w:tabs>
          <w:tab w:val="num" w:pos="3654"/>
        </w:tabs>
        <w:ind w:left="3654" w:hanging="360"/>
      </w:pPr>
      <w:rPr>
        <w:rFonts w:cs="Times New Roman"/>
      </w:rPr>
    </w:lvl>
    <w:lvl w:ilvl="4" w:tplc="040C0019">
      <w:start w:val="1"/>
      <w:numFmt w:val="lowerLetter"/>
      <w:lvlText w:val="%5."/>
      <w:lvlJc w:val="left"/>
      <w:pPr>
        <w:tabs>
          <w:tab w:val="num" w:pos="4374"/>
        </w:tabs>
        <w:ind w:left="4374" w:hanging="360"/>
      </w:pPr>
      <w:rPr>
        <w:rFonts w:cs="Times New Roman"/>
      </w:rPr>
    </w:lvl>
    <w:lvl w:ilvl="5" w:tplc="040C001B">
      <w:start w:val="1"/>
      <w:numFmt w:val="lowerRoman"/>
      <w:lvlText w:val="%6."/>
      <w:lvlJc w:val="right"/>
      <w:pPr>
        <w:tabs>
          <w:tab w:val="num" w:pos="5094"/>
        </w:tabs>
        <w:ind w:left="5094" w:hanging="180"/>
      </w:pPr>
      <w:rPr>
        <w:rFonts w:cs="Times New Roman"/>
      </w:rPr>
    </w:lvl>
    <w:lvl w:ilvl="6" w:tplc="040C000F">
      <w:start w:val="1"/>
      <w:numFmt w:val="decimal"/>
      <w:lvlText w:val="%7."/>
      <w:lvlJc w:val="left"/>
      <w:pPr>
        <w:tabs>
          <w:tab w:val="num" w:pos="5814"/>
        </w:tabs>
        <w:ind w:left="5814" w:hanging="360"/>
      </w:pPr>
      <w:rPr>
        <w:rFonts w:cs="Times New Roman"/>
      </w:rPr>
    </w:lvl>
    <w:lvl w:ilvl="7" w:tplc="040C0019">
      <w:start w:val="1"/>
      <w:numFmt w:val="lowerLetter"/>
      <w:lvlText w:val="%8."/>
      <w:lvlJc w:val="left"/>
      <w:pPr>
        <w:tabs>
          <w:tab w:val="num" w:pos="6534"/>
        </w:tabs>
        <w:ind w:left="6534" w:hanging="360"/>
      </w:pPr>
      <w:rPr>
        <w:rFonts w:cs="Times New Roman"/>
      </w:rPr>
    </w:lvl>
    <w:lvl w:ilvl="8" w:tplc="040C001B">
      <w:start w:val="1"/>
      <w:numFmt w:val="lowerRoman"/>
      <w:lvlText w:val="%9."/>
      <w:lvlJc w:val="right"/>
      <w:pPr>
        <w:tabs>
          <w:tab w:val="num" w:pos="7254"/>
        </w:tabs>
        <w:ind w:left="7254" w:hanging="180"/>
      </w:pPr>
      <w:rPr>
        <w:rFonts w:cs="Times New Roman"/>
      </w:rPr>
    </w:lvl>
  </w:abstractNum>
  <w:abstractNum w:abstractNumId="15">
    <w:nsid w:val="4F4D767F"/>
    <w:multiLevelType w:val="hybridMultilevel"/>
    <w:tmpl w:val="E488DBF2"/>
    <w:lvl w:ilvl="0" w:tplc="6374D67E">
      <w:start w:val="1"/>
      <w:numFmt w:val="decimal"/>
      <w:lvlText w:val="%1."/>
      <w:lvlJc w:val="left"/>
      <w:pPr>
        <w:ind w:left="1134" w:firstLine="0"/>
      </w:pPr>
      <w:rPr>
        <w:b w:val="0"/>
        <w:spacing w:val="3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6">
    <w:nsid w:val="5AC15BD1"/>
    <w:multiLevelType w:val="multilevel"/>
    <w:tmpl w:val="8CA2A450"/>
    <w:lvl w:ilvl="0">
      <w:start w:val="1"/>
      <w:numFmt w:val="decimal"/>
      <w:lvlText w:val="%1."/>
      <w:lvlJc w:val="left"/>
      <w:pPr>
        <w:tabs>
          <w:tab w:val="num" w:pos="450"/>
        </w:tabs>
        <w:ind w:left="450" w:hanging="450"/>
      </w:pPr>
    </w:lvl>
    <w:lvl w:ilvl="1">
      <w:start w:val="1"/>
      <w:numFmt w:val="decimal"/>
      <w:lvlText w:val="%1.%2."/>
      <w:lvlJc w:val="left"/>
      <w:pPr>
        <w:tabs>
          <w:tab w:val="num" w:pos="720"/>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7">
    <w:nsid w:val="5B383A34"/>
    <w:multiLevelType w:val="singleLevel"/>
    <w:tmpl w:val="0D224656"/>
    <w:lvl w:ilvl="0">
      <w:start w:val="33"/>
      <w:numFmt w:val="decimal"/>
      <w:lvlRestart w:val="0"/>
      <w:lvlText w:val="%1."/>
      <w:lvlJc w:val="left"/>
      <w:pPr>
        <w:tabs>
          <w:tab w:val="num" w:pos="1742"/>
        </w:tabs>
        <w:ind w:left="1267" w:firstLine="0"/>
      </w:pPr>
      <w:rPr>
        <w:w w:val="100"/>
      </w:rPr>
    </w:lvl>
  </w:abstractNum>
  <w:abstractNum w:abstractNumId="18">
    <w:nsid w:val="68862366"/>
    <w:multiLevelType w:val="hybridMultilevel"/>
    <w:tmpl w:val="2E1A0908"/>
    <w:lvl w:ilvl="0" w:tplc="FC54B53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nsid w:val="72AD1742"/>
    <w:multiLevelType w:val="hybridMultilevel"/>
    <w:tmpl w:val="4AB676B8"/>
    <w:lvl w:ilvl="0" w:tplc="8168DCD4">
      <w:start w:val="1"/>
      <w:numFmt w:val="lowerLetter"/>
      <w:lvlText w:val="%1)"/>
      <w:lvlJc w:val="left"/>
      <w:pPr>
        <w:tabs>
          <w:tab w:val="num" w:pos="1701"/>
        </w:tabs>
        <w:ind w:left="1134" w:firstLine="567"/>
      </w:pPr>
    </w:lvl>
    <w:lvl w:ilvl="1" w:tplc="040C0019">
      <w:start w:val="1"/>
      <w:numFmt w:val="lowerLetter"/>
      <w:lvlText w:val="%2."/>
      <w:lvlJc w:val="left"/>
      <w:pPr>
        <w:tabs>
          <w:tab w:val="num" w:pos="3348"/>
        </w:tabs>
        <w:ind w:left="3348" w:hanging="360"/>
      </w:pPr>
    </w:lvl>
    <w:lvl w:ilvl="2" w:tplc="040C001B">
      <w:start w:val="1"/>
      <w:numFmt w:val="lowerRoman"/>
      <w:lvlText w:val="%3."/>
      <w:lvlJc w:val="right"/>
      <w:pPr>
        <w:tabs>
          <w:tab w:val="num" w:pos="4068"/>
        </w:tabs>
        <w:ind w:left="4068" w:hanging="180"/>
      </w:pPr>
    </w:lvl>
    <w:lvl w:ilvl="3" w:tplc="040C000F">
      <w:start w:val="1"/>
      <w:numFmt w:val="decimal"/>
      <w:lvlText w:val="%4."/>
      <w:lvlJc w:val="left"/>
      <w:pPr>
        <w:tabs>
          <w:tab w:val="num" w:pos="4788"/>
        </w:tabs>
        <w:ind w:left="4788" w:hanging="360"/>
      </w:pPr>
    </w:lvl>
    <w:lvl w:ilvl="4" w:tplc="040C0019">
      <w:start w:val="1"/>
      <w:numFmt w:val="lowerLetter"/>
      <w:lvlText w:val="%5."/>
      <w:lvlJc w:val="left"/>
      <w:pPr>
        <w:tabs>
          <w:tab w:val="num" w:pos="5508"/>
        </w:tabs>
        <w:ind w:left="5508" w:hanging="360"/>
      </w:pPr>
    </w:lvl>
    <w:lvl w:ilvl="5" w:tplc="040C001B">
      <w:start w:val="1"/>
      <w:numFmt w:val="lowerRoman"/>
      <w:lvlText w:val="%6."/>
      <w:lvlJc w:val="right"/>
      <w:pPr>
        <w:tabs>
          <w:tab w:val="num" w:pos="6228"/>
        </w:tabs>
        <w:ind w:left="6228" w:hanging="180"/>
      </w:pPr>
    </w:lvl>
    <w:lvl w:ilvl="6" w:tplc="040C000F">
      <w:start w:val="1"/>
      <w:numFmt w:val="decimal"/>
      <w:lvlText w:val="%7."/>
      <w:lvlJc w:val="left"/>
      <w:pPr>
        <w:tabs>
          <w:tab w:val="num" w:pos="6948"/>
        </w:tabs>
        <w:ind w:left="6948" w:hanging="360"/>
      </w:pPr>
    </w:lvl>
    <w:lvl w:ilvl="7" w:tplc="040C0019">
      <w:start w:val="1"/>
      <w:numFmt w:val="lowerLetter"/>
      <w:lvlText w:val="%8."/>
      <w:lvlJc w:val="left"/>
      <w:pPr>
        <w:tabs>
          <w:tab w:val="num" w:pos="7668"/>
        </w:tabs>
        <w:ind w:left="7668" w:hanging="360"/>
      </w:pPr>
    </w:lvl>
    <w:lvl w:ilvl="8" w:tplc="040C001B">
      <w:start w:val="1"/>
      <w:numFmt w:val="lowerRoman"/>
      <w:lvlText w:val="%9."/>
      <w:lvlJc w:val="right"/>
      <w:pPr>
        <w:tabs>
          <w:tab w:val="num" w:pos="8388"/>
        </w:tabs>
        <w:ind w:left="8388" w:hanging="180"/>
      </w:pPr>
    </w:lvl>
  </w:abstractNum>
  <w:abstractNum w:abstractNumId="20">
    <w:nsid w:val="77216C39"/>
    <w:multiLevelType w:val="hybridMultilevel"/>
    <w:tmpl w:val="17208CCE"/>
    <w:lvl w:ilvl="0" w:tplc="27C64E8C">
      <w:start w:val="1"/>
      <w:numFmt w:val="lowerLetter"/>
      <w:lvlText w:val="%1)"/>
      <w:lvlJc w:val="left"/>
      <w:pPr>
        <w:tabs>
          <w:tab w:val="num" w:pos="1701"/>
        </w:tabs>
        <w:ind w:left="1134" w:firstLine="567"/>
      </w:pPr>
      <w:rPr>
        <w:b w:val="0"/>
        <w:color w:val="auto"/>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1">
    <w:nsid w:val="7BFA7E50"/>
    <w:multiLevelType w:val="hybridMultilevel"/>
    <w:tmpl w:val="5BDC692E"/>
    <w:lvl w:ilvl="0" w:tplc="788C1942">
      <w:numFmt w:val="bullet"/>
      <w:lvlText w:val="•"/>
      <w:lvlJc w:val="left"/>
      <w:pPr>
        <w:ind w:left="1972" w:hanging="360"/>
      </w:pPr>
      <w:rPr>
        <w:rFonts w:ascii="Times New Roman" w:eastAsiaTheme="minorHAnsi" w:hAnsi="Times New Roman" w:cs="Times New Roman" w:hint="default"/>
      </w:rPr>
    </w:lvl>
    <w:lvl w:ilvl="1" w:tplc="04090003" w:tentative="1">
      <w:start w:val="1"/>
      <w:numFmt w:val="bullet"/>
      <w:lvlText w:val="o"/>
      <w:lvlJc w:val="left"/>
      <w:pPr>
        <w:ind w:left="2692" w:hanging="360"/>
      </w:pPr>
      <w:rPr>
        <w:rFonts w:ascii="Courier New" w:hAnsi="Courier New" w:cs="Courier New" w:hint="default"/>
      </w:rPr>
    </w:lvl>
    <w:lvl w:ilvl="2" w:tplc="04090005" w:tentative="1">
      <w:start w:val="1"/>
      <w:numFmt w:val="bullet"/>
      <w:lvlText w:val=""/>
      <w:lvlJc w:val="left"/>
      <w:pPr>
        <w:ind w:left="3412" w:hanging="360"/>
      </w:pPr>
      <w:rPr>
        <w:rFonts w:ascii="Wingdings" w:hAnsi="Wingdings" w:hint="default"/>
      </w:rPr>
    </w:lvl>
    <w:lvl w:ilvl="3" w:tplc="04090001" w:tentative="1">
      <w:start w:val="1"/>
      <w:numFmt w:val="bullet"/>
      <w:lvlText w:val=""/>
      <w:lvlJc w:val="left"/>
      <w:pPr>
        <w:ind w:left="4132" w:hanging="360"/>
      </w:pPr>
      <w:rPr>
        <w:rFonts w:ascii="Symbol" w:hAnsi="Symbol" w:hint="default"/>
      </w:rPr>
    </w:lvl>
    <w:lvl w:ilvl="4" w:tplc="04090003" w:tentative="1">
      <w:start w:val="1"/>
      <w:numFmt w:val="bullet"/>
      <w:lvlText w:val="o"/>
      <w:lvlJc w:val="left"/>
      <w:pPr>
        <w:ind w:left="4852" w:hanging="360"/>
      </w:pPr>
      <w:rPr>
        <w:rFonts w:ascii="Courier New" w:hAnsi="Courier New" w:cs="Courier New" w:hint="default"/>
      </w:rPr>
    </w:lvl>
    <w:lvl w:ilvl="5" w:tplc="04090005" w:tentative="1">
      <w:start w:val="1"/>
      <w:numFmt w:val="bullet"/>
      <w:lvlText w:val=""/>
      <w:lvlJc w:val="left"/>
      <w:pPr>
        <w:ind w:left="5572" w:hanging="360"/>
      </w:pPr>
      <w:rPr>
        <w:rFonts w:ascii="Wingdings" w:hAnsi="Wingdings" w:hint="default"/>
      </w:rPr>
    </w:lvl>
    <w:lvl w:ilvl="6" w:tplc="04090001" w:tentative="1">
      <w:start w:val="1"/>
      <w:numFmt w:val="bullet"/>
      <w:lvlText w:val=""/>
      <w:lvlJc w:val="left"/>
      <w:pPr>
        <w:ind w:left="6292" w:hanging="360"/>
      </w:pPr>
      <w:rPr>
        <w:rFonts w:ascii="Symbol" w:hAnsi="Symbol" w:hint="default"/>
      </w:rPr>
    </w:lvl>
    <w:lvl w:ilvl="7" w:tplc="04090003" w:tentative="1">
      <w:start w:val="1"/>
      <w:numFmt w:val="bullet"/>
      <w:lvlText w:val="o"/>
      <w:lvlJc w:val="left"/>
      <w:pPr>
        <w:ind w:left="7012" w:hanging="360"/>
      </w:pPr>
      <w:rPr>
        <w:rFonts w:ascii="Courier New" w:hAnsi="Courier New" w:cs="Courier New" w:hint="default"/>
      </w:rPr>
    </w:lvl>
    <w:lvl w:ilvl="8" w:tplc="04090005" w:tentative="1">
      <w:start w:val="1"/>
      <w:numFmt w:val="bullet"/>
      <w:lvlText w:val=""/>
      <w:lvlJc w:val="left"/>
      <w:pPr>
        <w:ind w:left="7732" w:hanging="360"/>
      </w:pPr>
      <w:rPr>
        <w:rFonts w:ascii="Wingdings" w:hAnsi="Wingdings" w:hint="default"/>
      </w:rPr>
    </w:lvl>
  </w:abstractNum>
  <w:num w:numId="1">
    <w:abstractNumId w:val="5"/>
  </w:num>
  <w:num w:numId="2">
    <w:abstractNumId w:val="4"/>
  </w:num>
  <w:num w:numId="3">
    <w:abstractNumId w:val="6"/>
  </w:num>
  <w:num w:numId="4">
    <w:abstractNumId w:val="13"/>
  </w:num>
  <w:num w:numId="5">
    <w:abstractNumId w:val="0"/>
  </w:num>
  <w:num w:numId="6">
    <w:abstractNumId w:val="1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5"/>
  </w:num>
  <w:num w:numId="18">
    <w:abstractNumId w:val="9"/>
  </w:num>
  <w:num w:numId="19">
    <w:abstractNumId w:val="3"/>
  </w:num>
  <w:num w:numId="20">
    <w:abstractNumId w:val="2"/>
  </w:num>
  <w:num w:numId="21">
    <w:abstractNumId w:val="21"/>
  </w:num>
  <w:num w:numId="22">
    <w:abstractNumId w:val="1"/>
  </w:num>
  <w:num w:numId="23">
    <w:abstractNumId w:val="17"/>
  </w:num>
  <w:num w:numId="24">
    <w:abstractNumId w:val="17"/>
    <w:lvlOverride w:ilvl="0">
      <w:lvl w:ilvl="0">
        <w:start w:val="33"/>
        <w:numFmt w:val="decimal"/>
        <w:lvlRestart w:val="0"/>
        <w:lvlText w:val="%1."/>
        <w:lvlJc w:val="left"/>
        <w:pPr>
          <w:tabs>
            <w:tab w:val="num" w:pos="1742"/>
          </w:tabs>
          <w:ind w:left="1267" w:firstLine="0"/>
        </w:pPr>
        <w:rPr>
          <w:w w:val="100"/>
        </w:rPr>
      </w:lvl>
    </w:lvlOverride>
  </w:num>
  <w:num w:numId="25">
    <w:abstractNumId w:val="17"/>
    <w:lvlOverride w:ilvl="0">
      <w:lvl w:ilvl="0">
        <w:start w:val="33"/>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SortMethod w:val="0003"/>
  <w:revisionView w:markup="0"/>
  <w:defaultTabStop w:val="475"/>
  <w:doNotHyphenateCaps/>
  <w:evenAndOddHeaders/>
  <w:characterSpacingControl w:val="doNotCompress"/>
  <w:hdrShapeDefaults>
    <o:shapedefaults v:ext="edit" spidmax="2252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738*"/>
    <w:docVar w:name="CreationDt" w:val="12/06/2015 14:17:33"/>
    <w:docVar w:name="DocCategory" w:val="Doc"/>
    <w:docVar w:name="DocType" w:val="Final"/>
    <w:docVar w:name="DutyStation" w:val="New York"/>
    <w:docVar w:name="FooterJN" w:val="15-06738"/>
    <w:docVar w:name="jobn" w:val="15-06738 (F)"/>
    <w:docVar w:name="jobnDT" w:val="15-06738 (F)   120615"/>
    <w:docVar w:name="jobnDTDT" w:val="15-06738 (F)   120615   120615"/>
    <w:docVar w:name="JobNo" w:val="1506738F"/>
    <w:docVar w:name="JobNo2" w:val="1512369F"/>
    <w:docVar w:name="LocalDrive" w:val="0"/>
    <w:docVar w:name="OandT" w:val="Line"/>
    <w:docVar w:name="PaperSize" w:val="Letter"/>
    <w:docVar w:name="sss1" w:val="CEDAW/C/MLI/6-7"/>
    <w:docVar w:name="sss2" w:val="-"/>
    <w:docVar w:name="Symbol1" w:val="CEDAW/C/MLI/6-7"/>
    <w:docVar w:name="Symbol2" w:val="-"/>
  </w:docVars>
  <w:rsids>
    <w:rsidRoot w:val="00545EB8"/>
    <w:rsid w:val="000015B8"/>
    <w:rsid w:val="000046A5"/>
    <w:rsid w:val="000055FB"/>
    <w:rsid w:val="00016483"/>
    <w:rsid w:val="00022173"/>
    <w:rsid w:val="0002226F"/>
    <w:rsid w:val="00022B4A"/>
    <w:rsid w:val="000249FF"/>
    <w:rsid w:val="00025DE5"/>
    <w:rsid w:val="000274C2"/>
    <w:rsid w:val="000276A6"/>
    <w:rsid w:val="00033DC9"/>
    <w:rsid w:val="000378DE"/>
    <w:rsid w:val="00040497"/>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1DBD"/>
    <w:rsid w:val="000A18B6"/>
    <w:rsid w:val="000A24DE"/>
    <w:rsid w:val="000A2612"/>
    <w:rsid w:val="000A4A47"/>
    <w:rsid w:val="000B0E9A"/>
    <w:rsid w:val="000B1A18"/>
    <w:rsid w:val="000B3ED4"/>
    <w:rsid w:val="000B5AF0"/>
    <w:rsid w:val="000B6B84"/>
    <w:rsid w:val="000B7004"/>
    <w:rsid w:val="000C151B"/>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07C4"/>
    <w:rsid w:val="0014233F"/>
    <w:rsid w:val="00143703"/>
    <w:rsid w:val="00144442"/>
    <w:rsid w:val="00144DE1"/>
    <w:rsid w:val="00145A1F"/>
    <w:rsid w:val="001466A3"/>
    <w:rsid w:val="00146888"/>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1B22"/>
    <w:rsid w:val="001B5583"/>
    <w:rsid w:val="001B5A24"/>
    <w:rsid w:val="001C3C57"/>
    <w:rsid w:val="001C4664"/>
    <w:rsid w:val="001C4EBE"/>
    <w:rsid w:val="001D0E60"/>
    <w:rsid w:val="001D280C"/>
    <w:rsid w:val="001D294E"/>
    <w:rsid w:val="001E44F3"/>
    <w:rsid w:val="001F053A"/>
    <w:rsid w:val="001F2DA6"/>
    <w:rsid w:val="001F35C3"/>
    <w:rsid w:val="001F62AF"/>
    <w:rsid w:val="001F793D"/>
    <w:rsid w:val="001F7E9D"/>
    <w:rsid w:val="002021E9"/>
    <w:rsid w:val="00202789"/>
    <w:rsid w:val="00202F1F"/>
    <w:rsid w:val="00205199"/>
    <w:rsid w:val="00206598"/>
    <w:rsid w:val="00207CAA"/>
    <w:rsid w:val="0021168F"/>
    <w:rsid w:val="0021375E"/>
    <w:rsid w:val="002178A7"/>
    <w:rsid w:val="002220FF"/>
    <w:rsid w:val="00237D01"/>
    <w:rsid w:val="00240F64"/>
    <w:rsid w:val="002410E3"/>
    <w:rsid w:val="0024265E"/>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441D6"/>
    <w:rsid w:val="00346C54"/>
    <w:rsid w:val="003506F1"/>
    <w:rsid w:val="003555DE"/>
    <w:rsid w:val="00355810"/>
    <w:rsid w:val="003559A7"/>
    <w:rsid w:val="00356B67"/>
    <w:rsid w:val="00360877"/>
    <w:rsid w:val="00362737"/>
    <w:rsid w:val="00362F57"/>
    <w:rsid w:val="00365932"/>
    <w:rsid w:val="003738C0"/>
    <w:rsid w:val="003810FF"/>
    <w:rsid w:val="003824F9"/>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B411E"/>
    <w:rsid w:val="003B445F"/>
    <w:rsid w:val="003B49BF"/>
    <w:rsid w:val="003B60DA"/>
    <w:rsid w:val="003B668A"/>
    <w:rsid w:val="003B70E5"/>
    <w:rsid w:val="003B7657"/>
    <w:rsid w:val="003C222D"/>
    <w:rsid w:val="003C252F"/>
    <w:rsid w:val="003C6DDA"/>
    <w:rsid w:val="003C7D21"/>
    <w:rsid w:val="003D25ED"/>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5A2B"/>
    <w:rsid w:val="00416293"/>
    <w:rsid w:val="004162CC"/>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06E16"/>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5EB8"/>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21C9"/>
    <w:rsid w:val="0059357F"/>
    <w:rsid w:val="00593781"/>
    <w:rsid w:val="00594AE2"/>
    <w:rsid w:val="00597A85"/>
    <w:rsid w:val="005A037D"/>
    <w:rsid w:val="005A0DEC"/>
    <w:rsid w:val="005A1E12"/>
    <w:rsid w:val="005A305D"/>
    <w:rsid w:val="005A6A6E"/>
    <w:rsid w:val="005A6DD6"/>
    <w:rsid w:val="005A7976"/>
    <w:rsid w:val="005B2622"/>
    <w:rsid w:val="005B33A4"/>
    <w:rsid w:val="005B5D99"/>
    <w:rsid w:val="005B74B8"/>
    <w:rsid w:val="005C1353"/>
    <w:rsid w:val="005C3A63"/>
    <w:rsid w:val="005C427D"/>
    <w:rsid w:val="005C65C2"/>
    <w:rsid w:val="005D7CA9"/>
    <w:rsid w:val="005F12E0"/>
    <w:rsid w:val="005F2726"/>
    <w:rsid w:val="005F2A30"/>
    <w:rsid w:val="005F2FA6"/>
    <w:rsid w:val="005F35C5"/>
    <w:rsid w:val="005F4C5A"/>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5F0D"/>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5E96"/>
    <w:rsid w:val="006770E8"/>
    <w:rsid w:val="006803F5"/>
    <w:rsid w:val="006817AB"/>
    <w:rsid w:val="006853D8"/>
    <w:rsid w:val="006866E8"/>
    <w:rsid w:val="00687FB1"/>
    <w:rsid w:val="0069608C"/>
    <w:rsid w:val="00697952"/>
    <w:rsid w:val="006A04E6"/>
    <w:rsid w:val="006A0B3D"/>
    <w:rsid w:val="006A2F71"/>
    <w:rsid w:val="006A5910"/>
    <w:rsid w:val="006B1ABC"/>
    <w:rsid w:val="006B1D64"/>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570D5"/>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0A57"/>
    <w:rsid w:val="007B1E17"/>
    <w:rsid w:val="007C0C1F"/>
    <w:rsid w:val="007C206E"/>
    <w:rsid w:val="007C2936"/>
    <w:rsid w:val="007C7D7F"/>
    <w:rsid w:val="007D103C"/>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5777"/>
    <w:rsid w:val="0083677A"/>
    <w:rsid w:val="00837284"/>
    <w:rsid w:val="0083731D"/>
    <w:rsid w:val="008415FE"/>
    <w:rsid w:val="00842319"/>
    <w:rsid w:val="008435C2"/>
    <w:rsid w:val="00844B5C"/>
    <w:rsid w:val="00846431"/>
    <w:rsid w:val="00851353"/>
    <w:rsid w:val="008555BA"/>
    <w:rsid w:val="00856155"/>
    <w:rsid w:val="008579A6"/>
    <w:rsid w:val="00860226"/>
    <w:rsid w:val="00860ABF"/>
    <w:rsid w:val="00861D7A"/>
    <w:rsid w:val="00863E44"/>
    <w:rsid w:val="00865A5F"/>
    <w:rsid w:val="00867F04"/>
    <w:rsid w:val="008703DB"/>
    <w:rsid w:val="00870811"/>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8128C"/>
    <w:rsid w:val="009813FE"/>
    <w:rsid w:val="00983DD0"/>
    <w:rsid w:val="00991387"/>
    <w:rsid w:val="00993B88"/>
    <w:rsid w:val="00993D02"/>
    <w:rsid w:val="009943AB"/>
    <w:rsid w:val="00994740"/>
    <w:rsid w:val="009A142A"/>
    <w:rsid w:val="009A17F4"/>
    <w:rsid w:val="009A325B"/>
    <w:rsid w:val="009A4787"/>
    <w:rsid w:val="009A48DE"/>
    <w:rsid w:val="009A50A4"/>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2426"/>
    <w:rsid w:val="00A0589C"/>
    <w:rsid w:val="00A06CAB"/>
    <w:rsid w:val="00A104EE"/>
    <w:rsid w:val="00A12DBB"/>
    <w:rsid w:val="00A150A7"/>
    <w:rsid w:val="00A157E7"/>
    <w:rsid w:val="00A1741B"/>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57F62"/>
    <w:rsid w:val="00A64AD2"/>
    <w:rsid w:val="00A72C1F"/>
    <w:rsid w:val="00A83E5E"/>
    <w:rsid w:val="00A84C12"/>
    <w:rsid w:val="00A85CA4"/>
    <w:rsid w:val="00A85DB4"/>
    <w:rsid w:val="00A86044"/>
    <w:rsid w:val="00A939B3"/>
    <w:rsid w:val="00A96709"/>
    <w:rsid w:val="00A97EBD"/>
    <w:rsid w:val="00AA260F"/>
    <w:rsid w:val="00AA5F19"/>
    <w:rsid w:val="00AA750A"/>
    <w:rsid w:val="00AB001C"/>
    <w:rsid w:val="00AB3243"/>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DD3"/>
    <w:rsid w:val="00AF6B78"/>
    <w:rsid w:val="00B01631"/>
    <w:rsid w:val="00B01D80"/>
    <w:rsid w:val="00B04E52"/>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BFA"/>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24F7"/>
    <w:rsid w:val="00C35E4D"/>
    <w:rsid w:val="00C436F7"/>
    <w:rsid w:val="00C45692"/>
    <w:rsid w:val="00C46175"/>
    <w:rsid w:val="00C55B02"/>
    <w:rsid w:val="00C56142"/>
    <w:rsid w:val="00C56B3A"/>
    <w:rsid w:val="00C56EFE"/>
    <w:rsid w:val="00C57948"/>
    <w:rsid w:val="00C57F00"/>
    <w:rsid w:val="00C60C0B"/>
    <w:rsid w:val="00C66382"/>
    <w:rsid w:val="00C67F09"/>
    <w:rsid w:val="00C72788"/>
    <w:rsid w:val="00C72F35"/>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2C02"/>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1CD9"/>
    <w:rsid w:val="00DC23FE"/>
    <w:rsid w:val="00DC38B9"/>
    <w:rsid w:val="00DC5B37"/>
    <w:rsid w:val="00DC5DDD"/>
    <w:rsid w:val="00DD309E"/>
    <w:rsid w:val="00DE01B6"/>
    <w:rsid w:val="00DE1304"/>
    <w:rsid w:val="00DE1FBD"/>
    <w:rsid w:val="00DE4677"/>
    <w:rsid w:val="00DE64ED"/>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19F"/>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4019F"/>
    <w:rsid w:val="00F4328A"/>
    <w:rsid w:val="00F44706"/>
    <w:rsid w:val="00F44A91"/>
    <w:rsid w:val="00F45420"/>
    <w:rsid w:val="00F51EF7"/>
    <w:rsid w:val="00F52A72"/>
    <w:rsid w:val="00F54C59"/>
    <w:rsid w:val="00F57833"/>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089"/>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0" w:qFormat="1"/>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List Bullet 2" w:uiPriority="0"/>
    <w:lsdException w:name="Title" w:uiPriority="0" w:unhideWhenUsed="0" w:qFormat="1"/>
    <w:lsdException w:name="Default Paragraph Font" w:uiPriority="1"/>
    <w:lsdException w:name="Body Text" w:uiPriority="0"/>
    <w:lsdException w:name="Subtitle" w:uiPriority="11" w:unhideWhenUsed="0"/>
    <w:lsdException w:name="Body Text 2" w:uiPriority="0"/>
    <w:lsdException w:name="Hyperlink" w:uiPriority="0"/>
    <w:lsdException w:name="FollowedHyperlink" w:uiPriority="0"/>
    <w:lsdException w:name="Strong" w:semiHidden="0" w:uiPriority="22" w:unhideWhenUsed="0"/>
    <w:lsdException w:name="Emphasis" w:uiPriority="20" w:unhideWhenUsed="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qFormat="1"/>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Footnote,single space,FOOTNOTES,fn Char,fn Char Char,fn Char Char Char,fn,Footnote Text Char Char,Footnote Text Char1 Char Char,Footnote Text Char Char Char Char,Footnote Text Char2 Char Char Char Char Char,ft,Car8"/>
    <w:basedOn w:val="Normal"/>
    <w:link w:val="FootnoteTextChar"/>
    <w:rsid w:val="00611DA0"/>
    <w:pPr>
      <w:spacing w:line="210" w:lineRule="exact"/>
    </w:pPr>
    <w:rPr>
      <w:sz w:val="17"/>
      <w:szCs w:val="20"/>
    </w:rPr>
  </w:style>
  <w:style w:type="character" w:customStyle="1" w:styleId="FootnoteTextChar">
    <w:name w:val="Footnote Text Char"/>
    <w:aliases w:val="5_G Char,Footnote Char,single space Char,FOOTNOTES Char,fn Char Char1,fn Char Char Char1,fn Char Char Char Char,fn Char1,Footnote Text Char Char Char,Footnote Text Char1 Char Char Char,Footnote Text Char Char Char Char Char,ft Char"/>
    <w:link w:val="FootnoteText"/>
    <w:rsid w:val="00611DA0"/>
    <w:rPr>
      <w:rFonts w:ascii="Times New Roman" w:hAnsi="Times New Roman"/>
      <w:spacing w:val="4"/>
      <w:w w:val="103"/>
      <w:kern w:val="14"/>
      <w:sz w:val="17"/>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Car Car Char Car Char Car Car Char Car Char Char"/>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B04E52"/>
    <w:rPr>
      <w:sz w:val="16"/>
      <w:szCs w:val="16"/>
    </w:rPr>
  </w:style>
  <w:style w:type="paragraph" w:styleId="CommentText">
    <w:name w:val="annotation text"/>
    <w:basedOn w:val="Normal"/>
    <w:link w:val="CommentTextChar"/>
    <w:semiHidden/>
    <w:unhideWhenUsed/>
    <w:rsid w:val="00B04E52"/>
    <w:pPr>
      <w:spacing w:line="240" w:lineRule="auto"/>
    </w:pPr>
    <w:rPr>
      <w:szCs w:val="20"/>
    </w:rPr>
  </w:style>
  <w:style w:type="character" w:customStyle="1" w:styleId="CommentTextChar">
    <w:name w:val="Comment Text Char"/>
    <w:basedOn w:val="DefaultParagraphFont"/>
    <w:link w:val="CommentText"/>
    <w:semiHidden/>
    <w:rsid w:val="00B04E52"/>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B04E52"/>
    <w:rPr>
      <w:b/>
      <w:bCs/>
    </w:rPr>
  </w:style>
  <w:style w:type="character" w:customStyle="1" w:styleId="CommentSubjectChar">
    <w:name w:val="Comment Subject Char"/>
    <w:basedOn w:val="CommentTextChar"/>
    <w:link w:val="CommentSubject"/>
    <w:semiHidden/>
    <w:rsid w:val="00B04E52"/>
    <w:rPr>
      <w:rFonts w:ascii="Times New Roman" w:hAnsi="Times New Roman"/>
      <w:b/>
      <w:bCs/>
      <w:spacing w:val="4"/>
      <w:w w:val="103"/>
      <w:kern w:val="14"/>
    </w:rPr>
  </w:style>
  <w:style w:type="character" w:styleId="Hyperlink">
    <w:name w:val="Hyperlink"/>
    <w:semiHidden/>
    <w:unhideWhenUsed/>
    <w:rsid w:val="003B70E5"/>
    <w:rPr>
      <w:strike w:val="0"/>
      <w:dstrike w:val="0"/>
      <w:color w:val="0000FF"/>
      <w:u w:val="none"/>
      <w:effect w:val="none"/>
    </w:rPr>
  </w:style>
  <w:style w:type="character" w:customStyle="1" w:styleId="FootnoteTextChar2">
    <w:name w:val="Footnote Text Char2"/>
    <w:aliases w:val="5_G Char1,Footnote Char1,Footnote Text Char1 Char1,single space Char1,FOOTNOTES Char1,fn Char Char2,fn Char Char Char2,fn Char Char Char Char1,fn Char2,Footnote Text Char Char Char1,Footnote Text Char1 Char Char Char1,ft Char1"/>
    <w:basedOn w:val="DefaultParagraphFont"/>
    <w:semiHidden/>
    <w:rsid w:val="003B70E5"/>
    <w:rPr>
      <w:lang w:val="en-GB"/>
    </w:rPr>
  </w:style>
  <w:style w:type="paragraph" w:styleId="ListBullet2">
    <w:name w:val="List Bullet 2"/>
    <w:basedOn w:val="Normal"/>
    <w:autoRedefine/>
    <w:semiHidden/>
    <w:unhideWhenUsed/>
    <w:rsid w:val="003B70E5"/>
    <w:pPr>
      <w:tabs>
        <w:tab w:val="num" w:pos="720"/>
      </w:tabs>
      <w:spacing w:line="240" w:lineRule="auto"/>
      <w:ind w:left="720" w:hanging="360"/>
    </w:pPr>
    <w:rPr>
      <w:rFonts w:eastAsia="Calibri"/>
      <w:spacing w:val="0"/>
      <w:w w:val="100"/>
      <w:kern w:val="0"/>
      <w:szCs w:val="20"/>
      <w:lang w:val="fr-FR" w:eastAsia="fr-FR"/>
    </w:rPr>
  </w:style>
  <w:style w:type="paragraph" w:styleId="Title">
    <w:name w:val="Title"/>
    <w:basedOn w:val="Normal"/>
    <w:next w:val="Normal"/>
    <w:link w:val="TitleChar"/>
    <w:qFormat/>
    <w:rsid w:val="003B70E5"/>
    <w:pPr>
      <w:spacing w:before="240" w:after="60" w:line="240" w:lineRule="auto"/>
      <w:jc w:val="center"/>
      <w:outlineLvl w:val="0"/>
    </w:pPr>
    <w:rPr>
      <w:rFonts w:ascii="Cambria" w:eastAsia="Calibri" w:hAnsi="Cambria"/>
      <w:b/>
      <w:bCs/>
      <w:spacing w:val="0"/>
      <w:w w:val="100"/>
      <w:kern w:val="28"/>
      <w:sz w:val="32"/>
      <w:szCs w:val="32"/>
    </w:rPr>
  </w:style>
  <w:style w:type="character" w:customStyle="1" w:styleId="TitleChar">
    <w:name w:val="Title Char"/>
    <w:basedOn w:val="DefaultParagraphFont"/>
    <w:link w:val="Title"/>
    <w:rsid w:val="003B70E5"/>
    <w:rPr>
      <w:rFonts w:ascii="Cambria" w:eastAsia="Calibri" w:hAnsi="Cambria"/>
      <w:b/>
      <w:bCs/>
      <w:kern w:val="28"/>
      <w:sz w:val="32"/>
      <w:szCs w:val="32"/>
    </w:rPr>
  </w:style>
  <w:style w:type="paragraph" w:styleId="BodyText">
    <w:name w:val="Body Text"/>
    <w:basedOn w:val="Normal"/>
    <w:link w:val="BodyTextChar"/>
    <w:semiHidden/>
    <w:unhideWhenUsed/>
    <w:rsid w:val="003B70E5"/>
    <w:pPr>
      <w:spacing w:after="120" w:line="240" w:lineRule="auto"/>
      <w:jc w:val="both"/>
    </w:pPr>
    <w:rPr>
      <w:rFonts w:ascii="Book Antiqua" w:eastAsia="Calibri" w:hAnsi="Book Antiqua"/>
      <w:spacing w:val="0"/>
      <w:w w:val="100"/>
      <w:kern w:val="0"/>
      <w:szCs w:val="20"/>
      <w:lang w:val="fr-ML" w:eastAsia="x-none"/>
    </w:rPr>
  </w:style>
  <w:style w:type="character" w:customStyle="1" w:styleId="BodyTextChar">
    <w:name w:val="Body Text Char"/>
    <w:basedOn w:val="DefaultParagraphFont"/>
    <w:link w:val="BodyText"/>
    <w:semiHidden/>
    <w:rsid w:val="003B70E5"/>
    <w:rPr>
      <w:rFonts w:ascii="Book Antiqua" w:eastAsia="Calibri" w:hAnsi="Book Antiqua"/>
      <w:lang w:val="fr-ML" w:eastAsia="x-none"/>
    </w:rPr>
  </w:style>
  <w:style w:type="character" w:customStyle="1" w:styleId="BodyText2Char">
    <w:name w:val="Body Text 2 Char"/>
    <w:basedOn w:val="DefaultParagraphFont"/>
    <w:link w:val="BodyText2"/>
    <w:semiHidden/>
    <w:rsid w:val="003B70E5"/>
    <w:rPr>
      <w:rFonts w:ascii="Book Antiqua" w:eastAsia="Times New Roman" w:hAnsi="Book Antiqua"/>
      <w:lang w:val="x-none" w:eastAsia="x-none"/>
    </w:rPr>
  </w:style>
  <w:style w:type="paragraph" w:styleId="BodyText2">
    <w:name w:val="Body Text 2"/>
    <w:basedOn w:val="Normal"/>
    <w:link w:val="BodyText2Char"/>
    <w:semiHidden/>
    <w:unhideWhenUsed/>
    <w:rsid w:val="003B70E5"/>
    <w:pPr>
      <w:tabs>
        <w:tab w:val="left" w:pos="0"/>
        <w:tab w:val="num" w:pos="720"/>
      </w:tabs>
      <w:snapToGrid w:val="0"/>
      <w:spacing w:line="240" w:lineRule="auto"/>
      <w:ind w:left="720" w:hanging="720"/>
      <w:jc w:val="both"/>
    </w:pPr>
    <w:rPr>
      <w:rFonts w:ascii="Book Antiqua" w:eastAsia="Times New Roman" w:hAnsi="Book Antiqua"/>
      <w:spacing w:val="0"/>
      <w:w w:val="100"/>
      <w:kern w:val="0"/>
      <w:szCs w:val="20"/>
      <w:lang w:val="x-none" w:eastAsia="x-none"/>
    </w:rPr>
  </w:style>
  <w:style w:type="paragraph" w:customStyle="1" w:styleId="SingleTxtG">
    <w:name w:val="_ Single Txt_G"/>
    <w:basedOn w:val="Normal"/>
    <w:rsid w:val="003B70E5"/>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3B70E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3B70E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MG">
    <w:name w:val="__S_M_G"/>
    <w:basedOn w:val="Normal"/>
    <w:next w:val="Normal"/>
    <w:rsid w:val="003B70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B70E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B70E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B70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3B70E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3B70E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B70E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B70E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3B70E5"/>
    <w:pPr>
      <w:numPr>
        <w:numId w:val="5"/>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B70E5"/>
    <w:pPr>
      <w:numPr>
        <w:numId w:val="6"/>
      </w:numPr>
      <w:suppressAutoHyphens/>
      <w:spacing w:after="120" w:line="240" w:lineRule="atLeast"/>
      <w:ind w:right="1134"/>
      <w:jc w:val="both"/>
    </w:pPr>
    <w:rPr>
      <w:rFonts w:eastAsia="Times New Roman"/>
      <w:spacing w:val="0"/>
      <w:w w:val="100"/>
      <w:kern w:val="0"/>
      <w:szCs w:val="20"/>
      <w:lang w:val="en-GB"/>
    </w:rPr>
  </w:style>
  <w:style w:type="paragraph" w:customStyle="1" w:styleId="T5">
    <w:name w:val="T5"/>
    <w:basedOn w:val="Normal"/>
    <w:autoRedefine/>
    <w:rsid w:val="003B70E5"/>
    <w:pPr>
      <w:spacing w:line="240" w:lineRule="auto"/>
    </w:pPr>
    <w:rPr>
      <w:rFonts w:ascii="Book Antiqua" w:eastAsia="Calibri" w:hAnsi="Book Antiqua"/>
      <w:b/>
      <w:spacing w:val="0"/>
      <w:w w:val="100"/>
      <w:kern w:val="0"/>
      <w:sz w:val="24"/>
      <w:szCs w:val="20"/>
      <w:lang w:val="fr-FR"/>
    </w:rPr>
  </w:style>
  <w:style w:type="paragraph" w:customStyle="1" w:styleId="ListParagraph1">
    <w:name w:val="List Paragraph1"/>
    <w:basedOn w:val="Normal"/>
    <w:rsid w:val="003B70E5"/>
    <w:pPr>
      <w:spacing w:before="240" w:after="200" w:line="276" w:lineRule="auto"/>
      <w:ind w:left="720"/>
      <w:contextualSpacing/>
      <w:jc w:val="center"/>
    </w:pPr>
    <w:rPr>
      <w:rFonts w:ascii="Calibri" w:eastAsia="Times New Roman" w:hAnsi="Calibri"/>
      <w:spacing w:val="0"/>
      <w:w w:val="100"/>
      <w:kern w:val="0"/>
      <w:sz w:val="22"/>
      <w:lang w:val="fr-ML"/>
    </w:rPr>
  </w:style>
  <w:style w:type="paragraph" w:customStyle="1" w:styleId="ZchnZchnCarCarCharCharCarCarCharCharCarCarCharChar">
    <w:name w:val="Zchn Zchn Car Car Char Char Car Car Char Char Car Car Char Char"/>
    <w:basedOn w:val="Normal"/>
    <w:rsid w:val="003B70E5"/>
    <w:pPr>
      <w:spacing w:after="160"/>
      <w:jc w:val="both"/>
    </w:pPr>
    <w:rPr>
      <w:rFonts w:ascii="Arial" w:eastAsia="Times New Roman" w:hAnsi="Arial"/>
      <w:spacing w:val="0"/>
      <w:w w:val="100"/>
      <w:kern w:val="0"/>
      <w:szCs w:val="20"/>
    </w:rPr>
  </w:style>
  <w:style w:type="paragraph" w:customStyle="1" w:styleId="CharCar">
    <w:name w:val="Char Car"/>
    <w:basedOn w:val="Normal"/>
    <w:rsid w:val="003B70E5"/>
    <w:pPr>
      <w:spacing w:after="160"/>
    </w:pPr>
    <w:rPr>
      <w:rFonts w:ascii="Arial" w:eastAsia="Times New Roman" w:hAnsi="Arial"/>
      <w:spacing w:val="0"/>
      <w:w w:val="100"/>
      <w:kern w:val="0"/>
      <w:szCs w:val="20"/>
    </w:rPr>
  </w:style>
  <w:style w:type="paragraph" w:customStyle="1" w:styleId="BodyText22">
    <w:name w:val="Body Text 22"/>
    <w:basedOn w:val="Normal"/>
    <w:rsid w:val="003B70E5"/>
    <w:pPr>
      <w:tabs>
        <w:tab w:val="left" w:pos="1413"/>
      </w:tabs>
      <w:spacing w:line="240" w:lineRule="auto"/>
      <w:jc w:val="both"/>
    </w:pPr>
    <w:rPr>
      <w:rFonts w:ascii="Arial" w:eastAsia="Times New Roman" w:hAnsi="Arial"/>
      <w:spacing w:val="0"/>
      <w:w w:val="100"/>
      <w:kern w:val="0"/>
      <w:sz w:val="24"/>
      <w:szCs w:val="20"/>
      <w:lang w:val="fr-FR" w:eastAsia="fr-FR"/>
    </w:rPr>
  </w:style>
  <w:style w:type="paragraph" w:customStyle="1" w:styleId="spip">
    <w:name w:val="spip"/>
    <w:basedOn w:val="Normal"/>
    <w:rsid w:val="003B70E5"/>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ListParagraphChar">
    <w:name w:val="List Paragraph Char"/>
    <w:link w:val="Paragraphedeliste1"/>
    <w:locked/>
    <w:rsid w:val="003B70E5"/>
    <w:rPr>
      <w:sz w:val="22"/>
      <w:szCs w:val="22"/>
      <w:lang w:val="x-none"/>
    </w:rPr>
  </w:style>
  <w:style w:type="paragraph" w:customStyle="1" w:styleId="Paragraphedeliste1">
    <w:name w:val="Paragraphe de liste1"/>
    <w:basedOn w:val="Normal"/>
    <w:link w:val="ListParagraphChar"/>
    <w:rsid w:val="003B70E5"/>
    <w:pPr>
      <w:spacing w:after="200" w:line="276" w:lineRule="auto"/>
      <w:ind w:left="720"/>
      <w:contextualSpacing/>
    </w:pPr>
    <w:rPr>
      <w:rFonts w:ascii="Calibri" w:hAnsi="Calibri"/>
      <w:spacing w:val="0"/>
      <w:w w:val="100"/>
      <w:kern w:val="0"/>
      <w:sz w:val="22"/>
      <w:lang w:val="x-none"/>
    </w:rPr>
  </w:style>
  <w:style w:type="paragraph" w:customStyle="1" w:styleId="Organisme">
    <w:name w:val="Organisme"/>
    <w:basedOn w:val="Normal"/>
    <w:next w:val="Normal"/>
    <w:autoRedefine/>
    <w:rsid w:val="003B70E5"/>
    <w:pPr>
      <w:spacing w:line="240" w:lineRule="auto"/>
    </w:pPr>
    <w:rPr>
      <w:rFonts w:ascii="Arial" w:eastAsia="Times New Roman" w:hAnsi="Arial"/>
      <w:bCs/>
      <w:color w:val="000000"/>
      <w:spacing w:val="0"/>
      <w:w w:val="100"/>
      <w:kern w:val="0"/>
      <w:szCs w:val="20"/>
      <w:lang w:val="fr-FR" w:eastAsia="fr-FR"/>
    </w:rPr>
  </w:style>
  <w:style w:type="paragraph" w:customStyle="1" w:styleId="Default">
    <w:name w:val="Default"/>
    <w:rsid w:val="003B70E5"/>
    <w:pPr>
      <w:autoSpaceDE w:val="0"/>
      <w:autoSpaceDN w:val="0"/>
      <w:adjustRightInd w:val="0"/>
    </w:pPr>
    <w:rPr>
      <w:rFonts w:ascii="Arial" w:eastAsia="Calibri" w:hAnsi="Arial" w:cs="Arial"/>
      <w:color w:val="000000"/>
      <w:sz w:val="24"/>
      <w:szCs w:val="24"/>
      <w:lang w:val="fr-FR"/>
    </w:rPr>
  </w:style>
  <w:style w:type="character" w:styleId="IntenseEmphasis">
    <w:name w:val="Intense Emphasis"/>
    <w:uiPriority w:val="21"/>
    <w:qFormat/>
    <w:rsid w:val="003B70E5"/>
    <w:rPr>
      <w:b/>
      <w:bCs/>
      <w:i/>
      <w:iCs/>
      <w:color w:val="4F81BD"/>
    </w:rPr>
  </w:style>
  <w:style w:type="character" w:customStyle="1" w:styleId="Titre8Car">
    <w:name w:val="Titre 8 Car"/>
    <w:rsid w:val="003B70E5"/>
    <w:rPr>
      <w:rFonts w:ascii="Times New Roman" w:hAnsi="Times New Roman" w:cs="Times New Roman" w:hint="default"/>
      <w:b/>
      <w:bCs/>
      <w:i/>
      <w:iCs w:val="0"/>
      <w:spacing w:val="5"/>
      <w:kern w:val="20"/>
      <w:sz w:val="24"/>
      <w:szCs w:val="24"/>
      <w:lang w:val="fr-ML" w:eastAsia="en-US" w:bidi="he-IL"/>
    </w:rPr>
  </w:style>
  <w:style w:type="character" w:customStyle="1" w:styleId="ALTSFOOTNOTECar">
    <w:name w:val="ALTS FOOTNOTE Car"/>
    <w:aliases w:val="fn Car,single space Car,FOOTNOTES Car Car"/>
    <w:basedOn w:val="DefaultParagraphFont"/>
    <w:rsid w:val="003B70E5"/>
  </w:style>
  <w:style w:type="character" w:customStyle="1" w:styleId="Hyperlink2">
    <w:name w:val="Hyperlink2"/>
    <w:rsid w:val="003B70E5"/>
    <w:rPr>
      <w:color w:val="0000FF"/>
      <w:u w:val="single"/>
    </w:rPr>
  </w:style>
  <w:style w:type="paragraph" w:styleId="Revision">
    <w:name w:val="Revision"/>
    <w:hidden/>
    <w:uiPriority w:val="99"/>
    <w:semiHidden/>
    <w:rsid w:val="00675E96"/>
    <w:rPr>
      <w:rFonts w:ascii="Times New Roman" w:hAnsi="Times New Roman"/>
      <w:spacing w:val="4"/>
      <w:w w:val="103"/>
      <w:kern w:val="1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0" w:qFormat="1"/>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List Bullet 2" w:uiPriority="0"/>
    <w:lsdException w:name="Title" w:uiPriority="0" w:unhideWhenUsed="0" w:qFormat="1"/>
    <w:lsdException w:name="Default Paragraph Font" w:uiPriority="1"/>
    <w:lsdException w:name="Body Text" w:uiPriority="0"/>
    <w:lsdException w:name="Subtitle" w:uiPriority="11" w:unhideWhenUsed="0"/>
    <w:lsdException w:name="Body Text 2" w:uiPriority="0"/>
    <w:lsdException w:name="Hyperlink" w:uiPriority="0"/>
    <w:lsdException w:name="FollowedHyperlink" w:uiPriority="0"/>
    <w:lsdException w:name="Strong" w:semiHidden="0" w:uiPriority="22" w:unhideWhenUsed="0"/>
    <w:lsdException w:name="Emphasis" w:uiPriority="20" w:unhideWhenUsed="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qFormat="1"/>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Footnote,single space,FOOTNOTES,fn Char,fn Char Char,fn Char Char Char,fn,Footnote Text Char Char,Footnote Text Char1 Char Char,Footnote Text Char Char Char Char,Footnote Text Char2 Char Char Char Char Char,ft,Car8"/>
    <w:basedOn w:val="Normal"/>
    <w:link w:val="FootnoteTextChar"/>
    <w:rsid w:val="00611DA0"/>
    <w:pPr>
      <w:spacing w:line="210" w:lineRule="exact"/>
    </w:pPr>
    <w:rPr>
      <w:sz w:val="17"/>
      <w:szCs w:val="20"/>
    </w:rPr>
  </w:style>
  <w:style w:type="character" w:customStyle="1" w:styleId="FootnoteTextChar">
    <w:name w:val="Footnote Text Char"/>
    <w:aliases w:val="5_G Char,Footnote Char,single space Char,FOOTNOTES Char,fn Char Char1,fn Char Char Char1,fn Char Char Char Char,fn Char1,Footnote Text Char Char Char,Footnote Text Char1 Char Char Char,Footnote Text Char Char Char Char Char,ft Char"/>
    <w:link w:val="FootnoteText"/>
    <w:rsid w:val="00611DA0"/>
    <w:rPr>
      <w:rFonts w:ascii="Times New Roman" w:hAnsi="Times New Roman"/>
      <w:spacing w:val="4"/>
      <w:w w:val="103"/>
      <w:kern w:val="14"/>
      <w:sz w:val="17"/>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Car Car Char Car Char Car Car Char Car Char Char"/>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B04E52"/>
    <w:rPr>
      <w:sz w:val="16"/>
      <w:szCs w:val="16"/>
    </w:rPr>
  </w:style>
  <w:style w:type="paragraph" w:styleId="CommentText">
    <w:name w:val="annotation text"/>
    <w:basedOn w:val="Normal"/>
    <w:link w:val="CommentTextChar"/>
    <w:semiHidden/>
    <w:unhideWhenUsed/>
    <w:rsid w:val="00B04E52"/>
    <w:pPr>
      <w:spacing w:line="240" w:lineRule="auto"/>
    </w:pPr>
    <w:rPr>
      <w:szCs w:val="20"/>
    </w:rPr>
  </w:style>
  <w:style w:type="character" w:customStyle="1" w:styleId="CommentTextChar">
    <w:name w:val="Comment Text Char"/>
    <w:basedOn w:val="DefaultParagraphFont"/>
    <w:link w:val="CommentText"/>
    <w:semiHidden/>
    <w:rsid w:val="00B04E52"/>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B04E52"/>
    <w:rPr>
      <w:b/>
      <w:bCs/>
    </w:rPr>
  </w:style>
  <w:style w:type="character" w:customStyle="1" w:styleId="CommentSubjectChar">
    <w:name w:val="Comment Subject Char"/>
    <w:basedOn w:val="CommentTextChar"/>
    <w:link w:val="CommentSubject"/>
    <w:semiHidden/>
    <w:rsid w:val="00B04E52"/>
    <w:rPr>
      <w:rFonts w:ascii="Times New Roman" w:hAnsi="Times New Roman"/>
      <w:b/>
      <w:bCs/>
      <w:spacing w:val="4"/>
      <w:w w:val="103"/>
      <w:kern w:val="14"/>
    </w:rPr>
  </w:style>
  <w:style w:type="character" w:styleId="Hyperlink">
    <w:name w:val="Hyperlink"/>
    <w:semiHidden/>
    <w:unhideWhenUsed/>
    <w:rsid w:val="003B70E5"/>
    <w:rPr>
      <w:strike w:val="0"/>
      <w:dstrike w:val="0"/>
      <w:color w:val="0000FF"/>
      <w:u w:val="none"/>
      <w:effect w:val="none"/>
    </w:rPr>
  </w:style>
  <w:style w:type="character" w:customStyle="1" w:styleId="FootnoteTextChar2">
    <w:name w:val="Footnote Text Char2"/>
    <w:aliases w:val="5_G Char1,Footnote Char1,Footnote Text Char1 Char1,single space Char1,FOOTNOTES Char1,fn Char Char2,fn Char Char Char2,fn Char Char Char Char1,fn Char2,Footnote Text Char Char Char1,Footnote Text Char1 Char Char Char1,ft Char1"/>
    <w:basedOn w:val="DefaultParagraphFont"/>
    <w:semiHidden/>
    <w:rsid w:val="003B70E5"/>
    <w:rPr>
      <w:lang w:val="en-GB"/>
    </w:rPr>
  </w:style>
  <w:style w:type="paragraph" w:styleId="ListBullet2">
    <w:name w:val="List Bullet 2"/>
    <w:basedOn w:val="Normal"/>
    <w:autoRedefine/>
    <w:semiHidden/>
    <w:unhideWhenUsed/>
    <w:rsid w:val="003B70E5"/>
    <w:pPr>
      <w:tabs>
        <w:tab w:val="num" w:pos="720"/>
      </w:tabs>
      <w:spacing w:line="240" w:lineRule="auto"/>
      <w:ind w:left="720" w:hanging="360"/>
    </w:pPr>
    <w:rPr>
      <w:rFonts w:eastAsia="Calibri"/>
      <w:spacing w:val="0"/>
      <w:w w:val="100"/>
      <w:kern w:val="0"/>
      <w:szCs w:val="20"/>
      <w:lang w:val="fr-FR" w:eastAsia="fr-FR"/>
    </w:rPr>
  </w:style>
  <w:style w:type="paragraph" w:styleId="Title">
    <w:name w:val="Title"/>
    <w:basedOn w:val="Normal"/>
    <w:next w:val="Normal"/>
    <w:link w:val="TitleChar"/>
    <w:qFormat/>
    <w:rsid w:val="003B70E5"/>
    <w:pPr>
      <w:spacing w:before="240" w:after="60" w:line="240" w:lineRule="auto"/>
      <w:jc w:val="center"/>
      <w:outlineLvl w:val="0"/>
    </w:pPr>
    <w:rPr>
      <w:rFonts w:ascii="Cambria" w:eastAsia="Calibri" w:hAnsi="Cambria"/>
      <w:b/>
      <w:bCs/>
      <w:spacing w:val="0"/>
      <w:w w:val="100"/>
      <w:kern w:val="28"/>
      <w:sz w:val="32"/>
      <w:szCs w:val="32"/>
    </w:rPr>
  </w:style>
  <w:style w:type="character" w:customStyle="1" w:styleId="TitleChar">
    <w:name w:val="Title Char"/>
    <w:basedOn w:val="DefaultParagraphFont"/>
    <w:link w:val="Title"/>
    <w:rsid w:val="003B70E5"/>
    <w:rPr>
      <w:rFonts w:ascii="Cambria" w:eastAsia="Calibri" w:hAnsi="Cambria"/>
      <w:b/>
      <w:bCs/>
      <w:kern w:val="28"/>
      <w:sz w:val="32"/>
      <w:szCs w:val="32"/>
    </w:rPr>
  </w:style>
  <w:style w:type="paragraph" w:styleId="BodyText">
    <w:name w:val="Body Text"/>
    <w:basedOn w:val="Normal"/>
    <w:link w:val="BodyTextChar"/>
    <w:semiHidden/>
    <w:unhideWhenUsed/>
    <w:rsid w:val="003B70E5"/>
    <w:pPr>
      <w:spacing w:after="120" w:line="240" w:lineRule="auto"/>
      <w:jc w:val="both"/>
    </w:pPr>
    <w:rPr>
      <w:rFonts w:ascii="Book Antiqua" w:eastAsia="Calibri" w:hAnsi="Book Antiqua"/>
      <w:spacing w:val="0"/>
      <w:w w:val="100"/>
      <w:kern w:val="0"/>
      <w:szCs w:val="20"/>
      <w:lang w:val="fr-ML" w:eastAsia="x-none"/>
    </w:rPr>
  </w:style>
  <w:style w:type="character" w:customStyle="1" w:styleId="BodyTextChar">
    <w:name w:val="Body Text Char"/>
    <w:basedOn w:val="DefaultParagraphFont"/>
    <w:link w:val="BodyText"/>
    <w:semiHidden/>
    <w:rsid w:val="003B70E5"/>
    <w:rPr>
      <w:rFonts w:ascii="Book Antiqua" w:eastAsia="Calibri" w:hAnsi="Book Antiqua"/>
      <w:lang w:val="fr-ML" w:eastAsia="x-none"/>
    </w:rPr>
  </w:style>
  <w:style w:type="character" w:customStyle="1" w:styleId="BodyText2Char">
    <w:name w:val="Body Text 2 Char"/>
    <w:basedOn w:val="DefaultParagraphFont"/>
    <w:link w:val="BodyText2"/>
    <w:semiHidden/>
    <w:rsid w:val="003B70E5"/>
    <w:rPr>
      <w:rFonts w:ascii="Book Antiqua" w:eastAsia="Times New Roman" w:hAnsi="Book Antiqua"/>
      <w:lang w:val="x-none" w:eastAsia="x-none"/>
    </w:rPr>
  </w:style>
  <w:style w:type="paragraph" w:styleId="BodyText2">
    <w:name w:val="Body Text 2"/>
    <w:basedOn w:val="Normal"/>
    <w:link w:val="BodyText2Char"/>
    <w:semiHidden/>
    <w:unhideWhenUsed/>
    <w:rsid w:val="003B70E5"/>
    <w:pPr>
      <w:tabs>
        <w:tab w:val="left" w:pos="0"/>
        <w:tab w:val="num" w:pos="720"/>
      </w:tabs>
      <w:snapToGrid w:val="0"/>
      <w:spacing w:line="240" w:lineRule="auto"/>
      <w:ind w:left="720" w:hanging="720"/>
      <w:jc w:val="both"/>
    </w:pPr>
    <w:rPr>
      <w:rFonts w:ascii="Book Antiqua" w:eastAsia="Times New Roman" w:hAnsi="Book Antiqua"/>
      <w:spacing w:val="0"/>
      <w:w w:val="100"/>
      <w:kern w:val="0"/>
      <w:szCs w:val="20"/>
      <w:lang w:val="x-none" w:eastAsia="x-none"/>
    </w:rPr>
  </w:style>
  <w:style w:type="paragraph" w:customStyle="1" w:styleId="SingleTxtG">
    <w:name w:val="_ Single Txt_G"/>
    <w:basedOn w:val="Normal"/>
    <w:rsid w:val="003B70E5"/>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3B70E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3B70E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MG">
    <w:name w:val="__S_M_G"/>
    <w:basedOn w:val="Normal"/>
    <w:next w:val="Normal"/>
    <w:rsid w:val="003B70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B70E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B70E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B70E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rsid w:val="003B70E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rsid w:val="003B70E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B70E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B70E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1G">
    <w:name w:val="_Bullet 1_G"/>
    <w:basedOn w:val="Normal"/>
    <w:rsid w:val="003B70E5"/>
    <w:pPr>
      <w:numPr>
        <w:numId w:val="5"/>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B70E5"/>
    <w:pPr>
      <w:numPr>
        <w:numId w:val="6"/>
      </w:numPr>
      <w:suppressAutoHyphens/>
      <w:spacing w:after="120" w:line="240" w:lineRule="atLeast"/>
      <w:ind w:right="1134"/>
      <w:jc w:val="both"/>
    </w:pPr>
    <w:rPr>
      <w:rFonts w:eastAsia="Times New Roman"/>
      <w:spacing w:val="0"/>
      <w:w w:val="100"/>
      <w:kern w:val="0"/>
      <w:szCs w:val="20"/>
      <w:lang w:val="en-GB"/>
    </w:rPr>
  </w:style>
  <w:style w:type="paragraph" w:customStyle="1" w:styleId="T5">
    <w:name w:val="T5"/>
    <w:basedOn w:val="Normal"/>
    <w:autoRedefine/>
    <w:rsid w:val="003B70E5"/>
    <w:pPr>
      <w:spacing w:line="240" w:lineRule="auto"/>
    </w:pPr>
    <w:rPr>
      <w:rFonts w:ascii="Book Antiqua" w:eastAsia="Calibri" w:hAnsi="Book Antiqua"/>
      <w:b/>
      <w:spacing w:val="0"/>
      <w:w w:val="100"/>
      <w:kern w:val="0"/>
      <w:sz w:val="24"/>
      <w:szCs w:val="20"/>
      <w:lang w:val="fr-FR"/>
    </w:rPr>
  </w:style>
  <w:style w:type="paragraph" w:customStyle="1" w:styleId="ListParagraph1">
    <w:name w:val="List Paragraph1"/>
    <w:basedOn w:val="Normal"/>
    <w:rsid w:val="003B70E5"/>
    <w:pPr>
      <w:spacing w:before="240" w:after="200" w:line="276" w:lineRule="auto"/>
      <w:ind w:left="720"/>
      <w:contextualSpacing/>
      <w:jc w:val="center"/>
    </w:pPr>
    <w:rPr>
      <w:rFonts w:ascii="Calibri" w:eastAsia="Times New Roman" w:hAnsi="Calibri"/>
      <w:spacing w:val="0"/>
      <w:w w:val="100"/>
      <w:kern w:val="0"/>
      <w:sz w:val="22"/>
      <w:lang w:val="fr-ML"/>
    </w:rPr>
  </w:style>
  <w:style w:type="paragraph" w:customStyle="1" w:styleId="ZchnZchnCarCarCharCharCarCarCharCharCarCarCharChar">
    <w:name w:val="Zchn Zchn Car Car Char Char Car Car Char Char Car Car Char Char"/>
    <w:basedOn w:val="Normal"/>
    <w:rsid w:val="003B70E5"/>
    <w:pPr>
      <w:spacing w:after="160"/>
      <w:jc w:val="both"/>
    </w:pPr>
    <w:rPr>
      <w:rFonts w:ascii="Arial" w:eastAsia="Times New Roman" w:hAnsi="Arial"/>
      <w:spacing w:val="0"/>
      <w:w w:val="100"/>
      <w:kern w:val="0"/>
      <w:szCs w:val="20"/>
    </w:rPr>
  </w:style>
  <w:style w:type="paragraph" w:customStyle="1" w:styleId="CharCar">
    <w:name w:val="Char Car"/>
    <w:basedOn w:val="Normal"/>
    <w:rsid w:val="003B70E5"/>
    <w:pPr>
      <w:spacing w:after="160"/>
    </w:pPr>
    <w:rPr>
      <w:rFonts w:ascii="Arial" w:eastAsia="Times New Roman" w:hAnsi="Arial"/>
      <w:spacing w:val="0"/>
      <w:w w:val="100"/>
      <w:kern w:val="0"/>
      <w:szCs w:val="20"/>
    </w:rPr>
  </w:style>
  <w:style w:type="paragraph" w:customStyle="1" w:styleId="BodyText22">
    <w:name w:val="Body Text 22"/>
    <w:basedOn w:val="Normal"/>
    <w:rsid w:val="003B70E5"/>
    <w:pPr>
      <w:tabs>
        <w:tab w:val="left" w:pos="1413"/>
      </w:tabs>
      <w:spacing w:line="240" w:lineRule="auto"/>
      <w:jc w:val="both"/>
    </w:pPr>
    <w:rPr>
      <w:rFonts w:ascii="Arial" w:eastAsia="Times New Roman" w:hAnsi="Arial"/>
      <w:spacing w:val="0"/>
      <w:w w:val="100"/>
      <w:kern w:val="0"/>
      <w:sz w:val="24"/>
      <w:szCs w:val="20"/>
      <w:lang w:val="fr-FR" w:eastAsia="fr-FR"/>
    </w:rPr>
  </w:style>
  <w:style w:type="paragraph" w:customStyle="1" w:styleId="spip">
    <w:name w:val="spip"/>
    <w:basedOn w:val="Normal"/>
    <w:rsid w:val="003B70E5"/>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ListParagraphChar">
    <w:name w:val="List Paragraph Char"/>
    <w:link w:val="Paragraphedeliste1"/>
    <w:locked/>
    <w:rsid w:val="003B70E5"/>
    <w:rPr>
      <w:sz w:val="22"/>
      <w:szCs w:val="22"/>
      <w:lang w:val="x-none"/>
    </w:rPr>
  </w:style>
  <w:style w:type="paragraph" w:customStyle="1" w:styleId="Paragraphedeliste1">
    <w:name w:val="Paragraphe de liste1"/>
    <w:basedOn w:val="Normal"/>
    <w:link w:val="ListParagraphChar"/>
    <w:rsid w:val="003B70E5"/>
    <w:pPr>
      <w:spacing w:after="200" w:line="276" w:lineRule="auto"/>
      <w:ind w:left="720"/>
      <w:contextualSpacing/>
    </w:pPr>
    <w:rPr>
      <w:rFonts w:ascii="Calibri" w:hAnsi="Calibri"/>
      <w:spacing w:val="0"/>
      <w:w w:val="100"/>
      <w:kern w:val="0"/>
      <w:sz w:val="22"/>
      <w:lang w:val="x-none"/>
    </w:rPr>
  </w:style>
  <w:style w:type="paragraph" w:customStyle="1" w:styleId="Organisme">
    <w:name w:val="Organisme"/>
    <w:basedOn w:val="Normal"/>
    <w:next w:val="Normal"/>
    <w:autoRedefine/>
    <w:rsid w:val="003B70E5"/>
    <w:pPr>
      <w:spacing w:line="240" w:lineRule="auto"/>
    </w:pPr>
    <w:rPr>
      <w:rFonts w:ascii="Arial" w:eastAsia="Times New Roman" w:hAnsi="Arial"/>
      <w:bCs/>
      <w:color w:val="000000"/>
      <w:spacing w:val="0"/>
      <w:w w:val="100"/>
      <w:kern w:val="0"/>
      <w:szCs w:val="20"/>
      <w:lang w:val="fr-FR" w:eastAsia="fr-FR"/>
    </w:rPr>
  </w:style>
  <w:style w:type="paragraph" w:customStyle="1" w:styleId="Default">
    <w:name w:val="Default"/>
    <w:rsid w:val="003B70E5"/>
    <w:pPr>
      <w:autoSpaceDE w:val="0"/>
      <w:autoSpaceDN w:val="0"/>
      <w:adjustRightInd w:val="0"/>
    </w:pPr>
    <w:rPr>
      <w:rFonts w:ascii="Arial" w:eastAsia="Calibri" w:hAnsi="Arial" w:cs="Arial"/>
      <w:color w:val="000000"/>
      <w:sz w:val="24"/>
      <w:szCs w:val="24"/>
      <w:lang w:val="fr-FR"/>
    </w:rPr>
  </w:style>
  <w:style w:type="character" w:styleId="IntenseEmphasis">
    <w:name w:val="Intense Emphasis"/>
    <w:uiPriority w:val="21"/>
    <w:qFormat/>
    <w:rsid w:val="003B70E5"/>
    <w:rPr>
      <w:b/>
      <w:bCs/>
      <w:i/>
      <w:iCs/>
      <w:color w:val="4F81BD"/>
    </w:rPr>
  </w:style>
  <w:style w:type="character" w:customStyle="1" w:styleId="Titre8Car">
    <w:name w:val="Titre 8 Car"/>
    <w:rsid w:val="003B70E5"/>
    <w:rPr>
      <w:rFonts w:ascii="Times New Roman" w:hAnsi="Times New Roman" w:cs="Times New Roman" w:hint="default"/>
      <w:b/>
      <w:bCs/>
      <w:i/>
      <w:iCs w:val="0"/>
      <w:spacing w:val="5"/>
      <w:kern w:val="20"/>
      <w:sz w:val="24"/>
      <w:szCs w:val="24"/>
      <w:lang w:val="fr-ML" w:eastAsia="en-US" w:bidi="he-IL"/>
    </w:rPr>
  </w:style>
  <w:style w:type="character" w:customStyle="1" w:styleId="ALTSFOOTNOTECar">
    <w:name w:val="ALTS FOOTNOTE Car"/>
    <w:aliases w:val="fn Car,single space Car,FOOTNOTES Car Car"/>
    <w:basedOn w:val="DefaultParagraphFont"/>
    <w:rsid w:val="003B70E5"/>
  </w:style>
  <w:style w:type="character" w:customStyle="1" w:styleId="Hyperlink2">
    <w:name w:val="Hyperlink2"/>
    <w:rsid w:val="003B70E5"/>
    <w:rPr>
      <w:color w:val="0000FF"/>
      <w:u w:val="single"/>
    </w:rPr>
  </w:style>
  <w:style w:type="paragraph" w:styleId="Revision">
    <w:name w:val="Revision"/>
    <w:hidden/>
    <w:uiPriority w:val="99"/>
    <w:semiHidden/>
    <w:rsid w:val="00675E96"/>
    <w:rPr>
      <w:rFonts w:ascii="Times New Roman" w:hAnsi="Times New Roman"/>
      <w:spacing w:val="4"/>
      <w:w w:val="103"/>
      <w:kern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20006">
      <w:bodyDiv w:val="1"/>
      <w:marLeft w:val="0"/>
      <w:marRight w:val="0"/>
      <w:marTop w:val="0"/>
      <w:marBottom w:val="0"/>
      <w:divBdr>
        <w:top w:val="none" w:sz="0" w:space="0" w:color="auto"/>
        <w:left w:val="none" w:sz="0" w:space="0" w:color="auto"/>
        <w:bottom w:val="none" w:sz="0" w:space="0" w:color="auto"/>
        <w:right w:val="none" w:sz="0" w:space="0" w:color="auto"/>
      </w:divBdr>
    </w:div>
    <w:div w:id="102401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21066-B6EC-4F04-BB4D-B1F70E06C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19087</Words>
  <Characters>108799</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127631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Front Desk 1</cp:lastModifiedBy>
  <cp:revision>14</cp:revision>
  <cp:lastPrinted>2015-06-16T23:15:00Z</cp:lastPrinted>
  <dcterms:created xsi:type="dcterms:W3CDTF">2015-06-12T18:16:00Z</dcterms:created>
  <dcterms:modified xsi:type="dcterms:W3CDTF">2015-06-17T00:06:00Z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1506738F</vt:lpwstr>
  </property>
  <property fmtid="{D5CDD505-2E9C-101B-9397-08002B2CF9AE}" pid="3" name="ODSRefJobNo">
    <vt:lpwstr>1512369F</vt:lpwstr>
  </property>
  <property fmtid="{D5CDD505-2E9C-101B-9397-08002B2CF9AE}" pid="4" name="Symbol1">
    <vt:lpwstr>CEDAW/C/MLI/6-7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12 juin 2015</vt:lpwstr>
  </property>
  <property fmtid="{D5CDD505-2E9C-101B-9397-08002B2CF9AE}" pid="9" name="Original">
    <vt:lpwstr>anglais</vt:lpwstr>
  </property>
  <property fmtid="{D5CDD505-2E9C-101B-9397-08002B2CF9AE}" pid="10" name="Release Date">
    <vt:lpwstr>120615</vt:lpwstr>
  </property>
  <property fmtid="{D5CDD505-2E9C-101B-9397-08002B2CF9AE}" pid="11" name="Comment">
    <vt:lpwstr>24 TABLEAUX</vt:lpwstr>
  </property>
  <property fmtid="{D5CDD505-2E9C-101B-9397-08002B2CF9AE}" pid="12" name="DraftPages">
    <vt:lpwstr> FORMAT</vt:lpwstr>
  </property>
  <property fmtid="{D5CDD505-2E9C-101B-9397-08002B2CF9AE}" pid="13" name="Operator">
    <vt:lpwstr>Line</vt:lpwstr>
  </property>
</Properties>
</file>