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2D561D" w:rsidRDefault="00753839" w:rsidP="00684327">
            <w:pPr>
              <w:spacing w:line="240" w:lineRule="atLeast"/>
              <w:jc w:val="right"/>
              <w:rPr>
                <w:sz w:val="20"/>
                <w:szCs w:val="21"/>
              </w:rPr>
            </w:pPr>
            <w:r>
              <w:rPr>
                <w:sz w:val="40"/>
                <w:szCs w:val="21"/>
              </w:rPr>
              <w:t>CERD</w:t>
            </w:r>
            <w:r w:rsidR="00F040C7">
              <w:rPr>
                <w:sz w:val="20"/>
                <w:szCs w:val="21"/>
              </w:rPr>
              <w:t>/</w:t>
            </w:r>
            <w:r>
              <w:rPr>
                <w:sz w:val="20"/>
                <w:szCs w:val="21"/>
              </w:rPr>
              <w:t>C</w:t>
            </w:r>
            <w:r w:rsidR="00F040C7">
              <w:rPr>
                <w:sz w:val="20"/>
                <w:szCs w:val="21"/>
              </w:rPr>
              <w:t>/</w:t>
            </w:r>
            <w:r>
              <w:rPr>
                <w:sz w:val="20"/>
                <w:szCs w:val="21"/>
              </w:rPr>
              <w:t>SAU</w:t>
            </w:r>
            <w:r w:rsidR="00F040C7">
              <w:rPr>
                <w:sz w:val="20"/>
                <w:szCs w:val="21"/>
              </w:rPr>
              <w:t>/</w:t>
            </w:r>
            <w:r>
              <w:rPr>
                <w:sz w:val="20"/>
                <w:szCs w:val="21"/>
              </w:rPr>
              <w:t>CO</w:t>
            </w:r>
            <w:r w:rsidR="00F040C7">
              <w:rPr>
                <w:sz w:val="20"/>
                <w:szCs w:val="21"/>
              </w:rPr>
              <w:t>/</w:t>
            </w:r>
            <w:r>
              <w:rPr>
                <w:sz w:val="20"/>
                <w:szCs w:val="21"/>
              </w:rPr>
              <w:t>4</w:t>
            </w:r>
            <w:r w:rsidR="002D561D">
              <w:rPr>
                <w:sz w:val="20"/>
                <w:szCs w:val="21"/>
              </w:rPr>
              <w:t>-</w:t>
            </w:r>
            <w:r>
              <w:rPr>
                <w:sz w:val="20"/>
                <w:szCs w:val="21"/>
              </w:rPr>
              <w:t>9</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753839" w:rsidP="00684327">
            <w:pPr>
              <w:spacing w:before="240" w:line="240" w:lineRule="atLeast"/>
              <w:rPr>
                <w:sz w:val="20"/>
              </w:rPr>
            </w:pPr>
            <w:r>
              <w:rPr>
                <w:sz w:val="20"/>
              </w:rPr>
              <w:t>Distr</w:t>
            </w:r>
            <w:r w:rsidR="00F040C7">
              <w:rPr>
                <w:sz w:val="20"/>
              </w:rPr>
              <w:t xml:space="preserve">.: </w:t>
            </w:r>
            <w:r>
              <w:rPr>
                <w:sz w:val="20"/>
              </w:rPr>
              <w:t>General</w:t>
            </w:r>
          </w:p>
          <w:p w:rsidR="006621F5" w:rsidRPr="00F124C6" w:rsidRDefault="00753839" w:rsidP="00F040C7">
            <w:pPr>
              <w:spacing w:line="240" w:lineRule="atLeast"/>
              <w:rPr>
                <w:sz w:val="20"/>
              </w:rPr>
            </w:pPr>
            <w:r>
              <w:rPr>
                <w:sz w:val="20"/>
              </w:rPr>
              <w:t>8</w:t>
            </w:r>
            <w:r w:rsidR="002D561D">
              <w:rPr>
                <w:sz w:val="20"/>
              </w:rPr>
              <w:t xml:space="preserve"> </w:t>
            </w:r>
            <w:r>
              <w:rPr>
                <w:sz w:val="20"/>
              </w:rPr>
              <w:t>June</w:t>
            </w:r>
            <w:r w:rsidR="006D1FBC">
              <w:rPr>
                <w:sz w:val="20"/>
              </w:rPr>
              <w:t xml:space="preserve"> </w:t>
            </w:r>
            <w:r>
              <w:rPr>
                <w:sz w:val="20"/>
              </w:rPr>
              <w:t>2</w:t>
            </w:r>
            <w:r w:rsidR="006D1FBC">
              <w:rPr>
                <w:sz w:val="20"/>
              </w:rPr>
              <w:t>0</w:t>
            </w:r>
            <w:r>
              <w:rPr>
                <w:sz w:val="20"/>
              </w:rPr>
              <w:t>18</w:t>
            </w:r>
          </w:p>
          <w:p w:rsidR="006621F5" w:rsidRPr="00F124C6" w:rsidRDefault="00753839" w:rsidP="00684327">
            <w:pPr>
              <w:spacing w:line="240" w:lineRule="atLeast"/>
              <w:rPr>
                <w:sz w:val="20"/>
              </w:rPr>
            </w:pPr>
            <w:r>
              <w:rPr>
                <w:sz w:val="20"/>
              </w:rPr>
              <w:t>Chinese</w:t>
            </w:r>
            <w:r w:rsidR="006621F5" w:rsidRPr="00F124C6">
              <w:rPr>
                <w:sz w:val="20"/>
              </w:rPr>
              <w:t xml:space="preserve"> </w:t>
            </w:r>
          </w:p>
          <w:p w:rsidR="006621F5" w:rsidRPr="00F124C6" w:rsidRDefault="00753839" w:rsidP="00684327">
            <w:pPr>
              <w:spacing w:line="240" w:lineRule="atLeast"/>
            </w:pPr>
            <w:r>
              <w:rPr>
                <w:sz w:val="20"/>
              </w:rPr>
              <w:t>Original:</w:t>
            </w:r>
            <w:r w:rsidR="00F040C7">
              <w:rPr>
                <w:sz w:val="20"/>
              </w:rPr>
              <w:t xml:space="preserve"> </w:t>
            </w:r>
            <w:r>
              <w:rPr>
                <w:sz w:val="20"/>
              </w:rPr>
              <w:t>English</w:t>
            </w:r>
          </w:p>
        </w:tc>
      </w:tr>
    </w:tbl>
    <w:p w:rsidR="00F040C7" w:rsidRPr="00F040C7" w:rsidRDefault="00F040C7" w:rsidP="00F040C7">
      <w:pPr>
        <w:pStyle w:val="SingleTxtGC"/>
        <w:spacing w:before="120"/>
        <w:ind w:left="0"/>
        <w:rPr>
          <w:rFonts w:ascii="Time New Roman" w:eastAsia="黑体" w:hAnsi="Time New Roman" w:hint="eastAsia"/>
          <w:b/>
          <w:bCs/>
          <w:sz w:val="24"/>
          <w:szCs w:val="24"/>
        </w:rPr>
      </w:pPr>
      <w:r w:rsidRPr="00F040C7">
        <w:rPr>
          <w:rFonts w:ascii="Time New Roman" w:eastAsia="黑体" w:hAnsi="Time New Roman"/>
          <w:sz w:val="24"/>
          <w:szCs w:val="24"/>
        </w:rPr>
        <w:t>消除种族歧视委员会</w:t>
      </w:r>
    </w:p>
    <w:p w:rsidR="00F040C7" w:rsidRPr="00F040C7" w:rsidRDefault="00F040C7" w:rsidP="00F040C7">
      <w:pPr>
        <w:pStyle w:val="HChGC"/>
      </w:pPr>
      <w:r w:rsidRPr="00F040C7">
        <w:tab/>
      </w:r>
      <w:r w:rsidRPr="00F040C7">
        <w:tab/>
      </w:r>
      <w:r w:rsidRPr="00F040C7">
        <w:t>关于沙特阿拉伯第四至第九次合并定期报告的结论性意见</w:t>
      </w:r>
      <w:r w:rsidRPr="00F040C7">
        <w:rPr>
          <w:bCs/>
        </w:rPr>
        <w:footnoteReference w:customMarkFollows="1" w:id="2"/>
        <w:t>*</w:t>
      </w:r>
    </w:p>
    <w:p w:rsidR="00F040C7" w:rsidRPr="00F040C7" w:rsidRDefault="00753839" w:rsidP="00F040C7">
      <w:pPr>
        <w:pStyle w:val="SingleTxtGC"/>
      </w:pPr>
      <w:r>
        <w:t>1</w:t>
      </w:r>
      <w:r w:rsidR="001A75F8">
        <w:t xml:space="preserve">.  </w:t>
      </w:r>
      <w:r w:rsidR="00F040C7" w:rsidRPr="00F040C7">
        <w:t>委员会在</w:t>
      </w:r>
      <w:r>
        <w:t>2</w:t>
      </w:r>
      <w:r w:rsidR="00F040C7" w:rsidRPr="00F040C7">
        <w:t>0</w:t>
      </w:r>
      <w:r>
        <w:t>18</w:t>
      </w:r>
      <w:r w:rsidR="00F040C7" w:rsidRPr="00F040C7">
        <w:t>年</w:t>
      </w:r>
      <w:r>
        <w:t>4</w:t>
      </w:r>
      <w:r w:rsidR="00F040C7" w:rsidRPr="00F040C7">
        <w:t>月</w:t>
      </w:r>
      <w:r>
        <w:t>26</w:t>
      </w:r>
      <w:r w:rsidR="00F040C7" w:rsidRPr="00F040C7">
        <w:t>日和</w:t>
      </w:r>
      <w:r>
        <w:t>27</w:t>
      </w:r>
      <w:r w:rsidR="00F040C7" w:rsidRPr="00F040C7">
        <w:t>日举行的第</w:t>
      </w:r>
      <w:r>
        <w:t>2622</w:t>
      </w:r>
      <w:r w:rsidR="00F040C7" w:rsidRPr="00F040C7">
        <w:t>和第</w:t>
      </w:r>
      <w:r>
        <w:t>2623</w:t>
      </w:r>
      <w:r w:rsidR="00F040C7" w:rsidRPr="00F040C7">
        <w:t>次会议</w:t>
      </w:r>
      <w:r w:rsidR="00F040C7">
        <w:t>(</w:t>
      </w:r>
      <w:r>
        <w:t>CERD</w:t>
      </w:r>
      <w:r w:rsidR="00F040C7">
        <w:t>/</w:t>
      </w:r>
      <w:r>
        <w:t>C</w:t>
      </w:r>
      <w:r w:rsidR="00F040C7">
        <w:t>/</w:t>
      </w:r>
      <w:r>
        <w:t>SR</w:t>
      </w:r>
      <w:r w:rsidR="00F040C7" w:rsidRPr="00F040C7">
        <w:t>.</w:t>
      </w:r>
      <w:r>
        <w:t>2622</w:t>
      </w:r>
      <w:r w:rsidR="00F040C7" w:rsidRPr="00F040C7">
        <w:t>和</w:t>
      </w:r>
      <w:r>
        <w:t>2623</w:t>
      </w:r>
      <w:r w:rsidR="00F040C7">
        <w:t>)</w:t>
      </w:r>
      <w:r w:rsidR="00F040C7" w:rsidRPr="00F040C7">
        <w:t>上审议了沙特阿拉伯第四至第九次合并定期报告</w:t>
      </w:r>
      <w:r w:rsidR="00F040C7">
        <w:t>(</w:t>
      </w:r>
      <w:r>
        <w:t>CERD</w:t>
      </w:r>
      <w:r w:rsidR="00F040C7">
        <w:t>/</w:t>
      </w:r>
      <w:r>
        <w:t>C</w:t>
      </w:r>
      <w:r w:rsidR="00F040C7">
        <w:t>/</w:t>
      </w:r>
      <w:r>
        <w:t>SAU</w:t>
      </w:r>
      <w:r w:rsidR="00F040C7">
        <w:t>/</w:t>
      </w:r>
      <w:r>
        <w:t>4</w:t>
      </w:r>
      <w:r w:rsidR="00F040C7" w:rsidRPr="00F040C7">
        <w:t>-</w:t>
      </w:r>
      <w:r>
        <w:t>9</w:t>
      </w:r>
      <w:r w:rsidR="00F040C7">
        <w:t>)</w:t>
      </w:r>
      <w:r w:rsidR="00F040C7" w:rsidRPr="00F040C7">
        <w:t>。委员会在</w:t>
      </w:r>
      <w:r>
        <w:t>2</w:t>
      </w:r>
      <w:r w:rsidR="00F040C7" w:rsidRPr="00F040C7">
        <w:t>0</w:t>
      </w:r>
      <w:r>
        <w:t>18</w:t>
      </w:r>
      <w:r w:rsidR="00F040C7" w:rsidRPr="00F040C7">
        <w:t>年</w:t>
      </w:r>
      <w:r>
        <w:t>5</w:t>
      </w:r>
      <w:r w:rsidR="00F040C7" w:rsidRPr="00F040C7">
        <w:t>月</w:t>
      </w:r>
      <w:r>
        <w:t>7</w:t>
      </w:r>
      <w:r w:rsidR="00F040C7" w:rsidRPr="00F040C7">
        <w:t>日举行的第</w:t>
      </w:r>
      <w:r>
        <w:t>2636</w:t>
      </w:r>
      <w:r w:rsidR="00F040C7" w:rsidRPr="00F040C7">
        <w:t>次会议上通过了本结论性意见。</w:t>
      </w:r>
    </w:p>
    <w:p w:rsidR="00F040C7" w:rsidRPr="00F040C7" w:rsidRDefault="00F040C7" w:rsidP="00F040C7">
      <w:pPr>
        <w:pStyle w:val="H1GC"/>
      </w:pPr>
      <w:r>
        <w:tab/>
      </w:r>
      <w:r w:rsidR="00753839">
        <w:t>A</w:t>
      </w:r>
      <w:r w:rsidRPr="00F040C7">
        <w:t>.</w:t>
      </w:r>
      <w:r w:rsidRPr="00F040C7">
        <w:tab/>
      </w:r>
      <w:r w:rsidRPr="00F040C7">
        <w:t>导言</w:t>
      </w:r>
    </w:p>
    <w:p w:rsidR="00F040C7" w:rsidRPr="00F040C7" w:rsidRDefault="00753839" w:rsidP="00F040C7">
      <w:pPr>
        <w:pStyle w:val="SingleTxtGC"/>
      </w:pPr>
      <w:r>
        <w:t>2</w:t>
      </w:r>
      <w:r w:rsidR="001A75F8">
        <w:t xml:space="preserve">.  </w:t>
      </w:r>
      <w:r w:rsidR="00F040C7" w:rsidRPr="00F040C7">
        <w:t>委员会欢迎缔约国提交第四次至第九次合并定期报告</w:t>
      </w:r>
      <w:r w:rsidR="00F040C7">
        <w:t>，</w:t>
      </w:r>
      <w:r w:rsidR="00F040C7" w:rsidRPr="00F040C7">
        <w:t>但是对报告迟交了</w:t>
      </w:r>
      <w:r w:rsidR="00F040C7" w:rsidRPr="00F040C7">
        <w:rPr>
          <w:rFonts w:hint="eastAsia"/>
        </w:rPr>
        <w:t>十多</w:t>
      </w:r>
      <w:r w:rsidR="00F040C7" w:rsidRPr="00F040C7">
        <w:t>年感到遗憾。委员会</w:t>
      </w:r>
      <w:r w:rsidR="00F040C7" w:rsidRPr="00F040C7">
        <w:rPr>
          <w:rFonts w:hint="eastAsia"/>
        </w:rPr>
        <w:t>赞赏</w:t>
      </w:r>
      <w:r w:rsidR="00F040C7" w:rsidRPr="00F040C7">
        <w:t>与缔约国大</w:t>
      </w:r>
      <w:r w:rsidR="00F040C7" w:rsidRPr="00F040C7">
        <w:rPr>
          <w:rFonts w:hint="eastAsia"/>
        </w:rPr>
        <w:t>型</w:t>
      </w:r>
      <w:r w:rsidR="00F040C7" w:rsidRPr="00F040C7">
        <w:t>代表团进行的坦率</w:t>
      </w:r>
      <w:r w:rsidR="00F040C7" w:rsidRPr="00F040C7">
        <w:rPr>
          <w:rFonts w:hint="eastAsia"/>
        </w:rPr>
        <w:t>和</w:t>
      </w:r>
      <w:r w:rsidR="00F040C7" w:rsidRPr="00F040C7">
        <w:t>建设性对话。委员会希望感谢缔约国代表团在报告审议过程中提供的资料。</w:t>
      </w:r>
    </w:p>
    <w:p w:rsidR="00F040C7" w:rsidRPr="00F040C7" w:rsidRDefault="00F040C7" w:rsidP="00F040C7">
      <w:pPr>
        <w:pStyle w:val="H1GC"/>
      </w:pPr>
      <w:r>
        <w:tab/>
      </w:r>
      <w:r w:rsidR="00753839">
        <w:t>B</w:t>
      </w:r>
      <w:r w:rsidRPr="00F040C7">
        <w:t>.</w:t>
      </w:r>
      <w:r w:rsidRPr="00F040C7">
        <w:tab/>
      </w:r>
      <w:r w:rsidRPr="00F040C7">
        <w:t>积极方面</w:t>
      </w:r>
    </w:p>
    <w:p w:rsidR="00F040C7" w:rsidRPr="00F040C7" w:rsidRDefault="00753839" w:rsidP="00F040C7">
      <w:pPr>
        <w:pStyle w:val="SingleTxtGC"/>
      </w:pPr>
      <w:r>
        <w:t>3</w:t>
      </w:r>
      <w:r w:rsidR="001A75F8">
        <w:t xml:space="preserve">.  </w:t>
      </w:r>
      <w:r w:rsidR="00F040C7" w:rsidRPr="00F040C7">
        <w:t>委员会欢迎缔约国批准以下国际人权文书</w:t>
      </w:r>
      <w:r w:rsidR="00F040C7">
        <w:t>：</w:t>
      </w:r>
    </w:p>
    <w:p w:rsidR="00F040C7" w:rsidRPr="00F040C7" w:rsidRDefault="00F040C7" w:rsidP="00F040C7">
      <w:pPr>
        <w:pStyle w:val="SingleTxtGC"/>
        <w:numPr>
          <w:ilvl w:val="0"/>
          <w:numId w:val="8"/>
        </w:numPr>
      </w:pPr>
      <w:r w:rsidRPr="00F040C7">
        <w:t>《残疾人权利公约》</w:t>
      </w:r>
      <w:r>
        <w:t>，</w:t>
      </w:r>
      <w:r w:rsidR="00753839">
        <w:t>2</w:t>
      </w:r>
      <w:r w:rsidRPr="00F040C7">
        <w:t>00</w:t>
      </w:r>
      <w:r w:rsidR="00753839">
        <w:t>8</w:t>
      </w:r>
      <w:r w:rsidRPr="00F040C7">
        <w:t>年</w:t>
      </w:r>
      <w:r>
        <w:t>；</w:t>
      </w:r>
    </w:p>
    <w:p w:rsidR="00F040C7" w:rsidRPr="00F040C7" w:rsidRDefault="00F040C7" w:rsidP="00F040C7">
      <w:pPr>
        <w:pStyle w:val="SingleTxtGC"/>
        <w:numPr>
          <w:ilvl w:val="0"/>
          <w:numId w:val="8"/>
        </w:numPr>
      </w:pPr>
      <w:r w:rsidRPr="00F040C7">
        <w:t>《残疾人权利公约任择议定书》</w:t>
      </w:r>
      <w:r>
        <w:t>，</w:t>
      </w:r>
      <w:r w:rsidR="00753839">
        <w:t>2</w:t>
      </w:r>
      <w:r w:rsidRPr="00F040C7">
        <w:t>00</w:t>
      </w:r>
      <w:r w:rsidR="00753839">
        <w:t>8</w:t>
      </w:r>
      <w:r w:rsidRPr="00F040C7">
        <w:t>年</w:t>
      </w:r>
      <w:r w:rsidR="00551584">
        <w:rPr>
          <w:rFonts w:hint="eastAsia"/>
        </w:rPr>
        <w:t>；</w:t>
      </w:r>
      <w:bookmarkStart w:id="0" w:name="_GoBack"/>
      <w:bookmarkEnd w:id="0"/>
    </w:p>
    <w:p w:rsidR="00F040C7" w:rsidRPr="00F040C7" w:rsidRDefault="00F040C7" w:rsidP="00F040C7">
      <w:pPr>
        <w:pStyle w:val="SingleTxtGC"/>
        <w:numPr>
          <w:ilvl w:val="0"/>
          <w:numId w:val="8"/>
        </w:numPr>
      </w:pPr>
      <w:r w:rsidRPr="00F040C7">
        <w:t>《儿童权利公约关于买卖儿童、儿童卖淫和儿童色情制品问题的任择议定书》</w:t>
      </w:r>
      <w:r>
        <w:t>，</w:t>
      </w:r>
      <w:r w:rsidR="00753839">
        <w:t>2</w:t>
      </w:r>
      <w:r w:rsidRPr="00F040C7">
        <w:t>0</w:t>
      </w:r>
      <w:r w:rsidR="00753839">
        <w:t>1</w:t>
      </w:r>
      <w:r w:rsidRPr="00F040C7">
        <w:t>0</w:t>
      </w:r>
      <w:r w:rsidRPr="00F040C7">
        <w:t>年</w:t>
      </w:r>
      <w:r>
        <w:t>；</w:t>
      </w:r>
    </w:p>
    <w:p w:rsidR="00F040C7" w:rsidRPr="00F040C7" w:rsidRDefault="00F040C7" w:rsidP="00F040C7">
      <w:pPr>
        <w:pStyle w:val="SingleTxtGC"/>
        <w:numPr>
          <w:ilvl w:val="0"/>
          <w:numId w:val="8"/>
        </w:numPr>
      </w:pPr>
      <w:r w:rsidRPr="00F040C7">
        <w:t>《儿童权利公约关于儿童卷入武装冲突问题的任择议定书》</w:t>
      </w:r>
      <w:r>
        <w:t>，</w:t>
      </w:r>
      <w:r w:rsidR="00753839">
        <w:t>2</w:t>
      </w:r>
      <w:r w:rsidRPr="00F040C7">
        <w:t>0</w:t>
      </w:r>
      <w:r w:rsidR="00753839">
        <w:t>11</w:t>
      </w:r>
      <w:r w:rsidRPr="00F040C7">
        <w:t>年。</w:t>
      </w:r>
    </w:p>
    <w:p w:rsidR="00F040C7" w:rsidRPr="00F040C7" w:rsidRDefault="00753839" w:rsidP="00F040C7">
      <w:pPr>
        <w:pStyle w:val="SingleTxtGC"/>
      </w:pPr>
      <w:r>
        <w:t>4</w:t>
      </w:r>
      <w:r w:rsidR="001A75F8">
        <w:t xml:space="preserve">.  </w:t>
      </w:r>
      <w:r w:rsidR="00F040C7" w:rsidRPr="00F040C7">
        <w:t>委员会欢迎缔约国采取</w:t>
      </w:r>
      <w:r w:rsidR="00F040C7" w:rsidRPr="00F040C7">
        <w:rPr>
          <w:rFonts w:hint="eastAsia"/>
        </w:rPr>
        <w:t>了</w:t>
      </w:r>
      <w:r w:rsidR="00F040C7" w:rsidRPr="00F040C7">
        <w:t>以下立法和政策措施</w:t>
      </w:r>
      <w:r w:rsidR="00F040C7">
        <w:t>：</w:t>
      </w:r>
    </w:p>
    <w:p w:rsidR="00F040C7" w:rsidRPr="00F040C7" w:rsidRDefault="00753839" w:rsidP="00F040C7">
      <w:pPr>
        <w:pStyle w:val="SingleTxtGC"/>
        <w:numPr>
          <w:ilvl w:val="0"/>
          <w:numId w:val="9"/>
        </w:numPr>
      </w:pPr>
      <w:r>
        <w:rPr>
          <w:rFonts w:hint="eastAsia"/>
        </w:rPr>
        <w:t>2</w:t>
      </w:r>
      <w:r w:rsidR="00F040C7" w:rsidRPr="00F040C7">
        <w:rPr>
          <w:rFonts w:hint="eastAsia"/>
        </w:rPr>
        <w:t>00</w:t>
      </w:r>
      <w:r>
        <w:rPr>
          <w:rFonts w:hint="eastAsia"/>
        </w:rPr>
        <w:t>5</w:t>
      </w:r>
      <w:r w:rsidR="00F040C7" w:rsidRPr="00F040C7">
        <w:rPr>
          <w:rFonts w:hint="eastAsia"/>
        </w:rPr>
        <w:t>年</w:t>
      </w:r>
      <w:r>
        <w:rPr>
          <w:rFonts w:hint="eastAsia"/>
        </w:rPr>
        <w:t>9</w:t>
      </w:r>
      <w:r w:rsidR="00F040C7" w:rsidRPr="00F040C7">
        <w:rPr>
          <w:rFonts w:hint="eastAsia"/>
        </w:rPr>
        <w:t>月</w:t>
      </w:r>
      <w:r>
        <w:rPr>
          <w:rFonts w:hint="eastAsia"/>
        </w:rPr>
        <w:t>12</w:t>
      </w:r>
      <w:r w:rsidR="00F040C7" w:rsidRPr="00F040C7">
        <w:rPr>
          <w:rFonts w:hint="eastAsia"/>
        </w:rPr>
        <w:t>日第</w:t>
      </w:r>
      <w:r>
        <w:rPr>
          <w:rFonts w:hint="eastAsia"/>
        </w:rPr>
        <w:t>2</w:t>
      </w:r>
      <w:r w:rsidR="00F040C7" w:rsidRPr="00F040C7">
        <w:rPr>
          <w:rFonts w:hint="eastAsia"/>
        </w:rPr>
        <w:t>0</w:t>
      </w:r>
      <w:r>
        <w:rPr>
          <w:rFonts w:hint="eastAsia"/>
        </w:rPr>
        <w:t>7</w:t>
      </w:r>
      <w:r w:rsidR="00F040C7" w:rsidRPr="00F040C7">
        <w:rPr>
          <w:rFonts w:hint="eastAsia"/>
        </w:rPr>
        <w:t>号内阁决定设立了人权委员会</w:t>
      </w:r>
      <w:r w:rsidR="00F040C7">
        <w:rPr>
          <w:rFonts w:hint="eastAsia"/>
        </w:rPr>
        <w:t>；</w:t>
      </w:r>
    </w:p>
    <w:p w:rsidR="00F040C7" w:rsidRPr="00F040C7" w:rsidRDefault="00753839" w:rsidP="00F040C7">
      <w:pPr>
        <w:pStyle w:val="SingleTxtGC"/>
        <w:numPr>
          <w:ilvl w:val="0"/>
          <w:numId w:val="9"/>
        </w:numPr>
      </w:pPr>
      <w:r>
        <w:rPr>
          <w:rFonts w:hint="eastAsia"/>
        </w:rPr>
        <w:t>2</w:t>
      </w:r>
      <w:r w:rsidR="00F040C7" w:rsidRPr="00F040C7">
        <w:rPr>
          <w:rFonts w:hint="eastAsia"/>
        </w:rPr>
        <w:t>00</w:t>
      </w:r>
      <w:r>
        <w:rPr>
          <w:rFonts w:hint="eastAsia"/>
        </w:rPr>
        <w:t>9</w:t>
      </w:r>
      <w:r w:rsidR="00F040C7" w:rsidRPr="00F040C7">
        <w:rPr>
          <w:rFonts w:hint="eastAsia"/>
        </w:rPr>
        <w:t>年</w:t>
      </w:r>
      <w:r>
        <w:rPr>
          <w:rFonts w:hint="eastAsia"/>
        </w:rPr>
        <w:t>7</w:t>
      </w:r>
      <w:r w:rsidR="00F040C7" w:rsidRPr="00F040C7">
        <w:rPr>
          <w:rFonts w:hint="eastAsia"/>
        </w:rPr>
        <w:t>月</w:t>
      </w:r>
      <w:r>
        <w:rPr>
          <w:rFonts w:hint="eastAsia"/>
        </w:rPr>
        <w:t>13</w:t>
      </w:r>
      <w:r w:rsidR="00F040C7" w:rsidRPr="00F040C7">
        <w:rPr>
          <w:rFonts w:hint="eastAsia"/>
        </w:rPr>
        <w:t>日第</w:t>
      </w:r>
      <w:r>
        <w:rPr>
          <w:rFonts w:hint="eastAsia"/>
        </w:rPr>
        <w:t>244</w:t>
      </w:r>
      <w:r w:rsidR="00F040C7" w:rsidRPr="00F040C7">
        <w:rPr>
          <w:rFonts w:hint="eastAsia"/>
        </w:rPr>
        <w:t>号内阁决定设立了打击人口贩运常设委员会</w:t>
      </w:r>
      <w:r w:rsidR="00F040C7">
        <w:rPr>
          <w:rFonts w:hint="eastAsia"/>
        </w:rPr>
        <w:t>；</w:t>
      </w:r>
    </w:p>
    <w:p w:rsidR="00F040C7" w:rsidRPr="00F040C7" w:rsidRDefault="00753839" w:rsidP="00F040C7">
      <w:pPr>
        <w:pStyle w:val="SingleTxtGC"/>
        <w:numPr>
          <w:ilvl w:val="0"/>
          <w:numId w:val="9"/>
        </w:numPr>
      </w:pPr>
      <w:r>
        <w:rPr>
          <w:rFonts w:hint="eastAsia"/>
        </w:rPr>
        <w:lastRenderedPageBreak/>
        <w:t>2</w:t>
      </w:r>
      <w:r w:rsidR="00F040C7" w:rsidRPr="00F040C7">
        <w:rPr>
          <w:rFonts w:hint="eastAsia"/>
        </w:rPr>
        <w:t>00</w:t>
      </w:r>
      <w:r>
        <w:rPr>
          <w:rFonts w:hint="eastAsia"/>
        </w:rPr>
        <w:t>9</w:t>
      </w:r>
      <w:r w:rsidR="00F040C7" w:rsidRPr="00F040C7">
        <w:rPr>
          <w:rFonts w:hint="eastAsia"/>
        </w:rPr>
        <w:t>年</w:t>
      </w:r>
      <w:r>
        <w:rPr>
          <w:rFonts w:hint="eastAsia"/>
        </w:rPr>
        <w:t>7</w:t>
      </w:r>
      <w:r w:rsidR="00F040C7" w:rsidRPr="00F040C7">
        <w:rPr>
          <w:rFonts w:hint="eastAsia"/>
        </w:rPr>
        <w:t>月</w:t>
      </w:r>
      <w:r>
        <w:rPr>
          <w:rFonts w:hint="eastAsia"/>
        </w:rPr>
        <w:t>14</w:t>
      </w:r>
      <w:r w:rsidR="00F040C7" w:rsidRPr="00F040C7">
        <w:rPr>
          <w:rFonts w:hint="eastAsia"/>
        </w:rPr>
        <w:t>日第</w:t>
      </w:r>
      <w:r>
        <w:rPr>
          <w:rFonts w:hint="eastAsia"/>
        </w:rPr>
        <w:t>M</w:t>
      </w:r>
      <w:r w:rsidR="00F040C7">
        <w:rPr>
          <w:rFonts w:hint="eastAsia"/>
        </w:rPr>
        <w:t>/</w:t>
      </w:r>
      <w:r>
        <w:rPr>
          <w:rFonts w:hint="eastAsia"/>
        </w:rPr>
        <w:t>4</w:t>
      </w:r>
      <w:r w:rsidR="00F040C7" w:rsidRPr="00F040C7">
        <w:rPr>
          <w:rFonts w:hint="eastAsia"/>
        </w:rPr>
        <w:t>0</w:t>
      </w:r>
      <w:r w:rsidR="00F040C7" w:rsidRPr="00F040C7">
        <w:rPr>
          <w:rFonts w:hint="eastAsia"/>
        </w:rPr>
        <w:t>号皇家法令颁布了《打击人口贩运法》</w:t>
      </w:r>
      <w:r w:rsidR="00F040C7">
        <w:rPr>
          <w:rFonts w:hint="eastAsia"/>
        </w:rPr>
        <w:t>，</w:t>
      </w:r>
      <w:r w:rsidR="00F040C7" w:rsidRPr="00F040C7">
        <w:rPr>
          <w:rFonts w:hint="eastAsia"/>
        </w:rPr>
        <w:t>禁止贩运人口</w:t>
      </w:r>
      <w:r w:rsidR="00F040C7">
        <w:rPr>
          <w:rFonts w:hint="eastAsia"/>
        </w:rPr>
        <w:t>；</w:t>
      </w:r>
    </w:p>
    <w:p w:rsidR="00F040C7" w:rsidRPr="00F040C7" w:rsidRDefault="00753839" w:rsidP="00F040C7">
      <w:pPr>
        <w:pStyle w:val="SingleTxtGC"/>
        <w:numPr>
          <w:ilvl w:val="0"/>
          <w:numId w:val="9"/>
        </w:numPr>
      </w:pPr>
      <w:r>
        <w:t>2</w:t>
      </w:r>
      <w:r w:rsidR="00F040C7" w:rsidRPr="00F040C7">
        <w:t>0</w:t>
      </w:r>
      <w:r>
        <w:t>13</w:t>
      </w:r>
      <w:r w:rsidR="00F040C7" w:rsidRPr="00F040C7">
        <w:rPr>
          <w:rFonts w:hint="eastAsia"/>
        </w:rPr>
        <w:t>年通过《保护免受虐待法》</w:t>
      </w:r>
      <w:r w:rsidR="00F040C7">
        <w:rPr>
          <w:rFonts w:hint="eastAsia"/>
        </w:rPr>
        <w:t>；</w:t>
      </w:r>
    </w:p>
    <w:p w:rsidR="00F040C7" w:rsidRPr="00F040C7" w:rsidRDefault="00753839" w:rsidP="00F040C7">
      <w:pPr>
        <w:pStyle w:val="SingleTxtGC"/>
        <w:numPr>
          <w:ilvl w:val="0"/>
          <w:numId w:val="9"/>
        </w:numPr>
      </w:pPr>
      <w:r>
        <w:t>2</w:t>
      </w:r>
      <w:r w:rsidR="00F040C7" w:rsidRPr="00F040C7">
        <w:t>0</w:t>
      </w:r>
      <w:r>
        <w:t>13</w:t>
      </w:r>
      <w:r w:rsidR="00F040C7" w:rsidRPr="00F040C7">
        <w:rPr>
          <w:rFonts w:hint="eastAsia"/>
        </w:rPr>
        <w:t>年通过《刑事诉讼法》</w:t>
      </w:r>
      <w:r w:rsidR="00F040C7">
        <w:rPr>
          <w:rFonts w:hint="eastAsia"/>
        </w:rPr>
        <w:t>；</w:t>
      </w:r>
    </w:p>
    <w:p w:rsidR="00F040C7" w:rsidRPr="00F040C7" w:rsidRDefault="00F040C7" w:rsidP="00F040C7">
      <w:pPr>
        <w:pStyle w:val="SingleTxtGC"/>
        <w:numPr>
          <w:ilvl w:val="0"/>
          <w:numId w:val="9"/>
        </w:numPr>
      </w:pPr>
      <w:r w:rsidRPr="00F040C7">
        <w:rPr>
          <w:rFonts w:hint="eastAsia"/>
        </w:rPr>
        <w:t>通过</w:t>
      </w:r>
      <w:r w:rsidR="00753839">
        <w:t>2</w:t>
      </w:r>
      <w:r w:rsidRPr="00F040C7">
        <w:t>0</w:t>
      </w:r>
      <w:r w:rsidR="00753839">
        <w:t>17</w:t>
      </w:r>
      <w:r w:rsidRPr="00F040C7">
        <w:rPr>
          <w:rFonts w:hint="eastAsia"/>
        </w:rPr>
        <w:t>-</w:t>
      </w:r>
      <w:r w:rsidR="00753839">
        <w:t>2</w:t>
      </w:r>
      <w:r w:rsidRPr="00F040C7">
        <w:t>0</w:t>
      </w:r>
      <w:r w:rsidR="00753839">
        <w:t>2</w:t>
      </w:r>
      <w:r w:rsidRPr="00F040C7">
        <w:t>0</w:t>
      </w:r>
      <w:r w:rsidRPr="00F040C7">
        <w:rPr>
          <w:rFonts w:hint="eastAsia"/>
        </w:rPr>
        <w:t>年打击人口贩运罪行国家计划</w:t>
      </w:r>
      <w:r>
        <w:rPr>
          <w:rFonts w:hint="eastAsia"/>
        </w:rPr>
        <w:t>；</w:t>
      </w:r>
    </w:p>
    <w:p w:rsidR="00F040C7" w:rsidRPr="00F040C7" w:rsidRDefault="00753839" w:rsidP="00F040C7">
      <w:pPr>
        <w:pStyle w:val="SingleTxtGC"/>
        <w:numPr>
          <w:ilvl w:val="0"/>
          <w:numId w:val="9"/>
        </w:numPr>
      </w:pPr>
      <w:r>
        <w:t>2</w:t>
      </w:r>
      <w:r w:rsidR="00F040C7" w:rsidRPr="00F040C7">
        <w:t>0</w:t>
      </w:r>
      <w:r>
        <w:t>16</w:t>
      </w:r>
      <w:r w:rsidR="00F040C7" w:rsidRPr="00F040C7">
        <w:rPr>
          <w:rFonts w:hint="eastAsia"/>
        </w:rPr>
        <w:t>年通过关于《沙特</w:t>
      </w:r>
      <w:r>
        <w:rPr>
          <w:rFonts w:hint="eastAsia"/>
        </w:rPr>
        <w:t>2</w:t>
      </w:r>
      <w:r w:rsidR="00F040C7" w:rsidRPr="00F040C7">
        <w:rPr>
          <w:rFonts w:hint="eastAsia"/>
        </w:rPr>
        <w:t>0</w:t>
      </w:r>
      <w:r>
        <w:rPr>
          <w:rFonts w:hint="eastAsia"/>
        </w:rPr>
        <w:t>3</w:t>
      </w:r>
      <w:r w:rsidR="00F040C7" w:rsidRPr="00F040C7">
        <w:rPr>
          <w:rFonts w:hint="eastAsia"/>
        </w:rPr>
        <w:t>0</w:t>
      </w:r>
      <w:r w:rsidR="00F040C7" w:rsidRPr="00F040C7">
        <w:rPr>
          <w:rFonts w:hint="eastAsia"/>
        </w:rPr>
        <w:t>愿景》的第</w:t>
      </w:r>
      <w:r>
        <w:rPr>
          <w:rFonts w:hint="eastAsia"/>
        </w:rPr>
        <w:t>3</w:t>
      </w:r>
      <w:r w:rsidR="00F040C7" w:rsidRPr="00F040C7">
        <w:rPr>
          <w:rFonts w:hint="eastAsia"/>
        </w:rPr>
        <w:t>0</w:t>
      </w:r>
      <w:r>
        <w:rPr>
          <w:rFonts w:hint="eastAsia"/>
        </w:rPr>
        <w:t>8</w:t>
      </w:r>
      <w:r w:rsidR="00F040C7" w:rsidRPr="00F040C7">
        <w:rPr>
          <w:rFonts w:hint="eastAsia"/>
        </w:rPr>
        <w:t>号内阁决定。</w:t>
      </w:r>
    </w:p>
    <w:p w:rsidR="00F040C7" w:rsidRPr="00F040C7" w:rsidRDefault="00F040C7" w:rsidP="00F040C7">
      <w:pPr>
        <w:pStyle w:val="H1GC"/>
      </w:pPr>
      <w:r>
        <w:tab/>
      </w:r>
      <w:r w:rsidR="00753839">
        <w:t>C</w:t>
      </w:r>
      <w:r w:rsidRPr="00F040C7">
        <w:t>.</w:t>
      </w:r>
      <w:r w:rsidRPr="00F040C7">
        <w:tab/>
      </w:r>
      <w:r w:rsidRPr="00F040C7">
        <w:t>关注的问题及建议</w:t>
      </w:r>
    </w:p>
    <w:p w:rsidR="00F040C7" w:rsidRPr="00F040C7" w:rsidRDefault="00F040C7" w:rsidP="00F040C7">
      <w:pPr>
        <w:pStyle w:val="H23GC"/>
      </w:pPr>
      <w:r w:rsidRPr="00F040C7">
        <w:tab/>
      </w:r>
      <w:r w:rsidRPr="00F040C7">
        <w:tab/>
      </w:r>
      <w:r w:rsidRPr="00F040C7">
        <w:t>对《公约》的保留</w:t>
      </w:r>
    </w:p>
    <w:p w:rsidR="00F040C7" w:rsidRPr="00F040C7" w:rsidRDefault="00753839" w:rsidP="00F040C7">
      <w:pPr>
        <w:pStyle w:val="SingleTxtGC"/>
      </w:pPr>
      <w:r>
        <w:t>5</w:t>
      </w:r>
      <w:r w:rsidR="001A75F8">
        <w:t xml:space="preserve">.  </w:t>
      </w:r>
      <w:r w:rsidR="00F040C7" w:rsidRPr="00F040C7">
        <w:rPr>
          <w:rFonts w:hint="eastAsia"/>
        </w:rPr>
        <w:t>委员会关切地注意到</w:t>
      </w:r>
      <w:r w:rsidR="00F040C7">
        <w:rPr>
          <w:rFonts w:hint="eastAsia"/>
        </w:rPr>
        <w:t>，</w:t>
      </w:r>
      <w:r w:rsidR="00F040C7" w:rsidRPr="00F040C7">
        <w:rPr>
          <w:rFonts w:hint="eastAsia"/>
        </w:rPr>
        <w:t>缔约国继续保持对执行《公约》条款的广泛保留</w:t>
      </w:r>
      <w:r w:rsidR="00F040C7">
        <w:rPr>
          <w:rFonts w:hint="eastAsia"/>
        </w:rPr>
        <w:t>，</w:t>
      </w:r>
      <w:r w:rsidR="00F040C7" w:rsidRPr="00F040C7">
        <w:rPr>
          <w:rFonts w:hint="eastAsia"/>
        </w:rPr>
        <w:t>在不与伊斯兰教法冲突的情况下执行公约</w:t>
      </w:r>
      <w:r w:rsidR="00F040C7">
        <w:rPr>
          <w:rFonts w:hint="eastAsia"/>
        </w:rPr>
        <w:t>，</w:t>
      </w:r>
      <w:r w:rsidR="00F040C7" w:rsidRPr="00F040C7">
        <w:rPr>
          <w:rFonts w:hint="eastAsia"/>
        </w:rPr>
        <w:t>并关切地注意到</w:t>
      </w:r>
      <w:r w:rsidR="00F040C7">
        <w:rPr>
          <w:rFonts w:hint="eastAsia"/>
        </w:rPr>
        <w:t>，</w:t>
      </w:r>
      <w:r w:rsidR="00F040C7" w:rsidRPr="00F040C7">
        <w:rPr>
          <w:rFonts w:hint="eastAsia"/>
        </w:rPr>
        <w:t>对《公约》第二十二条的保留可能影响在缔约国全面执行《公约》</w:t>
      </w:r>
      <w:r w:rsidR="00F040C7">
        <w:rPr>
          <w:rFonts w:hint="eastAsia"/>
        </w:rPr>
        <w:t>(</w:t>
      </w:r>
      <w:r w:rsidR="00F040C7" w:rsidRPr="00F040C7">
        <w:rPr>
          <w:rFonts w:hint="eastAsia"/>
        </w:rPr>
        <w:t>第二条</w:t>
      </w:r>
      <w:r w:rsidR="00F040C7">
        <w:rPr>
          <w:rFonts w:hint="eastAsia"/>
        </w:rPr>
        <w:t>)</w:t>
      </w:r>
      <w:r w:rsidR="00F040C7" w:rsidRPr="00F040C7">
        <w:rPr>
          <w:rFonts w:hint="eastAsia"/>
        </w:rPr>
        <w:t>。</w:t>
      </w:r>
    </w:p>
    <w:p w:rsidR="00F040C7" w:rsidRPr="00551ECC" w:rsidRDefault="00753839" w:rsidP="00F040C7">
      <w:pPr>
        <w:pStyle w:val="SingleTxtGC"/>
        <w:rPr>
          <w:rFonts w:ascii="Time New Roman" w:eastAsia="黑体" w:hAnsi="Time New Roman" w:hint="eastAsia"/>
        </w:rPr>
      </w:pPr>
      <w:r w:rsidRPr="00551ECC">
        <w:rPr>
          <w:rFonts w:ascii="Time New Roman" w:eastAsia="黑体" w:hAnsi="Time New Roman"/>
        </w:rPr>
        <w:t>6</w:t>
      </w:r>
      <w:r w:rsidR="001A75F8">
        <w:rPr>
          <w:rFonts w:ascii="Time New Roman" w:eastAsia="黑体" w:hAnsi="Time New Roman"/>
        </w:rPr>
        <w:t xml:space="preserve">.  </w:t>
      </w:r>
      <w:r w:rsidR="00F040C7" w:rsidRPr="00551ECC">
        <w:rPr>
          <w:rFonts w:ascii="Time New Roman" w:eastAsia="黑体" w:hAnsi="Time New Roman" w:hint="eastAsia"/>
        </w:rPr>
        <w:t>委员会请缔约国重新审查并考虑撤销对《公约》的广泛保留，以确保在缔约国全面执行《公约》。</w:t>
      </w:r>
    </w:p>
    <w:p w:rsidR="00F040C7" w:rsidRPr="00F040C7" w:rsidRDefault="00F040C7" w:rsidP="00F040C7">
      <w:pPr>
        <w:pStyle w:val="H23GC"/>
      </w:pPr>
      <w:r w:rsidRPr="00F040C7">
        <w:tab/>
      </w:r>
      <w:r w:rsidRPr="00F040C7">
        <w:tab/>
      </w:r>
      <w:r w:rsidRPr="00F040C7">
        <w:t>统计数据</w:t>
      </w:r>
    </w:p>
    <w:p w:rsidR="00F040C7" w:rsidRPr="00F040C7" w:rsidRDefault="00753839" w:rsidP="00F040C7">
      <w:pPr>
        <w:pStyle w:val="SingleTxtGC"/>
      </w:pPr>
      <w:r>
        <w:t>7</w:t>
      </w:r>
      <w:r w:rsidR="001A75F8">
        <w:t xml:space="preserve">.  </w:t>
      </w:r>
      <w:r w:rsidR="00F040C7" w:rsidRPr="00F040C7">
        <w:rPr>
          <w:rFonts w:hint="eastAsia"/>
        </w:rPr>
        <w:t>委员会欢迎即将于</w:t>
      </w:r>
      <w:r>
        <w:t>2</w:t>
      </w:r>
      <w:r w:rsidR="00F040C7" w:rsidRPr="00F040C7">
        <w:t>0</w:t>
      </w:r>
      <w:r>
        <w:t>2</w:t>
      </w:r>
      <w:r w:rsidR="00F040C7" w:rsidRPr="00F040C7">
        <w:t>0</w:t>
      </w:r>
      <w:r w:rsidR="00F040C7" w:rsidRPr="00F040C7">
        <w:rPr>
          <w:rFonts w:hint="eastAsia"/>
        </w:rPr>
        <w:t>年进行的普查</w:t>
      </w:r>
      <w:r w:rsidR="00F040C7">
        <w:rPr>
          <w:rFonts w:hint="eastAsia"/>
        </w:rPr>
        <w:t>，</w:t>
      </w:r>
      <w:r w:rsidR="00F040C7" w:rsidRPr="00F040C7">
        <w:rPr>
          <w:rFonts w:hint="eastAsia"/>
        </w:rPr>
        <w:t>但感到关切的是</w:t>
      </w:r>
      <w:r w:rsidR="00F040C7">
        <w:rPr>
          <w:rFonts w:hint="eastAsia"/>
        </w:rPr>
        <w:t>，</w:t>
      </w:r>
      <w:r w:rsidR="00F040C7" w:rsidRPr="00F040C7">
        <w:rPr>
          <w:rFonts w:hint="eastAsia"/>
        </w:rPr>
        <w:t>目前缺乏关于人口</w:t>
      </w:r>
      <w:r w:rsidR="00F040C7">
        <w:rPr>
          <w:rFonts w:hint="eastAsia"/>
        </w:rPr>
        <w:t>(</w:t>
      </w:r>
      <w:r w:rsidR="00F040C7" w:rsidRPr="00F040C7">
        <w:rPr>
          <w:rFonts w:hint="eastAsia"/>
        </w:rPr>
        <w:t>包括非公民</w:t>
      </w:r>
      <w:r w:rsidR="00F040C7">
        <w:rPr>
          <w:rFonts w:hint="eastAsia"/>
        </w:rPr>
        <w:t>)</w:t>
      </w:r>
      <w:r w:rsidR="00F040C7" w:rsidRPr="00F040C7">
        <w:rPr>
          <w:rFonts w:hint="eastAsia"/>
        </w:rPr>
        <w:t>族裔构成以及按族裔和非公民分列的享有经济、社会和文化权利的详细统计数据</w:t>
      </w:r>
      <w:r w:rsidR="00F040C7">
        <w:rPr>
          <w:rFonts w:hint="eastAsia"/>
        </w:rPr>
        <w:t>(</w:t>
      </w:r>
      <w:r w:rsidR="00F040C7" w:rsidRPr="00F040C7">
        <w:rPr>
          <w:rFonts w:hint="eastAsia"/>
        </w:rPr>
        <w:t>第一条</w:t>
      </w:r>
      <w:r w:rsidR="00F040C7">
        <w:rPr>
          <w:rFonts w:hint="eastAsia"/>
        </w:rPr>
        <w:t>)</w:t>
      </w:r>
      <w:r w:rsidR="00F040C7" w:rsidRPr="00F040C7">
        <w:rPr>
          <w:rFonts w:hint="eastAsia"/>
        </w:rPr>
        <w:t>。</w:t>
      </w:r>
    </w:p>
    <w:p w:rsidR="00F040C7" w:rsidRPr="00551ECC" w:rsidRDefault="00753839" w:rsidP="00F040C7">
      <w:pPr>
        <w:pStyle w:val="SingleTxtGC"/>
        <w:rPr>
          <w:rFonts w:ascii="Time New Roman" w:eastAsia="黑体" w:hAnsi="Time New Roman" w:hint="eastAsia"/>
          <w:b/>
          <w:bCs/>
        </w:rPr>
      </w:pPr>
      <w:r w:rsidRPr="00551ECC">
        <w:rPr>
          <w:rFonts w:ascii="Time New Roman" w:eastAsia="黑体" w:hAnsi="Time New Roman"/>
        </w:rPr>
        <w:t>8</w:t>
      </w:r>
      <w:r w:rsidR="001A75F8">
        <w:rPr>
          <w:rFonts w:ascii="Time New Roman" w:eastAsia="黑体" w:hAnsi="Time New Roman"/>
        </w:rPr>
        <w:t xml:space="preserve">.  </w:t>
      </w:r>
      <w:r w:rsidR="00F040C7" w:rsidRPr="00551ECC">
        <w:rPr>
          <w:rFonts w:ascii="Time New Roman" w:eastAsia="黑体" w:hAnsi="Time New Roman" w:hint="eastAsia"/>
        </w:rPr>
        <w:t>委员会回顾其根据《公约》提交报告的准则</w:t>
      </w:r>
      <w:r w:rsidR="00F040C7" w:rsidRPr="00551ECC">
        <w:rPr>
          <w:rFonts w:ascii="Time New Roman" w:eastAsia="黑体" w:hAnsi="Time New Roman" w:hint="eastAsia"/>
        </w:rPr>
        <w:t>(</w:t>
      </w:r>
      <w:r w:rsidRPr="00551ECC">
        <w:rPr>
          <w:rFonts w:ascii="Time New Roman" w:eastAsia="黑体" w:hAnsi="Time New Roman"/>
        </w:rPr>
        <w:t>CERD</w:t>
      </w:r>
      <w:r w:rsidR="00F040C7" w:rsidRPr="00551ECC">
        <w:rPr>
          <w:rFonts w:ascii="Time New Roman" w:eastAsia="黑体" w:hAnsi="Time New Roman"/>
        </w:rPr>
        <w:t>/</w:t>
      </w:r>
      <w:r w:rsidRPr="00551ECC">
        <w:rPr>
          <w:rFonts w:ascii="Time New Roman" w:eastAsia="黑体" w:hAnsi="Time New Roman"/>
        </w:rPr>
        <w:t>C</w:t>
      </w:r>
      <w:r w:rsidR="00F040C7" w:rsidRPr="00551ECC">
        <w:rPr>
          <w:rFonts w:ascii="Time New Roman" w:eastAsia="黑体" w:hAnsi="Time New Roman"/>
        </w:rPr>
        <w:t>/</w:t>
      </w:r>
      <w:r w:rsidRPr="00551ECC">
        <w:rPr>
          <w:rFonts w:ascii="Time New Roman" w:eastAsia="黑体" w:hAnsi="Time New Roman"/>
        </w:rPr>
        <w:t>2</w:t>
      </w:r>
      <w:r w:rsidR="00F040C7" w:rsidRPr="00551ECC">
        <w:rPr>
          <w:rFonts w:ascii="Time New Roman" w:eastAsia="黑体" w:hAnsi="Time New Roman"/>
        </w:rPr>
        <w:t>00</w:t>
      </w:r>
      <w:r w:rsidRPr="00551ECC">
        <w:rPr>
          <w:rFonts w:ascii="Time New Roman" w:eastAsia="黑体" w:hAnsi="Time New Roman"/>
        </w:rPr>
        <w:t>7</w:t>
      </w:r>
      <w:r w:rsidR="00F040C7" w:rsidRPr="00551ECC">
        <w:rPr>
          <w:rFonts w:ascii="Time New Roman" w:eastAsia="黑体" w:hAnsi="Time New Roman"/>
        </w:rPr>
        <w:t>/</w:t>
      </w:r>
      <w:r w:rsidRPr="00551ECC">
        <w:rPr>
          <w:rFonts w:ascii="Time New Roman" w:eastAsia="黑体" w:hAnsi="Time New Roman"/>
        </w:rPr>
        <w:t>1</w:t>
      </w:r>
      <w:r w:rsidR="00F040C7" w:rsidRPr="00551ECC">
        <w:rPr>
          <w:rFonts w:ascii="Time New Roman" w:eastAsia="黑体" w:hAnsi="Time New Roman" w:hint="eastAsia"/>
        </w:rPr>
        <w:t>)</w:t>
      </w:r>
      <w:r w:rsidR="00F040C7" w:rsidRPr="00551ECC">
        <w:rPr>
          <w:rFonts w:ascii="Time New Roman" w:eastAsia="黑体" w:hAnsi="Time New Roman" w:hint="eastAsia"/>
        </w:rPr>
        <w:t>第</w:t>
      </w:r>
      <w:r w:rsidRPr="00551ECC">
        <w:rPr>
          <w:rFonts w:ascii="Time New Roman" w:eastAsia="黑体" w:hAnsi="Time New Roman"/>
        </w:rPr>
        <w:t>1</w:t>
      </w:r>
      <w:r w:rsidR="00F040C7" w:rsidRPr="00551ECC">
        <w:rPr>
          <w:rFonts w:ascii="Time New Roman" w:eastAsia="黑体" w:hAnsi="Time New Roman"/>
        </w:rPr>
        <w:t>0</w:t>
      </w:r>
      <w:r w:rsidR="00F040C7" w:rsidRPr="00551ECC">
        <w:rPr>
          <w:rFonts w:ascii="Time New Roman" w:eastAsia="黑体" w:hAnsi="Time New Roman" w:hint="eastAsia"/>
        </w:rPr>
        <w:t>至</w:t>
      </w:r>
      <w:r w:rsidRPr="00551ECC">
        <w:rPr>
          <w:rFonts w:ascii="Time New Roman" w:eastAsia="黑体" w:hAnsi="Time New Roman"/>
        </w:rPr>
        <w:t>12</w:t>
      </w:r>
      <w:r w:rsidR="00F040C7" w:rsidRPr="00551ECC">
        <w:rPr>
          <w:rFonts w:ascii="Time New Roman" w:eastAsia="黑体" w:hAnsi="Time New Roman" w:hint="eastAsia"/>
        </w:rPr>
        <w:t>段，建议缔约国在下次定期报告中提供：</w:t>
      </w:r>
      <w:r w:rsidR="00F040C7" w:rsidRPr="00551ECC">
        <w:rPr>
          <w:rFonts w:ascii="Time New Roman" w:eastAsia="黑体" w:hAnsi="Time New Roman" w:hint="eastAsia"/>
        </w:rPr>
        <w:t>(</w:t>
      </w:r>
      <w:r w:rsidRPr="00551ECC">
        <w:rPr>
          <w:rFonts w:ascii="Time New Roman" w:eastAsia="黑体" w:hAnsi="Time New Roman"/>
        </w:rPr>
        <w:t>a</w:t>
      </w:r>
      <w:r w:rsidR="00F040C7" w:rsidRPr="00551ECC">
        <w:rPr>
          <w:rFonts w:ascii="Time New Roman" w:eastAsia="黑体" w:hAnsi="Time New Roman" w:hint="eastAsia"/>
        </w:rPr>
        <w:t>)</w:t>
      </w:r>
      <w:r w:rsidR="00504E73">
        <w:rPr>
          <w:rFonts w:ascii="Time New Roman" w:eastAsia="黑体" w:hAnsi="Time New Roman"/>
        </w:rPr>
        <w:t xml:space="preserve"> </w:t>
      </w:r>
      <w:r w:rsidR="00F040C7" w:rsidRPr="00551ECC">
        <w:rPr>
          <w:rFonts w:ascii="Time New Roman" w:eastAsia="黑体" w:hAnsi="Time New Roman" w:hint="eastAsia"/>
        </w:rPr>
        <w:t>基于族裔群体的自我认同、按《公约》第一条第一款分列的关于人口</w:t>
      </w:r>
      <w:r w:rsidR="00F040C7" w:rsidRPr="00551ECC">
        <w:rPr>
          <w:rFonts w:ascii="Time New Roman" w:eastAsia="黑体" w:hAnsi="Time New Roman" w:hint="eastAsia"/>
        </w:rPr>
        <w:t>(</w:t>
      </w:r>
      <w:r w:rsidR="00F040C7" w:rsidRPr="00551ECC">
        <w:rPr>
          <w:rFonts w:ascii="Time New Roman" w:eastAsia="黑体" w:hAnsi="Time New Roman" w:hint="eastAsia"/>
        </w:rPr>
        <w:t>包括非公民</w:t>
      </w:r>
      <w:r w:rsidR="00F040C7" w:rsidRPr="00551ECC">
        <w:rPr>
          <w:rFonts w:ascii="Time New Roman" w:eastAsia="黑体" w:hAnsi="Time New Roman" w:hint="eastAsia"/>
        </w:rPr>
        <w:t>)</w:t>
      </w:r>
      <w:r w:rsidR="00F040C7" w:rsidRPr="00551ECC">
        <w:rPr>
          <w:rFonts w:ascii="Time New Roman" w:eastAsia="黑体" w:hAnsi="Time New Roman" w:hint="eastAsia"/>
        </w:rPr>
        <w:t>组成的统计数据；</w:t>
      </w:r>
      <w:r w:rsidR="00F040C7" w:rsidRPr="00551ECC">
        <w:rPr>
          <w:rFonts w:ascii="Time New Roman" w:eastAsia="黑体" w:hAnsi="Time New Roman"/>
        </w:rPr>
        <w:t>(</w:t>
      </w:r>
      <w:r w:rsidRPr="00551ECC">
        <w:rPr>
          <w:rFonts w:ascii="Time New Roman" w:eastAsia="黑体" w:hAnsi="Time New Roman"/>
        </w:rPr>
        <w:t>b</w:t>
      </w:r>
      <w:r w:rsidR="00F040C7" w:rsidRPr="00551ECC">
        <w:rPr>
          <w:rFonts w:ascii="Time New Roman" w:eastAsia="黑体" w:hAnsi="Time New Roman"/>
        </w:rPr>
        <w:t xml:space="preserve">) </w:t>
      </w:r>
      <w:r w:rsidR="00F040C7" w:rsidRPr="00551ECC">
        <w:rPr>
          <w:rFonts w:ascii="Time New Roman" w:eastAsia="黑体" w:hAnsi="Time New Roman"/>
        </w:rPr>
        <w:t>按族裔以及公民</w:t>
      </w:r>
      <w:r w:rsidR="00F040C7" w:rsidRPr="00551ECC">
        <w:rPr>
          <w:rFonts w:ascii="Time New Roman" w:eastAsia="黑体" w:hAnsi="Time New Roman"/>
        </w:rPr>
        <w:t>/</w:t>
      </w:r>
      <w:r w:rsidR="00F040C7" w:rsidRPr="00551ECC">
        <w:rPr>
          <w:rFonts w:ascii="Time New Roman" w:eastAsia="黑体" w:hAnsi="Time New Roman"/>
        </w:rPr>
        <w:t>非公民身份分列</w:t>
      </w:r>
      <w:r w:rsidR="00F040C7" w:rsidRPr="00551ECC">
        <w:rPr>
          <w:rFonts w:ascii="Time New Roman" w:eastAsia="黑体" w:hAnsi="Time New Roman" w:hint="eastAsia"/>
        </w:rPr>
        <w:t>的</w:t>
      </w:r>
      <w:r w:rsidR="00F040C7" w:rsidRPr="00551ECC">
        <w:rPr>
          <w:rFonts w:ascii="Time New Roman" w:eastAsia="黑体" w:hAnsi="Time New Roman"/>
        </w:rPr>
        <w:t>关于享有经济、社会及文化权利的详细统计数据，以便为委员会评估平等享有《公约》下各项权利的情况提供实证基础；</w:t>
      </w:r>
    </w:p>
    <w:p w:rsidR="00F040C7" w:rsidRPr="00F040C7" w:rsidRDefault="00F040C7" w:rsidP="00F040C7">
      <w:pPr>
        <w:pStyle w:val="H23GC"/>
      </w:pPr>
      <w:r w:rsidRPr="00F040C7">
        <w:tab/>
      </w:r>
      <w:r w:rsidRPr="00F040C7">
        <w:tab/>
      </w:r>
      <w:r w:rsidRPr="00F040C7">
        <w:t>国家人权委员会</w:t>
      </w:r>
    </w:p>
    <w:p w:rsidR="00F040C7" w:rsidRPr="00F040C7" w:rsidRDefault="00753839" w:rsidP="00F040C7">
      <w:pPr>
        <w:pStyle w:val="SingleTxtGC"/>
      </w:pPr>
      <w:r>
        <w:t>9</w:t>
      </w:r>
      <w:r w:rsidR="001A75F8">
        <w:t xml:space="preserve">.  </w:t>
      </w:r>
      <w:r w:rsidR="00F040C7" w:rsidRPr="00F040C7">
        <w:t>委员会注意到</w:t>
      </w:r>
      <w:r>
        <w:t>2</w:t>
      </w:r>
      <w:r w:rsidR="00F040C7" w:rsidRPr="00F040C7">
        <w:t>0</w:t>
      </w:r>
      <w:r>
        <w:t>16</w:t>
      </w:r>
      <w:r w:rsidR="00F040C7" w:rsidRPr="00F040C7">
        <w:t>年</w:t>
      </w:r>
      <w:r w:rsidR="00F040C7" w:rsidRPr="00F040C7">
        <w:rPr>
          <w:rFonts w:hint="eastAsia"/>
        </w:rPr>
        <w:t>通过的</w:t>
      </w:r>
      <w:r w:rsidR="00F040C7" w:rsidRPr="00F040C7">
        <w:t>修正案给予国家人权委员会更大的独立性</w:t>
      </w:r>
      <w:r w:rsidR="00F040C7">
        <w:t>，</w:t>
      </w:r>
      <w:r w:rsidR="00F040C7" w:rsidRPr="00F040C7">
        <w:t>但感到遗憾的是</w:t>
      </w:r>
      <w:r w:rsidR="00F040C7">
        <w:t>，</w:t>
      </w:r>
      <w:r w:rsidR="00F040C7" w:rsidRPr="00F040C7">
        <w:t>该委员会尚不完全符合《关于促进和保护人权的国家机构的地位的原则》</w:t>
      </w:r>
      <w:r w:rsidR="00F040C7">
        <w:t>(</w:t>
      </w:r>
      <w:r w:rsidR="00F040C7" w:rsidRPr="00F040C7">
        <w:t>《巴黎原则》</w:t>
      </w:r>
      <w:r w:rsidR="00F040C7">
        <w:t>)(</w:t>
      </w:r>
      <w:r w:rsidR="00F040C7" w:rsidRPr="00F040C7">
        <w:t>第二条</w:t>
      </w:r>
      <w:r w:rsidR="00F040C7">
        <w:t>)</w:t>
      </w:r>
      <w:r w:rsidR="00F040C7" w:rsidRPr="00F040C7">
        <w:t>。</w:t>
      </w:r>
    </w:p>
    <w:p w:rsidR="00F040C7" w:rsidRPr="00551ECC" w:rsidRDefault="00753839" w:rsidP="00F040C7">
      <w:pPr>
        <w:pStyle w:val="SingleTxtGC"/>
        <w:rPr>
          <w:rFonts w:ascii="Time New Roman" w:eastAsia="黑体" w:hAnsi="Time New Roman" w:hint="eastAsia"/>
          <w:b/>
          <w:bCs/>
        </w:rPr>
      </w:pPr>
      <w:r w:rsidRPr="00551ECC">
        <w:rPr>
          <w:rFonts w:ascii="Time New Roman" w:eastAsia="黑体" w:hAnsi="Time New Roman"/>
        </w:rPr>
        <w:t>1</w:t>
      </w:r>
      <w:r w:rsidR="00F040C7" w:rsidRPr="00551ECC">
        <w:rPr>
          <w:rFonts w:ascii="Time New Roman" w:eastAsia="黑体" w:hAnsi="Time New Roman"/>
        </w:rPr>
        <w:t>0</w:t>
      </w:r>
      <w:r w:rsidR="001A75F8">
        <w:rPr>
          <w:rFonts w:ascii="Time New Roman" w:eastAsia="黑体" w:hAnsi="Time New Roman"/>
        </w:rPr>
        <w:t xml:space="preserve">.  </w:t>
      </w:r>
      <w:r w:rsidR="00F040C7" w:rsidRPr="00551ECC">
        <w:rPr>
          <w:rFonts w:ascii="Time New Roman" w:eastAsia="黑体" w:hAnsi="Time New Roman" w:hint="eastAsia"/>
        </w:rPr>
        <w:t>委员会建议缔约国采取必要措施，使国家人权委员会符合《巴黎原则》，并向国家人权委员会提供充足的人力和财力资源，以便其有效和独立地履行职责；委员会鼓励缔约国提交申请，请国家人权机构全球联盟对国家人权委员会进行资格认证。</w:t>
      </w:r>
    </w:p>
    <w:p w:rsidR="00F040C7" w:rsidRPr="00F040C7" w:rsidRDefault="00F040C7" w:rsidP="00753839">
      <w:pPr>
        <w:pStyle w:val="H23GC"/>
      </w:pPr>
      <w:r w:rsidRPr="00F040C7">
        <w:tab/>
      </w:r>
      <w:r w:rsidRPr="00F040C7">
        <w:tab/>
      </w:r>
      <w:r w:rsidRPr="00F040C7">
        <w:t>禁止种族歧视</w:t>
      </w:r>
    </w:p>
    <w:p w:rsidR="00F040C7" w:rsidRPr="00F040C7" w:rsidRDefault="00753839" w:rsidP="00F040C7">
      <w:pPr>
        <w:pStyle w:val="SingleTxtGC"/>
      </w:pPr>
      <w:r>
        <w:t>11</w:t>
      </w:r>
      <w:r w:rsidR="001A75F8">
        <w:t xml:space="preserve">.  </w:t>
      </w:r>
      <w:r w:rsidR="00F040C7" w:rsidRPr="00F040C7">
        <w:rPr>
          <w:rFonts w:hint="eastAsia"/>
        </w:rPr>
        <w:t>委员会注意到</w:t>
      </w:r>
      <w:r w:rsidR="00F040C7">
        <w:rPr>
          <w:rFonts w:hint="eastAsia"/>
        </w:rPr>
        <w:t>，</w:t>
      </w:r>
      <w:r w:rsidR="00F040C7" w:rsidRPr="00F040C7">
        <w:rPr>
          <w:rFonts w:hint="eastAsia"/>
        </w:rPr>
        <w:t>《治国基本法》保障公正和公平</w:t>
      </w:r>
      <w:r w:rsidR="00F040C7">
        <w:rPr>
          <w:rFonts w:hint="eastAsia"/>
        </w:rPr>
        <w:t>，</w:t>
      </w:r>
      <w:r w:rsidR="00F040C7" w:rsidRPr="00F040C7">
        <w:rPr>
          <w:rFonts w:hint="eastAsia"/>
        </w:rPr>
        <w:t>但《公约》是国内法的一部分</w:t>
      </w:r>
      <w:r w:rsidR="00F040C7">
        <w:rPr>
          <w:rFonts w:hint="eastAsia"/>
        </w:rPr>
        <w:t>，</w:t>
      </w:r>
      <w:r w:rsidR="00F040C7" w:rsidRPr="00F040C7">
        <w:rPr>
          <w:rFonts w:hint="eastAsia"/>
        </w:rPr>
        <w:t>与普通法律效力相同。然而</w:t>
      </w:r>
      <w:r w:rsidR="00F040C7">
        <w:rPr>
          <w:rFonts w:hint="eastAsia"/>
        </w:rPr>
        <w:t>，</w:t>
      </w:r>
      <w:r w:rsidR="00F040C7" w:rsidRPr="00F040C7">
        <w:t>委员会感到关切的是</w:t>
      </w:r>
      <w:r w:rsidR="00F040C7">
        <w:t>，</w:t>
      </w:r>
      <w:r w:rsidR="00F040C7" w:rsidRPr="00F040C7">
        <w:t>缔约国没有具体</w:t>
      </w:r>
      <w:r w:rsidR="00F040C7" w:rsidRPr="00F040C7">
        <w:rPr>
          <w:rFonts w:hint="eastAsia"/>
        </w:rPr>
        <w:t>的国内法</w:t>
      </w:r>
      <w:r w:rsidR="00F040C7">
        <w:rPr>
          <w:rFonts w:hint="eastAsia"/>
        </w:rPr>
        <w:t>，</w:t>
      </w:r>
      <w:r w:rsidR="00F040C7" w:rsidRPr="00F040C7">
        <w:t>禁止基于第一条所述理由的直接和间接</w:t>
      </w:r>
      <w:r w:rsidR="00F040C7" w:rsidRPr="00F040C7">
        <w:rPr>
          <w:rFonts w:hint="eastAsia"/>
        </w:rPr>
        <w:t>的</w:t>
      </w:r>
      <w:r w:rsidR="00F040C7" w:rsidRPr="00F040C7">
        <w:t>种族歧视</w:t>
      </w:r>
      <w:r w:rsidR="00F040C7">
        <w:t>，</w:t>
      </w:r>
      <w:r w:rsidR="00F040C7" w:rsidRPr="00F040C7">
        <w:t>可能妨碍落实《公约》所载权利。委员会还感到关切的是</w:t>
      </w:r>
      <w:r w:rsidR="00F040C7">
        <w:t>，</w:t>
      </w:r>
      <w:r w:rsidR="00F040C7" w:rsidRPr="00F040C7">
        <w:t>缔约国没有提供资料说明为使现行法律与《公约》一致所采取的措施</w:t>
      </w:r>
      <w:r w:rsidR="00F040C7">
        <w:t>(</w:t>
      </w:r>
      <w:r w:rsidR="00F040C7" w:rsidRPr="00F040C7">
        <w:t>第一条</w:t>
      </w:r>
      <w:r w:rsidR="00F040C7">
        <w:t>)</w:t>
      </w:r>
      <w:r w:rsidR="00F040C7" w:rsidRPr="00F040C7">
        <w:t>。</w:t>
      </w:r>
    </w:p>
    <w:p w:rsidR="00F040C7" w:rsidRPr="00551ECC" w:rsidRDefault="00753839" w:rsidP="00F040C7">
      <w:pPr>
        <w:pStyle w:val="SingleTxtGC"/>
        <w:rPr>
          <w:rFonts w:ascii="Time New Roman" w:eastAsia="黑体" w:hAnsi="Time New Roman" w:hint="eastAsia"/>
          <w:b/>
          <w:bCs/>
        </w:rPr>
      </w:pPr>
      <w:r w:rsidRPr="00551ECC">
        <w:rPr>
          <w:rFonts w:ascii="Time New Roman" w:eastAsia="黑体" w:hAnsi="Time New Roman"/>
        </w:rPr>
        <w:t>12</w:t>
      </w:r>
      <w:r w:rsidR="001A75F8">
        <w:rPr>
          <w:rFonts w:ascii="Time New Roman" w:eastAsia="黑体" w:hAnsi="Time New Roman"/>
        </w:rPr>
        <w:t xml:space="preserve">.  </w:t>
      </w:r>
      <w:r w:rsidR="00F040C7" w:rsidRPr="00551ECC">
        <w:rPr>
          <w:rFonts w:ascii="Time New Roman" w:eastAsia="黑体" w:hAnsi="Time New Roman"/>
        </w:rPr>
        <w:t>委员会重申以往的结论性意见</w:t>
      </w:r>
      <w:r w:rsidR="00F040C7" w:rsidRPr="00551ECC">
        <w:rPr>
          <w:rFonts w:ascii="Time New Roman" w:eastAsia="黑体" w:hAnsi="Time New Roman"/>
        </w:rPr>
        <w:t>(</w:t>
      </w:r>
      <w:r w:rsidR="00F040C7" w:rsidRPr="00551ECC">
        <w:rPr>
          <w:rFonts w:ascii="Time New Roman" w:eastAsia="黑体" w:hAnsi="Time New Roman"/>
        </w:rPr>
        <w:t>见</w:t>
      </w:r>
      <w:r w:rsidRPr="00551ECC">
        <w:rPr>
          <w:rFonts w:ascii="Time New Roman" w:eastAsia="黑体" w:hAnsi="Time New Roman"/>
        </w:rPr>
        <w:t>CERD</w:t>
      </w:r>
      <w:r w:rsidR="00F040C7" w:rsidRPr="00551ECC">
        <w:rPr>
          <w:rFonts w:ascii="Time New Roman" w:eastAsia="黑体" w:hAnsi="Time New Roman"/>
        </w:rPr>
        <w:t>/</w:t>
      </w:r>
      <w:r w:rsidRPr="00551ECC">
        <w:rPr>
          <w:rFonts w:ascii="Time New Roman" w:eastAsia="黑体" w:hAnsi="Time New Roman"/>
        </w:rPr>
        <w:t>C</w:t>
      </w:r>
      <w:r w:rsidR="00F040C7" w:rsidRPr="00551ECC">
        <w:rPr>
          <w:rFonts w:ascii="Time New Roman" w:eastAsia="黑体" w:hAnsi="Time New Roman"/>
        </w:rPr>
        <w:t>/</w:t>
      </w:r>
      <w:r w:rsidRPr="00551ECC">
        <w:rPr>
          <w:rFonts w:ascii="Time New Roman" w:eastAsia="黑体" w:hAnsi="Time New Roman"/>
        </w:rPr>
        <w:t>62</w:t>
      </w:r>
      <w:r w:rsidR="00F040C7" w:rsidRPr="00551ECC">
        <w:rPr>
          <w:rFonts w:ascii="Time New Roman" w:eastAsia="黑体" w:hAnsi="Time New Roman"/>
        </w:rPr>
        <w:t>/</w:t>
      </w:r>
      <w:r w:rsidRPr="00551ECC">
        <w:rPr>
          <w:rFonts w:ascii="Time New Roman" w:eastAsia="黑体" w:hAnsi="Time New Roman"/>
        </w:rPr>
        <w:t>CO</w:t>
      </w:r>
      <w:r w:rsidR="00F040C7" w:rsidRPr="00551ECC">
        <w:rPr>
          <w:rFonts w:ascii="Time New Roman" w:eastAsia="黑体" w:hAnsi="Time New Roman"/>
        </w:rPr>
        <w:t>/</w:t>
      </w:r>
      <w:r w:rsidRPr="00551ECC">
        <w:rPr>
          <w:rFonts w:ascii="Time New Roman" w:eastAsia="黑体" w:hAnsi="Time New Roman"/>
        </w:rPr>
        <w:t>8</w:t>
      </w:r>
      <w:r w:rsidR="00F040C7" w:rsidRPr="00551ECC">
        <w:rPr>
          <w:rFonts w:ascii="Time New Roman" w:eastAsia="黑体" w:hAnsi="Time New Roman"/>
        </w:rPr>
        <w:t>,</w:t>
      </w:r>
      <w:r w:rsidR="00504E73">
        <w:rPr>
          <w:rFonts w:ascii="Time New Roman" w:eastAsia="黑体" w:hAnsi="Time New Roman"/>
        </w:rPr>
        <w:t xml:space="preserve"> </w:t>
      </w:r>
      <w:r w:rsidR="00F040C7" w:rsidRPr="00551ECC">
        <w:rPr>
          <w:rFonts w:ascii="Time New Roman" w:eastAsia="黑体" w:hAnsi="Time New Roman"/>
        </w:rPr>
        <w:t>第</w:t>
      </w:r>
      <w:r w:rsidRPr="00551ECC">
        <w:rPr>
          <w:rFonts w:ascii="Time New Roman" w:eastAsia="黑体" w:hAnsi="Time New Roman"/>
        </w:rPr>
        <w:t>1</w:t>
      </w:r>
      <w:r w:rsidR="00F040C7" w:rsidRPr="00551ECC">
        <w:rPr>
          <w:rFonts w:ascii="Time New Roman" w:eastAsia="黑体" w:hAnsi="Time New Roman"/>
        </w:rPr>
        <w:t>0</w:t>
      </w:r>
      <w:r w:rsidR="00F040C7" w:rsidRPr="00551ECC">
        <w:rPr>
          <w:rFonts w:ascii="Time New Roman" w:eastAsia="黑体" w:hAnsi="Time New Roman"/>
        </w:rPr>
        <w:t>段</w:t>
      </w:r>
      <w:r w:rsidR="00F040C7" w:rsidRPr="00551ECC">
        <w:rPr>
          <w:rFonts w:ascii="Time New Roman" w:eastAsia="黑体" w:hAnsi="Time New Roman"/>
        </w:rPr>
        <w:t>)</w:t>
      </w:r>
      <w:r w:rsidR="00F040C7" w:rsidRPr="00551ECC">
        <w:rPr>
          <w:rFonts w:ascii="Time New Roman" w:eastAsia="黑体" w:hAnsi="Time New Roman"/>
        </w:rPr>
        <w:t>，建议缔约国制定全面的国内法，按照《公约》</w:t>
      </w:r>
      <w:r w:rsidR="00F040C7" w:rsidRPr="00551ECC">
        <w:rPr>
          <w:rFonts w:ascii="Time New Roman" w:eastAsia="黑体" w:hAnsi="Time New Roman" w:hint="eastAsia"/>
        </w:rPr>
        <w:t>的</w:t>
      </w:r>
      <w:r w:rsidR="00F040C7" w:rsidRPr="00551ECC">
        <w:rPr>
          <w:rFonts w:ascii="Time New Roman" w:eastAsia="黑体" w:hAnsi="Time New Roman"/>
        </w:rPr>
        <w:t>规定，禁止直接和间接的种族歧视，包括第一条所列各项被禁止的歧视理由。委员会还建议缔约国确保其现行国内立法与《公约》完全相一致。</w:t>
      </w:r>
    </w:p>
    <w:p w:rsidR="00F040C7" w:rsidRPr="00F040C7" w:rsidRDefault="00F040C7" w:rsidP="00753839">
      <w:pPr>
        <w:pStyle w:val="H23GC"/>
      </w:pPr>
      <w:r w:rsidRPr="00F040C7">
        <w:tab/>
      </w:r>
      <w:r w:rsidRPr="00F040C7">
        <w:tab/>
      </w:r>
      <w:r w:rsidRPr="00F040C7">
        <w:t>种族主义仇恨言论和仇恨犯罪</w:t>
      </w:r>
    </w:p>
    <w:p w:rsidR="00F040C7" w:rsidRPr="00F040C7" w:rsidRDefault="00753839" w:rsidP="00F040C7">
      <w:pPr>
        <w:pStyle w:val="SingleTxtGC"/>
      </w:pPr>
      <w:r>
        <w:t>13</w:t>
      </w:r>
      <w:r w:rsidR="001A75F8">
        <w:t xml:space="preserve">.  </w:t>
      </w:r>
      <w:r w:rsidR="00F040C7" w:rsidRPr="00F040C7">
        <w:t>委员会感到遗憾的是</w:t>
      </w:r>
      <w:r w:rsidR="00F040C7">
        <w:t>，</w:t>
      </w:r>
      <w:r w:rsidR="00F040C7" w:rsidRPr="00F040C7">
        <w:t>缔约国没有提供全面资料</w:t>
      </w:r>
      <w:r w:rsidR="00F040C7">
        <w:rPr>
          <w:rFonts w:hint="eastAsia"/>
        </w:rPr>
        <w:t>，</w:t>
      </w:r>
      <w:r w:rsidR="00F040C7" w:rsidRPr="00F040C7">
        <w:t>说明禁止仇恨犯罪和仇恨言论的条款的执行情况</w:t>
      </w:r>
      <w:r w:rsidR="00F040C7" w:rsidRPr="00F040C7">
        <w:rPr>
          <w:rFonts w:hint="eastAsia"/>
        </w:rPr>
        <w:t>及</w:t>
      </w:r>
      <w:r w:rsidR="00F040C7" w:rsidRPr="00F040C7">
        <w:t>影响</w:t>
      </w:r>
      <w:r w:rsidR="00F040C7">
        <w:t>(</w:t>
      </w:r>
      <w:r w:rsidR="00F040C7" w:rsidRPr="00F040C7">
        <w:t>第四条</w:t>
      </w:r>
      <w:r w:rsidR="00F040C7">
        <w:t>)</w:t>
      </w:r>
      <w:r w:rsidR="00F040C7" w:rsidRPr="00F040C7">
        <w:t>。</w:t>
      </w:r>
    </w:p>
    <w:p w:rsidR="00F040C7" w:rsidRPr="00551ECC" w:rsidRDefault="00753839" w:rsidP="00F040C7">
      <w:pPr>
        <w:pStyle w:val="SingleTxtGC"/>
        <w:rPr>
          <w:rFonts w:ascii="Time New Roman" w:eastAsia="黑体" w:hAnsi="Time New Roman" w:hint="eastAsia"/>
        </w:rPr>
      </w:pPr>
      <w:r w:rsidRPr="00551ECC">
        <w:rPr>
          <w:rFonts w:ascii="Time New Roman" w:eastAsia="黑体" w:hAnsi="Time New Roman"/>
        </w:rPr>
        <w:t>14</w:t>
      </w:r>
      <w:r w:rsidR="001A75F8">
        <w:rPr>
          <w:rFonts w:ascii="Time New Roman" w:eastAsia="黑体" w:hAnsi="Time New Roman"/>
        </w:rPr>
        <w:t xml:space="preserve">.  </w:t>
      </w:r>
      <w:r w:rsidR="00F040C7" w:rsidRPr="00551ECC">
        <w:rPr>
          <w:rFonts w:ascii="Time New Roman" w:eastAsia="黑体" w:hAnsi="Time New Roman"/>
        </w:rPr>
        <w:t>委员会回顾其关于执行《公约》第四条的第</w:t>
      </w:r>
      <w:r w:rsidRPr="00551ECC">
        <w:rPr>
          <w:rFonts w:ascii="Time New Roman" w:eastAsia="黑体" w:hAnsi="Time New Roman"/>
        </w:rPr>
        <w:t>7</w:t>
      </w:r>
      <w:r w:rsidR="00F040C7" w:rsidRPr="00551ECC">
        <w:rPr>
          <w:rFonts w:ascii="Time New Roman" w:eastAsia="黑体" w:hAnsi="Time New Roman"/>
        </w:rPr>
        <w:t>号一般性建议</w:t>
      </w:r>
      <w:r w:rsidR="00F040C7" w:rsidRPr="00551ECC">
        <w:rPr>
          <w:rFonts w:ascii="Time New Roman" w:eastAsia="黑体" w:hAnsi="Time New Roman"/>
        </w:rPr>
        <w:t>(</w:t>
      </w:r>
      <w:r w:rsidRPr="00551ECC">
        <w:rPr>
          <w:rFonts w:ascii="Time New Roman" w:eastAsia="黑体" w:hAnsi="Time New Roman"/>
        </w:rPr>
        <w:t>1985</w:t>
      </w:r>
      <w:r w:rsidR="00F040C7" w:rsidRPr="00551ECC">
        <w:rPr>
          <w:rFonts w:ascii="Time New Roman" w:eastAsia="黑体" w:hAnsi="Time New Roman"/>
        </w:rPr>
        <w:t>年</w:t>
      </w:r>
      <w:r w:rsidR="00F040C7" w:rsidRPr="00551ECC">
        <w:rPr>
          <w:rFonts w:ascii="Time New Roman" w:eastAsia="黑体" w:hAnsi="Time New Roman"/>
        </w:rPr>
        <w:t>)</w:t>
      </w:r>
      <w:r w:rsidR="00F040C7" w:rsidRPr="00551ECC">
        <w:rPr>
          <w:rFonts w:ascii="Time New Roman" w:eastAsia="黑体" w:hAnsi="Time New Roman"/>
        </w:rPr>
        <w:t>、关于《公约》第一条第一款和第四款的解释和适用的第</w:t>
      </w:r>
      <w:r w:rsidRPr="00551ECC">
        <w:rPr>
          <w:rFonts w:ascii="Time New Roman" w:eastAsia="黑体" w:hAnsi="Time New Roman"/>
        </w:rPr>
        <w:t>8</w:t>
      </w:r>
      <w:r w:rsidR="00F040C7" w:rsidRPr="00551ECC">
        <w:rPr>
          <w:rFonts w:ascii="Time New Roman" w:eastAsia="黑体" w:hAnsi="Time New Roman"/>
        </w:rPr>
        <w:t>号一般性建议</w:t>
      </w:r>
      <w:r w:rsidR="00F040C7" w:rsidRPr="00551ECC">
        <w:rPr>
          <w:rFonts w:ascii="Time New Roman" w:eastAsia="黑体" w:hAnsi="Time New Roman"/>
        </w:rPr>
        <w:t>(</w:t>
      </w:r>
      <w:r w:rsidRPr="00551ECC">
        <w:rPr>
          <w:rFonts w:ascii="Time New Roman" w:eastAsia="黑体" w:hAnsi="Time New Roman"/>
        </w:rPr>
        <w:t>199</w:t>
      </w:r>
      <w:r w:rsidR="00F040C7" w:rsidRPr="00551ECC">
        <w:rPr>
          <w:rFonts w:ascii="Time New Roman" w:eastAsia="黑体" w:hAnsi="Time New Roman"/>
        </w:rPr>
        <w:t>0</w:t>
      </w:r>
      <w:r w:rsidR="00F040C7" w:rsidRPr="00551ECC">
        <w:rPr>
          <w:rFonts w:ascii="Time New Roman" w:eastAsia="黑体" w:hAnsi="Time New Roman"/>
        </w:rPr>
        <w:t>年</w:t>
      </w:r>
      <w:r w:rsidR="00F040C7" w:rsidRPr="00551ECC">
        <w:rPr>
          <w:rFonts w:ascii="Time New Roman" w:eastAsia="黑体" w:hAnsi="Time New Roman"/>
        </w:rPr>
        <w:t>)</w:t>
      </w:r>
      <w:r w:rsidR="00F040C7" w:rsidRPr="00551ECC">
        <w:rPr>
          <w:rFonts w:ascii="Time New Roman" w:eastAsia="黑体" w:hAnsi="Time New Roman"/>
        </w:rPr>
        <w:t>、关于《公约》第四条的第</w:t>
      </w:r>
      <w:r w:rsidRPr="00551ECC">
        <w:rPr>
          <w:rFonts w:ascii="Time New Roman" w:eastAsia="黑体" w:hAnsi="Time New Roman"/>
        </w:rPr>
        <w:t>15</w:t>
      </w:r>
      <w:r w:rsidR="00F040C7" w:rsidRPr="00551ECC">
        <w:rPr>
          <w:rFonts w:ascii="Time New Roman" w:eastAsia="黑体" w:hAnsi="Time New Roman"/>
        </w:rPr>
        <w:t>号建议</w:t>
      </w:r>
      <w:r w:rsidR="00F040C7" w:rsidRPr="00551ECC">
        <w:rPr>
          <w:rFonts w:ascii="Time New Roman" w:eastAsia="黑体" w:hAnsi="Time New Roman"/>
        </w:rPr>
        <w:t>(</w:t>
      </w:r>
      <w:r w:rsidRPr="00551ECC">
        <w:rPr>
          <w:rFonts w:ascii="Time New Roman" w:eastAsia="黑体" w:hAnsi="Time New Roman"/>
        </w:rPr>
        <w:t>1993</w:t>
      </w:r>
      <w:r w:rsidR="00F040C7" w:rsidRPr="00551ECC">
        <w:rPr>
          <w:rFonts w:ascii="Time New Roman" w:eastAsia="黑体" w:hAnsi="Time New Roman"/>
        </w:rPr>
        <w:t>年</w:t>
      </w:r>
      <w:r w:rsidR="00F040C7" w:rsidRPr="00551ECC">
        <w:rPr>
          <w:rFonts w:ascii="Time New Roman" w:eastAsia="黑体" w:hAnsi="Time New Roman"/>
        </w:rPr>
        <w:t>)</w:t>
      </w:r>
      <w:r w:rsidR="00F040C7" w:rsidRPr="00551ECC">
        <w:rPr>
          <w:rFonts w:ascii="Time New Roman" w:eastAsia="黑体" w:hAnsi="Time New Roman"/>
        </w:rPr>
        <w:t>和关于打击种族主义仇恨言论的第</w:t>
      </w:r>
      <w:r w:rsidRPr="00551ECC">
        <w:rPr>
          <w:rFonts w:ascii="Time New Roman" w:eastAsia="黑体" w:hAnsi="Time New Roman"/>
        </w:rPr>
        <w:t>35</w:t>
      </w:r>
      <w:r w:rsidR="00F040C7" w:rsidRPr="00551ECC">
        <w:rPr>
          <w:rFonts w:ascii="Time New Roman" w:eastAsia="黑体" w:hAnsi="Time New Roman"/>
        </w:rPr>
        <w:t>号一般性建议</w:t>
      </w:r>
      <w:r w:rsidR="00F040C7" w:rsidRPr="00551ECC">
        <w:rPr>
          <w:rFonts w:ascii="Time New Roman" w:eastAsia="黑体" w:hAnsi="Time New Roman"/>
        </w:rPr>
        <w:t>(</w:t>
      </w:r>
      <w:r w:rsidRPr="00551ECC">
        <w:rPr>
          <w:rFonts w:ascii="Time New Roman" w:eastAsia="黑体" w:hAnsi="Time New Roman"/>
        </w:rPr>
        <w:t>2</w:t>
      </w:r>
      <w:r w:rsidR="00F040C7" w:rsidRPr="00551ECC">
        <w:rPr>
          <w:rFonts w:ascii="Time New Roman" w:eastAsia="黑体" w:hAnsi="Time New Roman"/>
        </w:rPr>
        <w:t>0</w:t>
      </w:r>
      <w:r w:rsidRPr="00551ECC">
        <w:rPr>
          <w:rFonts w:ascii="Time New Roman" w:eastAsia="黑体" w:hAnsi="Time New Roman"/>
        </w:rPr>
        <w:t>13</w:t>
      </w:r>
      <w:r w:rsidR="00F040C7" w:rsidRPr="00551ECC">
        <w:rPr>
          <w:rFonts w:ascii="Time New Roman" w:eastAsia="黑体" w:hAnsi="Time New Roman"/>
        </w:rPr>
        <w:t>年</w:t>
      </w:r>
      <w:r w:rsidR="00F040C7" w:rsidRPr="00551ECC">
        <w:rPr>
          <w:rFonts w:ascii="Time New Roman" w:eastAsia="黑体" w:hAnsi="Time New Roman"/>
        </w:rPr>
        <w:t>)</w:t>
      </w:r>
      <w:r w:rsidR="00F040C7" w:rsidRPr="00551ECC">
        <w:rPr>
          <w:rFonts w:ascii="Time New Roman" w:eastAsia="黑体" w:hAnsi="Time New Roman"/>
        </w:rPr>
        <w:t>，敦促缔约国确保其立法</w:t>
      </w:r>
      <w:r w:rsidR="00F040C7" w:rsidRPr="00551ECC">
        <w:rPr>
          <w:rFonts w:ascii="Time New Roman" w:eastAsia="黑体" w:hAnsi="Time New Roman" w:hint="eastAsia"/>
        </w:rPr>
        <w:t>充分符合</w:t>
      </w:r>
      <w:r w:rsidR="00F040C7" w:rsidRPr="00551ECC">
        <w:rPr>
          <w:rFonts w:ascii="Time New Roman" w:eastAsia="黑体" w:hAnsi="Time New Roman"/>
        </w:rPr>
        <w:t>《公约》第四条。委员会建议缔约国在下次定期报告中提供详细资料，包括法院判决，说明关于仇恨犯罪和仇恨言论的国内立法的执行情况</w:t>
      </w:r>
      <w:r w:rsidR="00F040C7" w:rsidRPr="00551ECC">
        <w:rPr>
          <w:rFonts w:ascii="Time New Roman" w:eastAsia="黑体" w:hAnsi="Time New Roman" w:hint="eastAsia"/>
        </w:rPr>
        <w:t>及</w:t>
      </w:r>
      <w:r w:rsidR="00F040C7" w:rsidRPr="00551ECC">
        <w:rPr>
          <w:rFonts w:ascii="Time New Roman" w:eastAsia="黑体" w:hAnsi="Time New Roman"/>
        </w:rPr>
        <w:t>影响。</w:t>
      </w:r>
    </w:p>
    <w:p w:rsidR="00F040C7" w:rsidRPr="00F040C7" w:rsidRDefault="00F040C7" w:rsidP="00753839">
      <w:pPr>
        <w:pStyle w:val="H23GC"/>
      </w:pPr>
      <w:r w:rsidRPr="00F040C7">
        <w:tab/>
      </w:r>
      <w:r w:rsidRPr="00F040C7">
        <w:tab/>
      </w:r>
      <w:r w:rsidRPr="00F040C7">
        <w:t>关于种族歧视的申诉</w:t>
      </w:r>
    </w:p>
    <w:p w:rsidR="00F040C7" w:rsidRPr="00F040C7" w:rsidRDefault="00753839" w:rsidP="00F040C7">
      <w:pPr>
        <w:pStyle w:val="SingleTxtGC"/>
      </w:pPr>
      <w:r>
        <w:t>15</w:t>
      </w:r>
      <w:r w:rsidR="001A75F8">
        <w:t xml:space="preserve">.  </w:t>
      </w:r>
      <w:r w:rsidR="00F040C7" w:rsidRPr="00F040C7">
        <w:rPr>
          <w:rFonts w:hint="eastAsia"/>
        </w:rPr>
        <w:t>委员会感到遗憾的是</w:t>
      </w:r>
      <w:r w:rsidR="00F040C7">
        <w:rPr>
          <w:rFonts w:hint="eastAsia"/>
        </w:rPr>
        <w:t>，</w:t>
      </w:r>
      <w:r w:rsidR="00F040C7" w:rsidRPr="00F040C7">
        <w:rPr>
          <w:rFonts w:hint="eastAsia"/>
        </w:rPr>
        <w:t>没有资料显示国内法院能否直接援引《公约》</w:t>
      </w:r>
      <w:r w:rsidR="00F040C7">
        <w:rPr>
          <w:rFonts w:hint="eastAsia"/>
        </w:rPr>
        <w:t>，</w:t>
      </w:r>
      <w:r w:rsidR="00F040C7" w:rsidRPr="00F040C7">
        <w:rPr>
          <w:rFonts w:hint="eastAsia"/>
        </w:rPr>
        <w:t>也没有关于法院判决以《公约》作为法律依据的案例。</w:t>
      </w:r>
      <w:r w:rsidR="00F040C7" w:rsidRPr="00F040C7">
        <w:t>委员会还对缺乏关于种族歧视</w:t>
      </w:r>
      <w:r w:rsidR="00F040C7" w:rsidRPr="00F040C7">
        <w:rPr>
          <w:rFonts w:hint="eastAsia"/>
        </w:rPr>
        <w:t>控诉</w:t>
      </w:r>
      <w:r w:rsidR="00F040C7" w:rsidRPr="00F040C7">
        <w:t>的全面数据和资料感到关切</w:t>
      </w:r>
      <w:r w:rsidR="00F040C7">
        <w:t>，</w:t>
      </w:r>
      <w:r w:rsidR="00F040C7" w:rsidRPr="00F040C7">
        <w:t>提醒缔约国</w:t>
      </w:r>
      <w:r w:rsidR="00F040C7">
        <w:t>，</w:t>
      </w:r>
      <w:r w:rsidR="00F040C7" w:rsidRPr="00F040C7">
        <w:rPr>
          <w:rFonts w:hint="eastAsia"/>
        </w:rPr>
        <w:t>控诉数目</w:t>
      </w:r>
      <w:r w:rsidR="00F040C7" w:rsidRPr="00F040C7">
        <w:t>不多并不意味着缔约国不存在种族歧视现象</w:t>
      </w:r>
      <w:r w:rsidR="00F040C7">
        <w:t>，</w:t>
      </w:r>
      <w:r w:rsidR="00F040C7" w:rsidRPr="00F040C7">
        <w:t>而是可能意味着在国内法院援引《公约》规定的权利存在障碍</w:t>
      </w:r>
      <w:r w:rsidR="00F040C7">
        <w:t>，</w:t>
      </w:r>
      <w:r w:rsidR="00F040C7" w:rsidRPr="00F040C7">
        <w:t>包括公众对这些权利缺乏意识</w:t>
      </w:r>
      <w:r w:rsidR="00F040C7">
        <w:t>，</w:t>
      </w:r>
      <w:r w:rsidR="00F040C7" w:rsidRPr="00F040C7">
        <w:t>不了解寻求司法补救可用的办法</w:t>
      </w:r>
      <w:r w:rsidR="00F040C7">
        <w:t>(</w:t>
      </w:r>
      <w:r w:rsidR="00F040C7" w:rsidRPr="00F040C7">
        <w:t>第六和第七条</w:t>
      </w:r>
      <w:r w:rsidR="00F040C7">
        <w:t>)</w:t>
      </w:r>
      <w:r w:rsidR="00F040C7" w:rsidRPr="00F040C7">
        <w:t>。</w:t>
      </w:r>
    </w:p>
    <w:p w:rsidR="00F040C7" w:rsidRPr="00551ECC" w:rsidRDefault="00753839" w:rsidP="00F040C7">
      <w:pPr>
        <w:pStyle w:val="SingleTxtGC"/>
        <w:rPr>
          <w:rFonts w:ascii="Time New Roman" w:eastAsia="黑体" w:hAnsi="Time New Roman" w:hint="eastAsia"/>
        </w:rPr>
      </w:pPr>
      <w:r w:rsidRPr="00551ECC">
        <w:rPr>
          <w:rFonts w:ascii="Time New Roman" w:eastAsia="黑体" w:hAnsi="Time New Roman"/>
        </w:rPr>
        <w:t>16</w:t>
      </w:r>
      <w:r w:rsidR="001A75F8">
        <w:rPr>
          <w:rFonts w:ascii="Time New Roman" w:eastAsia="黑体" w:hAnsi="Time New Roman"/>
        </w:rPr>
        <w:t xml:space="preserve">.  </w:t>
      </w:r>
      <w:r w:rsidR="00F040C7" w:rsidRPr="00551ECC">
        <w:rPr>
          <w:rFonts w:ascii="Time New Roman" w:eastAsia="黑体" w:hAnsi="Time New Roman"/>
        </w:rPr>
        <w:t>委员会建议缔约国：</w:t>
      </w:r>
    </w:p>
    <w:p w:rsidR="00F040C7" w:rsidRPr="00551ECC" w:rsidRDefault="00F040C7" w:rsidP="00753839">
      <w:pPr>
        <w:pStyle w:val="SingleTxtGC"/>
        <w:numPr>
          <w:ilvl w:val="0"/>
          <w:numId w:val="13"/>
        </w:numPr>
        <w:rPr>
          <w:rFonts w:ascii="Time New Roman" w:eastAsia="黑体" w:hAnsi="Time New Roman" w:hint="eastAsia"/>
          <w:b/>
          <w:bCs/>
        </w:rPr>
      </w:pPr>
      <w:r w:rsidRPr="00551ECC">
        <w:rPr>
          <w:rFonts w:ascii="Time New Roman" w:eastAsia="黑体" w:hAnsi="Time New Roman" w:hint="eastAsia"/>
        </w:rPr>
        <w:t>在下次定期报告中说明国内法院可否援引《公约》，包括援引《公约》的具体案例。委员会还建议缔约国提供按受害者年龄、性别和族裔出身分列的统计数据，说明种族歧视控诉的数目和类型以及起诉和定罪数目，并提供向受害者提供赔偿的信息；</w:t>
      </w:r>
    </w:p>
    <w:p w:rsidR="00F040C7" w:rsidRPr="00551ECC" w:rsidRDefault="00F040C7" w:rsidP="00753839">
      <w:pPr>
        <w:pStyle w:val="SingleTxtGC"/>
        <w:numPr>
          <w:ilvl w:val="0"/>
          <w:numId w:val="13"/>
        </w:numPr>
        <w:rPr>
          <w:rFonts w:ascii="Time New Roman" w:eastAsia="黑体" w:hAnsi="Time New Roman" w:hint="eastAsia"/>
          <w:b/>
          <w:bCs/>
        </w:rPr>
      </w:pPr>
      <w:r w:rsidRPr="00551ECC">
        <w:rPr>
          <w:rFonts w:ascii="Time New Roman" w:eastAsia="黑体" w:hAnsi="Time New Roman"/>
        </w:rPr>
        <w:t>为执法人员、检察官、法官举办关于</w:t>
      </w:r>
      <w:r w:rsidRPr="00551ECC">
        <w:rPr>
          <w:rFonts w:ascii="Time New Roman" w:eastAsia="黑体" w:hAnsi="Time New Roman" w:hint="eastAsia"/>
        </w:rPr>
        <w:t>确认</w:t>
      </w:r>
      <w:r w:rsidRPr="00551ECC">
        <w:rPr>
          <w:rFonts w:ascii="Time New Roman" w:eastAsia="黑体" w:hAnsi="Time New Roman"/>
        </w:rPr>
        <w:t>和登记种族歧视事件的培训；</w:t>
      </w:r>
    </w:p>
    <w:p w:rsidR="00F040C7" w:rsidRPr="00551ECC" w:rsidRDefault="00F040C7" w:rsidP="00753839">
      <w:pPr>
        <w:pStyle w:val="SingleTxtGC"/>
        <w:numPr>
          <w:ilvl w:val="0"/>
          <w:numId w:val="13"/>
        </w:numPr>
        <w:rPr>
          <w:rFonts w:ascii="Time New Roman" w:eastAsia="黑体" w:hAnsi="Time New Roman" w:hint="eastAsia"/>
        </w:rPr>
      </w:pPr>
      <w:r w:rsidRPr="00551ECC">
        <w:rPr>
          <w:rFonts w:ascii="Time New Roman" w:eastAsia="黑体" w:hAnsi="Time New Roman" w:hint="eastAsia"/>
        </w:rPr>
        <w:t>就《公约》所涵盖的权利和如何提出种族歧视控诉开展公众教育活动。</w:t>
      </w:r>
    </w:p>
    <w:p w:rsidR="00F040C7" w:rsidRPr="00F040C7" w:rsidRDefault="00F040C7" w:rsidP="00753839">
      <w:pPr>
        <w:pStyle w:val="H23GC"/>
      </w:pPr>
      <w:r w:rsidRPr="00F040C7">
        <w:tab/>
      </w:r>
      <w:r w:rsidRPr="00F040C7">
        <w:tab/>
      </w:r>
      <w:r w:rsidRPr="00F040C7">
        <w:t>移民工人</w:t>
      </w:r>
    </w:p>
    <w:p w:rsidR="00F040C7" w:rsidRPr="00F040C7" w:rsidRDefault="00753839" w:rsidP="00F040C7">
      <w:pPr>
        <w:pStyle w:val="SingleTxtGC"/>
      </w:pPr>
      <w:r>
        <w:t>17</w:t>
      </w:r>
      <w:r w:rsidR="001A75F8">
        <w:t xml:space="preserve">.  </w:t>
      </w:r>
      <w:r w:rsidR="00F040C7" w:rsidRPr="00F040C7">
        <w:rPr>
          <w:rFonts w:hint="eastAsia"/>
        </w:rPr>
        <w:t>委员会注意到</w:t>
      </w:r>
      <w:r w:rsidR="00F040C7">
        <w:rPr>
          <w:rFonts w:hint="eastAsia"/>
        </w:rPr>
        <w:t>，</w:t>
      </w:r>
      <w:r w:rsidR="00F040C7" w:rsidRPr="00F040C7">
        <w:rPr>
          <w:rFonts w:hint="eastAsia"/>
        </w:rPr>
        <w:t>根据</w:t>
      </w:r>
      <w:r>
        <w:t>2</w:t>
      </w:r>
      <w:r w:rsidR="00F040C7" w:rsidRPr="00F040C7">
        <w:t>000</w:t>
      </w:r>
      <w:r w:rsidR="00F040C7" w:rsidRPr="00F040C7">
        <w:rPr>
          <w:rFonts w:hint="eastAsia"/>
        </w:rPr>
        <w:t>年</w:t>
      </w:r>
      <w:r>
        <w:t>1</w:t>
      </w:r>
      <w:r w:rsidR="00F040C7" w:rsidRPr="00F040C7">
        <w:t>0</w:t>
      </w:r>
      <w:r w:rsidR="00F040C7" w:rsidRPr="00F040C7">
        <w:rPr>
          <w:rFonts w:hint="eastAsia"/>
        </w:rPr>
        <w:t>月</w:t>
      </w:r>
      <w:r>
        <w:t>9</w:t>
      </w:r>
      <w:r w:rsidR="00F040C7" w:rsidRPr="00F040C7">
        <w:rPr>
          <w:rFonts w:hint="eastAsia"/>
        </w:rPr>
        <w:t>日第</w:t>
      </w:r>
      <w:r>
        <w:t>166</w:t>
      </w:r>
      <w:r w:rsidR="00F040C7" w:rsidRPr="00F040C7">
        <w:rPr>
          <w:rFonts w:hint="eastAsia"/>
        </w:rPr>
        <w:t>号内阁决定</w:t>
      </w:r>
      <w:r w:rsidR="00F040C7">
        <w:rPr>
          <w:rFonts w:hint="eastAsia"/>
        </w:rPr>
        <w:t>，</w:t>
      </w:r>
      <w:r w:rsidR="00F040C7" w:rsidRPr="00F040C7">
        <w:rPr>
          <w:rFonts w:hint="eastAsia"/>
        </w:rPr>
        <w:t>担保人</w:t>
      </w:r>
      <w:r w:rsidR="00F040C7">
        <w:rPr>
          <w:rFonts w:hint="eastAsia"/>
        </w:rPr>
        <w:t>(</w:t>
      </w:r>
      <w:r>
        <w:t>kafil</w:t>
      </w:r>
      <w:r w:rsidR="00F040C7">
        <w:rPr>
          <w:rFonts w:hint="eastAsia"/>
        </w:rPr>
        <w:t>)</w:t>
      </w:r>
      <w:r w:rsidR="00F040C7" w:rsidRPr="00F040C7">
        <w:rPr>
          <w:rFonts w:hint="eastAsia"/>
        </w:rPr>
        <w:t>一词已被</w:t>
      </w:r>
      <w:r>
        <w:rPr>
          <w:rFonts w:hint="eastAsia"/>
        </w:rPr>
        <w:t>“</w:t>
      </w:r>
      <w:r w:rsidR="00F040C7" w:rsidRPr="00F040C7">
        <w:rPr>
          <w:rFonts w:hint="eastAsia"/>
        </w:rPr>
        <w:t>雇主</w:t>
      </w:r>
      <w:r>
        <w:rPr>
          <w:rFonts w:hint="eastAsia"/>
        </w:rPr>
        <w:t>”</w:t>
      </w:r>
      <w:r w:rsidR="00F040C7" w:rsidRPr="00F040C7">
        <w:rPr>
          <w:rFonts w:hint="eastAsia"/>
        </w:rPr>
        <w:t>取代。然而</w:t>
      </w:r>
      <w:r w:rsidR="00F040C7">
        <w:rPr>
          <w:rFonts w:hint="eastAsia"/>
        </w:rPr>
        <w:t>，</w:t>
      </w:r>
      <w:r w:rsidR="00F040C7" w:rsidRPr="00F040C7">
        <w:rPr>
          <w:rFonts w:hint="eastAsia"/>
        </w:rPr>
        <w:t>委员会仍然感到关切的是</w:t>
      </w:r>
      <w:r w:rsidR="00F040C7">
        <w:rPr>
          <w:rFonts w:hint="eastAsia"/>
        </w:rPr>
        <w:t>，</w:t>
      </w:r>
      <w:r w:rsidR="00F040C7" w:rsidRPr="00F040C7">
        <w:rPr>
          <w:rFonts w:hint="eastAsia"/>
        </w:rPr>
        <w:t>担保制度在实践中继续存在</w:t>
      </w:r>
      <w:r w:rsidR="00F040C7">
        <w:rPr>
          <w:rFonts w:hint="eastAsia"/>
        </w:rPr>
        <w:t>，</w:t>
      </w:r>
      <w:r w:rsidR="00F040C7" w:rsidRPr="00F040C7">
        <w:rPr>
          <w:rFonts w:hint="eastAsia"/>
        </w:rPr>
        <w:t>限制了雇员更换工作或终止雇佣关系的能力</w:t>
      </w:r>
      <w:r w:rsidR="00F040C7">
        <w:rPr>
          <w:rFonts w:hint="eastAsia"/>
        </w:rPr>
        <w:t>，</w:t>
      </w:r>
      <w:r w:rsidR="00F040C7" w:rsidRPr="00F040C7">
        <w:rPr>
          <w:rFonts w:hint="eastAsia"/>
        </w:rPr>
        <w:t>使强迫劳动和其他虐待行为成为可能</w:t>
      </w:r>
      <w:r w:rsidR="00F040C7">
        <w:rPr>
          <w:rFonts w:hint="eastAsia"/>
        </w:rPr>
        <w:t>，</w:t>
      </w:r>
      <w:r w:rsidR="00F040C7" w:rsidRPr="00F040C7">
        <w:rPr>
          <w:rFonts w:hint="eastAsia"/>
        </w:rPr>
        <w:t>包括剥削性工作条件、拖欠工资、没收护照和限制雇员的行动自由。委员会还对移民的结社和集会权受到法律限制表示关切。委员会进一步感到关切的是</w:t>
      </w:r>
      <w:r w:rsidR="00F040C7">
        <w:rPr>
          <w:rFonts w:hint="eastAsia"/>
        </w:rPr>
        <w:t>，</w:t>
      </w:r>
      <w:r w:rsidR="00F040C7" w:rsidRPr="00F040C7">
        <w:rPr>
          <w:rFonts w:hint="eastAsia"/>
        </w:rPr>
        <w:t>移民面临任意拘留的比例很高</w:t>
      </w:r>
      <w:r w:rsidR="00F040C7">
        <w:rPr>
          <w:rFonts w:hint="eastAsia"/>
        </w:rPr>
        <w:t>，</w:t>
      </w:r>
      <w:r w:rsidR="00F040C7" w:rsidRPr="00F040C7">
        <w:rPr>
          <w:rFonts w:hint="eastAsia"/>
        </w:rPr>
        <w:t>监狱和被判处死刑者中的移民比例过高</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AA6FF1" w:rsidRDefault="00AA6FF1">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F040C7" w:rsidRPr="00551ECC" w:rsidRDefault="00753839" w:rsidP="00F040C7">
      <w:pPr>
        <w:pStyle w:val="SingleTxtGC"/>
        <w:rPr>
          <w:rFonts w:ascii="Time New Roman" w:eastAsia="黑体" w:hAnsi="Time New Roman" w:hint="eastAsia"/>
        </w:rPr>
      </w:pPr>
      <w:r w:rsidRPr="00551ECC">
        <w:rPr>
          <w:rFonts w:ascii="Time New Roman" w:eastAsia="黑体" w:hAnsi="Time New Roman"/>
        </w:rPr>
        <w:t>18</w:t>
      </w:r>
      <w:r w:rsidR="001A75F8">
        <w:rPr>
          <w:rFonts w:ascii="Time New Roman" w:eastAsia="黑体" w:hAnsi="Time New Roman"/>
        </w:rPr>
        <w:t xml:space="preserve">.  </w:t>
      </w:r>
      <w:r w:rsidR="00F040C7" w:rsidRPr="00551ECC">
        <w:rPr>
          <w:rFonts w:ascii="Time New Roman" w:eastAsia="黑体" w:hAnsi="Time New Roman"/>
        </w:rPr>
        <w:t>委员会建议缔约国：</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在实践中结束担保制度，确保移民工人的就业受劳动法规范，确保签证和居留证的签发由主管部委管理</w:t>
      </w:r>
      <w:r w:rsidRPr="00551ECC">
        <w:rPr>
          <w:rFonts w:ascii="Time New Roman" w:eastAsia="黑体" w:hAnsi="Time New Roman"/>
        </w:rPr>
        <w:t>；</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确保所有保护移民工人不受虐待和剥削的现有规定得到有效执行</w:t>
      </w:r>
      <w:r w:rsidRPr="00551ECC">
        <w:rPr>
          <w:rFonts w:ascii="Time New Roman" w:eastAsia="黑体" w:hAnsi="Time New Roman"/>
        </w:rPr>
        <w:t>；</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确保移民享有结社和集会自由权；</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rPr>
        <w:t>确保由合格的官员以有效的方式开展检查，发现并终止虐待劳工的做法；</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确保能够充分利用申诉机制和获得适当的补救措施</w:t>
      </w:r>
      <w:r w:rsidRPr="00551ECC">
        <w:rPr>
          <w:rFonts w:ascii="Time New Roman" w:eastAsia="黑体" w:hAnsi="Time New Roman"/>
        </w:rPr>
        <w:t>；</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根据关于在刑事司法系统的司法和运作中预防种族歧视的第</w:t>
      </w:r>
      <w:r w:rsidR="00753839" w:rsidRPr="00551ECC">
        <w:rPr>
          <w:rFonts w:ascii="Time New Roman" w:eastAsia="黑体" w:hAnsi="Time New Roman"/>
        </w:rPr>
        <w:t>31</w:t>
      </w:r>
      <w:r w:rsidRPr="00551ECC">
        <w:rPr>
          <w:rFonts w:ascii="Time New Roman" w:eastAsia="黑体" w:hAnsi="Time New Roman" w:hint="eastAsia"/>
        </w:rPr>
        <w:t>号一般性建议</w:t>
      </w:r>
      <w:r w:rsidRPr="00551ECC">
        <w:rPr>
          <w:rFonts w:ascii="Time New Roman" w:eastAsia="黑体" w:hAnsi="Time New Roman" w:hint="eastAsia"/>
        </w:rPr>
        <w:t>(</w:t>
      </w:r>
      <w:r w:rsidR="00753839" w:rsidRPr="00551ECC">
        <w:rPr>
          <w:rFonts w:ascii="Time New Roman" w:eastAsia="黑体" w:hAnsi="Time New Roman"/>
        </w:rPr>
        <w:t>2</w:t>
      </w:r>
      <w:r w:rsidRPr="00551ECC">
        <w:rPr>
          <w:rFonts w:ascii="Time New Roman" w:eastAsia="黑体" w:hAnsi="Time New Roman"/>
        </w:rPr>
        <w:t>00</w:t>
      </w:r>
      <w:r w:rsidR="00753839" w:rsidRPr="00551ECC">
        <w:rPr>
          <w:rFonts w:ascii="Time New Roman" w:eastAsia="黑体" w:hAnsi="Time New Roman"/>
        </w:rPr>
        <w:t>5</w:t>
      </w:r>
      <w:r w:rsidRPr="00551ECC">
        <w:rPr>
          <w:rFonts w:ascii="Time New Roman" w:eastAsia="黑体" w:hAnsi="Time New Roman" w:hint="eastAsia"/>
        </w:rPr>
        <w:t>年</w:t>
      </w:r>
      <w:r w:rsidRPr="00551ECC">
        <w:rPr>
          <w:rFonts w:ascii="Time New Roman" w:eastAsia="黑体" w:hAnsi="Time New Roman" w:hint="eastAsia"/>
        </w:rPr>
        <w:t>)</w:t>
      </w:r>
      <w:r w:rsidRPr="00551ECC">
        <w:rPr>
          <w:rFonts w:ascii="Time New Roman" w:eastAsia="黑体" w:hAnsi="Time New Roman" w:hint="eastAsia"/>
        </w:rPr>
        <w:t>，研究移民工人在刑事司法系统中比例过高的根源，以消除这些根源</w:t>
      </w:r>
      <w:r w:rsidRPr="00551ECC">
        <w:rPr>
          <w:rFonts w:ascii="Time New Roman" w:eastAsia="黑体" w:hAnsi="Time New Roman"/>
        </w:rPr>
        <w:t>；</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rPr>
        <w:t>考虑废除死刑；</w:t>
      </w:r>
    </w:p>
    <w:p w:rsidR="00F040C7" w:rsidRPr="00551ECC" w:rsidRDefault="00F040C7" w:rsidP="00753839">
      <w:pPr>
        <w:pStyle w:val="SingleTxtGC"/>
        <w:numPr>
          <w:ilvl w:val="0"/>
          <w:numId w:val="14"/>
        </w:numPr>
        <w:rPr>
          <w:rFonts w:ascii="Time New Roman" w:eastAsia="黑体" w:hAnsi="Time New Roman" w:hint="eastAsia"/>
        </w:rPr>
      </w:pPr>
      <w:r w:rsidRPr="00551ECC">
        <w:rPr>
          <w:rFonts w:ascii="Time New Roman" w:eastAsia="黑体" w:hAnsi="Time New Roman" w:hint="eastAsia"/>
        </w:rPr>
        <w:t>在下次定期报告中提供详细资料，说明废除事实上的担保制度的情况以及对移民工人采取的保护措施的执行情况及影响。</w:t>
      </w:r>
    </w:p>
    <w:p w:rsidR="00F040C7" w:rsidRPr="00F040C7" w:rsidRDefault="00F040C7" w:rsidP="00753839">
      <w:pPr>
        <w:pStyle w:val="H23GC"/>
      </w:pPr>
      <w:r w:rsidRPr="00F040C7">
        <w:tab/>
      </w:r>
      <w:r w:rsidRPr="00F040C7">
        <w:tab/>
      </w:r>
      <w:r w:rsidRPr="00F040C7">
        <w:t>家庭佣工</w:t>
      </w:r>
    </w:p>
    <w:p w:rsidR="00F040C7" w:rsidRPr="00F040C7" w:rsidRDefault="00753839" w:rsidP="00753839">
      <w:pPr>
        <w:pStyle w:val="SingleTxtGC"/>
      </w:pPr>
      <w:r>
        <w:t>19</w:t>
      </w:r>
      <w:r w:rsidR="001A75F8">
        <w:t xml:space="preserve">.  </w:t>
      </w:r>
      <w:r w:rsidR="00F040C7" w:rsidRPr="00F040C7">
        <w:rPr>
          <w:rFonts w:hint="eastAsia"/>
        </w:rPr>
        <w:t>委员会注意到为改善家庭佣工的状况而采取的步骤</w:t>
      </w:r>
      <w:r w:rsidR="00F040C7">
        <w:rPr>
          <w:rFonts w:hint="eastAsia"/>
        </w:rPr>
        <w:t>，</w:t>
      </w:r>
      <w:r w:rsidR="00F040C7" w:rsidRPr="00F040C7">
        <w:rPr>
          <w:rFonts w:hint="eastAsia"/>
        </w:rPr>
        <w:t>包括有关与雇主关系的规定</w:t>
      </w:r>
      <w:r w:rsidR="00F040C7">
        <w:rPr>
          <w:rFonts w:hint="eastAsia"/>
        </w:rPr>
        <w:t>，</w:t>
      </w:r>
      <w:r w:rsidR="00F040C7" w:rsidRPr="00F040C7">
        <w:rPr>
          <w:rFonts w:hint="eastAsia"/>
        </w:rPr>
        <w:t>设立热线</w:t>
      </w:r>
      <w:r w:rsidR="00F040C7">
        <w:rPr>
          <w:rFonts w:hint="eastAsia"/>
        </w:rPr>
        <w:t>，</w:t>
      </w:r>
      <w:r w:rsidR="00F040C7" w:rsidRPr="00F040C7">
        <w:rPr>
          <w:rFonts w:hint="eastAsia"/>
        </w:rPr>
        <w:t>以八种语言提供有关家庭佣工权利的信息和咨询</w:t>
      </w:r>
      <w:r w:rsidR="00F040C7">
        <w:rPr>
          <w:rFonts w:hint="eastAsia"/>
        </w:rPr>
        <w:t>，</w:t>
      </w:r>
      <w:r w:rsidR="00F040C7" w:rsidRPr="00F040C7">
        <w:rPr>
          <w:rFonts w:hint="eastAsia"/>
        </w:rPr>
        <w:t>举办关于家庭佣工权利的讲习班。但委员会仍然感到关切的是</w:t>
      </w:r>
      <w:r w:rsidR="00F040C7">
        <w:rPr>
          <w:rFonts w:hint="eastAsia"/>
        </w:rPr>
        <w:t>，</w:t>
      </w:r>
      <w:r w:rsidR="00F040C7" w:rsidRPr="00F040C7">
        <w:rPr>
          <w:rFonts w:hint="eastAsia"/>
        </w:rPr>
        <w:t>移民工人</w:t>
      </w:r>
      <w:r>
        <w:rPr>
          <w:rFonts w:hint="eastAsia"/>
          <w:spacing w:val="-50"/>
        </w:rPr>
        <w:t>―</w:t>
      </w:r>
      <w:r>
        <w:rPr>
          <w:rFonts w:hint="eastAsia"/>
        </w:rPr>
        <w:t>―</w:t>
      </w:r>
      <w:r w:rsidR="00F040C7" w:rsidRPr="00F040C7">
        <w:rPr>
          <w:rFonts w:hint="eastAsia"/>
        </w:rPr>
        <w:t>其中三分之二为女性</w:t>
      </w:r>
      <w:r>
        <w:rPr>
          <w:rFonts w:hint="eastAsia"/>
          <w:spacing w:val="-50"/>
        </w:rPr>
        <w:t>―</w:t>
      </w:r>
      <w:r>
        <w:rPr>
          <w:rFonts w:hint="eastAsia"/>
        </w:rPr>
        <w:t>―</w:t>
      </w:r>
      <w:r w:rsidR="00F040C7" w:rsidRPr="00F040C7">
        <w:rPr>
          <w:rFonts w:hint="eastAsia"/>
        </w:rPr>
        <w:t>不像其他工人那样享有劳动保护</w:t>
      </w:r>
      <w:r w:rsidR="00F040C7">
        <w:rPr>
          <w:rFonts w:hint="eastAsia"/>
        </w:rPr>
        <w:t>，</w:t>
      </w:r>
      <w:r w:rsidR="00F040C7" w:rsidRPr="00F040C7">
        <w:rPr>
          <w:rFonts w:hint="eastAsia"/>
        </w:rPr>
        <w:t>并且继续面临虐待劳工的做法</w:t>
      </w:r>
      <w:r w:rsidR="00F040C7">
        <w:rPr>
          <w:rFonts w:hint="eastAsia"/>
        </w:rPr>
        <w:t>，</w:t>
      </w:r>
      <w:r w:rsidR="00F040C7" w:rsidRPr="00F040C7">
        <w:rPr>
          <w:rFonts w:hint="eastAsia"/>
        </w:rPr>
        <w:t>如工作时间长、拖欠工资、没收护照以及身体虐待和性侵犯</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551ECC" w:rsidRDefault="00753839" w:rsidP="00F040C7">
      <w:pPr>
        <w:pStyle w:val="SingleTxtGC"/>
        <w:rPr>
          <w:rFonts w:ascii="Time New Roman" w:eastAsia="黑体" w:hAnsi="Time New Roman" w:hint="eastAsia"/>
          <w:b/>
          <w:bCs/>
        </w:rPr>
      </w:pPr>
      <w:r w:rsidRPr="00551ECC">
        <w:rPr>
          <w:rFonts w:ascii="Time New Roman" w:eastAsia="黑体" w:hAnsi="Time New Roman"/>
        </w:rPr>
        <w:t>2</w:t>
      </w:r>
      <w:r w:rsidR="00F040C7" w:rsidRPr="00551ECC">
        <w:rPr>
          <w:rFonts w:ascii="Time New Roman" w:eastAsia="黑体" w:hAnsi="Time New Roman"/>
        </w:rPr>
        <w:t>0</w:t>
      </w:r>
      <w:r w:rsidR="001A75F8">
        <w:rPr>
          <w:rFonts w:ascii="Time New Roman" w:eastAsia="黑体" w:hAnsi="Time New Roman"/>
        </w:rPr>
        <w:t xml:space="preserve">.  </w:t>
      </w:r>
      <w:r w:rsidR="00F040C7" w:rsidRPr="00551ECC">
        <w:rPr>
          <w:rFonts w:ascii="Time New Roman" w:eastAsia="黑体" w:hAnsi="Time New Roman"/>
        </w:rPr>
        <w:t>委员会回顾</w:t>
      </w:r>
      <w:r w:rsidR="00F040C7" w:rsidRPr="00551ECC">
        <w:rPr>
          <w:rFonts w:ascii="Time New Roman" w:eastAsia="黑体" w:hAnsi="Time New Roman" w:hint="eastAsia"/>
        </w:rPr>
        <w:t>其</w:t>
      </w:r>
      <w:r w:rsidR="00F040C7" w:rsidRPr="00551ECC">
        <w:rPr>
          <w:rFonts w:ascii="Time New Roman" w:eastAsia="黑体" w:hAnsi="Time New Roman"/>
        </w:rPr>
        <w:t>关于种族歧视与性别有关的方面的第</w:t>
      </w:r>
      <w:r w:rsidRPr="00551ECC">
        <w:rPr>
          <w:rFonts w:ascii="Time New Roman" w:eastAsia="黑体" w:hAnsi="Time New Roman"/>
        </w:rPr>
        <w:t>25</w:t>
      </w:r>
      <w:r w:rsidR="00F040C7" w:rsidRPr="00551ECC">
        <w:rPr>
          <w:rFonts w:ascii="Time New Roman" w:eastAsia="黑体" w:hAnsi="Time New Roman"/>
        </w:rPr>
        <w:t>号一般性建议</w:t>
      </w:r>
      <w:r w:rsidR="00F040C7" w:rsidRPr="00551ECC">
        <w:rPr>
          <w:rFonts w:ascii="Time New Roman" w:eastAsia="黑体" w:hAnsi="Time New Roman"/>
        </w:rPr>
        <w:t>(</w:t>
      </w:r>
      <w:r w:rsidRPr="00551ECC">
        <w:rPr>
          <w:rFonts w:ascii="Time New Roman" w:eastAsia="黑体" w:hAnsi="Time New Roman"/>
        </w:rPr>
        <w:t>2</w:t>
      </w:r>
      <w:r w:rsidR="00F040C7" w:rsidRPr="00551ECC">
        <w:rPr>
          <w:rFonts w:ascii="Time New Roman" w:eastAsia="黑体" w:hAnsi="Time New Roman"/>
        </w:rPr>
        <w:t>000</w:t>
      </w:r>
      <w:r w:rsidR="00F040C7" w:rsidRPr="00551ECC">
        <w:rPr>
          <w:rFonts w:ascii="Time New Roman" w:eastAsia="黑体" w:hAnsi="Time New Roman"/>
        </w:rPr>
        <w:t>年</w:t>
      </w:r>
      <w:r w:rsidR="00F040C7" w:rsidRPr="00551ECC">
        <w:rPr>
          <w:rFonts w:ascii="Time New Roman" w:eastAsia="黑体" w:hAnsi="Time New Roman"/>
        </w:rPr>
        <w:t>)</w:t>
      </w:r>
      <w:r w:rsidR="00F040C7" w:rsidRPr="00551ECC">
        <w:rPr>
          <w:rFonts w:ascii="Time New Roman" w:eastAsia="黑体" w:hAnsi="Time New Roman"/>
        </w:rPr>
        <w:t>，建议缔约国：</w:t>
      </w:r>
    </w:p>
    <w:p w:rsidR="00F040C7" w:rsidRPr="00551ECC" w:rsidRDefault="00F040C7" w:rsidP="00753839">
      <w:pPr>
        <w:pStyle w:val="SingleTxtGC"/>
        <w:numPr>
          <w:ilvl w:val="0"/>
          <w:numId w:val="18"/>
        </w:numPr>
        <w:rPr>
          <w:rFonts w:ascii="Time New Roman" w:eastAsia="黑体" w:hAnsi="Time New Roman" w:hint="eastAsia"/>
        </w:rPr>
      </w:pPr>
      <w:r w:rsidRPr="00551ECC">
        <w:rPr>
          <w:rFonts w:ascii="Time New Roman" w:eastAsia="黑体" w:hAnsi="Time New Roman" w:hint="eastAsia"/>
        </w:rPr>
        <w:t>确保所有外籍家庭佣工的就业，与所有移民工人一样，受劳动法规范，并确保所有保护外籍家庭佣工不受虐待和剥削的现有规定得到有效执行</w:t>
      </w:r>
      <w:r w:rsidRPr="00551ECC">
        <w:rPr>
          <w:rFonts w:ascii="Time New Roman" w:eastAsia="黑体" w:hAnsi="Time New Roman"/>
        </w:rPr>
        <w:t>；</w:t>
      </w:r>
    </w:p>
    <w:p w:rsidR="00F040C7" w:rsidRPr="00551ECC" w:rsidRDefault="00F040C7" w:rsidP="00753839">
      <w:pPr>
        <w:pStyle w:val="SingleTxtGC"/>
        <w:numPr>
          <w:ilvl w:val="0"/>
          <w:numId w:val="18"/>
        </w:numPr>
        <w:rPr>
          <w:rFonts w:ascii="Time New Roman" w:eastAsia="黑体" w:hAnsi="Time New Roman" w:hint="eastAsia"/>
        </w:rPr>
      </w:pPr>
      <w:r w:rsidRPr="00551ECC">
        <w:rPr>
          <w:rFonts w:ascii="Time New Roman" w:eastAsia="黑体" w:hAnsi="Time New Roman" w:hint="eastAsia"/>
        </w:rPr>
        <w:t>确保所有剥削和虐待劳工做法的受害者都能够诉诸申诉机制、诉诸司法和获得住所</w:t>
      </w:r>
      <w:r w:rsidRPr="00551ECC">
        <w:rPr>
          <w:rFonts w:ascii="Time New Roman" w:eastAsia="黑体" w:hAnsi="Time New Roman"/>
        </w:rPr>
        <w:t>；</w:t>
      </w:r>
    </w:p>
    <w:p w:rsidR="00F040C7" w:rsidRPr="00551ECC" w:rsidRDefault="00F040C7" w:rsidP="00753839">
      <w:pPr>
        <w:pStyle w:val="SingleTxtGC"/>
        <w:numPr>
          <w:ilvl w:val="0"/>
          <w:numId w:val="18"/>
        </w:numPr>
        <w:rPr>
          <w:rFonts w:ascii="Time New Roman" w:eastAsia="黑体" w:hAnsi="Time New Roman" w:hint="eastAsia"/>
        </w:rPr>
      </w:pPr>
      <w:r w:rsidRPr="00551ECC">
        <w:rPr>
          <w:rFonts w:ascii="Time New Roman" w:eastAsia="黑体" w:hAnsi="Time New Roman"/>
        </w:rPr>
        <w:t>批准国际劳工组织《</w:t>
      </w:r>
      <w:r w:rsidR="00753839" w:rsidRPr="00551ECC">
        <w:rPr>
          <w:rFonts w:ascii="Time New Roman" w:eastAsia="黑体" w:hAnsi="Time New Roman"/>
        </w:rPr>
        <w:t>2</w:t>
      </w:r>
      <w:r w:rsidRPr="00551ECC">
        <w:rPr>
          <w:rFonts w:ascii="Time New Roman" w:eastAsia="黑体" w:hAnsi="Time New Roman"/>
        </w:rPr>
        <w:t>0</w:t>
      </w:r>
      <w:r w:rsidR="00753839" w:rsidRPr="00551ECC">
        <w:rPr>
          <w:rFonts w:ascii="Time New Roman" w:eastAsia="黑体" w:hAnsi="Time New Roman"/>
        </w:rPr>
        <w:t>11</w:t>
      </w:r>
      <w:r w:rsidRPr="00551ECC">
        <w:rPr>
          <w:rFonts w:ascii="Time New Roman" w:eastAsia="黑体" w:hAnsi="Time New Roman"/>
        </w:rPr>
        <w:t>年家庭工人公约》</w:t>
      </w:r>
      <w:r w:rsidRPr="00551ECC">
        <w:rPr>
          <w:rFonts w:ascii="Time New Roman" w:eastAsia="黑体" w:hAnsi="Time New Roman"/>
        </w:rPr>
        <w:t>(</w:t>
      </w:r>
      <w:r w:rsidRPr="00551ECC">
        <w:rPr>
          <w:rFonts w:ascii="Time New Roman" w:eastAsia="黑体" w:hAnsi="Time New Roman"/>
        </w:rPr>
        <w:t>第</w:t>
      </w:r>
      <w:r w:rsidR="00753839" w:rsidRPr="00551ECC">
        <w:rPr>
          <w:rFonts w:ascii="Time New Roman" w:eastAsia="黑体" w:hAnsi="Time New Roman"/>
        </w:rPr>
        <w:t>189</w:t>
      </w:r>
      <w:r w:rsidRPr="00551ECC">
        <w:rPr>
          <w:rFonts w:ascii="Time New Roman" w:eastAsia="黑体" w:hAnsi="Time New Roman"/>
        </w:rPr>
        <w:t>号</w:t>
      </w:r>
      <w:r w:rsidRPr="00551ECC">
        <w:rPr>
          <w:rFonts w:ascii="Time New Roman" w:eastAsia="黑体" w:hAnsi="Time New Roman"/>
        </w:rPr>
        <w:t>)</w:t>
      </w:r>
      <w:r w:rsidRPr="00551ECC">
        <w:rPr>
          <w:rFonts w:ascii="Time New Roman" w:eastAsia="黑体" w:hAnsi="Time New Roman"/>
        </w:rPr>
        <w:t>；</w:t>
      </w:r>
    </w:p>
    <w:p w:rsidR="00F040C7" w:rsidRPr="00551ECC" w:rsidRDefault="00F040C7" w:rsidP="00753839">
      <w:pPr>
        <w:pStyle w:val="SingleTxtGC"/>
        <w:numPr>
          <w:ilvl w:val="0"/>
          <w:numId w:val="18"/>
        </w:numPr>
        <w:rPr>
          <w:rFonts w:ascii="Time New Roman" w:eastAsia="黑体" w:hAnsi="Time New Roman" w:hint="eastAsia"/>
        </w:rPr>
      </w:pPr>
      <w:r w:rsidRPr="00551ECC">
        <w:rPr>
          <w:rFonts w:ascii="Time New Roman" w:eastAsia="黑体" w:hAnsi="Time New Roman" w:hint="eastAsia"/>
        </w:rPr>
        <w:t>在下次定期报告中提供详细资料，说明保护外籍家庭佣工免遭剥削劳工做法的法律和政策的实施情况及影响，并提供关于提交的申诉及其结果的信息和数据，包括家庭佣工得以更换雇主的案例。</w:t>
      </w:r>
    </w:p>
    <w:p w:rsidR="00F040C7" w:rsidRPr="00F040C7" w:rsidRDefault="00753839" w:rsidP="00753839">
      <w:pPr>
        <w:pStyle w:val="H23GC"/>
      </w:pPr>
      <w:r>
        <w:tab/>
      </w:r>
      <w:r w:rsidR="00F040C7" w:rsidRPr="00F040C7">
        <w:tab/>
      </w:r>
      <w:r w:rsidR="00F040C7" w:rsidRPr="00F040C7">
        <w:t>移民工人诉诸司法</w:t>
      </w:r>
    </w:p>
    <w:p w:rsidR="00F040C7" w:rsidRPr="00F040C7" w:rsidRDefault="00753839" w:rsidP="00F040C7">
      <w:pPr>
        <w:pStyle w:val="SingleTxtGC"/>
      </w:pPr>
      <w:r>
        <w:t>21</w:t>
      </w:r>
      <w:r w:rsidR="001A75F8">
        <w:t xml:space="preserve">.  </w:t>
      </w:r>
      <w:r w:rsidR="00F040C7" w:rsidRPr="00F040C7">
        <w:rPr>
          <w:rFonts w:hint="eastAsia"/>
        </w:rPr>
        <w:t>委员会感兴趣地注意到对话期间提供的劳工向劳资和解委员会提交申诉的数目以及负责劳工事务的部委建立申诉机制的情况</w:t>
      </w:r>
      <w:r w:rsidR="00F040C7">
        <w:rPr>
          <w:rFonts w:hint="eastAsia"/>
        </w:rPr>
        <w:t>，</w:t>
      </w:r>
      <w:r w:rsidR="00F040C7" w:rsidRPr="00F040C7">
        <w:rPr>
          <w:rFonts w:hint="eastAsia"/>
        </w:rPr>
        <w:t>但感到遗憾的是</w:t>
      </w:r>
      <w:r w:rsidR="00F040C7">
        <w:rPr>
          <w:rFonts w:hint="eastAsia"/>
        </w:rPr>
        <w:t>，</w:t>
      </w:r>
      <w:r w:rsidR="00F040C7" w:rsidRPr="00F040C7">
        <w:rPr>
          <w:rFonts w:hint="eastAsia"/>
        </w:rPr>
        <w:t>缺乏关于这些投诉及其结果的详细信息。委员会还感到关切的是</w:t>
      </w:r>
      <w:r w:rsidR="00F040C7">
        <w:rPr>
          <w:rFonts w:hint="eastAsia"/>
        </w:rPr>
        <w:t>，</w:t>
      </w:r>
      <w:r w:rsidR="00F040C7" w:rsidRPr="00F040C7">
        <w:rPr>
          <w:rFonts w:hint="eastAsia"/>
        </w:rPr>
        <w:t>外籍劳工诉诸司法可能面临障碍</w:t>
      </w:r>
      <w:r w:rsidR="00F040C7">
        <w:rPr>
          <w:rFonts w:hint="eastAsia"/>
        </w:rPr>
        <w:t>，</w:t>
      </w:r>
      <w:r w:rsidR="00F040C7" w:rsidRPr="00F040C7">
        <w:rPr>
          <w:rFonts w:hint="eastAsia"/>
        </w:rPr>
        <w:t>例如无权提交申诉</w:t>
      </w:r>
      <w:r w:rsidR="00F040C7">
        <w:rPr>
          <w:rFonts w:hint="eastAsia"/>
        </w:rPr>
        <w:t>，</w:t>
      </w:r>
      <w:r w:rsidR="00F040C7" w:rsidRPr="00F040C7">
        <w:rPr>
          <w:rFonts w:hint="eastAsia"/>
        </w:rPr>
        <w:t>担心被驱逐出境或遭到报复性措施</w:t>
      </w:r>
      <w:r w:rsidR="00F040C7">
        <w:rPr>
          <w:rFonts w:hint="eastAsia"/>
        </w:rPr>
        <w:t>，</w:t>
      </w:r>
      <w:r w:rsidR="00F040C7" w:rsidRPr="00F040C7">
        <w:rPr>
          <w:rFonts w:hint="eastAsia"/>
        </w:rPr>
        <w:t>以及违法者依然不受处罚</w:t>
      </w:r>
      <w:r w:rsidR="00F040C7">
        <w:rPr>
          <w:rFonts w:hint="eastAsia"/>
        </w:rPr>
        <w:t>(</w:t>
      </w:r>
      <w:r w:rsidR="00F040C7" w:rsidRPr="00F040C7">
        <w:rPr>
          <w:rFonts w:hint="eastAsia"/>
        </w:rPr>
        <w:t>第五至第六条</w:t>
      </w:r>
      <w:r w:rsidR="00F040C7">
        <w:rPr>
          <w:rFonts w:hint="eastAsia"/>
        </w:rPr>
        <w:t>)</w:t>
      </w:r>
      <w:r w:rsidR="00F040C7" w:rsidRPr="00F040C7">
        <w:rPr>
          <w:rFonts w:hint="eastAsia"/>
        </w:rPr>
        <w:t>。</w:t>
      </w:r>
    </w:p>
    <w:p w:rsidR="00AA6FF1" w:rsidRDefault="00AA6FF1">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F040C7" w:rsidRPr="00400236" w:rsidRDefault="00753839" w:rsidP="00F040C7">
      <w:pPr>
        <w:pStyle w:val="SingleTxtGC"/>
        <w:rPr>
          <w:rFonts w:ascii="Time New Roman" w:eastAsia="黑体" w:hAnsi="Time New Roman" w:hint="eastAsia"/>
        </w:rPr>
      </w:pPr>
      <w:r w:rsidRPr="00400236">
        <w:rPr>
          <w:rFonts w:ascii="Time New Roman" w:eastAsia="黑体" w:hAnsi="Time New Roman"/>
        </w:rPr>
        <w:t>22</w:t>
      </w:r>
      <w:r w:rsidR="001A75F8">
        <w:rPr>
          <w:rFonts w:ascii="Time New Roman" w:eastAsia="黑体" w:hAnsi="Time New Roman"/>
        </w:rPr>
        <w:t xml:space="preserve">.  </w:t>
      </w:r>
      <w:r w:rsidR="00F040C7" w:rsidRPr="00400236">
        <w:rPr>
          <w:rFonts w:ascii="Time New Roman" w:eastAsia="黑体" w:hAnsi="Time New Roman" w:hint="eastAsia"/>
        </w:rPr>
        <w:t>委员会忆及第</w:t>
      </w:r>
      <w:r w:rsidRPr="00400236">
        <w:rPr>
          <w:rFonts w:ascii="Time New Roman" w:eastAsia="黑体" w:hAnsi="Time New Roman" w:hint="eastAsia"/>
        </w:rPr>
        <w:t>31</w:t>
      </w:r>
      <w:r w:rsidR="00F040C7" w:rsidRPr="00400236">
        <w:rPr>
          <w:rFonts w:ascii="Time New Roman" w:eastAsia="黑体" w:hAnsi="Time New Roman" w:hint="eastAsia"/>
        </w:rPr>
        <w:t>号一般性建议，建议缔约国：</w:t>
      </w:r>
    </w:p>
    <w:p w:rsidR="00F040C7" w:rsidRPr="00400236" w:rsidRDefault="00F040C7" w:rsidP="00753839">
      <w:pPr>
        <w:pStyle w:val="SingleTxtGC"/>
        <w:numPr>
          <w:ilvl w:val="0"/>
          <w:numId w:val="21"/>
        </w:numPr>
        <w:rPr>
          <w:rFonts w:ascii="Time New Roman" w:eastAsia="黑体" w:hAnsi="Time New Roman" w:hint="eastAsia"/>
        </w:rPr>
      </w:pPr>
      <w:r w:rsidRPr="00400236">
        <w:rPr>
          <w:rFonts w:ascii="Time New Roman" w:eastAsia="黑体" w:hAnsi="Time New Roman" w:hint="eastAsia"/>
        </w:rPr>
        <w:t>消除所有诉诸司法的障碍，确保所有外籍工人能够诉诸独立和有效的申诉机制，而不用担心遭到报复</w:t>
      </w:r>
      <w:r w:rsidRPr="00400236">
        <w:rPr>
          <w:rFonts w:ascii="Time New Roman" w:eastAsia="黑体" w:hAnsi="Time New Roman"/>
        </w:rPr>
        <w:t>；</w:t>
      </w:r>
    </w:p>
    <w:p w:rsidR="00F040C7" w:rsidRPr="00400236" w:rsidRDefault="00F040C7" w:rsidP="00753839">
      <w:pPr>
        <w:pStyle w:val="SingleTxtGC"/>
        <w:numPr>
          <w:ilvl w:val="0"/>
          <w:numId w:val="21"/>
        </w:numPr>
        <w:rPr>
          <w:rFonts w:ascii="Time New Roman" w:eastAsia="黑体" w:hAnsi="Time New Roman" w:hint="eastAsia"/>
        </w:rPr>
      </w:pPr>
      <w:r w:rsidRPr="00400236">
        <w:rPr>
          <w:rFonts w:ascii="Time New Roman" w:eastAsia="黑体" w:hAnsi="Time New Roman" w:hint="eastAsia"/>
        </w:rPr>
        <w:t>就工人和雇主各自的权利和义务开展提高认识活动</w:t>
      </w:r>
      <w:r w:rsidRPr="00400236">
        <w:rPr>
          <w:rFonts w:ascii="Time New Roman" w:eastAsia="黑体" w:hAnsi="Time New Roman"/>
        </w:rPr>
        <w:t>；</w:t>
      </w:r>
      <w:r w:rsidRPr="00400236">
        <w:rPr>
          <w:rFonts w:ascii="Time New Roman" w:eastAsia="黑体" w:hAnsi="Time New Roman"/>
        </w:rPr>
        <w:t xml:space="preserve"> </w:t>
      </w:r>
    </w:p>
    <w:p w:rsidR="00F040C7" w:rsidRPr="00400236" w:rsidRDefault="00F040C7" w:rsidP="00753839">
      <w:pPr>
        <w:pStyle w:val="SingleTxtGC"/>
        <w:numPr>
          <w:ilvl w:val="0"/>
          <w:numId w:val="21"/>
        </w:numPr>
        <w:rPr>
          <w:rFonts w:ascii="Time New Roman" w:eastAsia="黑体" w:hAnsi="Time New Roman" w:hint="eastAsia"/>
        </w:rPr>
      </w:pPr>
      <w:r w:rsidRPr="00400236">
        <w:rPr>
          <w:rFonts w:ascii="Time New Roman" w:eastAsia="黑体" w:hAnsi="Time New Roman" w:hint="eastAsia"/>
        </w:rPr>
        <w:t>实施针对移民工人的现有保护政策和立法，确保对所有报告的虐待移民工人案件进行调查和起诉，并确保切实处罚犯罪者；</w:t>
      </w:r>
    </w:p>
    <w:p w:rsidR="00F040C7" w:rsidRPr="00400236" w:rsidRDefault="00F040C7" w:rsidP="00753839">
      <w:pPr>
        <w:pStyle w:val="SingleTxtGC"/>
        <w:numPr>
          <w:ilvl w:val="0"/>
          <w:numId w:val="21"/>
        </w:numPr>
        <w:rPr>
          <w:rFonts w:ascii="Time New Roman" w:eastAsia="黑体" w:hAnsi="Time New Roman" w:hint="eastAsia"/>
        </w:rPr>
      </w:pPr>
      <w:r w:rsidRPr="00400236">
        <w:rPr>
          <w:rFonts w:ascii="Time New Roman" w:eastAsia="黑体" w:hAnsi="Time New Roman" w:hint="eastAsia"/>
        </w:rPr>
        <w:t>提供资料，说明外籍工人提出申诉的数目和类型</w:t>
      </w:r>
      <w:r w:rsidRPr="00400236">
        <w:rPr>
          <w:rFonts w:ascii="Time New Roman" w:eastAsia="黑体" w:hAnsi="Time New Roman" w:hint="eastAsia"/>
        </w:rPr>
        <w:t>(</w:t>
      </w:r>
      <w:r w:rsidRPr="00400236">
        <w:rPr>
          <w:rFonts w:ascii="Time New Roman" w:eastAsia="黑体" w:hAnsi="Time New Roman" w:hint="eastAsia"/>
        </w:rPr>
        <w:t>按性别和族裔分列</w:t>
      </w:r>
      <w:r w:rsidRPr="00400236">
        <w:rPr>
          <w:rFonts w:ascii="Time New Roman" w:eastAsia="黑体" w:hAnsi="Time New Roman" w:hint="eastAsia"/>
        </w:rPr>
        <w:t>)</w:t>
      </w:r>
      <w:r w:rsidRPr="00400236">
        <w:rPr>
          <w:rFonts w:ascii="Time New Roman" w:eastAsia="黑体" w:hAnsi="Time New Roman" w:hint="eastAsia"/>
        </w:rPr>
        <w:t>，调查、起诉和定罪数目，以及实施的处罚和向受害者提供的补救措施。</w:t>
      </w:r>
    </w:p>
    <w:p w:rsidR="00F040C7" w:rsidRPr="00F040C7" w:rsidRDefault="00F040C7" w:rsidP="00753839">
      <w:pPr>
        <w:pStyle w:val="H23GC"/>
      </w:pPr>
      <w:r w:rsidRPr="00F040C7">
        <w:tab/>
      </w:r>
      <w:r w:rsidRPr="00F040C7">
        <w:tab/>
      </w:r>
      <w:r w:rsidRPr="00F040C7">
        <w:t>宗教自由</w:t>
      </w:r>
    </w:p>
    <w:p w:rsidR="00F040C7" w:rsidRPr="00F040C7" w:rsidRDefault="00753839" w:rsidP="00F040C7">
      <w:pPr>
        <w:pStyle w:val="SingleTxtGC"/>
      </w:pPr>
      <w:r>
        <w:t>23</w:t>
      </w:r>
      <w:r w:rsidR="001A75F8">
        <w:t xml:space="preserve">.  </w:t>
      </w:r>
      <w:r w:rsidR="00F040C7" w:rsidRPr="00F040C7">
        <w:rPr>
          <w:rFonts w:hint="eastAsia"/>
        </w:rPr>
        <w:t>委员会感到关切的是</w:t>
      </w:r>
      <w:r w:rsidR="00F040C7">
        <w:rPr>
          <w:rFonts w:hint="eastAsia"/>
        </w:rPr>
        <w:t>，</w:t>
      </w:r>
      <w:r w:rsidR="00F040C7" w:rsidRPr="00F040C7">
        <w:rPr>
          <w:rFonts w:hint="eastAsia"/>
        </w:rPr>
        <w:t>族裔</w:t>
      </w:r>
      <w:r w:rsidR="001D58F0">
        <w:rPr>
          <w:rFonts w:hint="eastAsia"/>
        </w:rPr>
        <w:t>－</w:t>
      </w:r>
      <w:r w:rsidR="00F040C7" w:rsidRPr="00F040C7">
        <w:rPr>
          <w:rFonts w:hint="eastAsia"/>
        </w:rPr>
        <w:t>宗教少数群体在自由行使宗教或信仰自由权方面面临障碍</w:t>
      </w:r>
      <w:r w:rsidR="00F040C7">
        <w:rPr>
          <w:rFonts w:hint="eastAsia"/>
        </w:rPr>
        <w:t>，</w:t>
      </w:r>
      <w:r w:rsidR="00F040C7" w:rsidRPr="00F040C7">
        <w:rPr>
          <w:rFonts w:hint="eastAsia"/>
        </w:rPr>
        <w:t>包括禁止建造宗教礼拜场所或公开从事礼拜活动。委员会还感到关切的是</w:t>
      </w:r>
      <w:r w:rsidR="00F040C7">
        <w:rPr>
          <w:rFonts w:hint="eastAsia"/>
        </w:rPr>
        <w:t>，</w:t>
      </w:r>
      <w:r w:rsidR="00F040C7" w:rsidRPr="00F040C7">
        <w:rPr>
          <w:rFonts w:hint="eastAsia"/>
        </w:rPr>
        <w:t>某些族裔宗教少数群体在教育、就业和法律制度方面面临歧视</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400236" w:rsidRDefault="00753839" w:rsidP="001D58F0">
      <w:pPr>
        <w:pStyle w:val="SingleTxtGC"/>
        <w:rPr>
          <w:rFonts w:ascii="Time New Roman" w:eastAsia="黑体" w:hAnsi="Time New Roman" w:hint="eastAsia"/>
          <w:b/>
          <w:bCs/>
        </w:rPr>
      </w:pPr>
      <w:r w:rsidRPr="00400236">
        <w:rPr>
          <w:rFonts w:ascii="Time New Roman" w:eastAsia="黑体" w:hAnsi="Time New Roman"/>
        </w:rPr>
        <w:t>24</w:t>
      </w:r>
      <w:r w:rsidR="001A75F8">
        <w:rPr>
          <w:rFonts w:ascii="Time New Roman" w:eastAsia="黑体" w:hAnsi="Time New Roman"/>
        </w:rPr>
        <w:t xml:space="preserve">.  </w:t>
      </w:r>
      <w:r w:rsidR="00F040C7" w:rsidRPr="00400236">
        <w:rPr>
          <w:rFonts w:ascii="Time New Roman" w:eastAsia="黑体" w:hAnsi="Time New Roman"/>
        </w:rPr>
        <w:t>委员会建议缔约国采取一切必要措施，确保族裔</w:t>
      </w:r>
      <w:r w:rsidR="001D58F0">
        <w:rPr>
          <w:rFonts w:hint="eastAsia"/>
        </w:rPr>
        <w:t>－</w:t>
      </w:r>
      <w:r w:rsidR="00F040C7" w:rsidRPr="00400236">
        <w:rPr>
          <w:rFonts w:ascii="Time New Roman" w:eastAsia="黑体" w:hAnsi="Time New Roman"/>
        </w:rPr>
        <w:t>宗教少数群体的权利，包括思想、良心和宗教自由权，不因《公约》第五条所列的种族、肤色、世系或民族或人种等理由而受到歧视。</w:t>
      </w:r>
      <w:r w:rsidR="00F040C7" w:rsidRPr="00400236">
        <w:rPr>
          <w:rFonts w:ascii="Time New Roman" w:eastAsia="黑体" w:hAnsi="Time New Roman" w:hint="eastAsia"/>
        </w:rPr>
        <w:t>委员会还建议缔约国消除族裔</w:t>
      </w:r>
      <w:r w:rsidR="001D58F0">
        <w:rPr>
          <w:rFonts w:hint="eastAsia"/>
        </w:rPr>
        <w:t>－</w:t>
      </w:r>
      <w:r w:rsidR="00F040C7" w:rsidRPr="00400236">
        <w:rPr>
          <w:rFonts w:ascii="Time New Roman" w:eastAsia="黑体" w:hAnsi="Time New Roman" w:hint="eastAsia"/>
        </w:rPr>
        <w:t>宗教少数群体在教育方面面临的所有障碍，包括删除教科书中诋毁其他宗教的言论，以及在就业和法律制度方面面临的所有障碍。</w:t>
      </w:r>
    </w:p>
    <w:p w:rsidR="00F040C7" w:rsidRPr="00F040C7" w:rsidRDefault="00F040C7" w:rsidP="00753839">
      <w:pPr>
        <w:pStyle w:val="H23GC"/>
      </w:pPr>
      <w:r w:rsidRPr="00F040C7">
        <w:tab/>
      </w:r>
      <w:r w:rsidRPr="00F040C7">
        <w:tab/>
      </w:r>
      <w:r w:rsidRPr="00F040C7">
        <w:t>族裔少数群体的处境</w:t>
      </w:r>
    </w:p>
    <w:p w:rsidR="00F040C7" w:rsidRPr="00F040C7" w:rsidRDefault="00753839" w:rsidP="00F040C7">
      <w:pPr>
        <w:pStyle w:val="SingleTxtGC"/>
      </w:pPr>
      <w:r>
        <w:t>25</w:t>
      </w:r>
      <w:r w:rsidR="001A75F8">
        <w:t xml:space="preserve">.  </w:t>
      </w:r>
      <w:r w:rsidR="00F040C7" w:rsidRPr="00F040C7">
        <w:rPr>
          <w:rFonts w:hint="eastAsia"/>
        </w:rPr>
        <w:t>委员会感到关切的是</w:t>
      </w:r>
      <w:r w:rsidR="00F040C7">
        <w:rPr>
          <w:rFonts w:hint="eastAsia"/>
        </w:rPr>
        <w:t>，</w:t>
      </w:r>
      <w:r w:rsidR="00F040C7" w:rsidRPr="00F040C7">
        <w:rPr>
          <w:rFonts w:hint="eastAsia"/>
        </w:rPr>
        <w:t>有报道称亚裔和非裔人口在获得住房、教育、保健和就业方面面临歧视</w:t>
      </w:r>
      <w:r w:rsidR="00F040C7">
        <w:rPr>
          <w:rFonts w:hint="eastAsia"/>
        </w:rPr>
        <w:t>，</w:t>
      </w:r>
      <w:r w:rsidR="00F040C7" w:rsidRPr="00F040C7">
        <w:rPr>
          <w:rFonts w:hint="eastAsia"/>
        </w:rPr>
        <w:t>并面临社会上的种族主义行为</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400236" w:rsidRDefault="00753839" w:rsidP="00F040C7">
      <w:pPr>
        <w:pStyle w:val="SingleTxtGC"/>
        <w:rPr>
          <w:rFonts w:ascii="Time New Roman" w:eastAsia="黑体" w:hAnsi="Time New Roman" w:hint="eastAsia"/>
        </w:rPr>
      </w:pPr>
      <w:r w:rsidRPr="00400236">
        <w:rPr>
          <w:rFonts w:ascii="Time New Roman" w:eastAsia="黑体" w:hAnsi="Time New Roman"/>
        </w:rPr>
        <w:t>26</w:t>
      </w:r>
      <w:r w:rsidR="001A75F8">
        <w:rPr>
          <w:rFonts w:ascii="Time New Roman" w:eastAsia="黑体" w:hAnsi="Time New Roman"/>
        </w:rPr>
        <w:t xml:space="preserve">.  </w:t>
      </w:r>
      <w:r w:rsidR="00F040C7" w:rsidRPr="00400236">
        <w:rPr>
          <w:rFonts w:ascii="Time New Roman" w:eastAsia="黑体" w:hAnsi="Time New Roman" w:hint="eastAsia"/>
        </w:rPr>
        <w:t>委员会建议缔约国消除障碍，确保亚裔和非裔人口平等地获得住房、教育、保健和就业，不受歧视。委员会还建议缔约国继续开展培训，终止社会上的种族主义行为。</w:t>
      </w:r>
    </w:p>
    <w:p w:rsidR="00F040C7" w:rsidRPr="00F040C7" w:rsidRDefault="00F040C7" w:rsidP="00753839">
      <w:pPr>
        <w:pStyle w:val="H23GC"/>
      </w:pPr>
      <w:r w:rsidRPr="00F040C7">
        <w:tab/>
      </w:r>
      <w:r w:rsidRPr="00F040C7">
        <w:tab/>
      </w:r>
      <w:r w:rsidRPr="00F040C7">
        <w:t>少数</w:t>
      </w:r>
      <w:r w:rsidRPr="00F040C7">
        <w:rPr>
          <w:rFonts w:hint="eastAsia"/>
        </w:rPr>
        <w:t>群体</w:t>
      </w:r>
      <w:r w:rsidRPr="00F040C7">
        <w:t>妇女的处境</w:t>
      </w:r>
    </w:p>
    <w:p w:rsidR="00F040C7" w:rsidRPr="00F040C7" w:rsidRDefault="00753839" w:rsidP="00F040C7">
      <w:pPr>
        <w:pStyle w:val="SingleTxtGC"/>
      </w:pPr>
      <w:r>
        <w:t>27</w:t>
      </w:r>
      <w:r w:rsidR="001A75F8">
        <w:t xml:space="preserve">.  </w:t>
      </w:r>
      <w:r w:rsidR="00F040C7" w:rsidRPr="00F040C7">
        <w:rPr>
          <w:rFonts w:hint="eastAsia"/>
        </w:rPr>
        <w:t>委员会关切地注意到</w:t>
      </w:r>
      <w:r w:rsidR="00F040C7">
        <w:rPr>
          <w:rFonts w:hint="eastAsia"/>
        </w:rPr>
        <w:t>，</w:t>
      </w:r>
      <w:r w:rsidR="00F040C7" w:rsidRPr="00F040C7">
        <w:rPr>
          <w:rFonts w:hint="eastAsia"/>
        </w:rPr>
        <w:t>少数群体妇女因族裔出身和性别而面临多重形式的歧视</w:t>
      </w:r>
      <w:r w:rsidR="00F040C7">
        <w:rPr>
          <w:rFonts w:hint="eastAsia"/>
        </w:rPr>
        <w:t>，</w:t>
      </w:r>
      <w:r w:rsidR="00F040C7" w:rsidRPr="00F040C7">
        <w:rPr>
          <w:rFonts w:hint="eastAsia"/>
        </w:rPr>
        <w:t>包括在就业、教育、保健和司法方面面临困难</w:t>
      </w:r>
      <w:r w:rsidR="00F040C7">
        <w:rPr>
          <w:rFonts w:hint="eastAsia"/>
        </w:rPr>
        <w:t>(</w:t>
      </w:r>
      <w:r w:rsidR="00F040C7" w:rsidRPr="00F040C7">
        <w:rPr>
          <w:rFonts w:hint="eastAsia"/>
        </w:rPr>
        <w:t>第二和第五条</w:t>
      </w:r>
      <w:r w:rsidR="00F040C7">
        <w:rPr>
          <w:rFonts w:hint="eastAsia"/>
        </w:rPr>
        <w:t>)</w:t>
      </w:r>
      <w:r w:rsidR="00F040C7" w:rsidRPr="00F040C7">
        <w:rPr>
          <w:rFonts w:hint="eastAsia"/>
        </w:rPr>
        <w:t>。</w:t>
      </w:r>
    </w:p>
    <w:p w:rsidR="00F040C7" w:rsidRPr="006720A2" w:rsidRDefault="00753839" w:rsidP="00F040C7">
      <w:pPr>
        <w:pStyle w:val="SingleTxtGC"/>
        <w:rPr>
          <w:rFonts w:ascii="Time New Roman" w:eastAsia="黑体" w:hAnsi="Time New Roman" w:hint="eastAsia"/>
        </w:rPr>
      </w:pPr>
      <w:r w:rsidRPr="006720A2">
        <w:rPr>
          <w:rFonts w:ascii="Time New Roman" w:eastAsia="黑体" w:hAnsi="Time New Roman"/>
        </w:rPr>
        <w:t>28</w:t>
      </w:r>
      <w:r w:rsidR="001A75F8">
        <w:rPr>
          <w:rFonts w:ascii="Time New Roman" w:eastAsia="黑体" w:hAnsi="Time New Roman"/>
        </w:rPr>
        <w:t xml:space="preserve">.  </w:t>
      </w:r>
      <w:r w:rsidR="00F040C7" w:rsidRPr="006720A2">
        <w:rPr>
          <w:rFonts w:ascii="Time New Roman" w:eastAsia="黑体" w:hAnsi="Time New Roman" w:hint="eastAsia"/>
        </w:rPr>
        <w:t>委员会回顾第</w:t>
      </w:r>
      <w:r w:rsidRPr="006720A2">
        <w:rPr>
          <w:rFonts w:ascii="Time New Roman" w:eastAsia="黑体" w:hAnsi="Time New Roman"/>
        </w:rPr>
        <w:t>25</w:t>
      </w:r>
      <w:r w:rsidR="00F040C7" w:rsidRPr="006720A2">
        <w:rPr>
          <w:rFonts w:ascii="Time New Roman" w:eastAsia="黑体" w:hAnsi="Time New Roman" w:hint="eastAsia"/>
        </w:rPr>
        <w:t>号一般性建议，建议缔约国消除少数群体妇女在就业、教育、保健和司法方面面临的所有障碍。为此，委员会建议缔约国将少数民族妇女视角纳入所有与性别有关的政策和战略中。</w:t>
      </w:r>
    </w:p>
    <w:p w:rsidR="00F040C7" w:rsidRPr="00F040C7" w:rsidRDefault="00F040C7" w:rsidP="00753839">
      <w:pPr>
        <w:pStyle w:val="H23GC"/>
      </w:pPr>
      <w:r w:rsidRPr="00F040C7">
        <w:tab/>
      </w:r>
      <w:r w:rsidRPr="00F040C7">
        <w:tab/>
      </w:r>
      <w:r w:rsidRPr="00F040C7">
        <w:t>国籍权</w:t>
      </w:r>
    </w:p>
    <w:p w:rsidR="00F040C7" w:rsidRPr="00F040C7" w:rsidRDefault="00753839" w:rsidP="00F040C7">
      <w:pPr>
        <w:pStyle w:val="SingleTxtGC"/>
      </w:pPr>
      <w:r>
        <w:t>29</w:t>
      </w:r>
      <w:r w:rsidR="001A75F8">
        <w:t xml:space="preserve">.  </w:t>
      </w:r>
      <w:r w:rsidR="00F040C7" w:rsidRPr="00F040C7">
        <w:rPr>
          <w:rFonts w:hint="eastAsia"/>
        </w:rPr>
        <w:t>委员会注意到</w:t>
      </w:r>
      <w:r>
        <w:t>2</w:t>
      </w:r>
      <w:r w:rsidR="00F040C7" w:rsidRPr="00F040C7">
        <w:t>0</w:t>
      </w:r>
      <w:r>
        <w:t>12</w:t>
      </w:r>
      <w:r w:rsidR="00F040C7" w:rsidRPr="00F040C7">
        <w:rPr>
          <w:rFonts w:hint="eastAsia"/>
        </w:rPr>
        <w:t>年</w:t>
      </w:r>
      <w:r>
        <w:t>11</w:t>
      </w:r>
      <w:r w:rsidR="00F040C7" w:rsidRPr="00F040C7">
        <w:rPr>
          <w:rFonts w:hint="eastAsia"/>
        </w:rPr>
        <w:t>月</w:t>
      </w:r>
      <w:r>
        <w:t>12</w:t>
      </w:r>
      <w:r w:rsidR="00F040C7" w:rsidRPr="00F040C7">
        <w:rPr>
          <w:rFonts w:hint="eastAsia"/>
        </w:rPr>
        <w:t>日第</w:t>
      </w:r>
      <w:r>
        <w:t>4</w:t>
      </w:r>
      <w:r w:rsidR="00F040C7" w:rsidRPr="00F040C7">
        <w:t>0</w:t>
      </w:r>
      <w:r>
        <w:t>6</w:t>
      </w:r>
      <w:r w:rsidR="00F040C7" w:rsidRPr="00F040C7">
        <w:rPr>
          <w:rFonts w:hint="eastAsia"/>
        </w:rPr>
        <w:t>号内阁决定允许沙特女性的外籍配偶及其子女享有一些福利</w:t>
      </w:r>
      <w:r w:rsidR="00F040C7">
        <w:rPr>
          <w:rFonts w:hint="eastAsia"/>
        </w:rPr>
        <w:t>，</w:t>
      </w:r>
      <w:r w:rsidR="00F040C7" w:rsidRPr="00F040C7">
        <w:rPr>
          <w:rFonts w:hint="eastAsia"/>
        </w:rPr>
        <w:t>但委员会感到遗憾的是</w:t>
      </w:r>
      <w:r w:rsidR="00F040C7">
        <w:rPr>
          <w:rFonts w:hint="eastAsia"/>
        </w:rPr>
        <w:t>，</w:t>
      </w:r>
      <w:r w:rsidR="00F040C7" w:rsidRPr="00F040C7">
        <w:rPr>
          <w:rFonts w:hint="eastAsia"/>
        </w:rPr>
        <w:t>根据《国籍法》</w:t>
      </w:r>
      <w:r w:rsidR="00F040C7">
        <w:rPr>
          <w:rFonts w:hint="eastAsia"/>
        </w:rPr>
        <w:t>，</w:t>
      </w:r>
      <w:r w:rsidR="00F040C7" w:rsidRPr="00F040C7">
        <w:rPr>
          <w:rFonts w:hint="eastAsia"/>
        </w:rPr>
        <w:t>仍然不授予这类儿童国籍。委员会还担心</w:t>
      </w:r>
      <w:r w:rsidR="00F040C7">
        <w:rPr>
          <w:rFonts w:hint="eastAsia"/>
        </w:rPr>
        <w:t>，</w:t>
      </w:r>
      <w:r w:rsidR="00F040C7" w:rsidRPr="00F040C7">
        <w:rPr>
          <w:rFonts w:hint="eastAsia"/>
        </w:rPr>
        <w:t>与沙特女性结婚的外国男性不能像与沙特男性结婚的外国女性一样</w:t>
      </w:r>
      <w:r w:rsidR="00F040C7">
        <w:rPr>
          <w:rFonts w:hint="eastAsia"/>
        </w:rPr>
        <w:t>，</w:t>
      </w:r>
      <w:r w:rsidR="00F040C7" w:rsidRPr="00F040C7">
        <w:rPr>
          <w:rFonts w:hint="eastAsia"/>
        </w:rPr>
        <w:t>获得沙特国籍</w:t>
      </w:r>
      <w:r w:rsidR="00F040C7">
        <w:rPr>
          <w:rFonts w:hint="eastAsia"/>
        </w:rPr>
        <w:t>(</w:t>
      </w:r>
      <w:r w:rsidR="00F040C7" w:rsidRPr="00F040C7">
        <w:rPr>
          <w:rFonts w:hint="eastAsia"/>
        </w:rPr>
        <w:t>第二和第五条</w:t>
      </w:r>
      <w:r w:rsidR="00F040C7">
        <w:rPr>
          <w:rFonts w:hint="eastAsia"/>
        </w:rPr>
        <w:t>)</w:t>
      </w:r>
      <w:r w:rsidR="00F040C7" w:rsidRPr="00F040C7">
        <w:rPr>
          <w:rFonts w:hint="eastAsia"/>
        </w:rPr>
        <w:t>。</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3</w:t>
      </w:r>
      <w:r w:rsidR="00F040C7" w:rsidRPr="00410301">
        <w:rPr>
          <w:rFonts w:ascii="Time New Roman" w:eastAsia="黑体" w:hAnsi="Time New Roman"/>
        </w:rPr>
        <w:t>0</w:t>
      </w:r>
      <w:r w:rsidR="001A75F8">
        <w:rPr>
          <w:rFonts w:ascii="Time New Roman" w:eastAsia="黑体" w:hAnsi="Time New Roman"/>
        </w:rPr>
        <w:t xml:space="preserve">.  </w:t>
      </w:r>
      <w:r w:rsidR="00F040C7" w:rsidRPr="00410301">
        <w:rPr>
          <w:rFonts w:ascii="Time New Roman" w:eastAsia="黑体" w:hAnsi="Time New Roman" w:hint="eastAsia"/>
        </w:rPr>
        <w:t>根据关于对非公民的歧视的第</w:t>
      </w:r>
      <w:r w:rsidRPr="00410301">
        <w:rPr>
          <w:rFonts w:ascii="Time New Roman" w:eastAsia="黑体" w:hAnsi="Time New Roman"/>
        </w:rPr>
        <w:t>3</w:t>
      </w:r>
      <w:r w:rsidR="00F040C7" w:rsidRPr="00410301">
        <w:rPr>
          <w:rFonts w:ascii="Time New Roman" w:eastAsia="黑体" w:hAnsi="Time New Roman"/>
        </w:rPr>
        <w:t>0</w:t>
      </w:r>
      <w:r w:rsidR="00F040C7" w:rsidRPr="00410301">
        <w:rPr>
          <w:rFonts w:ascii="Time New Roman" w:eastAsia="黑体" w:hAnsi="Time New Roman" w:hint="eastAsia"/>
        </w:rPr>
        <w:t>号一般性建议</w:t>
      </w:r>
      <w:r w:rsidR="00F040C7" w:rsidRPr="00410301">
        <w:rPr>
          <w:rFonts w:ascii="Time New Roman" w:eastAsia="黑体" w:hAnsi="Time New Roman" w:hint="eastAsia"/>
        </w:rPr>
        <w:t>(</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4</w:t>
      </w:r>
      <w:r w:rsidR="00F040C7" w:rsidRPr="00410301">
        <w:rPr>
          <w:rFonts w:ascii="Time New Roman" w:eastAsia="黑体" w:hAnsi="Time New Roman" w:hint="eastAsia"/>
        </w:rPr>
        <w:t>年</w:t>
      </w:r>
      <w:r w:rsidR="00F040C7" w:rsidRPr="00410301">
        <w:rPr>
          <w:rFonts w:ascii="Time New Roman" w:eastAsia="黑体" w:hAnsi="Time New Roman" w:hint="eastAsia"/>
        </w:rPr>
        <w:t>)</w:t>
      </w:r>
      <w:r w:rsidR="00F040C7" w:rsidRPr="00410301">
        <w:rPr>
          <w:rFonts w:ascii="Time New Roman" w:eastAsia="黑体" w:hAnsi="Time New Roman" w:hint="eastAsia"/>
        </w:rPr>
        <w:t>，特别是关于减少无国籍现象，包括儿童的无国籍现象的第</w:t>
      </w:r>
      <w:r w:rsidRPr="00410301">
        <w:rPr>
          <w:rFonts w:ascii="Time New Roman" w:eastAsia="黑体" w:hAnsi="Time New Roman"/>
        </w:rPr>
        <w:t>16</w:t>
      </w:r>
      <w:r w:rsidR="00F040C7" w:rsidRPr="00410301">
        <w:rPr>
          <w:rFonts w:ascii="Time New Roman" w:eastAsia="黑体" w:hAnsi="Time New Roman" w:hint="eastAsia"/>
        </w:rPr>
        <w:t>段，委员会建议缔约国修改《国籍法》，废除歧视沙特女性的外籍配偶及其子女的规定，增加允许沙特女性不受歧视地将国籍传给外籍配偶及其子女的规定，以便使其立法符合《公约》。</w:t>
      </w:r>
    </w:p>
    <w:p w:rsidR="00F040C7" w:rsidRPr="00F040C7" w:rsidRDefault="00F040C7" w:rsidP="00753839">
      <w:pPr>
        <w:pStyle w:val="H23GC"/>
      </w:pPr>
      <w:r w:rsidRPr="00F040C7">
        <w:tab/>
      </w:r>
      <w:r w:rsidRPr="00F040C7">
        <w:tab/>
      </w:r>
      <w:r w:rsidRPr="00F040C7">
        <w:t>特别措施</w:t>
      </w:r>
    </w:p>
    <w:p w:rsidR="00F040C7" w:rsidRPr="00F040C7" w:rsidRDefault="00753839" w:rsidP="00753839">
      <w:pPr>
        <w:pStyle w:val="SingleTxtGC"/>
      </w:pPr>
      <w:r>
        <w:t>31</w:t>
      </w:r>
      <w:r w:rsidR="001A75F8">
        <w:t xml:space="preserve">.  </w:t>
      </w:r>
      <w:r w:rsidR="00F040C7" w:rsidRPr="00F040C7">
        <w:rPr>
          <w:rFonts w:hint="eastAsia"/>
        </w:rPr>
        <w:t>委员会对非外来务工和生活贫困的非沙特人的处境</w:t>
      </w:r>
      <w:r>
        <w:rPr>
          <w:rFonts w:hint="eastAsia"/>
          <w:spacing w:val="-50"/>
        </w:rPr>
        <w:t>―</w:t>
      </w:r>
      <w:r>
        <w:rPr>
          <w:rFonts w:hint="eastAsia"/>
        </w:rPr>
        <w:t>―</w:t>
      </w:r>
      <w:r w:rsidR="00F040C7" w:rsidRPr="00F040C7">
        <w:rPr>
          <w:rFonts w:hint="eastAsia"/>
        </w:rPr>
        <w:t>特别是他们无法获得社会福利</w:t>
      </w:r>
      <w:r>
        <w:rPr>
          <w:rFonts w:hint="eastAsia"/>
          <w:spacing w:val="-50"/>
        </w:rPr>
        <w:t>―</w:t>
      </w:r>
      <w:r>
        <w:rPr>
          <w:rFonts w:hint="eastAsia"/>
        </w:rPr>
        <w:t>―</w:t>
      </w:r>
      <w:r w:rsidR="00F040C7" w:rsidRPr="00F040C7">
        <w:rPr>
          <w:rFonts w:hint="eastAsia"/>
        </w:rPr>
        <w:t>表示关切</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410301" w:rsidRDefault="00753839" w:rsidP="00551ECC">
      <w:pPr>
        <w:pStyle w:val="SingleTxtGC"/>
        <w:rPr>
          <w:rFonts w:ascii="Time New Roman" w:eastAsia="黑体" w:hAnsi="Time New Roman" w:hint="eastAsia"/>
        </w:rPr>
      </w:pPr>
      <w:r w:rsidRPr="00410301">
        <w:rPr>
          <w:rFonts w:ascii="Time New Roman" w:eastAsia="黑体" w:hAnsi="Time New Roman"/>
        </w:rPr>
        <w:t>32</w:t>
      </w:r>
      <w:r w:rsidR="001A75F8">
        <w:rPr>
          <w:rFonts w:ascii="Time New Roman" w:eastAsia="黑体" w:hAnsi="Time New Roman"/>
        </w:rPr>
        <w:t xml:space="preserve">.  </w:t>
      </w:r>
      <w:r w:rsidR="00F040C7" w:rsidRPr="00410301">
        <w:rPr>
          <w:rFonts w:ascii="Time New Roman" w:eastAsia="黑体" w:hAnsi="Time New Roman" w:hint="eastAsia"/>
        </w:rPr>
        <w:t>委员会建议缔约国根据关于《公约》中特别措施的含义和范围的第</w:t>
      </w:r>
      <w:r w:rsidRPr="00410301">
        <w:rPr>
          <w:rFonts w:ascii="Time New Roman" w:eastAsia="黑体" w:hAnsi="Time New Roman"/>
        </w:rPr>
        <w:t>32</w:t>
      </w:r>
      <w:r w:rsidR="00F040C7" w:rsidRPr="00410301">
        <w:rPr>
          <w:rFonts w:ascii="Time New Roman" w:eastAsia="黑体" w:hAnsi="Time New Roman" w:hint="eastAsia"/>
        </w:rPr>
        <w:t>号一般性建议</w:t>
      </w:r>
      <w:r w:rsidR="00F040C7" w:rsidRPr="00410301">
        <w:rPr>
          <w:rFonts w:ascii="Time New Roman" w:eastAsia="黑体" w:hAnsi="Time New Roman" w:hint="eastAsia"/>
        </w:rPr>
        <w:t>(</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9</w:t>
      </w:r>
      <w:r w:rsidR="00F040C7" w:rsidRPr="00410301">
        <w:rPr>
          <w:rFonts w:ascii="Time New Roman" w:eastAsia="黑体" w:hAnsi="Time New Roman" w:hint="eastAsia"/>
        </w:rPr>
        <w:t>年</w:t>
      </w:r>
      <w:r w:rsidR="00F040C7" w:rsidRPr="00410301">
        <w:rPr>
          <w:rFonts w:ascii="Time New Roman" w:eastAsia="黑体" w:hAnsi="Time New Roman" w:hint="eastAsia"/>
        </w:rPr>
        <w:t>)</w:t>
      </w:r>
      <w:r w:rsidR="00F040C7" w:rsidRPr="00410301">
        <w:rPr>
          <w:rFonts w:ascii="Time New Roman" w:eastAsia="黑体" w:hAnsi="Time New Roman" w:hint="eastAsia"/>
        </w:rPr>
        <w:t>采取有效措施，包括特别措施，以改善生活贫困的边缘化群体</w:t>
      </w:r>
      <w:r w:rsidR="00551ECC" w:rsidRPr="00410301">
        <w:rPr>
          <w:rFonts w:ascii="Time New Roman" w:eastAsia="黑体" w:hAnsi="Time New Roman" w:hint="eastAsia"/>
          <w:spacing w:val="-50"/>
        </w:rPr>
        <w:t>―</w:t>
      </w:r>
      <w:r w:rsidR="00551ECC" w:rsidRPr="00410301">
        <w:rPr>
          <w:rFonts w:ascii="Time New Roman" w:eastAsia="黑体" w:hAnsi="Time New Roman" w:hint="eastAsia"/>
        </w:rPr>
        <w:t>―</w:t>
      </w:r>
      <w:r w:rsidR="00F040C7" w:rsidRPr="00410301">
        <w:rPr>
          <w:rFonts w:ascii="Time New Roman" w:eastAsia="黑体" w:hAnsi="Time New Roman" w:hint="eastAsia"/>
        </w:rPr>
        <w:t>例如非外来务工的非沙特人的处境。</w:t>
      </w:r>
    </w:p>
    <w:p w:rsidR="00F040C7" w:rsidRPr="00F040C7" w:rsidRDefault="00F040C7" w:rsidP="00551ECC">
      <w:pPr>
        <w:pStyle w:val="H23GC"/>
      </w:pPr>
      <w:r w:rsidRPr="00F040C7">
        <w:tab/>
      </w:r>
      <w:r w:rsidRPr="00F040C7">
        <w:tab/>
      </w:r>
      <w:r w:rsidRPr="00F040C7">
        <w:t>难民和寻求庇护者</w:t>
      </w:r>
    </w:p>
    <w:p w:rsidR="00F040C7" w:rsidRPr="00F040C7" w:rsidRDefault="00753839" w:rsidP="00F040C7">
      <w:pPr>
        <w:pStyle w:val="SingleTxtGC"/>
      </w:pPr>
      <w:r>
        <w:t>33</w:t>
      </w:r>
      <w:r w:rsidR="001A75F8">
        <w:t xml:space="preserve">.  </w:t>
      </w:r>
      <w:r w:rsidR="00F040C7" w:rsidRPr="00F040C7">
        <w:rPr>
          <w:rFonts w:hint="eastAsia"/>
        </w:rPr>
        <w:t>委员会欢迎缔约国提供的关于像对待客人一样对待难民的资料</w:t>
      </w:r>
      <w:r w:rsidR="00F040C7">
        <w:rPr>
          <w:rFonts w:hint="eastAsia"/>
        </w:rPr>
        <w:t>，</w:t>
      </w:r>
      <w:r w:rsidR="00F040C7" w:rsidRPr="00F040C7">
        <w:rPr>
          <w:rFonts w:hint="eastAsia"/>
        </w:rPr>
        <w:t>但是感到关切的是</w:t>
      </w:r>
      <w:r w:rsidR="00F040C7">
        <w:rPr>
          <w:rFonts w:hint="eastAsia"/>
        </w:rPr>
        <w:t>，</w:t>
      </w:r>
      <w:r w:rsidR="00F040C7" w:rsidRPr="00F040C7">
        <w:rPr>
          <w:rFonts w:hint="eastAsia"/>
        </w:rPr>
        <w:t>缔约国尚未批准《关于难民地位的公约》</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34</w:t>
      </w:r>
      <w:r w:rsidR="001A75F8">
        <w:rPr>
          <w:rFonts w:ascii="Time New Roman" w:eastAsia="黑体" w:hAnsi="Time New Roman"/>
        </w:rPr>
        <w:t xml:space="preserve">.  </w:t>
      </w:r>
      <w:r w:rsidR="00F040C7" w:rsidRPr="00410301">
        <w:rPr>
          <w:rFonts w:ascii="Time New Roman" w:eastAsia="黑体" w:hAnsi="Time New Roman"/>
        </w:rPr>
        <w:t>委员会建议缔约国批准《关于难民地位的公约》和《关于难民地位的议定书》。</w:t>
      </w:r>
    </w:p>
    <w:p w:rsidR="00F040C7" w:rsidRPr="00F040C7" w:rsidRDefault="00F040C7" w:rsidP="00551ECC">
      <w:pPr>
        <w:pStyle w:val="H23GC"/>
      </w:pPr>
      <w:r w:rsidRPr="00F040C7">
        <w:tab/>
      </w:r>
      <w:r w:rsidRPr="00F040C7">
        <w:tab/>
      </w:r>
      <w:r w:rsidRPr="00F040C7">
        <w:t>贩运人口</w:t>
      </w:r>
    </w:p>
    <w:p w:rsidR="00F040C7" w:rsidRPr="00F040C7" w:rsidRDefault="00753839" w:rsidP="00551ECC">
      <w:pPr>
        <w:pStyle w:val="SingleTxtGC"/>
      </w:pPr>
      <w:r>
        <w:t>35</w:t>
      </w:r>
      <w:r w:rsidR="001A75F8">
        <w:t xml:space="preserve">.  </w:t>
      </w:r>
      <w:r w:rsidR="00F040C7" w:rsidRPr="00F040C7">
        <w:rPr>
          <w:rFonts w:hint="eastAsia"/>
        </w:rPr>
        <w:t>委员会注意到缔约国为防止人口贩运和起诉犯罪者所作的努力</w:t>
      </w:r>
      <w:r w:rsidR="00F040C7">
        <w:rPr>
          <w:rFonts w:hint="eastAsia"/>
        </w:rPr>
        <w:t>，</w:t>
      </w:r>
      <w:r w:rsidR="00F040C7" w:rsidRPr="00F040C7">
        <w:rPr>
          <w:rFonts w:hint="eastAsia"/>
        </w:rPr>
        <w:t>但仍然感到关切的是</w:t>
      </w:r>
      <w:r w:rsidR="00F040C7">
        <w:rPr>
          <w:rFonts w:hint="eastAsia"/>
        </w:rPr>
        <w:t>，</w:t>
      </w:r>
      <w:r w:rsidR="00F040C7" w:rsidRPr="00F040C7">
        <w:rPr>
          <w:rFonts w:hint="eastAsia"/>
        </w:rPr>
        <w:t>缔约国仍然是为强迫劳动</w:t>
      </w:r>
      <w:r w:rsidR="00551ECC">
        <w:rPr>
          <w:rFonts w:hint="eastAsia"/>
          <w:spacing w:val="-50"/>
        </w:rPr>
        <w:t>―</w:t>
      </w:r>
      <w:r w:rsidR="00551ECC">
        <w:rPr>
          <w:rFonts w:hint="eastAsia"/>
        </w:rPr>
        <w:t>―</w:t>
      </w:r>
      <w:r w:rsidR="00F040C7" w:rsidRPr="00F040C7">
        <w:rPr>
          <w:rFonts w:hint="eastAsia"/>
        </w:rPr>
        <w:t>有时是强迫卖淫</w:t>
      </w:r>
      <w:r w:rsidR="00551ECC">
        <w:rPr>
          <w:rFonts w:hint="eastAsia"/>
          <w:spacing w:val="-50"/>
        </w:rPr>
        <w:t>―</w:t>
      </w:r>
      <w:r w:rsidR="00551ECC">
        <w:rPr>
          <w:rFonts w:hint="eastAsia"/>
        </w:rPr>
        <w:t>―</w:t>
      </w:r>
      <w:r w:rsidR="00F040C7" w:rsidRPr="00F040C7">
        <w:rPr>
          <w:rFonts w:hint="eastAsia"/>
        </w:rPr>
        <w:t>进行贩运人口的目的地国</w:t>
      </w:r>
      <w:r w:rsidR="00F040C7">
        <w:rPr>
          <w:rFonts w:hint="eastAsia"/>
        </w:rPr>
        <w:t>(</w:t>
      </w:r>
      <w:r w:rsidR="00F040C7" w:rsidRPr="00F040C7">
        <w:rPr>
          <w:rFonts w:hint="eastAsia"/>
        </w:rPr>
        <w:t>第五条</w:t>
      </w:r>
      <w:r w:rsidR="00F040C7">
        <w:rPr>
          <w:rFonts w:hint="eastAsia"/>
        </w:rPr>
        <w:t>)</w:t>
      </w:r>
      <w:r w:rsidR="00F040C7" w:rsidRPr="00F040C7">
        <w:rPr>
          <w:rFonts w:hint="eastAsia"/>
        </w:rPr>
        <w:t>。</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36</w:t>
      </w:r>
      <w:r w:rsidR="001A75F8">
        <w:rPr>
          <w:rFonts w:ascii="Time New Roman" w:eastAsia="黑体" w:hAnsi="Time New Roman"/>
        </w:rPr>
        <w:t xml:space="preserve">.  </w:t>
      </w:r>
      <w:r w:rsidR="00F040C7" w:rsidRPr="00410301">
        <w:rPr>
          <w:rFonts w:ascii="Time New Roman" w:eastAsia="黑体" w:hAnsi="Time New Roman" w:hint="eastAsia"/>
        </w:rPr>
        <w:t>委员会建议缔约国继续加紧努力消除人口贩运，包括通过执行法律和战略，确保调查所有贩运案件，起诉犯罪者并对其施以适当的处罚。委员会还建议缔约国为受害者增加援助并提供适当补救。</w:t>
      </w:r>
    </w:p>
    <w:p w:rsidR="00F040C7" w:rsidRPr="00F040C7" w:rsidRDefault="00F040C7" w:rsidP="00551ECC">
      <w:pPr>
        <w:pStyle w:val="H23GC"/>
      </w:pPr>
      <w:r w:rsidRPr="00F040C7">
        <w:tab/>
      </w:r>
      <w:r w:rsidRPr="00F040C7">
        <w:tab/>
      </w:r>
      <w:r w:rsidRPr="00F040C7">
        <w:t>关于种族歧视的培训课程</w:t>
      </w:r>
    </w:p>
    <w:p w:rsidR="00F040C7" w:rsidRPr="00F040C7" w:rsidRDefault="00753839" w:rsidP="00F040C7">
      <w:pPr>
        <w:pStyle w:val="SingleTxtGC"/>
      </w:pPr>
      <w:r>
        <w:t>37</w:t>
      </w:r>
      <w:r w:rsidR="001A75F8">
        <w:t xml:space="preserve">.  </w:t>
      </w:r>
      <w:r w:rsidR="00F040C7" w:rsidRPr="00F040C7">
        <w:rPr>
          <w:rFonts w:hint="eastAsia"/>
        </w:rPr>
        <w:t>委员会赞赏地注意到有关学校宽容教学和跨文化教育以及为数千人提供的容忍、和平、共处培训课程的信息。委员会感到关切的是</w:t>
      </w:r>
      <w:r w:rsidR="00F040C7">
        <w:rPr>
          <w:rFonts w:hint="eastAsia"/>
        </w:rPr>
        <w:t>，</w:t>
      </w:r>
      <w:r w:rsidR="00F040C7" w:rsidRPr="00F040C7">
        <w:rPr>
          <w:rFonts w:hint="eastAsia"/>
        </w:rPr>
        <w:t>缺乏最新详细信息</w:t>
      </w:r>
      <w:r w:rsidR="00F040C7">
        <w:rPr>
          <w:rFonts w:hint="eastAsia"/>
        </w:rPr>
        <w:t>，</w:t>
      </w:r>
      <w:r w:rsidR="00F040C7" w:rsidRPr="00F040C7">
        <w:rPr>
          <w:rFonts w:hint="eastAsia"/>
        </w:rPr>
        <w:t>说明为执法人员、法官、律师和国家机构、地方政府实体及相关协会代表举办的专门针对种族歧视和《公约》所载权利的培训课程及其影响</w:t>
      </w:r>
      <w:r w:rsidR="00F040C7">
        <w:rPr>
          <w:rFonts w:hint="eastAsia"/>
        </w:rPr>
        <w:t>(</w:t>
      </w:r>
      <w:r w:rsidR="00F040C7" w:rsidRPr="00F040C7">
        <w:rPr>
          <w:rFonts w:hint="eastAsia"/>
        </w:rPr>
        <w:t>第七条</w:t>
      </w:r>
      <w:r w:rsidR="00F040C7">
        <w:rPr>
          <w:rFonts w:hint="eastAsia"/>
        </w:rPr>
        <w:t>)</w:t>
      </w:r>
      <w:r w:rsidR="00F040C7" w:rsidRPr="00F040C7">
        <w:rPr>
          <w:rFonts w:hint="eastAsia"/>
        </w:rPr>
        <w:t>。</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38</w:t>
      </w:r>
      <w:r w:rsidR="001A75F8">
        <w:rPr>
          <w:rFonts w:ascii="Time New Roman" w:eastAsia="黑体" w:hAnsi="Time New Roman"/>
        </w:rPr>
        <w:t xml:space="preserve">.  </w:t>
      </w:r>
      <w:r w:rsidR="00F040C7" w:rsidRPr="00410301">
        <w:rPr>
          <w:rFonts w:ascii="Time New Roman" w:eastAsia="黑体" w:hAnsi="Time New Roman"/>
        </w:rPr>
        <w:t>委员会建议缔约国继续提供教育和培训课程，为执法人员、法官、律师和政府官员提供关于《公约》所载权利的培训课程，包括关于防止种族歧视的专门培训。委员会请缔约国在下次定期报告中提供最新的详细资料，介绍这类培训课程</w:t>
      </w:r>
      <w:r w:rsidR="00F040C7" w:rsidRPr="00410301">
        <w:rPr>
          <w:rFonts w:ascii="Time New Roman" w:eastAsia="黑体" w:hAnsi="Time New Roman" w:hint="eastAsia"/>
        </w:rPr>
        <w:t>的情况</w:t>
      </w:r>
      <w:r w:rsidR="00F040C7" w:rsidRPr="00410301">
        <w:rPr>
          <w:rFonts w:ascii="Time New Roman" w:eastAsia="黑体" w:hAnsi="Time New Roman"/>
        </w:rPr>
        <w:t>以及它们对消除缔约国境内的种族歧视有何影响。</w:t>
      </w:r>
    </w:p>
    <w:p w:rsidR="00F040C7" w:rsidRPr="00F040C7" w:rsidRDefault="00551ECC" w:rsidP="00551ECC">
      <w:pPr>
        <w:pStyle w:val="H1GC"/>
      </w:pPr>
      <w:r>
        <w:tab/>
      </w:r>
      <w:r w:rsidR="00753839">
        <w:t>D</w:t>
      </w:r>
      <w:r w:rsidR="00F040C7" w:rsidRPr="00F040C7">
        <w:t>.</w:t>
      </w:r>
      <w:r w:rsidR="00F040C7" w:rsidRPr="00F040C7">
        <w:tab/>
      </w:r>
      <w:r w:rsidR="00F040C7" w:rsidRPr="00F040C7">
        <w:t>其他建议</w:t>
      </w:r>
    </w:p>
    <w:p w:rsidR="00F040C7" w:rsidRPr="00F040C7" w:rsidRDefault="00F040C7" w:rsidP="00551ECC">
      <w:pPr>
        <w:pStyle w:val="H23GC"/>
      </w:pPr>
      <w:r w:rsidRPr="00F040C7">
        <w:tab/>
      </w:r>
      <w:r w:rsidRPr="00F040C7">
        <w:tab/>
      </w:r>
      <w:r w:rsidRPr="00F040C7">
        <w:t>批准其他文书</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39</w:t>
      </w:r>
      <w:r w:rsidR="001A75F8">
        <w:rPr>
          <w:rFonts w:ascii="Time New Roman" w:eastAsia="黑体" w:hAnsi="Time New Roman"/>
        </w:rPr>
        <w:t xml:space="preserve">.  </w:t>
      </w:r>
      <w:r w:rsidR="00F040C7" w:rsidRPr="00410301">
        <w:rPr>
          <w:rFonts w:ascii="Time New Roman" w:eastAsia="黑体" w:hAnsi="Time New Roman"/>
        </w:rPr>
        <w:t>委员会铭记所有人权的不可分割性，鼓励缔约国考虑批准其尚未批准的国际人权条约，特别是其条款直接关系到可能遭受种族歧视的群体的条约，包括《公民权利和政治权利国际公约》、《经济、社会及文化权利国际公约》、《保护所有移徙工人及其家庭成员权利国际公约》、《保护所有人免遭强迫失踪国际公约》、</w:t>
      </w:r>
      <w:r w:rsidRPr="00410301">
        <w:rPr>
          <w:rFonts w:ascii="Time New Roman" w:eastAsia="黑体" w:hAnsi="Time New Roman"/>
        </w:rPr>
        <w:t>1954</w:t>
      </w:r>
      <w:r w:rsidR="00F040C7" w:rsidRPr="00410301">
        <w:rPr>
          <w:rFonts w:ascii="Time New Roman" w:eastAsia="黑体" w:hAnsi="Time New Roman"/>
        </w:rPr>
        <w:t>年《关于无国籍人地位的公约》和</w:t>
      </w:r>
      <w:r w:rsidRPr="00410301">
        <w:rPr>
          <w:rFonts w:ascii="Time New Roman" w:eastAsia="黑体" w:hAnsi="Time New Roman"/>
        </w:rPr>
        <w:t>1961</w:t>
      </w:r>
      <w:r w:rsidR="00F040C7" w:rsidRPr="00410301">
        <w:rPr>
          <w:rFonts w:ascii="Time New Roman" w:eastAsia="黑体" w:hAnsi="Time New Roman"/>
        </w:rPr>
        <w:t>年《减少无国籍状态公约》。</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《德班宣言和行动纲领》的后续行动</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w:t>
      </w:r>
      <w:r w:rsidR="00F040C7" w:rsidRPr="00410301">
        <w:rPr>
          <w:rFonts w:ascii="Time New Roman" w:eastAsia="黑体" w:hAnsi="Time New Roman"/>
        </w:rPr>
        <w:t>0</w:t>
      </w:r>
      <w:r w:rsidR="001A75F8">
        <w:rPr>
          <w:rFonts w:ascii="Time New Roman" w:eastAsia="黑体" w:hAnsi="Time New Roman"/>
        </w:rPr>
        <w:t xml:space="preserve">.  </w:t>
      </w:r>
      <w:r w:rsidR="00F040C7" w:rsidRPr="00410301">
        <w:rPr>
          <w:rFonts w:ascii="Time New Roman" w:eastAsia="黑体" w:hAnsi="Time New Roman"/>
        </w:rPr>
        <w:t>委员会参照关于德班审查会议的后续行动的第</w:t>
      </w:r>
      <w:r w:rsidRPr="00410301">
        <w:rPr>
          <w:rFonts w:ascii="Time New Roman" w:eastAsia="黑体" w:hAnsi="Time New Roman"/>
        </w:rPr>
        <w:t>33</w:t>
      </w:r>
      <w:r w:rsidR="00F040C7" w:rsidRPr="00410301">
        <w:rPr>
          <w:rFonts w:ascii="Time New Roman" w:eastAsia="黑体" w:hAnsi="Time New Roman"/>
        </w:rPr>
        <w:t>号一般性建议</w:t>
      </w:r>
      <w:r w:rsidR="00F040C7" w:rsidRPr="00410301">
        <w:rPr>
          <w:rFonts w:ascii="Time New Roman" w:eastAsia="黑体" w:hAnsi="Time New Roman"/>
        </w:rPr>
        <w:t>(</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9</w:t>
      </w:r>
      <w:r w:rsidR="00F040C7" w:rsidRPr="00410301">
        <w:rPr>
          <w:rFonts w:ascii="Time New Roman" w:eastAsia="黑体" w:hAnsi="Time New Roman"/>
        </w:rPr>
        <w:t>年</w:t>
      </w:r>
      <w:r w:rsidR="00F040C7" w:rsidRPr="00410301">
        <w:rPr>
          <w:rFonts w:ascii="Time New Roman" w:eastAsia="黑体" w:hAnsi="Time New Roman"/>
        </w:rPr>
        <w:t>)</w:t>
      </w:r>
      <w:r w:rsidR="00F040C7" w:rsidRPr="00410301">
        <w:rPr>
          <w:rFonts w:ascii="Time New Roman" w:eastAsia="黑体" w:hAnsi="Time New Roman"/>
        </w:rPr>
        <w:t>，建议缔约国执行反对种族主义、种族歧视、仇外心理和相关不容忍现象世界会议</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1</w:t>
      </w:r>
      <w:r w:rsidR="00F040C7" w:rsidRPr="00410301">
        <w:rPr>
          <w:rFonts w:ascii="Time New Roman" w:eastAsia="黑体" w:hAnsi="Time New Roman"/>
        </w:rPr>
        <w:t>年</w:t>
      </w:r>
      <w:r w:rsidRPr="00410301">
        <w:rPr>
          <w:rFonts w:ascii="Time New Roman" w:eastAsia="黑体" w:hAnsi="Time New Roman"/>
        </w:rPr>
        <w:t>9</w:t>
      </w:r>
      <w:r w:rsidR="00F040C7" w:rsidRPr="00410301">
        <w:rPr>
          <w:rFonts w:ascii="Time New Roman" w:eastAsia="黑体" w:hAnsi="Time New Roman"/>
        </w:rPr>
        <w:t>月通过的《德班宣言和行动纲领》，同时考虑到</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9</w:t>
      </w:r>
      <w:r w:rsidR="00F040C7" w:rsidRPr="00410301">
        <w:rPr>
          <w:rFonts w:ascii="Time New Roman" w:eastAsia="黑体" w:hAnsi="Time New Roman"/>
        </w:rPr>
        <w:t>年</w:t>
      </w:r>
      <w:r w:rsidRPr="00410301">
        <w:rPr>
          <w:rFonts w:ascii="Time New Roman" w:eastAsia="黑体" w:hAnsi="Time New Roman"/>
        </w:rPr>
        <w:t>4</w:t>
      </w:r>
      <w:r w:rsidR="00F040C7" w:rsidRPr="00410301">
        <w:rPr>
          <w:rFonts w:ascii="Time New Roman" w:eastAsia="黑体" w:hAnsi="Time New Roman"/>
        </w:rPr>
        <w:t>月在日内瓦举行的德班审查会议的成果文件；并向委员会提供相应的报告。</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非洲人后裔国际十年</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41</w:t>
      </w:r>
      <w:r w:rsidR="001A75F8">
        <w:rPr>
          <w:rFonts w:ascii="Time New Roman" w:eastAsia="黑体" w:hAnsi="Time New Roman"/>
        </w:rPr>
        <w:t xml:space="preserve">.  </w:t>
      </w:r>
      <w:r w:rsidR="00F040C7" w:rsidRPr="00410301">
        <w:rPr>
          <w:rFonts w:ascii="Time New Roman" w:eastAsia="黑体" w:hAnsi="Time New Roman"/>
        </w:rPr>
        <w:t>委员会参照大会第</w:t>
      </w:r>
      <w:r w:rsidRPr="00410301">
        <w:rPr>
          <w:rFonts w:ascii="Time New Roman" w:eastAsia="黑体" w:hAnsi="Time New Roman"/>
        </w:rPr>
        <w:t>68</w:t>
      </w:r>
      <w:r w:rsidR="00F040C7" w:rsidRPr="00410301">
        <w:rPr>
          <w:rFonts w:ascii="Time New Roman" w:eastAsia="黑体" w:hAnsi="Time New Roman"/>
        </w:rPr>
        <w:t>/</w:t>
      </w:r>
      <w:r w:rsidRPr="00410301">
        <w:rPr>
          <w:rFonts w:ascii="Time New Roman" w:eastAsia="黑体" w:hAnsi="Time New Roman"/>
        </w:rPr>
        <w:t>237</w:t>
      </w:r>
      <w:r w:rsidR="00F040C7" w:rsidRPr="00410301">
        <w:rPr>
          <w:rFonts w:ascii="Time New Roman" w:eastAsia="黑体" w:hAnsi="Time New Roman"/>
        </w:rPr>
        <w:t>号决议，请缔约国参照委员会关于针对非洲人后裔的种族歧视的第</w:t>
      </w:r>
      <w:r w:rsidRPr="00410301">
        <w:rPr>
          <w:rFonts w:ascii="Time New Roman" w:eastAsia="黑体" w:hAnsi="Time New Roman"/>
        </w:rPr>
        <w:t>34</w:t>
      </w:r>
      <w:r w:rsidR="00F040C7" w:rsidRPr="00410301">
        <w:rPr>
          <w:rFonts w:ascii="Time New Roman" w:eastAsia="黑体" w:hAnsi="Time New Roman"/>
        </w:rPr>
        <w:t>号一般性建议</w:t>
      </w:r>
      <w:r w:rsidR="00F040C7" w:rsidRPr="00410301">
        <w:rPr>
          <w:rFonts w:ascii="Time New Roman" w:eastAsia="黑体" w:hAnsi="Time New Roman"/>
        </w:rPr>
        <w:t>(</w:t>
      </w:r>
      <w:r w:rsidRPr="00410301">
        <w:rPr>
          <w:rFonts w:ascii="Time New Roman" w:eastAsia="黑体" w:hAnsi="Time New Roman"/>
        </w:rPr>
        <w:t>2</w:t>
      </w:r>
      <w:r w:rsidR="00F040C7" w:rsidRPr="00410301">
        <w:rPr>
          <w:rFonts w:ascii="Time New Roman" w:eastAsia="黑体" w:hAnsi="Time New Roman"/>
        </w:rPr>
        <w:t>0</w:t>
      </w:r>
      <w:r w:rsidRPr="00410301">
        <w:rPr>
          <w:rFonts w:ascii="Time New Roman" w:eastAsia="黑体" w:hAnsi="Time New Roman"/>
        </w:rPr>
        <w:t>11</w:t>
      </w:r>
      <w:r w:rsidR="00F040C7" w:rsidRPr="00410301">
        <w:rPr>
          <w:rFonts w:ascii="Time New Roman" w:eastAsia="黑体" w:hAnsi="Time New Roman"/>
        </w:rPr>
        <w:t>年</w:t>
      </w:r>
      <w:r w:rsidR="00F040C7" w:rsidRPr="00410301">
        <w:rPr>
          <w:rFonts w:ascii="Time New Roman" w:eastAsia="黑体" w:hAnsi="Time New Roman"/>
        </w:rPr>
        <w:t>)</w:t>
      </w:r>
      <w:r w:rsidR="00F040C7" w:rsidRPr="00410301">
        <w:rPr>
          <w:rFonts w:ascii="Time New Roman" w:eastAsia="黑体" w:hAnsi="Time New Roman"/>
        </w:rPr>
        <w:t>，在下次定期报告中确切说明在非洲人后裔国际十年框架下采取的具体措施。</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hint="eastAsia"/>
        </w:rPr>
        <w:t>与民间社会协商</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42</w:t>
      </w:r>
      <w:r w:rsidR="001A75F8">
        <w:rPr>
          <w:rFonts w:ascii="Time New Roman" w:eastAsia="黑体" w:hAnsi="Time New Roman"/>
        </w:rPr>
        <w:t xml:space="preserve">.  </w:t>
      </w:r>
      <w:r w:rsidR="00F040C7" w:rsidRPr="00410301">
        <w:rPr>
          <w:rFonts w:ascii="Time New Roman" w:eastAsia="黑体" w:hAnsi="Time New Roman"/>
        </w:rPr>
        <w:t>委员会建议缔约国在编写下次定期报告和后续落实本结论性意见时，继续加强与人权保护领域的民间社会组织，特别是与致力于打击种族歧视的组织进行协商并加强对话。</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依照《公约》第十四条作出声明</w:t>
      </w:r>
    </w:p>
    <w:p w:rsidR="00F040C7" w:rsidRPr="00410301" w:rsidRDefault="00753839" w:rsidP="00F040C7">
      <w:pPr>
        <w:pStyle w:val="SingleTxtGC"/>
        <w:rPr>
          <w:rFonts w:ascii="Time New Roman" w:eastAsia="黑体" w:hAnsi="Time New Roman" w:hint="eastAsia"/>
        </w:rPr>
      </w:pPr>
      <w:r w:rsidRPr="00410301">
        <w:rPr>
          <w:rFonts w:ascii="Time New Roman" w:eastAsia="黑体" w:hAnsi="Time New Roman"/>
        </w:rPr>
        <w:t>43</w:t>
      </w:r>
      <w:r w:rsidR="001A75F8">
        <w:rPr>
          <w:rFonts w:ascii="Time New Roman" w:eastAsia="黑体" w:hAnsi="Time New Roman"/>
        </w:rPr>
        <w:t xml:space="preserve">.  </w:t>
      </w:r>
      <w:r w:rsidR="00F040C7" w:rsidRPr="00410301">
        <w:rPr>
          <w:rFonts w:ascii="Time New Roman" w:eastAsia="黑体" w:hAnsi="Time New Roman"/>
        </w:rPr>
        <w:t>委员会鼓励缔约国依照《公约》第十四条作出任择声明，承认委员会有权接受和审查个人申诉。</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共同核心文件</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44</w:t>
      </w:r>
      <w:r w:rsidR="001A75F8">
        <w:rPr>
          <w:rFonts w:ascii="Time New Roman" w:eastAsia="黑体" w:hAnsi="Time New Roman"/>
        </w:rPr>
        <w:t xml:space="preserve">.  </w:t>
      </w:r>
      <w:r w:rsidR="00F040C7" w:rsidRPr="00410301">
        <w:rPr>
          <w:rFonts w:ascii="Time New Roman" w:eastAsia="黑体" w:hAnsi="Time New Roman"/>
        </w:rPr>
        <w:t>委员会鼓励缔约国遵照</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6</w:t>
      </w:r>
      <w:r w:rsidR="00F040C7" w:rsidRPr="00410301">
        <w:rPr>
          <w:rFonts w:ascii="Time New Roman" w:eastAsia="黑体" w:hAnsi="Time New Roman"/>
        </w:rPr>
        <w:t>年</w:t>
      </w:r>
      <w:r w:rsidRPr="00410301">
        <w:rPr>
          <w:rFonts w:ascii="Time New Roman" w:eastAsia="黑体" w:hAnsi="Time New Roman"/>
        </w:rPr>
        <w:t>6</w:t>
      </w:r>
      <w:r w:rsidR="00F040C7" w:rsidRPr="00410301">
        <w:rPr>
          <w:rFonts w:ascii="Time New Roman" w:eastAsia="黑体" w:hAnsi="Time New Roman"/>
        </w:rPr>
        <w:t>月举行的人权条约机构第五次委员会间会议通过的根据国际人权条约提交报告的协调准则</w:t>
      </w:r>
      <w:r w:rsidR="00F040C7" w:rsidRPr="00410301">
        <w:rPr>
          <w:rFonts w:ascii="Time New Roman" w:eastAsia="黑体" w:hAnsi="Time New Roman"/>
        </w:rPr>
        <w:t>(</w:t>
      </w:r>
      <w:r w:rsidRPr="00410301">
        <w:rPr>
          <w:rFonts w:ascii="Time New Roman" w:eastAsia="黑体" w:hAnsi="Time New Roman"/>
        </w:rPr>
        <w:t>HRI</w:t>
      </w:r>
      <w:r w:rsidR="00F040C7" w:rsidRPr="00410301">
        <w:rPr>
          <w:rFonts w:ascii="Time New Roman" w:eastAsia="黑体" w:hAnsi="Time New Roman"/>
        </w:rPr>
        <w:t>/</w:t>
      </w:r>
      <w:r w:rsidRPr="00410301">
        <w:rPr>
          <w:rFonts w:ascii="Time New Roman" w:eastAsia="黑体" w:hAnsi="Time New Roman"/>
        </w:rPr>
        <w:t>GEN</w:t>
      </w:r>
      <w:r w:rsidR="00F040C7" w:rsidRPr="00410301">
        <w:rPr>
          <w:rFonts w:ascii="Time New Roman" w:eastAsia="黑体" w:hAnsi="Time New Roman"/>
        </w:rPr>
        <w:t>/</w:t>
      </w:r>
      <w:r w:rsidRPr="00410301">
        <w:rPr>
          <w:rFonts w:ascii="Time New Roman" w:eastAsia="黑体" w:hAnsi="Time New Roman"/>
        </w:rPr>
        <w:t>2</w:t>
      </w:r>
      <w:r w:rsidR="00F040C7" w:rsidRPr="00410301">
        <w:rPr>
          <w:rFonts w:ascii="Time New Roman" w:eastAsia="黑体" w:hAnsi="Time New Roman"/>
        </w:rPr>
        <w:t>/</w:t>
      </w:r>
      <w:r w:rsidRPr="00410301">
        <w:rPr>
          <w:rFonts w:ascii="Time New Roman" w:eastAsia="黑体" w:hAnsi="Time New Roman"/>
        </w:rPr>
        <w:t>Rev</w:t>
      </w:r>
      <w:r w:rsidR="00F040C7" w:rsidRPr="00410301">
        <w:rPr>
          <w:rFonts w:ascii="Time New Roman" w:eastAsia="黑体" w:hAnsi="Time New Roman"/>
        </w:rPr>
        <w:t>.</w:t>
      </w:r>
      <w:r w:rsidRPr="00410301">
        <w:rPr>
          <w:rFonts w:ascii="Time New Roman" w:eastAsia="黑体" w:hAnsi="Time New Roman"/>
        </w:rPr>
        <w:t>6</w:t>
      </w:r>
      <w:r w:rsidR="00F040C7" w:rsidRPr="00410301">
        <w:rPr>
          <w:rFonts w:ascii="Time New Roman" w:eastAsia="黑体" w:hAnsi="Time New Roman"/>
        </w:rPr>
        <w:t xml:space="preserve">, </w:t>
      </w:r>
      <w:r w:rsidR="00F040C7" w:rsidRPr="00410301">
        <w:rPr>
          <w:rFonts w:ascii="Time New Roman" w:eastAsia="黑体" w:hAnsi="Time New Roman"/>
        </w:rPr>
        <w:t>第一章</w:t>
      </w:r>
      <w:r w:rsidR="00F040C7" w:rsidRPr="00410301">
        <w:rPr>
          <w:rFonts w:ascii="Time New Roman" w:eastAsia="黑体" w:hAnsi="Time New Roman"/>
        </w:rPr>
        <w:t>)</w:t>
      </w:r>
      <w:r w:rsidR="00F040C7" w:rsidRPr="00410301">
        <w:rPr>
          <w:rFonts w:ascii="Time New Roman" w:eastAsia="黑体" w:hAnsi="Time New Roman"/>
        </w:rPr>
        <w:t>，尤其是关于提交共同核心文件的准则，提交共同核心文件。委员会</w:t>
      </w:r>
      <w:r w:rsidR="00F040C7" w:rsidRPr="00410301">
        <w:rPr>
          <w:rFonts w:ascii="Time New Roman" w:eastAsia="黑体" w:hAnsi="Time New Roman" w:hint="eastAsia"/>
        </w:rPr>
        <w:t>参照</w:t>
      </w:r>
      <w:r w:rsidR="00F040C7" w:rsidRPr="00410301">
        <w:rPr>
          <w:rFonts w:ascii="Time New Roman" w:eastAsia="黑体" w:hAnsi="Time New Roman"/>
        </w:rPr>
        <w:t>大会第</w:t>
      </w:r>
      <w:r w:rsidRPr="00410301">
        <w:rPr>
          <w:rFonts w:ascii="Time New Roman" w:eastAsia="黑体" w:hAnsi="Time New Roman"/>
        </w:rPr>
        <w:t>68</w:t>
      </w:r>
      <w:r w:rsidR="00F040C7" w:rsidRPr="00410301">
        <w:rPr>
          <w:rFonts w:ascii="Time New Roman" w:eastAsia="黑体" w:hAnsi="Time New Roman"/>
        </w:rPr>
        <w:t>/</w:t>
      </w:r>
      <w:r w:rsidRPr="00410301">
        <w:rPr>
          <w:rFonts w:ascii="Time New Roman" w:eastAsia="黑体" w:hAnsi="Time New Roman"/>
        </w:rPr>
        <w:t>268</w:t>
      </w:r>
      <w:r w:rsidR="00F040C7" w:rsidRPr="00410301">
        <w:rPr>
          <w:rFonts w:ascii="Time New Roman" w:eastAsia="黑体" w:hAnsi="Time New Roman"/>
        </w:rPr>
        <w:t>号决议，促请缔约国遵守此类文件</w:t>
      </w:r>
      <w:r w:rsidR="00F040C7" w:rsidRPr="00410301">
        <w:rPr>
          <w:rFonts w:ascii="Time New Roman" w:eastAsia="黑体" w:hAnsi="Time New Roman" w:hint="eastAsia"/>
        </w:rPr>
        <w:t>不超过</w:t>
      </w:r>
      <w:r w:rsidRPr="00410301">
        <w:rPr>
          <w:rFonts w:ascii="Time New Roman" w:eastAsia="黑体" w:hAnsi="Time New Roman"/>
        </w:rPr>
        <w:t>42</w:t>
      </w:r>
      <w:r w:rsidR="00F040C7" w:rsidRPr="00410301">
        <w:rPr>
          <w:rFonts w:ascii="Time New Roman" w:eastAsia="黑体" w:hAnsi="Time New Roman"/>
        </w:rPr>
        <w:t>,</w:t>
      </w:r>
      <w:r w:rsidRPr="00410301">
        <w:rPr>
          <w:rFonts w:ascii="Time New Roman" w:eastAsia="黑体" w:hAnsi="Time New Roman"/>
        </w:rPr>
        <w:t>4</w:t>
      </w:r>
      <w:r w:rsidR="00F040C7" w:rsidRPr="00410301">
        <w:rPr>
          <w:rFonts w:ascii="Time New Roman" w:eastAsia="黑体" w:hAnsi="Time New Roman"/>
        </w:rPr>
        <w:t>00</w:t>
      </w:r>
      <w:r w:rsidR="00F040C7" w:rsidRPr="00410301">
        <w:rPr>
          <w:rFonts w:ascii="Time New Roman" w:eastAsia="黑体" w:hAnsi="Time New Roman"/>
        </w:rPr>
        <w:t>字的</w:t>
      </w:r>
      <w:r w:rsidR="00F040C7" w:rsidRPr="00410301">
        <w:rPr>
          <w:rFonts w:ascii="Time New Roman" w:eastAsia="黑体" w:hAnsi="Time New Roman" w:hint="eastAsia"/>
        </w:rPr>
        <w:t>篇幅</w:t>
      </w:r>
      <w:r w:rsidR="00F040C7" w:rsidRPr="00410301">
        <w:rPr>
          <w:rFonts w:ascii="Time New Roman" w:eastAsia="黑体" w:hAnsi="Time New Roman"/>
        </w:rPr>
        <w:t>限制。</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后续落实本结论性意见</w:t>
      </w:r>
    </w:p>
    <w:p w:rsidR="00F040C7" w:rsidRPr="00410301" w:rsidRDefault="00753839" w:rsidP="00F040C7">
      <w:pPr>
        <w:pStyle w:val="SingleTxtGC"/>
        <w:rPr>
          <w:rFonts w:ascii="Time New Roman" w:eastAsia="黑体" w:hAnsi="Time New Roman" w:hint="eastAsia"/>
        </w:rPr>
      </w:pPr>
      <w:r w:rsidRPr="00410301">
        <w:rPr>
          <w:rFonts w:ascii="Time New Roman" w:eastAsia="黑体" w:hAnsi="Time New Roman"/>
        </w:rPr>
        <w:t>45</w:t>
      </w:r>
      <w:r w:rsidR="001A75F8">
        <w:rPr>
          <w:rFonts w:ascii="Time New Roman" w:eastAsia="黑体" w:hAnsi="Time New Roman"/>
        </w:rPr>
        <w:t xml:space="preserve">.  </w:t>
      </w:r>
      <w:r w:rsidR="00F040C7" w:rsidRPr="00410301">
        <w:rPr>
          <w:rFonts w:ascii="Time New Roman" w:eastAsia="黑体" w:hAnsi="Time New Roman"/>
        </w:rPr>
        <w:t>根据《公约》第九条第一款和议事规则第</w:t>
      </w:r>
      <w:r w:rsidRPr="00410301">
        <w:rPr>
          <w:rFonts w:ascii="Time New Roman" w:eastAsia="黑体" w:hAnsi="Time New Roman"/>
        </w:rPr>
        <w:t>65</w:t>
      </w:r>
      <w:r w:rsidR="00F040C7" w:rsidRPr="00410301">
        <w:rPr>
          <w:rFonts w:ascii="Time New Roman" w:eastAsia="黑体" w:hAnsi="Time New Roman"/>
        </w:rPr>
        <w:t>条，委员会请缔约国在本结论性意见通过后一年之内提供资料，说明落实上述第</w:t>
      </w:r>
      <w:r w:rsidRPr="00410301">
        <w:rPr>
          <w:rFonts w:ascii="Time New Roman" w:eastAsia="黑体" w:hAnsi="Time New Roman"/>
        </w:rPr>
        <w:t>2</w:t>
      </w:r>
      <w:r w:rsidR="00F040C7" w:rsidRPr="00410301">
        <w:rPr>
          <w:rFonts w:ascii="Time New Roman" w:eastAsia="黑体" w:hAnsi="Time New Roman"/>
        </w:rPr>
        <w:t>0</w:t>
      </w:r>
      <w:r w:rsidR="00F040C7" w:rsidRPr="00410301">
        <w:rPr>
          <w:rFonts w:ascii="Time New Roman" w:eastAsia="黑体" w:hAnsi="Time New Roman"/>
        </w:rPr>
        <w:t>段</w:t>
      </w:r>
      <w:r w:rsidR="00F040C7" w:rsidRPr="00410301">
        <w:rPr>
          <w:rFonts w:ascii="Time New Roman" w:eastAsia="黑体" w:hAnsi="Time New Roman"/>
        </w:rPr>
        <w:t>(</w:t>
      </w:r>
      <w:r w:rsidRPr="00410301">
        <w:rPr>
          <w:rFonts w:ascii="Time New Roman" w:eastAsia="黑体" w:hAnsi="Time New Roman"/>
        </w:rPr>
        <w:t>a</w:t>
      </w:r>
      <w:r w:rsidR="00F040C7" w:rsidRPr="00410301">
        <w:rPr>
          <w:rFonts w:ascii="Time New Roman" w:eastAsia="黑体" w:hAnsi="Time New Roman"/>
        </w:rPr>
        <w:t>)</w:t>
      </w:r>
      <w:r w:rsidR="00F040C7" w:rsidRPr="00410301">
        <w:rPr>
          <w:rFonts w:ascii="Time New Roman" w:eastAsia="黑体" w:hAnsi="Time New Roman"/>
        </w:rPr>
        <w:t>和</w:t>
      </w:r>
      <w:r w:rsidR="00F040C7" w:rsidRPr="00410301">
        <w:rPr>
          <w:rFonts w:ascii="Time New Roman" w:eastAsia="黑体" w:hAnsi="Time New Roman"/>
        </w:rPr>
        <w:t>(</w:t>
      </w:r>
      <w:r w:rsidRPr="00410301">
        <w:rPr>
          <w:rFonts w:ascii="Time New Roman" w:eastAsia="黑体" w:hAnsi="Time New Roman"/>
        </w:rPr>
        <w:t>b</w:t>
      </w:r>
      <w:r w:rsidR="00F040C7" w:rsidRPr="00410301">
        <w:rPr>
          <w:rFonts w:ascii="Time New Roman" w:eastAsia="黑体" w:hAnsi="Time New Roman"/>
        </w:rPr>
        <w:t>)</w:t>
      </w:r>
      <w:r w:rsidR="00F040C7" w:rsidRPr="00410301">
        <w:rPr>
          <w:rFonts w:ascii="Time New Roman" w:eastAsia="黑体" w:hAnsi="Time New Roman"/>
        </w:rPr>
        <w:t>小段及第</w:t>
      </w:r>
      <w:r w:rsidRPr="00410301">
        <w:rPr>
          <w:rFonts w:ascii="Time New Roman" w:eastAsia="黑体" w:hAnsi="Time New Roman"/>
        </w:rPr>
        <w:t>24</w:t>
      </w:r>
      <w:r w:rsidR="00F040C7" w:rsidRPr="00410301">
        <w:rPr>
          <w:rFonts w:ascii="Time New Roman" w:eastAsia="黑体" w:hAnsi="Time New Roman"/>
        </w:rPr>
        <w:t>段所载建议的情况。</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特别重要的段落</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46</w:t>
      </w:r>
      <w:r w:rsidR="001A75F8">
        <w:rPr>
          <w:rFonts w:ascii="Time New Roman" w:eastAsia="黑体" w:hAnsi="Time New Roman"/>
        </w:rPr>
        <w:t xml:space="preserve">.  </w:t>
      </w:r>
      <w:r w:rsidR="00F040C7" w:rsidRPr="00410301">
        <w:rPr>
          <w:rFonts w:ascii="Time New Roman" w:eastAsia="黑体" w:hAnsi="Time New Roman"/>
        </w:rPr>
        <w:t>委员会谨请缔约国注意，上文第</w:t>
      </w:r>
      <w:r w:rsidRPr="00410301">
        <w:rPr>
          <w:rFonts w:ascii="Time New Roman" w:eastAsia="黑体" w:hAnsi="Time New Roman"/>
        </w:rPr>
        <w:t>1</w:t>
      </w:r>
      <w:r w:rsidR="00F040C7" w:rsidRPr="00410301">
        <w:rPr>
          <w:rFonts w:ascii="Time New Roman" w:eastAsia="黑体" w:hAnsi="Time New Roman"/>
        </w:rPr>
        <w:t>0</w:t>
      </w:r>
      <w:r w:rsidR="00F040C7" w:rsidRPr="00410301">
        <w:rPr>
          <w:rFonts w:ascii="Time New Roman" w:eastAsia="黑体" w:hAnsi="Time New Roman"/>
        </w:rPr>
        <w:t>、</w:t>
      </w:r>
      <w:r w:rsidRPr="00410301">
        <w:rPr>
          <w:rFonts w:ascii="Time New Roman" w:eastAsia="黑体" w:hAnsi="Time New Roman"/>
        </w:rPr>
        <w:t>16</w:t>
      </w:r>
      <w:r w:rsidR="00F040C7" w:rsidRPr="00410301">
        <w:rPr>
          <w:rFonts w:ascii="Time New Roman" w:eastAsia="黑体" w:hAnsi="Time New Roman"/>
        </w:rPr>
        <w:t>、</w:t>
      </w:r>
      <w:r w:rsidRPr="00410301">
        <w:rPr>
          <w:rFonts w:ascii="Time New Roman" w:eastAsia="黑体" w:hAnsi="Time New Roman"/>
        </w:rPr>
        <w:t>24</w:t>
      </w:r>
      <w:r w:rsidR="00F040C7" w:rsidRPr="00410301">
        <w:rPr>
          <w:rFonts w:ascii="Time New Roman" w:eastAsia="黑体" w:hAnsi="Time New Roman"/>
        </w:rPr>
        <w:t>、</w:t>
      </w:r>
      <w:r w:rsidRPr="00410301">
        <w:rPr>
          <w:rFonts w:ascii="Time New Roman" w:eastAsia="黑体" w:hAnsi="Time New Roman"/>
        </w:rPr>
        <w:t>28</w:t>
      </w:r>
      <w:r w:rsidR="00F040C7" w:rsidRPr="00410301">
        <w:rPr>
          <w:rFonts w:ascii="Time New Roman" w:eastAsia="黑体" w:hAnsi="Time New Roman" w:hint="eastAsia"/>
        </w:rPr>
        <w:t>、</w:t>
      </w:r>
      <w:r w:rsidRPr="00410301">
        <w:rPr>
          <w:rFonts w:ascii="Time New Roman" w:eastAsia="黑体" w:hAnsi="Time New Roman"/>
        </w:rPr>
        <w:t>3</w:t>
      </w:r>
      <w:r w:rsidR="00F040C7" w:rsidRPr="00410301">
        <w:rPr>
          <w:rFonts w:ascii="Time New Roman" w:eastAsia="黑体" w:hAnsi="Time New Roman"/>
        </w:rPr>
        <w:t>0</w:t>
      </w:r>
      <w:r w:rsidR="00F040C7" w:rsidRPr="00410301">
        <w:rPr>
          <w:rFonts w:ascii="Time New Roman" w:eastAsia="黑体" w:hAnsi="Time New Roman"/>
        </w:rPr>
        <w:t>段所载建议特别重要；请缔约国在下次定期报告中详细说明为落实这些建议而采取的具体措施。</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传播相关信息</w:t>
      </w:r>
    </w:p>
    <w:p w:rsidR="00F040C7" w:rsidRPr="00410301" w:rsidRDefault="00753839" w:rsidP="00F040C7">
      <w:pPr>
        <w:pStyle w:val="SingleTxtGC"/>
        <w:rPr>
          <w:rFonts w:ascii="Time New Roman" w:eastAsia="黑体" w:hAnsi="Time New Roman" w:hint="eastAsia"/>
          <w:b/>
          <w:bCs/>
        </w:rPr>
      </w:pPr>
      <w:r w:rsidRPr="00410301">
        <w:rPr>
          <w:rFonts w:ascii="Time New Roman" w:eastAsia="黑体" w:hAnsi="Time New Roman"/>
        </w:rPr>
        <w:t>47</w:t>
      </w:r>
      <w:r w:rsidR="001A75F8">
        <w:rPr>
          <w:rFonts w:ascii="Time New Roman" w:eastAsia="黑体" w:hAnsi="Time New Roman"/>
        </w:rPr>
        <w:t xml:space="preserve">.  </w:t>
      </w:r>
      <w:r w:rsidR="00F040C7" w:rsidRPr="00410301">
        <w:rPr>
          <w:rFonts w:ascii="Time New Roman" w:eastAsia="黑体" w:hAnsi="Time New Roman"/>
        </w:rPr>
        <w:t>委员会建议缔约国在提交报告时将其公布于众，供公众随时索取和查阅，并酌情以官方语文及其他常用语文公布委员会对这些报告的结论性意见。</w:t>
      </w:r>
    </w:p>
    <w:p w:rsidR="00F040C7" w:rsidRPr="00410301" w:rsidRDefault="00F040C7" w:rsidP="00551ECC">
      <w:pPr>
        <w:pStyle w:val="H23GC"/>
        <w:rPr>
          <w:rFonts w:ascii="Time New Roman" w:hAnsi="Time New Roman" w:hint="eastAsia"/>
        </w:rPr>
      </w:pPr>
      <w:r w:rsidRPr="00410301">
        <w:rPr>
          <w:rFonts w:ascii="Time New Roman" w:hAnsi="Time New Roman"/>
        </w:rPr>
        <w:tab/>
      </w:r>
      <w:r w:rsidRPr="00410301">
        <w:rPr>
          <w:rFonts w:ascii="Time New Roman" w:hAnsi="Time New Roman"/>
        </w:rPr>
        <w:tab/>
      </w:r>
      <w:r w:rsidRPr="00410301">
        <w:rPr>
          <w:rFonts w:ascii="Time New Roman" w:hAnsi="Time New Roman"/>
        </w:rPr>
        <w:t>编写下次定期报告</w:t>
      </w:r>
    </w:p>
    <w:p w:rsidR="00F040C7" w:rsidRPr="00410301" w:rsidRDefault="00753839" w:rsidP="00F040C7">
      <w:pPr>
        <w:pStyle w:val="SingleTxtGC"/>
        <w:rPr>
          <w:rFonts w:ascii="Time New Roman" w:eastAsia="黑体" w:hAnsi="Time New Roman" w:hint="eastAsia"/>
        </w:rPr>
      </w:pPr>
      <w:r w:rsidRPr="00410301">
        <w:rPr>
          <w:rFonts w:ascii="Time New Roman" w:eastAsia="黑体" w:hAnsi="Time New Roman"/>
        </w:rPr>
        <w:t>48</w:t>
      </w:r>
      <w:r w:rsidR="001A75F8">
        <w:rPr>
          <w:rFonts w:ascii="Time New Roman" w:eastAsia="黑体" w:hAnsi="Time New Roman"/>
        </w:rPr>
        <w:t xml:space="preserve">.  </w:t>
      </w:r>
      <w:r w:rsidR="00F040C7" w:rsidRPr="00410301">
        <w:rPr>
          <w:rFonts w:ascii="Time New Roman" w:eastAsia="黑体" w:hAnsi="Time New Roman"/>
        </w:rPr>
        <w:t>委员会建议缔约国在</w:t>
      </w:r>
      <w:r w:rsidRPr="00410301">
        <w:rPr>
          <w:rFonts w:ascii="Time New Roman" w:eastAsia="黑体" w:hAnsi="Time New Roman"/>
        </w:rPr>
        <w:t>2</w:t>
      </w:r>
      <w:r w:rsidR="00F040C7" w:rsidRPr="00410301">
        <w:rPr>
          <w:rFonts w:ascii="Time New Roman" w:eastAsia="黑体" w:hAnsi="Time New Roman"/>
        </w:rPr>
        <w:t>0</w:t>
      </w:r>
      <w:r w:rsidRPr="00410301">
        <w:rPr>
          <w:rFonts w:ascii="Time New Roman" w:eastAsia="黑体" w:hAnsi="Time New Roman"/>
        </w:rPr>
        <w:t>2</w:t>
      </w:r>
      <w:r w:rsidR="00F040C7" w:rsidRPr="00410301">
        <w:rPr>
          <w:rFonts w:ascii="Time New Roman" w:eastAsia="黑体" w:hAnsi="Time New Roman"/>
        </w:rPr>
        <w:t>0</w:t>
      </w:r>
      <w:r w:rsidR="00F040C7" w:rsidRPr="00410301">
        <w:rPr>
          <w:rFonts w:ascii="Time New Roman" w:eastAsia="黑体" w:hAnsi="Time New Roman"/>
        </w:rPr>
        <w:t>年</w:t>
      </w:r>
      <w:r w:rsidRPr="00410301">
        <w:rPr>
          <w:rFonts w:ascii="Time New Roman" w:eastAsia="黑体" w:hAnsi="Time New Roman"/>
        </w:rPr>
        <w:t>1</w:t>
      </w:r>
      <w:r w:rsidR="00F040C7" w:rsidRPr="00410301">
        <w:rPr>
          <w:rFonts w:ascii="Time New Roman" w:eastAsia="黑体" w:hAnsi="Time New Roman"/>
        </w:rPr>
        <w:t>0</w:t>
      </w:r>
      <w:r w:rsidR="00F040C7" w:rsidRPr="00410301">
        <w:rPr>
          <w:rFonts w:ascii="Time New Roman" w:eastAsia="黑体" w:hAnsi="Time New Roman"/>
        </w:rPr>
        <w:t>月</w:t>
      </w:r>
      <w:r w:rsidRPr="00410301">
        <w:rPr>
          <w:rFonts w:ascii="Time New Roman" w:eastAsia="黑体" w:hAnsi="Time New Roman"/>
        </w:rPr>
        <w:t>22</w:t>
      </w:r>
      <w:r w:rsidR="00F040C7" w:rsidRPr="00410301">
        <w:rPr>
          <w:rFonts w:ascii="Time New Roman" w:eastAsia="黑体" w:hAnsi="Time New Roman"/>
        </w:rPr>
        <w:t>日之前以一份文件提交第十和第十一次合并定期报告，编写报告时应考虑委员会第七十一届会议通过的报告准则</w:t>
      </w:r>
      <w:r w:rsidR="00F040C7" w:rsidRPr="00410301">
        <w:rPr>
          <w:rFonts w:ascii="Time New Roman" w:eastAsia="黑体" w:hAnsi="Time New Roman"/>
        </w:rPr>
        <w:t>(</w:t>
      </w:r>
      <w:r w:rsidRPr="00410301">
        <w:rPr>
          <w:rFonts w:ascii="Time New Roman" w:eastAsia="黑体" w:hAnsi="Time New Roman"/>
        </w:rPr>
        <w:t>CERD</w:t>
      </w:r>
      <w:r w:rsidR="00F040C7" w:rsidRPr="00410301">
        <w:rPr>
          <w:rFonts w:ascii="Time New Roman" w:eastAsia="黑体" w:hAnsi="Time New Roman"/>
        </w:rPr>
        <w:t>/</w:t>
      </w:r>
      <w:r w:rsidRPr="00410301">
        <w:rPr>
          <w:rFonts w:ascii="Time New Roman" w:eastAsia="黑体" w:hAnsi="Time New Roman"/>
        </w:rPr>
        <w:t>C</w:t>
      </w:r>
      <w:r w:rsidR="00F040C7" w:rsidRPr="00410301">
        <w:rPr>
          <w:rFonts w:ascii="Time New Roman" w:eastAsia="黑体" w:hAnsi="Time New Roman"/>
        </w:rPr>
        <w:t>/</w:t>
      </w:r>
      <w:r w:rsidRPr="00410301">
        <w:rPr>
          <w:rFonts w:ascii="Time New Roman" w:eastAsia="黑体" w:hAnsi="Time New Roman"/>
        </w:rPr>
        <w:t>2</w:t>
      </w:r>
      <w:r w:rsidR="00F040C7" w:rsidRPr="00410301">
        <w:rPr>
          <w:rFonts w:ascii="Time New Roman" w:eastAsia="黑体" w:hAnsi="Time New Roman"/>
        </w:rPr>
        <w:t>00</w:t>
      </w:r>
      <w:r w:rsidRPr="00410301">
        <w:rPr>
          <w:rFonts w:ascii="Time New Roman" w:eastAsia="黑体" w:hAnsi="Time New Roman"/>
        </w:rPr>
        <w:t>7</w:t>
      </w:r>
      <w:r w:rsidR="00F040C7" w:rsidRPr="00410301">
        <w:rPr>
          <w:rFonts w:ascii="Time New Roman" w:eastAsia="黑体" w:hAnsi="Time New Roman"/>
        </w:rPr>
        <w:t>/</w:t>
      </w:r>
      <w:r w:rsidRPr="00410301">
        <w:rPr>
          <w:rFonts w:ascii="Time New Roman" w:eastAsia="黑体" w:hAnsi="Time New Roman"/>
        </w:rPr>
        <w:t>1</w:t>
      </w:r>
      <w:r w:rsidR="00F040C7" w:rsidRPr="00410301">
        <w:rPr>
          <w:rFonts w:ascii="Time New Roman" w:eastAsia="黑体" w:hAnsi="Time New Roman"/>
        </w:rPr>
        <w:t>)</w:t>
      </w:r>
      <w:r w:rsidR="00F040C7" w:rsidRPr="00410301">
        <w:rPr>
          <w:rFonts w:ascii="Time New Roman" w:eastAsia="黑体" w:hAnsi="Time New Roman"/>
        </w:rPr>
        <w:t>，并回应本结论性意见中提出的所有问题。委员会参照大会第</w:t>
      </w:r>
      <w:r w:rsidRPr="00410301">
        <w:rPr>
          <w:rFonts w:ascii="Time New Roman" w:eastAsia="黑体" w:hAnsi="Time New Roman"/>
        </w:rPr>
        <w:t>68</w:t>
      </w:r>
      <w:r w:rsidR="00F040C7" w:rsidRPr="00410301">
        <w:rPr>
          <w:rFonts w:ascii="Time New Roman" w:eastAsia="黑体" w:hAnsi="Time New Roman"/>
        </w:rPr>
        <w:t>/</w:t>
      </w:r>
      <w:r w:rsidRPr="00410301">
        <w:rPr>
          <w:rFonts w:ascii="Time New Roman" w:eastAsia="黑体" w:hAnsi="Time New Roman"/>
        </w:rPr>
        <w:t>268</w:t>
      </w:r>
      <w:r w:rsidR="00F040C7" w:rsidRPr="00410301">
        <w:rPr>
          <w:rFonts w:ascii="Time New Roman" w:eastAsia="黑体" w:hAnsi="Time New Roman"/>
        </w:rPr>
        <w:t>号决议，促请缔约国遵守定期报告不超过</w:t>
      </w:r>
      <w:r w:rsidRPr="00410301">
        <w:rPr>
          <w:rFonts w:ascii="Time New Roman" w:eastAsia="黑体" w:hAnsi="Time New Roman"/>
        </w:rPr>
        <w:t>21</w:t>
      </w:r>
      <w:r w:rsidR="00F040C7" w:rsidRPr="00410301">
        <w:rPr>
          <w:rFonts w:ascii="Time New Roman" w:eastAsia="黑体" w:hAnsi="Time New Roman"/>
        </w:rPr>
        <w:t>,</w:t>
      </w:r>
      <w:r w:rsidRPr="00410301">
        <w:rPr>
          <w:rFonts w:ascii="Time New Roman" w:eastAsia="黑体" w:hAnsi="Time New Roman"/>
        </w:rPr>
        <w:t>2</w:t>
      </w:r>
      <w:r w:rsidR="00F040C7" w:rsidRPr="00410301">
        <w:rPr>
          <w:rFonts w:ascii="Time New Roman" w:eastAsia="黑体" w:hAnsi="Time New Roman"/>
        </w:rPr>
        <w:t>00</w:t>
      </w:r>
      <w:r w:rsidR="00F040C7" w:rsidRPr="00410301">
        <w:rPr>
          <w:rFonts w:ascii="Time New Roman" w:eastAsia="黑体" w:hAnsi="Time New Roman"/>
        </w:rPr>
        <w:t>字的</w:t>
      </w:r>
      <w:r w:rsidR="00F040C7" w:rsidRPr="00410301">
        <w:rPr>
          <w:rFonts w:ascii="Time New Roman" w:eastAsia="黑体" w:hAnsi="Time New Roman" w:hint="eastAsia"/>
        </w:rPr>
        <w:t>篇幅</w:t>
      </w:r>
      <w:r w:rsidR="00F040C7" w:rsidRPr="00410301">
        <w:rPr>
          <w:rFonts w:ascii="Time New Roman" w:eastAsia="黑体" w:hAnsi="Time New Roman"/>
        </w:rPr>
        <w:t>限制。</w:t>
      </w:r>
    </w:p>
    <w:p w:rsidR="002D561D" w:rsidRDefault="002D561D" w:rsidP="00F040C7">
      <w:pPr>
        <w:pStyle w:val="SingleTxtGC"/>
      </w:pPr>
    </w:p>
    <w:p w:rsidR="00551ECC" w:rsidRPr="002D6A9C" w:rsidRDefault="00551E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51ECC" w:rsidRPr="00F040C7" w:rsidRDefault="00551ECC" w:rsidP="00F040C7">
      <w:pPr>
        <w:pStyle w:val="SingleTxtGC"/>
      </w:pPr>
    </w:p>
    <w:sectPr w:rsidR="00551ECC" w:rsidRPr="00F040C7"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0C7" w:rsidRPr="000D319F" w:rsidRDefault="00F040C7" w:rsidP="000D319F">
      <w:pPr>
        <w:pStyle w:val="af0"/>
        <w:spacing w:after="240"/>
        <w:ind w:left="907"/>
        <w:rPr>
          <w:rFonts w:asciiTheme="majorBidi" w:eastAsia="宋体" w:hAnsiTheme="majorBidi" w:cstheme="majorBidi"/>
          <w:sz w:val="21"/>
          <w:szCs w:val="21"/>
          <w:lang w:val="en-US"/>
        </w:rPr>
      </w:pPr>
    </w:p>
    <w:p w:rsidR="00F040C7" w:rsidRPr="000D319F" w:rsidRDefault="00F040C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040C7" w:rsidRPr="000D319F" w:rsidRDefault="00F040C7" w:rsidP="000D319F">
      <w:pPr>
        <w:pStyle w:val="af0"/>
      </w:pPr>
    </w:p>
  </w:endnote>
  <w:endnote w:type="continuationNotice" w:id="1">
    <w:p w:rsidR="00F040C7" w:rsidRDefault="00F040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0C7" w:rsidRPr="002D561D" w:rsidRDefault="00F040C7" w:rsidP="002D561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D2158">
      <w:rPr>
        <w:rStyle w:val="af2"/>
        <w:noProof/>
      </w:rPr>
      <w:t>2</w:t>
    </w:r>
    <w:r>
      <w:rPr>
        <w:rStyle w:val="af2"/>
      </w:rPr>
      <w:fldChar w:fldCharType="end"/>
    </w:r>
    <w:r>
      <w:rPr>
        <w:rStyle w:val="af2"/>
      </w:rPr>
      <w:tab/>
    </w:r>
    <w:r w:rsidRPr="002D561D">
      <w:rPr>
        <w:rStyle w:val="af2"/>
        <w:b w:val="0"/>
        <w:snapToGrid w:val="0"/>
        <w:sz w:val="16"/>
      </w:rPr>
      <w:t>GE.18-09381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0C7" w:rsidRPr="002D561D" w:rsidRDefault="00F040C7" w:rsidP="002D561D">
    <w:pPr>
      <w:pStyle w:val="af0"/>
      <w:tabs>
        <w:tab w:val="clear" w:pos="431"/>
        <w:tab w:val="right" w:pos="9638"/>
      </w:tabs>
      <w:rPr>
        <w:rStyle w:val="af2"/>
      </w:rPr>
    </w:pPr>
    <w:r>
      <w:t>GE.18-09381</w:t>
    </w:r>
    <w:r>
      <w:tab/>
    </w:r>
    <w:r>
      <w:rPr>
        <w:rStyle w:val="af2"/>
      </w:rPr>
      <w:fldChar w:fldCharType="begin"/>
    </w:r>
    <w:r>
      <w:rPr>
        <w:rStyle w:val="af2"/>
      </w:rPr>
      <w:instrText xml:space="preserve"> PAGE  \* MERGEFORMAT </w:instrText>
    </w:r>
    <w:r>
      <w:rPr>
        <w:rStyle w:val="af2"/>
      </w:rPr>
      <w:fldChar w:fldCharType="separate"/>
    </w:r>
    <w:r w:rsidR="00FD2158">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0C7" w:rsidRPr="006D1FBC" w:rsidRDefault="00F040C7" w:rsidP="002D561D">
    <w:pPr>
      <w:pStyle w:val="af0"/>
      <w:tabs>
        <w:tab w:val="left" w:pos="1701"/>
        <w:tab w:val="left" w:pos="2552"/>
        <w:tab w:val="left" w:pos="8448"/>
      </w:tabs>
      <w:spacing w:before="360"/>
      <w:rPr>
        <w:rFonts w:eastAsiaTheme="minorEastAsia"/>
        <w:b/>
        <w:sz w:val="21"/>
        <w:lang w:eastAsia="zh-CN"/>
      </w:rPr>
    </w:pPr>
    <w:r>
      <w:rPr>
        <w:sz w:val="20"/>
        <w:lang w:eastAsia="zh-CN"/>
      </w:rPr>
      <w:t>GE.18-09381</w:t>
    </w:r>
    <w:r w:rsidRPr="00EE277A">
      <w:rPr>
        <w:sz w:val="20"/>
        <w:lang w:eastAsia="zh-CN"/>
      </w:rPr>
      <w:t xml:space="preserve"> (C)</w:t>
    </w:r>
    <w:r>
      <w:rPr>
        <w:sz w:val="20"/>
        <w:lang w:eastAsia="zh-CN"/>
      </w:rPr>
      <w:tab/>
      <w:t>270618</w:t>
    </w:r>
    <w:r>
      <w:rPr>
        <w:sz w:val="20"/>
        <w:lang w:eastAsia="zh-CN"/>
      </w:rPr>
      <w:tab/>
      <w:t>1</w:t>
    </w:r>
    <w:r w:rsidR="009912E5" w:rsidRPr="009912E5">
      <w:rPr>
        <w:rFonts w:asciiTheme="majorBidi" w:eastAsiaTheme="minorEastAsia" w:hAnsiTheme="majorBidi" w:cstheme="majorBidi"/>
        <w:sz w:val="20"/>
        <w:lang w:eastAsia="zh-CN"/>
      </w:rPr>
      <w:t>2</w:t>
    </w:r>
    <w:r>
      <w:rPr>
        <w:sz w:val="20"/>
        <w:lang w:eastAsia="zh-CN"/>
      </w:rPr>
      <w:t>0718</w:t>
    </w:r>
  </w:p>
  <w:p w:rsidR="00F040C7" w:rsidRPr="00487939" w:rsidRDefault="00F040C7" w:rsidP="00F040C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SAU/CO/4-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AU/CO/4-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0C7" w:rsidRPr="000157B1" w:rsidRDefault="00F040C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040C7" w:rsidRPr="000157B1" w:rsidRDefault="00F040C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040C7" w:rsidRDefault="00F040C7"/>
  </w:footnote>
  <w:footnote w:id="2">
    <w:p w:rsidR="00F040C7" w:rsidRPr="00F610A2" w:rsidRDefault="00F040C7" w:rsidP="00F040C7">
      <w:pPr>
        <w:pStyle w:val="a6"/>
      </w:pPr>
      <w:r w:rsidRPr="00551ECC">
        <w:rPr>
          <w:sz w:val="21"/>
          <w:szCs w:val="21"/>
          <w:lang w:val="zh-CN"/>
        </w:rPr>
        <w:tab/>
        <w:t>*</w:t>
      </w:r>
      <w:r w:rsidR="00551ECC" w:rsidRPr="00551ECC">
        <w:rPr>
          <w:sz w:val="21"/>
          <w:szCs w:val="21"/>
          <w:lang w:val="zh-CN"/>
        </w:rPr>
        <w:tab/>
      </w:r>
      <w:r>
        <w:rPr>
          <w:lang w:val="zh-CN"/>
        </w:rPr>
        <w:t>委员会第九十五届会议</w:t>
      </w:r>
      <w:r>
        <w:rPr>
          <w:lang w:val="zh-CN"/>
        </w:rPr>
        <w:t>(2018</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0C7" w:rsidRDefault="00F040C7" w:rsidP="002D561D">
    <w:pPr>
      <w:pStyle w:val="af3"/>
    </w:pPr>
    <w:r>
      <w:t>CERD/C/SAU/CO/4-9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0C7" w:rsidRPr="00202A30" w:rsidRDefault="00F040C7" w:rsidP="002D561D">
    <w:pPr>
      <w:pStyle w:val="af3"/>
      <w:jc w:val="right"/>
    </w:pPr>
    <w:r>
      <w:t>CERD/C/SAU/CO/4-9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CA076C9"/>
    <w:multiLevelType w:val="hybridMultilevel"/>
    <w:tmpl w:val="C7BE62EA"/>
    <w:lvl w:ilvl="0" w:tplc="6CDA59F6">
      <w:start w:val="1"/>
      <w:numFmt w:val="lowerLetter"/>
      <w:lvlText w:val="(%1)"/>
      <w:lvlJc w:val="left"/>
      <w:pPr>
        <w:ind w:left="1140" w:hanging="705"/>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12BD0A57"/>
    <w:multiLevelType w:val="hybridMultilevel"/>
    <w:tmpl w:val="96D25C82"/>
    <w:lvl w:ilvl="0" w:tplc="107E23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B996C2B"/>
    <w:multiLevelType w:val="hybridMultilevel"/>
    <w:tmpl w:val="07A242FC"/>
    <w:lvl w:ilvl="0" w:tplc="66E255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D684924"/>
    <w:multiLevelType w:val="hybridMultilevel"/>
    <w:tmpl w:val="45043FB6"/>
    <w:lvl w:ilvl="0" w:tplc="AAEC95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C90412D"/>
    <w:multiLevelType w:val="hybridMultilevel"/>
    <w:tmpl w:val="D8C233F4"/>
    <w:lvl w:ilvl="0" w:tplc="571E983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2DDE4E42"/>
    <w:multiLevelType w:val="hybridMultilevel"/>
    <w:tmpl w:val="E6E8165E"/>
    <w:lvl w:ilvl="0" w:tplc="AD9E07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2453305"/>
    <w:multiLevelType w:val="hybridMultilevel"/>
    <w:tmpl w:val="EB44360A"/>
    <w:lvl w:ilvl="0" w:tplc="43A0BD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A3C59F3"/>
    <w:multiLevelType w:val="hybridMultilevel"/>
    <w:tmpl w:val="4C4209FC"/>
    <w:lvl w:ilvl="0" w:tplc="BC6ADE50">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15:restartNumberingAfterBreak="0">
    <w:nsid w:val="3F5F736B"/>
    <w:multiLevelType w:val="hybridMultilevel"/>
    <w:tmpl w:val="F8521914"/>
    <w:lvl w:ilvl="0" w:tplc="8ACC2BD0">
      <w:start w:val="1"/>
      <w:numFmt w:val="lowerLetter"/>
      <w:lvlRestart w:val="0"/>
      <w:lvlText w:val="(%1)"/>
      <w:lvlJc w:val="left"/>
      <w:pPr>
        <w:tabs>
          <w:tab w:val="num" w:pos="2426"/>
        </w:tabs>
        <w:ind w:left="1134" w:firstLine="431"/>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2CB227F"/>
    <w:multiLevelType w:val="hybridMultilevel"/>
    <w:tmpl w:val="169CC032"/>
    <w:lvl w:ilvl="0" w:tplc="732E0A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33A48CC"/>
    <w:multiLevelType w:val="hybridMultilevel"/>
    <w:tmpl w:val="06A677F0"/>
    <w:lvl w:ilvl="0" w:tplc="DD50D392">
      <w:start w:val="1"/>
      <w:numFmt w:val="lowerLetter"/>
      <w:lvlText w:val="(%1)"/>
      <w:lvlJc w:val="left"/>
      <w:pPr>
        <w:ind w:left="1410" w:hanging="97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4" w15:restartNumberingAfterBreak="0">
    <w:nsid w:val="51520B59"/>
    <w:multiLevelType w:val="hybridMultilevel"/>
    <w:tmpl w:val="23B676A2"/>
    <w:lvl w:ilvl="0" w:tplc="281ABC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A9D44AD"/>
    <w:multiLevelType w:val="hybridMultilevel"/>
    <w:tmpl w:val="09B48D78"/>
    <w:lvl w:ilvl="0" w:tplc="FF5E44AC">
      <w:start w:val="1"/>
      <w:numFmt w:val="lowerLetter"/>
      <w:lvlText w:val="(%1)"/>
      <w:lvlJc w:val="left"/>
      <w:pPr>
        <w:ind w:left="1140" w:hanging="705"/>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8" w15:restartNumberingAfterBreak="0">
    <w:nsid w:val="6EE06065"/>
    <w:multiLevelType w:val="hybridMultilevel"/>
    <w:tmpl w:val="8EEC7080"/>
    <w:lvl w:ilvl="0" w:tplc="555619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68F128F"/>
    <w:multiLevelType w:val="hybridMultilevel"/>
    <w:tmpl w:val="50CE3DFA"/>
    <w:lvl w:ilvl="0" w:tplc="9102689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5"/>
  </w:num>
  <w:num w:numId="3">
    <w:abstractNumId w:val="4"/>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4"/>
  </w:num>
  <w:num w:numId="9">
    <w:abstractNumId w:val="6"/>
  </w:num>
  <w:num w:numId="10">
    <w:abstractNumId w:val="13"/>
  </w:num>
  <w:num w:numId="11">
    <w:abstractNumId w:val="9"/>
  </w:num>
  <w:num w:numId="12">
    <w:abstractNumId w:val="10"/>
  </w:num>
  <w:num w:numId="13">
    <w:abstractNumId w:val="11"/>
  </w:num>
  <w:num w:numId="14">
    <w:abstractNumId w:val="18"/>
  </w:num>
  <w:num w:numId="15">
    <w:abstractNumId w:val="7"/>
  </w:num>
  <w:num w:numId="16">
    <w:abstractNumId w:val="5"/>
  </w:num>
  <w:num w:numId="17">
    <w:abstractNumId w:val="1"/>
  </w:num>
  <w:num w:numId="18">
    <w:abstractNumId w:val="2"/>
  </w:num>
  <w:num w:numId="19">
    <w:abstractNumId w:val="12"/>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bordersDoNotSurroundHeader/>
  <w:bordersDoNotSurroundFooter/>
  <w:activeWritingStyle w:appName="MSWord" w:lang="en-US" w:vendorID="64" w:dllVersion="131078" w:nlCheck="1" w:checkStyle="0"/>
  <w:activeWritingStyle w:appName="MSWord" w:lang="zh-CN" w:vendorID="64" w:dllVersion="131077" w:nlCheck="1" w:checkStyle="1"/>
  <w:activeWritingStyle w:appName="MSWord" w:lang="en-GB" w:vendorID="64" w:dllVersion="131078" w:nlCheck="1" w:checkStyle="0"/>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A7B"/>
    <w:rsid w:val="00007677"/>
    <w:rsid w:val="00011483"/>
    <w:rsid w:val="00024752"/>
    <w:rsid w:val="000D319F"/>
    <w:rsid w:val="000E4D0E"/>
    <w:rsid w:val="00144B69"/>
    <w:rsid w:val="00153E86"/>
    <w:rsid w:val="001A75F8"/>
    <w:rsid w:val="001B1BD1"/>
    <w:rsid w:val="001C3EF2"/>
    <w:rsid w:val="001D17F6"/>
    <w:rsid w:val="001D58F0"/>
    <w:rsid w:val="00204B42"/>
    <w:rsid w:val="0021248C"/>
    <w:rsid w:val="0021265F"/>
    <w:rsid w:val="002231C3"/>
    <w:rsid w:val="0024417F"/>
    <w:rsid w:val="00250F8D"/>
    <w:rsid w:val="002D561D"/>
    <w:rsid w:val="002D5B34"/>
    <w:rsid w:val="002E1C97"/>
    <w:rsid w:val="002E742B"/>
    <w:rsid w:val="002F5834"/>
    <w:rsid w:val="003006AB"/>
    <w:rsid w:val="00326EBF"/>
    <w:rsid w:val="00327FE4"/>
    <w:rsid w:val="003811F0"/>
    <w:rsid w:val="00400236"/>
    <w:rsid w:val="00410301"/>
    <w:rsid w:val="00425819"/>
    <w:rsid w:val="00427F63"/>
    <w:rsid w:val="00434D38"/>
    <w:rsid w:val="00494EB8"/>
    <w:rsid w:val="004B6B8B"/>
    <w:rsid w:val="004C4A0A"/>
    <w:rsid w:val="00501220"/>
    <w:rsid w:val="0050403D"/>
    <w:rsid w:val="00504E73"/>
    <w:rsid w:val="00531F42"/>
    <w:rsid w:val="00551584"/>
    <w:rsid w:val="00551ECC"/>
    <w:rsid w:val="005E403A"/>
    <w:rsid w:val="00644081"/>
    <w:rsid w:val="006621F5"/>
    <w:rsid w:val="006720A2"/>
    <w:rsid w:val="0067651B"/>
    <w:rsid w:val="00680656"/>
    <w:rsid w:val="00684327"/>
    <w:rsid w:val="006B1119"/>
    <w:rsid w:val="006B5316"/>
    <w:rsid w:val="006B6A7B"/>
    <w:rsid w:val="006D1FBC"/>
    <w:rsid w:val="006E3E46"/>
    <w:rsid w:val="006E71B1"/>
    <w:rsid w:val="006F1404"/>
    <w:rsid w:val="006F3BEF"/>
    <w:rsid w:val="0070593B"/>
    <w:rsid w:val="00705D89"/>
    <w:rsid w:val="00731A42"/>
    <w:rsid w:val="00753839"/>
    <w:rsid w:val="00767E69"/>
    <w:rsid w:val="0077079A"/>
    <w:rsid w:val="0077512E"/>
    <w:rsid w:val="007A5599"/>
    <w:rsid w:val="00806D29"/>
    <w:rsid w:val="00856233"/>
    <w:rsid w:val="00860F27"/>
    <w:rsid w:val="00886495"/>
    <w:rsid w:val="008B0560"/>
    <w:rsid w:val="008B2BFA"/>
    <w:rsid w:val="008C6244"/>
    <w:rsid w:val="008E158F"/>
    <w:rsid w:val="008E6A3F"/>
    <w:rsid w:val="00936F03"/>
    <w:rsid w:val="00943B69"/>
    <w:rsid w:val="00944CB3"/>
    <w:rsid w:val="00986624"/>
    <w:rsid w:val="009912E5"/>
    <w:rsid w:val="009B09D7"/>
    <w:rsid w:val="009D35ED"/>
    <w:rsid w:val="009D3F2F"/>
    <w:rsid w:val="00A03CB6"/>
    <w:rsid w:val="00A1364C"/>
    <w:rsid w:val="00A21076"/>
    <w:rsid w:val="00A3739A"/>
    <w:rsid w:val="00A52DAF"/>
    <w:rsid w:val="00A6295D"/>
    <w:rsid w:val="00A84072"/>
    <w:rsid w:val="00AA6FF1"/>
    <w:rsid w:val="00AB2D1F"/>
    <w:rsid w:val="00B16570"/>
    <w:rsid w:val="00B23B03"/>
    <w:rsid w:val="00B43EB7"/>
    <w:rsid w:val="00B53320"/>
    <w:rsid w:val="00BC6522"/>
    <w:rsid w:val="00C121D5"/>
    <w:rsid w:val="00C17349"/>
    <w:rsid w:val="00C351AA"/>
    <w:rsid w:val="00C7253F"/>
    <w:rsid w:val="00CF6941"/>
    <w:rsid w:val="00D229D4"/>
    <w:rsid w:val="00D22EA6"/>
    <w:rsid w:val="00D26A05"/>
    <w:rsid w:val="00D43327"/>
    <w:rsid w:val="00D97B98"/>
    <w:rsid w:val="00DC671F"/>
    <w:rsid w:val="00DE4DA7"/>
    <w:rsid w:val="00E07C86"/>
    <w:rsid w:val="00E33B38"/>
    <w:rsid w:val="00E47FE5"/>
    <w:rsid w:val="00E574AF"/>
    <w:rsid w:val="00E74A10"/>
    <w:rsid w:val="00F040C7"/>
    <w:rsid w:val="00F2296E"/>
    <w:rsid w:val="00F24E6D"/>
    <w:rsid w:val="00F714DA"/>
    <w:rsid w:val="00FB2C8D"/>
    <w:rsid w:val="00FB456B"/>
    <w:rsid w:val="00FD2158"/>
    <w:rsid w:val="00FE7A7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AD24DD5-2F77-4B67-8A1F-2AC2C99B5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C6E29-3CA8-4644-AC73-F6FCE38B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5897</Words>
  <Characters>6409</Characters>
  <Application>Microsoft Office Word</Application>
  <DocSecurity>0</DocSecurity>
  <Lines>255</Lines>
  <Paragraphs>120</Paragraphs>
  <ScaleCrop>false</ScaleCrop>
  <Company>DCM</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CERD/C/SAU/CO/4-9</dc:title>
  <dc:subject>1809381</dc:subject>
  <dc:creator>yang</dc:creator>
  <cp:keywords/>
  <dc:description/>
  <cp:lastModifiedBy>Xiaoqing Yang</cp:lastModifiedBy>
  <cp:revision>3</cp:revision>
  <cp:lastPrinted>2018-07-12T13:58:00Z</cp:lastPrinted>
  <dcterms:created xsi:type="dcterms:W3CDTF">2018-07-12T13:58:00Z</dcterms:created>
  <dcterms:modified xsi:type="dcterms:W3CDTF">2018-07-12T13:58:00Z</dcterms:modified>
</cp:coreProperties>
</file>