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42569</w:t>
                  </w:r>
                  <w:r>
                    <w:rPr>
                      <w:lang w:val="en-US"/>
                    </w:rPr>
                    <w:fldChar w:fldCharType="end"/>
                  </w:r>
                  <w:r>
                    <w:rPr>
                      <w:lang w:val="en-US"/>
                    </w:rPr>
                    <w:t xml:space="preserve">   (R)    180606    040706</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2190"/>
        <w:gridCol w:w="2268"/>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84933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841"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2268"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rPr>
              <w:instrText xml:space="preserve"> FORMDROPDOWN </w:instrText>
            </w:r>
            <w:r>
              <w:rPr>
                <w:sz w:val="22"/>
              </w:rPr>
            </w:r>
            <w:r>
              <w:rPr>
                <w:sz w:val="22"/>
              </w:rPr>
              <w:fldChar w:fldCharType="end"/>
            </w:r>
            <w:bookmarkEnd w:id="2"/>
          </w:p>
          <w:p w:rsidR="00000000" w:rsidRDefault="00000000">
            <w:pPr>
              <w:spacing w:line="216" w:lineRule="auto"/>
              <w:rPr>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CRC/C/OPSC/UKR/1</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12 June 2006</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Original:   RUSSIAN</w:t>
            </w:r>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pPr>
          </w:p>
        </w:tc>
      </w:tr>
    </w:tbl>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pStyle w:val="10"/>
        <w:tabs>
          <w:tab w:val="clear" w:pos="567"/>
          <w:tab w:val="left" w:pos="0"/>
          <w:tab w:val="left" w:pos="1134"/>
          <w:tab w:val="left" w:pos="1701"/>
          <w:tab w:val="left" w:pos="2268"/>
        </w:tabs>
        <w:suppressAutoHyphens/>
        <w:spacing w:line="288" w:lineRule="auto"/>
        <w:rPr>
          <w:bCs/>
        </w:rPr>
      </w:pPr>
      <w:r>
        <w:rPr>
          <w:bCs/>
        </w:rPr>
        <w:t>РАССМОТРЕНИЕ ДОКЛАДОВ, ПРЕДСТАВЛЕННЫХ ГОСУДАРСТВАМИ-УЧАСТНИКАМИ В СООТВЕТСТВИИ СО СТАТЬЕЙ 12 (1)</w:t>
      </w:r>
    </w:p>
    <w:p w:rsidR="00000000" w:rsidRDefault="00000000">
      <w:pPr>
        <w:pStyle w:val="10"/>
        <w:tabs>
          <w:tab w:val="clear" w:pos="567"/>
          <w:tab w:val="left" w:pos="0"/>
          <w:tab w:val="left" w:pos="1134"/>
          <w:tab w:val="left" w:pos="1701"/>
          <w:tab w:val="left" w:pos="2268"/>
        </w:tabs>
        <w:suppressAutoHyphens/>
        <w:spacing w:line="288" w:lineRule="auto"/>
        <w:rPr>
          <w:bCs/>
        </w:rPr>
      </w:pPr>
      <w:r>
        <w:rPr>
          <w:bCs/>
        </w:rPr>
        <w:t>ФАКУЛЬТАТИВНОГО ПРОТОКОЛА К КОНВЕНЦИИ</w:t>
      </w:r>
    </w:p>
    <w:p w:rsidR="00000000" w:rsidRDefault="00000000">
      <w:pPr>
        <w:pStyle w:val="10"/>
        <w:tabs>
          <w:tab w:val="clear" w:pos="567"/>
          <w:tab w:val="left" w:pos="0"/>
          <w:tab w:val="left" w:pos="1134"/>
          <w:tab w:val="left" w:pos="1701"/>
          <w:tab w:val="left" w:pos="2268"/>
        </w:tabs>
        <w:suppressAutoHyphens/>
        <w:spacing w:line="288" w:lineRule="auto"/>
        <w:rPr>
          <w:bCs/>
        </w:rPr>
      </w:pPr>
      <w:r>
        <w:rPr>
          <w:bCs/>
        </w:rPr>
        <w:t>О ПРАВАХ РЕБЕНКА, КАСАЮЩЕГОСЯ ТОРГОВЛИ</w:t>
      </w:r>
    </w:p>
    <w:p w:rsidR="00000000" w:rsidRDefault="00000000">
      <w:pPr>
        <w:pStyle w:val="10"/>
        <w:tabs>
          <w:tab w:val="clear" w:pos="567"/>
          <w:tab w:val="left" w:pos="0"/>
          <w:tab w:val="left" w:pos="1134"/>
          <w:tab w:val="left" w:pos="1701"/>
          <w:tab w:val="left" w:pos="2268"/>
        </w:tabs>
        <w:suppressAutoHyphens/>
        <w:spacing w:line="288" w:lineRule="auto"/>
        <w:rPr>
          <w:bCs/>
        </w:rPr>
      </w:pPr>
      <w:r>
        <w:rPr>
          <w:bCs/>
        </w:rPr>
        <w:t>ДЕТЬМИ, ДЕТСКОЙ ПРОСТИТУЦИИ И</w:t>
      </w:r>
    </w:p>
    <w:p w:rsidR="00000000" w:rsidRDefault="00000000">
      <w:pPr>
        <w:pStyle w:val="10"/>
        <w:tabs>
          <w:tab w:val="clear" w:pos="567"/>
          <w:tab w:val="left" w:pos="0"/>
          <w:tab w:val="left" w:pos="1134"/>
          <w:tab w:val="left" w:pos="1701"/>
          <w:tab w:val="left" w:pos="2268"/>
        </w:tabs>
        <w:suppressAutoHyphens/>
        <w:spacing w:line="288" w:lineRule="auto"/>
        <w:rPr>
          <w:bCs/>
        </w:rPr>
      </w:pPr>
      <w:r>
        <w:rPr>
          <w:bCs/>
        </w:rPr>
        <w:t>ДЕТСКОЙ ПОРНОГРАФИИ</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Первоначальные доклады государств-участников, подлежащие</w:t>
      </w:r>
    </w:p>
    <w:p w:rsidR="00000000" w:rsidRDefault="00000000">
      <w:pPr>
        <w:tabs>
          <w:tab w:val="left" w:pos="0"/>
          <w:tab w:val="left" w:pos="567"/>
          <w:tab w:val="left" w:pos="1134"/>
          <w:tab w:val="left" w:pos="1701"/>
          <w:tab w:val="left" w:pos="2268"/>
        </w:tabs>
        <w:suppressAutoHyphens/>
        <w:jc w:val="center"/>
        <w:rPr>
          <w:b/>
          <w:bCs/>
        </w:rPr>
      </w:pPr>
      <w:r>
        <w:rPr>
          <w:b/>
          <w:bCs/>
        </w:rPr>
        <w:t>представлению в 2005 году</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УКРАИНА</w:t>
      </w:r>
      <w:r>
        <w:rPr>
          <w:rStyle w:val="FootnoteReference"/>
          <w:b w:val="0"/>
          <w:bCs/>
          <w:vertAlign w:val="baseline"/>
        </w:rPr>
        <w:footnoteReference w:customMarkFollows="1" w:id="1"/>
        <w:t>*</w:t>
      </w:r>
    </w:p>
    <w:p w:rsidR="00000000" w:rsidRDefault="00000000">
      <w:pPr>
        <w:tabs>
          <w:tab w:val="left" w:pos="0"/>
          <w:tab w:val="left" w:pos="567"/>
          <w:tab w:val="left" w:pos="1134"/>
          <w:tab w:val="left" w:pos="1701"/>
          <w:tab w:val="left" w:pos="2268"/>
        </w:tabs>
        <w:suppressAutoHyphens/>
        <w:jc w:val="right"/>
      </w:pPr>
      <w:r>
        <w:t>[6 апреля 2006 года]</w:t>
      </w:r>
    </w:p>
    <w:p w:rsidR="00000000" w:rsidRDefault="00000000">
      <w:pPr>
        <w:tabs>
          <w:tab w:val="left" w:pos="0"/>
          <w:tab w:val="left" w:pos="567"/>
          <w:tab w:val="left" w:pos="1134"/>
          <w:tab w:val="left" w:pos="1701"/>
          <w:tab w:val="left" w:pos="2268"/>
        </w:tabs>
        <w:suppressAutoHyphens/>
      </w:pPr>
    </w:p>
    <w:p w:rsidR="00000000" w:rsidRDefault="00000000">
      <w:pPr>
        <w:rPr>
          <w:b/>
          <w:sz w:val="28"/>
          <w:szCs w:val="28"/>
        </w:rPr>
      </w:pPr>
      <w:r>
        <w:br w:type="page"/>
      </w: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rPr>
          <w:b/>
          <w:sz w:val="28"/>
          <w:szCs w:val="28"/>
        </w:rPr>
      </w:pPr>
    </w:p>
    <w:p w:rsidR="00000000" w:rsidRDefault="00000000">
      <w:pPr>
        <w:jc w:val="center"/>
        <w:rPr>
          <w:b/>
          <w:sz w:val="32"/>
          <w:szCs w:val="36"/>
        </w:rPr>
      </w:pPr>
      <w:r>
        <w:rPr>
          <w:b/>
          <w:sz w:val="32"/>
          <w:szCs w:val="36"/>
        </w:rPr>
        <w:t>Первый Периодический доклад Украины Комитету ООН по правам ребенка по выполнению Факультативного протокола к Конвенции о правах ребенка по торговле</w:t>
      </w:r>
    </w:p>
    <w:p w:rsidR="00000000" w:rsidRDefault="00000000">
      <w:pPr>
        <w:jc w:val="center"/>
        <w:rPr>
          <w:b/>
          <w:sz w:val="32"/>
          <w:szCs w:val="36"/>
        </w:rPr>
      </w:pPr>
      <w:r>
        <w:rPr>
          <w:b/>
          <w:sz w:val="32"/>
          <w:szCs w:val="36"/>
        </w:rPr>
        <w:t>детьми, детской проституции и детской порнографии</w:t>
      </w:r>
    </w:p>
    <w:p w:rsidR="00000000" w:rsidRDefault="00000000">
      <w:pPr>
        <w:rPr>
          <w:b/>
          <w:sz w:val="28"/>
          <w:szCs w:val="28"/>
        </w:rPr>
      </w:pPr>
    </w:p>
    <w:p w:rsidR="00000000" w:rsidRDefault="00000000">
      <w:pPr>
        <w:autoSpaceDE w:val="0"/>
        <w:autoSpaceDN w:val="0"/>
        <w:adjustRightInd w:val="0"/>
        <w:jc w:val="center"/>
        <w:rPr>
          <w:rFonts w:ascii="Times New Roman CYR" w:hAnsi="Times New Roman CYR" w:cs="Times New Roman CYR"/>
        </w:rPr>
      </w:pPr>
      <w:r>
        <w:rPr>
          <w:rFonts w:ascii="Times New Roman CYR" w:hAnsi="Times New Roman CYR" w:cs="Times New Roman CYR"/>
          <w:b/>
          <w:bCs/>
          <w:sz w:val="28"/>
          <w:szCs w:val="28"/>
        </w:rPr>
        <w:br w:type="page"/>
      </w:r>
      <w:r>
        <w:rPr>
          <w:rFonts w:ascii="Times New Roman CYR" w:hAnsi="Times New Roman CYR" w:cs="Times New Roman CYR"/>
          <w:b/>
          <w:bCs/>
          <w:szCs w:val="28"/>
        </w:rPr>
        <w:t>I.</w:t>
      </w:r>
      <w:r>
        <w:rPr>
          <w:rFonts w:ascii="Times New Roman CYR" w:hAnsi="Times New Roman CYR" w:cs="Times New Roman CYR"/>
          <w:b/>
          <w:bCs/>
          <w:szCs w:val="28"/>
        </w:rPr>
        <w:tab/>
        <w:t>ВВЕДЕНИЕ</w:t>
      </w:r>
    </w:p>
    <w:p w:rsidR="00000000" w:rsidRDefault="00000000">
      <w:pPr>
        <w:autoSpaceDE w:val="0"/>
        <w:autoSpaceDN w:val="0"/>
        <w:adjustRightInd w:val="0"/>
        <w:rPr>
          <w:rFonts w:ascii="Times New Roman CYR" w:hAnsi="Times New Roman CYR" w:cs="Times New Roman CYR"/>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w:t>
      </w:r>
      <w:r>
        <w:rPr>
          <w:rFonts w:ascii="Times New Roman CYR" w:hAnsi="Times New Roman CYR" w:cs="Times New Roman CYR"/>
          <w:szCs w:val="28"/>
        </w:rPr>
        <w:tab/>
        <w:t>3 апреля 2003 года Верховная Рада Украины без оговорок и заявлений ратифицировала Факультативный протокол к Конвенции о правах ребенка относительно торговли детьми, детской проституции и детской порнографии от 25 мая 2000 года (далее – Протокол), подписанный от имени Украины 7 сентября 2000 года.  В соответствии с параграфом 2 статьи 14 Протокола он вступил в силу для Украины 3 августа 2003 года.  Согласно параграфу 1 статьи 12 Протокола каждое государство-участник на протяжении двух лет после вступления в силу Протокола для этого участника подает Комитету по правам ребенка доклад, который содержит полную информацию о мерах, принятых им с целью выполнения положений Протокола.  Предоставляемый доклад является первым периодическим докладом Украины по имплементации положений Протокола.</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szCs w:val="28"/>
        </w:rPr>
      </w:pPr>
      <w:r>
        <w:rPr>
          <w:szCs w:val="28"/>
        </w:rPr>
        <w:t>2.</w:t>
      </w:r>
      <w:r>
        <w:rPr>
          <w:szCs w:val="28"/>
        </w:rPr>
        <w:tab/>
        <w:t>Согласно части первой статьи 9 Конституции Украины, действующие международные договора, согласие на которые дано Верховной Радой Украины, являются частью национального законодательства Украины.  В соответствии с частью 2 статьи 19 Закона Украины "О международных договорах Украины", если международным договором Украины, вступившим  в силу в установленном порядке, определены иные правила, нежели те, которые предусмотрены соответствующим актом законодательства Украины, применяются нормы международного договора.  Частью первой статьи 15 Закона Украины "О международных договорах Украины" установлено, что действующие международные договора Украины подлежат добросовестному исполнению Украиной в соответствии с нормами международного права.</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rFonts w:ascii="Times New Roman CYR" w:hAnsi="Times New Roman CYR" w:cs="Times New Roman CYR"/>
          <w:szCs w:val="28"/>
        </w:rPr>
        <w:t>3.</w:t>
      </w:r>
      <w:r>
        <w:rPr>
          <w:rFonts w:ascii="Times New Roman CYR" w:hAnsi="Times New Roman CYR" w:cs="Times New Roman CYR"/>
          <w:szCs w:val="28"/>
        </w:rPr>
        <w:tab/>
        <w:t xml:space="preserve">Протокол касается компетенции следующих центральных органов исполнительной власти Украины:  Министерства Украины по вопросам семьи, молодежи и спорта, Министерства юстиции Украины, Министерства иностранных дел Украины, Министерства внутренних дел Украины, Министерства здравоохранения Украины, </w:t>
      </w:r>
      <w:r>
        <w:rPr>
          <w:szCs w:val="28"/>
        </w:rPr>
        <w:t>Министерства труда и социальной политики Украины,</w:t>
      </w:r>
      <w:r>
        <w:rPr>
          <w:rFonts w:ascii="Times New Roman CYR" w:hAnsi="Times New Roman CYR" w:cs="Times New Roman CYR"/>
          <w:szCs w:val="28"/>
        </w:rPr>
        <w:t xml:space="preserve"> Службы безопасности Украины, Администрации Государственной пограничной службы Украины, Государственного комитета телевидения и радиовещания Украины.  </w:t>
      </w:r>
      <w:r>
        <w:rPr>
          <w:szCs w:val="28"/>
        </w:rPr>
        <w:t>Министерства и ведомства, другие органы исполнительной власти, в компетенции которых находятся вопросы, регулируемые международными договорами Украины, обеспечивают соблюдение и исполнение обязательств, возложенных международными договорами Украины, следят за осуществлением прав, вытекающих из этих договоров для Украины, и за исполнением обязательств другими сторонами международных договоров Украины (часть первая статьи 16 Закона Украины "О международных договорах Украины").</w:t>
      </w:r>
    </w:p>
    <w:p w:rsidR="00000000" w:rsidRDefault="00000000">
      <w:pPr>
        <w:autoSpaceDE w:val="0"/>
        <w:autoSpaceDN w:val="0"/>
        <w:adjustRightInd w:val="0"/>
        <w:rPr>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4.</w:t>
      </w:r>
      <w:r>
        <w:rPr>
          <w:rFonts w:ascii="Times New Roman CYR" w:hAnsi="Times New Roman CYR" w:cs="Times New Roman CYR"/>
          <w:szCs w:val="28"/>
        </w:rPr>
        <w:tab/>
        <w:t>Этот доклад является анализом документов, представленных вышеупомянутыми министерствами и ведомствами, а также многочисленными международными и общественными организациями.  Он подготовлен для рассмотрения Форумом Конвенции о правах ребенка для информирования, а также для опубликования на английском, украинском и русском языках на официальном веб-портале Правительства Украины.</w:t>
      </w:r>
    </w:p>
    <w:p w:rsidR="00000000" w:rsidRDefault="00000000">
      <w:pPr>
        <w:autoSpaceDE w:val="0"/>
        <w:autoSpaceDN w:val="0"/>
        <w:adjustRightInd w:val="0"/>
        <w:rPr>
          <w:rFonts w:ascii="Times New Roman CYR" w:hAnsi="Times New Roman CYR" w:cs="Times New Roman CYR"/>
          <w:szCs w:val="28"/>
        </w:rPr>
      </w:pPr>
    </w:p>
    <w:p w:rsidR="00000000" w:rsidRDefault="00000000">
      <w:pPr>
        <w:pStyle w:val="HTMLPreformatted"/>
        <w:tabs>
          <w:tab w:val="clear" w:pos="916"/>
          <w:tab w:val="left" w:pos="567"/>
          <w:tab w:val="left" w:pos="1134"/>
        </w:tabs>
        <w:spacing w:line="288" w:lineRule="auto"/>
        <w:rPr>
          <w:rFonts w:ascii="Times New Roman" w:hAnsi="Times New Roman" w:cs="Times New Roman"/>
          <w:sz w:val="24"/>
          <w:szCs w:val="28"/>
        </w:rPr>
      </w:pPr>
      <w:r>
        <w:rPr>
          <w:rFonts w:ascii="Times New Roman" w:hAnsi="Times New Roman" w:cs="Times New Roman"/>
          <w:sz w:val="24"/>
          <w:szCs w:val="28"/>
        </w:rPr>
        <w:t>5.</w:t>
      </w:r>
      <w:r>
        <w:rPr>
          <w:rFonts w:ascii="Times New Roman" w:hAnsi="Times New Roman" w:cs="Times New Roman"/>
          <w:sz w:val="24"/>
          <w:szCs w:val="28"/>
        </w:rPr>
        <w:tab/>
      </w:r>
      <w:r>
        <w:rPr>
          <w:rFonts w:ascii="Times New Roman CYR" w:hAnsi="Times New Roman CYR" w:cs="Times New Roman CYR"/>
          <w:sz w:val="24"/>
          <w:szCs w:val="28"/>
        </w:rPr>
        <w:t xml:space="preserve">Украина является участником Конвенции о правах ребенка с 2000 года.  </w:t>
      </w:r>
      <w:r>
        <w:rPr>
          <w:rFonts w:ascii="Times New Roman" w:hAnsi="Times New Roman" w:cs="Times New Roman"/>
          <w:sz w:val="24"/>
          <w:szCs w:val="28"/>
        </w:rPr>
        <w:t>Комитет по правам ребенка выделяет следующие статьи в качестве "руководящих принципов", которые являются основой для всех прав, содержащихся в Конвенции ООН о правах ребенка:  статья 2 (о предотвращении дискриминации);  статья 3 (о наилучших интересах ребенка);  статья 6 (о праве на жизнь, выживание и развитие);  статья 12 (об уважении взглядов ребенка).  Имплементация Украиной Протокола непосредственно связана с выполнением и развитием всех вышеуказанных принципов, в особенности принципов, содержащихся в статьях 3 и 6.</w:t>
      </w:r>
    </w:p>
    <w:p w:rsidR="00000000" w:rsidRDefault="00000000">
      <w:pPr>
        <w:pStyle w:val="HTMLPreformatted"/>
        <w:spacing w:line="288" w:lineRule="auto"/>
        <w:rPr>
          <w:rFonts w:ascii="Times New Roman" w:hAnsi="Times New Roman" w:cs="Times New Roman"/>
          <w:sz w:val="24"/>
          <w:szCs w:val="28"/>
        </w:rPr>
      </w:pPr>
    </w:p>
    <w:p w:rsidR="00000000" w:rsidRDefault="00000000">
      <w:pPr>
        <w:autoSpaceDE w:val="0"/>
        <w:autoSpaceDN w:val="0"/>
        <w:adjustRightInd w:val="0"/>
        <w:rPr>
          <w:rFonts w:ascii="Times New Roman CYR" w:hAnsi="Times New Roman CYR" w:cs="Times New Roman CYR"/>
        </w:rPr>
      </w:pPr>
      <w:r>
        <w:rPr>
          <w:rFonts w:ascii="Times New Roman CYR" w:hAnsi="Times New Roman CYR" w:cs="Times New Roman CYR"/>
          <w:szCs w:val="28"/>
        </w:rPr>
        <w:t>6.</w:t>
      </w:r>
      <w:r>
        <w:rPr>
          <w:rFonts w:ascii="Times New Roman CYR" w:hAnsi="Times New Roman CYR" w:cs="Times New Roman CYR"/>
          <w:szCs w:val="28"/>
        </w:rPr>
        <w:tab/>
      </w:r>
      <w:r>
        <w:t xml:space="preserve">6 июня 2001 года вступил в силу Закон Украины "Об охране детства", который определяет охрану детства в Украине как стратегический общенациональный приоритет, и с целью обеспечения реализации прав ребенка на жизнь, здравоохранение, образование, социальную защиту и всестороннее развитие определяет основы государственной политики в этой сфере.  1 августа 2001 года вступил в силу Закон Украины "О социальной работе с детьми и молодежью", в котором  определены организационные и правовые основы социальной работы с детьми и молодежью.  2 февраля 2005 года вступил в силу Закон Украины "Об обеспечении организационно-правовых условий социальной защиты детей-сирот и детей, лишенных родительского попечительства", который определяет правовые, организационные, социальные основы и гарантии государственной поддержки детей-сирот и детей, лишенных родительского попечительства, и является составной частью законодательства об охране детства.  </w:t>
      </w:r>
      <w:r>
        <w:rPr>
          <w:rFonts w:ascii="Times New Roman CYR" w:hAnsi="Times New Roman CYR" w:cs="Times New Roman CYR"/>
          <w:szCs w:val="28"/>
        </w:rPr>
        <w:t>Следует подчеркнуть, что основу правовой базы противодействия явлениям, которые являются объектом Протокола, составляет Уголовный кодекс Украины.  Кроме того, 5 июня 2002 года постановлением Кабинета Министров Украины № 766 была утверждена Комплексная программа противодействия торговле людьми на 2002–2005 годы, предусматривающая реализацию комплексных мер, направленных на предупреждение, разоблачение и пресечение правонарушений, связанных с торговлей людьми или человеческими органами.</w:t>
      </w:r>
    </w:p>
    <w:p w:rsidR="00000000" w:rsidRDefault="00000000">
      <w:pPr>
        <w:autoSpaceDE w:val="0"/>
        <w:autoSpaceDN w:val="0"/>
        <w:adjustRightInd w:val="0"/>
        <w:rPr>
          <w:rFonts w:ascii="Times New Roman CYR" w:hAnsi="Times New Roman CYR" w:cs="Times New Roman CYR"/>
        </w:rPr>
      </w:pPr>
    </w:p>
    <w:p w:rsidR="00000000" w:rsidRDefault="00000000">
      <w:pPr>
        <w:rPr>
          <w:szCs w:val="28"/>
        </w:rPr>
      </w:pPr>
      <w:r>
        <w:rPr>
          <w:szCs w:val="28"/>
        </w:rPr>
        <w:t>7.</w:t>
      </w:r>
      <w:r>
        <w:rPr>
          <w:szCs w:val="28"/>
        </w:rPr>
        <w:tab/>
        <w:t>На протяжении 2005 года по инициативе Президента Украины В.А. Ющенко состоялось два Всеукраинских совещания с его участием, посвященных актуальным вопросам преодоления детской беспризорности в Украине, реформе системы социальной защиты детей, особенно детей-сирот и детей, лишенных родительского попечительства.  В их работе приняли участие представители министерств, неправительственных и международных организаций, другие заинтересованные стороны.  Это свидетельствует о беспрецедентной заинтересованности высшего руководства государства в решении существующих проблем.</w:t>
      </w:r>
    </w:p>
    <w:p w:rsidR="00000000" w:rsidRDefault="00000000">
      <w:pPr>
        <w:rPr>
          <w:szCs w:val="28"/>
        </w:rPr>
      </w:pPr>
    </w:p>
    <w:p w:rsidR="00000000" w:rsidRDefault="00000000">
      <w:pPr>
        <w:rPr>
          <w:szCs w:val="28"/>
        </w:rPr>
      </w:pPr>
      <w:r>
        <w:rPr>
          <w:szCs w:val="28"/>
        </w:rPr>
        <w:t>8.</w:t>
      </w:r>
      <w:r>
        <w:rPr>
          <w:szCs w:val="28"/>
        </w:rPr>
        <w:tab/>
        <w:t>Поскольку в деятельности по противодействию торговле детьми задействованы различные государственные, международные и неправительственные учреждения и организации, актуальным становится вопрос относительно координирования их действий.  Первые шаги по координации усилий по противодействию торговле детьми были сделаны в 1998 году Уполномоченным Верховного Совета по правам человека.  В соответствии с п. 3 ст. 10 Закона Украины "Об Уполномоченном Верховного Совета Украины по правам человека" с целью предоставления консультативной поддержки, проведения научных исследований, изучения предложений относительно улучшения состояния защиты прав и свобод человека и гражданина, а также координации усилий учреждений и организаций относительно предотвращения торговли людьми и выработки единой государственной политики в этом направлении был создан специальный консультативный совет.  Этот Совет сыграл большую положительную роль, но его полномочий недостаточно для влияния на центральные органы исполнительной власти.</w:t>
      </w:r>
    </w:p>
    <w:p w:rsidR="00000000" w:rsidRDefault="00000000">
      <w:pPr>
        <w:rPr>
          <w:szCs w:val="28"/>
        </w:rPr>
      </w:pPr>
    </w:p>
    <w:p w:rsidR="00000000" w:rsidRDefault="00000000">
      <w:pPr>
        <w:pStyle w:val="NormalText"/>
        <w:spacing w:line="288" w:lineRule="auto"/>
        <w:ind w:firstLine="0"/>
        <w:jc w:val="left"/>
        <w:rPr>
          <w:rFonts w:ascii="Times New Roman" w:hAnsi="Times New Roman"/>
          <w:sz w:val="24"/>
          <w:szCs w:val="28"/>
          <w:lang w:val="ru-RU"/>
        </w:rPr>
      </w:pPr>
      <w:r>
        <w:rPr>
          <w:rFonts w:ascii="Times New Roman" w:hAnsi="Times New Roman"/>
          <w:sz w:val="24"/>
          <w:szCs w:val="28"/>
          <w:lang w:val="ru-RU"/>
        </w:rPr>
        <w:t>9.</w:t>
      </w:r>
      <w:r>
        <w:rPr>
          <w:rFonts w:ascii="Times New Roman" w:hAnsi="Times New Roman"/>
          <w:sz w:val="24"/>
          <w:szCs w:val="28"/>
          <w:lang w:val="ru-RU"/>
        </w:rPr>
        <w:tab/>
        <w:t>Для координации деятельности различных органов исполнительной власти в соответствии с постановлением Кабинета Министров Украины № 1961 от 25 декабря 2002 года был создан Межведомственный координационный совет по вопросам торговли людьми, в том числе детьми, а также созданы региональные постоянно действующие комиссии по вопросам координации усилий и обмена информацией относительно предотвращения торговли людьми.  В состав Межведомственного координационного совета входят представители Министерства труда и социальной политики Украины, Министерства здравоохранения Украины, Министерства Украины по делам семьи, молодежи и спорта, Государственного центра занятости Украины, Министерства внутренних дел Украины, Министерства иностранных дел Украины, Министерства образования и науки Украины, Администрации Государственной пограничной службы Украины и других центральных органов исполнительной власти, задачей которых является противодействие торговле людьми.</w:t>
      </w:r>
    </w:p>
    <w:p w:rsidR="00000000" w:rsidRDefault="00000000">
      <w:pPr>
        <w:pStyle w:val="NormalText"/>
        <w:spacing w:line="288" w:lineRule="auto"/>
        <w:ind w:firstLine="0"/>
        <w:jc w:val="left"/>
        <w:rPr>
          <w:rFonts w:ascii="Times New Roman" w:hAnsi="Times New Roman"/>
          <w:sz w:val="24"/>
          <w:szCs w:val="28"/>
          <w:lang w:val="ru-RU"/>
        </w:rPr>
      </w:pPr>
    </w:p>
    <w:p w:rsidR="00000000" w:rsidRDefault="00000000">
      <w:pPr>
        <w:autoSpaceDE w:val="0"/>
        <w:autoSpaceDN w:val="0"/>
        <w:adjustRightInd w:val="0"/>
        <w:rPr>
          <w:rFonts w:ascii="Times New Roman CYR" w:hAnsi="Times New Roman CYR" w:cs="Times New Roman CYR"/>
          <w:color w:val="000000"/>
          <w:szCs w:val="28"/>
        </w:rPr>
      </w:pPr>
      <w:r>
        <w:rPr>
          <w:rFonts w:ascii="Times New Roman CYR" w:hAnsi="Times New Roman CYR" w:cs="Times New Roman CYR"/>
          <w:color w:val="000000"/>
          <w:szCs w:val="28"/>
        </w:rPr>
        <w:t>10.</w:t>
      </w:r>
      <w:r>
        <w:rPr>
          <w:rFonts w:ascii="Times New Roman CYR" w:hAnsi="Times New Roman CYR" w:cs="Times New Roman CYR"/>
          <w:color w:val="000000"/>
          <w:szCs w:val="28"/>
        </w:rPr>
        <w:tab/>
        <w:t>Кроме того, реализацию государственной политики в сфере охраны детства осуществляет Межведомственная комиссия по вопросам охраны детства, утвержденная Постановлением Кабинета Министров Украины от 3 августа 2000 г. № 1200.  Комиссия обеспечивает координацию действий в решении вопросов, связанных с обеспечением всестороннего развития детей, привлечением их к участию в политическом, культурном и духовном становлении государства, мерам по выполнению Конвенции ООН о правах ребенка.</w:t>
      </w:r>
    </w:p>
    <w:p w:rsidR="00000000" w:rsidRDefault="00000000">
      <w:pPr>
        <w:autoSpaceDE w:val="0"/>
        <w:autoSpaceDN w:val="0"/>
        <w:adjustRightInd w:val="0"/>
        <w:rPr>
          <w:rFonts w:ascii="Times New Roman CYR" w:hAnsi="Times New Roman CYR" w:cs="Times New Roman CYR"/>
          <w:color w:val="000000"/>
          <w:szCs w:val="28"/>
        </w:rPr>
      </w:pPr>
    </w:p>
    <w:p w:rsidR="00000000" w:rsidRDefault="00000000">
      <w:pPr>
        <w:rPr>
          <w:rFonts w:ascii="Times New Roman CYR" w:hAnsi="Times New Roman CYR" w:cs="Times New Roman CYR"/>
          <w:szCs w:val="28"/>
        </w:rPr>
      </w:pPr>
      <w:r>
        <w:rPr>
          <w:rFonts w:ascii="Times New Roman CYR" w:hAnsi="Times New Roman CYR" w:cs="Times New Roman CYR"/>
          <w:szCs w:val="28"/>
        </w:rPr>
        <w:t>11.</w:t>
      </w:r>
      <w:r>
        <w:rPr>
          <w:rFonts w:ascii="Times New Roman CYR" w:hAnsi="Times New Roman CYR" w:cs="Times New Roman CYR"/>
          <w:szCs w:val="28"/>
        </w:rPr>
        <w:tab/>
        <w:t>Основными достижениями Правительства Украины по выполнению Протокола являются:</w:t>
      </w:r>
    </w:p>
    <w:p w:rsidR="00000000" w:rsidRDefault="00000000">
      <w:pPr>
        <w:rPr>
          <w:rFonts w:ascii="Times New Roman CYR" w:hAnsi="Times New Roman CYR" w:cs="Times New Roman CYR"/>
          <w:szCs w:val="28"/>
        </w:rPr>
      </w:pPr>
    </w:p>
    <w:p w:rsidR="00000000" w:rsidRDefault="00000000">
      <w:pPr>
        <w:ind w:left="567" w:hanging="567"/>
        <w:rPr>
          <w:color w:val="000000"/>
          <w:szCs w:val="28"/>
        </w:rPr>
      </w:pPr>
      <w:r>
        <w:rPr>
          <w:szCs w:val="28"/>
        </w:rPr>
        <w:t>–</w:t>
      </w:r>
      <w:r>
        <w:rPr>
          <w:szCs w:val="28"/>
        </w:rPr>
        <w:tab/>
        <w:t xml:space="preserve">создание нормативно-правового поля вокруг проблемы торговли людьми.  </w:t>
      </w:r>
      <w:r>
        <w:rPr>
          <w:color w:val="000000"/>
          <w:szCs w:val="28"/>
        </w:rPr>
        <w:t>Уголовную ответственность за торговлю людьми Украина установила одной из первых в Европе – путем дополнения национального Уголовного кодекса новой статьей 124/1 (сегодня это статья 149 Уголовного кодекса Украины), где впервые было применено такое уголовно-правовое определение "</w:t>
      </w:r>
      <w:r>
        <w:rPr>
          <w:szCs w:val="28"/>
        </w:rPr>
        <w:t>торговли</w:t>
      </w:r>
      <w:r>
        <w:rPr>
          <w:color w:val="000000"/>
          <w:szCs w:val="28"/>
        </w:rPr>
        <w:t xml:space="preserve"> людьми",  как </w:t>
      </w:r>
      <w:r>
        <w:rPr>
          <w:szCs w:val="28"/>
        </w:rPr>
        <w:t>"открытое</w:t>
      </w:r>
      <w:r>
        <w:rPr>
          <w:color w:val="000000"/>
          <w:szCs w:val="28"/>
        </w:rPr>
        <w:t xml:space="preserve"> или тайное овладение человеком, связанное </w:t>
      </w:r>
      <w:r>
        <w:rPr>
          <w:szCs w:val="28"/>
        </w:rPr>
        <w:t>с</w:t>
      </w:r>
      <w:r>
        <w:rPr>
          <w:color w:val="000000"/>
          <w:szCs w:val="28"/>
        </w:rPr>
        <w:t xml:space="preserve"> законным или незаконным перемещением по согласию или без согласия лица через государственную границу Украины или без такого для дальнейшей продажи или другой платной передачи с целью сексуальной эксплуатации, </w:t>
      </w:r>
      <w:r>
        <w:rPr>
          <w:szCs w:val="28"/>
        </w:rPr>
        <w:t>использования</w:t>
      </w:r>
      <w:r>
        <w:rPr>
          <w:color w:val="000000"/>
          <w:szCs w:val="28"/>
        </w:rPr>
        <w:t xml:space="preserve"> в </w:t>
      </w:r>
      <w:r>
        <w:rPr>
          <w:szCs w:val="28"/>
        </w:rPr>
        <w:t>порнобизнесе</w:t>
      </w:r>
      <w:r>
        <w:rPr>
          <w:color w:val="000000"/>
          <w:szCs w:val="28"/>
        </w:rPr>
        <w:t xml:space="preserve">, </w:t>
      </w:r>
      <w:r>
        <w:rPr>
          <w:szCs w:val="28"/>
        </w:rPr>
        <w:t>втягивания</w:t>
      </w:r>
      <w:r>
        <w:rPr>
          <w:color w:val="000000"/>
          <w:szCs w:val="28"/>
        </w:rPr>
        <w:t xml:space="preserve"> </w:t>
      </w:r>
      <w:r>
        <w:rPr>
          <w:szCs w:val="28"/>
        </w:rPr>
        <w:t>в</w:t>
      </w:r>
      <w:r>
        <w:rPr>
          <w:color w:val="000000"/>
          <w:szCs w:val="28"/>
        </w:rPr>
        <w:t xml:space="preserve"> преступную деятельность, во</w:t>
      </w:r>
      <w:r>
        <w:rPr>
          <w:szCs w:val="28"/>
        </w:rPr>
        <w:t>влечения</w:t>
      </w:r>
      <w:r>
        <w:rPr>
          <w:color w:val="000000"/>
          <w:szCs w:val="28"/>
        </w:rPr>
        <w:t xml:space="preserve"> </w:t>
      </w:r>
      <w:r>
        <w:rPr>
          <w:szCs w:val="28"/>
        </w:rPr>
        <w:t>в</w:t>
      </w:r>
      <w:r>
        <w:rPr>
          <w:color w:val="000000"/>
          <w:szCs w:val="28"/>
        </w:rPr>
        <w:t xml:space="preserve"> долговую кабалу, </w:t>
      </w:r>
      <w:r>
        <w:rPr>
          <w:szCs w:val="28"/>
        </w:rPr>
        <w:t>усыновления</w:t>
      </w:r>
      <w:r>
        <w:rPr>
          <w:color w:val="000000"/>
          <w:szCs w:val="28"/>
        </w:rPr>
        <w:t xml:space="preserve"> в коммерческих целях, </w:t>
      </w:r>
      <w:r>
        <w:rPr>
          <w:szCs w:val="28"/>
        </w:rPr>
        <w:t>использования</w:t>
      </w:r>
      <w:r>
        <w:rPr>
          <w:color w:val="000000"/>
          <w:szCs w:val="28"/>
        </w:rPr>
        <w:t xml:space="preserve"> в вооруженных конфликтах и эксплуатации его </w:t>
      </w:r>
      <w:r>
        <w:rPr>
          <w:szCs w:val="28"/>
        </w:rPr>
        <w:t>работы</w:t>
      </w:r>
      <w:r>
        <w:rPr>
          <w:color w:val="000000"/>
          <w:szCs w:val="28"/>
        </w:rPr>
        <w:t>";</w:t>
      </w:r>
    </w:p>
    <w:p w:rsidR="00000000" w:rsidRDefault="00000000">
      <w:pPr>
        <w:rPr>
          <w:color w:val="000000"/>
          <w:szCs w:val="28"/>
        </w:rPr>
      </w:pPr>
    </w:p>
    <w:p w:rsidR="00000000" w:rsidRDefault="00000000">
      <w:pPr>
        <w:shd w:val="clear" w:color="auto" w:fill="FFFFFF"/>
        <w:ind w:left="567" w:hanging="567"/>
        <w:rPr>
          <w:spacing w:val="4"/>
          <w:szCs w:val="28"/>
        </w:rPr>
      </w:pPr>
      <w:r>
        <w:rPr>
          <w:szCs w:val="28"/>
        </w:rPr>
        <w:t>–</w:t>
      </w:r>
      <w:r>
        <w:rPr>
          <w:szCs w:val="28"/>
        </w:rPr>
        <w:tab/>
        <w:t xml:space="preserve">ратификация Украиной Конвенции ООН против транснациональной организованной преступности </w:t>
      </w:r>
      <w:r>
        <w:rPr>
          <w:color w:val="000000"/>
          <w:szCs w:val="28"/>
        </w:rPr>
        <w:t xml:space="preserve">вместе </w:t>
      </w:r>
      <w:r>
        <w:rPr>
          <w:szCs w:val="28"/>
        </w:rPr>
        <w:t>с</w:t>
      </w:r>
      <w:r>
        <w:rPr>
          <w:color w:val="000000"/>
          <w:szCs w:val="28"/>
        </w:rPr>
        <w:t xml:space="preserve"> </w:t>
      </w:r>
      <w:r>
        <w:rPr>
          <w:spacing w:val="4"/>
          <w:szCs w:val="28"/>
        </w:rPr>
        <w:t>двумя протоколами</w:t>
      </w:r>
      <w:r>
        <w:rPr>
          <w:color w:val="000000"/>
          <w:szCs w:val="28"/>
        </w:rPr>
        <w:t xml:space="preserve">, дополняющими </w:t>
      </w:r>
      <w:r>
        <w:rPr>
          <w:szCs w:val="28"/>
        </w:rPr>
        <w:t>ее</w:t>
      </w:r>
      <w:r>
        <w:rPr>
          <w:color w:val="000000"/>
          <w:szCs w:val="28"/>
        </w:rPr>
        <w:t>, а именно</w:t>
      </w:r>
      <w:r>
        <w:rPr>
          <w:spacing w:val="4"/>
          <w:szCs w:val="28"/>
        </w:rPr>
        <w:t xml:space="preserve">:  </w:t>
      </w:r>
      <w:r>
        <w:rPr>
          <w:spacing w:val="2"/>
          <w:szCs w:val="28"/>
        </w:rPr>
        <w:t xml:space="preserve">Протоколом о предотвращении и прекращении торговли людьми, в особенности женщинами и детьми, и наказании за нее </w:t>
      </w:r>
      <w:r>
        <w:rPr>
          <w:szCs w:val="28"/>
        </w:rPr>
        <w:t xml:space="preserve">и </w:t>
      </w:r>
      <w:r>
        <w:rPr>
          <w:spacing w:val="4"/>
          <w:szCs w:val="28"/>
        </w:rPr>
        <w:t>Протоколом против незаконного ввоза мигрантов по суше, морю и воздуху (4 февраля 2004 года);</w:t>
      </w:r>
    </w:p>
    <w:p w:rsidR="00000000" w:rsidRDefault="00000000">
      <w:pPr>
        <w:shd w:val="clear" w:color="auto" w:fill="FFFFFF"/>
        <w:rPr>
          <w:spacing w:val="4"/>
          <w:szCs w:val="28"/>
        </w:rPr>
      </w:pPr>
    </w:p>
    <w:p w:rsidR="00000000" w:rsidRDefault="00000000">
      <w:pPr>
        <w:shd w:val="clear" w:color="auto" w:fill="FFFFFF"/>
        <w:ind w:left="567" w:hanging="567"/>
        <w:rPr>
          <w:szCs w:val="28"/>
        </w:rPr>
      </w:pPr>
      <w:r>
        <w:rPr>
          <w:szCs w:val="28"/>
        </w:rPr>
        <w:t>–</w:t>
      </w:r>
      <w:r>
        <w:rPr>
          <w:szCs w:val="28"/>
        </w:rPr>
        <w:tab/>
        <w:t>создание специальных подразделений в органах внутренних дел, а теперь и отдельного Департамента в структуре Министерства внутренних дел, что ведет к увеличению раскрываемости преступлений, связанных с торговлей детьми, детской проституцией и детской порнографией.</w:t>
      </w:r>
    </w:p>
    <w:p w:rsidR="00000000" w:rsidRDefault="00000000">
      <w:pPr>
        <w:shd w:val="clear" w:color="auto" w:fill="FFFFFF"/>
        <w:rPr>
          <w:szCs w:val="28"/>
        </w:rPr>
      </w:pPr>
    </w:p>
    <w:p w:rsidR="00000000" w:rsidRDefault="00000000">
      <w:pPr>
        <w:rPr>
          <w:szCs w:val="28"/>
        </w:rPr>
      </w:pPr>
      <w:r>
        <w:rPr>
          <w:szCs w:val="28"/>
        </w:rPr>
        <w:t>12.</w:t>
      </w:r>
      <w:r>
        <w:rPr>
          <w:szCs w:val="28"/>
        </w:rPr>
        <w:tab/>
        <w:t>К другим важным шагам, осуществленных нашим государством, относятся:</w:t>
      </w:r>
    </w:p>
    <w:p w:rsidR="00000000" w:rsidRDefault="00000000">
      <w:pPr>
        <w:rPr>
          <w:szCs w:val="28"/>
        </w:rPr>
      </w:pPr>
    </w:p>
    <w:p w:rsidR="00000000" w:rsidRDefault="00000000">
      <w:pPr>
        <w:ind w:left="567" w:hanging="567"/>
        <w:rPr>
          <w:szCs w:val="28"/>
        </w:rPr>
      </w:pPr>
      <w:r>
        <w:rPr>
          <w:szCs w:val="28"/>
        </w:rPr>
        <w:t>–</w:t>
      </w:r>
      <w:r>
        <w:rPr>
          <w:szCs w:val="28"/>
        </w:rPr>
        <w:tab/>
        <w:t>организация сети телефонов доверия, "горячих линий" и Национальной горячей линии, предоставляющих информационные услуги населению, а также психологическую консультативную помощь пострадавшим;</w:t>
      </w:r>
    </w:p>
    <w:p w:rsidR="00000000" w:rsidRDefault="00000000">
      <w:pPr>
        <w:rPr>
          <w:szCs w:val="28"/>
        </w:rPr>
      </w:pPr>
    </w:p>
    <w:p w:rsidR="00000000" w:rsidRDefault="00000000">
      <w:pPr>
        <w:ind w:left="567" w:hanging="567"/>
        <w:rPr>
          <w:szCs w:val="28"/>
        </w:rPr>
      </w:pPr>
      <w:r>
        <w:rPr>
          <w:szCs w:val="28"/>
        </w:rPr>
        <w:t>–</w:t>
      </w:r>
      <w:r>
        <w:rPr>
          <w:szCs w:val="28"/>
        </w:rPr>
        <w:tab/>
        <w:t>налаживание сотрудничества между государственными структурами и неправительственными организациями, благодаря чему стало возможным создание действующей рабочей экспертной группы для координации общих действий в преодолении торговли людьми;</w:t>
      </w:r>
    </w:p>
    <w:p w:rsidR="00000000" w:rsidRDefault="00000000">
      <w:pPr>
        <w:rPr>
          <w:szCs w:val="28"/>
        </w:rPr>
      </w:pPr>
    </w:p>
    <w:p w:rsidR="00000000" w:rsidRDefault="00000000">
      <w:pPr>
        <w:rPr>
          <w:szCs w:val="28"/>
        </w:rPr>
      </w:pPr>
      <w:r>
        <w:rPr>
          <w:szCs w:val="28"/>
        </w:rPr>
        <w:t>–</w:t>
      </w:r>
      <w:r>
        <w:rPr>
          <w:szCs w:val="28"/>
        </w:rPr>
        <w:tab/>
        <w:t>повышение осведомленности населения относительно проблемы;</w:t>
      </w:r>
    </w:p>
    <w:p w:rsidR="00000000" w:rsidRDefault="00000000">
      <w:pPr>
        <w:rPr>
          <w:szCs w:val="28"/>
        </w:rPr>
      </w:pPr>
    </w:p>
    <w:p w:rsidR="00000000" w:rsidRDefault="00000000">
      <w:pPr>
        <w:rPr>
          <w:szCs w:val="28"/>
        </w:rPr>
      </w:pPr>
      <w:r>
        <w:rPr>
          <w:szCs w:val="28"/>
        </w:rPr>
        <w:t>–</w:t>
      </w:r>
      <w:r>
        <w:rPr>
          <w:szCs w:val="28"/>
        </w:rPr>
        <w:tab/>
        <w:t>создание центров реинтеграции для лиц, которые стали жертвами торговли людьми.</w:t>
      </w:r>
    </w:p>
    <w:p w:rsidR="00000000" w:rsidRDefault="00000000">
      <w:pPr>
        <w:rPr>
          <w:szCs w:val="28"/>
        </w:rPr>
      </w:pPr>
    </w:p>
    <w:p w:rsidR="00000000" w:rsidRDefault="00000000">
      <w:pPr>
        <w:pStyle w:val="BodyTextIndent"/>
        <w:spacing w:after="0" w:line="288" w:lineRule="auto"/>
        <w:ind w:left="0"/>
        <w:rPr>
          <w:szCs w:val="28"/>
        </w:rPr>
      </w:pPr>
      <w:r>
        <w:rPr>
          <w:szCs w:val="28"/>
        </w:rPr>
        <w:t>13.</w:t>
      </w:r>
      <w:r>
        <w:rPr>
          <w:szCs w:val="28"/>
        </w:rPr>
        <w:tab/>
        <w:t>Таким образом, государство предпринимает ряд мер по искоренению в Украине торговли детьми, детской проституции и детской порнографии.  Правительство Украины ведет активную деятельность по выполнению положений Факультативного протокола и других законодательных актов.  Основными трудностями, которые возникают в ходе реализации этой деятельности, являются:</w:t>
      </w:r>
    </w:p>
    <w:p w:rsidR="00000000" w:rsidRDefault="00000000">
      <w:pPr>
        <w:pStyle w:val="BodyTextIndent"/>
        <w:spacing w:after="0" w:line="288" w:lineRule="auto"/>
        <w:ind w:left="0"/>
        <w:rPr>
          <w:szCs w:val="28"/>
        </w:rPr>
      </w:pPr>
    </w:p>
    <w:p w:rsidR="00000000" w:rsidRDefault="00000000">
      <w:pPr>
        <w:pStyle w:val="BodyTextIndent"/>
        <w:numPr>
          <w:ilvl w:val="0"/>
          <w:numId w:val="1"/>
        </w:numPr>
        <w:tabs>
          <w:tab w:val="clear" w:pos="720"/>
          <w:tab w:val="num" w:pos="567"/>
        </w:tabs>
        <w:spacing w:after="0" w:line="288" w:lineRule="auto"/>
        <w:ind w:left="567" w:hanging="567"/>
        <w:rPr>
          <w:szCs w:val="28"/>
        </w:rPr>
      </w:pPr>
      <w:r>
        <w:rPr>
          <w:szCs w:val="28"/>
        </w:rPr>
        <w:t>несовершенство отдельных законодательных актов в сфере защиты прав детей, в частности отсутствие или неэффективность механизмов практического применения тех или иных законодательных норм;</w:t>
      </w:r>
    </w:p>
    <w:p w:rsidR="00000000" w:rsidRDefault="00000000">
      <w:pPr>
        <w:pStyle w:val="BodyTextIndent"/>
        <w:tabs>
          <w:tab w:val="left" w:pos="567"/>
        </w:tabs>
        <w:spacing w:after="0" w:line="288" w:lineRule="auto"/>
        <w:ind w:left="567" w:hanging="567"/>
        <w:rPr>
          <w:szCs w:val="28"/>
        </w:rPr>
      </w:pPr>
    </w:p>
    <w:p w:rsidR="00000000" w:rsidRDefault="00000000">
      <w:pPr>
        <w:pStyle w:val="BodyTextIndent"/>
        <w:numPr>
          <w:ilvl w:val="0"/>
          <w:numId w:val="1"/>
        </w:numPr>
        <w:tabs>
          <w:tab w:val="left" w:pos="567"/>
        </w:tabs>
        <w:spacing w:after="0" w:line="288" w:lineRule="auto"/>
        <w:ind w:left="567" w:hanging="567"/>
        <w:rPr>
          <w:szCs w:val="28"/>
        </w:rPr>
      </w:pPr>
      <w:r>
        <w:rPr>
          <w:color w:val="000000"/>
          <w:szCs w:val="28"/>
        </w:rPr>
        <w:t>отсутствие централизованного статистического учета фактов торговли детьми, вовлечения детей с целью сексуальной эксплуатации;</w:t>
      </w:r>
    </w:p>
    <w:p w:rsidR="00000000" w:rsidRDefault="00000000">
      <w:pPr>
        <w:pStyle w:val="BodyTextIndent"/>
        <w:tabs>
          <w:tab w:val="left" w:pos="567"/>
        </w:tabs>
        <w:spacing w:after="0" w:line="288" w:lineRule="auto"/>
        <w:ind w:left="0"/>
        <w:rPr>
          <w:szCs w:val="28"/>
        </w:rPr>
      </w:pPr>
    </w:p>
    <w:p w:rsidR="00000000" w:rsidRDefault="00000000">
      <w:pPr>
        <w:pStyle w:val="BodyTextIndent"/>
        <w:numPr>
          <w:ilvl w:val="0"/>
          <w:numId w:val="1"/>
        </w:numPr>
        <w:tabs>
          <w:tab w:val="left" w:pos="567"/>
        </w:tabs>
        <w:spacing w:after="0" w:line="288" w:lineRule="auto"/>
        <w:ind w:left="567" w:hanging="567"/>
        <w:rPr>
          <w:color w:val="000000"/>
          <w:szCs w:val="28"/>
        </w:rPr>
      </w:pPr>
      <w:r>
        <w:rPr>
          <w:color w:val="000000"/>
          <w:szCs w:val="28"/>
        </w:rPr>
        <w:t>отсутствие единой системы, стандартов и программ подготовки специалистов в сфере защиты прав детей, а также специалистов-практиков, оказывающих помощь потерпевшим детям, следствием чего является недостаточный уровень подготовки специалистов;</w:t>
      </w:r>
    </w:p>
    <w:p w:rsidR="00000000" w:rsidRDefault="00000000">
      <w:pPr>
        <w:pStyle w:val="BodyTextIndent"/>
        <w:tabs>
          <w:tab w:val="left" w:pos="567"/>
        </w:tabs>
        <w:spacing w:after="0" w:line="288" w:lineRule="auto"/>
        <w:ind w:left="0"/>
        <w:rPr>
          <w:color w:val="000000"/>
          <w:szCs w:val="28"/>
        </w:rPr>
      </w:pPr>
    </w:p>
    <w:p w:rsidR="00000000" w:rsidRDefault="00000000">
      <w:pPr>
        <w:pStyle w:val="BodyTextIndent"/>
        <w:numPr>
          <w:ilvl w:val="0"/>
          <w:numId w:val="1"/>
        </w:numPr>
        <w:tabs>
          <w:tab w:val="left" w:pos="567"/>
        </w:tabs>
        <w:spacing w:after="0" w:line="288" w:lineRule="auto"/>
        <w:ind w:left="567" w:hanging="567"/>
        <w:rPr>
          <w:color w:val="000000"/>
          <w:szCs w:val="28"/>
        </w:rPr>
      </w:pPr>
      <w:r>
        <w:rPr>
          <w:color w:val="000000"/>
          <w:szCs w:val="28"/>
        </w:rPr>
        <w:t>недостаточность научно-методических разработок проблемы, в частности технологий работы с несовершеннолетними, которые подверглись насилию;</w:t>
      </w:r>
    </w:p>
    <w:p w:rsidR="00000000" w:rsidRDefault="00000000">
      <w:pPr>
        <w:pStyle w:val="BodyTextIndent"/>
        <w:tabs>
          <w:tab w:val="left" w:pos="567"/>
        </w:tabs>
        <w:spacing w:after="0" w:line="288" w:lineRule="auto"/>
        <w:ind w:left="0"/>
        <w:rPr>
          <w:color w:val="000000"/>
          <w:szCs w:val="28"/>
        </w:rPr>
      </w:pPr>
    </w:p>
    <w:p w:rsidR="00000000" w:rsidRDefault="00000000">
      <w:pPr>
        <w:pStyle w:val="BodyTextIndent"/>
        <w:numPr>
          <w:ilvl w:val="0"/>
          <w:numId w:val="1"/>
        </w:numPr>
        <w:tabs>
          <w:tab w:val="left" w:pos="567"/>
        </w:tabs>
        <w:spacing w:after="0" w:line="288" w:lineRule="auto"/>
        <w:ind w:left="567" w:hanging="567"/>
        <w:rPr>
          <w:color w:val="000000"/>
          <w:szCs w:val="28"/>
        </w:rPr>
      </w:pPr>
      <w:r>
        <w:rPr>
          <w:color w:val="000000"/>
          <w:szCs w:val="28"/>
        </w:rPr>
        <w:t>недостаточный уровень информированности населения, прежде всего детей и родителей, о правах детей, а также необходимость формирования общественного мнения в вопросах нетерпимости насилия по отношению к детям.</w:t>
      </w:r>
    </w:p>
    <w:p w:rsidR="00000000" w:rsidRDefault="00000000">
      <w:pPr>
        <w:pStyle w:val="BodyTextIndent"/>
        <w:tabs>
          <w:tab w:val="left" w:pos="567"/>
        </w:tabs>
        <w:spacing w:after="0" w:line="288" w:lineRule="auto"/>
        <w:ind w:left="0"/>
        <w:rPr>
          <w:color w:val="000000"/>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14.</w:t>
      </w:r>
      <w:r>
        <w:rPr>
          <w:rFonts w:ascii="Times New Roman CYR" w:hAnsi="Times New Roman CYR" w:cs="Times New Roman CYR"/>
          <w:szCs w:val="28"/>
        </w:rPr>
        <w:tab/>
        <w:t>Данные относительно финансирования правительством Украины деятельности по реализации положений Факультативного протокола не могут быть представлены в полной мере, поскольку охватывают бюджеты отдельных подструктур разных министерств и ведомств.  Кроме того, финансирование осуществляется по конкретным программам, направленным на защиту детей от торговли, вовлечения их в проституцию и порнографию.</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15.</w:t>
      </w:r>
      <w:r>
        <w:rPr>
          <w:rFonts w:ascii="Times New Roman CYR" w:hAnsi="Times New Roman CYR" w:cs="Times New Roman CYR"/>
          <w:szCs w:val="28"/>
        </w:rPr>
        <w:tab/>
        <w:t>Деятельность по реализации положений Протокола осуществляется по различным направлениям органами центральной исполнительной власти в рамках их компетенции, а также правоохранительными органами Украины.  Статистические данные отдельных министерств и ведомств, в ведении которых находятся вопросы по предотвращению торговли детьми, детской порнографии и детской проституции, приведенные ниже, а также в приложениях, отражают уровень актуальности данной проблемы для Украины.</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szCs w:val="28"/>
        </w:rPr>
      </w:pPr>
      <w:r>
        <w:rPr>
          <w:rFonts w:ascii="Times New Roman CYR" w:hAnsi="Times New Roman CYR" w:cs="Times New Roman CYR"/>
          <w:color w:val="000000"/>
          <w:szCs w:val="28"/>
        </w:rPr>
        <w:t>16.</w:t>
      </w:r>
      <w:r>
        <w:rPr>
          <w:rFonts w:ascii="Times New Roman CYR" w:hAnsi="Times New Roman CYR" w:cs="Times New Roman CYR"/>
          <w:color w:val="000000"/>
          <w:szCs w:val="28"/>
        </w:rPr>
        <w:tab/>
      </w:r>
      <w:r>
        <w:rPr>
          <w:rFonts w:ascii="Times New Roman CYR" w:hAnsi="Times New Roman CYR" w:cs="Times New Roman CYR"/>
          <w:szCs w:val="28"/>
        </w:rPr>
        <w:t xml:space="preserve">Министерство Украины по вопросам семьи, молодежи и спорта является важным субъектом </w:t>
      </w:r>
      <w:r>
        <w:rPr>
          <w:rFonts w:ascii="Times New Roman CYR" w:hAnsi="Times New Roman CYR" w:cs="Times New Roman CYR"/>
          <w:color w:val="000000"/>
          <w:szCs w:val="28"/>
        </w:rPr>
        <w:t xml:space="preserve">формирования государственной политики по вопросам социальной и правовой защиты детей, профилактики правонарушений среди них.  Министерство обеспечивает в пределах своей компетенции выполнение законодательства по вопросам защиты прав детей, координирует деятельность служб по делам несовершеннолетних, разрабатывает предложения по совершенствованию законодательства Украины относительно обеспечения прав и интересов детей и молодежи.  </w:t>
      </w:r>
      <w:r>
        <w:rPr>
          <w:szCs w:val="28"/>
        </w:rPr>
        <w:t>Министерством Украины по делам семьи, молодежи и спорта ведется разработка Общегосударственной программы, отдельными разделами которой будут предусмотрены мероприятия относительно защиты детей, потерпевших от торговли, и деятельность, направленная на предотвращение нелегальной трудовой миграции и принудительного труда.  Одновременно Министерство совместно с ОБСЕ начало работу над созданием Национального бюро по противодействию торговли людьми, деятельность которого будет основываться на лучшем опыте, наработанном другими странами, и обеспечит международную взаимосвязь и сотрудничество.</w:t>
      </w:r>
    </w:p>
    <w:p w:rsidR="00000000" w:rsidRDefault="00000000">
      <w:pPr>
        <w:rPr>
          <w:szCs w:val="28"/>
        </w:rPr>
      </w:pPr>
    </w:p>
    <w:p w:rsidR="00000000" w:rsidRDefault="00000000">
      <w:pPr>
        <w:autoSpaceDE w:val="0"/>
        <w:autoSpaceDN w:val="0"/>
        <w:adjustRightInd w:val="0"/>
        <w:rPr>
          <w:szCs w:val="28"/>
        </w:rPr>
      </w:pPr>
      <w:r>
        <w:rPr>
          <w:bCs/>
          <w:szCs w:val="28"/>
        </w:rPr>
        <w:t>17.</w:t>
      </w:r>
      <w:r>
        <w:rPr>
          <w:bCs/>
          <w:szCs w:val="28"/>
        </w:rPr>
        <w:tab/>
        <w:t xml:space="preserve">Центральными органами исполнительной власти, а также правоохранительными органами осуществлен комплекс организационных и практических мероприятий, направленных на активизацию деятельности по противодействию торговле людьми.  </w:t>
      </w:r>
      <w:r>
        <w:rPr>
          <w:szCs w:val="28"/>
        </w:rPr>
        <w:t>В частности, значительным событием стало создание в августе 2005 года в структуре Министерства внутренних дел Украины Департамента по борьбе с преступлениями, связанными с торговлей людьми, и подчиненных ему подразделений на местах.  Благодаря этому эффективность работы правоохранительных органов в 2005 году возросла:</w:t>
      </w:r>
    </w:p>
    <w:p w:rsidR="00000000" w:rsidRDefault="00000000">
      <w:pPr>
        <w:autoSpaceDE w:val="0"/>
        <w:autoSpaceDN w:val="0"/>
        <w:adjustRightInd w:val="0"/>
        <w:rPr>
          <w:szCs w:val="28"/>
        </w:rPr>
      </w:pPr>
    </w:p>
    <w:p w:rsidR="00000000" w:rsidRDefault="00000000">
      <w:pPr>
        <w:numPr>
          <w:ilvl w:val="0"/>
          <w:numId w:val="2"/>
        </w:numPr>
        <w:tabs>
          <w:tab w:val="clear" w:pos="720"/>
        </w:tabs>
        <w:autoSpaceDE w:val="0"/>
        <w:autoSpaceDN w:val="0"/>
        <w:adjustRightInd w:val="0"/>
        <w:ind w:left="567" w:hanging="567"/>
        <w:rPr>
          <w:szCs w:val="28"/>
        </w:rPr>
      </w:pPr>
      <w:r>
        <w:rPr>
          <w:szCs w:val="28"/>
        </w:rPr>
        <w:t>возбуждено 415 уголовных дел по статье 149 (торговля людьми или другое незаконное соглашение относительно человека) Уголовного кодекса Украины, что на 54,3% больше, чем в 2004 году;</w:t>
      </w:r>
    </w:p>
    <w:p w:rsidR="00000000" w:rsidRDefault="00000000">
      <w:pPr>
        <w:autoSpaceDE w:val="0"/>
        <w:autoSpaceDN w:val="0"/>
        <w:adjustRightInd w:val="0"/>
        <w:rPr>
          <w:szCs w:val="28"/>
        </w:rPr>
      </w:pPr>
    </w:p>
    <w:p w:rsidR="00000000" w:rsidRDefault="00000000">
      <w:pPr>
        <w:numPr>
          <w:ilvl w:val="0"/>
          <w:numId w:val="2"/>
        </w:numPr>
        <w:tabs>
          <w:tab w:val="clear" w:pos="720"/>
        </w:tabs>
        <w:autoSpaceDE w:val="0"/>
        <w:autoSpaceDN w:val="0"/>
        <w:adjustRightInd w:val="0"/>
        <w:ind w:left="567" w:hanging="567"/>
        <w:rPr>
          <w:szCs w:val="28"/>
        </w:rPr>
      </w:pPr>
      <w:r>
        <w:rPr>
          <w:szCs w:val="28"/>
        </w:rPr>
        <w:t>установлено и возвращено в Украину 446 потерпевших от торговли людьми (+74,9%), из которых 39 – несовершеннолетние.  (+160%).</w:t>
      </w:r>
    </w:p>
    <w:p w:rsidR="00000000" w:rsidRDefault="00000000">
      <w:pPr>
        <w:autoSpaceDE w:val="0"/>
        <w:autoSpaceDN w:val="0"/>
        <w:adjustRightInd w:val="0"/>
        <w:rPr>
          <w:szCs w:val="28"/>
        </w:rPr>
      </w:pPr>
    </w:p>
    <w:p w:rsidR="00000000" w:rsidRDefault="00000000">
      <w:pPr>
        <w:autoSpaceDE w:val="0"/>
        <w:autoSpaceDN w:val="0"/>
        <w:adjustRightInd w:val="0"/>
        <w:rPr>
          <w:noProof/>
          <w:szCs w:val="28"/>
        </w:rPr>
      </w:pPr>
      <w:r>
        <w:rPr>
          <w:noProof/>
          <w:szCs w:val="28"/>
        </w:rPr>
        <w:t>Особое внимание уделяется выявлению организованных преступных групп, члены которых занимаются торговлей "живым товаром".  В 2005 году была пресечена деятельность 37 организованных преступных групп такой направленности, из которых 14 носили транснациональный характер.  В целом с момента введения уголовной ответственности за торговлю людьми (с марта 1998 года) выявлено 1287 таких преступлений (в 1998 году – 2, 1999 году – 11, 2000 году – 42, 2001 году – 90, 2002 году – 169, 2003 году – 289, 2004 году – 269, 2005 году – 415),</w:t>
      </w:r>
      <w:r>
        <w:rPr>
          <w:rFonts w:ascii="Times New Roman CYR" w:hAnsi="Times New Roman CYR" w:cs="Times New Roman CYR"/>
          <w:szCs w:val="28"/>
        </w:rPr>
        <w:t xml:space="preserve"> из которых около 10 % касаются торговли детьми.</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18.</w:t>
      </w:r>
      <w:r>
        <w:rPr>
          <w:noProof/>
          <w:szCs w:val="28"/>
        </w:rPr>
        <w:tab/>
        <w:t>Органами внутренних дел принимаются меры по прикрытию каналов как международного, так и "внутреннего" трафика, который становится все более распространенным и квалифицируется, в основном, как сутенерство – создание, руководство или участие в организованной группе, осуществляющей деятельность по оказанию сексуальных услуг лицами мужского или женского пола с целью получения прибыли (ч. 4 ст. 303 УК Украины).  На протяжении 2005 года изобличено 22 преступные группы такой направленности.</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19.</w:t>
      </w:r>
      <w:r>
        <w:rPr>
          <w:noProof/>
          <w:szCs w:val="28"/>
        </w:rPr>
        <w:tab/>
        <w:t>Одним из направлений борьбы с преступлениями, связанными с торговлей людьми, является выявление и раскрытие указанных преступлений, документирование преступных групп и отдельных лиц, занимающихся изготовлением, сбытом и распространением порнографических предметов с помощью всемирной компьютерной сети Интернет, в том числе и при участии несовершеннолетних.  В частности, за период с 2000 по 2005 год органами внутренних дел Украины возбуждено 1343 уголовных дела по признакам преступлений, предусмотренных ст. 301 (ввоз, изготовление, сбыт и распространение порнографических предметов) УК Украины (2000 год – 96, 2001 год – 208, 2002 год – 157, 2003 год – 235, 2004 год – 281, 2005 год – 366).</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С целью предупреждения фактов торговли детьми, их незаконной эксплуатации внутри страны сотрудники милиции за 2005 год провели около 2 000 рейдов и проверили законность деятельности почти 600 фото-/видеостудий, 270 модельных агентств, 2 500 ночных клубов, 300 массажных салонов и 420 отелей и кемпингов, более 1 100 компьютерных клубов и Интернет-кафе.  В результате возбуждено почти 100 уголовных дел, большая часть которых – за ввоз, сбыт и изготовление порнопродукции.  Также с</w:t>
      </w:r>
      <w:r>
        <w:rPr>
          <w:color w:val="000000"/>
          <w:spacing w:val="-2"/>
          <w:szCs w:val="28"/>
        </w:rPr>
        <w:t xml:space="preserve"> целью установления фактов использования детей в порнобизнесе, занятиях проституцией, вывоза их за пределы Украины проводятся проверки деятельности туристических фирм.  В 2005 году проверено свыше 150 бюро по трудоустройству за границей, многочисленные издания средств массовой информации, содержащие рубрику знакомств.</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20.</w:t>
      </w:r>
      <w:r>
        <w:rPr>
          <w:noProof/>
          <w:szCs w:val="28"/>
        </w:rPr>
        <w:tab/>
        <w:t>Основными целями торговли детьми, как свидетельствует практика, является сексуальная эксплуатация.  Распространению этого явления в Украине способствуют прежде всего экономические причины.  Не подлежит сомнению тот факт, что наибольшие шансы быть втянутыми в сферу торговли детьми, детский секс-туризм, детскую проституцию и детскую порнографию имеют "дети улиц", несовершеннолетние жертвы насилия в семье, сироты и воспитанники интернатов.</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21.</w:t>
      </w:r>
      <w:r>
        <w:rPr>
          <w:noProof/>
          <w:szCs w:val="28"/>
        </w:rPr>
        <w:tab/>
        <w:t>Одним из каналов торговли детьми является международное усыновление.  По официальным данным, начиная с 1996 года через Центр по усыновлению при Министерстве образования и науки Украины иностранными гражданами всего усыновлено около 13 000 украинских детей-сирот.  Нарушения, касающиеся порядка усыновления украинских детей, отслеживаются, в частности, Службой безопасности Украины.  В 2005 году по материалам Службы возбуждено 3 уголовных дела по признакам преступления, предусмотренного ст. 169 УК Украины (незаконные действия по усыновлению/удочерению).</w:t>
      </w:r>
    </w:p>
    <w:p w:rsidR="00000000" w:rsidRDefault="00000000">
      <w:pPr>
        <w:autoSpaceDE w:val="0"/>
        <w:autoSpaceDN w:val="0"/>
        <w:adjustRightInd w:val="0"/>
        <w:rPr>
          <w:noProof/>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22.</w:t>
      </w:r>
      <w:r>
        <w:rPr>
          <w:rFonts w:ascii="Times New Roman CYR" w:hAnsi="Times New Roman CYR" w:cs="Times New Roman CYR"/>
          <w:szCs w:val="28"/>
        </w:rPr>
        <w:tab/>
        <w:t>Активную деятельность по предотвращению правонарушений, связанных с торговлей детьми, детской проституцией и детской порнографией, ведет государственная пограничная служба, сотрудниками которой на протяжении 2004 года было выявлено:</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3"/>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4 канала международного уровня, через которые осуществлялись "поставки" граждан Украины для оказания секс-услуг в страны Евросоюза и Ближнего Востока;</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3"/>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30 лиц, которые осуществляли вербовку граждан Украины под видом трудоустройства за границей;</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3"/>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пресечен незаконный вывоз свыше 6 тыс.  детей за пределы Украины без согласия родителей;</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3"/>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пресечено более 36 случаев незаконного вывоза детей за пределы Украины на лечение под видом организованных групп;</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3"/>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пресечен вывоз иностранными гражданами более 150 детей с целью их госпитализации и проведения хирургических операций;</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3"/>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пресечено 50 случаев вывоза детей иностранными гражданами под видом опекунов и попечителей;</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3"/>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при содействии зарубежных дипломатических структур Украины на Родину возвращены 29 детей - граждан Украины.</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течение 2005 года государственной пограничной службой был выявлен и пресечен:</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4"/>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незаконный вывоз посторонними лицами свыше 3,2 тыс.  несовершеннолетних граждан за пределы Украины без согласия родителей;</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5"/>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13 попыток незаконного вывоза несовершеннолетних лиц за пределы Украины в туристическое путешествие, на лечение и оздоровление в составе организованных групп. Данные попытки были предприняты благотворительными организациями, которые не были зарегистрированы на территории Украины и не предоставили соответствующих документов;</w:t>
      </w:r>
    </w:p>
    <w:p w:rsidR="00000000" w:rsidRDefault="00000000">
      <w:pPr>
        <w:autoSpaceDE w:val="0"/>
        <w:autoSpaceDN w:val="0"/>
        <w:adjustRightInd w:val="0"/>
        <w:rPr>
          <w:rFonts w:ascii="Times New Roman CYR" w:hAnsi="Times New Roman CYR" w:cs="Times New Roman CYR"/>
          <w:szCs w:val="28"/>
        </w:rPr>
      </w:pPr>
    </w:p>
    <w:p w:rsidR="00000000" w:rsidRDefault="00000000">
      <w:pPr>
        <w:numPr>
          <w:ilvl w:val="0"/>
          <w:numId w:val="4"/>
        </w:numPr>
        <w:tabs>
          <w:tab w:val="clear" w:pos="720"/>
        </w:tabs>
        <w:autoSpaceDE w:val="0"/>
        <w:autoSpaceDN w:val="0"/>
        <w:adjustRightInd w:val="0"/>
        <w:ind w:left="567" w:hanging="567"/>
        <w:rPr>
          <w:rFonts w:ascii="Times New Roman CYR" w:hAnsi="Times New Roman CYR" w:cs="Times New Roman CYR"/>
          <w:szCs w:val="28"/>
        </w:rPr>
      </w:pPr>
      <w:r>
        <w:rPr>
          <w:rFonts w:ascii="Times New Roman CYR" w:hAnsi="Times New Roman CYR" w:cs="Times New Roman CYR"/>
          <w:szCs w:val="28"/>
        </w:rPr>
        <w:t>более 40 случаев вывоза иностранцами усыновленных несовершеннолетних граждан Украины с нарушением порядка оформления соответствующих документов.</w:t>
      </w:r>
    </w:p>
    <w:p w:rsidR="00000000" w:rsidRDefault="00000000">
      <w:pPr>
        <w:autoSpaceDE w:val="0"/>
        <w:autoSpaceDN w:val="0"/>
        <w:adjustRightInd w:val="0"/>
        <w:rPr>
          <w:rFonts w:ascii="Times New Roman CYR" w:hAnsi="Times New Roman CYR" w:cs="Times New Roman CYR"/>
          <w:szCs w:val="28"/>
        </w:rPr>
      </w:pPr>
    </w:p>
    <w:p w:rsidR="00000000" w:rsidRDefault="00000000">
      <w:pPr>
        <w:shd w:val="clear" w:color="auto" w:fill="FFFFFF"/>
        <w:tabs>
          <w:tab w:val="left" w:pos="-7200"/>
        </w:tabs>
        <w:rPr>
          <w:szCs w:val="28"/>
        </w:rPr>
      </w:pPr>
      <w:r>
        <w:rPr>
          <w:rFonts w:ascii="Times New Roman CYR" w:hAnsi="Times New Roman CYR" w:cs="Times New Roman CYR"/>
          <w:szCs w:val="28"/>
        </w:rPr>
        <w:t xml:space="preserve">На протяжении 2005 года подразделениями пограничного контроля на выезд из Украины осуществлен контроль относительно 1694 детей, усыновленных иностранными гражданами (в 2004 году – 1750 детей).  </w:t>
      </w:r>
      <w:r>
        <w:rPr>
          <w:szCs w:val="28"/>
        </w:rPr>
        <w:t>Остановлено более 40 случаев вывоза иностранцами усыновленных несовершеннолетних граждан Украины с нарушением порядка оформления соответствующих документов.</w:t>
      </w:r>
    </w:p>
    <w:p w:rsidR="00000000" w:rsidRDefault="00000000">
      <w:pPr>
        <w:shd w:val="clear" w:color="auto" w:fill="FFFFFF"/>
        <w:tabs>
          <w:tab w:val="left" w:pos="-7200"/>
        </w:tabs>
        <w:rPr>
          <w:szCs w:val="28"/>
        </w:rPr>
      </w:pPr>
    </w:p>
    <w:p w:rsidR="00000000" w:rsidRDefault="00000000">
      <w:pPr>
        <w:autoSpaceDE w:val="0"/>
        <w:autoSpaceDN w:val="0"/>
        <w:adjustRightInd w:val="0"/>
        <w:rPr>
          <w:rFonts w:ascii="Times New Roman CYR" w:hAnsi="Times New Roman CYR" w:cs="Times New Roman CYR"/>
        </w:rPr>
      </w:pPr>
      <w:r>
        <w:rPr>
          <w:szCs w:val="28"/>
        </w:rPr>
        <w:t>23.</w:t>
      </w:r>
      <w:r>
        <w:rPr>
          <w:szCs w:val="28"/>
        </w:rPr>
        <w:tab/>
        <w:t>Существенной характеристикой нового государственного подхода к решению проблем в сфере противодействия торговле детьми является широкое привлечение межправительственных, международных и общественных организаций к взаимодействию в этой сфере.  Этими организациями осуществляется большая работа по противодействию торговле людьми.  Активно работают в этом направлении Международная организация по миграции, Международная организация труда, Международный женский правозащитный центр "Ла Страда - Украина", ECPAT International, сеть которого охватывает более чем 30 организаций в Украине, Школа равных возможностей, Украинский образовательный центр реформ, Женский консорциум Украины и другие организации.</w:t>
      </w:r>
    </w:p>
    <w:p w:rsidR="00000000" w:rsidRDefault="00000000">
      <w:pPr>
        <w:autoSpaceDE w:val="0"/>
        <w:autoSpaceDN w:val="0"/>
        <w:adjustRightInd w:val="0"/>
        <w:rPr>
          <w:rFonts w:ascii="Times New Roman CYR" w:hAnsi="Times New Roman CYR" w:cs="Times New Roman CYR"/>
        </w:rPr>
      </w:pPr>
    </w:p>
    <w:p w:rsidR="00000000" w:rsidRDefault="00000000">
      <w:pPr>
        <w:autoSpaceDE w:val="0"/>
        <w:autoSpaceDN w:val="0"/>
        <w:adjustRightInd w:val="0"/>
        <w:jc w:val="center"/>
        <w:rPr>
          <w:rFonts w:ascii="Times New Roman CYR" w:hAnsi="Times New Roman CYR" w:cs="Times New Roman CYR"/>
          <w:b/>
          <w:bCs/>
          <w:szCs w:val="28"/>
        </w:rPr>
      </w:pPr>
      <w:r>
        <w:rPr>
          <w:rFonts w:ascii="Times New Roman CYR" w:hAnsi="Times New Roman CYR" w:cs="Times New Roman CYR"/>
          <w:b/>
          <w:bCs/>
          <w:szCs w:val="28"/>
        </w:rPr>
        <w:br w:type="page"/>
        <w:t>ІІ.</w:t>
      </w:r>
      <w:r>
        <w:rPr>
          <w:rFonts w:ascii="Times New Roman CYR" w:hAnsi="Times New Roman CYR" w:cs="Times New Roman CYR"/>
          <w:b/>
          <w:bCs/>
          <w:szCs w:val="28"/>
        </w:rPr>
        <w:tab/>
        <w:t>ЗАПРЕТ ТОРГОВЛИ ДЕТЬМИ, ДЕТСКОЙ ПОРНОГРАФИИ И</w:t>
      </w:r>
    </w:p>
    <w:p w:rsidR="00000000" w:rsidRDefault="00000000">
      <w:pPr>
        <w:autoSpaceDE w:val="0"/>
        <w:autoSpaceDN w:val="0"/>
        <w:adjustRightInd w:val="0"/>
        <w:jc w:val="center"/>
        <w:rPr>
          <w:rFonts w:ascii="Times New Roman CYR" w:hAnsi="Times New Roman CYR" w:cs="Times New Roman CYR"/>
          <w:b/>
          <w:bCs/>
          <w:szCs w:val="28"/>
        </w:rPr>
      </w:pPr>
      <w:r>
        <w:rPr>
          <w:rFonts w:ascii="Times New Roman CYR" w:hAnsi="Times New Roman CYR" w:cs="Times New Roman CYR"/>
          <w:b/>
          <w:bCs/>
          <w:szCs w:val="28"/>
        </w:rPr>
        <w:t>ДЕТСКОЙ ПРОСТИТУЦИИ</w:t>
      </w:r>
    </w:p>
    <w:p w:rsidR="00000000" w:rsidRDefault="00000000">
      <w:pPr>
        <w:autoSpaceDE w:val="0"/>
        <w:autoSpaceDN w:val="0"/>
        <w:adjustRightInd w:val="0"/>
        <w:rPr>
          <w:rFonts w:ascii="Times New Roman CYR" w:hAnsi="Times New Roman CYR" w:cs="Times New Roman CYR"/>
          <w:b/>
        </w:rPr>
      </w:pPr>
    </w:p>
    <w:p w:rsidR="00000000" w:rsidRDefault="00000000">
      <w:pPr>
        <w:pStyle w:val="BodyText3"/>
        <w:spacing w:after="0" w:line="288" w:lineRule="auto"/>
        <w:rPr>
          <w:sz w:val="24"/>
          <w:szCs w:val="28"/>
        </w:rPr>
      </w:pPr>
      <w:r>
        <w:rPr>
          <w:sz w:val="24"/>
          <w:szCs w:val="28"/>
        </w:rPr>
        <w:t>24.</w:t>
      </w:r>
      <w:r>
        <w:rPr>
          <w:sz w:val="24"/>
          <w:szCs w:val="28"/>
        </w:rPr>
        <w:tab/>
        <w:t>В Украине официально не определен возраст начала сексуальной жизни.  Семейным кодексом Украины определен минимальный возраст вступления в брак.  В соответствии со статьей 22 Семейного кодекса Украины брачный возраст для женщины устанавливается в семнадцать, а для мужчины – в восемнадцать лет.  Лица, которые желают зарегистрировать брак, должны достичь брачного возраста на день регистрации брака.  А в соответствии со статьей 23 указанного Кодекса по заявлению лица, которое достигло четырнадцати лет, решением суда ему может быть предоставлено право на заключение брака, если будет установлено, что это отвечает интересам этого лица.</w:t>
      </w:r>
    </w:p>
    <w:p w:rsidR="00000000" w:rsidRDefault="00000000">
      <w:pPr>
        <w:pStyle w:val="BodyText3"/>
        <w:spacing w:after="0" w:line="288" w:lineRule="auto"/>
        <w:rPr>
          <w:sz w:val="24"/>
          <w:szCs w:val="28"/>
        </w:rPr>
      </w:pPr>
    </w:p>
    <w:p w:rsidR="00000000" w:rsidRDefault="00000000">
      <w:pPr>
        <w:rPr>
          <w:szCs w:val="28"/>
        </w:rPr>
      </w:pPr>
      <w:r>
        <w:rPr>
          <w:szCs w:val="28"/>
        </w:rPr>
        <w:t>25.</w:t>
      </w:r>
      <w:r>
        <w:rPr>
          <w:szCs w:val="28"/>
        </w:rPr>
        <w:tab/>
        <w:t>Уголовно наказуемым согласно Уголовному кодексу Украины (далее УК) является вступление в половую связь с лицом, не достигшим половой зрелости (ст. 155 УК).  Таковым, как правило, всегда считается лицо, не достигшее 14 лет.  В случае же, если несовершеннолетний находится в возрасте от 14 до 17 лет, вопрос о половой зрелости решается с помощью экспертизы.</w:t>
      </w:r>
    </w:p>
    <w:p w:rsidR="00000000" w:rsidRDefault="00000000">
      <w:pPr>
        <w:rPr>
          <w:szCs w:val="28"/>
        </w:rPr>
      </w:pPr>
    </w:p>
    <w:p w:rsidR="00000000" w:rsidRDefault="00000000">
      <w:pPr>
        <w:autoSpaceDE w:val="0"/>
        <w:autoSpaceDN w:val="0"/>
        <w:adjustRightInd w:val="0"/>
        <w:rPr>
          <w:noProof/>
          <w:szCs w:val="28"/>
        </w:rPr>
      </w:pPr>
      <w:r>
        <w:rPr>
          <w:noProof/>
          <w:szCs w:val="28"/>
        </w:rPr>
        <w:t>Вышеуказанные действия в зависимости от того, кто их совершил и к каким последствиям они привели, караются ограничением свободы на срок до трех лет или лишением свободы на этот срок (ч. 1 ст. 155 УК), лишением свободы на срок от трех до пяти лет (ч. 2 ст. 155 УК).</w:t>
      </w:r>
    </w:p>
    <w:p w:rsidR="00000000" w:rsidRDefault="00000000">
      <w:pPr>
        <w:autoSpaceDE w:val="0"/>
        <w:autoSpaceDN w:val="0"/>
        <w:adjustRightInd w:val="0"/>
        <w:rPr>
          <w:noProof/>
          <w:szCs w:val="28"/>
        </w:rPr>
      </w:pPr>
    </w:p>
    <w:p w:rsidR="00000000" w:rsidRDefault="00000000">
      <w:pPr>
        <w:autoSpaceDE w:val="0"/>
        <w:autoSpaceDN w:val="0"/>
        <w:adjustRightInd w:val="0"/>
        <w:rPr>
          <w:szCs w:val="28"/>
        </w:rPr>
      </w:pPr>
      <w:r>
        <w:rPr>
          <w:noProof/>
          <w:szCs w:val="28"/>
        </w:rPr>
        <w:t>26.</w:t>
      </w:r>
      <w:r>
        <w:rPr>
          <w:noProof/>
          <w:szCs w:val="28"/>
        </w:rPr>
        <w:tab/>
        <w:t xml:space="preserve">Иные составы преступлений против половой неприкосновенности лица предусматривают различные условия наступления уголовной ответственности в зависимости от возраста потерпевшего.  Так, развращение несовершеннолетнего </w:t>
      </w:r>
      <w:r>
        <w:rPr>
          <w:szCs w:val="28"/>
        </w:rPr>
        <w:t>предполагает возраст потерпевшего до 16 лет (ст. 156 УК Украины), при этом согласие последнего на такие действия не исключает уголовную ответственность виновного.  При квалификации изнасилования (ст. 152 УК) как совершенного в отношении малолетнего (ч. 4) возраст потерпевшего должен составлять до 14 лет, а несовершеннолетнего (ч. 3) – от 14 до 18 лет.</w:t>
      </w:r>
    </w:p>
    <w:p w:rsidR="00000000" w:rsidRDefault="00000000">
      <w:pPr>
        <w:autoSpaceDE w:val="0"/>
        <w:autoSpaceDN w:val="0"/>
        <w:adjustRightInd w:val="0"/>
        <w:rPr>
          <w:szCs w:val="28"/>
        </w:rPr>
      </w:pPr>
    </w:p>
    <w:p w:rsidR="00000000" w:rsidRDefault="00000000">
      <w:r>
        <w:t>27.</w:t>
      </w:r>
      <w:r>
        <w:tab/>
        <w:t>В связи с ратификацией 4 февраля 2004 года Украиной 16 октября 2003 года Протокола о предупреждении и прекращении торговли людьми, особенно женщинами и детьми, и наказания за нее, который дополняет Конвенцию ООН против транснациональной организованной преступности, Верховной Радой Украины 12 января 2006 года  принят Закон Украины "О внесении изменений в Уголовный кодекс Украины по усилению ответственности за торговлю людьми и втягивание в занятие проституцией" № 3316-IV.</w:t>
      </w:r>
    </w:p>
    <w:p w:rsidR="00000000" w:rsidRDefault="00000000"/>
    <w:p w:rsidR="00000000" w:rsidRDefault="00000000">
      <w:pPr>
        <w:autoSpaceDE w:val="0"/>
        <w:autoSpaceDN w:val="0"/>
        <w:adjustRightInd w:val="0"/>
        <w:rPr>
          <w:szCs w:val="28"/>
        </w:rPr>
      </w:pPr>
      <w:r>
        <w:rPr>
          <w:szCs w:val="28"/>
        </w:rPr>
        <w:t>28.</w:t>
      </w:r>
      <w:r>
        <w:rPr>
          <w:szCs w:val="28"/>
        </w:rPr>
        <w:tab/>
        <w:t>10 февраля 2006 г. в силу вступила новая редакция ст. 149 (Торговля людьми или иная незаконная сделка в отношении человека) Уголовного Кодекса, которой криминализированы торговля людьми или совершение иной незаконной сделки, объектом которой является человек, а также вербовка, перемещение, сокрытие, передача или получение человека, совершенные с целью эксплуатации.  Помимо наличия цели эксплуатации обязательным для привлечения торговцев людьми к уголовной ответственности является установление факта использования виновными таких способов совершения преступления, как обман, шантаж или уязвимое состояние лица.</w:t>
      </w:r>
    </w:p>
    <w:p w:rsidR="00000000" w:rsidRDefault="00000000">
      <w:pPr>
        <w:autoSpaceDE w:val="0"/>
        <w:autoSpaceDN w:val="0"/>
        <w:adjustRightInd w:val="0"/>
        <w:rPr>
          <w:szCs w:val="28"/>
        </w:rPr>
      </w:pPr>
    </w:p>
    <w:p w:rsidR="00000000" w:rsidRDefault="00000000">
      <w:r>
        <w:t>Статья 149 содержит определение эксплуатации человека.  Под эксплуатацией в этой статье следует понимать все формы сексуальной эксплуатации, использование в порнобизнесе, принудительную работу или принудительное предоставление услуг, рабство или обычаи, подобные рабству, подневольное состояние, вовлечение в долговую кабалу, изъятие органов, проведение опытов над человеком без его согласия, усыновление (удочерение) с целью наживы, принудительную беременность, вовлечение в преступную деятельность, использование в вооруженных конфликтах и т.п. Ответственность за вербовку, перемещение, укрытие, передачу или получение малолетнего или несовершеннолетнего согласно этой статье может наступать независимо от того, проводились ли подобные действия с использованием обмана, шантажа или уязвимого состояния указанных лиц или с применением либо угрозой применения насилия, использования служебного положения, или содеяны лицом, от которого потерпевший находился в материальной или другой зависимости.</w:t>
      </w:r>
    </w:p>
    <w:p w:rsidR="00000000" w:rsidRDefault="00000000"/>
    <w:p w:rsidR="00000000" w:rsidRDefault="00000000">
      <w:r>
        <w:t>29.</w:t>
      </w:r>
      <w:r>
        <w:tab/>
        <w:t>Таким образом, часть 1 статьи 149 Уголовного кодекса Украины устанавливает уголовную ответственность в виде лишения свободы сроком от 3 до 8 лет за торговлю людьми или заключение другого незаконного соглашения, объектом которого является человек, а также за вербовку, перемещение, укрывание, передачу или получение человека, содеянные с целью эксплуатации, с использованием обмана, шантажа или уязвимого состояния лица.</w:t>
      </w:r>
    </w:p>
    <w:p w:rsidR="00000000" w:rsidRDefault="00000000"/>
    <w:p w:rsidR="00000000" w:rsidRDefault="00000000">
      <w:pPr>
        <w:rPr>
          <w:szCs w:val="28"/>
        </w:rPr>
      </w:pPr>
      <w:r>
        <w:rPr>
          <w:szCs w:val="28"/>
        </w:rPr>
        <w:t>Часть 2 и 3 статьи 149 устанавливает более суровое наказание для таких же действий, указанных в части 1 этой статьи, сопряженных, однако, с большей общественной опасностью таких деяний.</w:t>
      </w:r>
    </w:p>
    <w:p w:rsidR="00000000" w:rsidRDefault="00000000">
      <w:pPr>
        <w:rPr>
          <w:szCs w:val="28"/>
        </w:rPr>
      </w:pPr>
    </w:p>
    <w:p w:rsidR="00000000" w:rsidRDefault="00000000">
      <w:pPr>
        <w:rPr>
          <w:szCs w:val="28"/>
          <w:highlight w:val="yellow"/>
        </w:rPr>
      </w:pPr>
      <w:r>
        <w:rPr>
          <w:szCs w:val="28"/>
        </w:rPr>
        <w:t>Часть 2 – для действий, указанных в статье 149 УК Украины, совершенных относительно несовершеннолетнего или относительно нескольких лиц, или повторно, или по предварительному сговору группой лиц, или должностным лицом с использованием служебного положения, или лицом, от которого потерпевший зависит материально или иным образом, или в сочетании с насилием, являющимся опасным для жизни или здоровья потерпевшего или его близких, или с угрозой применения такого насилия, установлено наказание в виде лишения свободы на срок от пяти до двенадцати лет с конфискацией имущества или без таковой.</w:t>
      </w:r>
    </w:p>
    <w:p w:rsidR="00000000" w:rsidRDefault="00000000">
      <w:pPr>
        <w:rPr>
          <w:szCs w:val="28"/>
          <w:highlight w:val="yellow"/>
        </w:rPr>
      </w:pPr>
    </w:p>
    <w:p w:rsidR="00000000" w:rsidRDefault="00000000">
      <w:pPr>
        <w:autoSpaceDE w:val="0"/>
        <w:autoSpaceDN w:val="0"/>
        <w:adjustRightInd w:val="0"/>
        <w:rPr>
          <w:szCs w:val="28"/>
        </w:rPr>
      </w:pPr>
      <w:r>
        <w:rPr>
          <w:szCs w:val="28"/>
        </w:rPr>
        <w:t>Часть 3 – те же действия, предусмотренные частью первой статьи 149, совершенные в отношении малолетнего, или организованной группой, или в сочетании с насилием, опасным для жизни или здоровья потерпевшего или его близких, или с угрозой применения такого насилия, или если они привели к тяжелым последствиям, наказываются лишением свободы сроком от восьми до пятнадцати лет с конфискацией имущества или без таковой.</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30.</w:t>
      </w:r>
      <w:r>
        <w:rPr>
          <w:szCs w:val="28"/>
        </w:rPr>
        <w:tab/>
        <w:t>Следует отметить, что принимая во внимание повышенную общественную опасность торговли детьми, законодательством кроме ужесточения санкций предусмотрена уголовная ответственность за указанные действия независимо от согласия несовершеннолетнего или малолетнего на их совершение и применения способов, перечисленных в ч. 1 ст. 149 УК.</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Данная редакция ст. 149 УК значительно приближена к положениям Конвенции ООН против транснациональной организованной преступности (2000) и Протокола о предупреждении и пресечении торговли людьми, особенно женщинами и детьми, и наказание за нее, который дополняет Конвенцию (2000).</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31.</w:t>
      </w:r>
      <w:r>
        <w:rPr>
          <w:szCs w:val="28"/>
        </w:rPr>
        <w:tab/>
        <w:t>Принимая во внимание механизм совершения данного вида преступлений и разнообразие форм эксплуатации, торговля детьми может содержать признаки составов таких преступлений, как:  нарушение установленного законом порядка трансплантации органов или тканей человека (ст. 143 УК), незаконное лишение свободы или похищение человека (ст. 146 УК), подмена ребенка (ст. 148 УК);  эксплуатация детей (ст. 150 УК) – в том случае, если они не достигли возраста трудоустройства;  изнасилование (ст. 152 УК), насильственное удовлетворение половой страсти неестественным способом (ст. 153 УК), половые отношения с лицом, не достигшим половой зрелости (ст. 155 УК), развращение несовершеннолетних (ст. 156 УК), незаконные действия по усыновлению (удочерению) (ст. 169 УК), ввоз, изготовление, сбыт и распространение порнографических предметов (ст. 301 УК), создание или содержание мест разврата и сводничество (ст. 302 УК), сутенерство или вовлечение лица в занятие проституцией (ст. 303 УК), вовлечение несовершеннолетних в преступную деятельность (ст. 304 УК).</w:t>
      </w:r>
    </w:p>
    <w:p w:rsidR="00000000" w:rsidRDefault="00000000">
      <w:pPr>
        <w:autoSpaceDE w:val="0"/>
        <w:autoSpaceDN w:val="0"/>
        <w:adjustRightInd w:val="0"/>
        <w:rPr>
          <w:szCs w:val="28"/>
        </w:rPr>
      </w:pPr>
    </w:p>
    <w:p w:rsidR="00000000" w:rsidRDefault="00000000">
      <w:r>
        <w:t>32.</w:t>
      </w:r>
      <w:r>
        <w:tab/>
        <w:t xml:space="preserve"> Статьей 303 Уголовного кодекса Украины установлено, что вовлечение лица в занятие проституцией или принуждение его к занятию проституцией с использованием обмана, шантажа или уязвимого состояния этого лица, или с применением либо угрозой применения насилия, или сутенерство наказываются лишением свободы сроком от трех до пяти лет </w:t>
      </w:r>
      <w:r>
        <w:rPr>
          <w:szCs w:val="28"/>
        </w:rPr>
        <w:t>(п. 1 Примечания к ст. 303 УК).</w:t>
      </w:r>
    </w:p>
    <w:p w:rsidR="00000000" w:rsidRDefault="00000000"/>
    <w:p w:rsidR="00000000" w:rsidRDefault="00000000">
      <w:r>
        <w:t>Те же действия, совершенные относительно нескольких лиц или повторно, или по предварительному сговору группой лиц, или должностным лицом с использованием служебного положения, или лицом, от которого потерпевший находился в материальной или другой зависимости, наказываются лишением свободы сроком от четырех до семи лет.</w:t>
      </w:r>
    </w:p>
    <w:p w:rsidR="00000000" w:rsidRDefault="00000000"/>
    <w:p w:rsidR="00000000" w:rsidRDefault="00000000">
      <w:r>
        <w:t>Действия, предусмотренные частью первой или второй этой статьи, совершенные относительно несовершеннолетнего или организованной группой, наказываются лишением свободы сроком от пяти до десяти лет с конфискацией имущества или без таковой.</w:t>
      </w:r>
    </w:p>
    <w:p w:rsidR="00000000" w:rsidRDefault="00000000"/>
    <w:p w:rsidR="00000000" w:rsidRDefault="00000000">
      <w:r>
        <w:t>33.</w:t>
      </w:r>
      <w:r>
        <w:tab/>
        <w:t>Все вышеперечисленные действия, совершенные в отношении малолетнего, или если они привели к тяжелым последствиям, наказываются лишением свободы сроком от восьми до пятнадцати лет с конфискацией имущества или без таковой.  Под сутенерством в этой статье следует понимать действия лица по обеспечению занятия проституцией другим лицом.</w:t>
      </w:r>
    </w:p>
    <w:p w:rsidR="00000000" w:rsidRDefault="00000000"/>
    <w:p w:rsidR="00000000" w:rsidRDefault="00000000">
      <w:pPr>
        <w:rPr>
          <w:szCs w:val="28"/>
        </w:rPr>
      </w:pPr>
      <w:r>
        <w:t>Уголовная ответственность за вовлечение малолетнего или несовершеннолетнего в занятие проституцией или принуждение его к занятию проституцией согласно этой статье может наступать независимо от того, совершены ли подобные действия с использованием обмана, шантажа, уязвимого состояния указанных лиц или с применением либо угрозой применения насилия, использованием служебного положения, или лицом, от которого потерпевший находился в материальной или другой зависимости</w:t>
      </w:r>
      <w:r>
        <w:rPr>
          <w:szCs w:val="28"/>
        </w:rPr>
        <w:t xml:space="preserve"> (п. 2 Примечания).</w:t>
      </w:r>
    </w:p>
    <w:p w:rsidR="00000000" w:rsidRDefault="00000000">
      <w:pPr>
        <w:rPr>
          <w:szCs w:val="28"/>
        </w:rPr>
      </w:pPr>
    </w:p>
    <w:p w:rsidR="00000000" w:rsidRDefault="00000000">
      <w:pPr>
        <w:rPr>
          <w:szCs w:val="28"/>
        </w:rPr>
      </w:pPr>
      <w:r>
        <w:rPr>
          <w:szCs w:val="28"/>
        </w:rPr>
        <w:t>34.</w:t>
      </w:r>
      <w:r>
        <w:rPr>
          <w:szCs w:val="28"/>
        </w:rPr>
        <w:tab/>
        <w:t>Возраст потерпевшего имеет существенное значение для квалификации действий виновного, так как совершение данных действий в отношении несовершеннолетнего является квалифицирующим признаком и влечет наказание – лишение свободы на срок от 5 до 10 лет с конфискацией имущества или без таковой (аналогично совершению такого преступления организованной группой), в отношении малолетнего – лишение свободы на срок от 8 до 15 лет с конфискацией имущества или без таковой.</w:t>
      </w:r>
    </w:p>
    <w:p w:rsidR="00000000" w:rsidRDefault="00000000">
      <w:pPr>
        <w:rPr>
          <w:szCs w:val="28"/>
        </w:rPr>
      </w:pPr>
    </w:p>
    <w:p w:rsidR="00000000" w:rsidRDefault="00000000">
      <w:pPr>
        <w:rPr>
          <w:szCs w:val="28"/>
        </w:rPr>
      </w:pPr>
      <w:r>
        <w:rPr>
          <w:szCs w:val="28"/>
        </w:rPr>
        <w:t>35.</w:t>
      </w:r>
      <w:r>
        <w:rPr>
          <w:szCs w:val="28"/>
        </w:rPr>
        <w:tab/>
        <w:t>Кроме того, уголовное законодательство Украины предусматривает отдельно уголовную ответственность за создание или содержание мест разврата, сводничество для разврата, совершенные с привлечением несовершеннолетнего (ч. 3 ст. 302 УК – от 2 до 7 лет лишения свободы).</w:t>
      </w:r>
    </w:p>
    <w:p w:rsidR="00000000" w:rsidRDefault="00000000">
      <w:pPr>
        <w:rPr>
          <w:szCs w:val="28"/>
        </w:rPr>
      </w:pPr>
    </w:p>
    <w:p w:rsidR="00000000" w:rsidRDefault="00000000">
      <w:pPr>
        <w:rPr>
          <w:szCs w:val="28"/>
        </w:rPr>
      </w:pPr>
      <w:r>
        <w:rPr>
          <w:szCs w:val="28"/>
        </w:rPr>
        <w:t>Уголовно наказуемым согласно УК Украины является сбыт несовершеннолетним или распространение среди них произведений, изображений и других предметов порнографического характера (ч. 2 ст. 301 УК).</w:t>
      </w:r>
    </w:p>
    <w:p w:rsidR="00000000" w:rsidRDefault="00000000">
      <w:pPr>
        <w:rPr>
          <w:szCs w:val="28"/>
        </w:rPr>
      </w:pPr>
    </w:p>
    <w:p w:rsidR="00000000" w:rsidRDefault="00000000">
      <w:pPr>
        <w:rPr>
          <w:szCs w:val="28"/>
        </w:rPr>
      </w:pPr>
      <w:r>
        <w:rPr>
          <w:szCs w:val="28"/>
        </w:rPr>
        <w:t>36.</w:t>
      </w:r>
      <w:r>
        <w:rPr>
          <w:szCs w:val="28"/>
        </w:rPr>
        <w:tab/>
        <w:t>Принуждение несовершеннолетних к участию в создании произведений, изображений или кино- и видеопродукции, компьютерных программ порнографического характера выделено законодателем в отдельный состав преступления и является тяжким согласно уголовной классификации преступлений (ст. 12 УК).  Наказание за совершение таких действий – лишение свободы на срок от 3 до 7 лет с лишением права занимать определенные должности или заниматься определенной деятельностью на срок до 3 лет и с конфискацией порнографических предметов, кино- и видеопродукции, компьютерных программ, средств их изготовления, распространения и демонстрации.</w:t>
      </w:r>
    </w:p>
    <w:p w:rsidR="00000000" w:rsidRDefault="00000000">
      <w:pPr>
        <w:rPr>
          <w:szCs w:val="28"/>
        </w:rPr>
      </w:pPr>
    </w:p>
    <w:p w:rsidR="00000000" w:rsidRDefault="00000000">
      <w:pPr>
        <w:rPr>
          <w:szCs w:val="28"/>
        </w:rPr>
      </w:pPr>
      <w:r>
        <w:rPr>
          <w:szCs w:val="28"/>
        </w:rPr>
        <w:t>37.</w:t>
      </w:r>
      <w:r>
        <w:rPr>
          <w:szCs w:val="28"/>
        </w:rPr>
        <w:tab/>
        <w:t>Субъектом преступления в уголовном праве Украины может быть только вменяемое физическое лицо, достигшее возраста уголовной ответственности.  По общему правилу лицо подлежит привлечению к уголовной ответственности по наступлению 16 лет, однако за совершение отдельных видов преступлений к уголовной ответственности можно привлечь лицо и в возрасте от 14 до 16 лет, в том числе, например, за умышленное тяжкое телесное повреждение (ст. 121 УК), изнасилование (ст. 152 УК), удовлетворение половой страсти неестественным способом (ст. 153 УК).</w:t>
      </w:r>
    </w:p>
    <w:p w:rsidR="00000000" w:rsidRDefault="00000000">
      <w:pPr>
        <w:rPr>
          <w:szCs w:val="28"/>
        </w:rPr>
      </w:pPr>
    </w:p>
    <w:p w:rsidR="00000000" w:rsidRDefault="00000000">
      <w:pPr>
        <w:rPr>
          <w:rFonts w:ascii="Times New Roman CYR" w:hAnsi="Times New Roman CYR" w:cs="Times New Roman CYR"/>
          <w:szCs w:val="28"/>
        </w:rPr>
      </w:pPr>
      <w:r>
        <w:rPr>
          <w:szCs w:val="28"/>
        </w:rPr>
        <w:t>38.</w:t>
      </w:r>
      <w:r>
        <w:rPr>
          <w:szCs w:val="28"/>
        </w:rPr>
        <w:tab/>
        <w:t>Кроме того, 20 ноября 2003 года был принят Закон Украины "О защите общественной морали".  В</w:t>
      </w:r>
      <w:r>
        <w:rPr>
          <w:rFonts w:ascii="Times New Roman CYR" w:hAnsi="Times New Roman CYR" w:cs="Times New Roman CYR"/>
          <w:szCs w:val="28"/>
        </w:rPr>
        <w:t xml:space="preserve"> соответствии с положениями данного Закона, запрещается втягивание несовершеннолетних в деятельность по производству и обращению продукции сексуального или эротического характера, порнографических материалов, предоставление услуг, а также организация и проведение зрелищных мероприятий сексуального или эротического характера;  распространение продукции сексуального или эротического характера, порнографических материалов, предоставление услуг и проведение зрелищных мероприятий сексуального или эротического характера среди несовершеннолетних;  использование образов несовершеннолетних в любой форме в продукции сексуального или эротического характера и проведение зрелищных мероприятий сексуального или эротического характера.</w:t>
      </w:r>
    </w:p>
    <w:p w:rsidR="00000000" w:rsidRDefault="00000000">
      <w:pPr>
        <w:rPr>
          <w:rFonts w:ascii="Times New Roman CYR" w:hAnsi="Times New Roman CYR" w:cs="Times New Roman CYR"/>
          <w:szCs w:val="28"/>
        </w:rPr>
      </w:pPr>
    </w:p>
    <w:p w:rsidR="00000000" w:rsidRDefault="00000000">
      <w:r>
        <w:t>39.</w:t>
      </w:r>
      <w:r>
        <w:tab/>
        <w:t>На основании вышеизложенного можно констатировать, что нормы национального законодательства Украины соответствуют международным стандартам в этой сфере.</w:t>
      </w:r>
    </w:p>
    <w:p w:rsidR="00000000" w:rsidRDefault="00000000"/>
    <w:p w:rsidR="00000000" w:rsidRDefault="00000000">
      <w:pPr>
        <w:jc w:val="center"/>
        <w:rPr>
          <w:b/>
          <w:szCs w:val="28"/>
        </w:rPr>
      </w:pPr>
      <w:r>
        <w:rPr>
          <w:b/>
          <w:spacing w:val="-2"/>
          <w:szCs w:val="32"/>
        </w:rPr>
        <w:br w:type="page"/>
      </w:r>
      <w:r>
        <w:rPr>
          <w:b/>
          <w:szCs w:val="28"/>
        </w:rPr>
        <w:t>ІІІ.</w:t>
      </w:r>
      <w:r>
        <w:rPr>
          <w:b/>
          <w:szCs w:val="28"/>
        </w:rPr>
        <w:tab/>
        <w:t>ВОПРОСЫ, СВЯЗАННЫЕ С УГОЛОВНЫМ ПРОЦЕССОМ</w:t>
      </w:r>
    </w:p>
    <w:p w:rsidR="00000000" w:rsidRDefault="00000000">
      <w:pPr>
        <w:rPr>
          <w:szCs w:val="28"/>
        </w:rPr>
      </w:pPr>
    </w:p>
    <w:p w:rsidR="00000000" w:rsidRDefault="00000000">
      <w:pPr>
        <w:rPr>
          <w:b/>
          <w:szCs w:val="28"/>
        </w:rPr>
      </w:pPr>
      <w:r>
        <w:rPr>
          <w:b/>
          <w:szCs w:val="28"/>
        </w:rPr>
        <w:t>А.</w:t>
      </w:r>
      <w:r>
        <w:rPr>
          <w:b/>
          <w:szCs w:val="28"/>
        </w:rPr>
        <w:tab/>
        <w:t>Юрисдикция</w:t>
      </w:r>
    </w:p>
    <w:p w:rsidR="00000000" w:rsidRDefault="00000000">
      <w:pPr>
        <w:rPr>
          <w:b/>
          <w:szCs w:val="28"/>
        </w:rPr>
      </w:pPr>
    </w:p>
    <w:p w:rsidR="00000000" w:rsidRDefault="00000000">
      <w:pPr>
        <w:autoSpaceDE w:val="0"/>
        <w:autoSpaceDN w:val="0"/>
        <w:adjustRightInd w:val="0"/>
        <w:rPr>
          <w:szCs w:val="28"/>
        </w:rPr>
      </w:pPr>
      <w:r>
        <w:rPr>
          <w:szCs w:val="28"/>
        </w:rPr>
        <w:t>40.</w:t>
      </w:r>
      <w:r>
        <w:rPr>
          <w:szCs w:val="28"/>
        </w:rPr>
        <w:tab/>
        <w:t>Действие Уголовного кодекса Украины в пространстве регулируется рядом принципов, основными среди которых являются:  а) территориальный;  б) гражданства (см. ст. 6–9 УК).</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Так, ст. 6 УК предусмотрено, что уголовной ответственности по данному Закону подлежат лица, которые совершили преступление на территории Украины.  Преступление признается совершенным в Украине в том случае, если оно было начато, продолжено, закончено или прекращено на территории Украины, или же если его исполнитель или хотя бы один из соучастников действовали на территории Украины.  Понятием "территория Украины" охватываются</w:t>
      </w:r>
      <w:r>
        <w:rPr>
          <w:color w:val="000000"/>
          <w:szCs w:val="28"/>
        </w:rPr>
        <w:t>, среди</w:t>
      </w:r>
      <w:r>
        <w:rPr>
          <w:szCs w:val="28"/>
        </w:rPr>
        <w:t xml:space="preserve"> прочего:  а)  невоенные корабли, приписанные к портам на территории Украины, которые пребывают под флагом Украины в открытом море;  б)  иностранные невоенные судна, пребывающие в территориальном море или порту Украины;  б)  невоенные воздушные судна Украины, приписанные к аэропортам на ее территории и пребывающие вне пределов государства в открытом воздушном пространстве под распознавательным знаком Украины.</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41.</w:t>
      </w:r>
      <w:r>
        <w:rPr>
          <w:szCs w:val="28"/>
        </w:rPr>
        <w:tab/>
        <w:t>В то же время если граждане Украины или лица без гражданства, постоянно проживающие в Украине, совершили преступление за пределами Украины, они подлежат уголовной ответственности по УК Украины, если иное не предусмотрено международными договорами, ратифицированными Верховной Радой Украины.</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42.</w:t>
      </w:r>
      <w:r>
        <w:rPr>
          <w:szCs w:val="28"/>
        </w:rPr>
        <w:tab/>
        <w:t>Что касается случаев совершения преступления за пределами Украины иностранцами или лицами без гражданства, не проживающими постоянно в Украине, то указанные лица подлежат уголовной ответственности по уголовному законодательству Украины, если это предусмотрено международными договорами, ратифицированными Верховной Радой, или же если они совершили тяжкие и особо тяжкие преступления против прав и свобод граждан Украины или интересов Украины.</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 xml:space="preserve">Тяжкими согласно закрепленной в УК классификации преступлений (ст. 12 УК) являются преступления, за которые предусмотрено наказание в виде лишения свободы на срок не более 10 лет, особо тяжкими – лишение свободы на срок более 10 лет или пожизненное лишение свободы.  </w:t>
      </w:r>
    </w:p>
    <w:p w:rsidR="00000000" w:rsidRDefault="00000000">
      <w:pPr>
        <w:autoSpaceDE w:val="0"/>
        <w:autoSpaceDN w:val="0"/>
        <w:adjustRightInd w:val="0"/>
        <w:rPr>
          <w:szCs w:val="28"/>
        </w:rPr>
      </w:pPr>
    </w:p>
    <w:p w:rsidR="00000000" w:rsidRDefault="00000000">
      <w:pPr>
        <w:keepNext/>
        <w:autoSpaceDE w:val="0"/>
        <w:autoSpaceDN w:val="0"/>
        <w:adjustRightInd w:val="0"/>
        <w:rPr>
          <w:szCs w:val="28"/>
        </w:rPr>
      </w:pPr>
      <w:r>
        <w:rPr>
          <w:b/>
          <w:szCs w:val="28"/>
        </w:rPr>
        <w:t>В.</w:t>
      </w:r>
      <w:r>
        <w:rPr>
          <w:b/>
          <w:szCs w:val="28"/>
        </w:rPr>
        <w:tab/>
        <w:t>Экстрадиция</w:t>
      </w:r>
    </w:p>
    <w:p w:rsidR="00000000" w:rsidRDefault="00000000">
      <w:pPr>
        <w:keepNext/>
        <w:autoSpaceDE w:val="0"/>
        <w:autoSpaceDN w:val="0"/>
        <w:adjustRightInd w:val="0"/>
        <w:rPr>
          <w:szCs w:val="28"/>
        </w:rPr>
      </w:pPr>
    </w:p>
    <w:p w:rsidR="00000000" w:rsidRDefault="00000000">
      <w:pPr>
        <w:autoSpaceDE w:val="0"/>
        <w:autoSpaceDN w:val="0"/>
        <w:adjustRightInd w:val="0"/>
        <w:rPr>
          <w:szCs w:val="28"/>
        </w:rPr>
      </w:pPr>
      <w:r>
        <w:rPr>
          <w:szCs w:val="28"/>
        </w:rPr>
        <w:t>43.</w:t>
      </w:r>
      <w:r>
        <w:rPr>
          <w:szCs w:val="28"/>
        </w:rPr>
        <w:tab/>
        <w:t>Уголовным законодательством Украины предусмотрены правила, касающиеся выдачи лица, которое обвиняется в совершении преступления, и лица, которое осуждено за совершение преступления (ст. 10 УК).  Согласно положениям данной статьи граждане Украины и лица без гражданства, которые постоянно проживают в Украине, совершившие преступления за пределами Украины, не могут быть выданы иностранному государству для привлечения к уголовной ответственности и предания суду.</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В отношении других категорий лиц применяются иные правила.  Так, если иностранцы совершили на территории Украины преступления и были осуждены на основании УК Украины, они могут быть переданы для отбытия наказания тому государству, гражданами которого они являются, если такая передача предусмотрена международными договорами Украины.</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В случаях, когда иностранцы либо лица без гражданства, не проживающие постоянно в Украине, совершили преступление за ее пределами и пребывают на ее территории, они могут быть выданы иностранному государству для привлечения к уголовной ответственности и предания суду или переданы для отбытия наказания, если такая выдача или передача предусмотрены международными договорами Украины.</w:t>
      </w:r>
    </w:p>
    <w:p w:rsidR="00000000" w:rsidRDefault="00000000">
      <w:pPr>
        <w:autoSpaceDE w:val="0"/>
        <w:autoSpaceDN w:val="0"/>
        <w:adjustRightInd w:val="0"/>
        <w:rPr>
          <w:szCs w:val="28"/>
        </w:rPr>
      </w:pPr>
    </w:p>
    <w:p w:rsidR="00000000" w:rsidRDefault="00000000">
      <w:pPr>
        <w:rPr>
          <w:szCs w:val="28"/>
        </w:rPr>
      </w:pPr>
      <w:r>
        <w:rPr>
          <w:szCs w:val="28"/>
        </w:rPr>
        <w:t>44.</w:t>
      </w:r>
      <w:r>
        <w:rPr>
          <w:szCs w:val="28"/>
        </w:rPr>
        <w:tab/>
        <w:t>Что касается международно-правовой базы относительно экстрадиции, данные вопросы урегулированы Европейской конвенцией о выдаче правонарушителей (1957) и Дополнительными протоколами к ней (1975;  1978), ратифицированными с заявлениями и оговорками Законом Украины от 16 января 1998 года № 43/98-ВР, Конвенцией о правовой помощи и правовых отношениях по гражданским, семейным и уголовным делам (Минск, 1993), ратифицированной Законом Украины от 10 ноября 1994 года № 240/94-ВР, двусторонними договорами Украины с другими государствами, многосторонними специальными договорами по противодействию отдельным видам преступлений (например,</w:t>
      </w:r>
      <w:r>
        <w:rPr>
          <w:noProof/>
          <w:szCs w:val="28"/>
        </w:rPr>
        <w:t xml:space="preserve"> Конвенцией Совета Европы о киберпреступности (Будапешт, 2001), ратифицированной с оговорками и заявлениями Законом Украины от 7 сентября 2005 № 2824-IV,</w:t>
      </w:r>
      <w:r>
        <w:rPr>
          <w:szCs w:val="28"/>
        </w:rPr>
        <w:t xml:space="preserve"> Конвенцией ООН о борьбе против незаконного оборота наркотических средств и психотропных веществ (1998), ратифицированной Постановлением Верховного Совета Украины от 25 апреля 1991 года № 1000-ХII).</w:t>
      </w:r>
    </w:p>
    <w:p w:rsidR="00000000" w:rsidRDefault="00000000">
      <w:pPr>
        <w:rPr>
          <w:szCs w:val="28"/>
        </w:rPr>
      </w:pPr>
    </w:p>
    <w:p w:rsidR="00000000" w:rsidRDefault="00000000">
      <w:pPr>
        <w:rPr>
          <w:b/>
          <w:szCs w:val="28"/>
        </w:rPr>
      </w:pPr>
      <w:r>
        <w:rPr>
          <w:b/>
          <w:szCs w:val="28"/>
        </w:rPr>
        <w:t>С.</w:t>
      </w:r>
      <w:r>
        <w:rPr>
          <w:b/>
          <w:szCs w:val="28"/>
        </w:rPr>
        <w:tab/>
        <w:t>Изъятие, конфискация и приостановление деятельности</w:t>
      </w:r>
    </w:p>
    <w:p w:rsidR="00000000" w:rsidRDefault="00000000">
      <w:pPr>
        <w:rPr>
          <w:b/>
          <w:szCs w:val="28"/>
        </w:rPr>
      </w:pPr>
    </w:p>
    <w:p w:rsidR="00000000" w:rsidRDefault="00000000">
      <w:pPr>
        <w:autoSpaceDE w:val="0"/>
        <w:autoSpaceDN w:val="0"/>
        <w:adjustRightInd w:val="0"/>
        <w:rPr>
          <w:noProof/>
          <w:szCs w:val="28"/>
        </w:rPr>
      </w:pPr>
      <w:r>
        <w:rPr>
          <w:noProof/>
          <w:szCs w:val="28"/>
        </w:rPr>
        <w:t>45.</w:t>
      </w:r>
      <w:r>
        <w:rPr>
          <w:noProof/>
          <w:szCs w:val="28"/>
        </w:rPr>
        <w:tab/>
        <w:t>Законодательством Украины предусмотрена конфискация как в качестве административного взыскания, так и в виде уголовного наказания.</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Так, в ст. 24 Кодекса Украины об административных правонарушениях (КоАП) в перечне видов административных взысканий указывается конфискация предмета, который стал орудием совершения или непосредственным объектом административного правонарушения, денег, полученных вследствие админправонарушения, а также оплатное изъятие предмета, который стал орудием совершения или непосредственным объектом административного правонарушения (п. 4).</w:t>
      </w:r>
    </w:p>
    <w:p w:rsidR="00000000" w:rsidRDefault="00000000">
      <w:pPr>
        <w:autoSpaceDE w:val="0"/>
        <w:autoSpaceDN w:val="0"/>
        <w:adjustRightInd w:val="0"/>
        <w:rPr>
          <w:noProof/>
          <w:szCs w:val="28"/>
        </w:rPr>
      </w:pPr>
    </w:p>
    <w:p w:rsidR="00000000" w:rsidRDefault="00000000">
      <w:pPr>
        <w:autoSpaceDE w:val="0"/>
        <w:autoSpaceDN w:val="0"/>
        <w:adjustRightInd w:val="0"/>
        <w:rPr>
          <w:szCs w:val="28"/>
        </w:rPr>
      </w:pPr>
      <w:r>
        <w:rPr>
          <w:szCs w:val="28"/>
        </w:rPr>
        <w:t>Конфискация в порядке административного производства состоит в безвозмездной передаче имущества в собственность государства по решению суда (ст. 29 КоАП), а оплатное изъятие предполагает принудительное изъятие по решению суда с последующей реализацией и передачей полученной суммы владельцу за вычетом затрат по реализации (ст. 29 КоАП).  Порядок применения данных видов взысканий, которые могут быть как основными, так и дополнительными, а также перечень предметов, которые подлежат изъятию и не подлежат конфискации, устанавливается КоАП и другими законами Украины.</w:t>
      </w:r>
      <w:r>
        <w:rPr>
          <w:szCs w:val="28"/>
        </w:rPr>
        <w:fldChar w:fldCharType="begin"/>
      </w:r>
      <w:r>
        <w:rPr>
          <w:szCs w:val="28"/>
        </w:rPr>
        <w:instrText xml:space="preserve"> TOC \t "Заголовок 1;1;Заголовок 2;2;Заголовок 3;3;Заголовок 1.heading 1;1;Заголовок 2.heading 2;2;Заголовок 3.heading 3;3" \h \z </w:instrText>
      </w:r>
      <w:r>
        <w:rPr>
          <w:szCs w:val="28"/>
        </w:rPr>
        <w:fldChar w:fldCharType="end"/>
      </w:r>
    </w:p>
    <w:p w:rsidR="00000000" w:rsidRDefault="00000000">
      <w:pPr>
        <w:autoSpaceDE w:val="0"/>
        <w:autoSpaceDN w:val="0"/>
        <w:adjustRightInd w:val="0"/>
        <w:rPr>
          <w:szCs w:val="28"/>
        </w:rPr>
      </w:pPr>
    </w:p>
    <w:p w:rsidR="00000000" w:rsidRDefault="00000000">
      <w:pPr>
        <w:autoSpaceDE w:val="0"/>
        <w:autoSpaceDN w:val="0"/>
        <w:adjustRightInd w:val="0"/>
        <w:rPr>
          <w:noProof/>
          <w:szCs w:val="28"/>
        </w:rPr>
      </w:pPr>
      <w:r>
        <w:rPr>
          <w:noProof/>
          <w:szCs w:val="28"/>
        </w:rPr>
        <w:t>46.</w:t>
      </w:r>
      <w:r>
        <w:rPr>
          <w:noProof/>
          <w:szCs w:val="28"/>
        </w:rPr>
        <w:tab/>
        <w:t>Что касается конфискации имущества осужденных, то в соответствии со статьями 23 и 35 УК Украины конфискация имущества как разновидность дополнительного уголовного наказания состоит в принудительном безвозмездном изъятии в собственность государства всего или части имущества, которое является личной собственностью осужденного, а также принадлежащей ему части в совместной собственности.  В состав имущества входят вещи, предметы, денежные средства, вклады в банке, акции, облигации, вексели, чеки, сертификаты и другие ценные бумаги.</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Так, в случае принуждения несовершеннолетних к участию в создании произведений, изображений, кино- и видеопродукции, компьютерных программ порнографического характера (ч. 3 ст. 301 УК) такие действия караются кроме прочего конфискацией порнографических предметов, кино- и видеопродукции, компьютерных программ, средств их изготовления, распространения и демонстрации.</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Законом установлены опеределенные ограничения для применения данного дополнительного вида наказания:  оно назначается лишь в порядке, предусмотренном статьями Особенной части УК, и может быть обращено только лишь на личную собственность осужденного и его часть в совместной с другими лицами собственности.  При решении вопроса о назначении конфискации имущества суды руководствуются требованиями статьи 39 УК, принимая во внимание в каждом конкретном случае общественную опасность совершенного преступления, степень вины и данные, характеризующие личность виновного.</w:t>
      </w:r>
    </w:p>
    <w:p w:rsidR="00000000" w:rsidRDefault="00000000">
      <w:pPr>
        <w:autoSpaceDE w:val="0"/>
        <w:autoSpaceDN w:val="0"/>
        <w:adjustRightInd w:val="0"/>
        <w:rPr>
          <w:noProof/>
          <w:szCs w:val="28"/>
        </w:rPr>
      </w:pPr>
    </w:p>
    <w:p w:rsidR="00000000" w:rsidRDefault="00000000">
      <w:pPr>
        <w:rPr>
          <w:noProof/>
          <w:szCs w:val="28"/>
        </w:rPr>
      </w:pPr>
      <w:r>
        <w:rPr>
          <w:noProof/>
          <w:szCs w:val="28"/>
        </w:rPr>
        <w:t>47.</w:t>
      </w:r>
      <w:r>
        <w:rPr>
          <w:noProof/>
          <w:szCs w:val="28"/>
        </w:rPr>
        <w:tab/>
        <w:t>Для обеспечения гражданского иска и возможной конфискации имущества Уголовно-процессуальным кодексом Украины (УПК) (ст. 126) предусмотрено право органов досудебного следствия накладывать арест на вклады, ценности и другое имущество обвиняемого или подозреваемого либо лиц, которые по закону несут материальную ответственность за его действия, где бы эти вклады, ценности и другое имущество не находились, а также изымать имущество, на которое наложен арест. Наложение ареста на вклады указанных лиц производится исключительно по решению суда.</w:t>
      </w:r>
    </w:p>
    <w:p w:rsidR="00000000" w:rsidRDefault="00000000">
      <w:pPr>
        <w:rPr>
          <w:noProof/>
          <w:szCs w:val="28"/>
        </w:rPr>
      </w:pPr>
    </w:p>
    <w:p w:rsidR="00000000" w:rsidRDefault="00000000">
      <w:pPr>
        <w:rPr>
          <w:szCs w:val="28"/>
        </w:rPr>
      </w:pPr>
      <w:r>
        <w:rPr>
          <w:szCs w:val="28"/>
        </w:rPr>
        <w:t>УПК, кроме того, предусмотрено изъятие предметов в ходе проведения отдельных следственных действий – выемка, обыск.  Причем согласно ст. 186 УПК при обыске и выемке могут быть изъяты только предметы и документы, которые имеют значение для расследования уголовного дела, а также ценности и имущество обвиняемого (подозреваемого) с целью обеспечения гражданского иска или возможной конфискации имущества.  Предметы и документы, которые изъяты из оборота, подлежат изъятию независимо от их отношения к делу.</w:t>
      </w:r>
    </w:p>
    <w:p w:rsidR="00000000" w:rsidRDefault="00000000">
      <w:pPr>
        <w:rPr>
          <w:szCs w:val="28"/>
        </w:rPr>
      </w:pPr>
    </w:p>
    <w:p w:rsidR="00000000" w:rsidRDefault="00000000">
      <w:pPr>
        <w:autoSpaceDE w:val="0"/>
        <w:autoSpaceDN w:val="0"/>
        <w:adjustRightInd w:val="0"/>
        <w:rPr>
          <w:szCs w:val="28"/>
        </w:rPr>
      </w:pPr>
      <w:r>
        <w:rPr>
          <w:noProof/>
          <w:szCs w:val="28"/>
        </w:rPr>
        <w:t>48.</w:t>
      </w:r>
      <w:r>
        <w:rPr>
          <w:noProof/>
          <w:szCs w:val="28"/>
        </w:rPr>
        <w:tab/>
        <w:t xml:space="preserve">Законом Украины "Про милицию" также предусмотрено </w:t>
      </w:r>
      <w:r>
        <w:rPr>
          <w:szCs w:val="28"/>
        </w:rPr>
        <w:t>право милиции на изъятие предметов и документов (ст. 11).</w:t>
      </w:r>
    </w:p>
    <w:p w:rsidR="00000000" w:rsidRDefault="00000000">
      <w:pPr>
        <w:autoSpaceDE w:val="0"/>
        <w:autoSpaceDN w:val="0"/>
        <w:adjustRightInd w:val="0"/>
        <w:rPr>
          <w:szCs w:val="28"/>
        </w:rPr>
      </w:pPr>
    </w:p>
    <w:p w:rsidR="00000000" w:rsidRDefault="00000000">
      <w:pPr>
        <w:autoSpaceDE w:val="0"/>
        <w:autoSpaceDN w:val="0"/>
        <w:adjustRightInd w:val="0"/>
        <w:rPr>
          <w:noProof/>
          <w:szCs w:val="28"/>
        </w:rPr>
      </w:pPr>
      <w:r>
        <w:rPr>
          <w:noProof/>
          <w:szCs w:val="28"/>
        </w:rPr>
        <w:t>Работники милиции имеют право истребовать и изымать оригиналы документов, которые свидетельствуют о правонарушении, образцы сырья по решению суда в присутствии понятых и руководителей предприятий, учреждений, организаций, физических лиц, в отношении которых проводится проверка.  До принятия судом такого решения в присутствии понятых и указанных лиц работники милиции имеют право опечатывать кассы, склады, архивы на срок не более 24 часов с момента такого опечатывания, зафиксированного в протоколе.</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Кроме того, милиция имеет право:  временно ограничивать или запрещать доступ граждан на отдельные участки местности или объекты с целью обеспечения общественного порядка, общественной безопасности, охраны жизни и здоровья людей (п. 20 ст. 11 Закона);  изымать у граждан и должностных лиц предметы и вещи, запрещенные или ограниченные в обороте, а также документы с признаками подделки, уничтожать эти предметы, вещи и документы или передавать их в установленном законом порядке (п. 23 ст. 11 Закона).</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49.</w:t>
      </w:r>
      <w:r>
        <w:rPr>
          <w:noProof/>
          <w:szCs w:val="28"/>
        </w:rPr>
        <w:tab/>
        <w:t>Что касается приостановления преступной деятельности отдельных лиц, то УК Украины также предусмотрен такой вид наказания, как лишение права занимать определенные должности или заниматься определенным видом деятельности (п. 3 ст. 51 УК).  Это наказание может быть как основным, так и дополнительным, и, кроме того, его применение возможно по решению суда даже в том случае, если оно не указано в санкции статьи Особой части УК (ст. 55 УК).</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50</w:t>
      </w:r>
      <w:r>
        <w:rPr>
          <w:noProof/>
          <w:szCs w:val="28"/>
        </w:rPr>
        <w:tab/>
        <w:t xml:space="preserve">Следует также отметить, что вопросы конфискации регулируются рядом международных нормативно-правовых актов, подписанных Украиной и ратифицированных в установленном порядке (Конвенцией об отмывании, розыске, аресте и конфискации доходов, полученных преступным путем, 1990, </w:t>
      </w:r>
      <w:r>
        <w:rPr>
          <w:szCs w:val="28"/>
        </w:rPr>
        <w:t>Конвенцией ООН против транснациональной организованной преступности и дополняющими ее Протоколами, 2000 и т. д.)</w:t>
      </w:r>
      <w:r>
        <w:rPr>
          <w:noProof/>
          <w:szCs w:val="28"/>
        </w:rPr>
        <w:t>.</w:t>
      </w:r>
    </w:p>
    <w:p w:rsidR="00000000" w:rsidRDefault="00000000">
      <w:pPr>
        <w:autoSpaceDE w:val="0"/>
        <w:autoSpaceDN w:val="0"/>
        <w:adjustRightInd w:val="0"/>
        <w:rPr>
          <w:noProof/>
          <w:szCs w:val="28"/>
        </w:rPr>
      </w:pPr>
    </w:p>
    <w:p w:rsidR="00000000" w:rsidRDefault="00000000">
      <w:pPr>
        <w:autoSpaceDE w:val="0"/>
        <w:autoSpaceDN w:val="0"/>
        <w:adjustRightInd w:val="0"/>
        <w:jc w:val="center"/>
        <w:rPr>
          <w:b/>
          <w:noProof/>
          <w:szCs w:val="28"/>
        </w:rPr>
      </w:pPr>
      <w:r>
        <w:br w:type="page"/>
      </w:r>
      <w:r>
        <w:rPr>
          <w:b/>
          <w:noProof/>
          <w:szCs w:val="28"/>
        </w:rPr>
        <w:t>IV.</w:t>
      </w:r>
      <w:r>
        <w:rPr>
          <w:b/>
          <w:noProof/>
          <w:szCs w:val="28"/>
        </w:rPr>
        <w:tab/>
        <w:t>ЗАЩИТА ДЕТЕЙ, КОТОРЫЕ СТАЛИ ЖЕРТВАМИ ПРЕСТУПЛЕНИЙ, ПЕРЕЧИСЛЕННЫХ В ПРОТОКОЛЕ</w:t>
      </w:r>
    </w:p>
    <w:p w:rsidR="00000000" w:rsidRDefault="00000000"/>
    <w:p w:rsidR="00000000" w:rsidRDefault="00000000">
      <w:pPr>
        <w:rPr>
          <w:b/>
          <w:szCs w:val="28"/>
        </w:rPr>
      </w:pPr>
      <w:r>
        <w:rPr>
          <w:b/>
          <w:szCs w:val="28"/>
        </w:rPr>
        <w:t>А.</w:t>
      </w:r>
      <w:r>
        <w:rPr>
          <w:b/>
          <w:szCs w:val="28"/>
        </w:rPr>
        <w:tab/>
        <w:t>Выявление детей, которые страдают от насилия и жестокого обращения</w:t>
      </w:r>
    </w:p>
    <w:p w:rsidR="00000000" w:rsidRDefault="00000000">
      <w:pPr>
        <w:rPr>
          <w:b/>
          <w:szCs w:val="28"/>
        </w:rPr>
      </w:pPr>
    </w:p>
    <w:p w:rsidR="00000000" w:rsidRDefault="00000000">
      <w:pPr>
        <w:rPr>
          <w:szCs w:val="28"/>
        </w:rPr>
      </w:pPr>
      <w:r>
        <w:rPr>
          <w:szCs w:val="28"/>
        </w:rPr>
        <w:t>51.</w:t>
      </w:r>
      <w:r>
        <w:rPr>
          <w:szCs w:val="28"/>
        </w:rPr>
        <w:tab/>
        <w:t>Украинское законодательство предусматривает защиту детей от всех форм насилия, гарантируя каждому ребенку право на свободу, личную неприкосновенность и защиту достоинства.  Государство обеспечивает защиту ребенка от всех форм физического и психического насилия, нерадивого и жестокого обращения с ним, эксплуатации, включая сексуальные злоупотребления, в том числе со стороны родителей или лиц, которые их заменяют, принуждения к проституции, попрошайничеству, втя</w:t>
      </w:r>
      <w:r>
        <w:rPr>
          <w:szCs w:val="28"/>
        </w:rPr>
        <w:t>г</w:t>
      </w:r>
      <w:r>
        <w:rPr>
          <w:szCs w:val="28"/>
        </w:rPr>
        <w:t>ивания в азартные игры и т. д.  (Закон Украины "Об охране детства").</w:t>
      </w:r>
    </w:p>
    <w:p w:rsidR="00000000" w:rsidRDefault="00000000">
      <w:pPr>
        <w:rPr>
          <w:szCs w:val="28"/>
        </w:rPr>
      </w:pPr>
    </w:p>
    <w:p w:rsidR="00000000" w:rsidRDefault="00000000">
      <w:pPr>
        <w:rPr>
          <w:szCs w:val="28"/>
        </w:rPr>
      </w:pPr>
      <w:r>
        <w:rPr>
          <w:szCs w:val="28"/>
        </w:rPr>
        <w:t>Защита прав детей от всех форм насилия в семье обеспечивается Законом Украины "О предупреждении насилия в семье".  Действие закона предусматривает защиту законных прав и интересов детей, которые имеют родителей и проживают в семьях, детей-сирот, которые остались без попечительства родителей и воспитываются в семьях опекунов (попечителей), приемных семьях, детских домах семейного типа, в случаях, когда по отношению к ним совершено насилие или существует его реальная угроза.</w:t>
      </w:r>
    </w:p>
    <w:p w:rsidR="00000000" w:rsidRDefault="00000000">
      <w:pPr>
        <w:rPr>
          <w:szCs w:val="28"/>
        </w:rPr>
      </w:pPr>
    </w:p>
    <w:p w:rsidR="00000000" w:rsidRDefault="00000000">
      <w:pPr>
        <w:pStyle w:val="BodyTextIndent"/>
        <w:spacing w:after="0" w:line="288" w:lineRule="auto"/>
        <w:ind w:left="0"/>
        <w:rPr>
          <w:szCs w:val="28"/>
        </w:rPr>
      </w:pPr>
      <w:r>
        <w:rPr>
          <w:szCs w:val="28"/>
        </w:rPr>
        <w:t>Законодательство не предусматривает специальной процедуры по защите детей от различных видов насилия, которые определены Факультативным протоколом.  Такие действия приравниваются к "жестокому обращению", "эксплуатации", "наихудшим формам детского труда".</w:t>
      </w:r>
    </w:p>
    <w:p w:rsidR="00000000" w:rsidRDefault="00000000">
      <w:pPr>
        <w:pStyle w:val="BodyTextIndent"/>
        <w:spacing w:after="0" w:line="288" w:lineRule="auto"/>
        <w:ind w:left="0"/>
        <w:rPr>
          <w:szCs w:val="28"/>
        </w:rPr>
      </w:pPr>
    </w:p>
    <w:p w:rsidR="00000000" w:rsidRDefault="00000000">
      <w:r>
        <w:rPr>
          <w:color w:val="000000"/>
          <w:spacing w:val="-1"/>
          <w:szCs w:val="28"/>
        </w:rPr>
        <w:t>52.</w:t>
      </w:r>
      <w:r>
        <w:rPr>
          <w:color w:val="000000"/>
          <w:spacing w:val="-1"/>
          <w:szCs w:val="28"/>
        </w:rPr>
        <w:tab/>
        <w:t>Функция защиты конституционных прав и свобод детей возложена на судебную власть.  С</w:t>
      </w:r>
      <w:r>
        <w:rPr>
          <w:szCs w:val="28"/>
        </w:rPr>
        <w:t>оциальную защиту и профилактику правонарушений среди несовершеннолетних осуществляет Министерство Украины по делам семьи, молодежи и спорта, службы по делам несовершеннолетних;  школы социальной реабилитации и профессиональные училища социальной реабилитации органов образования;  центры медико-социальной реабилитации несовершеннолетних учреждений здравоохранения;  приюты для несовершеннолетних служб по делам несовершеннолетних;  суды;  криминальная милиция по делам несовершеннолетних органов внутренних дел;  приемники-распределители для несовершеннолетних органов внутренних дел;  воспитательно-трудовые колонии Государственного департамента Украины по вопросам исполнения наказаний (Закон Украины "Об органах и службах по делам несовершеннолетних и специальные учреждения для несовершеннолетних").</w:t>
      </w:r>
    </w:p>
    <w:p w:rsidR="00000000" w:rsidRDefault="00000000"/>
    <w:p w:rsidR="00000000" w:rsidRDefault="00000000">
      <w:pPr>
        <w:rPr>
          <w:szCs w:val="28"/>
        </w:rPr>
      </w:pPr>
      <w:r>
        <w:rPr>
          <w:szCs w:val="28"/>
        </w:rPr>
        <w:t>53.</w:t>
      </w:r>
      <w:r>
        <w:rPr>
          <w:szCs w:val="28"/>
        </w:rPr>
        <w:tab/>
        <w:t>Контроль за условиями воспитания и содержания детей в семье осуществляется органами опеки и попечительства, а также службами по делам несовершеннолетних.  Факты жестокого обращения с ребенком, принуждения к попрошайничеству, сексуального развращения являются основанием для изъятия ребенка из семьи.  Лишение родительских прав проводится только в судебном порядке при наличии заявления одного из родителей ребенка, законного представителя или на основании иска прокурора.  При рассмотрении дела в суде обязательным является присутствие представителя органов опеки и попечительства.</w:t>
      </w:r>
    </w:p>
    <w:p w:rsidR="00000000" w:rsidRDefault="00000000">
      <w:pPr>
        <w:rPr>
          <w:szCs w:val="28"/>
        </w:rPr>
      </w:pPr>
    </w:p>
    <w:p w:rsidR="00000000" w:rsidRDefault="00000000">
      <w:pPr>
        <w:rPr>
          <w:szCs w:val="28"/>
        </w:rPr>
      </w:pPr>
      <w:r>
        <w:rPr>
          <w:szCs w:val="28"/>
        </w:rPr>
        <w:t>В случае, когда действия родителей имеют признаки преступления (систематическое избиение, истязания, половые отношения с ребенком, втягивание ребенка в преступную деятельность, в пьянство, употребление наркотических средств, занятия проституцией, азартными играми, попрошайничеством, использование несовершеннолетних с целью паразитического существования и т. д.), возбуждается уголовное дело.</w:t>
      </w:r>
    </w:p>
    <w:p w:rsidR="00000000" w:rsidRDefault="00000000">
      <w:pPr>
        <w:rPr>
          <w:szCs w:val="28"/>
        </w:rPr>
      </w:pPr>
    </w:p>
    <w:p w:rsidR="00000000" w:rsidRDefault="00000000">
      <w:pPr>
        <w:rPr>
          <w:szCs w:val="28"/>
        </w:rPr>
      </w:pPr>
      <w:r>
        <w:rPr>
          <w:szCs w:val="28"/>
        </w:rPr>
        <w:t xml:space="preserve">В исключительных случаях при непосредственной угрозе жизни или здоровью ребенка орган опеки и попечительства вправе принять решение о немедленном отлучении ребенка от родителей или других лиц, на воспитании которых он фактически находится.  В этих случаях орган опеки и попечительства обязан немедленно проинформировать об этом прокурора и в семидневный срок после принятия решения обратиться в суд с иском о лишении родителей или одного из них родительских прав либо об отлучении ребенка (Семейный кодекс Украины).  </w:t>
      </w:r>
    </w:p>
    <w:p w:rsidR="00000000" w:rsidRDefault="00000000">
      <w:pPr>
        <w:rPr>
          <w:szCs w:val="28"/>
        </w:rPr>
      </w:pPr>
    </w:p>
    <w:p w:rsidR="00000000" w:rsidRDefault="00000000">
      <w:pPr>
        <w:autoSpaceDE w:val="0"/>
        <w:autoSpaceDN w:val="0"/>
        <w:adjustRightInd w:val="0"/>
        <w:rPr>
          <w:szCs w:val="28"/>
        </w:rPr>
      </w:pPr>
      <w:r>
        <w:rPr>
          <w:szCs w:val="28"/>
        </w:rPr>
        <w:t>54.</w:t>
      </w:r>
      <w:r>
        <w:rPr>
          <w:szCs w:val="28"/>
        </w:rPr>
        <w:tab/>
        <w:t>Сведения о жестоком обращении с ребенком, сексуальных злоупотреблениях по отношению к нему могут быть поданы физическими лицами, которым стали известны такие факты.  Также выявление детей, которые нуждаются в защите, проводится во время проведения рейдов служб по делам несовершеннолетних, криминальной милиции по делам несовершеннолетних, через сеть "телефонов доверия".</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Заявления (сообщения) о фактах жестокого обращения с детьми принимаются должностными лицами органов внутренних дел, органов и учреждений образования, здравоохранения, управлений по делам семьи, центров социальных служб для семьи, детей и молодежи.  Такая информация в течение суток передается в соответствующее территориальное подразделение службы по делам несовершеннолетних по месту проживания ребенка (</w:t>
      </w:r>
      <w:r>
        <w:rPr>
          <w:spacing w:val="4"/>
          <w:szCs w:val="28"/>
        </w:rPr>
        <w:t xml:space="preserve">Закон </w:t>
      </w:r>
      <w:r>
        <w:rPr>
          <w:spacing w:val="2"/>
          <w:szCs w:val="28"/>
        </w:rPr>
        <w:t>Украины "О предупреждении насилия в семье")</w:t>
      </w:r>
      <w:r>
        <w:rPr>
          <w:szCs w:val="28"/>
        </w:rPr>
        <w:t>.</w:t>
      </w:r>
    </w:p>
    <w:p w:rsidR="00000000" w:rsidRDefault="00000000">
      <w:pPr>
        <w:autoSpaceDE w:val="0"/>
        <w:autoSpaceDN w:val="0"/>
        <w:adjustRightInd w:val="0"/>
        <w:rPr>
          <w:szCs w:val="28"/>
        </w:rPr>
      </w:pPr>
    </w:p>
    <w:p w:rsidR="00000000" w:rsidRDefault="00000000">
      <w:pPr>
        <w:rPr>
          <w:szCs w:val="28"/>
        </w:rPr>
      </w:pPr>
      <w:r>
        <w:rPr>
          <w:szCs w:val="28"/>
        </w:rPr>
        <w:t>55.</w:t>
      </w:r>
      <w:r>
        <w:rPr>
          <w:szCs w:val="28"/>
        </w:rPr>
        <w:tab/>
        <w:t>Информация о совершении насилия или жестоком обращении с ребенком в семье проверяется путем посещения семьи по месту жительства представителями службы участковых инспекторов милиции, управления или отдела по делам семьи и молодежи, центра социальных служб для семьи, детей и молодежи с привлечением представителей органов опеки и попечительства, криминальной милиции по делам несовершеннолетних органов внутренних дел и службы по делам несовершеннолетних.</w:t>
      </w:r>
    </w:p>
    <w:p w:rsidR="00000000" w:rsidRDefault="00000000">
      <w:pPr>
        <w:rPr>
          <w:szCs w:val="28"/>
        </w:rPr>
      </w:pPr>
    </w:p>
    <w:p w:rsidR="00000000" w:rsidRDefault="00000000">
      <w:pPr>
        <w:rPr>
          <w:szCs w:val="28"/>
        </w:rPr>
      </w:pPr>
      <w:r>
        <w:rPr>
          <w:szCs w:val="28"/>
        </w:rPr>
        <w:t>В случае, если заявление или сообщение свидетельствуют о существовании угрозы жизни и здоровью ребенка, немедленно информируются соответствующие органы внутренних дел для принятия мер по прекращению насилия или действий членов семьи, направленных на предотвращение реальной угрозы его применения.</w:t>
      </w:r>
    </w:p>
    <w:p w:rsidR="00000000" w:rsidRDefault="00000000">
      <w:pPr>
        <w:rPr>
          <w:szCs w:val="28"/>
        </w:rPr>
      </w:pPr>
    </w:p>
    <w:p w:rsidR="00000000" w:rsidRDefault="00000000">
      <w:pPr>
        <w:rPr>
          <w:color w:val="000000"/>
          <w:szCs w:val="28"/>
        </w:rPr>
      </w:pPr>
      <w:r>
        <w:rPr>
          <w:color w:val="000000"/>
          <w:spacing w:val="-1"/>
          <w:szCs w:val="28"/>
        </w:rPr>
        <w:t>56.</w:t>
      </w:r>
      <w:r>
        <w:rPr>
          <w:color w:val="000000"/>
          <w:spacing w:val="-1"/>
          <w:szCs w:val="28"/>
        </w:rPr>
        <w:tab/>
        <w:t xml:space="preserve">Значительным достижением государства в сфере обеспечения права детей на защиту от жестокого обращения и всех форм насилия является закрепление права ребенка самостоятельно обращаться в суд:  каждый участник семейных отношений, который достиг возраста четырнадцати лет, имеет </w:t>
      </w:r>
      <w:r>
        <w:rPr>
          <w:color w:val="000000"/>
          <w:szCs w:val="28"/>
        </w:rPr>
        <w:t>право на непосредственное обращение в суд за защитой своих прав или интересов (</w:t>
      </w:r>
      <w:r>
        <w:rPr>
          <w:color w:val="000000"/>
          <w:spacing w:val="-1"/>
          <w:szCs w:val="28"/>
        </w:rPr>
        <w:t>Семейный кодекс Украины</w:t>
      </w:r>
      <w:r>
        <w:rPr>
          <w:color w:val="000000"/>
          <w:szCs w:val="28"/>
        </w:rPr>
        <w:t>).</w:t>
      </w:r>
    </w:p>
    <w:p w:rsidR="00000000" w:rsidRDefault="00000000">
      <w:pPr>
        <w:rPr>
          <w:color w:val="000000"/>
          <w:szCs w:val="28"/>
        </w:rPr>
      </w:pPr>
    </w:p>
    <w:p w:rsidR="00000000" w:rsidRDefault="00000000">
      <w:pPr>
        <w:rPr>
          <w:szCs w:val="28"/>
        </w:rPr>
      </w:pPr>
      <w:r>
        <w:rPr>
          <w:szCs w:val="28"/>
        </w:rPr>
        <w:t>Министерством Украины по делам семьи, молодежи и спорта совместно с Министерством внутренних дел Украины, Министерством образования и науки Украины, Министерством здравоохранения Украины разработан Порядок рассмотрения заявлений детей по поводу жестокого обращения с ними.  Указанный документ обеспечивает активное взаимодействие на межведомственном уровне, привлечение всех служб и органов, в компетенции которых находится защита прав детей.</w:t>
      </w:r>
    </w:p>
    <w:p w:rsidR="00000000" w:rsidRDefault="00000000">
      <w:pPr>
        <w:rPr>
          <w:szCs w:val="28"/>
        </w:rPr>
      </w:pPr>
    </w:p>
    <w:p w:rsidR="00000000" w:rsidRDefault="00000000">
      <w:pPr>
        <w:rPr>
          <w:color w:val="000000"/>
          <w:spacing w:val="-1"/>
          <w:szCs w:val="28"/>
        </w:rPr>
      </w:pPr>
      <w:r>
        <w:rPr>
          <w:color w:val="000000"/>
          <w:spacing w:val="-1"/>
          <w:szCs w:val="28"/>
        </w:rPr>
        <w:t>57.</w:t>
      </w:r>
      <w:r>
        <w:rPr>
          <w:color w:val="000000"/>
          <w:spacing w:val="-1"/>
          <w:szCs w:val="28"/>
        </w:rPr>
        <w:tab/>
        <w:t>Состав преступления в деятельности взрослых лиц относительно торговли детьми, детской проституции и детской порнографии определяется Уголовным кодексом Украины.  Верховным Судом Украины с целью обеспечения правильного и одинакового применения законодательства при совершении судопроизводства об ответственности за втягивание несовершеннолетних в преступную или антиобщественную деятельность были приняты разъяснения относительно юридических определений (Постановление пленума Верховного Суда Украины 2004 года "О применении судами законодательства об ответственности за втягивание несовершеннолетних в преступную или другую антиобщественную деятельность").</w:t>
      </w:r>
    </w:p>
    <w:p w:rsidR="00000000" w:rsidRDefault="00000000">
      <w:pPr>
        <w:rPr>
          <w:color w:val="000000"/>
          <w:spacing w:val="-1"/>
          <w:szCs w:val="28"/>
        </w:rPr>
      </w:pPr>
    </w:p>
    <w:p w:rsidR="00000000" w:rsidRDefault="00000000">
      <w:pPr>
        <w:rPr>
          <w:color w:val="000000"/>
          <w:spacing w:val="-1"/>
          <w:szCs w:val="28"/>
        </w:rPr>
      </w:pPr>
      <w:r>
        <w:rPr>
          <w:color w:val="000000"/>
          <w:spacing w:val="-1"/>
          <w:szCs w:val="28"/>
        </w:rPr>
        <w:t>Втягивание в занятия попрошайничеством – это преднамеренное склонение несовершеннолетнего любым способом к систематическому выпрашиванию денег, вещей, других материальных ценностей у посторонних лиц как самостоятельно несовершеннолетним, так и совместно со взрослыми лицами.</w:t>
      </w:r>
    </w:p>
    <w:p w:rsidR="00000000" w:rsidRDefault="00000000">
      <w:pPr>
        <w:rPr>
          <w:color w:val="000000"/>
          <w:spacing w:val="-1"/>
          <w:szCs w:val="28"/>
        </w:rPr>
      </w:pPr>
    </w:p>
    <w:p w:rsidR="00000000" w:rsidRDefault="00000000">
      <w:pPr>
        <w:rPr>
          <w:color w:val="000000"/>
          <w:spacing w:val="-1"/>
          <w:szCs w:val="28"/>
        </w:rPr>
      </w:pPr>
      <w:r>
        <w:rPr>
          <w:color w:val="000000"/>
          <w:spacing w:val="-1"/>
          <w:szCs w:val="28"/>
        </w:rPr>
        <w:t>Под принуждением несовершеннолетнего к участию в создании произведений, которые пропагандируют культ насилия и жестокости, а также произведений, изображений или кино- и видеопродукции, компьютерных программ порнографического характера понимаются любые преднамеренные действия, совмещенные с применением физического (побои, телесные повреждения, пытки и т.д.) или психического воздействия (угрозы применить насилие, уничтожить имущество, предать огласке какие-либо сведения и т.д.), которые направлены на то, чтобы лицо, которое не достигло восемнадцатилетнего возраста, выступило автором (соавтором) соответствующего произведения или приняло участие в его создании как актер, режиссер, оператор и т.п.</w:t>
      </w:r>
    </w:p>
    <w:p w:rsidR="00000000" w:rsidRDefault="00000000">
      <w:pPr>
        <w:rPr>
          <w:color w:val="000000"/>
          <w:spacing w:val="-1"/>
          <w:szCs w:val="28"/>
        </w:rPr>
      </w:pPr>
    </w:p>
    <w:p w:rsidR="00000000" w:rsidRDefault="00000000">
      <w:pPr>
        <w:rPr>
          <w:color w:val="000000"/>
          <w:spacing w:val="-1"/>
          <w:szCs w:val="28"/>
        </w:rPr>
      </w:pPr>
      <w:r>
        <w:rPr>
          <w:color w:val="000000"/>
          <w:spacing w:val="-1"/>
          <w:szCs w:val="28"/>
        </w:rPr>
        <w:t>Привлечение несовершеннолетнего к созданию или содержанию мест разврата с целью наживы либо без таковой и к сводничеству для разврата заключается в совершении любых действий, направленных на то, чтобы несовершеннолетний принял непосредственное участие в открытии мест разврата под видом массажных кабинетов, саун, ночных и стриптиз-баров, в подборе персонала или участников развратных действий, в приобретении или найме помещений для их содержания, в обеспечении их функционирования, в содействии сексуальным отношениям между незнакомыми людьми, а также в самих развратных действиях.</w:t>
      </w:r>
    </w:p>
    <w:p w:rsidR="00000000" w:rsidRDefault="00000000">
      <w:pPr>
        <w:rPr>
          <w:color w:val="000000"/>
          <w:spacing w:val="-1"/>
          <w:szCs w:val="28"/>
        </w:rPr>
      </w:pPr>
    </w:p>
    <w:p w:rsidR="00000000" w:rsidRDefault="00000000">
      <w:pPr>
        <w:rPr>
          <w:spacing w:val="2"/>
          <w:szCs w:val="28"/>
        </w:rPr>
      </w:pPr>
      <w:r>
        <w:rPr>
          <w:color w:val="000000"/>
          <w:spacing w:val="-1"/>
          <w:szCs w:val="28"/>
        </w:rPr>
        <w:t>58.</w:t>
      </w:r>
      <w:r>
        <w:rPr>
          <w:color w:val="000000"/>
          <w:spacing w:val="-1"/>
          <w:szCs w:val="28"/>
        </w:rPr>
        <w:tab/>
      </w:r>
      <w:r>
        <w:rPr>
          <w:spacing w:val="2"/>
          <w:szCs w:val="28"/>
        </w:rPr>
        <w:t>Порядок производства дел о преступлениях, совершенных детьми, определяется общими правилами Уголовно-процессуального кодекса Украины и, кроме того, дополнительными нормами, изложенными в отдельной главе "Особенности судопроизводства в делах о преступлениях несовершеннолетних", которая содержит нормы, повышающие защищенность прав ребенка в уголовном судопроизводстве.</w:t>
      </w:r>
    </w:p>
    <w:p w:rsidR="00000000" w:rsidRDefault="00000000">
      <w:pPr>
        <w:rPr>
          <w:spacing w:val="2"/>
          <w:szCs w:val="28"/>
        </w:rPr>
      </w:pPr>
    </w:p>
    <w:p w:rsidR="00000000" w:rsidRDefault="00000000">
      <w:pPr>
        <w:rPr>
          <w:spacing w:val="2"/>
          <w:szCs w:val="28"/>
        </w:rPr>
      </w:pPr>
      <w:r>
        <w:rPr>
          <w:spacing w:val="2"/>
          <w:szCs w:val="28"/>
        </w:rPr>
        <w:t>Для гарантирования правовой защиты детей на этапе досудебного следствия и в процессе судебного рассмотрения законом предусмотрены специальные нормы:</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участие законного представителя, который имеет статус участника судопроизводства;</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обязательное участие защитника;</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дополнение предмета доказательства в уголовном деле;</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выделение дела несовершеннолетнего при наличии взрослых участников в отдельное производство;</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решение судом в приговоре дополнительных вопросов;</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возможность применения принудительных мер воспитательного характера вместо уголовного наказания;</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порядок задержания и взятия под следствие как предупредительная мера относительно несовершеннолетнего;</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порядок вызова несовершеннолетнего обвиняемого;</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участие в судебном рассмотрении дела представителей службы по делам несовершеннолетних, криминальной милиции по делам несовершеннолетних, предприятий, учреждений и организаций;</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участие педагога или врача, родителей либо других законных представителей в допросе несовершеннолетнего обвиняемого, если ему не исполнилось 16 лет или если он признан умственно отсталым;</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удаление несовершеннолетнего обвиняемого из зала судебного заседания во время расследования обстоятельств, которые могут оказать на него влияние;</w:t>
      </w:r>
    </w:p>
    <w:p w:rsidR="00000000" w:rsidRDefault="00000000">
      <w:pPr>
        <w:rPr>
          <w:spacing w:val="2"/>
          <w:szCs w:val="28"/>
        </w:rPr>
      </w:pPr>
    </w:p>
    <w:p w:rsidR="00000000" w:rsidRDefault="00000000">
      <w:pPr>
        <w:numPr>
          <w:ilvl w:val="0"/>
          <w:numId w:val="6"/>
        </w:numPr>
        <w:tabs>
          <w:tab w:val="clear" w:pos="720"/>
        </w:tabs>
        <w:ind w:left="567" w:hanging="567"/>
        <w:rPr>
          <w:spacing w:val="2"/>
          <w:szCs w:val="28"/>
        </w:rPr>
      </w:pPr>
      <w:r>
        <w:rPr>
          <w:spacing w:val="2"/>
          <w:szCs w:val="28"/>
        </w:rPr>
        <w:t>порядок предъявления обвинения и материалов дела несовершеннолетнему и его допрос в присутствии защитника.</w:t>
      </w:r>
    </w:p>
    <w:p w:rsidR="00000000" w:rsidRDefault="00000000">
      <w:pPr>
        <w:rPr>
          <w:spacing w:val="2"/>
          <w:szCs w:val="28"/>
        </w:rPr>
      </w:pPr>
    </w:p>
    <w:p w:rsidR="00000000" w:rsidRDefault="00000000">
      <w:pPr>
        <w:autoSpaceDE w:val="0"/>
        <w:autoSpaceDN w:val="0"/>
        <w:adjustRightInd w:val="0"/>
        <w:rPr>
          <w:b/>
          <w:noProof/>
          <w:szCs w:val="28"/>
        </w:rPr>
      </w:pPr>
      <w:r>
        <w:rPr>
          <w:b/>
          <w:noProof/>
          <w:szCs w:val="28"/>
        </w:rPr>
        <w:t>В.</w:t>
      </w:r>
      <w:r>
        <w:rPr>
          <w:b/>
          <w:noProof/>
          <w:szCs w:val="28"/>
        </w:rPr>
        <w:tab/>
        <w:t>Уголовный процесс</w:t>
      </w:r>
    </w:p>
    <w:p w:rsidR="00000000" w:rsidRDefault="00000000">
      <w:pPr>
        <w:autoSpaceDE w:val="0"/>
        <w:autoSpaceDN w:val="0"/>
        <w:adjustRightInd w:val="0"/>
        <w:rPr>
          <w:b/>
          <w:noProof/>
          <w:szCs w:val="28"/>
        </w:rPr>
      </w:pPr>
    </w:p>
    <w:p w:rsidR="00000000" w:rsidRDefault="00000000">
      <w:pPr>
        <w:autoSpaceDE w:val="0"/>
        <w:autoSpaceDN w:val="0"/>
        <w:adjustRightInd w:val="0"/>
        <w:rPr>
          <w:noProof/>
          <w:color w:val="000000"/>
          <w:szCs w:val="28"/>
        </w:rPr>
      </w:pPr>
      <w:r>
        <w:rPr>
          <w:noProof/>
          <w:color w:val="000000"/>
          <w:szCs w:val="28"/>
        </w:rPr>
        <w:t>59.</w:t>
      </w:r>
      <w:r>
        <w:rPr>
          <w:noProof/>
          <w:color w:val="000000"/>
          <w:szCs w:val="28"/>
        </w:rPr>
        <w:tab/>
        <w:t>Каждое лицо, независимо от возраста, может подать заявление о совершенном преступлении, что будет являться основанием для возбуждения уголовного дела (см. ст. 97 УК).</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Возбуждение уголовного дела в каждом случае выявления признаков преступления является обязанностью суда, следователя, органа дознания, которые в пределах компетенции должны принять все предусмотренные законом меры для установления события преступления, лиц, виновных в совершении преступления, и для их наказания (ст. 4, 98 УПК).  Соответственно, возбуждение уголовного дела зависит, главным образом, не от воли потерпевшего, заявление которого является лишь одним из оснований для принятия данного процессуального решения.</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Есть и исключения из этого правила, когда дело не может быть возбуждено иначе как по жалобе потерпевшего (п. 7 ст. 6 УПК), например, дело об изнасиловании без квалифицирующих обстоятельств (ч. 1 ст. 152 УК).  Следует однако отметить, что изнасилование несовершеннолетнего или малолетнего относится соответственно к квалифицирующим и особо квалифицирующим обстоятельствам, поэтому вышеуказанное правило в этом случае не применяется.</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Кроме того, если потерпевший из-за своего беспомощного состояния, зависимости от обвиняемого или по другим причинам не может защитить свои законные интересы, прокурор может возбудить дело и при отстутствии жалобы потерпевшего.  Такое дело не подлежит прекращению в случае примирения потерпевшего с обвиняемым.</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60.</w:t>
      </w:r>
      <w:r>
        <w:rPr>
          <w:noProof/>
          <w:color w:val="000000"/>
          <w:szCs w:val="28"/>
        </w:rPr>
        <w:tab/>
        <w:t>Производство по делам о преступлениях несовершеннолетних регулируется как общими положениями Уголовного кодекса, так и его отдельным разделом (раздел 8).  Положения данного раздела применяются по делам о преступлениях лиц, которые на момент производства по уголовному делу не достигли 18 лет.</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Если ребенок совершил одно из преступлений, предусмотренных Протоколом, до достижения возраста 11 лет, дело не может быть возбуждено, а возбужденное подлежит прекращению (п. 5 ст. 6, ч. 4 ст. 7-3 УПК).</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При наличии оснований полагать, что общественно опасное деяние совершено лицом старше 11 лет, но не достигшим возраста уголовной отвественности, по факту данного деяния возбуждается уголовное дело, которое разрешается в особом порядке, предусмотренном ст. 7-3 УПК.  В этом случае следователь выносит мотивированное постановление о прекращении уголовного дела и применения к несовершеннолетнему мер воспитательного характера, дело всместе с постановлением направляется к прокурору.</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Дело может быть также прекращено с применением к несовершеннолетнему мер воспитательного характера (п. 3 ч. 1 ст. 7-1 УПК, ст. 9 УПК).  Такое решение принимается судом, однако дело может быть направлено в суд на этом основании только с согласия несовершеннолетнего.  В противном случае производство продолжается в обычном порядке.</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61.</w:t>
      </w:r>
      <w:r>
        <w:rPr>
          <w:noProof/>
          <w:color w:val="000000"/>
          <w:szCs w:val="28"/>
        </w:rPr>
        <w:tab/>
        <w:t>Законом не предусмотрен определенный возраст для свидетеля.  Тем не менее законом установлены особые условия допроса несовершеннолетнего свидетеля (ст. 168 УПК).  Такой допрос проводится в присутствии педагога, а при необходимости – врача, родителей или других законных представителей несовершеннолетнего.  Данные лица имеют право присутствовать при допросе, излагать свои замечания и с разрешения следователя задавать свидетелю вопросы, которые подлежат занесению в протокол.  Следователь вправе отвести заданный вопрос, но он должен быть занесен в протокол.</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При этом свидетелю, который не достиг 16-летнего возраста, разъясняется его обязанность говорить только правду, но об уголовной ответственности за отказ от дачи показаний и дачу заведомо ложных показаний он не предупреждается.</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По этим же правилам в суде производится допрос несовершеннолетнего до 14 лет, а по усмотрению суда – и до 16 лет (ст. 307 УПК).</w:t>
      </w:r>
    </w:p>
    <w:p w:rsidR="00000000" w:rsidRDefault="00000000">
      <w:pPr>
        <w:autoSpaceDE w:val="0"/>
        <w:autoSpaceDN w:val="0"/>
        <w:adjustRightInd w:val="0"/>
        <w:rPr>
          <w:noProof/>
          <w:color w:val="000000"/>
          <w:szCs w:val="28"/>
        </w:rPr>
      </w:pPr>
    </w:p>
    <w:p w:rsidR="00000000" w:rsidRDefault="00000000">
      <w:r>
        <w:t>62.</w:t>
      </w:r>
      <w:r>
        <w:tab/>
        <w:t>Статья 307 указанного Кодекса регламентирует допрос несовершеннолетнего свидетеля во время судебного следствия.  Этой статьей установлено, что по окончании допроса несовершеннолетний свидетель удаляется из зала суда, кроме случаев, когда суд по собственной инициативе или по ходатайству прокурора, других участников судебного разбирательства признает присутствие этого свидетеля в зале суда необходимым.</w:t>
      </w:r>
    </w:p>
    <w:p w:rsidR="00000000" w:rsidRDefault="00000000"/>
    <w:p w:rsidR="00000000" w:rsidRDefault="00000000">
      <w:r>
        <w:t>В исключительных случаях, когда этого требуют интересы дела или безопасность несовершеннолетнего свидетеля, допрос по постановлению суда может быть проведен в отсутствие подсудимого.</w:t>
      </w:r>
    </w:p>
    <w:p w:rsidR="00000000" w:rsidRDefault="00000000"/>
    <w:p w:rsidR="00000000" w:rsidRDefault="00000000">
      <w:r>
        <w:t>В соответствии с частью второй статьи 3 Закона Украины "Об охране детства" в порядке, установленном законодательством, государство гарантирует всем детям равный доступ к бесплатной юридической помощи, необходимой для обеспечения защиты их прав.</w:t>
      </w:r>
    </w:p>
    <w:p w:rsidR="00000000" w:rsidRDefault="00000000"/>
    <w:p w:rsidR="00000000" w:rsidRDefault="00000000">
      <w:pPr>
        <w:autoSpaceDE w:val="0"/>
        <w:autoSpaceDN w:val="0"/>
        <w:adjustRightInd w:val="0"/>
        <w:rPr>
          <w:noProof/>
          <w:color w:val="000000"/>
          <w:szCs w:val="28"/>
        </w:rPr>
      </w:pPr>
      <w:r>
        <w:rPr>
          <w:noProof/>
          <w:color w:val="000000"/>
          <w:szCs w:val="28"/>
        </w:rPr>
        <w:t>63.</w:t>
      </w:r>
      <w:r>
        <w:rPr>
          <w:noProof/>
          <w:color w:val="000000"/>
          <w:szCs w:val="28"/>
        </w:rPr>
        <w:tab/>
        <w:t>После возвращения подсудимого в зал суд обязан ознакомить его с показаниями свидетеля и дать ему возможность задать воопросы свидетелю, а также дать пояснения по поводу показаний свидетеля.  При этом согласно ст. 303 УПК свидетель отвечает на вопросы подсудимого в отсутствие последнего.</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Для обеспечения безопасности свидетеля суд (судья) по собственной инициативе или по ходатайству прокурора, адвоката или самого свидетеля выносит мотивированное определение о проведении допроса свидетеля с использованием технических средств из другого помещения, в том числе за пределами помещения суда (ст. 303 УПК).  В случае, если существует угроза идентификации голоса свидетеля, допрос может сопровождаться акустическими помехами.</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Допрос потерпевшего осуществляется по тем же правилам.  Кроме того, суд в исключительных случаях может освободить потерпевшего, в отношении которого осуществляются меры защиты, от обязанности явиться в судебное заседание при наличии письменного подтверждения ранее даных показаний (ч. 2 ст. 290 УПК).</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noProof/>
          <w:color w:val="000000"/>
          <w:szCs w:val="28"/>
        </w:rPr>
      </w:pPr>
      <w:r>
        <w:rPr>
          <w:noProof/>
          <w:color w:val="000000"/>
          <w:szCs w:val="28"/>
        </w:rPr>
        <w:t>64.</w:t>
      </w:r>
      <w:r>
        <w:rPr>
          <w:noProof/>
          <w:color w:val="000000"/>
          <w:szCs w:val="28"/>
        </w:rPr>
        <w:tab/>
        <w:t>аконодательство Украины предусматривает конфиденциальность данных досудебного следствия.  Такие данные могут быть разглашены только с разрешения следователя или прокурора в том объеме, который они определят возможным (ст. 121 УПК).  В необходимых случаях следователь предупреждает свидетелей, потерпевшего, гражданского истца, гражданского ответчика, защитника, специалиста, эксперта, переводчика, понятых и других лиц, присутствующих при проведении следственных действий, об обязанности не разглашать без его разрешения данные досудебного следствия.</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bCs/>
          <w:noProof/>
          <w:color w:val="000000"/>
          <w:szCs w:val="28"/>
        </w:rPr>
      </w:pPr>
      <w:r>
        <w:rPr>
          <w:noProof/>
          <w:color w:val="000000"/>
          <w:szCs w:val="28"/>
        </w:rPr>
        <w:t>65.</w:t>
      </w:r>
      <w:r>
        <w:rPr>
          <w:noProof/>
          <w:color w:val="000000"/>
          <w:szCs w:val="28"/>
        </w:rPr>
        <w:tab/>
      </w:r>
      <w:r>
        <w:rPr>
          <w:bCs/>
          <w:noProof/>
          <w:color w:val="000000"/>
          <w:szCs w:val="28"/>
        </w:rPr>
        <w:t>Рассмотрение дел в судах является открытым, за исключением случаев, когда это противоречит интересам охраны государственной или иной защищенной законом тайны.  Кроме того, согласно ст. 20 УПК по делам о преступлениях лиц, которые не достигли 16</w:t>
      </w:r>
      <w:r>
        <w:rPr>
          <w:bCs/>
          <w:noProof/>
          <w:color w:val="000000"/>
          <w:szCs w:val="28"/>
        </w:rPr>
        <w:noBreakHyphen/>
        <w:t>летнего возраста, по делам о половых преступлениях, а также по другим делам с целью предотвращения разглашения сведений об интимных сторонах жизни лиц, которые участвуют в деле, и в случае, когда этого требуют интересы безопасности лиц, взятых под защиту, допускается закрытое судебное заседание по мотивированному решению суда.</w:t>
      </w:r>
    </w:p>
    <w:p w:rsidR="00000000" w:rsidRDefault="00000000">
      <w:pPr>
        <w:autoSpaceDE w:val="0"/>
        <w:autoSpaceDN w:val="0"/>
        <w:adjustRightInd w:val="0"/>
        <w:rPr>
          <w:bCs/>
          <w:noProof/>
          <w:color w:val="000000"/>
          <w:szCs w:val="28"/>
        </w:rPr>
      </w:pPr>
    </w:p>
    <w:p w:rsidR="00000000" w:rsidRDefault="00000000">
      <w:pPr>
        <w:autoSpaceDE w:val="0"/>
        <w:autoSpaceDN w:val="0"/>
        <w:adjustRightInd w:val="0"/>
        <w:rPr>
          <w:bCs/>
          <w:noProof/>
          <w:color w:val="000000"/>
          <w:szCs w:val="28"/>
        </w:rPr>
      </w:pPr>
      <w:r>
        <w:rPr>
          <w:bCs/>
          <w:noProof/>
          <w:color w:val="000000"/>
          <w:szCs w:val="28"/>
        </w:rPr>
        <w:t>Слушание дел в закрытом заседании производится с соблюдением всех правил судопроизводства.  Приговоры во всех случаях оглашаются публично.</w:t>
      </w:r>
    </w:p>
    <w:p w:rsidR="00000000" w:rsidRDefault="00000000">
      <w:pPr>
        <w:autoSpaceDE w:val="0"/>
        <w:autoSpaceDN w:val="0"/>
        <w:adjustRightInd w:val="0"/>
        <w:rPr>
          <w:bCs/>
          <w:noProof/>
          <w:color w:val="000000"/>
          <w:szCs w:val="28"/>
        </w:rPr>
      </w:pPr>
    </w:p>
    <w:p w:rsidR="00000000" w:rsidRDefault="00000000">
      <w:pPr>
        <w:autoSpaceDE w:val="0"/>
        <w:autoSpaceDN w:val="0"/>
        <w:adjustRightInd w:val="0"/>
        <w:rPr>
          <w:bCs/>
          <w:noProof/>
          <w:color w:val="000000"/>
          <w:szCs w:val="28"/>
        </w:rPr>
      </w:pPr>
      <w:r>
        <w:rPr>
          <w:bCs/>
          <w:noProof/>
          <w:color w:val="000000"/>
          <w:szCs w:val="28"/>
        </w:rPr>
        <w:t>66.</w:t>
      </w:r>
      <w:r>
        <w:rPr>
          <w:bCs/>
          <w:noProof/>
          <w:color w:val="000000"/>
          <w:szCs w:val="28"/>
        </w:rPr>
        <w:tab/>
        <w:t>Неразглашение сведений о свидетеле или потерпевшем, в отношении которого осуществляются меры безопасности, может обеспечиваться путем ограничения сведений о нем в материалах проверки, протоколах следственных действий и судебных заседаний (ст. 52-3 УПК).</w:t>
      </w:r>
    </w:p>
    <w:p w:rsidR="00000000" w:rsidRDefault="00000000">
      <w:pPr>
        <w:autoSpaceDE w:val="0"/>
        <w:autoSpaceDN w:val="0"/>
        <w:adjustRightInd w:val="0"/>
        <w:rPr>
          <w:bCs/>
          <w:noProof/>
          <w:color w:val="000000"/>
          <w:szCs w:val="28"/>
        </w:rPr>
      </w:pPr>
    </w:p>
    <w:p w:rsidR="00000000" w:rsidRDefault="00000000">
      <w:pPr>
        <w:autoSpaceDE w:val="0"/>
        <w:autoSpaceDN w:val="0"/>
        <w:adjustRightInd w:val="0"/>
        <w:rPr>
          <w:bCs/>
          <w:noProof/>
          <w:color w:val="000000"/>
          <w:szCs w:val="28"/>
        </w:rPr>
      </w:pPr>
      <w:r>
        <w:rPr>
          <w:bCs/>
          <w:noProof/>
          <w:color w:val="000000"/>
          <w:szCs w:val="28"/>
        </w:rPr>
        <w:t>Орган дознания, следователь, прокурор, суд (судья), приняв решение о применении мер безопасности, выносят мотивированное постановление (определение) об изменении фамилии, имени и отчества лица, взятого под защиту, на псевдоним.  Далее в процесуальных документах указывается лишь псевдоним, а настоящие анкетные данные лица содержатся лишь в данном постановлении (определении).  Это постановление (определение) не приобщается к материалам дела, а хранится отдельно среди документов того органа, в производстве которого находится уголовное дело.</w:t>
      </w:r>
    </w:p>
    <w:p w:rsidR="00000000" w:rsidRDefault="00000000">
      <w:pPr>
        <w:autoSpaceDE w:val="0"/>
        <w:autoSpaceDN w:val="0"/>
        <w:adjustRightInd w:val="0"/>
        <w:rPr>
          <w:bCs/>
          <w:noProof/>
          <w:color w:val="000000"/>
          <w:szCs w:val="28"/>
        </w:rPr>
      </w:pPr>
    </w:p>
    <w:p w:rsidR="00000000" w:rsidRDefault="00000000">
      <w:pPr>
        <w:autoSpaceDE w:val="0"/>
        <w:autoSpaceDN w:val="0"/>
        <w:adjustRightInd w:val="0"/>
        <w:rPr>
          <w:noProof/>
          <w:color w:val="000000"/>
          <w:szCs w:val="28"/>
        </w:rPr>
      </w:pPr>
      <w:r>
        <w:rPr>
          <w:noProof/>
          <w:color w:val="000000"/>
          <w:szCs w:val="28"/>
        </w:rPr>
        <w:t>Сведения о мерах безопасности и лицах, взятых под защиту, являются конфиденциальными, и ни защитник, ни потерпевший, ни обвиняемый не имеют права с ними ознакомиться (см. ч. 2 ст. 52-3).</w:t>
      </w:r>
    </w:p>
    <w:p w:rsidR="00000000" w:rsidRDefault="00000000">
      <w:pPr>
        <w:autoSpaceDE w:val="0"/>
        <w:autoSpaceDN w:val="0"/>
        <w:adjustRightInd w:val="0"/>
        <w:rPr>
          <w:noProof/>
          <w:color w:val="000000"/>
          <w:szCs w:val="28"/>
        </w:rPr>
      </w:pPr>
    </w:p>
    <w:p w:rsidR="00000000" w:rsidRDefault="00000000">
      <w:pPr>
        <w:autoSpaceDE w:val="0"/>
        <w:autoSpaceDN w:val="0"/>
        <w:adjustRightInd w:val="0"/>
        <w:rPr>
          <w:bCs/>
          <w:noProof/>
          <w:color w:val="000000"/>
          <w:szCs w:val="28"/>
        </w:rPr>
      </w:pPr>
      <w:r>
        <w:rPr>
          <w:color w:val="000000"/>
          <w:spacing w:val="-1"/>
          <w:szCs w:val="28"/>
        </w:rPr>
        <w:t>67.</w:t>
      </w:r>
      <w:r>
        <w:rPr>
          <w:color w:val="000000"/>
          <w:spacing w:val="-1"/>
          <w:szCs w:val="28"/>
        </w:rPr>
        <w:tab/>
        <w:t xml:space="preserve">Ребенку предоставляется возможность быть заслушанным в ходе любого судебного или административного рассмотрения дела, которое касается его интересов, – непосредственно, через представителя либо соответствующий орган.  </w:t>
      </w:r>
      <w:r>
        <w:rPr>
          <w:bCs/>
          <w:noProof/>
          <w:color w:val="000000"/>
          <w:szCs w:val="28"/>
        </w:rPr>
        <w:t xml:space="preserve">Представителем ребенка в уголовном процессе может быть адвокат, близкие родственники, законные представители, а также иные лица по постановлению должностного лица, которое проводит дознание, следователя, судьи или опеределению суда (ст.52 </w:t>
      </w:r>
      <w:r>
        <w:rPr>
          <w:bCs/>
          <w:color w:val="000000"/>
          <w:szCs w:val="28"/>
        </w:rPr>
        <w:t xml:space="preserve">УПК).  Представитель </w:t>
      </w:r>
      <w:r>
        <w:rPr>
          <w:bCs/>
          <w:noProof/>
          <w:color w:val="000000"/>
          <w:szCs w:val="28"/>
        </w:rPr>
        <w:t>пользуется всеми теми правами, что и лицо, которое он представляет.</w:t>
      </w:r>
    </w:p>
    <w:p w:rsidR="00000000" w:rsidRDefault="00000000">
      <w:pPr>
        <w:autoSpaceDE w:val="0"/>
        <w:autoSpaceDN w:val="0"/>
        <w:adjustRightInd w:val="0"/>
        <w:rPr>
          <w:bCs/>
          <w:noProof/>
          <w:color w:val="000000"/>
          <w:szCs w:val="28"/>
        </w:rPr>
      </w:pPr>
    </w:p>
    <w:p w:rsidR="00000000" w:rsidRDefault="00000000">
      <w:pPr>
        <w:rPr>
          <w:color w:val="000000"/>
          <w:spacing w:val="-1"/>
          <w:szCs w:val="28"/>
        </w:rPr>
      </w:pPr>
      <w:r>
        <w:rPr>
          <w:color w:val="000000"/>
          <w:spacing w:val="-1"/>
          <w:szCs w:val="28"/>
        </w:rPr>
        <w:t>Кроме того, в ряде категорий дел предусмотрено обязательное участие представителя органа опеки и попечительства, на который возложена обязанность содействовать личной и имущественной защите детей.</w:t>
      </w:r>
    </w:p>
    <w:p w:rsidR="00000000" w:rsidRDefault="00000000">
      <w:pPr>
        <w:rPr>
          <w:color w:val="000000"/>
          <w:spacing w:val="-1"/>
          <w:szCs w:val="28"/>
        </w:rPr>
      </w:pPr>
    </w:p>
    <w:p w:rsidR="00000000" w:rsidRDefault="00000000">
      <w:pPr>
        <w:autoSpaceDE w:val="0"/>
        <w:autoSpaceDN w:val="0"/>
        <w:adjustRightInd w:val="0"/>
        <w:rPr>
          <w:bCs/>
          <w:noProof/>
          <w:color w:val="000000"/>
          <w:szCs w:val="28"/>
        </w:rPr>
      </w:pPr>
      <w:r>
        <w:rPr>
          <w:bCs/>
          <w:noProof/>
          <w:color w:val="000000"/>
          <w:szCs w:val="28"/>
        </w:rPr>
        <w:t>В случае же совершения преступления несовершеннолетним (до 18 лет) участие защитника при проведении дознания, досудебного следствия и при рассмотрении дела в суде первой инстанции является обязательным с момента признания лица подозреваемым или предъявления ему обвинения (п. 1 ч. 1 ст. 45 УПК).</w:t>
      </w:r>
    </w:p>
    <w:p w:rsidR="00000000" w:rsidRDefault="00000000">
      <w:pPr>
        <w:autoSpaceDE w:val="0"/>
        <w:autoSpaceDN w:val="0"/>
        <w:adjustRightInd w:val="0"/>
        <w:rPr>
          <w:bCs/>
          <w:noProof/>
          <w:color w:val="000000"/>
          <w:szCs w:val="28"/>
        </w:rPr>
      </w:pPr>
    </w:p>
    <w:p w:rsidR="00000000" w:rsidRDefault="00000000">
      <w:pPr>
        <w:rPr>
          <w:spacing w:val="2"/>
          <w:szCs w:val="28"/>
        </w:rPr>
      </w:pPr>
      <w:r>
        <w:rPr>
          <w:spacing w:val="2"/>
          <w:szCs w:val="28"/>
        </w:rPr>
        <w:t>68.</w:t>
      </w:r>
      <w:r>
        <w:rPr>
          <w:spacing w:val="2"/>
          <w:szCs w:val="28"/>
        </w:rPr>
        <w:tab/>
        <w:t>Задержание и взятие под стражу могут применяться к несовершеннолетнему только в исключительных случаях.  Если деяния не носят общественно опасного характера, дети передаются под присмотр родителей, опекунов или попечителей, а те из них, кто воспитывается в детском учреждении – передаются под присмотр администрации учреждения.</w:t>
      </w:r>
    </w:p>
    <w:p w:rsidR="00000000" w:rsidRDefault="00000000">
      <w:pPr>
        <w:rPr>
          <w:spacing w:val="2"/>
          <w:szCs w:val="28"/>
        </w:rPr>
      </w:pPr>
    </w:p>
    <w:p w:rsidR="00000000" w:rsidRDefault="00000000">
      <w:pPr>
        <w:rPr>
          <w:spacing w:val="2"/>
          <w:szCs w:val="28"/>
        </w:rPr>
      </w:pPr>
      <w:r>
        <w:rPr>
          <w:spacing w:val="2"/>
          <w:szCs w:val="28"/>
        </w:rPr>
        <w:t>69.</w:t>
      </w:r>
      <w:r>
        <w:rPr>
          <w:spacing w:val="2"/>
          <w:szCs w:val="28"/>
        </w:rPr>
        <w:tab/>
        <w:t>Органы досудебного следствия и суды во всех случаях должны обеспечить право ребенка на получение квалифицированной юридической  помощи.  Участие защитника при производстве досудебного следствия и в ходе рассмотрения уголовного дела в суде о преступлениях несовершеннолетних является обязательным.</w:t>
      </w:r>
    </w:p>
    <w:p w:rsidR="00000000" w:rsidRDefault="00000000">
      <w:pPr>
        <w:rPr>
          <w:spacing w:val="2"/>
          <w:szCs w:val="28"/>
        </w:rPr>
      </w:pPr>
    </w:p>
    <w:p w:rsidR="00000000" w:rsidRDefault="00000000">
      <w:pPr>
        <w:rPr>
          <w:spacing w:val="2"/>
          <w:szCs w:val="28"/>
        </w:rPr>
      </w:pPr>
      <w:r>
        <w:rPr>
          <w:spacing w:val="2"/>
          <w:szCs w:val="28"/>
        </w:rPr>
        <w:t>В случае, когда несовершеннолетний не достиг возраста шестнадцати лет либо если он признан умственно отсталым, при предъявлении обвинения и во время допроса могут присутствовать педагог или врач, родители либо другие законные представители ребенка, которые имеют право задавать обвиняемому вопросы и высказывать свои замечания.</w:t>
      </w:r>
    </w:p>
    <w:p w:rsidR="00000000" w:rsidRDefault="00000000">
      <w:pPr>
        <w:rPr>
          <w:spacing w:val="2"/>
          <w:szCs w:val="28"/>
        </w:rPr>
      </w:pPr>
    </w:p>
    <w:p w:rsidR="00000000" w:rsidRDefault="00000000">
      <w:pPr>
        <w:rPr>
          <w:spacing w:val="2"/>
          <w:szCs w:val="28"/>
        </w:rPr>
      </w:pPr>
      <w:r>
        <w:rPr>
          <w:spacing w:val="2"/>
          <w:szCs w:val="28"/>
        </w:rPr>
        <w:t>На заседание суда вызываются родители либо другие законные представители несовершеннолетнего подсудимого, которые имеют право  заявлять отводы и ходатайства, подавать доказательства, принимать участие в исследовании доказательств.</w:t>
      </w:r>
    </w:p>
    <w:p w:rsidR="00000000" w:rsidRDefault="00000000">
      <w:pPr>
        <w:rPr>
          <w:spacing w:val="2"/>
          <w:szCs w:val="28"/>
        </w:rPr>
      </w:pPr>
    </w:p>
    <w:p w:rsidR="00000000" w:rsidRDefault="00000000">
      <w:pPr>
        <w:rPr>
          <w:spacing w:val="2"/>
          <w:szCs w:val="28"/>
        </w:rPr>
      </w:pPr>
      <w:r>
        <w:rPr>
          <w:spacing w:val="2"/>
          <w:szCs w:val="28"/>
        </w:rPr>
        <w:t>К несовершеннолетним, которые совершили преступление, не несущее значительной общественной опасности, не применяются уголовные наказания, а лишь принудительные меры воспитательного характера:  предупреждения;  передача под надзор родителей или лиц, которые их заменяют;  обязательства  возместить причиненный имущественный ущерб;  ограничение досуга;  направление в специальное учебно-воспитательное учреждение – школу, училище.</w:t>
      </w:r>
    </w:p>
    <w:p w:rsidR="00000000" w:rsidRDefault="00000000">
      <w:pPr>
        <w:rPr>
          <w:spacing w:val="2"/>
          <w:szCs w:val="28"/>
        </w:rPr>
      </w:pPr>
    </w:p>
    <w:p w:rsidR="00000000" w:rsidRDefault="00000000">
      <w:pPr>
        <w:rPr>
          <w:color w:val="000000"/>
          <w:spacing w:val="-1"/>
          <w:szCs w:val="28"/>
        </w:rPr>
      </w:pPr>
      <w:r>
        <w:rPr>
          <w:color w:val="000000"/>
          <w:spacing w:val="-1"/>
          <w:szCs w:val="28"/>
        </w:rPr>
        <w:t>70.</w:t>
      </w:r>
      <w:r>
        <w:rPr>
          <w:color w:val="000000"/>
          <w:spacing w:val="-1"/>
          <w:szCs w:val="28"/>
        </w:rPr>
        <w:tab/>
        <w:t>Учет наилучших интересов детей требует учреждения института судебных воспитателей, ювенальных судов для производства судебных дел, которые касаются проблем защиты прав детей (Закон Украины "Об органах и службах по делам несовершеннолетних и специальные учреждения для несовершеннолетних").  Региональными подразделениями Министерства юстиции, Министерства внутренних дел, Министерства по делам семьи, молодежи и спорта и Верховного Суда Украины в Харьковской области проводится эксперимент по внедрению ювенальной юстиции.</w:t>
      </w:r>
    </w:p>
    <w:p w:rsidR="00000000" w:rsidRDefault="00000000">
      <w:pPr>
        <w:rPr>
          <w:color w:val="000000"/>
          <w:spacing w:val="-1"/>
          <w:szCs w:val="28"/>
        </w:rPr>
      </w:pPr>
    </w:p>
    <w:p w:rsidR="00000000" w:rsidRDefault="00000000">
      <w:pPr>
        <w:rPr>
          <w:color w:val="000000"/>
          <w:spacing w:val="-1"/>
          <w:szCs w:val="28"/>
        </w:rPr>
      </w:pPr>
      <w:r>
        <w:rPr>
          <w:color w:val="000000"/>
          <w:spacing w:val="-1"/>
          <w:szCs w:val="28"/>
        </w:rPr>
        <w:t>До создания в стране системы специально уполномоченных судов Верховный Суд Украины рекомендует главам местных и апелляционных судов привлекать к подобным делам судей, которые имеют опыт работы не менее трех лет и специализируются на рассмотрении уголовных дел указанной категории.</w:t>
      </w:r>
    </w:p>
    <w:p w:rsidR="00000000" w:rsidRDefault="00000000">
      <w:pPr>
        <w:rPr>
          <w:color w:val="000000"/>
          <w:spacing w:val="-1"/>
          <w:szCs w:val="28"/>
        </w:rPr>
      </w:pPr>
    </w:p>
    <w:p w:rsidR="00000000" w:rsidRDefault="00000000">
      <w:r>
        <w:t>71.</w:t>
      </w:r>
      <w:r>
        <w:tab/>
        <w:t xml:space="preserve">Статьей 9 Закона Украины "Об охране детства" установлено, что каждый ребенок имеет право на свободное высказывание личного мнения, формирование собственных взглядов, участие в общественной жизни, получение информации, соответствующей его возрасту.  Это право включает в себя свободу искать, получать, использовать, распространять и сохранять информацию в устной, письменной или другой форме с помощью произведений искусства, литературы, средств массовой информации, связи (компьютерной, телефонной сети и т.п.) или других средств по выбору ребенка, а также ему обеспечивается доступ к информации и материалам из разных национальных и международных источников, особенно тех, которые содействуют его здоровому физическому и психическому развитию, социальному, духовному и моральному благополучию.  </w:t>
      </w:r>
    </w:p>
    <w:p w:rsidR="00000000" w:rsidRDefault="00000000"/>
    <w:p w:rsidR="00000000" w:rsidRDefault="00000000">
      <w:r>
        <w:t>Дети имеют право обращаться в органы государственной власти, органы местного самоуправления, к руководителям предприятий, учреждений, организаций, средств массовой информации и к должностным лицам с замечаниями и предложениями по их деятельности, с заявлениями и ходатайствами относительно реализации своих прав и законных интересов,  с жалобами об их нарушении.</w:t>
      </w:r>
    </w:p>
    <w:p w:rsidR="00000000" w:rsidRDefault="00000000"/>
    <w:p w:rsidR="00000000" w:rsidRDefault="00000000">
      <w:r>
        <w:t>Право ребенка на свободное высказывание своего мнения и получение информации может быть ограничено законом в интересах национальной безопасности, территориальной целостности или общественного порядка с целью предотвращения беспорядков или преступлений, для защиты здоровья населения,  репутации или прав других людей, предотвращения разглашения информации, полученной конфиденциально,  для поддержания авторитета и беспристрастности правосудия.</w:t>
      </w:r>
    </w:p>
    <w:p w:rsidR="00000000" w:rsidRDefault="00000000"/>
    <w:p w:rsidR="00000000" w:rsidRDefault="00000000">
      <w:r>
        <w:t>72.</w:t>
      </w:r>
      <w:r>
        <w:tab/>
        <w:t>Статья 10 Закона Украины "Об охране детства" гарантирует каждому ребенку право на свободу, личную неприкосновенность и защиту достоинства.  Дисциплина и порядок в семье, учебных и других детских учреждениях должны обеспечиваться на принципах, которые основываются на взаимоуважении, справедливости и исключают унижение чести и достоинства ребенка.</w:t>
      </w:r>
    </w:p>
    <w:p w:rsidR="00000000" w:rsidRDefault="00000000"/>
    <w:p w:rsidR="00000000" w:rsidRDefault="00000000">
      <w:r>
        <w:t>73.</w:t>
      </w:r>
      <w:r>
        <w:tab/>
        <w:t>Статьей 2 Закона Украины "Об обеспечении безопасности лиц, принимающих участие в уголовном судопроизводстве" и статьей 52</w:t>
      </w:r>
      <w:r>
        <w:rPr>
          <w:vertAlign w:val="superscript"/>
        </w:rPr>
        <w:t>1</w:t>
      </w:r>
      <w:r>
        <w:t xml:space="preserve"> Уголовно-процессуального кодекса Украины установлено, что правом на обеспечение безопасности, при наличии соответствующих оснований, наряду с потерпевшим и его представителем в уголовном деле, подозреваемым, обвиняемым, защитником и законным представителем, гражданским истцом, гражданским ответчиком и их представителем в деле о возмещении вреда, причиненного преступлением, свидетелем, экспертом, специалистом, переводчиком и понятым пользуются члены их семей и близкие родственники в случае, если через них делаются попытки повлиять на участников уголовного судопроизводства c помощью  угроз или других противоправных действий.</w:t>
      </w:r>
    </w:p>
    <w:p w:rsidR="00000000" w:rsidRDefault="00000000"/>
    <w:p w:rsidR="00000000" w:rsidRDefault="00000000">
      <w:pPr>
        <w:pStyle w:val="BodyTextIndent"/>
        <w:spacing w:after="0" w:line="288" w:lineRule="auto"/>
        <w:ind w:left="0"/>
        <w:rPr>
          <w:b/>
          <w:i/>
          <w:szCs w:val="28"/>
        </w:rPr>
      </w:pPr>
      <w:r>
        <w:t>Право на обеспечение безопасности имеют лица, которые заявили в правоохранительный орган о преступлении, принимали участие или оказывали содействие в выявлении, предупреждении, прекращении и раскрытии преступления.</w:t>
      </w:r>
    </w:p>
    <w:p w:rsidR="00000000" w:rsidRDefault="00000000">
      <w:pPr>
        <w:pStyle w:val="BodyTextIndent"/>
        <w:spacing w:after="0" w:line="288" w:lineRule="auto"/>
        <w:ind w:left="0"/>
        <w:rPr>
          <w:b/>
          <w:i/>
          <w:szCs w:val="28"/>
        </w:rPr>
      </w:pPr>
    </w:p>
    <w:p w:rsidR="00000000" w:rsidRDefault="00000000">
      <w:pPr>
        <w:pStyle w:val="BodyTextIndent"/>
        <w:tabs>
          <w:tab w:val="left" w:pos="567"/>
        </w:tabs>
        <w:spacing w:after="0" w:line="288" w:lineRule="auto"/>
        <w:ind w:left="0"/>
        <w:rPr>
          <w:b/>
          <w:szCs w:val="28"/>
        </w:rPr>
      </w:pPr>
      <w:r>
        <w:rPr>
          <w:b/>
          <w:szCs w:val="28"/>
        </w:rPr>
        <w:t>С.</w:t>
      </w:r>
      <w:r>
        <w:rPr>
          <w:b/>
          <w:szCs w:val="28"/>
        </w:rPr>
        <w:tab/>
        <w:t>Государственная структура защиты прав детей</w:t>
      </w:r>
    </w:p>
    <w:p w:rsidR="00000000" w:rsidRDefault="00000000">
      <w:pPr>
        <w:rPr>
          <w:szCs w:val="28"/>
        </w:rPr>
      </w:pPr>
    </w:p>
    <w:p w:rsidR="00000000" w:rsidRDefault="00000000">
      <w:pPr>
        <w:rPr>
          <w:szCs w:val="28"/>
        </w:rPr>
      </w:pPr>
      <w:r>
        <w:rPr>
          <w:szCs w:val="28"/>
        </w:rPr>
        <w:t>74.</w:t>
      </w:r>
      <w:r>
        <w:rPr>
          <w:szCs w:val="28"/>
        </w:rPr>
        <w:tab/>
        <w:t>Кроме судебных, существуют также и внесудебные методы защиты прав ребенка через обращение в соответствующие уполномоченные органы и к должностным лицам.  В частности, в ведении Министерства Украины по делам семьи, молодежи и спорта находятся такие государственные органы:  службы по делам несовершеннолетних, управления (отделы) по делам семьи и молодежи, а также центры социальных служб для семьи, детей и молодежи.</w:t>
      </w:r>
    </w:p>
    <w:p w:rsidR="00000000" w:rsidRDefault="00000000">
      <w:pPr>
        <w:rPr>
          <w:szCs w:val="28"/>
        </w:rPr>
      </w:pPr>
    </w:p>
    <w:p w:rsidR="00000000" w:rsidRDefault="00000000">
      <w:pPr>
        <w:pStyle w:val="BodyTextIndent"/>
        <w:spacing w:after="0" w:line="288" w:lineRule="auto"/>
        <w:ind w:left="0"/>
        <w:rPr>
          <w:szCs w:val="28"/>
        </w:rPr>
      </w:pPr>
      <w:r>
        <w:rPr>
          <w:szCs w:val="28"/>
        </w:rPr>
        <w:t>Координация и контроль за деятельностью по осуществлению социальной защиты детей от жестокого обращения, эксплуатации возложена на службы по делам несовершеннолетних органов местной исполнительной власти.</w:t>
      </w:r>
    </w:p>
    <w:p w:rsidR="00000000" w:rsidRDefault="00000000">
      <w:pPr>
        <w:pStyle w:val="BodyTextIndent"/>
        <w:spacing w:after="0" w:line="288" w:lineRule="auto"/>
        <w:ind w:left="0"/>
        <w:rPr>
          <w:szCs w:val="28"/>
        </w:rPr>
      </w:pPr>
    </w:p>
    <w:p w:rsidR="00000000" w:rsidRDefault="00000000">
      <w:pPr>
        <w:rPr>
          <w:szCs w:val="28"/>
        </w:rPr>
      </w:pPr>
      <w:r>
        <w:rPr>
          <w:szCs w:val="28"/>
        </w:rPr>
        <w:t>75.</w:t>
      </w:r>
      <w:r>
        <w:rPr>
          <w:szCs w:val="28"/>
        </w:rPr>
        <w:tab/>
        <w:t>Службы по делам несовершеннолетних в рамках своих полномочий:</w:t>
      </w:r>
    </w:p>
    <w:p w:rsidR="00000000" w:rsidRDefault="00000000">
      <w:pPr>
        <w:rPr>
          <w:szCs w:val="28"/>
        </w:rPr>
      </w:pPr>
    </w:p>
    <w:p w:rsidR="00000000" w:rsidRDefault="00000000">
      <w:pPr>
        <w:pStyle w:val="normal0"/>
        <w:numPr>
          <w:ilvl w:val="0"/>
          <w:numId w:val="7"/>
        </w:numPr>
        <w:tabs>
          <w:tab w:val="clear" w:pos="720"/>
          <w:tab w:val="num" w:pos="567"/>
        </w:tabs>
        <w:spacing w:before="0" w:beforeAutospacing="0" w:after="0" w:afterAutospacing="0" w:line="288" w:lineRule="auto"/>
        <w:ind w:left="567" w:hanging="567"/>
        <w:jc w:val="left"/>
        <w:rPr>
          <w:sz w:val="24"/>
          <w:szCs w:val="28"/>
        </w:rPr>
      </w:pPr>
      <w:r>
        <w:rPr>
          <w:sz w:val="24"/>
          <w:szCs w:val="28"/>
        </w:rPr>
        <w:t xml:space="preserve">ведут общий учет детей, которые пострадали от жестокого обращения, и их семей;  </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7"/>
        </w:numPr>
        <w:tabs>
          <w:tab w:val="clear" w:pos="720"/>
          <w:tab w:val="num" w:pos="567"/>
        </w:tabs>
        <w:spacing w:before="0" w:beforeAutospacing="0" w:after="0" w:afterAutospacing="0" w:line="288" w:lineRule="auto"/>
        <w:ind w:left="567" w:hanging="567"/>
        <w:jc w:val="left"/>
        <w:rPr>
          <w:sz w:val="24"/>
          <w:szCs w:val="28"/>
        </w:rPr>
      </w:pPr>
      <w:r>
        <w:rPr>
          <w:sz w:val="24"/>
          <w:szCs w:val="28"/>
        </w:rPr>
        <w:t>координируют деятельность органов образования, здравоохранения, внутренних дел относительно профилактики и предотвращения случаев жестокого обращения с детьми;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7"/>
        </w:numPr>
        <w:tabs>
          <w:tab w:val="clear" w:pos="720"/>
          <w:tab w:val="num" w:pos="567"/>
        </w:tabs>
        <w:spacing w:before="0" w:beforeAutospacing="0" w:after="0" w:afterAutospacing="0" w:line="288" w:lineRule="auto"/>
        <w:ind w:left="567" w:hanging="567"/>
        <w:jc w:val="left"/>
        <w:rPr>
          <w:sz w:val="24"/>
          <w:szCs w:val="28"/>
        </w:rPr>
      </w:pPr>
      <w:r>
        <w:rPr>
          <w:sz w:val="24"/>
          <w:szCs w:val="28"/>
        </w:rPr>
        <w:t>предоставляют необходимую помощь ребенку, пострадавшему от жестокого обращения, и в случае угрозы его совершения принимают меры по предупреждению жестокого обращения с ребенком;</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7"/>
        </w:numPr>
        <w:tabs>
          <w:tab w:val="clear" w:pos="720"/>
          <w:tab w:val="num" w:pos="567"/>
        </w:tabs>
        <w:spacing w:before="0" w:beforeAutospacing="0" w:after="0" w:afterAutospacing="0" w:line="288" w:lineRule="auto"/>
        <w:ind w:left="567" w:hanging="567"/>
        <w:jc w:val="left"/>
        <w:rPr>
          <w:sz w:val="24"/>
          <w:szCs w:val="28"/>
        </w:rPr>
      </w:pPr>
      <w:r>
        <w:rPr>
          <w:sz w:val="24"/>
          <w:szCs w:val="28"/>
        </w:rPr>
        <w:t>направляют ребенка для обследования состояния здоровья в учреждения здравоохранения с целью документирования фактов жестокого обращения, оказания ребенку необходимой медицинской помощи, в том числе лечения в стационаре;</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7"/>
        </w:numPr>
        <w:tabs>
          <w:tab w:val="clear" w:pos="720"/>
          <w:tab w:val="num" w:pos="567"/>
        </w:tabs>
        <w:spacing w:before="0" w:beforeAutospacing="0" w:after="0" w:afterAutospacing="0" w:line="288" w:lineRule="auto"/>
        <w:ind w:left="567" w:hanging="567"/>
        <w:jc w:val="left"/>
        <w:rPr>
          <w:sz w:val="24"/>
          <w:szCs w:val="28"/>
        </w:rPr>
      </w:pPr>
      <w:r>
        <w:rPr>
          <w:sz w:val="24"/>
          <w:szCs w:val="28"/>
        </w:rPr>
        <w:t>принимают неотложные меры по ликвидации последствий и угрозы неправомерных действий относительно ребенка, в случае необходимости вместе с криминальной милицией по делам несовершеннолетних решают вопрос о временном изъятии ребенка из среды, где он подвергался жестокому обращению, и о дальнейшем его устройстве;</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7"/>
        </w:numPr>
        <w:tabs>
          <w:tab w:val="clear" w:pos="720"/>
          <w:tab w:val="num" w:pos="567"/>
        </w:tabs>
        <w:spacing w:before="0" w:beforeAutospacing="0" w:after="0" w:afterAutospacing="0" w:line="288" w:lineRule="auto"/>
        <w:ind w:left="567" w:hanging="567"/>
        <w:jc w:val="left"/>
        <w:rPr>
          <w:sz w:val="24"/>
          <w:szCs w:val="28"/>
        </w:rPr>
      </w:pPr>
      <w:r>
        <w:rPr>
          <w:sz w:val="24"/>
          <w:szCs w:val="28"/>
        </w:rPr>
        <w:t>совместно с центрами социальных служб для семьи, детей и молодежи предоставляют необходимую социально-психологическую помощь, проводят профилактическую и разъяснительную работу относительно последствий жестокого обращения с детьми;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7"/>
        </w:numPr>
        <w:tabs>
          <w:tab w:val="clear" w:pos="720"/>
          <w:tab w:val="num" w:pos="567"/>
        </w:tabs>
        <w:spacing w:before="0" w:beforeAutospacing="0" w:after="0" w:afterAutospacing="0" w:line="288" w:lineRule="auto"/>
        <w:ind w:left="567" w:hanging="567"/>
        <w:jc w:val="left"/>
        <w:rPr>
          <w:sz w:val="24"/>
          <w:szCs w:val="28"/>
        </w:rPr>
      </w:pPr>
      <w:r>
        <w:rPr>
          <w:sz w:val="24"/>
          <w:szCs w:val="28"/>
        </w:rPr>
        <w:t>в случае необходимости представляют интересы ребенка в суде.</w:t>
      </w:r>
    </w:p>
    <w:p w:rsidR="00000000" w:rsidRDefault="00000000">
      <w:pPr>
        <w:pStyle w:val="normal0"/>
        <w:spacing w:before="0" w:beforeAutospacing="0" w:after="0" w:afterAutospacing="0" w:line="288" w:lineRule="auto"/>
        <w:jc w:val="left"/>
        <w:rPr>
          <w:sz w:val="24"/>
          <w:szCs w:val="28"/>
        </w:rPr>
      </w:pPr>
    </w:p>
    <w:p w:rsidR="00000000" w:rsidRDefault="00000000">
      <w:r>
        <w:t>На рассмотрение Кабинета Министров Украины подан законопроект, который предполагает расширение функций служб по делам несовершеннолетних, переименование их в "службы по делам детей", четкое разграничение полномочий органов и служб, которые осуществляют социальную защиту детей и профилактическую работу среди подростков.</w:t>
      </w:r>
    </w:p>
    <w:p w:rsidR="00000000" w:rsidRDefault="00000000">
      <w:pPr>
        <w:pStyle w:val="BodyTextIndent"/>
        <w:spacing w:after="0" w:line="288" w:lineRule="auto"/>
        <w:ind w:left="0"/>
        <w:rPr>
          <w:szCs w:val="28"/>
        </w:rPr>
      </w:pPr>
    </w:p>
    <w:p w:rsidR="00000000" w:rsidRDefault="00000000">
      <w:r>
        <w:t>76.</w:t>
      </w:r>
      <w:r>
        <w:tab/>
        <w:t>Управления (отделы) по делам семьи и молодежи:</w:t>
      </w:r>
    </w:p>
    <w:p w:rsidR="00000000" w:rsidRDefault="00000000">
      <w:pPr>
        <w:pStyle w:val="Heading2"/>
        <w:keepNext w:val="0"/>
        <w:spacing w:before="0" w:after="0"/>
        <w:rPr>
          <w:bCs/>
          <w:iCs/>
          <w:u w:val="none"/>
        </w:rPr>
      </w:pPr>
    </w:p>
    <w:p w:rsidR="00000000" w:rsidRDefault="00000000">
      <w:pPr>
        <w:pStyle w:val="normal0"/>
        <w:numPr>
          <w:ilvl w:val="0"/>
          <w:numId w:val="12"/>
        </w:numPr>
        <w:spacing w:before="0" w:beforeAutospacing="0" w:after="0" w:afterAutospacing="0" w:line="288" w:lineRule="auto"/>
        <w:ind w:hanging="720"/>
        <w:jc w:val="left"/>
        <w:rPr>
          <w:sz w:val="24"/>
          <w:szCs w:val="28"/>
        </w:rPr>
      </w:pPr>
      <w:r>
        <w:rPr>
          <w:sz w:val="24"/>
          <w:szCs w:val="28"/>
        </w:rPr>
        <w:t>осуществляют прием и рассмотрение обращений и сообщений о случаях жестокого обращения с детьми, в том числе о случаях торговли детьми, детской проституции и детской порнографии;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2"/>
        </w:numPr>
        <w:spacing w:before="0" w:beforeAutospacing="0" w:after="0" w:afterAutospacing="0" w:line="288" w:lineRule="auto"/>
        <w:ind w:hanging="720"/>
        <w:jc w:val="left"/>
        <w:rPr>
          <w:sz w:val="24"/>
          <w:szCs w:val="28"/>
        </w:rPr>
      </w:pPr>
      <w:r>
        <w:rPr>
          <w:sz w:val="24"/>
          <w:szCs w:val="28"/>
        </w:rPr>
        <w:t>направляют пострадавших детей в специализированные учреждения для оказания помощи – кризисные центры социально-психологической помощи, приюты, центры медико-социальной реабилитации, приемные семьи;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2"/>
        </w:numPr>
        <w:spacing w:before="0" w:beforeAutospacing="0" w:after="0" w:afterAutospacing="0" w:line="288" w:lineRule="auto"/>
        <w:ind w:hanging="720"/>
        <w:jc w:val="left"/>
        <w:rPr>
          <w:sz w:val="24"/>
          <w:szCs w:val="28"/>
        </w:rPr>
      </w:pPr>
      <w:r>
        <w:rPr>
          <w:sz w:val="24"/>
          <w:szCs w:val="28"/>
        </w:rPr>
        <w:t>проводят профилактическую, разъяснительную работу среди общественности относительно предупреждения случаев жестокого обращения с детьми, в том числе торговли детьми, детской проституции и детской порнографии.</w:t>
      </w:r>
    </w:p>
    <w:p w:rsidR="00000000" w:rsidRDefault="00000000">
      <w:pPr>
        <w:pStyle w:val="normal0"/>
        <w:spacing w:before="0" w:beforeAutospacing="0" w:after="0" w:afterAutospacing="0" w:line="288" w:lineRule="auto"/>
        <w:jc w:val="left"/>
        <w:rPr>
          <w:sz w:val="24"/>
          <w:szCs w:val="28"/>
        </w:rPr>
      </w:pPr>
    </w:p>
    <w:p w:rsidR="00000000" w:rsidRDefault="00000000">
      <w:pPr>
        <w:numPr>
          <w:ilvl w:val="12"/>
          <w:numId w:val="0"/>
        </w:numPr>
        <w:ind w:left="720" w:hanging="720"/>
        <w:rPr>
          <w:szCs w:val="28"/>
        </w:rPr>
      </w:pPr>
      <w:r>
        <w:rPr>
          <w:szCs w:val="28"/>
        </w:rPr>
        <w:t>77.</w:t>
      </w:r>
      <w:r>
        <w:rPr>
          <w:szCs w:val="28"/>
        </w:rPr>
        <w:tab/>
        <w:t>Центры социальных служб для семьи, детей и молодежи:</w:t>
      </w:r>
    </w:p>
    <w:p w:rsidR="00000000" w:rsidRDefault="00000000">
      <w:pPr>
        <w:numPr>
          <w:ilvl w:val="12"/>
          <w:numId w:val="0"/>
        </w:numPr>
        <w:ind w:left="720" w:hanging="720"/>
        <w:rPr>
          <w:szCs w:val="28"/>
        </w:rPr>
      </w:pPr>
    </w:p>
    <w:p w:rsidR="00000000" w:rsidRDefault="00000000">
      <w:pPr>
        <w:pStyle w:val="normal0"/>
        <w:numPr>
          <w:ilvl w:val="0"/>
          <w:numId w:val="13"/>
        </w:numPr>
        <w:spacing w:before="0" w:beforeAutospacing="0" w:after="0" w:afterAutospacing="0" w:line="288" w:lineRule="auto"/>
        <w:ind w:hanging="720"/>
        <w:jc w:val="left"/>
        <w:rPr>
          <w:sz w:val="24"/>
          <w:szCs w:val="28"/>
        </w:rPr>
      </w:pPr>
      <w:r>
        <w:rPr>
          <w:sz w:val="24"/>
          <w:szCs w:val="28"/>
        </w:rPr>
        <w:t>осуществляют прием заявлений и сообщений о случаях жестокого обращения с детьми, в том числе о случаях торговли детьми, детской проституции и детской порнографии;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3"/>
        </w:numPr>
        <w:spacing w:before="0" w:beforeAutospacing="0" w:after="0" w:afterAutospacing="0" w:line="288" w:lineRule="auto"/>
        <w:ind w:hanging="720"/>
        <w:jc w:val="left"/>
        <w:rPr>
          <w:sz w:val="24"/>
          <w:szCs w:val="28"/>
        </w:rPr>
      </w:pPr>
      <w:r>
        <w:rPr>
          <w:sz w:val="24"/>
          <w:szCs w:val="28"/>
        </w:rPr>
        <w:t>оказывают первичную (во время обращения) социально-психологическую помощь пострадавшим детям;</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3"/>
        </w:numPr>
        <w:spacing w:before="0" w:beforeAutospacing="0" w:after="0" w:afterAutospacing="0" w:line="288" w:lineRule="auto"/>
        <w:ind w:hanging="720"/>
        <w:jc w:val="left"/>
        <w:rPr>
          <w:sz w:val="24"/>
          <w:szCs w:val="28"/>
        </w:rPr>
      </w:pPr>
      <w:r>
        <w:rPr>
          <w:sz w:val="24"/>
          <w:szCs w:val="28"/>
        </w:rPr>
        <w:t>предоставляют правовые, психологические, социально-медицинские и социально-психологические услуги с целью сохранения социального статуса и полноценной жизнедеятельности, адаптации в обществе пострадавших детей.</w:t>
      </w:r>
    </w:p>
    <w:p w:rsidR="00000000" w:rsidRDefault="00000000">
      <w:pPr>
        <w:pStyle w:val="normal0"/>
        <w:spacing w:before="0" w:beforeAutospacing="0" w:after="0" w:afterAutospacing="0" w:line="288" w:lineRule="auto"/>
        <w:jc w:val="left"/>
        <w:rPr>
          <w:sz w:val="24"/>
          <w:szCs w:val="28"/>
        </w:rPr>
      </w:pPr>
    </w:p>
    <w:p w:rsidR="00000000" w:rsidRDefault="00000000">
      <w:pPr>
        <w:rPr>
          <w:szCs w:val="28"/>
        </w:rPr>
      </w:pPr>
      <w:r>
        <w:rPr>
          <w:szCs w:val="28"/>
        </w:rPr>
        <w:t>78.</w:t>
      </w:r>
      <w:r>
        <w:rPr>
          <w:szCs w:val="28"/>
        </w:rPr>
        <w:tab/>
        <w:t>Работники органов внутренних дел, в том числе криминальной милиции по делам несовершеннолетних:</w:t>
      </w:r>
    </w:p>
    <w:p w:rsidR="00000000" w:rsidRDefault="00000000">
      <w:pPr>
        <w:rPr>
          <w:szCs w:val="28"/>
        </w:rPr>
      </w:pPr>
    </w:p>
    <w:p w:rsidR="00000000" w:rsidRDefault="00000000">
      <w:pPr>
        <w:pStyle w:val="normal0"/>
        <w:numPr>
          <w:ilvl w:val="0"/>
          <w:numId w:val="8"/>
        </w:numPr>
        <w:tabs>
          <w:tab w:val="clear" w:pos="720"/>
          <w:tab w:val="num" w:pos="567"/>
        </w:tabs>
        <w:spacing w:before="0" w:beforeAutospacing="0" w:after="0" w:afterAutospacing="0" w:line="288" w:lineRule="auto"/>
        <w:ind w:left="567" w:hanging="567"/>
        <w:jc w:val="left"/>
        <w:rPr>
          <w:sz w:val="24"/>
          <w:szCs w:val="28"/>
        </w:rPr>
      </w:pPr>
      <w:r>
        <w:rPr>
          <w:sz w:val="24"/>
          <w:szCs w:val="28"/>
        </w:rPr>
        <w:t>осуществляют прием информации о случаях жестокого обращения с детьми, в том числе о фактах торговли детьми, вовлечения их в проституцию и порнографию;</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8"/>
        </w:numPr>
        <w:tabs>
          <w:tab w:val="clear" w:pos="720"/>
          <w:tab w:val="num" w:pos="567"/>
        </w:tabs>
        <w:spacing w:before="0" w:beforeAutospacing="0" w:after="0" w:afterAutospacing="0" w:line="288" w:lineRule="auto"/>
        <w:ind w:left="567" w:hanging="567"/>
        <w:jc w:val="left"/>
        <w:rPr>
          <w:sz w:val="24"/>
          <w:szCs w:val="28"/>
        </w:rPr>
      </w:pPr>
      <w:r>
        <w:rPr>
          <w:sz w:val="24"/>
          <w:szCs w:val="28"/>
        </w:rPr>
        <w:t>по признакам состава преступления, после проверки заявления о жестоком обращении с детьми, принимают меры по привлечению виновных лиц к ответственности;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8"/>
        </w:numPr>
        <w:tabs>
          <w:tab w:val="clear" w:pos="720"/>
          <w:tab w:val="num" w:pos="567"/>
        </w:tabs>
        <w:spacing w:before="0" w:beforeAutospacing="0" w:after="0" w:afterAutospacing="0" w:line="288" w:lineRule="auto"/>
        <w:ind w:left="567" w:hanging="567"/>
        <w:jc w:val="left"/>
        <w:rPr>
          <w:sz w:val="24"/>
          <w:szCs w:val="28"/>
        </w:rPr>
      </w:pPr>
      <w:r>
        <w:rPr>
          <w:sz w:val="24"/>
          <w:szCs w:val="28"/>
        </w:rPr>
        <w:t>в случае необходимости срочного изъятия ребенка из семьи работники  криминальной милиции по делам несовершеннолетних совместно со службами по делам несовершеннолетних решают вопрос о дальнейшем устройстве ребенка;</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8"/>
        </w:numPr>
        <w:tabs>
          <w:tab w:val="clear" w:pos="720"/>
          <w:tab w:val="num" w:pos="567"/>
        </w:tabs>
        <w:spacing w:before="0" w:beforeAutospacing="0" w:after="0" w:afterAutospacing="0" w:line="288" w:lineRule="auto"/>
        <w:ind w:left="567" w:hanging="567"/>
        <w:jc w:val="left"/>
        <w:rPr>
          <w:sz w:val="24"/>
          <w:szCs w:val="28"/>
        </w:rPr>
      </w:pPr>
      <w:r>
        <w:rPr>
          <w:sz w:val="24"/>
          <w:szCs w:val="28"/>
        </w:rPr>
        <w:t>по всем фактам жестокого обращения с детьми работники криминальной милиции по делам несовершеннолетних обязаны информировать лицо, которое предоставило информацию;  службу по делам несовершеннолетних;  родителей ребенка или лиц, которые их заменяют (с согласия ребенка);  а в случае необходимости – органы прокуратуры и суд.</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spacing w:before="0" w:beforeAutospacing="0" w:after="0" w:afterAutospacing="0" w:line="288" w:lineRule="auto"/>
        <w:jc w:val="left"/>
        <w:rPr>
          <w:sz w:val="24"/>
          <w:szCs w:val="28"/>
        </w:rPr>
      </w:pPr>
      <w:r>
        <w:rPr>
          <w:sz w:val="24"/>
          <w:szCs w:val="28"/>
        </w:rPr>
        <w:t>79.</w:t>
      </w:r>
      <w:r>
        <w:rPr>
          <w:sz w:val="24"/>
          <w:szCs w:val="28"/>
        </w:rPr>
        <w:tab/>
        <w:t>Криминальной милицией по делам несовершеннолетних и другими службами и подразделениями Министерства внутренних дел Украины проводятся мероприятия по противодействию торговле детьми и их сексуальной эксплуатации.  По данным Министерства внутренних дел Украины, с начала 2005 года:</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9"/>
        </w:numPr>
        <w:tabs>
          <w:tab w:val="clear" w:pos="720"/>
          <w:tab w:val="num" w:pos="567"/>
        </w:tabs>
        <w:spacing w:before="0" w:beforeAutospacing="0" w:after="0" w:afterAutospacing="0" w:line="288" w:lineRule="auto"/>
        <w:ind w:left="567" w:hanging="567"/>
        <w:jc w:val="left"/>
        <w:rPr>
          <w:sz w:val="24"/>
          <w:szCs w:val="28"/>
        </w:rPr>
      </w:pPr>
      <w:r>
        <w:rPr>
          <w:sz w:val="24"/>
          <w:szCs w:val="28"/>
        </w:rPr>
        <w:t>задокументировано 8 преступлений относительно половых сношений с лицом, которое не достигло половой зрелости;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9"/>
        </w:numPr>
        <w:tabs>
          <w:tab w:val="clear" w:pos="720"/>
          <w:tab w:val="num" w:pos="567"/>
        </w:tabs>
        <w:spacing w:before="0" w:beforeAutospacing="0" w:after="0" w:afterAutospacing="0" w:line="288" w:lineRule="auto"/>
        <w:ind w:left="567" w:hanging="567"/>
        <w:jc w:val="left"/>
        <w:rPr>
          <w:sz w:val="24"/>
          <w:szCs w:val="28"/>
        </w:rPr>
      </w:pPr>
      <w:r>
        <w:rPr>
          <w:sz w:val="24"/>
          <w:szCs w:val="28"/>
        </w:rPr>
        <w:t>задокументировано 28 преступлений относительно развращения несовершеннолетних;</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9"/>
        </w:numPr>
        <w:tabs>
          <w:tab w:val="clear" w:pos="720"/>
          <w:tab w:val="num" w:pos="567"/>
        </w:tabs>
        <w:spacing w:before="0" w:beforeAutospacing="0" w:after="0" w:afterAutospacing="0" w:line="288" w:lineRule="auto"/>
        <w:ind w:left="567" w:hanging="567"/>
        <w:jc w:val="left"/>
        <w:rPr>
          <w:sz w:val="24"/>
          <w:szCs w:val="28"/>
        </w:rPr>
      </w:pPr>
      <w:r>
        <w:rPr>
          <w:sz w:val="24"/>
          <w:szCs w:val="28"/>
        </w:rPr>
        <w:t>возбуждено 38 уголовных дел относительно проституции или принуждения к занятиям проституцией;</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9"/>
        </w:numPr>
        <w:tabs>
          <w:tab w:val="clear" w:pos="720"/>
          <w:tab w:val="num" w:pos="567"/>
        </w:tabs>
        <w:spacing w:before="0" w:beforeAutospacing="0" w:after="0" w:afterAutospacing="0" w:line="288" w:lineRule="auto"/>
        <w:ind w:left="567" w:hanging="567"/>
        <w:jc w:val="left"/>
        <w:rPr>
          <w:sz w:val="24"/>
          <w:szCs w:val="28"/>
        </w:rPr>
      </w:pPr>
      <w:r>
        <w:rPr>
          <w:sz w:val="24"/>
          <w:szCs w:val="28"/>
        </w:rPr>
        <w:t>зарегистрировано 88 преступлений, касающихся торговли людьми или других незаконных соглашений относительно передачи человека;  среди общего количества потерпевших – 15 несовершеннолетних.</w:t>
      </w:r>
    </w:p>
    <w:p w:rsidR="00000000" w:rsidRDefault="00000000">
      <w:pPr>
        <w:pStyle w:val="normal0"/>
        <w:spacing w:before="0" w:beforeAutospacing="0" w:after="0" w:afterAutospacing="0" w:line="288" w:lineRule="auto"/>
        <w:jc w:val="left"/>
        <w:rPr>
          <w:sz w:val="24"/>
          <w:szCs w:val="28"/>
        </w:rPr>
      </w:pPr>
    </w:p>
    <w:p w:rsidR="00000000" w:rsidRDefault="00000000">
      <w:pPr>
        <w:tabs>
          <w:tab w:val="left" w:pos="0"/>
          <w:tab w:val="num" w:pos="567"/>
        </w:tabs>
        <w:ind w:left="567" w:hanging="567"/>
        <w:rPr>
          <w:szCs w:val="28"/>
        </w:rPr>
      </w:pPr>
      <w:r>
        <w:rPr>
          <w:szCs w:val="28"/>
        </w:rPr>
        <w:t>80.</w:t>
      </w:r>
      <w:r>
        <w:rPr>
          <w:szCs w:val="28"/>
        </w:rPr>
        <w:tab/>
        <w:t>Органы и учреждения образования:</w:t>
      </w:r>
    </w:p>
    <w:p w:rsidR="00000000" w:rsidRDefault="00000000">
      <w:pPr>
        <w:tabs>
          <w:tab w:val="left" w:pos="0"/>
          <w:tab w:val="num" w:pos="567"/>
        </w:tabs>
        <w:ind w:left="567" w:hanging="567"/>
        <w:rPr>
          <w:szCs w:val="28"/>
        </w:rPr>
      </w:pPr>
    </w:p>
    <w:p w:rsidR="00000000" w:rsidRDefault="00000000">
      <w:pPr>
        <w:pStyle w:val="normal0"/>
        <w:numPr>
          <w:ilvl w:val="0"/>
          <w:numId w:val="10"/>
        </w:numPr>
        <w:tabs>
          <w:tab w:val="clear" w:pos="720"/>
          <w:tab w:val="num" w:pos="567"/>
        </w:tabs>
        <w:spacing w:before="0" w:beforeAutospacing="0" w:after="0" w:afterAutospacing="0" w:line="288" w:lineRule="auto"/>
        <w:ind w:left="567" w:hanging="567"/>
        <w:jc w:val="left"/>
        <w:rPr>
          <w:sz w:val="24"/>
          <w:szCs w:val="28"/>
        </w:rPr>
      </w:pPr>
      <w:r>
        <w:rPr>
          <w:sz w:val="24"/>
          <w:szCs w:val="28"/>
        </w:rPr>
        <w:t>принимают меры по выявлению и предотвращению случаев вовлечения детей в проституцию и порнографию в учебных заведениях, предотвращения торговли детьми, привлекают к дисциплинарной ответственности сотрудников, учеников и других лиц, которые допускают жестокое обращение с детьми;</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0"/>
        </w:numPr>
        <w:tabs>
          <w:tab w:val="clear" w:pos="720"/>
          <w:tab w:val="num" w:pos="567"/>
        </w:tabs>
        <w:spacing w:before="0" w:beforeAutospacing="0" w:after="0" w:afterAutospacing="0" w:line="288" w:lineRule="auto"/>
        <w:ind w:left="567" w:hanging="567"/>
        <w:jc w:val="left"/>
        <w:rPr>
          <w:sz w:val="24"/>
          <w:szCs w:val="28"/>
        </w:rPr>
      </w:pPr>
      <w:r>
        <w:rPr>
          <w:sz w:val="24"/>
          <w:szCs w:val="28"/>
        </w:rPr>
        <w:t>руководители учебных заведений обязывают педагогических работников, в частности классных руководителей, проводить профилактическую работу с родителями с целью профилактики и отслеживания случаев торговли детьми, вовлечения их в проституцию и порнографию;</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0"/>
        </w:numPr>
        <w:tabs>
          <w:tab w:val="clear" w:pos="720"/>
          <w:tab w:val="num" w:pos="567"/>
        </w:tabs>
        <w:spacing w:before="0" w:beforeAutospacing="0" w:after="0" w:afterAutospacing="0" w:line="288" w:lineRule="auto"/>
        <w:ind w:left="567" w:hanging="567"/>
        <w:jc w:val="left"/>
        <w:rPr>
          <w:sz w:val="24"/>
          <w:szCs w:val="28"/>
        </w:rPr>
      </w:pPr>
      <w:r>
        <w:rPr>
          <w:sz w:val="24"/>
          <w:szCs w:val="28"/>
        </w:rPr>
        <w:t>классные руководители организуют работу с родителями в плане информирования о проблемах торговли детьми, детской проституции и детской порнографии, а также профилактической работы с ними.</w:t>
      </w:r>
    </w:p>
    <w:p w:rsidR="00000000" w:rsidRDefault="00000000">
      <w:pPr>
        <w:pStyle w:val="normal0"/>
        <w:spacing w:before="0" w:beforeAutospacing="0" w:after="0" w:afterAutospacing="0" w:line="288" w:lineRule="auto"/>
        <w:jc w:val="left"/>
        <w:rPr>
          <w:sz w:val="24"/>
          <w:szCs w:val="28"/>
        </w:rPr>
      </w:pPr>
    </w:p>
    <w:p w:rsidR="00000000" w:rsidRDefault="00000000">
      <w:pPr>
        <w:tabs>
          <w:tab w:val="num" w:pos="567"/>
        </w:tabs>
        <w:ind w:left="567" w:hanging="567"/>
        <w:rPr>
          <w:szCs w:val="28"/>
        </w:rPr>
      </w:pPr>
      <w:r>
        <w:rPr>
          <w:szCs w:val="28"/>
        </w:rPr>
        <w:t>81.</w:t>
      </w:r>
      <w:r>
        <w:rPr>
          <w:szCs w:val="28"/>
        </w:rPr>
        <w:tab/>
        <w:t>Органы и учреждения здравоохранения:</w:t>
      </w:r>
    </w:p>
    <w:p w:rsidR="00000000" w:rsidRDefault="00000000">
      <w:pPr>
        <w:tabs>
          <w:tab w:val="num" w:pos="567"/>
        </w:tabs>
        <w:ind w:left="567" w:hanging="567"/>
        <w:rPr>
          <w:szCs w:val="28"/>
        </w:rPr>
      </w:pPr>
    </w:p>
    <w:p w:rsidR="00000000" w:rsidRDefault="00000000">
      <w:pPr>
        <w:pStyle w:val="normal0"/>
        <w:numPr>
          <w:ilvl w:val="0"/>
          <w:numId w:val="11"/>
        </w:numPr>
        <w:tabs>
          <w:tab w:val="clear" w:pos="720"/>
          <w:tab w:val="num" w:pos="567"/>
        </w:tabs>
        <w:spacing w:before="0" w:beforeAutospacing="0" w:after="0" w:afterAutospacing="0" w:line="288" w:lineRule="auto"/>
        <w:ind w:left="567" w:hanging="567"/>
        <w:jc w:val="left"/>
        <w:rPr>
          <w:sz w:val="24"/>
          <w:szCs w:val="28"/>
        </w:rPr>
      </w:pPr>
      <w:r>
        <w:rPr>
          <w:sz w:val="24"/>
          <w:szCs w:val="28"/>
        </w:rPr>
        <w:t>лечебно-профилактические учреждения круглосуточно осуществляют прием детей, которые пострадали от жестокого обращения, торговли детьми, детской проституции и детской порнографии, предоставляют им необходимую медицинскую помощь;</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1"/>
        </w:numPr>
        <w:tabs>
          <w:tab w:val="clear" w:pos="720"/>
          <w:tab w:val="num" w:pos="567"/>
        </w:tabs>
        <w:spacing w:before="0" w:beforeAutospacing="0" w:after="0" w:afterAutospacing="0" w:line="288" w:lineRule="auto"/>
        <w:ind w:left="567" w:hanging="567"/>
        <w:jc w:val="left"/>
        <w:rPr>
          <w:sz w:val="24"/>
          <w:szCs w:val="28"/>
        </w:rPr>
      </w:pPr>
      <w:r>
        <w:rPr>
          <w:sz w:val="24"/>
          <w:szCs w:val="28"/>
        </w:rPr>
        <w:t>при обследовании ребенка медицинские работники обращают внимание на повреждения, которые могли возникнуть вследствие жестокого обращения с ребенком, и сообщают об этом участковому педиатру, в орган внутренних дел и соответствующую службу по делам несовершеннолетних;</w:t>
      </w:r>
    </w:p>
    <w:p w:rsidR="00000000" w:rsidRDefault="00000000">
      <w:pPr>
        <w:pStyle w:val="normal0"/>
        <w:spacing w:before="0" w:beforeAutospacing="0" w:after="0" w:afterAutospacing="0" w:line="288" w:lineRule="auto"/>
        <w:jc w:val="left"/>
        <w:rPr>
          <w:sz w:val="24"/>
          <w:szCs w:val="28"/>
        </w:rPr>
      </w:pPr>
    </w:p>
    <w:p w:rsidR="00000000" w:rsidRDefault="00000000">
      <w:pPr>
        <w:pStyle w:val="normal0"/>
        <w:numPr>
          <w:ilvl w:val="0"/>
          <w:numId w:val="11"/>
        </w:numPr>
        <w:tabs>
          <w:tab w:val="clear" w:pos="720"/>
          <w:tab w:val="num" w:pos="567"/>
        </w:tabs>
        <w:spacing w:before="0" w:beforeAutospacing="0" w:after="0" w:afterAutospacing="0" w:line="288" w:lineRule="auto"/>
        <w:ind w:left="567" w:hanging="567"/>
        <w:jc w:val="left"/>
        <w:rPr>
          <w:sz w:val="24"/>
          <w:szCs w:val="28"/>
        </w:rPr>
      </w:pPr>
      <w:r>
        <w:rPr>
          <w:sz w:val="24"/>
          <w:szCs w:val="28"/>
        </w:rPr>
        <w:t>проводят медико-социальную реабилитацию пострадавших детей.</w:t>
      </w:r>
    </w:p>
    <w:p w:rsidR="00000000" w:rsidRDefault="00000000">
      <w:pPr>
        <w:pStyle w:val="normal0"/>
        <w:spacing w:before="0" w:beforeAutospacing="0" w:after="0" w:afterAutospacing="0" w:line="288" w:lineRule="auto"/>
        <w:jc w:val="left"/>
        <w:rPr>
          <w:sz w:val="24"/>
          <w:szCs w:val="28"/>
        </w:rPr>
      </w:pPr>
    </w:p>
    <w:p w:rsidR="00000000" w:rsidRDefault="00000000">
      <w:pPr>
        <w:rPr>
          <w:szCs w:val="28"/>
        </w:rPr>
      </w:pPr>
      <w:r>
        <w:rPr>
          <w:szCs w:val="28"/>
        </w:rPr>
        <w:t>82.</w:t>
      </w:r>
      <w:r>
        <w:rPr>
          <w:szCs w:val="28"/>
        </w:rPr>
        <w:tab/>
        <w:t>Помощь детям, потерпевшим от торговли детьми, детской проституции и детской порнографии, в их физической и психологической реабилитации входит в сферу деятельности Министерства здравоохранения Украины.  Его деятельность по профилактике торговли детьми, детской проституции, работе с детьми-жертвами проводится по следующим направлениям:</w:t>
      </w:r>
    </w:p>
    <w:p w:rsidR="00000000" w:rsidRDefault="00000000">
      <w:pPr>
        <w:rPr>
          <w:szCs w:val="28"/>
        </w:rPr>
      </w:pPr>
    </w:p>
    <w:p w:rsidR="00000000" w:rsidRDefault="00000000">
      <w:pPr>
        <w:numPr>
          <w:ilvl w:val="0"/>
          <w:numId w:val="14"/>
        </w:numPr>
        <w:tabs>
          <w:tab w:val="clear" w:pos="1080"/>
        </w:tabs>
        <w:ind w:left="567" w:hanging="567"/>
        <w:rPr>
          <w:szCs w:val="28"/>
        </w:rPr>
      </w:pPr>
      <w:r>
        <w:rPr>
          <w:szCs w:val="28"/>
        </w:rPr>
        <w:t>выявление семей с детьми, которые относятся к группам социального риска, и медицинское наблюдение за такими детьми;</w:t>
      </w:r>
    </w:p>
    <w:p w:rsidR="00000000" w:rsidRDefault="00000000">
      <w:pPr>
        <w:rPr>
          <w:szCs w:val="28"/>
        </w:rPr>
      </w:pPr>
    </w:p>
    <w:p w:rsidR="00000000" w:rsidRDefault="00000000">
      <w:pPr>
        <w:numPr>
          <w:ilvl w:val="0"/>
          <w:numId w:val="14"/>
        </w:numPr>
        <w:tabs>
          <w:tab w:val="clear" w:pos="1080"/>
        </w:tabs>
        <w:ind w:left="567" w:hanging="567"/>
        <w:rPr>
          <w:szCs w:val="28"/>
        </w:rPr>
      </w:pPr>
      <w:r>
        <w:rPr>
          <w:szCs w:val="28"/>
        </w:rPr>
        <w:t>своевременное сообщение о выявленных случаях в органы по работе с несовершеннолетними;</w:t>
      </w:r>
    </w:p>
    <w:p w:rsidR="00000000" w:rsidRDefault="00000000">
      <w:pPr>
        <w:rPr>
          <w:szCs w:val="28"/>
        </w:rPr>
      </w:pPr>
    </w:p>
    <w:p w:rsidR="00000000" w:rsidRDefault="00000000">
      <w:pPr>
        <w:numPr>
          <w:ilvl w:val="0"/>
          <w:numId w:val="14"/>
        </w:numPr>
        <w:tabs>
          <w:tab w:val="clear" w:pos="1080"/>
        </w:tabs>
        <w:ind w:left="567" w:hanging="567"/>
        <w:rPr>
          <w:szCs w:val="28"/>
        </w:rPr>
      </w:pPr>
      <w:r>
        <w:rPr>
          <w:szCs w:val="28"/>
        </w:rPr>
        <w:t>лечение детей-жертв в специализированных стационарах.</w:t>
      </w:r>
    </w:p>
    <w:p w:rsidR="00000000" w:rsidRDefault="00000000">
      <w:pPr>
        <w:rPr>
          <w:szCs w:val="28"/>
        </w:rPr>
      </w:pPr>
    </w:p>
    <w:p w:rsidR="00000000" w:rsidRDefault="00000000">
      <w:pPr>
        <w:rPr>
          <w:szCs w:val="28"/>
        </w:rPr>
      </w:pPr>
      <w:r>
        <w:rPr>
          <w:szCs w:val="28"/>
        </w:rPr>
        <w:t>Медицинская статистика относительно детей-жертв торговли детьми, сексуального насилия и эксплуатации, потребностей таких детей в медицинской помощи в Украине отсутствует.  Медицинская помощь детям-жертвам оказывается в полном объеме бесплатно согласно бюджетному финансированию.  При необходимости оказывается бесплатное санаторно-курортное лечение в детских санаториях системы Министерства здравоохранения.  Однако уровень финансирования здравоохранения, в том числе и детей, является недостаточным.</w:t>
      </w:r>
    </w:p>
    <w:p w:rsidR="00000000" w:rsidRDefault="00000000">
      <w:pPr>
        <w:rPr>
          <w:szCs w:val="28"/>
        </w:rPr>
      </w:pPr>
    </w:p>
    <w:p w:rsidR="00000000" w:rsidRDefault="00000000">
      <w:pPr>
        <w:rPr>
          <w:szCs w:val="28"/>
        </w:rPr>
      </w:pPr>
      <w:r>
        <w:rPr>
          <w:szCs w:val="28"/>
        </w:rPr>
        <w:t>83.</w:t>
      </w:r>
      <w:r>
        <w:rPr>
          <w:szCs w:val="28"/>
        </w:rPr>
        <w:tab/>
        <w:t>В течение 2002–2005 годов Министерством здравоохранения Украины проводилась активная работа по выполнению Комплексной программы противодействия торговли людьми, которая осуществлялась по таким основным направлениям:</w:t>
      </w:r>
    </w:p>
    <w:p w:rsidR="00000000" w:rsidRDefault="00000000">
      <w:pPr>
        <w:rPr>
          <w:szCs w:val="28"/>
        </w:rPr>
      </w:pPr>
    </w:p>
    <w:p w:rsidR="00000000" w:rsidRDefault="00000000">
      <w:pPr>
        <w:numPr>
          <w:ilvl w:val="0"/>
          <w:numId w:val="15"/>
        </w:numPr>
        <w:tabs>
          <w:tab w:val="clear" w:pos="1080"/>
        </w:tabs>
        <w:ind w:left="567" w:hanging="567"/>
        <w:rPr>
          <w:szCs w:val="28"/>
        </w:rPr>
      </w:pPr>
      <w:r>
        <w:rPr>
          <w:szCs w:val="28"/>
        </w:rPr>
        <w:t>соблюдение и усовершенствование действующего законодательства, нормативно-правовых актов по вопросам организации медицинской помощи, в частности женщинам и детям, усыновления;</w:t>
      </w:r>
    </w:p>
    <w:p w:rsidR="00000000" w:rsidRDefault="00000000">
      <w:pPr>
        <w:rPr>
          <w:szCs w:val="28"/>
        </w:rPr>
      </w:pPr>
    </w:p>
    <w:p w:rsidR="00000000" w:rsidRDefault="00000000">
      <w:pPr>
        <w:numPr>
          <w:ilvl w:val="0"/>
          <w:numId w:val="15"/>
        </w:numPr>
        <w:tabs>
          <w:tab w:val="clear" w:pos="1080"/>
        </w:tabs>
        <w:ind w:left="567" w:hanging="567"/>
        <w:rPr>
          <w:szCs w:val="28"/>
        </w:rPr>
      </w:pPr>
      <w:r>
        <w:rPr>
          <w:szCs w:val="28"/>
        </w:rPr>
        <w:t>повышение уровня информированности специалистов, а также целевых групп населения по вопросам предупреждения торговли людьми;</w:t>
      </w:r>
    </w:p>
    <w:p w:rsidR="00000000" w:rsidRDefault="00000000">
      <w:pPr>
        <w:rPr>
          <w:szCs w:val="28"/>
        </w:rPr>
      </w:pPr>
    </w:p>
    <w:p w:rsidR="00000000" w:rsidRDefault="00000000">
      <w:pPr>
        <w:numPr>
          <w:ilvl w:val="0"/>
          <w:numId w:val="15"/>
        </w:numPr>
        <w:tabs>
          <w:tab w:val="clear" w:pos="1080"/>
        </w:tabs>
        <w:ind w:left="567" w:hanging="567"/>
        <w:rPr>
          <w:szCs w:val="28"/>
        </w:rPr>
      </w:pPr>
      <w:r>
        <w:rPr>
          <w:szCs w:val="28"/>
        </w:rPr>
        <w:t>оказание медицинской и психологической помощи лицам, пострадавшим от насилия;</w:t>
      </w:r>
    </w:p>
    <w:p w:rsidR="00000000" w:rsidRDefault="00000000">
      <w:pPr>
        <w:rPr>
          <w:szCs w:val="28"/>
        </w:rPr>
      </w:pPr>
    </w:p>
    <w:p w:rsidR="00000000" w:rsidRDefault="00000000">
      <w:pPr>
        <w:numPr>
          <w:ilvl w:val="0"/>
          <w:numId w:val="15"/>
        </w:numPr>
        <w:tabs>
          <w:tab w:val="clear" w:pos="1080"/>
        </w:tabs>
        <w:ind w:left="567" w:hanging="567"/>
        <w:rPr>
          <w:szCs w:val="28"/>
        </w:rPr>
      </w:pPr>
      <w:r>
        <w:rPr>
          <w:szCs w:val="28"/>
        </w:rPr>
        <w:t>профилактика раннего социального сиротства.</w:t>
      </w:r>
    </w:p>
    <w:p w:rsidR="00000000" w:rsidRDefault="00000000">
      <w:pPr>
        <w:rPr>
          <w:szCs w:val="28"/>
        </w:rPr>
      </w:pPr>
    </w:p>
    <w:p w:rsidR="00000000" w:rsidRDefault="00000000">
      <w:pPr>
        <w:rPr>
          <w:szCs w:val="28"/>
        </w:rPr>
      </w:pPr>
      <w:r>
        <w:rPr>
          <w:szCs w:val="28"/>
        </w:rPr>
        <w:t>84.</w:t>
      </w:r>
      <w:r>
        <w:rPr>
          <w:szCs w:val="28"/>
        </w:rPr>
        <w:tab/>
        <w:t xml:space="preserve">Обеспечивается необходимая медицинская помощь лицам, потерпевшим от преступлений, связанных с торговлей людьми.  Помощь оказывается специалистами центров здоровья и социальных служб, а в отдельных регионах – специалистами специализированных центров.  Учреждения здравоохранения, дома ребенка в пределах своей компетенции способствуют установлению правового статуса детей, находящихся там, что предусматривает, в частности, ведение учетной документации на ребенка, оставленного в родильном доме, другом учреждении здравоохранения, либо ребенка, которого отказались забрать родители и другие родственники, подкинутого или найденного ребенка.  </w:t>
      </w:r>
      <w:r>
        <w:rPr>
          <w:spacing w:val="-4"/>
          <w:szCs w:val="28"/>
        </w:rPr>
        <w:t>В целях соблюдения законодательства, направленного на охрану жизни и здоровья новорожденных, предупреждения преступлений против них, в 2005 году проведены проверки работы учреждений здравоохранения акушерско-гинекологического и педиатрического профиля</w:t>
      </w:r>
      <w:r>
        <w:rPr>
          <w:szCs w:val="28"/>
        </w:rPr>
        <w:t>.</w:t>
      </w:r>
    </w:p>
    <w:p w:rsidR="00000000" w:rsidRDefault="00000000">
      <w:pPr>
        <w:rPr>
          <w:szCs w:val="28"/>
        </w:rPr>
      </w:pPr>
    </w:p>
    <w:p w:rsidR="00000000" w:rsidRDefault="00000000">
      <w:pPr>
        <w:rPr>
          <w:szCs w:val="28"/>
        </w:rPr>
      </w:pPr>
      <w:r>
        <w:rPr>
          <w:szCs w:val="28"/>
        </w:rPr>
        <w:t>85.</w:t>
      </w:r>
      <w:r>
        <w:rPr>
          <w:szCs w:val="28"/>
        </w:rPr>
        <w:tab/>
        <w:t>Медицинскими работниками в регионах обеспечивается проведение медицинских осмотров выезжающих за границу на отдых и оздоровление детей.  Сотрудники лечебно-профилактических учреждений и домов ребенка информируются относительно требований действующего законодательства по вопросам усыновления, а также об ответственности за нарушение этих требований.  Местными органами здравоохранения разработаны информационные материалы для проведения медико-консультативной работы среди лиц групп риска, внедрена система медицинских консультаций среди лиц групп риска.  В отдельных регионах создан реестр семей медико-социального риска, совместно с представителями социальных служб проводятся рейды в такие семьи.  В регионах со сложной криминогенной ситуацией, связанной с торговлей людьми, специалистами органов здравоохранения проводятся циклы лекций, лекционно-тренинговые занятия относительно противодействия насилию, видеолектории по вопросам предупреждения торговли людьми.</w:t>
      </w:r>
    </w:p>
    <w:p w:rsidR="00000000" w:rsidRDefault="00000000">
      <w:pPr>
        <w:rPr>
          <w:szCs w:val="28"/>
        </w:rPr>
      </w:pPr>
    </w:p>
    <w:p w:rsidR="00000000" w:rsidRDefault="00000000">
      <w:r>
        <w:t>86.</w:t>
      </w:r>
      <w:r>
        <w:tab/>
        <w:t>Статьей 11 Закона Украины "О социальной работе с детьми и молодежью" предусмотрено, что социальная реабилитация детей и молодежи включает в себя осуществление учебно-воспитательной реабилитации в общеобразовательных школах-интернатах для детей и молодежи, нуждающихся в социальной помощи;  в специальных общеобразовательных школах (школах-интернатах) для детей и молодежи, нуждающихся в коррекции физического и умственного развития;  в общеобразовательных санаторных школах (школах-интернатах) для детей, нуждающихся в продолжительном лечении;  социально-лечебной и психологической реабилитации в соответствующих учреждениях здравоохранения, детей и молодежи, подвергнувшихся жестокости, насилию, а также пострадавших вследствие аварии на Чернобыльской АЭС;  физической реабилитации детей и молодежи с физическими, умственными недостатками в специализированных физкультурно-оздоровительных учреждениях (клубах, центрах и т.п.).</w:t>
      </w:r>
    </w:p>
    <w:p w:rsidR="00000000" w:rsidRDefault="00000000"/>
    <w:p w:rsidR="00000000" w:rsidRDefault="00000000">
      <w:r>
        <w:t>87.</w:t>
      </w:r>
      <w:r>
        <w:tab/>
        <w:t>Пунктом 1 Положения о центре социально-психологической реабилитации детей, утвержденного постановлением Кабинета Министров Украины от 28 января 2004 года № 87, предусмотрено, что центр социально-психологической реабилитации детей – учреждение социальной защиты, созданное для продолжительного (стационарного) или дневного пребывания детей в возрасте от 3 до 18 лет, оказавшихся в сложных жизненных обстоятельствах, предоставления им комплексной социальной, психологической, педагогической, медицинской, правовой и других видов помощи.</w:t>
      </w:r>
    </w:p>
    <w:p w:rsidR="00000000" w:rsidRDefault="00000000"/>
    <w:p w:rsidR="00000000" w:rsidRDefault="00000000">
      <w:r>
        <w:t>Основными задачами центра являются:  предоставление детям комплексной социальной, психологической, педагогической, медицинской, правовой и других видов помощи;  проведение психолого-педагогической коррекции с учетом индивидуальных потребностей каждого ребенка;  создание условий для получения детьми образования с учетом уровня их подготовки;  содействие формированию у детей собственной жизненной позиции для преодоления привычек асоциального поведения;  осуществление трудовой адаптации детей с учетом их интересов и возможностей;  разработка рекомендаций по вопросам социально-психологической адаптации детей для педагогических и социальных работников и родителей.</w:t>
      </w:r>
    </w:p>
    <w:p w:rsidR="00000000" w:rsidRDefault="00000000"/>
    <w:p w:rsidR="00000000" w:rsidRDefault="00000000">
      <w:pPr>
        <w:numPr>
          <w:ilvl w:val="12"/>
          <w:numId w:val="0"/>
        </w:numPr>
        <w:rPr>
          <w:szCs w:val="28"/>
        </w:rPr>
      </w:pPr>
      <w:r>
        <w:rPr>
          <w:szCs w:val="28"/>
        </w:rPr>
        <w:t>88.</w:t>
      </w:r>
      <w:r>
        <w:rPr>
          <w:szCs w:val="28"/>
        </w:rPr>
        <w:tab/>
        <w:t>В Украине действует 32 центра социально-психологической реабилитации детей, в течение 2005 года открыты еще 18 таких центров.  Расширилась сеть учреждений социальной защиты детей, созданных общественными и религиозными организациями, которая на сегодняшний день охватывает 60 учреждений.  Создание таких центров дает возможность оказывать специализированную помощь детям, потерпевшим от торговли детьми, детской проституции и детской порнографии.</w:t>
      </w:r>
    </w:p>
    <w:p w:rsidR="00000000" w:rsidRDefault="00000000">
      <w:pPr>
        <w:numPr>
          <w:ilvl w:val="12"/>
          <w:numId w:val="0"/>
        </w:numPr>
        <w:rPr>
          <w:szCs w:val="28"/>
        </w:rPr>
      </w:pPr>
    </w:p>
    <w:p w:rsidR="00000000" w:rsidRDefault="00000000">
      <w:pPr>
        <w:numPr>
          <w:ilvl w:val="12"/>
          <w:numId w:val="0"/>
        </w:numPr>
        <w:rPr>
          <w:szCs w:val="28"/>
        </w:rPr>
      </w:pPr>
      <w:r>
        <w:rPr>
          <w:szCs w:val="28"/>
        </w:rPr>
        <w:t>89.</w:t>
      </w:r>
      <w:r>
        <w:rPr>
          <w:szCs w:val="28"/>
        </w:rPr>
        <w:tab/>
        <w:t>Кроме того, разработано и утверждено Положение о социально-реабилитационном центре – "детский городок".  Работа по созданию первого такого центра для детей-сирот, который рассчитан на содержание одновременно 100 детей, ведется в Ровенской области.  Социально-реабилитационный центр создается на бюджетные средства, предусмотренные в программе по преодолению детской беспризорности в Украине.  На строительство уже было выделено из бюджета 10 млн. грн., но для завершения проекта необходимо еще 4 млн. 300 грн.  В центре будут функционировать общеобразовательное учебное заведение и реабилитационно-кризисный центр для бездомных детей.  Предусмотрено создание центра практической психологии и социальной работы, психолого-медико-педагогической консультации, социальной помощи, планируется осуществление профессиональной подготовки детей.</w:t>
      </w:r>
    </w:p>
    <w:p w:rsidR="00000000" w:rsidRDefault="00000000">
      <w:pPr>
        <w:rPr>
          <w:szCs w:val="28"/>
        </w:rPr>
      </w:pPr>
    </w:p>
    <w:p w:rsidR="00000000" w:rsidRDefault="00000000">
      <w:pPr>
        <w:shd w:val="clear" w:color="auto" w:fill="FFFFFF"/>
        <w:tabs>
          <w:tab w:val="left" w:pos="442"/>
        </w:tabs>
        <w:jc w:val="center"/>
        <w:rPr>
          <w:b/>
          <w:bCs/>
          <w:color w:val="000000"/>
          <w:spacing w:val="-2"/>
          <w:szCs w:val="28"/>
        </w:rPr>
      </w:pPr>
      <w:r>
        <w:rPr>
          <w:b/>
          <w:spacing w:val="-2"/>
          <w:szCs w:val="32"/>
        </w:rPr>
        <w:br w:type="page"/>
      </w:r>
      <w:r>
        <w:rPr>
          <w:b/>
          <w:bCs/>
          <w:color w:val="000000"/>
          <w:spacing w:val="-2"/>
          <w:szCs w:val="28"/>
        </w:rPr>
        <w:t>V.</w:t>
      </w:r>
      <w:r>
        <w:rPr>
          <w:b/>
          <w:bCs/>
          <w:color w:val="000000"/>
          <w:spacing w:val="-2"/>
          <w:szCs w:val="28"/>
        </w:rPr>
        <w:tab/>
        <w:t>ПРЕДОТВРАЩЕНИЕ ТОРГОВЛИ ДЕТЬМИ, ДЕТСКОЙ</w:t>
      </w:r>
    </w:p>
    <w:p w:rsidR="00000000" w:rsidRDefault="00000000">
      <w:pPr>
        <w:shd w:val="clear" w:color="auto" w:fill="FFFFFF"/>
        <w:tabs>
          <w:tab w:val="left" w:pos="442"/>
        </w:tabs>
        <w:jc w:val="center"/>
        <w:rPr>
          <w:b/>
          <w:bCs/>
          <w:color w:val="000000"/>
          <w:spacing w:val="-2"/>
          <w:szCs w:val="28"/>
        </w:rPr>
      </w:pPr>
      <w:r>
        <w:rPr>
          <w:b/>
          <w:bCs/>
          <w:color w:val="000000"/>
          <w:spacing w:val="-2"/>
          <w:szCs w:val="28"/>
        </w:rPr>
        <w:t>ПРОСТИТУЦИИ И ДЕТСКОЙ ПОРНОГРАФИИ</w:t>
      </w:r>
    </w:p>
    <w:p w:rsidR="00000000" w:rsidRDefault="00000000">
      <w:pPr>
        <w:shd w:val="clear" w:color="auto" w:fill="FFFFFF"/>
        <w:tabs>
          <w:tab w:val="left" w:pos="442"/>
        </w:tabs>
        <w:rPr>
          <w:b/>
          <w:bCs/>
          <w:color w:val="000000"/>
          <w:spacing w:val="-2"/>
          <w:szCs w:val="28"/>
        </w:rPr>
      </w:pPr>
    </w:p>
    <w:p w:rsidR="00000000" w:rsidRDefault="00000000">
      <w:pPr>
        <w:shd w:val="clear" w:color="auto" w:fill="FFFFFF"/>
        <w:tabs>
          <w:tab w:val="left" w:pos="-7200"/>
        </w:tabs>
        <w:rPr>
          <w:spacing w:val="-2"/>
          <w:szCs w:val="28"/>
        </w:rPr>
      </w:pPr>
      <w:r>
        <w:rPr>
          <w:spacing w:val="-2"/>
          <w:szCs w:val="28"/>
        </w:rPr>
        <w:t>90.</w:t>
      </w:r>
      <w:r>
        <w:rPr>
          <w:spacing w:val="-2"/>
          <w:szCs w:val="28"/>
        </w:rPr>
        <w:tab/>
        <w:t>В контексте профилактики торговли детьми, детской проституции и детской порнографии важным является процесс реформирования системы опеки и попечительства над детьми, начатый в Украине (Указ Президента Украины "О первоочередных мероприятиях по защите прав детей", 2005 год).  Введение реформы является залогом создания условий для искоренения детской беспризорности и бездомности, а также для профилактики вовлечения детей в преступную деятельность.  Разработаны и поданы на согласование в Кабинет Министров Украины Концепция Государственной программы поэтапного реформирования системы учреждений всех форм собственности для детей-сирот и детей, лишенных родительской заботы, а также проект Государственной программы искоренения детской бездомности и беспризорности на 2006–2010 годы.</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2"/>
          <w:szCs w:val="28"/>
        </w:rPr>
      </w:pPr>
      <w:r>
        <w:rPr>
          <w:spacing w:val="-2"/>
          <w:szCs w:val="28"/>
        </w:rPr>
        <w:t>91.</w:t>
      </w:r>
      <w:r>
        <w:rPr>
          <w:spacing w:val="-2"/>
          <w:szCs w:val="28"/>
        </w:rPr>
        <w:tab/>
        <w:t>Правовой основой реформы, которая направлена на совершенствование системы защиты прав детей-сирот и детей, лишенных родительского попечения, является закон Украины "Об обеспечении организационно-правовых условий социальной защиты детей-сирот и детей, лишенных родительской заботы" (статья 12), предусматривающий передачу полномочий относительно опеки и усыновления от органов образования к службам по делам несовершеннолетних на местном уровне.  На центральном уровне в соответствии с Законом Украины от 16 ноября 2005 года № 3097-ІV "О внесении изменений к Семейному кодексу Украины относительно Центра по усыновлению детей" полномочия по усыновлению детей от Центра усыновления детей при Министерстве образования и науки Украины передаются правительственному органу государственного управления по усыновлению и защите прав ребенка в составе Министерства Украины по делам семьи, молодежи и спорта.  Решением Кабинета Министров Украины от 15 марта 2006 года создан Государственный департамент по усыновлению и защите прав ребенка, а также внесены изменения относительно порядка учета анкет детей, которые подлежат усыновлению и порядка работы с усыновителями.</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2"/>
          <w:szCs w:val="28"/>
        </w:rPr>
      </w:pPr>
      <w:r>
        <w:rPr>
          <w:spacing w:val="-2"/>
          <w:szCs w:val="28"/>
        </w:rPr>
        <w:t>92.</w:t>
      </w:r>
      <w:r>
        <w:rPr>
          <w:spacing w:val="-2"/>
          <w:szCs w:val="28"/>
        </w:rPr>
        <w:tab/>
        <w:t>Составляющими процесса реформирования являются:</w:t>
      </w:r>
    </w:p>
    <w:p w:rsidR="00000000" w:rsidRDefault="00000000">
      <w:pPr>
        <w:shd w:val="clear" w:color="auto" w:fill="FFFFFF"/>
        <w:tabs>
          <w:tab w:val="left" w:pos="-7200"/>
        </w:tabs>
        <w:rPr>
          <w:spacing w:val="-2"/>
          <w:szCs w:val="28"/>
        </w:rPr>
      </w:pPr>
    </w:p>
    <w:p w:rsidR="00000000" w:rsidRDefault="00000000">
      <w:pPr>
        <w:numPr>
          <w:ilvl w:val="0"/>
          <w:numId w:val="20"/>
        </w:numPr>
        <w:shd w:val="clear" w:color="auto" w:fill="FFFFFF"/>
        <w:tabs>
          <w:tab w:val="clear" w:pos="720"/>
          <w:tab w:val="left" w:pos="-7200"/>
        </w:tabs>
        <w:ind w:left="567" w:hanging="567"/>
        <w:rPr>
          <w:spacing w:val="-2"/>
          <w:szCs w:val="28"/>
        </w:rPr>
      </w:pPr>
      <w:r>
        <w:rPr>
          <w:spacing w:val="-2"/>
          <w:szCs w:val="28"/>
        </w:rPr>
        <w:t>возрастание ответственности представителей власти на местном и центральном уровнях за судьбу каждого ребенка;</w:t>
      </w:r>
    </w:p>
    <w:p w:rsidR="00000000" w:rsidRDefault="00000000">
      <w:pPr>
        <w:shd w:val="clear" w:color="auto" w:fill="FFFFFF"/>
        <w:tabs>
          <w:tab w:val="left" w:pos="-7200"/>
        </w:tabs>
        <w:rPr>
          <w:spacing w:val="-2"/>
          <w:szCs w:val="28"/>
        </w:rPr>
      </w:pPr>
    </w:p>
    <w:p w:rsidR="00000000" w:rsidRDefault="00000000">
      <w:pPr>
        <w:numPr>
          <w:ilvl w:val="0"/>
          <w:numId w:val="20"/>
        </w:numPr>
        <w:shd w:val="clear" w:color="auto" w:fill="FFFFFF"/>
        <w:tabs>
          <w:tab w:val="clear" w:pos="720"/>
          <w:tab w:val="left" w:pos="-7200"/>
        </w:tabs>
        <w:ind w:left="567" w:hanging="567"/>
        <w:rPr>
          <w:spacing w:val="-2"/>
          <w:szCs w:val="28"/>
        </w:rPr>
      </w:pPr>
      <w:r>
        <w:rPr>
          <w:spacing w:val="-2"/>
          <w:szCs w:val="28"/>
        </w:rPr>
        <w:t>введение новой системы финансирования потребностей детей-сирот по принципу "деньги ходят за ребенком", что станет гарантией их экономической независимости;</w:t>
      </w:r>
    </w:p>
    <w:p w:rsidR="00000000" w:rsidRDefault="00000000">
      <w:pPr>
        <w:shd w:val="clear" w:color="auto" w:fill="FFFFFF"/>
        <w:tabs>
          <w:tab w:val="left" w:pos="-7200"/>
        </w:tabs>
        <w:rPr>
          <w:spacing w:val="-2"/>
          <w:szCs w:val="28"/>
        </w:rPr>
      </w:pPr>
    </w:p>
    <w:p w:rsidR="00000000" w:rsidRDefault="00000000">
      <w:pPr>
        <w:numPr>
          <w:ilvl w:val="0"/>
          <w:numId w:val="20"/>
        </w:numPr>
        <w:shd w:val="clear" w:color="auto" w:fill="FFFFFF"/>
        <w:tabs>
          <w:tab w:val="clear" w:pos="720"/>
          <w:tab w:val="left" w:pos="-7200"/>
        </w:tabs>
        <w:ind w:left="567" w:hanging="567"/>
        <w:rPr>
          <w:spacing w:val="-2"/>
          <w:szCs w:val="28"/>
        </w:rPr>
      </w:pPr>
      <w:r>
        <w:rPr>
          <w:spacing w:val="-2"/>
          <w:szCs w:val="28"/>
        </w:rPr>
        <w:t>реформирование системы интернатных учреждений в направлении их разукрупнения (от 250-300 детей до 50 детей в учреждении);</w:t>
      </w:r>
    </w:p>
    <w:p w:rsidR="00000000" w:rsidRDefault="00000000">
      <w:pPr>
        <w:shd w:val="clear" w:color="auto" w:fill="FFFFFF"/>
        <w:tabs>
          <w:tab w:val="left" w:pos="-7200"/>
        </w:tabs>
        <w:rPr>
          <w:spacing w:val="-2"/>
          <w:szCs w:val="28"/>
        </w:rPr>
      </w:pPr>
    </w:p>
    <w:p w:rsidR="00000000" w:rsidRDefault="00000000">
      <w:pPr>
        <w:numPr>
          <w:ilvl w:val="0"/>
          <w:numId w:val="20"/>
        </w:numPr>
        <w:shd w:val="clear" w:color="auto" w:fill="FFFFFF"/>
        <w:tabs>
          <w:tab w:val="clear" w:pos="720"/>
          <w:tab w:val="left" w:pos="-7200"/>
        </w:tabs>
        <w:ind w:left="567" w:hanging="567"/>
        <w:rPr>
          <w:spacing w:val="-2"/>
          <w:szCs w:val="28"/>
        </w:rPr>
      </w:pPr>
      <w:r>
        <w:rPr>
          <w:spacing w:val="-2"/>
          <w:szCs w:val="28"/>
        </w:rPr>
        <w:t>реформирование системы национального и международного усыновления;</w:t>
      </w:r>
    </w:p>
    <w:p w:rsidR="00000000" w:rsidRDefault="00000000">
      <w:pPr>
        <w:shd w:val="clear" w:color="auto" w:fill="FFFFFF"/>
        <w:tabs>
          <w:tab w:val="left" w:pos="-7200"/>
        </w:tabs>
        <w:rPr>
          <w:spacing w:val="-2"/>
          <w:szCs w:val="28"/>
        </w:rPr>
      </w:pPr>
    </w:p>
    <w:p w:rsidR="00000000" w:rsidRDefault="00000000">
      <w:pPr>
        <w:numPr>
          <w:ilvl w:val="0"/>
          <w:numId w:val="20"/>
        </w:numPr>
        <w:shd w:val="clear" w:color="auto" w:fill="FFFFFF"/>
        <w:tabs>
          <w:tab w:val="clear" w:pos="720"/>
          <w:tab w:val="left" w:pos="-7200"/>
        </w:tabs>
        <w:ind w:left="567" w:hanging="567"/>
        <w:rPr>
          <w:spacing w:val="-2"/>
          <w:szCs w:val="28"/>
        </w:rPr>
      </w:pPr>
      <w:r>
        <w:rPr>
          <w:spacing w:val="-2"/>
          <w:szCs w:val="28"/>
        </w:rPr>
        <w:t>введение системы качественной подготовки потенциальных усыновителей, опекунов, приемных родителей, родителей-воспитателей, что является принципиально новым для Украины;</w:t>
      </w:r>
    </w:p>
    <w:p w:rsidR="00000000" w:rsidRDefault="00000000">
      <w:pPr>
        <w:shd w:val="clear" w:color="auto" w:fill="FFFFFF"/>
        <w:tabs>
          <w:tab w:val="left" w:pos="-7200"/>
        </w:tabs>
        <w:rPr>
          <w:spacing w:val="-2"/>
          <w:szCs w:val="28"/>
        </w:rPr>
      </w:pPr>
    </w:p>
    <w:p w:rsidR="00000000" w:rsidRDefault="00000000">
      <w:pPr>
        <w:numPr>
          <w:ilvl w:val="0"/>
          <w:numId w:val="20"/>
        </w:numPr>
        <w:shd w:val="clear" w:color="auto" w:fill="FFFFFF"/>
        <w:tabs>
          <w:tab w:val="clear" w:pos="720"/>
          <w:tab w:val="left" w:pos="-7200"/>
        </w:tabs>
        <w:ind w:left="567" w:hanging="567"/>
        <w:rPr>
          <w:spacing w:val="-2"/>
          <w:szCs w:val="28"/>
        </w:rPr>
      </w:pPr>
      <w:r>
        <w:rPr>
          <w:spacing w:val="-2"/>
          <w:szCs w:val="28"/>
        </w:rPr>
        <w:t>совершенствование профилактики сиротства детей, поддержки биологической семьи ребенка;</w:t>
      </w:r>
    </w:p>
    <w:p w:rsidR="00000000" w:rsidRDefault="00000000">
      <w:pPr>
        <w:shd w:val="clear" w:color="auto" w:fill="FFFFFF"/>
        <w:tabs>
          <w:tab w:val="left" w:pos="-7200"/>
        </w:tabs>
        <w:rPr>
          <w:spacing w:val="-2"/>
          <w:szCs w:val="28"/>
        </w:rPr>
      </w:pPr>
    </w:p>
    <w:p w:rsidR="00000000" w:rsidRDefault="00000000">
      <w:pPr>
        <w:numPr>
          <w:ilvl w:val="0"/>
          <w:numId w:val="20"/>
        </w:numPr>
        <w:shd w:val="clear" w:color="auto" w:fill="FFFFFF"/>
        <w:tabs>
          <w:tab w:val="clear" w:pos="720"/>
          <w:tab w:val="left" w:pos="-7200"/>
        </w:tabs>
        <w:ind w:left="567" w:hanging="567"/>
        <w:rPr>
          <w:spacing w:val="-2"/>
          <w:szCs w:val="28"/>
        </w:rPr>
      </w:pPr>
      <w:r>
        <w:rPr>
          <w:spacing w:val="-2"/>
          <w:szCs w:val="28"/>
        </w:rPr>
        <w:t>создание единой компьютеризованной базы данных на детей-сирот и детей, лишенных родительской заботы, а также взрослых, которые хотят и могут взять таких детей на воспитание в свои семьи.</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2"/>
          <w:szCs w:val="28"/>
        </w:rPr>
      </w:pPr>
      <w:r>
        <w:rPr>
          <w:spacing w:val="-2"/>
          <w:szCs w:val="28"/>
        </w:rPr>
        <w:t>Итогом реформирования станет создание системы, в которой дети, потерявшие семью, "встретятся" со взрослыми, которые хотят и могут взять их на воспитание в свои семьи – на усыновление, под опеку, в приемную семью или детский дом семейного типа.</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2"/>
          <w:szCs w:val="28"/>
        </w:rPr>
      </w:pPr>
      <w:r>
        <w:rPr>
          <w:spacing w:val="-2"/>
          <w:szCs w:val="28"/>
        </w:rPr>
        <w:t>93.</w:t>
      </w:r>
      <w:r>
        <w:rPr>
          <w:spacing w:val="-2"/>
          <w:szCs w:val="28"/>
        </w:rPr>
        <w:tab/>
        <w:t>На сегодняшний день в Украине насчитывается почти 1800 детей (в 2005 году – 1 500 детей), которые воспитываются в детских домах семейного типа и приемных семьях.  Уже в 2006 году создано 13 таких домов.  Правительство рассчитывает в этом году на активность граждан и местных общин относительно создания новых семей еще для 2,5 тысяч детей.</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2"/>
          <w:szCs w:val="28"/>
        </w:rPr>
      </w:pPr>
      <w:r>
        <w:rPr>
          <w:spacing w:val="-2"/>
          <w:szCs w:val="28"/>
        </w:rPr>
        <w:t>С 1 января 2006 года финансирование для детей-воспитанников приемных семей и детских домов семейного типа увеличено в 3-4 раза и составляет от 800 до 1 000 грн. ежемесячно.  Увеличена оплата труда приемных родителей и родителей-воспитателей.</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2"/>
          <w:szCs w:val="28"/>
        </w:rPr>
      </w:pPr>
      <w:r>
        <w:rPr>
          <w:spacing w:val="-2"/>
          <w:szCs w:val="28"/>
        </w:rPr>
        <w:t>Все эти конкретные меры позволяют говорить о существенных достижениях Украины в сфере защите прав детей-сирот и детей, лишенных родительской заботы.  Поскольку именно эти дети относятся к группе риска в плане торговли детьми, детской проституции и детской порнографии, то, несомненно, реформирование системы опеки и попечительства является действенной мерой профилактики этих негативных явлений.</w:t>
      </w:r>
    </w:p>
    <w:p w:rsidR="00000000" w:rsidRDefault="00000000">
      <w:pPr>
        <w:shd w:val="clear" w:color="auto" w:fill="FFFFFF"/>
        <w:tabs>
          <w:tab w:val="left" w:pos="-7200"/>
        </w:tabs>
        <w:rPr>
          <w:spacing w:val="-2"/>
          <w:szCs w:val="28"/>
        </w:rPr>
      </w:pPr>
    </w:p>
    <w:p w:rsidR="00000000" w:rsidRDefault="00000000">
      <w:pPr>
        <w:rPr>
          <w:szCs w:val="28"/>
        </w:rPr>
      </w:pPr>
      <w:r>
        <w:rPr>
          <w:szCs w:val="28"/>
        </w:rPr>
        <w:t>94.</w:t>
      </w:r>
      <w:r>
        <w:rPr>
          <w:szCs w:val="28"/>
        </w:rPr>
        <w:tab/>
        <w:t>Государство через службы по делам несовершеннолетних, центры социальных служб по вопросам семьи, детей и молодежи в порядке, установленном законодательством, предоставляет ребенку и лицам, которые заботятся о нем, необходимую помощь в предотвращении и выявлении случаев жестокого обращения с ребенком, передаче информации об этих случаях на рассмотрение в соответствующие уполномоченные законом органы для проведения расследования и принятия мер по прекращению насилия.</w:t>
      </w:r>
    </w:p>
    <w:p w:rsidR="00000000" w:rsidRDefault="00000000">
      <w:pPr>
        <w:rPr>
          <w:szCs w:val="28"/>
        </w:rPr>
      </w:pPr>
    </w:p>
    <w:p w:rsidR="00000000" w:rsidRDefault="00000000">
      <w:pPr>
        <w:autoSpaceDE w:val="0"/>
        <w:autoSpaceDN w:val="0"/>
        <w:adjustRightInd w:val="0"/>
        <w:rPr>
          <w:szCs w:val="28"/>
        </w:rPr>
      </w:pPr>
      <w:r>
        <w:rPr>
          <w:szCs w:val="28"/>
        </w:rPr>
        <w:t>95.</w:t>
      </w:r>
      <w:r>
        <w:rPr>
          <w:szCs w:val="28"/>
        </w:rPr>
        <w:tab/>
        <w:t>Предотвращение торговли детьми, детской порнографии и детской проституции в Украине осуществляется путем разработки, принятия и реализации государственных программ, которые принимаются в форме указов Президента Украины или постановлений Кабинета Министров Украины.  Эти программы составляют часть национальной нормативно-правовой базы для развития политики государства и общества относительно противодействия торговле детьми, наказания преступников и предоставления помощи потерпевшим.</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В Украине реализованы следующие государственные программы, направленные на предотвращение торговли детьми:  1.   Программа предотвращения торговли женщинами и детьми, утвержденная постановлением Кабинета Министров Украины от 25 сентября 1999 года № 1768;  2.  Комплексная программа противодействия торговле людьми, утвержденная постановлением Кабинета Министров Украины от 5 июня 2002 года № 766;  3.  Национальная программа "Дети Украины", утвержденная Указом Президента Украины от 18 января 1996 года № 63;  4.  Государственная программа по предотвращению детской беспризорности на 2003–2005 годы, утвержденная Указом Президента Украины от 21 февраля 2003 года № 54.</w:t>
      </w:r>
    </w:p>
    <w:p w:rsidR="00000000" w:rsidRDefault="00000000">
      <w:pPr>
        <w:autoSpaceDE w:val="0"/>
        <w:autoSpaceDN w:val="0"/>
        <w:adjustRightInd w:val="0"/>
        <w:rPr>
          <w:szCs w:val="28"/>
        </w:rPr>
      </w:pPr>
    </w:p>
    <w:p w:rsidR="00000000" w:rsidRDefault="00000000">
      <w:pPr>
        <w:rPr>
          <w:szCs w:val="28"/>
        </w:rPr>
      </w:pPr>
      <w:r>
        <w:rPr>
          <w:szCs w:val="28"/>
        </w:rPr>
        <w:t>96.</w:t>
      </w:r>
      <w:r>
        <w:rPr>
          <w:szCs w:val="28"/>
        </w:rPr>
        <w:tab/>
        <w:t>Одним из действенных механизмов профилактики детской проституции, детской порнографии и торговли детьми является социальное инспектирование.  Статьей 12 Закона Украины "О социальной работе с детьми и молодежью" установлено, что социальное инспектирование осуществляется с целью контроля за соблюдением требований законодательства о защите прав и свобод детей и молодежи в сфере социальной работы с ними.  Социальное инспектирование проводится центрами социальных служб для семьи, детей и молодежи совместно с соответствующими органами исполнительной власти, имеющих право инспекторского надзора согласно законодательству.</w:t>
      </w:r>
    </w:p>
    <w:p w:rsidR="00000000" w:rsidRDefault="00000000">
      <w:pPr>
        <w:rPr>
          <w:szCs w:val="28"/>
        </w:rPr>
      </w:pPr>
    </w:p>
    <w:p w:rsidR="00000000" w:rsidRDefault="00000000">
      <w:pPr>
        <w:rPr>
          <w:szCs w:val="28"/>
        </w:rPr>
      </w:pPr>
      <w:r>
        <w:rPr>
          <w:szCs w:val="28"/>
        </w:rPr>
        <w:t>Порядок и условия осуществления социального инспектирования устанавливаются специально уполномоченным центральным органом исполнительной власти по вопросам молодежной политики.</w:t>
      </w:r>
    </w:p>
    <w:p w:rsidR="00000000" w:rsidRDefault="00000000">
      <w:pPr>
        <w:rPr>
          <w:szCs w:val="28"/>
        </w:rPr>
      </w:pPr>
    </w:p>
    <w:p w:rsidR="00000000" w:rsidRDefault="00000000">
      <w:pPr>
        <w:rPr>
          <w:szCs w:val="28"/>
        </w:rPr>
      </w:pPr>
      <w:r>
        <w:rPr>
          <w:szCs w:val="28"/>
        </w:rPr>
        <w:t>97.</w:t>
      </w:r>
      <w:r>
        <w:rPr>
          <w:szCs w:val="28"/>
        </w:rPr>
        <w:tab/>
        <w:t>По результатам социального инспектирования центры социальных служб по вопросам семьи, детей и молодежи имеют право обращаться в органы исполнительной власти, органы местного самоуправления, а также на предприятия, учреждения, организации всех форм собственности;  ходатайствовать перед соответствующими органами о применении предусмотренных законодательством санкций в отношении предприятий, учреждений и организаций всех форм собственности, граждан о наложении дисциплинарных и административных взысканий на должностных лиц в случае нарушения ими законодательства относительно детей и молодежи.</w:t>
      </w:r>
    </w:p>
    <w:p w:rsidR="00000000" w:rsidRDefault="00000000">
      <w:pPr>
        <w:rPr>
          <w:szCs w:val="28"/>
        </w:rPr>
      </w:pPr>
    </w:p>
    <w:p w:rsidR="00000000" w:rsidRDefault="00000000">
      <w:pPr>
        <w:rPr>
          <w:szCs w:val="28"/>
        </w:rPr>
      </w:pPr>
      <w:r>
        <w:rPr>
          <w:szCs w:val="28"/>
        </w:rPr>
        <w:t>98.</w:t>
      </w:r>
      <w:r>
        <w:rPr>
          <w:szCs w:val="28"/>
        </w:rPr>
        <w:tab/>
        <w:t>Также, в соответствии со статьей 14 указанного Закона, задачами субъектов социальной работы с детьми и молодежью являются различные направления профилактической работы, в частности предоставление разнообразных социальных услуг, социально-медицинской, психолого-педагогической, правовой, информационной, материальной и другой социальной помощи, консультирование детей и молодежи;  осуществление социально-профилактической работы среди детей и молодежи, проведение мероприятий по предотвращению отрицательных явлений и их преодолению.</w:t>
      </w:r>
    </w:p>
    <w:p w:rsidR="00000000" w:rsidRDefault="00000000">
      <w:pPr>
        <w:rPr>
          <w:szCs w:val="28"/>
        </w:rPr>
      </w:pPr>
    </w:p>
    <w:p w:rsidR="00000000" w:rsidRDefault="00000000">
      <w:pPr>
        <w:pStyle w:val="BodyText"/>
        <w:spacing w:after="0" w:line="288" w:lineRule="auto"/>
        <w:rPr>
          <w:szCs w:val="28"/>
        </w:rPr>
      </w:pPr>
      <w:r>
        <w:rPr>
          <w:szCs w:val="28"/>
        </w:rPr>
        <w:t>99.</w:t>
      </w:r>
      <w:r>
        <w:rPr>
          <w:szCs w:val="28"/>
        </w:rPr>
        <w:tab/>
        <w:t>С целью присоединения Украины к Конвенции о защите детей и сотрудничестве по вопросам межгосударственного усыновления от 29 мая 1993 года Министерством юстиции были разработаны проекты Законов Украины "О присоединении Украины к Конвенции о защите детей и сотрудничестве по вопросам межгосударственного усыновления" и "О внесении изменений в некоторые законодательные акты Украины в связи с присоединением к Конвенции о защите детей и сотрудничестве по вопросам межгосударственного усыновления" и переданы Министерству иностранных дел, которое, согласно предусмотренной процедуре, в декабре 2005 предоставило их на рассмотрение Президенту Украины.</w:t>
      </w:r>
    </w:p>
    <w:p w:rsidR="00000000" w:rsidRDefault="00000000">
      <w:pPr>
        <w:pStyle w:val="BodyText"/>
        <w:spacing w:after="0" w:line="288" w:lineRule="auto"/>
        <w:rPr>
          <w:szCs w:val="28"/>
        </w:rPr>
      </w:pPr>
    </w:p>
    <w:p w:rsidR="00000000" w:rsidRDefault="00000000">
      <w:pPr>
        <w:autoSpaceDE w:val="0"/>
        <w:autoSpaceDN w:val="0"/>
        <w:adjustRightInd w:val="0"/>
        <w:rPr>
          <w:szCs w:val="28"/>
        </w:rPr>
      </w:pPr>
      <w:r>
        <w:rPr>
          <w:spacing w:val="-6"/>
          <w:szCs w:val="28"/>
        </w:rPr>
        <w:t>100.</w:t>
      </w:r>
      <w:r>
        <w:rPr>
          <w:spacing w:val="-6"/>
          <w:szCs w:val="28"/>
        </w:rPr>
        <w:tab/>
        <w:t>С целью предотвращения торговли детьми, детской порнографии и детской проституции центральные органы исполнительной власти и правоохранительные органы Украины регулярно организовывают мероприятия разъяснительно-предупредительного характера.  Так, спецподразделениями Службы безопасности Украины во взаимодействии с другими правоохранительными органами на протяжении 2002–2005 годов проведено свыше 970 таких мероприятий.  Кроме того, актуальные вопросы, связанные с предотвращением торговли детьми, детской порнографии и детской проституции, активно обсуждаются во время "круглых столов" и межведомственных семинаров по указанной проблематике.  В частности, сотрудники Службы безопасности Украины в 2005 году приняли участие в 14 таких мероприятиях.  Сотрудниками Службы безопасности Украины проводятся рабочие встречи с представителями правоохранительных органов США, Израиля, Испании, Франции и Венгрии, что способствует наработке общих подходов и мер по ликвидации международных каналов торговли детьми</w:t>
      </w:r>
      <w:r>
        <w:rPr>
          <w:szCs w:val="28"/>
        </w:rPr>
        <w:t>.</w:t>
      </w:r>
    </w:p>
    <w:p w:rsidR="00000000" w:rsidRDefault="00000000">
      <w:pPr>
        <w:autoSpaceDE w:val="0"/>
        <w:autoSpaceDN w:val="0"/>
        <w:adjustRightInd w:val="0"/>
        <w:rPr>
          <w:szCs w:val="28"/>
        </w:rPr>
      </w:pPr>
    </w:p>
    <w:p w:rsidR="00000000" w:rsidRDefault="00000000">
      <w:pPr>
        <w:pStyle w:val="BodyTextIndent"/>
        <w:spacing w:after="0" w:line="288" w:lineRule="auto"/>
        <w:ind w:left="0"/>
      </w:pPr>
      <w:r>
        <w:t>101.</w:t>
      </w:r>
      <w:r>
        <w:tab/>
        <w:t>Вопросы социальной политики, работы с молодежью и участия в этом органов внутренних дел публично обсуждаются на брифингах, пресс-конференциях, в прессе и по телевидению.  Так, в 2005 году Департаментом связи с общественностью МВД Украины было организовано и проведено 8 брифингов и пресс-конференций с участием руководства МВД Украины.  В частности, соответствующие комментарии руководства органов внутренних дел размещались в газетах "Правительственный курьер", "День", "Юридический вестник Украины", "Именем закона", "Вечерний Киев", "Рабочая газета", "Молодежь Украины", "Сегодня", "Факты и комментарии", "Киевские ведомости", "Украина молодая", "Бизнес", телевизионных программах "Резонанс" и "Новости" (УТ-1), "Человек и закон" (УТ-2), "ТСН" ("Студия "1+1"), "Черный квадрат" и "СТН" (ТРК "Киев"), радиопрограммах "Информационная программа" и "Резонанс", каналах украинского радио.  Аналогичная информация размещена на вебсайте МВД Украины.  Также постоянно освещается в средствах массовой информации проведение органами внутренних дел общегосударственных профилактических мероприятий, рейдов.</w:t>
      </w:r>
    </w:p>
    <w:p w:rsidR="00000000" w:rsidRDefault="00000000">
      <w:pPr>
        <w:rPr>
          <w:szCs w:val="28"/>
        </w:rPr>
      </w:pPr>
    </w:p>
    <w:p w:rsidR="00000000" w:rsidRDefault="00000000">
      <w:pPr>
        <w:pStyle w:val="BodyTextIndent"/>
        <w:spacing w:after="0" w:line="288" w:lineRule="auto"/>
        <w:ind w:left="0"/>
        <w:rPr>
          <w:szCs w:val="28"/>
        </w:rPr>
      </w:pPr>
      <w:r>
        <w:rPr>
          <w:szCs w:val="28"/>
        </w:rPr>
        <w:t>102.</w:t>
      </w:r>
      <w:r>
        <w:rPr>
          <w:szCs w:val="28"/>
        </w:rPr>
        <w:tab/>
        <w:t>Информация относительно обеспечения правопорядка и безопасности детей органами внутренних дел систематически освещается в региональных и местных средствах массовой информации, например:  "Магнолия-ТВ" телевизионная служба розыска детей "Внимание – розыск", при помощи которой только в этом году найдено 42 пропавших ребенка.  В целом, в течение этого года подразделениями криминальной милиции по делам несовершеннолетних в областях было организовано более 2 000 выступлений в средствах массовой информации:  на региональных телеканалах – около 350, в печатных изданиях – свыше 1,3 тыс., на радиостанциях – около 400.</w:t>
      </w:r>
    </w:p>
    <w:p w:rsidR="00000000" w:rsidRDefault="00000000">
      <w:pPr>
        <w:pStyle w:val="BodyTextIndent"/>
        <w:spacing w:after="0" w:line="288" w:lineRule="auto"/>
        <w:ind w:left="0"/>
        <w:rPr>
          <w:szCs w:val="28"/>
        </w:rPr>
      </w:pPr>
    </w:p>
    <w:p w:rsidR="00000000" w:rsidRDefault="00000000">
      <w:pPr>
        <w:rPr>
          <w:szCs w:val="28"/>
        </w:rPr>
      </w:pPr>
      <w:r>
        <w:rPr>
          <w:szCs w:val="28"/>
        </w:rPr>
        <w:t>103.</w:t>
      </w:r>
      <w:r>
        <w:rPr>
          <w:szCs w:val="28"/>
        </w:rPr>
        <w:tab/>
        <w:t>Департаментом криминальной милиции по делам несовершеннолетних МВД Украины направлялись материалы для подготовки и публикации в информационно-методических сборниках по вопросам правовой защиты детей в помощь работникам служб по делам несовершеннолетних, приютов для несовершеннолетних:  "Правовое положение несовершеннолетних в Украине"(2002 г.), "Сборник нормативно-правовых актов в сфере защиты прав детей" (при поддержке Детского Фонда ООН "ЮНИСЕФ") и другие.  Совместно с благотворительной организацией "Учителя за партнерство" подготовлено методическое пособие для работников милиции и учителей по правовому образованию подростков под названием "Ты и милиция", а совместно с молодежной общественной организацией "Социалистический конгресс молодежи" подготовлен сборник нормативно-правовых актов в сфере защиты прав детей.</w:t>
      </w:r>
    </w:p>
    <w:p w:rsidR="00000000" w:rsidRDefault="00000000">
      <w:pPr>
        <w:rPr>
          <w:szCs w:val="28"/>
        </w:rPr>
      </w:pPr>
    </w:p>
    <w:p w:rsidR="00000000" w:rsidRDefault="00000000">
      <w:pPr>
        <w:shd w:val="clear" w:color="auto" w:fill="FFFFFF"/>
        <w:tabs>
          <w:tab w:val="left" w:pos="-7200"/>
        </w:tabs>
        <w:rPr>
          <w:color w:val="000000"/>
          <w:spacing w:val="-2"/>
          <w:szCs w:val="28"/>
        </w:rPr>
      </w:pPr>
      <w:r>
        <w:rPr>
          <w:color w:val="000000"/>
          <w:spacing w:val="-2"/>
          <w:szCs w:val="28"/>
        </w:rPr>
        <w:t>104.</w:t>
      </w:r>
      <w:r>
        <w:rPr>
          <w:color w:val="000000"/>
          <w:spacing w:val="-2"/>
          <w:szCs w:val="28"/>
        </w:rPr>
        <w:tab/>
        <w:t>В случае получения информации о выявлении несовершеннолетних как жертв порнобизнеса, осуществляется тщательная проверка по учетам баз данных Управления оперативной информации ГУ УМВМ взятых на учет неблагополучных семей, без вести исчезнувших несовершеннолетних.  Общими действиями служб и подразделений органов внутренних дел постоянно проводятся мероприятия по документированию преступных действий как граждан Украины, так и иностранных граждан относительно ввоза или распространения произведений, которые пропагандируют культ насилия и жестокости, а также ввоза, изготовления, сбыта и распространения порнографических предметов, занятий проституцией, принуждения и втягивания к занятию проституцией, содержания домов разврата, сводничества, торговли детьми.</w:t>
      </w:r>
    </w:p>
    <w:p w:rsidR="00000000" w:rsidRDefault="00000000">
      <w:pPr>
        <w:shd w:val="clear" w:color="auto" w:fill="FFFFFF"/>
        <w:tabs>
          <w:tab w:val="left" w:pos="-7200"/>
        </w:tabs>
        <w:rPr>
          <w:color w:val="000000"/>
          <w:spacing w:val="-2"/>
          <w:szCs w:val="28"/>
        </w:rPr>
      </w:pPr>
    </w:p>
    <w:p w:rsidR="00000000" w:rsidRDefault="00000000">
      <w:pPr>
        <w:shd w:val="clear" w:color="auto" w:fill="FFFFFF"/>
        <w:tabs>
          <w:tab w:val="left" w:pos="-7200"/>
        </w:tabs>
        <w:rPr>
          <w:szCs w:val="28"/>
        </w:rPr>
      </w:pPr>
      <w:r>
        <w:rPr>
          <w:szCs w:val="28"/>
        </w:rPr>
        <w:t>105.</w:t>
      </w:r>
      <w:r>
        <w:rPr>
          <w:szCs w:val="28"/>
        </w:rPr>
        <w:tab/>
        <w:t xml:space="preserve">Большой объем работы по предотвращению торговли детьми осуществляет Государственная пограничная служба Украины.  </w:t>
      </w:r>
      <w:r>
        <w:rPr>
          <w:color w:val="000000"/>
          <w:spacing w:val="-2"/>
          <w:szCs w:val="28"/>
        </w:rPr>
        <w:t>Одним из факторов риска торговли детьми является их выезд за границу с целью обучения и оздоровления.  Государственная пограничная служба Украины контролирует соблюдение определенных правил оформления документов на детей организациями, занимающихся оздоровлением детей.  Списки детей, которые выезжают на оздоровление, согласуются с соответствующими областными управлениями образования.  В случае укомплектования групп детей из разных регионов Украины списки детей согласуются Министерством образования и науки Украины.</w:t>
      </w:r>
    </w:p>
    <w:p w:rsidR="00000000" w:rsidRDefault="00000000">
      <w:pPr>
        <w:shd w:val="clear" w:color="auto" w:fill="FFFFFF"/>
        <w:tabs>
          <w:tab w:val="left" w:pos="-7200"/>
        </w:tabs>
        <w:rPr>
          <w:szCs w:val="28"/>
        </w:rPr>
      </w:pPr>
    </w:p>
    <w:p w:rsidR="00000000" w:rsidRDefault="00000000">
      <w:pPr>
        <w:rPr>
          <w:szCs w:val="28"/>
        </w:rPr>
      </w:pPr>
      <w:r>
        <w:rPr>
          <w:szCs w:val="28"/>
        </w:rPr>
        <w:t>Государственная пограничная служба Украины неоднократно сообщала Правительству о порядке вывоза несовершеннолетних детей – граждан Украины – за границу, в том числе и на оздоровление.  Однако как показывает практика, не все организации, которые работают в этой сфере, соблюдают существующие правила.  Так, за I квартал 2005 года временно было отказано в выезде за пределы Украины более чем тысяче несовершеннолетних граждан Украины и трем многочисленным группам, которые пересекали государственную границу без соответствующих документов.</w:t>
      </w:r>
    </w:p>
    <w:p w:rsidR="00000000" w:rsidRDefault="00000000">
      <w:pPr>
        <w:rPr>
          <w:szCs w:val="28"/>
        </w:rPr>
      </w:pPr>
    </w:p>
    <w:p w:rsidR="00000000" w:rsidRDefault="00000000">
      <w:pPr>
        <w:shd w:val="clear" w:color="auto" w:fill="FFFFFF"/>
        <w:tabs>
          <w:tab w:val="left" w:pos="-7200"/>
        </w:tabs>
        <w:rPr>
          <w:color w:val="000000"/>
          <w:spacing w:val="-2"/>
          <w:szCs w:val="28"/>
        </w:rPr>
      </w:pPr>
      <w:r>
        <w:rPr>
          <w:color w:val="000000"/>
          <w:spacing w:val="-2"/>
          <w:szCs w:val="28"/>
        </w:rPr>
        <w:t>106.</w:t>
      </w:r>
      <w:r>
        <w:rPr>
          <w:color w:val="000000"/>
          <w:spacing w:val="-2"/>
          <w:szCs w:val="28"/>
        </w:rPr>
        <w:tab/>
        <w:t xml:space="preserve">Для организации предоставления необходимой помощи лицам, которые стали жертвами насилия, </w:t>
      </w:r>
      <w:r>
        <w:rPr>
          <w:szCs w:val="28"/>
        </w:rPr>
        <w:t xml:space="preserve">Государственной пограничной службой Украины </w:t>
      </w:r>
      <w:r>
        <w:rPr>
          <w:color w:val="000000"/>
          <w:spacing w:val="-2"/>
          <w:szCs w:val="28"/>
        </w:rPr>
        <w:t>создан банк данных о местных организациях, деятельность которых связана с предупреждением насилия, реализацией проектов, касающихся предупреждения насилия.</w:t>
      </w:r>
    </w:p>
    <w:p w:rsidR="00000000" w:rsidRDefault="00000000">
      <w:pPr>
        <w:shd w:val="clear" w:color="auto" w:fill="FFFFFF"/>
        <w:tabs>
          <w:tab w:val="left" w:pos="-7200"/>
        </w:tabs>
        <w:rPr>
          <w:color w:val="000000"/>
          <w:spacing w:val="-2"/>
          <w:szCs w:val="28"/>
        </w:rPr>
      </w:pPr>
    </w:p>
    <w:p w:rsidR="00000000" w:rsidRDefault="00000000">
      <w:pPr>
        <w:rPr>
          <w:szCs w:val="28"/>
        </w:rPr>
      </w:pPr>
      <w:r>
        <w:rPr>
          <w:szCs w:val="28"/>
        </w:rPr>
        <w:t>Также с целью предотвращения жестокого обращения с детьми, защиты их от разных форм насилия, в т.ч. и сексуального, на местном уровне создаются информационные материалы, которые содержат перечень, адреса и телефоны учреждений и организаций, призванных оказывать помощь детям, а также органов внутренних дел, куда можно обратиться по поводу насилия или жестокого обращения, общественных организаций, деятельность которых направлена на решение проблем насилия.</w:t>
      </w:r>
    </w:p>
    <w:p w:rsidR="00000000" w:rsidRDefault="00000000">
      <w:pPr>
        <w:rPr>
          <w:szCs w:val="28"/>
        </w:rPr>
      </w:pPr>
    </w:p>
    <w:p w:rsidR="00000000" w:rsidRDefault="00000000">
      <w:pPr>
        <w:shd w:val="clear" w:color="auto" w:fill="FFFFFF"/>
        <w:tabs>
          <w:tab w:val="left" w:pos="-7200"/>
        </w:tabs>
        <w:rPr>
          <w:color w:val="000000"/>
          <w:spacing w:val="-2"/>
          <w:szCs w:val="28"/>
        </w:rPr>
      </w:pPr>
      <w:r>
        <w:rPr>
          <w:color w:val="000000"/>
          <w:spacing w:val="-2"/>
          <w:szCs w:val="28"/>
        </w:rPr>
        <w:t>107.</w:t>
      </w:r>
      <w:r>
        <w:rPr>
          <w:color w:val="000000"/>
          <w:spacing w:val="-2"/>
          <w:szCs w:val="28"/>
        </w:rPr>
        <w:tab/>
        <w:t>Проблема насилия по отношению к несовершеннолетним, профилактика торговли детьми являются объектами научных исследований украинских ученых.</w:t>
      </w:r>
    </w:p>
    <w:p w:rsidR="00000000" w:rsidRDefault="00000000">
      <w:pPr>
        <w:shd w:val="clear" w:color="auto" w:fill="FFFFFF"/>
        <w:tabs>
          <w:tab w:val="left" w:pos="-7200"/>
        </w:tabs>
        <w:rPr>
          <w:color w:val="000000"/>
          <w:spacing w:val="-2"/>
          <w:szCs w:val="28"/>
        </w:rPr>
      </w:pPr>
    </w:p>
    <w:p w:rsidR="00000000" w:rsidRDefault="00000000">
      <w:pPr>
        <w:shd w:val="clear" w:color="auto" w:fill="FFFFFF"/>
        <w:tabs>
          <w:tab w:val="left" w:pos="-7200"/>
        </w:tabs>
        <w:rPr>
          <w:color w:val="000000"/>
          <w:spacing w:val="-2"/>
          <w:szCs w:val="28"/>
        </w:rPr>
      </w:pPr>
      <w:r>
        <w:rPr>
          <w:color w:val="000000"/>
          <w:spacing w:val="-2"/>
          <w:szCs w:val="28"/>
        </w:rPr>
        <w:t>Академией педагогических наук Украины проводятся исследования по профилактике половых девиаций старшеклассников (детская проституция) и сохранению репродуктивного здоровья (профилактика ВИЧ/СПИДа и инфекций, передающихся половым путем, абортов и нежелательной беременности).  По результатам исследований подготовлены и изданы учебно-методические пособия "Предотвращение торговли людьми и эксплуатации детей" (совместно с Международным женским правозащитным центром "Ла Страда-Украина"), "Сохранение репродуктивного здоровья несовершеннолетних";  "Формирование сексуальной культуры молодежи ".</w:t>
      </w:r>
    </w:p>
    <w:p w:rsidR="00000000" w:rsidRDefault="00000000">
      <w:pPr>
        <w:shd w:val="clear" w:color="auto" w:fill="FFFFFF"/>
        <w:tabs>
          <w:tab w:val="left" w:pos="-7200"/>
        </w:tabs>
        <w:rPr>
          <w:color w:val="000000"/>
          <w:spacing w:val="-2"/>
          <w:szCs w:val="28"/>
        </w:rPr>
      </w:pPr>
    </w:p>
    <w:p w:rsidR="00000000" w:rsidRDefault="00000000">
      <w:pPr>
        <w:shd w:val="clear" w:color="auto" w:fill="FFFFFF"/>
        <w:tabs>
          <w:tab w:val="left" w:pos="-7200"/>
        </w:tabs>
        <w:rPr>
          <w:color w:val="000000"/>
          <w:spacing w:val="-2"/>
          <w:szCs w:val="28"/>
        </w:rPr>
      </w:pPr>
      <w:r>
        <w:rPr>
          <w:color w:val="000000"/>
          <w:spacing w:val="-2"/>
          <w:szCs w:val="28"/>
        </w:rPr>
        <w:t>Институтом социальной и политической психологии АПН Украины разработаны научные темы:</w:t>
      </w:r>
    </w:p>
    <w:p w:rsidR="00000000" w:rsidRDefault="00000000">
      <w:pPr>
        <w:shd w:val="clear" w:color="auto" w:fill="FFFFFF"/>
        <w:tabs>
          <w:tab w:val="left" w:pos="-7200"/>
        </w:tabs>
        <w:rPr>
          <w:color w:val="000000"/>
          <w:spacing w:val="-2"/>
          <w:szCs w:val="28"/>
        </w:rPr>
      </w:pPr>
    </w:p>
    <w:p w:rsidR="00000000" w:rsidRDefault="00000000">
      <w:pPr>
        <w:numPr>
          <w:ilvl w:val="0"/>
          <w:numId w:val="17"/>
        </w:numPr>
        <w:shd w:val="clear" w:color="auto" w:fill="FFFFFF"/>
        <w:tabs>
          <w:tab w:val="clear" w:pos="720"/>
          <w:tab w:val="left" w:pos="-7200"/>
        </w:tabs>
        <w:autoSpaceDE w:val="0"/>
        <w:autoSpaceDN w:val="0"/>
        <w:adjustRightInd w:val="0"/>
        <w:ind w:left="567" w:hanging="567"/>
        <w:rPr>
          <w:color w:val="000000"/>
          <w:spacing w:val="-2"/>
          <w:szCs w:val="28"/>
        </w:rPr>
      </w:pPr>
      <w:r>
        <w:rPr>
          <w:color w:val="000000"/>
          <w:spacing w:val="-2"/>
          <w:szCs w:val="28"/>
        </w:rPr>
        <w:t>"Научно-методические основы изучения влияния информации, содержащей элементы насилия, ужасов и порнографии, на детскую, подростковую и юношескую психику", подготовлены методические рекомендации "Технология экспертной оценки влияния социально вредной информации на детскую, подростковую и юношескую психику";</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17"/>
        </w:numPr>
        <w:shd w:val="clear" w:color="auto" w:fill="FFFFFF"/>
        <w:tabs>
          <w:tab w:val="clear" w:pos="720"/>
          <w:tab w:val="left" w:pos="-7200"/>
        </w:tabs>
        <w:autoSpaceDE w:val="0"/>
        <w:autoSpaceDN w:val="0"/>
        <w:adjustRightInd w:val="0"/>
        <w:ind w:left="567" w:hanging="567"/>
        <w:rPr>
          <w:color w:val="000000"/>
          <w:spacing w:val="-2"/>
          <w:szCs w:val="28"/>
        </w:rPr>
      </w:pPr>
      <w:r>
        <w:rPr>
          <w:color w:val="000000"/>
          <w:spacing w:val="-2"/>
          <w:szCs w:val="28"/>
        </w:rPr>
        <w:t>"Профилактика нарушений социально-психологической адаптации молодых людей и их родителей к острому и хроническому стрессу", подготовлено методическое пособие "Психологическая профилактика стрессовых нагрузок в среде учеников школы", методические рекомендации для учителей, социальных работников и практических психологов по пропаганде здорового образа жизни в молодежной среде;</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17"/>
        </w:numPr>
        <w:shd w:val="clear" w:color="auto" w:fill="FFFFFF"/>
        <w:tabs>
          <w:tab w:val="clear" w:pos="720"/>
          <w:tab w:val="left" w:pos="-7200"/>
        </w:tabs>
        <w:autoSpaceDE w:val="0"/>
        <w:autoSpaceDN w:val="0"/>
        <w:adjustRightInd w:val="0"/>
        <w:ind w:left="567" w:hanging="567"/>
        <w:rPr>
          <w:szCs w:val="28"/>
        </w:rPr>
      </w:pPr>
      <w:r>
        <w:rPr>
          <w:color w:val="000000"/>
          <w:spacing w:val="-2"/>
          <w:szCs w:val="28"/>
        </w:rPr>
        <w:t>"Социально-психологические критерии оценки эффективности мероприятий по формированию безопасного сексуального поведения молодежи" (в рамках Национальной программы "Репродуктивное здоровье 2001–2005"), разработан и апробирован тренинг развития сексуального здоровья и формирования безопасного сексуального поведения подростков и молодежи, интерактивный метод подготовки специалистов для работы в службе "Телефон доверия".</w:t>
      </w:r>
    </w:p>
    <w:p w:rsidR="00000000" w:rsidRDefault="00000000">
      <w:pPr>
        <w:shd w:val="clear" w:color="auto" w:fill="FFFFFF"/>
        <w:tabs>
          <w:tab w:val="left" w:pos="-7200"/>
        </w:tabs>
        <w:autoSpaceDE w:val="0"/>
        <w:autoSpaceDN w:val="0"/>
        <w:adjustRightInd w:val="0"/>
        <w:rPr>
          <w:szCs w:val="28"/>
        </w:rPr>
      </w:pPr>
    </w:p>
    <w:p w:rsidR="00000000" w:rsidRDefault="00000000">
      <w:pPr>
        <w:shd w:val="clear" w:color="auto" w:fill="FFFFFF"/>
        <w:tabs>
          <w:tab w:val="left" w:pos="-7200"/>
        </w:tabs>
        <w:autoSpaceDE w:val="0"/>
        <w:autoSpaceDN w:val="0"/>
        <w:adjustRightInd w:val="0"/>
        <w:rPr>
          <w:color w:val="000000"/>
          <w:spacing w:val="-2"/>
          <w:szCs w:val="28"/>
        </w:rPr>
      </w:pPr>
      <w:r>
        <w:rPr>
          <w:color w:val="000000"/>
          <w:spacing w:val="-2"/>
          <w:szCs w:val="28"/>
        </w:rPr>
        <w:t>108.</w:t>
      </w:r>
      <w:r>
        <w:rPr>
          <w:color w:val="000000"/>
          <w:spacing w:val="-2"/>
          <w:szCs w:val="28"/>
        </w:rPr>
        <w:tab/>
        <w:t>Государственным институтом проблем семьи и молодежи, который является отраслевым институтом Министерства Украины по делам семьи, молодежи и спорта, проведены многочисленные социологические исследования в сфере защиты прав детей, в частности:</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18"/>
        </w:numPr>
        <w:shd w:val="clear" w:color="auto" w:fill="FFFFFF"/>
        <w:tabs>
          <w:tab w:val="clear" w:pos="720"/>
          <w:tab w:val="left" w:pos="-7200"/>
        </w:tabs>
        <w:autoSpaceDE w:val="0"/>
        <w:autoSpaceDN w:val="0"/>
        <w:adjustRightInd w:val="0"/>
        <w:ind w:left="567" w:hanging="567"/>
        <w:rPr>
          <w:color w:val="000000"/>
          <w:spacing w:val="-2"/>
          <w:szCs w:val="28"/>
        </w:rPr>
      </w:pPr>
      <w:r>
        <w:rPr>
          <w:szCs w:val="28"/>
        </w:rPr>
        <w:t>"Трансформация государственной системы институтов опеки детей</w:t>
      </w:r>
      <w:r>
        <w:rPr>
          <w:spacing w:val="30"/>
          <w:szCs w:val="28"/>
        </w:rPr>
        <w:t xml:space="preserve">" </w:t>
      </w:r>
      <w:r>
        <w:rPr>
          <w:szCs w:val="28"/>
        </w:rPr>
        <w:t>(1998</w:t>
      </w:r>
      <w:r>
        <w:rPr>
          <w:szCs w:val="28"/>
        </w:rPr>
        <w:noBreakHyphen/>
        <w:t>2002 годы);</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18"/>
        </w:numPr>
        <w:shd w:val="clear" w:color="auto" w:fill="FFFFFF"/>
        <w:tabs>
          <w:tab w:val="clear" w:pos="720"/>
          <w:tab w:val="left" w:pos="-7200"/>
        </w:tabs>
        <w:autoSpaceDE w:val="0"/>
        <w:autoSpaceDN w:val="0"/>
        <w:adjustRightInd w:val="0"/>
        <w:ind w:left="567" w:hanging="567"/>
        <w:rPr>
          <w:szCs w:val="28"/>
        </w:rPr>
      </w:pPr>
      <w:r>
        <w:rPr>
          <w:szCs w:val="28"/>
        </w:rPr>
        <w:t>"Социальный портрет детей, которые пребывают в состоянии бродяжничества" (2002 год);</w:t>
      </w:r>
    </w:p>
    <w:p w:rsidR="00000000" w:rsidRDefault="00000000">
      <w:pPr>
        <w:shd w:val="clear" w:color="auto" w:fill="FFFFFF"/>
        <w:tabs>
          <w:tab w:val="left" w:pos="-7200"/>
        </w:tabs>
        <w:autoSpaceDE w:val="0"/>
        <w:autoSpaceDN w:val="0"/>
        <w:adjustRightInd w:val="0"/>
        <w:rPr>
          <w:szCs w:val="28"/>
        </w:rPr>
      </w:pPr>
    </w:p>
    <w:p w:rsidR="00000000" w:rsidRDefault="00000000">
      <w:pPr>
        <w:numPr>
          <w:ilvl w:val="0"/>
          <w:numId w:val="18"/>
        </w:numPr>
        <w:shd w:val="clear" w:color="auto" w:fill="FFFFFF"/>
        <w:tabs>
          <w:tab w:val="clear" w:pos="720"/>
          <w:tab w:val="left" w:pos="-7200"/>
        </w:tabs>
        <w:autoSpaceDE w:val="0"/>
        <w:autoSpaceDN w:val="0"/>
        <w:adjustRightInd w:val="0"/>
        <w:ind w:left="567" w:hanging="567"/>
        <w:rPr>
          <w:szCs w:val="28"/>
        </w:rPr>
      </w:pPr>
      <w:r>
        <w:rPr>
          <w:szCs w:val="28"/>
        </w:rPr>
        <w:t>"Социальный анализ основных аспектов торговли людьми:  реальная ситуация и пути предотвращения" (2003 год);</w:t>
      </w:r>
    </w:p>
    <w:p w:rsidR="00000000" w:rsidRDefault="00000000">
      <w:pPr>
        <w:shd w:val="clear" w:color="auto" w:fill="FFFFFF"/>
        <w:tabs>
          <w:tab w:val="left" w:pos="-7200"/>
        </w:tabs>
        <w:autoSpaceDE w:val="0"/>
        <w:autoSpaceDN w:val="0"/>
        <w:adjustRightInd w:val="0"/>
        <w:rPr>
          <w:szCs w:val="28"/>
        </w:rPr>
      </w:pPr>
    </w:p>
    <w:p w:rsidR="00000000" w:rsidRDefault="00000000">
      <w:pPr>
        <w:numPr>
          <w:ilvl w:val="0"/>
          <w:numId w:val="18"/>
        </w:numPr>
        <w:shd w:val="clear" w:color="auto" w:fill="FFFFFF"/>
        <w:tabs>
          <w:tab w:val="clear" w:pos="720"/>
          <w:tab w:val="left" w:pos="-7200"/>
        </w:tabs>
        <w:autoSpaceDE w:val="0"/>
        <w:autoSpaceDN w:val="0"/>
        <w:adjustRightInd w:val="0"/>
        <w:ind w:left="567" w:hanging="567"/>
        <w:rPr>
          <w:szCs w:val="28"/>
        </w:rPr>
      </w:pPr>
      <w:r>
        <w:rPr>
          <w:szCs w:val="28"/>
        </w:rPr>
        <w:t>"Жестокое обращение с детьми в Украине"(2003 год);</w:t>
      </w:r>
    </w:p>
    <w:p w:rsidR="00000000" w:rsidRDefault="00000000">
      <w:pPr>
        <w:shd w:val="clear" w:color="auto" w:fill="FFFFFF"/>
        <w:tabs>
          <w:tab w:val="left" w:pos="-7200"/>
        </w:tabs>
        <w:autoSpaceDE w:val="0"/>
        <w:autoSpaceDN w:val="0"/>
        <w:adjustRightInd w:val="0"/>
        <w:rPr>
          <w:szCs w:val="28"/>
        </w:rPr>
      </w:pPr>
    </w:p>
    <w:p w:rsidR="00000000" w:rsidRDefault="00000000">
      <w:pPr>
        <w:numPr>
          <w:ilvl w:val="0"/>
          <w:numId w:val="18"/>
        </w:numPr>
        <w:shd w:val="clear" w:color="auto" w:fill="FFFFFF"/>
        <w:tabs>
          <w:tab w:val="clear" w:pos="720"/>
          <w:tab w:val="left" w:pos="-7200"/>
        </w:tabs>
        <w:autoSpaceDE w:val="0"/>
        <w:autoSpaceDN w:val="0"/>
        <w:adjustRightInd w:val="0"/>
        <w:ind w:left="567" w:hanging="567"/>
        <w:rPr>
          <w:spacing w:val="-6"/>
          <w:szCs w:val="28"/>
        </w:rPr>
      </w:pPr>
      <w:r>
        <w:rPr>
          <w:bCs/>
          <w:iCs/>
          <w:szCs w:val="28"/>
        </w:rPr>
        <w:t>"</w:t>
      </w:r>
      <w:r>
        <w:rPr>
          <w:szCs w:val="28"/>
        </w:rPr>
        <w:t>Социально-экономические причины насилия в семье в Украине:  анализ проблем и пути предотвращения</w:t>
      </w:r>
      <w:r>
        <w:rPr>
          <w:bCs/>
          <w:iCs/>
          <w:szCs w:val="28"/>
        </w:rPr>
        <w:t xml:space="preserve">" </w:t>
      </w:r>
      <w:r>
        <w:rPr>
          <w:bCs/>
          <w:szCs w:val="28"/>
        </w:rPr>
        <w:t>(</w:t>
      </w:r>
      <w:r>
        <w:rPr>
          <w:szCs w:val="28"/>
        </w:rPr>
        <w:t>2004 год).</w:t>
      </w:r>
    </w:p>
    <w:p w:rsidR="00000000" w:rsidRDefault="00000000">
      <w:pPr>
        <w:shd w:val="clear" w:color="auto" w:fill="FFFFFF"/>
        <w:tabs>
          <w:tab w:val="left" w:pos="-7200"/>
        </w:tabs>
        <w:autoSpaceDE w:val="0"/>
        <w:autoSpaceDN w:val="0"/>
        <w:adjustRightInd w:val="0"/>
        <w:rPr>
          <w:spacing w:val="-6"/>
          <w:szCs w:val="28"/>
        </w:rPr>
      </w:pPr>
    </w:p>
    <w:p w:rsidR="00000000" w:rsidRDefault="00000000">
      <w:pPr>
        <w:shd w:val="clear" w:color="auto" w:fill="FFFFFF"/>
        <w:tabs>
          <w:tab w:val="left" w:pos="-7200"/>
        </w:tabs>
        <w:autoSpaceDE w:val="0"/>
        <w:autoSpaceDN w:val="0"/>
        <w:adjustRightInd w:val="0"/>
        <w:rPr>
          <w:color w:val="000000"/>
          <w:spacing w:val="-2"/>
          <w:szCs w:val="28"/>
        </w:rPr>
      </w:pPr>
      <w:r>
        <w:rPr>
          <w:color w:val="000000"/>
          <w:spacing w:val="-2"/>
          <w:szCs w:val="28"/>
        </w:rPr>
        <w:t>109.</w:t>
      </w:r>
      <w:r>
        <w:rPr>
          <w:color w:val="000000"/>
          <w:spacing w:val="-2"/>
          <w:szCs w:val="28"/>
        </w:rPr>
        <w:tab/>
        <w:t>Министерством Украины по делам семьи, молодежи и спорта совместно с Государственным институтом проблем семьи и молодежи были подготовлены ежегодные государственные доклады о положении детей в Украине, в которых освещаются вопросы, связанные с защитой прав детей, профилактикой торговли детьми, детской проституции и детской порнографии, в частности:</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16"/>
        </w:numPr>
        <w:shd w:val="clear" w:color="auto" w:fill="FFFFFF"/>
        <w:tabs>
          <w:tab w:val="clear" w:pos="567"/>
          <w:tab w:val="clear" w:pos="816"/>
          <w:tab w:val="left" w:pos="-7200"/>
          <w:tab w:val="num" w:pos="570"/>
        </w:tabs>
        <w:autoSpaceDE w:val="0"/>
        <w:autoSpaceDN w:val="0"/>
        <w:adjustRightInd w:val="0"/>
        <w:ind w:left="570" w:hanging="570"/>
      </w:pPr>
      <w:r>
        <w:t>"Проблемы беспризорности и бездомности детей"(2004 год);</w:t>
      </w:r>
    </w:p>
    <w:p w:rsidR="00000000" w:rsidRDefault="00000000">
      <w:pPr>
        <w:shd w:val="clear" w:color="auto" w:fill="FFFFFF"/>
        <w:tabs>
          <w:tab w:val="clear" w:pos="567"/>
          <w:tab w:val="left" w:pos="-7200"/>
        </w:tabs>
        <w:autoSpaceDE w:val="0"/>
        <w:autoSpaceDN w:val="0"/>
        <w:adjustRightInd w:val="0"/>
      </w:pPr>
    </w:p>
    <w:p w:rsidR="00000000" w:rsidRDefault="00000000">
      <w:pPr>
        <w:numPr>
          <w:ilvl w:val="0"/>
          <w:numId w:val="16"/>
        </w:numPr>
        <w:shd w:val="clear" w:color="auto" w:fill="FFFFFF"/>
        <w:tabs>
          <w:tab w:val="clear" w:pos="567"/>
          <w:tab w:val="clear" w:pos="816"/>
          <w:tab w:val="left" w:pos="-7200"/>
          <w:tab w:val="num" w:pos="570"/>
        </w:tabs>
        <w:autoSpaceDE w:val="0"/>
        <w:autoSpaceDN w:val="0"/>
        <w:adjustRightInd w:val="0"/>
        <w:ind w:left="570" w:hanging="570"/>
        <w:rPr>
          <w:color w:val="000000"/>
          <w:spacing w:val="-2"/>
          <w:szCs w:val="28"/>
        </w:rPr>
      </w:pPr>
      <w:r>
        <w:t>"Положение и социальная защита сельских детей"(2005 год).</w:t>
      </w:r>
    </w:p>
    <w:p w:rsidR="00000000" w:rsidRDefault="00000000">
      <w:pPr>
        <w:shd w:val="clear" w:color="auto" w:fill="FFFFFF"/>
        <w:tabs>
          <w:tab w:val="clear" w:pos="567"/>
          <w:tab w:val="left" w:pos="-7200"/>
        </w:tabs>
        <w:autoSpaceDE w:val="0"/>
        <w:autoSpaceDN w:val="0"/>
        <w:adjustRightInd w:val="0"/>
        <w:rPr>
          <w:color w:val="000000"/>
          <w:spacing w:val="-2"/>
          <w:szCs w:val="28"/>
        </w:rPr>
      </w:pPr>
    </w:p>
    <w:p w:rsidR="00000000" w:rsidRDefault="00000000">
      <w:pPr>
        <w:shd w:val="clear" w:color="auto" w:fill="FFFFFF"/>
        <w:tabs>
          <w:tab w:val="left" w:pos="-7200"/>
        </w:tabs>
        <w:autoSpaceDE w:val="0"/>
        <w:autoSpaceDN w:val="0"/>
        <w:adjustRightInd w:val="0"/>
        <w:rPr>
          <w:color w:val="000000"/>
          <w:spacing w:val="-2"/>
          <w:szCs w:val="28"/>
        </w:rPr>
      </w:pPr>
      <w:r>
        <w:rPr>
          <w:color w:val="000000"/>
          <w:spacing w:val="-2"/>
          <w:szCs w:val="28"/>
        </w:rPr>
        <w:t xml:space="preserve">Также Министерством Украины по делам семьи, молодежи и спорта совместно с другими организациями, в частности </w:t>
      </w:r>
      <w:r>
        <w:t>"Ла Страда – Украина",</w:t>
      </w:r>
      <w:r>
        <w:rPr>
          <w:color w:val="000000"/>
          <w:spacing w:val="-2"/>
          <w:szCs w:val="28"/>
        </w:rPr>
        <w:t xml:space="preserve"> подготовлены пособия:</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19"/>
        </w:numPr>
        <w:shd w:val="clear" w:color="auto" w:fill="FFFFFF"/>
        <w:tabs>
          <w:tab w:val="clear" w:pos="720"/>
          <w:tab w:val="left" w:pos="-7200"/>
        </w:tabs>
        <w:autoSpaceDE w:val="0"/>
        <w:autoSpaceDN w:val="0"/>
        <w:adjustRightInd w:val="0"/>
        <w:ind w:left="567" w:hanging="567"/>
        <w:rPr>
          <w:color w:val="000000"/>
          <w:spacing w:val="-2"/>
          <w:szCs w:val="28"/>
        </w:rPr>
      </w:pPr>
      <w:r>
        <w:t>"Система оказания помощи детям, потерпевшим от жестокого обращения" (2005 год),</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19"/>
        </w:numPr>
        <w:shd w:val="clear" w:color="auto" w:fill="FFFFFF"/>
        <w:tabs>
          <w:tab w:val="clear" w:pos="720"/>
          <w:tab w:val="left" w:pos="-7200"/>
        </w:tabs>
        <w:autoSpaceDE w:val="0"/>
        <w:autoSpaceDN w:val="0"/>
        <w:adjustRightInd w:val="0"/>
        <w:ind w:left="567" w:hanging="567"/>
        <w:rPr>
          <w:szCs w:val="28"/>
        </w:rPr>
      </w:pPr>
      <w:r>
        <w:t>"Механизмы взаимодействия государственных структур и общественных организаций по оказанию помощи детям, потерпевшим от жестокого обращения" (2005 год).</w:t>
      </w:r>
    </w:p>
    <w:p w:rsidR="00000000" w:rsidRDefault="00000000">
      <w:pPr>
        <w:shd w:val="clear" w:color="auto" w:fill="FFFFFF"/>
        <w:tabs>
          <w:tab w:val="left" w:pos="-7200"/>
        </w:tabs>
        <w:autoSpaceDE w:val="0"/>
        <w:autoSpaceDN w:val="0"/>
        <w:adjustRightInd w:val="0"/>
        <w:rPr>
          <w:szCs w:val="28"/>
        </w:rPr>
      </w:pPr>
    </w:p>
    <w:p w:rsidR="00000000" w:rsidRDefault="00000000">
      <w:pPr>
        <w:shd w:val="clear" w:color="auto" w:fill="FFFFFF"/>
        <w:tabs>
          <w:tab w:val="left" w:pos="-7200"/>
        </w:tabs>
        <w:autoSpaceDE w:val="0"/>
        <w:autoSpaceDN w:val="0"/>
        <w:adjustRightInd w:val="0"/>
        <w:rPr>
          <w:szCs w:val="28"/>
        </w:rPr>
      </w:pPr>
      <w:r>
        <w:rPr>
          <w:color w:val="000000"/>
          <w:spacing w:val="-2"/>
          <w:szCs w:val="28"/>
        </w:rPr>
        <w:t>110.</w:t>
      </w:r>
      <w:r>
        <w:rPr>
          <w:color w:val="000000"/>
          <w:spacing w:val="-2"/>
          <w:szCs w:val="28"/>
        </w:rPr>
        <w:tab/>
        <w:t xml:space="preserve">Специалисты, работающие с детьми, проходят специальное обучение в контексте особенностей работы с детьми-жертвами.  Так, в </w:t>
      </w:r>
      <w:r>
        <w:rPr>
          <w:szCs w:val="28"/>
        </w:rPr>
        <w:t>программу курсов повышения квалификации работников отрасли по делам семьи, детей и молодежи введен, как обязательный, курс "Анализ ситуации втягивания детей в коммерческую сексуальную эксплуатацию" и др.  Слушателями таких курсов являются:  начальники и специалисты управлений (отделов) по делам семьи и молодежи, служб по делам несовершеннолетних, центров социальных служб для молодежи, психологи приютов для несовершеннолетних изо всех регионов Украины.</w:t>
      </w:r>
    </w:p>
    <w:p w:rsidR="00000000" w:rsidRDefault="00000000">
      <w:pPr>
        <w:shd w:val="clear" w:color="auto" w:fill="FFFFFF"/>
        <w:tabs>
          <w:tab w:val="left" w:pos="-7200"/>
        </w:tabs>
        <w:autoSpaceDE w:val="0"/>
        <w:autoSpaceDN w:val="0"/>
        <w:adjustRightInd w:val="0"/>
        <w:rPr>
          <w:szCs w:val="28"/>
        </w:rPr>
      </w:pPr>
    </w:p>
    <w:p w:rsidR="00000000" w:rsidRDefault="00000000">
      <w:pPr>
        <w:shd w:val="clear" w:color="auto" w:fill="FFFFFF"/>
        <w:rPr>
          <w:szCs w:val="28"/>
        </w:rPr>
      </w:pPr>
      <w:r>
        <w:rPr>
          <w:szCs w:val="28"/>
        </w:rPr>
        <w:t>111.</w:t>
      </w:r>
      <w:r>
        <w:rPr>
          <w:szCs w:val="28"/>
        </w:rPr>
        <w:tab/>
        <w:t>Активно работает созданная при Министерстве Украины по делам семьи, молодежи и спорта специальная бесплатная Всеукраинская детская "горячая линия" и общенациональная бесплатная телефонная "горячая линия" по вопросам предотвращения торговли людьми, особенно детьми, насилия, а также отдельные "горячие линии" в городе Киеве и шести областях Украины, работу которых обеспечивают региональные неправительственные общественные организации.</w:t>
      </w:r>
    </w:p>
    <w:p w:rsidR="00000000" w:rsidRDefault="00000000">
      <w:pPr>
        <w:shd w:val="clear" w:color="auto" w:fill="FFFFFF"/>
        <w:rPr>
          <w:szCs w:val="28"/>
        </w:rPr>
      </w:pPr>
    </w:p>
    <w:p w:rsidR="00000000" w:rsidRDefault="00000000">
      <w:pPr>
        <w:shd w:val="clear" w:color="auto" w:fill="FFFFFF"/>
        <w:tabs>
          <w:tab w:val="left" w:pos="-7200"/>
        </w:tabs>
        <w:rPr>
          <w:color w:val="000000"/>
          <w:spacing w:val="-2"/>
          <w:szCs w:val="28"/>
        </w:rPr>
      </w:pPr>
      <w:r>
        <w:rPr>
          <w:color w:val="000000"/>
          <w:spacing w:val="-2"/>
          <w:szCs w:val="28"/>
        </w:rPr>
        <w:t>112.</w:t>
      </w:r>
      <w:r>
        <w:rPr>
          <w:color w:val="000000"/>
          <w:spacing w:val="-2"/>
          <w:szCs w:val="28"/>
        </w:rPr>
        <w:tab/>
        <w:t>Средства массовой информации являются действенным инструментом в плане информирования, повышения уровня подрастающего поколения.  Относительно предупреждения пропаганды насилия в соответствии с Законом Украины "О защите общественной морали" (2003 год) установлено ограничение показа кино-/видеопродукции, вмещающей элементы эротики, жестокости, насилия.  Фильмы, которые рассчитаны на определенную возрастную аудиторию, имеют соответствующие индексы и должны демонстрироваться после 22-х часов.  Социологическим центром Укртелерадиопрессинститут проводится оценка представления в информационном пространстве сцен насилия, ужасов, сексуальных сцен.</w:t>
      </w:r>
    </w:p>
    <w:p w:rsidR="00000000" w:rsidRDefault="00000000">
      <w:pPr>
        <w:shd w:val="clear" w:color="auto" w:fill="FFFFFF"/>
        <w:tabs>
          <w:tab w:val="left" w:pos="-7200"/>
        </w:tabs>
        <w:rPr>
          <w:color w:val="000000"/>
          <w:spacing w:val="-2"/>
          <w:szCs w:val="28"/>
        </w:rPr>
      </w:pPr>
    </w:p>
    <w:p w:rsidR="00000000" w:rsidRDefault="00000000">
      <w:pPr>
        <w:shd w:val="clear" w:color="auto" w:fill="FFFFFF"/>
        <w:tabs>
          <w:tab w:val="left" w:pos="-7200"/>
        </w:tabs>
        <w:rPr>
          <w:color w:val="000000"/>
          <w:spacing w:val="-2"/>
          <w:szCs w:val="28"/>
        </w:rPr>
      </w:pPr>
      <w:r>
        <w:rPr>
          <w:color w:val="000000"/>
          <w:spacing w:val="-2"/>
          <w:szCs w:val="28"/>
        </w:rPr>
        <w:t xml:space="preserve">При Госкомтелерадио Украины создан Общественный экспертный совет по вопросам защиты общественной морали, в который вошли деятели культуры, искусства, науки, образования, специалисты информационной сферы.  Состоялось 12 заседаний этого Совета.  Планом действий Совета на 2006 год предусмотрен ряд мероприятий, направленных на реализацию Закона Украины "О защите общественной морали".  Подготовлено 388 выводов о соответствии печатной и видеопродукции требованиям законодательства, в большинстве случаев определено, что упомянутая продукция содержит материалы порнографического характера и не может распространяться на территории Украины.  </w:t>
      </w:r>
    </w:p>
    <w:p w:rsidR="00000000" w:rsidRDefault="00000000">
      <w:pPr>
        <w:shd w:val="clear" w:color="auto" w:fill="FFFFFF"/>
        <w:tabs>
          <w:tab w:val="left" w:pos="-7200"/>
        </w:tabs>
        <w:rPr>
          <w:color w:val="000000"/>
          <w:spacing w:val="-2"/>
          <w:szCs w:val="28"/>
        </w:rPr>
      </w:pPr>
    </w:p>
    <w:p w:rsidR="00000000" w:rsidRDefault="00000000">
      <w:pPr>
        <w:shd w:val="clear" w:color="auto" w:fill="FFFFFF"/>
        <w:tabs>
          <w:tab w:val="left" w:pos="-7200"/>
        </w:tabs>
        <w:rPr>
          <w:color w:val="000000"/>
          <w:spacing w:val="-2"/>
          <w:szCs w:val="28"/>
        </w:rPr>
      </w:pPr>
      <w:r>
        <w:rPr>
          <w:color w:val="000000"/>
          <w:spacing w:val="-2"/>
          <w:szCs w:val="28"/>
        </w:rPr>
        <w:t>Проводится систематический анализ периодических печатных изданий (зарегистрированных как эротические) на предмет их соответствия Закону, проводятся рейды-проверки порядка реализации изданий эротического характера с привлечением правоохранительных органов, общественных организаций и средств массовой информации.</w:t>
      </w:r>
    </w:p>
    <w:p w:rsidR="00000000" w:rsidRDefault="00000000">
      <w:pPr>
        <w:shd w:val="clear" w:color="auto" w:fill="FFFFFF"/>
        <w:tabs>
          <w:tab w:val="left" w:pos="-7200"/>
        </w:tabs>
        <w:rPr>
          <w:color w:val="000000"/>
          <w:spacing w:val="-2"/>
          <w:szCs w:val="28"/>
        </w:rPr>
      </w:pPr>
    </w:p>
    <w:p w:rsidR="00000000" w:rsidRDefault="00000000">
      <w:pPr>
        <w:shd w:val="clear" w:color="auto" w:fill="FFFFFF"/>
        <w:tabs>
          <w:tab w:val="left" w:pos="-7200"/>
        </w:tabs>
        <w:rPr>
          <w:color w:val="000000"/>
          <w:spacing w:val="-2"/>
          <w:szCs w:val="28"/>
        </w:rPr>
      </w:pPr>
      <w:r>
        <w:rPr>
          <w:color w:val="000000"/>
          <w:spacing w:val="-2"/>
          <w:szCs w:val="28"/>
        </w:rPr>
        <w:t>С целью предотвращения влияния порносайтов на несовершеннолетних пользователей Интернета разработана и внедряется программа защиты детей "Кибер-няня".  Она бесплатно предоставляется Интернет-клубам, Интернет-кафе, индивидуальным пользователям для блокирования порносайтов, чатов, на которые ребенок может самостоятельно зайти.</w:t>
      </w:r>
    </w:p>
    <w:p w:rsidR="00000000" w:rsidRDefault="00000000">
      <w:pPr>
        <w:shd w:val="clear" w:color="auto" w:fill="FFFFFF"/>
        <w:tabs>
          <w:tab w:val="left" w:pos="-7200"/>
        </w:tabs>
        <w:rPr>
          <w:color w:val="000000"/>
          <w:spacing w:val="-2"/>
          <w:szCs w:val="28"/>
        </w:rPr>
      </w:pPr>
    </w:p>
    <w:p w:rsidR="00000000" w:rsidRDefault="00000000">
      <w:pPr>
        <w:rPr>
          <w:spacing w:val="-4"/>
          <w:szCs w:val="28"/>
        </w:rPr>
      </w:pPr>
      <w:r>
        <w:rPr>
          <w:spacing w:val="-4"/>
          <w:szCs w:val="28"/>
        </w:rPr>
        <w:t>Через средства массовой информации, газеты "Голос Украины", "Правительственный курьер" происходит информирование населения о деятельности правительства в сфере предотвращения детской проституции, детской порнографии и торговли детьми.  Кроме того, функционирует "телефон доверия", специалистами которого, в частности, были предоставлены консультации в ответ на более чем 3,5 тысяч телефонных обращений граждан относительно порядка пересечения государственной границы Украины несовершеннолетними детьми как самостоятельно, так и в сопровождении законных представителей (родителей, попечителей и опекунов).</w:t>
      </w:r>
    </w:p>
    <w:p w:rsidR="00000000" w:rsidRDefault="00000000">
      <w:pPr>
        <w:autoSpaceDE w:val="0"/>
        <w:autoSpaceDN w:val="0"/>
        <w:adjustRightInd w:val="0"/>
        <w:rPr>
          <w:spacing w:val="-4"/>
          <w:szCs w:val="28"/>
        </w:rPr>
      </w:pPr>
    </w:p>
    <w:p w:rsidR="00000000" w:rsidRDefault="00000000">
      <w:pPr>
        <w:rPr>
          <w:iCs/>
          <w:szCs w:val="28"/>
        </w:rPr>
      </w:pPr>
      <w:r>
        <w:rPr>
          <w:iCs/>
          <w:szCs w:val="28"/>
        </w:rPr>
        <w:t>113.</w:t>
      </w:r>
      <w:r>
        <w:rPr>
          <w:iCs/>
          <w:szCs w:val="28"/>
        </w:rPr>
        <w:tab/>
        <w:t>С целью повышения уровня информированности населения Центрами социальных служб для семьи, детей и молодежи, которых в настоящее время создано около 100, в рамках работы Мобильных консультативных пунктов, служб социальной поддержки семей "Отчий дом" проведено 2 584 информационных мероприятия, во время которых распространены среди населения многочисленные буклеты.  Среди них более 5 800 для родителей, детей, подростков на темы:  "Трафикинг или торговля людьми", "Советы для тех, кто планирует найти работу за границей", "Сети торговли людьми.  Незнание уничтожает", "Как не стать жертвой торговли людьми", "Как защитить себя от насилия", "Родителям об отношении к ребенку", в Закарпатской области состоялась презентация учебника и кинофильма "Противодействие торговле людьми".  Разработаны и изданы учебно-методические пособия для педагогических и социальных работников "Психолого-педагогическая реабилитация детей, изъятых из секс-бизнеса".</w:t>
      </w:r>
    </w:p>
    <w:p w:rsidR="00000000" w:rsidRDefault="00000000">
      <w:pPr>
        <w:rPr>
          <w:iCs/>
          <w:szCs w:val="28"/>
        </w:rPr>
      </w:pPr>
    </w:p>
    <w:p w:rsidR="00000000" w:rsidRDefault="00000000">
      <w:pPr>
        <w:rPr>
          <w:iCs/>
          <w:szCs w:val="28"/>
        </w:rPr>
      </w:pPr>
      <w:r>
        <w:rPr>
          <w:iCs/>
          <w:szCs w:val="28"/>
        </w:rPr>
        <w:t>114.</w:t>
      </w:r>
      <w:r>
        <w:rPr>
          <w:iCs/>
          <w:szCs w:val="28"/>
        </w:rPr>
        <w:tab/>
        <w:t>Проводится разъяснительная работа с детьми и родителями.  В общеобразовательных школах и высших учебных заведениях проводятся лекции профилактического характера по предупреждению насилия, рассматриваются проблемы молодых девушек, ставших жертвами секс-бизнеса.  На занятиях правовых лекториев для учеников 10-11 классов проводятся беседы:  "Права человека и гражданина", "Защищенность человека в правовом государстве", "Осторожно!  Торговля людьми", "Белое рабство", "Сексуальное рабство", "Не стать жертвой преступления".</w:t>
      </w:r>
    </w:p>
    <w:p w:rsidR="00000000" w:rsidRDefault="00000000">
      <w:pPr>
        <w:rPr>
          <w:iCs/>
          <w:szCs w:val="28"/>
        </w:rPr>
      </w:pPr>
    </w:p>
    <w:p w:rsidR="00000000" w:rsidRDefault="00000000">
      <w:pPr>
        <w:rPr>
          <w:iCs/>
          <w:szCs w:val="28"/>
        </w:rPr>
      </w:pPr>
      <w:r>
        <w:rPr>
          <w:iCs/>
          <w:szCs w:val="28"/>
        </w:rPr>
        <w:t>115.</w:t>
      </w:r>
      <w:r>
        <w:rPr>
          <w:iCs/>
          <w:szCs w:val="28"/>
        </w:rPr>
        <w:tab/>
        <w:t>На сегодняшний день в Украине не разработан механизм мониторинга ситуации относительно выполнения Факультативного протокола.  Однако существует система мероприятий, которая выполняет функцию мониторинга, это, прежде всего:</w:t>
      </w:r>
    </w:p>
    <w:p w:rsidR="00000000" w:rsidRDefault="00000000">
      <w:pPr>
        <w:rPr>
          <w:iCs/>
          <w:szCs w:val="28"/>
        </w:rPr>
      </w:pPr>
    </w:p>
    <w:p w:rsidR="00000000" w:rsidRDefault="00000000">
      <w:pPr>
        <w:numPr>
          <w:ilvl w:val="0"/>
          <w:numId w:val="37"/>
        </w:numPr>
        <w:shd w:val="clear" w:color="auto" w:fill="FFFFFF"/>
        <w:tabs>
          <w:tab w:val="clear" w:pos="1800"/>
          <w:tab w:val="left" w:pos="-7200"/>
        </w:tabs>
        <w:ind w:left="567" w:hanging="567"/>
        <w:rPr>
          <w:color w:val="000000"/>
          <w:spacing w:val="-2"/>
          <w:szCs w:val="28"/>
        </w:rPr>
      </w:pPr>
      <w:r>
        <w:rPr>
          <w:color w:val="000000"/>
          <w:spacing w:val="-2"/>
          <w:szCs w:val="28"/>
        </w:rPr>
        <w:t>деятельность Межведомственного координационного совета по вопросам торговли людьми, функцией которого является координация работы разных Министерств и ведомств, а также создание региональных постоянно действующих комиссий по вопросам координации усилий и обмену информацией по предотвращению торговли людьми;</w:t>
      </w:r>
    </w:p>
    <w:p w:rsidR="00000000" w:rsidRDefault="00000000">
      <w:pPr>
        <w:shd w:val="clear" w:color="auto" w:fill="FFFFFF"/>
        <w:tabs>
          <w:tab w:val="left" w:pos="-7200"/>
        </w:tabs>
        <w:rPr>
          <w:color w:val="000000"/>
          <w:spacing w:val="-2"/>
          <w:szCs w:val="28"/>
        </w:rPr>
      </w:pPr>
    </w:p>
    <w:p w:rsidR="00000000" w:rsidRDefault="00000000">
      <w:pPr>
        <w:numPr>
          <w:ilvl w:val="0"/>
          <w:numId w:val="37"/>
        </w:numPr>
        <w:shd w:val="clear" w:color="auto" w:fill="FFFFFF"/>
        <w:tabs>
          <w:tab w:val="clear" w:pos="1800"/>
          <w:tab w:val="left" w:pos="-7200"/>
        </w:tabs>
        <w:ind w:left="567" w:hanging="567"/>
        <w:rPr>
          <w:color w:val="000000"/>
          <w:spacing w:val="-2"/>
          <w:szCs w:val="28"/>
        </w:rPr>
      </w:pPr>
      <w:r>
        <w:rPr>
          <w:rFonts w:ascii="Times New Roman CYR" w:hAnsi="Times New Roman CYR" w:cs="Times New Roman CYR"/>
          <w:color w:val="000000"/>
          <w:szCs w:val="28"/>
        </w:rPr>
        <w:t>деятельность Межведомственной комиссия по вопросам охраны детства, которая обеспечивает координацию государственной политики в сфере охраны детства;</w:t>
      </w:r>
    </w:p>
    <w:p w:rsidR="00000000" w:rsidRDefault="00000000">
      <w:pPr>
        <w:shd w:val="clear" w:color="auto" w:fill="FFFFFF"/>
        <w:tabs>
          <w:tab w:val="left" w:pos="-7200"/>
        </w:tabs>
        <w:rPr>
          <w:color w:val="000000"/>
          <w:spacing w:val="-2"/>
          <w:szCs w:val="28"/>
        </w:rPr>
      </w:pPr>
    </w:p>
    <w:p w:rsidR="00000000" w:rsidRDefault="00000000">
      <w:pPr>
        <w:numPr>
          <w:ilvl w:val="0"/>
          <w:numId w:val="37"/>
        </w:numPr>
        <w:shd w:val="clear" w:color="auto" w:fill="FFFFFF"/>
        <w:tabs>
          <w:tab w:val="clear" w:pos="1800"/>
          <w:tab w:val="left" w:pos="-7200"/>
        </w:tabs>
        <w:ind w:left="567" w:hanging="567"/>
        <w:rPr>
          <w:color w:val="000000"/>
          <w:spacing w:val="-2"/>
          <w:szCs w:val="28"/>
        </w:rPr>
      </w:pPr>
      <w:r>
        <w:rPr>
          <w:color w:val="000000"/>
          <w:spacing w:val="-2"/>
          <w:szCs w:val="28"/>
        </w:rPr>
        <w:t>подготовка Министерством Украины по делам семьи, молодежи и спорта ежегодного Государственного доклада о положении детей в Украине, который подается Президенту, Правительству, Верховному Совету.  В докладе анализируются статистические данные о здоровье, социальной защите, проблемах детей, что можно рассматривать как одну из форм мониторинга ситуации;</w:t>
      </w:r>
    </w:p>
    <w:p w:rsidR="00000000" w:rsidRDefault="00000000">
      <w:pPr>
        <w:shd w:val="clear" w:color="auto" w:fill="FFFFFF"/>
        <w:tabs>
          <w:tab w:val="left" w:pos="-7200"/>
        </w:tabs>
        <w:rPr>
          <w:color w:val="000000"/>
          <w:spacing w:val="-2"/>
          <w:szCs w:val="28"/>
        </w:rPr>
      </w:pPr>
    </w:p>
    <w:p w:rsidR="00000000" w:rsidRDefault="00000000">
      <w:pPr>
        <w:numPr>
          <w:ilvl w:val="0"/>
          <w:numId w:val="37"/>
        </w:numPr>
        <w:shd w:val="clear" w:color="auto" w:fill="FFFFFF"/>
        <w:tabs>
          <w:tab w:val="clear" w:pos="1800"/>
          <w:tab w:val="left" w:pos="-7200"/>
        </w:tabs>
        <w:ind w:left="567" w:hanging="567"/>
        <w:rPr>
          <w:bCs/>
          <w:szCs w:val="28"/>
        </w:rPr>
      </w:pPr>
      <w:r>
        <w:rPr>
          <w:color w:val="000000"/>
          <w:spacing w:val="-2"/>
          <w:szCs w:val="28"/>
        </w:rPr>
        <w:t xml:space="preserve">подготовка Национального плана действий по реализации положений Конвенции </w:t>
      </w:r>
      <w:r>
        <w:rPr>
          <w:szCs w:val="28"/>
        </w:rPr>
        <w:t xml:space="preserve">ООН о правах ребенка на 2006–2016 годы, который подан на рассмотрение Кабинета Министров Украины.  </w:t>
      </w:r>
      <w:r>
        <w:rPr>
          <w:bCs/>
          <w:szCs w:val="28"/>
        </w:rPr>
        <w:t>Национальным планом действий предусмотрена система мониторинга его исполнения с привлечением представителей центральных и местных органов исполнительной власти, общественных, международных, религиозных организаций, независимых экспертов, детей.  Результаты мониторинга будут систематически освещаться в средствах массовой информации.</w:t>
      </w:r>
    </w:p>
    <w:p w:rsidR="00000000" w:rsidRDefault="00000000">
      <w:pPr>
        <w:shd w:val="clear" w:color="auto" w:fill="FFFFFF"/>
        <w:tabs>
          <w:tab w:val="left" w:pos="-7200"/>
        </w:tabs>
        <w:rPr>
          <w:bCs/>
          <w:szCs w:val="28"/>
        </w:rPr>
      </w:pPr>
    </w:p>
    <w:p w:rsidR="00000000" w:rsidRDefault="00000000">
      <w:pPr>
        <w:shd w:val="clear" w:color="auto" w:fill="FFFFFF"/>
        <w:tabs>
          <w:tab w:val="left" w:pos="-7200"/>
        </w:tabs>
        <w:rPr>
          <w:color w:val="000000"/>
          <w:spacing w:val="-2"/>
          <w:szCs w:val="28"/>
        </w:rPr>
      </w:pPr>
      <w:r>
        <w:rPr>
          <w:bCs/>
          <w:szCs w:val="28"/>
        </w:rPr>
        <w:t>116.</w:t>
      </w:r>
      <w:r>
        <w:rPr>
          <w:bCs/>
          <w:szCs w:val="28"/>
        </w:rPr>
        <w:tab/>
        <w:t xml:space="preserve">Таким образом, несмотря на имеющиеся трудности, Украина имеет четкую стратегию развития системы защиты прав детей, которая изложена в </w:t>
      </w:r>
      <w:r>
        <w:rPr>
          <w:color w:val="000000"/>
          <w:spacing w:val="-2"/>
          <w:szCs w:val="28"/>
        </w:rPr>
        <w:t>Национальном плане действий по реализации Конвенции ООН о правах ребенка на 2006–2016 годы.  В контексте преодоления проблемы торговли детьми, детской проституции и детской порнографии Национальным планом предусмотрены, в частности, такие задания и пути их реализации:</w:t>
      </w:r>
    </w:p>
    <w:p w:rsidR="00000000" w:rsidRDefault="00000000">
      <w:pPr>
        <w:shd w:val="clear" w:color="auto" w:fill="FFFFFF"/>
        <w:tabs>
          <w:tab w:val="left" w:pos="-7200"/>
        </w:tabs>
        <w:ind w:left="567" w:hanging="567"/>
        <w:rPr>
          <w:color w:val="000000"/>
          <w:spacing w:val="-2"/>
          <w:szCs w:val="28"/>
        </w:rPr>
      </w:pPr>
    </w:p>
    <w:p w:rsidR="00000000" w:rsidRDefault="00000000">
      <w:pPr>
        <w:numPr>
          <w:ilvl w:val="0"/>
          <w:numId w:val="33"/>
        </w:numPr>
        <w:shd w:val="clear" w:color="auto" w:fill="FFFFFF"/>
        <w:tabs>
          <w:tab w:val="left" w:pos="-7200"/>
        </w:tabs>
        <w:autoSpaceDE w:val="0"/>
        <w:autoSpaceDN w:val="0"/>
        <w:adjustRightInd w:val="0"/>
        <w:ind w:left="567" w:hanging="567"/>
        <w:rPr>
          <w:color w:val="000000"/>
          <w:spacing w:val="-6"/>
          <w:szCs w:val="28"/>
        </w:rPr>
      </w:pPr>
      <w:r>
        <w:rPr>
          <w:color w:val="000000"/>
          <w:spacing w:val="-6"/>
          <w:szCs w:val="28"/>
        </w:rPr>
        <w:t>улучшение превентивно-образовательной деятельности с целью предотвращения жестокого обращения с детьми, сексуальной эксплуатации, торговли детьми через широкое освещение указанных проблем в средствах массовой информации, создание специальных теле-/радиопрограмм, распространение печатной продукции и социальную рекламу;</w:t>
      </w:r>
    </w:p>
    <w:p w:rsidR="00000000" w:rsidRDefault="00000000">
      <w:pPr>
        <w:shd w:val="clear" w:color="auto" w:fill="FFFFFF"/>
        <w:tabs>
          <w:tab w:val="left" w:pos="-7200"/>
        </w:tabs>
        <w:autoSpaceDE w:val="0"/>
        <w:autoSpaceDN w:val="0"/>
        <w:adjustRightInd w:val="0"/>
        <w:rPr>
          <w:color w:val="000000"/>
          <w:spacing w:val="-6"/>
          <w:szCs w:val="28"/>
        </w:rPr>
      </w:pPr>
    </w:p>
    <w:p w:rsidR="00000000" w:rsidRDefault="00000000">
      <w:pPr>
        <w:numPr>
          <w:ilvl w:val="0"/>
          <w:numId w:val="33"/>
        </w:numPr>
        <w:shd w:val="clear" w:color="auto" w:fill="FFFFFF"/>
        <w:tabs>
          <w:tab w:val="left" w:pos="-7200"/>
        </w:tabs>
        <w:autoSpaceDE w:val="0"/>
        <w:autoSpaceDN w:val="0"/>
        <w:adjustRightInd w:val="0"/>
        <w:ind w:left="567" w:hanging="567"/>
        <w:rPr>
          <w:color w:val="000000"/>
          <w:spacing w:val="-2"/>
          <w:szCs w:val="28"/>
        </w:rPr>
      </w:pPr>
      <w:r>
        <w:rPr>
          <w:color w:val="000000"/>
          <w:spacing w:val="-2"/>
          <w:szCs w:val="28"/>
        </w:rPr>
        <w:t>внесение поправок к законодательным актам с целью включения положений о внутренней торговле детьми, а также изменений к Уголовному кодексу Украины, касающиеся лиц, которые используют детей для изготовления порнографической продукции или хранят детские изображения порнографического характера;</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33"/>
        </w:numPr>
        <w:shd w:val="clear" w:color="auto" w:fill="FFFFFF"/>
        <w:tabs>
          <w:tab w:val="left" w:pos="-7200"/>
        </w:tabs>
        <w:autoSpaceDE w:val="0"/>
        <w:autoSpaceDN w:val="0"/>
        <w:adjustRightInd w:val="0"/>
        <w:ind w:left="567" w:hanging="567"/>
        <w:rPr>
          <w:color w:val="000000"/>
          <w:spacing w:val="-2"/>
          <w:szCs w:val="28"/>
        </w:rPr>
      </w:pPr>
      <w:r>
        <w:rPr>
          <w:color w:val="000000"/>
          <w:spacing w:val="-2"/>
          <w:szCs w:val="28"/>
        </w:rPr>
        <w:t>совершенствование системы защиты детей, пострадавших от торговли людьми и сексуальной эксплуатации, в частности путем разработки критериев идентификации этих детей с целью присвоения им статуса потерпевших;</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33"/>
        </w:numPr>
        <w:shd w:val="clear" w:color="auto" w:fill="FFFFFF"/>
        <w:tabs>
          <w:tab w:val="left" w:pos="-7200"/>
        </w:tabs>
        <w:autoSpaceDE w:val="0"/>
        <w:autoSpaceDN w:val="0"/>
        <w:adjustRightInd w:val="0"/>
        <w:ind w:left="567" w:hanging="567"/>
        <w:rPr>
          <w:color w:val="000000"/>
          <w:spacing w:val="-2"/>
          <w:szCs w:val="28"/>
        </w:rPr>
      </w:pPr>
      <w:r>
        <w:rPr>
          <w:color w:val="000000"/>
          <w:spacing w:val="-2"/>
          <w:szCs w:val="28"/>
        </w:rPr>
        <w:t>разработка и внедрение Интернет-технологий, безопасных для детей, путем усиления ответственности и наказания лиц, использующих детей для изготовления порнопродукции, а также проведение постоянного мониторинга вебстраниц украинских провайдеров с целью выявления компаний и физических лиц, которые занимаются разработкой, распространением и рекламированием детской порнографии;</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numPr>
          <w:ilvl w:val="0"/>
          <w:numId w:val="33"/>
        </w:numPr>
        <w:shd w:val="clear" w:color="auto" w:fill="FFFFFF"/>
        <w:tabs>
          <w:tab w:val="left" w:pos="-7200"/>
        </w:tabs>
        <w:autoSpaceDE w:val="0"/>
        <w:autoSpaceDN w:val="0"/>
        <w:adjustRightInd w:val="0"/>
        <w:ind w:left="567" w:hanging="567"/>
      </w:pPr>
      <w:r>
        <w:rPr>
          <w:color w:val="000000"/>
          <w:spacing w:val="-2"/>
          <w:szCs w:val="28"/>
        </w:rPr>
        <w:t>создание системы реабилитации и реинтеграции детей, пострадавших от торговли людьми, детской проституции и детской порнографии, для чего в частности предусмотрено создание специализированных отделений реабилитации пострадавших детей на основе центров социально-психологической реабилитации детей, а также обеспечение специализированной подготовки персонала.</w:t>
      </w:r>
    </w:p>
    <w:p w:rsidR="00000000" w:rsidRDefault="00000000">
      <w:pPr>
        <w:shd w:val="clear" w:color="auto" w:fill="FFFFFF"/>
        <w:tabs>
          <w:tab w:val="left" w:pos="-7200"/>
        </w:tabs>
        <w:autoSpaceDE w:val="0"/>
        <w:autoSpaceDN w:val="0"/>
        <w:adjustRightInd w:val="0"/>
      </w:pPr>
    </w:p>
    <w:p w:rsidR="00000000" w:rsidRDefault="00000000">
      <w:pPr>
        <w:autoSpaceDE w:val="0"/>
        <w:autoSpaceDN w:val="0"/>
        <w:adjustRightInd w:val="0"/>
        <w:jc w:val="center"/>
        <w:rPr>
          <w:rFonts w:ascii="Times New Roman CYR" w:hAnsi="Times New Roman CYR" w:cs="Times New Roman CYR"/>
        </w:rPr>
      </w:pPr>
      <w:r>
        <w:rPr>
          <w:b/>
          <w:spacing w:val="-2"/>
          <w:szCs w:val="32"/>
        </w:rPr>
        <w:br w:type="page"/>
      </w:r>
      <w:r>
        <w:rPr>
          <w:rFonts w:ascii="Times New Roman CYR" w:hAnsi="Times New Roman CYR" w:cs="Times New Roman CYR"/>
          <w:b/>
          <w:bCs/>
          <w:szCs w:val="28"/>
        </w:rPr>
        <w:t>VI.</w:t>
      </w:r>
      <w:r>
        <w:rPr>
          <w:rFonts w:ascii="Times New Roman CYR" w:hAnsi="Times New Roman CYR" w:cs="Times New Roman CYR"/>
          <w:b/>
          <w:bCs/>
          <w:szCs w:val="28"/>
        </w:rPr>
        <w:tab/>
        <w:t>МЕЖДУНАРОДНАЯ ПОДДЕРЖКА И СОТРУДНИЧЕСТВО</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rFonts w:ascii="Times New Roman CYR" w:hAnsi="Times New Roman CYR" w:cs="Times New Roman CYR"/>
          <w:b/>
          <w:szCs w:val="28"/>
        </w:rPr>
      </w:pPr>
      <w:r>
        <w:rPr>
          <w:rFonts w:ascii="Times New Roman CYR" w:hAnsi="Times New Roman CYR" w:cs="Times New Roman CYR"/>
          <w:b/>
          <w:szCs w:val="28"/>
        </w:rPr>
        <w:t>А.</w:t>
      </w:r>
      <w:r>
        <w:rPr>
          <w:rFonts w:ascii="Times New Roman CYR" w:hAnsi="Times New Roman CYR" w:cs="Times New Roman CYR"/>
          <w:b/>
          <w:szCs w:val="28"/>
        </w:rPr>
        <w:tab/>
        <w:t>Сотрудничество на уровне центральных органов исполнительной власти</w:t>
      </w:r>
    </w:p>
    <w:p w:rsidR="00000000" w:rsidRDefault="00000000">
      <w:pPr>
        <w:autoSpaceDE w:val="0"/>
        <w:autoSpaceDN w:val="0"/>
        <w:adjustRightInd w:val="0"/>
        <w:rPr>
          <w:rFonts w:ascii="Times New Roman CYR" w:hAnsi="Times New Roman CYR" w:cs="Times New Roman CYR"/>
          <w:b/>
          <w:szCs w:val="28"/>
        </w:rPr>
      </w:pPr>
    </w:p>
    <w:p w:rsidR="00000000" w:rsidRDefault="00000000">
      <w:pPr>
        <w:autoSpaceDE w:val="0"/>
        <w:autoSpaceDN w:val="0"/>
        <w:adjustRightInd w:val="0"/>
        <w:rPr>
          <w:rFonts w:ascii="Times New Roman CYR" w:hAnsi="Times New Roman CYR" w:cs="Times New Roman CYR"/>
        </w:rPr>
      </w:pPr>
      <w:r>
        <w:rPr>
          <w:rFonts w:ascii="Times New Roman CYR" w:hAnsi="Times New Roman CYR" w:cs="Times New Roman CYR"/>
          <w:szCs w:val="28"/>
        </w:rPr>
        <w:t>117.</w:t>
      </w:r>
      <w:r>
        <w:rPr>
          <w:rFonts w:ascii="Times New Roman CYR" w:hAnsi="Times New Roman CYR" w:cs="Times New Roman CYR"/>
          <w:szCs w:val="28"/>
        </w:rPr>
        <w:tab/>
        <w:t>Международная поддержка и сотрудничество в вопросах борьбы с торговлей детьми, детской порнографией и детской проституцией в Украине осуществляется на многих уровнях путем реализации разноплановых проектов.</w:t>
      </w:r>
    </w:p>
    <w:p w:rsidR="00000000" w:rsidRDefault="00000000">
      <w:pPr>
        <w:autoSpaceDE w:val="0"/>
        <w:autoSpaceDN w:val="0"/>
        <w:adjustRightInd w:val="0"/>
        <w:rPr>
          <w:rFonts w:ascii="Times New Roman CYR" w:hAnsi="Times New Roman CYR" w:cs="Times New Roman CYR"/>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Укрепление сотрудничества в целях обеспечения защиты прав детей прежде всего является прерогативой Министерства иностранных дел Украины.  Делегации Украины принимают активное участие в международных мероприятиях, посвященных вопросам защиты прав детей в рамках ООН, Совета Европы, ОБСЕ.  Министерство иностранных дел совместно с другими министерствами и ведомствами Украины активно работает над проектом Государственной целевой программы противодействия торговле людьми на 2006–2010 годы.</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феврале 2005 года принят План действий Украина–ЕС на 2005–2007 годы.  В соответствии с этим Планом одним из приоритетных направлений сотрудничества в сфере юстиции и внутренних дел являются вопросы противодействия торговле людьми, предотвращения и борьбы с сексуальной эксплуатацией детей и детской порнографией.</w:t>
      </w:r>
    </w:p>
    <w:p w:rsidR="00000000" w:rsidRDefault="00000000">
      <w:pPr>
        <w:autoSpaceDE w:val="0"/>
        <w:autoSpaceDN w:val="0"/>
        <w:adjustRightInd w:val="0"/>
        <w:rPr>
          <w:rFonts w:ascii="Times New Roman CYR" w:hAnsi="Times New Roman CYR" w:cs="Times New Roman CYR"/>
          <w:szCs w:val="28"/>
        </w:rPr>
      </w:pPr>
    </w:p>
    <w:p w:rsidR="00000000" w:rsidRDefault="00000000">
      <w:pPr>
        <w:rPr>
          <w:szCs w:val="28"/>
        </w:rPr>
      </w:pPr>
      <w:r>
        <w:rPr>
          <w:szCs w:val="28"/>
        </w:rPr>
        <w:t>118.</w:t>
      </w:r>
      <w:r>
        <w:rPr>
          <w:szCs w:val="28"/>
        </w:rPr>
        <w:tab/>
        <w:t xml:space="preserve"> Органы центральной исполнительной власти, правоохранительные органы Украины активно сотрудничают с правительствами других стран, международными организациями.  Министром юстиции 24 января 2006 года от имени Украины были подписаны Европейская конвенция о признании и выполнении решений относительно опеки над детьми и о возобновлении опеки над детьми 1980 года и Европейская конвенция о правовом статусе детей, родившихся вне брака 1975 года.</w:t>
      </w:r>
    </w:p>
    <w:p w:rsidR="00000000" w:rsidRDefault="00000000">
      <w:pPr>
        <w:rPr>
          <w:szCs w:val="28"/>
        </w:rPr>
      </w:pPr>
    </w:p>
    <w:p w:rsidR="00000000" w:rsidRDefault="00000000">
      <w:pPr>
        <w:rPr>
          <w:szCs w:val="28"/>
        </w:rPr>
      </w:pPr>
      <w:r>
        <w:rPr>
          <w:szCs w:val="28"/>
        </w:rPr>
        <w:t>Министерством внутренних дел подготовлено 14 договоров о сотрудничестве в борьбе с преступностью, которыми регулируются вопросы борьбы с торговлей людьми и нелегальной миграцией.  Среди них следует выделить договора с такими странами, как Турция, Израиль, Чехия, Польша, Венгрия, Франция.  Румыния, Молдова.  Вопросы предупреждения торговли людьми регулируются соглашениями межведомственного уровня.</w:t>
      </w:r>
    </w:p>
    <w:p w:rsidR="00000000" w:rsidRDefault="00000000">
      <w:pPr>
        <w:rPr>
          <w:szCs w:val="28"/>
        </w:rPr>
      </w:pPr>
    </w:p>
    <w:p w:rsidR="00000000" w:rsidRDefault="00000000">
      <w:pPr>
        <w:autoSpaceDE w:val="0"/>
        <w:autoSpaceDN w:val="0"/>
        <w:adjustRightInd w:val="0"/>
        <w:rPr>
          <w:rFonts w:ascii="Times New Roman CYR" w:hAnsi="Times New Roman CYR" w:cs="Times New Roman CYR"/>
          <w:szCs w:val="28"/>
        </w:rPr>
      </w:pPr>
      <w:r>
        <w:rPr>
          <w:szCs w:val="28"/>
        </w:rPr>
        <w:t>Помимо этого МВД активно сотрудничает с Региональным Центром Восточно-Европейской инициативы в борьбе с трансграничной преступностью (SECI) на направлении перекрытия каналов торговли людьми путем проведения международных операций, совершенствует практику проведения дву- и многосторонних расследований уголовных дел данной категории.</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szCs w:val="28"/>
        </w:rPr>
      </w:pPr>
      <w:r>
        <w:rPr>
          <w:szCs w:val="28"/>
        </w:rPr>
        <w:t>Украина также является членом Международной организации криминальной полиции – Интерпол, функции Национального центрального бюро которого в Украине возложены на Министерство внутренних дел.  МВД Украины принимает участие в работе Рабочей группы Интерпола по торговле женщинами для сексуальной эксплуатации, каналами данной международной правоохранительной организации на постоянной основе осуществляется обмен с полицией зарубежных стран информацией в отношении лиц и преступных групп, занимающихся торговлей людьми.</w:t>
      </w:r>
    </w:p>
    <w:p w:rsidR="00000000" w:rsidRDefault="00000000">
      <w:pPr>
        <w:autoSpaceDE w:val="0"/>
        <w:autoSpaceDN w:val="0"/>
        <w:adjustRightInd w:val="0"/>
        <w:rPr>
          <w:szCs w:val="28"/>
        </w:rPr>
      </w:pPr>
    </w:p>
    <w:p w:rsidR="00000000" w:rsidRDefault="00000000">
      <w:pPr>
        <w:autoSpaceDE w:val="0"/>
        <w:autoSpaceDN w:val="0"/>
        <w:adjustRightInd w:val="0"/>
        <w:rPr>
          <w:rFonts w:ascii="Times New Roman CYR" w:hAnsi="Times New Roman CYR" w:cs="Times New Roman CYR"/>
          <w:b/>
          <w:szCs w:val="28"/>
        </w:rPr>
      </w:pPr>
      <w:r>
        <w:rPr>
          <w:rFonts w:ascii="Times New Roman CYR" w:hAnsi="Times New Roman CYR" w:cs="Times New Roman CYR"/>
          <w:b/>
          <w:szCs w:val="28"/>
        </w:rPr>
        <w:t>В.</w:t>
      </w:r>
      <w:r>
        <w:rPr>
          <w:rFonts w:ascii="Times New Roman CYR" w:hAnsi="Times New Roman CYR" w:cs="Times New Roman CYR"/>
          <w:b/>
          <w:szCs w:val="28"/>
        </w:rPr>
        <w:tab/>
        <w:t>Деятельность международных общественных организаций</w:t>
      </w:r>
    </w:p>
    <w:p w:rsidR="00000000" w:rsidRDefault="00000000">
      <w:pPr>
        <w:autoSpaceDE w:val="0"/>
        <w:autoSpaceDN w:val="0"/>
        <w:adjustRightInd w:val="0"/>
        <w:rPr>
          <w:rFonts w:ascii="Times New Roman CYR" w:hAnsi="Times New Roman CYR" w:cs="Times New Roman CYR"/>
          <w:b/>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119.</w:t>
      </w:r>
      <w:r>
        <w:rPr>
          <w:rFonts w:ascii="Times New Roman CYR" w:hAnsi="Times New Roman CYR" w:cs="Times New Roman CYR"/>
          <w:szCs w:val="28"/>
        </w:rPr>
        <w:tab/>
        <w:t>Помимо государственных органов, огромную работу по предупреждению торговли людьми, распространению детской проституции, детской порнографии проводят международные общественные организации.</w:t>
      </w:r>
    </w:p>
    <w:p w:rsidR="00000000" w:rsidRDefault="00000000">
      <w:pPr>
        <w:autoSpaceDE w:val="0"/>
        <w:autoSpaceDN w:val="0"/>
        <w:adjustRightInd w:val="0"/>
        <w:rPr>
          <w:rFonts w:ascii="Times New Roman CYR" w:hAnsi="Times New Roman CYR" w:cs="Times New Roman CYR"/>
          <w:szCs w:val="28"/>
        </w:rPr>
      </w:pPr>
    </w:p>
    <w:p w:rsidR="00000000" w:rsidRDefault="00000000">
      <w:pPr>
        <w:shd w:val="clear" w:color="auto" w:fill="FFFFFF"/>
        <w:tabs>
          <w:tab w:val="left" w:pos="-7200"/>
        </w:tabs>
        <w:rPr>
          <w:szCs w:val="28"/>
        </w:rPr>
      </w:pPr>
      <w:r>
        <w:rPr>
          <w:color w:val="000000"/>
          <w:spacing w:val="-2"/>
          <w:szCs w:val="28"/>
        </w:rPr>
        <w:t xml:space="preserve">На предупреждение торговли детьми, распространение детской порнографии и проституции, информирование общественности о необходимости противодействия таким явлениям направлена деятельность </w:t>
      </w:r>
      <w:r>
        <w:rPr>
          <w:szCs w:val="28"/>
        </w:rPr>
        <w:t>Международного правозащитного центра "Ла Страда – Украина", которым реализован ряд проектов:</w:t>
      </w:r>
    </w:p>
    <w:p w:rsidR="00000000" w:rsidRDefault="00000000">
      <w:pPr>
        <w:shd w:val="clear" w:color="auto" w:fill="FFFFFF"/>
        <w:tabs>
          <w:tab w:val="left" w:pos="-7200"/>
        </w:tabs>
        <w:rPr>
          <w:szCs w:val="28"/>
        </w:rPr>
      </w:pPr>
    </w:p>
    <w:p w:rsidR="00000000" w:rsidRDefault="00000000">
      <w:pPr>
        <w:numPr>
          <w:ilvl w:val="0"/>
          <w:numId w:val="22"/>
        </w:numPr>
        <w:shd w:val="clear" w:color="auto" w:fill="FFFFFF"/>
        <w:tabs>
          <w:tab w:val="clear" w:pos="567"/>
          <w:tab w:val="clear" w:pos="1680"/>
          <w:tab w:val="left" w:pos="-7200"/>
          <w:tab w:val="left" w:pos="570"/>
        </w:tabs>
        <w:autoSpaceDE w:val="0"/>
        <w:autoSpaceDN w:val="0"/>
        <w:adjustRightInd w:val="0"/>
        <w:ind w:left="570" w:hanging="570"/>
        <w:rPr>
          <w:color w:val="000000"/>
          <w:spacing w:val="-2"/>
          <w:szCs w:val="28"/>
        </w:rPr>
      </w:pPr>
      <w:r>
        <w:rPr>
          <w:color w:val="000000"/>
          <w:spacing w:val="-2"/>
          <w:szCs w:val="28"/>
        </w:rPr>
        <w:t>совместно с Международной организацией ECPAT International, Всеукраинской сетью противодействия коммерческой сексуальной эксплуатации детей, организациями "Луганский областной совет женщин" молодежной организацией "Школа равных возможностей" проводятся тренинги для сотрудников управлений областного уровня по предупреждению и защите детей от торговли и коммерческой сексуальной эксплуатации;</w:t>
      </w:r>
    </w:p>
    <w:p w:rsidR="00000000" w:rsidRDefault="00000000">
      <w:pPr>
        <w:shd w:val="clear" w:color="auto" w:fill="FFFFFF"/>
        <w:tabs>
          <w:tab w:val="clear" w:pos="567"/>
          <w:tab w:val="clear" w:pos="1701"/>
          <w:tab w:val="left" w:pos="-7200"/>
          <w:tab w:val="left" w:pos="570"/>
        </w:tabs>
        <w:autoSpaceDE w:val="0"/>
        <w:autoSpaceDN w:val="0"/>
        <w:adjustRightInd w:val="0"/>
        <w:rPr>
          <w:color w:val="000000"/>
          <w:spacing w:val="-2"/>
          <w:szCs w:val="28"/>
        </w:rPr>
      </w:pPr>
    </w:p>
    <w:p w:rsidR="00000000" w:rsidRDefault="00000000">
      <w:pPr>
        <w:numPr>
          <w:ilvl w:val="0"/>
          <w:numId w:val="22"/>
        </w:numPr>
        <w:shd w:val="clear" w:color="auto" w:fill="FFFFFF"/>
        <w:tabs>
          <w:tab w:val="clear" w:pos="567"/>
          <w:tab w:val="clear" w:pos="1680"/>
          <w:tab w:val="left" w:pos="-7200"/>
          <w:tab w:val="left" w:pos="570"/>
        </w:tabs>
        <w:autoSpaceDE w:val="0"/>
        <w:autoSpaceDN w:val="0"/>
        <w:adjustRightInd w:val="0"/>
        <w:ind w:left="570" w:hanging="570"/>
        <w:rPr>
          <w:color w:val="000000"/>
          <w:spacing w:val="-2"/>
          <w:szCs w:val="28"/>
        </w:rPr>
      </w:pPr>
      <w:r>
        <w:rPr>
          <w:color w:val="000000"/>
          <w:spacing w:val="-2"/>
          <w:szCs w:val="28"/>
        </w:rPr>
        <w:t xml:space="preserve">совместная программа Министерства Украины по делам семьи, молодежи и спорта, Министерства внутренних дел Украины – "Развитие национальной системы помощи детям, потерпевшим от торговли людьми, коммерческой сексуальной эксплуатации";  </w:t>
      </w:r>
    </w:p>
    <w:p w:rsidR="00000000" w:rsidRDefault="00000000">
      <w:pPr>
        <w:shd w:val="clear" w:color="auto" w:fill="FFFFFF"/>
        <w:tabs>
          <w:tab w:val="clear" w:pos="567"/>
          <w:tab w:val="clear" w:pos="1701"/>
          <w:tab w:val="left" w:pos="-7200"/>
          <w:tab w:val="left" w:pos="570"/>
        </w:tabs>
        <w:autoSpaceDE w:val="0"/>
        <w:autoSpaceDN w:val="0"/>
        <w:adjustRightInd w:val="0"/>
        <w:rPr>
          <w:color w:val="000000"/>
          <w:spacing w:val="-2"/>
          <w:szCs w:val="28"/>
        </w:rPr>
      </w:pPr>
    </w:p>
    <w:p w:rsidR="00000000" w:rsidRDefault="00000000">
      <w:pPr>
        <w:numPr>
          <w:ilvl w:val="0"/>
          <w:numId w:val="22"/>
        </w:numPr>
        <w:shd w:val="clear" w:color="auto" w:fill="FFFFFF"/>
        <w:tabs>
          <w:tab w:val="clear" w:pos="567"/>
          <w:tab w:val="clear" w:pos="1680"/>
          <w:tab w:val="left" w:pos="-7200"/>
          <w:tab w:val="left" w:pos="570"/>
        </w:tabs>
        <w:autoSpaceDE w:val="0"/>
        <w:autoSpaceDN w:val="0"/>
        <w:adjustRightInd w:val="0"/>
        <w:ind w:left="570" w:hanging="570"/>
        <w:rPr>
          <w:color w:val="000000"/>
          <w:spacing w:val="-2"/>
          <w:szCs w:val="28"/>
        </w:rPr>
      </w:pPr>
      <w:r>
        <w:rPr>
          <w:color w:val="000000"/>
          <w:spacing w:val="-2"/>
          <w:szCs w:val="28"/>
        </w:rPr>
        <w:t>совместно с Всеукраинской сетью противодействия коммерческой сексуальной эксплуатации детей предоставляют информационные сообщения, интервью в средствах массовой информации, освещающие проблемы предупреждения торговли детьми, использования детей для сексуальных контактов с иностранцами и детской порнографии;</w:t>
      </w:r>
    </w:p>
    <w:p w:rsidR="00000000" w:rsidRDefault="00000000">
      <w:pPr>
        <w:shd w:val="clear" w:color="auto" w:fill="FFFFFF"/>
        <w:tabs>
          <w:tab w:val="clear" w:pos="567"/>
          <w:tab w:val="clear" w:pos="1701"/>
          <w:tab w:val="left" w:pos="-7200"/>
          <w:tab w:val="left" w:pos="570"/>
        </w:tabs>
        <w:autoSpaceDE w:val="0"/>
        <w:autoSpaceDN w:val="0"/>
        <w:adjustRightInd w:val="0"/>
        <w:rPr>
          <w:color w:val="000000"/>
          <w:spacing w:val="-2"/>
          <w:szCs w:val="28"/>
        </w:rPr>
      </w:pPr>
    </w:p>
    <w:p w:rsidR="00000000" w:rsidRDefault="00000000">
      <w:pPr>
        <w:numPr>
          <w:ilvl w:val="0"/>
          <w:numId w:val="22"/>
        </w:numPr>
        <w:shd w:val="clear" w:color="auto" w:fill="FFFFFF"/>
        <w:tabs>
          <w:tab w:val="clear" w:pos="567"/>
          <w:tab w:val="clear" w:pos="1680"/>
          <w:tab w:val="left" w:pos="-7200"/>
          <w:tab w:val="left" w:pos="570"/>
        </w:tabs>
        <w:autoSpaceDE w:val="0"/>
        <w:autoSpaceDN w:val="0"/>
        <w:adjustRightInd w:val="0"/>
        <w:ind w:left="570" w:hanging="570"/>
        <w:rPr>
          <w:color w:val="000000"/>
          <w:spacing w:val="-2"/>
          <w:szCs w:val="28"/>
        </w:rPr>
      </w:pPr>
      <w:r>
        <w:rPr>
          <w:color w:val="000000"/>
          <w:spacing w:val="-2"/>
          <w:szCs w:val="28"/>
        </w:rPr>
        <w:t>при финансовой поддержке Детского Фонда ООН (ЮНИСЕФ) реализован проект "Усовершенствование национальной стратегии борьбы с торговлей людьми и укрепление профилактически-образовательной работы с детьми".  Цель проекта – повышение уровня осведомленности учеников и уровня квалификации учителей через сотрудничество государственных структур и негосударственных общественных организаций, что является необходимым условием для уменьшения количества случаев торговли людьми, особенно детьми.</w:t>
      </w:r>
    </w:p>
    <w:p w:rsidR="00000000" w:rsidRDefault="00000000">
      <w:pPr>
        <w:shd w:val="clear" w:color="auto" w:fill="FFFFFF"/>
        <w:tabs>
          <w:tab w:val="clear" w:pos="567"/>
          <w:tab w:val="clear" w:pos="1701"/>
          <w:tab w:val="left" w:pos="-7200"/>
          <w:tab w:val="left" w:pos="570"/>
        </w:tabs>
        <w:autoSpaceDE w:val="0"/>
        <w:autoSpaceDN w:val="0"/>
        <w:adjustRightInd w:val="0"/>
        <w:rPr>
          <w:color w:val="000000"/>
          <w:spacing w:val="-2"/>
          <w:szCs w:val="28"/>
        </w:rPr>
      </w:pPr>
    </w:p>
    <w:p w:rsidR="00000000" w:rsidRDefault="00000000">
      <w:pPr>
        <w:autoSpaceDE w:val="0"/>
        <w:autoSpaceDN w:val="0"/>
        <w:adjustRightInd w:val="0"/>
        <w:rPr>
          <w:rFonts w:ascii="Times New Roman CYR" w:hAnsi="Times New Roman CYR" w:cs="Times New Roman CYR"/>
        </w:rPr>
      </w:pPr>
      <w:r>
        <w:rPr>
          <w:rFonts w:ascii="Times New Roman CYR" w:hAnsi="Times New Roman CYR" w:cs="Times New Roman CYR"/>
          <w:szCs w:val="28"/>
        </w:rPr>
        <w:t>120.</w:t>
      </w:r>
      <w:r>
        <w:rPr>
          <w:rFonts w:ascii="Times New Roman CYR" w:hAnsi="Times New Roman CYR" w:cs="Times New Roman CYR"/>
          <w:szCs w:val="28"/>
        </w:rPr>
        <w:tab/>
        <w:t>В июле 2004 года подписан договор о сотрудничестве между Министерством Украины по вопросам семьи, детей и молодежи и ECPAT International (Таиланд).  Деятельность ECPAT International заключается в координации и развитии сети организаций, а также в обеспечении поддержки групп, которые создаются для борьбы с коммерческой сексуальной эксплуатацией детей, детской порнографией, проституцией, детским секс-туризмом и торговлей детьми.</w:t>
      </w:r>
    </w:p>
    <w:p w:rsidR="00000000" w:rsidRDefault="00000000">
      <w:pPr>
        <w:autoSpaceDE w:val="0"/>
        <w:autoSpaceDN w:val="0"/>
        <w:adjustRightInd w:val="0"/>
        <w:rPr>
          <w:rFonts w:ascii="Times New Roman CYR" w:hAnsi="Times New Roman CYR" w:cs="Times New Roman CYR"/>
        </w:rPr>
      </w:pPr>
    </w:p>
    <w:p w:rsidR="00000000" w:rsidRDefault="00000000">
      <w:pPr>
        <w:shd w:val="clear" w:color="auto" w:fill="FFFFFF"/>
        <w:tabs>
          <w:tab w:val="left" w:pos="-7200"/>
        </w:tabs>
        <w:rPr>
          <w:color w:val="000000"/>
          <w:spacing w:val="-2"/>
          <w:szCs w:val="28"/>
        </w:rPr>
      </w:pPr>
      <w:r>
        <w:rPr>
          <w:color w:val="000000"/>
          <w:spacing w:val="-2"/>
          <w:szCs w:val="28"/>
        </w:rPr>
        <w:t>121.</w:t>
      </w:r>
      <w:r>
        <w:rPr>
          <w:color w:val="000000"/>
          <w:spacing w:val="-2"/>
          <w:szCs w:val="28"/>
        </w:rPr>
        <w:tab/>
        <w:t>Общественной организацией "Сеть противодействия коммерческой сексуальной эксплуатации детей", совместно с ECPAT International и Детской Благотворительной Коалицией Безопасности в Интернете (Британия) проведена акция по безопасности детей в Интернете – "Кампания Make-IT-Safe".</w:t>
      </w:r>
    </w:p>
    <w:p w:rsidR="00000000" w:rsidRDefault="00000000">
      <w:pPr>
        <w:shd w:val="clear" w:color="auto" w:fill="FFFFFF"/>
        <w:tabs>
          <w:tab w:val="left" w:pos="-7200"/>
        </w:tabs>
        <w:rPr>
          <w:color w:val="000000"/>
          <w:spacing w:val="-2"/>
          <w:szCs w:val="28"/>
        </w:rPr>
      </w:pPr>
    </w:p>
    <w:p w:rsidR="00000000" w:rsidRDefault="00000000">
      <w:pPr>
        <w:shd w:val="clear" w:color="auto" w:fill="FFFFFF"/>
        <w:tabs>
          <w:tab w:val="left" w:pos="-7200"/>
        </w:tabs>
        <w:rPr>
          <w:color w:val="000000"/>
          <w:spacing w:val="-2"/>
          <w:szCs w:val="28"/>
        </w:rPr>
      </w:pPr>
      <w:r>
        <w:rPr>
          <w:color w:val="000000"/>
          <w:spacing w:val="-2"/>
          <w:szCs w:val="28"/>
        </w:rPr>
        <w:t>Молодежная организация "Школа равных возможностей" проводит интерактивные театральные выступления в учебных заведениях на тему предупреждения торговли детьми и использования детей в проституции.</w:t>
      </w:r>
    </w:p>
    <w:p w:rsidR="00000000" w:rsidRDefault="00000000">
      <w:pPr>
        <w:shd w:val="clear" w:color="auto" w:fill="FFFFFF"/>
        <w:tabs>
          <w:tab w:val="left" w:pos="-7200"/>
        </w:tabs>
        <w:rPr>
          <w:color w:val="000000"/>
          <w:spacing w:val="-2"/>
          <w:szCs w:val="28"/>
        </w:rPr>
      </w:pPr>
    </w:p>
    <w:p w:rsidR="00000000" w:rsidRDefault="00000000">
      <w:pPr>
        <w:autoSpaceDE w:val="0"/>
        <w:autoSpaceDN w:val="0"/>
        <w:adjustRightInd w:val="0"/>
        <w:rPr>
          <w:rFonts w:ascii="Times New Roman CYR" w:hAnsi="Times New Roman CYR" w:cs="Times New Roman CYR"/>
        </w:rPr>
      </w:pPr>
      <w:r>
        <w:rPr>
          <w:rFonts w:ascii="Times New Roman CYR" w:hAnsi="Times New Roman CYR" w:cs="Times New Roman CYR"/>
          <w:szCs w:val="28"/>
        </w:rPr>
        <w:t>122.</w:t>
      </w:r>
      <w:r>
        <w:rPr>
          <w:rFonts w:ascii="Times New Roman CYR" w:hAnsi="Times New Roman CYR" w:cs="Times New Roman CYR"/>
          <w:szCs w:val="28"/>
        </w:rPr>
        <w:tab/>
        <w:t>В Украине с июля 2001 года в рамках программы технического сотрудничества с Международной Организацией Труда (МОТ) осуществляется проект "Международная программа предотвращения и искоренения наихудших форм детского труда в Украине" в соответствии с Меморандумом о взаимопонимании между МОТ и Правительством Украины, подписанного 10 июня 2002 года.  Целью проекта является поддержка действий правительства относительно выполнения положений Конвенции МОТ № 182 "О запрещении и незамедлительных действиях относительно ликвидации наихудших форм детского труда".</w:t>
      </w:r>
    </w:p>
    <w:p w:rsidR="00000000" w:rsidRDefault="00000000">
      <w:pPr>
        <w:autoSpaceDE w:val="0"/>
        <w:autoSpaceDN w:val="0"/>
        <w:adjustRightInd w:val="0"/>
        <w:rPr>
          <w:rFonts w:ascii="Times New Roman CYR" w:hAnsi="Times New Roman CYR" w:cs="Times New Roman CYR"/>
        </w:rPr>
      </w:pPr>
    </w:p>
    <w:p w:rsidR="00000000" w:rsidRDefault="00000000">
      <w:pPr>
        <w:autoSpaceDE w:val="0"/>
        <w:autoSpaceDN w:val="0"/>
        <w:adjustRightInd w:val="0"/>
        <w:rPr>
          <w:rFonts w:ascii="Times New Roman CYR" w:hAnsi="Times New Roman CYR" w:cs="Times New Roman CYR"/>
        </w:rPr>
      </w:pPr>
      <w:r>
        <w:rPr>
          <w:rFonts w:ascii="Times New Roman CYR" w:hAnsi="Times New Roman CYR" w:cs="Times New Roman CYR"/>
          <w:szCs w:val="28"/>
        </w:rPr>
        <w:t>Другой проект МОТ – "Предупреждение торговли детьми для принудительной работы и сексуальной эксплуатации на Балканах и в Украине" является трехлетним совместным проектом с Албанией, Румынией и Молдовой.</w:t>
      </w:r>
    </w:p>
    <w:p w:rsidR="00000000" w:rsidRDefault="00000000">
      <w:pPr>
        <w:autoSpaceDE w:val="0"/>
        <w:autoSpaceDN w:val="0"/>
        <w:adjustRightInd w:val="0"/>
        <w:rPr>
          <w:rFonts w:ascii="Times New Roman CYR" w:hAnsi="Times New Roman CYR" w:cs="Times New Roman CYR"/>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123.</w:t>
      </w:r>
      <w:r>
        <w:rPr>
          <w:rFonts w:ascii="Times New Roman CYR" w:hAnsi="Times New Roman CYR" w:cs="Times New Roman CYR"/>
          <w:szCs w:val="28"/>
        </w:rPr>
        <w:tab/>
        <w:t>В 2002 году Международной Организацией Миграции (МОМ) открыт первый в Украине центр реинтеграции лиц, пострадавших от торговли людьми.  Деятельность центра направлена на обеспечение юридической защиты жертв торговли людьми, конфиденциального медицинского обследования, социальной и психологической помощи.  В 2002 году помощь получили 173 пострадавших, в 2003 году – 144.  Всего за период с 2000 по 2005 г. в Международную Организацию Миграции обратились за помощью 2 607 пострадавших от торговли людьми, среди которых 110 –несовершеннолетних.</w:t>
      </w:r>
    </w:p>
    <w:p w:rsidR="00000000" w:rsidRDefault="00000000">
      <w:pPr>
        <w:autoSpaceDE w:val="0"/>
        <w:autoSpaceDN w:val="0"/>
        <w:adjustRightInd w:val="0"/>
        <w:rPr>
          <w:rFonts w:ascii="Times New Roman CYR" w:hAnsi="Times New Roman CYR" w:cs="Times New Roman CYR"/>
          <w:szCs w:val="28"/>
        </w:rPr>
      </w:pPr>
    </w:p>
    <w:p w:rsidR="00000000" w:rsidRDefault="00000000">
      <w:pPr>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124.</w:t>
      </w:r>
      <w:r>
        <w:rPr>
          <w:rFonts w:ascii="Times New Roman CYR" w:hAnsi="Times New Roman CYR" w:cs="Times New Roman CYR"/>
          <w:szCs w:val="28"/>
        </w:rPr>
        <w:tab/>
        <w:t>Украинский институт социальных исследований (неправительственная организация) проводит ряд социальных исследований, связанных с положением детей в обществе, например:  "Социальный портрет детей, которые находятся в состоянии бродяжничества".  Также совместно с ECPAT International в 2003 году реализовывался проект "Уязвимость детей относительно коммерческой сексуальной эксплуатации в Украине (ситуационный анализ)".</w:t>
      </w:r>
    </w:p>
    <w:p w:rsidR="00000000" w:rsidRDefault="00000000">
      <w:pPr>
        <w:autoSpaceDE w:val="0"/>
        <w:autoSpaceDN w:val="0"/>
        <w:adjustRightInd w:val="0"/>
        <w:rPr>
          <w:rFonts w:ascii="Times New Roman CYR" w:hAnsi="Times New Roman CYR" w:cs="Times New Roman CYR"/>
          <w:szCs w:val="28"/>
        </w:rPr>
      </w:pPr>
    </w:p>
    <w:p w:rsidR="00000000" w:rsidRDefault="00000000">
      <w:pPr>
        <w:shd w:val="clear" w:color="auto" w:fill="FFFFFF"/>
        <w:tabs>
          <w:tab w:val="left" w:pos="-7200"/>
        </w:tabs>
        <w:autoSpaceDE w:val="0"/>
        <w:autoSpaceDN w:val="0"/>
        <w:adjustRightInd w:val="0"/>
        <w:rPr>
          <w:color w:val="000000"/>
          <w:spacing w:val="-2"/>
          <w:szCs w:val="28"/>
        </w:rPr>
      </w:pPr>
      <w:r>
        <w:rPr>
          <w:color w:val="000000"/>
          <w:spacing w:val="-2"/>
          <w:szCs w:val="28"/>
        </w:rPr>
        <w:t>125.</w:t>
      </w:r>
      <w:r>
        <w:rPr>
          <w:color w:val="000000"/>
          <w:spacing w:val="-2"/>
          <w:szCs w:val="28"/>
        </w:rPr>
        <w:tab/>
        <w:t>При поддержке правительственных и неправительственных организаций разработан и напечатан ряд методических пособий, в частности:</w:t>
      </w:r>
    </w:p>
    <w:p w:rsidR="00000000" w:rsidRDefault="00000000">
      <w:pPr>
        <w:shd w:val="clear" w:color="auto" w:fill="FFFFFF"/>
        <w:tabs>
          <w:tab w:val="left" w:pos="-7200"/>
        </w:tabs>
        <w:autoSpaceDE w:val="0"/>
        <w:autoSpaceDN w:val="0"/>
        <w:adjustRightInd w:val="0"/>
        <w:rPr>
          <w:color w:val="000000"/>
          <w:spacing w:val="-2"/>
          <w:szCs w:val="28"/>
        </w:rPr>
      </w:pPr>
    </w:p>
    <w:p w:rsidR="00000000" w:rsidRDefault="00000000">
      <w:pPr>
        <w:shd w:val="clear" w:color="auto" w:fill="FFFFFF"/>
        <w:tabs>
          <w:tab w:val="left" w:pos="-7200"/>
        </w:tabs>
        <w:ind w:left="567" w:hanging="567"/>
        <w:rPr>
          <w:color w:val="000000"/>
          <w:spacing w:val="-2"/>
          <w:szCs w:val="28"/>
        </w:rPr>
      </w:pPr>
      <w:r>
        <w:rPr>
          <w:color w:val="000000"/>
          <w:spacing w:val="-2"/>
          <w:szCs w:val="28"/>
        </w:rPr>
        <w:t>-</w:t>
      </w:r>
      <w:r>
        <w:rPr>
          <w:color w:val="000000"/>
          <w:spacing w:val="-2"/>
          <w:szCs w:val="28"/>
        </w:rPr>
        <w:tab/>
        <w:t>"Предотвращение торговли людьми и эксплуатации детей " – пособие, освещающее актуальные проблемы соблюдения прав человека, в особенности прав ребенка.</w:t>
      </w:r>
    </w:p>
    <w:p w:rsidR="00000000" w:rsidRDefault="00000000">
      <w:pPr>
        <w:shd w:val="clear" w:color="auto" w:fill="FFFFFF"/>
        <w:tabs>
          <w:tab w:val="left" w:pos="-7200"/>
        </w:tabs>
        <w:ind w:left="567" w:hanging="567"/>
        <w:rPr>
          <w:color w:val="000000"/>
          <w:spacing w:val="-2"/>
          <w:szCs w:val="28"/>
        </w:rPr>
      </w:pPr>
    </w:p>
    <w:p w:rsidR="00000000" w:rsidRDefault="00000000">
      <w:pPr>
        <w:shd w:val="clear" w:color="auto" w:fill="FFFFFF"/>
        <w:tabs>
          <w:tab w:val="left" w:pos="-7200"/>
        </w:tabs>
        <w:ind w:left="567" w:hanging="567"/>
        <w:rPr>
          <w:color w:val="000000"/>
          <w:spacing w:val="-2"/>
          <w:szCs w:val="28"/>
        </w:rPr>
      </w:pPr>
      <w:r>
        <w:rPr>
          <w:color w:val="000000"/>
          <w:spacing w:val="-2"/>
          <w:szCs w:val="28"/>
        </w:rPr>
        <w:t>-</w:t>
      </w:r>
      <w:r>
        <w:rPr>
          <w:color w:val="000000"/>
          <w:spacing w:val="-2"/>
          <w:szCs w:val="28"/>
        </w:rPr>
        <w:tab/>
        <w:t>"Противодействие торговле людьми:  законодательные и нормативные акты иностранных государств" – информационно-аналитический справочник об оформлении поездок, необходимых документов для пребывания граждан Украины за границей.</w:t>
      </w:r>
    </w:p>
    <w:p w:rsidR="00000000" w:rsidRDefault="00000000">
      <w:pPr>
        <w:shd w:val="clear" w:color="auto" w:fill="FFFFFF"/>
        <w:tabs>
          <w:tab w:val="left" w:pos="-7200"/>
        </w:tabs>
        <w:ind w:left="567" w:hanging="567"/>
        <w:rPr>
          <w:color w:val="000000"/>
          <w:spacing w:val="-2"/>
          <w:szCs w:val="28"/>
        </w:rPr>
      </w:pPr>
    </w:p>
    <w:p w:rsidR="00000000" w:rsidRDefault="00000000">
      <w:pPr>
        <w:shd w:val="clear" w:color="auto" w:fill="FFFFFF"/>
        <w:tabs>
          <w:tab w:val="left" w:pos="-7200"/>
        </w:tabs>
        <w:ind w:left="567" w:hanging="567"/>
        <w:rPr>
          <w:color w:val="000000"/>
          <w:spacing w:val="-2"/>
          <w:szCs w:val="28"/>
        </w:rPr>
      </w:pPr>
      <w:r>
        <w:rPr>
          <w:color w:val="000000"/>
          <w:spacing w:val="-2"/>
          <w:szCs w:val="28"/>
        </w:rPr>
        <w:t>-</w:t>
      </w:r>
      <w:r>
        <w:rPr>
          <w:color w:val="000000"/>
          <w:spacing w:val="-2"/>
          <w:szCs w:val="28"/>
        </w:rPr>
        <w:tab/>
        <w:t>"Социальная работа по предупреждению торговли людьми и предоставление помощи потерпевшим".</w:t>
      </w:r>
    </w:p>
    <w:p w:rsidR="00000000" w:rsidRDefault="00000000">
      <w:pPr>
        <w:shd w:val="clear" w:color="auto" w:fill="FFFFFF"/>
        <w:tabs>
          <w:tab w:val="left" w:pos="-7200"/>
        </w:tabs>
        <w:ind w:left="567" w:hanging="567"/>
        <w:rPr>
          <w:color w:val="000000"/>
          <w:spacing w:val="-2"/>
          <w:szCs w:val="28"/>
        </w:rPr>
      </w:pPr>
    </w:p>
    <w:p w:rsidR="00000000" w:rsidRDefault="00000000">
      <w:pPr>
        <w:shd w:val="clear" w:color="auto" w:fill="FFFFFF"/>
        <w:tabs>
          <w:tab w:val="left" w:pos="-7200"/>
        </w:tabs>
        <w:ind w:left="567" w:hanging="567"/>
        <w:rPr>
          <w:color w:val="000000"/>
          <w:spacing w:val="-2"/>
          <w:szCs w:val="28"/>
        </w:rPr>
      </w:pPr>
      <w:r>
        <w:rPr>
          <w:color w:val="000000"/>
          <w:spacing w:val="-2"/>
          <w:szCs w:val="28"/>
        </w:rPr>
        <w:t>-</w:t>
      </w:r>
      <w:r>
        <w:rPr>
          <w:color w:val="000000"/>
          <w:spacing w:val="-2"/>
          <w:szCs w:val="28"/>
        </w:rPr>
        <w:tab/>
        <w:t>"Как организовать работу телефона доверия"– обобщенный опыт работы неправительственных организаций по консультированию и предоставлению помощи через "горячие линии" по проблеме предотвращения торговли людьми.</w:t>
      </w:r>
    </w:p>
    <w:p w:rsidR="00000000" w:rsidRDefault="00000000">
      <w:pPr>
        <w:shd w:val="clear" w:color="auto" w:fill="FFFFFF"/>
        <w:tabs>
          <w:tab w:val="left" w:pos="-7200"/>
        </w:tabs>
        <w:ind w:left="567" w:hanging="567"/>
        <w:rPr>
          <w:color w:val="000000"/>
          <w:spacing w:val="-2"/>
          <w:szCs w:val="28"/>
        </w:rPr>
      </w:pPr>
    </w:p>
    <w:p w:rsidR="00000000" w:rsidRDefault="00000000">
      <w:pPr>
        <w:rPr>
          <w:b/>
          <w:szCs w:val="28"/>
        </w:rPr>
      </w:pPr>
      <w:r>
        <w:rPr>
          <w:b/>
          <w:szCs w:val="28"/>
        </w:rPr>
        <w:t>С.</w:t>
      </w:r>
      <w:r>
        <w:rPr>
          <w:b/>
          <w:szCs w:val="28"/>
        </w:rPr>
        <w:tab/>
        <w:t>Сотрудничество на законодательном уровне</w:t>
      </w:r>
    </w:p>
    <w:p w:rsidR="00000000" w:rsidRDefault="00000000">
      <w:pPr>
        <w:rPr>
          <w:b/>
          <w:szCs w:val="28"/>
        </w:rPr>
      </w:pPr>
    </w:p>
    <w:p w:rsidR="00000000" w:rsidRDefault="00000000">
      <w:pPr>
        <w:rPr>
          <w:szCs w:val="28"/>
        </w:rPr>
      </w:pPr>
      <w:r>
        <w:rPr>
          <w:szCs w:val="28"/>
        </w:rPr>
        <w:t>126.</w:t>
      </w:r>
      <w:r>
        <w:rPr>
          <w:szCs w:val="28"/>
        </w:rPr>
        <w:tab/>
        <w:t>Процесс реализации и обеспечения прав детей в Украине регулируется следующими нормативно-правовыми документами:</w:t>
      </w:r>
    </w:p>
    <w:p w:rsidR="00000000" w:rsidRDefault="00000000">
      <w:pPr>
        <w:rPr>
          <w:szCs w:val="28"/>
        </w:rPr>
      </w:pPr>
    </w:p>
    <w:p w:rsidR="00000000" w:rsidRDefault="00000000">
      <w:pPr>
        <w:ind w:left="567" w:hanging="567"/>
        <w:rPr>
          <w:szCs w:val="28"/>
        </w:rPr>
      </w:pPr>
      <w:r>
        <w:rPr>
          <w:szCs w:val="28"/>
        </w:rPr>
        <w:t>1)</w:t>
      </w:r>
      <w:r>
        <w:rPr>
          <w:szCs w:val="28"/>
        </w:rPr>
        <w:tab/>
        <w:t>Семейным кодексом Украины, Гражданским кодексом Украины, Законами Украины "Об охране детства", "Об обеспечении организационно-правовых условий социальной защиты детей-сирот и детей, лишенных родительской заботы", "О содействии социальному становлению и развитию молодежи в Украине", "О социальной работе с детьми и молодежью", "О молодежных и детских общественных организациях", "О социальных услугах";</w:t>
      </w:r>
    </w:p>
    <w:p w:rsidR="00000000" w:rsidRDefault="00000000">
      <w:pPr>
        <w:rPr>
          <w:szCs w:val="28"/>
        </w:rPr>
      </w:pPr>
    </w:p>
    <w:p w:rsidR="00000000" w:rsidRDefault="00000000">
      <w:pPr>
        <w:ind w:left="567" w:hanging="567"/>
        <w:rPr>
          <w:szCs w:val="28"/>
        </w:rPr>
      </w:pPr>
      <w:r>
        <w:rPr>
          <w:szCs w:val="28"/>
        </w:rPr>
        <w:t>2)</w:t>
      </w:r>
      <w:r>
        <w:rPr>
          <w:szCs w:val="28"/>
        </w:rPr>
        <w:tab/>
        <w:t>Указами Президента Украины от 11 июля 2005 года № 1086 "О первоочередных мероприятиях по защите прав детей", от 18 августа 2005 года № 1176 "О Министерстве Украины по делам семьи, молодежи и спорта", от 29 ноября 2005 года № 1673 "О проведении в Украине в 2006 году Года защиты прав ребенка";</w:t>
      </w:r>
    </w:p>
    <w:p w:rsidR="00000000" w:rsidRDefault="00000000">
      <w:pPr>
        <w:rPr>
          <w:szCs w:val="28"/>
        </w:rPr>
      </w:pPr>
    </w:p>
    <w:p w:rsidR="00000000" w:rsidRDefault="00000000">
      <w:pPr>
        <w:autoSpaceDE w:val="0"/>
        <w:autoSpaceDN w:val="0"/>
        <w:adjustRightInd w:val="0"/>
        <w:ind w:left="567" w:hanging="567"/>
        <w:rPr>
          <w:szCs w:val="28"/>
        </w:rPr>
      </w:pPr>
      <w:r>
        <w:rPr>
          <w:szCs w:val="28"/>
        </w:rPr>
        <w:t>3)</w:t>
      </w:r>
      <w:r>
        <w:rPr>
          <w:szCs w:val="28"/>
        </w:rPr>
        <w:tab/>
        <w:t>Постановлениями Кабинета Министров Украины от 23 апреля 2003 года № 569 "Об утверждении Порядка возвращения в Украину лишенных родительской заботы детей, которые являются гражданами Украины", от 27 июня 2003 года № 987 "Об утверждении Типового Положения о центре реабилитации для лиц, которые пострадали от торговли людьми", от 28 января 2004 года № 87 "Об утверждении Типового положения о центре социально-психологической реабилитации детей", от 27 августа 2004 года № 1125 "Об образовании Государственной социальной службы по вопросам семьи, детей и молодежи", от 27 августа 2004 года № 1126 "О мероприятиях по усовершенствованию социальной работы с семьями, детьми и молодежью", от 21 декабря 2005 года № 1251 "Об утверждении Порядка организации выезда детей за границу на отдых и оздоровление".</w:t>
      </w:r>
    </w:p>
    <w:p w:rsidR="00000000" w:rsidRDefault="00000000">
      <w:pPr>
        <w:autoSpaceDE w:val="0"/>
        <w:autoSpaceDN w:val="0"/>
        <w:adjustRightInd w:val="0"/>
        <w:rPr>
          <w:szCs w:val="28"/>
        </w:rPr>
      </w:pPr>
    </w:p>
    <w:p w:rsidR="00000000" w:rsidRDefault="00000000">
      <w:pPr>
        <w:rPr>
          <w:szCs w:val="28"/>
        </w:rPr>
      </w:pPr>
      <w:r>
        <w:rPr>
          <w:noProof/>
          <w:szCs w:val="28"/>
        </w:rPr>
        <w:t>127.</w:t>
      </w:r>
      <w:r>
        <w:rPr>
          <w:noProof/>
          <w:szCs w:val="28"/>
        </w:rPr>
        <w:tab/>
        <w:t xml:space="preserve">Сотрудничество судебных органов в рамках оказания правовой помощи по уголовным делам урегулировано международными нормативно-правовыми актами, участником которых является и Украина.  </w:t>
      </w:r>
      <w:r>
        <w:rPr>
          <w:szCs w:val="28"/>
        </w:rPr>
        <w:t>Украина приняла активное участие в разработке Европейской Конвенции по вопросам борьбы против торговли людьми, которая была открыта к подписанию во время Третьего саммита членов Совета Европы в мае 2005 года.  17 ноября 2005 года Украина присоединилась к этой Конвенции.  11 января 2006 года был принят Закон Украины "О присоединении Украины к Конвенции о гражданско-правовых аспектах международного похищения детей", который вступал в силу 8 февраля 2006 года.  Целями этой Конвенции являются обеспечение немедленного возвращения детей, незаконно перемещенных в любое из Договорных государств или удерживаемых в любом из Договорных государств, а также того, чтобы права на опекунство и на доступ к ребенку, предусмотренные законодательством одного Договорного государства, неуклонно соблюдались в других Договорных государствах.</w:t>
      </w:r>
    </w:p>
    <w:p w:rsidR="00000000" w:rsidRDefault="00000000">
      <w:pPr>
        <w:rPr>
          <w:szCs w:val="28"/>
        </w:rPr>
      </w:pPr>
    </w:p>
    <w:p w:rsidR="00000000" w:rsidRDefault="00000000">
      <w:pPr>
        <w:rPr>
          <w:noProof/>
          <w:szCs w:val="28"/>
        </w:rPr>
      </w:pPr>
      <w:r>
        <w:rPr>
          <w:noProof/>
          <w:szCs w:val="28"/>
        </w:rPr>
        <w:t>128.</w:t>
      </w:r>
      <w:r>
        <w:rPr>
          <w:noProof/>
          <w:szCs w:val="28"/>
        </w:rPr>
        <w:tab/>
        <w:t>Законодательство Украины содержит ряд положений, касающихся международного сотрудничества судебных и правоохранительных органов Украины.  Так, согласно ч. 2 ст. 47 Закона Украины "О судоустройстве Украины" от 7 февраля 2002 года № 3018-III Верховный Суд Украины в пределах своих полномочий разрешает вопросы, вытекающие из международных договоров, представляет суды общей юрисдикции в отношениях с судами других государств.</w:t>
      </w:r>
    </w:p>
    <w:p w:rsidR="00000000" w:rsidRDefault="00000000">
      <w:pPr>
        <w:rPr>
          <w:noProof/>
          <w:szCs w:val="28"/>
        </w:rPr>
      </w:pPr>
    </w:p>
    <w:p w:rsidR="00000000" w:rsidRDefault="00000000">
      <w:pPr>
        <w:rPr>
          <w:noProof/>
          <w:szCs w:val="28"/>
        </w:rPr>
      </w:pPr>
      <w:r>
        <w:rPr>
          <w:noProof/>
          <w:szCs w:val="28"/>
        </w:rPr>
        <w:t>Что касается экстрадиции, Законом Украины от 16 января 1998 года № 43/98-ВР "О ратификации Европейской конвенции о выдаче правонарушителей, 1957 год, Дополнительного протокола 1975 года и Второго дополнительного протокола 1978 года к Конвенции" определено, что органами, на которые возлагаются полномочия, касающиеся запросов (п. 1 ст. 12 Конвенции в редакции Второго дополнительного протокола 1978 года), являются Министерство юстиции Украины (в отношении запросов судов) и Генеральная прокуратура Украины (в отношении органов досудебного следствия).</w:t>
      </w:r>
    </w:p>
    <w:p w:rsidR="00000000" w:rsidRDefault="00000000">
      <w:pPr>
        <w:rPr>
          <w:noProof/>
          <w:szCs w:val="28"/>
        </w:rPr>
      </w:pPr>
    </w:p>
    <w:p w:rsidR="00000000" w:rsidRDefault="00000000">
      <w:pPr>
        <w:rPr>
          <w:szCs w:val="28"/>
        </w:rPr>
      </w:pPr>
      <w:r>
        <w:rPr>
          <w:szCs w:val="28"/>
        </w:rPr>
        <w:t>129.</w:t>
      </w:r>
      <w:r>
        <w:rPr>
          <w:szCs w:val="28"/>
        </w:rPr>
        <w:tab/>
        <w:t>На территории Украины действующими являются положения следующих международных договоров в сфере прав детей:</w:t>
      </w:r>
    </w:p>
    <w:p w:rsidR="00000000" w:rsidRDefault="00000000">
      <w:pPr>
        <w:rPr>
          <w:szCs w:val="28"/>
        </w:rPr>
      </w:pPr>
    </w:p>
    <w:p w:rsidR="00000000" w:rsidRDefault="00000000">
      <w:pPr>
        <w:ind w:left="567" w:hanging="567"/>
        <w:rPr>
          <w:szCs w:val="28"/>
        </w:rPr>
      </w:pPr>
      <w:r>
        <w:rPr>
          <w:szCs w:val="28"/>
        </w:rPr>
        <w:t xml:space="preserve">– </w:t>
      </w:r>
      <w:r>
        <w:rPr>
          <w:szCs w:val="28"/>
        </w:rPr>
        <w:tab/>
        <w:t>Конвенции ООН о правах ребенка;</w:t>
      </w:r>
    </w:p>
    <w:p w:rsidR="00000000" w:rsidRDefault="00000000">
      <w:pPr>
        <w:ind w:left="567" w:hanging="567"/>
        <w:rPr>
          <w:szCs w:val="28"/>
        </w:rPr>
      </w:pPr>
    </w:p>
    <w:p w:rsidR="00000000" w:rsidRDefault="00000000">
      <w:pPr>
        <w:ind w:left="567" w:hanging="567"/>
        <w:rPr>
          <w:szCs w:val="28"/>
        </w:rPr>
      </w:pPr>
      <w:r>
        <w:rPr>
          <w:szCs w:val="28"/>
        </w:rPr>
        <w:t>–</w:t>
      </w:r>
      <w:r>
        <w:rPr>
          <w:szCs w:val="28"/>
        </w:rPr>
        <w:tab/>
        <w:t>Факультативного протокола к Конвенции о правах ребенка относительно торговли детьми, детской проституции и детской порнографии;</w:t>
      </w:r>
    </w:p>
    <w:p w:rsidR="00000000" w:rsidRDefault="00000000">
      <w:pPr>
        <w:ind w:left="567" w:hanging="567"/>
        <w:rPr>
          <w:szCs w:val="28"/>
        </w:rPr>
      </w:pPr>
    </w:p>
    <w:p w:rsidR="00000000" w:rsidRDefault="00000000">
      <w:pPr>
        <w:ind w:left="567" w:hanging="567"/>
        <w:rPr>
          <w:szCs w:val="28"/>
        </w:rPr>
      </w:pPr>
      <w:r>
        <w:rPr>
          <w:szCs w:val="28"/>
        </w:rPr>
        <w:t>–</w:t>
      </w:r>
      <w:r>
        <w:rPr>
          <w:szCs w:val="28"/>
        </w:rPr>
        <w:tab/>
        <w:t>Факультативного протокола к Конвенции о правах ребенка относительно участия детей в вооруженных конфликтах;</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МОТ о минимальном возрасте для приема на работу № 138;</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МОТ о запрещении и срочных мерах по ликвидации наихудших форм детского труда № 182;</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о гражданско-правовых аспектах международного похищения детей, 1980 год.</w:t>
      </w:r>
    </w:p>
    <w:p w:rsidR="00000000" w:rsidRDefault="00000000">
      <w:pPr>
        <w:ind w:left="567" w:hanging="567"/>
        <w:rPr>
          <w:szCs w:val="28"/>
        </w:rPr>
      </w:pPr>
    </w:p>
    <w:p w:rsidR="00000000" w:rsidRDefault="00000000">
      <w:pPr>
        <w:autoSpaceDE w:val="0"/>
        <w:autoSpaceDN w:val="0"/>
        <w:adjustRightInd w:val="0"/>
        <w:rPr>
          <w:noProof/>
          <w:szCs w:val="28"/>
        </w:rPr>
      </w:pPr>
      <w:r>
        <w:rPr>
          <w:noProof/>
          <w:szCs w:val="28"/>
        </w:rPr>
        <w:t>130.</w:t>
      </w:r>
      <w:r>
        <w:rPr>
          <w:noProof/>
          <w:szCs w:val="28"/>
        </w:rPr>
        <w:tab/>
        <w:t>Украиной также ратифицированы Конвенция ООН против транснациональной организованной преступности и дополняющие ее протоколы (Протокол о предупреждении и пресечении торговли людьми, особенно женщинами и детьми, и наказание за нее и Протокол против незаконного ввоза мигрантов по суше, морю и воздуху).  Центральными органами, на которые возлагаются полномочия согласно п. 13 ст. 18 (Взаимная правовая помощь) Конвенции, являются Министерство юстиции (в отношении судебных решений) и Генеральная прокуратура Украины (в отношении процессуальных действий во время расследования уголовных дел).</w:t>
      </w:r>
    </w:p>
    <w:p w:rsidR="00000000" w:rsidRDefault="00000000">
      <w:pPr>
        <w:autoSpaceDE w:val="0"/>
        <w:autoSpaceDN w:val="0"/>
        <w:adjustRightInd w:val="0"/>
        <w:rPr>
          <w:noProof/>
          <w:szCs w:val="28"/>
        </w:rPr>
      </w:pPr>
    </w:p>
    <w:p w:rsidR="00000000" w:rsidRDefault="00000000">
      <w:pPr>
        <w:rPr>
          <w:szCs w:val="28"/>
        </w:rPr>
      </w:pPr>
      <w:r>
        <w:rPr>
          <w:noProof/>
          <w:szCs w:val="28"/>
        </w:rPr>
        <w:t>131.</w:t>
      </w:r>
      <w:r>
        <w:rPr>
          <w:noProof/>
          <w:szCs w:val="28"/>
        </w:rPr>
        <w:tab/>
        <w:t>Что касается сотрудничества, предусмотренного Конвенцией о киберпреступности, котрая была ратифицирована Верховной Радой Украины 7 сентября 2005 года, в Украине органами, уполномоченными за получение и направление запросов об экстрадиции, являются Министерство юстиции Украины (в отношении запросов судов) и Генеральная прокуратура Украины (в отношении запросов органов досудебного следствия).  В случае отсутствия между сторонами соответствующих международных договоров, органами, ответственными за направление запросов о взаимной помощи, предоставления на них ответов, их исполнение или передачу уполномоченным органам, является Министерство юстиции Украины (в отношение поручений судов) и Генеральная прокуратура Украины (в отношении поручений органов досудебного следствия).</w:t>
      </w:r>
    </w:p>
    <w:p w:rsidR="00000000" w:rsidRDefault="00000000">
      <w:pPr>
        <w:rPr>
          <w:szCs w:val="28"/>
        </w:rPr>
      </w:pPr>
    </w:p>
    <w:p w:rsidR="00000000" w:rsidRDefault="00000000">
      <w:pPr>
        <w:rPr>
          <w:noProof/>
          <w:szCs w:val="28"/>
        </w:rPr>
      </w:pPr>
      <w:r>
        <w:rPr>
          <w:noProof/>
          <w:szCs w:val="28"/>
        </w:rPr>
        <w:t>132.</w:t>
      </w:r>
      <w:r>
        <w:rPr>
          <w:noProof/>
          <w:szCs w:val="28"/>
        </w:rPr>
        <w:tab/>
        <w:t>В соотвествие с п. 4 ч. 1 Закона Украины от 16 января 1998 года № 44/98-ВР "О ратификации Европейской конвенции о взаимной помощи по уголовным делам, 1959 год, и Дополнительного протокола 1978 года к Конвенции" органами, на которые возложены полномочия согласно п. 1 ст. 15 Конвенции, является Министерство юстиции Украины (в отношении поручений судов) и Генеральная прокуратура Украины (в отношении органов досудебного следствия).  Кроме того, для целей этой Конвенции, согласно п. 6 ч. 1 Закона, "судебными органами" Украины являются:  суды общей юрисдикции, прокуроры всех уровней, органы досудебного следствия (замечание к ст. 24 Конвенции).</w:t>
      </w:r>
    </w:p>
    <w:p w:rsidR="00000000" w:rsidRDefault="00000000">
      <w:pPr>
        <w:rPr>
          <w:noProof/>
          <w:szCs w:val="28"/>
        </w:rPr>
      </w:pPr>
    </w:p>
    <w:p w:rsidR="00000000" w:rsidRDefault="00000000">
      <w:pPr>
        <w:autoSpaceDE w:val="0"/>
        <w:autoSpaceDN w:val="0"/>
        <w:adjustRightInd w:val="0"/>
        <w:rPr>
          <w:noProof/>
          <w:szCs w:val="28"/>
        </w:rPr>
      </w:pPr>
      <w:r>
        <w:rPr>
          <w:noProof/>
          <w:szCs w:val="28"/>
        </w:rPr>
        <w:t>133.</w:t>
      </w:r>
      <w:r>
        <w:rPr>
          <w:noProof/>
          <w:szCs w:val="28"/>
        </w:rPr>
        <w:tab/>
        <w:t>Центральными органами Украины, на которые возлагаются полномочия по направлению, исполнению либо передаче компетентным органам ходатайств, возбужденных в соотвествии с Главой III Конвенции об отмывании, поиске, аресте и конфискации доходов, полученных преступным путем (1990 год), также являются Министерство юстиции (в отношении судебных решений) и Генеральная прокуратура (в отношении процессуальных действий во время расследования уголовных дел).</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Украина является участником Конвенции СНГ о правовой помощи и правовых отношениях по гражданским, семейным и уголовным делам (1993 год), которая предусматривает предоставление правовой помощи путем выполнения процессуальных и других действий, в том числе составления и пересылки документов, проведения осмотров, обысков, изъятия и передачи вещественных доказательств, проведения экспертиз, допросов, розыска лиц, осуществления уголовного преследования, выдачи лиц для привлечения к уголовной ответственности или приведения в исполнение приговора и т.д.</w:t>
      </w:r>
    </w:p>
    <w:p w:rsidR="00000000" w:rsidRDefault="00000000">
      <w:pPr>
        <w:autoSpaceDE w:val="0"/>
        <w:autoSpaceDN w:val="0"/>
        <w:adjustRightInd w:val="0"/>
        <w:rPr>
          <w:noProof/>
          <w:szCs w:val="28"/>
        </w:rPr>
      </w:pPr>
    </w:p>
    <w:p w:rsidR="00000000" w:rsidRDefault="00000000">
      <w:pPr>
        <w:autoSpaceDE w:val="0"/>
        <w:autoSpaceDN w:val="0"/>
        <w:adjustRightInd w:val="0"/>
        <w:rPr>
          <w:noProof/>
          <w:szCs w:val="28"/>
        </w:rPr>
      </w:pPr>
      <w:r>
        <w:rPr>
          <w:noProof/>
          <w:szCs w:val="28"/>
        </w:rPr>
        <w:t>Согласно ст. 80 Конвенции в редакции ст. 21 Протокола к Конвенции, ратифицированного с оговорками Украиной 3 марта 1998 г., отношения по вопросам выдачи и уголовного преследования осуществляются Генеральными прокурорами (прокурорами) Договорных Сторон.  Отношения по вопросам выполнения процессуальных и других действий, требующих санкции прокурора (суда), осуществляются органами прокуратуры в порядке, установленном Генеральными прокурорами (прокурорами) Договорных Сторон.</w:t>
      </w:r>
    </w:p>
    <w:p w:rsidR="00000000" w:rsidRDefault="00000000">
      <w:pPr>
        <w:autoSpaceDE w:val="0"/>
        <w:autoSpaceDN w:val="0"/>
        <w:adjustRightInd w:val="0"/>
        <w:rPr>
          <w:noProof/>
          <w:szCs w:val="28"/>
        </w:rPr>
      </w:pPr>
    </w:p>
    <w:p w:rsidR="00000000" w:rsidRDefault="00000000">
      <w:pPr>
        <w:rPr>
          <w:szCs w:val="28"/>
        </w:rPr>
      </w:pPr>
      <w:r>
        <w:rPr>
          <w:szCs w:val="28"/>
        </w:rPr>
        <w:t>134.</w:t>
      </w:r>
      <w:r>
        <w:rPr>
          <w:szCs w:val="28"/>
        </w:rPr>
        <w:tab/>
        <w:t>Министерством юстиции подготовлены проекты законов о присоединении Украины к:</w:t>
      </w:r>
    </w:p>
    <w:p w:rsidR="00000000" w:rsidRDefault="00000000">
      <w:pPr>
        <w:rPr>
          <w:szCs w:val="28"/>
        </w:rPr>
      </w:pPr>
    </w:p>
    <w:p w:rsidR="00000000" w:rsidRDefault="00000000">
      <w:pPr>
        <w:ind w:left="567" w:hanging="567"/>
        <w:rPr>
          <w:szCs w:val="28"/>
        </w:rPr>
      </w:pPr>
      <w:r>
        <w:rPr>
          <w:szCs w:val="28"/>
        </w:rPr>
        <w:t>–</w:t>
      </w:r>
      <w:r>
        <w:rPr>
          <w:szCs w:val="28"/>
        </w:rPr>
        <w:tab/>
        <w:t>Европейской конвенции об осуществление прав детей, 1996 год;</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о контакте с детьми, 2003 год;</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о признании и выполнении решений относительно алиментных обязательств, 1973 год;</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о юрисдикции, праве, которое применяется, признании, выполнении и сотрудничестве относительно родительской ответственности и мероприятий защиты детей, 1993 год;</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о защите детей и сотрудничестве по вопросам межгосударственного усыновления, 1993 год;</w:t>
      </w:r>
    </w:p>
    <w:p w:rsidR="00000000" w:rsidRDefault="00000000">
      <w:pPr>
        <w:ind w:left="567" w:hanging="567"/>
        <w:rPr>
          <w:szCs w:val="28"/>
        </w:rPr>
      </w:pPr>
    </w:p>
    <w:p w:rsidR="00000000" w:rsidRDefault="00000000">
      <w:pPr>
        <w:ind w:left="567" w:hanging="567"/>
        <w:rPr>
          <w:szCs w:val="28"/>
        </w:rPr>
      </w:pPr>
      <w:r>
        <w:rPr>
          <w:szCs w:val="28"/>
        </w:rPr>
        <w:t>–</w:t>
      </w:r>
      <w:r>
        <w:rPr>
          <w:szCs w:val="28"/>
        </w:rPr>
        <w:tab/>
        <w:t>Конвенции о взыскании алиментов за границей, 1956 год.</w:t>
      </w:r>
    </w:p>
    <w:p w:rsidR="00000000" w:rsidRDefault="00000000">
      <w:pPr>
        <w:ind w:left="567" w:hanging="567"/>
        <w:rPr>
          <w:szCs w:val="28"/>
        </w:rPr>
      </w:pPr>
    </w:p>
    <w:p w:rsidR="00000000" w:rsidRDefault="00000000">
      <w:pPr>
        <w:autoSpaceDE w:val="0"/>
        <w:autoSpaceDN w:val="0"/>
        <w:adjustRightInd w:val="0"/>
        <w:rPr>
          <w:szCs w:val="28"/>
        </w:rPr>
      </w:pPr>
      <w:r>
        <w:rPr>
          <w:noProof/>
          <w:szCs w:val="28"/>
        </w:rPr>
        <w:t>135.</w:t>
      </w:r>
      <w:r>
        <w:rPr>
          <w:noProof/>
          <w:szCs w:val="28"/>
        </w:rPr>
        <w:tab/>
        <w:t xml:space="preserve">Кроме того, вопросы сотрудничества в сфере противодействия преступности и оказания правовой помощи по уголовным делам регулируются двустороними договорами Украины с такими государствами:  </w:t>
      </w:r>
      <w:r>
        <w:rPr>
          <w:szCs w:val="28"/>
        </w:rPr>
        <w:t>Арабской Республикой Египет, Китайской Народной Республикой, Республикой Индия, Республикой Панама, Республикой Польша, Соединенными Штатами Америки, Федеративной Республикой Бразилия и договорами между Министерством внутренних дел, Генеральной прокуратурой Украины и соответствующими ведомствами других стран.</w:t>
      </w:r>
    </w:p>
    <w:p w:rsidR="00000000" w:rsidRDefault="00000000">
      <w:pPr>
        <w:autoSpaceDE w:val="0"/>
        <w:autoSpaceDN w:val="0"/>
        <w:adjustRightInd w:val="0"/>
        <w:rPr>
          <w:szCs w:val="28"/>
        </w:rPr>
      </w:pPr>
    </w:p>
    <w:p w:rsidR="00000000" w:rsidRDefault="00000000">
      <w:pPr>
        <w:rPr>
          <w:szCs w:val="28"/>
        </w:rPr>
      </w:pPr>
      <w:r>
        <w:rPr>
          <w:szCs w:val="28"/>
        </w:rPr>
        <w:t>Вопросы правовой помощи по гражданским делам урегулированы на двустороннем уровне между Украиной и Китайской Народной Республикой, Республикой Польша, Литовской Республикой, Республикой Молдова, Эстонской Республикой, Латвийской Республикой, Республикой Узбекистан, Социалистической Республикой Вьетнам, Республикой Македония, Чешской Республикой, Турецкой Республикой, Венгерской Республикой.</w:t>
      </w:r>
    </w:p>
    <w:p w:rsidR="00000000" w:rsidRDefault="00000000">
      <w:pPr>
        <w:rPr>
          <w:szCs w:val="28"/>
        </w:rPr>
      </w:pPr>
    </w:p>
    <w:p w:rsidR="00000000" w:rsidRDefault="00000000">
      <w:pPr>
        <w:shd w:val="clear" w:color="auto" w:fill="FFFFFF"/>
        <w:tabs>
          <w:tab w:val="left" w:pos="-7200"/>
        </w:tabs>
        <w:jc w:val="center"/>
        <w:rPr>
          <w:spacing w:val="-2"/>
          <w:szCs w:val="28"/>
        </w:rPr>
      </w:pPr>
      <w:r>
        <w:rPr>
          <w:b/>
          <w:spacing w:val="-2"/>
          <w:szCs w:val="32"/>
        </w:rPr>
        <w:br w:type="page"/>
        <w:t>VІІ.</w:t>
      </w:r>
      <w:r>
        <w:rPr>
          <w:b/>
          <w:spacing w:val="-2"/>
          <w:szCs w:val="32"/>
        </w:rPr>
        <w:tab/>
        <w:t xml:space="preserve"> ДРУГИЕ ЗАКОНОДАТЕЛЬНЫЕ ПОЛОЖЕНИЯ</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2"/>
          <w:szCs w:val="28"/>
        </w:rPr>
      </w:pPr>
      <w:r>
        <w:rPr>
          <w:spacing w:val="-2"/>
          <w:szCs w:val="28"/>
        </w:rPr>
        <w:t>136.</w:t>
      </w:r>
      <w:r>
        <w:rPr>
          <w:spacing w:val="-2"/>
          <w:szCs w:val="28"/>
        </w:rPr>
        <w:tab/>
        <w:t>Учитывая риски использования детей, лишенных родительской опеки, с целью эксплуатации и торговли, предусмотрена уголовная ответственность за незаконную посредническую деятельность или другие незаконные действия по усыновлению (удочерению) ребенка, передачу его под опеку (попечительство) или на воспитание в семью граждан (Уголовный кодекс Украины).  Надзор за пределами Украины за содержанием и воспитанием детей, усыновленных иностранными гражданами, совершается по поручению Министерства иностранных дел Украины соответствующими консульскими отделами, в которых дети состоят на учете до достижения ими 18-летного возраста.</w:t>
      </w:r>
    </w:p>
    <w:p w:rsidR="00000000" w:rsidRDefault="00000000">
      <w:pPr>
        <w:shd w:val="clear" w:color="auto" w:fill="FFFFFF"/>
        <w:tabs>
          <w:tab w:val="left" w:pos="-7200"/>
        </w:tabs>
        <w:rPr>
          <w:spacing w:val="-2"/>
          <w:szCs w:val="28"/>
        </w:rPr>
      </w:pPr>
    </w:p>
    <w:p w:rsidR="00000000" w:rsidRDefault="00000000">
      <w:pPr>
        <w:shd w:val="clear" w:color="auto" w:fill="FFFFFF"/>
        <w:tabs>
          <w:tab w:val="left" w:pos="-7200"/>
        </w:tabs>
        <w:rPr>
          <w:spacing w:val="-4"/>
          <w:szCs w:val="28"/>
        </w:rPr>
      </w:pPr>
      <w:r>
        <w:rPr>
          <w:spacing w:val="-4"/>
          <w:szCs w:val="28"/>
        </w:rPr>
        <w:t>137.</w:t>
      </w:r>
      <w:r>
        <w:rPr>
          <w:spacing w:val="-4"/>
          <w:szCs w:val="28"/>
        </w:rPr>
        <w:tab/>
        <w:t>Одним из видов торговли людьми является использование их с целью трансплантации органов и тканей.  В Украине принят Закон "О трансплантации органов и других анатомических материалов человека" (1999 год).  Но в целом законодательство в этой сфере несовершенно, поскольку правомерность пересадки органов и тканей четко не обозначена.  Специальное криминальное законодательство в сфере незаконной трансплантации органов и тканей человека отсутствует.</w:t>
      </w:r>
    </w:p>
    <w:p w:rsidR="00000000" w:rsidRDefault="00000000">
      <w:pPr>
        <w:shd w:val="clear" w:color="auto" w:fill="FFFFFF"/>
        <w:tabs>
          <w:tab w:val="left" w:pos="-7200"/>
        </w:tabs>
        <w:rPr>
          <w:spacing w:val="-4"/>
          <w:szCs w:val="28"/>
        </w:rPr>
      </w:pPr>
    </w:p>
    <w:p w:rsidR="00000000" w:rsidRDefault="00000000">
      <w:pPr>
        <w:shd w:val="clear" w:color="auto" w:fill="FFFFFF"/>
        <w:tabs>
          <w:tab w:val="left" w:pos="-7200"/>
        </w:tabs>
        <w:rPr>
          <w:spacing w:val="-2"/>
          <w:szCs w:val="28"/>
        </w:rPr>
      </w:pPr>
      <w:r>
        <w:rPr>
          <w:spacing w:val="-2"/>
          <w:szCs w:val="28"/>
        </w:rPr>
        <w:t>138.</w:t>
      </w:r>
      <w:r>
        <w:rPr>
          <w:spacing w:val="-2"/>
          <w:szCs w:val="28"/>
        </w:rPr>
        <w:tab/>
        <w:t>Также Украина присоединилась к Конвенции Совета Европы о противодействии торговле людьми (2005 год).  Конвенция предусматривает создание независимого контролирующего механизма по выполнению сторонами ее положений.  Для Украины Конвенция вступит в силу после совершения соответствующих внутригосударственных процедур.</w:t>
      </w:r>
    </w:p>
    <w:p w:rsidR="00000000" w:rsidRDefault="00000000">
      <w:pPr>
        <w:shd w:val="clear" w:color="auto" w:fill="FFFFFF"/>
        <w:tabs>
          <w:tab w:val="left" w:pos="-7200"/>
        </w:tabs>
        <w:rPr>
          <w:spacing w:val="-2"/>
          <w:szCs w:val="28"/>
        </w:rPr>
      </w:pPr>
    </w:p>
    <w:p w:rsidR="00000000" w:rsidRDefault="00000000">
      <w:pPr>
        <w:rPr>
          <w:szCs w:val="28"/>
        </w:rPr>
      </w:pPr>
      <w:r>
        <w:rPr>
          <w:szCs w:val="28"/>
        </w:rPr>
        <w:t>139.</w:t>
      </w:r>
      <w:r>
        <w:rPr>
          <w:szCs w:val="28"/>
        </w:rPr>
        <w:tab/>
        <w:t>Кроме того, актуальной для Украины проблемой является сексуальный туризм, являющийся уголовным преступлением, за которое предусмотрена довольно серьезная ответственность во многих странах.  Как известно, суть этого явления состоит в том, что для удовлетворения сексуальных потребностей, а также изготовления дешевой порнографической продукции иностранные граждане приезжают в менее развитые страны со сложной экономической и социальной ситуацией.</w:t>
      </w:r>
    </w:p>
    <w:p w:rsidR="00000000" w:rsidRDefault="00000000">
      <w:pPr>
        <w:rPr>
          <w:szCs w:val="28"/>
        </w:rPr>
      </w:pPr>
    </w:p>
    <w:p w:rsidR="00000000" w:rsidRDefault="00000000">
      <w:pPr>
        <w:rPr>
          <w:szCs w:val="28"/>
        </w:rPr>
      </w:pPr>
      <w:r>
        <w:rPr>
          <w:szCs w:val="28"/>
        </w:rPr>
        <w:t>В действующем Уголовном кодексе Украины для борьбы с сексуальным туризмом используются большей частью две статьи – 156 "Развращение несовершеннолетних" и 301 "Ввоз, изготовления, сбыт и распространение порнографических предметов".  Но только часть третья статьи 301 и вторая часть 156 статьи квалифицируются как тяжкие преступления, остальные же рассматриваются как нетяжкие.</w:t>
      </w:r>
    </w:p>
    <w:p w:rsidR="00000000" w:rsidRDefault="00000000">
      <w:pPr>
        <w:rPr>
          <w:szCs w:val="28"/>
        </w:rPr>
      </w:pPr>
    </w:p>
    <w:p w:rsidR="00000000" w:rsidRDefault="00000000">
      <w:pPr>
        <w:pStyle w:val="HTMLPreformatted"/>
        <w:spacing w:line="288" w:lineRule="auto"/>
        <w:rPr>
          <w:rFonts w:ascii="Times New Roman" w:hAnsi="Times New Roman" w:cs="Times New Roman"/>
          <w:sz w:val="24"/>
          <w:szCs w:val="28"/>
        </w:rPr>
      </w:pPr>
      <w:r>
        <w:rPr>
          <w:rFonts w:ascii="Times New Roman" w:hAnsi="Times New Roman" w:cs="Times New Roman"/>
          <w:sz w:val="24"/>
          <w:szCs w:val="28"/>
        </w:rPr>
        <w:t xml:space="preserve">Так, соответственно статье 156 </w:t>
      </w:r>
      <w:r>
        <w:rPr>
          <w:rFonts w:ascii="Times New Roman" w:hAnsi="Times New Roman" w:cs="Times New Roman"/>
          <w:color w:val="auto"/>
          <w:sz w:val="24"/>
          <w:szCs w:val="28"/>
        </w:rPr>
        <w:t>ККУ</w:t>
      </w:r>
      <w:r>
        <w:rPr>
          <w:rFonts w:ascii="Times New Roman" w:hAnsi="Times New Roman" w:cs="Times New Roman"/>
          <w:sz w:val="24"/>
          <w:szCs w:val="28"/>
        </w:rPr>
        <w:t xml:space="preserve">  "1.  </w:t>
      </w:r>
      <w:r>
        <w:rPr>
          <w:rFonts w:ascii="Times New Roman" w:hAnsi="Times New Roman" w:cs="Times New Roman"/>
          <w:color w:val="auto"/>
          <w:sz w:val="24"/>
          <w:szCs w:val="28"/>
        </w:rPr>
        <w:t>Совершение</w:t>
      </w:r>
      <w:r>
        <w:rPr>
          <w:rFonts w:ascii="Times New Roman" w:hAnsi="Times New Roman" w:cs="Times New Roman"/>
          <w:sz w:val="24"/>
          <w:szCs w:val="28"/>
        </w:rPr>
        <w:t xml:space="preserve"> развратных действий относительно лица, </w:t>
      </w:r>
      <w:r>
        <w:rPr>
          <w:rFonts w:ascii="Times New Roman" w:hAnsi="Times New Roman" w:cs="Times New Roman"/>
          <w:color w:val="auto"/>
          <w:sz w:val="24"/>
          <w:szCs w:val="28"/>
        </w:rPr>
        <w:t>которое</w:t>
      </w:r>
      <w:r>
        <w:rPr>
          <w:rFonts w:ascii="Times New Roman" w:hAnsi="Times New Roman" w:cs="Times New Roman"/>
          <w:sz w:val="24"/>
          <w:szCs w:val="28"/>
        </w:rPr>
        <w:t xml:space="preserve"> не достигло шестнадцатилетнего </w:t>
      </w:r>
      <w:r>
        <w:rPr>
          <w:rFonts w:ascii="Times New Roman" w:hAnsi="Times New Roman" w:cs="Times New Roman"/>
          <w:color w:val="auto"/>
          <w:sz w:val="24"/>
          <w:szCs w:val="28"/>
        </w:rPr>
        <w:t>возраста</w:t>
      </w:r>
      <w:r>
        <w:rPr>
          <w:rFonts w:ascii="Times New Roman" w:hAnsi="Times New Roman" w:cs="Times New Roman"/>
          <w:sz w:val="24"/>
          <w:szCs w:val="28"/>
        </w:rPr>
        <w:t xml:space="preserve">, наказывается арестом на срок до шести месяцев или </w:t>
      </w:r>
      <w:r>
        <w:rPr>
          <w:rFonts w:ascii="Times New Roman" w:hAnsi="Times New Roman" w:cs="Times New Roman"/>
          <w:color w:val="auto"/>
          <w:sz w:val="24"/>
          <w:szCs w:val="28"/>
        </w:rPr>
        <w:t>ограничением</w:t>
      </w:r>
      <w:r>
        <w:rPr>
          <w:rFonts w:ascii="Times New Roman" w:hAnsi="Times New Roman" w:cs="Times New Roman"/>
          <w:sz w:val="24"/>
          <w:szCs w:val="28"/>
        </w:rPr>
        <w:t xml:space="preserve"> воли на срок до </w:t>
      </w:r>
      <w:r>
        <w:rPr>
          <w:rFonts w:ascii="Times New Roman" w:hAnsi="Times New Roman" w:cs="Times New Roman"/>
          <w:color w:val="auto"/>
          <w:sz w:val="24"/>
          <w:szCs w:val="28"/>
        </w:rPr>
        <w:t>трех</w:t>
      </w:r>
      <w:r>
        <w:rPr>
          <w:rFonts w:ascii="Times New Roman" w:hAnsi="Times New Roman" w:cs="Times New Roman"/>
          <w:sz w:val="24"/>
          <w:szCs w:val="28"/>
        </w:rPr>
        <w:t xml:space="preserve"> лет.  2.  Одни и те же действия, содеянные относительно малолетнего лица отцом, матерью или лицом, </w:t>
      </w:r>
      <w:r>
        <w:rPr>
          <w:rFonts w:ascii="Times New Roman" w:hAnsi="Times New Roman" w:cs="Times New Roman"/>
          <w:color w:val="auto"/>
          <w:sz w:val="24"/>
          <w:szCs w:val="28"/>
        </w:rPr>
        <w:t>которое</w:t>
      </w:r>
      <w:r>
        <w:rPr>
          <w:rFonts w:ascii="Times New Roman" w:hAnsi="Times New Roman" w:cs="Times New Roman"/>
          <w:sz w:val="24"/>
          <w:szCs w:val="28"/>
        </w:rPr>
        <w:t xml:space="preserve"> </w:t>
      </w:r>
      <w:r>
        <w:rPr>
          <w:rFonts w:ascii="Times New Roman" w:hAnsi="Times New Roman" w:cs="Times New Roman"/>
          <w:color w:val="auto"/>
          <w:sz w:val="24"/>
          <w:szCs w:val="28"/>
        </w:rPr>
        <w:t>их</w:t>
      </w:r>
      <w:r>
        <w:rPr>
          <w:rFonts w:ascii="Times New Roman" w:hAnsi="Times New Roman" w:cs="Times New Roman"/>
          <w:sz w:val="24"/>
          <w:szCs w:val="28"/>
        </w:rPr>
        <w:t xml:space="preserve"> заменяет, наказываются </w:t>
      </w:r>
      <w:r>
        <w:rPr>
          <w:rFonts w:ascii="Times New Roman" w:hAnsi="Times New Roman" w:cs="Times New Roman"/>
          <w:color w:val="auto"/>
          <w:sz w:val="24"/>
          <w:szCs w:val="28"/>
        </w:rPr>
        <w:t>ограничением</w:t>
      </w:r>
      <w:r>
        <w:rPr>
          <w:rFonts w:ascii="Times New Roman" w:hAnsi="Times New Roman" w:cs="Times New Roman"/>
          <w:sz w:val="24"/>
          <w:szCs w:val="28"/>
        </w:rPr>
        <w:t xml:space="preserve"> воли на срок до пяти лет или </w:t>
      </w:r>
      <w:r>
        <w:rPr>
          <w:rFonts w:ascii="Times New Roman" w:hAnsi="Times New Roman" w:cs="Times New Roman"/>
          <w:color w:val="auto"/>
          <w:sz w:val="24"/>
          <w:szCs w:val="28"/>
        </w:rPr>
        <w:t>лишением</w:t>
      </w:r>
      <w:r>
        <w:rPr>
          <w:rFonts w:ascii="Times New Roman" w:hAnsi="Times New Roman" w:cs="Times New Roman"/>
          <w:sz w:val="24"/>
          <w:szCs w:val="28"/>
        </w:rPr>
        <w:t xml:space="preserve"> свободы на срок до </w:t>
      </w:r>
      <w:r>
        <w:rPr>
          <w:rFonts w:ascii="Times New Roman" w:hAnsi="Times New Roman" w:cs="Times New Roman"/>
          <w:color w:val="auto"/>
          <w:sz w:val="24"/>
          <w:szCs w:val="28"/>
        </w:rPr>
        <w:t>трех</w:t>
      </w:r>
      <w:r>
        <w:rPr>
          <w:rFonts w:ascii="Times New Roman" w:hAnsi="Times New Roman" w:cs="Times New Roman"/>
          <w:sz w:val="24"/>
          <w:szCs w:val="28"/>
        </w:rPr>
        <w:t xml:space="preserve"> лет".</w:t>
      </w:r>
    </w:p>
    <w:p w:rsidR="00000000" w:rsidRDefault="00000000">
      <w:pPr>
        <w:pStyle w:val="HTMLPreformatted"/>
        <w:spacing w:line="288" w:lineRule="auto"/>
        <w:rPr>
          <w:rFonts w:ascii="Times New Roman" w:hAnsi="Times New Roman" w:cs="Times New Roman"/>
          <w:sz w:val="24"/>
          <w:szCs w:val="28"/>
        </w:rPr>
      </w:pPr>
    </w:p>
    <w:p w:rsidR="00000000" w:rsidRDefault="00000000">
      <w:pPr>
        <w:rPr>
          <w:szCs w:val="28"/>
        </w:rPr>
      </w:pPr>
      <w:r>
        <w:rPr>
          <w:szCs w:val="28"/>
        </w:rPr>
        <w:t>140.</w:t>
      </w:r>
      <w:r>
        <w:rPr>
          <w:szCs w:val="28"/>
        </w:rPr>
        <w:tab/>
        <w:t>Однако специфика этого преступления такова, что оно является труднодоказуемым и имеет высокую степень латентности.  Серьезность проблемы состоит в том, что объектами сексуального туризма часто становятся несовершеннолетние и дети.  Официальная статистика относительно этого вида преступлений отсутствует, проводятся лишь отдельные исследования, в которых отмечается следующая тенденция:  учитывая большое количество в Украине детей-сирот, "детей улицы" и безнадзорных детей, а также привлекательность для ребенка возможности заработать деньги, можно ожидать существенного возрастания преступности в этом направлении.</w:t>
      </w:r>
    </w:p>
    <w:p w:rsidR="00000000" w:rsidRDefault="00000000">
      <w:pPr>
        <w:rPr>
          <w:szCs w:val="28"/>
        </w:rPr>
      </w:pPr>
    </w:p>
    <w:p w:rsidR="00000000" w:rsidRDefault="00000000">
      <w:pPr>
        <w:rPr>
          <w:szCs w:val="28"/>
        </w:rPr>
      </w:pPr>
      <w:r>
        <w:rPr>
          <w:szCs w:val="28"/>
        </w:rPr>
        <w:t>По данным работников Министерства внутренних дел Украины, уже зафиксированы факты сексуального туризма в Украине граждан Франции, Швеции, США, некоторых других стран.  Связь происходит через Интернет, а поиск детей осуществляют украинские граждане, которые часто также являются несовершеннолетними и преимущественно выходцами из неблагополучных семей.</w:t>
      </w:r>
    </w:p>
    <w:p w:rsidR="00000000" w:rsidRDefault="00000000">
      <w:pPr>
        <w:rPr>
          <w:szCs w:val="28"/>
        </w:rPr>
      </w:pPr>
    </w:p>
    <w:p w:rsidR="00000000" w:rsidRDefault="00000000">
      <w:pPr>
        <w:pStyle w:val="BodyTextIndent3"/>
        <w:spacing w:after="0" w:line="288" w:lineRule="auto"/>
        <w:ind w:left="0"/>
        <w:rPr>
          <w:sz w:val="24"/>
          <w:szCs w:val="28"/>
        </w:rPr>
      </w:pPr>
      <w:r>
        <w:rPr>
          <w:sz w:val="24"/>
          <w:szCs w:val="28"/>
        </w:rPr>
        <w:t>Доказательство этого преступления представляет еще большую сложность по сравнению с преступлениями, связанными с торговлей людьми.  Фактически их доказать почти невозможно из-за крайней сложности получения вещественных доказательств, а также из-за нежелания пострадавших давать показания.</w:t>
      </w:r>
    </w:p>
    <w:p w:rsidR="00000000" w:rsidRDefault="00000000">
      <w:pPr>
        <w:pStyle w:val="BodyTextIndent3"/>
        <w:spacing w:after="0" w:line="288" w:lineRule="auto"/>
        <w:ind w:left="0"/>
        <w:rPr>
          <w:sz w:val="24"/>
          <w:szCs w:val="28"/>
        </w:rPr>
      </w:pPr>
    </w:p>
    <w:p w:rsidR="00000000" w:rsidRDefault="00000000">
      <w:pPr>
        <w:pStyle w:val="HTMLPreformatted"/>
        <w:tabs>
          <w:tab w:val="clear" w:pos="916"/>
          <w:tab w:val="left" w:pos="567"/>
          <w:tab w:val="left" w:pos="1134"/>
        </w:tabs>
        <w:spacing w:line="288" w:lineRule="auto"/>
        <w:ind w:left="567" w:hanging="567"/>
        <w:rPr>
          <w:rFonts w:ascii="Times New Roman" w:hAnsi="Times New Roman" w:cs="Times New Roman"/>
          <w:sz w:val="24"/>
          <w:szCs w:val="28"/>
        </w:rPr>
      </w:pPr>
      <w:r>
        <w:rPr>
          <w:rFonts w:ascii="Times New Roman" w:hAnsi="Times New Roman" w:cs="Times New Roman"/>
          <w:sz w:val="24"/>
          <w:szCs w:val="28"/>
        </w:rPr>
        <w:t>141.</w:t>
      </w:r>
      <w:r>
        <w:rPr>
          <w:rFonts w:ascii="Times New Roman" w:hAnsi="Times New Roman" w:cs="Times New Roman"/>
          <w:sz w:val="24"/>
          <w:szCs w:val="28"/>
        </w:rPr>
        <w:tab/>
        <w:t>Соответственно статье 301</w:t>
      </w:r>
    </w:p>
    <w:p w:rsidR="00000000" w:rsidRDefault="00000000">
      <w:pPr>
        <w:pStyle w:val="HTMLPreformatted"/>
        <w:tabs>
          <w:tab w:val="clear" w:pos="916"/>
          <w:tab w:val="left" w:pos="567"/>
          <w:tab w:val="left" w:pos="1134"/>
        </w:tabs>
        <w:spacing w:line="288" w:lineRule="auto"/>
        <w:ind w:left="567" w:hanging="567"/>
        <w:rPr>
          <w:rFonts w:ascii="Times New Roman" w:hAnsi="Times New Roman" w:cs="Times New Roman"/>
          <w:sz w:val="24"/>
          <w:szCs w:val="28"/>
        </w:rPr>
      </w:pPr>
    </w:p>
    <w:p w:rsidR="00000000" w:rsidRDefault="00000000">
      <w:pPr>
        <w:pStyle w:val="HTMLPreformatted"/>
        <w:tabs>
          <w:tab w:val="clear" w:pos="916"/>
          <w:tab w:val="left" w:pos="567"/>
          <w:tab w:val="left" w:pos="1134"/>
        </w:tabs>
        <w:spacing w:line="288" w:lineRule="auto"/>
        <w:ind w:left="567" w:hanging="567"/>
        <w:rPr>
          <w:rFonts w:ascii="Times New Roman" w:hAnsi="Times New Roman" w:cs="Times New Roman"/>
          <w:sz w:val="24"/>
          <w:szCs w:val="28"/>
        </w:rPr>
      </w:pPr>
      <w:r>
        <w:rPr>
          <w:rFonts w:ascii="Times New Roman" w:hAnsi="Times New Roman" w:cs="Times New Roman"/>
          <w:sz w:val="24"/>
          <w:szCs w:val="28"/>
        </w:rPr>
        <w:tab/>
        <w:t>"1.</w:t>
      </w:r>
      <w:r>
        <w:rPr>
          <w:rFonts w:ascii="Times New Roman" w:hAnsi="Times New Roman" w:cs="Times New Roman"/>
          <w:sz w:val="24"/>
          <w:szCs w:val="28"/>
        </w:rPr>
        <w:tab/>
      </w:r>
      <w:r>
        <w:rPr>
          <w:rFonts w:ascii="Times New Roman" w:hAnsi="Times New Roman" w:cs="Times New Roman"/>
          <w:color w:val="auto"/>
          <w:sz w:val="24"/>
          <w:szCs w:val="28"/>
        </w:rPr>
        <w:t>Ввоз</w:t>
      </w:r>
      <w:r>
        <w:rPr>
          <w:rFonts w:ascii="Times New Roman" w:hAnsi="Times New Roman" w:cs="Times New Roman"/>
          <w:sz w:val="24"/>
          <w:szCs w:val="28"/>
        </w:rPr>
        <w:t xml:space="preserve"> </w:t>
      </w:r>
      <w:r>
        <w:rPr>
          <w:rFonts w:ascii="Times New Roman" w:hAnsi="Times New Roman" w:cs="Times New Roman"/>
          <w:color w:val="auto"/>
          <w:sz w:val="24"/>
          <w:szCs w:val="28"/>
        </w:rPr>
        <w:t>в</w:t>
      </w:r>
      <w:r>
        <w:rPr>
          <w:rFonts w:ascii="Times New Roman" w:hAnsi="Times New Roman" w:cs="Times New Roman"/>
          <w:sz w:val="24"/>
          <w:szCs w:val="28"/>
        </w:rPr>
        <w:t xml:space="preserve"> Украину произведений, изображений или других предметов порнографического характера с целью сбыта или </w:t>
      </w:r>
      <w:r>
        <w:rPr>
          <w:rFonts w:ascii="Times New Roman" w:hAnsi="Times New Roman" w:cs="Times New Roman"/>
          <w:color w:val="auto"/>
          <w:sz w:val="24"/>
          <w:szCs w:val="28"/>
        </w:rPr>
        <w:t>распространения</w:t>
      </w:r>
      <w:r>
        <w:rPr>
          <w:rFonts w:ascii="Times New Roman" w:hAnsi="Times New Roman" w:cs="Times New Roman"/>
          <w:sz w:val="24"/>
          <w:szCs w:val="28"/>
        </w:rPr>
        <w:t xml:space="preserve"> либо их </w:t>
      </w:r>
      <w:r>
        <w:rPr>
          <w:rFonts w:ascii="Times New Roman" w:hAnsi="Times New Roman" w:cs="Times New Roman"/>
          <w:color w:val="auto"/>
          <w:sz w:val="24"/>
          <w:szCs w:val="28"/>
        </w:rPr>
        <w:t>изготовления</w:t>
      </w:r>
      <w:r>
        <w:rPr>
          <w:rFonts w:ascii="Times New Roman" w:hAnsi="Times New Roman" w:cs="Times New Roman"/>
          <w:sz w:val="24"/>
          <w:szCs w:val="28"/>
        </w:rPr>
        <w:t xml:space="preserve">, </w:t>
      </w:r>
      <w:r>
        <w:rPr>
          <w:rFonts w:ascii="Times New Roman" w:hAnsi="Times New Roman" w:cs="Times New Roman"/>
          <w:color w:val="auto"/>
          <w:sz w:val="24"/>
          <w:szCs w:val="28"/>
        </w:rPr>
        <w:t>перевозка</w:t>
      </w:r>
      <w:r>
        <w:rPr>
          <w:rFonts w:ascii="Times New Roman" w:hAnsi="Times New Roman" w:cs="Times New Roman"/>
          <w:sz w:val="24"/>
          <w:szCs w:val="28"/>
        </w:rPr>
        <w:t xml:space="preserve"> или другое перемещение </w:t>
      </w:r>
      <w:r>
        <w:rPr>
          <w:rFonts w:ascii="Times New Roman" w:hAnsi="Times New Roman" w:cs="Times New Roman"/>
          <w:color w:val="auto"/>
          <w:sz w:val="24"/>
          <w:szCs w:val="28"/>
        </w:rPr>
        <w:t>с</w:t>
      </w:r>
      <w:r>
        <w:rPr>
          <w:rFonts w:ascii="Times New Roman" w:hAnsi="Times New Roman" w:cs="Times New Roman"/>
          <w:sz w:val="24"/>
          <w:szCs w:val="28"/>
        </w:rPr>
        <w:t xml:space="preserve"> той же целью, или их сбыт либо </w:t>
      </w:r>
      <w:r>
        <w:rPr>
          <w:rFonts w:ascii="Times New Roman" w:hAnsi="Times New Roman" w:cs="Times New Roman"/>
          <w:color w:val="auto"/>
          <w:sz w:val="24"/>
          <w:szCs w:val="28"/>
        </w:rPr>
        <w:t>распространение</w:t>
      </w:r>
      <w:r>
        <w:rPr>
          <w:rFonts w:ascii="Times New Roman" w:hAnsi="Times New Roman" w:cs="Times New Roman"/>
          <w:sz w:val="24"/>
          <w:szCs w:val="28"/>
        </w:rPr>
        <w:t xml:space="preserve">, а также </w:t>
      </w:r>
      <w:r>
        <w:rPr>
          <w:rFonts w:ascii="Times New Roman" w:hAnsi="Times New Roman" w:cs="Times New Roman"/>
          <w:color w:val="auto"/>
          <w:sz w:val="24"/>
          <w:szCs w:val="28"/>
        </w:rPr>
        <w:t>принуждение</w:t>
      </w:r>
      <w:r>
        <w:rPr>
          <w:rFonts w:ascii="Times New Roman" w:hAnsi="Times New Roman" w:cs="Times New Roman"/>
          <w:sz w:val="24"/>
          <w:szCs w:val="28"/>
        </w:rPr>
        <w:t xml:space="preserve"> к участию </w:t>
      </w:r>
      <w:r>
        <w:rPr>
          <w:rFonts w:ascii="Times New Roman" w:hAnsi="Times New Roman" w:cs="Times New Roman"/>
          <w:color w:val="auto"/>
          <w:sz w:val="24"/>
          <w:szCs w:val="28"/>
        </w:rPr>
        <w:t>в</w:t>
      </w:r>
      <w:r>
        <w:rPr>
          <w:rFonts w:ascii="Times New Roman" w:hAnsi="Times New Roman" w:cs="Times New Roman"/>
          <w:sz w:val="24"/>
          <w:szCs w:val="28"/>
        </w:rPr>
        <w:t xml:space="preserve"> их создании – наказываются штрафом от пятидесяти до ста необлагаемых налогами минимумов доходов граждан или арестом на срок до шести месяцев, или </w:t>
      </w:r>
      <w:r>
        <w:rPr>
          <w:rFonts w:ascii="Times New Roman" w:hAnsi="Times New Roman" w:cs="Times New Roman"/>
          <w:color w:val="auto"/>
          <w:sz w:val="24"/>
          <w:szCs w:val="28"/>
        </w:rPr>
        <w:t>ограничением</w:t>
      </w:r>
      <w:r>
        <w:rPr>
          <w:rFonts w:ascii="Times New Roman" w:hAnsi="Times New Roman" w:cs="Times New Roman"/>
          <w:sz w:val="24"/>
          <w:szCs w:val="28"/>
        </w:rPr>
        <w:t xml:space="preserve"> воли на срок до </w:t>
      </w:r>
      <w:r>
        <w:rPr>
          <w:rFonts w:ascii="Times New Roman" w:hAnsi="Times New Roman" w:cs="Times New Roman"/>
          <w:color w:val="auto"/>
          <w:sz w:val="24"/>
          <w:szCs w:val="28"/>
        </w:rPr>
        <w:t>трех</w:t>
      </w:r>
      <w:r>
        <w:rPr>
          <w:rFonts w:ascii="Times New Roman" w:hAnsi="Times New Roman" w:cs="Times New Roman"/>
          <w:sz w:val="24"/>
          <w:szCs w:val="28"/>
        </w:rPr>
        <w:t xml:space="preserve"> лет </w:t>
      </w:r>
      <w:r>
        <w:rPr>
          <w:rFonts w:ascii="Times New Roman" w:hAnsi="Times New Roman" w:cs="Times New Roman"/>
          <w:color w:val="auto"/>
          <w:sz w:val="24"/>
          <w:szCs w:val="28"/>
        </w:rPr>
        <w:t>с</w:t>
      </w:r>
      <w:r>
        <w:rPr>
          <w:rFonts w:ascii="Times New Roman" w:hAnsi="Times New Roman" w:cs="Times New Roman"/>
          <w:sz w:val="24"/>
          <w:szCs w:val="28"/>
        </w:rPr>
        <w:t xml:space="preserve"> конфискацией порнографических предметов и средств их изготовления и </w:t>
      </w:r>
      <w:r>
        <w:rPr>
          <w:rFonts w:ascii="Times New Roman" w:hAnsi="Times New Roman" w:cs="Times New Roman"/>
          <w:color w:val="auto"/>
          <w:sz w:val="24"/>
          <w:szCs w:val="28"/>
        </w:rPr>
        <w:t>распространения</w:t>
      </w:r>
      <w:r>
        <w:rPr>
          <w:rFonts w:ascii="Times New Roman" w:hAnsi="Times New Roman" w:cs="Times New Roman"/>
          <w:sz w:val="24"/>
          <w:szCs w:val="28"/>
        </w:rPr>
        <w:t>.</w:t>
      </w:r>
    </w:p>
    <w:p w:rsidR="00000000" w:rsidRDefault="00000000">
      <w:pPr>
        <w:pStyle w:val="HTMLPreformatted"/>
        <w:tabs>
          <w:tab w:val="clear" w:pos="916"/>
          <w:tab w:val="left" w:pos="567"/>
          <w:tab w:val="left" w:pos="1134"/>
        </w:tabs>
        <w:spacing w:line="288" w:lineRule="auto"/>
        <w:ind w:left="567" w:hanging="567"/>
        <w:rPr>
          <w:rFonts w:ascii="Times New Roman" w:hAnsi="Times New Roman" w:cs="Times New Roman"/>
          <w:sz w:val="24"/>
          <w:szCs w:val="28"/>
        </w:rPr>
      </w:pPr>
    </w:p>
    <w:p w:rsidR="00000000" w:rsidRDefault="00000000">
      <w:pPr>
        <w:pStyle w:val="HTMLPreformatted"/>
        <w:tabs>
          <w:tab w:val="clear" w:pos="916"/>
          <w:tab w:val="left" w:pos="567"/>
          <w:tab w:val="left" w:pos="1134"/>
        </w:tabs>
        <w:spacing w:line="288" w:lineRule="auto"/>
        <w:ind w:left="567" w:hanging="567"/>
        <w:rPr>
          <w:rFonts w:ascii="Times New Roman" w:hAnsi="Times New Roman" w:cs="Times New Roman"/>
          <w:sz w:val="24"/>
          <w:szCs w:val="28"/>
        </w:rPr>
      </w:pPr>
      <w:r>
        <w:rPr>
          <w:rFonts w:ascii="Times New Roman" w:hAnsi="Times New Roman" w:cs="Times New Roman"/>
          <w:sz w:val="24"/>
          <w:szCs w:val="28"/>
        </w:rPr>
        <w:tab/>
        <w:t>2.</w:t>
      </w:r>
      <w:r>
        <w:rPr>
          <w:rFonts w:ascii="Times New Roman" w:hAnsi="Times New Roman" w:cs="Times New Roman"/>
          <w:sz w:val="24"/>
          <w:szCs w:val="28"/>
        </w:rPr>
        <w:tab/>
        <w:t xml:space="preserve">Одни и те же действия, содеянные относительно кино- и видеопродукции, компьютерных программ порнографического характера, а также сбыт </w:t>
      </w:r>
      <w:r>
        <w:rPr>
          <w:rFonts w:ascii="Times New Roman" w:hAnsi="Times New Roman" w:cs="Times New Roman"/>
          <w:color w:val="auto"/>
          <w:sz w:val="24"/>
          <w:szCs w:val="28"/>
        </w:rPr>
        <w:t>несовершеннолетним</w:t>
      </w:r>
      <w:r>
        <w:rPr>
          <w:rFonts w:ascii="Times New Roman" w:hAnsi="Times New Roman" w:cs="Times New Roman"/>
          <w:sz w:val="24"/>
          <w:szCs w:val="28"/>
        </w:rPr>
        <w:t xml:space="preserve"> или </w:t>
      </w:r>
      <w:r>
        <w:rPr>
          <w:rFonts w:ascii="Times New Roman" w:hAnsi="Times New Roman" w:cs="Times New Roman"/>
          <w:color w:val="auto"/>
          <w:sz w:val="24"/>
          <w:szCs w:val="28"/>
        </w:rPr>
        <w:t>распространение</w:t>
      </w:r>
      <w:r>
        <w:rPr>
          <w:rFonts w:ascii="Times New Roman" w:hAnsi="Times New Roman" w:cs="Times New Roman"/>
          <w:sz w:val="24"/>
          <w:szCs w:val="28"/>
        </w:rPr>
        <w:t xml:space="preserve"> среди них произведений,  изображений или других предметов порнографического характера, - наказываются штрафом от ста до трехсот необлагаемых налогами минимумов  доходов граждан или </w:t>
      </w:r>
      <w:r>
        <w:rPr>
          <w:rFonts w:ascii="Times New Roman" w:hAnsi="Times New Roman" w:cs="Times New Roman"/>
          <w:color w:val="auto"/>
          <w:sz w:val="24"/>
          <w:szCs w:val="28"/>
        </w:rPr>
        <w:t>ограничением</w:t>
      </w:r>
      <w:r>
        <w:rPr>
          <w:rFonts w:ascii="Times New Roman" w:hAnsi="Times New Roman" w:cs="Times New Roman"/>
          <w:sz w:val="24"/>
          <w:szCs w:val="28"/>
        </w:rPr>
        <w:t xml:space="preserve"> воли на срок до пяти лет, или </w:t>
      </w:r>
      <w:r>
        <w:rPr>
          <w:rFonts w:ascii="Times New Roman" w:hAnsi="Times New Roman" w:cs="Times New Roman"/>
          <w:color w:val="auto"/>
          <w:sz w:val="24"/>
          <w:szCs w:val="28"/>
        </w:rPr>
        <w:t>лишением</w:t>
      </w:r>
      <w:r>
        <w:rPr>
          <w:rFonts w:ascii="Times New Roman" w:hAnsi="Times New Roman" w:cs="Times New Roman"/>
          <w:sz w:val="24"/>
          <w:szCs w:val="28"/>
        </w:rPr>
        <w:t xml:space="preserve"> свободы на тот же срок </w:t>
      </w:r>
      <w:r>
        <w:rPr>
          <w:rFonts w:ascii="Times New Roman" w:hAnsi="Times New Roman" w:cs="Times New Roman"/>
          <w:color w:val="auto"/>
          <w:sz w:val="24"/>
          <w:szCs w:val="28"/>
        </w:rPr>
        <w:t>с</w:t>
      </w:r>
      <w:r>
        <w:rPr>
          <w:rFonts w:ascii="Times New Roman" w:hAnsi="Times New Roman" w:cs="Times New Roman"/>
          <w:sz w:val="24"/>
          <w:szCs w:val="28"/>
        </w:rPr>
        <w:t xml:space="preserve"> конфискацией порнографической кино- и видеопродукции, средств ее </w:t>
      </w:r>
      <w:r>
        <w:rPr>
          <w:rFonts w:ascii="Times New Roman" w:hAnsi="Times New Roman" w:cs="Times New Roman"/>
          <w:color w:val="auto"/>
          <w:sz w:val="24"/>
          <w:szCs w:val="28"/>
        </w:rPr>
        <w:t>изготовления</w:t>
      </w:r>
      <w:r>
        <w:rPr>
          <w:rFonts w:ascii="Times New Roman" w:hAnsi="Times New Roman" w:cs="Times New Roman"/>
          <w:sz w:val="24"/>
          <w:szCs w:val="28"/>
        </w:rPr>
        <w:t xml:space="preserve"> и </w:t>
      </w:r>
      <w:r>
        <w:rPr>
          <w:rFonts w:ascii="Times New Roman" w:hAnsi="Times New Roman" w:cs="Times New Roman"/>
          <w:color w:val="auto"/>
          <w:sz w:val="24"/>
          <w:szCs w:val="28"/>
        </w:rPr>
        <w:t>демонстрирования</w:t>
      </w:r>
      <w:r>
        <w:rPr>
          <w:rFonts w:ascii="Times New Roman" w:hAnsi="Times New Roman" w:cs="Times New Roman"/>
          <w:sz w:val="24"/>
          <w:szCs w:val="28"/>
        </w:rPr>
        <w:t>.</w:t>
      </w:r>
    </w:p>
    <w:p w:rsidR="00000000" w:rsidRDefault="00000000">
      <w:pPr>
        <w:pStyle w:val="HTMLPreformatted"/>
        <w:tabs>
          <w:tab w:val="clear" w:pos="916"/>
          <w:tab w:val="left" w:pos="567"/>
          <w:tab w:val="left" w:pos="1134"/>
        </w:tabs>
        <w:spacing w:line="288" w:lineRule="auto"/>
        <w:ind w:left="567" w:hanging="567"/>
        <w:rPr>
          <w:rFonts w:ascii="Times New Roman" w:hAnsi="Times New Roman" w:cs="Times New Roman"/>
          <w:sz w:val="24"/>
          <w:szCs w:val="28"/>
        </w:rPr>
      </w:pPr>
    </w:p>
    <w:p w:rsidR="00000000" w:rsidRDefault="00000000">
      <w:pPr>
        <w:pStyle w:val="HTMLPreformatted"/>
        <w:tabs>
          <w:tab w:val="clear" w:pos="916"/>
          <w:tab w:val="left" w:pos="567"/>
          <w:tab w:val="left" w:pos="1134"/>
        </w:tabs>
        <w:spacing w:line="288" w:lineRule="auto"/>
        <w:ind w:left="567" w:hanging="567"/>
        <w:rPr>
          <w:rFonts w:ascii="Times New Roman" w:hAnsi="Times New Roman" w:cs="Times New Roman"/>
          <w:sz w:val="24"/>
          <w:szCs w:val="28"/>
        </w:rPr>
      </w:pPr>
      <w:r>
        <w:rPr>
          <w:rFonts w:ascii="Times New Roman" w:hAnsi="Times New Roman" w:cs="Times New Roman"/>
          <w:sz w:val="24"/>
          <w:szCs w:val="28"/>
        </w:rPr>
        <w:tab/>
        <w:t>3.</w:t>
      </w:r>
      <w:r>
        <w:rPr>
          <w:rFonts w:ascii="Times New Roman" w:hAnsi="Times New Roman" w:cs="Times New Roman"/>
          <w:sz w:val="24"/>
          <w:szCs w:val="28"/>
        </w:rPr>
        <w:tab/>
        <w:t xml:space="preserve">Действия, предусмотренные частями первой или второй этой </w:t>
      </w:r>
      <w:r>
        <w:rPr>
          <w:rFonts w:ascii="Times New Roman" w:hAnsi="Times New Roman" w:cs="Times New Roman"/>
          <w:color w:val="auto"/>
          <w:sz w:val="24"/>
          <w:szCs w:val="28"/>
        </w:rPr>
        <w:t>статьи</w:t>
      </w:r>
      <w:r>
        <w:rPr>
          <w:rFonts w:ascii="Times New Roman" w:hAnsi="Times New Roman" w:cs="Times New Roman"/>
          <w:sz w:val="24"/>
          <w:szCs w:val="28"/>
        </w:rPr>
        <w:t xml:space="preserve">, если  они содеяны повторно или по </w:t>
      </w:r>
      <w:r>
        <w:rPr>
          <w:rFonts w:ascii="Times New Roman" w:hAnsi="Times New Roman" w:cs="Times New Roman"/>
          <w:color w:val="auto"/>
          <w:sz w:val="24"/>
          <w:szCs w:val="28"/>
        </w:rPr>
        <w:t>предыдущему</w:t>
      </w:r>
      <w:r>
        <w:rPr>
          <w:rFonts w:ascii="Times New Roman" w:hAnsi="Times New Roman" w:cs="Times New Roman"/>
          <w:sz w:val="24"/>
          <w:szCs w:val="28"/>
        </w:rPr>
        <w:t xml:space="preserve"> сговору группой лиц, а также </w:t>
      </w:r>
      <w:r>
        <w:rPr>
          <w:rFonts w:ascii="Times New Roman" w:hAnsi="Times New Roman" w:cs="Times New Roman"/>
          <w:color w:val="auto"/>
          <w:sz w:val="24"/>
          <w:szCs w:val="28"/>
        </w:rPr>
        <w:t>принуждения</w:t>
      </w:r>
      <w:r>
        <w:rPr>
          <w:rFonts w:ascii="Times New Roman" w:hAnsi="Times New Roman" w:cs="Times New Roman"/>
          <w:sz w:val="24"/>
          <w:szCs w:val="28"/>
        </w:rPr>
        <w:t xml:space="preserve"> несовершеннолетних к участию в создании произведений, изображений или кино- и видеопродукции, компьютерных программ порнографического характера, – наказываются </w:t>
      </w:r>
      <w:r>
        <w:rPr>
          <w:rFonts w:ascii="Times New Roman" w:hAnsi="Times New Roman" w:cs="Times New Roman"/>
          <w:color w:val="auto"/>
          <w:sz w:val="24"/>
          <w:szCs w:val="28"/>
        </w:rPr>
        <w:t>лишением</w:t>
      </w:r>
      <w:r>
        <w:rPr>
          <w:rFonts w:ascii="Times New Roman" w:hAnsi="Times New Roman" w:cs="Times New Roman"/>
          <w:sz w:val="24"/>
          <w:szCs w:val="28"/>
        </w:rPr>
        <w:t xml:space="preserve"> свободы на срок от </w:t>
      </w:r>
      <w:r>
        <w:rPr>
          <w:rFonts w:ascii="Times New Roman" w:hAnsi="Times New Roman" w:cs="Times New Roman"/>
          <w:color w:val="auto"/>
          <w:sz w:val="24"/>
          <w:szCs w:val="28"/>
        </w:rPr>
        <w:t>трех</w:t>
      </w:r>
      <w:r>
        <w:rPr>
          <w:rFonts w:ascii="Times New Roman" w:hAnsi="Times New Roman" w:cs="Times New Roman"/>
          <w:sz w:val="24"/>
          <w:szCs w:val="28"/>
        </w:rPr>
        <w:t xml:space="preserve"> до семи лет </w:t>
      </w:r>
      <w:r>
        <w:rPr>
          <w:rFonts w:ascii="Times New Roman" w:hAnsi="Times New Roman" w:cs="Times New Roman"/>
          <w:color w:val="auto"/>
          <w:sz w:val="24"/>
          <w:szCs w:val="28"/>
        </w:rPr>
        <w:t>с</w:t>
      </w:r>
      <w:r>
        <w:rPr>
          <w:rFonts w:ascii="Times New Roman" w:hAnsi="Times New Roman" w:cs="Times New Roman"/>
          <w:sz w:val="24"/>
          <w:szCs w:val="28"/>
        </w:rPr>
        <w:t xml:space="preserve"> лишением права занимать определенные должности или заниматься определенной деятельностью на срок до </w:t>
      </w:r>
      <w:r>
        <w:rPr>
          <w:rFonts w:ascii="Times New Roman" w:hAnsi="Times New Roman" w:cs="Times New Roman"/>
          <w:color w:val="auto"/>
          <w:sz w:val="24"/>
          <w:szCs w:val="28"/>
        </w:rPr>
        <w:t>трех</w:t>
      </w:r>
      <w:r>
        <w:rPr>
          <w:rFonts w:ascii="Times New Roman" w:hAnsi="Times New Roman" w:cs="Times New Roman"/>
          <w:sz w:val="24"/>
          <w:szCs w:val="28"/>
        </w:rPr>
        <w:t xml:space="preserve"> лет и </w:t>
      </w:r>
      <w:r>
        <w:rPr>
          <w:rFonts w:ascii="Times New Roman" w:hAnsi="Times New Roman" w:cs="Times New Roman"/>
          <w:color w:val="auto"/>
          <w:sz w:val="24"/>
          <w:szCs w:val="28"/>
        </w:rPr>
        <w:t>с</w:t>
      </w:r>
      <w:r>
        <w:rPr>
          <w:rFonts w:ascii="Times New Roman" w:hAnsi="Times New Roman" w:cs="Times New Roman"/>
          <w:sz w:val="24"/>
          <w:szCs w:val="28"/>
        </w:rPr>
        <w:t xml:space="preserve"> конфискацией порнографических предметов, кино- и видеопродукции, компьютерных программ, средств их изготовления, </w:t>
      </w:r>
      <w:r>
        <w:rPr>
          <w:rFonts w:ascii="Times New Roman" w:hAnsi="Times New Roman" w:cs="Times New Roman"/>
          <w:color w:val="auto"/>
          <w:sz w:val="24"/>
          <w:szCs w:val="28"/>
        </w:rPr>
        <w:t>распространения</w:t>
      </w:r>
      <w:r>
        <w:rPr>
          <w:rFonts w:ascii="Times New Roman" w:hAnsi="Times New Roman" w:cs="Times New Roman"/>
          <w:sz w:val="24"/>
          <w:szCs w:val="28"/>
        </w:rPr>
        <w:t xml:space="preserve"> и </w:t>
      </w:r>
      <w:r>
        <w:rPr>
          <w:rFonts w:ascii="Times New Roman" w:hAnsi="Times New Roman" w:cs="Times New Roman"/>
          <w:color w:val="auto"/>
          <w:sz w:val="24"/>
          <w:szCs w:val="28"/>
        </w:rPr>
        <w:t>демонстрирования</w:t>
      </w:r>
      <w:r>
        <w:rPr>
          <w:rFonts w:ascii="Times New Roman" w:hAnsi="Times New Roman" w:cs="Times New Roman"/>
          <w:sz w:val="24"/>
          <w:szCs w:val="28"/>
        </w:rPr>
        <w:t>".</w:t>
      </w:r>
    </w:p>
    <w:p w:rsidR="00000000" w:rsidRDefault="00000000">
      <w:pPr>
        <w:pStyle w:val="HTMLPreformatted"/>
        <w:spacing w:line="288" w:lineRule="auto"/>
        <w:rPr>
          <w:rFonts w:ascii="Times New Roman" w:hAnsi="Times New Roman" w:cs="Times New Roman"/>
          <w:sz w:val="24"/>
          <w:szCs w:val="28"/>
        </w:rPr>
      </w:pPr>
    </w:p>
    <w:p w:rsidR="00000000" w:rsidRDefault="00000000">
      <w:pPr>
        <w:autoSpaceDE w:val="0"/>
        <w:autoSpaceDN w:val="0"/>
        <w:adjustRightInd w:val="0"/>
        <w:rPr>
          <w:rFonts w:ascii="Times New Roman CYR" w:hAnsi="Times New Roman CYR" w:cs="Times New Roman CYR"/>
          <w:szCs w:val="28"/>
        </w:rPr>
      </w:pPr>
      <w:r>
        <w:rPr>
          <w:szCs w:val="28"/>
        </w:rPr>
        <w:t>142.</w:t>
      </w:r>
      <w:r>
        <w:rPr>
          <w:szCs w:val="28"/>
        </w:rPr>
        <w:tab/>
        <w:t>На основании части первой статьи 21 Закона Украины "О международных договорах Украины" действующие международные договора Украины публикуются на украинском языке в "Сборнике действующих международных договоров Украины" и других официальных  печатных изданиях Украины.  Согласно Указу Президента от 27 июня 1996 года № 468 "О едином государственном реестре нормативных актов", постановлению Кабинета Министров Украины от 23 апреля 2001 года № 376 "Об утверждении Порядка ведения Единого государственного реестра нормативно-правовых актов и пользования им" с целью обеспечения учета нормативно-правовых актов, поддержания их в контрольном состоянии,  доступности, гласности и открытости правовой информации Министерство юстиции Украины вносит действующие для Украины международные договора в Единый государственный реестр нормативно-правовых актов, а также издает еженедельный сборник актов законодательства "Официальный вестник Украины", который отнесен Указом Президента Украины от 10 июня 1997 года № 503 "О порядке официального оглашении нормативно-правовых актов и вступлении их в силу" к официальным печатным изданиям, в которых оглашаются акты законодательства.</w:t>
      </w:r>
    </w:p>
    <w:p w:rsidR="00000000" w:rsidRDefault="00000000">
      <w:pPr>
        <w:autoSpaceDE w:val="0"/>
        <w:autoSpaceDN w:val="0"/>
        <w:adjustRightInd w:val="0"/>
        <w:rPr>
          <w:rFonts w:ascii="Times New Roman CYR" w:hAnsi="Times New Roman CYR" w:cs="Times New Roman CYR"/>
          <w:szCs w:val="28"/>
        </w:rPr>
      </w:pPr>
    </w:p>
    <w:p w:rsidR="00000000" w:rsidRDefault="00000000">
      <w:pPr>
        <w:pStyle w:val="Footer"/>
        <w:tabs>
          <w:tab w:val="clear" w:pos="4153"/>
          <w:tab w:val="left" w:pos="567"/>
        </w:tabs>
        <w:rPr>
          <w:szCs w:val="28"/>
        </w:rPr>
      </w:pPr>
      <w:r>
        <w:rPr>
          <w:szCs w:val="28"/>
        </w:rPr>
        <w:t>143.</w:t>
      </w:r>
      <w:r>
        <w:rPr>
          <w:szCs w:val="28"/>
        </w:rPr>
        <w:tab/>
      </w:r>
      <w:r>
        <w:rPr>
          <w:szCs w:val="28"/>
        </w:rPr>
        <w:tab/>
        <w:t>В Постановлении Кабинета Министров Украины № 231 от 31 марта 1995 года "Об утверждении правил оформления и выдачи паспортов гражданам Украины для выезда за границу и проездных документов ребенка, их временного получения и изъятия" сформулированы правила выезда детей за границу, которые необходимо усовершенствовать.  В частности, свидетельство о рождении, по которому дети могут выезжать в Российскую Федерацию, Республику Беларусь, Республику Молдову, не имеет фотографии, которая бы идентифицировала лицо.  Государственный комитет Украины по делам охраны государственной границы совместно с Министерством внутренних дел Украины обратился в Кабинет Министров Украины с предложением введения специального идентификационного документа с фотокарточкой, который удостоверяет гражданство.</w:t>
      </w:r>
    </w:p>
    <w:p w:rsidR="00000000" w:rsidRDefault="00000000">
      <w:pPr>
        <w:pStyle w:val="Footer"/>
        <w:rPr>
          <w:szCs w:val="28"/>
        </w:rPr>
      </w:pPr>
    </w:p>
    <w:p w:rsidR="00000000" w:rsidRDefault="00000000">
      <w:pPr>
        <w:rPr>
          <w:szCs w:val="28"/>
        </w:rPr>
      </w:pPr>
      <w:r>
        <w:rPr>
          <w:szCs w:val="28"/>
        </w:rPr>
        <w:t>144.</w:t>
      </w:r>
      <w:r>
        <w:rPr>
          <w:szCs w:val="28"/>
        </w:rPr>
        <w:tab/>
        <w:t>Внесен ряд изменений в международные соглашения о взаимных поездках граждан:</w:t>
      </w:r>
    </w:p>
    <w:p w:rsidR="00000000" w:rsidRDefault="00000000">
      <w:pPr>
        <w:rPr>
          <w:szCs w:val="28"/>
        </w:rPr>
      </w:pPr>
    </w:p>
    <w:p w:rsidR="00000000" w:rsidRDefault="00000000">
      <w:pPr>
        <w:numPr>
          <w:ilvl w:val="0"/>
          <w:numId w:val="35"/>
        </w:numPr>
        <w:tabs>
          <w:tab w:val="clear" w:pos="1080"/>
        </w:tabs>
        <w:ind w:left="567" w:hanging="567"/>
        <w:rPr>
          <w:szCs w:val="28"/>
        </w:rPr>
      </w:pPr>
      <w:r>
        <w:rPr>
          <w:bCs/>
          <w:szCs w:val="28"/>
        </w:rPr>
        <w:t xml:space="preserve">с Республикой Беларусь:  </w:t>
      </w:r>
      <w:r>
        <w:rPr>
          <w:szCs w:val="28"/>
        </w:rPr>
        <w:t>с 1 января 2003 года упразднено действие свидетельства о рождении для пересечения государственной границы Украины детям в возрасте до 16 лет.  Граждане Украины в возрасте до 16 лет въезжают в Республику Беларусь только по проездному документу ребенка;</w:t>
      </w:r>
    </w:p>
    <w:p w:rsidR="00000000" w:rsidRDefault="00000000">
      <w:pPr>
        <w:rPr>
          <w:szCs w:val="28"/>
        </w:rPr>
      </w:pPr>
    </w:p>
    <w:p w:rsidR="00000000" w:rsidRDefault="00000000">
      <w:pPr>
        <w:numPr>
          <w:ilvl w:val="0"/>
          <w:numId w:val="35"/>
        </w:numPr>
        <w:tabs>
          <w:tab w:val="clear" w:pos="1080"/>
        </w:tabs>
        <w:ind w:left="567" w:hanging="567"/>
        <w:rPr>
          <w:szCs w:val="28"/>
        </w:rPr>
      </w:pPr>
      <w:r>
        <w:rPr>
          <w:szCs w:val="28"/>
        </w:rPr>
        <w:t>дети в возрасте до 18 лет (только жители пограничных районов) могут пересекать украино-белорусскую границу в местных пунктах пропуска по свидетельству о рождении и нотариально удостоверенному ходатайству или в сопровождении их законных представителей;</w:t>
      </w:r>
    </w:p>
    <w:p w:rsidR="00000000" w:rsidRDefault="00000000">
      <w:pPr>
        <w:rPr>
          <w:szCs w:val="28"/>
        </w:rPr>
      </w:pPr>
    </w:p>
    <w:p w:rsidR="00000000" w:rsidRDefault="00000000">
      <w:pPr>
        <w:numPr>
          <w:ilvl w:val="0"/>
          <w:numId w:val="35"/>
        </w:numPr>
        <w:tabs>
          <w:tab w:val="clear" w:pos="1080"/>
        </w:tabs>
        <w:ind w:left="567" w:hanging="567"/>
        <w:rPr>
          <w:szCs w:val="28"/>
        </w:rPr>
      </w:pPr>
      <w:r>
        <w:rPr>
          <w:bCs/>
          <w:szCs w:val="28"/>
        </w:rPr>
        <w:t>с Российской Федерацией</w:t>
      </w:r>
      <w:r>
        <w:rPr>
          <w:b/>
          <w:bCs/>
          <w:szCs w:val="28"/>
        </w:rPr>
        <w:t xml:space="preserve">:  </w:t>
      </w:r>
      <w:r>
        <w:rPr>
          <w:szCs w:val="28"/>
        </w:rPr>
        <w:t>с 1 июля 2004 года Правительством Российской Федерации упразднено действие паспортов бывшего СССР образца 1974 года для пересечения украино-российской границы гражданами Российской Федерации;</w:t>
      </w:r>
    </w:p>
    <w:p w:rsidR="00000000" w:rsidRDefault="00000000">
      <w:pPr>
        <w:rPr>
          <w:szCs w:val="28"/>
        </w:rPr>
      </w:pPr>
    </w:p>
    <w:p w:rsidR="00000000" w:rsidRDefault="00000000">
      <w:pPr>
        <w:numPr>
          <w:ilvl w:val="0"/>
          <w:numId w:val="35"/>
        </w:numPr>
        <w:tabs>
          <w:tab w:val="clear" w:pos="1080"/>
        </w:tabs>
        <w:ind w:left="567" w:hanging="567"/>
        <w:rPr>
          <w:szCs w:val="28"/>
        </w:rPr>
      </w:pPr>
      <w:r>
        <w:rPr>
          <w:bCs/>
          <w:szCs w:val="28"/>
        </w:rPr>
        <w:t xml:space="preserve">с Республикой Молдова:  </w:t>
      </w:r>
      <w:r>
        <w:rPr>
          <w:szCs w:val="28"/>
        </w:rPr>
        <w:t>с 1 января 2004 года упразднено действие свидетельства о рождении для пересечения украино-молдавской границы для граждан Украины и Республики Молдова в возрасте до 16 лет, поездки осуществляются только по проездному документу ребенка для граждан Украины и паспорту гражданина Республики Молдова.  С 1 января 2005 года упразднено действие удостоверения гражданина Республики Молдова (пластиковая карточка) и внутренний паспорт гражданина Украины, а также Правительством Республики Молдова прекращено действие паспортов бывшего СССР образца 1974 г. для пересечения украино-молдавской границы (Соглашение между Кабинетом Министров Украины и Правительством Республики Молдова о взаимных поездках граждан от 18 мая 2001 года);  свидетельство о рождении, удостоверение гражданина Республики Молдова (пластиковая карточка) и внутренний паспорт гражданина Украины действительны только для жителей пограничных районов для пересечения украино-молдавской границы в местных пунктах пропуска через границу.</w:t>
      </w:r>
    </w:p>
    <w:p w:rsidR="00000000" w:rsidRDefault="00000000">
      <w:pPr>
        <w:rPr>
          <w:szCs w:val="28"/>
        </w:rPr>
      </w:pPr>
    </w:p>
    <w:p w:rsidR="00000000" w:rsidRDefault="00000000">
      <w:pPr>
        <w:spacing w:line="240" w:lineRule="auto"/>
        <w:jc w:val="center"/>
        <w:rPr>
          <w:b/>
          <w:bCs/>
          <w:szCs w:val="28"/>
        </w:rPr>
      </w:pPr>
      <w:r>
        <w:br w:type="page"/>
      </w:r>
      <w:r>
        <w:rPr>
          <w:b/>
          <w:szCs w:val="28"/>
        </w:rPr>
        <w:t>Приложение 1</w:t>
      </w:r>
    </w:p>
    <w:p w:rsidR="00000000" w:rsidRDefault="00000000">
      <w:pPr>
        <w:spacing w:line="216" w:lineRule="auto"/>
        <w:rPr>
          <w:b/>
          <w:bCs/>
          <w:szCs w:val="28"/>
        </w:rPr>
      </w:pPr>
    </w:p>
    <w:p w:rsidR="00000000" w:rsidRDefault="00000000">
      <w:pPr>
        <w:spacing w:line="240" w:lineRule="auto"/>
        <w:jc w:val="center"/>
        <w:rPr>
          <w:b/>
          <w:bCs/>
          <w:szCs w:val="28"/>
        </w:rPr>
      </w:pPr>
      <w:r>
        <w:rPr>
          <w:b/>
          <w:bCs/>
          <w:szCs w:val="28"/>
        </w:rPr>
        <w:t>Таблица 1.  Возможности Уголовного Кодекса Украины по криминализации действий, связанных с торговлей детьми</w:t>
      </w:r>
    </w:p>
    <w:p w:rsidR="00000000" w:rsidRDefault="00000000">
      <w:pPr>
        <w:spacing w:line="216" w:lineRule="auto"/>
        <w:jc w:val="center"/>
        <w:rPr>
          <w:b/>
          <w:bCs/>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77"/>
        <w:gridCol w:w="6933"/>
      </w:tblGrid>
      <w:tr w:rsidR="00000000">
        <w:tblPrEx>
          <w:tblCellMar>
            <w:top w:w="0" w:type="dxa"/>
            <w:bottom w:w="0" w:type="dxa"/>
          </w:tblCellMar>
        </w:tblPrEx>
        <w:trPr>
          <w:cantSplit/>
        </w:trPr>
        <w:tc>
          <w:tcPr>
            <w:tcW w:w="2477" w:type="dxa"/>
          </w:tcPr>
          <w:p w:rsidR="00000000" w:rsidRDefault="00000000">
            <w:pPr>
              <w:spacing w:line="240" w:lineRule="auto"/>
              <w:rPr>
                <w:b/>
                <w:bCs/>
                <w:szCs w:val="28"/>
              </w:rPr>
            </w:pPr>
            <w:r>
              <w:rPr>
                <w:b/>
                <w:bCs/>
                <w:szCs w:val="28"/>
              </w:rPr>
              <w:t>Квалификационные признаки преступления "то</w:t>
            </w:r>
            <w:r>
              <w:rPr>
                <w:b/>
                <w:bCs/>
                <w:szCs w:val="28"/>
              </w:rPr>
              <w:t>р</w:t>
            </w:r>
            <w:r>
              <w:rPr>
                <w:b/>
                <w:bCs/>
                <w:szCs w:val="28"/>
              </w:rPr>
              <w:t>говля людьми" (соответственно ст. 149 ККУ)</w:t>
            </w:r>
          </w:p>
        </w:tc>
        <w:tc>
          <w:tcPr>
            <w:tcW w:w="6933" w:type="dxa"/>
            <w:vAlign w:val="center"/>
          </w:tcPr>
          <w:p w:rsidR="00000000" w:rsidRDefault="00000000">
            <w:pPr>
              <w:pStyle w:val="Heading2"/>
              <w:spacing w:before="0" w:after="0" w:line="240" w:lineRule="auto"/>
              <w:jc w:val="center"/>
              <w:rPr>
                <w:b/>
                <w:bCs/>
                <w:iCs/>
                <w:u w:val="none"/>
              </w:rPr>
            </w:pPr>
            <w:r>
              <w:rPr>
                <w:b/>
                <w:bCs/>
                <w:iCs/>
                <w:u w:val="none"/>
              </w:rPr>
              <w:t>Статьи Уголовного Кодекса Украины</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Продажа</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незаконное лишение свободы или похищение ребенка – ст. 146;</w:t>
            </w:r>
          </w:p>
          <w:p w:rsidR="00000000" w:rsidRDefault="00000000">
            <w:pPr>
              <w:tabs>
                <w:tab w:val="left" w:pos="93"/>
              </w:tabs>
              <w:spacing w:line="240" w:lineRule="auto"/>
              <w:rPr>
                <w:szCs w:val="28"/>
              </w:rPr>
            </w:pPr>
            <w:r>
              <w:rPr>
                <w:szCs w:val="28"/>
              </w:rPr>
              <w:t>злоупотребление опекунскими пр</w:t>
            </w:r>
            <w:r>
              <w:rPr>
                <w:szCs w:val="28"/>
              </w:rPr>
              <w:t>а</w:t>
            </w:r>
            <w:r>
              <w:rPr>
                <w:szCs w:val="28"/>
              </w:rPr>
              <w:t>вами – ст. 167.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Другая оплачиваемая передача</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злоупотребление опекунскими пр</w:t>
            </w:r>
            <w:r>
              <w:rPr>
                <w:szCs w:val="28"/>
              </w:rPr>
              <w:t>а</w:t>
            </w:r>
            <w:r>
              <w:rPr>
                <w:szCs w:val="28"/>
              </w:rPr>
              <w:t>вами – ст. 167.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Другие незаконные действия по отношению к личности</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незаконное лишение свободы или похищение ребенка – ст. 146;</w:t>
            </w:r>
          </w:p>
          <w:p w:rsidR="00000000" w:rsidRDefault="00000000">
            <w:pPr>
              <w:tabs>
                <w:tab w:val="left" w:pos="93"/>
              </w:tabs>
              <w:spacing w:line="240" w:lineRule="auto"/>
              <w:rPr>
                <w:szCs w:val="28"/>
              </w:rPr>
            </w:pPr>
            <w:r>
              <w:rPr>
                <w:szCs w:val="28"/>
              </w:rPr>
              <w:t>похищение детей в заложники – ст. 147;</w:t>
            </w:r>
          </w:p>
          <w:p w:rsidR="00000000" w:rsidRDefault="00000000">
            <w:pPr>
              <w:tabs>
                <w:tab w:val="left" w:pos="93"/>
              </w:tabs>
              <w:spacing w:line="240" w:lineRule="auto"/>
              <w:rPr>
                <w:szCs w:val="28"/>
              </w:rPr>
            </w:pPr>
            <w:r>
              <w:rPr>
                <w:szCs w:val="28"/>
              </w:rPr>
              <w:t>подмена ребенка – ст. 148;</w:t>
            </w:r>
          </w:p>
          <w:p w:rsidR="00000000" w:rsidRDefault="00000000">
            <w:pPr>
              <w:tabs>
                <w:tab w:val="left" w:pos="93"/>
              </w:tabs>
              <w:spacing w:line="240" w:lineRule="auto"/>
              <w:rPr>
                <w:szCs w:val="28"/>
              </w:rPr>
            </w:pPr>
            <w:r>
              <w:rPr>
                <w:szCs w:val="28"/>
              </w:rPr>
              <w:t>злоупотребление опекунскими пр</w:t>
            </w:r>
            <w:r>
              <w:rPr>
                <w:szCs w:val="28"/>
              </w:rPr>
              <w:t>а</w:t>
            </w:r>
            <w:r>
              <w:rPr>
                <w:szCs w:val="28"/>
              </w:rPr>
              <w:t>вами – ст. 167.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Передача другой личности</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незаконное лишение свободы или похищение ребенка – ст. 146;</w:t>
            </w:r>
          </w:p>
          <w:p w:rsidR="00000000" w:rsidRDefault="00000000">
            <w:pPr>
              <w:tabs>
                <w:tab w:val="left" w:pos="93"/>
              </w:tabs>
              <w:spacing w:line="240" w:lineRule="auto"/>
              <w:rPr>
                <w:szCs w:val="28"/>
              </w:rPr>
            </w:pPr>
            <w:r>
              <w:rPr>
                <w:szCs w:val="28"/>
              </w:rPr>
              <w:t>подмена ребенка – ст. 148;</w:t>
            </w:r>
          </w:p>
          <w:p w:rsidR="00000000" w:rsidRDefault="00000000">
            <w:pPr>
              <w:tabs>
                <w:tab w:val="left" w:pos="93"/>
              </w:tabs>
              <w:spacing w:line="240" w:lineRule="auto"/>
              <w:rPr>
                <w:szCs w:val="28"/>
              </w:rPr>
            </w:pPr>
            <w:r>
              <w:rPr>
                <w:szCs w:val="28"/>
              </w:rPr>
              <w:t>злоупотребление опекунскими пр</w:t>
            </w:r>
            <w:r>
              <w:rPr>
                <w:szCs w:val="28"/>
              </w:rPr>
              <w:t>а</w:t>
            </w:r>
            <w:r>
              <w:rPr>
                <w:szCs w:val="28"/>
              </w:rPr>
              <w:t>вами – ст. 167.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Сексуальная эксплу</w:t>
            </w:r>
            <w:r>
              <w:rPr>
                <w:szCs w:val="28"/>
              </w:rPr>
              <w:t>а</w:t>
            </w:r>
            <w:r>
              <w:rPr>
                <w:szCs w:val="28"/>
              </w:rPr>
              <w:t>т</w:t>
            </w:r>
            <w:r>
              <w:rPr>
                <w:szCs w:val="28"/>
              </w:rPr>
              <w:t>а</w:t>
            </w:r>
            <w:r>
              <w:rPr>
                <w:szCs w:val="28"/>
              </w:rPr>
              <w:t>ция</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эксплуатация детей – ст. 150;</w:t>
            </w:r>
          </w:p>
          <w:p w:rsidR="00000000" w:rsidRDefault="00000000">
            <w:pPr>
              <w:tabs>
                <w:tab w:val="left" w:pos="93"/>
              </w:tabs>
              <w:spacing w:line="240" w:lineRule="auto"/>
              <w:rPr>
                <w:szCs w:val="28"/>
              </w:rPr>
            </w:pPr>
            <w:r>
              <w:rPr>
                <w:szCs w:val="28"/>
              </w:rPr>
              <w:t>сексуальная эксплуатация несовершеннолетних, использование их в порнобизнесе (часть 2 ст. 150);</w:t>
            </w:r>
          </w:p>
          <w:p w:rsidR="00000000" w:rsidRDefault="00000000">
            <w:pPr>
              <w:tabs>
                <w:tab w:val="left" w:pos="93"/>
              </w:tabs>
              <w:spacing w:line="240" w:lineRule="auto"/>
              <w:rPr>
                <w:szCs w:val="28"/>
              </w:rPr>
            </w:pPr>
            <w:r>
              <w:rPr>
                <w:szCs w:val="28"/>
              </w:rPr>
              <w:t>половые преступления против детей – ст. 155, 156;</w:t>
            </w:r>
          </w:p>
          <w:p w:rsidR="00000000" w:rsidRDefault="00000000">
            <w:pPr>
              <w:tabs>
                <w:tab w:val="left" w:pos="93"/>
              </w:tabs>
              <w:spacing w:line="240" w:lineRule="auto"/>
              <w:rPr>
                <w:szCs w:val="28"/>
              </w:rPr>
            </w:pPr>
            <w:r>
              <w:rPr>
                <w:szCs w:val="28"/>
              </w:rPr>
              <w:t>проституция, принуждение или втягивание в занятие проституцией – ч. 3 ст. 303;</w:t>
            </w:r>
          </w:p>
          <w:p w:rsidR="00000000" w:rsidRDefault="00000000">
            <w:pPr>
              <w:tabs>
                <w:tab w:val="left" w:pos="93"/>
              </w:tabs>
              <w:spacing w:line="240" w:lineRule="auto"/>
              <w:rPr>
                <w:szCs w:val="28"/>
              </w:rPr>
            </w:pPr>
            <w:r>
              <w:rPr>
                <w:szCs w:val="28"/>
              </w:rPr>
              <w:t>создание мест разврата и сводничество, совершенное с привлечением несовершеннолетнего – ч. 3 ст. 302.</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Использование в п</w:t>
            </w:r>
            <w:r>
              <w:rPr>
                <w:szCs w:val="28"/>
              </w:rPr>
              <w:t>о</w:t>
            </w:r>
            <w:r>
              <w:rPr>
                <w:szCs w:val="28"/>
              </w:rPr>
              <w:t>рн</w:t>
            </w:r>
            <w:r>
              <w:rPr>
                <w:szCs w:val="28"/>
              </w:rPr>
              <w:t>о</w:t>
            </w:r>
            <w:r>
              <w:rPr>
                <w:szCs w:val="28"/>
              </w:rPr>
              <w:t>бизнесе</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эксплуатация детей – ст. 150;</w:t>
            </w:r>
          </w:p>
          <w:p w:rsidR="00000000" w:rsidRDefault="00000000">
            <w:pPr>
              <w:tabs>
                <w:tab w:val="left" w:pos="93"/>
              </w:tabs>
              <w:spacing w:line="240" w:lineRule="auto"/>
              <w:rPr>
                <w:szCs w:val="28"/>
              </w:rPr>
            </w:pPr>
            <w:r>
              <w:rPr>
                <w:szCs w:val="28"/>
              </w:rPr>
              <w:t>половые преступления против детей – ст. 155, 156.</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Вовлечение в преступную деятельность</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вовлечение несовершеннолетних в преступную деятельность – ст. 304;</w:t>
            </w:r>
          </w:p>
          <w:p w:rsidR="00000000" w:rsidRDefault="00000000">
            <w:pPr>
              <w:pStyle w:val="BodyText2"/>
              <w:tabs>
                <w:tab w:val="left" w:pos="93"/>
              </w:tabs>
              <w:spacing w:after="0" w:line="240" w:lineRule="auto"/>
              <w:rPr>
                <w:szCs w:val="28"/>
              </w:rPr>
            </w:pPr>
            <w:r>
              <w:rPr>
                <w:szCs w:val="28"/>
              </w:rPr>
              <w:t>проституция, принуждение или вовлечение в занятия проституцией – ч. 3 ст. 303;</w:t>
            </w:r>
          </w:p>
          <w:p w:rsidR="00000000" w:rsidRDefault="00000000">
            <w:pPr>
              <w:tabs>
                <w:tab w:val="left" w:pos="93"/>
              </w:tabs>
              <w:spacing w:line="240" w:lineRule="auto"/>
              <w:rPr>
                <w:szCs w:val="28"/>
              </w:rPr>
            </w:pPr>
            <w:r>
              <w:rPr>
                <w:szCs w:val="28"/>
              </w:rPr>
              <w:t>создание мест разврата и сводничество, совершенное с привлечением несовершеннолетнего – ч. 3 ст. 302;</w:t>
            </w:r>
          </w:p>
          <w:p w:rsidR="00000000" w:rsidRDefault="00000000">
            <w:pPr>
              <w:tabs>
                <w:tab w:val="left" w:pos="93"/>
              </w:tabs>
              <w:spacing w:line="240" w:lineRule="auto"/>
              <w:rPr>
                <w:szCs w:val="28"/>
              </w:rPr>
            </w:pPr>
            <w:r>
              <w:rPr>
                <w:szCs w:val="28"/>
              </w:rPr>
              <w:t xml:space="preserve">незаконное производство, изготовление, перевозка, пересылка или сбыт наркотических средств, психотропных веществ или их аналогов, совершенные малолетним или малолетней – ч. 3 ст. 307. </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Привлечение в долговые обязательства</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захват детей в заложники – ст. 147.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Усыновление (удоч</w:t>
            </w:r>
            <w:r>
              <w:rPr>
                <w:szCs w:val="28"/>
              </w:rPr>
              <w:t>е</w:t>
            </w:r>
            <w:r>
              <w:rPr>
                <w:szCs w:val="28"/>
              </w:rPr>
              <w:t>рение) в коммерческих целях</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подмена ребенка - ст. 148;</w:t>
            </w:r>
          </w:p>
          <w:p w:rsidR="00000000" w:rsidRDefault="00000000">
            <w:pPr>
              <w:tabs>
                <w:tab w:val="left" w:pos="93"/>
              </w:tabs>
              <w:spacing w:line="240" w:lineRule="auto"/>
              <w:rPr>
                <w:szCs w:val="28"/>
              </w:rPr>
            </w:pPr>
            <w:r>
              <w:rPr>
                <w:szCs w:val="28"/>
              </w:rPr>
              <w:t>ст. 169 – ответственность за незаконную посредническую деятельность или другие незаконные действия по усыновлению (удочерению) ребенка.</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Использование в вооруженных конфли</w:t>
            </w:r>
            <w:r>
              <w:rPr>
                <w:szCs w:val="28"/>
              </w:rPr>
              <w:t>к</w:t>
            </w:r>
            <w:r>
              <w:rPr>
                <w:szCs w:val="28"/>
              </w:rPr>
              <w:t>тах</w:t>
            </w:r>
          </w:p>
        </w:tc>
        <w:tc>
          <w:tcPr>
            <w:tcW w:w="6933" w:type="dxa"/>
          </w:tcPr>
          <w:p w:rsidR="00000000" w:rsidRDefault="00000000">
            <w:pPr>
              <w:tabs>
                <w:tab w:val="left" w:pos="93"/>
              </w:tabs>
              <w:spacing w:line="240" w:lineRule="auto"/>
              <w:rPr>
                <w:szCs w:val="28"/>
              </w:rPr>
            </w:pPr>
            <w:r>
              <w:rPr>
                <w:szCs w:val="28"/>
              </w:rPr>
              <w:t>Ст. 149.</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Эксплуатация труда ребенка</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 xml:space="preserve">эксплуатация детей – ст. 150.  </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Трансплантация о</w:t>
            </w:r>
            <w:r>
              <w:rPr>
                <w:szCs w:val="28"/>
              </w:rPr>
              <w:t>р</w:t>
            </w:r>
            <w:r>
              <w:rPr>
                <w:szCs w:val="28"/>
              </w:rPr>
              <w:t>ганов</w:t>
            </w:r>
          </w:p>
        </w:tc>
        <w:tc>
          <w:tcPr>
            <w:tcW w:w="6933" w:type="dxa"/>
          </w:tcPr>
          <w:p w:rsidR="00000000" w:rsidRDefault="00000000">
            <w:pPr>
              <w:tabs>
                <w:tab w:val="left" w:pos="93"/>
              </w:tabs>
              <w:spacing w:line="240" w:lineRule="auto"/>
              <w:rPr>
                <w:szCs w:val="28"/>
              </w:rPr>
            </w:pPr>
            <w:r>
              <w:rPr>
                <w:szCs w:val="28"/>
              </w:rPr>
              <w:t>Ст. 149;</w:t>
            </w:r>
          </w:p>
          <w:p w:rsidR="00000000" w:rsidRDefault="00000000">
            <w:pPr>
              <w:tabs>
                <w:tab w:val="left" w:pos="93"/>
              </w:tabs>
              <w:spacing w:line="240" w:lineRule="auto"/>
              <w:rPr>
                <w:szCs w:val="28"/>
              </w:rPr>
            </w:pPr>
            <w:r>
              <w:rPr>
                <w:szCs w:val="28"/>
              </w:rPr>
              <w:t>насильственное д</w:t>
            </w:r>
            <w:r>
              <w:rPr>
                <w:szCs w:val="28"/>
              </w:rPr>
              <w:t>о</w:t>
            </w:r>
            <w:r>
              <w:rPr>
                <w:szCs w:val="28"/>
              </w:rPr>
              <w:t>норство – ст. 144;</w:t>
            </w:r>
          </w:p>
          <w:p w:rsidR="00000000" w:rsidRDefault="00000000">
            <w:pPr>
              <w:tabs>
                <w:tab w:val="left" w:pos="93"/>
              </w:tabs>
              <w:spacing w:line="240" w:lineRule="auto"/>
              <w:rPr>
                <w:bCs/>
                <w:szCs w:val="28"/>
              </w:rPr>
            </w:pPr>
            <w:r>
              <w:rPr>
                <w:bCs/>
                <w:szCs w:val="28"/>
              </w:rPr>
              <w:t>Закон "О трансплантации органов и других анатомических материалов человека".</w:t>
            </w:r>
          </w:p>
        </w:tc>
      </w:tr>
      <w:tr w:rsidR="00000000">
        <w:tblPrEx>
          <w:tblCellMar>
            <w:top w:w="0" w:type="dxa"/>
            <w:bottom w:w="0" w:type="dxa"/>
          </w:tblCellMar>
        </w:tblPrEx>
        <w:trPr>
          <w:cantSplit/>
        </w:trPr>
        <w:tc>
          <w:tcPr>
            <w:tcW w:w="9410" w:type="dxa"/>
            <w:gridSpan w:val="2"/>
          </w:tcPr>
          <w:p w:rsidR="00000000" w:rsidRDefault="00000000">
            <w:pPr>
              <w:tabs>
                <w:tab w:val="left" w:pos="93"/>
              </w:tabs>
              <w:spacing w:line="240" w:lineRule="auto"/>
              <w:jc w:val="center"/>
              <w:rPr>
                <w:szCs w:val="28"/>
              </w:rPr>
            </w:pPr>
            <w:r>
              <w:rPr>
                <w:b/>
                <w:bCs/>
                <w:szCs w:val="28"/>
              </w:rPr>
              <w:t>Дополнительные квалифицирующие признаки преступления "торговля детьми"</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 xml:space="preserve">Принуждение к попрошайничеству </w:t>
            </w:r>
          </w:p>
        </w:tc>
        <w:tc>
          <w:tcPr>
            <w:tcW w:w="6933" w:type="dxa"/>
          </w:tcPr>
          <w:p w:rsidR="00000000" w:rsidRDefault="00000000">
            <w:pPr>
              <w:tabs>
                <w:tab w:val="left" w:pos="93"/>
              </w:tabs>
              <w:spacing w:line="240" w:lineRule="auto"/>
              <w:rPr>
                <w:szCs w:val="28"/>
              </w:rPr>
            </w:pPr>
            <w:r>
              <w:rPr>
                <w:szCs w:val="28"/>
              </w:rPr>
              <w:t>эксплуатация детей - ст. 150.</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Использование для производства и распространения наркотических веществ</w:t>
            </w:r>
          </w:p>
        </w:tc>
        <w:tc>
          <w:tcPr>
            <w:tcW w:w="6933" w:type="dxa"/>
          </w:tcPr>
          <w:p w:rsidR="00000000" w:rsidRDefault="00000000">
            <w:pPr>
              <w:tabs>
                <w:tab w:val="left" w:pos="93"/>
              </w:tabs>
              <w:spacing w:line="240" w:lineRule="auto"/>
              <w:rPr>
                <w:szCs w:val="28"/>
              </w:rPr>
            </w:pPr>
            <w:r>
              <w:rPr>
                <w:szCs w:val="28"/>
              </w:rPr>
              <w:t>незаконное производство, изготовление, приобретение, перевозка, пересылка или сбыт наркотических средств, психотропных веществ или их аналогов, совершенные с привлечением малолетних – ч. 3 ст. 307.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Использование для вовлечения детей в преступную деятельность</w:t>
            </w:r>
          </w:p>
        </w:tc>
        <w:tc>
          <w:tcPr>
            <w:tcW w:w="6933" w:type="dxa"/>
          </w:tcPr>
          <w:p w:rsidR="00000000" w:rsidRDefault="00000000">
            <w:pPr>
              <w:tabs>
                <w:tab w:val="left" w:pos="93"/>
              </w:tabs>
              <w:spacing w:line="240" w:lineRule="auto"/>
              <w:rPr>
                <w:szCs w:val="28"/>
              </w:rPr>
            </w:pPr>
            <w:r>
              <w:rPr>
                <w:szCs w:val="28"/>
              </w:rPr>
              <w:t>вовлечение несовершеннолетних в преступную деятельность – ст. 304;</w:t>
            </w:r>
          </w:p>
          <w:p w:rsidR="00000000" w:rsidRDefault="00000000">
            <w:pPr>
              <w:pStyle w:val="BodyText2"/>
              <w:tabs>
                <w:tab w:val="left" w:pos="93"/>
              </w:tabs>
              <w:spacing w:after="0" w:line="240" w:lineRule="auto"/>
              <w:rPr>
                <w:szCs w:val="28"/>
              </w:rPr>
            </w:pPr>
            <w:r>
              <w:rPr>
                <w:szCs w:val="28"/>
              </w:rPr>
              <w:t>проституция, принуждение или вовлечение в занятия проституцией – ч. 3 ст. 303;</w:t>
            </w:r>
          </w:p>
          <w:p w:rsidR="00000000" w:rsidRDefault="00000000">
            <w:pPr>
              <w:tabs>
                <w:tab w:val="left" w:pos="93"/>
              </w:tabs>
              <w:spacing w:line="240" w:lineRule="auto"/>
              <w:rPr>
                <w:szCs w:val="28"/>
              </w:rPr>
            </w:pPr>
            <w:r>
              <w:rPr>
                <w:szCs w:val="28"/>
              </w:rPr>
              <w:t>создание мест разврата и сводничество, содеянное с привлечением несовершеннолетнего – ч. 3 ст. 302;</w:t>
            </w:r>
          </w:p>
          <w:p w:rsidR="00000000" w:rsidRDefault="00000000">
            <w:pPr>
              <w:tabs>
                <w:tab w:val="left" w:pos="93"/>
              </w:tabs>
              <w:spacing w:line="240" w:lineRule="auto"/>
              <w:rPr>
                <w:szCs w:val="28"/>
              </w:rPr>
            </w:pPr>
            <w:r>
              <w:rPr>
                <w:szCs w:val="28"/>
              </w:rPr>
              <w:t>незаконное производство, изготовление, приобретение, перевозка, пересылка или сбыт наркотических средств, психотропных веществ или их аналогов, совершенные с привлечением малолетних – ч. 3 ст. 307.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Принуждение и насилие</w:t>
            </w:r>
          </w:p>
        </w:tc>
        <w:tc>
          <w:tcPr>
            <w:tcW w:w="6933" w:type="dxa"/>
          </w:tcPr>
          <w:p w:rsidR="00000000" w:rsidRDefault="00000000">
            <w:pPr>
              <w:tabs>
                <w:tab w:val="left" w:pos="93"/>
              </w:tabs>
              <w:spacing w:line="240" w:lineRule="auto"/>
              <w:rPr>
                <w:szCs w:val="28"/>
              </w:rPr>
            </w:pPr>
            <w:r>
              <w:rPr>
                <w:szCs w:val="28"/>
              </w:rPr>
              <w:t>умышленное убийство детей – ст. 115, 116;</w:t>
            </w:r>
          </w:p>
          <w:p w:rsidR="00000000" w:rsidRDefault="00000000">
            <w:pPr>
              <w:tabs>
                <w:tab w:val="left" w:pos="93"/>
              </w:tabs>
              <w:spacing w:line="240" w:lineRule="auto"/>
              <w:rPr>
                <w:szCs w:val="28"/>
              </w:rPr>
            </w:pPr>
            <w:r>
              <w:rPr>
                <w:szCs w:val="28"/>
              </w:rPr>
              <w:t>доведение детей до самоубийства – ст. 120;</w:t>
            </w:r>
          </w:p>
          <w:p w:rsidR="00000000" w:rsidRDefault="00000000">
            <w:pPr>
              <w:tabs>
                <w:tab w:val="left" w:pos="93"/>
              </w:tabs>
              <w:spacing w:line="240" w:lineRule="auto"/>
              <w:rPr>
                <w:szCs w:val="28"/>
              </w:rPr>
            </w:pPr>
            <w:r>
              <w:rPr>
                <w:szCs w:val="28"/>
              </w:rPr>
              <w:t>нанесение телесных повреждений – ст. 121–125;</w:t>
            </w:r>
          </w:p>
          <w:p w:rsidR="00000000" w:rsidRDefault="00000000">
            <w:pPr>
              <w:tabs>
                <w:tab w:val="left" w:pos="93"/>
              </w:tabs>
              <w:spacing w:line="240" w:lineRule="auto"/>
              <w:rPr>
                <w:szCs w:val="28"/>
              </w:rPr>
            </w:pPr>
            <w:r>
              <w:rPr>
                <w:szCs w:val="28"/>
              </w:rPr>
              <w:t>побои и истязание – ст. 126;</w:t>
            </w:r>
          </w:p>
          <w:p w:rsidR="00000000" w:rsidRDefault="00000000">
            <w:pPr>
              <w:tabs>
                <w:tab w:val="left" w:pos="93"/>
              </w:tabs>
              <w:spacing w:line="240" w:lineRule="auto"/>
              <w:rPr>
                <w:szCs w:val="28"/>
              </w:rPr>
            </w:pPr>
            <w:r>
              <w:rPr>
                <w:szCs w:val="28"/>
              </w:rPr>
              <w:t>пытки – ст. 127;</w:t>
            </w:r>
          </w:p>
          <w:p w:rsidR="00000000" w:rsidRDefault="00000000">
            <w:pPr>
              <w:tabs>
                <w:tab w:val="left" w:pos="93"/>
              </w:tabs>
              <w:spacing w:line="240" w:lineRule="auto"/>
              <w:rPr>
                <w:szCs w:val="28"/>
              </w:rPr>
            </w:pPr>
            <w:r>
              <w:rPr>
                <w:szCs w:val="28"/>
              </w:rPr>
              <w:t>незаконное лишение свободы или похищение ребенка – ст. 146;</w:t>
            </w:r>
          </w:p>
          <w:p w:rsidR="00000000" w:rsidRDefault="00000000">
            <w:pPr>
              <w:tabs>
                <w:tab w:val="left" w:pos="93"/>
              </w:tabs>
              <w:spacing w:line="240" w:lineRule="auto"/>
              <w:rPr>
                <w:szCs w:val="28"/>
              </w:rPr>
            </w:pPr>
            <w:r>
              <w:rPr>
                <w:szCs w:val="28"/>
              </w:rPr>
              <w:t>сексуальная эксплуатация несовершеннолетних, использование их в порнобизнесе (ч. 2 ст. 150);</w:t>
            </w:r>
          </w:p>
          <w:p w:rsidR="00000000" w:rsidRDefault="00000000">
            <w:pPr>
              <w:tabs>
                <w:tab w:val="left" w:pos="93"/>
              </w:tabs>
              <w:spacing w:line="240" w:lineRule="auto"/>
              <w:rPr>
                <w:szCs w:val="28"/>
              </w:rPr>
            </w:pPr>
            <w:r>
              <w:rPr>
                <w:szCs w:val="28"/>
              </w:rPr>
              <w:t>половые преступления против детей – ст. 155, 156;</w:t>
            </w:r>
          </w:p>
          <w:p w:rsidR="00000000" w:rsidRDefault="00000000">
            <w:pPr>
              <w:tabs>
                <w:tab w:val="left" w:pos="93"/>
              </w:tabs>
              <w:spacing w:line="240" w:lineRule="auto"/>
              <w:rPr>
                <w:szCs w:val="28"/>
              </w:rPr>
            </w:pPr>
            <w:r>
              <w:rPr>
                <w:szCs w:val="28"/>
              </w:rPr>
              <w:t>склонение несовершеннолетних к применению допинга – ст. 323;</w:t>
            </w:r>
          </w:p>
          <w:p w:rsidR="00000000" w:rsidRDefault="00000000">
            <w:pPr>
              <w:tabs>
                <w:tab w:val="left" w:pos="93"/>
              </w:tabs>
              <w:spacing w:line="240" w:lineRule="auto"/>
              <w:rPr>
                <w:szCs w:val="28"/>
              </w:rPr>
            </w:pPr>
            <w:r>
              <w:rPr>
                <w:szCs w:val="28"/>
              </w:rPr>
              <w:t>склонение несовершеннолетних к применению одурманивающих средств – ст. 324;</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p>
        </w:tc>
        <w:tc>
          <w:tcPr>
            <w:tcW w:w="6933" w:type="dxa"/>
          </w:tcPr>
          <w:p w:rsidR="00000000" w:rsidRDefault="00000000">
            <w:pPr>
              <w:tabs>
                <w:tab w:val="left" w:pos="93"/>
              </w:tabs>
              <w:spacing w:line="240" w:lineRule="auto"/>
              <w:rPr>
                <w:szCs w:val="28"/>
              </w:rPr>
            </w:pPr>
            <w:r>
              <w:rPr>
                <w:szCs w:val="28"/>
              </w:rPr>
              <w:t>организация или содержание мест для несовершеннолетних с целью незаконного употребления, производства наркотических средств, психотр</w:t>
            </w:r>
            <w:r>
              <w:rPr>
                <w:szCs w:val="28"/>
              </w:rPr>
              <w:t>о</w:t>
            </w:r>
            <w:r>
              <w:rPr>
                <w:szCs w:val="28"/>
              </w:rPr>
              <w:t>пных веществ или их аналогов с привлечением несовершеннолетнего – ч. 2 ст. 317.</w:t>
            </w:r>
          </w:p>
        </w:tc>
      </w:tr>
      <w:tr w:rsidR="00000000">
        <w:tblPrEx>
          <w:tblCellMar>
            <w:top w:w="0" w:type="dxa"/>
            <w:bottom w:w="0" w:type="dxa"/>
          </w:tblCellMar>
        </w:tblPrEx>
        <w:trPr>
          <w:cantSplit/>
        </w:trPr>
        <w:tc>
          <w:tcPr>
            <w:tcW w:w="2477" w:type="dxa"/>
          </w:tcPr>
          <w:p w:rsidR="00000000" w:rsidRDefault="00000000">
            <w:pPr>
              <w:spacing w:line="240" w:lineRule="auto"/>
              <w:rPr>
                <w:szCs w:val="28"/>
              </w:rPr>
            </w:pPr>
            <w:r>
              <w:rPr>
                <w:szCs w:val="28"/>
              </w:rPr>
              <w:t>Вербовка</w:t>
            </w:r>
          </w:p>
        </w:tc>
        <w:tc>
          <w:tcPr>
            <w:tcW w:w="6933" w:type="dxa"/>
          </w:tcPr>
          <w:p w:rsidR="00000000" w:rsidRDefault="00000000">
            <w:pPr>
              <w:tabs>
                <w:tab w:val="left" w:pos="93"/>
              </w:tabs>
              <w:spacing w:line="240" w:lineRule="auto"/>
              <w:rPr>
                <w:szCs w:val="28"/>
              </w:rPr>
            </w:pPr>
            <w:r>
              <w:rPr>
                <w:szCs w:val="28"/>
              </w:rPr>
              <w:t xml:space="preserve">оставление в опасности – ст. 135;  </w:t>
            </w:r>
          </w:p>
          <w:p w:rsidR="00000000" w:rsidRDefault="00000000">
            <w:pPr>
              <w:tabs>
                <w:tab w:val="left" w:pos="93"/>
              </w:tabs>
              <w:spacing w:line="240" w:lineRule="auto"/>
              <w:rPr>
                <w:szCs w:val="28"/>
              </w:rPr>
            </w:pPr>
            <w:r>
              <w:rPr>
                <w:szCs w:val="28"/>
              </w:rPr>
              <w:t>подмена ребенка – ст. 148;</w:t>
            </w:r>
          </w:p>
          <w:p w:rsidR="00000000" w:rsidRDefault="00000000">
            <w:pPr>
              <w:tabs>
                <w:tab w:val="left" w:pos="93"/>
              </w:tabs>
              <w:spacing w:line="240" w:lineRule="auto"/>
              <w:rPr>
                <w:szCs w:val="28"/>
              </w:rPr>
            </w:pPr>
            <w:r>
              <w:rPr>
                <w:szCs w:val="28"/>
              </w:rPr>
              <w:t>злоупотребление опекунскими пр</w:t>
            </w:r>
            <w:r>
              <w:rPr>
                <w:szCs w:val="28"/>
              </w:rPr>
              <w:t>а</w:t>
            </w:r>
            <w:r>
              <w:rPr>
                <w:szCs w:val="28"/>
              </w:rPr>
              <w:t>вами – ст. 167.</w:t>
            </w:r>
          </w:p>
        </w:tc>
      </w:tr>
    </w:tbl>
    <w:p w:rsidR="00000000" w:rsidRDefault="00000000">
      <w:pPr>
        <w:rPr>
          <w:bCs/>
          <w:szCs w:val="28"/>
        </w:rPr>
      </w:pPr>
    </w:p>
    <w:p w:rsidR="00000000" w:rsidRDefault="00000000">
      <w:pPr>
        <w:jc w:val="center"/>
        <w:rPr>
          <w:b/>
          <w:szCs w:val="28"/>
        </w:rPr>
      </w:pPr>
      <w:r>
        <w:rPr>
          <w:b/>
          <w:szCs w:val="28"/>
        </w:rPr>
        <w:br w:type="page"/>
        <w:t>Приложение 2</w:t>
      </w:r>
    </w:p>
    <w:p w:rsidR="00000000" w:rsidRDefault="00000000">
      <w:pPr>
        <w:rPr>
          <w:b/>
          <w:szCs w:val="28"/>
        </w:rPr>
      </w:pPr>
    </w:p>
    <w:p w:rsidR="00000000" w:rsidRDefault="00000000">
      <w:pPr>
        <w:jc w:val="center"/>
        <w:rPr>
          <w:b/>
          <w:szCs w:val="28"/>
        </w:rPr>
      </w:pPr>
      <w:r>
        <w:rPr>
          <w:b/>
          <w:szCs w:val="28"/>
        </w:rPr>
        <w:t>Законодательные и нормативно-правовые акты, направленные на охрану детства</w:t>
      </w:r>
    </w:p>
    <w:p w:rsidR="00000000" w:rsidRDefault="00000000">
      <w:pPr>
        <w:jc w:val="center"/>
        <w:rPr>
          <w:b/>
          <w:szCs w:val="28"/>
        </w:rPr>
      </w:pPr>
      <w:r>
        <w:rPr>
          <w:b/>
          <w:szCs w:val="28"/>
        </w:rPr>
        <w:t>в Украине, в частности на защиту от торговли детьми с целью трудовой и сексуальной эксплуатации</w:t>
      </w:r>
    </w:p>
    <w:p w:rsidR="00000000" w:rsidRDefault="00000000">
      <w:pPr>
        <w:rPr>
          <w:bCs/>
          <w:szCs w:val="28"/>
        </w:rPr>
      </w:pPr>
    </w:p>
    <w:p w:rsidR="00000000" w:rsidRDefault="00000000">
      <w:pPr>
        <w:pStyle w:val="Heading5"/>
        <w:jc w:val="center"/>
        <w:rPr>
          <w:b/>
          <w:bCs/>
          <w:szCs w:val="28"/>
          <w:u w:val="none"/>
        </w:rPr>
      </w:pPr>
      <w:r>
        <w:rPr>
          <w:b/>
          <w:bCs/>
          <w:szCs w:val="28"/>
          <w:u w:val="none"/>
        </w:rPr>
        <w:t>Законы Украины и документы,</w:t>
      </w:r>
    </w:p>
    <w:p w:rsidR="00000000" w:rsidRDefault="00000000">
      <w:pPr>
        <w:pStyle w:val="Heading5"/>
        <w:jc w:val="center"/>
        <w:rPr>
          <w:b/>
          <w:bCs/>
          <w:szCs w:val="28"/>
          <w:u w:val="none"/>
        </w:rPr>
      </w:pPr>
      <w:r>
        <w:rPr>
          <w:b/>
          <w:bCs/>
          <w:szCs w:val="28"/>
          <w:u w:val="none"/>
        </w:rPr>
        <w:t>принятые Верховным Советом Украины</w:t>
      </w:r>
    </w:p>
    <w:p w:rsidR="00000000" w:rsidRDefault="00000000">
      <w:pPr>
        <w:rPr>
          <w:szCs w:val="28"/>
        </w:rPr>
      </w:pPr>
    </w:p>
    <w:p w:rsidR="00000000" w:rsidRDefault="00000000">
      <w:pPr>
        <w:ind w:firstLine="567"/>
        <w:rPr>
          <w:szCs w:val="28"/>
        </w:rPr>
      </w:pPr>
      <w:r>
        <w:rPr>
          <w:szCs w:val="28"/>
        </w:rPr>
        <w:t>Закон Украины "Об охране детства" (статьи 10, 32) от 26.04.01 г. № 2402-3.</w:t>
      </w:r>
    </w:p>
    <w:p w:rsidR="00000000" w:rsidRDefault="00000000">
      <w:pPr>
        <w:ind w:firstLine="567"/>
        <w:rPr>
          <w:bCs/>
          <w:spacing w:val="2"/>
          <w:szCs w:val="28"/>
        </w:rPr>
      </w:pPr>
      <w:r>
        <w:rPr>
          <w:bCs/>
          <w:spacing w:val="4"/>
          <w:szCs w:val="28"/>
        </w:rPr>
        <w:t xml:space="preserve">Закон </w:t>
      </w:r>
      <w:r>
        <w:rPr>
          <w:bCs/>
          <w:spacing w:val="2"/>
          <w:szCs w:val="28"/>
        </w:rPr>
        <w:t>Украины "О предупреждении нас</w:t>
      </w:r>
      <w:r>
        <w:rPr>
          <w:bCs/>
          <w:spacing w:val="2"/>
          <w:szCs w:val="28"/>
        </w:rPr>
        <w:t>и</w:t>
      </w:r>
      <w:r>
        <w:rPr>
          <w:bCs/>
          <w:spacing w:val="2"/>
          <w:szCs w:val="28"/>
        </w:rPr>
        <w:t xml:space="preserve">лия в семье" </w:t>
      </w:r>
      <w:r>
        <w:rPr>
          <w:bCs/>
          <w:szCs w:val="28"/>
        </w:rPr>
        <w:t>от</w:t>
      </w:r>
      <w:r>
        <w:rPr>
          <w:bCs/>
          <w:spacing w:val="2"/>
          <w:szCs w:val="28"/>
        </w:rPr>
        <w:t xml:space="preserve"> 15.11.</w:t>
      </w:r>
      <w:r>
        <w:rPr>
          <w:bCs/>
          <w:szCs w:val="28"/>
        </w:rPr>
        <w:t>01 г.  № 2789-ІІІ.</w:t>
      </w:r>
    </w:p>
    <w:p w:rsidR="00000000" w:rsidRDefault="00000000">
      <w:pPr>
        <w:ind w:firstLine="567"/>
        <w:rPr>
          <w:bCs/>
          <w:spacing w:val="2"/>
          <w:szCs w:val="28"/>
        </w:rPr>
      </w:pPr>
      <w:r>
        <w:rPr>
          <w:bCs/>
          <w:spacing w:val="2"/>
          <w:szCs w:val="28"/>
        </w:rPr>
        <w:t>Закон Украины "О социальной работе с детьми и молодежью" от 21.06.01 г. № 2558-ІІІ.</w:t>
      </w:r>
    </w:p>
    <w:p w:rsidR="00000000" w:rsidRDefault="00000000">
      <w:pPr>
        <w:ind w:firstLine="567"/>
        <w:rPr>
          <w:szCs w:val="28"/>
        </w:rPr>
      </w:pPr>
      <w:r>
        <w:rPr>
          <w:szCs w:val="28"/>
        </w:rPr>
        <w:t>Закон Украины "О внесении изменений к Закону Украины "О государственной помощи семьям с детьми " от 22.03.01 г. № 2334-ІІІ.</w:t>
      </w:r>
    </w:p>
    <w:p w:rsidR="00000000" w:rsidRDefault="00000000">
      <w:pPr>
        <w:ind w:firstLine="567"/>
        <w:rPr>
          <w:szCs w:val="28"/>
        </w:rPr>
      </w:pPr>
      <w:r>
        <w:rPr>
          <w:szCs w:val="28"/>
        </w:rPr>
        <w:t>Закон Украины "О государственной помощи малообеспеченным семьям" от 01.06.00 г. № 1768-Ш.</w:t>
      </w:r>
    </w:p>
    <w:p w:rsidR="00000000" w:rsidRDefault="00000000">
      <w:pPr>
        <w:ind w:firstLine="567"/>
        <w:rPr>
          <w:szCs w:val="28"/>
        </w:rPr>
      </w:pPr>
      <w:r>
        <w:rPr>
          <w:szCs w:val="28"/>
        </w:rPr>
        <w:t>Закон Украины "Об образовании" (введенный в действие Постановлением Верховного Совета Украины с изменениями и дополнениями) от 04.06.91 г. № 1144-2.</w:t>
      </w:r>
    </w:p>
    <w:p w:rsidR="00000000" w:rsidRDefault="00000000">
      <w:pPr>
        <w:ind w:firstLine="567"/>
        <w:rPr>
          <w:szCs w:val="28"/>
        </w:rPr>
      </w:pPr>
      <w:r>
        <w:rPr>
          <w:szCs w:val="28"/>
        </w:rPr>
        <w:t>Декларация "Об основных положениях государственной молодежной политики в Украине" от 15.12.92 г. №2859.</w:t>
      </w:r>
    </w:p>
    <w:p w:rsidR="00000000" w:rsidRDefault="00000000">
      <w:pPr>
        <w:ind w:firstLine="567"/>
        <w:rPr>
          <w:szCs w:val="28"/>
        </w:rPr>
      </w:pPr>
      <w:r>
        <w:rPr>
          <w:szCs w:val="28"/>
        </w:rPr>
        <w:t>Закон Украины "О содействии социальному становлению и развитию молодежи в Укр</w:t>
      </w:r>
      <w:r>
        <w:rPr>
          <w:szCs w:val="28"/>
        </w:rPr>
        <w:t>а</w:t>
      </w:r>
      <w:r>
        <w:rPr>
          <w:szCs w:val="28"/>
        </w:rPr>
        <w:t>ине" от 05.02.93 г. № 2998-XII.</w:t>
      </w:r>
    </w:p>
    <w:p w:rsidR="00000000" w:rsidRDefault="00000000">
      <w:pPr>
        <w:ind w:firstLine="567"/>
        <w:rPr>
          <w:szCs w:val="28"/>
        </w:rPr>
      </w:pPr>
      <w:r>
        <w:rPr>
          <w:szCs w:val="28"/>
        </w:rPr>
        <w:t>Закон Украины "Об органах и службах по делам несовершеннолетних и специальных учреждениях для несовершеннолетних" с изменениями и дополнениями от 24.01.95 г. № 20.</w:t>
      </w:r>
    </w:p>
    <w:p w:rsidR="00000000" w:rsidRDefault="00000000">
      <w:pPr>
        <w:ind w:firstLine="567"/>
        <w:rPr>
          <w:bCs/>
          <w:szCs w:val="28"/>
        </w:rPr>
      </w:pPr>
      <w:r>
        <w:rPr>
          <w:bCs/>
          <w:szCs w:val="28"/>
        </w:rPr>
        <w:t xml:space="preserve">Закон </w:t>
      </w:r>
      <w:r>
        <w:rPr>
          <w:szCs w:val="28"/>
        </w:rPr>
        <w:t>Украины</w:t>
      </w:r>
      <w:r>
        <w:rPr>
          <w:bCs/>
          <w:szCs w:val="28"/>
        </w:rPr>
        <w:t xml:space="preserve"> "О трансплантации органов и других анатомических материалов человека " от 16.07.99 г. № 1007-ХІУ.</w:t>
      </w:r>
    </w:p>
    <w:p w:rsidR="00000000" w:rsidRDefault="00000000">
      <w:pPr>
        <w:ind w:firstLine="567"/>
        <w:rPr>
          <w:bCs/>
          <w:szCs w:val="28"/>
        </w:rPr>
      </w:pPr>
      <w:r>
        <w:rPr>
          <w:bCs/>
          <w:szCs w:val="28"/>
        </w:rPr>
        <w:t xml:space="preserve">Закон </w:t>
      </w:r>
      <w:r>
        <w:rPr>
          <w:szCs w:val="28"/>
        </w:rPr>
        <w:t>Украины</w:t>
      </w:r>
      <w:r>
        <w:rPr>
          <w:bCs/>
          <w:szCs w:val="28"/>
        </w:rPr>
        <w:t xml:space="preserve"> "О ратификации Факультативного протокола к Конвенции о правах ребенка, о торговле детьми, детской проституции и детской порнографии " от 03.04.03 г. № 716-ІУ.</w:t>
      </w:r>
    </w:p>
    <w:p w:rsidR="00000000" w:rsidRDefault="00000000">
      <w:pPr>
        <w:ind w:firstLine="567"/>
        <w:rPr>
          <w:bCs/>
          <w:szCs w:val="28"/>
        </w:rPr>
      </w:pPr>
      <w:r>
        <w:rPr>
          <w:bCs/>
          <w:spacing w:val="-2"/>
          <w:szCs w:val="28"/>
        </w:rPr>
        <w:t xml:space="preserve">Закон </w:t>
      </w:r>
      <w:r>
        <w:rPr>
          <w:spacing w:val="-2"/>
          <w:szCs w:val="28"/>
        </w:rPr>
        <w:t>Украины</w:t>
      </w:r>
      <w:r>
        <w:rPr>
          <w:bCs/>
          <w:spacing w:val="-2"/>
          <w:szCs w:val="28"/>
        </w:rPr>
        <w:t xml:space="preserve"> "О ратификации Конвенции Международной организации труда № 182 "О запрещении и немедленные мероприятия по ликвидации наихудших форм детского труда " от 5 октября 2000 г. № 2022-ІІІ.</w:t>
      </w:r>
    </w:p>
    <w:p w:rsidR="00000000" w:rsidRDefault="00000000">
      <w:pPr>
        <w:ind w:firstLine="567"/>
        <w:rPr>
          <w:bCs/>
          <w:spacing w:val="2"/>
          <w:szCs w:val="28"/>
        </w:rPr>
      </w:pPr>
      <w:r>
        <w:rPr>
          <w:bCs/>
          <w:spacing w:val="2"/>
          <w:szCs w:val="28"/>
        </w:rPr>
        <w:t>Семейный кодекс Украины (вступил в силу 1 января 2004 г.).</w:t>
      </w:r>
    </w:p>
    <w:p w:rsidR="00000000" w:rsidRDefault="00000000">
      <w:pPr>
        <w:ind w:firstLine="567"/>
        <w:rPr>
          <w:bCs/>
          <w:szCs w:val="28"/>
        </w:rPr>
      </w:pPr>
      <w:r>
        <w:rPr>
          <w:bCs/>
          <w:spacing w:val="2"/>
          <w:szCs w:val="28"/>
        </w:rPr>
        <w:t xml:space="preserve">Уголовный кодекс </w:t>
      </w:r>
      <w:r>
        <w:rPr>
          <w:szCs w:val="28"/>
        </w:rPr>
        <w:t>Украины</w:t>
      </w:r>
      <w:r>
        <w:rPr>
          <w:bCs/>
          <w:spacing w:val="2"/>
          <w:szCs w:val="28"/>
        </w:rPr>
        <w:t xml:space="preserve"> (вступил в силу 1 сентября 2001 г.).</w:t>
      </w:r>
    </w:p>
    <w:p w:rsidR="00000000" w:rsidRDefault="00000000">
      <w:pPr>
        <w:tabs>
          <w:tab w:val="left" w:pos="540"/>
        </w:tabs>
        <w:ind w:firstLine="540"/>
        <w:rPr>
          <w:szCs w:val="28"/>
        </w:rPr>
      </w:pPr>
      <w:r>
        <w:rPr>
          <w:bCs/>
          <w:spacing w:val="-2"/>
          <w:szCs w:val="28"/>
        </w:rPr>
        <w:t xml:space="preserve">Закон </w:t>
      </w:r>
      <w:r>
        <w:rPr>
          <w:spacing w:val="-2"/>
          <w:szCs w:val="28"/>
        </w:rPr>
        <w:t>Украины</w:t>
      </w:r>
      <w:r>
        <w:rPr>
          <w:bCs/>
          <w:spacing w:val="-2"/>
          <w:szCs w:val="28"/>
        </w:rPr>
        <w:t xml:space="preserve"> </w:t>
      </w:r>
      <w:r>
        <w:rPr>
          <w:szCs w:val="28"/>
        </w:rPr>
        <w:t>"Об обеспечении организационно-правовых условий социальной защиты детей-сирот и детей, лишенных родительского попечительства" от 13.01.05 № 2342-IV.</w:t>
      </w:r>
    </w:p>
    <w:p w:rsidR="00000000" w:rsidRDefault="00000000">
      <w:pPr>
        <w:pStyle w:val="BodyText"/>
        <w:tabs>
          <w:tab w:val="left" w:pos="540"/>
        </w:tabs>
        <w:spacing w:after="0" w:line="288" w:lineRule="auto"/>
        <w:ind w:firstLine="540"/>
        <w:rPr>
          <w:szCs w:val="28"/>
        </w:rPr>
      </w:pPr>
      <w:r>
        <w:rPr>
          <w:szCs w:val="28"/>
        </w:rPr>
        <w:t>"О внесении изменений к статье 177 Семейного кодекса Украины, статье 32 Гражданского кодекса Украины" от 02.06.2005 № 2620-IV.</w:t>
      </w:r>
    </w:p>
    <w:p w:rsidR="00000000" w:rsidRDefault="00000000">
      <w:pPr>
        <w:pStyle w:val="BodyText"/>
        <w:tabs>
          <w:tab w:val="left" w:pos="540"/>
        </w:tabs>
        <w:spacing w:after="0" w:line="288" w:lineRule="auto"/>
        <w:ind w:firstLine="540"/>
        <w:rPr>
          <w:szCs w:val="28"/>
        </w:rPr>
      </w:pPr>
      <w:r>
        <w:rPr>
          <w:szCs w:val="28"/>
        </w:rPr>
        <w:t>"О внесениях изменений к Закону Украины "Об охране детства" (об определении и запрещении наихудших форм детского труда, от 03.02.2005 № 2414-IV).</w:t>
      </w:r>
    </w:p>
    <w:p w:rsidR="00000000" w:rsidRDefault="00000000">
      <w:pPr>
        <w:ind w:firstLine="540"/>
        <w:rPr>
          <w:szCs w:val="28"/>
        </w:rPr>
      </w:pPr>
      <w:r>
        <w:rPr>
          <w:szCs w:val="28"/>
        </w:rPr>
        <w:t>"О внесении изменений к статье 5 Закона Украины "Об охране детства" (в части регламентации деятельности компьютерных клубов, игровых учреждений от 11.01.2005 № 2304-IV).</w:t>
      </w:r>
    </w:p>
    <w:p w:rsidR="00000000" w:rsidRDefault="00000000">
      <w:pPr>
        <w:ind w:firstLine="540"/>
        <w:rPr>
          <w:szCs w:val="28"/>
        </w:rPr>
      </w:pPr>
      <w:r>
        <w:rPr>
          <w:szCs w:val="28"/>
        </w:rPr>
        <w:t>"О внесении изменений к Семейному кодексу Украины относительно Центра по усыновлению детей" (от 16.11.05 № 3097-IV), на выполнение которого полномочия по усыновлению детей от Центра усыновления при Министерстве образования и науки передаются правительственному органу государственного управления по усыновлению и защите прав ребенка, который создается в составе Министерства Украины по делам семьи, молодежи и спорта.</w:t>
      </w:r>
    </w:p>
    <w:p w:rsidR="00000000" w:rsidRDefault="00000000">
      <w:pPr>
        <w:ind w:firstLine="540"/>
        <w:rPr>
          <w:szCs w:val="28"/>
        </w:rPr>
      </w:pPr>
    </w:p>
    <w:p w:rsidR="00000000" w:rsidRDefault="00000000">
      <w:pPr>
        <w:pStyle w:val="Heading5"/>
        <w:jc w:val="center"/>
        <w:rPr>
          <w:b/>
          <w:bCs/>
          <w:szCs w:val="28"/>
          <w:u w:val="none"/>
        </w:rPr>
      </w:pPr>
      <w:r>
        <w:rPr>
          <w:b/>
          <w:bCs/>
          <w:szCs w:val="28"/>
          <w:u w:val="none"/>
        </w:rPr>
        <w:t>Указы Президента Украины</w:t>
      </w:r>
    </w:p>
    <w:p w:rsidR="00000000" w:rsidRDefault="00000000">
      <w:pPr>
        <w:pStyle w:val="Heading5"/>
        <w:ind w:firstLine="567"/>
        <w:rPr>
          <w:szCs w:val="28"/>
        </w:rPr>
      </w:pPr>
    </w:p>
    <w:p w:rsidR="00000000" w:rsidRDefault="00000000">
      <w:pPr>
        <w:ind w:firstLine="567"/>
        <w:rPr>
          <w:szCs w:val="28"/>
        </w:rPr>
      </w:pPr>
      <w:r>
        <w:rPr>
          <w:szCs w:val="28"/>
        </w:rPr>
        <w:t>"О дополнительных мероприятиях по реализации государственной молодежной политики " от 04.12.96 №1165/96.</w:t>
      </w:r>
    </w:p>
    <w:p w:rsidR="00000000" w:rsidRDefault="00000000">
      <w:pPr>
        <w:ind w:firstLine="567"/>
        <w:rPr>
          <w:szCs w:val="28"/>
        </w:rPr>
      </w:pPr>
      <w:r>
        <w:rPr>
          <w:szCs w:val="28"/>
        </w:rPr>
        <w:t>"Об утверждении мероприятий по улучшению положения детей-сирот и детей, лишенных родительской опеки" от 17.10.97 г. № 1153/97.</w:t>
      </w:r>
    </w:p>
    <w:p w:rsidR="00000000" w:rsidRDefault="00000000">
      <w:pPr>
        <w:ind w:firstLine="567"/>
        <w:rPr>
          <w:szCs w:val="28"/>
        </w:rPr>
      </w:pPr>
      <w:r>
        <w:rPr>
          <w:szCs w:val="28"/>
        </w:rPr>
        <w:t>"Об утверждении комплексных мероприятий по профилактике бездомности и  правонарушений среди детей, их социальной реабилитации в обществе" от 18.03.98 г. 200/98.</w:t>
      </w:r>
    </w:p>
    <w:p w:rsidR="00000000" w:rsidRDefault="00000000">
      <w:pPr>
        <w:ind w:firstLine="567"/>
        <w:rPr>
          <w:szCs w:val="28"/>
        </w:rPr>
      </w:pPr>
      <w:r>
        <w:rPr>
          <w:szCs w:val="28"/>
        </w:rPr>
        <w:t>"Об утверждении Государственной программы предупреждения детской беспризорности на 2003–2005 годы" от 25.12.02 г. № 1376/2002.</w:t>
      </w:r>
    </w:p>
    <w:p w:rsidR="00000000" w:rsidRDefault="00000000">
      <w:pPr>
        <w:ind w:firstLine="567"/>
        <w:rPr>
          <w:szCs w:val="28"/>
        </w:rPr>
      </w:pPr>
      <w:r>
        <w:rPr>
          <w:szCs w:val="28"/>
        </w:rPr>
        <w:t>"О Комплексной программе профилактике преступности на 2001–2005 годы" от 25.12.00 г. № 1375/2000.</w:t>
      </w:r>
    </w:p>
    <w:p w:rsidR="00000000" w:rsidRDefault="00000000">
      <w:pPr>
        <w:ind w:firstLine="567"/>
        <w:rPr>
          <w:szCs w:val="28"/>
        </w:rPr>
      </w:pPr>
      <w:r>
        <w:rPr>
          <w:szCs w:val="28"/>
        </w:rPr>
        <w:t>"О дополнительных мероприятиях по предупреждению пропажи людей, усовершенствованию взаимодействия правоохранительных и других органов исполнительной власти в их розыске" от 18.01.01 г. № 20/2001.</w:t>
      </w:r>
    </w:p>
    <w:p w:rsidR="00000000" w:rsidRDefault="00000000">
      <w:pPr>
        <w:ind w:firstLine="567"/>
        <w:rPr>
          <w:szCs w:val="28"/>
        </w:rPr>
      </w:pPr>
      <w:r>
        <w:rPr>
          <w:szCs w:val="28"/>
        </w:rPr>
        <w:t>"О дополнительных мероприятиях по обеспечению выполнения Национальной программы "Дети Украины" на период до 2005 г." от 24.01.2001 г. № 42/2001.</w:t>
      </w:r>
    </w:p>
    <w:p w:rsidR="00000000" w:rsidRDefault="00000000">
      <w:pPr>
        <w:pStyle w:val="Heading5"/>
        <w:ind w:firstLine="567"/>
        <w:rPr>
          <w:i w:val="0"/>
          <w:szCs w:val="28"/>
          <w:u w:val="none"/>
        </w:rPr>
      </w:pPr>
      <w:r>
        <w:rPr>
          <w:i w:val="0"/>
          <w:szCs w:val="28"/>
          <w:u w:val="none"/>
        </w:rPr>
        <w:t>"О первоочередных мерах по защите прав детей" от 11.07.05 г. № 1068/2005.</w:t>
      </w:r>
    </w:p>
    <w:p w:rsidR="00000000" w:rsidRDefault="00000000">
      <w:pPr>
        <w:ind w:firstLine="567"/>
        <w:rPr>
          <w:szCs w:val="28"/>
        </w:rPr>
      </w:pPr>
      <w:r>
        <w:rPr>
          <w:bCs/>
          <w:szCs w:val="28"/>
        </w:rPr>
        <w:t>"О проведении в 2006 году Года защиты прав ребенка" от 29.11.05 г. № 1673/2005.</w:t>
      </w:r>
    </w:p>
    <w:p w:rsidR="00000000" w:rsidRDefault="00000000">
      <w:pPr>
        <w:ind w:firstLine="567"/>
        <w:rPr>
          <w:szCs w:val="28"/>
        </w:rPr>
      </w:pPr>
    </w:p>
    <w:p w:rsidR="00000000" w:rsidRDefault="00000000">
      <w:pPr>
        <w:pStyle w:val="Heading5"/>
        <w:ind w:firstLine="567"/>
        <w:jc w:val="center"/>
        <w:rPr>
          <w:b/>
          <w:bCs/>
          <w:szCs w:val="28"/>
          <w:u w:val="none"/>
        </w:rPr>
      </w:pPr>
      <w:r>
        <w:rPr>
          <w:b/>
          <w:bCs/>
          <w:szCs w:val="28"/>
          <w:u w:val="none"/>
        </w:rPr>
        <w:t>Постановления Кабинета Министра Украины</w:t>
      </w:r>
    </w:p>
    <w:p w:rsidR="00000000" w:rsidRDefault="00000000">
      <w:pPr>
        <w:pStyle w:val="Heading5"/>
        <w:ind w:firstLine="567"/>
        <w:rPr>
          <w:szCs w:val="28"/>
        </w:rPr>
      </w:pPr>
    </w:p>
    <w:p w:rsidR="00000000" w:rsidRDefault="00000000">
      <w:pPr>
        <w:ind w:firstLine="567"/>
        <w:rPr>
          <w:szCs w:val="28"/>
        </w:rPr>
      </w:pPr>
      <w:r>
        <w:rPr>
          <w:szCs w:val="28"/>
        </w:rPr>
        <w:t>"Об утверждении Правил оформления и выдачи паспортов гражданам Украины для выезда за границу и проездных док</w:t>
      </w:r>
      <w:r>
        <w:rPr>
          <w:szCs w:val="28"/>
        </w:rPr>
        <w:t>у</w:t>
      </w:r>
      <w:r>
        <w:rPr>
          <w:szCs w:val="28"/>
        </w:rPr>
        <w:t>ментов ребенка, их временного получения и изъятия" от 31.03.95 г. № 231.</w:t>
      </w:r>
    </w:p>
    <w:p w:rsidR="00000000" w:rsidRDefault="00000000">
      <w:pPr>
        <w:ind w:firstLine="567"/>
        <w:rPr>
          <w:szCs w:val="28"/>
        </w:rPr>
      </w:pPr>
      <w:r>
        <w:rPr>
          <w:szCs w:val="28"/>
        </w:rPr>
        <w:t>"О дальнейшем развитии сети центров социальных служб для молодежи и повышении эффективности их деятельности " от 21.01.98 г. № 63.</w:t>
      </w:r>
    </w:p>
    <w:p w:rsidR="00000000" w:rsidRDefault="00000000">
      <w:pPr>
        <w:ind w:firstLine="567"/>
        <w:rPr>
          <w:szCs w:val="28"/>
        </w:rPr>
      </w:pPr>
      <w:r>
        <w:rPr>
          <w:szCs w:val="28"/>
        </w:rPr>
        <w:t>Национальная программа планирования семьи (постановление Кабинета Министров Украины от 13.09.95 г. № 736).</w:t>
      </w:r>
    </w:p>
    <w:p w:rsidR="00000000" w:rsidRDefault="00000000">
      <w:pPr>
        <w:ind w:firstLine="567"/>
        <w:rPr>
          <w:szCs w:val="28"/>
        </w:rPr>
      </w:pPr>
      <w:r>
        <w:rPr>
          <w:szCs w:val="28"/>
        </w:rPr>
        <w:t>"О комплексных мероприятиях Кабинета Министров Украины по реализации государственной молодежной политики в Украине" от 20.03.98 г. № 348.</w:t>
      </w:r>
    </w:p>
    <w:p w:rsidR="00000000" w:rsidRDefault="00000000">
      <w:pPr>
        <w:ind w:firstLine="567"/>
        <w:rPr>
          <w:szCs w:val="28"/>
        </w:rPr>
      </w:pPr>
      <w:r>
        <w:rPr>
          <w:szCs w:val="28"/>
        </w:rPr>
        <w:t>"Об улучшении материального обеспечения детей-сирот и детей, лишенных родительской опеки " от 16.06.98 г. № 909.</w:t>
      </w:r>
    </w:p>
    <w:p w:rsidR="00000000" w:rsidRDefault="00000000">
      <w:pPr>
        <w:ind w:firstLine="567"/>
        <w:rPr>
          <w:szCs w:val="28"/>
        </w:rPr>
      </w:pPr>
      <w:r>
        <w:rPr>
          <w:szCs w:val="28"/>
        </w:rPr>
        <w:t>"О состоянии реализации государственной молодежной политики" от 18.06.99г. № 1059.</w:t>
      </w:r>
    </w:p>
    <w:p w:rsidR="00000000" w:rsidRDefault="00000000">
      <w:pPr>
        <w:ind w:firstLine="567"/>
        <w:rPr>
          <w:szCs w:val="28"/>
        </w:rPr>
      </w:pPr>
      <w:r>
        <w:rPr>
          <w:szCs w:val="28"/>
        </w:rPr>
        <w:t>Национальная программа профилактики СПИДа (постановление Кабинета Министров Украины от 11.07.01 г. № 970 "О программе профилактики ВИЧ-СПИДа на 2001–2003 годы").</w:t>
      </w:r>
    </w:p>
    <w:p w:rsidR="00000000" w:rsidRDefault="00000000">
      <w:pPr>
        <w:ind w:firstLine="567"/>
        <w:rPr>
          <w:szCs w:val="28"/>
        </w:rPr>
      </w:pPr>
      <w:r>
        <w:rPr>
          <w:szCs w:val="28"/>
        </w:rPr>
        <w:t>"Об утверждении положения о детских домах семейного типа" от 26.04.02 г. № 564.</w:t>
      </w:r>
    </w:p>
    <w:p w:rsidR="00000000" w:rsidRDefault="00000000">
      <w:pPr>
        <w:ind w:firstLine="567"/>
        <w:rPr>
          <w:szCs w:val="28"/>
        </w:rPr>
      </w:pPr>
      <w:r>
        <w:rPr>
          <w:szCs w:val="28"/>
        </w:rPr>
        <w:t>"Об утверждении положения о приемной семье" от 26.04.02 г. № 565.</w:t>
      </w:r>
    </w:p>
    <w:p w:rsidR="00000000" w:rsidRDefault="00000000">
      <w:pPr>
        <w:ind w:firstLine="567"/>
        <w:rPr>
          <w:szCs w:val="28"/>
        </w:rPr>
      </w:pPr>
      <w:r>
        <w:rPr>
          <w:szCs w:val="28"/>
        </w:rPr>
        <w:t>"О программе предотвращения торговли женщинами и детьми" от 25.09.99 г. № 1768.</w:t>
      </w:r>
    </w:p>
    <w:p w:rsidR="00000000" w:rsidRDefault="00000000">
      <w:pPr>
        <w:ind w:firstLine="567"/>
        <w:rPr>
          <w:szCs w:val="28"/>
        </w:rPr>
      </w:pPr>
      <w:r>
        <w:rPr>
          <w:szCs w:val="28"/>
        </w:rPr>
        <w:t>"О Комплексной программе противодействия торговле людьми в Украине" от 05.06.02 г. № 766.</w:t>
      </w:r>
    </w:p>
    <w:p w:rsidR="00000000" w:rsidRDefault="00000000">
      <w:pPr>
        <w:ind w:firstLine="567"/>
        <w:rPr>
          <w:szCs w:val="28"/>
        </w:rPr>
      </w:pPr>
      <w:r>
        <w:rPr>
          <w:szCs w:val="28"/>
        </w:rPr>
        <w:t>"О развитии сети центров ресоциализации наркозависимой молодежи "Твоя победа" от 13.06.02 г. № 809.</w:t>
      </w:r>
    </w:p>
    <w:p w:rsidR="00000000" w:rsidRDefault="00000000">
      <w:pPr>
        <w:ind w:firstLine="567"/>
        <w:rPr>
          <w:szCs w:val="28"/>
        </w:rPr>
      </w:pPr>
      <w:r>
        <w:rPr>
          <w:szCs w:val="28"/>
        </w:rPr>
        <w:t>"Об утверждении Порядка взимания алиментов на ребенка (детей) в случае выезда одн</w:t>
      </w:r>
      <w:r>
        <w:rPr>
          <w:szCs w:val="28"/>
        </w:rPr>
        <w:t>о</w:t>
      </w:r>
      <w:r>
        <w:rPr>
          <w:szCs w:val="28"/>
        </w:rPr>
        <w:t>го из родителей на постоянное проживание в иностранные государства, с которыми не подписан договор об оказании правовой помощи" от 19.08.02 г. № 1203.</w:t>
      </w:r>
    </w:p>
    <w:p w:rsidR="00000000" w:rsidRDefault="00000000">
      <w:pPr>
        <w:ind w:firstLine="567"/>
        <w:rPr>
          <w:szCs w:val="28"/>
        </w:rPr>
      </w:pPr>
      <w:r>
        <w:rPr>
          <w:szCs w:val="28"/>
        </w:rPr>
        <w:t xml:space="preserve">"Об утверждении порядка возвращения детей-иностранцев в места их постоянного проживания " от 26.09.02 г. № </w:t>
      </w:r>
      <w:r>
        <w:rPr>
          <w:bCs/>
          <w:szCs w:val="28"/>
        </w:rPr>
        <w:t>142.</w:t>
      </w:r>
    </w:p>
    <w:p w:rsidR="00000000" w:rsidRDefault="00000000">
      <w:pPr>
        <w:ind w:firstLine="567"/>
        <w:rPr>
          <w:szCs w:val="28"/>
        </w:rPr>
      </w:pPr>
      <w:r>
        <w:rPr>
          <w:szCs w:val="28"/>
        </w:rPr>
        <w:t>"Об утверждении Типового положения о центре реабилитации для лиц, пострадавших от торговли людьми" от 27.06.03 г. № 987.</w:t>
      </w:r>
    </w:p>
    <w:p w:rsidR="00000000" w:rsidRDefault="00000000">
      <w:pPr>
        <w:ind w:firstLine="567"/>
        <w:rPr>
          <w:szCs w:val="28"/>
        </w:rPr>
      </w:pPr>
      <w:r>
        <w:rPr>
          <w:szCs w:val="28"/>
        </w:rPr>
        <w:t>"Об утверждении Типового положения о центре социально-психологической реабилитации детей" от 28.01.04 г. № 87.</w:t>
      </w:r>
    </w:p>
    <w:p w:rsidR="00000000" w:rsidRDefault="00000000">
      <w:pPr>
        <w:ind w:firstLine="567"/>
        <w:rPr>
          <w:szCs w:val="28"/>
        </w:rPr>
      </w:pPr>
      <w:r>
        <w:rPr>
          <w:szCs w:val="28"/>
        </w:rPr>
        <w:t>"Об утверждении Порядка использования средств, предусмотренных в государственном бюджете на реализацию мероприятий, направленных на преодоление детской беспризорности и бездомности" от 02.09.05 г. № 861.</w:t>
      </w:r>
    </w:p>
    <w:p w:rsidR="00000000" w:rsidRDefault="00000000">
      <w:pPr>
        <w:ind w:firstLine="567"/>
        <w:rPr>
          <w:szCs w:val="28"/>
        </w:rPr>
      </w:pPr>
      <w:r>
        <w:rPr>
          <w:szCs w:val="28"/>
        </w:rPr>
        <w:t>"О детской беспризорности в Украине и пути преодоления этого явления" от 6.09.05 г. № 2796-ІУ.</w:t>
      </w:r>
    </w:p>
    <w:p w:rsidR="00000000" w:rsidRDefault="00000000">
      <w:pPr>
        <w:ind w:firstLine="567"/>
        <w:rPr>
          <w:szCs w:val="28"/>
          <w:u w:val="single"/>
        </w:rPr>
      </w:pPr>
      <w:r>
        <w:rPr>
          <w:szCs w:val="28"/>
        </w:rPr>
        <w:t>"Об утверждении Порядка назначения и выплаты государственной социальной помощи на детей-сирот и детей, лишенных родительской опеки, денежного вознаграждения родителям-воспитателям и приемным родителям за предоставление социальных услуг в детских домах семейного типа и приемных семьях по принципу "деньги ходят за ребенком" от 06.02.2006 г. № 106.</w:t>
      </w:r>
    </w:p>
    <w:p w:rsidR="00000000" w:rsidRDefault="00000000">
      <w:pPr>
        <w:ind w:firstLine="540"/>
        <w:rPr>
          <w:szCs w:val="28"/>
        </w:rPr>
      </w:pPr>
      <w:r>
        <w:rPr>
          <w:szCs w:val="28"/>
        </w:rPr>
        <w:t>"Об утверждении Типового положения о социально-реабилитационном центре – детский городок" от 27.12.05 г. № 1291.</w:t>
      </w:r>
    </w:p>
    <w:p w:rsidR="00000000" w:rsidRDefault="00000000">
      <w:pPr>
        <w:ind w:firstLine="540"/>
        <w:rPr>
          <w:szCs w:val="28"/>
        </w:rPr>
      </w:pPr>
      <w:r>
        <w:rPr>
          <w:szCs w:val="28"/>
        </w:rPr>
        <w:t>"Об образовании правительственного органа по усыновлению и защите прав детей" от 15.03.06 г.</w:t>
      </w:r>
    </w:p>
    <w:p w:rsidR="00000000" w:rsidRDefault="00000000">
      <w:pPr>
        <w:ind w:firstLine="540"/>
        <w:rPr>
          <w:szCs w:val="28"/>
        </w:rPr>
      </w:pPr>
      <w:r>
        <w:rPr>
          <w:szCs w:val="28"/>
        </w:rPr>
        <w:t>"О внесении изменений к некоторым постановлениям Кабинета Министров Украины о функционировании детских домов семейного типа и приемных семей" от 6.02.06 г. № 107.</w:t>
      </w:r>
    </w:p>
    <w:p w:rsidR="00000000" w:rsidRDefault="00000000">
      <w:pPr>
        <w:ind w:firstLine="540"/>
        <w:rPr>
          <w:szCs w:val="28"/>
        </w:rPr>
      </w:pPr>
    </w:p>
    <w:p w:rsidR="00000000" w:rsidRDefault="00000000">
      <w:pPr>
        <w:pStyle w:val="Heading6"/>
        <w:jc w:val="center"/>
        <w:rPr>
          <w:i/>
          <w:szCs w:val="28"/>
          <w:u w:val="none"/>
        </w:rPr>
      </w:pPr>
      <w:r>
        <w:rPr>
          <w:i/>
          <w:szCs w:val="28"/>
          <w:u w:val="none"/>
        </w:rPr>
        <w:t>Распоряжения Кабинета Министров Украины</w:t>
      </w:r>
    </w:p>
    <w:p w:rsidR="00000000" w:rsidRDefault="00000000">
      <w:pPr>
        <w:pStyle w:val="Heading6"/>
        <w:ind w:firstLine="567"/>
        <w:rPr>
          <w:i/>
          <w:szCs w:val="28"/>
        </w:rPr>
      </w:pPr>
    </w:p>
    <w:p w:rsidR="00000000" w:rsidRDefault="00000000">
      <w:pPr>
        <w:ind w:firstLine="567"/>
        <w:rPr>
          <w:szCs w:val="28"/>
        </w:rPr>
      </w:pPr>
      <w:r>
        <w:rPr>
          <w:szCs w:val="28"/>
        </w:rPr>
        <w:t>"Об утверждении Концепции предупреждения и искоренения наихудших форм труда детей" от 16.06.03 г. № 364-р.</w:t>
      </w:r>
    </w:p>
    <w:p w:rsidR="00000000" w:rsidRDefault="00000000">
      <w:pPr>
        <w:ind w:firstLine="567"/>
        <w:rPr>
          <w:szCs w:val="28"/>
        </w:rPr>
      </w:pPr>
      <w:r>
        <w:rPr>
          <w:szCs w:val="28"/>
        </w:rPr>
        <w:t>"Об утверждении плана мероприятий по реализации положений  Концепции предупреждения и искоренения наихудших форм труда детей" от 29.10.03 г. № 648-р.</w:t>
      </w:r>
    </w:p>
    <w:p w:rsidR="00000000" w:rsidRDefault="00000000">
      <w:pPr>
        <w:ind w:firstLine="567"/>
        <w:rPr>
          <w:szCs w:val="28"/>
        </w:rPr>
      </w:pPr>
      <w:r>
        <w:rPr>
          <w:szCs w:val="28"/>
        </w:rPr>
        <w:t>"Об утверждении Концепции Государственной программы искоренения детской бездомности и беспризорности на 2006–2010 годы" от 7.12.05 г. № 503-р.</w:t>
      </w:r>
    </w:p>
    <w:p w:rsidR="00000000" w:rsidRDefault="00000000">
      <w:pPr>
        <w:ind w:firstLine="567"/>
        <w:rPr>
          <w:szCs w:val="28"/>
        </w:rPr>
      </w:pPr>
    </w:p>
    <w:p w:rsidR="00000000" w:rsidRDefault="00000000">
      <w:pPr>
        <w:ind w:left="3420"/>
        <w:rPr>
          <w:szCs w:val="28"/>
        </w:rPr>
      </w:pPr>
      <w:r>
        <w:rPr>
          <w:szCs w:val="28"/>
        </w:rPr>
        <w:t>Разработан и подан на согласование проект Государственной программы искоренения детской бездомности и беспризорности на 2006–2010 года.</w:t>
      </w:r>
    </w:p>
    <w:p w:rsidR="00000000" w:rsidRDefault="00000000">
      <w:pPr>
        <w:ind w:left="3420"/>
        <w:rPr>
          <w:szCs w:val="28"/>
        </w:rPr>
      </w:pPr>
    </w:p>
    <w:p w:rsidR="00000000" w:rsidRDefault="00000000">
      <w:pPr>
        <w:ind w:firstLine="567"/>
        <w:rPr>
          <w:b/>
          <w:i/>
          <w:szCs w:val="28"/>
        </w:rPr>
      </w:pPr>
      <w:r>
        <w:rPr>
          <w:b/>
          <w:i/>
          <w:szCs w:val="28"/>
        </w:rPr>
        <w:t>Разработаны и поданы проекты:</w:t>
      </w:r>
    </w:p>
    <w:p w:rsidR="00000000" w:rsidRDefault="00000000">
      <w:pPr>
        <w:ind w:firstLine="567"/>
        <w:rPr>
          <w:b/>
          <w:i/>
          <w:szCs w:val="28"/>
        </w:rPr>
      </w:pPr>
    </w:p>
    <w:p w:rsidR="00000000" w:rsidRDefault="00000000">
      <w:pPr>
        <w:pStyle w:val="HTMLPreformatted"/>
        <w:spacing w:line="288" w:lineRule="auto"/>
        <w:ind w:firstLine="567"/>
        <w:rPr>
          <w:rFonts w:ascii="Times New Roman" w:hAnsi="Times New Roman" w:cs="Times New Roman"/>
          <w:b/>
          <w:i/>
          <w:sz w:val="24"/>
          <w:szCs w:val="28"/>
        </w:rPr>
      </w:pPr>
      <w:r>
        <w:rPr>
          <w:rFonts w:ascii="Times New Roman" w:hAnsi="Times New Roman" w:cs="Times New Roman"/>
          <w:b/>
          <w:i/>
          <w:sz w:val="24"/>
          <w:szCs w:val="28"/>
        </w:rPr>
        <w:t>проект Закона Украины</w:t>
      </w:r>
    </w:p>
    <w:p w:rsidR="00000000" w:rsidRDefault="00000000">
      <w:pPr>
        <w:pStyle w:val="HTMLPreformatted"/>
        <w:spacing w:line="288" w:lineRule="auto"/>
        <w:ind w:firstLine="567"/>
        <w:rPr>
          <w:rFonts w:ascii="Times New Roman" w:hAnsi="Times New Roman" w:cs="Times New Roman"/>
          <w:b/>
          <w:i/>
          <w:sz w:val="24"/>
          <w:szCs w:val="28"/>
        </w:rPr>
      </w:pPr>
    </w:p>
    <w:p w:rsidR="00000000" w:rsidRDefault="00000000">
      <w:pPr>
        <w:ind w:firstLine="567"/>
        <w:rPr>
          <w:szCs w:val="28"/>
        </w:rPr>
      </w:pPr>
      <w:r>
        <w:rPr>
          <w:szCs w:val="28"/>
        </w:rPr>
        <w:t xml:space="preserve">"О внесении изменений к некоторым законодательным актам Украины (об органах служб по делам несовершеннолетних  и социальных учреждений для несовершеннолетних)", который согласован в установленном порядке и подан на рассмотрение Кабинета Министров Украины.  </w:t>
      </w:r>
    </w:p>
    <w:p w:rsidR="00000000" w:rsidRDefault="00000000">
      <w:pPr>
        <w:ind w:firstLine="567"/>
        <w:rPr>
          <w:szCs w:val="28"/>
        </w:rPr>
      </w:pPr>
    </w:p>
    <w:p w:rsidR="00000000" w:rsidRDefault="00000000">
      <w:pPr>
        <w:ind w:firstLine="567"/>
        <w:rPr>
          <w:szCs w:val="28"/>
        </w:rPr>
      </w:pPr>
      <w:r>
        <w:rPr>
          <w:szCs w:val="28"/>
        </w:rPr>
        <w:t>Законопроектом предусмотрено расширение функций служб по делам несовершеннолетних, переименование их в "службы по делам детей", четкое разграничение органов и служб, которые проводят социальную защиту детей и тех, которые проводят профилактическую работу в подростковой среде.</w:t>
      </w:r>
    </w:p>
    <w:p w:rsidR="00000000" w:rsidRDefault="00000000">
      <w:pPr>
        <w:ind w:firstLine="567"/>
        <w:rPr>
          <w:szCs w:val="28"/>
        </w:rPr>
      </w:pPr>
    </w:p>
    <w:p w:rsidR="00000000" w:rsidRDefault="00000000">
      <w:pPr>
        <w:ind w:firstLine="567"/>
        <w:rPr>
          <w:b/>
          <w:i/>
          <w:szCs w:val="28"/>
        </w:rPr>
      </w:pPr>
      <w:r>
        <w:rPr>
          <w:b/>
          <w:i/>
          <w:szCs w:val="28"/>
        </w:rPr>
        <w:t>проекты постановлений:</w:t>
      </w:r>
    </w:p>
    <w:p w:rsidR="00000000" w:rsidRDefault="00000000">
      <w:pPr>
        <w:ind w:firstLine="567"/>
        <w:rPr>
          <w:b/>
          <w:i/>
          <w:szCs w:val="28"/>
        </w:rPr>
      </w:pPr>
    </w:p>
    <w:p w:rsidR="00000000" w:rsidRDefault="00000000">
      <w:pPr>
        <w:tabs>
          <w:tab w:val="left" w:pos="540"/>
        </w:tabs>
        <w:ind w:firstLine="567"/>
        <w:rPr>
          <w:szCs w:val="28"/>
          <w:u w:val="single"/>
        </w:rPr>
      </w:pPr>
      <w:r>
        <w:rPr>
          <w:szCs w:val="28"/>
        </w:rPr>
        <w:t>– "О проведении эксперимента в Киевской области о назначении выплат государственной социальной помощи детям-сиротам и детям, лишенным родительской опеки по принципу "Деньги ходят за ребенком";</w:t>
      </w:r>
    </w:p>
    <w:p w:rsidR="00000000" w:rsidRDefault="00000000">
      <w:pPr>
        <w:tabs>
          <w:tab w:val="left" w:pos="540"/>
        </w:tabs>
        <w:ind w:firstLine="567"/>
        <w:rPr>
          <w:szCs w:val="28"/>
          <w:u w:val="single"/>
        </w:rPr>
      </w:pPr>
    </w:p>
    <w:p w:rsidR="00000000" w:rsidRDefault="00000000">
      <w:pPr>
        <w:ind w:firstLine="567"/>
        <w:rPr>
          <w:b/>
          <w:i/>
          <w:szCs w:val="28"/>
        </w:rPr>
      </w:pPr>
      <w:r>
        <w:rPr>
          <w:b/>
          <w:i/>
          <w:szCs w:val="28"/>
        </w:rPr>
        <w:t>проекты распоряжений:</w:t>
      </w:r>
    </w:p>
    <w:p w:rsidR="00000000" w:rsidRDefault="00000000">
      <w:pPr>
        <w:ind w:firstLine="567"/>
        <w:rPr>
          <w:b/>
          <w:i/>
          <w:szCs w:val="28"/>
        </w:rPr>
      </w:pPr>
    </w:p>
    <w:p w:rsidR="00000000" w:rsidRDefault="00000000">
      <w:pPr>
        <w:tabs>
          <w:tab w:val="left" w:pos="540"/>
        </w:tabs>
        <w:ind w:firstLine="567"/>
        <w:rPr>
          <w:szCs w:val="28"/>
          <w:u w:val="single"/>
        </w:rPr>
      </w:pPr>
      <w:r>
        <w:rPr>
          <w:szCs w:val="28"/>
        </w:rPr>
        <w:t>– "Об утверждении Концепции Государственной программы поэтапного реформирования системы учреждений всех форм собственности для детей-сирот и детей, лишенных родительской опеки";</w:t>
      </w:r>
    </w:p>
    <w:p w:rsidR="00000000" w:rsidRDefault="00000000">
      <w:pPr>
        <w:ind w:firstLine="567"/>
        <w:rPr>
          <w:szCs w:val="28"/>
        </w:rPr>
      </w:pPr>
      <w:r>
        <w:rPr>
          <w:szCs w:val="28"/>
        </w:rPr>
        <w:t xml:space="preserve"> – "Об утверждении Концепции Национального плана действий относительно реализации Конвенции ООН о правах ребенка на 2006–2016 годы".  </w:t>
      </w:r>
    </w:p>
    <w:p w:rsidR="00000000" w:rsidRDefault="00000000">
      <w:pPr>
        <w:ind w:firstLine="567"/>
        <w:rPr>
          <w:szCs w:val="28"/>
        </w:rPr>
      </w:pPr>
    </w:p>
    <w:p w:rsidR="00000000" w:rsidRDefault="00000000">
      <w:pPr>
        <w:ind w:left="1800"/>
        <w:rPr>
          <w:szCs w:val="28"/>
        </w:rPr>
      </w:pPr>
      <w:r>
        <w:rPr>
          <w:szCs w:val="28"/>
        </w:rPr>
        <w:t>Подготовлен и подан на согласование проект Национального плана действий.</w:t>
      </w:r>
    </w:p>
    <w:p w:rsidR="00000000" w:rsidRDefault="00000000">
      <w:pPr>
        <w:ind w:left="1800"/>
        <w:rPr>
          <w:szCs w:val="28"/>
        </w:rPr>
      </w:pPr>
    </w:p>
    <w:p w:rsidR="00000000" w:rsidRDefault="00000000">
      <w:pPr>
        <w:ind w:left="-57"/>
        <w:jc w:val="center"/>
        <w:rPr>
          <w:b/>
          <w:szCs w:val="28"/>
        </w:rPr>
      </w:pPr>
      <w:r>
        <w:rPr>
          <w:szCs w:val="28"/>
        </w:rPr>
        <w:br w:type="page"/>
      </w:r>
      <w:r>
        <w:rPr>
          <w:b/>
          <w:szCs w:val="28"/>
        </w:rPr>
        <w:t>Приложение 3</w:t>
      </w:r>
    </w:p>
    <w:p w:rsidR="00000000" w:rsidRDefault="00000000">
      <w:pPr>
        <w:ind w:left="-57"/>
        <w:jc w:val="center"/>
        <w:rPr>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Cs w:val="28"/>
        </w:rPr>
      </w:pPr>
      <w:r>
        <w:rPr>
          <w:b/>
          <w:bCs/>
          <w:color w:val="000000"/>
          <w:szCs w:val="28"/>
        </w:rPr>
        <w:t>ЗАКОН УКРАИНЫ</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8"/>
        </w:rPr>
      </w:pPr>
      <w:r>
        <w:rPr>
          <w:color w:val="000000"/>
          <w:szCs w:val="28"/>
        </w:rPr>
        <w:t xml:space="preserve">О </w:t>
      </w:r>
      <w:r>
        <w:rPr>
          <w:szCs w:val="28"/>
        </w:rPr>
        <w:t>внесении</w:t>
      </w:r>
      <w:r>
        <w:rPr>
          <w:color w:val="000000"/>
          <w:szCs w:val="28"/>
        </w:rPr>
        <w:t xml:space="preserve"> изменений в Уголовный кодекс</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8"/>
        </w:rPr>
      </w:pPr>
      <w:r>
        <w:rPr>
          <w:color w:val="000000"/>
          <w:szCs w:val="28"/>
        </w:rPr>
        <w:t>Украины относительно совершенствования ответственности</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8"/>
        </w:rPr>
      </w:pPr>
      <w:r>
        <w:rPr>
          <w:color w:val="000000"/>
          <w:szCs w:val="28"/>
        </w:rPr>
        <w:t xml:space="preserve">за торговлю людьми и </w:t>
      </w:r>
      <w:r>
        <w:rPr>
          <w:szCs w:val="28"/>
        </w:rPr>
        <w:t>втягивание</w:t>
      </w:r>
      <w:r>
        <w:rPr>
          <w:color w:val="000000"/>
          <w:szCs w:val="28"/>
        </w:rPr>
        <w:t xml:space="preserve"> в </w:t>
      </w:r>
      <w:r>
        <w:rPr>
          <w:szCs w:val="28"/>
        </w:rPr>
        <w:t xml:space="preserve">занятие </w:t>
      </w:r>
      <w:r>
        <w:rPr>
          <w:color w:val="000000"/>
          <w:szCs w:val="28"/>
        </w:rPr>
        <w:t>проституцией</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8"/>
        </w:rPr>
      </w:pPr>
      <w:r>
        <w:rPr>
          <w:color w:val="000000"/>
          <w:szCs w:val="28"/>
        </w:rPr>
        <w:t>от 12.01.2006 г. № 3316-IV</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8"/>
        </w:rPr>
      </w:pPr>
      <w:r>
        <w:rPr>
          <w:color w:val="000000"/>
          <w:szCs w:val="28"/>
        </w:rPr>
        <w:t xml:space="preserve">Верховный Совет Украины </w:t>
      </w:r>
      <w:r>
        <w:rPr>
          <w:b/>
          <w:bCs/>
          <w:color w:val="000000"/>
          <w:szCs w:val="28"/>
        </w:rPr>
        <w:t>постановляет</w:t>
      </w:r>
      <w:r>
        <w:rPr>
          <w:color w:val="000000"/>
          <w:szCs w:val="28"/>
        </w:rPr>
        <w:t>:</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rPr>
          <w:color w:val="000000"/>
          <w:szCs w:val="28"/>
        </w:rPr>
      </w:pPr>
      <w:r>
        <w:rPr>
          <w:color w:val="000000"/>
          <w:szCs w:val="28"/>
        </w:rPr>
        <w:t>I.</w:t>
      </w:r>
      <w:r>
        <w:rPr>
          <w:color w:val="000000"/>
          <w:szCs w:val="28"/>
        </w:rPr>
        <w:tab/>
        <w:t>Внести в Уголовный кодекс Украины (</w:t>
      </w:r>
      <w:hyperlink r:id="rId9" w:history="1">
        <w:r>
          <w:rPr>
            <w:color w:val="000000"/>
            <w:szCs w:val="28"/>
          </w:rPr>
          <w:t>2341-14</w:t>
        </w:r>
      </w:hyperlink>
      <w:r>
        <w:rPr>
          <w:color w:val="000000"/>
          <w:szCs w:val="28"/>
        </w:rPr>
        <w:t>) (</w:t>
      </w:r>
      <w:r>
        <w:rPr>
          <w:szCs w:val="28"/>
        </w:rPr>
        <w:t>Сведения</w:t>
      </w:r>
      <w:r>
        <w:rPr>
          <w:color w:val="000000"/>
          <w:szCs w:val="28"/>
        </w:rPr>
        <w:t xml:space="preserve"> Верховного Совета Украины, 2001 год, № 25-26, ст. 131) такие </w:t>
      </w:r>
      <w:r>
        <w:rPr>
          <w:szCs w:val="28"/>
        </w:rPr>
        <w:t>изменения</w:t>
      </w:r>
      <w:r>
        <w:rPr>
          <w:color w:val="000000"/>
          <w:szCs w:val="28"/>
        </w:rPr>
        <w:t>:</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1.</w:t>
      </w:r>
      <w:r>
        <w:rPr>
          <w:color w:val="000000"/>
          <w:szCs w:val="28"/>
        </w:rPr>
        <w:tab/>
      </w:r>
      <w:r>
        <w:rPr>
          <w:szCs w:val="28"/>
        </w:rPr>
        <w:t>Статью</w:t>
      </w:r>
      <w:r>
        <w:rPr>
          <w:color w:val="000000"/>
          <w:szCs w:val="28"/>
        </w:rPr>
        <w:t xml:space="preserve"> 8 после слов "</w:t>
      </w:r>
      <w:r>
        <w:rPr>
          <w:szCs w:val="28"/>
        </w:rPr>
        <w:t>предусмотренные</w:t>
      </w:r>
      <w:r>
        <w:rPr>
          <w:color w:val="000000"/>
          <w:szCs w:val="28"/>
        </w:rPr>
        <w:t xml:space="preserve"> этим Кодексом" дополнить словами "</w:t>
      </w:r>
      <w:r>
        <w:rPr>
          <w:szCs w:val="28"/>
        </w:rPr>
        <w:t>тяжелые</w:t>
      </w:r>
      <w:r>
        <w:rPr>
          <w:color w:val="000000"/>
          <w:szCs w:val="28"/>
        </w:rPr>
        <w:t xml:space="preserve"> или".</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2.</w:t>
      </w:r>
      <w:r>
        <w:rPr>
          <w:color w:val="000000"/>
          <w:szCs w:val="28"/>
        </w:rPr>
        <w:tab/>
      </w:r>
      <w:r>
        <w:rPr>
          <w:szCs w:val="28"/>
        </w:rPr>
        <w:t>Статьи</w:t>
      </w:r>
      <w:r>
        <w:rPr>
          <w:color w:val="000000"/>
          <w:szCs w:val="28"/>
        </w:rPr>
        <w:t xml:space="preserve"> 149 и 303 </w:t>
      </w:r>
      <w:r>
        <w:rPr>
          <w:szCs w:val="28"/>
        </w:rPr>
        <w:t>изложить</w:t>
      </w:r>
      <w:r>
        <w:rPr>
          <w:color w:val="000000"/>
          <w:szCs w:val="28"/>
        </w:rPr>
        <w:t xml:space="preserve"> </w:t>
      </w:r>
      <w:r>
        <w:rPr>
          <w:szCs w:val="28"/>
        </w:rPr>
        <w:t>в</w:t>
      </w:r>
      <w:r>
        <w:rPr>
          <w:color w:val="000000"/>
          <w:szCs w:val="28"/>
        </w:rPr>
        <w:t xml:space="preserve"> такой редакции:</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b/>
          <w:bCs/>
          <w:color w:val="000000"/>
          <w:szCs w:val="28"/>
        </w:rPr>
        <w:t>Статья 149</w:t>
      </w:r>
      <w:r>
        <w:rPr>
          <w:color w:val="000000"/>
          <w:szCs w:val="28"/>
        </w:rPr>
        <w:t>.  Торговля людьми или другое незаконное соглашение относительно человека</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1.</w:t>
      </w:r>
      <w:r>
        <w:rPr>
          <w:color w:val="000000"/>
          <w:szCs w:val="28"/>
        </w:rPr>
        <w:tab/>
        <w:t xml:space="preserve">Торговля людьми или </w:t>
      </w:r>
      <w:r>
        <w:rPr>
          <w:szCs w:val="28"/>
        </w:rPr>
        <w:t>осуществление</w:t>
      </w:r>
      <w:r>
        <w:rPr>
          <w:color w:val="000000"/>
          <w:szCs w:val="28"/>
        </w:rPr>
        <w:t xml:space="preserve"> другого незаконного соглашения, объектом которой является человек, а также </w:t>
      </w:r>
      <w:r>
        <w:rPr>
          <w:szCs w:val="28"/>
        </w:rPr>
        <w:t>вербовка</w:t>
      </w:r>
      <w:r>
        <w:rPr>
          <w:color w:val="000000"/>
          <w:szCs w:val="28"/>
        </w:rPr>
        <w:t xml:space="preserve">, </w:t>
      </w:r>
      <w:r>
        <w:rPr>
          <w:szCs w:val="28"/>
        </w:rPr>
        <w:t>перемещение</w:t>
      </w:r>
      <w:r>
        <w:rPr>
          <w:color w:val="000000"/>
          <w:szCs w:val="28"/>
        </w:rPr>
        <w:t xml:space="preserve">, </w:t>
      </w:r>
      <w:r>
        <w:rPr>
          <w:szCs w:val="28"/>
        </w:rPr>
        <w:t>перепрятывание</w:t>
      </w:r>
      <w:r>
        <w:rPr>
          <w:color w:val="000000"/>
          <w:szCs w:val="28"/>
        </w:rPr>
        <w:t xml:space="preserve">, передача или </w:t>
      </w:r>
      <w:r>
        <w:rPr>
          <w:szCs w:val="28"/>
        </w:rPr>
        <w:t>получение</w:t>
      </w:r>
      <w:r>
        <w:rPr>
          <w:color w:val="000000"/>
          <w:szCs w:val="28"/>
        </w:rPr>
        <w:t xml:space="preserve"> человека, </w:t>
      </w:r>
      <w:r>
        <w:rPr>
          <w:szCs w:val="28"/>
        </w:rPr>
        <w:t>содеянные</w:t>
      </w:r>
      <w:r>
        <w:rPr>
          <w:color w:val="000000"/>
          <w:szCs w:val="28"/>
        </w:rPr>
        <w:t xml:space="preserve"> с целью эксплуатации, с использованием обмана, </w:t>
      </w:r>
      <w:r>
        <w:rPr>
          <w:szCs w:val="28"/>
        </w:rPr>
        <w:t>шантажа</w:t>
      </w:r>
      <w:r>
        <w:rPr>
          <w:color w:val="000000"/>
          <w:szCs w:val="28"/>
        </w:rPr>
        <w:t xml:space="preserve"> или уязвимого </w:t>
      </w:r>
      <w:r>
        <w:rPr>
          <w:szCs w:val="28"/>
        </w:rPr>
        <w:t>состояния</w:t>
      </w:r>
      <w:r>
        <w:rPr>
          <w:color w:val="000000"/>
          <w:szCs w:val="28"/>
        </w:rPr>
        <w:t xml:space="preserve"> </w:t>
      </w:r>
      <w:r>
        <w:rPr>
          <w:szCs w:val="28"/>
        </w:rPr>
        <w:t>лица</w:t>
      </w:r>
      <w:r>
        <w:rPr>
          <w:color w:val="000000"/>
          <w:szCs w:val="28"/>
        </w:rPr>
        <w:t xml:space="preserve">, - наказываются лишением свободы на срок от </w:t>
      </w:r>
      <w:r>
        <w:rPr>
          <w:szCs w:val="28"/>
        </w:rPr>
        <w:t>трех</w:t>
      </w:r>
      <w:r>
        <w:rPr>
          <w:color w:val="000000"/>
          <w:szCs w:val="28"/>
        </w:rPr>
        <w:t xml:space="preserve"> до восьми лет.</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2.</w:t>
      </w:r>
      <w:r>
        <w:rPr>
          <w:color w:val="000000"/>
          <w:szCs w:val="28"/>
        </w:rPr>
        <w:tab/>
        <w:t xml:space="preserve">Действия, </w:t>
      </w:r>
      <w:r>
        <w:rPr>
          <w:szCs w:val="28"/>
        </w:rPr>
        <w:t>предусмотренные</w:t>
      </w:r>
      <w:r>
        <w:rPr>
          <w:color w:val="000000"/>
          <w:szCs w:val="28"/>
        </w:rPr>
        <w:t xml:space="preserve"> частью первой этой статьи, </w:t>
      </w:r>
      <w:r>
        <w:rPr>
          <w:szCs w:val="28"/>
        </w:rPr>
        <w:t>содеянные</w:t>
      </w:r>
      <w:r>
        <w:rPr>
          <w:color w:val="000000"/>
          <w:szCs w:val="28"/>
        </w:rPr>
        <w:t xml:space="preserve"> в отношении несовершеннолетнего или в отношении нескольких человек, повторно, или по </w:t>
      </w:r>
      <w:r>
        <w:rPr>
          <w:szCs w:val="28"/>
        </w:rPr>
        <w:t>предыдущему с</w:t>
      </w:r>
      <w:r>
        <w:rPr>
          <w:color w:val="000000"/>
          <w:szCs w:val="28"/>
        </w:rPr>
        <w:t xml:space="preserve">говору группой </w:t>
      </w:r>
      <w:r>
        <w:rPr>
          <w:szCs w:val="28"/>
        </w:rPr>
        <w:t>лиц</w:t>
      </w:r>
      <w:r>
        <w:rPr>
          <w:color w:val="000000"/>
          <w:szCs w:val="28"/>
        </w:rPr>
        <w:t xml:space="preserve">, или служебным </w:t>
      </w:r>
      <w:r>
        <w:rPr>
          <w:szCs w:val="28"/>
        </w:rPr>
        <w:t>лицом</w:t>
      </w:r>
      <w:r>
        <w:rPr>
          <w:color w:val="000000"/>
          <w:szCs w:val="28"/>
        </w:rPr>
        <w:t xml:space="preserve">  с использованием служебного положения, или </w:t>
      </w:r>
      <w:r>
        <w:rPr>
          <w:szCs w:val="28"/>
        </w:rPr>
        <w:t>лицом</w:t>
      </w:r>
      <w:r>
        <w:rPr>
          <w:color w:val="000000"/>
          <w:szCs w:val="28"/>
        </w:rPr>
        <w:t xml:space="preserve">, от которого потерпевший </w:t>
      </w:r>
      <w:r>
        <w:rPr>
          <w:szCs w:val="28"/>
        </w:rPr>
        <w:t>был</w:t>
      </w:r>
      <w:r>
        <w:rPr>
          <w:color w:val="000000"/>
          <w:szCs w:val="28"/>
        </w:rPr>
        <w:t xml:space="preserve"> в материальной или другой зависимости, или </w:t>
      </w:r>
      <w:r>
        <w:rPr>
          <w:szCs w:val="28"/>
        </w:rPr>
        <w:t>соединенные</w:t>
      </w:r>
      <w:r>
        <w:rPr>
          <w:color w:val="000000"/>
          <w:szCs w:val="28"/>
        </w:rPr>
        <w:t xml:space="preserve"> с насилием, которое  не является </w:t>
      </w:r>
      <w:r>
        <w:rPr>
          <w:szCs w:val="28"/>
        </w:rPr>
        <w:t>опасным</w:t>
      </w:r>
      <w:r>
        <w:rPr>
          <w:color w:val="000000"/>
          <w:szCs w:val="28"/>
        </w:rPr>
        <w:t xml:space="preserve"> для жизни или </w:t>
      </w:r>
      <w:r>
        <w:rPr>
          <w:szCs w:val="28"/>
        </w:rPr>
        <w:t>здоровья</w:t>
      </w:r>
      <w:r>
        <w:rPr>
          <w:color w:val="000000"/>
          <w:szCs w:val="28"/>
        </w:rPr>
        <w:t xml:space="preserve"> пострадавшего или его близких, или с угрозой применения такого насилия, - наказываются лишением свободы на срок от пяти до двенадцати лет с конфискацией имущества или без таковой.</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3.</w:t>
      </w:r>
      <w:r>
        <w:rPr>
          <w:color w:val="000000"/>
          <w:szCs w:val="28"/>
        </w:rPr>
        <w:tab/>
        <w:t xml:space="preserve">Действия, </w:t>
      </w:r>
      <w:r>
        <w:rPr>
          <w:szCs w:val="28"/>
        </w:rPr>
        <w:t>предусмотренные</w:t>
      </w:r>
      <w:r>
        <w:rPr>
          <w:color w:val="000000"/>
          <w:szCs w:val="28"/>
        </w:rPr>
        <w:t xml:space="preserve"> частью первой или второй этой статьи, </w:t>
      </w:r>
      <w:r>
        <w:rPr>
          <w:szCs w:val="28"/>
        </w:rPr>
        <w:t>содеянные</w:t>
      </w:r>
      <w:r>
        <w:rPr>
          <w:color w:val="000000"/>
          <w:szCs w:val="28"/>
        </w:rPr>
        <w:t xml:space="preserve"> относительно малолетнего, или организованной группой, </w:t>
      </w:r>
      <w:r>
        <w:rPr>
          <w:szCs w:val="28"/>
        </w:rPr>
        <w:t>соединенные</w:t>
      </w:r>
      <w:r>
        <w:rPr>
          <w:color w:val="000000"/>
          <w:szCs w:val="28"/>
        </w:rPr>
        <w:t xml:space="preserve"> с насилием, </w:t>
      </w:r>
      <w:r>
        <w:rPr>
          <w:szCs w:val="28"/>
        </w:rPr>
        <w:t>опасным</w:t>
      </w:r>
      <w:r>
        <w:rPr>
          <w:color w:val="000000"/>
          <w:szCs w:val="28"/>
        </w:rPr>
        <w:t xml:space="preserve"> для жизни, </w:t>
      </w:r>
      <w:r>
        <w:rPr>
          <w:szCs w:val="28"/>
        </w:rPr>
        <w:t>здоровья</w:t>
      </w:r>
      <w:r>
        <w:rPr>
          <w:color w:val="000000"/>
          <w:szCs w:val="28"/>
        </w:rPr>
        <w:t xml:space="preserve"> пострадавшего или его близких, с угрозой применения такого насилия, если они вызвали </w:t>
      </w:r>
      <w:r>
        <w:rPr>
          <w:szCs w:val="28"/>
        </w:rPr>
        <w:t>тяжелые</w:t>
      </w:r>
      <w:r>
        <w:rPr>
          <w:color w:val="000000"/>
          <w:szCs w:val="28"/>
        </w:rPr>
        <w:t xml:space="preserve"> по</w:t>
      </w:r>
      <w:r>
        <w:rPr>
          <w:szCs w:val="28"/>
        </w:rPr>
        <w:t>следствия</w:t>
      </w:r>
      <w:r>
        <w:rPr>
          <w:color w:val="000000"/>
          <w:szCs w:val="28"/>
        </w:rPr>
        <w:t>, - наказываются лишением свободы на срок от восьми  до пятнадцати лет с конфискацией имущества или без таковой.</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 xml:space="preserve">Примечание 1.  Под эксплуатацией человека </w:t>
      </w:r>
      <w:r>
        <w:rPr>
          <w:szCs w:val="28"/>
        </w:rPr>
        <w:t>в</w:t>
      </w:r>
      <w:r>
        <w:rPr>
          <w:color w:val="000000"/>
          <w:szCs w:val="28"/>
        </w:rPr>
        <w:t xml:space="preserve"> этой статье </w:t>
      </w:r>
      <w:r>
        <w:rPr>
          <w:szCs w:val="28"/>
        </w:rPr>
        <w:t>следует</w:t>
      </w:r>
      <w:r>
        <w:rPr>
          <w:color w:val="000000"/>
          <w:szCs w:val="28"/>
        </w:rPr>
        <w:t xml:space="preserve"> понимать все формы сексуальной эксплуатации, </w:t>
      </w:r>
      <w:r>
        <w:rPr>
          <w:szCs w:val="28"/>
        </w:rPr>
        <w:t>использование</w:t>
      </w:r>
      <w:r>
        <w:rPr>
          <w:color w:val="000000"/>
          <w:szCs w:val="28"/>
        </w:rPr>
        <w:t xml:space="preserve"> </w:t>
      </w:r>
      <w:r>
        <w:rPr>
          <w:szCs w:val="28"/>
        </w:rPr>
        <w:t>в</w:t>
      </w:r>
      <w:r>
        <w:rPr>
          <w:color w:val="000000"/>
          <w:szCs w:val="28"/>
        </w:rPr>
        <w:t xml:space="preserve"> </w:t>
      </w:r>
      <w:r>
        <w:rPr>
          <w:szCs w:val="28"/>
        </w:rPr>
        <w:t>порнобизнесе</w:t>
      </w:r>
      <w:r>
        <w:rPr>
          <w:color w:val="000000"/>
          <w:szCs w:val="28"/>
        </w:rPr>
        <w:t xml:space="preserve">, принудительную </w:t>
      </w:r>
      <w:r>
        <w:rPr>
          <w:szCs w:val="28"/>
        </w:rPr>
        <w:t>работу,</w:t>
      </w:r>
      <w:r>
        <w:rPr>
          <w:color w:val="000000"/>
          <w:szCs w:val="28"/>
        </w:rPr>
        <w:t xml:space="preserve"> принудительное предоставление услуг, рабство или  обычаи, подобные рабству, </w:t>
      </w:r>
      <w:r>
        <w:rPr>
          <w:szCs w:val="28"/>
        </w:rPr>
        <w:t>подневольное</w:t>
      </w:r>
      <w:r>
        <w:rPr>
          <w:color w:val="000000"/>
          <w:szCs w:val="28"/>
        </w:rPr>
        <w:t xml:space="preserve"> </w:t>
      </w:r>
      <w:r>
        <w:rPr>
          <w:szCs w:val="28"/>
        </w:rPr>
        <w:t>состояние</w:t>
      </w:r>
      <w:r>
        <w:rPr>
          <w:color w:val="000000"/>
          <w:szCs w:val="28"/>
        </w:rPr>
        <w:t xml:space="preserve">, </w:t>
      </w:r>
      <w:r>
        <w:rPr>
          <w:szCs w:val="28"/>
        </w:rPr>
        <w:t>вовлечение</w:t>
      </w:r>
      <w:r>
        <w:rPr>
          <w:color w:val="000000"/>
          <w:szCs w:val="28"/>
        </w:rPr>
        <w:t xml:space="preserve"> </w:t>
      </w:r>
      <w:r>
        <w:rPr>
          <w:szCs w:val="28"/>
        </w:rPr>
        <w:t>в</w:t>
      </w:r>
      <w:r>
        <w:rPr>
          <w:color w:val="000000"/>
          <w:szCs w:val="28"/>
        </w:rPr>
        <w:t xml:space="preserve"> долговую кабалу, </w:t>
      </w:r>
      <w:r>
        <w:rPr>
          <w:szCs w:val="28"/>
        </w:rPr>
        <w:t>изъятие</w:t>
      </w:r>
      <w:r>
        <w:rPr>
          <w:color w:val="000000"/>
          <w:szCs w:val="28"/>
        </w:rPr>
        <w:t xml:space="preserve"> органов, </w:t>
      </w:r>
      <w:r>
        <w:rPr>
          <w:szCs w:val="28"/>
        </w:rPr>
        <w:t>проведение</w:t>
      </w:r>
      <w:r>
        <w:rPr>
          <w:color w:val="000000"/>
          <w:szCs w:val="28"/>
        </w:rPr>
        <w:t xml:space="preserve"> опытов над человеком без ее согласия, </w:t>
      </w:r>
      <w:r>
        <w:rPr>
          <w:szCs w:val="28"/>
        </w:rPr>
        <w:t>усыновление</w:t>
      </w:r>
      <w:r>
        <w:rPr>
          <w:color w:val="000000"/>
          <w:szCs w:val="28"/>
        </w:rPr>
        <w:t xml:space="preserve"> (</w:t>
      </w:r>
      <w:r>
        <w:rPr>
          <w:szCs w:val="28"/>
        </w:rPr>
        <w:t>удочерение</w:t>
      </w:r>
      <w:r>
        <w:rPr>
          <w:color w:val="000000"/>
          <w:szCs w:val="28"/>
        </w:rPr>
        <w:t xml:space="preserve">) с целью наживы, принудительную беременность, </w:t>
      </w:r>
      <w:r>
        <w:rPr>
          <w:szCs w:val="28"/>
        </w:rPr>
        <w:t>втягивание</w:t>
      </w:r>
      <w:r>
        <w:rPr>
          <w:color w:val="000000"/>
          <w:szCs w:val="28"/>
        </w:rPr>
        <w:t xml:space="preserve"> </w:t>
      </w:r>
      <w:r>
        <w:rPr>
          <w:szCs w:val="28"/>
        </w:rPr>
        <w:t>в</w:t>
      </w:r>
      <w:r>
        <w:rPr>
          <w:color w:val="000000"/>
          <w:szCs w:val="28"/>
        </w:rPr>
        <w:t xml:space="preserve"> преступную деятельность, использование в вооруженных конфликтах и т.п.</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2.</w:t>
      </w:r>
      <w:r>
        <w:rPr>
          <w:color w:val="000000"/>
          <w:szCs w:val="28"/>
        </w:rPr>
        <w:tab/>
        <w:t xml:space="preserve">В статьях 149 и 303 этого Кодекса под уязвимым </w:t>
      </w:r>
      <w:r>
        <w:rPr>
          <w:szCs w:val="28"/>
        </w:rPr>
        <w:t>состоянием</w:t>
      </w:r>
      <w:r>
        <w:rPr>
          <w:color w:val="000000"/>
          <w:szCs w:val="28"/>
        </w:rPr>
        <w:t xml:space="preserve"> </w:t>
      </w:r>
      <w:r>
        <w:rPr>
          <w:szCs w:val="28"/>
        </w:rPr>
        <w:t>лица</w:t>
      </w:r>
      <w:r>
        <w:rPr>
          <w:color w:val="000000"/>
          <w:szCs w:val="28"/>
        </w:rPr>
        <w:t xml:space="preserve"> следует понимать </w:t>
      </w:r>
      <w:r>
        <w:rPr>
          <w:szCs w:val="28"/>
        </w:rPr>
        <w:t>обусловленное</w:t>
      </w:r>
      <w:r>
        <w:rPr>
          <w:color w:val="000000"/>
          <w:szCs w:val="28"/>
        </w:rPr>
        <w:t xml:space="preserve"> физическими или психическими свойствами или внешними обстоятельствами </w:t>
      </w:r>
      <w:r>
        <w:rPr>
          <w:szCs w:val="28"/>
        </w:rPr>
        <w:t>состояние</w:t>
      </w:r>
      <w:r>
        <w:rPr>
          <w:color w:val="000000"/>
          <w:szCs w:val="28"/>
        </w:rPr>
        <w:t xml:space="preserve"> </w:t>
      </w:r>
      <w:r>
        <w:rPr>
          <w:szCs w:val="28"/>
        </w:rPr>
        <w:t>лица</w:t>
      </w:r>
      <w:r>
        <w:rPr>
          <w:color w:val="000000"/>
          <w:szCs w:val="28"/>
        </w:rPr>
        <w:t xml:space="preserve">, </w:t>
      </w:r>
      <w:r>
        <w:rPr>
          <w:szCs w:val="28"/>
        </w:rPr>
        <w:t>которое</w:t>
      </w:r>
      <w:r>
        <w:rPr>
          <w:color w:val="000000"/>
          <w:szCs w:val="28"/>
        </w:rPr>
        <w:t xml:space="preserve"> лишает либо ограничивает способность </w:t>
      </w:r>
      <w:r>
        <w:rPr>
          <w:szCs w:val="28"/>
        </w:rPr>
        <w:t>сознавать</w:t>
      </w:r>
      <w:r>
        <w:rPr>
          <w:color w:val="000000"/>
          <w:szCs w:val="28"/>
        </w:rPr>
        <w:t xml:space="preserve"> свои действия (бездеятельность) или  руководить ими, принимать по своей воле </w:t>
      </w:r>
      <w:r>
        <w:rPr>
          <w:szCs w:val="28"/>
        </w:rPr>
        <w:t>самостоятельные</w:t>
      </w:r>
      <w:r>
        <w:rPr>
          <w:color w:val="000000"/>
          <w:szCs w:val="28"/>
        </w:rPr>
        <w:t xml:space="preserve"> решения, оказывать сопротивление насильническим, другим незаконным действиям, совпадение тяжелых личных, семейных или других обстоятельств.</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3.</w:t>
      </w:r>
      <w:r>
        <w:rPr>
          <w:color w:val="000000"/>
          <w:szCs w:val="28"/>
        </w:rPr>
        <w:tab/>
        <w:t xml:space="preserve">Ответственность за </w:t>
      </w:r>
      <w:r>
        <w:rPr>
          <w:szCs w:val="28"/>
        </w:rPr>
        <w:t>вербовку</w:t>
      </w:r>
      <w:r>
        <w:rPr>
          <w:color w:val="000000"/>
          <w:szCs w:val="28"/>
        </w:rPr>
        <w:t xml:space="preserve">, </w:t>
      </w:r>
      <w:r>
        <w:rPr>
          <w:szCs w:val="28"/>
        </w:rPr>
        <w:t>перемещение</w:t>
      </w:r>
      <w:r>
        <w:rPr>
          <w:color w:val="000000"/>
          <w:szCs w:val="28"/>
        </w:rPr>
        <w:t xml:space="preserve">, </w:t>
      </w:r>
      <w:r>
        <w:rPr>
          <w:szCs w:val="28"/>
        </w:rPr>
        <w:t>перепрятывание</w:t>
      </w:r>
      <w:r>
        <w:rPr>
          <w:color w:val="000000"/>
          <w:szCs w:val="28"/>
        </w:rPr>
        <w:t xml:space="preserve">, передачу или </w:t>
      </w:r>
      <w:r>
        <w:rPr>
          <w:szCs w:val="28"/>
        </w:rPr>
        <w:t>получение</w:t>
      </w:r>
      <w:r>
        <w:rPr>
          <w:color w:val="000000"/>
          <w:szCs w:val="28"/>
        </w:rPr>
        <w:t xml:space="preserve"> малолетнего или несовершеннолетнего по этой статье </w:t>
      </w:r>
      <w:r>
        <w:rPr>
          <w:szCs w:val="28"/>
        </w:rPr>
        <w:t>должны</w:t>
      </w:r>
      <w:r>
        <w:rPr>
          <w:color w:val="000000"/>
          <w:szCs w:val="28"/>
        </w:rPr>
        <w:t xml:space="preserve"> наступать независимо от того, </w:t>
      </w:r>
      <w:r>
        <w:rPr>
          <w:szCs w:val="28"/>
        </w:rPr>
        <w:t>содеяны ли</w:t>
      </w:r>
      <w:r>
        <w:rPr>
          <w:color w:val="000000"/>
          <w:szCs w:val="28"/>
        </w:rPr>
        <w:t xml:space="preserve"> такие действия с использованием обмана, </w:t>
      </w:r>
      <w:r>
        <w:rPr>
          <w:szCs w:val="28"/>
        </w:rPr>
        <w:t>шантажа</w:t>
      </w:r>
      <w:r>
        <w:rPr>
          <w:color w:val="000000"/>
          <w:szCs w:val="28"/>
        </w:rPr>
        <w:t xml:space="preserve"> или уязвимого </w:t>
      </w:r>
      <w:r>
        <w:rPr>
          <w:szCs w:val="28"/>
        </w:rPr>
        <w:t>состояния</w:t>
      </w:r>
      <w:r>
        <w:rPr>
          <w:color w:val="000000"/>
          <w:szCs w:val="28"/>
        </w:rPr>
        <w:t xml:space="preserve"> указанных </w:t>
      </w:r>
      <w:r>
        <w:rPr>
          <w:szCs w:val="28"/>
        </w:rPr>
        <w:t>лиц</w:t>
      </w:r>
      <w:r>
        <w:rPr>
          <w:color w:val="000000"/>
          <w:szCs w:val="28"/>
        </w:rPr>
        <w:t xml:space="preserve"> или с применением или угрозой применения насилия, </w:t>
      </w:r>
      <w:r>
        <w:rPr>
          <w:szCs w:val="28"/>
        </w:rPr>
        <w:t>использования</w:t>
      </w:r>
      <w:r>
        <w:rPr>
          <w:color w:val="000000"/>
          <w:szCs w:val="28"/>
        </w:rPr>
        <w:t xml:space="preserve"> служебного  положения, или л</w:t>
      </w:r>
      <w:r>
        <w:rPr>
          <w:szCs w:val="28"/>
        </w:rPr>
        <w:t>ицом</w:t>
      </w:r>
      <w:r>
        <w:rPr>
          <w:color w:val="000000"/>
          <w:szCs w:val="28"/>
        </w:rPr>
        <w:t xml:space="preserve">, от которого потерпевший </w:t>
      </w:r>
      <w:r>
        <w:rPr>
          <w:szCs w:val="28"/>
        </w:rPr>
        <w:t>был</w:t>
      </w:r>
      <w:r>
        <w:rPr>
          <w:color w:val="000000"/>
          <w:szCs w:val="28"/>
        </w:rPr>
        <w:t xml:space="preserve"> в материальной или другой зависимости";</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b/>
          <w:bCs/>
          <w:color w:val="000000"/>
          <w:szCs w:val="28"/>
        </w:rPr>
        <w:t>Статья 303</w:t>
      </w:r>
      <w:r>
        <w:rPr>
          <w:color w:val="000000"/>
          <w:szCs w:val="28"/>
        </w:rPr>
        <w:t xml:space="preserve">.  Сутенерство или </w:t>
      </w:r>
      <w:r>
        <w:rPr>
          <w:szCs w:val="28"/>
        </w:rPr>
        <w:t>втягивания</w:t>
      </w:r>
      <w:r>
        <w:rPr>
          <w:color w:val="000000"/>
          <w:szCs w:val="28"/>
        </w:rPr>
        <w:t xml:space="preserve"> </w:t>
      </w:r>
      <w:r>
        <w:rPr>
          <w:szCs w:val="28"/>
        </w:rPr>
        <w:t>лица</w:t>
      </w:r>
      <w:r>
        <w:rPr>
          <w:color w:val="000000"/>
          <w:szCs w:val="28"/>
        </w:rPr>
        <w:t xml:space="preserve"> в </w:t>
      </w:r>
      <w:r>
        <w:rPr>
          <w:szCs w:val="28"/>
        </w:rPr>
        <w:t>занятие</w:t>
      </w:r>
      <w:r>
        <w:rPr>
          <w:color w:val="000000"/>
          <w:szCs w:val="28"/>
        </w:rPr>
        <w:t xml:space="preserve"> проституцией.</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1.</w:t>
      </w:r>
      <w:r>
        <w:rPr>
          <w:color w:val="000000"/>
          <w:szCs w:val="28"/>
        </w:rPr>
        <w:tab/>
      </w:r>
      <w:r>
        <w:rPr>
          <w:szCs w:val="28"/>
        </w:rPr>
        <w:t>Втягивание</w:t>
      </w:r>
      <w:r>
        <w:rPr>
          <w:color w:val="000000"/>
          <w:szCs w:val="28"/>
        </w:rPr>
        <w:t xml:space="preserve"> </w:t>
      </w:r>
      <w:r>
        <w:rPr>
          <w:szCs w:val="28"/>
        </w:rPr>
        <w:t>лица</w:t>
      </w:r>
      <w:r>
        <w:rPr>
          <w:color w:val="000000"/>
          <w:szCs w:val="28"/>
        </w:rPr>
        <w:t xml:space="preserve"> в </w:t>
      </w:r>
      <w:r>
        <w:rPr>
          <w:szCs w:val="28"/>
        </w:rPr>
        <w:t>занятие</w:t>
      </w:r>
      <w:r>
        <w:rPr>
          <w:color w:val="000000"/>
          <w:szCs w:val="28"/>
        </w:rPr>
        <w:t xml:space="preserve"> проституцией или </w:t>
      </w:r>
      <w:r>
        <w:rPr>
          <w:szCs w:val="28"/>
        </w:rPr>
        <w:t>принуждение</w:t>
      </w:r>
      <w:r>
        <w:rPr>
          <w:color w:val="000000"/>
          <w:szCs w:val="28"/>
        </w:rPr>
        <w:t xml:space="preserve"> ее </w:t>
      </w:r>
      <w:r>
        <w:rPr>
          <w:szCs w:val="28"/>
        </w:rPr>
        <w:t>к</w:t>
      </w:r>
      <w:r>
        <w:rPr>
          <w:color w:val="000000"/>
          <w:szCs w:val="28"/>
        </w:rPr>
        <w:t xml:space="preserve">  занятию  проституцией с использованием обмана, </w:t>
      </w:r>
      <w:r>
        <w:rPr>
          <w:szCs w:val="28"/>
        </w:rPr>
        <w:t>шантажа</w:t>
      </w:r>
      <w:r>
        <w:rPr>
          <w:color w:val="000000"/>
          <w:szCs w:val="28"/>
        </w:rPr>
        <w:t xml:space="preserve"> или уязвимого </w:t>
      </w:r>
      <w:r>
        <w:rPr>
          <w:szCs w:val="28"/>
        </w:rPr>
        <w:t>состояния</w:t>
      </w:r>
      <w:r>
        <w:rPr>
          <w:color w:val="000000"/>
          <w:szCs w:val="28"/>
        </w:rPr>
        <w:t xml:space="preserve">  этого </w:t>
      </w:r>
      <w:r>
        <w:rPr>
          <w:szCs w:val="28"/>
        </w:rPr>
        <w:t>лица</w:t>
      </w:r>
      <w:r>
        <w:rPr>
          <w:color w:val="000000"/>
          <w:szCs w:val="28"/>
        </w:rPr>
        <w:t xml:space="preserve">, или с применением или угрозой применения насилия, или сутенерство - наказываются лишением свободы  на срок от </w:t>
      </w:r>
      <w:r>
        <w:rPr>
          <w:szCs w:val="28"/>
        </w:rPr>
        <w:t>трех</w:t>
      </w:r>
      <w:r>
        <w:rPr>
          <w:color w:val="000000"/>
          <w:szCs w:val="28"/>
        </w:rPr>
        <w:t xml:space="preserve"> до пяти лет.</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2.</w:t>
      </w:r>
      <w:r>
        <w:rPr>
          <w:color w:val="000000"/>
          <w:szCs w:val="28"/>
        </w:rPr>
        <w:tab/>
        <w:t xml:space="preserve">Действия, </w:t>
      </w:r>
      <w:r>
        <w:rPr>
          <w:szCs w:val="28"/>
        </w:rPr>
        <w:t>предусмотренные</w:t>
      </w:r>
      <w:r>
        <w:rPr>
          <w:color w:val="000000"/>
          <w:szCs w:val="28"/>
        </w:rPr>
        <w:t xml:space="preserve"> частью первой этой статьи, </w:t>
      </w:r>
      <w:r>
        <w:rPr>
          <w:szCs w:val="28"/>
        </w:rPr>
        <w:t>содеянные</w:t>
      </w:r>
      <w:r>
        <w:rPr>
          <w:color w:val="000000"/>
          <w:szCs w:val="28"/>
        </w:rPr>
        <w:t xml:space="preserve"> в отношении </w:t>
      </w:r>
      <w:r>
        <w:rPr>
          <w:szCs w:val="28"/>
        </w:rPr>
        <w:t>нескольких</w:t>
      </w:r>
      <w:r>
        <w:rPr>
          <w:color w:val="000000"/>
          <w:szCs w:val="28"/>
        </w:rPr>
        <w:t xml:space="preserve"> человек повторно, или по </w:t>
      </w:r>
      <w:r>
        <w:rPr>
          <w:szCs w:val="28"/>
        </w:rPr>
        <w:t>предыдущему</w:t>
      </w:r>
      <w:r>
        <w:rPr>
          <w:color w:val="000000"/>
          <w:szCs w:val="28"/>
        </w:rPr>
        <w:t xml:space="preserve"> сговору группой </w:t>
      </w:r>
      <w:r>
        <w:rPr>
          <w:szCs w:val="28"/>
        </w:rPr>
        <w:t>лиц</w:t>
      </w:r>
      <w:r>
        <w:rPr>
          <w:color w:val="000000"/>
          <w:szCs w:val="28"/>
        </w:rPr>
        <w:t xml:space="preserve">, служебным </w:t>
      </w:r>
      <w:r>
        <w:rPr>
          <w:szCs w:val="28"/>
        </w:rPr>
        <w:t>лицом</w:t>
      </w:r>
      <w:r>
        <w:rPr>
          <w:color w:val="000000"/>
          <w:szCs w:val="28"/>
        </w:rPr>
        <w:t xml:space="preserve"> с использованием служебного положения,  </w:t>
      </w:r>
      <w:r>
        <w:rPr>
          <w:szCs w:val="28"/>
        </w:rPr>
        <w:t>лицом</w:t>
      </w:r>
      <w:r>
        <w:rPr>
          <w:color w:val="000000"/>
          <w:szCs w:val="28"/>
        </w:rPr>
        <w:t xml:space="preserve">, от которого потерпевший </w:t>
      </w:r>
      <w:r>
        <w:rPr>
          <w:szCs w:val="28"/>
        </w:rPr>
        <w:t>был</w:t>
      </w:r>
      <w:r>
        <w:rPr>
          <w:color w:val="000000"/>
          <w:szCs w:val="28"/>
        </w:rPr>
        <w:t xml:space="preserve"> в материальной или другой зависимости - наказываются лишением свободы на срок от </w:t>
      </w:r>
      <w:r>
        <w:rPr>
          <w:szCs w:val="28"/>
        </w:rPr>
        <w:t>четырех</w:t>
      </w:r>
      <w:r>
        <w:rPr>
          <w:color w:val="000000"/>
          <w:szCs w:val="28"/>
        </w:rPr>
        <w:t xml:space="preserve"> до семи лет.</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3.</w:t>
      </w:r>
      <w:r>
        <w:rPr>
          <w:color w:val="000000"/>
          <w:szCs w:val="28"/>
        </w:rPr>
        <w:tab/>
        <w:t xml:space="preserve">Действия, </w:t>
      </w:r>
      <w:r>
        <w:rPr>
          <w:szCs w:val="28"/>
        </w:rPr>
        <w:t>предусмотренные</w:t>
      </w:r>
      <w:r>
        <w:rPr>
          <w:color w:val="000000"/>
          <w:szCs w:val="28"/>
        </w:rPr>
        <w:t xml:space="preserve"> частью первой или второй этой статьи, </w:t>
      </w:r>
      <w:r>
        <w:rPr>
          <w:szCs w:val="28"/>
        </w:rPr>
        <w:t>содеянные</w:t>
      </w:r>
      <w:r>
        <w:rPr>
          <w:color w:val="000000"/>
          <w:szCs w:val="28"/>
        </w:rPr>
        <w:t xml:space="preserve"> относительно несовершеннолетнего или организованной группой, - наказываются лишением свободы на срок от пяти до десяти лет с конфискацией имущества или без таковой.</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4.</w:t>
      </w:r>
      <w:r>
        <w:rPr>
          <w:color w:val="000000"/>
          <w:szCs w:val="28"/>
        </w:rPr>
        <w:tab/>
        <w:t xml:space="preserve">Действия, </w:t>
      </w:r>
      <w:r>
        <w:rPr>
          <w:szCs w:val="28"/>
        </w:rPr>
        <w:t>предусмотренные</w:t>
      </w:r>
      <w:r>
        <w:rPr>
          <w:color w:val="000000"/>
          <w:szCs w:val="28"/>
        </w:rPr>
        <w:t xml:space="preserve"> частями первой, второй, третьей этой статьи,  </w:t>
      </w:r>
      <w:r>
        <w:rPr>
          <w:szCs w:val="28"/>
        </w:rPr>
        <w:t>содеянные</w:t>
      </w:r>
      <w:r>
        <w:rPr>
          <w:color w:val="000000"/>
          <w:szCs w:val="28"/>
        </w:rPr>
        <w:t xml:space="preserve"> в отношении малолетнего, или если они вызвали </w:t>
      </w:r>
      <w:r>
        <w:rPr>
          <w:szCs w:val="28"/>
        </w:rPr>
        <w:t>тяжелые</w:t>
      </w:r>
      <w:r>
        <w:rPr>
          <w:color w:val="000000"/>
          <w:szCs w:val="28"/>
        </w:rPr>
        <w:t xml:space="preserve"> по</w:t>
      </w:r>
      <w:r>
        <w:rPr>
          <w:szCs w:val="28"/>
        </w:rPr>
        <w:t>следствия</w:t>
      </w:r>
      <w:r>
        <w:rPr>
          <w:color w:val="000000"/>
          <w:szCs w:val="28"/>
        </w:rPr>
        <w:t>, - наказываются лишением  свободы на срок от восьми до пятнадцати лет с конфискацией имущества или без таковой.</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 xml:space="preserve">Примечание 1.  Под сутенерством в этой статье следует понимать </w:t>
      </w:r>
      <w:r>
        <w:rPr>
          <w:szCs w:val="28"/>
        </w:rPr>
        <w:t>действия</w:t>
      </w:r>
      <w:r>
        <w:rPr>
          <w:color w:val="000000"/>
          <w:szCs w:val="28"/>
        </w:rPr>
        <w:t xml:space="preserve"> </w:t>
      </w:r>
      <w:r>
        <w:rPr>
          <w:szCs w:val="28"/>
        </w:rPr>
        <w:t>лица</w:t>
      </w:r>
      <w:r>
        <w:rPr>
          <w:color w:val="000000"/>
          <w:szCs w:val="28"/>
        </w:rPr>
        <w:t xml:space="preserve"> по обеспечению занятия проституцией другим </w:t>
      </w:r>
      <w:r>
        <w:rPr>
          <w:szCs w:val="28"/>
        </w:rPr>
        <w:t>лицом</w:t>
      </w:r>
      <w:r>
        <w:rPr>
          <w:color w:val="000000"/>
          <w:szCs w:val="28"/>
        </w:rPr>
        <w:t>.</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2.</w:t>
      </w:r>
      <w:r>
        <w:rPr>
          <w:color w:val="000000"/>
          <w:szCs w:val="28"/>
        </w:rPr>
        <w:tab/>
        <w:t xml:space="preserve">Ответственность за </w:t>
      </w:r>
      <w:r>
        <w:rPr>
          <w:szCs w:val="28"/>
        </w:rPr>
        <w:t xml:space="preserve">втягивание </w:t>
      </w:r>
      <w:r>
        <w:rPr>
          <w:color w:val="000000"/>
          <w:szCs w:val="28"/>
        </w:rPr>
        <w:t xml:space="preserve">малолетнего или несовершеннолетнего в </w:t>
      </w:r>
      <w:r>
        <w:rPr>
          <w:szCs w:val="28"/>
        </w:rPr>
        <w:t>занятие</w:t>
      </w:r>
      <w:r>
        <w:rPr>
          <w:color w:val="000000"/>
          <w:szCs w:val="28"/>
        </w:rPr>
        <w:t xml:space="preserve"> проституцией или </w:t>
      </w:r>
      <w:r>
        <w:rPr>
          <w:szCs w:val="28"/>
        </w:rPr>
        <w:t>принуждение</w:t>
      </w:r>
      <w:r>
        <w:rPr>
          <w:color w:val="000000"/>
          <w:szCs w:val="28"/>
        </w:rPr>
        <w:t xml:space="preserve"> их </w:t>
      </w:r>
      <w:r>
        <w:rPr>
          <w:szCs w:val="28"/>
        </w:rPr>
        <w:t>к</w:t>
      </w:r>
      <w:r>
        <w:rPr>
          <w:color w:val="000000"/>
          <w:szCs w:val="28"/>
        </w:rPr>
        <w:t xml:space="preserve"> занятию проституцией по этой статье </w:t>
      </w:r>
      <w:r>
        <w:rPr>
          <w:szCs w:val="28"/>
        </w:rPr>
        <w:t>должны</w:t>
      </w:r>
      <w:r>
        <w:rPr>
          <w:color w:val="000000"/>
          <w:szCs w:val="28"/>
        </w:rPr>
        <w:t xml:space="preserve"> наступать независимо от того, </w:t>
      </w:r>
      <w:r>
        <w:rPr>
          <w:szCs w:val="28"/>
        </w:rPr>
        <w:t>содеяны</w:t>
      </w:r>
      <w:r>
        <w:rPr>
          <w:color w:val="000000"/>
          <w:szCs w:val="28"/>
        </w:rPr>
        <w:t xml:space="preserve"> ли такие действия с  использованием обмана, </w:t>
      </w:r>
      <w:r>
        <w:rPr>
          <w:szCs w:val="28"/>
        </w:rPr>
        <w:t>шантажа</w:t>
      </w:r>
      <w:r>
        <w:rPr>
          <w:color w:val="000000"/>
          <w:szCs w:val="28"/>
        </w:rPr>
        <w:t xml:space="preserve">, уязвимого </w:t>
      </w:r>
      <w:r>
        <w:rPr>
          <w:szCs w:val="28"/>
        </w:rPr>
        <w:t>состояния</w:t>
      </w:r>
      <w:r>
        <w:rPr>
          <w:color w:val="000000"/>
          <w:szCs w:val="28"/>
        </w:rPr>
        <w:t xml:space="preserve"> указанных </w:t>
      </w:r>
      <w:r>
        <w:rPr>
          <w:szCs w:val="28"/>
        </w:rPr>
        <w:t>лиц</w:t>
      </w:r>
      <w:r>
        <w:rPr>
          <w:color w:val="000000"/>
          <w:szCs w:val="28"/>
        </w:rPr>
        <w:t xml:space="preserve"> или с применением или угрозой применения насилия, </w:t>
      </w:r>
      <w:r>
        <w:rPr>
          <w:szCs w:val="28"/>
        </w:rPr>
        <w:t>использованием</w:t>
      </w:r>
      <w:r>
        <w:rPr>
          <w:color w:val="000000"/>
          <w:szCs w:val="28"/>
        </w:rPr>
        <w:t xml:space="preserve"> служебного положения, </w:t>
      </w:r>
      <w:r>
        <w:rPr>
          <w:szCs w:val="28"/>
        </w:rPr>
        <w:t>лицом</w:t>
      </w:r>
      <w:r>
        <w:rPr>
          <w:color w:val="000000"/>
          <w:szCs w:val="28"/>
        </w:rPr>
        <w:t xml:space="preserve">, от которого потерпевший </w:t>
      </w:r>
      <w:r>
        <w:rPr>
          <w:szCs w:val="28"/>
        </w:rPr>
        <w:t>был</w:t>
      </w:r>
      <w:r>
        <w:rPr>
          <w:color w:val="000000"/>
          <w:szCs w:val="28"/>
        </w:rPr>
        <w:t xml:space="preserve"> в материальной или иной зависимости".</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II.</w:t>
      </w:r>
      <w:r>
        <w:rPr>
          <w:color w:val="000000"/>
          <w:szCs w:val="28"/>
        </w:rPr>
        <w:tab/>
        <w:t>Этот Закон вступает в силу со дня его опубликования.</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clear" w:pos="2268"/>
          <w:tab w:val="clear" w:pos="6237"/>
          <w:tab w:val="left" w:pos="916"/>
          <w:tab w:val="left" w:pos="1832"/>
          <w:tab w:val="left" w:pos="6804"/>
          <w:tab w:val="left" w:pos="9160"/>
          <w:tab w:val="left" w:pos="10076"/>
          <w:tab w:val="left" w:pos="10992"/>
          <w:tab w:val="left" w:pos="11908"/>
          <w:tab w:val="left" w:pos="12824"/>
          <w:tab w:val="left" w:pos="13740"/>
          <w:tab w:val="left" w:pos="14656"/>
        </w:tabs>
        <w:rPr>
          <w:color w:val="000000"/>
          <w:szCs w:val="28"/>
        </w:rPr>
      </w:pPr>
      <w:r>
        <w:rPr>
          <w:color w:val="000000"/>
          <w:szCs w:val="28"/>
        </w:rPr>
        <w:t>Президент Украины</w:t>
      </w:r>
      <w:r>
        <w:rPr>
          <w:color w:val="000000"/>
          <w:szCs w:val="28"/>
        </w:rPr>
        <w:tab/>
        <w:t>В. ЮЩЕНКО</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szCs w:val="28"/>
        </w:rPr>
        <w:t xml:space="preserve">г. </w:t>
      </w:r>
      <w:r>
        <w:rPr>
          <w:color w:val="000000"/>
          <w:szCs w:val="28"/>
        </w:rPr>
        <w:t>Киев, 12 января 2006 года</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8"/>
        </w:rPr>
      </w:pPr>
      <w:r>
        <w:rPr>
          <w:color w:val="000000"/>
          <w:szCs w:val="28"/>
        </w:rPr>
        <w:t>№ 3316-IV</w:t>
      </w:r>
    </w:p>
    <w:p w:rsidR="00000000" w:rsidRDefault="00000000"/>
    <w:p w:rsidR="00000000" w:rsidRDefault="00000000">
      <w:pPr>
        <w:jc w:val="center"/>
        <w:rPr>
          <w:b/>
          <w:szCs w:val="28"/>
        </w:rPr>
      </w:pPr>
      <w:r>
        <w:rPr>
          <w:b/>
          <w:sz w:val="28"/>
          <w:szCs w:val="28"/>
        </w:rPr>
        <w:br w:type="page"/>
      </w:r>
      <w:r>
        <w:rPr>
          <w:b/>
          <w:szCs w:val="28"/>
        </w:rPr>
        <w:t>Приложение 4</w:t>
      </w:r>
    </w:p>
    <w:p w:rsidR="00000000" w:rsidRDefault="00000000">
      <w:pPr>
        <w:spacing w:line="216" w:lineRule="auto"/>
        <w:jc w:val="center"/>
        <w:rPr>
          <w:b/>
          <w:szCs w:val="28"/>
        </w:rPr>
      </w:pPr>
    </w:p>
    <w:p w:rsidR="00000000" w:rsidRDefault="00000000">
      <w:pPr>
        <w:jc w:val="center"/>
        <w:rPr>
          <w:b/>
          <w:szCs w:val="28"/>
        </w:rPr>
      </w:pPr>
      <w:r>
        <w:rPr>
          <w:b/>
          <w:szCs w:val="28"/>
        </w:rPr>
        <w:t xml:space="preserve">Динамика расследования преступлений против детей </w:t>
      </w:r>
    </w:p>
    <w:p w:rsidR="00000000" w:rsidRDefault="00000000">
      <w:pPr>
        <w:jc w:val="center"/>
        <w:rPr>
          <w:szCs w:val="28"/>
        </w:rPr>
      </w:pPr>
      <w:r>
        <w:rPr>
          <w:szCs w:val="28"/>
        </w:rPr>
        <w:t>(по данным Министерства внутренних дел Украины)</w:t>
      </w:r>
    </w:p>
    <w:p w:rsidR="00000000" w:rsidRDefault="00000000">
      <w:pPr>
        <w:spacing w:line="216" w:lineRule="auto"/>
      </w:pPr>
    </w:p>
    <w:p w:rsidR="00000000" w:rsidRDefault="00000000">
      <w:r>
        <w:object w:dxaOrig="8805" w:dyaOrig="4665">
          <v:shape id="_x0000_i1026" type="#_x0000_t75" style="width:440.25pt;height:233.25pt" o:ole="">
            <v:imagedata r:id="rId10" o:title=""/>
          </v:shape>
          <o:OLEObject Type="Embed" ProgID="Excel.Chart.8" ShapeID="_x0000_i1026" DrawAspect="Content" ObjectID="_1394849339" r:id="rId11">
            <o:FieldCodes>\s</o:FieldCodes>
          </o:OLEObject>
        </w:object>
      </w:r>
    </w:p>
    <w:p w:rsidR="00000000" w:rsidRDefault="00000000">
      <w:pPr>
        <w:tabs>
          <w:tab w:val="clear" w:pos="1701"/>
          <w:tab w:val="left" w:pos="1560"/>
        </w:tabs>
        <w:rPr>
          <w:szCs w:val="28"/>
        </w:rPr>
      </w:pPr>
      <w:r>
        <w:rPr>
          <w:szCs w:val="28"/>
        </w:rPr>
        <w:t>Диаграмма 1.</w:t>
      </w:r>
      <w:r>
        <w:rPr>
          <w:szCs w:val="28"/>
        </w:rPr>
        <w:tab/>
        <w:t>Показатели расследования преступления "умышленное убийство детей"</w:t>
      </w:r>
    </w:p>
    <w:p w:rsidR="00000000" w:rsidRDefault="00000000">
      <w:pPr>
        <w:tabs>
          <w:tab w:val="clear" w:pos="1701"/>
          <w:tab w:val="left" w:pos="1560"/>
        </w:tabs>
        <w:rPr>
          <w:szCs w:val="28"/>
        </w:rPr>
      </w:pPr>
      <w:r>
        <w:rPr>
          <w:szCs w:val="28"/>
        </w:rPr>
        <w:t>ст. 115, 116.</w:t>
      </w:r>
    </w:p>
    <w:p w:rsidR="00000000" w:rsidRDefault="00000000">
      <w:pPr>
        <w:rPr>
          <w:szCs w:val="28"/>
        </w:rPr>
      </w:pPr>
    </w:p>
    <w:p w:rsidR="00000000" w:rsidRDefault="00000000">
      <w:r>
        <w:object w:dxaOrig="8850" w:dyaOrig="4635">
          <v:shape id="_x0000_i1027" type="#_x0000_t75" style="width:442.5pt;height:231.75pt" o:ole="">
            <v:imagedata r:id="rId12" o:title=""/>
          </v:shape>
          <o:OLEObject Type="Embed" ProgID="Excel.Chart.8" ShapeID="_x0000_i1027" DrawAspect="Content" ObjectID="_1394849340" r:id="rId13">
            <o:FieldCodes>\s</o:FieldCodes>
          </o:OLEObject>
        </w:object>
      </w:r>
    </w:p>
    <w:p w:rsidR="00000000" w:rsidRDefault="00000000">
      <w:pPr>
        <w:tabs>
          <w:tab w:val="clear" w:pos="1701"/>
          <w:tab w:val="left" w:pos="1560"/>
        </w:tabs>
        <w:rPr>
          <w:szCs w:val="28"/>
        </w:rPr>
      </w:pPr>
      <w:r>
        <w:rPr>
          <w:szCs w:val="28"/>
        </w:rPr>
        <w:t>Диаграмма 2.</w:t>
      </w:r>
      <w:r>
        <w:rPr>
          <w:szCs w:val="28"/>
        </w:rPr>
        <w:tab/>
        <w:t>Показатели расследования преступления "торговля детьми и незаконное перемещение за границу ст. 149 (ч. 2).</w:t>
      </w:r>
    </w:p>
    <w:bookmarkStart w:id="3" w:name="_MON_1203770115"/>
    <w:bookmarkEnd w:id="3"/>
    <w:p w:rsidR="00000000" w:rsidRDefault="00000000">
      <w:r>
        <w:object w:dxaOrig="9315" w:dyaOrig="5715">
          <v:shape id="_x0000_i1028" type="#_x0000_t75" style="width:465.75pt;height:285.75pt" o:ole="">
            <v:imagedata r:id="rId14" o:title=""/>
          </v:shape>
          <o:OLEObject Type="Embed" ProgID="Excel.Chart.8" ShapeID="_x0000_i1028" DrawAspect="Content" ObjectID="_1394849341" r:id="rId15">
            <o:FieldCodes>\s</o:FieldCodes>
          </o:OLEObject>
        </w:object>
      </w:r>
    </w:p>
    <w:p w:rsidR="00000000" w:rsidRDefault="00000000">
      <w:pPr>
        <w:rPr>
          <w:szCs w:val="28"/>
        </w:rPr>
      </w:pPr>
      <w:r>
        <w:rPr>
          <w:szCs w:val="28"/>
        </w:rPr>
        <w:t>Диаграмма 3.  Показатели расследования преступления "эксплуатация детей" ст. 150.</w:t>
      </w:r>
    </w:p>
    <w:p w:rsidR="00000000" w:rsidRDefault="00000000"/>
    <w:p w:rsidR="00000000" w:rsidRDefault="00000000">
      <w:pPr>
        <w:spacing w:line="240" w:lineRule="auto"/>
        <w:jc w:val="center"/>
        <w:rPr>
          <w:b/>
          <w:szCs w:val="28"/>
        </w:rPr>
      </w:pPr>
      <w:r>
        <w:br w:type="page"/>
      </w:r>
      <w:r>
        <w:rPr>
          <w:b/>
          <w:szCs w:val="28"/>
        </w:rPr>
        <w:t>Приложение 5</w:t>
      </w:r>
    </w:p>
    <w:p w:rsidR="00000000" w:rsidRDefault="00000000">
      <w:pPr>
        <w:spacing w:line="216" w:lineRule="auto"/>
        <w:jc w:val="center"/>
        <w:rPr>
          <w:b/>
          <w:szCs w:val="28"/>
        </w:rPr>
      </w:pPr>
    </w:p>
    <w:p w:rsidR="00000000" w:rsidRDefault="00000000">
      <w:pPr>
        <w:spacing w:line="240" w:lineRule="auto"/>
        <w:jc w:val="center"/>
        <w:rPr>
          <w:b/>
          <w:bCs/>
          <w:szCs w:val="28"/>
        </w:rPr>
      </w:pPr>
      <w:r>
        <w:rPr>
          <w:b/>
          <w:bCs/>
          <w:szCs w:val="28"/>
        </w:rPr>
        <w:t xml:space="preserve">Информация о "кризисных" семьях и детях, </w:t>
      </w:r>
    </w:p>
    <w:p w:rsidR="00000000" w:rsidRDefault="00000000">
      <w:pPr>
        <w:spacing w:line="240" w:lineRule="auto"/>
        <w:jc w:val="center"/>
        <w:rPr>
          <w:b/>
          <w:bCs/>
          <w:szCs w:val="28"/>
        </w:rPr>
      </w:pPr>
      <w:r>
        <w:rPr>
          <w:b/>
          <w:bCs/>
          <w:szCs w:val="28"/>
        </w:rPr>
        <w:t>которые в них воспитываются</w:t>
      </w:r>
    </w:p>
    <w:p w:rsidR="00000000" w:rsidRDefault="00000000">
      <w:pPr>
        <w:spacing w:line="240" w:lineRule="auto"/>
        <w:jc w:val="center"/>
        <w:rPr>
          <w:szCs w:val="28"/>
        </w:rPr>
      </w:pPr>
      <w:r>
        <w:rPr>
          <w:bCs/>
          <w:szCs w:val="28"/>
        </w:rPr>
        <w:t>(по данным Министерства по делам семьи, молодежи и спорта)</w:t>
      </w:r>
    </w:p>
    <w:p w:rsidR="00000000" w:rsidRDefault="00000000">
      <w:pPr>
        <w:spacing w:line="240" w:lineRule="auto"/>
        <w:jc w:val="both"/>
        <w:rPr>
          <w:szCs w:val="28"/>
        </w:rPr>
      </w:pPr>
    </w:p>
    <w:p w:rsidR="00000000" w:rsidRDefault="00000000">
      <w:pPr>
        <w:tabs>
          <w:tab w:val="clear" w:pos="1701"/>
          <w:tab w:val="left" w:pos="0"/>
          <w:tab w:val="left" w:pos="567"/>
          <w:tab w:val="left" w:pos="1560"/>
        </w:tabs>
        <w:spacing w:line="240" w:lineRule="auto"/>
        <w:rPr>
          <w:szCs w:val="28"/>
        </w:rPr>
      </w:pPr>
      <w:r>
        <w:object w:dxaOrig="9360" w:dyaOrig="5100">
          <v:shape id="_x0000_i1029" type="#_x0000_t75" style="width:468pt;height:255pt" o:ole="">
            <v:imagedata r:id="rId16" o:title=""/>
          </v:shape>
          <o:OLEObject Type="Embed" ProgID="Excel.Chart.8" ShapeID="_x0000_i1029" DrawAspect="Content" ObjectID="_1394849342" r:id="rId17">
            <o:FieldCodes>\s</o:FieldCodes>
          </o:OLEObject>
        </w:object>
      </w:r>
      <w:r>
        <w:rPr>
          <w:szCs w:val="28"/>
        </w:rPr>
        <w:t>Диаграмма 6.  Количество семей в кризисных ситуациях, которые находятся на учете в управлениях по делам семьи и молодежи, по состоянию на 1.01.2004, 1.01.2005.</w:t>
      </w:r>
    </w:p>
    <w:p w:rsidR="00000000" w:rsidRDefault="00000000">
      <w:pPr>
        <w:jc w:val="both"/>
        <w:rPr>
          <w:szCs w:val="28"/>
        </w:rPr>
      </w:pPr>
    </w:p>
    <w:p w:rsidR="00000000" w:rsidRDefault="00000000">
      <w:pPr>
        <w:spacing w:line="240" w:lineRule="auto"/>
      </w:pPr>
      <w:r>
        <w:object w:dxaOrig="9315" w:dyaOrig="4875">
          <v:shape id="_x0000_i1030" type="#_x0000_t75" style="width:465.75pt;height:243.75pt" o:ole="">
            <v:imagedata r:id="rId18" o:title=""/>
          </v:shape>
          <o:OLEObject Type="Embed" ProgID="Excel.Chart.8" ShapeID="_x0000_i1030" DrawAspect="Content" ObjectID="_1394849343" r:id="rId19">
            <o:FieldCodes>\s</o:FieldCodes>
          </o:OLEObject>
        </w:object>
      </w:r>
      <w:r>
        <w:rPr>
          <w:szCs w:val="28"/>
        </w:rPr>
        <w:t>Диаграмма 7.  Количество детей, воспитывающихся в этих семьях, по состоянию на 1.01.2004, 1.01.2005.</w:t>
      </w:r>
    </w:p>
    <w:p w:rsidR="00000000" w:rsidRDefault="00000000">
      <w:pPr>
        <w:rPr>
          <w:szCs w:val="28"/>
        </w:rPr>
      </w:pPr>
      <w:r>
        <w:object w:dxaOrig="9315" w:dyaOrig="5235">
          <v:shape id="_x0000_i1031" type="#_x0000_t75" style="width:465.75pt;height:261.75pt" o:ole="">
            <v:imagedata r:id="rId20" o:title=""/>
          </v:shape>
          <o:OLEObject Type="Embed" ProgID="Excel.Chart.8" ShapeID="_x0000_i1031" DrawAspect="Content" ObjectID="_1394849344" r:id="rId21">
            <o:FieldCodes>\s</o:FieldCodes>
          </o:OLEObject>
        </w:object>
      </w:r>
      <w:r>
        <w:rPr>
          <w:szCs w:val="28"/>
        </w:rPr>
        <w:t>Диаграмма 8.  Количество семей с детьми, находящихся под социальным сопровождением.</w:t>
      </w:r>
    </w:p>
    <w:p w:rsidR="00000000" w:rsidRDefault="00000000">
      <w:pPr>
        <w:jc w:val="both"/>
        <w:rPr>
          <w:szCs w:val="28"/>
        </w:rPr>
      </w:pPr>
    </w:p>
    <w:p w:rsidR="00000000" w:rsidRDefault="00000000">
      <w:pPr>
        <w:jc w:val="both"/>
        <w:rPr>
          <w:szCs w:val="28"/>
        </w:rPr>
      </w:pPr>
      <w:r>
        <w:object w:dxaOrig="9315" w:dyaOrig="5205">
          <v:shape id="_x0000_i1032" type="#_x0000_t75" style="width:465.75pt;height:260.25pt" o:ole="">
            <v:imagedata r:id="rId22" o:title=""/>
          </v:shape>
          <o:OLEObject Type="Embed" ProgID="Excel.Chart.8" ShapeID="_x0000_i1032" DrawAspect="Content" ObjectID="_1394849345" r:id="rId23">
            <o:FieldCodes>\s</o:FieldCodes>
          </o:OLEObject>
        </w:object>
      </w:r>
      <w:r>
        <w:rPr>
          <w:szCs w:val="28"/>
        </w:rPr>
        <w:t>Диаграмма 9.  Количество лиц, лишенных родительских прав (по данным судов).</w:t>
      </w:r>
    </w:p>
    <w:p w:rsidR="00000000" w:rsidRDefault="00000000">
      <w:pPr>
        <w:jc w:val="both"/>
        <w:rPr>
          <w:szCs w:val="28"/>
        </w:rPr>
      </w:pPr>
    </w:p>
    <w:p w:rsidR="00000000" w:rsidRDefault="00000000">
      <w:pPr>
        <w:rPr>
          <w:szCs w:val="28"/>
        </w:rPr>
      </w:pPr>
      <w:r>
        <w:object w:dxaOrig="9360" w:dyaOrig="5355">
          <v:shape id="_x0000_i1033" type="#_x0000_t75" style="width:468pt;height:267.75pt" o:ole="">
            <v:imagedata r:id="rId24" o:title=""/>
          </v:shape>
          <o:OLEObject Type="Embed" ProgID="Excel.Chart.8" ShapeID="_x0000_i1033" DrawAspect="Content" ObjectID="_1394849346" r:id="rId25">
            <o:FieldCodes>\s</o:FieldCodes>
          </o:OLEObject>
        </w:object>
      </w:r>
      <w:r>
        <w:rPr>
          <w:szCs w:val="28"/>
        </w:rPr>
        <w:t>Диаграмма 10.  Количество родителей или лиц, которые их заменяют, привлеченных к ответственности по ст. 184 Кодекса Украины об административных правонарушениях.</w:t>
      </w:r>
    </w:p>
    <w:p w:rsidR="00000000" w:rsidRDefault="00000000">
      <w:pPr>
        <w:jc w:val="both"/>
        <w:rPr>
          <w:szCs w:val="28"/>
        </w:rPr>
      </w:pPr>
    </w:p>
    <w:p w:rsidR="00000000" w:rsidRDefault="00000000">
      <w:pPr>
        <w:tabs>
          <w:tab w:val="left" w:pos="0"/>
          <w:tab w:val="left" w:pos="567"/>
          <w:tab w:val="left" w:pos="1134"/>
          <w:tab w:val="left" w:pos="1701"/>
          <w:tab w:val="left" w:pos="2268"/>
        </w:tabs>
      </w:pPr>
    </w:p>
    <w:p w:rsidR="00000000" w:rsidRDefault="00000000">
      <w:pPr>
        <w:tabs>
          <w:tab w:val="left" w:pos="0"/>
          <w:tab w:val="left" w:pos="567"/>
          <w:tab w:val="left" w:pos="1134"/>
          <w:tab w:val="left" w:pos="1701"/>
          <w:tab w:val="left" w:pos="2268"/>
        </w:tabs>
        <w:jc w:val="center"/>
      </w:pPr>
      <w:r>
        <w:t>-------</w:t>
      </w:r>
    </w:p>
    <w:sectPr w:rsidR="00000000">
      <w:headerReference w:type="even" r:id="rId26"/>
      <w:headerReference w:type="default" r:id="rId27"/>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ntiqua">
    <w:altName w:val="Arial Narrow"/>
    <w:charset w:val="00"/>
    <w:family w:val="swiss"/>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vertAlign w:val="baseline"/>
        </w:rPr>
        <w:t>*</w:t>
      </w:r>
      <w:r>
        <w:tab/>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CRC/C/OPSC/UKR/1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CRC/C/OPSC/UKR/1</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778D"/>
    <w:multiLevelType w:val="hybridMultilevel"/>
    <w:tmpl w:val="6632F290"/>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93263D2"/>
    <w:multiLevelType w:val="hybridMultilevel"/>
    <w:tmpl w:val="70F61D50"/>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B2D6EE1"/>
    <w:multiLevelType w:val="hybridMultilevel"/>
    <w:tmpl w:val="0D32753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1F0573C"/>
    <w:multiLevelType w:val="hybridMultilevel"/>
    <w:tmpl w:val="7F126ED0"/>
    <w:lvl w:ilvl="0" w:tplc="3C80731C">
      <w:start w:val="30"/>
      <w:numFmt w:val="bullet"/>
      <w:lvlText w:val="-"/>
      <w:lvlJc w:val="left"/>
      <w:pPr>
        <w:tabs>
          <w:tab w:val="num" w:pos="720"/>
        </w:tabs>
        <w:ind w:left="7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45E0810"/>
    <w:multiLevelType w:val="hybridMultilevel"/>
    <w:tmpl w:val="22C8BF12"/>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5EF2550"/>
    <w:multiLevelType w:val="hybridMultilevel"/>
    <w:tmpl w:val="393ACEB4"/>
    <w:lvl w:ilvl="0" w:tplc="5EA8DF40">
      <w:start w:val="1"/>
      <w:numFmt w:val="bullet"/>
      <w:lvlText w:val="–"/>
      <w:lvlJc w:val="left"/>
      <w:pPr>
        <w:tabs>
          <w:tab w:val="num" w:pos="1800"/>
        </w:tabs>
        <w:ind w:left="1800" w:hanging="360"/>
      </w:pPr>
      <w:rPr>
        <w:rFonts w:ascii="Times New Roman" w:hAnsi="Times New Roman" w:cs="Times New Roman"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6">
    <w:nsid w:val="17BA67F1"/>
    <w:multiLevelType w:val="hybridMultilevel"/>
    <w:tmpl w:val="AD2CFF60"/>
    <w:lvl w:ilvl="0" w:tplc="5EA8DF40">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A6C6745"/>
    <w:multiLevelType w:val="hybridMultilevel"/>
    <w:tmpl w:val="13CCE86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C6556A"/>
    <w:multiLevelType w:val="hybridMultilevel"/>
    <w:tmpl w:val="1C5EB78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AFE342A"/>
    <w:multiLevelType w:val="hybridMultilevel"/>
    <w:tmpl w:val="FE06B55E"/>
    <w:lvl w:ilvl="0" w:tplc="3D68275A">
      <w:numFmt w:val="bullet"/>
      <w:lvlText w:val="-"/>
      <w:lvlJc w:val="left"/>
      <w:pPr>
        <w:tabs>
          <w:tab w:val="num" w:pos="1680"/>
        </w:tabs>
        <w:ind w:left="1680" w:hanging="9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04061F1"/>
    <w:multiLevelType w:val="hybridMultilevel"/>
    <w:tmpl w:val="464E754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2181"/>
        </w:tabs>
        <w:ind w:left="2181" w:hanging="360"/>
      </w:pPr>
      <w:rPr>
        <w:rFonts w:ascii="Courier New" w:hAnsi="Courier New" w:cs="Courier New" w:hint="default"/>
      </w:rPr>
    </w:lvl>
    <w:lvl w:ilvl="2" w:tplc="04190005" w:tentative="1">
      <w:start w:val="1"/>
      <w:numFmt w:val="bullet"/>
      <w:lvlText w:val=""/>
      <w:lvlJc w:val="left"/>
      <w:pPr>
        <w:tabs>
          <w:tab w:val="num" w:pos="2901"/>
        </w:tabs>
        <w:ind w:left="2901" w:hanging="360"/>
      </w:pPr>
      <w:rPr>
        <w:rFonts w:ascii="Wingdings" w:hAnsi="Wingdings" w:hint="default"/>
      </w:rPr>
    </w:lvl>
    <w:lvl w:ilvl="3" w:tplc="04190001" w:tentative="1">
      <w:start w:val="1"/>
      <w:numFmt w:val="bullet"/>
      <w:lvlText w:val=""/>
      <w:lvlJc w:val="left"/>
      <w:pPr>
        <w:tabs>
          <w:tab w:val="num" w:pos="3621"/>
        </w:tabs>
        <w:ind w:left="3621" w:hanging="360"/>
      </w:pPr>
      <w:rPr>
        <w:rFonts w:ascii="Symbol" w:hAnsi="Symbol" w:hint="default"/>
      </w:rPr>
    </w:lvl>
    <w:lvl w:ilvl="4" w:tplc="04190003" w:tentative="1">
      <w:start w:val="1"/>
      <w:numFmt w:val="bullet"/>
      <w:lvlText w:val="o"/>
      <w:lvlJc w:val="left"/>
      <w:pPr>
        <w:tabs>
          <w:tab w:val="num" w:pos="4341"/>
        </w:tabs>
        <w:ind w:left="4341" w:hanging="360"/>
      </w:pPr>
      <w:rPr>
        <w:rFonts w:ascii="Courier New" w:hAnsi="Courier New" w:cs="Courier New" w:hint="default"/>
      </w:rPr>
    </w:lvl>
    <w:lvl w:ilvl="5" w:tplc="04190005" w:tentative="1">
      <w:start w:val="1"/>
      <w:numFmt w:val="bullet"/>
      <w:lvlText w:val=""/>
      <w:lvlJc w:val="left"/>
      <w:pPr>
        <w:tabs>
          <w:tab w:val="num" w:pos="5061"/>
        </w:tabs>
        <w:ind w:left="5061" w:hanging="360"/>
      </w:pPr>
      <w:rPr>
        <w:rFonts w:ascii="Wingdings" w:hAnsi="Wingdings" w:hint="default"/>
      </w:rPr>
    </w:lvl>
    <w:lvl w:ilvl="6" w:tplc="04190001" w:tentative="1">
      <w:start w:val="1"/>
      <w:numFmt w:val="bullet"/>
      <w:lvlText w:val=""/>
      <w:lvlJc w:val="left"/>
      <w:pPr>
        <w:tabs>
          <w:tab w:val="num" w:pos="5781"/>
        </w:tabs>
        <w:ind w:left="5781" w:hanging="360"/>
      </w:pPr>
      <w:rPr>
        <w:rFonts w:ascii="Symbol" w:hAnsi="Symbol" w:hint="default"/>
      </w:rPr>
    </w:lvl>
    <w:lvl w:ilvl="7" w:tplc="04190003" w:tentative="1">
      <w:start w:val="1"/>
      <w:numFmt w:val="bullet"/>
      <w:lvlText w:val="o"/>
      <w:lvlJc w:val="left"/>
      <w:pPr>
        <w:tabs>
          <w:tab w:val="num" w:pos="6501"/>
        </w:tabs>
        <w:ind w:left="6501" w:hanging="360"/>
      </w:pPr>
      <w:rPr>
        <w:rFonts w:ascii="Courier New" w:hAnsi="Courier New" w:cs="Courier New" w:hint="default"/>
      </w:rPr>
    </w:lvl>
    <w:lvl w:ilvl="8" w:tplc="04190005" w:tentative="1">
      <w:start w:val="1"/>
      <w:numFmt w:val="bullet"/>
      <w:lvlText w:val=""/>
      <w:lvlJc w:val="left"/>
      <w:pPr>
        <w:tabs>
          <w:tab w:val="num" w:pos="7221"/>
        </w:tabs>
        <w:ind w:left="7221" w:hanging="360"/>
      </w:pPr>
      <w:rPr>
        <w:rFonts w:ascii="Wingdings" w:hAnsi="Wingdings" w:hint="default"/>
      </w:rPr>
    </w:lvl>
  </w:abstractNum>
  <w:abstractNum w:abstractNumId="11">
    <w:nsid w:val="23CC7471"/>
    <w:multiLevelType w:val="hybridMultilevel"/>
    <w:tmpl w:val="C6C2B490"/>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26EC68EF"/>
    <w:multiLevelType w:val="hybridMultilevel"/>
    <w:tmpl w:val="B1C458F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34F1C64"/>
    <w:multiLevelType w:val="hybridMultilevel"/>
    <w:tmpl w:val="D082B71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40A13AF"/>
    <w:multiLevelType w:val="hybridMultilevel"/>
    <w:tmpl w:val="C878534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35B3641A"/>
    <w:multiLevelType w:val="hybridMultilevel"/>
    <w:tmpl w:val="F5E87F7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BC64ADE"/>
    <w:multiLevelType w:val="singleLevel"/>
    <w:tmpl w:val="E4C04E80"/>
    <w:lvl w:ilvl="0">
      <w:start w:val="47"/>
      <w:numFmt w:val="bullet"/>
      <w:lvlText w:val="-"/>
      <w:lvlJc w:val="left"/>
      <w:pPr>
        <w:tabs>
          <w:tab w:val="num" w:pos="1080"/>
        </w:tabs>
        <w:ind w:left="1080" w:hanging="360"/>
      </w:pPr>
      <w:rPr>
        <w:rFonts w:hint="default"/>
      </w:rPr>
    </w:lvl>
  </w:abstractNum>
  <w:abstractNum w:abstractNumId="17">
    <w:nsid w:val="43474E4C"/>
    <w:multiLevelType w:val="hybridMultilevel"/>
    <w:tmpl w:val="E342023E"/>
    <w:lvl w:ilvl="0" w:tplc="5EA8DF40">
      <w:start w:val="1"/>
      <w:numFmt w:val="bullet"/>
      <w:lvlText w:val="–"/>
      <w:lvlJc w:val="left"/>
      <w:pPr>
        <w:tabs>
          <w:tab w:val="num" w:pos="1800"/>
        </w:tabs>
        <w:ind w:left="1800" w:hanging="360"/>
      </w:pPr>
      <w:rPr>
        <w:rFonts w:ascii="Times New Roman" w:hAnsi="Times New Roman" w:cs="Times New Roman"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8">
    <w:nsid w:val="470976FB"/>
    <w:multiLevelType w:val="hybridMultilevel"/>
    <w:tmpl w:val="9E3034E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DF75456"/>
    <w:multiLevelType w:val="hybridMultilevel"/>
    <w:tmpl w:val="4406048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DFF7C17"/>
    <w:multiLevelType w:val="multilevel"/>
    <w:tmpl w:val="7F126ED0"/>
    <w:lvl w:ilvl="0">
      <w:start w:val="30"/>
      <w:numFmt w:val="bullet"/>
      <w:lvlText w:val="-"/>
      <w:lvlJc w:val="left"/>
      <w:pPr>
        <w:tabs>
          <w:tab w:val="num" w:pos="720"/>
        </w:tabs>
        <w:ind w:left="720" w:hanging="360"/>
      </w:pPr>
      <w:rPr>
        <w:rFonts w:ascii="Times New Roman CYR" w:eastAsia="Times New Roman" w:hAnsi="Times New Roman CYR" w:cs="Times New Roman CYR"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500A5990"/>
    <w:multiLevelType w:val="hybridMultilevel"/>
    <w:tmpl w:val="7ED883A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0441099"/>
    <w:multiLevelType w:val="hybridMultilevel"/>
    <w:tmpl w:val="03C038A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0A769A7"/>
    <w:multiLevelType w:val="hybridMultilevel"/>
    <w:tmpl w:val="168435C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0EA611F"/>
    <w:multiLevelType w:val="hybridMultilevel"/>
    <w:tmpl w:val="6FEC3BA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5740BAF"/>
    <w:multiLevelType w:val="hybridMultilevel"/>
    <w:tmpl w:val="F9E2E44C"/>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8377C27"/>
    <w:multiLevelType w:val="hybridMultilevel"/>
    <w:tmpl w:val="4CA852D2"/>
    <w:lvl w:ilvl="0" w:tplc="42DC6EF2">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8A90EC5"/>
    <w:multiLevelType w:val="hybridMultilevel"/>
    <w:tmpl w:val="A0241C7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8EC2E3D"/>
    <w:multiLevelType w:val="hybridMultilevel"/>
    <w:tmpl w:val="49F253D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0514E86"/>
    <w:multiLevelType w:val="hybridMultilevel"/>
    <w:tmpl w:val="5F7A36C4"/>
    <w:lvl w:ilvl="0" w:tplc="98BE29AA">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4CA5AFE"/>
    <w:multiLevelType w:val="hybridMultilevel"/>
    <w:tmpl w:val="0AFCDF38"/>
    <w:lvl w:ilvl="0" w:tplc="71426DDC">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54F5DEF"/>
    <w:multiLevelType w:val="hybridMultilevel"/>
    <w:tmpl w:val="D63AFAE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6D82DD5"/>
    <w:multiLevelType w:val="hybridMultilevel"/>
    <w:tmpl w:val="F3187F5A"/>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BD8014A"/>
    <w:multiLevelType w:val="hybridMultilevel"/>
    <w:tmpl w:val="42A41348"/>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D535A7B"/>
    <w:multiLevelType w:val="hybridMultilevel"/>
    <w:tmpl w:val="CAC689C2"/>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EED56A6"/>
    <w:multiLevelType w:val="hybridMultilevel"/>
    <w:tmpl w:val="E08AA6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nsid w:val="6F0678DA"/>
    <w:multiLevelType w:val="hybridMultilevel"/>
    <w:tmpl w:val="463499E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7">
    <w:nsid w:val="6FA27212"/>
    <w:multiLevelType w:val="hybridMultilevel"/>
    <w:tmpl w:val="F73087A8"/>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nsid w:val="72516D0C"/>
    <w:multiLevelType w:val="hybridMultilevel"/>
    <w:tmpl w:val="DD5CC49A"/>
    <w:lvl w:ilvl="0" w:tplc="BA62BD10">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4291085"/>
    <w:multiLevelType w:val="hybridMultilevel"/>
    <w:tmpl w:val="C1F43EE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9B266A4"/>
    <w:multiLevelType w:val="hybridMultilevel"/>
    <w:tmpl w:val="C8FA952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AA73D7A"/>
    <w:multiLevelType w:val="hybridMultilevel"/>
    <w:tmpl w:val="57F48414"/>
    <w:lvl w:ilvl="0" w:tplc="5EA8DF40">
      <w:start w:val="1"/>
      <w:numFmt w:val="bullet"/>
      <w:lvlText w:val="–"/>
      <w:lvlJc w:val="left"/>
      <w:pPr>
        <w:tabs>
          <w:tab w:val="num" w:pos="816"/>
        </w:tabs>
        <w:ind w:left="816" w:hanging="360"/>
      </w:pPr>
      <w:rPr>
        <w:rFonts w:ascii="Times New Roman" w:hAnsi="Times New Roman" w:cs="Times New Roman" w:hint="default"/>
      </w:rPr>
    </w:lvl>
    <w:lvl w:ilvl="1" w:tplc="04190003" w:tentative="1">
      <w:start w:val="1"/>
      <w:numFmt w:val="bullet"/>
      <w:lvlText w:val="o"/>
      <w:lvlJc w:val="left"/>
      <w:pPr>
        <w:tabs>
          <w:tab w:val="num" w:pos="2028"/>
        </w:tabs>
        <w:ind w:left="2028" w:hanging="360"/>
      </w:pPr>
      <w:rPr>
        <w:rFonts w:ascii="Courier New" w:hAnsi="Courier New" w:cs="Courier New" w:hint="default"/>
      </w:rPr>
    </w:lvl>
    <w:lvl w:ilvl="2" w:tplc="04190005" w:tentative="1">
      <w:start w:val="1"/>
      <w:numFmt w:val="bullet"/>
      <w:lvlText w:val=""/>
      <w:lvlJc w:val="left"/>
      <w:pPr>
        <w:tabs>
          <w:tab w:val="num" w:pos="2748"/>
        </w:tabs>
        <w:ind w:left="2748" w:hanging="360"/>
      </w:pPr>
      <w:rPr>
        <w:rFonts w:ascii="Wingdings" w:hAnsi="Wingdings" w:hint="default"/>
      </w:rPr>
    </w:lvl>
    <w:lvl w:ilvl="3" w:tplc="04190001" w:tentative="1">
      <w:start w:val="1"/>
      <w:numFmt w:val="bullet"/>
      <w:lvlText w:val=""/>
      <w:lvlJc w:val="left"/>
      <w:pPr>
        <w:tabs>
          <w:tab w:val="num" w:pos="3468"/>
        </w:tabs>
        <w:ind w:left="3468" w:hanging="360"/>
      </w:pPr>
      <w:rPr>
        <w:rFonts w:ascii="Symbol" w:hAnsi="Symbol" w:hint="default"/>
      </w:rPr>
    </w:lvl>
    <w:lvl w:ilvl="4" w:tplc="04190003" w:tentative="1">
      <w:start w:val="1"/>
      <w:numFmt w:val="bullet"/>
      <w:lvlText w:val="o"/>
      <w:lvlJc w:val="left"/>
      <w:pPr>
        <w:tabs>
          <w:tab w:val="num" w:pos="4188"/>
        </w:tabs>
        <w:ind w:left="4188" w:hanging="360"/>
      </w:pPr>
      <w:rPr>
        <w:rFonts w:ascii="Courier New" w:hAnsi="Courier New" w:cs="Courier New" w:hint="default"/>
      </w:rPr>
    </w:lvl>
    <w:lvl w:ilvl="5" w:tplc="04190005" w:tentative="1">
      <w:start w:val="1"/>
      <w:numFmt w:val="bullet"/>
      <w:lvlText w:val=""/>
      <w:lvlJc w:val="left"/>
      <w:pPr>
        <w:tabs>
          <w:tab w:val="num" w:pos="4908"/>
        </w:tabs>
        <w:ind w:left="4908" w:hanging="360"/>
      </w:pPr>
      <w:rPr>
        <w:rFonts w:ascii="Wingdings" w:hAnsi="Wingdings" w:hint="default"/>
      </w:rPr>
    </w:lvl>
    <w:lvl w:ilvl="6" w:tplc="04190001" w:tentative="1">
      <w:start w:val="1"/>
      <w:numFmt w:val="bullet"/>
      <w:lvlText w:val=""/>
      <w:lvlJc w:val="left"/>
      <w:pPr>
        <w:tabs>
          <w:tab w:val="num" w:pos="5628"/>
        </w:tabs>
        <w:ind w:left="5628" w:hanging="360"/>
      </w:pPr>
      <w:rPr>
        <w:rFonts w:ascii="Symbol" w:hAnsi="Symbol" w:hint="default"/>
      </w:rPr>
    </w:lvl>
    <w:lvl w:ilvl="7" w:tplc="04190003" w:tentative="1">
      <w:start w:val="1"/>
      <w:numFmt w:val="bullet"/>
      <w:lvlText w:val="o"/>
      <w:lvlJc w:val="left"/>
      <w:pPr>
        <w:tabs>
          <w:tab w:val="num" w:pos="6348"/>
        </w:tabs>
        <w:ind w:left="6348" w:hanging="360"/>
      </w:pPr>
      <w:rPr>
        <w:rFonts w:ascii="Courier New" w:hAnsi="Courier New" w:cs="Courier New" w:hint="default"/>
      </w:rPr>
    </w:lvl>
    <w:lvl w:ilvl="8" w:tplc="04190005" w:tentative="1">
      <w:start w:val="1"/>
      <w:numFmt w:val="bullet"/>
      <w:lvlText w:val=""/>
      <w:lvlJc w:val="left"/>
      <w:pPr>
        <w:tabs>
          <w:tab w:val="num" w:pos="7068"/>
        </w:tabs>
        <w:ind w:left="7068" w:hanging="360"/>
      </w:pPr>
      <w:rPr>
        <w:rFonts w:ascii="Wingdings" w:hAnsi="Wingdings" w:hint="default"/>
      </w:rPr>
    </w:lvl>
  </w:abstractNum>
  <w:num w:numId="1">
    <w:abstractNumId w:val="22"/>
  </w:num>
  <w:num w:numId="2">
    <w:abstractNumId w:val="12"/>
  </w:num>
  <w:num w:numId="3">
    <w:abstractNumId w:val="27"/>
  </w:num>
  <w:num w:numId="4">
    <w:abstractNumId w:val="13"/>
  </w:num>
  <w:num w:numId="5">
    <w:abstractNumId w:val="3"/>
  </w:num>
  <w:num w:numId="6">
    <w:abstractNumId w:val="23"/>
  </w:num>
  <w:num w:numId="7">
    <w:abstractNumId w:val="32"/>
  </w:num>
  <w:num w:numId="8">
    <w:abstractNumId w:val="8"/>
  </w:num>
  <w:num w:numId="9">
    <w:abstractNumId w:val="19"/>
  </w:num>
  <w:num w:numId="10">
    <w:abstractNumId w:val="0"/>
  </w:num>
  <w:num w:numId="11">
    <w:abstractNumId w:val="7"/>
  </w:num>
  <w:num w:numId="12">
    <w:abstractNumId w:val="15"/>
  </w:num>
  <w:num w:numId="13">
    <w:abstractNumId w:val="34"/>
  </w:num>
  <w:num w:numId="14">
    <w:abstractNumId w:val="11"/>
  </w:num>
  <w:num w:numId="15">
    <w:abstractNumId w:val="37"/>
  </w:num>
  <w:num w:numId="16">
    <w:abstractNumId w:val="41"/>
  </w:num>
  <w:num w:numId="17">
    <w:abstractNumId w:val="25"/>
  </w:num>
  <w:num w:numId="18">
    <w:abstractNumId w:val="39"/>
  </w:num>
  <w:num w:numId="19">
    <w:abstractNumId w:val="18"/>
  </w:num>
  <w:num w:numId="20">
    <w:abstractNumId w:val="26"/>
  </w:num>
  <w:num w:numId="21">
    <w:abstractNumId w:val="6"/>
  </w:num>
  <w:num w:numId="22">
    <w:abstractNumId w:val="9"/>
  </w:num>
  <w:num w:numId="23">
    <w:abstractNumId w:val="35"/>
  </w:num>
  <w:num w:numId="24">
    <w:abstractNumId w:val="28"/>
  </w:num>
  <w:num w:numId="25">
    <w:abstractNumId w:val="16"/>
  </w:num>
  <w:num w:numId="26">
    <w:abstractNumId w:val="14"/>
  </w:num>
  <w:num w:numId="27">
    <w:abstractNumId w:val="36"/>
  </w:num>
  <w:num w:numId="28">
    <w:abstractNumId w:val="29"/>
  </w:num>
  <w:num w:numId="29">
    <w:abstractNumId w:val="10"/>
  </w:num>
  <w:num w:numId="30">
    <w:abstractNumId w:val="2"/>
  </w:num>
  <w:num w:numId="31">
    <w:abstractNumId w:val="4"/>
  </w:num>
  <w:num w:numId="32">
    <w:abstractNumId w:val="24"/>
  </w:num>
  <w:num w:numId="33">
    <w:abstractNumId w:val="21"/>
  </w:num>
  <w:num w:numId="34">
    <w:abstractNumId w:val="33"/>
  </w:num>
  <w:num w:numId="35">
    <w:abstractNumId w:val="1"/>
  </w:num>
  <w:num w:numId="36">
    <w:abstractNumId w:val="5"/>
  </w:num>
  <w:num w:numId="37">
    <w:abstractNumId w:val="17"/>
  </w:num>
  <w:num w:numId="38">
    <w:abstractNumId w:val="40"/>
  </w:num>
  <w:num w:numId="39">
    <w:abstractNumId w:val="31"/>
  </w:num>
  <w:num w:numId="40">
    <w:abstractNumId w:val="20"/>
  </w:num>
  <w:num w:numId="41">
    <w:abstractNumId w:val="38"/>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0">
    <w:name w:val="Заголовок 10"/>
    <w:basedOn w:val="Title"/>
    <w:pPr>
      <w:spacing w:before="0" w:after="0" w:line="240" w:lineRule="auto"/>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HTMLPreformatted">
    <w:name w:val="HTML Preformatted"/>
    <w:basedOn w:val="Normal"/>
    <w:semiHidden/>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1"/>
      <w:szCs w:val="21"/>
      <w:lang w:eastAsia="ru-RU"/>
    </w:rPr>
  </w:style>
  <w:style w:type="paragraph" w:customStyle="1" w:styleId="NormalText">
    <w:name w:val="Normal Text"/>
    <w:basedOn w:val="Normal"/>
    <w:pPr>
      <w:tabs>
        <w:tab w:val="clear" w:pos="567"/>
        <w:tab w:val="clear" w:pos="1134"/>
        <w:tab w:val="clear" w:pos="1701"/>
        <w:tab w:val="clear" w:pos="2268"/>
        <w:tab w:val="clear" w:pos="6237"/>
      </w:tabs>
      <w:spacing w:line="240" w:lineRule="auto"/>
      <w:ind w:firstLine="567"/>
      <w:jc w:val="both"/>
    </w:pPr>
    <w:rPr>
      <w:rFonts w:ascii="Antiqua" w:hAnsi="Antiqua"/>
      <w:sz w:val="26"/>
      <w:lang w:val="uk-UA" w:eastAsia="ru-RU"/>
    </w:rPr>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283"/>
    </w:pPr>
    <w:rPr>
      <w:szCs w:val="24"/>
      <w:lang w:eastAsia="ru-RU"/>
    </w:rPr>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eastAsia="ru-RU"/>
    </w:rPr>
  </w:style>
  <w:style w:type="paragraph" w:customStyle="1" w:styleId="normal0">
    <w:name w:val="normal"/>
    <w:basedOn w:val="Normal"/>
    <w:pPr>
      <w:tabs>
        <w:tab w:val="clear" w:pos="567"/>
        <w:tab w:val="clear" w:pos="1134"/>
        <w:tab w:val="clear" w:pos="1701"/>
        <w:tab w:val="clear" w:pos="2268"/>
        <w:tab w:val="clear" w:pos="6237"/>
      </w:tabs>
      <w:spacing w:before="100" w:beforeAutospacing="1" w:after="100" w:afterAutospacing="1" w:line="240" w:lineRule="auto"/>
      <w:jc w:val="both"/>
    </w:pPr>
    <w:rPr>
      <w:sz w:val="20"/>
      <w:lang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283"/>
    </w:pPr>
    <w:rPr>
      <w:sz w:val="16"/>
      <w:szCs w:val="16"/>
      <w:lang w:eastAsia="ru-RU"/>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image" Target="media/image6.w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oleObject" Target="embeddings/Microsoft_Excel_Chart6.xls"/><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oleObject" Target="embeddings/Microsoft_Excel_Chart4.xls"/><Relationship Id="rId25" Type="http://schemas.openxmlformats.org/officeDocument/2006/relationships/oleObject" Target="embeddings/Microsoft_Excel_Chart8.xls"/><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24" Type="http://schemas.openxmlformats.org/officeDocument/2006/relationships/image" Target="media/image9.wmf"/><Relationship Id="rId5" Type="http://schemas.openxmlformats.org/officeDocument/2006/relationships/footnotes" Target="footnotes.xml"/><Relationship Id="rId15" Type="http://schemas.openxmlformats.org/officeDocument/2006/relationships/oleObject" Target="embeddings/Microsoft_Excel_Chart3.xls"/><Relationship Id="rId23" Type="http://schemas.openxmlformats.org/officeDocument/2006/relationships/oleObject" Target="embeddings/Microsoft_Excel_Chart7.xls"/><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Microsoft_Excel_Chart5.xls"/><Relationship Id="rId4" Type="http://schemas.openxmlformats.org/officeDocument/2006/relationships/webSettings" Target="webSettings.xml"/><Relationship Id="rId9" Type="http://schemas.openxmlformats.org/officeDocument/2006/relationships/hyperlink" Target="javascript:OpenDoc('2341-14');" TargetMode="Externa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22485</Words>
  <Characters>128169</Characters>
  <Application>Microsoft Office Word</Application>
  <DocSecurity>4</DocSecurity>
  <Lines>1068</Lines>
  <Paragraphs>256</Paragraphs>
  <ScaleCrop>false</ScaleCrop>
  <HeadingPairs>
    <vt:vector size="2" baseType="variant">
      <vt:variant>
        <vt:lpstr>Название</vt:lpstr>
      </vt:variant>
      <vt:variant>
        <vt:i4>1</vt:i4>
      </vt:variant>
    </vt:vector>
  </HeadingPairs>
  <TitlesOfParts>
    <vt:vector size="1" baseType="lpstr">
      <vt:lpstr>0642569.doc</vt:lpstr>
    </vt:vector>
  </TitlesOfParts>
  <Company> </Company>
  <LinksUpToDate>false</LinksUpToDate>
  <CharactersWithSpaces>157400</CharactersWithSpaces>
  <SharedDoc>false</SharedDoc>
  <HLinks>
    <vt:vector size="6" baseType="variant">
      <vt:variant>
        <vt:i4>8060984</vt:i4>
      </vt:variant>
      <vt:variant>
        <vt:i4>16</vt:i4>
      </vt:variant>
      <vt:variant>
        <vt:i4>0</vt:i4>
      </vt:variant>
      <vt:variant>
        <vt:i4>5</vt:i4>
      </vt:variant>
      <vt:variant>
        <vt:lpwstr>javascript:OpenDoc('2341-14');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0642569.doc</dc:title>
  <dc:subject>Tcherepakhine</dc:subject>
  <dc:creator>Tatiana Dmitrieva</dc:creator>
  <cp:keywords/>
  <dc:description/>
  <cp:lastModifiedBy>Tatiana Dmitrieva</cp:lastModifiedBy>
  <cp:revision>3</cp:revision>
  <cp:lastPrinted>2006-07-04T10:16:00Z</cp:lastPrinted>
  <dcterms:created xsi:type="dcterms:W3CDTF">2006-07-04T10:15:00Z</dcterms:created>
  <dcterms:modified xsi:type="dcterms:W3CDTF">2006-07-04T10:16:00Z</dcterms:modified>
</cp:coreProperties>
</file>