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1364C" w:rsidRPr="00F124C6" w:rsidTr="000E62AA">
        <w:trPr>
          <w:trHeight w:hRule="exact" w:val="851"/>
        </w:trPr>
        <w:tc>
          <w:tcPr>
            <w:tcW w:w="1280" w:type="dxa"/>
            <w:tcBorders>
              <w:bottom w:val="single" w:sz="4" w:space="0" w:color="auto"/>
            </w:tcBorders>
          </w:tcPr>
          <w:p w:rsidR="00A1364C" w:rsidRPr="00F124C6" w:rsidRDefault="00A1364C" w:rsidP="000E62AA">
            <w:pPr>
              <w:pStyle w:val="H1GC"/>
            </w:pPr>
          </w:p>
        </w:tc>
        <w:tc>
          <w:tcPr>
            <w:tcW w:w="2273" w:type="dxa"/>
            <w:tcBorders>
              <w:bottom w:val="single" w:sz="4" w:space="0" w:color="auto"/>
            </w:tcBorders>
            <w:vAlign w:val="bottom"/>
          </w:tcPr>
          <w:p w:rsidR="00A1364C" w:rsidRPr="006428AB" w:rsidRDefault="00A1364C" w:rsidP="000E62AA">
            <w:pPr>
              <w:spacing w:after="80" w:line="300" w:lineRule="exact"/>
              <w:rPr>
                <w:rFonts w:ascii="Time New Roman" w:eastAsia="黑体" w:hAnsi="Time New Roman" w:hint="eastAsia"/>
                <w:sz w:val="28"/>
              </w:rPr>
            </w:pPr>
            <w:r w:rsidRPr="006428AB">
              <w:rPr>
                <w:rFonts w:ascii="宋体" w:eastAsia="黑体" w:hAnsi="宋体" w:cs="宋体" w:hint="eastAsia"/>
                <w:sz w:val="28"/>
              </w:rPr>
              <w:t>联</w:t>
            </w:r>
            <w:r w:rsidRPr="006428AB">
              <w:rPr>
                <w:rFonts w:ascii="Time New Roman" w:eastAsia="黑体" w:hAnsi="Time New Roman" w:hint="eastAsia"/>
                <w:sz w:val="28"/>
              </w:rPr>
              <w:t xml:space="preserve"> </w:t>
            </w:r>
            <w:r w:rsidRPr="006428AB">
              <w:rPr>
                <w:rFonts w:ascii="宋体" w:eastAsia="黑体" w:hAnsi="宋体" w:cs="宋体" w:hint="eastAsia"/>
                <w:sz w:val="28"/>
              </w:rPr>
              <w:t>合</w:t>
            </w:r>
            <w:r w:rsidRPr="006428AB">
              <w:rPr>
                <w:rFonts w:ascii="Time New Roman" w:eastAsia="黑体" w:hAnsi="Time New Roman" w:hint="eastAsia"/>
                <w:sz w:val="28"/>
              </w:rPr>
              <w:t xml:space="preserve"> </w:t>
            </w:r>
            <w:r w:rsidRPr="006428AB">
              <w:rPr>
                <w:rFonts w:ascii="宋体" w:eastAsia="黑体" w:hAnsi="宋体" w:cs="宋体" w:hint="eastAsia"/>
                <w:sz w:val="28"/>
              </w:rPr>
              <w:t>国</w:t>
            </w:r>
          </w:p>
        </w:tc>
        <w:tc>
          <w:tcPr>
            <w:tcW w:w="6086" w:type="dxa"/>
            <w:gridSpan w:val="2"/>
            <w:tcBorders>
              <w:bottom w:val="single" w:sz="4" w:space="0" w:color="auto"/>
            </w:tcBorders>
            <w:vAlign w:val="bottom"/>
          </w:tcPr>
          <w:p w:rsidR="00A1364C" w:rsidRPr="00552067" w:rsidRDefault="00552067" w:rsidP="000E62AA">
            <w:pPr>
              <w:spacing w:line="240" w:lineRule="atLeast"/>
              <w:jc w:val="right"/>
              <w:rPr>
                <w:sz w:val="20"/>
                <w:szCs w:val="21"/>
              </w:rPr>
            </w:pPr>
            <w:r w:rsidRPr="00552067">
              <w:rPr>
                <w:sz w:val="40"/>
                <w:szCs w:val="21"/>
              </w:rPr>
              <w:t>A</w:t>
            </w:r>
            <w:r>
              <w:rPr>
                <w:sz w:val="20"/>
                <w:szCs w:val="21"/>
              </w:rPr>
              <w:t>/</w:t>
            </w:r>
            <w:proofErr w:type="spellStart"/>
            <w:r>
              <w:rPr>
                <w:sz w:val="20"/>
                <w:szCs w:val="21"/>
              </w:rPr>
              <w:t>HRC</w:t>
            </w:r>
            <w:proofErr w:type="spellEnd"/>
            <w:r>
              <w:rPr>
                <w:sz w:val="20"/>
                <w:szCs w:val="21"/>
              </w:rPr>
              <w:t>/RES/41/18</w:t>
            </w:r>
          </w:p>
        </w:tc>
      </w:tr>
      <w:tr w:rsidR="00A1364C" w:rsidRPr="00F124C6" w:rsidTr="000E62AA">
        <w:trPr>
          <w:trHeight w:hRule="exact" w:val="2835"/>
        </w:trPr>
        <w:tc>
          <w:tcPr>
            <w:tcW w:w="1280" w:type="dxa"/>
            <w:tcBorders>
              <w:top w:val="single" w:sz="4" w:space="0" w:color="auto"/>
              <w:bottom w:val="single" w:sz="12" w:space="0" w:color="auto"/>
            </w:tcBorders>
          </w:tcPr>
          <w:p w:rsidR="00A1364C" w:rsidRPr="00F124C6" w:rsidRDefault="00A1364C" w:rsidP="000E62AA">
            <w:pPr>
              <w:spacing w:line="120" w:lineRule="atLeast"/>
              <w:rPr>
                <w:sz w:val="10"/>
                <w:szCs w:val="10"/>
              </w:rPr>
            </w:pPr>
          </w:p>
          <w:p w:rsidR="00A1364C" w:rsidRPr="00F124C6" w:rsidRDefault="00A1364C" w:rsidP="000E62AA">
            <w:pPr>
              <w:spacing w:line="120" w:lineRule="atLeast"/>
              <w:rPr>
                <w:sz w:val="10"/>
                <w:szCs w:val="10"/>
              </w:rPr>
            </w:pPr>
            <w:r>
              <w:rPr>
                <w:rFonts w:hint="eastAsia"/>
                <w:noProof/>
              </w:rPr>
              <w:drawing>
                <wp:inline distT="0" distB="0" distL="0" distR="0" wp14:anchorId="73B66313" wp14:editId="3703B67B">
                  <wp:extent cx="712470" cy="591820"/>
                  <wp:effectExtent l="0" t="0" r="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2470" cy="59182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A1364C" w:rsidRPr="006428AB" w:rsidRDefault="00A1364C" w:rsidP="000E62AA">
            <w:pPr>
              <w:spacing w:before="240" w:line="420" w:lineRule="exact"/>
              <w:rPr>
                <w:rFonts w:ascii="Time New Roman" w:eastAsia="黑体" w:hAnsi="Time New Roman" w:hint="eastAsia"/>
                <w:sz w:val="40"/>
                <w:szCs w:val="40"/>
              </w:rPr>
            </w:pPr>
            <w:r w:rsidRPr="006428AB">
              <w:rPr>
                <w:rFonts w:ascii="宋体" w:eastAsia="黑体" w:hAnsi="宋体" w:cs="宋体" w:hint="eastAsia"/>
                <w:sz w:val="40"/>
                <w:szCs w:val="40"/>
              </w:rPr>
              <w:t>大</w:t>
            </w:r>
            <w:r w:rsidRPr="006428AB">
              <w:rPr>
                <w:rFonts w:ascii="Time New Roman" w:eastAsia="黑体" w:hAnsi="Time New Roman" w:hint="eastAsia"/>
                <w:sz w:val="40"/>
                <w:szCs w:val="40"/>
              </w:rPr>
              <w:t xml:space="preserve">  </w:t>
            </w:r>
            <w:r w:rsidRPr="006428AB">
              <w:rPr>
                <w:rFonts w:ascii="宋体" w:eastAsia="黑体" w:hAnsi="宋体" w:cs="宋体" w:hint="eastAsia"/>
                <w:sz w:val="40"/>
                <w:szCs w:val="40"/>
              </w:rPr>
              <w:t>会</w:t>
            </w:r>
          </w:p>
        </w:tc>
        <w:tc>
          <w:tcPr>
            <w:tcW w:w="2819" w:type="dxa"/>
            <w:tcBorders>
              <w:top w:val="single" w:sz="4" w:space="0" w:color="auto"/>
              <w:bottom w:val="single" w:sz="12" w:space="0" w:color="auto"/>
            </w:tcBorders>
          </w:tcPr>
          <w:p w:rsidR="00A1364C" w:rsidRPr="00F124C6" w:rsidRDefault="00A1364C" w:rsidP="000E62AA">
            <w:pPr>
              <w:spacing w:before="240" w:line="240" w:lineRule="atLeast"/>
              <w:rPr>
                <w:sz w:val="20"/>
              </w:rPr>
            </w:pPr>
            <w:r w:rsidRPr="00F124C6">
              <w:rPr>
                <w:sz w:val="20"/>
              </w:rPr>
              <w:t xml:space="preserve">Distr.: </w:t>
            </w:r>
            <w:r w:rsidR="00552067" w:rsidRPr="00552067">
              <w:rPr>
                <w:sz w:val="20"/>
              </w:rPr>
              <w:t>General</w:t>
            </w:r>
          </w:p>
          <w:p w:rsidR="00A1364C" w:rsidRPr="00F124C6" w:rsidRDefault="00552067" w:rsidP="000E62AA">
            <w:pPr>
              <w:spacing w:line="240" w:lineRule="atLeast"/>
              <w:rPr>
                <w:sz w:val="20"/>
              </w:rPr>
            </w:pPr>
            <w:r>
              <w:rPr>
                <w:sz w:val="20"/>
              </w:rPr>
              <w:t xml:space="preserve">19 </w:t>
            </w:r>
            <w:r w:rsidRPr="00552067">
              <w:rPr>
                <w:sz w:val="20"/>
              </w:rPr>
              <w:t>July</w:t>
            </w:r>
            <w:r w:rsidR="008B4347">
              <w:rPr>
                <w:sz w:val="20"/>
              </w:rPr>
              <w:t xml:space="preserve"> 201</w:t>
            </w:r>
            <w:r w:rsidR="00623FC4">
              <w:rPr>
                <w:sz w:val="20"/>
              </w:rPr>
              <w:t>9</w:t>
            </w:r>
          </w:p>
          <w:p w:rsidR="00A1364C" w:rsidRPr="00F124C6" w:rsidRDefault="00A1364C" w:rsidP="000E62AA">
            <w:pPr>
              <w:spacing w:line="240" w:lineRule="atLeast"/>
              <w:rPr>
                <w:sz w:val="20"/>
              </w:rPr>
            </w:pPr>
            <w:r w:rsidRPr="00F124C6">
              <w:rPr>
                <w:sz w:val="20"/>
              </w:rPr>
              <w:t xml:space="preserve">Chinese </w:t>
            </w:r>
          </w:p>
          <w:p w:rsidR="00A1364C" w:rsidRPr="00F124C6" w:rsidRDefault="00A1364C" w:rsidP="000E62AA">
            <w:pPr>
              <w:spacing w:line="240" w:lineRule="atLeast"/>
            </w:pPr>
            <w:r w:rsidRPr="00F124C6">
              <w:rPr>
                <w:sz w:val="20"/>
              </w:rPr>
              <w:t>Original: English</w:t>
            </w:r>
          </w:p>
        </w:tc>
      </w:tr>
    </w:tbl>
    <w:p w:rsidR="00552067" w:rsidRDefault="00552067" w:rsidP="00C7253F">
      <w:pPr>
        <w:spacing w:before="120"/>
        <w:rPr>
          <w:rFonts w:eastAsia="黑体"/>
          <w:sz w:val="24"/>
          <w:szCs w:val="24"/>
          <w:lang w:val="fr-CH"/>
        </w:rPr>
      </w:pPr>
      <w:r>
        <w:rPr>
          <w:rFonts w:eastAsia="黑体" w:hint="eastAsia"/>
          <w:sz w:val="24"/>
          <w:szCs w:val="24"/>
          <w:lang w:val="fr-CH"/>
        </w:rPr>
        <w:t>人权理事会</w:t>
      </w:r>
    </w:p>
    <w:p w:rsidR="00552067" w:rsidRPr="00552067" w:rsidRDefault="00552067" w:rsidP="00552067">
      <w:pPr>
        <w:rPr>
          <w:rFonts w:eastAsia="黑体" w:hint="eastAsia"/>
          <w:szCs w:val="21"/>
          <w:lang w:val="fr-CH"/>
        </w:rPr>
      </w:pPr>
      <w:r w:rsidRPr="00552067">
        <w:rPr>
          <w:rFonts w:eastAsia="黑体" w:hint="eastAsia"/>
          <w:szCs w:val="21"/>
          <w:lang w:val="fr-CH"/>
        </w:rPr>
        <w:t>第四十一届会议</w:t>
      </w:r>
    </w:p>
    <w:p w:rsidR="00552067" w:rsidRPr="00552067" w:rsidRDefault="00552067" w:rsidP="00552067">
      <w:pPr>
        <w:rPr>
          <w:rFonts w:ascii="Time New Roman" w:hAnsi="Time New Roman" w:hint="eastAsia"/>
          <w:szCs w:val="21"/>
          <w:lang w:val="fr-CH"/>
        </w:rPr>
      </w:pPr>
      <w:r w:rsidRPr="00552067">
        <w:rPr>
          <w:rFonts w:ascii="Time New Roman" w:hAnsi="Time New Roman" w:hint="eastAsia"/>
          <w:szCs w:val="21"/>
          <w:lang w:val="fr-CH"/>
        </w:rPr>
        <w:t>2019</w:t>
      </w:r>
      <w:r w:rsidRPr="00552067">
        <w:rPr>
          <w:rFonts w:ascii="Time New Roman" w:hAnsi="Time New Roman" w:hint="eastAsia"/>
          <w:szCs w:val="21"/>
          <w:lang w:val="fr-CH"/>
        </w:rPr>
        <w:t>年</w:t>
      </w:r>
      <w:r w:rsidRPr="00552067">
        <w:rPr>
          <w:rFonts w:ascii="Time New Roman" w:hAnsi="Time New Roman" w:hint="eastAsia"/>
          <w:szCs w:val="21"/>
          <w:lang w:val="fr-CH"/>
        </w:rPr>
        <w:t>6</w:t>
      </w:r>
      <w:r w:rsidRPr="00552067">
        <w:rPr>
          <w:rFonts w:ascii="Time New Roman" w:hAnsi="Time New Roman" w:hint="eastAsia"/>
          <w:szCs w:val="21"/>
          <w:lang w:val="fr-CH"/>
        </w:rPr>
        <w:t>月</w:t>
      </w:r>
      <w:r w:rsidRPr="00552067">
        <w:rPr>
          <w:rFonts w:ascii="Time New Roman" w:hAnsi="Time New Roman" w:hint="eastAsia"/>
          <w:szCs w:val="21"/>
          <w:lang w:val="fr-CH"/>
        </w:rPr>
        <w:t>24</w:t>
      </w:r>
      <w:r w:rsidRPr="00552067">
        <w:rPr>
          <w:rFonts w:ascii="Time New Roman" w:hAnsi="Time New Roman" w:hint="eastAsia"/>
          <w:szCs w:val="21"/>
          <w:lang w:val="fr-CH"/>
        </w:rPr>
        <w:t>日至</w:t>
      </w:r>
      <w:r w:rsidRPr="00552067">
        <w:rPr>
          <w:rFonts w:ascii="Time New Roman" w:hAnsi="Time New Roman" w:hint="eastAsia"/>
          <w:szCs w:val="21"/>
          <w:lang w:val="fr-CH"/>
        </w:rPr>
        <w:t>7</w:t>
      </w:r>
      <w:r w:rsidRPr="00552067">
        <w:rPr>
          <w:rFonts w:ascii="Time New Roman" w:hAnsi="Time New Roman" w:hint="eastAsia"/>
          <w:szCs w:val="21"/>
          <w:lang w:val="fr-CH"/>
        </w:rPr>
        <w:t>月</w:t>
      </w:r>
      <w:r w:rsidRPr="00552067">
        <w:rPr>
          <w:rFonts w:ascii="Time New Roman" w:hAnsi="Time New Roman" w:hint="eastAsia"/>
          <w:szCs w:val="21"/>
          <w:lang w:val="fr-CH"/>
        </w:rPr>
        <w:t>12</w:t>
      </w:r>
      <w:r w:rsidRPr="00552067">
        <w:rPr>
          <w:rFonts w:ascii="Time New Roman" w:hAnsi="Time New Roman" w:hint="eastAsia"/>
          <w:szCs w:val="21"/>
          <w:lang w:val="fr-CH"/>
        </w:rPr>
        <w:t>日</w:t>
      </w:r>
    </w:p>
    <w:p w:rsidR="00552067" w:rsidRDefault="00552067" w:rsidP="00552067">
      <w:pPr>
        <w:rPr>
          <w:rFonts w:ascii="Time New Roman" w:hAnsi="Time New Roman"/>
          <w:szCs w:val="21"/>
          <w:lang w:val="fr-CH"/>
        </w:rPr>
      </w:pPr>
      <w:r w:rsidRPr="00552067">
        <w:rPr>
          <w:rFonts w:ascii="Time New Roman" w:hAnsi="Time New Roman" w:hint="eastAsia"/>
          <w:szCs w:val="21"/>
          <w:lang w:val="fr-CH"/>
        </w:rPr>
        <w:t>议程项目</w:t>
      </w:r>
      <w:r w:rsidRPr="00552067">
        <w:rPr>
          <w:rFonts w:ascii="Time New Roman" w:hAnsi="Time New Roman" w:hint="eastAsia"/>
          <w:szCs w:val="21"/>
          <w:lang w:val="fr-CH"/>
        </w:rPr>
        <w:t>3</w:t>
      </w:r>
    </w:p>
    <w:p w:rsidR="00552067" w:rsidRDefault="00552067" w:rsidP="00552067">
      <w:pPr>
        <w:pStyle w:val="HChGC"/>
        <w:rPr>
          <w:rFonts w:hint="eastAsia"/>
        </w:rPr>
      </w:pPr>
      <w:r>
        <w:rPr>
          <w:rFonts w:hint="eastAsia"/>
        </w:rPr>
        <w:tab/>
      </w:r>
      <w:r>
        <w:rPr>
          <w:rFonts w:hint="eastAsia"/>
        </w:rPr>
        <w:tab/>
      </w:r>
      <w:r>
        <w:rPr>
          <w:rFonts w:hint="eastAsia"/>
        </w:rPr>
        <w:t>人权理事会</w:t>
      </w:r>
      <w:r>
        <w:rPr>
          <w:rFonts w:hint="eastAsia"/>
        </w:rPr>
        <w:t>2019</w:t>
      </w:r>
      <w:r>
        <w:rPr>
          <w:rFonts w:hint="eastAsia"/>
        </w:rPr>
        <w:t>年</w:t>
      </w:r>
      <w:r>
        <w:rPr>
          <w:rFonts w:hint="eastAsia"/>
        </w:rPr>
        <w:t>7</w:t>
      </w:r>
      <w:r>
        <w:rPr>
          <w:rFonts w:hint="eastAsia"/>
        </w:rPr>
        <w:t>月</w:t>
      </w:r>
      <w:r>
        <w:rPr>
          <w:rFonts w:hint="eastAsia"/>
        </w:rPr>
        <w:t>12</w:t>
      </w:r>
      <w:r>
        <w:rPr>
          <w:rFonts w:hint="eastAsia"/>
        </w:rPr>
        <w:t>日通过的决议</w:t>
      </w:r>
    </w:p>
    <w:p w:rsidR="00552067" w:rsidRDefault="00552067" w:rsidP="00552067">
      <w:pPr>
        <w:pStyle w:val="H1GC"/>
      </w:pPr>
      <w:r>
        <w:tab/>
      </w:r>
      <w:r>
        <w:rPr>
          <w:rFonts w:hint="eastAsia"/>
        </w:rPr>
        <w:t>41/18.</w:t>
      </w:r>
      <w:r>
        <w:rPr>
          <w:rFonts w:hint="eastAsia"/>
        </w:rPr>
        <w:tab/>
      </w:r>
      <w:r>
        <w:rPr>
          <w:rFonts w:hint="eastAsia"/>
        </w:rPr>
        <w:t>防止基于性取向和性别认同的暴力和歧视问题独立专家的任务</w:t>
      </w:r>
    </w:p>
    <w:p w:rsidR="00552067" w:rsidRPr="00ED17C2" w:rsidRDefault="00552067" w:rsidP="00552067">
      <w:pPr>
        <w:pStyle w:val="SingleTxtGC"/>
        <w:rPr>
          <w:lang w:val="fr-CH"/>
        </w:rPr>
      </w:pPr>
      <w:r>
        <w:tab/>
      </w:r>
      <w:r w:rsidRPr="00B96263">
        <w:rPr>
          <w:rFonts w:ascii="Time New Roman" w:eastAsia="楷体" w:hAnsi="Time New Roman" w:hint="eastAsia"/>
          <w:lang w:val="fr-CH"/>
        </w:rPr>
        <w:t>人权理事会</w:t>
      </w:r>
      <w:r w:rsidRPr="00ED17C2">
        <w:rPr>
          <w:rFonts w:hint="eastAsia"/>
          <w:lang w:val="fr-CH"/>
        </w:rPr>
        <w:t>，</w:t>
      </w:r>
    </w:p>
    <w:p w:rsidR="00552067" w:rsidRPr="00ED17C2" w:rsidRDefault="00552067" w:rsidP="00552067">
      <w:pPr>
        <w:pStyle w:val="SingleTxtGC"/>
        <w:rPr>
          <w:lang w:val="fr-CH"/>
        </w:rPr>
      </w:pPr>
      <w:r w:rsidRPr="00ED17C2">
        <w:rPr>
          <w:rFonts w:hint="eastAsia"/>
          <w:lang w:val="fr-CH"/>
        </w:rPr>
        <w:tab/>
      </w:r>
      <w:r w:rsidRPr="00B96263">
        <w:rPr>
          <w:rFonts w:ascii="Time New Roman" w:eastAsia="楷体" w:hAnsi="Time New Roman" w:hint="eastAsia"/>
          <w:lang w:val="fr-CH"/>
        </w:rPr>
        <w:t>重申</w:t>
      </w:r>
      <w:r w:rsidRPr="00ED17C2">
        <w:rPr>
          <w:rFonts w:hint="eastAsia"/>
          <w:lang w:val="fr-CH"/>
        </w:rPr>
        <w:t>《世界人权宣言》，</w:t>
      </w:r>
      <w:bookmarkStart w:id="0" w:name="_GoBack"/>
      <w:bookmarkEnd w:id="0"/>
    </w:p>
    <w:p w:rsidR="00552067" w:rsidRPr="00ED17C2" w:rsidRDefault="00552067" w:rsidP="00552067">
      <w:pPr>
        <w:pStyle w:val="SingleTxtGC"/>
        <w:rPr>
          <w:lang w:val="fr-CH"/>
        </w:rPr>
      </w:pPr>
      <w:r w:rsidRPr="00ED17C2">
        <w:rPr>
          <w:rFonts w:hint="eastAsia"/>
          <w:lang w:val="fr-CH"/>
        </w:rPr>
        <w:tab/>
      </w:r>
      <w:r w:rsidRPr="00B96263">
        <w:rPr>
          <w:rFonts w:ascii="Time New Roman" w:eastAsia="楷体" w:hAnsi="Time New Roman" w:hint="eastAsia"/>
          <w:lang w:val="fr-CH"/>
        </w:rPr>
        <w:t>回顾</w:t>
      </w:r>
      <w:r w:rsidRPr="00ED17C2">
        <w:rPr>
          <w:rFonts w:hint="eastAsia"/>
          <w:lang w:val="fr-CH"/>
        </w:rPr>
        <w:t>大会</w:t>
      </w:r>
      <w:r>
        <w:rPr>
          <w:rFonts w:hint="eastAsia"/>
          <w:lang w:val="fr-CH"/>
        </w:rPr>
        <w:t>2</w:t>
      </w:r>
      <w:r w:rsidRPr="00ED17C2">
        <w:rPr>
          <w:rFonts w:hint="eastAsia"/>
          <w:lang w:val="fr-CH"/>
        </w:rPr>
        <w:t>00</w:t>
      </w:r>
      <w:r>
        <w:rPr>
          <w:rFonts w:hint="eastAsia"/>
          <w:lang w:val="fr-CH"/>
        </w:rPr>
        <w:t>6</w:t>
      </w:r>
      <w:r w:rsidRPr="00ED17C2">
        <w:rPr>
          <w:rFonts w:hint="eastAsia"/>
          <w:lang w:val="fr-CH"/>
        </w:rPr>
        <w:t>年</w:t>
      </w:r>
      <w:r>
        <w:rPr>
          <w:rFonts w:hint="eastAsia"/>
          <w:lang w:val="fr-CH"/>
        </w:rPr>
        <w:t>3</w:t>
      </w:r>
      <w:r w:rsidRPr="00ED17C2">
        <w:rPr>
          <w:rFonts w:hint="eastAsia"/>
          <w:lang w:val="fr-CH"/>
        </w:rPr>
        <w:t>月</w:t>
      </w:r>
      <w:r>
        <w:rPr>
          <w:rFonts w:hint="eastAsia"/>
          <w:lang w:val="fr-CH"/>
        </w:rPr>
        <w:t>15</w:t>
      </w:r>
      <w:r w:rsidRPr="00ED17C2">
        <w:rPr>
          <w:rFonts w:hint="eastAsia"/>
          <w:lang w:val="fr-CH"/>
        </w:rPr>
        <w:t>日第</w:t>
      </w:r>
      <w:r>
        <w:rPr>
          <w:rFonts w:hint="eastAsia"/>
          <w:lang w:val="fr-CH"/>
        </w:rPr>
        <w:t>6</w:t>
      </w:r>
      <w:r w:rsidRPr="00ED17C2">
        <w:rPr>
          <w:rFonts w:hint="eastAsia"/>
          <w:lang w:val="fr-CH"/>
        </w:rPr>
        <w:t>0/</w:t>
      </w:r>
      <w:r>
        <w:rPr>
          <w:rFonts w:hint="eastAsia"/>
          <w:lang w:val="fr-CH"/>
        </w:rPr>
        <w:t>251</w:t>
      </w:r>
      <w:r w:rsidRPr="00ED17C2">
        <w:rPr>
          <w:rFonts w:hint="eastAsia"/>
          <w:lang w:val="fr-CH"/>
        </w:rPr>
        <w:t>号决议，其中大会指出，人权理事会应负责促进普遍尊重对人人不加任何形式区分以及公正平等地享有所有人权和基本自由的保护，</w:t>
      </w:r>
    </w:p>
    <w:p w:rsidR="00552067" w:rsidRPr="00E00E41" w:rsidRDefault="00552067" w:rsidP="00552067">
      <w:pPr>
        <w:pStyle w:val="SingleTxtGC"/>
      </w:pPr>
      <w:r w:rsidRPr="00ED17C2">
        <w:rPr>
          <w:rFonts w:hint="eastAsia"/>
          <w:lang w:val="fr-CH"/>
        </w:rPr>
        <w:tab/>
      </w:r>
      <w:r w:rsidRPr="00B96263">
        <w:rPr>
          <w:rFonts w:ascii="Time New Roman" w:eastAsia="楷体" w:hAnsi="Time New Roman" w:hint="eastAsia"/>
          <w:lang w:val="fr-CH"/>
        </w:rPr>
        <w:t>又回顾</w:t>
      </w:r>
      <w:r w:rsidRPr="00ED17C2">
        <w:rPr>
          <w:rFonts w:hint="eastAsia"/>
          <w:lang w:val="fr-CH"/>
        </w:rPr>
        <w:t>人权理事会</w:t>
      </w:r>
      <w:r>
        <w:rPr>
          <w:rFonts w:hint="eastAsia"/>
          <w:lang w:val="fr-CH"/>
        </w:rPr>
        <w:t>2</w:t>
      </w:r>
      <w:r w:rsidRPr="00ED17C2">
        <w:rPr>
          <w:rFonts w:hint="eastAsia"/>
          <w:lang w:val="fr-CH"/>
        </w:rPr>
        <w:t>0</w:t>
      </w:r>
      <w:r>
        <w:rPr>
          <w:rFonts w:hint="eastAsia"/>
          <w:lang w:val="fr-CH"/>
        </w:rPr>
        <w:t>11</w:t>
      </w:r>
      <w:r w:rsidRPr="00ED17C2">
        <w:rPr>
          <w:rFonts w:hint="eastAsia"/>
          <w:lang w:val="fr-CH"/>
        </w:rPr>
        <w:t>年</w:t>
      </w:r>
      <w:r>
        <w:rPr>
          <w:rFonts w:hint="eastAsia"/>
          <w:lang w:val="fr-CH"/>
        </w:rPr>
        <w:t>6</w:t>
      </w:r>
      <w:r w:rsidRPr="00ED17C2">
        <w:rPr>
          <w:rFonts w:hint="eastAsia"/>
          <w:lang w:val="fr-CH"/>
        </w:rPr>
        <w:t>月</w:t>
      </w:r>
      <w:r>
        <w:rPr>
          <w:rFonts w:hint="eastAsia"/>
          <w:lang w:val="fr-CH"/>
        </w:rPr>
        <w:t>17</w:t>
      </w:r>
      <w:r w:rsidRPr="00ED17C2">
        <w:rPr>
          <w:rFonts w:hint="eastAsia"/>
          <w:lang w:val="fr-CH"/>
        </w:rPr>
        <w:t>日第</w:t>
      </w:r>
      <w:r>
        <w:rPr>
          <w:rFonts w:hint="eastAsia"/>
          <w:lang w:val="fr-CH"/>
        </w:rPr>
        <w:t>17</w:t>
      </w:r>
      <w:r w:rsidRPr="00ED17C2">
        <w:rPr>
          <w:rFonts w:hint="eastAsia"/>
          <w:lang w:val="fr-CH"/>
        </w:rPr>
        <w:t>/</w:t>
      </w:r>
      <w:r>
        <w:rPr>
          <w:rFonts w:hint="eastAsia"/>
          <w:lang w:val="fr-CH"/>
        </w:rPr>
        <w:t>19</w:t>
      </w:r>
      <w:r w:rsidRPr="00ED17C2">
        <w:rPr>
          <w:rFonts w:hint="eastAsia"/>
          <w:lang w:val="fr-CH"/>
        </w:rPr>
        <w:t>号、</w:t>
      </w:r>
      <w:r>
        <w:rPr>
          <w:rFonts w:hint="eastAsia"/>
          <w:lang w:val="fr-CH"/>
        </w:rPr>
        <w:t>2</w:t>
      </w:r>
      <w:r w:rsidRPr="00ED17C2">
        <w:rPr>
          <w:rFonts w:hint="eastAsia"/>
          <w:lang w:val="fr-CH"/>
        </w:rPr>
        <w:t>0</w:t>
      </w:r>
      <w:r>
        <w:rPr>
          <w:rFonts w:hint="eastAsia"/>
          <w:lang w:val="fr-CH"/>
        </w:rPr>
        <w:t>14</w:t>
      </w:r>
      <w:r w:rsidRPr="00ED17C2">
        <w:rPr>
          <w:rFonts w:hint="eastAsia"/>
          <w:lang w:val="fr-CH"/>
        </w:rPr>
        <w:t>年</w:t>
      </w:r>
      <w:r>
        <w:rPr>
          <w:rFonts w:hint="eastAsia"/>
          <w:lang w:val="fr-CH"/>
        </w:rPr>
        <w:t>9</w:t>
      </w:r>
      <w:r w:rsidRPr="00ED17C2">
        <w:rPr>
          <w:rFonts w:hint="eastAsia"/>
          <w:lang w:val="fr-CH"/>
        </w:rPr>
        <w:t>月</w:t>
      </w:r>
      <w:r>
        <w:rPr>
          <w:rFonts w:hint="eastAsia"/>
          <w:lang w:val="fr-CH"/>
        </w:rPr>
        <w:t>26</w:t>
      </w:r>
      <w:r w:rsidRPr="00ED17C2">
        <w:rPr>
          <w:rFonts w:hint="eastAsia"/>
          <w:lang w:val="fr-CH"/>
        </w:rPr>
        <w:t>日第</w:t>
      </w:r>
      <w:r>
        <w:rPr>
          <w:rFonts w:hint="eastAsia"/>
          <w:lang w:val="fr-CH"/>
        </w:rPr>
        <w:t>27</w:t>
      </w:r>
      <w:r w:rsidRPr="00ED17C2">
        <w:rPr>
          <w:rFonts w:hint="eastAsia"/>
          <w:lang w:val="fr-CH"/>
        </w:rPr>
        <w:t>/</w:t>
      </w:r>
      <w:r>
        <w:rPr>
          <w:rFonts w:hint="eastAsia"/>
          <w:lang w:val="fr-CH"/>
        </w:rPr>
        <w:t>32</w:t>
      </w:r>
      <w:r w:rsidRPr="00ED17C2">
        <w:rPr>
          <w:rFonts w:hint="eastAsia"/>
          <w:lang w:val="fr-CH"/>
        </w:rPr>
        <w:t>号和</w:t>
      </w:r>
      <w:r>
        <w:rPr>
          <w:rFonts w:hint="eastAsia"/>
          <w:lang w:val="fr-CH"/>
        </w:rPr>
        <w:t>2</w:t>
      </w:r>
      <w:r w:rsidRPr="00ED17C2">
        <w:rPr>
          <w:rFonts w:hint="eastAsia"/>
          <w:lang w:val="fr-CH"/>
        </w:rPr>
        <w:t>0</w:t>
      </w:r>
      <w:r>
        <w:rPr>
          <w:rFonts w:hint="eastAsia"/>
          <w:lang w:val="fr-CH"/>
        </w:rPr>
        <w:t>16</w:t>
      </w:r>
      <w:r w:rsidRPr="00ED17C2">
        <w:rPr>
          <w:rFonts w:hint="eastAsia"/>
          <w:lang w:val="fr-CH"/>
        </w:rPr>
        <w:t>年</w:t>
      </w:r>
      <w:r>
        <w:rPr>
          <w:rFonts w:hint="eastAsia"/>
          <w:lang w:val="fr-CH"/>
        </w:rPr>
        <w:t>6</w:t>
      </w:r>
      <w:r w:rsidRPr="00ED17C2">
        <w:rPr>
          <w:rFonts w:hint="eastAsia"/>
          <w:lang w:val="fr-CH"/>
        </w:rPr>
        <w:t>月</w:t>
      </w:r>
      <w:r>
        <w:rPr>
          <w:rFonts w:hint="eastAsia"/>
          <w:lang w:val="fr-CH"/>
        </w:rPr>
        <w:t>3</w:t>
      </w:r>
      <w:r w:rsidRPr="00ED17C2">
        <w:rPr>
          <w:rFonts w:hint="eastAsia"/>
          <w:lang w:val="fr-CH"/>
        </w:rPr>
        <w:t>0</w:t>
      </w:r>
      <w:r w:rsidRPr="00ED17C2">
        <w:rPr>
          <w:rFonts w:hint="eastAsia"/>
          <w:lang w:val="fr-CH"/>
        </w:rPr>
        <w:t>日第</w:t>
      </w:r>
      <w:r>
        <w:rPr>
          <w:rFonts w:hint="eastAsia"/>
          <w:lang w:val="fr-CH"/>
        </w:rPr>
        <w:t>32</w:t>
      </w:r>
      <w:r w:rsidRPr="00ED17C2">
        <w:rPr>
          <w:rFonts w:hint="eastAsia"/>
          <w:lang w:val="fr-CH"/>
        </w:rPr>
        <w:t>/</w:t>
      </w:r>
      <w:r>
        <w:rPr>
          <w:rFonts w:hint="eastAsia"/>
          <w:lang w:val="fr-CH"/>
        </w:rPr>
        <w:t>2</w:t>
      </w:r>
      <w:r w:rsidRPr="00ED17C2">
        <w:rPr>
          <w:rFonts w:hint="eastAsia"/>
          <w:lang w:val="fr-CH"/>
        </w:rPr>
        <w:t>号决议，</w:t>
      </w:r>
    </w:p>
    <w:p w:rsidR="00552067" w:rsidRPr="00ED17C2" w:rsidRDefault="00552067" w:rsidP="00552067">
      <w:pPr>
        <w:pStyle w:val="SingleTxtGC"/>
        <w:rPr>
          <w:lang w:val="fr-CH"/>
        </w:rPr>
      </w:pPr>
      <w:r w:rsidRPr="00ED17C2">
        <w:rPr>
          <w:rFonts w:hint="eastAsia"/>
          <w:lang w:val="fr-CH"/>
        </w:rPr>
        <w:tab/>
      </w:r>
      <w:r w:rsidRPr="00B96263">
        <w:rPr>
          <w:rFonts w:ascii="Time New Roman" w:eastAsia="楷体" w:hAnsi="Time New Roman" w:hint="eastAsia"/>
          <w:lang w:val="fr-CH"/>
        </w:rPr>
        <w:t>还回顾</w:t>
      </w:r>
      <w:r w:rsidRPr="00ED17C2">
        <w:rPr>
          <w:rFonts w:hint="eastAsia"/>
          <w:lang w:val="fr-CH"/>
        </w:rPr>
        <w:t>人权理事会</w:t>
      </w:r>
      <w:r>
        <w:rPr>
          <w:rFonts w:hint="eastAsia"/>
          <w:lang w:val="fr-CH"/>
        </w:rPr>
        <w:t>2</w:t>
      </w:r>
      <w:r w:rsidRPr="00ED17C2">
        <w:rPr>
          <w:rFonts w:hint="eastAsia"/>
          <w:lang w:val="fr-CH"/>
        </w:rPr>
        <w:t>00</w:t>
      </w:r>
      <w:r>
        <w:rPr>
          <w:rFonts w:hint="eastAsia"/>
          <w:lang w:val="fr-CH"/>
        </w:rPr>
        <w:t>7</w:t>
      </w:r>
      <w:r w:rsidRPr="00ED17C2">
        <w:rPr>
          <w:rFonts w:hint="eastAsia"/>
          <w:lang w:val="fr-CH"/>
        </w:rPr>
        <w:t>年</w:t>
      </w:r>
      <w:r>
        <w:rPr>
          <w:rFonts w:hint="eastAsia"/>
          <w:lang w:val="fr-CH"/>
        </w:rPr>
        <w:t>6</w:t>
      </w:r>
      <w:r w:rsidRPr="00ED17C2">
        <w:rPr>
          <w:rFonts w:hint="eastAsia"/>
          <w:lang w:val="fr-CH"/>
        </w:rPr>
        <w:t>月</w:t>
      </w:r>
      <w:r>
        <w:rPr>
          <w:rFonts w:hint="eastAsia"/>
          <w:lang w:val="fr-CH"/>
        </w:rPr>
        <w:t>18</w:t>
      </w:r>
      <w:r w:rsidRPr="00ED17C2">
        <w:rPr>
          <w:rFonts w:hint="eastAsia"/>
          <w:lang w:val="fr-CH"/>
        </w:rPr>
        <w:t>日第</w:t>
      </w:r>
      <w:r>
        <w:rPr>
          <w:rFonts w:hint="eastAsia"/>
          <w:lang w:val="fr-CH"/>
        </w:rPr>
        <w:t>5</w:t>
      </w:r>
      <w:r w:rsidRPr="00ED17C2">
        <w:rPr>
          <w:rFonts w:hint="eastAsia"/>
          <w:lang w:val="fr-CH"/>
        </w:rPr>
        <w:t>/</w:t>
      </w:r>
      <w:r>
        <w:rPr>
          <w:rFonts w:hint="eastAsia"/>
          <w:lang w:val="fr-CH"/>
        </w:rPr>
        <w:t>1</w:t>
      </w:r>
      <w:r w:rsidRPr="00ED17C2">
        <w:rPr>
          <w:rFonts w:hint="eastAsia"/>
          <w:lang w:val="fr-CH"/>
        </w:rPr>
        <w:t>号和第</w:t>
      </w:r>
      <w:r>
        <w:rPr>
          <w:rFonts w:hint="eastAsia"/>
          <w:lang w:val="fr-CH"/>
        </w:rPr>
        <w:t>5</w:t>
      </w:r>
      <w:r w:rsidRPr="00ED17C2">
        <w:rPr>
          <w:rFonts w:hint="eastAsia"/>
          <w:lang w:val="fr-CH"/>
        </w:rPr>
        <w:t>/</w:t>
      </w:r>
      <w:r>
        <w:rPr>
          <w:rFonts w:hint="eastAsia"/>
          <w:lang w:val="fr-CH"/>
        </w:rPr>
        <w:t>2</w:t>
      </w:r>
      <w:r w:rsidRPr="00ED17C2">
        <w:rPr>
          <w:rFonts w:hint="eastAsia"/>
          <w:lang w:val="fr-CH"/>
        </w:rPr>
        <w:t>号决议，</w:t>
      </w:r>
    </w:p>
    <w:p w:rsidR="00552067" w:rsidRPr="00ED17C2" w:rsidRDefault="00552067" w:rsidP="00552067">
      <w:pPr>
        <w:pStyle w:val="SingleTxtGC"/>
        <w:rPr>
          <w:lang w:val="fr-CH"/>
        </w:rPr>
      </w:pPr>
      <w:r w:rsidRPr="00ED17C2">
        <w:rPr>
          <w:rFonts w:hint="eastAsia"/>
          <w:lang w:val="fr-CH"/>
        </w:rPr>
        <w:tab/>
      </w:r>
      <w:r w:rsidRPr="00B96263">
        <w:rPr>
          <w:rFonts w:ascii="Time New Roman" w:eastAsia="楷体" w:hAnsi="Time New Roman" w:hint="eastAsia"/>
          <w:lang w:val="fr-CH"/>
        </w:rPr>
        <w:t>回顾</w:t>
      </w:r>
      <w:r w:rsidRPr="00ED17C2">
        <w:rPr>
          <w:rFonts w:hint="eastAsia"/>
          <w:lang w:val="fr-CH"/>
        </w:rPr>
        <w:t>《维也纳宣言和行动纲领》</w:t>
      </w:r>
      <w:r>
        <w:rPr>
          <w:rFonts w:hint="eastAsia"/>
          <w:lang w:val="fr-CH"/>
        </w:rPr>
        <w:t>申明，</w:t>
      </w:r>
      <w:r w:rsidRPr="00ED17C2">
        <w:rPr>
          <w:rFonts w:hint="eastAsia"/>
          <w:lang w:val="fr-CH"/>
        </w:rPr>
        <w:t>所有人权都是普遍、不可分割、相互依存和相互关联的，国际社会必须以公正和平等的方式，在同样的基础上，以同样的重视程度，全面对待人权</w:t>
      </w:r>
      <w:r>
        <w:rPr>
          <w:rFonts w:hint="eastAsia"/>
          <w:lang w:val="fr-CH"/>
        </w:rPr>
        <w:t>，而且虽然</w:t>
      </w:r>
      <w:r w:rsidRPr="00ED17C2">
        <w:rPr>
          <w:rFonts w:hint="eastAsia"/>
          <w:lang w:val="fr-CH"/>
        </w:rPr>
        <w:t>必须铭记各国和各区域特点及各种历史、文化和宗教背景的重要意义，</w:t>
      </w:r>
      <w:r>
        <w:rPr>
          <w:rFonts w:hint="eastAsia"/>
          <w:lang w:val="fr-CH"/>
        </w:rPr>
        <w:t>但</w:t>
      </w:r>
      <w:r w:rsidRPr="00ED17C2">
        <w:rPr>
          <w:rFonts w:hint="eastAsia"/>
          <w:lang w:val="fr-CH"/>
        </w:rPr>
        <w:t>各国不论政治、经济和文化制度如何，都有义务促进和保护所有人权和基本自由，</w:t>
      </w:r>
    </w:p>
    <w:p w:rsidR="00552067" w:rsidRPr="00ED17C2" w:rsidRDefault="00552067" w:rsidP="00552067">
      <w:pPr>
        <w:pStyle w:val="SingleTxtGC"/>
        <w:rPr>
          <w:lang w:val="fr-CH"/>
        </w:rPr>
      </w:pPr>
      <w:r w:rsidRPr="00ED17C2">
        <w:rPr>
          <w:rFonts w:hint="eastAsia"/>
          <w:lang w:val="fr-CH"/>
        </w:rPr>
        <w:tab/>
      </w:r>
      <w:r>
        <w:rPr>
          <w:rFonts w:hint="eastAsia"/>
          <w:lang w:val="fr-CH"/>
        </w:rPr>
        <w:t>1</w:t>
      </w:r>
      <w:r w:rsidRPr="00ED17C2">
        <w:rPr>
          <w:rFonts w:hint="eastAsia"/>
          <w:lang w:val="fr-CH"/>
        </w:rPr>
        <w:t>.</w:t>
      </w:r>
      <w:r w:rsidRPr="00ED17C2">
        <w:rPr>
          <w:rFonts w:hint="eastAsia"/>
          <w:lang w:val="fr-CH"/>
        </w:rPr>
        <w:tab/>
      </w:r>
      <w:r w:rsidRPr="00B96263">
        <w:rPr>
          <w:rFonts w:ascii="Time New Roman" w:eastAsia="楷体" w:hAnsi="Time New Roman" w:hint="eastAsia"/>
          <w:lang w:val="fr-CH"/>
        </w:rPr>
        <w:t>欢迎</w:t>
      </w:r>
      <w:r w:rsidRPr="00ED17C2">
        <w:rPr>
          <w:rFonts w:hint="eastAsia"/>
          <w:lang w:val="fr-CH"/>
        </w:rPr>
        <w:t>防止基于性取向和性别认同的暴力和歧视问题独立专家在执行任务过程中开展的工作、与相关利益攸关方进行的全面、透明和包容的磋商、编写的专题报告以及对不同区域进行的国别访问；</w:t>
      </w:r>
      <w:r>
        <w:rPr>
          <w:rStyle w:val="a8"/>
        </w:rPr>
        <w:footnoteReference w:id="2"/>
      </w:r>
    </w:p>
    <w:p w:rsidR="00552067" w:rsidRPr="00ED17C2" w:rsidRDefault="00552067" w:rsidP="00552067">
      <w:pPr>
        <w:pStyle w:val="SingleTxtGC"/>
        <w:rPr>
          <w:lang w:val="fr-CH"/>
        </w:rPr>
      </w:pPr>
      <w:r w:rsidRPr="00ED17C2">
        <w:rPr>
          <w:rFonts w:hint="eastAsia"/>
          <w:lang w:val="fr-CH"/>
        </w:rPr>
        <w:tab/>
      </w:r>
      <w:r>
        <w:rPr>
          <w:rFonts w:hint="eastAsia"/>
          <w:lang w:val="fr-CH"/>
        </w:rPr>
        <w:t>2</w:t>
      </w:r>
      <w:r w:rsidRPr="00ED17C2">
        <w:rPr>
          <w:rFonts w:hint="eastAsia"/>
          <w:lang w:val="fr-CH"/>
        </w:rPr>
        <w:t>.</w:t>
      </w:r>
      <w:r w:rsidRPr="00ED17C2">
        <w:rPr>
          <w:rFonts w:hint="eastAsia"/>
          <w:lang w:val="fr-CH"/>
        </w:rPr>
        <w:tab/>
      </w:r>
      <w:r w:rsidRPr="00B96263">
        <w:rPr>
          <w:rFonts w:ascii="Time New Roman" w:eastAsia="楷体" w:hAnsi="Time New Roman" w:hint="eastAsia"/>
          <w:lang w:val="fr-CH"/>
        </w:rPr>
        <w:t>决定</w:t>
      </w:r>
      <w:r w:rsidRPr="00ED17C2">
        <w:rPr>
          <w:rFonts w:hint="eastAsia"/>
          <w:lang w:val="fr-CH"/>
        </w:rPr>
        <w:t>将防止基于性取向和性别认同的暴力和歧视问题独立专家的任</w:t>
      </w:r>
      <w:r>
        <w:rPr>
          <w:rFonts w:hint="eastAsia"/>
          <w:lang w:val="fr-CH"/>
        </w:rPr>
        <w:t>务期限</w:t>
      </w:r>
      <w:r w:rsidRPr="00ED17C2">
        <w:rPr>
          <w:rFonts w:hint="eastAsia"/>
          <w:lang w:val="fr-CH"/>
        </w:rPr>
        <w:t>延长三年，以</w:t>
      </w:r>
      <w:r>
        <w:rPr>
          <w:rFonts w:hint="eastAsia"/>
          <w:lang w:val="fr-CH"/>
        </w:rPr>
        <w:t>便</w:t>
      </w:r>
      <w:r w:rsidRPr="00ED17C2">
        <w:rPr>
          <w:rFonts w:hint="eastAsia"/>
          <w:lang w:val="fr-CH"/>
        </w:rPr>
        <w:t>任务负责人能够继续</w:t>
      </w:r>
      <w:r>
        <w:rPr>
          <w:rFonts w:hint="eastAsia"/>
          <w:lang w:val="fr-CH"/>
        </w:rPr>
        <w:t>依照</w:t>
      </w:r>
      <w:r w:rsidRPr="00ED17C2">
        <w:rPr>
          <w:rFonts w:hint="eastAsia"/>
          <w:lang w:val="fr-CH"/>
        </w:rPr>
        <w:t>人权理事会第</w:t>
      </w:r>
      <w:r>
        <w:rPr>
          <w:rFonts w:hint="eastAsia"/>
          <w:lang w:val="fr-CH"/>
        </w:rPr>
        <w:t>32</w:t>
      </w:r>
      <w:r w:rsidRPr="00ED17C2">
        <w:rPr>
          <w:rFonts w:hint="eastAsia"/>
          <w:lang w:val="fr-CH"/>
        </w:rPr>
        <w:t>/</w:t>
      </w:r>
      <w:r>
        <w:rPr>
          <w:rFonts w:hint="eastAsia"/>
          <w:lang w:val="fr-CH"/>
        </w:rPr>
        <w:t>2</w:t>
      </w:r>
      <w:r w:rsidRPr="00ED17C2">
        <w:rPr>
          <w:rFonts w:hint="eastAsia"/>
          <w:lang w:val="fr-CH"/>
        </w:rPr>
        <w:t>号决议规定的任务开展工作；</w:t>
      </w:r>
    </w:p>
    <w:p w:rsidR="00552067" w:rsidRPr="00ED17C2" w:rsidRDefault="00552067" w:rsidP="00552067">
      <w:pPr>
        <w:pStyle w:val="SingleTxtGC"/>
        <w:rPr>
          <w:lang w:val="fr-CH"/>
        </w:rPr>
      </w:pPr>
      <w:r w:rsidRPr="00ED17C2">
        <w:rPr>
          <w:rFonts w:hint="eastAsia"/>
          <w:lang w:val="fr-CH"/>
        </w:rPr>
        <w:lastRenderedPageBreak/>
        <w:tab/>
      </w:r>
      <w:r>
        <w:rPr>
          <w:rFonts w:hint="eastAsia"/>
          <w:lang w:val="fr-CH"/>
        </w:rPr>
        <w:t>3</w:t>
      </w:r>
      <w:r w:rsidRPr="00ED17C2">
        <w:rPr>
          <w:rFonts w:hint="eastAsia"/>
          <w:lang w:val="fr-CH"/>
        </w:rPr>
        <w:t>.</w:t>
      </w:r>
      <w:r w:rsidRPr="00ED17C2">
        <w:rPr>
          <w:rFonts w:hint="eastAsia"/>
          <w:lang w:val="fr-CH"/>
        </w:rPr>
        <w:tab/>
      </w:r>
      <w:r w:rsidRPr="00B96263">
        <w:rPr>
          <w:rFonts w:ascii="Time New Roman" w:eastAsia="楷体" w:hAnsi="Time New Roman" w:hint="eastAsia"/>
          <w:lang w:val="fr-CH"/>
        </w:rPr>
        <w:t>请</w:t>
      </w:r>
      <w:r w:rsidRPr="00ED17C2">
        <w:rPr>
          <w:rFonts w:hint="eastAsia"/>
          <w:lang w:val="fr-CH"/>
        </w:rPr>
        <w:t>秘书长和联合国人权事务高级专员继续向独立专家提供其继续有效执行任务所需要的一切人力、技术和财政资源；</w:t>
      </w:r>
    </w:p>
    <w:p w:rsidR="00552067" w:rsidRPr="00ED17C2" w:rsidRDefault="00552067" w:rsidP="00552067">
      <w:pPr>
        <w:pStyle w:val="SingleTxtGC"/>
        <w:rPr>
          <w:lang w:val="fr-CH"/>
        </w:rPr>
      </w:pPr>
      <w:r w:rsidRPr="00ED17C2">
        <w:rPr>
          <w:rFonts w:hint="eastAsia"/>
          <w:lang w:val="fr-CH"/>
        </w:rPr>
        <w:tab/>
      </w:r>
      <w:r>
        <w:rPr>
          <w:rFonts w:hint="eastAsia"/>
          <w:lang w:val="fr-CH"/>
        </w:rPr>
        <w:t>4</w:t>
      </w:r>
      <w:r w:rsidRPr="00ED17C2">
        <w:rPr>
          <w:rFonts w:hint="eastAsia"/>
          <w:lang w:val="fr-CH"/>
        </w:rPr>
        <w:t>.</w:t>
      </w:r>
      <w:r w:rsidRPr="00ED17C2">
        <w:rPr>
          <w:rFonts w:hint="eastAsia"/>
          <w:lang w:val="fr-CH"/>
        </w:rPr>
        <w:tab/>
      </w:r>
      <w:r w:rsidRPr="00B96263">
        <w:rPr>
          <w:rFonts w:ascii="Time New Roman" w:eastAsia="楷体" w:hAnsi="Time New Roman" w:hint="eastAsia"/>
          <w:lang w:val="fr-CH"/>
        </w:rPr>
        <w:t>吁请</w:t>
      </w:r>
      <w:r w:rsidRPr="00ED17C2">
        <w:rPr>
          <w:rFonts w:hint="eastAsia"/>
          <w:lang w:val="fr-CH"/>
        </w:rPr>
        <w:t>各国政府与独立专家合作并给予协助，提供任务负责人</w:t>
      </w:r>
      <w:r>
        <w:rPr>
          <w:rFonts w:hint="eastAsia"/>
          <w:lang w:val="fr-CH"/>
        </w:rPr>
        <w:t>所</w:t>
      </w:r>
      <w:r w:rsidRPr="00ED17C2">
        <w:rPr>
          <w:rFonts w:hint="eastAsia"/>
          <w:lang w:val="fr-CH"/>
        </w:rPr>
        <w:t>要求的</w:t>
      </w:r>
      <w:r>
        <w:rPr>
          <w:rFonts w:hint="eastAsia"/>
          <w:lang w:val="fr-CH"/>
        </w:rPr>
        <w:t>一切</w:t>
      </w:r>
      <w:r w:rsidRPr="00ED17C2">
        <w:rPr>
          <w:rFonts w:hint="eastAsia"/>
          <w:lang w:val="fr-CH"/>
        </w:rPr>
        <w:t>必要信息，并积极回应独立专家</w:t>
      </w:r>
      <w:r>
        <w:rPr>
          <w:rFonts w:hint="eastAsia"/>
          <w:lang w:val="fr-CH"/>
        </w:rPr>
        <w:t>提出的</w:t>
      </w:r>
      <w:r w:rsidRPr="00ED17C2">
        <w:rPr>
          <w:rFonts w:hint="eastAsia"/>
          <w:lang w:val="fr-CH"/>
        </w:rPr>
        <w:t>访问</w:t>
      </w:r>
      <w:r>
        <w:rPr>
          <w:rFonts w:hint="eastAsia"/>
          <w:lang w:val="fr-CH"/>
        </w:rPr>
        <w:t>本</w:t>
      </w:r>
      <w:r w:rsidRPr="00ED17C2">
        <w:rPr>
          <w:rFonts w:hint="eastAsia"/>
          <w:lang w:val="fr-CH"/>
        </w:rPr>
        <w:t>国的请求</w:t>
      </w:r>
      <w:r>
        <w:rPr>
          <w:rFonts w:hint="eastAsia"/>
          <w:lang w:val="fr-CH"/>
        </w:rPr>
        <w:t>，以便其更</w:t>
      </w:r>
      <w:r w:rsidRPr="00ED17C2">
        <w:rPr>
          <w:rFonts w:hint="eastAsia"/>
          <w:lang w:val="fr-CH"/>
        </w:rPr>
        <w:t>有效</w:t>
      </w:r>
      <w:r>
        <w:rPr>
          <w:rFonts w:hint="eastAsia"/>
          <w:lang w:val="fr-CH"/>
        </w:rPr>
        <w:t>地履行</w:t>
      </w:r>
      <w:r w:rsidRPr="00ED17C2">
        <w:rPr>
          <w:rFonts w:hint="eastAsia"/>
          <w:lang w:val="fr-CH"/>
        </w:rPr>
        <w:t>任务；</w:t>
      </w:r>
    </w:p>
    <w:p w:rsidR="00552067" w:rsidRDefault="00552067" w:rsidP="00552067">
      <w:pPr>
        <w:pStyle w:val="SingleTxtGC"/>
        <w:rPr>
          <w:lang w:val="fr-CH"/>
        </w:rPr>
      </w:pPr>
      <w:r w:rsidRPr="00ED17C2">
        <w:rPr>
          <w:rFonts w:hint="eastAsia"/>
          <w:lang w:val="fr-CH"/>
        </w:rPr>
        <w:tab/>
      </w:r>
      <w:r>
        <w:rPr>
          <w:rFonts w:hint="eastAsia"/>
          <w:lang w:val="fr-CH"/>
        </w:rPr>
        <w:t>5</w:t>
      </w:r>
      <w:r w:rsidRPr="00ED17C2">
        <w:rPr>
          <w:rFonts w:hint="eastAsia"/>
          <w:lang w:val="fr-CH"/>
        </w:rPr>
        <w:t>.</w:t>
      </w:r>
      <w:r w:rsidRPr="00ED17C2">
        <w:rPr>
          <w:rFonts w:hint="eastAsia"/>
          <w:lang w:val="fr-CH"/>
        </w:rPr>
        <w:tab/>
      </w:r>
      <w:proofErr w:type="gramStart"/>
      <w:r w:rsidRPr="00B96263">
        <w:rPr>
          <w:rFonts w:ascii="Time New Roman" w:eastAsia="楷体" w:hAnsi="Time New Roman" w:hint="eastAsia"/>
          <w:lang w:val="fr-CH"/>
        </w:rPr>
        <w:t>请</w:t>
      </w:r>
      <w:r w:rsidRPr="00ED17C2">
        <w:rPr>
          <w:rFonts w:hint="eastAsia"/>
          <w:lang w:val="fr-CH"/>
        </w:rPr>
        <w:t>独立</w:t>
      </w:r>
      <w:proofErr w:type="gramEnd"/>
      <w:r w:rsidRPr="00ED17C2">
        <w:rPr>
          <w:rFonts w:hint="eastAsia"/>
          <w:lang w:val="fr-CH"/>
        </w:rPr>
        <w:t>专家继续根据人权理事会和大会各自的工作方案，每年向</w:t>
      </w:r>
      <w:r>
        <w:rPr>
          <w:rFonts w:hint="eastAsia"/>
          <w:lang w:val="fr-CH"/>
        </w:rPr>
        <w:t>其</w:t>
      </w:r>
      <w:r w:rsidRPr="00ED17C2">
        <w:rPr>
          <w:rFonts w:hint="eastAsia"/>
          <w:lang w:val="fr-CH"/>
        </w:rPr>
        <w:t>报告任务的执行情况。</w:t>
      </w:r>
    </w:p>
    <w:p w:rsidR="00E85E43" w:rsidRPr="00E85E43" w:rsidRDefault="00E85E43" w:rsidP="00E85E43">
      <w:pPr>
        <w:pStyle w:val="SingleTxtGC"/>
        <w:jc w:val="right"/>
        <w:rPr>
          <w:rFonts w:ascii="Time New Roman" w:eastAsia="楷体" w:hAnsi="Time New Roman" w:hint="eastAsia"/>
        </w:rPr>
      </w:pPr>
      <w:r w:rsidRPr="00E85E43">
        <w:rPr>
          <w:rFonts w:ascii="Time New Roman" w:eastAsia="楷体" w:hAnsi="Time New Roman" w:hint="eastAsia"/>
        </w:rPr>
        <w:t>2019</w:t>
      </w:r>
      <w:r w:rsidRPr="00E85E43">
        <w:rPr>
          <w:rFonts w:ascii="Time New Roman" w:eastAsia="楷体" w:hAnsi="Time New Roman" w:hint="eastAsia"/>
        </w:rPr>
        <w:t>年</w:t>
      </w:r>
      <w:r w:rsidRPr="00E85E43">
        <w:rPr>
          <w:rFonts w:ascii="Time New Roman" w:eastAsia="楷体" w:hAnsi="Time New Roman" w:hint="eastAsia"/>
        </w:rPr>
        <w:t>7</w:t>
      </w:r>
      <w:r w:rsidRPr="00E85E43">
        <w:rPr>
          <w:rFonts w:ascii="Time New Roman" w:eastAsia="楷体" w:hAnsi="Time New Roman" w:hint="eastAsia"/>
        </w:rPr>
        <w:t>月</w:t>
      </w:r>
      <w:r w:rsidRPr="00E85E43">
        <w:rPr>
          <w:rFonts w:ascii="Time New Roman" w:eastAsia="楷体" w:hAnsi="Time New Roman" w:hint="eastAsia"/>
        </w:rPr>
        <w:t>12</w:t>
      </w:r>
      <w:r w:rsidRPr="00E85E43">
        <w:rPr>
          <w:rFonts w:ascii="Time New Roman" w:eastAsia="楷体" w:hAnsi="Time New Roman" w:hint="eastAsia"/>
        </w:rPr>
        <w:t>日</w:t>
      </w:r>
      <w:r w:rsidRPr="00E85E43">
        <w:rPr>
          <w:rFonts w:ascii="Time New Roman" w:eastAsia="楷体" w:hAnsi="Time New Roman"/>
        </w:rPr>
        <w:br/>
      </w:r>
      <w:r w:rsidRPr="00E85E43">
        <w:rPr>
          <w:rFonts w:ascii="Time New Roman" w:eastAsia="楷体" w:hAnsi="Time New Roman" w:hint="eastAsia"/>
        </w:rPr>
        <w:t>第</w:t>
      </w:r>
      <w:r w:rsidRPr="00E85E43">
        <w:rPr>
          <w:rFonts w:ascii="Time New Roman" w:eastAsia="楷体" w:hAnsi="Time New Roman" w:hint="eastAsia"/>
        </w:rPr>
        <w:t>40</w:t>
      </w:r>
      <w:r w:rsidRPr="00E85E43">
        <w:rPr>
          <w:rFonts w:ascii="Time New Roman" w:eastAsia="楷体" w:hAnsi="Time New Roman" w:hint="eastAsia"/>
        </w:rPr>
        <w:t>次会议</w:t>
      </w:r>
    </w:p>
    <w:p w:rsidR="00552067" w:rsidRDefault="00E85E43" w:rsidP="00E85E43">
      <w:pPr>
        <w:pStyle w:val="SingleTxtGC"/>
      </w:pPr>
      <w:r>
        <w:rPr>
          <w:rFonts w:hint="eastAsia"/>
        </w:rPr>
        <w:t>[</w:t>
      </w:r>
      <w:r>
        <w:rPr>
          <w:rFonts w:hint="eastAsia"/>
        </w:rPr>
        <w:t>经记录表决，以</w:t>
      </w:r>
      <w:r>
        <w:rPr>
          <w:rFonts w:hint="eastAsia"/>
        </w:rPr>
        <w:t>27</w:t>
      </w:r>
      <w:r>
        <w:rPr>
          <w:rFonts w:hint="eastAsia"/>
        </w:rPr>
        <w:t>票对</w:t>
      </w:r>
      <w:r>
        <w:rPr>
          <w:rFonts w:hint="eastAsia"/>
        </w:rPr>
        <w:t>12</w:t>
      </w:r>
      <w:r>
        <w:rPr>
          <w:rFonts w:hint="eastAsia"/>
        </w:rPr>
        <w:t>票、</w:t>
      </w:r>
      <w:r>
        <w:rPr>
          <w:rFonts w:hint="eastAsia"/>
        </w:rPr>
        <w:t>7</w:t>
      </w:r>
      <w:r>
        <w:rPr>
          <w:rFonts w:hint="eastAsia"/>
        </w:rPr>
        <w:t>票弃权获得通过。表决情况如下：</w:t>
      </w:r>
    </w:p>
    <w:p w:rsidR="008B5D57" w:rsidRDefault="008B5D57">
      <w:pPr>
        <w:pStyle w:val="SingleTxtGC"/>
        <w:ind w:left="1565"/>
      </w:pPr>
      <w:r w:rsidRPr="00694083">
        <w:rPr>
          <w:rFonts w:eastAsia="楷体_GB2312" w:hint="eastAsia"/>
        </w:rPr>
        <w:t>赞成</w:t>
      </w:r>
      <w:r w:rsidRPr="00694083">
        <w:rPr>
          <w:rFonts w:hint="eastAsia"/>
        </w:rPr>
        <w:t>：</w:t>
      </w:r>
    </w:p>
    <w:p w:rsidR="008B5D57" w:rsidRPr="00694083" w:rsidRDefault="008B5D57">
      <w:pPr>
        <w:pStyle w:val="SingleTxtGC"/>
        <w:ind w:left="1996"/>
      </w:pPr>
      <w:r w:rsidRPr="008B5D57">
        <w:rPr>
          <w:rFonts w:hint="eastAsia"/>
        </w:rPr>
        <w:t>阿根廷、澳大利亚、奥地利、巴哈马、巴西、保加利亚、智利、克罗地亚、古巴、捷克、丹麦、斐济、冰岛、意大利、日本、墨西哥、尼泊尔、秘鲁、菲律宾、卢旺达、斯洛伐克、南非、西班牙、突尼斯、乌克兰、大不列颠及北爱尔兰联合王国、乌拉圭</w:t>
      </w:r>
    </w:p>
    <w:p w:rsidR="008B5D57" w:rsidRDefault="008B5D57">
      <w:pPr>
        <w:pStyle w:val="SingleTxtGC"/>
        <w:ind w:left="1565"/>
      </w:pPr>
      <w:r w:rsidRPr="00694083">
        <w:rPr>
          <w:rFonts w:eastAsia="楷体_GB2312" w:hint="eastAsia"/>
        </w:rPr>
        <w:t>反对</w:t>
      </w:r>
      <w:r w:rsidRPr="00694083">
        <w:rPr>
          <w:rFonts w:hint="eastAsia"/>
        </w:rPr>
        <w:t>：</w:t>
      </w:r>
    </w:p>
    <w:p w:rsidR="008B5D57" w:rsidRPr="00694083" w:rsidRDefault="008B5D57">
      <w:pPr>
        <w:pStyle w:val="SingleTxtGC"/>
        <w:ind w:left="1996"/>
      </w:pPr>
      <w:r w:rsidRPr="008B5D57">
        <w:rPr>
          <w:rFonts w:hint="eastAsia"/>
        </w:rPr>
        <w:t>阿富汗、巴林、孟加拉国、中国、埃及、厄立特里亚、伊拉克、尼日利亚、巴基斯坦、卡塔尔、沙特阿拉伯、索马里</w:t>
      </w:r>
    </w:p>
    <w:p w:rsidR="008B5D57" w:rsidRPr="00694083" w:rsidRDefault="008B5D57">
      <w:pPr>
        <w:pStyle w:val="SingleTxtGC"/>
        <w:ind w:left="1565"/>
      </w:pPr>
      <w:r w:rsidRPr="00694083">
        <w:rPr>
          <w:rFonts w:eastAsia="楷体_GB2312" w:hint="eastAsia"/>
        </w:rPr>
        <w:t>弃权</w:t>
      </w:r>
      <w:r w:rsidRPr="00694083">
        <w:rPr>
          <w:rFonts w:hint="eastAsia"/>
        </w:rPr>
        <w:t>：</w:t>
      </w:r>
    </w:p>
    <w:p w:rsidR="008B5D57" w:rsidRPr="00D7405B" w:rsidRDefault="008B5D57">
      <w:pPr>
        <w:pStyle w:val="SingleTxtGC"/>
        <w:ind w:left="1996"/>
      </w:pPr>
      <w:r w:rsidRPr="008B5D57">
        <w:rPr>
          <w:rFonts w:hint="eastAsia"/>
        </w:rPr>
        <w:t>安哥拉、布基纳法索、刚果民主共和国、匈牙利、印度、塞内加尔、多哥</w:t>
      </w:r>
      <w:r w:rsidRPr="008B5D57">
        <w:rPr>
          <w:rFonts w:hint="eastAsia"/>
        </w:rPr>
        <w:t>]</w:t>
      </w:r>
    </w:p>
    <w:p w:rsidR="00552067" w:rsidRDefault="00552067" w:rsidP="00552067">
      <w:pPr>
        <w:pStyle w:val="SingleTxtGC"/>
      </w:pPr>
    </w:p>
    <w:p w:rsidR="008B5D57" w:rsidRPr="002D6A9C" w:rsidRDefault="008B5D57">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552067" w:rsidRPr="00552067" w:rsidRDefault="00552067" w:rsidP="00552067">
      <w:pPr>
        <w:pStyle w:val="SingleTxtGC"/>
        <w:rPr>
          <w:rFonts w:hint="eastAsia"/>
        </w:rPr>
      </w:pPr>
    </w:p>
    <w:sectPr w:rsidR="00552067" w:rsidRPr="00552067" w:rsidSect="00D45C65">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A03EF" w:rsidRPr="000D319F" w:rsidRDefault="00DA03EF" w:rsidP="000D319F">
      <w:pPr>
        <w:pStyle w:val="af0"/>
        <w:spacing w:after="240"/>
        <w:ind w:left="907"/>
        <w:rPr>
          <w:rFonts w:asciiTheme="majorBidi" w:eastAsia="宋体" w:hAnsiTheme="majorBidi" w:cstheme="majorBidi"/>
          <w:sz w:val="21"/>
          <w:szCs w:val="21"/>
          <w:lang w:val="en-US"/>
        </w:rPr>
      </w:pPr>
    </w:p>
    <w:p w:rsidR="00DA03EF" w:rsidRPr="000D319F" w:rsidRDefault="00DA03EF"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DA03EF" w:rsidRPr="000D319F" w:rsidRDefault="00DA03EF" w:rsidP="000D319F">
      <w:pPr>
        <w:pStyle w:val="af0"/>
      </w:pPr>
    </w:p>
  </w:endnote>
  <w:endnote w:type="continuationNotice" w:id="1">
    <w:p w:rsidR="00DA03EF" w:rsidRDefault="00DA03E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43" w:usb2="00000009" w:usb3="00000000" w:csb0="000001FF" w:csb1="00000000"/>
  </w:font>
  <w:font w:name="楷体_GB2312">
    <w:altName w:val="Arial Unicode MS"/>
    <w:panose1 w:val="02010609030101010101"/>
    <w:charset w:val="86"/>
    <w:family w:val="modern"/>
    <w:pitch w:val="fixed"/>
    <w:sig w:usb0="00000001" w:usb1="080E0000" w:usb2="00000010" w:usb3="00000000" w:csb0="00040000"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52067" w:rsidRPr="00552067" w:rsidRDefault="00552067" w:rsidP="00552067">
    <w:pPr>
      <w:pStyle w:val="af0"/>
      <w:tabs>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552067">
      <w:rPr>
        <w:rStyle w:val="af2"/>
        <w:b w:val="0"/>
        <w:snapToGrid w:val="0"/>
        <w:sz w:val="16"/>
      </w:rPr>
      <w:t>GE.19</w:t>
    </w:r>
    <w:proofErr w:type="spellEnd"/>
    <w:r w:rsidRPr="00552067">
      <w:rPr>
        <w:rStyle w:val="af2"/>
        <w:b w:val="0"/>
        <w:snapToGrid w:val="0"/>
        <w:sz w:val="16"/>
      </w:rPr>
      <w:t>-12384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52067" w:rsidRPr="00552067" w:rsidRDefault="00552067" w:rsidP="00552067">
    <w:pPr>
      <w:pStyle w:val="af0"/>
      <w:tabs>
        <w:tab w:val="right" w:pos="9638"/>
      </w:tabs>
      <w:rPr>
        <w:rStyle w:val="af2"/>
      </w:rPr>
    </w:pPr>
    <w:proofErr w:type="spellStart"/>
    <w:r>
      <w:t>GE.19</w:t>
    </w:r>
    <w:proofErr w:type="spellEnd"/>
    <w:r>
      <w:t>-12384</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8B4347" w:rsidRDefault="00552067" w:rsidP="00F75B02">
    <w:pPr>
      <w:pStyle w:val="af0"/>
      <w:tabs>
        <w:tab w:val="left" w:pos="1701"/>
        <w:tab w:val="left" w:pos="2552"/>
        <w:tab w:val="left" w:pos="8448"/>
      </w:tabs>
      <w:spacing w:before="360"/>
      <w:rPr>
        <w:rFonts w:eastAsiaTheme="minorEastAsia"/>
        <w:b/>
        <w:sz w:val="21"/>
        <w:lang w:eastAsia="zh-CN"/>
      </w:rPr>
    </w:pPr>
    <w:proofErr w:type="spellStart"/>
    <w:r>
      <w:rPr>
        <w:sz w:val="20"/>
        <w:lang w:eastAsia="zh-CN"/>
      </w:rPr>
      <w:t>GE.19</w:t>
    </w:r>
    <w:proofErr w:type="spellEnd"/>
    <w:r>
      <w:rPr>
        <w:sz w:val="20"/>
        <w:lang w:eastAsia="zh-CN"/>
      </w:rPr>
      <w:t>-12384</w:t>
    </w:r>
    <w:r w:rsidR="00731A42" w:rsidRPr="00EE277A">
      <w:rPr>
        <w:sz w:val="20"/>
        <w:lang w:eastAsia="zh-CN"/>
      </w:rPr>
      <w:t xml:space="preserve"> (C)</w:t>
    </w:r>
    <w:r w:rsidR="008B4347">
      <w:rPr>
        <w:sz w:val="20"/>
        <w:lang w:eastAsia="zh-CN"/>
      </w:rPr>
      <w:tab/>
    </w:r>
    <w:r w:rsidR="00EF1FDE">
      <w:rPr>
        <w:sz w:val="20"/>
        <w:lang w:eastAsia="zh-CN"/>
      </w:rPr>
      <w:t>2607</w:t>
    </w:r>
    <w:r w:rsidR="008B4347">
      <w:rPr>
        <w:sz w:val="20"/>
        <w:lang w:eastAsia="zh-CN"/>
      </w:rPr>
      <w:t>1</w:t>
    </w:r>
    <w:r w:rsidR="00623FC4">
      <w:rPr>
        <w:sz w:val="20"/>
        <w:lang w:eastAsia="zh-CN"/>
      </w:rPr>
      <w:t>9</w:t>
    </w:r>
    <w:r w:rsidR="00731A42">
      <w:rPr>
        <w:sz w:val="20"/>
        <w:lang w:eastAsia="zh-CN"/>
      </w:rPr>
      <w:tab/>
    </w:r>
    <w:r w:rsidR="00E77836">
      <w:rPr>
        <w:sz w:val="20"/>
        <w:lang w:eastAsia="zh-CN"/>
      </w:rPr>
      <w:t>2708</w:t>
    </w:r>
    <w:r w:rsidR="00731A42">
      <w:rPr>
        <w:sz w:val="20"/>
        <w:lang w:eastAsia="zh-CN"/>
      </w:rPr>
      <w:t>1</w:t>
    </w:r>
    <w:r w:rsidR="00623FC4">
      <w:rPr>
        <w:sz w:val="20"/>
        <w:lang w:eastAsia="zh-CN"/>
      </w:rPr>
      <w:t>9</w:t>
    </w:r>
  </w:p>
  <w:p w:rsidR="00056632" w:rsidRPr="00487939" w:rsidRDefault="00552067" w:rsidP="00487939">
    <w:pPr>
      <w:pStyle w:val="af0"/>
      <w:tabs>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561975" cy="561975"/>
          <wp:effectExtent l="0" t="0" r="9525" b="9525"/>
          <wp:wrapNone/>
          <wp:docPr id="3" name="图片 1" descr="https://undocs.org/m2/QRCode.ashx?DS=A/HRC/RES/41/18&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HRC/RES/41/18&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z w:val="21"/>
        <w:lang w:val="en-US" w:eastAsia="zh-CN"/>
      </w:rPr>
      <w:drawing>
        <wp:inline distT="0" distB="0" distL="0" distR="0" wp14:anchorId="2109C845" wp14:editId="0F54B970">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A03EF" w:rsidRPr="000157B1" w:rsidRDefault="00DA03EF" w:rsidP="00943B69">
      <w:pPr>
        <w:pStyle w:val="af0"/>
        <w:tabs>
          <w:tab w:val="right" w:pos="2155"/>
        </w:tabs>
        <w:spacing w:after="80" w:line="240" w:lineRule="atLeast"/>
        <w:ind w:left="680"/>
        <w:rPr>
          <w:u w:val="single"/>
          <w:lang w:eastAsia="zh-CN"/>
        </w:rPr>
      </w:pPr>
      <w:r>
        <w:rPr>
          <w:u w:val="single"/>
          <w:lang w:eastAsia="zh-CN"/>
        </w:rPr>
        <w:tab/>
      </w:r>
    </w:p>
  </w:footnote>
  <w:footnote w:type="continuationSeparator" w:id="0">
    <w:p w:rsidR="00DA03EF" w:rsidRPr="000157B1" w:rsidRDefault="00DA03EF" w:rsidP="00943B69">
      <w:pPr>
        <w:pStyle w:val="af0"/>
        <w:tabs>
          <w:tab w:val="right" w:pos="2155"/>
        </w:tabs>
        <w:spacing w:after="80" w:line="240" w:lineRule="atLeast"/>
        <w:ind w:left="680"/>
        <w:rPr>
          <w:u w:val="single"/>
          <w:lang w:eastAsia="zh-CN"/>
        </w:rPr>
      </w:pPr>
      <w:r>
        <w:rPr>
          <w:u w:val="single"/>
          <w:lang w:eastAsia="zh-CN"/>
        </w:rPr>
        <w:tab/>
      </w:r>
    </w:p>
  </w:footnote>
  <w:footnote w:type="continuationNotice" w:id="1">
    <w:p w:rsidR="00DA03EF" w:rsidRDefault="00DA03EF"/>
  </w:footnote>
  <w:footnote w:id="2">
    <w:p w:rsidR="00552067" w:rsidRPr="00562D6D" w:rsidRDefault="00552067" w:rsidP="00552067">
      <w:pPr>
        <w:pStyle w:val="a6"/>
      </w:pPr>
      <w:r>
        <w:tab/>
      </w:r>
      <w:r>
        <w:rPr>
          <w:rStyle w:val="a8"/>
        </w:rPr>
        <w:footnoteRef/>
      </w:r>
      <w:r>
        <w:tab/>
      </w:r>
      <w:r w:rsidRPr="00E85E43">
        <w:rPr>
          <w:rFonts w:hint="eastAsia"/>
        </w:rPr>
        <w:t>见</w:t>
      </w:r>
      <w:r w:rsidRPr="00E85E43">
        <w:t>A/</w:t>
      </w:r>
      <w:proofErr w:type="spellStart"/>
      <w:r w:rsidRPr="00E85E43">
        <w:t>HRC</w:t>
      </w:r>
      <w:proofErr w:type="spellEnd"/>
      <w:r w:rsidRPr="00E85E43">
        <w:t>/41/45</w:t>
      </w:r>
      <w:r w:rsidRPr="00E85E43">
        <w:rPr>
          <w:rFonts w:hint="eastAsia"/>
        </w:rPr>
        <w:t>及</w:t>
      </w:r>
      <w:proofErr w:type="spellStart"/>
      <w:r w:rsidRPr="00E85E43">
        <w:t>Adds.1</w:t>
      </w:r>
      <w:proofErr w:type="spellEnd"/>
      <w:r w:rsidRPr="00E85E43">
        <w:rPr>
          <w:rFonts w:hint="eastAsia"/>
        </w:rPr>
        <w:t>和</w:t>
      </w:r>
      <w:r w:rsidRPr="00E85E43">
        <w:t>2</w:t>
      </w:r>
      <w:r w:rsidRPr="00E85E43">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Default="00552067" w:rsidP="00552067">
    <w:pPr>
      <w:pStyle w:val="af3"/>
    </w:pPr>
    <w:r>
      <w:t>A/</w:t>
    </w:r>
    <w:proofErr w:type="spellStart"/>
    <w:r>
      <w:t>HRC</w:t>
    </w:r>
    <w:proofErr w:type="spellEnd"/>
    <w:r>
      <w:t>/RES/41/18</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202A30" w:rsidRDefault="00552067" w:rsidP="00552067">
    <w:pPr>
      <w:pStyle w:val="af3"/>
      <w:jc w:val="right"/>
    </w:pPr>
    <w:r>
      <w:t>A/</w:t>
    </w:r>
    <w:proofErr w:type="spellStart"/>
    <w:r>
      <w:t>HRC</w:t>
    </w:r>
    <w:proofErr w:type="spellEnd"/>
    <w:r>
      <w:t>/RES/41/18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3"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2"/>
  </w:num>
  <w:num w:numId="2">
    <w:abstractNumId w:val="4"/>
  </w:num>
  <w:num w:numId="3">
    <w:abstractNumId w:val="3"/>
  </w:num>
  <w:num w:numId="4">
    <w:abstractNumId w:val="0"/>
  </w:num>
  <w:num w:numId="5">
    <w:abstractNumId w:val="2"/>
  </w:num>
  <w:num w:numId="6">
    <w:abstractNumId w:val="4"/>
  </w:num>
  <w:num w:numId="7">
    <w:abstractNumId w:val="3"/>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8"/>
  <w:embedSystemFonts/>
  <w:bordersDoNotSurroundHeader/>
  <w:bordersDoNotSurroundFooter/>
  <w:proofState w:spelling="clean" w:grammar="clean"/>
  <w:attachedTemplate r:id="rId1"/>
  <w:stylePaneFormatFilter w:val="6004" w:allStyles="0" w:customStyles="0" w:latentStyles="1" w:stylesInUse="0" w:headingStyles="0" w:numberingStyles="0" w:tableStyles="0" w:directFormattingOnRuns="0" w:directFormattingOnParagraphs="0" w:directFormattingOnNumbering="0" w:directFormattingOnTables="0" w:clearFormatting="0" w:top3HeadingStyles="1" w:visibleStyles="1"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DA03EF"/>
    <w:rsid w:val="00011483"/>
    <w:rsid w:val="00054E5E"/>
    <w:rsid w:val="000D319F"/>
    <w:rsid w:val="000D6BBD"/>
    <w:rsid w:val="000E4D0E"/>
    <w:rsid w:val="000E62AA"/>
    <w:rsid w:val="00144B69"/>
    <w:rsid w:val="00152D5C"/>
    <w:rsid w:val="00153E86"/>
    <w:rsid w:val="001776D5"/>
    <w:rsid w:val="00186C47"/>
    <w:rsid w:val="001B16DD"/>
    <w:rsid w:val="001B1BD1"/>
    <w:rsid w:val="001C3EF2"/>
    <w:rsid w:val="001D17F6"/>
    <w:rsid w:val="00204B42"/>
    <w:rsid w:val="0022146A"/>
    <w:rsid w:val="002231C3"/>
    <w:rsid w:val="0024417F"/>
    <w:rsid w:val="00250F8D"/>
    <w:rsid w:val="00256232"/>
    <w:rsid w:val="002939D6"/>
    <w:rsid w:val="002B3AC7"/>
    <w:rsid w:val="002E1C97"/>
    <w:rsid w:val="002F5834"/>
    <w:rsid w:val="00326EBF"/>
    <w:rsid w:val="00327FE4"/>
    <w:rsid w:val="00346D15"/>
    <w:rsid w:val="0037569F"/>
    <w:rsid w:val="003C0C9C"/>
    <w:rsid w:val="00427F63"/>
    <w:rsid w:val="00474C6B"/>
    <w:rsid w:val="004972E2"/>
    <w:rsid w:val="004C4A0A"/>
    <w:rsid w:val="00552067"/>
    <w:rsid w:val="00557D9A"/>
    <w:rsid w:val="005C00B0"/>
    <w:rsid w:val="005E01D9"/>
    <w:rsid w:val="005E3084"/>
    <w:rsid w:val="005E3A08"/>
    <w:rsid w:val="005E403A"/>
    <w:rsid w:val="00623FC4"/>
    <w:rsid w:val="00680656"/>
    <w:rsid w:val="006B1119"/>
    <w:rsid w:val="006B7A8F"/>
    <w:rsid w:val="006C65D8"/>
    <w:rsid w:val="006E3E46"/>
    <w:rsid w:val="006E41E9"/>
    <w:rsid w:val="006E71B1"/>
    <w:rsid w:val="00705D89"/>
    <w:rsid w:val="00731A42"/>
    <w:rsid w:val="00767E69"/>
    <w:rsid w:val="0077079A"/>
    <w:rsid w:val="007A5599"/>
    <w:rsid w:val="007C0CAE"/>
    <w:rsid w:val="007E5DAD"/>
    <w:rsid w:val="00811540"/>
    <w:rsid w:val="00856233"/>
    <w:rsid w:val="00860F27"/>
    <w:rsid w:val="008B0560"/>
    <w:rsid w:val="008B2BFA"/>
    <w:rsid w:val="008B4347"/>
    <w:rsid w:val="008B5D57"/>
    <w:rsid w:val="008D32CC"/>
    <w:rsid w:val="00923C5A"/>
    <w:rsid w:val="0093206A"/>
    <w:rsid w:val="00936F03"/>
    <w:rsid w:val="00943B69"/>
    <w:rsid w:val="00944CB3"/>
    <w:rsid w:val="00952103"/>
    <w:rsid w:val="009B09D7"/>
    <w:rsid w:val="009D35ED"/>
    <w:rsid w:val="00A03CB6"/>
    <w:rsid w:val="00A1364C"/>
    <w:rsid w:val="00A21076"/>
    <w:rsid w:val="00A3739A"/>
    <w:rsid w:val="00A52DAF"/>
    <w:rsid w:val="00A84072"/>
    <w:rsid w:val="00A84DF2"/>
    <w:rsid w:val="00A87B40"/>
    <w:rsid w:val="00B16570"/>
    <w:rsid w:val="00B423E7"/>
    <w:rsid w:val="00B53320"/>
    <w:rsid w:val="00BC6522"/>
    <w:rsid w:val="00BF6D17"/>
    <w:rsid w:val="00C121D5"/>
    <w:rsid w:val="00C17349"/>
    <w:rsid w:val="00C351AA"/>
    <w:rsid w:val="00C52236"/>
    <w:rsid w:val="00C7253F"/>
    <w:rsid w:val="00C7577A"/>
    <w:rsid w:val="00C760F9"/>
    <w:rsid w:val="00D26A05"/>
    <w:rsid w:val="00D45C65"/>
    <w:rsid w:val="00D67E3B"/>
    <w:rsid w:val="00D85827"/>
    <w:rsid w:val="00D93FA6"/>
    <w:rsid w:val="00D97B98"/>
    <w:rsid w:val="00DA03EF"/>
    <w:rsid w:val="00DC671F"/>
    <w:rsid w:val="00DE4DA7"/>
    <w:rsid w:val="00E33B38"/>
    <w:rsid w:val="00E47FE5"/>
    <w:rsid w:val="00E574AF"/>
    <w:rsid w:val="00E71878"/>
    <w:rsid w:val="00E77836"/>
    <w:rsid w:val="00E845B2"/>
    <w:rsid w:val="00E85E43"/>
    <w:rsid w:val="00ED23FC"/>
    <w:rsid w:val="00EF1FDE"/>
    <w:rsid w:val="00F00D09"/>
    <w:rsid w:val="00F664DD"/>
    <w:rsid w:val="00F714DA"/>
    <w:rsid w:val="00F75B02"/>
    <w:rsid w:val="00FB24E5"/>
    <w:rsid w:val="00FB456B"/>
    <w:rsid w:val="00FF4EEE"/>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502981D9"/>
  <w15:docId w15:val="{8CF51EF1-B58E-4B2B-A1B7-F9F6B380F7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6C65D8"/>
    <w:pPr>
      <w:overflowPunct w:val="0"/>
      <w:adjustRightInd w:val="0"/>
      <w:snapToGrid w:val="0"/>
      <w:spacing w:line="320" w:lineRule="exact"/>
    </w:pPr>
    <w:rPr>
      <w:snapToGrid w:val="0"/>
      <w:sz w:val="21"/>
    </w:rPr>
  </w:style>
  <w:style w:type="paragraph" w:styleId="1">
    <w:name w:val="heading 1"/>
    <w:basedOn w:val="a"/>
    <w:next w:val="a"/>
    <w:link w:val="10"/>
    <w:qFormat/>
    <w:rsid w:val="00D93FA6"/>
    <w:pPr>
      <w:keepNext/>
      <w:keepLines/>
      <w:widowControl w:val="0"/>
      <w:spacing w:after="320" w:line="288" w:lineRule="auto"/>
      <w:jc w:val="center"/>
      <w:outlineLvl w:val="0"/>
    </w:pPr>
    <w:rPr>
      <w:b/>
      <w:snapToGrid/>
      <w:kern w:val="32"/>
      <w:sz w:val="30"/>
    </w:rPr>
  </w:style>
  <w:style w:type="paragraph" w:styleId="2">
    <w:name w:val="heading 2"/>
    <w:basedOn w:val="a"/>
    <w:next w:val="a"/>
    <w:link w:val="20"/>
    <w:qFormat/>
    <w:rsid w:val="00D93FA6"/>
    <w:pPr>
      <w:keepNext/>
      <w:keepLines/>
      <w:widowControl w:val="0"/>
      <w:spacing w:after="320" w:line="288" w:lineRule="auto"/>
      <w:jc w:val="center"/>
      <w:outlineLvl w:val="1"/>
    </w:pPr>
    <w:rPr>
      <w:kern w:val="28"/>
      <w:sz w:val="28"/>
    </w:rPr>
  </w:style>
  <w:style w:type="paragraph" w:styleId="3">
    <w:name w:val="heading 3"/>
    <w:basedOn w:val="a"/>
    <w:next w:val="a"/>
    <w:link w:val="30"/>
    <w:qFormat/>
    <w:rsid w:val="00D93FA6"/>
    <w:pPr>
      <w:keepNext/>
      <w:keepLines/>
      <w:widowControl w:val="0"/>
      <w:spacing w:after="320"/>
      <w:jc w:val="center"/>
      <w:outlineLvl w:val="2"/>
    </w:pPr>
    <w:rPr>
      <w:kern w:val="28"/>
      <w:u w:val="single"/>
    </w:rPr>
  </w:style>
  <w:style w:type="paragraph" w:styleId="4">
    <w:name w:val="heading 4"/>
    <w:basedOn w:val="a"/>
    <w:next w:val="a"/>
    <w:link w:val="40"/>
    <w:qFormat/>
    <w:rsid w:val="00D93FA6"/>
    <w:pPr>
      <w:keepNext/>
      <w:keepLines/>
      <w:widowControl w:val="0"/>
      <w:spacing w:after="240"/>
      <w:outlineLvl w:val="3"/>
    </w:pPr>
    <w:rPr>
      <w:u w:val="single"/>
    </w:rPr>
  </w:style>
  <w:style w:type="paragraph" w:styleId="5">
    <w:name w:val="heading 5"/>
    <w:basedOn w:val="a"/>
    <w:next w:val="a"/>
    <w:link w:val="50"/>
    <w:qFormat/>
    <w:rsid w:val="00D93FA6"/>
    <w:pPr>
      <w:spacing w:after="240"/>
      <w:outlineLvl w:val="4"/>
    </w:pPr>
    <w:rPr>
      <w:rFonts w:eastAsia="黑体"/>
      <w:bCs/>
      <w:szCs w:val="36"/>
    </w:rPr>
  </w:style>
  <w:style w:type="paragraph" w:styleId="6">
    <w:name w:val="heading 6"/>
    <w:basedOn w:val="a"/>
    <w:next w:val="a"/>
    <w:link w:val="60"/>
    <w:qFormat/>
    <w:rsid w:val="00D93FA6"/>
    <w:pPr>
      <w:keepNext/>
      <w:keepLines/>
      <w:spacing w:before="240" w:after="64" w:line="320" w:lineRule="auto"/>
      <w:outlineLvl w:val="5"/>
    </w:pPr>
    <w:rPr>
      <w:rFonts w:ascii="Arial" w:eastAsia="黑体" w:hAnsi="Arial"/>
      <w:b/>
      <w:bCs/>
      <w:szCs w:val="24"/>
    </w:rPr>
  </w:style>
  <w:style w:type="paragraph" w:styleId="7">
    <w:name w:val="heading 7"/>
    <w:basedOn w:val="a"/>
    <w:next w:val="a"/>
    <w:link w:val="70"/>
    <w:qFormat/>
    <w:rsid w:val="00D93FA6"/>
    <w:pPr>
      <w:keepNext/>
      <w:keepLines/>
      <w:spacing w:before="240" w:after="64" w:line="320" w:lineRule="auto"/>
      <w:outlineLvl w:val="6"/>
    </w:pPr>
    <w:rPr>
      <w:b/>
      <w:bCs/>
      <w:szCs w:val="24"/>
    </w:rPr>
  </w:style>
  <w:style w:type="paragraph" w:styleId="8">
    <w:name w:val="heading 8"/>
    <w:basedOn w:val="a"/>
    <w:next w:val="a"/>
    <w:link w:val="80"/>
    <w:qFormat/>
    <w:rsid w:val="00D93FA6"/>
    <w:pPr>
      <w:keepNext/>
      <w:keepLines/>
      <w:spacing w:before="240" w:after="64" w:line="320" w:lineRule="auto"/>
      <w:outlineLvl w:val="7"/>
    </w:pPr>
    <w:rPr>
      <w:rFonts w:ascii="Arial" w:eastAsia="黑体" w:hAnsi="Arial"/>
      <w:szCs w:val="24"/>
    </w:rPr>
  </w:style>
  <w:style w:type="paragraph" w:styleId="9">
    <w:name w:val="heading 9"/>
    <w:basedOn w:val="a"/>
    <w:next w:val="a"/>
    <w:link w:val="90"/>
    <w:qFormat/>
    <w:rsid w:val="00D93FA6"/>
    <w:pPr>
      <w:keepNext/>
      <w:keepLines/>
      <w:spacing w:before="240" w:after="64" w:line="320" w:lineRule="auto"/>
      <w:outlineLvl w:val="8"/>
    </w:pPr>
    <w:rPr>
      <w:rFonts w:ascii="Arial" w:eastAsia="黑体" w:hAnsi="Arial"/>
      <w:szCs w:val="21"/>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E3A08"/>
    <w:pPr>
      <w:keepNext/>
      <w:keepLines/>
      <w:tabs>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5E3A08"/>
    <w:pPr>
      <w:keepNext/>
      <w:keepLines/>
      <w:tabs>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5E3A08"/>
    <w:pPr>
      <w:keepNext/>
      <w:keepLines/>
      <w:tabs>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5E3A08"/>
    <w:pPr>
      <w:keepNext/>
      <w:keepLines/>
      <w:tabs>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5E3A08"/>
    <w:pPr>
      <w:keepNext/>
      <w:keepLines/>
      <w:tabs>
        <w:tab w:val="right" w:pos="851"/>
      </w:tabs>
      <w:spacing w:before="240" w:after="120"/>
      <w:ind w:left="1134" w:right="1134" w:hanging="1134"/>
      <w:outlineLvl w:val="4"/>
    </w:pPr>
    <w:rPr>
      <w:rFonts w:eastAsia="楷体_GB2312"/>
      <w:snapToGrid/>
      <w:sz w:val="23"/>
      <w:szCs w:val="23"/>
    </w:rPr>
  </w:style>
  <w:style w:type="paragraph" w:customStyle="1" w:styleId="H56GC">
    <w:name w:val="_ H_5/6_GC"/>
    <w:basedOn w:val="a"/>
    <w:next w:val="a"/>
    <w:qFormat/>
    <w:rsid w:val="005E3A08"/>
    <w:pPr>
      <w:keepNext/>
      <w:keepLines/>
      <w:tabs>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22146A"/>
    <w:pPr>
      <w:tabs>
        <w:tab w:val="left" w:pos="1134"/>
        <w:tab w:val="left" w:pos="1565"/>
        <w:tab w:val="left" w:pos="1996"/>
        <w:tab w:val="left" w:pos="2427"/>
      </w:tabs>
      <w:spacing w:after="120"/>
      <w:ind w:left="1134" w:right="1134"/>
      <w:jc w:val="both"/>
    </w:pPr>
  </w:style>
  <w:style w:type="character" w:customStyle="1" w:styleId="SingleTxtGCChar">
    <w:name w:val="_ Single Txt_GC Char"/>
    <w:link w:val="SingleTxtGC"/>
    <w:locked/>
    <w:rsid w:val="0022146A"/>
    <w:rPr>
      <w:snapToGrid w:val="0"/>
      <w:sz w:val="21"/>
    </w:rPr>
  </w:style>
  <w:style w:type="paragraph" w:customStyle="1" w:styleId="SLGC">
    <w:name w:val="__S_L_GC"/>
    <w:basedOn w:val="a"/>
    <w:next w:val="a"/>
    <w:qFormat/>
    <w:rsid w:val="006E41E9"/>
    <w:pPr>
      <w:keepNext/>
      <w:keepLines/>
      <w:spacing w:before="240" w:after="240" w:line="580" w:lineRule="exact"/>
      <w:ind w:left="1134" w:right="1134"/>
    </w:pPr>
    <w:rPr>
      <w:rFonts w:eastAsia="黑体"/>
      <w:sz w:val="56"/>
    </w:rPr>
  </w:style>
  <w:style w:type="paragraph" w:customStyle="1" w:styleId="SMGC">
    <w:name w:val="__S_M_GC"/>
    <w:basedOn w:val="a"/>
    <w:next w:val="a"/>
    <w:qFormat/>
    <w:rsid w:val="0037569F"/>
    <w:pPr>
      <w:keepNext/>
      <w:keepLines/>
      <w:spacing w:before="240" w:after="240" w:line="420" w:lineRule="exact"/>
      <w:ind w:left="1134" w:right="1134"/>
    </w:pPr>
    <w:rPr>
      <w:rFonts w:eastAsia="黑体"/>
      <w:sz w:val="40"/>
    </w:rPr>
  </w:style>
  <w:style w:type="paragraph" w:customStyle="1" w:styleId="SSGC">
    <w:name w:val="__S_S_GC"/>
    <w:basedOn w:val="a"/>
    <w:next w:val="a"/>
    <w:qFormat/>
    <w:rsid w:val="0037569F"/>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37569F"/>
    <w:pPr>
      <w:keepNext/>
      <w:keepLines/>
      <w:spacing w:before="240" w:after="240" w:line="420" w:lineRule="exact"/>
      <w:ind w:left="1134" w:right="1134"/>
    </w:pPr>
    <w:rPr>
      <w:rFonts w:eastAsia="黑体"/>
      <w:sz w:val="40"/>
    </w:rPr>
  </w:style>
  <w:style w:type="paragraph" w:customStyle="1" w:styleId="Bullet1GC">
    <w:name w:val="_Bullet 1_GC"/>
    <w:basedOn w:val="a"/>
    <w:qFormat/>
    <w:rsid w:val="006E41E9"/>
    <w:pPr>
      <w:numPr>
        <w:numId w:val="5"/>
      </w:numPr>
      <w:spacing w:after="120"/>
      <w:ind w:right="1134"/>
    </w:pPr>
  </w:style>
  <w:style w:type="paragraph" w:customStyle="1" w:styleId="Bullet2GC">
    <w:name w:val="_Bullet 2_GC"/>
    <w:basedOn w:val="a"/>
    <w:qFormat/>
    <w:rsid w:val="006E41E9"/>
    <w:pPr>
      <w:numPr>
        <w:numId w:val="6"/>
      </w:numPr>
      <w:spacing w:after="120"/>
      <w:ind w:right="1134"/>
    </w:pPr>
  </w:style>
  <w:style w:type="paragraph" w:customStyle="1" w:styleId="DashGC">
    <w:name w:val="_Dash_GC"/>
    <w:basedOn w:val="a"/>
    <w:qFormat/>
    <w:rsid w:val="006E41E9"/>
    <w:pPr>
      <w:numPr>
        <w:numId w:val="7"/>
      </w:numPr>
      <w:spacing w:after="120"/>
      <w:ind w:right="1134"/>
    </w:pPr>
    <w:rPr>
      <w:lang w:val="fr-CH"/>
    </w:rPr>
  </w:style>
  <w:style w:type="paragraph" w:customStyle="1" w:styleId="a3">
    <w:name w:val="表数文字"/>
    <w:basedOn w:val="a"/>
    <w:qFormat/>
    <w:rsid w:val="0037569F"/>
    <w:pPr>
      <w:tabs>
        <w:tab w:val="left" w:pos="1134"/>
        <w:tab w:val="left" w:pos="1565"/>
        <w:tab w:val="left" w:pos="1996"/>
        <w:tab w:val="left" w:pos="2427"/>
      </w:tabs>
      <w:spacing w:before="40" w:after="40" w:line="240" w:lineRule="atLeast"/>
      <w:ind w:right="113"/>
    </w:pPr>
    <w:rPr>
      <w:sz w:val="18"/>
    </w:rPr>
  </w:style>
  <w:style w:type="paragraph" w:customStyle="1" w:styleId="a4">
    <w:name w:val="表中标题"/>
    <w:basedOn w:val="a"/>
    <w:qFormat/>
    <w:rsid w:val="0037569F"/>
    <w:pPr>
      <w:tabs>
        <w:tab w:val="left" w:pos="1134"/>
        <w:tab w:val="left" w:pos="1565"/>
        <w:tab w:val="left" w:pos="1996"/>
        <w:tab w:val="left" w:pos="2427"/>
      </w:tabs>
      <w:spacing w:before="80" w:after="80" w:line="200" w:lineRule="exact"/>
      <w:ind w:right="113"/>
    </w:pPr>
    <w:rPr>
      <w:rFonts w:eastAsia="楷体_GB2312"/>
      <w:sz w:val="18"/>
    </w:rPr>
  </w:style>
  <w:style w:type="paragraph" w:customStyle="1" w:styleId="a5">
    <w:name w:val="表中文字"/>
    <w:basedOn w:val="a"/>
    <w:qFormat/>
    <w:rsid w:val="0037569F"/>
    <w:pPr>
      <w:tabs>
        <w:tab w:val="left" w:pos="1134"/>
        <w:tab w:val="left" w:pos="1565"/>
        <w:tab w:val="left" w:pos="1996"/>
        <w:tab w:val="left" w:pos="2427"/>
      </w:tabs>
      <w:spacing w:before="40" w:line="240" w:lineRule="atLeast"/>
      <w:ind w:right="113"/>
    </w:pPr>
    <w:rPr>
      <w:sz w:val="18"/>
    </w:rPr>
  </w:style>
  <w:style w:type="paragraph" w:styleId="a6">
    <w:name w:val="footnote text"/>
    <w:aliases w:val="5_G"/>
    <w:basedOn w:val="a"/>
    <w:link w:val="a7"/>
    <w:qFormat/>
    <w:rsid w:val="00C52236"/>
    <w:pPr>
      <w:keepLines/>
      <w:tabs>
        <w:tab w:val="right" w:pos="1021"/>
      </w:tabs>
      <w:spacing w:after="120" w:line="240" w:lineRule="exact"/>
      <w:ind w:left="1134" w:right="1134" w:hanging="1134"/>
      <w:jc w:val="both"/>
    </w:pPr>
    <w:rPr>
      <w:sz w:val="18"/>
    </w:rPr>
  </w:style>
  <w:style w:type="character" w:customStyle="1" w:styleId="a7">
    <w:name w:val="脚注文本 字符"/>
    <w:aliases w:val="5_G 字符"/>
    <w:basedOn w:val="a0"/>
    <w:link w:val="a6"/>
    <w:rsid w:val="00C52236"/>
    <w:rPr>
      <w:snapToGrid w:val="0"/>
      <w:sz w:val="18"/>
    </w:rPr>
  </w:style>
  <w:style w:type="character" w:styleId="a8">
    <w:name w:val="footnote reference"/>
    <w:aliases w:val="4_G"/>
    <w:qFormat/>
    <w:rsid w:val="0037569F"/>
    <w:rPr>
      <w:rFonts w:ascii="Times New Roman" w:hAnsi="Times New Roman"/>
      <w:caps w:val="0"/>
      <w:smallCaps w:val="0"/>
      <w:strike w:val="0"/>
      <w:dstrike w:val="0"/>
      <w:vanish w:val="0"/>
      <w:color w:val="0000FF"/>
      <w:spacing w:val="0"/>
      <w:w w:val="100"/>
      <w:kern w:val="0"/>
      <w:position w:val="0"/>
      <w:sz w:val="21"/>
      <w:vertAlign w:val="superscript"/>
    </w:rPr>
  </w:style>
  <w:style w:type="paragraph" w:customStyle="1" w:styleId="a9">
    <w:name w:val="目录段页次"/>
    <w:basedOn w:val="a"/>
    <w:qFormat/>
    <w:rsid w:val="00C7577A"/>
    <w:pPr>
      <w:tabs>
        <w:tab w:val="right" w:pos="851"/>
        <w:tab w:val="left" w:pos="1134"/>
        <w:tab w:val="left" w:pos="1565"/>
        <w:tab w:val="right" w:leader="dot" w:pos="7655"/>
        <w:tab w:val="right" w:pos="8789"/>
        <w:tab w:val="right" w:pos="9554"/>
      </w:tabs>
      <w:spacing w:after="120"/>
      <w:ind w:left="1134" w:right="3119" w:hanging="1134"/>
    </w:pPr>
  </w:style>
  <w:style w:type="paragraph" w:customStyle="1" w:styleId="aa">
    <w:name w:val="目录页次"/>
    <w:basedOn w:val="a"/>
    <w:qFormat/>
    <w:rsid w:val="005E01D9"/>
    <w:pPr>
      <w:tabs>
        <w:tab w:val="right" w:pos="851"/>
        <w:tab w:val="left" w:pos="1134"/>
        <w:tab w:val="left" w:pos="1565"/>
        <w:tab w:val="left" w:pos="1996"/>
        <w:tab w:val="right" w:leader="dot" w:pos="8789"/>
        <w:tab w:val="right" w:pos="9554"/>
      </w:tabs>
      <w:spacing w:after="120"/>
      <w:ind w:left="1134" w:right="3119" w:hanging="1134"/>
    </w:pPr>
  </w:style>
  <w:style w:type="paragraph" w:customStyle="1" w:styleId="ab">
    <w:name w:val="缩进正文"/>
    <w:basedOn w:val="a"/>
    <w:qFormat/>
    <w:rsid w:val="002B3AC7"/>
    <w:pPr>
      <w:tabs>
        <w:tab w:val="left" w:pos="1134"/>
        <w:tab w:val="left" w:pos="1565"/>
        <w:tab w:val="left" w:pos="1996"/>
        <w:tab w:val="left" w:pos="2427"/>
      </w:tabs>
      <w:spacing w:after="120"/>
      <w:ind w:left="1565" w:right="1134"/>
    </w:pPr>
  </w:style>
  <w:style w:type="paragraph" w:styleId="ac">
    <w:name w:val="endnote text"/>
    <w:basedOn w:val="a6"/>
    <w:link w:val="ad"/>
    <w:qFormat/>
    <w:rsid w:val="00923C5A"/>
    <w:pPr>
      <w:spacing w:after="0"/>
    </w:pPr>
  </w:style>
  <w:style w:type="character" w:customStyle="1" w:styleId="ad">
    <w:name w:val="尾注文本 字符"/>
    <w:basedOn w:val="a0"/>
    <w:link w:val="ac"/>
    <w:rsid w:val="00923C5A"/>
    <w:rPr>
      <w:snapToGrid w:val="0"/>
      <w:sz w:val="18"/>
    </w:rPr>
  </w:style>
  <w:style w:type="character" w:styleId="ae">
    <w:name w:val="endnote reference"/>
    <w:qFormat/>
    <w:rsid w:val="00BF6D17"/>
    <w:rPr>
      <w:rFonts w:ascii="Times New Roman" w:hAnsi="Times New Roman"/>
      <w:caps w:val="0"/>
      <w:smallCaps w:val="0"/>
      <w:strike w:val="0"/>
      <w:dstrike w:val="0"/>
      <w:vanish w:val="0"/>
      <w:color w:val="0000FF"/>
      <w:spacing w:val="0"/>
      <w:w w:val="100"/>
      <w:kern w:val="0"/>
      <w:position w:val="0"/>
      <w:sz w:val="21"/>
      <w:vertAlign w:val="superscript"/>
    </w:rPr>
  </w:style>
  <w:style w:type="paragraph" w:customStyle="1" w:styleId="af">
    <w:name w:val="悬挂"/>
    <w:basedOn w:val="a"/>
    <w:qFormat/>
    <w:rsid w:val="006E41E9"/>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BF6D17"/>
    <w:pPr>
      <w:spacing w:line="240" w:lineRule="auto"/>
    </w:pPr>
    <w:rPr>
      <w:rFonts w:eastAsia="Times New Roman"/>
      <w:sz w:val="16"/>
      <w:szCs w:val="16"/>
      <w:lang w:val="en-GB" w:eastAsia="en-US"/>
    </w:rPr>
  </w:style>
  <w:style w:type="character" w:customStyle="1" w:styleId="af1">
    <w:name w:val="页脚 字符"/>
    <w:link w:val="af0"/>
    <w:rsid w:val="00BF6D17"/>
    <w:rPr>
      <w:rFonts w:eastAsia="Times New Roman"/>
      <w:snapToGrid w:val="0"/>
      <w:sz w:val="16"/>
      <w:szCs w:val="16"/>
      <w:lang w:val="en-GB" w:eastAsia="en-US"/>
    </w:rPr>
  </w:style>
  <w:style w:type="character" w:styleId="af2">
    <w:name w:val="page number"/>
    <w:qFormat/>
    <w:rsid w:val="00BF6D17"/>
    <w:rPr>
      <w:rFonts w:ascii="Times New Roman" w:hAnsi="Times New Roman"/>
      <w:b/>
      <w:i w:val="0"/>
      <w:caps w:val="0"/>
      <w:smallCaps w:val="0"/>
      <w:strike w:val="0"/>
      <w:dstrike w:val="0"/>
      <w:snapToGrid w:val="0"/>
      <w:vanish w:val="0"/>
      <w:spacing w:val="0"/>
      <w:kern w:val="0"/>
      <w:sz w:val="18"/>
      <w:vertAlign w:val="baseline"/>
      <w14:cntxtAlts w14:val="0"/>
    </w:rPr>
  </w:style>
  <w:style w:type="paragraph" w:styleId="af3">
    <w:name w:val="header"/>
    <w:basedOn w:val="a"/>
    <w:link w:val="af4"/>
    <w:qFormat/>
    <w:rsid w:val="00BF6D17"/>
    <w:pPr>
      <w:pBdr>
        <w:bottom w:val="single" w:sz="4" w:space="4" w:color="auto"/>
      </w:pBdr>
      <w:tabs>
        <w:tab w:val="left" w:pos="992"/>
        <w:tab w:val="left" w:pos="5772"/>
        <w:tab w:val="left" w:pos="6634"/>
        <w:tab w:val="left" w:pos="7144"/>
        <w:tab w:val="left" w:pos="7655"/>
        <w:tab w:val="left" w:pos="8165"/>
      </w:tabs>
      <w:spacing w:line="240" w:lineRule="auto"/>
    </w:pPr>
    <w:rPr>
      <w:rFonts w:eastAsia="Times New Roman"/>
      <w:b/>
      <w:sz w:val="18"/>
      <w:szCs w:val="18"/>
      <w:lang w:val="en-GB" w:eastAsia="en-US"/>
    </w:rPr>
  </w:style>
  <w:style w:type="character" w:customStyle="1" w:styleId="af4">
    <w:name w:val="页眉 字符"/>
    <w:link w:val="af3"/>
    <w:rsid w:val="00BF6D17"/>
    <w:rPr>
      <w:rFonts w:eastAsia="Times New Roman"/>
      <w:b/>
      <w:snapToGrid w:val="0"/>
      <w:sz w:val="18"/>
      <w:szCs w:val="18"/>
      <w:lang w:val="en-GB" w:eastAsia="en-US"/>
    </w:rPr>
  </w:style>
  <w:style w:type="character" w:customStyle="1" w:styleId="10">
    <w:name w:val="标题 1 字符"/>
    <w:basedOn w:val="a0"/>
    <w:link w:val="1"/>
    <w:rsid w:val="00D93FA6"/>
    <w:rPr>
      <w:b/>
      <w:snapToGrid w:val="0"/>
      <w:kern w:val="32"/>
      <w:sz w:val="30"/>
    </w:rPr>
  </w:style>
  <w:style w:type="character" w:customStyle="1" w:styleId="20">
    <w:name w:val="标题 2 字符"/>
    <w:basedOn w:val="a0"/>
    <w:link w:val="2"/>
    <w:rsid w:val="00D93FA6"/>
    <w:rPr>
      <w:kern w:val="28"/>
      <w:sz w:val="28"/>
    </w:rPr>
  </w:style>
  <w:style w:type="character" w:customStyle="1" w:styleId="30">
    <w:name w:val="标题 3 字符"/>
    <w:basedOn w:val="a0"/>
    <w:link w:val="3"/>
    <w:rsid w:val="00D93FA6"/>
    <w:rPr>
      <w:kern w:val="28"/>
      <w:sz w:val="21"/>
      <w:u w:val="single"/>
    </w:rPr>
  </w:style>
  <w:style w:type="character" w:customStyle="1" w:styleId="40">
    <w:name w:val="标题 4 字符"/>
    <w:basedOn w:val="a0"/>
    <w:link w:val="4"/>
    <w:rsid w:val="00D93FA6"/>
    <w:rPr>
      <w:kern w:val="2"/>
      <w:sz w:val="21"/>
      <w:u w:val="single"/>
    </w:rPr>
  </w:style>
  <w:style w:type="character" w:customStyle="1" w:styleId="50">
    <w:name w:val="标题 5 字符"/>
    <w:basedOn w:val="a0"/>
    <w:link w:val="5"/>
    <w:rsid w:val="00D93FA6"/>
    <w:rPr>
      <w:rFonts w:eastAsia="黑体"/>
      <w:bCs/>
      <w:kern w:val="2"/>
      <w:sz w:val="21"/>
      <w:szCs w:val="36"/>
    </w:rPr>
  </w:style>
  <w:style w:type="character" w:customStyle="1" w:styleId="60">
    <w:name w:val="标题 6 字符"/>
    <w:basedOn w:val="a0"/>
    <w:link w:val="6"/>
    <w:rsid w:val="00D93FA6"/>
    <w:rPr>
      <w:rFonts w:ascii="Arial" w:eastAsia="黑体" w:hAnsi="Arial"/>
      <w:b/>
      <w:bCs/>
      <w:kern w:val="2"/>
      <w:sz w:val="21"/>
      <w:szCs w:val="24"/>
    </w:rPr>
  </w:style>
  <w:style w:type="character" w:customStyle="1" w:styleId="70">
    <w:name w:val="标题 7 字符"/>
    <w:basedOn w:val="a0"/>
    <w:link w:val="7"/>
    <w:rsid w:val="00D93FA6"/>
    <w:rPr>
      <w:b/>
      <w:bCs/>
      <w:kern w:val="2"/>
      <w:sz w:val="21"/>
      <w:szCs w:val="24"/>
    </w:rPr>
  </w:style>
  <w:style w:type="character" w:customStyle="1" w:styleId="80">
    <w:name w:val="标题 8 字符"/>
    <w:basedOn w:val="a0"/>
    <w:link w:val="8"/>
    <w:rsid w:val="00D93FA6"/>
    <w:rPr>
      <w:rFonts w:ascii="Arial" w:eastAsia="黑体" w:hAnsi="Arial"/>
      <w:kern w:val="2"/>
      <w:sz w:val="21"/>
      <w:szCs w:val="24"/>
    </w:rPr>
  </w:style>
  <w:style w:type="character" w:customStyle="1" w:styleId="90">
    <w:name w:val="标题 9 字符"/>
    <w:basedOn w:val="a0"/>
    <w:link w:val="9"/>
    <w:rsid w:val="00D93FA6"/>
    <w:rPr>
      <w:rFonts w:ascii="Arial" w:eastAsia="黑体" w:hAnsi="Arial"/>
      <w:kern w:val="2"/>
      <w:sz w:val="21"/>
      <w:szCs w:val="21"/>
    </w:rPr>
  </w:style>
  <w:style w:type="paragraph" w:styleId="af5">
    <w:name w:val="Balloon Text"/>
    <w:basedOn w:val="a"/>
    <w:link w:val="af6"/>
    <w:uiPriority w:val="99"/>
    <w:semiHidden/>
    <w:unhideWhenUsed/>
    <w:rsid w:val="0093206A"/>
    <w:pPr>
      <w:spacing w:line="240" w:lineRule="auto"/>
    </w:pPr>
    <w:rPr>
      <w:sz w:val="18"/>
      <w:szCs w:val="18"/>
    </w:rPr>
  </w:style>
  <w:style w:type="character" w:customStyle="1" w:styleId="af6">
    <w:name w:val="批注框文本 字符"/>
    <w:basedOn w:val="a0"/>
    <w:link w:val="af5"/>
    <w:uiPriority w:val="99"/>
    <w:semiHidden/>
    <w:rsid w:val="0093206A"/>
    <w:rPr>
      <w:snapToGrid w:val="0"/>
      <w:sz w:val="18"/>
      <w:szCs w:val="18"/>
    </w:rPr>
  </w:style>
  <w:style w:type="character" w:styleId="af7">
    <w:name w:val="Hyperlink"/>
    <w:semiHidden/>
    <w:rsid w:val="00D93FA6"/>
    <w:rPr>
      <w:color w:val="0000FF"/>
      <w:u w:val="none"/>
    </w:rPr>
  </w:style>
  <w:style w:type="character" w:styleId="af8">
    <w:name w:val="FollowedHyperlink"/>
    <w:semiHidden/>
    <w:rsid w:val="00D93FA6"/>
    <w:rPr>
      <w:color w:val="0000FF"/>
      <w:u w:val="none"/>
    </w:rPr>
  </w:style>
  <w:style w:type="paragraph" w:styleId="af9">
    <w:name w:val="macro"/>
    <w:link w:val="afa"/>
    <w:semiHidden/>
    <w:rsid w:val="00D93FA6"/>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spacing w:after="120" w:line="320" w:lineRule="exact"/>
      <w:textAlignment w:val="baseline"/>
    </w:pPr>
    <w:rPr>
      <w:kern w:val="24"/>
      <w:sz w:val="24"/>
      <w:szCs w:val="24"/>
    </w:rPr>
  </w:style>
  <w:style w:type="character" w:customStyle="1" w:styleId="afa">
    <w:name w:val="宏文本 字符"/>
    <w:basedOn w:val="a0"/>
    <w:link w:val="af9"/>
    <w:semiHidden/>
    <w:rsid w:val="00D93FA6"/>
    <w:rPr>
      <w:kern w:val="24"/>
      <w:sz w:val="24"/>
      <w:szCs w:val="24"/>
    </w:rPr>
  </w:style>
  <w:style w:type="table" w:styleId="afb">
    <w:name w:val="Table Grid"/>
    <w:basedOn w:val="a1"/>
    <w:rsid w:val="00D93FA6"/>
    <w:pPr>
      <w:tabs>
        <w:tab w:val="left" w:pos="431"/>
      </w:tabs>
      <w:overflowPunct w:val="0"/>
      <w:adjustRightInd w:val="0"/>
      <w:snapToGrid w:val="0"/>
      <w:spacing w:after="120" w:line="320" w:lineRule="exact"/>
      <w:jc w:val="both"/>
    </w:pPr>
    <w:rPr>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A.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FBD4BAE-6637-4A98-86F1-3AF4BA62E6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2</Pages>
  <Words>955</Words>
  <Characters>1078</Characters>
  <Application>Microsoft Office Word</Application>
  <DocSecurity>0</DocSecurity>
  <Lines>58</Lines>
  <Paragraphs>32</Paragraphs>
  <ScaleCrop>false</ScaleCrop>
  <Company>DCM</Company>
  <LinksUpToDate>false</LinksUpToDate>
  <CharactersWithSpaces>1112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A/HRC/RES/41/18</dc:title>
  <dc:subject>1912384</dc:subject>
  <dc:creator>Xin</dc:creator>
  <cp:keywords/>
  <dc:description/>
  <cp:lastModifiedBy>Xin Wang</cp:lastModifiedBy>
  <cp:revision>2</cp:revision>
  <cp:lastPrinted>2014-05-09T11:28:00Z</cp:lastPrinted>
  <dcterms:created xsi:type="dcterms:W3CDTF">2019-08-27T12:56:00Z</dcterms:created>
  <dcterms:modified xsi:type="dcterms:W3CDTF">2019-08-27T12:56:00Z</dcterms:modified>
</cp:coreProperties>
</file>