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F40" w:rsidRDefault="00274F40">
      <w:pPr>
        <w:rPr>
          <w:sz w:val="2"/>
        </w:rPr>
      </w:pP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274F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274F40" w:rsidRDefault="00274F40">
            <w:pPr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274F40" w:rsidRDefault="00274F40">
            <w:pPr>
              <w:tabs>
                <w:tab w:val="left" w:pos="0"/>
                <w:tab w:val="left" w:pos="7086"/>
              </w:tabs>
              <w:suppressAutoHyphens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274F40" w:rsidRDefault="00274F40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274F40" w:rsidRDefault="00274F40"/>
    <w:tbl>
      <w:tblPr>
        <w:tblW w:w="9639" w:type="dxa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274F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274F40" w:rsidRDefault="00274F40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68382" r:id="rId8"/>
              </w:object>
            </w:r>
          </w:p>
          <w:p w:rsidR="00274F40" w:rsidRDefault="00274F4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vanish/>
                <w:sz w:val="20"/>
              </w:rPr>
            </w:pPr>
          </w:p>
          <w:p w:rsidR="00274F40" w:rsidRDefault="00274F4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274F40" w:rsidRDefault="00274F4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274F40" w:rsidRDefault="00274F4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274F40" w:rsidRDefault="00274F40" w:rsidP="00AD1632">
            <w:pPr>
              <w:spacing w:line="240" w:lineRule="auto"/>
              <w:ind w:left="276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274F40" w:rsidRDefault="00274F40" w:rsidP="00AD1632">
            <w:pPr>
              <w:spacing w:line="240" w:lineRule="auto"/>
              <w:ind w:left="276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274F40" w:rsidRDefault="00274F40" w:rsidP="00AD1632">
            <w:pPr>
              <w:spacing w:line="240" w:lineRule="auto"/>
              <w:ind w:left="276"/>
              <w:rPr>
                <w:sz w:val="22"/>
              </w:rPr>
            </w:pPr>
          </w:p>
          <w:p w:rsidR="00274F40" w:rsidRDefault="00274F40" w:rsidP="00AD1632">
            <w:pPr>
              <w:spacing w:line="240" w:lineRule="auto"/>
              <w:ind w:left="276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CCPR/C/SR.22</w:t>
            </w:r>
            <w:r w:rsidR="00D1422F">
              <w:rPr>
                <w:sz w:val="22"/>
                <w:lang w:val="en-US"/>
              </w:rPr>
              <w:t>83</w:t>
            </w:r>
            <w:r>
              <w:rPr>
                <w:sz w:val="22"/>
                <w:lang w:val="en-US"/>
              </w:rPr>
              <w:fldChar w:fldCharType="end"/>
            </w:r>
          </w:p>
          <w:p w:rsidR="00274F40" w:rsidRDefault="00274F40" w:rsidP="00AD1632">
            <w:pPr>
              <w:spacing w:line="240" w:lineRule="auto"/>
              <w:ind w:left="276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 w:rsidR="00AD111A">
              <w:rPr>
                <w:sz w:val="22"/>
                <w:lang w:val="en-US"/>
              </w:rPr>
              <w:t>13</w:t>
            </w:r>
            <w:r w:rsidR="00AD1632">
              <w:rPr>
                <w:sz w:val="22"/>
                <w:lang w:val="en-US"/>
              </w:rPr>
              <w:t xml:space="preserve"> February 200</w:t>
            </w:r>
            <w:r>
              <w:rPr>
                <w:sz w:val="22"/>
                <w:lang w:val="en-US"/>
              </w:rPr>
              <w:fldChar w:fldCharType="end"/>
            </w:r>
            <w:r w:rsidR="001269AE">
              <w:rPr>
                <w:sz w:val="22"/>
                <w:lang w:val="en-US"/>
              </w:rPr>
              <w:t>8</w:t>
            </w:r>
          </w:p>
          <w:p w:rsidR="00274F40" w:rsidRDefault="00274F40" w:rsidP="00AD1632">
            <w:pPr>
              <w:spacing w:line="240" w:lineRule="auto"/>
              <w:ind w:left="276"/>
              <w:rPr>
                <w:sz w:val="22"/>
                <w:lang w:val="en-US"/>
              </w:rPr>
            </w:pPr>
          </w:p>
          <w:p w:rsidR="00274F40" w:rsidRDefault="00274F40" w:rsidP="00AD1632">
            <w:pPr>
              <w:spacing w:line="240" w:lineRule="auto"/>
              <w:ind w:left="276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274F40" w:rsidRDefault="00274F40" w:rsidP="00AD1632">
            <w:pPr>
              <w:spacing w:line="240" w:lineRule="auto"/>
              <w:ind w:left="276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274F40" w:rsidRDefault="00274F40">
            <w:pPr>
              <w:tabs>
                <w:tab w:val="left" w:pos="0"/>
                <w:tab w:val="left" w:pos="7086"/>
              </w:tabs>
              <w:suppressAutoHyphens/>
              <w:ind w:left="284"/>
              <w:rPr>
                <w:sz w:val="22"/>
              </w:rPr>
            </w:pPr>
          </w:p>
        </w:tc>
      </w:tr>
    </w:tbl>
    <w:p w:rsidR="00274F40" w:rsidRDefault="00274F40" w:rsidP="00AD1632">
      <w:pPr>
        <w:spacing w:before="240" w:line="240" w:lineRule="auto"/>
        <w:jc w:val="center"/>
      </w:pPr>
      <w:r>
        <w:t>КОМИТЕТ ПО ПРАВАМ ЧЕЛОВЕКА</w:t>
      </w:r>
    </w:p>
    <w:p w:rsidR="00274F40" w:rsidRDefault="00274F40" w:rsidP="00AD1632">
      <w:pPr>
        <w:spacing w:line="240" w:lineRule="auto"/>
        <w:jc w:val="center"/>
        <w:rPr>
          <w:sz w:val="16"/>
        </w:rPr>
      </w:pPr>
    </w:p>
    <w:p w:rsidR="00274F40" w:rsidRDefault="00274F40" w:rsidP="00AD1632">
      <w:pPr>
        <w:spacing w:line="240" w:lineRule="auto"/>
        <w:jc w:val="center"/>
      </w:pPr>
      <w:r>
        <w:t>Восемьдесят четвертая сессия</w:t>
      </w:r>
    </w:p>
    <w:p w:rsidR="00274F40" w:rsidRDefault="00274F40" w:rsidP="00AD1632">
      <w:pPr>
        <w:spacing w:line="240" w:lineRule="auto"/>
        <w:jc w:val="center"/>
      </w:pPr>
    </w:p>
    <w:p w:rsidR="00274F40" w:rsidRDefault="00274F40" w:rsidP="00AD1632">
      <w:pPr>
        <w:spacing w:line="240" w:lineRule="auto"/>
        <w:jc w:val="center"/>
      </w:pPr>
      <w:r>
        <w:t>КРАТКИЙ ОТЧЕТ О 22</w:t>
      </w:r>
      <w:r w:rsidR="00D1422F" w:rsidRPr="00D1422F">
        <w:t>83</w:t>
      </w:r>
      <w:r>
        <w:t>-м ЗАСЕДАНИИ,</w:t>
      </w:r>
    </w:p>
    <w:p w:rsidR="00274F40" w:rsidRDefault="00274F40" w:rsidP="00AD1632">
      <w:pPr>
        <w:spacing w:line="240" w:lineRule="auto"/>
        <w:jc w:val="center"/>
      </w:pPr>
    </w:p>
    <w:p w:rsidR="00274F40" w:rsidRDefault="00274F40" w:rsidP="00AD1632">
      <w:pPr>
        <w:spacing w:line="240" w:lineRule="auto"/>
        <w:jc w:val="center"/>
      </w:pPr>
      <w:r>
        <w:t xml:space="preserve">состоявшемся во Дворце Вильсона в Женеве </w:t>
      </w:r>
    </w:p>
    <w:p w:rsidR="00274F40" w:rsidRDefault="00274F40" w:rsidP="00AD1632">
      <w:pPr>
        <w:spacing w:line="240" w:lineRule="auto"/>
        <w:jc w:val="center"/>
      </w:pPr>
      <w:r>
        <w:t>в</w:t>
      </w:r>
      <w:r w:rsidR="00D1422F">
        <w:t>о вторник</w:t>
      </w:r>
      <w:r>
        <w:t xml:space="preserve">, </w:t>
      </w:r>
      <w:r w:rsidR="00D1422F">
        <w:t>1</w:t>
      </w:r>
      <w:r>
        <w:t>2 июля 2005 года, в 1</w:t>
      </w:r>
      <w:r w:rsidR="00D1422F">
        <w:t>0</w:t>
      </w:r>
      <w:r>
        <w:t> час. 00 мин.</w:t>
      </w:r>
    </w:p>
    <w:p w:rsidR="00274F40" w:rsidRDefault="00274F40" w:rsidP="00AD1632">
      <w:pPr>
        <w:spacing w:line="240" w:lineRule="auto"/>
        <w:jc w:val="center"/>
        <w:rPr>
          <w:sz w:val="16"/>
        </w:rPr>
      </w:pPr>
    </w:p>
    <w:p w:rsidR="00274F40" w:rsidRDefault="00274F40" w:rsidP="00AD1632">
      <w:pPr>
        <w:spacing w:line="240" w:lineRule="auto"/>
        <w:jc w:val="center"/>
      </w:pPr>
      <w:r>
        <w:rPr>
          <w:u w:val="single"/>
        </w:rPr>
        <w:t>Председатель</w:t>
      </w:r>
      <w:r>
        <w:t>: г-жа ШАНЕ</w:t>
      </w:r>
    </w:p>
    <w:p w:rsidR="00274F40" w:rsidRDefault="00274F40" w:rsidP="00AD1632">
      <w:pPr>
        <w:spacing w:line="240" w:lineRule="auto"/>
        <w:jc w:val="center"/>
      </w:pPr>
    </w:p>
    <w:p w:rsidR="00274F40" w:rsidRDefault="00274F40" w:rsidP="00AD1632">
      <w:pPr>
        <w:spacing w:line="240" w:lineRule="auto"/>
        <w:jc w:val="center"/>
      </w:pPr>
      <w:r>
        <w:t>СОДЕРЖАНИЕ</w:t>
      </w:r>
    </w:p>
    <w:p w:rsidR="00274F40" w:rsidRDefault="00274F40" w:rsidP="00AD1632">
      <w:pPr>
        <w:spacing w:line="240" w:lineRule="auto"/>
        <w:jc w:val="center"/>
      </w:pPr>
    </w:p>
    <w:p w:rsidR="00274F40" w:rsidRDefault="00274F40" w:rsidP="00AD1632">
      <w:pPr>
        <w:spacing w:line="240" w:lineRule="auto"/>
        <w:rPr>
          <w:i/>
          <w:iCs/>
        </w:rPr>
      </w:pPr>
      <w:r>
        <w:t>РАССМОТРЕНИЕ ДОКЛАДОВ</w:t>
      </w:r>
      <w:r w:rsidR="00981A54">
        <w:t xml:space="preserve">, ПРЕДСТАВЛЕННЫХ ГОСУДАРСТВАМИ-ЧЛЕНАМИ </w:t>
      </w:r>
      <w:r>
        <w:t>В СООТВ</w:t>
      </w:r>
      <w:r w:rsidR="00981A54">
        <w:t xml:space="preserve">ЕТСТВИИ СО СТАТЬЕЙ 40 ПАКТА, И </w:t>
      </w:r>
      <w:r w:rsidR="00BF2E00">
        <w:t xml:space="preserve">ПОЛОЖЕНИЯ </w:t>
      </w:r>
      <w:r>
        <w:t>В СТРАНАХ (</w:t>
      </w:r>
      <w:r>
        <w:rPr>
          <w:i/>
          <w:iCs/>
        </w:rPr>
        <w:t>продолжение)</w:t>
      </w:r>
    </w:p>
    <w:p w:rsidR="00274F40" w:rsidRDefault="00274F40" w:rsidP="00AD1632">
      <w:pPr>
        <w:spacing w:line="240" w:lineRule="auto"/>
        <w:jc w:val="center"/>
        <w:rPr>
          <w:i/>
          <w:iCs/>
        </w:rPr>
      </w:pPr>
    </w:p>
    <w:p w:rsidR="00274F40" w:rsidRDefault="00274F40" w:rsidP="00AD1632">
      <w:pPr>
        <w:spacing w:line="240" w:lineRule="auto"/>
        <w:rPr>
          <w:u w:val="single"/>
          <w:lang w:val="fr-CH"/>
        </w:rPr>
      </w:pPr>
      <w:r>
        <w:tab/>
      </w:r>
      <w:r w:rsidR="00981A54">
        <w:rPr>
          <w:u w:val="single"/>
        </w:rPr>
        <w:t xml:space="preserve">Четвертый периодический </w:t>
      </w:r>
      <w:r>
        <w:rPr>
          <w:u w:val="single"/>
        </w:rPr>
        <w:t xml:space="preserve">доклад </w:t>
      </w:r>
      <w:r w:rsidR="00963747">
        <w:rPr>
          <w:u w:val="single"/>
        </w:rPr>
        <w:t>Й</w:t>
      </w:r>
      <w:r w:rsidR="00981A54">
        <w:rPr>
          <w:u w:val="single"/>
        </w:rPr>
        <w:t>емена</w:t>
      </w:r>
      <w:r w:rsidR="00981A54" w:rsidRPr="00981A54">
        <w:t xml:space="preserve"> </w:t>
      </w:r>
      <w:r>
        <w:rPr>
          <w:i/>
          <w:iCs/>
        </w:rPr>
        <w:t>(продолжение)</w:t>
      </w:r>
      <w:r>
        <w:rPr>
          <w:u w:val="single"/>
        </w:rPr>
        <w:t xml:space="preserve"> </w:t>
      </w:r>
    </w:p>
    <w:p w:rsidR="00AD1632" w:rsidRDefault="00AD1632" w:rsidP="00AD1632">
      <w:pPr>
        <w:spacing w:line="240" w:lineRule="auto"/>
        <w:rPr>
          <w:u w:val="single"/>
          <w:lang w:val="fr-CH"/>
        </w:rPr>
      </w:pPr>
    </w:p>
    <w:p w:rsidR="00AD1632" w:rsidRDefault="00AD1632" w:rsidP="00AD1632">
      <w:pPr>
        <w:spacing w:line="240" w:lineRule="auto"/>
        <w:rPr>
          <w:u w:val="single"/>
          <w:lang w:val="fr-CH"/>
        </w:rPr>
      </w:pPr>
    </w:p>
    <w:p w:rsidR="00AD1632" w:rsidRPr="00AD1632" w:rsidRDefault="00AD1632" w:rsidP="00AD1632">
      <w:pPr>
        <w:spacing w:line="240" w:lineRule="auto"/>
        <w:rPr>
          <w:u w:val="single"/>
          <w:lang w:val="fr-CH"/>
        </w:rPr>
      </w:pPr>
    </w:p>
    <w:p w:rsidR="00274F40" w:rsidRDefault="00274F40" w:rsidP="00AD1632">
      <w:pPr>
        <w:spacing w:line="240" w:lineRule="auto"/>
        <w:jc w:val="center"/>
        <w:rPr>
          <w:sz w:val="16"/>
          <w:u w:val="single"/>
        </w:rPr>
      </w:pPr>
    </w:p>
    <w:p w:rsidR="00274F40" w:rsidRDefault="00274F40" w:rsidP="00AD1632">
      <w:pPr>
        <w:spacing w:line="240" w:lineRule="auto"/>
        <w:rPr>
          <w:u w:val="single"/>
        </w:rPr>
      </w:pPr>
      <w:r>
        <w:rPr>
          <w:u w:val="single"/>
        </w:rPr>
        <w:t>______________</w:t>
      </w:r>
    </w:p>
    <w:p w:rsidR="00274F40" w:rsidRDefault="00274F40" w:rsidP="00AD1632">
      <w:pPr>
        <w:spacing w:line="240" w:lineRule="auto"/>
      </w:pPr>
      <w:r>
        <w:tab/>
        <w:t>В настоящий отчет могут вноситься поправки.</w:t>
      </w:r>
    </w:p>
    <w:p w:rsidR="00274F40" w:rsidRDefault="00274F40" w:rsidP="00AD1632">
      <w:pPr>
        <w:spacing w:line="240" w:lineRule="auto"/>
      </w:pPr>
    </w:p>
    <w:p w:rsidR="00274F40" w:rsidRDefault="00274F40" w:rsidP="00AD1632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Е.4108, Дворец Наций, Женева.</w:t>
      </w:r>
    </w:p>
    <w:p w:rsidR="00274F40" w:rsidRDefault="00274F40" w:rsidP="00AD1632">
      <w:pPr>
        <w:spacing w:line="240" w:lineRule="auto"/>
      </w:pPr>
    </w:p>
    <w:p w:rsidR="00274F40" w:rsidRDefault="00274F40" w:rsidP="00AD1632">
      <w:pPr>
        <w:spacing w:line="240" w:lineRule="auto"/>
      </w:pPr>
      <w:r>
        <w:tab/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  <w:p w:rsidR="00274F40" w:rsidRDefault="00274F40" w:rsidP="00AD1632">
      <w:pPr>
        <w:spacing w:line="240" w:lineRule="auto"/>
        <w:rPr>
          <w:lang w:val="en-US"/>
        </w:rPr>
      </w:pPr>
    </w:p>
    <w:p w:rsidR="00AD1632" w:rsidRDefault="00AD1632" w:rsidP="00AD1632">
      <w:pPr>
        <w:spacing w:line="240" w:lineRule="auto"/>
        <w:rPr>
          <w:lang w:val="en-US"/>
        </w:rPr>
      </w:pPr>
    </w:p>
    <w:p w:rsidR="00AD1632" w:rsidRDefault="00AD1632" w:rsidP="00AD1632">
      <w:pPr>
        <w:spacing w:line="240" w:lineRule="auto"/>
        <w:rPr>
          <w:lang w:val="en-US"/>
        </w:rPr>
      </w:pPr>
      <w:r>
        <w:rPr>
          <w:lang w:val="en-US"/>
        </w:rPr>
        <w:t>GE.05-</w:t>
      </w:r>
      <w:r>
        <w:rPr>
          <w:lang w:val="en-US"/>
        </w:rPr>
        <w:fldChar w:fldCharType="begin"/>
      </w:r>
      <w:r>
        <w:rPr>
          <w:lang w:val="en-US"/>
        </w:rPr>
        <w:instrText xml:space="preserve"> FILLIN  "Введите номер документа" \* MERGEFORMAT </w:instrText>
      </w:r>
      <w:r>
        <w:rPr>
          <w:lang w:val="en-US"/>
        </w:rPr>
        <w:fldChar w:fldCharType="separate"/>
      </w:r>
      <w:r>
        <w:rPr>
          <w:lang w:val="en-US"/>
        </w:rPr>
        <w:t>4</w:t>
      </w:r>
      <w:r>
        <w:t>2776</w:t>
      </w:r>
      <w:r>
        <w:rPr>
          <w:lang w:val="en-US"/>
        </w:rPr>
        <w:fldChar w:fldCharType="end"/>
      </w:r>
      <w:r>
        <w:rPr>
          <w:lang w:val="en-US"/>
        </w:rPr>
        <w:t xml:space="preserve">  </w:t>
      </w:r>
      <w:r>
        <w:t>(</w:t>
      </w:r>
      <w:r>
        <w:rPr>
          <w:lang w:val="en-US"/>
        </w:rPr>
        <w:t>EXT</w:t>
      </w:r>
      <w:r>
        <w:t>)</w:t>
      </w:r>
    </w:p>
    <w:p w:rsidR="00274F40" w:rsidRDefault="00AD1632" w:rsidP="00AD1632">
      <w:pPr>
        <w:spacing w:line="240" w:lineRule="auto"/>
        <w:jc w:val="center"/>
        <w:rPr>
          <w:i/>
          <w:iCs/>
        </w:rPr>
      </w:pPr>
      <w:r>
        <w:rPr>
          <w:i/>
          <w:iCs/>
        </w:rPr>
        <w:br w:type="page"/>
      </w:r>
      <w:r w:rsidR="00274F40">
        <w:rPr>
          <w:i/>
          <w:iCs/>
        </w:rPr>
        <w:t>Заседание открывается в 1</w:t>
      </w:r>
      <w:r w:rsidR="008A1958">
        <w:rPr>
          <w:i/>
          <w:iCs/>
        </w:rPr>
        <w:t>0</w:t>
      </w:r>
      <w:r w:rsidR="00274F40">
        <w:rPr>
          <w:i/>
          <w:iCs/>
        </w:rPr>
        <w:t xml:space="preserve"> час.</w:t>
      </w:r>
      <w:r w:rsidR="008A1958">
        <w:rPr>
          <w:i/>
          <w:iCs/>
        </w:rPr>
        <w:t xml:space="preserve"> </w:t>
      </w:r>
      <w:r w:rsidR="00274F40">
        <w:rPr>
          <w:i/>
          <w:iCs/>
        </w:rPr>
        <w:t>0</w:t>
      </w:r>
      <w:r w:rsidR="008A1958">
        <w:rPr>
          <w:i/>
          <w:iCs/>
        </w:rPr>
        <w:t>5</w:t>
      </w:r>
      <w:r w:rsidR="00274F40">
        <w:rPr>
          <w:i/>
          <w:iCs/>
        </w:rPr>
        <w:t xml:space="preserve"> мин.</w:t>
      </w:r>
    </w:p>
    <w:p w:rsidR="00274F40" w:rsidRDefault="00274F40" w:rsidP="00AD1632">
      <w:pPr>
        <w:spacing w:line="240" w:lineRule="auto"/>
        <w:jc w:val="center"/>
        <w:rPr>
          <w:i/>
          <w:iCs/>
        </w:rPr>
      </w:pPr>
    </w:p>
    <w:p w:rsidR="00274F40" w:rsidRDefault="00274F40" w:rsidP="00AD1632">
      <w:pPr>
        <w:spacing w:line="240" w:lineRule="auto"/>
      </w:pPr>
      <w:r>
        <w:t>РАССМОТРЕНИЕ ДОКЛАДОВ</w:t>
      </w:r>
      <w:r w:rsidR="008A1958">
        <w:t xml:space="preserve">, ПРЕДСТАВЛЕННЫХ ГОСУДАРСТВАМИ-ЧЛЕНАМИ </w:t>
      </w:r>
      <w:r>
        <w:t>В СООТВЕТСТВИИ СО СТАТЬЕЙ 40 ПАКТА, И ПОЛОЖЕНИЯ В СТРАНАХ (пункт 6 повестки дня) (</w:t>
      </w:r>
      <w:r>
        <w:rPr>
          <w:i/>
          <w:iCs/>
        </w:rPr>
        <w:t>продолжение</w:t>
      </w:r>
      <w:r>
        <w:t>)</w:t>
      </w:r>
    </w:p>
    <w:p w:rsidR="00274F40" w:rsidRDefault="00274F40" w:rsidP="00AD1632">
      <w:pPr>
        <w:spacing w:line="240" w:lineRule="auto"/>
      </w:pPr>
    </w:p>
    <w:p w:rsidR="00274F40" w:rsidRDefault="00963747" w:rsidP="00AD1632">
      <w:pPr>
        <w:spacing w:line="240" w:lineRule="auto"/>
      </w:pPr>
      <w:r>
        <w:rPr>
          <w:u w:val="single"/>
        </w:rPr>
        <w:t>Четвертый периодический доклад Й</w:t>
      </w:r>
      <w:r w:rsidR="008A1958">
        <w:rPr>
          <w:u w:val="single"/>
        </w:rPr>
        <w:t xml:space="preserve">емена </w:t>
      </w:r>
      <w:r w:rsidR="00274F40">
        <w:t>(С</w:t>
      </w:r>
      <w:r w:rsidR="00274F40">
        <w:rPr>
          <w:lang w:val="en-US"/>
        </w:rPr>
        <w:t>CPR</w:t>
      </w:r>
      <w:r w:rsidR="00274F40">
        <w:t>/</w:t>
      </w:r>
      <w:r w:rsidR="00274F40">
        <w:rPr>
          <w:lang w:val="en-US"/>
        </w:rPr>
        <w:t>C</w:t>
      </w:r>
      <w:r w:rsidR="00274F40">
        <w:t>/</w:t>
      </w:r>
      <w:r>
        <w:rPr>
          <w:lang w:val="en-US"/>
        </w:rPr>
        <w:t>YEM</w:t>
      </w:r>
      <w:r>
        <w:t>/2004/</w:t>
      </w:r>
      <w:r w:rsidRPr="00963747">
        <w:t>4</w:t>
      </w:r>
      <w:r w:rsidR="00274F40">
        <w:t>;  С</w:t>
      </w:r>
      <w:r w:rsidR="00274F40">
        <w:rPr>
          <w:lang w:val="en-US"/>
        </w:rPr>
        <w:t>CPR</w:t>
      </w:r>
      <w:r w:rsidR="00274F40">
        <w:t>/</w:t>
      </w:r>
      <w:r w:rsidR="00274F40">
        <w:rPr>
          <w:lang w:val="en-US"/>
        </w:rPr>
        <w:t>C</w:t>
      </w:r>
      <w:r w:rsidR="00274F40">
        <w:t>/84/</w:t>
      </w:r>
      <w:r w:rsidR="00274F40">
        <w:rPr>
          <w:lang w:val="en-US"/>
        </w:rPr>
        <w:t>L</w:t>
      </w:r>
      <w:r w:rsidR="00274F40">
        <w:t>/</w:t>
      </w:r>
      <w:r>
        <w:rPr>
          <w:lang w:val="en-US"/>
        </w:rPr>
        <w:t>YEM</w:t>
      </w:r>
      <w:r w:rsidR="00274F40">
        <w:t xml:space="preserve">) </w:t>
      </w:r>
      <w:r w:rsidR="00274F40">
        <w:rPr>
          <w:i/>
          <w:iCs/>
        </w:rPr>
        <w:t>(продолжение)</w:t>
      </w:r>
    </w:p>
    <w:p w:rsidR="00274F40" w:rsidRDefault="00274F40" w:rsidP="00AD1632">
      <w:pPr>
        <w:spacing w:line="240" w:lineRule="auto"/>
      </w:pPr>
    </w:p>
    <w:p w:rsidR="00274F40" w:rsidRDefault="00274F40" w:rsidP="00AD1632">
      <w:pPr>
        <w:spacing w:line="240" w:lineRule="auto"/>
        <w:rPr>
          <w:i/>
          <w:iCs/>
        </w:rPr>
      </w:pPr>
      <w:r>
        <w:t>1.</w:t>
      </w:r>
      <w:r>
        <w:tab/>
      </w:r>
      <w:r w:rsidR="00963747">
        <w:rPr>
          <w:i/>
          <w:iCs/>
        </w:rPr>
        <w:t xml:space="preserve">По приглашению Председателя йеменская </w:t>
      </w:r>
      <w:r>
        <w:rPr>
          <w:i/>
          <w:iCs/>
        </w:rPr>
        <w:t>делегация занимает места за столом Комитета.</w:t>
      </w:r>
    </w:p>
    <w:p w:rsidR="00274F40" w:rsidRDefault="00274F40" w:rsidP="00AD1632">
      <w:pPr>
        <w:spacing w:line="240" w:lineRule="auto"/>
        <w:rPr>
          <w:i/>
          <w:iCs/>
        </w:rPr>
      </w:pPr>
    </w:p>
    <w:p w:rsidR="00274F40" w:rsidRDefault="00274F40" w:rsidP="00AD1632">
      <w:pPr>
        <w:spacing w:line="240" w:lineRule="auto"/>
      </w:pPr>
      <w:r>
        <w:t>2.</w:t>
      </w:r>
      <w:r>
        <w:tab/>
      </w:r>
      <w:r>
        <w:rPr>
          <w:u w:val="single"/>
        </w:rPr>
        <w:t>ПРЕДСЕДАТЕЛЬ</w:t>
      </w:r>
      <w:r w:rsidR="00701756">
        <w:t xml:space="preserve"> предлагает йеменской </w:t>
      </w:r>
      <w:r>
        <w:t xml:space="preserve">делегации ответить на </w:t>
      </w:r>
      <w:r w:rsidR="00701756">
        <w:t xml:space="preserve">устные </w:t>
      </w:r>
      <w:r>
        <w:t>вопросы</w:t>
      </w:r>
      <w:r w:rsidR="00BF2E00">
        <w:t>, заданные ей</w:t>
      </w:r>
      <w:r w:rsidR="00701756">
        <w:t xml:space="preserve"> на предыдущем заседании.</w:t>
      </w:r>
    </w:p>
    <w:p w:rsidR="00274F40" w:rsidRDefault="00274F40" w:rsidP="00AD1632">
      <w:pPr>
        <w:spacing w:line="240" w:lineRule="auto"/>
      </w:pPr>
    </w:p>
    <w:p w:rsidR="005D56D5" w:rsidRDefault="00274F40" w:rsidP="00AD1632">
      <w:pPr>
        <w:spacing w:line="240" w:lineRule="auto"/>
      </w:pPr>
      <w:r>
        <w:t>3.</w:t>
      </w:r>
      <w:r>
        <w:tab/>
      </w:r>
      <w:r w:rsidR="00701756">
        <w:rPr>
          <w:u w:val="single"/>
        </w:rPr>
        <w:t>Г-н КАХТАН</w:t>
      </w:r>
      <w:r w:rsidR="00701756">
        <w:t xml:space="preserve"> </w:t>
      </w:r>
      <w:r>
        <w:t>(</w:t>
      </w:r>
      <w:r w:rsidR="00701756">
        <w:t xml:space="preserve">Йемен), отвечая на вопрос о том, делались ли прямые ссылки на положения Пакта в других случаях, помимо </w:t>
      </w:r>
      <w:r w:rsidR="00BF2E00">
        <w:t>того</w:t>
      </w:r>
      <w:r w:rsidR="00701756">
        <w:t xml:space="preserve">, </w:t>
      </w:r>
      <w:r w:rsidR="00BF2E00">
        <w:t xml:space="preserve">который </w:t>
      </w:r>
      <w:r w:rsidR="00701756">
        <w:t>указан</w:t>
      </w:r>
      <w:r w:rsidR="00BF2E00">
        <w:t xml:space="preserve"> </w:t>
      </w:r>
      <w:r w:rsidR="00701756">
        <w:t>в пункте </w:t>
      </w:r>
      <w:r>
        <w:t xml:space="preserve">24 </w:t>
      </w:r>
      <w:r w:rsidR="005D56D5">
        <w:t>доклад</w:t>
      </w:r>
      <w:r w:rsidR="00701756">
        <w:t>а (</w:t>
      </w:r>
      <w:r w:rsidR="00701756">
        <w:rPr>
          <w:lang w:val="en-US"/>
        </w:rPr>
        <w:t>CCPR</w:t>
      </w:r>
      <w:r w:rsidR="00701756" w:rsidRPr="00701756">
        <w:t>/</w:t>
      </w:r>
      <w:r w:rsidR="00701756">
        <w:rPr>
          <w:lang w:val="en-US"/>
        </w:rPr>
        <w:t>C</w:t>
      </w:r>
      <w:r w:rsidR="00701756" w:rsidRPr="00701756">
        <w:t>/</w:t>
      </w:r>
      <w:r w:rsidR="00701756">
        <w:rPr>
          <w:lang w:val="en-US"/>
        </w:rPr>
        <w:t>YEM</w:t>
      </w:r>
      <w:r w:rsidR="00701756" w:rsidRPr="00701756">
        <w:t>/2004/4</w:t>
      </w:r>
      <w:r w:rsidR="00701756">
        <w:t>)</w:t>
      </w:r>
      <w:r w:rsidR="005D56D5">
        <w:t>, говорит, что, хотя этот случай пока еще является единственным, он</w:t>
      </w:r>
      <w:r w:rsidR="00BF2E00">
        <w:t>,</w:t>
      </w:r>
      <w:r w:rsidR="005D56D5">
        <w:t xml:space="preserve"> тем не менее</w:t>
      </w:r>
      <w:r w:rsidR="00BF2E00">
        <w:t>,</w:t>
      </w:r>
      <w:r w:rsidR="005D56D5">
        <w:t xml:space="preserve"> послужил судебным прецедентом и тем самым принцип прямой ссылки на положения Пакта принят в стране.  Таким образом, ничто не должно препятствовать этому в будущем.</w:t>
      </w:r>
    </w:p>
    <w:p w:rsidR="005D56D5" w:rsidRDefault="005D56D5" w:rsidP="00AD1632">
      <w:pPr>
        <w:spacing w:line="240" w:lineRule="auto"/>
      </w:pPr>
    </w:p>
    <w:p w:rsidR="005D56D5" w:rsidRDefault="005D56D5" w:rsidP="00AD1632">
      <w:pPr>
        <w:spacing w:line="240" w:lineRule="auto"/>
      </w:pPr>
      <w:r>
        <w:t>4.</w:t>
      </w:r>
      <w:r>
        <w:tab/>
        <w:t>Один из членов Комитета спрашива</w:t>
      </w:r>
      <w:r w:rsidR="00BF2E00">
        <w:t>л, может ли новое М</w:t>
      </w:r>
      <w:r>
        <w:t xml:space="preserve">инистерство по правам человека заменить собой независимую национальную комиссию и, </w:t>
      </w:r>
      <w:r w:rsidR="00BF2E00">
        <w:t xml:space="preserve">в противном случае, </w:t>
      </w:r>
      <w:r>
        <w:t xml:space="preserve">какие меры приняли власти для создания такой комиссии.  Г-н Кахтан говорит, </w:t>
      </w:r>
      <w:r w:rsidR="00F01FD2">
        <w:t xml:space="preserve">что </w:t>
      </w:r>
      <w:r>
        <w:t>в настоящее время правительство изучает проект создания независимой национальной комиссии</w:t>
      </w:r>
      <w:r w:rsidR="00F01FD2">
        <w:t xml:space="preserve"> по правам </w:t>
      </w:r>
      <w:r>
        <w:t xml:space="preserve">человека, полностью сознавая </w:t>
      </w:r>
      <w:r w:rsidR="00F01FD2">
        <w:t xml:space="preserve">важность </w:t>
      </w:r>
      <w:r>
        <w:t xml:space="preserve">такого института.  Он также уточняет, что в Йемене более 50 неправительственных организаций при полной независимости </w:t>
      </w:r>
      <w:r w:rsidR="00F01FD2">
        <w:t xml:space="preserve">занимаются </w:t>
      </w:r>
      <w:r>
        <w:t>вопросами защиты прав человека.</w:t>
      </w:r>
    </w:p>
    <w:p w:rsidR="005D56D5" w:rsidRDefault="005D56D5" w:rsidP="00AD1632">
      <w:pPr>
        <w:spacing w:line="240" w:lineRule="auto"/>
      </w:pPr>
    </w:p>
    <w:p w:rsidR="005D56D5" w:rsidRDefault="005D56D5" w:rsidP="00AD1632">
      <w:pPr>
        <w:spacing w:line="240" w:lineRule="auto"/>
      </w:pPr>
      <w:r>
        <w:t>5.</w:t>
      </w:r>
      <w:r>
        <w:tab/>
        <w:t xml:space="preserve">Что же касается законодательных текстов, запрещающих дискриминацию, то </w:t>
      </w:r>
      <w:r w:rsidR="00D21D1C">
        <w:t>йеменское законодательство не содержит никакого положения относительно дискриминации по признаку пола.  В целом акты дискриминации по признаку пола, вероисповедания и этнической принадлежности запрещены.</w:t>
      </w:r>
    </w:p>
    <w:p w:rsidR="005D56D5" w:rsidRDefault="005D56D5" w:rsidP="00AD1632">
      <w:pPr>
        <w:spacing w:line="240" w:lineRule="auto"/>
      </w:pPr>
    </w:p>
    <w:p w:rsidR="00D21D1C" w:rsidRDefault="00D21D1C" w:rsidP="00AD1632">
      <w:pPr>
        <w:spacing w:line="240" w:lineRule="auto"/>
      </w:pPr>
      <w:r>
        <w:t>6.</w:t>
      </w:r>
      <w:r>
        <w:tab/>
        <w:t>Один из членов Комитета</w:t>
      </w:r>
      <w:r w:rsidR="00631C8F">
        <w:t xml:space="preserve"> </w:t>
      </w:r>
      <w:r w:rsidR="00F01FD2">
        <w:t xml:space="preserve">интересовался по поводу низкой представленности </w:t>
      </w:r>
      <w:r>
        <w:t xml:space="preserve">женщин в магистратуре, в частности на высоких постах.  Г-н Кахтан указывает, что, хотя личные или социальные обязанности иногда препятствуют женщинам принимать участие в ведении государственных дел, йеменское законодательство не содержит никаких </w:t>
      </w:r>
      <w:r w:rsidR="00F01FD2">
        <w:t xml:space="preserve">запретительных </w:t>
      </w:r>
      <w:r>
        <w:t>положений</w:t>
      </w:r>
      <w:r w:rsidR="00F01FD2">
        <w:t xml:space="preserve"> на этот счет.</w:t>
      </w:r>
      <w:r>
        <w:t xml:space="preserve">  К тому же в Йемене </w:t>
      </w:r>
      <w:r w:rsidR="00F01FD2">
        <w:t>целый ряд женщин работают адвокатами и</w:t>
      </w:r>
      <w:r>
        <w:t xml:space="preserve"> в органах Генеральной прокуратуры, а целый ряд административных </w:t>
      </w:r>
      <w:r w:rsidR="00A51D3E">
        <w:t xml:space="preserve">подразделений </w:t>
      </w:r>
      <w:r>
        <w:t xml:space="preserve">возглавляется женщинами.  Г-н Кахтан добавляет также, что совсем недавно около 30 женщин выдвинули свои кандидатуры на </w:t>
      </w:r>
      <w:r w:rsidR="00A51D3E">
        <w:t xml:space="preserve">работу в </w:t>
      </w:r>
      <w:r>
        <w:t xml:space="preserve">судебной системе, что должно увеличить число женщин в магистратуре.  Наконец, </w:t>
      </w:r>
      <w:r w:rsidR="00A51D3E">
        <w:t xml:space="preserve">несколько судей </w:t>
      </w:r>
      <w:r>
        <w:t xml:space="preserve">в судах по делам несовершеннолетних являются женщинами, и все эти суды возглавляются женщинами.  К тому же совершенно очевидно, что </w:t>
      </w:r>
      <w:r w:rsidR="00A51D3E">
        <w:t xml:space="preserve">расширение </w:t>
      </w:r>
      <w:r>
        <w:t>охвата школьным обучением и развитие интеллектуальной жизни будут иметь позитивные последствия для йеменского общества в целом и для участия женщин в управлении государственными делами в частности.</w:t>
      </w:r>
    </w:p>
    <w:p w:rsidR="00026233" w:rsidRDefault="00026233" w:rsidP="00AD1632">
      <w:pPr>
        <w:spacing w:line="240" w:lineRule="auto"/>
      </w:pPr>
    </w:p>
    <w:p w:rsidR="00026233" w:rsidRDefault="00026233" w:rsidP="00AD1632">
      <w:pPr>
        <w:spacing w:line="240" w:lineRule="auto"/>
      </w:pPr>
      <w:r>
        <w:t>7.</w:t>
      </w:r>
      <w:r>
        <w:tab/>
      </w:r>
      <w:r w:rsidR="00222E88">
        <w:t xml:space="preserve">Суды, </w:t>
      </w:r>
      <w:r w:rsidR="00871B5B">
        <w:t xml:space="preserve">рассматривающие дела о терроризме и о </w:t>
      </w:r>
      <w:r w:rsidR="00A51D3E">
        <w:t>по</w:t>
      </w:r>
      <w:r w:rsidR="00871B5B">
        <w:t>хищениях</w:t>
      </w:r>
      <w:r w:rsidR="00A51D3E">
        <w:t xml:space="preserve"> людей</w:t>
      </w:r>
      <w:r w:rsidR="00871B5B">
        <w:t>, ни в коем случае не являются судами, обладающими специальной юрисдикцией</w:t>
      </w:r>
      <w:r w:rsidR="00A51D3E">
        <w:t xml:space="preserve">;  они представляют собой </w:t>
      </w:r>
      <w:r w:rsidR="00871B5B">
        <w:t>обычны</w:t>
      </w:r>
      <w:r w:rsidR="00A51D3E">
        <w:t>е</w:t>
      </w:r>
      <w:r w:rsidR="00871B5B">
        <w:t xml:space="preserve"> суд</w:t>
      </w:r>
      <w:r w:rsidR="00A51D3E">
        <w:t>ы</w:t>
      </w:r>
      <w:r w:rsidR="00871B5B">
        <w:t xml:space="preserve"> первой инстанции, специализирующи</w:t>
      </w:r>
      <w:r w:rsidR="00A51D3E">
        <w:t>е</w:t>
      </w:r>
      <w:r w:rsidR="00871B5B">
        <w:t>ся на делах о терроризме, похищении людей и посягательств</w:t>
      </w:r>
      <w:r w:rsidR="00631C8F">
        <w:t>е</w:t>
      </w:r>
      <w:r w:rsidR="00871B5B">
        <w:t xml:space="preserve"> на безопасность государства.  Их решения могут обжаловаться в вышестоящих судебных инстанциях вплоть до Верховного суда.  Условия назначения судей этих судов таковы же, что и для других магистратов.  Некоторые из них являются военными судьями, которые рассматривают исключительно дела, </w:t>
      </w:r>
      <w:r w:rsidR="00A51D3E">
        <w:t xml:space="preserve">касающиеся </w:t>
      </w:r>
      <w:r w:rsidR="00871B5B">
        <w:t>военнослужащи</w:t>
      </w:r>
      <w:r w:rsidR="00A51D3E">
        <w:t xml:space="preserve">х </w:t>
      </w:r>
      <w:r w:rsidR="00871B5B">
        <w:t>при исполнении их обязанностей.  В йеменском законодательстве не содержится определения террористическ</w:t>
      </w:r>
      <w:r w:rsidR="00A51D3E">
        <w:t>их</w:t>
      </w:r>
      <w:r w:rsidR="00871B5B">
        <w:t xml:space="preserve"> преступлени</w:t>
      </w:r>
      <w:r w:rsidR="00454EDD">
        <w:t>й</w:t>
      </w:r>
      <w:r w:rsidR="00871B5B">
        <w:t>.  Тем не менее следует отметить, что в стране принят уголовный закон</w:t>
      </w:r>
      <w:r w:rsidR="00454EDD">
        <w:t xml:space="preserve">, направлен на борьбу с </w:t>
      </w:r>
      <w:r w:rsidR="00871B5B">
        <w:t>террори</w:t>
      </w:r>
      <w:r w:rsidR="00454EDD">
        <w:t xml:space="preserve">змом </w:t>
      </w:r>
      <w:r w:rsidR="00871B5B">
        <w:t>и похищени</w:t>
      </w:r>
      <w:r w:rsidR="00454EDD">
        <w:t>е</w:t>
      </w:r>
      <w:r w:rsidR="00871B5B">
        <w:t xml:space="preserve">м людей.  Йемен ратифицировал Арабскую конвенцию о борьбе с терроризмом, в которой содержится четкое определение терроризма.  Применение мер по борьбе с </w:t>
      </w:r>
      <w:r w:rsidR="00454EDD">
        <w:t xml:space="preserve">террористическими </w:t>
      </w:r>
      <w:r w:rsidR="00871B5B">
        <w:t xml:space="preserve">преступлениями является строгим и </w:t>
      </w:r>
      <w:r w:rsidR="00454EDD">
        <w:t xml:space="preserve">регулируется </w:t>
      </w:r>
      <w:r w:rsidR="00871B5B">
        <w:t>принципами исламского права.  Наказания предусматривают даже отсечение руки или ноги и даже смертную казнь, а наказани</w:t>
      </w:r>
      <w:r w:rsidR="00454EDD">
        <w:t>е</w:t>
      </w:r>
      <w:r w:rsidR="00871B5B">
        <w:t xml:space="preserve"> </w:t>
      </w:r>
      <w:r w:rsidR="00454EDD">
        <w:t xml:space="preserve">определяется по усмотрению </w:t>
      </w:r>
      <w:r w:rsidR="00871B5B">
        <w:t>судьи.</w:t>
      </w:r>
    </w:p>
    <w:p w:rsidR="00871B5B" w:rsidRDefault="00871B5B" w:rsidP="00AD1632">
      <w:pPr>
        <w:spacing w:line="240" w:lineRule="auto"/>
      </w:pPr>
    </w:p>
    <w:p w:rsidR="00871B5B" w:rsidRDefault="00454EDD" w:rsidP="00AD1632">
      <w:pPr>
        <w:spacing w:line="240" w:lineRule="auto"/>
      </w:pPr>
      <w:r>
        <w:t>8.</w:t>
      </w:r>
      <w:r>
        <w:tab/>
        <w:t>Один ч</w:t>
      </w:r>
      <w:r w:rsidR="00871B5B">
        <w:t>лен Комитета просил представить статистические данные относительно калечения ж</w:t>
      </w:r>
      <w:r>
        <w:t>енских половых органов и просил</w:t>
      </w:r>
      <w:r w:rsidR="00871B5B">
        <w:t xml:space="preserve"> уточнить меры, принимаемые для искоренения такой практики.  Г-н Кахтан отсылает членов Комитета к подробной информации, содержащейся в докладе (</w:t>
      </w:r>
      <w:r w:rsidR="00871B5B">
        <w:rPr>
          <w:lang w:val="en-US"/>
        </w:rPr>
        <w:t>CCPR</w:t>
      </w:r>
      <w:r w:rsidR="00871B5B" w:rsidRPr="00701756">
        <w:t>/</w:t>
      </w:r>
      <w:r w:rsidR="00871B5B">
        <w:rPr>
          <w:lang w:val="en-US"/>
        </w:rPr>
        <w:t>C</w:t>
      </w:r>
      <w:r w:rsidR="00871B5B" w:rsidRPr="00701756">
        <w:t>/</w:t>
      </w:r>
      <w:r w:rsidR="00871B5B">
        <w:rPr>
          <w:lang w:val="en-US"/>
        </w:rPr>
        <w:t>YEM</w:t>
      </w:r>
      <w:r w:rsidR="00871B5B" w:rsidRPr="00701756">
        <w:t>/2004/4</w:t>
      </w:r>
      <w:r w:rsidR="00871B5B">
        <w:t>)</w:t>
      </w:r>
      <w:r w:rsidR="00BF2284" w:rsidRPr="00BF2284">
        <w:t xml:space="preserve"> </w:t>
      </w:r>
      <w:r w:rsidR="00BF2284">
        <w:t>и уточняет, что все еще продолжающиеся очень редкие случаи калечения женских половых органов наблюда</w:t>
      </w:r>
      <w:r>
        <w:t>ю</w:t>
      </w:r>
      <w:r w:rsidR="00BF2284">
        <w:t>тся главным образом в отдаленных прибрежных районах.  Эта практика, вытекающая из вековых традиций, исчезла на 90</w:t>
      </w:r>
      <w:r w:rsidR="00BF2284" w:rsidRPr="00BF2284">
        <w:t>%</w:t>
      </w:r>
      <w:r w:rsidR="00BF2284">
        <w:t>, тем более что она запрещена.  В настоящее время изучаются предложения по изменению различных текстов, с тем чтобы еще более у</w:t>
      </w:r>
      <w:r>
        <w:t xml:space="preserve">силить </w:t>
      </w:r>
      <w:r w:rsidR="00BF2284">
        <w:t xml:space="preserve">это запрещение.  В настоящее время в больницах и других медицинских учреждениях </w:t>
      </w:r>
      <w:r>
        <w:t xml:space="preserve">больше не регистрируются </w:t>
      </w:r>
      <w:r w:rsidR="00BF2284">
        <w:t>случаи калечения половых органов, ч</w:t>
      </w:r>
      <w:r>
        <w:t>ем</w:t>
      </w:r>
      <w:r w:rsidR="00BF2284">
        <w:t xml:space="preserve"> объясняет</w:t>
      </w:r>
      <w:r>
        <w:t>ся</w:t>
      </w:r>
      <w:r w:rsidR="00BF2284">
        <w:t xml:space="preserve"> отсутствие официальной статистики в этой области.</w:t>
      </w:r>
    </w:p>
    <w:p w:rsidR="00BF2284" w:rsidRDefault="00BF2284" w:rsidP="00AD1632">
      <w:pPr>
        <w:spacing w:line="240" w:lineRule="auto"/>
      </w:pPr>
    </w:p>
    <w:p w:rsidR="00BF2284" w:rsidRDefault="00BF2284" w:rsidP="00AD1632">
      <w:pPr>
        <w:spacing w:line="240" w:lineRule="auto"/>
      </w:pPr>
      <w:r>
        <w:t>9.</w:t>
      </w:r>
      <w:r>
        <w:tab/>
        <w:t xml:space="preserve">Отвечая на вопрос о том, какие меры </w:t>
      </w:r>
      <w:r w:rsidR="00454EDD">
        <w:t xml:space="preserve">власти </w:t>
      </w:r>
      <w:r>
        <w:t>приняли</w:t>
      </w:r>
      <w:r w:rsidR="001806D1">
        <w:t xml:space="preserve"> для обеспечения равенства </w:t>
      </w:r>
      <w:r>
        <w:t>между мужчинами и женщинами</w:t>
      </w:r>
      <w:r w:rsidR="00631C8F">
        <w:t>,</w:t>
      </w:r>
      <w:r w:rsidR="001806D1">
        <w:t xml:space="preserve"> для защиты </w:t>
      </w:r>
      <w:r>
        <w:t xml:space="preserve">права женщин на образование и </w:t>
      </w:r>
      <w:r w:rsidR="001806D1">
        <w:t xml:space="preserve">для борьбы с </w:t>
      </w:r>
      <w:r>
        <w:t xml:space="preserve">неграмотностью, г-н Кахтан говорит, что государство гарантирует право на образование как мужчинам, так и женщинам.  Государственные органы поощряют </w:t>
      </w:r>
      <w:r w:rsidR="001806D1">
        <w:t xml:space="preserve">вовлечение </w:t>
      </w:r>
      <w:r>
        <w:t>молодых людей - мальчиков и девочек</w:t>
      </w:r>
      <w:r w:rsidR="001806D1">
        <w:t xml:space="preserve"> -  в систему образования, и </w:t>
      </w:r>
      <w:r>
        <w:t>государств</w:t>
      </w:r>
      <w:r w:rsidR="001806D1">
        <w:t>о</w:t>
      </w:r>
      <w:r>
        <w:t xml:space="preserve"> сотруднича</w:t>
      </w:r>
      <w:r w:rsidR="001806D1">
        <w:t>ет</w:t>
      </w:r>
      <w:r>
        <w:t xml:space="preserve"> с различными международными организациями в </w:t>
      </w:r>
      <w:r w:rsidR="001806D1">
        <w:t xml:space="preserve">деле содействия школьному обучению </w:t>
      </w:r>
      <w:r>
        <w:t>девочек и женщин в сельских зонах, где женский труд зачастую препятств</w:t>
      </w:r>
      <w:r w:rsidR="001806D1">
        <w:t xml:space="preserve">ует </w:t>
      </w:r>
      <w:r>
        <w:t>их образовани</w:t>
      </w:r>
      <w:r w:rsidR="001806D1">
        <w:t>ю</w:t>
      </w:r>
      <w:r>
        <w:t>.  Например, се</w:t>
      </w:r>
      <w:r w:rsidR="009B1D46">
        <w:t>мьям, где девочки посещают школу</w:t>
      </w:r>
      <w:r>
        <w:t>, оказывается финансовая помощь.  Этот процесс уже принес свои</w:t>
      </w:r>
      <w:r w:rsidR="00B31E6D">
        <w:t xml:space="preserve"> плоды, и число обучающихся девочек и женщин постоянно растет.  Г-н Кахтан отсылает членов Комитета к подробным статистическим данным, содержащимся в докладе (</w:t>
      </w:r>
      <w:r w:rsidR="00B31E6D">
        <w:rPr>
          <w:lang w:val="en-US"/>
        </w:rPr>
        <w:t>CCPR</w:t>
      </w:r>
      <w:r w:rsidR="00B31E6D" w:rsidRPr="00701756">
        <w:t>/</w:t>
      </w:r>
      <w:r w:rsidR="00B31E6D">
        <w:rPr>
          <w:lang w:val="en-US"/>
        </w:rPr>
        <w:t>C</w:t>
      </w:r>
      <w:r w:rsidR="00B31E6D" w:rsidRPr="00701756">
        <w:t>/</w:t>
      </w:r>
      <w:r w:rsidR="00B31E6D">
        <w:rPr>
          <w:lang w:val="en-US"/>
        </w:rPr>
        <w:t>YEM</w:t>
      </w:r>
      <w:r w:rsidR="00B31E6D" w:rsidRPr="00701756">
        <w:t>/2004/4</w:t>
      </w:r>
      <w:r w:rsidR="00B31E6D">
        <w:t xml:space="preserve">), который свидетельствует о том, что ситуация развивается в направлении более </w:t>
      </w:r>
      <w:r w:rsidR="009B1D46">
        <w:t xml:space="preserve">полного </w:t>
      </w:r>
      <w:r w:rsidR="00B31E6D">
        <w:t>равенства мужчин и женщин.</w:t>
      </w:r>
    </w:p>
    <w:p w:rsidR="00B31E6D" w:rsidRDefault="00B31E6D" w:rsidP="00AD1632">
      <w:pPr>
        <w:spacing w:line="240" w:lineRule="auto"/>
      </w:pPr>
    </w:p>
    <w:p w:rsidR="00B31E6D" w:rsidRDefault="00B31E6D" w:rsidP="00AD1632">
      <w:pPr>
        <w:spacing w:line="240" w:lineRule="auto"/>
      </w:pPr>
      <w:r>
        <w:t>10.</w:t>
      </w:r>
      <w:r>
        <w:tab/>
        <w:t>В отношении прав</w:t>
      </w:r>
      <w:r w:rsidR="009B1D46">
        <w:t>а</w:t>
      </w:r>
      <w:r>
        <w:t xml:space="preserve"> женщин иметь имущество на правах собственности и участи</w:t>
      </w:r>
      <w:r w:rsidR="009B1D46">
        <w:t>я</w:t>
      </w:r>
      <w:r>
        <w:t xml:space="preserve"> женщин в экономической деятельности г-н Кахтан указывает, что женщины имеют доступ к собственности в соответствии с исламским правом.  Они могут управлять своим имуществом и авуарами по собственному усмотрению непосредственно или через опекуна (мужа, отца и т.д.) или любого другого лица, пользующегося их доверием.  Что касается участия женщин в экономической деятельности, то трудно точно дать оценку, но тем не менее можно утверждать, что такая практика существует и что она не вызывает озабоченности </w:t>
      </w:r>
      <w:r w:rsidR="009B1D46">
        <w:t xml:space="preserve">у йеменских властей.  Конечно, уровень </w:t>
      </w:r>
      <w:r>
        <w:t>участия женщин отражает нынешний уровень образования и культуры среди женщин, но ситуация в этом отношении меняется к лучшему.</w:t>
      </w:r>
    </w:p>
    <w:p w:rsidR="00B31E6D" w:rsidRDefault="00B31E6D" w:rsidP="00AD1632">
      <w:pPr>
        <w:spacing w:line="240" w:lineRule="auto"/>
      </w:pPr>
    </w:p>
    <w:p w:rsidR="00B31E6D" w:rsidRDefault="00B31E6D" w:rsidP="00AD1632">
      <w:pPr>
        <w:spacing w:line="240" w:lineRule="auto"/>
      </w:pPr>
      <w:r>
        <w:t>11.</w:t>
      </w:r>
      <w:r>
        <w:tab/>
        <w:t xml:space="preserve">В отношении возможной дискриминации </w:t>
      </w:r>
      <w:r w:rsidR="009B1D46">
        <w:t xml:space="preserve">в браке между мужчинами и женщинами </w:t>
      </w:r>
      <w:r>
        <w:t>г</w:t>
      </w:r>
      <w:r w:rsidRPr="00B31E6D">
        <w:noBreakHyphen/>
      </w:r>
      <w:r>
        <w:t>н Кахтан</w:t>
      </w:r>
      <w:r w:rsidR="009B1D46">
        <w:t xml:space="preserve"> отмечает</w:t>
      </w:r>
      <w:r>
        <w:t>, что это сложный вопрос, который требует глубокого изучения.  В</w:t>
      </w:r>
      <w:r w:rsidR="009B1D46">
        <w:t> </w:t>
      </w:r>
      <w:r>
        <w:t xml:space="preserve">целом можно утверждать, что в этой области не существует дискриминации.  Брачный контракт представляет собой гражданско-правовой договор, который </w:t>
      </w:r>
      <w:r w:rsidR="009B1D46">
        <w:t xml:space="preserve">заключается с согласия </w:t>
      </w:r>
      <w:r>
        <w:t xml:space="preserve">обеих сторон.  В исламской юриспруденции молчание девушки или женщины означает согласие.  </w:t>
      </w:r>
      <w:r w:rsidR="009B1D46">
        <w:t xml:space="preserve">По </w:t>
      </w:r>
      <w:r>
        <w:t xml:space="preserve">традиции женщина может стесняться формально высказать свое согласие, </w:t>
      </w:r>
      <w:r w:rsidR="009B1D46">
        <w:t>вследствие чего</w:t>
      </w:r>
      <w:r>
        <w:t xml:space="preserve"> ее молчание толкуется как согласие.  Это правило постепенно исчезает, и в настоящее время власти стремятся поощрять транспарентность и способствовать тому, чтобы женщины открыто высказывали свое мнение.  В любом случае официально допускается отказ </w:t>
      </w:r>
      <w:r w:rsidR="00944B2E">
        <w:t>на</w:t>
      </w:r>
      <w:r>
        <w:t xml:space="preserve"> брак, будь то четко выраженный или имплицитный.  Брачный возраст установлен в 15 лет для девушек, равно как </w:t>
      </w:r>
      <w:r w:rsidR="005A331A">
        <w:t>и для мальчиков согласно закону о личном статусе.  Брачный контракт возможен и до достижения этого возраста, но он должен заключаться родителями или опекунами от имени обоих молодых лиц, которые по достижении своего совершеннолетия утверждают или опротестовывают</w:t>
      </w:r>
      <w:r w:rsidR="00944B2E">
        <w:t xml:space="preserve"> его</w:t>
      </w:r>
      <w:r w:rsidR="005A331A">
        <w:t>.</w:t>
      </w:r>
    </w:p>
    <w:p w:rsidR="005A331A" w:rsidRDefault="005A331A" w:rsidP="00AD1632">
      <w:pPr>
        <w:spacing w:line="240" w:lineRule="auto"/>
      </w:pPr>
    </w:p>
    <w:p w:rsidR="005A331A" w:rsidRDefault="005A331A" w:rsidP="00AD1632">
      <w:pPr>
        <w:spacing w:line="240" w:lineRule="auto"/>
      </w:pPr>
      <w:r>
        <w:t>12.</w:t>
      </w:r>
      <w:r>
        <w:tab/>
        <w:t>В связи с процедурой развода, заключающе</w:t>
      </w:r>
      <w:r w:rsidR="00631C8F">
        <w:t>й</w:t>
      </w:r>
      <w:r>
        <w:t>ся в том, что н</w:t>
      </w:r>
      <w:r w:rsidR="00944B2E">
        <w:t xml:space="preserve">адо </w:t>
      </w:r>
      <w:r>
        <w:t xml:space="preserve">трижды повторить </w:t>
      </w:r>
      <w:r w:rsidR="00944B2E">
        <w:t>слово "такак" ("</w:t>
      </w:r>
      <w:r>
        <w:t>Я развожусь"</w:t>
      </w:r>
      <w:r w:rsidR="00944B2E">
        <w:t>)</w:t>
      </w:r>
      <w:r>
        <w:t>, котор</w:t>
      </w:r>
      <w:r w:rsidR="00944B2E">
        <w:t>ое</w:t>
      </w:r>
      <w:r>
        <w:t xml:space="preserve"> достаточн</w:t>
      </w:r>
      <w:r w:rsidR="00944B2E">
        <w:t>о</w:t>
      </w:r>
      <w:r>
        <w:t xml:space="preserve"> для признания развода, г-н Кахтан указывает, что действительно эта процедура существует в исламском праве исключительно в пользу мужчины, но на практике она крайне редка.  Теоретически мужчина, который три раза подряд и в одном и том же </w:t>
      </w:r>
      <w:r w:rsidR="00944B2E">
        <w:t xml:space="preserve">месте </w:t>
      </w:r>
      <w:r>
        <w:t>повторяет слов</w:t>
      </w:r>
      <w:r w:rsidR="00944B2E">
        <w:t>о</w:t>
      </w:r>
      <w:r>
        <w:t xml:space="preserve"> </w:t>
      </w:r>
      <w:r w:rsidR="00944B2E">
        <w:t xml:space="preserve">"такак", </w:t>
      </w:r>
      <w:r>
        <w:t xml:space="preserve">может трижды разводиться с одной и той же супругой, если она тем временем не вышла замуж.  Однако некоторые юристы считают, что эта процедура должна толковаться как влекущая за собой </w:t>
      </w:r>
      <w:r w:rsidR="00C82C3E">
        <w:t xml:space="preserve">однократный </w:t>
      </w:r>
      <w:r>
        <w:t xml:space="preserve">развод.  Наконец, следует отметить, что исламское право </w:t>
      </w:r>
      <w:r w:rsidR="00C82C3E">
        <w:t xml:space="preserve">также </w:t>
      </w:r>
      <w:r>
        <w:t>позволяет женщине разорвать брачные узы, потребовав развод в суде.  Кроме того, ничто не препятствует женщин</w:t>
      </w:r>
      <w:r w:rsidR="00C82C3E">
        <w:t>ам</w:t>
      </w:r>
      <w:r>
        <w:t xml:space="preserve"> </w:t>
      </w:r>
      <w:r w:rsidR="00C82C3E">
        <w:t xml:space="preserve">подавать </w:t>
      </w:r>
      <w:r>
        <w:t>жалобу против сво</w:t>
      </w:r>
      <w:r w:rsidR="00C82C3E">
        <w:t>их</w:t>
      </w:r>
      <w:r>
        <w:t xml:space="preserve"> муж</w:t>
      </w:r>
      <w:r w:rsidR="00C82C3E">
        <w:t>ей</w:t>
      </w:r>
      <w:r>
        <w:t>, если он</w:t>
      </w:r>
      <w:r w:rsidR="00C82C3E">
        <w:t xml:space="preserve">и насильничают или наносят </w:t>
      </w:r>
      <w:r>
        <w:t xml:space="preserve">ущерб </w:t>
      </w:r>
      <w:r w:rsidR="00C82C3E">
        <w:t>их</w:t>
      </w:r>
      <w:r>
        <w:t xml:space="preserve"> основным правам.</w:t>
      </w:r>
    </w:p>
    <w:p w:rsidR="005A331A" w:rsidRDefault="005A331A" w:rsidP="00AD1632">
      <w:pPr>
        <w:spacing w:line="240" w:lineRule="auto"/>
      </w:pPr>
    </w:p>
    <w:p w:rsidR="005A331A" w:rsidRDefault="005A331A" w:rsidP="00AD1632">
      <w:pPr>
        <w:spacing w:line="240" w:lineRule="auto"/>
      </w:pPr>
      <w:r>
        <w:t>13.</w:t>
      </w:r>
      <w:r>
        <w:tab/>
        <w:t>Что касается равенства в области</w:t>
      </w:r>
      <w:r w:rsidR="0000534E">
        <w:t xml:space="preserve"> наследования, то согласно исламскому праву доля женщины составляет половину доли мужчины.  Эт</w:t>
      </w:r>
      <w:r w:rsidR="00C82C3E">
        <w:t xml:space="preserve">а норма </w:t>
      </w:r>
      <w:r w:rsidR="0000534E">
        <w:t xml:space="preserve">вытекает из концепции роли женщины в исламском обществе, которое считает, что только мужчина должен работать и кормить свою семью.  Так, женщина, </w:t>
      </w:r>
      <w:r w:rsidR="00C82C3E">
        <w:t xml:space="preserve">даже если она богата, </w:t>
      </w:r>
      <w:r w:rsidR="0000534E">
        <w:t xml:space="preserve">не обязана помогать своим </w:t>
      </w:r>
      <w:r w:rsidR="00C82C3E">
        <w:t xml:space="preserve">близким;  </w:t>
      </w:r>
      <w:r w:rsidR="0000534E">
        <w:t xml:space="preserve">поскольку ее финансовые обязательства </w:t>
      </w:r>
      <w:r w:rsidR="00631C8F">
        <w:t xml:space="preserve">являются меньшими, </w:t>
      </w:r>
      <w:r w:rsidR="00C82C3E">
        <w:t>то</w:t>
      </w:r>
      <w:r w:rsidR="00631C8F">
        <w:t xml:space="preserve"> </w:t>
      </w:r>
      <w:r w:rsidR="0000534E">
        <w:t xml:space="preserve">вполне логично, что она должна наследовать меньшую сумму.  Этот принцип соответствует религиозным убеждениям и не вызывает никаких возражений в Йемене.  Это бесспорный принцип во всех странах, </w:t>
      </w:r>
      <w:r w:rsidR="00270039">
        <w:t xml:space="preserve">где существует </w:t>
      </w:r>
      <w:r w:rsidR="0000534E">
        <w:t xml:space="preserve">шариат, и </w:t>
      </w:r>
      <w:r w:rsidR="00270039">
        <w:t xml:space="preserve">его </w:t>
      </w:r>
      <w:r w:rsidR="0000534E">
        <w:t xml:space="preserve">должны учитывать органы, занимающиеся защитой прав человека, так как он не обязательно противоречит положениям международных договоров. </w:t>
      </w:r>
      <w:r w:rsidR="005D6244">
        <w:t xml:space="preserve"> Это же касается и других </w:t>
      </w:r>
      <w:r w:rsidR="00270039">
        <w:t>норм.</w:t>
      </w:r>
      <w:r w:rsidR="005D6244">
        <w:t xml:space="preserve">  Например, что касается смертной казни, то не</w:t>
      </w:r>
      <w:r w:rsidR="00270039">
        <w:t xml:space="preserve">льзя </w:t>
      </w:r>
      <w:r w:rsidR="005D6244">
        <w:t xml:space="preserve">требовать от государств изменить их обычаи и запретить </w:t>
      </w:r>
      <w:r w:rsidR="00270039">
        <w:t>смертную казнь</w:t>
      </w:r>
      <w:r w:rsidR="005D6244">
        <w:t xml:space="preserve">, а </w:t>
      </w:r>
      <w:r w:rsidR="00270039">
        <w:t xml:space="preserve">надо </w:t>
      </w:r>
      <w:r w:rsidR="005D6244">
        <w:t>просто призвать эти государства сопроводить эт</w:t>
      </w:r>
      <w:r w:rsidR="00270039">
        <w:t xml:space="preserve">у норму </w:t>
      </w:r>
      <w:r w:rsidR="005D6244">
        <w:t>такими гарантиями, как обжалование.  К тому же</w:t>
      </w:r>
      <w:r w:rsidR="00631C8F">
        <w:t>,</w:t>
      </w:r>
      <w:r w:rsidR="005D6244">
        <w:t xml:space="preserve"> исламское право предоставляет </w:t>
      </w:r>
      <w:r w:rsidR="00270039">
        <w:t xml:space="preserve">в этом отношении </w:t>
      </w:r>
      <w:r w:rsidR="005D6244">
        <w:t xml:space="preserve">гарантии, не имеющие </w:t>
      </w:r>
      <w:r w:rsidR="00270039">
        <w:t xml:space="preserve">эквивалента в </w:t>
      </w:r>
      <w:r w:rsidR="005D6244">
        <w:t>законодательствах</w:t>
      </w:r>
      <w:r w:rsidR="00270039">
        <w:t xml:space="preserve"> других стран</w:t>
      </w:r>
      <w:r w:rsidR="00631C8F">
        <w:t>,</w:t>
      </w:r>
      <w:r w:rsidR="005D6244">
        <w:t xml:space="preserve"> и судьи всегда с большим нежеланием выносят решени</w:t>
      </w:r>
      <w:r w:rsidR="00270039">
        <w:t>я</w:t>
      </w:r>
      <w:r w:rsidR="005D6244">
        <w:t xml:space="preserve"> о смертной казни, особенно в </w:t>
      </w:r>
      <w:r w:rsidR="00270039">
        <w:t xml:space="preserve">отношении </w:t>
      </w:r>
      <w:r w:rsidR="005D6244">
        <w:t>женщин.  К тому же эт</w:t>
      </w:r>
      <w:r w:rsidR="00270039">
        <w:t xml:space="preserve">а мера </w:t>
      </w:r>
      <w:r w:rsidR="00631C8F">
        <w:t xml:space="preserve">наказания </w:t>
      </w:r>
      <w:r w:rsidR="005D6244">
        <w:t>применяется</w:t>
      </w:r>
      <w:r w:rsidR="00270039">
        <w:t xml:space="preserve"> все реже</w:t>
      </w:r>
      <w:r w:rsidR="005D6244">
        <w:t xml:space="preserve">.  Что касается озабоченности Комитета по поводу приговоров </w:t>
      </w:r>
      <w:r w:rsidR="00631C8F">
        <w:t xml:space="preserve">женщин </w:t>
      </w:r>
      <w:r w:rsidR="005D6244">
        <w:t xml:space="preserve">к смертной казни </w:t>
      </w:r>
      <w:r w:rsidR="00E150A6">
        <w:t>путем по</w:t>
      </w:r>
      <w:r w:rsidR="00270039">
        <w:t>би</w:t>
      </w:r>
      <w:r w:rsidR="005D6244">
        <w:t xml:space="preserve">вания камнями, </w:t>
      </w:r>
      <w:r w:rsidR="00270039">
        <w:t xml:space="preserve">то </w:t>
      </w:r>
      <w:r w:rsidR="005D6244">
        <w:t>следует иметь в виду, что судьи выносят приговор исключительно на основ</w:t>
      </w:r>
      <w:r w:rsidR="00E75647">
        <w:t>ании</w:t>
      </w:r>
      <w:r w:rsidR="005D6244">
        <w:t xml:space="preserve"> фактов и при малейшем сомнении они должны освобождать обвиняемое лицо, а не выносить </w:t>
      </w:r>
      <w:r w:rsidR="00E75647">
        <w:t xml:space="preserve">обвинительный </w:t>
      </w:r>
      <w:r w:rsidR="005D6244">
        <w:t xml:space="preserve">приговор.  Существуют механизмы обжалования, но зачастую обвиняемые не понимают своих прав.  </w:t>
      </w:r>
    </w:p>
    <w:p w:rsidR="005D6244" w:rsidRDefault="005D6244" w:rsidP="00AD1632">
      <w:pPr>
        <w:spacing w:line="240" w:lineRule="auto"/>
      </w:pPr>
    </w:p>
    <w:p w:rsidR="005D6244" w:rsidRDefault="00B5739C" w:rsidP="00AD1632">
      <w:pPr>
        <w:spacing w:line="240" w:lineRule="auto"/>
      </w:pPr>
      <w:r>
        <w:t>14.</w:t>
      </w:r>
      <w:r>
        <w:tab/>
        <w:t xml:space="preserve">В отношении средств обжалования, которыми могут пользоваться жертвы нарушений прав человека, надо знать, что такие механизмы существуют в Йемене и </w:t>
      </w:r>
      <w:r w:rsidR="00E75647">
        <w:t xml:space="preserve">что </w:t>
      </w:r>
      <w:r>
        <w:t>они доступны мужчинам и женщинам на равных основаниях.  Жалоба может быть подана самой жертвой или третьим лицом от ее имени при условии, что она под</w:t>
      </w:r>
      <w:r w:rsidR="00E75647">
        <w:t xml:space="preserve">крепляется </w:t>
      </w:r>
      <w:r>
        <w:t xml:space="preserve">фактами.  Целый ряд органов могут </w:t>
      </w:r>
      <w:r w:rsidR="00E75647">
        <w:t xml:space="preserve">принимать </w:t>
      </w:r>
      <w:r>
        <w:t xml:space="preserve">жалобы на нарушение прав человека, в частности </w:t>
      </w:r>
      <w:r w:rsidR="007713C8">
        <w:t>Министерство по правам человека, в котором имеется специальн</w:t>
      </w:r>
      <w:r w:rsidR="00E75647">
        <w:t>ый отдел жалоб, комиссии законодательной власти (Совет ш</w:t>
      </w:r>
      <w:r w:rsidR="007713C8">
        <w:t xml:space="preserve">уры и </w:t>
      </w:r>
      <w:r w:rsidR="00E75647">
        <w:t>Палата представителей</w:t>
      </w:r>
      <w:r w:rsidR="007713C8">
        <w:t xml:space="preserve">), а также </w:t>
      </w:r>
      <w:r w:rsidR="00E75647">
        <w:t>правозащитные службы</w:t>
      </w:r>
      <w:r w:rsidR="00E150A6">
        <w:t xml:space="preserve"> в</w:t>
      </w:r>
      <w:r w:rsidR="00E75647">
        <w:t xml:space="preserve"> </w:t>
      </w:r>
      <w:r w:rsidR="007713C8">
        <w:t>каждом министерстве.  Независимая комиссия по правам человека, которую намерено создать правительство, будет также играть важную роль.</w:t>
      </w:r>
    </w:p>
    <w:p w:rsidR="007713C8" w:rsidRDefault="007713C8" w:rsidP="00AD1632">
      <w:pPr>
        <w:spacing w:line="240" w:lineRule="auto"/>
      </w:pPr>
    </w:p>
    <w:p w:rsidR="007713C8" w:rsidRDefault="007713C8" w:rsidP="00AD1632">
      <w:pPr>
        <w:spacing w:line="240" w:lineRule="auto"/>
      </w:pPr>
      <w:r>
        <w:t>15.</w:t>
      </w:r>
      <w:r>
        <w:tab/>
        <w:t xml:space="preserve">В отношении религиозного экстремизма г-н Кахтан подчеркивает, что это мировая проблема, которая касается всех религий.  В Йемене </w:t>
      </w:r>
      <w:r w:rsidR="00E75647">
        <w:t xml:space="preserve">она </w:t>
      </w:r>
      <w:r>
        <w:t>ограничивается отдельными случаями.  Следует сказать, что Йемен мудро поступил, обеспечив реинтеграцию му</w:t>
      </w:r>
      <w:r w:rsidR="00D512CA">
        <w:t>джахи</w:t>
      </w:r>
      <w:r>
        <w:t>д</w:t>
      </w:r>
      <w:r w:rsidR="00D512CA">
        <w:t>инов, возвратившихся из Афганистана, которые поняли, что их роль закончилась и в</w:t>
      </w:r>
      <w:r w:rsidR="00E75647">
        <w:t xml:space="preserve">ернулись к </w:t>
      </w:r>
      <w:r w:rsidR="00D512CA">
        <w:t>активн</w:t>
      </w:r>
      <w:r w:rsidR="00E75647">
        <w:t xml:space="preserve">ой </w:t>
      </w:r>
      <w:r w:rsidR="00D512CA">
        <w:t>жизн</w:t>
      </w:r>
      <w:r w:rsidR="00E75647">
        <w:t>и</w:t>
      </w:r>
      <w:r w:rsidR="00D512CA">
        <w:t xml:space="preserve">.  Очень немногие из них стали экстремистами.  Напротив, в других странах муджахидины по их возвращении </w:t>
      </w:r>
      <w:r w:rsidR="000F0EA9">
        <w:t xml:space="preserve">рассматривались как угроза их собственными </w:t>
      </w:r>
      <w:r w:rsidR="00D512CA">
        <w:t>правительства</w:t>
      </w:r>
      <w:r w:rsidR="000F0EA9">
        <w:t>ми</w:t>
      </w:r>
      <w:r w:rsidR="00D512CA">
        <w:t>, котор</w:t>
      </w:r>
      <w:r w:rsidR="000F0EA9">
        <w:t>ые</w:t>
      </w:r>
      <w:r w:rsidR="00D512CA">
        <w:t>, однако, поощрял</w:t>
      </w:r>
      <w:r w:rsidR="000F0EA9">
        <w:t>и</w:t>
      </w:r>
      <w:r w:rsidR="00D512CA">
        <w:t xml:space="preserve"> их к священной войне</w:t>
      </w:r>
      <w:r w:rsidR="000F0EA9">
        <w:t xml:space="preserve">, и они повели себя </w:t>
      </w:r>
      <w:r w:rsidR="00D512CA">
        <w:t>агрессивн</w:t>
      </w:r>
      <w:r w:rsidR="000F0EA9">
        <w:t>о</w:t>
      </w:r>
      <w:r w:rsidR="00D512CA">
        <w:t xml:space="preserve">.  Другим странам предлагается приступить к диалогу с этими экстремистами.  </w:t>
      </w:r>
    </w:p>
    <w:p w:rsidR="00D512CA" w:rsidRDefault="00D512CA" w:rsidP="00AD1632">
      <w:pPr>
        <w:spacing w:line="240" w:lineRule="auto"/>
      </w:pPr>
    </w:p>
    <w:p w:rsidR="00D512CA" w:rsidRDefault="00D512CA" w:rsidP="00AD1632">
      <w:pPr>
        <w:spacing w:line="240" w:lineRule="auto"/>
      </w:pPr>
      <w:r>
        <w:t>16.</w:t>
      </w:r>
      <w:r>
        <w:tab/>
        <w:t>Один из членов Комитета коснулся вопроса о</w:t>
      </w:r>
      <w:r w:rsidR="000F0EA9">
        <w:t xml:space="preserve">б </w:t>
      </w:r>
      <w:r>
        <w:t>использовани</w:t>
      </w:r>
      <w:r w:rsidR="000F0EA9">
        <w:t>и</w:t>
      </w:r>
      <w:r>
        <w:t xml:space="preserve"> религии</w:t>
      </w:r>
      <w:r w:rsidR="000F0EA9">
        <w:t xml:space="preserve"> в политических целях, </w:t>
      </w:r>
      <w:r>
        <w:t>широко распространенно</w:t>
      </w:r>
      <w:r w:rsidR="000F0EA9">
        <w:t>м</w:t>
      </w:r>
      <w:r>
        <w:t xml:space="preserve"> явлени</w:t>
      </w:r>
      <w:r w:rsidR="000F0EA9">
        <w:t>и</w:t>
      </w:r>
      <w:r>
        <w:t xml:space="preserve"> в ряде стран.  В Йемене ни государство, ни</w:t>
      </w:r>
      <w:r w:rsidR="00E150A6">
        <w:t xml:space="preserve">какие </w:t>
      </w:r>
      <w:r>
        <w:t>признанн</w:t>
      </w:r>
      <w:r w:rsidR="00E150A6">
        <w:t>ые</w:t>
      </w:r>
      <w:r>
        <w:t xml:space="preserve"> политическ</w:t>
      </w:r>
      <w:r w:rsidR="00E150A6">
        <w:t>ие партии</w:t>
      </w:r>
      <w:r>
        <w:t>, групп</w:t>
      </w:r>
      <w:r w:rsidR="00E150A6">
        <w:t>ы</w:t>
      </w:r>
      <w:r>
        <w:t xml:space="preserve"> или организаци</w:t>
      </w:r>
      <w:r w:rsidR="00E150A6">
        <w:t>и</w:t>
      </w:r>
      <w:r>
        <w:t xml:space="preserve"> не используют религию для достижения политических целей.</w:t>
      </w:r>
    </w:p>
    <w:p w:rsidR="00D512CA" w:rsidRDefault="00D512CA" w:rsidP="00AD1632">
      <w:pPr>
        <w:spacing w:line="240" w:lineRule="auto"/>
      </w:pPr>
    </w:p>
    <w:p w:rsidR="00D512CA" w:rsidRDefault="00D512CA" w:rsidP="00AD1632">
      <w:pPr>
        <w:spacing w:line="240" w:lineRule="auto"/>
      </w:pPr>
      <w:r>
        <w:t>17.</w:t>
      </w:r>
      <w:r>
        <w:tab/>
        <w:t xml:space="preserve">Торговля людьми практически </w:t>
      </w:r>
      <w:r w:rsidR="000F0EA9">
        <w:t xml:space="preserve">отсутствует </w:t>
      </w:r>
      <w:r>
        <w:t>в Йемене.  После войны в Ираке многие иракские женщины перебрались в Йемен.  В силу своего тяж</w:t>
      </w:r>
      <w:r w:rsidR="000F0EA9">
        <w:t xml:space="preserve">кого </w:t>
      </w:r>
      <w:r>
        <w:t>положения некоторые из них попала в сети проституции и, возможно, стали жертвами торговл</w:t>
      </w:r>
      <w:r w:rsidR="000F0EA9">
        <w:t>и</w:t>
      </w:r>
      <w:r>
        <w:t xml:space="preserve"> людьми.  Но власти отреагировали на </w:t>
      </w:r>
      <w:r w:rsidR="000F0EA9">
        <w:t xml:space="preserve">такую ситуацию, </w:t>
      </w:r>
      <w:r>
        <w:t xml:space="preserve">очень строго контролируя выдачу видов на жительство для иностранцев.  Многие иракские женщины были вынуждены покинуть территорию страны.  Что же касается торговли детьми, то цифры, </w:t>
      </w:r>
      <w:r w:rsidR="0011374D">
        <w:t xml:space="preserve">приводившиеся </w:t>
      </w:r>
      <w:r>
        <w:t xml:space="preserve">Комитетом, </w:t>
      </w:r>
      <w:r w:rsidR="0011374D">
        <w:t xml:space="preserve">завышены и </w:t>
      </w:r>
      <w:r>
        <w:t>включают, вероятно, детей, которые вые</w:t>
      </w:r>
      <w:r w:rsidR="0011374D">
        <w:t xml:space="preserve">хали </w:t>
      </w:r>
      <w:r>
        <w:t>и в</w:t>
      </w:r>
      <w:r w:rsidR="0011374D">
        <w:t>ернулись подобно тем,</w:t>
      </w:r>
      <w:r>
        <w:t xml:space="preserve"> - очень многочисленны</w:t>
      </w:r>
      <w:r w:rsidR="0011374D">
        <w:t>м,</w:t>
      </w:r>
      <w:r>
        <w:t xml:space="preserve"> - которые </w:t>
      </w:r>
      <w:r w:rsidR="0011374D">
        <w:t xml:space="preserve">совершают паломничество в </w:t>
      </w:r>
      <w:r>
        <w:t>Мекку вместе с</w:t>
      </w:r>
      <w:r w:rsidR="0011374D">
        <w:t xml:space="preserve">о своими </w:t>
      </w:r>
      <w:r>
        <w:t>семьями.  Вместе с тем с</w:t>
      </w:r>
      <w:r w:rsidR="0011374D">
        <w:t>овершенно с</w:t>
      </w:r>
      <w:r>
        <w:t xml:space="preserve">праведливо, что </w:t>
      </w:r>
      <w:r w:rsidR="0011374D">
        <w:t xml:space="preserve">некоторое </w:t>
      </w:r>
      <w:r>
        <w:t xml:space="preserve">число детей покинули Йемен </w:t>
      </w:r>
      <w:r w:rsidR="0011374D">
        <w:t xml:space="preserve">под принуждением </w:t>
      </w:r>
      <w:r>
        <w:t>заниматься попрошайничеством в соседних странах.  Однако власти проявляют повышенную бдительность на этот счет.  В настоящее время в судах рассматриваются дела целого ряда лиц, которые занимались торговлей детьми, а Министерство по правам человека создало специализированный центр по на</w:t>
      </w:r>
      <w:r w:rsidR="0011374D">
        <w:t xml:space="preserve">дзору </w:t>
      </w:r>
      <w:r>
        <w:t>за ситуацией в сотрудничестве с ЮНИСЕФ.</w:t>
      </w:r>
    </w:p>
    <w:p w:rsidR="00D512CA" w:rsidRDefault="00D512CA" w:rsidP="00AD1632">
      <w:pPr>
        <w:spacing w:line="240" w:lineRule="auto"/>
      </w:pPr>
    </w:p>
    <w:p w:rsidR="00D512CA" w:rsidRDefault="0042292C" w:rsidP="00AD1632">
      <w:pPr>
        <w:spacing w:line="240" w:lineRule="auto"/>
      </w:pPr>
      <w:r>
        <w:t>18.</w:t>
      </w:r>
      <w:r>
        <w:tab/>
        <w:t>Что касается применения смертной казни для несовершеннолетних, то следует напомнить, что согласно исламскому праву несовершеннолетн</w:t>
      </w:r>
      <w:r w:rsidR="0011374D">
        <w:t>и</w:t>
      </w:r>
      <w:r>
        <w:t>е в возрасте до 18 лет не наказыва</w:t>
      </w:r>
      <w:r w:rsidR="0011374D">
        <w:t>ю</w:t>
      </w:r>
      <w:r>
        <w:t xml:space="preserve">тся в уголовном порядке.  </w:t>
      </w:r>
      <w:r w:rsidR="0011374D">
        <w:t>Сторона обвинения должна</w:t>
      </w:r>
      <w:r>
        <w:t xml:space="preserve"> доказать, что обвиняем</w:t>
      </w:r>
      <w:r w:rsidR="0011374D">
        <w:t>ый</w:t>
      </w:r>
      <w:r>
        <w:t xml:space="preserve"> является совершеннолетним, что не всегда возможно, так как многие рождающиеся дети не регистрируются.  В этом случае следует доказать возраст с помощью других средств.  В </w:t>
      </w:r>
      <w:r w:rsidR="0011374D">
        <w:t xml:space="preserve">деле </w:t>
      </w:r>
      <w:r>
        <w:t>Хафеза Ибрагима следствие установило, что ему было 20 лет во время совершения преступления.  Что же касается Яхья Аль-Дайлами, приговоренного к смерт</w:t>
      </w:r>
      <w:r w:rsidR="0011374D">
        <w:t xml:space="preserve">ной казни </w:t>
      </w:r>
      <w:r>
        <w:t xml:space="preserve">в мае 2005 года, то </w:t>
      </w:r>
      <w:r w:rsidR="0011374D">
        <w:t>ему были предоставлены все установленные законом средства правовой защиты.</w:t>
      </w:r>
      <w:r>
        <w:t xml:space="preserve">  Впрочем, принятое решение еще не является окончательным.  Закрывая вопрос о смертной казни, г-н Кахтан подчеркивает, что никто никогда не приговаривался к смертной казни по политическим мотивам.</w:t>
      </w:r>
    </w:p>
    <w:p w:rsidR="0042292C" w:rsidRDefault="0042292C" w:rsidP="00AD1632">
      <w:pPr>
        <w:spacing w:line="240" w:lineRule="auto"/>
      </w:pPr>
    </w:p>
    <w:p w:rsidR="0042292C" w:rsidRDefault="0042292C" w:rsidP="00AD1632">
      <w:pPr>
        <w:spacing w:line="240" w:lineRule="auto"/>
      </w:pPr>
      <w:r>
        <w:t>19.</w:t>
      </w:r>
      <w:r>
        <w:tab/>
        <w:t xml:space="preserve">Лица, погибшие во время взрыва автомашины в </w:t>
      </w:r>
      <w:r w:rsidR="00EE511A">
        <w:t xml:space="preserve">провинции </w:t>
      </w:r>
      <w:r>
        <w:t xml:space="preserve">Маараб, как предполагается, </w:t>
      </w:r>
      <w:r w:rsidR="00E150A6">
        <w:t>были членами организации Аль-Кае</w:t>
      </w:r>
      <w:r>
        <w:t>д</w:t>
      </w:r>
      <w:r w:rsidR="00EE511A">
        <w:t>а</w:t>
      </w:r>
      <w:r>
        <w:t xml:space="preserve">.  Операция стала результатом сотрудничества сил безопасности Соединенных Штатов Америки и Йемена и была решена </w:t>
      </w:r>
      <w:r w:rsidR="00EE511A">
        <w:t xml:space="preserve">как крайнее средство </w:t>
      </w:r>
      <w:r>
        <w:t xml:space="preserve">после многочисленных неудачных инициатив </w:t>
      </w:r>
      <w:r w:rsidR="00EE511A">
        <w:t xml:space="preserve">начать </w:t>
      </w:r>
      <w:r>
        <w:t>переговор</w:t>
      </w:r>
      <w:r w:rsidR="00EE511A">
        <w:t>ы</w:t>
      </w:r>
      <w:r>
        <w:t>, чтобы убедить этих лиц сдаться, когда</w:t>
      </w:r>
      <w:r w:rsidR="00EE511A">
        <w:t xml:space="preserve"> выяснилось, что нет</w:t>
      </w:r>
      <w:r>
        <w:t xml:space="preserve"> никаких других средств обезвредить этих л</w:t>
      </w:r>
      <w:r w:rsidR="00EE511A">
        <w:t>юдей</w:t>
      </w:r>
      <w:r>
        <w:t>, представлявших угрозу для безопасности страны.</w:t>
      </w:r>
    </w:p>
    <w:p w:rsidR="0042292C" w:rsidRDefault="0042292C" w:rsidP="00AD1632">
      <w:pPr>
        <w:spacing w:line="240" w:lineRule="auto"/>
      </w:pPr>
    </w:p>
    <w:p w:rsidR="0042292C" w:rsidRDefault="00BA30C7" w:rsidP="00AD1632">
      <w:pPr>
        <w:spacing w:line="240" w:lineRule="auto"/>
      </w:pPr>
      <w:r>
        <w:t>20.</w:t>
      </w:r>
      <w:r>
        <w:tab/>
        <w:t>Почти невозможно гарантировать справ</w:t>
      </w:r>
      <w:r w:rsidR="00EE511A">
        <w:t>едливость и равенство между несколькими женами.  Муж</w:t>
      </w:r>
      <w:r>
        <w:t xml:space="preserve"> должен провести одинаковое число ночей с каждой из своих </w:t>
      </w:r>
      <w:r w:rsidR="00252828">
        <w:t xml:space="preserve">жен </w:t>
      </w:r>
      <w:r>
        <w:t xml:space="preserve">и должен </w:t>
      </w:r>
      <w:r w:rsidR="00252828">
        <w:t xml:space="preserve">проявлять </w:t>
      </w:r>
      <w:r>
        <w:t>справедлив</w:t>
      </w:r>
      <w:r w:rsidR="00252828">
        <w:t xml:space="preserve">ость </w:t>
      </w:r>
      <w:r>
        <w:t xml:space="preserve">при </w:t>
      </w:r>
      <w:r w:rsidR="00252828">
        <w:t xml:space="preserve">дележе </w:t>
      </w:r>
      <w:r>
        <w:t>своих доходов, но совершен</w:t>
      </w:r>
      <w:r w:rsidR="00252828">
        <w:t>но очевидно, что чувства и их вы</w:t>
      </w:r>
      <w:r>
        <w:t xml:space="preserve">ражение выходят за пределы правосудия.  По этой причине Йемен отрицательно относится к </w:t>
      </w:r>
      <w:r w:rsidR="00252828">
        <w:t xml:space="preserve">многоженству </w:t>
      </w:r>
      <w:r>
        <w:t xml:space="preserve">и строго ограничивает эту практику, которая должна </w:t>
      </w:r>
      <w:r w:rsidR="00252828">
        <w:t xml:space="preserve">распространяться на </w:t>
      </w:r>
      <w:r>
        <w:t>четко определенны</w:t>
      </w:r>
      <w:r w:rsidR="00252828">
        <w:t>е</w:t>
      </w:r>
      <w:r>
        <w:t xml:space="preserve"> случа</w:t>
      </w:r>
      <w:r w:rsidR="00252828">
        <w:t>и</w:t>
      </w:r>
      <w:r>
        <w:t xml:space="preserve">, </w:t>
      </w:r>
      <w:r w:rsidR="00252828">
        <w:t xml:space="preserve">где </w:t>
      </w:r>
      <w:r>
        <w:t>она способствует гармоничн</w:t>
      </w:r>
      <w:r w:rsidR="00252828">
        <w:t>ым</w:t>
      </w:r>
      <w:r>
        <w:t xml:space="preserve"> </w:t>
      </w:r>
      <w:r w:rsidR="00252828">
        <w:t xml:space="preserve">отношениям </w:t>
      </w:r>
      <w:r>
        <w:t xml:space="preserve">в семье.  Действительно, могут существовать вполне законные основания, </w:t>
      </w:r>
      <w:r w:rsidR="00252828">
        <w:t xml:space="preserve">когда </w:t>
      </w:r>
      <w:r>
        <w:t xml:space="preserve">мужчина может иметь вторую жену, если первая не может дать ему ребенка или если она страдает тяжелой болезнью, которая препятствует ей иметь с ним </w:t>
      </w:r>
      <w:r w:rsidR="00252828">
        <w:t>нормальные с</w:t>
      </w:r>
      <w:r>
        <w:t xml:space="preserve">ношения.  Это решение имеет то преимущество, </w:t>
      </w:r>
      <w:r w:rsidR="00103BC1">
        <w:t>что оно позволяе</w:t>
      </w:r>
      <w:r w:rsidR="00252828">
        <w:t>т мужчине избегать внебрачных с</w:t>
      </w:r>
      <w:r w:rsidR="00103BC1">
        <w:t>ношений, запрещенных ислам</w:t>
      </w:r>
      <w:r w:rsidR="00B93E5C">
        <w:t xml:space="preserve">ским правом, и позволяет ему содержать больную </w:t>
      </w:r>
      <w:r w:rsidR="00252828">
        <w:t>жену</w:t>
      </w:r>
      <w:r w:rsidR="00B93E5C">
        <w:t xml:space="preserve">.  Кроме того, хотя закон разрешает </w:t>
      </w:r>
      <w:r w:rsidR="00252828">
        <w:t>многоженство</w:t>
      </w:r>
      <w:r w:rsidR="00B93E5C">
        <w:t>, он также наделяет женщину правом отказаться от брака, если ее муж берет вторую жену.</w:t>
      </w:r>
    </w:p>
    <w:p w:rsidR="00B93E5C" w:rsidRDefault="00B93E5C" w:rsidP="00AD1632">
      <w:pPr>
        <w:spacing w:line="240" w:lineRule="auto"/>
      </w:pPr>
    </w:p>
    <w:p w:rsidR="00B93E5C" w:rsidRDefault="00B93E5C" w:rsidP="00AD1632">
      <w:pPr>
        <w:spacing w:line="240" w:lineRule="auto"/>
      </w:pPr>
      <w:r>
        <w:t>21.</w:t>
      </w:r>
      <w:r>
        <w:tab/>
        <w:t>Смертный приговор может не приводиться в исполнение, если приговоренное лицо в</w:t>
      </w:r>
      <w:r w:rsidR="00252828">
        <w:t>ыплатило "выкуп за кровь".</w:t>
      </w:r>
      <w:r>
        <w:t xml:space="preserve">  Социальная солидарность такова, что даже </w:t>
      </w:r>
      <w:r w:rsidR="005728AC">
        <w:t xml:space="preserve">бедняк может </w:t>
      </w:r>
      <w:r>
        <w:t xml:space="preserve">собрать </w:t>
      </w:r>
      <w:r w:rsidR="005728AC">
        <w:t xml:space="preserve">у своих знакомых </w:t>
      </w:r>
      <w:r>
        <w:t>необходимую сумму, устраивающую семью жертвы.</w:t>
      </w:r>
    </w:p>
    <w:p w:rsidR="00B93E5C" w:rsidRDefault="00B93E5C" w:rsidP="00AD1632">
      <w:pPr>
        <w:spacing w:line="240" w:lineRule="auto"/>
      </w:pPr>
    </w:p>
    <w:p w:rsidR="00B93E5C" w:rsidRDefault="00B93E5C" w:rsidP="00AD1632">
      <w:pPr>
        <w:spacing w:line="240" w:lineRule="auto"/>
      </w:pPr>
      <w:r>
        <w:t>22.</w:t>
      </w:r>
      <w:r>
        <w:tab/>
      </w:r>
      <w:r>
        <w:rPr>
          <w:u w:val="single"/>
        </w:rPr>
        <w:t>Сэр Найджел РОДЛИ</w:t>
      </w:r>
      <w:r>
        <w:t xml:space="preserve"> благодарит делегацию за ответы на его вопросы.  Он опасается, что некоторые его вопросы были неправильно поняты.  Так</w:t>
      </w:r>
      <w:r w:rsidR="005728AC">
        <w:t xml:space="preserve">, например, он не имел в виду, </w:t>
      </w:r>
      <w:r>
        <w:t xml:space="preserve">что смертная казнь может применяться по политическим </w:t>
      </w:r>
      <w:r w:rsidR="005728AC">
        <w:t>мотивам</w:t>
      </w:r>
      <w:r>
        <w:t>, а просто хотел обратить внимание на тот факт, что дела, влекущие за собой акты, совершенные в политическом контексте, могут поро</w:t>
      </w:r>
      <w:r w:rsidR="005728AC">
        <w:t xml:space="preserve">ждать </w:t>
      </w:r>
      <w:r>
        <w:t xml:space="preserve">страсти и приводить к несоразмерным наказаниям.  По поводу совместной операции американских и йеменских сил безопасности в </w:t>
      </w:r>
      <w:r w:rsidR="005728AC">
        <w:t xml:space="preserve">провинции </w:t>
      </w:r>
      <w:r>
        <w:t>Маараб он ожидал услышать, какие меры были приняты дл</w:t>
      </w:r>
      <w:r w:rsidR="009F70D7">
        <w:t xml:space="preserve">я </w:t>
      </w:r>
      <w:r w:rsidR="005728AC">
        <w:t>за</w:t>
      </w:r>
      <w:r w:rsidR="009F70D7">
        <w:t>держания предполаг</w:t>
      </w:r>
      <w:r w:rsidR="00E150A6">
        <w:t>аемых членов организации Аль-Кае</w:t>
      </w:r>
      <w:r w:rsidR="009F70D7">
        <w:t>д</w:t>
      </w:r>
      <w:r w:rsidR="005728AC">
        <w:t>а</w:t>
      </w:r>
      <w:r w:rsidR="009F70D7">
        <w:t>, прежде чем прибегать к использованию сил</w:t>
      </w:r>
      <w:r w:rsidR="005728AC">
        <w:t>ы</w:t>
      </w:r>
      <w:r w:rsidR="009F70D7">
        <w:t>.</w:t>
      </w:r>
    </w:p>
    <w:p w:rsidR="009F70D7" w:rsidRDefault="009F70D7" w:rsidP="00AD1632">
      <w:pPr>
        <w:spacing w:line="240" w:lineRule="auto"/>
      </w:pPr>
    </w:p>
    <w:p w:rsidR="009F70D7" w:rsidRDefault="009F70D7" w:rsidP="00AD1632">
      <w:pPr>
        <w:spacing w:line="240" w:lineRule="auto"/>
      </w:pPr>
      <w:r>
        <w:t>23.</w:t>
      </w:r>
      <w:r>
        <w:tab/>
        <w:t>Наконец, подобно Комитету по ликвидации дискриминации в отношении женщин сэр Найджел Родли осуждает статью 232 Уголовного кодекса Йемена, согласно которой мужчина, убивший свою жену по причине адюльтер</w:t>
      </w:r>
      <w:r w:rsidR="005728AC">
        <w:t>а</w:t>
      </w:r>
      <w:r>
        <w:t>, не считается виновным в убийстве.</w:t>
      </w:r>
    </w:p>
    <w:p w:rsidR="009F70D7" w:rsidRDefault="009F70D7" w:rsidP="00AD1632">
      <w:pPr>
        <w:spacing w:line="240" w:lineRule="auto"/>
      </w:pPr>
    </w:p>
    <w:p w:rsidR="009F70D7" w:rsidRDefault="009F70D7" w:rsidP="00AD1632">
      <w:pPr>
        <w:spacing w:line="240" w:lineRule="auto"/>
      </w:pPr>
      <w:r>
        <w:t>24.</w:t>
      </w:r>
      <w:r>
        <w:tab/>
      </w:r>
      <w:r>
        <w:rPr>
          <w:u w:val="single"/>
        </w:rPr>
        <w:t>Г-н О</w:t>
      </w:r>
      <w:r w:rsidRPr="009F70D7">
        <w:rPr>
          <w:u w:val="single"/>
        </w:rPr>
        <w:t>'</w:t>
      </w:r>
      <w:r>
        <w:rPr>
          <w:u w:val="single"/>
        </w:rPr>
        <w:t>ФЛАЭРТИ</w:t>
      </w:r>
      <w:r>
        <w:t xml:space="preserve"> отмечает, что проблема торговли людьми решается не только в уголовном порядке.  Высылка женщин - жертв торговли людьми, в их страны, в частности в такие нестабильные страны как Ирак, несомненно, не является наилучшим способом восстановить их в своих правах.  Это же замечание также относится </w:t>
      </w:r>
      <w:r w:rsidR="005728AC">
        <w:t xml:space="preserve">и </w:t>
      </w:r>
      <w:r>
        <w:t>к детям, попавшим в сети торговли людьми, положение которых может лишь ухудшиться в том случае, если они высылаются в соседние страны.  Он призывает государство-участник</w:t>
      </w:r>
      <w:r w:rsidR="005728AC">
        <w:t>а</w:t>
      </w:r>
      <w:r>
        <w:t xml:space="preserve"> сотрудничать с ЮНИСЕФ и другими организациями, </w:t>
      </w:r>
      <w:r w:rsidR="005728AC">
        <w:t xml:space="preserve">с ием </w:t>
      </w:r>
      <w:r>
        <w:t xml:space="preserve">чтобы лучше учитывать права </w:t>
      </w:r>
      <w:r w:rsidR="005728AC">
        <w:t xml:space="preserve">таких </w:t>
      </w:r>
      <w:r>
        <w:t>лиц.</w:t>
      </w:r>
    </w:p>
    <w:p w:rsidR="009F70D7" w:rsidRDefault="009F70D7" w:rsidP="00AD1632">
      <w:pPr>
        <w:spacing w:line="240" w:lineRule="auto"/>
      </w:pPr>
    </w:p>
    <w:p w:rsidR="009F70D7" w:rsidRDefault="009F70D7" w:rsidP="00AD1632">
      <w:pPr>
        <w:spacing w:line="240" w:lineRule="auto"/>
      </w:pPr>
      <w:r>
        <w:t>25.</w:t>
      </w:r>
      <w:r>
        <w:tab/>
      </w:r>
      <w:r>
        <w:rPr>
          <w:u w:val="single"/>
        </w:rPr>
        <w:t>Г-жа УЭДЖВУД</w:t>
      </w:r>
      <w:r>
        <w:t xml:space="preserve"> спрашивает, ра</w:t>
      </w:r>
      <w:r w:rsidR="005728AC">
        <w:t xml:space="preserve">збирались </w:t>
      </w:r>
      <w:r>
        <w:t xml:space="preserve">ли в судах делах по фактам супружеского насилия.  Она также </w:t>
      </w:r>
      <w:r w:rsidR="005728AC">
        <w:t>интересуется</w:t>
      </w:r>
      <w:r>
        <w:t xml:space="preserve">, могут ли женщины заключать брак в соответствии с режимом, конкретно исключающим </w:t>
      </w:r>
      <w:r w:rsidR="005728AC">
        <w:t>многоженство</w:t>
      </w:r>
      <w:r>
        <w:t>.  Насколько она поняла, даже вдова, не имеющая средств на содержание своих детей</w:t>
      </w:r>
      <w:r w:rsidR="005728AC">
        <w:t>,</w:t>
      </w:r>
      <w:r>
        <w:t xml:space="preserve"> получает наследство в размере менее половины наследства мужчин</w:t>
      </w:r>
      <w:r w:rsidR="005728AC">
        <w:t>ы</w:t>
      </w:r>
      <w:r>
        <w:t xml:space="preserve">.  Она спрашивает, действительно ли это так, и отмечает, что в отличие от других государств Йемен не </w:t>
      </w:r>
      <w:r w:rsidR="005728AC">
        <w:t xml:space="preserve">сделал </w:t>
      </w:r>
      <w:r>
        <w:t xml:space="preserve">общей оговорки к Пакту, сославшись на несовместимость некоторых его положений с исламским правом.  Следует ли из этого сделать вывод о том, что он стремится интерпретировать шариат в свете международных норм?  </w:t>
      </w:r>
    </w:p>
    <w:p w:rsidR="009F70D7" w:rsidRDefault="009F70D7" w:rsidP="00AD1632">
      <w:pPr>
        <w:spacing w:line="240" w:lineRule="auto"/>
      </w:pPr>
    </w:p>
    <w:p w:rsidR="009F70D7" w:rsidRDefault="009F70D7" w:rsidP="00AD1632">
      <w:pPr>
        <w:spacing w:line="240" w:lineRule="auto"/>
      </w:pPr>
      <w:r>
        <w:t>26.</w:t>
      </w:r>
      <w:r>
        <w:tab/>
      </w:r>
      <w:r>
        <w:rPr>
          <w:u w:val="single"/>
        </w:rPr>
        <w:t>Г-н КАХТАН</w:t>
      </w:r>
      <w:r>
        <w:t xml:space="preserve"> (Йемен) говорит, что тот факт, что мужчина, который убил свою жен</w:t>
      </w:r>
      <w:r w:rsidR="005728AC">
        <w:t>у</w:t>
      </w:r>
      <w:r>
        <w:t xml:space="preserve">, может быть оправдан, если речь идет об адюльтере, тогда как женщина, которая убила своего мужа по той же причине, признается виновной, считается многими дискриминационным.  Эта норма исламского права и судебной практики объясняется последствиями адюльтера, которые </w:t>
      </w:r>
      <w:r w:rsidR="005728AC">
        <w:t>не</w:t>
      </w:r>
      <w:r>
        <w:t xml:space="preserve">одинаковы, если он совершен мужчиной или женщиной.  Следовало бы посвятить этому </w:t>
      </w:r>
      <w:r w:rsidR="005728AC">
        <w:t xml:space="preserve">вопросу </w:t>
      </w:r>
      <w:r>
        <w:t xml:space="preserve">более подробное обсуждение, чтобы понять все его аспекты.  </w:t>
      </w:r>
    </w:p>
    <w:p w:rsidR="009F70D7" w:rsidRDefault="009F70D7" w:rsidP="00AD1632">
      <w:pPr>
        <w:spacing w:line="240" w:lineRule="auto"/>
      </w:pPr>
    </w:p>
    <w:p w:rsidR="009F70D7" w:rsidRDefault="009F70D7" w:rsidP="00AD1632">
      <w:pPr>
        <w:spacing w:line="240" w:lineRule="auto"/>
      </w:pPr>
      <w:r>
        <w:t>27.</w:t>
      </w:r>
      <w:r>
        <w:tab/>
        <w:t>Женщины, в своем большинстве граждан</w:t>
      </w:r>
      <w:r w:rsidR="005728AC">
        <w:t>ки</w:t>
      </w:r>
      <w:r>
        <w:t xml:space="preserve"> Ирака, которые занимаются проституцией в Йемене, находятся на незаконном положении, и на этом основании они являются предметом продуманных мер о высылке.  Государство не нарушает международные нормы, строго применяя свои нормы, касающиеся права на пребывание в стране.  Соответствующим лицам предоставляется достаточный срок для урегулирования своих текущих дел до выезда из страны, и они могут вернуться в Йемен впоследствии</w:t>
      </w:r>
      <w:r w:rsidR="005728AC">
        <w:t xml:space="preserve">, </w:t>
      </w:r>
      <w:r>
        <w:t>собл</w:t>
      </w:r>
      <w:r w:rsidR="00874A4C">
        <w:t>юдая процедуру, т.е. запросив въездную визу, указав при этом причины, по которым они желают проживать в Йемене.  В тех случаях, когда дети незаконно направляются в Йемен в целях попрошайничества, следует прежде всего интересоваться семьями, а не только детьми.</w:t>
      </w:r>
    </w:p>
    <w:p w:rsidR="00874A4C" w:rsidRDefault="00874A4C" w:rsidP="00AD1632">
      <w:pPr>
        <w:spacing w:line="240" w:lineRule="auto"/>
      </w:pPr>
    </w:p>
    <w:p w:rsidR="00874A4C" w:rsidRDefault="00874A4C" w:rsidP="00AD111A">
      <w:pPr>
        <w:keepNext/>
        <w:keepLines/>
        <w:spacing w:line="240" w:lineRule="auto"/>
      </w:pPr>
      <w:r>
        <w:t>28.</w:t>
      </w:r>
      <w:r>
        <w:tab/>
        <w:t xml:space="preserve">Как уже говорилось, ничто не мешает жене предъявить иск в суде против своего мужа.  Тем не менее следует понимать, что не все жертвы супружеского насилия обязательно обращаются в суды:  </w:t>
      </w:r>
      <w:r w:rsidR="00E22FD9">
        <w:t xml:space="preserve">обычно вначале </w:t>
      </w:r>
      <w:r>
        <w:t>стремятся к примирению между семьями посредством выплаты компенсации.  Супружеское насилие запрещено, и редки случаи, когда кто-либо оправдывает подобную практику.</w:t>
      </w:r>
    </w:p>
    <w:p w:rsidR="00874A4C" w:rsidRDefault="00874A4C" w:rsidP="00AD1632">
      <w:pPr>
        <w:spacing w:line="240" w:lineRule="auto"/>
      </w:pPr>
    </w:p>
    <w:p w:rsidR="00874A4C" w:rsidRDefault="00874A4C" w:rsidP="00AD1632">
      <w:pPr>
        <w:spacing w:line="240" w:lineRule="auto"/>
      </w:pPr>
      <w:r>
        <w:t>29.</w:t>
      </w:r>
      <w:r>
        <w:tab/>
        <w:t xml:space="preserve">Вопрос о наследстве является сложным и требует глубокого изучения исламского права.  Расчет наследственной доли </w:t>
      </w:r>
      <w:r w:rsidR="009D298F">
        <w:t>является очень сложным делом, в котором, помимо пола, учитываются</w:t>
      </w:r>
      <w:r w:rsidR="00E22FD9">
        <w:t xml:space="preserve"> многие другие </w:t>
      </w:r>
      <w:r w:rsidR="009D298F">
        <w:t>критерии.</w:t>
      </w:r>
    </w:p>
    <w:p w:rsidR="009D298F" w:rsidRDefault="009D298F" w:rsidP="00AD1632">
      <w:pPr>
        <w:spacing w:line="240" w:lineRule="auto"/>
      </w:pPr>
    </w:p>
    <w:p w:rsidR="009D298F" w:rsidRDefault="009D298F" w:rsidP="00AD1632">
      <w:pPr>
        <w:spacing w:line="240" w:lineRule="auto"/>
      </w:pPr>
      <w:r>
        <w:t>30.</w:t>
      </w:r>
      <w:r>
        <w:tab/>
      </w:r>
      <w:r>
        <w:rPr>
          <w:u w:val="single"/>
        </w:rPr>
        <w:t>ПРЕДСЕДАТЕЛЬ</w:t>
      </w:r>
      <w:r>
        <w:t xml:space="preserve"> благодарит делегацию за </w:t>
      </w:r>
      <w:r w:rsidR="00E22FD9">
        <w:t>ее</w:t>
      </w:r>
      <w:r>
        <w:t xml:space="preserve"> уточнения и предлагает ей ответить на вопросы 14-27, содержащиеся в перечне вопросов.</w:t>
      </w:r>
    </w:p>
    <w:p w:rsidR="009D298F" w:rsidRDefault="009D298F" w:rsidP="00AD1632">
      <w:pPr>
        <w:spacing w:line="240" w:lineRule="auto"/>
      </w:pPr>
    </w:p>
    <w:p w:rsidR="009D298F" w:rsidRDefault="009D298F" w:rsidP="00AD1632">
      <w:pPr>
        <w:spacing w:line="240" w:lineRule="auto"/>
      </w:pPr>
      <w:r>
        <w:t>31.</w:t>
      </w:r>
      <w:r>
        <w:tab/>
      </w:r>
      <w:r w:rsidR="00E150A6">
        <w:rPr>
          <w:u w:val="single"/>
        </w:rPr>
        <w:t>Г-н АЛЬ</w:t>
      </w:r>
      <w:r>
        <w:rPr>
          <w:u w:val="single"/>
        </w:rPr>
        <w:t>ЮСУФИ</w:t>
      </w:r>
      <w:r>
        <w:t xml:space="preserve"> (Йемен), возвращаясь к вопросу о исполнении </w:t>
      </w:r>
      <w:r w:rsidR="00E22FD9">
        <w:t xml:space="preserve">смертных </w:t>
      </w:r>
      <w:r>
        <w:t>приговор</w:t>
      </w:r>
      <w:r w:rsidR="00E22FD9">
        <w:t>ов</w:t>
      </w:r>
      <w:r>
        <w:t xml:space="preserve"> для несовершеннолетних, желает успокоить Комитет в отношении дела Ах</w:t>
      </w:r>
      <w:r w:rsidR="00E22FD9">
        <w:t>ф</w:t>
      </w:r>
      <w:r>
        <w:t xml:space="preserve">еза Ибрагима, которое привлекло внимание властей.  Получив информацию, согласно которой </w:t>
      </w:r>
      <w:r w:rsidR="00E150A6">
        <w:t xml:space="preserve">возраст </w:t>
      </w:r>
      <w:r>
        <w:t>обвиняемо</w:t>
      </w:r>
      <w:r w:rsidR="00E150A6">
        <w:t>го лица</w:t>
      </w:r>
      <w:r>
        <w:t xml:space="preserve"> </w:t>
      </w:r>
      <w:r w:rsidR="00B94273">
        <w:t xml:space="preserve">был </w:t>
      </w:r>
      <w:r>
        <w:t xml:space="preserve">всего лишь 16 лет в момент совершения преступления, Верховный суд просил суд первой инстанции вернуться к этому делу, что и </w:t>
      </w:r>
      <w:r w:rsidR="00E22FD9">
        <w:t xml:space="preserve">было </w:t>
      </w:r>
      <w:r>
        <w:t>сдела</w:t>
      </w:r>
      <w:r w:rsidR="00E22FD9">
        <w:t>но</w:t>
      </w:r>
      <w:r>
        <w:t xml:space="preserve">.  </w:t>
      </w:r>
      <w:r w:rsidR="00E22FD9">
        <w:t>Теперь с</w:t>
      </w:r>
      <w:r>
        <w:t>танет возможным с помощью судебно-медицинских экспертов точно установить его возраст.</w:t>
      </w:r>
    </w:p>
    <w:p w:rsidR="009D298F" w:rsidRDefault="009D298F" w:rsidP="00AD1632">
      <w:pPr>
        <w:spacing w:line="240" w:lineRule="auto"/>
      </w:pPr>
    </w:p>
    <w:p w:rsidR="009D298F" w:rsidRDefault="009D298F" w:rsidP="00AD1632">
      <w:pPr>
        <w:spacing w:line="240" w:lineRule="auto"/>
      </w:pPr>
      <w:r>
        <w:t>32.</w:t>
      </w:r>
      <w:r>
        <w:tab/>
        <w:t xml:space="preserve">Йемен принял тексты, запрещающие пытки в соответствии со статьей 7 Пакта, а также </w:t>
      </w:r>
      <w:r w:rsidR="00E22FD9">
        <w:t xml:space="preserve">согласно </w:t>
      </w:r>
      <w:r>
        <w:t xml:space="preserve">Конвенции против пыток, которые строго соблюдаются.  Так, например, за акты пыток </w:t>
      </w:r>
      <w:r w:rsidR="00E22FD9">
        <w:t xml:space="preserve">одно </w:t>
      </w:r>
      <w:r>
        <w:t xml:space="preserve">высокое должностное лицо было приговорено </w:t>
      </w:r>
      <w:r w:rsidR="00E22FD9">
        <w:t>к</w:t>
      </w:r>
      <w:r>
        <w:t xml:space="preserve"> 10 годам тюремного заключения и к выплате </w:t>
      </w:r>
      <w:r w:rsidR="00E22FD9">
        <w:t>"выкупа за кровь"</w:t>
      </w:r>
      <w:r>
        <w:t xml:space="preserve">.  Он скончался в тюрьме в результате болезни до срока отбытия своего наказания.  Все сообщенные случаи пыток расследуются, и по ним возбуждается </w:t>
      </w:r>
      <w:r w:rsidR="00E22FD9">
        <w:t>преследование</w:t>
      </w:r>
      <w:r>
        <w:t xml:space="preserve">.  Что касается продолжительности </w:t>
      </w:r>
      <w:r w:rsidR="00E22FD9">
        <w:t xml:space="preserve">судопроизводства, </w:t>
      </w:r>
      <w:r>
        <w:t xml:space="preserve">то, стремясь к эффективности, принимаются все меры к тому, чтобы по возможности сократить </w:t>
      </w:r>
      <w:r w:rsidR="00E22FD9">
        <w:t>его сроки</w:t>
      </w:r>
      <w:r>
        <w:t>.  Кроме того, принимаются меры к тому, чтобы подследственные лица не подвергались насили</w:t>
      </w:r>
      <w:r w:rsidR="00E22FD9">
        <w:t>ю</w:t>
      </w:r>
      <w:r>
        <w:t xml:space="preserve"> во время задержания, допроса или содержания под стражей и чтобы </w:t>
      </w:r>
      <w:r w:rsidR="00E22FD9">
        <w:t xml:space="preserve">были обеспечено </w:t>
      </w:r>
      <w:r>
        <w:t>уважение их прав.  Применение пыток строго запрещается как в законах, так и на практике, и в любой момент можно подать жалобу на такие акты, поскольку, как указывается в докладе, речь идет о преступлениях, не под</w:t>
      </w:r>
      <w:r w:rsidR="00DB7AA7">
        <w:t xml:space="preserve">лежащих </w:t>
      </w:r>
      <w:r>
        <w:t xml:space="preserve">исковой давности.  Государственные </w:t>
      </w:r>
      <w:r w:rsidR="00DB7AA7">
        <w:t>служащие</w:t>
      </w:r>
      <w:r>
        <w:t>, признанные виновными в совершении актов пытки, наказываются тюремным заключением сроком на 10 лет и обязаны возместить ущерб жертвам или их правопреемникам.  Лица, ущемляющие права заключенных, наказываются тю</w:t>
      </w:r>
      <w:r w:rsidR="00DB7AA7">
        <w:t xml:space="preserve">ремным заключением на срок до трех </w:t>
      </w:r>
      <w:r>
        <w:t xml:space="preserve">лет и выплатой убытков.  Во всех случаях они отстраняются от исполнения своих обязанностей.  Государственные учреждения и организации гражданского общества стремятся информировать общественное мнение, а также лиц соответствующих профессий, в частности </w:t>
      </w:r>
      <w:r w:rsidR="00DB7AA7">
        <w:t xml:space="preserve">работников </w:t>
      </w:r>
      <w:r>
        <w:t xml:space="preserve">прокуратуры, судей и сотрудников правоохранительных органов, по таким вопросам, как право на жизнь и на безопасность.  Права человека и основные свободы преподаются в учебных </w:t>
      </w:r>
      <w:r w:rsidR="00DB7AA7">
        <w:t xml:space="preserve">заведениях </w:t>
      </w:r>
      <w:r>
        <w:t xml:space="preserve">на всех уровнях, в частности в университете и </w:t>
      </w:r>
      <w:r w:rsidR="00DB7AA7">
        <w:t xml:space="preserve">в </w:t>
      </w:r>
      <w:r>
        <w:t>полицейских школах.  НПО и государство организовали различные семинары, например по вопросам прав человека в национальном и международном праве</w:t>
      </w:r>
      <w:r w:rsidR="00B94273">
        <w:t>,</w:t>
      </w:r>
      <w:r w:rsidR="00DB7AA7">
        <w:t xml:space="preserve"> по </w:t>
      </w:r>
      <w:r>
        <w:t xml:space="preserve">деонтологии и </w:t>
      </w:r>
      <w:r w:rsidR="00DB7AA7">
        <w:t xml:space="preserve">по </w:t>
      </w:r>
      <w:r>
        <w:t>права</w:t>
      </w:r>
      <w:r w:rsidR="00DB7AA7">
        <w:t>м</w:t>
      </w:r>
      <w:r>
        <w:t xml:space="preserve"> подсудимых.  </w:t>
      </w:r>
      <w:r w:rsidR="00E3079E">
        <w:t xml:space="preserve">Министерство внутренних дел сотрудничает с ПРООН в программе подготовки сотрудников полиции </w:t>
      </w:r>
      <w:r w:rsidR="00DB7AA7">
        <w:t xml:space="preserve">по вопросу о </w:t>
      </w:r>
      <w:r w:rsidR="00E3079E">
        <w:t>противозаконно</w:t>
      </w:r>
      <w:r w:rsidR="00DB7AA7">
        <w:t>м</w:t>
      </w:r>
      <w:r w:rsidR="00E3079E">
        <w:t xml:space="preserve"> характер</w:t>
      </w:r>
      <w:r w:rsidR="00DB7AA7">
        <w:t xml:space="preserve">е применения </w:t>
      </w:r>
      <w:r w:rsidR="00E3079E">
        <w:t xml:space="preserve">насилия в отношении граждан.  Пытки осуждаются не только законодательством, но также </w:t>
      </w:r>
      <w:r w:rsidR="00212DDE">
        <w:t xml:space="preserve">и </w:t>
      </w:r>
      <w:r w:rsidR="00E3079E">
        <w:t>в этическом и религиозном планах.  Случаи применения пыток крайне редки, и на уровне учреждений не существует никакой тенденции к использованию такой практики.</w:t>
      </w:r>
    </w:p>
    <w:p w:rsidR="00E3079E" w:rsidRDefault="00E3079E" w:rsidP="00AD1632">
      <w:pPr>
        <w:spacing w:line="240" w:lineRule="auto"/>
      </w:pPr>
      <w:r>
        <w:t>33.</w:t>
      </w:r>
      <w:r>
        <w:tab/>
      </w:r>
      <w:r>
        <w:rPr>
          <w:u w:val="single"/>
        </w:rPr>
        <w:t>Г-н ХАШЕМ</w:t>
      </w:r>
      <w:r>
        <w:t xml:space="preserve"> (Йемен), продолжая отвечать на вопрос 16 в перечне вопросов, говорит, что </w:t>
      </w:r>
      <w:r w:rsidR="00212DDE">
        <w:t xml:space="preserve">йеменская </w:t>
      </w:r>
      <w:r>
        <w:t xml:space="preserve">политика борьбы с терроризмом направлена </w:t>
      </w:r>
      <w:r w:rsidR="00C41F3C">
        <w:t>на искоренение глубоких причин этого явления и на борьбу с преступностью во всех ее проявлениях.  В</w:t>
      </w:r>
      <w:r w:rsidR="00212DDE">
        <w:t> </w:t>
      </w:r>
      <w:r w:rsidR="00C41F3C">
        <w:t xml:space="preserve">результате диалога, сознательно начатого правительством, </w:t>
      </w:r>
      <w:r w:rsidR="00212DDE">
        <w:t xml:space="preserve">некоторые лица, </w:t>
      </w:r>
      <w:r w:rsidR="00C41F3C">
        <w:t>возвративши</w:t>
      </w:r>
      <w:r w:rsidR="00212DDE">
        <w:t>е</w:t>
      </w:r>
      <w:r w:rsidR="00C41F3C">
        <w:t>ся из Афганистана и согласивши</w:t>
      </w:r>
      <w:r w:rsidR="00212DDE">
        <w:t>е</w:t>
      </w:r>
      <w:r w:rsidR="00C41F3C">
        <w:t>ся отказаться от насилия, соблюдать Конституцию и сохранять мир и стабильность, были освобождены.  Лица, обвинявшиеся в совершении в Йемене террористических актов, в частности с применением взрывных устройств</w:t>
      </w:r>
      <w:r w:rsidR="00212DDE">
        <w:t>,</w:t>
      </w:r>
      <w:r w:rsidR="00C41F3C">
        <w:t xml:space="preserve"> и прочих актов, представляющих собой посягательство на высшие интересы государства, предстали перед специальным </w:t>
      </w:r>
      <w:r w:rsidR="00212DDE">
        <w:t>у</w:t>
      </w:r>
      <w:r w:rsidR="00C41F3C">
        <w:t>головным трибуналом и были осуждены.</w:t>
      </w:r>
    </w:p>
    <w:p w:rsidR="00C41F3C" w:rsidRDefault="00C41F3C" w:rsidP="00AD1632">
      <w:pPr>
        <w:spacing w:line="240" w:lineRule="auto"/>
      </w:pPr>
    </w:p>
    <w:p w:rsidR="00C41F3C" w:rsidRDefault="00C41F3C" w:rsidP="00AD1632">
      <w:pPr>
        <w:spacing w:line="240" w:lineRule="auto"/>
      </w:pPr>
      <w:r>
        <w:t>34.</w:t>
      </w:r>
      <w:r>
        <w:tab/>
        <w:t xml:space="preserve">Что же касается женщины, </w:t>
      </w:r>
      <w:r w:rsidR="00212DDE">
        <w:t xml:space="preserve">которая </w:t>
      </w:r>
      <w:r>
        <w:t>соверши</w:t>
      </w:r>
      <w:r w:rsidR="00212DDE">
        <w:t xml:space="preserve">ла </w:t>
      </w:r>
      <w:r>
        <w:t>адюльтер</w:t>
      </w:r>
      <w:r w:rsidR="00212DDE">
        <w:t xml:space="preserve"> и </w:t>
      </w:r>
      <w:r>
        <w:t xml:space="preserve">якобы была приговорена к бичеванию (вопрос 17), то йеменской делегации ничего об этом </w:t>
      </w:r>
      <w:r w:rsidR="00212DDE">
        <w:t>не</w:t>
      </w:r>
      <w:r>
        <w:t xml:space="preserve">известно и </w:t>
      </w:r>
      <w:r w:rsidR="00212DDE">
        <w:t xml:space="preserve">поэтому она </w:t>
      </w:r>
      <w:r>
        <w:t>не может представить уточнени</w:t>
      </w:r>
      <w:r w:rsidR="00212DDE">
        <w:t>я</w:t>
      </w:r>
      <w:r>
        <w:t xml:space="preserve"> на этот счет.  Что же касается содержания под стражей несовершеннолетних, о чем говорится в вопросе 18, то йеменское законодательство </w:t>
      </w:r>
      <w:r w:rsidR="00E50162">
        <w:t xml:space="preserve">категорически </w:t>
      </w:r>
      <w:r>
        <w:t>запрещает заключ</w:t>
      </w:r>
      <w:r w:rsidR="00E50162">
        <w:t xml:space="preserve">ать </w:t>
      </w:r>
      <w:r>
        <w:t>под стражу молодых л</w:t>
      </w:r>
      <w:r w:rsidR="00B94273">
        <w:t>юдей</w:t>
      </w:r>
      <w:r>
        <w:t xml:space="preserve"> в возрасте до 12 лет.  Несовершеннолетние преступники могут помещаться в приемн</w:t>
      </w:r>
      <w:r w:rsidR="00E50162">
        <w:t>ый</w:t>
      </w:r>
      <w:r>
        <w:t xml:space="preserve"> центр для несовершеннолетних на срок не более 24 часов до передачи их дела в суд.  Йемен активно стремится обеспечивать совместимость своих законодательных положений, относящихся к несовершеннолетним лицам, с соответствующими международными договорами, в частности с Факультативным протоколом к Конвенции о правах ребенка, касающи</w:t>
      </w:r>
      <w:r w:rsidR="00E50162">
        <w:t>м</w:t>
      </w:r>
      <w:r>
        <w:t>ся</w:t>
      </w:r>
      <w:r w:rsidR="00E50162">
        <w:t xml:space="preserve"> торговли детьми</w:t>
      </w:r>
      <w:r>
        <w:t>, детской проституции и детской порнографии.</w:t>
      </w:r>
    </w:p>
    <w:p w:rsidR="00C41F3C" w:rsidRDefault="00C41F3C" w:rsidP="00AD1632">
      <w:pPr>
        <w:spacing w:line="240" w:lineRule="auto"/>
      </w:pPr>
    </w:p>
    <w:p w:rsidR="00C41F3C" w:rsidRDefault="00C41F3C" w:rsidP="00AD1632">
      <w:pPr>
        <w:spacing w:line="240" w:lineRule="auto"/>
      </w:pPr>
      <w:r>
        <w:t>35.</w:t>
      </w:r>
      <w:r>
        <w:tab/>
        <w:t xml:space="preserve">Как указывается в докладе, </w:t>
      </w:r>
      <w:r w:rsidR="00E50162">
        <w:t xml:space="preserve">Отдел </w:t>
      </w:r>
      <w:r>
        <w:t xml:space="preserve">по рассмотрению жалоб получил 5 255 жалоб, но нигде не говорится о том, что они </w:t>
      </w:r>
      <w:r w:rsidR="00E50162">
        <w:t xml:space="preserve">якобы </w:t>
      </w:r>
      <w:r>
        <w:t xml:space="preserve">касались </w:t>
      </w:r>
      <w:r w:rsidR="00E50162">
        <w:t xml:space="preserve">несоблюдения </w:t>
      </w:r>
      <w:r>
        <w:t>магистратур</w:t>
      </w:r>
      <w:r w:rsidR="00E50162">
        <w:t>ой своей независимости.</w:t>
      </w:r>
      <w:r>
        <w:t xml:space="preserve">  Некоторые из них были переданы компетентным властям, а в других случаях заявители были информированы о </w:t>
      </w:r>
      <w:r w:rsidR="00E50162">
        <w:t>шагах, которые следовало предпринять.</w:t>
      </w:r>
      <w:r>
        <w:t xml:space="preserve">  Что же касается того, как гарантируются независимость магистратуры и несменяемость судей, то йеменская делегация предлагает Комитету изучить </w:t>
      </w:r>
      <w:r w:rsidR="00E50162">
        <w:t xml:space="preserve">эволюцию </w:t>
      </w:r>
      <w:r>
        <w:t>текстов национальных закон</w:t>
      </w:r>
      <w:r w:rsidR="00E50162">
        <w:t>ов, в частности статью 16 з</w:t>
      </w:r>
      <w:r>
        <w:t>акона о создании специализированных трибуналов, котор</w:t>
      </w:r>
      <w:r w:rsidR="00E50162">
        <w:t>ая</w:t>
      </w:r>
      <w:r>
        <w:t xml:space="preserve"> гарантиру</w:t>
      </w:r>
      <w:r w:rsidR="00E50162">
        <w:t>е</w:t>
      </w:r>
      <w:r>
        <w:t>т несменяемость судей.  В отношении вопроса 21 йеменская деле</w:t>
      </w:r>
      <w:r w:rsidR="00E50162">
        <w:t>гация уточняет, что статья 9 з</w:t>
      </w:r>
      <w:r w:rsidR="00C666D6">
        <w:t>акона об уголовном судопроизводстве гарантирует возможность для обвиняемого защищаться на всех стадиях уголовного процесса.  Лицам, не имеющим средств, предоставляется бесплатная помощь адвоката.</w:t>
      </w:r>
    </w:p>
    <w:p w:rsidR="00C666D6" w:rsidRDefault="00C666D6" w:rsidP="00AD1632">
      <w:pPr>
        <w:spacing w:line="240" w:lineRule="auto"/>
      </w:pPr>
    </w:p>
    <w:p w:rsidR="00C666D6" w:rsidRDefault="00C666D6" w:rsidP="00AD1632">
      <w:pPr>
        <w:spacing w:line="240" w:lineRule="auto"/>
      </w:pPr>
      <w:r>
        <w:t>36.</w:t>
      </w:r>
      <w:r>
        <w:tab/>
        <w:t>В отношении свободы религии (вопросы 22 и 23) следует знать, что все законы страны вытекают из исламской судебной практики, которая отличается высокой терпимостью.  Свобода религии нико</w:t>
      </w:r>
      <w:r w:rsidR="00E50162">
        <w:t>и</w:t>
      </w:r>
      <w:r>
        <w:t>м образом не ограничивается, так как ислам уважае</w:t>
      </w:r>
      <w:r w:rsidR="00E50162">
        <w:t>т</w:t>
      </w:r>
      <w:r>
        <w:t xml:space="preserve"> все другие монотеистические религии, и никто никогда не был осужден в Йемене за то, что он отказался от ислама в пользу другой религии.  Демонстрация против войны в Ираке, состоявшаяся 21 марта 2003 года, о которой говорится в вопросе 24, собрала сотни демонстрантов и сопровождалась разрушениями и </w:t>
      </w:r>
      <w:r w:rsidR="00E50162">
        <w:t>стрельбой</w:t>
      </w:r>
      <w:r>
        <w:t xml:space="preserve">.  Силы безопасности были вынуждены </w:t>
      </w:r>
      <w:r w:rsidR="00337D2F">
        <w:t>вмешаться</w:t>
      </w:r>
      <w:r w:rsidR="005F7755">
        <w:t>, чтобы спасти жизнь гражданских лиц и военнослужащих.  Как бы то ни было</w:t>
      </w:r>
      <w:r w:rsidR="00337D2F">
        <w:t>,</w:t>
      </w:r>
      <w:r w:rsidR="005F7755">
        <w:t xml:space="preserve"> мирные демонстрации разрешены в Йемене при условии подачи предварительного заявления, как и во всех демократических странах.</w:t>
      </w:r>
    </w:p>
    <w:p w:rsidR="005F7755" w:rsidRDefault="005F7755" w:rsidP="00AD1632">
      <w:pPr>
        <w:spacing w:line="240" w:lineRule="auto"/>
      </w:pPr>
    </w:p>
    <w:p w:rsidR="005F7755" w:rsidRDefault="005F7755" w:rsidP="00AD111A">
      <w:pPr>
        <w:keepNext/>
        <w:keepLines/>
        <w:spacing w:line="240" w:lineRule="auto"/>
      </w:pPr>
      <w:r>
        <w:t>37.</w:t>
      </w:r>
      <w:r>
        <w:tab/>
        <w:t xml:space="preserve">Закон 1990 года о прессе и публикациях в настоящее время пересматривается с учетом замечаний, высказанных журналистами, </w:t>
      </w:r>
      <w:r w:rsidR="00337D2F">
        <w:t xml:space="preserve">имея в виду запретить </w:t>
      </w:r>
      <w:r>
        <w:t>запрещения заключения под стражу журналистов по причине их убеждений и углуб</w:t>
      </w:r>
      <w:r w:rsidR="00337D2F">
        <w:t xml:space="preserve">ить понятие </w:t>
      </w:r>
      <w:r>
        <w:t>свободной и ответственной прессы.  Что же касается финансирования ассоциаций, то пункт </w:t>
      </w:r>
      <w:r>
        <w:rPr>
          <w:lang w:val="en-US"/>
        </w:rPr>
        <w:t>b</w:t>
      </w:r>
      <w:r w:rsidR="00337D2F">
        <w:t>) статьи 139 з</w:t>
      </w:r>
      <w:r>
        <w:t xml:space="preserve">акона № 1 2001 года относительно общинных институтов и ассоциаций гласит, что взносы в ассоциации не должны сопровождаться никаким условием, что должно обеспечивать независимость этих организаций.  Наконец, что касается "очевидного преимущества" или "явного интереса", который может иметь брак с несовершеннолетним лицом (вопрос 27), то, как правило, учитываются интересы несовершеннолетнего лица. </w:t>
      </w:r>
    </w:p>
    <w:p w:rsidR="005F7755" w:rsidRDefault="005F7755" w:rsidP="00AD1632">
      <w:pPr>
        <w:spacing w:line="240" w:lineRule="auto"/>
      </w:pPr>
    </w:p>
    <w:p w:rsidR="00274F40" w:rsidRDefault="00274F40" w:rsidP="00AD1632">
      <w:pPr>
        <w:spacing w:line="240" w:lineRule="auto"/>
        <w:jc w:val="center"/>
        <w:rPr>
          <w:i/>
          <w:iCs/>
        </w:rPr>
      </w:pPr>
      <w:r>
        <w:rPr>
          <w:i/>
          <w:iCs/>
        </w:rPr>
        <w:t>Заседание закрывается в 1</w:t>
      </w:r>
      <w:r w:rsidR="004A02F1">
        <w:rPr>
          <w:i/>
          <w:iCs/>
        </w:rPr>
        <w:t>2 час. 55</w:t>
      </w:r>
      <w:r>
        <w:rPr>
          <w:i/>
          <w:iCs/>
        </w:rPr>
        <w:t xml:space="preserve"> мин.</w:t>
      </w:r>
    </w:p>
    <w:p w:rsidR="00274F40" w:rsidRDefault="00274F40" w:rsidP="00AD1632">
      <w:pPr>
        <w:spacing w:line="240" w:lineRule="auto"/>
        <w:jc w:val="center"/>
        <w:rPr>
          <w:i/>
          <w:iCs/>
          <w:lang w:val="en-US"/>
        </w:rPr>
      </w:pPr>
      <w:r>
        <w:rPr>
          <w:i/>
          <w:iCs/>
          <w:lang w:val="en-US"/>
        </w:rPr>
        <w:t>-----</w:t>
      </w:r>
    </w:p>
    <w:sectPr w:rsidR="00274F40" w:rsidSect="00AD1632">
      <w:headerReference w:type="even" r:id="rId9"/>
      <w:headerReference w:type="default" r:id="rId10"/>
      <w:footnotePr>
        <w:numFmt w:val="upperRoman"/>
      </w:footnotePr>
      <w:type w:val="continuous"/>
      <w:pgSz w:w="11906" w:h="16838"/>
      <w:pgMar w:top="1134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5A69" w:rsidRDefault="00335A69">
      <w:r>
        <w:separator/>
      </w:r>
    </w:p>
  </w:endnote>
  <w:endnote w:type="continuationSeparator" w:id="0">
    <w:p w:rsidR="00335A69" w:rsidRDefault="00335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A69" w:rsidRDefault="00335A69">
      <w:r>
        <w:separator/>
      </w:r>
    </w:p>
  </w:footnote>
  <w:footnote w:type="continuationSeparator" w:id="0">
    <w:p w:rsidR="00335A69" w:rsidRDefault="00335A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F40" w:rsidRDefault="006E3480" w:rsidP="00AD111A">
    <w:pPr>
      <w:pStyle w:val="Header"/>
      <w:rPr>
        <w:lang w:val="fr-FR"/>
      </w:rPr>
    </w:pPr>
    <w:r>
      <w:rPr>
        <w:lang w:val="fr-FR"/>
      </w:rPr>
      <w:t>CCPR/C/SR.</w:t>
    </w:r>
    <w:r w:rsidR="00274F40">
      <w:rPr>
        <w:lang w:val="fr-FR"/>
      </w:rPr>
      <w:t>22</w:t>
    </w:r>
    <w:r w:rsidR="00AD111A">
      <w:rPr>
        <w:lang w:val="fr-FR"/>
      </w:rPr>
      <w:t>83</w:t>
    </w:r>
  </w:p>
  <w:p w:rsidR="00274F40" w:rsidRDefault="00274F40">
    <w:pPr>
      <w:pStyle w:val="Header"/>
      <w:rPr>
        <w:rStyle w:val="PageNumber"/>
        <w:lang w:val="fr-FR"/>
      </w:rPr>
    </w:pPr>
    <w:r>
      <w:rPr>
        <w:lang w:val="fr-FR"/>
      </w:rPr>
      <w:t xml:space="preserve">page </w:t>
    </w:r>
    <w:r>
      <w:rPr>
        <w:rStyle w:val="PageNumber"/>
      </w:rPr>
      <w:fldChar w:fldCharType="begin"/>
    </w:r>
    <w:r>
      <w:rPr>
        <w:rStyle w:val="PageNumber"/>
        <w:lang w:val="fr-FR"/>
      </w:rPr>
      <w:instrText xml:space="preserve"> PAGE </w:instrText>
    </w:r>
    <w:r>
      <w:rPr>
        <w:rStyle w:val="PageNumber"/>
      </w:rPr>
      <w:fldChar w:fldCharType="separate"/>
    </w:r>
    <w:r w:rsidR="00AB232A">
      <w:rPr>
        <w:rStyle w:val="PageNumber"/>
        <w:noProof/>
        <w:lang w:val="fr-FR"/>
      </w:rPr>
      <w:t>10</w:t>
    </w:r>
    <w:r>
      <w:rPr>
        <w:rStyle w:val="PageNumber"/>
      </w:rPr>
      <w:fldChar w:fldCharType="end"/>
    </w:r>
  </w:p>
  <w:p w:rsidR="00274F40" w:rsidRDefault="00274F40">
    <w:pPr>
      <w:pStyle w:val="Header"/>
      <w:rPr>
        <w:rStyle w:val="PageNumber"/>
        <w:lang w:val="fr-FR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F40" w:rsidRDefault="00274F40" w:rsidP="00AD111A">
    <w:pPr>
      <w:pStyle w:val="Header"/>
      <w:tabs>
        <w:tab w:val="left" w:pos="7088"/>
      </w:tabs>
      <w:rPr>
        <w:lang w:val="fr-FR"/>
      </w:rPr>
    </w:pPr>
    <w:r>
      <w:rPr>
        <w:lang w:val="en-US"/>
      </w:rPr>
      <w:tab/>
    </w:r>
    <w:r>
      <w:rPr>
        <w:lang w:val="en-US"/>
      </w:rPr>
      <w:tab/>
    </w:r>
    <w:r w:rsidR="006E3480">
      <w:rPr>
        <w:lang w:val="fr-FR"/>
      </w:rPr>
      <w:t>CCPR/C/SR.</w:t>
    </w:r>
    <w:r>
      <w:rPr>
        <w:lang w:val="fr-FR"/>
      </w:rPr>
      <w:t>22</w:t>
    </w:r>
    <w:r w:rsidR="00AD111A">
      <w:rPr>
        <w:lang w:val="fr-FR"/>
      </w:rPr>
      <w:t>83</w:t>
    </w:r>
  </w:p>
  <w:p w:rsidR="00274F40" w:rsidRDefault="00274F40" w:rsidP="00AD1632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fr-FR"/>
      </w:rPr>
      <w:tab/>
    </w:r>
    <w:r>
      <w:rPr>
        <w:lang w:val="fr-FR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B232A">
      <w:rPr>
        <w:rStyle w:val="PageNumber"/>
        <w:noProof/>
      </w:rPr>
      <w:t>9</w:t>
    </w:r>
    <w:r>
      <w:rPr>
        <w:rStyle w:val="PageNumber"/>
      </w:rPr>
      <w:fldChar w:fldCharType="end"/>
    </w:r>
  </w:p>
  <w:p w:rsidR="00274F40" w:rsidRDefault="00274F40">
    <w:pPr>
      <w:pStyle w:val="Header"/>
      <w:tabs>
        <w:tab w:val="left" w:pos="6237"/>
      </w:tabs>
      <w:rPr>
        <w:rStyle w:val="PageNumber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ctiveWritingStyle w:appName="MSWord" w:lang="fr-FR" w:vendorID="9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numFmt w:val="upperRoman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5D7E"/>
    <w:rsid w:val="0000534E"/>
    <w:rsid w:val="00026233"/>
    <w:rsid w:val="00027880"/>
    <w:rsid w:val="000359AF"/>
    <w:rsid w:val="0009089F"/>
    <w:rsid w:val="000F0EA9"/>
    <w:rsid w:val="00103BC1"/>
    <w:rsid w:val="0011374D"/>
    <w:rsid w:val="001269AE"/>
    <w:rsid w:val="00140B6E"/>
    <w:rsid w:val="001806D1"/>
    <w:rsid w:val="001D1074"/>
    <w:rsid w:val="001F2192"/>
    <w:rsid w:val="00212DDE"/>
    <w:rsid w:val="00222E88"/>
    <w:rsid w:val="00233AFD"/>
    <w:rsid w:val="00252828"/>
    <w:rsid w:val="00270039"/>
    <w:rsid w:val="00274F40"/>
    <w:rsid w:val="00284A6A"/>
    <w:rsid w:val="002918AE"/>
    <w:rsid w:val="002F14C5"/>
    <w:rsid w:val="0032739E"/>
    <w:rsid w:val="00335A69"/>
    <w:rsid w:val="00337D2F"/>
    <w:rsid w:val="00341943"/>
    <w:rsid w:val="0034753C"/>
    <w:rsid w:val="0042292C"/>
    <w:rsid w:val="00454EDD"/>
    <w:rsid w:val="0048773A"/>
    <w:rsid w:val="004A02F1"/>
    <w:rsid w:val="004D3273"/>
    <w:rsid w:val="004F08D8"/>
    <w:rsid w:val="005330FC"/>
    <w:rsid w:val="00563B49"/>
    <w:rsid w:val="005728AC"/>
    <w:rsid w:val="005A331A"/>
    <w:rsid w:val="005A4A8D"/>
    <w:rsid w:val="005A5B53"/>
    <w:rsid w:val="005D56D5"/>
    <w:rsid w:val="005D6244"/>
    <w:rsid w:val="005F7755"/>
    <w:rsid w:val="00611D5B"/>
    <w:rsid w:val="00631C8F"/>
    <w:rsid w:val="00663F09"/>
    <w:rsid w:val="00690D68"/>
    <w:rsid w:val="006959FC"/>
    <w:rsid w:val="006D5D7E"/>
    <w:rsid w:val="006E3480"/>
    <w:rsid w:val="00701756"/>
    <w:rsid w:val="007713C8"/>
    <w:rsid w:val="007F0AC4"/>
    <w:rsid w:val="00871B5B"/>
    <w:rsid w:val="00872177"/>
    <w:rsid w:val="00874A4C"/>
    <w:rsid w:val="008A1958"/>
    <w:rsid w:val="00944B2E"/>
    <w:rsid w:val="00962796"/>
    <w:rsid w:val="00963747"/>
    <w:rsid w:val="00981A54"/>
    <w:rsid w:val="009B1A28"/>
    <w:rsid w:val="009B1D46"/>
    <w:rsid w:val="009D298F"/>
    <w:rsid w:val="009F70D7"/>
    <w:rsid w:val="00A51D3E"/>
    <w:rsid w:val="00AB232A"/>
    <w:rsid w:val="00AD111A"/>
    <w:rsid w:val="00AD1632"/>
    <w:rsid w:val="00B31E6D"/>
    <w:rsid w:val="00B4423A"/>
    <w:rsid w:val="00B5739C"/>
    <w:rsid w:val="00B75476"/>
    <w:rsid w:val="00B925C6"/>
    <w:rsid w:val="00B93E5C"/>
    <w:rsid w:val="00B94273"/>
    <w:rsid w:val="00BA30C7"/>
    <w:rsid w:val="00BF2284"/>
    <w:rsid w:val="00BF2E00"/>
    <w:rsid w:val="00C41F3C"/>
    <w:rsid w:val="00C666D6"/>
    <w:rsid w:val="00C82C3E"/>
    <w:rsid w:val="00CB6118"/>
    <w:rsid w:val="00D1422F"/>
    <w:rsid w:val="00D21D1C"/>
    <w:rsid w:val="00D338F9"/>
    <w:rsid w:val="00D512CA"/>
    <w:rsid w:val="00DB7AA7"/>
    <w:rsid w:val="00E150A6"/>
    <w:rsid w:val="00E22FD9"/>
    <w:rsid w:val="00E3079E"/>
    <w:rsid w:val="00E50162"/>
    <w:rsid w:val="00E751B3"/>
    <w:rsid w:val="00E75647"/>
    <w:rsid w:val="00EC4741"/>
    <w:rsid w:val="00ED589F"/>
    <w:rsid w:val="00EE511A"/>
    <w:rsid w:val="00F01FD2"/>
    <w:rsid w:val="00F56ED6"/>
    <w:rsid w:val="00F60A35"/>
    <w:rsid w:val="00FD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2</TotalTime>
  <Pages>1</Pages>
  <Words>4171</Words>
  <Characters>23775</Characters>
  <Application>Microsoft Office Word</Application>
  <DocSecurity>4</DocSecurity>
  <Lines>198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27891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Каспарова</dc:creator>
  <cp:keywords/>
  <dc:description/>
  <cp:lastModifiedBy>CSD</cp:lastModifiedBy>
  <cp:revision>2</cp:revision>
  <cp:lastPrinted>2008-02-13T09:28:00Z</cp:lastPrinted>
  <dcterms:created xsi:type="dcterms:W3CDTF">2008-02-13T09:29:00Z</dcterms:created>
  <dcterms:modified xsi:type="dcterms:W3CDTF">2008-02-13T09:29:00Z</dcterms:modified>
</cp:coreProperties>
</file>