
<file path=[Content_Types].xml><?xml version="1.0" encoding="utf-8"?>
<Types xmlns="http://schemas.openxmlformats.org/package/2006/content-types">
  <Default Extension="jpeg" ContentType="image/jpe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5F2" w:rsidRPr="00597ED3" w:rsidRDefault="003A75F2" w:rsidP="003A75F2">
      <w:pPr>
        <w:spacing w:line="240" w:lineRule="auto"/>
        <w:jc w:val="left"/>
        <w:rPr>
          <w:szCs w:val="6"/>
        </w:rPr>
        <w:sectPr w:rsidR="003A75F2" w:rsidRPr="00597ED3" w:rsidSect="003A75F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sidRPr="00597ED3">
        <w:rPr>
          <w:rStyle w:val="CommentReference"/>
        </w:rPr>
        <w:commentReference w:id="0"/>
      </w:r>
    </w:p>
    <w:p w:rsidR="00DE5AB8" w:rsidRPr="00597ED3" w:rsidRDefault="00DE5AB8" w:rsidP="00DE5AB8">
      <w:pPr>
        <w:pStyle w:val="H1"/>
        <w:tabs>
          <w:tab w:val="right" w:pos="1022"/>
          <w:tab w:val="left" w:pos="1267"/>
          <w:tab w:val="left" w:pos="1930"/>
          <w:tab w:val="left" w:pos="1985"/>
          <w:tab w:val="left" w:pos="2592"/>
          <w:tab w:val="left" w:pos="3254"/>
          <w:tab w:val="left" w:pos="3917"/>
          <w:tab w:val="left" w:pos="4579"/>
          <w:tab w:val="left" w:pos="5242"/>
          <w:tab w:val="left" w:pos="5904"/>
          <w:tab w:val="left" w:pos="6566"/>
        </w:tabs>
        <w:ind w:left="1267" w:right="1260" w:hanging="1267"/>
        <w:rPr>
          <w:rFonts w:hint="cs"/>
          <w:rtl/>
          <w:lang w:bidi="ar-EG"/>
        </w:rPr>
      </w:pPr>
      <w:r w:rsidRPr="00597ED3">
        <w:rPr>
          <w:rtl/>
        </w:rPr>
        <w:t>اللجنة المعنية بالقضاء على التمييز ضد المرأة</w:t>
      </w:r>
    </w:p>
    <w:p w:rsidR="00DE5AB8" w:rsidRPr="00597ED3" w:rsidRDefault="00DE5AB8" w:rsidP="00DE5AB8">
      <w:pPr>
        <w:pStyle w:val="H1"/>
        <w:tabs>
          <w:tab w:val="right" w:pos="1022"/>
          <w:tab w:val="left" w:pos="1267"/>
          <w:tab w:val="left" w:pos="1930"/>
          <w:tab w:val="left" w:pos="1985"/>
          <w:tab w:val="left" w:pos="2592"/>
          <w:tab w:val="left" w:pos="3254"/>
          <w:tab w:val="left" w:pos="3917"/>
          <w:tab w:val="left" w:pos="4579"/>
          <w:tab w:val="left" w:pos="5242"/>
          <w:tab w:val="left" w:pos="5904"/>
          <w:tab w:val="left" w:pos="6566"/>
        </w:tabs>
        <w:ind w:left="1267" w:right="1260" w:hanging="1267"/>
        <w:rPr>
          <w:rFonts w:hint="cs"/>
          <w:rtl/>
          <w:lang w:bidi="ar-EG"/>
        </w:rPr>
      </w:pPr>
    </w:p>
    <w:p w:rsidR="00DE5AB8" w:rsidRPr="00597ED3" w:rsidRDefault="00DE5AB8" w:rsidP="00820461">
      <w:pPr>
        <w:pStyle w:val="HCh"/>
        <w:rPr>
          <w:rtl/>
        </w:rPr>
      </w:pPr>
      <w:r w:rsidRPr="00597ED3">
        <w:rPr>
          <w:rtl/>
        </w:rPr>
        <w:tab/>
      </w:r>
      <w:r w:rsidRPr="00597ED3">
        <w:rPr>
          <w:rtl/>
        </w:rPr>
        <w:tab/>
        <w:t>النظر في التقارير المقدمة من الدول الأطراف بموجب</w:t>
      </w:r>
    </w:p>
    <w:p w:rsidR="00DE5AB8" w:rsidRPr="00597ED3" w:rsidRDefault="00DE5AB8" w:rsidP="00820461">
      <w:pPr>
        <w:pStyle w:val="HCh"/>
        <w:rPr>
          <w:rtl/>
        </w:rPr>
      </w:pPr>
      <w:r w:rsidRPr="00597ED3">
        <w:rPr>
          <w:rtl/>
        </w:rPr>
        <w:tab/>
      </w:r>
      <w:r w:rsidRPr="00597ED3">
        <w:rPr>
          <w:rtl/>
        </w:rPr>
        <w:tab/>
        <w:t>المادة 18 من اتفاقيــــة القضـــاء على جميـــع أشكـــال</w:t>
      </w:r>
    </w:p>
    <w:p w:rsidR="00DE5AB8" w:rsidRPr="00597ED3" w:rsidRDefault="00DE5AB8" w:rsidP="00820461">
      <w:pPr>
        <w:pStyle w:val="HCh"/>
        <w:rPr>
          <w:rtl/>
        </w:rPr>
      </w:pPr>
      <w:r w:rsidRPr="00597ED3">
        <w:rPr>
          <w:rtl/>
        </w:rPr>
        <w:tab/>
      </w:r>
      <w:r w:rsidRPr="00597ED3">
        <w:rPr>
          <w:rtl/>
        </w:rPr>
        <w:tab/>
        <w:t>التمييز ضد المرأة</w:t>
      </w:r>
    </w:p>
    <w:p w:rsidR="00DE5AB8" w:rsidRPr="00597ED3" w:rsidRDefault="00DE5AB8" w:rsidP="00DE5AB8">
      <w:pPr>
        <w:pStyle w:val="SingleTxt"/>
        <w:tabs>
          <w:tab w:val="left" w:pos="1985"/>
        </w:tabs>
        <w:ind w:left="0" w:right="1264"/>
        <w:rPr>
          <w:rFonts w:hint="cs"/>
          <w:rtl/>
          <w:lang w:bidi="ar-EG"/>
        </w:rPr>
      </w:pPr>
    </w:p>
    <w:p w:rsidR="00DE5AB8" w:rsidRPr="00597ED3" w:rsidRDefault="00DE5AB8" w:rsidP="00820461">
      <w:pPr>
        <w:pStyle w:val="H1"/>
        <w:ind w:left="1264" w:right="1264"/>
        <w:rPr>
          <w:rFonts w:hint="cs"/>
          <w:rtl/>
        </w:rPr>
      </w:pPr>
      <w:r w:rsidRPr="00597ED3">
        <w:rPr>
          <w:rFonts w:hint="cs"/>
          <w:rtl/>
        </w:rPr>
        <w:t>التقرير الدوري الجامع للتقريرين الرابع والخامس المقدمين من الدول الأطراف</w:t>
      </w:r>
    </w:p>
    <w:p w:rsidR="00DE5AB8" w:rsidRPr="00597ED3" w:rsidRDefault="00DE5AB8" w:rsidP="00DE5AB8">
      <w:pPr>
        <w:pStyle w:val="SingleTxt"/>
        <w:tabs>
          <w:tab w:val="left" w:pos="1985"/>
        </w:tabs>
        <w:rPr>
          <w:rFonts w:hint="cs"/>
          <w:rtl/>
        </w:rPr>
      </w:pPr>
    </w:p>
    <w:p w:rsidR="00DE5AB8" w:rsidRPr="00597ED3" w:rsidRDefault="00DE5AB8" w:rsidP="00F96CD2">
      <w:pPr>
        <w:pStyle w:val="SingleTxt"/>
        <w:tabs>
          <w:tab w:val="left" w:pos="1985"/>
        </w:tabs>
        <w:rPr>
          <w:rFonts w:hint="cs"/>
          <w:b/>
          <w:bCs/>
          <w:sz w:val="24"/>
          <w:szCs w:val="34"/>
          <w:rtl/>
          <w:lang w:bidi="ar-EG"/>
        </w:rPr>
      </w:pPr>
      <w:r w:rsidRPr="00597ED3">
        <w:rPr>
          <w:rFonts w:hint="cs"/>
          <w:b/>
          <w:bCs/>
          <w:sz w:val="28"/>
          <w:szCs w:val="38"/>
          <w:rtl/>
        </w:rPr>
        <w:t>الجمهورية التشيكية</w:t>
      </w:r>
    </w:p>
    <w:p w:rsidR="00DE5AB8" w:rsidRPr="00597ED3" w:rsidRDefault="00DE5AB8" w:rsidP="00DE5AB8">
      <w:pPr>
        <w:pStyle w:val="SingleTxt"/>
        <w:tabs>
          <w:tab w:val="left" w:pos="1985"/>
        </w:tabs>
        <w:rPr>
          <w:rFonts w:hint="cs"/>
          <w:rtl/>
          <w:lang w:bidi="ar-EG"/>
        </w:rPr>
      </w:pPr>
    </w:p>
    <w:p w:rsidR="00DE5AB8" w:rsidRPr="00597ED3" w:rsidRDefault="00DE5AB8" w:rsidP="00DE5AB8">
      <w:pPr>
        <w:pStyle w:val="SingleTxt"/>
        <w:tabs>
          <w:tab w:val="left" w:pos="1985"/>
        </w:tabs>
        <w:rPr>
          <w:rFonts w:hint="cs"/>
          <w:rtl/>
          <w:lang w:bidi="ar-EG"/>
        </w:rPr>
      </w:pPr>
    </w:p>
    <w:p w:rsidR="00DE5AB8" w:rsidRPr="00597ED3" w:rsidRDefault="00DE5AB8" w:rsidP="00DE5AB8">
      <w:pPr>
        <w:pStyle w:val="SingleTxt"/>
        <w:tabs>
          <w:tab w:val="left" w:pos="1985"/>
        </w:tabs>
        <w:rPr>
          <w:rFonts w:hint="cs"/>
          <w:rtl/>
          <w:lang w:bidi="ar-EG"/>
        </w:rPr>
      </w:pPr>
    </w:p>
    <w:p w:rsidR="00DE5AB8" w:rsidRPr="00597ED3" w:rsidRDefault="00DE5AB8" w:rsidP="00DE5AB8">
      <w:pPr>
        <w:pStyle w:val="SingleTxt"/>
        <w:tabs>
          <w:tab w:val="left" w:pos="1985"/>
        </w:tabs>
        <w:rPr>
          <w:rFonts w:hint="cs"/>
          <w:rtl/>
          <w:lang w:bidi="ar-EG"/>
        </w:rPr>
      </w:pPr>
    </w:p>
    <w:p w:rsidR="00DE5AB8" w:rsidRPr="00597ED3" w:rsidRDefault="00DE5AB8" w:rsidP="00DE5AB8">
      <w:pPr>
        <w:pStyle w:val="SingleTxt"/>
        <w:tabs>
          <w:tab w:val="left" w:pos="1985"/>
        </w:tabs>
        <w:rPr>
          <w:rFonts w:hint="cs"/>
          <w:rtl/>
          <w:lang w:bidi="ar-EG"/>
        </w:rPr>
      </w:pPr>
    </w:p>
    <w:p w:rsidR="00DE5AB8" w:rsidRPr="00597ED3" w:rsidRDefault="00DE5AB8" w:rsidP="00DE5AB8">
      <w:pPr>
        <w:framePr w:w="9792" w:h="432" w:hSpace="187" w:wrap="around" w:hAnchor="page" w:x="1196" w:yAlign="bottom"/>
        <w:spacing w:line="240" w:lineRule="auto"/>
        <w:rPr>
          <w:szCs w:val="10"/>
          <w:rtl/>
        </w:rPr>
      </w:pPr>
    </w:p>
    <w:p w:rsidR="00DE5AB8" w:rsidRPr="00597ED3" w:rsidRDefault="00DE5AB8" w:rsidP="00DE5AB8">
      <w:pPr>
        <w:framePr w:w="9792" w:h="432" w:hSpace="187" w:wrap="around" w:hAnchor="page" w:x="1196" w:yAlign="bottom"/>
        <w:spacing w:line="240" w:lineRule="auto"/>
        <w:rPr>
          <w:szCs w:val="6"/>
          <w:rtl/>
        </w:rPr>
      </w:pPr>
    </w:p>
    <w:p w:rsidR="00DE5AB8" w:rsidRPr="00597ED3" w:rsidRDefault="00DE5AB8" w:rsidP="00820461">
      <w:pPr>
        <w:pStyle w:val="FootnoteText"/>
        <w:framePr w:w="9792" w:h="432" w:hSpace="187" w:wrap="around" w:hAnchor="page" w:x="1196" w:yAlign="bottom"/>
        <w:tabs>
          <w:tab w:val="clear" w:pos="418"/>
          <w:tab w:val="right" w:pos="1040"/>
          <w:tab w:val="left" w:pos="1267"/>
          <w:tab w:val="left" w:pos="1656"/>
          <w:tab w:val="left" w:pos="2088"/>
        </w:tabs>
        <w:spacing w:after="80"/>
        <w:ind w:left="1267" w:right="1267" w:hanging="547"/>
        <w:rPr>
          <w:rFonts w:hint="cs"/>
          <w:w w:val="103"/>
          <w:rtl/>
        </w:rPr>
      </w:pPr>
      <w:r w:rsidRPr="00597ED3">
        <w:rPr>
          <w:noProof/>
        </w:rPr>
        <w:pict>
          <v:line id="_x0000_s1026" style="position:absolute;left:0;text-align:left;z-index:1" from="396pt,-1pt" to="468pt,-1pt"/>
        </w:pict>
      </w:r>
      <w:r w:rsidRPr="00597ED3">
        <w:rPr>
          <w:rFonts w:hint="cs"/>
          <w:rtl/>
        </w:rPr>
        <w:tab/>
      </w:r>
      <w:r w:rsidR="00820461" w:rsidRPr="00597ED3">
        <w:rPr>
          <w:rFonts w:hint="cs"/>
          <w:i/>
          <w:iCs/>
          <w:rtl/>
        </w:rPr>
        <w:t>ملحوظة</w:t>
      </w:r>
      <w:r w:rsidR="00820461" w:rsidRPr="00597ED3">
        <w:rPr>
          <w:rFonts w:hint="cs"/>
          <w:rtl/>
        </w:rPr>
        <w:t>:</w:t>
      </w:r>
      <w:r w:rsidRPr="00597ED3">
        <w:rPr>
          <w:rFonts w:hint="cs"/>
          <w:rtl/>
        </w:rPr>
        <w:tab/>
        <w:t>هذا التقرير صادر دون تحرير رسمي.</w:t>
      </w:r>
    </w:p>
    <w:p w:rsidR="00DE5AB8" w:rsidRPr="00597ED3" w:rsidRDefault="00DE5AB8" w:rsidP="00DE5AB8">
      <w:pPr>
        <w:pStyle w:val="SingleTxt"/>
        <w:tabs>
          <w:tab w:val="left" w:pos="1985"/>
        </w:tabs>
        <w:rPr>
          <w:rFonts w:hint="cs"/>
          <w:rtl/>
          <w:lang w:bidi="ar-EG"/>
        </w:rPr>
      </w:pPr>
    </w:p>
    <w:p w:rsidR="00DE5AB8" w:rsidRPr="00597ED3" w:rsidRDefault="00DE5AB8" w:rsidP="00DE5AB8">
      <w:pPr>
        <w:pStyle w:val="SingleTxt"/>
        <w:tabs>
          <w:tab w:val="left" w:pos="1985"/>
        </w:tabs>
        <w:rPr>
          <w:rFonts w:hint="cs"/>
          <w:rtl/>
          <w:lang w:bidi="ar-EG"/>
        </w:rPr>
      </w:pPr>
    </w:p>
    <w:p w:rsidR="00DE5AB8" w:rsidRPr="00597ED3" w:rsidRDefault="00DE5AB8" w:rsidP="00DE5AB8">
      <w:pPr>
        <w:pStyle w:val="SingleTxt"/>
        <w:tabs>
          <w:tab w:val="left" w:pos="1985"/>
        </w:tabs>
        <w:rPr>
          <w:rFonts w:hint="cs"/>
          <w:b/>
          <w:bCs/>
          <w:rtl/>
          <w:lang w:bidi="ar-EG"/>
        </w:rPr>
      </w:pPr>
    </w:p>
    <w:p w:rsidR="00DE5AB8" w:rsidRPr="00597ED3" w:rsidRDefault="00DE5AB8" w:rsidP="00DE5AB8">
      <w:pPr>
        <w:pStyle w:val="SingleTxt"/>
        <w:rPr>
          <w:rFonts w:hint="cs"/>
          <w:rtl/>
          <w:lang w:bidi="ar-EG"/>
        </w:rPr>
      </w:pPr>
    </w:p>
    <w:p w:rsidR="00DE5AB8" w:rsidRPr="00597ED3" w:rsidRDefault="00DE5AB8" w:rsidP="00BD6B39">
      <w:pPr>
        <w:pStyle w:val="SingleTxt"/>
        <w:jc w:val="center"/>
        <w:rPr>
          <w:rFonts w:hint="cs"/>
          <w:b/>
          <w:bCs/>
          <w:rtl/>
          <w:lang w:bidi="ar-EG"/>
        </w:rPr>
      </w:pPr>
      <w:r w:rsidRPr="00597ED3">
        <w:rPr>
          <w:rFonts w:hint="cs"/>
          <w:b/>
          <w:bCs/>
          <w:rtl/>
          <w:lang w:bidi="ar-EG"/>
        </w:rPr>
        <w:t xml:space="preserve">التقرير الدوري الجامع للتقريرين الرابع والخامس بشأن </w:t>
      </w:r>
      <w:r w:rsidR="00BD6B39" w:rsidRPr="00597ED3">
        <w:rPr>
          <w:rFonts w:hint="cs"/>
          <w:b/>
          <w:bCs/>
          <w:rtl/>
          <w:lang w:bidi="ar-EG"/>
        </w:rPr>
        <w:t>الوفاء بأحكام</w:t>
      </w:r>
      <w:r w:rsidRPr="00597ED3">
        <w:rPr>
          <w:rFonts w:hint="cs"/>
          <w:b/>
          <w:bCs/>
          <w:rtl/>
          <w:lang w:bidi="ar-EG"/>
        </w:rPr>
        <w:t xml:space="preserve"> اتفاقية الأمم المتحدة بشأن القضاء على جميع أشكال التمييز ضد المرأة</w:t>
      </w:r>
    </w:p>
    <w:p w:rsidR="00DE5AB8" w:rsidRPr="00597ED3" w:rsidRDefault="00DE5AB8" w:rsidP="00DE5AB8">
      <w:pPr>
        <w:pStyle w:val="SingleTxt"/>
        <w:rPr>
          <w:rFonts w:hint="cs"/>
          <w:rtl/>
          <w:lang w:bidi="ar-EG"/>
        </w:rPr>
      </w:pPr>
    </w:p>
    <w:p w:rsidR="00DE5AB8" w:rsidRPr="00597ED3" w:rsidRDefault="00DE5AB8" w:rsidP="00DE5AB8">
      <w:pPr>
        <w:pStyle w:val="SingleTxt"/>
        <w:jc w:val="center"/>
        <w:rPr>
          <w:rFonts w:hint="cs"/>
          <w:b/>
          <w:bCs/>
          <w:rtl/>
          <w:lang w:bidi="ar-EG"/>
        </w:rPr>
      </w:pPr>
      <w:r w:rsidRPr="00597ED3">
        <w:rPr>
          <w:rFonts w:hint="cs"/>
          <w:b/>
          <w:bCs/>
          <w:rtl/>
          <w:lang w:bidi="ar-EG"/>
        </w:rPr>
        <w:t xml:space="preserve">عن الفترة </w:t>
      </w:r>
      <w:r w:rsidR="00D72C8E" w:rsidRPr="00597ED3">
        <w:rPr>
          <w:rFonts w:hint="cs"/>
          <w:b/>
          <w:bCs/>
          <w:rtl/>
          <w:lang w:bidi="ar-EG"/>
        </w:rPr>
        <w:t xml:space="preserve">من </w:t>
      </w:r>
      <w:r w:rsidRPr="00597ED3">
        <w:rPr>
          <w:rFonts w:hint="cs"/>
          <w:b/>
          <w:bCs/>
          <w:rtl/>
          <w:lang w:bidi="ar-EG"/>
        </w:rPr>
        <w:t>1 كانون الثاني/يناير 2004 إلى 31 تموز/يوليه 2008</w:t>
      </w:r>
    </w:p>
    <w:p w:rsidR="00DE5AB8" w:rsidRPr="00597ED3" w:rsidRDefault="00DE5AB8" w:rsidP="00DE5AB8">
      <w:pPr>
        <w:pStyle w:val="SingleTxt"/>
        <w:rPr>
          <w:rFonts w:hint="cs"/>
          <w:rtl/>
          <w:lang w:bidi="ar-EG"/>
        </w:rPr>
      </w:pPr>
    </w:p>
    <w:p w:rsidR="00DE5AB8" w:rsidRPr="00597ED3" w:rsidRDefault="00DE5AB8" w:rsidP="00DE5AB8">
      <w:pPr>
        <w:pStyle w:val="SingleTxt"/>
        <w:rPr>
          <w:rFonts w:hint="cs"/>
          <w:rtl/>
          <w:lang w:bidi="ar-EG"/>
        </w:rPr>
      </w:pPr>
    </w:p>
    <w:p w:rsidR="00DE5AB8" w:rsidRPr="00597ED3" w:rsidRDefault="00DE5AB8" w:rsidP="00DE5AB8">
      <w:pPr>
        <w:pStyle w:val="SingleTxt"/>
        <w:rPr>
          <w:rFonts w:hint="cs"/>
          <w:rtl/>
          <w:lang w:bidi="ar-EG"/>
        </w:rPr>
      </w:pPr>
    </w:p>
    <w:p w:rsidR="00DE5AB8" w:rsidRPr="00597ED3" w:rsidRDefault="00DE5AB8" w:rsidP="00DE5AB8">
      <w:pPr>
        <w:pStyle w:val="SingleTxt"/>
        <w:rPr>
          <w:rFonts w:hint="cs"/>
          <w:rtl/>
          <w:lang w:bidi="ar-EG"/>
        </w:rPr>
      </w:pPr>
    </w:p>
    <w:p w:rsidR="00DE5AB8" w:rsidRPr="00597ED3" w:rsidRDefault="00DE5AB8" w:rsidP="00DE5AB8">
      <w:pPr>
        <w:pStyle w:val="SingleTxt"/>
        <w:rPr>
          <w:rFonts w:hint="cs"/>
          <w:rtl/>
          <w:lang w:bidi="ar-EG"/>
        </w:rPr>
      </w:pPr>
    </w:p>
    <w:p w:rsidR="00DE5AB8" w:rsidRPr="00597ED3" w:rsidRDefault="00DE5AB8" w:rsidP="00DE5AB8">
      <w:pPr>
        <w:pStyle w:val="SingleTxt"/>
        <w:rPr>
          <w:rFonts w:hint="cs"/>
          <w:rtl/>
          <w:lang w:bidi="ar-EG"/>
        </w:rPr>
      </w:pPr>
    </w:p>
    <w:p w:rsidR="00DE5AB8" w:rsidRPr="00597ED3" w:rsidRDefault="00DE5AB8" w:rsidP="00DE5AB8">
      <w:pPr>
        <w:pStyle w:val="SingleTxt"/>
        <w:rPr>
          <w:rFonts w:hint="cs"/>
          <w:rtl/>
          <w:lang w:bidi="ar-EG"/>
        </w:rPr>
      </w:pPr>
    </w:p>
    <w:p w:rsidR="00DE5AB8" w:rsidRPr="00597ED3" w:rsidRDefault="00DE5AB8" w:rsidP="00DE5AB8">
      <w:pPr>
        <w:pStyle w:val="SingleTxt"/>
        <w:rPr>
          <w:rFonts w:hint="cs"/>
          <w:rtl/>
          <w:lang w:bidi="ar-EG"/>
        </w:rPr>
      </w:pPr>
    </w:p>
    <w:p w:rsidR="00DE5AB8" w:rsidRPr="00597ED3" w:rsidRDefault="00DE5AB8" w:rsidP="00DE5AB8">
      <w:pPr>
        <w:pStyle w:val="SingleTxt"/>
        <w:rPr>
          <w:rFonts w:hint="cs"/>
          <w:rtl/>
          <w:lang w:bidi="ar-EG"/>
        </w:rPr>
      </w:pPr>
    </w:p>
    <w:p w:rsidR="00BD6B39" w:rsidRPr="00597ED3" w:rsidRDefault="00DE5AB8" w:rsidP="00DE5AB8">
      <w:pPr>
        <w:pStyle w:val="SingleTxt"/>
        <w:rPr>
          <w:rFonts w:hint="cs"/>
          <w:rtl/>
          <w:lang w:bidi="ar-EG"/>
        </w:rPr>
      </w:pPr>
      <w:r w:rsidRPr="00597ED3">
        <w:rPr>
          <w:rFonts w:hint="cs"/>
          <w:rtl/>
          <w:lang w:bidi="ar-EG"/>
        </w:rPr>
        <w:tab/>
        <w:t xml:space="preserve">أحاطت </w:t>
      </w:r>
      <w:r w:rsidR="00D94875" w:rsidRPr="00597ED3">
        <w:rPr>
          <w:rFonts w:hint="cs"/>
          <w:rtl/>
          <w:lang w:bidi="ar-EG"/>
        </w:rPr>
        <w:t xml:space="preserve">حكومة الجمهورية </w:t>
      </w:r>
      <w:r w:rsidR="00467796" w:rsidRPr="00597ED3">
        <w:rPr>
          <w:rFonts w:hint="cs"/>
          <w:rtl/>
          <w:lang w:bidi="ar-EG"/>
        </w:rPr>
        <w:t>التشيكية علماً بالتقرير بموجب قرارها رقم 275 الصادر في 9 آذار/مارس 2009.</w:t>
      </w:r>
    </w:p>
    <w:p w:rsidR="00DE5AB8" w:rsidRPr="00597ED3" w:rsidRDefault="00BD6B39" w:rsidP="00E10F17">
      <w:pPr>
        <w:pStyle w:val="SingleTxt"/>
        <w:rPr>
          <w:rFonts w:hint="cs"/>
          <w:rtl/>
          <w:lang w:bidi="ar-EG"/>
        </w:rPr>
      </w:pPr>
      <w:r w:rsidRPr="00597ED3">
        <w:rPr>
          <w:rFonts w:hint="cs"/>
          <w:rtl/>
          <w:lang w:bidi="ar-EG"/>
        </w:rPr>
        <w:tab/>
      </w:r>
      <w:r w:rsidR="00467796" w:rsidRPr="00597ED3">
        <w:rPr>
          <w:rFonts w:hint="cs"/>
          <w:rtl/>
          <w:lang w:bidi="ar-EG"/>
        </w:rPr>
        <w:t xml:space="preserve">وقد أَعدّ هذا التقرير مفوّض الحكومة لحقوق الإنسان استناداً إلى المعلومات المقدّمة من </w:t>
      </w:r>
      <w:r w:rsidRPr="00597ED3">
        <w:rPr>
          <w:rFonts w:hint="cs"/>
          <w:rtl/>
          <w:lang w:bidi="ar-EG"/>
        </w:rPr>
        <w:t>هيئات</w:t>
      </w:r>
      <w:r w:rsidR="00467796" w:rsidRPr="00597ED3">
        <w:rPr>
          <w:rFonts w:hint="cs"/>
          <w:rtl/>
          <w:lang w:bidi="ar-EG"/>
        </w:rPr>
        <w:t xml:space="preserve"> الإدارة المركزية الرسمية للجمهورية التشيكية ووحدات الحكم الذاتي الإقليمية العليا ومنظمات غير حكومية لا تستهدف الربح.</w:t>
      </w:r>
    </w:p>
    <w:p w:rsidR="00467796" w:rsidRPr="00597ED3" w:rsidRDefault="00467796" w:rsidP="00ED21F4">
      <w:pPr>
        <w:pStyle w:val="SingleTxt"/>
        <w:jc w:val="center"/>
        <w:rPr>
          <w:rFonts w:hint="cs"/>
          <w:sz w:val="34"/>
          <w:szCs w:val="34"/>
          <w:rtl/>
          <w:lang w:bidi="ar-EG"/>
        </w:rPr>
      </w:pPr>
      <w:r w:rsidRPr="00597ED3">
        <w:rPr>
          <w:rtl/>
          <w:lang w:bidi="ar-EG"/>
        </w:rPr>
        <w:br w:type="page"/>
      </w:r>
      <w:r w:rsidRPr="00597ED3">
        <w:rPr>
          <w:rFonts w:hint="cs"/>
          <w:b/>
          <w:bCs/>
          <w:sz w:val="34"/>
          <w:szCs w:val="34"/>
          <w:rtl/>
          <w:lang w:bidi="ar-EG"/>
        </w:rPr>
        <w:t>المحتويات</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27"/>
        <w:gridCol w:w="8507"/>
        <w:gridCol w:w="932"/>
      </w:tblGrid>
      <w:tr w:rsidR="00D43E87" w:rsidRPr="00597ED3">
        <w:trPr>
          <w:tblHeader/>
        </w:trPr>
        <w:tc>
          <w:tcPr>
            <w:tcW w:w="627" w:type="dxa"/>
          </w:tcPr>
          <w:p w:rsidR="00D43E87" w:rsidRPr="00597ED3" w:rsidRDefault="00D43E87" w:rsidP="00C151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b/>
                <w:bCs/>
                <w:rtl/>
                <w:lang w:bidi="ar-EG"/>
              </w:rPr>
            </w:pPr>
          </w:p>
        </w:tc>
        <w:tc>
          <w:tcPr>
            <w:tcW w:w="8507" w:type="dxa"/>
          </w:tcPr>
          <w:p w:rsidR="00D43E87"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hint="cs"/>
                <w:b/>
                <w:bCs/>
                <w:rtl/>
                <w:lang w:bidi="ar-EG"/>
              </w:rPr>
            </w:pPr>
          </w:p>
        </w:tc>
        <w:tc>
          <w:tcPr>
            <w:tcW w:w="932" w:type="dxa"/>
            <w:vAlign w:val="bottom"/>
          </w:tcPr>
          <w:p w:rsidR="00D43E87" w:rsidRPr="00597ED3" w:rsidRDefault="00D43E87" w:rsidP="003707B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113" w:right="0"/>
              <w:jc w:val="right"/>
              <w:rPr>
                <w:rFonts w:hint="cs"/>
                <w:i/>
                <w:iCs/>
                <w:sz w:val="26"/>
                <w:szCs w:val="26"/>
                <w:rtl/>
                <w:lang w:bidi="ar-EG"/>
              </w:rPr>
            </w:pPr>
            <w:r w:rsidRPr="00597ED3">
              <w:rPr>
                <w:rFonts w:hint="cs"/>
                <w:i/>
                <w:iCs/>
                <w:sz w:val="26"/>
                <w:szCs w:val="26"/>
                <w:rtl/>
                <w:lang w:bidi="ar-EG"/>
              </w:rPr>
              <w:t>الصفحة</w:t>
            </w:r>
          </w:p>
        </w:tc>
      </w:tr>
      <w:tr w:rsidR="00467796" w:rsidRPr="00597ED3">
        <w:tc>
          <w:tcPr>
            <w:tcW w:w="627" w:type="dxa"/>
          </w:tcPr>
          <w:p w:rsidR="00467796" w:rsidRPr="00597ED3" w:rsidRDefault="00467796" w:rsidP="00C1511A">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0" w:right="0"/>
              <w:rPr>
                <w:rFonts w:hint="cs"/>
                <w:rtl/>
                <w:lang w:bidi="ar-EG"/>
              </w:rPr>
            </w:pPr>
          </w:p>
        </w:tc>
        <w:tc>
          <w:tcPr>
            <w:tcW w:w="8507" w:type="dxa"/>
          </w:tcPr>
          <w:p w:rsidR="00467796" w:rsidRPr="00597ED3" w:rsidRDefault="00467796"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مقدمة</w:t>
            </w:r>
            <w:r w:rsidR="00C1511A" w:rsidRPr="00597ED3">
              <w:rPr>
                <w:rFonts w:hint="cs"/>
                <w:rtl/>
                <w:lang w:bidi="ar-EG"/>
              </w:rPr>
              <w:t xml:space="preserve"> </w:t>
            </w:r>
            <w:r w:rsidR="00C1511A" w:rsidRPr="00597ED3">
              <w:rPr>
                <w:rFonts w:hint="cs"/>
                <w:rtl/>
                <w:lang w:bidi="ar-EG"/>
              </w:rPr>
              <w:tab/>
            </w:r>
            <w:r w:rsidR="00C1511A" w:rsidRPr="00597ED3">
              <w:rPr>
                <w:rtl/>
                <w:lang w:bidi="ar-EG"/>
              </w:rPr>
              <w:tab/>
            </w:r>
            <w:r w:rsidR="00C1511A" w:rsidRPr="00597ED3">
              <w:rPr>
                <w:rFonts w:hint="cs"/>
                <w:rtl/>
                <w:lang w:bidi="ar-EG"/>
              </w:rPr>
              <w:tab/>
            </w:r>
            <w:r w:rsidR="00C1511A" w:rsidRPr="00597ED3">
              <w:rPr>
                <w:rtl/>
                <w:lang w:bidi="ar-EG"/>
              </w:rPr>
              <w:tab/>
            </w:r>
            <w:r w:rsidR="00C1511A" w:rsidRPr="00597ED3">
              <w:rPr>
                <w:rFonts w:hint="cs"/>
                <w:rtl/>
                <w:lang w:bidi="ar-EG"/>
              </w:rPr>
              <w:tab/>
            </w:r>
            <w:r w:rsidR="00C1511A" w:rsidRPr="00597ED3">
              <w:rPr>
                <w:rtl/>
                <w:lang w:bidi="ar-EG"/>
              </w:rPr>
              <w:tab/>
            </w:r>
          </w:p>
        </w:tc>
        <w:tc>
          <w:tcPr>
            <w:tcW w:w="932" w:type="dxa"/>
            <w:vAlign w:val="bottom"/>
          </w:tcPr>
          <w:p w:rsidR="00467796" w:rsidRPr="00597ED3" w:rsidRDefault="00F441DA" w:rsidP="003707B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8222"/>
              </w:tabs>
              <w:ind w:left="113" w:right="0"/>
              <w:jc w:val="right"/>
              <w:rPr>
                <w:rFonts w:hint="cs"/>
                <w:rtl/>
                <w:lang w:bidi="ar-EG"/>
              </w:rPr>
            </w:pPr>
            <w:r w:rsidRPr="00597ED3">
              <w:rPr>
                <w:rFonts w:hint="cs"/>
                <w:rtl/>
                <w:lang w:bidi="ar-EG"/>
              </w:rPr>
              <w:t>6</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001712"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الوفاء بأحكام مواد منفردة</w:t>
            </w:r>
            <w:r w:rsidR="00C1511A" w:rsidRPr="00597ED3">
              <w:rPr>
                <w:rFonts w:hint="cs"/>
                <w:rtl/>
                <w:lang w:bidi="ar-EG"/>
              </w:rPr>
              <w:t xml:space="preserve"> من الاتفاقية </w:t>
            </w:r>
            <w:r w:rsidR="00C1511A" w:rsidRPr="00597ED3">
              <w:rPr>
                <w:rtl/>
                <w:lang w:bidi="ar-EG"/>
              </w:rPr>
              <w:tab/>
            </w:r>
          </w:p>
        </w:tc>
        <w:tc>
          <w:tcPr>
            <w:tcW w:w="932" w:type="dxa"/>
            <w:vAlign w:val="bottom"/>
          </w:tcPr>
          <w:p w:rsidR="00467796" w:rsidRPr="00597ED3" w:rsidRDefault="00F441DA" w:rsidP="003707B2">
            <w:pPr>
              <w:pStyle w:val="SingleTxt"/>
              <w:ind w:left="113" w:right="0"/>
              <w:jc w:val="right"/>
              <w:rPr>
                <w:rFonts w:hint="cs"/>
                <w:rtl/>
                <w:lang w:bidi="ar-EG"/>
              </w:rPr>
            </w:pPr>
            <w:r w:rsidRPr="00597ED3">
              <w:rPr>
                <w:rFonts w:hint="cs"/>
                <w:rtl/>
                <w:lang w:bidi="ar-EG"/>
              </w:rPr>
              <w:t>7</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1 </w:t>
            </w:r>
            <w:r w:rsidRPr="00597ED3">
              <w:rPr>
                <w:rtl/>
                <w:lang w:bidi="ar-EG"/>
              </w:rPr>
              <w:tab/>
            </w:r>
          </w:p>
        </w:tc>
        <w:tc>
          <w:tcPr>
            <w:tcW w:w="932" w:type="dxa"/>
            <w:vAlign w:val="bottom"/>
          </w:tcPr>
          <w:p w:rsidR="00467796" w:rsidRPr="00597ED3" w:rsidRDefault="00F441DA" w:rsidP="003707B2">
            <w:pPr>
              <w:pStyle w:val="SingleTxt"/>
              <w:ind w:left="113" w:right="0"/>
              <w:jc w:val="right"/>
              <w:rPr>
                <w:rFonts w:hint="cs"/>
                <w:rtl/>
                <w:lang w:bidi="ar-EG"/>
              </w:rPr>
            </w:pPr>
            <w:r w:rsidRPr="00597ED3">
              <w:rPr>
                <w:rFonts w:hint="cs"/>
                <w:rtl/>
                <w:lang w:bidi="ar-EG"/>
              </w:rPr>
              <w:t>7</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الضمانات المؤسسية لتنفيذ سياسة تكافؤ الفرص </w:t>
            </w:r>
            <w:r w:rsidR="00001712" w:rsidRPr="00597ED3">
              <w:rPr>
                <w:rFonts w:hint="cs"/>
                <w:rtl/>
                <w:lang w:bidi="ar-EG"/>
              </w:rPr>
              <w:t>للمرأة والرجل</w:t>
            </w:r>
            <w:r w:rsidRPr="00597ED3">
              <w:rPr>
                <w:rtl/>
                <w:lang w:bidi="ar-EG"/>
              </w:rPr>
              <w:tab/>
            </w:r>
          </w:p>
        </w:tc>
        <w:tc>
          <w:tcPr>
            <w:tcW w:w="932" w:type="dxa"/>
            <w:vAlign w:val="bottom"/>
          </w:tcPr>
          <w:p w:rsidR="00467796" w:rsidRPr="00597ED3" w:rsidRDefault="00F441DA" w:rsidP="003707B2">
            <w:pPr>
              <w:pStyle w:val="SingleTxt"/>
              <w:ind w:left="113" w:right="0"/>
              <w:jc w:val="right"/>
              <w:rPr>
                <w:rFonts w:hint="cs"/>
                <w:rtl/>
                <w:lang w:bidi="ar-EG"/>
              </w:rPr>
            </w:pPr>
            <w:r w:rsidRPr="00597ED3">
              <w:rPr>
                <w:rFonts w:hint="cs"/>
                <w:rtl/>
                <w:lang w:bidi="ar-EG"/>
              </w:rPr>
              <w:t>8</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2 </w:t>
            </w:r>
            <w:r w:rsidRPr="00597ED3">
              <w:rPr>
                <w:rtl/>
                <w:lang w:bidi="ar-EG"/>
              </w:rPr>
              <w:tab/>
            </w:r>
          </w:p>
        </w:tc>
        <w:tc>
          <w:tcPr>
            <w:tcW w:w="932" w:type="dxa"/>
            <w:vAlign w:val="bottom"/>
          </w:tcPr>
          <w:p w:rsidR="00467796" w:rsidRPr="00597ED3" w:rsidRDefault="00F441DA" w:rsidP="003707B2">
            <w:pPr>
              <w:pStyle w:val="SingleTxt"/>
              <w:ind w:left="113" w:right="0"/>
              <w:jc w:val="right"/>
              <w:rPr>
                <w:rFonts w:hint="cs"/>
                <w:rtl/>
                <w:lang w:bidi="ar-EG"/>
              </w:rPr>
            </w:pPr>
            <w:r w:rsidRPr="00597ED3">
              <w:rPr>
                <w:rFonts w:hint="cs"/>
                <w:rtl/>
                <w:lang w:bidi="ar-EG"/>
              </w:rPr>
              <w:t>9</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التدابير التشريعية (</w:t>
            </w:r>
            <w:r w:rsidR="00001712" w:rsidRPr="00597ED3">
              <w:rPr>
                <w:rFonts w:hint="cs"/>
                <w:rtl/>
                <w:lang w:bidi="ar-EG"/>
              </w:rPr>
              <w:t>الحرف ب</w:t>
            </w:r>
            <w:r w:rsidRPr="00597ED3">
              <w:rPr>
                <w:rFonts w:hint="cs"/>
                <w:rtl/>
                <w:lang w:bidi="ar-EG"/>
              </w:rPr>
              <w:t xml:space="preserve">) </w:t>
            </w:r>
            <w:r w:rsidRPr="00597ED3">
              <w:rPr>
                <w:rtl/>
                <w:lang w:bidi="ar-EG"/>
              </w:rPr>
              <w:tab/>
            </w:r>
          </w:p>
        </w:tc>
        <w:tc>
          <w:tcPr>
            <w:tcW w:w="932" w:type="dxa"/>
            <w:vAlign w:val="bottom"/>
          </w:tcPr>
          <w:p w:rsidR="00467796" w:rsidRPr="00597ED3" w:rsidRDefault="003707B2" w:rsidP="003707B2">
            <w:pPr>
              <w:pStyle w:val="SingleTxt"/>
              <w:ind w:left="113" w:right="0"/>
              <w:jc w:val="right"/>
              <w:rPr>
                <w:rFonts w:hint="cs"/>
                <w:rtl/>
                <w:lang w:bidi="ar-EG"/>
              </w:rPr>
            </w:pPr>
            <w:r>
              <w:rPr>
                <w:rFonts w:hint="cs"/>
                <w:rtl/>
                <w:lang w:bidi="ar-EG"/>
              </w:rPr>
              <w:t>10</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الحماية القانونية لحقوق المرأة من أي </w:t>
            </w:r>
            <w:r w:rsidR="00001712" w:rsidRPr="00597ED3">
              <w:rPr>
                <w:rFonts w:hint="cs"/>
                <w:rtl/>
                <w:lang w:bidi="ar-EG"/>
              </w:rPr>
              <w:t>عمل</w:t>
            </w:r>
            <w:r w:rsidRPr="00597ED3">
              <w:rPr>
                <w:rFonts w:hint="cs"/>
                <w:rtl/>
                <w:lang w:bidi="ar-EG"/>
              </w:rPr>
              <w:t xml:space="preserve"> تمييزي على قدم المساواة مع الرجل </w:t>
            </w:r>
            <w:r w:rsidR="00001712" w:rsidRPr="00597ED3">
              <w:rPr>
                <w:rFonts w:hint="cs"/>
                <w:rtl/>
                <w:lang w:bidi="ar-EG"/>
              </w:rPr>
              <w:t>عن طريق</w:t>
            </w:r>
            <w:r w:rsidRPr="00597ED3">
              <w:rPr>
                <w:rFonts w:hint="cs"/>
                <w:rtl/>
                <w:lang w:bidi="ar-EG"/>
              </w:rPr>
              <w:t xml:space="preserve"> المحاكم الوطنية </w:t>
            </w:r>
            <w:r w:rsidR="00001712" w:rsidRPr="00597ED3">
              <w:rPr>
                <w:rFonts w:hint="cs"/>
                <w:rtl/>
                <w:lang w:bidi="ar-EG"/>
              </w:rPr>
              <w:t>ذات الاختصاص</w:t>
            </w:r>
            <w:r w:rsidRPr="00597ED3">
              <w:rPr>
                <w:rFonts w:hint="cs"/>
                <w:rtl/>
                <w:lang w:bidi="ar-EG"/>
              </w:rPr>
              <w:t xml:space="preserve"> </w:t>
            </w:r>
            <w:r w:rsidR="00001712" w:rsidRPr="00597ED3">
              <w:rPr>
                <w:rFonts w:hint="cs"/>
                <w:rtl/>
                <w:lang w:bidi="ar-EG"/>
              </w:rPr>
              <w:t>و</w:t>
            </w:r>
            <w:r w:rsidRPr="00597ED3">
              <w:rPr>
                <w:rFonts w:hint="cs"/>
                <w:rtl/>
                <w:lang w:bidi="ar-EG"/>
              </w:rPr>
              <w:t>المؤسسات العامة</w:t>
            </w:r>
            <w:r w:rsidR="00001712" w:rsidRPr="00597ED3">
              <w:rPr>
                <w:rFonts w:hint="cs"/>
                <w:rtl/>
                <w:lang w:bidi="ar-EG"/>
              </w:rPr>
              <w:t xml:space="preserve"> الأخرى</w:t>
            </w:r>
            <w:r w:rsidRPr="00597ED3">
              <w:rPr>
                <w:rFonts w:hint="cs"/>
                <w:rtl/>
                <w:lang w:bidi="ar-EG"/>
              </w:rPr>
              <w:t xml:space="preserve"> (</w:t>
            </w:r>
            <w:r w:rsidR="00001712" w:rsidRPr="00597ED3">
              <w:rPr>
                <w:rFonts w:hint="cs"/>
                <w:rtl/>
                <w:lang w:bidi="ar-EG"/>
              </w:rPr>
              <w:t xml:space="preserve">الحرف </w:t>
            </w:r>
            <w:r w:rsidRPr="00597ED3">
              <w:rPr>
                <w:rFonts w:hint="cs"/>
                <w:rtl/>
                <w:lang w:bidi="ar-EG"/>
              </w:rPr>
              <w:t xml:space="preserve">ج) </w:t>
            </w:r>
            <w:r w:rsidRPr="00597ED3">
              <w:rPr>
                <w:rtl/>
                <w:lang w:bidi="ar-EG"/>
              </w:rPr>
              <w:tab/>
            </w:r>
          </w:p>
        </w:tc>
        <w:tc>
          <w:tcPr>
            <w:tcW w:w="932" w:type="dxa"/>
            <w:vAlign w:val="bottom"/>
          </w:tcPr>
          <w:p w:rsidR="00467796" w:rsidRPr="00597ED3" w:rsidRDefault="00F441DA" w:rsidP="003707B2">
            <w:pPr>
              <w:pStyle w:val="SingleTxt"/>
              <w:ind w:left="113" w:right="0"/>
              <w:jc w:val="right"/>
              <w:rPr>
                <w:rFonts w:hint="cs"/>
                <w:rtl/>
                <w:lang w:bidi="ar-EG"/>
              </w:rPr>
            </w:pPr>
            <w:r w:rsidRPr="00597ED3">
              <w:rPr>
                <w:rFonts w:hint="cs"/>
                <w:rtl/>
                <w:lang w:bidi="ar-EG"/>
              </w:rPr>
              <w:t>10</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العنف </w:t>
            </w:r>
            <w:r w:rsidR="00001712" w:rsidRPr="00597ED3">
              <w:rPr>
                <w:rFonts w:hint="cs"/>
                <w:rtl/>
                <w:lang w:bidi="ar-EG"/>
              </w:rPr>
              <w:t>العائلي</w:t>
            </w:r>
            <w:r w:rsidRPr="00597ED3">
              <w:rPr>
                <w:rFonts w:hint="cs"/>
                <w:rtl/>
                <w:lang w:bidi="ar-EG"/>
              </w:rPr>
              <w:t xml:space="preserve"> </w:t>
            </w:r>
            <w:r w:rsidRPr="00597ED3">
              <w:rPr>
                <w:rtl/>
                <w:lang w:bidi="ar-EG"/>
              </w:rPr>
              <w:tab/>
            </w:r>
          </w:p>
        </w:tc>
        <w:tc>
          <w:tcPr>
            <w:tcW w:w="932" w:type="dxa"/>
            <w:vAlign w:val="bottom"/>
          </w:tcPr>
          <w:p w:rsidR="00467796" w:rsidRPr="00597ED3" w:rsidRDefault="00F441DA" w:rsidP="003707B2">
            <w:pPr>
              <w:pStyle w:val="SingleTxt"/>
              <w:ind w:left="113" w:right="0"/>
              <w:jc w:val="right"/>
              <w:rPr>
                <w:rFonts w:hint="cs"/>
                <w:rtl/>
                <w:lang w:bidi="ar-EG"/>
              </w:rPr>
            </w:pPr>
            <w:r w:rsidRPr="00597ED3">
              <w:rPr>
                <w:rFonts w:hint="cs"/>
                <w:rtl/>
                <w:lang w:bidi="ar-EG"/>
              </w:rPr>
              <w:t>12</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الاغتصاب </w:t>
            </w:r>
            <w:r w:rsidRPr="00597ED3">
              <w:rPr>
                <w:rtl/>
                <w:lang w:bidi="ar-EG"/>
              </w:rPr>
              <w:tab/>
            </w:r>
          </w:p>
        </w:tc>
        <w:tc>
          <w:tcPr>
            <w:tcW w:w="932" w:type="dxa"/>
            <w:vAlign w:val="bottom"/>
          </w:tcPr>
          <w:p w:rsidR="00467796" w:rsidRPr="00597ED3" w:rsidRDefault="00F441DA" w:rsidP="003707B2">
            <w:pPr>
              <w:pStyle w:val="SingleTxt"/>
              <w:ind w:left="113" w:right="0"/>
              <w:jc w:val="right"/>
              <w:rPr>
                <w:rFonts w:hint="cs"/>
                <w:rtl/>
                <w:lang w:bidi="ar-EG"/>
              </w:rPr>
            </w:pPr>
            <w:r w:rsidRPr="00597ED3">
              <w:rPr>
                <w:rFonts w:hint="cs"/>
                <w:rtl/>
                <w:lang w:bidi="ar-EG"/>
              </w:rPr>
              <w:t>17</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3 </w:t>
            </w:r>
            <w:r w:rsidRPr="00597ED3">
              <w:rPr>
                <w:rtl/>
                <w:lang w:bidi="ar-EG"/>
              </w:rPr>
              <w:tab/>
            </w:r>
          </w:p>
        </w:tc>
        <w:tc>
          <w:tcPr>
            <w:tcW w:w="932" w:type="dxa"/>
            <w:vAlign w:val="bottom"/>
          </w:tcPr>
          <w:p w:rsidR="00467796" w:rsidRPr="00597ED3" w:rsidRDefault="00F441DA" w:rsidP="003707B2">
            <w:pPr>
              <w:pStyle w:val="SingleTxt"/>
              <w:ind w:left="113" w:right="0"/>
              <w:jc w:val="right"/>
              <w:rPr>
                <w:rFonts w:hint="cs"/>
                <w:rtl/>
                <w:lang w:bidi="ar-EG"/>
              </w:rPr>
            </w:pPr>
            <w:r w:rsidRPr="00597ED3">
              <w:rPr>
                <w:rFonts w:hint="cs"/>
                <w:rtl/>
                <w:lang w:bidi="ar-EG"/>
              </w:rPr>
              <w:t>18</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التدابير </w:t>
            </w:r>
            <w:r w:rsidR="00001712" w:rsidRPr="00597ED3">
              <w:rPr>
                <w:rFonts w:hint="cs"/>
                <w:rtl/>
                <w:lang w:bidi="ar-EG"/>
              </w:rPr>
              <w:t>اللازمة لكفالة تطور المرأة وتقدمها الكاملين</w:t>
            </w:r>
            <w:r w:rsidRPr="00597ED3">
              <w:rPr>
                <w:rFonts w:hint="cs"/>
                <w:rtl/>
                <w:lang w:bidi="ar-EG"/>
              </w:rPr>
              <w:t xml:space="preserve"> </w:t>
            </w:r>
            <w:r w:rsidRPr="00597ED3">
              <w:rPr>
                <w:rtl/>
                <w:lang w:bidi="ar-EG"/>
              </w:rPr>
              <w:tab/>
            </w:r>
          </w:p>
        </w:tc>
        <w:tc>
          <w:tcPr>
            <w:tcW w:w="932" w:type="dxa"/>
            <w:vAlign w:val="bottom"/>
          </w:tcPr>
          <w:p w:rsidR="00467796" w:rsidRPr="00597ED3" w:rsidRDefault="00F441DA" w:rsidP="003707B2">
            <w:pPr>
              <w:pStyle w:val="SingleTxt"/>
              <w:ind w:left="113" w:right="0"/>
              <w:jc w:val="right"/>
              <w:rPr>
                <w:rFonts w:hint="cs"/>
                <w:rtl/>
                <w:lang w:bidi="ar-EG"/>
              </w:rPr>
            </w:pPr>
            <w:r w:rsidRPr="00597ED3">
              <w:rPr>
                <w:rFonts w:hint="cs"/>
                <w:rtl/>
                <w:lang w:bidi="ar-EG"/>
              </w:rPr>
              <w:t>18</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التدابير غير التشريعية </w:t>
            </w:r>
            <w:r w:rsidRPr="00597ED3">
              <w:rPr>
                <w:rtl/>
                <w:lang w:bidi="ar-EG"/>
              </w:rPr>
              <w:tab/>
            </w:r>
          </w:p>
        </w:tc>
        <w:tc>
          <w:tcPr>
            <w:tcW w:w="932" w:type="dxa"/>
            <w:vAlign w:val="bottom"/>
          </w:tcPr>
          <w:p w:rsidR="00467796" w:rsidRPr="00597ED3" w:rsidRDefault="00F441DA" w:rsidP="003707B2">
            <w:pPr>
              <w:pStyle w:val="SingleTxt"/>
              <w:ind w:left="113" w:right="0"/>
              <w:jc w:val="right"/>
              <w:rPr>
                <w:rFonts w:hint="cs"/>
                <w:rtl/>
                <w:lang w:bidi="ar-EG"/>
              </w:rPr>
            </w:pPr>
            <w:r w:rsidRPr="00597ED3">
              <w:rPr>
                <w:rFonts w:hint="cs"/>
                <w:rtl/>
                <w:lang w:bidi="ar-EG"/>
              </w:rPr>
              <w:t>18</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4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19</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C1511A"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التدابير الخاصة المؤقتة </w:t>
            </w:r>
            <w:r w:rsidR="00001712" w:rsidRPr="00597ED3">
              <w:rPr>
                <w:rFonts w:hint="cs"/>
                <w:rtl/>
                <w:lang w:bidi="ar-EG"/>
              </w:rPr>
              <w:t>التي تستهدف ا</w:t>
            </w:r>
            <w:r w:rsidRPr="00597ED3">
              <w:rPr>
                <w:rFonts w:hint="cs"/>
                <w:rtl/>
                <w:lang w:bidi="ar-EG"/>
              </w:rPr>
              <w:t xml:space="preserve">لتعجيل </w:t>
            </w:r>
            <w:r w:rsidR="00001712" w:rsidRPr="00597ED3">
              <w:rPr>
                <w:rFonts w:hint="cs"/>
                <w:rtl/>
                <w:lang w:bidi="ar-EG"/>
              </w:rPr>
              <w:t>بالمساواة الفعلية</w:t>
            </w:r>
            <w:r w:rsidRPr="00597ED3">
              <w:rPr>
                <w:rFonts w:hint="cs"/>
                <w:rtl/>
                <w:lang w:bidi="ar-EG"/>
              </w:rPr>
              <w:t xml:space="preserve"> بين الرجل والمرأة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19</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0D2E84"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(الفقرة 1)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19</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0D2E84"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5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19</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0D2E84"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التدابير الرامية إلى تع</w:t>
            </w:r>
            <w:r w:rsidR="00001712" w:rsidRPr="00597ED3">
              <w:rPr>
                <w:rFonts w:hint="cs"/>
                <w:rtl/>
                <w:lang w:bidi="ar-EG"/>
              </w:rPr>
              <w:t>بير</w:t>
            </w:r>
            <w:r w:rsidRPr="00597ED3">
              <w:rPr>
                <w:rFonts w:hint="cs"/>
                <w:rtl/>
                <w:lang w:bidi="ar-EG"/>
              </w:rPr>
              <w:t xml:space="preserve"> الأنماط الاجتماعية والثقافية (</w:t>
            </w:r>
            <w:r w:rsidR="00001712" w:rsidRPr="00597ED3">
              <w:rPr>
                <w:rFonts w:hint="cs"/>
                <w:rtl/>
                <w:lang w:bidi="ar-EG"/>
              </w:rPr>
              <w:t xml:space="preserve">الحرف </w:t>
            </w:r>
            <w:r w:rsidRPr="00597ED3">
              <w:rPr>
                <w:rFonts w:hint="cs"/>
                <w:rtl/>
                <w:lang w:bidi="ar-EG"/>
              </w:rPr>
              <w:t xml:space="preserve">أ)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19</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0D2E84"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التدابير الرامية إلى الفهم </w:t>
            </w:r>
            <w:r w:rsidR="00001712" w:rsidRPr="00597ED3">
              <w:rPr>
                <w:rFonts w:hint="cs"/>
                <w:rtl/>
                <w:lang w:bidi="ar-EG"/>
              </w:rPr>
              <w:t>السليم</w:t>
            </w:r>
            <w:r w:rsidRPr="00597ED3">
              <w:rPr>
                <w:rFonts w:hint="cs"/>
                <w:rtl/>
                <w:lang w:bidi="ar-EG"/>
              </w:rPr>
              <w:t xml:space="preserve"> للأمومة بوصفها وظيفة اجتماعية والاعتراف بمسؤولية الرجل المشتركة في هذا الخصوص (</w:t>
            </w:r>
            <w:r w:rsidR="00001712" w:rsidRPr="00597ED3">
              <w:rPr>
                <w:rFonts w:hint="cs"/>
                <w:rtl/>
                <w:lang w:bidi="ar-EG"/>
              </w:rPr>
              <w:t xml:space="preserve">الحرف </w:t>
            </w:r>
            <w:r w:rsidRPr="00597ED3">
              <w:rPr>
                <w:rFonts w:hint="cs"/>
                <w:rtl/>
                <w:lang w:bidi="ar-EG"/>
              </w:rPr>
              <w:t xml:space="preserve">ب)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23</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8B246E"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6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24</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8B246E"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البغاء والاتجار بالبشر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24</w:t>
            </w:r>
          </w:p>
        </w:tc>
      </w:tr>
      <w:tr w:rsidR="003707B2" w:rsidRPr="00597ED3" w:rsidTr="00630905">
        <w:tc>
          <w:tcPr>
            <w:tcW w:w="627" w:type="dxa"/>
          </w:tcPr>
          <w:p w:rsidR="003707B2" w:rsidRPr="00597ED3" w:rsidRDefault="003707B2" w:rsidP="00630905">
            <w:pPr>
              <w:pStyle w:val="SingleTxt"/>
              <w:ind w:left="0" w:right="0"/>
              <w:rPr>
                <w:rFonts w:hint="cs"/>
                <w:rtl/>
              </w:rPr>
            </w:pPr>
          </w:p>
        </w:tc>
        <w:tc>
          <w:tcPr>
            <w:tcW w:w="8507" w:type="dxa"/>
          </w:tcPr>
          <w:p w:rsidR="003707B2" w:rsidRPr="00597ED3" w:rsidRDefault="003707B2" w:rsidP="003707B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Fonts w:hint="cs"/>
                <w:rtl/>
                <w:lang w:bidi="ar-EG"/>
              </w:rPr>
            </w:pPr>
            <w:r w:rsidRPr="00597ED3">
              <w:rPr>
                <w:rFonts w:hint="cs"/>
                <w:rtl/>
                <w:lang w:bidi="ar-EG"/>
              </w:rPr>
              <w:t xml:space="preserve">المادة 7 </w:t>
            </w:r>
            <w:r w:rsidRPr="00597ED3">
              <w:rPr>
                <w:rtl/>
                <w:lang w:bidi="ar-EG"/>
              </w:rPr>
              <w:tab/>
            </w:r>
          </w:p>
        </w:tc>
        <w:tc>
          <w:tcPr>
            <w:tcW w:w="932" w:type="dxa"/>
            <w:vAlign w:val="bottom"/>
          </w:tcPr>
          <w:p w:rsidR="003707B2" w:rsidRPr="00597ED3" w:rsidRDefault="003707B2" w:rsidP="00630905">
            <w:pPr>
              <w:pStyle w:val="SingleTxt"/>
              <w:ind w:left="113" w:right="0"/>
              <w:jc w:val="right"/>
              <w:rPr>
                <w:rFonts w:hint="cs"/>
                <w:rtl/>
                <w:lang w:bidi="ar-EG"/>
              </w:rPr>
            </w:pPr>
            <w:r w:rsidRPr="00597ED3">
              <w:rPr>
                <w:rFonts w:hint="cs"/>
                <w:rtl/>
                <w:lang w:bidi="ar-EG"/>
              </w:rPr>
              <w:t>28</w:t>
            </w:r>
          </w:p>
        </w:tc>
      </w:tr>
      <w:tr w:rsidR="00467796" w:rsidRPr="00597ED3">
        <w:tc>
          <w:tcPr>
            <w:tcW w:w="627" w:type="dxa"/>
          </w:tcPr>
          <w:p w:rsidR="00467796" w:rsidRPr="00597ED3" w:rsidRDefault="00467796" w:rsidP="00467796">
            <w:pPr>
              <w:pStyle w:val="SingleTxt"/>
              <w:ind w:left="0" w:right="0"/>
              <w:rPr>
                <w:rFonts w:hint="cs"/>
                <w:rtl/>
              </w:rPr>
            </w:pPr>
          </w:p>
        </w:tc>
        <w:tc>
          <w:tcPr>
            <w:tcW w:w="8507" w:type="dxa"/>
          </w:tcPr>
          <w:p w:rsidR="008B246E" w:rsidRPr="00597ED3" w:rsidRDefault="008B246E" w:rsidP="003707B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المشاركة في </w:t>
            </w:r>
            <w:r w:rsidR="00001712" w:rsidRPr="00597ED3">
              <w:rPr>
                <w:rFonts w:hint="cs"/>
                <w:rtl/>
                <w:lang w:bidi="ar-EG"/>
              </w:rPr>
              <w:t>صياغة</w:t>
            </w:r>
            <w:r w:rsidRPr="00597ED3">
              <w:rPr>
                <w:rFonts w:hint="cs"/>
                <w:rtl/>
                <w:lang w:bidi="ar-EG"/>
              </w:rPr>
              <w:t xml:space="preserve"> وتنفيذ سياسة الحكومة </w:t>
            </w:r>
            <w:r w:rsidR="00001712" w:rsidRPr="00597ED3">
              <w:rPr>
                <w:rFonts w:hint="cs"/>
                <w:rtl/>
                <w:lang w:bidi="ar-EG"/>
              </w:rPr>
              <w:t xml:space="preserve">وفي أداء </w:t>
            </w:r>
            <w:r w:rsidRPr="00597ED3">
              <w:rPr>
                <w:rFonts w:hint="cs"/>
                <w:rtl/>
                <w:lang w:bidi="ar-EG"/>
              </w:rPr>
              <w:t>الوظائف العامة (</w:t>
            </w:r>
            <w:r w:rsidR="00001712" w:rsidRPr="00597ED3">
              <w:rPr>
                <w:rFonts w:hint="cs"/>
                <w:rtl/>
                <w:lang w:bidi="ar-EG"/>
              </w:rPr>
              <w:t xml:space="preserve">الحرف </w:t>
            </w:r>
            <w:r w:rsidRPr="00597ED3">
              <w:rPr>
                <w:rFonts w:hint="cs"/>
                <w:rtl/>
                <w:lang w:bidi="ar-EG"/>
              </w:rPr>
              <w:t xml:space="preserve">ب)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28</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8B246E"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الانتخابات لمجلس نواب برلمان الجمهورية التشيكية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29</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8B246E"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الانتخابات لمجلس شيوخ برلمان الجمهورية التشيكية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29</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8B246E"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الانتخابات للمجالس الإقليمية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29</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8B246E"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الانتخابات للمجالس البلدية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30</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8B246E"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8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30</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8B246E"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9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30</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8B246E"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10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30</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001712"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تهيئة ظروف</w:t>
            </w:r>
            <w:r w:rsidR="008B246E" w:rsidRPr="00597ED3">
              <w:rPr>
                <w:rFonts w:hint="cs"/>
                <w:rtl/>
                <w:lang w:bidi="ar-EG"/>
              </w:rPr>
              <w:t xml:space="preserve"> </w:t>
            </w:r>
            <w:r w:rsidRPr="00597ED3">
              <w:rPr>
                <w:rFonts w:hint="cs"/>
                <w:rtl/>
                <w:lang w:bidi="ar-EG"/>
              </w:rPr>
              <w:t xml:space="preserve">متكافئة </w:t>
            </w:r>
            <w:r w:rsidR="008B246E" w:rsidRPr="00597ED3">
              <w:rPr>
                <w:rFonts w:hint="cs"/>
                <w:rtl/>
                <w:lang w:bidi="ar-EG"/>
              </w:rPr>
              <w:t xml:space="preserve">لاختيار العمل والمهنة وإمكانية </w:t>
            </w:r>
            <w:r w:rsidRPr="00597ED3">
              <w:rPr>
                <w:rFonts w:hint="cs"/>
                <w:rtl/>
                <w:lang w:bidi="ar-EG"/>
              </w:rPr>
              <w:t>الالتحاق ب</w:t>
            </w:r>
            <w:r w:rsidR="008B246E" w:rsidRPr="00597ED3">
              <w:rPr>
                <w:rFonts w:hint="cs"/>
                <w:rtl/>
                <w:lang w:bidi="ar-EG"/>
              </w:rPr>
              <w:t>الدراسات في جميع أنواع التدريب المهني (</w:t>
            </w:r>
            <w:r w:rsidRPr="00597ED3">
              <w:rPr>
                <w:rFonts w:hint="cs"/>
                <w:rtl/>
                <w:lang w:bidi="ar-EG"/>
              </w:rPr>
              <w:t>الحرف</w:t>
            </w:r>
            <w:r w:rsidRPr="00597ED3">
              <w:rPr>
                <w:rFonts w:hint="eastAsia"/>
                <w:rtl/>
                <w:lang w:bidi="ar-EG"/>
              </w:rPr>
              <w:t> </w:t>
            </w:r>
            <w:r w:rsidR="008B246E" w:rsidRPr="00597ED3">
              <w:rPr>
                <w:rFonts w:hint="cs"/>
                <w:rtl/>
                <w:lang w:bidi="ar-EG"/>
              </w:rPr>
              <w:t xml:space="preserve">أ) </w:t>
            </w:r>
            <w:r w:rsidR="008B246E"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30</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001712" w:rsidP="003707B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القضاء على </w:t>
            </w:r>
            <w:r w:rsidR="008B246E" w:rsidRPr="00597ED3">
              <w:rPr>
                <w:rFonts w:hint="cs"/>
                <w:rtl/>
                <w:lang w:bidi="ar-EG"/>
              </w:rPr>
              <w:t xml:space="preserve">جميع مفاهيم </w:t>
            </w:r>
            <w:r w:rsidR="00D43E87" w:rsidRPr="00597ED3">
              <w:rPr>
                <w:rFonts w:hint="cs"/>
                <w:rtl/>
                <w:lang w:bidi="ar-EG"/>
              </w:rPr>
              <w:t>القوالب النمطية في النظرة إلى أدوار الذكور والإناث (</w:t>
            </w:r>
            <w:r w:rsidRPr="00597ED3">
              <w:rPr>
                <w:rFonts w:hint="cs"/>
                <w:rtl/>
                <w:lang w:bidi="ar-EG"/>
              </w:rPr>
              <w:t xml:space="preserve">الحرف </w:t>
            </w:r>
            <w:r w:rsidR="00D43E87" w:rsidRPr="00597ED3">
              <w:rPr>
                <w:rFonts w:hint="cs"/>
                <w:rtl/>
                <w:lang w:bidi="ar-EG"/>
              </w:rPr>
              <w:t xml:space="preserve">ج) </w:t>
            </w:r>
            <w:r w:rsidR="00D43E87"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31</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D43E87" w:rsidP="003707B2">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إمكانية </w:t>
            </w:r>
            <w:r w:rsidR="00001712" w:rsidRPr="00597ED3">
              <w:rPr>
                <w:rFonts w:hint="cs"/>
                <w:rtl/>
                <w:lang w:bidi="ar-EG"/>
              </w:rPr>
              <w:t>الحصول على</w:t>
            </w:r>
            <w:r w:rsidRPr="00597ED3">
              <w:rPr>
                <w:rFonts w:hint="cs"/>
                <w:rtl/>
                <w:lang w:bidi="ar-EG"/>
              </w:rPr>
              <w:t xml:space="preserve"> معلومات تربوية </w:t>
            </w:r>
            <w:r w:rsidR="00001712" w:rsidRPr="00597ED3">
              <w:rPr>
                <w:rFonts w:hint="cs"/>
                <w:rtl/>
                <w:lang w:bidi="ar-EG"/>
              </w:rPr>
              <w:t>م</w:t>
            </w:r>
            <w:r w:rsidR="00E10F17" w:rsidRPr="00597ED3">
              <w:rPr>
                <w:rFonts w:hint="cs"/>
                <w:rtl/>
                <w:lang w:bidi="ar-EG"/>
              </w:rPr>
              <w:t>ح</w:t>
            </w:r>
            <w:r w:rsidR="00001712" w:rsidRPr="00597ED3">
              <w:rPr>
                <w:rFonts w:hint="cs"/>
                <w:rtl/>
                <w:lang w:bidi="ar-EG"/>
              </w:rPr>
              <w:t xml:space="preserve">ددة </w:t>
            </w:r>
            <w:r w:rsidRPr="00597ED3">
              <w:rPr>
                <w:rFonts w:hint="cs"/>
                <w:rtl/>
                <w:lang w:bidi="ar-EG"/>
              </w:rPr>
              <w:t>تساعد على حماية صحة الأسرة ور</w:t>
            </w:r>
            <w:r w:rsidR="00001712" w:rsidRPr="00597ED3">
              <w:rPr>
                <w:rFonts w:hint="cs"/>
                <w:rtl/>
                <w:lang w:bidi="ar-EG"/>
              </w:rPr>
              <w:t>فاهها</w:t>
            </w:r>
            <w:r w:rsidRPr="00597ED3">
              <w:rPr>
                <w:rFonts w:hint="cs"/>
                <w:rtl/>
                <w:lang w:bidi="ar-EG"/>
              </w:rPr>
              <w:t xml:space="preserve"> (</w:t>
            </w:r>
            <w:r w:rsidR="00001712" w:rsidRPr="00597ED3">
              <w:rPr>
                <w:rFonts w:hint="cs"/>
                <w:rtl/>
                <w:lang w:bidi="ar-EG"/>
              </w:rPr>
              <w:t xml:space="preserve">الحرف </w:t>
            </w:r>
            <w:r w:rsidRPr="00597ED3">
              <w:rPr>
                <w:rFonts w:hint="cs"/>
                <w:rtl/>
                <w:lang w:bidi="ar-EG"/>
              </w:rPr>
              <w:t xml:space="preserve">ح)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32</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11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34</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التدابير الرامية إلى القضاء على التمييز ضد المرأة في </w:t>
            </w:r>
            <w:r w:rsidR="00001712" w:rsidRPr="00597ED3">
              <w:rPr>
                <w:rFonts w:hint="cs"/>
                <w:rtl/>
                <w:lang w:bidi="ar-EG"/>
              </w:rPr>
              <w:t>ميدان العمل</w:t>
            </w:r>
            <w:r w:rsidRPr="00597ED3">
              <w:rPr>
                <w:rFonts w:hint="cs"/>
                <w:rtl/>
                <w:lang w:bidi="ar-EG"/>
              </w:rPr>
              <w:t xml:space="preserve"> (الفقرة 1)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34</w:t>
            </w:r>
          </w:p>
        </w:tc>
      </w:tr>
      <w:tr w:rsidR="00D02264" w:rsidRPr="00597ED3">
        <w:tc>
          <w:tcPr>
            <w:tcW w:w="627" w:type="dxa"/>
          </w:tcPr>
          <w:p w:rsidR="00D02264" w:rsidRPr="00597ED3" w:rsidRDefault="00D02264" w:rsidP="00467796">
            <w:pPr>
              <w:pStyle w:val="SingleTxt"/>
              <w:ind w:left="0" w:right="0"/>
              <w:rPr>
                <w:rFonts w:hint="cs"/>
                <w:rtl/>
                <w:lang w:bidi="ar-EG"/>
              </w:rPr>
            </w:pPr>
          </w:p>
        </w:tc>
        <w:tc>
          <w:tcPr>
            <w:tcW w:w="8507" w:type="dxa"/>
          </w:tcPr>
          <w:p w:rsidR="00D02264" w:rsidRPr="00597ED3" w:rsidRDefault="00D02264"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الحق في التمتع بنفس فرص العمالة، بما في ذلك تطبيق معايير اختيار واحدة في شؤون الاستخدام (الحرف</w:t>
            </w:r>
            <w:r w:rsidR="00255DD0" w:rsidRPr="00597ED3">
              <w:rPr>
                <w:rFonts w:hint="eastAsia"/>
                <w:rtl/>
                <w:lang w:bidi="ar-EG"/>
              </w:rPr>
              <w:t> </w:t>
            </w:r>
            <w:r w:rsidRPr="00597ED3">
              <w:rPr>
                <w:rFonts w:hint="cs"/>
                <w:rtl/>
                <w:lang w:bidi="ar-EG"/>
              </w:rPr>
              <w:t>ب)</w:t>
            </w:r>
            <w:r w:rsidRPr="00597ED3">
              <w:rPr>
                <w:rtl/>
                <w:lang w:bidi="ar-EG"/>
              </w:rPr>
              <w:tab/>
            </w:r>
          </w:p>
        </w:tc>
        <w:tc>
          <w:tcPr>
            <w:tcW w:w="932" w:type="dxa"/>
            <w:vAlign w:val="bottom"/>
          </w:tcPr>
          <w:p w:rsidR="00D02264" w:rsidRPr="00597ED3" w:rsidRDefault="00255DD0" w:rsidP="003707B2">
            <w:pPr>
              <w:pStyle w:val="SingleTxt"/>
              <w:ind w:left="113" w:right="0"/>
              <w:jc w:val="right"/>
              <w:rPr>
                <w:rFonts w:hint="cs"/>
                <w:rtl/>
                <w:lang w:bidi="ar-EG"/>
              </w:rPr>
            </w:pPr>
            <w:r w:rsidRPr="00597ED3">
              <w:rPr>
                <w:rFonts w:hint="cs"/>
                <w:rtl/>
                <w:lang w:bidi="ar-EG"/>
              </w:rPr>
              <w:t>34</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D02264"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التدابير التشريعية</w:t>
            </w:r>
            <w:r w:rsidR="00D43E87"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34</w:t>
            </w:r>
          </w:p>
        </w:tc>
      </w:tr>
      <w:tr w:rsidR="00D02264" w:rsidRPr="00597ED3">
        <w:tc>
          <w:tcPr>
            <w:tcW w:w="627" w:type="dxa"/>
          </w:tcPr>
          <w:p w:rsidR="00D02264" w:rsidRPr="00597ED3" w:rsidRDefault="00D02264" w:rsidP="00467796">
            <w:pPr>
              <w:pStyle w:val="SingleTxt"/>
              <w:ind w:left="0" w:right="0"/>
              <w:rPr>
                <w:rFonts w:hint="cs"/>
                <w:rtl/>
                <w:lang w:bidi="ar-EG"/>
              </w:rPr>
            </w:pPr>
          </w:p>
        </w:tc>
        <w:tc>
          <w:tcPr>
            <w:tcW w:w="8507" w:type="dxa"/>
          </w:tcPr>
          <w:p w:rsidR="00D02264" w:rsidRPr="00597ED3" w:rsidRDefault="00D02264"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التدابير </w:t>
            </w:r>
            <w:r w:rsidR="00255DD0" w:rsidRPr="00597ED3">
              <w:rPr>
                <w:rFonts w:hint="cs"/>
                <w:rtl/>
                <w:lang w:bidi="ar-EG"/>
              </w:rPr>
              <w:t>المتخذة من سلطات إدارة الدولة</w:t>
            </w:r>
            <w:r w:rsidRPr="00597ED3">
              <w:rPr>
                <w:rFonts w:hint="cs"/>
                <w:rtl/>
                <w:lang w:bidi="ar-EG"/>
              </w:rPr>
              <w:t xml:space="preserve"> </w:t>
            </w:r>
            <w:r w:rsidRPr="00597ED3">
              <w:rPr>
                <w:rtl/>
                <w:lang w:bidi="ar-EG"/>
              </w:rPr>
              <w:tab/>
            </w:r>
          </w:p>
        </w:tc>
        <w:tc>
          <w:tcPr>
            <w:tcW w:w="932" w:type="dxa"/>
            <w:vAlign w:val="bottom"/>
          </w:tcPr>
          <w:p w:rsidR="00D02264" w:rsidRPr="00597ED3" w:rsidRDefault="00255DD0" w:rsidP="003707B2">
            <w:pPr>
              <w:pStyle w:val="SingleTxt"/>
              <w:ind w:left="113" w:right="0"/>
              <w:jc w:val="right"/>
              <w:rPr>
                <w:rFonts w:hint="cs"/>
                <w:rtl/>
                <w:lang w:bidi="ar-EG"/>
              </w:rPr>
            </w:pPr>
            <w:r w:rsidRPr="00597ED3">
              <w:rPr>
                <w:rFonts w:hint="cs"/>
                <w:rtl/>
                <w:lang w:bidi="ar-EG"/>
              </w:rPr>
              <w:t>35</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التدابير المتخذة لمنع التمييز ضد المرأة بسبب الزواج أو الأمومة (الفقرة 2)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35</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التدابير التشريعية </w:t>
            </w:r>
            <w:r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35</w:t>
            </w:r>
          </w:p>
        </w:tc>
      </w:tr>
      <w:tr w:rsidR="00467796" w:rsidRPr="00597ED3">
        <w:tc>
          <w:tcPr>
            <w:tcW w:w="627" w:type="dxa"/>
          </w:tcPr>
          <w:p w:rsidR="00467796" w:rsidRPr="00597ED3" w:rsidRDefault="00467796" w:rsidP="00467796">
            <w:pPr>
              <w:pStyle w:val="SingleTxt"/>
              <w:ind w:left="0" w:right="0"/>
              <w:rPr>
                <w:rFonts w:hint="cs"/>
                <w:rtl/>
                <w:lang w:bidi="ar-EG"/>
              </w:rPr>
            </w:pPr>
          </w:p>
        </w:tc>
        <w:tc>
          <w:tcPr>
            <w:tcW w:w="8507" w:type="dxa"/>
          </w:tcPr>
          <w:p w:rsidR="00467796" w:rsidRPr="00597ED3" w:rsidRDefault="005737FD"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الخدمات</w:t>
            </w:r>
            <w:r w:rsidR="00D43E87" w:rsidRPr="00597ED3">
              <w:rPr>
                <w:rFonts w:hint="cs"/>
                <w:rtl/>
                <w:lang w:bidi="ar-EG"/>
              </w:rPr>
              <w:t xml:space="preserve"> الاجتماعية التكميلية التي تسمح بالتوفيق بين الالتزامات العائلية والتزامات العمل (</w:t>
            </w:r>
            <w:r w:rsidRPr="00597ED3">
              <w:rPr>
                <w:rFonts w:hint="cs"/>
                <w:rtl/>
                <w:lang w:bidi="ar-EG"/>
              </w:rPr>
              <w:t xml:space="preserve">الحرف </w:t>
            </w:r>
            <w:r w:rsidR="00D43E87" w:rsidRPr="00597ED3">
              <w:rPr>
                <w:rFonts w:hint="cs"/>
                <w:rtl/>
                <w:lang w:bidi="ar-EG"/>
              </w:rPr>
              <w:t>ج)</w:t>
            </w:r>
            <w:r w:rsidR="00D43E87" w:rsidRPr="00597ED3">
              <w:rPr>
                <w:rtl/>
                <w:lang w:bidi="ar-EG"/>
              </w:rPr>
              <w:tab/>
            </w:r>
          </w:p>
        </w:tc>
        <w:tc>
          <w:tcPr>
            <w:tcW w:w="932" w:type="dxa"/>
            <w:vAlign w:val="bottom"/>
          </w:tcPr>
          <w:p w:rsidR="00467796" w:rsidRPr="00597ED3" w:rsidRDefault="00255DD0" w:rsidP="003707B2">
            <w:pPr>
              <w:pStyle w:val="SingleTxt"/>
              <w:ind w:left="113" w:right="0"/>
              <w:jc w:val="right"/>
              <w:rPr>
                <w:rFonts w:hint="cs"/>
                <w:rtl/>
                <w:lang w:bidi="ar-EG"/>
              </w:rPr>
            </w:pPr>
            <w:r w:rsidRPr="00597ED3">
              <w:rPr>
                <w:rFonts w:hint="cs"/>
                <w:rtl/>
                <w:lang w:bidi="ar-EG"/>
              </w:rPr>
              <w:t>39</w:t>
            </w:r>
          </w:p>
        </w:tc>
      </w:tr>
      <w:tr w:rsidR="00D43E87" w:rsidRPr="00597ED3">
        <w:tc>
          <w:tcPr>
            <w:tcW w:w="627" w:type="dxa"/>
          </w:tcPr>
          <w:p w:rsidR="00D43E87" w:rsidRPr="00597ED3" w:rsidRDefault="00D43E87" w:rsidP="00467796">
            <w:pPr>
              <w:pStyle w:val="SingleTxt"/>
              <w:ind w:left="0" w:right="0"/>
              <w:rPr>
                <w:rFonts w:hint="cs"/>
                <w:rtl/>
                <w:lang w:bidi="ar-EG"/>
              </w:rPr>
            </w:pPr>
          </w:p>
        </w:tc>
        <w:tc>
          <w:tcPr>
            <w:tcW w:w="8507" w:type="dxa"/>
          </w:tcPr>
          <w:p w:rsidR="00D43E87"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12 </w:t>
            </w:r>
            <w:r w:rsidRPr="00597ED3">
              <w:rPr>
                <w:rtl/>
                <w:lang w:bidi="ar-EG"/>
              </w:rPr>
              <w:tab/>
            </w:r>
          </w:p>
        </w:tc>
        <w:tc>
          <w:tcPr>
            <w:tcW w:w="932" w:type="dxa"/>
            <w:vAlign w:val="bottom"/>
          </w:tcPr>
          <w:p w:rsidR="00D43E87" w:rsidRPr="00597ED3" w:rsidRDefault="00255DD0" w:rsidP="003707B2">
            <w:pPr>
              <w:pStyle w:val="SingleTxt"/>
              <w:ind w:left="113" w:right="0"/>
              <w:jc w:val="right"/>
              <w:rPr>
                <w:rFonts w:hint="cs"/>
                <w:rtl/>
                <w:lang w:bidi="ar-EG"/>
              </w:rPr>
            </w:pPr>
            <w:r w:rsidRPr="00597ED3">
              <w:rPr>
                <w:rFonts w:hint="cs"/>
                <w:rtl/>
                <w:lang w:bidi="ar-EG"/>
              </w:rPr>
              <w:t>40</w:t>
            </w:r>
          </w:p>
        </w:tc>
      </w:tr>
      <w:tr w:rsidR="00D43E87" w:rsidRPr="00597ED3">
        <w:tc>
          <w:tcPr>
            <w:tcW w:w="627" w:type="dxa"/>
          </w:tcPr>
          <w:p w:rsidR="00D43E87" w:rsidRPr="00597ED3" w:rsidRDefault="00D43E87" w:rsidP="00467796">
            <w:pPr>
              <w:pStyle w:val="SingleTxt"/>
              <w:ind w:left="0" w:right="0"/>
              <w:rPr>
                <w:rFonts w:hint="cs"/>
                <w:rtl/>
                <w:lang w:bidi="ar-EG"/>
              </w:rPr>
            </w:pPr>
          </w:p>
        </w:tc>
        <w:tc>
          <w:tcPr>
            <w:tcW w:w="8507" w:type="dxa"/>
          </w:tcPr>
          <w:p w:rsidR="00D43E87"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التدابير الرامية إلى القضاء على التمييز ضد المرأة في ميدان الرعاية الصحية - ضمان </w:t>
            </w:r>
            <w:r w:rsidR="005737FD" w:rsidRPr="00597ED3">
              <w:rPr>
                <w:rFonts w:hint="cs"/>
                <w:rtl/>
                <w:lang w:bidi="ar-EG"/>
              </w:rPr>
              <w:t xml:space="preserve">توفير </w:t>
            </w:r>
            <w:r w:rsidRPr="00597ED3">
              <w:rPr>
                <w:rFonts w:hint="cs"/>
                <w:rtl/>
                <w:lang w:bidi="ar-EG"/>
              </w:rPr>
              <w:t xml:space="preserve">الخدمات المناسبة فيما يتعلق بالحمل </w:t>
            </w:r>
            <w:r w:rsidRPr="00597ED3">
              <w:rPr>
                <w:rtl/>
                <w:lang w:bidi="ar-EG"/>
              </w:rPr>
              <w:tab/>
            </w:r>
          </w:p>
        </w:tc>
        <w:tc>
          <w:tcPr>
            <w:tcW w:w="932" w:type="dxa"/>
            <w:vAlign w:val="bottom"/>
          </w:tcPr>
          <w:p w:rsidR="00D43E87" w:rsidRPr="00597ED3" w:rsidRDefault="00255DD0" w:rsidP="003707B2">
            <w:pPr>
              <w:pStyle w:val="SingleTxt"/>
              <w:ind w:left="113" w:right="0"/>
              <w:jc w:val="right"/>
              <w:rPr>
                <w:rFonts w:hint="cs"/>
                <w:rtl/>
                <w:lang w:bidi="ar-EG"/>
              </w:rPr>
            </w:pPr>
            <w:r w:rsidRPr="00597ED3">
              <w:rPr>
                <w:rFonts w:hint="cs"/>
                <w:rtl/>
                <w:lang w:bidi="ar-EG"/>
              </w:rPr>
              <w:t>40</w:t>
            </w:r>
          </w:p>
        </w:tc>
      </w:tr>
      <w:tr w:rsidR="00D43E87" w:rsidRPr="00597ED3">
        <w:tc>
          <w:tcPr>
            <w:tcW w:w="627" w:type="dxa"/>
          </w:tcPr>
          <w:p w:rsidR="00D43E87" w:rsidRPr="00597ED3" w:rsidRDefault="00D43E87" w:rsidP="00467796">
            <w:pPr>
              <w:pStyle w:val="SingleTxt"/>
              <w:ind w:left="0" w:right="0"/>
              <w:rPr>
                <w:rFonts w:hint="cs"/>
                <w:rtl/>
                <w:lang w:bidi="ar-EG"/>
              </w:rPr>
            </w:pPr>
          </w:p>
        </w:tc>
        <w:tc>
          <w:tcPr>
            <w:tcW w:w="8507" w:type="dxa"/>
          </w:tcPr>
          <w:p w:rsidR="00D43E87"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التدابير الرامية إلى القضاء على التمييز في ميدان الرعاية الصحية (الفقرة 1) </w:t>
            </w:r>
            <w:r w:rsidRPr="00597ED3">
              <w:rPr>
                <w:rtl/>
                <w:lang w:bidi="ar-EG"/>
              </w:rPr>
              <w:tab/>
            </w:r>
          </w:p>
        </w:tc>
        <w:tc>
          <w:tcPr>
            <w:tcW w:w="932" w:type="dxa"/>
            <w:vAlign w:val="bottom"/>
          </w:tcPr>
          <w:p w:rsidR="00D43E87" w:rsidRPr="00597ED3" w:rsidRDefault="00255DD0" w:rsidP="003707B2">
            <w:pPr>
              <w:pStyle w:val="SingleTxt"/>
              <w:ind w:left="113" w:right="0"/>
              <w:jc w:val="right"/>
              <w:rPr>
                <w:rFonts w:hint="cs"/>
                <w:rtl/>
                <w:lang w:bidi="ar-EG"/>
              </w:rPr>
            </w:pPr>
            <w:r w:rsidRPr="00597ED3">
              <w:rPr>
                <w:rFonts w:hint="cs"/>
                <w:rtl/>
                <w:lang w:bidi="ar-EG"/>
              </w:rPr>
              <w:t>40</w:t>
            </w:r>
          </w:p>
        </w:tc>
      </w:tr>
      <w:tr w:rsidR="00D43E87" w:rsidRPr="00597ED3">
        <w:tc>
          <w:tcPr>
            <w:tcW w:w="627" w:type="dxa"/>
          </w:tcPr>
          <w:p w:rsidR="00D43E87" w:rsidRPr="00597ED3" w:rsidRDefault="00D43E87" w:rsidP="00467796">
            <w:pPr>
              <w:pStyle w:val="SingleTxt"/>
              <w:ind w:left="0" w:right="0"/>
              <w:rPr>
                <w:rFonts w:hint="cs"/>
                <w:rtl/>
                <w:lang w:bidi="ar-EG"/>
              </w:rPr>
            </w:pPr>
          </w:p>
        </w:tc>
        <w:tc>
          <w:tcPr>
            <w:tcW w:w="8507" w:type="dxa"/>
          </w:tcPr>
          <w:p w:rsidR="00D43E87"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المادة 14 </w:t>
            </w:r>
            <w:r w:rsidRPr="00597ED3">
              <w:rPr>
                <w:rtl/>
                <w:lang w:bidi="ar-EG"/>
              </w:rPr>
              <w:tab/>
            </w:r>
          </w:p>
        </w:tc>
        <w:tc>
          <w:tcPr>
            <w:tcW w:w="932" w:type="dxa"/>
            <w:vAlign w:val="bottom"/>
          </w:tcPr>
          <w:p w:rsidR="00D43E87" w:rsidRPr="00597ED3" w:rsidRDefault="00255DD0" w:rsidP="003707B2">
            <w:pPr>
              <w:pStyle w:val="SingleTxt"/>
              <w:ind w:left="113" w:right="0"/>
              <w:jc w:val="right"/>
              <w:rPr>
                <w:rFonts w:hint="cs"/>
                <w:rtl/>
                <w:lang w:bidi="ar-EG"/>
              </w:rPr>
            </w:pPr>
            <w:r w:rsidRPr="00597ED3">
              <w:rPr>
                <w:rFonts w:hint="cs"/>
                <w:rtl/>
                <w:lang w:bidi="ar-EG"/>
              </w:rPr>
              <w:t>41</w:t>
            </w:r>
          </w:p>
        </w:tc>
      </w:tr>
      <w:tr w:rsidR="00D43E87" w:rsidRPr="00597ED3">
        <w:tc>
          <w:tcPr>
            <w:tcW w:w="627" w:type="dxa"/>
          </w:tcPr>
          <w:p w:rsidR="00D43E87" w:rsidRPr="00597ED3" w:rsidRDefault="00D43E87" w:rsidP="00467796">
            <w:pPr>
              <w:pStyle w:val="SingleTxt"/>
              <w:ind w:left="0" w:right="0"/>
              <w:rPr>
                <w:rFonts w:hint="cs"/>
                <w:rtl/>
                <w:lang w:bidi="ar-EG"/>
              </w:rPr>
            </w:pPr>
          </w:p>
        </w:tc>
        <w:tc>
          <w:tcPr>
            <w:tcW w:w="8507" w:type="dxa"/>
          </w:tcPr>
          <w:p w:rsidR="00D43E87"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التدابير الرامية إلى القضاء على التمييز ضد المرأة في المناطق الريفية </w:t>
            </w:r>
            <w:r w:rsidRPr="00597ED3">
              <w:rPr>
                <w:rtl/>
                <w:lang w:bidi="ar-EG"/>
              </w:rPr>
              <w:tab/>
            </w:r>
          </w:p>
        </w:tc>
        <w:tc>
          <w:tcPr>
            <w:tcW w:w="932" w:type="dxa"/>
            <w:vAlign w:val="bottom"/>
          </w:tcPr>
          <w:p w:rsidR="00D43E87" w:rsidRPr="00597ED3" w:rsidRDefault="00255DD0" w:rsidP="003707B2">
            <w:pPr>
              <w:pStyle w:val="SingleTxt"/>
              <w:ind w:left="113" w:right="0"/>
              <w:jc w:val="right"/>
              <w:rPr>
                <w:rFonts w:hint="cs"/>
                <w:rtl/>
                <w:lang w:bidi="ar-EG"/>
              </w:rPr>
            </w:pPr>
            <w:r w:rsidRPr="00597ED3">
              <w:rPr>
                <w:rFonts w:hint="cs"/>
                <w:rtl/>
                <w:lang w:bidi="ar-EG"/>
              </w:rPr>
              <w:t>41</w:t>
            </w:r>
          </w:p>
        </w:tc>
      </w:tr>
      <w:tr w:rsidR="00D43E87" w:rsidRPr="00597ED3">
        <w:tc>
          <w:tcPr>
            <w:tcW w:w="627" w:type="dxa"/>
          </w:tcPr>
          <w:p w:rsidR="00D43E87" w:rsidRPr="00597ED3" w:rsidRDefault="00D43E87" w:rsidP="00467796">
            <w:pPr>
              <w:pStyle w:val="SingleTxt"/>
              <w:ind w:left="0" w:right="0"/>
              <w:rPr>
                <w:rFonts w:hint="cs"/>
                <w:rtl/>
                <w:lang w:bidi="ar-EG"/>
              </w:rPr>
            </w:pPr>
          </w:p>
        </w:tc>
        <w:tc>
          <w:tcPr>
            <w:tcW w:w="8507" w:type="dxa"/>
          </w:tcPr>
          <w:p w:rsidR="00D43E87"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معلومات حول التدابير المعتمدة لتنفيذ إعلان بيجين </w:t>
            </w:r>
            <w:r w:rsidRPr="00597ED3">
              <w:rPr>
                <w:rtl/>
                <w:lang w:bidi="ar-EG"/>
              </w:rPr>
              <w:tab/>
            </w:r>
          </w:p>
        </w:tc>
        <w:tc>
          <w:tcPr>
            <w:tcW w:w="932" w:type="dxa"/>
            <w:vAlign w:val="bottom"/>
          </w:tcPr>
          <w:p w:rsidR="00D43E87" w:rsidRPr="00597ED3" w:rsidRDefault="00255DD0" w:rsidP="003707B2">
            <w:pPr>
              <w:pStyle w:val="SingleTxt"/>
              <w:ind w:left="113" w:right="0"/>
              <w:jc w:val="right"/>
              <w:rPr>
                <w:rFonts w:hint="cs"/>
                <w:rtl/>
                <w:lang w:bidi="ar-EG"/>
              </w:rPr>
            </w:pPr>
            <w:r w:rsidRPr="00597ED3">
              <w:rPr>
                <w:rFonts w:hint="cs"/>
                <w:rtl/>
                <w:lang w:bidi="ar-EG"/>
              </w:rPr>
              <w:t>42</w:t>
            </w:r>
          </w:p>
        </w:tc>
      </w:tr>
      <w:tr w:rsidR="00D43E87" w:rsidRPr="00597ED3">
        <w:tc>
          <w:tcPr>
            <w:tcW w:w="627" w:type="dxa"/>
          </w:tcPr>
          <w:p w:rsidR="00D43E87" w:rsidRPr="00597ED3" w:rsidRDefault="00D43E87" w:rsidP="00467796">
            <w:pPr>
              <w:pStyle w:val="SingleTxt"/>
              <w:ind w:left="0" w:right="0"/>
              <w:rPr>
                <w:rFonts w:hint="cs"/>
                <w:rtl/>
                <w:lang w:bidi="ar-EG"/>
              </w:rPr>
            </w:pPr>
          </w:p>
        </w:tc>
        <w:tc>
          <w:tcPr>
            <w:tcW w:w="8507" w:type="dxa"/>
          </w:tcPr>
          <w:p w:rsidR="00D43E87" w:rsidRPr="00597ED3" w:rsidRDefault="00D43E87" w:rsidP="005737FD">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639"/>
              </w:tabs>
              <w:ind w:left="0" w:right="0"/>
              <w:rPr>
                <w:rtl/>
                <w:lang w:bidi="ar-EG"/>
              </w:rPr>
            </w:pPr>
            <w:r w:rsidRPr="00597ED3">
              <w:rPr>
                <w:rFonts w:hint="cs"/>
                <w:rtl/>
                <w:lang w:bidi="ar-EG"/>
              </w:rPr>
              <w:t xml:space="preserve">الجداول </w:t>
            </w:r>
            <w:r w:rsidRPr="00597ED3">
              <w:rPr>
                <w:rtl/>
                <w:lang w:bidi="ar-EG"/>
              </w:rPr>
              <w:tab/>
            </w:r>
          </w:p>
        </w:tc>
        <w:tc>
          <w:tcPr>
            <w:tcW w:w="932" w:type="dxa"/>
            <w:vAlign w:val="bottom"/>
          </w:tcPr>
          <w:p w:rsidR="00D43E87" w:rsidRPr="00597ED3" w:rsidRDefault="00255DD0" w:rsidP="003707B2">
            <w:pPr>
              <w:pStyle w:val="SingleTxt"/>
              <w:ind w:left="113" w:right="0"/>
              <w:jc w:val="right"/>
              <w:rPr>
                <w:rFonts w:hint="cs"/>
                <w:rtl/>
                <w:lang w:bidi="ar-EG"/>
              </w:rPr>
            </w:pPr>
            <w:r w:rsidRPr="00597ED3">
              <w:rPr>
                <w:rFonts w:hint="cs"/>
                <w:rtl/>
                <w:lang w:bidi="ar-EG"/>
              </w:rPr>
              <w:t>44</w:t>
            </w:r>
          </w:p>
        </w:tc>
      </w:tr>
    </w:tbl>
    <w:p w:rsidR="00467796" w:rsidRPr="00597ED3" w:rsidRDefault="00467796" w:rsidP="00467796">
      <w:pPr>
        <w:pStyle w:val="SingleTxt"/>
        <w:rPr>
          <w:rFonts w:hint="cs"/>
          <w:rtl/>
          <w:lang w:bidi="ar-EG"/>
        </w:rPr>
      </w:pPr>
    </w:p>
    <w:p w:rsidR="00467796" w:rsidRPr="00597ED3" w:rsidRDefault="00467796" w:rsidP="00467796">
      <w:pPr>
        <w:pStyle w:val="SingleTxt"/>
        <w:rPr>
          <w:rFonts w:hint="cs"/>
          <w:rtl/>
          <w:lang w:bidi="ar-EG"/>
        </w:rPr>
      </w:pPr>
    </w:p>
    <w:p w:rsidR="00C1511A" w:rsidRPr="00597ED3" w:rsidRDefault="00C1511A" w:rsidP="00ED21F4">
      <w:pPr>
        <w:pStyle w:val="SingleTxt"/>
        <w:rPr>
          <w:rFonts w:hint="cs"/>
          <w:rtl/>
          <w:lang w:bidi="ar-EG"/>
        </w:rPr>
      </w:pPr>
      <w:r w:rsidRPr="00597ED3">
        <w:rPr>
          <w:rtl/>
          <w:lang w:bidi="ar-EG"/>
        </w:rPr>
        <w:br w:type="page"/>
      </w:r>
      <w:r w:rsidRPr="00597ED3">
        <w:rPr>
          <w:rFonts w:hint="cs"/>
          <w:b/>
          <w:bCs/>
          <w:sz w:val="24"/>
          <w:szCs w:val="34"/>
          <w:rtl/>
          <w:lang w:bidi="ar-EG"/>
        </w:rPr>
        <w:t>مقدمة</w:t>
      </w:r>
    </w:p>
    <w:p w:rsidR="00C1511A" w:rsidRPr="00597ED3" w:rsidRDefault="00C1511A" w:rsidP="004F53AB">
      <w:pPr>
        <w:pStyle w:val="SingleTxt"/>
        <w:rPr>
          <w:rFonts w:hint="cs"/>
          <w:rtl/>
          <w:lang w:bidi="ar-EG"/>
        </w:rPr>
      </w:pPr>
      <w:r w:rsidRPr="00597ED3">
        <w:rPr>
          <w:rFonts w:hint="cs"/>
          <w:rtl/>
          <w:lang w:bidi="ar-EG"/>
        </w:rPr>
        <w:t>1 -</w:t>
      </w:r>
      <w:r w:rsidRPr="00597ED3">
        <w:rPr>
          <w:rFonts w:hint="cs"/>
          <w:rtl/>
          <w:lang w:bidi="ar-EG"/>
        </w:rPr>
        <w:tab/>
      </w:r>
      <w:r w:rsidR="004F53AB" w:rsidRPr="00597ED3">
        <w:rPr>
          <w:rFonts w:hint="cs"/>
          <w:rtl/>
          <w:lang w:bidi="ar-EG"/>
        </w:rPr>
        <w:t xml:space="preserve">أُقرَّت اتفاقية القضاء على جميع أشكال التمييز ضد المرأة (وستسمّى فيما يلي </w:t>
      </w:r>
      <w:r w:rsidR="004F53AB" w:rsidRPr="00597ED3">
        <w:rPr>
          <w:rFonts w:hint="eastAsia"/>
          <w:rtl/>
          <w:lang w:bidi="ar-EG"/>
        </w:rPr>
        <w:t>”الاتفاقية</w:t>
      </w:r>
      <w:r w:rsidR="004F53AB" w:rsidRPr="00597ED3">
        <w:rPr>
          <w:rFonts w:hint="cs"/>
          <w:rtl/>
          <w:lang w:bidi="ar-EG"/>
        </w:rPr>
        <w:t>“ فقط) في 18 كانون الأول/ديسمبر 1979 في نيويورك، ودخلت حيِّز النفاذ بموجب المادة 27 (1) اعتباراً من 3 أيلول/سبتمبر 1981.</w:t>
      </w:r>
    </w:p>
    <w:p w:rsidR="00715B6B" w:rsidRPr="00597ED3" w:rsidRDefault="00715B6B" w:rsidP="004F53AB">
      <w:pPr>
        <w:pStyle w:val="SingleTxt"/>
        <w:rPr>
          <w:rFonts w:hint="cs"/>
          <w:rtl/>
          <w:lang w:bidi="ar-EG"/>
        </w:rPr>
      </w:pPr>
      <w:r w:rsidRPr="00597ED3">
        <w:rPr>
          <w:rFonts w:hint="cs"/>
          <w:rtl/>
          <w:lang w:bidi="ar-EG"/>
        </w:rPr>
        <w:t>2 -</w:t>
      </w:r>
      <w:r w:rsidRPr="00597ED3">
        <w:rPr>
          <w:rFonts w:hint="cs"/>
          <w:rtl/>
          <w:lang w:bidi="ar-EG"/>
        </w:rPr>
        <w:tab/>
        <w:t>ووُقِّعَت الاتفاقية باسم جمهورية تشيكوسلوفاكيا الاشتراكية في 17 تموز/يوليه 1980 في كوبنهاغن ودخلت حيِّز النفاذ بالنسبة إلى جمهورية تشيكوسلوفاكيا الاشتراكية اعتباراً من 18 آذار/مارس 1982، وذلك وفقاً للمادة 27 (2).</w:t>
      </w:r>
    </w:p>
    <w:p w:rsidR="00715B6B" w:rsidRPr="00597ED3" w:rsidRDefault="00715B6B" w:rsidP="005737FD">
      <w:pPr>
        <w:pStyle w:val="SingleTxt"/>
        <w:rPr>
          <w:rFonts w:hint="cs"/>
          <w:rtl/>
          <w:lang w:bidi="ar-EG"/>
        </w:rPr>
      </w:pPr>
      <w:r w:rsidRPr="00597ED3">
        <w:rPr>
          <w:rFonts w:hint="cs"/>
          <w:rtl/>
          <w:lang w:bidi="ar-EG"/>
        </w:rPr>
        <w:t>3 -</w:t>
      </w:r>
      <w:r w:rsidRPr="00597ED3">
        <w:rPr>
          <w:rFonts w:hint="cs"/>
          <w:rtl/>
          <w:lang w:bidi="ar-EG"/>
        </w:rPr>
        <w:tab/>
      </w:r>
      <w:r w:rsidR="004D41CB" w:rsidRPr="00597ED3">
        <w:rPr>
          <w:rFonts w:hint="cs"/>
          <w:rtl/>
          <w:lang w:bidi="ar-EG"/>
        </w:rPr>
        <w:t xml:space="preserve">وفي عام 1994، قدّمت الجمهورية التشيكية، إلى اللجنة المعنية بالقضاء على جميع أشكال التمييز ضد المرأة (وستسمّى فيما يلي </w:t>
      </w:r>
      <w:r w:rsidR="004D41CB" w:rsidRPr="00597ED3">
        <w:rPr>
          <w:rFonts w:hint="eastAsia"/>
          <w:rtl/>
          <w:lang w:bidi="ar-EG"/>
        </w:rPr>
        <w:t>”اللجنة</w:t>
      </w:r>
      <w:r w:rsidR="004D41CB" w:rsidRPr="00597ED3">
        <w:rPr>
          <w:rFonts w:hint="cs"/>
          <w:rtl/>
          <w:lang w:bidi="ar-EG"/>
        </w:rPr>
        <w:t xml:space="preserve">“ فقط) تقريراً </w:t>
      </w:r>
      <w:r w:rsidR="005737FD" w:rsidRPr="00597ED3">
        <w:rPr>
          <w:rFonts w:hint="cs"/>
          <w:rtl/>
          <w:lang w:bidi="ar-EG"/>
        </w:rPr>
        <w:t>أوَّلياً</w:t>
      </w:r>
      <w:r w:rsidR="004D41CB" w:rsidRPr="00597ED3">
        <w:rPr>
          <w:rFonts w:hint="cs"/>
          <w:rtl/>
          <w:lang w:bidi="ar-EG"/>
        </w:rPr>
        <w:t xml:space="preserve"> عن الاتفاقية للسنتين 1993-1994. واستعرضت اللجنة التقرير في 26 و 27 كانون الثاني/يناير 1998. واستعرضت اللجنة، في اجتماعها المعقود في 8 آب/أغسطس 2002، التقرير الدوري الثاني الذي قدمته الجمهورية التشيكية عن الفترة 1 كانون الثاني/يناير 1995 إلى 30 حزيران/يونيه 1999. واستعرضت اللجنة في 17 آب/أغسطس 2006 التقرير الدوري الثالث المقدَّم من الجمهورية التشيكية عن الفترة 1 تموز/يوليه 1999 إلى 31 كانون الأول/ديسمبر 2003.</w:t>
      </w:r>
    </w:p>
    <w:p w:rsidR="004D41CB" w:rsidRPr="00597ED3" w:rsidRDefault="004D41CB" w:rsidP="00D72C8E">
      <w:pPr>
        <w:pStyle w:val="SingleTxt"/>
        <w:rPr>
          <w:rFonts w:hint="cs"/>
          <w:rtl/>
          <w:lang w:bidi="ar-EG"/>
        </w:rPr>
      </w:pPr>
      <w:r w:rsidRPr="00597ED3">
        <w:rPr>
          <w:rFonts w:hint="cs"/>
          <w:rtl/>
          <w:lang w:bidi="ar-EG"/>
        </w:rPr>
        <w:t>4 -</w:t>
      </w:r>
      <w:r w:rsidRPr="00597ED3">
        <w:rPr>
          <w:rFonts w:hint="cs"/>
          <w:rtl/>
          <w:lang w:bidi="ar-EG"/>
        </w:rPr>
        <w:tab/>
        <w:t>وأصدرت اللجنة لاحقاً توصيات</w:t>
      </w:r>
      <w:r w:rsidRPr="00597ED3">
        <w:rPr>
          <w:vertAlign w:val="superscript"/>
          <w:rtl/>
          <w:lang w:bidi="ar-EG"/>
        </w:rPr>
        <w:t>(</w:t>
      </w:r>
      <w:r w:rsidRPr="00597ED3">
        <w:rPr>
          <w:rStyle w:val="FootnoteReference"/>
          <w:rtl/>
        </w:rPr>
        <w:footnoteReference w:id="1"/>
      </w:r>
      <w:r w:rsidRPr="00597ED3">
        <w:rPr>
          <w:vertAlign w:val="superscript"/>
          <w:rtl/>
          <w:lang w:bidi="ar-EG"/>
        </w:rPr>
        <w:t>)</w:t>
      </w:r>
      <w:r w:rsidRPr="00597ED3">
        <w:rPr>
          <w:rFonts w:hint="cs"/>
          <w:rtl/>
          <w:lang w:bidi="ar-EG"/>
        </w:rPr>
        <w:t xml:space="preserve"> ختامية (ت</w:t>
      </w:r>
      <w:r w:rsidR="00D72C8E" w:rsidRPr="00597ED3">
        <w:rPr>
          <w:rFonts w:hint="cs"/>
          <w:rtl/>
          <w:lang w:bidi="ar-EG"/>
        </w:rPr>
        <w:t>سمى</w:t>
      </w:r>
      <w:r w:rsidRPr="00597ED3">
        <w:rPr>
          <w:rFonts w:hint="cs"/>
          <w:rtl/>
          <w:lang w:bidi="ar-EG"/>
        </w:rPr>
        <w:t xml:space="preserve"> فيما يلي </w:t>
      </w:r>
      <w:r w:rsidRPr="00597ED3">
        <w:rPr>
          <w:rFonts w:hint="eastAsia"/>
          <w:rtl/>
          <w:lang w:bidi="ar-EG"/>
        </w:rPr>
        <w:t>”</w:t>
      </w:r>
      <w:r w:rsidR="005737FD" w:rsidRPr="00597ED3">
        <w:rPr>
          <w:rFonts w:hint="cs"/>
          <w:rtl/>
          <w:lang w:bidi="ar-EG"/>
        </w:rPr>
        <w:t>ال</w:t>
      </w:r>
      <w:r w:rsidRPr="00597ED3">
        <w:rPr>
          <w:rFonts w:hint="eastAsia"/>
          <w:rtl/>
          <w:lang w:bidi="ar-EG"/>
        </w:rPr>
        <w:t>توصيات</w:t>
      </w:r>
      <w:r w:rsidRPr="00597ED3">
        <w:rPr>
          <w:rFonts w:hint="cs"/>
          <w:rtl/>
          <w:lang w:bidi="ar-EG"/>
        </w:rPr>
        <w:t>“ فقط)، حيث دعت الجمهورية التشيكية إلى أن تقدِّم، في جملة أمور، التقرير الدوري الرابع إلى جانب التقرير الدوري الخامس في آذار/مارس 2009.</w:t>
      </w:r>
    </w:p>
    <w:p w:rsidR="004F761B" w:rsidRPr="00597ED3" w:rsidRDefault="004F761B" w:rsidP="005737FD">
      <w:pPr>
        <w:pStyle w:val="SingleTxt"/>
        <w:rPr>
          <w:rFonts w:hint="cs"/>
          <w:rtl/>
          <w:lang w:bidi="ar-EG"/>
        </w:rPr>
      </w:pPr>
      <w:r w:rsidRPr="00597ED3">
        <w:rPr>
          <w:rFonts w:hint="cs"/>
          <w:rtl/>
          <w:lang w:bidi="ar-EG"/>
        </w:rPr>
        <w:t>5 -</w:t>
      </w:r>
      <w:r w:rsidRPr="00597ED3">
        <w:rPr>
          <w:rFonts w:hint="cs"/>
          <w:rtl/>
          <w:lang w:bidi="ar-EG"/>
        </w:rPr>
        <w:tab/>
        <w:t>ويغطي التقرير الدوري الذي يضم التقريرين الرابع والخامس الفترة 1 كانون الثاني/يناير 2004 إلى 31 تموز/يوليه 2008. وقد تم إعداده وفقاً للمبادئ التوجيهية العامة المتعلقة بشكل ومضمون التقارير الدورية</w:t>
      </w:r>
      <w:r w:rsidRPr="00597ED3">
        <w:rPr>
          <w:vertAlign w:val="superscript"/>
          <w:rtl/>
          <w:lang w:bidi="ar-EG"/>
        </w:rPr>
        <w:t>(</w:t>
      </w:r>
      <w:r w:rsidRPr="00597ED3">
        <w:rPr>
          <w:rStyle w:val="FootnoteReference"/>
          <w:rtl/>
        </w:rPr>
        <w:footnoteReference w:id="2"/>
      </w:r>
      <w:r w:rsidRPr="00597ED3">
        <w:rPr>
          <w:vertAlign w:val="superscript"/>
          <w:rtl/>
          <w:lang w:bidi="ar-EG"/>
        </w:rPr>
        <w:t>)</w:t>
      </w:r>
      <w:r w:rsidR="005737FD" w:rsidRPr="00597ED3">
        <w:rPr>
          <w:rFonts w:hint="cs"/>
          <w:rtl/>
          <w:lang w:bidi="ar-EG"/>
        </w:rPr>
        <w:t>.</w:t>
      </w:r>
      <w:r w:rsidRPr="00597ED3">
        <w:rPr>
          <w:rFonts w:hint="cs"/>
          <w:rtl/>
          <w:lang w:bidi="ar-EG"/>
        </w:rPr>
        <w:t xml:space="preserve"> وهو بذلك يركِّز على وصف ما حدث من التغييرات الهامة بعد إعداد التقرير الدوري الثا</w:t>
      </w:r>
      <w:r w:rsidR="005737FD" w:rsidRPr="00597ED3">
        <w:rPr>
          <w:rFonts w:hint="cs"/>
          <w:rtl/>
          <w:lang w:bidi="ar-EG"/>
        </w:rPr>
        <w:t>لث</w:t>
      </w:r>
      <w:r w:rsidRPr="00597ED3">
        <w:rPr>
          <w:rFonts w:hint="cs"/>
          <w:rtl/>
          <w:lang w:bidi="ar-EG"/>
        </w:rPr>
        <w:t xml:space="preserve"> ويستجيب لما أكدت عليه اللجنة في توصياتها من المشاكل.</w:t>
      </w:r>
    </w:p>
    <w:p w:rsidR="004F761B" w:rsidRPr="00597ED3" w:rsidRDefault="004F761B" w:rsidP="005737FD">
      <w:pPr>
        <w:pStyle w:val="SingleTxt"/>
        <w:rPr>
          <w:rFonts w:hint="cs"/>
          <w:rtl/>
          <w:lang w:bidi="ar-EG"/>
        </w:rPr>
      </w:pPr>
      <w:r w:rsidRPr="00597ED3">
        <w:rPr>
          <w:rFonts w:hint="cs"/>
          <w:rtl/>
          <w:lang w:bidi="ar-EG"/>
        </w:rPr>
        <w:t>6 -</w:t>
      </w:r>
      <w:r w:rsidRPr="00597ED3">
        <w:rPr>
          <w:rFonts w:hint="cs"/>
          <w:rtl/>
          <w:lang w:bidi="ar-EG"/>
        </w:rPr>
        <w:tab/>
        <w:t>و</w:t>
      </w:r>
      <w:r w:rsidR="005737FD" w:rsidRPr="00597ED3">
        <w:rPr>
          <w:rFonts w:hint="cs"/>
          <w:rtl/>
          <w:lang w:bidi="ar-EG"/>
        </w:rPr>
        <w:t xml:space="preserve">يصف </w:t>
      </w:r>
      <w:r w:rsidRPr="00597ED3">
        <w:rPr>
          <w:rFonts w:hint="cs"/>
          <w:rtl/>
          <w:lang w:bidi="ar-EG"/>
        </w:rPr>
        <w:t xml:space="preserve">التقرير </w:t>
      </w:r>
      <w:r w:rsidR="005737FD" w:rsidRPr="00597ED3">
        <w:rPr>
          <w:rFonts w:hint="cs"/>
          <w:rtl/>
          <w:lang w:bidi="ar-EG"/>
        </w:rPr>
        <w:t>ا</w:t>
      </w:r>
      <w:r w:rsidRPr="00597ED3">
        <w:rPr>
          <w:rFonts w:hint="cs"/>
          <w:rtl/>
          <w:lang w:bidi="ar-EG"/>
        </w:rPr>
        <w:t xml:space="preserve">لتدابير القانونية وغيرها من التدابير التي تشير إلى التقدّم المحرز في القضاء على التمييز ضد المرأة والتغيُّرات الهامة الحاصلة في وضع المرأة وفي تحقيق مساواتها والإجراءات المراد بها القضاء على ما تبقى من </w:t>
      </w:r>
      <w:r w:rsidR="00DD4BBC" w:rsidRPr="00597ED3">
        <w:rPr>
          <w:rFonts w:hint="cs"/>
          <w:rtl/>
          <w:lang w:bidi="ar-EG"/>
        </w:rPr>
        <w:t>عقبات تعترض سبيل مشاركة المرأة في الحياة السياسية، والاجتماعية، والاقتصادية، والثقافية.</w:t>
      </w:r>
    </w:p>
    <w:p w:rsidR="00DD4BBC" w:rsidRPr="00597ED3" w:rsidRDefault="00DD4BBC" w:rsidP="00E10F17">
      <w:pPr>
        <w:pStyle w:val="SingleTxt"/>
        <w:rPr>
          <w:rFonts w:hint="cs"/>
          <w:rtl/>
          <w:lang w:bidi="ar-EG"/>
        </w:rPr>
      </w:pPr>
      <w:r w:rsidRPr="00597ED3">
        <w:rPr>
          <w:rFonts w:hint="cs"/>
          <w:rtl/>
          <w:lang w:bidi="ar-EG"/>
        </w:rPr>
        <w:t>7 -</w:t>
      </w:r>
      <w:r w:rsidRPr="00597ED3">
        <w:rPr>
          <w:rFonts w:hint="cs"/>
          <w:rtl/>
          <w:lang w:bidi="ar-EG"/>
        </w:rPr>
        <w:tab/>
        <w:t>وأعربت اللجنة في توصياتها عن القلق إزاء نقص المعلومات عن نساء طائفة الروما</w:t>
      </w:r>
      <w:r w:rsidR="005737FD" w:rsidRPr="00597ED3">
        <w:rPr>
          <w:rFonts w:hint="cs"/>
          <w:rtl/>
          <w:lang w:bidi="ar-EG"/>
        </w:rPr>
        <w:t>.</w:t>
      </w:r>
      <w:r w:rsidRPr="00597ED3">
        <w:rPr>
          <w:rFonts w:hint="cs"/>
          <w:rtl/>
          <w:lang w:bidi="ar-EG"/>
        </w:rPr>
        <w:t xml:space="preserve"> و</w:t>
      </w:r>
      <w:r w:rsidR="005737FD" w:rsidRPr="00597ED3">
        <w:rPr>
          <w:rFonts w:hint="cs"/>
          <w:rtl/>
          <w:lang w:bidi="ar-EG"/>
        </w:rPr>
        <w:t>لا يج</w:t>
      </w:r>
      <w:r w:rsidR="00E10F17" w:rsidRPr="00597ED3">
        <w:rPr>
          <w:rFonts w:hint="cs"/>
          <w:rtl/>
          <w:lang w:bidi="ar-EG"/>
        </w:rPr>
        <w:t>ي</w:t>
      </w:r>
      <w:r w:rsidR="005737FD" w:rsidRPr="00597ED3">
        <w:rPr>
          <w:rFonts w:hint="cs"/>
          <w:rtl/>
          <w:lang w:bidi="ar-EG"/>
        </w:rPr>
        <w:t xml:space="preserve">ز </w:t>
      </w:r>
      <w:r w:rsidRPr="00597ED3">
        <w:rPr>
          <w:rFonts w:hint="cs"/>
          <w:rtl/>
          <w:lang w:bidi="ar-EG"/>
        </w:rPr>
        <w:t>القانون الخاص بحقوق الأفراد المنتمين للأقليات القومية</w:t>
      </w:r>
      <w:r w:rsidRPr="00597ED3">
        <w:rPr>
          <w:vertAlign w:val="superscript"/>
          <w:rtl/>
          <w:lang w:bidi="ar-EG"/>
        </w:rPr>
        <w:t>(</w:t>
      </w:r>
      <w:r w:rsidRPr="00597ED3">
        <w:rPr>
          <w:rStyle w:val="FootnoteReference"/>
          <w:rtl/>
        </w:rPr>
        <w:footnoteReference w:id="3"/>
      </w:r>
      <w:r w:rsidRPr="00597ED3">
        <w:rPr>
          <w:vertAlign w:val="superscript"/>
          <w:rtl/>
          <w:lang w:bidi="ar-EG"/>
        </w:rPr>
        <w:t>)</w:t>
      </w:r>
      <w:r w:rsidRPr="00597ED3">
        <w:rPr>
          <w:rFonts w:hint="cs"/>
          <w:rtl/>
          <w:lang w:bidi="ar-EG"/>
        </w:rPr>
        <w:t xml:space="preserve"> لسلطات الإدارة العامة الاحتفاظ بسجلات عن الأفراد المنتمين للأقليات القومية. فالبيانات بشأن الجنسية والمتحصلة من تعداد السكان أو من أي قانون </w:t>
      </w:r>
      <w:r w:rsidR="005737FD" w:rsidRPr="00597ED3">
        <w:rPr>
          <w:rFonts w:hint="cs"/>
          <w:rtl/>
          <w:lang w:bidi="ar-EG"/>
        </w:rPr>
        <w:t xml:space="preserve">خاص </w:t>
      </w:r>
      <w:r w:rsidRPr="00597ED3">
        <w:rPr>
          <w:rFonts w:hint="cs"/>
          <w:rtl/>
          <w:lang w:bidi="ar-EG"/>
        </w:rPr>
        <w:t>آخر لا يجوز أن تُستخدَم لغير الغرض الذي جُمعت وسُجّلت لأجله، ولا بد من إتلافها بعد الانتهاء من معالجتها إحصائياً. ومع هذا فالتقرير يأتي على ذكر بيانات معيَّنة عن نساء طائفة الروما حُصِل عليها من خلال شتى البحوث والدراسات.</w:t>
      </w:r>
    </w:p>
    <w:p w:rsidR="00DD4BBC" w:rsidRPr="00597ED3" w:rsidRDefault="00DD4BBC" w:rsidP="004F53AB">
      <w:pPr>
        <w:pStyle w:val="SingleTxt"/>
        <w:rPr>
          <w:rFonts w:hint="cs"/>
          <w:rtl/>
          <w:lang w:bidi="ar-EG"/>
        </w:rPr>
      </w:pPr>
      <w:r w:rsidRPr="00597ED3">
        <w:rPr>
          <w:rFonts w:hint="cs"/>
          <w:rtl/>
          <w:lang w:bidi="ar-EG"/>
        </w:rPr>
        <w:t>8 -</w:t>
      </w:r>
      <w:r w:rsidRPr="00597ED3">
        <w:rPr>
          <w:rFonts w:hint="cs"/>
          <w:rtl/>
          <w:lang w:bidi="ar-EG"/>
        </w:rPr>
        <w:tab/>
      </w:r>
      <w:r w:rsidR="00F91B0A" w:rsidRPr="00597ED3">
        <w:rPr>
          <w:rFonts w:hint="cs"/>
          <w:rtl/>
          <w:lang w:bidi="ar-EG"/>
        </w:rPr>
        <w:t>ويستخدِم التقرير، في نسخته باللغة التشيكية، بشكل خالص كلمات تحمل صيغة المذكر، وهذا يشير أيضاً إلى الأشخاص المؤنثة (بصيغة المذكر) وهذا النهج يُستخدَم لتيسير الرجوع إليها فحسب.</w:t>
      </w:r>
    </w:p>
    <w:p w:rsidR="00597ED3" w:rsidRPr="00597ED3" w:rsidRDefault="00597ED3" w:rsidP="00597ED3">
      <w:pPr>
        <w:pStyle w:val="H1"/>
        <w:spacing w:line="120" w:lineRule="exact"/>
        <w:rPr>
          <w:rFonts w:hint="cs"/>
          <w:sz w:val="10"/>
          <w:rtl/>
          <w:lang w:bidi="ar-EG"/>
        </w:rPr>
      </w:pPr>
    </w:p>
    <w:p w:rsidR="00F91B0A" w:rsidRPr="00597ED3" w:rsidRDefault="00597ED3" w:rsidP="00597ED3">
      <w:pPr>
        <w:pStyle w:val="H1"/>
        <w:rPr>
          <w:rFonts w:hint="cs"/>
          <w:rtl/>
          <w:lang w:bidi="ar-EG"/>
        </w:rPr>
      </w:pPr>
      <w:r w:rsidRPr="00597ED3">
        <w:rPr>
          <w:rFonts w:hint="cs"/>
          <w:rtl/>
          <w:lang w:bidi="ar-EG"/>
        </w:rPr>
        <w:tab/>
      </w:r>
      <w:r w:rsidRPr="00597ED3">
        <w:rPr>
          <w:rFonts w:hint="cs"/>
          <w:rtl/>
          <w:lang w:bidi="ar-EG"/>
        </w:rPr>
        <w:tab/>
      </w:r>
      <w:r w:rsidR="005737FD" w:rsidRPr="00597ED3">
        <w:rPr>
          <w:rFonts w:hint="cs"/>
          <w:rtl/>
          <w:lang w:bidi="ar-EG"/>
        </w:rPr>
        <w:t>الوفاء بأحكام</w:t>
      </w:r>
      <w:r w:rsidR="00F91B0A" w:rsidRPr="00597ED3">
        <w:rPr>
          <w:rFonts w:hint="cs"/>
          <w:rtl/>
          <w:lang w:bidi="ar-EG"/>
        </w:rPr>
        <w:t xml:space="preserve"> مواد منفردة من الاتفاقية</w:t>
      </w:r>
    </w:p>
    <w:p w:rsidR="00F91B0A" w:rsidRPr="00597ED3" w:rsidRDefault="00F91B0A" w:rsidP="00597ED3">
      <w:pPr>
        <w:pStyle w:val="SingleTxt"/>
        <w:rPr>
          <w:rFonts w:hint="cs"/>
          <w:b/>
          <w:bCs/>
          <w:rtl/>
          <w:lang w:bidi="ar-EG"/>
        </w:rPr>
      </w:pPr>
      <w:r w:rsidRPr="00597ED3">
        <w:rPr>
          <w:rFonts w:hint="cs"/>
          <w:b/>
          <w:bCs/>
          <w:rtl/>
          <w:lang w:bidi="ar-EG"/>
        </w:rPr>
        <w:t>المادة 1</w:t>
      </w:r>
    </w:p>
    <w:p w:rsidR="00F91B0A" w:rsidRPr="00597ED3" w:rsidRDefault="00F91B0A" w:rsidP="005737FD">
      <w:pPr>
        <w:pStyle w:val="SingleTxt"/>
        <w:rPr>
          <w:rFonts w:hint="cs"/>
          <w:rtl/>
          <w:lang w:bidi="ar-EG"/>
        </w:rPr>
      </w:pPr>
      <w:r w:rsidRPr="00597ED3">
        <w:rPr>
          <w:rFonts w:hint="cs"/>
          <w:rtl/>
          <w:lang w:bidi="ar-EG"/>
        </w:rPr>
        <w:t>9 -</w:t>
      </w:r>
      <w:r w:rsidRPr="00597ED3">
        <w:rPr>
          <w:rFonts w:hint="cs"/>
          <w:rtl/>
          <w:lang w:bidi="ar-EG"/>
        </w:rPr>
        <w:tab/>
        <w:t xml:space="preserve">تعرب اللجنة عن قلقها </w:t>
      </w:r>
      <w:r w:rsidRPr="00597ED3">
        <w:rPr>
          <w:rFonts w:hint="cs"/>
          <w:b/>
          <w:bCs/>
          <w:rtl/>
          <w:lang w:bidi="ar-EG"/>
        </w:rPr>
        <w:t>(</w:t>
      </w:r>
      <w:r w:rsidR="005737FD" w:rsidRPr="00597ED3">
        <w:rPr>
          <w:rFonts w:hint="cs"/>
          <w:b/>
          <w:bCs/>
          <w:rtl/>
          <w:lang w:bidi="ar-EG"/>
        </w:rPr>
        <w:t>الفقرتان</w:t>
      </w:r>
      <w:r w:rsidRPr="00597ED3">
        <w:rPr>
          <w:rFonts w:hint="cs"/>
          <w:b/>
          <w:bCs/>
          <w:rtl/>
          <w:lang w:bidi="ar-EG"/>
        </w:rPr>
        <w:t xml:space="preserve"> 9 و 10 من التوصيات)</w:t>
      </w:r>
      <w:r w:rsidRPr="00597ED3">
        <w:rPr>
          <w:rFonts w:hint="cs"/>
          <w:rtl/>
          <w:lang w:bidi="ar-EG"/>
        </w:rPr>
        <w:t xml:space="preserve"> إزاء حقيقة أن قانون الإدارة العامة الذي يتضمّن تعريفاً للتمييز ضد المرأة وفقاً للمادة 1 من الاتفاقية لم يُعتَمد بعد</w:t>
      </w:r>
      <w:r w:rsidR="005737FD" w:rsidRPr="00597ED3">
        <w:rPr>
          <w:rFonts w:hint="cs"/>
          <w:rtl/>
          <w:lang w:bidi="ar-EG"/>
        </w:rPr>
        <w:t>،</w:t>
      </w:r>
      <w:r w:rsidRPr="00597ED3">
        <w:rPr>
          <w:rFonts w:hint="cs"/>
          <w:rtl/>
          <w:lang w:bidi="ar-EG"/>
        </w:rPr>
        <w:t xml:space="preserve"> وتوصي اللجنة بإدراج هذا التعريف في التشريعات الوطنية. وتواصلت في سنة 2007 إجراءات اعتماد القانون بشأن المساواة في المعاملة والوسائل القانونية للحماية من التمييز، وبشأن تعديل قوانين معيَّنة (</w:t>
      </w:r>
      <w:r w:rsidRPr="00597ED3">
        <w:rPr>
          <w:rFonts w:hint="eastAsia"/>
          <w:rtl/>
          <w:lang w:bidi="ar-EG"/>
        </w:rPr>
        <w:t>”قانون الإدارة</w:t>
      </w:r>
      <w:r w:rsidRPr="00597ED3">
        <w:rPr>
          <w:rFonts w:hint="cs"/>
          <w:rtl/>
          <w:lang w:bidi="ar-EG"/>
        </w:rPr>
        <w:t>“) وقُدِّم مشروع القانون ذ</w:t>
      </w:r>
      <w:r w:rsidR="005737FD" w:rsidRPr="00597ED3">
        <w:rPr>
          <w:rFonts w:hint="cs"/>
          <w:rtl/>
          <w:lang w:bidi="ar-EG"/>
        </w:rPr>
        <w:t>و</w:t>
      </w:r>
      <w:r w:rsidRPr="00597ED3">
        <w:rPr>
          <w:rFonts w:hint="cs"/>
          <w:rtl/>
          <w:lang w:bidi="ar-EG"/>
        </w:rPr>
        <w:t xml:space="preserve"> الصلة إلى مجلس النواب من أجله استعراضه في تموز/يوليه 2007. واستعرض مجلس النواب مشروع القانون في النصف الثاني من سنة 2007 في شكل النشرة رقم 253 </w:t>
      </w:r>
      <w:r w:rsidR="005737FD" w:rsidRPr="00597ED3">
        <w:rPr>
          <w:rFonts w:hint="cs"/>
          <w:rtl/>
          <w:lang w:bidi="ar-EG"/>
        </w:rPr>
        <w:t>ال</w:t>
      </w:r>
      <w:r w:rsidRPr="00597ED3">
        <w:rPr>
          <w:rFonts w:hint="cs"/>
          <w:rtl/>
          <w:lang w:bidi="ar-EG"/>
        </w:rPr>
        <w:t xml:space="preserve">صادرة من مجلس النواب. وناقش مشروع القانون مجموعة من أربع لجان تابعة لمجلس النواب، حيث أوصت ثلاث لجان منها بالموافقة عليه. وفي آذار/مارس 2008، أقرّ مجلس النواب مشروع القانون وأقره مجلس الشيوخ في نيسان/أبريل 2008، </w:t>
      </w:r>
      <w:r w:rsidR="001D50B7" w:rsidRPr="00597ED3">
        <w:rPr>
          <w:rFonts w:hint="cs"/>
          <w:rtl/>
          <w:lang w:bidi="ar-EG"/>
        </w:rPr>
        <w:t xml:space="preserve">بيد أن رئيس الجمهورية التشيكية قابله بالنقض في 16 أيار/مايو 2008. وبعد ممارسة حق النقض الرئاسي، أعيد مشروع القانون إلى مجلس نوّاب الجمهورية التشيكية من أجل إعادة النظر فيه مرة أخرى. ويعرِّف مشروع قانون مناهضة التمييز مصطلحات مثل التمييز المباشر وغير المباشر، والمضايقة، والتحرش الجنسي، والاضطهاد، إلخ. وإصدار التعليمات والتحريض على التمييز يعتبر أيضاً بمثابة تمييز. </w:t>
      </w:r>
      <w:r w:rsidR="005737FD" w:rsidRPr="00597ED3">
        <w:rPr>
          <w:rFonts w:hint="cs"/>
          <w:rtl/>
          <w:lang w:bidi="ar-EG"/>
        </w:rPr>
        <w:t>و</w:t>
      </w:r>
      <w:r w:rsidR="001D50B7" w:rsidRPr="00597ED3">
        <w:rPr>
          <w:rFonts w:hint="cs"/>
          <w:rtl/>
          <w:lang w:bidi="ar-EG"/>
        </w:rPr>
        <w:t>نظراً لأن الاتفاقية تعتبر مُلزمة بشكل مباشر بموجب المادة 10 من الدستور (انظر أدناه) ولها أسبقية على القانون في التطبيق، سوف تفسّر أحكام قانون الإدارة وفقاً لأحكام الاتفاقية.</w:t>
      </w:r>
    </w:p>
    <w:p w:rsidR="001D50B7" w:rsidRPr="00597ED3" w:rsidRDefault="001D50B7" w:rsidP="001D50B7">
      <w:pPr>
        <w:pStyle w:val="SingleTxt"/>
        <w:rPr>
          <w:rFonts w:hint="cs"/>
          <w:rtl/>
          <w:lang w:bidi="ar-EG"/>
        </w:rPr>
      </w:pPr>
      <w:r w:rsidRPr="00597ED3">
        <w:rPr>
          <w:rFonts w:hint="cs"/>
          <w:rtl/>
          <w:lang w:bidi="ar-EG"/>
        </w:rPr>
        <w:t>10 -</w:t>
      </w:r>
      <w:r w:rsidRPr="00597ED3">
        <w:rPr>
          <w:rFonts w:hint="cs"/>
          <w:rtl/>
          <w:lang w:bidi="ar-EG"/>
        </w:rPr>
        <w:tab/>
        <w:t xml:space="preserve">وتشجّع المنظمات غير الحكومية التي لا تستهدف الربح على اعتماد قانون الإدارة، وبالتحديد فيما يتعلق بحقيقة أن إدارة خاصة لمناهضة التمييز سوف تنشأ بمقتضى قانون الإدارة في مكتب أمين المظالم. وعليه فسوف يصبح أمين المظالم </w:t>
      </w:r>
      <w:r w:rsidRPr="00597ED3">
        <w:rPr>
          <w:rFonts w:hint="eastAsia"/>
          <w:rtl/>
          <w:lang w:bidi="ar-EG"/>
        </w:rPr>
        <w:t>”هيئة معنية بالمساواة</w:t>
      </w:r>
      <w:r w:rsidRPr="00597ED3">
        <w:rPr>
          <w:rFonts w:hint="cs"/>
          <w:rtl/>
          <w:lang w:bidi="ar-EG"/>
        </w:rPr>
        <w:t>“ في إطار معنى توجيهات الاتحاد الأوروبي ذات الصلة</w:t>
      </w:r>
      <w:r w:rsidRPr="00597ED3">
        <w:rPr>
          <w:vertAlign w:val="superscript"/>
          <w:rtl/>
          <w:lang w:bidi="ar-EG"/>
        </w:rPr>
        <w:t>(</w:t>
      </w:r>
      <w:r w:rsidRPr="00597ED3">
        <w:rPr>
          <w:rStyle w:val="FootnoteReference"/>
          <w:rtl/>
        </w:rPr>
        <w:footnoteReference w:id="4"/>
      </w:r>
      <w:r w:rsidRPr="00597ED3">
        <w:rPr>
          <w:vertAlign w:val="superscript"/>
          <w:rtl/>
          <w:lang w:bidi="ar-EG"/>
        </w:rPr>
        <w:t>)</w:t>
      </w:r>
      <w:r w:rsidRPr="00597ED3">
        <w:rPr>
          <w:rFonts w:hint="cs"/>
          <w:rtl/>
          <w:lang w:bidi="ar-EG"/>
        </w:rPr>
        <w:t>.</w:t>
      </w:r>
    </w:p>
    <w:p w:rsidR="00597ED3" w:rsidRPr="00597ED3" w:rsidRDefault="00597ED3" w:rsidP="00597ED3">
      <w:pPr>
        <w:pStyle w:val="SingleTxt"/>
        <w:spacing w:after="0" w:line="120" w:lineRule="exact"/>
        <w:jc w:val="center"/>
        <w:rPr>
          <w:rFonts w:hint="cs"/>
          <w:b/>
          <w:bCs/>
          <w:sz w:val="10"/>
          <w:szCs w:val="34"/>
          <w:rtl/>
          <w:lang w:bidi="ar-EG"/>
        </w:rPr>
      </w:pPr>
    </w:p>
    <w:p w:rsidR="001D50B7" w:rsidRPr="00597ED3" w:rsidRDefault="001D50B7" w:rsidP="00597ED3">
      <w:pPr>
        <w:pStyle w:val="SingleTxt"/>
        <w:rPr>
          <w:rFonts w:hint="cs"/>
          <w:b/>
          <w:bCs/>
          <w:sz w:val="24"/>
          <w:szCs w:val="34"/>
          <w:rtl/>
          <w:lang w:bidi="ar-EG"/>
        </w:rPr>
      </w:pPr>
      <w:r w:rsidRPr="00597ED3">
        <w:rPr>
          <w:rFonts w:hint="cs"/>
          <w:b/>
          <w:bCs/>
          <w:sz w:val="24"/>
          <w:szCs w:val="34"/>
          <w:rtl/>
          <w:lang w:bidi="ar-EG"/>
        </w:rPr>
        <w:t xml:space="preserve">الضمانات المؤسسية لتنفيذ سياسة تكافؤ الفرص </w:t>
      </w:r>
      <w:r w:rsidR="005737FD" w:rsidRPr="00597ED3">
        <w:rPr>
          <w:rFonts w:hint="cs"/>
          <w:b/>
          <w:bCs/>
          <w:sz w:val="24"/>
          <w:szCs w:val="34"/>
          <w:rtl/>
          <w:lang w:bidi="ar-EG"/>
        </w:rPr>
        <w:t>للمرأة والرجل</w:t>
      </w:r>
    </w:p>
    <w:p w:rsidR="001D50B7" w:rsidRPr="00597ED3" w:rsidRDefault="001D50B7" w:rsidP="005737FD">
      <w:pPr>
        <w:pStyle w:val="SingleTxt"/>
        <w:rPr>
          <w:rFonts w:hint="cs"/>
          <w:rtl/>
          <w:lang w:bidi="ar-EG"/>
        </w:rPr>
      </w:pPr>
      <w:r w:rsidRPr="00597ED3">
        <w:rPr>
          <w:rFonts w:hint="cs"/>
          <w:rtl/>
          <w:lang w:bidi="ar-EG"/>
        </w:rPr>
        <w:t>11 -</w:t>
      </w:r>
      <w:r w:rsidRPr="00597ED3">
        <w:rPr>
          <w:rFonts w:hint="cs"/>
          <w:rtl/>
          <w:lang w:bidi="ar-EG"/>
        </w:rPr>
        <w:tab/>
        <w:t>تكرّر اللجنة توصياتها للدولة الطرف لتعزيز الهيكل المؤسسي لجهاز الدولة القائم وتدعو إلى تعيين شخص ذي خبرة باعتباره منس</w:t>
      </w:r>
      <w:r w:rsidR="005A7C0C" w:rsidRPr="00597ED3">
        <w:rPr>
          <w:rFonts w:hint="cs"/>
          <w:rtl/>
          <w:lang w:bidi="ar-EG"/>
        </w:rPr>
        <w:t xml:space="preserve">ِّق البُعد الجنساني </w:t>
      </w:r>
      <w:r w:rsidR="005A7C0C" w:rsidRPr="00597ED3">
        <w:rPr>
          <w:rFonts w:hint="cs"/>
          <w:b/>
          <w:bCs/>
          <w:rtl/>
          <w:lang w:bidi="ar-EG"/>
        </w:rPr>
        <w:t>(</w:t>
      </w:r>
      <w:r w:rsidR="005737FD" w:rsidRPr="00597ED3">
        <w:rPr>
          <w:rFonts w:hint="cs"/>
          <w:b/>
          <w:bCs/>
          <w:rtl/>
          <w:lang w:bidi="ar-EG"/>
        </w:rPr>
        <w:t>الفقرة</w:t>
      </w:r>
      <w:r w:rsidR="005A7C0C" w:rsidRPr="00597ED3">
        <w:rPr>
          <w:rFonts w:hint="cs"/>
          <w:b/>
          <w:bCs/>
          <w:rtl/>
          <w:lang w:bidi="ar-EG"/>
        </w:rPr>
        <w:t xml:space="preserve"> 12 من التوصيات)</w:t>
      </w:r>
      <w:r w:rsidR="005A7C0C" w:rsidRPr="00597ED3">
        <w:rPr>
          <w:rFonts w:hint="cs"/>
          <w:rtl/>
          <w:lang w:bidi="ar-EG"/>
        </w:rPr>
        <w:t>. وحتى كانون الأول/ديسمبر 2007، عُهد إلى وزارة العمل والشؤون الاجتماعية، وبالتحديد إدارة المساواة بين المرأة والرجل، بدراسة الجوانب التقنية لجدول الأعمال فيما يتعلق بتكافؤ الفرص بين المرأة والرجل. ومنذ 1 كانون الثاني/يناير 2008، عُهد إلى وزارة حقوق الإنسان والأقليات القومية في حكومة الجمهورية التشيكية بتنسيق جدول أعمال تكافؤ الفرص.</w:t>
      </w:r>
    </w:p>
    <w:p w:rsidR="005A7C0C" w:rsidRPr="00597ED3" w:rsidRDefault="005A7C0C" w:rsidP="005737FD">
      <w:pPr>
        <w:pStyle w:val="SingleTxt"/>
        <w:rPr>
          <w:rFonts w:hint="cs"/>
          <w:rtl/>
          <w:lang w:bidi="ar-EG"/>
        </w:rPr>
      </w:pPr>
      <w:r w:rsidRPr="00597ED3">
        <w:rPr>
          <w:rFonts w:hint="cs"/>
          <w:rtl/>
          <w:lang w:bidi="ar-EG"/>
        </w:rPr>
        <w:t>12 -</w:t>
      </w:r>
      <w:r w:rsidRPr="00597ED3">
        <w:rPr>
          <w:rFonts w:hint="cs"/>
          <w:rtl/>
          <w:lang w:bidi="ar-EG"/>
        </w:rPr>
        <w:tab/>
        <w:t xml:space="preserve">وأنشأت الحكومة في سنة 2001 هيئة استشارية </w:t>
      </w:r>
      <w:r w:rsidRPr="00597ED3">
        <w:rPr>
          <w:rFonts w:hint="eastAsia"/>
          <w:rtl/>
          <w:lang w:bidi="ar-EG"/>
        </w:rPr>
        <w:t>”المجلس الحكومي المعني بتكافؤ الفرص</w:t>
      </w:r>
      <w:r w:rsidRPr="00597ED3">
        <w:rPr>
          <w:rFonts w:hint="cs"/>
          <w:rtl/>
          <w:lang w:bidi="ar-EG"/>
        </w:rPr>
        <w:t xml:space="preserve"> بين المرأة والرجل</w:t>
      </w:r>
      <w:r w:rsidR="005737FD" w:rsidRPr="00597ED3">
        <w:rPr>
          <w:rFonts w:hint="eastAsia"/>
          <w:rtl/>
          <w:lang w:bidi="ar-EG"/>
        </w:rPr>
        <w:t>“</w:t>
      </w:r>
      <w:r w:rsidRPr="00597ED3">
        <w:rPr>
          <w:rFonts w:hint="cs"/>
          <w:rtl/>
          <w:lang w:bidi="ar-EG"/>
        </w:rPr>
        <w:t xml:space="preserve"> (يسمّى فيما بعد </w:t>
      </w:r>
      <w:r w:rsidRPr="00597ED3">
        <w:rPr>
          <w:rFonts w:hint="eastAsia"/>
          <w:rtl/>
          <w:lang w:bidi="ar-EG"/>
        </w:rPr>
        <w:t>”المجلس</w:t>
      </w:r>
      <w:r w:rsidRPr="00597ED3">
        <w:rPr>
          <w:rFonts w:hint="cs"/>
          <w:rtl/>
          <w:lang w:bidi="ar-EG"/>
        </w:rPr>
        <w:t>“ فقط). ويقوم المجلس بإعداد مقترحات ترمي إلى تعزيز وإنجاز تكافؤ الفرص بين النساء والرجال. ويمثّل أعضاء المجلس إدارات حكومية منفردة وأصحاب أعمال وعامة الجمهور وجمهور من المهنيين.</w:t>
      </w:r>
    </w:p>
    <w:p w:rsidR="005A7C0C" w:rsidRPr="00597ED3" w:rsidRDefault="005A7C0C" w:rsidP="005737FD">
      <w:pPr>
        <w:pStyle w:val="SingleTxt"/>
        <w:rPr>
          <w:rFonts w:hint="cs"/>
          <w:rtl/>
          <w:lang w:bidi="ar-EG"/>
        </w:rPr>
      </w:pPr>
      <w:r w:rsidRPr="00597ED3">
        <w:rPr>
          <w:rFonts w:hint="cs"/>
          <w:rtl/>
          <w:lang w:bidi="ar-EG"/>
        </w:rPr>
        <w:t>13 -</w:t>
      </w:r>
      <w:r w:rsidRPr="00597ED3">
        <w:rPr>
          <w:rFonts w:hint="cs"/>
          <w:rtl/>
          <w:lang w:bidi="ar-EG"/>
        </w:rPr>
        <w:tab/>
        <w:t xml:space="preserve">ولضمان الاضطلاع بمزيد من الأعمال المكثّفة في بعض مجالات </w:t>
      </w:r>
      <w:r w:rsidR="005737FD" w:rsidRPr="00597ED3">
        <w:rPr>
          <w:rFonts w:hint="cs"/>
          <w:rtl/>
          <w:lang w:bidi="ar-EG"/>
        </w:rPr>
        <w:t>محدَّدة</w:t>
      </w:r>
      <w:r w:rsidRPr="00597ED3">
        <w:rPr>
          <w:rFonts w:hint="cs"/>
          <w:rtl/>
          <w:lang w:bidi="ar-EG"/>
        </w:rPr>
        <w:t>، أنشأ المجلس أيضاً في</w:t>
      </w:r>
      <w:r w:rsidR="005737FD" w:rsidRPr="00597ED3">
        <w:rPr>
          <w:rFonts w:hint="cs"/>
          <w:rtl/>
          <w:lang w:bidi="ar-EG"/>
        </w:rPr>
        <w:t xml:space="preserve"> الفترة</w:t>
      </w:r>
      <w:r w:rsidRPr="00597ED3">
        <w:rPr>
          <w:rFonts w:hint="cs"/>
          <w:rtl/>
          <w:lang w:bidi="ar-EG"/>
        </w:rPr>
        <w:t xml:space="preserve"> 2003-2008 أفرقة عاملة مؤقتة أو دائمة، مثل لجنة منع العنف العا</w:t>
      </w:r>
      <w:r w:rsidR="005737FD" w:rsidRPr="00597ED3">
        <w:rPr>
          <w:rFonts w:hint="cs"/>
          <w:rtl/>
          <w:lang w:bidi="ar-EG"/>
        </w:rPr>
        <w:t>ئلي</w:t>
      </w:r>
      <w:r w:rsidRPr="00597ED3">
        <w:rPr>
          <w:rFonts w:hint="cs"/>
          <w:rtl/>
          <w:lang w:bidi="ar-EG"/>
        </w:rPr>
        <w:t xml:space="preserve"> ولجنة تكافؤ الفرص بين المرأة والرجل في الأسرة والحياة العملية.</w:t>
      </w:r>
    </w:p>
    <w:p w:rsidR="005A7C0C" w:rsidRPr="00597ED3" w:rsidRDefault="005A7C0C" w:rsidP="00D21158">
      <w:pPr>
        <w:pStyle w:val="SingleTxt"/>
        <w:spacing w:line="380" w:lineRule="exact"/>
        <w:ind w:left="1264" w:right="1264"/>
        <w:rPr>
          <w:rFonts w:hint="cs"/>
          <w:rtl/>
          <w:lang w:bidi="ar-EG"/>
        </w:rPr>
      </w:pPr>
      <w:r w:rsidRPr="00597ED3">
        <w:rPr>
          <w:rFonts w:hint="cs"/>
          <w:rtl/>
          <w:lang w:bidi="ar-EG"/>
        </w:rPr>
        <w:t>14 -</w:t>
      </w:r>
      <w:r w:rsidRPr="00597ED3">
        <w:rPr>
          <w:rFonts w:hint="cs"/>
          <w:rtl/>
          <w:lang w:bidi="ar-EG"/>
        </w:rPr>
        <w:tab/>
        <w:t xml:space="preserve">واستناداً إلى قرار حكومي صادر في سنة 2005، كل وزارة مُلزَمة بأن تتخذ ترتيبات لإنشاء وظيفة واحدة على الأقل لموظف متفرّغ أو وظيفتين نصف الوقت </w:t>
      </w:r>
      <w:r w:rsidR="005737FD" w:rsidRPr="00597ED3">
        <w:rPr>
          <w:rFonts w:hint="cs"/>
          <w:rtl/>
          <w:lang w:bidi="ar-EG"/>
        </w:rPr>
        <w:t xml:space="preserve">لموظف </w:t>
      </w:r>
      <w:r w:rsidRPr="00597ED3">
        <w:rPr>
          <w:rFonts w:hint="cs"/>
          <w:rtl/>
          <w:lang w:bidi="ar-EG"/>
        </w:rPr>
        <w:t>بحيث يُكَرِّس الموظف مهامه العملية لمسألة تكافؤ الفرص من أجل المرأة والرجل.</w:t>
      </w:r>
    </w:p>
    <w:p w:rsidR="005A7C0C" w:rsidRPr="00597ED3" w:rsidRDefault="005A7C0C" w:rsidP="00D21158">
      <w:pPr>
        <w:pStyle w:val="SingleTxt"/>
        <w:spacing w:line="380" w:lineRule="exact"/>
        <w:ind w:left="1264" w:right="1264"/>
        <w:rPr>
          <w:rFonts w:hint="cs"/>
          <w:rtl/>
          <w:lang w:bidi="ar-EG"/>
        </w:rPr>
      </w:pPr>
      <w:r w:rsidRPr="00597ED3">
        <w:rPr>
          <w:rFonts w:hint="cs"/>
          <w:rtl/>
          <w:lang w:bidi="ar-EG"/>
        </w:rPr>
        <w:t>15 -</w:t>
      </w:r>
      <w:r w:rsidRPr="00597ED3">
        <w:rPr>
          <w:rFonts w:hint="cs"/>
          <w:rtl/>
          <w:lang w:bidi="ar-EG"/>
        </w:rPr>
        <w:tab/>
      </w:r>
      <w:r w:rsidR="004B1003" w:rsidRPr="00597ED3">
        <w:rPr>
          <w:rFonts w:hint="cs"/>
          <w:rtl/>
          <w:lang w:bidi="ar-EG"/>
        </w:rPr>
        <w:t>وأنشأت وزارة الدفاع فريقاً عاملاً معنياً بحسم مسألة المساواة في المعاملة فيما يتعلق بالرجال والنساء. ويعتبر هذا الفريق هيئة استشارية ومبادرة تابعة لمدير الموارد البشرية في وزارة الدفاع. وبالمثل أنشأت وزارة التعليم والشباب و</w:t>
      </w:r>
      <w:r w:rsidR="005737FD" w:rsidRPr="00597ED3">
        <w:rPr>
          <w:rFonts w:hint="cs"/>
          <w:rtl/>
          <w:lang w:bidi="ar-EG"/>
        </w:rPr>
        <w:t>الرياضة</w:t>
      </w:r>
      <w:r w:rsidR="004B1003" w:rsidRPr="00597ED3">
        <w:rPr>
          <w:rFonts w:hint="cs"/>
          <w:rtl/>
          <w:lang w:bidi="ar-EG"/>
        </w:rPr>
        <w:t xml:space="preserve"> ووزارة الداخلية فريقاً عاملاً دائماً معنياً بتكافؤ الفرص بين النساء والرجال كهيئات استشارية للإدارة لديها.</w:t>
      </w:r>
    </w:p>
    <w:p w:rsidR="004B1003" w:rsidRPr="00597ED3" w:rsidRDefault="004B1003" w:rsidP="00D21158">
      <w:pPr>
        <w:pStyle w:val="SingleTxt"/>
        <w:spacing w:line="380" w:lineRule="exact"/>
        <w:ind w:left="1264" w:right="1264"/>
        <w:rPr>
          <w:rFonts w:hint="cs"/>
          <w:rtl/>
          <w:lang w:bidi="ar-EG"/>
        </w:rPr>
      </w:pPr>
      <w:r w:rsidRPr="00597ED3">
        <w:rPr>
          <w:rFonts w:hint="cs"/>
          <w:rtl/>
          <w:lang w:bidi="ar-EG"/>
        </w:rPr>
        <w:t>16 -</w:t>
      </w:r>
      <w:r w:rsidRPr="00597ED3">
        <w:rPr>
          <w:rFonts w:hint="cs"/>
          <w:rtl/>
          <w:lang w:bidi="ar-EG"/>
        </w:rPr>
        <w:tab/>
        <w:t xml:space="preserve">وفي سنة 2005، </w:t>
      </w:r>
      <w:r w:rsidR="000F04A8" w:rsidRPr="00597ED3">
        <w:rPr>
          <w:rFonts w:hint="cs"/>
          <w:rtl/>
          <w:lang w:bidi="ar-EG"/>
        </w:rPr>
        <w:t xml:space="preserve">قامت وزارة العمل والشؤون الاجتماعية بصياغة </w:t>
      </w:r>
      <w:r w:rsidR="000F04A8" w:rsidRPr="00597ED3">
        <w:rPr>
          <w:rFonts w:hint="eastAsia"/>
          <w:rtl/>
          <w:lang w:bidi="ar-EG"/>
        </w:rPr>
        <w:t>”دليل المسار المفضي إلى المساواة بين النساء والرجال</w:t>
      </w:r>
      <w:r w:rsidR="005737FD" w:rsidRPr="00597ED3">
        <w:rPr>
          <w:rFonts w:hint="cs"/>
          <w:rtl/>
          <w:lang w:bidi="ar-EG"/>
        </w:rPr>
        <w:t>“</w:t>
      </w:r>
      <w:r w:rsidR="000F04A8" w:rsidRPr="00597ED3">
        <w:rPr>
          <w:rFonts w:hint="eastAsia"/>
          <w:rtl/>
          <w:lang w:bidi="ar-EG"/>
        </w:rPr>
        <w:t xml:space="preserve"> </w:t>
      </w:r>
      <w:r w:rsidR="000F04A8" w:rsidRPr="00597ED3">
        <w:rPr>
          <w:rFonts w:hint="cs"/>
          <w:rtl/>
          <w:lang w:bidi="ar-EG"/>
        </w:rPr>
        <w:t xml:space="preserve">وقامت بصياغة دليل آخر يسمى </w:t>
      </w:r>
      <w:r w:rsidR="000F04A8" w:rsidRPr="00597ED3">
        <w:rPr>
          <w:rFonts w:hint="eastAsia"/>
          <w:rtl/>
          <w:lang w:bidi="ar-EG"/>
        </w:rPr>
        <w:t>”لماذا وكيف تنشأ خطة للمساواة بين النساء والرجال</w:t>
      </w:r>
      <w:r w:rsidR="000F04A8" w:rsidRPr="00597ED3">
        <w:rPr>
          <w:rFonts w:hint="cs"/>
          <w:rtl/>
          <w:lang w:bidi="ar-EG"/>
        </w:rPr>
        <w:t xml:space="preserve">“. وهذه الكتيِّبات استخدِمت كمواد مرجعية من أجل التدريب في مجال المساواة بين النساء والرجال. وهي تمثِّل نتيجة من النواتج من المشروع المشترك المنفَّذ بالشراكة مع السويد كجزء من برنامج تقديم المعونة لإعادة بناء اقتصاد هولندا وهنغاريا. وهذا المشروع </w:t>
      </w:r>
      <w:r w:rsidR="000F04A8" w:rsidRPr="00597ED3">
        <w:rPr>
          <w:rFonts w:hint="eastAsia"/>
          <w:rtl/>
          <w:lang w:bidi="ar-EG"/>
        </w:rPr>
        <w:t>”تحسين الآلية المؤسسية العامة من أجل استخدام وتنفيذ ومراقبة المساواة في معاملة الرجال والنساء</w:t>
      </w:r>
      <w:r w:rsidR="000F04A8" w:rsidRPr="00597ED3">
        <w:rPr>
          <w:rFonts w:hint="cs"/>
          <w:rtl/>
          <w:lang w:bidi="ar-EG"/>
        </w:rPr>
        <w:t>“ يهدف إلى تعزيز وتحسين الآلية المتعلقة بالضمانات المؤسسية لتنفيذ سياسة تكافؤ الفرص فيما يتعلق بالرجال والنساء. وكانت من حصيلة المشروع اقتراح يتعلق بالضمانات المؤسسية لتنفيذ سياسة تكافؤ الفرص بين الرجال والنساء، وهو سيكون مناسباً فيما يتعلق بالجمهورية التشيكية. وهذا المشروع المزدوج نُفِّذ لمدة سنة واحدة وأُنجِز في 31 تموز/يوليه 2003.</w:t>
      </w:r>
    </w:p>
    <w:p w:rsidR="000F04A8" w:rsidRPr="00597ED3" w:rsidRDefault="000F04A8" w:rsidP="00D21158">
      <w:pPr>
        <w:pStyle w:val="SingleTxt"/>
        <w:spacing w:line="380" w:lineRule="exact"/>
        <w:ind w:left="1264" w:right="1264"/>
        <w:rPr>
          <w:rFonts w:hint="cs"/>
          <w:rtl/>
          <w:lang w:bidi="ar-EG"/>
        </w:rPr>
      </w:pPr>
      <w:r w:rsidRPr="00597ED3">
        <w:rPr>
          <w:rFonts w:hint="cs"/>
          <w:rtl/>
          <w:lang w:bidi="ar-EG"/>
        </w:rPr>
        <w:t>17 -</w:t>
      </w:r>
      <w:r w:rsidRPr="00597ED3">
        <w:rPr>
          <w:rFonts w:hint="cs"/>
          <w:rtl/>
          <w:lang w:bidi="ar-EG"/>
        </w:rPr>
        <w:tab/>
      </w:r>
      <w:r w:rsidR="005737FD" w:rsidRPr="00597ED3">
        <w:rPr>
          <w:rFonts w:hint="cs"/>
          <w:rtl/>
          <w:lang w:bidi="ar-EG"/>
        </w:rPr>
        <w:t>و</w:t>
      </w:r>
      <w:r w:rsidR="003279FB" w:rsidRPr="00597ED3">
        <w:rPr>
          <w:rFonts w:hint="cs"/>
          <w:rtl/>
          <w:lang w:bidi="ar-EG"/>
        </w:rPr>
        <w:t>قد وُزِّعت المنشورات سالفة الذكر على إدارات حكومية منفردة وعلى منظمات غير حكومية لا تستهدف الربح وعلى مؤسسات أخرى معنية (على سبيل المثال المدارس).</w:t>
      </w:r>
    </w:p>
    <w:p w:rsidR="00597ED3" w:rsidRPr="00597ED3" w:rsidRDefault="00597ED3" w:rsidP="00597ED3">
      <w:pPr>
        <w:pStyle w:val="SingleTxt"/>
        <w:spacing w:after="0" w:line="120" w:lineRule="exact"/>
        <w:ind w:left="1264" w:right="1264"/>
        <w:rPr>
          <w:rFonts w:hint="cs"/>
          <w:b/>
          <w:bCs/>
          <w:sz w:val="10"/>
          <w:rtl/>
          <w:lang w:bidi="ar-EG"/>
        </w:rPr>
      </w:pPr>
    </w:p>
    <w:p w:rsidR="003279FB" w:rsidRPr="00597ED3" w:rsidRDefault="003279FB" w:rsidP="00597ED3">
      <w:pPr>
        <w:pStyle w:val="SingleTxt"/>
        <w:spacing w:line="380" w:lineRule="exact"/>
        <w:ind w:left="1264" w:right="1264"/>
        <w:rPr>
          <w:rFonts w:hint="cs"/>
          <w:b/>
          <w:bCs/>
          <w:rtl/>
          <w:lang w:bidi="ar-EG"/>
        </w:rPr>
      </w:pPr>
      <w:r w:rsidRPr="00597ED3">
        <w:rPr>
          <w:rFonts w:hint="cs"/>
          <w:b/>
          <w:bCs/>
          <w:rtl/>
          <w:lang w:bidi="ar-EG"/>
        </w:rPr>
        <w:t>المادة 2</w:t>
      </w:r>
    </w:p>
    <w:p w:rsidR="003279FB" w:rsidRPr="00597ED3" w:rsidRDefault="003279FB" w:rsidP="00D21158">
      <w:pPr>
        <w:pStyle w:val="SingleTxt"/>
        <w:spacing w:line="380" w:lineRule="exact"/>
        <w:ind w:left="1264" w:right="1264"/>
        <w:rPr>
          <w:rFonts w:hint="cs"/>
          <w:rtl/>
          <w:lang w:bidi="ar-EG"/>
        </w:rPr>
      </w:pPr>
      <w:r w:rsidRPr="00597ED3">
        <w:rPr>
          <w:rFonts w:hint="cs"/>
          <w:rtl/>
          <w:lang w:bidi="ar-EG"/>
        </w:rPr>
        <w:t>18 -</w:t>
      </w:r>
      <w:r w:rsidRPr="00597ED3">
        <w:rPr>
          <w:rFonts w:hint="cs"/>
          <w:rtl/>
          <w:lang w:bidi="ar-EG"/>
        </w:rPr>
        <w:tab/>
        <w:t>لم تحدث تغييرات هامة أثناء الفترة المذكورة في المجالات ذات الصلة بالحروف أ</w:t>
      </w:r>
      <w:r w:rsidR="007C3438" w:rsidRPr="00597ED3">
        <w:rPr>
          <w:rFonts w:hint="cs"/>
          <w:rtl/>
          <w:lang w:bidi="ar-EG"/>
        </w:rPr>
        <w:t>، و</w:t>
      </w:r>
      <w:r w:rsidR="007C3438" w:rsidRPr="00597ED3">
        <w:rPr>
          <w:rFonts w:hint="eastAsia"/>
          <w:rtl/>
          <w:lang w:bidi="ar-EG"/>
        </w:rPr>
        <w:t> </w:t>
      </w:r>
      <w:r w:rsidRPr="00597ED3">
        <w:rPr>
          <w:rFonts w:hint="cs"/>
          <w:rtl/>
          <w:lang w:bidi="ar-EG"/>
        </w:rPr>
        <w:t>د</w:t>
      </w:r>
      <w:r w:rsidR="007C3438" w:rsidRPr="00597ED3">
        <w:rPr>
          <w:rFonts w:hint="cs"/>
          <w:rtl/>
          <w:lang w:bidi="ar-EG"/>
        </w:rPr>
        <w:t>،</w:t>
      </w:r>
      <w:r w:rsidRPr="00597ED3">
        <w:rPr>
          <w:rFonts w:hint="cs"/>
          <w:rtl/>
          <w:lang w:bidi="ar-EG"/>
        </w:rPr>
        <w:t xml:space="preserve"> و هـ</w:t>
      </w:r>
      <w:r w:rsidR="007C3438" w:rsidRPr="00597ED3">
        <w:rPr>
          <w:rFonts w:hint="cs"/>
          <w:rtl/>
          <w:lang w:bidi="ar-EG"/>
        </w:rPr>
        <w:t>،</w:t>
      </w:r>
      <w:r w:rsidRPr="00597ED3">
        <w:rPr>
          <w:rFonts w:hint="cs"/>
          <w:rtl/>
          <w:lang w:bidi="ar-EG"/>
        </w:rPr>
        <w:t xml:space="preserve"> و و</w:t>
      </w:r>
      <w:r w:rsidR="007C3438" w:rsidRPr="00597ED3">
        <w:rPr>
          <w:rFonts w:hint="cs"/>
          <w:rtl/>
          <w:lang w:bidi="ar-EG"/>
        </w:rPr>
        <w:t>،</w:t>
      </w:r>
      <w:r w:rsidRPr="00597ED3">
        <w:rPr>
          <w:rFonts w:hint="cs"/>
          <w:rtl/>
          <w:lang w:bidi="ar-EG"/>
        </w:rPr>
        <w:t xml:space="preserve"> و</w:t>
      </w:r>
      <w:r w:rsidR="007C3438" w:rsidRPr="00597ED3">
        <w:rPr>
          <w:rFonts w:hint="cs"/>
          <w:rtl/>
          <w:lang w:bidi="ar-EG"/>
        </w:rPr>
        <w:t xml:space="preserve"> </w:t>
      </w:r>
      <w:r w:rsidRPr="00597ED3">
        <w:rPr>
          <w:rFonts w:hint="cs"/>
          <w:rtl/>
          <w:lang w:bidi="ar-EG"/>
        </w:rPr>
        <w:t>ز من المادة 2.</w:t>
      </w:r>
    </w:p>
    <w:p w:rsidR="00597ED3" w:rsidRPr="00597ED3" w:rsidRDefault="00597ED3" w:rsidP="00597ED3">
      <w:pPr>
        <w:pStyle w:val="SingleTxt"/>
        <w:spacing w:after="0" w:line="120" w:lineRule="exact"/>
        <w:ind w:left="1264" w:right="1264"/>
        <w:jc w:val="center"/>
        <w:rPr>
          <w:rFonts w:hint="cs"/>
          <w:b/>
          <w:bCs/>
          <w:sz w:val="10"/>
          <w:rtl/>
          <w:lang w:bidi="ar-EG"/>
        </w:rPr>
      </w:pPr>
    </w:p>
    <w:p w:rsidR="003279FB" w:rsidRPr="00597ED3" w:rsidRDefault="00597ED3" w:rsidP="00597E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sidRPr="00597ED3">
        <w:rPr>
          <w:rFonts w:hint="cs"/>
          <w:rtl/>
          <w:lang w:bidi="ar-EG"/>
        </w:rPr>
        <w:tab/>
      </w:r>
      <w:r w:rsidRPr="00597ED3">
        <w:rPr>
          <w:rFonts w:hint="cs"/>
          <w:rtl/>
          <w:lang w:bidi="ar-EG"/>
        </w:rPr>
        <w:tab/>
      </w:r>
      <w:r w:rsidR="003279FB" w:rsidRPr="00597ED3">
        <w:rPr>
          <w:rFonts w:hint="cs"/>
          <w:rtl/>
          <w:lang w:bidi="ar-EG"/>
        </w:rPr>
        <w:t>التدابير التشريعية (الحرف ب)</w:t>
      </w:r>
    </w:p>
    <w:p w:rsidR="003279FB" w:rsidRPr="00597ED3" w:rsidRDefault="003279FB" w:rsidP="00D21158">
      <w:pPr>
        <w:pStyle w:val="SingleTxt"/>
        <w:spacing w:line="380" w:lineRule="exact"/>
        <w:ind w:left="1264" w:right="1264"/>
        <w:rPr>
          <w:rFonts w:hint="cs"/>
          <w:rtl/>
          <w:lang w:bidi="ar-EG"/>
        </w:rPr>
      </w:pPr>
      <w:r w:rsidRPr="00597ED3">
        <w:rPr>
          <w:rFonts w:hint="cs"/>
          <w:rtl/>
          <w:lang w:bidi="ar-EG"/>
        </w:rPr>
        <w:t>19 -</w:t>
      </w:r>
      <w:r w:rsidRPr="00597ED3">
        <w:rPr>
          <w:rFonts w:hint="cs"/>
          <w:rtl/>
          <w:lang w:bidi="ar-EG"/>
        </w:rPr>
        <w:tab/>
      </w:r>
      <w:r w:rsidR="007C3438" w:rsidRPr="00597ED3">
        <w:rPr>
          <w:rFonts w:hint="cs"/>
          <w:rtl/>
          <w:lang w:bidi="ar-EG"/>
        </w:rPr>
        <w:t>يحظر قانون العمل الجديد الذي اعتمد في سنة 2006</w:t>
      </w:r>
      <w:r w:rsidR="007C3438" w:rsidRPr="00597ED3">
        <w:rPr>
          <w:vertAlign w:val="superscript"/>
          <w:rtl/>
          <w:lang w:bidi="ar-EG"/>
        </w:rPr>
        <w:t>(</w:t>
      </w:r>
      <w:r w:rsidR="007C3438" w:rsidRPr="00597ED3">
        <w:rPr>
          <w:rStyle w:val="FootnoteReference"/>
          <w:rtl/>
        </w:rPr>
        <w:footnoteReference w:id="5"/>
      </w:r>
      <w:r w:rsidR="007C3438" w:rsidRPr="00597ED3">
        <w:rPr>
          <w:vertAlign w:val="superscript"/>
          <w:rtl/>
          <w:lang w:bidi="ar-EG"/>
        </w:rPr>
        <w:t>)</w:t>
      </w:r>
      <w:r w:rsidR="007C3438" w:rsidRPr="00597ED3">
        <w:rPr>
          <w:rFonts w:hint="cs"/>
          <w:rtl/>
          <w:lang w:bidi="ar-EG"/>
        </w:rPr>
        <w:t>، أي شكل من أشكال التمييز في علاقات العمل. وللاطلاع على مزيد من المعلومات انظر المادة 11 التدابير الرامية إلى القضاء على التمييز ضد المرأة في العمل.</w:t>
      </w:r>
    </w:p>
    <w:p w:rsidR="007C3438" w:rsidRPr="00597ED3" w:rsidRDefault="007C3438" w:rsidP="00D21158">
      <w:pPr>
        <w:pStyle w:val="SingleTxt"/>
        <w:spacing w:line="380" w:lineRule="exact"/>
        <w:ind w:left="1264" w:right="1264"/>
        <w:rPr>
          <w:rFonts w:hint="cs"/>
          <w:rtl/>
          <w:lang w:bidi="ar-EG"/>
        </w:rPr>
      </w:pPr>
      <w:r w:rsidRPr="00597ED3">
        <w:rPr>
          <w:rFonts w:hint="cs"/>
          <w:rtl/>
          <w:lang w:bidi="ar-EG"/>
        </w:rPr>
        <w:t>20 -</w:t>
      </w:r>
      <w:r w:rsidRPr="00597ED3">
        <w:rPr>
          <w:rFonts w:hint="cs"/>
          <w:rtl/>
          <w:lang w:bidi="ar-EG"/>
        </w:rPr>
        <w:tab/>
      </w:r>
      <w:r w:rsidR="00323EE1" w:rsidRPr="00597ED3">
        <w:rPr>
          <w:rFonts w:hint="cs"/>
          <w:rtl/>
          <w:lang w:bidi="ar-EG"/>
        </w:rPr>
        <w:t>ويقضي قانون التأمين الصحي الجديد</w:t>
      </w:r>
      <w:r w:rsidR="00323EE1" w:rsidRPr="00597ED3">
        <w:rPr>
          <w:vertAlign w:val="superscript"/>
          <w:rtl/>
          <w:lang w:bidi="ar-EG"/>
        </w:rPr>
        <w:t>(</w:t>
      </w:r>
      <w:r w:rsidR="00323EE1" w:rsidRPr="00597ED3">
        <w:rPr>
          <w:rStyle w:val="FootnoteReference"/>
          <w:rtl/>
        </w:rPr>
        <w:footnoteReference w:id="6"/>
      </w:r>
      <w:r w:rsidR="00323EE1" w:rsidRPr="00597ED3">
        <w:rPr>
          <w:vertAlign w:val="superscript"/>
          <w:rtl/>
          <w:lang w:bidi="ar-EG"/>
        </w:rPr>
        <w:t>)</w:t>
      </w:r>
      <w:r w:rsidR="00323EE1" w:rsidRPr="00597ED3">
        <w:rPr>
          <w:rFonts w:hint="cs"/>
          <w:rtl/>
          <w:lang w:bidi="ar-EG"/>
        </w:rPr>
        <w:t xml:space="preserve"> جزئياً على عدم المساواة في ميدان تقديم المساعدة المالية في مرحلة الأمومة (انظر أدناه).</w:t>
      </w:r>
    </w:p>
    <w:p w:rsidR="00323EE1" w:rsidRPr="00597ED3" w:rsidRDefault="00323EE1" w:rsidP="00480E19">
      <w:pPr>
        <w:pStyle w:val="SingleTxt"/>
        <w:rPr>
          <w:rFonts w:hint="cs"/>
          <w:rtl/>
          <w:lang w:bidi="ar-EG"/>
        </w:rPr>
      </w:pPr>
      <w:r w:rsidRPr="00597ED3">
        <w:rPr>
          <w:rFonts w:hint="cs"/>
          <w:rtl/>
          <w:lang w:bidi="ar-EG"/>
        </w:rPr>
        <w:t>21 -</w:t>
      </w:r>
      <w:r w:rsidRPr="00597ED3">
        <w:rPr>
          <w:rFonts w:hint="cs"/>
          <w:rtl/>
          <w:lang w:bidi="ar-EG"/>
        </w:rPr>
        <w:tab/>
      </w:r>
      <w:r w:rsidR="00EB447E" w:rsidRPr="00597ED3">
        <w:rPr>
          <w:rFonts w:hint="cs"/>
          <w:rtl/>
          <w:lang w:bidi="ar-EG"/>
        </w:rPr>
        <w:t xml:space="preserve">وأصبح القانون رقم </w:t>
      </w:r>
      <w:r w:rsidR="00EB447E" w:rsidRPr="00597ED3">
        <w:rPr>
          <w:lang w:bidi="ar-EG"/>
        </w:rPr>
        <w:t>135/2006 Coll</w:t>
      </w:r>
      <w:r w:rsidR="00EB447E" w:rsidRPr="00597ED3">
        <w:rPr>
          <w:rFonts w:hint="cs"/>
          <w:rtl/>
          <w:lang w:bidi="ar-EG"/>
        </w:rPr>
        <w:t>، الذي يعدِّل قوانين معيَّنة بشأن الحماية من العنف العائلي، نافذ المفعول في 1 كانون الثاني/يناير 2007، وأفضى إلى تعديل القانون بشأن الشرطة في الجمهورية التشيكية</w:t>
      </w:r>
      <w:r w:rsidR="00EB447E" w:rsidRPr="00597ED3">
        <w:rPr>
          <w:vertAlign w:val="superscript"/>
          <w:rtl/>
          <w:lang w:bidi="ar-EG"/>
        </w:rPr>
        <w:t>(</w:t>
      </w:r>
      <w:r w:rsidR="00EB447E" w:rsidRPr="00597ED3">
        <w:rPr>
          <w:rStyle w:val="FootnoteReference"/>
          <w:rtl/>
        </w:rPr>
        <w:footnoteReference w:id="7"/>
      </w:r>
      <w:r w:rsidR="00EB447E" w:rsidRPr="00597ED3">
        <w:rPr>
          <w:vertAlign w:val="superscript"/>
          <w:rtl/>
          <w:lang w:bidi="ar-EG"/>
        </w:rPr>
        <w:t>)</w:t>
      </w:r>
      <w:r w:rsidR="00EB447E" w:rsidRPr="00597ED3">
        <w:rPr>
          <w:rFonts w:hint="cs"/>
          <w:rtl/>
          <w:lang w:bidi="ar-EG"/>
        </w:rPr>
        <w:t xml:space="preserve"> قد </w:t>
      </w:r>
      <w:r w:rsidR="00705706" w:rsidRPr="00597ED3">
        <w:rPr>
          <w:rFonts w:hint="cs"/>
          <w:rtl/>
          <w:lang w:bidi="ar-EG"/>
        </w:rPr>
        <w:t>نفَّذ</w:t>
      </w:r>
      <w:r w:rsidR="00EB447E" w:rsidRPr="00597ED3">
        <w:rPr>
          <w:rFonts w:hint="cs"/>
          <w:rtl/>
          <w:lang w:bidi="ar-EG"/>
        </w:rPr>
        <w:t xml:space="preserve"> في القانون التشيكي </w:t>
      </w:r>
      <w:r w:rsidR="00705706" w:rsidRPr="00597ED3">
        <w:rPr>
          <w:rFonts w:hint="cs"/>
          <w:rtl/>
          <w:lang w:bidi="ar-EG"/>
        </w:rPr>
        <w:t xml:space="preserve">فرض النفي (أمر تقييدي) وحقوق والتزامات هيئات الشرطة التشيكية فيما يتعلق بتطبيقه. وللاطلاع على التفاصيل فيما يتعلق بتطبيق هذا القانون، انظر البند </w:t>
      </w:r>
      <w:r w:rsidR="00705706" w:rsidRPr="00597ED3">
        <w:rPr>
          <w:rFonts w:hint="eastAsia"/>
          <w:rtl/>
          <w:lang w:bidi="ar-EG"/>
        </w:rPr>
        <w:t>”العنف العائلي</w:t>
      </w:r>
      <w:r w:rsidR="00705706" w:rsidRPr="00597ED3">
        <w:rPr>
          <w:rFonts w:hint="cs"/>
          <w:rtl/>
          <w:lang w:bidi="ar-EG"/>
        </w:rPr>
        <w:t>“.</w:t>
      </w:r>
    </w:p>
    <w:p w:rsidR="00D21158" w:rsidRPr="00597ED3" w:rsidRDefault="00D21158" w:rsidP="00D21158">
      <w:pPr>
        <w:pStyle w:val="SingleTxt"/>
        <w:spacing w:after="0" w:line="120" w:lineRule="exact"/>
        <w:rPr>
          <w:rFonts w:hint="cs"/>
          <w:sz w:val="12"/>
          <w:rtl/>
          <w:lang w:bidi="ar-EG"/>
        </w:rPr>
      </w:pPr>
    </w:p>
    <w:p w:rsidR="000260C6" w:rsidRPr="00597ED3" w:rsidRDefault="000260C6" w:rsidP="00597ED3">
      <w:pPr>
        <w:pStyle w:val="SingleTxt"/>
        <w:rPr>
          <w:rFonts w:hint="cs"/>
          <w:b/>
          <w:bCs/>
          <w:spacing w:val="-2"/>
          <w:w w:val="100"/>
          <w:sz w:val="24"/>
          <w:szCs w:val="34"/>
          <w:rtl/>
          <w:lang w:bidi="ar-EG"/>
        </w:rPr>
      </w:pPr>
      <w:r w:rsidRPr="00597ED3">
        <w:rPr>
          <w:rFonts w:hint="cs"/>
          <w:b/>
          <w:bCs/>
          <w:spacing w:val="-2"/>
          <w:w w:val="100"/>
          <w:sz w:val="24"/>
          <w:szCs w:val="34"/>
          <w:rtl/>
          <w:lang w:bidi="ar-EG"/>
        </w:rPr>
        <w:t xml:space="preserve">الحماية القانونية لحقوق المرأة من أي </w:t>
      </w:r>
      <w:r w:rsidR="00BD3D88" w:rsidRPr="00597ED3">
        <w:rPr>
          <w:rFonts w:hint="cs"/>
          <w:b/>
          <w:bCs/>
          <w:spacing w:val="-2"/>
          <w:w w:val="100"/>
          <w:sz w:val="24"/>
          <w:szCs w:val="34"/>
          <w:rtl/>
          <w:lang w:bidi="ar-EG"/>
        </w:rPr>
        <w:t>عمل</w:t>
      </w:r>
      <w:r w:rsidRPr="00597ED3">
        <w:rPr>
          <w:rFonts w:hint="cs"/>
          <w:b/>
          <w:bCs/>
          <w:spacing w:val="-2"/>
          <w:w w:val="100"/>
          <w:sz w:val="24"/>
          <w:szCs w:val="34"/>
          <w:rtl/>
          <w:lang w:bidi="ar-EG"/>
        </w:rPr>
        <w:t xml:space="preserve"> تمييزي على قدم المساواة مع الرجل </w:t>
      </w:r>
      <w:r w:rsidR="00BD3D88" w:rsidRPr="00597ED3">
        <w:rPr>
          <w:rFonts w:hint="cs"/>
          <w:b/>
          <w:bCs/>
          <w:spacing w:val="-2"/>
          <w:w w:val="100"/>
          <w:sz w:val="24"/>
          <w:szCs w:val="34"/>
          <w:rtl/>
          <w:lang w:bidi="ar-EG"/>
        </w:rPr>
        <w:t>عن طريق</w:t>
      </w:r>
      <w:r w:rsidRPr="00597ED3">
        <w:rPr>
          <w:rFonts w:hint="cs"/>
          <w:b/>
          <w:bCs/>
          <w:spacing w:val="-2"/>
          <w:w w:val="100"/>
          <w:sz w:val="24"/>
          <w:szCs w:val="34"/>
          <w:rtl/>
          <w:lang w:bidi="ar-EG"/>
        </w:rPr>
        <w:t xml:space="preserve"> المحاكم الوطنية </w:t>
      </w:r>
      <w:r w:rsidR="00BD3D88" w:rsidRPr="00597ED3">
        <w:rPr>
          <w:rFonts w:hint="cs"/>
          <w:b/>
          <w:bCs/>
          <w:spacing w:val="-2"/>
          <w:w w:val="100"/>
          <w:sz w:val="24"/>
          <w:szCs w:val="34"/>
          <w:rtl/>
          <w:lang w:bidi="ar-EG"/>
        </w:rPr>
        <w:t>ذات الاختصاص</w:t>
      </w:r>
      <w:r w:rsidRPr="00597ED3">
        <w:rPr>
          <w:rFonts w:hint="cs"/>
          <w:b/>
          <w:bCs/>
          <w:spacing w:val="-2"/>
          <w:w w:val="100"/>
          <w:sz w:val="24"/>
          <w:szCs w:val="34"/>
          <w:rtl/>
          <w:lang w:bidi="ar-EG"/>
        </w:rPr>
        <w:t xml:space="preserve"> </w:t>
      </w:r>
      <w:r w:rsidR="00BD3D88" w:rsidRPr="00597ED3">
        <w:rPr>
          <w:rFonts w:hint="cs"/>
          <w:b/>
          <w:bCs/>
          <w:spacing w:val="-2"/>
          <w:w w:val="100"/>
          <w:sz w:val="24"/>
          <w:szCs w:val="34"/>
          <w:rtl/>
          <w:lang w:bidi="ar-EG"/>
        </w:rPr>
        <w:t>و</w:t>
      </w:r>
      <w:r w:rsidRPr="00597ED3">
        <w:rPr>
          <w:rFonts w:hint="cs"/>
          <w:b/>
          <w:bCs/>
          <w:spacing w:val="-2"/>
          <w:w w:val="100"/>
          <w:sz w:val="24"/>
          <w:szCs w:val="34"/>
          <w:rtl/>
          <w:lang w:bidi="ar-EG"/>
        </w:rPr>
        <w:t xml:space="preserve">المؤسسات العامة </w:t>
      </w:r>
      <w:r w:rsidR="00BD3D88" w:rsidRPr="00597ED3">
        <w:rPr>
          <w:rFonts w:hint="cs"/>
          <w:b/>
          <w:bCs/>
          <w:spacing w:val="-2"/>
          <w:w w:val="100"/>
          <w:sz w:val="24"/>
          <w:szCs w:val="34"/>
          <w:rtl/>
          <w:lang w:bidi="ar-EG"/>
        </w:rPr>
        <w:t xml:space="preserve">الأخرى </w:t>
      </w:r>
      <w:r w:rsidRPr="00597ED3">
        <w:rPr>
          <w:rFonts w:hint="cs"/>
          <w:b/>
          <w:bCs/>
          <w:spacing w:val="-2"/>
          <w:w w:val="100"/>
          <w:sz w:val="24"/>
          <w:szCs w:val="34"/>
          <w:rtl/>
          <w:lang w:bidi="ar-EG"/>
        </w:rPr>
        <w:t>(الحرف ج)</w:t>
      </w:r>
    </w:p>
    <w:p w:rsidR="00705706" w:rsidRPr="00597ED3" w:rsidRDefault="000260C6" w:rsidP="00F90829">
      <w:pPr>
        <w:pStyle w:val="SingleTxt"/>
        <w:rPr>
          <w:rFonts w:hint="cs"/>
          <w:rtl/>
          <w:lang w:bidi="ar-EG"/>
        </w:rPr>
      </w:pPr>
      <w:r w:rsidRPr="00597ED3">
        <w:rPr>
          <w:rFonts w:hint="cs"/>
          <w:rtl/>
          <w:lang w:bidi="ar-EG"/>
        </w:rPr>
        <w:t>22 -</w:t>
      </w:r>
      <w:r w:rsidRPr="00597ED3">
        <w:rPr>
          <w:rFonts w:hint="cs"/>
          <w:rtl/>
          <w:lang w:bidi="ar-EG"/>
        </w:rPr>
        <w:tab/>
      </w:r>
      <w:r w:rsidR="003725C2" w:rsidRPr="00597ED3">
        <w:rPr>
          <w:rFonts w:hint="cs"/>
          <w:rtl/>
          <w:lang w:bidi="ar-EG"/>
        </w:rPr>
        <w:t xml:space="preserve">من العناصر الهامة في النظام القانوني التشيكي هو المبدأ الدستوري الذي تنصّ عليه المادة 10 من دستور الجمهورية التشيكية، ووفقاً له تعتبر جميع الاتفاقات الدولية المنشورة، التي وافق البرلمان على التصديق عليها ملزِمة للجمهورية التشيكية، وهي تشكّل جزءاً من النظام القانوني؛ وإذا اتخذ أي اتفاق دولي نصوصاً منافية للقانون، ينبغي تطبيق الاتفاق الدولي. وهذا يعني أنه إذا وُجد تضارب بين قانون وبين اتفاق دولي </w:t>
      </w:r>
      <w:r w:rsidR="00BD3D88" w:rsidRPr="00597ED3">
        <w:rPr>
          <w:rFonts w:hint="cs"/>
          <w:rtl/>
          <w:lang w:bidi="ar-EG"/>
        </w:rPr>
        <w:t>يعتبر</w:t>
      </w:r>
      <w:r w:rsidR="003725C2" w:rsidRPr="00597ED3">
        <w:rPr>
          <w:rFonts w:hint="cs"/>
          <w:rtl/>
          <w:lang w:bidi="ar-EG"/>
        </w:rPr>
        <w:t xml:space="preserve"> جزءاً من النظام القانوني التشيكي، </w:t>
      </w:r>
      <w:r w:rsidR="00BD3D88" w:rsidRPr="00597ED3">
        <w:rPr>
          <w:rFonts w:hint="cs"/>
          <w:rtl/>
          <w:lang w:bidi="ar-EG"/>
        </w:rPr>
        <w:t xml:space="preserve">يجب على كل أولئك الذين يطبقون </w:t>
      </w:r>
      <w:r w:rsidR="003725C2" w:rsidRPr="00597ED3">
        <w:rPr>
          <w:rFonts w:hint="cs"/>
          <w:rtl/>
          <w:lang w:bidi="ar-EG"/>
        </w:rPr>
        <w:t xml:space="preserve">القانون المختص أن </w:t>
      </w:r>
      <w:r w:rsidR="00BD3D88" w:rsidRPr="00597ED3">
        <w:rPr>
          <w:rFonts w:hint="cs"/>
          <w:rtl/>
          <w:lang w:bidi="ar-EG"/>
        </w:rPr>
        <w:t>يعطوا</w:t>
      </w:r>
      <w:r w:rsidR="003725C2" w:rsidRPr="00597ED3">
        <w:rPr>
          <w:rFonts w:hint="cs"/>
          <w:rtl/>
          <w:lang w:bidi="ar-EG"/>
        </w:rPr>
        <w:t xml:space="preserve"> أفضلية للاتفاق الدولي. وإلغاء القوانين أو أحكامها الفردية التي تتعارض مع النظام الدستوري تقرره المحكمة الدستورية. ولا تزال الاتفاقيات الدولية بشأن حقوق الإنسان تُستخدَم كمعايير مرجعية فيما يتعلق بالإجراءات بشأن رقابة المعايير وتعتبر بالتالي أجزاء من النظام الدستوري.</w:t>
      </w:r>
    </w:p>
    <w:p w:rsidR="003725C2" w:rsidRPr="00597ED3" w:rsidRDefault="003725C2" w:rsidP="00BD3D88">
      <w:pPr>
        <w:pStyle w:val="SingleTxt"/>
        <w:rPr>
          <w:rFonts w:hint="cs"/>
          <w:rtl/>
          <w:lang w:bidi="ar-EG"/>
        </w:rPr>
      </w:pPr>
      <w:r w:rsidRPr="00597ED3">
        <w:rPr>
          <w:rFonts w:hint="cs"/>
          <w:rtl/>
          <w:lang w:bidi="ar-EG"/>
        </w:rPr>
        <w:t>23 -</w:t>
      </w:r>
      <w:r w:rsidRPr="00597ED3">
        <w:rPr>
          <w:rFonts w:hint="cs"/>
          <w:rtl/>
          <w:lang w:bidi="ar-EG"/>
        </w:rPr>
        <w:tab/>
      </w:r>
      <w:r w:rsidR="00431EF7" w:rsidRPr="00597ED3">
        <w:rPr>
          <w:rFonts w:hint="cs"/>
          <w:rtl/>
          <w:lang w:bidi="ar-EG"/>
        </w:rPr>
        <w:t>ويتضمّن قانون السوابق القضائية الخاص بالمحكمة الدستورية قرارين يتعلقان بالمسألة قيد النظر. وموضع التدقيق هو النصّ بشأن الاختلاف في سن التقاعد معتمداً ذلك على عدد أطفال التنشئة</w:t>
      </w:r>
      <w:r w:rsidR="00431EF7" w:rsidRPr="00597ED3">
        <w:rPr>
          <w:vertAlign w:val="superscript"/>
          <w:rtl/>
          <w:lang w:bidi="ar-EG"/>
        </w:rPr>
        <w:t>(</w:t>
      </w:r>
      <w:r w:rsidR="00431EF7" w:rsidRPr="00597ED3">
        <w:rPr>
          <w:rStyle w:val="FootnoteReference"/>
          <w:rtl/>
        </w:rPr>
        <w:footnoteReference w:id="8"/>
      </w:r>
      <w:r w:rsidR="00431EF7" w:rsidRPr="00597ED3">
        <w:rPr>
          <w:vertAlign w:val="superscript"/>
          <w:rtl/>
          <w:lang w:bidi="ar-EG"/>
        </w:rPr>
        <w:t>)</w:t>
      </w:r>
      <w:r w:rsidR="00431EF7" w:rsidRPr="00597ED3">
        <w:rPr>
          <w:rFonts w:hint="cs"/>
          <w:rtl/>
          <w:lang w:bidi="ar-EG"/>
        </w:rPr>
        <w:t xml:space="preserve">، الذي </w:t>
      </w:r>
      <w:r w:rsidR="00BD3D88" w:rsidRPr="00597ED3">
        <w:rPr>
          <w:rFonts w:hint="cs"/>
          <w:rtl/>
          <w:lang w:bidi="ar-EG"/>
        </w:rPr>
        <w:t>يحابي</w:t>
      </w:r>
      <w:r w:rsidR="00431EF7" w:rsidRPr="00597ED3">
        <w:rPr>
          <w:rFonts w:hint="cs"/>
          <w:rtl/>
          <w:lang w:bidi="ar-EG"/>
        </w:rPr>
        <w:t xml:space="preserve"> المرأة والنصّ المختَلِف بشأن التزام الرجل والمرأة بخصوص تقديم طلب من أجل التقاعد</w:t>
      </w:r>
      <w:r w:rsidR="00431EF7" w:rsidRPr="00597ED3">
        <w:rPr>
          <w:vertAlign w:val="superscript"/>
          <w:rtl/>
          <w:lang w:bidi="ar-EG"/>
        </w:rPr>
        <w:t>(</w:t>
      </w:r>
      <w:r w:rsidR="00431EF7" w:rsidRPr="00597ED3">
        <w:rPr>
          <w:rStyle w:val="FootnoteReference"/>
          <w:rtl/>
        </w:rPr>
        <w:footnoteReference w:id="9"/>
      </w:r>
      <w:r w:rsidR="00431EF7" w:rsidRPr="00597ED3">
        <w:rPr>
          <w:vertAlign w:val="superscript"/>
          <w:rtl/>
          <w:lang w:bidi="ar-EG"/>
        </w:rPr>
        <w:t>)</w:t>
      </w:r>
      <w:r w:rsidR="00431EF7" w:rsidRPr="00597ED3">
        <w:rPr>
          <w:rFonts w:hint="cs"/>
          <w:rtl/>
          <w:lang w:bidi="ar-EG"/>
        </w:rPr>
        <w:t xml:space="preserve"> </w:t>
      </w:r>
    </w:p>
    <w:p w:rsidR="00431EF7" w:rsidRPr="00597ED3" w:rsidRDefault="00431EF7" w:rsidP="004066E9">
      <w:pPr>
        <w:pStyle w:val="SingleTxt"/>
        <w:rPr>
          <w:rFonts w:hint="cs"/>
          <w:rtl/>
          <w:lang w:bidi="ar-EG"/>
        </w:rPr>
      </w:pPr>
      <w:r w:rsidRPr="00597ED3">
        <w:rPr>
          <w:rFonts w:hint="cs"/>
          <w:rtl/>
          <w:lang w:bidi="ar-EG"/>
        </w:rPr>
        <w:t>24 -</w:t>
      </w:r>
      <w:r w:rsidRPr="00597ED3">
        <w:rPr>
          <w:rFonts w:hint="cs"/>
          <w:rtl/>
          <w:lang w:bidi="ar-EG"/>
        </w:rPr>
        <w:tab/>
      </w:r>
      <w:r w:rsidR="00CC2CD8" w:rsidRPr="00597ED3">
        <w:rPr>
          <w:rFonts w:hint="cs"/>
          <w:rtl/>
          <w:lang w:bidi="ar-EG"/>
        </w:rPr>
        <w:t>وكانت القضية الأولى معنيّة باختلاف سن تقاعد الرجل وسن تقاعد المرأة، وهذا ما</w:t>
      </w:r>
      <w:r w:rsidR="00CC2CD8" w:rsidRPr="00597ED3">
        <w:rPr>
          <w:rFonts w:hint="eastAsia"/>
          <w:rtl/>
          <w:lang w:bidi="ar-EG"/>
        </w:rPr>
        <w:t> </w:t>
      </w:r>
      <w:r w:rsidR="00CC2CD8" w:rsidRPr="00597ED3">
        <w:rPr>
          <w:rFonts w:hint="cs"/>
          <w:rtl/>
          <w:lang w:bidi="ar-EG"/>
        </w:rPr>
        <w:t>ينظّمه قانون تأمين المعاش التقاعدي</w:t>
      </w:r>
      <w:r w:rsidR="00CC2CD8" w:rsidRPr="00597ED3">
        <w:rPr>
          <w:vertAlign w:val="superscript"/>
          <w:rtl/>
          <w:lang w:bidi="ar-EG"/>
        </w:rPr>
        <w:t>(</w:t>
      </w:r>
      <w:r w:rsidR="00CC2CD8" w:rsidRPr="00597ED3">
        <w:rPr>
          <w:rStyle w:val="FootnoteReference"/>
          <w:rtl/>
        </w:rPr>
        <w:footnoteReference w:id="10"/>
      </w:r>
      <w:r w:rsidR="00CC2CD8" w:rsidRPr="00597ED3">
        <w:rPr>
          <w:vertAlign w:val="superscript"/>
          <w:rtl/>
          <w:lang w:bidi="ar-EG"/>
        </w:rPr>
        <w:t>)</w:t>
      </w:r>
      <w:r w:rsidR="00CC2CD8" w:rsidRPr="00597ED3">
        <w:rPr>
          <w:rFonts w:hint="cs"/>
          <w:rtl/>
          <w:lang w:bidi="ar-EG"/>
        </w:rPr>
        <w:t xml:space="preserve"> فبينما تعتَبر سن تقاعد الرجل المولود قبل سنة 1936 هي 60 سنة، تتراوح سن تقاعد المرأة المولودة قبل سنة 1936 ما بين 53 و 57 سنة، معتمداً ذلك على عدد الأطفال الذين تمت تنشئتهم، أي أن سن تقاعد المرأة التي لم تقم بتنشئة أي أطفال هي 57 سنة، وسن تقاعد المرأة التي قامت بتنشئة طفل واحد هي 56 سنة، وسن تقاعد المرأة التي قامت بتنشئة طفلين هي 55 سنة، وسن تقاعد المرأة التي قامت بتنشئة ثلاثة أو أربعة أطفال هي 54 سنة، وسن تقاعد المرأة التي قامت بتنشئة خمسة أطفال أو أكثر هي 53 سنة. أما سن تقاعد الرجل المولود في الفترة من 1936 إلى 1968، فإنها تُحدَّد حسب سنة الميلاد</w:t>
      </w:r>
      <w:r w:rsidR="00285C14" w:rsidRPr="00597ED3">
        <w:rPr>
          <w:vertAlign w:val="superscript"/>
          <w:rtl/>
          <w:lang w:bidi="ar-EG"/>
        </w:rPr>
        <w:t>(</w:t>
      </w:r>
      <w:r w:rsidR="00285C14" w:rsidRPr="00597ED3">
        <w:rPr>
          <w:rStyle w:val="FootnoteReference"/>
          <w:rtl/>
        </w:rPr>
        <w:footnoteReference w:id="11"/>
      </w:r>
      <w:r w:rsidR="00285C14" w:rsidRPr="00597ED3">
        <w:rPr>
          <w:vertAlign w:val="superscript"/>
          <w:rtl/>
          <w:lang w:bidi="ar-EG"/>
        </w:rPr>
        <w:t>)</w:t>
      </w:r>
      <w:r w:rsidR="00285C14" w:rsidRPr="00597ED3">
        <w:rPr>
          <w:rFonts w:hint="cs"/>
          <w:rtl/>
          <w:lang w:bidi="ar-EG"/>
        </w:rPr>
        <w:t>. وبالنسبة للمرأة، يُحدّد سن التقاعد جزئياً بالنسبة إلى عمرها وجزئياً بالنسبة لعدد الأطفال الذين قامت بتنشئتهم</w:t>
      </w:r>
      <w:r w:rsidR="00285C14" w:rsidRPr="00597ED3">
        <w:rPr>
          <w:vertAlign w:val="superscript"/>
          <w:rtl/>
          <w:lang w:bidi="ar-EG"/>
        </w:rPr>
        <w:t>(</w:t>
      </w:r>
      <w:r w:rsidR="00285C14" w:rsidRPr="00597ED3">
        <w:rPr>
          <w:rStyle w:val="FootnoteReference"/>
          <w:rtl/>
        </w:rPr>
        <w:footnoteReference w:id="12"/>
      </w:r>
      <w:r w:rsidR="00285C14" w:rsidRPr="00597ED3">
        <w:rPr>
          <w:vertAlign w:val="superscript"/>
          <w:rtl/>
          <w:lang w:bidi="ar-EG"/>
        </w:rPr>
        <w:t>)</w:t>
      </w:r>
      <w:r w:rsidR="00285C14" w:rsidRPr="00597ED3">
        <w:rPr>
          <w:rFonts w:hint="cs"/>
          <w:rtl/>
          <w:lang w:bidi="ar-EG"/>
        </w:rPr>
        <w:t xml:space="preserve"> وسن تقاعد الرجل الذي وُلد بعد سنة 1968 هي 65 سنة، وسن تقاعد المرأة التي وُلدت بعد سنة 1968 ولم تقم بتنشئة أي طفل أو التي قامت </w:t>
      </w:r>
      <w:r w:rsidR="00C531EF" w:rsidRPr="00597ED3">
        <w:rPr>
          <w:rFonts w:hint="cs"/>
          <w:rtl/>
          <w:lang w:bidi="ar-EG"/>
        </w:rPr>
        <w:t>بتنشئة طفل واحد هي أيضاً 65 سنة؛ وسن تقاعد المرأة التي قامت بتنشئة طفلين هي 64 سنة، والمرأة التي قامت بتنشئة ثلاثة أطفال تتقاعد عند سن 63 سنة، والتي قامت بتنشئة أربعة أطفال تتقاعد عند سن 62 سنة</w:t>
      </w:r>
      <w:r w:rsidR="00C531EF" w:rsidRPr="00597ED3">
        <w:rPr>
          <w:vertAlign w:val="superscript"/>
          <w:rtl/>
          <w:lang w:bidi="ar-EG"/>
        </w:rPr>
        <w:t>(</w:t>
      </w:r>
      <w:r w:rsidR="00C531EF" w:rsidRPr="00597ED3">
        <w:rPr>
          <w:rStyle w:val="FootnoteReference"/>
          <w:rtl/>
        </w:rPr>
        <w:footnoteReference w:id="13"/>
      </w:r>
      <w:r w:rsidR="00C531EF" w:rsidRPr="00597ED3">
        <w:rPr>
          <w:vertAlign w:val="superscript"/>
          <w:rtl/>
          <w:lang w:bidi="ar-EG"/>
        </w:rPr>
        <w:t>)</w:t>
      </w:r>
      <w:r w:rsidR="00C531EF" w:rsidRPr="00597ED3">
        <w:rPr>
          <w:rFonts w:hint="cs"/>
          <w:rtl/>
          <w:lang w:bidi="ar-EG"/>
        </w:rPr>
        <w:t xml:space="preserve"> وقررت المحكمة الدستورية في حكمها الصادر بشأن </w:t>
      </w:r>
      <w:r w:rsidR="00E20B25" w:rsidRPr="00597ED3">
        <w:rPr>
          <w:rFonts w:hint="cs"/>
          <w:rtl/>
          <w:lang w:bidi="ar-EG"/>
        </w:rPr>
        <w:t xml:space="preserve">هذه المسألة أن أي قانون محدَّد </w:t>
      </w:r>
      <w:r w:rsidR="004066E9" w:rsidRPr="00597ED3">
        <w:rPr>
          <w:rFonts w:hint="cs"/>
          <w:rtl/>
          <w:lang w:bidi="ar-EG"/>
        </w:rPr>
        <w:t>يحابي</w:t>
      </w:r>
      <w:r w:rsidR="00E20B25" w:rsidRPr="00597ED3">
        <w:rPr>
          <w:rFonts w:hint="cs"/>
          <w:rtl/>
          <w:lang w:bidi="ar-EG"/>
        </w:rPr>
        <w:t xml:space="preserve"> مجموعة أو فئة من الأشخاص على أخرى لا يمكن اعتباره في حد ذاته، انتهاكاً لمبدأ المساواة. فإذا أُبطِل نصّ الحكم المعتَرض عليه، سوف تُنزَع ميزة بعيداً عن المرأة - الأم دون منح نفس الميزة للرجل الأب على قدم المساواة مع </w:t>
      </w:r>
      <w:r w:rsidR="004066E9" w:rsidRPr="00597ED3">
        <w:rPr>
          <w:rFonts w:hint="cs"/>
          <w:rtl/>
          <w:lang w:bidi="ar-EG"/>
        </w:rPr>
        <w:t>المرأة الأم</w:t>
      </w:r>
      <w:r w:rsidR="00E20B25" w:rsidRPr="00597ED3">
        <w:rPr>
          <w:rFonts w:hint="cs"/>
          <w:rtl/>
          <w:lang w:bidi="ar-EG"/>
        </w:rPr>
        <w:t>. ونظراً لما ذُكر سابقاً</w:t>
      </w:r>
      <w:r w:rsidR="00480E19" w:rsidRPr="00597ED3">
        <w:rPr>
          <w:rFonts w:hint="cs"/>
          <w:rtl/>
          <w:lang w:bidi="ar-EG"/>
        </w:rPr>
        <w:t>،</w:t>
      </w:r>
      <w:r w:rsidR="00E20B25" w:rsidRPr="00597ED3">
        <w:rPr>
          <w:rFonts w:hint="cs"/>
          <w:rtl/>
          <w:lang w:bidi="ar-EG"/>
        </w:rPr>
        <w:t xml:space="preserve"> شطَبت المحكمة الدستورية التماساً من أجل إلغاء هذا الحكم.</w:t>
      </w:r>
    </w:p>
    <w:p w:rsidR="00E20B25" w:rsidRPr="00597ED3" w:rsidRDefault="00E20B25" w:rsidP="004066E9">
      <w:pPr>
        <w:pStyle w:val="SingleTxt"/>
        <w:rPr>
          <w:rFonts w:hint="cs"/>
          <w:rtl/>
          <w:lang w:bidi="ar-EG"/>
        </w:rPr>
      </w:pPr>
      <w:r w:rsidRPr="00597ED3">
        <w:rPr>
          <w:rFonts w:hint="cs"/>
          <w:rtl/>
          <w:lang w:bidi="ar-EG"/>
        </w:rPr>
        <w:t>25 -</w:t>
      </w:r>
      <w:r w:rsidRPr="00597ED3">
        <w:rPr>
          <w:rFonts w:hint="cs"/>
          <w:rtl/>
          <w:lang w:bidi="ar-EG"/>
        </w:rPr>
        <w:tab/>
      </w:r>
      <w:r w:rsidR="00950CB1" w:rsidRPr="00597ED3">
        <w:rPr>
          <w:rFonts w:hint="cs"/>
          <w:rtl/>
          <w:lang w:bidi="ar-EG"/>
        </w:rPr>
        <w:t>وفي القضية الثانية، قامت المحكمة الدستورية بتقييم أحكام قانون تأمين المعاش التقاعدي</w:t>
      </w:r>
      <w:r w:rsidR="00950CB1" w:rsidRPr="00597ED3">
        <w:rPr>
          <w:vertAlign w:val="superscript"/>
          <w:rtl/>
          <w:lang w:bidi="ar-EG"/>
        </w:rPr>
        <w:t>(</w:t>
      </w:r>
      <w:r w:rsidR="00950CB1" w:rsidRPr="00597ED3">
        <w:rPr>
          <w:rStyle w:val="FootnoteReference"/>
          <w:rtl/>
        </w:rPr>
        <w:footnoteReference w:id="14"/>
      </w:r>
      <w:r w:rsidR="00950CB1" w:rsidRPr="00597ED3">
        <w:rPr>
          <w:vertAlign w:val="superscript"/>
          <w:rtl/>
          <w:lang w:bidi="ar-EG"/>
        </w:rPr>
        <w:t>)</w:t>
      </w:r>
      <w:r w:rsidR="00950CB1" w:rsidRPr="00597ED3">
        <w:rPr>
          <w:rFonts w:hint="cs"/>
          <w:rtl/>
          <w:lang w:bidi="ar-EG"/>
        </w:rPr>
        <w:t xml:space="preserve"> والقانون بشأن تنفيذ الضمان الاجتماعي</w:t>
      </w:r>
      <w:r w:rsidR="00950CB1" w:rsidRPr="00597ED3">
        <w:rPr>
          <w:vertAlign w:val="superscript"/>
          <w:rtl/>
          <w:lang w:bidi="ar-EG"/>
        </w:rPr>
        <w:t>(</w:t>
      </w:r>
      <w:r w:rsidR="00950CB1" w:rsidRPr="00597ED3">
        <w:rPr>
          <w:rStyle w:val="FootnoteReference"/>
          <w:rtl/>
        </w:rPr>
        <w:footnoteReference w:id="15"/>
      </w:r>
      <w:r w:rsidR="00950CB1" w:rsidRPr="00597ED3">
        <w:rPr>
          <w:vertAlign w:val="superscript"/>
          <w:rtl/>
          <w:lang w:bidi="ar-EG"/>
        </w:rPr>
        <w:t>)</w:t>
      </w:r>
      <w:r w:rsidR="00950CB1" w:rsidRPr="00597ED3">
        <w:rPr>
          <w:rFonts w:hint="cs"/>
          <w:rtl/>
          <w:lang w:bidi="ar-EG"/>
        </w:rPr>
        <w:t xml:space="preserve"> وحلَّلت المحكمة الفئة الخاصة بالمساواة. وقد فُرضت الأحكام المطعون فيها على الرجل واجب تقديم طلب للمشاركة في تأمين المعاش التقاعدي خلال سنتين بعد انتهاء رعاية الطفل، بينما لم يُفرَض مثل هذا الشرط على المرأة. ومسايرة لقانون السوابق القضائية الراسخة، قررت المحكمة الدستورية ضرورة اعتبار المساواة بمثابة مصطلح نسبي، وأضافت قائلة إن أي </w:t>
      </w:r>
      <w:r w:rsidR="004066E9" w:rsidRPr="00597ED3">
        <w:rPr>
          <w:rFonts w:hint="cs"/>
          <w:rtl/>
          <w:lang w:bidi="ar-EG"/>
        </w:rPr>
        <w:t>تفرقة</w:t>
      </w:r>
      <w:r w:rsidR="00950CB1" w:rsidRPr="00597ED3">
        <w:rPr>
          <w:rFonts w:hint="cs"/>
          <w:rtl/>
          <w:lang w:bidi="ar-EG"/>
        </w:rPr>
        <w:t xml:space="preserve"> بين الرعايا في حالة مقارنة يجب أن </w:t>
      </w:r>
      <w:r w:rsidR="004066E9" w:rsidRPr="00597ED3">
        <w:rPr>
          <w:rFonts w:hint="cs"/>
          <w:rtl/>
          <w:lang w:bidi="ar-EG"/>
        </w:rPr>
        <w:t>ت</w:t>
      </w:r>
      <w:r w:rsidR="00950CB1" w:rsidRPr="00597ED3">
        <w:rPr>
          <w:rFonts w:hint="cs"/>
          <w:rtl/>
          <w:lang w:bidi="ar-EG"/>
        </w:rPr>
        <w:t xml:space="preserve">سعى إلى هدف مشروع قائم على أسس موضوعية معقولة. زيادة على ذلك، ينبغي لأي إخلال بأي حق أساسي أن يفي بمبدأ التناسبية. وعند مقارنة المصلحة العامة النسبية التي تمثلت في الإدارة </w:t>
      </w:r>
      <w:r w:rsidR="004066E9" w:rsidRPr="00597ED3">
        <w:rPr>
          <w:rFonts w:hint="cs"/>
          <w:rtl/>
          <w:lang w:bidi="ar-EG"/>
        </w:rPr>
        <w:t>الفعالة للأموال</w:t>
      </w:r>
      <w:r w:rsidR="00950CB1" w:rsidRPr="00597ED3">
        <w:rPr>
          <w:rFonts w:hint="cs"/>
          <w:rtl/>
          <w:lang w:bidi="ar-EG"/>
        </w:rPr>
        <w:t xml:space="preserve"> العامة، باخلال لمبدأ المساواة في المعاملة، وبالتحديد فيما يتعلق بالحق في أمن </w:t>
      </w:r>
      <w:r w:rsidR="004066E9" w:rsidRPr="00597ED3">
        <w:rPr>
          <w:rFonts w:hint="cs"/>
          <w:rtl/>
          <w:lang w:bidi="ar-EG"/>
        </w:rPr>
        <w:t xml:space="preserve">مادي </w:t>
      </w:r>
      <w:r w:rsidR="00480E19" w:rsidRPr="00597ED3">
        <w:rPr>
          <w:rFonts w:hint="cs"/>
          <w:rtl/>
          <w:lang w:bidi="ar-EG"/>
        </w:rPr>
        <w:t xml:space="preserve">وافٍ </w:t>
      </w:r>
      <w:r w:rsidR="00950CB1" w:rsidRPr="00597ED3">
        <w:rPr>
          <w:rFonts w:hint="cs"/>
          <w:rtl/>
          <w:lang w:bidi="ar-EG"/>
        </w:rPr>
        <w:t>في مرحلة الشيخوخ</w:t>
      </w:r>
      <w:r w:rsidR="00480E19" w:rsidRPr="00597ED3">
        <w:rPr>
          <w:rFonts w:hint="cs"/>
          <w:rtl/>
          <w:lang w:bidi="ar-EG"/>
        </w:rPr>
        <w:t>ة</w:t>
      </w:r>
      <w:r w:rsidR="00950CB1" w:rsidRPr="00597ED3">
        <w:rPr>
          <w:vertAlign w:val="superscript"/>
          <w:rtl/>
          <w:lang w:bidi="ar-EG"/>
        </w:rPr>
        <w:t>(</w:t>
      </w:r>
      <w:r w:rsidR="00950CB1" w:rsidRPr="00597ED3">
        <w:rPr>
          <w:rStyle w:val="FootnoteReference"/>
          <w:rtl/>
        </w:rPr>
        <w:footnoteReference w:id="16"/>
      </w:r>
      <w:r w:rsidR="00950CB1" w:rsidRPr="00597ED3">
        <w:rPr>
          <w:vertAlign w:val="superscript"/>
          <w:rtl/>
          <w:lang w:bidi="ar-EG"/>
        </w:rPr>
        <w:t>)</w:t>
      </w:r>
      <w:r w:rsidR="00950CB1" w:rsidRPr="00597ED3">
        <w:rPr>
          <w:rFonts w:hint="cs"/>
          <w:rtl/>
          <w:lang w:bidi="ar-EG"/>
        </w:rPr>
        <w:t xml:space="preserve"> رأت المحكمة الدستورية أن هذا الإخلال يعتبَر غير كافٍ، و</w:t>
      </w:r>
      <w:r w:rsidR="004066E9" w:rsidRPr="00597ED3">
        <w:rPr>
          <w:rFonts w:hint="cs"/>
          <w:rtl/>
          <w:lang w:bidi="ar-EG"/>
        </w:rPr>
        <w:t>خلصت</w:t>
      </w:r>
      <w:r w:rsidR="00950CB1" w:rsidRPr="00597ED3">
        <w:rPr>
          <w:rFonts w:hint="cs"/>
          <w:rtl/>
          <w:lang w:bidi="ar-EG"/>
        </w:rPr>
        <w:t xml:space="preserve"> إلى القول بأن مبدأ المساواة انتُهك وألغت الأحكام المطعون فيها.</w:t>
      </w:r>
    </w:p>
    <w:p w:rsidR="00950CB1" w:rsidRPr="00597ED3" w:rsidRDefault="00950CB1" w:rsidP="004066E9">
      <w:pPr>
        <w:pStyle w:val="SingleTxt"/>
        <w:rPr>
          <w:rFonts w:hint="cs"/>
          <w:rtl/>
          <w:lang w:bidi="ar-EG"/>
        </w:rPr>
      </w:pPr>
      <w:r w:rsidRPr="00597ED3">
        <w:rPr>
          <w:rFonts w:hint="cs"/>
          <w:rtl/>
          <w:lang w:bidi="ar-EG"/>
        </w:rPr>
        <w:t>26 -</w:t>
      </w:r>
      <w:r w:rsidRPr="00597ED3">
        <w:rPr>
          <w:rFonts w:hint="cs"/>
          <w:rtl/>
          <w:lang w:bidi="ar-EG"/>
        </w:rPr>
        <w:tab/>
      </w:r>
      <w:r w:rsidR="00857B0C" w:rsidRPr="00597ED3">
        <w:rPr>
          <w:rFonts w:hint="cs"/>
          <w:rtl/>
          <w:lang w:bidi="ar-EG"/>
        </w:rPr>
        <w:t xml:space="preserve">وتناولت المحكمة </w:t>
      </w:r>
      <w:r w:rsidR="004066E9" w:rsidRPr="00597ED3">
        <w:rPr>
          <w:rFonts w:hint="cs"/>
          <w:rtl/>
          <w:lang w:bidi="ar-EG"/>
        </w:rPr>
        <w:t>العليا</w:t>
      </w:r>
      <w:r w:rsidR="00857B0C" w:rsidRPr="00597ED3">
        <w:rPr>
          <w:rFonts w:hint="cs"/>
          <w:rtl/>
          <w:lang w:bidi="ar-EG"/>
        </w:rPr>
        <w:t xml:space="preserve"> قضية التمييز ضد المرأة في 165 قضية، وأكثرها تعداداً كانت جرائم تتصل بالعنف العائلي والاغتصاب. (</w:t>
      </w:r>
      <w:r w:rsidR="00857B0C" w:rsidRPr="00597ED3">
        <w:rPr>
          <w:rFonts w:hint="cs"/>
          <w:b/>
          <w:bCs/>
          <w:rtl/>
          <w:lang w:bidi="ar-EG"/>
        </w:rPr>
        <w:t>انظر الجدول رقم 1 عدد الأفعال الإجرامية الفردية ذات الصلة بالعنف العائلي والاغتصاب</w:t>
      </w:r>
      <w:r w:rsidR="00857B0C" w:rsidRPr="00597ED3">
        <w:rPr>
          <w:rFonts w:hint="cs"/>
          <w:rtl/>
          <w:lang w:bidi="ar-EG"/>
        </w:rPr>
        <w:t xml:space="preserve">) </w:t>
      </w:r>
    </w:p>
    <w:p w:rsidR="00597ED3" w:rsidRPr="00597ED3" w:rsidRDefault="00597ED3" w:rsidP="00597ED3">
      <w:pPr>
        <w:pStyle w:val="SingleTxt"/>
        <w:spacing w:after="0" w:line="120" w:lineRule="exact"/>
        <w:rPr>
          <w:rFonts w:hint="cs"/>
          <w:b/>
          <w:bCs/>
          <w:sz w:val="10"/>
          <w:szCs w:val="34"/>
          <w:rtl/>
          <w:lang w:bidi="ar-EG"/>
        </w:rPr>
      </w:pPr>
    </w:p>
    <w:p w:rsidR="00E077FA" w:rsidRPr="00597ED3" w:rsidRDefault="00E077FA" w:rsidP="00597ED3">
      <w:pPr>
        <w:pStyle w:val="SingleTxt"/>
        <w:rPr>
          <w:rFonts w:hint="cs"/>
          <w:b/>
          <w:bCs/>
          <w:sz w:val="24"/>
          <w:szCs w:val="34"/>
          <w:rtl/>
          <w:lang w:bidi="ar-EG"/>
        </w:rPr>
      </w:pPr>
      <w:r w:rsidRPr="00597ED3">
        <w:rPr>
          <w:rFonts w:hint="cs"/>
          <w:b/>
          <w:bCs/>
          <w:sz w:val="24"/>
          <w:szCs w:val="34"/>
          <w:rtl/>
          <w:lang w:bidi="ar-EG"/>
        </w:rPr>
        <w:t>العنف العائلي</w:t>
      </w:r>
    </w:p>
    <w:p w:rsidR="00E077FA" w:rsidRPr="00597ED3" w:rsidRDefault="00E077FA" w:rsidP="00705706">
      <w:pPr>
        <w:pStyle w:val="SingleTxt"/>
        <w:rPr>
          <w:rFonts w:hint="cs"/>
          <w:rtl/>
          <w:lang w:bidi="ar-EG"/>
        </w:rPr>
      </w:pPr>
      <w:r w:rsidRPr="00597ED3">
        <w:rPr>
          <w:rFonts w:hint="cs"/>
          <w:rtl/>
          <w:lang w:bidi="ar-EG"/>
        </w:rPr>
        <w:t>27 -</w:t>
      </w:r>
      <w:r w:rsidRPr="00597ED3">
        <w:rPr>
          <w:rFonts w:hint="cs"/>
          <w:rtl/>
          <w:lang w:bidi="ar-EG"/>
        </w:rPr>
        <w:tab/>
        <w:t>نظّم مجلس أوروبا في الفترة 2006-2008 حملة لمكافحة العنف المرتَكب ضد المرأة، وانضمت الجمهورية التشيكية أيضاً إلى هذه الحملة. وأخذت وزارة الداخلية على عاتقها أمور الحملة في سنة 2007 وأعدّت أيضاً تقريراً نهائياً عن الأنشطة الوطنية للجمهورية التشيكية.</w:t>
      </w:r>
    </w:p>
    <w:p w:rsidR="00E077FA" w:rsidRPr="00597ED3" w:rsidRDefault="00E077FA" w:rsidP="004066E9">
      <w:pPr>
        <w:pStyle w:val="SingleTxt"/>
        <w:rPr>
          <w:rFonts w:hint="cs"/>
          <w:rtl/>
          <w:lang w:bidi="ar-EG"/>
        </w:rPr>
      </w:pPr>
      <w:r w:rsidRPr="00597ED3">
        <w:rPr>
          <w:rFonts w:hint="cs"/>
          <w:rtl/>
          <w:lang w:bidi="ar-EG"/>
        </w:rPr>
        <w:t>28 -</w:t>
      </w:r>
      <w:r w:rsidRPr="00597ED3">
        <w:rPr>
          <w:rFonts w:hint="cs"/>
          <w:rtl/>
          <w:lang w:bidi="ar-EG"/>
        </w:rPr>
        <w:tab/>
        <w:t xml:space="preserve">وجرى تدريب 422 من ضباط الشرطة من جميع أنحاء الجمهورية التشيكية في سنة 2006 في أنشطة عملية وفقاً للقانون </w:t>
      </w:r>
      <w:r w:rsidR="00925522" w:rsidRPr="00597ED3">
        <w:rPr>
          <w:lang w:bidi="ar-EG"/>
        </w:rPr>
        <w:t>134/2006</w:t>
      </w:r>
      <w:r w:rsidR="00925522" w:rsidRPr="00597ED3">
        <w:rPr>
          <w:vertAlign w:val="superscript"/>
          <w:rtl/>
          <w:lang w:bidi="ar-EG"/>
        </w:rPr>
        <w:t>(</w:t>
      </w:r>
      <w:r w:rsidR="00925522" w:rsidRPr="00597ED3">
        <w:rPr>
          <w:rStyle w:val="FootnoteReference"/>
          <w:rtl/>
        </w:rPr>
        <w:footnoteReference w:id="17"/>
      </w:r>
      <w:r w:rsidR="00925522" w:rsidRPr="00597ED3">
        <w:rPr>
          <w:vertAlign w:val="superscript"/>
          <w:rtl/>
          <w:lang w:bidi="ar-EG"/>
        </w:rPr>
        <w:t>)</w:t>
      </w:r>
      <w:r w:rsidR="00925522" w:rsidRPr="00597ED3">
        <w:rPr>
          <w:rFonts w:hint="cs"/>
          <w:rtl/>
          <w:lang w:bidi="ar-EG"/>
        </w:rPr>
        <w:t xml:space="preserve">. واعتباراً من سنة 2007، جرى تدريب 000 12 ضابط شرطة في ممارسة حقوق الشرطة التابعة للجمهورية التشيكية في ميدان العنف العائلي. وفي الوقت نفسه، أولي اهتمام هام لقضايا العنف العائلي والتحرّش في مواضيع فردية </w:t>
      </w:r>
      <w:r w:rsidR="004066E9" w:rsidRPr="00597ED3">
        <w:rPr>
          <w:rFonts w:hint="cs"/>
          <w:rtl/>
          <w:lang w:bidi="ar-EG"/>
        </w:rPr>
        <w:t>تقوم بتدريسها</w:t>
      </w:r>
      <w:r w:rsidR="00925522" w:rsidRPr="00597ED3">
        <w:rPr>
          <w:rFonts w:hint="cs"/>
          <w:rtl/>
          <w:lang w:bidi="ar-EG"/>
        </w:rPr>
        <w:t xml:space="preserve"> أكاديمي</w:t>
      </w:r>
      <w:r w:rsidR="001F7C22" w:rsidRPr="00597ED3">
        <w:rPr>
          <w:rFonts w:hint="cs"/>
          <w:rtl/>
          <w:lang w:bidi="ar-EG"/>
        </w:rPr>
        <w:t>ة الشرطة في الجمهورية التشيكية.</w:t>
      </w:r>
    </w:p>
    <w:p w:rsidR="004066E9" w:rsidRPr="00597ED3" w:rsidRDefault="001F7C22" w:rsidP="004066E9">
      <w:pPr>
        <w:pStyle w:val="SingleTxt"/>
        <w:rPr>
          <w:rFonts w:hint="cs"/>
          <w:rtl/>
          <w:lang w:bidi="ar-EG"/>
        </w:rPr>
      </w:pPr>
      <w:r w:rsidRPr="00597ED3">
        <w:rPr>
          <w:rFonts w:hint="cs"/>
          <w:rtl/>
          <w:lang w:bidi="ar-EG"/>
        </w:rPr>
        <w:t>29 -</w:t>
      </w:r>
      <w:r w:rsidRPr="00597ED3">
        <w:rPr>
          <w:rFonts w:hint="cs"/>
          <w:rtl/>
          <w:lang w:bidi="ar-EG"/>
        </w:rPr>
        <w:tab/>
      </w:r>
      <w:r w:rsidR="00F061FF" w:rsidRPr="00597ED3">
        <w:rPr>
          <w:rFonts w:hint="cs"/>
          <w:rtl/>
          <w:lang w:bidi="ar-EG"/>
        </w:rPr>
        <w:t xml:space="preserve">ومع مراعاة </w:t>
      </w:r>
      <w:r w:rsidR="00480E19" w:rsidRPr="00597ED3">
        <w:rPr>
          <w:rFonts w:hint="cs"/>
          <w:rtl/>
          <w:lang w:bidi="ar-EG"/>
        </w:rPr>
        <w:t>تنفيذ</w:t>
      </w:r>
      <w:r w:rsidR="00F061FF" w:rsidRPr="00597ED3">
        <w:rPr>
          <w:rFonts w:hint="cs"/>
          <w:rtl/>
          <w:lang w:bidi="ar-EG"/>
        </w:rPr>
        <w:t xml:space="preserve"> هذا القانون (</w:t>
      </w:r>
      <w:r w:rsidR="004066E9" w:rsidRPr="00597ED3">
        <w:rPr>
          <w:rFonts w:hint="cs"/>
          <w:b/>
          <w:bCs/>
          <w:rtl/>
          <w:lang w:bidi="ar-EG"/>
        </w:rPr>
        <w:t>الفقرة</w:t>
      </w:r>
      <w:r w:rsidR="00F061FF" w:rsidRPr="00597ED3">
        <w:rPr>
          <w:rFonts w:hint="cs"/>
          <w:b/>
          <w:bCs/>
          <w:rtl/>
          <w:lang w:bidi="ar-EG"/>
        </w:rPr>
        <w:t xml:space="preserve"> 16 من التوصي</w:t>
      </w:r>
      <w:r w:rsidR="004066E9" w:rsidRPr="00597ED3">
        <w:rPr>
          <w:rFonts w:hint="cs"/>
          <w:b/>
          <w:bCs/>
          <w:rtl/>
          <w:lang w:bidi="ar-EG"/>
        </w:rPr>
        <w:t>ات</w:t>
      </w:r>
      <w:r w:rsidR="00F061FF" w:rsidRPr="00597ED3">
        <w:rPr>
          <w:rFonts w:hint="cs"/>
          <w:rtl/>
          <w:lang w:bidi="ar-EG"/>
        </w:rPr>
        <w:t xml:space="preserve">)، من الممكن ملاحظة أن السنة الأولى من تطبيقه العملي أثبت أن القانون يمثل إطاراً قانونياً شاملاً من أجل منع العنف العائلي. وتطبيق القانون يسمح بإحباط مساعي الاعتداءات الخطيرة على الأرواح والصحة بوسائل </w:t>
      </w:r>
      <w:r w:rsidR="004066E9" w:rsidRPr="00597ED3">
        <w:rPr>
          <w:rFonts w:hint="cs"/>
          <w:rtl/>
          <w:lang w:bidi="ar-EG"/>
        </w:rPr>
        <w:t>تقوم بها</w:t>
      </w:r>
      <w:r w:rsidR="00F061FF" w:rsidRPr="00597ED3">
        <w:rPr>
          <w:rFonts w:hint="cs"/>
          <w:rtl/>
          <w:lang w:bidi="ar-EG"/>
        </w:rPr>
        <w:t xml:space="preserve"> الشرطة مثل الطرد والإبعاد، وفي الوقت نفسه يخلق القانون </w:t>
      </w:r>
      <w:r w:rsidR="004066E9" w:rsidRPr="00597ED3">
        <w:rPr>
          <w:rFonts w:hint="cs"/>
          <w:rtl/>
          <w:lang w:bidi="ar-EG"/>
        </w:rPr>
        <w:t xml:space="preserve">الظروف </w:t>
      </w:r>
      <w:r w:rsidR="00F061FF" w:rsidRPr="00597ED3">
        <w:rPr>
          <w:rFonts w:hint="cs"/>
          <w:rtl/>
          <w:lang w:bidi="ar-EG"/>
        </w:rPr>
        <w:t xml:space="preserve">الملائمة لتوفير المساعدة المباشرة النفسانية والاجتماعية - </w:t>
      </w:r>
      <w:r w:rsidR="00023B28" w:rsidRPr="00597ED3">
        <w:rPr>
          <w:rFonts w:hint="cs"/>
          <w:rtl/>
          <w:lang w:bidi="ar-EG"/>
        </w:rPr>
        <w:t>القانونية للأشخاص المهددين بالعنف العائلي في مراكز التدخّل، ويعزّز التعاون المشترك بين التخصصات فيما بين الدولة والمنظمات البلدية والمنظمات غير التابعة للدولة، والتي تشترك في منع العنف العائلي وتوفير العون للأشخاص المعرّضين لخطر العنف العائلي ولأطفالهم القُصَّر.</w:t>
      </w:r>
    </w:p>
    <w:p w:rsidR="001F7C22" w:rsidRPr="00597ED3" w:rsidRDefault="004066E9" w:rsidP="00E10F17">
      <w:pPr>
        <w:pStyle w:val="SingleTxt"/>
        <w:rPr>
          <w:rFonts w:hint="cs"/>
          <w:rtl/>
          <w:lang w:bidi="ar-EG"/>
        </w:rPr>
      </w:pPr>
      <w:r w:rsidRPr="00597ED3">
        <w:rPr>
          <w:rFonts w:hint="cs"/>
          <w:rtl/>
          <w:lang w:bidi="ar-EG"/>
        </w:rPr>
        <w:t>30 -</w:t>
      </w:r>
      <w:r w:rsidRPr="00597ED3">
        <w:rPr>
          <w:rFonts w:hint="cs"/>
          <w:rtl/>
          <w:lang w:bidi="ar-EG"/>
        </w:rPr>
        <w:tab/>
      </w:r>
      <w:r w:rsidR="00023B28" w:rsidRPr="00597ED3">
        <w:rPr>
          <w:rFonts w:hint="cs"/>
          <w:rtl/>
          <w:lang w:bidi="ar-EG"/>
        </w:rPr>
        <w:t>وي</w:t>
      </w:r>
      <w:r w:rsidRPr="00597ED3">
        <w:rPr>
          <w:rFonts w:hint="cs"/>
          <w:rtl/>
          <w:lang w:bidi="ar-EG"/>
        </w:rPr>
        <w:t>عمل</w:t>
      </w:r>
      <w:r w:rsidR="00023B28" w:rsidRPr="00597ED3">
        <w:rPr>
          <w:rFonts w:hint="cs"/>
          <w:rtl/>
          <w:lang w:bidi="ar-EG"/>
        </w:rPr>
        <w:t xml:space="preserve"> في الجمهورية التشيكية م</w:t>
      </w:r>
      <w:r w:rsidRPr="00597ED3">
        <w:rPr>
          <w:rFonts w:hint="cs"/>
          <w:rtl/>
          <w:lang w:bidi="ar-EG"/>
        </w:rPr>
        <w:t>ا مجموعه خمسة عشر مركزاً للتدخل</w:t>
      </w:r>
      <w:r w:rsidR="00023B28" w:rsidRPr="00597ED3">
        <w:rPr>
          <w:rFonts w:hint="cs"/>
          <w:rtl/>
          <w:lang w:bidi="ar-EG"/>
        </w:rPr>
        <w:t>، وه</w:t>
      </w:r>
      <w:r w:rsidRPr="00597ED3">
        <w:rPr>
          <w:rFonts w:hint="cs"/>
          <w:rtl/>
          <w:lang w:bidi="ar-EG"/>
        </w:rPr>
        <w:t>ذ</w:t>
      </w:r>
      <w:r w:rsidR="00E10F17" w:rsidRPr="00597ED3">
        <w:rPr>
          <w:rFonts w:hint="cs"/>
          <w:rtl/>
          <w:lang w:bidi="ar-EG"/>
        </w:rPr>
        <w:t>ا</w:t>
      </w:r>
      <w:r w:rsidR="00023B28" w:rsidRPr="00597ED3">
        <w:rPr>
          <w:rFonts w:hint="cs"/>
          <w:rtl/>
          <w:lang w:bidi="ar-EG"/>
        </w:rPr>
        <w:t xml:space="preserve"> يتماشى مع الاشتراطات التي طلبتها اللجنة </w:t>
      </w:r>
      <w:r w:rsidR="00023B28" w:rsidRPr="00597ED3">
        <w:rPr>
          <w:rFonts w:hint="cs"/>
          <w:b/>
          <w:bCs/>
          <w:rtl/>
          <w:lang w:bidi="ar-EG"/>
        </w:rPr>
        <w:t>(</w:t>
      </w:r>
      <w:r w:rsidRPr="00597ED3">
        <w:rPr>
          <w:rFonts w:hint="cs"/>
          <w:b/>
          <w:bCs/>
          <w:rtl/>
          <w:lang w:bidi="ar-EG"/>
        </w:rPr>
        <w:t>الفقرة</w:t>
      </w:r>
      <w:r w:rsidR="00023B28" w:rsidRPr="00597ED3">
        <w:rPr>
          <w:rFonts w:hint="cs"/>
          <w:b/>
          <w:bCs/>
          <w:rtl/>
          <w:lang w:bidi="ar-EG"/>
        </w:rPr>
        <w:t xml:space="preserve"> 16 من التوصيات)</w:t>
      </w:r>
      <w:r w:rsidR="00023B28" w:rsidRPr="00597ED3">
        <w:rPr>
          <w:rFonts w:hint="cs"/>
          <w:rtl/>
          <w:lang w:bidi="ar-EG"/>
        </w:rPr>
        <w:t xml:space="preserve"> </w:t>
      </w:r>
      <w:r w:rsidR="007D0723" w:rsidRPr="00597ED3">
        <w:rPr>
          <w:rFonts w:hint="cs"/>
          <w:rtl/>
          <w:lang w:bidi="ar-EG"/>
        </w:rPr>
        <w:t xml:space="preserve">ومراكز التدخل هذه مُلزمة بتوفير المساعدات لجميع الأشخاص المعرّضين لخطر العنف العائلي، أي </w:t>
      </w:r>
      <w:r w:rsidR="00480E19" w:rsidRPr="00597ED3">
        <w:rPr>
          <w:rFonts w:hint="cs"/>
          <w:rtl/>
          <w:lang w:bidi="ar-EG"/>
        </w:rPr>
        <w:t xml:space="preserve">ليس </w:t>
      </w:r>
      <w:r w:rsidR="007D0723" w:rsidRPr="00597ED3">
        <w:rPr>
          <w:rFonts w:hint="cs"/>
          <w:rtl/>
          <w:lang w:bidi="ar-EG"/>
        </w:rPr>
        <w:t xml:space="preserve">فقط للأشخاص الذين تُبلغ شرطة الجمهورية التشيكية عن أحوالهم، بل أيضاً بالنسبة للأشخاص الذين </w:t>
      </w:r>
      <w:r w:rsidR="00480E19" w:rsidRPr="00597ED3">
        <w:rPr>
          <w:rFonts w:hint="cs"/>
          <w:rtl/>
          <w:lang w:bidi="ar-EG"/>
        </w:rPr>
        <w:t>يجيئون</w:t>
      </w:r>
      <w:r w:rsidR="007D0723" w:rsidRPr="00597ED3">
        <w:rPr>
          <w:rFonts w:hint="cs"/>
          <w:rtl/>
          <w:lang w:bidi="ar-EG"/>
        </w:rPr>
        <w:t xml:space="preserve"> إلى مركز التدخّل </w:t>
      </w:r>
      <w:r w:rsidR="007D0723" w:rsidRPr="00597ED3">
        <w:rPr>
          <w:rFonts w:hint="eastAsia"/>
          <w:rtl/>
          <w:lang w:bidi="ar-EG"/>
        </w:rPr>
        <w:t>”مباشرة من الشارع</w:t>
      </w:r>
      <w:r w:rsidR="007D0723" w:rsidRPr="00597ED3">
        <w:rPr>
          <w:rFonts w:hint="cs"/>
          <w:rtl/>
          <w:lang w:bidi="ar-EG"/>
        </w:rPr>
        <w:t>“. وتسمح البيانات الإحصائية بإجراء مقارنة بشأن جميع الاتصالات التي تتم بالاتصال مباشرة و</w:t>
      </w:r>
      <w:r w:rsidR="00B90E01" w:rsidRPr="00597ED3">
        <w:rPr>
          <w:rFonts w:hint="cs"/>
          <w:rtl/>
          <w:lang w:bidi="ar-EG"/>
        </w:rPr>
        <w:t>قصراً</w:t>
      </w:r>
      <w:r w:rsidR="007D0723" w:rsidRPr="00597ED3">
        <w:rPr>
          <w:rFonts w:hint="cs"/>
          <w:rtl/>
          <w:lang w:bidi="ar-EG"/>
        </w:rPr>
        <w:t xml:space="preserve"> على أساس تقديم معلومات من شرطة الجمهورية التشيكية.</w:t>
      </w:r>
    </w:p>
    <w:p w:rsidR="007D0723" w:rsidRPr="00597ED3" w:rsidRDefault="007D0723" w:rsidP="00B90E01">
      <w:pPr>
        <w:pStyle w:val="SingleTxt"/>
        <w:rPr>
          <w:rFonts w:hint="cs"/>
          <w:rtl/>
          <w:lang w:bidi="ar-EG"/>
        </w:rPr>
      </w:pPr>
      <w:r w:rsidRPr="00597ED3">
        <w:rPr>
          <w:rFonts w:hint="cs"/>
          <w:rtl/>
          <w:lang w:bidi="ar-EG"/>
        </w:rPr>
        <w:t>31 -</w:t>
      </w:r>
      <w:r w:rsidRPr="00597ED3">
        <w:rPr>
          <w:rFonts w:hint="cs"/>
          <w:rtl/>
          <w:lang w:bidi="ar-EG"/>
        </w:rPr>
        <w:tab/>
      </w:r>
      <w:r w:rsidR="002C2476" w:rsidRPr="00597ED3">
        <w:rPr>
          <w:rFonts w:hint="cs"/>
          <w:rtl/>
          <w:lang w:bidi="ar-EG"/>
        </w:rPr>
        <w:t xml:space="preserve">وجرى تسجيل ما مجموعه 862 قراراً من شرطة الجمهورية التشيكية بشأن </w:t>
      </w:r>
      <w:r w:rsidR="00B90E01" w:rsidRPr="00597ED3">
        <w:rPr>
          <w:rFonts w:hint="cs"/>
          <w:rtl/>
          <w:lang w:bidi="ar-EG"/>
        </w:rPr>
        <w:t>إبعاد</w:t>
      </w:r>
      <w:r w:rsidR="002C2476" w:rsidRPr="00597ED3">
        <w:rPr>
          <w:rFonts w:hint="cs"/>
          <w:rtl/>
          <w:lang w:bidi="ar-EG"/>
        </w:rPr>
        <w:t xml:space="preserve"> أو تقييد دخول شخص </w:t>
      </w:r>
      <w:r w:rsidR="00B90E01" w:rsidRPr="00597ED3">
        <w:rPr>
          <w:rFonts w:hint="cs"/>
          <w:rtl/>
          <w:lang w:bidi="ar-EG"/>
        </w:rPr>
        <w:t>عنيف</w:t>
      </w:r>
      <w:r w:rsidR="002C2476" w:rsidRPr="00597ED3">
        <w:rPr>
          <w:rFonts w:hint="cs"/>
          <w:rtl/>
          <w:lang w:bidi="ar-EG"/>
        </w:rPr>
        <w:t xml:space="preserve"> إلى مكان الإقامة المشترك، وذلك من خلال مراكز التدخل </w:t>
      </w:r>
      <w:r w:rsidR="00480E19" w:rsidRPr="00597ED3">
        <w:rPr>
          <w:rFonts w:hint="cs"/>
          <w:rtl/>
          <w:lang w:bidi="ar-EG"/>
        </w:rPr>
        <w:t xml:space="preserve">في </w:t>
      </w:r>
      <w:r w:rsidR="002C2476" w:rsidRPr="00597ED3">
        <w:rPr>
          <w:rFonts w:hint="cs"/>
          <w:rtl/>
          <w:lang w:bidi="ar-EG"/>
        </w:rPr>
        <w:t>الجمهورية التشيكية في سنة 2007. وفي هذه الحا</w:t>
      </w:r>
      <w:r w:rsidR="00B90E01" w:rsidRPr="00597ED3">
        <w:rPr>
          <w:rFonts w:hint="cs"/>
          <w:rtl/>
          <w:lang w:bidi="ar-EG"/>
        </w:rPr>
        <w:t>لات</w:t>
      </w:r>
      <w:r w:rsidR="002C2476" w:rsidRPr="00597ED3">
        <w:rPr>
          <w:rFonts w:hint="cs"/>
          <w:rtl/>
          <w:lang w:bidi="ar-EG"/>
        </w:rPr>
        <w:t xml:space="preserve">، أخذت الشرطة في الحسبان الحوادث السابقة في تقييم مخاطر الحالات ذات الصلة. وجرى تسجيل ما مجموعه 833 1 شخصاً تعرضوا مباشرة للتهديد بالعنف العائلي في سنة 2007 (بالغون مهددون + أطفال حاضرون وقت حوادث العنف والتدخلات من شرطة الجمهورية التشيكية)، وهم الذين جرت حمايتهم </w:t>
      </w:r>
      <w:r w:rsidR="00B90E01" w:rsidRPr="00597ED3">
        <w:rPr>
          <w:rFonts w:hint="cs"/>
          <w:rtl/>
          <w:lang w:bidi="ar-EG"/>
        </w:rPr>
        <w:t>بأمر</w:t>
      </w:r>
      <w:r w:rsidR="002C2476" w:rsidRPr="00597ED3">
        <w:rPr>
          <w:rFonts w:hint="cs"/>
          <w:rtl/>
          <w:lang w:bidi="ar-EG"/>
        </w:rPr>
        <w:t xml:space="preserve"> الإبعاد </w:t>
      </w:r>
      <w:r w:rsidR="00B90E01" w:rsidRPr="00597ED3">
        <w:rPr>
          <w:rFonts w:hint="cs"/>
          <w:rtl/>
          <w:lang w:bidi="ar-EG"/>
        </w:rPr>
        <w:t xml:space="preserve">من </w:t>
      </w:r>
      <w:r w:rsidR="002C2476" w:rsidRPr="00597ED3">
        <w:rPr>
          <w:rFonts w:hint="cs"/>
          <w:rtl/>
          <w:lang w:bidi="ar-EG"/>
        </w:rPr>
        <w:t>ارتكاب مزيد من العنف. (</w:t>
      </w:r>
      <w:r w:rsidR="002C2476" w:rsidRPr="00597ED3">
        <w:rPr>
          <w:rFonts w:hint="cs"/>
          <w:b/>
          <w:bCs/>
          <w:rtl/>
          <w:lang w:bidi="ar-EG"/>
        </w:rPr>
        <w:t>انظر الجدول رقم 2، الأشخاص الذين صدرت بحقهم أحكام إدانة في الفترة 2004-2007، بسبب إساءة معاملة شخص في مسكن مشترك للأسرة المعيشية)</w:t>
      </w:r>
      <w:r w:rsidR="002C2476" w:rsidRPr="00597ED3">
        <w:rPr>
          <w:rFonts w:hint="cs"/>
          <w:rtl/>
          <w:lang w:bidi="ar-EG"/>
        </w:rPr>
        <w:t>.</w:t>
      </w:r>
    </w:p>
    <w:p w:rsidR="002C2476" w:rsidRPr="00597ED3" w:rsidRDefault="002C2476" w:rsidP="00B90E01">
      <w:pPr>
        <w:pStyle w:val="SingleTxt"/>
        <w:rPr>
          <w:rFonts w:hint="cs"/>
          <w:rtl/>
          <w:lang w:bidi="ar-EG"/>
        </w:rPr>
      </w:pPr>
      <w:r w:rsidRPr="00597ED3">
        <w:rPr>
          <w:rFonts w:hint="cs"/>
          <w:rtl/>
          <w:lang w:bidi="ar-EG"/>
        </w:rPr>
        <w:t>32 -</w:t>
      </w:r>
      <w:r w:rsidRPr="00597ED3">
        <w:rPr>
          <w:rFonts w:hint="cs"/>
          <w:rtl/>
          <w:lang w:bidi="ar-EG"/>
        </w:rPr>
        <w:tab/>
      </w:r>
      <w:r w:rsidR="00746B48" w:rsidRPr="00597ED3">
        <w:rPr>
          <w:rFonts w:hint="cs"/>
          <w:rtl/>
          <w:lang w:bidi="ar-EG"/>
        </w:rPr>
        <w:t xml:space="preserve">وجرى تسجيل 58 </w:t>
      </w:r>
      <w:r w:rsidR="00B90E01" w:rsidRPr="00597ED3">
        <w:rPr>
          <w:rFonts w:hint="cs"/>
          <w:rtl/>
          <w:lang w:bidi="ar-EG"/>
        </w:rPr>
        <w:t>حالة</w:t>
      </w:r>
      <w:r w:rsidR="00746B48" w:rsidRPr="00597ED3">
        <w:rPr>
          <w:rFonts w:hint="cs"/>
          <w:rtl/>
          <w:lang w:bidi="ar-EG"/>
        </w:rPr>
        <w:t xml:space="preserve"> خاصة بالإبعاد المتكرّر. وفيما يتعلق بــ 862 حالة من حالات </w:t>
      </w:r>
      <w:r w:rsidR="00B90E01" w:rsidRPr="00597ED3">
        <w:rPr>
          <w:rFonts w:hint="cs"/>
          <w:rtl/>
          <w:lang w:bidi="ar-EG"/>
        </w:rPr>
        <w:t>الإبعاد/تقييد الدخول</w:t>
      </w:r>
      <w:r w:rsidR="00746B48" w:rsidRPr="00597ED3">
        <w:rPr>
          <w:rFonts w:hint="cs"/>
          <w:rtl/>
          <w:lang w:bidi="ar-EG"/>
        </w:rPr>
        <w:t xml:space="preserve">، تعرّض ما مجموعه 892 شخصاً بالغاً (858 امرأة و 34 رجلاً) مباشرة للعنف العائلي. وفي </w:t>
      </w:r>
      <w:r w:rsidR="00B90E01" w:rsidRPr="00597ED3">
        <w:rPr>
          <w:rFonts w:hint="cs"/>
          <w:rtl/>
          <w:lang w:bidi="ar-EG"/>
        </w:rPr>
        <w:t>فترة الرصد</w:t>
      </w:r>
      <w:r w:rsidR="00746B48" w:rsidRPr="00597ED3">
        <w:rPr>
          <w:rFonts w:hint="cs"/>
          <w:rtl/>
          <w:lang w:bidi="ar-EG"/>
        </w:rPr>
        <w:t xml:space="preserve">، سجّلت شرطة الجمهورية التشيكية ما مجموعه 941 طفلاً شهدوا تدخل الشرطة فضلاً عن الحادثة العنيفة السابقة للتدخل. ومن بين ما مجموعه 862 شخصاً جرى طردهم من المسكن المشترك للأسرة المعيشية، كان 854 من الرجال و 8 من النساء. وفيما يتصل بالعلاقة بين الشخص المعتدي وضحية العنف، </w:t>
      </w:r>
      <w:r w:rsidR="00B90E01" w:rsidRPr="00597ED3">
        <w:rPr>
          <w:rFonts w:hint="cs"/>
          <w:rtl/>
          <w:lang w:bidi="ar-EG"/>
        </w:rPr>
        <w:t>كان</w:t>
      </w:r>
      <w:r w:rsidR="00746B48" w:rsidRPr="00597ED3">
        <w:rPr>
          <w:rFonts w:hint="cs"/>
          <w:rtl/>
          <w:lang w:bidi="ar-EG"/>
        </w:rPr>
        <w:t xml:space="preserve"> معظم هذه العلاقات في إطار الزوجية، 467 حالة (54 في المائة) تليها حالات المعاشرة - 205 حالات، والعنف فيما بين أجيال - 134 حالة و</w:t>
      </w:r>
      <w:r w:rsidR="00B90E01" w:rsidRPr="00597ED3">
        <w:rPr>
          <w:rFonts w:hint="cs"/>
          <w:rtl/>
          <w:lang w:bidi="ar-EG"/>
        </w:rPr>
        <w:t xml:space="preserve">55 من </w:t>
      </w:r>
      <w:r w:rsidR="00746B48" w:rsidRPr="00597ED3">
        <w:rPr>
          <w:rFonts w:hint="cs"/>
          <w:rtl/>
          <w:lang w:bidi="ar-EG"/>
        </w:rPr>
        <w:t>حالات القرينين المطلَّقين</w:t>
      </w:r>
      <w:r w:rsidR="00B90E01" w:rsidRPr="00597ED3">
        <w:rPr>
          <w:rFonts w:hint="cs"/>
          <w:rtl/>
          <w:lang w:bidi="ar-EG"/>
        </w:rPr>
        <w:t>.</w:t>
      </w:r>
      <w:r w:rsidR="00746B48" w:rsidRPr="00597ED3">
        <w:rPr>
          <w:rFonts w:hint="cs"/>
          <w:rtl/>
          <w:lang w:bidi="ar-EG"/>
        </w:rPr>
        <w:t xml:space="preserve"> وحدث عدد صغير من حالات </w:t>
      </w:r>
      <w:r w:rsidR="00B90E01" w:rsidRPr="00597ED3">
        <w:rPr>
          <w:rFonts w:hint="cs"/>
          <w:rtl/>
          <w:lang w:bidi="ar-EG"/>
        </w:rPr>
        <w:t>الإبعاد</w:t>
      </w:r>
      <w:r w:rsidR="00746B48" w:rsidRPr="00597ED3">
        <w:rPr>
          <w:rFonts w:hint="cs"/>
          <w:rtl/>
          <w:lang w:bidi="ar-EG"/>
        </w:rPr>
        <w:t xml:space="preserve"> في الشراكة، وعلاقات الأولاد الذين ينتمون إلى نفس العائلة وغيرها من العلاقات. و</w:t>
      </w:r>
      <w:r w:rsidR="00B90E01" w:rsidRPr="00597ED3">
        <w:rPr>
          <w:rFonts w:hint="cs"/>
          <w:rtl/>
          <w:lang w:bidi="ar-EG"/>
        </w:rPr>
        <w:t>تظهر</w:t>
      </w:r>
      <w:r w:rsidR="00746B48" w:rsidRPr="00597ED3">
        <w:rPr>
          <w:rFonts w:hint="cs"/>
          <w:rtl/>
          <w:lang w:bidi="ar-EG"/>
        </w:rPr>
        <w:t xml:space="preserve"> البيانات الخاصة بالفترة موضع المراقبة في سنة 2007 وجود اختلافات كبيرة بين كل منطقة من المناطق في الجمهورية التشيكية. ويبلغ متوسط حالات الإبعاد في السنة لكل منطقة 61.6 حالة.</w:t>
      </w:r>
    </w:p>
    <w:p w:rsidR="00746B48" w:rsidRPr="00597ED3" w:rsidRDefault="00746B48" w:rsidP="00746B48">
      <w:pPr>
        <w:pStyle w:val="SingleTxt"/>
        <w:rPr>
          <w:rFonts w:hint="cs"/>
          <w:rtl/>
          <w:lang w:bidi="ar-EG"/>
        </w:rPr>
      </w:pPr>
      <w:r w:rsidRPr="00597ED3">
        <w:rPr>
          <w:rFonts w:hint="cs"/>
          <w:rtl/>
          <w:lang w:bidi="ar-EG"/>
        </w:rPr>
        <w:t>33 -</w:t>
      </w:r>
      <w:r w:rsidRPr="00597ED3">
        <w:rPr>
          <w:rFonts w:hint="cs"/>
          <w:rtl/>
          <w:lang w:bidi="ar-EG"/>
        </w:rPr>
        <w:tab/>
      </w:r>
      <w:r w:rsidR="0079033C" w:rsidRPr="00597ED3">
        <w:rPr>
          <w:rFonts w:hint="cs"/>
          <w:rtl/>
          <w:lang w:bidi="ar-EG"/>
        </w:rPr>
        <w:t>وسجّلت مراكز التدخُّل في سنة 2007 ما مجموعه 942 3 اتصالاً مع أشخاص معرّضين للتهديد فيما يتعلق بأ</w:t>
      </w:r>
      <w:r w:rsidR="00B90E01" w:rsidRPr="00597ED3">
        <w:rPr>
          <w:rFonts w:hint="cs"/>
          <w:rtl/>
          <w:lang w:bidi="ar-EG"/>
        </w:rPr>
        <w:t>وا</w:t>
      </w:r>
      <w:r w:rsidR="0079033C" w:rsidRPr="00597ED3">
        <w:rPr>
          <w:rFonts w:hint="cs"/>
          <w:rtl/>
          <w:lang w:bidi="ar-EG"/>
        </w:rPr>
        <w:t>مر إبعاد عن السكن (880 2 اتصالاً هاتفياً، 587 اتصالاً شخصياً في مركز التدخّل، و 153 اتصالاً شخصياً أثناء إيفاد قوات الشرطة إلى مكان الإقامة و 322 اتصالاً كتابياً). والخدمات المقدّمة من مراكز التدخّل يستخدمها بشكل متفاوت أشخاص آخرون معرّضون للتهديد. وسجَّل خمسة عشر مركزاً للتدخل في سنة 2007 ما مجموعه 364 5 اتصالاً آخر مع مستخدمي الخدمات (وهذا لا يشمل اتصالات الموظفين الفنيين) وأولئك الذين يلتمسون المعلومات والمشورة والدعم والعون فيما يتعلق بحالات العنف العائلي. وبلغ متوسط العدد لجميع أنواع الاتصالات مع مستخدِمي الخدمات 620 اتصالاً لمركز التدخل الواحد في سنة 2007.</w:t>
      </w:r>
    </w:p>
    <w:p w:rsidR="0079033C" w:rsidRPr="00597ED3" w:rsidRDefault="0079033C" w:rsidP="000A0D36">
      <w:pPr>
        <w:pStyle w:val="SingleTxt"/>
        <w:rPr>
          <w:rFonts w:hint="cs"/>
          <w:rtl/>
          <w:lang w:bidi="ar-EG"/>
        </w:rPr>
      </w:pPr>
      <w:r w:rsidRPr="00597ED3">
        <w:rPr>
          <w:rFonts w:hint="cs"/>
          <w:rtl/>
          <w:lang w:bidi="ar-EG"/>
        </w:rPr>
        <w:t>34 -</w:t>
      </w:r>
      <w:r w:rsidRPr="00597ED3">
        <w:rPr>
          <w:rFonts w:hint="cs"/>
          <w:rtl/>
          <w:lang w:bidi="ar-EG"/>
        </w:rPr>
        <w:tab/>
      </w:r>
      <w:r w:rsidR="00BD6793" w:rsidRPr="00597ED3">
        <w:rPr>
          <w:rFonts w:hint="cs"/>
          <w:rtl/>
          <w:lang w:bidi="ar-EG"/>
        </w:rPr>
        <w:t>وأثناء سنة 2007، أي السنة الأولى من التطبيق العملي للقانون بشأن الحماية من العنف العائلي، بدأ الأشخاص المعرّضون للتهديد بالعنف العائلي توجيه طلباتهم التماساً لحكم ابتدائي مباشر</w:t>
      </w:r>
      <w:r w:rsidR="00BD6793" w:rsidRPr="00597ED3">
        <w:rPr>
          <w:vertAlign w:val="superscript"/>
          <w:rtl/>
          <w:lang w:bidi="ar-EG"/>
        </w:rPr>
        <w:t>(</w:t>
      </w:r>
      <w:r w:rsidR="00BD6793" w:rsidRPr="00597ED3">
        <w:rPr>
          <w:rStyle w:val="FootnoteReference"/>
          <w:rtl/>
        </w:rPr>
        <w:footnoteReference w:id="18"/>
      </w:r>
      <w:r w:rsidR="00BD6793" w:rsidRPr="00597ED3">
        <w:rPr>
          <w:vertAlign w:val="superscript"/>
          <w:rtl/>
          <w:lang w:bidi="ar-EG"/>
        </w:rPr>
        <w:t>)</w:t>
      </w:r>
      <w:r w:rsidR="00BD6793" w:rsidRPr="00597ED3">
        <w:rPr>
          <w:rFonts w:hint="cs"/>
          <w:rtl/>
          <w:lang w:bidi="ar-EG"/>
        </w:rPr>
        <w:t xml:space="preserve"> إلى المحاكم المدنية، حتى في الحالات التي لم يسبقها صدور أمر من الشرطة بالإبعاد عن السكن لفترة عشرة أيام</w:t>
      </w:r>
      <w:r w:rsidR="0054718C" w:rsidRPr="00597ED3">
        <w:rPr>
          <w:rFonts w:hint="cs"/>
          <w:rtl/>
          <w:lang w:bidi="ar-EG"/>
        </w:rPr>
        <w:t>. ومن بين ما مجموعه 862 قراراً من الشرطة بشأن الإبعاد عن السكن/تقييد الدخول، تقدَّم 337 شخصاً معرّضاً للتهديد بطلب من أجل الحصول على أمر قضائي زجري مؤقت، ويبدي هؤلاء الرغبة في تمديد فترة الإبعاد عن السكن. وفي نسبة 73.5 في المائة (أي 190 حالة) من القضايا تصرّف</w:t>
      </w:r>
      <w:r w:rsidR="00480E19" w:rsidRPr="00597ED3">
        <w:rPr>
          <w:rFonts w:hint="cs"/>
          <w:rtl/>
          <w:lang w:bidi="ar-EG"/>
        </w:rPr>
        <w:t>ت</w:t>
      </w:r>
      <w:r w:rsidR="0054718C" w:rsidRPr="00597ED3">
        <w:rPr>
          <w:rFonts w:hint="cs"/>
          <w:rtl/>
          <w:lang w:bidi="ar-EG"/>
        </w:rPr>
        <w:t xml:space="preserve"> المحكمة في الطلب ومدّدت الأجل الزمني، و</w:t>
      </w:r>
      <w:r w:rsidR="000A0D36" w:rsidRPr="00597ED3">
        <w:rPr>
          <w:rFonts w:hint="cs"/>
          <w:rtl/>
          <w:lang w:bidi="ar-EG"/>
        </w:rPr>
        <w:t>لم يُلتفت إلى</w:t>
      </w:r>
      <w:r w:rsidR="0054718C" w:rsidRPr="00597ED3">
        <w:rPr>
          <w:rFonts w:hint="cs"/>
          <w:rtl/>
          <w:lang w:bidi="ar-EG"/>
        </w:rPr>
        <w:t xml:space="preserve"> نسبة 14 في المائة من هذه الطلبات.</w:t>
      </w:r>
    </w:p>
    <w:p w:rsidR="0054718C" w:rsidRPr="00597ED3" w:rsidRDefault="0054718C" w:rsidP="000A0D36">
      <w:pPr>
        <w:pStyle w:val="SingleTxt"/>
        <w:rPr>
          <w:rFonts w:hint="cs"/>
          <w:rtl/>
          <w:lang w:bidi="ar-EG"/>
        </w:rPr>
      </w:pPr>
      <w:r w:rsidRPr="00597ED3">
        <w:rPr>
          <w:rFonts w:hint="cs"/>
          <w:rtl/>
          <w:lang w:bidi="ar-EG"/>
        </w:rPr>
        <w:t>35 -</w:t>
      </w:r>
      <w:r w:rsidRPr="00597ED3">
        <w:rPr>
          <w:rFonts w:hint="cs"/>
          <w:rtl/>
          <w:lang w:bidi="ar-EG"/>
        </w:rPr>
        <w:tab/>
      </w:r>
      <w:r w:rsidR="00981C16" w:rsidRPr="00597ED3">
        <w:rPr>
          <w:rFonts w:hint="cs"/>
          <w:rtl/>
          <w:lang w:bidi="ar-EG"/>
        </w:rPr>
        <w:t>وقُدِّم تدريب خاص لموظفي الإدارات الإقليمية فيما يتعلق بالحماية الاجتماعية - القانونية للأطفال</w:t>
      </w:r>
      <w:r w:rsidR="00981C16" w:rsidRPr="00597ED3">
        <w:rPr>
          <w:vertAlign w:val="superscript"/>
          <w:rtl/>
          <w:lang w:bidi="ar-EG"/>
        </w:rPr>
        <w:t>(</w:t>
      </w:r>
      <w:r w:rsidR="00981C16" w:rsidRPr="00597ED3">
        <w:rPr>
          <w:rStyle w:val="FootnoteReference"/>
          <w:rtl/>
        </w:rPr>
        <w:footnoteReference w:id="19"/>
      </w:r>
      <w:r w:rsidR="00981C16" w:rsidRPr="00597ED3">
        <w:rPr>
          <w:vertAlign w:val="superscript"/>
          <w:rtl/>
          <w:lang w:bidi="ar-EG"/>
        </w:rPr>
        <w:t>)</w:t>
      </w:r>
      <w:r w:rsidR="00981C16" w:rsidRPr="00597ED3">
        <w:rPr>
          <w:rFonts w:hint="cs"/>
          <w:rtl/>
          <w:lang w:bidi="ar-EG"/>
        </w:rPr>
        <w:t xml:space="preserve"> </w:t>
      </w:r>
      <w:r w:rsidR="000A0D36" w:rsidRPr="00597ED3">
        <w:rPr>
          <w:rFonts w:hint="cs"/>
          <w:rtl/>
          <w:lang w:bidi="ar-EG"/>
        </w:rPr>
        <w:t>جرى تنظيمه</w:t>
      </w:r>
      <w:r w:rsidR="00981C16" w:rsidRPr="00597ED3">
        <w:rPr>
          <w:rFonts w:hint="cs"/>
          <w:rtl/>
          <w:lang w:bidi="ar-EG"/>
        </w:rPr>
        <w:t xml:space="preserve"> بعد اعتماد التشريعات الجديدة</w:t>
      </w:r>
      <w:r w:rsidR="000A0D36" w:rsidRPr="00597ED3">
        <w:rPr>
          <w:rFonts w:hint="cs"/>
          <w:rtl/>
          <w:lang w:bidi="ar-EG"/>
        </w:rPr>
        <w:t>،</w:t>
      </w:r>
      <w:r w:rsidR="00981C16" w:rsidRPr="00597ED3">
        <w:rPr>
          <w:rFonts w:hint="cs"/>
          <w:rtl/>
          <w:lang w:bidi="ar-EG"/>
        </w:rPr>
        <w:t xml:space="preserve"> و</w:t>
      </w:r>
      <w:r w:rsidR="000A0D36" w:rsidRPr="00597ED3">
        <w:rPr>
          <w:rFonts w:hint="cs"/>
          <w:rtl/>
          <w:lang w:bidi="ar-EG"/>
        </w:rPr>
        <w:t>قدم</w:t>
      </w:r>
      <w:r w:rsidR="00981C16" w:rsidRPr="00597ED3">
        <w:rPr>
          <w:rFonts w:hint="cs"/>
          <w:rtl/>
          <w:lang w:bidi="ar-EG"/>
        </w:rPr>
        <w:t xml:space="preserve"> لهؤلاء الموظفين المعلومات ذات الصلة عن القوانين بشأن العنف العائلي، وخصوصاً فيما يتعلق بالأسرة والتشريعات المدنية والجنائية وقوانين الأمن الإداري والاجتماعي.</w:t>
      </w:r>
    </w:p>
    <w:p w:rsidR="00981C16" w:rsidRPr="00597ED3" w:rsidRDefault="00981C16" w:rsidP="000A0D36">
      <w:pPr>
        <w:pStyle w:val="SingleTxt"/>
        <w:rPr>
          <w:rFonts w:hint="cs"/>
          <w:rtl/>
          <w:lang w:bidi="ar-EG"/>
        </w:rPr>
      </w:pPr>
      <w:r w:rsidRPr="00597ED3">
        <w:rPr>
          <w:rFonts w:hint="cs"/>
          <w:rtl/>
          <w:lang w:bidi="ar-EG"/>
        </w:rPr>
        <w:t>36 -</w:t>
      </w:r>
      <w:r w:rsidRPr="00597ED3">
        <w:rPr>
          <w:rFonts w:hint="cs"/>
          <w:rtl/>
          <w:lang w:bidi="ar-EG"/>
        </w:rPr>
        <w:tab/>
        <w:t xml:space="preserve">والهدف من اللجنة المعنية </w:t>
      </w:r>
      <w:r w:rsidR="00373DC3" w:rsidRPr="00597ED3">
        <w:rPr>
          <w:rFonts w:hint="cs"/>
          <w:rtl/>
          <w:lang w:bidi="ar-EG"/>
        </w:rPr>
        <w:t xml:space="preserve">بالحماية من العنف العائلي، التي أنشئت اعتباراً من 1 كانون الثاني/يناير 2008 بشأن منهاج المجلس الحكومي </w:t>
      </w:r>
      <w:r w:rsidR="000A0D36" w:rsidRPr="00597ED3">
        <w:rPr>
          <w:rFonts w:hint="cs"/>
          <w:rtl/>
          <w:lang w:bidi="ar-EG"/>
        </w:rPr>
        <w:t>لكفالة تكافؤ الفرص للمرأة والرجل،</w:t>
      </w:r>
      <w:r w:rsidR="00373DC3" w:rsidRPr="00597ED3">
        <w:rPr>
          <w:rFonts w:hint="cs"/>
          <w:rtl/>
          <w:lang w:bidi="ar-EG"/>
        </w:rPr>
        <w:t xml:space="preserve"> هو استحداث استراتيجية وطنية لمكافحة العنف العائلي ولتنسيق هذه الاستراتيجية فيما بين الإدارات. وترصد اللجنة السجلات الإحصائية لمختَلف أشكال العنف العائلي، وتعزّز الخطوات التشريعية الضرورية وتنهض بتعليم الموظفين الفنيين.</w:t>
      </w:r>
    </w:p>
    <w:p w:rsidR="00373DC3" w:rsidRPr="00597ED3" w:rsidRDefault="00373DC3" w:rsidP="00352310">
      <w:pPr>
        <w:pStyle w:val="SingleTxt"/>
        <w:rPr>
          <w:rFonts w:hint="cs"/>
          <w:rtl/>
          <w:lang w:bidi="ar-EG"/>
        </w:rPr>
      </w:pPr>
      <w:r w:rsidRPr="00597ED3">
        <w:rPr>
          <w:rFonts w:hint="cs"/>
          <w:rtl/>
          <w:lang w:bidi="ar-EG"/>
        </w:rPr>
        <w:t>37 -</w:t>
      </w:r>
      <w:r w:rsidRPr="00597ED3">
        <w:rPr>
          <w:rFonts w:hint="cs"/>
          <w:rtl/>
          <w:lang w:bidi="ar-EG"/>
        </w:rPr>
        <w:tab/>
      </w:r>
      <w:r w:rsidR="00D47FBD" w:rsidRPr="00597ED3">
        <w:rPr>
          <w:rFonts w:hint="cs"/>
          <w:rtl/>
          <w:lang w:bidi="ar-EG"/>
        </w:rPr>
        <w:t xml:space="preserve">وتقوم اللجنة المعنية بمنع العنف العائلي حالياً، بالمشاركة مع </w:t>
      </w:r>
      <w:r w:rsidR="00352310" w:rsidRPr="00597ED3">
        <w:rPr>
          <w:rFonts w:hint="cs"/>
          <w:rtl/>
          <w:lang w:bidi="ar-EG"/>
        </w:rPr>
        <w:t>هيئات الإدارة الرسمية</w:t>
      </w:r>
      <w:r w:rsidR="00D47FBD" w:rsidRPr="00597ED3">
        <w:rPr>
          <w:rFonts w:hint="cs"/>
          <w:rtl/>
          <w:lang w:bidi="ar-EG"/>
        </w:rPr>
        <w:t xml:space="preserve"> المركزية والمنظمات غير الحكومية التي لا تستهدف الربح، بإعداد خطة عمل وطنية لمنع العنف العائلي. وخطة العمل هذه لا بد أن تركّز على الفئات المستهدَفة التالية: الضحايا الإناث والذكور (الفئات الفرعية - الأجنبيات والنساء اللاتي يعانين عائقاً صحيّاً أو اجتماعياً)، والأطفال، والأشخاص المسنّون، ومرتكبو العنف العائلي، ومؤسسات المساعدة (مثل </w:t>
      </w:r>
      <w:r w:rsidR="00352310" w:rsidRPr="00597ED3">
        <w:rPr>
          <w:rFonts w:hint="cs"/>
          <w:rtl/>
          <w:lang w:bidi="ar-EG"/>
        </w:rPr>
        <w:t>الأخصائيين</w:t>
      </w:r>
      <w:r w:rsidR="00D47FBD" w:rsidRPr="00597ED3">
        <w:rPr>
          <w:rFonts w:hint="cs"/>
          <w:rtl/>
          <w:lang w:bidi="ar-EG"/>
        </w:rPr>
        <w:t xml:space="preserve"> النفسانيين، والأخصائيين الاجتماعيين، والأطباء إلخ) وعامة الجمهور.</w:t>
      </w:r>
    </w:p>
    <w:p w:rsidR="00D47FBD" w:rsidRPr="00597ED3" w:rsidRDefault="00D47FBD" w:rsidP="00352310">
      <w:pPr>
        <w:pStyle w:val="SingleTxt"/>
        <w:rPr>
          <w:rFonts w:hint="cs"/>
          <w:rtl/>
          <w:lang w:bidi="ar-EG"/>
        </w:rPr>
      </w:pPr>
      <w:r w:rsidRPr="00597ED3">
        <w:rPr>
          <w:rFonts w:hint="cs"/>
          <w:rtl/>
          <w:lang w:bidi="ar-EG"/>
        </w:rPr>
        <w:t>38 -</w:t>
      </w:r>
      <w:r w:rsidRPr="00597ED3">
        <w:rPr>
          <w:rFonts w:hint="cs"/>
          <w:rtl/>
          <w:lang w:bidi="ar-EG"/>
        </w:rPr>
        <w:tab/>
      </w:r>
      <w:r w:rsidR="00CE7720" w:rsidRPr="00597ED3">
        <w:rPr>
          <w:rFonts w:hint="cs"/>
          <w:rtl/>
          <w:lang w:bidi="ar-EG"/>
        </w:rPr>
        <w:t xml:space="preserve">وجرى تعزيز الأنشطة في ميدان منع العنف ضد المرأة بشكل كبير من خلال حملة إعلامية بشأن عدم جواز اقتراف العنف العائلي، وقد أُعدت بالتعاون مع إدارة منع الجريمة التابعة لوزارة الداخلية، وهي التي قد نشرت كتيّباً إعلامياً </w:t>
      </w:r>
      <w:r w:rsidR="00CE7720" w:rsidRPr="00597ED3">
        <w:rPr>
          <w:rFonts w:hint="eastAsia"/>
          <w:rtl/>
          <w:lang w:bidi="ar-EG"/>
        </w:rPr>
        <w:t>”كيف تتجنّب الخطر وكيف لا تصبح ضحية</w:t>
      </w:r>
      <w:r w:rsidR="00352310" w:rsidRPr="00597ED3">
        <w:rPr>
          <w:rFonts w:hint="cs"/>
          <w:rtl/>
          <w:lang w:bidi="ar-EG"/>
        </w:rPr>
        <w:t>“</w:t>
      </w:r>
      <w:r w:rsidR="00CE7720" w:rsidRPr="00597ED3">
        <w:rPr>
          <w:rFonts w:hint="eastAsia"/>
          <w:rtl/>
          <w:lang w:bidi="ar-EG"/>
        </w:rPr>
        <w:t xml:space="preserve">. </w:t>
      </w:r>
      <w:r w:rsidR="00CE7720" w:rsidRPr="00597ED3">
        <w:rPr>
          <w:rFonts w:hint="cs"/>
          <w:rtl/>
          <w:lang w:bidi="ar-EG"/>
        </w:rPr>
        <w:t>ويتضمّن الكتيِّب قصص تحذير لافتاً الانتباه إلى حالات واقعية. ويعقب القصص ثلاث فئات من المشورة العملية والتوصيات، مع أرقام هاتفية ذات صلة تابعة للشرطة ولمقدّمي المساعدات وهي مدوَّنة في نهاية المنشور. وقد وُزِّع الكتيِّب على عربات الإسعاف الخاصة بالنساء في مختلف المدن، وعلى مراكز التدريب المهني وعلى المدارس الثانوية، مع التركيز على دورات دراسية موجَّهه في أغلبها إلى الفتيات</w:t>
      </w:r>
      <w:r w:rsidR="00352310" w:rsidRPr="00597ED3">
        <w:rPr>
          <w:rFonts w:hint="cs"/>
          <w:rtl/>
          <w:lang w:bidi="ar-EG"/>
        </w:rPr>
        <w:t>.</w:t>
      </w:r>
      <w:r w:rsidR="00CE7720" w:rsidRPr="00597ED3">
        <w:rPr>
          <w:rFonts w:hint="cs"/>
          <w:rtl/>
          <w:lang w:bidi="ar-EG"/>
        </w:rPr>
        <w:t xml:space="preserve"> ونُشِر الكتيِّب أيضاً في صُحف مهنية، مثل جريدة ضا</w:t>
      </w:r>
      <w:r w:rsidR="00352310" w:rsidRPr="00597ED3">
        <w:rPr>
          <w:rFonts w:hint="cs"/>
          <w:rtl/>
          <w:lang w:bidi="ar-EG"/>
        </w:rPr>
        <w:t>ب</w:t>
      </w:r>
      <w:r w:rsidR="00CE7720" w:rsidRPr="00597ED3">
        <w:rPr>
          <w:rFonts w:hint="cs"/>
          <w:rtl/>
          <w:lang w:bidi="ar-EG"/>
        </w:rPr>
        <w:t>ط الشرطة).</w:t>
      </w:r>
    </w:p>
    <w:p w:rsidR="00CE7720" w:rsidRPr="00597ED3" w:rsidRDefault="008E323E" w:rsidP="00746B48">
      <w:pPr>
        <w:pStyle w:val="SingleTxt"/>
        <w:rPr>
          <w:rFonts w:hint="cs"/>
          <w:rtl/>
          <w:lang w:bidi="ar-EG"/>
        </w:rPr>
      </w:pPr>
      <w:r w:rsidRPr="00597ED3">
        <w:rPr>
          <w:rFonts w:hint="cs"/>
          <w:rtl/>
          <w:lang w:bidi="ar-EG"/>
        </w:rPr>
        <w:t>39 -</w:t>
      </w:r>
      <w:r w:rsidRPr="00597ED3">
        <w:rPr>
          <w:rFonts w:hint="cs"/>
          <w:rtl/>
          <w:lang w:bidi="ar-EG"/>
        </w:rPr>
        <w:tab/>
        <w:t xml:space="preserve">وعقب </w:t>
      </w:r>
      <w:r w:rsidR="00A43625" w:rsidRPr="00597ED3">
        <w:rPr>
          <w:rFonts w:hint="cs"/>
          <w:rtl/>
          <w:lang w:bidi="ar-EG"/>
        </w:rPr>
        <w:t xml:space="preserve">اتفاق مع المنظمة التي لا تستهدف الربح </w:t>
      </w:r>
      <w:r w:rsidR="00A43625" w:rsidRPr="00597ED3">
        <w:rPr>
          <w:rFonts w:hint="eastAsia"/>
          <w:rtl/>
          <w:lang w:bidi="ar-EG"/>
        </w:rPr>
        <w:t>”دائرة السلامة البيضاء</w:t>
      </w:r>
      <w:r w:rsidR="00A43625" w:rsidRPr="00597ED3">
        <w:rPr>
          <w:rFonts w:hint="cs"/>
          <w:rtl/>
          <w:lang w:bidi="ar-EG"/>
        </w:rPr>
        <w:t xml:space="preserve">“، وزَّعت وزارة الداخلية على وحدات الشرطة في الجمهورية التشيكية وعلى شرطة المدن/المجالس البلدية في حزيران/يونيه 2008 وسيلة من معينات التعليم - قرص فيديو رقمي يسمّى </w:t>
      </w:r>
      <w:r w:rsidR="00A43625" w:rsidRPr="00597ED3">
        <w:rPr>
          <w:rFonts w:hint="eastAsia"/>
          <w:rtl/>
          <w:lang w:bidi="ar-EG"/>
        </w:rPr>
        <w:t>”حاجز يحول دون ارتكاب العنف العائل</w:t>
      </w:r>
      <w:r w:rsidR="00480E19" w:rsidRPr="00597ED3">
        <w:rPr>
          <w:rFonts w:hint="cs"/>
          <w:rtl/>
          <w:lang w:bidi="ar-EG"/>
        </w:rPr>
        <w:t>ي</w:t>
      </w:r>
      <w:r w:rsidR="00A43625" w:rsidRPr="00597ED3">
        <w:rPr>
          <w:rFonts w:hint="cs"/>
          <w:rtl/>
          <w:lang w:bidi="ar-EG"/>
        </w:rPr>
        <w:t xml:space="preserve">“. ولخدمة عامة الجمهور، نشرت وزارة الداخلية ملفاً إعلامياً يسمى </w:t>
      </w:r>
      <w:r w:rsidR="00A43625" w:rsidRPr="00597ED3">
        <w:rPr>
          <w:rFonts w:hint="eastAsia"/>
          <w:rtl/>
          <w:lang w:bidi="ar-EG"/>
        </w:rPr>
        <w:t>”التوقُّف عن العنف العائلي</w:t>
      </w:r>
      <w:r w:rsidR="00A43625" w:rsidRPr="00597ED3">
        <w:rPr>
          <w:rFonts w:hint="cs"/>
          <w:rtl/>
          <w:lang w:bidi="ar-EG"/>
        </w:rPr>
        <w:t>“.</w:t>
      </w:r>
    </w:p>
    <w:p w:rsidR="00A43625" w:rsidRPr="00597ED3" w:rsidRDefault="00A43625" w:rsidP="00352310">
      <w:pPr>
        <w:pStyle w:val="SingleTxt"/>
        <w:rPr>
          <w:rFonts w:hint="cs"/>
          <w:rtl/>
          <w:lang w:bidi="ar-EG"/>
        </w:rPr>
      </w:pPr>
      <w:r w:rsidRPr="00597ED3">
        <w:rPr>
          <w:rFonts w:hint="cs"/>
          <w:rtl/>
          <w:lang w:bidi="ar-EG"/>
        </w:rPr>
        <w:t>40 -</w:t>
      </w:r>
      <w:r w:rsidRPr="00597ED3">
        <w:rPr>
          <w:rFonts w:hint="cs"/>
          <w:rtl/>
          <w:lang w:bidi="ar-EG"/>
        </w:rPr>
        <w:tab/>
      </w:r>
      <w:r w:rsidR="00477D09" w:rsidRPr="00597ED3">
        <w:rPr>
          <w:rFonts w:hint="cs"/>
          <w:rtl/>
          <w:lang w:bidi="ar-EG"/>
        </w:rPr>
        <w:t xml:space="preserve">ويُعتَبر أكبر مشروع نظَّمته وزارة الداخلية </w:t>
      </w:r>
      <w:r w:rsidR="00352310" w:rsidRPr="00597ED3">
        <w:rPr>
          <w:rFonts w:hint="cs"/>
          <w:rtl/>
          <w:lang w:bidi="ar-EG"/>
        </w:rPr>
        <w:t>ب</w:t>
      </w:r>
      <w:r w:rsidR="00477D09" w:rsidRPr="00597ED3">
        <w:rPr>
          <w:rFonts w:hint="cs"/>
          <w:rtl/>
          <w:lang w:bidi="ar-EG"/>
        </w:rPr>
        <w:t xml:space="preserve">التعاون مع المنظمة غير الرسمية التي لا تستهدف الربح </w:t>
      </w:r>
      <w:r w:rsidR="00477D09" w:rsidRPr="00597ED3">
        <w:rPr>
          <w:rFonts w:hint="eastAsia"/>
          <w:rtl/>
          <w:lang w:bidi="ar-EG"/>
        </w:rPr>
        <w:t xml:space="preserve">”كول هلب </w:t>
      </w:r>
      <w:r w:rsidR="00477D09" w:rsidRPr="00597ED3">
        <w:rPr>
          <w:lang w:bidi="ar-EG"/>
        </w:rPr>
        <w:t>Coolhelp</w:t>
      </w:r>
      <w:r w:rsidR="00477D09" w:rsidRPr="00597ED3">
        <w:rPr>
          <w:rFonts w:hint="eastAsia"/>
          <w:rtl/>
          <w:lang w:bidi="ar-EG"/>
        </w:rPr>
        <w:t>“ التي تشجِّع على مكافحة العنف بوجه عام</w:t>
      </w:r>
      <w:r w:rsidR="00352310" w:rsidRPr="00597ED3">
        <w:rPr>
          <w:rFonts w:hint="cs"/>
          <w:rtl/>
          <w:lang w:bidi="ar-EG"/>
        </w:rPr>
        <w:t>،</w:t>
      </w:r>
      <w:r w:rsidR="00477D09" w:rsidRPr="00597ED3">
        <w:rPr>
          <w:rFonts w:hint="eastAsia"/>
          <w:rtl/>
          <w:lang w:bidi="ar-EG"/>
        </w:rPr>
        <w:t xml:space="preserve"> هو الحملة التي تسمّى </w:t>
      </w:r>
      <w:r w:rsidR="00477D09" w:rsidRPr="00597ED3">
        <w:rPr>
          <w:rFonts w:hint="cs"/>
          <w:rtl/>
          <w:lang w:bidi="ar-EG"/>
        </w:rPr>
        <w:t>”الإسورة - لا للعنف</w:t>
      </w:r>
      <w:r w:rsidR="00477D09" w:rsidRPr="00597ED3">
        <w:rPr>
          <w:rFonts w:hint="eastAsia"/>
          <w:rtl/>
          <w:lang w:bidi="ar-EG"/>
        </w:rPr>
        <w:t xml:space="preserve">“ التي تنفَّذ عن طريق أساور من السليكون توزّعها مؤسسات خيرية. </w:t>
      </w:r>
      <w:r w:rsidR="00477D09" w:rsidRPr="00597ED3">
        <w:rPr>
          <w:rFonts w:hint="cs"/>
          <w:rtl/>
          <w:lang w:bidi="ar-EG"/>
        </w:rPr>
        <w:t xml:space="preserve">ويرمز اللون الأسود - الأرجواني لهذه الأساور إلى لون الكدمات. وتُنشَر عروض بيانية مصاحبة للحملة في المجلات والصحف وبرامج التليفزيون التي يبثّها تليفزيون الدولة التشيكية ومحطة نوفا تي في </w:t>
      </w:r>
      <w:r w:rsidR="00477D09" w:rsidRPr="00597ED3">
        <w:rPr>
          <w:lang w:bidi="ar-EG"/>
        </w:rPr>
        <w:t>Nova TV</w:t>
      </w:r>
      <w:r w:rsidR="00477D09" w:rsidRPr="00597ED3">
        <w:rPr>
          <w:vertAlign w:val="superscript"/>
          <w:rtl/>
          <w:lang w:bidi="ar-EG"/>
        </w:rPr>
        <w:t>(</w:t>
      </w:r>
      <w:r w:rsidR="00477D09" w:rsidRPr="00597ED3">
        <w:rPr>
          <w:rStyle w:val="FootnoteReference"/>
          <w:rtl/>
        </w:rPr>
        <w:footnoteReference w:id="20"/>
      </w:r>
      <w:r w:rsidR="00477D09" w:rsidRPr="00597ED3">
        <w:rPr>
          <w:vertAlign w:val="superscript"/>
          <w:rtl/>
          <w:lang w:bidi="ar-EG"/>
        </w:rPr>
        <w:t>)</w:t>
      </w:r>
      <w:r w:rsidR="00477D09" w:rsidRPr="00597ED3">
        <w:rPr>
          <w:rFonts w:hint="cs"/>
          <w:rtl/>
          <w:lang w:bidi="ar-EG"/>
        </w:rPr>
        <w:t xml:space="preserve"> </w:t>
      </w:r>
    </w:p>
    <w:p w:rsidR="00477D09" w:rsidRPr="00597ED3" w:rsidRDefault="00477D09" w:rsidP="00480E19">
      <w:pPr>
        <w:pStyle w:val="SingleTxt"/>
        <w:rPr>
          <w:rFonts w:hint="cs"/>
          <w:rtl/>
          <w:lang w:bidi="ar-EG"/>
        </w:rPr>
      </w:pPr>
      <w:r w:rsidRPr="00597ED3">
        <w:rPr>
          <w:rFonts w:hint="cs"/>
          <w:rtl/>
          <w:lang w:bidi="ar-EG"/>
        </w:rPr>
        <w:t>41 -</w:t>
      </w:r>
      <w:r w:rsidRPr="00597ED3">
        <w:rPr>
          <w:rFonts w:hint="cs"/>
          <w:rtl/>
          <w:lang w:bidi="ar-EG"/>
        </w:rPr>
        <w:tab/>
      </w:r>
      <w:r w:rsidR="00435E48" w:rsidRPr="00597ED3">
        <w:rPr>
          <w:rFonts w:hint="cs"/>
          <w:rtl/>
          <w:lang w:bidi="ar-EG"/>
        </w:rPr>
        <w:t xml:space="preserve">وفيما يخص مسألة العنف العائلي بين الأجيال المُرتَكب ليس ضد النساء المسنّات فحسب، </w:t>
      </w:r>
      <w:r w:rsidR="00480E19" w:rsidRPr="00597ED3">
        <w:rPr>
          <w:rFonts w:hint="cs"/>
          <w:rtl/>
          <w:lang w:bidi="ar-EG"/>
        </w:rPr>
        <w:t>ش</w:t>
      </w:r>
      <w:r w:rsidR="00435E48" w:rsidRPr="00597ED3">
        <w:rPr>
          <w:rFonts w:hint="cs"/>
          <w:rtl/>
          <w:lang w:bidi="ar-EG"/>
        </w:rPr>
        <w:t xml:space="preserve">َنّت وزارة الداخلية في سنة 2007 حملة تحت عنوان </w:t>
      </w:r>
      <w:r w:rsidR="00435E48" w:rsidRPr="00597ED3">
        <w:rPr>
          <w:rFonts w:hint="eastAsia"/>
          <w:rtl/>
          <w:lang w:bidi="ar-EG"/>
        </w:rPr>
        <w:t>”عمر (غير) آمن</w:t>
      </w:r>
      <w:r w:rsidR="00435E48" w:rsidRPr="00597ED3">
        <w:rPr>
          <w:rFonts w:hint="cs"/>
          <w:rtl/>
          <w:lang w:bidi="ar-EG"/>
        </w:rPr>
        <w:t>“</w:t>
      </w:r>
      <w:r w:rsidR="00026B7F" w:rsidRPr="00597ED3">
        <w:rPr>
          <w:rFonts w:hint="cs"/>
          <w:rtl/>
          <w:lang w:bidi="ar-EG"/>
        </w:rPr>
        <w:t>، ركَّز على زيادة وعي الأشخاص المسنِّين بشأن إمكانيات الحماية من العنف العائلي.</w:t>
      </w:r>
    </w:p>
    <w:p w:rsidR="00026B7F" w:rsidRPr="00597ED3" w:rsidRDefault="00026B7F" w:rsidP="00352310">
      <w:pPr>
        <w:pStyle w:val="SingleTxt"/>
        <w:rPr>
          <w:rFonts w:hint="cs"/>
          <w:rtl/>
          <w:lang w:bidi="ar-EG"/>
        </w:rPr>
      </w:pPr>
      <w:r w:rsidRPr="00597ED3">
        <w:rPr>
          <w:rFonts w:hint="cs"/>
          <w:rtl/>
          <w:lang w:bidi="ar-EG"/>
        </w:rPr>
        <w:t>42 -</w:t>
      </w:r>
      <w:r w:rsidRPr="00597ED3">
        <w:rPr>
          <w:rFonts w:hint="cs"/>
          <w:rtl/>
          <w:lang w:bidi="ar-EG"/>
        </w:rPr>
        <w:tab/>
        <w:t xml:space="preserve">وقام بتنفيذ التدابير التي ركَّزت على الدعم وحماية الضحايا </w:t>
      </w:r>
      <w:r w:rsidR="00352310" w:rsidRPr="00597ED3">
        <w:rPr>
          <w:rFonts w:hint="cs"/>
          <w:rtl/>
          <w:lang w:bidi="ar-EG"/>
        </w:rPr>
        <w:t>هيئات</w:t>
      </w:r>
      <w:r w:rsidRPr="00597ED3">
        <w:rPr>
          <w:rFonts w:hint="cs"/>
          <w:rtl/>
          <w:lang w:bidi="ar-EG"/>
        </w:rPr>
        <w:t xml:space="preserve"> الإدارة </w:t>
      </w:r>
      <w:r w:rsidR="00352310" w:rsidRPr="00597ED3">
        <w:rPr>
          <w:rFonts w:hint="cs"/>
          <w:rtl/>
          <w:lang w:bidi="ar-EG"/>
        </w:rPr>
        <w:t>الرسمية</w:t>
      </w:r>
      <w:r w:rsidRPr="00597ED3">
        <w:rPr>
          <w:rFonts w:hint="cs"/>
          <w:rtl/>
          <w:lang w:bidi="ar-EG"/>
        </w:rPr>
        <w:t>، ليس هذا فحسب بل أيضاً قامت به سلطات الحكم الذاتي ولا سيما المنظمات غير الرسمية، التي تكرِّس جزءاً من أنشطتها لتوفير المساعدة المحدّدة إلى ضحايا العنف العائلي وإلى حماية حقوقهم. وتُمَثِّل القطاع غير الرسمي عدة منظمات غير حكومية (مثل دائرة السلامة البيضاء</w:t>
      </w:r>
      <w:r w:rsidR="002E64E9" w:rsidRPr="00597ED3">
        <w:rPr>
          <w:vertAlign w:val="superscript"/>
          <w:rtl/>
          <w:lang w:bidi="ar-EG"/>
        </w:rPr>
        <w:t>(</w:t>
      </w:r>
      <w:r w:rsidR="002E64E9" w:rsidRPr="00597ED3">
        <w:rPr>
          <w:rStyle w:val="FootnoteReference"/>
          <w:rtl/>
        </w:rPr>
        <w:footnoteReference w:id="21"/>
      </w:r>
      <w:r w:rsidR="002E64E9" w:rsidRPr="00597ED3">
        <w:rPr>
          <w:vertAlign w:val="superscript"/>
          <w:rtl/>
          <w:lang w:bidi="ar-EG"/>
        </w:rPr>
        <w:t>)</w:t>
      </w:r>
      <w:r w:rsidRPr="00597ED3">
        <w:rPr>
          <w:rFonts w:hint="cs"/>
          <w:rtl/>
          <w:lang w:bidi="ar-EG"/>
        </w:rPr>
        <w:t xml:space="preserve"> </w:t>
      </w:r>
      <w:r w:rsidR="002E64E9" w:rsidRPr="00597ED3">
        <w:rPr>
          <w:rFonts w:hint="cs"/>
          <w:rtl/>
          <w:lang w:bidi="ar-EG"/>
        </w:rPr>
        <w:t xml:space="preserve">وروزا </w:t>
      </w:r>
      <w:r w:rsidR="002E64E9" w:rsidRPr="00597ED3">
        <w:rPr>
          <w:lang w:bidi="ar-EG"/>
        </w:rPr>
        <w:t>R</w:t>
      </w:r>
      <w:r w:rsidR="00352310" w:rsidRPr="00597ED3">
        <w:rPr>
          <w:lang w:bidi="ar-EG"/>
        </w:rPr>
        <w:t>OSA</w:t>
      </w:r>
      <w:r w:rsidR="002E64E9" w:rsidRPr="00597ED3">
        <w:rPr>
          <w:lang w:bidi="ar-EG"/>
        </w:rPr>
        <w:t>, O. S.</w:t>
      </w:r>
      <w:r w:rsidR="002E64E9" w:rsidRPr="00597ED3">
        <w:rPr>
          <w:vertAlign w:val="superscript"/>
          <w:rtl/>
          <w:lang w:bidi="ar-EG"/>
        </w:rPr>
        <w:t>(</w:t>
      </w:r>
      <w:r w:rsidR="002E64E9" w:rsidRPr="00597ED3">
        <w:rPr>
          <w:rStyle w:val="FootnoteReference"/>
          <w:rtl/>
        </w:rPr>
        <w:footnoteReference w:id="22"/>
      </w:r>
      <w:r w:rsidR="002E64E9" w:rsidRPr="00597ED3">
        <w:rPr>
          <w:vertAlign w:val="superscript"/>
          <w:rtl/>
          <w:lang w:bidi="ar-EG"/>
        </w:rPr>
        <w:t>)</w:t>
      </w:r>
      <w:r w:rsidR="002E64E9" w:rsidRPr="00597ED3">
        <w:rPr>
          <w:rFonts w:hint="cs"/>
          <w:rtl/>
          <w:lang w:bidi="ar-EG"/>
        </w:rPr>
        <w:t xml:space="preserve"> ومركز أوروبا الوسطى الاستشاري للمشاريع النسائية (</w:t>
      </w:r>
      <w:r w:rsidR="002E64E9" w:rsidRPr="00597ED3">
        <w:rPr>
          <w:lang w:bidi="ar-EG"/>
        </w:rPr>
        <w:t>ProFem, o.p.s.</w:t>
      </w:r>
      <w:r w:rsidR="002E64E9" w:rsidRPr="00597ED3">
        <w:rPr>
          <w:vertAlign w:val="superscript"/>
          <w:rtl/>
          <w:lang w:bidi="ar-EG"/>
        </w:rPr>
        <w:t>(</w:t>
      </w:r>
      <w:r w:rsidR="002E64E9" w:rsidRPr="00597ED3">
        <w:rPr>
          <w:rStyle w:val="FootnoteReference"/>
          <w:rtl/>
        </w:rPr>
        <w:footnoteReference w:id="23"/>
      </w:r>
      <w:r w:rsidR="002E64E9" w:rsidRPr="00597ED3">
        <w:rPr>
          <w:vertAlign w:val="superscript"/>
          <w:rtl/>
          <w:lang w:bidi="ar-EG"/>
        </w:rPr>
        <w:t>)</w:t>
      </w:r>
      <w:r w:rsidR="00352310" w:rsidRPr="00597ED3">
        <w:rPr>
          <w:rFonts w:hint="cs"/>
          <w:rtl/>
          <w:lang w:bidi="ar-EG"/>
        </w:rPr>
        <w:t>)</w:t>
      </w:r>
      <w:r w:rsidR="002E64E9" w:rsidRPr="00597ED3">
        <w:rPr>
          <w:rFonts w:hint="cs"/>
          <w:rtl/>
          <w:lang w:bidi="ar-EG"/>
        </w:rPr>
        <w:t xml:space="preserve"> التي تركّز على العنف العائلي، ليس هذا فحسب، بل أيضاً على العنف ضد المرأة بوجه عام. وترتبط المنظمات التي لا تستهدف الربح والتي تتناول مسائل العنف العائلي والعنف ضد المرأة وضد حقوق المرأة </w:t>
      </w:r>
      <w:r w:rsidR="00352310" w:rsidRPr="00597ED3">
        <w:rPr>
          <w:rFonts w:hint="cs"/>
          <w:rtl/>
          <w:lang w:bidi="ar-EG"/>
        </w:rPr>
        <w:t>بائتلاف</w:t>
      </w:r>
      <w:r w:rsidR="002E64E9" w:rsidRPr="00597ED3">
        <w:rPr>
          <w:rFonts w:hint="cs"/>
          <w:rtl/>
          <w:lang w:bidi="ar-EG"/>
        </w:rPr>
        <w:t xml:space="preserve"> كوردونا (</w:t>
      </w:r>
      <w:r w:rsidR="002E64E9" w:rsidRPr="00597ED3">
        <w:rPr>
          <w:lang w:bidi="ar-EG"/>
        </w:rPr>
        <w:t>Koordona</w:t>
      </w:r>
      <w:r w:rsidR="002E64E9" w:rsidRPr="00597ED3">
        <w:rPr>
          <w:rFonts w:hint="cs"/>
          <w:rtl/>
          <w:lang w:bidi="ar-EG"/>
        </w:rPr>
        <w:t>)</w:t>
      </w:r>
      <w:r w:rsidR="009671F4" w:rsidRPr="00597ED3">
        <w:rPr>
          <w:vertAlign w:val="superscript"/>
          <w:rtl/>
          <w:lang w:bidi="ar-EG"/>
        </w:rPr>
        <w:t>(</w:t>
      </w:r>
      <w:r w:rsidR="009671F4" w:rsidRPr="00597ED3">
        <w:rPr>
          <w:rStyle w:val="FootnoteReference"/>
          <w:rtl/>
        </w:rPr>
        <w:footnoteReference w:id="24"/>
      </w:r>
      <w:r w:rsidR="009671F4" w:rsidRPr="00597ED3">
        <w:rPr>
          <w:vertAlign w:val="superscript"/>
          <w:rtl/>
          <w:lang w:bidi="ar-EG"/>
        </w:rPr>
        <w:t>)</w:t>
      </w:r>
      <w:r w:rsidR="002E64E9" w:rsidRPr="00597ED3">
        <w:rPr>
          <w:rFonts w:hint="cs"/>
          <w:rtl/>
          <w:lang w:bidi="ar-EG"/>
        </w:rPr>
        <w:t xml:space="preserve"> </w:t>
      </w:r>
      <w:r w:rsidR="009671F4" w:rsidRPr="00597ED3">
        <w:rPr>
          <w:rFonts w:hint="cs"/>
          <w:rtl/>
          <w:lang w:bidi="ar-EG"/>
        </w:rPr>
        <w:t>الذي يُنظِّم المؤتمرات والحلقات الدراسية على المستوى المحلي والمستوى الدولي معاً.</w:t>
      </w:r>
    </w:p>
    <w:p w:rsidR="00597ED3" w:rsidRPr="00597ED3" w:rsidRDefault="00597ED3" w:rsidP="00597ED3">
      <w:pPr>
        <w:pStyle w:val="SingleTxt"/>
        <w:spacing w:after="0" w:line="120" w:lineRule="exact"/>
        <w:rPr>
          <w:rFonts w:hint="cs"/>
          <w:b/>
          <w:bCs/>
          <w:sz w:val="10"/>
          <w:szCs w:val="34"/>
          <w:rtl/>
          <w:lang w:bidi="ar-EG"/>
        </w:rPr>
      </w:pPr>
    </w:p>
    <w:p w:rsidR="009671F4" w:rsidRPr="00597ED3" w:rsidRDefault="007322A2" w:rsidP="00597ED3">
      <w:pPr>
        <w:pStyle w:val="SingleTxt"/>
        <w:rPr>
          <w:rFonts w:hint="cs"/>
          <w:b/>
          <w:bCs/>
          <w:sz w:val="24"/>
          <w:szCs w:val="34"/>
          <w:rtl/>
          <w:lang w:bidi="ar-EG"/>
        </w:rPr>
      </w:pPr>
      <w:r w:rsidRPr="00597ED3">
        <w:rPr>
          <w:rFonts w:hint="cs"/>
          <w:b/>
          <w:bCs/>
          <w:sz w:val="24"/>
          <w:szCs w:val="34"/>
          <w:rtl/>
          <w:lang w:bidi="ar-EG"/>
        </w:rPr>
        <w:t>الاغتصاب</w:t>
      </w:r>
    </w:p>
    <w:p w:rsidR="009671F4" w:rsidRPr="00597ED3" w:rsidRDefault="007322A2" w:rsidP="00352310">
      <w:pPr>
        <w:pStyle w:val="SingleTxt"/>
        <w:rPr>
          <w:rFonts w:hint="cs"/>
          <w:rtl/>
          <w:lang w:bidi="ar-EG"/>
        </w:rPr>
      </w:pPr>
      <w:r w:rsidRPr="00597ED3">
        <w:rPr>
          <w:rFonts w:hint="cs"/>
          <w:rtl/>
          <w:lang w:bidi="ar-EG"/>
        </w:rPr>
        <w:t>43 -</w:t>
      </w:r>
      <w:r w:rsidRPr="00597ED3">
        <w:rPr>
          <w:rFonts w:hint="cs"/>
          <w:rtl/>
          <w:lang w:bidi="ar-EG"/>
        </w:rPr>
        <w:tab/>
      </w:r>
      <w:r w:rsidRPr="00597ED3">
        <w:rPr>
          <w:rFonts w:hint="cs"/>
          <w:b/>
          <w:bCs/>
          <w:rtl/>
          <w:lang w:bidi="ar-EG"/>
        </w:rPr>
        <w:t xml:space="preserve">في </w:t>
      </w:r>
      <w:r w:rsidR="00352310" w:rsidRPr="00597ED3">
        <w:rPr>
          <w:rFonts w:hint="cs"/>
          <w:b/>
          <w:bCs/>
          <w:rtl/>
          <w:lang w:bidi="ar-EG"/>
        </w:rPr>
        <w:t>الفقرة</w:t>
      </w:r>
      <w:r w:rsidRPr="00597ED3">
        <w:rPr>
          <w:rFonts w:hint="cs"/>
          <w:b/>
          <w:bCs/>
          <w:rtl/>
          <w:lang w:bidi="ar-EG"/>
        </w:rPr>
        <w:t xml:space="preserve"> 16 من التوصيات</w:t>
      </w:r>
      <w:r w:rsidRPr="00597ED3">
        <w:rPr>
          <w:rFonts w:hint="cs"/>
          <w:rtl/>
          <w:lang w:bidi="ar-EG"/>
        </w:rPr>
        <w:t xml:space="preserve">، تُعرِب اللجنة، في جملة أمور، عن قلقها إزاء التعريف الحالي للاغتصاب. ويقوم برلمان الجمهورية التشيكية حالياً باستعراض مشروع حكومي </w:t>
      </w:r>
      <w:r w:rsidR="00352310" w:rsidRPr="00597ED3">
        <w:rPr>
          <w:rFonts w:hint="cs"/>
          <w:rtl/>
          <w:lang w:bidi="ar-EG"/>
        </w:rPr>
        <w:t>ل</w:t>
      </w:r>
      <w:r w:rsidRPr="00597ED3">
        <w:rPr>
          <w:rFonts w:hint="cs"/>
          <w:rtl/>
          <w:lang w:bidi="ar-EG"/>
        </w:rPr>
        <w:t xml:space="preserve">لقانون الجنائي الجديد، الذي يحلّ محلّ </w:t>
      </w:r>
      <w:r w:rsidR="00352310" w:rsidRPr="00597ED3">
        <w:rPr>
          <w:rFonts w:hint="cs"/>
          <w:rtl/>
          <w:lang w:bidi="ar-EG"/>
        </w:rPr>
        <w:t>ال</w:t>
      </w:r>
      <w:r w:rsidRPr="00597ED3">
        <w:rPr>
          <w:rFonts w:hint="cs"/>
          <w:rtl/>
          <w:lang w:bidi="ar-EG"/>
        </w:rPr>
        <w:t>قانون الجنائي الحالي</w:t>
      </w:r>
      <w:r w:rsidRPr="00597ED3">
        <w:rPr>
          <w:vertAlign w:val="superscript"/>
          <w:rtl/>
          <w:lang w:bidi="ar-EG"/>
        </w:rPr>
        <w:t>(</w:t>
      </w:r>
      <w:r w:rsidRPr="00597ED3">
        <w:rPr>
          <w:rStyle w:val="FootnoteReference"/>
          <w:rtl/>
        </w:rPr>
        <w:footnoteReference w:id="25"/>
      </w:r>
      <w:r w:rsidRPr="00597ED3">
        <w:rPr>
          <w:vertAlign w:val="superscript"/>
          <w:rtl/>
          <w:lang w:bidi="ar-EG"/>
        </w:rPr>
        <w:t>)</w:t>
      </w:r>
      <w:r w:rsidRPr="00597ED3">
        <w:rPr>
          <w:rFonts w:hint="cs"/>
          <w:rtl/>
          <w:lang w:bidi="ar-EG"/>
        </w:rPr>
        <w:t xml:space="preserve"> </w:t>
      </w:r>
    </w:p>
    <w:p w:rsidR="007322A2" w:rsidRPr="00597ED3" w:rsidRDefault="007322A2" w:rsidP="00597ED3">
      <w:pPr>
        <w:pStyle w:val="SingleTxt"/>
        <w:spacing w:line="380" w:lineRule="exact"/>
        <w:rPr>
          <w:rFonts w:hint="cs"/>
          <w:rtl/>
          <w:lang w:bidi="ar-EG"/>
        </w:rPr>
      </w:pPr>
      <w:r w:rsidRPr="00597ED3">
        <w:rPr>
          <w:rFonts w:hint="cs"/>
          <w:rtl/>
          <w:lang w:bidi="ar-EG"/>
        </w:rPr>
        <w:t>44 -</w:t>
      </w:r>
      <w:r w:rsidRPr="00597ED3">
        <w:rPr>
          <w:rFonts w:hint="cs"/>
          <w:rtl/>
          <w:lang w:bidi="ar-EG"/>
        </w:rPr>
        <w:tab/>
      </w:r>
      <w:r w:rsidR="00FF752E" w:rsidRPr="00597ED3">
        <w:rPr>
          <w:rFonts w:hint="cs"/>
          <w:rtl/>
          <w:lang w:bidi="ar-EG"/>
        </w:rPr>
        <w:t xml:space="preserve">بمقتضى الصياغة الحالية للبند 241 (1) من </w:t>
      </w:r>
      <w:r w:rsidR="003B3E1A" w:rsidRPr="00597ED3">
        <w:rPr>
          <w:rFonts w:hint="cs"/>
          <w:rtl/>
          <w:lang w:bidi="ar-EG"/>
        </w:rPr>
        <w:t>ال</w:t>
      </w:r>
      <w:r w:rsidR="00FF752E" w:rsidRPr="00597ED3">
        <w:rPr>
          <w:rFonts w:hint="cs"/>
          <w:rtl/>
          <w:lang w:bidi="ar-EG"/>
        </w:rPr>
        <w:t xml:space="preserve">قانون </w:t>
      </w:r>
      <w:r w:rsidR="003B3E1A" w:rsidRPr="00597ED3">
        <w:rPr>
          <w:rFonts w:hint="cs"/>
          <w:rtl/>
          <w:lang w:bidi="ar-EG"/>
        </w:rPr>
        <w:t>الجنائي</w:t>
      </w:r>
      <w:r w:rsidR="00FF752E" w:rsidRPr="00597ED3">
        <w:rPr>
          <w:rFonts w:hint="cs"/>
          <w:rtl/>
          <w:lang w:bidi="ar-EG"/>
        </w:rPr>
        <w:t xml:space="preserve">، الاغتصاب يرتكبه شخص يُجبِر شخصاً آخر بالعنف أو بتهديد العنف المباشر على المشاركة في جماع جنسي أو هو الذي يعتدي على شخص </w:t>
      </w:r>
      <w:r w:rsidR="003B3E1A" w:rsidRPr="00597ED3">
        <w:rPr>
          <w:rFonts w:hint="cs"/>
          <w:rtl/>
          <w:lang w:bidi="ar-EG"/>
        </w:rPr>
        <w:t>آخر</w:t>
      </w:r>
      <w:r w:rsidR="00FF752E" w:rsidRPr="00597ED3">
        <w:rPr>
          <w:rFonts w:hint="cs"/>
          <w:rtl/>
          <w:lang w:bidi="ar-EG"/>
        </w:rPr>
        <w:t xml:space="preserve"> </w:t>
      </w:r>
      <w:r w:rsidR="003B3E1A" w:rsidRPr="00597ED3">
        <w:rPr>
          <w:rFonts w:hint="cs"/>
          <w:rtl/>
          <w:lang w:bidi="ar-EG"/>
        </w:rPr>
        <w:t xml:space="preserve">أعزل </w:t>
      </w:r>
      <w:r w:rsidR="00FF752E" w:rsidRPr="00597ED3">
        <w:rPr>
          <w:rFonts w:hint="cs"/>
          <w:rtl/>
          <w:lang w:bidi="ar-EG"/>
        </w:rPr>
        <w:t xml:space="preserve">لا يملك الدفاع عن نفسه للقيام بهذا الغرض. وفي مشروع القانون الجنائي الجديد، ينصّ البند 183 (1) من المشروع الجديد على أن الاغتصاب يقترفه شخص يُجبِر شخصاً آخر بالعنف أو بالتهديد بالعنف المباشر، وبالتهديد بأي مكروه خطير آخر، للمشاركة في جماع جنسي أو الشخص الذي يعتدي على شخص أعزل لا يملك الدفاع عن نفسه للقيام بهذه الأغراض. زيادة على ذلك، يتضمَّن القانون الجنائي الجديد أُسساً مُقيِّدة لهذه الجريمة ويفرض جزاءً مشدَّداً في الحالات حيث يُرتَكب الجُرم المبيَّن في الفقرة 1 بالجماع أو بأي شكل آخر من أشكال الاتصال الجنسي </w:t>
      </w:r>
      <w:r w:rsidR="003B3E1A" w:rsidRPr="00597ED3">
        <w:rPr>
          <w:rFonts w:hint="cs"/>
          <w:rtl/>
          <w:lang w:bidi="ar-EG"/>
        </w:rPr>
        <w:t>يمكن أن</w:t>
      </w:r>
      <w:r w:rsidR="00FF752E" w:rsidRPr="00597ED3">
        <w:rPr>
          <w:rFonts w:hint="cs"/>
          <w:rtl/>
          <w:lang w:bidi="ar-EG"/>
        </w:rPr>
        <w:t xml:space="preserve"> يُقارَن بالجماع.</w:t>
      </w:r>
    </w:p>
    <w:p w:rsidR="00FF752E" w:rsidRPr="00597ED3" w:rsidRDefault="003F2D4B" w:rsidP="00597ED3">
      <w:pPr>
        <w:pStyle w:val="SingleTxt"/>
        <w:spacing w:line="380" w:lineRule="exact"/>
        <w:rPr>
          <w:rFonts w:hint="cs"/>
          <w:w w:val="100"/>
          <w:rtl/>
          <w:lang w:bidi="ar-EG"/>
        </w:rPr>
      </w:pPr>
      <w:r w:rsidRPr="00597ED3">
        <w:rPr>
          <w:rFonts w:hint="cs"/>
          <w:w w:val="100"/>
          <w:rtl/>
          <w:lang w:bidi="ar-EG"/>
        </w:rPr>
        <w:t>45 -</w:t>
      </w:r>
      <w:r w:rsidRPr="00597ED3">
        <w:rPr>
          <w:rFonts w:hint="cs"/>
          <w:w w:val="100"/>
          <w:rtl/>
          <w:lang w:bidi="ar-EG"/>
        </w:rPr>
        <w:tab/>
        <w:t>ويُعتَبَر أي شكل من أشكال إرضاء الغريزة الجنسية على الهيئة البدنية لأي شخص آخر (من نفس الجنس أو الجنس المغايِر) بمثابة مضاجعة جنسية. ومن ثم يعني أن الجماع والمضاجعة الجنسية متماثلان للجماع (على سبيل المثال الاتصال الجنسي الفموي أو الشرجي، بل أيضاً مجرّد لمس ثدي المرأة أو عضوها التناسلي والأنشطة المماثلة الأخرى</w:t>
      </w:r>
      <w:r w:rsidR="00663C5D" w:rsidRPr="00597ED3">
        <w:rPr>
          <w:rFonts w:hint="cs"/>
          <w:w w:val="100"/>
          <w:rtl/>
          <w:lang w:bidi="ar-EG"/>
        </w:rPr>
        <w:t>)</w:t>
      </w:r>
      <w:r w:rsidRPr="00597ED3">
        <w:rPr>
          <w:rFonts w:hint="cs"/>
          <w:w w:val="100"/>
          <w:rtl/>
          <w:lang w:bidi="ar-EG"/>
        </w:rPr>
        <w:t xml:space="preserve">. وفي هذا الصدد، فإن مصطَلح </w:t>
      </w:r>
      <w:r w:rsidRPr="00597ED3">
        <w:rPr>
          <w:rFonts w:hint="eastAsia"/>
          <w:w w:val="100"/>
          <w:rtl/>
          <w:lang w:bidi="ar-EG"/>
        </w:rPr>
        <w:t>”</w:t>
      </w:r>
      <w:r w:rsidRPr="00597ED3">
        <w:rPr>
          <w:rFonts w:hint="cs"/>
          <w:w w:val="100"/>
          <w:rtl/>
          <w:lang w:bidi="ar-EG"/>
        </w:rPr>
        <w:t>الاتصال الجنسي المشابه</w:t>
      </w:r>
      <w:r w:rsidRPr="00597ED3">
        <w:rPr>
          <w:rFonts w:hint="eastAsia"/>
          <w:w w:val="100"/>
          <w:rtl/>
          <w:lang w:bidi="ar-EG"/>
        </w:rPr>
        <w:t>“</w:t>
      </w:r>
      <w:r w:rsidRPr="00597ED3">
        <w:rPr>
          <w:rFonts w:hint="cs"/>
          <w:w w:val="100"/>
          <w:rtl/>
          <w:lang w:bidi="ar-EG"/>
        </w:rPr>
        <w:t xml:space="preserve"> جرى تحديده أكثر باعتباره اتصالاً جنسياً تم بطريقة مشابهة، لأنه لا يعني </w:t>
      </w:r>
      <w:r w:rsidRPr="00597ED3">
        <w:rPr>
          <w:rFonts w:hint="eastAsia"/>
          <w:w w:val="100"/>
          <w:rtl/>
          <w:lang w:bidi="ar-EG"/>
        </w:rPr>
        <w:t>”الاتصال الجنسي المشابه للجماع</w:t>
      </w:r>
      <w:r w:rsidRPr="00597ED3">
        <w:rPr>
          <w:rFonts w:hint="cs"/>
          <w:w w:val="100"/>
          <w:rtl/>
          <w:lang w:bidi="ar-EG"/>
        </w:rPr>
        <w:t>“، بل أداء الاتصال الجنسي بطريقة مشابهة (على سبيل المثال الاتصال الجنسي الفموي). وبالتالي فإن الاتصال الجنسي الذي يتم في شكل جماع أو بشكل مشابه للاتصال الجنسي سوف يفي دائماً بأسباب هذ</w:t>
      </w:r>
      <w:r w:rsidR="003B3E1A" w:rsidRPr="00597ED3">
        <w:rPr>
          <w:rFonts w:hint="cs"/>
          <w:w w:val="100"/>
          <w:rtl/>
          <w:lang w:bidi="ar-EG"/>
        </w:rPr>
        <w:t>ا</w:t>
      </w:r>
      <w:r w:rsidRPr="00597ED3">
        <w:rPr>
          <w:rFonts w:hint="cs"/>
          <w:w w:val="100"/>
          <w:rtl/>
          <w:lang w:bidi="ar-EG"/>
        </w:rPr>
        <w:t xml:space="preserve"> الجرم في الظروف المشدَّدة بالذات، ولن يقيَّم في ظل الأسباب الأساسية لهذ</w:t>
      </w:r>
      <w:r w:rsidR="003B3E1A" w:rsidRPr="00597ED3">
        <w:rPr>
          <w:rFonts w:hint="cs"/>
          <w:w w:val="100"/>
          <w:rtl/>
          <w:lang w:bidi="ar-EG"/>
        </w:rPr>
        <w:t>ا</w:t>
      </w:r>
      <w:r w:rsidRPr="00597ED3">
        <w:rPr>
          <w:rFonts w:hint="cs"/>
          <w:w w:val="100"/>
          <w:rtl/>
          <w:lang w:bidi="ar-EG"/>
        </w:rPr>
        <w:t xml:space="preserve"> الجرم.</w:t>
      </w:r>
    </w:p>
    <w:p w:rsidR="00597ED3" w:rsidRPr="00597ED3" w:rsidRDefault="00597ED3" w:rsidP="00597ED3">
      <w:pPr>
        <w:pStyle w:val="SingleTxt"/>
        <w:spacing w:after="0" w:line="120" w:lineRule="exact"/>
        <w:rPr>
          <w:rFonts w:hint="cs"/>
          <w:b/>
          <w:bCs/>
          <w:sz w:val="10"/>
          <w:rtl/>
          <w:lang w:bidi="ar-EG"/>
        </w:rPr>
      </w:pPr>
    </w:p>
    <w:p w:rsidR="003F2D4B" w:rsidRPr="00597ED3" w:rsidRDefault="003F2D4B" w:rsidP="00597ED3">
      <w:pPr>
        <w:pStyle w:val="SingleTxt"/>
        <w:rPr>
          <w:rFonts w:hint="cs"/>
          <w:b/>
          <w:bCs/>
          <w:rtl/>
          <w:lang w:bidi="ar-EG"/>
        </w:rPr>
      </w:pPr>
      <w:r w:rsidRPr="00597ED3">
        <w:rPr>
          <w:rFonts w:hint="cs"/>
          <w:b/>
          <w:bCs/>
          <w:rtl/>
          <w:lang w:bidi="ar-EG"/>
        </w:rPr>
        <w:t>المادة 3</w:t>
      </w:r>
    </w:p>
    <w:p w:rsidR="003F2D4B" w:rsidRPr="00597ED3" w:rsidRDefault="003F2D4B" w:rsidP="00597ED3">
      <w:pPr>
        <w:pStyle w:val="SingleTxt"/>
        <w:rPr>
          <w:rFonts w:hint="cs"/>
          <w:b/>
          <w:bCs/>
          <w:sz w:val="24"/>
          <w:szCs w:val="34"/>
          <w:rtl/>
          <w:lang w:bidi="ar-EG"/>
        </w:rPr>
      </w:pPr>
      <w:r w:rsidRPr="00597ED3">
        <w:rPr>
          <w:rFonts w:hint="cs"/>
          <w:b/>
          <w:bCs/>
          <w:sz w:val="24"/>
          <w:szCs w:val="34"/>
          <w:rtl/>
          <w:lang w:bidi="ar-EG"/>
        </w:rPr>
        <w:t xml:space="preserve">التدابير </w:t>
      </w:r>
      <w:r w:rsidR="003B3E1A" w:rsidRPr="00597ED3">
        <w:rPr>
          <w:rFonts w:hint="cs"/>
          <w:b/>
          <w:bCs/>
          <w:sz w:val="24"/>
          <w:szCs w:val="34"/>
          <w:rtl/>
          <w:lang w:bidi="ar-EG"/>
        </w:rPr>
        <w:t>اللازمة لكفالة تطور المرأة وتقدُّمها الكاملين</w:t>
      </w:r>
    </w:p>
    <w:p w:rsidR="003F2D4B" w:rsidRPr="00597ED3" w:rsidRDefault="003F2D4B" w:rsidP="00597ED3">
      <w:pPr>
        <w:pStyle w:val="SingleTxt"/>
        <w:rPr>
          <w:rFonts w:hint="cs"/>
          <w:rtl/>
          <w:lang w:bidi="ar-EG"/>
        </w:rPr>
      </w:pPr>
      <w:r w:rsidRPr="00597ED3">
        <w:rPr>
          <w:rFonts w:hint="cs"/>
          <w:b/>
          <w:bCs/>
          <w:rtl/>
          <w:lang w:bidi="ar-EG"/>
        </w:rPr>
        <w:t>التدابير غير التشريعية</w:t>
      </w:r>
    </w:p>
    <w:p w:rsidR="003F2D4B" w:rsidRPr="00597ED3" w:rsidRDefault="003F2D4B" w:rsidP="00597ED3">
      <w:pPr>
        <w:pStyle w:val="SingleTxt"/>
        <w:spacing w:line="380" w:lineRule="exact"/>
        <w:rPr>
          <w:rFonts w:hint="cs"/>
          <w:rtl/>
          <w:lang w:bidi="ar-EG"/>
        </w:rPr>
      </w:pPr>
      <w:r w:rsidRPr="00597ED3">
        <w:rPr>
          <w:rFonts w:hint="cs"/>
          <w:rtl/>
          <w:lang w:bidi="ar-EG"/>
        </w:rPr>
        <w:t>46 -</w:t>
      </w:r>
      <w:r w:rsidRPr="00597ED3">
        <w:rPr>
          <w:rFonts w:hint="cs"/>
          <w:rtl/>
          <w:lang w:bidi="ar-EG"/>
        </w:rPr>
        <w:tab/>
      </w:r>
      <w:r w:rsidR="002A37D7" w:rsidRPr="00597ED3">
        <w:rPr>
          <w:rFonts w:hint="cs"/>
          <w:rtl/>
          <w:lang w:bidi="ar-EG"/>
        </w:rPr>
        <w:t xml:space="preserve">أعدّت وزارة الداخلية في سنة 2005 بالتفصيل كتيِّباً وقامت بتوزيعه بعنوان </w:t>
      </w:r>
      <w:r w:rsidR="002A37D7" w:rsidRPr="00597ED3">
        <w:rPr>
          <w:rFonts w:hint="eastAsia"/>
          <w:rtl/>
          <w:lang w:bidi="ar-EG"/>
        </w:rPr>
        <w:t xml:space="preserve">”تكافؤ الفرص </w:t>
      </w:r>
      <w:r w:rsidR="003B3E1A" w:rsidRPr="00597ED3">
        <w:rPr>
          <w:rFonts w:hint="cs"/>
          <w:rtl/>
          <w:lang w:bidi="ar-EG"/>
        </w:rPr>
        <w:t>للمرأة وللرجل</w:t>
      </w:r>
      <w:r w:rsidR="002A37D7" w:rsidRPr="00597ED3">
        <w:rPr>
          <w:rFonts w:hint="eastAsia"/>
          <w:rtl/>
          <w:lang w:bidi="ar-EG"/>
        </w:rPr>
        <w:t xml:space="preserve"> في قوات الأمن من المنظور القانوني</w:t>
      </w:r>
      <w:r w:rsidR="002A37D7" w:rsidRPr="00597ED3">
        <w:rPr>
          <w:rFonts w:hint="cs"/>
          <w:rtl/>
          <w:lang w:bidi="ar-EG"/>
        </w:rPr>
        <w:t xml:space="preserve">“. ونُظِّمَت أيضاً سلسلة من الحلقات الدراسية في إطار برنامج </w:t>
      </w:r>
      <w:r w:rsidR="003B3E1A" w:rsidRPr="00597ED3">
        <w:rPr>
          <w:rFonts w:hint="cs"/>
          <w:rtl/>
          <w:lang w:bidi="ar-EG"/>
        </w:rPr>
        <w:t xml:space="preserve">تثقيف </w:t>
      </w:r>
      <w:r w:rsidR="00E10F17" w:rsidRPr="00597ED3">
        <w:rPr>
          <w:rFonts w:hint="cs"/>
          <w:rtl/>
          <w:lang w:bidi="ar-EG"/>
        </w:rPr>
        <w:t>الموظفين</w:t>
      </w:r>
      <w:r w:rsidR="003B3E1A" w:rsidRPr="00597ED3">
        <w:rPr>
          <w:rFonts w:hint="cs"/>
          <w:rtl/>
          <w:lang w:bidi="ar-EG"/>
        </w:rPr>
        <w:t xml:space="preserve"> الإداريين من المرتبة المتوسطة</w:t>
      </w:r>
      <w:r w:rsidR="002A37D7" w:rsidRPr="00597ED3">
        <w:rPr>
          <w:rFonts w:hint="cs"/>
          <w:rtl/>
          <w:lang w:bidi="ar-EG"/>
        </w:rPr>
        <w:t xml:space="preserve"> مع مواضيع </w:t>
      </w:r>
      <w:r w:rsidR="002A37D7" w:rsidRPr="00597ED3">
        <w:rPr>
          <w:rFonts w:hint="eastAsia"/>
          <w:rtl/>
          <w:lang w:bidi="ar-EG"/>
        </w:rPr>
        <w:t>”حماية حقوق المرأة وضمان المساواة بين الرجل والمرأة</w:t>
      </w:r>
      <w:r w:rsidR="002A37D7" w:rsidRPr="00597ED3">
        <w:rPr>
          <w:rFonts w:hint="cs"/>
          <w:rtl/>
          <w:lang w:bidi="ar-EG"/>
        </w:rPr>
        <w:t xml:space="preserve">“ و </w:t>
      </w:r>
      <w:r w:rsidR="002A37D7" w:rsidRPr="00597ED3">
        <w:rPr>
          <w:rFonts w:hint="eastAsia"/>
          <w:rtl/>
          <w:lang w:bidi="ar-EG"/>
        </w:rPr>
        <w:t>”أساسيات قانون العمل وأجور الموظفين</w:t>
      </w:r>
      <w:r w:rsidR="002A37D7" w:rsidRPr="00597ED3">
        <w:rPr>
          <w:rFonts w:hint="cs"/>
          <w:rtl/>
          <w:lang w:bidi="ar-EG"/>
        </w:rPr>
        <w:t>“.</w:t>
      </w:r>
    </w:p>
    <w:p w:rsidR="003348D6" w:rsidRDefault="002A37D7" w:rsidP="003348D6">
      <w:pPr>
        <w:pStyle w:val="SingleTxt"/>
        <w:spacing w:line="380" w:lineRule="exact"/>
        <w:rPr>
          <w:rtl/>
          <w:lang w:bidi="ar-EG"/>
        </w:rPr>
      </w:pPr>
      <w:r w:rsidRPr="00597ED3">
        <w:rPr>
          <w:rFonts w:hint="cs"/>
          <w:rtl/>
          <w:lang w:bidi="ar-EG"/>
        </w:rPr>
        <w:t>47 -</w:t>
      </w:r>
      <w:r w:rsidRPr="00597ED3">
        <w:rPr>
          <w:rFonts w:hint="cs"/>
          <w:rtl/>
          <w:lang w:bidi="ar-EG"/>
        </w:rPr>
        <w:tab/>
      </w:r>
      <w:r w:rsidR="007E417C" w:rsidRPr="00597ED3">
        <w:rPr>
          <w:rFonts w:hint="cs"/>
          <w:rtl/>
          <w:lang w:bidi="ar-EG"/>
        </w:rPr>
        <w:t xml:space="preserve">وأعدّت وزارة المالية في سنة 2003 منشوراً بعنوان </w:t>
      </w:r>
      <w:r w:rsidR="007E417C" w:rsidRPr="00597ED3">
        <w:rPr>
          <w:rFonts w:hint="eastAsia"/>
          <w:rtl/>
          <w:lang w:bidi="ar-EG"/>
        </w:rPr>
        <w:t>”المبدأ التوجيهي المتضمِّن معلومات عن الميزنة من منظور المساواة بين المرأة والرجل</w:t>
      </w:r>
      <w:r w:rsidR="007E417C" w:rsidRPr="00597ED3">
        <w:rPr>
          <w:rFonts w:hint="cs"/>
          <w:rtl/>
          <w:lang w:bidi="ar-EG"/>
        </w:rPr>
        <w:t>“ نُشِر في سنة 2004. ووُزِّع المنشور على الوزارات والمناطق والبلديات ونُظّم مؤتمر وطني بمناسبة نشر الموضوع. والهدف من الحملة الإعلامية هو التعريف بهذه المبادئ التوجيهية وقضية تكافؤ الفرص بوجه عام ليس بالنسبة للموظفين العموميين</w:t>
      </w:r>
      <w:r w:rsidR="00581E78" w:rsidRPr="00597ED3">
        <w:rPr>
          <w:rFonts w:hint="cs"/>
          <w:rtl/>
          <w:lang w:bidi="ar-EG"/>
        </w:rPr>
        <w:t xml:space="preserve"> فحسب</w:t>
      </w:r>
      <w:r w:rsidR="007E417C" w:rsidRPr="00597ED3">
        <w:rPr>
          <w:rFonts w:hint="cs"/>
          <w:rtl/>
          <w:lang w:bidi="ar-EG"/>
        </w:rPr>
        <w:t xml:space="preserve">، بل أيضاً بالنسبة لممثلي المجالس البلدية الذين يقومون بإعداد الميزانيات. وفي أيلول/سبتمبر 2006، استهلت وزارة العمل والشؤون الاجتماعية مشروعاً من برنامج جماعة الاتحاد الأوروبي المعني بالمساواة بين المرأة والرجل، يسمّى </w:t>
      </w:r>
      <w:r w:rsidR="007E417C" w:rsidRPr="00597ED3">
        <w:rPr>
          <w:rFonts w:hint="eastAsia"/>
          <w:rtl/>
          <w:lang w:bidi="ar-EG"/>
        </w:rPr>
        <w:t>”ممارسة الميزنة من منظور المساواة بين المرأة والرجل</w:t>
      </w:r>
      <w:r w:rsidR="007E417C" w:rsidRPr="00597ED3">
        <w:rPr>
          <w:rFonts w:hint="cs"/>
          <w:rtl/>
          <w:lang w:bidi="ar-EG"/>
        </w:rPr>
        <w:t>“. وقد ركَّز المشروع على الأنشطة التعليمية (حلقات دراسية، كتيِّبات، وحملة إعلامية) ونُفِّذت طوال 15 شهراً. وحتى في هذه</w:t>
      </w:r>
      <w:r w:rsidR="003348D6">
        <w:rPr>
          <w:rtl/>
          <w:lang w:bidi="ar-EG"/>
        </w:rPr>
        <w:br/>
      </w:r>
    </w:p>
    <w:p w:rsidR="00085885" w:rsidRPr="00597ED3" w:rsidRDefault="003348D6" w:rsidP="003348D6">
      <w:pPr>
        <w:pStyle w:val="SingleTxt"/>
        <w:spacing w:line="380" w:lineRule="exact"/>
        <w:rPr>
          <w:rFonts w:hint="cs"/>
          <w:rtl/>
          <w:lang w:bidi="ar-EG"/>
        </w:rPr>
      </w:pPr>
      <w:r>
        <w:rPr>
          <w:rtl/>
          <w:lang w:bidi="ar-EG"/>
        </w:rPr>
        <w:br w:type="page"/>
      </w:r>
      <w:r w:rsidR="007E417C" w:rsidRPr="00597ED3">
        <w:rPr>
          <w:rFonts w:hint="cs"/>
          <w:rtl/>
          <w:lang w:bidi="ar-EG"/>
        </w:rPr>
        <w:t>الحالة، كانت الفئات المستهدَفة هي موظفو الوحدات الإقليمية ذات الحكم الذاتي وعامة الجمهور على المستويات المحلية.</w:t>
      </w:r>
      <w:r w:rsidR="007E417C" w:rsidRPr="00597ED3">
        <w:rPr>
          <w:vertAlign w:val="superscript"/>
          <w:rtl/>
          <w:lang w:bidi="ar-EG"/>
        </w:rPr>
        <w:t>(</w:t>
      </w:r>
      <w:r w:rsidR="007E417C" w:rsidRPr="00597ED3">
        <w:rPr>
          <w:rStyle w:val="FootnoteReference"/>
          <w:rtl/>
        </w:rPr>
        <w:footnoteReference w:id="26"/>
      </w:r>
      <w:r w:rsidR="007E417C" w:rsidRPr="00597ED3">
        <w:rPr>
          <w:vertAlign w:val="superscript"/>
          <w:rtl/>
          <w:lang w:bidi="ar-EG"/>
        </w:rPr>
        <w:t>)</w:t>
      </w:r>
      <w:r w:rsidR="007E417C" w:rsidRPr="00597ED3">
        <w:rPr>
          <w:rFonts w:hint="cs"/>
          <w:rtl/>
          <w:lang w:bidi="ar-EG"/>
        </w:rPr>
        <w:t xml:space="preserve"> </w:t>
      </w:r>
    </w:p>
    <w:p w:rsidR="00EE039D" w:rsidRPr="00597ED3" w:rsidRDefault="00EE039D" w:rsidP="00597ED3">
      <w:pPr>
        <w:pStyle w:val="SingleTxt"/>
        <w:rPr>
          <w:rFonts w:hint="cs"/>
          <w:b/>
          <w:bCs/>
          <w:rtl/>
          <w:lang w:bidi="ar-EG"/>
        </w:rPr>
      </w:pPr>
      <w:r w:rsidRPr="00597ED3">
        <w:rPr>
          <w:rFonts w:hint="cs"/>
          <w:b/>
          <w:bCs/>
          <w:rtl/>
          <w:lang w:bidi="ar-EG"/>
        </w:rPr>
        <w:t>المادة 4</w:t>
      </w:r>
    </w:p>
    <w:p w:rsidR="00EE039D" w:rsidRPr="00597ED3" w:rsidRDefault="00EE039D" w:rsidP="00597ED3">
      <w:pPr>
        <w:pStyle w:val="SingleTxt"/>
        <w:rPr>
          <w:rFonts w:hint="cs"/>
          <w:b/>
          <w:bCs/>
          <w:w w:val="100"/>
          <w:sz w:val="24"/>
          <w:szCs w:val="34"/>
          <w:rtl/>
          <w:lang w:bidi="ar-EG"/>
        </w:rPr>
      </w:pPr>
      <w:r w:rsidRPr="00597ED3">
        <w:rPr>
          <w:rFonts w:hint="cs"/>
          <w:b/>
          <w:bCs/>
          <w:w w:val="100"/>
          <w:sz w:val="24"/>
          <w:szCs w:val="34"/>
          <w:rtl/>
          <w:lang w:bidi="ar-EG"/>
        </w:rPr>
        <w:t xml:space="preserve">التدابير الخاصة المؤقتة </w:t>
      </w:r>
      <w:r w:rsidR="00581E78" w:rsidRPr="00597ED3">
        <w:rPr>
          <w:rFonts w:hint="cs"/>
          <w:b/>
          <w:bCs/>
          <w:w w:val="100"/>
          <w:sz w:val="24"/>
          <w:szCs w:val="34"/>
          <w:rtl/>
          <w:lang w:bidi="ar-EG"/>
        </w:rPr>
        <w:t>التي تستهدف</w:t>
      </w:r>
      <w:r w:rsidRPr="00597ED3">
        <w:rPr>
          <w:rFonts w:hint="cs"/>
          <w:b/>
          <w:bCs/>
          <w:w w:val="100"/>
          <w:sz w:val="24"/>
          <w:szCs w:val="34"/>
          <w:rtl/>
          <w:lang w:bidi="ar-EG"/>
        </w:rPr>
        <w:t xml:space="preserve"> التعجيل</w:t>
      </w:r>
      <w:r w:rsidR="00597ED3" w:rsidRPr="00597ED3">
        <w:rPr>
          <w:rFonts w:hint="cs"/>
          <w:b/>
          <w:bCs/>
          <w:w w:val="100"/>
          <w:sz w:val="24"/>
          <w:szCs w:val="34"/>
          <w:rtl/>
          <w:lang w:bidi="ar-EG"/>
        </w:rPr>
        <w:t xml:space="preserve"> </w:t>
      </w:r>
      <w:r w:rsidR="00581E78" w:rsidRPr="00597ED3">
        <w:rPr>
          <w:rFonts w:hint="cs"/>
          <w:b/>
          <w:bCs/>
          <w:w w:val="100"/>
          <w:sz w:val="24"/>
          <w:szCs w:val="34"/>
          <w:rtl/>
          <w:lang w:bidi="ar-EG"/>
        </w:rPr>
        <w:t>ب</w:t>
      </w:r>
      <w:r w:rsidRPr="00597ED3">
        <w:rPr>
          <w:rFonts w:hint="cs"/>
          <w:b/>
          <w:bCs/>
          <w:w w:val="100"/>
          <w:sz w:val="24"/>
          <w:szCs w:val="34"/>
          <w:rtl/>
          <w:lang w:bidi="ar-EG"/>
        </w:rPr>
        <w:t xml:space="preserve">المساواة </w:t>
      </w:r>
      <w:r w:rsidR="006B31D4" w:rsidRPr="00597ED3">
        <w:rPr>
          <w:rFonts w:hint="cs"/>
          <w:b/>
          <w:bCs/>
          <w:w w:val="100"/>
          <w:sz w:val="24"/>
          <w:szCs w:val="34"/>
          <w:rtl/>
          <w:lang w:bidi="ar-EG"/>
        </w:rPr>
        <w:t xml:space="preserve">الفعلية </w:t>
      </w:r>
      <w:r w:rsidRPr="00597ED3">
        <w:rPr>
          <w:rFonts w:hint="cs"/>
          <w:b/>
          <w:bCs/>
          <w:w w:val="100"/>
          <w:sz w:val="24"/>
          <w:szCs w:val="34"/>
          <w:rtl/>
          <w:lang w:bidi="ar-EG"/>
        </w:rPr>
        <w:t>بين الرجل والمرأة</w:t>
      </w:r>
    </w:p>
    <w:p w:rsidR="00EE039D" w:rsidRPr="00597ED3" w:rsidRDefault="00EE039D" w:rsidP="00597ED3">
      <w:pPr>
        <w:pStyle w:val="SingleTxt"/>
        <w:rPr>
          <w:rFonts w:hint="cs"/>
          <w:b/>
          <w:bCs/>
          <w:rtl/>
          <w:lang w:bidi="ar-EG"/>
        </w:rPr>
      </w:pPr>
      <w:r w:rsidRPr="00597ED3">
        <w:rPr>
          <w:rFonts w:hint="cs"/>
          <w:b/>
          <w:bCs/>
          <w:rtl/>
          <w:lang w:bidi="ar-EG"/>
        </w:rPr>
        <w:t>(الفقرة 1)</w:t>
      </w:r>
    </w:p>
    <w:p w:rsidR="00085885" w:rsidRPr="00597ED3" w:rsidRDefault="00085885" w:rsidP="00D21158">
      <w:pPr>
        <w:pStyle w:val="SingleTxt"/>
        <w:spacing w:line="360" w:lineRule="exact"/>
        <w:ind w:left="1264" w:right="1264"/>
        <w:rPr>
          <w:rFonts w:hint="cs"/>
          <w:rtl/>
          <w:lang w:bidi="ar-EG"/>
        </w:rPr>
      </w:pPr>
      <w:r w:rsidRPr="00597ED3">
        <w:rPr>
          <w:rFonts w:hint="cs"/>
          <w:rtl/>
          <w:lang w:bidi="ar-EG"/>
        </w:rPr>
        <w:t>48 -</w:t>
      </w:r>
      <w:r w:rsidRPr="00597ED3">
        <w:rPr>
          <w:rFonts w:hint="cs"/>
          <w:rtl/>
          <w:lang w:bidi="ar-EG"/>
        </w:rPr>
        <w:tab/>
      </w:r>
      <w:r w:rsidR="006B31D4" w:rsidRPr="00597ED3">
        <w:rPr>
          <w:rFonts w:hint="cs"/>
          <w:rtl/>
          <w:lang w:bidi="ar-EG"/>
        </w:rPr>
        <w:t xml:space="preserve">تقوم الحكومة كل سنة، وفقاً لإعلان ومنهاج عمل بيجين، بإعداد تفاصيل </w:t>
      </w:r>
      <w:r w:rsidR="00663C5D" w:rsidRPr="00597ED3">
        <w:rPr>
          <w:rFonts w:hint="cs"/>
          <w:rtl/>
          <w:lang w:bidi="ar-EG"/>
        </w:rPr>
        <w:t xml:space="preserve">وثيقة </w:t>
      </w:r>
      <w:r w:rsidR="006B31D4" w:rsidRPr="00597ED3">
        <w:rPr>
          <w:rFonts w:hint="cs"/>
          <w:rtl/>
          <w:lang w:bidi="ar-EG"/>
        </w:rPr>
        <w:t xml:space="preserve">تسمّى </w:t>
      </w:r>
      <w:r w:rsidR="006B31D4" w:rsidRPr="00597ED3">
        <w:rPr>
          <w:rFonts w:hint="eastAsia"/>
          <w:rtl/>
          <w:lang w:bidi="ar-EG"/>
        </w:rPr>
        <w:t>”أولويات الحكومة وإجراءاتها في تعزيز المساواة بين المرأة والرجل</w:t>
      </w:r>
      <w:r w:rsidR="006B31D4" w:rsidRPr="00597ED3">
        <w:rPr>
          <w:rFonts w:hint="cs"/>
          <w:rtl/>
          <w:lang w:bidi="ar-EG"/>
        </w:rPr>
        <w:t>“. وفيما يتعلق بسياسة الموارد البشرية، تعلن معظم الوزارات أنها احترمت مبدأ تكافؤ الفرص بين المرأة والرجل في اختيار المستخدَمين للوظائف الشاغرة وللتعيين في المناصب الإدارية. وتؤخذ في الاعتبار في المقام الأول الجودة المهنية والمتطلبات الأساسية الأوّلية والقدرة والاستعداد لأداء المهام الإدارية ذات الصلة.</w:t>
      </w:r>
    </w:p>
    <w:p w:rsidR="006B31D4" w:rsidRPr="00597ED3" w:rsidRDefault="006B31D4" w:rsidP="00D21158">
      <w:pPr>
        <w:pStyle w:val="SingleTxt"/>
        <w:spacing w:line="360" w:lineRule="exact"/>
        <w:ind w:left="1264" w:right="1264"/>
        <w:rPr>
          <w:rFonts w:hint="cs"/>
          <w:rtl/>
          <w:lang w:bidi="ar-EG"/>
        </w:rPr>
      </w:pPr>
      <w:r w:rsidRPr="00597ED3">
        <w:rPr>
          <w:rFonts w:hint="cs"/>
          <w:rtl/>
          <w:lang w:bidi="ar-EG"/>
        </w:rPr>
        <w:t>49 -</w:t>
      </w:r>
      <w:r w:rsidRPr="00597ED3">
        <w:rPr>
          <w:rFonts w:hint="cs"/>
          <w:rtl/>
          <w:lang w:bidi="ar-EG"/>
        </w:rPr>
        <w:tab/>
        <w:t>وأصدر وزير الدفاع المبدأ التوجيهي الداخلي (الأمر رقم 29/2002 الخاص بنشرة وزارة الدفاع)، والذي يسمح باعتماد تدبير استثنائي مؤقت (</w:t>
      </w:r>
      <w:r w:rsidRPr="00597ED3">
        <w:rPr>
          <w:rFonts w:hint="eastAsia"/>
          <w:rtl/>
          <w:lang w:bidi="ar-EG"/>
        </w:rPr>
        <w:t>”العمل الإيجابي غير التأديبي</w:t>
      </w:r>
      <w:r w:rsidRPr="00597ED3">
        <w:rPr>
          <w:rFonts w:hint="cs"/>
          <w:rtl/>
          <w:lang w:bidi="ar-EG"/>
        </w:rPr>
        <w:t xml:space="preserve">“). وفيما يتعلق بنتائج الإحصاءات المنجزة عن نوعي الجنس </w:t>
      </w:r>
      <w:r w:rsidRPr="00597ED3">
        <w:rPr>
          <w:rFonts w:hint="cs"/>
          <w:b/>
          <w:bCs/>
          <w:rtl/>
          <w:lang w:bidi="ar-EG"/>
        </w:rPr>
        <w:t>(</w:t>
      </w:r>
      <w:r w:rsidRPr="00597ED3">
        <w:rPr>
          <w:rFonts w:hint="cs"/>
          <w:rtl/>
          <w:lang w:bidi="ar-EG"/>
        </w:rPr>
        <w:t>انظر</w:t>
      </w:r>
      <w:r w:rsidRPr="00597ED3">
        <w:rPr>
          <w:rFonts w:hint="cs"/>
          <w:b/>
          <w:bCs/>
          <w:rtl/>
          <w:lang w:bidi="ar-EG"/>
        </w:rPr>
        <w:t xml:space="preserve"> الجد</w:t>
      </w:r>
      <w:r w:rsidR="00581E78" w:rsidRPr="00597ED3">
        <w:rPr>
          <w:rFonts w:hint="cs"/>
          <w:b/>
          <w:bCs/>
          <w:rtl/>
          <w:lang w:bidi="ar-EG"/>
        </w:rPr>
        <w:t>ا</w:t>
      </w:r>
      <w:r w:rsidRPr="00597ED3">
        <w:rPr>
          <w:rFonts w:hint="cs"/>
          <w:b/>
          <w:bCs/>
          <w:rtl/>
          <w:lang w:bidi="ar-EG"/>
        </w:rPr>
        <w:t xml:space="preserve">ول </w:t>
      </w:r>
      <w:r w:rsidRPr="00597ED3">
        <w:rPr>
          <w:rFonts w:hint="cs"/>
          <w:rtl/>
          <w:lang w:bidi="ar-EG"/>
        </w:rPr>
        <w:t>أدناه</w:t>
      </w:r>
      <w:r w:rsidRPr="00597ED3">
        <w:rPr>
          <w:rFonts w:hint="cs"/>
          <w:b/>
          <w:bCs/>
          <w:rtl/>
          <w:lang w:bidi="ar-EG"/>
        </w:rPr>
        <w:t>: نصيب المرأة من مجموع عدد الجنود المحترفين وتمثيل المرأة في الرتب العسكرية)</w:t>
      </w:r>
      <w:r w:rsidRPr="00597ED3">
        <w:rPr>
          <w:rFonts w:hint="cs"/>
          <w:rtl/>
          <w:lang w:bidi="ar-EG"/>
        </w:rPr>
        <w:t>، فمثل هذا التدبير لم يُنشَر بعد فيما يخص الطابع الخاص لأنشطة وزارة الدفاع.</w:t>
      </w:r>
    </w:p>
    <w:p w:rsidR="006B31D4" w:rsidRPr="00597ED3" w:rsidRDefault="006B31D4" w:rsidP="00D21158">
      <w:pPr>
        <w:pStyle w:val="SingleTxt"/>
        <w:spacing w:line="360" w:lineRule="exact"/>
        <w:ind w:left="1264" w:right="1264"/>
        <w:rPr>
          <w:rFonts w:hint="cs"/>
          <w:rtl/>
          <w:lang w:bidi="ar-EG"/>
        </w:rPr>
      </w:pPr>
      <w:r w:rsidRPr="00597ED3">
        <w:rPr>
          <w:rFonts w:hint="cs"/>
          <w:rtl/>
          <w:lang w:bidi="ar-EG"/>
        </w:rPr>
        <w:t>50 -</w:t>
      </w:r>
      <w:r w:rsidRPr="00597ED3">
        <w:rPr>
          <w:rFonts w:hint="cs"/>
          <w:rtl/>
          <w:lang w:bidi="ar-EG"/>
        </w:rPr>
        <w:tab/>
        <w:t>ولا يحدث أي شكل من أشكال التمييز استناداً إلى الجنس أو غيره من المعايير التي لا تتصل بالخدمة، في اختيار ضباط الشرطة من أجل علاقات الخدمة في وحدات الشرطة أو علاقات الخدمة في حد ذاتها. وتعتَبر النسبة المئوية لضابطات الشرطة في قوات شرطة الجمهورية التشيكية مشابهة للشرطة التابعة لدول أعضاء أخرى في الاتحاد الأوروبي (حوالي 16 في المائة)</w:t>
      </w:r>
      <w:r w:rsidR="00581E78" w:rsidRPr="00597ED3">
        <w:rPr>
          <w:rFonts w:hint="cs"/>
          <w:rtl/>
          <w:lang w:bidi="ar-EG"/>
        </w:rPr>
        <w:t>.</w:t>
      </w:r>
      <w:r w:rsidRPr="00597ED3">
        <w:rPr>
          <w:rFonts w:hint="cs"/>
          <w:rtl/>
          <w:lang w:bidi="ar-EG"/>
        </w:rPr>
        <w:t xml:space="preserve"> ولهذا لم يُعتَمد أي عمل إيجابي في هذه الوحدات أثناء فترة الرصد.</w:t>
      </w:r>
    </w:p>
    <w:p w:rsidR="00581E78" w:rsidRPr="00597ED3" w:rsidRDefault="006B31D4" w:rsidP="00D21158">
      <w:pPr>
        <w:pStyle w:val="SingleTxt"/>
        <w:spacing w:line="360" w:lineRule="exact"/>
        <w:ind w:left="1264" w:right="1264"/>
        <w:rPr>
          <w:rFonts w:hint="cs"/>
          <w:rtl/>
          <w:lang w:bidi="ar-EG"/>
        </w:rPr>
      </w:pPr>
      <w:r w:rsidRPr="00597ED3">
        <w:rPr>
          <w:rFonts w:hint="cs"/>
          <w:rtl/>
          <w:lang w:bidi="ar-EG"/>
        </w:rPr>
        <w:t>51 -</w:t>
      </w:r>
      <w:r w:rsidRPr="00597ED3">
        <w:rPr>
          <w:rFonts w:hint="cs"/>
          <w:rtl/>
          <w:lang w:bidi="ar-EG"/>
        </w:rPr>
        <w:tab/>
        <w:t>وحتى الآن، جرى توحيد متطلبات مختلفة مع آجال زمنية مختلفة بالنسبة للرجال والنساء، وهي تتصل بتقييم القدرة البدنية للمرشحين لخدمة الشرطة، وذلك بتعليمات مُلزِمة من رئيس الشرطة بتاريخ 20 كانون الأول/ديسمبر 2005.</w:t>
      </w:r>
    </w:p>
    <w:p w:rsidR="00597ED3" w:rsidRPr="00597ED3" w:rsidRDefault="00597ED3" w:rsidP="00597ED3">
      <w:pPr>
        <w:pStyle w:val="SingleTxt"/>
        <w:spacing w:after="0" w:line="120" w:lineRule="exact"/>
        <w:ind w:left="1264" w:right="1264"/>
        <w:rPr>
          <w:rFonts w:hint="cs"/>
          <w:b/>
          <w:bCs/>
          <w:sz w:val="10"/>
          <w:rtl/>
          <w:lang w:bidi="ar-EG"/>
        </w:rPr>
      </w:pPr>
    </w:p>
    <w:p w:rsidR="006B31D4" w:rsidRPr="00597ED3" w:rsidRDefault="003348D6" w:rsidP="00597ED3">
      <w:pPr>
        <w:pStyle w:val="SingleTxt"/>
        <w:spacing w:line="360" w:lineRule="exact"/>
        <w:ind w:left="1264" w:right="1264"/>
        <w:rPr>
          <w:rFonts w:hint="cs"/>
          <w:b/>
          <w:bCs/>
          <w:rtl/>
          <w:lang w:bidi="ar-EG"/>
        </w:rPr>
      </w:pPr>
      <w:r>
        <w:rPr>
          <w:b/>
          <w:bCs/>
          <w:rtl/>
          <w:lang w:bidi="ar-EG"/>
        </w:rPr>
        <w:br w:type="page"/>
      </w:r>
      <w:r w:rsidR="006B31D4" w:rsidRPr="00597ED3">
        <w:rPr>
          <w:rFonts w:hint="cs"/>
          <w:b/>
          <w:bCs/>
          <w:rtl/>
          <w:lang w:bidi="ar-EG"/>
        </w:rPr>
        <w:t>لم تُعتَمد تغييرات تتصل بالفقرة 2 أثناء فترة الرصد</w:t>
      </w:r>
    </w:p>
    <w:p w:rsidR="006B31D4" w:rsidRPr="00597ED3" w:rsidRDefault="006B31D4" w:rsidP="00597ED3">
      <w:pPr>
        <w:pStyle w:val="SingleTxt"/>
        <w:spacing w:line="360" w:lineRule="exact"/>
        <w:ind w:left="1264" w:right="1264"/>
        <w:rPr>
          <w:rFonts w:hint="cs"/>
          <w:b/>
          <w:bCs/>
          <w:rtl/>
          <w:lang w:bidi="ar-EG"/>
        </w:rPr>
      </w:pPr>
      <w:r w:rsidRPr="00597ED3">
        <w:rPr>
          <w:rFonts w:hint="cs"/>
          <w:b/>
          <w:bCs/>
          <w:rtl/>
          <w:lang w:bidi="ar-EG"/>
        </w:rPr>
        <w:t>المادة 5</w:t>
      </w:r>
    </w:p>
    <w:p w:rsidR="006B31D4" w:rsidRPr="00597ED3" w:rsidRDefault="006B31D4" w:rsidP="00597ED3">
      <w:pPr>
        <w:pStyle w:val="SingleTxt"/>
        <w:spacing w:line="360" w:lineRule="exact"/>
        <w:ind w:left="1264" w:right="1264"/>
        <w:rPr>
          <w:rFonts w:hint="cs"/>
          <w:rtl/>
          <w:lang w:bidi="ar-EG"/>
        </w:rPr>
      </w:pPr>
      <w:r w:rsidRPr="00597ED3">
        <w:rPr>
          <w:rFonts w:hint="cs"/>
          <w:b/>
          <w:bCs/>
          <w:rtl/>
          <w:lang w:bidi="ar-EG"/>
        </w:rPr>
        <w:t xml:space="preserve">التدابير الرامية إلى </w:t>
      </w:r>
      <w:r w:rsidR="00E10F17" w:rsidRPr="00597ED3">
        <w:rPr>
          <w:rFonts w:hint="cs"/>
          <w:b/>
          <w:bCs/>
          <w:rtl/>
          <w:lang w:bidi="ar-EG"/>
        </w:rPr>
        <w:t>تغيير</w:t>
      </w:r>
      <w:r w:rsidRPr="00597ED3">
        <w:rPr>
          <w:rFonts w:hint="cs"/>
          <w:b/>
          <w:bCs/>
          <w:rtl/>
          <w:lang w:bidi="ar-EG"/>
        </w:rPr>
        <w:t xml:space="preserve"> الأنماط الاجتماعية والثقافية (الحرف أ)</w:t>
      </w:r>
    </w:p>
    <w:p w:rsidR="006B31D4" w:rsidRPr="00597ED3" w:rsidRDefault="006B31D4" w:rsidP="003348D6">
      <w:pPr>
        <w:pStyle w:val="SingleTxt"/>
        <w:spacing w:after="100" w:line="380" w:lineRule="exact"/>
        <w:rPr>
          <w:rFonts w:hint="cs"/>
          <w:rtl/>
          <w:lang w:bidi="ar-EG"/>
        </w:rPr>
      </w:pPr>
      <w:r w:rsidRPr="00597ED3">
        <w:rPr>
          <w:rFonts w:hint="cs"/>
          <w:rtl/>
          <w:lang w:bidi="ar-EG"/>
        </w:rPr>
        <w:t>52 -</w:t>
      </w:r>
      <w:r w:rsidRPr="00597ED3">
        <w:rPr>
          <w:rFonts w:hint="cs"/>
          <w:rtl/>
          <w:lang w:bidi="ar-EG"/>
        </w:rPr>
        <w:tab/>
      </w:r>
      <w:r w:rsidR="00701450" w:rsidRPr="00597ED3">
        <w:rPr>
          <w:rFonts w:hint="cs"/>
          <w:rtl/>
          <w:lang w:bidi="ar-EG"/>
        </w:rPr>
        <w:t>تدعو اللجنة إلى زيادة الجهود الرامية إلى طمس معالم الأنماط المقولبة المترسخة باستمرار والتي تعتَبر تمييزية إزاء المرأة (</w:t>
      </w:r>
      <w:r w:rsidR="00701450" w:rsidRPr="00597ED3">
        <w:rPr>
          <w:rFonts w:hint="cs"/>
          <w:b/>
          <w:bCs/>
          <w:rtl/>
          <w:lang w:bidi="ar-EG"/>
        </w:rPr>
        <w:t>الفقرة 14 من التوصيات</w:t>
      </w:r>
      <w:r w:rsidR="00701450" w:rsidRPr="00597ED3">
        <w:rPr>
          <w:rFonts w:hint="cs"/>
          <w:rtl/>
          <w:lang w:bidi="ar-EG"/>
        </w:rPr>
        <w:t>)</w:t>
      </w:r>
      <w:r w:rsidR="00581E78" w:rsidRPr="00597ED3">
        <w:rPr>
          <w:rFonts w:hint="cs"/>
          <w:rtl/>
          <w:lang w:bidi="ar-EG"/>
        </w:rPr>
        <w:t>.</w:t>
      </w:r>
      <w:r w:rsidR="00701450" w:rsidRPr="00597ED3">
        <w:rPr>
          <w:rFonts w:hint="cs"/>
          <w:rtl/>
          <w:lang w:bidi="ar-EG"/>
        </w:rPr>
        <w:t xml:space="preserve"> ونظَّم المفوِّض الحكومي لحقوق الإنسان، بالتعاون مع وزارة العمل والشؤون الاجتماعية، في سنة 2006 حملة إعلامية </w:t>
      </w:r>
      <w:r w:rsidR="00701450" w:rsidRPr="00597ED3">
        <w:rPr>
          <w:rFonts w:hint="eastAsia"/>
          <w:rtl/>
          <w:lang w:bidi="ar-EG"/>
        </w:rPr>
        <w:t>”التوقُّف عن استخدام القوالب النمطية</w:t>
      </w:r>
      <w:r w:rsidR="00701450" w:rsidRPr="00597ED3">
        <w:rPr>
          <w:rFonts w:hint="cs"/>
          <w:rtl/>
          <w:lang w:bidi="ar-EG"/>
        </w:rPr>
        <w:t>“</w:t>
      </w:r>
      <w:r w:rsidR="00581E78" w:rsidRPr="00597ED3">
        <w:rPr>
          <w:rFonts w:hint="cs"/>
          <w:rtl/>
          <w:lang w:bidi="ar-EG"/>
        </w:rPr>
        <w:t>.</w:t>
      </w:r>
      <w:r w:rsidR="00701450" w:rsidRPr="00597ED3">
        <w:rPr>
          <w:rFonts w:hint="cs"/>
          <w:rtl/>
          <w:lang w:bidi="ar-EG"/>
        </w:rPr>
        <w:t xml:space="preserve"> والهدف من هذه الحملة مخاطبة الجمهور، </w:t>
      </w:r>
      <w:r w:rsidR="00581E78" w:rsidRPr="00597ED3">
        <w:rPr>
          <w:rFonts w:hint="cs"/>
          <w:rtl/>
          <w:lang w:bidi="ar-EG"/>
        </w:rPr>
        <w:t>و</w:t>
      </w:r>
      <w:r w:rsidR="00701450" w:rsidRPr="00597ED3">
        <w:rPr>
          <w:rFonts w:hint="cs"/>
          <w:rtl/>
          <w:lang w:bidi="ar-EG"/>
        </w:rPr>
        <w:t>لتشجيع المناقشة الحرة وللإعلان بوضوح عن ضرورة التغلُّب على استخدام القوالب النمطية للجنسين. وتركَّزت الحملة بالتحديد على التوظيف، والأسرة وإدارة الشؤون العامة. وفيما يتعلق بالتوظيف، تركَّزت الحملة على المهن غير التقليدية حتى الآن للرجال وللنساء وبشأن حصول المرأة على مناصب إدارية. و</w:t>
      </w:r>
      <w:r w:rsidR="00663C5D" w:rsidRPr="00597ED3">
        <w:rPr>
          <w:rFonts w:hint="cs"/>
          <w:rtl/>
          <w:lang w:bidi="ar-EG"/>
        </w:rPr>
        <w:t>في</w:t>
      </w:r>
      <w:r w:rsidR="00701450" w:rsidRPr="00597ED3">
        <w:rPr>
          <w:rFonts w:hint="cs"/>
          <w:rtl/>
          <w:lang w:bidi="ar-EG"/>
        </w:rPr>
        <w:t>ما يتعلق بالأسرة، توجَّهت الحملة إلى الموازنة بين أدوار المرأة والرجل. وفيما يتعلق بإدارة الشؤون الإدارية، تركَّزت الحملة على مشاركة المرأة في صنع القرارات والإدارة.</w:t>
      </w:r>
    </w:p>
    <w:p w:rsidR="002A37D7" w:rsidRPr="00597ED3" w:rsidRDefault="00701450" w:rsidP="003348D6">
      <w:pPr>
        <w:pStyle w:val="SingleTxt"/>
        <w:spacing w:after="100" w:line="380" w:lineRule="exact"/>
        <w:rPr>
          <w:rFonts w:hint="cs"/>
          <w:w w:val="100"/>
          <w:rtl/>
          <w:lang w:bidi="ar-EG"/>
        </w:rPr>
      </w:pPr>
      <w:r w:rsidRPr="00597ED3">
        <w:rPr>
          <w:rFonts w:hint="cs"/>
          <w:w w:val="100"/>
          <w:rtl/>
          <w:lang w:bidi="ar-EG"/>
        </w:rPr>
        <w:t>53 -</w:t>
      </w:r>
      <w:r w:rsidRPr="00597ED3">
        <w:rPr>
          <w:rFonts w:hint="cs"/>
          <w:w w:val="100"/>
          <w:rtl/>
          <w:lang w:bidi="ar-EG"/>
        </w:rPr>
        <w:tab/>
        <w:t xml:space="preserve">وفي الوقت نفسه، عرضت وزارة العمل والشؤون الاجتماعية في الفترة محل الرصد مشروعاً بشأن </w:t>
      </w:r>
      <w:r w:rsidRPr="00597ED3">
        <w:rPr>
          <w:rFonts w:hint="eastAsia"/>
          <w:w w:val="100"/>
          <w:rtl/>
          <w:lang w:bidi="ar-EG"/>
        </w:rPr>
        <w:t>”تعزيز فرص حصول المرأة والرجل على العمل في مهن تعتبَر غير تقليدية لهما</w:t>
      </w:r>
      <w:r w:rsidRPr="00597ED3">
        <w:rPr>
          <w:rFonts w:hint="cs"/>
          <w:w w:val="100"/>
          <w:rtl/>
          <w:lang w:bidi="ar-EG"/>
        </w:rPr>
        <w:t xml:space="preserve">“. واستبان هذا الاستقصاء مواقف المرأة والرجل إزاء الآليات التي تؤثّر على اختيار </w:t>
      </w:r>
      <w:r w:rsidR="00085885" w:rsidRPr="00597ED3">
        <w:rPr>
          <w:rFonts w:hint="cs"/>
          <w:w w:val="100"/>
          <w:rtl/>
          <w:lang w:bidi="ar-EG"/>
        </w:rPr>
        <w:t xml:space="preserve">المهنة والإعداد لها. وأجرى الاستقصاء تقييماً لمستوى الارتياح لاختيار المهنة للمرأة في مهن كما هو المعهود للإناث ولاختيار المهنة للرجل في مهن من المعهود أنها للذكور، وأيضاً آراء المرأة العاملة في مهن من المعهود أنها للذكور وآراء الرجل في مهن من المعهود أنها للإناث. وأشار الاستقصاء إلى أن الجمهور يلاحظ </w:t>
      </w:r>
      <w:r w:rsidR="00581E78" w:rsidRPr="00597ED3">
        <w:rPr>
          <w:rFonts w:hint="cs"/>
          <w:w w:val="100"/>
          <w:rtl/>
          <w:lang w:bidi="ar-EG"/>
        </w:rPr>
        <w:t>مراراً وتكراراً</w:t>
      </w:r>
      <w:r w:rsidR="00085885" w:rsidRPr="00597ED3">
        <w:rPr>
          <w:rFonts w:hint="cs"/>
          <w:w w:val="100"/>
          <w:rtl/>
          <w:lang w:bidi="ar-EG"/>
        </w:rPr>
        <w:t xml:space="preserve"> تغلُّ</w:t>
      </w:r>
      <w:r w:rsidR="00663C5D" w:rsidRPr="00597ED3">
        <w:rPr>
          <w:rFonts w:hint="cs"/>
          <w:w w:val="100"/>
          <w:rtl/>
          <w:lang w:bidi="ar-EG"/>
        </w:rPr>
        <w:t>غ</w:t>
      </w:r>
      <w:r w:rsidR="00085885" w:rsidRPr="00597ED3">
        <w:rPr>
          <w:rFonts w:hint="cs"/>
          <w:w w:val="100"/>
          <w:rtl/>
          <w:lang w:bidi="ar-EG"/>
        </w:rPr>
        <w:t>ل المرأة في وظائف من المألوف أنها للذكور (30</w:t>
      </w:r>
      <w:r w:rsidR="00597ED3">
        <w:rPr>
          <w:rFonts w:hint="eastAsia"/>
          <w:w w:val="100"/>
          <w:rtl/>
          <w:lang w:bidi="ar-EG"/>
        </w:rPr>
        <w:t> </w:t>
      </w:r>
      <w:r w:rsidR="00085885" w:rsidRPr="00597ED3">
        <w:rPr>
          <w:rFonts w:hint="cs"/>
          <w:w w:val="100"/>
          <w:rtl/>
          <w:lang w:bidi="ar-EG"/>
        </w:rPr>
        <w:t>في</w:t>
      </w:r>
      <w:r w:rsidR="00597ED3">
        <w:rPr>
          <w:rFonts w:hint="eastAsia"/>
          <w:w w:val="100"/>
          <w:rtl/>
          <w:lang w:bidi="ar-EG"/>
        </w:rPr>
        <w:t> </w:t>
      </w:r>
      <w:r w:rsidR="00085885" w:rsidRPr="00597ED3">
        <w:rPr>
          <w:rFonts w:hint="cs"/>
          <w:w w:val="100"/>
          <w:rtl/>
          <w:lang w:bidi="ar-EG"/>
        </w:rPr>
        <w:t>المائة) أكثر من تغلغل الرجل في مهن من المألوف أنها مخصصة للإناث (12 في المائة).</w:t>
      </w:r>
    </w:p>
    <w:p w:rsidR="00085885" w:rsidRPr="00597ED3" w:rsidRDefault="00085885" w:rsidP="003348D6">
      <w:pPr>
        <w:pStyle w:val="SingleTxt"/>
        <w:spacing w:after="100" w:line="360" w:lineRule="exact"/>
        <w:rPr>
          <w:rFonts w:hint="cs"/>
          <w:rtl/>
          <w:lang w:bidi="ar-EG"/>
        </w:rPr>
      </w:pPr>
      <w:r w:rsidRPr="00597ED3">
        <w:rPr>
          <w:rFonts w:hint="cs"/>
          <w:rtl/>
          <w:lang w:bidi="ar-EG"/>
        </w:rPr>
        <w:t>54 -</w:t>
      </w:r>
      <w:r w:rsidRPr="00597ED3">
        <w:rPr>
          <w:rFonts w:hint="cs"/>
          <w:rtl/>
          <w:lang w:bidi="ar-EG"/>
        </w:rPr>
        <w:tab/>
      </w:r>
      <w:r w:rsidR="00EE039D" w:rsidRPr="00597ED3">
        <w:rPr>
          <w:rFonts w:hint="cs"/>
          <w:rtl/>
          <w:lang w:bidi="ar-EG"/>
        </w:rPr>
        <w:t xml:space="preserve"> </w:t>
      </w:r>
      <w:r w:rsidR="00701450" w:rsidRPr="00597ED3">
        <w:rPr>
          <w:rFonts w:hint="cs"/>
          <w:rtl/>
          <w:lang w:bidi="ar-EG"/>
        </w:rPr>
        <w:t xml:space="preserve">وعقد مجلس النوّاب </w:t>
      </w:r>
      <w:r w:rsidR="001332F9" w:rsidRPr="00597ED3">
        <w:rPr>
          <w:rFonts w:hint="cs"/>
          <w:rtl/>
          <w:lang w:bidi="ar-EG"/>
        </w:rPr>
        <w:t xml:space="preserve">في </w:t>
      </w:r>
      <w:r w:rsidR="00701450" w:rsidRPr="00597ED3">
        <w:rPr>
          <w:rFonts w:hint="cs"/>
          <w:rtl/>
          <w:lang w:bidi="ar-EG"/>
        </w:rPr>
        <w:t xml:space="preserve">برلمان الجمهورية التشيكية في سنة 2005 مؤتمراً بعنوان </w:t>
      </w:r>
      <w:r w:rsidR="00701450" w:rsidRPr="00597ED3">
        <w:rPr>
          <w:rFonts w:hint="eastAsia"/>
          <w:rtl/>
          <w:lang w:bidi="ar-EG"/>
        </w:rPr>
        <w:t>”مسالك عبر المتاهة</w:t>
      </w:r>
      <w:r w:rsidR="00701450" w:rsidRPr="00597ED3">
        <w:rPr>
          <w:rFonts w:hint="cs"/>
          <w:rtl/>
          <w:lang w:bidi="ar-EG"/>
        </w:rPr>
        <w:t>: لماذا لا يزال يوجد عدد قليل من النساء في مجال العلوم؟</w:t>
      </w:r>
      <w:r w:rsidR="00701450" w:rsidRPr="00597ED3">
        <w:rPr>
          <w:rFonts w:hint="eastAsia"/>
          <w:rtl/>
          <w:lang w:bidi="ar-EG"/>
        </w:rPr>
        <w:t xml:space="preserve">“ وهو ما خُصِّص لحالة ووضع المرأة في مجال البحوث والعلوم للجمهورية التشيكية. </w:t>
      </w:r>
      <w:r w:rsidR="00701450" w:rsidRPr="00597ED3">
        <w:rPr>
          <w:rFonts w:hint="cs"/>
          <w:rtl/>
          <w:lang w:bidi="ar-EG"/>
        </w:rPr>
        <w:t>والهدف من هذا المؤتمر هو محاولة الإجابة على بعض التساؤلات التالية: لماذا يقل إجمالي نصيب المرأة في عدد العاملين في مجال البحوث في الجمهورية التشيكية عن 30 في المائة؛ لماذا تُمَثَّل المرأة فقط في بعض التخصصات؟؛ لماذا تخفق المرأة في الحصول على مناصب علمية عالية؟</w:t>
      </w:r>
      <w:r w:rsidR="00CC0FDD" w:rsidRPr="00597ED3">
        <w:rPr>
          <w:rFonts w:hint="cs"/>
          <w:rtl/>
          <w:lang w:bidi="ar-EG"/>
        </w:rPr>
        <w:t>. وأسفرت التوصيات الصادرة من المناقشات ومداولات المشاركين عن تغيير في ال</w:t>
      </w:r>
      <w:r w:rsidR="00AA2E55" w:rsidRPr="00597ED3">
        <w:rPr>
          <w:rFonts w:hint="cs"/>
          <w:rtl/>
          <w:lang w:bidi="ar-EG"/>
        </w:rPr>
        <w:t>ق</w:t>
      </w:r>
      <w:r w:rsidR="00CC0FDD" w:rsidRPr="00597ED3">
        <w:rPr>
          <w:rFonts w:hint="cs"/>
          <w:rtl/>
          <w:lang w:bidi="ar-EG"/>
        </w:rPr>
        <w:t xml:space="preserve">واعد التي </w:t>
      </w:r>
      <w:r w:rsidR="00AA2E55" w:rsidRPr="00597ED3">
        <w:rPr>
          <w:rFonts w:hint="cs"/>
          <w:rtl/>
          <w:lang w:bidi="ar-EG"/>
        </w:rPr>
        <w:t xml:space="preserve">تُنظِّم توزيع المِنح ودراسات شهادة الدكتوراه في بعض الجامعات. وأعقب هذا المؤتمر انعقاد مؤتمر آخر بشأن </w:t>
      </w:r>
      <w:r w:rsidR="001332F9" w:rsidRPr="00597ED3">
        <w:rPr>
          <w:rFonts w:hint="eastAsia"/>
          <w:rtl/>
          <w:lang w:bidi="ar-EG"/>
        </w:rPr>
        <w:t>”</w:t>
      </w:r>
      <w:r w:rsidR="00AA2E55" w:rsidRPr="00597ED3">
        <w:rPr>
          <w:rFonts w:hint="cs"/>
          <w:rtl/>
          <w:lang w:bidi="ar-EG"/>
        </w:rPr>
        <w:t>التحوّل ونوع الجنس والعلوم والمجتمع</w:t>
      </w:r>
      <w:r w:rsidR="001332F9" w:rsidRPr="00597ED3">
        <w:rPr>
          <w:rFonts w:hint="eastAsia"/>
          <w:rtl/>
          <w:lang w:bidi="ar-EG"/>
        </w:rPr>
        <w:t>“</w:t>
      </w:r>
      <w:r w:rsidR="001332F9" w:rsidRPr="00597ED3">
        <w:rPr>
          <w:rFonts w:hint="cs"/>
          <w:rtl/>
          <w:lang w:bidi="ar-EG"/>
        </w:rPr>
        <w:t>،</w:t>
      </w:r>
      <w:r w:rsidR="00AA2E55" w:rsidRPr="00597ED3">
        <w:rPr>
          <w:rFonts w:hint="cs"/>
          <w:rtl/>
          <w:lang w:bidi="ar-EG"/>
        </w:rPr>
        <w:t xml:space="preserve"> وعرض تقريراً عن الموضوع </w:t>
      </w:r>
      <w:r w:rsidR="00AA2E55" w:rsidRPr="00597ED3">
        <w:rPr>
          <w:rFonts w:hint="eastAsia"/>
          <w:rtl/>
          <w:lang w:bidi="ar-EG"/>
        </w:rPr>
        <w:t>”مناقشة موضوع المرأة والعلوم</w:t>
      </w:r>
      <w:r w:rsidR="001332F9" w:rsidRPr="00597ED3">
        <w:rPr>
          <w:rFonts w:hint="cs"/>
          <w:rtl/>
          <w:lang w:bidi="ar-EG"/>
        </w:rPr>
        <w:t>“</w:t>
      </w:r>
      <w:r w:rsidR="00B44EB9" w:rsidRPr="00597ED3">
        <w:rPr>
          <w:vertAlign w:val="superscript"/>
          <w:rtl/>
          <w:lang w:bidi="ar-EG"/>
        </w:rPr>
        <w:t>(</w:t>
      </w:r>
      <w:r w:rsidR="00B44EB9" w:rsidRPr="00597ED3">
        <w:rPr>
          <w:rStyle w:val="FootnoteReference"/>
          <w:rtl/>
        </w:rPr>
        <w:footnoteReference w:id="27"/>
      </w:r>
      <w:r w:rsidR="00B44EB9" w:rsidRPr="00597ED3">
        <w:rPr>
          <w:vertAlign w:val="superscript"/>
          <w:rtl/>
          <w:lang w:bidi="ar-EG"/>
        </w:rPr>
        <w:t>)</w:t>
      </w:r>
      <w:r w:rsidR="00AA2E55" w:rsidRPr="00597ED3">
        <w:rPr>
          <w:rFonts w:hint="eastAsia"/>
          <w:rtl/>
          <w:lang w:bidi="ar-EG"/>
        </w:rPr>
        <w:t xml:space="preserve"> فيما يتعلق بالجمهورية التشيكية</w:t>
      </w:r>
      <w:r w:rsidR="001332F9" w:rsidRPr="00597ED3">
        <w:rPr>
          <w:rFonts w:hint="cs"/>
          <w:rtl/>
          <w:lang w:bidi="ar-EG"/>
        </w:rPr>
        <w:t>،</w:t>
      </w:r>
      <w:r w:rsidR="00AA2E55" w:rsidRPr="00597ED3">
        <w:rPr>
          <w:rFonts w:hint="cs"/>
          <w:rtl/>
          <w:lang w:bidi="ar-EG"/>
        </w:rPr>
        <w:t xml:space="preserve"> وهو يركِّز على وضع المرأة في مجال العلوم منذ القرن التاسع عشر حتى الوقت الحاضر وبشأن الخطوات والأنشطة الحالية التي يرمي الهدف منها إلى حلّ مختلَف جوانب وضع المرأة في مجال العلوم.</w:t>
      </w:r>
    </w:p>
    <w:p w:rsidR="00AA2E55" w:rsidRPr="00597ED3" w:rsidRDefault="00AA2E55" w:rsidP="003348D6">
      <w:pPr>
        <w:pStyle w:val="SingleTxt"/>
        <w:spacing w:after="100" w:line="360" w:lineRule="exact"/>
        <w:rPr>
          <w:rFonts w:hint="cs"/>
          <w:rtl/>
          <w:lang w:bidi="ar-EG"/>
        </w:rPr>
      </w:pPr>
      <w:r w:rsidRPr="00597ED3">
        <w:rPr>
          <w:rFonts w:hint="cs"/>
          <w:rtl/>
          <w:lang w:bidi="ar-EG"/>
        </w:rPr>
        <w:t>55 -</w:t>
      </w:r>
      <w:r w:rsidRPr="00597ED3">
        <w:rPr>
          <w:rFonts w:hint="cs"/>
          <w:rtl/>
          <w:lang w:bidi="ar-EG"/>
        </w:rPr>
        <w:tab/>
      </w:r>
      <w:r w:rsidRPr="00597ED3">
        <w:rPr>
          <w:rFonts w:hint="eastAsia"/>
          <w:rtl/>
          <w:lang w:bidi="ar-EG"/>
        </w:rPr>
        <w:t>”</w:t>
      </w:r>
      <w:r w:rsidRPr="00597ED3">
        <w:rPr>
          <w:rFonts w:hint="cs"/>
          <w:rtl/>
          <w:lang w:bidi="ar-EG"/>
        </w:rPr>
        <w:t>المركز الوطني للاتصال - المرأة والعلوم</w:t>
      </w:r>
      <w:r w:rsidRPr="00597ED3">
        <w:rPr>
          <w:rFonts w:hint="eastAsia"/>
          <w:rtl/>
          <w:lang w:bidi="ar-EG"/>
        </w:rPr>
        <w:t>“ يعمل</w:t>
      </w:r>
      <w:r w:rsidRPr="00597ED3">
        <w:rPr>
          <w:rFonts w:hint="cs"/>
          <w:rtl/>
          <w:lang w:bidi="ar-EG"/>
        </w:rPr>
        <w:t xml:space="preserve"> في الجمهورية التشيكية منذ سنة 2001 كهيئة استشارية لوزارة العمل والشؤون الاجتماعية، وكان مشاركاً منذ البداية في شبكة دولية من المنظمات المعنية بالنهوض بالمرأة في مجال العلوم. صار المركز منذ سنة 2007 عضواً منتسباً في المنهاج الأوروبي المعني بالمرأة في مجال العلوم. وركَّز المركز أنشطته منذ إنشائه على خطين أساسيين. ففي إطار الخط الأول، ركَّز المؤتمر أنشطته منذ البداية على زيادة التوعية بالقضايا بشأن وضع المرأة في مجال العلوم (من خلال تنظيم مؤتمرات وحلقات عمل وحلقات دراسية ورسالة إخبارية دورية شهرية)، </w:t>
      </w:r>
      <w:r w:rsidR="000C3AD2" w:rsidRPr="00597ED3">
        <w:rPr>
          <w:rFonts w:hint="cs"/>
          <w:rtl/>
          <w:lang w:bidi="ar-EG"/>
        </w:rPr>
        <w:t xml:space="preserve">ودأب على عرض </w:t>
      </w:r>
      <w:r w:rsidR="001332F9" w:rsidRPr="00597ED3">
        <w:rPr>
          <w:rFonts w:hint="cs"/>
          <w:rtl/>
          <w:lang w:bidi="ar-EG"/>
        </w:rPr>
        <w:t xml:space="preserve">شخصيات </w:t>
      </w:r>
      <w:r w:rsidR="000C3AD2" w:rsidRPr="00597ED3">
        <w:rPr>
          <w:rFonts w:hint="cs"/>
          <w:rtl/>
          <w:lang w:bidi="ar-EG"/>
        </w:rPr>
        <w:t xml:space="preserve">الإناث العلميات الناجحات وركَّز على إعداد مناقشة بين </w:t>
      </w:r>
      <w:r w:rsidR="001332F9" w:rsidRPr="00597ED3">
        <w:rPr>
          <w:rFonts w:hint="cs"/>
          <w:rtl/>
          <w:lang w:bidi="ar-EG"/>
        </w:rPr>
        <w:t>مقرري</w:t>
      </w:r>
      <w:r w:rsidR="000C3AD2" w:rsidRPr="00597ED3">
        <w:rPr>
          <w:rFonts w:hint="cs"/>
          <w:rtl/>
          <w:lang w:bidi="ar-EG"/>
        </w:rPr>
        <w:t xml:space="preserve"> السياسات بشأن وضع المرأة في مجال العلوم. وفي إطار الخط الثاني من أنشطة المركز، </w:t>
      </w:r>
      <w:r w:rsidR="001332F9" w:rsidRPr="00597ED3">
        <w:rPr>
          <w:rFonts w:hint="cs"/>
          <w:rtl/>
          <w:lang w:bidi="ar-EG"/>
        </w:rPr>
        <w:t>فإنه يساهم</w:t>
      </w:r>
      <w:r w:rsidR="000C3AD2" w:rsidRPr="00597ED3">
        <w:rPr>
          <w:rFonts w:hint="cs"/>
          <w:rtl/>
          <w:lang w:bidi="ar-EG"/>
        </w:rPr>
        <w:t xml:space="preserve"> في استحداث قاعدة معارف بشأن وضع المرأة والشباب في مجال العلوم. وبفضل مشاركة المركز في مشاريع البحوث المحلية والأجنبية، دأب المركز تدريجياً على بناء أساس لتفهُّم طريقة أداء الآليات الجنسانية في تكوين مستقبل وظيفي تعليمي وإشرا</w:t>
      </w:r>
      <w:r w:rsidR="00CB6B83" w:rsidRPr="00597ED3">
        <w:rPr>
          <w:rFonts w:hint="cs"/>
          <w:rtl/>
          <w:lang w:bidi="ar-EG"/>
        </w:rPr>
        <w:t>ك</w:t>
      </w:r>
      <w:r w:rsidR="000C3AD2" w:rsidRPr="00597ED3">
        <w:rPr>
          <w:rFonts w:hint="cs"/>
          <w:rtl/>
          <w:lang w:bidi="ar-EG"/>
        </w:rPr>
        <w:t xml:space="preserve"> الشباب في البحوث، و</w:t>
      </w:r>
      <w:r w:rsidR="001332F9" w:rsidRPr="00597ED3">
        <w:rPr>
          <w:rFonts w:hint="cs"/>
          <w:rtl/>
          <w:lang w:bidi="ar-EG"/>
        </w:rPr>
        <w:t xml:space="preserve">كذلك </w:t>
      </w:r>
      <w:r w:rsidR="000C3AD2" w:rsidRPr="00597ED3">
        <w:rPr>
          <w:rFonts w:hint="cs"/>
          <w:rtl/>
          <w:lang w:bidi="ar-EG"/>
        </w:rPr>
        <w:t xml:space="preserve">في تشغيل المؤسسات </w:t>
      </w:r>
      <w:r w:rsidR="001332F9" w:rsidRPr="00597ED3">
        <w:rPr>
          <w:rFonts w:hint="cs"/>
          <w:rtl/>
          <w:lang w:bidi="ar-EG"/>
        </w:rPr>
        <w:t>العل</w:t>
      </w:r>
      <w:r w:rsidR="00E10F17" w:rsidRPr="00597ED3">
        <w:rPr>
          <w:rFonts w:hint="cs"/>
          <w:rtl/>
          <w:lang w:bidi="ar-EG"/>
        </w:rPr>
        <w:t>م</w:t>
      </w:r>
      <w:r w:rsidR="001332F9" w:rsidRPr="00597ED3">
        <w:rPr>
          <w:rFonts w:hint="cs"/>
          <w:rtl/>
          <w:lang w:bidi="ar-EG"/>
        </w:rPr>
        <w:t xml:space="preserve">ية، ووضع المرأة في مجال العلوم والبعد الجنساني في إنتاج المعرفة. وبعدئذ تستخدم </w:t>
      </w:r>
      <w:r w:rsidR="000C3AD2" w:rsidRPr="00597ED3">
        <w:rPr>
          <w:rFonts w:hint="cs"/>
          <w:rtl/>
          <w:lang w:bidi="ar-EG"/>
        </w:rPr>
        <w:t>المعلومات المتأتية بهذه الطريقة بمثابة أساس لصياغة تدابير تهدف إلى تحسين وضع المرأة والشباب في مجال العلوم.</w:t>
      </w:r>
    </w:p>
    <w:p w:rsidR="003F2D4B" w:rsidRPr="00597ED3" w:rsidRDefault="00B44EB9" w:rsidP="003348D6">
      <w:pPr>
        <w:pStyle w:val="SingleTxt"/>
        <w:spacing w:after="100" w:line="360" w:lineRule="exact"/>
        <w:rPr>
          <w:rFonts w:hint="cs"/>
          <w:rtl/>
          <w:lang w:bidi="ar-EG"/>
        </w:rPr>
      </w:pPr>
      <w:r w:rsidRPr="00597ED3">
        <w:rPr>
          <w:rFonts w:hint="cs"/>
          <w:rtl/>
          <w:lang w:bidi="ar-EG"/>
        </w:rPr>
        <w:t>56 -</w:t>
      </w:r>
      <w:r w:rsidRPr="00597ED3">
        <w:rPr>
          <w:rFonts w:hint="cs"/>
          <w:rtl/>
          <w:lang w:bidi="ar-EG"/>
        </w:rPr>
        <w:tab/>
        <w:t xml:space="preserve">وبدأت وزارة الصناعة والتجارة في سنة 2004 برنامجاً يسمّى </w:t>
      </w:r>
      <w:r w:rsidRPr="00597ED3">
        <w:rPr>
          <w:rFonts w:hint="eastAsia"/>
          <w:rtl/>
          <w:lang w:bidi="ar-EG"/>
        </w:rPr>
        <w:t xml:space="preserve">”دعم أنشطة </w:t>
      </w:r>
      <w:r w:rsidRPr="00597ED3">
        <w:rPr>
          <w:rFonts w:hint="cs"/>
          <w:rtl/>
          <w:lang w:bidi="ar-EG"/>
        </w:rPr>
        <w:t>الأعمال الحرّة وتعزيز المساواة بين الرجل</w:t>
      </w:r>
      <w:r w:rsidR="00CB6B83" w:rsidRPr="00597ED3">
        <w:rPr>
          <w:rFonts w:hint="cs"/>
          <w:rtl/>
          <w:lang w:bidi="ar-EG"/>
        </w:rPr>
        <w:t xml:space="preserve"> والمرأة</w:t>
      </w:r>
      <w:r w:rsidRPr="00597ED3">
        <w:rPr>
          <w:rFonts w:hint="eastAsia"/>
          <w:rtl/>
          <w:lang w:bidi="ar-EG"/>
        </w:rPr>
        <w:t xml:space="preserve">“، وكان البرنامج مشمولاً بسياسة دعم المنظمات غير الحكومية التي لا تستهدف الربح في الفترة 2004-2007. </w:t>
      </w:r>
      <w:r w:rsidRPr="00597ED3">
        <w:rPr>
          <w:rFonts w:hint="cs"/>
          <w:rtl/>
          <w:lang w:bidi="ar-EG"/>
        </w:rPr>
        <w:t xml:space="preserve">وتعتبر وزارة الصناعة والتجارة عضواً في مشروع شراكة </w:t>
      </w:r>
      <w:r w:rsidRPr="00597ED3">
        <w:rPr>
          <w:rFonts w:hint="eastAsia"/>
          <w:rtl/>
          <w:lang w:bidi="ar-EG"/>
        </w:rPr>
        <w:t>”مراكز المساعدة لدعم أنشطة الأعمال التي تقوم بها المرأة والحد من المخاطر عند مباشرة الأعمال التجارية</w:t>
      </w:r>
      <w:r w:rsidRPr="00597ED3">
        <w:rPr>
          <w:rFonts w:hint="cs"/>
          <w:rtl/>
          <w:lang w:bidi="ar-EG"/>
        </w:rPr>
        <w:t>“، والشريك الرئيسي فيه هو رابطة مورافيا للمشتغلات بالأعمال الحرة وللمديرات - برونو)</w:t>
      </w:r>
      <w:r w:rsidRPr="00597ED3">
        <w:rPr>
          <w:vertAlign w:val="superscript"/>
          <w:rtl/>
          <w:lang w:bidi="ar-EG"/>
        </w:rPr>
        <w:t>(</w:t>
      </w:r>
      <w:r w:rsidRPr="00597ED3">
        <w:rPr>
          <w:rStyle w:val="FootnoteReference"/>
          <w:rtl/>
        </w:rPr>
        <w:footnoteReference w:id="28"/>
      </w:r>
      <w:r w:rsidRPr="00597ED3">
        <w:rPr>
          <w:vertAlign w:val="superscript"/>
          <w:rtl/>
          <w:lang w:bidi="ar-EG"/>
        </w:rPr>
        <w:t>)</w:t>
      </w:r>
      <w:r w:rsidRPr="00597ED3">
        <w:rPr>
          <w:rFonts w:hint="cs"/>
          <w:rtl/>
          <w:lang w:bidi="ar-EG"/>
        </w:rPr>
        <w:t xml:space="preserve"> والهدف من المشروع تقديم المساعدة للشروع في الأعمال التجارية التي تقوم بها المشتغلات بالأعمال الحرّة وتقديم المساعدة المنهجية في السنوات الثلاث الأولى من أنشطة المشاريع التجارية.</w:t>
      </w:r>
    </w:p>
    <w:p w:rsidR="00B44EB9" w:rsidRPr="00597ED3" w:rsidRDefault="00B44EB9" w:rsidP="007C38A0">
      <w:pPr>
        <w:pStyle w:val="SingleTxt"/>
        <w:rPr>
          <w:rFonts w:hint="cs"/>
          <w:rtl/>
          <w:lang w:bidi="ar-EG"/>
        </w:rPr>
      </w:pPr>
      <w:r w:rsidRPr="00597ED3">
        <w:rPr>
          <w:rFonts w:hint="cs"/>
          <w:rtl/>
          <w:lang w:bidi="ar-EG"/>
        </w:rPr>
        <w:t>57 -</w:t>
      </w:r>
      <w:r w:rsidRPr="00597ED3">
        <w:rPr>
          <w:rFonts w:hint="cs"/>
          <w:rtl/>
          <w:lang w:bidi="ar-EG"/>
        </w:rPr>
        <w:tab/>
      </w:r>
      <w:r w:rsidR="00720A76" w:rsidRPr="00597ED3">
        <w:rPr>
          <w:rFonts w:hint="cs"/>
          <w:rtl/>
          <w:lang w:bidi="ar-EG"/>
        </w:rPr>
        <w:t xml:space="preserve">وتنشر وزارة الدفاع كل سنة </w:t>
      </w:r>
      <w:r w:rsidR="00CB6B83" w:rsidRPr="00597ED3">
        <w:rPr>
          <w:rFonts w:hint="cs"/>
          <w:rtl/>
          <w:lang w:bidi="ar-EG"/>
        </w:rPr>
        <w:t xml:space="preserve">في </w:t>
      </w:r>
      <w:r w:rsidR="00720A76" w:rsidRPr="00597ED3">
        <w:rPr>
          <w:rFonts w:hint="cs"/>
          <w:rtl/>
          <w:lang w:bidi="ar-EG"/>
        </w:rPr>
        <w:t xml:space="preserve">وسائط الإعلام كثيراً من المعلومات بشأن خدمة المرأة في القوات المسلحة بالجمهورية التشيكية ومقالات تشجِّع الجنديات المحترفات في مختلف الشُعب الفرعية والوحدات، وخصوصاً في العمليات العسكرية بالخارج. والباب في جيش الجمهورية التشيكية مفتوح أمام المرأة، وهذا ما تؤكده الإحصاءات </w:t>
      </w:r>
      <w:r w:rsidR="00720A76" w:rsidRPr="00597ED3">
        <w:rPr>
          <w:rFonts w:hint="cs"/>
          <w:b/>
          <w:bCs/>
          <w:rtl/>
          <w:lang w:bidi="ar-EG"/>
        </w:rPr>
        <w:t xml:space="preserve">(انظر الجدول 3 - نصيب المرأة في العدد الإجمالي من الجنود المحترفين، والجدول 4 تمثيل المرأة في الرتب العسكرية، والجدول 5 - </w:t>
      </w:r>
      <w:r w:rsidR="007C38A0" w:rsidRPr="00597ED3">
        <w:rPr>
          <w:rFonts w:hint="cs"/>
          <w:b/>
          <w:bCs/>
          <w:rtl/>
          <w:lang w:bidi="ar-EG"/>
        </w:rPr>
        <w:t>نصيب</w:t>
      </w:r>
      <w:r w:rsidR="00720A76" w:rsidRPr="00597ED3">
        <w:rPr>
          <w:rFonts w:hint="cs"/>
          <w:b/>
          <w:bCs/>
          <w:rtl/>
          <w:lang w:bidi="ar-EG"/>
        </w:rPr>
        <w:t xml:space="preserve"> الطالبات والطلبة في المدارس الثانوية العسكرية وفي الجامعات في السنوات الدراسية 2002-2008)</w:t>
      </w:r>
      <w:r w:rsidR="00720A76" w:rsidRPr="00597ED3">
        <w:rPr>
          <w:rFonts w:hint="cs"/>
          <w:rtl/>
          <w:lang w:bidi="ar-EG"/>
        </w:rPr>
        <w:t>.</w:t>
      </w:r>
    </w:p>
    <w:p w:rsidR="00720A76" w:rsidRPr="00597ED3" w:rsidRDefault="00720A76" w:rsidP="007C38A0">
      <w:pPr>
        <w:pStyle w:val="SingleTxt"/>
        <w:rPr>
          <w:rFonts w:hint="cs"/>
          <w:rtl/>
          <w:lang w:bidi="ar-EG"/>
        </w:rPr>
      </w:pPr>
      <w:r w:rsidRPr="00597ED3">
        <w:rPr>
          <w:rFonts w:hint="cs"/>
          <w:rtl/>
          <w:lang w:bidi="ar-EG"/>
        </w:rPr>
        <w:t>58 -</w:t>
      </w:r>
      <w:r w:rsidRPr="00597ED3">
        <w:rPr>
          <w:rFonts w:hint="cs"/>
          <w:rtl/>
          <w:lang w:bidi="ar-EG"/>
        </w:rPr>
        <w:tab/>
        <w:t xml:space="preserve">وجرى الاضطلاع </w:t>
      </w:r>
      <w:r w:rsidR="004B37CF" w:rsidRPr="00597ED3">
        <w:rPr>
          <w:rFonts w:hint="cs"/>
          <w:rtl/>
          <w:lang w:bidi="ar-EG"/>
        </w:rPr>
        <w:t>بعدد من الحملات الإعلامية و</w:t>
      </w:r>
      <w:r w:rsidR="007C38A0" w:rsidRPr="00597ED3">
        <w:rPr>
          <w:rFonts w:hint="cs"/>
          <w:rtl/>
          <w:lang w:bidi="ar-EG"/>
        </w:rPr>
        <w:t>التثقيفية</w:t>
      </w:r>
      <w:r w:rsidR="004B37CF" w:rsidRPr="00597ED3">
        <w:rPr>
          <w:rFonts w:hint="cs"/>
          <w:rtl/>
          <w:lang w:bidi="ar-EG"/>
        </w:rPr>
        <w:t xml:space="preserve"> في فترة الرصد (</w:t>
      </w:r>
      <w:r w:rsidR="004B37CF" w:rsidRPr="00597ED3">
        <w:rPr>
          <w:rFonts w:hint="cs"/>
          <w:b/>
          <w:bCs/>
          <w:rtl/>
          <w:lang w:bidi="ar-EG"/>
        </w:rPr>
        <w:t>الفقرة 14 من التوصيات</w:t>
      </w:r>
      <w:r w:rsidR="004B37CF" w:rsidRPr="00597ED3">
        <w:rPr>
          <w:rFonts w:hint="cs"/>
          <w:rtl/>
          <w:lang w:bidi="ar-EG"/>
        </w:rPr>
        <w:t>). وتدعم وزارة الثقافة سنوياً المشاريع التي تتناول جملة أمور من بينها وضع المرأة في المجتمع، مثل المهرجان السينمائي الدولي عن حقوق الإنسان (</w:t>
      </w:r>
      <w:r w:rsidR="004B37CF" w:rsidRPr="00597ED3">
        <w:rPr>
          <w:rFonts w:hint="eastAsia"/>
          <w:rtl/>
          <w:lang w:bidi="ar-EG"/>
        </w:rPr>
        <w:t>”عالم واحد</w:t>
      </w:r>
      <w:r w:rsidR="004B37CF" w:rsidRPr="00597ED3">
        <w:rPr>
          <w:rFonts w:hint="cs"/>
          <w:rtl/>
          <w:lang w:bidi="ar-EG"/>
        </w:rPr>
        <w:t xml:space="preserve">“). وتنشر وزارة التعليم والشباب والرياضة رسالة إخبارية دورية شهرية لتقديم المعلومات عن التطوّرات الراهنة في ميدان العلوم والبحوث ولنشر المعرفة </w:t>
      </w:r>
      <w:r w:rsidR="007C38A0" w:rsidRPr="00597ED3">
        <w:rPr>
          <w:rFonts w:hint="cs"/>
          <w:rtl/>
          <w:lang w:bidi="ar-EG"/>
        </w:rPr>
        <w:t xml:space="preserve">عن الإطار </w:t>
      </w:r>
      <w:r w:rsidR="004B37CF" w:rsidRPr="00597ED3">
        <w:rPr>
          <w:rFonts w:hint="cs"/>
          <w:rtl/>
          <w:lang w:bidi="ar-EG"/>
        </w:rPr>
        <w:t xml:space="preserve">الثقافي - التاريخي لوضع المرأة في </w:t>
      </w:r>
      <w:r w:rsidR="007C38A0" w:rsidRPr="00597ED3">
        <w:rPr>
          <w:rFonts w:hint="cs"/>
          <w:rtl/>
          <w:lang w:bidi="ar-EG"/>
        </w:rPr>
        <w:t xml:space="preserve">مجال </w:t>
      </w:r>
      <w:r w:rsidR="004B37CF" w:rsidRPr="00597ED3">
        <w:rPr>
          <w:rFonts w:hint="cs"/>
          <w:rtl/>
          <w:lang w:bidi="ar-EG"/>
        </w:rPr>
        <w:t>العلوم والبحوث.</w:t>
      </w:r>
    </w:p>
    <w:p w:rsidR="004B37CF" w:rsidRPr="00597ED3" w:rsidRDefault="004B37CF" w:rsidP="00346A9E">
      <w:pPr>
        <w:pStyle w:val="SingleTxt"/>
        <w:rPr>
          <w:rFonts w:hint="cs"/>
          <w:rtl/>
          <w:lang w:bidi="ar-EG"/>
        </w:rPr>
      </w:pPr>
      <w:r w:rsidRPr="00597ED3">
        <w:rPr>
          <w:rFonts w:hint="cs"/>
          <w:rtl/>
          <w:lang w:bidi="ar-EG"/>
        </w:rPr>
        <w:t>59 -</w:t>
      </w:r>
      <w:r w:rsidRPr="00597ED3">
        <w:rPr>
          <w:rFonts w:hint="cs"/>
          <w:rtl/>
          <w:lang w:bidi="ar-EG"/>
        </w:rPr>
        <w:tab/>
      </w:r>
      <w:r w:rsidR="003549BF" w:rsidRPr="00597ED3">
        <w:rPr>
          <w:rFonts w:hint="cs"/>
          <w:rtl/>
          <w:lang w:bidi="ar-EG"/>
        </w:rPr>
        <w:t>زيادة على ذلك، أتاح إصلاح المناهج</w:t>
      </w:r>
      <w:r w:rsidR="003549BF" w:rsidRPr="00597ED3">
        <w:rPr>
          <w:vertAlign w:val="superscript"/>
          <w:rtl/>
          <w:lang w:bidi="ar-EG"/>
        </w:rPr>
        <w:t>(</w:t>
      </w:r>
      <w:r w:rsidR="003549BF" w:rsidRPr="00597ED3">
        <w:rPr>
          <w:rStyle w:val="FootnoteReference"/>
          <w:rtl/>
        </w:rPr>
        <w:footnoteReference w:id="29"/>
      </w:r>
      <w:r w:rsidR="003549BF" w:rsidRPr="00597ED3">
        <w:rPr>
          <w:vertAlign w:val="superscript"/>
          <w:rtl/>
          <w:lang w:bidi="ar-EG"/>
        </w:rPr>
        <w:t>)</w:t>
      </w:r>
      <w:r w:rsidR="003549BF" w:rsidRPr="00597ED3">
        <w:rPr>
          <w:rFonts w:hint="cs"/>
          <w:rtl/>
          <w:lang w:bidi="ar-EG"/>
        </w:rPr>
        <w:t xml:space="preserve"> للمدارس إمكانية زيادة تأثيرها بشأن مضمون التعليم والمناخ التعليمي للمدرسة. ويشدِّد الإصلاح على </w:t>
      </w:r>
      <w:r w:rsidR="007C38A0" w:rsidRPr="00597ED3">
        <w:rPr>
          <w:rFonts w:hint="cs"/>
          <w:rtl/>
          <w:lang w:bidi="ar-EG"/>
        </w:rPr>
        <w:t>التثقيف بشأن</w:t>
      </w:r>
      <w:r w:rsidR="003549BF" w:rsidRPr="00597ED3">
        <w:rPr>
          <w:rFonts w:hint="cs"/>
          <w:rtl/>
          <w:lang w:bidi="ar-EG"/>
        </w:rPr>
        <w:t xml:space="preserve"> حقوق الإنسان </w:t>
      </w:r>
      <w:r w:rsidR="00276D05" w:rsidRPr="00597ED3">
        <w:rPr>
          <w:rFonts w:hint="cs"/>
          <w:rtl/>
          <w:lang w:bidi="ar-EG"/>
        </w:rPr>
        <w:t xml:space="preserve">بما في ذلك </w:t>
      </w:r>
      <w:r w:rsidR="003549BF" w:rsidRPr="00597ED3">
        <w:rPr>
          <w:rFonts w:hint="cs"/>
          <w:rtl/>
          <w:lang w:bidi="ar-EG"/>
        </w:rPr>
        <w:t xml:space="preserve">تكافؤ الفرص </w:t>
      </w:r>
      <w:r w:rsidR="00276D05" w:rsidRPr="00597ED3">
        <w:rPr>
          <w:rFonts w:hint="cs"/>
          <w:rtl/>
          <w:lang w:bidi="ar-EG"/>
        </w:rPr>
        <w:t>ل</w:t>
      </w:r>
      <w:r w:rsidR="003549BF" w:rsidRPr="00597ED3">
        <w:rPr>
          <w:rFonts w:hint="cs"/>
          <w:rtl/>
          <w:lang w:bidi="ar-EG"/>
        </w:rPr>
        <w:t xml:space="preserve">لرجال والنساء. وفي هذا السياق، يجري إعداد نصوص وكتب دراسية للطلبة مثل </w:t>
      </w:r>
      <w:r w:rsidR="003549BF" w:rsidRPr="00597ED3">
        <w:rPr>
          <w:rFonts w:hint="eastAsia"/>
          <w:rtl/>
          <w:lang w:bidi="ar-EG"/>
        </w:rPr>
        <w:t>”الاعتبار الجنساني في المدرسة</w:t>
      </w:r>
      <w:r w:rsidR="003549BF" w:rsidRPr="00597ED3">
        <w:rPr>
          <w:rFonts w:hint="cs"/>
          <w:rtl/>
          <w:lang w:bidi="ar-EG"/>
        </w:rPr>
        <w:t xml:space="preserve">“ أو </w:t>
      </w:r>
      <w:r w:rsidR="003549BF" w:rsidRPr="00597ED3">
        <w:rPr>
          <w:rFonts w:hint="eastAsia"/>
          <w:rtl/>
          <w:lang w:bidi="ar-EG"/>
        </w:rPr>
        <w:t>”</w:t>
      </w:r>
      <w:r w:rsidR="003549BF" w:rsidRPr="00597ED3">
        <w:rPr>
          <w:rFonts w:hint="cs"/>
          <w:rtl/>
          <w:lang w:bidi="ar-EG"/>
        </w:rPr>
        <w:t>كتيِّب لإدارة الاعتبارات الجنسانية في المدرسة</w:t>
      </w:r>
      <w:r w:rsidR="003549BF" w:rsidRPr="00597ED3">
        <w:rPr>
          <w:rFonts w:hint="eastAsia"/>
          <w:rtl/>
          <w:lang w:bidi="ar-EG"/>
        </w:rPr>
        <w:t xml:space="preserve">“، وذلك بالتعاون مع منظمات لا تستهدف الربح كجزء من برنامج المبادرة المجتمعية </w:t>
      </w:r>
      <w:r w:rsidR="008B2F03" w:rsidRPr="00597ED3">
        <w:rPr>
          <w:rFonts w:hint="cs"/>
          <w:rtl/>
          <w:lang w:bidi="ar-EG"/>
        </w:rPr>
        <w:t xml:space="preserve">إيكوال </w:t>
      </w:r>
      <w:r w:rsidR="008B2F03" w:rsidRPr="00597ED3">
        <w:rPr>
          <w:lang w:bidi="ar-EG"/>
        </w:rPr>
        <w:t>EQUAL</w:t>
      </w:r>
      <w:r w:rsidR="008B2F03" w:rsidRPr="00597ED3">
        <w:rPr>
          <w:vertAlign w:val="superscript"/>
          <w:rtl/>
          <w:lang w:bidi="ar-EG"/>
        </w:rPr>
        <w:t>(</w:t>
      </w:r>
      <w:r w:rsidR="008B2F03" w:rsidRPr="00597ED3">
        <w:rPr>
          <w:rStyle w:val="FootnoteReference"/>
          <w:rtl/>
        </w:rPr>
        <w:footnoteReference w:id="30"/>
      </w:r>
      <w:r w:rsidR="008B2F03" w:rsidRPr="00597ED3">
        <w:rPr>
          <w:vertAlign w:val="superscript"/>
          <w:rtl/>
          <w:lang w:bidi="ar-EG"/>
        </w:rPr>
        <w:t>)</w:t>
      </w:r>
      <w:r w:rsidR="008B2F03" w:rsidRPr="00597ED3">
        <w:rPr>
          <w:rFonts w:hint="cs"/>
          <w:rtl/>
          <w:lang w:bidi="ar-EG"/>
        </w:rPr>
        <w:t xml:space="preserve"> </w:t>
      </w:r>
    </w:p>
    <w:p w:rsidR="008B2F03" w:rsidRPr="00597ED3" w:rsidRDefault="008B2F03" w:rsidP="00346A9E">
      <w:pPr>
        <w:pStyle w:val="SingleTxt"/>
        <w:rPr>
          <w:rFonts w:hint="cs"/>
          <w:rtl/>
          <w:lang w:bidi="ar-EG"/>
        </w:rPr>
      </w:pPr>
      <w:r w:rsidRPr="00597ED3">
        <w:rPr>
          <w:rFonts w:hint="cs"/>
          <w:rtl/>
          <w:lang w:bidi="ar-EG"/>
        </w:rPr>
        <w:t>60 -</w:t>
      </w:r>
      <w:r w:rsidRPr="00597ED3">
        <w:rPr>
          <w:rFonts w:hint="cs"/>
          <w:rtl/>
          <w:lang w:bidi="ar-EG"/>
        </w:rPr>
        <w:tab/>
        <w:t xml:space="preserve">وأصبحت وزارة العمل </w:t>
      </w:r>
      <w:r w:rsidR="0009688E" w:rsidRPr="00597ED3">
        <w:rPr>
          <w:rFonts w:hint="cs"/>
          <w:rtl/>
          <w:lang w:bidi="ar-EG"/>
        </w:rPr>
        <w:t xml:space="preserve">والشؤون الاجتماعية في سنة 2006 شريكاً دولياً للمشروع </w:t>
      </w:r>
      <w:r w:rsidR="0009688E" w:rsidRPr="00597ED3">
        <w:rPr>
          <w:rFonts w:hint="eastAsia"/>
          <w:rtl/>
          <w:lang w:bidi="ar-EG"/>
        </w:rPr>
        <w:t>”دور الرجل في تعزيز المساواة بين الجنسين</w:t>
      </w:r>
      <w:r w:rsidR="0009688E" w:rsidRPr="00597ED3">
        <w:rPr>
          <w:rFonts w:hint="cs"/>
          <w:rtl/>
          <w:lang w:bidi="ar-EG"/>
        </w:rPr>
        <w:t xml:space="preserve">“، الذي نُظِّم مع إطار البرنامج المجتمعي بشأن المساواة بين الجنسين. ونفَّذ هذا المشروع المركز الوطني السلوفاكي ووزارة </w:t>
      </w:r>
      <w:r w:rsidR="00276D05" w:rsidRPr="00597ED3">
        <w:rPr>
          <w:rFonts w:hint="cs"/>
          <w:rtl/>
          <w:lang w:bidi="ar-EG"/>
        </w:rPr>
        <w:t>العمل والشؤون الاجتماعية في الجمهورية التشيكية والوزارة المعنية بتكافؤ ال</w:t>
      </w:r>
      <w:r w:rsidR="00346A9E" w:rsidRPr="00597ED3">
        <w:rPr>
          <w:rFonts w:hint="cs"/>
          <w:rtl/>
          <w:lang w:bidi="ar-EG"/>
        </w:rPr>
        <w:t>ف</w:t>
      </w:r>
      <w:r w:rsidR="00276D05" w:rsidRPr="00597ED3">
        <w:rPr>
          <w:rFonts w:hint="cs"/>
          <w:rtl/>
          <w:lang w:bidi="ar-EG"/>
        </w:rPr>
        <w:t>رص في لكسمبرغ، وذلك للعمل كشركاء</w:t>
      </w:r>
      <w:r w:rsidR="0009688E" w:rsidRPr="00597ED3">
        <w:rPr>
          <w:rFonts w:hint="cs"/>
          <w:rtl/>
          <w:lang w:bidi="ar-EG"/>
        </w:rPr>
        <w:t xml:space="preserve"> دوليين. وكانت مهمة هذا المشروع البحث عن إجابات للتساؤلات عمّا إذا كان الرجال قادرين على أداء دورهم كاملاً في الحياة العملية والأسرية والشخصية، وما هي الضمانات المقدّمة للرجال من </w:t>
      </w:r>
      <w:r w:rsidR="00276D05" w:rsidRPr="00597ED3">
        <w:rPr>
          <w:rFonts w:hint="cs"/>
          <w:rtl/>
          <w:lang w:bidi="ar-EG"/>
        </w:rPr>
        <w:t>ال</w:t>
      </w:r>
      <w:r w:rsidR="0009688E" w:rsidRPr="00597ED3">
        <w:rPr>
          <w:rFonts w:hint="cs"/>
          <w:rtl/>
          <w:lang w:bidi="ar-EG"/>
        </w:rPr>
        <w:t xml:space="preserve">نظم </w:t>
      </w:r>
      <w:r w:rsidR="00276D05" w:rsidRPr="00597ED3">
        <w:rPr>
          <w:rFonts w:hint="cs"/>
          <w:rtl/>
          <w:lang w:bidi="ar-EG"/>
        </w:rPr>
        <w:t>ال</w:t>
      </w:r>
      <w:r w:rsidR="0009688E" w:rsidRPr="00597ED3">
        <w:rPr>
          <w:rFonts w:hint="cs"/>
          <w:rtl/>
          <w:lang w:bidi="ar-EG"/>
        </w:rPr>
        <w:t xml:space="preserve">قانونية </w:t>
      </w:r>
      <w:r w:rsidR="00276D05" w:rsidRPr="00597ED3">
        <w:rPr>
          <w:rFonts w:hint="cs"/>
          <w:rtl/>
          <w:lang w:bidi="ar-EG"/>
        </w:rPr>
        <w:t>ال</w:t>
      </w:r>
      <w:r w:rsidR="00346A9E" w:rsidRPr="00597ED3">
        <w:rPr>
          <w:rFonts w:hint="cs"/>
          <w:rtl/>
          <w:lang w:bidi="ar-EG"/>
        </w:rPr>
        <w:t>ت</w:t>
      </w:r>
      <w:r w:rsidR="00276D05" w:rsidRPr="00597ED3">
        <w:rPr>
          <w:rFonts w:hint="cs"/>
          <w:rtl/>
          <w:lang w:bidi="ar-EG"/>
        </w:rPr>
        <w:t>اب</w:t>
      </w:r>
      <w:r w:rsidR="00346A9E" w:rsidRPr="00597ED3">
        <w:rPr>
          <w:rFonts w:hint="cs"/>
          <w:rtl/>
          <w:lang w:bidi="ar-EG"/>
        </w:rPr>
        <w:t>ع</w:t>
      </w:r>
      <w:r w:rsidR="00276D05" w:rsidRPr="00597ED3">
        <w:rPr>
          <w:rFonts w:hint="cs"/>
          <w:rtl/>
          <w:lang w:bidi="ar-EG"/>
        </w:rPr>
        <w:t xml:space="preserve">ة </w:t>
      </w:r>
      <w:r w:rsidR="0009688E" w:rsidRPr="00597ED3">
        <w:rPr>
          <w:rFonts w:hint="cs"/>
          <w:rtl/>
          <w:lang w:bidi="ar-EG"/>
        </w:rPr>
        <w:t>للجمهورية السلوفاكية، والجمهورية التشيكية ولكسمبرغ، وإلى أي مدى يستخدم الرجال هذه الفرص وما هي الأسباب الداعية إلى عدم استغلالها. و</w:t>
      </w:r>
      <w:r w:rsidR="00276D05" w:rsidRPr="00597ED3">
        <w:rPr>
          <w:rFonts w:hint="cs"/>
          <w:rtl/>
          <w:lang w:bidi="ar-EG"/>
        </w:rPr>
        <w:t>تمثّل</w:t>
      </w:r>
      <w:r w:rsidR="0009688E" w:rsidRPr="00597ED3">
        <w:rPr>
          <w:rFonts w:hint="cs"/>
          <w:rtl/>
          <w:lang w:bidi="ar-EG"/>
        </w:rPr>
        <w:t xml:space="preserve"> اشتراك الجمهورية التشيكية في المشروع </w:t>
      </w:r>
      <w:r w:rsidR="00276D05" w:rsidRPr="00597ED3">
        <w:rPr>
          <w:rFonts w:hint="cs"/>
          <w:rtl/>
          <w:lang w:bidi="ar-EG"/>
        </w:rPr>
        <w:t xml:space="preserve">من خلال </w:t>
      </w:r>
      <w:r w:rsidR="0009688E" w:rsidRPr="00597ED3">
        <w:rPr>
          <w:rFonts w:hint="cs"/>
          <w:rtl/>
          <w:lang w:bidi="ar-EG"/>
        </w:rPr>
        <w:t xml:space="preserve">نتائج دراستها الاستقصائية عن الرجال الذين قاموا بإجازة والدية - وهو تحليل قانوني وعلمي اجتماعي للحالة في الجمهورية التشيكية. وانتهى المشروع بعقد مؤتمر متخصص اسمه </w:t>
      </w:r>
      <w:r w:rsidR="0009688E" w:rsidRPr="00597ED3">
        <w:rPr>
          <w:rFonts w:hint="eastAsia"/>
          <w:rtl/>
          <w:lang w:bidi="ar-EG"/>
        </w:rPr>
        <w:t>”دور الآباء في النهوض بالمساواة بين الجنسين</w:t>
      </w:r>
      <w:r w:rsidR="0009688E" w:rsidRPr="00597ED3">
        <w:rPr>
          <w:rFonts w:hint="cs"/>
          <w:rtl/>
          <w:lang w:bidi="ar-EG"/>
        </w:rPr>
        <w:t>“.</w:t>
      </w:r>
    </w:p>
    <w:p w:rsidR="0009688E" w:rsidRPr="00597ED3" w:rsidRDefault="0009688E" w:rsidP="00276D05">
      <w:pPr>
        <w:pStyle w:val="SingleTxt"/>
        <w:rPr>
          <w:rFonts w:hint="cs"/>
          <w:rtl/>
          <w:lang w:bidi="ar-EG"/>
        </w:rPr>
      </w:pPr>
      <w:r w:rsidRPr="00597ED3">
        <w:rPr>
          <w:rFonts w:hint="cs"/>
          <w:rtl/>
          <w:lang w:bidi="ar-EG"/>
        </w:rPr>
        <w:t>61 -</w:t>
      </w:r>
      <w:r w:rsidRPr="00597ED3">
        <w:rPr>
          <w:rFonts w:hint="cs"/>
          <w:rtl/>
          <w:lang w:bidi="ar-EG"/>
        </w:rPr>
        <w:tab/>
      </w:r>
      <w:r w:rsidR="002C0E9D" w:rsidRPr="00597ED3">
        <w:rPr>
          <w:rFonts w:hint="cs"/>
          <w:rtl/>
          <w:lang w:bidi="ar-EG"/>
        </w:rPr>
        <w:t xml:space="preserve">وقد دأبت الحكومة منذ سنة 2002 على رصد التحوّلات في الرأي العام </w:t>
      </w:r>
      <w:r w:rsidR="00276D05" w:rsidRPr="00597ED3">
        <w:rPr>
          <w:rFonts w:hint="cs"/>
          <w:rtl/>
          <w:lang w:bidi="ar-EG"/>
        </w:rPr>
        <w:t>بشأن</w:t>
      </w:r>
      <w:r w:rsidR="002C0E9D" w:rsidRPr="00597ED3">
        <w:rPr>
          <w:rFonts w:hint="cs"/>
          <w:rtl/>
          <w:lang w:bidi="ar-EG"/>
        </w:rPr>
        <w:t xml:space="preserve"> تكافؤ الفرص بين الرجال والنساء من خلال دراسة استقصائية تسمّى </w:t>
      </w:r>
      <w:r w:rsidR="002C0E9D" w:rsidRPr="00597ED3">
        <w:rPr>
          <w:rFonts w:hint="eastAsia"/>
          <w:rtl/>
          <w:lang w:bidi="ar-EG"/>
        </w:rPr>
        <w:t>”اتجاهات الآليات الاجتماعية والسياسية التي تؤثّر على العلاقات بين الجنسين</w:t>
      </w:r>
      <w:r w:rsidR="002C0E9D" w:rsidRPr="00597ED3">
        <w:rPr>
          <w:rFonts w:hint="cs"/>
          <w:rtl/>
          <w:lang w:bidi="ar-EG"/>
        </w:rPr>
        <w:t xml:space="preserve">“. وتُطرَح أسئلة مماثلة بشأن المساواة بين الجنسين كل سنة على عيِّنة تمثِّل السكان في الجمهورية التشيكية، ويجري تقييم الاختلافات في آراء الجمهور التشيكي بشأن هذا الموضوع. ووفقاً للاتجاهات الأحدث، يعتقد سكان الجمهورية التشيكية أن فرص الرجال والنساء في مختلف ميادين الحياة ليست متوازنة جيداً. ووفقاً لآراء عامة الجمهور، يتألف مجال الرجال في أجر أكثر </w:t>
      </w:r>
      <w:r w:rsidR="00276D05" w:rsidRPr="00597ED3">
        <w:rPr>
          <w:rFonts w:hint="cs"/>
          <w:rtl/>
          <w:lang w:bidi="ar-EG"/>
        </w:rPr>
        <w:t>عدلاً مقابل العمل</w:t>
      </w:r>
      <w:r w:rsidR="002C0E9D" w:rsidRPr="00597ED3">
        <w:rPr>
          <w:rFonts w:hint="cs"/>
          <w:rtl/>
          <w:lang w:bidi="ar-EG"/>
        </w:rPr>
        <w:t>، فحوالي ثلثي السكان في الجمهورية التشيكية (63.4 في المائة) يعتقدون أن المرأة لديها فرص أقل من الرجل في الحصول على نفس المرتب لقاء نفس العمل</w:t>
      </w:r>
      <w:r w:rsidR="002C0E9D" w:rsidRPr="00597ED3">
        <w:rPr>
          <w:vertAlign w:val="superscript"/>
          <w:rtl/>
          <w:lang w:bidi="ar-EG"/>
        </w:rPr>
        <w:t>(</w:t>
      </w:r>
      <w:r w:rsidR="002C0E9D" w:rsidRPr="00597ED3">
        <w:rPr>
          <w:rStyle w:val="FootnoteReference"/>
          <w:rtl/>
        </w:rPr>
        <w:footnoteReference w:id="31"/>
      </w:r>
      <w:r w:rsidR="002C0E9D" w:rsidRPr="00597ED3">
        <w:rPr>
          <w:vertAlign w:val="superscript"/>
          <w:rtl/>
          <w:lang w:bidi="ar-EG"/>
        </w:rPr>
        <w:t>)</w:t>
      </w:r>
      <w:r w:rsidR="002C0E9D" w:rsidRPr="00597ED3">
        <w:rPr>
          <w:rFonts w:hint="cs"/>
          <w:rtl/>
          <w:lang w:bidi="ar-EG"/>
        </w:rPr>
        <w:t>.</w:t>
      </w:r>
    </w:p>
    <w:p w:rsidR="00D21158" w:rsidRPr="00597ED3" w:rsidRDefault="00D21158" w:rsidP="00D21158">
      <w:pPr>
        <w:pStyle w:val="SingleTxt"/>
        <w:spacing w:after="0" w:line="120" w:lineRule="exact"/>
        <w:rPr>
          <w:rFonts w:hint="cs"/>
          <w:sz w:val="12"/>
          <w:rtl/>
          <w:lang w:bidi="ar-EG"/>
        </w:rPr>
      </w:pPr>
    </w:p>
    <w:p w:rsidR="00933E48" w:rsidRPr="00597ED3" w:rsidRDefault="00933E48" w:rsidP="00597ED3">
      <w:pPr>
        <w:pStyle w:val="SingleTxt"/>
        <w:rPr>
          <w:rFonts w:hint="cs"/>
          <w:b/>
          <w:bCs/>
          <w:sz w:val="24"/>
          <w:szCs w:val="34"/>
          <w:rtl/>
          <w:lang w:bidi="ar-EG"/>
        </w:rPr>
      </w:pPr>
      <w:r w:rsidRPr="00597ED3">
        <w:rPr>
          <w:rFonts w:hint="cs"/>
          <w:b/>
          <w:bCs/>
          <w:sz w:val="24"/>
          <w:szCs w:val="34"/>
          <w:rtl/>
          <w:lang w:bidi="ar-EG"/>
        </w:rPr>
        <w:t xml:space="preserve">التدابير الرامية إلى الفهم </w:t>
      </w:r>
      <w:r w:rsidR="00276D05" w:rsidRPr="00597ED3">
        <w:rPr>
          <w:rFonts w:hint="cs"/>
          <w:b/>
          <w:bCs/>
          <w:sz w:val="24"/>
          <w:szCs w:val="34"/>
          <w:rtl/>
          <w:lang w:bidi="ar-EG"/>
        </w:rPr>
        <w:t>السليم</w:t>
      </w:r>
      <w:r w:rsidRPr="00597ED3">
        <w:rPr>
          <w:rFonts w:hint="cs"/>
          <w:b/>
          <w:bCs/>
          <w:sz w:val="24"/>
          <w:szCs w:val="34"/>
          <w:rtl/>
          <w:lang w:bidi="ar-EG"/>
        </w:rPr>
        <w:t xml:space="preserve"> للأمومة بوصفها وظيفة اجتماعية والاعتراف بمسؤولية الرجل المشتركة في هذا الخصوص (الحرف ب)</w:t>
      </w:r>
    </w:p>
    <w:p w:rsidR="00D21158" w:rsidRPr="00597ED3" w:rsidRDefault="00D21158" w:rsidP="00D21158">
      <w:pPr>
        <w:pStyle w:val="SingleTxt"/>
        <w:spacing w:after="0" w:line="120" w:lineRule="exact"/>
        <w:rPr>
          <w:rFonts w:hint="cs"/>
          <w:sz w:val="12"/>
          <w:rtl/>
          <w:lang w:bidi="ar-EG"/>
        </w:rPr>
      </w:pPr>
    </w:p>
    <w:p w:rsidR="002C0E9D" w:rsidRPr="00597ED3" w:rsidRDefault="00933E48" w:rsidP="00276D05">
      <w:pPr>
        <w:pStyle w:val="SingleTxt"/>
        <w:rPr>
          <w:rFonts w:hint="cs"/>
          <w:rtl/>
          <w:lang w:bidi="ar-EG"/>
        </w:rPr>
      </w:pPr>
      <w:r w:rsidRPr="00597ED3">
        <w:rPr>
          <w:rFonts w:hint="cs"/>
          <w:rtl/>
          <w:lang w:bidi="ar-EG"/>
        </w:rPr>
        <w:t>62 -</w:t>
      </w:r>
      <w:r w:rsidRPr="00597ED3">
        <w:rPr>
          <w:rFonts w:hint="cs"/>
          <w:rtl/>
          <w:lang w:bidi="ar-EG"/>
        </w:rPr>
        <w:tab/>
      </w:r>
      <w:r w:rsidR="00D82D61" w:rsidRPr="00597ED3">
        <w:rPr>
          <w:rFonts w:hint="cs"/>
          <w:rtl/>
          <w:lang w:bidi="ar-EG"/>
        </w:rPr>
        <w:t>يسمح البند 32 (1) من القانون الجديد الخاص بالتأمين ضد المرض</w:t>
      </w:r>
      <w:r w:rsidR="00C975E1" w:rsidRPr="00597ED3">
        <w:rPr>
          <w:vertAlign w:val="superscript"/>
          <w:rtl/>
          <w:lang w:bidi="ar-EG"/>
        </w:rPr>
        <w:t>(</w:t>
      </w:r>
      <w:r w:rsidR="00C975E1" w:rsidRPr="00597ED3">
        <w:rPr>
          <w:rStyle w:val="FootnoteReference"/>
          <w:rtl/>
        </w:rPr>
        <w:footnoteReference w:id="32"/>
      </w:r>
      <w:r w:rsidR="00C975E1" w:rsidRPr="00597ED3">
        <w:rPr>
          <w:vertAlign w:val="superscript"/>
          <w:rtl/>
          <w:lang w:bidi="ar-EG"/>
        </w:rPr>
        <w:t>)</w:t>
      </w:r>
      <w:r w:rsidR="00D82D61" w:rsidRPr="00597ED3">
        <w:rPr>
          <w:rFonts w:hint="cs"/>
          <w:rtl/>
          <w:lang w:bidi="ar-EG"/>
        </w:rPr>
        <w:t>، والذي أصبح نافذاً من 1 كانون الثاني/يناير 2009 بالتناوب بين الأم وزوجها (أو والد الطفل) في رعاية الطفل و</w:t>
      </w:r>
      <w:r w:rsidR="00276D05" w:rsidRPr="00597ED3">
        <w:rPr>
          <w:rFonts w:hint="cs"/>
          <w:rtl/>
          <w:lang w:bidi="ar-EG"/>
        </w:rPr>
        <w:t>يمنح البند</w:t>
      </w:r>
      <w:r w:rsidR="00D82D61" w:rsidRPr="00597ED3">
        <w:rPr>
          <w:rFonts w:hint="cs"/>
          <w:rtl/>
          <w:lang w:bidi="ar-EG"/>
        </w:rPr>
        <w:t xml:space="preserve"> الحق في الحصول على العلاوة النقدية الخاصة بالأمومة إلى زوج الأم أو والد الطفل الذي يكون قد أبرم اتفاقاً كتابياً مع الأم. وفي هذا الحال، توقف مدفوعات العلاوة النقدية الخاصة بالأمومة المقدمة إلى الأم ويبدأ دفع العلاوة إلى الرجل من تأمينه الخاص، والعكس بالعكس. بيد أن هذا الاتفاق يجوز إبرامه لفترة تبدأ ليست قبل بداية الأسبوع السابع بعد مولد الطفل. ومن ثم ينقل القانون الجديد الخاص بالتأمين ضد المرض الحالة حيث الغالبية الساحقة من الرجال الذين قرّروا أن يقوموا برعاية الطفل لا يستحقون سوى العلاوة الوالدية، التي تقل عن البدل النقدي الخاص بالأمومة.</w:t>
      </w:r>
    </w:p>
    <w:p w:rsidR="00D82D61" w:rsidRPr="00597ED3" w:rsidRDefault="00D82D61" w:rsidP="00346A9E">
      <w:pPr>
        <w:pStyle w:val="SingleTxt"/>
        <w:rPr>
          <w:rFonts w:hint="cs"/>
          <w:rtl/>
          <w:lang w:bidi="ar-EG"/>
        </w:rPr>
      </w:pPr>
      <w:r w:rsidRPr="00597ED3">
        <w:rPr>
          <w:rFonts w:hint="cs"/>
          <w:rtl/>
          <w:lang w:bidi="ar-EG"/>
        </w:rPr>
        <w:t>63 -</w:t>
      </w:r>
      <w:r w:rsidRPr="00597ED3">
        <w:rPr>
          <w:rFonts w:hint="cs"/>
          <w:rtl/>
          <w:lang w:bidi="ar-EG"/>
        </w:rPr>
        <w:tab/>
        <w:t>فيما يتعلق بالتوفيق بين العمل والحياة الأسرية والتشجيع على الأبوّة الناشطة، تعتزم الحكومة استخدام إجازة أبوية لمدة أسبوع كجزء من مجموع التدابير المناصرة للأسرة - وهي المجموعة المناصرة للأسرة التي أقرتها الحكومة بقرارها رقم 1451 المؤرخ 19 تشرين الثاني/نوفمبر 2008</w:t>
      </w:r>
      <w:r w:rsidR="00C250BE" w:rsidRPr="00597ED3">
        <w:rPr>
          <w:rFonts w:hint="cs"/>
          <w:rtl/>
          <w:lang w:bidi="ar-EG"/>
        </w:rPr>
        <w:t xml:space="preserve">. والهدف من </w:t>
      </w:r>
      <w:r w:rsidR="00C250BE" w:rsidRPr="00597ED3">
        <w:rPr>
          <w:rFonts w:hint="eastAsia"/>
          <w:rtl/>
          <w:lang w:bidi="ar-EG"/>
        </w:rPr>
        <w:t>”علاوة الأبوّة</w:t>
      </w:r>
      <w:r w:rsidR="00C250BE" w:rsidRPr="00597ED3">
        <w:rPr>
          <w:rFonts w:hint="cs"/>
          <w:rtl/>
          <w:lang w:bidi="ar-EG"/>
        </w:rPr>
        <w:t xml:space="preserve">“ </w:t>
      </w:r>
      <w:r w:rsidR="00276D05" w:rsidRPr="00597ED3">
        <w:rPr>
          <w:rFonts w:hint="cs"/>
          <w:rtl/>
          <w:lang w:bidi="ar-EG"/>
        </w:rPr>
        <w:t>المقترحة حديثاً و</w:t>
      </w:r>
      <w:r w:rsidR="00C250BE" w:rsidRPr="00597ED3">
        <w:rPr>
          <w:rFonts w:hint="cs"/>
          <w:rtl/>
          <w:lang w:bidi="ar-EG"/>
        </w:rPr>
        <w:t xml:space="preserve">التي ستصبح </w:t>
      </w:r>
      <w:r w:rsidR="00276D05" w:rsidRPr="00597ED3">
        <w:rPr>
          <w:rFonts w:hint="cs"/>
          <w:rtl/>
          <w:lang w:bidi="ar-EG"/>
        </w:rPr>
        <w:t>استحقاقاً جديداً</w:t>
      </w:r>
      <w:r w:rsidR="00C250BE" w:rsidRPr="00597ED3">
        <w:rPr>
          <w:rFonts w:hint="cs"/>
          <w:rtl/>
          <w:lang w:bidi="ar-EG"/>
        </w:rPr>
        <w:t xml:space="preserve"> </w:t>
      </w:r>
      <w:r w:rsidR="00276D05" w:rsidRPr="00597ED3">
        <w:rPr>
          <w:rFonts w:hint="cs"/>
          <w:rtl/>
          <w:lang w:bidi="ar-EG"/>
        </w:rPr>
        <w:t>ل</w:t>
      </w:r>
      <w:r w:rsidR="00C250BE" w:rsidRPr="00597ED3">
        <w:rPr>
          <w:rFonts w:hint="cs"/>
          <w:rtl/>
          <w:lang w:bidi="ar-EG"/>
        </w:rPr>
        <w:t>لتأمين ضد المرض</w:t>
      </w:r>
      <w:r w:rsidR="00C975E1" w:rsidRPr="00597ED3">
        <w:rPr>
          <w:vertAlign w:val="superscript"/>
          <w:rtl/>
          <w:lang w:bidi="ar-EG"/>
        </w:rPr>
        <w:t>(</w:t>
      </w:r>
      <w:r w:rsidR="00C975E1" w:rsidRPr="00597ED3">
        <w:rPr>
          <w:rStyle w:val="FootnoteReference"/>
          <w:rtl/>
        </w:rPr>
        <w:footnoteReference w:id="33"/>
      </w:r>
      <w:r w:rsidR="00C975E1" w:rsidRPr="00597ED3">
        <w:rPr>
          <w:vertAlign w:val="superscript"/>
          <w:rtl/>
          <w:lang w:bidi="ar-EG"/>
        </w:rPr>
        <w:t>)</w:t>
      </w:r>
      <w:r w:rsidR="00C250BE" w:rsidRPr="00597ED3">
        <w:rPr>
          <w:rFonts w:hint="cs"/>
          <w:rtl/>
          <w:lang w:bidi="ar-EG"/>
        </w:rPr>
        <w:t xml:space="preserve"> </w:t>
      </w:r>
      <w:r w:rsidR="00C975E1" w:rsidRPr="00597ED3">
        <w:rPr>
          <w:rFonts w:hint="cs"/>
          <w:rtl/>
          <w:lang w:bidi="ar-EG"/>
        </w:rPr>
        <w:t>لتقديم مساعدة مالية إلى أب قرّر أن يوقف مؤقتاً أداء أنشطته الخاصة بالكسب لكي يقوم برعاية طفله الوليد، سواء قام بذلك لوحده أو مع والدة طفله. و</w:t>
      </w:r>
      <w:r w:rsidR="00276D05" w:rsidRPr="00597ED3">
        <w:rPr>
          <w:rFonts w:hint="cs"/>
          <w:rtl/>
          <w:lang w:bidi="ar-EG"/>
        </w:rPr>
        <w:t>يبدو ا</w:t>
      </w:r>
      <w:r w:rsidR="00C975E1" w:rsidRPr="00597ED3">
        <w:rPr>
          <w:rFonts w:hint="cs"/>
          <w:rtl/>
          <w:lang w:bidi="ar-EG"/>
        </w:rPr>
        <w:t xml:space="preserve">لتمكين من تمتين العلاقة بين الأب والطفل في مرحلة مبكّرة أمراً مستصوباً أيضاً للأب الذي سيجد من الأيسر أن يُدمِج نفسه مع دوره الأبوي. وسيحق لأب الطفل أن يأخذ العلاوة. أما الرجل الذي سيعتبر والد الطفل لغرض هذه العلاوة فسيكون هو الرجل المسجّل في شهادة ميلاد الطفل على أنه أب الطفل. أما استحقاق </w:t>
      </w:r>
      <w:r w:rsidR="00C975E1" w:rsidRPr="00597ED3">
        <w:rPr>
          <w:rFonts w:hint="eastAsia"/>
          <w:rtl/>
          <w:lang w:bidi="ar-EG"/>
        </w:rPr>
        <w:t>”إجازة الأبوّة</w:t>
      </w:r>
      <w:r w:rsidR="00C975E1" w:rsidRPr="00597ED3">
        <w:rPr>
          <w:rFonts w:hint="cs"/>
          <w:rtl/>
          <w:lang w:bidi="ar-EG"/>
        </w:rPr>
        <w:t xml:space="preserve">“ فسيكون مشروطاً بالرعاية الشخصية للطفل. فالشخص المؤمّن (أي والد الطفل) عليه أن يبدأ </w:t>
      </w:r>
      <w:r w:rsidR="00C975E1" w:rsidRPr="00597ED3">
        <w:rPr>
          <w:rFonts w:hint="eastAsia"/>
          <w:rtl/>
          <w:lang w:bidi="ar-EG"/>
        </w:rPr>
        <w:t>”إجازة الأبوّة</w:t>
      </w:r>
      <w:r w:rsidR="00C975E1" w:rsidRPr="00597ED3">
        <w:rPr>
          <w:rFonts w:hint="cs"/>
          <w:rtl/>
          <w:lang w:bidi="ar-EG"/>
        </w:rPr>
        <w:t xml:space="preserve">“ في موعد لا يتجاوز نهاية الستة أسابيع من حياة الطفل، وستُدفَع </w:t>
      </w:r>
      <w:r w:rsidR="00C975E1" w:rsidRPr="00597ED3">
        <w:rPr>
          <w:rFonts w:hint="eastAsia"/>
          <w:rtl/>
          <w:lang w:bidi="ar-EG"/>
        </w:rPr>
        <w:t>”علاوة الأبوّة</w:t>
      </w:r>
      <w:r w:rsidR="00C975E1" w:rsidRPr="00597ED3">
        <w:rPr>
          <w:rFonts w:hint="cs"/>
          <w:rtl/>
          <w:lang w:bidi="ar-EG"/>
        </w:rPr>
        <w:t>“ لمدة أسبوع بعد بدء هذه الإجازة.</w:t>
      </w:r>
    </w:p>
    <w:p w:rsidR="00597ED3" w:rsidRPr="00597ED3" w:rsidRDefault="00597ED3" w:rsidP="00597ED3">
      <w:pPr>
        <w:pStyle w:val="SingleTxt"/>
        <w:spacing w:after="0" w:line="120" w:lineRule="exact"/>
        <w:rPr>
          <w:rFonts w:hint="cs"/>
          <w:b/>
          <w:bCs/>
          <w:sz w:val="10"/>
          <w:rtl/>
          <w:lang w:bidi="ar-EG"/>
        </w:rPr>
      </w:pPr>
    </w:p>
    <w:p w:rsidR="00C975E1" w:rsidRPr="00597ED3" w:rsidRDefault="00EB5B82" w:rsidP="00597ED3">
      <w:pPr>
        <w:pStyle w:val="SingleTxt"/>
        <w:rPr>
          <w:rFonts w:hint="cs"/>
          <w:b/>
          <w:bCs/>
          <w:rtl/>
          <w:lang w:bidi="ar-EG"/>
        </w:rPr>
      </w:pPr>
      <w:r w:rsidRPr="00597ED3">
        <w:rPr>
          <w:rFonts w:hint="cs"/>
          <w:b/>
          <w:bCs/>
          <w:rtl/>
          <w:lang w:bidi="ar-EG"/>
        </w:rPr>
        <w:t>المادة 6</w:t>
      </w:r>
    </w:p>
    <w:p w:rsidR="00EB5B82" w:rsidRPr="00597ED3" w:rsidRDefault="00EB5B82" w:rsidP="00597ED3">
      <w:pPr>
        <w:pStyle w:val="SingleTxt"/>
        <w:rPr>
          <w:rFonts w:hint="cs"/>
          <w:rtl/>
          <w:lang w:bidi="ar-EG"/>
        </w:rPr>
      </w:pPr>
      <w:r w:rsidRPr="00597ED3">
        <w:rPr>
          <w:rFonts w:hint="cs"/>
          <w:b/>
          <w:bCs/>
          <w:rtl/>
          <w:lang w:bidi="ar-EG"/>
        </w:rPr>
        <w:t>البغاء والاتجار بالبشر</w:t>
      </w:r>
    </w:p>
    <w:p w:rsidR="00EB5B82" w:rsidRPr="00597ED3" w:rsidRDefault="00EB5B82" w:rsidP="00276D05">
      <w:pPr>
        <w:pStyle w:val="SingleTxt"/>
        <w:rPr>
          <w:rFonts w:hint="cs"/>
          <w:rtl/>
        </w:rPr>
      </w:pPr>
      <w:r w:rsidRPr="00597ED3">
        <w:rPr>
          <w:rFonts w:hint="cs"/>
          <w:rtl/>
          <w:lang w:bidi="ar-EG"/>
        </w:rPr>
        <w:t>64 -</w:t>
      </w:r>
      <w:r w:rsidRPr="00597ED3">
        <w:rPr>
          <w:rFonts w:hint="cs"/>
          <w:rtl/>
          <w:lang w:bidi="ar-EG"/>
        </w:rPr>
        <w:tab/>
      </w:r>
      <w:r w:rsidR="00AA078D" w:rsidRPr="00597ED3">
        <w:rPr>
          <w:rFonts w:hint="cs"/>
          <w:rtl/>
          <w:lang w:bidi="ar-EG"/>
        </w:rPr>
        <w:t>تشعر اللجنة بالقلق لأن الجمهورية التشيكية لم تصدِّق بعد على اتفاقية الأمم المتحدة لمكافحة الجريمة المنظمة عبر الوطنية والبروتوكول الملحق بها الخاص بمنع وقمع الاتجار بالأشخاص، وبخاصة النساء والأطفال (</w:t>
      </w:r>
      <w:r w:rsidR="00AA078D" w:rsidRPr="00597ED3">
        <w:rPr>
          <w:rFonts w:hint="cs"/>
          <w:b/>
          <w:bCs/>
          <w:rtl/>
          <w:lang w:bidi="ar-EG"/>
        </w:rPr>
        <w:t>الفقرة 17 من التوصيات</w:t>
      </w:r>
      <w:r w:rsidR="00AA078D" w:rsidRPr="00597ED3">
        <w:rPr>
          <w:rFonts w:hint="cs"/>
          <w:rtl/>
          <w:lang w:bidi="ar-EG"/>
        </w:rPr>
        <w:t xml:space="preserve">). وقد وقّعت الجمهورية التشيكية على هذه الاتفاقية وعلى بروتوكولها التكميلي في 12 كانون الأول/ديسمبر 2000. ورغم أن النظام القانوني للجمهورية التشيكية يستوفي جميع المتطلبات تقريباً المفروضة على الدول الموقّعة في البروتوكول، ما زالت الجمهورية التشيكية غير قادرة على التصديق على الاتفاقية وبروتوكولها بسبب نقص التشريعات التي تنصّ على مسؤولية الكيانات القانونية </w:t>
      </w:r>
      <w:r w:rsidR="00276D05" w:rsidRPr="00597ED3">
        <w:rPr>
          <w:rFonts w:hint="cs"/>
          <w:rtl/>
          <w:lang w:bidi="ar-EG"/>
        </w:rPr>
        <w:t>فيما يتعلق</w:t>
      </w:r>
      <w:r w:rsidR="00AA078D" w:rsidRPr="00597ED3">
        <w:rPr>
          <w:rFonts w:hint="cs"/>
          <w:rtl/>
          <w:lang w:bidi="ar-EG"/>
        </w:rPr>
        <w:t xml:space="preserve"> بأفعال إجرامية مختارة. وتدرك الجمهورية التشيكية الأهمية العظمى لهذا الشرط المتعلق </w:t>
      </w:r>
      <w:r w:rsidR="00276D05" w:rsidRPr="00597ED3">
        <w:rPr>
          <w:rFonts w:hint="cs"/>
          <w:rtl/>
          <w:lang w:bidi="ar-EG"/>
        </w:rPr>
        <w:t>بمحاكمة</w:t>
      </w:r>
      <w:r w:rsidR="00AA078D" w:rsidRPr="00597ED3">
        <w:rPr>
          <w:rFonts w:hint="cs"/>
          <w:rtl/>
          <w:lang w:bidi="ar-EG"/>
        </w:rPr>
        <w:t xml:space="preserve"> مرتكبي الاتجار بالبشر، وهو ما ينشأ من المشاركة المتكررة في هذا النوع من الجريمة من جانب كيانات قانونية مثل الشركات التي تدير الفنادق والحانات والنوادي الليلية وصالات اللعب، ووكالات السمسرة للتوظيف في الخارج، وشركات السفر والنقل، ودور النشر والطباعة التي تُصدر المواد الخلاعية وغيرها من الشركات. وإسناد </w:t>
      </w:r>
      <w:r w:rsidR="00276D05" w:rsidRPr="00597ED3">
        <w:rPr>
          <w:rFonts w:hint="cs"/>
          <w:rtl/>
          <w:lang w:bidi="ar-EG"/>
        </w:rPr>
        <w:t xml:space="preserve">مسؤولية فردية </w:t>
      </w:r>
      <w:r w:rsidR="00AA078D" w:rsidRPr="00597ED3">
        <w:rPr>
          <w:rFonts w:hint="cs"/>
          <w:rtl/>
          <w:lang w:bidi="ar-EG"/>
        </w:rPr>
        <w:t xml:space="preserve">عن هذا النشاط الإجرامي شيء محبط للأمل في هذه الحالات بسبب الصعوبة </w:t>
      </w:r>
      <w:r w:rsidR="00276D05" w:rsidRPr="00597ED3">
        <w:rPr>
          <w:rFonts w:hint="cs"/>
          <w:rtl/>
          <w:lang w:bidi="ar-EG"/>
        </w:rPr>
        <w:t>السافرة</w:t>
      </w:r>
      <w:r w:rsidR="00AA078D" w:rsidRPr="00597ED3">
        <w:rPr>
          <w:rFonts w:hint="cs"/>
          <w:rtl/>
          <w:lang w:bidi="ar-EG"/>
        </w:rPr>
        <w:t xml:space="preserve"> الخاصة بالمعونة القانونية الدولية وغيرها من المشاكل إزاء أدلة الإثبات. وفي بداية سنة 2008، أقرّت الحكومة</w:t>
      </w:r>
      <w:r w:rsidR="00983EC1" w:rsidRPr="00597ED3">
        <w:rPr>
          <w:vertAlign w:val="superscript"/>
          <w:rtl/>
          <w:lang w:bidi="ar-EG"/>
        </w:rPr>
        <w:t>(</w:t>
      </w:r>
      <w:r w:rsidR="00983EC1" w:rsidRPr="00597ED3">
        <w:rPr>
          <w:rStyle w:val="FootnoteReference"/>
          <w:rtl/>
        </w:rPr>
        <w:footnoteReference w:id="34"/>
      </w:r>
      <w:r w:rsidR="00983EC1" w:rsidRPr="00597ED3">
        <w:rPr>
          <w:vertAlign w:val="superscript"/>
          <w:rtl/>
          <w:lang w:bidi="ar-EG"/>
        </w:rPr>
        <w:t>)</w:t>
      </w:r>
      <w:r w:rsidR="00983EC1" w:rsidRPr="00597ED3">
        <w:rPr>
          <w:rFonts w:hint="cs"/>
          <w:rtl/>
        </w:rPr>
        <w:t xml:space="preserve">مفهوم مكافحة الجريمة المنظمة. وتعكف وزارة الداخلية حالياً على </w:t>
      </w:r>
      <w:r w:rsidR="001B0DEA" w:rsidRPr="00597ED3">
        <w:rPr>
          <w:rFonts w:hint="cs"/>
          <w:rtl/>
        </w:rPr>
        <w:t xml:space="preserve">الموضوع </w:t>
      </w:r>
      <w:r w:rsidR="00983EC1" w:rsidRPr="00597ED3">
        <w:rPr>
          <w:rFonts w:hint="cs"/>
          <w:rtl/>
        </w:rPr>
        <w:t>المقصود الخاص بالقانون بشأن المسؤولية الإدارية للكيانات القانونية عن الأفعال غير المشروعة التي يتعيَّن ملاحقتها بموجب الاتفاقات الدولية لمكافحة الجريمة المنظمة.</w:t>
      </w:r>
    </w:p>
    <w:p w:rsidR="00C975E1" w:rsidRPr="00597ED3" w:rsidRDefault="00983EC1" w:rsidP="00597ED3">
      <w:pPr>
        <w:pStyle w:val="SingleTxt"/>
        <w:spacing w:line="380" w:lineRule="exact"/>
        <w:rPr>
          <w:rFonts w:hint="cs"/>
          <w:rtl/>
        </w:rPr>
      </w:pPr>
      <w:r w:rsidRPr="00597ED3">
        <w:rPr>
          <w:rFonts w:hint="cs"/>
          <w:rtl/>
        </w:rPr>
        <w:t>65 -</w:t>
      </w:r>
      <w:r w:rsidRPr="00597ED3">
        <w:rPr>
          <w:rFonts w:hint="cs"/>
          <w:rtl/>
        </w:rPr>
        <w:tab/>
        <w:t>وتطلب اللجنة معلومات محدَّثة عن التدابير المتخذة فيما يتعلق بمنع الاتجار بالبشر (</w:t>
      </w:r>
      <w:r w:rsidRPr="00597ED3">
        <w:rPr>
          <w:rFonts w:hint="cs"/>
          <w:b/>
          <w:bCs/>
          <w:rtl/>
        </w:rPr>
        <w:t>الفقرة 18 من التوصيات</w:t>
      </w:r>
      <w:r w:rsidRPr="00597ED3">
        <w:rPr>
          <w:rFonts w:hint="cs"/>
          <w:rtl/>
        </w:rPr>
        <w:t xml:space="preserve">). أما مشاكل الاتجار بالبشر </w:t>
      </w:r>
      <w:r w:rsidR="006F277B" w:rsidRPr="00597ED3">
        <w:rPr>
          <w:rFonts w:hint="cs"/>
          <w:rtl/>
        </w:rPr>
        <w:t xml:space="preserve">والبغاء فتتصدّى لها في الأغلب وزارة الداخلية، التي نفَّذت في فترة الرصد عدداً من البرامج مثل </w:t>
      </w:r>
      <w:r w:rsidR="006F277B" w:rsidRPr="00597ED3">
        <w:rPr>
          <w:rFonts w:hint="eastAsia"/>
          <w:rtl/>
        </w:rPr>
        <w:t>”دعم وحماية ضحايا الاتجار بالبشر</w:t>
      </w:r>
      <w:r w:rsidR="006F277B" w:rsidRPr="00597ED3">
        <w:rPr>
          <w:rFonts w:hint="cs"/>
          <w:rtl/>
        </w:rPr>
        <w:t xml:space="preserve">“. ونُظِّمَت المناسبة التعليمية التالية في سنة 2005 باعتبارها جزءاً من برنامج تقديم المعونة لإعادة بناء اقتصاد </w:t>
      </w:r>
      <w:r w:rsidR="001B0DEA" w:rsidRPr="00597ED3">
        <w:rPr>
          <w:rFonts w:hint="cs"/>
          <w:rtl/>
        </w:rPr>
        <w:t>ب</w:t>
      </w:r>
      <w:r w:rsidR="006F277B" w:rsidRPr="00597ED3">
        <w:rPr>
          <w:rFonts w:hint="cs"/>
          <w:rtl/>
        </w:rPr>
        <w:t>ولندا وهنغاريا</w:t>
      </w:r>
      <w:r w:rsidR="006F277B" w:rsidRPr="00597ED3">
        <w:rPr>
          <w:vertAlign w:val="superscript"/>
          <w:rtl/>
        </w:rPr>
        <w:t>(</w:t>
      </w:r>
      <w:r w:rsidR="006F277B" w:rsidRPr="00597ED3">
        <w:rPr>
          <w:rStyle w:val="FootnoteReference"/>
          <w:rtl/>
        </w:rPr>
        <w:footnoteReference w:id="35"/>
      </w:r>
      <w:r w:rsidR="006F277B" w:rsidRPr="00597ED3">
        <w:rPr>
          <w:vertAlign w:val="superscript"/>
          <w:rtl/>
        </w:rPr>
        <w:t>)</w:t>
      </w:r>
      <w:r w:rsidR="00276D05" w:rsidRPr="00597ED3">
        <w:rPr>
          <w:rFonts w:hint="cs"/>
          <w:rtl/>
        </w:rPr>
        <w:t>:</w:t>
      </w:r>
      <w:r w:rsidR="006F277B" w:rsidRPr="00597ED3">
        <w:rPr>
          <w:rFonts w:hint="cs"/>
          <w:rtl/>
        </w:rPr>
        <w:t xml:space="preserve"> </w:t>
      </w:r>
      <w:r w:rsidR="006F277B" w:rsidRPr="00597ED3">
        <w:rPr>
          <w:rFonts w:hint="eastAsia"/>
          <w:rtl/>
        </w:rPr>
        <w:t>”</w:t>
      </w:r>
      <w:r w:rsidR="006F277B" w:rsidRPr="00597ED3">
        <w:rPr>
          <w:rFonts w:hint="cs"/>
          <w:rtl/>
        </w:rPr>
        <w:t>المهارات في مجال إجراء التحقيقات وإنفاذ القوانين في مجال الاتجار بالبشر</w:t>
      </w:r>
      <w:r w:rsidR="006F277B" w:rsidRPr="00597ED3">
        <w:rPr>
          <w:rFonts w:hint="eastAsia"/>
          <w:rtl/>
        </w:rPr>
        <w:t>“</w:t>
      </w:r>
      <w:r w:rsidR="006F277B" w:rsidRPr="00597ED3">
        <w:rPr>
          <w:rFonts w:hint="cs"/>
          <w:rtl/>
        </w:rPr>
        <w:t>.</w:t>
      </w:r>
    </w:p>
    <w:p w:rsidR="006F277B" w:rsidRPr="00597ED3" w:rsidRDefault="006F277B" w:rsidP="00597ED3">
      <w:pPr>
        <w:pStyle w:val="SingleTxt"/>
        <w:spacing w:line="380" w:lineRule="exact"/>
        <w:rPr>
          <w:rFonts w:hint="cs"/>
          <w:rtl/>
        </w:rPr>
      </w:pPr>
      <w:r w:rsidRPr="00597ED3">
        <w:rPr>
          <w:rFonts w:hint="cs"/>
          <w:rtl/>
        </w:rPr>
        <w:t>66 -</w:t>
      </w:r>
      <w:r w:rsidRPr="00597ED3">
        <w:rPr>
          <w:rFonts w:hint="cs"/>
          <w:rtl/>
        </w:rPr>
        <w:tab/>
        <w:t>وتستند التدابير المعتَمدة لمنع الاتجار بالبشر في معظمها إلى المهام المبيَّنة في الاستراتيجية الوطنية لمكافحة الاتجار بالبشر لأغراض الاستغلال الجنسي في الجمهورية التشيكية في الفترة 2005-2007</w:t>
      </w:r>
      <w:r w:rsidRPr="00597ED3">
        <w:rPr>
          <w:vertAlign w:val="superscript"/>
          <w:rtl/>
        </w:rPr>
        <w:t>(</w:t>
      </w:r>
      <w:r w:rsidRPr="00597ED3">
        <w:rPr>
          <w:rStyle w:val="FootnoteReference"/>
          <w:rtl/>
        </w:rPr>
        <w:footnoteReference w:id="36"/>
      </w:r>
      <w:r w:rsidRPr="00597ED3">
        <w:rPr>
          <w:vertAlign w:val="superscript"/>
          <w:rtl/>
        </w:rPr>
        <w:t>)</w:t>
      </w:r>
      <w:r w:rsidRPr="00597ED3">
        <w:rPr>
          <w:rFonts w:hint="cs"/>
          <w:rtl/>
        </w:rPr>
        <w:t>.</w:t>
      </w:r>
      <w:r w:rsidR="00035675" w:rsidRPr="00597ED3">
        <w:rPr>
          <w:rFonts w:hint="cs"/>
          <w:rtl/>
        </w:rPr>
        <w:t xml:space="preserve"> وبدأت وزارة الداخلية حملة إعلامية وقائية بشأن قضايا الاتجار بالبشر، وركَّزت على السكان المعرَّضين للخطر وعلى عامة الجمهور، وقامت ب</w:t>
      </w:r>
      <w:r w:rsidR="00276D05" w:rsidRPr="00597ED3">
        <w:rPr>
          <w:rFonts w:hint="cs"/>
          <w:rtl/>
        </w:rPr>
        <w:t>إ</w:t>
      </w:r>
      <w:r w:rsidR="00035675" w:rsidRPr="00597ED3">
        <w:rPr>
          <w:rFonts w:hint="cs"/>
          <w:rtl/>
        </w:rPr>
        <w:t xml:space="preserve">عداد وتوزيع منشورات مطبوعة في المؤسسات الحكومية المختصة ومؤسسات الحكم الذاتي (مكاتب العمل، إدارات اجتماعية </w:t>
      </w:r>
      <w:r w:rsidR="00276D05" w:rsidRPr="00597ED3">
        <w:rPr>
          <w:rFonts w:hint="cs"/>
          <w:rtl/>
        </w:rPr>
        <w:t xml:space="preserve">تابعة </w:t>
      </w:r>
      <w:r w:rsidR="00035675" w:rsidRPr="00597ED3">
        <w:rPr>
          <w:rFonts w:hint="cs"/>
          <w:rtl/>
        </w:rPr>
        <w:t xml:space="preserve">لسلطات الحكم الذاتي، والمدارس الثانوية، ومراكز التدريب المهني، والبعثات الدبلوماسية الأجنبية في الجمهورية التشيكية ونفَّذت مشروعاً تجريبياً خاصاً بحملة إعلامية تتصل بالاتجار بالبشر، </w:t>
      </w:r>
      <w:r w:rsidR="00276D05" w:rsidRPr="00597ED3">
        <w:rPr>
          <w:rFonts w:hint="cs"/>
          <w:rtl/>
        </w:rPr>
        <w:t>وكانت تركز</w:t>
      </w:r>
      <w:r w:rsidR="00035675" w:rsidRPr="00597ED3">
        <w:rPr>
          <w:rFonts w:hint="cs"/>
          <w:rtl/>
        </w:rPr>
        <w:t xml:space="preserve"> على جانب الطلب.</w:t>
      </w:r>
    </w:p>
    <w:p w:rsidR="00035675" w:rsidRPr="00597ED3" w:rsidRDefault="00035675" w:rsidP="00597ED3">
      <w:pPr>
        <w:pStyle w:val="SingleTxt"/>
        <w:spacing w:line="380" w:lineRule="exact"/>
        <w:rPr>
          <w:rFonts w:hint="cs"/>
          <w:rtl/>
        </w:rPr>
      </w:pPr>
      <w:r w:rsidRPr="00597ED3">
        <w:rPr>
          <w:rFonts w:hint="cs"/>
          <w:rtl/>
        </w:rPr>
        <w:t>67 -</w:t>
      </w:r>
      <w:r w:rsidRPr="00597ED3">
        <w:rPr>
          <w:rFonts w:hint="cs"/>
          <w:rtl/>
        </w:rPr>
        <w:tab/>
      </w:r>
      <w:r w:rsidR="000121EE" w:rsidRPr="00597ED3">
        <w:rPr>
          <w:rFonts w:hint="cs"/>
          <w:rtl/>
        </w:rPr>
        <w:t xml:space="preserve">وتشمل الأنشطة الوقائية الهامة التي تعالج نطاقات أوسع من المهنيين بين العامة الموائد المستديرة الإقليمية. والهدف الأساسي من هذه الأنشطة هو التواصل الشبكي، أي </w:t>
      </w:r>
      <w:r w:rsidR="00276D05" w:rsidRPr="00597ED3">
        <w:rPr>
          <w:rFonts w:hint="cs"/>
          <w:rtl/>
        </w:rPr>
        <w:t>تهيئة</w:t>
      </w:r>
      <w:r w:rsidR="000121EE" w:rsidRPr="00597ED3">
        <w:rPr>
          <w:rFonts w:hint="cs"/>
          <w:rtl/>
        </w:rPr>
        <w:t xml:space="preserve"> الفرص للدعوة إلى نفس المائدة موضوعات أساسية تتصدى (أو يمكن أن تتصدّى) لقضايا الاتجار بالبشر في المنطقة ولاستبانة </w:t>
      </w:r>
      <w:r w:rsidR="00276D05" w:rsidRPr="00597ED3">
        <w:rPr>
          <w:rFonts w:hint="cs"/>
          <w:rtl/>
        </w:rPr>
        <w:t>مجالات</w:t>
      </w:r>
      <w:r w:rsidR="000121EE" w:rsidRPr="00597ED3">
        <w:rPr>
          <w:rFonts w:hint="cs"/>
          <w:rtl/>
        </w:rPr>
        <w:t xml:space="preserve"> التعاون الممكن في المنطقة.</w:t>
      </w:r>
    </w:p>
    <w:p w:rsidR="000121EE" w:rsidRPr="00597ED3" w:rsidRDefault="000121EE" w:rsidP="00597ED3">
      <w:pPr>
        <w:pStyle w:val="SingleTxt"/>
        <w:spacing w:line="380" w:lineRule="exact"/>
        <w:rPr>
          <w:rFonts w:hint="cs"/>
          <w:rtl/>
        </w:rPr>
      </w:pPr>
      <w:r w:rsidRPr="00597ED3">
        <w:rPr>
          <w:rFonts w:hint="cs"/>
          <w:rtl/>
        </w:rPr>
        <w:t>68 -</w:t>
      </w:r>
      <w:r w:rsidRPr="00597ED3">
        <w:rPr>
          <w:rFonts w:hint="cs"/>
          <w:rtl/>
        </w:rPr>
        <w:tab/>
      </w:r>
      <w:r w:rsidR="006419E8" w:rsidRPr="00597ED3">
        <w:rPr>
          <w:rFonts w:hint="cs"/>
          <w:rtl/>
        </w:rPr>
        <w:t>ومن الأنشطة المعاونة الأخرى استقصاء أجرته المنظمة الدولية للهجرة فيما يتعلق بالباعث لدى عملاء الخدمات الجنسية التجارية الذي يدفعهم إلى البحث عن عاهرات. فهذا النشاط يبعث عليه أن العملاء ربما كانوا هم الذين يبقون على اتصال مع ضحايا الاتجار بالبشر، لكنهم ليسوا على وعي بهذه الحقيقة، في حين أن بإمكانهم الإسهام إلى حد أكبر في التعرّف على الضحايا. وأعقب الاستقصاء على الفور شن حملة تجريبية ركَّزت على العملاء جرى تنظيمها في الفترة من نيسان/أبريل حتى آب/أغسطس 2006 في منطقتين على الحدود في الجمهورية التشيكية، في بلزنسكي و</w:t>
      </w:r>
      <w:r w:rsidR="00276D05" w:rsidRPr="00597ED3">
        <w:rPr>
          <w:rFonts w:hint="cs"/>
          <w:rtl/>
        </w:rPr>
        <w:t xml:space="preserve">في </w:t>
      </w:r>
      <w:r w:rsidR="006419E8" w:rsidRPr="00597ED3">
        <w:rPr>
          <w:rFonts w:hint="cs"/>
          <w:rtl/>
        </w:rPr>
        <w:t>منطقة جنوب مورافيا، وخُصِّصت لوصف مظاهر الاتجار بالبشر والبغاء غير الطوعي. وفي الوقت نفسه، أتاحت الحملة لعملاء الخدمات الجنسية إمكانية الإبلاغ بأمان وبدون ذكر الاسم عن أي شيء موضع اشتباه ولمعرفة المزيد عن الأنشطة الإجرامية الخاصة بالاتجار بالبشر. وقرّرت وزارة الداخلية، استناداً إلى تقييم إيجابي لهذه الحملة، استمرار الحملة على الصعيد الوطني، ومرة ثانية في إطار تنسيق المنظمة الدولية للهجرة</w:t>
      </w:r>
      <w:r w:rsidR="000F1FE6" w:rsidRPr="00597ED3">
        <w:rPr>
          <w:rFonts w:hint="cs"/>
          <w:rtl/>
        </w:rPr>
        <w:t xml:space="preserve"> بالتعاون مع </w:t>
      </w:r>
      <w:r w:rsidR="00276D05" w:rsidRPr="00597ED3">
        <w:rPr>
          <w:rFonts w:hint="cs"/>
          <w:rtl/>
        </w:rPr>
        <w:t>المنظمتين غير الحكوميتين</w:t>
      </w:r>
      <w:r w:rsidR="000F1FE6" w:rsidRPr="00597ED3">
        <w:rPr>
          <w:rFonts w:hint="cs"/>
          <w:rtl/>
        </w:rPr>
        <w:t>: لاسترادا التشيكية</w:t>
      </w:r>
      <w:r w:rsidR="000F1FE6" w:rsidRPr="00597ED3">
        <w:rPr>
          <w:vertAlign w:val="superscript"/>
          <w:rtl/>
        </w:rPr>
        <w:t>(</w:t>
      </w:r>
      <w:r w:rsidR="000F1FE6" w:rsidRPr="00597ED3">
        <w:rPr>
          <w:rStyle w:val="FootnoteReference"/>
          <w:rtl/>
        </w:rPr>
        <w:footnoteReference w:id="37"/>
      </w:r>
      <w:r w:rsidR="000F1FE6" w:rsidRPr="00597ED3">
        <w:rPr>
          <w:vertAlign w:val="superscript"/>
          <w:rtl/>
        </w:rPr>
        <w:t>)</w:t>
      </w:r>
      <w:r w:rsidR="000F1FE6" w:rsidRPr="00597ED3">
        <w:rPr>
          <w:rFonts w:hint="cs"/>
          <w:rtl/>
        </w:rPr>
        <w:t xml:space="preserve"> والمنظمة الخيرية</w:t>
      </w:r>
      <w:r w:rsidR="00276D05" w:rsidRPr="00597ED3">
        <w:rPr>
          <w:rFonts w:hint="cs"/>
          <w:rtl/>
        </w:rPr>
        <w:t xml:space="preserve"> </w:t>
      </w:r>
      <w:r w:rsidR="00276D05" w:rsidRPr="00597ED3">
        <w:t>Charita</w:t>
      </w:r>
      <w:r w:rsidR="000F1FE6" w:rsidRPr="00597ED3">
        <w:rPr>
          <w:rFonts w:hint="cs"/>
          <w:rtl/>
        </w:rPr>
        <w:t xml:space="preserve"> </w:t>
      </w:r>
      <w:r w:rsidR="000F1FE6" w:rsidRPr="00597ED3">
        <w:t>Arcidiec</w:t>
      </w:r>
      <w:r w:rsidR="000F1FE6" w:rsidRPr="00597ED3">
        <w:rPr>
          <w:rFonts w:cs="Times New Roman"/>
        </w:rPr>
        <w:t>é</w:t>
      </w:r>
      <w:r w:rsidR="000F1FE6" w:rsidRPr="00597ED3">
        <w:t>zn</w:t>
      </w:r>
      <w:r w:rsidR="000F1FE6" w:rsidRPr="00597ED3">
        <w:rPr>
          <w:rFonts w:cs="Times New Roman"/>
        </w:rPr>
        <w:t>í</w:t>
      </w:r>
      <w:r w:rsidR="000F1FE6" w:rsidRPr="00597ED3">
        <w:rPr>
          <w:rFonts w:hint="cs"/>
          <w:rtl/>
        </w:rPr>
        <w:t xml:space="preserve"> - مشروع ماغدالا</w:t>
      </w:r>
      <w:r w:rsidR="000F1FE6" w:rsidRPr="00597ED3">
        <w:rPr>
          <w:vertAlign w:val="superscript"/>
          <w:rtl/>
        </w:rPr>
        <w:t>(</w:t>
      </w:r>
      <w:r w:rsidR="000F1FE6" w:rsidRPr="00597ED3">
        <w:rPr>
          <w:rStyle w:val="FootnoteReference"/>
          <w:rtl/>
        </w:rPr>
        <w:footnoteReference w:id="38"/>
      </w:r>
      <w:r w:rsidR="000F1FE6" w:rsidRPr="00597ED3">
        <w:rPr>
          <w:vertAlign w:val="superscript"/>
          <w:rtl/>
        </w:rPr>
        <w:t>)</w:t>
      </w:r>
      <w:r w:rsidR="000F1FE6" w:rsidRPr="00597ED3">
        <w:rPr>
          <w:rFonts w:hint="cs"/>
          <w:rtl/>
        </w:rPr>
        <w:t>.</w:t>
      </w:r>
      <w:r w:rsidR="00996257" w:rsidRPr="00597ED3">
        <w:rPr>
          <w:rFonts w:hint="cs"/>
          <w:rtl/>
        </w:rPr>
        <w:t xml:space="preserve"> ويستجيب القائمون على إدارة أداء المنظمات غير الحكومية الشريكة للبلاغات الهاتفية على الأرقام المعلنة، ويقدِّم موقع شبكي متاح</w:t>
      </w:r>
      <w:r w:rsidR="00996257" w:rsidRPr="00597ED3">
        <w:rPr>
          <w:vertAlign w:val="superscript"/>
          <w:rtl/>
        </w:rPr>
        <w:t>(</w:t>
      </w:r>
      <w:r w:rsidR="00996257" w:rsidRPr="00597ED3">
        <w:rPr>
          <w:rStyle w:val="FootnoteReference"/>
          <w:rtl/>
        </w:rPr>
        <w:footnoteReference w:id="39"/>
      </w:r>
      <w:r w:rsidR="00996257" w:rsidRPr="00597ED3">
        <w:rPr>
          <w:vertAlign w:val="superscript"/>
          <w:rtl/>
        </w:rPr>
        <w:t>)</w:t>
      </w:r>
      <w:r w:rsidR="00996257" w:rsidRPr="00597ED3">
        <w:rPr>
          <w:rFonts w:hint="cs"/>
          <w:rtl/>
        </w:rPr>
        <w:t>بثلاث لغات معلومات مفصّلة عن الاتجار بالبشر مما يتيح إمكانية إرسال رسالة بالبريد الإلكتروني أو المشاركة في منتدى نقاش.</w:t>
      </w:r>
    </w:p>
    <w:p w:rsidR="00996257" w:rsidRPr="00597ED3" w:rsidRDefault="00996257" w:rsidP="00597ED3">
      <w:pPr>
        <w:pStyle w:val="SingleTxt"/>
        <w:spacing w:line="380" w:lineRule="exact"/>
        <w:rPr>
          <w:rFonts w:hint="cs"/>
          <w:rtl/>
        </w:rPr>
      </w:pPr>
      <w:r w:rsidRPr="00597ED3">
        <w:rPr>
          <w:rFonts w:hint="cs"/>
          <w:rtl/>
        </w:rPr>
        <w:t>69 -</w:t>
      </w:r>
      <w:r w:rsidRPr="00597ED3">
        <w:rPr>
          <w:rFonts w:hint="cs"/>
          <w:rtl/>
        </w:rPr>
        <w:tab/>
        <w:t>وثمة نوع هام جداً من الأنشطة وهي الأنشطة الوقائية التي تستهدف طلاّب المدارس الثانوية والكليات والجامعات، وهي الأنشطة التي تضطلع بها وزارة الداخلية والتي تشير إلى مخاطر جريمة الرزيلة (القوادة والاتجار بالبشر)، وأنشطة خطرة أخرى ذات صلة (البغاء) أو تشير إلى المخاطر المتصلة بالبحث عن عمل في الخارج.</w:t>
      </w:r>
    </w:p>
    <w:p w:rsidR="00996257" w:rsidRPr="00597ED3" w:rsidRDefault="00996257" w:rsidP="00597ED3">
      <w:pPr>
        <w:pStyle w:val="SingleTxt"/>
        <w:spacing w:line="380" w:lineRule="exact"/>
        <w:rPr>
          <w:rFonts w:hint="cs"/>
          <w:rtl/>
        </w:rPr>
      </w:pPr>
      <w:r w:rsidRPr="00597ED3">
        <w:rPr>
          <w:rFonts w:hint="cs"/>
          <w:rtl/>
        </w:rPr>
        <w:t>70 -</w:t>
      </w:r>
      <w:r w:rsidRPr="00597ED3">
        <w:rPr>
          <w:rFonts w:hint="cs"/>
          <w:rtl/>
        </w:rPr>
        <w:tab/>
      </w:r>
      <w:r w:rsidR="00826526" w:rsidRPr="00597ED3">
        <w:rPr>
          <w:rFonts w:hint="cs"/>
          <w:rtl/>
        </w:rPr>
        <w:t xml:space="preserve">ويمكن القول في الوقت </w:t>
      </w:r>
      <w:r w:rsidR="000D5106" w:rsidRPr="00597ED3">
        <w:rPr>
          <w:rFonts w:hint="cs"/>
          <w:rtl/>
        </w:rPr>
        <w:t xml:space="preserve">الحاضر أن مستوى معرفة عامة الجمهور على نطاق أوسع بشأن الاتجار بالبشر متدنية جداً بالمقارنة بالدول الأوروبية الأخرى. ويتصل وعي الجمهور بجميع المجالات الأخرى - مقادير الأموال المستثمرة في أنشطة تضطلع بها الشرطة والمنظمات غير الحكومية وجميع الكيانات الأخرى تتجسّد أيضاً في أسلوب ونتائج </w:t>
      </w:r>
      <w:r w:rsidR="00276D05" w:rsidRPr="00597ED3">
        <w:rPr>
          <w:rFonts w:hint="cs"/>
          <w:rtl/>
        </w:rPr>
        <w:t>نظر</w:t>
      </w:r>
      <w:r w:rsidR="000D5106" w:rsidRPr="00597ED3">
        <w:rPr>
          <w:rFonts w:hint="cs"/>
          <w:rtl/>
        </w:rPr>
        <w:t xml:space="preserve"> المحكمة </w:t>
      </w:r>
      <w:r w:rsidR="00276D05" w:rsidRPr="00597ED3">
        <w:rPr>
          <w:rFonts w:hint="cs"/>
          <w:rtl/>
        </w:rPr>
        <w:t>في ا</w:t>
      </w:r>
      <w:r w:rsidR="000D5106" w:rsidRPr="00597ED3">
        <w:rPr>
          <w:rFonts w:hint="cs"/>
          <w:rtl/>
        </w:rPr>
        <w:t>لقضايا الفردية، إلخ.</w:t>
      </w:r>
    </w:p>
    <w:p w:rsidR="000D5106" w:rsidRPr="00597ED3" w:rsidRDefault="000D5106" w:rsidP="00597ED3">
      <w:pPr>
        <w:pStyle w:val="SingleTxt"/>
        <w:spacing w:line="380" w:lineRule="exact"/>
        <w:rPr>
          <w:rFonts w:hint="cs"/>
          <w:rtl/>
        </w:rPr>
      </w:pPr>
      <w:r w:rsidRPr="00597ED3">
        <w:rPr>
          <w:rFonts w:hint="cs"/>
          <w:rtl/>
        </w:rPr>
        <w:t>71 -</w:t>
      </w:r>
      <w:r w:rsidRPr="00597ED3">
        <w:rPr>
          <w:rFonts w:hint="cs"/>
          <w:rtl/>
        </w:rPr>
        <w:tab/>
        <w:t xml:space="preserve">وانضمت الجمهورية التشيكية إلى المشاريع الدولية لمنع الاتجار بالبشر في بلدان المنشأ. ومن بين الأنشطة الهامة جداً، يمكننا أن نشير على سبيل المثال إلى مشروع مكتب الأمم المتحدة المعني بالمخدرات والجريمة في مولدوفا أو التعاون مع سلوفاكيا في إعداد برنامج سلوفاكي موجّه إلى ضحية الاتجار بالبشر. كما قامت المنظمة الدولية للهجرة بتنظيم سلسلة </w:t>
      </w:r>
      <w:r w:rsidR="00276D05" w:rsidRPr="00597ED3">
        <w:rPr>
          <w:rFonts w:hint="cs"/>
          <w:rtl/>
        </w:rPr>
        <w:t xml:space="preserve">من </w:t>
      </w:r>
      <w:r w:rsidRPr="00597ED3">
        <w:rPr>
          <w:rFonts w:hint="cs"/>
          <w:rtl/>
        </w:rPr>
        <w:t xml:space="preserve">الحلقات الدراسية وتتضمّن أيضاً عنصراً خاصاً بمنع الاتجار بالبشر يسمى </w:t>
      </w:r>
      <w:r w:rsidRPr="00597ED3">
        <w:rPr>
          <w:rFonts w:hint="eastAsia"/>
          <w:rtl/>
        </w:rPr>
        <w:t xml:space="preserve">”المساعدة على استقرار المهاجرين المحتملين ومنع الهجرة غير </w:t>
      </w:r>
      <w:r w:rsidR="00276D05" w:rsidRPr="00597ED3">
        <w:rPr>
          <w:rFonts w:hint="cs"/>
          <w:rtl/>
        </w:rPr>
        <w:t>المشروعة</w:t>
      </w:r>
      <w:r w:rsidRPr="00597ED3">
        <w:rPr>
          <w:rFonts w:hint="eastAsia"/>
          <w:rtl/>
        </w:rPr>
        <w:t xml:space="preserve"> للقُصَّر</w:t>
      </w:r>
      <w:r w:rsidRPr="00597ED3">
        <w:rPr>
          <w:rFonts w:hint="cs"/>
          <w:rtl/>
        </w:rPr>
        <w:t xml:space="preserve">“ وسلسلة من المحاضرات </w:t>
      </w:r>
      <w:r w:rsidRPr="00597ED3">
        <w:rPr>
          <w:rFonts w:hint="eastAsia"/>
          <w:rtl/>
        </w:rPr>
        <w:t>”تعزيز تطوير إدارة الهجرة عند الحدود</w:t>
      </w:r>
      <w:r w:rsidRPr="00597ED3">
        <w:rPr>
          <w:rFonts w:hint="cs"/>
          <w:rtl/>
        </w:rPr>
        <w:t>“.</w:t>
      </w:r>
    </w:p>
    <w:p w:rsidR="00506831" w:rsidRPr="00597ED3" w:rsidRDefault="00506831" w:rsidP="00597ED3">
      <w:pPr>
        <w:pStyle w:val="SingleTxt"/>
        <w:spacing w:line="380" w:lineRule="exact"/>
        <w:rPr>
          <w:rFonts w:hint="cs"/>
          <w:rtl/>
        </w:rPr>
      </w:pPr>
      <w:r w:rsidRPr="00597ED3">
        <w:rPr>
          <w:rFonts w:hint="cs"/>
          <w:rtl/>
        </w:rPr>
        <w:t>72 -</w:t>
      </w:r>
      <w:r w:rsidRPr="00597ED3">
        <w:rPr>
          <w:rFonts w:hint="cs"/>
          <w:rtl/>
        </w:rPr>
        <w:tab/>
        <w:t xml:space="preserve">كما يهدف نظام دعم وحماية ضحايا الاتجار بالبشر الذي تأسس سنة 2003 إلى حمل الضحايا على التعاون مع الهيئات الناشطة في الإجراءات الجنائية. واقتُرح في نفس السنة </w:t>
      </w:r>
      <w:r w:rsidRPr="00597ED3">
        <w:rPr>
          <w:rFonts w:hint="eastAsia"/>
          <w:rtl/>
        </w:rPr>
        <w:t>”نموذج دعم حماية ضحايا الاتجار بالبشر لأغراض الاستغلال الجنسي</w:t>
      </w:r>
      <w:r w:rsidRPr="00597ED3">
        <w:rPr>
          <w:rFonts w:hint="cs"/>
          <w:rtl/>
        </w:rPr>
        <w:t>“</w:t>
      </w:r>
      <w:r w:rsidR="005A5D15" w:rsidRPr="00597ED3">
        <w:rPr>
          <w:rFonts w:hint="cs"/>
          <w:rtl/>
        </w:rPr>
        <w:t xml:space="preserve">. وأعيدت تسمية هذا النموذج التجريبي في نيسان/أبريل سنة 2004 باسم </w:t>
      </w:r>
      <w:r w:rsidR="005A5D15" w:rsidRPr="00597ED3">
        <w:rPr>
          <w:rFonts w:hint="eastAsia"/>
          <w:rtl/>
        </w:rPr>
        <w:t xml:space="preserve">”برنامج دعم وحماية ضحايا الاتجار بالبشر في الجمهورية التشيكية. </w:t>
      </w:r>
      <w:r w:rsidR="005A5D15" w:rsidRPr="00597ED3">
        <w:rPr>
          <w:rFonts w:hint="cs"/>
          <w:rtl/>
        </w:rPr>
        <w:t>وأُضفي على هذا البرنامج الطابع الرسمي والمؤسسي في سنة 2005 وأنشئت الآلية الوطنية للتنسيق في هذا الشأن. وجرى التوقيع على اتفاقات بين وزارة الداخلية ومنظمات غير حك</w:t>
      </w:r>
      <w:r w:rsidR="001B0DEA" w:rsidRPr="00597ED3">
        <w:rPr>
          <w:rFonts w:hint="cs"/>
          <w:rtl/>
        </w:rPr>
        <w:t>و</w:t>
      </w:r>
      <w:r w:rsidR="005A5D15" w:rsidRPr="00597ED3">
        <w:rPr>
          <w:rFonts w:hint="cs"/>
          <w:rtl/>
        </w:rPr>
        <w:t xml:space="preserve">مية مختارة بشأن التعاون في تقديم الدعم والحماية لضحايا الاتجار بالبشر، وذلك لأول مرة في تموز/يوليه 2005. وأبرمت هذه الاتفاقات بعدئذ مراراً لفترة سنة واحدة. وبإنشاء هذا البرنامج، سارت الجمهورية التشيكية على منوال بلدان أوروبية أخرى (على سبيل المثال، </w:t>
      </w:r>
      <w:r w:rsidR="00D84732" w:rsidRPr="00597ED3">
        <w:rPr>
          <w:rFonts w:hint="cs"/>
          <w:rtl/>
        </w:rPr>
        <w:t>إ</w:t>
      </w:r>
      <w:r w:rsidR="005A5D15" w:rsidRPr="00597ED3">
        <w:rPr>
          <w:rFonts w:hint="cs"/>
          <w:rtl/>
        </w:rPr>
        <w:t>يطاليا وبلجيكا وهولندا) التي تعتبر المساعدة المقدّمة إلى الضحايا بمثابة أداة فعّالة لمكافحة الاتجار بالبشر. وقد تضمّن هذا البرنامج منذ سنة 2005 جميع أشكال الاتجار بالبشر.</w:t>
      </w:r>
    </w:p>
    <w:p w:rsidR="005A5D15" w:rsidRPr="00597ED3" w:rsidRDefault="005A5D15" w:rsidP="00D84732">
      <w:pPr>
        <w:pStyle w:val="SingleTxt"/>
        <w:rPr>
          <w:rFonts w:hint="cs"/>
          <w:rtl/>
        </w:rPr>
      </w:pPr>
      <w:r w:rsidRPr="00597ED3">
        <w:rPr>
          <w:rFonts w:hint="cs"/>
          <w:rtl/>
        </w:rPr>
        <w:t>73 -</w:t>
      </w:r>
      <w:r w:rsidRPr="00597ED3">
        <w:rPr>
          <w:rFonts w:hint="cs"/>
          <w:rtl/>
        </w:rPr>
        <w:tab/>
      </w:r>
      <w:r w:rsidR="00B21E39" w:rsidRPr="00597ED3">
        <w:rPr>
          <w:rFonts w:hint="cs"/>
          <w:rtl/>
        </w:rPr>
        <w:t xml:space="preserve">وسُجِّل في البرنامج </w:t>
      </w:r>
      <w:r w:rsidR="00D84732" w:rsidRPr="00597ED3">
        <w:rPr>
          <w:rFonts w:hint="cs"/>
          <w:rtl/>
        </w:rPr>
        <w:t>عدد</w:t>
      </w:r>
      <w:r w:rsidR="00B21E39" w:rsidRPr="00597ED3">
        <w:rPr>
          <w:rFonts w:hint="cs"/>
          <w:rtl/>
        </w:rPr>
        <w:t xml:space="preserve"> مجموعه 16 ضحية للاتجار بالبشر في الفترة ما بين نيسان/أبريل 2004 وكانون الثاني/يناير 2005. وهؤلاء الضحايا الذين سُجِّلت أسماؤهم في البرنامج جرى الاتجار بهم ليس بغرض البغاء القسري فحسب، بل أيضاً لأغراض السخرة. ومع نهاية سنة 2007، كان 33 ضحية للاتجار بالبشر قد تسجَّلت أسماؤهم. وتعاون جميع الضحايا مع شرطة الجمهورية التشيكية وساهم هؤلاء إلى حدٍ كبير في بعض الحالات في التحقيق بشأن مختلف أنواع النشاط الإجرامي. وسُجِّل في البرنامج </w:t>
      </w:r>
      <w:r w:rsidR="00D84732" w:rsidRPr="00597ED3">
        <w:rPr>
          <w:rFonts w:hint="cs"/>
          <w:rtl/>
        </w:rPr>
        <w:t>عدد</w:t>
      </w:r>
      <w:r w:rsidR="00B21E39" w:rsidRPr="00597ED3">
        <w:rPr>
          <w:rFonts w:hint="cs"/>
          <w:rtl/>
        </w:rPr>
        <w:t xml:space="preserve"> مجموعه 89 ضحية في الفترة من سنة 2003 حتى نهاية سنة 2008.</w:t>
      </w:r>
    </w:p>
    <w:p w:rsidR="00B21E39" w:rsidRPr="00597ED3" w:rsidRDefault="00B21E39" w:rsidP="001B0DEA">
      <w:pPr>
        <w:pStyle w:val="SingleTxt"/>
        <w:rPr>
          <w:rFonts w:hint="cs"/>
          <w:rtl/>
        </w:rPr>
      </w:pPr>
      <w:r w:rsidRPr="00597ED3">
        <w:rPr>
          <w:rFonts w:hint="cs"/>
          <w:rtl/>
        </w:rPr>
        <w:t>74 -</w:t>
      </w:r>
      <w:r w:rsidRPr="00597ED3">
        <w:rPr>
          <w:rFonts w:hint="cs"/>
          <w:rtl/>
        </w:rPr>
        <w:tab/>
      </w:r>
      <w:r w:rsidR="00E00B2A" w:rsidRPr="00597ED3">
        <w:rPr>
          <w:rFonts w:hint="cs"/>
          <w:rtl/>
        </w:rPr>
        <w:t xml:space="preserve">ويأخذ البرنامج في الحسبان التفاصيل النوعية لجريمة الاتجار بالبشر، وخصوصاً الاستتار الكبير لهذه الجريمة، وما يلاقيه الأفراد الضحايا من صدّمات وتعرّض للخطر. وكما ذُكِر أعلاه، يهدف هذا البرنامج إلى </w:t>
      </w:r>
      <w:r w:rsidR="001B0DEA" w:rsidRPr="00597ED3">
        <w:rPr>
          <w:rFonts w:hint="cs"/>
          <w:rtl/>
        </w:rPr>
        <w:t>تقديم</w:t>
      </w:r>
      <w:r w:rsidR="00E00B2A" w:rsidRPr="00597ED3">
        <w:rPr>
          <w:rFonts w:hint="cs"/>
          <w:rtl/>
        </w:rPr>
        <w:t xml:space="preserve"> الدعم للضحايا ولضمان حماية حقوق الإنسان الخاصة بهم وبكرامتهم ولحملهم على الإدلاء بالشهادة.</w:t>
      </w:r>
    </w:p>
    <w:p w:rsidR="00E00B2A" w:rsidRPr="00597ED3" w:rsidRDefault="00E00B2A" w:rsidP="000F1FE6">
      <w:pPr>
        <w:pStyle w:val="SingleTxt"/>
        <w:rPr>
          <w:rFonts w:hint="cs"/>
          <w:rtl/>
        </w:rPr>
      </w:pPr>
      <w:r w:rsidRPr="00597ED3">
        <w:rPr>
          <w:rFonts w:hint="cs"/>
          <w:rtl/>
        </w:rPr>
        <w:t>75 -</w:t>
      </w:r>
      <w:r w:rsidRPr="00597ED3">
        <w:rPr>
          <w:rFonts w:hint="cs"/>
          <w:rtl/>
        </w:rPr>
        <w:tab/>
      </w:r>
      <w:r w:rsidR="00DD5125" w:rsidRPr="00597ED3">
        <w:rPr>
          <w:rFonts w:hint="cs"/>
          <w:rtl/>
        </w:rPr>
        <w:t>وباشرت وزارة الداخلية في سنة 2008 أيضاً تنفيذ نظام المعلومات: الشخص المُتاجَر به. وسوف تتضمّن قاعدة البيانات هذه البنود الضرورية للاحتفاظ بسجل لضحايا الاتجار بالبشر في إطار البرنامج.</w:t>
      </w:r>
    </w:p>
    <w:p w:rsidR="00DD5125" w:rsidRPr="00597ED3" w:rsidRDefault="00DD5125" w:rsidP="000F1FE6">
      <w:pPr>
        <w:pStyle w:val="SingleTxt"/>
        <w:rPr>
          <w:rFonts w:hint="cs"/>
          <w:rtl/>
        </w:rPr>
      </w:pPr>
      <w:r w:rsidRPr="00597ED3">
        <w:rPr>
          <w:rFonts w:hint="cs"/>
          <w:rtl/>
        </w:rPr>
        <w:t>76 -</w:t>
      </w:r>
      <w:r w:rsidRPr="00597ED3">
        <w:rPr>
          <w:rFonts w:hint="cs"/>
          <w:rtl/>
        </w:rPr>
        <w:tab/>
        <w:t xml:space="preserve">وتركّزت عدة دورات تدريبية للعاملين في المنظمات غير الحكومية وأفراد الشرطة وشرطة الأجانب وموظفي جهاز التوقيف، التي عُقدت في سنة 2005، على </w:t>
      </w:r>
      <w:r w:rsidR="001B0DEA" w:rsidRPr="00597ED3">
        <w:rPr>
          <w:rFonts w:hint="cs"/>
          <w:rtl/>
        </w:rPr>
        <w:t xml:space="preserve">التعرف على </w:t>
      </w:r>
      <w:r w:rsidRPr="00597ED3">
        <w:rPr>
          <w:rFonts w:hint="cs"/>
          <w:rtl/>
        </w:rPr>
        <w:t>ضحايا الاتجار بالبشر وعلى حملهم على التعاون مع سلطات إنفاذ القوانين.</w:t>
      </w:r>
    </w:p>
    <w:p w:rsidR="00597ED3" w:rsidRPr="00597ED3" w:rsidRDefault="00597ED3" w:rsidP="00597ED3">
      <w:pPr>
        <w:pStyle w:val="SingleTxt"/>
        <w:spacing w:after="0" w:line="120" w:lineRule="exact"/>
        <w:rPr>
          <w:rFonts w:hint="cs"/>
          <w:b/>
          <w:bCs/>
          <w:sz w:val="10"/>
          <w:rtl/>
        </w:rPr>
      </w:pPr>
    </w:p>
    <w:p w:rsidR="00DD5125" w:rsidRPr="00597ED3" w:rsidRDefault="00DD5125" w:rsidP="00597ED3">
      <w:pPr>
        <w:pStyle w:val="SingleTxt"/>
        <w:rPr>
          <w:rFonts w:hint="cs"/>
          <w:b/>
          <w:bCs/>
          <w:rtl/>
        </w:rPr>
      </w:pPr>
      <w:r w:rsidRPr="00597ED3">
        <w:rPr>
          <w:rFonts w:hint="cs"/>
          <w:b/>
          <w:bCs/>
          <w:rtl/>
        </w:rPr>
        <w:t>المادة 7</w:t>
      </w:r>
    </w:p>
    <w:p w:rsidR="00DD5125" w:rsidRPr="00597ED3" w:rsidRDefault="00DD5125" w:rsidP="00597ED3">
      <w:pPr>
        <w:pStyle w:val="SingleTxt"/>
        <w:rPr>
          <w:rFonts w:hint="cs"/>
          <w:rtl/>
        </w:rPr>
      </w:pPr>
      <w:r w:rsidRPr="00597ED3">
        <w:rPr>
          <w:rFonts w:hint="cs"/>
          <w:b/>
          <w:bCs/>
          <w:rtl/>
        </w:rPr>
        <w:t xml:space="preserve">المشاركة في </w:t>
      </w:r>
      <w:r w:rsidR="00D84732" w:rsidRPr="00597ED3">
        <w:rPr>
          <w:rFonts w:hint="cs"/>
          <w:b/>
          <w:bCs/>
          <w:rtl/>
        </w:rPr>
        <w:t>صياغة</w:t>
      </w:r>
      <w:r w:rsidRPr="00597ED3">
        <w:rPr>
          <w:rFonts w:hint="cs"/>
          <w:b/>
          <w:bCs/>
          <w:rtl/>
        </w:rPr>
        <w:t xml:space="preserve"> وتنفيذ سياسة الحكومة و</w:t>
      </w:r>
      <w:r w:rsidR="00D84732" w:rsidRPr="00597ED3">
        <w:rPr>
          <w:rFonts w:hint="cs"/>
          <w:b/>
          <w:bCs/>
          <w:rtl/>
        </w:rPr>
        <w:t xml:space="preserve">في </w:t>
      </w:r>
      <w:r w:rsidRPr="00597ED3">
        <w:rPr>
          <w:rFonts w:hint="cs"/>
          <w:b/>
          <w:bCs/>
          <w:rtl/>
        </w:rPr>
        <w:t>أداء الوظائف العامة (الحرف ب)</w:t>
      </w:r>
    </w:p>
    <w:p w:rsidR="00DD5125" w:rsidRPr="00597ED3" w:rsidRDefault="00DD5125" w:rsidP="00D84732">
      <w:pPr>
        <w:pStyle w:val="SingleTxt"/>
        <w:rPr>
          <w:rFonts w:hint="cs"/>
          <w:rtl/>
        </w:rPr>
      </w:pPr>
      <w:r w:rsidRPr="00597ED3">
        <w:rPr>
          <w:rFonts w:hint="cs"/>
          <w:rtl/>
        </w:rPr>
        <w:t>77 -</w:t>
      </w:r>
      <w:r w:rsidRPr="00597ED3">
        <w:rPr>
          <w:rFonts w:hint="cs"/>
          <w:rtl/>
        </w:rPr>
        <w:tab/>
        <w:t xml:space="preserve">وضعت وزارة العمل والشؤون الاجتماعية في سنة 2004 خريطة للهيكل الجنساني في السلطة ومناصب </w:t>
      </w:r>
      <w:r w:rsidR="00D84732" w:rsidRPr="00597ED3">
        <w:rPr>
          <w:rFonts w:hint="cs"/>
          <w:rtl/>
        </w:rPr>
        <w:t>صنع</w:t>
      </w:r>
      <w:r w:rsidRPr="00597ED3">
        <w:rPr>
          <w:rFonts w:hint="cs"/>
          <w:rtl/>
        </w:rPr>
        <w:t xml:space="preserve"> القرار. ووجد الاستقصاء</w:t>
      </w:r>
      <w:r w:rsidRPr="00597ED3">
        <w:rPr>
          <w:vertAlign w:val="superscript"/>
          <w:rtl/>
        </w:rPr>
        <w:t>(</w:t>
      </w:r>
      <w:r w:rsidRPr="00597ED3">
        <w:rPr>
          <w:rStyle w:val="FootnoteReference"/>
          <w:rtl/>
        </w:rPr>
        <w:footnoteReference w:id="40"/>
      </w:r>
      <w:r w:rsidRPr="00597ED3">
        <w:rPr>
          <w:vertAlign w:val="superscript"/>
          <w:rtl/>
        </w:rPr>
        <w:t>)</w:t>
      </w:r>
      <w:r w:rsidRPr="00597ED3">
        <w:rPr>
          <w:rFonts w:hint="cs"/>
          <w:rtl/>
        </w:rPr>
        <w:t xml:space="preserve"> أن تمثيل المرأة في قمة المناصب السياسية في الجمهورية التشيكية وعلى المستوى المحلي لا يزال متدنياً. وينعكس الطابع الذكوري في المسرح السياسي التشيكي في أدائه اليومي، وفي معايير التصرّف والسلوك في آليات التفاعل.</w:t>
      </w:r>
    </w:p>
    <w:p w:rsidR="00DD5125" w:rsidRPr="00597ED3" w:rsidRDefault="00DD5125" w:rsidP="00D84732">
      <w:pPr>
        <w:pStyle w:val="SingleTxt"/>
        <w:rPr>
          <w:rFonts w:hint="cs"/>
          <w:rtl/>
        </w:rPr>
      </w:pPr>
      <w:r w:rsidRPr="00597ED3">
        <w:rPr>
          <w:rFonts w:hint="cs"/>
          <w:rtl/>
        </w:rPr>
        <w:t>78 -</w:t>
      </w:r>
      <w:r w:rsidRPr="00597ED3">
        <w:rPr>
          <w:rFonts w:hint="cs"/>
          <w:rtl/>
        </w:rPr>
        <w:tab/>
      </w:r>
      <w:r w:rsidR="006E39AA" w:rsidRPr="00597ED3">
        <w:rPr>
          <w:rFonts w:hint="cs"/>
          <w:rtl/>
        </w:rPr>
        <w:t xml:space="preserve">ويرد في </w:t>
      </w:r>
      <w:r w:rsidR="006E39AA" w:rsidRPr="00597ED3">
        <w:rPr>
          <w:rFonts w:hint="cs"/>
          <w:b/>
          <w:bCs/>
          <w:rtl/>
        </w:rPr>
        <w:t>الجداول</w:t>
      </w:r>
      <w:r w:rsidR="00D84732" w:rsidRPr="00597ED3">
        <w:rPr>
          <w:rFonts w:hint="cs"/>
          <w:rtl/>
        </w:rPr>
        <w:t xml:space="preserve"> </w:t>
      </w:r>
      <w:r w:rsidR="00D84732" w:rsidRPr="00597ED3">
        <w:rPr>
          <w:rFonts w:hint="cs"/>
          <w:b/>
          <w:bCs/>
          <w:rtl/>
        </w:rPr>
        <w:t xml:space="preserve">أرقام </w:t>
      </w:r>
      <w:r w:rsidR="006E39AA" w:rsidRPr="00597ED3">
        <w:rPr>
          <w:rFonts w:hint="cs"/>
          <w:b/>
          <w:bCs/>
          <w:rtl/>
        </w:rPr>
        <w:t>8-1 إلى 8-5</w:t>
      </w:r>
      <w:r w:rsidR="006E39AA" w:rsidRPr="00597ED3">
        <w:rPr>
          <w:rFonts w:hint="cs"/>
          <w:rtl/>
        </w:rPr>
        <w:t xml:space="preserve"> مشاركة المرأة في عملية صنع القرار في فترة الرصد.</w:t>
      </w:r>
    </w:p>
    <w:p w:rsidR="006E39AA" w:rsidRPr="00597ED3" w:rsidRDefault="006E39AA" w:rsidP="00D84732">
      <w:pPr>
        <w:pStyle w:val="SingleTxt"/>
        <w:rPr>
          <w:rFonts w:hint="cs"/>
          <w:rtl/>
        </w:rPr>
      </w:pPr>
      <w:r w:rsidRPr="00597ED3">
        <w:rPr>
          <w:rFonts w:hint="cs"/>
          <w:rtl/>
        </w:rPr>
        <w:t>79 -</w:t>
      </w:r>
      <w:r w:rsidRPr="00597ED3">
        <w:rPr>
          <w:rFonts w:hint="cs"/>
          <w:rtl/>
        </w:rPr>
        <w:tab/>
        <w:t xml:space="preserve">ويردّ ملخص في </w:t>
      </w:r>
      <w:r w:rsidRPr="00597ED3">
        <w:rPr>
          <w:rFonts w:hint="cs"/>
          <w:b/>
          <w:bCs/>
          <w:rtl/>
        </w:rPr>
        <w:t xml:space="preserve">الجداول </w:t>
      </w:r>
      <w:r w:rsidR="00D84732" w:rsidRPr="00597ED3">
        <w:rPr>
          <w:rFonts w:hint="cs"/>
          <w:b/>
          <w:bCs/>
          <w:rtl/>
        </w:rPr>
        <w:t>أرقام</w:t>
      </w:r>
      <w:r w:rsidRPr="00597ED3">
        <w:rPr>
          <w:rFonts w:hint="cs"/>
          <w:rtl/>
        </w:rPr>
        <w:t xml:space="preserve"> </w:t>
      </w:r>
      <w:r w:rsidRPr="00597ED3">
        <w:rPr>
          <w:rFonts w:hint="cs"/>
          <w:b/>
          <w:bCs/>
          <w:rtl/>
        </w:rPr>
        <w:t>9-1 إلى 9-7</w:t>
      </w:r>
      <w:r w:rsidRPr="00597ED3">
        <w:rPr>
          <w:rFonts w:hint="cs"/>
          <w:rtl/>
        </w:rPr>
        <w:t xml:space="preserve"> لعدد النساء العاملات </w:t>
      </w:r>
      <w:r w:rsidR="00D84732" w:rsidRPr="00597ED3">
        <w:rPr>
          <w:rFonts w:hint="cs"/>
          <w:rtl/>
        </w:rPr>
        <w:t xml:space="preserve">في </w:t>
      </w:r>
      <w:r w:rsidRPr="00597ED3">
        <w:rPr>
          <w:rFonts w:hint="cs"/>
          <w:rtl/>
        </w:rPr>
        <w:t>فترة الرصد في السلطة القضائية، في جميع مستويات الادّعاء العام، وفي دائرة السجون ودائرة المراقبة والوساطة، وفي معهد علم الجريمة والوقاية الاجتماعية.</w:t>
      </w:r>
    </w:p>
    <w:p w:rsidR="006E39AA" w:rsidRPr="00597ED3" w:rsidRDefault="006E39AA" w:rsidP="00DD5125">
      <w:pPr>
        <w:pStyle w:val="SingleTxt"/>
        <w:rPr>
          <w:rFonts w:hint="cs"/>
          <w:rtl/>
        </w:rPr>
      </w:pPr>
      <w:r w:rsidRPr="00597ED3">
        <w:rPr>
          <w:rFonts w:hint="cs"/>
          <w:rtl/>
        </w:rPr>
        <w:t>80 -</w:t>
      </w:r>
      <w:r w:rsidRPr="00597ED3">
        <w:rPr>
          <w:rFonts w:hint="cs"/>
          <w:rtl/>
        </w:rPr>
        <w:tab/>
        <w:t>وما زال تطبيق مبادئ المساواة بين الجنسين في إعداد القوانين موضع نقاش فيما يخص مسألة المساواة في تمثيل المرأة والرجل في الهيئات المنتخبة.</w:t>
      </w:r>
    </w:p>
    <w:p w:rsidR="006E39AA" w:rsidRPr="00597ED3" w:rsidRDefault="006E39AA" w:rsidP="00D84732">
      <w:pPr>
        <w:pStyle w:val="SingleTxt"/>
        <w:rPr>
          <w:rFonts w:hint="cs"/>
          <w:rtl/>
          <w:lang w:bidi="ar-EG"/>
        </w:rPr>
      </w:pPr>
      <w:r w:rsidRPr="00597ED3">
        <w:rPr>
          <w:rFonts w:hint="cs"/>
          <w:rtl/>
        </w:rPr>
        <w:t>81 -</w:t>
      </w:r>
      <w:r w:rsidRPr="00597ED3">
        <w:rPr>
          <w:rFonts w:hint="cs"/>
          <w:rtl/>
        </w:rPr>
        <w:tab/>
        <w:t xml:space="preserve">وعُقد في سنة 2007 مؤتمر مع مشاركة دولية بعنوان </w:t>
      </w:r>
      <w:r w:rsidRPr="00597ED3">
        <w:rPr>
          <w:rFonts w:hint="eastAsia"/>
          <w:rtl/>
        </w:rPr>
        <w:t xml:space="preserve">”دعنا لا نخاف من نُظم </w:t>
      </w:r>
      <w:r w:rsidR="00D84732" w:rsidRPr="00597ED3">
        <w:rPr>
          <w:rFonts w:hint="cs"/>
          <w:rtl/>
        </w:rPr>
        <w:t>الحصص</w:t>
      </w:r>
      <w:r w:rsidRPr="00597ED3">
        <w:rPr>
          <w:rFonts w:hint="cs"/>
          <w:rtl/>
          <w:lang w:bidi="ar-EG"/>
        </w:rPr>
        <w:t>!</w:t>
      </w:r>
      <w:r w:rsidRPr="00597ED3">
        <w:rPr>
          <w:rFonts w:hint="eastAsia"/>
          <w:rtl/>
          <w:lang w:bidi="ar-EG"/>
        </w:rPr>
        <w:t xml:space="preserve"> تشجيع دخول المرأة في الشؤون السياسية: إمكانية تطبيق الصكوك الإيجابية</w:t>
      </w:r>
      <w:r w:rsidRPr="00597ED3">
        <w:rPr>
          <w:rFonts w:hint="cs"/>
          <w:rtl/>
          <w:lang w:bidi="ar-EG"/>
        </w:rPr>
        <w:t xml:space="preserve">“ وذلك بمناسبة السنة الأوروبية لتكافؤ الفرص في سنة 2007. </w:t>
      </w:r>
      <w:r w:rsidR="00D84732" w:rsidRPr="00597ED3">
        <w:rPr>
          <w:rFonts w:hint="cs"/>
          <w:rtl/>
          <w:lang w:bidi="ar-EG"/>
        </w:rPr>
        <w:t xml:space="preserve">ونشرت </w:t>
      </w:r>
      <w:r w:rsidRPr="00597ED3">
        <w:rPr>
          <w:rFonts w:hint="cs"/>
          <w:rtl/>
          <w:lang w:bidi="ar-EG"/>
        </w:rPr>
        <w:t>مجموعة من العروض البيانية مع نفس الاسم فيما يتعلق بالمؤتمر</w:t>
      </w:r>
      <w:r w:rsidR="00F2661A" w:rsidRPr="00597ED3">
        <w:rPr>
          <w:vertAlign w:val="superscript"/>
          <w:rtl/>
          <w:lang w:bidi="ar-EG"/>
        </w:rPr>
        <w:t>(</w:t>
      </w:r>
      <w:r w:rsidR="00F2661A" w:rsidRPr="00597ED3">
        <w:rPr>
          <w:rStyle w:val="FootnoteReference"/>
          <w:rtl/>
        </w:rPr>
        <w:footnoteReference w:id="41"/>
      </w:r>
      <w:r w:rsidR="00F2661A" w:rsidRPr="00597ED3">
        <w:rPr>
          <w:vertAlign w:val="superscript"/>
          <w:rtl/>
          <w:lang w:bidi="ar-EG"/>
        </w:rPr>
        <w:t>)</w:t>
      </w:r>
      <w:r w:rsidR="00F90829" w:rsidRPr="00597ED3">
        <w:rPr>
          <w:rFonts w:hint="cs"/>
          <w:rtl/>
          <w:lang w:bidi="ar-EG"/>
        </w:rPr>
        <w:t>.</w:t>
      </w:r>
    </w:p>
    <w:p w:rsidR="00A741F5" w:rsidRPr="00597ED3" w:rsidRDefault="00A741F5" w:rsidP="00A741F5">
      <w:pPr>
        <w:pStyle w:val="SingleTxt"/>
        <w:spacing w:after="0" w:line="120" w:lineRule="exact"/>
        <w:rPr>
          <w:rFonts w:hint="cs"/>
          <w:sz w:val="12"/>
          <w:rtl/>
          <w:lang w:bidi="ar-EG"/>
        </w:rPr>
      </w:pPr>
    </w:p>
    <w:p w:rsidR="00F2661A" w:rsidRPr="00597ED3" w:rsidRDefault="00F2661A" w:rsidP="00597ED3">
      <w:pPr>
        <w:pStyle w:val="SingleTxt"/>
        <w:rPr>
          <w:rFonts w:hint="cs"/>
          <w:b/>
          <w:bCs/>
          <w:rtl/>
          <w:lang w:bidi="ar-EG"/>
        </w:rPr>
      </w:pPr>
      <w:r w:rsidRPr="00597ED3">
        <w:rPr>
          <w:rFonts w:hint="cs"/>
          <w:b/>
          <w:bCs/>
          <w:rtl/>
          <w:lang w:bidi="ar-EG"/>
        </w:rPr>
        <w:t>الانتخابات لمجلس نواب برلمان الجمهورية التشيكية</w:t>
      </w:r>
    </w:p>
    <w:p w:rsidR="00DD5125" w:rsidRPr="00597ED3" w:rsidRDefault="00F2661A" w:rsidP="00D84732">
      <w:pPr>
        <w:pStyle w:val="SingleTxt"/>
        <w:rPr>
          <w:rFonts w:hint="cs"/>
          <w:rtl/>
        </w:rPr>
      </w:pPr>
      <w:r w:rsidRPr="00597ED3">
        <w:rPr>
          <w:rFonts w:hint="cs"/>
          <w:rtl/>
        </w:rPr>
        <w:t>82 -</w:t>
      </w:r>
      <w:r w:rsidRPr="00597ED3">
        <w:rPr>
          <w:rFonts w:hint="cs"/>
          <w:rtl/>
        </w:rPr>
        <w:tab/>
        <w:t xml:space="preserve">جرت انتخابات لمجلس نوّاب برلمان الجمهورية التشيكية يومي 2 و 3 حزيران/يونيه 2006. </w:t>
      </w:r>
      <w:r w:rsidR="001B0DEA" w:rsidRPr="00597ED3">
        <w:rPr>
          <w:rFonts w:hint="cs"/>
          <w:rtl/>
        </w:rPr>
        <w:t>و</w:t>
      </w:r>
      <w:r w:rsidR="00D84732" w:rsidRPr="00597ED3">
        <w:rPr>
          <w:rFonts w:hint="cs"/>
          <w:rtl/>
        </w:rPr>
        <w:t xml:space="preserve">كان </w:t>
      </w:r>
      <w:r w:rsidRPr="00597ED3">
        <w:rPr>
          <w:rFonts w:hint="cs"/>
          <w:rtl/>
        </w:rPr>
        <w:t>31 (51.5 في المائة) من مجموع عدد النوّاب المنتخبين من النساء.</w:t>
      </w:r>
    </w:p>
    <w:p w:rsidR="00F2661A" w:rsidRPr="00597ED3" w:rsidRDefault="00F2661A" w:rsidP="000F1FE6">
      <w:pPr>
        <w:pStyle w:val="SingleTxt"/>
        <w:rPr>
          <w:rFonts w:hint="cs"/>
          <w:rtl/>
        </w:rPr>
      </w:pPr>
      <w:r w:rsidRPr="00597ED3">
        <w:rPr>
          <w:rFonts w:hint="cs"/>
          <w:rtl/>
        </w:rPr>
        <w:t>83 -</w:t>
      </w:r>
      <w:r w:rsidRPr="00597ED3">
        <w:rPr>
          <w:rFonts w:hint="cs"/>
          <w:rtl/>
        </w:rPr>
        <w:tab/>
        <w:t xml:space="preserve">وكان العدد الإجمالي للمرشحين 985 4 شخصاً </w:t>
      </w:r>
      <w:r w:rsidR="00D84732" w:rsidRPr="00597ED3">
        <w:rPr>
          <w:rFonts w:hint="cs"/>
          <w:rtl/>
        </w:rPr>
        <w:t xml:space="preserve">وكان </w:t>
      </w:r>
      <w:r w:rsidRPr="00597ED3">
        <w:rPr>
          <w:rFonts w:hint="cs"/>
          <w:rtl/>
        </w:rPr>
        <w:t>من بينهم 383 1 (27.74 في المائة) من النساء.</w:t>
      </w:r>
    </w:p>
    <w:p w:rsidR="00A741F5" w:rsidRPr="00597ED3" w:rsidRDefault="00A741F5" w:rsidP="00A741F5">
      <w:pPr>
        <w:pStyle w:val="SingleTxt"/>
        <w:spacing w:after="0" w:line="120" w:lineRule="exact"/>
        <w:rPr>
          <w:rFonts w:hint="cs"/>
          <w:sz w:val="12"/>
          <w:rtl/>
        </w:rPr>
      </w:pPr>
    </w:p>
    <w:p w:rsidR="00F2661A" w:rsidRPr="00597ED3" w:rsidRDefault="00F2661A" w:rsidP="00597ED3">
      <w:pPr>
        <w:pStyle w:val="SingleTxt"/>
        <w:rPr>
          <w:rFonts w:hint="cs"/>
          <w:b/>
          <w:bCs/>
          <w:rtl/>
        </w:rPr>
      </w:pPr>
      <w:r w:rsidRPr="00597ED3">
        <w:rPr>
          <w:rFonts w:hint="cs"/>
          <w:b/>
          <w:bCs/>
          <w:rtl/>
        </w:rPr>
        <w:t>الانتخابات لمجلس شيوخ برلمان الجمهورية التشيكية</w:t>
      </w:r>
    </w:p>
    <w:p w:rsidR="00F2661A" w:rsidRPr="00597ED3" w:rsidRDefault="00F2661A" w:rsidP="001B0DEA">
      <w:pPr>
        <w:pStyle w:val="SingleTxt"/>
        <w:rPr>
          <w:rFonts w:hint="cs"/>
          <w:rtl/>
        </w:rPr>
      </w:pPr>
      <w:r w:rsidRPr="00597ED3">
        <w:rPr>
          <w:rFonts w:hint="cs"/>
          <w:rtl/>
        </w:rPr>
        <w:t>84 -</w:t>
      </w:r>
      <w:r w:rsidRPr="00597ED3">
        <w:rPr>
          <w:rFonts w:hint="cs"/>
          <w:rtl/>
        </w:rPr>
        <w:tab/>
      </w:r>
      <w:r w:rsidR="00C77819" w:rsidRPr="00597ED3">
        <w:rPr>
          <w:rFonts w:hint="cs"/>
          <w:rtl/>
        </w:rPr>
        <w:t xml:space="preserve">جرت الانتخابات لمجلس شيوخ برلمان الجمهورية التشيكية في يومي 5 و 6 تشرين الثاني/نوفمبر 2004 في 27 دائرة انتخابية </w:t>
      </w:r>
      <w:r w:rsidR="001B0DEA" w:rsidRPr="00597ED3">
        <w:rPr>
          <w:rFonts w:hint="cs"/>
          <w:rtl/>
        </w:rPr>
        <w:t>في ا</w:t>
      </w:r>
      <w:r w:rsidR="00C77819" w:rsidRPr="00597ED3">
        <w:rPr>
          <w:rFonts w:hint="cs"/>
          <w:rtl/>
        </w:rPr>
        <w:t>لجمهورية التشيكية. وكان 37 (18.78) في المائة من العدد الإجمالي 197 مرشّحاً وثلاثة من بين 27 عضواً منتخباً لمجلس الشيوخ (11.11 في المائة) من النساء. وعُقدت انتخابات فرعية لمجلس شيوخ برلمان الجمهورية التشيكية في تشرين الأول/أكتوبر من نفس السنة. وكانت واحدة من العدد الإجمالي للمرشحين الإثني عشر امرأة، وكان العضوان المنتخبان لمجلس الشيوخ رجلين.</w:t>
      </w:r>
    </w:p>
    <w:p w:rsidR="00597ED3" w:rsidRPr="00597ED3" w:rsidRDefault="00597ED3" w:rsidP="00597ED3">
      <w:pPr>
        <w:pStyle w:val="SingleTxt"/>
        <w:spacing w:after="0" w:line="120" w:lineRule="exact"/>
        <w:rPr>
          <w:rFonts w:hint="cs"/>
          <w:b/>
          <w:bCs/>
          <w:sz w:val="10"/>
          <w:rtl/>
        </w:rPr>
      </w:pPr>
    </w:p>
    <w:p w:rsidR="00C77819" w:rsidRPr="00597ED3" w:rsidRDefault="00C77819" w:rsidP="00597ED3">
      <w:pPr>
        <w:pStyle w:val="SingleTxt"/>
        <w:rPr>
          <w:rFonts w:hint="cs"/>
          <w:b/>
          <w:bCs/>
          <w:rtl/>
        </w:rPr>
      </w:pPr>
      <w:r w:rsidRPr="00597ED3">
        <w:rPr>
          <w:rFonts w:hint="cs"/>
          <w:b/>
          <w:bCs/>
          <w:rtl/>
        </w:rPr>
        <w:t>الانتخابات للمجالس الإقليمية</w:t>
      </w:r>
    </w:p>
    <w:p w:rsidR="00C77819" w:rsidRPr="00597ED3" w:rsidRDefault="00C77819" w:rsidP="00C77819">
      <w:pPr>
        <w:pStyle w:val="SingleTxt"/>
        <w:rPr>
          <w:rFonts w:hint="cs"/>
          <w:rtl/>
        </w:rPr>
      </w:pPr>
      <w:r w:rsidRPr="00597ED3">
        <w:rPr>
          <w:rFonts w:hint="cs"/>
          <w:rtl/>
        </w:rPr>
        <w:t>85 -</w:t>
      </w:r>
      <w:r w:rsidRPr="00597ED3">
        <w:rPr>
          <w:rFonts w:hint="cs"/>
          <w:rtl/>
        </w:rPr>
        <w:tab/>
        <w:t>جرت الانتخابات للمجالس الإقليمية في تشرين الثاني/نوفمبر 2004. وكان 102 (15.11 في المائة) من العدد الإجمالي 675 ممثلاً منتخباً من النساء.</w:t>
      </w:r>
    </w:p>
    <w:p w:rsidR="00A741F5" w:rsidRPr="00597ED3" w:rsidRDefault="00A741F5" w:rsidP="00C77819">
      <w:pPr>
        <w:pStyle w:val="SingleTxt"/>
        <w:rPr>
          <w:rFonts w:hint="cs"/>
          <w:rtl/>
        </w:rPr>
      </w:pPr>
    </w:p>
    <w:p w:rsidR="00C77819" w:rsidRPr="00597ED3" w:rsidRDefault="00C77819" w:rsidP="00597ED3">
      <w:pPr>
        <w:pStyle w:val="SingleTxt"/>
        <w:rPr>
          <w:rFonts w:hint="cs"/>
          <w:b/>
          <w:bCs/>
          <w:rtl/>
        </w:rPr>
      </w:pPr>
      <w:r w:rsidRPr="00597ED3">
        <w:rPr>
          <w:rFonts w:hint="cs"/>
          <w:b/>
          <w:bCs/>
          <w:rtl/>
        </w:rPr>
        <w:t>الانتخابات للمجالس البلدية</w:t>
      </w:r>
    </w:p>
    <w:p w:rsidR="00C77819" w:rsidRPr="00597ED3" w:rsidRDefault="00C77819" w:rsidP="00C77819">
      <w:pPr>
        <w:pStyle w:val="SingleTxt"/>
        <w:rPr>
          <w:rFonts w:hint="cs"/>
          <w:rtl/>
        </w:rPr>
      </w:pPr>
      <w:r w:rsidRPr="00597ED3">
        <w:rPr>
          <w:rFonts w:hint="cs"/>
          <w:rtl/>
        </w:rPr>
        <w:t>86 -</w:t>
      </w:r>
      <w:r w:rsidRPr="00597ED3">
        <w:rPr>
          <w:rFonts w:hint="cs"/>
          <w:rtl/>
        </w:rPr>
        <w:tab/>
        <w:t xml:space="preserve">جرت الانتخابات للمجالس البلدية في تشرين الأول/أكتوبر 2006. وكان 588 15 (24.97 في المائة) من العدد الإجمالي البالغ </w:t>
      </w:r>
      <w:r w:rsidR="00543011" w:rsidRPr="00597ED3">
        <w:rPr>
          <w:rFonts w:hint="cs"/>
          <w:rtl/>
        </w:rPr>
        <w:t>426 62 ممثلاً منتخباً من النساء.</w:t>
      </w:r>
    </w:p>
    <w:p w:rsidR="00543011" w:rsidRPr="00597ED3" w:rsidRDefault="00543011" w:rsidP="00D84732">
      <w:pPr>
        <w:pStyle w:val="SingleTxt"/>
        <w:rPr>
          <w:rFonts w:hint="cs"/>
          <w:rtl/>
        </w:rPr>
      </w:pPr>
      <w:r w:rsidRPr="00597ED3">
        <w:rPr>
          <w:rFonts w:hint="cs"/>
          <w:rtl/>
        </w:rPr>
        <w:t>87 -</w:t>
      </w:r>
      <w:r w:rsidRPr="00597ED3">
        <w:rPr>
          <w:rFonts w:hint="cs"/>
          <w:rtl/>
        </w:rPr>
        <w:tab/>
        <w:t>و</w:t>
      </w:r>
      <w:r w:rsidR="00D84732" w:rsidRPr="00597ED3">
        <w:rPr>
          <w:rFonts w:hint="cs"/>
          <w:rtl/>
        </w:rPr>
        <w:t xml:space="preserve">عليه، يمكن الاستنتاج أن </w:t>
      </w:r>
      <w:r w:rsidRPr="00597ED3">
        <w:rPr>
          <w:rFonts w:hint="cs"/>
          <w:rtl/>
        </w:rPr>
        <w:t>أعلى تمثيل للمرأة يوجد على المستوى المحلي.</w:t>
      </w:r>
    </w:p>
    <w:p w:rsidR="00597ED3" w:rsidRPr="00597ED3" w:rsidRDefault="00597ED3" w:rsidP="00597ED3">
      <w:pPr>
        <w:pStyle w:val="SingleTxt"/>
        <w:spacing w:after="0" w:line="120" w:lineRule="exact"/>
        <w:rPr>
          <w:rFonts w:hint="cs"/>
          <w:b/>
          <w:bCs/>
          <w:sz w:val="10"/>
          <w:rtl/>
        </w:rPr>
      </w:pPr>
    </w:p>
    <w:p w:rsidR="00543011" w:rsidRPr="00597ED3" w:rsidRDefault="00543011" w:rsidP="00597ED3">
      <w:pPr>
        <w:pStyle w:val="SingleTxt"/>
        <w:rPr>
          <w:rFonts w:hint="cs"/>
          <w:b/>
          <w:bCs/>
          <w:rtl/>
        </w:rPr>
      </w:pPr>
      <w:r w:rsidRPr="00597ED3">
        <w:rPr>
          <w:rFonts w:hint="cs"/>
          <w:b/>
          <w:bCs/>
          <w:rtl/>
        </w:rPr>
        <w:t>المادة 8</w:t>
      </w:r>
    </w:p>
    <w:p w:rsidR="00543011" w:rsidRPr="00597ED3" w:rsidRDefault="00597ED3" w:rsidP="006C62CC">
      <w:pPr>
        <w:pStyle w:val="SingleTxt"/>
        <w:jc w:val="left"/>
        <w:rPr>
          <w:rFonts w:hint="cs"/>
          <w:rtl/>
        </w:rPr>
      </w:pPr>
      <w:r>
        <w:rPr>
          <w:rFonts w:hint="cs"/>
          <w:rtl/>
        </w:rPr>
        <w:tab/>
      </w:r>
      <w:r w:rsidR="00543011" w:rsidRPr="00597ED3">
        <w:rPr>
          <w:rFonts w:hint="cs"/>
          <w:rtl/>
        </w:rPr>
        <w:t>لم تحدث تغييرات في فترة الرصد.</w:t>
      </w:r>
    </w:p>
    <w:p w:rsidR="00597ED3" w:rsidRPr="00597ED3" w:rsidRDefault="00597ED3" w:rsidP="00597ED3">
      <w:pPr>
        <w:pStyle w:val="SingleTxt"/>
        <w:spacing w:after="0" w:line="120" w:lineRule="exact"/>
        <w:rPr>
          <w:rFonts w:hint="cs"/>
          <w:b/>
          <w:bCs/>
          <w:sz w:val="10"/>
          <w:rtl/>
        </w:rPr>
      </w:pPr>
    </w:p>
    <w:p w:rsidR="00543011" w:rsidRPr="00597ED3" w:rsidRDefault="00543011" w:rsidP="00597ED3">
      <w:pPr>
        <w:pStyle w:val="SingleTxt"/>
        <w:rPr>
          <w:rFonts w:hint="cs"/>
          <w:b/>
          <w:bCs/>
          <w:rtl/>
        </w:rPr>
      </w:pPr>
      <w:r w:rsidRPr="00597ED3">
        <w:rPr>
          <w:rFonts w:hint="cs"/>
          <w:b/>
          <w:bCs/>
          <w:rtl/>
        </w:rPr>
        <w:t>المادة 9</w:t>
      </w:r>
    </w:p>
    <w:p w:rsidR="00543011" w:rsidRPr="00597ED3" w:rsidRDefault="00597ED3" w:rsidP="006C62CC">
      <w:pPr>
        <w:pStyle w:val="SingleTxt"/>
        <w:jc w:val="left"/>
        <w:rPr>
          <w:rFonts w:hint="cs"/>
          <w:rtl/>
        </w:rPr>
      </w:pPr>
      <w:r>
        <w:rPr>
          <w:rFonts w:hint="cs"/>
          <w:rtl/>
        </w:rPr>
        <w:tab/>
      </w:r>
      <w:r w:rsidR="00543011" w:rsidRPr="00597ED3">
        <w:rPr>
          <w:rFonts w:hint="cs"/>
          <w:rtl/>
        </w:rPr>
        <w:t>لم تحدث تغييرات في فترة الرصد.</w:t>
      </w:r>
    </w:p>
    <w:p w:rsidR="00597ED3" w:rsidRPr="00597ED3" w:rsidRDefault="00597ED3" w:rsidP="00597ED3">
      <w:pPr>
        <w:pStyle w:val="SingleTxt"/>
        <w:spacing w:after="0" w:line="120" w:lineRule="exact"/>
        <w:jc w:val="center"/>
        <w:rPr>
          <w:rFonts w:hint="cs"/>
          <w:b/>
          <w:bCs/>
          <w:sz w:val="10"/>
          <w:rtl/>
        </w:rPr>
      </w:pPr>
    </w:p>
    <w:p w:rsidR="00543011" w:rsidRPr="00597ED3" w:rsidRDefault="00543011" w:rsidP="00597ED3">
      <w:pPr>
        <w:pStyle w:val="SingleTxt"/>
        <w:rPr>
          <w:rFonts w:hint="cs"/>
          <w:b/>
          <w:bCs/>
          <w:rtl/>
        </w:rPr>
      </w:pPr>
      <w:r w:rsidRPr="00597ED3">
        <w:rPr>
          <w:rFonts w:hint="cs"/>
          <w:b/>
          <w:bCs/>
          <w:rtl/>
        </w:rPr>
        <w:t>المادة 10</w:t>
      </w:r>
    </w:p>
    <w:p w:rsidR="00543011" w:rsidRPr="00597ED3" w:rsidRDefault="00D84732" w:rsidP="00597ED3">
      <w:pPr>
        <w:pStyle w:val="SingleTxt"/>
        <w:rPr>
          <w:rFonts w:hint="cs"/>
          <w:b/>
          <w:bCs/>
          <w:rtl/>
        </w:rPr>
      </w:pPr>
      <w:r w:rsidRPr="00597ED3">
        <w:rPr>
          <w:rFonts w:hint="cs"/>
          <w:b/>
          <w:bCs/>
          <w:rtl/>
        </w:rPr>
        <w:t xml:space="preserve">تهيئة ظروف متكافئة </w:t>
      </w:r>
      <w:r w:rsidR="00543011" w:rsidRPr="00597ED3">
        <w:rPr>
          <w:rFonts w:hint="cs"/>
          <w:b/>
          <w:bCs/>
          <w:rtl/>
        </w:rPr>
        <w:t xml:space="preserve">لاختيار العمل والمهنة، وإمكانية </w:t>
      </w:r>
      <w:r w:rsidRPr="00597ED3">
        <w:rPr>
          <w:rFonts w:hint="cs"/>
          <w:b/>
          <w:bCs/>
          <w:rtl/>
        </w:rPr>
        <w:t xml:space="preserve">الالتحاق بالدراسات </w:t>
      </w:r>
      <w:r w:rsidR="00543011" w:rsidRPr="00597ED3">
        <w:rPr>
          <w:rFonts w:hint="cs"/>
          <w:b/>
          <w:bCs/>
          <w:rtl/>
        </w:rPr>
        <w:t>في جميع أنواع التدريب المهني (الحرف أ)</w:t>
      </w:r>
    </w:p>
    <w:p w:rsidR="00543011" w:rsidRPr="00597ED3" w:rsidRDefault="00C472D5" w:rsidP="00D84732">
      <w:pPr>
        <w:pStyle w:val="SingleTxt"/>
        <w:rPr>
          <w:rFonts w:hint="cs"/>
          <w:rtl/>
        </w:rPr>
      </w:pPr>
      <w:r w:rsidRPr="00597ED3">
        <w:rPr>
          <w:rFonts w:hint="cs"/>
          <w:rtl/>
        </w:rPr>
        <w:t>88 -</w:t>
      </w:r>
      <w:r w:rsidRPr="00597ED3">
        <w:rPr>
          <w:rFonts w:hint="cs"/>
          <w:rtl/>
        </w:rPr>
        <w:tab/>
        <w:t xml:space="preserve">لا تُطَبٌِّق الجمهورية التشيكية أية فروق استناداً إلى الجنس أو استناداً إلى أسباب أخرى مثل الالتحاق </w:t>
      </w:r>
      <w:r w:rsidR="00D84732" w:rsidRPr="00597ED3">
        <w:rPr>
          <w:rFonts w:hint="cs"/>
          <w:rtl/>
        </w:rPr>
        <w:t>ب</w:t>
      </w:r>
      <w:r w:rsidRPr="00597ED3">
        <w:rPr>
          <w:rFonts w:hint="cs"/>
          <w:rtl/>
        </w:rPr>
        <w:t>النظام التعليمي، بما في ذلك الدورات التعليمية طوال العمر.</w:t>
      </w:r>
    </w:p>
    <w:p w:rsidR="00C472D5" w:rsidRPr="00597ED3" w:rsidRDefault="00C472D5" w:rsidP="00346A9E">
      <w:pPr>
        <w:pStyle w:val="SingleTxt"/>
        <w:rPr>
          <w:rFonts w:hint="cs"/>
          <w:rtl/>
        </w:rPr>
      </w:pPr>
      <w:r w:rsidRPr="00597ED3">
        <w:rPr>
          <w:rFonts w:hint="cs"/>
          <w:rtl/>
        </w:rPr>
        <w:t>89 -</w:t>
      </w:r>
      <w:r w:rsidRPr="00597ED3">
        <w:rPr>
          <w:rFonts w:hint="cs"/>
          <w:rtl/>
        </w:rPr>
        <w:tab/>
        <w:t>وتُعرب اللجنة عن قلقها لأن نساء وفتيات طائفة الروما لا زلن في حالة ضعف وعلى هامش الاهتمام (</w:t>
      </w:r>
      <w:r w:rsidRPr="00597ED3">
        <w:rPr>
          <w:rFonts w:hint="cs"/>
          <w:b/>
          <w:bCs/>
          <w:rtl/>
        </w:rPr>
        <w:t>الفقرة 21</w:t>
      </w:r>
      <w:r w:rsidRPr="00597ED3">
        <w:rPr>
          <w:rFonts w:hint="cs"/>
          <w:rtl/>
        </w:rPr>
        <w:t>)</w:t>
      </w:r>
      <w:r w:rsidR="00D84732" w:rsidRPr="00597ED3">
        <w:rPr>
          <w:rFonts w:hint="cs"/>
          <w:rtl/>
        </w:rPr>
        <w:t>.</w:t>
      </w:r>
      <w:r w:rsidRPr="00597ED3">
        <w:rPr>
          <w:rFonts w:hint="cs"/>
          <w:rtl/>
        </w:rPr>
        <w:t xml:space="preserve"> و</w:t>
      </w:r>
      <w:r w:rsidR="00D84732" w:rsidRPr="00597ED3">
        <w:rPr>
          <w:rFonts w:hint="cs"/>
          <w:rtl/>
        </w:rPr>
        <w:t>تتركَّز</w:t>
      </w:r>
      <w:r w:rsidRPr="00597ED3">
        <w:rPr>
          <w:rFonts w:hint="cs"/>
          <w:rtl/>
        </w:rPr>
        <w:t xml:space="preserve"> الأنشطة على مشاركة نساء وفتيات طائفة الروما في مجال التعليم، والتي نُفِّذت في فترة الرصد مع خطة العمل الخاصة بعقد إدماج طائفة الروما (الغجر) 2005-2015. ويمكن القول أن عدد فتيات الروما الملتحقات بالمدارس الثانوية والجامعات آخذ في الازدياد (فهن يتلقين الدعم من وزارة التعليم والشباب و</w:t>
      </w:r>
      <w:r w:rsidR="00FF74D2" w:rsidRPr="00597ED3">
        <w:rPr>
          <w:rFonts w:hint="cs"/>
          <w:rtl/>
        </w:rPr>
        <w:t>الرياضة</w:t>
      </w:r>
      <w:r w:rsidRPr="00597ED3">
        <w:rPr>
          <w:rFonts w:hint="cs"/>
          <w:rtl/>
        </w:rPr>
        <w:t xml:space="preserve"> عن طريق برنامج معونات لدعم طلاب المدارس الثانوية من طائفة الروما). ومن مواضيع برنامج الدعم لإدماج طائفة الروما إعداد ما قبل الدراسة لأطفال طائفة الروما وإشراك الآباء والأمهات في هذه الأنشطة. وتستخدِم المدارس مساعدين تربويين للتلاميذ من البيئة المحرومة اجتماعياً. ومعظم هؤلاء المساعدين من النساء</w:t>
      </w:r>
      <w:r w:rsidRPr="00597ED3">
        <w:rPr>
          <w:vertAlign w:val="superscript"/>
          <w:rtl/>
        </w:rPr>
        <w:t>(</w:t>
      </w:r>
      <w:r w:rsidRPr="00597ED3">
        <w:rPr>
          <w:rStyle w:val="FootnoteReference"/>
          <w:rtl/>
        </w:rPr>
        <w:footnoteReference w:id="42"/>
      </w:r>
      <w:r w:rsidRPr="00597ED3">
        <w:rPr>
          <w:vertAlign w:val="superscript"/>
          <w:rtl/>
        </w:rPr>
        <w:t>)</w:t>
      </w:r>
      <w:r w:rsidRPr="00597ED3">
        <w:rPr>
          <w:rFonts w:hint="cs"/>
          <w:rtl/>
        </w:rPr>
        <w:t>.</w:t>
      </w:r>
    </w:p>
    <w:p w:rsidR="00C472D5" w:rsidRPr="00597ED3" w:rsidRDefault="00C472D5" w:rsidP="00FF74D2">
      <w:pPr>
        <w:pStyle w:val="SingleTxt"/>
        <w:rPr>
          <w:rFonts w:hint="cs"/>
          <w:rtl/>
        </w:rPr>
      </w:pPr>
      <w:r w:rsidRPr="00597ED3">
        <w:rPr>
          <w:rFonts w:hint="cs"/>
          <w:rtl/>
        </w:rPr>
        <w:t>90 -</w:t>
      </w:r>
      <w:r w:rsidRPr="00597ED3">
        <w:rPr>
          <w:rFonts w:hint="cs"/>
          <w:rtl/>
        </w:rPr>
        <w:tab/>
        <w:t xml:space="preserve">وفيما يتعلق بالتعليم، من الحقائق المعروفة أن جزءاً كبيراً من فتيات طائفة الروما يواجهن عقبات ضخمة في إتمام مواظبتهن </w:t>
      </w:r>
      <w:r w:rsidR="00FF74D2" w:rsidRPr="00597ED3">
        <w:rPr>
          <w:rFonts w:hint="cs"/>
          <w:rtl/>
        </w:rPr>
        <w:t xml:space="preserve">على الدراسة </w:t>
      </w:r>
      <w:r w:rsidRPr="00597ED3">
        <w:rPr>
          <w:rFonts w:hint="cs"/>
          <w:rtl/>
        </w:rPr>
        <w:t>الأساسية. وعليه</w:t>
      </w:r>
      <w:r w:rsidR="00FF74D2" w:rsidRPr="00597ED3">
        <w:rPr>
          <w:rFonts w:hint="cs"/>
          <w:rtl/>
        </w:rPr>
        <w:t>،</w:t>
      </w:r>
      <w:r w:rsidRPr="00597ED3">
        <w:rPr>
          <w:rFonts w:hint="cs"/>
          <w:rtl/>
        </w:rPr>
        <w:t xml:space="preserve"> فإنهن يفتقدن فرصة للنجاح في سوق العمل. وتشمل أسباب هذه الصعوبات أيضاً ضعف البيئة الاجتماعية - الاقتصادية للأسرة والمشاكل الأخرى ذات الصلة. وتهدف الوكالة المعنية بالإدماج الاجتماعي في أماكن طائفة الروما، والتي استهلت عملها التجريبي في شباط/فبراير 2008 إلى تحسين نوعية الحياة لسكان هذه الأماكن، ووقف التوسُّع في حارات </w:t>
      </w:r>
      <w:r w:rsidR="00F034D3" w:rsidRPr="00597ED3">
        <w:rPr>
          <w:rFonts w:hint="cs"/>
          <w:rtl/>
        </w:rPr>
        <w:t xml:space="preserve">أقليات </w:t>
      </w:r>
      <w:r w:rsidR="00FF74D2" w:rsidRPr="00597ED3">
        <w:rPr>
          <w:rFonts w:hint="cs"/>
          <w:rtl/>
        </w:rPr>
        <w:t xml:space="preserve">الروما </w:t>
      </w:r>
      <w:r w:rsidR="00F034D3" w:rsidRPr="00597ED3">
        <w:rPr>
          <w:rFonts w:hint="cs"/>
          <w:rtl/>
        </w:rPr>
        <w:t xml:space="preserve">وإنشاء نموذج فعَّال للغاية </w:t>
      </w:r>
      <w:r w:rsidR="005568B6" w:rsidRPr="00597ED3">
        <w:rPr>
          <w:rFonts w:hint="cs"/>
          <w:rtl/>
        </w:rPr>
        <w:t>لاستخدام الأموال، وخصوصاً من الصناديق الهيكلية الأوروبية، لأغراض إدماج طائفة الروما.</w:t>
      </w:r>
    </w:p>
    <w:p w:rsidR="005568B6" w:rsidRPr="00597ED3" w:rsidRDefault="005568B6" w:rsidP="00FF74D2">
      <w:pPr>
        <w:pStyle w:val="SingleTxt"/>
        <w:rPr>
          <w:rFonts w:hint="cs"/>
          <w:b/>
          <w:bCs/>
          <w:rtl/>
        </w:rPr>
      </w:pPr>
      <w:r w:rsidRPr="00597ED3">
        <w:rPr>
          <w:rFonts w:hint="cs"/>
          <w:rtl/>
        </w:rPr>
        <w:t>91 -</w:t>
      </w:r>
      <w:r w:rsidRPr="00597ED3">
        <w:rPr>
          <w:rFonts w:hint="cs"/>
          <w:rtl/>
        </w:rPr>
        <w:tab/>
        <w:t xml:space="preserve">ويتواصل </w:t>
      </w:r>
      <w:r w:rsidR="00FF74D2" w:rsidRPr="00597ED3">
        <w:rPr>
          <w:rFonts w:hint="cs"/>
          <w:rtl/>
        </w:rPr>
        <w:t>الوفاء بالتدابير</w:t>
      </w:r>
      <w:r w:rsidRPr="00597ED3">
        <w:rPr>
          <w:rFonts w:hint="cs"/>
          <w:rtl/>
        </w:rPr>
        <w:t xml:space="preserve"> المعتمدة لغرض </w:t>
      </w:r>
      <w:r w:rsidR="003A6EE0" w:rsidRPr="00597ED3">
        <w:rPr>
          <w:rFonts w:hint="cs"/>
          <w:rtl/>
        </w:rPr>
        <w:t>زيادة مشاركة الفتيات في الفروع التقنية، وأصبح بادياً للعيان حدوث زيادة طفيفة في عدد الفتيات اللائي يدرسن هذه الفروع (</w:t>
      </w:r>
      <w:r w:rsidR="003A6EE0" w:rsidRPr="00597ED3">
        <w:rPr>
          <w:rFonts w:hint="cs"/>
          <w:b/>
          <w:bCs/>
          <w:rtl/>
        </w:rPr>
        <w:t xml:space="preserve">انظر الجداول </w:t>
      </w:r>
      <w:r w:rsidR="00FF74D2" w:rsidRPr="00597ED3">
        <w:rPr>
          <w:rFonts w:hint="cs"/>
          <w:b/>
          <w:bCs/>
          <w:rtl/>
        </w:rPr>
        <w:t>أرقام</w:t>
      </w:r>
      <w:r w:rsidR="003A6EE0" w:rsidRPr="00597ED3">
        <w:rPr>
          <w:rFonts w:hint="cs"/>
          <w:b/>
          <w:bCs/>
          <w:rtl/>
        </w:rPr>
        <w:t xml:space="preserve"> 6-1 </w:t>
      </w:r>
      <w:r w:rsidR="00FF74D2" w:rsidRPr="00597ED3">
        <w:rPr>
          <w:rFonts w:hint="cs"/>
          <w:b/>
          <w:bCs/>
          <w:rtl/>
        </w:rPr>
        <w:t xml:space="preserve">إلى </w:t>
      </w:r>
      <w:r w:rsidR="003A6EE0" w:rsidRPr="00597ED3">
        <w:rPr>
          <w:rFonts w:hint="cs"/>
          <w:b/>
          <w:bCs/>
          <w:rtl/>
        </w:rPr>
        <w:t>6-3  العدد الإ</w:t>
      </w:r>
      <w:r w:rsidR="00B43548" w:rsidRPr="00597ED3">
        <w:rPr>
          <w:rFonts w:hint="cs"/>
          <w:b/>
          <w:bCs/>
          <w:rtl/>
        </w:rPr>
        <w:t>جمالي للطلبة/عدد الفتيات/عدد الفتيان).</w:t>
      </w:r>
    </w:p>
    <w:p w:rsidR="00543011" w:rsidRPr="00597ED3" w:rsidRDefault="00B43548" w:rsidP="00FF74D2">
      <w:pPr>
        <w:pStyle w:val="SingleTxt"/>
        <w:rPr>
          <w:rFonts w:hint="cs"/>
          <w:b/>
          <w:bCs/>
          <w:rtl/>
        </w:rPr>
      </w:pPr>
      <w:r w:rsidRPr="00597ED3">
        <w:rPr>
          <w:rFonts w:hint="cs"/>
          <w:rtl/>
        </w:rPr>
        <w:t>92 -</w:t>
      </w:r>
      <w:r w:rsidRPr="00597ED3">
        <w:rPr>
          <w:rFonts w:hint="cs"/>
          <w:rtl/>
        </w:rPr>
        <w:tab/>
        <w:t>ومضت عملية الترقية الوظيفية للموظفات في ميدان العلوم والبحوث بخطى أبطأ قليلاً في الفترة قيد الاستعراض، حيث تتماثل مع فترة الرصد السابقة (</w:t>
      </w:r>
      <w:r w:rsidRPr="00597ED3">
        <w:rPr>
          <w:rFonts w:hint="cs"/>
          <w:b/>
          <w:bCs/>
          <w:rtl/>
        </w:rPr>
        <w:t>انظر الجد</w:t>
      </w:r>
      <w:r w:rsidR="00346A9E" w:rsidRPr="00597ED3">
        <w:rPr>
          <w:rFonts w:hint="cs"/>
          <w:b/>
          <w:bCs/>
          <w:rtl/>
        </w:rPr>
        <w:t>ا</w:t>
      </w:r>
      <w:r w:rsidRPr="00597ED3">
        <w:rPr>
          <w:rFonts w:hint="cs"/>
          <w:b/>
          <w:bCs/>
          <w:rtl/>
        </w:rPr>
        <w:t xml:space="preserve">ول </w:t>
      </w:r>
      <w:r w:rsidR="00FF74D2" w:rsidRPr="00597ED3">
        <w:rPr>
          <w:rFonts w:hint="cs"/>
          <w:b/>
          <w:bCs/>
          <w:rtl/>
        </w:rPr>
        <w:t xml:space="preserve">أرقام </w:t>
      </w:r>
      <w:r w:rsidRPr="00597ED3">
        <w:rPr>
          <w:rFonts w:hint="cs"/>
          <w:b/>
          <w:bCs/>
          <w:rtl/>
        </w:rPr>
        <w:t xml:space="preserve">7-1 </w:t>
      </w:r>
      <w:r w:rsidR="00FF74D2" w:rsidRPr="00597ED3">
        <w:rPr>
          <w:rFonts w:hint="cs"/>
          <w:b/>
          <w:bCs/>
          <w:rtl/>
        </w:rPr>
        <w:t xml:space="preserve">إلى </w:t>
      </w:r>
      <w:r w:rsidRPr="00597ED3">
        <w:rPr>
          <w:rFonts w:hint="cs"/>
          <w:b/>
          <w:bCs/>
          <w:rtl/>
        </w:rPr>
        <w:t>7-5 عدد العاملين في البحوث/العاملين التقنيين).</w:t>
      </w:r>
    </w:p>
    <w:p w:rsidR="00597ED3" w:rsidRPr="00597ED3" w:rsidRDefault="00597ED3" w:rsidP="00597ED3">
      <w:pPr>
        <w:pStyle w:val="SingleTxt"/>
        <w:spacing w:after="0" w:line="120" w:lineRule="exact"/>
        <w:rPr>
          <w:rFonts w:hint="cs"/>
          <w:b/>
          <w:bCs/>
          <w:sz w:val="10"/>
          <w:rtl/>
        </w:rPr>
      </w:pPr>
    </w:p>
    <w:p w:rsidR="00B43548" w:rsidRPr="00597ED3" w:rsidRDefault="00597ED3" w:rsidP="00597E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F74D2" w:rsidRPr="00597ED3">
        <w:rPr>
          <w:rFonts w:hint="cs"/>
          <w:rtl/>
        </w:rPr>
        <w:t xml:space="preserve">القضاء على </w:t>
      </w:r>
      <w:r w:rsidR="00B43548" w:rsidRPr="00597ED3">
        <w:rPr>
          <w:rFonts w:hint="cs"/>
          <w:rtl/>
        </w:rPr>
        <w:t>جميع مفاهيم القوالب النمطية في النظرة إلى أدوار الذكور والإناث</w:t>
      </w:r>
      <w:r>
        <w:rPr>
          <w:rFonts w:hint="cs"/>
          <w:rtl/>
        </w:rPr>
        <w:t xml:space="preserve"> </w:t>
      </w:r>
      <w:r w:rsidR="00B43548" w:rsidRPr="00597ED3">
        <w:rPr>
          <w:rFonts w:hint="cs"/>
          <w:rtl/>
        </w:rPr>
        <w:t>(الحرف ج)</w:t>
      </w:r>
    </w:p>
    <w:p w:rsidR="00B43548" w:rsidRPr="00597ED3" w:rsidRDefault="00B43548" w:rsidP="00FF74D2">
      <w:pPr>
        <w:pStyle w:val="SingleTxt"/>
        <w:rPr>
          <w:rFonts w:hint="cs"/>
          <w:rtl/>
        </w:rPr>
      </w:pPr>
      <w:r w:rsidRPr="00597ED3">
        <w:rPr>
          <w:rFonts w:hint="cs"/>
          <w:rtl/>
        </w:rPr>
        <w:t>93 -</w:t>
      </w:r>
      <w:r w:rsidRPr="00597ED3">
        <w:rPr>
          <w:rFonts w:hint="cs"/>
          <w:rtl/>
        </w:rPr>
        <w:tab/>
        <w:t>أنشأت وزارة التعليم والشباب والرياضة حالياً فريقاً وزارياً مستقلاً معنياً بالبرامج الاجتماعية في التعليم، يقوم بتنسيق عملية الامتثال للمساواة بين الجنسين في المدارس وفي مجال العلوم ويبدأ في اتخاذ التدابير الهادفة إلى تنفيذ المساواة. زيادة على ذلك، نظّمت هذه الوزارة في فترة الرصد عدداً كبيراً من الدورات الدراسية للمرشدين التربويين، وكانت تتصل بالمسائل الجنسانية</w:t>
      </w:r>
      <w:r w:rsidRPr="00597ED3">
        <w:rPr>
          <w:vertAlign w:val="superscript"/>
          <w:rtl/>
        </w:rPr>
        <w:t>(</w:t>
      </w:r>
      <w:r w:rsidRPr="00597ED3">
        <w:rPr>
          <w:rStyle w:val="FootnoteReference"/>
          <w:rtl/>
        </w:rPr>
        <w:footnoteReference w:id="43"/>
      </w:r>
      <w:r w:rsidRPr="00597ED3">
        <w:rPr>
          <w:vertAlign w:val="superscript"/>
          <w:rtl/>
        </w:rPr>
        <w:t>)</w:t>
      </w:r>
      <w:r w:rsidR="004464B3" w:rsidRPr="00597ED3">
        <w:rPr>
          <w:rFonts w:hint="cs"/>
          <w:rtl/>
        </w:rPr>
        <w:t>.</w:t>
      </w:r>
    </w:p>
    <w:p w:rsidR="004464B3" w:rsidRPr="00597ED3" w:rsidRDefault="004464B3" w:rsidP="00BC0034">
      <w:pPr>
        <w:pStyle w:val="SingleTxt"/>
        <w:rPr>
          <w:rFonts w:hint="cs"/>
          <w:rtl/>
        </w:rPr>
      </w:pPr>
      <w:r w:rsidRPr="00597ED3">
        <w:rPr>
          <w:rFonts w:hint="cs"/>
          <w:rtl/>
        </w:rPr>
        <w:t>94 -</w:t>
      </w:r>
      <w:r w:rsidRPr="00597ED3">
        <w:rPr>
          <w:rFonts w:hint="cs"/>
          <w:rtl/>
        </w:rPr>
        <w:tab/>
        <w:t xml:space="preserve">ونفّذت وزارة النقل عدة مشروعات من بينها أفلام تعليمية قصيرة في السلسلة الخاصة بالمرأة </w:t>
      </w:r>
      <w:r w:rsidRPr="00597ED3">
        <w:rPr>
          <w:rFonts w:hint="eastAsia"/>
          <w:rtl/>
        </w:rPr>
        <w:t>”المرأة تدير دفة الأمور</w:t>
      </w:r>
      <w:r w:rsidRPr="00597ED3">
        <w:rPr>
          <w:rFonts w:hint="cs"/>
          <w:rtl/>
        </w:rPr>
        <w:t xml:space="preserve">“ أو في الحملة </w:t>
      </w:r>
      <w:r w:rsidRPr="00597ED3">
        <w:rPr>
          <w:rFonts w:hint="eastAsia"/>
          <w:rtl/>
        </w:rPr>
        <w:t>”السائق/السائقة شخصية العام</w:t>
      </w:r>
      <w:r w:rsidRPr="00597ED3">
        <w:rPr>
          <w:rFonts w:hint="cs"/>
          <w:rtl/>
        </w:rPr>
        <w:t xml:space="preserve">“ والهدف من هذه السلسلة </w:t>
      </w:r>
      <w:r w:rsidRPr="00597ED3">
        <w:rPr>
          <w:rFonts w:hint="eastAsia"/>
          <w:rtl/>
        </w:rPr>
        <w:t>”</w:t>
      </w:r>
      <w:r w:rsidRPr="00597ED3">
        <w:rPr>
          <w:rFonts w:hint="cs"/>
          <w:b/>
          <w:bCs/>
          <w:rtl/>
        </w:rPr>
        <w:t>ق</w:t>
      </w:r>
      <w:r w:rsidR="00BC0034" w:rsidRPr="00597ED3">
        <w:rPr>
          <w:rFonts w:hint="cs"/>
          <w:b/>
          <w:bCs/>
          <w:rtl/>
        </w:rPr>
        <w:t>ف</w:t>
      </w:r>
      <w:r w:rsidRPr="00597ED3">
        <w:rPr>
          <w:rFonts w:hint="cs"/>
          <w:b/>
          <w:bCs/>
          <w:rtl/>
        </w:rPr>
        <w:t xml:space="preserve"> - المرأة تدير دفة الأمور</w:t>
      </w:r>
      <w:r w:rsidRPr="00597ED3">
        <w:rPr>
          <w:rFonts w:hint="eastAsia"/>
          <w:b/>
          <w:bCs/>
          <w:rtl/>
        </w:rPr>
        <w:t>“</w:t>
      </w:r>
      <w:r w:rsidRPr="00597ED3">
        <w:rPr>
          <w:rFonts w:hint="cs"/>
          <w:rtl/>
        </w:rPr>
        <w:t xml:space="preserve"> لاسترعاء الاهتمام إلى السائقات كمسؤولات ومشاركات تماماً في حركة المرور على الطرق.</w:t>
      </w:r>
    </w:p>
    <w:p w:rsidR="004464B3" w:rsidRPr="00597ED3" w:rsidRDefault="00597ED3" w:rsidP="00597E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A419E" w:rsidRPr="00597ED3">
        <w:rPr>
          <w:rFonts w:hint="cs"/>
          <w:rtl/>
        </w:rPr>
        <w:t xml:space="preserve">إمكانية </w:t>
      </w:r>
      <w:r w:rsidR="00BC0034" w:rsidRPr="00597ED3">
        <w:rPr>
          <w:rFonts w:hint="cs"/>
          <w:rtl/>
        </w:rPr>
        <w:t>الحصول على</w:t>
      </w:r>
      <w:r w:rsidR="009A419E" w:rsidRPr="00597ED3">
        <w:rPr>
          <w:rFonts w:hint="cs"/>
          <w:rtl/>
        </w:rPr>
        <w:t xml:space="preserve"> معلومات تربوية محدّدة تساعد على حماية صحة الأسرة و</w:t>
      </w:r>
      <w:r w:rsidR="00346A9E" w:rsidRPr="00597ED3">
        <w:rPr>
          <w:rFonts w:hint="cs"/>
          <w:rtl/>
        </w:rPr>
        <w:t>ر</w:t>
      </w:r>
      <w:r w:rsidR="00BC0034" w:rsidRPr="00597ED3">
        <w:rPr>
          <w:rFonts w:hint="cs"/>
          <w:rtl/>
        </w:rPr>
        <w:t>فاهها</w:t>
      </w:r>
      <w:r w:rsidR="009A419E" w:rsidRPr="00597ED3">
        <w:rPr>
          <w:rFonts w:hint="cs"/>
          <w:rtl/>
        </w:rPr>
        <w:t xml:space="preserve"> (الحرف ح)</w:t>
      </w:r>
    </w:p>
    <w:p w:rsidR="009A419E" w:rsidRPr="00597ED3" w:rsidRDefault="004B4535" w:rsidP="00BC0034">
      <w:pPr>
        <w:pStyle w:val="SingleTxt"/>
        <w:rPr>
          <w:rFonts w:hint="cs"/>
          <w:rtl/>
        </w:rPr>
      </w:pPr>
      <w:r w:rsidRPr="00597ED3">
        <w:rPr>
          <w:rFonts w:hint="cs"/>
          <w:rtl/>
        </w:rPr>
        <w:t>95 -</w:t>
      </w:r>
      <w:r w:rsidRPr="00597ED3">
        <w:rPr>
          <w:rFonts w:hint="cs"/>
          <w:rtl/>
        </w:rPr>
        <w:tab/>
        <w:t>يعتَبَر التدريب الموجَّه إلى السلوك الجنسي المسؤول (الصحة الإنجابية) جزءاً من البرامج التعليمية الإطارية - البرنامج التعليمي الإطاري للتعليم السابق للالتحاق بالمدرسة والتعليم الابتدائي، والمدارس الإعدادية والمدارس الثانوية مع التدريب على الألعاب الرياضية ومعظم البرامج التعليمية الإطارية للمراكز المهنية الثانوية. ويعتَبَر التعليم الجنسي في البرنامج التعليمي الإطاري للتعليم الابتدائي جزءاً من الموضوع التعليمي الإنسان وعالمه في المستوى الأول والإنسان والصحة في المستوى الثاني، والتعليم الصحي في فرع الدراسة. و</w:t>
      </w:r>
      <w:r w:rsidR="00BC0034" w:rsidRPr="00597ED3">
        <w:rPr>
          <w:rFonts w:hint="cs"/>
          <w:rtl/>
        </w:rPr>
        <w:t>بسبب</w:t>
      </w:r>
      <w:r w:rsidRPr="00597ED3">
        <w:rPr>
          <w:rFonts w:hint="cs"/>
          <w:rtl/>
        </w:rPr>
        <w:t xml:space="preserve"> البعدين الفردي والاجتماعي للصحة يعتبَر التعليم الصحي في فرع الدراسة وثيق الصلة جداً بالموضوع الشامل لعدة قطاعات وهو الشخصية والتعليم الاجتماعي.</w:t>
      </w:r>
    </w:p>
    <w:p w:rsidR="004B4535" w:rsidRPr="00597ED3" w:rsidRDefault="004B4535" w:rsidP="00BC0034">
      <w:pPr>
        <w:pStyle w:val="SingleTxt"/>
        <w:rPr>
          <w:rFonts w:hint="cs"/>
          <w:rtl/>
        </w:rPr>
      </w:pPr>
      <w:r w:rsidRPr="00597ED3">
        <w:rPr>
          <w:rFonts w:hint="cs"/>
          <w:rtl/>
        </w:rPr>
        <w:t>96 -</w:t>
      </w:r>
      <w:r w:rsidRPr="00597ED3">
        <w:rPr>
          <w:rFonts w:hint="cs"/>
          <w:rtl/>
        </w:rPr>
        <w:tab/>
      </w:r>
      <w:r w:rsidR="004F32A3" w:rsidRPr="00597ED3">
        <w:rPr>
          <w:rFonts w:hint="cs"/>
          <w:rtl/>
        </w:rPr>
        <w:t xml:space="preserve">يتركَّز التعليم في الفروع التعليمية سالفة الذكر على خلق وتطوير الكفاءات الأساسية للتلاميذ، في جملة أمور، بمعاونة التلاميذ على إدراك أن الصحة هي القيمة الحاسمة في الحياة، واستخدام إجراءات وقائية متقَنة للتأثير على الصحة ولتعزيز أساليب القرار والسلوك وفقاً </w:t>
      </w:r>
      <w:r w:rsidR="00BC0034" w:rsidRPr="00597ED3">
        <w:rPr>
          <w:rFonts w:hint="cs"/>
          <w:rtl/>
        </w:rPr>
        <w:t xml:space="preserve">للسياسات التشجيعية الاستباقية في المجال الصحي </w:t>
      </w:r>
      <w:r w:rsidR="004F32A3" w:rsidRPr="00597ED3">
        <w:rPr>
          <w:rFonts w:hint="cs"/>
          <w:rtl/>
        </w:rPr>
        <w:t xml:space="preserve">في أية حالة في الحياة، وأنشطة الربط والسلوك المتصل بالصحة والعلاقات الصحية المشتركة بين الأشخاص مع مواقف أخلاقية ومعنوية أساسية وجهود </w:t>
      </w:r>
      <w:r w:rsidR="00BC0034" w:rsidRPr="00597ED3">
        <w:rPr>
          <w:rFonts w:hint="cs"/>
          <w:rtl/>
        </w:rPr>
        <w:t>مقصودة</w:t>
      </w:r>
      <w:r w:rsidR="004F32A3" w:rsidRPr="00597ED3">
        <w:rPr>
          <w:rFonts w:hint="cs"/>
          <w:rtl/>
        </w:rPr>
        <w:t>، إلخ.</w:t>
      </w:r>
    </w:p>
    <w:p w:rsidR="004F32A3" w:rsidRPr="00597ED3" w:rsidRDefault="004F32A3" w:rsidP="009A419E">
      <w:pPr>
        <w:pStyle w:val="SingleTxt"/>
        <w:rPr>
          <w:rFonts w:hint="cs"/>
          <w:rtl/>
        </w:rPr>
      </w:pPr>
      <w:r w:rsidRPr="00597ED3">
        <w:rPr>
          <w:rFonts w:hint="cs"/>
          <w:rtl/>
        </w:rPr>
        <w:t>97 -</w:t>
      </w:r>
      <w:r w:rsidRPr="00597ED3">
        <w:rPr>
          <w:rFonts w:hint="cs"/>
          <w:rtl/>
        </w:rPr>
        <w:tab/>
        <w:t xml:space="preserve">ومما يسهم في إنجاز النواتج المتوقّعة في المستوى الدراسي الابتدائي الأول موضوعات التدريس ذات الصلة بجسم الإنسان، والفروق الجنسية بين الرجل والمرأة والمراهقة البيولوجية والنفسية، والشراكة والوالدية، وأسس التعليم الجنسي، ومبادئ الصحة والنظافة الشخصية والنفسية، وطرق انتقال فيروس نقص المناعة البشرية/الإيدز، والسلوك الآمن، </w:t>
      </w:r>
      <w:r w:rsidR="0022596F" w:rsidRPr="00597ED3">
        <w:rPr>
          <w:rFonts w:hint="cs"/>
          <w:rtl/>
        </w:rPr>
        <w:t>(</w:t>
      </w:r>
      <w:r w:rsidRPr="00597ED3">
        <w:rPr>
          <w:rFonts w:hint="cs"/>
          <w:rtl/>
        </w:rPr>
        <w:t>بما في ذلك الاستخدام الآمن للإنترنت). والحماية من الاعتداء الجنسي، إلخ. وهذه الموضوعات يجري تطويرها على المستوى الدراسي الابتدائي الثاني، مع التركيز على المراهقة والصحة الإنجابية، وخصوصاً التجربة الجنسية قبل البلوغ والحمل والمسؤولية الوالدية عن القُصَّر، واضطراب الهوية الجنسية، والحماية من الأمراض التناسلية والأشكال المستترة من العنف. وتعتبَر محتويات المواد مشتركة بالنسبة للفتيات والفتيان، وإذا ما اختارت المدرسة، يمكن مناقشة بعض الموضوعات بشكل مستقل.</w:t>
      </w:r>
    </w:p>
    <w:p w:rsidR="004F32A3" w:rsidRPr="00597ED3" w:rsidRDefault="004F32A3" w:rsidP="00073188">
      <w:pPr>
        <w:pStyle w:val="SingleTxt"/>
        <w:rPr>
          <w:rFonts w:hint="cs"/>
          <w:rtl/>
        </w:rPr>
      </w:pPr>
      <w:r w:rsidRPr="00597ED3">
        <w:rPr>
          <w:rFonts w:hint="cs"/>
          <w:rtl/>
        </w:rPr>
        <w:t>98 -</w:t>
      </w:r>
      <w:r w:rsidRPr="00597ED3">
        <w:rPr>
          <w:rFonts w:hint="cs"/>
          <w:rtl/>
        </w:rPr>
        <w:tab/>
      </w:r>
      <w:r w:rsidR="00073188" w:rsidRPr="00597ED3">
        <w:rPr>
          <w:rFonts w:hint="cs"/>
          <w:rtl/>
        </w:rPr>
        <w:t xml:space="preserve">وتعلن وزارة الصحة بانتظام عن برنامج لتقديم الإعانة </w:t>
      </w:r>
      <w:r w:rsidR="00073188" w:rsidRPr="00597ED3">
        <w:rPr>
          <w:rFonts w:hint="eastAsia"/>
          <w:rtl/>
        </w:rPr>
        <w:t>”البرنامج الوطني للصحة</w:t>
      </w:r>
      <w:r w:rsidR="00073188" w:rsidRPr="00597ED3">
        <w:rPr>
          <w:rFonts w:hint="cs"/>
          <w:rtl/>
        </w:rPr>
        <w:t xml:space="preserve">“، يهدف إلى تقديم الدعم الطويل الأجل للاهتمام بالعلاقة الإيجابية والمسؤولية عن الصحة وتعزيزها في الأُسر والمدارس والمؤسسات والبلديات والمجتمعات </w:t>
      </w:r>
      <w:r w:rsidR="00716714" w:rsidRPr="00597ED3">
        <w:rPr>
          <w:rFonts w:hint="cs"/>
          <w:rtl/>
        </w:rPr>
        <w:t xml:space="preserve">المحلية </w:t>
      </w:r>
      <w:r w:rsidR="00073188" w:rsidRPr="00597ED3">
        <w:rPr>
          <w:rFonts w:hint="cs"/>
          <w:rtl/>
        </w:rPr>
        <w:t xml:space="preserve">الأخرى من خلال تنفيذ </w:t>
      </w:r>
      <w:r w:rsidR="0022596F" w:rsidRPr="00597ED3">
        <w:rPr>
          <w:rFonts w:hint="cs"/>
          <w:rtl/>
        </w:rPr>
        <w:t xml:space="preserve">مشاريع </w:t>
      </w:r>
      <w:r w:rsidR="00073188" w:rsidRPr="00597ED3">
        <w:rPr>
          <w:rFonts w:hint="cs"/>
          <w:rtl/>
        </w:rPr>
        <w:t xml:space="preserve">النهوض بالصحة. ويشمل </w:t>
      </w:r>
      <w:r w:rsidR="00716714" w:rsidRPr="00597ED3">
        <w:rPr>
          <w:rFonts w:hint="cs"/>
          <w:rtl/>
        </w:rPr>
        <w:t xml:space="preserve">هذا </w:t>
      </w:r>
      <w:r w:rsidR="00073188" w:rsidRPr="00597ED3">
        <w:rPr>
          <w:rFonts w:hint="cs"/>
          <w:rtl/>
        </w:rPr>
        <w:t xml:space="preserve">البرنامج مشروعاً طويل الأجل لتحسين صحة سكان الجمهورية التشيكية </w:t>
      </w:r>
      <w:r w:rsidR="00073188" w:rsidRPr="00597ED3">
        <w:rPr>
          <w:rFonts w:hint="eastAsia"/>
          <w:rtl/>
        </w:rPr>
        <w:t>”الصحة للجميع في القرن الحادي والعشرين</w:t>
      </w:r>
      <w:r w:rsidR="00073188" w:rsidRPr="00597ED3">
        <w:rPr>
          <w:rFonts w:hint="cs"/>
          <w:rtl/>
        </w:rPr>
        <w:t>“، وهو يركِّز أيضاً على الحد بدرجة كبيرة من عدد الشباب الذين يشاركون في أشكال من السلوك تعتبَر ضارة بالصحة، بما في ذلك المخدرات والتبغ وتعاطي المواد الكحولية.</w:t>
      </w:r>
    </w:p>
    <w:p w:rsidR="00073188" w:rsidRPr="00597ED3" w:rsidRDefault="00073188" w:rsidP="00073188">
      <w:pPr>
        <w:pStyle w:val="SingleTxt"/>
        <w:rPr>
          <w:rFonts w:hint="cs"/>
          <w:rtl/>
        </w:rPr>
      </w:pPr>
      <w:r w:rsidRPr="00597ED3">
        <w:rPr>
          <w:rFonts w:hint="cs"/>
          <w:rtl/>
        </w:rPr>
        <w:t>99 -</w:t>
      </w:r>
      <w:r w:rsidRPr="00597ED3">
        <w:rPr>
          <w:rFonts w:hint="cs"/>
          <w:rtl/>
        </w:rPr>
        <w:tab/>
        <w:t xml:space="preserve">وهذه البرامج تشمل حلولاً لمسائل الحمل، وخصوصاً السُبُل المحسَّنة للرعاية في فترات ما قبل الولادة وما حول الولادة. وتشمل الرعاية الصحية الزائدة المقدّمة للمرأة أثناء الحمل وهي الرعاية التي يغطيها التأمين الصحي، ما يلي: الفحص الشامل قبل الولادة مع التسجيل في عيادة حالات ما قبل الولادة، إصدار بطاقة تعريف للمرأة الحامل مع قائمة بجميع الفحوصات المطلوبة أثناء فترة الحمل بكاملها، والفحص المنتظم في عيادة ما قبل الولادة وفحص رسم القلب في العيادة الخارجية خمس مرات في السنة، زيادة على ذلك، يحق للمرأة الحامل </w:t>
      </w:r>
      <w:r w:rsidR="008B75CC" w:rsidRPr="00597ED3">
        <w:rPr>
          <w:rFonts w:hint="cs"/>
          <w:rtl/>
        </w:rPr>
        <w:t xml:space="preserve">الفحص بالأمواج فوق السمعية في الأسابيع الثامن عشر والعشرين والثلاثين إلى الثاني والثلاثين </w:t>
      </w:r>
      <w:r w:rsidR="00795D36" w:rsidRPr="00597ED3">
        <w:rPr>
          <w:rFonts w:hint="cs"/>
          <w:rtl/>
        </w:rPr>
        <w:t>من الحمل، والفحص بالأمواج فوق السمعية ويحق للمرأة الفحص الشامل بالأمواج فوق السمعية وفحص تجويف الحوض بالأمواج فوق السمعية بالنسبة لعلم أمراض الحمل.</w:t>
      </w:r>
    </w:p>
    <w:p w:rsidR="00795D36" w:rsidRPr="00597ED3" w:rsidRDefault="00795D36" w:rsidP="00716714">
      <w:pPr>
        <w:pStyle w:val="SingleTxt"/>
        <w:rPr>
          <w:rFonts w:hint="cs"/>
          <w:rtl/>
        </w:rPr>
      </w:pPr>
      <w:r w:rsidRPr="00597ED3">
        <w:rPr>
          <w:rFonts w:hint="cs"/>
          <w:rtl/>
        </w:rPr>
        <w:t>100-</w:t>
      </w:r>
      <w:r w:rsidRPr="00597ED3">
        <w:rPr>
          <w:rFonts w:hint="cs"/>
          <w:rtl/>
        </w:rPr>
        <w:tab/>
        <w:t xml:space="preserve">وتنهض وزارة الصحة بالمشاريع الهادفة إلى تحسين الصحة الإنجابية للمرأة وتحسين </w:t>
      </w:r>
      <w:r w:rsidR="00716714" w:rsidRPr="00597ED3">
        <w:rPr>
          <w:rFonts w:hint="cs"/>
          <w:rtl/>
        </w:rPr>
        <w:t>العادات الغذائية للمرأة</w:t>
      </w:r>
      <w:r w:rsidRPr="00597ED3">
        <w:rPr>
          <w:rFonts w:hint="cs"/>
          <w:rtl/>
        </w:rPr>
        <w:t xml:space="preserve"> (بما في ذلك المرأة الحامل) والتشجيع على الرضاعة الطبيعية. وتشارك الجمهورية التشيكية توصيات الصندوق العالمي للصحة ومنظمة الأمم المتحدة للطفولة بشأن الرضاعة الطبيعية </w:t>
      </w:r>
      <w:r w:rsidR="00716714" w:rsidRPr="00597ED3">
        <w:rPr>
          <w:rFonts w:hint="cs"/>
          <w:rtl/>
        </w:rPr>
        <w:t>دون غيرها</w:t>
      </w:r>
      <w:r w:rsidRPr="00597ED3">
        <w:rPr>
          <w:rFonts w:hint="cs"/>
          <w:rtl/>
        </w:rPr>
        <w:t xml:space="preserve"> طوال ستة أشهر، وعدم استخدام الأغذية المكوَّنة من غير الألبان إلا بعد الشهر السادس من العمر و</w:t>
      </w:r>
      <w:r w:rsidR="00716714" w:rsidRPr="00597ED3">
        <w:rPr>
          <w:rFonts w:hint="cs"/>
          <w:rtl/>
        </w:rPr>
        <w:t xml:space="preserve">استمرار </w:t>
      </w:r>
      <w:r w:rsidRPr="00597ED3">
        <w:rPr>
          <w:rFonts w:hint="cs"/>
          <w:rtl/>
        </w:rPr>
        <w:t>الرضاعة الطبيعية إلى جانب أغذية الطفل حتى يبلغ الطفل سنتين من العمر.</w:t>
      </w:r>
    </w:p>
    <w:p w:rsidR="00733A7D" w:rsidRPr="00597ED3" w:rsidRDefault="00795D36" w:rsidP="00346A9E">
      <w:pPr>
        <w:pStyle w:val="SingleTxt"/>
        <w:rPr>
          <w:rFonts w:hint="cs"/>
          <w:rtl/>
        </w:rPr>
      </w:pPr>
      <w:r w:rsidRPr="00597ED3">
        <w:rPr>
          <w:rFonts w:hint="cs"/>
          <w:rtl/>
        </w:rPr>
        <w:t>101-</w:t>
      </w:r>
      <w:r w:rsidRPr="00597ED3">
        <w:rPr>
          <w:rFonts w:hint="cs"/>
          <w:rtl/>
        </w:rPr>
        <w:tab/>
        <w:t xml:space="preserve">وقام البرنامج </w:t>
      </w:r>
      <w:r w:rsidR="00733A7D" w:rsidRPr="00597ED3">
        <w:rPr>
          <w:rFonts w:hint="cs"/>
          <w:rtl/>
        </w:rPr>
        <w:t>الوطني للصحة أيضاً بحل مشكلة الحدّ من عدد حالات الحمل غير المرغوب فيها بين الفتيات المراهقات، مع التركيز على النهوض بالتعليم الذي يتألف من تعليم نوعي للشباب في الوقاية من السلوك المنطوي على أخطار وتوفير وسائل مناسبة لمنع الحمل. وتتعاون وزارة الصحة في هذه المهمة مع هيئة تنظيم الأسرة وجمعية التعليم الجنسي ومع وزارة التعليم والشباب والرياضة.</w:t>
      </w:r>
    </w:p>
    <w:p w:rsidR="00795D36" w:rsidRPr="00597ED3" w:rsidRDefault="00733A7D" w:rsidP="00716714">
      <w:pPr>
        <w:pStyle w:val="SingleTxt"/>
        <w:rPr>
          <w:rFonts w:hint="cs"/>
          <w:rtl/>
        </w:rPr>
      </w:pPr>
      <w:r w:rsidRPr="00597ED3">
        <w:rPr>
          <w:rFonts w:hint="cs"/>
          <w:rtl/>
        </w:rPr>
        <w:t>102-</w:t>
      </w:r>
      <w:r w:rsidRPr="00597ED3">
        <w:rPr>
          <w:rFonts w:hint="cs"/>
          <w:rtl/>
        </w:rPr>
        <w:tab/>
        <w:t xml:space="preserve">وحدث تطوّر إيجابي فيما يتعلق بمعدل الإجهاض في الجمهورية التشيكية. فأخذ عدد حالات الإجهاض يتناقص، وخصوصاً بسبب </w:t>
      </w:r>
      <w:r w:rsidR="00716714" w:rsidRPr="00597ED3">
        <w:rPr>
          <w:rFonts w:hint="cs"/>
          <w:rtl/>
        </w:rPr>
        <w:t>التوسع في سوق وسائل</w:t>
      </w:r>
      <w:r w:rsidRPr="00597ED3">
        <w:rPr>
          <w:rFonts w:hint="cs"/>
          <w:rtl/>
        </w:rPr>
        <w:t xml:space="preserve"> منع الحمل المتطوّر</w:t>
      </w:r>
      <w:r w:rsidR="00716714" w:rsidRPr="00597ED3">
        <w:rPr>
          <w:rFonts w:hint="cs"/>
          <w:rtl/>
        </w:rPr>
        <w:t>ة</w:t>
      </w:r>
      <w:r w:rsidRPr="00597ED3">
        <w:rPr>
          <w:rFonts w:hint="cs"/>
          <w:rtl/>
        </w:rPr>
        <w:t>، واستخدامه</w:t>
      </w:r>
      <w:r w:rsidR="00716714" w:rsidRPr="00597ED3">
        <w:rPr>
          <w:rFonts w:hint="cs"/>
          <w:rtl/>
        </w:rPr>
        <w:t>ا</w:t>
      </w:r>
      <w:r w:rsidRPr="00597ED3">
        <w:rPr>
          <w:rFonts w:hint="cs"/>
          <w:rtl/>
        </w:rPr>
        <w:t xml:space="preserve"> والتثقيف الخاص بذلك. وقد انخفض</w:t>
      </w:r>
      <w:r w:rsidR="00716714" w:rsidRPr="00597ED3">
        <w:rPr>
          <w:rFonts w:hint="cs"/>
          <w:rtl/>
        </w:rPr>
        <w:t xml:space="preserve"> عدد </w:t>
      </w:r>
      <w:r w:rsidRPr="00597ED3">
        <w:rPr>
          <w:rFonts w:hint="cs"/>
          <w:rtl/>
        </w:rPr>
        <w:t xml:space="preserve">حالات </w:t>
      </w:r>
      <w:r w:rsidR="00716714" w:rsidRPr="00597ED3">
        <w:rPr>
          <w:rFonts w:hint="cs"/>
          <w:rtl/>
        </w:rPr>
        <w:t xml:space="preserve">الإجهاض </w:t>
      </w:r>
      <w:r w:rsidRPr="00597ED3">
        <w:rPr>
          <w:rFonts w:hint="cs"/>
          <w:rtl/>
        </w:rPr>
        <w:t xml:space="preserve">في السنوات الأخيرة من 000 100 حالة إلى 000 30 حالة سنوياً، وجرت نسبة 76 في المائة من حالات الإجهاض باستخدام وسيلة الإجهاض </w:t>
      </w:r>
      <w:r w:rsidR="00716714" w:rsidRPr="00597ED3">
        <w:rPr>
          <w:rFonts w:hint="cs"/>
          <w:rtl/>
        </w:rPr>
        <w:t>التفريغي بالسفط</w:t>
      </w:r>
      <w:r w:rsidR="00C71C9B" w:rsidRPr="00597ED3">
        <w:rPr>
          <w:vertAlign w:val="superscript"/>
          <w:rtl/>
        </w:rPr>
        <w:t>(</w:t>
      </w:r>
      <w:r w:rsidR="00C71C9B" w:rsidRPr="00597ED3">
        <w:rPr>
          <w:rStyle w:val="FootnoteReference"/>
          <w:rtl/>
        </w:rPr>
        <w:footnoteReference w:id="44"/>
      </w:r>
      <w:r w:rsidR="00C71C9B" w:rsidRPr="00597ED3">
        <w:rPr>
          <w:vertAlign w:val="superscript"/>
          <w:rtl/>
        </w:rPr>
        <w:t>)</w:t>
      </w:r>
      <w:r w:rsidR="00716714" w:rsidRPr="00597ED3">
        <w:rPr>
          <w:rFonts w:hint="cs"/>
          <w:rtl/>
        </w:rPr>
        <w:t>.</w:t>
      </w:r>
      <w:r w:rsidRPr="00597ED3">
        <w:rPr>
          <w:rFonts w:hint="cs"/>
          <w:rtl/>
        </w:rPr>
        <w:t xml:space="preserve"> </w:t>
      </w:r>
    </w:p>
    <w:p w:rsidR="00597ED3" w:rsidRPr="00597ED3" w:rsidRDefault="00597ED3" w:rsidP="00597ED3">
      <w:pPr>
        <w:pStyle w:val="SingleTxt"/>
        <w:spacing w:after="0" w:line="120" w:lineRule="exact"/>
        <w:jc w:val="center"/>
        <w:rPr>
          <w:rFonts w:hint="cs"/>
          <w:b/>
          <w:bCs/>
          <w:sz w:val="10"/>
          <w:rtl/>
        </w:rPr>
      </w:pPr>
    </w:p>
    <w:p w:rsidR="00C71C9B" w:rsidRPr="00597ED3" w:rsidRDefault="00C71C9B" w:rsidP="00597ED3">
      <w:pPr>
        <w:pStyle w:val="SingleTxt"/>
        <w:rPr>
          <w:rFonts w:hint="cs"/>
          <w:b/>
          <w:bCs/>
          <w:rtl/>
        </w:rPr>
      </w:pPr>
      <w:r w:rsidRPr="00597ED3">
        <w:rPr>
          <w:rFonts w:hint="cs"/>
          <w:b/>
          <w:bCs/>
          <w:rtl/>
        </w:rPr>
        <w:t>المادة 11</w:t>
      </w:r>
    </w:p>
    <w:p w:rsidR="00C71C9B" w:rsidRPr="00597ED3" w:rsidRDefault="00C71C9B" w:rsidP="00597ED3">
      <w:pPr>
        <w:pStyle w:val="SingleTxt"/>
        <w:rPr>
          <w:rFonts w:hint="cs"/>
          <w:b/>
          <w:bCs/>
          <w:rtl/>
        </w:rPr>
      </w:pPr>
      <w:r w:rsidRPr="00597ED3">
        <w:rPr>
          <w:rFonts w:hint="cs"/>
          <w:b/>
          <w:bCs/>
          <w:rtl/>
        </w:rPr>
        <w:t xml:space="preserve">التدابير الرامية إلى القضاء على التمييز ضد المرأة في </w:t>
      </w:r>
      <w:r w:rsidR="00716714" w:rsidRPr="00597ED3">
        <w:rPr>
          <w:rFonts w:hint="cs"/>
          <w:b/>
          <w:bCs/>
          <w:rtl/>
        </w:rPr>
        <w:t>ميدان العمل</w:t>
      </w:r>
      <w:r w:rsidRPr="00597ED3">
        <w:rPr>
          <w:rFonts w:hint="cs"/>
          <w:b/>
          <w:bCs/>
          <w:rtl/>
        </w:rPr>
        <w:t xml:space="preserve"> (الفقرة1)</w:t>
      </w:r>
    </w:p>
    <w:p w:rsidR="00C71C9B" w:rsidRPr="00597ED3" w:rsidRDefault="00C71C9B" w:rsidP="00597ED3">
      <w:pPr>
        <w:pStyle w:val="SingleTxt"/>
        <w:rPr>
          <w:rFonts w:hint="cs"/>
          <w:b/>
          <w:bCs/>
          <w:rtl/>
        </w:rPr>
      </w:pPr>
      <w:r w:rsidRPr="00597ED3">
        <w:rPr>
          <w:rFonts w:hint="cs"/>
          <w:b/>
          <w:bCs/>
          <w:rtl/>
        </w:rPr>
        <w:t xml:space="preserve">الحق في </w:t>
      </w:r>
      <w:r w:rsidR="00716714" w:rsidRPr="00597ED3">
        <w:rPr>
          <w:rFonts w:hint="cs"/>
          <w:b/>
          <w:bCs/>
          <w:rtl/>
        </w:rPr>
        <w:t>التمتع بنفس فرص</w:t>
      </w:r>
      <w:r w:rsidRPr="00597ED3">
        <w:rPr>
          <w:rFonts w:hint="cs"/>
          <w:b/>
          <w:bCs/>
          <w:rtl/>
        </w:rPr>
        <w:t xml:space="preserve"> العمالة، بما في ذلك تطبيق معايير </w:t>
      </w:r>
      <w:r w:rsidR="00716714" w:rsidRPr="00597ED3">
        <w:rPr>
          <w:rFonts w:hint="cs"/>
          <w:b/>
          <w:bCs/>
          <w:rtl/>
        </w:rPr>
        <w:t>اختيار واحدة في شؤون الاستخدام</w:t>
      </w:r>
      <w:r w:rsidRPr="00597ED3">
        <w:rPr>
          <w:rFonts w:hint="cs"/>
          <w:b/>
          <w:bCs/>
          <w:rtl/>
        </w:rPr>
        <w:t xml:space="preserve"> (الحرف ب)</w:t>
      </w:r>
    </w:p>
    <w:p w:rsidR="00C71C9B" w:rsidRPr="00597ED3" w:rsidRDefault="00C71C9B" w:rsidP="00597ED3">
      <w:pPr>
        <w:pStyle w:val="SingleTxt"/>
        <w:rPr>
          <w:rFonts w:hint="cs"/>
          <w:b/>
          <w:bCs/>
          <w:rtl/>
        </w:rPr>
      </w:pPr>
      <w:r w:rsidRPr="00597ED3">
        <w:rPr>
          <w:rFonts w:hint="cs"/>
          <w:b/>
          <w:bCs/>
          <w:rtl/>
        </w:rPr>
        <w:t>التدابير التشريعية</w:t>
      </w:r>
    </w:p>
    <w:p w:rsidR="00C71C9B" w:rsidRPr="00597ED3" w:rsidRDefault="00E57EF8" w:rsidP="00C71C9B">
      <w:pPr>
        <w:pStyle w:val="SingleTxt"/>
        <w:rPr>
          <w:rFonts w:hint="cs"/>
          <w:rtl/>
        </w:rPr>
      </w:pPr>
      <w:r w:rsidRPr="00597ED3">
        <w:rPr>
          <w:rFonts w:hint="cs"/>
          <w:rtl/>
        </w:rPr>
        <w:t>103-</w:t>
      </w:r>
      <w:r w:rsidRPr="00597ED3">
        <w:rPr>
          <w:rFonts w:hint="cs"/>
          <w:rtl/>
        </w:rPr>
        <w:tab/>
        <w:t>صار قانون العمل الجديد نافذاً في 1 كانون الثاني/يناير 2007</w:t>
      </w:r>
      <w:r w:rsidRPr="00597ED3">
        <w:rPr>
          <w:vertAlign w:val="superscript"/>
          <w:rtl/>
        </w:rPr>
        <w:t>(</w:t>
      </w:r>
      <w:r w:rsidRPr="00597ED3">
        <w:rPr>
          <w:rStyle w:val="FootnoteReference"/>
          <w:rtl/>
        </w:rPr>
        <w:footnoteReference w:id="45"/>
      </w:r>
      <w:r w:rsidRPr="00597ED3">
        <w:rPr>
          <w:vertAlign w:val="superscript"/>
          <w:rtl/>
        </w:rPr>
        <w:t>)</w:t>
      </w:r>
      <w:r w:rsidRPr="00597ED3">
        <w:rPr>
          <w:rFonts w:hint="cs"/>
          <w:rtl/>
        </w:rPr>
        <w:t xml:space="preserve"> وهذا القانون يحظر أي تمييز في علاقات العمل. فأصحاب العمل مُلزَمون بكفالة المساواة في معاملة جميع الموظفين، فيما يتعلق بشروط العمل الخاصة بهم والأجر عن العمل وتوفير الأداء النقدي والأداء الخاص بالقيمة النقدية، والتدريب المهني، وفرصة الحياة الوظيفية أو غير ذلك من الترقية في العمل. وعلى خلاف قانون العمل السابق، لا يُحدِّد قانون العمل مصطلحات من قبيل التمييز المباشر وغير المباشر، والمضايقة، والتحرُّش الجنسي، والاضطهاد، وإصدار الأمر، والتحريض على التمييز، بيد أن هذا القانون يشير إلى قانون مناهضة التمييز الذي لم يُعتَمَد بعد</w:t>
      </w:r>
      <w:r w:rsidRPr="00597ED3">
        <w:rPr>
          <w:vertAlign w:val="superscript"/>
          <w:rtl/>
        </w:rPr>
        <w:t>(</w:t>
      </w:r>
      <w:r w:rsidRPr="00597ED3">
        <w:rPr>
          <w:rStyle w:val="FootnoteReference"/>
          <w:rtl/>
        </w:rPr>
        <w:footnoteReference w:id="46"/>
      </w:r>
      <w:r w:rsidRPr="00597ED3">
        <w:rPr>
          <w:vertAlign w:val="superscript"/>
          <w:rtl/>
        </w:rPr>
        <w:t>)</w:t>
      </w:r>
      <w:r w:rsidRPr="00597ED3">
        <w:rPr>
          <w:rFonts w:hint="cs"/>
          <w:rtl/>
        </w:rPr>
        <w:t>. وينبغي أن يُنظِّم قانون مناهضة التمييز الوسائل القانونية لمكافحة التمييز في علاقات العمل</w:t>
      </w:r>
      <w:r w:rsidRPr="00597ED3">
        <w:rPr>
          <w:vertAlign w:val="superscript"/>
          <w:rtl/>
        </w:rPr>
        <w:t>(</w:t>
      </w:r>
      <w:r w:rsidRPr="00597ED3">
        <w:rPr>
          <w:rStyle w:val="FootnoteReference"/>
          <w:rtl/>
        </w:rPr>
        <w:footnoteReference w:id="47"/>
      </w:r>
      <w:r w:rsidRPr="00597ED3">
        <w:rPr>
          <w:vertAlign w:val="superscript"/>
          <w:rtl/>
        </w:rPr>
        <w:t>)</w:t>
      </w:r>
      <w:r w:rsidRPr="00597ED3">
        <w:rPr>
          <w:rFonts w:hint="cs"/>
          <w:rtl/>
        </w:rPr>
        <w:t>.</w:t>
      </w:r>
    </w:p>
    <w:p w:rsidR="00E57EF8" w:rsidRPr="00597ED3" w:rsidRDefault="00E57EF8" w:rsidP="00716714">
      <w:pPr>
        <w:pStyle w:val="SingleTxt"/>
        <w:rPr>
          <w:rFonts w:hint="cs"/>
          <w:rtl/>
        </w:rPr>
      </w:pPr>
      <w:r w:rsidRPr="00597ED3">
        <w:rPr>
          <w:rFonts w:hint="cs"/>
          <w:rtl/>
        </w:rPr>
        <w:t>104-</w:t>
      </w:r>
      <w:r w:rsidRPr="00597ED3">
        <w:rPr>
          <w:rFonts w:hint="cs"/>
          <w:rtl/>
        </w:rPr>
        <w:tab/>
        <w:t>ويتضمَّن قانون العمل تعريفاً سلبيا لما لا يعتَبر تمييزاً، ويمك</w:t>
      </w:r>
      <w:r w:rsidR="00716714" w:rsidRPr="00597ED3">
        <w:rPr>
          <w:rFonts w:hint="cs"/>
          <w:rtl/>
        </w:rPr>
        <w:t>ّ</w:t>
      </w:r>
      <w:r w:rsidRPr="00597ED3">
        <w:rPr>
          <w:rFonts w:hint="cs"/>
          <w:rtl/>
        </w:rPr>
        <w:t xml:space="preserve">ن الموظف من اعتماد تدابير مؤقتة تهدف إلى تحقيق المساواة في تمثيل الرجال والنساء. ومن ثمّ لا </w:t>
      </w:r>
      <w:r w:rsidR="00716714" w:rsidRPr="00597ED3">
        <w:rPr>
          <w:rFonts w:hint="cs"/>
          <w:rtl/>
        </w:rPr>
        <w:t>يُ</w:t>
      </w:r>
      <w:r w:rsidRPr="00597ED3">
        <w:rPr>
          <w:rFonts w:hint="cs"/>
          <w:rtl/>
        </w:rPr>
        <w:t xml:space="preserve">عتَبَر </w:t>
      </w:r>
      <w:r w:rsidR="00716714" w:rsidRPr="00597ED3">
        <w:rPr>
          <w:rFonts w:hint="cs"/>
          <w:rtl/>
        </w:rPr>
        <w:t xml:space="preserve">اختلاف </w:t>
      </w:r>
      <w:r w:rsidRPr="00597ED3">
        <w:rPr>
          <w:rFonts w:hint="cs"/>
          <w:rtl/>
        </w:rPr>
        <w:t>المعاملة تمييزاً إذا نجمت من طبيعة أنشطة العمل أو من اتصالات لدرجة أن يمثِّل السبب الوجيه - شرطاً جوهرياً وحاسماً فيما يتعلق بأداء العمل الواجب أن يؤدّيه الموظف والذي يعتبَر ضرورياً من أجل أداء الأعمال؛ ويجب تبرير الهدف الذي يسعى إليه الاستثناء من مبدأ المساواة في المعاملة ويجب أن يكون الاشتراط وافياً بالغرض</w:t>
      </w:r>
      <w:r w:rsidRPr="00597ED3">
        <w:rPr>
          <w:vertAlign w:val="superscript"/>
          <w:rtl/>
        </w:rPr>
        <w:t>(</w:t>
      </w:r>
      <w:r w:rsidRPr="00597ED3">
        <w:rPr>
          <w:rStyle w:val="FootnoteReference"/>
          <w:rtl/>
        </w:rPr>
        <w:footnoteReference w:id="48"/>
      </w:r>
      <w:r w:rsidRPr="00597ED3">
        <w:rPr>
          <w:vertAlign w:val="superscript"/>
          <w:rtl/>
        </w:rPr>
        <w:t>)</w:t>
      </w:r>
      <w:r w:rsidRPr="00597ED3">
        <w:rPr>
          <w:rFonts w:hint="cs"/>
          <w:rtl/>
        </w:rPr>
        <w:t>.</w:t>
      </w:r>
    </w:p>
    <w:p w:rsidR="00E57EF8" w:rsidRPr="00597ED3" w:rsidRDefault="00E57EF8" w:rsidP="00716714">
      <w:pPr>
        <w:pStyle w:val="SingleTxt"/>
        <w:rPr>
          <w:rFonts w:hint="cs"/>
          <w:rtl/>
        </w:rPr>
      </w:pPr>
      <w:r w:rsidRPr="00597ED3">
        <w:rPr>
          <w:rFonts w:hint="cs"/>
          <w:rtl/>
        </w:rPr>
        <w:t>105-</w:t>
      </w:r>
      <w:r w:rsidRPr="00597ED3">
        <w:rPr>
          <w:rFonts w:hint="cs"/>
          <w:rtl/>
        </w:rPr>
        <w:tab/>
        <w:t xml:space="preserve">والشروط سالفة الذكر </w:t>
      </w:r>
      <w:r w:rsidR="00A62431" w:rsidRPr="00597ED3">
        <w:rPr>
          <w:rFonts w:hint="cs"/>
          <w:rtl/>
        </w:rPr>
        <w:t>يحدِّدها قانون العمل</w:t>
      </w:r>
      <w:r w:rsidR="00A62431" w:rsidRPr="00597ED3">
        <w:rPr>
          <w:vertAlign w:val="superscript"/>
          <w:rtl/>
        </w:rPr>
        <w:t>(</w:t>
      </w:r>
      <w:r w:rsidR="00A62431" w:rsidRPr="00597ED3">
        <w:rPr>
          <w:rStyle w:val="FootnoteReference"/>
          <w:rtl/>
        </w:rPr>
        <w:footnoteReference w:id="49"/>
      </w:r>
      <w:r w:rsidR="00A62431" w:rsidRPr="00597ED3">
        <w:rPr>
          <w:vertAlign w:val="superscript"/>
          <w:rtl/>
        </w:rPr>
        <w:t>)</w:t>
      </w:r>
      <w:r w:rsidR="00A62431" w:rsidRPr="00597ED3">
        <w:rPr>
          <w:rFonts w:hint="cs"/>
          <w:rtl/>
        </w:rPr>
        <w:t xml:space="preserve"> الذي ينصّ أيضاً على أنه لو حدث أثناء ممارسة الحق في العمل، انتهاك للحقوق والالتزامات الناجمة من مبدأ المساواة في المعاملة أو أي تمييز، للفرد المتضرّر الحق في طلب إنهاء هذا الإخلال، وإزالة نتائجه وطلب الترضية الوافية. فإذا </w:t>
      </w:r>
      <w:r w:rsidR="00716714" w:rsidRPr="00597ED3">
        <w:rPr>
          <w:rFonts w:hint="cs"/>
          <w:rtl/>
        </w:rPr>
        <w:t>تضرّرت</w:t>
      </w:r>
      <w:r w:rsidR="00A62431" w:rsidRPr="00597ED3">
        <w:rPr>
          <w:rFonts w:hint="cs"/>
          <w:rtl/>
        </w:rPr>
        <w:t xml:space="preserve"> كرامة أو احترام أي فرد بدرجة كبيرة</w:t>
      </w:r>
      <w:r w:rsidR="00716714" w:rsidRPr="00597ED3">
        <w:rPr>
          <w:rFonts w:hint="cs"/>
          <w:rtl/>
        </w:rPr>
        <w:t>،</w:t>
      </w:r>
      <w:r w:rsidR="00A62431" w:rsidRPr="00597ED3">
        <w:rPr>
          <w:rFonts w:hint="cs"/>
          <w:rtl/>
        </w:rPr>
        <w:t xml:space="preserve"> يحق لهذا الفرد الحصول على تعويض عن خسارة غير </w:t>
      </w:r>
      <w:r w:rsidR="00716714" w:rsidRPr="00597ED3">
        <w:rPr>
          <w:rFonts w:hint="cs"/>
          <w:rtl/>
        </w:rPr>
        <w:t>مادية</w:t>
      </w:r>
      <w:r w:rsidR="00A62431" w:rsidRPr="00597ED3">
        <w:rPr>
          <w:rFonts w:hint="cs"/>
          <w:rtl/>
        </w:rPr>
        <w:t xml:space="preserve"> بالنقود. بيد أن المجال الذي يتأثر بقانون العمالة - سياسة العمالة - يختلف عن المجال الذي يتأثر بقانون العمل. فعلاقات العمل (أي العلاقات الناشئة بعد إنشاء علاقة </w:t>
      </w:r>
      <w:r w:rsidR="00716714" w:rsidRPr="00597ED3">
        <w:rPr>
          <w:rFonts w:hint="cs"/>
          <w:rtl/>
        </w:rPr>
        <w:t>توظيف</w:t>
      </w:r>
      <w:r w:rsidR="00A62431" w:rsidRPr="00597ED3">
        <w:rPr>
          <w:rFonts w:hint="cs"/>
          <w:rtl/>
        </w:rPr>
        <w:t>) يتناولها قانون العمل.</w:t>
      </w:r>
    </w:p>
    <w:p w:rsidR="00597ED3" w:rsidRPr="00597ED3" w:rsidRDefault="00597ED3" w:rsidP="00597ED3">
      <w:pPr>
        <w:pStyle w:val="SingleTxt"/>
        <w:spacing w:after="0" w:line="120" w:lineRule="exact"/>
        <w:jc w:val="center"/>
        <w:rPr>
          <w:rFonts w:hint="cs"/>
          <w:b/>
          <w:bCs/>
          <w:sz w:val="10"/>
          <w:rtl/>
        </w:rPr>
      </w:pPr>
    </w:p>
    <w:p w:rsidR="00A62431" w:rsidRPr="00597ED3" w:rsidRDefault="00597ED3" w:rsidP="00597E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A62431" w:rsidRPr="00597ED3">
        <w:rPr>
          <w:rFonts w:hint="cs"/>
          <w:rtl/>
        </w:rPr>
        <w:t>التدابير المتخذة من سلطات إدارة الدولة</w:t>
      </w:r>
    </w:p>
    <w:p w:rsidR="00A62431" w:rsidRPr="00597ED3" w:rsidRDefault="00A62431" w:rsidP="00716714">
      <w:pPr>
        <w:pStyle w:val="SingleTxt"/>
        <w:rPr>
          <w:rFonts w:hint="cs"/>
          <w:rtl/>
        </w:rPr>
      </w:pPr>
      <w:r w:rsidRPr="00597ED3">
        <w:rPr>
          <w:rFonts w:hint="cs"/>
          <w:rtl/>
        </w:rPr>
        <w:t>106-</w:t>
      </w:r>
      <w:r w:rsidRPr="00597ED3">
        <w:rPr>
          <w:rFonts w:hint="cs"/>
          <w:rtl/>
        </w:rPr>
        <w:tab/>
        <w:t>عمِل الأمر المُلزِم الصادر من رئيس الشرطة بتاريخ 20 كانون الأول/ديسمبر 2005 على توحيد الشروط اللازمة لتقييم القدرة البدنية للمرشَّحين، وتقييم النتائج المنجَزة لم يعد ينظر في سِنّ المرشَّح أ</w:t>
      </w:r>
      <w:r w:rsidR="00716714" w:rsidRPr="00597ED3">
        <w:rPr>
          <w:rFonts w:hint="cs"/>
          <w:rtl/>
        </w:rPr>
        <w:t>و</w:t>
      </w:r>
      <w:r w:rsidRPr="00597ED3">
        <w:rPr>
          <w:rFonts w:hint="cs"/>
          <w:rtl/>
        </w:rPr>
        <w:t xml:space="preserve"> نوع جنسه.</w:t>
      </w:r>
    </w:p>
    <w:p w:rsidR="00A62431" w:rsidRPr="00597ED3" w:rsidRDefault="00A62431" w:rsidP="0022596F">
      <w:pPr>
        <w:pStyle w:val="SingleTxt"/>
        <w:rPr>
          <w:rFonts w:hint="cs"/>
          <w:rtl/>
        </w:rPr>
      </w:pPr>
      <w:r w:rsidRPr="00597ED3">
        <w:rPr>
          <w:rFonts w:hint="cs"/>
          <w:rtl/>
        </w:rPr>
        <w:t>107-</w:t>
      </w:r>
      <w:r w:rsidRPr="00597ED3">
        <w:rPr>
          <w:rFonts w:hint="cs"/>
          <w:rtl/>
        </w:rPr>
        <w:tab/>
        <w:t>ول</w:t>
      </w:r>
      <w:r w:rsidR="0022596F" w:rsidRPr="00597ED3">
        <w:rPr>
          <w:rFonts w:hint="cs"/>
          <w:rtl/>
        </w:rPr>
        <w:t>لا</w:t>
      </w:r>
      <w:r w:rsidRPr="00597ED3">
        <w:rPr>
          <w:rFonts w:hint="cs"/>
          <w:rtl/>
        </w:rPr>
        <w:t xml:space="preserve">طلاع على مقارنَة بين إجمالي الأجر الشهري للرجل وللمرأة، انظر </w:t>
      </w:r>
      <w:r w:rsidRPr="00597ED3">
        <w:rPr>
          <w:rFonts w:hint="cs"/>
          <w:b/>
          <w:bCs/>
          <w:rtl/>
        </w:rPr>
        <w:t>الجــدول 10-1</w:t>
      </w:r>
      <w:r w:rsidRPr="00597ED3">
        <w:rPr>
          <w:rFonts w:hint="cs"/>
          <w:rtl/>
        </w:rPr>
        <w:t>.</w:t>
      </w:r>
    </w:p>
    <w:p w:rsidR="00597ED3" w:rsidRPr="00597ED3" w:rsidRDefault="00597ED3" w:rsidP="00597ED3">
      <w:pPr>
        <w:pStyle w:val="SingleTxt"/>
        <w:spacing w:after="0" w:line="120" w:lineRule="exact"/>
        <w:rPr>
          <w:rFonts w:hint="cs"/>
          <w:b/>
          <w:bCs/>
          <w:sz w:val="10"/>
          <w:rtl/>
        </w:rPr>
      </w:pPr>
    </w:p>
    <w:p w:rsidR="00A62431" w:rsidRPr="00597ED3" w:rsidRDefault="00A62431" w:rsidP="00597ED3">
      <w:pPr>
        <w:pStyle w:val="SingleTxt"/>
        <w:rPr>
          <w:rFonts w:hint="cs"/>
          <w:b/>
          <w:bCs/>
          <w:rtl/>
        </w:rPr>
      </w:pPr>
      <w:r w:rsidRPr="00597ED3">
        <w:rPr>
          <w:rFonts w:hint="cs"/>
          <w:b/>
          <w:bCs/>
          <w:rtl/>
        </w:rPr>
        <w:t xml:space="preserve">التدابير </w:t>
      </w:r>
      <w:r w:rsidR="00716714" w:rsidRPr="00597ED3">
        <w:rPr>
          <w:rFonts w:hint="cs"/>
          <w:b/>
          <w:bCs/>
          <w:rtl/>
        </w:rPr>
        <w:t xml:space="preserve">المتخذة </w:t>
      </w:r>
      <w:r w:rsidRPr="00597ED3">
        <w:rPr>
          <w:rFonts w:hint="cs"/>
          <w:b/>
          <w:bCs/>
          <w:rtl/>
        </w:rPr>
        <w:t>لمنع التمييز ضد المرأة بسبب الزواج أو الأمومة</w:t>
      </w:r>
    </w:p>
    <w:p w:rsidR="00A62431" w:rsidRPr="00597ED3" w:rsidRDefault="00A62431" w:rsidP="00597ED3">
      <w:pPr>
        <w:pStyle w:val="SingleTxt"/>
        <w:rPr>
          <w:rFonts w:hint="cs"/>
          <w:b/>
          <w:bCs/>
          <w:rtl/>
        </w:rPr>
      </w:pPr>
      <w:r w:rsidRPr="00597ED3">
        <w:rPr>
          <w:rFonts w:hint="cs"/>
          <w:b/>
          <w:bCs/>
          <w:rtl/>
        </w:rPr>
        <w:t>(الفقرة 2)</w:t>
      </w:r>
    </w:p>
    <w:p w:rsidR="00A62431" w:rsidRPr="00597ED3" w:rsidRDefault="00A62431" w:rsidP="00597ED3">
      <w:pPr>
        <w:pStyle w:val="SingleTxt"/>
        <w:rPr>
          <w:rFonts w:hint="cs"/>
          <w:rtl/>
        </w:rPr>
      </w:pPr>
      <w:r w:rsidRPr="00597ED3">
        <w:rPr>
          <w:rFonts w:hint="cs"/>
          <w:b/>
          <w:bCs/>
          <w:rtl/>
        </w:rPr>
        <w:t>التدابير التشريعية</w:t>
      </w:r>
    </w:p>
    <w:p w:rsidR="00A62431" w:rsidRPr="00597ED3" w:rsidRDefault="00A62431" w:rsidP="00A62431">
      <w:pPr>
        <w:pStyle w:val="SingleTxt"/>
        <w:rPr>
          <w:rFonts w:hint="cs"/>
          <w:rtl/>
        </w:rPr>
      </w:pPr>
      <w:r w:rsidRPr="00597ED3">
        <w:rPr>
          <w:rFonts w:hint="cs"/>
          <w:rtl/>
        </w:rPr>
        <w:t>108-</w:t>
      </w:r>
      <w:r w:rsidRPr="00597ED3">
        <w:rPr>
          <w:rFonts w:hint="cs"/>
          <w:rtl/>
        </w:rPr>
        <w:tab/>
        <w:t xml:space="preserve">يستند قانون </w:t>
      </w:r>
      <w:r w:rsidR="005A636F" w:rsidRPr="00597ED3">
        <w:rPr>
          <w:rFonts w:hint="cs"/>
          <w:rtl/>
        </w:rPr>
        <w:t>العمل إلى حدٍ كبير إلى التشريعات السابقة بشأن حماية الحمل والأمومة</w:t>
      </w:r>
      <w:r w:rsidR="005A636F" w:rsidRPr="00597ED3">
        <w:rPr>
          <w:vertAlign w:val="superscript"/>
          <w:rtl/>
        </w:rPr>
        <w:t>(</w:t>
      </w:r>
      <w:r w:rsidR="005A636F" w:rsidRPr="00597ED3">
        <w:rPr>
          <w:rStyle w:val="FootnoteReference"/>
          <w:rtl/>
        </w:rPr>
        <w:footnoteReference w:id="50"/>
      </w:r>
      <w:r w:rsidR="005A636F" w:rsidRPr="00597ED3">
        <w:rPr>
          <w:vertAlign w:val="superscript"/>
          <w:rtl/>
        </w:rPr>
        <w:t>)</w:t>
      </w:r>
      <w:r w:rsidR="005A636F" w:rsidRPr="00597ED3">
        <w:rPr>
          <w:rFonts w:hint="cs"/>
          <w:rtl/>
        </w:rPr>
        <w:t xml:space="preserve"> </w:t>
      </w:r>
    </w:p>
    <w:p w:rsidR="005A636F" w:rsidRPr="00597ED3" w:rsidRDefault="005A636F" w:rsidP="00716714">
      <w:pPr>
        <w:pStyle w:val="SingleTxt"/>
        <w:rPr>
          <w:rFonts w:hint="cs"/>
          <w:rtl/>
        </w:rPr>
      </w:pPr>
      <w:r w:rsidRPr="00597ED3">
        <w:rPr>
          <w:rFonts w:hint="cs"/>
          <w:rtl/>
        </w:rPr>
        <w:t>109-</w:t>
      </w:r>
      <w:r w:rsidRPr="00597ED3">
        <w:rPr>
          <w:rFonts w:hint="cs"/>
          <w:rtl/>
        </w:rPr>
        <w:tab/>
      </w:r>
      <w:r w:rsidR="00716714" w:rsidRPr="00597ED3">
        <w:rPr>
          <w:rFonts w:hint="cs"/>
          <w:rtl/>
        </w:rPr>
        <w:t>و</w:t>
      </w:r>
      <w:r w:rsidRPr="00597ED3">
        <w:rPr>
          <w:rFonts w:hint="cs"/>
          <w:rtl/>
        </w:rPr>
        <w:t xml:space="preserve">تستحق الموظفة إجازة أمومة لمدة 28 أسبوعاً فيما يتعلق بالمخاض ورعاية الطفل الوليد؛ أما الموظفة التي وضعت طفلين أو أكثر فتستحق إجازة أمومة لمدة 37 أسبوعاً. وعادة ما تبدأ الموظفة إجازتها الخاصة بالأمومة من بداية الشهر السادس قبل المخاض المحدَّد ولكن ليس قبل بداية الأسبوع الثامن </w:t>
      </w:r>
      <w:r w:rsidR="00716714" w:rsidRPr="00597ED3">
        <w:rPr>
          <w:rFonts w:hint="cs"/>
          <w:rtl/>
        </w:rPr>
        <w:t>السابق لذلك</w:t>
      </w:r>
      <w:r w:rsidRPr="00597ED3">
        <w:rPr>
          <w:rFonts w:hint="cs"/>
          <w:rtl/>
        </w:rPr>
        <w:t xml:space="preserve"> الموعد. وأية موظفة تستخدم أقل من ستة أسابيع من إجازة الأمومة قبل المخاض لأن </w:t>
      </w:r>
      <w:r w:rsidR="00716714" w:rsidRPr="00597ED3">
        <w:rPr>
          <w:rFonts w:hint="cs"/>
          <w:rtl/>
        </w:rPr>
        <w:t>ولادة الطفل حدثت</w:t>
      </w:r>
      <w:r w:rsidRPr="00597ED3">
        <w:rPr>
          <w:rFonts w:hint="cs"/>
          <w:rtl/>
        </w:rPr>
        <w:t xml:space="preserve"> أقرب مما قرّره الطبيب، فتستحق إجازة أمومة منذ الميلاد حتى انقضاء 28 أسبوعاً (أو 37 أسبوعاً إذا أنجبت في نفس الوقت طفلين أو أكثر). ومع ذلك، فإن أية موظفة تقضي أقل من ستة أسابيع في إجازتها الخاصة بالأمومة قبل المخاض لأسباب أخرى، فلا تُمنَح إجازة أمومة إلاّ منذ بداية المخاض حتى انقضاء 22 أسبوعاً (أو 31 أسبوعاً عند مولد طفلين أو أكثر في نفس الوقت). وفي حالة إنجاب طفل غير حيّ، تستحق الأنثى إجازة أمومة 14 أسبوعاً</w:t>
      </w:r>
      <w:r w:rsidRPr="00597ED3">
        <w:rPr>
          <w:vertAlign w:val="superscript"/>
          <w:rtl/>
        </w:rPr>
        <w:t>(</w:t>
      </w:r>
      <w:r w:rsidRPr="00597ED3">
        <w:rPr>
          <w:rStyle w:val="FootnoteReference"/>
          <w:rtl/>
        </w:rPr>
        <w:footnoteReference w:id="51"/>
      </w:r>
      <w:r w:rsidRPr="00597ED3">
        <w:rPr>
          <w:vertAlign w:val="superscript"/>
          <w:rtl/>
        </w:rPr>
        <w:t>)</w:t>
      </w:r>
      <w:r w:rsidRPr="00597ED3">
        <w:rPr>
          <w:rFonts w:hint="cs"/>
          <w:rtl/>
        </w:rPr>
        <w:t>.</w:t>
      </w:r>
    </w:p>
    <w:p w:rsidR="005A636F" w:rsidRPr="00597ED3" w:rsidRDefault="005A636F" w:rsidP="00716714">
      <w:pPr>
        <w:pStyle w:val="SingleTxt"/>
        <w:rPr>
          <w:rFonts w:hint="cs"/>
          <w:rtl/>
        </w:rPr>
      </w:pPr>
      <w:r w:rsidRPr="00597ED3">
        <w:rPr>
          <w:rFonts w:hint="cs"/>
          <w:rtl/>
        </w:rPr>
        <w:t>110-</w:t>
      </w:r>
      <w:r w:rsidRPr="00597ED3">
        <w:rPr>
          <w:rFonts w:hint="cs"/>
          <w:rtl/>
        </w:rPr>
        <w:tab/>
      </w:r>
      <w:r w:rsidR="005606E0" w:rsidRPr="00597ED3">
        <w:rPr>
          <w:rFonts w:hint="cs"/>
          <w:rtl/>
        </w:rPr>
        <w:t xml:space="preserve">ولا يجوز أن تكون إجازة الأمومة </w:t>
      </w:r>
      <w:r w:rsidR="00716714" w:rsidRPr="00597ED3">
        <w:rPr>
          <w:rFonts w:hint="cs"/>
          <w:rtl/>
        </w:rPr>
        <w:t xml:space="preserve">ذات الصلة بولادة طفل </w:t>
      </w:r>
      <w:r w:rsidR="005606E0" w:rsidRPr="00597ED3">
        <w:rPr>
          <w:rFonts w:hint="cs"/>
          <w:rtl/>
        </w:rPr>
        <w:t>أ</w:t>
      </w:r>
      <w:r w:rsidR="00716714" w:rsidRPr="00597ED3">
        <w:rPr>
          <w:rFonts w:hint="cs"/>
          <w:rtl/>
        </w:rPr>
        <w:t>قصر</w:t>
      </w:r>
      <w:r w:rsidR="005606E0" w:rsidRPr="00597ED3">
        <w:rPr>
          <w:rFonts w:hint="cs"/>
          <w:rtl/>
        </w:rPr>
        <w:t xml:space="preserve"> من 14 أسبوعاً ولا يمكن إنهاؤها أو وقفها بأي حال قبل انقضاء ستة أسابيع بعد </w:t>
      </w:r>
      <w:r w:rsidR="00716714" w:rsidRPr="00597ED3">
        <w:rPr>
          <w:rFonts w:hint="cs"/>
          <w:rtl/>
        </w:rPr>
        <w:t>الولادة</w:t>
      </w:r>
      <w:r w:rsidR="005606E0" w:rsidRPr="00597ED3">
        <w:rPr>
          <w:rFonts w:hint="cs"/>
          <w:rtl/>
        </w:rPr>
        <w:t>.</w:t>
      </w:r>
    </w:p>
    <w:p w:rsidR="005606E0" w:rsidRPr="00597ED3" w:rsidRDefault="005606E0" w:rsidP="00A62431">
      <w:pPr>
        <w:pStyle w:val="SingleTxt"/>
        <w:rPr>
          <w:rFonts w:hint="cs"/>
          <w:rtl/>
        </w:rPr>
      </w:pPr>
      <w:r w:rsidRPr="00597ED3">
        <w:rPr>
          <w:rFonts w:hint="cs"/>
          <w:rtl/>
        </w:rPr>
        <w:t>111-</w:t>
      </w:r>
      <w:r w:rsidRPr="00597ED3">
        <w:rPr>
          <w:rFonts w:hint="cs"/>
          <w:rtl/>
        </w:rPr>
        <w:tab/>
        <w:t>وتتمتع بالحق في إجازة الأمومة أيضاً أية موظفة تولَّت رعاية طفل بدلاً من رعاية والدية استناداً إلى قرار من السلطة المختصة، أو التي تولّت رعاية طفل ماتت أمه. وتعطى هذه الموظفة إجازة أمومة لفترة 22 أسبوعاً من التاريخ الذي بدأت فيه رعاية الطفل (أو 31 أسبوعاً إذا تولّت الموظفة رعاية طفلين أو أكثر) ولكن لا يتجاوز الموعد عندما يبلغ عمر الطفل سنة واحدة</w:t>
      </w:r>
      <w:r w:rsidRPr="00597ED3">
        <w:rPr>
          <w:vertAlign w:val="superscript"/>
          <w:rtl/>
        </w:rPr>
        <w:t>(</w:t>
      </w:r>
      <w:r w:rsidRPr="00597ED3">
        <w:rPr>
          <w:rStyle w:val="FootnoteReference"/>
          <w:rtl/>
        </w:rPr>
        <w:footnoteReference w:id="52"/>
      </w:r>
      <w:r w:rsidRPr="00597ED3">
        <w:rPr>
          <w:vertAlign w:val="superscript"/>
          <w:rtl/>
        </w:rPr>
        <w:t>)</w:t>
      </w:r>
      <w:r w:rsidRPr="00597ED3">
        <w:rPr>
          <w:rFonts w:hint="cs"/>
          <w:rtl/>
        </w:rPr>
        <w:t>.</w:t>
      </w:r>
    </w:p>
    <w:p w:rsidR="005606E0" w:rsidRPr="00597ED3" w:rsidRDefault="005606E0" w:rsidP="00716714">
      <w:pPr>
        <w:pStyle w:val="SingleTxt"/>
        <w:rPr>
          <w:rFonts w:hint="cs"/>
          <w:rtl/>
        </w:rPr>
      </w:pPr>
      <w:r w:rsidRPr="00597ED3">
        <w:rPr>
          <w:rFonts w:hint="cs"/>
          <w:rtl/>
        </w:rPr>
        <w:t>112-</w:t>
      </w:r>
      <w:r w:rsidRPr="00597ED3">
        <w:rPr>
          <w:rFonts w:hint="cs"/>
          <w:rtl/>
        </w:rPr>
        <w:tab/>
      </w:r>
      <w:r w:rsidR="007C1FF0" w:rsidRPr="00597ED3">
        <w:rPr>
          <w:rFonts w:hint="cs"/>
          <w:rtl/>
        </w:rPr>
        <w:t xml:space="preserve">وإذا نُقِل الطفل لأسباب طبية لترعاه دار حضانة أو أية مؤسسة طبية أخرى، وعادت الموظفة إلى العمل، توقف إجازة الأمومة، </w:t>
      </w:r>
      <w:r w:rsidR="00716714" w:rsidRPr="00597ED3">
        <w:rPr>
          <w:rFonts w:hint="cs"/>
          <w:rtl/>
        </w:rPr>
        <w:t>و</w:t>
      </w:r>
      <w:r w:rsidR="007C1FF0" w:rsidRPr="00597ED3">
        <w:rPr>
          <w:rFonts w:hint="cs"/>
          <w:rtl/>
        </w:rPr>
        <w:t xml:space="preserve">تُمنَح الموظفة الجزء الذي لم يُستَنفَد من الإجازة، وذلك منذ يوم عودة الطفل من المؤسسة إلى رعاية الموظفة، لكن </w:t>
      </w:r>
      <w:r w:rsidR="00716714" w:rsidRPr="00597ED3">
        <w:rPr>
          <w:rFonts w:hint="cs"/>
          <w:rtl/>
        </w:rPr>
        <w:t xml:space="preserve">هذا فحسب </w:t>
      </w:r>
      <w:r w:rsidR="007C1FF0" w:rsidRPr="00597ED3">
        <w:rPr>
          <w:rFonts w:hint="cs"/>
          <w:rtl/>
        </w:rPr>
        <w:t xml:space="preserve">إلى حين يبلغ عمر الطفل ثلاث سنوات. أما الموظفة التي توقف رعايتها للطفل ويُعهَد بالطفل لهذه الأسباب إلى الأسرة أو الرعاية المؤسسية لتقوم بالرعاية بدلاً من الرعاية الوالدية، أو الموظفة التي يوضَع طفلها مؤقتاً في دار حضانة أو أية مؤسسة مماثلة لأسباب أخرى غير طبية، فلا تستحق إجازة أمومة عن الفترة التي لا تقوم فيها برعاية الطفل. وإذا </w:t>
      </w:r>
      <w:r w:rsidR="0022596F" w:rsidRPr="00597ED3">
        <w:rPr>
          <w:rFonts w:hint="cs"/>
          <w:rtl/>
        </w:rPr>
        <w:t xml:space="preserve">مات </w:t>
      </w:r>
      <w:r w:rsidR="00716714" w:rsidRPr="00597ED3">
        <w:rPr>
          <w:rFonts w:hint="cs"/>
          <w:rtl/>
        </w:rPr>
        <w:t>ال</w:t>
      </w:r>
      <w:r w:rsidR="0022596F" w:rsidRPr="00597ED3">
        <w:rPr>
          <w:rFonts w:hint="cs"/>
          <w:rtl/>
        </w:rPr>
        <w:t xml:space="preserve">طفل </w:t>
      </w:r>
      <w:r w:rsidR="007C1FF0" w:rsidRPr="00597ED3">
        <w:rPr>
          <w:rFonts w:hint="cs"/>
          <w:rtl/>
        </w:rPr>
        <w:t xml:space="preserve">في الوقت أثناء وجود الموظفة في إجازة أمومة، تُمنَح إجازة أمومة لمدة أسبوعين بعد وفاة الطفل ولكن هذا </w:t>
      </w:r>
      <w:r w:rsidR="00716714" w:rsidRPr="00597ED3">
        <w:rPr>
          <w:rFonts w:hint="cs"/>
          <w:rtl/>
        </w:rPr>
        <w:t xml:space="preserve">فحسب </w:t>
      </w:r>
      <w:r w:rsidR="007C1FF0" w:rsidRPr="00597ED3">
        <w:rPr>
          <w:rFonts w:hint="cs"/>
          <w:rtl/>
        </w:rPr>
        <w:t>حتى موعد بلوغ الطفل سنة واحدة من العمر</w:t>
      </w:r>
      <w:r w:rsidR="007C1FF0" w:rsidRPr="00597ED3">
        <w:rPr>
          <w:vertAlign w:val="superscript"/>
          <w:rtl/>
        </w:rPr>
        <w:t>(</w:t>
      </w:r>
      <w:r w:rsidR="007C1FF0" w:rsidRPr="00597ED3">
        <w:rPr>
          <w:rStyle w:val="FootnoteReference"/>
          <w:rtl/>
        </w:rPr>
        <w:footnoteReference w:id="53"/>
      </w:r>
      <w:r w:rsidR="007C1FF0" w:rsidRPr="00597ED3">
        <w:rPr>
          <w:vertAlign w:val="superscript"/>
          <w:rtl/>
        </w:rPr>
        <w:t>)</w:t>
      </w:r>
      <w:r w:rsidR="007C1FF0" w:rsidRPr="00597ED3">
        <w:rPr>
          <w:rFonts w:hint="cs"/>
          <w:rtl/>
        </w:rPr>
        <w:t>.</w:t>
      </w:r>
    </w:p>
    <w:p w:rsidR="007C1FF0" w:rsidRPr="00597ED3" w:rsidRDefault="007C1FF0" w:rsidP="00A07668">
      <w:pPr>
        <w:pStyle w:val="SingleTxt"/>
        <w:rPr>
          <w:rFonts w:hint="cs"/>
          <w:rtl/>
        </w:rPr>
      </w:pPr>
      <w:r w:rsidRPr="00597ED3">
        <w:rPr>
          <w:rFonts w:hint="cs"/>
          <w:rtl/>
        </w:rPr>
        <w:t>113-</w:t>
      </w:r>
      <w:r w:rsidRPr="00597ED3">
        <w:rPr>
          <w:rFonts w:hint="cs"/>
          <w:rtl/>
        </w:rPr>
        <w:tab/>
      </w:r>
      <w:r w:rsidR="00900653" w:rsidRPr="00597ED3">
        <w:rPr>
          <w:rFonts w:hint="cs"/>
          <w:rtl/>
        </w:rPr>
        <w:t>ولتعميق أبعاد الرعاية بالطفل</w:t>
      </w:r>
      <w:r w:rsidR="00716714" w:rsidRPr="00597ED3">
        <w:rPr>
          <w:rFonts w:hint="cs"/>
          <w:rtl/>
        </w:rPr>
        <w:t>،</w:t>
      </w:r>
      <w:r w:rsidR="00900653" w:rsidRPr="00597ED3">
        <w:rPr>
          <w:rFonts w:hint="cs"/>
          <w:rtl/>
        </w:rPr>
        <w:t xml:space="preserve"> </w:t>
      </w:r>
      <w:r w:rsidR="00716714" w:rsidRPr="00597ED3">
        <w:rPr>
          <w:rFonts w:hint="cs"/>
          <w:rtl/>
        </w:rPr>
        <w:t>يعتبر</w:t>
      </w:r>
      <w:r w:rsidR="00900653" w:rsidRPr="00597ED3">
        <w:rPr>
          <w:rFonts w:hint="cs"/>
          <w:rtl/>
        </w:rPr>
        <w:t xml:space="preserve"> صاحب العمل مُلزم</w:t>
      </w:r>
      <w:r w:rsidR="00716714" w:rsidRPr="00597ED3">
        <w:rPr>
          <w:rFonts w:hint="cs"/>
          <w:rtl/>
        </w:rPr>
        <w:t>اً</w:t>
      </w:r>
      <w:r w:rsidR="00900653" w:rsidRPr="00597ED3">
        <w:rPr>
          <w:rFonts w:hint="cs"/>
          <w:rtl/>
        </w:rPr>
        <w:t xml:space="preserve"> بأن يقدِّم إلى الموظفة أو إلى الموظف إجازة والدية بناءً على الطلب. وتقدَّم إجازة الوالدية إلى أم الطفل بعد انقضاء إجازة الأمومة وإلى الأب منذ مولد الطفل للمدة المطلوبة ولكن </w:t>
      </w:r>
      <w:r w:rsidR="00716714" w:rsidRPr="00597ED3">
        <w:rPr>
          <w:rFonts w:hint="cs"/>
          <w:rtl/>
        </w:rPr>
        <w:t xml:space="preserve">فحسب </w:t>
      </w:r>
      <w:r w:rsidR="00900653" w:rsidRPr="00597ED3">
        <w:rPr>
          <w:rFonts w:hint="cs"/>
          <w:rtl/>
        </w:rPr>
        <w:t>إلى أن يبلغ عمر الطفل ثلاث سنوات. ويمكن أخذ إجازة أمومة أو إجازة والدية في نفس الوقت من الموظفة والموظف</w:t>
      </w:r>
      <w:r w:rsidR="00900653" w:rsidRPr="00597ED3">
        <w:rPr>
          <w:vertAlign w:val="superscript"/>
          <w:rtl/>
        </w:rPr>
        <w:t>(</w:t>
      </w:r>
      <w:r w:rsidR="00900653" w:rsidRPr="00597ED3">
        <w:rPr>
          <w:rStyle w:val="FootnoteReference"/>
          <w:rtl/>
        </w:rPr>
        <w:footnoteReference w:id="54"/>
      </w:r>
      <w:r w:rsidR="00900653" w:rsidRPr="00597ED3">
        <w:rPr>
          <w:vertAlign w:val="superscript"/>
          <w:rtl/>
        </w:rPr>
        <w:t>)</w:t>
      </w:r>
      <w:r w:rsidR="00900653" w:rsidRPr="00597ED3">
        <w:rPr>
          <w:rFonts w:hint="cs"/>
          <w:rtl/>
        </w:rPr>
        <w:t>.</w:t>
      </w:r>
    </w:p>
    <w:p w:rsidR="00900653" w:rsidRPr="00597ED3" w:rsidRDefault="00900653" w:rsidP="00A62431">
      <w:pPr>
        <w:pStyle w:val="SingleTxt"/>
        <w:rPr>
          <w:rFonts w:hint="cs"/>
          <w:rtl/>
        </w:rPr>
      </w:pPr>
      <w:r w:rsidRPr="00597ED3">
        <w:rPr>
          <w:rFonts w:hint="cs"/>
          <w:rtl/>
        </w:rPr>
        <w:t>114-</w:t>
      </w:r>
      <w:r w:rsidRPr="00597ED3">
        <w:rPr>
          <w:rFonts w:hint="cs"/>
          <w:rtl/>
        </w:rPr>
        <w:tab/>
      </w:r>
      <w:r w:rsidR="00D8140C" w:rsidRPr="00597ED3">
        <w:rPr>
          <w:rFonts w:hint="cs"/>
          <w:rtl/>
        </w:rPr>
        <w:t>وتستحق أيضاً إجازة والديه الموظفة التي تولّت رعاية الطفل بدلاً من الرعاية الوالدية بمقتضى قرار صادر من السلطة المختصة أو التي تولّت رعاية طفل ماتت أمه</w:t>
      </w:r>
      <w:r w:rsidR="00D8140C" w:rsidRPr="00597ED3">
        <w:rPr>
          <w:vertAlign w:val="superscript"/>
          <w:rtl/>
        </w:rPr>
        <w:t>(</w:t>
      </w:r>
      <w:r w:rsidR="00D8140C" w:rsidRPr="00597ED3">
        <w:rPr>
          <w:rStyle w:val="FootnoteReference"/>
          <w:rtl/>
        </w:rPr>
        <w:footnoteReference w:id="55"/>
      </w:r>
      <w:r w:rsidR="00D8140C" w:rsidRPr="00597ED3">
        <w:rPr>
          <w:vertAlign w:val="superscript"/>
          <w:rtl/>
        </w:rPr>
        <w:t>)</w:t>
      </w:r>
      <w:r w:rsidR="00D8140C" w:rsidRPr="00597ED3">
        <w:rPr>
          <w:rFonts w:hint="cs"/>
          <w:rtl/>
        </w:rPr>
        <w:t>.</w:t>
      </w:r>
    </w:p>
    <w:p w:rsidR="00D8140C" w:rsidRPr="00597ED3" w:rsidRDefault="00D8140C" w:rsidP="00F6341D">
      <w:pPr>
        <w:pStyle w:val="SingleTxt"/>
        <w:rPr>
          <w:rFonts w:hint="cs"/>
          <w:rtl/>
        </w:rPr>
      </w:pPr>
      <w:r w:rsidRPr="00597ED3">
        <w:rPr>
          <w:rFonts w:hint="cs"/>
          <w:rtl/>
        </w:rPr>
        <w:t>115-</w:t>
      </w:r>
      <w:r w:rsidRPr="00597ED3">
        <w:rPr>
          <w:rFonts w:hint="cs"/>
          <w:rtl/>
        </w:rPr>
        <w:tab/>
      </w:r>
      <w:r w:rsidR="00716714" w:rsidRPr="00597ED3">
        <w:rPr>
          <w:rFonts w:hint="cs"/>
          <w:rtl/>
        </w:rPr>
        <w:t>و</w:t>
      </w:r>
      <w:r w:rsidRPr="00597ED3">
        <w:rPr>
          <w:rFonts w:hint="cs"/>
          <w:rtl/>
        </w:rPr>
        <w:t>تعتَبر حماية الموظفات الحوامل والموظفون/الموظفات أثناء إجازة الأمومة والإجازة الوالدية مكفولة بمقتضى الأحكام التي بموجبها يجوز لصاحب العمل أن ينهي الوظيفية بتوجيه إخطار إلى الموظف فقط على الأسس التي ينصّ عليها القانون</w:t>
      </w:r>
      <w:r w:rsidR="00A174D7" w:rsidRPr="00597ED3">
        <w:rPr>
          <w:vertAlign w:val="superscript"/>
          <w:rtl/>
        </w:rPr>
        <w:t>(</w:t>
      </w:r>
      <w:r w:rsidR="00A174D7" w:rsidRPr="00597ED3">
        <w:rPr>
          <w:rStyle w:val="FootnoteReference"/>
          <w:rtl/>
        </w:rPr>
        <w:footnoteReference w:id="56"/>
      </w:r>
      <w:r w:rsidR="00A174D7" w:rsidRPr="00597ED3">
        <w:rPr>
          <w:vertAlign w:val="superscript"/>
          <w:rtl/>
        </w:rPr>
        <w:t>)</w:t>
      </w:r>
      <w:r w:rsidR="00A174D7" w:rsidRPr="00597ED3">
        <w:rPr>
          <w:rFonts w:hint="cs"/>
          <w:rtl/>
        </w:rPr>
        <w:t>. ويجب أن يكون الإخطار كتابياً، ويجب تسليمه للموظف ويجب أن يذكر أسباب الإخطار وإلاّ اعتُبِر باطلاً</w:t>
      </w:r>
      <w:r w:rsidR="00A174D7" w:rsidRPr="00597ED3">
        <w:rPr>
          <w:vertAlign w:val="superscript"/>
          <w:rtl/>
        </w:rPr>
        <w:t>(</w:t>
      </w:r>
      <w:r w:rsidR="00A174D7" w:rsidRPr="00597ED3">
        <w:rPr>
          <w:rStyle w:val="FootnoteReference"/>
          <w:rtl/>
        </w:rPr>
        <w:footnoteReference w:id="57"/>
      </w:r>
      <w:r w:rsidR="00A174D7" w:rsidRPr="00597ED3">
        <w:rPr>
          <w:vertAlign w:val="superscript"/>
          <w:rtl/>
        </w:rPr>
        <w:t>)</w:t>
      </w:r>
      <w:r w:rsidR="00A174D7" w:rsidRPr="00597ED3">
        <w:rPr>
          <w:rFonts w:hint="cs"/>
          <w:rtl/>
        </w:rPr>
        <w:t xml:space="preserve"> </w:t>
      </w:r>
      <w:r w:rsidR="00FD7DF5" w:rsidRPr="00597ED3">
        <w:rPr>
          <w:rFonts w:hint="cs"/>
          <w:rtl/>
        </w:rPr>
        <w:t>ولا</w:t>
      </w:r>
      <w:r w:rsidR="00FD7DF5" w:rsidRPr="00597ED3">
        <w:rPr>
          <w:rFonts w:hint="eastAsia"/>
          <w:rtl/>
        </w:rPr>
        <w:t> </w:t>
      </w:r>
      <w:r w:rsidR="00FD7DF5" w:rsidRPr="00597ED3">
        <w:rPr>
          <w:rFonts w:hint="cs"/>
          <w:rtl/>
        </w:rPr>
        <w:t>يجوز لصاحب العمل أن يوجِّه إخطاراً إلى الموظفة أثناء فترة الحماية</w:t>
      </w:r>
      <w:r w:rsidR="00F6341D" w:rsidRPr="00597ED3">
        <w:rPr>
          <w:rFonts w:hint="cs"/>
          <w:rtl/>
        </w:rPr>
        <w:t xml:space="preserve"> أي، عندما تكون الموظفة حاملاً أو تكون في وقت إجازة الأمومة أو الإجازة الوالدية</w:t>
      </w:r>
      <w:r w:rsidR="00FD7DF5" w:rsidRPr="00597ED3">
        <w:rPr>
          <w:vertAlign w:val="superscript"/>
          <w:rtl/>
        </w:rPr>
        <w:t>(</w:t>
      </w:r>
      <w:r w:rsidR="00FD7DF5" w:rsidRPr="00597ED3">
        <w:rPr>
          <w:rStyle w:val="FootnoteReference"/>
          <w:rtl/>
        </w:rPr>
        <w:footnoteReference w:id="58"/>
      </w:r>
      <w:r w:rsidR="00FD7DF5" w:rsidRPr="00597ED3">
        <w:rPr>
          <w:vertAlign w:val="superscript"/>
          <w:rtl/>
        </w:rPr>
        <w:t>)</w:t>
      </w:r>
      <w:r w:rsidR="00F6341D" w:rsidRPr="00597ED3">
        <w:rPr>
          <w:rFonts w:hint="cs"/>
          <w:rtl/>
        </w:rPr>
        <w:t>.</w:t>
      </w:r>
      <w:r w:rsidR="00FD7DF5" w:rsidRPr="00597ED3">
        <w:rPr>
          <w:rFonts w:hint="cs"/>
          <w:rtl/>
        </w:rPr>
        <w:t xml:space="preserve"> ولا ينطبق حظر إنهاء الوظيفة بتوجيه إخطار على حالات إنهاء الخدمة بسبب تغييرات تنظيمية خارجية (تصفية أعمال صاحب العمل، أو انتقاله إلى مكان آخر، أو قسم منه). ولا ينطبق حظر الإخطار </w:t>
      </w:r>
      <w:r w:rsidR="00F6341D" w:rsidRPr="00597ED3">
        <w:rPr>
          <w:rFonts w:hint="cs"/>
          <w:rtl/>
        </w:rPr>
        <w:t xml:space="preserve">أيضاً </w:t>
      </w:r>
      <w:r w:rsidR="00FD7DF5" w:rsidRPr="00597ED3">
        <w:rPr>
          <w:rFonts w:hint="cs"/>
          <w:rtl/>
        </w:rPr>
        <w:t>على الحالات حيث يحق لصاحب العمل إنهاء الوظيفة على الفور، إلاّ فيما يتعلق بالموظفات أثناء إجازة الأمومة.</w:t>
      </w:r>
    </w:p>
    <w:p w:rsidR="00FD7DF5" w:rsidRPr="00597ED3" w:rsidRDefault="00FD7DF5" w:rsidP="00346A9E">
      <w:pPr>
        <w:pStyle w:val="SingleTxt"/>
        <w:rPr>
          <w:rFonts w:hint="cs"/>
          <w:rtl/>
        </w:rPr>
      </w:pPr>
      <w:r w:rsidRPr="00597ED3">
        <w:rPr>
          <w:rFonts w:hint="cs"/>
          <w:rtl/>
        </w:rPr>
        <w:t>116-</w:t>
      </w:r>
      <w:r w:rsidRPr="00597ED3">
        <w:rPr>
          <w:rFonts w:hint="cs"/>
          <w:rtl/>
        </w:rPr>
        <w:tab/>
        <w:t xml:space="preserve">فإذا وُجِّه إخطار إلى موظفة، قبل بدء إجازتها الخاصة بالأمومة، لأسباب تسمح لصاحب العمل أن ينهي الوظيفة على الفور </w:t>
      </w:r>
      <w:r w:rsidR="00F6341D" w:rsidRPr="00597ED3">
        <w:rPr>
          <w:rFonts w:hint="cs"/>
          <w:rtl/>
        </w:rPr>
        <w:t xml:space="preserve">وانتهت </w:t>
      </w:r>
      <w:r w:rsidRPr="00597ED3">
        <w:rPr>
          <w:rFonts w:hint="cs"/>
          <w:rtl/>
        </w:rPr>
        <w:t xml:space="preserve">فترة الإخطار أثناء إجازة الأمومة، </w:t>
      </w:r>
      <w:r w:rsidR="00F6341D" w:rsidRPr="00597ED3">
        <w:rPr>
          <w:rFonts w:hint="cs"/>
          <w:rtl/>
        </w:rPr>
        <w:t xml:space="preserve">فإن </w:t>
      </w:r>
      <w:r w:rsidRPr="00597ED3">
        <w:rPr>
          <w:rFonts w:hint="cs"/>
          <w:rtl/>
        </w:rPr>
        <w:t>فترة الإخطار تنتهي في نفس وقت إجازة الأمومة.</w:t>
      </w:r>
    </w:p>
    <w:p w:rsidR="00FD7DF5" w:rsidRPr="00597ED3" w:rsidRDefault="00FD7DF5" w:rsidP="00FD7DF5">
      <w:pPr>
        <w:pStyle w:val="SingleTxt"/>
        <w:rPr>
          <w:rFonts w:hint="cs"/>
          <w:rtl/>
        </w:rPr>
      </w:pPr>
      <w:r w:rsidRPr="00597ED3">
        <w:rPr>
          <w:rFonts w:hint="cs"/>
          <w:rtl/>
        </w:rPr>
        <w:t>117-</w:t>
      </w:r>
      <w:r w:rsidRPr="00597ED3">
        <w:rPr>
          <w:rFonts w:hint="cs"/>
          <w:rtl/>
        </w:rPr>
        <w:tab/>
        <w:t>ويجوز لكل موظف أن يتوجّه إلى المحكمة مطالباً بإعلان بطلان إنهاء الوظيفة ويطلب إلى صاحب العمل أن يواصل توظيف الشخص. فإذا قرّرت المحكمة أن الإخطار باطل، يحق للموظف الحصول على تعويض في الأجر مساوٍ لمتوسط الأموال المكسوبة عن كامل الفترة التي لم يُسنَد له فيها أي عمل</w:t>
      </w:r>
      <w:r w:rsidRPr="00597ED3">
        <w:rPr>
          <w:vertAlign w:val="superscript"/>
          <w:rtl/>
        </w:rPr>
        <w:t>(</w:t>
      </w:r>
      <w:r w:rsidRPr="00597ED3">
        <w:rPr>
          <w:rStyle w:val="FootnoteReference"/>
          <w:rtl/>
        </w:rPr>
        <w:footnoteReference w:id="59"/>
      </w:r>
      <w:r w:rsidRPr="00597ED3">
        <w:rPr>
          <w:vertAlign w:val="superscript"/>
          <w:rtl/>
        </w:rPr>
        <w:t>)</w:t>
      </w:r>
      <w:r w:rsidRPr="00597ED3">
        <w:rPr>
          <w:rFonts w:hint="cs"/>
          <w:rtl/>
        </w:rPr>
        <w:t>.</w:t>
      </w:r>
    </w:p>
    <w:p w:rsidR="007361EE" w:rsidRPr="00597ED3" w:rsidRDefault="007361EE" w:rsidP="00F6341D">
      <w:pPr>
        <w:pStyle w:val="SingleTxt"/>
        <w:rPr>
          <w:rFonts w:hint="cs"/>
          <w:rtl/>
          <w:lang w:bidi="ar-EG"/>
        </w:rPr>
      </w:pPr>
      <w:r w:rsidRPr="00597ED3">
        <w:rPr>
          <w:rFonts w:hint="cs"/>
          <w:rtl/>
        </w:rPr>
        <w:t>118-</w:t>
      </w:r>
      <w:r w:rsidRPr="00597ED3">
        <w:rPr>
          <w:rFonts w:hint="cs"/>
          <w:rtl/>
        </w:rPr>
        <w:tab/>
      </w:r>
      <w:r w:rsidR="004F5440" w:rsidRPr="00597ED3">
        <w:rPr>
          <w:rFonts w:hint="cs"/>
          <w:rtl/>
          <w:lang w:bidi="ar-EG"/>
        </w:rPr>
        <w:t>وأية موظفة تعود إلى عملها بعد انقضاء إجازة الأمومة يُسنَد إليها عملها الأصلي وتُلحَق بمكان عملها الأصلي. فإذا استحال ذلك لأن العمل الأصلي لم يعد قائماً أو لإ</w:t>
      </w:r>
      <w:r w:rsidR="00F6341D" w:rsidRPr="00597ED3">
        <w:rPr>
          <w:rFonts w:hint="cs"/>
          <w:rtl/>
          <w:lang w:bidi="ar-EG"/>
        </w:rPr>
        <w:t>غلاق</w:t>
      </w:r>
      <w:r w:rsidR="004F5440" w:rsidRPr="00597ED3">
        <w:rPr>
          <w:rFonts w:hint="cs"/>
          <w:rtl/>
          <w:lang w:bidi="ar-EG"/>
        </w:rPr>
        <w:t xml:space="preserve"> مكان العمل، يُسنِد صاحب العمل للموظفة المنصب أو المكان وفقاً لعقد توظيفها</w:t>
      </w:r>
      <w:r w:rsidR="004F5440" w:rsidRPr="00597ED3">
        <w:rPr>
          <w:vertAlign w:val="superscript"/>
          <w:rtl/>
          <w:lang w:bidi="ar-EG"/>
        </w:rPr>
        <w:t>(</w:t>
      </w:r>
      <w:r w:rsidR="004F5440" w:rsidRPr="00597ED3">
        <w:rPr>
          <w:rStyle w:val="FootnoteReference"/>
          <w:rtl/>
        </w:rPr>
        <w:footnoteReference w:id="60"/>
      </w:r>
      <w:r w:rsidR="004F5440" w:rsidRPr="00597ED3">
        <w:rPr>
          <w:vertAlign w:val="superscript"/>
          <w:rtl/>
          <w:lang w:bidi="ar-EG"/>
        </w:rPr>
        <w:t>)</w:t>
      </w:r>
      <w:r w:rsidR="004F5440" w:rsidRPr="00597ED3">
        <w:rPr>
          <w:rFonts w:hint="cs"/>
          <w:rtl/>
          <w:lang w:bidi="ar-EG"/>
        </w:rPr>
        <w:t>.</w:t>
      </w:r>
    </w:p>
    <w:p w:rsidR="004F5440" w:rsidRPr="00597ED3" w:rsidRDefault="004F5440" w:rsidP="00597ED3">
      <w:pPr>
        <w:pStyle w:val="SingleTxt"/>
        <w:spacing w:line="380" w:lineRule="exact"/>
        <w:rPr>
          <w:rFonts w:hint="cs"/>
          <w:rtl/>
          <w:lang w:bidi="ar-EG"/>
        </w:rPr>
      </w:pPr>
      <w:r w:rsidRPr="00597ED3">
        <w:rPr>
          <w:rFonts w:hint="cs"/>
          <w:rtl/>
          <w:lang w:bidi="ar-EG"/>
        </w:rPr>
        <w:t>119-</w:t>
      </w:r>
      <w:r w:rsidRPr="00597ED3">
        <w:rPr>
          <w:rFonts w:hint="cs"/>
          <w:rtl/>
          <w:lang w:bidi="ar-EG"/>
        </w:rPr>
        <w:tab/>
        <w:t xml:space="preserve">ويوضِّح قانون العمل </w:t>
      </w:r>
      <w:r w:rsidR="00EC6350" w:rsidRPr="00597ED3">
        <w:rPr>
          <w:rFonts w:hint="cs"/>
          <w:rtl/>
          <w:lang w:bidi="ar-EG"/>
        </w:rPr>
        <w:t>الشروط العملية الخاصة لبعض الموظفين، في جملة أمور للموظفات الحوامل أيضاً</w:t>
      </w:r>
      <w:r w:rsidR="00EC6350" w:rsidRPr="00597ED3">
        <w:rPr>
          <w:vertAlign w:val="superscript"/>
          <w:rtl/>
          <w:lang w:bidi="ar-EG"/>
        </w:rPr>
        <w:t>(</w:t>
      </w:r>
      <w:r w:rsidR="00EC6350" w:rsidRPr="00597ED3">
        <w:rPr>
          <w:rStyle w:val="FootnoteReference"/>
          <w:rtl/>
        </w:rPr>
        <w:footnoteReference w:id="61"/>
      </w:r>
      <w:r w:rsidR="00EC6350" w:rsidRPr="00597ED3">
        <w:rPr>
          <w:vertAlign w:val="superscript"/>
          <w:rtl/>
          <w:lang w:bidi="ar-EG"/>
        </w:rPr>
        <w:t>)</w:t>
      </w:r>
      <w:r w:rsidR="00EC6350" w:rsidRPr="00597ED3">
        <w:rPr>
          <w:rFonts w:hint="cs"/>
          <w:rtl/>
          <w:lang w:bidi="ar-EG"/>
        </w:rPr>
        <w:t xml:space="preserve"> فإذا اضطلعت موظفة حامل بعمل يعتبَر من المحظور أن تقوم به موظفات حوامل</w:t>
      </w:r>
      <w:r w:rsidR="00EC6350" w:rsidRPr="00597ED3">
        <w:rPr>
          <w:vertAlign w:val="superscript"/>
          <w:rtl/>
          <w:lang w:bidi="ar-EG"/>
        </w:rPr>
        <w:t>(</w:t>
      </w:r>
      <w:r w:rsidR="00EC6350" w:rsidRPr="00597ED3">
        <w:rPr>
          <w:rStyle w:val="FootnoteReference"/>
          <w:rtl/>
        </w:rPr>
        <w:footnoteReference w:id="62"/>
      </w:r>
      <w:r w:rsidR="00EC6350" w:rsidRPr="00597ED3">
        <w:rPr>
          <w:vertAlign w:val="superscript"/>
          <w:rtl/>
          <w:lang w:bidi="ar-EG"/>
        </w:rPr>
        <w:t>)</w:t>
      </w:r>
      <w:r w:rsidR="00EC6350" w:rsidRPr="00597ED3">
        <w:rPr>
          <w:rFonts w:hint="cs"/>
          <w:rtl/>
          <w:lang w:bidi="ar-EG"/>
        </w:rPr>
        <w:t xml:space="preserve"> أو مقيَّد بتقديم تقرير طبي على أن يُعَرِّض حملها للخطر، يجب على صاحب العمل أن ينقلها مؤقتاً إلى عمل آخر مناسب لها حيث يمكنها اكتساب نفس الأجر كما في عملها الحالي. فإذا طلَبت موظفة حامل تعمل بالليل نقلها إلى العمل نهاراً، </w:t>
      </w:r>
      <w:r w:rsidR="00F6341D" w:rsidRPr="00597ED3">
        <w:rPr>
          <w:rFonts w:hint="cs"/>
          <w:rtl/>
          <w:lang w:bidi="ar-EG"/>
        </w:rPr>
        <w:t xml:space="preserve">يعتبر </w:t>
      </w:r>
      <w:r w:rsidR="00EC6350" w:rsidRPr="00597ED3">
        <w:rPr>
          <w:rFonts w:hint="cs"/>
          <w:rtl/>
          <w:lang w:bidi="ar-EG"/>
        </w:rPr>
        <w:t>صاحب العمل مُلزَم</w:t>
      </w:r>
      <w:r w:rsidR="00F6341D" w:rsidRPr="00597ED3">
        <w:rPr>
          <w:rFonts w:hint="cs"/>
          <w:rtl/>
          <w:lang w:bidi="ar-EG"/>
        </w:rPr>
        <w:t>اً</w:t>
      </w:r>
      <w:r w:rsidR="00EC6350" w:rsidRPr="00597ED3">
        <w:rPr>
          <w:rFonts w:hint="cs"/>
          <w:rtl/>
          <w:lang w:bidi="ar-EG"/>
        </w:rPr>
        <w:t xml:space="preserve"> بالاستجابة لطلبها. أما الموظفة التي تحصل على مبالغ دون خطأ من جانبها </w:t>
      </w:r>
      <w:r w:rsidR="00967FD3" w:rsidRPr="00597ED3">
        <w:rPr>
          <w:rFonts w:hint="cs"/>
          <w:rtl/>
          <w:lang w:bidi="ar-EG"/>
        </w:rPr>
        <w:t>تقلّ</w:t>
      </w:r>
      <w:r w:rsidR="00EC6350" w:rsidRPr="00597ED3">
        <w:rPr>
          <w:rFonts w:hint="cs"/>
          <w:rtl/>
          <w:lang w:bidi="ar-EG"/>
        </w:rPr>
        <w:t xml:space="preserve"> </w:t>
      </w:r>
      <w:r w:rsidR="00967FD3" w:rsidRPr="00597ED3">
        <w:rPr>
          <w:rFonts w:hint="cs"/>
          <w:rtl/>
          <w:lang w:bidi="ar-EG"/>
        </w:rPr>
        <w:t>ع</w:t>
      </w:r>
      <w:r w:rsidR="00EC6350" w:rsidRPr="00597ED3">
        <w:rPr>
          <w:rFonts w:hint="cs"/>
          <w:rtl/>
          <w:lang w:bidi="ar-EG"/>
        </w:rPr>
        <w:t xml:space="preserve">ن دخلها </w:t>
      </w:r>
      <w:r w:rsidR="00967FD3" w:rsidRPr="00597ED3">
        <w:rPr>
          <w:rFonts w:hint="cs"/>
          <w:rtl/>
          <w:lang w:bidi="ar-EG"/>
        </w:rPr>
        <w:t>من</w:t>
      </w:r>
      <w:r w:rsidR="00EC6350" w:rsidRPr="00597ED3">
        <w:rPr>
          <w:rFonts w:hint="cs"/>
          <w:rtl/>
          <w:lang w:bidi="ar-EG"/>
        </w:rPr>
        <w:t xml:space="preserve"> الوظيفة التي نُقلت إليها فتعطى استحقاق معادِل يعوِّض عن ذلك الفرق.</w:t>
      </w:r>
    </w:p>
    <w:p w:rsidR="00EC6350" w:rsidRPr="00597ED3" w:rsidRDefault="00EC6350" w:rsidP="00597ED3">
      <w:pPr>
        <w:pStyle w:val="SingleTxt"/>
        <w:spacing w:line="380" w:lineRule="exact"/>
        <w:rPr>
          <w:rFonts w:hint="cs"/>
          <w:rtl/>
          <w:lang w:bidi="ar-EG"/>
        </w:rPr>
      </w:pPr>
      <w:r w:rsidRPr="00597ED3">
        <w:rPr>
          <w:rFonts w:hint="cs"/>
          <w:rtl/>
          <w:lang w:bidi="ar-EG"/>
        </w:rPr>
        <w:t>120-</w:t>
      </w:r>
      <w:r w:rsidRPr="00597ED3">
        <w:rPr>
          <w:rFonts w:hint="cs"/>
          <w:rtl/>
          <w:lang w:bidi="ar-EG"/>
        </w:rPr>
        <w:tab/>
        <w:t xml:space="preserve">ويجوز </w:t>
      </w:r>
      <w:r w:rsidR="003D701B" w:rsidRPr="00597ED3">
        <w:rPr>
          <w:rFonts w:hint="cs"/>
          <w:rtl/>
          <w:lang w:bidi="ar-EG"/>
        </w:rPr>
        <w:t xml:space="preserve">إيفاد الموظفات الحوامل والموظفون الذكور والإناث الذين يقومون برعاية أطفال حتى الثامنة من العمر إلى رحلات عمل خارج </w:t>
      </w:r>
      <w:r w:rsidR="00346A9E" w:rsidRPr="00597ED3">
        <w:rPr>
          <w:rFonts w:hint="cs"/>
          <w:rtl/>
          <w:lang w:bidi="ar-EG"/>
        </w:rPr>
        <w:t>مكان البلدية</w:t>
      </w:r>
      <w:r w:rsidR="003D701B" w:rsidRPr="00597ED3">
        <w:rPr>
          <w:rFonts w:hint="cs"/>
          <w:rtl/>
          <w:lang w:bidi="ar-EG"/>
        </w:rPr>
        <w:t xml:space="preserve"> حيث يوجد مكان العمل أو الإقامة فقط بموافقة هؤلاء، ولا يمكن نقلهم إلاّ بناءً على طلبهم</w:t>
      </w:r>
      <w:r w:rsidR="00A07668" w:rsidRPr="00597ED3">
        <w:rPr>
          <w:rFonts w:hint="cs"/>
          <w:rtl/>
          <w:lang w:bidi="ar-EG"/>
        </w:rPr>
        <w:t>.</w:t>
      </w:r>
      <w:r w:rsidR="00346A9E" w:rsidRPr="00597ED3">
        <w:rPr>
          <w:rFonts w:hint="cs"/>
          <w:rtl/>
          <w:lang w:bidi="ar-EG"/>
        </w:rPr>
        <w:t xml:space="preserve"> ولا يجوز أن يسند صاحب العمل للحوامل عملاً إضافياً</w:t>
      </w:r>
      <w:r w:rsidR="003D701B" w:rsidRPr="00597ED3">
        <w:rPr>
          <w:rFonts w:hint="cs"/>
          <w:rtl/>
          <w:lang w:bidi="ar-EG"/>
        </w:rPr>
        <w:t>.</w:t>
      </w:r>
    </w:p>
    <w:p w:rsidR="003D701B" w:rsidRPr="00597ED3" w:rsidRDefault="003D701B" w:rsidP="00597ED3">
      <w:pPr>
        <w:pStyle w:val="SingleTxt"/>
        <w:spacing w:line="380" w:lineRule="exact"/>
        <w:rPr>
          <w:rFonts w:hint="cs"/>
          <w:rtl/>
          <w:lang w:bidi="ar-EG"/>
        </w:rPr>
      </w:pPr>
      <w:r w:rsidRPr="00597ED3">
        <w:rPr>
          <w:rFonts w:hint="cs"/>
          <w:rtl/>
          <w:lang w:bidi="ar-EG"/>
        </w:rPr>
        <w:t>121-</w:t>
      </w:r>
      <w:r w:rsidRPr="00597ED3">
        <w:rPr>
          <w:rFonts w:hint="cs"/>
          <w:rtl/>
          <w:lang w:bidi="ar-EG"/>
        </w:rPr>
        <w:tab/>
        <w:t>ويعتَبر صاحب العمل مُلزَماً بنقل الموظفة إلى عمل آخر في جملة أمور من بينها الحالات التالية:</w:t>
      </w:r>
    </w:p>
    <w:p w:rsidR="003D701B" w:rsidRPr="00597ED3" w:rsidRDefault="003D701B" w:rsidP="00597ED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sidRPr="00597ED3">
        <w:rPr>
          <w:rFonts w:hint="cs"/>
          <w:rtl/>
          <w:lang w:bidi="ar-EG"/>
        </w:rPr>
        <w:tab/>
        <w:t>-</w:t>
      </w:r>
      <w:r w:rsidRPr="00597ED3">
        <w:rPr>
          <w:rFonts w:hint="cs"/>
          <w:rtl/>
          <w:lang w:bidi="ar-EG"/>
        </w:rPr>
        <w:tab/>
        <w:t>إذا كانت الموظفة الحامل أو الحاضنة أو الأم حتى نهاية الشهر التاسع بعد الولادة أي عمل قد لا يؤدّيه هؤلاء الموظفون أو العمل المقيَّد بتقرير طبي على أن يُعَرِّض للخطر حملها أو أمومتها</w:t>
      </w:r>
      <w:r w:rsidR="006C62CC" w:rsidRPr="00597ED3">
        <w:rPr>
          <w:rFonts w:hint="cs"/>
          <w:rtl/>
          <w:lang w:bidi="ar-EG"/>
        </w:rPr>
        <w:t>.</w:t>
      </w:r>
    </w:p>
    <w:p w:rsidR="003D701B" w:rsidRPr="00597ED3" w:rsidRDefault="003D701B" w:rsidP="000F71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t xml:space="preserve">بناءً على طلب موظفة حامل أو موظفة حاضنة أو أم حتى نهاية الشهر التاسع بعد </w:t>
      </w:r>
      <w:r w:rsidR="000F7140" w:rsidRPr="00597ED3">
        <w:rPr>
          <w:rFonts w:hint="cs"/>
          <w:rtl/>
          <w:lang w:bidi="ar-EG"/>
        </w:rPr>
        <w:t>الولادة</w:t>
      </w:r>
      <w:r w:rsidRPr="00597ED3">
        <w:rPr>
          <w:rFonts w:hint="cs"/>
          <w:rtl/>
          <w:lang w:bidi="ar-EG"/>
        </w:rPr>
        <w:t xml:space="preserve"> تعمل في الفترة المسائية</w:t>
      </w:r>
      <w:r w:rsidRPr="00597ED3">
        <w:rPr>
          <w:vertAlign w:val="superscript"/>
          <w:rtl/>
          <w:lang w:bidi="ar-EG"/>
        </w:rPr>
        <w:t>(</w:t>
      </w:r>
      <w:r w:rsidRPr="00597ED3">
        <w:rPr>
          <w:rStyle w:val="FootnoteReference"/>
          <w:rtl/>
        </w:rPr>
        <w:footnoteReference w:id="63"/>
      </w:r>
      <w:r w:rsidRPr="00597ED3">
        <w:rPr>
          <w:vertAlign w:val="superscript"/>
          <w:rtl/>
          <w:lang w:bidi="ar-EG"/>
        </w:rPr>
        <w:t>)</w:t>
      </w:r>
      <w:r w:rsidRPr="00597ED3">
        <w:rPr>
          <w:rFonts w:hint="cs"/>
          <w:rtl/>
          <w:lang w:bidi="ar-EG"/>
        </w:rPr>
        <w:t>.</w:t>
      </w:r>
    </w:p>
    <w:p w:rsidR="006C62CC" w:rsidRPr="00597ED3" w:rsidRDefault="006C62CC" w:rsidP="006C62C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2"/>
          <w:rtl/>
          <w:lang w:bidi="ar-EG"/>
        </w:rPr>
      </w:pPr>
    </w:p>
    <w:p w:rsidR="003D701B" w:rsidRPr="00597ED3" w:rsidRDefault="00597ED3" w:rsidP="00597E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3D701B" w:rsidRPr="00597ED3">
        <w:rPr>
          <w:rFonts w:hint="cs"/>
          <w:rtl/>
          <w:lang w:bidi="ar-EG"/>
        </w:rPr>
        <w:t>الخدمات الاجتماعية التكميلية التي تسمح بالتوفيق بين الالتزامات العائلية والتزامات العمل (الحرف ج)</w:t>
      </w:r>
    </w:p>
    <w:p w:rsidR="006C62CC" w:rsidRPr="00597ED3" w:rsidRDefault="006C62CC" w:rsidP="006C62CC">
      <w:pPr>
        <w:pStyle w:val="SingleTxt"/>
        <w:spacing w:after="0" w:line="120" w:lineRule="exact"/>
        <w:rPr>
          <w:rFonts w:hint="cs"/>
          <w:sz w:val="12"/>
          <w:rtl/>
          <w:lang w:bidi="ar-EG"/>
        </w:rPr>
      </w:pPr>
    </w:p>
    <w:p w:rsidR="003D701B" w:rsidRPr="00597ED3" w:rsidRDefault="003D701B" w:rsidP="00A07668">
      <w:pPr>
        <w:pStyle w:val="SingleTxt"/>
        <w:rPr>
          <w:rFonts w:hint="cs"/>
          <w:rtl/>
          <w:lang w:bidi="ar-EG"/>
        </w:rPr>
      </w:pPr>
      <w:r w:rsidRPr="00597ED3">
        <w:rPr>
          <w:rFonts w:hint="cs"/>
          <w:rtl/>
          <w:lang w:bidi="ar-EG"/>
        </w:rPr>
        <w:t>122-</w:t>
      </w:r>
      <w:r w:rsidRPr="00597ED3">
        <w:rPr>
          <w:rFonts w:hint="cs"/>
          <w:rtl/>
          <w:lang w:bidi="ar-EG"/>
        </w:rPr>
        <w:tab/>
        <w:t xml:space="preserve">فيما </w:t>
      </w:r>
      <w:r w:rsidR="0022596F" w:rsidRPr="00597ED3">
        <w:rPr>
          <w:rFonts w:hint="cs"/>
          <w:rtl/>
          <w:lang w:bidi="ar-EG"/>
        </w:rPr>
        <w:t xml:space="preserve">يتعلق </w:t>
      </w:r>
      <w:r w:rsidR="00F56459" w:rsidRPr="00597ED3">
        <w:rPr>
          <w:rFonts w:hint="cs"/>
          <w:rtl/>
          <w:lang w:bidi="ar-EG"/>
        </w:rPr>
        <w:t>بالتوفيق بين التزامات العمل والالتزامات العائلية، تنظر الحكومة في اعتماد تدابير توسِّع نطاق الخدمات التي توفِّر الرعاية الفردية للأطفال، أي استعمال وتشجيع الرعاية المبتكرة للأطفال وخصوصاً فيما يتعلق بالأطفال قبل سن الدراسة، في بيئة أقرب ما تكون إلى البيئة العائلية.</w:t>
      </w:r>
      <w:r w:rsidR="00887F43" w:rsidRPr="00597ED3">
        <w:rPr>
          <w:rFonts w:hint="cs"/>
          <w:rtl/>
          <w:lang w:bidi="ar-EG"/>
        </w:rPr>
        <w:t xml:space="preserve"> ومن بين تلك التدابير استعمال المعونة الوالدية المتبادَلة، </w:t>
      </w:r>
      <w:r w:rsidR="00B6735D" w:rsidRPr="00597ED3">
        <w:rPr>
          <w:rFonts w:hint="cs"/>
          <w:rtl/>
          <w:lang w:bidi="ar-EG"/>
        </w:rPr>
        <w:t>مما يمثّل</w:t>
      </w:r>
      <w:r w:rsidR="00887F43" w:rsidRPr="00597ED3">
        <w:rPr>
          <w:rFonts w:hint="cs"/>
          <w:rtl/>
          <w:lang w:bidi="ar-EG"/>
        </w:rPr>
        <w:t xml:space="preserve"> خدمة غير رسمية لرعاية الطفل على أساس فردي، وهي لمساعدة أولياء الأمور الشرعيين القائمين بالقوامة مع رعايتهم للأطفال، ومن ثمّ </w:t>
      </w:r>
      <w:r w:rsidR="00B6735D" w:rsidRPr="00597ED3">
        <w:rPr>
          <w:rFonts w:hint="cs"/>
          <w:rtl/>
          <w:lang w:bidi="ar-EG"/>
        </w:rPr>
        <w:t>تهيئة</w:t>
      </w:r>
      <w:r w:rsidR="00887F43" w:rsidRPr="00597ED3">
        <w:rPr>
          <w:rFonts w:hint="cs"/>
          <w:rtl/>
          <w:lang w:bidi="ar-EG"/>
        </w:rPr>
        <w:t xml:space="preserve"> الظروف الملائمة لقيام توافق أفضل بين الحياة الشخصية والعائلية والعملية.</w:t>
      </w:r>
    </w:p>
    <w:p w:rsidR="00887F43" w:rsidRPr="00597ED3" w:rsidRDefault="00887F43" w:rsidP="00B6735D">
      <w:pPr>
        <w:pStyle w:val="SingleTxt"/>
        <w:rPr>
          <w:rFonts w:hint="cs"/>
          <w:rtl/>
          <w:lang w:bidi="ar-EG"/>
        </w:rPr>
      </w:pPr>
      <w:r w:rsidRPr="00597ED3">
        <w:rPr>
          <w:rFonts w:hint="cs"/>
          <w:rtl/>
          <w:lang w:bidi="ar-EG"/>
        </w:rPr>
        <w:t>123-</w:t>
      </w:r>
      <w:r w:rsidRPr="00597ED3">
        <w:rPr>
          <w:rFonts w:hint="cs"/>
          <w:rtl/>
          <w:lang w:bidi="ar-EG"/>
        </w:rPr>
        <w:tab/>
      </w:r>
      <w:r w:rsidR="0022596F" w:rsidRPr="00597ED3">
        <w:rPr>
          <w:rFonts w:hint="cs"/>
          <w:rtl/>
          <w:lang w:bidi="ar-EG"/>
        </w:rPr>
        <w:t>و</w:t>
      </w:r>
      <w:r w:rsidRPr="00597ED3">
        <w:rPr>
          <w:rFonts w:hint="cs"/>
          <w:rtl/>
          <w:lang w:bidi="ar-EG"/>
        </w:rPr>
        <w:t xml:space="preserve">تقترح وزارة العمل والشؤون الاجتماعية في مجموعتها الخاصة بتدابير </w:t>
      </w:r>
      <w:r w:rsidR="00B6735D" w:rsidRPr="00597ED3">
        <w:rPr>
          <w:rFonts w:hint="cs"/>
          <w:rtl/>
          <w:lang w:bidi="ar-EG"/>
        </w:rPr>
        <w:t>رعاية</w:t>
      </w:r>
      <w:r w:rsidRPr="00597ED3">
        <w:rPr>
          <w:rFonts w:hint="cs"/>
          <w:rtl/>
          <w:lang w:bidi="ar-EG"/>
        </w:rPr>
        <w:t xml:space="preserve"> الأسرة، تعديلاً على متطلبات المؤهلات الخاصة بممارسة الأعمال الحرّة أو أي فرد يؤدّي أنشطة تجارية مسجّلة </w:t>
      </w:r>
      <w:r w:rsidRPr="00597ED3">
        <w:rPr>
          <w:rFonts w:hint="eastAsia"/>
          <w:rtl/>
          <w:lang w:bidi="ar-EG"/>
        </w:rPr>
        <w:t>”رعاية يومية لطفل حتى يبلغ الثالثة من العمر</w:t>
      </w:r>
      <w:r w:rsidRPr="00597ED3">
        <w:rPr>
          <w:rFonts w:hint="cs"/>
          <w:rtl/>
          <w:lang w:bidi="ar-EG"/>
        </w:rPr>
        <w:t xml:space="preserve">“. زيادة على ذلك، تقترح الوزارة تعديلاً لشروط الصحة والنظافة العامة لإدارة المهنة سالفة الذكر وشروط المهن غير المسجّلة رقم 72 </w:t>
      </w:r>
      <w:r w:rsidRPr="00597ED3">
        <w:rPr>
          <w:rFonts w:hint="eastAsia"/>
          <w:rtl/>
          <w:lang w:bidi="ar-EG"/>
        </w:rPr>
        <w:t xml:space="preserve">”الرعاية والتعليم خارج المدرسة، </w:t>
      </w:r>
      <w:r w:rsidR="00B6735D" w:rsidRPr="00597ED3">
        <w:rPr>
          <w:rFonts w:hint="cs"/>
          <w:rtl/>
          <w:lang w:bidi="ar-EG"/>
        </w:rPr>
        <w:t>و</w:t>
      </w:r>
      <w:r w:rsidRPr="00597ED3">
        <w:rPr>
          <w:rFonts w:hint="eastAsia"/>
          <w:rtl/>
          <w:lang w:bidi="ar-EG"/>
        </w:rPr>
        <w:t>تنظيم الدورات الدراسية والتدريبات، بما في ذلك أنشطة المحاضرات</w:t>
      </w:r>
      <w:r w:rsidRPr="00597ED3">
        <w:rPr>
          <w:rFonts w:hint="cs"/>
          <w:rtl/>
          <w:lang w:bidi="ar-EG"/>
        </w:rPr>
        <w:t xml:space="preserve">“. والهدف من التعديل المقترح هو توسيع نطاق العرض الخاص بالخدمات الفردية لرعاية الطفل. وكشرط من أجل أداء الخدمات، يتعيَّن القيام بهذه الأنشطة في الأسرة المعيشية لصاحب العمل الحر أو في </w:t>
      </w:r>
      <w:r w:rsidR="00B6735D" w:rsidRPr="00597ED3">
        <w:rPr>
          <w:rFonts w:hint="cs"/>
          <w:rtl/>
          <w:lang w:bidi="ar-EG"/>
        </w:rPr>
        <w:t xml:space="preserve">أي </w:t>
      </w:r>
      <w:r w:rsidRPr="00597ED3">
        <w:rPr>
          <w:rFonts w:hint="cs"/>
          <w:rtl/>
          <w:lang w:bidi="ar-EG"/>
        </w:rPr>
        <w:t xml:space="preserve">مكان مناسب آخر، ومثل هذه الحالة يمكن فحسب تقديمها إلى أربعة أطفال </w:t>
      </w:r>
      <w:r w:rsidR="00B6735D" w:rsidRPr="00597ED3">
        <w:rPr>
          <w:rFonts w:hint="cs"/>
          <w:rtl/>
          <w:lang w:bidi="ar-EG"/>
        </w:rPr>
        <w:t xml:space="preserve">كحد أقصى </w:t>
      </w:r>
      <w:r w:rsidRPr="00597ED3">
        <w:rPr>
          <w:rFonts w:hint="cs"/>
          <w:rtl/>
          <w:lang w:bidi="ar-EG"/>
        </w:rPr>
        <w:t>في نفس الوقت.</w:t>
      </w:r>
    </w:p>
    <w:p w:rsidR="00887F43" w:rsidRPr="00597ED3" w:rsidRDefault="00887F43" w:rsidP="00D4174F">
      <w:pPr>
        <w:pStyle w:val="SingleTxt"/>
        <w:rPr>
          <w:rFonts w:hint="cs"/>
          <w:rtl/>
          <w:lang w:bidi="ar-EG"/>
        </w:rPr>
      </w:pPr>
      <w:r w:rsidRPr="00597ED3">
        <w:rPr>
          <w:rFonts w:hint="cs"/>
          <w:rtl/>
          <w:lang w:bidi="ar-EG"/>
        </w:rPr>
        <w:t>124-</w:t>
      </w:r>
      <w:r w:rsidRPr="00597ED3">
        <w:rPr>
          <w:rFonts w:hint="cs"/>
          <w:rtl/>
          <w:lang w:bidi="ar-EG"/>
        </w:rPr>
        <w:tab/>
      </w:r>
      <w:r w:rsidR="00F259D6" w:rsidRPr="00597ED3">
        <w:rPr>
          <w:rFonts w:hint="cs"/>
          <w:rtl/>
          <w:lang w:bidi="ar-EG"/>
        </w:rPr>
        <w:t xml:space="preserve">وهناك تدبير آخر اقترحته وزارة العمل والشؤون الاجتماعية وهو استعمال خدمة رعاية الطفل مقدّمة على أساس غير تجاري - روضة أطفال مُصغَّرة. ويتماثَل هذا الاقتراح من حيث المبدأ مع الاقتراح المتعلق بتراخيص ممارسة الحرف. بيد أن هذا ليس طابعاً تجارياً للخدمة بل إنها خدمة مقدَّمة على الأغلب من موظف لدى الوالدين في مكان عمل الوالدين أو </w:t>
      </w:r>
      <w:r w:rsidR="00D4174F" w:rsidRPr="00597ED3">
        <w:rPr>
          <w:rFonts w:hint="cs"/>
          <w:rtl/>
          <w:lang w:bidi="ar-EG"/>
        </w:rPr>
        <w:t xml:space="preserve">في </w:t>
      </w:r>
      <w:r w:rsidR="00F259D6" w:rsidRPr="00597ED3">
        <w:rPr>
          <w:rFonts w:hint="cs"/>
          <w:rtl/>
          <w:lang w:bidi="ar-EG"/>
        </w:rPr>
        <w:t xml:space="preserve">أي مكان مناسب يسهل الوصول إليه. وبتنظيم هذه الرعاية، ستكون أقرب ما يكون لحياة الطفل في الأسرة. وينص الاقتراح على توافر الأحوال الصحية </w:t>
      </w:r>
      <w:r w:rsidR="00D4174F" w:rsidRPr="00597ED3">
        <w:rPr>
          <w:rFonts w:hint="cs"/>
          <w:rtl/>
          <w:lang w:bidi="ar-EG"/>
        </w:rPr>
        <w:t>الخاصة بالنظافة</w:t>
      </w:r>
      <w:r w:rsidR="00F259D6" w:rsidRPr="00597ED3">
        <w:rPr>
          <w:rFonts w:hint="cs"/>
          <w:rtl/>
          <w:lang w:bidi="ar-EG"/>
        </w:rPr>
        <w:t xml:space="preserve"> العامة والمتطلبات المكانية والمتطلبات بشأن الأثاث وخدمات المطاعم، والمؤهلات الفنية لمقدِّم الرعاية وواجباته.</w:t>
      </w:r>
    </w:p>
    <w:p w:rsidR="00597ED3" w:rsidRPr="00597ED3" w:rsidRDefault="00597ED3" w:rsidP="00597ED3">
      <w:pPr>
        <w:pStyle w:val="SingleTxt"/>
        <w:spacing w:after="0" w:line="120" w:lineRule="exact"/>
        <w:rPr>
          <w:rFonts w:hint="cs"/>
          <w:b/>
          <w:bCs/>
          <w:sz w:val="10"/>
          <w:rtl/>
          <w:lang w:bidi="ar-EG"/>
        </w:rPr>
      </w:pPr>
    </w:p>
    <w:p w:rsidR="00F259D6" w:rsidRPr="00597ED3" w:rsidRDefault="00597ED3" w:rsidP="00597E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83459A" w:rsidRPr="00597ED3">
        <w:rPr>
          <w:rFonts w:hint="cs"/>
          <w:rtl/>
          <w:lang w:bidi="ar-EG"/>
        </w:rPr>
        <w:t>المادة 12</w:t>
      </w:r>
    </w:p>
    <w:p w:rsidR="0083459A" w:rsidRPr="00597ED3" w:rsidRDefault="00597ED3" w:rsidP="00597E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83459A" w:rsidRPr="00597ED3">
        <w:rPr>
          <w:rFonts w:hint="cs"/>
          <w:rtl/>
          <w:lang w:bidi="ar-EG"/>
        </w:rPr>
        <w:t>التدابير الرامية إلى القضاء على التمييز ضد المرأة في ميدان الرعاية الصحية</w:t>
      </w:r>
    </w:p>
    <w:p w:rsidR="0083459A" w:rsidRPr="00597ED3" w:rsidRDefault="0083459A" w:rsidP="00597ED3">
      <w:pPr>
        <w:pStyle w:val="SingleTxt"/>
        <w:rPr>
          <w:rFonts w:hint="cs"/>
          <w:b/>
          <w:bCs/>
          <w:rtl/>
          <w:lang w:bidi="ar-EG"/>
        </w:rPr>
      </w:pPr>
      <w:r w:rsidRPr="00597ED3">
        <w:rPr>
          <w:rFonts w:hint="cs"/>
          <w:b/>
          <w:bCs/>
          <w:rtl/>
          <w:lang w:bidi="ar-EG"/>
        </w:rPr>
        <w:t>ضمان توفير الخدمات المناسبة فيما يتعلق بالحمل</w:t>
      </w:r>
    </w:p>
    <w:p w:rsidR="0083459A" w:rsidRPr="00597ED3" w:rsidRDefault="0083459A" w:rsidP="00597ED3">
      <w:pPr>
        <w:pStyle w:val="SingleTxt"/>
        <w:rPr>
          <w:rFonts w:hint="cs"/>
          <w:b/>
          <w:bCs/>
          <w:rtl/>
          <w:lang w:bidi="ar-EG"/>
        </w:rPr>
      </w:pPr>
      <w:r w:rsidRPr="00597ED3">
        <w:rPr>
          <w:rFonts w:hint="cs"/>
          <w:b/>
          <w:bCs/>
          <w:rtl/>
          <w:lang w:bidi="ar-EG"/>
        </w:rPr>
        <w:t>التدابير الرامية إلى القضاء على التمييز في ميدان الرعاية الصحية (الفقرة 1)</w:t>
      </w:r>
    </w:p>
    <w:p w:rsidR="00F259D6" w:rsidRPr="00597ED3" w:rsidRDefault="0083459A" w:rsidP="00D4174F">
      <w:pPr>
        <w:pStyle w:val="SingleTxt"/>
        <w:rPr>
          <w:rFonts w:hint="cs"/>
          <w:rtl/>
          <w:lang w:bidi="ar-EG"/>
        </w:rPr>
      </w:pPr>
      <w:r w:rsidRPr="00597ED3">
        <w:rPr>
          <w:rFonts w:hint="cs"/>
          <w:rtl/>
          <w:lang w:bidi="ar-EG"/>
        </w:rPr>
        <w:t>125-</w:t>
      </w:r>
      <w:r w:rsidRPr="00597ED3">
        <w:rPr>
          <w:rFonts w:hint="cs"/>
          <w:rtl/>
          <w:lang w:bidi="ar-EG"/>
        </w:rPr>
        <w:tab/>
      </w:r>
      <w:r w:rsidR="003717A8" w:rsidRPr="00597ED3">
        <w:rPr>
          <w:rFonts w:hint="cs"/>
          <w:rtl/>
          <w:lang w:bidi="ar-EG"/>
        </w:rPr>
        <w:t xml:space="preserve">في </w:t>
      </w:r>
      <w:r w:rsidR="003717A8" w:rsidRPr="00597ED3">
        <w:rPr>
          <w:rFonts w:hint="cs"/>
          <w:b/>
          <w:bCs/>
          <w:rtl/>
          <w:lang w:bidi="ar-EG"/>
        </w:rPr>
        <w:t>الفقرة 23</w:t>
      </w:r>
      <w:r w:rsidR="003717A8" w:rsidRPr="00597ED3">
        <w:rPr>
          <w:rFonts w:hint="cs"/>
          <w:rtl/>
          <w:lang w:bidi="ar-EG"/>
        </w:rPr>
        <w:t xml:space="preserve">، تُعرِب اللجنة عن قلقها إزاء تقرير أمين المظالم المؤرخ كانون الأول/ديسمبر 2005 فيما يتعلق بالتعقيم غير الطوعي وغير </w:t>
      </w:r>
      <w:r w:rsidR="00D4174F" w:rsidRPr="00597ED3">
        <w:rPr>
          <w:rFonts w:hint="cs"/>
          <w:rtl/>
          <w:lang w:bidi="ar-EG"/>
        </w:rPr>
        <w:t>المعلوم</w:t>
      </w:r>
      <w:r w:rsidR="003717A8" w:rsidRPr="00597ED3">
        <w:rPr>
          <w:rFonts w:hint="cs"/>
          <w:rtl/>
          <w:lang w:bidi="ar-EG"/>
        </w:rPr>
        <w:t xml:space="preserve"> للنساء من طائفة الروما. وأنجزت وزارة الصحة في سنة 2006 التحقيق في شكاوى محدّدة تتعلّق بتعقيم النساء في الجمهورية التشيكية (عدد مجموعه 80 شكوى). وخَلُص الفريق الاستشاري المنشأ لفحص النساء فيما يتعلق بعمليات تعقيم أُجريت لهن أثناء تقديم الرعاية الصحية، إلى أن أخطاء وقعت ولكن ليس بحال من الأحوال في إطار حملة على المستوى القومي أو استناداً إلى سياسة عرقية أو وطنية. فتلك كانت فحسب أخطاء ارتكبتها مؤسسات طبية فردية. وفي بعض الحالات، لم يتم التقيُّد بجميع الشروط المنصوص عليها في التوجيه ذي الصلة؛ وفي حالات أخرى، وجد الفريق أخطاء إدارية وحالات منفصلة، ووجد الفريق أخطاء في المؤشرات الطبية. ووجدت لجنة مركزية من الخبراء أنشئت للتحقيق في هذه الحالات أن الإجراء المطبَّق أثناء توفير الرعاية الطبية في حالات التعقيم كان صحيحاً.</w:t>
      </w:r>
    </w:p>
    <w:p w:rsidR="001C555B" w:rsidRPr="00597ED3" w:rsidRDefault="001C555B" w:rsidP="00D4174F">
      <w:pPr>
        <w:pStyle w:val="SingleTxt"/>
        <w:rPr>
          <w:rFonts w:hint="cs"/>
          <w:rtl/>
          <w:lang w:bidi="ar-EG"/>
        </w:rPr>
      </w:pPr>
      <w:r w:rsidRPr="00597ED3">
        <w:rPr>
          <w:rFonts w:hint="cs"/>
          <w:rtl/>
          <w:lang w:bidi="ar-EG"/>
        </w:rPr>
        <w:t>126-</w:t>
      </w:r>
      <w:r w:rsidRPr="00597ED3">
        <w:rPr>
          <w:rFonts w:hint="cs"/>
          <w:rtl/>
          <w:lang w:bidi="ar-EG"/>
        </w:rPr>
        <w:tab/>
        <w:t xml:space="preserve">وفي الغالبية العظمى من الحالات، كانت المشكلة الأساسية للتعقيم الذي جرى سواء للرجال أو النساء تتمثّل في أسلوب الحصول على موافقة </w:t>
      </w:r>
      <w:r w:rsidR="00D4174F" w:rsidRPr="00597ED3">
        <w:rPr>
          <w:rFonts w:hint="cs"/>
          <w:rtl/>
          <w:lang w:bidi="ar-EG"/>
        </w:rPr>
        <w:t>معلومة</w:t>
      </w:r>
      <w:r w:rsidRPr="00597ED3">
        <w:rPr>
          <w:rFonts w:hint="cs"/>
          <w:rtl/>
          <w:lang w:bidi="ar-EG"/>
        </w:rPr>
        <w:t xml:space="preserve"> سابقة من المرضى. وفي أثناء استعراض هذه المسائل، وُجِد أن توفير موافقة </w:t>
      </w:r>
      <w:r w:rsidR="00D4174F" w:rsidRPr="00597ED3">
        <w:rPr>
          <w:rFonts w:hint="cs"/>
          <w:rtl/>
          <w:lang w:bidi="ar-EG"/>
        </w:rPr>
        <w:t>معلومة</w:t>
      </w:r>
      <w:r w:rsidRPr="00597ED3">
        <w:rPr>
          <w:rFonts w:hint="cs"/>
          <w:rtl/>
          <w:lang w:bidi="ar-EG"/>
        </w:rPr>
        <w:t xml:space="preserve"> كانت مشكلة كبرى في الماضي في مجالات طبية أخرى كذلك. وهذه العمليات الجراحية أجريت في الفترة ما بين 1961 و 2004. وفي تسع حالات، لم تتوفَّر مستندات طبية للنظر فيها لأنها </w:t>
      </w:r>
      <w:r w:rsidR="00D4174F" w:rsidRPr="00597ED3">
        <w:rPr>
          <w:rFonts w:hint="cs"/>
          <w:rtl/>
          <w:lang w:bidi="ar-EG"/>
        </w:rPr>
        <w:t>أُتلفت</w:t>
      </w:r>
      <w:r w:rsidRPr="00597ED3">
        <w:rPr>
          <w:rFonts w:hint="cs"/>
          <w:rtl/>
          <w:lang w:bidi="ar-EG"/>
        </w:rPr>
        <w:t xml:space="preserve"> بسبب الفيضانات.</w:t>
      </w:r>
    </w:p>
    <w:p w:rsidR="001C555B" w:rsidRPr="00597ED3" w:rsidRDefault="001C555B" w:rsidP="00FD7DF5">
      <w:pPr>
        <w:pStyle w:val="SingleTxt"/>
        <w:rPr>
          <w:rFonts w:hint="cs"/>
          <w:rtl/>
          <w:lang w:bidi="ar-EG"/>
        </w:rPr>
      </w:pPr>
      <w:r w:rsidRPr="00597ED3">
        <w:rPr>
          <w:rFonts w:hint="cs"/>
          <w:rtl/>
          <w:lang w:bidi="ar-EG"/>
        </w:rPr>
        <w:t>127-</w:t>
      </w:r>
      <w:r w:rsidRPr="00597ED3">
        <w:rPr>
          <w:rFonts w:hint="cs"/>
          <w:rtl/>
          <w:lang w:bidi="ar-EG"/>
        </w:rPr>
        <w:tab/>
        <w:t>ومن بين جميع الحالات التي تم استعراضها:</w:t>
      </w:r>
    </w:p>
    <w:p w:rsidR="001C555B" w:rsidRPr="00597ED3" w:rsidRDefault="001C555B" w:rsidP="00D4174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t xml:space="preserve">لم يتم إجراء تعقيم في 12 حالة، أي أن الادّعاءات المتعلقة بالتعقيم كانت </w:t>
      </w:r>
      <w:r w:rsidR="00D4174F" w:rsidRPr="00597ED3">
        <w:rPr>
          <w:rFonts w:hint="cs"/>
          <w:rtl/>
          <w:lang w:bidi="ar-EG"/>
        </w:rPr>
        <w:t>خاطئة</w:t>
      </w:r>
      <w:r w:rsidRPr="00597ED3">
        <w:rPr>
          <w:rFonts w:hint="cs"/>
          <w:rtl/>
          <w:lang w:bidi="ar-EG"/>
        </w:rPr>
        <w:t>؛</w:t>
      </w:r>
    </w:p>
    <w:p w:rsidR="001C555B" w:rsidRPr="00597ED3" w:rsidRDefault="001C555B" w:rsidP="001C55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t>الشروط المنصوص عليها في المبدأ التوجيهي لوزارة الصحة في الجمهورية التشيكية المؤرخ 17 كانون الأول/ديسمبر 1971 بشأن إجراء التعقيم، جرى استيفاؤها تماماً في 14 حالة</w:t>
      </w:r>
      <w:r w:rsidR="006C62CC" w:rsidRPr="00597ED3">
        <w:rPr>
          <w:rFonts w:hint="cs"/>
          <w:rtl/>
          <w:lang w:bidi="ar-EG"/>
        </w:rPr>
        <w:t>؛</w:t>
      </w:r>
    </w:p>
    <w:p w:rsidR="001C555B" w:rsidRPr="00597ED3" w:rsidRDefault="001C555B" w:rsidP="001C55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t>لم يتم استيفاء الشروط الواردة في المبدأ التوجيهي سالف الذكر بشكل تام في 44 حالة، و في 36 من هذه الحالات كانت بسبب أوجه قصور إدارية؛</w:t>
      </w:r>
    </w:p>
    <w:p w:rsidR="001C555B" w:rsidRPr="00597ED3" w:rsidRDefault="001C555B" w:rsidP="001C555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t>شكوك حول صحة التوقيعات (ثلاث علامات × إلى آخره) تم التأكد منها في ثمان حالات.</w:t>
      </w:r>
    </w:p>
    <w:p w:rsidR="001C555B" w:rsidRPr="00597ED3" w:rsidRDefault="001C555B" w:rsidP="00FD7DF5">
      <w:pPr>
        <w:pStyle w:val="SingleTxt"/>
        <w:rPr>
          <w:rFonts w:hint="cs"/>
          <w:rtl/>
          <w:lang w:bidi="ar-EG"/>
        </w:rPr>
      </w:pPr>
      <w:r w:rsidRPr="00597ED3">
        <w:rPr>
          <w:rFonts w:hint="cs"/>
          <w:rtl/>
          <w:lang w:bidi="ar-EG"/>
        </w:rPr>
        <w:t>128-</w:t>
      </w:r>
      <w:r w:rsidRPr="00597ED3">
        <w:rPr>
          <w:rFonts w:hint="cs"/>
          <w:rtl/>
          <w:lang w:bidi="ar-EG"/>
        </w:rPr>
        <w:tab/>
        <w:t xml:space="preserve">وقد جرت </w:t>
      </w:r>
      <w:r w:rsidR="00D4174F" w:rsidRPr="00597ED3">
        <w:rPr>
          <w:rFonts w:hint="cs"/>
          <w:rtl/>
          <w:lang w:bidi="ar-EG"/>
        </w:rPr>
        <w:t xml:space="preserve">جميع </w:t>
      </w:r>
      <w:r w:rsidRPr="00597ED3">
        <w:rPr>
          <w:rFonts w:hint="cs"/>
          <w:rtl/>
          <w:lang w:bidi="ar-EG"/>
        </w:rPr>
        <w:t xml:space="preserve">عمليات </w:t>
      </w:r>
      <w:r w:rsidR="00D4174F" w:rsidRPr="00597ED3">
        <w:rPr>
          <w:rFonts w:hint="cs"/>
          <w:rtl/>
          <w:lang w:bidi="ar-EG"/>
        </w:rPr>
        <w:t>ال</w:t>
      </w:r>
      <w:r w:rsidRPr="00597ED3">
        <w:rPr>
          <w:rFonts w:hint="cs"/>
          <w:rtl/>
          <w:lang w:bidi="ar-EG"/>
        </w:rPr>
        <w:t>تعقيم على أساس الدواعي الطبية التي يحدّدها طبيب. ولا يؤذَن لأي أخصائيين اجتماعيين بالإرشاد الطبي بأي تدخّل أو فحص طبي، بما في ذلك التعقيم. وجرى النظر في خمس حالات منذ سنة 2001، أي منذ التاريخ الفعلي لاتفاقية حقوق الإنسان والطب الأحيائي.</w:t>
      </w:r>
    </w:p>
    <w:p w:rsidR="001C555B" w:rsidRPr="00597ED3" w:rsidRDefault="001C555B" w:rsidP="00FD7DF5">
      <w:pPr>
        <w:pStyle w:val="SingleTxt"/>
        <w:rPr>
          <w:rFonts w:hint="cs"/>
          <w:rtl/>
          <w:lang w:bidi="ar-EG"/>
        </w:rPr>
      </w:pPr>
      <w:r w:rsidRPr="00597ED3">
        <w:rPr>
          <w:rFonts w:hint="cs"/>
          <w:rtl/>
          <w:lang w:bidi="ar-EG"/>
        </w:rPr>
        <w:t>129-</w:t>
      </w:r>
      <w:r w:rsidRPr="00597ED3">
        <w:rPr>
          <w:rFonts w:hint="cs"/>
          <w:rtl/>
          <w:lang w:bidi="ar-EG"/>
        </w:rPr>
        <w:tab/>
        <w:t>ونُظِّمت في الفترة الأخيرة مسألة حقوق المريض في تعديل للقانون المعني برعاية صحة الشعب</w:t>
      </w:r>
      <w:r w:rsidRPr="00597ED3">
        <w:rPr>
          <w:vertAlign w:val="superscript"/>
          <w:rtl/>
          <w:lang w:bidi="ar-EG"/>
        </w:rPr>
        <w:t>(</w:t>
      </w:r>
      <w:r w:rsidRPr="00597ED3">
        <w:rPr>
          <w:rStyle w:val="FootnoteReference"/>
          <w:rtl/>
        </w:rPr>
        <w:footnoteReference w:id="64"/>
      </w:r>
      <w:r w:rsidRPr="00597ED3">
        <w:rPr>
          <w:vertAlign w:val="superscript"/>
          <w:rtl/>
          <w:lang w:bidi="ar-EG"/>
        </w:rPr>
        <w:t>)</w:t>
      </w:r>
      <w:r w:rsidRPr="00597ED3">
        <w:rPr>
          <w:rFonts w:hint="cs"/>
          <w:rtl/>
          <w:lang w:bidi="ar-EG"/>
        </w:rPr>
        <w:t xml:space="preserve"> </w:t>
      </w:r>
      <w:r w:rsidR="004451E8" w:rsidRPr="00597ED3">
        <w:rPr>
          <w:rFonts w:hint="cs"/>
          <w:rtl/>
          <w:lang w:bidi="ar-EG"/>
        </w:rPr>
        <w:t>المعتَمد في سنة 2007، وهو الذي عزَّز بشكل مادي حقوق المريض والشخص القريب منه فيما يتعلق بالمشاركة في توفير الرعاية الصحية. ومن المنصوص عليه صراحة أن أي تدخّل طبي لا يتم إلاّ بموافقة المريض، ما لم ينظّمه القانون خلافاً لذلك. ويجب أن يتم إبلاغ المريض بشكل صحيح مقدّماً عن التدخل المقترَح وأخطاره ومزايا العلاج وعواقب رفض العلاج.</w:t>
      </w:r>
    </w:p>
    <w:p w:rsidR="004451E8" w:rsidRPr="00597ED3" w:rsidRDefault="004451E8" w:rsidP="00FD7DF5">
      <w:pPr>
        <w:pStyle w:val="SingleTxt"/>
        <w:rPr>
          <w:rFonts w:hint="cs"/>
          <w:rtl/>
          <w:lang w:bidi="ar-EG"/>
        </w:rPr>
      </w:pPr>
      <w:r w:rsidRPr="00597ED3">
        <w:rPr>
          <w:rFonts w:hint="cs"/>
          <w:rtl/>
          <w:lang w:bidi="ar-EG"/>
        </w:rPr>
        <w:t>130-</w:t>
      </w:r>
      <w:r w:rsidRPr="00597ED3">
        <w:rPr>
          <w:rFonts w:hint="cs"/>
          <w:rtl/>
          <w:lang w:bidi="ar-EG"/>
        </w:rPr>
        <w:tab/>
      </w:r>
      <w:r w:rsidR="003D462F" w:rsidRPr="00597ED3">
        <w:rPr>
          <w:rFonts w:hint="cs"/>
          <w:rtl/>
          <w:lang w:bidi="ar-EG"/>
        </w:rPr>
        <w:t>وسوف تُنَظَّم مسألة التعقيم مجدَّداً بالتفصيل في مشروع القانون بشأن الخدمات الطبية المحدّدة (الذي قُدِّم حالياً إلى حكومة الجمهورية التشيكية للموافقة عليه). ويعزِّز مشروع القانون بدرجة كبيرة حقوق المريض، ويشدّد على جملة أمور منها حقوق المرضى المحرومين من القدرة على أداء تصرّفات قانونية لدرجة عدم استطاعتهم إبداء الموافقة بشأن تقديم خدمة طبية.</w:t>
      </w:r>
    </w:p>
    <w:p w:rsidR="00597ED3" w:rsidRPr="00597ED3" w:rsidRDefault="00597ED3" w:rsidP="00597ED3">
      <w:pPr>
        <w:pStyle w:val="SingleTxt"/>
        <w:spacing w:after="0" w:line="120" w:lineRule="exact"/>
        <w:jc w:val="center"/>
        <w:rPr>
          <w:rFonts w:hint="cs"/>
          <w:b/>
          <w:bCs/>
          <w:sz w:val="10"/>
          <w:rtl/>
          <w:lang w:bidi="ar-EG"/>
        </w:rPr>
      </w:pPr>
    </w:p>
    <w:p w:rsidR="003D462F" w:rsidRPr="00597ED3" w:rsidRDefault="003D462F" w:rsidP="00597ED3">
      <w:pPr>
        <w:pStyle w:val="SingleTxt"/>
        <w:rPr>
          <w:rFonts w:hint="cs"/>
          <w:b/>
          <w:bCs/>
          <w:rtl/>
          <w:lang w:bidi="ar-EG"/>
        </w:rPr>
      </w:pPr>
      <w:r w:rsidRPr="00597ED3">
        <w:rPr>
          <w:rFonts w:hint="cs"/>
          <w:b/>
          <w:bCs/>
          <w:rtl/>
          <w:lang w:bidi="ar-EG"/>
        </w:rPr>
        <w:t>المادة 14</w:t>
      </w:r>
    </w:p>
    <w:p w:rsidR="003D462F" w:rsidRPr="00597ED3" w:rsidRDefault="003D462F" w:rsidP="00597ED3">
      <w:pPr>
        <w:pStyle w:val="SingleTxt"/>
        <w:rPr>
          <w:rFonts w:hint="cs"/>
          <w:b/>
          <w:bCs/>
          <w:rtl/>
          <w:lang w:bidi="ar-EG"/>
        </w:rPr>
      </w:pPr>
      <w:r w:rsidRPr="00597ED3">
        <w:rPr>
          <w:rFonts w:hint="cs"/>
          <w:b/>
          <w:bCs/>
          <w:rtl/>
          <w:lang w:bidi="ar-EG"/>
        </w:rPr>
        <w:t>التدابير الرامية إلى القضاء على التمييز ضد المرأة في المناطق الريفية</w:t>
      </w:r>
    </w:p>
    <w:p w:rsidR="003D462F" w:rsidRPr="00597ED3" w:rsidRDefault="003D462F" w:rsidP="00D4174F">
      <w:pPr>
        <w:pStyle w:val="SingleTxt"/>
        <w:rPr>
          <w:rFonts w:hint="cs"/>
          <w:rtl/>
          <w:lang w:bidi="ar-EG"/>
        </w:rPr>
      </w:pPr>
      <w:r w:rsidRPr="00597ED3">
        <w:rPr>
          <w:rFonts w:hint="cs"/>
          <w:rtl/>
          <w:lang w:bidi="ar-EG"/>
        </w:rPr>
        <w:t>131-</w:t>
      </w:r>
      <w:r w:rsidRPr="00597ED3">
        <w:rPr>
          <w:rFonts w:hint="cs"/>
          <w:rtl/>
          <w:lang w:bidi="ar-EG"/>
        </w:rPr>
        <w:tab/>
      </w:r>
      <w:r w:rsidR="00D4174F" w:rsidRPr="00597ED3">
        <w:rPr>
          <w:rFonts w:hint="cs"/>
          <w:rtl/>
          <w:lang w:bidi="ar-EG"/>
        </w:rPr>
        <w:t>نَظمت</w:t>
      </w:r>
      <w:r w:rsidRPr="00597ED3">
        <w:rPr>
          <w:rFonts w:hint="cs"/>
          <w:rtl/>
          <w:lang w:bidi="ar-EG"/>
        </w:rPr>
        <w:t xml:space="preserve"> </w:t>
      </w:r>
      <w:r w:rsidR="003F401F" w:rsidRPr="00597ED3">
        <w:rPr>
          <w:rFonts w:hint="cs"/>
          <w:rtl/>
          <w:lang w:bidi="ar-EG"/>
        </w:rPr>
        <w:t xml:space="preserve">وزارة الصحة </w:t>
      </w:r>
      <w:r w:rsidRPr="00597ED3">
        <w:rPr>
          <w:rFonts w:hint="cs"/>
          <w:rtl/>
          <w:lang w:bidi="ar-EG"/>
        </w:rPr>
        <w:t xml:space="preserve">عدة مشاريع ومناسبات </w:t>
      </w:r>
      <w:r w:rsidR="003F401F" w:rsidRPr="00597ED3">
        <w:rPr>
          <w:rFonts w:hint="cs"/>
          <w:rtl/>
          <w:lang w:bidi="ar-EG"/>
        </w:rPr>
        <w:t>بشكل ناجح منذ سنة 2001، وذلك بالتعاون مع الاتحاد النسائي التشيكي</w:t>
      </w:r>
      <w:r w:rsidR="003F401F" w:rsidRPr="00597ED3">
        <w:rPr>
          <w:vertAlign w:val="superscript"/>
          <w:rtl/>
          <w:lang w:bidi="ar-EG"/>
        </w:rPr>
        <w:t>(</w:t>
      </w:r>
      <w:r w:rsidR="003F401F" w:rsidRPr="00597ED3">
        <w:rPr>
          <w:rStyle w:val="FootnoteReference"/>
          <w:rtl/>
        </w:rPr>
        <w:footnoteReference w:id="65"/>
      </w:r>
      <w:r w:rsidR="003F401F" w:rsidRPr="00597ED3">
        <w:rPr>
          <w:vertAlign w:val="superscript"/>
          <w:rtl/>
          <w:lang w:bidi="ar-EG"/>
        </w:rPr>
        <w:t>)</w:t>
      </w:r>
      <w:r w:rsidR="003F401F" w:rsidRPr="00597ED3">
        <w:rPr>
          <w:rFonts w:hint="cs"/>
          <w:rtl/>
          <w:lang w:bidi="ar-EG"/>
        </w:rPr>
        <w:t xml:space="preserve"> مثل المرأة الريفية - </w:t>
      </w:r>
      <w:r w:rsidR="005F657A" w:rsidRPr="00597ED3">
        <w:rPr>
          <w:rFonts w:hint="eastAsia"/>
          <w:rtl/>
          <w:lang w:bidi="ar-EG"/>
        </w:rPr>
        <w:t>”المرأة المستهلِكَة</w:t>
      </w:r>
      <w:r w:rsidR="005F657A" w:rsidRPr="00597ED3">
        <w:rPr>
          <w:rFonts w:hint="cs"/>
          <w:rtl/>
          <w:lang w:bidi="ar-EG"/>
        </w:rPr>
        <w:t xml:space="preserve">“، </w:t>
      </w:r>
      <w:r w:rsidR="005F657A" w:rsidRPr="00597ED3">
        <w:rPr>
          <w:rFonts w:hint="eastAsia"/>
          <w:rtl/>
          <w:lang w:bidi="ar-EG"/>
        </w:rPr>
        <w:t>”</w:t>
      </w:r>
      <w:r w:rsidR="005F657A" w:rsidRPr="00597ED3">
        <w:rPr>
          <w:rFonts w:hint="cs"/>
          <w:rtl/>
          <w:lang w:bidi="ar-EG"/>
        </w:rPr>
        <w:t>التشريعات الخاصة بالمرأة والأغذية</w:t>
      </w:r>
      <w:r w:rsidR="005F657A" w:rsidRPr="00597ED3">
        <w:rPr>
          <w:rFonts w:hint="eastAsia"/>
          <w:rtl/>
          <w:lang w:bidi="ar-EG"/>
        </w:rPr>
        <w:t xml:space="preserve">“، </w:t>
      </w:r>
      <w:r w:rsidR="005F657A" w:rsidRPr="00597ED3">
        <w:rPr>
          <w:rFonts w:hint="cs"/>
          <w:rtl/>
          <w:lang w:bidi="ar-EG"/>
        </w:rPr>
        <w:t>”</w:t>
      </w:r>
      <w:r w:rsidR="005F657A" w:rsidRPr="00597ED3">
        <w:rPr>
          <w:rFonts w:hint="eastAsia"/>
          <w:rtl/>
          <w:lang w:bidi="ar-EG"/>
        </w:rPr>
        <w:t>المرأة وتكافؤ الفرص</w:t>
      </w:r>
      <w:r w:rsidR="005F657A" w:rsidRPr="00597ED3">
        <w:rPr>
          <w:rFonts w:hint="cs"/>
          <w:rtl/>
          <w:lang w:bidi="ar-EG"/>
        </w:rPr>
        <w:t xml:space="preserve">“. وفي سنة 2006، نظَّمت وزارة الصحة، بالتعاون مع الاتحاد النسائي التشيكي، مؤتمراً يحمل اسم </w:t>
      </w:r>
      <w:r w:rsidR="005F657A" w:rsidRPr="00597ED3">
        <w:rPr>
          <w:rFonts w:hint="eastAsia"/>
          <w:rtl/>
          <w:lang w:bidi="ar-EG"/>
        </w:rPr>
        <w:t>”المرأة ومستقبل المناطق الريفية</w:t>
      </w:r>
      <w:r w:rsidR="005F657A" w:rsidRPr="00597ED3">
        <w:rPr>
          <w:rFonts w:hint="cs"/>
          <w:rtl/>
          <w:lang w:bidi="ar-EG"/>
        </w:rPr>
        <w:t xml:space="preserve">“. وفي سنة 2008، شدّدت وزارة الصحة بصفة خاصة على الوثيقة الحكومية </w:t>
      </w:r>
      <w:r w:rsidR="005F657A" w:rsidRPr="00597ED3">
        <w:rPr>
          <w:rFonts w:hint="eastAsia"/>
          <w:rtl/>
          <w:lang w:bidi="ar-EG"/>
        </w:rPr>
        <w:t>”برنامج التنمية الريفية - الفرص المالية الريفية بعد سنة 2006</w:t>
      </w:r>
      <w:r w:rsidR="005F657A" w:rsidRPr="00597ED3">
        <w:rPr>
          <w:rFonts w:hint="cs"/>
          <w:rtl/>
          <w:lang w:bidi="ar-EG"/>
        </w:rPr>
        <w:t>“. وأصبح تمويل خطط الكيانات الريفية عن طريق هذا البرنامج منذ سنة 2007، مصدراً من مصادر تمويل الخدمات العامة في المناطق الريفية، مثل التعليم والنقل والخدمات الاجتماعية، ومرافق العيش المدنية في البلديات.</w:t>
      </w:r>
    </w:p>
    <w:p w:rsidR="005F657A" w:rsidRPr="00597ED3" w:rsidRDefault="005F657A" w:rsidP="00FD7DF5">
      <w:pPr>
        <w:pStyle w:val="SingleTxt"/>
        <w:rPr>
          <w:rFonts w:hint="cs"/>
          <w:rtl/>
          <w:lang w:bidi="ar-EG"/>
        </w:rPr>
      </w:pPr>
      <w:r w:rsidRPr="00597ED3">
        <w:rPr>
          <w:rFonts w:hint="cs"/>
          <w:rtl/>
          <w:lang w:bidi="ar-EG"/>
        </w:rPr>
        <w:t>132-</w:t>
      </w:r>
      <w:r w:rsidRPr="00597ED3">
        <w:rPr>
          <w:rFonts w:hint="cs"/>
          <w:rtl/>
          <w:lang w:bidi="ar-EG"/>
        </w:rPr>
        <w:tab/>
        <w:t>وبمناسبة السنة الأوروبية لتكافؤ الفرص</w:t>
      </w:r>
      <w:r w:rsidRPr="00597ED3">
        <w:rPr>
          <w:vertAlign w:val="superscript"/>
          <w:rtl/>
          <w:lang w:bidi="ar-EG"/>
        </w:rPr>
        <w:t>(</w:t>
      </w:r>
      <w:r w:rsidRPr="00597ED3">
        <w:rPr>
          <w:rStyle w:val="FootnoteReference"/>
          <w:rtl/>
        </w:rPr>
        <w:footnoteReference w:id="66"/>
      </w:r>
      <w:r w:rsidRPr="00597ED3">
        <w:rPr>
          <w:vertAlign w:val="superscript"/>
          <w:rtl/>
          <w:lang w:bidi="ar-EG"/>
        </w:rPr>
        <w:t>)</w:t>
      </w:r>
      <w:r w:rsidRPr="00597ED3">
        <w:rPr>
          <w:rFonts w:hint="cs"/>
          <w:rtl/>
          <w:lang w:bidi="ar-EG"/>
        </w:rPr>
        <w:t xml:space="preserve"> في سنة 2007، نظَّم الاتحاد النسائي التشيكي، بالتعاون مع وزارة الصحة، مؤتمراً يعالِج تكافؤ الفرص بين النساء والرجال في الجمهورية التشيكية، وخُصِّص المؤتمر لجملة أمور منها الوضع القانوني للمرأة في المزارع الأسرية أو في أسلوب تعزيز تكافؤ الفرص بين النساء والرجال على المستوى الإقليمي.</w:t>
      </w:r>
    </w:p>
    <w:p w:rsidR="005F657A" w:rsidRPr="00597ED3" w:rsidRDefault="005F657A" w:rsidP="00FD7DF5">
      <w:pPr>
        <w:pStyle w:val="SingleTxt"/>
        <w:rPr>
          <w:rFonts w:hint="eastAsia"/>
          <w:rtl/>
          <w:lang w:bidi="ar-EG"/>
        </w:rPr>
      </w:pPr>
      <w:r w:rsidRPr="00597ED3">
        <w:rPr>
          <w:rFonts w:hint="cs"/>
          <w:rtl/>
          <w:lang w:bidi="ar-EG"/>
        </w:rPr>
        <w:t>133-</w:t>
      </w:r>
      <w:r w:rsidRPr="00597ED3">
        <w:rPr>
          <w:rFonts w:hint="cs"/>
          <w:rtl/>
          <w:lang w:bidi="ar-EG"/>
        </w:rPr>
        <w:tab/>
        <w:t>وفي الوقت نفسه</w:t>
      </w:r>
      <w:r w:rsidR="00D4174F" w:rsidRPr="00597ED3">
        <w:rPr>
          <w:rFonts w:hint="cs"/>
          <w:rtl/>
          <w:lang w:bidi="ar-EG"/>
        </w:rPr>
        <w:t>،</w:t>
      </w:r>
      <w:r w:rsidRPr="00597ED3">
        <w:rPr>
          <w:rFonts w:hint="cs"/>
          <w:rtl/>
          <w:lang w:bidi="ar-EG"/>
        </w:rPr>
        <w:t xml:space="preserve"> عُقِد عدد من المؤتمرات والحلقات الدراسية في المناطق بشأن مواضيع مختارة، مثل </w:t>
      </w:r>
      <w:r w:rsidRPr="00597ED3">
        <w:rPr>
          <w:rFonts w:hint="eastAsia"/>
          <w:rtl/>
          <w:lang w:bidi="ar-EG"/>
        </w:rPr>
        <w:t>”المرأة في المناطق الريفية وسُبل الحصول على الخدمات</w:t>
      </w:r>
      <w:r w:rsidRPr="00597ED3">
        <w:rPr>
          <w:rFonts w:hint="cs"/>
          <w:rtl/>
          <w:lang w:bidi="ar-EG"/>
        </w:rPr>
        <w:t>“، و</w:t>
      </w:r>
      <w:r w:rsidR="00D4174F" w:rsidRPr="00597ED3">
        <w:rPr>
          <w:rFonts w:hint="eastAsia"/>
          <w:rtl/>
          <w:lang w:bidi="ar-EG"/>
        </w:rPr>
        <w:t>”</w:t>
      </w:r>
      <w:r w:rsidRPr="00597ED3">
        <w:rPr>
          <w:rFonts w:hint="cs"/>
          <w:rtl/>
          <w:lang w:bidi="ar-EG"/>
        </w:rPr>
        <w:t>المرأة في المناطق الريفية وفرص الحصول على العمل والتعليم</w:t>
      </w:r>
      <w:r w:rsidRPr="00597ED3">
        <w:rPr>
          <w:rFonts w:hint="eastAsia"/>
          <w:rtl/>
          <w:lang w:bidi="ar-EG"/>
        </w:rPr>
        <w:t xml:space="preserve">“، و </w:t>
      </w:r>
      <w:r w:rsidRPr="00597ED3">
        <w:rPr>
          <w:rFonts w:hint="cs"/>
          <w:rtl/>
          <w:lang w:bidi="ar-EG"/>
        </w:rPr>
        <w:t>”المزارع الأُسرية - تشغيل أفراد الأسرة - المخاطر والآثار المترتبة</w:t>
      </w:r>
      <w:r w:rsidRPr="00597ED3">
        <w:rPr>
          <w:rFonts w:hint="eastAsia"/>
          <w:rtl/>
          <w:lang w:bidi="ar-EG"/>
        </w:rPr>
        <w:t>“.</w:t>
      </w:r>
    </w:p>
    <w:p w:rsidR="005F657A" w:rsidRPr="00597ED3" w:rsidRDefault="00F95B53" w:rsidP="00D4174F">
      <w:pPr>
        <w:pStyle w:val="SingleTxt"/>
        <w:rPr>
          <w:rFonts w:hint="cs"/>
          <w:rtl/>
          <w:lang w:bidi="ar-EG"/>
        </w:rPr>
      </w:pPr>
      <w:r w:rsidRPr="00597ED3">
        <w:rPr>
          <w:rFonts w:hint="cs"/>
          <w:rtl/>
          <w:lang w:bidi="ar-EG"/>
        </w:rPr>
        <w:t>134-</w:t>
      </w:r>
      <w:r w:rsidRPr="00597ED3">
        <w:rPr>
          <w:rFonts w:hint="cs"/>
          <w:rtl/>
          <w:lang w:bidi="ar-EG"/>
        </w:rPr>
        <w:tab/>
        <w:t>وفيما يتعلق بالمناطق، يقوم مجلس للوفاق الاقتصادي والاجتماعي، أنشئ في منطقة مورافيا الجنوبية</w:t>
      </w:r>
      <w:r w:rsidR="00D4174F" w:rsidRPr="00597ED3">
        <w:rPr>
          <w:rFonts w:hint="cs"/>
          <w:rtl/>
          <w:lang w:bidi="ar-EG"/>
        </w:rPr>
        <w:t xml:space="preserve"> بإجراءات مراجعة</w:t>
      </w:r>
      <w:r w:rsidRPr="00597ED3">
        <w:rPr>
          <w:rFonts w:hint="cs"/>
          <w:rtl/>
          <w:lang w:bidi="ar-EG"/>
        </w:rPr>
        <w:t xml:space="preserve">، </w:t>
      </w:r>
      <w:r w:rsidR="00D4174F" w:rsidRPr="00597ED3">
        <w:rPr>
          <w:rFonts w:hint="cs"/>
          <w:rtl/>
          <w:lang w:bidi="ar-EG"/>
        </w:rPr>
        <w:t>و</w:t>
      </w:r>
      <w:r w:rsidRPr="00597ED3">
        <w:rPr>
          <w:rFonts w:hint="cs"/>
          <w:rtl/>
          <w:lang w:bidi="ar-EG"/>
        </w:rPr>
        <w:t>بوضع اقتراحات و</w:t>
      </w:r>
      <w:r w:rsidR="00D4174F" w:rsidRPr="00597ED3">
        <w:rPr>
          <w:rFonts w:hint="cs"/>
          <w:rtl/>
          <w:lang w:bidi="ar-EG"/>
        </w:rPr>
        <w:t>النهوض بحلول</w:t>
      </w:r>
      <w:r w:rsidRPr="00597ED3">
        <w:rPr>
          <w:rFonts w:hint="cs"/>
          <w:rtl/>
          <w:lang w:bidi="ar-EG"/>
        </w:rPr>
        <w:t xml:space="preserve"> للمشاكل المتعلقة بالتنمية الاقتصادية والاجتماعية في المنطقة، وخصوصاً فيما يتعلق بالعمالة وتنمية الموارد البشرية، والشروط المتعلقة بأداء الأنشطة التجارية والخدمات العامة، مثل خدمة النقل، والرعاية الصحية، والمدارس، والرعاية الاجتماعية، والأحوال الاجتماعية للشعب.</w:t>
      </w:r>
    </w:p>
    <w:p w:rsidR="00597ED3" w:rsidRPr="00597ED3" w:rsidRDefault="00597ED3" w:rsidP="00597ED3">
      <w:pPr>
        <w:pStyle w:val="SingleTxt"/>
        <w:spacing w:after="0" w:line="120" w:lineRule="exact"/>
        <w:jc w:val="center"/>
        <w:rPr>
          <w:rFonts w:hint="cs"/>
          <w:b/>
          <w:bCs/>
          <w:sz w:val="10"/>
          <w:szCs w:val="34"/>
          <w:rtl/>
          <w:lang w:bidi="ar-EG"/>
        </w:rPr>
      </w:pPr>
    </w:p>
    <w:p w:rsidR="00F95B53" w:rsidRPr="00597ED3" w:rsidRDefault="00597ED3" w:rsidP="00597ED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2011D8" w:rsidRPr="00597ED3">
        <w:rPr>
          <w:rFonts w:hint="cs"/>
          <w:rtl/>
          <w:lang w:bidi="ar-EG"/>
        </w:rPr>
        <w:t>معلومات حول التدابير المعتمدة لتنفيذ إعلان بيجين</w:t>
      </w:r>
    </w:p>
    <w:p w:rsidR="00F95B53" w:rsidRPr="00597ED3" w:rsidRDefault="002011D8" w:rsidP="00E02BA4">
      <w:pPr>
        <w:pStyle w:val="SingleTxt"/>
        <w:rPr>
          <w:rFonts w:hint="cs"/>
          <w:rtl/>
          <w:lang w:bidi="ar-EG"/>
        </w:rPr>
      </w:pPr>
      <w:r w:rsidRPr="00597ED3">
        <w:rPr>
          <w:rFonts w:hint="cs"/>
          <w:rtl/>
          <w:lang w:bidi="ar-EG"/>
        </w:rPr>
        <w:t>135-</w:t>
      </w:r>
      <w:r w:rsidRPr="00597ED3">
        <w:rPr>
          <w:rFonts w:hint="cs"/>
          <w:rtl/>
          <w:lang w:bidi="ar-EG"/>
        </w:rPr>
        <w:tab/>
      </w:r>
      <w:r w:rsidR="00A73E57" w:rsidRPr="00597ED3">
        <w:rPr>
          <w:rFonts w:hint="cs"/>
          <w:rtl/>
          <w:lang w:bidi="ar-EG"/>
        </w:rPr>
        <w:t>تطلب اللجنة التطبيق الكامل لأحكام إعلان ومنهاج عمل بيجين أثناء الوفاء بالالتزامات المبيَّنة في الاتفاقية (</w:t>
      </w:r>
      <w:r w:rsidR="00A73E57" w:rsidRPr="00597ED3">
        <w:rPr>
          <w:rFonts w:hint="cs"/>
          <w:b/>
          <w:bCs/>
          <w:rtl/>
          <w:lang w:bidi="ar-EG"/>
        </w:rPr>
        <w:t>الفقرة 33)</w:t>
      </w:r>
      <w:r w:rsidR="00A73E57" w:rsidRPr="00597ED3">
        <w:rPr>
          <w:rFonts w:hint="cs"/>
          <w:rtl/>
          <w:lang w:bidi="ar-EG"/>
        </w:rPr>
        <w:t>. وتقوم إدارة المساواة بين المرأة والرجل، التي أنشئت في وزارة العمل والشؤون الاجتماعية اعتباراً من 1 كانون الثاني/يناير 1998 والتي تعمل بمثابة المنسِّق للبرنامج الوطني فيما يتعلق بوضع المرأة في المجتمع، بإعداد تقرير ملخص عن أداء خطة العمل الوطنية من أجل إنشاء تكافؤ فرص للمرأة والرجل (</w:t>
      </w:r>
      <w:r w:rsidR="00A73E57" w:rsidRPr="00597ED3">
        <w:rPr>
          <w:rFonts w:hint="eastAsia"/>
          <w:rtl/>
          <w:lang w:bidi="ar-EG"/>
        </w:rPr>
        <w:t>”أولويات الحكومة وإجراءاتها من أجل تعزيز المساواة بين الرجل والمرأة</w:t>
      </w:r>
      <w:r w:rsidR="00A73E57" w:rsidRPr="00597ED3">
        <w:rPr>
          <w:rFonts w:hint="cs"/>
          <w:rtl/>
          <w:lang w:bidi="ar-EG"/>
        </w:rPr>
        <w:t>“</w:t>
      </w:r>
      <w:r w:rsidR="00A73E57" w:rsidRPr="00597ED3">
        <w:rPr>
          <w:vertAlign w:val="superscript"/>
          <w:rtl/>
          <w:lang w:bidi="ar-EG"/>
        </w:rPr>
        <w:t>(</w:t>
      </w:r>
      <w:r w:rsidR="00A73E57" w:rsidRPr="00597ED3">
        <w:rPr>
          <w:rStyle w:val="FootnoteReference"/>
          <w:rtl/>
        </w:rPr>
        <w:footnoteReference w:id="67"/>
      </w:r>
      <w:r w:rsidR="00A73E57" w:rsidRPr="00597ED3">
        <w:rPr>
          <w:vertAlign w:val="superscript"/>
          <w:rtl/>
          <w:lang w:bidi="ar-EG"/>
        </w:rPr>
        <w:t>)</w:t>
      </w:r>
      <w:r w:rsidR="00CC117B" w:rsidRPr="00597ED3">
        <w:rPr>
          <w:rFonts w:hint="cs"/>
          <w:rtl/>
          <w:lang w:bidi="ar-EG"/>
        </w:rPr>
        <w:t xml:space="preserve">). وقد وُضِعَت تفاصيل خطة العمل الوطنية </w:t>
      </w:r>
      <w:r w:rsidR="00346A9E" w:rsidRPr="00597ED3">
        <w:rPr>
          <w:rFonts w:hint="cs"/>
          <w:rtl/>
          <w:lang w:bidi="ar-EG"/>
        </w:rPr>
        <w:t xml:space="preserve">هذه </w:t>
      </w:r>
      <w:r w:rsidR="00CC117B" w:rsidRPr="00597ED3">
        <w:rPr>
          <w:rFonts w:hint="cs"/>
          <w:rtl/>
          <w:lang w:bidi="ar-EG"/>
        </w:rPr>
        <w:t>منذ البداية وفقاً للوفاء بالاستنتاجات الواردة في المؤتمر العالمي الرابع المعني بالمرأة والذي نظَّمته الأمم المتحدة في بيجين في أيلول/سبتمبر 1995.</w:t>
      </w:r>
      <w:r w:rsidR="00FC4F57" w:rsidRPr="00597ED3">
        <w:rPr>
          <w:rFonts w:hint="cs"/>
          <w:rtl/>
          <w:lang w:bidi="ar-EG"/>
        </w:rPr>
        <w:t xml:space="preserve"> وقد تأكدت صحة وموضوعية منهاج عمل بيجين في آذار/مارس 2005 في الدورة التاسعة والأربعين للجنة المعنية بوضع المرأة التابعة للأمم المتحدة. وتركَّزت خطة العمل الوطنية لتعزيز المساواة بين المرأة والرجل في الجمهورية التشيكية على سبعة مجالات من بين مجالات الاهتمام الحاسمة الإثنى عشر، المدرجة في منهاج عمل بيجين والتي تعتَبَر ذات صلة هامة بالجمهورية التشيكية:</w:t>
      </w:r>
    </w:p>
    <w:p w:rsidR="00FC4F57" w:rsidRPr="00597ED3" w:rsidRDefault="00FC4F57" w:rsidP="00FC4F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t>تعزيز مبدأ المساواة بين الرجل والمرأة كجزء من سياسة الحكومة؛</w:t>
      </w:r>
    </w:p>
    <w:p w:rsidR="00FC4F57" w:rsidRPr="00597ED3" w:rsidRDefault="00FC4F57" w:rsidP="00FC4F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t>الضمانات القانونية للشروط الأساسية للمساواة بين الرجل والمرأة وزيادة مستوى الوعي القانوني؛</w:t>
      </w:r>
    </w:p>
    <w:p w:rsidR="00FC4F57" w:rsidRPr="00597ED3" w:rsidRDefault="00FC4F57" w:rsidP="00FC4F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t xml:space="preserve">كفالة تكافؤ الفرص بين الرجل والمرأة في الوصول إلى </w:t>
      </w:r>
      <w:r w:rsidR="00720D18" w:rsidRPr="00597ED3">
        <w:rPr>
          <w:rFonts w:hint="cs"/>
          <w:rtl/>
          <w:lang w:bidi="ar-EG"/>
        </w:rPr>
        <w:t xml:space="preserve">موارد </w:t>
      </w:r>
      <w:r w:rsidRPr="00597ED3">
        <w:rPr>
          <w:rFonts w:hint="cs"/>
          <w:rtl/>
          <w:lang w:bidi="ar-EG"/>
        </w:rPr>
        <w:t>الأنشطة الاقتصادية؛</w:t>
      </w:r>
    </w:p>
    <w:p w:rsidR="00FC4F57" w:rsidRPr="00597ED3" w:rsidRDefault="00FC4F57" w:rsidP="00346A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r>
      <w:r w:rsidR="00720D18" w:rsidRPr="00597ED3">
        <w:rPr>
          <w:rFonts w:hint="cs"/>
          <w:rtl/>
          <w:lang w:bidi="ar-EG"/>
        </w:rPr>
        <w:t>معادلة</w:t>
      </w:r>
      <w:r w:rsidR="00340E83" w:rsidRPr="00597ED3">
        <w:rPr>
          <w:rFonts w:hint="cs"/>
          <w:rtl/>
          <w:lang w:bidi="ar-EG"/>
        </w:rPr>
        <w:t xml:space="preserve"> الوضع الاجتماعي للمرأة والرجل مع توفير الرعاية للأطفال وأفراد الأسرة الذين يتطلبون هذه الرعاية؛</w:t>
      </w:r>
    </w:p>
    <w:p w:rsidR="00340E83" w:rsidRPr="00597ED3" w:rsidRDefault="00340E83" w:rsidP="0022596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t>مراعاة الوظائف الإنجابية والفرو</w:t>
      </w:r>
      <w:r w:rsidR="0022596F" w:rsidRPr="00597ED3">
        <w:rPr>
          <w:rFonts w:hint="cs"/>
          <w:rtl/>
          <w:lang w:bidi="ar-EG"/>
        </w:rPr>
        <w:t>ق</w:t>
      </w:r>
      <w:r w:rsidRPr="00597ED3">
        <w:rPr>
          <w:rFonts w:hint="cs"/>
          <w:rtl/>
          <w:lang w:bidi="ar-EG"/>
        </w:rPr>
        <w:t xml:space="preserve"> الفسيولوجية للمرأة؛</w:t>
      </w:r>
    </w:p>
    <w:p w:rsidR="00340E83" w:rsidRPr="00597ED3" w:rsidRDefault="00340E83" w:rsidP="00FC4F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t>قمع العنف ضد المرأة؛</w:t>
      </w:r>
    </w:p>
    <w:p w:rsidR="00340E83" w:rsidRPr="00597ED3" w:rsidRDefault="00340E83" w:rsidP="00720D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597ED3">
        <w:rPr>
          <w:rFonts w:hint="cs"/>
          <w:rtl/>
          <w:lang w:bidi="ar-EG"/>
        </w:rPr>
        <w:tab/>
        <w:t>•</w:t>
      </w:r>
      <w:r w:rsidRPr="00597ED3">
        <w:rPr>
          <w:rFonts w:hint="cs"/>
          <w:rtl/>
          <w:lang w:bidi="ar-EG"/>
        </w:rPr>
        <w:tab/>
        <w:t xml:space="preserve">رصد وتقييم </w:t>
      </w:r>
      <w:r w:rsidR="00720D18" w:rsidRPr="00597ED3">
        <w:rPr>
          <w:rFonts w:hint="cs"/>
          <w:rtl/>
          <w:lang w:bidi="ar-EG"/>
        </w:rPr>
        <w:t xml:space="preserve">مدى </w:t>
      </w:r>
      <w:r w:rsidRPr="00597ED3">
        <w:rPr>
          <w:rFonts w:hint="cs"/>
          <w:rtl/>
          <w:lang w:bidi="ar-EG"/>
        </w:rPr>
        <w:t xml:space="preserve">فعالية تطبيق المساواة </w:t>
      </w:r>
      <w:r w:rsidR="00720D18" w:rsidRPr="00597ED3">
        <w:rPr>
          <w:rFonts w:hint="cs"/>
          <w:rtl/>
          <w:lang w:bidi="ar-EG"/>
        </w:rPr>
        <w:t xml:space="preserve">الخاصة بوضع </w:t>
      </w:r>
      <w:r w:rsidRPr="00597ED3">
        <w:rPr>
          <w:rFonts w:hint="cs"/>
          <w:rtl/>
          <w:lang w:bidi="ar-EG"/>
        </w:rPr>
        <w:t>المرأة والرجل.</w:t>
      </w:r>
    </w:p>
    <w:p w:rsidR="003772DB" w:rsidRPr="00597ED3" w:rsidRDefault="00340E83" w:rsidP="004B1336">
      <w:pPr>
        <w:pStyle w:val="SingleTxt"/>
        <w:rPr>
          <w:rFonts w:hint="cs"/>
          <w:rtl/>
          <w:lang w:bidi="ar-EG"/>
        </w:rPr>
      </w:pPr>
      <w:r w:rsidRPr="00597ED3">
        <w:rPr>
          <w:rFonts w:hint="cs"/>
          <w:rtl/>
          <w:lang w:bidi="ar-EG"/>
        </w:rPr>
        <w:t>136-</w:t>
      </w:r>
      <w:r w:rsidRPr="00597ED3">
        <w:rPr>
          <w:rFonts w:hint="cs"/>
          <w:rtl/>
          <w:lang w:bidi="ar-EG"/>
        </w:rPr>
        <w:tab/>
        <w:t xml:space="preserve">وتشدِّد وثيقة البرمجة الخاصة بأولويات الحكومة وإجراءاتها من أجل </w:t>
      </w:r>
      <w:r w:rsidR="00720D18" w:rsidRPr="00597ED3">
        <w:rPr>
          <w:rFonts w:hint="cs"/>
          <w:rtl/>
          <w:lang w:bidi="ar-EG"/>
        </w:rPr>
        <w:t>تنفيذ</w:t>
      </w:r>
      <w:r w:rsidRPr="00597ED3">
        <w:rPr>
          <w:rFonts w:hint="cs"/>
          <w:rtl/>
          <w:lang w:bidi="ar-EG"/>
        </w:rPr>
        <w:t xml:space="preserve"> المساواة بين الرجل والمرأة أيضاً على الأهداف </w:t>
      </w:r>
      <w:r w:rsidR="00720D18" w:rsidRPr="00597ED3">
        <w:rPr>
          <w:rFonts w:hint="cs"/>
          <w:rtl/>
          <w:lang w:bidi="ar-EG"/>
        </w:rPr>
        <w:t>المدرجة</w:t>
      </w:r>
      <w:r w:rsidRPr="00597ED3">
        <w:rPr>
          <w:rFonts w:hint="cs"/>
          <w:rtl/>
          <w:lang w:bidi="ar-EG"/>
        </w:rPr>
        <w:t xml:space="preserve"> في الوثيقة البرنامجية للأمم المتحدة </w:t>
      </w:r>
      <w:r w:rsidRPr="00597ED3">
        <w:rPr>
          <w:rFonts w:hint="eastAsia"/>
          <w:rtl/>
          <w:lang w:bidi="ar-EG"/>
        </w:rPr>
        <w:t>”إعلان الألفية</w:t>
      </w:r>
      <w:r w:rsidRPr="00597ED3">
        <w:rPr>
          <w:rFonts w:hint="cs"/>
          <w:rtl/>
          <w:lang w:bidi="ar-EG"/>
        </w:rPr>
        <w:t xml:space="preserve">“. وتعتزم الدول الأعضاء في الاتحاد الأوروبي تحقيق تقدُّم بحلول سنة 2015 في المهام الأساسية الثماني الواردة في </w:t>
      </w:r>
      <w:r w:rsidRPr="00597ED3">
        <w:rPr>
          <w:rFonts w:hint="eastAsia"/>
          <w:rtl/>
          <w:lang w:bidi="ar-EG"/>
        </w:rPr>
        <w:t>”</w:t>
      </w:r>
      <w:r w:rsidRPr="00597ED3">
        <w:rPr>
          <w:rFonts w:hint="cs"/>
          <w:rtl/>
          <w:lang w:bidi="ar-EG"/>
        </w:rPr>
        <w:t>الأهداف الإنمائية للألفية</w:t>
      </w:r>
      <w:r w:rsidRPr="00597ED3">
        <w:rPr>
          <w:rFonts w:hint="eastAsia"/>
          <w:rtl/>
          <w:lang w:bidi="ar-EG"/>
        </w:rPr>
        <w:t>“</w:t>
      </w:r>
      <w:r w:rsidRPr="00597ED3">
        <w:rPr>
          <w:rFonts w:hint="cs"/>
          <w:rtl/>
          <w:lang w:bidi="ar-EG"/>
        </w:rPr>
        <w:t xml:space="preserve"> التي </w:t>
      </w:r>
      <w:r w:rsidR="00720D18" w:rsidRPr="00597ED3">
        <w:rPr>
          <w:rFonts w:hint="cs"/>
          <w:rtl/>
          <w:lang w:bidi="ar-EG"/>
        </w:rPr>
        <w:t>تسترعي</w:t>
      </w:r>
      <w:r w:rsidRPr="00597ED3">
        <w:rPr>
          <w:rFonts w:hint="cs"/>
          <w:rtl/>
          <w:lang w:bidi="ar-EG"/>
        </w:rPr>
        <w:t xml:space="preserve"> انتباه المجتمع العالمي </w:t>
      </w:r>
      <w:r w:rsidR="001277EC" w:rsidRPr="00597ED3">
        <w:rPr>
          <w:rFonts w:hint="cs"/>
          <w:rtl/>
          <w:lang w:bidi="ar-EG"/>
        </w:rPr>
        <w:t>إلى إنجاز تحسُّن هام يمكن قياسه في نوعية الحياة البشرية. ويولى اهتمام كبير إلى الهدف 3- تعزيز المساواة بين الجنسين وتمكين المرأة. وتقوم كل وزارة بإعداد وثيقتها البرنامجية الخاصة من أجل تعزيز المساواة بين الجنسين في المجالات التي تقع في نطاق اختصاصاتها</w:t>
      </w:r>
      <w:r w:rsidR="001277EC" w:rsidRPr="00597ED3">
        <w:rPr>
          <w:vertAlign w:val="superscript"/>
          <w:rtl/>
          <w:lang w:bidi="ar-EG"/>
        </w:rPr>
        <w:t>(</w:t>
      </w:r>
      <w:r w:rsidR="001277EC" w:rsidRPr="00597ED3">
        <w:rPr>
          <w:rStyle w:val="FootnoteReference"/>
          <w:rtl/>
        </w:rPr>
        <w:footnoteReference w:id="68"/>
      </w:r>
      <w:r w:rsidR="001277EC" w:rsidRPr="00597ED3">
        <w:rPr>
          <w:vertAlign w:val="superscript"/>
          <w:rtl/>
          <w:lang w:bidi="ar-EG"/>
        </w:rPr>
        <w:t>)</w:t>
      </w:r>
      <w:r w:rsidR="004B1336" w:rsidRPr="00597ED3">
        <w:rPr>
          <w:rFonts w:hint="cs"/>
          <w:rtl/>
          <w:lang w:bidi="ar-EG"/>
        </w:rPr>
        <w:t>.</w:t>
      </w:r>
      <w:r w:rsidR="001277EC" w:rsidRPr="00597ED3">
        <w:rPr>
          <w:rFonts w:hint="cs"/>
          <w:rtl/>
          <w:lang w:bidi="ar-EG"/>
        </w:rPr>
        <w:t xml:space="preserve"> </w:t>
      </w:r>
      <w:r w:rsidR="007C6B60" w:rsidRPr="00597ED3">
        <w:rPr>
          <w:rFonts w:hint="cs"/>
          <w:rtl/>
          <w:lang w:bidi="ar-EG"/>
        </w:rPr>
        <w:t xml:space="preserve">وتقوم الإدارة المعنية بالمساواة بتجميع تقارير عن تحقيق أولويات كل وزارة ثم تدرجها في التقرير النهائي بشأن تحقيق الأولويات. وفي التقييم السنوي الذي </w:t>
      </w:r>
      <w:r w:rsidR="004B1336" w:rsidRPr="00597ED3">
        <w:rPr>
          <w:rFonts w:hint="cs"/>
          <w:rtl/>
          <w:lang w:bidi="ar-EG"/>
        </w:rPr>
        <w:t>قامت</w:t>
      </w:r>
      <w:r w:rsidR="007C6B60" w:rsidRPr="00597ED3">
        <w:rPr>
          <w:rFonts w:hint="cs"/>
          <w:rtl/>
          <w:lang w:bidi="ar-EG"/>
        </w:rPr>
        <w:t xml:space="preserve"> به الحكومة في برنامج الأولويات</w:t>
      </w:r>
      <w:r w:rsidR="004B1336" w:rsidRPr="00597ED3">
        <w:rPr>
          <w:rFonts w:hint="cs"/>
          <w:rtl/>
          <w:lang w:bidi="ar-EG"/>
        </w:rPr>
        <w:t xml:space="preserve"> في سنة 2000</w:t>
      </w:r>
      <w:r w:rsidR="007C6B60" w:rsidRPr="00597ED3">
        <w:rPr>
          <w:rFonts w:hint="cs"/>
          <w:rtl/>
          <w:lang w:bidi="ar-EG"/>
        </w:rPr>
        <w:t>، أمرت الحكومة جميع أعضائها بتطبيق أسلوب تعميم المنظور الجنساني.</w:t>
      </w:r>
    </w:p>
    <w:p w:rsidR="00A07668" w:rsidRPr="00597ED3" w:rsidRDefault="00A07668" w:rsidP="00597ED3">
      <w:pPr>
        <w:pStyle w:val="SingleTxt"/>
        <w:rPr>
          <w:rFonts w:hint="cs"/>
          <w:b/>
          <w:bCs/>
          <w:sz w:val="24"/>
          <w:szCs w:val="34"/>
          <w:rtl/>
          <w:lang w:bidi="ar-EG"/>
        </w:rPr>
      </w:pPr>
      <w:r w:rsidRPr="00597ED3">
        <w:rPr>
          <w:rtl/>
          <w:lang w:bidi="ar-EG"/>
        </w:rPr>
        <w:br w:type="page"/>
      </w:r>
      <w:r w:rsidRPr="00597ED3">
        <w:rPr>
          <w:rFonts w:hint="cs"/>
          <w:b/>
          <w:bCs/>
          <w:sz w:val="24"/>
          <w:szCs w:val="34"/>
          <w:rtl/>
          <w:lang w:bidi="ar-EG"/>
        </w:rPr>
        <w:t>الجداول</w:t>
      </w:r>
    </w:p>
    <w:p w:rsidR="001F59FB" w:rsidRPr="00597ED3" w:rsidRDefault="001F59FB" w:rsidP="001F59FB">
      <w:pPr>
        <w:pStyle w:val="SingleTxt"/>
        <w:rPr>
          <w:rFonts w:hint="cs"/>
          <w:rtl/>
          <w:lang w:bidi="ar-EG"/>
        </w:rPr>
      </w:pPr>
      <w:r w:rsidRPr="00597ED3">
        <w:rPr>
          <w:rFonts w:hint="cs"/>
          <w:rtl/>
          <w:lang w:bidi="ar-EG"/>
        </w:rPr>
        <w:t>الجدول رقم 1</w:t>
      </w:r>
    </w:p>
    <w:p w:rsidR="004B1336" w:rsidRPr="00597ED3" w:rsidRDefault="004B1336" w:rsidP="001F59FB">
      <w:pPr>
        <w:pStyle w:val="SingleTxt"/>
        <w:rPr>
          <w:rFonts w:hint="cs"/>
          <w:b/>
          <w:bCs/>
          <w:rtl/>
          <w:lang w:bidi="ar-EG"/>
        </w:rPr>
      </w:pPr>
      <w:r w:rsidRPr="00597ED3">
        <w:rPr>
          <w:rFonts w:hint="cs"/>
          <w:b/>
          <w:bCs/>
          <w:rtl/>
          <w:lang w:bidi="ar-EG"/>
        </w:rPr>
        <w:t>عدد الأفعال الإجرامية الفردية ذات الصلة بالعنف العائلي والاغتصاب</w:t>
      </w:r>
    </w:p>
    <w:tbl>
      <w:tblPr>
        <w:tblStyle w:val="TableGrid"/>
        <w:bidiVisual/>
        <w:tblW w:w="0" w:type="auto"/>
        <w:tblInd w:w="1203"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1854"/>
        <w:gridCol w:w="5871"/>
        <w:gridCol w:w="1133"/>
      </w:tblGrid>
      <w:tr w:rsidR="001F59FB" w:rsidRPr="00597ED3">
        <w:tc>
          <w:tcPr>
            <w:tcW w:w="1854" w:type="dxa"/>
            <w:tcBorders>
              <w:top w:val="single" w:sz="12" w:space="0" w:color="auto"/>
              <w:bottom w:val="single" w:sz="4" w:space="0" w:color="auto"/>
            </w:tcBorders>
          </w:tcPr>
          <w:p w:rsidR="001F59FB" w:rsidRPr="00597ED3" w:rsidRDefault="00D66F61" w:rsidP="00D66F61">
            <w:pPr>
              <w:pStyle w:val="SingleTxt"/>
              <w:spacing w:after="0" w:line="360" w:lineRule="exact"/>
              <w:ind w:left="0" w:right="0"/>
              <w:rPr>
                <w:rFonts w:hint="cs"/>
                <w:i/>
                <w:iCs/>
                <w:sz w:val="26"/>
                <w:szCs w:val="26"/>
                <w:rtl/>
                <w:lang w:bidi="ar-EG"/>
              </w:rPr>
            </w:pPr>
            <w:r w:rsidRPr="00597ED3">
              <w:rPr>
                <w:rFonts w:hint="cs"/>
                <w:i/>
                <w:iCs/>
                <w:sz w:val="26"/>
                <w:szCs w:val="26"/>
                <w:rtl/>
                <w:lang w:bidi="ar-EG"/>
              </w:rPr>
              <w:t>البند في القانون الجنائي</w:t>
            </w:r>
          </w:p>
        </w:tc>
        <w:tc>
          <w:tcPr>
            <w:tcW w:w="5871" w:type="dxa"/>
            <w:tcBorders>
              <w:top w:val="single" w:sz="12" w:space="0" w:color="auto"/>
              <w:bottom w:val="single" w:sz="4" w:space="0" w:color="auto"/>
            </w:tcBorders>
          </w:tcPr>
          <w:p w:rsidR="001F59FB" w:rsidRPr="00597ED3" w:rsidRDefault="0085578B" w:rsidP="00D66F61">
            <w:pPr>
              <w:pStyle w:val="SingleTxt"/>
              <w:spacing w:after="0" w:line="360" w:lineRule="exact"/>
              <w:ind w:left="0" w:right="0"/>
              <w:rPr>
                <w:rFonts w:hint="cs"/>
                <w:i/>
                <w:iCs/>
                <w:sz w:val="26"/>
                <w:szCs w:val="26"/>
                <w:rtl/>
                <w:lang w:bidi="ar-EG"/>
              </w:rPr>
            </w:pPr>
            <w:r w:rsidRPr="00597ED3">
              <w:rPr>
                <w:rFonts w:hint="cs"/>
                <w:i/>
                <w:iCs/>
                <w:sz w:val="26"/>
                <w:szCs w:val="26"/>
                <w:rtl/>
                <w:lang w:bidi="ar-EG"/>
              </w:rPr>
              <w:t>أسباب الفعل الإجرامي</w:t>
            </w:r>
          </w:p>
        </w:tc>
        <w:tc>
          <w:tcPr>
            <w:tcW w:w="1133" w:type="dxa"/>
            <w:tcBorders>
              <w:top w:val="single" w:sz="12" w:space="0" w:color="auto"/>
              <w:bottom w:val="single" w:sz="4" w:space="0" w:color="auto"/>
            </w:tcBorders>
          </w:tcPr>
          <w:p w:rsidR="001F59FB" w:rsidRPr="00597ED3" w:rsidRDefault="00D66F61" w:rsidP="00D66F61">
            <w:pPr>
              <w:pStyle w:val="SingleTxt"/>
              <w:spacing w:after="0" w:line="360" w:lineRule="exact"/>
              <w:ind w:left="0" w:right="0"/>
              <w:rPr>
                <w:rFonts w:hint="cs"/>
                <w:i/>
                <w:iCs/>
                <w:sz w:val="26"/>
                <w:szCs w:val="26"/>
                <w:rtl/>
                <w:lang w:bidi="ar-EG"/>
              </w:rPr>
            </w:pPr>
            <w:r w:rsidRPr="00597ED3">
              <w:rPr>
                <w:rFonts w:hint="cs"/>
                <w:i/>
                <w:iCs/>
                <w:sz w:val="26"/>
                <w:szCs w:val="26"/>
                <w:rtl/>
                <w:lang w:bidi="ar-EG"/>
              </w:rPr>
              <w:t>عدد القضايا</w:t>
            </w:r>
          </w:p>
        </w:tc>
      </w:tr>
      <w:tr w:rsidR="001F59FB" w:rsidRPr="00597ED3">
        <w:tc>
          <w:tcPr>
            <w:tcW w:w="1854" w:type="dxa"/>
            <w:tcBorders>
              <w:top w:val="single" w:sz="4" w:space="0" w:color="auto"/>
            </w:tcBorders>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البند 197أ</w:t>
            </w:r>
          </w:p>
        </w:tc>
        <w:tc>
          <w:tcPr>
            <w:tcW w:w="5871" w:type="dxa"/>
            <w:tcBorders>
              <w:top w:val="single" w:sz="4" w:space="0" w:color="auto"/>
            </w:tcBorders>
          </w:tcPr>
          <w:p w:rsidR="0085578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 xml:space="preserve">العنف المرتكب ضد مجموعة من المواطنين أو ضد فرد </w:t>
            </w:r>
            <w:r w:rsidR="004B1336" w:rsidRPr="00597ED3">
              <w:rPr>
                <w:rFonts w:hint="cs"/>
                <w:sz w:val="26"/>
                <w:szCs w:val="26"/>
                <w:rtl/>
                <w:lang w:bidi="ar-EG"/>
              </w:rPr>
              <w:t xml:space="preserve">يثير مشاعر خوف </w:t>
            </w:r>
            <w:r w:rsidR="00A07668" w:rsidRPr="00597ED3">
              <w:rPr>
                <w:rFonts w:hint="cs"/>
                <w:sz w:val="26"/>
                <w:szCs w:val="26"/>
                <w:rtl/>
                <w:lang w:bidi="ar-EG"/>
              </w:rPr>
              <w:t>غير مفزع)</w:t>
            </w:r>
          </w:p>
        </w:tc>
        <w:tc>
          <w:tcPr>
            <w:tcW w:w="1133" w:type="dxa"/>
            <w:tcBorders>
              <w:top w:val="single" w:sz="4" w:space="0" w:color="auto"/>
            </w:tcBorders>
            <w:vAlign w:val="bottom"/>
          </w:tcPr>
          <w:p w:rsidR="001F59FB" w:rsidRPr="00597ED3" w:rsidRDefault="001F59FB" w:rsidP="004B1336">
            <w:pPr>
              <w:pStyle w:val="SingleTxt"/>
              <w:spacing w:after="0" w:line="360" w:lineRule="exact"/>
              <w:ind w:left="284" w:right="0"/>
              <w:jc w:val="left"/>
              <w:rPr>
                <w:rFonts w:hint="cs"/>
                <w:sz w:val="26"/>
                <w:szCs w:val="26"/>
                <w:rtl/>
                <w:lang w:bidi="ar-EG"/>
              </w:rPr>
            </w:pPr>
            <w:r w:rsidRPr="00597ED3">
              <w:rPr>
                <w:rFonts w:hint="cs"/>
                <w:sz w:val="26"/>
                <w:szCs w:val="26"/>
                <w:rtl/>
                <w:lang w:bidi="ar-EG"/>
              </w:rPr>
              <w:t>5</w:t>
            </w:r>
          </w:p>
        </w:tc>
      </w:tr>
      <w:tr w:rsidR="001F59FB" w:rsidRPr="00597ED3">
        <w:tc>
          <w:tcPr>
            <w:tcW w:w="1854"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البند 204</w:t>
            </w:r>
          </w:p>
        </w:tc>
        <w:tc>
          <w:tcPr>
            <w:tcW w:w="5871"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القوادة</w:t>
            </w:r>
          </w:p>
        </w:tc>
        <w:tc>
          <w:tcPr>
            <w:tcW w:w="1133" w:type="dxa"/>
            <w:vAlign w:val="bottom"/>
          </w:tcPr>
          <w:p w:rsidR="001F59FB" w:rsidRPr="00597ED3" w:rsidRDefault="001F59FB" w:rsidP="004B1336">
            <w:pPr>
              <w:pStyle w:val="SingleTxt"/>
              <w:spacing w:after="0" w:line="360" w:lineRule="exact"/>
              <w:ind w:left="284" w:right="0"/>
              <w:jc w:val="left"/>
              <w:rPr>
                <w:rFonts w:hint="cs"/>
                <w:sz w:val="26"/>
                <w:szCs w:val="26"/>
                <w:rtl/>
                <w:lang w:bidi="ar-EG"/>
              </w:rPr>
            </w:pPr>
            <w:r w:rsidRPr="00597ED3">
              <w:rPr>
                <w:rFonts w:hint="cs"/>
                <w:sz w:val="26"/>
                <w:szCs w:val="26"/>
                <w:rtl/>
                <w:lang w:bidi="ar-EG"/>
              </w:rPr>
              <w:t>19</w:t>
            </w:r>
          </w:p>
        </w:tc>
      </w:tr>
      <w:tr w:rsidR="001F59FB" w:rsidRPr="00597ED3">
        <w:tc>
          <w:tcPr>
            <w:tcW w:w="1854"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البند 205</w:t>
            </w:r>
          </w:p>
        </w:tc>
        <w:tc>
          <w:tcPr>
            <w:tcW w:w="5871"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تعريض الأخلاق العامة للخطر</w:t>
            </w:r>
          </w:p>
        </w:tc>
        <w:tc>
          <w:tcPr>
            <w:tcW w:w="1133" w:type="dxa"/>
            <w:vAlign w:val="bottom"/>
          </w:tcPr>
          <w:p w:rsidR="001F59FB" w:rsidRPr="00597ED3" w:rsidRDefault="001F59FB" w:rsidP="004B1336">
            <w:pPr>
              <w:pStyle w:val="SingleTxt"/>
              <w:spacing w:after="0" w:line="360" w:lineRule="exact"/>
              <w:ind w:left="284" w:right="0"/>
              <w:jc w:val="left"/>
              <w:rPr>
                <w:rFonts w:hint="cs"/>
                <w:sz w:val="26"/>
                <w:szCs w:val="26"/>
                <w:rtl/>
                <w:lang w:bidi="ar-EG"/>
              </w:rPr>
            </w:pPr>
            <w:r w:rsidRPr="00597ED3">
              <w:rPr>
                <w:rFonts w:hint="cs"/>
                <w:sz w:val="26"/>
                <w:szCs w:val="26"/>
                <w:rtl/>
                <w:lang w:bidi="ar-EG"/>
              </w:rPr>
              <w:t>3</w:t>
            </w:r>
          </w:p>
        </w:tc>
      </w:tr>
      <w:tr w:rsidR="001F59FB" w:rsidRPr="00597ED3">
        <w:tc>
          <w:tcPr>
            <w:tcW w:w="1854"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البند 215</w:t>
            </w:r>
          </w:p>
        </w:tc>
        <w:tc>
          <w:tcPr>
            <w:tcW w:w="5871"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 xml:space="preserve">القسوة المؤدية إلى الاتهام </w:t>
            </w:r>
            <w:r w:rsidR="004B1336" w:rsidRPr="00597ED3">
              <w:rPr>
                <w:rFonts w:hint="cs"/>
                <w:sz w:val="26"/>
                <w:szCs w:val="26"/>
                <w:rtl/>
                <w:lang w:bidi="ar-EG"/>
              </w:rPr>
              <w:t>بجرم</w:t>
            </w:r>
          </w:p>
          <w:p w:rsidR="0085578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(قضايا حيث توجه أساس المعاملة إلى أطفال قُصر وضد النساء اللاتي يعشن في أسرة معيشية مشتركة مع المعتدي أو إساءة معاملة المرأة في التقاعد)</w:t>
            </w:r>
          </w:p>
        </w:tc>
        <w:tc>
          <w:tcPr>
            <w:tcW w:w="1133" w:type="dxa"/>
            <w:vAlign w:val="bottom"/>
          </w:tcPr>
          <w:p w:rsidR="001F59FB" w:rsidRPr="00597ED3" w:rsidRDefault="001F59FB" w:rsidP="004B1336">
            <w:pPr>
              <w:pStyle w:val="SingleTxt"/>
              <w:spacing w:after="0" w:line="360" w:lineRule="exact"/>
              <w:ind w:left="284" w:right="0"/>
              <w:jc w:val="left"/>
              <w:rPr>
                <w:rFonts w:hint="cs"/>
                <w:sz w:val="26"/>
                <w:szCs w:val="26"/>
                <w:rtl/>
                <w:lang w:bidi="ar-EG"/>
              </w:rPr>
            </w:pPr>
            <w:r w:rsidRPr="00597ED3">
              <w:rPr>
                <w:rFonts w:hint="cs"/>
                <w:sz w:val="26"/>
                <w:szCs w:val="26"/>
                <w:rtl/>
                <w:lang w:bidi="ar-EG"/>
              </w:rPr>
              <w:t>4</w:t>
            </w:r>
          </w:p>
        </w:tc>
      </w:tr>
      <w:tr w:rsidR="001F59FB" w:rsidRPr="00597ED3">
        <w:tc>
          <w:tcPr>
            <w:tcW w:w="1854"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البند 215أ</w:t>
            </w:r>
          </w:p>
        </w:tc>
        <w:tc>
          <w:tcPr>
            <w:tcW w:w="5871"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إساءة معاملة شخص يعيش في شقة أو منزل مع الاستعمال المشترك (العنف العائلي)</w:t>
            </w:r>
          </w:p>
        </w:tc>
        <w:tc>
          <w:tcPr>
            <w:tcW w:w="1133" w:type="dxa"/>
            <w:vAlign w:val="bottom"/>
          </w:tcPr>
          <w:p w:rsidR="001F59FB" w:rsidRPr="00597ED3" w:rsidRDefault="001F59FB" w:rsidP="004B1336">
            <w:pPr>
              <w:pStyle w:val="SingleTxt"/>
              <w:spacing w:after="0" w:line="360" w:lineRule="exact"/>
              <w:ind w:left="284" w:right="0"/>
              <w:jc w:val="left"/>
              <w:rPr>
                <w:rFonts w:hint="cs"/>
                <w:sz w:val="26"/>
                <w:szCs w:val="26"/>
                <w:rtl/>
                <w:lang w:bidi="ar-EG"/>
              </w:rPr>
            </w:pPr>
            <w:r w:rsidRPr="00597ED3">
              <w:rPr>
                <w:rFonts w:hint="cs"/>
                <w:sz w:val="26"/>
                <w:szCs w:val="26"/>
                <w:rtl/>
                <w:lang w:bidi="ar-EG"/>
              </w:rPr>
              <w:t>31</w:t>
            </w:r>
          </w:p>
        </w:tc>
      </w:tr>
      <w:tr w:rsidR="001F59FB" w:rsidRPr="00597ED3">
        <w:tc>
          <w:tcPr>
            <w:tcW w:w="1854"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البند 231</w:t>
            </w:r>
          </w:p>
        </w:tc>
        <w:tc>
          <w:tcPr>
            <w:tcW w:w="5871"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تقييد الحرية الشخصية</w:t>
            </w:r>
          </w:p>
        </w:tc>
        <w:tc>
          <w:tcPr>
            <w:tcW w:w="1133" w:type="dxa"/>
            <w:vAlign w:val="bottom"/>
          </w:tcPr>
          <w:p w:rsidR="001F59FB" w:rsidRPr="00597ED3" w:rsidRDefault="001F59FB" w:rsidP="004B1336">
            <w:pPr>
              <w:pStyle w:val="SingleTxt"/>
              <w:spacing w:after="0" w:line="360" w:lineRule="exact"/>
              <w:ind w:left="284" w:right="0"/>
              <w:jc w:val="left"/>
              <w:rPr>
                <w:rFonts w:hint="cs"/>
                <w:sz w:val="26"/>
                <w:szCs w:val="26"/>
                <w:rtl/>
                <w:lang w:bidi="ar-EG"/>
              </w:rPr>
            </w:pPr>
            <w:r w:rsidRPr="00597ED3">
              <w:rPr>
                <w:rFonts w:hint="cs"/>
                <w:sz w:val="26"/>
                <w:szCs w:val="26"/>
                <w:rtl/>
                <w:lang w:bidi="ar-EG"/>
              </w:rPr>
              <w:t>13</w:t>
            </w:r>
          </w:p>
        </w:tc>
      </w:tr>
      <w:tr w:rsidR="001F59FB" w:rsidRPr="00597ED3">
        <w:tc>
          <w:tcPr>
            <w:tcW w:w="1854"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البند 232</w:t>
            </w:r>
          </w:p>
        </w:tc>
        <w:tc>
          <w:tcPr>
            <w:tcW w:w="5871"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الحرمان من الحرية الشخصية</w:t>
            </w:r>
          </w:p>
        </w:tc>
        <w:tc>
          <w:tcPr>
            <w:tcW w:w="1133" w:type="dxa"/>
            <w:vAlign w:val="bottom"/>
          </w:tcPr>
          <w:p w:rsidR="001F59FB" w:rsidRPr="00597ED3" w:rsidRDefault="001F59FB" w:rsidP="004B1336">
            <w:pPr>
              <w:pStyle w:val="SingleTxt"/>
              <w:spacing w:after="0" w:line="360" w:lineRule="exact"/>
              <w:ind w:left="284" w:right="0"/>
              <w:jc w:val="left"/>
              <w:rPr>
                <w:rFonts w:hint="cs"/>
                <w:sz w:val="26"/>
                <w:szCs w:val="26"/>
                <w:rtl/>
                <w:lang w:bidi="ar-EG"/>
              </w:rPr>
            </w:pPr>
            <w:r w:rsidRPr="00597ED3">
              <w:rPr>
                <w:rFonts w:hint="cs"/>
                <w:sz w:val="26"/>
                <w:szCs w:val="26"/>
                <w:rtl/>
                <w:lang w:bidi="ar-EG"/>
              </w:rPr>
              <w:t>2</w:t>
            </w:r>
          </w:p>
        </w:tc>
      </w:tr>
      <w:tr w:rsidR="001F59FB" w:rsidRPr="00597ED3">
        <w:tc>
          <w:tcPr>
            <w:tcW w:w="1854"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البند 237</w:t>
            </w:r>
          </w:p>
        </w:tc>
        <w:tc>
          <w:tcPr>
            <w:tcW w:w="5871"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الاضطهاد</w:t>
            </w:r>
          </w:p>
        </w:tc>
        <w:tc>
          <w:tcPr>
            <w:tcW w:w="1133" w:type="dxa"/>
            <w:vAlign w:val="bottom"/>
          </w:tcPr>
          <w:p w:rsidR="001F59FB" w:rsidRPr="00597ED3" w:rsidRDefault="001F59FB" w:rsidP="004B1336">
            <w:pPr>
              <w:pStyle w:val="SingleTxt"/>
              <w:spacing w:after="0" w:line="360" w:lineRule="exact"/>
              <w:ind w:left="284" w:right="0"/>
              <w:jc w:val="left"/>
              <w:rPr>
                <w:rFonts w:hint="cs"/>
                <w:sz w:val="26"/>
                <w:szCs w:val="26"/>
                <w:rtl/>
                <w:lang w:bidi="ar-EG"/>
              </w:rPr>
            </w:pPr>
            <w:r w:rsidRPr="00597ED3">
              <w:rPr>
                <w:rFonts w:hint="cs"/>
                <w:sz w:val="26"/>
                <w:szCs w:val="26"/>
                <w:rtl/>
                <w:lang w:bidi="ar-EG"/>
              </w:rPr>
              <w:t>3</w:t>
            </w:r>
          </w:p>
        </w:tc>
      </w:tr>
      <w:tr w:rsidR="001F59FB" w:rsidRPr="00597ED3">
        <w:tc>
          <w:tcPr>
            <w:tcW w:w="1854"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البند 241</w:t>
            </w:r>
          </w:p>
        </w:tc>
        <w:tc>
          <w:tcPr>
            <w:tcW w:w="5871" w:type="dxa"/>
          </w:tcPr>
          <w:p w:rsidR="001F59FB" w:rsidRPr="00597ED3" w:rsidRDefault="0085578B" w:rsidP="00D66F61">
            <w:pPr>
              <w:pStyle w:val="SingleTxt"/>
              <w:spacing w:after="0" w:line="360" w:lineRule="exact"/>
              <w:ind w:left="0" w:right="0"/>
              <w:rPr>
                <w:rFonts w:hint="cs"/>
                <w:sz w:val="26"/>
                <w:szCs w:val="26"/>
                <w:rtl/>
                <w:lang w:bidi="ar-EG"/>
              </w:rPr>
            </w:pPr>
            <w:r w:rsidRPr="00597ED3">
              <w:rPr>
                <w:rFonts w:hint="cs"/>
                <w:sz w:val="26"/>
                <w:szCs w:val="26"/>
                <w:rtl/>
                <w:lang w:bidi="ar-EG"/>
              </w:rPr>
              <w:t>الاغتصاب</w:t>
            </w:r>
          </w:p>
        </w:tc>
        <w:tc>
          <w:tcPr>
            <w:tcW w:w="1133" w:type="dxa"/>
            <w:vAlign w:val="bottom"/>
          </w:tcPr>
          <w:p w:rsidR="001F59FB" w:rsidRPr="00597ED3" w:rsidRDefault="001F59FB" w:rsidP="004B1336">
            <w:pPr>
              <w:pStyle w:val="SingleTxt"/>
              <w:spacing w:after="0" w:line="360" w:lineRule="exact"/>
              <w:ind w:left="284" w:right="0"/>
              <w:jc w:val="left"/>
              <w:rPr>
                <w:rFonts w:hint="cs"/>
                <w:sz w:val="26"/>
                <w:szCs w:val="26"/>
                <w:rtl/>
                <w:lang w:bidi="ar-EG"/>
              </w:rPr>
            </w:pPr>
            <w:r w:rsidRPr="00597ED3">
              <w:rPr>
                <w:rFonts w:hint="cs"/>
                <w:sz w:val="26"/>
                <w:szCs w:val="26"/>
                <w:rtl/>
                <w:lang w:bidi="ar-EG"/>
              </w:rPr>
              <w:t>85</w:t>
            </w:r>
          </w:p>
        </w:tc>
      </w:tr>
      <w:tr w:rsidR="001F59FB" w:rsidRPr="00597ED3">
        <w:tc>
          <w:tcPr>
            <w:tcW w:w="1854" w:type="dxa"/>
          </w:tcPr>
          <w:p w:rsidR="001F59FB" w:rsidRPr="00597ED3" w:rsidRDefault="001F59FB" w:rsidP="00D66F61">
            <w:pPr>
              <w:pStyle w:val="SingleTxt"/>
              <w:spacing w:after="0" w:line="360" w:lineRule="exact"/>
              <w:ind w:left="0" w:right="0"/>
              <w:rPr>
                <w:rFonts w:hint="cs"/>
                <w:sz w:val="26"/>
                <w:szCs w:val="26"/>
                <w:rtl/>
                <w:lang w:bidi="ar-EG"/>
              </w:rPr>
            </w:pPr>
          </w:p>
        </w:tc>
        <w:tc>
          <w:tcPr>
            <w:tcW w:w="5871" w:type="dxa"/>
          </w:tcPr>
          <w:p w:rsidR="001F59FB" w:rsidRPr="00597ED3" w:rsidRDefault="001F59FB" w:rsidP="00D66F61">
            <w:pPr>
              <w:pStyle w:val="SingleTxt"/>
              <w:spacing w:after="0" w:line="360" w:lineRule="exact"/>
              <w:ind w:left="0" w:right="0"/>
              <w:rPr>
                <w:rFonts w:hint="cs"/>
                <w:sz w:val="26"/>
                <w:szCs w:val="26"/>
                <w:rtl/>
                <w:lang w:bidi="ar-EG"/>
              </w:rPr>
            </w:pPr>
          </w:p>
        </w:tc>
        <w:tc>
          <w:tcPr>
            <w:tcW w:w="1133" w:type="dxa"/>
            <w:vAlign w:val="bottom"/>
          </w:tcPr>
          <w:p w:rsidR="001F59FB" w:rsidRPr="00597ED3" w:rsidRDefault="001F59FB" w:rsidP="004B1336">
            <w:pPr>
              <w:pStyle w:val="SingleTxt"/>
              <w:spacing w:after="0" w:line="360" w:lineRule="exact"/>
              <w:ind w:left="284" w:right="0"/>
              <w:jc w:val="left"/>
              <w:rPr>
                <w:rFonts w:hint="cs"/>
                <w:b/>
                <w:bCs/>
                <w:sz w:val="26"/>
                <w:szCs w:val="26"/>
                <w:rtl/>
                <w:lang w:bidi="ar-EG"/>
              </w:rPr>
            </w:pPr>
            <w:r w:rsidRPr="00597ED3">
              <w:rPr>
                <w:rFonts w:hint="cs"/>
                <w:b/>
                <w:bCs/>
                <w:sz w:val="26"/>
                <w:szCs w:val="26"/>
                <w:rtl/>
                <w:lang w:bidi="ar-EG"/>
              </w:rPr>
              <w:t>165</w:t>
            </w:r>
          </w:p>
        </w:tc>
      </w:tr>
    </w:tbl>
    <w:p w:rsidR="001F59FB" w:rsidRPr="00597ED3" w:rsidRDefault="001F59FB" w:rsidP="003A75F2">
      <w:pPr>
        <w:pStyle w:val="SingleTxt"/>
        <w:rPr>
          <w:rtl/>
          <w:lang w:bidi="ar-EG"/>
        </w:rPr>
      </w:pPr>
    </w:p>
    <w:p w:rsidR="001F59FB" w:rsidRPr="00597ED3" w:rsidRDefault="001F59FB" w:rsidP="00346A9E">
      <w:pPr>
        <w:pStyle w:val="SingleTxt"/>
        <w:rPr>
          <w:rFonts w:hint="cs"/>
          <w:rtl/>
          <w:lang w:bidi="ar-EG"/>
        </w:rPr>
      </w:pPr>
      <w:r w:rsidRPr="00597ED3">
        <w:rPr>
          <w:rtl/>
          <w:lang w:bidi="ar-EG"/>
        </w:rPr>
        <w:br w:type="page"/>
      </w:r>
      <w:r w:rsidRPr="00597ED3">
        <w:rPr>
          <w:rFonts w:hint="cs"/>
          <w:rtl/>
          <w:lang w:bidi="ar-EG"/>
        </w:rPr>
        <w:t>الجدول رقم 2</w:t>
      </w:r>
    </w:p>
    <w:p w:rsidR="00BC59A1" w:rsidRPr="00597ED3" w:rsidRDefault="00BC59A1" w:rsidP="004B1336">
      <w:pPr>
        <w:pStyle w:val="SingleTxt"/>
        <w:rPr>
          <w:rFonts w:hint="cs"/>
          <w:b/>
          <w:bCs/>
          <w:rtl/>
          <w:lang w:bidi="ar-EG"/>
        </w:rPr>
      </w:pPr>
      <w:r w:rsidRPr="00597ED3">
        <w:rPr>
          <w:rFonts w:hint="cs"/>
          <w:b/>
          <w:bCs/>
          <w:rtl/>
          <w:lang w:bidi="ar-EG"/>
        </w:rPr>
        <w:t>الأشخاص الذين صدرت بحقهم أحكام إدا</w:t>
      </w:r>
      <w:r w:rsidR="00D66F61" w:rsidRPr="00597ED3">
        <w:rPr>
          <w:rFonts w:hint="cs"/>
          <w:b/>
          <w:bCs/>
          <w:rtl/>
          <w:lang w:bidi="ar-EG"/>
        </w:rPr>
        <w:t>ن</w:t>
      </w:r>
      <w:r w:rsidRPr="00597ED3">
        <w:rPr>
          <w:rFonts w:hint="cs"/>
          <w:b/>
          <w:bCs/>
          <w:rtl/>
          <w:lang w:bidi="ar-EG"/>
        </w:rPr>
        <w:t>ة عن جر</w:t>
      </w:r>
      <w:r w:rsidR="004B1336" w:rsidRPr="00597ED3">
        <w:rPr>
          <w:rFonts w:hint="cs"/>
          <w:b/>
          <w:bCs/>
          <w:rtl/>
          <w:lang w:bidi="ar-EG"/>
        </w:rPr>
        <w:t>م</w:t>
      </w:r>
      <w:r w:rsidRPr="00597ED3">
        <w:rPr>
          <w:rFonts w:hint="cs"/>
          <w:b/>
          <w:bCs/>
          <w:rtl/>
          <w:lang w:bidi="ar-EG"/>
        </w:rPr>
        <w:t xml:space="preserve"> </w:t>
      </w:r>
      <w:r w:rsidR="004B1336" w:rsidRPr="00597ED3">
        <w:rPr>
          <w:rFonts w:hint="cs"/>
          <w:b/>
          <w:bCs/>
          <w:rtl/>
          <w:lang w:bidi="ar-EG"/>
        </w:rPr>
        <w:t xml:space="preserve">معرَّف </w:t>
      </w:r>
      <w:r w:rsidRPr="00597ED3">
        <w:rPr>
          <w:rFonts w:hint="cs"/>
          <w:b/>
          <w:bCs/>
          <w:rtl/>
          <w:lang w:bidi="ar-EG"/>
        </w:rPr>
        <w:t xml:space="preserve">في البند 215أ من القانون رقم </w:t>
      </w:r>
      <w:r w:rsidRPr="00597ED3">
        <w:rPr>
          <w:b/>
          <w:bCs/>
          <w:lang w:bidi="ar-EG"/>
        </w:rPr>
        <w:t>140/1961 Coll</w:t>
      </w:r>
      <w:r w:rsidRPr="00597ED3">
        <w:rPr>
          <w:rFonts w:hint="cs"/>
          <w:b/>
          <w:bCs/>
          <w:rtl/>
          <w:lang w:bidi="ar-EG"/>
        </w:rPr>
        <w:t xml:space="preserve">، </w:t>
      </w:r>
      <w:r w:rsidR="004B1336" w:rsidRPr="00597ED3">
        <w:rPr>
          <w:rFonts w:hint="cs"/>
          <w:b/>
          <w:bCs/>
          <w:rtl/>
          <w:lang w:bidi="ar-EG"/>
        </w:rPr>
        <w:t>ال</w:t>
      </w:r>
      <w:r w:rsidRPr="00597ED3">
        <w:rPr>
          <w:rFonts w:hint="cs"/>
          <w:b/>
          <w:bCs/>
          <w:rtl/>
          <w:lang w:bidi="ar-EG"/>
        </w:rPr>
        <w:t>قانون الجنائي، بصيغته المعدَّلة</w:t>
      </w:r>
    </w:p>
    <w:p w:rsidR="00BC59A1" w:rsidRPr="00597ED3" w:rsidRDefault="00BC59A1" w:rsidP="004B1336">
      <w:pPr>
        <w:pStyle w:val="SingleTxt"/>
        <w:rPr>
          <w:rFonts w:hint="cs"/>
          <w:b/>
          <w:bCs/>
          <w:rtl/>
          <w:lang w:bidi="ar-EG"/>
        </w:rPr>
      </w:pPr>
      <w:r w:rsidRPr="00597ED3">
        <w:rPr>
          <w:rFonts w:hint="cs"/>
          <w:b/>
          <w:bCs/>
          <w:rtl/>
          <w:lang w:bidi="ar-EG"/>
        </w:rPr>
        <w:t>إساءة معاملة شخص يعيش في شقة أو منزل مشترك في الاستعمال</w:t>
      </w:r>
    </w:p>
    <w:tbl>
      <w:tblPr>
        <w:tblStyle w:val="TableGrid"/>
        <w:bidiVisual/>
        <w:tblW w:w="10297" w:type="dxa"/>
        <w:tblLayout w:type="fixed"/>
        <w:tblLook w:val="01E0" w:firstRow="1" w:lastRow="1" w:firstColumn="1" w:lastColumn="1" w:noHBand="0" w:noVBand="0"/>
      </w:tblPr>
      <w:tblGrid>
        <w:gridCol w:w="1615"/>
        <w:gridCol w:w="1854"/>
        <w:gridCol w:w="721"/>
        <w:gridCol w:w="750"/>
        <w:gridCol w:w="236"/>
        <w:gridCol w:w="1589"/>
        <w:gridCol w:w="1854"/>
        <w:gridCol w:w="648"/>
        <w:gridCol w:w="1030"/>
      </w:tblGrid>
      <w:tr w:rsidR="00BC59A1" w:rsidRPr="00597ED3">
        <w:tc>
          <w:tcPr>
            <w:tcW w:w="1615"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2004</w:t>
            </w:r>
          </w:p>
        </w:tc>
        <w:tc>
          <w:tcPr>
            <w:tcW w:w="1854"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مجموع عدد الأشخاص الذين صدرت بحقهم أحكام إدانة</w:t>
            </w:r>
            <w:r w:rsidR="004B1336" w:rsidRPr="00597ED3">
              <w:rPr>
                <w:rFonts w:hint="cs"/>
                <w:sz w:val="26"/>
                <w:szCs w:val="26"/>
                <w:rtl/>
                <w:lang w:bidi="ar-EG"/>
              </w:rPr>
              <w:t>*</w:t>
            </w:r>
          </w:p>
        </w:tc>
        <w:tc>
          <w:tcPr>
            <w:tcW w:w="721"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نساء</w:t>
            </w:r>
          </w:p>
        </w:tc>
        <w:tc>
          <w:tcPr>
            <w:tcW w:w="750"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رجال</w:t>
            </w:r>
          </w:p>
        </w:tc>
        <w:tc>
          <w:tcPr>
            <w:tcW w:w="236" w:type="dxa"/>
            <w:tcBorders>
              <w:top w:val="nil"/>
              <w:bottom w:val="nil"/>
            </w:tcBorders>
          </w:tcPr>
          <w:p w:rsidR="00BC59A1" w:rsidRPr="00597ED3" w:rsidRDefault="00BC59A1" w:rsidP="00346A9E">
            <w:pPr>
              <w:pStyle w:val="SingleTxt"/>
              <w:spacing w:after="0" w:line="320" w:lineRule="exact"/>
              <w:ind w:left="0" w:right="0"/>
              <w:rPr>
                <w:rFonts w:hint="cs"/>
                <w:sz w:val="26"/>
                <w:szCs w:val="26"/>
                <w:rtl/>
                <w:lang w:bidi="ar-EG"/>
              </w:rPr>
            </w:pPr>
          </w:p>
        </w:tc>
        <w:tc>
          <w:tcPr>
            <w:tcW w:w="1589"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2005</w:t>
            </w:r>
          </w:p>
        </w:tc>
        <w:tc>
          <w:tcPr>
            <w:tcW w:w="1854"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مجموع عدد الأشخاص الذين صدرت بحقهم أحكام إدانة</w:t>
            </w:r>
          </w:p>
        </w:tc>
        <w:tc>
          <w:tcPr>
            <w:tcW w:w="648"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نساء</w:t>
            </w:r>
          </w:p>
        </w:tc>
        <w:tc>
          <w:tcPr>
            <w:tcW w:w="1030"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رجال</w:t>
            </w:r>
          </w:p>
        </w:tc>
      </w:tr>
      <w:tr w:rsidR="00BC59A1" w:rsidRPr="00597ED3">
        <w:tc>
          <w:tcPr>
            <w:tcW w:w="1615" w:type="dxa"/>
            <w:tcBorders>
              <w:bottom w:val="single" w:sz="4" w:space="0" w:color="auto"/>
            </w:tcBorders>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الجمهورية التشيكية</w:t>
            </w:r>
          </w:p>
        </w:tc>
        <w:tc>
          <w:tcPr>
            <w:tcW w:w="1854" w:type="dxa"/>
            <w:tcBorders>
              <w:bottom w:val="single" w:sz="4" w:space="0" w:color="auto"/>
            </w:tcBorders>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1</w:t>
            </w:r>
          </w:p>
        </w:tc>
        <w:tc>
          <w:tcPr>
            <w:tcW w:w="721" w:type="dxa"/>
            <w:tcBorders>
              <w:bottom w:val="single" w:sz="4" w:space="0" w:color="auto"/>
            </w:tcBorders>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صفر</w:t>
            </w:r>
          </w:p>
        </w:tc>
        <w:tc>
          <w:tcPr>
            <w:tcW w:w="750" w:type="dxa"/>
            <w:tcBorders>
              <w:bottom w:val="single" w:sz="4" w:space="0" w:color="auto"/>
            </w:tcBorders>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1</w:t>
            </w:r>
          </w:p>
        </w:tc>
        <w:tc>
          <w:tcPr>
            <w:tcW w:w="236" w:type="dxa"/>
            <w:tcBorders>
              <w:top w:val="nil"/>
              <w:bottom w:val="single" w:sz="8" w:space="0" w:color="FFFFFF"/>
            </w:tcBorders>
          </w:tcPr>
          <w:p w:rsidR="00BC59A1" w:rsidRPr="00597ED3" w:rsidRDefault="00BC59A1" w:rsidP="00346A9E">
            <w:pPr>
              <w:pStyle w:val="SingleTxt"/>
              <w:spacing w:after="0" w:line="320" w:lineRule="exact"/>
              <w:ind w:left="0" w:right="0"/>
              <w:rPr>
                <w:rFonts w:hint="cs"/>
                <w:sz w:val="26"/>
                <w:szCs w:val="26"/>
                <w:rtl/>
                <w:lang w:bidi="ar-EG"/>
              </w:rPr>
            </w:pPr>
          </w:p>
        </w:tc>
        <w:tc>
          <w:tcPr>
            <w:tcW w:w="1589" w:type="dxa"/>
            <w:tcBorders>
              <w:bottom w:val="single" w:sz="4" w:space="0" w:color="auto"/>
            </w:tcBorders>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الجمهورية التشيكية</w:t>
            </w:r>
          </w:p>
        </w:tc>
        <w:tc>
          <w:tcPr>
            <w:tcW w:w="1854" w:type="dxa"/>
            <w:tcBorders>
              <w:bottom w:val="single" w:sz="4" w:space="0" w:color="auto"/>
            </w:tcBorders>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134</w:t>
            </w:r>
          </w:p>
        </w:tc>
        <w:tc>
          <w:tcPr>
            <w:tcW w:w="648" w:type="dxa"/>
            <w:tcBorders>
              <w:bottom w:val="single" w:sz="4" w:space="0" w:color="auto"/>
            </w:tcBorders>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3</w:t>
            </w:r>
          </w:p>
        </w:tc>
        <w:tc>
          <w:tcPr>
            <w:tcW w:w="1030" w:type="dxa"/>
            <w:tcBorders>
              <w:bottom w:val="single" w:sz="4" w:space="0" w:color="auto"/>
            </w:tcBorders>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131</w:t>
            </w:r>
          </w:p>
        </w:tc>
      </w:tr>
      <w:tr w:rsidR="00BC59A1" w:rsidRPr="00597ED3">
        <w:tc>
          <w:tcPr>
            <w:tcW w:w="10297" w:type="dxa"/>
            <w:gridSpan w:val="9"/>
            <w:tcBorders>
              <w:left w:val="nil"/>
              <w:right w:val="nil"/>
            </w:tcBorders>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 ملاحظة: عدد الأشخاص الذين صدرت بحقهم أحكام إدانة في الفترة من 1 حزيران/يونيه 2004 إلى 31 كانون الأول/ديسمبر 2004</w:t>
            </w:r>
          </w:p>
          <w:p w:rsidR="00BC59A1" w:rsidRPr="00597ED3" w:rsidRDefault="00BC59A1" w:rsidP="00346A9E">
            <w:pPr>
              <w:pStyle w:val="SingleTxt"/>
              <w:spacing w:after="0" w:line="320" w:lineRule="exact"/>
              <w:ind w:left="0" w:right="0"/>
              <w:rPr>
                <w:rFonts w:hint="cs"/>
                <w:sz w:val="26"/>
                <w:szCs w:val="26"/>
                <w:rtl/>
                <w:lang w:bidi="ar-EG"/>
              </w:rPr>
            </w:pPr>
          </w:p>
        </w:tc>
      </w:tr>
      <w:tr w:rsidR="00BC59A1" w:rsidRPr="00597ED3">
        <w:tc>
          <w:tcPr>
            <w:tcW w:w="1615"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2006</w:t>
            </w:r>
          </w:p>
        </w:tc>
        <w:tc>
          <w:tcPr>
            <w:tcW w:w="1854"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مجموع عدد الأشخاص الذين صدرت بحقهم أحكام إدانة</w:t>
            </w:r>
          </w:p>
        </w:tc>
        <w:tc>
          <w:tcPr>
            <w:tcW w:w="721"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نساء</w:t>
            </w:r>
          </w:p>
        </w:tc>
        <w:tc>
          <w:tcPr>
            <w:tcW w:w="750"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رجال</w:t>
            </w:r>
          </w:p>
        </w:tc>
        <w:tc>
          <w:tcPr>
            <w:tcW w:w="236" w:type="dxa"/>
            <w:tcBorders>
              <w:top w:val="single" w:sz="8" w:space="0" w:color="FFFFFF"/>
              <w:bottom w:val="single" w:sz="4" w:space="0" w:color="FFFFFF"/>
            </w:tcBorders>
          </w:tcPr>
          <w:p w:rsidR="00BC59A1" w:rsidRPr="00597ED3" w:rsidRDefault="00BC59A1" w:rsidP="00346A9E">
            <w:pPr>
              <w:pStyle w:val="SingleTxt"/>
              <w:spacing w:after="0" w:line="320" w:lineRule="exact"/>
              <w:ind w:left="0" w:right="0"/>
              <w:rPr>
                <w:rFonts w:hint="cs"/>
                <w:sz w:val="26"/>
                <w:szCs w:val="26"/>
                <w:rtl/>
                <w:lang w:bidi="ar-EG"/>
              </w:rPr>
            </w:pPr>
          </w:p>
        </w:tc>
        <w:tc>
          <w:tcPr>
            <w:tcW w:w="1589"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2007</w:t>
            </w:r>
          </w:p>
        </w:tc>
        <w:tc>
          <w:tcPr>
            <w:tcW w:w="1854"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مجموع عدد الأشخاص الذين صدرت بحقهم أحكام إدانة</w:t>
            </w:r>
          </w:p>
        </w:tc>
        <w:tc>
          <w:tcPr>
            <w:tcW w:w="648"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نساء</w:t>
            </w:r>
          </w:p>
        </w:tc>
        <w:tc>
          <w:tcPr>
            <w:tcW w:w="1030"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رجال</w:t>
            </w:r>
          </w:p>
        </w:tc>
      </w:tr>
      <w:tr w:rsidR="00BC59A1" w:rsidRPr="00597ED3">
        <w:tc>
          <w:tcPr>
            <w:tcW w:w="1615"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الجمهورية التشيكية</w:t>
            </w:r>
          </w:p>
        </w:tc>
        <w:tc>
          <w:tcPr>
            <w:tcW w:w="1854"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256</w:t>
            </w:r>
          </w:p>
        </w:tc>
        <w:tc>
          <w:tcPr>
            <w:tcW w:w="721"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6</w:t>
            </w:r>
          </w:p>
        </w:tc>
        <w:tc>
          <w:tcPr>
            <w:tcW w:w="750"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250</w:t>
            </w:r>
          </w:p>
        </w:tc>
        <w:tc>
          <w:tcPr>
            <w:tcW w:w="236" w:type="dxa"/>
            <w:tcBorders>
              <w:top w:val="nil"/>
              <w:bottom w:val="nil"/>
            </w:tcBorders>
          </w:tcPr>
          <w:p w:rsidR="00BC59A1" w:rsidRPr="00597ED3" w:rsidRDefault="00BC59A1" w:rsidP="00346A9E">
            <w:pPr>
              <w:pStyle w:val="SingleTxt"/>
              <w:spacing w:after="0" w:line="320" w:lineRule="exact"/>
              <w:ind w:left="0" w:right="0"/>
              <w:rPr>
                <w:rFonts w:hint="cs"/>
                <w:sz w:val="26"/>
                <w:szCs w:val="26"/>
                <w:rtl/>
                <w:lang w:bidi="ar-EG"/>
              </w:rPr>
            </w:pPr>
          </w:p>
        </w:tc>
        <w:tc>
          <w:tcPr>
            <w:tcW w:w="1589"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الجمهورية التشيكية</w:t>
            </w:r>
          </w:p>
        </w:tc>
        <w:tc>
          <w:tcPr>
            <w:tcW w:w="1854"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291</w:t>
            </w:r>
          </w:p>
        </w:tc>
        <w:tc>
          <w:tcPr>
            <w:tcW w:w="648"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8</w:t>
            </w:r>
          </w:p>
        </w:tc>
        <w:tc>
          <w:tcPr>
            <w:tcW w:w="1030" w:type="dxa"/>
          </w:tcPr>
          <w:p w:rsidR="00BC59A1" w:rsidRPr="00597ED3" w:rsidRDefault="00BC59A1" w:rsidP="00346A9E">
            <w:pPr>
              <w:pStyle w:val="SingleTxt"/>
              <w:spacing w:after="0" w:line="320" w:lineRule="exact"/>
              <w:ind w:left="0" w:right="0"/>
              <w:rPr>
                <w:rFonts w:hint="cs"/>
                <w:sz w:val="26"/>
                <w:szCs w:val="26"/>
                <w:rtl/>
                <w:lang w:bidi="ar-EG"/>
              </w:rPr>
            </w:pPr>
            <w:r w:rsidRPr="00597ED3">
              <w:rPr>
                <w:rFonts w:hint="cs"/>
                <w:sz w:val="26"/>
                <w:szCs w:val="26"/>
                <w:rtl/>
                <w:lang w:bidi="ar-EG"/>
              </w:rPr>
              <w:t>283</w:t>
            </w:r>
          </w:p>
        </w:tc>
      </w:tr>
    </w:tbl>
    <w:p w:rsidR="001F59FB" w:rsidRPr="00597ED3" w:rsidRDefault="001F59FB" w:rsidP="003A75F2">
      <w:pPr>
        <w:pStyle w:val="SingleTxt"/>
        <w:rPr>
          <w:rFonts w:hint="cs"/>
          <w:rtl/>
          <w:lang w:bidi="ar-EG"/>
        </w:rPr>
      </w:pPr>
    </w:p>
    <w:p w:rsidR="00FD7070" w:rsidRPr="00597ED3" w:rsidRDefault="00FD7070" w:rsidP="003A75F2">
      <w:pPr>
        <w:pStyle w:val="SingleTxt"/>
        <w:rPr>
          <w:rFonts w:hint="cs"/>
          <w:rtl/>
          <w:lang w:bidi="ar-EG"/>
        </w:rPr>
      </w:pPr>
      <w:r w:rsidRPr="00597ED3">
        <w:rPr>
          <w:rFonts w:hint="cs"/>
          <w:rtl/>
          <w:lang w:bidi="ar-EG"/>
        </w:rPr>
        <w:t xml:space="preserve">الجدول </w:t>
      </w:r>
      <w:r w:rsidR="0040505D" w:rsidRPr="00597ED3">
        <w:rPr>
          <w:rFonts w:hint="cs"/>
          <w:rtl/>
          <w:lang w:bidi="ar-EG"/>
        </w:rPr>
        <w:t xml:space="preserve">رقم </w:t>
      </w:r>
      <w:r w:rsidRPr="00597ED3">
        <w:rPr>
          <w:rFonts w:hint="cs"/>
          <w:rtl/>
          <w:lang w:bidi="ar-EG"/>
        </w:rPr>
        <w:t>3</w:t>
      </w:r>
    </w:p>
    <w:bookmarkStart w:id="1" w:name="TmpSave"/>
    <w:bookmarkStart w:id="2" w:name="_MON_1292233468"/>
    <w:bookmarkStart w:id="3" w:name="_MON_1305020525"/>
    <w:bookmarkStart w:id="4" w:name="_MON_1305020565"/>
    <w:bookmarkStart w:id="5" w:name="_MON_1305286099"/>
    <w:bookmarkStart w:id="6" w:name="_MON_1305286253"/>
    <w:bookmarkEnd w:id="2"/>
    <w:bookmarkEnd w:id="3"/>
    <w:bookmarkEnd w:id="4"/>
    <w:bookmarkEnd w:id="5"/>
    <w:bookmarkEnd w:id="6"/>
    <w:p w:rsidR="00FD7070" w:rsidRPr="00597ED3" w:rsidRDefault="0040505D" w:rsidP="004B1336">
      <w:pPr>
        <w:pStyle w:val="SingleTxt"/>
        <w:spacing w:line="240" w:lineRule="auto"/>
        <w:ind w:left="1264" w:right="1264"/>
        <w:rPr>
          <w:rFonts w:hint="cs"/>
          <w:rtl/>
          <w:lang w:bidi="ar-EG"/>
        </w:rPr>
      </w:pPr>
      <w:r w:rsidRPr="00597ED3">
        <w:rPr>
          <w:lang w:val="en-GB"/>
        </w:rPr>
        <w:object w:dxaOrig="8523" w:dyaOrig="46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6pt;height:231pt" o:ole="">
            <v:imagedata r:id="rId13" o:title=""/>
          </v:shape>
          <o:OLEObject Type="Embed" ProgID="Excel.Chart.8" ShapeID="_x0000_i1025" DrawAspect="Content" ObjectID="_1395453758" r:id="rId14">
            <o:FieldCodes>\s</o:FieldCodes>
          </o:OLEObject>
        </w:object>
      </w:r>
      <w:bookmarkEnd w:id="1"/>
      <w:r w:rsidRPr="00597ED3">
        <w:rPr>
          <w:rFonts w:hint="cs"/>
          <w:sz w:val="17"/>
          <w:szCs w:val="26"/>
          <w:rtl/>
          <w:lang w:bidi="ar-EG"/>
        </w:rPr>
        <w:t>(</w:t>
      </w:r>
      <w:r w:rsidR="004B1336" w:rsidRPr="00597ED3">
        <w:rPr>
          <w:rFonts w:hint="cs"/>
          <w:sz w:val="17"/>
          <w:szCs w:val="26"/>
          <w:rtl/>
          <w:lang w:bidi="ar-EG"/>
        </w:rPr>
        <w:t>شرح الرموز: ج م</w:t>
      </w:r>
      <w:r w:rsidRPr="00597ED3">
        <w:rPr>
          <w:rFonts w:hint="cs"/>
          <w:sz w:val="17"/>
          <w:szCs w:val="26"/>
          <w:rtl/>
          <w:lang w:bidi="ar-EG"/>
        </w:rPr>
        <w:t xml:space="preserve"> </w:t>
      </w:r>
      <w:r w:rsidR="004B1336" w:rsidRPr="00597ED3">
        <w:rPr>
          <w:rFonts w:hint="cs"/>
          <w:sz w:val="17"/>
          <w:szCs w:val="26"/>
          <w:rtl/>
          <w:lang w:bidi="ar-EG"/>
        </w:rPr>
        <w:t>(</w:t>
      </w:r>
      <w:r w:rsidRPr="00597ED3">
        <w:rPr>
          <w:rFonts w:hint="cs"/>
          <w:sz w:val="17"/>
          <w:szCs w:val="26"/>
          <w:rtl/>
          <w:lang w:bidi="ar-EG"/>
        </w:rPr>
        <w:t>الجنود المحترفون</w:t>
      </w:r>
      <w:r w:rsidR="004B1336" w:rsidRPr="00597ED3">
        <w:rPr>
          <w:rFonts w:hint="cs"/>
          <w:sz w:val="17"/>
          <w:szCs w:val="26"/>
          <w:rtl/>
          <w:lang w:bidi="ar-EG"/>
        </w:rPr>
        <w:t>)</w:t>
      </w:r>
      <w:r w:rsidRPr="00597ED3">
        <w:rPr>
          <w:rFonts w:hint="cs"/>
          <w:sz w:val="17"/>
          <w:szCs w:val="26"/>
          <w:rtl/>
          <w:lang w:bidi="ar-EG"/>
        </w:rPr>
        <w:t xml:space="preserve"> - المجموع، من بينهم جنديات)</w:t>
      </w:r>
    </w:p>
    <w:p w:rsidR="00FD7070" w:rsidRPr="00597ED3" w:rsidRDefault="00E02BA4" w:rsidP="003A75F2">
      <w:pPr>
        <w:pStyle w:val="SingleTxt"/>
        <w:rPr>
          <w:rFonts w:hint="cs"/>
          <w:rtl/>
          <w:lang w:bidi="ar-EG"/>
        </w:rPr>
      </w:pPr>
      <w:r w:rsidRPr="00597ED3">
        <w:rPr>
          <w:rtl/>
          <w:lang w:bidi="ar-EG"/>
        </w:rPr>
        <w:br w:type="page"/>
      </w:r>
      <w:r w:rsidR="00FD7070" w:rsidRPr="00597ED3">
        <w:rPr>
          <w:rFonts w:hint="cs"/>
          <w:rtl/>
          <w:lang w:bidi="ar-EG"/>
        </w:rPr>
        <w:t>الجدول رقم 4</w:t>
      </w:r>
    </w:p>
    <w:p w:rsidR="0040505D" w:rsidRPr="00597ED3" w:rsidRDefault="0040505D" w:rsidP="003A75F2">
      <w:pPr>
        <w:pStyle w:val="SingleTxt"/>
        <w:rPr>
          <w:rFonts w:hint="cs"/>
          <w:b/>
          <w:bCs/>
          <w:rtl/>
          <w:lang w:bidi="ar-EG"/>
        </w:rPr>
      </w:pPr>
      <w:r w:rsidRPr="00597ED3">
        <w:rPr>
          <w:rFonts w:hint="cs"/>
          <w:b/>
          <w:bCs/>
          <w:rtl/>
          <w:lang w:bidi="ar-EG"/>
        </w:rPr>
        <w:t>النساء ممثلات في جميع الرتب العسكرية من رئيس عرفاء إلى عقيد</w:t>
      </w:r>
      <w:r w:rsidR="0081362D" w:rsidRPr="00597ED3">
        <w:rPr>
          <w:rFonts w:hint="cs"/>
          <w:b/>
          <w:bCs/>
          <w:rtl/>
          <w:lang w:bidi="ar-EG"/>
        </w:rPr>
        <w:t>؛</w:t>
      </w:r>
    </w:p>
    <w:p w:rsidR="0040505D" w:rsidRPr="00597ED3" w:rsidRDefault="0040505D" w:rsidP="003A75F2">
      <w:pPr>
        <w:pStyle w:val="SingleTxt"/>
        <w:rPr>
          <w:rFonts w:hint="cs"/>
          <w:b/>
          <w:bCs/>
          <w:rtl/>
          <w:lang w:bidi="ar-EG"/>
        </w:rPr>
      </w:pPr>
      <w:r w:rsidRPr="00597ED3">
        <w:rPr>
          <w:rFonts w:hint="cs"/>
          <w:b/>
          <w:bCs/>
          <w:rtl/>
          <w:lang w:bidi="ar-EG"/>
        </w:rPr>
        <w:t>- معظم الرتب المتكررة هي كالتالي:</w:t>
      </w:r>
    </w:p>
    <w:tbl>
      <w:tblPr>
        <w:tblStyle w:val="TableGrid"/>
        <w:bidiVisual/>
        <w:tblW w:w="0" w:type="auto"/>
        <w:tblInd w:w="130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1339"/>
        <w:gridCol w:w="1442"/>
        <w:gridCol w:w="1442"/>
        <w:gridCol w:w="1442"/>
        <w:gridCol w:w="1545"/>
      </w:tblGrid>
      <w:tr w:rsidR="00FD7070" w:rsidRPr="00597ED3">
        <w:tc>
          <w:tcPr>
            <w:tcW w:w="1339" w:type="dxa"/>
            <w:tcBorders>
              <w:bottom w:val="single" w:sz="4" w:space="0" w:color="auto"/>
            </w:tcBorders>
          </w:tcPr>
          <w:p w:rsidR="00FD7070" w:rsidRPr="00597ED3" w:rsidRDefault="0040505D" w:rsidP="0081362D">
            <w:pPr>
              <w:pStyle w:val="SingleTxt"/>
              <w:spacing w:after="0"/>
              <w:ind w:left="0" w:right="0"/>
              <w:rPr>
                <w:rFonts w:hint="cs"/>
                <w:i/>
                <w:iCs/>
                <w:sz w:val="26"/>
                <w:szCs w:val="26"/>
                <w:rtl/>
                <w:lang w:bidi="ar-EG"/>
              </w:rPr>
            </w:pPr>
            <w:bookmarkStart w:id="7" w:name="_Hlk231544709"/>
            <w:r w:rsidRPr="00597ED3">
              <w:rPr>
                <w:rFonts w:hint="cs"/>
                <w:i/>
                <w:iCs/>
                <w:sz w:val="26"/>
                <w:szCs w:val="26"/>
                <w:rtl/>
                <w:lang w:bidi="ar-EG"/>
              </w:rPr>
              <w:t>الرتبة</w:t>
            </w:r>
          </w:p>
        </w:tc>
        <w:tc>
          <w:tcPr>
            <w:tcW w:w="1442" w:type="dxa"/>
            <w:tcBorders>
              <w:bottom w:val="single" w:sz="4" w:space="0" w:color="auto"/>
            </w:tcBorders>
          </w:tcPr>
          <w:p w:rsidR="00FD7070" w:rsidRPr="00597ED3" w:rsidRDefault="0040505D" w:rsidP="0081362D">
            <w:pPr>
              <w:pStyle w:val="SingleTxt"/>
              <w:spacing w:after="0"/>
              <w:ind w:left="0" w:right="0"/>
              <w:rPr>
                <w:rFonts w:hint="cs"/>
                <w:i/>
                <w:iCs/>
                <w:sz w:val="26"/>
                <w:szCs w:val="26"/>
                <w:rtl/>
                <w:lang w:bidi="ar-EG"/>
              </w:rPr>
            </w:pPr>
            <w:r w:rsidRPr="00597ED3">
              <w:rPr>
                <w:rFonts w:hint="cs"/>
                <w:i/>
                <w:iCs/>
                <w:sz w:val="26"/>
                <w:szCs w:val="26"/>
                <w:rtl/>
                <w:lang w:bidi="ar-EG"/>
              </w:rPr>
              <w:t>في 1-1-2008</w:t>
            </w:r>
          </w:p>
        </w:tc>
        <w:tc>
          <w:tcPr>
            <w:tcW w:w="1442" w:type="dxa"/>
            <w:tcBorders>
              <w:bottom w:val="single" w:sz="4" w:space="0" w:color="auto"/>
            </w:tcBorders>
          </w:tcPr>
          <w:p w:rsidR="00FD7070" w:rsidRPr="00597ED3" w:rsidRDefault="0040505D" w:rsidP="0081362D">
            <w:pPr>
              <w:pStyle w:val="SingleTxt"/>
              <w:spacing w:after="0"/>
              <w:ind w:left="0" w:right="0"/>
              <w:rPr>
                <w:rFonts w:hint="cs"/>
                <w:i/>
                <w:iCs/>
                <w:sz w:val="26"/>
                <w:szCs w:val="26"/>
                <w:rtl/>
                <w:lang w:bidi="ar-EG"/>
              </w:rPr>
            </w:pPr>
            <w:r w:rsidRPr="00597ED3">
              <w:rPr>
                <w:rFonts w:hint="cs"/>
                <w:i/>
                <w:iCs/>
                <w:sz w:val="26"/>
                <w:szCs w:val="26"/>
                <w:rtl/>
                <w:lang w:bidi="ar-EG"/>
              </w:rPr>
              <w:t>في 1-1-2007</w:t>
            </w:r>
          </w:p>
        </w:tc>
        <w:tc>
          <w:tcPr>
            <w:tcW w:w="1442" w:type="dxa"/>
            <w:tcBorders>
              <w:bottom w:val="single" w:sz="4" w:space="0" w:color="auto"/>
            </w:tcBorders>
          </w:tcPr>
          <w:p w:rsidR="00FD7070" w:rsidRPr="00597ED3" w:rsidRDefault="0040505D" w:rsidP="0081362D">
            <w:pPr>
              <w:pStyle w:val="SingleTxt"/>
              <w:spacing w:after="0"/>
              <w:ind w:left="0" w:right="0"/>
              <w:rPr>
                <w:rFonts w:hint="cs"/>
                <w:i/>
                <w:iCs/>
                <w:sz w:val="26"/>
                <w:szCs w:val="26"/>
                <w:rtl/>
                <w:lang w:bidi="ar-EG"/>
              </w:rPr>
            </w:pPr>
            <w:r w:rsidRPr="00597ED3">
              <w:rPr>
                <w:rFonts w:hint="cs"/>
                <w:i/>
                <w:iCs/>
                <w:sz w:val="26"/>
                <w:szCs w:val="26"/>
                <w:rtl/>
                <w:lang w:bidi="ar-EG"/>
              </w:rPr>
              <w:t>في 1-1-2006</w:t>
            </w:r>
          </w:p>
        </w:tc>
        <w:tc>
          <w:tcPr>
            <w:tcW w:w="1545" w:type="dxa"/>
            <w:tcBorders>
              <w:bottom w:val="single" w:sz="4" w:space="0" w:color="auto"/>
            </w:tcBorders>
          </w:tcPr>
          <w:p w:rsidR="00FD7070" w:rsidRPr="00597ED3" w:rsidRDefault="0040505D" w:rsidP="0081362D">
            <w:pPr>
              <w:pStyle w:val="SingleTxt"/>
              <w:spacing w:after="0"/>
              <w:ind w:left="0" w:right="0"/>
              <w:rPr>
                <w:rFonts w:hint="cs"/>
                <w:i/>
                <w:iCs/>
                <w:sz w:val="26"/>
                <w:szCs w:val="26"/>
                <w:rtl/>
                <w:lang w:bidi="ar-EG"/>
              </w:rPr>
            </w:pPr>
            <w:r w:rsidRPr="00597ED3">
              <w:rPr>
                <w:rFonts w:hint="cs"/>
                <w:i/>
                <w:iCs/>
                <w:sz w:val="26"/>
                <w:szCs w:val="26"/>
                <w:rtl/>
                <w:lang w:bidi="ar-EG"/>
              </w:rPr>
              <w:t>في 1-1-2005</w:t>
            </w:r>
          </w:p>
        </w:tc>
      </w:tr>
      <w:bookmarkEnd w:id="7"/>
      <w:tr w:rsidR="00FD7070" w:rsidRPr="00597ED3">
        <w:tc>
          <w:tcPr>
            <w:tcW w:w="1339" w:type="dxa"/>
            <w:tcBorders>
              <w:top w:val="single" w:sz="4" w:space="0" w:color="auto"/>
            </w:tcBorders>
          </w:tcPr>
          <w:p w:rsidR="00FD7070" w:rsidRPr="00597ED3" w:rsidRDefault="0040505D" w:rsidP="0081362D">
            <w:pPr>
              <w:pStyle w:val="SingleTxt"/>
              <w:spacing w:after="0"/>
              <w:ind w:left="0" w:right="0"/>
              <w:rPr>
                <w:rFonts w:hint="cs"/>
                <w:sz w:val="26"/>
                <w:szCs w:val="26"/>
                <w:rtl/>
                <w:lang w:bidi="ar-EG"/>
              </w:rPr>
            </w:pPr>
            <w:r w:rsidRPr="00597ED3">
              <w:rPr>
                <w:rFonts w:hint="cs"/>
                <w:sz w:val="26"/>
                <w:szCs w:val="26"/>
                <w:rtl/>
                <w:lang w:bidi="ar-EG"/>
              </w:rPr>
              <w:t>مساعد أقدم</w:t>
            </w:r>
          </w:p>
        </w:tc>
        <w:tc>
          <w:tcPr>
            <w:tcW w:w="1442" w:type="dxa"/>
            <w:tcBorders>
              <w:top w:val="single" w:sz="4" w:space="0" w:color="auto"/>
            </w:tcBorders>
          </w:tcPr>
          <w:p w:rsidR="00FD7070" w:rsidRPr="00597ED3" w:rsidRDefault="00FD7070" w:rsidP="0081362D">
            <w:pPr>
              <w:pStyle w:val="SingleTxt"/>
              <w:spacing w:after="0"/>
              <w:ind w:left="0" w:right="0"/>
              <w:rPr>
                <w:rFonts w:hint="cs"/>
                <w:sz w:val="26"/>
                <w:szCs w:val="26"/>
                <w:rtl/>
                <w:lang w:bidi="ar-EG"/>
              </w:rPr>
            </w:pPr>
            <w:r w:rsidRPr="00597ED3">
              <w:rPr>
                <w:rFonts w:hint="cs"/>
                <w:sz w:val="26"/>
                <w:szCs w:val="26"/>
                <w:rtl/>
                <w:lang w:bidi="ar-EG"/>
              </w:rPr>
              <w:t>954</w:t>
            </w:r>
          </w:p>
        </w:tc>
        <w:tc>
          <w:tcPr>
            <w:tcW w:w="1442" w:type="dxa"/>
            <w:tcBorders>
              <w:top w:val="single" w:sz="4" w:space="0" w:color="auto"/>
            </w:tcBorders>
          </w:tcPr>
          <w:p w:rsidR="00FD7070" w:rsidRPr="00597ED3" w:rsidRDefault="00FD7070" w:rsidP="0081362D">
            <w:pPr>
              <w:pStyle w:val="SingleTxt"/>
              <w:spacing w:after="0"/>
              <w:ind w:left="0" w:right="0"/>
              <w:rPr>
                <w:rFonts w:hint="cs"/>
                <w:sz w:val="26"/>
                <w:szCs w:val="26"/>
                <w:rtl/>
                <w:lang w:bidi="ar-EG"/>
              </w:rPr>
            </w:pPr>
            <w:r w:rsidRPr="00597ED3">
              <w:rPr>
                <w:rFonts w:hint="cs"/>
                <w:sz w:val="26"/>
                <w:szCs w:val="26"/>
                <w:rtl/>
                <w:lang w:bidi="ar-EG"/>
              </w:rPr>
              <w:t>861</w:t>
            </w:r>
          </w:p>
        </w:tc>
        <w:tc>
          <w:tcPr>
            <w:tcW w:w="1442" w:type="dxa"/>
            <w:tcBorders>
              <w:top w:val="single" w:sz="4" w:space="0" w:color="auto"/>
            </w:tcBorders>
          </w:tcPr>
          <w:p w:rsidR="00FD7070" w:rsidRPr="00597ED3" w:rsidRDefault="00FD7070" w:rsidP="0081362D">
            <w:pPr>
              <w:pStyle w:val="SingleTxt"/>
              <w:spacing w:after="0"/>
              <w:ind w:left="0" w:right="0"/>
              <w:rPr>
                <w:rFonts w:hint="cs"/>
                <w:sz w:val="26"/>
                <w:szCs w:val="26"/>
                <w:rtl/>
                <w:lang w:bidi="ar-EG"/>
              </w:rPr>
            </w:pPr>
            <w:r w:rsidRPr="00597ED3">
              <w:rPr>
                <w:rFonts w:hint="cs"/>
                <w:sz w:val="26"/>
                <w:szCs w:val="26"/>
                <w:rtl/>
                <w:lang w:bidi="ar-EG"/>
              </w:rPr>
              <w:t>855</w:t>
            </w:r>
          </w:p>
        </w:tc>
        <w:tc>
          <w:tcPr>
            <w:tcW w:w="1545" w:type="dxa"/>
            <w:tcBorders>
              <w:top w:val="single" w:sz="4" w:space="0" w:color="auto"/>
            </w:tcBorders>
          </w:tcPr>
          <w:p w:rsidR="00FD7070" w:rsidRPr="00597ED3" w:rsidRDefault="00FD7070" w:rsidP="0081362D">
            <w:pPr>
              <w:pStyle w:val="SingleTxt"/>
              <w:spacing w:after="0"/>
              <w:ind w:left="0" w:right="0"/>
              <w:rPr>
                <w:rFonts w:hint="cs"/>
                <w:sz w:val="26"/>
                <w:szCs w:val="26"/>
                <w:rtl/>
                <w:lang w:bidi="ar-EG"/>
              </w:rPr>
            </w:pPr>
            <w:r w:rsidRPr="00597ED3">
              <w:rPr>
                <w:rFonts w:hint="cs"/>
                <w:sz w:val="26"/>
                <w:szCs w:val="26"/>
                <w:rtl/>
                <w:lang w:bidi="ar-EG"/>
              </w:rPr>
              <w:t>704</w:t>
            </w:r>
          </w:p>
        </w:tc>
      </w:tr>
      <w:tr w:rsidR="00FD7070" w:rsidRPr="00597ED3">
        <w:tc>
          <w:tcPr>
            <w:tcW w:w="1339" w:type="dxa"/>
          </w:tcPr>
          <w:p w:rsidR="00FD7070" w:rsidRPr="00597ED3" w:rsidRDefault="0040505D" w:rsidP="0081362D">
            <w:pPr>
              <w:pStyle w:val="SingleTxt"/>
              <w:spacing w:after="0"/>
              <w:ind w:left="0" w:right="0"/>
              <w:rPr>
                <w:rFonts w:hint="cs"/>
                <w:sz w:val="26"/>
                <w:szCs w:val="26"/>
                <w:rtl/>
                <w:lang w:bidi="ar-EG"/>
              </w:rPr>
            </w:pPr>
            <w:r w:rsidRPr="00597ED3">
              <w:rPr>
                <w:rFonts w:hint="cs"/>
                <w:sz w:val="26"/>
                <w:szCs w:val="26"/>
                <w:rtl/>
                <w:lang w:bidi="ar-EG"/>
              </w:rPr>
              <w:t>مساعد</w:t>
            </w:r>
          </w:p>
        </w:tc>
        <w:tc>
          <w:tcPr>
            <w:tcW w:w="1442" w:type="dxa"/>
          </w:tcPr>
          <w:p w:rsidR="00FD7070" w:rsidRPr="00597ED3" w:rsidRDefault="00FD7070" w:rsidP="0081362D">
            <w:pPr>
              <w:pStyle w:val="SingleTxt"/>
              <w:spacing w:after="0"/>
              <w:ind w:left="0" w:right="0"/>
              <w:rPr>
                <w:rFonts w:hint="cs"/>
                <w:sz w:val="26"/>
                <w:szCs w:val="26"/>
                <w:rtl/>
                <w:lang w:bidi="ar-EG"/>
              </w:rPr>
            </w:pPr>
            <w:r w:rsidRPr="00597ED3">
              <w:rPr>
                <w:rFonts w:hint="cs"/>
                <w:sz w:val="26"/>
                <w:szCs w:val="26"/>
                <w:rtl/>
                <w:lang w:bidi="ar-EG"/>
              </w:rPr>
              <w:t>569</w:t>
            </w:r>
          </w:p>
        </w:tc>
        <w:tc>
          <w:tcPr>
            <w:tcW w:w="1442" w:type="dxa"/>
          </w:tcPr>
          <w:p w:rsidR="00FD7070" w:rsidRPr="00597ED3" w:rsidRDefault="00FD7070" w:rsidP="0081362D">
            <w:pPr>
              <w:pStyle w:val="SingleTxt"/>
              <w:spacing w:after="0"/>
              <w:ind w:left="0" w:right="0"/>
              <w:rPr>
                <w:rFonts w:hint="cs"/>
                <w:sz w:val="26"/>
                <w:szCs w:val="26"/>
                <w:rtl/>
                <w:lang w:bidi="ar-EG"/>
              </w:rPr>
            </w:pPr>
            <w:r w:rsidRPr="00597ED3">
              <w:rPr>
                <w:rFonts w:hint="cs"/>
                <w:sz w:val="26"/>
                <w:szCs w:val="26"/>
                <w:rtl/>
                <w:lang w:bidi="ar-EG"/>
              </w:rPr>
              <w:t>608</w:t>
            </w:r>
          </w:p>
        </w:tc>
        <w:tc>
          <w:tcPr>
            <w:tcW w:w="1442" w:type="dxa"/>
          </w:tcPr>
          <w:p w:rsidR="00FD7070" w:rsidRPr="00597ED3" w:rsidRDefault="00FD7070" w:rsidP="0081362D">
            <w:pPr>
              <w:pStyle w:val="SingleTxt"/>
              <w:spacing w:after="0"/>
              <w:ind w:left="0" w:right="0"/>
              <w:rPr>
                <w:rFonts w:hint="cs"/>
                <w:sz w:val="26"/>
                <w:szCs w:val="26"/>
                <w:rtl/>
                <w:lang w:bidi="ar-EG"/>
              </w:rPr>
            </w:pPr>
            <w:r w:rsidRPr="00597ED3">
              <w:rPr>
                <w:rFonts w:hint="cs"/>
                <w:sz w:val="26"/>
                <w:szCs w:val="26"/>
                <w:rtl/>
                <w:lang w:bidi="ar-EG"/>
              </w:rPr>
              <w:t>609</w:t>
            </w:r>
          </w:p>
        </w:tc>
        <w:tc>
          <w:tcPr>
            <w:tcW w:w="1545" w:type="dxa"/>
          </w:tcPr>
          <w:p w:rsidR="00FD7070" w:rsidRPr="00597ED3" w:rsidRDefault="00FD7070" w:rsidP="0081362D">
            <w:pPr>
              <w:pStyle w:val="SingleTxt"/>
              <w:spacing w:after="0"/>
              <w:ind w:left="0" w:right="0"/>
              <w:rPr>
                <w:rFonts w:hint="cs"/>
                <w:sz w:val="26"/>
                <w:szCs w:val="26"/>
                <w:rtl/>
                <w:lang w:bidi="ar-EG"/>
              </w:rPr>
            </w:pPr>
            <w:r w:rsidRPr="00597ED3">
              <w:rPr>
                <w:rFonts w:hint="cs"/>
                <w:sz w:val="26"/>
                <w:szCs w:val="26"/>
                <w:rtl/>
                <w:lang w:bidi="ar-EG"/>
              </w:rPr>
              <w:t>535</w:t>
            </w:r>
          </w:p>
        </w:tc>
      </w:tr>
    </w:tbl>
    <w:p w:rsidR="00FD7070" w:rsidRPr="00597ED3" w:rsidRDefault="00FD7070" w:rsidP="003A75F2">
      <w:pPr>
        <w:pStyle w:val="SingleTxt"/>
        <w:rPr>
          <w:rFonts w:hint="cs"/>
          <w:rtl/>
          <w:lang w:bidi="ar-EG"/>
        </w:rPr>
      </w:pPr>
    </w:p>
    <w:p w:rsidR="00FD7070" w:rsidRPr="00597ED3" w:rsidRDefault="00AB5689" w:rsidP="003A75F2">
      <w:pPr>
        <w:pStyle w:val="SingleTxt"/>
        <w:rPr>
          <w:rFonts w:hint="cs"/>
          <w:b/>
          <w:bCs/>
          <w:rtl/>
          <w:lang w:bidi="ar-EG"/>
        </w:rPr>
      </w:pPr>
      <w:r w:rsidRPr="00597ED3">
        <w:rPr>
          <w:rFonts w:hint="cs"/>
          <w:b/>
          <w:bCs/>
          <w:rtl/>
          <w:lang w:bidi="ar-EG"/>
        </w:rPr>
        <w:t>- أعلى رتبة نالها الأشخاص فعلاً كما يلي:</w:t>
      </w:r>
    </w:p>
    <w:tbl>
      <w:tblPr>
        <w:tblStyle w:val="TableGrid"/>
        <w:bidiVisual/>
        <w:tblW w:w="0" w:type="auto"/>
        <w:tblInd w:w="130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1236"/>
        <w:gridCol w:w="1442"/>
        <w:gridCol w:w="1545"/>
        <w:gridCol w:w="1545"/>
        <w:gridCol w:w="1442"/>
      </w:tblGrid>
      <w:tr w:rsidR="00AB5689" w:rsidRPr="00597ED3">
        <w:tc>
          <w:tcPr>
            <w:tcW w:w="1236" w:type="dxa"/>
            <w:tcBorders>
              <w:bottom w:val="single" w:sz="4" w:space="0" w:color="auto"/>
            </w:tcBorders>
          </w:tcPr>
          <w:p w:rsidR="00AB5689" w:rsidRPr="00597ED3" w:rsidRDefault="00AB5689" w:rsidP="0081362D">
            <w:pPr>
              <w:pStyle w:val="SingleTxt"/>
              <w:spacing w:after="0"/>
              <w:ind w:left="0" w:right="0"/>
              <w:rPr>
                <w:rFonts w:hint="cs"/>
                <w:i/>
                <w:iCs/>
                <w:sz w:val="26"/>
                <w:szCs w:val="26"/>
                <w:rtl/>
                <w:lang w:bidi="ar-EG"/>
              </w:rPr>
            </w:pPr>
            <w:r w:rsidRPr="00597ED3">
              <w:rPr>
                <w:rFonts w:hint="cs"/>
                <w:i/>
                <w:iCs/>
                <w:sz w:val="26"/>
                <w:szCs w:val="26"/>
                <w:rtl/>
                <w:lang w:bidi="ar-EG"/>
              </w:rPr>
              <w:t>الرتبة</w:t>
            </w:r>
          </w:p>
        </w:tc>
        <w:tc>
          <w:tcPr>
            <w:tcW w:w="1442" w:type="dxa"/>
            <w:tcBorders>
              <w:bottom w:val="single" w:sz="4" w:space="0" w:color="auto"/>
            </w:tcBorders>
          </w:tcPr>
          <w:p w:rsidR="00AB5689" w:rsidRPr="00597ED3" w:rsidRDefault="00AB5689" w:rsidP="0081362D">
            <w:pPr>
              <w:pStyle w:val="SingleTxt"/>
              <w:spacing w:after="0"/>
              <w:ind w:left="0" w:right="0"/>
              <w:rPr>
                <w:rFonts w:hint="cs"/>
                <w:i/>
                <w:iCs/>
                <w:sz w:val="26"/>
                <w:szCs w:val="26"/>
                <w:rtl/>
                <w:lang w:bidi="ar-EG"/>
              </w:rPr>
            </w:pPr>
            <w:r w:rsidRPr="00597ED3">
              <w:rPr>
                <w:rFonts w:hint="cs"/>
                <w:i/>
                <w:iCs/>
                <w:sz w:val="26"/>
                <w:szCs w:val="26"/>
                <w:rtl/>
                <w:lang w:bidi="ar-EG"/>
              </w:rPr>
              <w:t>في 1-1-2008</w:t>
            </w:r>
          </w:p>
        </w:tc>
        <w:tc>
          <w:tcPr>
            <w:tcW w:w="1545" w:type="dxa"/>
            <w:tcBorders>
              <w:bottom w:val="single" w:sz="4" w:space="0" w:color="auto"/>
            </w:tcBorders>
          </w:tcPr>
          <w:p w:rsidR="00AB5689" w:rsidRPr="00597ED3" w:rsidRDefault="00AB5689" w:rsidP="0081362D">
            <w:pPr>
              <w:pStyle w:val="SingleTxt"/>
              <w:spacing w:after="0"/>
              <w:ind w:left="0" w:right="0"/>
              <w:rPr>
                <w:rFonts w:hint="cs"/>
                <w:i/>
                <w:iCs/>
                <w:sz w:val="26"/>
                <w:szCs w:val="26"/>
                <w:rtl/>
                <w:lang w:bidi="ar-EG"/>
              </w:rPr>
            </w:pPr>
            <w:r w:rsidRPr="00597ED3">
              <w:rPr>
                <w:rFonts w:hint="cs"/>
                <w:i/>
                <w:iCs/>
                <w:sz w:val="26"/>
                <w:szCs w:val="26"/>
                <w:rtl/>
                <w:lang w:bidi="ar-EG"/>
              </w:rPr>
              <w:t>في 1-1-2007</w:t>
            </w:r>
          </w:p>
        </w:tc>
        <w:tc>
          <w:tcPr>
            <w:tcW w:w="1545" w:type="dxa"/>
            <w:tcBorders>
              <w:bottom w:val="single" w:sz="4" w:space="0" w:color="auto"/>
            </w:tcBorders>
          </w:tcPr>
          <w:p w:rsidR="00AB5689" w:rsidRPr="00597ED3" w:rsidRDefault="00AB5689" w:rsidP="0081362D">
            <w:pPr>
              <w:pStyle w:val="SingleTxt"/>
              <w:spacing w:after="0"/>
              <w:ind w:left="0" w:right="0"/>
              <w:rPr>
                <w:rFonts w:hint="cs"/>
                <w:i/>
                <w:iCs/>
                <w:sz w:val="26"/>
                <w:szCs w:val="26"/>
                <w:rtl/>
                <w:lang w:bidi="ar-EG"/>
              </w:rPr>
            </w:pPr>
            <w:r w:rsidRPr="00597ED3">
              <w:rPr>
                <w:rFonts w:hint="cs"/>
                <w:i/>
                <w:iCs/>
                <w:sz w:val="26"/>
                <w:szCs w:val="26"/>
                <w:rtl/>
                <w:lang w:bidi="ar-EG"/>
              </w:rPr>
              <w:t>في 1-1-2006</w:t>
            </w:r>
          </w:p>
        </w:tc>
        <w:tc>
          <w:tcPr>
            <w:tcW w:w="1442" w:type="dxa"/>
            <w:tcBorders>
              <w:bottom w:val="single" w:sz="4" w:space="0" w:color="auto"/>
            </w:tcBorders>
          </w:tcPr>
          <w:p w:rsidR="00AB5689" w:rsidRPr="00597ED3" w:rsidRDefault="00AB5689" w:rsidP="0081362D">
            <w:pPr>
              <w:pStyle w:val="SingleTxt"/>
              <w:spacing w:after="0"/>
              <w:ind w:left="0" w:right="0"/>
              <w:rPr>
                <w:rFonts w:hint="cs"/>
                <w:i/>
                <w:iCs/>
                <w:sz w:val="26"/>
                <w:szCs w:val="26"/>
                <w:rtl/>
                <w:lang w:bidi="ar-EG"/>
              </w:rPr>
            </w:pPr>
            <w:r w:rsidRPr="00597ED3">
              <w:rPr>
                <w:rFonts w:hint="cs"/>
                <w:i/>
                <w:iCs/>
                <w:sz w:val="26"/>
                <w:szCs w:val="26"/>
                <w:rtl/>
                <w:lang w:bidi="ar-EG"/>
              </w:rPr>
              <w:t>في 1-1-2005</w:t>
            </w:r>
          </w:p>
        </w:tc>
      </w:tr>
      <w:tr w:rsidR="00AB5689" w:rsidRPr="00597ED3">
        <w:tc>
          <w:tcPr>
            <w:tcW w:w="1236" w:type="dxa"/>
            <w:tcBorders>
              <w:top w:val="single" w:sz="4" w:space="0" w:color="auto"/>
            </w:tcBorders>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عق</w:t>
            </w:r>
            <w:r w:rsidR="00D66F61" w:rsidRPr="00597ED3">
              <w:rPr>
                <w:rFonts w:hint="cs"/>
                <w:sz w:val="26"/>
                <w:szCs w:val="26"/>
                <w:rtl/>
                <w:lang w:bidi="ar-EG"/>
              </w:rPr>
              <w:t>ي</w:t>
            </w:r>
            <w:r w:rsidRPr="00597ED3">
              <w:rPr>
                <w:rFonts w:hint="cs"/>
                <w:sz w:val="26"/>
                <w:szCs w:val="26"/>
                <w:rtl/>
                <w:lang w:bidi="ar-EG"/>
              </w:rPr>
              <w:t>د</w:t>
            </w:r>
          </w:p>
        </w:tc>
        <w:tc>
          <w:tcPr>
            <w:tcW w:w="1442" w:type="dxa"/>
            <w:tcBorders>
              <w:top w:val="single" w:sz="4" w:space="0" w:color="auto"/>
            </w:tcBorders>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1</w:t>
            </w:r>
          </w:p>
        </w:tc>
        <w:tc>
          <w:tcPr>
            <w:tcW w:w="1545" w:type="dxa"/>
            <w:tcBorders>
              <w:top w:val="single" w:sz="4" w:space="0" w:color="auto"/>
            </w:tcBorders>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1</w:t>
            </w:r>
          </w:p>
        </w:tc>
        <w:tc>
          <w:tcPr>
            <w:tcW w:w="1545" w:type="dxa"/>
            <w:tcBorders>
              <w:top w:val="single" w:sz="4" w:space="0" w:color="auto"/>
            </w:tcBorders>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صفر</w:t>
            </w:r>
          </w:p>
        </w:tc>
        <w:tc>
          <w:tcPr>
            <w:tcW w:w="1442" w:type="dxa"/>
            <w:tcBorders>
              <w:top w:val="single" w:sz="4" w:space="0" w:color="auto"/>
            </w:tcBorders>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صفر</w:t>
            </w:r>
          </w:p>
        </w:tc>
      </w:tr>
      <w:tr w:rsidR="00AB5689" w:rsidRPr="00597ED3">
        <w:tc>
          <w:tcPr>
            <w:tcW w:w="1236"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مقدم</w:t>
            </w:r>
          </w:p>
        </w:tc>
        <w:tc>
          <w:tcPr>
            <w:tcW w:w="1442"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16</w:t>
            </w:r>
          </w:p>
        </w:tc>
        <w:tc>
          <w:tcPr>
            <w:tcW w:w="1545"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13</w:t>
            </w:r>
          </w:p>
        </w:tc>
        <w:tc>
          <w:tcPr>
            <w:tcW w:w="1545"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7</w:t>
            </w:r>
          </w:p>
        </w:tc>
        <w:tc>
          <w:tcPr>
            <w:tcW w:w="1442"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4</w:t>
            </w:r>
          </w:p>
        </w:tc>
      </w:tr>
      <w:tr w:rsidR="00AB5689" w:rsidRPr="00597ED3">
        <w:tc>
          <w:tcPr>
            <w:tcW w:w="1236"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رائد</w:t>
            </w:r>
          </w:p>
        </w:tc>
        <w:tc>
          <w:tcPr>
            <w:tcW w:w="1442"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59</w:t>
            </w:r>
          </w:p>
        </w:tc>
        <w:tc>
          <w:tcPr>
            <w:tcW w:w="1545"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53</w:t>
            </w:r>
          </w:p>
        </w:tc>
        <w:tc>
          <w:tcPr>
            <w:tcW w:w="1545"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52</w:t>
            </w:r>
          </w:p>
        </w:tc>
        <w:tc>
          <w:tcPr>
            <w:tcW w:w="1442"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44</w:t>
            </w:r>
          </w:p>
        </w:tc>
      </w:tr>
      <w:tr w:rsidR="00AB5689" w:rsidRPr="00597ED3">
        <w:tc>
          <w:tcPr>
            <w:tcW w:w="1236"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نقيب</w:t>
            </w:r>
          </w:p>
        </w:tc>
        <w:tc>
          <w:tcPr>
            <w:tcW w:w="1442"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201</w:t>
            </w:r>
          </w:p>
        </w:tc>
        <w:tc>
          <w:tcPr>
            <w:tcW w:w="1545"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193</w:t>
            </w:r>
          </w:p>
        </w:tc>
        <w:tc>
          <w:tcPr>
            <w:tcW w:w="1545"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162</w:t>
            </w:r>
          </w:p>
        </w:tc>
        <w:tc>
          <w:tcPr>
            <w:tcW w:w="1442" w:type="dxa"/>
          </w:tcPr>
          <w:p w:rsidR="00AB5689" w:rsidRPr="00597ED3" w:rsidRDefault="00AB5689" w:rsidP="0081362D">
            <w:pPr>
              <w:pStyle w:val="SingleTxt"/>
              <w:spacing w:after="0"/>
              <w:ind w:left="0" w:right="0"/>
              <w:rPr>
                <w:rFonts w:hint="cs"/>
                <w:sz w:val="26"/>
                <w:szCs w:val="26"/>
                <w:rtl/>
                <w:lang w:bidi="ar-EG"/>
              </w:rPr>
            </w:pPr>
            <w:r w:rsidRPr="00597ED3">
              <w:rPr>
                <w:rFonts w:hint="cs"/>
                <w:sz w:val="26"/>
                <w:szCs w:val="26"/>
                <w:rtl/>
                <w:lang w:bidi="ar-EG"/>
              </w:rPr>
              <w:t>147</w:t>
            </w:r>
          </w:p>
        </w:tc>
      </w:tr>
    </w:tbl>
    <w:p w:rsidR="00FD7070" w:rsidRPr="00597ED3" w:rsidRDefault="00FD7070" w:rsidP="003A75F2">
      <w:pPr>
        <w:pStyle w:val="SingleTxt"/>
        <w:rPr>
          <w:rFonts w:hint="cs"/>
          <w:rtl/>
          <w:lang w:bidi="ar-EG"/>
        </w:rPr>
      </w:pPr>
    </w:p>
    <w:p w:rsidR="00FD7070" w:rsidRPr="00597ED3" w:rsidRDefault="00FD7070" w:rsidP="003A75F2">
      <w:pPr>
        <w:pStyle w:val="SingleTxt"/>
        <w:rPr>
          <w:rFonts w:hint="cs"/>
          <w:rtl/>
          <w:lang w:bidi="ar-EG"/>
        </w:rPr>
      </w:pPr>
      <w:r w:rsidRPr="00597ED3">
        <w:rPr>
          <w:rFonts w:hint="cs"/>
          <w:rtl/>
          <w:lang w:bidi="ar-EG"/>
        </w:rPr>
        <w:t>الجدول رقم 5</w:t>
      </w:r>
    </w:p>
    <w:bookmarkStart w:id="8" w:name="_MON_1305020833"/>
    <w:bookmarkStart w:id="9" w:name="_MON_1305286557"/>
    <w:bookmarkStart w:id="10" w:name="_MON_1305370069"/>
    <w:bookmarkStart w:id="11" w:name="_MON_1306154331"/>
    <w:bookmarkEnd w:id="8"/>
    <w:bookmarkEnd w:id="9"/>
    <w:bookmarkEnd w:id="10"/>
    <w:bookmarkEnd w:id="11"/>
    <w:p w:rsidR="00FD7070" w:rsidRPr="00597ED3" w:rsidRDefault="00934330" w:rsidP="004B1336">
      <w:pPr>
        <w:pStyle w:val="SingleTxt"/>
        <w:spacing w:line="240" w:lineRule="auto"/>
        <w:ind w:left="1264" w:right="1264"/>
        <w:rPr>
          <w:rFonts w:hint="cs"/>
          <w:rtl/>
          <w:lang w:bidi="ar-EG"/>
        </w:rPr>
      </w:pPr>
      <w:r w:rsidRPr="00597ED3">
        <w:rPr>
          <w:lang w:val="en-GB"/>
        </w:rPr>
        <w:object w:dxaOrig="8700" w:dyaOrig="4815">
          <v:shape id="_x0000_i1026" type="#_x0000_t75" style="width:435pt;height:240.75pt" o:ole="">
            <v:imagedata r:id="rId15" o:title=""/>
          </v:shape>
          <o:OLEObject Type="Embed" ProgID="Excel.Chart.8" ShapeID="_x0000_i1026" DrawAspect="Content" ObjectID="_1395453759" r:id="rId16">
            <o:FieldCodes>\s</o:FieldCodes>
          </o:OLEObject>
        </w:object>
      </w:r>
      <w:r w:rsidR="00AB5689" w:rsidRPr="00597ED3">
        <w:rPr>
          <w:rFonts w:hint="cs"/>
          <w:sz w:val="26"/>
          <w:szCs w:val="26"/>
          <w:rtl/>
          <w:lang w:bidi="ar-EG"/>
        </w:rPr>
        <w:t>(</w:t>
      </w:r>
      <w:r w:rsidR="004B1336" w:rsidRPr="00597ED3">
        <w:rPr>
          <w:rFonts w:hint="cs"/>
          <w:sz w:val="26"/>
          <w:szCs w:val="26"/>
          <w:rtl/>
          <w:lang w:bidi="ar-EG"/>
        </w:rPr>
        <w:t>شرح الرموز</w:t>
      </w:r>
      <w:r w:rsidR="00AB5689" w:rsidRPr="00597ED3">
        <w:rPr>
          <w:rFonts w:hint="cs"/>
          <w:sz w:val="26"/>
          <w:szCs w:val="26"/>
          <w:rtl/>
          <w:lang w:bidi="ar-EG"/>
        </w:rPr>
        <w:t>: رجال - نساء)</w:t>
      </w:r>
    </w:p>
    <w:p w:rsidR="00FD7070" w:rsidRPr="00597ED3" w:rsidRDefault="00FD7070" w:rsidP="004B1336">
      <w:pPr>
        <w:pStyle w:val="SingleTxt"/>
        <w:rPr>
          <w:rFonts w:hint="cs"/>
          <w:rtl/>
          <w:lang w:bidi="ar-EG"/>
        </w:rPr>
      </w:pPr>
      <w:r w:rsidRPr="00597ED3">
        <w:rPr>
          <w:rFonts w:hint="cs"/>
          <w:rtl/>
          <w:lang w:bidi="ar-EG"/>
        </w:rPr>
        <w:t>الجدول رقم 6-1</w:t>
      </w:r>
    </w:p>
    <w:p w:rsidR="00D94896" w:rsidRPr="00597ED3" w:rsidRDefault="00543522" w:rsidP="00FD7070">
      <w:pPr>
        <w:pStyle w:val="SingleTxt"/>
        <w:rPr>
          <w:rFonts w:hint="cs"/>
          <w:b/>
          <w:bCs/>
          <w:rtl/>
          <w:lang w:bidi="ar-EG"/>
        </w:rPr>
      </w:pPr>
      <w:r w:rsidRPr="00597ED3">
        <w:rPr>
          <w:rFonts w:hint="cs"/>
          <w:b/>
          <w:bCs/>
          <w:rtl/>
          <w:lang w:bidi="ar-EG"/>
        </w:rPr>
        <w:t>مجموع أعداد الأطفال/التلاميذ/الطلاب</w:t>
      </w:r>
    </w:p>
    <w:tbl>
      <w:tblPr>
        <w:tblStyle w:val="TableGrid"/>
        <w:bidiVisual/>
        <w:tblW w:w="0" w:type="auto"/>
        <w:tblInd w:w="1203"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472"/>
        <w:gridCol w:w="1442"/>
        <w:gridCol w:w="1339"/>
        <w:gridCol w:w="1339"/>
        <w:gridCol w:w="1339"/>
      </w:tblGrid>
      <w:tr w:rsidR="00FD7070" w:rsidRPr="00597ED3">
        <w:tc>
          <w:tcPr>
            <w:tcW w:w="2472" w:type="dxa"/>
            <w:tcBorders>
              <w:bottom w:val="single" w:sz="4" w:space="0" w:color="auto"/>
            </w:tcBorders>
          </w:tcPr>
          <w:p w:rsidR="00FD7070" w:rsidRPr="00597ED3" w:rsidRDefault="00FD7070" w:rsidP="00543522">
            <w:pPr>
              <w:pStyle w:val="SingleTxt"/>
              <w:spacing w:after="0"/>
              <w:ind w:left="0" w:right="0"/>
              <w:rPr>
                <w:rFonts w:hint="cs"/>
                <w:sz w:val="26"/>
                <w:szCs w:val="26"/>
                <w:rtl/>
                <w:lang w:bidi="ar-EG"/>
              </w:rPr>
            </w:pPr>
          </w:p>
        </w:tc>
        <w:tc>
          <w:tcPr>
            <w:tcW w:w="1442" w:type="dxa"/>
            <w:tcBorders>
              <w:bottom w:val="single" w:sz="4" w:space="0" w:color="auto"/>
            </w:tcBorders>
          </w:tcPr>
          <w:p w:rsidR="00FD7070" w:rsidRPr="00597ED3" w:rsidRDefault="00D94896" w:rsidP="00543522">
            <w:pPr>
              <w:pStyle w:val="SingleTxt"/>
              <w:spacing w:after="0"/>
              <w:ind w:left="0" w:right="0"/>
              <w:rPr>
                <w:rFonts w:hint="cs"/>
                <w:i/>
                <w:iCs/>
                <w:sz w:val="26"/>
                <w:szCs w:val="26"/>
                <w:rtl/>
                <w:lang w:bidi="ar-EG"/>
              </w:rPr>
            </w:pPr>
            <w:r w:rsidRPr="00597ED3">
              <w:rPr>
                <w:rFonts w:hint="cs"/>
                <w:i/>
                <w:iCs/>
                <w:sz w:val="26"/>
                <w:szCs w:val="26"/>
                <w:rtl/>
                <w:lang w:bidi="ar-EG"/>
              </w:rPr>
              <w:t>2004/2005</w:t>
            </w:r>
          </w:p>
        </w:tc>
        <w:tc>
          <w:tcPr>
            <w:tcW w:w="1339" w:type="dxa"/>
            <w:tcBorders>
              <w:bottom w:val="single" w:sz="4" w:space="0" w:color="auto"/>
            </w:tcBorders>
          </w:tcPr>
          <w:p w:rsidR="00FD7070" w:rsidRPr="00597ED3" w:rsidRDefault="00D94896" w:rsidP="00543522">
            <w:pPr>
              <w:pStyle w:val="SingleTxt"/>
              <w:spacing w:after="0"/>
              <w:ind w:left="0" w:right="0"/>
              <w:rPr>
                <w:rFonts w:hint="cs"/>
                <w:i/>
                <w:iCs/>
                <w:sz w:val="26"/>
                <w:szCs w:val="26"/>
                <w:rtl/>
                <w:lang w:bidi="ar-EG"/>
              </w:rPr>
            </w:pPr>
            <w:r w:rsidRPr="00597ED3">
              <w:rPr>
                <w:rFonts w:hint="cs"/>
                <w:i/>
                <w:iCs/>
                <w:sz w:val="26"/>
                <w:szCs w:val="26"/>
                <w:rtl/>
                <w:lang w:bidi="ar-EG"/>
              </w:rPr>
              <w:t>2005/2006</w:t>
            </w:r>
          </w:p>
        </w:tc>
        <w:tc>
          <w:tcPr>
            <w:tcW w:w="1339" w:type="dxa"/>
            <w:tcBorders>
              <w:bottom w:val="single" w:sz="4" w:space="0" w:color="auto"/>
            </w:tcBorders>
          </w:tcPr>
          <w:p w:rsidR="00FD7070" w:rsidRPr="00597ED3" w:rsidRDefault="00D94896" w:rsidP="00543522">
            <w:pPr>
              <w:pStyle w:val="SingleTxt"/>
              <w:spacing w:after="0"/>
              <w:ind w:left="0" w:right="0"/>
              <w:rPr>
                <w:rFonts w:hint="cs"/>
                <w:i/>
                <w:iCs/>
                <w:sz w:val="26"/>
                <w:szCs w:val="26"/>
                <w:rtl/>
                <w:lang w:bidi="ar-EG"/>
              </w:rPr>
            </w:pPr>
            <w:r w:rsidRPr="00597ED3">
              <w:rPr>
                <w:rFonts w:hint="cs"/>
                <w:i/>
                <w:iCs/>
                <w:sz w:val="26"/>
                <w:szCs w:val="26"/>
                <w:rtl/>
                <w:lang w:bidi="ar-EG"/>
              </w:rPr>
              <w:t>2006/2007</w:t>
            </w:r>
          </w:p>
        </w:tc>
        <w:tc>
          <w:tcPr>
            <w:tcW w:w="1339" w:type="dxa"/>
            <w:tcBorders>
              <w:bottom w:val="single" w:sz="4" w:space="0" w:color="auto"/>
            </w:tcBorders>
          </w:tcPr>
          <w:p w:rsidR="00FD7070" w:rsidRPr="00597ED3" w:rsidRDefault="00D94896" w:rsidP="00543522">
            <w:pPr>
              <w:pStyle w:val="SingleTxt"/>
              <w:spacing w:after="0"/>
              <w:ind w:left="0" w:right="0"/>
              <w:rPr>
                <w:rFonts w:hint="cs"/>
                <w:i/>
                <w:iCs/>
                <w:sz w:val="26"/>
                <w:szCs w:val="26"/>
                <w:rtl/>
                <w:lang w:bidi="ar-EG"/>
              </w:rPr>
            </w:pPr>
            <w:r w:rsidRPr="00597ED3">
              <w:rPr>
                <w:rFonts w:hint="cs"/>
                <w:i/>
                <w:iCs/>
                <w:sz w:val="26"/>
                <w:szCs w:val="26"/>
                <w:rtl/>
                <w:lang w:bidi="ar-EG"/>
              </w:rPr>
              <w:t>2007/2008</w:t>
            </w:r>
          </w:p>
        </w:tc>
      </w:tr>
      <w:tr w:rsidR="00FD7070" w:rsidRPr="00597ED3">
        <w:tc>
          <w:tcPr>
            <w:tcW w:w="2472" w:type="dxa"/>
            <w:tcBorders>
              <w:top w:val="single" w:sz="4" w:space="0" w:color="auto"/>
            </w:tcBorders>
          </w:tcPr>
          <w:p w:rsidR="00FD7070"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رياض الأطفال</w:t>
            </w:r>
          </w:p>
        </w:tc>
        <w:tc>
          <w:tcPr>
            <w:tcW w:w="1442" w:type="dxa"/>
            <w:tcBorders>
              <w:top w:val="single" w:sz="4" w:space="0" w:color="auto"/>
            </w:tcBorders>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230 286</w:t>
            </w:r>
          </w:p>
        </w:tc>
        <w:tc>
          <w:tcPr>
            <w:tcW w:w="1339" w:type="dxa"/>
            <w:tcBorders>
              <w:top w:val="single" w:sz="4" w:space="0" w:color="auto"/>
            </w:tcBorders>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183 282</w:t>
            </w:r>
          </w:p>
        </w:tc>
        <w:tc>
          <w:tcPr>
            <w:tcW w:w="1339" w:type="dxa"/>
            <w:tcBorders>
              <w:top w:val="single" w:sz="4" w:space="0" w:color="auto"/>
            </w:tcBorders>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419 285</w:t>
            </w:r>
          </w:p>
        </w:tc>
        <w:tc>
          <w:tcPr>
            <w:tcW w:w="1339" w:type="dxa"/>
            <w:tcBorders>
              <w:top w:val="single" w:sz="4" w:space="0" w:color="auto"/>
            </w:tcBorders>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194 291</w:t>
            </w:r>
          </w:p>
        </w:tc>
      </w:tr>
      <w:tr w:rsidR="00FD7070" w:rsidRPr="00597ED3">
        <w:tc>
          <w:tcPr>
            <w:tcW w:w="2472" w:type="dxa"/>
          </w:tcPr>
          <w:p w:rsidR="00FD7070"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المدارس الابتدائية</w:t>
            </w:r>
          </w:p>
        </w:tc>
        <w:tc>
          <w:tcPr>
            <w:tcW w:w="1442"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860 958</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575 916</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513 876</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863 844</w:t>
            </w:r>
          </w:p>
        </w:tc>
      </w:tr>
      <w:tr w:rsidR="00FD7070" w:rsidRPr="00597ED3">
        <w:tc>
          <w:tcPr>
            <w:tcW w:w="2472" w:type="dxa"/>
          </w:tcPr>
          <w:p w:rsidR="00FD7070"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المدارس الثانوية</w:t>
            </w:r>
          </w:p>
        </w:tc>
        <w:tc>
          <w:tcPr>
            <w:tcW w:w="1442"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584 579</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605 577</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585 576</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267 569</w:t>
            </w:r>
          </w:p>
        </w:tc>
      </w:tr>
      <w:tr w:rsidR="00FD7070" w:rsidRPr="00597ED3">
        <w:tc>
          <w:tcPr>
            <w:tcW w:w="2472" w:type="dxa"/>
          </w:tcPr>
          <w:p w:rsidR="00FD7070" w:rsidRPr="00597ED3" w:rsidRDefault="00543522" w:rsidP="00543522">
            <w:pPr>
              <w:pStyle w:val="SingleTxt"/>
              <w:spacing w:after="0"/>
              <w:ind w:left="407" w:right="0"/>
              <w:rPr>
                <w:rFonts w:hint="cs"/>
                <w:sz w:val="26"/>
                <w:szCs w:val="26"/>
                <w:rtl/>
                <w:lang w:bidi="ar-EG"/>
              </w:rPr>
            </w:pPr>
            <w:r w:rsidRPr="00597ED3">
              <w:rPr>
                <w:rFonts w:hint="cs"/>
                <w:sz w:val="26"/>
                <w:szCs w:val="26"/>
                <w:rtl/>
                <w:lang w:bidi="ar-EG"/>
              </w:rPr>
              <w:t>منها التقنية</w:t>
            </w:r>
          </w:p>
        </w:tc>
        <w:tc>
          <w:tcPr>
            <w:tcW w:w="1442"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945 177</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412 172</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446 167</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366 161</w:t>
            </w:r>
          </w:p>
        </w:tc>
      </w:tr>
      <w:tr w:rsidR="00FD7070" w:rsidRPr="00597ED3">
        <w:tc>
          <w:tcPr>
            <w:tcW w:w="2472" w:type="dxa"/>
          </w:tcPr>
          <w:p w:rsidR="00FD7070"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الأكاديميات الموسيقية</w:t>
            </w:r>
          </w:p>
        </w:tc>
        <w:tc>
          <w:tcPr>
            <w:tcW w:w="1442"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426 3</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495 3</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534 3</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606 3</w:t>
            </w:r>
          </w:p>
        </w:tc>
      </w:tr>
      <w:tr w:rsidR="00FD7070" w:rsidRPr="00597ED3">
        <w:tc>
          <w:tcPr>
            <w:tcW w:w="2472" w:type="dxa"/>
          </w:tcPr>
          <w:p w:rsidR="00FD7070"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الكليات المهنية</w:t>
            </w:r>
          </w:p>
        </w:tc>
        <w:tc>
          <w:tcPr>
            <w:tcW w:w="1442"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759 29</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792 28</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650 27</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774 28</w:t>
            </w:r>
          </w:p>
        </w:tc>
      </w:tr>
      <w:tr w:rsidR="00FD7070" w:rsidRPr="00597ED3">
        <w:tc>
          <w:tcPr>
            <w:tcW w:w="2472" w:type="dxa"/>
          </w:tcPr>
          <w:p w:rsidR="00FD7070" w:rsidRPr="00597ED3" w:rsidRDefault="00543522" w:rsidP="00543522">
            <w:pPr>
              <w:pStyle w:val="SingleTxt"/>
              <w:spacing w:after="0"/>
              <w:ind w:left="407" w:right="0"/>
              <w:rPr>
                <w:rFonts w:hint="cs"/>
                <w:sz w:val="26"/>
                <w:szCs w:val="26"/>
                <w:rtl/>
                <w:lang w:bidi="ar-EG"/>
              </w:rPr>
            </w:pPr>
            <w:r w:rsidRPr="00597ED3">
              <w:rPr>
                <w:rFonts w:hint="cs"/>
                <w:sz w:val="26"/>
                <w:szCs w:val="26"/>
                <w:rtl/>
                <w:lang w:bidi="ar-EG"/>
              </w:rPr>
              <w:t>منها التقنية</w:t>
            </w:r>
          </w:p>
        </w:tc>
        <w:tc>
          <w:tcPr>
            <w:tcW w:w="1442"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837 3</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776 3</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507 3</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528 3</w:t>
            </w:r>
          </w:p>
        </w:tc>
      </w:tr>
      <w:tr w:rsidR="00FD7070" w:rsidRPr="00597ED3">
        <w:tc>
          <w:tcPr>
            <w:tcW w:w="2472" w:type="dxa"/>
          </w:tcPr>
          <w:p w:rsidR="00FD7070"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الجامعات</w:t>
            </w:r>
          </w:p>
        </w:tc>
        <w:tc>
          <w:tcPr>
            <w:tcW w:w="1442"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070 265</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838 289</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456 316</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180 344</w:t>
            </w:r>
          </w:p>
        </w:tc>
      </w:tr>
      <w:tr w:rsidR="00FD7070" w:rsidRPr="00597ED3">
        <w:tc>
          <w:tcPr>
            <w:tcW w:w="2472" w:type="dxa"/>
          </w:tcPr>
          <w:p w:rsidR="00FD7070" w:rsidRPr="00597ED3" w:rsidRDefault="00543522" w:rsidP="00543522">
            <w:pPr>
              <w:pStyle w:val="SingleTxt"/>
              <w:spacing w:after="0"/>
              <w:ind w:left="407" w:right="0"/>
              <w:rPr>
                <w:rFonts w:hint="cs"/>
                <w:sz w:val="26"/>
                <w:szCs w:val="26"/>
                <w:rtl/>
                <w:lang w:bidi="ar-EG"/>
              </w:rPr>
            </w:pPr>
            <w:r w:rsidRPr="00597ED3">
              <w:rPr>
                <w:rFonts w:hint="cs"/>
                <w:sz w:val="26"/>
                <w:szCs w:val="26"/>
                <w:rtl/>
                <w:lang w:bidi="ar-EG"/>
              </w:rPr>
              <w:t>منها التقنية</w:t>
            </w:r>
          </w:p>
        </w:tc>
        <w:tc>
          <w:tcPr>
            <w:tcW w:w="1442"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900 69</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432 74</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506 79</w:t>
            </w:r>
          </w:p>
        </w:tc>
        <w:tc>
          <w:tcPr>
            <w:tcW w:w="1339" w:type="dxa"/>
          </w:tcPr>
          <w:p w:rsidR="00FD7070" w:rsidRPr="00597ED3" w:rsidRDefault="00D94896" w:rsidP="00543522">
            <w:pPr>
              <w:pStyle w:val="SingleTxt"/>
              <w:spacing w:after="0"/>
              <w:ind w:left="0" w:right="0"/>
              <w:rPr>
                <w:rFonts w:hint="cs"/>
                <w:sz w:val="26"/>
                <w:szCs w:val="26"/>
                <w:rtl/>
                <w:lang w:bidi="ar-EG"/>
              </w:rPr>
            </w:pPr>
            <w:r w:rsidRPr="00597ED3">
              <w:rPr>
                <w:rFonts w:hint="cs"/>
                <w:sz w:val="26"/>
                <w:szCs w:val="26"/>
                <w:rtl/>
                <w:lang w:bidi="ar-EG"/>
              </w:rPr>
              <w:t>382 82</w:t>
            </w:r>
          </w:p>
        </w:tc>
      </w:tr>
    </w:tbl>
    <w:p w:rsidR="00FD7070" w:rsidRPr="00597ED3" w:rsidRDefault="00543522" w:rsidP="00BC73A5">
      <w:pPr>
        <w:pStyle w:val="SingleTxt"/>
        <w:rPr>
          <w:rFonts w:hint="cs"/>
          <w:sz w:val="26"/>
          <w:szCs w:val="26"/>
          <w:rtl/>
          <w:lang w:bidi="ar-EG"/>
        </w:rPr>
      </w:pPr>
      <w:r w:rsidRPr="00597ED3">
        <w:rPr>
          <w:rFonts w:hint="cs"/>
          <w:sz w:val="26"/>
          <w:szCs w:val="26"/>
          <w:rtl/>
          <w:lang w:bidi="ar-EG"/>
        </w:rPr>
        <w:t xml:space="preserve">المصدر: </w:t>
      </w:r>
      <w:r w:rsidR="00BC73A5" w:rsidRPr="00597ED3">
        <w:rPr>
          <w:iCs/>
          <w:sz w:val="16"/>
          <w:szCs w:val="16"/>
          <w:lang w:val="en-GB"/>
        </w:rPr>
        <w:t>ÚIV</w:t>
      </w:r>
    </w:p>
    <w:p w:rsidR="00543522" w:rsidRPr="00597ED3" w:rsidRDefault="00543522" w:rsidP="003A75F2">
      <w:pPr>
        <w:pStyle w:val="SingleTxt"/>
        <w:rPr>
          <w:rFonts w:hint="cs"/>
          <w:rtl/>
          <w:lang w:bidi="ar-EG"/>
        </w:rPr>
      </w:pPr>
    </w:p>
    <w:p w:rsidR="00D94896" w:rsidRPr="00597ED3" w:rsidRDefault="00D94896" w:rsidP="003A75F2">
      <w:pPr>
        <w:pStyle w:val="SingleTxt"/>
        <w:rPr>
          <w:rFonts w:hint="cs"/>
          <w:rtl/>
          <w:lang w:bidi="ar-EG"/>
        </w:rPr>
      </w:pPr>
      <w:r w:rsidRPr="00597ED3">
        <w:rPr>
          <w:rFonts w:hint="cs"/>
          <w:rtl/>
          <w:lang w:bidi="ar-EG"/>
        </w:rPr>
        <w:t>الجدول رقم 6-2</w:t>
      </w:r>
    </w:p>
    <w:p w:rsidR="00543522" w:rsidRPr="00597ED3" w:rsidRDefault="00543522" w:rsidP="003A75F2">
      <w:pPr>
        <w:pStyle w:val="SingleTxt"/>
        <w:rPr>
          <w:rFonts w:hint="cs"/>
          <w:b/>
          <w:bCs/>
          <w:rtl/>
          <w:lang w:bidi="ar-EG"/>
        </w:rPr>
      </w:pPr>
      <w:r w:rsidRPr="00597ED3">
        <w:rPr>
          <w:rFonts w:hint="cs"/>
          <w:b/>
          <w:bCs/>
          <w:rtl/>
          <w:lang w:bidi="ar-EG"/>
        </w:rPr>
        <w:t>مجموع أعداد الفتيات/النساء</w:t>
      </w:r>
    </w:p>
    <w:tbl>
      <w:tblPr>
        <w:tblStyle w:val="TableGrid"/>
        <w:bidiVisual/>
        <w:tblW w:w="0" w:type="auto"/>
        <w:tblInd w:w="1203"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472"/>
        <w:gridCol w:w="1442"/>
        <w:gridCol w:w="1339"/>
        <w:gridCol w:w="1339"/>
        <w:gridCol w:w="1339"/>
      </w:tblGrid>
      <w:tr w:rsidR="00D94896" w:rsidRPr="00597ED3">
        <w:tc>
          <w:tcPr>
            <w:tcW w:w="2472" w:type="dxa"/>
            <w:tcBorders>
              <w:bottom w:val="single" w:sz="4" w:space="0" w:color="auto"/>
            </w:tcBorders>
          </w:tcPr>
          <w:p w:rsidR="00D94896" w:rsidRPr="00597ED3" w:rsidRDefault="00D94896" w:rsidP="00543522">
            <w:pPr>
              <w:pStyle w:val="SingleTxt"/>
              <w:spacing w:after="0"/>
              <w:ind w:left="0" w:right="0"/>
              <w:rPr>
                <w:rFonts w:hint="cs"/>
                <w:sz w:val="26"/>
                <w:szCs w:val="26"/>
                <w:rtl/>
                <w:lang w:bidi="ar-EG"/>
              </w:rPr>
            </w:pPr>
          </w:p>
        </w:tc>
        <w:tc>
          <w:tcPr>
            <w:tcW w:w="1442" w:type="dxa"/>
            <w:tcBorders>
              <w:bottom w:val="single" w:sz="4" w:space="0" w:color="auto"/>
            </w:tcBorders>
          </w:tcPr>
          <w:p w:rsidR="00D94896" w:rsidRPr="00597ED3" w:rsidRDefault="00D94896" w:rsidP="00543522">
            <w:pPr>
              <w:pStyle w:val="SingleTxt"/>
              <w:spacing w:after="0"/>
              <w:ind w:left="0" w:right="0"/>
              <w:rPr>
                <w:rFonts w:hint="cs"/>
                <w:i/>
                <w:iCs/>
                <w:sz w:val="26"/>
                <w:szCs w:val="26"/>
                <w:rtl/>
                <w:lang w:bidi="ar-EG"/>
              </w:rPr>
            </w:pPr>
            <w:r w:rsidRPr="00597ED3">
              <w:rPr>
                <w:rFonts w:hint="cs"/>
                <w:i/>
                <w:iCs/>
                <w:sz w:val="26"/>
                <w:szCs w:val="26"/>
                <w:rtl/>
                <w:lang w:bidi="ar-EG"/>
              </w:rPr>
              <w:t>2004-2005</w:t>
            </w:r>
          </w:p>
        </w:tc>
        <w:tc>
          <w:tcPr>
            <w:tcW w:w="1339" w:type="dxa"/>
            <w:tcBorders>
              <w:bottom w:val="single" w:sz="4" w:space="0" w:color="auto"/>
            </w:tcBorders>
          </w:tcPr>
          <w:p w:rsidR="00D94896" w:rsidRPr="00597ED3" w:rsidRDefault="00D94896" w:rsidP="00543522">
            <w:pPr>
              <w:pStyle w:val="SingleTxt"/>
              <w:spacing w:after="0"/>
              <w:ind w:left="0" w:right="0"/>
              <w:rPr>
                <w:rFonts w:hint="cs"/>
                <w:i/>
                <w:iCs/>
                <w:sz w:val="26"/>
                <w:szCs w:val="26"/>
                <w:rtl/>
                <w:lang w:bidi="ar-EG"/>
              </w:rPr>
            </w:pPr>
            <w:r w:rsidRPr="00597ED3">
              <w:rPr>
                <w:rFonts w:hint="cs"/>
                <w:i/>
                <w:iCs/>
                <w:sz w:val="26"/>
                <w:szCs w:val="26"/>
                <w:rtl/>
                <w:lang w:bidi="ar-EG"/>
              </w:rPr>
              <w:t>2005-2006</w:t>
            </w:r>
          </w:p>
        </w:tc>
        <w:tc>
          <w:tcPr>
            <w:tcW w:w="1339" w:type="dxa"/>
            <w:tcBorders>
              <w:bottom w:val="single" w:sz="4" w:space="0" w:color="auto"/>
            </w:tcBorders>
          </w:tcPr>
          <w:p w:rsidR="00D94896" w:rsidRPr="00597ED3" w:rsidRDefault="00D94896" w:rsidP="00543522">
            <w:pPr>
              <w:pStyle w:val="SingleTxt"/>
              <w:spacing w:after="0"/>
              <w:ind w:left="0" w:right="0"/>
              <w:rPr>
                <w:rFonts w:hint="cs"/>
                <w:i/>
                <w:iCs/>
                <w:sz w:val="26"/>
                <w:szCs w:val="26"/>
                <w:rtl/>
                <w:lang w:bidi="ar-EG"/>
              </w:rPr>
            </w:pPr>
            <w:r w:rsidRPr="00597ED3">
              <w:rPr>
                <w:rFonts w:hint="cs"/>
                <w:i/>
                <w:iCs/>
                <w:sz w:val="26"/>
                <w:szCs w:val="26"/>
                <w:rtl/>
                <w:lang w:bidi="ar-EG"/>
              </w:rPr>
              <w:t>2006-2007</w:t>
            </w:r>
          </w:p>
        </w:tc>
        <w:tc>
          <w:tcPr>
            <w:tcW w:w="1339" w:type="dxa"/>
            <w:tcBorders>
              <w:bottom w:val="single" w:sz="4" w:space="0" w:color="auto"/>
            </w:tcBorders>
          </w:tcPr>
          <w:p w:rsidR="00D94896" w:rsidRPr="00597ED3" w:rsidRDefault="00D94896" w:rsidP="00543522">
            <w:pPr>
              <w:pStyle w:val="SingleTxt"/>
              <w:spacing w:after="0"/>
              <w:ind w:left="0" w:right="0"/>
              <w:rPr>
                <w:rFonts w:hint="cs"/>
                <w:i/>
                <w:iCs/>
                <w:sz w:val="26"/>
                <w:szCs w:val="26"/>
                <w:rtl/>
                <w:lang w:bidi="ar-EG"/>
              </w:rPr>
            </w:pPr>
            <w:r w:rsidRPr="00597ED3">
              <w:rPr>
                <w:rFonts w:hint="cs"/>
                <w:i/>
                <w:iCs/>
                <w:sz w:val="26"/>
                <w:szCs w:val="26"/>
                <w:rtl/>
                <w:lang w:bidi="ar-EG"/>
              </w:rPr>
              <w:t>2007-2008</w:t>
            </w:r>
          </w:p>
        </w:tc>
      </w:tr>
      <w:tr w:rsidR="00543522" w:rsidRPr="00597ED3">
        <w:tc>
          <w:tcPr>
            <w:tcW w:w="2472" w:type="dxa"/>
            <w:tcBorders>
              <w:top w:val="single" w:sz="4" w:space="0" w:color="auto"/>
            </w:tcBorders>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رياض الأطفال</w:t>
            </w:r>
          </w:p>
        </w:tc>
        <w:tc>
          <w:tcPr>
            <w:tcW w:w="1442" w:type="dxa"/>
            <w:tcBorders>
              <w:top w:val="single" w:sz="4" w:space="0" w:color="auto"/>
            </w:tcBorders>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930 136</w:t>
            </w:r>
          </w:p>
        </w:tc>
        <w:tc>
          <w:tcPr>
            <w:tcW w:w="1339" w:type="dxa"/>
            <w:tcBorders>
              <w:top w:val="single" w:sz="4" w:space="0" w:color="auto"/>
            </w:tcBorders>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727 134</w:t>
            </w:r>
          </w:p>
        </w:tc>
        <w:tc>
          <w:tcPr>
            <w:tcW w:w="1339" w:type="dxa"/>
            <w:tcBorders>
              <w:top w:val="single" w:sz="4" w:space="0" w:color="auto"/>
            </w:tcBorders>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604 136</w:t>
            </w:r>
          </w:p>
        </w:tc>
        <w:tc>
          <w:tcPr>
            <w:tcW w:w="1339" w:type="dxa"/>
            <w:tcBorders>
              <w:top w:val="single" w:sz="4" w:space="0" w:color="auto"/>
            </w:tcBorders>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808 139</w:t>
            </w:r>
          </w:p>
        </w:tc>
      </w:tr>
      <w:tr w:rsidR="00543522" w:rsidRPr="00597ED3">
        <w:tc>
          <w:tcPr>
            <w:tcW w:w="247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المدارس الابتدائية</w:t>
            </w:r>
          </w:p>
        </w:tc>
        <w:tc>
          <w:tcPr>
            <w:tcW w:w="144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983 462</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206 442</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041 422</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776 406</w:t>
            </w:r>
          </w:p>
        </w:tc>
      </w:tr>
      <w:tr w:rsidR="00543522" w:rsidRPr="00597ED3">
        <w:tc>
          <w:tcPr>
            <w:tcW w:w="247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المدارس الثانوية</w:t>
            </w:r>
          </w:p>
        </w:tc>
        <w:tc>
          <w:tcPr>
            <w:tcW w:w="144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439 287</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263 287</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185 287</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399 283</w:t>
            </w:r>
          </w:p>
        </w:tc>
      </w:tr>
      <w:tr w:rsidR="00543522" w:rsidRPr="00597ED3">
        <w:tc>
          <w:tcPr>
            <w:tcW w:w="2472" w:type="dxa"/>
          </w:tcPr>
          <w:p w:rsidR="00543522" w:rsidRPr="00597ED3" w:rsidRDefault="00543522" w:rsidP="00543522">
            <w:pPr>
              <w:pStyle w:val="SingleTxt"/>
              <w:spacing w:after="0"/>
              <w:ind w:left="407" w:right="0"/>
              <w:rPr>
                <w:rFonts w:hint="cs"/>
                <w:sz w:val="26"/>
                <w:szCs w:val="26"/>
                <w:rtl/>
                <w:lang w:bidi="ar-EG"/>
              </w:rPr>
            </w:pPr>
            <w:r w:rsidRPr="00597ED3">
              <w:rPr>
                <w:rFonts w:hint="cs"/>
                <w:sz w:val="26"/>
                <w:szCs w:val="26"/>
                <w:rtl/>
                <w:lang w:bidi="ar-EG"/>
              </w:rPr>
              <w:t>منها التقنية</w:t>
            </w:r>
          </w:p>
        </w:tc>
        <w:tc>
          <w:tcPr>
            <w:tcW w:w="144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897 29</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835 27</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735 25</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297 23</w:t>
            </w:r>
          </w:p>
        </w:tc>
      </w:tr>
      <w:tr w:rsidR="00543522" w:rsidRPr="00597ED3">
        <w:tc>
          <w:tcPr>
            <w:tcW w:w="247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الأكاديميات الموسيقية</w:t>
            </w:r>
          </w:p>
        </w:tc>
        <w:tc>
          <w:tcPr>
            <w:tcW w:w="144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007 2</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061 2</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091 2</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161 2</w:t>
            </w:r>
          </w:p>
        </w:tc>
      </w:tr>
      <w:tr w:rsidR="00543522" w:rsidRPr="00597ED3">
        <w:tc>
          <w:tcPr>
            <w:tcW w:w="247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الكليات المهنية</w:t>
            </w:r>
          </w:p>
        </w:tc>
        <w:tc>
          <w:tcPr>
            <w:tcW w:w="144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668 20</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065 20</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788 19</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529 20</w:t>
            </w:r>
          </w:p>
        </w:tc>
      </w:tr>
      <w:tr w:rsidR="00543522" w:rsidRPr="00597ED3">
        <w:tc>
          <w:tcPr>
            <w:tcW w:w="2472" w:type="dxa"/>
          </w:tcPr>
          <w:p w:rsidR="00543522" w:rsidRPr="00597ED3" w:rsidRDefault="00543522" w:rsidP="00543522">
            <w:pPr>
              <w:pStyle w:val="SingleTxt"/>
              <w:spacing w:after="0"/>
              <w:ind w:left="407" w:right="0"/>
              <w:rPr>
                <w:rFonts w:hint="cs"/>
                <w:sz w:val="26"/>
                <w:szCs w:val="26"/>
                <w:rtl/>
                <w:lang w:bidi="ar-EG"/>
              </w:rPr>
            </w:pPr>
            <w:r w:rsidRPr="00597ED3">
              <w:rPr>
                <w:rFonts w:hint="cs"/>
                <w:sz w:val="26"/>
                <w:szCs w:val="26"/>
                <w:rtl/>
                <w:lang w:bidi="ar-EG"/>
              </w:rPr>
              <w:t>منها التقنية</w:t>
            </w:r>
          </w:p>
        </w:tc>
        <w:tc>
          <w:tcPr>
            <w:tcW w:w="144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656</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734</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952</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808</w:t>
            </w:r>
          </w:p>
        </w:tc>
      </w:tr>
      <w:tr w:rsidR="00543522" w:rsidRPr="00597ED3">
        <w:tc>
          <w:tcPr>
            <w:tcW w:w="247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الجامعات</w:t>
            </w:r>
          </w:p>
        </w:tc>
        <w:tc>
          <w:tcPr>
            <w:tcW w:w="144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869 134</w:t>
            </w:r>
          </w:p>
        </w:tc>
        <w:tc>
          <w:tcPr>
            <w:tcW w:w="1339" w:type="dxa"/>
          </w:tcPr>
          <w:p w:rsidR="00543522" w:rsidRPr="00597ED3" w:rsidRDefault="003B1070" w:rsidP="00543522">
            <w:pPr>
              <w:pStyle w:val="SingleTxt"/>
              <w:spacing w:after="0"/>
              <w:ind w:left="0" w:right="0"/>
              <w:rPr>
                <w:rFonts w:hint="cs"/>
                <w:sz w:val="26"/>
                <w:szCs w:val="26"/>
                <w:rtl/>
                <w:lang w:bidi="ar-EG"/>
              </w:rPr>
            </w:pPr>
            <w:r w:rsidRPr="00597ED3">
              <w:rPr>
                <w:rFonts w:hint="cs"/>
                <w:sz w:val="26"/>
                <w:szCs w:val="26"/>
                <w:rtl/>
                <w:lang w:bidi="ar-EG"/>
              </w:rPr>
              <w:t>836</w:t>
            </w:r>
            <w:r w:rsidR="00543522" w:rsidRPr="00597ED3">
              <w:rPr>
                <w:rFonts w:hint="cs"/>
                <w:sz w:val="26"/>
                <w:szCs w:val="26"/>
                <w:rtl/>
                <w:lang w:bidi="ar-EG"/>
              </w:rPr>
              <w:t xml:space="preserve"> 150</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984 167</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948 185</w:t>
            </w:r>
          </w:p>
        </w:tc>
      </w:tr>
      <w:tr w:rsidR="00543522" w:rsidRPr="00597ED3">
        <w:tc>
          <w:tcPr>
            <w:tcW w:w="2472" w:type="dxa"/>
          </w:tcPr>
          <w:p w:rsidR="00543522" w:rsidRPr="00597ED3" w:rsidRDefault="00543522" w:rsidP="00543522">
            <w:pPr>
              <w:pStyle w:val="SingleTxt"/>
              <w:spacing w:after="0"/>
              <w:ind w:left="407" w:right="0"/>
              <w:rPr>
                <w:rFonts w:hint="cs"/>
                <w:sz w:val="26"/>
                <w:szCs w:val="26"/>
                <w:rtl/>
                <w:lang w:bidi="ar-EG"/>
              </w:rPr>
            </w:pPr>
            <w:r w:rsidRPr="00597ED3">
              <w:rPr>
                <w:rFonts w:hint="cs"/>
                <w:sz w:val="26"/>
                <w:szCs w:val="26"/>
                <w:rtl/>
                <w:lang w:bidi="ar-EG"/>
              </w:rPr>
              <w:t>منها التقنية</w:t>
            </w:r>
          </w:p>
        </w:tc>
        <w:tc>
          <w:tcPr>
            <w:tcW w:w="1442"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806 15</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255 17</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063 19</w:t>
            </w:r>
          </w:p>
        </w:tc>
        <w:tc>
          <w:tcPr>
            <w:tcW w:w="1339" w:type="dxa"/>
          </w:tcPr>
          <w:p w:rsidR="00543522" w:rsidRPr="00597ED3" w:rsidRDefault="00543522" w:rsidP="00543522">
            <w:pPr>
              <w:pStyle w:val="SingleTxt"/>
              <w:spacing w:after="0"/>
              <w:ind w:left="0" w:right="0"/>
              <w:rPr>
                <w:rFonts w:hint="cs"/>
                <w:sz w:val="26"/>
                <w:szCs w:val="26"/>
                <w:rtl/>
                <w:lang w:bidi="ar-EG"/>
              </w:rPr>
            </w:pPr>
            <w:r w:rsidRPr="00597ED3">
              <w:rPr>
                <w:rFonts w:hint="cs"/>
                <w:sz w:val="26"/>
                <w:szCs w:val="26"/>
                <w:rtl/>
                <w:lang w:bidi="ar-EG"/>
              </w:rPr>
              <w:t>468 20</w:t>
            </w:r>
          </w:p>
        </w:tc>
      </w:tr>
    </w:tbl>
    <w:p w:rsidR="00543522" w:rsidRPr="00597ED3" w:rsidRDefault="00543522" w:rsidP="00BC73A5">
      <w:pPr>
        <w:pStyle w:val="SingleTxt"/>
        <w:rPr>
          <w:rFonts w:hint="cs"/>
          <w:sz w:val="26"/>
          <w:szCs w:val="26"/>
          <w:rtl/>
          <w:lang w:bidi="ar-EG"/>
        </w:rPr>
      </w:pPr>
      <w:r w:rsidRPr="00597ED3">
        <w:rPr>
          <w:rFonts w:hint="cs"/>
          <w:sz w:val="26"/>
          <w:szCs w:val="26"/>
          <w:rtl/>
          <w:lang w:bidi="ar-EG"/>
        </w:rPr>
        <w:t xml:space="preserve">المصدر: </w:t>
      </w:r>
      <w:r w:rsidR="00BC73A5" w:rsidRPr="00597ED3">
        <w:rPr>
          <w:iCs/>
          <w:sz w:val="16"/>
          <w:szCs w:val="16"/>
          <w:lang w:val="en-GB"/>
        </w:rPr>
        <w:t>ÚIV</w:t>
      </w:r>
    </w:p>
    <w:p w:rsidR="00ED2881" w:rsidRPr="00597ED3" w:rsidRDefault="00BC73A5" w:rsidP="003A75F2">
      <w:pPr>
        <w:pStyle w:val="SingleTxt"/>
        <w:rPr>
          <w:rFonts w:hint="cs"/>
          <w:rtl/>
          <w:lang w:bidi="ar-EG"/>
        </w:rPr>
      </w:pPr>
      <w:r w:rsidRPr="00597ED3">
        <w:rPr>
          <w:rtl/>
          <w:lang w:bidi="ar-EG"/>
        </w:rPr>
        <w:br w:type="page"/>
      </w:r>
      <w:r w:rsidR="00ED2881" w:rsidRPr="00597ED3">
        <w:rPr>
          <w:rFonts w:hint="cs"/>
          <w:rtl/>
          <w:lang w:bidi="ar-EG"/>
        </w:rPr>
        <w:t>الجدول رقم 6-3</w:t>
      </w:r>
    </w:p>
    <w:p w:rsidR="00543522" w:rsidRPr="00597ED3" w:rsidRDefault="00543522" w:rsidP="003A75F2">
      <w:pPr>
        <w:pStyle w:val="SingleTxt"/>
        <w:rPr>
          <w:rFonts w:hint="cs"/>
          <w:b/>
          <w:bCs/>
          <w:rtl/>
          <w:lang w:bidi="ar-EG"/>
        </w:rPr>
      </w:pPr>
      <w:r w:rsidRPr="00597ED3">
        <w:rPr>
          <w:rFonts w:hint="cs"/>
          <w:b/>
          <w:bCs/>
          <w:rtl/>
          <w:lang w:bidi="ar-EG"/>
        </w:rPr>
        <w:t>العدد الإجمالي للفتيات/الرجال</w:t>
      </w:r>
    </w:p>
    <w:tbl>
      <w:tblPr>
        <w:tblStyle w:val="TableGrid"/>
        <w:bidiVisual/>
        <w:tblW w:w="0" w:type="auto"/>
        <w:tblInd w:w="1203"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472"/>
        <w:gridCol w:w="1442"/>
        <w:gridCol w:w="1442"/>
        <w:gridCol w:w="1339"/>
        <w:gridCol w:w="1442"/>
      </w:tblGrid>
      <w:tr w:rsidR="00ED2881" w:rsidRPr="00597ED3">
        <w:tc>
          <w:tcPr>
            <w:tcW w:w="2472" w:type="dxa"/>
            <w:tcBorders>
              <w:bottom w:val="single" w:sz="4" w:space="0" w:color="auto"/>
            </w:tcBorders>
          </w:tcPr>
          <w:p w:rsidR="00ED2881" w:rsidRPr="00597ED3" w:rsidRDefault="00ED2881" w:rsidP="00543522">
            <w:pPr>
              <w:pStyle w:val="SingleTxt"/>
              <w:spacing w:after="0" w:line="300" w:lineRule="exact"/>
              <w:ind w:left="0" w:right="0"/>
              <w:rPr>
                <w:rFonts w:hint="cs"/>
                <w:sz w:val="26"/>
                <w:szCs w:val="26"/>
                <w:rtl/>
                <w:lang w:bidi="ar-EG"/>
              </w:rPr>
            </w:pPr>
          </w:p>
        </w:tc>
        <w:tc>
          <w:tcPr>
            <w:tcW w:w="1442" w:type="dxa"/>
            <w:tcBorders>
              <w:bottom w:val="single" w:sz="4" w:space="0" w:color="auto"/>
            </w:tcBorders>
          </w:tcPr>
          <w:p w:rsidR="00ED2881" w:rsidRPr="00597ED3" w:rsidRDefault="00ED2881" w:rsidP="00543522">
            <w:pPr>
              <w:pStyle w:val="SingleTxt"/>
              <w:spacing w:after="0" w:line="300" w:lineRule="exact"/>
              <w:ind w:left="0" w:right="0"/>
              <w:rPr>
                <w:rFonts w:hint="cs"/>
                <w:i/>
                <w:iCs/>
                <w:sz w:val="26"/>
                <w:szCs w:val="26"/>
                <w:rtl/>
                <w:lang w:bidi="ar-EG"/>
              </w:rPr>
            </w:pPr>
            <w:r w:rsidRPr="00597ED3">
              <w:rPr>
                <w:rFonts w:hint="cs"/>
                <w:i/>
                <w:iCs/>
                <w:sz w:val="26"/>
                <w:szCs w:val="26"/>
                <w:rtl/>
                <w:lang w:bidi="ar-EG"/>
              </w:rPr>
              <w:t>2004-2005</w:t>
            </w:r>
          </w:p>
        </w:tc>
        <w:tc>
          <w:tcPr>
            <w:tcW w:w="1442" w:type="dxa"/>
            <w:tcBorders>
              <w:bottom w:val="single" w:sz="4" w:space="0" w:color="auto"/>
            </w:tcBorders>
          </w:tcPr>
          <w:p w:rsidR="00ED2881" w:rsidRPr="00597ED3" w:rsidRDefault="00ED2881" w:rsidP="00543522">
            <w:pPr>
              <w:pStyle w:val="SingleTxt"/>
              <w:spacing w:after="0" w:line="300" w:lineRule="exact"/>
              <w:ind w:left="0" w:right="0"/>
              <w:rPr>
                <w:rFonts w:hint="cs"/>
                <w:i/>
                <w:iCs/>
                <w:sz w:val="26"/>
                <w:szCs w:val="26"/>
                <w:rtl/>
                <w:lang w:bidi="ar-EG"/>
              </w:rPr>
            </w:pPr>
            <w:r w:rsidRPr="00597ED3">
              <w:rPr>
                <w:rFonts w:hint="cs"/>
                <w:i/>
                <w:iCs/>
                <w:sz w:val="26"/>
                <w:szCs w:val="26"/>
                <w:rtl/>
                <w:lang w:bidi="ar-EG"/>
              </w:rPr>
              <w:t>2005-2006</w:t>
            </w:r>
          </w:p>
        </w:tc>
        <w:tc>
          <w:tcPr>
            <w:tcW w:w="1339" w:type="dxa"/>
            <w:tcBorders>
              <w:bottom w:val="single" w:sz="4" w:space="0" w:color="auto"/>
            </w:tcBorders>
          </w:tcPr>
          <w:p w:rsidR="00ED2881" w:rsidRPr="00597ED3" w:rsidRDefault="00ED2881" w:rsidP="00543522">
            <w:pPr>
              <w:pStyle w:val="SingleTxt"/>
              <w:spacing w:after="0" w:line="300" w:lineRule="exact"/>
              <w:ind w:left="0" w:right="0"/>
              <w:rPr>
                <w:rFonts w:hint="cs"/>
                <w:i/>
                <w:iCs/>
                <w:sz w:val="26"/>
                <w:szCs w:val="26"/>
                <w:rtl/>
                <w:lang w:bidi="ar-EG"/>
              </w:rPr>
            </w:pPr>
            <w:r w:rsidRPr="00597ED3">
              <w:rPr>
                <w:rFonts w:hint="cs"/>
                <w:i/>
                <w:iCs/>
                <w:sz w:val="26"/>
                <w:szCs w:val="26"/>
                <w:rtl/>
                <w:lang w:bidi="ar-EG"/>
              </w:rPr>
              <w:t>2006-2007</w:t>
            </w:r>
          </w:p>
        </w:tc>
        <w:tc>
          <w:tcPr>
            <w:tcW w:w="1442" w:type="dxa"/>
            <w:tcBorders>
              <w:bottom w:val="single" w:sz="4" w:space="0" w:color="auto"/>
            </w:tcBorders>
          </w:tcPr>
          <w:p w:rsidR="00ED2881" w:rsidRPr="00597ED3" w:rsidRDefault="00ED2881" w:rsidP="00543522">
            <w:pPr>
              <w:pStyle w:val="SingleTxt"/>
              <w:spacing w:after="0" w:line="300" w:lineRule="exact"/>
              <w:ind w:left="0" w:right="0"/>
              <w:rPr>
                <w:rFonts w:hint="cs"/>
                <w:i/>
                <w:iCs/>
                <w:sz w:val="26"/>
                <w:szCs w:val="26"/>
                <w:rtl/>
                <w:lang w:bidi="ar-EG"/>
              </w:rPr>
            </w:pPr>
            <w:r w:rsidRPr="00597ED3">
              <w:rPr>
                <w:rFonts w:hint="cs"/>
                <w:i/>
                <w:iCs/>
                <w:sz w:val="26"/>
                <w:szCs w:val="26"/>
                <w:rtl/>
                <w:lang w:bidi="ar-EG"/>
              </w:rPr>
              <w:t>2007-2008</w:t>
            </w:r>
          </w:p>
        </w:tc>
      </w:tr>
      <w:tr w:rsidR="00543522" w:rsidRPr="00597ED3">
        <w:tc>
          <w:tcPr>
            <w:tcW w:w="2472" w:type="dxa"/>
            <w:tcBorders>
              <w:top w:val="single" w:sz="4" w:space="0" w:color="auto"/>
            </w:tcBorders>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رياض الأطفال</w:t>
            </w:r>
          </w:p>
        </w:tc>
        <w:tc>
          <w:tcPr>
            <w:tcW w:w="1442" w:type="dxa"/>
            <w:tcBorders>
              <w:top w:val="single" w:sz="4" w:space="0" w:color="auto"/>
            </w:tcBorders>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300 149</w:t>
            </w:r>
          </w:p>
        </w:tc>
        <w:tc>
          <w:tcPr>
            <w:tcW w:w="1442" w:type="dxa"/>
            <w:tcBorders>
              <w:top w:val="single" w:sz="4" w:space="0" w:color="auto"/>
            </w:tcBorders>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456 147</w:t>
            </w:r>
          </w:p>
        </w:tc>
        <w:tc>
          <w:tcPr>
            <w:tcW w:w="1339" w:type="dxa"/>
            <w:tcBorders>
              <w:top w:val="single" w:sz="4" w:space="0" w:color="auto"/>
            </w:tcBorders>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815 148</w:t>
            </w:r>
          </w:p>
        </w:tc>
        <w:tc>
          <w:tcPr>
            <w:tcW w:w="1442" w:type="dxa"/>
            <w:tcBorders>
              <w:top w:val="single" w:sz="4" w:space="0" w:color="auto"/>
            </w:tcBorders>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386 151</w:t>
            </w:r>
          </w:p>
        </w:tc>
      </w:tr>
      <w:tr w:rsidR="00543522" w:rsidRPr="00597ED3">
        <w:tc>
          <w:tcPr>
            <w:tcW w:w="247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المدارس الابتدائية</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877 495</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369 474</w:t>
            </w:r>
          </w:p>
        </w:tc>
        <w:tc>
          <w:tcPr>
            <w:tcW w:w="1339"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472 454</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087 438</w:t>
            </w:r>
          </w:p>
        </w:tc>
      </w:tr>
      <w:tr w:rsidR="00543522" w:rsidRPr="00597ED3">
        <w:tc>
          <w:tcPr>
            <w:tcW w:w="247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المدارس الثانوية</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145 292</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342 290</w:t>
            </w:r>
          </w:p>
        </w:tc>
        <w:tc>
          <w:tcPr>
            <w:tcW w:w="1339"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400 289</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868 285</w:t>
            </w:r>
          </w:p>
        </w:tc>
      </w:tr>
      <w:tr w:rsidR="00543522" w:rsidRPr="00597ED3">
        <w:tc>
          <w:tcPr>
            <w:tcW w:w="2472" w:type="dxa"/>
          </w:tcPr>
          <w:p w:rsidR="00543522" w:rsidRPr="00597ED3" w:rsidRDefault="00543522" w:rsidP="00543522">
            <w:pPr>
              <w:pStyle w:val="SingleTxt"/>
              <w:spacing w:after="0" w:line="300" w:lineRule="exact"/>
              <w:ind w:left="407" w:right="0"/>
              <w:rPr>
                <w:rFonts w:hint="cs"/>
                <w:sz w:val="26"/>
                <w:szCs w:val="26"/>
                <w:rtl/>
                <w:lang w:bidi="ar-EG"/>
              </w:rPr>
            </w:pPr>
            <w:r w:rsidRPr="00597ED3">
              <w:rPr>
                <w:rFonts w:hint="cs"/>
                <w:sz w:val="26"/>
                <w:szCs w:val="26"/>
                <w:rtl/>
                <w:lang w:bidi="ar-EG"/>
              </w:rPr>
              <w:t>منها التقنية</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048 148</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577 144</w:t>
            </w:r>
          </w:p>
        </w:tc>
        <w:tc>
          <w:tcPr>
            <w:tcW w:w="1339"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711 141</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069 138</w:t>
            </w:r>
          </w:p>
        </w:tc>
      </w:tr>
      <w:tr w:rsidR="00543522" w:rsidRPr="00597ED3">
        <w:tc>
          <w:tcPr>
            <w:tcW w:w="247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الأكاديميات الموسيقية</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419 1</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434 1</w:t>
            </w:r>
          </w:p>
        </w:tc>
        <w:tc>
          <w:tcPr>
            <w:tcW w:w="1339"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443 1</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445 1</w:t>
            </w:r>
          </w:p>
        </w:tc>
      </w:tr>
      <w:tr w:rsidR="00543522" w:rsidRPr="00597ED3">
        <w:tc>
          <w:tcPr>
            <w:tcW w:w="247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الكليات المهنية</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091 9</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727 8</w:t>
            </w:r>
          </w:p>
        </w:tc>
        <w:tc>
          <w:tcPr>
            <w:tcW w:w="1339"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862 7</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245 8</w:t>
            </w:r>
          </w:p>
        </w:tc>
      </w:tr>
      <w:tr w:rsidR="00543522" w:rsidRPr="00597ED3">
        <w:tc>
          <w:tcPr>
            <w:tcW w:w="2472" w:type="dxa"/>
          </w:tcPr>
          <w:p w:rsidR="00543522" w:rsidRPr="00597ED3" w:rsidRDefault="00543522" w:rsidP="00543522">
            <w:pPr>
              <w:pStyle w:val="SingleTxt"/>
              <w:spacing w:after="0" w:line="300" w:lineRule="exact"/>
              <w:ind w:left="407" w:right="0"/>
              <w:rPr>
                <w:rFonts w:hint="cs"/>
                <w:sz w:val="26"/>
                <w:szCs w:val="26"/>
                <w:rtl/>
                <w:lang w:bidi="ar-EG"/>
              </w:rPr>
            </w:pPr>
            <w:r w:rsidRPr="00597ED3">
              <w:rPr>
                <w:rFonts w:hint="cs"/>
                <w:sz w:val="26"/>
                <w:szCs w:val="26"/>
                <w:rtl/>
                <w:lang w:bidi="ar-EG"/>
              </w:rPr>
              <w:t>منها التقنية</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181 3</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042 3</w:t>
            </w:r>
          </w:p>
        </w:tc>
        <w:tc>
          <w:tcPr>
            <w:tcW w:w="1339"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555 2</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720 2</w:t>
            </w:r>
          </w:p>
        </w:tc>
      </w:tr>
      <w:tr w:rsidR="00543522" w:rsidRPr="00597ED3">
        <w:tc>
          <w:tcPr>
            <w:tcW w:w="247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الجامعات</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201 130</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002 139</w:t>
            </w:r>
          </w:p>
        </w:tc>
        <w:tc>
          <w:tcPr>
            <w:tcW w:w="1339"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472 148</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232 158</w:t>
            </w:r>
          </w:p>
        </w:tc>
      </w:tr>
      <w:tr w:rsidR="00543522" w:rsidRPr="00597ED3">
        <w:tc>
          <w:tcPr>
            <w:tcW w:w="2472" w:type="dxa"/>
          </w:tcPr>
          <w:p w:rsidR="00543522" w:rsidRPr="00597ED3" w:rsidRDefault="00543522" w:rsidP="00543522">
            <w:pPr>
              <w:pStyle w:val="SingleTxt"/>
              <w:spacing w:after="0" w:line="300" w:lineRule="exact"/>
              <w:ind w:left="407" w:right="0"/>
              <w:rPr>
                <w:rFonts w:hint="cs"/>
                <w:sz w:val="26"/>
                <w:szCs w:val="26"/>
                <w:rtl/>
                <w:lang w:bidi="ar-EG"/>
              </w:rPr>
            </w:pPr>
            <w:r w:rsidRPr="00597ED3">
              <w:rPr>
                <w:rFonts w:hint="cs"/>
                <w:sz w:val="26"/>
                <w:szCs w:val="26"/>
                <w:rtl/>
                <w:lang w:bidi="ar-EG"/>
              </w:rPr>
              <w:t>منها التقنية</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094 54</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177 57</w:t>
            </w:r>
          </w:p>
        </w:tc>
        <w:tc>
          <w:tcPr>
            <w:tcW w:w="1339"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443 60</w:t>
            </w:r>
          </w:p>
        </w:tc>
        <w:tc>
          <w:tcPr>
            <w:tcW w:w="1442" w:type="dxa"/>
          </w:tcPr>
          <w:p w:rsidR="00543522" w:rsidRPr="00597ED3" w:rsidRDefault="00543522" w:rsidP="00543522">
            <w:pPr>
              <w:pStyle w:val="SingleTxt"/>
              <w:spacing w:after="0" w:line="300" w:lineRule="exact"/>
              <w:ind w:left="0" w:right="0"/>
              <w:rPr>
                <w:rFonts w:hint="cs"/>
                <w:sz w:val="26"/>
                <w:szCs w:val="26"/>
                <w:rtl/>
                <w:lang w:bidi="ar-EG"/>
              </w:rPr>
            </w:pPr>
            <w:r w:rsidRPr="00597ED3">
              <w:rPr>
                <w:rFonts w:hint="cs"/>
                <w:sz w:val="26"/>
                <w:szCs w:val="26"/>
                <w:rtl/>
                <w:lang w:bidi="ar-EG"/>
              </w:rPr>
              <w:t>914 61</w:t>
            </w:r>
          </w:p>
        </w:tc>
      </w:tr>
    </w:tbl>
    <w:p w:rsidR="00543522" w:rsidRPr="00597ED3" w:rsidRDefault="00543522" w:rsidP="00BC73A5">
      <w:pPr>
        <w:pStyle w:val="SingleTxt"/>
        <w:rPr>
          <w:rFonts w:hint="cs"/>
          <w:sz w:val="26"/>
          <w:szCs w:val="26"/>
          <w:rtl/>
          <w:lang w:bidi="ar-EG"/>
        </w:rPr>
      </w:pPr>
      <w:r w:rsidRPr="00597ED3">
        <w:rPr>
          <w:rFonts w:hint="cs"/>
          <w:sz w:val="26"/>
          <w:szCs w:val="26"/>
          <w:rtl/>
          <w:lang w:bidi="ar-EG"/>
        </w:rPr>
        <w:t xml:space="preserve">المصدر: </w:t>
      </w:r>
      <w:r w:rsidR="00BC73A5" w:rsidRPr="00597ED3">
        <w:rPr>
          <w:iCs/>
          <w:sz w:val="16"/>
          <w:szCs w:val="16"/>
          <w:lang w:val="en-GB"/>
        </w:rPr>
        <w:t>ÚIV</w:t>
      </w:r>
    </w:p>
    <w:p w:rsidR="00ED2881" w:rsidRPr="00597ED3" w:rsidRDefault="00ED2881" w:rsidP="003A75F2">
      <w:pPr>
        <w:pStyle w:val="SingleTxt"/>
        <w:rPr>
          <w:rFonts w:hint="cs"/>
          <w:rtl/>
          <w:lang w:bidi="ar-EG"/>
        </w:rPr>
      </w:pPr>
    </w:p>
    <w:p w:rsidR="009D0FC2" w:rsidRPr="00597ED3" w:rsidRDefault="009D0FC2" w:rsidP="003A75F2">
      <w:pPr>
        <w:pStyle w:val="SingleTxt"/>
        <w:rPr>
          <w:rFonts w:hint="cs"/>
          <w:rtl/>
          <w:lang w:bidi="ar-EG"/>
        </w:rPr>
      </w:pPr>
      <w:r w:rsidRPr="00597ED3">
        <w:rPr>
          <w:rFonts w:hint="cs"/>
          <w:rtl/>
          <w:lang w:bidi="ar-EG"/>
        </w:rPr>
        <w:t>الجدول رقم 7-1</w:t>
      </w:r>
    </w:p>
    <w:p w:rsidR="00543522" w:rsidRPr="00597ED3" w:rsidRDefault="00543522" w:rsidP="003A75F2">
      <w:pPr>
        <w:pStyle w:val="SingleTxt"/>
        <w:rPr>
          <w:rFonts w:hint="cs"/>
          <w:b/>
          <w:bCs/>
          <w:rtl/>
          <w:lang w:bidi="ar-EG"/>
        </w:rPr>
      </w:pPr>
      <w:r w:rsidRPr="00597ED3">
        <w:rPr>
          <w:rFonts w:hint="cs"/>
          <w:b/>
          <w:bCs/>
          <w:rtl/>
          <w:lang w:bidi="ar-EG"/>
        </w:rPr>
        <w:t>عدد الموظفين الذكور/الإناث في مجال البحث والتطوير، حسب نوع العمل في السنوات 2000، 2001، 2006، 2007 (محسوبين بمعادل التفرغ)</w:t>
      </w:r>
    </w:p>
    <w:tbl>
      <w:tblPr>
        <w:tblStyle w:val="TableGrid"/>
        <w:bidiVisual/>
        <w:tblW w:w="0" w:type="auto"/>
        <w:tblInd w:w="1203" w:type="dxa"/>
        <w:tblLook w:val="01E0" w:firstRow="1" w:lastRow="1" w:firstColumn="1" w:lastColumn="1" w:noHBand="0" w:noVBand="0"/>
      </w:tblPr>
      <w:tblGrid>
        <w:gridCol w:w="1442"/>
        <w:gridCol w:w="824"/>
        <w:gridCol w:w="927"/>
        <w:gridCol w:w="927"/>
        <w:gridCol w:w="1030"/>
        <w:gridCol w:w="927"/>
        <w:gridCol w:w="944"/>
        <w:gridCol w:w="863"/>
        <w:gridCol w:w="864"/>
      </w:tblGrid>
      <w:tr w:rsidR="009D0FC2" w:rsidRPr="00597ED3">
        <w:tc>
          <w:tcPr>
            <w:tcW w:w="1442" w:type="dxa"/>
            <w:vMerge w:val="restart"/>
            <w:tcBorders>
              <w:top w:val="single" w:sz="12" w:space="0" w:color="auto"/>
              <w:left w:val="nil"/>
              <w:bottom w:val="nil"/>
              <w:right w:val="nil"/>
            </w:tcBorders>
            <w:vAlign w:val="bottom"/>
          </w:tcPr>
          <w:p w:rsidR="009D0FC2" w:rsidRPr="00597ED3" w:rsidRDefault="00543522" w:rsidP="00543522">
            <w:pPr>
              <w:pStyle w:val="SingleTxt"/>
              <w:spacing w:after="0"/>
              <w:ind w:left="0" w:right="0"/>
              <w:jc w:val="left"/>
              <w:rPr>
                <w:rFonts w:hint="cs"/>
                <w:i/>
                <w:iCs/>
                <w:sz w:val="24"/>
                <w:szCs w:val="24"/>
                <w:rtl/>
                <w:lang w:bidi="ar-EG"/>
              </w:rPr>
            </w:pPr>
            <w:r w:rsidRPr="00597ED3">
              <w:rPr>
                <w:rFonts w:hint="cs"/>
                <w:i/>
                <w:iCs/>
                <w:sz w:val="24"/>
                <w:szCs w:val="24"/>
                <w:rtl/>
                <w:lang w:bidi="ar-EG"/>
              </w:rPr>
              <w:t>نوع العمل</w:t>
            </w:r>
          </w:p>
        </w:tc>
        <w:tc>
          <w:tcPr>
            <w:tcW w:w="1751" w:type="dxa"/>
            <w:gridSpan w:val="2"/>
            <w:tcBorders>
              <w:top w:val="single" w:sz="12" w:space="0" w:color="auto"/>
              <w:left w:val="nil"/>
              <w:bottom w:val="single" w:sz="4" w:space="0" w:color="auto"/>
              <w:right w:val="nil"/>
            </w:tcBorders>
          </w:tcPr>
          <w:p w:rsidR="009D0FC2" w:rsidRPr="00597ED3" w:rsidRDefault="009D0FC2" w:rsidP="00543522">
            <w:pPr>
              <w:pStyle w:val="SingleTxt"/>
              <w:spacing w:after="0"/>
              <w:ind w:left="0" w:right="0"/>
              <w:jc w:val="center"/>
              <w:rPr>
                <w:rFonts w:hint="cs"/>
                <w:i/>
                <w:iCs/>
                <w:sz w:val="24"/>
                <w:szCs w:val="24"/>
                <w:rtl/>
                <w:lang w:bidi="ar-EG"/>
              </w:rPr>
            </w:pPr>
            <w:r w:rsidRPr="00597ED3">
              <w:rPr>
                <w:rFonts w:hint="cs"/>
                <w:i/>
                <w:iCs/>
                <w:sz w:val="24"/>
                <w:szCs w:val="24"/>
                <w:rtl/>
                <w:lang w:bidi="ar-EG"/>
              </w:rPr>
              <w:t>2000</w:t>
            </w:r>
          </w:p>
        </w:tc>
        <w:tc>
          <w:tcPr>
            <w:tcW w:w="1957" w:type="dxa"/>
            <w:gridSpan w:val="2"/>
            <w:tcBorders>
              <w:top w:val="single" w:sz="12" w:space="0" w:color="auto"/>
              <w:left w:val="nil"/>
              <w:bottom w:val="single" w:sz="4" w:space="0" w:color="auto"/>
              <w:right w:val="nil"/>
            </w:tcBorders>
          </w:tcPr>
          <w:p w:rsidR="009D0FC2" w:rsidRPr="00597ED3" w:rsidRDefault="009D0FC2" w:rsidP="00543522">
            <w:pPr>
              <w:pStyle w:val="SingleTxt"/>
              <w:spacing w:after="0"/>
              <w:ind w:left="0" w:right="0"/>
              <w:jc w:val="center"/>
              <w:rPr>
                <w:rFonts w:hint="cs"/>
                <w:i/>
                <w:iCs/>
                <w:sz w:val="24"/>
                <w:szCs w:val="24"/>
                <w:rtl/>
                <w:lang w:bidi="ar-EG"/>
              </w:rPr>
            </w:pPr>
            <w:r w:rsidRPr="00597ED3">
              <w:rPr>
                <w:rFonts w:hint="cs"/>
                <w:i/>
                <w:iCs/>
                <w:sz w:val="24"/>
                <w:szCs w:val="24"/>
                <w:rtl/>
                <w:lang w:bidi="ar-EG"/>
              </w:rPr>
              <w:t>2001</w:t>
            </w:r>
          </w:p>
        </w:tc>
        <w:tc>
          <w:tcPr>
            <w:tcW w:w="1871" w:type="dxa"/>
            <w:gridSpan w:val="2"/>
            <w:tcBorders>
              <w:top w:val="single" w:sz="12" w:space="0" w:color="auto"/>
              <w:left w:val="nil"/>
              <w:bottom w:val="single" w:sz="4" w:space="0" w:color="auto"/>
              <w:right w:val="nil"/>
            </w:tcBorders>
          </w:tcPr>
          <w:p w:rsidR="009D0FC2" w:rsidRPr="00597ED3" w:rsidRDefault="009D0FC2" w:rsidP="00543522">
            <w:pPr>
              <w:pStyle w:val="SingleTxt"/>
              <w:spacing w:after="0"/>
              <w:ind w:left="0" w:right="0"/>
              <w:jc w:val="center"/>
              <w:rPr>
                <w:rFonts w:hint="cs"/>
                <w:i/>
                <w:iCs/>
                <w:sz w:val="24"/>
                <w:szCs w:val="24"/>
                <w:rtl/>
                <w:lang w:bidi="ar-EG"/>
              </w:rPr>
            </w:pPr>
            <w:r w:rsidRPr="00597ED3">
              <w:rPr>
                <w:rFonts w:hint="cs"/>
                <w:i/>
                <w:iCs/>
                <w:sz w:val="24"/>
                <w:szCs w:val="24"/>
                <w:rtl/>
                <w:lang w:bidi="ar-EG"/>
              </w:rPr>
              <w:t>2006</w:t>
            </w:r>
          </w:p>
        </w:tc>
        <w:tc>
          <w:tcPr>
            <w:tcW w:w="1727" w:type="dxa"/>
            <w:gridSpan w:val="2"/>
            <w:tcBorders>
              <w:top w:val="single" w:sz="12" w:space="0" w:color="auto"/>
              <w:left w:val="nil"/>
              <w:bottom w:val="single" w:sz="4" w:space="0" w:color="auto"/>
              <w:right w:val="nil"/>
            </w:tcBorders>
          </w:tcPr>
          <w:p w:rsidR="009D0FC2" w:rsidRPr="00597ED3" w:rsidRDefault="009D0FC2" w:rsidP="00543522">
            <w:pPr>
              <w:pStyle w:val="SingleTxt"/>
              <w:spacing w:after="0"/>
              <w:ind w:left="0" w:right="0"/>
              <w:jc w:val="center"/>
              <w:rPr>
                <w:rFonts w:hint="cs"/>
                <w:i/>
                <w:iCs/>
                <w:sz w:val="24"/>
                <w:szCs w:val="24"/>
                <w:rtl/>
                <w:lang w:bidi="ar-EG"/>
              </w:rPr>
            </w:pPr>
            <w:r w:rsidRPr="00597ED3">
              <w:rPr>
                <w:rFonts w:hint="cs"/>
                <w:i/>
                <w:iCs/>
                <w:sz w:val="24"/>
                <w:szCs w:val="24"/>
                <w:rtl/>
                <w:lang w:bidi="ar-EG"/>
              </w:rPr>
              <w:t>2007</w:t>
            </w:r>
          </w:p>
        </w:tc>
      </w:tr>
      <w:tr w:rsidR="00543522" w:rsidRPr="00597ED3">
        <w:tc>
          <w:tcPr>
            <w:tcW w:w="1442" w:type="dxa"/>
            <w:vMerge/>
            <w:tcBorders>
              <w:top w:val="nil"/>
              <w:left w:val="nil"/>
              <w:bottom w:val="single" w:sz="4" w:space="0" w:color="auto"/>
              <w:right w:val="nil"/>
            </w:tcBorders>
          </w:tcPr>
          <w:p w:rsidR="00543522" w:rsidRPr="00597ED3" w:rsidRDefault="00543522" w:rsidP="00543522">
            <w:pPr>
              <w:pStyle w:val="SingleTxt"/>
              <w:spacing w:after="0"/>
              <w:ind w:left="0" w:right="0"/>
              <w:rPr>
                <w:rFonts w:hint="cs"/>
                <w:sz w:val="24"/>
                <w:szCs w:val="24"/>
                <w:rtl/>
                <w:lang w:bidi="ar-EG"/>
              </w:rPr>
            </w:pPr>
          </w:p>
        </w:tc>
        <w:tc>
          <w:tcPr>
            <w:tcW w:w="824" w:type="dxa"/>
            <w:tcBorders>
              <w:top w:val="single" w:sz="4" w:space="0" w:color="auto"/>
              <w:left w:val="nil"/>
              <w:bottom w:val="single" w:sz="4" w:space="0" w:color="auto"/>
              <w:right w:val="nil"/>
            </w:tcBorders>
          </w:tcPr>
          <w:p w:rsidR="00543522" w:rsidRPr="00597ED3" w:rsidRDefault="00543522" w:rsidP="00543522">
            <w:pPr>
              <w:pStyle w:val="SingleTxt"/>
              <w:spacing w:after="0"/>
              <w:ind w:left="0" w:right="0"/>
              <w:rPr>
                <w:rFonts w:hint="cs"/>
                <w:i/>
                <w:iCs/>
                <w:sz w:val="24"/>
                <w:szCs w:val="24"/>
                <w:rtl/>
                <w:lang w:bidi="ar-EG"/>
              </w:rPr>
            </w:pPr>
            <w:r w:rsidRPr="00597ED3">
              <w:rPr>
                <w:rFonts w:hint="cs"/>
                <w:i/>
                <w:iCs/>
                <w:sz w:val="24"/>
                <w:szCs w:val="24"/>
                <w:rtl/>
                <w:lang w:bidi="ar-EG"/>
              </w:rPr>
              <w:t>نساء</w:t>
            </w:r>
          </w:p>
        </w:tc>
        <w:tc>
          <w:tcPr>
            <w:tcW w:w="927" w:type="dxa"/>
            <w:tcBorders>
              <w:top w:val="single" w:sz="4" w:space="0" w:color="auto"/>
              <w:left w:val="nil"/>
              <w:bottom w:val="single" w:sz="4" w:space="0" w:color="auto"/>
              <w:right w:val="nil"/>
            </w:tcBorders>
          </w:tcPr>
          <w:p w:rsidR="00543522" w:rsidRPr="00597ED3" w:rsidRDefault="00543522" w:rsidP="00543522">
            <w:pPr>
              <w:pStyle w:val="SingleTxt"/>
              <w:spacing w:after="0"/>
              <w:ind w:left="0" w:right="0"/>
              <w:rPr>
                <w:rFonts w:hint="cs"/>
                <w:i/>
                <w:iCs/>
                <w:sz w:val="24"/>
                <w:szCs w:val="24"/>
                <w:rtl/>
                <w:lang w:bidi="ar-EG"/>
              </w:rPr>
            </w:pPr>
            <w:r w:rsidRPr="00597ED3">
              <w:rPr>
                <w:rFonts w:hint="cs"/>
                <w:i/>
                <w:iCs/>
                <w:sz w:val="24"/>
                <w:szCs w:val="24"/>
                <w:rtl/>
                <w:lang w:bidi="ar-EG"/>
              </w:rPr>
              <w:t>رجال</w:t>
            </w:r>
          </w:p>
        </w:tc>
        <w:tc>
          <w:tcPr>
            <w:tcW w:w="927" w:type="dxa"/>
            <w:tcBorders>
              <w:top w:val="single" w:sz="4" w:space="0" w:color="auto"/>
              <w:left w:val="nil"/>
              <w:bottom w:val="single" w:sz="4" w:space="0" w:color="auto"/>
              <w:right w:val="nil"/>
            </w:tcBorders>
          </w:tcPr>
          <w:p w:rsidR="00543522" w:rsidRPr="00597ED3" w:rsidRDefault="00543522" w:rsidP="00543522">
            <w:pPr>
              <w:pStyle w:val="SingleTxt"/>
              <w:spacing w:after="0"/>
              <w:ind w:left="0" w:right="0"/>
              <w:rPr>
                <w:rFonts w:hint="cs"/>
                <w:i/>
                <w:iCs/>
                <w:sz w:val="24"/>
                <w:szCs w:val="24"/>
                <w:rtl/>
                <w:lang w:bidi="ar-EG"/>
              </w:rPr>
            </w:pPr>
            <w:r w:rsidRPr="00597ED3">
              <w:rPr>
                <w:rFonts w:hint="cs"/>
                <w:i/>
                <w:iCs/>
                <w:sz w:val="24"/>
                <w:szCs w:val="24"/>
                <w:rtl/>
                <w:lang w:bidi="ar-EG"/>
              </w:rPr>
              <w:t>نساء</w:t>
            </w:r>
          </w:p>
        </w:tc>
        <w:tc>
          <w:tcPr>
            <w:tcW w:w="1030" w:type="dxa"/>
            <w:tcBorders>
              <w:top w:val="single" w:sz="4" w:space="0" w:color="auto"/>
              <w:left w:val="nil"/>
              <w:bottom w:val="single" w:sz="4" w:space="0" w:color="auto"/>
              <w:right w:val="nil"/>
            </w:tcBorders>
          </w:tcPr>
          <w:p w:rsidR="00543522" w:rsidRPr="00597ED3" w:rsidRDefault="00543522" w:rsidP="00543522">
            <w:pPr>
              <w:pStyle w:val="SingleTxt"/>
              <w:spacing w:after="0"/>
              <w:ind w:left="0" w:right="0"/>
              <w:rPr>
                <w:rFonts w:hint="cs"/>
                <w:i/>
                <w:iCs/>
                <w:sz w:val="24"/>
                <w:szCs w:val="24"/>
                <w:rtl/>
                <w:lang w:bidi="ar-EG"/>
              </w:rPr>
            </w:pPr>
            <w:r w:rsidRPr="00597ED3">
              <w:rPr>
                <w:rFonts w:hint="cs"/>
                <w:i/>
                <w:iCs/>
                <w:sz w:val="24"/>
                <w:szCs w:val="24"/>
                <w:rtl/>
                <w:lang w:bidi="ar-EG"/>
              </w:rPr>
              <w:t>رجال</w:t>
            </w:r>
          </w:p>
        </w:tc>
        <w:tc>
          <w:tcPr>
            <w:tcW w:w="927" w:type="dxa"/>
            <w:tcBorders>
              <w:top w:val="single" w:sz="4" w:space="0" w:color="auto"/>
              <w:left w:val="nil"/>
              <w:bottom w:val="single" w:sz="4" w:space="0" w:color="auto"/>
              <w:right w:val="nil"/>
            </w:tcBorders>
          </w:tcPr>
          <w:p w:rsidR="00543522" w:rsidRPr="00597ED3" w:rsidRDefault="00543522" w:rsidP="00543522">
            <w:pPr>
              <w:pStyle w:val="SingleTxt"/>
              <w:spacing w:after="0"/>
              <w:ind w:left="0" w:right="0"/>
              <w:rPr>
                <w:rFonts w:hint="cs"/>
                <w:i/>
                <w:iCs/>
                <w:sz w:val="24"/>
                <w:szCs w:val="24"/>
                <w:rtl/>
                <w:lang w:bidi="ar-EG"/>
              </w:rPr>
            </w:pPr>
            <w:r w:rsidRPr="00597ED3">
              <w:rPr>
                <w:rFonts w:hint="cs"/>
                <w:i/>
                <w:iCs/>
                <w:sz w:val="24"/>
                <w:szCs w:val="24"/>
                <w:rtl/>
                <w:lang w:bidi="ar-EG"/>
              </w:rPr>
              <w:t>نساء</w:t>
            </w:r>
          </w:p>
        </w:tc>
        <w:tc>
          <w:tcPr>
            <w:tcW w:w="944" w:type="dxa"/>
            <w:tcBorders>
              <w:top w:val="single" w:sz="4" w:space="0" w:color="auto"/>
              <w:left w:val="nil"/>
              <w:bottom w:val="single" w:sz="4" w:space="0" w:color="auto"/>
              <w:right w:val="nil"/>
            </w:tcBorders>
          </w:tcPr>
          <w:p w:rsidR="00543522" w:rsidRPr="00597ED3" w:rsidRDefault="00543522" w:rsidP="00543522">
            <w:pPr>
              <w:pStyle w:val="SingleTxt"/>
              <w:spacing w:after="0"/>
              <w:ind w:left="0" w:right="0"/>
              <w:rPr>
                <w:rFonts w:hint="cs"/>
                <w:i/>
                <w:iCs/>
                <w:sz w:val="24"/>
                <w:szCs w:val="24"/>
                <w:rtl/>
                <w:lang w:bidi="ar-EG"/>
              </w:rPr>
            </w:pPr>
            <w:r w:rsidRPr="00597ED3">
              <w:rPr>
                <w:rFonts w:hint="cs"/>
                <w:i/>
                <w:iCs/>
                <w:sz w:val="24"/>
                <w:szCs w:val="24"/>
                <w:rtl/>
                <w:lang w:bidi="ar-EG"/>
              </w:rPr>
              <w:t>رجال</w:t>
            </w:r>
          </w:p>
        </w:tc>
        <w:tc>
          <w:tcPr>
            <w:tcW w:w="863" w:type="dxa"/>
            <w:tcBorders>
              <w:top w:val="single" w:sz="4" w:space="0" w:color="auto"/>
              <w:left w:val="nil"/>
              <w:bottom w:val="single" w:sz="4" w:space="0" w:color="auto"/>
              <w:right w:val="nil"/>
            </w:tcBorders>
          </w:tcPr>
          <w:p w:rsidR="00543522" w:rsidRPr="00597ED3" w:rsidRDefault="00543522" w:rsidP="00543522">
            <w:pPr>
              <w:pStyle w:val="SingleTxt"/>
              <w:spacing w:after="0"/>
              <w:ind w:left="0" w:right="0"/>
              <w:rPr>
                <w:rFonts w:hint="cs"/>
                <w:i/>
                <w:iCs/>
                <w:sz w:val="24"/>
                <w:szCs w:val="24"/>
                <w:rtl/>
                <w:lang w:bidi="ar-EG"/>
              </w:rPr>
            </w:pPr>
            <w:r w:rsidRPr="00597ED3">
              <w:rPr>
                <w:rFonts w:hint="cs"/>
                <w:i/>
                <w:iCs/>
                <w:sz w:val="24"/>
                <w:szCs w:val="24"/>
                <w:rtl/>
                <w:lang w:bidi="ar-EG"/>
              </w:rPr>
              <w:t>نساء</w:t>
            </w:r>
          </w:p>
        </w:tc>
        <w:tc>
          <w:tcPr>
            <w:tcW w:w="864" w:type="dxa"/>
            <w:tcBorders>
              <w:top w:val="single" w:sz="4" w:space="0" w:color="auto"/>
              <w:left w:val="nil"/>
              <w:bottom w:val="single" w:sz="4" w:space="0" w:color="auto"/>
              <w:right w:val="nil"/>
            </w:tcBorders>
          </w:tcPr>
          <w:p w:rsidR="00543522" w:rsidRPr="00597ED3" w:rsidRDefault="00543522" w:rsidP="00543522">
            <w:pPr>
              <w:pStyle w:val="SingleTxt"/>
              <w:spacing w:after="0"/>
              <w:ind w:left="0" w:right="0"/>
              <w:rPr>
                <w:rFonts w:hint="cs"/>
                <w:i/>
                <w:iCs/>
                <w:sz w:val="24"/>
                <w:szCs w:val="24"/>
                <w:rtl/>
                <w:lang w:bidi="ar-EG"/>
              </w:rPr>
            </w:pPr>
            <w:r w:rsidRPr="00597ED3">
              <w:rPr>
                <w:rFonts w:hint="cs"/>
                <w:i/>
                <w:iCs/>
                <w:sz w:val="24"/>
                <w:szCs w:val="24"/>
                <w:rtl/>
                <w:lang w:bidi="ar-EG"/>
              </w:rPr>
              <w:t>رجال</w:t>
            </w:r>
          </w:p>
        </w:tc>
      </w:tr>
      <w:tr w:rsidR="00543522" w:rsidRPr="00597ED3">
        <w:tc>
          <w:tcPr>
            <w:tcW w:w="1442" w:type="dxa"/>
            <w:vMerge w:val="restart"/>
            <w:tcBorders>
              <w:top w:val="single" w:sz="4" w:space="0" w:color="auto"/>
              <w:left w:val="nil"/>
              <w:bottom w:val="nil"/>
              <w:right w:val="nil"/>
            </w:tcBorders>
            <w:vAlign w:val="center"/>
          </w:tcPr>
          <w:p w:rsidR="00543522" w:rsidRPr="00597ED3" w:rsidRDefault="00543522" w:rsidP="00543522">
            <w:pPr>
              <w:pStyle w:val="SingleTxt"/>
              <w:spacing w:after="0"/>
              <w:ind w:left="0" w:right="0"/>
              <w:jc w:val="left"/>
              <w:rPr>
                <w:rFonts w:hint="cs"/>
                <w:sz w:val="24"/>
                <w:szCs w:val="24"/>
                <w:rtl/>
                <w:lang w:bidi="ar-EG"/>
              </w:rPr>
            </w:pPr>
            <w:r w:rsidRPr="00597ED3">
              <w:rPr>
                <w:rFonts w:hint="cs"/>
                <w:sz w:val="24"/>
                <w:szCs w:val="24"/>
                <w:rtl/>
                <w:lang w:bidi="ar-EG"/>
              </w:rPr>
              <w:t>الباحثون</w:t>
            </w:r>
          </w:p>
        </w:tc>
        <w:tc>
          <w:tcPr>
            <w:tcW w:w="824" w:type="dxa"/>
            <w:tcBorders>
              <w:top w:val="single" w:sz="4" w:space="0" w:color="auto"/>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551 3</w:t>
            </w:r>
          </w:p>
        </w:tc>
        <w:tc>
          <w:tcPr>
            <w:tcW w:w="927" w:type="dxa"/>
            <w:tcBorders>
              <w:top w:val="single" w:sz="4" w:space="0" w:color="auto"/>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301 10</w:t>
            </w:r>
          </w:p>
        </w:tc>
        <w:tc>
          <w:tcPr>
            <w:tcW w:w="927" w:type="dxa"/>
            <w:tcBorders>
              <w:top w:val="single" w:sz="4" w:space="0" w:color="auto"/>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853 3</w:t>
            </w:r>
          </w:p>
        </w:tc>
        <w:tc>
          <w:tcPr>
            <w:tcW w:w="1030" w:type="dxa"/>
            <w:tcBorders>
              <w:top w:val="single" w:sz="4" w:space="0" w:color="auto"/>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134 11</w:t>
            </w:r>
          </w:p>
        </w:tc>
        <w:tc>
          <w:tcPr>
            <w:tcW w:w="927" w:type="dxa"/>
            <w:tcBorders>
              <w:top w:val="single" w:sz="4" w:space="0" w:color="auto"/>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652 6</w:t>
            </w:r>
          </w:p>
        </w:tc>
        <w:tc>
          <w:tcPr>
            <w:tcW w:w="944" w:type="dxa"/>
            <w:tcBorders>
              <w:top w:val="single" w:sz="4" w:space="0" w:color="auto"/>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615 19</w:t>
            </w:r>
          </w:p>
        </w:tc>
        <w:tc>
          <w:tcPr>
            <w:tcW w:w="863" w:type="dxa"/>
            <w:tcBorders>
              <w:top w:val="single" w:sz="4" w:space="0" w:color="auto"/>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093 7</w:t>
            </w:r>
          </w:p>
        </w:tc>
        <w:tc>
          <w:tcPr>
            <w:tcW w:w="864" w:type="dxa"/>
            <w:tcBorders>
              <w:top w:val="single" w:sz="4" w:space="0" w:color="auto"/>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785 20</w:t>
            </w:r>
          </w:p>
        </w:tc>
      </w:tr>
      <w:tr w:rsidR="00543522" w:rsidRPr="00597ED3">
        <w:tc>
          <w:tcPr>
            <w:tcW w:w="1442" w:type="dxa"/>
            <w:vMerge/>
            <w:tcBorders>
              <w:top w:val="nil"/>
              <w:left w:val="nil"/>
              <w:bottom w:val="nil"/>
              <w:right w:val="nil"/>
            </w:tcBorders>
            <w:vAlign w:val="center"/>
          </w:tcPr>
          <w:p w:rsidR="00543522" w:rsidRPr="00597ED3" w:rsidRDefault="00543522" w:rsidP="00543522">
            <w:pPr>
              <w:pStyle w:val="SingleTxt"/>
              <w:spacing w:after="0"/>
              <w:ind w:left="0" w:right="0"/>
              <w:jc w:val="left"/>
              <w:rPr>
                <w:rFonts w:hint="cs"/>
                <w:sz w:val="24"/>
                <w:szCs w:val="24"/>
                <w:rtl/>
                <w:lang w:bidi="ar-EG"/>
              </w:rPr>
            </w:pPr>
          </w:p>
        </w:tc>
        <w:tc>
          <w:tcPr>
            <w:tcW w:w="82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26</w:t>
            </w:r>
            <w:r w:rsidRPr="00597ED3">
              <w:rPr>
                <w:rFonts w:cs="Akhbar MT" w:hint="cs"/>
                <w:sz w:val="24"/>
                <w:szCs w:val="24"/>
                <w:rtl/>
                <w:lang w:bidi="ar-EG"/>
              </w:rPr>
              <w:t>%</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74</w:t>
            </w:r>
            <w:r w:rsidRPr="00597ED3">
              <w:rPr>
                <w:rFonts w:cs="Akhbar MT" w:hint="cs"/>
                <w:sz w:val="24"/>
                <w:szCs w:val="24"/>
                <w:rtl/>
                <w:lang w:bidi="ar-EG"/>
              </w:rPr>
              <w:t>%</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26</w:t>
            </w:r>
            <w:r w:rsidRPr="00597ED3">
              <w:rPr>
                <w:rFonts w:cs="Akhbar MT" w:hint="cs"/>
                <w:sz w:val="24"/>
                <w:szCs w:val="24"/>
                <w:rtl/>
                <w:lang w:bidi="ar-EG"/>
              </w:rPr>
              <w:t>%</w:t>
            </w:r>
          </w:p>
        </w:tc>
        <w:tc>
          <w:tcPr>
            <w:tcW w:w="1030"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74</w:t>
            </w:r>
            <w:r w:rsidRPr="00597ED3">
              <w:rPr>
                <w:rFonts w:cs="Akhbar MT" w:hint="cs"/>
                <w:sz w:val="26"/>
                <w:szCs w:val="26"/>
                <w:rtl/>
                <w:lang w:bidi="ar-EG"/>
              </w:rPr>
              <w:t>%</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25</w:t>
            </w:r>
            <w:r w:rsidRPr="00597ED3">
              <w:rPr>
                <w:rFonts w:cs="Akhbar MT" w:hint="cs"/>
                <w:sz w:val="26"/>
                <w:szCs w:val="26"/>
                <w:rtl/>
                <w:lang w:bidi="ar-EG"/>
              </w:rPr>
              <w:t>%</w:t>
            </w:r>
          </w:p>
        </w:tc>
        <w:tc>
          <w:tcPr>
            <w:tcW w:w="94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75</w:t>
            </w:r>
            <w:r w:rsidRPr="00597ED3">
              <w:rPr>
                <w:rFonts w:cs="Akhbar MT" w:hint="cs"/>
                <w:sz w:val="26"/>
                <w:szCs w:val="26"/>
                <w:rtl/>
                <w:lang w:bidi="ar-EG"/>
              </w:rPr>
              <w:t>%</w:t>
            </w:r>
          </w:p>
        </w:tc>
        <w:tc>
          <w:tcPr>
            <w:tcW w:w="863"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25</w:t>
            </w:r>
            <w:r w:rsidRPr="00597ED3">
              <w:rPr>
                <w:rFonts w:cs="Akhbar MT" w:hint="cs"/>
                <w:sz w:val="26"/>
                <w:szCs w:val="26"/>
                <w:rtl/>
                <w:lang w:bidi="ar-EG"/>
              </w:rPr>
              <w:t>%</w:t>
            </w:r>
          </w:p>
        </w:tc>
        <w:tc>
          <w:tcPr>
            <w:tcW w:w="86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75</w:t>
            </w:r>
            <w:r w:rsidRPr="00597ED3">
              <w:rPr>
                <w:rFonts w:cs="Akhbar MT" w:hint="cs"/>
                <w:sz w:val="26"/>
                <w:szCs w:val="26"/>
                <w:rtl/>
                <w:lang w:bidi="ar-EG"/>
              </w:rPr>
              <w:t>%</w:t>
            </w:r>
          </w:p>
        </w:tc>
      </w:tr>
      <w:tr w:rsidR="00543522" w:rsidRPr="00597ED3">
        <w:tc>
          <w:tcPr>
            <w:tcW w:w="1442" w:type="dxa"/>
            <w:vMerge w:val="restart"/>
            <w:tcBorders>
              <w:top w:val="nil"/>
              <w:left w:val="nil"/>
              <w:bottom w:val="nil"/>
              <w:right w:val="nil"/>
            </w:tcBorders>
            <w:vAlign w:val="center"/>
          </w:tcPr>
          <w:p w:rsidR="00543522" w:rsidRPr="00597ED3" w:rsidRDefault="00543522" w:rsidP="00543522">
            <w:pPr>
              <w:pStyle w:val="SingleTxt"/>
              <w:spacing w:after="0"/>
              <w:ind w:left="0" w:right="0"/>
              <w:jc w:val="left"/>
              <w:rPr>
                <w:rFonts w:hint="cs"/>
                <w:sz w:val="24"/>
                <w:szCs w:val="24"/>
                <w:rtl/>
                <w:lang w:bidi="ar-EG"/>
              </w:rPr>
            </w:pPr>
            <w:r w:rsidRPr="00597ED3">
              <w:rPr>
                <w:rFonts w:hint="cs"/>
                <w:sz w:val="24"/>
                <w:szCs w:val="24"/>
                <w:rtl/>
                <w:lang w:bidi="ar-EG"/>
              </w:rPr>
              <w:t>موظفون فنيون</w:t>
            </w:r>
          </w:p>
        </w:tc>
        <w:tc>
          <w:tcPr>
            <w:tcW w:w="82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038 3</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281 4</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447 3</w:t>
            </w:r>
          </w:p>
        </w:tc>
        <w:tc>
          <w:tcPr>
            <w:tcW w:w="1030"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662 4</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672 5</w:t>
            </w:r>
          </w:p>
        </w:tc>
        <w:tc>
          <w:tcPr>
            <w:tcW w:w="94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168 10</w:t>
            </w:r>
          </w:p>
        </w:tc>
        <w:tc>
          <w:tcPr>
            <w:tcW w:w="863"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641 5</w:t>
            </w:r>
          </w:p>
        </w:tc>
        <w:tc>
          <w:tcPr>
            <w:tcW w:w="86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789 9</w:t>
            </w:r>
          </w:p>
        </w:tc>
      </w:tr>
      <w:tr w:rsidR="00543522" w:rsidRPr="00597ED3">
        <w:tc>
          <w:tcPr>
            <w:tcW w:w="1442" w:type="dxa"/>
            <w:vMerge/>
            <w:tcBorders>
              <w:top w:val="nil"/>
              <w:left w:val="nil"/>
              <w:bottom w:val="nil"/>
              <w:right w:val="nil"/>
            </w:tcBorders>
            <w:vAlign w:val="center"/>
          </w:tcPr>
          <w:p w:rsidR="00543522" w:rsidRPr="00597ED3" w:rsidRDefault="00543522" w:rsidP="00543522">
            <w:pPr>
              <w:pStyle w:val="SingleTxt"/>
              <w:spacing w:after="0"/>
              <w:ind w:left="0" w:right="0"/>
              <w:jc w:val="left"/>
              <w:rPr>
                <w:rFonts w:hint="cs"/>
                <w:sz w:val="24"/>
                <w:szCs w:val="24"/>
                <w:rtl/>
                <w:lang w:bidi="ar-EG"/>
              </w:rPr>
            </w:pPr>
          </w:p>
        </w:tc>
        <w:tc>
          <w:tcPr>
            <w:tcW w:w="82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42</w:t>
            </w:r>
            <w:r w:rsidRPr="00597ED3">
              <w:rPr>
                <w:rFonts w:cs="Akhbar MT" w:hint="cs"/>
                <w:sz w:val="24"/>
                <w:szCs w:val="24"/>
                <w:rtl/>
                <w:lang w:bidi="ar-EG"/>
              </w:rPr>
              <w:t>%</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58</w:t>
            </w:r>
            <w:r w:rsidRPr="00597ED3">
              <w:rPr>
                <w:rFonts w:cs="Akhbar MT" w:hint="cs"/>
                <w:sz w:val="24"/>
                <w:szCs w:val="24"/>
                <w:rtl/>
                <w:lang w:bidi="ar-EG"/>
              </w:rPr>
              <w:t>%</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43</w:t>
            </w:r>
            <w:r w:rsidRPr="00597ED3">
              <w:rPr>
                <w:rFonts w:cs="Akhbar MT" w:hint="cs"/>
                <w:sz w:val="24"/>
                <w:szCs w:val="24"/>
                <w:rtl/>
                <w:lang w:bidi="ar-EG"/>
              </w:rPr>
              <w:t>%</w:t>
            </w:r>
          </w:p>
        </w:tc>
        <w:tc>
          <w:tcPr>
            <w:tcW w:w="1030"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57</w:t>
            </w:r>
            <w:r w:rsidRPr="00597ED3">
              <w:rPr>
                <w:rFonts w:cs="Akhbar MT" w:hint="cs"/>
                <w:sz w:val="26"/>
                <w:szCs w:val="26"/>
                <w:rtl/>
                <w:lang w:bidi="ar-EG"/>
              </w:rPr>
              <w:t>%</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36</w:t>
            </w:r>
            <w:r w:rsidRPr="00597ED3">
              <w:rPr>
                <w:rFonts w:cs="Akhbar MT" w:hint="cs"/>
                <w:sz w:val="26"/>
                <w:szCs w:val="26"/>
                <w:rtl/>
                <w:lang w:bidi="ar-EG"/>
              </w:rPr>
              <w:t>%</w:t>
            </w:r>
          </w:p>
        </w:tc>
        <w:tc>
          <w:tcPr>
            <w:tcW w:w="94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64</w:t>
            </w:r>
            <w:r w:rsidRPr="00597ED3">
              <w:rPr>
                <w:rFonts w:cs="Akhbar MT" w:hint="cs"/>
                <w:sz w:val="26"/>
                <w:szCs w:val="26"/>
                <w:rtl/>
                <w:lang w:bidi="ar-EG"/>
              </w:rPr>
              <w:t>%</w:t>
            </w:r>
          </w:p>
        </w:tc>
        <w:tc>
          <w:tcPr>
            <w:tcW w:w="863"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37</w:t>
            </w:r>
            <w:r w:rsidRPr="00597ED3">
              <w:rPr>
                <w:rFonts w:cs="Akhbar MT" w:hint="cs"/>
                <w:sz w:val="26"/>
                <w:szCs w:val="26"/>
                <w:rtl/>
                <w:lang w:bidi="ar-EG"/>
              </w:rPr>
              <w:t>%</w:t>
            </w:r>
          </w:p>
        </w:tc>
        <w:tc>
          <w:tcPr>
            <w:tcW w:w="86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63</w:t>
            </w:r>
            <w:r w:rsidRPr="00597ED3">
              <w:rPr>
                <w:rFonts w:cs="Akhbar MT" w:hint="cs"/>
                <w:sz w:val="26"/>
                <w:szCs w:val="26"/>
                <w:rtl/>
                <w:lang w:bidi="ar-EG"/>
              </w:rPr>
              <w:t>%</w:t>
            </w:r>
          </w:p>
        </w:tc>
      </w:tr>
      <w:tr w:rsidR="00543522" w:rsidRPr="00597ED3">
        <w:tc>
          <w:tcPr>
            <w:tcW w:w="1442" w:type="dxa"/>
            <w:vMerge w:val="restart"/>
            <w:tcBorders>
              <w:top w:val="nil"/>
              <w:left w:val="nil"/>
              <w:bottom w:val="nil"/>
              <w:right w:val="nil"/>
            </w:tcBorders>
            <w:vAlign w:val="center"/>
          </w:tcPr>
          <w:p w:rsidR="00543522" w:rsidRPr="00597ED3" w:rsidRDefault="00543522" w:rsidP="00543522">
            <w:pPr>
              <w:pStyle w:val="SingleTxt"/>
              <w:spacing w:after="0"/>
              <w:ind w:left="0" w:right="0"/>
              <w:jc w:val="left"/>
              <w:rPr>
                <w:rFonts w:hint="cs"/>
                <w:sz w:val="24"/>
                <w:szCs w:val="24"/>
                <w:rtl/>
                <w:lang w:bidi="ar-EG"/>
              </w:rPr>
            </w:pPr>
            <w:r w:rsidRPr="00597ED3">
              <w:rPr>
                <w:rFonts w:hint="cs"/>
                <w:sz w:val="24"/>
                <w:szCs w:val="24"/>
                <w:rtl/>
                <w:lang w:bidi="ar-EG"/>
              </w:rPr>
              <w:t>آخرون</w:t>
            </w:r>
          </w:p>
        </w:tc>
        <w:tc>
          <w:tcPr>
            <w:tcW w:w="82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447 1</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580 1</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399 1</w:t>
            </w:r>
          </w:p>
        </w:tc>
        <w:tc>
          <w:tcPr>
            <w:tcW w:w="1030"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612 1</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731 2</w:t>
            </w:r>
          </w:p>
        </w:tc>
        <w:tc>
          <w:tcPr>
            <w:tcW w:w="94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891 2</w:t>
            </w:r>
          </w:p>
        </w:tc>
        <w:tc>
          <w:tcPr>
            <w:tcW w:w="863"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916 2</w:t>
            </w:r>
          </w:p>
        </w:tc>
        <w:tc>
          <w:tcPr>
            <w:tcW w:w="86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967 2</w:t>
            </w:r>
          </w:p>
        </w:tc>
      </w:tr>
      <w:tr w:rsidR="00543522" w:rsidRPr="00597ED3">
        <w:tc>
          <w:tcPr>
            <w:tcW w:w="1442" w:type="dxa"/>
            <w:vMerge/>
            <w:tcBorders>
              <w:top w:val="nil"/>
              <w:left w:val="nil"/>
              <w:bottom w:val="nil"/>
              <w:right w:val="nil"/>
            </w:tcBorders>
            <w:vAlign w:val="center"/>
          </w:tcPr>
          <w:p w:rsidR="00543522" w:rsidRPr="00597ED3" w:rsidRDefault="00543522" w:rsidP="00543522">
            <w:pPr>
              <w:pStyle w:val="SingleTxt"/>
              <w:spacing w:after="0"/>
              <w:ind w:left="0" w:right="0"/>
              <w:jc w:val="left"/>
              <w:rPr>
                <w:rFonts w:hint="cs"/>
                <w:sz w:val="24"/>
                <w:szCs w:val="24"/>
                <w:rtl/>
                <w:lang w:bidi="ar-EG"/>
              </w:rPr>
            </w:pPr>
          </w:p>
        </w:tc>
        <w:tc>
          <w:tcPr>
            <w:tcW w:w="82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48</w:t>
            </w:r>
            <w:r w:rsidRPr="00597ED3">
              <w:rPr>
                <w:rFonts w:cs="Akhbar MT" w:hint="cs"/>
                <w:sz w:val="24"/>
                <w:szCs w:val="24"/>
                <w:rtl/>
                <w:lang w:bidi="ar-EG"/>
              </w:rPr>
              <w:t>%</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52</w:t>
            </w:r>
            <w:r w:rsidRPr="00597ED3">
              <w:rPr>
                <w:rFonts w:cs="Akhbar MT" w:hint="cs"/>
                <w:sz w:val="24"/>
                <w:szCs w:val="24"/>
                <w:rtl/>
                <w:lang w:bidi="ar-EG"/>
              </w:rPr>
              <w:t>%</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46</w:t>
            </w:r>
            <w:r w:rsidRPr="00597ED3">
              <w:rPr>
                <w:rFonts w:cs="Akhbar MT" w:hint="cs"/>
                <w:sz w:val="24"/>
                <w:szCs w:val="24"/>
                <w:rtl/>
                <w:lang w:bidi="ar-EG"/>
              </w:rPr>
              <w:t>%</w:t>
            </w:r>
          </w:p>
        </w:tc>
        <w:tc>
          <w:tcPr>
            <w:tcW w:w="1030"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54</w:t>
            </w:r>
            <w:r w:rsidRPr="00597ED3">
              <w:rPr>
                <w:rFonts w:cs="Akhbar MT" w:hint="cs"/>
                <w:sz w:val="26"/>
                <w:szCs w:val="26"/>
                <w:rtl/>
                <w:lang w:bidi="ar-EG"/>
              </w:rPr>
              <w:t>%</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49</w:t>
            </w:r>
            <w:r w:rsidRPr="00597ED3">
              <w:rPr>
                <w:rFonts w:cs="Akhbar MT" w:hint="cs"/>
                <w:sz w:val="26"/>
                <w:szCs w:val="26"/>
                <w:rtl/>
                <w:lang w:bidi="ar-EG"/>
              </w:rPr>
              <w:t>%</w:t>
            </w:r>
          </w:p>
        </w:tc>
        <w:tc>
          <w:tcPr>
            <w:tcW w:w="94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51</w:t>
            </w:r>
            <w:r w:rsidRPr="00597ED3">
              <w:rPr>
                <w:rFonts w:cs="Akhbar MT" w:hint="cs"/>
                <w:sz w:val="26"/>
                <w:szCs w:val="26"/>
                <w:rtl/>
                <w:lang w:bidi="ar-EG"/>
              </w:rPr>
              <w:t>%</w:t>
            </w:r>
          </w:p>
        </w:tc>
        <w:tc>
          <w:tcPr>
            <w:tcW w:w="863"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50</w:t>
            </w:r>
            <w:r w:rsidRPr="00597ED3">
              <w:rPr>
                <w:rFonts w:cs="Akhbar MT" w:hint="cs"/>
                <w:sz w:val="26"/>
                <w:szCs w:val="26"/>
                <w:rtl/>
                <w:lang w:bidi="ar-EG"/>
              </w:rPr>
              <w:t>%</w:t>
            </w:r>
          </w:p>
        </w:tc>
        <w:tc>
          <w:tcPr>
            <w:tcW w:w="86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50</w:t>
            </w:r>
            <w:r w:rsidRPr="00597ED3">
              <w:rPr>
                <w:rFonts w:cs="Akhbar MT" w:hint="cs"/>
                <w:sz w:val="26"/>
                <w:szCs w:val="26"/>
                <w:rtl/>
                <w:lang w:bidi="ar-EG"/>
              </w:rPr>
              <w:t>%</w:t>
            </w:r>
          </w:p>
        </w:tc>
      </w:tr>
      <w:tr w:rsidR="00543522" w:rsidRPr="00597ED3">
        <w:tc>
          <w:tcPr>
            <w:tcW w:w="1442" w:type="dxa"/>
            <w:vMerge w:val="restart"/>
            <w:tcBorders>
              <w:top w:val="nil"/>
              <w:left w:val="nil"/>
              <w:bottom w:val="nil"/>
              <w:right w:val="nil"/>
            </w:tcBorders>
            <w:vAlign w:val="center"/>
          </w:tcPr>
          <w:p w:rsidR="00543522" w:rsidRPr="00597ED3" w:rsidRDefault="00543522" w:rsidP="00543522">
            <w:pPr>
              <w:pStyle w:val="SingleTxt"/>
              <w:spacing w:after="0"/>
              <w:ind w:left="0" w:right="0"/>
              <w:jc w:val="left"/>
              <w:rPr>
                <w:rFonts w:hint="cs"/>
                <w:sz w:val="24"/>
                <w:szCs w:val="24"/>
                <w:rtl/>
                <w:lang w:bidi="ar-EG"/>
              </w:rPr>
            </w:pPr>
            <w:r w:rsidRPr="00597ED3">
              <w:rPr>
                <w:rFonts w:hint="cs"/>
                <w:sz w:val="24"/>
                <w:szCs w:val="24"/>
                <w:rtl/>
                <w:lang w:bidi="ar-EG"/>
              </w:rPr>
              <w:t>المجموع</w:t>
            </w:r>
          </w:p>
        </w:tc>
        <w:tc>
          <w:tcPr>
            <w:tcW w:w="82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036 8</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162 16</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699 8</w:t>
            </w:r>
          </w:p>
        </w:tc>
        <w:tc>
          <w:tcPr>
            <w:tcW w:w="1030"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408 17</w:t>
            </w:r>
          </w:p>
        </w:tc>
        <w:tc>
          <w:tcPr>
            <w:tcW w:w="927"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056 15</w:t>
            </w:r>
          </w:p>
        </w:tc>
        <w:tc>
          <w:tcPr>
            <w:tcW w:w="94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673 32</w:t>
            </w:r>
          </w:p>
        </w:tc>
        <w:tc>
          <w:tcPr>
            <w:tcW w:w="863"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650 15</w:t>
            </w:r>
          </w:p>
        </w:tc>
        <w:tc>
          <w:tcPr>
            <w:tcW w:w="864" w:type="dxa"/>
            <w:tcBorders>
              <w:top w:val="nil"/>
              <w:left w:val="nil"/>
              <w:bottom w:val="nil"/>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542 33</w:t>
            </w:r>
          </w:p>
        </w:tc>
      </w:tr>
      <w:tr w:rsidR="00543522" w:rsidRPr="00597ED3">
        <w:tc>
          <w:tcPr>
            <w:tcW w:w="1442" w:type="dxa"/>
            <w:vMerge/>
            <w:tcBorders>
              <w:top w:val="nil"/>
              <w:left w:val="nil"/>
              <w:bottom w:val="single" w:sz="12" w:space="0" w:color="auto"/>
              <w:right w:val="nil"/>
            </w:tcBorders>
          </w:tcPr>
          <w:p w:rsidR="00543522" w:rsidRPr="00597ED3" w:rsidRDefault="00543522" w:rsidP="00543522">
            <w:pPr>
              <w:pStyle w:val="SingleTxt"/>
              <w:spacing w:after="0"/>
              <w:ind w:left="0" w:right="0"/>
              <w:rPr>
                <w:rFonts w:hint="cs"/>
                <w:sz w:val="24"/>
                <w:szCs w:val="24"/>
                <w:rtl/>
                <w:lang w:bidi="ar-EG"/>
              </w:rPr>
            </w:pPr>
          </w:p>
        </w:tc>
        <w:tc>
          <w:tcPr>
            <w:tcW w:w="824" w:type="dxa"/>
            <w:tcBorders>
              <w:top w:val="nil"/>
              <w:left w:val="nil"/>
              <w:bottom w:val="single" w:sz="12" w:space="0" w:color="auto"/>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33</w:t>
            </w:r>
            <w:r w:rsidRPr="00597ED3">
              <w:rPr>
                <w:rFonts w:cs="Akhbar MT" w:hint="cs"/>
                <w:sz w:val="24"/>
                <w:szCs w:val="24"/>
                <w:rtl/>
                <w:lang w:bidi="ar-EG"/>
              </w:rPr>
              <w:t>%</w:t>
            </w:r>
          </w:p>
        </w:tc>
        <w:tc>
          <w:tcPr>
            <w:tcW w:w="927" w:type="dxa"/>
            <w:tcBorders>
              <w:top w:val="nil"/>
              <w:left w:val="nil"/>
              <w:bottom w:val="single" w:sz="12" w:space="0" w:color="auto"/>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67</w:t>
            </w:r>
            <w:r w:rsidRPr="00597ED3">
              <w:rPr>
                <w:rFonts w:cs="Akhbar MT" w:hint="cs"/>
                <w:sz w:val="24"/>
                <w:szCs w:val="24"/>
                <w:rtl/>
                <w:lang w:bidi="ar-EG"/>
              </w:rPr>
              <w:t>%</w:t>
            </w:r>
          </w:p>
        </w:tc>
        <w:tc>
          <w:tcPr>
            <w:tcW w:w="927" w:type="dxa"/>
            <w:tcBorders>
              <w:top w:val="nil"/>
              <w:left w:val="nil"/>
              <w:bottom w:val="single" w:sz="12" w:space="0" w:color="auto"/>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33</w:t>
            </w:r>
            <w:r w:rsidRPr="00597ED3">
              <w:rPr>
                <w:rFonts w:cs="Akhbar MT" w:hint="cs"/>
                <w:sz w:val="24"/>
                <w:szCs w:val="24"/>
                <w:rtl/>
                <w:lang w:bidi="ar-EG"/>
              </w:rPr>
              <w:t>%</w:t>
            </w:r>
          </w:p>
        </w:tc>
        <w:tc>
          <w:tcPr>
            <w:tcW w:w="1030" w:type="dxa"/>
            <w:tcBorders>
              <w:top w:val="nil"/>
              <w:left w:val="nil"/>
              <w:bottom w:val="single" w:sz="12" w:space="0" w:color="auto"/>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67</w:t>
            </w:r>
            <w:r w:rsidRPr="00597ED3">
              <w:rPr>
                <w:rFonts w:cs="Akhbar MT" w:hint="cs"/>
                <w:sz w:val="26"/>
                <w:szCs w:val="26"/>
                <w:rtl/>
                <w:lang w:bidi="ar-EG"/>
              </w:rPr>
              <w:t>%</w:t>
            </w:r>
          </w:p>
        </w:tc>
        <w:tc>
          <w:tcPr>
            <w:tcW w:w="927" w:type="dxa"/>
            <w:tcBorders>
              <w:top w:val="nil"/>
              <w:left w:val="nil"/>
              <w:bottom w:val="single" w:sz="12" w:space="0" w:color="auto"/>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32</w:t>
            </w:r>
            <w:r w:rsidRPr="00597ED3">
              <w:rPr>
                <w:rFonts w:cs="Akhbar MT" w:hint="cs"/>
                <w:sz w:val="26"/>
                <w:szCs w:val="26"/>
                <w:rtl/>
                <w:lang w:bidi="ar-EG"/>
              </w:rPr>
              <w:t>%</w:t>
            </w:r>
          </w:p>
        </w:tc>
        <w:tc>
          <w:tcPr>
            <w:tcW w:w="944" w:type="dxa"/>
            <w:tcBorders>
              <w:top w:val="nil"/>
              <w:left w:val="nil"/>
              <w:bottom w:val="single" w:sz="12" w:space="0" w:color="auto"/>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68</w:t>
            </w:r>
            <w:r w:rsidRPr="00597ED3">
              <w:rPr>
                <w:rFonts w:cs="Akhbar MT" w:hint="cs"/>
                <w:sz w:val="26"/>
                <w:szCs w:val="26"/>
                <w:rtl/>
                <w:lang w:bidi="ar-EG"/>
              </w:rPr>
              <w:t>%</w:t>
            </w:r>
          </w:p>
        </w:tc>
        <w:tc>
          <w:tcPr>
            <w:tcW w:w="863" w:type="dxa"/>
            <w:tcBorders>
              <w:top w:val="nil"/>
              <w:left w:val="nil"/>
              <w:bottom w:val="single" w:sz="12" w:space="0" w:color="auto"/>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32</w:t>
            </w:r>
            <w:r w:rsidRPr="00597ED3">
              <w:rPr>
                <w:rFonts w:cs="Akhbar MT" w:hint="cs"/>
                <w:sz w:val="26"/>
                <w:szCs w:val="26"/>
                <w:rtl/>
                <w:lang w:bidi="ar-EG"/>
              </w:rPr>
              <w:t>%</w:t>
            </w:r>
          </w:p>
        </w:tc>
        <w:tc>
          <w:tcPr>
            <w:tcW w:w="864" w:type="dxa"/>
            <w:tcBorders>
              <w:top w:val="nil"/>
              <w:left w:val="nil"/>
              <w:bottom w:val="single" w:sz="12" w:space="0" w:color="auto"/>
              <w:right w:val="nil"/>
            </w:tcBorders>
          </w:tcPr>
          <w:p w:rsidR="00543522" w:rsidRPr="00597ED3" w:rsidRDefault="00543522" w:rsidP="00543522">
            <w:pPr>
              <w:pStyle w:val="SingleTxt"/>
              <w:spacing w:after="0"/>
              <w:ind w:left="0" w:right="0"/>
              <w:rPr>
                <w:rFonts w:hint="cs"/>
                <w:sz w:val="24"/>
                <w:szCs w:val="24"/>
                <w:rtl/>
                <w:lang w:bidi="ar-EG"/>
              </w:rPr>
            </w:pPr>
            <w:r w:rsidRPr="00597ED3">
              <w:rPr>
                <w:rFonts w:hint="cs"/>
                <w:sz w:val="24"/>
                <w:szCs w:val="24"/>
                <w:rtl/>
                <w:lang w:bidi="ar-EG"/>
              </w:rPr>
              <w:t>68</w:t>
            </w:r>
            <w:r w:rsidRPr="00597ED3">
              <w:rPr>
                <w:rFonts w:cs="Akhbar MT" w:hint="cs"/>
                <w:sz w:val="26"/>
                <w:szCs w:val="26"/>
                <w:rtl/>
                <w:lang w:bidi="ar-EG"/>
              </w:rPr>
              <w:t>%</w:t>
            </w:r>
          </w:p>
        </w:tc>
      </w:tr>
    </w:tbl>
    <w:p w:rsidR="009D0FC2" w:rsidRPr="00597ED3" w:rsidRDefault="00543522" w:rsidP="003A75F2">
      <w:pPr>
        <w:pStyle w:val="SingleTxt"/>
        <w:rPr>
          <w:rFonts w:hint="cs"/>
          <w:sz w:val="26"/>
          <w:szCs w:val="26"/>
          <w:rtl/>
          <w:lang w:bidi="ar-EG"/>
        </w:rPr>
      </w:pPr>
      <w:r w:rsidRPr="00597ED3">
        <w:rPr>
          <w:rFonts w:hint="cs"/>
          <w:sz w:val="26"/>
          <w:szCs w:val="26"/>
          <w:rtl/>
          <w:lang w:bidi="ar-EG"/>
        </w:rPr>
        <w:t>المصدر: المكتب الإحصائي التشيكي، مؤشرات البحث والتطوير في سنة 2001 ومؤشرات البحث والتطوير في سنة 2007.</w:t>
      </w:r>
    </w:p>
    <w:p w:rsidR="00543522" w:rsidRPr="00597ED3" w:rsidRDefault="00543522" w:rsidP="003A75F2">
      <w:pPr>
        <w:pStyle w:val="SingleTxt"/>
        <w:rPr>
          <w:rFonts w:hint="cs"/>
          <w:sz w:val="26"/>
          <w:szCs w:val="26"/>
          <w:rtl/>
          <w:lang w:bidi="ar-EG"/>
        </w:rPr>
      </w:pPr>
    </w:p>
    <w:p w:rsidR="00872E2F" w:rsidRPr="00597ED3" w:rsidRDefault="00872E2F" w:rsidP="0037133D">
      <w:pPr>
        <w:pStyle w:val="SingleTxt"/>
        <w:rPr>
          <w:rFonts w:hint="cs"/>
          <w:rtl/>
          <w:lang w:bidi="ar-EG"/>
        </w:rPr>
      </w:pPr>
      <w:r w:rsidRPr="00597ED3">
        <w:rPr>
          <w:rFonts w:hint="cs"/>
          <w:rtl/>
          <w:lang w:bidi="ar-EG"/>
        </w:rPr>
        <w:t>الجدول رقم 7-</w:t>
      </w:r>
      <w:r w:rsidR="0037133D" w:rsidRPr="00597ED3">
        <w:rPr>
          <w:rFonts w:hint="cs"/>
          <w:rtl/>
          <w:lang w:bidi="ar-EG"/>
        </w:rPr>
        <w:t>2</w:t>
      </w:r>
    </w:p>
    <w:p w:rsidR="00543522" w:rsidRPr="00597ED3" w:rsidRDefault="00543522" w:rsidP="003A75F2">
      <w:pPr>
        <w:pStyle w:val="SingleTxt"/>
        <w:rPr>
          <w:rFonts w:hint="cs"/>
          <w:b/>
          <w:bCs/>
          <w:rtl/>
          <w:lang w:bidi="ar-EG"/>
        </w:rPr>
      </w:pPr>
      <w:r w:rsidRPr="00597ED3">
        <w:rPr>
          <w:rFonts w:hint="cs"/>
          <w:b/>
          <w:bCs/>
          <w:rtl/>
          <w:lang w:bidi="ar-EG"/>
        </w:rPr>
        <w:t>عدد الباحثين الذكور/الإناث حسب فروع العلوم محسوبين بمعادل التفرغ</w:t>
      </w:r>
    </w:p>
    <w:tbl>
      <w:tblPr>
        <w:tblStyle w:val="TableGrid"/>
        <w:bidiVisual/>
        <w:tblW w:w="0" w:type="auto"/>
        <w:tblInd w:w="1203" w:type="dxa"/>
        <w:tblLook w:val="01E0" w:firstRow="1" w:lastRow="1" w:firstColumn="1" w:lastColumn="1" w:noHBand="0" w:noVBand="0"/>
      </w:tblPr>
      <w:tblGrid>
        <w:gridCol w:w="1751"/>
        <w:gridCol w:w="954"/>
        <w:gridCol w:w="900"/>
        <w:gridCol w:w="826"/>
        <w:gridCol w:w="864"/>
        <w:gridCol w:w="863"/>
        <w:gridCol w:w="863"/>
        <w:gridCol w:w="863"/>
        <w:gridCol w:w="864"/>
      </w:tblGrid>
      <w:tr w:rsidR="00872E2F" w:rsidRPr="00597ED3">
        <w:tc>
          <w:tcPr>
            <w:tcW w:w="1751" w:type="dxa"/>
            <w:vMerge w:val="restart"/>
            <w:tcBorders>
              <w:top w:val="single" w:sz="12" w:space="0" w:color="auto"/>
              <w:left w:val="nil"/>
              <w:bottom w:val="nil"/>
              <w:right w:val="nil"/>
            </w:tcBorders>
            <w:vAlign w:val="bottom"/>
          </w:tcPr>
          <w:p w:rsidR="00872E2F" w:rsidRPr="00597ED3" w:rsidRDefault="00543522" w:rsidP="00BC73A5">
            <w:pPr>
              <w:pStyle w:val="SingleTxt"/>
              <w:spacing w:after="0"/>
              <w:ind w:left="0" w:right="0"/>
              <w:jc w:val="left"/>
              <w:rPr>
                <w:rFonts w:hint="cs"/>
                <w:sz w:val="24"/>
                <w:szCs w:val="24"/>
                <w:rtl/>
                <w:lang w:bidi="ar-EG"/>
              </w:rPr>
            </w:pPr>
            <w:r w:rsidRPr="00597ED3">
              <w:rPr>
                <w:rFonts w:hint="cs"/>
                <w:sz w:val="24"/>
                <w:szCs w:val="24"/>
                <w:rtl/>
                <w:lang w:bidi="ar-EG"/>
              </w:rPr>
              <w:t>فروع العلوم الأساسية</w:t>
            </w:r>
          </w:p>
        </w:tc>
        <w:tc>
          <w:tcPr>
            <w:tcW w:w="1854" w:type="dxa"/>
            <w:gridSpan w:val="2"/>
            <w:tcBorders>
              <w:top w:val="single" w:sz="12" w:space="0" w:color="auto"/>
              <w:left w:val="nil"/>
              <w:bottom w:val="single" w:sz="4" w:space="0" w:color="auto"/>
              <w:right w:val="nil"/>
            </w:tcBorders>
          </w:tcPr>
          <w:p w:rsidR="00872E2F" w:rsidRPr="00597ED3" w:rsidRDefault="00872E2F" w:rsidP="00BC73A5">
            <w:pPr>
              <w:pStyle w:val="SingleTxt"/>
              <w:spacing w:after="0"/>
              <w:ind w:left="0" w:right="0"/>
              <w:jc w:val="center"/>
              <w:rPr>
                <w:rFonts w:hint="cs"/>
                <w:i/>
                <w:iCs/>
                <w:sz w:val="24"/>
                <w:szCs w:val="24"/>
                <w:rtl/>
                <w:lang w:bidi="ar-EG"/>
              </w:rPr>
            </w:pPr>
            <w:r w:rsidRPr="00597ED3">
              <w:rPr>
                <w:rFonts w:hint="cs"/>
                <w:i/>
                <w:iCs/>
                <w:sz w:val="24"/>
                <w:szCs w:val="24"/>
                <w:rtl/>
                <w:lang w:bidi="ar-EG"/>
              </w:rPr>
              <w:t>2000</w:t>
            </w:r>
          </w:p>
        </w:tc>
        <w:tc>
          <w:tcPr>
            <w:tcW w:w="1690" w:type="dxa"/>
            <w:gridSpan w:val="2"/>
            <w:tcBorders>
              <w:top w:val="single" w:sz="12" w:space="0" w:color="auto"/>
              <w:left w:val="nil"/>
              <w:bottom w:val="single" w:sz="4" w:space="0" w:color="auto"/>
              <w:right w:val="nil"/>
            </w:tcBorders>
          </w:tcPr>
          <w:p w:rsidR="00872E2F" w:rsidRPr="00597ED3" w:rsidRDefault="00872E2F" w:rsidP="00BC73A5">
            <w:pPr>
              <w:pStyle w:val="SingleTxt"/>
              <w:spacing w:after="0"/>
              <w:ind w:left="0" w:right="0"/>
              <w:jc w:val="center"/>
              <w:rPr>
                <w:rFonts w:hint="cs"/>
                <w:i/>
                <w:iCs/>
                <w:sz w:val="24"/>
                <w:szCs w:val="24"/>
                <w:rtl/>
                <w:lang w:bidi="ar-EG"/>
              </w:rPr>
            </w:pPr>
            <w:r w:rsidRPr="00597ED3">
              <w:rPr>
                <w:rFonts w:hint="cs"/>
                <w:i/>
                <w:iCs/>
                <w:sz w:val="24"/>
                <w:szCs w:val="24"/>
                <w:rtl/>
                <w:lang w:bidi="ar-EG"/>
              </w:rPr>
              <w:t>2001</w:t>
            </w:r>
          </w:p>
        </w:tc>
        <w:tc>
          <w:tcPr>
            <w:tcW w:w="1726" w:type="dxa"/>
            <w:gridSpan w:val="2"/>
            <w:tcBorders>
              <w:top w:val="single" w:sz="12" w:space="0" w:color="auto"/>
              <w:left w:val="nil"/>
              <w:bottom w:val="single" w:sz="4" w:space="0" w:color="auto"/>
              <w:right w:val="nil"/>
            </w:tcBorders>
          </w:tcPr>
          <w:p w:rsidR="00872E2F" w:rsidRPr="00597ED3" w:rsidRDefault="00872E2F" w:rsidP="00BC73A5">
            <w:pPr>
              <w:pStyle w:val="SingleTxt"/>
              <w:spacing w:after="0"/>
              <w:ind w:left="0" w:right="0"/>
              <w:jc w:val="center"/>
              <w:rPr>
                <w:rFonts w:hint="cs"/>
                <w:i/>
                <w:iCs/>
                <w:sz w:val="24"/>
                <w:szCs w:val="24"/>
                <w:rtl/>
                <w:lang w:bidi="ar-EG"/>
              </w:rPr>
            </w:pPr>
            <w:r w:rsidRPr="00597ED3">
              <w:rPr>
                <w:rFonts w:hint="cs"/>
                <w:i/>
                <w:iCs/>
                <w:sz w:val="24"/>
                <w:szCs w:val="24"/>
                <w:rtl/>
                <w:lang w:bidi="ar-EG"/>
              </w:rPr>
              <w:t>2006</w:t>
            </w:r>
          </w:p>
        </w:tc>
        <w:tc>
          <w:tcPr>
            <w:tcW w:w="1727" w:type="dxa"/>
            <w:gridSpan w:val="2"/>
            <w:tcBorders>
              <w:top w:val="single" w:sz="12" w:space="0" w:color="auto"/>
              <w:left w:val="nil"/>
              <w:bottom w:val="single" w:sz="4" w:space="0" w:color="auto"/>
              <w:right w:val="nil"/>
            </w:tcBorders>
          </w:tcPr>
          <w:p w:rsidR="00872E2F" w:rsidRPr="00597ED3" w:rsidRDefault="00872E2F" w:rsidP="00BC73A5">
            <w:pPr>
              <w:pStyle w:val="SingleTxt"/>
              <w:spacing w:after="0"/>
              <w:ind w:left="0" w:right="0"/>
              <w:jc w:val="center"/>
              <w:rPr>
                <w:rFonts w:hint="cs"/>
                <w:i/>
                <w:iCs/>
                <w:sz w:val="24"/>
                <w:szCs w:val="24"/>
                <w:rtl/>
                <w:lang w:bidi="ar-EG"/>
              </w:rPr>
            </w:pPr>
            <w:r w:rsidRPr="00597ED3">
              <w:rPr>
                <w:rFonts w:hint="cs"/>
                <w:i/>
                <w:iCs/>
                <w:sz w:val="24"/>
                <w:szCs w:val="24"/>
                <w:rtl/>
                <w:lang w:bidi="ar-EG"/>
              </w:rPr>
              <w:t>2007</w:t>
            </w:r>
          </w:p>
        </w:tc>
      </w:tr>
      <w:tr w:rsidR="00543522" w:rsidRPr="00597ED3">
        <w:tc>
          <w:tcPr>
            <w:tcW w:w="1751" w:type="dxa"/>
            <w:vMerge/>
            <w:tcBorders>
              <w:top w:val="nil"/>
              <w:left w:val="nil"/>
              <w:bottom w:val="single" w:sz="4" w:space="0" w:color="auto"/>
              <w:right w:val="nil"/>
            </w:tcBorders>
          </w:tcPr>
          <w:p w:rsidR="00543522" w:rsidRPr="00597ED3" w:rsidRDefault="00543522" w:rsidP="00BC73A5">
            <w:pPr>
              <w:pStyle w:val="SingleTxt"/>
              <w:spacing w:after="0"/>
              <w:ind w:left="0" w:right="0"/>
              <w:rPr>
                <w:rFonts w:hint="cs"/>
                <w:sz w:val="24"/>
                <w:szCs w:val="24"/>
                <w:rtl/>
                <w:lang w:bidi="ar-EG"/>
              </w:rPr>
            </w:pPr>
          </w:p>
        </w:tc>
        <w:tc>
          <w:tcPr>
            <w:tcW w:w="954" w:type="dxa"/>
            <w:tcBorders>
              <w:top w:val="single" w:sz="4" w:space="0" w:color="auto"/>
              <w:left w:val="nil"/>
              <w:bottom w:val="single" w:sz="4" w:space="0" w:color="auto"/>
              <w:right w:val="nil"/>
            </w:tcBorders>
          </w:tcPr>
          <w:p w:rsidR="00543522" w:rsidRPr="00597ED3" w:rsidRDefault="00543522" w:rsidP="00BC73A5">
            <w:pPr>
              <w:pStyle w:val="SingleTxt"/>
              <w:spacing w:after="0"/>
              <w:ind w:left="0" w:right="0"/>
              <w:rPr>
                <w:rFonts w:hint="cs"/>
                <w:i/>
                <w:iCs/>
                <w:sz w:val="24"/>
                <w:szCs w:val="24"/>
                <w:rtl/>
                <w:lang w:bidi="ar-EG"/>
              </w:rPr>
            </w:pPr>
            <w:r w:rsidRPr="00597ED3">
              <w:rPr>
                <w:rFonts w:hint="cs"/>
                <w:i/>
                <w:iCs/>
                <w:sz w:val="24"/>
                <w:szCs w:val="24"/>
                <w:rtl/>
                <w:lang w:bidi="ar-EG"/>
              </w:rPr>
              <w:t>نساء</w:t>
            </w:r>
          </w:p>
        </w:tc>
        <w:tc>
          <w:tcPr>
            <w:tcW w:w="900" w:type="dxa"/>
            <w:tcBorders>
              <w:top w:val="single" w:sz="4" w:space="0" w:color="auto"/>
              <w:left w:val="nil"/>
              <w:bottom w:val="single" w:sz="4" w:space="0" w:color="auto"/>
              <w:right w:val="nil"/>
            </w:tcBorders>
          </w:tcPr>
          <w:p w:rsidR="00543522" w:rsidRPr="00597ED3" w:rsidRDefault="00543522" w:rsidP="00BC73A5">
            <w:pPr>
              <w:pStyle w:val="SingleTxt"/>
              <w:spacing w:after="0"/>
              <w:ind w:left="0" w:right="0"/>
              <w:rPr>
                <w:rFonts w:hint="cs"/>
                <w:i/>
                <w:iCs/>
                <w:sz w:val="24"/>
                <w:szCs w:val="24"/>
                <w:rtl/>
                <w:lang w:bidi="ar-EG"/>
              </w:rPr>
            </w:pPr>
            <w:r w:rsidRPr="00597ED3">
              <w:rPr>
                <w:rFonts w:hint="cs"/>
                <w:i/>
                <w:iCs/>
                <w:sz w:val="24"/>
                <w:szCs w:val="24"/>
                <w:rtl/>
                <w:lang w:bidi="ar-EG"/>
              </w:rPr>
              <w:t>رجال</w:t>
            </w:r>
          </w:p>
        </w:tc>
        <w:tc>
          <w:tcPr>
            <w:tcW w:w="826" w:type="dxa"/>
            <w:tcBorders>
              <w:top w:val="single" w:sz="4" w:space="0" w:color="auto"/>
              <w:left w:val="nil"/>
              <w:bottom w:val="single" w:sz="4" w:space="0" w:color="auto"/>
              <w:right w:val="nil"/>
            </w:tcBorders>
          </w:tcPr>
          <w:p w:rsidR="00543522" w:rsidRPr="00597ED3" w:rsidRDefault="00543522" w:rsidP="00BC73A5">
            <w:pPr>
              <w:pStyle w:val="SingleTxt"/>
              <w:spacing w:after="0"/>
              <w:ind w:left="0" w:right="0"/>
              <w:rPr>
                <w:rFonts w:hint="cs"/>
                <w:i/>
                <w:iCs/>
                <w:sz w:val="24"/>
                <w:szCs w:val="24"/>
                <w:rtl/>
                <w:lang w:bidi="ar-EG"/>
              </w:rPr>
            </w:pPr>
            <w:r w:rsidRPr="00597ED3">
              <w:rPr>
                <w:rFonts w:hint="cs"/>
                <w:i/>
                <w:iCs/>
                <w:sz w:val="24"/>
                <w:szCs w:val="24"/>
                <w:rtl/>
                <w:lang w:bidi="ar-EG"/>
              </w:rPr>
              <w:t>نساء</w:t>
            </w:r>
          </w:p>
        </w:tc>
        <w:tc>
          <w:tcPr>
            <w:tcW w:w="864" w:type="dxa"/>
            <w:tcBorders>
              <w:top w:val="single" w:sz="4" w:space="0" w:color="auto"/>
              <w:left w:val="nil"/>
              <w:bottom w:val="single" w:sz="4" w:space="0" w:color="auto"/>
              <w:right w:val="nil"/>
            </w:tcBorders>
          </w:tcPr>
          <w:p w:rsidR="00543522" w:rsidRPr="00597ED3" w:rsidRDefault="00543522" w:rsidP="00BC73A5">
            <w:pPr>
              <w:pStyle w:val="SingleTxt"/>
              <w:spacing w:after="0"/>
              <w:ind w:left="0" w:right="0"/>
              <w:rPr>
                <w:rFonts w:hint="cs"/>
                <w:i/>
                <w:iCs/>
                <w:sz w:val="24"/>
                <w:szCs w:val="24"/>
                <w:rtl/>
                <w:lang w:bidi="ar-EG"/>
              </w:rPr>
            </w:pPr>
            <w:r w:rsidRPr="00597ED3">
              <w:rPr>
                <w:rFonts w:hint="cs"/>
                <w:i/>
                <w:iCs/>
                <w:sz w:val="24"/>
                <w:szCs w:val="24"/>
                <w:rtl/>
                <w:lang w:bidi="ar-EG"/>
              </w:rPr>
              <w:t>رجال</w:t>
            </w:r>
          </w:p>
        </w:tc>
        <w:tc>
          <w:tcPr>
            <w:tcW w:w="863" w:type="dxa"/>
            <w:tcBorders>
              <w:top w:val="single" w:sz="4" w:space="0" w:color="auto"/>
              <w:left w:val="nil"/>
              <w:bottom w:val="single" w:sz="4" w:space="0" w:color="auto"/>
              <w:right w:val="nil"/>
            </w:tcBorders>
          </w:tcPr>
          <w:p w:rsidR="00543522" w:rsidRPr="00597ED3" w:rsidRDefault="00543522" w:rsidP="00BC73A5">
            <w:pPr>
              <w:pStyle w:val="SingleTxt"/>
              <w:spacing w:after="0"/>
              <w:ind w:left="0" w:right="0"/>
              <w:rPr>
                <w:rFonts w:hint="cs"/>
                <w:i/>
                <w:iCs/>
                <w:sz w:val="24"/>
                <w:szCs w:val="24"/>
                <w:rtl/>
                <w:lang w:bidi="ar-EG"/>
              </w:rPr>
            </w:pPr>
            <w:r w:rsidRPr="00597ED3">
              <w:rPr>
                <w:rFonts w:hint="cs"/>
                <w:i/>
                <w:iCs/>
                <w:sz w:val="24"/>
                <w:szCs w:val="24"/>
                <w:rtl/>
                <w:lang w:bidi="ar-EG"/>
              </w:rPr>
              <w:t>نساء</w:t>
            </w:r>
          </w:p>
        </w:tc>
        <w:tc>
          <w:tcPr>
            <w:tcW w:w="863" w:type="dxa"/>
            <w:tcBorders>
              <w:top w:val="single" w:sz="4" w:space="0" w:color="auto"/>
              <w:left w:val="nil"/>
              <w:bottom w:val="single" w:sz="4" w:space="0" w:color="auto"/>
              <w:right w:val="nil"/>
            </w:tcBorders>
          </w:tcPr>
          <w:p w:rsidR="00543522" w:rsidRPr="00597ED3" w:rsidRDefault="00543522" w:rsidP="00BC73A5">
            <w:pPr>
              <w:pStyle w:val="SingleTxt"/>
              <w:spacing w:after="0"/>
              <w:ind w:left="0" w:right="0"/>
              <w:rPr>
                <w:rFonts w:hint="cs"/>
                <w:i/>
                <w:iCs/>
                <w:sz w:val="24"/>
                <w:szCs w:val="24"/>
                <w:rtl/>
                <w:lang w:bidi="ar-EG"/>
              </w:rPr>
            </w:pPr>
            <w:r w:rsidRPr="00597ED3">
              <w:rPr>
                <w:rFonts w:hint="cs"/>
                <w:i/>
                <w:iCs/>
                <w:sz w:val="24"/>
                <w:szCs w:val="24"/>
                <w:rtl/>
                <w:lang w:bidi="ar-EG"/>
              </w:rPr>
              <w:t>رجال</w:t>
            </w:r>
          </w:p>
        </w:tc>
        <w:tc>
          <w:tcPr>
            <w:tcW w:w="863" w:type="dxa"/>
            <w:tcBorders>
              <w:top w:val="single" w:sz="4" w:space="0" w:color="auto"/>
              <w:left w:val="nil"/>
              <w:bottom w:val="single" w:sz="4" w:space="0" w:color="auto"/>
              <w:right w:val="nil"/>
            </w:tcBorders>
          </w:tcPr>
          <w:p w:rsidR="00543522" w:rsidRPr="00597ED3" w:rsidRDefault="00543522" w:rsidP="00BC73A5">
            <w:pPr>
              <w:pStyle w:val="SingleTxt"/>
              <w:spacing w:after="0"/>
              <w:ind w:left="0" w:right="0"/>
              <w:rPr>
                <w:rFonts w:hint="cs"/>
                <w:i/>
                <w:iCs/>
                <w:sz w:val="24"/>
                <w:szCs w:val="24"/>
                <w:rtl/>
                <w:lang w:bidi="ar-EG"/>
              </w:rPr>
            </w:pPr>
            <w:r w:rsidRPr="00597ED3">
              <w:rPr>
                <w:rFonts w:hint="cs"/>
                <w:i/>
                <w:iCs/>
                <w:sz w:val="24"/>
                <w:szCs w:val="24"/>
                <w:rtl/>
                <w:lang w:bidi="ar-EG"/>
              </w:rPr>
              <w:t>نساء</w:t>
            </w:r>
          </w:p>
        </w:tc>
        <w:tc>
          <w:tcPr>
            <w:tcW w:w="864" w:type="dxa"/>
            <w:tcBorders>
              <w:top w:val="single" w:sz="4" w:space="0" w:color="auto"/>
              <w:left w:val="nil"/>
              <w:bottom w:val="single" w:sz="4" w:space="0" w:color="auto"/>
              <w:right w:val="nil"/>
            </w:tcBorders>
          </w:tcPr>
          <w:p w:rsidR="00543522" w:rsidRPr="00597ED3" w:rsidRDefault="00543522" w:rsidP="00BC73A5">
            <w:pPr>
              <w:pStyle w:val="SingleTxt"/>
              <w:spacing w:after="0"/>
              <w:ind w:left="0" w:right="0"/>
              <w:rPr>
                <w:rFonts w:hint="cs"/>
                <w:i/>
                <w:iCs/>
                <w:sz w:val="24"/>
                <w:szCs w:val="24"/>
                <w:rtl/>
                <w:lang w:bidi="ar-EG"/>
              </w:rPr>
            </w:pPr>
            <w:r w:rsidRPr="00597ED3">
              <w:rPr>
                <w:rFonts w:hint="cs"/>
                <w:i/>
                <w:iCs/>
                <w:sz w:val="24"/>
                <w:szCs w:val="24"/>
                <w:rtl/>
                <w:lang w:bidi="ar-EG"/>
              </w:rPr>
              <w:t>رجال</w:t>
            </w:r>
          </w:p>
        </w:tc>
      </w:tr>
      <w:tr w:rsidR="00543522" w:rsidRPr="00597ED3">
        <w:tc>
          <w:tcPr>
            <w:tcW w:w="1751" w:type="dxa"/>
            <w:tcBorders>
              <w:top w:val="single" w:sz="4" w:space="0" w:color="auto"/>
              <w:left w:val="nil"/>
              <w:bottom w:val="nil"/>
              <w:right w:val="nil"/>
            </w:tcBorders>
            <w:shd w:val="clear" w:color="auto" w:fill="auto"/>
          </w:tcPr>
          <w:p w:rsidR="00543522" w:rsidRPr="00597ED3" w:rsidRDefault="00543522" w:rsidP="00BC73A5">
            <w:pPr>
              <w:pStyle w:val="SingleTxt"/>
              <w:spacing w:after="0"/>
              <w:ind w:left="0" w:right="0"/>
              <w:rPr>
                <w:rFonts w:hint="cs"/>
                <w:sz w:val="24"/>
                <w:szCs w:val="24"/>
                <w:rtl/>
                <w:lang w:bidi="ar-EG"/>
              </w:rPr>
            </w:pPr>
            <w:r w:rsidRPr="00597ED3">
              <w:rPr>
                <w:rFonts w:hint="cs"/>
                <w:sz w:val="24"/>
                <w:szCs w:val="24"/>
                <w:rtl/>
                <w:lang w:bidi="ar-EG"/>
              </w:rPr>
              <w:t>العلوم الطبيعية</w:t>
            </w:r>
          </w:p>
        </w:tc>
        <w:tc>
          <w:tcPr>
            <w:tcW w:w="954" w:type="dxa"/>
            <w:tcBorders>
              <w:top w:val="single" w:sz="4" w:space="0" w:color="auto"/>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288 1</w:t>
            </w:r>
          </w:p>
        </w:tc>
        <w:tc>
          <w:tcPr>
            <w:tcW w:w="900" w:type="dxa"/>
            <w:tcBorders>
              <w:top w:val="single" w:sz="4" w:space="0" w:color="auto"/>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141 3</w:t>
            </w:r>
          </w:p>
        </w:tc>
        <w:tc>
          <w:tcPr>
            <w:tcW w:w="826" w:type="dxa"/>
            <w:tcBorders>
              <w:top w:val="single" w:sz="4" w:space="0" w:color="auto"/>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143 1</w:t>
            </w:r>
          </w:p>
        </w:tc>
        <w:tc>
          <w:tcPr>
            <w:tcW w:w="864" w:type="dxa"/>
            <w:tcBorders>
              <w:top w:val="single" w:sz="4" w:space="0" w:color="auto"/>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026 3</w:t>
            </w:r>
          </w:p>
        </w:tc>
        <w:tc>
          <w:tcPr>
            <w:tcW w:w="863" w:type="dxa"/>
            <w:tcBorders>
              <w:top w:val="single" w:sz="4" w:space="0" w:color="auto"/>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894 1</w:t>
            </w:r>
          </w:p>
        </w:tc>
        <w:tc>
          <w:tcPr>
            <w:tcW w:w="863" w:type="dxa"/>
            <w:tcBorders>
              <w:top w:val="single" w:sz="4" w:space="0" w:color="auto"/>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270 5</w:t>
            </w:r>
          </w:p>
        </w:tc>
        <w:tc>
          <w:tcPr>
            <w:tcW w:w="863" w:type="dxa"/>
            <w:tcBorders>
              <w:top w:val="single" w:sz="4" w:space="0" w:color="auto"/>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882 1</w:t>
            </w:r>
          </w:p>
        </w:tc>
        <w:tc>
          <w:tcPr>
            <w:tcW w:w="864" w:type="dxa"/>
            <w:tcBorders>
              <w:top w:val="single" w:sz="4" w:space="0" w:color="auto"/>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049 5</w:t>
            </w:r>
          </w:p>
        </w:tc>
      </w:tr>
      <w:tr w:rsidR="00543522" w:rsidRPr="00597ED3">
        <w:tc>
          <w:tcPr>
            <w:tcW w:w="1751" w:type="dxa"/>
            <w:tcBorders>
              <w:top w:val="nil"/>
              <w:left w:val="nil"/>
              <w:bottom w:val="nil"/>
              <w:right w:val="nil"/>
            </w:tcBorders>
            <w:shd w:val="clear" w:color="auto" w:fill="auto"/>
          </w:tcPr>
          <w:p w:rsidR="00543522" w:rsidRPr="00597ED3" w:rsidRDefault="00543522" w:rsidP="00BC73A5">
            <w:pPr>
              <w:pStyle w:val="SingleTxt"/>
              <w:spacing w:after="0"/>
              <w:ind w:left="0" w:right="0"/>
              <w:rPr>
                <w:rFonts w:hint="cs"/>
                <w:sz w:val="24"/>
                <w:szCs w:val="24"/>
                <w:rtl/>
                <w:lang w:bidi="ar-EG"/>
              </w:rPr>
            </w:pPr>
            <w:r w:rsidRPr="00597ED3">
              <w:rPr>
                <w:rFonts w:hint="cs"/>
                <w:sz w:val="24"/>
                <w:szCs w:val="24"/>
                <w:rtl/>
                <w:lang w:bidi="ar-EG"/>
              </w:rPr>
              <w:t>العلوم التقنية</w:t>
            </w:r>
          </w:p>
        </w:tc>
        <w:tc>
          <w:tcPr>
            <w:tcW w:w="95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895</w:t>
            </w:r>
          </w:p>
        </w:tc>
        <w:tc>
          <w:tcPr>
            <w:tcW w:w="900"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307 5</w:t>
            </w:r>
          </w:p>
        </w:tc>
        <w:tc>
          <w:tcPr>
            <w:tcW w:w="826"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058 1</w:t>
            </w:r>
          </w:p>
        </w:tc>
        <w:tc>
          <w:tcPr>
            <w:tcW w:w="86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957 5</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402 1</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953 9</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837 1</w:t>
            </w:r>
          </w:p>
        </w:tc>
        <w:tc>
          <w:tcPr>
            <w:tcW w:w="86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334 11</w:t>
            </w:r>
          </w:p>
        </w:tc>
      </w:tr>
      <w:tr w:rsidR="00543522" w:rsidRPr="00597ED3">
        <w:tc>
          <w:tcPr>
            <w:tcW w:w="1751" w:type="dxa"/>
            <w:tcBorders>
              <w:top w:val="nil"/>
              <w:left w:val="nil"/>
              <w:bottom w:val="nil"/>
              <w:right w:val="nil"/>
            </w:tcBorders>
            <w:shd w:val="clear" w:color="auto" w:fill="auto"/>
          </w:tcPr>
          <w:p w:rsidR="00543522" w:rsidRPr="00597ED3" w:rsidRDefault="00543522" w:rsidP="00BC73A5">
            <w:pPr>
              <w:pStyle w:val="SingleTxt"/>
              <w:spacing w:after="0"/>
              <w:ind w:left="0" w:right="0"/>
              <w:rPr>
                <w:rFonts w:hint="cs"/>
                <w:sz w:val="24"/>
                <w:szCs w:val="24"/>
                <w:rtl/>
                <w:lang w:bidi="ar-EG"/>
              </w:rPr>
            </w:pPr>
            <w:r w:rsidRPr="00597ED3">
              <w:rPr>
                <w:rFonts w:hint="cs"/>
                <w:sz w:val="24"/>
                <w:szCs w:val="24"/>
                <w:rtl/>
                <w:lang w:bidi="ar-EG"/>
              </w:rPr>
              <w:t>العلوم الطبية</w:t>
            </w:r>
          </w:p>
        </w:tc>
        <w:tc>
          <w:tcPr>
            <w:tcW w:w="95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393</w:t>
            </w:r>
          </w:p>
        </w:tc>
        <w:tc>
          <w:tcPr>
            <w:tcW w:w="900"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516</w:t>
            </w:r>
          </w:p>
        </w:tc>
        <w:tc>
          <w:tcPr>
            <w:tcW w:w="826"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473</w:t>
            </w:r>
          </w:p>
        </w:tc>
        <w:tc>
          <w:tcPr>
            <w:tcW w:w="86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596</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210 1</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284 1</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263 1</w:t>
            </w:r>
          </w:p>
        </w:tc>
        <w:tc>
          <w:tcPr>
            <w:tcW w:w="86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359 1</w:t>
            </w:r>
          </w:p>
        </w:tc>
      </w:tr>
      <w:tr w:rsidR="00543522" w:rsidRPr="00597ED3">
        <w:tc>
          <w:tcPr>
            <w:tcW w:w="1751" w:type="dxa"/>
            <w:tcBorders>
              <w:top w:val="nil"/>
              <w:left w:val="nil"/>
              <w:bottom w:val="nil"/>
              <w:right w:val="nil"/>
            </w:tcBorders>
            <w:shd w:val="clear" w:color="auto" w:fill="auto"/>
          </w:tcPr>
          <w:p w:rsidR="00543522" w:rsidRPr="00597ED3" w:rsidRDefault="00543522" w:rsidP="00BC73A5">
            <w:pPr>
              <w:pStyle w:val="SingleTxt"/>
              <w:spacing w:after="0"/>
              <w:ind w:left="0" w:right="0"/>
              <w:rPr>
                <w:rFonts w:hint="cs"/>
                <w:sz w:val="24"/>
                <w:szCs w:val="24"/>
                <w:rtl/>
                <w:lang w:bidi="ar-EG"/>
              </w:rPr>
            </w:pPr>
            <w:r w:rsidRPr="00597ED3">
              <w:rPr>
                <w:rFonts w:hint="cs"/>
                <w:sz w:val="24"/>
                <w:szCs w:val="24"/>
                <w:rtl/>
                <w:lang w:bidi="ar-EG"/>
              </w:rPr>
              <w:t>العلوم الزراعية</w:t>
            </w:r>
          </w:p>
        </w:tc>
        <w:tc>
          <w:tcPr>
            <w:tcW w:w="95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400</w:t>
            </w:r>
          </w:p>
        </w:tc>
        <w:tc>
          <w:tcPr>
            <w:tcW w:w="900"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529</w:t>
            </w:r>
          </w:p>
        </w:tc>
        <w:tc>
          <w:tcPr>
            <w:tcW w:w="826"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388</w:t>
            </w:r>
          </w:p>
        </w:tc>
        <w:tc>
          <w:tcPr>
            <w:tcW w:w="86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525</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592</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882</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624</w:t>
            </w:r>
          </w:p>
        </w:tc>
        <w:tc>
          <w:tcPr>
            <w:tcW w:w="86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961</w:t>
            </w:r>
          </w:p>
        </w:tc>
      </w:tr>
      <w:tr w:rsidR="00543522" w:rsidRPr="00597ED3">
        <w:tc>
          <w:tcPr>
            <w:tcW w:w="1751" w:type="dxa"/>
            <w:tcBorders>
              <w:top w:val="nil"/>
              <w:left w:val="nil"/>
              <w:bottom w:val="nil"/>
              <w:right w:val="nil"/>
            </w:tcBorders>
            <w:shd w:val="clear" w:color="auto" w:fill="auto"/>
          </w:tcPr>
          <w:p w:rsidR="00543522" w:rsidRPr="00597ED3" w:rsidRDefault="00543522" w:rsidP="00BC73A5">
            <w:pPr>
              <w:pStyle w:val="SingleTxt"/>
              <w:spacing w:after="0"/>
              <w:ind w:left="0" w:right="0"/>
              <w:rPr>
                <w:rFonts w:hint="cs"/>
                <w:sz w:val="24"/>
                <w:szCs w:val="24"/>
                <w:rtl/>
                <w:lang w:bidi="ar-EG"/>
              </w:rPr>
            </w:pPr>
            <w:r w:rsidRPr="00597ED3">
              <w:rPr>
                <w:rFonts w:hint="cs"/>
                <w:sz w:val="24"/>
                <w:szCs w:val="24"/>
                <w:rtl/>
                <w:lang w:bidi="ar-EG"/>
              </w:rPr>
              <w:t>العلوم الاجتماعية</w:t>
            </w:r>
          </w:p>
        </w:tc>
        <w:tc>
          <w:tcPr>
            <w:tcW w:w="95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120</w:t>
            </w:r>
          </w:p>
        </w:tc>
        <w:tc>
          <w:tcPr>
            <w:tcW w:w="900"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191</w:t>
            </w:r>
          </w:p>
        </w:tc>
        <w:tc>
          <w:tcPr>
            <w:tcW w:w="826"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152</w:t>
            </w:r>
          </w:p>
        </w:tc>
        <w:tc>
          <w:tcPr>
            <w:tcW w:w="86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258</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862</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199 1</w:t>
            </w:r>
          </w:p>
        </w:tc>
        <w:tc>
          <w:tcPr>
            <w:tcW w:w="863"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796</w:t>
            </w:r>
          </w:p>
        </w:tc>
        <w:tc>
          <w:tcPr>
            <w:tcW w:w="864" w:type="dxa"/>
            <w:tcBorders>
              <w:top w:val="nil"/>
              <w:left w:val="nil"/>
              <w:bottom w:val="nil"/>
              <w:right w:val="nil"/>
            </w:tcBorders>
          </w:tcPr>
          <w:p w:rsidR="00543522"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104 1</w:t>
            </w:r>
          </w:p>
        </w:tc>
      </w:tr>
      <w:tr w:rsidR="0037133D" w:rsidRPr="00597ED3">
        <w:tc>
          <w:tcPr>
            <w:tcW w:w="1751" w:type="dxa"/>
            <w:tcBorders>
              <w:top w:val="nil"/>
              <w:left w:val="nil"/>
              <w:bottom w:val="nil"/>
              <w:right w:val="nil"/>
            </w:tcBorders>
            <w:shd w:val="clear" w:color="auto" w:fill="auto"/>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العلوم الإنسانية</w:t>
            </w:r>
          </w:p>
        </w:tc>
        <w:tc>
          <w:tcPr>
            <w:tcW w:w="954" w:type="dxa"/>
            <w:tcBorders>
              <w:top w:val="nil"/>
              <w:left w:val="nil"/>
              <w:bottom w:val="nil"/>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455</w:t>
            </w:r>
          </w:p>
        </w:tc>
        <w:tc>
          <w:tcPr>
            <w:tcW w:w="900" w:type="dxa"/>
            <w:tcBorders>
              <w:top w:val="nil"/>
              <w:left w:val="nil"/>
              <w:bottom w:val="nil"/>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617</w:t>
            </w:r>
          </w:p>
        </w:tc>
        <w:tc>
          <w:tcPr>
            <w:tcW w:w="826" w:type="dxa"/>
            <w:tcBorders>
              <w:top w:val="nil"/>
              <w:left w:val="nil"/>
              <w:bottom w:val="nil"/>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639</w:t>
            </w:r>
          </w:p>
        </w:tc>
        <w:tc>
          <w:tcPr>
            <w:tcW w:w="864" w:type="dxa"/>
            <w:tcBorders>
              <w:top w:val="nil"/>
              <w:left w:val="nil"/>
              <w:bottom w:val="nil"/>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772</w:t>
            </w:r>
          </w:p>
        </w:tc>
        <w:tc>
          <w:tcPr>
            <w:tcW w:w="863" w:type="dxa"/>
            <w:tcBorders>
              <w:top w:val="nil"/>
              <w:left w:val="nil"/>
              <w:bottom w:val="nil"/>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693</w:t>
            </w:r>
          </w:p>
        </w:tc>
        <w:tc>
          <w:tcPr>
            <w:tcW w:w="863" w:type="dxa"/>
            <w:tcBorders>
              <w:top w:val="nil"/>
              <w:left w:val="nil"/>
              <w:bottom w:val="nil"/>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027 1</w:t>
            </w:r>
          </w:p>
        </w:tc>
        <w:tc>
          <w:tcPr>
            <w:tcW w:w="863" w:type="dxa"/>
            <w:tcBorders>
              <w:top w:val="nil"/>
              <w:left w:val="nil"/>
              <w:bottom w:val="nil"/>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691</w:t>
            </w:r>
          </w:p>
        </w:tc>
        <w:tc>
          <w:tcPr>
            <w:tcW w:w="864" w:type="dxa"/>
            <w:tcBorders>
              <w:top w:val="nil"/>
              <w:left w:val="nil"/>
              <w:bottom w:val="nil"/>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978</w:t>
            </w:r>
          </w:p>
        </w:tc>
      </w:tr>
      <w:tr w:rsidR="0037133D" w:rsidRPr="00597ED3">
        <w:tc>
          <w:tcPr>
            <w:tcW w:w="1751" w:type="dxa"/>
            <w:tcBorders>
              <w:top w:val="nil"/>
              <w:left w:val="nil"/>
              <w:bottom w:val="single" w:sz="12" w:space="0" w:color="auto"/>
              <w:right w:val="nil"/>
            </w:tcBorders>
            <w:shd w:val="clear" w:color="auto" w:fill="auto"/>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المجموع</w:t>
            </w:r>
          </w:p>
        </w:tc>
        <w:tc>
          <w:tcPr>
            <w:tcW w:w="954" w:type="dxa"/>
            <w:tcBorders>
              <w:top w:val="nil"/>
              <w:left w:val="nil"/>
              <w:bottom w:val="single" w:sz="12" w:space="0" w:color="auto"/>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551 3</w:t>
            </w:r>
          </w:p>
        </w:tc>
        <w:tc>
          <w:tcPr>
            <w:tcW w:w="900" w:type="dxa"/>
            <w:tcBorders>
              <w:top w:val="nil"/>
              <w:left w:val="nil"/>
              <w:bottom w:val="single" w:sz="12" w:space="0" w:color="auto"/>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301 10</w:t>
            </w:r>
          </w:p>
        </w:tc>
        <w:tc>
          <w:tcPr>
            <w:tcW w:w="826" w:type="dxa"/>
            <w:tcBorders>
              <w:top w:val="nil"/>
              <w:left w:val="nil"/>
              <w:bottom w:val="single" w:sz="12" w:space="0" w:color="auto"/>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853 3</w:t>
            </w:r>
          </w:p>
        </w:tc>
        <w:tc>
          <w:tcPr>
            <w:tcW w:w="864" w:type="dxa"/>
            <w:tcBorders>
              <w:top w:val="nil"/>
              <w:left w:val="nil"/>
              <w:bottom w:val="single" w:sz="12" w:space="0" w:color="auto"/>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134 11</w:t>
            </w:r>
          </w:p>
        </w:tc>
        <w:tc>
          <w:tcPr>
            <w:tcW w:w="863" w:type="dxa"/>
            <w:tcBorders>
              <w:top w:val="nil"/>
              <w:left w:val="nil"/>
              <w:bottom w:val="single" w:sz="12" w:space="0" w:color="auto"/>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652 6</w:t>
            </w:r>
          </w:p>
        </w:tc>
        <w:tc>
          <w:tcPr>
            <w:tcW w:w="863" w:type="dxa"/>
            <w:tcBorders>
              <w:top w:val="nil"/>
              <w:left w:val="nil"/>
              <w:bottom w:val="single" w:sz="12" w:space="0" w:color="auto"/>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915 19</w:t>
            </w:r>
          </w:p>
        </w:tc>
        <w:tc>
          <w:tcPr>
            <w:tcW w:w="863" w:type="dxa"/>
            <w:tcBorders>
              <w:top w:val="nil"/>
              <w:left w:val="nil"/>
              <w:bottom w:val="single" w:sz="12" w:space="0" w:color="auto"/>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093 7</w:t>
            </w:r>
          </w:p>
        </w:tc>
        <w:tc>
          <w:tcPr>
            <w:tcW w:w="864" w:type="dxa"/>
            <w:tcBorders>
              <w:top w:val="nil"/>
              <w:left w:val="nil"/>
              <w:bottom w:val="single" w:sz="12" w:space="0" w:color="auto"/>
              <w:right w:val="nil"/>
            </w:tcBorders>
          </w:tcPr>
          <w:p w:rsidR="0037133D" w:rsidRPr="00597ED3" w:rsidRDefault="0037133D" w:rsidP="00BC73A5">
            <w:pPr>
              <w:pStyle w:val="SingleTxt"/>
              <w:spacing w:after="0"/>
              <w:ind w:left="0" w:right="0"/>
              <w:rPr>
                <w:rFonts w:hint="cs"/>
                <w:sz w:val="24"/>
                <w:szCs w:val="24"/>
                <w:rtl/>
                <w:lang w:bidi="ar-EG"/>
              </w:rPr>
            </w:pPr>
            <w:r w:rsidRPr="00597ED3">
              <w:rPr>
                <w:rFonts w:hint="cs"/>
                <w:sz w:val="24"/>
                <w:szCs w:val="24"/>
                <w:rtl/>
                <w:lang w:bidi="ar-EG"/>
              </w:rPr>
              <w:t>785 20</w:t>
            </w:r>
          </w:p>
        </w:tc>
      </w:tr>
    </w:tbl>
    <w:p w:rsidR="00872E2F" w:rsidRPr="00597ED3" w:rsidRDefault="0037133D" w:rsidP="00BC73A5">
      <w:pPr>
        <w:pStyle w:val="SingleTxt"/>
        <w:rPr>
          <w:rFonts w:hint="cs"/>
          <w:sz w:val="26"/>
          <w:szCs w:val="26"/>
          <w:rtl/>
          <w:lang w:bidi="ar-EG"/>
        </w:rPr>
      </w:pPr>
      <w:r w:rsidRPr="00597ED3">
        <w:rPr>
          <w:rFonts w:hint="cs"/>
          <w:sz w:val="26"/>
          <w:szCs w:val="26"/>
          <w:rtl/>
          <w:lang w:bidi="ar-EG"/>
        </w:rPr>
        <w:t>المصدر: المكتب الإحصائي التشيكي</w:t>
      </w:r>
      <w:r w:rsidR="00BC73A5" w:rsidRPr="00597ED3">
        <w:rPr>
          <w:rFonts w:hint="cs"/>
          <w:sz w:val="26"/>
          <w:szCs w:val="26"/>
          <w:rtl/>
          <w:lang w:bidi="ar-EG"/>
        </w:rPr>
        <w:t>،</w:t>
      </w:r>
      <w:r w:rsidRPr="00597ED3">
        <w:rPr>
          <w:rFonts w:hint="cs"/>
          <w:sz w:val="26"/>
          <w:szCs w:val="26"/>
          <w:rtl/>
          <w:lang w:bidi="ar-EG"/>
        </w:rPr>
        <w:t xml:space="preserve"> مؤشرات البحث والتطوير في سنة 2001، ومؤشرات البحث والتطوير في سنة 2007.</w:t>
      </w:r>
    </w:p>
    <w:p w:rsidR="0037133D" w:rsidRPr="00597ED3" w:rsidRDefault="0037133D" w:rsidP="003A75F2">
      <w:pPr>
        <w:pStyle w:val="SingleTxt"/>
        <w:rPr>
          <w:rFonts w:hint="cs"/>
          <w:rtl/>
          <w:lang w:bidi="ar-EG"/>
        </w:rPr>
      </w:pPr>
    </w:p>
    <w:p w:rsidR="0037133D" w:rsidRPr="00597ED3" w:rsidRDefault="0037133D" w:rsidP="003A75F2">
      <w:pPr>
        <w:pStyle w:val="SingleTxt"/>
        <w:rPr>
          <w:rFonts w:hint="cs"/>
          <w:rtl/>
          <w:lang w:bidi="ar-EG"/>
        </w:rPr>
      </w:pPr>
      <w:r w:rsidRPr="00597ED3">
        <w:rPr>
          <w:rFonts w:hint="cs"/>
          <w:rtl/>
          <w:lang w:bidi="ar-EG"/>
        </w:rPr>
        <w:t>الجدول رقم 7-3</w:t>
      </w:r>
    </w:p>
    <w:p w:rsidR="0037133D" w:rsidRPr="00597ED3" w:rsidRDefault="0037133D" w:rsidP="003A75F2">
      <w:pPr>
        <w:pStyle w:val="SingleTxt"/>
        <w:rPr>
          <w:rFonts w:hint="cs"/>
          <w:b/>
          <w:bCs/>
          <w:rtl/>
          <w:lang w:bidi="ar-EG"/>
        </w:rPr>
      </w:pPr>
      <w:r w:rsidRPr="00597ED3">
        <w:rPr>
          <w:rFonts w:hint="cs"/>
          <w:b/>
          <w:bCs/>
          <w:rtl/>
          <w:lang w:bidi="ar-EG"/>
        </w:rPr>
        <w:t>عدد الباحثين الذكور/الإناث حسب قطاعات الأداء محسوبين بمعادل التفرغ</w:t>
      </w:r>
    </w:p>
    <w:tbl>
      <w:tblPr>
        <w:tblStyle w:val="TableGrid"/>
        <w:bidiVisual/>
        <w:tblW w:w="0" w:type="auto"/>
        <w:tblInd w:w="1203" w:type="dxa"/>
        <w:tblLook w:val="01E0" w:firstRow="1" w:lastRow="1" w:firstColumn="1" w:lastColumn="1" w:noHBand="0" w:noVBand="0"/>
      </w:tblPr>
      <w:tblGrid>
        <w:gridCol w:w="1751"/>
        <w:gridCol w:w="954"/>
        <w:gridCol w:w="900"/>
        <w:gridCol w:w="826"/>
        <w:gridCol w:w="864"/>
        <w:gridCol w:w="863"/>
        <w:gridCol w:w="863"/>
        <w:gridCol w:w="863"/>
        <w:gridCol w:w="864"/>
      </w:tblGrid>
      <w:tr w:rsidR="0037133D" w:rsidRPr="00597ED3">
        <w:tc>
          <w:tcPr>
            <w:tcW w:w="1751" w:type="dxa"/>
            <w:vMerge w:val="restart"/>
            <w:tcBorders>
              <w:top w:val="single" w:sz="12" w:space="0" w:color="auto"/>
              <w:left w:val="nil"/>
              <w:bottom w:val="nil"/>
              <w:right w:val="nil"/>
            </w:tcBorders>
            <w:vAlign w:val="bottom"/>
          </w:tcPr>
          <w:p w:rsidR="0037133D" w:rsidRPr="00597ED3" w:rsidRDefault="0037133D" w:rsidP="004E71D2">
            <w:pPr>
              <w:pStyle w:val="SingleTxt"/>
              <w:ind w:left="0" w:right="0"/>
              <w:jc w:val="left"/>
              <w:rPr>
                <w:rFonts w:hint="cs"/>
                <w:sz w:val="24"/>
                <w:szCs w:val="24"/>
                <w:rtl/>
                <w:lang w:bidi="ar-EG"/>
              </w:rPr>
            </w:pPr>
            <w:r w:rsidRPr="00597ED3">
              <w:rPr>
                <w:rFonts w:hint="cs"/>
                <w:sz w:val="24"/>
                <w:szCs w:val="24"/>
                <w:rtl/>
                <w:lang w:bidi="ar-EG"/>
              </w:rPr>
              <w:t>قطاع الأداء</w:t>
            </w:r>
          </w:p>
        </w:tc>
        <w:tc>
          <w:tcPr>
            <w:tcW w:w="1854" w:type="dxa"/>
            <w:gridSpan w:val="2"/>
            <w:tcBorders>
              <w:top w:val="single" w:sz="12" w:space="0" w:color="auto"/>
              <w:left w:val="nil"/>
              <w:bottom w:val="single" w:sz="4" w:space="0" w:color="auto"/>
              <w:right w:val="nil"/>
            </w:tcBorders>
          </w:tcPr>
          <w:p w:rsidR="0037133D" w:rsidRPr="00597ED3" w:rsidRDefault="0037133D" w:rsidP="004E71D2">
            <w:pPr>
              <w:pStyle w:val="SingleTxt"/>
              <w:ind w:left="0" w:right="0"/>
              <w:jc w:val="center"/>
              <w:rPr>
                <w:rFonts w:hint="cs"/>
                <w:i/>
                <w:iCs/>
                <w:sz w:val="24"/>
                <w:szCs w:val="24"/>
                <w:rtl/>
                <w:lang w:bidi="ar-EG"/>
              </w:rPr>
            </w:pPr>
            <w:r w:rsidRPr="00597ED3">
              <w:rPr>
                <w:rFonts w:hint="cs"/>
                <w:i/>
                <w:iCs/>
                <w:sz w:val="24"/>
                <w:szCs w:val="24"/>
                <w:rtl/>
                <w:lang w:bidi="ar-EG"/>
              </w:rPr>
              <w:t>2000</w:t>
            </w:r>
          </w:p>
        </w:tc>
        <w:tc>
          <w:tcPr>
            <w:tcW w:w="1690" w:type="dxa"/>
            <w:gridSpan w:val="2"/>
            <w:tcBorders>
              <w:top w:val="single" w:sz="12" w:space="0" w:color="auto"/>
              <w:left w:val="nil"/>
              <w:bottom w:val="single" w:sz="4" w:space="0" w:color="auto"/>
              <w:right w:val="nil"/>
            </w:tcBorders>
          </w:tcPr>
          <w:p w:rsidR="0037133D" w:rsidRPr="00597ED3" w:rsidRDefault="0037133D" w:rsidP="004E71D2">
            <w:pPr>
              <w:pStyle w:val="SingleTxt"/>
              <w:ind w:left="0" w:right="0"/>
              <w:jc w:val="center"/>
              <w:rPr>
                <w:rFonts w:hint="cs"/>
                <w:i/>
                <w:iCs/>
                <w:sz w:val="24"/>
                <w:szCs w:val="24"/>
                <w:rtl/>
                <w:lang w:bidi="ar-EG"/>
              </w:rPr>
            </w:pPr>
            <w:r w:rsidRPr="00597ED3">
              <w:rPr>
                <w:rFonts w:hint="cs"/>
                <w:i/>
                <w:iCs/>
                <w:sz w:val="24"/>
                <w:szCs w:val="24"/>
                <w:rtl/>
                <w:lang w:bidi="ar-EG"/>
              </w:rPr>
              <w:t>2001</w:t>
            </w:r>
          </w:p>
        </w:tc>
        <w:tc>
          <w:tcPr>
            <w:tcW w:w="1726" w:type="dxa"/>
            <w:gridSpan w:val="2"/>
            <w:tcBorders>
              <w:top w:val="single" w:sz="12" w:space="0" w:color="auto"/>
              <w:left w:val="nil"/>
              <w:bottom w:val="single" w:sz="4" w:space="0" w:color="auto"/>
              <w:right w:val="nil"/>
            </w:tcBorders>
          </w:tcPr>
          <w:p w:rsidR="0037133D" w:rsidRPr="00597ED3" w:rsidRDefault="0037133D" w:rsidP="004E71D2">
            <w:pPr>
              <w:pStyle w:val="SingleTxt"/>
              <w:ind w:left="0" w:right="0"/>
              <w:jc w:val="center"/>
              <w:rPr>
                <w:rFonts w:hint="cs"/>
                <w:i/>
                <w:iCs/>
                <w:sz w:val="24"/>
                <w:szCs w:val="24"/>
                <w:rtl/>
                <w:lang w:bidi="ar-EG"/>
              </w:rPr>
            </w:pPr>
            <w:r w:rsidRPr="00597ED3">
              <w:rPr>
                <w:rFonts w:hint="cs"/>
                <w:i/>
                <w:iCs/>
                <w:sz w:val="24"/>
                <w:szCs w:val="24"/>
                <w:rtl/>
                <w:lang w:bidi="ar-EG"/>
              </w:rPr>
              <w:t>2006</w:t>
            </w:r>
          </w:p>
        </w:tc>
        <w:tc>
          <w:tcPr>
            <w:tcW w:w="1727" w:type="dxa"/>
            <w:gridSpan w:val="2"/>
            <w:tcBorders>
              <w:top w:val="single" w:sz="12" w:space="0" w:color="auto"/>
              <w:left w:val="nil"/>
              <w:bottom w:val="single" w:sz="4" w:space="0" w:color="auto"/>
              <w:right w:val="nil"/>
            </w:tcBorders>
          </w:tcPr>
          <w:p w:rsidR="0037133D" w:rsidRPr="00597ED3" w:rsidRDefault="0037133D" w:rsidP="004E71D2">
            <w:pPr>
              <w:pStyle w:val="SingleTxt"/>
              <w:ind w:left="0" w:right="0"/>
              <w:jc w:val="center"/>
              <w:rPr>
                <w:rFonts w:hint="cs"/>
                <w:i/>
                <w:iCs/>
                <w:sz w:val="24"/>
                <w:szCs w:val="24"/>
                <w:rtl/>
                <w:lang w:bidi="ar-EG"/>
              </w:rPr>
            </w:pPr>
            <w:r w:rsidRPr="00597ED3">
              <w:rPr>
                <w:rFonts w:hint="cs"/>
                <w:i/>
                <w:iCs/>
                <w:sz w:val="24"/>
                <w:szCs w:val="24"/>
                <w:rtl/>
                <w:lang w:bidi="ar-EG"/>
              </w:rPr>
              <w:t>2007</w:t>
            </w:r>
          </w:p>
        </w:tc>
      </w:tr>
      <w:tr w:rsidR="0037133D" w:rsidRPr="00597ED3">
        <w:tc>
          <w:tcPr>
            <w:tcW w:w="1751" w:type="dxa"/>
            <w:vMerge/>
            <w:tcBorders>
              <w:top w:val="nil"/>
              <w:left w:val="nil"/>
              <w:bottom w:val="single" w:sz="4" w:space="0" w:color="auto"/>
              <w:right w:val="nil"/>
            </w:tcBorders>
          </w:tcPr>
          <w:p w:rsidR="0037133D" w:rsidRPr="00597ED3" w:rsidRDefault="0037133D" w:rsidP="004E71D2">
            <w:pPr>
              <w:pStyle w:val="SingleTxt"/>
              <w:ind w:left="0" w:right="0"/>
              <w:rPr>
                <w:rFonts w:hint="cs"/>
                <w:sz w:val="24"/>
                <w:szCs w:val="24"/>
                <w:rtl/>
                <w:lang w:bidi="ar-EG"/>
              </w:rPr>
            </w:pPr>
          </w:p>
        </w:tc>
        <w:tc>
          <w:tcPr>
            <w:tcW w:w="954" w:type="dxa"/>
            <w:tcBorders>
              <w:top w:val="single" w:sz="4" w:space="0" w:color="auto"/>
              <w:left w:val="nil"/>
              <w:bottom w:val="single" w:sz="4" w:space="0" w:color="auto"/>
              <w:right w:val="nil"/>
            </w:tcBorders>
          </w:tcPr>
          <w:p w:rsidR="0037133D" w:rsidRPr="00597ED3" w:rsidRDefault="0037133D" w:rsidP="004E71D2">
            <w:pPr>
              <w:pStyle w:val="SingleTxt"/>
              <w:ind w:left="0" w:right="0"/>
              <w:rPr>
                <w:rFonts w:hint="cs"/>
                <w:i/>
                <w:iCs/>
                <w:sz w:val="24"/>
                <w:szCs w:val="24"/>
                <w:rtl/>
                <w:lang w:bidi="ar-EG"/>
              </w:rPr>
            </w:pPr>
            <w:r w:rsidRPr="00597ED3">
              <w:rPr>
                <w:rFonts w:hint="cs"/>
                <w:i/>
                <w:iCs/>
                <w:sz w:val="24"/>
                <w:szCs w:val="24"/>
                <w:rtl/>
                <w:lang w:bidi="ar-EG"/>
              </w:rPr>
              <w:t>نساء</w:t>
            </w:r>
          </w:p>
        </w:tc>
        <w:tc>
          <w:tcPr>
            <w:tcW w:w="900" w:type="dxa"/>
            <w:tcBorders>
              <w:top w:val="single" w:sz="4" w:space="0" w:color="auto"/>
              <w:left w:val="nil"/>
              <w:bottom w:val="single" w:sz="4" w:space="0" w:color="auto"/>
              <w:right w:val="nil"/>
            </w:tcBorders>
          </w:tcPr>
          <w:p w:rsidR="0037133D" w:rsidRPr="00597ED3" w:rsidRDefault="0037133D" w:rsidP="004E71D2">
            <w:pPr>
              <w:pStyle w:val="SingleTxt"/>
              <w:ind w:left="0" w:right="0"/>
              <w:rPr>
                <w:rFonts w:hint="cs"/>
                <w:i/>
                <w:iCs/>
                <w:sz w:val="24"/>
                <w:szCs w:val="24"/>
                <w:rtl/>
                <w:lang w:bidi="ar-EG"/>
              </w:rPr>
            </w:pPr>
            <w:r w:rsidRPr="00597ED3">
              <w:rPr>
                <w:rFonts w:hint="cs"/>
                <w:i/>
                <w:iCs/>
                <w:sz w:val="24"/>
                <w:szCs w:val="24"/>
                <w:rtl/>
                <w:lang w:bidi="ar-EG"/>
              </w:rPr>
              <w:t>رجال</w:t>
            </w:r>
          </w:p>
        </w:tc>
        <w:tc>
          <w:tcPr>
            <w:tcW w:w="826" w:type="dxa"/>
            <w:tcBorders>
              <w:top w:val="single" w:sz="4" w:space="0" w:color="auto"/>
              <w:left w:val="nil"/>
              <w:bottom w:val="single" w:sz="4" w:space="0" w:color="auto"/>
              <w:right w:val="nil"/>
            </w:tcBorders>
          </w:tcPr>
          <w:p w:rsidR="0037133D" w:rsidRPr="00597ED3" w:rsidRDefault="0037133D" w:rsidP="004E71D2">
            <w:pPr>
              <w:pStyle w:val="SingleTxt"/>
              <w:ind w:left="0" w:right="0"/>
              <w:rPr>
                <w:rFonts w:hint="cs"/>
                <w:i/>
                <w:iCs/>
                <w:sz w:val="24"/>
                <w:szCs w:val="24"/>
                <w:rtl/>
                <w:lang w:bidi="ar-EG"/>
              </w:rPr>
            </w:pPr>
            <w:r w:rsidRPr="00597ED3">
              <w:rPr>
                <w:rFonts w:hint="cs"/>
                <w:i/>
                <w:iCs/>
                <w:sz w:val="24"/>
                <w:szCs w:val="24"/>
                <w:rtl/>
                <w:lang w:bidi="ar-EG"/>
              </w:rPr>
              <w:t>نساء</w:t>
            </w:r>
          </w:p>
        </w:tc>
        <w:tc>
          <w:tcPr>
            <w:tcW w:w="864" w:type="dxa"/>
            <w:tcBorders>
              <w:top w:val="single" w:sz="4" w:space="0" w:color="auto"/>
              <w:left w:val="nil"/>
              <w:bottom w:val="single" w:sz="4" w:space="0" w:color="auto"/>
              <w:right w:val="nil"/>
            </w:tcBorders>
          </w:tcPr>
          <w:p w:rsidR="0037133D" w:rsidRPr="00597ED3" w:rsidRDefault="0037133D" w:rsidP="004E71D2">
            <w:pPr>
              <w:pStyle w:val="SingleTxt"/>
              <w:ind w:left="0" w:right="0"/>
              <w:rPr>
                <w:rFonts w:hint="cs"/>
                <w:i/>
                <w:iCs/>
                <w:sz w:val="24"/>
                <w:szCs w:val="24"/>
                <w:rtl/>
                <w:lang w:bidi="ar-EG"/>
              </w:rPr>
            </w:pPr>
            <w:r w:rsidRPr="00597ED3">
              <w:rPr>
                <w:rFonts w:hint="cs"/>
                <w:i/>
                <w:iCs/>
                <w:sz w:val="24"/>
                <w:szCs w:val="24"/>
                <w:rtl/>
                <w:lang w:bidi="ar-EG"/>
              </w:rPr>
              <w:t>رجال</w:t>
            </w:r>
          </w:p>
        </w:tc>
        <w:tc>
          <w:tcPr>
            <w:tcW w:w="863" w:type="dxa"/>
            <w:tcBorders>
              <w:top w:val="single" w:sz="4" w:space="0" w:color="auto"/>
              <w:left w:val="nil"/>
              <w:bottom w:val="single" w:sz="4" w:space="0" w:color="auto"/>
              <w:right w:val="nil"/>
            </w:tcBorders>
          </w:tcPr>
          <w:p w:rsidR="0037133D" w:rsidRPr="00597ED3" w:rsidRDefault="0037133D" w:rsidP="004E71D2">
            <w:pPr>
              <w:pStyle w:val="SingleTxt"/>
              <w:ind w:left="0" w:right="0"/>
              <w:rPr>
                <w:rFonts w:hint="cs"/>
                <w:i/>
                <w:iCs/>
                <w:sz w:val="24"/>
                <w:szCs w:val="24"/>
                <w:rtl/>
                <w:lang w:bidi="ar-EG"/>
              </w:rPr>
            </w:pPr>
            <w:r w:rsidRPr="00597ED3">
              <w:rPr>
                <w:rFonts w:hint="cs"/>
                <w:i/>
                <w:iCs/>
                <w:sz w:val="24"/>
                <w:szCs w:val="24"/>
                <w:rtl/>
                <w:lang w:bidi="ar-EG"/>
              </w:rPr>
              <w:t>نساء</w:t>
            </w:r>
          </w:p>
        </w:tc>
        <w:tc>
          <w:tcPr>
            <w:tcW w:w="863" w:type="dxa"/>
            <w:tcBorders>
              <w:top w:val="single" w:sz="4" w:space="0" w:color="auto"/>
              <w:left w:val="nil"/>
              <w:bottom w:val="single" w:sz="4" w:space="0" w:color="auto"/>
              <w:right w:val="nil"/>
            </w:tcBorders>
          </w:tcPr>
          <w:p w:rsidR="0037133D" w:rsidRPr="00597ED3" w:rsidRDefault="0037133D" w:rsidP="004E71D2">
            <w:pPr>
              <w:pStyle w:val="SingleTxt"/>
              <w:ind w:left="0" w:right="0"/>
              <w:rPr>
                <w:rFonts w:hint="cs"/>
                <w:i/>
                <w:iCs/>
                <w:sz w:val="24"/>
                <w:szCs w:val="24"/>
                <w:rtl/>
                <w:lang w:bidi="ar-EG"/>
              </w:rPr>
            </w:pPr>
            <w:r w:rsidRPr="00597ED3">
              <w:rPr>
                <w:rFonts w:hint="cs"/>
                <w:i/>
                <w:iCs/>
                <w:sz w:val="24"/>
                <w:szCs w:val="24"/>
                <w:rtl/>
                <w:lang w:bidi="ar-EG"/>
              </w:rPr>
              <w:t>رجال</w:t>
            </w:r>
          </w:p>
        </w:tc>
        <w:tc>
          <w:tcPr>
            <w:tcW w:w="863" w:type="dxa"/>
            <w:tcBorders>
              <w:top w:val="single" w:sz="4" w:space="0" w:color="auto"/>
              <w:left w:val="nil"/>
              <w:bottom w:val="single" w:sz="4" w:space="0" w:color="auto"/>
              <w:right w:val="nil"/>
            </w:tcBorders>
          </w:tcPr>
          <w:p w:rsidR="0037133D" w:rsidRPr="00597ED3" w:rsidRDefault="0037133D" w:rsidP="004E71D2">
            <w:pPr>
              <w:pStyle w:val="SingleTxt"/>
              <w:ind w:left="0" w:right="0"/>
              <w:rPr>
                <w:rFonts w:hint="cs"/>
                <w:i/>
                <w:iCs/>
                <w:sz w:val="24"/>
                <w:szCs w:val="24"/>
                <w:rtl/>
                <w:lang w:bidi="ar-EG"/>
              </w:rPr>
            </w:pPr>
            <w:r w:rsidRPr="00597ED3">
              <w:rPr>
                <w:rFonts w:hint="cs"/>
                <w:i/>
                <w:iCs/>
                <w:sz w:val="24"/>
                <w:szCs w:val="24"/>
                <w:rtl/>
                <w:lang w:bidi="ar-EG"/>
              </w:rPr>
              <w:t>نساء</w:t>
            </w:r>
          </w:p>
        </w:tc>
        <w:tc>
          <w:tcPr>
            <w:tcW w:w="864" w:type="dxa"/>
            <w:tcBorders>
              <w:top w:val="single" w:sz="4" w:space="0" w:color="auto"/>
              <w:left w:val="nil"/>
              <w:bottom w:val="single" w:sz="4" w:space="0" w:color="auto"/>
              <w:right w:val="nil"/>
            </w:tcBorders>
          </w:tcPr>
          <w:p w:rsidR="0037133D" w:rsidRPr="00597ED3" w:rsidRDefault="0037133D" w:rsidP="004E71D2">
            <w:pPr>
              <w:pStyle w:val="SingleTxt"/>
              <w:ind w:left="0" w:right="0"/>
              <w:rPr>
                <w:rFonts w:hint="cs"/>
                <w:i/>
                <w:iCs/>
                <w:sz w:val="24"/>
                <w:szCs w:val="24"/>
                <w:rtl/>
                <w:lang w:bidi="ar-EG"/>
              </w:rPr>
            </w:pPr>
            <w:r w:rsidRPr="00597ED3">
              <w:rPr>
                <w:rFonts w:hint="cs"/>
                <w:i/>
                <w:iCs/>
                <w:sz w:val="24"/>
                <w:szCs w:val="24"/>
                <w:rtl/>
                <w:lang w:bidi="ar-EG"/>
              </w:rPr>
              <w:t>رجال</w:t>
            </w:r>
          </w:p>
        </w:tc>
      </w:tr>
      <w:tr w:rsidR="0037133D" w:rsidRPr="00597ED3">
        <w:tc>
          <w:tcPr>
            <w:tcW w:w="1751" w:type="dxa"/>
            <w:tcBorders>
              <w:top w:val="single" w:sz="4" w:space="0" w:color="auto"/>
              <w:left w:val="nil"/>
              <w:bottom w:val="nil"/>
              <w:right w:val="nil"/>
            </w:tcBorders>
            <w:shd w:val="clear" w:color="auto" w:fill="auto"/>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قطاع الأعمال</w:t>
            </w:r>
          </w:p>
        </w:tc>
        <w:tc>
          <w:tcPr>
            <w:tcW w:w="954" w:type="dxa"/>
            <w:tcBorders>
              <w:top w:val="single" w:sz="4" w:space="0" w:color="auto"/>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902</w:t>
            </w:r>
          </w:p>
        </w:tc>
        <w:tc>
          <w:tcPr>
            <w:tcW w:w="900" w:type="dxa"/>
            <w:tcBorders>
              <w:top w:val="single" w:sz="4" w:space="0" w:color="auto"/>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625 4</w:t>
            </w:r>
          </w:p>
        </w:tc>
        <w:tc>
          <w:tcPr>
            <w:tcW w:w="826" w:type="dxa"/>
            <w:tcBorders>
              <w:top w:val="single" w:sz="4" w:space="0" w:color="auto"/>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939</w:t>
            </w:r>
          </w:p>
        </w:tc>
        <w:tc>
          <w:tcPr>
            <w:tcW w:w="864" w:type="dxa"/>
            <w:tcBorders>
              <w:top w:val="single" w:sz="4" w:space="0" w:color="auto"/>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814 4</w:t>
            </w:r>
          </w:p>
        </w:tc>
        <w:tc>
          <w:tcPr>
            <w:tcW w:w="863" w:type="dxa"/>
            <w:tcBorders>
              <w:top w:val="single" w:sz="4" w:space="0" w:color="auto"/>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625 1</w:t>
            </w:r>
          </w:p>
        </w:tc>
        <w:tc>
          <w:tcPr>
            <w:tcW w:w="863" w:type="dxa"/>
            <w:tcBorders>
              <w:top w:val="single" w:sz="4" w:space="0" w:color="auto"/>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664 9</w:t>
            </w:r>
          </w:p>
        </w:tc>
        <w:tc>
          <w:tcPr>
            <w:tcW w:w="863" w:type="dxa"/>
            <w:tcBorders>
              <w:top w:val="single" w:sz="4" w:space="0" w:color="auto"/>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829 1</w:t>
            </w:r>
          </w:p>
        </w:tc>
        <w:tc>
          <w:tcPr>
            <w:tcW w:w="864" w:type="dxa"/>
            <w:tcBorders>
              <w:top w:val="single" w:sz="4" w:space="0" w:color="auto"/>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668 10</w:t>
            </w:r>
          </w:p>
        </w:tc>
      </w:tr>
      <w:tr w:rsidR="0037133D" w:rsidRPr="00597ED3">
        <w:tc>
          <w:tcPr>
            <w:tcW w:w="1751" w:type="dxa"/>
            <w:tcBorders>
              <w:top w:val="nil"/>
              <w:left w:val="nil"/>
              <w:bottom w:val="nil"/>
              <w:right w:val="nil"/>
            </w:tcBorders>
            <w:shd w:val="clear" w:color="auto" w:fill="auto"/>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القطاع الحكومي</w:t>
            </w:r>
          </w:p>
        </w:tc>
        <w:tc>
          <w:tcPr>
            <w:tcW w:w="954"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398 1</w:t>
            </w:r>
          </w:p>
        </w:tc>
        <w:tc>
          <w:tcPr>
            <w:tcW w:w="900"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026 3</w:t>
            </w:r>
          </w:p>
        </w:tc>
        <w:tc>
          <w:tcPr>
            <w:tcW w:w="826"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553 1</w:t>
            </w:r>
          </w:p>
        </w:tc>
        <w:tc>
          <w:tcPr>
            <w:tcW w:w="864"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284 3</w:t>
            </w:r>
          </w:p>
        </w:tc>
        <w:tc>
          <w:tcPr>
            <w:tcW w:w="863"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330 2</w:t>
            </w:r>
          </w:p>
        </w:tc>
        <w:tc>
          <w:tcPr>
            <w:tcW w:w="863"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234 4</w:t>
            </w:r>
          </w:p>
        </w:tc>
        <w:tc>
          <w:tcPr>
            <w:tcW w:w="863"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478 2</w:t>
            </w:r>
          </w:p>
        </w:tc>
        <w:tc>
          <w:tcPr>
            <w:tcW w:w="864"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170 4</w:t>
            </w:r>
          </w:p>
        </w:tc>
      </w:tr>
      <w:tr w:rsidR="0037133D" w:rsidRPr="00597ED3">
        <w:tc>
          <w:tcPr>
            <w:tcW w:w="1751" w:type="dxa"/>
            <w:tcBorders>
              <w:top w:val="nil"/>
              <w:left w:val="nil"/>
              <w:bottom w:val="nil"/>
              <w:right w:val="nil"/>
            </w:tcBorders>
            <w:shd w:val="clear" w:color="auto" w:fill="auto"/>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التعليم العالي</w:t>
            </w:r>
          </w:p>
        </w:tc>
        <w:tc>
          <w:tcPr>
            <w:tcW w:w="954"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220 1</w:t>
            </w:r>
          </w:p>
        </w:tc>
        <w:tc>
          <w:tcPr>
            <w:tcW w:w="900"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548 2</w:t>
            </w:r>
          </w:p>
        </w:tc>
        <w:tc>
          <w:tcPr>
            <w:tcW w:w="826"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346 1</w:t>
            </w:r>
          </w:p>
        </w:tc>
        <w:tc>
          <w:tcPr>
            <w:tcW w:w="864"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903 2</w:t>
            </w:r>
          </w:p>
        </w:tc>
        <w:tc>
          <w:tcPr>
            <w:tcW w:w="863"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680 2</w:t>
            </w:r>
          </w:p>
        </w:tc>
        <w:tc>
          <w:tcPr>
            <w:tcW w:w="863"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672 5</w:t>
            </w:r>
          </w:p>
        </w:tc>
        <w:tc>
          <w:tcPr>
            <w:tcW w:w="863"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762 2</w:t>
            </w:r>
          </w:p>
        </w:tc>
        <w:tc>
          <w:tcPr>
            <w:tcW w:w="864"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901 5</w:t>
            </w:r>
          </w:p>
        </w:tc>
      </w:tr>
      <w:tr w:rsidR="0037133D" w:rsidRPr="00597ED3">
        <w:tc>
          <w:tcPr>
            <w:tcW w:w="1751" w:type="dxa"/>
            <w:tcBorders>
              <w:top w:val="nil"/>
              <w:left w:val="nil"/>
              <w:bottom w:val="nil"/>
              <w:right w:val="nil"/>
            </w:tcBorders>
            <w:shd w:val="clear" w:color="auto" w:fill="auto"/>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القطاع غير الربحي</w:t>
            </w:r>
          </w:p>
        </w:tc>
        <w:tc>
          <w:tcPr>
            <w:tcW w:w="954"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25</w:t>
            </w:r>
          </w:p>
        </w:tc>
        <w:tc>
          <w:tcPr>
            <w:tcW w:w="900"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102</w:t>
            </w:r>
          </w:p>
        </w:tc>
        <w:tc>
          <w:tcPr>
            <w:tcW w:w="826"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15</w:t>
            </w:r>
          </w:p>
        </w:tc>
        <w:tc>
          <w:tcPr>
            <w:tcW w:w="864"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133</w:t>
            </w:r>
          </w:p>
        </w:tc>
        <w:tc>
          <w:tcPr>
            <w:tcW w:w="863"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17</w:t>
            </w:r>
          </w:p>
        </w:tc>
        <w:tc>
          <w:tcPr>
            <w:tcW w:w="863"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45</w:t>
            </w:r>
          </w:p>
        </w:tc>
        <w:tc>
          <w:tcPr>
            <w:tcW w:w="863"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24</w:t>
            </w:r>
          </w:p>
        </w:tc>
        <w:tc>
          <w:tcPr>
            <w:tcW w:w="864" w:type="dxa"/>
            <w:tcBorders>
              <w:top w:val="nil"/>
              <w:left w:val="nil"/>
              <w:bottom w:val="nil"/>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46</w:t>
            </w:r>
          </w:p>
        </w:tc>
      </w:tr>
      <w:tr w:rsidR="0037133D" w:rsidRPr="00597ED3">
        <w:tc>
          <w:tcPr>
            <w:tcW w:w="1751" w:type="dxa"/>
            <w:tcBorders>
              <w:top w:val="nil"/>
              <w:left w:val="nil"/>
              <w:bottom w:val="single" w:sz="12" w:space="0" w:color="auto"/>
              <w:right w:val="nil"/>
            </w:tcBorders>
            <w:shd w:val="clear" w:color="auto" w:fill="auto"/>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المجموع</w:t>
            </w:r>
          </w:p>
        </w:tc>
        <w:tc>
          <w:tcPr>
            <w:tcW w:w="954" w:type="dxa"/>
            <w:tcBorders>
              <w:top w:val="nil"/>
              <w:left w:val="nil"/>
              <w:bottom w:val="single" w:sz="12" w:space="0" w:color="auto"/>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551 3</w:t>
            </w:r>
          </w:p>
        </w:tc>
        <w:tc>
          <w:tcPr>
            <w:tcW w:w="900" w:type="dxa"/>
            <w:tcBorders>
              <w:top w:val="nil"/>
              <w:left w:val="nil"/>
              <w:bottom w:val="single" w:sz="12" w:space="0" w:color="auto"/>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301 10</w:t>
            </w:r>
          </w:p>
        </w:tc>
        <w:tc>
          <w:tcPr>
            <w:tcW w:w="826" w:type="dxa"/>
            <w:tcBorders>
              <w:top w:val="nil"/>
              <w:left w:val="nil"/>
              <w:bottom w:val="single" w:sz="12" w:space="0" w:color="auto"/>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853 3</w:t>
            </w:r>
          </w:p>
        </w:tc>
        <w:tc>
          <w:tcPr>
            <w:tcW w:w="864" w:type="dxa"/>
            <w:tcBorders>
              <w:top w:val="nil"/>
              <w:left w:val="nil"/>
              <w:bottom w:val="single" w:sz="12" w:space="0" w:color="auto"/>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134 11</w:t>
            </w:r>
          </w:p>
        </w:tc>
        <w:tc>
          <w:tcPr>
            <w:tcW w:w="863" w:type="dxa"/>
            <w:tcBorders>
              <w:top w:val="nil"/>
              <w:left w:val="nil"/>
              <w:bottom w:val="single" w:sz="12" w:space="0" w:color="auto"/>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652 6</w:t>
            </w:r>
          </w:p>
        </w:tc>
        <w:tc>
          <w:tcPr>
            <w:tcW w:w="863" w:type="dxa"/>
            <w:tcBorders>
              <w:top w:val="nil"/>
              <w:left w:val="nil"/>
              <w:bottom w:val="single" w:sz="12" w:space="0" w:color="auto"/>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615 19</w:t>
            </w:r>
          </w:p>
        </w:tc>
        <w:tc>
          <w:tcPr>
            <w:tcW w:w="863" w:type="dxa"/>
            <w:tcBorders>
              <w:top w:val="nil"/>
              <w:left w:val="nil"/>
              <w:bottom w:val="single" w:sz="12" w:space="0" w:color="auto"/>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093 7</w:t>
            </w:r>
          </w:p>
        </w:tc>
        <w:tc>
          <w:tcPr>
            <w:tcW w:w="864" w:type="dxa"/>
            <w:tcBorders>
              <w:top w:val="nil"/>
              <w:left w:val="nil"/>
              <w:bottom w:val="single" w:sz="12" w:space="0" w:color="auto"/>
              <w:right w:val="nil"/>
            </w:tcBorders>
          </w:tcPr>
          <w:p w:rsidR="0037133D" w:rsidRPr="00597ED3" w:rsidRDefault="0037133D" w:rsidP="004E71D2">
            <w:pPr>
              <w:pStyle w:val="SingleTxt"/>
              <w:ind w:left="0" w:right="0"/>
              <w:rPr>
                <w:rFonts w:hint="cs"/>
                <w:sz w:val="24"/>
                <w:szCs w:val="24"/>
                <w:rtl/>
                <w:lang w:bidi="ar-EG"/>
              </w:rPr>
            </w:pPr>
            <w:r w:rsidRPr="00597ED3">
              <w:rPr>
                <w:rFonts w:hint="cs"/>
                <w:sz w:val="24"/>
                <w:szCs w:val="24"/>
                <w:rtl/>
                <w:lang w:bidi="ar-EG"/>
              </w:rPr>
              <w:t>785 20</w:t>
            </w:r>
          </w:p>
        </w:tc>
      </w:tr>
    </w:tbl>
    <w:p w:rsidR="0037133D" w:rsidRPr="00597ED3" w:rsidRDefault="0037133D" w:rsidP="003A75F2">
      <w:pPr>
        <w:pStyle w:val="SingleTxt"/>
        <w:rPr>
          <w:rFonts w:hint="cs"/>
          <w:sz w:val="26"/>
          <w:szCs w:val="26"/>
          <w:rtl/>
          <w:lang w:bidi="ar-EG"/>
        </w:rPr>
      </w:pPr>
      <w:r w:rsidRPr="00597ED3">
        <w:rPr>
          <w:rFonts w:hint="cs"/>
          <w:sz w:val="26"/>
          <w:szCs w:val="26"/>
          <w:rtl/>
          <w:lang w:bidi="ar-EG"/>
        </w:rPr>
        <w:t xml:space="preserve">المصدر: المكتب الإحصائي التشيكي، مؤشرات البحث والتطوير </w:t>
      </w:r>
      <w:r w:rsidR="00BC73A5" w:rsidRPr="00597ED3">
        <w:rPr>
          <w:rFonts w:hint="cs"/>
          <w:sz w:val="26"/>
          <w:szCs w:val="26"/>
          <w:rtl/>
          <w:lang w:bidi="ar-EG"/>
        </w:rPr>
        <w:t xml:space="preserve">في </w:t>
      </w:r>
      <w:r w:rsidRPr="00597ED3">
        <w:rPr>
          <w:rFonts w:hint="cs"/>
          <w:sz w:val="26"/>
          <w:szCs w:val="26"/>
          <w:rtl/>
          <w:lang w:bidi="ar-EG"/>
        </w:rPr>
        <w:t xml:space="preserve">سنة 2001؛ </w:t>
      </w:r>
      <w:r w:rsidR="00BC73A5" w:rsidRPr="00597ED3">
        <w:rPr>
          <w:rFonts w:hint="cs"/>
          <w:sz w:val="26"/>
          <w:szCs w:val="26"/>
          <w:rtl/>
          <w:lang w:bidi="ar-EG"/>
        </w:rPr>
        <w:t>و</w:t>
      </w:r>
      <w:r w:rsidRPr="00597ED3">
        <w:rPr>
          <w:rFonts w:hint="cs"/>
          <w:sz w:val="26"/>
          <w:szCs w:val="26"/>
          <w:rtl/>
          <w:lang w:bidi="ar-EG"/>
        </w:rPr>
        <w:t xml:space="preserve">مؤشرات البحث والتطوير </w:t>
      </w:r>
      <w:r w:rsidR="00D66F61" w:rsidRPr="00597ED3">
        <w:rPr>
          <w:rFonts w:hint="cs"/>
          <w:sz w:val="26"/>
          <w:szCs w:val="26"/>
          <w:rtl/>
          <w:lang w:bidi="ar-EG"/>
        </w:rPr>
        <w:t xml:space="preserve">في </w:t>
      </w:r>
      <w:r w:rsidRPr="00597ED3">
        <w:rPr>
          <w:rFonts w:hint="cs"/>
          <w:sz w:val="26"/>
          <w:szCs w:val="26"/>
          <w:rtl/>
          <w:lang w:bidi="ar-EG"/>
        </w:rPr>
        <w:t>سنة 2007.</w:t>
      </w:r>
    </w:p>
    <w:p w:rsidR="00005CA6" w:rsidRPr="00597ED3" w:rsidRDefault="00BC73A5" w:rsidP="003438F6">
      <w:pPr>
        <w:pStyle w:val="SingleTxt"/>
        <w:spacing w:after="0"/>
        <w:ind w:left="1264" w:right="1264"/>
        <w:rPr>
          <w:rFonts w:hint="cs"/>
          <w:rtl/>
          <w:lang w:bidi="ar-EG"/>
        </w:rPr>
      </w:pPr>
      <w:r w:rsidRPr="00597ED3">
        <w:rPr>
          <w:rtl/>
          <w:lang w:bidi="ar-EG"/>
        </w:rPr>
        <w:br w:type="page"/>
      </w:r>
      <w:r w:rsidR="00005CA6" w:rsidRPr="00597ED3">
        <w:rPr>
          <w:rFonts w:hint="cs"/>
          <w:rtl/>
          <w:lang w:bidi="ar-EG"/>
        </w:rPr>
        <w:t>الجدول رقم 7-4</w:t>
      </w:r>
    </w:p>
    <w:p w:rsidR="0037133D" w:rsidRPr="00597ED3" w:rsidRDefault="0037133D" w:rsidP="003A75F2">
      <w:pPr>
        <w:pStyle w:val="SingleTxt"/>
        <w:rPr>
          <w:rFonts w:hint="cs"/>
          <w:b/>
          <w:bCs/>
          <w:rtl/>
          <w:lang w:bidi="ar-EG"/>
        </w:rPr>
      </w:pPr>
      <w:r w:rsidRPr="00597ED3">
        <w:rPr>
          <w:rFonts w:hint="cs"/>
          <w:b/>
          <w:bCs/>
          <w:rtl/>
          <w:lang w:bidi="ar-EG"/>
        </w:rPr>
        <w:t xml:space="preserve">عدد الباحثين الذكور/الإناث في القطاع الحكومي وقطاع الجامعات محسوبين بمعادل التفرغ - وحسب التعليم المكتمل </w:t>
      </w:r>
    </w:p>
    <w:tbl>
      <w:tblPr>
        <w:tblStyle w:val="TableGrid"/>
        <w:bidiVisual/>
        <w:tblW w:w="8549" w:type="dxa"/>
        <w:tblInd w:w="1203" w:type="dxa"/>
        <w:tblLook w:val="01E0" w:firstRow="1" w:lastRow="1" w:firstColumn="1" w:lastColumn="1" w:noHBand="0" w:noVBand="0"/>
      </w:tblPr>
      <w:tblGrid>
        <w:gridCol w:w="4017"/>
        <w:gridCol w:w="1236"/>
        <w:gridCol w:w="903"/>
        <w:gridCol w:w="1125"/>
        <w:gridCol w:w="1268"/>
      </w:tblGrid>
      <w:tr w:rsidR="00005CA6" w:rsidRPr="00597ED3">
        <w:tc>
          <w:tcPr>
            <w:tcW w:w="4017" w:type="dxa"/>
            <w:vMerge w:val="restart"/>
            <w:tcBorders>
              <w:top w:val="single" w:sz="12" w:space="0" w:color="auto"/>
              <w:left w:val="nil"/>
              <w:bottom w:val="nil"/>
              <w:right w:val="nil"/>
            </w:tcBorders>
          </w:tcPr>
          <w:p w:rsidR="00005CA6" w:rsidRPr="00597ED3" w:rsidRDefault="00005CA6" w:rsidP="003438F6">
            <w:pPr>
              <w:pStyle w:val="SingleTxt"/>
              <w:spacing w:after="0" w:line="320" w:lineRule="exact"/>
              <w:ind w:left="0" w:right="0"/>
              <w:rPr>
                <w:rFonts w:hint="cs"/>
                <w:sz w:val="24"/>
                <w:szCs w:val="24"/>
                <w:rtl/>
                <w:lang w:bidi="ar-EG"/>
              </w:rPr>
            </w:pPr>
          </w:p>
        </w:tc>
        <w:tc>
          <w:tcPr>
            <w:tcW w:w="2139" w:type="dxa"/>
            <w:gridSpan w:val="2"/>
            <w:tcBorders>
              <w:top w:val="single" w:sz="12" w:space="0" w:color="auto"/>
              <w:left w:val="nil"/>
              <w:bottom w:val="single" w:sz="4" w:space="0" w:color="auto"/>
              <w:right w:val="nil"/>
            </w:tcBorders>
          </w:tcPr>
          <w:p w:rsidR="00005CA6" w:rsidRPr="00597ED3" w:rsidRDefault="00005CA6" w:rsidP="003438F6">
            <w:pPr>
              <w:pStyle w:val="SingleTxt"/>
              <w:spacing w:after="0" w:line="320" w:lineRule="exact"/>
              <w:ind w:left="0" w:right="0"/>
              <w:jc w:val="center"/>
              <w:rPr>
                <w:rFonts w:hint="cs"/>
                <w:i/>
                <w:iCs/>
                <w:sz w:val="24"/>
                <w:szCs w:val="24"/>
                <w:rtl/>
                <w:lang w:bidi="ar-EG"/>
              </w:rPr>
            </w:pPr>
            <w:r w:rsidRPr="00597ED3">
              <w:rPr>
                <w:rFonts w:hint="cs"/>
                <w:i/>
                <w:iCs/>
                <w:sz w:val="24"/>
                <w:szCs w:val="24"/>
                <w:rtl/>
                <w:lang w:bidi="ar-EG"/>
              </w:rPr>
              <w:t>2006</w:t>
            </w:r>
          </w:p>
        </w:tc>
        <w:tc>
          <w:tcPr>
            <w:tcW w:w="2393" w:type="dxa"/>
            <w:gridSpan w:val="2"/>
            <w:tcBorders>
              <w:top w:val="single" w:sz="12" w:space="0" w:color="auto"/>
              <w:left w:val="nil"/>
              <w:bottom w:val="single" w:sz="4" w:space="0" w:color="auto"/>
              <w:right w:val="nil"/>
            </w:tcBorders>
          </w:tcPr>
          <w:p w:rsidR="00005CA6" w:rsidRPr="00597ED3" w:rsidRDefault="00005CA6" w:rsidP="003438F6">
            <w:pPr>
              <w:pStyle w:val="SingleTxt"/>
              <w:spacing w:after="0" w:line="320" w:lineRule="exact"/>
              <w:ind w:left="0" w:right="0"/>
              <w:jc w:val="center"/>
              <w:rPr>
                <w:rFonts w:hint="cs"/>
                <w:i/>
                <w:iCs/>
                <w:sz w:val="24"/>
                <w:szCs w:val="24"/>
                <w:rtl/>
                <w:lang w:bidi="ar-EG"/>
              </w:rPr>
            </w:pPr>
            <w:r w:rsidRPr="00597ED3">
              <w:rPr>
                <w:rFonts w:hint="cs"/>
                <w:i/>
                <w:iCs/>
                <w:sz w:val="24"/>
                <w:szCs w:val="24"/>
                <w:rtl/>
                <w:lang w:bidi="ar-EG"/>
              </w:rPr>
              <w:t>2007</w:t>
            </w:r>
          </w:p>
        </w:tc>
      </w:tr>
      <w:tr w:rsidR="003438F6" w:rsidRPr="00597ED3">
        <w:tc>
          <w:tcPr>
            <w:tcW w:w="4017" w:type="dxa"/>
            <w:vMerge/>
            <w:tcBorders>
              <w:top w:val="nil"/>
              <w:left w:val="nil"/>
              <w:bottom w:val="single" w:sz="4" w:space="0" w:color="auto"/>
              <w:right w:val="nil"/>
            </w:tcBorders>
          </w:tcPr>
          <w:p w:rsidR="003438F6" w:rsidRPr="00597ED3" w:rsidRDefault="003438F6" w:rsidP="003438F6">
            <w:pPr>
              <w:pStyle w:val="SingleTxt"/>
              <w:spacing w:after="0" w:line="320" w:lineRule="exact"/>
              <w:ind w:left="0" w:right="0"/>
              <w:rPr>
                <w:rFonts w:hint="cs"/>
                <w:sz w:val="24"/>
                <w:szCs w:val="24"/>
                <w:rtl/>
                <w:lang w:bidi="ar-EG"/>
              </w:rPr>
            </w:pPr>
          </w:p>
        </w:tc>
        <w:tc>
          <w:tcPr>
            <w:tcW w:w="1236" w:type="dxa"/>
            <w:tcBorders>
              <w:top w:val="single" w:sz="4" w:space="0" w:color="auto"/>
              <w:left w:val="nil"/>
              <w:bottom w:val="single" w:sz="4" w:space="0" w:color="auto"/>
              <w:right w:val="nil"/>
            </w:tcBorders>
          </w:tcPr>
          <w:p w:rsidR="003438F6" w:rsidRPr="00597ED3" w:rsidRDefault="003438F6"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نساء</w:t>
            </w:r>
          </w:p>
        </w:tc>
        <w:tc>
          <w:tcPr>
            <w:tcW w:w="903" w:type="dxa"/>
            <w:tcBorders>
              <w:top w:val="single" w:sz="4" w:space="0" w:color="auto"/>
              <w:left w:val="nil"/>
              <w:bottom w:val="single" w:sz="4" w:space="0" w:color="auto"/>
              <w:right w:val="nil"/>
            </w:tcBorders>
          </w:tcPr>
          <w:p w:rsidR="003438F6" w:rsidRPr="00597ED3" w:rsidRDefault="003438F6"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رجال</w:t>
            </w:r>
          </w:p>
        </w:tc>
        <w:tc>
          <w:tcPr>
            <w:tcW w:w="1125" w:type="dxa"/>
            <w:tcBorders>
              <w:top w:val="single" w:sz="4" w:space="0" w:color="auto"/>
              <w:left w:val="nil"/>
              <w:bottom w:val="single" w:sz="4" w:space="0" w:color="auto"/>
              <w:right w:val="nil"/>
            </w:tcBorders>
          </w:tcPr>
          <w:p w:rsidR="003438F6" w:rsidRPr="00597ED3" w:rsidRDefault="003438F6"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نساء</w:t>
            </w:r>
          </w:p>
        </w:tc>
        <w:tc>
          <w:tcPr>
            <w:tcW w:w="1268" w:type="dxa"/>
            <w:tcBorders>
              <w:top w:val="single" w:sz="4" w:space="0" w:color="auto"/>
              <w:left w:val="nil"/>
              <w:bottom w:val="single" w:sz="4" w:space="0" w:color="auto"/>
              <w:right w:val="nil"/>
            </w:tcBorders>
          </w:tcPr>
          <w:p w:rsidR="003438F6" w:rsidRPr="00597ED3" w:rsidRDefault="003438F6"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رجال</w:t>
            </w:r>
          </w:p>
        </w:tc>
      </w:tr>
      <w:tr w:rsidR="003438F6" w:rsidRPr="00597ED3">
        <w:tc>
          <w:tcPr>
            <w:tcW w:w="4017" w:type="dxa"/>
            <w:tcBorders>
              <w:top w:val="single" w:sz="4" w:space="0" w:color="auto"/>
              <w:left w:val="nil"/>
              <w:bottom w:val="nil"/>
              <w:right w:val="nil"/>
            </w:tcBorders>
            <w:shd w:val="clear" w:color="auto" w:fill="auto"/>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 xml:space="preserve">الحاصلون على اللقب الجامعي </w:t>
            </w:r>
            <w:r w:rsidRPr="00597ED3">
              <w:rPr>
                <w:rFonts w:hint="eastAsia"/>
                <w:sz w:val="24"/>
                <w:szCs w:val="24"/>
                <w:rtl/>
                <w:lang w:bidi="ar-EG"/>
              </w:rPr>
              <w:t>”ا</w:t>
            </w:r>
            <w:r w:rsidRPr="00597ED3">
              <w:rPr>
                <w:rFonts w:hint="cs"/>
                <w:sz w:val="24"/>
                <w:szCs w:val="24"/>
                <w:rtl/>
                <w:lang w:bidi="ar-EG"/>
              </w:rPr>
              <w:t>لأ</w:t>
            </w:r>
            <w:r w:rsidRPr="00597ED3">
              <w:rPr>
                <w:rFonts w:hint="eastAsia"/>
                <w:sz w:val="24"/>
                <w:szCs w:val="24"/>
                <w:rtl/>
                <w:lang w:bidi="ar-EG"/>
              </w:rPr>
              <w:t>ستاذ</w:t>
            </w:r>
            <w:r w:rsidRPr="00597ED3">
              <w:rPr>
                <w:rFonts w:hint="cs"/>
                <w:sz w:val="24"/>
                <w:szCs w:val="24"/>
                <w:rtl/>
                <w:lang w:bidi="ar-EG"/>
              </w:rPr>
              <w:t>“</w:t>
            </w:r>
          </w:p>
        </w:tc>
        <w:tc>
          <w:tcPr>
            <w:tcW w:w="1236" w:type="dxa"/>
            <w:tcBorders>
              <w:top w:val="single" w:sz="4" w:space="0" w:color="auto"/>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137</w:t>
            </w:r>
          </w:p>
        </w:tc>
        <w:tc>
          <w:tcPr>
            <w:tcW w:w="903" w:type="dxa"/>
            <w:tcBorders>
              <w:top w:val="single" w:sz="4" w:space="0" w:color="auto"/>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081 1</w:t>
            </w:r>
          </w:p>
        </w:tc>
        <w:tc>
          <w:tcPr>
            <w:tcW w:w="1125" w:type="dxa"/>
            <w:tcBorders>
              <w:top w:val="single" w:sz="4" w:space="0" w:color="auto"/>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153</w:t>
            </w:r>
          </w:p>
        </w:tc>
        <w:tc>
          <w:tcPr>
            <w:tcW w:w="1268" w:type="dxa"/>
            <w:tcBorders>
              <w:top w:val="single" w:sz="4" w:space="0" w:color="auto"/>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155 1</w:t>
            </w:r>
          </w:p>
        </w:tc>
      </w:tr>
      <w:tr w:rsidR="003438F6" w:rsidRPr="00597ED3">
        <w:tc>
          <w:tcPr>
            <w:tcW w:w="4017" w:type="dxa"/>
            <w:tcBorders>
              <w:top w:val="nil"/>
              <w:left w:val="nil"/>
              <w:bottom w:val="nil"/>
              <w:right w:val="nil"/>
            </w:tcBorders>
            <w:shd w:val="clear" w:color="auto" w:fill="auto"/>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 xml:space="preserve">الحاصلون على اللقب الجامعي </w:t>
            </w:r>
            <w:r w:rsidRPr="00597ED3">
              <w:rPr>
                <w:rFonts w:hint="eastAsia"/>
                <w:sz w:val="24"/>
                <w:szCs w:val="24"/>
                <w:rtl/>
                <w:lang w:bidi="ar-EG"/>
              </w:rPr>
              <w:t>”أستاذ مساعد</w:t>
            </w:r>
            <w:r w:rsidRPr="00597ED3">
              <w:rPr>
                <w:rFonts w:hint="cs"/>
                <w:sz w:val="24"/>
                <w:szCs w:val="24"/>
                <w:rtl/>
                <w:lang w:bidi="ar-EG"/>
              </w:rPr>
              <w:t>“</w:t>
            </w:r>
          </w:p>
        </w:tc>
        <w:tc>
          <w:tcPr>
            <w:tcW w:w="1236"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427</w:t>
            </w:r>
          </w:p>
        </w:tc>
        <w:tc>
          <w:tcPr>
            <w:tcW w:w="903"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653 1</w:t>
            </w:r>
          </w:p>
        </w:tc>
        <w:tc>
          <w:tcPr>
            <w:tcW w:w="1125"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425</w:t>
            </w:r>
          </w:p>
        </w:tc>
        <w:tc>
          <w:tcPr>
            <w:tcW w:w="1268"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675 1</w:t>
            </w:r>
          </w:p>
        </w:tc>
      </w:tr>
      <w:tr w:rsidR="003438F6" w:rsidRPr="00597ED3">
        <w:tc>
          <w:tcPr>
            <w:tcW w:w="4017" w:type="dxa"/>
            <w:tcBorders>
              <w:top w:val="nil"/>
              <w:left w:val="nil"/>
              <w:bottom w:val="nil"/>
              <w:right w:val="nil"/>
            </w:tcBorders>
            <w:shd w:val="clear" w:color="auto" w:fill="auto"/>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الحاصلون على شهادة الدكتوراة</w:t>
            </w:r>
          </w:p>
        </w:tc>
        <w:tc>
          <w:tcPr>
            <w:tcW w:w="1236"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620 1</w:t>
            </w:r>
          </w:p>
        </w:tc>
        <w:tc>
          <w:tcPr>
            <w:tcW w:w="903"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361 3</w:t>
            </w:r>
          </w:p>
        </w:tc>
        <w:tc>
          <w:tcPr>
            <w:tcW w:w="1125"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680 1</w:t>
            </w:r>
          </w:p>
        </w:tc>
        <w:tc>
          <w:tcPr>
            <w:tcW w:w="1268"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584 3</w:t>
            </w:r>
          </w:p>
        </w:tc>
      </w:tr>
      <w:tr w:rsidR="003438F6" w:rsidRPr="00597ED3">
        <w:tc>
          <w:tcPr>
            <w:tcW w:w="4017" w:type="dxa"/>
            <w:tcBorders>
              <w:top w:val="nil"/>
              <w:left w:val="nil"/>
              <w:bottom w:val="nil"/>
              <w:right w:val="nil"/>
            </w:tcBorders>
            <w:shd w:val="clear" w:color="auto" w:fill="auto"/>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باحثون في دراسات لنيل الدكتوراة</w:t>
            </w:r>
          </w:p>
        </w:tc>
        <w:tc>
          <w:tcPr>
            <w:tcW w:w="1236"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775</w:t>
            </w:r>
          </w:p>
        </w:tc>
        <w:tc>
          <w:tcPr>
            <w:tcW w:w="903"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176 1</w:t>
            </w:r>
          </w:p>
        </w:tc>
        <w:tc>
          <w:tcPr>
            <w:tcW w:w="1125"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866</w:t>
            </w:r>
          </w:p>
        </w:tc>
        <w:tc>
          <w:tcPr>
            <w:tcW w:w="1268"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162 1</w:t>
            </w:r>
          </w:p>
        </w:tc>
      </w:tr>
      <w:tr w:rsidR="003438F6" w:rsidRPr="00597ED3">
        <w:tc>
          <w:tcPr>
            <w:tcW w:w="4017" w:type="dxa"/>
            <w:tcBorders>
              <w:top w:val="nil"/>
              <w:left w:val="nil"/>
              <w:bottom w:val="nil"/>
              <w:right w:val="nil"/>
            </w:tcBorders>
            <w:shd w:val="clear" w:color="auto" w:fill="auto"/>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خريجون جامعيون</w:t>
            </w:r>
          </w:p>
        </w:tc>
        <w:tc>
          <w:tcPr>
            <w:tcW w:w="1236"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830 1</w:t>
            </w:r>
          </w:p>
        </w:tc>
        <w:tc>
          <w:tcPr>
            <w:tcW w:w="903"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380 2</w:t>
            </w:r>
          </w:p>
        </w:tc>
        <w:tc>
          <w:tcPr>
            <w:tcW w:w="1125"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894 1</w:t>
            </w:r>
          </w:p>
        </w:tc>
        <w:tc>
          <w:tcPr>
            <w:tcW w:w="1268"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280 2</w:t>
            </w:r>
          </w:p>
        </w:tc>
      </w:tr>
      <w:tr w:rsidR="003438F6" w:rsidRPr="00597ED3">
        <w:tc>
          <w:tcPr>
            <w:tcW w:w="4017" w:type="dxa"/>
            <w:tcBorders>
              <w:top w:val="nil"/>
              <w:left w:val="nil"/>
              <w:bottom w:val="nil"/>
              <w:right w:val="nil"/>
            </w:tcBorders>
            <w:shd w:val="clear" w:color="auto" w:fill="auto"/>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خريجو كليات مهنية</w:t>
            </w:r>
          </w:p>
        </w:tc>
        <w:tc>
          <w:tcPr>
            <w:tcW w:w="1236"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29</w:t>
            </w:r>
          </w:p>
        </w:tc>
        <w:tc>
          <w:tcPr>
            <w:tcW w:w="903"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72</w:t>
            </w:r>
          </w:p>
        </w:tc>
        <w:tc>
          <w:tcPr>
            <w:tcW w:w="1125"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27</w:t>
            </w:r>
          </w:p>
        </w:tc>
        <w:tc>
          <w:tcPr>
            <w:tcW w:w="1268"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38</w:t>
            </w:r>
          </w:p>
        </w:tc>
      </w:tr>
      <w:tr w:rsidR="003438F6" w:rsidRPr="00597ED3">
        <w:tc>
          <w:tcPr>
            <w:tcW w:w="4017" w:type="dxa"/>
            <w:tcBorders>
              <w:top w:val="nil"/>
              <w:left w:val="nil"/>
              <w:bottom w:val="nil"/>
              <w:right w:val="nil"/>
            </w:tcBorders>
            <w:shd w:val="clear" w:color="auto" w:fill="auto"/>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خريجو مدارس ثانوية</w:t>
            </w:r>
          </w:p>
        </w:tc>
        <w:tc>
          <w:tcPr>
            <w:tcW w:w="1236"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183</w:t>
            </w:r>
          </w:p>
        </w:tc>
        <w:tc>
          <w:tcPr>
            <w:tcW w:w="903"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180</w:t>
            </w:r>
          </w:p>
        </w:tc>
        <w:tc>
          <w:tcPr>
            <w:tcW w:w="1125"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171</w:t>
            </w:r>
          </w:p>
        </w:tc>
        <w:tc>
          <w:tcPr>
            <w:tcW w:w="1268"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159</w:t>
            </w:r>
          </w:p>
        </w:tc>
      </w:tr>
      <w:tr w:rsidR="003438F6" w:rsidRPr="00597ED3">
        <w:tc>
          <w:tcPr>
            <w:tcW w:w="4017" w:type="dxa"/>
            <w:tcBorders>
              <w:top w:val="nil"/>
              <w:left w:val="nil"/>
              <w:bottom w:val="nil"/>
              <w:right w:val="nil"/>
            </w:tcBorders>
            <w:shd w:val="clear" w:color="auto" w:fill="auto"/>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خريجو مدارس أخرى</w:t>
            </w:r>
          </w:p>
        </w:tc>
        <w:tc>
          <w:tcPr>
            <w:tcW w:w="1236"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9</w:t>
            </w:r>
          </w:p>
        </w:tc>
        <w:tc>
          <w:tcPr>
            <w:tcW w:w="903"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4</w:t>
            </w:r>
          </w:p>
        </w:tc>
        <w:tc>
          <w:tcPr>
            <w:tcW w:w="1125"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23</w:t>
            </w:r>
          </w:p>
        </w:tc>
        <w:tc>
          <w:tcPr>
            <w:tcW w:w="1268" w:type="dxa"/>
            <w:tcBorders>
              <w:top w:val="nil"/>
              <w:left w:val="nil"/>
              <w:bottom w:val="nil"/>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18</w:t>
            </w:r>
          </w:p>
        </w:tc>
      </w:tr>
      <w:tr w:rsidR="003438F6" w:rsidRPr="00597ED3">
        <w:tc>
          <w:tcPr>
            <w:tcW w:w="4017" w:type="dxa"/>
            <w:tcBorders>
              <w:top w:val="nil"/>
              <w:left w:val="nil"/>
              <w:bottom w:val="single" w:sz="12" w:space="0" w:color="auto"/>
              <w:right w:val="nil"/>
            </w:tcBorders>
            <w:shd w:val="clear" w:color="auto" w:fill="auto"/>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المجموع</w:t>
            </w:r>
          </w:p>
        </w:tc>
        <w:tc>
          <w:tcPr>
            <w:tcW w:w="1236" w:type="dxa"/>
            <w:tcBorders>
              <w:top w:val="nil"/>
              <w:left w:val="nil"/>
              <w:bottom w:val="single" w:sz="12" w:space="0" w:color="auto"/>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188 5</w:t>
            </w:r>
          </w:p>
        </w:tc>
        <w:tc>
          <w:tcPr>
            <w:tcW w:w="903" w:type="dxa"/>
            <w:tcBorders>
              <w:top w:val="nil"/>
              <w:left w:val="nil"/>
              <w:bottom w:val="single" w:sz="12" w:space="0" w:color="auto"/>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231 10</w:t>
            </w:r>
          </w:p>
        </w:tc>
        <w:tc>
          <w:tcPr>
            <w:tcW w:w="1125" w:type="dxa"/>
            <w:tcBorders>
              <w:top w:val="nil"/>
              <w:left w:val="nil"/>
              <w:bottom w:val="single" w:sz="12" w:space="0" w:color="auto"/>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452 5</w:t>
            </w:r>
          </w:p>
        </w:tc>
        <w:tc>
          <w:tcPr>
            <w:tcW w:w="1268" w:type="dxa"/>
            <w:tcBorders>
              <w:top w:val="nil"/>
              <w:left w:val="nil"/>
              <w:bottom w:val="single" w:sz="12" w:space="0" w:color="auto"/>
              <w:right w:val="nil"/>
            </w:tcBorders>
          </w:tcPr>
          <w:p w:rsidR="003438F6" w:rsidRPr="00597ED3" w:rsidRDefault="003438F6" w:rsidP="003438F6">
            <w:pPr>
              <w:pStyle w:val="SingleTxt"/>
              <w:spacing w:after="0" w:line="320" w:lineRule="exact"/>
              <w:ind w:left="0" w:right="0"/>
              <w:rPr>
                <w:rFonts w:hint="cs"/>
                <w:sz w:val="24"/>
                <w:szCs w:val="24"/>
                <w:rtl/>
                <w:lang w:bidi="ar-EG"/>
              </w:rPr>
            </w:pPr>
            <w:r w:rsidRPr="00597ED3">
              <w:rPr>
                <w:rFonts w:hint="cs"/>
                <w:sz w:val="24"/>
                <w:szCs w:val="24"/>
                <w:rtl/>
                <w:lang w:bidi="ar-EG"/>
              </w:rPr>
              <w:t>511 10</w:t>
            </w:r>
          </w:p>
        </w:tc>
      </w:tr>
    </w:tbl>
    <w:p w:rsidR="00005CA6" w:rsidRPr="00597ED3" w:rsidRDefault="00AF702E" w:rsidP="003A75F2">
      <w:pPr>
        <w:pStyle w:val="SingleTxt"/>
        <w:rPr>
          <w:rFonts w:hint="cs"/>
          <w:sz w:val="26"/>
          <w:szCs w:val="26"/>
          <w:rtl/>
          <w:lang w:bidi="ar-EG"/>
        </w:rPr>
      </w:pPr>
      <w:r w:rsidRPr="00597ED3">
        <w:rPr>
          <w:rFonts w:hint="cs"/>
          <w:sz w:val="26"/>
          <w:szCs w:val="26"/>
          <w:rtl/>
          <w:lang w:bidi="ar-EG"/>
        </w:rPr>
        <w:t>المصدر: المكتب الإحصائي التشيكي، مؤشرات البحث والتطوير في سنة 2007.</w:t>
      </w:r>
    </w:p>
    <w:p w:rsidR="00005CA6" w:rsidRPr="00597ED3" w:rsidRDefault="00005CA6" w:rsidP="003A75F2">
      <w:pPr>
        <w:pStyle w:val="SingleTxt"/>
        <w:rPr>
          <w:rFonts w:hint="cs"/>
          <w:rtl/>
          <w:lang w:bidi="ar-EG"/>
        </w:rPr>
      </w:pPr>
    </w:p>
    <w:p w:rsidR="00005CA6" w:rsidRPr="00597ED3" w:rsidRDefault="00005CA6" w:rsidP="003438F6">
      <w:pPr>
        <w:pStyle w:val="SingleTxt"/>
        <w:spacing w:after="0"/>
        <w:ind w:left="1264" w:right="1264"/>
        <w:rPr>
          <w:rFonts w:hint="cs"/>
          <w:rtl/>
          <w:lang w:bidi="ar-EG"/>
        </w:rPr>
      </w:pPr>
      <w:r w:rsidRPr="00597ED3">
        <w:rPr>
          <w:rFonts w:hint="cs"/>
          <w:rtl/>
          <w:lang w:bidi="ar-EG"/>
        </w:rPr>
        <w:t>الجدول 7-5</w:t>
      </w:r>
    </w:p>
    <w:p w:rsidR="00AF702E" w:rsidRPr="00597ED3" w:rsidRDefault="00AF702E" w:rsidP="00AA0820">
      <w:pPr>
        <w:pStyle w:val="SingleTxt"/>
        <w:spacing w:after="0"/>
        <w:ind w:left="1264" w:right="1264"/>
        <w:rPr>
          <w:rFonts w:hint="cs"/>
          <w:b/>
          <w:bCs/>
          <w:rtl/>
          <w:lang w:bidi="ar-EG"/>
        </w:rPr>
      </w:pPr>
      <w:r w:rsidRPr="00597ED3">
        <w:rPr>
          <w:rFonts w:hint="cs"/>
          <w:b/>
          <w:bCs/>
          <w:rtl/>
          <w:lang w:bidi="ar-EG"/>
        </w:rPr>
        <w:t xml:space="preserve">محترفون وفنيون حاصلون على </w:t>
      </w:r>
      <w:r w:rsidR="00AA0820" w:rsidRPr="00597ED3">
        <w:rPr>
          <w:rFonts w:hint="cs"/>
          <w:b/>
          <w:bCs/>
          <w:rtl/>
          <w:lang w:bidi="ar-EG"/>
        </w:rPr>
        <w:t>التعليم العالي</w:t>
      </w:r>
      <w:r w:rsidRPr="00597ED3">
        <w:rPr>
          <w:rFonts w:hint="cs"/>
          <w:b/>
          <w:bCs/>
          <w:rtl/>
          <w:lang w:bidi="ar-EG"/>
        </w:rPr>
        <w:t xml:space="preserve"> (موارد بشرية في العلوم والتكنولوجيا حاصلون على </w:t>
      </w:r>
      <w:r w:rsidR="00AA0820" w:rsidRPr="00597ED3">
        <w:rPr>
          <w:rFonts w:hint="cs"/>
          <w:b/>
          <w:bCs/>
          <w:rtl/>
          <w:lang w:bidi="ar-EG"/>
        </w:rPr>
        <w:t>ال</w:t>
      </w:r>
      <w:r w:rsidRPr="00597ED3">
        <w:rPr>
          <w:rFonts w:hint="cs"/>
          <w:b/>
          <w:bCs/>
          <w:rtl/>
          <w:lang w:bidi="ar-EG"/>
        </w:rPr>
        <w:t xml:space="preserve">تعليم </w:t>
      </w:r>
      <w:r w:rsidR="00AA0820" w:rsidRPr="00597ED3">
        <w:rPr>
          <w:rFonts w:hint="cs"/>
          <w:b/>
          <w:bCs/>
          <w:rtl/>
          <w:lang w:bidi="ar-EG"/>
        </w:rPr>
        <w:t>العالي</w:t>
      </w:r>
      <w:r w:rsidRPr="00597ED3">
        <w:rPr>
          <w:rFonts w:hint="cs"/>
          <w:b/>
          <w:bCs/>
          <w:rtl/>
          <w:lang w:bidi="ar-EG"/>
        </w:rPr>
        <w:t>)</w:t>
      </w:r>
      <w:r w:rsidR="00D66F61" w:rsidRPr="00597ED3">
        <w:rPr>
          <w:rFonts w:hint="cs"/>
          <w:b/>
          <w:bCs/>
          <w:rtl/>
          <w:lang w:bidi="ar-EG"/>
        </w:rPr>
        <w:t xml:space="preserve"> حسب فرع الدراسة ونوع الجنس</w:t>
      </w:r>
    </w:p>
    <w:p w:rsidR="00D66F61" w:rsidRPr="00597ED3" w:rsidRDefault="00D66F61" w:rsidP="003A75F2">
      <w:pPr>
        <w:pStyle w:val="SingleTxt"/>
        <w:rPr>
          <w:rFonts w:hint="cs"/>
          <w:sz w:val="26"/>
          <w:szCs w:val="26"/>
          <w:rtl/>
          <w:lang w:bidi="ar-EG"/>
        </w:rPr>
      </w:pPr>
      <w:r w:rsidRPr="00597ED3">
        <w:rPr>
          <w:rFonts w:hint="cs"/>
          <w:sz w:val="26"/>
          <w:szCs w:val="26"/>
          <w:rtl/>
          <w:lang w:bidi="ar-EG"/>
        </w:rPr>
        <w:t>بآلاف الأشخاص</w:t>
      </w:r>
    </w:p>
    <w:tbl>
      <w:tblPr>
        <w:tblStyle w:val="TableGrid"/>
        <w:bidiVisual/>
        <w:tblW w:w="0" w:type="auto"/>
        <w:tblInd w:w="1203" w:type="dxa"/>
        <w:tblLook w:val="01E0" w:firstRow="1" w:lastRow="1" w:firstColumn="1" w:lastColumn="1" w:noHBand="0" w:noVBand="0"/>
      </w:tblPr>
      <w:tblGrid>
        <w:gridCol w:w="2266"/>
        <w:gridCol w:w="824"/>
        <w:gridCol w:w="824"/>
        <w:gridCol w:w="824"/>
        <w:gridCol w:w="804"/>
        <w:gridCol w:w="741"/>
        <w:gridCol w:w="824"/>
        <w:gridCol w:w="824"/>
        <w:gridCol w:w="817"/>
      </w:tblGrid>
      <w:tr w:rsidR="00005CA6" w:rsidRPr="00597ED3">
        <w:tc>
          <w:tcPr>
            <w:tcW w:w="2266" w:type="dxa"/>
            <w:vMerge w:val="restart"/>
            <w:tcBorders>
              <w:top w:val="single" w:sz="12" w:space="0" w:color="auto"/>
              <w:left w:val="nil"/>
              <w:bottom w:val="nil"/>
              <w:right w:val="nil"/>
            </w:tcBorders>
            <w:vAlign w:val="bottom"/>
          </w:tcPr>
          <w:p w:rsidR="00005CA6" w:rsidRPr="00597ED3" w:rsidRDefault="00AF702E" w:rsidP="003438F6">
            <w:pPr>
              <w:pStyle w:val="SingleTxt"/>
              <w:spacing w:after="0" w:line="320" w:lineRule="exact"/>
              <w:ind w:left="0" w:right="0"/>
              <w:jc w:val="left"/>
              <w:rPr>
                <w:rFonts w:hint="cs"/>
                <w:i/>
                <w:iCs/>
                <w:sz w:val="24"/>
                <w:szCs w:val="24"/>
                <w:rtl/>
                <w:lang w:bidi="ar-EG"/>
              </w:rPr>
            </w:pPr>
            <w:r w:rsidRPr="00597ED3">
              <w:rPr>
                <w:rFonts w:hint="cs"/>
                <w:i/>
                <w:iCs/>
                <w:sz w:val="24"/>
                <w:szCs w:val="24"/>
                <w:rtl/>
                <w:lang w:bidi="ar-EG"/>
              </w:rPr>
              <w:t>فرع الدراسة</w:t>
            </w:r>
          </w:p>
        </w:tc>
        <w:tc>
          <w:tcPr>
            <w:tcW w:w="1648" w:type="dxa"/>
            <w:gridSpan w:val="2"/>
            <w:tcBorders>
              <w:top w:val="single" w:sz="12" w:space="0" w:color="auto"/>
              <w:left w:val="nil"/>
              <w:bottom w:val="single" w:sz="4" w:space="0" w:color="auto"/>
              <w:right w:val="nil"/>
            </w:tcBorders>
          </w:tcPr>
          <w:p w:rsidR="00005CA6" w:rsidRPr="00597ED3" w:rsidRDefault="00005CA6" w:rsidP="003438F6">
            <w:pPr>
              <w:pStyle w:val="SingleTxt"/>
              <w:spacing w:after="0" w:line="320" w:lineRule="exact"/>
              <w:ind w:left="0" w:right="0"/>
              <w:jc w:val="center"/>
              <w:rPr>
                <w:rFonts w:hint="cs"/>
                <w:i/>
                <w:iCs/>
                <w:sz w:val="24"/>
                <w:szCs w:val="24"/>
                <w:rtl/>
                <w:lang w:bidi="ar-EG"/>
              </w:rPr>
            </w:pPr>
            <w:r w:rsidRPr="00597ED3">
              <w:rPr>
                <w:rFonts w:hint="cs"/>
                <w:i/>
                <w:iCs/>
                <w:sz w:val="24"/>
                <w:szCs w:val="24"/>
                <w:rtl/>
                <w:lang w:bidi="ar-EG"/>
              </w:rPr>
              <w:t>2000</w:t>
            </w:r>
          </w:p>
        </w:tc>
        <w:tc>
          <w:tcPr>
            <w:tcW w:w="1628" w:type="dxa"/>
            <w:gridSpan w:val="2"/>
            <w:tcBorders>
              <w:top w:val="single" w:sz="12" w:space="0" w:color="auto"/>
              <w:left w:val="nil"/>
              <w:bottom w:val="single" w:sz="4" w:space="0" w:color="auto"/>
              <w:right w:val="nil"/>
            </w:tcBorders>
          </w:tcPr>
          <w:p w:rsidR="00005CA6" w:rsidRPr="00597ED3" w:rsidRDefault="00005CA6" w:rsidP="003438F6">
            <w:pPr>
              <w:pStyle w:val="SingleTxt"/>
              <w:spacing w:after="0" w:line="320" w:lineRule="exact"/>
              <w:ind w:left="0" w:right="0"/>
              <w:jc w:val="center"/>
              <w:rPr>
                <w:rFonts w:hint="cs"/>
                <w:i/>
                <w:iCs/>
                <w:sz w:val="24"/>
                <w:szCs w:val="24"/>
                <w:rtl/>
                <w:lang w:bidi="ar-EG"/>
              </w:rPr>
            </w:pPr>
            <w:r w:rsidRPr="00597ED3">
              <w:rPr>
                <w:rFonts w:hint="cs"/>
                <w:i/>
                <w:iCs/>
                <w:sz w:val="24"/>
                <w:szCs w:val="24"/>
                <w:rtl/>
                <w:lang w:bidi="ar-EG"/>
              </w:rPr>
              <w:t>2001</w:t>
            </w:r>
          </w:p>
        </w:tc>
        <w:tc>
          <w:tcPr>
            <w:tcW w:w="1565" w:type="dxa"/>
            <w:gridSpan w:val="2"/>
            <w:tcBorders>
              <w:top w:val="single" w:sz="12" w:space="0" w:color="auto"/>
              <w:left w:val="nil"/>
              <w:bottom w:val="single" w:sz="4" w:space="0" w:color="auto"/>
              <w:right w:val="nil"/>
            </w:tcBorders>
          </w:tcPr>
          <w:p w:rsidR="00005CA6" w:rsidRPr="00597ED3" w:rsidRDefault="00005CA6" w:rsidP="003438F6">
            <w:pPr>
              <w:pStyle w:val="SingleTxt"/>
              <w:spacing w:after="0" w:line="320" w:lineRule="exact"/>
              <w:ind w:left="0" w:right="0"/>
              <w:jc w:val="center"/>
              <w:rPr>
                <w:rFonts w:hint="cs"/>
                <w:i/>
                <w:iCs/>
                <w:sz w:val="24"/>
                <w:szCs w:val="24"/>
                <w:rtl/>
                <w:lang w:bidi="ar-EG"/>
              </w:rPr>
            </w:pPr>
            <w:r w:rsidRPr="00597ED3">
              <w:rPr>
                <w:rFonts w:hint="cs"/>
                <w:i/>
                <w:iCs/>
                <w:sz w:val="24"/>
                <w:szCs w:val="24"/>
                <w:rtl/>
                <w:lang w:bidi="ar-EG"/>
              </w:rPr>
              <w:t>2006</w:t>
            </w:r>
          </w:p>
        </w:tc>
        <w:tc>
          <w:tcPr>
            <w:tcW w:w="1641" w:type="dxa"/>
            <w:gridSpan w:val="2"/>
            <w:tcBorders>
              <w:top w:val="single" w:sz="12" w:space="0" w:color="auto"/>
              <w:left w:val="nil"/>
              <w:bottom w:val="single" w:sz="4" w:space="0" w:color="auto"/>
              <w:right w:val="nil"/>
            </w:tcBorders>
          </w:tcPr>
          <w:p w:rsidR="00005CA6" w:rsidRPr="00597ED3" w:rsidRDefault="00005CA6" w:rsidP="003438F6">
            <w:pPr>
              <w:pStyle w:val="SingleTxt"/>
              <w:spacing w:after="0" w:line="320" w:lineRule="exact"/>
              <w:ind w:left="0" w:right="0"/>
              <w:jc w:val="center"/>
              <w:rPr>
                <w:rFonts w:hint="cs"/>
                <w:i/>
                <w:iCs/>
                <w:sz w:val="24"/>
                <w:szCs w:val="24"/>
                <w:rtl/>
                <w:lang w:bidi="ar-EG"/>
              </w:rPr>
            </w:pPr>
            <w:r w:rsidRPr="00597ED3">
              <w:rPr>
                <w:rFonts w:hint="cs"/>
                <w:i/>
                <w:iCs/>
                <w:sz w:val="24"/>
                <w:szCs w:val="24"/>
                <w:rtl/>
                <w:lang w:bidi="ar-EG"/>
              </w:rPr>
              <w:t>2007</w:t>
            </w:r>
          </w:p>
        </w:tc>
      </w:tr>
      <w:tr w:rsidR="00AF702E" w:rsidRPr="00597ED3">
        <w:tc>
          <w:tcPr>
            <w:tcW w:w="2266" w:type="dxa"/>
            <w:vMerge/>
            <w:tcBorders>
              <w:top w:val="nil"/>
              <w:left w:val="nil"/>
              <w:bottom w:val="single" w:sz="4" w:space="0" w:color="auto"/>
              <w:right w:val="nil"/>
            </w:tcBorders>
          </w:tcPr>
          <w:p w:rsidR="00AF702E" w:rsidRPr="00597ED3" w:rsidRDefault="00AF702E" w:rsidP="003438F6">
            <w:pPr>
              <w:pStyle w:val="SingleTxt"/>
              <w:spacing w:after="0" w:line="320" w:lineRule="exact"/>
              <w:ind w:left="0" w:right="0"/>
              <w:rPr>
                <w:rFonts w:hint="cs"/>
                <w:i/>
                <w:iCs/>
                <w:sz w:val="24"/>
                <w:szCs w:val="24"/>
                <w:rtl/>
                <w:lang w:bidi="ar-EG"/>
              </w:rPr>
            </w:pPr>
          </w:p>
        </w:tc>
        <w:tc>
          <w:tcPr>
            <w:tcW w:w="824" w:type="dxa"/>
            <w:tcBorders>
              <w:top w:val="single" w:sz="4" w:space="0" w:color="auto"/>
              <w:left w:val="nil"/>
              <w:bottom w:val="single" w:sz="4" w:space="0" w:color="auto"/>
              <w:right w:val="nil"/>
            </w:tcBorders>
          </w:tcPr>
          <w:p w:rsidR="00AF702E" w:rsidRPr="00597ED3" w:rsidRDefault="00AF702E"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نساء</w:t>
            </w:r>
          </w:p>
        </w:tc>
        <w:tc>
          <w:tcPr>
            <w:tcW w:w="824" w:type="dxa"/>
            <w:tcBorders>
              <w:top w:val="single" w:sz="4" w:space="0" w:color="auto"/>
              <w:left w:val="nil"/>
              <w:bottom w:val="single" w:sz="4" w:space="0" w:color="auto"/>
              <w:right w:val="nil"/>
            </w:tcBorders>
          </w:tcPr>
          <w:p w:rsidR="00AF702E" w:rsidRPr="00597ED3" w:rsidRDefault="00AF702E"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رجال</w:t>
            </w:r>
          </w:p>
        </w:tc>
        <w:tc>
          <w:tcPr>
            <w:tcW w:w="824" w:type="dxa"/>
            <w:tcBorders>
              <w:top w:val="single" w:sz="4" w:space="0" w:color="auto"/>
              <w:left w:val="nil"/>
              <w:bottom w:val="single" w:sz="4" w:space="0" w:color="auto"/>
              <w:right w:val="nil"/>
            </w:tcBorders>
          </w:tcPr>
          <w:p w:rsidR="00AF702E" w:rsidRPr="00597ED3" w:rsidRDefault="00AF702E"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نساء</w:t>
            </w:r>
          </w:p>
        </w:tc>
        <w:tc>
          <w:tcPr>
            <w:tcW w:w="804" w:type="dxa"/>
            <w:tcBorders>
              <w:top w:val="single" w:sz="4" w:space="0" w:color="auto"/>
              <w:left w:val="nil"/>
              <w:bottom w:val="single" w:sz="4" w:space="0" w:color="auto"/>
              <w:right w:val="nil"/>
            </w:tcBorders>
          </w:tcPr>
          <w:p w:rsidR="00AF702E" w:rsidRPr="00597ED3" w:rsidRDefault="00AF702E"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رجال</w:t>
            </w:r>
          </w:p>
        </w:tc>
        <w:tc>
          <w:tcPr>
            <w:tcW w:w="741" w:type="dxa"/>
            <w:tcBorders>
              <w:top w:val="single" w:sz="4" w:space="0" w:color="auto"/>
              <w:left w:val="nil"/>
              <w:bottom w:val="single" w:sz="4" w:space="0" w:color="auto"/>
              <w:right w:val="nil"/>
            </w:tcBorders>
          </w:tcPr>
          <w:p w:rsidR="00AF702E" w:rsidRPr="00597ED3" w:rsidRDefault="00AF702E"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نساء</w:t>
            </w:r>
          </w:p>
        </w:tc>
        <w:tc>
          <w:tcPr>
            <w:tcW w:w="824" w:type="dxa"/>
            <w:tcBorders>
              <w:top w:val="single" w:sz="4" w:space="0" w:color="auto"/>
              <w:left w:val="nil"/>
              <w:bottom w:val="single" w:sz="4" w:space="0" w:color="auto"/>
              <w:right w:val="nil"/>
            </w:tcBorders>
          </w:tcPr>
          <w:p w:rsidR="00AF702E" w:rsidRPr="00597ED3" w:rsidRDefault="00AF702E"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رجال</w:t>
            </w:r>
          </w:p>
        </w:tc>
        <w:tc>
          <w:tcPr>
            <w:tcW w:w="824" w:type="dxa"/>
            <w:tcBorders>
              <w:top w:val="single" w:sz="4" w:space="0" w:color="auto"/>
              <w:left w:val="nil"/>
              <w:bottom w:val="single" w:sz="4" w:space="0" w:color="auto"/>
              <w:right w:val="nil"/>
            </w:tcBorders>
          </w:tcPr>
          <w:p w:rsidR="00AF702E" w:rsidRPr="00597ED3" w:rsidRDefault="00AF702E"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نساء</w:t>
            </w:r>
          </w:p>
        </w:tc>
        <w:tc>
          <w:tcPr>
            <w:tcW w:w="817" w:type="dxa"/>
            <w:tcBorders>
              <w:top w:val="single" w:sz="4" w:space="0" w:color="auto"/>
              <w:left w:val="nil"/>
              <w:bottom w:val="single" w:sz="4" w:space="0" w:color="auto"/>
              <w:right w:val="nil"/>
            </w:tcBorders>
          </w:tcPr>
          <w:p w:rsidR="00AF702E" w:rsidRPr="00597ED3" w:rsidRDefault="00AF702E" w:rsidP="003438F6">
            <w:pPr>
              <w:pStyle w:val="SingleTxt"/>
              <w:spacing w:after="0" w:line="320" w:lineRule="exact"/>
              <w:ind w:left="0" w:right="0"/>
              <w:rPr>
                <w:rFonts w:hint="cs"/>
                <w:i/>
                <w:iCs/>
                <w:sz w:val="24"/>
                <w:szCs w:val="24"/>
                <w:rtl/>
                <w:lang w:bidi="ar-EG"/>
              </w:rPr>
            </w:pPr>
            <w:r w:rsidRPr="00597ED3">
              <w:rPr>
                <w:rFonts w:hint="cs"/>
                <w:i/>
                <w:iCs/>
                <w:sz w:val="24"/>
                <w:szCs w:val="24"/>
                <w:rtl/>
                <w:lang w:bidi="ar-EG"/>
              </w:rPr>
              <w:t>رجال</w:t>
            </w:r>
          </w:p>
        </w:tc>
      </w:tr>
      <w:tr w:rsidR="00AF702E" w:rsidRPr="00597ED3">
        <w:tc>
          <w:tcPr>
            <w:tcW w:w="2266" w:type="dxa"/>
            <w:tcBorders>
              <w:top w:val="single" w:sz="4" w:space="0" w:color="auto"/>
              <w:left w:val="nil"/>
              <w:bottom w:val="nil"/>
              <w:right w:val="nil"/>
            </w:tcBorders>
            <w:shd w:val="clear" w:color="auto" w:fill="auto"/>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برامج أساسية</w:t>
            </w:r>
          </w:p>
        </w:tc>
        <w:tc>
          <w:tcPr>
            <w:tcW w:w="824" w:type="dxa"/>
            <w:tcBorders>
              <w:top w:val="single" w:sz="4" w:space="0" w:color="auto"/>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0.3</w:t>
            </w:r>
          </w:p>
        </w:tc>
        <w:tc>
          <w:tcPr>
            <w:tcW w:w="824" w:type="dxa"/>
            <w:tcBorders>
              <w:top w:val="single" w:sz="4" w:space="0" w:color="auto"/>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0.6</w:t>
            </w:r>
          </w:p>
        </w:tc>
        <w:tc>
          <w:tcPr>
            <w:tcW w:w="824" w:type="dxa"/>
            <w:tcBorders>
              <w:top w:val="single" w:sz="4" w:space="0" w:color="auto"/>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0.0</w:t>
            </w:r>
          </w:p>
        </w:tc>
        <w:tc>
          <w:tcPr>
            <w:tcW w:w="804" w:type="dxa"/>
            <w:tcBorders>
              <w:top w:val="single" w:sz="4" w:space="0" w:color="auto"/>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0.6</w:t>
            </w:r>
          </w:p>
        </w:tc>
        <w:tc>
          <w:tcPr>
            <w:tcW w:w="741" w:type="dxa"/>
            <w:tcBorders>
              <w:top w:val="single" w:sz="4" w:space="0" w:color="auto"/>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0.6</w:t>
            </w:r>
          </w:p>
        </w:tc>
        <w:tc>
          <w:tcPr>
            <w:tcW w:w="824" w:type="dxa"/>
            <w:tcBorders>
              <w:top w:val="single" w:sz="4" w:space="0" w:color="auto"/>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0.2</w:t>
            </w:r>
          </w:p>
        </w:tc>
        <w:tc>
          <w:tcPr>
            <w:tcW w:w="824" w:type="dxa"/>
            <w:tcBorders>
              <w:top w:val="single" w:sz="4" w:space="0" w:color="auto"/>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0.8</w:t>
            </w:r>
          </w:p>
        </w:tc>
        <w:tc>
          <w:tcPr>
            <w:tcW w:w="817" w:type="dxa"/>
            <w:tcBorders>
              <w:top w:val="single" w:sz="4" w:space="0" w:color="auto"/>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0.2</w:t>
            </w:r>
          </w:p>
        </w:tc>
      </w:tr>
      <w:tr w:rsidR="00AF702E" w:rsidRPr="00597ED3">
        <w:tc>
          <w:tcPr>
            <w:tcW w:w="2266" w:type="dxa"/>
            <w:tcBorders>
              <w:top w:val="nil"/>
              <w:left w:val="nil"/>
              <w:bottom w:val="nil"/>
              <w:right w:val="nil"/>
            </w:tcBorders>
            <w:shd w:val="clear" w:color="auto" w:fill="auto"/>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علوم</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108.7</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37.1</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102.7</w:t>
            </w:r>
          </w:p>
        </w:tc>
        <w:tc>
          <w:tcPr>
            <w:tcW w:w="80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36.3</w:t>
            </w:r>
          </w:p>
        </w:tc>
        <w:tc>
          <w:tcPr>
            <w:tcW w:w="741"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120.7</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49.5</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124.0</w:t>
            </w:r>
          </w:p>
        </w:tc>
        <w:tc>
          <w:tcPr>
            <w:tcW w:w="817"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51.2</w:t>
            </w:r>
          </w:p>
        </w:tc>
      </w:tr>
      <w:tr w:rsidR="00AF702E" w:rsidRPr="00597ED3">
        <w:tc>
          <w:tcPr>
            <w:tcW w:w="2266" w:type="dxa"/>
            <w:tcBorders>
              <w:top w:val="nil"/>
              <w:left w:val="nil"/>
              <w:bottom w:val="nil"/>
              <w:right w:val="nil"/>
            </w:tcBorders>
            <w:shd w:val="clear" w:color="auto" w:fill="auto"/>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علوم إنسانية وفنون</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19.8</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18.8</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22.8</w:t>
            </w:r>
          </w:p>
        </w:tc>
        <w:tc>
          <w:tcPr>
            <w:tcW w:w="80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21.9</w:t>
            </w:r>
          </w:p>
        </w:tc>
        <w:tc>
          <w:tcPr>
            <w:tcW w:w="741"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38.7</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29.2</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39.3</w:t>
            </w:r>
          </w:p>
        </w:tc>
        <w:tc>
          <w:tcPr>
            <w:tcW w:w="817"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30.1</w:t>
            </w:r>
          </w:p>
        </w:tc>
      </w:tr>
      <w:tr w:rsidR="00AF702E" w:rsidRPr="00597ED3">
        <w:tc>
          <w:tcPr>
            <w:tcW w:w="2266" w:type="dxa"/>
            <w:tcBorders>
              <w:top w:val="nil"/>
              <w:left w:val="nil"/>
              <w:bottom w:val="nil"/>
              <w:right w:val="nil"/>
            </w:tcBorders>
            <w:shd w:val="clear" w:color="auto" w:fill="auto"/>
          </w:tcPr>
          <w:p w:rsidR="00AF702E" w:rsidRPr="00597ED3" w:rsidRDefault="00AF702E" w:rsidP="003438F6">
            <w:pPr>
              <w:pStyle w:val="SingleTxt"/>
              <w:spacing w:after="0" w:line="320" w:lineRule="exact"/>
              <w:ind w:left="0" w:right="0"/>
              <w:rPr>
                <w:rFonts w:hint="cs"/>
                <w:w w:val="90"/>
                <w:sz w:val="24"/>
                <w:szCs w:val="24"/>
                <w:rtl/>
                <w:lang w:bidi="ar-EG"/>
              </w:rPr>
            </w:pPr>
            <w:r w:rsidRPr="00597ED3">
              <w:rPr>
                <w:rFonts w:hint="cs"/>
                <w:w w:val="90"/>
                <w:sz w:val="24"/>
                <w:szCs w:val="24"/>
                <w:rtl/>
                <w:lang w:bidi="ar-EG"/>
              </w:rPr>
              <w:t>العلوم الاجتماعية والأعمال والقانون</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66.3</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78.6</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67.3</w:t>
            </w:r>
          </w:p>
        </w:tc>
        <w:tc>
          <w:tcPr>
            <w:tcW w:w="80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79.1</w:t>
            </w:r>
          </w:p>
        </w:tc>
        <w:tc>
          <w:tcPr>
            <w:tcW w:w="741"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109.1</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104.4</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114.8</w:t>
            </w:r>
          </w:p>
        </w:tc>
        <w:tc>
          <w:tcPr>
            <w:tcW w:w="817"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113.2</w:t>
            </w:r>
          </w:p>
        </w:tc>
      </w:tr>
      <w:tr w:rsidR="00AF702E" w:rsidRPr="00597ED3">
        <w:tc>
          <w:tcPr>
            <w:tcW w:w="2266" w:type="dxa"/>
            <w:tcBorders>
              <w:top w:val="nil"/>
              <w:left w:val="nil"/>
              <w:bottom w:val="nil"/>
              <w:right w:val="nil"/>
            </w:tcBorders>
            <w:shd w:val="clear" w:color="auto" w:fill="auto"/>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العلوم الطبيعية</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15.5</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25.6</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14.8</w:t>
            </w:r>
          </w:p>
        </w:tc>
        <w:tc>
          <w:tcPr>
            <w:tcW w:w="80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31.3</w:t>
            </w:r>
          </w:p>
        </w:tc>
        <w:tc>
          <w:tcPr>
            <w:tcW w:w="741"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25.7</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48.1</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30.6</w:t>
            </w:r>
          </w:p>
        </w:tc>
        <w:tc>
          <w:tcPr>
            <w:tcW w:w="817"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49.2</w:t>
            </w:r>
          </w:p>
        </w:tc>
      </w:tr>
      <w:tr w:rsidR="00AF702E" w:rsidRPr="00597ED3">
        <w:tc>
          <w:tcPr>
            <w:tcW w:w="2266" w:type="dxa"/>
            <w:tcBorders>
              <w:top w:val="nil"/>
              <w:left w:val="nil"/>
              <w:bottom w:val="nil"/>
              <w:right w:val="nil"/>
            </w:tcBorders>
            <w:shd w:val="clear" w:color="auto" w:fill="auto"/>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العلوم التقنية</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36.4</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188.5</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39.4</w:t>
            </w:r>
          </w:p>
        </w:tc>
        <w:tc>
          <w:tcPr>
            <w:tcW w:w="80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184.4</w:t>
            </w:r>
          </w:p>
        </w:tc>
        <w:tc>
          <w:tcPr>
            <w:tcW w:w="741"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38.2</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200.7</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35.4</w:t>
            </w:r>
          </w:p>
        </w:tc>
        <w:tc>
          <w:tcPr>
            <w:tcW w:w="817"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199.3</w:t>
            </w:r>
          </w:p>
        </w:tc>
      </w:tr>
      <w:tr w:rsidR="00AF702E" w:rsidRPr="00597ED3">
        <w:tc>
          <w:tcPr>
            <w:tcW w:w="2266" w:type="dxa"/>
            <w:tcBorders>
              <w:top w:val="nil"/>
              <w:left w:val="nil"/>
              <w:bottom w:val="nil"/>
              <w:right w:val="nil"/>
            </w:tcBorders>
            <w:shd w:val="clear" w:color="auto" w:fill="auto"/>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العلوم الزراعية</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14.9</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36.4</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15.0</w:t>
            </w:r>
          </w:p>
        </w:tc>
        <w:tc>
          <w:tcPr>
            <w:tcW w:w="80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36.8</w:t>
            </w:r>
          </w:p>
        </w:tc>
        <w:tc>
          <w:tcPr>
            <w:tcW w:w="741"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19.3</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40.6</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17.8</w:t>
            </w:r>
          </w:p>
        </w:tc>
        <w:tc>
          <w:tcPr>
            <w:tcW w:w="817"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35.6</w:t>
            </w:r>
          </w:p>
        </w:tc>
      </w:tr>
      <w:tr w:rsidR="00AF702E" w:rsidRPr="00597ED3">
        <w:tc>
          <w:tcPr>
            <w:tcW w:w="2266" w:type="dxa"/>
            <w:tcBorders>
              <w:top w:val="nil"/>
              <w:left w:val="nil"/>
              <w:bottom w:val="nil"/>
              <w:right w:val="nil"/>
            </w:tcBorders>
            <w:shd w:val="clear" w:color="auto" w:fill="auto"/>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العلوم الطبية</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36.1</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27.7</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37.3</w:t>
            </w:r>
          </w:p>
        </w:tc>
        <w:tc>
          <w:tcPr>
            <w:tcW w:w="80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27.0</w:t>
            </w:r>
          </w:p>
        </w:tc>
        <w:tc>
          <w:tcPr>
            <w:tcW w:w="741"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62.0</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29.6</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64.0</w:t>
            </w:r>
          </w:p>
        </w:tc>
        <w:tc>
          <w:tcPr>
            <w:tcW w:w="817"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32.0</w:t>
            </w:r>
          </w:p>
        </w:tc>
      </w:tr>
      <w:tr w:rsidR="00AF702E" w:rsidRPr="00597ED3">
        <w:tc>
          <w:tcPr>
            <w:tcW w:w="2266" w:type="dxa"/>
            <w:tcBorders>
              <w:top w:val="nil"/>
              <w:left w:val="nil"/>
              <w:bottom w:val="nil"/>
              <w:right w:val="nil"/>
            </w:tcBorders>
            <w:shd w:val="clear" w:color="auto" w:fill="auto"/>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الخدمات</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3.6</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20.2</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6.3</w:t>
            </w:r>
          </w:p>
        </w:tc>
        <w:tc>
          <w:tcPr>
            <w:tcW w:w="80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21.1</w:t>
            </w:r>
          </w:p>
        </w:tc>
        <w:tc>
          <w:tcPr>
            <w:tcW w:w="741"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8.6</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29.4</w:t>
            </w:r>
          </w:p>
        </w:tc>
        <w:tc>
          <w:tcPr>
            <w:tcW w:w="824"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8.9</w:t>
            </w:r>
          </w:p>
        </w:tc>
        <w:tc>
          <w:tcPr>
            <w:tcW w:w="817" w:type="dxa"/>
            <w:tcBorders>
              <w:top w:val="nil"/>
              <w:left w:val="nil"/>
              <w:bottom w:val="nil"/>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28.4</w:t>
            </w:r>
          </w:p>
        </w:tc>
      </w:tr>
      <w:tr w:rsidR="00AF702E" w:rsidRPr="00597ED3">
        <w:tc>
          <w:tcPr>
            <w:tcW w:w="2266" w:type="dxa"/>
            <w:tcBorders>
              <w:top w:val="nil"/>
              <w:left w:val="nil"/>
              <w:bottom w:val="single" w:sz="12" w:space="0" w:color="auto"/>
              <w:right w:val="nil"/>
            </w:tcBorders>
            <w:shd w:val="clear" w:color="auto" w:fill="auto"/>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المجموع</w:t>
            </w:r>
          </w:p>
        </w:tc>
        <w:tc>
          <w:tcPr>
            <w:tcW w:w="824" w:type="dxa"/>
            <w:tcBorders>
              <w:top w:val="nil"/>
              <w:left w:val="nil"/>
              <w:bottom w:val="single" w:sz="12" w:space="0" w:color="auto"/>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301.7</w:t>
            </w:r>
          </w:p>
        </w:tc>
        <w:tc>
          <w:tcPr>
            <w:tcW w:w="824" w:type="dxa"/>
            <w:tcBorders>
              <w:top w:val="nil"/>
              <w:left w:val="nil"/>
              <w:bottom w:val="single" w:sz="12" w:space="0" w:color="auto"/>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433.5</w:t>
            </w:r>
          </w:p>
        </w:tc>
        <w:tc>
          <w:tcPr>
            <w:tcW w:w="824" w:type="dxa"/>
            <w:tcBorders>
              <w:top w:val="nil"/>
              <w:left w:val="nil"/>
              <w:bottom w:val="single" w:sz="12" w:space="0" w:color="auto"/>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305.7</w:t>
            </w:r>
          </w:p>
        </w:tc>
        <w:tc>
          <w:tcPr>
            <w:tcW w:w="804" w:type="dxa"/>
            <w:tcBorders>
              <w:top w:val="nil"/>
              <w:left w:val="nil"/>
              <w:bottom w:val="single" w:sz="12" w:space="0" w:color="auto"/>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438.5</w:t>
            </w:r>
          </w:p>
        </w:tc>
        <w:tc>
          <w:tcPr>
            <w:tcW w:w="741" w:type="dxa"/>
            <w:tcBorders>
              <w:top w:val="nil"/>
              <w:left w:val="nil"/>
              <w:bottom w:val="single" w:sz="12" w:space="0" w:color="auto"/>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423.0</w:t>
            </w:r>
          </w:p>
        </w:tc>
        <w:tc>
          <w:tcPr>
            <w:tcW w:w="824" w:type="dxa"/>
            <w:tcBorders>
              <w:top w:val="nil"/>
              <w:left w:val="nil"/>
              <w:bottom w:val="single" w:sz="12" w:space="0" w:color="auto"/>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531.6</w:t>
            </w:r>
          </w:p>
        </w:tc>
        <w:tc>
          <w:tcPr>
            <w:tcW w:w="824" w:type="dxa"/>
            <w:tcBorders>
              <w:top w:val="nil"/>
              <w:left w:val="nil"/>
              <w:bottom w:val="single" w:sz="12" w:space="0" w:color="auto"/>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435.6</w:t>
            </w:r>
          </w:p>
        </w:tc>
        <w:tc>
          <w:tcPr>
            <w:tcW w:w="817" w:type="dxa"/>
            <w:tcBorders>
              <w:top w:val="nil"/>
              <w:left w:val="nil"/>
              <w:bottom w:val="single" w:sz="12" w:space="0" w:color="auto"/>
              <w:right w:val="nil"/>
            </w:tcBorders>
          </w:tcPr>
          <w:p w:rsidR="00AF702E" w:rsidRPr="00597ED3" w:rsidRDefault="00AF702E" w:rsidP="003438F6">
            <w:pPr>
              <w:pStyle w:val="SingleTxt"/>
              <w:spacing w:after="0" w:line="320" w:lineRule="exact"/>
              <w:ind w:left="0" w:right="0"/>
              <w:rPr>
                <w:rFonts w:hint="cs"/>
                <w:sz w:val="24"/>
                <w:szCs w:val="24"/>
                <w:rtl/>
                <w:lang w:bidi="ar-EG"/>
              </w:rPr>
            </w:pPr>
            <w:r w:rsidRPr="00597ED3">
              <w:rPr>
                <w:rFonts w:hint="cs"/>
                <w:sz w:val="24"/>
                <w:szCs w:val="24"/>
                <w:rtl/>
                <w:lang w:bidi="ar-EG"/>
              </w:rPr>
              <w:t>539.2</w:t>
            </w:r>
          </w:p>
        </w:tc>
      </w:tr>
    </w:tbl>
    <w:p w:rsidR="00AF702E" w:rsidRPr="00597ED3" w:rsidRDefault="00AF702E" w:rsidP="003438F6">
      <w:pPr>
        <w:pStyle w:val="SingleTxt"/>
        <w:rPr>
          <w:rFonts w:hint="cs"/>
          <w:rtl/>
          <w:lang w:bidi="ar-EG"/>
        </w:rPr>
      </w:pPr>
      <w:r w:rsidRPr="00597ED3">
        <w:rPr>
          <w:rFonts w:hint="cs"/>
          <w:sz w:val="26"/>
          <w:szCs w:val="26"/>
          <w:rtl/>
          <w:lang w:bidi="ar-EG"/>
        </w:rPr>
        <w:t>المصدر: استقصاء القوى العاملة الا</w:t>
      </w:r>
      <w:r w:rsidR="00D66F61" w:rsidRPr="00597ED3">
        <w:rPr>
          <w:rFonts w:hint="cs"/>
          <w:sz w:val="26"/>
          <w:szCs w:val="26"/>
          <w:rtl/>
          <w:lang w:bidi="ar-EG"/>
        </w:rPr>
        <w:t>نتقائية</w:t>
      </w:r>
      <w:r w:rsidRPr="00597ED3">
        <w:rPr>
          <w:rFonts w:hint="cs"/>
          <w:sz w:val="26"/>
          <w:szCs w:val="26"/>
          <w:rtl/>
          <w:lang w:bidi="ar-EG"/>
        </w:rPr>
        <w:t xml:space="preserve"> (المكتب الإحصائي التشيكي)، 2008</w:t>
      </w:r>
      <w:r w:rsidR="00B258A0" w:rsidRPr="00597ED3">
        <w:rPr>
          <w:rFonts w:hint="cs"/>
          <w:rtl/>
          <w:lang w:bidi="ar-EG"/>
        </w:rPr>
        <w:t>.</w:t>
      </w:r>
    </w:p>
    <w:p w:rsidR="00AF702E" w:rsidRPr="00597ED3" w:rsidRDefault="00AF702E" w:rsidP="003A75F2">
      <w:pPr>
        <w:pStyle w:val="SingleTxt"/>
        <w:rPr>
          <w:rFonts w:hint="cs"/>
          <w:rtl/>
          <w:lang w:bidi="ar-EG"/>
        </w:rPr>
        <w:sectPr w:rsidR="00AF702E" w:rsidRPr="00597ED3" w:rsidSect="003A75F2">
          <w:endnotePr>
            <w:numFmt w:val="decimal"/>
          </w:endnotePr>
          <w:type w:val="continuous"/>
          <w:pgSz w:w="12240" w:h="15840" w:code="1"/>
          <w:pgMar w:top="1742" w:right="1195" w:bottom="1898" w:left="1195" w:header="576" w:footer="1030" w:gutter="0"/>
          <w:cols w:space="720"/>
          <w:noEndnote/>
          <w:bidi/>
          <w:rtlGutter/>
          <w:docGrid w:linePitch="280"/>
        </w:sectPr>
      </w:pPr>
    </w:p>
    <w:p w:rsidR="00D04FC8" w:rsidRPr="00597ED3" w:rsidRDefault="00D04FC8" w:rsidP="00D04FC8">
      <w:pPr>
        <w:pStyle w:val="SingleTxt"/>
        <w:ind w:left="0" w:right="0"/>
        <w:rPr>
          <w:rFonts w:hint="cs"/>
          <w:rtl/>
          <w:lang w:bidi="ar-EG"/>
        </w:rPr>
      </w:pPr>
      <w:r w:rsidRPr="00597ED3">
        <w:rPr>
          <w:rFonts w:hint="cs"/>
          <w:rtl/>
          <w:lang w:bidi="ar-EG"/>
        </w:rPr>
        <w:t>الجدول رقم 8-1</w:t>
      </w:r>
    </w:p>
    <w:p w:rsidR="00AF702E" w:rsidRPr="00597ED3" w:rsidRDefault="00AF702E" w:rsidP="00D04FC8">
      <w:pPr>
        <w:pStyle w:val="SingleTxt"/>
        <w:ind w:left="0" w:right="0"/>
        <w:rPr>
          <w:rFonts w:hint="cs"/>
          <w:b/>
          <w:bCs/>
          <w:rtl/>
          <w:lang w:bidi="ar-EG"/>
        </w:rPr>
      </w:pPr>
      <w:r w:rsidRPr="00597ED3">
        <w:rPr>
          <w:rFonts w:hint="cs"/>
          <w:b/>
          <w:bCs/>
          <w:rtl/>
          <w:lang w:bidi="ar-EG"/>
        </w:rPr>
        <w:t>مشاركة المرأة في إجراءات صنع القرارات في 31 كانون الأول/ديسمبر 2003</w:t>
      </w:r>
    </w:p>
    <w:tbl>
      <w:tblPr>
        <w:tblStyle w:val="TableGrid"/>
        <w:bidiVisual/>
        <w:tblW w:w="0" w:type="auto"/>
        <w:tblInd w:w="-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1595"/>
        <w:gridCol w:w="765"/>
        <w:gridCol w:w="592"/>
        <w:gridCol w:w="589"/>
        <w:gridCol w:w="592"/>
        <w:gridCol w:w="591"/>
        <w:gridCol w:w="594"/>
        <w:gridCol w:w="591"/>
        <w:gridCol w:w="591"/>
        <w:gridCol w:w="593"/>
        <w:gridCol w:w="591"/>
        <w:gridCol w:w="591"/>
        <w:gridCol w:w="674"/>
        <w:gridCol w:w="511"/>
        <w:gridCol w:w="594"/>
        <w:gridCol w:w="593"/>
        <w:gridCol w:w="590"/>
        <w:gridCol w:w="586"/>
        <w:gridCol w:w="594"/>
      </w:tblGrid>
      <w:tr w:rsidR="00D04FC8" w:rsidRPr="00597ED3">
        <w:trPr>
          <w:tblHeader/>
        </w:trPr>
        <w:tc>
          <w:tcPr>
            <w:tcW w:w="1595" w:type="dxa"/>
            <w:tcBorders>
              <w:top w:val="single" w:sz="12" w:space="0" w:color="auto"/>
              <w:bottom w:val="single" w:sz="4" w:space="0" w:color="auto"/>
            </w:tcBorders>
          </w:tcPr>
          <w:p w:rsidR="00D04FC8" w:rsidRPr="00597ED3" w:rsidRDefault="00AF702E" w:rsidP="00AA0820">
            <w:pPr>
              <w:pStyle w:val="SingleTxt"/>
              <w:spacing w:after="0" w:line="320" w:lineRule="exact"/>
              <w:ind w:left="0" w:right="0"/>
              <w:rPr>
                <w:rFonts w:hint="cs"/>
                <w:i/>
                <w:iCs/>
                <w:szCs w:val="20"/>
                <w:rtl/>
                <w:lang w:bidi="ar-EG"/>
              </w:rPr>
            </w:pPr>
            <w:r w:rsidRPr="00597ED3">
              <w:rPr>
                <w:rFonts w:hint="cs"/>
                <w:i/>
                <w:iCs/>
                <w:szCs w:val="20"/>
                <w:rtl/>
                <w:lang w:bidi="ar-EG"/>
              </w:rPr>
              <w:t>المنصب</w:t>
            </w:r>
          </w:p>
        </w:tc>
        <w:tc>
          <w:tcPr>
            <w:tcW w:w="765" w:type="dxa"/>
            <w:tcBorders>
              <w:top w:val="single" w:sz="12" w:space="0" w:color="auto"/>
              <w:bottom w:val="single" w:sz="4" w:space="0" w:color="auto"/>
            </w:tcBorders>
          </w:tcPr>
          <w:p w:rsidR="00D04FC8"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الوزير</w:t>
            </w:r>
          </w:p>
        </w:tc>
        <w:tc>
          <w:tcPr>
            <w:tcW w:w="1181" w:type="dxa"/>
            <w:gridSpan w:val="2"/>
            <w:tcBorders>
              <w:top w:val="single" w:sz="12" w:space="0" w:color="auto"/>
              <w:bottom w:val="single" w:sz="4" w:space="0" w:color="auto"/>
            </w:tcBorders>
          </w:tcPr>
          <w:p w:rsidR="00D04FC8" w:rsidRPr="00597ED3" w:rsidRDefault="00AF702E" w:rsidP="00AA0820">
            <w:pPr>
              <w:pStyle w:val="SingleTxt"/>
              <w:spacing w:after="0" w:line="320" w:lineRule="exact"/>
              <w:ind w:left="0" w:right="-57"/>
              <w:jc w:val="center"/>
              <w:rPr>
                <w:rFonts w:hint="cs"/>
                <w:i/>
                <w:iCs/>
                <w:szCs w:val="20"/>
                <w:rtl/>
                <w:lang w:bidi="ar-EG"/>
              </w:rPr>
            </w:pPr>
            <w:r w:rsidRPr="00597ED3">
              <w:rPr>
                <w:rFonts w:hint="cs"/>
                <w:i/>
                <w:iCs/>
                <w:szCs w:val="20"/>
                <w:rtl/>
                <w:lang w:bidi="ar-EG"/>
              </w:rPr>
              <w:t>نائب الوزير</w:t>
            </w:r>
          </w:p>
        </w:tc>
        <w:tc>
          <w:tcPr>
            <w:tcW w:w="1777" w:type="dxa"/>
            <w:gridSpan w:val="3"/>
            <w:tcBorders>
              <w:top w:val="single" w:sz="12" w:space="0" w:color="auto"/>
              <w:bottom w:val="single" w:sz="4" w:space="0" w:color="auto"/>
            </w:tcBorders>
          </w:tcPr>
          <w:p w:rsidR="00D04FC8" w:rsidRPr="00597ED3" w:rsidRDefault="00AF702E" w:rsidP="00AA0820">
            <w:pPr>
              <w:pStyle w:val="SingleTxt"/>
              <w:spacing w:after="0" w:line="320" w:lineRule="exact"/>
              <w:ind w:left="0" w:right="-57"/>
              <w:jc w:val="center"/>
              <w:rPr>
                <w:rFonts w:hint="cs"/>
                <w:i/>
                <w:iCs/>
                <w:szCs w:val="20"/>
                <w:rtl/>
                <w:lang w:bidi="ar-EG"/>
              </w:rPr>
            </w:pPr>
            <w:r w:rsidRPr="00597ED3">
              <w:rPr>
                <w:rFonts w:hint="cs"/>
                <w:i/>
                <w:iCs/>
                <w:szCs w:val="20"/>
                <w:rtl/>
                <w:lang w:bidi="ar-EG"/>
              </w:rPr>
              <w:t>مدير قسم</w:t>
            </w:r>
          </w:p>
        </w:tc>
        <w:tc>
          <w:tcPr>
            <w:tcW w:w="1775" w:type="dxa"/>
            <w:gridSpan w:val="3"/>
            <w:tcBorders>
              <w:top w:val="single" w:sz="12" w:space="0" w:color="auto"/>
              <w:bottom w:val="single" w:sz="4" w:space="0" w:color="auto"/>
            </w:tcBorders>
          </w:tcPr>
          <w:p w:rsidR="00D04FC8" w:rsidRPr="00597ED3" w:rsidRDefault="00AF702E" w:rsidP="00AA0820">
            <w:pPr>
              <w:pStyle w:val="SingleTxt"/>
              <w:spacing w:after="0" w:line="320" w:lineRule="exact"/>
              <w:ind w:left="0" w:right="-57"/>
              <w:jc w:val="center"/>
              <w:rPr>
                <w:rFonts w:hint="cs"/>
                <w:i/>
                <w:iCs/>
                <w:szCs w:val="20"/>
                <w:rtl/>
                <w:lang w:bidi="ar-EG"/>
              </w:rPr>
            </w:pPr>
            <w:r w:rsidRPr="00597ED3">
              <w:rPr>
                <w:rFonts w:hint="cs"/>
                <w:i/>
                <w:iCs/>
                <w:szCs w:val="20"/>
                <w:rtl/>
                <w:lang w:bidi="ar-EG"/>
              </w:rPr>
              <w:t>مدير إدارة</w:t>
            </w:r>
          </w:p>
        </w:tc>
        <w:tc>
          <w:tcPr>
            <w:tcW w:w="1856" w:type="dxa"/>
            <w:gridSpan w:val="3"/>
            <w:tcBorders>
              <w:top w:val="single" w:sz="12" w:space="0" w:color="auto"/>
              <w:bottom w:val="single" w:sz="4" w:space="0" w:color="auto"/>
            </w:tcBorders>
          </w:tcPr>
          <w:p w:rsidR="00D04FC8" w:rsidRPr="00597ED3" w:rsidRDefault="00AF702E" w:rsidP="00AA0820">
            <w:pPr>
              <w:pStyle w:val="SingleTxt"/>
              <w:spacing w:after="0" w:line="320" w:lineRule="exact"/>
              <w:ind w:left="0" w:right="-57"/>
              <w:jc w:val="center"/>
              <w:rPr>
                <w:rFonts w:hint="cs"/>
                <w:i/>
                <w:iCs/>
                <w:w w:val="95"/>
                <w:szCs w:val="20"/>
                <w:rtl/>
                <w:lang w:bidi="ar-EG"/>
              </w:rPr>
            </w:pPr>
            <w:r w:rsidRPr="00597ED3">
              <w:rPr>
                <w:rFonts w:hint="cs"/>
                <w:i/>
                <w:iCs/>
                <w:w w:val="95"/>
                <w:szCs w:val="20"/>
                <w:rtl/>
                <w:lang w:bidi="ar-EG"/>
              </w:rPr>
              <w:t>مستخدمون متخصصون آخرون</w:t>
            </w:r>
          </w:p>
        </w:tc>
        <w:tc>
          <w:tcPr>
            <w:tcW w:w="1698" w:type="dxa"/>
            <w:gridSpan w:val="3"/>
            <w:tcBorders>
              <w:top w:val="single" w:sz="12" w:space="0" w:color="auto"/>
              <w:bottom w:val="single" w:sz="4" w:space="0" w:color="auto"/>
            </w:tcBorders>
          </w:tcPr>
          <w:p w:rsidR="00D04FC8" w:rsidRPr="00597ED3" w:rsidRDefault="00AF702E" w:rsidP="00AA0820">
            <w:pPr>
              <w:pStyle w:val="SingleTxt"/>
              <w:spacing w:after="0" w:line="320" w:lineRule="exact"/>
              <w:ind w:left="0" w:right="-57"/>
              <w:jc w:val="center"/>
              <w:rPr>
                <w:rFonts w:hint="cs"/>
                <w:i/>
                <w:iCs/>
                <w:szCs w:val="20"/>
                <w:rtl/>
                <w:lang w:bidi="ar-EG"/>
              </w:rPr>
            </w:pPr>
            <w:r w:rsidRPr="00597ED3">
              <w:rPr>
                <w:rFonts w:hint="cs"/>
                <w:i/>
                <w:iCs/>
                <w:szCs w:val="20"/>
                <w:rtl/>
                <w:lang w:bidi="ar-EG"/>
              </w:rPr>
              <w:t>مدير مؤسسة وزارية</w:t>
            </w:r>
          </w:p>
        </w:tc>
        <w:tc>
          <w:tcPr>
            <w:tcW w:w="1770" w:type="dxa"/>
            <w:gridSpan w:val="3"/>
            <w:tcBorders>
              <w:top w:val="single" w:sz="12" w:space="0" w:color="auto"/>
              <w:bottom w:val="single" w:sz="4" w:space="0" w:color="auto"/>
            </w:tcBorders>
          </w:tcPr>
          <w:p w:rsidR="00D04FC8" w:rsidRPr="00597ED3" w:rsidRDefault="00D66F61" w:rsidP="00AA0820">
            <w:pPr>
              <w:pStyle w:val="SingleTxt"/>
              <w:spacing w:after="0" w:line="320" w:lineRule="exact"/>
              <w:ind w:left="0" w:right="-57"/>
              <w:jc w:val="center"/>
              <w:rPr>
                <w:rFonts w:hint="cs"/>
                <w:i/>
                <w:iCs/>
                <w:szCs w:val="20"/>
                <w:rtl/>
                <w:lang w:bidi="ar-EG"/>
              </w:rPr>
            </w:pPr>
            <w:r w:rsidRPr="00597ED3">
              <w:rPr>
                <w:rFonts w:hint="cs"/>
                <w:i/>
                <w:iCs/>
                <w:szCs w:val="20"/>
                <w:rtl/>
                <w:lang w:bidi="ar-EG"/>
              </w:rPr>
              <w:t>مدير</w:t>
            </w:r>
            <w:r w:rsidR="00AF702E" w:rsidRPr="00597ED3">
              <w:rPr>
                <w:rFonts w:hint="cs"/>
                <w:i/>
                <w:iCs/>
                <w:szCs w:val="20"/>
                <w:rtl/>
                <w:lang w:bidi="ar-EG"/>
              </w:rPr>
              <w:t xml:space="preserve"> مكتب ميداني</w:t>
            </w:r>
          </w:p>
        </w:tc>
      </w:tr>
      <w:tr w:rsidR="00AF702E" w:rsidRPr="00597ED3">
        <w:trPr>
          <w:tblHeader/>
        </w:trPr>
        <w:tc>
          <w:tcPr>
            <w:tcW w:w="1595" w:type="dxa"/>
            <w:tcBorders>
              <w:top w:val="single" w:sz="4" w:space="0" w:color="auto"/>
              <w:bottom w:val="single" w:sz="4" w:space="0" w:color="auto"/>
            </w:tcBorders>
          </w:tcPr>
          <w:p w:rsidR="00AF702E" w:rsidRPr="00597ED3" w:rsidRDefault="00B47BF8" w:rsidP="00AA0820">
            <w:pPr>
              <w:pStyle w:val="SingleTxt"/>
              <w:spacing w:after="0" w:line="320" w:lineRule="exact"/>
              <w:ind w:left="0" w:right="0"/>
              <w:rPr>
                <w:rFonts w:hint="cs"/>
                <w:i/>
                <w:iCs/>
                <w:szCs w:val="20"/>
                <w:rtl/>
                <w:lang w:bidi="ar-EG"/>
              </w:rPr>
            </w:pPr>
            <w:r w:rsidRPr="00597ED3">
              <w:rPr>
                <w:rFonts w:hint="cs"/>
                <w:i/>
                <w:iCs/>
                <w:szCs w:val="20"/>
                <w:rtl/>
                <w:lang w:bidi="ar-EG"/>
              </w:rPr>
              <w:t>الوزارة</w:t>
            </w:r>
          </w:p>
        </w:tc>
        <w:tc>
          <w:tcPr>
            <w:tcW w:w="765"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رجال/نساء</w:t>
            </w:r>
          </w:p>
        </w:tc>
        <w:tc>
          <w:tcPr>
            <w:tcW w:w="592"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89"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92"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91"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94"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591"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91"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93"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591"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91"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674"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511"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94"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93"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590"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86"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94" w:type="dxa"/>
            <w:tcBorders>
              <w:top w:val="single" w:sz="4" w:space="0" w:color="auto"/>
              <w:bottom w:val="single" w:sz="4" w:space="0" w:color="auto"/>
            </w:tcBorders>
          </w:tcPr>
          <w:p w:rsidR="00AF702E" w:rsidRPr="00597ED3" w:rsidRDefault="00AF702E" w:rsidP="00AA0820">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r>
      <w:tr w:rsidR="00B47BF8" w:rsidRPr="00597ED3">
        <w:tc>
          <w:tcPr>
            <w:tcW w:w="1595" w:type="dxa"/>
            <w:tcBorders>
              <w:top w:val="single" w:sz="4" w:space="0" w:color="auto"/>
            </w:tcBorders>
          </w:tcPr>
          <w:p w:rsidR="00B47BF8" w:rsidRPr="00597ED3" w:rsidRDefault="00B47BF8" w:rsidP="00AA0820">
            <w:pPr>
              <w:pStyle w:val="SingleTxt"/>
              <w:spacing w:after="0" w:line="320" w:lineRule="exact"/>
              <w:ind w:left="0" w:right="0"/>
              <w:rPr>
                <w:rFonts w:hint="cs"/>
                <w:szCs w:val="20"/>
                <w:rtl/>
                <w:lang w:bidi="ar-EG"/>
              </w:rPr>
            </w:pPr>
            <w:r w:rsidRPr="00597ED3">
              <w:rPr>
                <w:rFonts w:hint="cs"/>
                <w:szCs w:val="20"/>
                <w:rtl/>
                <w:lang w:bidi="ar-EG"/>
              </w:rPr>
              <w:t>النقل والمواصلات</w:t>
            </w:r>
          </w:p>
        </w:tc>
        <w:tc>
          <w:tcPr>
            <w:tcW w:w="765"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4</w:t>
            </w:r>
          </w:p>
        </w:tc>
        <w:tc>
          <w:tcPr>
            <w:tcW w:w="589"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2"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13</w:t>
            </w:r>
          </w:p>
        </w:tc>
        <w:tc>
          <w:tcPr>
            <w:tcW w:w="591"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4</w:t>
            </w:r>
          </w:p>
        </w:tc>
        <w:tc>
          <w:tcPr>
            <w:tcW w:w="594"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23.5</w:t>
            </w:r>
          </w:p>
        </w:tc>
        <w:tc>
          <w:tcPr>
            <w:tcW w:w="591"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36</w:t>
            </w:r>
          </w:p>
        </w:tc>
        <w:tc>
          <w:tcPr>
            <w:tcW w:w="591"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9</w:t>
            </w:r>
          </w:p>
        </w:tc>
        <w:tc>
          <w:tcPr>
            <w:tcW w:w="593"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20</w:t>
            </w:r>
          </w:p>
        </w:tc>
        <w:tc>
          <w:tcPr>
            <w:tcW w:w="591"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177</w:t>
            </w:r>
          </w:p>
        </w:tc>
        <w:tc>
          <w:tcPr>
            <w:tcW w:w="591"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160</w:t>
            </w:r>
          </w:p>
        </w:tc>
        <w:tc>
          <w:tcPr>
            <w:tcW w:w="674"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47.5</w:t>
            </w:r>
          </w:p>
        </w:tc>
        <w:tc>
          <w:tcPr>
            <w:tcW w:w="511"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p>
        </w:tc>
        <w:tc>
          <w:tcPr>
            <w:tcW w:w="594"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p>
        </w:tc>
        <w:tc>
          <w:tcPr>
            <w:tcW w:w="593"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p>
        </w:tc>
        <w:tc>
          <w:tcPr>
            <w:tcW w:w="590"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p>
        </w:tc>
        <w:tc>
          <w:tcPr>
            <w:tcW w:w="586"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p>
        </w:tc>
        <w:tc>
          <w:tcPr>
            <w:tcW w:w="594" w:type="dxa"/>
            <w:tcBorders>
              <w:top w:val="single" w:sz="4" w:space="0" w:color="auto"/>
            </w:tcBorders>
          </w:tcPr>
          <w:p w:rsidR="00B47BF8" w:rsidRPr="00597ED3" w:rsidRDefault="00B47BF8" w:rsidP="00AA0820">
            <w:pPr>
              <w:pStyle w:val="SingleTxt"/>
              <w:spacing w:after="0" w:line="320" w:lineRule="exact"/>
              <w:ind w:left="0" w:right="-57"/>
              <w:rPr>
                <w:rFonts w:hint="cs"/>
                <w:szCs w:val="20"/>
                <w:rtl/>
                <w:lang w:bidi="ar-EG"/>
              </w:rPr>
            </w:pPr>
          </w:p>
        </w:tc>
      </w:tr>
      <w:tr w:rsidR="00B47BF8" w:rsidRPr="00597ED3">
        <w:tc>
          <w:tcPr>
            <w:tcW w:w="1595" w:type="dxa"/>
          </w:tcPr>
          <w:p w:rsidR="00B47BF8" w:rsidRPr="00597ED3" w:rsidRDefault="00B47BF8" w:rsidP="00AA0820">
            <w:pPr>
              <w:pStyle w:val="SingleTxt"/>
              <w:spacing w:after="0" w:line="320" w:lineRule="exact"/>
              <w:ind w:left="0" w:right="0"/>
              <w:rPr>
                <w:rFonts w:hint="cs"/>
                <w:szCs w:val="20"/>
                <w:rtl/>
                <w:lang w:bidi="ar-EG"/>
              </w:rPr>
            </w:pPr>
            <w:r w:rsidRPr="00597ED3">
              <w:rPr>
                <w:rFonts w:hint="cs"/>
                <w:szCs w:val="20"/>
                <w:rtl/>
                <w:lang w:bidi="ar-EG"/>
              </w:rPr>
              <w:t>المالية</w:t>
            </w:r>
          </w:p>
        </w:tc>
        <w:tc>
          <w:tcPr>
            <w:tcW w:w="765"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6</w:t>
            </w:r>
          </w:p>
        </w:tc>
        <w:tc>
          <w:tcPr>
            <w:tcW w:w="589"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2"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37</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10</w:t>
            </w:r>
          </w:p>
        </w:tc>
        <w:tc>
          <w:tcPr>
            <w:tcW w:w="594"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21.3</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83</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73</w:t>
            </w:r>
          </w:p>
        </w:tc>
        <w:tc>
          <w:tcPr>
            <w:tcW w:w="593"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46.8</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547</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826</w:t>
            </w:r>
          </w:p>
        </w:tc>
        <w:tc>
          <w:tcPr>
            <w:tcW w:w="674"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60.2</w:t>
            </w:r>
          </w:p>
        </w:tc>
        <w:tc>
          <w:tcPr>
            <w:tcW w:w="51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19</w:t>
            </w:r>
          </w:p>
        </w:tc>
        <w:tc>
          <w:tcPr>
            <w:tcW w:w="594"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3"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5</w:t>
            </w:r>
          </w:p>
        </w:tc>
        <w:tc>
          <w:tcPr>
            <w:tcW w:w="590" w:type="dxa"/>
          </w:tcPr>
          <w:p w:rsidR="00B47BF8" w:rsidRPr="00597ED3" w:rsidRDefault="00B47BF8" w:rsidP="00AA0820">
            <w:pPr>
              <w:pStyle w:val="SingleTxt"/>
              <w:spacing w:after="0" w:line="320" w:lineRule="exact"/>
              <w:ind w:left="0" w:right="-57"/>
              <w:rPr>
                <w:rFonts w:hint="cs"/>
                <w:szCs w:val="20"/>
                <w:rtl/>
                <w:lang w:bidi="ar-EG"/>
              </w:rPr>
            </w:pPr>
          </w:p>
        </w:tc>
        <w:tc>
          <w:tcPr>
            <w:tcW w:w="586" w:type="dxa"/>
          </w:tcPr>
          <w:p w:rsidR="00B47BF8" w:rsidRPr="00597ED3" w:rsidRDefault="00B47BF8" w:rsidP="00AA0820">
            <w:pPr>
              <w:pStyle w:val="SingleTxt"/>
              <w:spacing w:after="0" w:line="320" w:lineRule="exact"/>
              <w:ind w:left="0" w:right="-57"/>
              <w:rPr>
                <w:rFonts w:hint="cs"/>
                <w:szCs w:val="20"/>
                <w:rtl/>
                <w:lang w:bidi="ar-EG"/>
              </w:rPr>
            </w:pPr>
          </w:p>
        </w:tc>
        <w:tc>
          <w:tcPr>
            <w:tcW w:w="594" w:type="dxa"/>
          </w:tcPr>
          <w:p w:rsidR="00B47BF8" w:rsidRPr="00597ED3" w:rsidRDefault="00B47BF8" w:rsidP="00AA0820">
            <w:pPr>
              <w:pStyle w:val="SingleTxt"/>
              <w:spacing w:after="0" w:line="320" w:lineRule="exact"/>
              <w:ind w:left="0" w:right="-57"/>
              <w:rPr>
                <w:rFonts w:hint="cs"/>
                <w:szCs w:val="20"/>
                <w:rtl/>
                <w:lang w:bidi="ar-EG"/>
              </w:rPr>
            </w:pPr>
          </w:p>
        </w:tc>
      </w:tr>
      <w:tr w:rsidR="00B47BF8" w:rsidRPr="00597ED3">
        <w:tc>
          <w:tcPr>
            <w:tcW w:w="1595" w:type="dxa"/>
          </w:tcPr>
          <w:p w:rsidR="00B47BF8" w:rsidRPr="00597ED3" w:rsidRDefault="00B47BF8" w:rsidP="00AA0820">
            <w:pPr>
              <w:pStyle w:val="SingleTxt"/>
              <w:spacing w:after="0" w:line="320" w:lineRule="exact"/>
              <w:ind w:left="0" w:right="0"/>
              <w:rPr>
                <w:rFonts w:hint="cs"/>
                <w:szCs w:val="20"/>
                <w:rtl/>
                <w:lang w:bidi="ar-EG"/>
              </w:rPr>
            </w:pPr>
            <w:r w:rsidRPr="00597ED3">
              <w:rPr>
                <w:rFonts w:hint="cs"/>
                <w:szCs w:val="20"/>
                <w:rtl/>
                <w:lang w:bidi="ar-EG"/>
              </w:rPr>
              <w:t>الثقافة</w:t>
            </w:r>
          </w:p>
        </w:tc>
        <w:tc>
          <w:tcPr>
            <w:tcW w:w="765"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2</w:t>
            </w:r>
          </w:p>
        </w:tc>
        <w:tc>
          <w:tcPr>
            <w:tcW w:w="589"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2"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7</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5</w:t>
            </w:r>
          </w:p>
        </w:tc>
        <w:tc>
          <w:tcPr>
            <w:tcW w:w="594"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41.7</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9</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15</w:t>
            </w:r>
          </w:p>
        </w:tc>
        <w:tc>
          <w:tcPr>
            <w:tcW w:w="593"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63</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63</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140</w:t>
            </w:r>
          </w:p>
        </w:tc>
        <w:tc>
          <w:tcPr>
            <w:tcW w:w="674"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69</w:t>
            </w:r>
          </w:p>
        </w:tc>
        <w:tc>
          <w:tcPr>
            <w:tcW w:w="51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28</w:t>
            </w:r>
          </w:p>
        </w:tc>
        <w:tc>
          <w:tcPr>
            <w:tcW w:w="594"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5</w:t>
            </w:r>
          </w:p>
        </w:tc>
        <w:tc>
          <w:tcPr>
            <w:tcW w:w="593"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19</w:t>
            </w:r>
          </w:p>
        </w:tc>
        <w:tc>
          <w:tcPr>
            <w:tcW w:w="590" w:type="dxa"/>
          </w:tcPr>
          <w:p w:rsidR="00B47BF8" w:rsidRPr="00597ED3" w:rsidRDefault="00B47BF8" w:rsidP="00AA0820">
            <w:pPr>
              <w:pStyle w:val="SingleTxt"/>
              <w:spacing w:after="0" w:line="320" w:lineRule="exact"/>
              <w:ind w:left="0" w:right="-57"/>
              <w:rPr>
                <w:rFonts w:hint="cs"/>
                <w:szCs w:val="20"/>
                <w:rtl/>
                <w:lang w:bidi="ar-EG"/>
              </w:rPr>
            </w:pPr>
          </w:p>
        </w:tc>
        <w:tc>
          <w:tcPr>
            <w:tcW w:w="586" w:type="dxa"/>
          </w:tcPr>
          <w:p w:rsidR="00B47BF8" w:rsidRPr="00597ED3" w:rsidRDefault="00B47BF8" w:rsidP="00AA0820">
            <w:pPr>
              <w:pStyle w:val="SingleTxt"/>
              <w:spacing w:after="0" w:line="320" w:lineRule="exact"/>
              <w:ind w:left="0" w:right="-57"/>
              <w:rPr>
                <w:rFonts w:hint="cs"/>
                <w:szCs w:val="20"/>
                <w:rtl/>
                <w:lang w:bidi="ar-EG"/>
              </w:rPr>
            </w:pPr>
          </w:p>
        </w:tc>
        <w:tc>
          <w:tcPr>
            <w:tcW w:w="594" w:type="dxa"/>
          </w:tcPr>
          <w:p w:rsidR="00B47BF8" w:rsidRPr="00597ED3" w:rsidRDefault="00B47BF8" w:rsidP="00AA0820">
            <w:pPr>
              <w:pStyle w:val="SingleTxt"/>
              <w:spacing w:after="0" w:line="320" w:lineRule="exact"/>
              <w:ind w:left="0" w:right="-57"/>
              <w:rPr>
                <w:rFonts w:hint="cs"/>
                <w:szCs w:val="20"/>
                <w:rtl/>
                <w:lang w:bidi="ar-EG"/>
              </w:rPr>
            </w:pPr>
          </w:p>
        </w:tc>
      </w:tr>
      <w:tr w:rsidR="00B47BF8" w:rsidRPr="00597ED3">
        <w:tc>
          <w:tcPr>
            <w:tcW w:w="1595" w:type="dxa"/>
          </w:tcPr>
          <w:p w:rsidR="00B47BF8" w:rsidRPr="00597ED3" w:rsidRDefault="00B47BF8" w:rsidP="00AA0820">
            <w:pPr>
              <w:pStyle w:val="SingleTxt"/>
              <w:spacing w:after="0" w:line="320" w:lineRule="exact"/>
              <w:ind w:left="0" w:right="0"/>
              <w:rPr>
                <w:rFonts w:hint="cs"/>
                <w:szCs w:val="20"/>
                <w:rtl/>
                <w:lang w:bidi="ar-EG"/>
              </w:rPr>
            </w:pPr>
            <w:r w:rsidRPr="00597ED3">
              <w:rPr>
                <w:rFonts w:hint="cs"/>
                <w:szCs w:val="20"/>
                <w:rtl/>
                <w:lang w:bidi="ar-EG"/>
              </w:rPr>
              <w:t>التنمية المحلية</w:t>
            </w:r>
          </w:p>
        </w:tc>
        <w:tc>
          <w:tcPr>
            <w:tcW w:w="765"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4</w:t>
            </w:r>
          </w:p>
        </w:tc>
        <w:tc>
          <w:tcPr>
            <w:tcW w:w="589"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2"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16</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8</w:t>
            </w:r>
          </w:p>
        </w:tc>
        <w:tc>
          <w:tcPr>
            <w:tcW w:w="594"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30</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29</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13</w:t>
            </w:r>
          </w:p>
        </w:tc>
        <w:tc>
          <w:tcPr>
            <w:tcW w:w="593"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30.9</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200</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230</w:t>
            </w:r>
          </w:p>
        </w:tc>
        <w:tc>
          <w:tcPr>
            <w:tcW w:w="674"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53.4</w:t>
            </w:r>
          </w:p>
        </w:tc>
        <w:tc>
          <w:tcPr>
            <w:tcW w:w="511" w:type="dxa"/>
          </w:tcPr>
          <w:p w:rsidR="00B47BF8" w:rsidRPr="00597ED3" w:rsidRDefault="00B47BF8" w:rsidP="00AA0820">
            <w:pPr>
              <w:pStyle w:val="SingleTxt"/>
              <w:spacing w:after="0" w:line="320" w:lineRule="exact"/>
              <w:ind w:left="0" w:right="-57"/>
              <w:rPr>
                <w:rFonts w:hint="cs"/>
                <w:szCs w:val="20"/>
                <w:rtl/>
                <w:lang w:bidi="ar-EG"/>
              </w:rPr>
            </w:pPr>
          </w:p>
        </w:tc>
        <w:tc>
          <w:tcPr>
            <w:tcW w:w="594" w:type="dxa"/>
          </w:tcPr>
          <w:p w:rsidR="00B47BF8" w:rsidRPr="00597ED3" w:rsidRDefault="00B47BF8" w:rsidP="00AA0820">
            <w:pPr>
              <w:pStyle w:val="SingleTxt"/>
              <w:spacing w:after="0" w:line="320" w:lineRule="exact"/>
              <w:ind w:left="0" w:right="-57"/>
              <w:rPr>
                <w:rFonts w:hint="cs"/>
                <w:szCs w:val="20"/>
                <w:rtl/>
                <w:lang w:bidi="ar-EG"/>
              </w:rPr>
            </w:pPr>
          </w:p>
        </w:tc>
        <w:tc>
          <w:tcPr>
            <w:tcW w:w="593" w:type="dxa"/>
          </w:tcPr>
          <w:p w:rsidR="00B47BF8" w:rsidRPr="00597ED3" w:rsidRDefault="00B47BF8" w:rsidP="00AA0820">
            <w:pPr>
              <w:pStyle w:val="SingleTxt"/>
              <w:spacing w:after="0" w:line="320" w:lineRule="exact"/>
              <w:ind w:left="0" w:right="-57"/>
              <w:rPr>
                <w:rFonts w:hint="cs"/>
                <w:szCs w:val="20"/>
                <w:rtl/>
                <w:lang w:bidi="ar-EG"/>
              </w:rPr>
            </w:pPr>
          </w:p>
        </w:tc>
        <w:tc>
          <w:tcPr>
            <w:tcW w:w="590" w:type="dxa"/>
          </w:tcPr>
          <w:p w:rsidR="00B47BF8" w:rsidRPr="00597ED3" w:rsidRDefault="00B47BF8" w:rsidP="00AA0820">
            <w:pPr>
              <w:pStyle w:val="SingleTxt"/>
              <w:spacing w:after="0" w:line="320" w:lineRule="exact"/>
              <w:ind w:left="0" w:right="-57"/>
              <w:rPr>
                <w:rFonts w:hint="cs"/>
                <w:szCs w:val="20"/>
                <w:rtl/>
                <w:lang w:bidi="ar-EG"/>
              </w:rPr>
            </w:pPr>
          </w:p>
        </w:tc>
        <w:tc>
          <w:tcPr>
            <w:tcW w:w="586" w:type="dxa"/>
          </w:tcPr>
          <w:p w:rsidR="00B47BF8" w:rsidRPr="00597ED3" w:rsidRDefault="00B47BF8" w:rsidP="00AA0820">
            <w:pPr>
              <w:pStyle w:val="SingleTxt"/>
              <w:spacing w:after="0" w:line="320" w:lineRule="exact"/>
              <w:ind w:left="0" w:right="-57"/>
              <w:rPr>
                <w:rFonts w:hint="cs"/>
                <w:szCs w:val="20"/>
                <w:rtl/>
                <w:lang w:bidi="ar-EG"/>
              </w:rPr>
            </w:pPr>
          </w:p>
        </w:tc>
        <w:tc>
          <w:tcPr>
            <w:tcW w:w="594" w:type="dxa"/>
          </w:tcPr>
          <w:p w:rsidR="00B47BF8" w:rsidRPr="00597ED3" w:rsidRDefault="00B47BF8" w:rsidP="00AA0820">
            <w:pPr>
              <w:pStyle w:val="SingleTxt"/>
              <w:spacing w:after="0" w:line="320" w:lineRule="exact"/>
              <w:ind w:left="0" w:right="-57"/>
              <w:rPr>
                <w:rFonts w:hint="cs"/>
                <w:szCs w:val="20"/>
                <w:rtl/>
                <w:lang w:bidi="ar-EG"/>
              </w:rPr>
            </w:pPr>
          </w:p>
        </w:tc>
      </w:tr>
      <w:tr w:rsidR="00B47BF8" w:rsidRPr="00597ED3">
        <w:tc>
          <w:tcPr>
            <w:tcW w:w="1595" w:type="dxa"/>
          </w:tcPr>
          <w:p w:rsidR="00B47BF8" w:rsidRPr="00597ED3" w:rsidRDefault="00B47BF8" w:rsidP="00AA0820">
            <w:pPr>
              <w:pStyle w:val="SingleTxt"/>
              <w:spacing w:after="0" w:line="320" w:lineRule="exact"/>
              <w:ind w:left="0" w:right="0"/>
              <w:rPr>
                <w:rFonts w:hint="cs"/>
                <w:szCs w:val="20"/>
                <w:vertAlign w:val="superscript"/>
                <w:rtl/>
                <w:lang w:bidi="ar-EG"/>
              </w:rPr>
            </w:pPr>
            <w:r w:rsidRPr="00597ED3">
              <w:rPr>
                <w:rFonts w:hint="cs"/>
                <w:szCs w:val="20"/>
                <w:rtl/>
                <w:lang w:bidi="ar-EG"/>
              </w:rPr>
              <w:t>الدفاع: جنود محترفون، مستخدمون مدنيون</w:t>
            </w:r>
            <w:r w:rsidRPr="00597ED3">
              <w:rPr>
                <w:rFonts w:hint="cs"/>
                <w:szCs w:val="20"/>
                <w:vertAlign w:val="superscript"/>
                <w:rtl/>
                <w:lang w:bidi="ar-EG"/>
              </w:rPr>
              <w:t>(1)</w:t>
            </w:r>
          </w:p>
        </w:tc>
        <w:tc>
          <w:tcPr>
            <w:tcW w:w="765"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w:t>
            </w:r>
          </w:p>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4</w:t>
            </w:r>
          </w:p>
        </w:tc>
        <w:tc>
          <w:tcPr>
            <w:tcW w:w="589"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صفر</w:t>
            </w:r>
          </w:p>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2"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33</w:t>
            </w:r>
          </w:p>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51</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صفر</w:t>
            </w:r>
          </w:p>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4"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صفر</w:t>
            </w:r>
          </w:p>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1.9</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97</w:t>
            </w:r>
          </w:p>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108</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2</w:t>
            </w:r>
          </w:p>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22</w:t>
            </w:r>
          </w:p>
        </w:tc>
        <w:tc>
          <w:tcPr>
            <w:tcW w:w="593"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2</w:t>
            </w:r>
          </w:p>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16.9</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379</w:t>
            </w:r>
          </w:p>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532</w:t>
            </w:r>
          </w:p>
        </w:tc>
        <w:tc>
          <w:tcPr>
            <w:tcW w:w="591"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42</w:t>
            </w:r>
          </w:p>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948</w:t>
            </w:r>
          </w:p>
        </w:tc>
        <w:tc>
          <w:tcPr>
            <w:tcW w:w="674" w:type="dxa"/>
          </w:tcPr>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9.9</w:t>
            </w:r>
          </w:p>
          <w:p w:rsidR="00B47BF8" w:rsidRPr="00597ED3" w:rsidRDefault="00B47BF8" w:rsidP="00AA0820">
            <w:pPr>
              <w:pStyle w:val="SingleTxt"/>
              <w:spacing w:after="0" w:line="320" w:lineRule="exact"/>
              <w:ind w:left="0" w:right="-57"/>
              <w:rPr>
                <w:rFonts w:hint="cs"/>
                <w:szCs w:val="20"/>
                <w:rtl/>
                <w:lang w:bidi="ar-EG"/>
              </w:rPr>
            </w:pPr>
            <w:r w:rsidRPr="00597ED3">
              <w:rPr>
                <w:rFonts w:hint="cs"/>
                <w:szCs w:val="20"/>
                <w:rtl/>
                <w:lang w:bidi="ar-EG"/>
              </w:rPr>
              <w:t>64</w:t>
            </w:r>
          </w:p>
        </w:tc>
        <w:tc>
          <w:tcPr>
            <w:tcW w:w="511" w:type="dxa"/>
          </w:tcPr>
          <w:p w:rsidR="00B47BF8" w:rsidRPr="00597ED3" w:rsidRDefault="00B47BF8" w:rsidP="00AA0820">
            <w:pPr>
              <w:pStyle w:val="SingleTxt"/>
              <w:spacing w:after="0" w:line="320" w:lineRule="exact"/>
              <w:ind w:left="0" w:right="-57"/>
              <w:rPr>
                <w:rFonts w:hint="cs"/>
                <w:szCs w:val="20"/>
                <w:rtl/>
                <w:lang w:bidi="ar-EG"/>
              </w:rPr>
            </w:pPr>
          </w:p>
        </w:tc>
        <w:tc>
          <w:tcPr>
            <w:tcW w:w="594" w:type="dxa"/>
          </w:tcPr>
          <w:p w:rsidR="00B47BF8" w:rsidRPr="00597ED3" w:rsidRDefault="00B47BF8" w:rsidP="00AA0820">
            <w:pPr>
              <w:pStyle w:val="SingleTxt"/>
              <w:spacing w:after="0" w:line="320" w:lineRule="exact"/>
              <w:ind w:left="0" w:right="-57"/>
              <w:rPr>
                <w:rFonts w:hint="cs"/>
                <w:szCs w:val="20"/>
                <w:rtl/>
                <w:lang w:bidi="ar-EG"/>
              </w:rPr>
            </w:pPr>
          </w:p>
        </w:tc>
        <w:tc>
          <w:tcPr>
            <w:tcW w:w="593" w:type="dxa"/>
          </w:tcPr>
          <w:p w:rsidR="00B47BF8" w:rsidRPr="00597ED3" w:rsidRDefault="00B47BF8" w:rsidP="00AA0820">
            <w:pPr>
              <w:pStyle w:val="SingleTxt"/>
              <w:spacing w:after="0" w:line="320" w:lineRule="exact"/>
              <w:ind w:left="0" w:right="-57"/>
              <w:rPr>
                <w:rFonts w:hint="cs"/>
                <w:szCs w:val="20"/>
                <w:rtl/>
                <w:lang w:bidi="ar-EG"/>
              </w:rPr>
            </w:pPr>
          </w:p>
        </w:tc>
        <w:tc>
          <w:tcPr>
            <w:tcW w:w="590" w:type="dxa"/>
          </w:tcPr>
          <w:p w:rsidR="00B47BF8" w:rsidRPr="00597ED3" w:rsidRDefault="00B47BF8" w:rsidP="00AA0820">
            <w:pPr>
              <w:pStyle w:val="SingleTxt"/>
              <w:spacing w:after="0" w:line="320" w:lineRule="exact"/>
              <w:ind w:left="0" w:right="-57"/>
              <w:rPr>
                <w:rFonts w:hint="cs"/>
                <w:szCs w:val="20"/>
                <w:rtl/>
                <w:lang w:bidi="ar-EG"/>
              </w:rPr>
            </w:pPr>
          </w:p>
        </w:tc>
        <w:tc>
          <w:tcPr>
            <w:tcW w:w="586" w:type="dxa"/>
          </w:tcPr>
          <w:p w:rsidR="00B47BF8" w:rsidRPr="00597ED3" w:rsidRDefault="00B47BF8" w:rsidP="00AA0820">
            <w:pPr>
              <w:pStyle w:val="SingleTxt"/>
              <w:spacing w:after="0" w:line="320" w:lineRule="exact"/>
              <w:ind w:left="0" w:right="-57"/>
              <w:rPr>
                <w:rFonts w:hint="cs"/>
                <w:szCs w:val="20"/>
                <w:rtl/>
                <w:lang w:bidi="ar-EG"/>
              </w:rPr>
            </w:pPr>
          </w:p>
        </w:tc>
        <w:tc>
          <w:tcPr>
            <w:tcW w:w="594" w:type="dxa"/>
          </w:tcPr>
          <w:p w:rsidR="00B47BF8" w:rsidRPr="00597ED3" w:rsidRDefault="00B47BF8" w:rsidP="00AA0820">
            <w:pPr>
              <w:pStyle w:val="SingleTxt"/>
              <w:spacing w:after="0" w:line="320" w:lineRule="exact"/>
              <w:ind w:left="0" w:right="-57"/>
              <w:rPr>
                <w:rFonts w:hint="cs"/>
                <w:szCs w:val="20"/>
                <w:rtl/>
                <w:lang w:bidi="ar-EG"/>
              </w:rPr>
            </w:pPr>
          </w:p>
        </w:tc>
      </w:tr>
      <w:tr w:rsidR="00C15C05" w:rsidRPr="00597ED3">
        <w:tc>
          <w:tcPr>
            <w:tcW w:w="1595" w:type="dxa"/>
          </w:tcPr>
          <w:p w:rsidR="00C15C05" w:rsidRPr="00597ED3" w:rsidRDefault="00C15C05" w:rsidP="00AA0820">
            <w:pPr>
              <w:pStyle w:val="SingleTxt"/>
              <w:spacing w:after="0" w:line="320" w:lineRule="exact"/>
              <w:ind w:left="0" w:right="0"/>
              <w:rPr>
                <w:rFonts w:hint="cs"/>
                <w:w w:val="95"/>
                <w:szCs w:val="20"/>
                <w:rtl/>
                <w:lang w:bidi="ar-EG"/>
              </w:rPr>
            </w:pPr>
            <w:r w:rsidRPr="00597ED3">
              <w:rPr>
                <w:rFonts w:hint="cs"/>
                <w:w w:val="95"/>
                <w:szCs w:val="20"/>
                <w:rtl/>
                <w:lang w:bidi="ar-EG"/>
              </w:rPr>
              <w:t>العمل والشؤون الاجتماعية</w:t>
            </w:r>
          </w:p>
        </w:tc>
        <w:tc>
          <w:tcPr>
            <w:tcW w:w="765"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13</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11</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45.8</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31</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29</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48.4</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181</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399</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68.7</w:t>
            </w:r>
          </w:p>
        </w:tc>
        <w:tc>
          <w:tcPr>
            <w:tcW w:w="51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100</w:t>
            </w:r>
          </w:p>
        </w:tc>
        <w:tc>
          <w:tcPr>
            <w:tcW w:w="590" w:type="dxa"/>
          </w:tcPr>
          <w:p w:rsidR="00C15C05" w:rsidRPr="00597ED3" w:rsidRDefault="00C15C05" w:rsidP="00AA0820">
            <w:pPr>
              <w:pStyle w:val="SingleTxt"/>
              <w:spacing w:after="0" w:line="320" w:lineRule="exact"/>
              <w:ind w:left="0" w:right="-57"/>
              <w:rPr>
                <w:rFonts w:hint="cs"/>
                <w:szCs w:val="20"/>
                <w:rtl/>
                <w:lang w:bidi="ar-EG"/>
              </w:rPr>
            </w:pPr>
          </w:p>
        </w:tc>
        <w:tc>
          <w:tcPr>
            <w:tcW w:w="586" w:type="dxa"/>
          </w:tcPr>
          <w:p w:rsidR="00C15C05" w:rsidRPr="00597ED3" w:rsidRDefault="00C15C05" w:rsidP="00AA0820">
            <w:pPr>
              <w:pStyle w:val="SingleTxt"/>
              <w:spacing w:after="0" w:line="320" w:lineRule="exact"/>
              <w:ind w:left="0" w:right="-57"/>
              <w:rPr>
                <w:rFonts w:hint="cs"/>
                <w:szCs w:val="20"/>
                <w:rtl/>
                <w:lang w:bidi="ar-EG"/>
              </w:rPr>
            </w:pPr>
          </w:p>
        </w:tc>
        <w:tc>
          <w:tcPr>
            <w:tcW w:w="594" w:type="dxa"/>
          </w:tcPr>
          <w:p w:rsidR="00C15C05" w:rsidRPr="00597ED3" w:rsidRDefault="00C15C05" w:rsidP="00AA0820">
            <w:pPr>
              <w:pStyle w:val="SingleTxt"/>
              <w:spacing w:after="0" w:line="320" w:lineRule="exact"/>
              <w:ind w:left="0" w:right="-57"/>
              <w:rPr>
                <w:rFonts w:hint="cs"/>
                <w:szCs w:val="20"/>
                <w:rtl/>
                <w:lang w:bidi="ar-EG"/>
              </w:rPr>
            </w:pPr>
          </w:p>
        </w:tc>
      </w:tr>
      <w:tr w:rsidR="00C15C05" w:rsidRPr="00597ED3">
        <w:tc>
          <w:tcPr>
            <w:tcW w:w="1595" w:type="dxa"/>
          </w:tcPr>
          <w:p w:rsidR="00C15C05" w:rsidRPr="00597ED3" w:rsidRDefault="00C15C05" w:rsidP="00AA0820">
            <w:pPr>
              <w:pStyle w:val="SingleTxt"/>
              <w:spacing w:after="0" w:line="320" w:lineRule="exact"/>
              <w:ind w:left="0" w:right="0"/>
              <w:rPr>
                <w:rFonts w:hint="cs"/>
                <w:szCs w:val="20"/>
                <w:vertAlign w:val="superscript"/>
                <w:rtl/>
                <w:lang w:bidi="ar-EG"/>
              </w:rPr>
            </w:pPr>
            <w:r w:rsidRPr="00597ED3">
              <w:rPr>
                <w:rFonts w:hint="cs"/>
                <w:szCs w:val="20"/>
                <w:rtl/>
                <w:lang w:bidi="ar-EG"/>
              </w:rPr>
              <w:t>الصناعة والتجارة</w:t>
            </w:r>
            <w:r w:rsidRPr="00597ED3">
              <w:rPr>
                <w:rFonts w:hint="cs"/>
                <w:szCs w:val="20"/>
                <w:vertAlign w:val="superscript"/>
                <w:rtl/>
                <w:lang w:bidi="ar-EG"/>
              </w:rPr>
              <w:t>(2)</w:t>
            </w:r>
          </w:p>
        </w:tc>
        <w:tc>
          <w:tcPr>
            <w:tcW w:w="765"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10</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29</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14.7</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76</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32</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30.1</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273</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326</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54.4</w:t>
            </w:r>
          </w:p>
        </w:tc>
        <w:tc>
          <w:tcPr>
            <w:tcW w:w="51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11</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0" w:type="dxa"/>
          </w:tcPr>
          <w:p w:rsidR="00C15C05" w:rsidRPr="00597ED3" w:rsidRDefault="00C15C05" w:rsidP="00AA0820">
            <w:pPr>
              <w:pStyle w:val="SingleTxt"/>
              <w:spacing w:after="0" w:line="320" w:lineRule="exact"/>
              <w:ind w:left="0" w:right="-57"/>
              <w:rPr>
                <w:rFonts w:hint="cs"/>
                <w:szCs w:val="20"/>
                <w:rtl/>
                <w:lang w:bidi="ar-EG"/>
              </w:rPr>
            </w:pPr>
          </w:p>
        </w:tc>
        <w:tc>
          <w:tcPr>
            <w:tcW w:w="586" w:type="dxa"/>
          </w:tcPr>
          <w:p w:rsidR="00C15C05" w:rsidRPr="00597ED3" w:rsidRDefault="00C15C05" w:rsidP="00AA0820">
            <w:pPr>
              <w:pStyle w:val="SingleTxt"/>
              <w:spacing w:after="0" w:line="320" w:lineRule="exact"/>
              <w:ind w:left="0" w:right="-57"/>
              <w:rPr>
                <w:rFonts w:hint="cs"/>
                <w:szCs w:val="20"/>
                <w:rtl/>
                <w:lang w:bidi="ar-EG"/>
              </w:rPr>
            </w:pPr>
          </w:p>
        </w:tc>
        <w:tc>
          <w:tcPr>
            <w:tcW w:w="594" w:type="dxa"/>
          </w:tcPr>
          <w:p w:rsidR="00C15C05" w:rsidRPr="00597ED3" w:rsidRDefault="00C15C05" w:rsidP="00AA0820">
            <w:pPr>
              <w:pStyle w:val="SingleTxt"/>
              <w:spacing w:after="0" w:line="320" w:lineRule="exact"/>
              <w:ind w:left="0" w:right="-57"/>
              <w:rPr>
                <w:rFonts w:hint="cs"/>
                <w:szCs w:val="20"/>
                <w:rtl/>
                <w:lang w:bidi="ar-EG"/>
              </w:rPr>
            </w:pPr>
          </w:p>
        </w:tc>
      </w:tr>
      <w:tr w:rsidR="00C15C05" w:rsidRPr="00597ED3">
        <w:tc>
          <w:tcPr>
            <w:tcW w:w="1595" w:type="dxa"/>
          </w:tcPr>
          <w:p w:rsidR="00C15C05" w:rsidRPr="00597ED3" w:rsidRDefault="00C15C05" w:rsidP="00AA0820">
            <w:pPr>
              <w:pStyle w:val="SingleTxt"/>
              <w:spacing w:after="0" w:line="320" w:lineRule="exact"/>
              <w:ind w:left="0" w:right="0"/>
              <w:rPr>
                <w:rFonts w:hint="cs"/>
                <w:szCs w:val="20"/>
                <w:rtl/>
                <w:lang w:bidi="ar-EG"/>
              </w:rPr>
            </w:pPr>
            <w:r w:rsidRPr="00597ED3">
              <w:rPr>
                <w:rFonts w:hint="cs"/>
                <w:szCs w:val="20"/>
                <w:rtl/>
                <w:lang w:bidi="ar-EG"/>
              </w:rPr>
              <w:t>العدل</w:t>
            </w:r>
          </w:p>
        </w:tc>
        <w:tc>
          <w:tcPr>
            <w:tcW w:w="765"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11</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21.4</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18</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18</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50</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64</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177</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73.4</w:t>
            </w:r>
          </w:p>
        </w:tc>
        <w:tc>
          <w:tcPr>
            <w:tcW w:w="51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1.7</w:t>
            </w:r>
          </w:p>
        </w:tc>
        <w:tc>
          <w:tcPr>
            <w:tcW w:w="590" w:type="dxa"/>
          </w:tcPr>
          <w:p w:rsidR="00C15C05" w:rsidRPr="00597ED3" w:rsidRDefault="00C15C05" w:rsidP="00AA0820">
            <w:pPr>
              <w:pStyle w:val="SingleTxt"/>
              <w:spacing w:after="0" w:line="320" w:lineRule="exact"/>
              <w:ind w:left="0" w:right="-57"/>
              <w:rPr>
                <w:rFonts w:hint="cs"/>
                <w:szCs w:val="20"/>
                <w:rtl/>
                <w:lang w:bidi="ar-EG"/>
              </w:rPr>
            </w:pPr>
          </w:p>
        </w:tc>
        <w:tc>
          <w:tcPr>
            <w:tcW w:w="586" w:type="dxa"/>
          </w:tcPr>
          <w:p w:rsidR="00C15C05" w:rsidRPr="00597ED3" w:rsidRDefault="00C15C05" w:rsidP="00AA0820">
            <w:pPr>
              <w:pStyle w:val="SingleTxt"/>
              <w:spacing w:after="0" w:line="320" w:lineRule="exact"/>
              <w:ind w:left="0" w:right="-57"/>
              <w:rPr>
                <w:rFonts w:hint="cs"/>
                <w:szCs w:val="20"/>
                <w:rtl/>
                <w:lang w:bidi="ar-EG"/>
              </w:rPr>
            </w:pPr>
          </w:p>
        </w:tc>
        <w:tc>
          <w:tcPr>
            <w:tcW w:w="594" w:type="dxa"/>
          </w:tcPr>
          <w:p w:rsidR="00C15C05" w:rsidRPr="00597ED3" w:rsidRDefault="00C15C05" w:rsidP="00AA0820">
            <w:pPr>
              <w:pStyle w:val="SingleTxt"/>
              <w:spacing w:after="0" w:line="320" w:lineRule="exact"/>
              <w:ind w:left="0" w:right="-57"/>
              <w:rPr>
                <w:rFonts w:hint="cs"/>
                <w:szCs w:val="20"/>
                <w:rtl/>
                <w:lang w:bidi="ar-EG"/>
              </w:rPr>
            </w:pPr>
          </w:p>
        </w:tc>
      </w:tr>
      <w:tr w:rsidR="00C15C05" w:rsidRPr="00597ED3">
        <w:tc>
          <w:tcPr>
            <w:tcW w:w="1595" w:type="dxa"/>
          </w:tcPr>
          <w:p w:rsidR="00C15C05" w:rsidRPr="00597ED3" w:rsidRDefault="00C15C05" w:rsidP="00AA0820">
            <w:pPr>
              <w:pStyle w:val="SingleTxt"/>
              <w:spacing w:after="0" w:line="320" w:lineRule="exact"/>
              <w:ind w:left="0" w:right="0"/>
              <w:rPr>
                <w:rFonts w:hint="cs"/>
                <w:szCs w:val="20"/>
                <w:rtl/>
                <w:lang w:bidi="ar-EG"/>
              </w:rPr>
            </w:pPr>
            <w:r w:rsidRPr="00597ED3">
              <w:rPr>
                <w:rFonts w:hint="cs"/>
                <w:szCs w:val="20"/>
                <w:rtl/>
                <w:lang w:bidi="ar-EG"/>
              </w:rPr>
              <w:t xml:space="preserve">التعليم والشباب </w:t>
            </w:r>
            <w:r w:rsidR="002600C1" w:rsidRPr="00597ED3">
              <w:rPr>
                <w:rFonts w:hint="cs"/>
                <w:szCs w:val="20"/>
                <w:rtl/>
                <w:lang w:bidi="ar-EG"/>
              </w:rPr>
              <w:t>والرياضة</w:t>
            </w:r>
          </w:p>
        </w:tc>
        <w:tc>
          <w:tcPr>
            <w:tcW w:w="765" w:type="dxa"/>
          </w:tcPr>
          <w:p w:rsidR="00C15C05" w:rsidRPr="00597ED3" w:rsidRDefault="00F96CD2" w:rsidP="00AA0820">
            <w:pPr>
              <w:pStyle w:val="SingleTxt"/>
              <w:spacing w:after="0" w:line="320" w:lineRule="exact"/>
              <w:ind w:left="0" w:right="-57"/>
              <w:rPr>
                <w:rFonts w:hint="cs"/>
                <w:szCs w:val="20"/>
                <w:rtl/>
                <w:lang w:bidi="ar-EG"/>
              </w:rPr>
            </w:pPr>
            <w:r w:rsidRPr="00597ED3">
              <w:rPr>
                <w:rFonts w:hint="cs"/>
                <w:szCs w:val="20"/>
                <w:rtl/>
                <w:lang w:bidi="ar-EG"/>
              </w:rPr>
              <w:t>نساء</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24</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7</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22.6</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15</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14</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48.3</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111</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273</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71.1</w:t>
            </w:r>
          </w:p>
        </w:tc>
        <w:tc>
          <w:tcPr>
            <w:tcW w:w="51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100</w:t>
            </w:r>
          </w:p>
        </w:tc>
        <w:tc>
          <w:tcPr>
            <w:tcW w:w="590" w:type="dxa"/>
          </w:tcPr>
          <w:p w:rsidR="00C15C05" w:rsidRPr="00597ED3" w:rsidRDefault="00C15C05" w:rsidP="00AA0820">
            <w:pPr>
              <w:pStyle w:val="SingleTxt"/>
              <w:spacing w:after="0" w:line="320" w:lineRule="exact"/>
              <w:ind w:left="0" w:right="-57"/>
              <w:rPr>
                <w:rFonts w:hint="cs"/>
                <w:szCs w:val="20"/>
                <w:rtl/>
                <w:lang w:bidi="ar-EG"/>
              </w:rPr>
            </w:pPr>
          </w:p>
        </w:tc>
        <w:tc>
          <w:tcPr>
            <w:tcW w:w="586" w:type="dxa"/>
          </w:tcPr>
          <w:p w:rsidR="00C15C05" w:rsidRPr="00597ED3" w:rsidRDefault="00C15C05" w:rsidP="00AA0820">
            <w:pPr>
              <w:pStyle w:val="SingleTxt"/>
              <w:spacing w:after="0" w:line="320" w:lineRule="exact"/>
              <w:ind w:left="0" w:right="-57"/>
              <w:rPr>
                <w:rFonts w:hint="cs"/>
                <w:szCs w:val="20"/>
                <w:rtl/>
                <w:lang w:bidi="ar-EG"/>
              </w:rPr>
            </w:pPr>
          </w:p>
        </w:tc>
        <w:tc>
          <w:tcPr>
            <w:tcW w:w="594" w:type="dxa"/>
          </w:tcPr>
          <w:p w:rsidR="00C15C05" w:rsidRPr="00597ED3" w:rsidRDefault="00C15C05" w:rsidP="00AA0820">
            <w:pPr>
              <w:pStyle w:val="SingleTxt"/>
              <w:spacing w:after="0" w:line="320" w:lineRule="exact"/>
              <w:ind w:left="0" w:right="-57"/>
              <w:rPr>
                <w:rFonts w:hint="cs"/>
                <w:szCs w:val="20"/>
                <w:rtl/>
                <w:lang w:bidi="ar-EG"/>
              </w:rPr>
            </w:pPr>
          </w:p>
        </w:tc>
      </w:tr>
      <w:tr w:rsidR="00C15C05" w:rsidRPr="00597ED3">
        <w:tc>
          <w:tcPr>
            <w:tcW w:w="1595" w:type="dxa"/>
          </w:tcPr>
          <w:p w:rsidR="00C15C05" w:rsidRPr="00597ED3" w:rsidRDefault="00C15C05" w:rsidP="00AA0820">
            <w:pPr>
              <w:pStyle w:val="SingleTxt"/>
              <w:spacing w:after="0" w:line="320" w:lineRule="exact"/>
              <w:ind w:left="0" w:right="0"/>
              <w:rPr>
                <w:rFonts w:hint="cs"/>
                <w:szCs w:val="20"/>
                <w:rtl/>
                <w:lang w:bidi="ar-EG"/>
              </w:rPr>
            </w:pPr>
            <w:r w:rsidRPr="00597ED3">
              <w:rPr>
                <w:rFonts w:hint="cs"/>
                <w:szCs w:val="20"/>
                <w:rtl/>
                <w:lang w:bidi="ar-EG"/>
              </w:rPr>
              <w:t>الداخلية</w:t>
            </w:r>
          </w:p>
        </w:tc>
        <w:tc>
          <w:tcPr>
            <w:tcW w:w="765"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46</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11</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19.3</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159</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67</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29.6</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626 1</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553 1</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48.9</w:t>
            </w:r>
          </w:p>
        </w:tc>
        <w:tc>
          <w:tcPr>
            <w:tcW w:w="511" w:type="dxa"/>
          </w:tcPr>
          <w:p w:rsidR="00C15C05" w:rsidRPr="00597ED3" w:rsidRDefault="00C15C05" w:rsidP="00AA0820">
            <w:pPr>
              <w:pStyle w:val="SingleTxt"/>
              <w:spacing w:after="0" w:line="320" w:lineRule="exact"/>
              <w:ind w:left="0" w:right="-57"/>
              <w:rPr>
                <w:rFonts w:hint="cs"/>
                <w:szCs w:val="20"/>
                <w:rtl/>
                <w:lang w:bidi="ar-EG"/>
              </w:rPr>
            </w:pPr>
          </w:p>
        </w:tc>
        <w:tc>
          <w:tcPr>
            <w:tcW w:w="594" w:type="dxa"/>
          </w:tcPr>
          <w:p w:rsidR="00C15C05" w:rsidRPr="00597ED3" w:rsidRDefault="00C15C05" w:rsidP="00AA0820">
            <w:pPr>
              <w:pStyle w:val="SingleTxt"/>
              <w:spacing w:after="0" w:line="320" w:lineRule="exact"/>
              <w:ind w:left="0" w:right="-57"/>
              <w:rPr>
                <w:rFonts w:hint="cs"/>
                <w:szCs w:val="20"/>
                <w:rtl/>
                <w:lang w:bidi="ar-EG"/>
              </w:rPr>
            </w:pPr>
          </w:p>
        </w:tc>
        <w:tc>
          <w:tcPr>
            <w:tcW w:w="593" w:type="dxa"/>
          </w:tcPr>
          <w:p w:rsidR="00C15C05" w:rsidRPr="00597ED3" w:rsidRDefault="00C15C05" w:rsidP="00AA0820">
            <w:pPr>
              <w:pStyle w:val="SingleTxt"/>
              <w:spacing w:after="0" w:line="320" w:lineRule="exact"/>
              <w:ind w:left="0" w:right="-57"/>
              <w:rPr>
                <w:rFonts w:hint="cs"/>
                <w:szCs w:val="20"/>
                <w:rtl/>
                <w:lang w:bidi="ar-EG"/>
              </w:rPr>
            </w:pPr>
          </w:p>
        </w:tc>
        <w:tc>
          <w:tcPr>
            <w:tcW w:w="590" w:type="dxa"/>
          </w:tcPr>
          <w:p w:rsidR="00C15C05" w:rsidRPr="00597ED3" w:rsidRDefault="00C15C05" w:rsidP="00AA0820">
            <w:pPr>
              <w:pStyle w:val="SingleTxt"/>
              <w:spacing w:after="0" w:line="320" w:lineRule="exact"/>
              <w:ind w:left="0" w:right="-57"/>
              <w:rPr>
                <w:rFonts w:hint="cs"/>
                <w:szCs w:val="20"/>
                <w:rtl/>
                <w:lang w:bidi="ar-EG"/>
              </w:rPr>
            </w:pPr>
          </w:p>
        </w:tc>
        <w:tc>
          <w:tcPr>
            <w:tcW w:w="586" w:type="dxa"/>
          </w:tcPr>
          <w:p w:rsidR="00C15C05" w:rsidRPr="00597ED3" w:rsidRDefault="00C15C05" w:rsidP="00AA0820">
            <w:pPr>
              <w:pStyle w:val="SingleTxt"/>
              <w:spacing w:after="0" w:line="320" w:lineRule="exact"/>
              <w:ind w:left="0" w:right="-57"/>
              <w:rPr>
                <w:rFonts w:hint="cs"/>
                <w:szCs w:val="20"/>
                <w:rtl/>
                <w:lang w:bidi="ar-EG"/>
              </w:rPr>
            </w:pPr>
          </w:p>
        </w:tc>
        <w:tc>
          <w:tcPr>
            <w:tcW w:w="594" w:type="dxa"/>
          </w:tcPr>
          <w:p w:rsidR="00C15C05" w:rsidRPr="00597ED3" w:rsidRDefault="00C15C05" w:rsidP="00AA0820">
            <w:pPr>
              <w:pStyle w:val="SingleTxt"/>
              <w:spacing w:after="0" w:line="320" w:lineRule="exact"/>
              <w:ind w:left="0" w:right="-57"/>
              <w:rPr>
                <w:rFonts w:hint="cs"/>
                <w:szCs w:val="20"/>
                <w:rtl/>
                <w:lang w:bidi="ar-EG"/>
              </w:rPr>
            </w:pPr>
          </w:p>
        </w:tc>
      </w:tr>
      <w:tr w:rsidR="00C15C05" w:rsidRPr="00597ED3">
        <w:tc>
          <w:tcPr>
            <w:tcW w:w="1595" w:type="dxa"/>
          </w:tcPr>
          <w:p w:rsidR="009A2AE0" w:rsidRPr="00597ED3" w:rsidRDefault="00C15C05" w:rsidP="00AA0820">
            <w:pPr>
              <w:pStyle w:val="SingleTxt"/>
              <w:spacing w:after="0" w:line="320" w:lineRule="exact"/>
              <w:ind w:left="0" w:right="0"/>
              <w:rPr>
                <w:rFonts w:hint="cs"/>
                <w:szCs w:val="20"/>
                <w:rtl/>
                <w:lang w:bidi="ar-EG"/>
              </w:rPr>
            </w:pPr>
            <w:r w:rsidRPr="00597ED3">
              <w:rPr>
                <w:rFonts w:hint="cs"/>
                <w:szCs w:val="20"/>
                <w:rtl/>
                <w:lang w:bidi="ar-EG"/>
              </w:rPr>
              <w:t>الخارجية: المقر</w:t>
            </w:r>
          </w:p>
          <w:p w:rsidR="00C15C05" w:rsidRPr="00597ED3" w:rsidRDefault="00603C95" w:rsidP="002600C1">
            <w:pPr>
              <w:pStyle w:val="SingleTxt"/>
              <w:spacing w:after="0" w:line="320" w:lineRule="exact"/>
              <w:ind w:left="284" w:right="0"/>
              <w:rPr>
                <w:rFonts w:hint="cs"/>
                <w:szCs w:val="20"/>
                <w:rtl/>
                <w:lang w:bidi="ar-EG"/>
              </w:rPr>
            </w:pPr>
            <w:r w:rsidRPr="00597ED3">
              <w:rPr>
                <w:rFonts w:hint="cs"/>
                <w:szCs w:val="20"/>
                <w:rtl/>
                <w:lang w:bidi="ar-EG"/>
              </w:rPr>
              <w:t xml:space="preserve">- </w:t>
            </w:r>
            <w:r w:rsidR="00C15C05" w:rsidRPr="00597ED3">
              <w:rPr>
                <w:rFonts w:hint="cs"/>
                <w:szCs w:val="20"/>
                <w:rtl/>
                <w:lang w:bidi="ar-EG"/>
              </w:rPr>
              <w:t>المكاتب الخارجية</w:t>
            </w:r>
          </w:p>
        </w:tc>
        <w:tc>
          <w:tcPr>
            <w:tcW w:w="765"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30</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14</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31.8</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44</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15</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25.4</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268</w:t>
            </w:r>
          </w:p>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380</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374</w:t>
            </w:r>
          </w:p>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779</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58.2</w:t>
            </w:r>
          </w:p>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67.2</w:t>
            </w:r>
          </w:p>
        </w:tc>
        <w:tc>
          <w:tcPr>
            <w:tcW w:w="51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0"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94</w:t>
            </w:r>
          </w:p>
        </w:tc>
        <w:tc>
          <w:tcPr>
            <w:tcW w:w="586"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17</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15.3</w:t>
            </w:r>
          </w:p>
        </w:tc>
      </w:tr>
      <w:tr w:rsidR="00C15C05" w:rsidRPr="00597ED3">
        <w:tc>
          <w:tcPr>
            <w:tcW w:w="1595" w:type="dxa"/>
          </w:tcPr>
          <w:p w:rsidR="00C15C05" w:rsidRPr="00597ED3" w:rsidRDefault="00C15C05" w:rsidP="00AA0820">
            <w:pPr>
              <w:pStyle w:val="SingleTxt"/>
              <w:spacing w:after="0" w:line="320" w:lineRule="exact"/>
              <w:ind w:left="0" w:right="0"/>
              <w:rPr>
                <w:rFonts w:hint="cs"/>
                <w:szCs w:val="20"/>
                <w:rtl/>
                <w:lang w:bidi="ar-EG"/>
              </w:rPr>
            </w:pPr>
            <w:r w:rsidRPr="00597ED3">
              <w:rPr>
                <w:rFonts w:hint="cs"/>
                <w:szCs w:val="20"/>
                <w:rtl/>
                <w:lang w:bidi="ar-EG"/>
              </w:rPr>
              <w:t>الصحة</w:t>
            </w:r>
          </w:p>
        </w:tc>
        <w:tc>
          <w:tcPr>
            <w:tcW w:w="765" w:type="dxa"/>
          </w:tcPr>
          <w:p w:rsidR="00C15C05" w:rsidRPr="00597ED3" w:rsidRDefault="002600C1" w:rsidP="00AA0820">
            <w:pPr>
              <w:pStyle w:val="SingleTxt"/>
              <w:spacing w:after="0" w:line="320" w:lineRule="exact"/>
              <w:ind w:left="0" w:right="-57"/>
              <w:rPr>
                <w:rFonts w:hint="cs"/>
                <w:szCs w:val="20"/>
                <w:rtl/>
                <w:lang w:bidi="ar-EG"/>
              </w:rPr>
            </w:pPr>
            <w:r w:rsidRPr="00597ED3">
              <w:rPr>
                <w:rFonts w:hint="cs"/>
                <w:szCs w:val="20"/>
                <w:rtl/>
                <w:lang w:bidi="ar-EG"/>
              </w:rPr>
              <w:t>نساء</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10</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8</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44.4</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13</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27</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68</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68</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231</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77</w:t>
            </w:r>
          </w:p>
        </w:tc>
        <w:tc>
          <w:tcPr>
            <w:tcW w:w="51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67</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20</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23</w:t>
            </w:r>
          </w:p>
        </w:tc>
        <w:tc>
          <w:tcPr>
            <w:tcW w:w="590"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86"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100</w:t>
            </w:r>
          </w:p>
        </w:tc>
      </w:tr>
      <w:tr w:rsidR="00C15C05" w:rsidRPr="00597ED3">
        <w:tc>
          <w:tcPr>
            <w:tcW w:w="1595" w:type="dxa"/>
          </w:tcPr>
          <w:p w:rsidR="00C15C05" w:rsidRPr="00597ED3" w:rsidRDefault="00C15C05" w:rsidP="00AA0820">
            <w:pPr>
              <w:pStyle w:val="SingleTxt"/>
              <w:spacing w:after="0" w:line="320" w:lineRule="exact"/>
              <w:ind w:left="0" w:right="0"/>
              <w:rPr>
                <w:rFonts w:hint="cs"/>
                <w:szCs w:val="20"/>
                <w:rtl/>
                <w:lang w:bidi="ar-EG"/>
              </w:rPr>
            </w:pPr>
            <w:r w:rsidRPr="00597ED3">
              <w:rPr>
                <w:rFonts w:hint="cs"/>
                <w:szCs w:val="20"/>
                <w:rtl/>
                <w:lang w:bidi="ar-EG"/>
              </w:rPr>
              <w:t>الزراعة</w:t>
            </w:r>
          </w:p>
        </w:tc>
        <w:tc>
          <w:tcPr>
            <w:tcW w:w="765"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2" w:type="dxa"/>
          </w:tcPr>
          <w:p w:rsidR="00C15C05" w:rsidRPr="00597ED3" w:rsidRDefault="00C15C05" w:rsidP="00AA0820">
            <w:pPr>
              <w:pStyle w:val="SingleTxt"/>
              <w:spacing w:after="0" w:line="320" w:lineRule="exact"/>
              <w:ind w:left="0" w:right="-57"/>
              <w:rPr>
                <w:rFonts w:hint="cs"/>
                <w:szCs w:val="20"/>
                <w:vertAlign w:val="superscript"/>
                <w:rtl/>
                <w:lang w:bidi="ar-EG"/>
              </w:rPr>
            </w:pPr>
            <w:r w:rsidRPr="00597ED3">
              <w:rPr>
                <w:rFonts w:hint="cs"/>
                <w:szCs w:val="20"/>
                <w:rtl/>
                <w:lang w:bidi="ar-EG"/>
              </w:rPr>
              <w:t>147</w:t>
            </w:r>
            <w:r w:rsidR="009A2AE0" w:rsidRPr="00597ED3">
              <w:rPr>
                <w:rFonts w:hint="cs"/>
                <w:szCs w:val="20"/>
                <w:vertAlign w:val="superscript"/>
                <w:rtl/>
                <w:lang w:bidi="ar-EG"/>
              </w:rPr>
              <w:t>(3)</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28</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16</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83</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41</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33</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398</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583</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55</w:t>
            </w:r>
          </w:p>
        </w:tc>
        <w:tc>
          <w:tcPr>
            <w:tcW w:w="51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0" w:type="dxa"/>
          </w:tcPr>
          <w:p w:rsidR="00C15C05" w:rsidRPr="00597ED3" w:rsidRDefault="00C15C05" w:rsidP="00AA0820">
            <w:pPr>
              <w:pStyle w:val="SingleTxt"/>
              <w:spacing w:after="0" w:line="320" w:lineRule="exact"/>
              <w:ind w:left="0" w:right="-57"/>
              <w:rPr>
                <w:rFonts w:hint="cs"/>
                <w:szCs w:val="20"/>
                <w:rtl/>
                <w:lang w:bidi="ar-EG"/>
              </w:rPr>
            </w:pPr>
          </w:p>
        </w:tc>
        <w:tc>
          <w:tcPr>
            <w:tcW w:w="586" w:type="dxa"/>
          </w:tcPr>
          <w:p w:rsidR="00C15C05" w:rsidRPr="00597ED3" w:rsidRDefault="00C15C05" w:rsidP="00AA0820">
            <w:pPr>
              <w:pStyle w:val="SingleTxt"/>
              <w:spacing w:after="0" w:line="320" w:lineRule="exact"/>
              <w:ind w:left="0" w:right="-57"/>
              <w:rPr>
                <w:rFonts w:hint="cs"/>
                <w:szCs w:val="20"/>
                <w:rtl/>
                <w:lang w:bidi="ar-EG"/>
              </w:rPr>
            </w:pPr>
          </w:p>
        </w:tc>
        <w:tc>
          <w:tcPr>
            <w:tcW w:w="594" w:type="dxa"/>
          </w:tcPr>
          <w:p w:rsidR="00C15C05" w:rsidRPr="00597ED3" w:rsidRDefault="00C15C05" w:rsidP="00AA0820">
            <w:pPr>
              <w:pStyle w:val="SingleTxt"/>
              <w:spacing w:after="0" w:line="320" w:lineRule="exact"/>
              <w:ind w:left="0" w:right="-57"/>
              <w:rPr>
                <w:rFonts w:hint="cs"/>
                <w:szCs w:val="20"/>
                <w:rtl/>
                <w:lang w:bidi="ar-EG"/>
              </w:rPr>
            </w:pPr>
          </w:p>
        </w:tc>
      </w:tr>
      <w:tr w:rsidR="00C15C05" w:rsidRPr="00597ED3">
        <w:tc>
          <w:tcPr>
            <w:tcW w:w="1595" w:type="dxa"/>
          </w:tcPr>
          <w:p w:rsidR="00C15C05" w:rsidRPr="00597ED3" w:rsidRDefault="00C15C05" w:rsidP="00AA0820">
            <w:pPr>
              <w:pStyle w:val="SingleTxt"/>
              <w:spacing w:after="0" w:line="320" w:lineRule="exact"/>
              <w:ind w:left="0" w:right="0"/>
              <w:rPr>
                <w:rFonts w:hint="cs"/>
                <w:szCs w:val="20"/>
                <w:rtl/>
                <w:lang w:bidi="ar-EG"/>
              </w:rPr>
            </w:pPr>
            <w:r w:rsidRPr="00597ED3">
              <w:rPr>
                <w:rFonts w:hint="cs"/>
                <w:szCs w:val="20"/>
                <w:rtl/>
                <w:lang w:bidi="ar-EG"/>
              </w:rPr>
              <w:t>البيئة</w:t>
            </w:r>
          </w:p>
        </w:tc>
        <w:tc>
          <w:tcPr>
            <w:tcW w:w="765"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25</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12</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32.4</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46</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23</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33.3</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186</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287</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60.7</w:t>
            </w:r>
          </w:p>
        </w:tc>
        <w:tc>
          <w:tcPr>
            <w:tcW w:w="51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14</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صفر</w:t>
            </w:r>
          </w:p>
        </w:tc>
        <w:tc>
          <w:tcPr>
            <w:tcW w:w="590" w:type="dxa"/>
          </w:tcPr>
          <w:p w:rsidR="00C15C05" w:rsidRPr="00597ED3" w:rsidRDefault="00C15C05" w:rsidP="00AA0820">
            <w:pPr>
              <w:pStyle w:val="SingleTxt"/>
              <w:spacing w:after="0" w:line="320" w:lineRule="exact"/>
              <w:ind w:left="0" w:right="-57"/>
              <w:rPr>
                <w:rFonts w:hint="cs"/>
                <w:szCs w:val="20"/>
                <w:rtl/>
                <w:lang w:bidi="ar-EG"/>
              </w:rPr>
            </w:pPr>
          </w:p>
        </w:tc>
        <w:tc>
          <w:tcPr>
            <w:tcW w:w="586" w:type="dxa"/>
          </w:tcPr>
          <w:p w:rsidR="00C15C05" w:rsidRPr="00597ED3" w:rsidRDefault="00C15C05" w:rsidP="00AA0820">
            <w:pPr>
              <w:pStyle w:val="SingleTxt"/>
              <w:spacing w:after="0" w:line="320" w:lineRule="exact"/>
              <w:ind w:left="0" w:right="-57"/>
              <w:rPr>
                <w:rFonts w:hint="cs"/>
                <w:szCs w:val="20"/>
                <w:rtl/>
                <w:lang w:bidi="ar-EG"/>
              </w:rPr>
            </w:pPr>
          </w:p>
        </w:tc>
        <w:tc>
          <w:tcPr>
            <w:tcW w:w="594" w:type="dxa"/>
          </w:tcPr>
          <w:p w:rsidR="00C15C05" w:rsidRPr="00597ED3" w:rsidRDefault="00C15C05" w:rsidP="00AA0820">
            <w:pPr>
              <w:pStyle w:val="SingleTxt"/>
              <w:spacing w:after="0" w:line="320" w:lineRule="exact"/>
              <w:ind w:left="0" w:right="-57"/>
              <w:rPr>
                <w:rFonts w:hint="cs"/>
                <w:szCs w:val="20"/>
                <w:rtl/>
                <w:lang w:bidi="ar-EG"/>
              </w:rPr>
            </w:pPr>
          </w:p>
        </w:tc>
      </w:tr>
      <w:tr w:rsidR="00C15C05" w:rsidRPr="00597ED3">
        <w:tc>
          <w:tcPr>
            <w:tcW w:w="1595" w:type="dxa"/>
          </w:tcPr>
          <w:p w:rsidR="00C15C05" w:rsidRPr="00597ED3" w:rsidRDefault="00C15C05" w:rsidP="00AA0820">
            <w:pPr>
              <w:pStyle w:val="SingleTxt"/>
              <w:spacing w:after="0" w:line="320" w:lineRule="exact"/>
              <w:ind w:left="0" w:right="0"/>
              <w:rPr>
                <w:rFonts w:hint="cs"/>
                <w:szCs w:val="20"/>
                <w:rtl/>
                <w:lang w:bidi="ar-EG"/>
              </w:rPr>
            </w:pPr>
            <w:r w:rsidRPr="00597ED3">
              <w:rPr>
                <w:rFonts w:hint="cs"/>
                <w:szCs w:val="20"/>
                <w:rtl/>
                <w:lang w:bidi="ar-EG"/>
              </w:rPr>
              <w:t>المعلوماتية</w:t>
            </w:r>
          </w:p>
        </w:tc>
        <w:tc>
          <w:tcPr>
            <w:tcW w:w="765" w:type="dxa"/>
          </w:tcPr>
          <w:p w:rsidR="00C15C05" w:rsidRPr="00597ED3" w:rsidRDefault="002600C1"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8</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20</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8</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42.8</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50</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63</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56</w:t>
            </w:r>
          </w:p>
        </w:tc>
        <w:tc>
          <w:tcPr>
            <w:tcW w:w="511" w:type="dxa"/>
          </w:tcPr>
          <w:p w:rsidR="00C15C05" w:rsidRPr="00597ED3" w:rsidRDefault="00C15C05" w:rsidP="00AA0820">
            <w:pPr>
              <w:pStyle w:val="SingleTxt"/>
              <w:spacing w:after="0" w:line="320" w:lineRule="exact"/>
              <w:ind w:left="0" w:right="-57"/>
              <w:rPr>
                <w:rFonts w:hint="cs"/>
                <w:szCs w:val="20"/>
                <w:rtl/>
                <w:lang w:bidi="ar-EG"/>
              </w:rPr>
            </w:pPr>
          </w:p>
        </w:tc>
        <w:tc>
          <w:tcPr>
            <w:tcW w:w="594" w:type="dxa"/>
          </w:tcPr>
          <w:p w:rsidR="00C15C05" w:rsidRPr="00597ED3" w:rsidRDefault="00C15C05" w:rsidP="00AA0820">
            <w:pPr>
              <w:pStyle w:val="SingleTxt"/>
              <w:spacing w:after="0" w:line="320" w:lineRule="exact"/>
              <w:ind w:left="0" w:right="-57"/>
              <w:rPr>
                <w:rFonts w:hint="cs"/>
                <w:szCs w:val="20"/>
                <w:rtl/>
                <w:lang w:bidi="ar-EG"/>
              </w:rPr>
            </w:pPr>
          </w:p>
        </w:tc>
        <w:tc>
          <w:tcPr>
            <w:tcW w:w="593" w:type="dxa"/>
          </w:tcPr>
          <w:p w:rsidR="00C15C05" w:rsidRPr="00597ED3" w:rsidRDefault="00C15C05" w:rsidP="00AA0820">
            <w:pPr>
              <w:pStyle w:val="SingleTxt"/>
              <w:spacing w:after="0" w:line="320" w:lineRule="exact"/>
              <w:ind w:left="0" w:right="-57"/>
              <w:rPr>
                <w:rFonts w:hint="cs"/>
                <w:szCs w:val="20"/>
                <w:rtl/>
                <w:lang w:bidi="ar-EG"/>
              </w:rPr>
            </w:pPr>
          </w:p>
        </w:tc>
        <w:tc>
          <w:tcPr>
            <w:tcW w:w="590" w:type="dxa"/>
          </w:tcPr>
          <w:p w:rsidR="00C15C05" w:rsidRPr="00597ED3" w:rsidRDefault="00C15C05" w:rsidP="00AA0820">
            <w:pPr>
              <w:pStyle w:val="SingleTxt"/>
              <w:spacing w:after="0" w:line="320" w:lineRule="exact"/>
              <w:ind w:left="0" w:right="-57"/>
              <w:rPr>
                <w:rFonts w:hint="cs"/>
                <w:szCs w:val="20"/>
                <w:rtl/>
                <w:lang w:bidi="ar-EG"/>
              </w:rPr>
            </w:pPr>
          </w:p>
        </w:tc>
        <w:tc>
          <w:tcPr>
            <w:tcW w:w="586" w:type="dxa"/>
          </w:tcPr>
          <w:p w:rsidR="00C15C05" w:rsidRPr="00597ED3" w:rsidRDefault="00C15C05" w:rsidP="00AA0820">
            <w:pPr>
              <w:pStyle w:val="SingleTxt"/>
              <w:spacing w:after="0" w:line="320" w:lineRule="exact"/>
              <w:ind w:left="0" w:right="-57"/>
              <w:rPr>
                <w:rFonts w:hint="cs"/>
                <w:szCs w:val="20"/>
                <w:rtl/>
                <w:lang w:bidi="ar-EG"/>
              </w:rPr>
            </w:pPr>
          </w:p>
        </w:tc>
        <w:tc>
          <w:tcPr>
            <w:tcW w:w="594" w:type="dxa"/>
          </w:tcPr>
          <w:p w:rsidR="00C15C05" w:rsidRPr="00597ED3" w:rsidRDefault="00C15C05" w:rsidP="00AA0820">
            <w:pPr>
              <w:pStyle w:val="SingleTxt"/>
              <w:spacing w:after="0" w:line="320" w:lineRule="exact"/>
              <w:ind w:left="0" w:right="-57"/>
              <w:rPr>
                <w:rFonts w:hint="cs"/>
                <w:szCs w:val="20"/>
                <w:rtl/>
                <w:lang w:bidi="ar-EG"/>
              </w:rPr>
            </w:pPr>
          </w:p>
        </w:tc>
      </w:tr>
      <w:tr w:rsidR="00C15C05" w:rsidRPr="00597ED3">
        <w:tc>
          <w:tcPr>
            <w:tcW w:w="1595" w:type="dxa"/>
          </w:tcPr>
          <w:p w:rsidR="00C15C05" w:rsidRPr="00597ED3" w:rsidRDefault="00C15C05" w:rsidP="00AA0820">
            <w:pPr>
              <w:pStyle w:val="SingleTxt"/>
              <w:spacing w:after="0" w:line="320" w:lineRule="exact"/>
              <w:ind w:left="0" w:right="0"/>
              <w:rPr>
                <w:rFonts w:hint="cs"/>
                <w:szCs w:val="20"/>
                <w:rtl/>
                <w:lang w:bidi="ar-EG"/>
              </w:rPr>
            </w:pPr>
            <w:r w:rsidRPr="00597ED3">
              <w:rPr>
                <w:rFonts w:hint="cs"/>
                <w:szCs w:val="20"/>
                <w:rtl/>
                <w:lang w:bidi="ar-EG"/>
              </w:rPr>
              <w:t>ديون الحكومة:</w:t>
            </w:r>
          </w:p>
        </w:tc>
        <w:tc>
          <w:tcPr>
            <w:tcW w:w="765" w:type="dxa"/>
          </w:tcPr>
          <w:p w:rsidR="00C15C05" w:rsidRPr="00597ED3" w:rsidRDefault="002600C1" w:rsidP="00AA0820">
            <w:pPr>
              <w:pStyle w:val="SingleTxt"/>
              <w:spacing w:after="0" w:line="320" w:lineRule="exact"/>
              <w:ind w:left="0" w:right="-57"/>
              <w:rPr>
                <w:rFonts w:hint="cs"/>
                <w:szCs w:val="20"/>
                <w:rtl/>
                <w:lang w:bidi="ar-EG"/>
              </w:rPr>
            </w:pPr>
            <w:r w:rsidRPr="00597ED3">
              <w:rPr>
                <w:rFonts w:hint="cs"/>
                <w:szCs w:val="20"/>
                <w:rtl/>
                <w:lang w:bidi="ar-EG"/>
              </w:rPr>
              <w:t>رجال</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7</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21</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15</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41.7</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18</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17</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48.6</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131</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228</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63.5</w:t>
            </w:r>
          </w:p>
        </w:tc>
        <w:tc>
          <w:tcPr>
            <w:tcW w:w="51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8</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11.1</w:t>
            </w:r>
          </w:p>
        </w:tc>
        <w:tc>
          <w:tcPr>
            <w:tcW w:w="590" w:type="dxa"/>
          </w:tcPr>
          <w:p w:rsidR="00C15C05" w:rsidRPr="00597ED3" w:rsidRDefault="00C15C05" w:rsidP="00AA0820">
            <w:pPr>
              <w:pStyle w:val="SingleTxt"/>
              <w:spacing w:after="0" w:line="320" w:lineRule="exact"/>
              <w:ind w:left="0" w:right="-57"/>
              <w:rPr>
                <w:rFonts w:hint="cs"/>
                <w:szCs w:val="20"/>
                <w:rtl/>
                <w:lang w:bidi="ar-EG"/>
              </w:rPr>
            </w:pPr>
          </w:p>
        </w:tc>
        <w:tc>
          <w:tcPr>
            <w:tcW w:w="586" w:type="dxa"/>
          </w:tcPr>
          <w:p w:rsidR="00C15C05" w:rsidRPr="00597ED3" w:rsidRDefault="00C15C05" w:rsidP="00AA0820">
            <w:pPr>
              <w:pStyle w:val="SingleTxt"/>
              <w:spacing w:after="0" w:line="320" w:lineRule="exact"/>
              <w:ind w:left="0" w:right="-57"/>
              <w:rPr>
                <w:rFonts w:hint="cs"/>
                <w:szCs w:val="20"/>
                <w:rtl/>
                <w:lang w:bidi="ar-EG"/>
              </w:rPr>
            </w:pPr>
          </w:p>
        </w:tc>
        <w:tc>
          <w:tcPr>
            <w:tcW w:w="594" w:type="dxa"/>
          </w:tcPr>
          <w:p w:rsidR="00C15C05" w:rsidRPr="00597ED3" w:rsidRDefault="00C15C05" w:rsidP="00AA0820">
            <w:pPr>
              <w:pStyle w:val="SingleTxt"/>
              <w:spacing w:after="0" w:line="320" w:lineRule="exact"/>
              <w:ind w:left="0" w:right="-57"/>
              <w:rPr>
                <w:rFonts w:hint="cs"/>
                <w:szCs w:val="20"/>
                <w:rtl/>
                <w:lang w:bidi="ar-EG"/>
              </w:rPr>
            </w:pPr>
          </w:p>
        </w:tc>
      </w:tr>
      <w:tr w:rsidR="00C15C05" w:rsidRPr="00597ED3">
        <w:tc>
          <w:tcPr>
            <w:tcW w:w="1595" w:type="dxa"/>
          </w:tcPr>
          <w:p w:rsidR="00C15C05" w:rsidRPr="00597ED3" w:rsidRDefault="00C15C05" w:rsidP="00AA0820">
            <w:pPr>
              <w:pStyle w:val="SingleTxt"/>
              <w:spacing w:after="0" w:line="320" w:lineRule="exact"/>
              <w:ind w:left="0" w:right="0"/>
              <w:rPr>
                <w:rFonts w:hint="cs"/>
                <w:szCs w:val="20"/>
                <w:rtl/>
                <w:lang w:bidi="ar-EG"/>
              </w:rPr>
            </w:pPr>
            <w:r w:rsidRPr="00597ED3">
              <w:rPr>
                <w:rFonts w:hint="cs"/>
                <w:szCs w:val="20"/>
                <w:rtl/>
                <w:lang w:bidi="ar-EG"/>
              </w:rPr>
              <w:t>المجموع</w:t>
            </w:r>
          </w:p>
        </w:tc>
        <w:tc>
          <w:tcPr>
            <w:tcW w:w="765" w:type="dxa"/>
          </w:tcPr>
          <w:p w:rsidR="00C15C05" w:rsidRPr="00597ED3" w:rsidRDefault="002600C1" w:rsidP="00AA0820">
            <w:pPr>
              <w:pStyle w:val="SingleTxt"/>
              <w:spacing w:after="0" w:line="320" w:lineRule="exact"/>
              <w:ind w:left="0" w:right="-57"/>
              <w:rPr>
                <w:rFonts w:hint="cs"/>
                <w:szCs w:val="20"/>
                <w:rtl/>
                <w:lang w:bidi="ar-EG"/>
              </w:rPr>
            </w:pPr>
            <w:r w:rsidRPr="00597ED3">
              <w:rPr>
                <w:rFonts w:hint="cs"/>
                <w:szCs w:val="20"/>
                <w:rtl/>
                <w:lang w:bidi="ar-EG"/>
              </w:rPr>
              <w:t>15 رجلاً/ امرأتان</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82</w:t>
            </w:r>
          </w:p>
        </w:tc>
        <w:tc>
          <w:tcPr>
            <w:tcW w:w="589"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15</w:t>
            </w:r>
          </w:p>
        </w:tc>
        <w:tc>
          <w:tcPr>
            <w:tcW w:w="592"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521</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144</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21.6</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873</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423</w:t>
            </w:r>
          </w:p>
        </w:tc>
        <w:tc>
          <w:tcPr>
            <w:tcW w:w="593"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32.6</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634 5</w:t>
            </w:r>
          </w:p>
        </w:tc>
        <w:tc>
          <w:tcPr>
            <w:tcW w:w="59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619 7</w:t>
            </w:r>
          </w:p>
        </w:tc>
        <w:tc>
          <w:tcPr>
            <w:tcW w:w="67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57.4</w:t>
            </w:r>
          </w:p>
        </w:tc>
        <w:tc>
          <w:tcPr>
            <w:tcW w:w="511"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163</w:t>
            </w:r>
          </w:p>
        </w:tc>
        <w:tc>
          <w:tcPr>
            <w:tcW w:w="594" w:type="dxa"/>
          </w:tcPr>
          <w:p w:rsidR="00C15C05" w:rsidRPr="00597ED3" w:rsidRDefault="003B1070" w:rsidP="00AA0820">
            <w:pPr>
              <w:pStyle w:val="SingleTxt"/>
              <w:spacing w:after="0" w:line="320" w:lineRule="exact"/>
              <w:ind w:left="0" w:right="-57"/>
              <w:rPr>
                <w:rFonts w:hint="cs"/>
                <w:szCs w:val="20"/>
                <w:rtl/>
                <w:lang w:bidi="ar-EG"/>
              </w:rPr>
            </w:pPr>
            <w:r w:rsidRPr="00597ED3">
              <w:rPr>
                <w:rFonts w:hint="cs"/>
                <w:szCs w:val="20"/>
                <w:rtl/>
                <w:lang w:bidi="ar-EG"/>
              </w:rPr>
              <w:t>30</w:t>
            </w:r>
          </w:p>
        </w:tc>
        <w:tc>
          <w:tcPr>
            <w:tcW w:w="593" w:type="dxa"/>
          </w:tcPr>
          <w:p w:rsidR="00C15C05" w:rsidRPr="00597ED3" w:rsidRDefault="003B1070" w:rsidP="00AA0820">
            <w:pPr>
              <w:pStyle w:val="SingleTxt"/>
              <w:spacing w:after="0" w:line="320" w:lineRule="exact"/>
              <w:ind w:left="0" w:right="-57"/>
              <w:rPr>
                <w:rFonts w:hint="cs"/>
                <w:szCs w:val="20"/>
                <w:rtl/>
                <w:lang w:bidi="ar-EG"/>
              </w:rPr>
            </w:pPr>
            <w:r w:rsidRPr="00597ED3">
              <w:rPr>
                <w:rFonts w:hint="cs"/>
                <w:szCs w:val="20"/>
                <w:rtl/>
                <w:lang w:bidi="ar-EG"/>
              </w:rPr>
              <w:t>15.5</w:t>
            </w:r>
          </w:p>
        </w:tc>
        <w:tc>
          <w:tcPr>
            <w:tcW w:w="590"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94</w:t>
            </w:r>
          </w:p>
        </w:tc>
        <w:tc>
          <w:tcPr>
            <w:tcW w:w="586"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18</w:t>
            </w:r>
          </w:p>
        </w:tc>
        <w:tc>
          <w:tcPr>
            <w:tcW w:w="594" w:type="dxa"/>
          </w:tcPr>
          <w:p w:rsidR="00C15C05" w:rsidRPr="00597ED3" w:rsidRDefault="00C15C05" w:rsidP="00AA0820">
            <w:pPr>
              <w:pStyle w:val="SingleTxt"/>
              <w:spacing w:after="0" w:line="320" w:lineRule="exact"/>
              <w:ind w:left="0" w:right="-57"/>
              <w:rPr>
                <w:rFonts w:hint="cs"/>
                <w:szCs w:val="20"/>
                <w:rtl/>
                <w:lang w:bidi="ar-EG"/>
              </w:rPr>
            </w:pPr>
            <w:r w:rsidRPr="00597ED3">
              <w:rPr>
                <w:rFonts w:hint="cs"/>
                <w:szCs w:val="20"/>
                <w:rtl/>
                <w:lang w:bidi="ar-EG"/>
              </w:rPr>
              <w:t>16</w:t>
            </w:r>
          </w:p>
        </w:tc>
      </w:tr>
    </w:tbl>
    <w:p w:rsidR="009A2AE0" w:rsidRPr="00597ED3" w:rsidRDefault="009A2AE0" w:rsidP="002600C1">
      <w:pPr>
        <w:pStyle w:val="SingleTxt"/>
        <w:spacing w:after="0"/>
        <w:ind w:left="0" w:right="0"/>
        <w:rPr>
          <w:rFonts w:hint="cs"/>
          <w:sz w:val="24"/>
          <w:szCs w:val="24"/>
          <w:rtl/>
          <w:lang w:bidi="ar-EG"/>
        </w:rPr>
      </w:pPr>
      <w:r w:rsidRPr="00597ED3">
        <w:rPr>
          <w:rFonts w:hint="cs"/>
          <w:sz w:val="24"/>
          <w:szCs w:val="24"/>
          <w:rtl/>
          <w:lang w:bidi="ar-EG"/>
        </w:rPr>
        <w:t>(1) الأركان العامة؛ (2) يشمل الميزانية والمنظمات المساهمة؛ (3) يشمل إدارات الوكالات الزراعية ومكاتب الأراضي.</w:t>
      </w:r>
    </w:p>
    <w:p w:rsidR="009A2AE0" w:rsidRPr="00597ED3" w:rsidRDefault="009A2AE0" w:rsidP="00D04FC8">
      <w:pPr>
        <w:pStyle w:val="SingleTxt"/>
        <w:ind w:left="0" w:right="0"/>
        <w:rPr>
          <w:rFonts w:hint="cs"/>
          <w:sz w:val="24"/>
          <w:szCs w:val="24"/>
          <w:rtl/>
          <w:lang w:bidi="ar-EG"/>
        </w:rPr>
      </w:pPr>
      <w:r w:rsidRPr="00597ED3">
        <w:rPr>
          <w:rFonts w:hint="cs"/>
          <w:sz w:val="24"/>
          <w:szCs w:val="24"/>
          <w:rtl/>
          <w:lang w:bidi="ar-EG"/>
        </w:rPr>
        <w:t>المصدر: معلومات الوزارات.</w:t>
      </w:r>
    </w:p>
    <w:p w:rsidR="009A2AE0" w:rsidRPr="00597ED3" w:rsidRDefault="009A2AE0" w:rsidP="00D04FC8">
      <w:pPr>
        <w:pStyle w:val="SingleTxt"/>
        <w:ind w:left="0" w:right="0"/>
        <w:rPr>
          <w:rFonts w:hint="cs"/>
          <w:rtl/>
          <w:lang w:bidi="ar-EG"/>
        </w:rPr>
      </w:pPr>
    </w:p>
    <w:p w:rsidR="00D04FC8" w:rsidRPr="00597ED3" w:rsidRDefault="00F6472F" w:rsidP="00D04FC8">
      <w:pPr>
        <w:pStyle w:val="SingleTxt"/>
        <w:ind w:left="0" w:right="0"/>
        <w:rPr>
          <w:rFonts w:hint="cs"/>
          <w:rtl/>
          <w:lang w:bidi="ar-EG"/>
        </w:rPr>
      </w:pPr>
      <w:r w:rsidRPr="00597ED3">
        <w:rPr>
          <w:rtl/>
          <w:lang w:bidi="ar-EG"/>
        </w:rPr>
        <w:br w:type="page"/>
      </w:r>
      <w:r w:rsidRPr="00597ED3">
        <w:rPr>
          <w:rFonts w:hint="cs"/>
          <w:rtl/>
          <w:lang w:bidi="ar-EG"/>
        </w:rPr>
        <w:t>الجدول 8-2</w:t>
      </w:r>
    </w:p>
    <w:p w:rsidR="009A2AE0" w:rsidRPr="00597ED3" w:rsidRDefault="009A2AE0" w:rsidP="00D04FC8">
      <w:pPr>
        <w:pStyle w:val="SingleTxt"/>
        <w:ind w:left="0" w:right="0"/>
        <w:rPr>
          <w:rFonts w:hint="cs"/>
          <w:b/>
          <w:bCs/>
          <w:rtl/>
          <w:lang w:bidi="ar-EG"/>
        </w:rPr>
      </w:pPr>
      <w:r w:rsidRPr="00597ED3">
        <w:rPr>
          <w:rFonts w:hint="cs"/>
          <w:b/>
          <w:bCs/>
          <w:rtl/>
          <w:lang w:bidi="ar-EG"/>
        </w:rPr>
        <w:t>مشاركة المرأة في إجراءات صُنع القرارات في 31 كانون الأول/ديسمبر 2004.</w:t>
      </w:r>
      <w:r w:rsidR="00D66F61" w:rsidRPr="00597ED3">
        <w:rPr>
          <w:rFonts w:hint="cs"/>
          <w:b/>
          <w:bCs/>
          <w:rtl/>
          <w:lang w:bidi="ar-EG"/>
        </w:rPr>
        <w:t xml:space="preserve"> (المصدر: الوزارات)</w:t>
      </w:r>
    </w:p>
    <w:tbl>
      <w:tblPr>
        <w:tblStyle w:val="TableGrid"/>
        <w:bidiVisual/>
        <w:tblW w:w="0" w:type="auto"/>
        <w:tblLayout w:type="fixed"/>
        <w:tblLook w:val="01E0" w:firstRow="1" w:lastRow="1" w:firstColumn="1" w:lastColumn="1" w:noHBand="0" w:noVBand="0"/>
      </w:tblPr>
      <w:tblGrid>
        <w:gridCol w:w="1572"/>
        <w:gridCol w:w="845"/>
        <w:gridCol w:w="618"/>
        <w:gridCol w:w="670"/>
        <w:gridCol w:w="581"/>
        <w:gridCol w:w="580"/>
        <w:gridCol w:w="581"/>
        <w:gridCol w:w="580"/>
        <w:gridCol w:w="581"/>
        <w:gridCol w:w="580"/>
        <w:gridCol w:w="581"/>
        <w:gridCol w:w="580"/>
        <w:gridCol w:w="581"/>
        <w:gridCol w:w="580"/>
        <w:gridCol w:w="581"/>
        <w:gridCol w:w="580"/>
        <w:gridCol w:w="581"/>
        <w:gridCol w:w="580"/>
        <w:gridCol w:w="581"/>
      </w:tblGrid>
      <w:tr w:rsidR="009A2AE0" w:rsidRPr="00597ED3">
        <w:trPr>
          <w:tblHeader/>
        </w:trPr>
        <w:tc>
          <w:tcPr>
            <w:tcW w:w="1572" w:type="dxa"/>
            <w:tcBorders>
              <w:top w:val="single" w:sz="12" w:space="0" w:color="auto"/>
              <w:left w:val="nil"/>
              <w:bottom w:val="single" w:sz="4" w:space="0" w:color="auto"/>
              <w:right w:val="nil"/>
            </w:tcBorders>
          </w:tcPr>
          <w:p w:rsidR="009A2AE0" w:rsidRPr="00597ED3" w:rsidRDefault="009A2AE0" w:rsidP="00EE02BA">
            <w:pPr>
              <w:pStyle w:val="SingleTxt"/>
              <w:spacing w:after="0" w:line="320" w:lineRule="exact"/>
              <w:ind w:left="0" w:right="0"/>
              <w:rPr>
                <w:rFonts w:hint="cs"/>
                <w:i/>
                <w:iCs/>
                <w:szCs w:val="20"/>
                <w:rtl/>
                <w:lang w:bidi="ar-EG"/>
              </w:rPr>
            </w:pPr>
            <w:r w:rsidRPr="00597ED3">
              <w:rPr>
                <w:rFonts w:hint="cs"/>
                <w:i/>
                <w:iCs/>
                <w:szCs w:val="20"/>
                <w:rtl/>
                <w:lang w:bidi="ar-EG"/>
              </w:rPr>
              <w:t>المنصب</w:t>
            </w:r>
          </w:p>
        </w:tc>
        <w:tc>
          <w:tcPr>
            <w:tcW w:w="845" w:type="dxa"/>
            <w:tcBorders>
              <w:top w:val="single" w:sz="12" w:space="0" w:color="auto"/>
              <w:left w:val="nil"/>
              <w:bottom w:val="single" w:sz="4" w:space="0" w:color="auto"/>
              <w:right w:val="nil"/>
            </w:tcBorders>
          </w:tcPr>
          <w:p w:rsidR="009A2AE0" w:rsidRPr="00597ED3" w:rsidRDefault="009A2AE0" w:rsidP="00EE02BA">
            <w:pPr>
              <w:pStyle w:val="SingleTxt"/>
              <w:spacing w:after="0" w:line="320" w:lineRule="exact"/>
              <w:ind w:left="0" w:right="-57"/>
              <w:rPr>
                <w:rFonts w:hint="cs"/>
                <w:i/>
                <w:iCs/>
                <w:szCs w:val="20"/>
                <w:rtl/>
                <w:lang w:bidi="ar-EG"/>
              </w:rPr>
            </w:pPr>
            <w:r w:rsidRPr="00597ED3">
              <w:rPr>
                <w:rFonts w:hint="cs"/>
                <w:i/>
                <w:iCs/>
                <w:szCs w:val="20"/>
                <w:rtl/>
                <w:lang w:bidi="ar-EG"/>
              </w:rPr>
              <w:t>الوزير</w:t>
            </w:r>
          </w:p>
        </w:tc>
        <w:tc>
          <w:tcPr>
            <w:tcW w:w="1288" w:type="dxa"/>
            <w:gridSpan w:val="2"/>
            <w:tcBorders>
              <w:top w:val="single" w:sz="12" w:space="0" w:color="auto"/>
              <w:left w:val="nil"/>
              <w:bottom w:val="single" w:sz="4" w:space="0" w:color="auto"/>
              <w:right w:val="nil"/>
            </w:tcBorders>
          </w:tcPr>
          <w:p w:rsidR="009A2AE0" w:rsidRPr="00597ED3" w:rsidRDefault="009A2AE0" w:rsidP="00EE02BA">
            <w:pPr>
              <w:pStyle w:val="SingleTxt"/>
              <w:spacing w:after="0" w:line="320" w:lineRule="exact"/>
              <w:ind w:left="0" w:right="-57"/>
              <w:jc w:val="center"/>
              <w:rPr>
                <w:rFonts w:hint="cs"/>
                <w:i/>
                <w:iCs/>
                <w:szCs w:val="20"/>
                <w:rtl/>
                <w:lang w:bidi="ar-EG"/>
              </w:rPr>
            </w:pPr>
            <w:r w:rsidRPr="00597ED3">
              <w:rPr>
                <w:rFonts w:hint="cs"/>
                <w:i/>
                <w:iCs/>
                <w:szCs w:val="20"/>
                <w:rtl/>
                <w:lang w:bidi="ar-EG"/>
              </w:rPr>
              <w:t>نائب الوزير</w:t>
            </w:r>
          </w:p>
        </w:tc>
        <w:tc>
          <w:tcPr>
            <w:tcW w:w="1742" w:type="dxa"/>
            <w:gridSpan w:val="3"/>
            <w:tcBorders>
              <w:top w:val="single" w:sz="12" w:space="0" w:color="auto"/>
              <w:left w:val="nil"/>
              <w:bottom w:val="single" w:sz="4" w:space="0" w:color="auto"/>
              <w:right w:val="nil"/>
            </w:tcBorders>
          </w:tcPr>
          <w:p w:rsidR="009A2AE0" w:rsidRPr="00597ED3" w:rsidRDefault="009A2AE0" w:rsidP="00EE02BA">
            <w:pPr>
              <w:pStyle w:val="SingleTxt"/>
              <w:spacing w:after="0" w:line="320" w:lineRule="exact"/>
              <w:ind w:left="0" w:right="-57"/>
              <w:jc w:val="center"/>
              <w:rPr>
                <w:rFonts w:hint="cs"/>
                <w:i/>
                <w:iCs/>
                <w:szCs w:val="20"/>
                <w:rtl/>
                <w:lang w:bidi="ar-EG"/>
              </w:rPr>
            </w:pPr>
            <w:r w:rsidRPr="00597ED3">
              <w:rPr>
                <w:rFonts w:hint="cs"/>
                <w:i/>
                <w:iCs/>
                <w:szCs w:val="20"/>
                <w:rtl/>
                <w:lang w:bidi="ar-EG"/>
              </w:rPr>
              <w:t>مدير قسم</w:t>
            </w:r>
          </w:p>
        </w:tc>
        <w:tc>
          <w:tcPr>
            <w:tcW w:w="1741" w:type="dxa"/>
            <w:gridSpan w:val="3"/>
            <w:tcBorders>
              <w:top w:val="single" w:sz="12" w:space="0" w:color="auto"/>
              <w:left w:val="nil"/>
              <w:bottom w:val="single" w:sz="4" w:space="0" w:color="auto"/>
              <w:right w:val="nil"/>
            </w:tcBorders>
          </w:tcPr>
          <w:p w:rsidR="009A2AE0" w:rsidRPr="00597ED3" w:rsidRDefault="009A2AE0" w:rsidP="00EE02BA">
            <w:pPr>
              <w:pStyle w:val="SingleTxt"/>
              <w:spacing w:after="0" w:line="320" w:lineRule="exact"/>
              <w:ind w:left="0" w:right="-57"/>
              <w:jc w:val="center"/>
              <w:rPr>
                <w:rFonts w:hint="cs"/>
                <w:i/>
                <w:iCs/>
                <w:szCs w:val="20"/>
                <w:rtl/>
                <w:lang w:bidi="ar-EG"/>
              </w:rPr>
            </w:pPr>
            <w:r w:rsidRPr="00597ED3">
              <w:rPr>
                <w:rFonts w:hint="cs"/>
                <w:i/>
                <w:iCs/>
                <w:szCs w:val="20"/>
                <w:rtl/>
                <w:lang w:bidi="ar-EG"/>
              </w:rPr>
              <w:t>مدير إدارة</w:t>
            </w:r>
          </w:p>
        </w:tc>
        <w:tc>
          <w:tcPr>
            <w:tcW w:w="1742" w:type="dxa"/>
            <w:gridSpan w:val="3"/>
            <w:tcBorders>
              <w:top w:val="single" w:sz="12" w:space="0" w:color="auto"/>
              <w:left w:val="nil"/>
              <w:bottom w:val="single" w:sz="4" w:space="0" w:color="auto"/>
              <w:right w:val="nil"/>
            </w:tcBorders>
          </w:tcPr>
          <w:p w:rsidR="009A2AE0" w:rsidRPr="00597ED3" w:rsidRDefault="009A2AE0" w:rsidP="00EE02BA">
            <w:pPr>
              <w:pStyle w:val="SingleTxt"/>
              <w:spacing w:after="0" w:line="320" w:lineRule="exact"/>
              <w:ind w:left="0" w:right="-57"/>
              <w:jc w:val="center"/>
              <w:rPr>
                <w:rFonts w:hint="cs"/>
                <w:i/>
                <w:iCs/>
                <w:w w:val="95"/>
                <w:szCs w:val="20"/>
                <w:rtl/>
                <w:lang w:bidi="ar-EG"/>
              </w:rPr>
            </w:pPr>
            <w:r w:rsidRPr="00597ED3">
              <w:rPr>
                <w:rFonts w:hint="cs"/>
                <w:i/>
                <w:iCs/>
                <w:w w:val="95"/>
                <w:szCs w:val="20"/>
                <w:rtl/>
                <w:lang w:bidi="ar-EG"/>
              </w:rPr>
              <w:t>مستخدمون متخصصون آخرون</w:t>
            </w:r>
          </w:p>
        </w:tc>
        <w:tc>
          <w:tcPr>
            <w:tcW w:w="1741" w:type="dxa"/>
            <w:gridSpan w:val="3"/>
            <w:tcBorders>
              <w:top w:val="single" w:sz="12" w:space="0" w:color="auto"/>
              <w:left w:val="nil"/>
              <w:bottom w:val="single" w:sz="4" w:space="0" w:color="auto"/>
              <w:right w:val="nil"/>
            </w:tcBorders>
          </w:tcPr>
          <w:p w:rsidR="009A2AE0" w:rsidRPr="00597ED3" w:rsidRDefault="009A2AE0" w:rsidP="00EE02BA">
            <w:pPr>
              <w:pStyle w:val="SingleTxt"/>
              <w:spacing w:after="0" w:line="320" w:lineRule="exact"/>
              <w:ind w:left="0" w:right="-57"/>
              <w:jc w:val="center"/>
              <w:rPr>
                <w:rFonts w:hint="cs"/>
                <w:i/>
                <w:iCs/>
                <w:szCs w:val="20"/>
                <w:rtl/>
                <w:lang w:bidi="ar-EG"/>
              </w:rPr>
            </w:pPr>
            <w:r w:rsidRPr="00597ED3">
              <w:rPr>
                <w:rFonts w:hint="cs"/>
                <w:i/>
                <w:iCs/>
                <w:szCs w:val="20"/>
                <w:rtl/>
                <w:lang w:bidi="ar-EG"/>
              </w:rPr>
              <w:t>مدير مؤسسة وزارية</w:t>
            </w:r>
          </w:p>
        </w:tc>
        <w:tc>
          <w:tcPr>
            <w:tcW w:w="1742" w:type="dxa"/>
            <w:gridSpan w:val="3"/>
            <w:tcBorders>
              <w:top w:val="single" w:sz="12" w:space="0" w:color="auto"/>
              <w:left w:val="nil"/>
              <w:bottom w:val="single" w:sz="4" w:space="0" w:color="auto"/>
              <w:right w:val="nil"/>
            </w:tcBorders>
          </w:tcPr>
          <w:p w:rsidR="009A2AE0" w:rsidRPr="00597ED3" w:rsidRDefault="00D66F61" w:rsidP="00EE02BA">
            <w:pPr>
              <w:pStyle w:val="SingleTxt"/>
              <w:spacing w:after="0" w:line="320" w:lineRule="exact"/>
              <w:ind w:left="0" w:right="-57"/>
              <w:jc w:val="center"/>
              <w:rPr>
                <w:rFonts w:hint="cs"/>
                <w:i/>
                <w:iCs/>
                <w:szCs w:val="20"/>
                <w:rtl/>
                <w:lang w:bidi="ar-EG"/>
              </w:rPr>
            </w:pPr>
            <w:r w:rsidRPr="00597ED3">
              <w:rPr>
                <w:rFonts w:hint="cs"/>
                <w:i/>
                <w:iCs/>
                <w:szCs w:val="20"/>
                <w:rtl/>
                <w:lang w:bidi="ar-EG"/>
              </w:rPr>
              <w:t>مدير</w:t>
            </w:r>
            <w:r w:rsidR="009A2AE0" w:rsidRPr="00597ED3">
              <w:rPr>
                <w:rFonts w:hint="cs"/>
                <w:i/>
                <w:iCs/>
                <w:szCs w:val="20"/>
                <w:rtl/>
                <w:lang w:bidi="ar-EG"/>
              </w:rPr>
              <w:t xml:space="preserve"> مكتب ميداني</w:t>
            </w:r>
          </w:p>
        </w:tc>
      </w:tr>
      <w:tr w:rsidR="00DE6C46" w:rsidRPr="00597ED3">
        <w:trPr>
          <w:tblHeader/>
        </w:trPr>
        <w:tc>
          <w:tcPr>
            <w:tcW w:w="1572" w:type="dxa"/>
            <w:tcBorders>
              <w:top w:val="single" w:sz="4" w:space="0" w:color="auto"/>
              <w:left w:val="nil"/>
              <w:bottom w:val="single" w:sz="4" w:space="0" w:color="auto"/>
              <w:right w:val="nil"/>
            </w:tcBorders>
          </w:tcPr>
          <w:p w:rsidR="00DE6C46" w:rsidRPr="00597ED3" w:rsidRDefault="00DE6C46" w:rsidP="00EE02BA">
            <w:pPr>
              <w:pStyle w:val="SingleTxt"/>
              <w:spacing w:after="0" w:line="320" w:lineRule="exact"/>
              <w:ind w:left="0" w:right="0"/>
              <w:rPr>
                <w:rFonts w:hint="cs"/>
                <w:i/>
                <w:iCs/>
                <w:szCs w:val="20"/>
                <w:rtl/>
                <w:lang w:bidi="ar-EG"/>
              </w:rPr>
            </w:pPr>
            <w:r w:rsidRPr="00597ED3">
              <w:rPr>
                <w:rFonts w:hint="cs"/>
                <w:i/>
                <w:iCs/>
                <w:szCs w:val="20"/>
                <w:rtl/>
                <w:lang w:bidi="ar-EG"/>
              </w:rPr>
              <w:t>الوزارة</w:t>
            </w:r>
          </w:p>
        </w:tc>
        <w:tc>
          <w:tcPr>
            <w:tcW w:w="845" w:type="dxa"/>
            <w:tcBorders>
              <w:top w:val="single" w:sz="4" w:space="0" w:color="auto"/>
              <w:left w:val="nil"/>
              <w:bottom w:val="single" w:sz="4" w:space="0" w:color="auto"/>
              <w:right w:val="nil"/>
            </w:tcBorders>
          </w:tcPr>
          <w:p w:rsidR="00DE6C46" w:rsidRPr="00597ED3" w:rsidRDefault="00DE6C46" w:rsidP="00EE02BA">
            <w:pPr>
              <w:pStyle w:val="SingleTxt"/>
              <w:spacing w:after="0" w:line="320" w:lineRule="exact"/>
              <w:ind w:left="0" w:right="-57"/>
              <w:rPr>
                <w:rFonts w:hint="cs"/>
                <w:i/>
                <w:iCs/>
                <w:szCs w:val="20"/>
                <w:rtl/>
                <w:lang w:bidi="ar-EG"/>
              </w:rPr>
            </w:pPr>
            <w:r w:rsidRPr="00597ED3">
              <w:rPr>
                <w:rFonts w:hint="cs"/>
                <w:i/>
                <w:iCs/>
                <w:szCs w:val="20"/>
                <w:rtl/>
                <w:lang w:bidi="ar-EG"/>
              </w:rPr>
              <w:t>رجل/امرأة</w:t>
            </w:r>
          </w:p>
        </w:tc>
        <w:tc>
          <w:tcPr>
            <w:tcW w:w="618" w:type="dxa"/>
            <w:tcBorders>
              <w:top w:val="single" w:sz="4" w:space="0" w:color="auto"/>
              <w:left w:val="nil"/>
              <w:bottom w:val="single" w:sz="4" w:space="0" w:color="auto"/>
              <w:right w:val="nil"/>
            </w:tcBorders>
          </w:tcPr>
          <w:p w:rsidR="00DE6C46" w:rsidRPr="00597ED3" w:rsidRDefault="00DE6C46" w:rsidP="00EE02BA">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670" w:type="dxa"/>
            <w:tcBorders>
              <w:top w:val="single" w:sz="4" w:space="0" w:color="auto"/>
              <w:left w:val="nil"/>
              <w:bottom w:val="single" w:sz="4" w:space="0" w:color="auto"/>
              <w:right w:val="nil"/>
            </w:tcBorders>
          </w:tcPr>
          <w:p w:rsidR="00DE6C46" w:rsidRPr="00597ED3" w:rsidRDefault="00DE6C46" w:rsidP="00EE02BA">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81" w:type="dxa"/>
            <w:tcBorders>
              <w:top w:val="single" w:sz="4" w:space="0" w:color="auto"/>
              <w:left w:val="nil"/>
              <w:bottom w:val="single" w:sz="4" w:space="0" w:color="auto"/>
              <w:right w:val="nil"/>
            </w:tcBorders>
          </w:tcPr>
          <w:p w:rsidR="00DE6C46" w:rsidRPr="00597ED3" w:rsidRDefault="00DE6C46" w:rsidP="00DE6C46">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80" w:type="dxa"/>
            <w:tcBorders>
              <w:top w:val="single" w:sz="4" w:space="0" w:color="auto"/>
              <w:left w:val="nil"/>
              <w:bottom w:val="single" w:sz="4" w:space="0" w:color="auto"/>
              <w:right w:val="nil"/>
            </w:tcBorders>
          </w:tcPr>
          <w:p w:rsidR="00DE6C46" w:rsidRPr="00597ED3" w:rsidRDefault="00DE6C46" w:rsidP="00DE6C46">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81" w:type="dxa"/>
            <w:tcBorders>
              <w:top w:val="single" w:sz="4" w:space="0" w:color="auto"/>
              <w:left w:val="nil"/>
              <w:bottom w:val="single" w:sz="4" w:space="0" w:color="auto"/>
              <w:right w:val="nil"/>
            </w:tcBorders>
          </w:tcPr>
          <w:p w:rsidR="00DE6C46" w:rsidRPr="00597ED3" w:rsidRDefault="00DE6C46" w:rsidP="00EE02BA">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580" w:type="dxa"/>
            <w:tcBorders>
              <w:top w:val="single" w:sz="4" w:space="0" w:color="auto"/>
              <w:left w:val="nil"/>
              <w:bottom w:val="single" w:sz="4" w:space="0" w:color="auto"/>
              <w:right w:val="nil"/>
            </w:tcBorders>
          </w:tcPr>
          <w:p w:rsidR="00DE6C46" w:rsidRPr="00597ED3" w:rsidRDefault="00DE6C46" w:rsidP="00DE6C46">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81" w:type="dxa"/>
            <w:tcBorders>
              <w:top w:val="single" w:sz="4" w:space="0" w:color="auto"/>
              <w:left w:val="nil"/>
              <w:bottom w:val="single" w:sz="4" w:space="0" w:color="auto"/>
              <w:right w:val="nil"/>
            </w:tcBorders>
          </w:tcPr>
          <w:p w:rsidR="00DE6C46" w:rsidRPr="00597ED3" w:rsidRDefault="00DE6C46" w:rsidP="00DE6C46">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80" w:type="dxa"/>
            <w:tcBorders>
              <w:top w:val="single" w:sz="4" w:space="0" w:color="auto"/>
              <w:left w:val="nil"/>
              <w:bottom w:val="single" w:sz="4" w:space="0" w:color="auto"/>
              <w:right w:val="nil"/>
            </w:tcBorders>
          </w:tcPr>
          <w:p w:rsidR="00DE6C46" w:rsidRPr="00597ED3" w:rsidRDefault="00DE6C46" w:rsidP="00EE02BA">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581" w:type="dxa"/>
            <w:tcBorders>
              <w:top w:val="single" w:sz="4" w:space="0" w:color="auto"/>
              <w:left w:val="nil"/>
              <w:bottom w:val="single" w:sz="4" w:space="0" w:color="auto"/>
              <w:right w:val="nil"/>
            </w:tcBorders>
          </w:tcPr>
          <w:p w:rsidR="00DE6C46" w:rsidRPr="00597ED3" w:rsidRDefault="00DE6C46" w:rsidP="00DE6C46">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80" w:type="dxa"/>
            <w:tcBorders>
              <w:top w:val="single" w:sz="4" w:space="0" w:color="auto"/>
              <w:left w:val="nil"/>
              <w:bottom w:val="single" w:sz="4" w:space="0" w:color="auto"/>
              <w:right w:val="nil"/>
            </w:tcBorders>
          </w:tcPr>
          <w:p w:rsidR="00DE6C46" w:rsidRPr="00597ED3" w:rsidRDefault="00DE6C46" w:rsidP="00DE6C46">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81" w:type="dxa"/>
            <w:tcBorders>
              <w:top w:val="single" w:sz="4" w:space="0" w:color="auto"/>
              <w:left w:val="nil"/>
              <w:bottom w:val="single" w:sz="4" w:space="0" w:color="auto"/>
              <w:right w:val="nil"/>
            </w:tcBorders>
          </w:tcPr>
          <w:p w:rsidR="00DE6C46" w:rsidRPr="00597ED3" w:rsidRDefault="00DE6C46" w:rsidP="00EE02BA">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580" w:type="dxa"/>
            <w:tcBorders>
              <w:top w:val="single" w:sz="4" w:space="0" w:color="auto"/>
              <w:left w:val="nil"/>
              <w:bottom w:val="single" w:sz="4" w:space="0" w:color="auto"/>
              <w:right w:val="nil"/>
            </w:tcBorders>
          </w:tcPr>
          <w:p w:rsidR="00DE6C46" w:rsidRPr="00597ED3" w:rsidRDefault="00DE6C46" w:rsidP="00DE6C46">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81" w:type="dxa"/>
            <w:tcBorders>
              <w:top w:val="single" w:sz="4" w:space="0" w:color="auto"/>
              <w:left w:val="nil"/>
              <w:bottom w:val="single" w:sz="4" w:space="0" w:color="auto"/>
              <w:right w:val="nil"/>
            </w:tcBorders>
          </w:tcPr>
          <w:p w:rsidR="00DE6C46" w:rsidRPr="00597ED3" w:rsidRDefault="00DE6C46" w:rsidP="00DE6C46">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80" w:type="dxa"/>
            <w:tcBorders>
              <w:top w:val="single" w:sz="4" w:space="0" w:color="auto"/>
              <w:left w:val="nil"/>
              <w:bottom w:val="single" w:sz="4" w:space="0" w:color="auto"/>
              <w:right w:val="nil"/>
            </w:tcBorders>
          </w:tcPr>
          <w:p w:rsidR="00DE6C46" w:rsidRPr="00597ED3" w:rsidRDefault="00DE6C46" w:rsidP="00EE02BA">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581" w:type="dxa"/>
            <w:tcBorders>
              <w:top w:val="single" w:sz="4" w:space="0" w:color="auto"/>
              <w:left w:val="nil"/>
              <w:bottom w:val="single" w:sz="4" w:space="0" w:color="auto"/>
              <w:right w:val="nil"/>
            </w:tcBorders>
          </w:tcPr>
          <w:p w:rsidR="00DE6C46" w:rsidRPr="00597ED3" w:rsidRDefault="00DE6C46" w:rsidP="00DE6C46">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80" w:type="dxa"/>
            <w:tcBorders>
              <w:top w:val="single" w:sz="4" w:space="0" w:color="auto"/>
              <w:left w:val="nil"/>
              <w:bottom w:val="single" w:sz="4" w:space="0" w:color="auto"/>
              <w:right w:val="nil"/>
            </w:tcBorders>
          </w:tcPr>
          <w:p w:rsidR="00DE6C46" w:rsidRPr="00597ED3" w:rsidRDefault="00DE6C46" w:rsidP="00DE6C46">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81" w:type="dxa"/>
            <w:tcBorders>
              <w:top w:val="single" w:sz="4" w:space="0" w:color="auto"/>
              <w:left w:val="nil"/>
              <w:bottom w:val="single" w:sz="4" w:space="0" w:color="auto"/>
              <w:right w:val="nil"/>
            </w:tcBorders>
          </w:tcPr>
          <w:p w:rsidR="00DE6C46" w:rsidRPr="00597ED3" w:rsidRDefault="00DE6C46" w:rsidP="00EE02BA">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r>
      <w:tr w:rsidR="009A2AE0" w:rsidRPr="00597ED3">
        <w:tc>
          <w:tcPr>
            <w:tcW w:w="1572" w:type="dxa"/>
            <w:tcBorders>
              <w:top w:val="single" w:sz="4" w:space="0" w:color="auto"/>
              <w:left w:val="nil"/>
              <w:bottom w:val="nil"/>
              <w:right w:val="nil"/>
            </w:tcBorders>
          </w:tcPr>
          <w:p w:rsidR="009A2AE0" w:rsidRPr="00597ED3" w:rsidRDefault="009A2AE0" w:rsidP="00EE02BA">
            <w:pPr>
              <w:pStyle w:val="SingleTxt"/>
              <w:spacing w:after="0" w:line="320" w:lineRule="exact"/>
              <w:ind w:left="0" w:right="0"/>
              <w:rPr>
                <w:rFonts w:hint="cs"/>
                <w:szCs w:val="20"/>
                <w:rtl/>
                <w:lang w:bidi="ar-EG"/>
              </w:rPr>
            </w:pPr>
            <w:r w:rsidRPr="00597ED3">
              <w:rPr>
                <w:rFonts w:hint="cs"/>
                <w:szCs w:val="20"/>
                <w:rtl/>
                <w:lang w:bidi="ar-EG"/>
              </w:rPr>
              <w:t>النقل</w:t>
            </w:r>
          </w:p>
        </w:tc>
        <w:tc>
          <w:tcPr>
            <w:tcW w:w="845" w:type="dxa"/>
            <w:tcBorders>
              <w:top w:val="single" w:sz="4" w:space="0" w:color="auto"/>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رجل</w:t>
            </w:r>
          </w:p>
        </w:tc>
        <w:tc>
          <w:tcPr>
            <w:tcW w:w="618" w:type="dxa"/>
            <w:tcBorders>
              <w:top w:val="single" w:sz="4" w:space="0" w:color="auto"/>
              <w:left w:val="nil"/>
              <w:bottom w:val="nil"/>
              <w:right w:val="nil"/>
            </w:tcBorders>
          </w:tcPr>
          <w:p w:rsidR="009A2AE0" w:rsidRPr="00597ED3" w:rsidRDefault="009A2AE0" w:rsidP="00EE02BA">
            <w:pPr>
              <w:spacing w:line="320" w:lineRule="exact"/>
              <w:ind w:right="-57"/>
              <w:jc w:val="left"/>
              <w:rPr>
                <w:rFonts w:hint="cs"/>
                <w:szCs w:val="20"/>
                <w:rtl/>
                <w:lang w:val="en-GB"/>
              </w:rPr>
            </w:pPr>
            <w:r w:rsidRPr="00597ED3">
              <w:rPr>
                <w:szCs w:val="20"/>
                <w:rtl/>
                <w:lang w:val="en-GB"/>
              </w:rPr>
              <w:t>4</w:t>
            </w:r>
          </w:p>
        </w:tc>
        <w:tc>
          <w:tcPr>
            <w:tcW w:w="670"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16</w:t>
            </w:r>
          </w:p>
        </w:tc>
        <w:tc>
          <w:tcPr>
            <w:tcW w:w="580"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16</w:t>
            </w:r>
          </w:p>
        </w:tc>
        <w:tc>
          <w:tcPr>
            <w:tcW w:w="580"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43</w:t>
            </w:r>
          </w:p>
        </w:tc>
        <w:tc>
          <w:tcPr>
            <w:tcW w:w="581" w:type="dxa"/>
            <w:tcBorders>
              <w:top w:val="single" w:sz="4" w:space="0" w:color="auto"/>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12</w:t>
            </w:r>
          </w:p>
        </w:tc>
        <w:tc>
          <w:tcPr>
            <w:tcW w:w="580"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22</w:t>
            </w:r>
          </w:p>
        </w:tc>
        <w:tc>
          <w:tcPr>
            <w:tcW w:w="581"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185</w:t>
            </w:r>
          </w:p>
        </w:tc>
        <w:tc>
          <w:tcPr>
            <w:tcW w:w="580"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196</w:t>
            </w:r>
          </w:p>
        </w:tc>
        <w:tc>
          <w:tcPr>
            <w:tcW w:w="581"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51</w:t>
            </w:r>
          </w:p>
        </w:tc>
        <w:tc>
          <w:tcPr>
            <w:tcW w:w="580"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single" w:sz="4" w:space="0" w:color="auto"/>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single" w:sz="4" w:space="0" w:color="auto"/>
              <w:left w:val="nil"/>
              <w:bottom w:val="nil"/>
              <w:right w:val="nil"/>
            </w:tcBorders>
          </w:tcPr>
          <w:p w:rsidR="009A2AE0" w:rsidRPr="00597ED3" w:rsidRDefault="009A2AE0" w:rsidP="00EE02BA">
            <w:pPr>
              <w:pStyle w:val="List"/>
              <w:bidi/>
              <w:spacing w:line="320" w:lineRule="exact"/>
              <w:ind w:left="0" w:right="-57" w:firstLine="0"/>
              <w:jc w:val="left"/>
              <w:rPr>
                <w:rFonts w:cs="Traditional Arabic" w:hint="cs"/>
                <w:sz w:val="18"/>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List"/>
              <w:bidi/>
              <w:spacing w:line="320" w:lineRule="exact"/>
              <w:ind w:left="0" w:firstLine="0"/>
              <w:rPr>
                <w:rFonts w:cs="Traditional Arabic" w:hint="cs"/>
                <w:rtl/>
                <w:lang w:bidi="ar-EG"/>
              </w:rPr>
            </w:pPr>
            <w:r w:rsidRPr="00597ED3">
              <w:rPr>
                <w:rFonts w:cs="Traditional Arabic" w:hint="cs"/>
                <w:rtl/>
                <w:lang w:bidi="ar-EG"/>
              </w:rPr>
              <w:t>المعلوماتية</w:t>
            </w:r>
          </w:p>
        </w:tc>
        <w:tc>
          <w:tcPr>
            <w:tcW w:w="845" w:type="dxa"/>
            <w:tcBorders>
              <w:top w:val="nil"/>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3</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9</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18</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7</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50</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52</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64</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55</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List"/>
              <w:bidi/>
              <w:spacing w:line="320" w:lineRule="exact"/>
              <w:ind w:left="0" w:right="-57" w:firstLine="0"/>
              <w:jc w:val="left"/>
              <w:rPr>
                <w:rFonts w:cs="Traditional Arabic" w:hint="cs"/>
                <w:sz w:val="18"/>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List"/>
              <w:bidi/>
              <w:spacing w:line="320" w:lineRule="exact"/>
              <w:ind w:left="0" w:firstLine="0"/>
              <w:rPr>
                <w:rFonts w:cs="Traditional Arabic" w:hint="cs"/>
                <w:rtl/>
                <w:lang w:bidi="ar-EG"/>
              </w:rPr>
            </w:pPr>
            <w:r w:rsidRPr="00597ED3">
              <w:rPr>
                <w:rFonts w:cs="Traditional Arabic" w:hint="cs"/>
                <w:rtl/>
                <w:lang w:bidi="ar-EG"/>
              </w:rPr>
              <w:t>المالية</w:t>
            </w:r>
          </w:p>
        </w:tc>
        <w:tc>
          <w:tcPr>
            <w:tcW w:w="845" w:type="dxa"/>
            <w:tcBorders>
              <w:top w:val="nil"/>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rFonts w:hint="cs"/>
                <w:szCs w:val="20"/>
                <w:rtl/>
                <w:lang w:val="en-GB"/>
              </w:rPr>
            </w:pPr>
            <w:r w:rsidRPr="00597ED3">
              <w:rPr>
                <w:szCs w:val="20"/>
                <w:rtl/>
                <w:lang w:val="en-GB"/>
              </w:rPr>
              <w:t>6</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35</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23</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82</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71</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46</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433</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739</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64</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19</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List"/>
              <w:bidi/>
              <w:spacing w:line="320" w:lineRule="exact"/>
              <w:ind w:left="0" w:right="-57" w:firstLine="0"/>
              <w:jc w:val="left"/>
              <w:rPr>
                <w:rFonts w:cs="Traditional Arabic" w:hint="cs"/>
                <w:sz w:val="18"/>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List"/>
              <w:bidi/>
              <w:spacing w:line="320" w:lineRule="exact"/>
              <w:ind w:left="0" w:firstLine="0"/>
              <w:rPr>
                <w:rFonts w:cs="Traditional Arabic" w:hint="cs"/>
                <w:rtl/>
                <w:lang w:bidi="ar-EG"/>
              </w:rPr>
            </w:pPr>
            <w:r w:rsidRPr="00597ED3">
              <w:rPr>
                <w:rFonts w:cs="Traditional Arabic" w:hint="cs"/>
                <w:rtl/>
                <w:lang w:bidi="ar-EG"/>
              </w:rPr>
              <w:t>الثقافة</w:t>
            </w:r>
          </w:p>
        </w:tc>
        <w:tc>
          <w:tcPr>
            <w:tcW w:w="845" w:type="dxa"/>
            <w:tcBorders>
              <w:top w:val="nil"/>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3</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42</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11</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65</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142</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68</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25</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17</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r>
      <w:tr w:rsidR="009A2AE0" w:rsidRPr="00597ED3">
        <w:trPr>
          <w:trHeight w:val="435"/>
        </w:trPr>
        <w:tc>
          <w:tcPr>
            <w:tcW w:w="1572" w:type="dxa"/>
            <w:tcBorders>
              <w:top w:val="nil"/>
              <w:left w:val="nil"/>
              <w:bottom w:val="nil"/>
              <w:right w:val="nil"/>
            </w:tcBorders>
          </w:tcPr>
          <w:p w:rsidR="009A2AE0" w:rsidRPr="00597ED3" w:rsidRDefault="009A2AE0" w:rsidP="00EE02BA">
            <w:pPr>
              <w:pStyle w:val="SingleTxt"/>
              <w:spacing w:after="0" w:line="320" w:lineRule="exact"/>
              <w:ind w:left="0" w:right="0"/>
              <w:rPr>
                <w:rFonts w:hint="cs"/>
                <w:szCs w:val="20"/>
                <w:rtl/>
                <w:lang w:bidi="ar-EG"/>
              </w:rPr>
            </w:pPr>
            <w:r w:rsidRPr="00597ED3">
              <w:rPr>
                <w:rFonts w:hint="cs"/>
                <w:szCs w:val="20"/>
                <w:rtl/>
                <w:lang w:bidi="ar-EG"/>
              </w:rPr>
              <w:t>التنمية المحلية</w:t>
            </w:r>
          </w:p>
        </w:tc>
        <w:tc>
          <w:tcPr>
            <w:tcW w:w="845" w:type="dxa"/>
            <w:tcBorders>
              <w:top w:val="nil"/>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رجل</w:t>
            </w:r>
          </w:p>
        </w:tc>
        <w:tc>
          <w:tcPr>
            <w:tcW w:w="618" w:type="dxa"/>
            <w:tcBorders>
              <w:top w:val="nil"/>
              <w:left w:val="nil"/>
              <w:bottom w:val="nil"/>
              <w:right w:val="nil"/>
            </w:tcBorders>
          </w:tcPr>
          <w:p w:rsidR="009A2AE0" w:rsidRPr="00597ED3" w:rsidRDefault="009A2AE0" w:rsidP="00EE02BA">
            <w:pPr>
              <w:pStyle w:val="FootnoteText"/>
              <w:tabs>
                <w:tab w:val="left" w:pos="195"/>
              </w:tabs>
              <w:spacing w:line="320" w:lineRule="exact"/>
              <w:ind w:left="0" w:right="0" w:firstLine="0"/>
              <w:jc w:val="left"/>
              <w:rPr>
                <w:sz w:val="20"/>
                <w:szCs w:val="20"/>
                <w:lang w:val="en-GB"/>
              </w:rPr>
            </w:pPr>
            <w:r w:rsidRPr="00597ED3">
              <w:rPr>
                <w:sz w:val="20"/>
                <w:szCs w:val="20"/>
                <w:rtl/>
                <w:lang w:val="en-GB"/>
              </w:rPr>
              <w:t>5</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15</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42</w:t>
            </w:r>
          </w:p>
        </w:tc>
        <w:tc>
          <w:tcPr>
            <w:tcW w:w="580" w:type="dxa"/>
            <w:tcBorders>
              <w:top w:val="nil"/>
              <w:left w:val="nil"/>
              <w:bottom w:val="nil"/>
              <w:right w:val="nil"/>
            </w:tcBorders>
          </w:tcPr>
          <w:p w:rsidR="009A2AE0" w:rsidRPr="00597ED3" w:rsidRDefault="009A2AE0" w:rsidP="00EE02BA">
            <w:pPr>
              <w:pStyle w:val="EndnoteText"/>
              <w:spacing w:after="0" w:line="320" w:lineRule="exact"/>
              <w:ind w:left="0" w:right="-57" w:firstLine="0"/>
              <w:jc w:val="left"/>
              <w:rPr>
                <w:rFonts w:hint="cs"/>
                <w:szCs w:val="20"/>
                <w:lang w:val="en-GB"/>
              </w:rPr>
            </w:pPr>
            <w:r w:rsidRPr="00597ED3">
              <w:rPr>
                <w:szCs w:val="20"/>
                <w:rtl/>
                <w:lang w:val="en-GB"/>
              </w:rPr>
              <w:t>34</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21</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38</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120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205</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63</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SingleTxt"/>
              <w:spacing w:after="0" w:line="320" w:lineRule="exact"/>
              <w:ind w:left="0" w:right="0"/>
              <w:rPr>
                <w:rFonts w:hint="cs"/>
                <w:szCs w:val="20"/>
                <w:vertAlign w:val="superscript"/>
                <w:rtl/>
                <w:lang w:bidi="ar-EG"/>
              </w:rPr>
            </w:pPr>
            <w:r w:rsidRPr="00597ED3">
              <w:rPr>
                <w:rFonts w:hint="cs"/>
                <w:szCs w:val="20"/>
                <w:rtl/>
                <w:lang w:bidi="ar-EG"/>
              </w:rPr>
              <w:t>الدفاع: جنود محترفون، مستخدمون مدنيون</w:t>
            </w:r>
            <w:r w:rsidRPr="00597ED3">
              <w:rPr>
                <w:rFonts w:hint="cs"/>
                <w:szCs w:val="20"/>
                <w:vertAlign w:val="superscript"/>
                <w:rtl/>
                <w:lang w:bidi="ar-EG"/>
              </w:rPr>
              <w:t>(1)</w:t>
            </w:r>
          </w:p>
        </w:tc>
        <w:tc>
          <w:tcPr>
            <w:tcW w:w="845" w:type="dxa"/>
            <w:tcBorders>
              <w:top w:val="nil"/>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5</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84</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199</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23</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10</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918</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896</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49</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SingleTxt"/>
              <w:spacing w:after="0" w:line="320" w:lineRule="exact"/>
              <w:ind w:left="0" w:right="0"/>
              <w:rPr>
                <w:rFonts w:hint="cs"/>
                <w:szCs w:val="20"/>
                <w:rtl/>
                <w:lang w:bidi="ar-EG"/>
              </w:rPr>
            </w:pPr>
            <w:r w:rsidRPr="00597ED3">
              <w:rPr>
                <w:rFonts w:hint="cs"/>
                <w:szCs w:val="20"/>
                <w:rtl/>
                <w:lang w:bidi="ar-EG"/>
              </w:rPr>
              <w:t>العمل والشؤون الاجتماعية</w:t>
            </w:r>
          </w:p>
        </w:tc>
        <w:tc>
          <w:tcPr>
            <w:tcW w:w="845" w:type="dxa"/>
            <w:tcBorders>
              <w:top w:val="nil"/>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6</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14</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13</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48</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38</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34</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47</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172</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447</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72</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SingleTxt"/>
              <w:spacing w:after="0" w:line="320" w:lineRule="exact"/>
              <w:ind w:left="0" w:right="0"/>
              <w:rPr>
                <w:rFonts w:hint="cs"/>
                <w:szCs w:val="20"/>
                <w:rtl/>
                <w:lang w:bidi="ar-EG"/>
              </w:rPr>
            </w:pPr>
            <w:r w:rsidRPr="00597ED3">
              <w:rPr>
                <w:rFonts w:hint="cs"/>
                <w:szCs w:val="20"/>
                <w:rtl/>
                <w:lang w:bidi="ar-EG"/>
              </w:rPr>
              <w:t>الصناعة والتجارة</w:t>
            </w:r>
            <w:r w:rsidRPr="00597ED3">
              <w:rPr>
                <w:rFonts w:hint="cs"/>
                <w:szCs w:val="20"/>
                <w:vertAlign w:val="superscript"/>
                <w:rtl/>
                <w:lang w:bidi="ar-EG"/>
              </w:rPr>
              <w:t>(2)</w:t>
            </w:r>
          </w:p>
        </w:tc>
        <w:tc>
          <w:tcPr>
            <w:tcW w:w="845" w:type="dxa"/>
            <w:tcBorders>
              <w:top w:val="nil"/>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5</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rFonts w:hint="cs"/>
                <w:sz w:val="22"/>
                <w:szCs w:val="20"/>
                <w:rtl/>
                <w:lang w:val="en-GB"/>
              </w:rPr>
              <w:t>صفر</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68</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35</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34</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277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276</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8</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List"/>
              <w:bidi/>
              <w:spacing w:line="320" w:lineRule="exact"/>
              <w:ind w:left="0" w:right="-57" w:firstLine="0"/>
              <w:jc w:val="left"/>
              <w:rPr>
                <w:rFonts w:cs="Traditional Arabic" w:hint="cs"/>
                <w:sz w:val="18"/>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List"/>
              <w:bidi/>
              <w:spacing w:line="320" w:lineRule="exact"/>
              <w:ind w:left="0" w:firstLine="0"/>
              <w:rPr>
                <w:rFonts w:cs="Traditional Arabic" w:hint="cs"/>
                <w:rtl/>
                <w:lang w:bidi="ar-EG"/>
              </w:rPr>
            </w:pPr>
            <w:r w:rsidRPr="00597ED3">
              <w:rPr>
                <w:rFonts w:cs="Traditional Arabic" w:hint="cs"/>
                <w:rtl/>
                <w:lang w:bidi="ar-EG"/>
              </w:rPr>
              <w:t>العدل</w:t>
            </w:r>
          </w:p>
        </w:tc>
        <w:tc>
          <w:tcPr>
            <w:tcW w:w="845" w:type="dxa"/>
            <w:tcBorders>
              <w:top w:val="nil"/>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5</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15</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21</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16</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17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52</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118</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194</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17</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List"/>
              <w:bidi/>
              <w:spacing w:line="320" w:lineRule="exact"/>
              <w:ind w:left="0" w:right="-57" w:firstLine="0"/>
              <w:jc w:val="left"/>
              <w:rPr>
                <w:rFonts w:cs="Traditional Arabic" w:hint="cs"/>
                <w:sz w:val="18"/>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List"/>
              <w:bidi/>
              <w:spacing w:line="320" w:lineRule="exact"/>
              <w:ind w:left="0" w:firstLine="0"/>
              <w:rPr>
                <w:rFonts w:cs="Traditional Arabic" w:hint="cs"/>
                <w:rtl/>
                <w:lang w:bidi="ar-EG"/>
              </w:rPr>
            </w:pPr>
            <w:r w:rsidRPr="00597ED3">
              <w:rPr>
                <w:rFonts w:cs="Traditional Arabic" w:hint="cs"/>
                <w:rtl/>
                <w:lang w:bidi="ar-EG"/>
              </w:rPr>
              <w:t>التعليم والشباب والتربية البدنية</w:t>
            </w:r>
          </w:p>
        </w:tc>
        <w:tc>
          <w:tcPr>
            <w:tcW w:w="845" w:type="dxa"/>
            <w:tcBorders>
              <w:top w:val="nil"/>
              <w:left w:val="nil"/>
              <w:bottom w:val="nil"/>
              <w:right w:val="nil"/>
            </w:tcBorders>
          </w:tcPr>
          <w:p w:rsidR="009A2AE0" w:rsidRPr="00597ED3" w:rsidRDefault="00F96CD2" w:rsidP="00EE02BA">
            <w:pPr>
              <w:pStyle w:val="SingleTxt"/>
              <w:spacing w:after="0" w:line="320" w:lineRule="exact"/>
              <w:ind w:left="0" w:right="-57"/>
              <w:rPr>
                <w:rFonts w:hint="cs"/>
                <w:szCs w:val="20"/>
                <w:rtl/>
                <w:lang w:bidi="ar-EG"/>
              </w:rPr>
            </w:pPr>
            <w:r w:rsidRPr="00597ED3">
              <w:rPr>
                <w:rFonts w:hint="cs"/>
                <w:szCs w:val="20"/>
                <w:rtl/>
                <w:lang w:bidi="ar-EG"/>
              </w:rPr>
              <w:t>امرأة</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5</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22</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19</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19</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19</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50</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128</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305</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70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9</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36</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SingleTxt"/>
              <w:spacing w:after="0" w:line="320" w:lineRule="exact"/>
              <w:ind w:left="0" w:right="0"/>
              <w:rPr>
                <w:rFonts w:hint="cs"/>
                <w:szCs w:val="20"/>
                <w:rtl/>
                <w:lang w:bidi="ar-EG"/>
              </w:rPr>
            </w:pPr>
            <w:r w:rsidRPr="00597ED3">
              <w:rPr>
                <w:rFonts w:hint="cs"/>
                <w:szCs w:val="20"/>
                <w:rtl/>
                <w:lang w:bidi="ar-EG"/>
              </w:rPr>
              <w:t>الداخلية</w:t>
            </w:r>
          </w:p>
        </w:tc>
        <w:tc>
          <w:tcPr>
            <w:tcW w:w="845" w:type="dxa"/>
            <w:tcBorders>
              <w:top w:val="nil"/>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6</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36</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23</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152</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64</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29</w:t>
            </w:r>
          </w:p>
        </w:tc>
        <w:tc>
          <w:tcPr>
            <w:tcW w:w="581"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2128</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1779</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43</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SingleTxt"/>
              <w:spacing w:after="0" w:line="320" w:lineRule="exact"/>
              <w:ind w:left="0" w:right="0"/>
              <w:rPr>
                <w:rFonts w:hint="cs"/>
                <w:szCs w:val="20"/>
                <w:rtl/>
                <w:lang w:bidi="ar-EG"/>
              </w:rPr>
            </w:pPr>
            <w:r w:rsidRPr="00597ED3">
              <w:rPr>
                <w:rFonts w:hint="cs"/>
                <w:szCs w:val="20"/>
                <w:rtl/>
                <w:lang w:bidi="ar-EG"/>
              </w:rPr>
              <w:t xml:space="preserve">الخارجية: المقر </w:t>
            </w:r>
          </w:p>
          <w:p w:rsidR="009A2AE0" w:rsidRPr="00597ED3" w:rsidRDefault="00603C95" w:rsidP="00603C95">
            <w:pPr>
              <w:pStyle w:val="SingleTxt"/>
              <w:spacing w:after="0" w:line="320" w:lineRule="exact"/>
              <w:ind w:left="284" w:right="0"/>
              <w:rPr>
                <w:rFonts w:hint="cs"/>
                <w:szCs w:val="20"/>
                <w:rtl/>
                <w:lang w:bidi="ar-EG"/>
              </w:rPr>
            </w:pPr>
            <w:r w:rsidRPr="00597ED3">
              <w:rPr>
                <w:rFonts w:hint="cs"/>
                <w:szCs w:val="20"/>
                <w:rtl/>
                <w:lang w:bidi="ar-EG"/>
              </w:rPr>
              <w:t xml:space="preserve">- </w:t>
            </w:r>
            <w:r w:rsidR="009A2AE0" w:rsidRPr="00597ED3">
              <w:rPr>
                <w:rFonts w:hint="cs"/>
                <w:szCs w:val="20"/>
                <w:rtl/>
                <w:lang w:bidi="ar-EG"/>
              </w:rPr>
              <w:t>المكاتب الخارجية</w:t>
            </w:r>
          </w:p>
        </w:tc>
        <w:tc>
          <w:tcPr>
            <w:tcW w:w="845" w:type="dxa"/>
            <w:tcBorders>
              <w:top w:val="nil"/>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6</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14</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32</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48</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19</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28</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256</w:t>
            </w:r>
          </w:p>
          <w:p w:rsidR="009A2AE0" w:rsidRPr="00597ED3" w:rsidRDefault="009A2AE0" w:rsidP="00EE02BA">
            <w:pPr>
              <w:spacing w:line="320" w:lineRule="exact"/>
              <w:ind w:right="-57"/>
              <w:jc w:val="left"/>
              <w:rPr>
                <w:sz w:val="22"/>
                <w:szCs w:val="20"/>
                <w:lang w:val="en-GB"/>
              </w:rPr>
            </w:pPr>
            <w:r w:rsidRPr="00597ED3">
              <w:rPr>
                <w:sz w:val="22"/>
                <w:szCs w:val="20"/>
                <w:rtl/>
                <w:lang w:val="en-GB"/>
              </w:rPr>
              <w:t>757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341</w:t>
            </w:r>
          </w:p>
          <w:p w:rsidR="009A2AE0" w:rsidRPr="00597ED3" w:rsidRDefault="009A2AE0" w:rsidP="00EE02BA">
            <w:pPr>
              <w:spacing w:line="320" w:lineRule="exact"/>
              <w:ind w:right="-57"/>
              <w:jc w:val="left"/>
              <w:rPr>
                <w:sz w:val="22"/>
                <w:szCs w:val="20"/>
                <w:lang w:val="en-GB"/>
              </w:rPr>
            </w:pPr>
            <w:r w:rsidRPr="00597ED3">
              <w:rPr>
                <w:sz w:val="22"/>
                <w:szCs w:val="20"/>
                <w:rtl/>
                <w:lang w:val="en-GB"/>
              </w:rPr>
              <w:t>420</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57</w:t>
            </w:r>
          </w:p>
          <w:p w:rsidR="009A2AE0" w:rsidRPr="00597ED3" w:rsidRDefault="009A2AE0" w:rsidP="00EE02BA">
            <w:pPr>
              <w:spacing w:line="320" w:lineRule="exact"/>
              <w:ind w:right="-57"/>
              <w:jc w:val="left"/>
              <w:rPr>
                <w:sz w:val="22"/>
                <w:szCs w:val="20"/>
                <w:lang w:val="en-GB"/>
              </w:rPr>
            </w:pPr>
            <w:r w:rsidRPr="00597ED3">
              <w:rPr>
                <w:sz w:val="22"/>
                <w:szCs w:val="20"/>
                <w:rtl/>
                <w:lang w:val="en-GB"/>
              </w:rPr>
              <w:t>36</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107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13</w:t>
            </w:r>
          </w:p>
        </w:tc>
        <w:tc>
          <w:tcPr>
            <w:tcW w:w="581" w:type="dxa"/>
            <w:tcBorders>
              <w:top w:val="nil"/>
              <w:left w:val="nil"/>
              <w:bottom w:val="nil"/>
              <w:right w:val="nil"/>
            </w:tcBorders>
          </w:tcPr>
          <w:p w:rsidR="009A2AE0" w:rsidRPr="00597ED3" w:rsidRDefault="003B1070" w:rsidP="00EE02BA">
            <w:pPr>
              <w:pStyle w:val="SingleTxt"/>
              <w:spacing w:after="0" w:line="320" w:lineRule="exact"/>
              <w:ind w:left="0" w:right="-57"/>
              <w:jc w:val="left"/>
              <w:rPr>
                <w:rFonts w:hint="cs"/>
                <w:sz w:val="18"/>
                <w:szCs w:val="20"/>
                <w:rtl/>
                <w:lang w:bidi="ar-EG"/>
              </w:rPr>
            </w:pPr>
            <w:r w:rsidRPr="00597ED3">
              <w:rPr>
                <w:rFonts w:hint="cs"/>
                <w:sz w:val="18"/>
                <w:szCs w:val="20"/>
                <w:rtl/>
                <w:lang w:bidi="ar-EG"/>
              </w:rPr>
              <w:t>11</w:t>
            </w:r>
          </w:p>
        </w:tc>
      </w:tr>
      <w:tr w:rsidR="009A2AE0" w:rsidRPr="00597ED3">
        <w:tc>
          <w:tcPr>
            <w:tcW w:w="1572" w:type="dxa"/>
            <w:tcBorders>
              <w:top w:val="nil"/>
              <w:left w:val="nil"/>
              <w:bottom w:val="nil"/>
              <w:right w:val="nil"/>
            </w:tcBorders>
          </w:tcPr>
          <w:p w:rsidR="009A2AE0" w:rsidRPr="00597ED3" w:rsidRDefault="009A2AE0" w:rsidP="00EE02BA">
            <w:pPr>
              <w:pStyle w:val="SingleTxt"/>
              <w:spacing w:after="0" w:line="320" w:lineRule="exact"/>
              <w:ind w:left="0" w:right="0"/>
              <w:rPr>
                <w:rFonts w:hint="cs"/>
                <w:szCs w:val="20"/>
                <w:rtl/>
                <w:lang w:bidi="ar-EG"/>
              </w:rPr>
            </w:pPr>
            <w:r w:rsidRPr="00597ED3">
              <w:rPr>
                <w:rFonts w:hint="cs"/>
                <w:szCs w:val="20"/>
                <w:rtl/>
                <w:lang w:bidi="ar-EG"/>
              </w:rPr>
              <w:t>الصحة</w:t>
            </w:r>
          </w:p>
        </w:tc>
        <w:tc>
          <w:tcPr>
            <w:tcW w:w="845" w:type="dxa"/>
            <w:tcBorders>
              <w:top w:val="nil"/>
              <w:left w:val="nil"/>
              <w:bottom w:val="nil"/>
              <w:right w:val="nil"/>
            </w:tcBorders>
          </w:tcPr>
          <w:p w:rsidR="009A2AE0" w:rsidRPr="00597ED3" w:rsidRDefault="0074200E" w:rsidP="00EE02BA">
            <w:pPr>
              <w:pStyle w:val="SingleTxt"/>
              <w:spacing w:after="0" w:line="320" w:lineRule="exact"/>
              <w:ind w:left="0" w:right="-57"/>
              <w:rPr>
                <w:rFonts w:hint="cs"/>
                <w:szCs w:val="20"/>
                <w:rtl/>
                <w:lang w:bidi="ar-EG"/>
              </w:rPr>
            </w:pPr>
            <w:r w:rsidRPr="00597ED3">
              <w:rPr>
                <w:rFonts w:hint="cs"/>
                <w:szCs w:val="20"/>
                <w:rtl/>
                <w:lang w:bidi="ar-EG"/>
              </w:rPr>
              <w:t>امرأة</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5</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8</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12</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11</w:t>
            </w:r>
          </w:p>
        </w:tc>
        <w:tc>
          <w:tcPr>
            <w:tcW w:w="581" w:type="dxa"/>
            <w:tcBorders>
              <w:top w:val="nil"/>
              <w:left w:val="nil"/>
              <w:bottom w:val="nil"/>
              <w:right w:val="nil"/>
            </w:tcBorders>
          </w:tcPr>
          <w:p w:rsidR="009A2AE0" w:rsidRPr="00597ED3" w:rsidRDefault="009A2AE0" w:rsidP="00EE02BA">
            <w:pPr>
              <w:pStyle w:val="EndnoteText"/>
              <w:spacing w:after="0" w:line="320" w:lineRule="exact"/>
              <w:ind w:left="0" w:right="-57" w:firstLine="0"/>
              <w:jc w:val="left"/>
              <w:rPr>
                <w:rFonts w:hint="cs"/>
                <w:szCs w:val="20"/>
                <w:lang w:val="en-GB"/>
              </w:rPr>
            </w:pPr>
            <w:r w:rsidRPr="00597ED3">
              <w:rPr>
                <w:rFonts w:hint="cs"/>
                <w:szCs w:val="20"/>
                <w:rtl/>
                <w:lang w:val="en-GB"/>
              </w:rPr>
              <w:t>28</w:t>
            </w:r>
          </w:p>
        </w:tc>
        <w:tc>
          <w:tcPr>
            <w:tcW w:w="580" w:type="dxa"/>
            <w:tcBorders>
              <w:top w:val="nil"/>
              <w:left w:val="nil"/>
              <w:bottom w:val="nil"/>
              <w:right w:val="nil"/>
            </w:tcBorders>
          </w:tcPr>
          <w:p w:rsidR="009A2AE0" w:rsidRPr="00597ED3" w:rsidRDefault="009A2AE0" w:rsidP="00EE02BA">
            <w:pPr>
              <w:pStyle w:val="EndnoteText"/>
              <w:spacing w:after="0" w:line="320" w:lineRule="exact"/>
              <w:ind w:left="0" w:right="-57" w:firstLine="0"/>
              <w:jc w:val="left"/>
              <w:rPr>
                <w:szCs w:val="20"/>
                <w:lang w:val="en-GB"/>
              </w:rPr>
            </w:pPr>
            <w:r w:rsidRPr="00597ED3">
              <w:rPr>
                <w:szCs w:val="20"/>
                <w:rtl/>
                <w:lang w:val="en-GB"/>
              </w:rPr>
              <w:t>72</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94</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241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70</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20</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rFonts w:hint="cs"/>
                <w:sz w:val="22"/>
                <w:szCs w:val="20"/>
                <w:rtl/>
                <w:lang w:val="en-GB"/>
              </w:rPr>
              <w:t>صفر</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3B1070" w:rsidP="00EE02BA">
            <w:pPr>
              <w:pStyle w:val="SingleTxt"/>
              <w:spacing w:after="0" w:line="320" w:lineRule="exact"/>
              <w:ind w:left="0" w:right="-57"/>
              <w:jc w:val="left"/>
              <w:rPr>
                <w:rFonts w:hint="cs"/>
                <w:sz w:val="18"/>
                <w:szCs w:val="20"/>
                <w:rtl/>
                <w:lang w:bidi="ar-EG"/>
              </w:rPr>
            </w:pPr>
            <w:r w:rsidRPr="00597ED3">
              <w:rPr>
                <w:rFonts w:hint="cs"/>
                <w:sz w:val="18"/>
                <w:szCs w:val="20"/>
                <w:rtl/>
                <w:lang w:bidi="ar-EG"/>
              </w:rPr>
              <w:t>100</w:t>
            </w:r>
          </w:p>
        </w:tc>
      </w:tr>
      <w:tr w:rsidR="009A2AE0" w:rsidRPr="00597ED3">
        <w:tc>
          <w:tcPr>
            <w:tcW w:w="1572" w:type="dxa"/>
            <w:tcBorders>
              <w:top w:val="nil"/>
              <w:left w:val="nil"/>
              <w:bottom w:val="nil"/>
              <w:right w:val="nil"/>
            </w:tcBorders>
          </w:tcPr>
          <w:p w:rsidR="009A2AE0" w:rsidRPr="00597ED3" w:rsidRDefault="009A2AE0" w:rsidP="00EE02BA">
            <w:pPr>
              <w:pStyle w:val="SingleTxt"/>
              <w:spacing w:after="0" w:line="320" w:lineRule="exact"/>
              <w:ind w:left="0" w:right="0"/>
              <w:rPr>
                <w:rFonts w:hint="cs"/>
                <w:szCs w:val="20"/>
                <w:rtl/>
                <w:lang w:bidi="ar-EG"/>
              </w:rPr>
            </w:pPr>
            <w:r w:rsidRPr="00597ED3">
              <w:rPr>
                <w:rFonts w:hint="cs"/>
                <w:szCs w:val="20"/>
                <w:rtl/>
                <w:lang w:bidi="ar-EG"/>
              </w:rPr>
              <w:t>الزراعة</w:t>
            </w:r>
          </w:p>
        </w:tc>
        <w:tc>
          <w:tcPr>
            <w:tcW w:w="845" w:type="dxa"/>
            <w:tcBorders>
              <w:top w:val="nil"/>
              <w:left w:val="nil"/>
              <w:bottom w:val="nil"/>
              <w:right w:val="nil"/>
            </w:tcBorders>
          </w:tcPr>
          <w:p w:rsidR="009A2AE0" w:rsidRPr="00597ED3" w:rsidRDefault="00006F6F" w:rsidP="00EE02BA">
            <w:pPr>
              <w:spacing w:line="320" w:lineRule="exact"/>
              <w:ind w:right="-57"/>
              <w:jc w:val="left"/>
              <w:rPr>
                <w:rFonts w:hint="cs"/>
                <w:szCs w:val="20"/>
                <w:lang w:val="en-GB"/>
              </w:rPr>
            </w:pPr>
            <w:r w:rsidRPr="00597ED3">
              <w:rPr>
                <w:rFonts w:hint="cs"/>
                <w:szCs w:val="20"/>
                <w:rtl/>
                <w:lang w:val="en-GB"/>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5</w:t>
            </w:r>
          </w:p>
        </w:tc>
        <w:tc>
          <w:tcPr>
            <w:tcW w:w="670"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صفر</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132</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30</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19</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95</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47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33</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580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1092</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65</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rFonts w:hint="cs"/>
                <w:sz w:val="22"/>
                <w:szCs w:val="20"/>
                <w:rtl/>
                <w:lang w:val="en-GB"/>
              </w:rPr>
              <w:t>صفر</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rFonts w:hint="cs"/>
                <w:sz w:val="22"/>
                <w:szCs w:val="20"/>
                <w:rtl/>
                <w:lang w:val="en-GB"/>
              </w:rPr>
              <w:t>صفر</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SingleTxt"/>
              <w:spacing w:after="0" w:line="320" w:lineRule="exact"/>
              <w:ind w:left="0" w:right="0"/>
              <w:rPr>
                <w:rFonts w:hint="cs"/>
                <w:szCs w:val="20"/>
                <w:rtl/>
                <w:lang w:bidi="ar-EG"/>
              </w:rPr>
            </w:pPr>
            <w:r w:rsidRPr="00597ED3">
              <w:rPr>
                <w:rFonts w:hint="cs"/>
                <w:szCs w:val="20"/>
                <w:rtl/>
                <w:lang w:bidi="ar-EG"/>
              </w:rPr>
              <w:t>البيئة</w:t>
            </w:r>
          </w:p>
        </w:tc>
        <w:tc>
          <w:tcPr>
            <w:tcW w:w="845" w:type="dxa"/>
            <w:tcBorders>
              <w:top w:val="nil"/>
              <w:left w:val="nil"/>
              <w:bottom w:val="nil"/>
              <w:right w:val="nil"/>
            </w:tcBorders>
          </w:tcPr>
          <w:p w:rsidR="009A2AE0" w:rsidRPr="00597ED3" w:rsidRDefault="00006F6F" w:rsidP="00EE02BA">
            <w:pPr>
              <w:spacing w:line="320" w:lineRule="exact"/>
              <w:ind w:right="-57"/>
              <w:jc w:val="left"/>
              <w:rPr>
                <w:rFonts w:hint="cs"/>
                <w:szCs w:val="20"/>
                <w:lang w:val="en-GB"/>
              </w:rPr>
            </w:pPr>
            <w:r w:rsidRPr="00597ED3">
              <w:rPr>
                <w:rFonts w:hint="cs"/>
                <w:szCs w:val="20"/>
                <w:rtl/>
                <w:lang w:val="en-GB"/>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6</w:t>
            </w:r>
          </w:p>
        </w:tc>
        <w:tc>
          <w:tcPr>
            <w:tcW w:w="67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12</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29</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46</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27</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37</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198</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308</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61</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14</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rFonts w:hint="cs"/>
                <w:sz w:val="22"/>
                <w:szCs w:val="20"/>
                <w:rtl/>
                <w:lang w:val="en-GB"/>
              </w:rPr>
              <w:t>صفر</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r>
      <w:tr w:rsidR="009A2AE0" w:rsidRPr="00597ED3">
        <w:tc>
          <w:tcPr>
            <w:tcW w:w="1572" w:type="dxa"/>
            <w:tcBorders>
              <w:top w:val="nil"/>
              <w:left w:val="nil"/>
              <w:bottom w:val="nil"/>
              <w:right w:val="nil"/>
            </w:tcBorders>
          </w:tcPr>
          <w:p w:rsidR="009A2AE0" w:rsidRPr="00597ED3" w:rsidRDefault="009A2AE0" w:rsidP="00EE02BA">
            <w:pPr>
              <w:pStyle w:val="SingleTxt"/>
              <w:spacing w:after="0" w:line="320" w:lineRule="exact"/>
              <w:ind w:left="0" w:right="0"/>
              <w:rPr>
                <w:rFonts w:hint="cs"/>
                <w:szCs w:val="20"/>
                <w:rtl/>
                <w:lang w:bidi="ar-EG"/>
              </w:rPr>
            </w:pPr>
            <w:r w:rsidRPr="00597ED3">
              <w:rPr>
                <w:rFonts w:hint="cs"/>
                <w:szCs w:val="20"/>
                <w:rtl/>
                <w:lang w:bidi="ar-EG"/>
              </w:rPr>
              <w:t>ديوان الحكومة: الوزير</w:t>
            </w:r>
          </w:p>
        </w:tc>
        <w:tc>
          <w:tcPr>
            <w:tcW w:w="845" w:type="dxa"/>
            <w:tcBorders>
              <w:top w:val="nil"/>
              <w:left w:val="nil"/>
              <w:bottom w:val="nil"/>
              <w:right w:val="nil"/>
            </w:tcBorders>
          </w:tcPr>
          <w:p w:rsidR="009A2AE0" w:rsidRPr="00597ED3" w:rsidRDefault="00EE02BA" w:rsidP="00EE02BA">
            <w:pPr>
              <w:spacing w:line="320" w:lineRule="exact"/>
              <w:ind w:right="-57"/>
              <w:jc w:val="left"/>
              <w:rPr>
                <w:rFonts w:hint="cs"/>
                <w:szCs w:val="20"/>
                <w:lang w:val="en-GB"/>
              </w:rPr>
            </w:pPr>
            <w:r w:rsidRPr="00597ED3">
              <w:rPr>
                <w:rFonts w:hint="cs"/>
                <w:szCs w:val="20"/>
                <w:rtl/>
                <w:lang w:val="en-GB"/>
              </w:rPr>
              <w:t>رجل</w:t>
            </w:r>
          </w:p>
        </w:tc>
        <w:tc>
          <w:tcPr>
            <w:tcW w:w="618" w:type="dxa"/>
            <w:tcBorders>
              <w:top w:val="nil"/>
              <w:left w:val="nil"/>
              <w:bottom w:val="nil"/>
              <w:right w:val="nil"/>
            </w:tcBorders>
          </w:tcPr>
          <w:p w:rsidR="009A2AE0" w:rsidRPr="00597ED3" w:rsidRDefault="009A2AE0" w:rsidP="00EE02BA">
            <w:pPr>
              <w:spacing w:line="320" w:lineRule="exact"/>
              <w:ind w:right="-57"/>
              <w:jc w:val="left"/>
              <w:rPr>
                <w:szCs w:val="20"/>
                <w:lang w:val="en-GB"/>
              </w:rPr>
            </w:pPr>
            <w:r w:rsidRPr="00597ED3">
              <w:rPr>
                <w:szCs w:val="20"/>
                <w:rtl/>
                <w:lang w:val="en-GB"/>
              </w:rPr>
              <w:t>3</w:t>
            </w:r>
          </w:p>
        </w:tc>
        <w:tc>
          <w:tcPr>
            <w:tcW w:w="670"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صفر</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21</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9</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30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26</w:t>
            </w:r>
          </w:p>
        </w:tc>
        <w:tc>
          <w:tcPr>
            <w:tcW w:w="581" w:type="dxa"/>
            <w:tcBorders>
              <w:top w:val="nil"/>
              <w:left w:val="nil"/>
              <w:bottom w:val="nil"/>
              <w:right w:val="nil"/>
            </w:tcBorders>
          </w:tcPr>
          <w:p w:rsidR="009A2AE0" w:rsidRPr="00597ED3" w:rsidRDefault="009A2AE0" w:rsidP="00EE02BA">
            <w:pPr>
              <w:spacing w:line="320" w:lineRule="exact"/>
              <w:ind w:right="-57"/>
              <w:jc w:val="left"/>
              <w:rPr>
                <w:rFonts w:hint="cs"/>
                <w:sz w:val="22"/>
                <w:szCs w:val="20"/>
                <w:lang w:val="en-GB"/>
              </w:rPr>
            </w:pPr>
            <w:r w:rsidRPr="00597ED3">
              <w:rPr>
                <w:rFonts w:hint="cs"/>
                <w:sz w:val="22"/>
                <w:szCs w:val="20"/>
                <w:rtl/>
                <w:lang w:val="en-GB"/>
              </w:rPr>
              <w:t>19</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42</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110</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191</w:t>
            </w: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63</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5</w:t>
            </w:r>
          </w:p>
        </w:tc>
        <w:tc>
          <w:tcPr>
            <w:tcW w:w="580" w:type="dxa"/>
            <w:tcBorders>
              <w:top w:val="nil"/>
              <w:left w:val="nil"/>
              <w:bottom w:val="nil"/>
              <w:right w:val="nil"/>
            </w:tcBorders>
          </w:tcPr>
          <w:p w:rsidR="009A2AE0" w:rsidRPr="00597ED3" w:rsidRDefault="009A2AE0" w:rsidP="00EE02BA">
            <w:pPr>
              <w:spacing w:line="320" w:lineRule="exact"/>
              <w:ind w:right="-57"/>
              <w:jc w:val="left"/>
              <w:rPr>
                <w:sz w:val="22"/>
                <w:szCs w:val="20"/>
                <w:lang w:val="en-GB"/>
              </w:rPr>
            </w:pPr>
            <w:r w:rsidRPr="00597ED3">
              <w:rPr>
                <w:sz w:val="22"/>
                <w:szCs w:val="20"/>
                <w:rtl/>
                <w:lang w:val="en-GB"/>
              </w:rPr>
              <w:t>1</w:t>
            </w:r>
          </w:p>
        </w:tc>
        <w:tc>
          <w:tcPr>
            <w:tcW w:w="581" w:type="dxa"/>
            <w:tcBorders>
              <w:top w:val="nil"/>
              <w:left w:val="nil"/>
              <w:bottom w:val="nil"/>
              <w:right w:val="nil"/>
            </w:tcBorders>
          </w:tcPr>
          <w:p w:rsidR="009A2AE0" w:rsidRPr="00597ED3" w:rsidRDefault="003B1070" w:rsidP="00EE02BA">
            <w:pPr>
              <w:pStyle w:val="SingleTxt"/>
              <w:spacing w:after="0" w:line="320" w:lineRule="exact"/>
              <w:ind w:left="0" w:right="-57"/>
              <w:jc w:val="left"/>
              <w:rPr>
                <w:rFonts w:hint="cs"/>
                <w:sz w:val="18"/>
                <w:szCs w:val="20"/>
                <w:rtl/>
                <w:lang w:bidi="ar-EG"/>
              </w:rPr>
            </w:pPr>
            <w:r w:rsidRPr="00597ED3">
              <w:rPr>
                <w:rFonts w:hint="cs"/>
                <w:sz w:val="18"/>
                <w:szCs w:val="20"/>
                <w:rtl/>
                <w:lang w:bidi="ar-EG"/>
              </w:rPr>
              <w:t>17</w:t>
            </w:r>
          </w:p>
        </w:tc>
      </w:tr>
      <w:tr w:rsidR="009A2AE0" w:rsidRPr="00597ED3">
        <w:tc>
          <w:tcPr>
            <w:tcW w:w="1572"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0"/>
              <w:rPr>
                <w:rFonts w:hint="cs"/>
                <w:szCs w:val="20"/>
                <w:rtl/>
                <w:lang w:bidi="ar-EG"/>
              </w:rPr>
            </w:pPr>
            <w:r w:rsidRPr="00597ED3">
              <w:rPr>
                <w:rFonts w:hint="cs"/>
                <w:szCs w:val="20"/>
                <w:rtl/>
                <w:lang w:bidi="ar-EG"/>
              </w:rPr>
              <w:t>المجموع</w:t>
            </w:r>
          </w:p>
        </w:tc>
        <w:tc>
          <w:tcPr>
            <w:tcW w:w="845" w:type="dxa"/>
            <w:tcBorders>
              <w:top w:val="nil"/>
              <w:left w:val="nil"/>
              <w:bottom w:val="single" w:sz="12" w:space="0" w:color="auto"/>
              <w:right w:val="nil"/>
            </w:tcBorders>
          </w:tcPr>
          <w:p w:rsidR="009A2AE0" w:rsidRPr="00597ED3" w:rsidRDefault="00EE02BA" w:rsidP="00EE02BA">
            <w:pPr>
              <w:pStyle w:val="SingleTxt"/>
              <w:spacing w:after="0" w:line="320" w:lineRule="exact"/>
              <w:ind w:left="0" w:right="-57"/>
              <w:jc w:val="left"/>
              <w:rPr>
                <w:rFonts w:hint="cs"/>
                <w:szCs w:val="20"/>
                <w:rtl/>
                <w:lang w:bidi="ar-EG"/>
              </w:rPr>
            </w:pPr>
            <w:r w:rsidRPr="00597ED3">
              <w:rPr>
                <w:rFonts w:hint="cs"/>
                <w:szCs w:val="20"/>
                <w:rtl/>
                <w:lang w:bidi="ar-EG"/>
              </w:rPr>
              <w:t>14/2</w:t>
            </w:r>
          </w:p>
        </w:tc>
        <w:tc>
          <w:tcPr>
            <w:tcW w:w="618"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Cs w:val="20"/>
                <w:rtl/>
                <w:lang w:bidi="ar-EG"/>
              </w:rPr>
            </w:pPr>
          </w:p>
        </w:tc>
        <w:tc>
          <w:tcPr>
            <w:tcW w:w="670"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1"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0"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1"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0"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1" w:type="dxa"/>
            <w:tcBorders>
              <w:top w:val="nil"/>
              <w:left w:val="nil"/>
              <w:bottom w:val="single" w:sz="12" w:space="0" w:color="auto"/>
              <w:right w:val="nil"/>
            </w:tcBorders>
          </w:tcPr>
          <w:p w:rsidR="009A2AE0" w:rsidRPr="00597ED3" w:rsidRDefault="009A2AE0" w:rsidP="00EE02BA">
            <w:pPr>
              <w:spacing w:line="320" w:lineRule="exact"/>
              <w:ind w:right="-57"/>
              <w:jc w:val="left"/>
              <w:rPr>
                <w:sz w:val="22"/>
                <w:szCs w:val="20"/>
                <w:lang w:val="en-GB"/>
              </w:rPr>
            </w:pPr>
          </w:p>
        </w:tc>
        <w:tc>
          <w:tcPr>
            <w:tcW w:w="580" w:type="dxa"/>
            <w:tcBorders>
              <w:top w:val="nil"/>
              <w:left w:val="nil"/>
              <w:bottom w:val="single" w:sz="12" w:space="0" w:color="auto"/>
              <w:right w:val="nil"/>
            </w:tcBorders>
          </w:tcPr>
          <w:p w:rsidR="009A2AE0" w:rsidRPr="00597ED3" w:rsidRDefault="009A2AE0" w:rsidP="00EE02BA">
            <w:pPr>
              <w:spacing w:line="320" w:lineRule="exact"/>
              <w:ind w:right="-57"/>
              <w:jc w:val="left"/>
              <w:rPr>
                <w:sz w:val="22"/>
                <w:szCs w:val="20"/>
                <w:lang w:val="en-GB"/>
              </w:rPr>
            </w:pPr>
          </w:p>
        </w:tc>
        <w:tc>
          <w:tcPr>
            <w:tcW w:w="581"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0"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1"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0"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1"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0"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1"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0"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c>
          <w:tcPr>
            <w:tcW w:w="581" w:type="dxa"/>
            <w:tcBorders>
              <w:top w:val="nil"/>
              <w:left w:val="nil"/>
              <w:bottom w:val="single" w:sz="12" w:space="0" w:color="auto"/>
              <w:right w:val="nil"/>
            </w:tcBorders>
          </w:tcPr>
          <w:p w:rsidR="009A2AE0" w:rsidRPr="00597ED3" w:rsidRDefault="009A2AE0" w:rsidP="00EE02BA">
            <w:pPr>
              <w:pStyle w:val="SingleTxt"/>
              <w:spacing w:after="0" w:line="320" w:lineRule="exact"/>
              <w:ind w:left="0" w:right="-57"/>
              <w:jc w:val="left"/>
              <w:rPr>
                <w:rFonts w:hint="cs"/>
                <w:sz w:val="18"/>
                <w:szCs w:val="20"/>
                <w:rtl/>
                <w:lang w:bidi="ar-EG"/>
              </w:rPr>
            </w:pPr>
          </w:p>
        </w:tc>
      </w:tr>
    </w:tbl>
    <w:p w:rsidR="00006F6F" w:rsidRPr="00597ED3" w:rsidRDefault="00006F6F" w:rsidP="00006F6F">
      <w:pPr>
        <w:pStyle w:val="SingleTxt"/>
        <w:ind w:left="0" w:right="0"/>
        <w:rPr>
          <w:rFonts w:hint="cs"/>
          <w:sz w:val="26"/>
          <w:szCs w:val="26"/>
          <w:rtl/>
          <w:lang w:bidi="ar-EG"/>
        </w:rPr>
      </w:pPr>
      <w:r w:rsidRPr="00597ED3">
        <w:rPr>
          <w:rFonts w:hint="cs"/>
          <w:sz w:val="26"/>
          <w:szCs w:val="26"/>
          <w:rtl/>
          <w:lang w:bidi="ar-EG"/>
        </w:rPr>
        <w:t>(1) يشمل الأركان العامة؛ (2) يشمل المؤسسات الوزارية المساهمة.</w:t>
      </w:r>
    </w:p>
    <w:p w:rsidR="00017374" w:rsidRPr="00597ED3" w:rsidRDefault="00017374" w:rsidP="003A75F2">
      <w:pPr>
        <w:pStyle w:val="SingleTxt"/>
        <w:rPr>
          <w:rtl/>
          <w:lang w:bidi="ar-EG"/>
        </w:rPr>
      </w:pPr>
    </w:p>
    <w:p w:rsidR="00017374" w:rsidRPr="00597ED3" w:rsidRDefault="00017374" w:rsidP="00017374">
      <w:pPr>
        <w:pStyle w:val="SingleTxt"/>
        <w:ind w:left="0" w:right="0"/>
        <w:rPr>
          <w:rFonts w:hint="cs"/>
          <w:rtl/>
          <w:lang w:bidi="ar-EG"/>
        </w:rPr>
      </w:pPr>
      <w:r w:rsidRPr="00597ED3">
        <w:rPr>
          <w:rtl/>
          <w:lang w:bidi="ar-EG"/>
        </w:rPr>
        <w:br w:type="page"/>
      </w:r>
      <w:r w:rsidRPr="00597ED3">
        <w:rPr>
          <w:rFonts w:hint="cs"/>
          <w:rtl/>
          <w:lang w:bidi="ar-EG"/>
        </w:rPr>
        <w:t>الجدول 8-3</w:t>
      </w:r>
    </w:p>
    <w:p w:rsidR="00CF72E7" w:rsidRPr="00597ED3" w:rsidRDefault="00CF72E7" w:rsidP="00CF72E7">
      <w:pPr>
        <w:pStyle w:val="SingleTxt"/>
        <w:ind w:left="0" w:right="0"/>
        <w:rPr>
          <w:rFonts w:hint="cs"/>
          <w:b/>
          <w:bCs/>
          <w:rtl/>
          <w:lang w:bidi="ar-EG"/>
        </w:rPr>
      </w:pPr>
      <w:r w:rsidRPr="00597ED3">
        <w:rPr>
          <w:rFonts w:hint="cs"/>
          <w:b/>
          <w:bCs/>
          <w:rtl/>
          <w:lang w:bidi="ar-EG"/>
        </w:rPr>
        <w:t>مشاركة المرأة في إجراءات صُنع القرارات على صعيد المناصب الإدارية في الوزارات في 31 كانون الأول/ديسمبر 2000</w:t>
      </w:r>
      <w:r w:rsidR="00D66F61" w:rsidRPr="00597ED3">
        <w:rPr>
          <w:rFonts w:hint="cs"/>
          <w:b/>
          <w:bCs/>
          <w:rtl/>
          <w:lang w:bidi="ar-EG"/>
        </w:rPr>
        <w:t xml:space="preserve"> (المصدر: الوزارات)</w:t>
      </w:r>
    </w:p>
    <w:tbl>
      <w:tblPr>
        <w:bidiVisual/>
        <w:tblW w:w="12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58"/>
        <w:gridCol w:w="721"/>
        <w:gridCol w:w="535"/>
        <w:gridCol w:w="495"/>
        <w:gridCol w:w="659"/>
        <w:gridCol w:w="577"/>
        <w:gridCol w:w="515"/>
        <w:gridCol w:w="638"/>
        <w:gridCol w:w="577"/>
        <w:gridCol w:w="639"/>
        <w:gridCol w:w="515"/>
        <w:gridCol w:w="576"/>
        <w:gridCol w:w="660"/>
        <w:gridCol w:w="494"/>
        <w:gridCol w:w="577"/>
        <w:gridCol w:w="577"/>
        <w:gridCol w:w="618"/>
        <w:gridCol w:w="515"/>
        <w:gridCol w:w="618"/>
      </w:tblGrid>
      <w:tr w:rsidR="00CF72E7" w:rsidRPr="00597ED3">
        <w:tblPrEx>
          <w:tblCellMar>
            <w:top w:w="0" w:type="dxa"/>
            <w:bottom w:w="0" w:type="dxa"/>
          </w:tblCellMar>
        </w:tblPrEx>
        <w:trPr>
          <w:trHeight w:val="360"/>
          <w:tblHeader/>
        </w:trPr>
        <w:tc>
          <w:tcPr>
            <w:tcW w:w="1658" w:type="dxa"/>
            <w:tcBorders>
              <w:top w:val="single" w:sz="12" w:space="0" w:color="auto"/>
              <w:left w:val="nil"/>
              <w:bottom w:val="single" w:sz="4" w:space="0" w:color="auto"/>
              <w:right w:val="nil"/>
            </w:tcBorders>
          </w:tcPr>
          <w:p w:rsidR="00CF72E7" w:rsidRPr="00597ED3" w:rsidRDefault="00CF72E7" w:rsidP="00DD5464">
            <w:pPr>
              <w:pStyle w:val="SingleTxt"/>
              <w:spacing w:after="0" w:line="320" w:lineRule="exact"/>
              <w:ind w:left="0" w:right="0"/>
              <w:rPr>
                <w:rFonts w:hint="cs"/>
                <w:i/>
                <w:iCs/>
                <w:szCs w:val="20"/>
                <w:rtl/>
                <w:lang w:bidi="ar-EG"/>
              </w:rPr>
            </w:pPr>
            <w:r w:rsidRPr="00597ED3">
              <w:rPr>
                <w:rFonts w:hint="cs"/>
                <w:i/>
                <w:iCs/>
                <w:szCs w:val="20"/>
                <w:rtl/>
                <w:lang w:bidi="ar-EG"/>
              </w:rPr>
              <w:t>المنصب</w:t>
            </w:r>
          </w:p>
        </w:tc>
        <w:tc>
          <w:tcPr>
            <w:tcW w:w="721" w:type="dxa"/>
            <w:tcBorders>
              <w:top w:val="single" w:sz="12"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الوزير</w:t>
            </w:r>
          </w:p>
        </w:tc>
        <w:tc>
          <w:tcPr>
            <w:tcW w:w="1030" w:type="dxa"/>
            <w:gridSpan w:val="2"/>
            <w:tcBorders>
              <w:top w:val="single" w:sz="12" w:space="0" w:color="auto"/>
              <w:left w:val="nil"/>
              <w:bottom w:val="single" w:sz="4" w:space="0" w:color="auto"/>
              <w:right w:val="nil"/>
            </w:tcBorders>
          </w:tcPr>
          <w:p w:rsidR="00CF72E7" w:rsidRPr="00597ED3" w:rsidRDefault="00CF72E7" w:rsidP="00DD5464">
            <w:pPr>
              <w:pStyle w:val="SingleTxt"/>
              <w:spacing w:after="0" w:line="320" w:lineRule="exact"/>
              <w:ind w:left="0" w:right="-57"/>
              <w:jc w:val="center"/>
              <w:rPr>
                <w:rFonts w:hint="cs"/>
                <w:i/>
                <w:iCs/>
                <w:szCs w:val="20"/>
                <w:rtl/>
                <w:lang w:bidi="ar-EG"/>
              </w:rPr>
            </w:pPr>
            <w:r w:rsidRPr="00597ED3">
              <w:rPr>
                <w:rFonts w:hint="cs"/>
                <w:i/>
                <w:iCs/>
                <w:szCs w:val="20"/>
                <w:rtl/>
                <w:lang w:bidi="ar-EG"/>
              </w:rPr>
              <w:t>نائب الوزير</w:t>
            </w:r>
          </w:p>
        </w:tc>
        <w:tc>
          <w:tcPr>
            <w:tcW w:w="1751" w:type="dxa"/>
            <w:gridSpan w:val="3"/>
            <w:tcBorders>
              <w:top w:val="single" w:sz="12" w:space="0" w:color="auto"/>
              <w:left w:val="nil"/>
              <w:bottom w:val="single" w:sz="4" w:space="0" w:color="auto"/>
              <w:right w:val="nil"/>
            </w:tcBorders>
          </w:tcPr>
          <w:p w:rsidR="00CF72E7" w:rsidRPr="00597ED3" w:rsidRDefault="00CF72E7" w:rsidP="00DD5464">
            <w:pPr>
              <w:pStyle w:val="SingleTxt"/>
              <w:spacing w:after="0" w:line="320" w:lineRule="exact"/>
              <w:ind w:left="0" w:right="-57"/>
              <w:jc w:val="center"/>
              <w:rPr>
                <w:rFonts w:hint="cs"/>
                <w:i/>
                <w:iCs/>
                <w:szCs w:val="20"/>
                <w:rtl/>
                <w:lang w:bidi="ar-EG"/>
              </w:rPr>
            </w:pPr>
            <w:r w:rsidRPr="00597ED3">
              <w:rPr>
                <w:rFonts w:hint="cs"/>
                <w:i/>
                <w:iCs/>
                <w:szCs w:val="20"/>
                <w:rtl/>
                <w:lang w:bidi="ar-EG"/>
              </w:rPr>
              <w:t>مدير قسم</w:t>
            </w:r>
          </w:p>
        </w:tc>
        <w:tc>
          <w:tcPr>
            <w:tcW w:w="1854" w:type="dxa"/>
            <w:gridSpan w:val="3"/>
            <w:tcBorders>
              <w:top w:val="single" w:sz="12" w:space="0" w:color="auto"/>
              <w:left w:val="nil"/>
              <w:bottom w:val="single" w:sz="4" w:space="0" w:color="auto"/>
              <w:right w:val="nil"/>
            </w:tcBorders>
          </w:tcPr>
          <w:p w:rsidR="00CF72E7" w:rsidRPr="00597ED3" w:rsidRDefault="00CF72E7" w:rsidP="00DD5464">
            <w:pPr>
              <w:pStyle w:val="SingleTxt"/>
              <w:spacing w:after="0" w:line="320" w:lineRule="exact"/>
              <w:ind w:left="0" w:right="-57"/>
              <w:jc w:val="center"/>
              <w:rPr>
                <w:rFonts w:hint="cs"/>
                <w:i/>
                <w:iCs/>
                <w:szCs w:val="20"/>
                <w:rtl/>
                <w:lang w:bidi="ar-EG"/>
              </w:rPr>
            </w:pPr>
            <w:r w:rsidRPr="00597ED3">
              <w:rPr>
                <w:rFonts w:hint="cs"/>
                <w:i/>
                <w:iCs/>
                <w:szCs w:val="20"/>
                <w:rtl/>
                <w:lang w:bidi="ar-EG"/>
              </w:rPr>
              <w:t>مدير إدارة</w:t>
            </w:r>
          </w:p>
        </w:tc>
        <w:tc>
          <w:tcPr>
            <w:tcW w:w="1751" w:type="dxa"/>
            <w:gridSpan w:val="3"/>
            <w:tcBorders>
              <w:top w:val="single" w:sz="12" w:space="0" w:color="auto"/>
              <w:left w:val="nil"/>
              <w:bottom w:val="single" w:sz="4" w:space="0" w:color="auto"/>
              <w:right w:val="nil"/>
            </w:tcBorders>
          </w:tcPr>
          <w:p w:rsidR="00CF72E7" w:rsidRPr="00597ED3" w:rsidRDefault="00CF72E7" w:rsidP="00DD5464">
            <w:pPr>
              <w:pStyle w:val="SingleTxt"/>
              <w:spacing w:after="0" w:line="320" w:lineRule="exact"/>
              <w:ind w:left="0" w:right="-57"/>
              <w:jc w:val="center"/>
              <w:rPr>
                <w:rFonts w:hint="cs"/>
                <w:i/>
                <w:iCs/>
                <w:w w:val="95"/>
                <w:szCs w:val="20"/>
                <w:rtl/>
                <w:lang w:bidi="ar-EG"/>
              </w:rPr>
            </w:pPr>
            <w:r w:rsidRPr="00597ED3">
              <w:rPr>
                <w:rFonts w:hint="cs"/>
                <w:i/>
                <w:iCs/>
                <w:w w:val="95"/>
                <w:szCs w:val="20"/>
                <w:rtl/>
                <w:lang w:bidi="ar-EG"/>
              </w:rPr>
              <w:t>مستخدمون متخصصون آخرون</w:t>
            </w:r>
          </w:p>
        </w:tc>
        <w:tc>
          <w:tcPr>
            <w:tcW w:w="1648" w:type="dxa"/>
            <w:gridSpan w:val="3"/>
            <w:tcBorders>
              <w:top w:val="single" w:sz="12" w:space="0" w:color="auto"/>
              <w:left w:val="nil"/>
              <w:bottom w:val="single" w:sz="4" w:space="0" w:color="auto"/>
              <w:right w:val="nil"/>
            </w:tcBorders>
          </w:tcPr>
          <w:p w:rsidR="00CF72E7" w:rsidRPr="00597ED3" w:rsidRDefault="00CF72E7" w:rsidP="00DD5464">
            <w:pPr>
              <w:pStyle w:val="SingleTxt"/>
              <w:spacing w:after="0" w:line="320" w:lineRule="exact"/>
              <w:ind w:left="0" w:right="-57"/>
              <w:jc w:val="center"/>
              <w:rPr>
                <w:rFonts w:hint="cs"/>
                <w:i/>
                <w:iCs/>
                <w:szCs w:val="20"/>
                <w:rtl/>
                <w:lang w:bidi="ar-EG"/>
              </w:rPr>
            </w:pPr>
            <w:r w:rsidRPr="00597ED3">
              <w:rPr>
                <w:rFonts w:hint="cs"/>
                <w:i/>
                <w:iCs/>
                <w:szCs w:val="20"/>
                <w:rtl/>
                <w:lang w:bidi="ar-EG"/>
              </w:rPr>
              <w:t>مدير مؤسسة وزارية</w:t>
            </w:r>
          </w:p>
        </w:tc>
        <w:tc>
          <w:tcPr>
            <w:tcW w:w="1751" w:type="dxa"/>
            <w:gridSpan w:val="3"/>
            <w:tcBorders>
              <w:top w:val="single" w:sz="12" w:space="0" w:color="auto"/>
              <w:left w:val="nil"/>
              <w:bottom w:val="single" w:sz="4" w:space="0" w:color="auto"/>
              <w:right w:val="nil"/>
            </w:tcBorders>
          </w:tcPr>
          <w:p w:rsidR="00CF72E7" w:rsidRPr="00597ED3" w:rsidRDefault="00D66F61" w:rsidP="00DD5464">
            <w:pPr>
              <w:pStyle w:val="SingleTxt"/>
              <w:spacing w:after="0" w:line="320" w:lineRule="exact"/>
              <w:ind w:left="0" w:right="-57"/>
              <w:jc w:val="center"/>
              <w:rPr>
                <w:rFonts w:hint="cs"/>
                <w:i/>
                <w:iCs/>
                <w:szCs w:val="20"/>
                <w:rtl/>
                <w:lang w:bidi="ar-EG"/>
              </w:rPr>
            </w:pPr>
            <w:r w:rsidRPr="00597ED3">
              <w:rPr>
                <w:rFonts w:hint="cs"/>
                <w:i/>
                <w:iCs/>
                <w:szCs w:val="20"/>
                <w:rtl/>
                <w:lang w:bidi="ar-EG"/>
              </w:rPr>
              <w:t>مدير</w:t>
            </w:r>
            <w:r w:rsidR="00CF72E7" w:rsidRPr="00597ED3">
              <w:rPr>
                <w:rFonts w:hint="cs"/>
                <w:i/>
                <w:iCs/>
                <w:szCs w:val="20"/>
                <w:rtl/>
                <w:lang w:bidi="ar-EG"/>
              </w:rPr>
              <w:t xml:space="preserve"> مكتب ميداني</w:t>
            </w:r>
          </w:p>
        </w:tc>
      </w:tr>
      <w:tr w:rsidR="00CF72E7" w:rsidRPr="00597ED3">
        <w:tblPrEx>
          <w:tblCellMar>
            <w:top w:w="0" w:type="dxa"/>
            <w:bottom w:w="0" w:type="dxa"/>
          </w:tblCellMar>
        </w:tblPrEx>
        <w:trPr>
          <w:trHeight w:val="360"/>
          <w:tblHeader/>
        </w:trPr>
        <w:tc>
          <w:tcPr>
            <w:tcW w:w="1658"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0"/>
              <w:rPr>
                <w:rFonts w:hint="cs"/>
                <w:i/>
                <w:iCs/>
                <w:szCs w:val="20"/>
                <w:rtl/>
                <w:lang w:bidi="ar-EG"/>
              </w:rPr>
            </w:pPr>
            <w:r w:rsidRPr="00597ED3">
              <w:rPr>
                <w:rFonts w:hint="cs"/>
                <w:i/>
                <w:iCs/>
                <w:szCs w:val="20"/>
                <w:rtl/>
                <w:lang w:bidi="ar-EG"/>
              </w:rPr>
              <w:t>الوزارة</w:t>
            </w:r>
          </w:p>
        </w:tc>
        <w:tc>
          <w:tcPr>
            <w:tcW w:w="721"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رجال/نساء</w:t>
            </w:r>
          </w:p>
        </w:tc>
        <w:tc>
          <w:tcPr>
            <w:tcW w:w="535"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495"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659"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77"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15"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638"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77"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639"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515"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76"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660"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494"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77"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577"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618"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رجال</w:t>
            </w:r>
          </w:p>
        </w:tc>
        <w:tc>
          <w:tcPr>
            <w:tcW w:w="515"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نساء</w:t>
            </w:r>
          </w:p>
        </w:tc>
        <w:tc>
          <w:tcPr>
            <w:tcW w:w="618" w:type="dxa"/>
            <w:tcBorders>
              <w:top w:val="single" w:sz="4" w:space="0" w:color="auto"/>
              <w:left w:val="nil"/>
              <w:bottom w:val="single" w:sz="4" w:space="0" w:color="auto"/>
              <w:right w:val="nil"/>
            </w:tcBorders>
          </w:tcPr>
          <w:p w:rsidR="00CF72E7" w:rsidRPr="00597ED3" w:rsidRDefault="00CF72E7" w:rsidP="00DD5464">
            <w:pPr>
              <w:pStyle w:val="SingleTxt"/>
              <w:spacing w:after="0" w:line="32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r>
      <w:tr w:rsidR="00CF72E7" w:rsidRPr="00597ED3">
        <w:tblPrEx>
          <w:tblCellMar>
            <w:top w:w="0" w:type="dxa"/>
            <w:bottom w:w="0" w:type="dxa"/>
          </w:tblCellMar>
        </w:tblPrEx>
        <w:trPr>
          <w:trHeight w:val="300"/>
        </w:trPr>
        <w:tc>
          <w:tcPr>
            <w:tcW w:w="1658" w:type="dxa"/>
            <w:tcBorders>
              <w:top w:val="single" w:sz="4" w:space="0" w:color="auto"/>
              <w:left w:val="nil"/>
              <w:bottom w:val="nil"/>
              <w:right w:val="nil"/>
            </w:tcBorders>
          </w:tcPr>
          <w:p w:rsidR="00CF72E7" w:rsidRPr="00597ED3" w:rsidRDefault="00CF72E7" w:rsidP="00DD5464">
            <w:pPr>
              <w:pStyle w:val="SingleTxt"/>
              <w:spacing w:after="0" w:line="320" w:lineRule="exact"/>
              <w:ind w:left="0" w:right="0"/>
              <w:rPr>
                <w:rFonts w:hint="cs"/>
                <w:szCs w:val="20"/>
                <w:rtl/>
                <w:lang w:bidi="ar-EG"/>
              </w:rPr>
            </w:pPr>
            <w:r w:rsidRPr="00597ED3">
              <w:rPr>
                <w:rFonts w:hint="cs"/>
                <w:szCs w:val="20"/>
                <w:rtl/>
                <w:lang w:bidi="ar-EG"/>
              </w:rPr>
              <w:t>النقل</w:t>
            </w:r>
          </w:p>
        </w:tc>
        <w:tc>
          <w:tcPr>
            <w:tcW w:w="721" w:type="dxa"/>
            <w:tcBorders>
              <w:top w:val="single" w:sz="4" w:space="0" w:color="auto"/>
              <w:left w:val="nil"/>
              <w:bottom w:val="nil"/>
              <w:right w:val="nil"/>
            </w:tcBorders>
          </w:tcPr>
          <w:p w:rsidR="00CF72E7" w:rsidRPr="00597ED3" w:rsidRDefault="0081362D" w:rsidP="00DD5464">
            <w:pPr>
              <w:pStyle w:val="SingleTxt"/>
              <w:spacing w:after="0" w:line="320" w:lineRule="exact"/>
              <w:ind w:left="0" w:right="-57"/>
              <w:rPr>
                <w:rFonts w:hint="cs"/>
                <w:szCs w:val="20"/>
                <w:rtl/>
                <w:lang w:bidi="ar-EG"/>
              </w:rPr>
            </w:pPr>
            <w:r w:rsidRPr="00597ED3">
              <w:rPr>
                <w:rFonts w:hint="cs"/>
                <w:szCs w:val="20"/>
                <w:rtl/>
                <w:lang w:bidi="ar-EG"/>
              </w:rPr>
              <w:t>رجال</w:t>
            </w:r>
          </w:p>
        </w:tc>
        <w:tc>
          <w:tcPr>
            <w:tcW w:w="535"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w:t>
            </w:r>
          </w:p>
        </w:tc>
        <w:tc>
          <w:tcPr>
            <w:tcW w:w="495"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659"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19</w:t>
            </w:r>
          </w:p>
        </w:tc>
        <w:tc>
          <w:tcPr>
            <w:tcW w:w="577"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w:t>
            </w:r>
          </w:p>
        </w:tc>
        <w:tc>
          <w:tcPr>
            <w:tcW w:w="515" w:type="dxa"/>
            <w:tcBorders>
              <w:top w:val="single" w:sz="4" w:space="0" w:color="auto"/>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9.5</w:t>
            </w:r>
          </w:p>
        </w:tc>
        <w:tc>
          <w:tcPr>
            <w:tcW w:w="638"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32</w:t>
            </w:r>
          </w:p>
        </w:tc>
        <w:tc>
          <w:tcPr>
            <w:tcW w:w="577"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16</w:t>
            </w:r>
          </w:p>
        </w:tc>
        <w:tc>
          <w:tcPr>
            <w:tcW w:w="639" w:type="dxa"/>
            <w:tcBorders>
              <w:top w:val="single" w:sz="4" w:space="0" w:color="auto"/>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33.3</w:t>
            </w:r>
          </w:p>
        </w:tc>
        <w:tc>
          <w:tcPr>
            <w:tcW w:w="515"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184</w:t>
            </w:r>
          </w:p>
        </w:tc>
        <w:tc>
          <w:tcPr>
            <w:tcW w:w="576"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197</w:t>
            </w:r>
          </w:p>
        </w:tc>
        <w:tc>
          <w:tcPr>
            <w:tcW w:w="660" w:type="dxa"/>
            <w:tcBorders>
              <w:top w:val="single" w:sz="4" w:space="0" w:color="auto"/>
              <w:left w:val="nil"/>
              <w:bottom w:val="nil"/>
              <w:right w:val="nil"/>
            </w:tcBorders>
          </w:tcPr>
          <w:p w:rsidR="00CF72E7" w:rsidRPr="00597ED3" w:rsidRDefault="00DD5464" w:rsidP="00DD5464">
            <w:pPr>
              <w:spacing w:line="320" w:lineRule="exact"/>
              <w:ind w:right="-57"/>
              <w:jc w:val="left"/>
              <w:rPr>
                <w:rFonts w:hint="cs"/>
                <w:sz w:val="22"/>
                <w:szCs w:val="20"/>
                <w:lang w:val="en-GB"/>
              </w:rPr>
            </w:pPr>
            <w:r w:rsidRPr="00597ED3">
              <w:rPr>
                <w:rFonts w:hint="cs"/>
                <w:sz w:val="22"/>
                <w:szCs w:val="20"/>
                <w:rtl/>
                <w:lang w:val="en-GB"/>
              </w:rPr>
              <w:t>51.7</w:t>
            </w:r>
          </w:p>
        </w:tc>
        <w:tc>
          <w:tcPr>
            <w:tcW w:w="494"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p>
        </w:tc>
        <w:tc>
          <w:tcPr>
            <w:tcW w:w="577"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p>
        </w:tc>
        <w:tc>
          <w:tcPr>
            <w:tcW w:w="577"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single" w:sz="4" w:space="0" w:color="auto"/>
              <w:left w:val="nil"/>
              <w:bottom w:val="nil"/>
              <w:right w:val="nil"/>
            </w:tcBorders>
          </w:tcPr>
          <w:p w:rsidR="00CF72E7" w:rsidRPr="00597ED3" w:rsidRDefault="00CF72E7" w:rsidP="00DD5464">
            <w:pPr>
              <w:spacing w:line="320" w:lineRule="exact"/>
              <w:ind w:right="-57"/>
              <w:jc w:val="left"/>
              <w:rPr>
                <w:sz w:val="22"/>
                <w:szCs w:val="20"/>
                <w:lang w:val="en-GB"/>
              </w:rPr>
            </w:pPr>
          </w:p>
        </w:tc>
      </w:tr>
      <w:tr w:rsidR="00CF72E7" w:rsidRPr="00597ED3">
        <w:tblPrEx>
          <w:tblCellMar>
            <w:top w:w="0" w:type="dxa"/>
            <w:bottom w:w="0" w:type="dxa"/>
          </w:tblCellMar>
        </w:tblPrEx>
        <w:trPr>
          <w:trHeight w:val="315"/>
        </w:trPr>
        <w:tc>
          <w:tcPr>
            <w:tcW w:w="1658" w:type="dxa"/>
            <w:tcBorders>
              <w:top w:val="nil"/>
              <w:left w:val="nil"/>
              <w:bottom w:val="nil"/>
              <w:right w:val="nil"/>
            </w:tcBorders>
          </w:tcPr>
          <w:p w:rsidR="00CF72E7" w:rsidRPr="00597ED3" w:rsidRDefault="00CF72E7" w:rsidP="00DD5464">
            <w:pPr>
              <w:pStyle w:val="List"/>
              <w:bidi/>
              <w:spacing w:line="320" w:lineRule="exact"/>
              <w:ind w:left="0" w:firstLine="0"/>
              <w:rPr>
                <w:rFonts w:cs="Traditional Arabic" w:hint="cs"/>
                <w:rtl/>
                <w:lang w:bidi="ar-EG"/>
              </w:rPr>
            </w:pPr>
            <w:r w:rsidRPr="00597ED3">
              <w:rPr>
                <w:rFonts w:cs="Traditional Arabic" w:hint="cs"/>
                <w:rtl/>
                <w:lang w:bidi="ar-EG"/>
              </w:rPr>
              <w:t>المعلوماتية</w:t>
            </w:r>
          </w:p>
        </w:tc>
        <w:tc>
          <w:tcPr>
            <w:tcW w:w="721" w:type="dxa"/>
            <w:tcBorders>
              <w:top w:val="nil"/>
              <w:left w:val="nil"/>
              <w:bottom w:val="nil"/>
              <w:right w:val="nil"/>
            </w:tcBorders>
          </w:tcPr>
          <w:p w:rsidR="00CF72E7" w:rsidRPr="00597ED3" w:rsidRDefault="0081362D" w:rsidP="00DD5464">
            <w:pPr>
              <w:pStyle w:val="SingleTxt"/>
              <w:spacing w:after="0" w:line="320" w:lineRule="exact"/>
              <w:ind w:left="0" w:right="-57"/>
              <w:rPr>
                <w:rFonts w:hint="cs"/>
                <w:szCs w:val="20"/>
                <w:rtl/>
                <w:lang w:bidi="ar-EG"/>
              </w:rPr>
            </w:pPr>
            <w:r w:rsidRPr="00597ED3">
              <w:rPr>
                <w:rFonts w:hint="cs"/>
                <w:szCs w:val="20"/>
                <w:rtl/>
                <w:lang w:bidi="ar-EG"/>
              </w:rPr>
              <w:t>نساء</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w:t>
            </w:r>
          </w:p>
        </w:tc>
        <w:tc>
          <w:tcPr>
            <w:tcW w:w="49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659" w:type="dxa"/>
            <w:tcBorders>
              <w:top w:val="nil"/>
              <w:left w:val="nil"/>
              <w:bottom w:val="nil"/>
              <w:right w:val="nil"/>
            </w:tcBorders>
          </w:tcPr>
          <w:p w:rsidR="00CF72E7" w:rsidRPr="00597ED3" w:rsidRDefault="00CF72E7" w:rsidP="00DD5464">
            <w:pPr>
              <w:pStyle w:val="xl41"/>
              <w:pBdr>
                <w:left w:val="none" w:sz="0" w:space="0" w:color="auto"/>
                <w:right w:val="none" w:sz="0" w:space="0" w:color="auto"/>
              </w:pBdr>
              <w:bidi/>
              <w:spacing w:before="0" w:beforeAutospacing="0" w:after="0" w:afterAutospacing="0" w:line="320" w:lineRule="exact"/>
              <w:ind w:right="-57"/>
              <w:jc w:val="left"/>
              <w:rPr>
                <w:rFonts w:ascii="Times New Roman" w:eastAsia="Times New Roman" w:hAnsi="Times New Roman" w:cs="Traditional Arabic"/>
                <w:szCs w:val="20"/>
                <w:lang w:val="en-GB"/>
              </w:rPr>
            </w:pPr>
            <w:r w:rsidRPr="00597ED3">
              <w:rPr>
                <w:rFonts w:ascii="Times New Roman" w:eastAsia="Times New Roman" w:hAnsi="Times New Roman" w:cs="Traditional Arabic"/>
                <w:szCs w:val="20"/>
                <w:rtl/>
                <w:lang w:val="en-GB"/>
              </w:rPr>
              <w:t>8</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33</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7</w:t>
            </w:r>
          </w:p>
        </w:tc>
        <w:tc>
          <w:tcPr>
            <w:tcW w:w="63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58</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52</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61</w:t>
            </w:r>
          </w:p>
        </w:tc>
        <w:tc>
          <w:tcPr>
            <w:tcW w:w="660"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54</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r>
      <w:tr w:rsidR="00CF72E7" w:rsidRPr="00597ED3">
        <w:tblPrEx>
          <w:tblCellMar>
            <w:top w:w="0" w:type="dxa"/>
            <w:bottom w:w="0" w:type="dxa"/>
          </w:tblCellMar>
        </w:tblPrEx>
        <w:trPr>
          <w:trHeight w:val="285"/>
        </w:trPr>
        <w:tc>
          <w:tcPr>
            <w:tcW w:w="1658" w:type="dxa"/>
            <w:tcBorders>
              <w:top w:val="nil"/>
              <w:left w:val="nil"/>
              <w:bottom w:val="nil"/>
              <w:right w:val="nil"/>
            </w:tcBorders>
          </w:tcPr>
          <w:p w:rsidR="00CF72E7" w:rsidRPr="00597ED3" w:rsidRDefault="00CF72E7" w:rsidP="00DD5464">
            <w:pPr>
              <w:pStyle w:val="List"/>
              <w:bidi/>
              <w:spacing w:line="320" w:lineRule="exact"/>
              <w:ind w:left="0" w:firstLine="0"/>
              <w:rPr>
                <w:rFonts w:cs="Traditional Arabic" w:hint="cs"/>
                <w:rtl/>
                <w:lang w:bidi="ar-EG"/>
              </w:rPr>
            </w:pPr>
            <w:r w:rsidRPr="00597ED3">
              <w:rPr>
                <w:rFonts w:cs="Traditional Arabic" w:hint="cs"/>
                <w:rtl/>
                <w:lang w:bidi="ar-EG"/>
              </w:rPr>
              <w:t>المالية</w:t>
            </w:r>
          </w:p>
        </w:tc>
        <w:tc>
          <w:tcPr>
            <w:tcW w:w="721" w:type="dxa"/>
            <w:tcBorders>
              <w:top w:val="nil"/>
              <w:left w:val="nil"/>
              <w:bottom w:val="nil"/>
              <w:right w:val="nil"/>
            </w:tcBorders>
          </w:tcPr>
          <w:p w:rsidR="00CF72E7" w:rsidRPr="00597ED3" w:rsidRDefault="00CF72E7" w:rsidP="00DD5464">
            <w:pPr>
              <w:pStyle w:val="SingleTxt"/>
              <w:spacing w:after="0" w:line="320" w:lineRule="exact"/>
              <w:ind w:left="0" w:right="-57"/>
              <w:rPr>
                <w:rFonts w:hint="cs"/>
                <w:szCs w:val="20"/>
                <w:rtl/>
                <w:lang w:bidi="ar-EG"/>
              </w:rPr>
            </w:pPr>
            <w:r w:rsidRPr="00597ED3">
              <w:rPr>
                <w:rFonts w:hint="cs"/>
                <w:szCs w:val="20"/>
                <w:rtl/>
                <w:lang w:bidi="ar-EG"/>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w:t>
            </w:r>
          </w:p>
        </w:tc>
        <w:tc>
          <w:tcPr>
            <w:tcW w:w="49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33</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15</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31</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64</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60</w:t>
            </w:r>
          </w:p>
        </w:tc>
        <w:tc>
          <w:tcPr>
            <w:tcW w:w="63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48</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394</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649</w:t>
            </w:r>
          </w:p>
        </w:tc>
        <w:tc>
          <w:tcPr>
            <w:tcW w:w="660"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62</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18</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10</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r>
      <w:tr w:rsidR="00CF72E7" w:rsidRPr="00597ED3">
        <w:tblPrEx>
          <w:tblCellMar>
            <w:top w:w="0" w:type="dxa"/>
            <w:bottom w:w="0" w:type="dxa"/>
          </w:tblCellMar>
        </w:tblPrEx>
        <w:trPr>
          <w:trHeight w:val="285"/>
        </w:trPr>
        <w:tc>
          <w:tcPr>
            <w:tcW w:w="1658" w:type="dxa"/>
            <w:tcBorders>
              <w:top w:val="nil"/>
              <w:left w:val="nil"/>
              <w:bottom w:val="nil"/>
              <w:right w:val="nil"/>
            </w:tcBorders>
          </w:tcPr>
          <w:p w:rsidR="00CF72E7" w:rsidRPr="00597ED3" w:rsidRDefault="00CF72E7" w:rsidP="00DD5464">
            <w:pPr>
              <w:pStyle w:val="List"/>
              <w:bidi/>
              <w:spacing w:line="320" w:lineRule="exact"/>
              <w:ind w:left="0" w:firstLine="0"/>
              <w:rPr>
                <w:rFonts w:cs="Traditional Arabic" w:hint="cs"/>
                <w:rtl/>
                <w:lang w:bidi="ar-EG"/>
              </w:rPr>
            </w:pPr>
            <w:r w:rsidRPr="00597ED3">
              <w:rPr>
                <w:rFonts w:cs="Traditional Arabic" w:hint="cs"/>
                <w:rtl/>
                <w:lang w:bidi="ar-EG"/>
              </w:rPr>
              <w:t>الثقافة</w:t>
            </w:r>
          </w:p>
        </w:tc>
        <w:tc>
          <w:tcPr>
            <w:tcW w:w="721" w:type="dxa"/>
            <w:tcBorders>
              <w:top w:val="nil"/>
              <w:left w:val="nil"/>
              <w:bottom w:val="nil"/>
              <w:right w:val="nil"/>
            </w:tcBorders>
          </w:tcPr>
          <w:p w:rsidR="00CF72E7" w:rsidRPr="00597ED3" w:rsidRDefault="00CF72E7" w:rsidP="00DD5464">
            <w:pPr>
              <w:pStyle w:val="SingleTxt"/>
              <w:spacing w:after="0" w:line="320" w:lineRule="exact"/>
              <w:ind w:left="0" w:right="-57"/>
              <w:rPr>
                <w:rFonts w:hint="cs"/>
                <w:szCs w:val="20"/>
                <w:rtl/>
                <w:lang w:bidi="ar-EG"/>
              </w:rPr>
            </w:pPr>
            <w:r w:rsidRPr="00597ED3">
              <w:rPr>
                <w:rFonts w:hint="cs"/>
                <w:szCs w:val="20"/>
                <w:rtl/>
                <w:lang w:bidi="ar-EG"/>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w:t>
            </w:r>
          </w:p>
        </w:tc>
        <w:tc>
          <w:tcPr>
            <w:tcW w:w="49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9</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31</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7</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15</w:t>
            </w:r>
          </w:p>
        </w:tc>
        <w:tc>
          <w:tcPr>
            <w:tcW w:w="63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68</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72</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149</w:t>
            </w:r>
          </w:p>
        </w:tc>
        <w:tc>
          <w:tcPr>
            <w:tcW w:w="660"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67</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25</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17</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r>
      <w:tr w:rsidR="00CF72E7" w:rsidRPr="00597ED3">
        <w:tblPrEx>
          <w:tblCellMar>
            <w:top w:w="0" w:type="dxa"/>
            <w:bottom w:w="0" w:type="dxa"/>
          </w:tblCellMar>
        </w:tblPrEx>
        <w:trPr>
          <w:trHeight w:val="345"/>
        </w:trPr>
        <w:tc>
          <w:tcPr>
            <w:tcW w:w="1658" w:type="dxa"/>
            <w:tcBorders>
              <w:top w:val="nil"/>
              <w:left w:val="nil"/>
              <w:bottom w:val="nil"/>
              <w:right w:val="nil"/>
            </w:tcBorders>
          </w:tcPr>
          <w:p w:rsidR="00CF72E7" w:rsidRPr="00597ED3" w:rsidRDefault="00CF72E7" w:rsidP="00DD5464">
            <w:pPr>
              <w:pStyle w:val="SingleTxt"/>
              <w:spacing w:after="0" w:line="320" w:lineRule="exact"/>
              <w:ind w:left="0" w:right="0"/>
              <w:rPr>
                <w:rFonts w:hint="cs"/>
                <w:szCs w:val="20"/>
                <w:rtl/>
                <w:lang w:bidi="ar-EG"/>
              </w:rPr>
            </w:pPr>
            <w:r w:rsidRPr="00597ED3">
              <w:rPr>
                <w:rFonts w:hint="cs"/>
                <w:szCs w:val="20"/>
                <w:rtl/>
                <w:lang w:bidi="ar-EG"/>
              </w:rPr>
              <w:t>التنمية المحلية</w:t>
            </w:r>
          </w:p>
        </w:tc>
        <w:tc>
          <w:tcPr>
            <w:tcW w:w="721" w:type="dxa"/>
            <w:tcBorders>
              <w:top w:val="nil"/>
              <w:left w:val="nil"/>
              <w:bottom w:val="nil"/>
              <w:right w:val="nil"/>
            </w:tcBorders>
          </w:tcPr>
          <w:p w:rsidR="00CF72E7" w:rsidRPr="00597ED3" w:rsidRDefault="00CF72E7" w:rsidP="00DD5464">
            <w:pPr>
              <w:pStyle w:val="SingleTxt"/>
              <w:spacing w:after="0" w:line="320" w:lineRule="exact"/>
              <w:ind w:left="0" w:right="-57"/>
              <w:rPr>
                <w:rFonts w:hint="cs"/>
                <w:szCs w:val="20"/>
                <w:rtl/>
                <w:lang w:bidi="ar-EG"/>
              </w:rPr>
            </w:pPr>
            <w:r w:rsidRPr="00597ED3">
              <w:rPr>
                <w:rFonts w:hint="cs"/>
                <w:szCs w:val="20"/>
                <w:rtl/>
                <w:lang w:bidi="ar-EG"/>
              </w:rPr>
              <w:t>رجال</w:t>
            </w:r>
          </w:p>
        </w:tc>
        <w:tc>
          <w:tcPr>
            <w:tcW w:w="535" w:type="dxa"/>
            <w:tcBorders>
              <w:top w:val="nil"/>
              <w:left w:val="nil"/>
              <w:bottom w:val="nil"/>
              <w:right w:val="nil"/>
            </w:tcBorders>
          </w:tcPr>
          <w:p w:rsidR="00CF72E7" w:rsidRPr="00597ED3" w:rsidRDefault="00CF72E7" w:rsidP="00DD5464">
            <w:pPr>
              <w:pStyle w:val="xl27"/>
              <w:tabs>
                <w:tab w:val="left" w:pos="195"/>
              </w:tabs>
              <w:bidi/>
              <w:spacing w:before="0" w:beforeAutospacing="0" w:after="0" w:afterAutospacing="0" w:line="320" w:lineRule="exact"/>
              <w:ind w:right="-57"/>
              <w:rPr>
                <w:rFonts w:ascii="Times New Roman" w:eastAsia="Times New Roman" w:hAnsi="Times New Roman" w:cs="Traditional Arabic"/>
                <w:szCs w:val="20"/>
                <w:lang w:val="en-GB"/>
              </w:rPr>
            </w:pPr>
            <w:r w:rsidRPr="00597ED3">
              <w:rPr>
                <w:rFonts w:ascii="Times New Roman" w:eastAsia="Times New Roman" w:hAnsi="Times New Roman" w:cs="Traditional Arabic"/>
                <w:szCs w:val="20"/>
                <w:rtl/>
                <w:lang w:val="en-GB"/>
              </w:rPr>
              <w:t>5</w:t>
            </w:r>
          </w:p>
        </w:tc>
        <w:tc>
          <w:tcPr>
            <w:tcW w:w="49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18</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9</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33</w:t>
            </w:r>
          </w:p>
        </w:tc>
        <w:tc>
          <w:tcPr>
            <w:tcW w:w="638" w:type="dxa"/>
            <w:tcBorders>
              <w:top w:val="nil"/>
              <w:left w:val="nil"/>
              <w:bottom w:val="nil"/>
              <w:right w:val="nil"/>
            </w:tcBorders>
          </w:tcPr>
          <w:p w:rsidR="00CF72E7" w:rsidRPr="00597ED3" w:rsidRDefault="00CF72E7" w:rsidP="00DD5464">
            <w:pPr>
              <w:pStyle w:val="xl41"/>
              <w:pBdr>
                <w:left w:val="none" w:sz="0" w:space="0" w:color="auto"/>
                <w:right w:val="none" w:sz="0" w:space="0" w:color="auto"/>
              </w:pBdr>
              <w:bidi/>
              <w:spacing w:before="0" w:beforeAutospacing="0" w:after="0" w:afterAutospacing="0" w:line="320" w:lineRule="exact"/>
              <w:ind w:right="-57"/>
              <w:jc w:val="left"/>
              <w:rPr>
                <w:rFonts w:ascii="Times New Roman" w:eastAsia="Times New Roman" w:hAnsi="Times New Roman" w:cs="Traditional Arabic"/>
                <w:szCs w:val="20"/>
                <w:lang w:val="en-GB"/>
              </w:rPr>
            </w:pPr>
            <w:r w:rsidRPr="00597ED3">
              <w:rPr>
                <w:rFonts w:ascii="Times New Roman" w:eastAsia="Times New Roman" w:hAnsi="Times New Roman" w:cs="Traditional Arabic"/>
                <w:szCs w:val="20"/>
                <w:rtl/>
                <w:lang w:val="en-GB"/>
              </w:rPr>
              <w:t>39</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22</w:t>
            </w:r>
          </w:p>
        </w:tc>
        <w:tc>
          <w:tcPr>
            <w:tcW w:w="63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26</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140</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259</w:t>
            </w:r>
          </w:p>
        </w:tc>
        <w:tc>
          <w:tcPr>
            <w:tcW w:w="660"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65</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r>
      <w:tr w:rsidR="00CF72E7" w:rsidRPr="00597ED3">
        <w:tblPrEx>
          <w:tblCellMar>
            <w:top w:w="0" w:type="dxa"/>
            <w:bottom w:w="0" w:type="dxa"/>
          </w:tblCellMar>
        </w:tblPrEx>
        <w:trPr>
          <w:trHeight w:val="360"/>
        </w:trPr>
        <w:tc>
          <w:tcPr>
            <w:tcW w:w="1658" w:type="dxa"/>
            <w:tcBorders>
              <w:top w:val="nil"/>
              <w:left w:val="nil"/>
              <w:bottom w:val="nil"/>
              <w:right w:val="nil"/>
            </w:tcBorders>
          </w:tcPr>
          <w:p w:rsidR="00CF72E7" w:rsidRPr="00597ED3" w:rsidRDefault="00CF72E7" w:rsidP="00DD5464">
            <w:pPr>
              <w:pStyle w:val="SingleTxt"/>
              <w:spacing w:after="0" w:line="320" w:lineRule="exact"/>
              <w:ind w:left="0" w:right="0"/>
              <w:rPr>
                <w:rFonts w:hint="cs"/>
                <w:szCs w:val="20"/>
                <w:vertAlign w:val="superscript"/>
                <w:rtl/>
                <w:lang w:bidi="ar-EG"/>
              </w:rPr>
            </w:pPr>
            <w:r w:rsidRPr="00597ED3">
              <w:rPr>
                <w:rFonts w:hint="cs"/>
                <w:szCs w:val="20"/>
                <w:rtl/>
                <w:lang w:bidi="ar-EG"/>
              </w:rPr>
              <w:t>الدفاع: جنود محترفون، مستخدمون مدنيون</w:t>
            </w:r>
            <w:r w:rsidRPr="00597ED3">
              <w:rPr>
                <w:rFonts w:hint="cs"/>
                <w:szCs w:val="20"/>
                <w:vertAlign w:val="superscript"/>
                <w:rtl/>
                <w:lang w:bidi="ar-EG"/>
              </w:rPr>
              <w:t>(1)</w:t>
            </w:r>
          </w:p>
        </w:tc>
        <w:tc>
          <w:tcPr>
            <w:tcW w:w="721" w:type="dxa"/>
            <w:tcBorders>
              <w:top w:val="nil"/>
              <w:left w:val="nil"/>
              <w:bottom w:val="nil"/>
              <w:right w:val="nil"/>
            </w:tcBorders>
          </w:tcPr>
          <w:p w:rsidR="00CF72E7" w:rsidRPr="00597ED3" w:rsidRDefault="00CF72E7" w:rsidP="00DD5464">
            <w:pPr>
              <w:pStyle w:val="SingleTxt"/>
              <w:spacing w:after="0" w:line="320" w:lineRule="exact"/>
              <w:ind w:left="0" w:right="-57"/>
              <w:rPr>
                <w:rFonts w:hint="cs"/>
                <w:szCs w:val="20"/>
                <w:rtl/>
                <w:lang w:bidi="ar-EG"/>
              </w:rPr>
            </w:pPr>
            <w:r w:rsidRPr="00597ED3">
              <w:rPr>
                <w:rFonts w:hint="cs"/>
                <w:szCs w:val="20"/>
                <w:rtl/>
                <w:lang w:bidi="ar-EG"/>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10</w:t>
            </w:r>
          </w:p>
        </w:tc>
        <w:tc>
          <w:tcPr>
            <w:tcW w:w="49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82</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w:t>
            </w:r>
          </w:p>
        </w:tc>
        <w:tc>
          <w:tcPr>
            <w:tcW w:w="515"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3.5</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227</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42</w:t>
            </w:r>
          </w:p>
        </w:tc>
        <w:tc>
          <w:tcPr>
            <w:tcW w:w="639"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15.6</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623</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633</w:t>
            </w:r>
          </w:p>
        </w:tc>
        <w:tc>
          <w:tcPr>
            <w:tcW w:w="660"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50.4</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70</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18</w:t>
            </w:r>
          </w:p>
        </w:tc>
        <w:tc>
          <w:tcPr>
            <w:tcW w:w="577"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20.5</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50</w:t>
            </w:r>
          </w:p>
        </w:tc>
      </w:tr>
      <w:tr w:rsidR="00CF72E7" w:rsidRPr="00597ED3">
        <w:tblPrEx>
          <w:tblCellMar>
            <w:top w:w="0" w:type="dxa"/>
            <w:bottom w:w="0" w:type="dxa"/>
          </w:tblCellMar>
        </w:tblPrEx>
        <w:trPr>
          <w:trHeight w:val="360"/>
        </w:trPr>
        <w:tc>
          <w:tcPr>
            <w:tcW w:w="1658" w:type="dxa"/>
            <w:tcBorders>
              <w:top w:val="nil"/>
              <w:left w:val="nil"/>
              <w:bottom w:val="nil"/>
              <w:right w:val="nil"/>
            </w:tcBorders>
          </w:tcPr>
          <w:p w:rsidR="00CF72E7" w:rsidRPr="00597ED3" w:rsidRDefault="00CF72E7" w:rsidP="00DD5464">
            <w:pPr>
              <w:pStyle w:val="SingleTxt"/>
              <w:spacing w:after="0" w:line="320" w:lineRule="exact"/>
              <w:ind w:left="0" w:right="0"/>
              <w:rPr>
                <w:rFonts w:hint="cs"/>
                <w:szCs w:val="20"/>
                <w:rtl/>
                <w:lang w:bidi="ar-EG"/>
              </w:rPr>
            </w:pPr>
            <w:r w:rsidRPr="00597ED3">
              <w:rPr>
                <w:rFonts w:hint="cs"/>
                <w:szCs w:val="20"/>
                <w:rtl/>
                <w:lang w:bidi="ar-EG"/>
              </w:rPr>
              <w:t>العمل والشؤون الاجتماعية</w:t>
            </w:r>
          </w:p>
        </w:tc>
        <w:tc>
          <w:tcPr>
            <w:tcW w:w="721" w:type="dxa"/>
            <w:tcBorders>
              <w:top w:val="nil"/>
              <w:left w:val="nil"/>
              <w:bottom w:val="nil"/>
              <w:right w:val="nil"/>
            </w:tcBorders>
          </w:tcPr>
          <w:p w:rsidR="00CF72E7" w:rsidRPr="00597ED3" w:rsidRDefault="00CF72E7" w:rsidP="00DD5464">
            <w:pPr>
              <w:pStyle w:val="SingleTxt"/>
              <w:spacing w:after="0" w:line="320" w:lineRule="exact"/>
              <w:ind w:left="0" w:right="-57"/>
              <w:rPr>
                <w:rFonts w:hint="cs"/>
                <w:szCs w:val="20"/>
                <w:rtl/>
                <w:lang w:bidi="ar-EG"/>
              </w:rPr>
            </w:pPr>
            <w:r w:rsidRPr="00597ED3">
              <w:rPr>
                <w:rFonts w:hint="cs"/>
                <w:szCs w:val="20"/>
                <w:rtl/>
                <w:lang w:bidi="ar-EG"/>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w:t>
            </w:r>
          </w:p>
        </w:tc>
        <w:tc>
          <w:tcPr>
            <w:tcW w:w="49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13</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13</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50</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39</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36</w:t>
            </w:r>
          </w:p>
        </w:tc>
        <w:tc>
          <w:tcPr>
            <w:tcW w:w="63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48</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179</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427</w:t>
            </w:r>
          </w:p>
        </w:tc>
        <w:tc>
          <w:tcPr>
            <w:tcW w:w="660"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70.5</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r>
      <w:tr w:rsidR="00CF72E7" w:rsidRPr="00597ED3">
        <w:tblPrEx>
          <w:tblCellMar>
            <w:top w:w="0" w:type="dxa"/>
            <w:bottom w:w="0" w:type="dxa"/>
          </w:tblCellMar>
        </w:tblPrEx>
        <w:trPr>
          <w:trHeight w:val="360"/>
        </w:trPr>
        <w:tc>
          <w:tcPr>
            <w:tcW w:w="1658" w:type="dxa"/>
            <w:tcBorders>
              <w:top w:val="nil"/>
              <w:left w:val="nil"/>
              <w:bottom w:val="nil"/>
              <w:right w:val="nil"/>
            </w:tcBorders>
          </w:tcPr>
          <w:p w:rsidR="00CF72E7" w:rsidRPr="00597ED3" w:rsidRDefault="00CF72E7" w:rsidP="00DD5464">
            <w:pPr>
              <w:pStyle w:val="SingleTxt"/>
              <w:spacing w:after="0" w:line="320" w:lineRule="exact"/>
              <w:ind w:left="0" w:right="0"/>
              <w:rPr>
                <w:rFonts w:hint="cs"/>
                <w:szCs w:val="20"/>
                <w:vertAlign w:val="superscript"/>
                <w:rtl/>
                <w:lang w:bidi="ar-EG"/>
              </w:rPr>
            </w:pPr>
            <w:r w:rsidRPr="00597ED3">
              <w:rPr>
                <w:rFonts w:hint="cs"/>
                <w:szCs w:val="20"/>
                <w:rtl/>
                <w:lang w:bidi="ar-EG"/>
              </w:rPr>
              <w:t>الصناعة والتجارة</w:t>
            </w:r>
            <w:r w:rsidR="00DD5464" w:rsidRPr="00597ED3">
              <w:rPr>
                <w:rFonts w:hint="cs"/>
                <w:szCs w:val="20"/>
                <w:vertAlign w:val="superscript"/>
                <w:rtl/>
                <w:lang w:bidi="ar-EG"/>
              </w:rPr>
              <w:t>(2)</w:t>
            </w:r>
          </w:p>
        </w:tc>
        <w:tc>
          <w:tcPr>
            <w:tcW w:w="721" w:type="dxa"/>
            <w:tcBorders>
              <w:top w:val="nil"/>
              <w:left w:val="nil"/>
              <w:bottom w:val="nil"/>
              <w:right w:val="nil"/>
            </w:tcBorders>
          </w:tcPr>
          <w:p w:rsidR="00CF72E7" w:rsidRPr="00597ED3" w:rsidRDefault="00CF72E7" w:rsidP="00DD5464">
            <w:pPr>
              <w:pStyle w:val="SingleTxt"/>
              <w:spacing w:after="0" w:line="320" w:lineRule="exact"/>
              <w:ind w:left="0" w:right="-57"/>
              <w:rPr>
                <w:rFonts w:hint="cs"/>
                <w:szCs w:val="20"/>
                <w:rtl/>
                <w:lang w:bidi="ar-EG"/>
              </w:rPr>
            </w:pPr>
            <w:r w:rsidRPr="00597ED3">
              <w:rPr>
                <w:rFonts w:hint="cs"/>
                <w:szCs w:val="20"/>
                <w:rtl/>
                <w:lang w:bidi="ar-EG"/>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w:t>
            </w:r>
          </w:p>
        </w:tc>
        <w:tc>
          <w:tcPr>
            <w:tcW w:w="495"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35</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w:t>
            </w:r>
          </w:p>
        </w:tc>
        <w:tc>
          <w:tcPr>
            <w:tcW w:w="515"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14.6</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69</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35</w:t>
            </w:r>
          </w:p>
        </w:tc>
        <w:tc>
          <w:tcPr>
            <w:tcW w:w="639"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33.7</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278</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276</w:t>
            </w:r>
          </w:p>
        </w:tc>
        <w:tc>
          <w:tcPr>
            <w:tcW w:w="660"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49.8</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10</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9</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r>
      <w:tr w:rsidR="00CF72E7" w:rsidRPr="00597ED3">
        <w:tblPrEx>
          <w:tblCellMar>
            <w:top w:w="0" w:type="dxa"/>
            <w:bottom w:w="0" w:type="dxa"/>
          </w:tblCellMar>
        </w:tblPrEx>
        <w:trPr>
          <w:trHeight w:val="360"/>
        </w:trPr>
        <w:tc>
          <w:tcPr>
            <w:tcW w:w="1658" w:type="dxa"/>
            <w:tcBorders>
              <w:top w:val="nil"/>
              <w:left w:val="nil"/>
              <w:bottom w:val="nil"/>
              <w:right w:val="nil"/>
            </w:tcBorders>
          </w:tcPr>
          <w:p w:rsidR="00CF72E7" w:rsidRPr="00597ED3" w:rsidRDefault="00CF72E7" w:rsidP="00DD5464">
            <w:pPr>
              <w:pStyle w:val="List"/>
              <w:bidi/>
              <w:spacing w:line="320" w:lineRule="exact"/>
              <w:ind w:left="0" w:firstLine="0"/>
              <w:rPr>
                <w:rFonts w:cs="Traditional Arabic" w:hint="cs"/>
                <w:rtl/>
                <w:lang w:bidi="ar-EG"/>
              </w:rPr>
            </w:pPr>
            <w:r w:rsidRPr="00597ED3">
              <w:rPr>
                <w:rFonts w:cs="Traditional Arabic" w:hint="cs"/>
                <w:rtl/>
                <w:lang w:bidi="ar-EG"/>
              </w:rPr>
              <w:t>العدل</w:t>
            </w:r>
          </w:p>
        </w:tc>
        <w:tc>
          <w:tcPr>
            <w:tcW w:w="721" w:type="dxa"/>
            <w:tcBorders>
              <w:top w:val="nil"/>
              <w:left w:val="nil"/>
              <w:bottom w:val="nil"/>
              <w:right w:val="nil"/>
            </w:tcBorders>
          </w:tcPr>
          <w:p w:rsidR="00CF72E7" w:rsidRPr="00597ED3" w:rsidRDefault="00CF72E7" w:rsidP="00DD5464">
            <w:pPr>
              <w:pStyle w:val="SingleTxt"/>
              <w:spacing w:after="0" w:line="320" w:lineRule="exact"/>
              <w:ind w:left="0" w:right="-57"/>
              <w:rPr>
                <w:rFonts w:hint="cs"/>
                <w:szCs w:val="20"/>
                <w:rtl/>
                <w:lang w:bidi="ar-EG"/>
              </w:rPr>
            </w:pPr>
            <w:r w:rsidRPr="00597ED3">
              <w:rPr>
                <w:rFonts w:hint="cs"/>
                <w:szCs w:val="20"/>
                <w:rtl/>
                <w:lang w:bidi="ar-EG"/>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w:t>
            </w:r>
          </w:p>
        </w:tc>
        <w:tc>
          <w:tcPr>
            <w:tcW w:w="495"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12</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w:t>
            </w:r>
          </w:p>
        </w:tc>
        <w:tc>
          <w:tcPr>
            <w:tcW w:w="515"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29.4</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18</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19</w:t>
            </w:r>
          </w:p>
        </w:tc>
        <w:tc>
          <w:tcPr>
            <w:tcW w:w="639"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51.4</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70</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163</w:t>
            </w:r>
          </w:p>
        </w:tc>
        <w:tc>
          <w:tcPr>
            <w:tcW w:w="660"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70</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w:t>
            </w:r>
          </w:p>
        </w:tc>
        <w:tc>
          <w:tcPr>
            <w:tcW w:w="577"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577"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r>
      <w:tr w:rsidR="00CF72E7" w:rsidRPr="00597ED3">
        <w:tblPrEx>
          <w:tblCellMar>
            <w:top w:w="0" w:type="dxa"/>
            <w:bottom w:w="0" w:type="dxa"/>
          </w:tblCellMar>
        </w:tblPrEx>
        <w:trPr>
          <w:trHeight w:val="360"/>
        </w:trPr>
        <w:tc>
          <w:tcPr>
            <w:tcW w:w="1658" w:type="dxa"/>
            <w:tcBorders>
              <w:top w:val="nil"/>
              <w:left w:val="nil"/>
              <w:bottom w:val="nil"/>
              <w:right w:val="nil"/>
            </w:tcBorders>
          </w:tcPr>
          <w:p w:rsidR="00CF72E7" w:rsidRPr="00597ED3" w:rsidRDefault="00CF72E7" w:rsidP="00DD5464">
            <w:pPr>
              <w:pStyle w:val="List"/>
              <w:bidi/>
              <w:spacing w:line="320" w:lineRule="exact"/>
              <w:ind w:left="0" w:firstLine="0"/>
              <w:rPr>
                <w:rFonts w:cs="Traditional Arabic" w:hint="cs"/>
                <w:rtl/>
                <w:lang w:bidi="ar-EG"/>
              </w:rPr>
            </w:pPr>
            <w:r w:rsidRPr="00597ED3">
              <w:rPr>
                <w:rFonts w:cs="Traditional Arabic" w:hint="cs"/>
                <w:rtl/>
                <w:lang w:bidi="ar-EG"/>
              </w:rPr>
              <w:t>التعليم والشباب و</w:t>
            </w:r>
            <w:r w:rsidR="00DD5464" w:rsidRPr="00597ED3">
              <w:rPr>
                <w:rFonts w:cs="Traditional Arabic" w:hint="cs"/>
                <w:rtl/>
                <w:lang w:bidi="ar-EG"/>
              </w:rPr>
              <w:t>الرياضة</w:t>
            </w:r>
          </w:p>
        </w:tc>
        <w:tc>
          <w:tcPr>
            <w:tcW w:w="721" w:type="dxa"/>
            <w:tcBorders>
              <w:top w:val="nil"/>
              <w:left w:val="nil"/>
              <w:bottom w:val="nil"/>
              <w:right w:val="nil"/>
            </w:tcBorders>
          </w:tcPr>
          <w:p w:rsidR="00CF72E7" w:rsidRPr="00597ED3" w:rsidRDefault="00DD5464" w:rsidP="00DD5464">
            <w:pPr>
              <w:pStyle w:val="SingleTxt"/>
              <w:spacing w:after="0" w:line="320" w:lineRule="exact"/>
              <w:ind w:left="0" w:right="-57"/>
              <w:rPr>
                <w:rFonts w:hint="cs"/>
                <w:szCs w:val="20"/>
                <w:rtl/>
                <w:lang w:bidi="ar-EG"/>
              </w:rPr>
            </w:pPr>
            <w:r w:rsidRPr="00597ED3">
              <w:rPr>
                <w:rFonts w:hint="cs"/>
                <w:szCs w:val="20"/>
                <w:rtl/>
                <w:lang w:bidi="ar-EG"/>
              </w:rPr>
              <w:t>نساء</w:t>
            </w:r>
          </w:p>
        </w:tc>
        <w:tc>
          <w:tcPr>
            <w:tcW w:w="535" w:type="dxa"/>
            <w:tcBorders>
              <w:top w:val="nil"/>
              <w:left w:val="nil"/>
              <w:bottom w:val="nil"/>
              <w:right w:val="nil"/>
            </w:tcBorders>
          </w:tcPr>
          <w:p w:rsidR="00CF72E7" w:rsidRPr="00597ED3" w:rsidRDefault="00CF72E7" w:rsidP="00DD5464">
            <w:pPr>
              <w:spacing w:line="320" w:lineRule="exact"/>
              <w:ind w:right="-57"/>
              <w:jc w:val="left"/>
              <w:rPr>
                <w:rFonts w:hint="cs"/>
                <w:sz w:val="22"/>
                <w:szCs w:val="20"/>
                <w:rtl/>
                <w:lang w:val="en-GB"/>
              </w:rPr>
            </w:pPr>
            <w:r w:rsidRPr="00597ED3">
              <w:rPr>
                <w:sz w:val="22"/>
                <w:szCs w:val="20"/>
                <w:rtl/>
                <w:lang w:val="en-GB"/>
              </w:rPr>
              <w:t>5</w:t>
            </w:r>
          </w:p>
        </w:tc>
        <w:tc>
          <w:tcPr>
            <w:tcW w:w="49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22</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7</w:t>
            </w:r>
          </w:p>
        </w:tc>
        <w:tc>
          <w:tcPr>
            <w:tcW w:w="515"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bidi="ar-EG"/>
              </w:rPr>
            </w:pPr>
            <w:r w:rsidRPr="00597ED3">
              <w:rPr>
                <w:rFonts w:hint="cs"/>
                <w:sz w:val="22"/>
                <w:szCs w:val="20"/>
                <w:rtl/>
                <w:lang w:val="en-GB"/>
              </w:rPr>
              <w:t>24.1</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15</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15</w:t>
            </w:r>
          </w:p>
        </w:tc>
        <w:tc>
          <w:tcPr>
            <w:tcW w:w="63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50</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111</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296</w:t>
            </w:r>
          </w:p>
        </w:tc>
        <w:tc>
          <w:tcPr>
            <w:tcW w:w="660"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72.7</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0</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577"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r>
      <w:tr w:rsidR="00CF72E7" w:rsidRPr="00597ED3">
        <w:tblPrEx>
          <w:tblCellMar>
            <w:top w:w="0" w:type="dxa"/>
            <w:bottom w:w="0" w:type="dxa"/>
          </w:tblCellMar>
        </w:tblPrEx>
        <w:trPr>
          <w:trHeight w:val="360"/>
        </w:trPr>
        <w:tc>
          <w:tcPr>
            <w:tcW w:w="1658" w:type="dxa"/>
            <w:tcBorders>
              <w:top w:val="nil"/>
              <w:left w:val="nil"/>
              <w:bottom w:val="nil"/>
              <w:right w:val="nil"/>
            </w:tcBorders>
          </w:tcPr>
          <w:p w:rsidR="00CF72E7" w:rsidRPr="00597ED3" w:rsidRDefault="00CF72E7" w:rsidP="00DD5464">
            <w:pPr>
              <w:pStyle w:val="SingleTxt"/>
              <w:spacing w:after="0" w:line="320" w:lineRule="exact"/>
              <w:ind w:left="0" w:right="0"/>
              <w:rPr>
                <w:rFonts w:hint="cs"/>
                <w:szCs w:val="20"/>
                <w:rtl/>
                <w:lang w:bidi="ar-EG"/>
              </w:rPr>
            </w:pPr>
            <w:r w:rsidRPr="00597ED3">
              <w:rPr>
                <w:rFonts w:hint="cs"/>
                <w:szCs w:val="20"/>
                <w:rtl/>
                <w:lang w:bidi="ar-EG"/>
              </w:rPr>
              <w:t>الداخلية</w:t>
            </w:r>
          </w:p>
        </w:tc>
        <w:tc>
          <w:tcPr>
            <w:tcW w:w="721" w:type="dxa"/>
            <w:tcBorders>
              <w:top w:val="nil"/>
              <w:left w:val="nil"/>
              <w:bottom w:val="nil"/>
              <w:right w:val="nil"/>
            </w:tcBorders>
          </w:tcPr>
          <w:p w:rsidR="00CF72E7" w:rsidRPr="00597ED3" w:rsidRDefault="00CF72E7" w:rsidP="00DD5464">
            <w:pPr>
              <w:pStyle w:val="SingleTxt"/>
              <w:spacing w:after="0" w:line="320" w:lineRule="exact"/>
              <w:ind w:left="0" w:right="-57"/>
              <w:rPr>
                <w:rFonts w:hint="cs"/>
                <w:szCs w:val="20"/>
                <w:rtl/>
                <w:lang w:bidi="ar-EG"/>
              </w:rPr>
            </w:pPr>
            <w:r w:rsidRPr="00597ED3">
              <w:rPr>
                <w:rFonts w:hint="cs"/>
                <w:szCs w:val="20"/>
                <w:rtl/>
                <w:lang w:bidi="ar-EG"/>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w:t>
            </w:r>
          </w:p>
        </w:tc>
        <w:tc>
          <w:tcPr>
            <w:tcW w:w="49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54</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12</w:t>
            </w:r>
          </w:p>
        </w:tc>
        <w:tc>
          <w:tcPr>
            <w:tcW w:w="515" w:type="dxa"/>
            <w:tcBorders>
              <w:top w:val="nil"/>
              <w:left w:val="nil"/>
              <w:bottom w:val="nil"/>
              <w:right w:val="nil"/>
            </w:tcBorders>
          </w:tcPr>
          <w:p w:rsidR="00CF72E7" w:rsidRPr="00597ED3" w:rsidRDefault="003B1070" w:rsidP="00DD5464">
            <w:pPr>
              <w:spacing w:line="320" w:lineRule="exact"/>
              <w:ind w:right="-57"/>
              <w:jc w:val="left"/>
              <w:rPr>
                <w:rFonts w:hint="cs"/>
                <w:sz w:val="22"/>
                <w:szCs w:val="20"/>
                <w:rtl/>
                <w:lang w:val="en-GB"/>
              </w:rPr>
            </w:pPr>
            <w:r w:rsidRPr="00597ED3">
              <w:rPr>
                <w:rFonts w:hint="cs"/>
                <w:sz w:val="22"/>
                <w:szCs w:val="20"/>
                <w:rtl/>
                <w:lang w:val="en-GB"/>
              </w:rPr>
              <w:t>18.2</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149</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65</w:t>
            </w:r>
          </w:p>
        </w:tc>
        <w:tc>
          <w:tcPr>
            <w:tcW w:w="639"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23.7</w:t>
            </w:r>
          </w:p>
        </w:tc>
        <w:tc>
          <w:tcPr>
            <w:tcW w:w="515" w:type="dxa"/>
            <w:tcBorders>
              <w:top w:val="nil"/>
              <w:left w:val="nil"/>
              <w:bottom w:val="nil"/>
              <w:right w:val="nil"/>
            </w:tcBorders>
          </w:tcPr>
          <w:p w:rsidR="00CF72E7" w:rsidRPr="00597ED3" w:rsidRDefault="00CF72E7" w:rsidP="00DD5464">
            <w:pPr>
              <w:pStyle w:val="xl66"/>
              <w:pBdr>
                <w:bottom w:val="none" w:sz="0" w:space="0" w:color="auto"/>
                <w:right w:val="none" w:sz="0" w:space="0" w:color="auto"/>
              </w:pBdr>
              <w:bidi/>
              <w:spacing w:before="0" w:beforeAutospacing="0" w:after="0" w:afterAutospacing="0" w:line="320" w:lineRule="exact"/>
              <w:ind w:right="-57"/>
              <w:jc w:val="left"/>
              <w:rPr>
                <w:rFonts w:ascii="Times New Roman" w:eastAsia="Times New Roman" w:hAnsi="Times New Roman" w:cs="Traditional Arabic"/>
                <w:lang w:val="en-GB"/>
              </w:rPr>
            </w:pPr>
            <w:r w:rsidRPr="00597ED3">
              <w:rPr>
                <w:rFonts w:ascii="Times New Roman" w:eastAsia="Times New Roman" w:hAnsi="Times New Roman" w:cs="Traditional Arabic"/>
                <w:rtl/>
                <w:lang w:val="en-GB"/>
              </w:rPr>
              <w:t>1737</w:t>
            </w:r>
          </w:p>
        </w:tc>
        <w:tc>
          <w:tcPr>
            <w:tcW w:w="576" w:type="dxa"/>
            <w:tcBorders>
              <w:top w:val="nil"/>
              <w:left w:val="nil"/>
              <w:bottom w:val="nil"/>
              <w:right w:val="nil"/>
            </w:tcBorders>
          </w:tcPr>
          <w:p w:rsidR="00CF72E7" w:rsidRPr="00597ED3" w:rsidRDefault="00CF72E7" w:rsidP="00DD5464">
            <w:pPr>
              <w:pStyle w:val="xl66"/>
              <w:pBdr>
                <w:bottom w:val="none" w:sz="0" w:space="0" w:color="auto"/>
                <w:right w:val="none" w:sz="0" w:space="0" w:color="auto"/>
              </w:pBdr>
              <w:bidi/>
              <w:spacing w:before="0" w:beforeAutospacing="0" w:after="0" w:afterAutospacing="0" w:line="320" w:lineRule="exact"/>
              <w:ind w:right="-57"/>
              <w:jc w:val="left"/>
              <w:rPr>
                <w:rFonts w:ascii="Times New Roman" w:eastAsia="Times New Roman" w:hAnsi="Times New Roman" w:cs="Traditional Arabic"/>
                <w:lang w:val="en-GB"/>
              </w:rPr>
            </w:pPr>
            <w:r w:rsidRPr="00597ED3">
              <w:rPr>
                <w:rFonts w:ascii="Times New Roman" w:eastAsia="Times New Roman" w:hAnsi="Times New Roman" w:cs="Traditional Arabic"/>
                <w:rtl/>
                <w:lang w:val="en-GB"/>
              </w:rPr>
              <w:t>1471</w:t>
            </w:r>
          </w:p>
        </w:tc>
        <w:tc>
          <w:tcPr>
            <w:tcW w:w="660"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30</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8</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20</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bidi="ar-EG"/>
              </w:rPr>
            </w:pPr>
          </w:p>
        </w:tc>
      </w:tr>
      <w:tr w:rsidR="00CF72E7" w:rsidRPr="00597ED3">
        <w:tblPrEx>
          <w:tblCellMar>
            <w:top w:w="0" w:type="dxa"/>
            <w:bottom w:w="0" w:type="dxa"/>
          </w:tblCellMar>
        </w:tblPrEx>
        <w:trPr>
          <w:trHeight w:val="360"/>
        </w:trPr>
        <w:tc>
          <w:tcPr>
            <w:tcW w:w="1658" w:type="dxa"/>
            <w:tcBorders>
              <w:top w:val="nil"/>
              <w:left w:val="nil"/>
              <w:bottom w:val="nil"/>
              <w:right w:val="nil"/>
            </w:tcBorders>
          </w:tcPr>
          <w:p w:rsidR="00CF72E7" w:rsidRPr="00597ED3" w:rsidRDefault="00CF72E7" w:rsidP="00DD5464">
            <w:pPr>
              <w:pStyle w:val="SingleTxt"/>
              <w:spacing w:after="0" w:line="320" w:lineRule="exact"/>
              <w:ind w:left="0" w:right="0"/>
              <w:rPr>
                <w:rFonts w:hint="cs"/>
                <w:szCs w:val="20"/>
                <w:rtl/>
                <w:lang w:bidi="ar-EG"/>
              </w:rPr>
            </w:pPr>
            <w:r w:rsidRPr="00597ED3">
              <w:rPr>
                <w:rFonts w:hint="cs"/>
                <w:szCs w:val="20"/>
                <w:rtl/>
                <w:lang w:bidi="ar-EG"/>
              </w:rPr>
              <w:t xml:space="preserve">الخارجية: المقر </w:t>
            </w:r>
          </w:p>
          <w:p w:rsidR="00CF72E7" w:rsidRPr="00597ED3" w:rsidRDefault="00603C95" w:rsidP="00DD5464">
            <w:pPr>
              <w:pStyle w:val="SingleTxt"/>
              <w:spacing w:after="0" w:line="320" w:lineRule="exact"/>
              <w:ind w:left="284" w:right="0"/>
              <w:rPr>
                <w:rFonts w:hint="cs"/>
                <w:szCs w:val="20"/>
                <w:rtl/>
                <w:lang w:bidi="ar-EG"/>
              </w:rPr>
            </w:pPr>
            <w:r w:rsidRPr="00597ED3">
              <w:rPr>
                <w:rFonts w:hint="cs"/>
                <w:szCs w:val="20"/>
                <w:rtl/>
                <w:lang w:bidi="ar-EG"/>
              </w:rPr>
              <w:t xml:space="preserve">- </w:t>
            </w:r>
            <w:r w:rsidR="00CF72E7" w:rsidRPr="00597ED3">
              <w:rPr>
                <w:rFonts w:hint="cs"/>
                <w:szCs w:val="20"/>
                <w:rtl/>
                <w:lang w:bidi="ar-EG"/>
              </w:rPr>
              <w:t>المكاتب الخارجية</w:t>
            </w:r>
          </w:p>
        </w:tc>
        <w:tc>
          <w:tcPr>
            <w:tcW w:w="721" w:type="dxa"/>
            <w:tcBorders>
              <w:top w:val="nil"/>
              <w:left w:val="nil"/>
              <w:bottom w:val="nil"/>
              <w:right w:val="nil"/>
            </w:tcBorders>
          </w:tcPr>
          <w:p w:rsidR="00CF72E7" w:rsidRPr="00597ED3" w:rsidRDefault="00CF72E7" w:rsidP="00DD5464">
            <w:pPr>
              <w:pStyle w:val="SingleTxt"/>
              <w:spacing w:after="0" w:line="320" w:lineRule="exact"/>
              <w:ind w:left="0" w:right="-57"/>
              <w:rPr>
                <w:rFonts w:hint="cs"/>
                <w:szCs w:val="20"/>
                <w:rtl/>
                <w:lang w:bidi="ar-EG"/>
              </w:rPr>
            </w:pPr>
            <w:r w:rsidRPr="00597ED3">
              <w:rPr>
                <w:rFonts w:hint="cs"/>
                <w:szCs w:val="20"/>
                <w:rtl/>
                <w:lang w:bidi="ar-EG"/>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7</w:t>
            </w:r>
          </w:p>
        </w:tc>
        <w:tc>
          <w:tcPr>
            <w:tcW w:w="49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32</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13</w:t>
            </w:r>
          </w:p>
        </w:tc>
        <w:tc>
          <w:tcPr>
            <w:tcW w:w="515" w:type="dxa"/>
            <w:tcBorders>
              <w:top w:val="nil"/>
              <w:left w:val="nil"/>
              <w:bottom w:val="nil"/>
              <w:right w:val="nil"/>
            </w:tcBorders>
          </w:tcPr>
          <w:p w:rsidR="00CF72E7" w:rsidRPr="00597ED3" w:rsidRDefault="003B1070" w:rsidP="00DD5464">
            <w:pPr>
              <w:spacing w:line="320" w:lineRule="exact"/>
              <w:ind w:right="-57"/>
              <w:jc w:val="left"/>
              <w:rPr>
                <w:rFonts w:hint="cs"/>
                <w:sz w:val="22"/>
                <w:szCs w:val="20"/>
                <w:lang w:val="en-GB"/>
              </w:rPr>
            </w:pPr>
            <w:r w:rsidRPr="00597ED3">
              <w:rPr>
                <w:rFonts w:hint="cs"/>
                <w:sz w:val="22"/>
                <w:szCs w:val="20"/>
                <w:rtl/>
                <w:lang w:val="en-GB"/>
              </w:rPr>
              <w:t>28.9</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52</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23</w:t>
            </w:r>
          </w:p>
        </w:tc>
        <w:tc>
          <w:tcPr>
            <w:tcW w:w="639"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30.7</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244</w:t>
            </w:r>
          </w:p>
          <w:p w:rsidR="00CF72E7" w:rsidRPr="00597ED3" w:rsidRDefault="00CF72E7" w:rsidP="00DD5464">
            <w:pPr>
              <w:spacing w:line="320" w:lineRule="exact"/>
              <w:ind w:right="-57"/>
              <w:jc w:val="left"/>
              <w:rPr>
                <w:sz w:val="22"/>
                <w:szCs w:val="20"/>
                <w:lang w:val="en-GB"/>
              </w:rPr>
            </w:pPr>
            <w:r w:rsidRPr="00597ED3">
              <w:rPr>
                <w:sz w:val="22"/>
                <w:szCs w:val="20"/>
                <w:rtl/>
                <w:lang w:val="en-GB"/>
              </w:rPr>
              <w:t>664</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346</w:t>
            </w:r>
          </w:p>
          <w:p w:rsidR="00CF72E7" w:rsidRPr="00597ED3" w:rsidRDefault="00CF72E7" w:rsidP="00DD5464">
            <w:pPr>
              <w:spacing w:line="320" w:lineRule="exact"/>
              <w:ind w:right="-57"/>
              <w:jc w:val="left"/>
              <w:rPr>
                <w:sz w:val="22"/>
                <w:szCs w:val="20"/>
                <w:lang w:val="en-GB"/>
              </w:rPr>
            </w:pPr>
            <w:r w:rsidRPr="00597ED3">
              <w:rPr>
                <w:sz w:val="22"/>
                <w:szCs w:val="20"/>
                <w:rtl/>
                <w:lang w:val="en-GB"/>
              </w:rPr>
              <w:t>528</w:t>
            </w:r>
          </w:p>
        </w:tc>
        <w:tc>
          <w:tcPr>
            <w:tcW w:w="660" w:type="dxa"/>
            <w:tcBorders>
              <w:top w:val="nil"/>
              <w:left w:val="nil"/>
              <w:bottom w:val="nil"/>
              <w:right w:val="nil"/>
            </w:tcBorders>
          </w:tcPr>
          <w:p w:rsidR="00CF72E7" w:rsidRPr="00597ED3" w:rsidRDefault="003B1070" w:rsidP="00DD5464">
            <w:pPr>
              <w:spacing w:line="320" w:lineRule="exact"/>
              <w:ind w:right="-57"/>
              <w:jc w:val="left"/>
              <w:rPr>
                <w:rFonts w:hint="cs"/>
                <w:sz w:val="22"/>
                <w:szCs w:val="20"/>
                <w:lang w:val="en-GB"/>
              </w:rPr>
            </w:pPr>
            <w:r w:rsidRPr="00597ED3">
              <w:rPr>
                <w:rFonts w:hint="cs"/>
                <w:sz w:val="22"/>
                <w:szCs w:val="20"/>
                <w:rtl/>
                <w:lang w:val="en-GB"/>
              </w:rPr>
              <w:t>58.6</w:t>
            </w:r>
          </w:p>
          <w:p w:rsidR="00CF72E7" w:rsidRPr="00597ED3" w:rsidRDefault="003B1070" w:rsidP="00DD5464">
            <w:pPr>
              <w:spacing w:line="320" w:lineRule="exact"/>
              <w:ind w:right="-57"/>
              <w:jc w:val="left"/>
              <w:rPr>
                <w:rFonts w:hint="cs"/>
                <w:sz w:val="22"/>
                <w:szCs w:val="20"/>
                <w:lang w:val="en-GB"/>
              </w:rPr>
            </w:pPr>
            <w:r w:rsidRPr="00597ED3">
              <w:rPr>
                <w:rFonts w:hint="cs"/>
                <w:sz w:val="22"/>
                <w:szCs w:val="20"/>
                <w:rtl/>
                <w:lang w:val="en-GB"/>
              </w:rPr>
              <w:t>44.3</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w:t>
            </w:r>
          </w:p>
        </w:tc>
        <w:tc>
          <w:tcPr>
            <w:tcW w:w="577"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rFonts w:hint="cs"/>
                <w:sz w:val="22"/>
                <w:szCs w:val="20"/>
                <w:rtl/>
                <w:lang w:val="en-GB"/>
              </w:rPr>
              <w:t>صفر</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95</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16</w:t>
            </w:r>
          </w:p>
        </w:tc>
        <w:tc>
          <w:tcPr>
            <w:tcW w:w="618" w:type="dxa"/>
            <w:tcBorders>
              <w:top w:val="nil"/>
              <w:left w:val="nil"/>
              <w:bottom w:val="nil"/>
              <w:right w:val="nil"/>
            </w:tcBorders>
          </w:tcPr>
          <w:p w:rsidR="00CF72E7" w:rsidRPr="00597ED3" w:rsidRDefault="003B1070" w:rsidP="00DD5464">
            <w:pPr>
              <w:spacing w:line="320" w:lineRule="exact"/>
              <w:ind w:right="-57"/>
              <w:jc w:val="left"/>
              <w:rPr>
                <w:rFonts w:hint="cs"/>
                <w:sz w:val="22"/>
                <w:szCs w:val="20"/>
                <w:lang w:val="en-GB"/>
              </w:rPr>
            </w:pPr>
            <w:r w:rsidRPr="00597ED3">
              <w:rPr>
                <w:rFonts w:hint="cs"/>
                <w:sz w:val="22"/>
                <w:szCs w:val="20"/>
                <w:rtl/>
                <w:lang w:val="en-GB"/>
              </w:rPr>
              <w:t>14.4</w:t>
            </w:r>
          </w:p>
        </w:tc>
      </w:tr>
      <w:tr w:rsidR="00CF72E7" w:rsidRPr="00597ED3">
        <w:tblPrEx>
          <w:tblCellMar>
            <w:top w:w="0" w:type="dxa"/>
            <w:bottom w:w="0" w:type="dxa"/>
          </w:tblCellMar>
        </w:tblPrEx>
        <w:trPr>
          <w:trHeight w:val="360"/>
        </w:trPr>
        <w:tc>
          <w:tcPr>
            <w:tcW w:w="1658" w:type="dxa"/>
            <w:tcBorders>
              <w:top w:val="nil"/>
              <w:left w:val="nil"/>
              <w:bottom w:val="nil"/>
              <w:right w:val="nil"/>
            </w:tcBorders>
          </w:tcPr>
          <w:p w:rsidR="00CF72E7" w:rsidRPr="00597ED3" w:rsidRDefault="00CF72E7" w:rsidP="00DD5464">
            <w:pPr>
              <w:pStyle w:val="SingleTxt"/>
              <w:spacing w:after="0" w:line="320" w:lineRule="exact"/>
              <w:ind w:left="0" w:right="0"/>
              <w:rPr>
                <w:rFonts w:hint="cs"/>
                <w:szCs w:val="20"/>
                <w:rtl/>
                <w:lang w:bidi="ar-EG"/>
              </w:rPr>
            </w:pPr>
            <w:r w:rsidRPr="00597ED3">
              <w:rPr>
                <w:rFonts w:hint="cs"/>
                <w:szCs w:val="20"/>
                <w:rtl/>
                <w:lang w:bidi="ar-EG"/>
              </w:rPr>
              <w:t>الصحة</w:t>
            </w:r>
          </w:p>
        </w:tc>
        <w:tc>
          <w:tcPr>
            <w:tcW w:w="721" w:type="dxa"/>
            <w:tcBorders>
              <w:top w:val="nil"/>
              <w:left w:val="nil"/>
              <w:bottom w:val="nil"/>
              <w:right w:val="nil"/>
            </w:tcBorders>
          </w:tcPr>
          <w:p w:rsidR="00CF72E7" w:rsidRPr="00597ED3" w:rsidRDefault="00CF72E7" w:rsidP="00DD5464">
            <w:pPr>
              <w:pStyle w:val="SingleTxt"/>
              <w:spacing w:after="0" w:line="320" w:lineRule="exact"/>
              <w:ind w:left="0" w:right="-57"/>
              <w:rPr>
                <w:rFonts w:hint="cs"/>
                <w:szCs w:val="20"/>
                <w:rtl/>
                <w:lang w:bidi="ar-EG"/>
              </w:rPr>
            </w:pPr>
            <w:r w:rsidRPr="00597ED3">
              <w:rPr>
                <w:rFonts w:hint="cs"/>
                <w:szCs w:val="20"/>
                <w:rtl/>
                <w:lang w:bidi="ar-EG"/>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w:t>
            </w:r>
          </w:p>
        </w:tc>
        <w:tc>
          <w:tcPr>
            <w:tcW w:w="495"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11</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10</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48</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16</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18</w:t>
            </w:r>
          </w:p>
        </w:tc>
        <w:tc>
          <w:tcPr>
            <w:tcW w:w="639" w:type="dxa"/>
            <w:tcBorders>
              <w:top w:val="nil"/>
              <w:left w:val="nil"/>
              <w:bottom w:val="nil"/>
              <w:right w:val="nil"/>
            </w:tcBorders>
          </w:tcPr>
          <w:p w:rsidR="00CF72E7" w:rsidRPr="00597ED3" w:rsidRDefault="00CF72E7" w:rsidP="00DD5464">
            <w:pPr>
              <w:pStyle w:val="xl41"/>
              <w:pBdr>
                <w:left w:val="none" w:sz="0" w:space="0" w:color="auto"/>
                <w:right w:val="none" w:sz="0" w:space="0" w:color="auto"/>
              </w:pBdr>
              <w:bidi/>
              <w:spacing w:before="0" w:beforeAutospacing="0" w:after="0" w:afterAutospacing="0" w:line="320" w:lineRule="exact"/>
              <w:ind w:right="-57"/>
              <w:jc w:val="left"/>
              <w:rPr>
                <w:rFonts w:ascii="Times New Roman" w:eastAsia="Times New Roman" w:hAnsi="Times New Roman" w:cs="Traditional Arabic"/>
                <w:szCs w:val="20"/>
                <w:lang w:val="en-GB"/>
              </w:rPr>
            </w:pPr>
            <w:r w:rsidRPr="00597ED3">
              <w:rPr>
                <w:rFonts w:ascii="Times New Roman" w:eastAsia="Times New Roman" w:hAnsi="Times New Roman" w:cs="Traditional Arabic"/>
                <w:szCs w:val="20"/>
                <w:rtl/>
                <w:lang w:val="en-GB"/>
              </w:rPr>
              <w:t>53</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95</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223</w:t>
            </w:r>
          </w:p>
        </w:tc>
        <w:tc>
          <w:tcPr>
            <w:tcW w:w="660"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70</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71</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15</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17</w:t>
            </w:r>
          </w:p>
        </w:tc>
        <w:tc>
          <w:tcPr>
            <w:tcW w:w="618"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100</w:t>
            </w:r>
          </w:p>
        </w:tc>
      </w:tr>
      <w:tr w:rsidR="00CF72E7" w:rsidRPr="00597ED3">
        <w:tblPrEx>
          <w:tblCellMar>
            <w:top w:w="0" w:type="dxa"/>
            <w:bottom w:w="0" w:type="dxa"/>
          </w:tblCellMar>
        </w:tblPrEx>
        <w:trPr>
          <w:trHeight w:val="360"/>
        </w:trPr>
        <w:tc>
          <w:tcPr>
            <w:tcW w:w="1658" w:type="dxa"/>
            <w:tcBorders>
              <w:top w:val="nil"/>
              <w:left w:val="nil"/>
              <w:bottom w:val="nil"/>
              <w:right w:val="nil"/>
            </w:tcBorders>
          </w:tcPr>
          <w:p w:rsidR="00CF72E7" w:rsidRPr="00597ED3" w:rsidRDefault="00CF72E7" w:rsidP="00DD5464">
            <w:pPr>
              <w:pStyle w:val="SingleTxt"/>
              <w:spacing w:after="0" w:line="320" w:lineRule="exact"/>
              <w:ind w:left="0" w:right="0"/>
              <w:rPr>
                <w:rFonts w:hint="cs"/>
                <w:szCs w:val="20"/>
                <w:rtl/>
                <w:lang w:bidi="ar-EG"/>
              </w:rPr>
            </w:pPr>
            <w:r w:rsidRPr="00597ED3">
              <w:rPr>
                <w:rFonts w:hint="cs"/>
                <w:szCs w:val="20"/>
                <w:rtl/>
                <w:lang w:bidi="ar-EG"/>
              </w:rPr>
              <w:t>الزراعة</w:t>
            </w:r>
          </w:p>
        </w:tc>
        <w:tc>
          <w:tcPr>
            <w:tcW w:w="721" w:type="dxa"/>
            <w:tcBorders>
              <w:top w:val="nil"/>
              <w:left w:val="nil"/>
              <w:bottom w:val="nil"/>
              <w:right w:val="nil"/>
            </w:tcBorders>
          </w:tcPr>
          <w:p w:rsidR="00CF72E7" w:rsidRPr="00597ED3" w:rsidRDefault="00CF72E7" w:rsidP="00DD5464">
            <w:pPr>
              <w:spacing w:line="320" w:lineRule="exact"/>
              <w:ind w:right="-57"/>
              <w:jc w:val="left"/>
              <w:rPr>
                <w:rFonts w:hint="cs"/>
                <w:szCs w:val="20"/>
                <w:lang w:val="en-GB"/>
              </w:rPr>
            </w:pPr>
            <w:r w:rsidRPr="00597ED3">
              <w:rPr>
                <w:rFonts w:hint="cs"/>
                <w:szCs w:val="20"/>
                <w:rtl/>
                <w:lang w:val="en-GB"/>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w:t>
            </w:r>
          </w:p>
        </w:tc>
        <w:tc>
          <w:tcPr>
            <w:tcW w:w="49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82</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18</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18</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97</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51</w:t>
            </w:r>
          </w:p>
        </w:tc>
        <w:tc>
          <w:tcPr>
            <w:tcW w:w="63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35</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694</w:t>
            </w:r>
          </w:p>
        </w:tc>
        <w:tc>
          <w:tcPr>
            <w:tcW w:w="576" w:type="dxa"/>
            <w:tcBorders>
              <w:top w:val="nil"/>
              <w:left w:val="nil"/>
              <w:bottom w:val="nil"/>
              <w:right w:val="nil"/>
            </w:tcBorders>
          </w:tcPr>
          <w:p w:rsidR="00CF72E7" w:rsidRPr="00597ED3" w:rsidRDefault="00CF72E7" w:rsidP="00DD5464">
            <w:pPr>
              <w:pStyle w:val="xl66"/>
              <w:pBdr>
                <w:bottom w:val="none" w:sz="0" w:space="0" w:color="auto"/>
                <w:right w:val="none" w:sz="0" w:space="0" w:color="auto"/>
              </w:pBdr>
              <w:bidi/>
              <w:spacing w:before="0" w:beforeAutospacing="0" w:after="0" w:afterAutospacing="0" w:line="320" w:lineRule="exact"/>
              <w:ind w:right="-57"/>
              <w:jc w:val="left"/>
              <w:rPr>
                <w:rFonts w:ascii="Times New Roman" w:eastAsia="Times New Roman" w:hAnsi="Times New Roman" w:cs="Traditional Arabic"/>
                <w:lang w:val="en-GB"/>
              </w:rPr>
            </w:pPr>
            <w:r w:rsidRPr="00597ED3">
              <w:rPr>
                <w:rFonts w:ascii="Times New Roman" w:eastAsia="Times New Roman" w:hAnsi="Times New Roman" w:cs="Traditional Arabic"/>
                <w:rtl/>
                <w:lang w:val="en-GB"/>
              </w:rPr>
              <w:t>1080</w:t>
            </w:r>
          </w:p>
        </w:tc>
        <w:tc>
          <w:tcPr>
            <w:tcW w:w="660"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61</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w:t>
            </w:r>
          </w:p>
        </w:tc>
        <w:tc>
          <w:tcPr>
            <w:tcW w:w="577"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577"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r>
      <w:tr w:rsidR="00CF72E7" w:rsidRPr="00597ED3">
        <w:tblPrEx>
          <w:tblCellMar>
            <w:top w:w="0" w:type="dxa"/>
            <w:bottom w:w="0" w:type="dxa"/>
          </w:tblCellMar>
        </w:tblPrEx>
        <w:trPr>
          <w:trHeight w:val="360"/>
        </w:trPr>
        <w:tc>
          <w:tcPr>
            <w:tcW w:w="1658" w:type="dxa"/>
            <w:tcBorders>
              <w:top w:val="nil"/>
              <w:left w:val="nil"/>
              <w:bottom w:val="nil"/>
              <w:right w:val="nil"/>
            </w:tcBorders>
          </w:tcPr>
          <w:p w:rsidR="00CF72E7" w:rsidRPr="00597ED3" w:rsidRDefault="00CF72E7" w:rsidP="00DD5464">
            <w:pPr>
              <w:pStyle w:val="SingleTxt"/>
              <w:spacing w:after="0" w:line="320" w:lineRule="exact"/>
              <w:ind w:left="0" w:right="0"/>
              <w:rPr>
                <w:rFonts w:hint="cs"/>
                <w:szCs w:val="20"/>
                <w:rtl/>
                <w:lang w:bidi="ar-EG"/>
              </w:rPr>
            </w:pPr>
            <w:r w:rsidRPr="00597ED3">
              <w:rPr>
                <w:rFonts w:hint="cs"/>
                <w:szCs w:val="20"/>
                <w:rtl/>
                <w:lang w:bidi="ar-EG"/>
              </w:rPr>
              <w:t>البيئة</w:t>
            </w:r>
          </w:p>
        </w:tc>
        <w:tc>
          <w:tcPr>
            <w:tcW w:w="721" w:type="dxa"/>
            <w:tcBorders>
              <w:top w:val="nil"/>
              <w:left w:val="nil"/>
              <w:bottom w:val="nil"/>
              <w:right w:val="nil"/>
            </w:tcBorders>
          </w:tcPr>
          <w:p w:rsidR="00CF72E7" w:rsidRPr="00597ED3" w:rsidRDefault="00CF72E7" w:rsidP="00DD5464">
            <w:pPr>
              <w:spacing w:line="320" w:lineRule="exact"/>
              <w:ind w:right="-57"/>
              <w:jc w:val="left"/>
              <w:rPr>
                <w:rFonts w:hint="cs"/>
                <w:szCs w:val="20"/>
                <w:lang w:val="en-GB"/>
              </w:rPr>
            </w:pPr>
            <w:r w:rsidRPr="00597ED3">
              <w:rPr>
                <w:rFonts w:hint="cs"/>
                <w:szCs w:val="20"/>
                <w:rtl/>
                <w:lang w:val="en-GB"/>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7</w:t>
            </w:r>
          </w:p>
        </w:tc>
        <w:tc>
          <w:tcPr>
            <w:tcW w:w="49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28</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12</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30</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50</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36</w:t>
            </w:r>
          </w:p>
        </w:tc>
        <w:tc>
          <w:tcPr>
            <w:tcW w:w="639"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41.8</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180</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299</w:t>
            </w:r>
          </w:p>
        </w:tc>
        <w:tc>
          <w:tcPr>
            <w:tcW w:w="660" w:type="dxa"/>
            <w:tcBorders>
              <w:top w:val="nil"/>
              <w:left w:val="nil"/>
              <w:bottom w:val="nil"/>
              <w:right w:val="nil"/>
            </w:tcBorders>
          </w:tcPr>
          <w:p w:rsidR="00CF72E7" w:rsidRPr="00597ED3" w:rsidRDefault="003B1070" w:rsidP="00DD5464">
            <w:pPr>
              <w:spacing w:line="320" w:lineRule="exact"/>
              <w:ind w:right="-57"/>
              <w:jc w:val="left"/>
              <w:rPr>
                <w:rFonts w:hint="cs"/>
                <w:sz w:val="22"/>
                <w:szCs w:val="20"/>
                <w:lang w:val="en-GB"/>
              </w:rPr>
            </w:pPr>
            <w:r w:rsidRPr="00597ED3">
              <w:rPr>
                <w:rFonts w:hint="cs"/>
                <w:sz w:val="22"/>
                <w:szCs w:val="20"/>
                <w:rtl/>
                <w:lang w:val="en-GB"/>
              </w:rPr>
              <w:t>62.4</w:t>
            </w:r>
          </w:p>
        </w:tc>
        <w:tc>
          <w:tcPr>
            <w:tcW w:w="494"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14</w:t>
            </w:r>
          </w:p>
        </w:tc>
        <w:tc>
          <w:tcPr>
            <w:tcW w:w="577"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577"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p>
        </w:tc>
      </w:tr>
      <w:tr w:rsidR="00CF72E7" w:rsidRPr="00597ED3">
        <w:tblPrEx>
          <w:tblCellMar>
            <w:top w:w="0" w:type="dxa"/>
            <w:bottom w:w="0" w:type="dxa"/>
          </w:tblCellMar>
        </w:tblPrEx>
        <w:trPr>
          <w:trHeight w:val="360"/>
        </w:trPr>
        <w:tc>
          <w:tcPr>
            <w:tcW w:w="1658" w:type="dxa"/>
            <w:tcBorders>
              <w:top w:val="nil"/>
              <w:left w:val="nil"/>
              <w:bottom w:val="nil"/>
              <w:right w:val="nil"/>
            </w:tcBorders>
          </w:tcPr>
          <w:p w:rsidR="00CF72E7" w:rsidRPr="00597ED3" w:rsidRDefault="00CF72E7" w:rsidP="00DD5464">
            <w:pPr>
              <w:pStyle w:val="SingleTxt"/>
              <w:spacing w:after="0" w:line="320" w:lineRule="exact"/>
              <w:ind w:left="0" w:right="0"/>
              <w:rPr>
                <w:rFonts w:hint="cs"/>
                <w:szCs w:val="20"/>
                <w:rtl/>
                <w:lang w:bidi="ar-EG"/>
              </w:rPr>
            </w:pPr>
            <w:r w:rsidRPr="00597ED3">
              <w:rPr>
                <w:rFonts w:hint="cs"/>
                <w:szCs w:val="20"/>
                <w:rtl/>
                <w:lang w:bidi="ar-EG"/>
              </w:rPr>
              <w:t>ديوان الحكومة: الوزير</w:t>
            </w:r>
          </w:p>
        </w:tc>
        <w:tc>
          <w:tcPr>
            <w:tcW w:w="721" w:type="dxa"/>
            <w:tcBorders>
              <w:top w:val="nil"/>
              <w:left w:val="nil"/>
              <w:bottom w:val="nil"/>
              <w:right w:val="nil"/>
            </w:tcBorders>
          </w:tcPr>
          <w:p w:rsidR="00CF72E7" w:rsidRPr="00597ED3" w:rsidRDefault="00CF72E7" w:rsidP="00DD5464">
            <w:pPr>
              <w:spacing w:line="320" w:lineRule="exact"/>
              <w:ind w:right="-57"/>
              <w:jc w:val="left"/>
              <w:rPr>
                <w:rFonts w:hint="cs"/>
                <w:szCs w:val="20"/>
                <w:lang w:val="en-GB"/>
              </w:rPr>
            </w:pPr>
            <w:r w:rsidRPr="00597ED3">
              <w:rPr>
                <w:rFonts w:hint="cs"/>
                <w:szCs w:val="20"/>
                <w:rtl/>
                <w:lang w:val="en-GB"/>
              </w:rPr>
              <w:t>رجال</w:t>
            </w:r>
          </w:p>
        </w:tc>
        <w:tc>
          <w:tcPr>
            <w:tcW w:w="53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w:t>
            </w:r>
          </w:p>
        </w:tc>
        <w:tc>
          <w:tcPr>
            <w:tcW w:w="495"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65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20</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11</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35</w:t>
            </w:r>
          </w:p>
        </w:tc>
        <w:tc>
          <w:tcPr>
            <w:tcW w:w="63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29</w:t>
            </w:r>
          </w:p>
        </w:tc>
        <w:tc>
          <w:tcPr>
            <w:tcW w:w="577"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19</w:t>
            </w:r>
          </w:p>
        </w:tc>
        <w:tc>
          <w:tcPr>
            <w:tcW w:w="639"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40</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120</w:t>
            </w:r>
          </w:p>
        </w:tc>
        <w:tc>
          <w:tcPr>
            <w:tcW w:w="576"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227</w:t>
            </w:r>
          </w:p>
        </w:tc>
        <w:tc>
          <w:tcPr>
            <w:tcW w:w="660"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65</w:t>
            </w:r>
          </w:p>
        </w:tc>
        <w:tc>
          <w:tcPr>
            <w:tcW w:w="494"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577"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577" w:type="dxa"/>
            <w:tcBorders>
              <w:top w:val="nil"/>
              <w:left w:val="nil"/>
              <w:bottom w:val="nil"/>
              <w:right w:val="nil"/>
            </w:tcBorders>
          </w:tcPr>
          <w:p w:rsidR="00CF72E7" w:rsidRPr="00597ED3" w:rsidRDefault="00CF72E7" w:rsidP="00DD5464">
            <w:pPr>
              <w:spacing w:line="320" w:lineRule="exact"/>
              <w:ind w:right="-57"/>
              <w:jc w:val="left"/>
              <w:rPr>
                <w:rFonts w:hint="cs"/>
                <w:sz w:val="22"/>
                <w:szCs w:val="20"/>
                <w:lang w:val="en-GB"/>
              </w:rPr>
            </w:pPr>
            <w:r w:rsidRPr="00597ED3">
              <w:rPr>
                <w:rFonts w:hint="cs"/>
                <w:sz w:val="22"/>
                <w:szCs w:val="20"/>
                <w:rtl/>
                <w:lang w:val="en-GB"/>
              </w:rPr>
              <w:t>صفر</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5</w:t>
            </w:r>
          </w:p>
        </w:tc>
        <w:tc>
          <w:tcPr>
            <w:tcW w:w="515"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w:t>
            </w:r>
          </w:p>
        </w:tc>
        <w:tc>
          <w:tcPr>
            <w:tcW w:w="618" w:type="dxa"/>
            <w:tcBorders>
              <w:top w:val="nil"/>
              <w:left w:val="nil"/>
              <w:bottom w:val="nil"/>
              <w:right w:val="nil"/>
            </w:tcBorders>
          </w:tcPr>
          <w:p w:rsidR="00CF72E7" w:rsidRPr="00597ED3" w:rsidRDefault="00CF72E7" w:rsidP="00DD5464">
            <w:pPr>
              <w:spacing w:line="320" w:lineRule="exact"/>
              <w:ind w:right="-57"/>
              <w:jc w:val="left"/>
              <w:rPr>
                <w:sz w:val="22"/>
                <w:szCs w:val="20"/>
                <w:lang w:val="en-GB"/>
              </w:rPr>
            </w:pPr>
            <w:r w:rsidRPr="00597ED3">
              <w:rPr>
                <w:sz w:val="22"/>
                <w:szCs w:val="20"/>
                <w:rtl/>
                <w:lang w:val="en-GB"/>
              </w:rPr>
              <w:t>17</w:t>
            </w:r>
          </w:p>
        </w:tc>
      </w:tr>
      <w:tr w:rsidR="00CF72E7" w:rsidRPr="00597ED3">
        <w:tblPrEx>
          <w:tblCellMar>
            <w:top w:w="0" w:type="dxa"/>
            <w:bottom w:w="0" w:type="dxa"/>
          </w:tblCellMar>
        </w:tblPrEx>
        <w:trPr>
          <w:trHeight w:val="269"/>
        </w:trPr>
        <w:tc>
          <w:tcPr>
            <w:tcW w:w="1658" w:type="dxa"/>
            <w:tcBorders>
              <w:top w:val="nil"/>
              <w:left w:val="nil"/>
              <w:bottom w:val="single" w:sz="12" w:space="0" w:color="auto"/>
              <w:right w:val="nil"/>
            </w:tcBorders>
          </w:tcPr>
          <w:p w:rsidR="00CF72E7" w:rsidRPr="00597ED3" w:rsidRDefault="00CF72E7" w:rsidP="00DD5464">
            <w:pPr>
              <w:pStyle w:val="SingleTxt"/>
              <w:spacing w:after="0" w:line="320" w:lineRule="exact"/>
              <w:ind w:left="0" w:right="0"/>
              <w:rPr>
                <w:rFonts w:hint="cs"/>
                <w:szCs w:val="20"/>
                <w:rtl/>
                <w:lang w:bidi="ar-EG"/>
              </w:rPr>
            </w:pPr>
            <w:r w:rsidRPr="00597ED3">
              <w:rPr>
                <w:rFonts w:hint="cs"/>
                <w:szCs w:val="20"/>
                <w:rtl/>
                <w:lang w:bidi="ar-EG"/>
              </w:rPr>
              <w:t>المجموع</w:t>
            </w:r>
          </w:p>
        </w:tc>
        <w:tc>
          <w:tcPr>
            <w:tcW w:w="721" w:type="dxa"/>
            <w:tcBorders>
              <w:top w:val="nil"/>
              <w:left w:val="nil"/>
              <w:bottom w:val="single" w:sz="12" w:space="0" w:color="auto"/>
              <w:right w:val="nil"/>
            </w:tcBorders>
          </w:tcPr>
          <w:p w:rsidR="00CF72E7" w:rsidRPr="00597ED3" w:rsidRDefault="00CF72E7" w:rsidP="00DD5464">
            <w:pPr>
              <w:spacing w:line="320" w:lineRule="exact"/>
              <w:ind w:right="-57"/>
              <w:rPr>
                <w:sz w:val="22"/>
                <w:szCs w:val="20"/>
                <w:lang w:val="en-GB"/>
              </w:rPr>
            </w:pPr>
          </w:p>
        </w:tc>
        <w:tc>
          <w:tcPr>
            <w:tcW w:w="535"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495"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659"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577"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515"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638"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577"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639"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515"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576"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660"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494"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577"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577"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618"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515"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c>
          <w:tcPr>
            <w:tcW w:w="618" w:type="dxa"/>
            <w:tcBorders>
              <w:top w:val="nil"/>
              <w:left w:val="nil"/>
              <w:bottom w:val="single" w:sz="12" w:space="0" w:color="auto"/>
              <w:right w:val="nil"/>
            </w:tcBorders>
          </w:tcPr>
          <w:p w:rsidR="00CF72E7" w:rsidRPr="00597ED3" w:rsidRDefault="00CF72E7" w:rsidP="00DD5464">
            <w:pPr>
              <w:spacing w:line="320" w:lineRule="exact"/>
              <w:ind w:right="-57"/>
              <w:jc w:val="left"/>
              <w:rPr>
                <w:szCs w:val="20"/>
                <w:lang w:val="en-GB"/>
              </w:rPr>
            </w:pPr>
          </w:p>
        </w:tc>
      </w:tr>
    </w:tbl>
    <w:p w:rsidR="00CF72E7" w:rsidRPr="00597ED3" w:rsidRDefault="00CF72E7" w:rsidP="00CF72E7">
      <w:pPr>
        <w:pStyle w:val="SingleTxt"/>
        <w:ind w:left="0" w:right="0"/>
        <w:rPr>
          <w:rFonts w:hint="cs"/>
          <w:sz w:val="26"/>
          <w:szCs w:val="26"/>
          <w:rtl/>
          <w:lang w:bidi="ar-EG"/>
        </w:rPr>
      </w:pPr>
      <w:r w:rsidRPr="00597ED3">
        <w:rPr>
          <w:rFonts w:hint="cs"/>
          <w:sz w:val="26"/>
          <w:szCs w:val="26"/>
          <w:rtl/>
          <w:lang w:bidi="ar-EG"/>
        </w:rPr>
        <w:t>(1) يشمل الأركان العامة؛ (2) المؤسسات الوزارية تشمل الميزانية والمنظمات المساهمة.</w:t>
      </w:r>
    </w:p>
    <w:p w:rsidR="00825236" w:rsidRPr="00597ED3" w:rsidRDefault="00825236" w:rsidP="00017374">
      <w:pPr>
        <w:pStyle w:val="SingleTxt"/>
        <w:ind w:left="0" w:right="0"/>
        <w:rPr>
          <w:rtl/>
          <w:lang w:bidi="ar-EG"/>
        </w:rPr>
      </w:pPr>
    </w:p>
    <w:p w:rsidR="00017374" w:rsidRPr="00597ED3" w:rsidRDefault="00825236" w:rsidP="00017374">
      <w:pPr>
        <w:pStyle w:val="SingleTxt"/>
        <w:ind w:left="0" w:right="0"/>
        <w:rPr>
          <w:rFonts w:hint="cs"/>
          <w:rtl/>
          <w:lang w:bidi="ar-EG"/>
        </w:rPr>
      </w:pPr>
      <w:r w:rsidRPr="00597ED3">
        <w:rPr>
          <w:rtl/>
          <w:lang w:bidi="ar-EG"/>
        </w:rPr>
        <w:br w:type="page"/>
      </w:r>
      <w:r w:rsidRPr="00597ED3">
        <w:rPr>
          <w:rFonts w:hint="cs"/>
          <w:rtl/>
          <w:lang w:bidi="ar-EG"/>
        </w:rPr>
        <w:t>الجدول 8-4</w:t>
      </w:r>
    </w:p>
    <w:p w:rsidR="00CF72E7" w:rsidRPr="00597ED3" w:rsidRDefault="00CF72E7" w:rsidP="00017374">
      <w:pPr>
        <w:pStyle w:val="SingleTxt"/>
        <w:ind w:left="0" w:right="0"/>
        <w:rPr>
          <w:rFonts w:hint="cs"/>
          <w:b/>
          <w:bCs/>
          <w:rtl/>
          <w:lang w:bidi="ar-EG"/>
        </w:rPr>
      </w:pPr>
      <w:r w:rsidRPr="00597ED3">
        <w:rPr>
          <w:rFonts w:hint="cs"/>
          <w:b/>
          <w:bCs/>
          <w:rtl/>
          <w:lang w:bidi="ar-EG"/>
        </w:rPr>
        <w:t>مشاركة المرأة في إجراءات صُنع القرارات في 31 كانون الأول/ديسمبر 2006 (المصدر: الوزارات)</w:t>
      </w:r>
    </w:p>
    <w:tbl>
      <w:tblPr>
        <w:bidiVisual/>
        <w:tblW w:w="12622" w:type="dxa"/>
        <w:tblInd w:w="-4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1751"/>
        <w:gridCol w:w="721"/>
        <w:gridCol w:w="721"/>
        <w:gridCol w:w="618"/>
        <w:gridCol w:w="618"/>
        <w:gridCol w:w="618"/>
        <w:gridCol w:w="618"/>
        <w:gridCol w:w="618"/>
        <w:gridCol w:w="618"/>
        <w:gridCol w:w="618"/>
        <w:gridCol w:w="721"/>
        <w:gridCol w:w="618"/>
        <w:gridCol w:w="618"/>
        <w:gridCol w:w="515"/>
        <w:gridCol w:w="515"/>
        <w:gridCol w:w="571"/>
        <w:gridCol w:w="515"/>
        <w:gridCol w:w="515"/>
        <w:gridCol w:w="515"/>
      </w:tblGrid>
      <w:tr w:rsidR="00CF72E7" w:rsidRPr="00597ED3">
        <w:tblPrEx>
          <w:tblCellMar>
            <w:top w:w="0" w:type="dxa"/>
            <w:bottom w:w="0" w:type="dxa"/>
          </w:tblCellMar>
        </w:tblPrEx>
        <w:trPr>
          <w:trHeight w:val="360"/>
        </w:trPr>
        <w:tc>
          <w:tcPr>
            <w:tcW w:w="1751" w:type="dxa"/>
            <w:tcBorders>
              <w:top w:val="single" w:sz="12" w:space="0" w:color="auto"/>
              <w:left w:val="nil"/>
              <w:bottom w:val="single" w:sz="4" w:space="0" w:color="auto"/>
              <w:right w:val="nil"/>
            </w:tcBorders>
          </w:tcPr>
          <w:p w:rsidR="00CF72E7" w:rsidRPr="00597ED3" w:rsidRDefault="00CF72E7" w:rsidP="00632EC8">
            <w:pPr>
              <w:pStyle w:val="SingleTxt"/>
              <w:spacing w:after="0" w:line="300" w:lineRule="exact"/>
              <w:ind w:left="0" w:right="0"/>
              <w:rPr>
                <w:rFonts w:hint="cs"/>
                <w:i/>
                <w:iCs/>
                <w:szCs w:val="20"/>
                <w:rtl/>
                <w:lang w:bidi="ar-EG"/>
              </w:rPr>
            </w:pPr>
            <w:r w:rsidRPr="00597ED3">
              <w:rPr>
                <w:rFonts w:hint="cs"/>
                <w:i/>
                <w:iCs/>
                <w:szCs w:val="20"/>
                <w:rtl/>
                <w:lang w:bidi="ar-EG"/>
              </w:rPr>
              <w:t>المنصب</w:t>
            </w:r>
          </w:p>
        </w:tc>
        <w:tc>
          <w:tcPr>
            <w:tcW w:w="721" w:type="dxa"/>
            <w:tcBorders>
              <w:top w:val="single" w:sz="12"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الوزير</w:t>
            </w:r>
          </w:p>
        </w:tc>
        <w:tc>
          <w:tcPr>
            <w:tcW w:w="1339" w:type="dxa"/>
            <w:gridSpan w:val="2"/>
            <w:tcBorders>
              <w:top w:val="single" w:sz="12" w:space="0" w:color="auto"/>
              <w:left w:val="nil"/>
              <w:bottom w:val="single" w:sz="4" w:space="0" w:color="auto"/>
              <w:right w:val="nil"/>
            </w:tcBorders>
          </w:tcPr>
          <w:p w:rsidR="00CF72E7" w:rsidRPr="00597ED3" w:rsidRDefault="00CF72E7" w:rsidP="00632EC8">
            <w:pPr>
              <w:pStyle w:val="SingleTxt"/>
              <w:spacing w:after="0" w:line="300" w:lineRule="exact"/>
              <w:ind w:left="0" w:right="-57"/>
              <w:jc w:val="center"/>
              <w:rPr>
                <w:rFonts w:hint="cs"/>
                <w:i/>
                <w:iCs/>
                <w:szCs w:val="20"/>
                <w:rtl/>
                <w:lang w:bidi="ar-EG"/>
              </w:rPr>
            </w:pPr>
            <w:r w:rsidRPr="00597ED3">
              <w:rPr>
                <w:rFonts w:hint="cs"/>
                <w:i/>
                <w:iCs/>
                <w:szCs w:val="20"/>
                <w:rtl/>
                <w:lang w:bidi="ar-EG"/>
              </w:rPr>
              <w:t>نائب الوزير</w:t>
            </w:r>
          </w:p>
        </w:tc>
        <w:tc>
          <w:tcPr>
            <w:tcW w:w="1854" w:type="dxa"/>
            <w:gridSpan w:val="3"/>
            <w:tcBorders>
              <w:top w:val="single" w:sz="12" w:space="0" w:color="auto"/>
              <w:left w:val="nil"/>
              <w:bottom w:val="single" w:sz="4" w:space="0" w:color="auto"/>
              <w:right w:val="nil"/>
            </w:tcBorders>
          </w:tcPr>
          <w:p w:rsidR="00CF72E7" w:rsidRPr="00597ED3" w:rsidRDefault="00CF72E7" w:rsidP="00632EC8">
            <w:pPr>
              <w:pStyle w:val="SingleTxt"/>
              <w:spacing w:after="0" w:line="300" w:lineRule="exact"/>
              <w:ind w:left="0" w:right="-57"/>
              <w:jc w:val="center"/>
              <w:rPr>
                <w:rFonts w:hint="cs"/>
                <w:i/>
                <w:iCs/>
                <w:szCs w:val="20"/>
                <w:rtl/>
                <w:lang w:bidi="ar-EG"/>
              </w:rPr>
            </w:pPr>
            <w:r w:rsidRPr="00597ED3">
              <w:rPr>
                <w:rFonts w:hint="cs"/>
                <w:i/>
                <w:iCs/>
                <w:szCs w:val="20"/>
                <w:rtl/>
                <w:lang w:bidi="ar-EG"/>
              </w:rPr>
              <w:t>مدير قسم</w:t>
            </w:r>
          </w:p>
        </w:tc>
        <w:tc>
          <w:tcPr>
            <w:tcW w:w="1854" w:type="dxa"/>
            <w:gridSpan w:val="3"/>
            <w:tcBorders>
              <w:top w:val="single" w:sz="12" w:space="0" w:color="auto"/>
              <w:left w:val="nil"/>
              <w:bottom w:val="single" w:sz="4" w:space="0" w:color="auto"/>
              <w:right w:val="nil"/>
            </w:tcBorders>
          </w:tcPr>
          <w:p w:rsidR="00CF72E7" w:rsidRPr="00597ED3" w:rsidRDefault="00CF72E7" w:rsidP="00632EC8">
            <w:pPr>
              <w:pStyle w:val="SingleTxt"/>
              <w:spacing w:after="0" w:line="300" w:lineRule="exact"/>
              <w:ind w:left="0" w:right="-57"/>
              <w:jc w:val="center"/>
              <w:rPr>
                <w:rFonts w:hint="cs"/>
                <w:i/>
                <w:iCs/>
                <w:szCs w:val="20"/>
                <w:rtl/>
                <w:lang w:bidi="ar-EG"/>
              </w:rPr>
            </w:pPr>
            <w:r w:rsidRPr="00597ED3">
              <w:rPr>
                <w:rFonts w:hint="cs"/>
                <w:i/>
                <w:iCs/>
                <w:szCs w:val="20"/>
                <w:rtl/>
                <w:lang w:bidi="ar-EG"/>
              </w:rPr>
              <w:t>مدير إدارة</w:t>
            </w:r>
          </w:p>
        </w:tc>
        <w:tc>
          <w:tcPr>
            <w:tcW w:w="1957" w:type="dxa"/>
            <w:gridSpan w:val="3"/>
            <w:tcBorders>
              <w:top w:val="single" w:sz="12" w:space="0" w:color="auto"/>
              <w:left w:val="nil"/>
              <w:bottom w:val="single" w:sz="4" w:space="0" w:color="auto"/>
              <w:right w:val="nil"/>
            </w:tcBorders>
          </w:tcPr>
          <w:p w:rsidR="00CF72E7" w:rsidRPr="00597ED3" w:rsidRDefault="00CF72E7" w:rsidP="00632EC8">
            <w:pPr>
              <w:pStyle w:val="SingleTxt"/>
              <w:spacing w:after="0" w:line="300" w:lineRule="exact"/>
              <w:ind w:left="0" w:right="-57"/>
              <w:jc w:val="center"/>
              <w:rPr>
                <w:rFonts w:hint="cs"/>
                <w:i/>
                <w:iCs/>
                <w:w w:val="95"/>
                <w:szCs w:val="20"/>
                <w:rtl/>
                <w:lang w:bidi="ar-EG"/>
              </w:rPr>
            </w:pPr>
            <w:r w:rsidRPr="00597ED3">
              <w:rPr>
                <w:rFonts w:hint="cs"/>
                <w:i/>
                <w:iCs/>
                <w:w w:val="95"/>
                <w:szCs w:val="20"/>
                <w:rtl/>
                <w:lang w:bidi="ar-EG"/>
              </w:rPr>
              <w:t>مستخدمون متخصصون آخرون</w:t>
            </w:r>
          </w:p>
        </w:tc>
        <w:tc>
          <w:tcPr>
            <w:tcW w:w="1601" w:type="dxa"/>
            <w:gridSpan w:val="3"/>
            <w:tcBorders>
              <w:top w:val="single" w:sz="12" w:space="0" w:color="auto"/>
              <w:left w:val="nil"/>
              <w:bottom w:val="single" w:sz="4" w:space="0" w:color="auto"/>
              <w:right w:val="nil"/>
            </w:tcBorders>
          </w:tcPr>
          <w:p w:rsidR="00CF72E7" w:rsidRPr="00597ED3" w:rsidRDefault="00CF72E7" w:rsidP="00632EC8">
            <w:pPr>
              <w:pStyle w:val="SingleTxt"/>
              <w:spacing w:after="0" w:line="300" w:lineRule="exact"/>
              <w:ind w:left="0" w:right="-57"/>
              <w:jc w:val="center"/>
              <w:rPr>
                <w:rFonts w:hint="cs"/>
                <w:i/>
                <w:iCs/>
                <w:szCs w:val="20"/>
                <w:rtl/>
                <w:lang w:bidi="ar-EG"/>
              </w:rPr>
            </w:pPr>
            <w:r w:rsidRPr="00597ED3">
              <w:rPr>
                <w:rFonts w:hint="cs"/>
                <w:i/>
                <w:iCs/>
                <w:szCs w:val="20"/>
                <w:rtl/>
                <w:lang w:bidi="ar-EG"/>
              </w:rPr>
              <w:t>مدير مؤسسة وزارية</w:t>
            </w:r>
          </w:p>
        </w:tc>
        <w:tc>
          <w:tcPr>
            <w:tcW w:w="1545" w:type="dxa"/>
            <w:gridSpan w:val="3"/>
            <w:tcBorders>
              <w:top w:val="single" w:sz="12" w:space="0" w:color="auto"/>
              <w:left w:val="nil"/>
              <w:bottom w:val="single" w:sz="4" w:space="0" w:color="auto"/>
              <w:right w:val="nil"/>
            </w:tcBorders>
          </w:tcPr>
          <w:p w:rsidR="00CF72E7" w:rsidRPr="00597ED3" w:rsidRDefault="00CF72E7" w:rsidP="00632EC8">
            <w:pPr>
              <w:pStyle w:val="SingleTxt"/>
              <w:spacing w:after="0" w:line="300" w:lineRule="exact"/>
              <w:ind w:left="0" w:right="-57"/>
              <w:jc w:val="center"/>
              <w:rPr>
                <w:rFonts w:hint="cs"/>
                <w:i/>
                <w:iCs/>
                <w:szCs w:val="20"/>
                <w:rtl/>
                <w:lang w:bidi="ar-EG"/>
              </w:rPr>
            </w:pPr>
            <w:r w:rsidRPr="00597ED3">
              <w:rPr>
                <w:rFonts w:hint="cs"/>
                <w:i/>
                <w:iCs/>
                <w:szCs w:val="20"/>
                <w:rtl/>
                <w:lang w:bidi="ar-EG"/>
              </w:rPr>
              <w:t>رئيس مكتب ميداني</w:t>
            </w:r>
          </w:p>
        </w:tc>
      </w:tr>
      <w:tr w:rsidR="00CF72E7" w:rsidRPr="00597ED3">
        <w:tblPrEx>
          <w:tblCellMar>
            <w:top w:w="0" w:type="dxa"/>
            <w:bottom w:w="0" w:type="dxa"/>
          </w:tblCellMar>
        </w:tblPrEx>
        <w:trPr>
          <w:trHeight w:val="360"/>
        </w:trPr>
        <w:tc>
          <w:tcPr>
            <w:tcW w:w="1751"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0"/>
              <w:rPr>
                <w:rFonts w:hint="cs"/>
                <w:i/>
                <w:iCs/>
                <w:szCs w:val="20"/>
                <w:rtl/>
                <w:lang w:bidi="ar-EG"/>
              </w:rPr>
            </w:pPr>
            <w:r w:rsidRPr="00597ED3">
              <w:rPr>
                <w:rFonts w:hint="cs"/>
                <w:i/>
                <w:iCs/>
                <w:szCs w:val="20"/>
                <w:rtl/>
                <w:lang w:bidi="ar-EG"/>
              </w:rPr>
              <w:t>الوزارة</w:t>
            </w:r>
          </w:p>
        </w:tc>
        <w:tc>
          <w:tcPr>
            <w:tcW w:w="721"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رجال/نساء</w:t>
            </w:r>
          </w:p>
        </w:tc>
        <w:tc>
          <w:tcPr>
            <w:tcW w:w="721"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رجال</w:t>
            </w:r>
          </w:p>
        </w:tc>
        <w:tc>
          <w:tcPr>
            <w:tcW w:w="618"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نساء</w:t>
            </w:r>
          </w:p>
        </w:tc>
        <w:tc>
          <w:tcPr>
            <w:tcW w:w="618"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رجال</w:t>
            </w:r>
          </w:p>
        </w:tc>
        <w:tc>
          <w:tcPr>
            <w:tcW w:w="618"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نساء</w:t>
            </w:r>
          </w:p>
        </w:tc>
        <w:tc>
          <w:tcPr>
            <w:tcW w:w="618"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618"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رجال</w:t>
            </w:r>
          </w:p>
        </w:tc>
        <w:tc>
          <w:tcPr>
            <w:tcW w:w="618"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نساء</w:t>
            </w:r>
          </w:p>
        </w:tc>
        <w:tc>
          <w:tcPr>
            <w:tcW w:w="618"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721"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رجال</w:t>
            </w:r>
          </w:p>
        </w:tc>
        <w:tc>
          <w:tcPr>
            <w:tcW w:w="618"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نساء</w:t>
            </w:r>
          </w:p>
        </w:tc>
        <w:tc>
          <w:tcPr>
            <w:tcW w:w="618"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515"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رجال</w:t>
            </w:r>
          </w:p>
        </w:tc>
        <w:tc>
          <w:tcPr>
            <w:tcW w:w="515"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نساء</w:t>
            </w:r>
          </w:p>
        </w:tc>
        <w:tc>
          <w:tcPr>
            <w:tcW w:w="571"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c>
          <w:tcPr>
            <w:tcW w:w="515"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رجال</w:t>
            </w:r>
          </w:p>
        </w:tc>
        <w:tc>
          <w:tcPr>
            <w:tcW w:w="515"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نساء</w:t>
            </w:r>
          </w:p>
        </w:tc>
        <w:tc>
          <w:tcPr>
            <w:tcW w:w="515" w:type="dxa"/>
            <w:tcBorders>
              <w:top w:val="single" w:sz="4" w:space="0" w:color="auto"/>
              <w:left w:val="nil"/>
              <w:bottom w:val="single" w:sz="4" w:space="0" w:color="auto"/>
              <w:right w:val="nil"/>
            </w:tcBorders>
          </w:tcPr>
          <w:p w:rsidR="00CF72E7" w:rsidRPr="00597ED3" w:rsidRDefault="00CF72E7" w:rsidP="00632EC8">
            <w:pPr>
              <w:pStyle w:val="SingleTxt"/>
              <w:spacing w:after="0" w:line="300" w:lineRule="exact"/>
              <w:ind w:left="0" w:right="-57"/>
              <w:rPr>
                <w:rFonts w:hint="cs"/>
                <w:i/>
                <w:iCs/>
                <w:szCs w:val="20"/>
                <w:rtl/>
                <w:lang w:bidi="ar-EG"/>
              </w:rPr>
            </w:pPr>
            <w:r w:rsidRPr="00597ED3">
              <w:rPr>
                <w:rFonts w:hint="cs"/>
                <w:i/>
                <w:iCs/>
                <w:szCs w:val="20"/>
                <w:rtl/>
                <w:lang w:bidi="ar-EG"/>
              </w:rPr>
              <w:t xml:space="preserve">نساء </w:t>
            </w:r>
            <w:r w:rsidRPr="00597ED3">
              <w:rPr>
                <w:rFonts w:cs="Akhbar MT" w:hint="cs"/>
                <w:i/>
                <w:iCs/>
                <w:szCs w:val="20"/>
                <w:rtl/>
                <w:lang w:bidi="ar-EG"/>
              </w:rPr>
              <w:t>%</w:t>
            </w:r>
          </w:p>
        </w:tc>
      </w:tr>
      <w:tr w:rsidR="00632EC8" w:rsidRPr="00597ED3">
        <w:tblPrEx>
          <w:tblCellMar>
            <w:top w:w="0" w:type="dxa"/>
            <w:bottom w:w="0" w:type="dxa"/>
          </w:tblCellMar>
        </w:tblPrEx>
        <w:trPr>
          <w:trHeight w:val="300"/>
        </w:trPr>
        <w:tc>
          <w:tcPr>
            <w:tcW w:w="1751" w:type="dxa"/>
            <w:tcBorders>
              <w:top w:val="single" w:sz="4" w:space="0" w:color="auto"/>
              <w:left w:val="nil"/>
              <w:bottom w:val="nil"/>
              <w:right w:val="nil"/>
            </w:tcBorders>
          </w:tcPr>
          <w:p w:rsidR="00632EC8" w:rsidRPr="00597ED3" w:rsidRDefault="00632EC8" w:rsidP="00632EC8">
            <w:pPr>
              <w:pStyle w:val="SingleTxt"/>
              <w:spacing w:after="0" w:line="300" w:lineRule="exact"/>
              <w:ind w:left="0" w:right="0"/>
              <w:rPr>
                <w:rFonts w:hint="cs"/>
                <w:szCs w:val="20"/>
                <w:rtl/>
                <w:lang w:bidi="ar-EG"/>
              </w:rPr>
            </w:pPr>
            <w:r w:rsidRPr="00597ED3">
              <w:rPr>
                <w:rFonts w:hint="cs"/>
                <w:szCs w:val="20"/>
                <w:rtl/>
                <w:lang w:bidi="ar-EG"/>
              </w:rPr>
              <w:t>النقل</w:t>
            </w:r>
          </w:p>
        </w:tc>
        <w:tc>
          <w:tcPr>
            <w:tcW w:w="721" w:type="dxa"/>
            <w:tcBorders>
              <w:top w:val="single" w:sz="4" w:space="0" w:color="auto"/>
              <w:left w:val="nil"/>
              <w:bottom w:val="nil"/>
              <w:right w:val="nil"/>
            </w:tcBorders>
          </w:tcPr>
          <w:p w:rsidR="00632EC8" w:rsidRPr="00597ED3" w:rsidRDefault="00632EC8" w:rsidP="00632EC8">
            <w:pPr>
              <w:pStyle w:val="SingleTxt"/>
              <w:spacing w:after="0" w:line="300" w:lineRule="exact"/>
              <w:ind w:left="0" w:right="-57"/>
              <w:rPr>
                <w:rFonts w:hint="cs"/>
                <w:szCs w:val="20"/>
                <w:rtl/>
                <w:lang w:bidi="ar-EG"/>
              </w:rPr>
            </w:pPr>
            <w:r w:rsidRPr="00597ED3">
              <w:rPr>
                <w:rFonts w:hint="cs"/>
                <w:szCs w:val="20"/>
                <w:rtl/>
                <w:lang w:bidi="ar-EG"/>
              </w:rPr>
              <w:t>رجال</w:t>
            </w:r>
          </w:p>
        </w:tc>
        <w:tc>
          <w:tcPr>
            <w:tcW w:w="721"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w:t>
            </w:r>
          </w:p>
        </w:tc>
        <w:tc>
          <w:tcPr>
            <w:tcW w:w="618"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19</w:t>
            </w:r>
          </w:p>
        </w:tc>
        <w:tc>
          <w:tcPr>
            <w:tcW w:w="618"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w:t>
            </w:r>
          </w:p>
        </w:tc>
        <w:tc>
          <w:tcPr>
            <w:tcW w:w="618"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35</w:t>
            </w:r>
          </w:p>
        </w:tc>
        <w:tc>
          <w:tcPr>
            <w:tcW w:w="618"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20</w:t>
            </w:r>
          </w:p>
        </w:tc>
        <w:tc>
          <w:tcPr>
            <w:tcW w:w="618" w:type="dxa"/>
            <w:tcBorders>
              <w:top w:val="single" w:sz="4" w:space="0" w:color="auto"/>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36.4</w:t>
            </w:r>
          </w:p>
        </w:tc>
        <w:tc>
          <w:tcPr>
            <w:tcW w:w="721"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171</w:t>
            </w:r>
          </w:p>
        </w:tc>
        <w:tc>
          <w:tcPr>
            <w:tcW w:w="618"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193</w:t>
            </w:r>
          </w:p>
        </w:tc>
        <w:tc>
          <w:tcPr>
            <w:tcW w:w="618" w:type="dxa"/>
            <w:tcBorders>
              <w:top w:val="single" w:sz="4" w:space="0" w:color="auto"/>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sz w:val="22"/>
                <w:szCs w:val="20"/>
                <w:rtl/>
                <w:lang w:val="en-GB"/>
              </w:rPr>
              <w:t>53</w:t>
            </w:r>
          </w:p>
        </w:tc>
        <w:tc>
          <w:tcPr>
            <w:tcW w:w="515"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p>
        </w:tc>
        <w:tc>
          <w:tcPr>
            <w:tcW w:w="571"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single" w:sz="4" w:space="0" w:color="auto"/>
              <w:left w:val="nil"/>
              <w:bottom w:val="nil"/>
              <w:right w:val="nil"/>
            </w:tcBorders>
          </w:tcPr>
          <w:p w:rsidR="00632EC8" w:rsidRPr="00597ED3" w:rsidRDefault="00632EC8" w:rsidP="00632EC8">
            <w:pPr>
              <w:spacing w:line="300" w:lineRule="exact"/>
              <w:ind w:right="-57"/>
              <w:jc w:val="left"/>
              <w:rPr>
                <w:sz w:val="22"/>
                <w:szCs w:val="20"/>
                <w:lang w:val="en-GB"/>
              </w:rPr>
            </w:pPr>
          </w:p>
        </w:tc>
      </w:tr>
      <w:tr w:rsidR="00632EC8" w:rsidRPr="00597ED3">
        <w:tblPrEx>
          <w:tblCellMar>
            <w:top w:w="0" w:type="dxa"/>
            <w:bottom w:w="0" w:type="dxa"/>
          </w:tblCellMar>
        </w:tblPrEx>
        <w:trPr>
          <w:trHeight w:val="315"/>
        </w:trPr>
        <w:tc>
          <w:tcPr>
            <w:tcW w:w="1751" w:type="dxa"/>
            <w:tcBorders>
              <w:top w:val="nil"/>
              <w:left w:val="nil"/>
              <w:bottom w:val="nil"/>
              <w:right w:val="nil"/>
            </w:tcBorders>
          </w:tcPr>
          <w:p w:rsidR="00632EC8" w:rsidRPr="00597ED3" w:rsidRDefault="00632EC8" w:rsidP="00632EC8">
            <w:pPr>
              <w:pStyle w:val="List"/>
              <w:bidi/>
              <w:spacing w:line="300" w:lineRule="exact"/>
              <w:ind w:left="0" w:firstLine="0"/>
              <w:rPr>
                <w:rFonts w:cs="Traditional Arabic" w:hint="cs"/>
                <w:rtl/>
                <w:lang w:bidi="ar-EG"/>
              </w:rPr>
            </w:pPr>
            <w:r w:rsidRPr="00597ED3">
              <w:rPr>
                <w:rFonts w:cs="Traditional Arabic" w:hint="cs"/>
                <w:rtl/>
                <w:lang w:bidi="ar-EG"/>
              </w:rPr>
              <w:t>المعلوماتية</w:t>
            </w:r>
          </w:p>
        </w:tc>
        <w:tc>
          <w:tcPr>
            <w:tcW w:w="721" w:type="dxa"/>
            <w:tcBorders>
              <w:top w:val="nil"/>
              <w:left w:val="nil"/>
              <w:bottom w:val="nil"/>
              <w:right w:val="nil"/>
            </w:tcBorders>
          </w:tcPr>
          <w:p w:rsidR="00632EC8" w:rsidRPr="00597ED3" w:rsidRDefault="00632EC8" w:rsidP="00632EC8">
            <w:pPr>
              <w:pStyle w:val="SingleTxt"/>
              <w:spacing w:after="0" w:line="300" w:lineRule="exact"/>
              <w:ind w:left="0" w:right="-57"/>
              <w:rPr>
                <w:rFonts w:hint="cs"/>
                <w:szCs w:val="20"/>
                <w:rtl/>
                <w:lang w:bidi="ar-EG"/>
              </w:rPr>
            </w:pPr>
            <w:r w:rsidRPr="00597ED3">
              <w:rPr>
                <w:rFonts w:hint="cs"/>
                <w:szCs w:val="20"/>
                <w:rtl/>
                <w:lang w:bidi="ar-EG"/>
              </w:rPr>
              <w:t>رجال</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8</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20</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7</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41.7</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43</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66</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60.6</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7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r>
      <w:tr w:rsidR="00632EC8" w:rsidRPr="00597ED3">
        <w:tblPrEx>
          <w:tblCellMar>
            <w:top w:w="0" w:type="dxa"/>
            <w:bottom w:w="0" w:type="dxa"/>
          </w:tblCellMar>
        </w:tblPrEx>
        <w:trPr>
          <w:trHeight w:val="285"/>
        </w:trPr>
        <w:tc>
          <w:tcPr>
            <w:tcW w:w="1751" w:type="dxa"/>
            <w:tcBorders>
              <w:top w:val="nil"/>
              <w:left w:val="nil"/>
              <w:bottom w:val="nil"/>
              <w:right w:val="nil"/>
            </w:tcBorders>
          </w:tcPr>
          <w:p w:rsidR="00632EC8" w:rsidRPr="00597ED3" w:rsidRDefault="00632EC8" w:rsidP="00632EC8">
            <w:pPr>
              <w:pStyle w:val="List"/>
              <w:bidi/>
              <w:spacing w:line="300" w:lineRule="exact"/>
              <w:ind w:left="0" w:firstLine="0"/>
              <w:rPr>
                <w:rFonts w:cs="Traditional Arabic" w:hint="cs"/>
                <w:rtl/>
                <w:lang w:bidi="ar-EG"/>
              </w:rPr>
            </w:pPr>
            <w:r w:rsidRPr="00597ED3">
              <w:rPr>
                <w:rFonts w:cs="Traditional Arabic" w:hint="cs"/>
                <w:rtl/>
                <w:lang w:bidi="ar-EG"/>
              </w:rPr>
              <w:t>المالية</w:t>
            </w:r>
          </w:p>
        </w:tc>
        <w:tc>
          <w:tcPr>
            <w:tcW w:w="721" w:type="dxa"/>
            <w:tcBorders>
              <w:top w:val="nil"/>
              <w:left w:val="nil"/>
              <w:bottom w:val="nil"/>
              <w:right w:val="nil"/>
            </w:tcBorders>
          </w:tcPr>
          <w:p w:rsidR="00632EC8" w:rsidRPr="00597ED3" w:rsidRDefault="00632EC8" w:rsidP="00632EC8">
            <w:pPr>
              <w:pStyle w:val="SingleTxt"/>
              <w:spacing w:after="0" w:line="300" w:lineRule="exact"/>
              <w:ind w:left="0" w:right="-57"/>
              <w:rPr>
                <w:rFonts w:hint="cs"/>
                <w:szCs w:val="20"/>
                <w:rtl/>
                <w:lang w:bidi="ar-EG"/>
              </w:rPr>
            </w:pPr>
            <w:r w:rsidRPr="00597ED3">
              <w:rPr>
                <w:rFonts w:hint="cs"/>
                <w:szCs w:val="20"/>
                <w:rtl/>
                <w:lang w:bidi="ar-EG"/>
              </w:rPr>
              <w:t>رجال</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34</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11</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24</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68</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64</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48</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415</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640</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61</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18</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w:t>
            </w:r>
          </w:p>
        </w:tc>
        <w:tc>
          <w:tcPr>
            <w:tcW w:w="57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10</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r>
      <w:tr w:rsidR="00632EC8" w:rsidRPr="00597ED3">
        <w:tblPrEx>
          <w:tblCellMar>
            <w:top w:w="0" w:type="dxa"/>
            <w:bottom w:w="0" w:type="dxa"/>
          </w:tblCellMar>
        </w:tblPrEx>
        <w:trPr>
          <w:trHeight w:val="285"/>
        </w:trPr>
        <w:tc>
          <w:tcPr>
            <w:tcW w:w="1751" w:type="dxa"/>
            <w:tcBorders>
              <w:top w:val="nil"/>
              <w:left w:val="nil"/>
              <w:bottom w:val="nil"/>
              <w:right w:val="nil"/>
            </w:tcBorders>
          </w:tcPr>
          <w:p w:rsidR="00632EC8" w:rsidRPr="00597ED3" w:rsidRDefault="00632EC8" w:rsidP="00632EC8">
            <w:pPr>
              <w:pStyle w:val="List"/>
              <w:bidi/>
              <w:spacing w:line="300" w:lineRule="exact"/>
              <w:ind w:left="0" w:firstLine="0"/>
              <w:rPr>
                <w:rFonts w:cs="Traditional Arabic" w:hint="cs"/>
                <w:rtl/>
                <w:lang w:bidi="ar-EG"/>
              </w:rPr>
            </w:pPr>
            <w:r w:rsidRPr="00597ED3">
              <w:rPr>
                <w:rFonts w:cs="Traditional Arabic" w:hint="cs"/>
                <w:rtl/>
                <w:lang w:bidi="ar-EG"/>
              </w:rPr>
              <w:t>الثقافة</w:t>
            </w:r>
          </w:p>
        </w:tc>
        <w:tc>
          <w:tcPr>
            <w:tcW w:w="721" w:type="dxa"/>
            <w:tcBorders>
              <w:top w:val="nil"/>
              <w:left w:val="nil"/>
              <w:bottom w:val="nil"/>
              <w:right w:val="nil"/>
            </w:tcBorders>
          </w:tcPr>
          <w:p w:rsidR="00632EC8" w:rsidRPr="00597ED3" w:rsidRDefault="00632EC8" w:rsidP="00632EC8">
            <w:pPr>
              <w:pStyle w:val="SingleTxt"/>
              <w:spacing w:after="0" w:line="300" w:lineRule="exact"/>
              <w:ind w:left="0" w:right="-57"/>
              <w:rPr>
                <w:rFonts w:hint="cs"/>
                <w:szCs w:val="20"/>
                <w:rtl/>
                <w:lang w:bidi="ar-EG"/>
              </w:rPr>
            </w:pPr>
            <w:r w:rsidRPr="00597ED3">
              <w:rPr>
                <w:rFonts w:hint="cs"/>
                <w:szCs w:val="20"/>
                <w:rtl/>
                <w:lang w:bidi="ar-EG"/>
              </w:rPr>
              <w:t>رجال</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9</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9</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50</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18</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78</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67</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152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69</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26</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w:t>
            </w:r>
          </w:p>
        </w:tc>
        <w:tc>
          <w:tcPr>
            <w:tcW w:w="57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16</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r>
      <w:tr w:rsidR="00632EC8" w:rsidRPr="00597ED3">
        <w:tblPrEx>
          <w:tblCellMar>
            <w:top w:w="0" w:type="dxa"/>
            <w:bottom w:w="0" w:type="dxa"/>
          </w:tblCellMar>
        </w:tblPrEx>
        <w:trPr>
          <w:trHeight w:val="345"/>
        </w:trPr>
        <w:tc>
          <w:tcPr>
            <w:tcW w:w="1751" w:type="dxa"/>
            <w:tcBorders>
              <w:top w:val="nil"/>
              <w:left w:val="nil"/>
              <w:bottom w:val="nil"/>
              <w:right w:val="nil"/>
            </w:tcBorders>
          </w:tcPr>
          <w:p w:rsidR="00632EC8" w:rsidRPr="00597ED3" w:rsidRDefault="00632EC8" w:rsidP="00632EC8">
            <w:pPr>
              <w:pStyle w:val="SingleTxt"/>
              <w:spacing w:after="0" w:line="300" w:lineRule="exact"/>
              <w:ind w:left="0" w:right="0"/>
              <w:rPr>
                <w:rFonts w:hint="cs"/>
                <w:szCs w:val="20"/>
                <w:rtl/>
                <w:lang w:bidi="ar-EG"/>
              </w:rPr>
            </w:pPr>
            <w:r w:rsidRPr="00597ED3">
              <w:rPr>
                <w:rFonts w:hint="cs"/>
                <w:szCs w:val="20"/>
                <w:rtl/>
                <w:lang w:bidi="ar-EG"/>
              </w:rPr>
              <w:t>التنمية المحلية</w:t>
            </w:r>
          </w:p>
        </w:tc>
        <w:tc>
          <w:tcPr>
            <w:tcW w:w="721" w:type="dxa"/>
            <w:tcBorders>
              <w:top w:val="nil"/>
              <w:left w:val="nil"/>
              <w:bottom w:val="nil"/>
              <w:right w:val="nil"/>
            </w:tcBorders>
          </w:tcPr>
          <w:p w:rsidR="00632EC8" w:rsidRPr="00597ED3" w:rsidRDefault="00632EC8" w:rsidP="00632EC8">
            <w:pPr>
              <w:pStyle w:val="SingleTxt"/>
              <w:spacing w:after="0" w:line="300" w:lineRule="exact"/>
              <w:ind w:left="0" w:right="-57"/>
              <w:rPr>
                <w:rFonts w:hint="cs"/>
                <w:szCs w:val="20"/>
                <w:rtl/>
                <w:lang w:bidi="ar-EG"/>
              </w:rPr>
            </w:pPr>
            <w:r w:rsidRPr="00597ED3">
              <w:rPr>
                <w:rFonts w:hint="cs"/>
                <w:szCs w:val="20"/>
                <w:rtl/>
                <w:lang w:bidi="ar-EG"/>
              </w:rPr>
              <w:t>رجال</w:t>
            </w:r>
          </w:p>
        </w:tc>
        <w:tc>
          <w:tcPr>
            <w:tcW w:w="721" w:type="dxa"/>
            <w:tcBorders>
              <w:top w:val="nil"/>
              <w:left w:val="nil"/>
              <w:bottom w:val="nil"/>
              <w:right w:val="nil"/>
            </w:tcBorders>
          </w:tcPr>
          <w:p w:rsidR="00632EC8" w:rsidRPr="00597ED3" w:rsidRDefault="00632EC8" w:rsidP="00632EC8">
            <w:pPr>
              <w:pStyle w:val="xl27"/>
              <w:tabs>
                <w:tab w:val="left" w:pos="195"/>
              </w:tabs>
              <w:bidi/>
              <w:spacing w:before="0" w:beforeAutospacing="0" w:after="0" w:afterAutospacing="0" w:line="300" w:lineRule="exact"/>
              <w:ind w:right="-57"/>
              <w:rPr>
                <w:rFonts w:ascii="Times New Roman" w:eastAsia="Times New Roman" w:hAnsi="Times New Roman" w:cs="Traditional Arabic"/>
                <w:szCs w:val="20"/>
                <w:lang w:val="en-GB"/>
              </w:rPr>
            </w:pPr>
            <w:r w:rsidRPr="00597ED3">
              <w:rPr>
                <w:rFonts w:ascii="Times New Roman" w:eastAsia="Times New Roman" w:hAnsi="Times New Roman" w:cs="Traditional Arabic"/>
                <w:szCs w:val="20"/>
                <w:rtl/>
                <w:lang w:val="en-GB"/>
              </w:rPr>
              <w:t>3</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14</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10</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42</w:t>
            </w:r>
          </w:p>
        </w:tc>
        <w:tc>
          <w:tcPr>
            <w:tcW w:w="618" w:type="dxa"/>
            <w:tcBorders>
              <w:top w:val="nil"/>
              <w:left w:val="nil"/>
              <w:bottom w:val="nil"/>
              <w:right w:val="nil"/>
            </w:tcBorders>
          </w:tcPr>
          <w:p w:rsidR="00632EC8" w:rsidRPr="00597ED3" w:rsidRDefault="00632EC8" w:rsidP="00632EC8">
            <w:pPr>
              <w:pStyle w:val="xl41"/>
              <w:pBdr>
                <w:left w:val="none" w:sz="0" w:space="0" w:color="auto"/>
                <w:right w:val="none" w:sz="0" w:space="0" w:color="auto"/>
              </w:pBdr>
              <w:bidi/>
              <w:spacing w:before="0" w:beforeAutospacing="0" w:after="0" w:afterAutospacing="0" w:line="300" w:lineRule="exact"/>
              <w:ind w:right="-57"/>
              <w:jc w:val="left"/>
              <w:rPr>
                <w:rFonts w:ascii="Times New Roman" w:eastAsia="Times New Roman" w:hAnsi="Times New Roman" w:cs="Traditional Arabic"/>
                <w:szCs w:val="20"/>
                <w:lang w:val="en-GB"/>
              </w:rPr>
            </w:pPr>
            <w:r w:rsidRPr="00597ED3">
              <w:rPr>
                <w:rFonts w:ascii="Times New Roman" w:eastAsia="Times New Roman" w:hAnsi="Times New Roman" w:cs="Traditional Arabic"/>
                <w:szCs w:val="20"/>
                <w:rtl/>
                <w:lang w:val="en-GB"/>
              </w:rPr>
              <w:t>32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23</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45</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162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292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65</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lang w:val="en-GB"/>
              </w:rPr>
              <w:t>-</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lang w:val="en-GB"/>
              </w:rPr>
              <w:t>-</w:t>
            </w:r>
          </w:p>
        </w:tc>
        <w:tc>
          <w:tcPr>
            <w:tcW w:w="571" w:type="dxa"/>
            <w:tcBorders>
              <w:top w:val="nil"/>
              <w:left w:val="nil"/>
              <w:bottom w:val="nil"/>
              <w:right w:val="nil"/>
            </w:tcBorders>
          </w:tcPr>
          <w:p w:rsidR="00632EC8" w:rsidRPr="00597ED3" w:rsidRDefault="00632EC8" w:rsidP="00632EC8">
            <w:pPr>
              <w:pStyle w:val="xl41"/>
              <w:pBdr>
                <w:left w:val="none" w:sz="0" w:space="0" w:color="auto"/>
                <w:right w:val="none" w:sz="0" w:space="0" w:color="auto"/>
              </w:pBdr>
              <w:bidi/>
              <w:spacing w:before="0" w:beforeAutospacing="0" w:after="0" w:afterAutospacing="0" w:line="300" w:lineRule="exact"/>
              <w:ind w:right="-57"/>
              <w:jc w:val="left"/>
              <w:rPr>
                <w:rFonts w:ascii="Times New Roman" w:eastAsia="Times New Roman" w:hAnsi="Times New Roman" w:cs="Traditional Arabic"/>
                <w:szCs w:val="20"/>
                <w:lang w:val="en-GB"/>
              </w:rPr>
            </w:pPr>
            <w:r w:rsidRPr="00597ED3">
              <w:rPr>
                <w:rFonts w:ascii="Times New Roman" w:eastAsia="Times New Roman" w:hAnsi="Times New Roman" w:cs="Traditional Arabic"/>
                <w:szCs w:val="20"/>
                <w:lang w:val="en-GB"/>
              </w:rPr>
              <w:t>-</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33</w:t>
            </w:r>
          </w:p>
        </w:tc>
      </w:tr>
      <w:tr w:rsidR="00632EC8" w:rsidRPr="00597ED3">
        <w:tblPrEx>
          <w:tblCellMar>
            <w:top w:w="0" w:type="dxa"/>
            <w:bottom w:w="0" w:type="dxa"/>
          </w:tblCellMar>
        </w:tblPrEx>
        <w:trPr>
          <w:trHeight w:val="360"/>
        </w:trPr>
        <w:tc>
          <w:tcPr>
            <w:tcW w:w="1751" w:type="dxa"/>
            <w:tcBorders>
              <w:top w:val="nil"/>
              <w:left w:val="nil"/>
              <w:bottom w:val="nil"/>
              <w:right w:val="nil"/>
            </w:tcBorders>
          </w:tcPr>
          <w:p w:rsidR="00632EC8" w:rsidRPr="00597ED3" w:rsidRDefault="00632EC8" w:rsidP="00632EC8">
            <w:pPr>
              <w:pStyle w:val="SingleTxt"/>
              <w:spacing w:after="0" w:line="300" w:lineRule="exact"/>
              <w:ind w:left="0" w:right="0"/>
              <w:rPr>
                <w:rFonts w:hint="cs"/>
                <w:szCs w:val="20"/>
                <w:vertAlign w:val="superscript"/>
                <w:rtl/>
                <w:lang w:bidi="ar-EG"/>
              </w:rPr>
            </w:pPr>
            <w:r w:rsidRPr="00597ED3">
              <w:rPr>
                <w:rFonts w:hint="cs"/>
                <w:szCs w:val="20"/>
                <w:rtl/>
                <w:lang w:bidi="ar-EG"/>
              </w:rPr>
              <w:t>الدفاع: جنود محترفون، مستخدمون مدنيون</w:t>
            </w:r>
            <w:r w:rsidRPr="00597ED3">
              <w:rPr>
                <w:rFonts w:hint="cs"/>
                <w:szCs w:val="20"/>
                <w:vertAlign w:val="superscript"/>
                <w:rtl/>
                <w:lang w:bidi="ar-EG"/>
              </w:rPr>
              <w:t>(1)</w:t>
            </w:r>
          </w:p>
        </w:tc>
        <w:tc>
          <w:tcPr>
            <w:tcW w:w="721" w:type="dxa"/>
            <w:tcBorders>
              <w:top w:val="nil"/>
              <w:left w:val="nil"/>
              <w:bottom w:val="nil"/>
              <w:right w:val="nil"/>
            </w:tcBorders>
          </w:tcPr>
          <w:p w:rsidR="00632EC8" w:rsidRPr="00597ED3" w:rsidRDefault="008031E8" w:rsidP="00632EC8">
            <w:pPr>
              <w:pStyle w:val="SingleTxt"/>
              <w:spacing w:after="0" w:line="300" w:lineRule="exact"/>
              <w:ind w:left="0" w:right="-57"/>
              <w:rPr>
                <w:rFonts w:hint="cs"/>
                <w:szCs w:val="20"/>
                <w:rtl/>
                <w:lang w:bidi="ar-EG"/>
              </w:rPr>
            </w:pPr>
            <w:r w:rsidRPr="00597ED3">
              <w:rPr>
                <w:rFonts w:hint="cs"/>
                <w:szCs w:val="20"/>
                <w:rtl/>
                <w:lang w:bidi="ar-EG"/>
              </w:rPr>
              <w:t>نساء</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p w:rsidR="00632EC8" w:rsidRPr="00597ED3" w:rsidRDefault="00632EC8" w:rsidP="00632EC8">
            <w:pPr>
              <w:spacing w:line="300" w:lineRule="exact"/>
              <w:ind w:right="-57"/>
              <w:jc w:val="left"/>
              <w:rPr>
                <w:sz w:val="22"/>
                <w:szCs w:val="20"/>
                <w:lang w:val="en-GB"/>
              </w:rPr>
            </w:pPr>
            <w:r w:rsidRPr="00597ED3">
              <w:rPr>
                <w:sz w:val="22"/>
                <w:szCs w:val="20"/>
                <w:rtl/>
                <w:lang w:val="en-GB"/>
              </w:rPr>
              <w:t>3</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43</w:t>
            </w:r>
          </w:p>
          <w:p w:rsidR="00632EC8" w:rsidRPr="00597ED3" w:rsidRDefault="00632EC8" w:rsidP="00632EC8">
            <w:pPr>
              <w:spacing w:line="300" w:lineRule="exact"/>
              <w:ind w:right="-57"/>
              <w:jc w:val="left"/>
              <w:rPr>
                <w:sz w:val="22"/>
                <w:szCs w:val="20"/>
                <w:lang w:val="en-GB"/>
              </w:rPr>
            </w:pPr>
            <w:r w:rsidRPr="00597ED3">
              <w:rPr>
                <w:sz w:val="22"/>
                <w:szCs w:val="20"/>
                <w:rtl/>
                <w:lang w:val="en-GB"/>
              </w:rPr>
              <w:t>40</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4.6</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83</w:t>
            </w:r>
          </w:p>
          <w:p w:rsidR="00632EC8" w:rsidRPr="00597ED3" w:rsidRDefault="00632EC8" w:rsidP="00632EC8">
            <w:pPr>
              <w:spacing w:line="300" w:lineRule="exact"/>
              <w:ind w:right="-57"/>
              <w:jc w:val="left"/>
              <w:rPr>
                <w:sz w:val="22"/>
                <w:szCs w:val="20"/>
                <w:lang w:val="en-GB"/>
              </w:rPr>
            </w:pPr>
            <w:r w:rsidRPr="00597ED3">
              <w:rPr>
                <w:sz w:val="22"/>
                <w:szCs w:val="20"/>
                <w:rtl/>
                <w:lang w:val="en-GB"/>
              </w:rPr>
              <w:t>79</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w:t>
            </w:r>
          </w:p>
          <w:p w:rsidR="00632EC8" w:rsidRPr="00597ED3" w:rsidRDefault="00632EC8" w:rsidP="00632EC8">
            <w:pPr>
              <w:spacing w:line="300" w:lineRule="exact"/>
              <w:ind w:right="-57"/>
              <w:jc w:val="left"/>
              <w:rPr>
                <w:sz w:val="22"/>
                <w:szCs w:val="20"/>
                <w:lang w:val="en-GB"/>
              </w:rPr>
            </w:pPr>
            <w:r w:rsidRPr="00597ED3">
              <w:rPr>
                <w:sz w:val="22"/>
                <w:szCs w:val="20"/>
                <w:rtl/>
                <w:lang w:val="en-GB"/>
              </w:rPr>
              <w:t>18</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11.5</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347</w:t>
            </w:r>
          </w:p>
          <w:p w:rsidR="00632EC8" w:rsidRPr="00597ED3" w:rsidRDefault="00632EC8" w:rsidP="00632EC8">
            <w:pPr>
              <w:spacing w:line="300" w:lineRule="exact"/>
              <w:ind w:right="-57"/>
              <w:jc w:val="left"/>
              <w:rPr>
                <w:sz w:val="22"/>
                <w:szCs w:val="20"/>
                <w:lang w:val="en-GB"/>
              </w:rPr>
            </w:pPr>
            <w:r w:rsidRPr="00597ED3">
              <w:rPr>
                <w:sz w:val="22"/>
                <w:szCs w:val="20"/>
                <w:rtl/>
                <w:lang w:val="en-GB"/>
              </w:rPr>
              <w:t>519</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55</w:t>
            </w:r>
          </w:p>
          <w:p w:rsidR="00632EC8" w:rsidRPr="00597ED3" w:rsidRDefault="00632EC8" w:rsidP="00632EC8">
            <w:pPr>
              <w:spacing w:line="300" w:lineRule="exact"/>
              <w:ind w:right="-57"/>
              <w:jc w:val="left"/>
              <w:rPr>
                <w:sz w:val="22"/>
                <w:szCs w:val="20"/>
                <w:lang w:val="en-GB"/>
              </w:rPr>
            </w:pPr>
            <w:r w:rsidRPr="00597ED3">
              <w:rPr>
                <w:sz w:val="22"/>
                <w:szCs w:val="20"/>
                <w:rtl/>
                <w:lang w:val="en-GB"/>
              </w:rPr>
              <w:t>407</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34.8</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7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r>
      <w:tr w:rsidR="00632EC8" w:rsidRPr="00597ED3">
        <w:tblPrEx>
          <w:tblCellMar>
            <w:top w:w="0" w:type="dxa"/>
            <w:bottom w:w="0" w:type="dxa"/>
          </w:tblCellMar>
        </w:tblPrEx>
        <w:trPr>
          <w:trHeight w:val="360"/>
        </w:trPr>
        <w:tc>
          <w:tcPr>
            <w:tcW w:w="1751" w:type="dxa"/>
            <w:tcBorders>
              <w:top w:val="nil"/>
              <w:left w:val="nil"/>
              <w:bottom w:val="nil"/>
              <w:right w:val="nil"/>
            </w:tcBorders>
          </w:tcPr>
          <w:p w:rsidR="00632EC8" w:rsidRPr="00597ED3" w:rsidRDefault="00632EC8" w:rsidP="00632EC8">
            <w:pPr>
              <w:pStyle w:val="SingleTxt"/>
              <w:spacing w:after="0" w:line="300" w:lineRule="exact"/>
              <w:ind w:left="0" w:right="0"/>
              <w:rPr>
                <w:rFonts w:hint="cs"/>
                <w:szCs w:val="20"/>
                <w:rtl/>
                <w:lang w:bidi="ar-EG"/>
              </w:rPr>
            </w:pPr>
            <w:r w:rsidRPr="00597ED3">
              <w:rPr>
                <w:rFonts w:hint="cs"/>
                <w:szCs w:val="20"/>
                <w:rtl/>
                <w:lang w:bidi="ar-EG"/>
              </w:rPr>
              <w:t>العمل والشؤون الاجتماعية</w:t>
            </w:r>
          </w:p>
        </w:tc>
        <w:tc>
          <w:tcPr>
            <w:tcW w:w="721" w:type="dxa"/>
            <w:tcBorders>
              <w:top w:val="nil"/>
              <w:left w:val="nil"/>
              <w:bottom w:val="nil"/>
              <w:right w:val="nil"/>
            </w:tcBorders>
          </w:tcPr>
          <w:p w:rsidR="00632EC8" w:rsidRPr="00597ED3" w:rsidRDefault="00632EC8" w:rsidP="00632EC8">
            <w:pPr>
              <w:pStyle w:val="SingleTxt"/>
              <w:spacing w:after="0" w:line="300" w:lineRule="exact"/>
              <w:ind w:left="0" w:right="-57"/>
              <w:rPr>
                <w:rFonts w:hint="cs"/>
                <w:szCs w:val="20"/>
                <w:rtl/>
                <w:lang w:bidi="ar-EG"/>
              </w:rPr>
            </w:pPr>
            <w:r w:rsidRPr="00597ED3">
              <w:rPr>
                <w:rFonts w:hint="cs"/>
                <w:szCs w:val="20"/>
                <w:rtl/>
                <w:lang w:bidi="ar-EG"/>
              </w:rPr>
              <w:t>رجال</w:t>
            </w:r>
          </w:p>
        </w:tc>
        <w:tc>
          <w:tcPr>
            <w:tcW w:w="721" w:type="dxa"/>
            <w:tcBorders>
              <w:top w:val="nil"/>
              <w:left w:val="nil"/>
              <w:bottom w:val="nil"/>
              <w:right w:val="nil"/>
            </w:tcBorders>
          </w:tcPr>
          <w:p w:rsidR="00632EC8" w:rsidRPr="00597ED3" w:rsidRDefault="00632EC8" w:rsidP="00632EC8">
            <w:pPr>
              <w:pStyle w:val="xl41"/>
              <w:pBdr>
                <w:left w:val="none" w:sz="0" w:space="0" w:color="auto"/>
                <w:right w:val="none" w:sz="0" w:space="0" w:color="auto"/>
              </w:pBdr>
              <w:bidi/>
              <w:spacing w:before="0" w:beforeAutospacing="0" w:after="0" w:afterAutospacing="0" w:line="300" w:lineRule="exact"/>
              <w:ind w:right="-57"/>
              <w:jc w:val="left"/>
              <w:rPr>
                <w:rFonts w:ascii="Times New Roman" w:eastAsia="Times New Roman" w:hAnsi="Times New Roman" w:cs="Traditional Arabic"/>
                <w:szCs w:val="20"/>
                <w:lang w:val="en-GB"/>
              </w:rPr>
            </w:pPr>
            <w:r w:rsidRPr="00597ED3">
              <w:rPr>
                <w:rFonts w:ascii="Times New Roman" w:eastAsia="Times New Roman" w:hAnsi="Times New Roman" w:cs="Traditional Arabic"/>
                <w:szCs w:val="20"/>
                <w:rtl/>
                <w:lang w:val="en-GB"/>
              </w:rPr>
              <w:t>6</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50</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41</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37</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47.4</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192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422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69</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7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r>
      <w:tr w:rsidR="00632EC8" w:rsidRPr="00597ED3">
        <w:tblPrEx>
          <w:tblCellMar>
            <w:top w:w="0" w:type="dxa"/>
            <w:bottom w:w="0" w:type="dxa"/>
          </w:tblCellMar>
        </w:tblPrEx>
        <w:trPr>
          <w:trHeight w:val="360"/>
        </w:trPr>
        <w:tc>
          <w:tcPr>
            <w:tcW w:w="1751" w:type="dxa"/>
            <w:tcBorders>
              <w:top w:val="nil"/>
              <w:left w:val="nil"/>
              <w:bottom w:val="nil"/>
              <w:right w:val="nil"/>
            </w:tcBorders>
          </w:tcPr>
          <w:p w:rsidR="00632EC8" w:rsidRPr="00597ED3" w:rsidRDefault="00632EC8" w:rsidP="00632EC8">
            <w:pPr>
              <w:pStyle w:val="SingleTxt"/>
              <w:spacing w:after="0" w:line="300" w:lineRule="exact"/>
              <w:ind w:left="0" w:right="0"/>
              <w:rPr>
                <w:rFonts w:hint="cs"/>
                <w:szCs w:val="20"/>
                <w:rtl/>
                <w:lang w:bidi="ar-EG"/>
              </w:rPr>
            </w:pPr>
            <w:r w:rsidRPr="00597ED3">
              <w:rPr>
                <w:rFonts w:hint="cs"/>
                <w:szCs w:val="20"/>
                <w:rtl/>
                <w:lang w:bidi="ar-EG"/>
              </w:rPr>
              <w:t>الصناعة والتجارة</w:t>
            </w:r>
            <w:r w:rsidRPr="00597ED3">
              <w:rPr>
                <w:rFonts w:hint="cs"/>
                <w:szCs w:val="20"/>
                <w:vertAlign w:val="superscript"/>
                <w:rtl/>
                <w:lang w:bidi="ar-EG"/>
              </w:rPr>
              <w:t>(2)</w:t>
            </w:r>
          </w:p>
        </w:tc>
        <w:tc>
          <w:tcPr>
            <w:tcW w:w="721" w:type="dxa"/>
            <w:tcBorders>
              <w:top w:val="nil"/>
              <w:left w:val="nil"/>
              <w:bottom w:val="nil"/>
              <w:right w:val="nil"/>
            </w:tcBorders>
          </w:tcPr>
          <w:p w:rsidR="00632EC8" w:rsidRPr="00597ED3" w:rsidRDefault="00632EC8" w:rsidP="00632EC8">
            <w:pPr>
              <w:pStyle w:val="SingleTxt"/>
              <w:spacing w:after="0" w:line="300" w:lineRule="exact"/>
              <w:ind w:left="0" w:right="-57"/>
              <w:rPr>
                <w:rFonts w:hint="cs"/>
                <w:szCs w:val="20"/>
                <w:rtl/>
                <w:lang w:bidi="ar-EG"/>
              </w:rPr>
            </w:pPr>
            <w:r w:rsidRPr="00597ED3">
              <w:rPr>
                <w:rFonts w:hint="cs"/>
                <w:szCs w:val="20"/>
                <w:rtl/>
                <w:lang w:bidi="ar-EG"/>
              </w:rPr>
              <w:t>رجال</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7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r>
      <w:tr w:rsidR="00632EC8" w:rsidRPr="00597ED3">
        <w:tblPrEx>
          <w:tblCellMar>
            <w:top w:w="0" w:type="dxa"/>
            <w:bottom w:w="0" w:type="dxa"/>
          </w:tblCellMar>
        </w:tblPrEx>
        <w:trPr>
          <w:trHeight w:val="360"/>
        </w:trPr>
        <w:tc>
          <w:tcPr>
            <w:tcW w:w="1751" w:type="dxa"/>
            <w:tcBorders>
              <w:top w:val="nil"/>
              <w:left w:val="nil"/>
              <w:bottom w:val="nil"/>
              <w:right w:val="nil"/>
            </w:tcBorders>
          </w:tcPr>
          <w:p w:rsidR="00632EC8" w:rsidRPr="00597ED3" w:rsidRDefault="00632EC8" w:rsidP="00632EC8">
            <w:pPr>
              <w:pStyle w:val="List"/>
              <w:bidi/>
              <w:spacing w:line="300" w:lineRule="exact"/>
              <w:ind w:left="0" w:firstLine="0"/>
              <w:rPr>
                <w:rFonts w:cs="Traditional Arabic" w:hint="cs"/>
                <w:rtl/>
                <w:lang w:bidi="ar-EG"/>
              </w:rPr>
            </w:pPr>
            <w:r w:rsidRPr="00597ED3">
              <w:rPr>
                <w:rFonts w:cs="Traditional Arabic" w:hint="cs"/>
                <w:rtl/>
                <w:lang w:bidi="ar-EG"/>
              </w:rPr>
              <w:t>العدل</w:t>
            </w:r>
          </w:p>
        </w:tc>
        <w:tc>
          <w:tcPr>
            <w:tcW w:w="721" w:type="dxa"/>
            <w:tcBorders>
              <w:top w:val="nil"/>
              <w:left w:val="nil"/>
              <w:bottom w:val="nil"/>
              <w:right w:val="nil"/>
            </w:tcBorders>
          </w:tcPr>
          <w:p w:rsidR="00632EC8" w:rsidRPr="00597ED3" w:rsidRDefault="00632EC8" w:rsidP="00632EC8">
            <w:pPr>
              <w:pStyle w:val="SingleTxt"/>
              <w:spacing w:after="0" w:line="300" w:lineRule="exact"/>
              <w:ind w:left="0" w:right="-57"/>
              <w:rPr>
                <w:rFonts w:hint="cs"/>
                <w:szCs w:val="20"/>
                <w:rtl/>
                <w:lang w:bidi="ar-EG"/>
              </w:rPr>
            </w:pPr>
            <w:r w:rsidRPr="00597ED3">
              <w:rPr>
                <w:rFonts w:hint="cs"/>
                <w:szCs w:val="20"/>
                <w:rtl/>
                <w:lang w:bidi="ar-EG"/>
              </w:rPr>
              <w:t>رجال</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10</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37.5</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18</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21</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53.8</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103</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193</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65.2</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w:t>
            </w:r>
          </w:p>
        </w:tc>
        <w:tc>
          <w:tcPr>
            <w:tcW w:w="515"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tc>
        <w:tc>
          <w:tcPr>
            <w:tcW w:w="571"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r>
      <w:tr w:rsidR="00632EC8" w:rsidRPr="00597ED3">
        <w:tblPrEx>
          <w:tblCellMar>
            <w:top w:w="0" w:type="dxa"/>
            <w:bottom w:w="0" w:type="dxa"/>
          </w:tblCellMar>
        </w:tblPrEx>
        <w:trPr>
          <w:trHeight w:val="360"/>
        </w:trPr>
        <w:tc>
          <w:tcPr>
            <w:tcW w:w="1751" w:type="dxa"/>
            <w:tcBorders>
              <w:top w:val="nil"/>
              <w:left w:val="nil"/>
              <w:bottom w:val="nil"/>
              <w:right w:val="nil"/>
            </w:tcBorders>
          </w:tcPr>
          <w:p w:rsidR="00632EC8" w:rsidRPr="00597ED3" w:rsidRDefault="00632EC8" w:rsidP="00632EC8">
            <w:pPr>
              <w:pStyle w:val="List"/>
              <w:bidi/>
              <w:spacing w:line="300" w:lineRule="exact"/>
              <w:ind w:left="0" w:firstLine="0"/>
              <w:rPr>
                <w:rFonts w:cs="Traditional Arabic" w:hint="cs"/>
                <w:rtl/>
                <w:lang w:bidi="ar-EG"/>
              </w:rPr>
            </w:pPr>
            <w:r w:rsidRPr="00597ED3">
              <w:rPr>
                <w:rFonts w:cs="Traditional Arabic" w:hint="cs"/>
                <w:rtl/>
                <w:lang w:bidi="ar-EG"/>
              </w:rPr>
              <w:t xml:space="preserve">التعليم والشباب </w:t>
            </w:r>
            <w:r w:rsidR="008031E8" w:rsidRPr="00597ED3">
              <w:rPr>
                <w:rFonts w:cs="Traditional Arabic" w:hint="cs"/>
                <w:rtl/>
                <w:lang w:bidi="ar-EG"/>
              </w:rPr>
              <w:t>والرياضة</w:t>
            </w:r>
          </w:p>
        </w:tc>
        <w:tc>
          <w:tcPr>
            <w:tcW w:w="721" w:type="dxa"/>
            <w:tcBorders>
              <w:top w:val="nil"/>
              <w:left w:val="nil"/>
              <w:bottom w:val="nil"/>
              <w:right w:val="nil"/>
            </w:tcBorders>
          </w:tcPr>
          <w:p w:rsidR="00632EC8" w:rsidRPr="00597ED3" w:rsidRDefault="008031E8" w:rsidP="00632EC8">
            <w:pPr>
              <w:pStyle w:val="SingleTxt"/>
              <w:spacing w:after="0" w:line="300" w:lineRule="exact"/>
              <w:ind w:left="0" w:right="-57"/>
              <w:rPr>
                <w:rFonts w:hint="cs"/>
                <w:szCs w:val="20"/>
                <w:rtl/>
                <w:lang w:bidi="ar-EG"/>
              </w:rPr>
            </w:pPr>
            <w:r w:rsidRPr="00597ED3">
              <w:rPr>
                <w:rFonts w:hint="cs"/>
                <w:szCs w:val="20"/>
                <w:rtl/>
                <w:lang w:bidi="ar-EG"/>
              </w:rPr>
              <w:t>نساء</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23</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8</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25.8</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23</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16</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41</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105</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285</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73</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9</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9</w:t>
            </w:r>
          </w:p>
        </w:tc>
        <w:tc>
          <w:tcPr>
            <w:tcW w:w="57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50</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r>
      <w:tr w:rsidR="00632EC8" w:rsidRPr="00597ED3">
        <w:tblPrEx>
          <w:tblCellMar>
            <w:top w:w="0" w:type="dxa"/>
            <w:bottom w:w="0" w:type="dxa"/>
          </w:tblCellMar>
        </w:tblPrEx>
        <w:trPr>
          <w:trHeight w:val="360"/>
        </w:trPr>
        <w:tc>
          <w:tcPr>
            <w:tcW w:w="1751" w:type="dxa"/>
            <w:tcBorders>
              <w:top w:val="nil"/>
              <w:left w:val="nil"/>
              <w:bottom w:val="nil"/>
              <w:right w:val="nil"/>
            </w:tcBorders>
          </w:tcPr>
          <w:p w:rsidR="00632EC8" w:rsidRPr="00597ED3" w:rsidRDefault="00632EC8" w:rsidP="00632EC8">
            <w:pPr>
              <w:pStyle w:val="SingleTxt"/>
              <w:spacing w:after="0" w:line="300" w:lineRule="exact"/>
              <w:ind w:left="0" w:right="0"/>
              <w:rPr>
                <w:rFonts w:hint="cs"/>
                <w:szCs w:val="20"/>
                <w:rtl/>
                <w:lang w:bidi="ar-EG"/>
              </w:rPr>
            </w:pPr>
            <w:r w:rsidRPr="00597ED3">
              <w:rPr>
                <w:rFonts w:hint="cs"/>
                <w:szCs w:val="20"/>
                <w:rtl/>
                <w:lang w:bidi="ar-EG"/>
              </w:rPr>
              <w:t>الداخلية</w:t>
            </w:r>
          </w:p>
        </w:tc>
        <w:tc>
          <w:tcPr>
            <w:tcW w:w="721" w:type="dxa"/>
            <w:tcBorders>
              <w:top w:val="nil"/>
              <w:left w:val="nil"/>
              <w:bottom w:val="nil"/>
              <w:right w:val="nil"/>
            </w:tcBorders>
          </w:tcPr>
          <w:p w:rsidR="00632EC8" w:rsidRPr="00597ED3" w:rsidRDefault="00632EC8" w:rsidP="00632EC8">
            <w:pPr>
              <w:pStyle w:val="SingleTxt"/>
              <w:spacing w:after="0" w:line="300" w:lineRule="exact"/>
              <w:ind w:left="0" w:right="-57"/>
              <w:rPr>
                <w:rFonts w:hint="cs"/>
                <w:szCs w:val="20"/>
                <w:rtl/>
                <w:lang w:bidi="ar-EG"/>
              </w:rPr>
            </w:pPr>
            <w:r w:rsidRPr="00597ED3">
              <w:rPr>
                <w:rFonts w:hint="cs"/>
                <w:szCs w:val="20"/>
                <w:rtl/>
                <w:lang w:bidi="ar-EG"/>
              </w:rPr>
              <w:t>رجال</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53</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12</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18.5</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173</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77</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30.8</w:t>
            </w:r>
          </w:p>
        </w:tc>
        <w:tc>
          <w:tcPr>
            <w:tcW w:w="721" w:type="dxa"/>
            <w:tcBorders>
              <w:top w:val="nil"/>
              <w:left w:val="nil"/>
              <w:bottom w:val="nil"/>
              <w:right w:val="nil"/>
            </w:tcBorders>
          </w:tcPr>
          <w:p w:rsidR="00632EC8" w:rsidRPr="00597ED3" w:rsidRDefault="005871F5" w:rsidP="00632EC8">
            <w:pPr>
              <w:spacing w:line="300" w:lineRule="exact"/>
              <w:ind w:right="-57"/>
              <w:jc w:val="left"/>
              <w:rPr>
                <w:rFonts w:hint="cs"/>
                <w:szCs w:val="20"/>
                <w:lang w:val="en-GB"/>
              </w:rPr>
            </w:pPr>
            <w:r w:rsidRPr="00597ED3">
              <w:rPr>
                <w:rFonts w:hint="cs"/>
                <w:szCs w:val="20"/>
                <w:rtl/>
                <w:lang w:val="en-GB"/>
              </w:rPr>
              <w:t>533 15</w:t>
            </w:r>
          </w:p>
        </w:tc>
        <w:tc>
          <w:tcPr>
            <w:tcW w:w="618" w:type="dxa"/>
            <w:tcBorders>
              <w:top w:val="nil"/>
              <w:left w:val="nil"/>
              <w:bottom w:val="nil"/>
              <w:right w:val="nil"/>
            </w:tcBorders>
          </w:tcPr>
          <w:p w:rsidR="00632EC8" w:rsidRPr="00597ED3" w:rsidRDefault="005871F5" w:rsidP="00632EC8">
            <w:pPr>
              <w:spacing w:line="300" w:lineRule="exact"/>
              <w:ind w:right="-57"/>
              <w:jc w:val="left"/>
              <w:rPr>
                <w:rFonts w:hint="cs"/>
                <w:sz w:val="22"/>
                <w:szCs w:val="20"/>
                <w:lang w:val="en-GB"/>
              </w:rPr>
            </w:pPr>
            <w:r w:rsidRPr="00597ED3">
              <w:rPr>
                <w:rFonts w:hint="cs"/>
                <w:sz w:val="22"/>
                <w:szCs w:val="20"/>
                <w:rtl/>
                <w:lang w:val="en-GB"/>
              </w:rPr>
              <w:t>640 1</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51.7</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15</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w:t>
            </w:r>
          </w:p>
        </w:tc>
        <w:tc>
          <w:tcPr>
            <w:tcW w:w="571" w:type="dxa"/>
            <w:tcBorders>
              <w:top w:val="nil"/>
              <w:left w:val="nil"/>
              <w:bottom w:val="nil"/>
              <w:right w:val="nil"/>
            </w:tcBorders>
          </w:tcPr>
          <w:p w:rsidR="00632EC8" w:rsidRPr="00597ED3" w:rsidRDefault="005871F5" w:rsidP="00632EC8">
            <w:pPr>
              <w:spacing w:line="300" w:lineRule="exact"/>
              <w:ind w:right="-57"/>
              <w:jc w:val="left"/>
              <w:rPr>
                <w:rFonts w:hint="cs"/>
                <w:sz w:val="22"/>
                <w:szCs w:val="20"/>
                <w:lang w:val="en-GB"/>
              </w:rPr>
            </w:pPr>
            <w:r w:rsidRPr="00597ED3">
              <w:rPr>
                <w:rFonts w:hint="cs"/>
                <w:sz w:val="22"/>
                <w:szCs w:val="20"/>
                <w:rtl/>
                <w:lang w:val="en-GB"/>
              </w:rPr>
              <w:t>16.7</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p>
        </w:tc>
      </w:tr>
      <w:tr w:rsidR="00632EC8" w:rsidRPr="00597ED3">
        <w:tblPrEx>
          <w:tblCellMar>
            <w:top w:w="0" w:type="dxa"/>
            <w:bottom w:w="0" w:type="dxa"/>
          </w:tblCellMar>
        </w:tblPrEx>
        <w:trPr>
          <w:trHeight w:val="360"/>
        </w:trPr>
        <w:tc>
          <w:tcPr>
            <w:tcW w:w="1751" w:type="dxa"/>
            <w:tcBorders>
              <w:top w:val="nil"/>
              <w:left w:val="nil"/>
              <w:bottom w:val="nil"/>
              <w:right w:val="nil"/>
            </w:tcBorders>
          </w:tcPr>
          <w:p w:rsidR="00632EC8" w:rsidRPr="00597ED3" w:rsidRDefault="00632EC8" w:rsidP="00632EC8">
            <w:pPr>
              <w:pStyle w:val="SingleTxt"/>
              <w:spacing w:after="0" w:line="300" w:lineRule="exact"/>
              <w:ind w:left="0" w:right="0"/>
              <w:rPr>
                <w:rFonts w:hint="cs"/>
                <w:szCs w:val="20"/>
                <w:rtl/>
                <w:lang w:bidi="ar-EG"/>
              </w:rPr>
            </w:pPr>
            <w:r w:rsidRPr="00597ED3">
              <w:rPr>
                <w:rFonts w:hint="cs"/>
                <w:szCs w:val="20"/>
                <w:rtl/>
                <w:lang w:bidi="ar-EG"/>
              </w:rPr>
              <w:t xml:space="preserve">الخارجية: المقر </w:t>
            </w:r>
          </w:p>
          <w:p w:rsidR="00632EC8" w:rsidRPr="00597ED3" w:rsidRDefault="008031E8" w:rsidP="008031E8">
            <w:pPr>
              <w:pStyle w:val="SingleTxt"/>
              <w:spacing w:after="0" w:line="300" w:lineRule="exact"/>
              <w:ind w:left="284" w:right="0"/>
              <w:rPr>
                <w:rFonts w:hint="cs"/>
                <w:szCs w:val="20"/>
                <w:rtl/>
                <w:lang w:bidi="ar-EG"/>
              </w:rPr>
            </w:pPr>
            <w:r w:rsidRPr="00597ED3">
              <w:rPr>
                <w:rFonts w:hint="cs"/>
                <w:szCs w:val="20"/>
                <w:rtl/>
                <w:lang w:bidi="ar-EG"/>
              </w:rPr>
              <w:t xml:space="preserve">- </w:t>
            </w:r>
            <w:r w:rsidR="00632EC8" w:rsidRPr="00597ED3">
              <w:rPr>
                <w:rFonts w:hint="cs"/>
                <w:szCs w:val="20"/>
                <w:rtl/>
                <w:lang w:bidi="ar-EG"/>
              </w:rPr>
              <w:t>المكاتب الخارجية</w:t>
            </w:r>
          </w:p>
        </w:tc>
        <w:tc>
          <w:tcPr>
            <w:tcW w:w="721" w:type="dxa"/>
            <w:tcBorders>
              <w:top w:val="nil"/>
              <w:left w:val="nil"/>
              <w:bottom w:val="nil"/>
              <w:right w:val="nil"/>
            </w:tcBorders>
          </w:tcPr>
          <w:p w:rsidR="00632EC8" w:rsidRPr="00597ED3" w:rsidRDefault="00632EC8" w:rsidP="00632EC8">
            <w:pPr>
              <w:pStyle w:val="SingleTxt"/>
              <w:spacing w:after="0" w:line="300" w:lineRule="exact"/>
              <w:ind w:left="0" w:right="-57"/>
              <w:rPr>
                <w:rFonts w:hint="cs"/>
                <w:szCs w:val="20"/>
                <w:rtl/>
                <w:lang w:bidi="ar-EG"/>
              </w:rPr>
            </w:pPr>
            <w:r w:rsidRPr="00597ED3">
              <w:rPr>
                <w:rFonts w:hint="cs"/>
                <w:szCs w:val="20"/>
                <w:rtl/>
                <w:lang w:bidi="ar-EG"/>
              </w:rPr>
              <w:t>رجال</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26</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11</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27.7</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28</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15</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34.9</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325</w:t>
            </w:r>
          </w:p>
          <w:p w:rsidR="00632EC8" w:rsidRPr="00597ED3" w:rsidRDefault="00632EC8" w:rsidP="00632EC8">
            <w:pPr>
              <w:spacing w:line="300" w:lineRule="exact"/>
              <w:ind w:right="-57"/>
              <w:jc w:val="left"/>
              <w:rPr>
                <w:sz w:val="22"/>
                <w:szCs w:val="20"/>
                <w:lang w:val="en-GB"/>
              </w:rPr>
            </w:pPr>
            <w:r w:rsidRPr="00597ED3">
              <w:rPr>
                <w:sz w:val="22"/>
                <w:szCs w:val="20"/>
                <w:rtl/>
                <w:lang w:val="en-GB"/>
              </w:rPr>
              <w:t>728</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390</w:t>
            </w:r>
          </w:p>
          <w:p w:rsidR="00632EC8" w:rsidRPr="00597ED3" w:rsidRDefault="00632EC8" w:rsidP="00632EC8">
            <w:pPr>
              <w:spacing w:line="300" w:lineRule="exact"/>
              <w:ind w:right="-57"/>
              <w:jc w:val="left"/>
              <w:rPr>
                <w:sz w:val="22"/>
                <w:szCs w:val="20"/>
                <w:lang w:val="en-GB"/>
              </w:rPr>
            </w:pPr>
            <w:r w:rsidRPr="00597ED3">
              <w:rPr>
                <w:sz w:val="22"/>
                <w:szCs w:val="20"/>
                <w:rtl/>
                <w:lang w:val="en-GB"/>
              </w:rPr>
              <w:t>563</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54.5</w:t>
            </w:r>
          </w:p>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43.3</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lang w:val="en-GB"/>
              </w:rPr>
              <w:t>-</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lang w:val="en-GB"/>
              </w:rPr>
              <w:t>-</w:t>
            </w:r>
          </w:p>
        </w:tc>
        <w:tc>
          <w:tcPr>
            <w:tcW w:w="571" w:type="dxa"/>
            <w:tcBorders>
              <w:top w:val="nil"/>
              <w:left w:val="nil"/>
              <w:bottom w:val="nil"/>
              <w:right w:val="nil"/>
            </w:tcBorders>
          </w:tcPr>
          <w:p w:rsidR="00632EC8" w:rsidRPr="00597ED3" w:rsidRDefault="00632EC8" w:rsidP="00632EC8">
            <w:pPr>
              <w:spacing w:line="300" w:lineRule="exact"/>
              <w:ind w:right="-57"/>
              <w:jc w:val="left"/>
              <w:rPr>
                <w:sz w:val="22"/>
                <w:szCs w:val="20"/>
              </w:rPr>
            </w:pPr>
            <w:r w:rsidRPr="00597ED3">
              <w:rPr>
                <w:sz w:val="22"/>
                <w:szCs w:val="20"/>
                <w:lang w:val="en-GB"/>
              </w:rPr>
              <w:t>-</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110</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13</w:t>
            </w:r>
          </w:p>
        </w:tc>
        <w:tc>
          <w:tcPr>
            <w:tcW w:w="515"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10.6</w:t>
            </w:r>
          </w:p>
        </w:tc>
      </w:tr>
      <w:tr w:rsidR="00632EC8" w:rsidRPr="00597ED3">
        <w:tblPrEx>
          <w:tblCellMar>
            <w:top w:w="0" w:type="dxa"/>
            <w:bottom w:w="0" w:type="dxa"/>
          </w:tblCellMar>
        </w:tblPrEx>
        <w:trPr>
          <w:trHeight w:val="360"/>
        </w:trPr>
        <w:tc>
          <w:tcPr>
            <w:tcW w:w="1751" w:type="dxa"/>
            <w:tcBorders>
              <w:top w:val="nil"/>
              <w:left w:val="nil"/>
              <w:bottom w:val="nil"/>
              <w:right w:val="nil"/>
            </w:tcBorders>
          </w:tcPr>
          <w:p w:rsidR="00632EC8" w:rsidRPr="00597ED3" w:rsidRDefault="00632EC8" w:rsidP="00632EC8">
            <w:pPr>
              <w:pStyle w:val="SingleTxt"/>
              <w:spacing w:after="0" w:line="300" w:lineRule="exact"/>
              <w:ind w:left="0" w:right="0"/>
              <w:rPr>
                <w:rFonts w:hint="cs"/>
                <w:szCs w:val="20"/>
                <w:rtl/>
                <w:lang w:bidi="ar-EG"/>
              </w:rPr>
            </w:pPr>
            <w:r w:rsidRPr="00597ED3">
              <w:rPr>
                <w:rFonts w:hint="cs"/>
                <w:szCs w:val="20"/>
                <w:rtl/>
                <w:lang w:bidi="ar-EG"/>
              </w:rPr>
              <w:t>الصحة</w:t>
            </w:r>
          </w:p>
        </w:tc>
        <w:tc>
          <w:tcPr>
            <w:tcW w:w="721" w:type="dxa"/>
            <w:tcBorders>
              <w:top w:val="nil"/>
              <w:left w:val="nil"/>
              <w:bottom w:val="nil"/>
              <w:right w:val="nil"/>
            </w:tcBorders>
          </w:tcPr>
          <w:p w:rsidR="00632EC8" w:rsidRPr="00597ED3" w:rsidRDefault="00632EC8" w:rsidP="00632EC8">
            <w:pPr>
              <w:pStyle w:val="SingleTxt"/>
              <w:spacing w:after="0" w:line="300" w:lineRule="exact"/>
              <w:ind w:left="0" w:right="-57"/>
              <w:rPr>
                <w:rFonts w:hint="cs"/>
                <w:szCs w:val="20"/>
                <w:rtl/>
                <w:lang w:bidi="ar-EG"/>
              </w:rPr>
            </w:pPr>
            <w:r w:rsidRPr="00597ED3">
              <w:rPr>
                <w:rFonts w:hint="cs"/>
                <w:szCs w:val="20"/>
                <w:rtl/>
                <w:lang w:bidi="ar-EG"/>
              </w:rPr>
              <w:t>رجال</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9</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13</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59.1</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17</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21</w:t>
            </w:r>
          </w:p>
        </w:tc>
        <w:tc>
          <w:tcPr>
            <w:tcW w:w="618" w:type="dxa"/>
            <w:tcBorders>
              <w:top w:val="nil"/>
              <w:left w:val="nil"/>
              <w:bottom w:val="nil"/>
              <w:right w:val="nil"/>
            </w:tcBorders>
          </w:tcPr>
          <w:p w:rsidR="00632EC8" w:rsidRPr="00597ED3" w:rsidRDefault="00632EC8" w:rsidP="00632EC8">
            <w:pPr>
              <w:pStyle w:val="xl41"/>
              <w:pBdr>
                <w:left w:val="none" w:sz="0" w:space="0" w:color="auto"/>
                <w:right w:val="none" w:sz="0" w:space="0" w:color="auto"/>
              </w:pBdr>
              <w:bidi/>
              <w:spacing w:before="0" w:beforeAutospacing="0" w:after="0" w:afterAutospacing="0" w:line="300" w:lineRule="exact"/>
              <w:ind w:right="-57"/>
              <w:jc w:val="left"/>
              <w:rPr>
                <w:rFonts w:ascii="Times New Roman" w:eastAsia="Times New Roman" w:hAnsi="Times New Roman" w:cs="Traditional Arabic" w:hint="cs"/>
                <w:szCs w:val="20"/>
                <w:lang w:val="en-GB"/>
              </w:rPr>
            </w:pPr>
            <w:r w:rsidRPr="00597ED3">
              <w:rPr>
                <w:rFonts w:ascii="Times New Roman" w:eastAsia="Times New Roman" w:hAnsi="Times New Roman" w:cs="Traditional Arabic" w:hint="cs"/>
                <w:szCs w:val="20"/>
                <w:rtl/>
                <w:lang w:val="en-GB"/>
              </w:rPr>
              <w:t>55.3</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84</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211</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71.5</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68</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16</w:t>
            </w:r>
          </w:p>
        </w:tc>
        <w:tc>
          <w:tcPr>
            <w:tcW w:w="571"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bidi="ar-EG"/>
              </w:rPr>
            </w:pPr>
            <w:r w:rsidRPr="00597ED3">
              <w:rPr>
                <w:sz w:val="22"/>
                <w:szCs w:val="20"/>
                <w:rtl/>
                <w:lang w:val="en-GB"/>
              </w:rPr>
              <w:t>19</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0</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100</w:t>
            </w:r>
          </w:p>
        </w:tc>
      </w:tr>
      <w:tr w:rsidR="00632EC8" w:rsidRPr="00597ED3">
        <w:tblPrEx>
          <w:tblCellMar>
            <w:top w:w="0" w:type="dxa"/>
            <w:bottom w:w="0" w:type="dxa"/>
          </w:tblCellMar>
        </w:tblPrEx>
        <w:trPr>
          <w:trHeight w:val="360"/>
        </w:trPr>
        <w:tc>
          <w:tcPr>
            <w:tcW w:w="1751" w:type="dxa"/>
            <w:tcBorders>
              <w:top w:val="nil"/>
              <w:left w:val="nil"/>
              <w:bottom w:val="nil"/>
              <w:right w:val="nil"/>
            </w:tcBorders>
          </w:tcPr>
          <w:p w:rsidR="00632EC8" w:rsidRPr="00597ED3" w:rsidRDefault="00632EC8" w:rsidP="00632EC8">
            <w:pPr>
              <w:pStyle w:val="SingleTxt"/>
              <w:spacing w:after="0" w:line="300" w:lineRule="exact"/>
              <w:ind w:left="0" w:right="0"/>
              <w:rPr>
                <w:rFonts w:hint="cs"/>
                <w:szCs w:val="20"/>
                <w:rtl/>
                <w:lang w:bidi="ar-EG"/>
              </w:rPr>
            </w:pPr>
            <w:r w:rsidRPr="00597ED3">
              <w:rPr>
                <w:rFonts w:hint="cs"/>
                <w:szCs w:val="20"/>
                <w:rtl/>
                <w:lang w:bidi="ar-EG"/>
              </w:rPr>
              <w:t>الزراعة</w:t>
            </w:r>
          </w:p>
        </w:tc>
        <w:tc>
          <w:tcPr>
            <w:tcW w:w="721" w:type="dxa"/>
            <w:tcBorders>
              <w:top w:val="nil"/>
              <w:left w:val="nil"/>
              <w:bottom w:val="nil"/>
              <w:right w:val="nil"/>
            </w:tcBorders>
          </w:tcPr>
          <w:p w:rsidR="00632EC8" w:rsidRPr="00597ED3" w:rsidRDefault="008031E8" w:rsidP="00632EC8">
            <w:pPr>
              <w:spacing w:line="300" w:lineRule="exact"/>
              <w:ind w:right="-57"/>
              <w:jc w:val="left"/>
              <w:rPr>
                <w:rFonts w:hint="cs"/>
                <w:szCs w:val="20"/>
                <w:lang w:val="en-GB"/>
              </w:rPr>
            </w:pPr>
            <w:r w:rsidRPr="00597ED3">
              <w:rPr>
                <w:rFonts w:hint="cs"/>
                <w:szCs w:val="20"/>
                <w:rtl/>
                <w:lang w:val="en-GB"/>
              </w:rPr>
              <w:t>نساء</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75</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15</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16.7</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98</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52</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34.7</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686</w:t>
            </w:r>
          </w:p>
        </w:tc>
        <w:tc>
          <w:tcPr>
            <w:tcW w:w="618" w:type="dxa"/>
            <w:tcBorders>
              <w:top w:val="nil"/>
              <w:left w:val="nil"/>
              <w:bottom w:val="nil"/>
              <w:right w:val="nil"/>
            </w:tcBorders>
          </w:tcPr>
          <w:p w:rsidR="00632EC8" w:rsidRPr="00597ED3" w:rsidRDefault="005871F5" w:rsidP="00632EC8">
            <w:pPr>
              <w:spacing w:line="300" w:lineRule="exact"/>
              <w:ind w:right="-57"/>
              <w:jc w:val="left"/>
              <w:rPr>
                <w:rFonts w:hint="cs"/>
                <w:sz w:val="22"/>
                <w:szCs w:val="20"/>
                <w:lang w:val="en-GB"/>
              </w:rPr>
            </w:pPr>
            <w:r w:rsidRPr="00597ED3">
              <w:rPr>
                <w:rFonts w:hint="cs"/>
                <w:sz w:val="22"/>
                <w:szCs w:val="20"/>
                <w:rtl/>
                <w:lang w:val="en-GB"/>
              </w:rPr>
              <w:t>047 1</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60.4</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7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r>
      <w:tr w:rsidR="00632EC8" w:rsidRPr="00597ED3">
        <w:tblPrEx>
          <w:tblCellMar>
            <w:top w:w="0" w:type="dxa"/>
            <w:bottom w:w="0" w:type="dxa"/>
          </w:tblCellMar>
        </w:tblPrEx>
        <w:trPr>
          <w:trHeight w:val="360"/>
        </w:trPr>
        <w:tc>
          <w:tcPr>
            <w:tcW w:w="1751" w:type="dxa"/>
            <w:tcBorders>
              <w:top w:val="nil"/>
              <w:left w:val="nil"/>
              <w:bottom w:val="nil"/>
              <w:right w:val="nil"/>
            </w:tcBorders>
          </w:tcPr>
          <w:p w:rsidR="00632EC8" w:rsidRPr="00597ED3" w:rsidRDefault="00632EC8" w:rsidP="00632EC8">
            <w:pPr>
              <w:pStyle w:val="SingleTxt"/>
              <w:spacing w:after="0" w:line="300" w:lineRule="exact"/>
              <w:ind w:left="0" w:right="0"/>
              <w:rPr>
                <w:rFonts w:hint="cs"/>
                <w:szCs w:val="20"/>
                <w:rtl/>
                <w:lang w:bidi="ar-EG"/>
              </w:rPr>
            </w:pPr>
            <w:r w:rsidRPr="00597ED3">
              <w:rPr>
                <w:rFonts w:hint="cs"/>
                <w:szCs w:val="20"/>
                <w:rtl/>
                <w:lang w:bidi="ar-EG"/>
              </w:rPr>
              <w:t>البيئة</w:t>
            </w:r>
          </w:p>
        </w:tc>
        <w:tc>
          <w:tcPr>
            <w:tcW w:w="721" w:type="dxa"/>
            <w:tcBorders>
              <w:top w:val="nil"/>
              <w:left w:val="nil"/>
              <w:bottom w:val="nil"/>
              <w:right w:val="nil"/>
            </w:tcBorders>
          </w:tcPr>
          <w:p w:rsidR="00632EC8" w:rsidRPr="00597ED3" w:rsidRDefault="00632EC8" w:rsidP="00632EC8">
            <w:pPr>
              <w:spacing w:line="300" w:lineRule="exact"/>
              <w:ind w:right="-57"/>
              <w:jc w:val="left"/>
              <w:rPr>
                <w:rFonts w:hint="cs"/>
                <w:szCs w:val="20"/>
                <w:lang w:val="en-GB"/>
              </w:rPr>
            </w:pPr>
            <w:r w:rsidRPr="00597ED3">
              <w:rPr>
                <w:rFonts w:hint="cs"/>
                <w:szCs w:val="20"/>
                <w:rtl/>
                <w:lang w:val="en-GB"/>
              </w:rPr>
              <w:t>رجال</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28</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30</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50</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39</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43.8</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183</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304</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62.4</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14</w:t>
            </w:r>
          </w:p>
        </w:tc>
        <w:tc>
          <w:tcPr>
            <w:tcW w:w="515"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tc>
        <w:tc>
          <w:tcPr>
            <w:tcW w:w="571"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p>
        </w:tc>
      </w:tr>
      <w:tr w:rsidR="00632EC8" w:rsidRPr="00597ED3">
        <w:tblPrEx>
          <w:tblCellMar>
            <w:top w:w="0" w:type="dxa"/>
            <w:bottom w:w="0" w:type="dxa"/>
          </w:tblCellMar>
        </w:tblPrEx>
        <w:trPr>
          <w:trHeight w:val="360"/>
        </w:trPr>
        <w:tc>
          <w:tcPr>
            <w:tcW w:w="1751" w:type="dxa"/>
            <w:tcBorders>
              <w:top w:val="nil"/>
              <w:left w:val="nil"/>
              <w:bottom w:val="nil"/>
              <w:right w:val="nil"/>
            </w:tcBorders>
          </w:tcPr>
          <w:p w:rsidR="00632EC8" w:rsidRPr="00597ED3" w:rsidRDefault="00632EC8" w:rsidP="00632EC8">
            <w:pPr>
              <w:pStyle w:val="SingleTxt"/>
              <w:spacing w:after="0" w:line="300" w:lineRule="exact"/>
              <w:ind w:left="0" w:right="0"/>
              <w:rPr>
                <w:rFonts w:hint="cs"/>
                <w:szCs w:val="20"/>
                <w:rtl/>
                <w:lang w:bidi="ar-EG"/>
              </w:rPr>
            </w:pPr>
            <w:r w:rsidRPr="00597ED3">
              <w:rPr>
                <w:rFonts w:hint="cs"/>
                <w:szCs w:val="20"/>
                <w:rtl/>
                <w:lang w:bidi="ar-EG"/>
              </w:rPr>
              <w:t>ديوان الحكومة: الوزير</w:t>
            </w:r>
          </w:p>
        </w:tc>
        <w:tc>
          <w:tcPr>
            <w:tcW w:w="721" w:type="dxa"/>
            <w:tcBorders>
              <w:top w:val="nil"/>
              <w:left w:val="nil"/>
              <w:bottom w:val="nil"/>
              <w:right w:val="nil"/>
            </w:tcBorders>
          </w:tcPr>
          <w:p w:rsidR="00632EC8" w:rsidRPr="00597ED3" w:rsidRDefault="00632EC8" w:rsidP="00632EC8">
            <w:pPr>
              <w:spacing w:line="300" w:lineRule="exact"/>
              <w:ind w:right="-57"/>
              <w:jc w:val="left"/>
              <w:rPr>
                <w:rFonts w:hint="cs"/>
                <w:szCs w:val="20"/>
                <w:lang w:val="en-GB"/>
              </w:rPr>
            </w:pPr>
            <w:r w:rsidRPr="00597ED3">
              <w:rPr>
                <w:rFonts w:hint="cs"/>
                <w:szCs w:val="20"/>
                <w:rtl/>
                <w:lang w:val="en-GB"/>
              </w:rPr>
              <w:t>رجال</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w:t>
            </w:r>
          </w:p>
        </w:tc>
        <w:tc>
          <w:tcPr>
            <w:tcW w:w="618"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14</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22</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26</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20</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43</w:t>
            </w:r>
          </w:p>
        </w:tc>
        <w:tc>
          <w:tcPr>
            <w:tcW w:w="72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47</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239</w:t>
            </w:r>
          </w:p>
        </w:tc>
        <w:tc>
          <w:tcPr>
            <w:tcW w:w="618"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83</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lang w:val="en-GB"/>
              </w:rPr>
              <w:t>-</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lang w:val="en-GB"/>
              </w:rPr>
              <w:t>-</w:t>
            </w:r>
          </w:p>
        </w:tc>
        <w:tc>
          <w:tcPr>
            <w:tcW w:w="571"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lang w:val="en-GB"/>
              </w:rPr>
              <w:t>-</w:t>
            </w:r>
          </w:p>
        </w:tc>
        <w:tc>
          <w:tcPr>
            <w:tcW w:w="515" w:type="dxa"/>
            <w:tcBorders>
              <w:top w:val="nil"/>
              <w:left w:val="nil"/>
              <w:bottom w:val="nil"/>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6</w:t>
            </w:r>
          </w:p>
        </w:tc>
        <w:tc>
          <w:tcPr>
            <w:tcW w:w="515"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tc>
        <w:tc>
          <w:tcPr>
            <w:tcW w:w="515" w:type="dxa"/>
            <w:tcBorders>
              <w:top w:val="nil"/>
              <w:left w:val="nil"/>
              <w:bottom w:val="nil"/>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صفر</w:t>
            </w:r>
          </w:p>
        </w:tc>
      </w:tr>
      <w:tr w:rsidR="00632EC8" w:rsidRPr="00597ED3">
        <w:tblPrEx>
          <w:tblCellMar>
            <w:top w:w="0" w:type="dxa"/>
            <w:bottom w:w="0" w:type="dxa"/>
          </w:tblCellMar>
        </w:tblPrEx>
        <w:trPr>
          <w:trHeight w:val="360"/>
        </w:trPr>
        <w:tc>
          <w:tcPr>
            <w:tcW w:w="1751" w:type="dxa"/>
            <w:tcBorders>
              <w:top w:val="nil"/>
              <w:left w:val="nil"/>
              <w:bottom w:val="single" w:sz="12" w:space="0" w:color="auto"/>
              <w:right w:val="nil"/>
            </w:tcBorders>
          </w:tcPr>
          <w:p w:rsidR="00632EC8" w:rsidRPr="00597ED3" w:rsidRDefault="00632EC8" w:rsidP="00632EC8">
            <w:pPr>
              <w:pStyle w:val="SingleTxt"/>
              <w:spacing w:after="0" w:line="300" w:lineRule="exact"/>
              <w:ind w:left="0" w:right="0"/>
              <w:rPr>
                <w:rFonts w:hint="cs"/>
                <w:szCs w:val="20"/>
                <w:rtl/>
                <w:lang w:bidi="ar-EG"/>
              </w:rPr>
            </w:pPr>
            <w:r w:rsidRPr="00597ED3">
              <w:rPr>
                <w:rFonts w:hint="cs"/>
                <w:szCs w:val="20"/>
                <w:rtl/>
                <w:lang w:bidi="ar-EG"/>
              </w:rPr>
              <w:t>المجموع</w:t>
            </w:r>
          </w:p>
        </w:tc>
        <w:tc>
          <w:tcPr>
            <w:tcW w:w="721" w:type="dxa"/>
            <w:tcBorders>
              <w:top w:val="nil"/>
              <w:left w:val="nil"/>
              <w:bottom w:val="single" w:sz="12" w:space="0" w:color="auto"/>
              <w:right w:val="nil"/>
            </w:tcBorders>
          </w:tcPr>
          <w:p w:rsidR="00632EC8" w:rsidRPr="00597ED3" w:rsidRDefault="008031E8" w:rsidP="00632EC8">
            <w:pPr>
              <w:spacing w:line="300" w:lineRule="exact"/>
              <w:ind w:right="-57"/>
              <w:rPr>
                <w:rFonts w:hint="cs"/>
                <w:sz w:val="22"/>
                <w:szCs w:val="20"/>
                <w:lang w:val="en-GB"/>
              </w:rPr>
            </w:pPr>
            <w:r w:rsidRPr="00597ED3">
              <w:rPr>
                <w:rFonts w:hint="cs"/>
                <w:sz w:val="22"/>
                <w:szCs w:val="20"/>
                <w:rtl/>
                <w:lang w:val="en-GB"/>
              </w:rPr>
              <w:t>13/3</w:t>
            </w:r>
          </w:p>
        </w:tc>
        <w:tc>
          <w:tcPr>
            <w:tcW w:w="721"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57</w:t>
            </w:r>
          </w:p>
        </w:tc>
        <w:tc>
          <w:tcPr>
            <w:tcW w:w="618"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11</w:t>
            </w:r>
          </w:p>
        </w:tc>
        <w:tc>
          <w:tcPr>
            <w:tcW w:w="618"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417</w:t>
            </w:r>
          </w:p>
        </w:tc>
        <w:tc>
          <w:tcPr>
            <w:tcW w:w="618"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127</w:t>
            </w:r>
          </w:p>
        </w:tc>
        <w:tc>
          <w:tcPr>
            <w:tcW w:w="618"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rPr>
            </w:pPr>
            <w:r w:rsidRPr="00597ED3">
              <w:rPr>
                <w:sz w:val="22"/>
                <w:szCs w:val="20"/>
                <w:lang w:val="en-GB"/>
              </w:rPr>
              <w:t>-</w:t>
            </w:r>
          </w:p>
        </w:tc>
        <w:tc>
          <w:tcPr>
            <w:tcW w:w="618"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782</w:t>
            </w:r>
          </w:p>
        </w:tc>
        <w:tc>
          <w:tcPr>
            <w:tcW w:w="618"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449</w:t>
            </w:r>
          </w:p>
        </w:tc>
        <w:tc>
          <w:tcPr>
            <w:tcW w:w="618"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rPr>
            </w:pPr>
            <w:r w:rsidRPr="00597ED3">
              <w:rPr>
                <w:sz w:val="22"/>
                <w:szCs w:val="20"/>
                <w:lang w:val="en-GB"/>
              </w:rPr>
              <w:t>-</w:t>
            </w:r>
          </w:p>
        </w:tc>
        <w:tc>
          <w:tcPr>
            <w:tcW w:w="721" w:type="dxa"/>
            <w:tcBorders>
              <w:top w:val="nil"/>
              <w:left w:val="nil"/>
              <w:bottom w:val="single" w:sz="12" w:space="0" w:color="auto"/>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710 19</w:t>
            </w:r>
          </w:p>
        </w:tc>
        <w:tc>
          <w:tcPr>
            <w:tcW w:w="618" w:type="dxa"/>
            <w:tcBorders>
              <w:top w:val="nil"/>
              <w:left w:val="nil"/>
              <w:bottom w:val="single" w:sz="12" w:space="0" w:color="auto"/>
              <w:right w:val="nil"/>
            </w:tcBorders>
          </w:tcPr>
          <w:p w:rsidR="00632EC8" w:rsidRPr="00597ED3" w:rsidRDefault="00632EC8" w:rsidP="00632EC8">
            <w:pPr>
              <w:spacing w:line="300" w:lineRule="exact"/>
              <w:ind w:right="-57"/>
              <w:jc w:val="left"/>
              <w:rPr>
                <w:rFonts w:hint="cs"/>
                <w:sz w:val="22"/>
                <w:szCs w:val="20"/>
                <w:lang w:val="en-GB"/>
              </w:rPr>
            </w:pPr>
            <w:r w:rsidRPr="00597ED3">
              <w:rPr>
                <w:rFonts w:hint="cs"/>
                <w:sz w:val="22"/>
                <w:szCs w:val="20"/>
                <w:rtl/>
                <w:lang w:val="en-GB"/>
              </w:rPr>
              <w:t>099 7</w:t>
            </w:r>
          </w:p>
        </w:tc>
        <w:tc>
          <w:tcPr>
            <w:tcW w:w="618"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rPr>
            </w:pPr>
            <w:r w:rsidRPr="00597ED3">
              <w:rPr>
                <w:sz w:val="22"/>
                <w:szCs w:val="20"/>
                <w:lang w:val="en-GB"/>
              </w:rPr>
              <w:t>-</w:t>
            </w:r>
          </w:p>
        </w:tc>
        <w:tc>
          <w:tcPr>
            <w:tcW w:w="515"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155</w:t>
            </w:r>
          </w:p>
        </w:tc>
        <w:tc>
          <w:tcPr>
            <w:tcW w:w="515"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35</w:t>
            </w:r>
          </w:p>
        </w:tc>
        <w:tc>
          <w:tcPr>
            <w:tcW w:w="571"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lang w:val="en-GB"/>
              </w:rPr>
            </w:pPr>
            <w:r w:rsidRPr="00597ED3">
              <w:rPr>
                <w:sz w:val="22"/>
                <w:szCs w:val="20"/>
                <w:lang w:val="en-GB"/>
              </w:rPr>
              <w:t>-</w:t>
            </w:r>
          </w:p>
        </w:tc>
        <w:tc>
          <w:tcPr>
            <w:tcW w:w="515"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118</w:t>
            </w:r>
          </w:p>
        </w:tc>
        <w:tc>
          <w:tcPr>
            <w:tcW w:w="515"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lang w:val="en-GB"/>
              </w:rPr>
            </w:pPr>
            <w:r w:rsidRPr="00597ED3">
              <w:rPr>
                <w:sz w:val="22"/>
                <w:szCs w:val="20"/>
                <w:rtl/>
                <w:lang w:val="en-GB"/>
              </w:rPr>
              <w:t>16</w:t>
            </w:r>
          </w:p>
        </w:tc>
        <w:tc>
          <w:tcPr>
            <w:tcW w:w="515" w:type="dxa"/>
            <w:tcBorders>
              <w:top w:val="nil"/>
              <w:left w:val="nil"/>
              <w:bottom w:val="single" w:sz="12" w:space="0" w:color="auto"/>
              <w:right w:val="nil"/>
            </w:tcBorders>
          </w:tcPr>
          <w:p w:rsidR="00632EC8" w:rsidRPr="00597ED3" w:rsidRDefault="00632EC8" w:rsidP="00632EC8">
            <w:pPr>
              <w:spacing w:line="300" w:lineRule="exact"/>
              <w:ind w:right="-57"/>
              <w:jc w:val="left"/>
              <w:rPr>
                <w:sz w:val="22"/>
                <w:szCs w:val="20"/>
              </w:rPr>
            </w:pPr>
            <w:r w:rsidRPr="00597ED3">
              <w:rPr>
                <w:sz w:val="22"/>
                <w:szCs w:val="20"/>
                <w:lang w:val="en-GB"/>
              </w:rPr>
              <w:t>-</w:t>
            </w:r>
          </w:p>
        </w:tc>
      </w:tr>
    </w:tbl>
    <w:p w:rsidR="00D32F94" w:rsidRPr="00597ED3" w:rsidRDefault="00D32F94" w:rsidP="00D32F94">
      <w:pPr>
        <w:pStyle w:val="SingleTxt"/>
        <w:ind w:left="0" w:right="0"/>
        <w:rPr>
          <w:rFonts w:hint="cs"/>
          <w:sz w:val="26"/>
          <w:szCs w:val="26"/>
          <w:rtl/>
          <w:lang w:bidi="ar-EG"/>
        </w:rPr>
      </w:pPr>
      <w:r w:rsidRPr="00597ED3">
        <w:rPr>
          <w:rFonts w:hint="cs"/>
          <w:sz w:val="26"/>
          <w:szCs w:val="26"/>
          <w:rtl/>
          <w:lang w:bidi="ar-EG"/>
        </w:rPr>
        <w:t>(1) يشمل الأركان العامة؛ (2) المؤسسات الوزارية تشمل الميزانية والمنظمات المساهمة.</w:t>
      </w:r>
    </w:p>
    <w:p w:rsidR="006762A0" w:rsidRPr="00597ED3" w:rsidRDefault="006762A0" w:rsidP="003A75F2">
      <w:pPr>
        <w:pStyle w:val="SingleTxt"/>
        <w:rPr>
          <w:rtl/>
          <w:lang w:bidi="ar-EG"/>
        </w:rPr>
      </w:pPr>
    </w:p>
    <w:p w:rsidR="006762A0" w:rsidRPr="00597ED3" w:rsidRDefault="00D32F94" w:rsidP="006762A0">
      <w:pPr>
        <w:pStyle w:val="SingleTxt"/>
        <w:ind w:left="0" w:right="0"/>
        <w:rPr>
          <w:rFonts w:hint="cs"/>
          <w:rtl/>
          <w:lang w:bidi="ar-EG"/>
        </w:rPr>
      </w:pPr>
      <w:r w:rsidRPr="00597ED3">
        <w:rPr>
          <w:rtl/>
          <w:lang w:bidi="ar-EG"/>
        </w:rPr>
        <w:br w:type="page"/>
      </w:r>
      <w:r w:rsidR="006762A0" w:rsidRPr="00597ED3">
        <w:rPr>
          <w:rFonts w:hint="cs"/>
          <w:rtl/>
          <w:lang w:bidi="ar-EG"/>
        </w:rPr>
        <w:t>الجدول 8.-5</w:t>
      </w:r>
    </w:p>
    <w:p w:rsidR="00D32F94" w:rsidRPr="00597ED3" w:rsidRDefault="00D32F94" w:rsidP="006762A0">
      <w:pPr>
        <w:pStyle w:val="SingleTxt"/>
        <w:ind w:left="0" w:right="0"/>
        <w:rPr>
          <w:rFonts w:hint="cs"/>
          <w:b/>
          <w:bCs/>
          <w:rtl/>
          <w:lang w:bidi="ar-EG"/>
        </w:rPr>
      </w:pPr>
      <w:r w:rsidRPr="00597ED3">
        <w:rPr>
          <w:rFonts w:hint="cs"/>
          <w:b/>
          <w:bCs/>
          <w:rtl/>
          <w:lang w:bidi="ar-EG"/>
        </w:rPr>
        <w:t>مشاركة المرأة في إجراءات صُنع القرارات في 31 كانون الأول/ديسمبر 2007</w:t>
      </w:r>
      <w:r w:rsidR="00D66F61" w:rsidRPr="00597ED3">
        <w:rPr>
          <w:rFonts w:hint="cs"/>
          <w:b/>
          <w:bCs/>
          <w:rtl/>
          <w:lang w:bidi="ar-EG"/>
        </w:rPr>
        <w:t xml:space="preserve"> (المصدر: الوزارات)</w:t>
      </w:r>
    </w:p>
    <w:tbl>
      <w:tblPr>
        <w:bidiVisual/>
        <w:tblW w:w="5055"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1809"/>
        <w:gridCol w:w="718"/>
        <w:gridCol w:w="601"/>
        <w:gridCol w:w="606"/>
        <w:gridCol w:w="501"/>
        <w:gridCol w:w="606"/>
        <w:gridCol w:w="621"/>
        <w:gridCol w:w="519"/>
        <w:gridCol w:w="519"/>
        <w:gridCol w:w="669"/>
        <w:gridCol w:w="636"/>
        <w:gridCol w:w="606"/>
        <w:gridCol w:w="671"/>
        <w:gridCol w:w="519"/>
        <w:gridCol w:w="529"/>
        <w:gridCol w:w="564"/>
        <w:gridCol w:w="549"/>
        <w:gridCol w:w="616"/>
        <w:gridCol w:w="614"/>
      </w:tblGrid>
      <w:tr w:rsidR="00D32F94" w:rsidRPr="00597ED3">
        <w:trPr>
          <w:trHeight w:val="324"/>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المنصب</w:t>
            </w:r>
          </w:p>
        </w:tc>
        <w:tc>
          <w:tcPr>
            <w:tcW w:w="288"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الوزير</w:t>
            </w:r>
          </w:p>
        </w:tc>
        <w:tc>
          <w:tcPr>
            <w:tcW w:w="484" w:type="pct"/>
            <w:gridSpan w:val="2"/>
            <w:shd w:val="clear" w:color="auto" w:fill="auto"/>
          </w:tcPr>
          <w:p w:rsidR="00D32F94" w:rsidRPr="00597ED3" w:rsidRDefault="00D32F94" w:rsidP="00603C95">
            <w:pPr>
              <w:pStyle w:val="SingleTxt"/>
              <w:spacing w:after="0" w:line="300" w:lineRule="exact"/>
              <w:ind w:left="0" w:right="-57"/>
              <w:jc w:val="center"/>
              <w:rPr>
                <w:rFonts w:hint="cs"/>
                <w:szCs w:val="20"/>
                <w:rtl/>
                <w:lang w:bidi="ar-EG"/>
              </w:rPr>
            </w:pPr>
            <w:r w:rsidRPr="00597ED3">
              <w:rPr>
                <w:rFonts w:hint="cs"/>
                <w:szCs w:val="20"/>
                <w:rtl/>
                <w:lang w:bidi="ar-EG"/>
              </w:rPr>
              <w:t>نائب الوزير</w:t>
            </w:r>
          </w:p>
        </w:tc>
        <w:tc>
          <w:tcPr>
            <w:tcW w:w="693" w:type="pct"/>
            <w:gridSpan w:val="3"/>
            <w:shd w:val="clear" w:color="auto" w:fill="auto"/>
          </w:tcPr>
          <w:p w:rsidR="00D32F94" w:rsidRPr="00597ED3" w:rsidRDefault="00D32F94" w:rsidP="00603C95">
            <w:pPr>
              <w:pStyle w:val="SingleTxt"/>
              <w:spacing w:after="0" w:line="300" w:lineRule="exact"/>
              <w:ind w:left="0" w:right="-57"/>
              <w:jc w:val="center"/>
              <w:rPr>
                <w:rFonts w:hint="cs"/>
                <w:szCs w:val="20"/>
                <w:rtl/>
                <w:lang w:bidi="ar-EG"/>
              </w:rPr>
            </w:pPr>
            <w:r w:rsidRPr="00597ED3">
              <w:rPr>
                <w:rFonts w:hint="cs"/>
                <w:szCs w:val="20"/>
                <w:rtl/>
                <w:lang w:bidi="ar-EG"/>
              </w:rPr>
              <w:t>مدير قسم</w:t>
            </w:r>
          </w:p>
        </w:tc>
        <w:tc>
          <w:tcPr>
            <w:tcW w:w="684" w:type="pct"/>
            <w:gridSpan w:val="3"/>
            <w:shd w:val="clear" w:color="auto" w:fill="auto"/>
          </w:tcPr>
          <w:p w:rsidR="00D32F94" w:rsidRPr="00597ED3" w:rsidRDefault="00D32F94" w:rsidP="00603C95">
            <w:pPr>
              <w:pStyle w:val="SingleTxt"/>
              <w:spacing w:after="0" w:line="300" w:lineRule="exact"/>
              <w:ind w:left="0" w:right="-57"/>
              <w:jc w:val="center"/>
              <w:rPr>
                <w:rFonts w:hint="cs"/>
                <w:szCs w:val="20"/>
                <w:rtl/>
                <w:lang w:bidi="ar-EG"/>
              </w:rPr>
            </w:pPr>
            <w:r w:rsidRPr="00597ED3">
              <w:rPr>
                <w:rFonts w:hint="cs"/>
                <w:szCs w:val="20"/>
                <w:rtl/>
                <w:lang w:bidi="ar-EG"/>
              </w:rPr>
              <w:t>مدير إدارة</w:t>
            </w:r>
          </w:p>
        </w:tc>
        <w:tc>
          <w:tcPr>
            <w:tcW w:w="767" w:type="pct"/>
            <w:gridSpan w:val="3"/>
            <w:shd w:val="clear" w:color="auto" w:fill="auto"/>
          </w:tcPr>
          <w:p w:rsidR="00D32F94" w:rsidRPr="00597ED3" w:rsidRDefault="00D32F94" w:rsidP="00603C95">
            <w:pPr>
              <w:pStyle w:val="SingleTxt"/>
              <w:spacing w:after="0" w:line="300" w:lineRule="exact"/>
              <w:ind w:left="0" w:right="-57"/>
              <w:jc w:val="center"/>
              <w:rPr>
                <w:rFonts w:hint="cs"/>
                <w:w w:val="95"/>
                <w:szCs w:val="20"/>
                <w:rtl/>
                <w:lang w:bidi="ar-EG"/>
              </w:rPr>
            </w:pPr>
            <w:r w:rsidRPr="00597ED3">
              <w:rPr>
                <w:rFonts w:hint="cs"/>
                <w:w w:val="95"/>
                <w:szCs w:val="20"/>
                <w:rtl/>
                <w:lang w:bidi="ar-EG"/>
              </w:rPr>
              <w:t>مستخدمون متخصصون آخرون</w:t>
            </w:r>
          </w:p>
        </w:tc>
        <w:tc>
          <w:tcPr>
            <w:tcW w:w="646" w:type="pct"/>
            <w:gridSpan w:val="3"/>
            <w:shd w:val="clear" w:color="auto" w:fill="auto"/>
          </w:tcPr>
          <w:p w:rsidR="00D32F94" w:rsidRPr="00597ED3" w:rsidRDefault="00D32F94" w:rsidP="00603C95">
            <w:pPr>
              <w:pStyle w:val="SingleTxt"/>
              <w:spacing w:after="0" w:line="300" w:lineRule="exact"/>
              <w:ind w:left="0" w:right="-57"/>
              <w:jc w:val="center"/>
              <w:rPr>
                <w:rFonts w:hint="cs"/>
                <w:szCs w:val="20"/>
                <w:rtl/>
                <w:lang w:bidi="ar-EG"/>
              </w:rPr>
            </w:pPr>
            <w:r w:rsidRPr="00597ED3">
              <w:rPr>
                <w:rFonts w:hint="cs"/>
                <w:szCs w:val="20"/>
                <w:rtl/>
                <w:lang w:bidi="ar-EG"/>
              </w:rPr>
              <w:t>مدير مؤسسة وزارية</w:t>
            </w:r>
          </w:p>
        </w:tc>
        <w:tc>
          <w:tcPr>
            <w:tcW w:w="713" w:type="pct"/>
            <w:gridSpan w:val="3"/>
            <w:shd w:val="clear" w:color="auto" w:fill="auto"/>
          </w:tcPr>
          <w:p w:rsidR="00D32F94" w:rsidRPr="00597ED3" w:rsidRDefault="00D32F94" w:rsidP="00603C95">
            <w:pPr>
              <w:pStyle w:val="SingleTxt"/>
              <w:spacing w:after="0" w:line="300" w:lineRule="exact"/>
              <w:ind w:left="0" w:right="-57"/>
              <w:jc w:val="center"/>
              <w:rPr>
                <w:rFonts w:hint="cs"/>
                <w:szCs w:val="20"/>
                <w:rtl/>
                <w:lang w:bidi="ar-EG"/>
              </w:rPr>
            </w:pPr>
            <w:r w:rsidRPr="00597ED3">
              <w:rPr>
                <w:rFonts w:hint="cs"/>
                <w:szCs w:val="20"/>
                <w:rtl/>
                <w:lang w:bidi="ar-EG"/>
              </w:rPr>
              <w:t>رئيس مكتب ميداني</w:t>
            </w:r>
          </w:p>
        </w:tc>
      </w:tr>
      <w:tr w:rsidR="00D32F94" w:rsidRPr="00597ED3">
        <w:trPr>
          <w:trHeight w:val="33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الوزارة</w:t>
            </w:r>
          </w:p>
        </w:tc>
        <w:tc>
          <w:tcPr>
            <w:tcW w:w="288"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رجال/نساء</w:t>
            </w:r>
          </w:p>
        </w:tc>
        <w:tc>
          <w:tcPr>
            <w:tcW w:w="241"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رجال</w:t>
            </w:r>
          </w:p>
        </w:tc>
        <w:tc>
          <w:tcPr>
            <w:tcW w:w="243"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نساء</w:t>
            </w:r>
          </w:p>
        </w:tc>
        <w:tc>
          <w:tcPr>
            <w:tcW w:w="201"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رجال</w:t>
            </w:r>
          </w:p>
        </w:tc>
        <w:tc>
          <w:tcPr>
            <w:tcW w:w="243"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نساء</w:t>
            </w:r>
          </w:p>
        </w:tc>
        <w:tc>
          <w:tcPr>
            <w:tcW w:w="249"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 xml:space="preserve">نساء </w:t>
            </w:r>
            <w:r w:rsidRPr="00597ED3">
              <w:rPr>
                <w:rFonts w:cs="Akhbar MT" w:hint="cs"/>
                <w:szCs w:val="20"/>
                <w:rtl/>
                <w:lang w:bidi="ar-EG"/>
              </w:rPr>
              <w:t>%</w:t>
            </w:r>
          </w:p>
        </w:tc>
        <w:tc>
          <w:tcPr>
            <w:tcW w:w="208"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رجال</w:t>
            </w:r>
          </w:p>
        </w:tc>
        <w:tc>
          <w:tcPr>
            <w:tcW w:w="208"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نساء</w:t>
            </w:r>
          </w:p>
        </w:tc>
        <w:tc>
          <w:tcPr>
            <w:tcW w:w="268"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 xml:space="preserve">نساء </w:t>
            </w:r>
            <w:r w:rsidRPr="00597ED3">
              <w:rPr>
                <w:rFonts w:cs="Akhbar MT" w:hint="cs"/>
                <w:szCs w:val="20"/>
                <w:rtl/>
                <w:lang w:bidi="ar-EG"/>
              </w:rPr>
              <w:t>%</w:t>
            </w:r>
          </w:p>
        </w:tc>
        <w:tc>
          <w:tcPr>
            <w:tcW w:w="255"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رجال</w:t>
            </w:r>
          </w:p>
        </w:tc>
        <w:tc>
          <w:tcPr>
            <w:tcW w:w="243"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نساء</w:t>
            </w:r>
          </w:p>
        </w:tc>
        <w:tc>
          <w:tcPr>
            <w:tcW w:w="269"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 xml:space="preserve">نساء </w:t>
            </w:r>
            <w:r w:rsidRPr="00597ED3">
              <w:rPr>
                <w:rFonts w:cs="Akhbar MT" w:hint="cs"/>
                <w:szCs w:val="20"/>
                <w:rtl/>
                <w:lang w:bidi="ar-EG"/>
              </w:rPr>
              <w:t>%</w:t>
            </w:r>
          </w:p>
        </w:tc>
        <w:tc>
          <w:tcPr>
            <w:tcW w:w="208"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رجال</w:t>
            </w:r>
          </w:p>
        </w:tc>
        <w:tc>
          <w:tcPr>
            <w:tcW w:w="212"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نساء</w:t>
            </w:r>
          </w:p>
        </w:tc>
        <w:tc>
          <w:tcPr>
            <w:tcW w:w="226"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 xml:space="preserve">نساء </w:t>
            </w:r>
            <w:r w:rsidRPr="00597ED3">
              <w:rPr>
                <w:rFonts w:cs="Akhbar MT" w:hint="cs"/>
                <w:szCs w:val="20"/>
                <w:rtl/>
                <w:lang w:bidi="ar-EG"/>
              </w:rPr>
              <w:t>%</w:t>
            </w:r>
          </w:p>
        </w:tc>
        <w:tc>
          <w:tcPr>
            <w:tcW w:w="220"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رجال</w:t>
            </w:r>
          </w:p>
        </w:tc>
        <w:tc>
          <w:tcPr>
            <w:tcW w:w="247"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نساء</w:t>
            </w:r>
          </w:p>
        </w:tc>
        <w:tc>
          <w:tcPr>
            <w:tcW w:w="246" w:type="pct"/>
            <w:shd w:val="clear" w:color="auto" w:fill="auto"/>
          </w:tcPr>
          <w:p w:rsidR="00D32F94" w:rsidRPr="00597ED3" w:rsidRDefault="00D32F94" w:rsidP="00603C95">
            <w:pPr>
              <w:pStyle w:val="SingleTxt"/>
              <w:spacing w:after="0" w:line="300" w:lineRule="exact"/>
              <w:ind w:left="0" w:right="-57"/>
              <w:rPr>
                <w:rFonts w:hint="cs"/>
                <w:szCs w:val="20"/>
                <w:rtl/>
                <w:lang w:bidi="ar-EG"/>
              </w:rPr>
            </w:pPr>
            <w:r w:rsidRPr="00597ED3">
              <w:rPr>
                <w:rFonts w:hint="cs"/>
                <w:szCs w:val="20"/>
                <w:rtl/>
                <w:lang w:bidi="ar-EG"/>
              </w:rPr>
              <w:t xml:space="preserve">نساء </w:t>
            </w:r>
            <w:r w:rsidRPr="00597ED3">
              <w:rPr>
                <w:rFonts w:cs="Akhbar MT" w:hint="cs"/>
                <w:szCs w:val="20"/>
                <w:rtl/>
                <w:lang w:bidi="ar-EG"/>
              </w:rPr>
              <w:t>%</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النقل</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6</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22</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8.33</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60</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19</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24.05</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155</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209</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57.42</w:t>
            </w:r>
          </w:p>
        </w:tc>
        <w:tc>
          <w:tcPr>
            <w:tcW w:w="20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صفر</w:t>
            </w:r>
          </w:p>
        </w:tc>
        <w:tc>
          <w:tcPr>
            <w:tcW w:w="212"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صفر</w:t>
            </w:r>
          </w:p>
        </w:tc>
        <w:tc>
          <w:tcPr>
            <w:tcW w:w="226"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0.00</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List"/>
              <w:bidi/>
              <w:spacing w:line="300" w:lineRule="exact"/>
              <w:ind w:left="0" w:firstLine="0"/>
              <w:rPr>
                <w:rFonts w:cs="Traditional Arabic" w:hint="cs"/>
                <w:rtl/>
                <w:lang w:bidi="ar-EG"/>
              </w:rPr>
            </w:pPr>
            <w:r w:rsidRPr="00597ED3">
              <w:rPr>
                <w:rFonts w:cs="Traditional Arabic" w:hint="cs"/>
                <w:rtl/>
                <w:lang w:bidi="ar-EG"/>
              </w:rPr>
              <w:t>المالية</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7</w:t>
            </w:r>
          </w:p>
        </w:tc>
        <w:tc>
          <w:tcPr>
            <w:tcW w:w="243"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صفر</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32</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11</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25.58</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74</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64</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46.38</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490</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712</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59.23</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17</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3</w:t>
            </w:r>
          </w:p>
        </w:tc>
        <w:tc>
          <w:tcPr>
            <w:tcW w:w="226"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15.00</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List"/>
              <w:bidi/>
              <w:spacing w:line="300" w:lineRule="exact"/>
              <w:ind w:left="0" w:firstLine="0"/>
              <w:rPr>
                <w:rFonts w:cs="Traditional Arabic" w:hint="cs"/>
                <w:rtl/>
                <w:lang w:bidi="ar-EG"/>
              </w:rPr>
            </w:pPr>
            <w:r w:rsidRPr="00597ED3">
              <w:rPr>
                <w:rFonts w:cs="Traditional Arabic" w:hint="cs"/>
                <w:rtl/>
                <w:lang w:bidi="ar-EG"/>
              </w:rPr>
              <w:t>الثقافة</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6</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14</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10</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41.67</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7</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14</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66.67</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70</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148</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67.89</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26</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6</w:t>
            </w:r>
          </w:p>
        </w:tc>
        <w:tc>
          <w:tcPr>
            <w:tcW w:w="226"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18.75</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التنمية المحلية</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4</w:t>
            </w:r>
          </w:p>
        </w:tc>
        <w:tc>
          <w:tcPr>
            <w:tcW w:w="243"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صفر</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14</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12</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46.15</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34</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29</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46.03</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162</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292</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64.32</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vertAlign w:val="superscript"/>
                <w:rtl/>
                <w:lang w:bidi="ar-EG"/>
              </w:rPr>
            </w:pPr>
            <w:r w:rsidRPr="00597ED3">
              <w:rPr>
                <w:rFonts w:hint="cs"/>
                <w:szCs w:val="20"/>
                <w:rtl/>
                <w:lang w:bidi="ar-EG"/>
              </w:rPr>
              <w:t>الدفاع: جنود محترفون</w:t>
            </w:r>
          </w:p>
        </w:tc>
        <w:tc>
          <w:tcPr>
            <w:tcW w:w="288" w:type="pct"/>
            <w:vMerge w:val="restar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امرأة</w:t>
            </w:r>
          </w:p>
        </w:tc>
        <w:tc>
          <w:tcPr>
            <w:tcW w:w="241"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1</w:t>
            </w:r>
          </w:p>
        </w:tc>
        <w:tc>
          <w:tcPr>
            <w:tcW w:w="243" w:type="pct"/>
            <w:shd w:val="clear" w:color="auto" w:fill="auto"/>
            <w:noWrap/>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صفر</w:t>
            </w:r>
          </w:p>
        </w:tc>
        <w:tc>
          <w:tcPr>
            <w:tcW w:w="201"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25</w:t>
            </w:r>
          </w:p>
        </w:tc>
        <w:tc>
          <w:tcPr>
            <w:tcW w:w="243" w:type="pct"/>
            <w:shd w:val="clear" w:color="auto" w:fill="auto"/>
            <w:noWrap/>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صفر</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0.00</w:t>
            </w:r>
          </w:p>
        </w:tc>
        <w:tc>
          <w:tcPr>
            <w:tcW w:w="208"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50</w:t>
            </w:r>
          </w:p>
        </w:tc>
        <w:tc>
          <w:tcPr>
            <w:tcW w:w="208"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0</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0.00</w:t>
            </w:r>
          </w:p>
        </w:tc>
        <w:tc>
          <w:tcPr>
            <w:tcW w:w="255"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369</w:t>
            </w:r>
          </w:p>
        </w:tc>
        <w:tc>
          <w:tcPr>
            <w:tcW w:w="243"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70</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15.95</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مستخدمون مدنيون</w:t>
            </w:r>
          </w:p>
        </w:tc>
        <w:tc>
          <w:tcPr>
            <w:tcW w:w="288" w:type="pct"/>
            <w:vMerge/>
            <w:vAlign w:val="center"/>
          </w:tcPr>
          <w:p w:rsidR="00D32F94" w:rsidRPr="00597ED3" w:rsidRDefault="00D32F94" w:rsidP="00603C95">
            <w:pPr>
              <w:spacing w:line="300" w:lineRule="exact"/>
              <w:ind w:right="-57"/>
              <w:jc w:val="left"/>
              <w:rPr>
                <w:szCs w:val="18"/>
                <w:lang w:val="en-GB"/>
              </w:rPr>
            </w:pPr>
          </w:p>
        </w:tc>
        <w:tc>
          <w:tcPr>
            <w:tcW w:w="241"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4</w:t>
            </w:r>
          </w:p>
        </w:tc>
        <w:tc>
          <w:tcPr>
            <w:tcW w:w="243" w:type="pct"/>
            <w:shd w:val="clear" w:color="auto" w:fill="auto"/>
            <w:noWrap/>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صفر</w:t>
            </w:r>
          </w:p>
        </w:tc>
        <w:tc>
          <w:tcPr>
            <w:tcW w:w="201"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20</w:t>
            </w:r>
          </w:p>
        </w:tc>
        <w:tc>
          <w:tcPr>
            <w:tcW w:w="243"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3</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13.04</w:t>
            </w:r>
          </w:p>
        </w:tc>
        <w:tc>
          <w:tcPr>
            <w:tcW w:w="208"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42</w:t>
            </w:r>
          </w:p>
        </w:tc>
        <w:tc>
          <w:tcPr>
            <w:tcW w:w="208"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8</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16.00</w:t>
            </w:r>
          </w:p>
        </w:tc>
        <w:tc>
          <w:tcPr>
            <w:tcW w:w="255"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353</w:t>
            </w:r>
          </w:p>
        </w:tc>
        <w:tc>
          <w:tcPr>
            <w:tcW w:w="243" w:type="pct"/>
            <w:shd w:val="clear" w:color="auto" w:fill="auto"/>
            <w:noWrap/>
            <w:vAlign w:val="center"/>
          </w:tcPr>
          <w:p w:rsidR="00D32F94" w:rsidRPr="00597ED3" w:rsidRDefault="00D32F94" w:rsidP="00603C95">
            <w:pPr>
              <w:spacing w:line="300" w:lineRule="exact"/>
              <w:ind w:right="-57"/>
              <w:jc w:val="left"/>
              <w:rPr>
                <w:szCs w:val="18"/>
                <w:lang w:val="en-GB"/>
              </w:rPr>
            </w:pPr>
            <w:r w:rsidRPr="00597ED3">
              <w:rPr>
                <w:szCs w:val="18"/>
                <w:rtl/>
                <w:lang w:val="en-GB"/>
              </w:rPr>
              <w:t>347</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49.57</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rFonts w:hint="cs"/>
                <w:szCs w:val="18"/>
                <w:rtl/>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العمل والشؤون الاجتماعية</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p>
        </w:tc>
        <w:tc>
          <w:tcPr>
            <w:tcW w:w="249" w:type="pct"/>
            <w:shd w:val="clear" w:color="auto" w:fill="auto"/>
            <w:vAlign w:val="center"/>
          </w:tcPr>
          <w:p w:rsidR="00D32F94" w:rsidRPr="00597ED3" w:rsidRDefault="00D32F94" w:rsidP="00603C95">
            <w:pPr>
              <w:spacing w:line="300" w:lineRule="exact"/>
              <w:ind w:right="-57"/>
              <w:jc w:val="left"/>
              <w:rPr>
                <w:szCs w:val="18"/>
                <w:lang w:val="en-GB"/>
              </w:rPr>
            </w:pP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p>
        </w:tc>
        <w:tc>
          <w:tcPr>
            <w:tcW w:w="268" w:type="pct"/>
            <w:shd w:val="clear" w:color="auto" w:fill="auto"/>
            <w:vAlign w:val="center"/>
          </w:tcPr>
          <w:p w:rsidR="00D32F94" w:rsidRPr="00597ED3" w:rsidRDefault="00D32F94" w:rsidP="00603C95">
            <w:pPr>
              <w:spacing w:line="300" w:lineRule="exact"/>
              <w:ind w:right="-57"/>
              <w:jc w:val="left"/>
              <w:rPr>
                <w:szCs w:val="18"/>
                <w:lang w:val="en-GB"/>
              </w:rPr>
            </w:pP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p>
        </w:tc>
        <w:tc>
          <w:tcPr>
            <w:tcW w:w="269" w:type="pct"/>
            <w:shd w:val="clear" w:color="auto" w:fill="auto"/>
            <w:vAlign w:val="center"/>
          </w:tcPr>
          <w:p w:rsidR="00D32F94" w:rsidRPr="00597ED3" w:rsidRDefault="00D32F94" w:rsidP="00603C95">
            <w:pPr>
              <w:spacing w:line="300" w:lineRule="exact"/>
              <w:ind w:right="-57"/>
              <w:jc w:val="left"/>
              <w:rPr>
                <w:szCs w:val="18"/>
                <w:lang w:val="en-GB"/>
              </w:rPr>
            </w:pP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p>
        </w:tc>
        <w:tc>
          <w:tcPr>
            <w:tcW w:w="226" w:type="pct"/>
            <w:shd w:val="clear" w:color="auto" w:fill="auto"/>
            <w:vAlign w:val="center"/>
          </w:tcPr>
          <w:p w:rsidR="00D32F94" w:rsidRPr="00597ED3" w:rsidRDefault="00D32F94" w:rsidP="00603C95">
            <w:pPr>
              <w:spacing w:line="300" w:lineRule="exact"/>
              <w:ind w:right="-57"/>
              <w:jc w:val="left"/>
              <w:rPr>
                <w:szCs w:val="18"/>
                <w:lang w:val="en-GB"/>
              </w:rPr>
            </w:pP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الصناعة والتجارة</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rFonts w:hint="cs"/>
                <w:szCs w:val="18"/>
                <w:rtl/>
                <w:lang w:val="en-GB"/>
              </w:rPr>
            </w:pPr>
            <w:r w:rsidRPr="00597ED3">
              <w:rPr>
                <w:szCs w:val="18"/>
                <w:lang w:val="en-GB"/>
              </w:rPr>
              <w:t> </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 </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 </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 </w:t>
            </w:r>
          </w:p>
        </w:tc>
        <w:tc>
          <w:tcPr>
            <w:tcW w:w="249" w:type="pct"/>
            <w:shd w:val="clear" w:color="auto" w:fill="auto"/>
            <w:vAlign w:val="center"/>
          </w:tcPr>
          <w:p w:rsidR="00D32F94" w:rsidRPr="00597ED3" w:rsidRDefault="00D32F94" w:rsidP="00603C95">
            <w:pPr>
              <w:spacing w:line="300" w:lineRule="exact"/>
              <w:ind w:right="-57"/>
              <w:jc w:val="left"/>
              <w:rPr>
                <w:szCs w:val="18"/>
                <w:lang w:val="en-GB"/>
              </w:rPr>
            </w:pP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p>
        </w:tc>
        <w:tc>
          <w:tcPr>
            <w:tcW w:w="268" w:type="pct"/>
            <w:shd w:val="clear" w:color="auto" w:fill="auto"/>
            <w:vAlign w:val="center"/>
          </w:tcPr>
          <w:p w:rsidR="00D32F94" w:rsidRPr="00597ED3" w:rsidRDefault="00D32F94" w:rsidP="00603C95">
            <w:pPr>
              <w:spacing w:line="300" w:lineRule="exact"/>
              <w:ind w:right="-57"/>
              <w:jc w:val="left"/>
              <w:rPr>
                <w:szCs w:val="18"/>
                <w:lang w:val="en-GB"/>
              </w:rPr>
            </w:pP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p>
        </w:tc>
        <w:tc>
          <w:tcPr>
            <w:tcW w:w="269" w:type="pct"/>
            <w:shd w:val="clear" w:color="auto" w:fill="auto"/>
            <w:vAlign w:val="center"/>
          </w:tcPr>
          <w:p w:rsidR="00D32F94" w:rsidRPr="00597ED3" w:rsidRDefault="00D32F94" w:rsidP="00603C95">
            <w:pPr>
              <w:spacing w:line="300" w:lineRule="exact"/>
              <w:ind w:right="-57"/>
              <w:jc w:val="left"/>
              <w:rPr>
                <w:szCs w:val="18"/>
                <w:lang w:val="en-GB"/>
              </w:rPr>
            </w:pP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p>
        </w:tc>
        <w:tc>
          <w:tcPr>
            <w:tcW w:w="226" w:type="pct"/>
            <w:shd w:val="clear" w:color="auto" w:fill="auto"/>
            <w:vAlign w:val="center"/>
          </w:tcPr>
          <w:p w:rsidR="00D32F94" w:rsidRPr="00597ED3" w:rsidRDefault="00D32F94" w:rsidP="00603C95">
            <w:pPr>
              <w:spacing w:line="300" w:lineRule="exact"/>
              <w:ind w:right="-57"/>
              <w:jc w:val="left"/>
              <w:rPr>
                <w:szCs w:val="18"/>
                <w:lang w:val="en-GB"/>
              </w:rPr>
            </w:pP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p>
        </w:tc>
      </w:tr>
      <w:tr w:rsidR="00D32F94" w:rsidRPr="00597ED3">
        <w:trPr>
          <w:trHeight w:val="360"/>
        </w:trPr>
        <w:tc>
          <w:tcPr>
            <w:tcW w:w="725" w:type="pct"/>
            <w:shd w:val="clear" w:color="auto" w:fill="auto"/>
          </w:tcPr>
          <w:p w:rsidR="00D32F94" w:rsidRPr="00597ED3" w:rsidRDefault="00D32F94" w:rsidP="00603C95">
            <w:pPr>
              <w:pStyle w:val="List"/>
              <w:bidi/>
              <w:spacing w:line="300" w:lineRule="exact"/>
              <w:ind w:left="0" w:firstLine="0"/>
              <w:rPr>
                <w:rFonts w:cs="Traditional Arabic" w:hint="cs"/>
                <w:rtl/>
                <w:lang w:bidi="ar-EG"/>
              </w:rPr>
            </w:pPr>
            <w:r w:rsidRPr="00597ED3">
              <w:rPr>
                <w:rFonts w:cs="Traditional Arabic" w:hint="cs"/>
                <w:rtl/>
                <w:lang w:bidi="ar-EG"/>
              </w:rPr>
              <w:t>العدل</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5</w:t>
            </w:r>
          </w:p>
        </w:tc>
        <w:tc>
          <w:tcPr>
            <w:tcW w:w="243"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صفر</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11</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9</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45.00</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25</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21</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45.65</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87</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196</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69.26</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List"/>
              <w:bidi/>
              <w:spacing w:line="300" w:lineRule="exact"/>
              <w:ind w:left="0" w:firstLine="0"/>
              <w:rPr>
                <w:rFonts w:cs="Traditional Arabic" w:hint="cs"/>
                <w:rtl/>
                <w:lang w:bidi="ar-EG"/>
              </w:rPr>
            </w:pPr>
            <w:r w:rsidRPr="00597ED3">
              <w:rPr>
                <w:rFonts w:cs="Traditional Arabic" w:hint="cs"/>
                <w:rtl/>
                <w:lang w:bidi="ar-EG"/>
              </w:rPr>
              <w:t>التعليم والشباب و</w:t>
            </w:r>
            <w:r w:rsidR="00603C95" w:rsidRPr="00597ED3">
              <w:rPr>
                <w:rFonts w:cs="Traditional Arabic" w:hint="cs"/>
                <w:rtl/>
                <w:lang w:bidi="ar-EG"/>
              </w:rPr>
              <w:t>الرياضة</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4</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25</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16</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39.02</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15</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13</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46.43</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133</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313</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70.18</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الداخلية</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3</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52</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15</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22.39</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154</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81</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34.47</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924</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1285</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58.17</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15</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3</w:t>
            </w:r>
          </w:p>
        </w:tc>
        <w:tc>
          <w:tcPr>
            <w:tcW w:w="226"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16.67</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 xml:space="preserve">الخارجية: المقر </w:t>
            </w:r>
          </w:p>
        </w:tc>
        <w:tc>
          <w:tcPr>
            <w:tcW w:w="288" w:type="pct"/>
            <w:vMerge w:val="restar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26</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13</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33.33</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42</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16</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27.59</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333</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385</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53.62</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603C95" w:rsidP="00603C95">
            <w:pPr>
              <w:pStyle w:val="SingleTxt"/>
              <w:spacing w:after="0" w:line="300" w:lineRule="exact"/>
              <w:ind w:left="284" w:right="0"/>
              <w:rPr>
                <w:rFonts w:hint="cs"/>
                <w:szCs w:val="20"/>
                <w:rtl/>
                <w:lang w:bidi="ar-EG"/>
              </w:rPr>
            </w:pPr>
            <w:r w:rsidRPr="00597ED3">
              <w:rPr>
                <w:rFonts w:hint="cs"/>
                <w:szCs w:val="20"/>
                <w:rtl/>
                <w:lang w:bidi="ar-EG"/>
              </w:rPr>
              <w:t xml:space="preserve">- </w:t>
            </w:r>
            <w:r w:rsidR="00D32F94" w:rsidRPr="00597ED3">
              <w:rPr>
                <w:rFonts w:hint="cs"/>
                <w:szCs w:val="20"/>
                <w:rtl/>
                <w:lang w:bidi="ar-EG"/>
              </w:rPr>
              <w:t>المكاتب الخارجية</w:t>
            </w:r>
          </w:p>
        </w:tc>
        <w:tc>
          <w:tcPr>
            <w:tcW w:w="288" w:type="pct"/>
            <w:vMerge/>
            <w:vAlign w:val="center"/>
          </w:tcPr>
          <w:p w:rsidR="00D32F94" w:rsidRPr="00597ED3" w:rsidRDefault="00D32F94" w:rsidP="00603C95">
            <w:pPr>
              <w:spacing w:line="300" w:lineRule="exact"/>
              <w:ind w:right="-57"/>
              <w:jc w:val="left"/>
              <w:rPr>
                <w:szCs w:val="18"/>
                <w:lang w:val="en-GB"/>
              </w:rPr>
            </w:pP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 -</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 -</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630</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560</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47.06</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100</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14</w:t>
            </w:r>
          </w:p>
        </w:tc>
        <w:tc>
          <w:tcPr>
            <w:tcW w:w="226"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12.28</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الصحة</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3</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13</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13</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50.00</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12</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26</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68.42</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86</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199</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69.82</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66</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17</w:t>
            </w:r>
          </w:p>
        </w:tc>
        <w:tc>
          <w:tcPr>
            <w:tcW w:w="226"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20.48</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0</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w:t>
            </w:r>
          </w:p>
        </w:tc>
        <w:tc>
          <w:tcPr>
            <w:tcW w:w="246" w:type="pct"/>
            <w:shd w:val="clear" w:color="auto" w:fill="auto"/>
            <w:vAlign w:val="center"/>
          </w:tcPr>
          <w:p w:rsidR="00D32F94" w:rsidRPr="00597ED3" w:rsidRDefault="005871F5" w:rsidP="00603C95">
            <w:pPr>
              <w:spacing w:line="300" w:lineRule="exact"/>
              <w:ind w:right="-57"/>
              <w:jc w:val="left"/>
              <w:rPr>
                <w:rFonts w:hint="cs"/>
                <w:szCs w:val="18"/>
                <w:lang w:val="en-GB"/>
              </w:rPr>
            </w:pPr>
            <w:r w:rsidRPr="00597ED3">
              <w:rPr>
                <w:rFonts w:hint="cs"/>
                <w:szCs w:val="18"/>
                <w:rtl/>
                <w:lang w:val="en-GB"/>
              </w:rPr>
              <w:t>100.00</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الزراعة</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5</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75</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21</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21.88</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99</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56</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36.13</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681</w:t>
            </w:r>
          </w:p>
        </w:tc>
        <w:tc>
          <w:tcPr>
            <w:tcW w:w="243"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058 1</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60.84</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6</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0</w:t>
            </w:r>
          </w:p>
        </w:tc>
        <w:tc>
          <w:tcPr>
            <w:tcW w:w="226"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0.00</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البيئة</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4</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34</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9</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20.93</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45</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42</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48.28</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171</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312</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64.60</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14</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0</w:t>
            </w:r>
          </w:p>
        </w:tc>
        <w:tc>
          <w:tcPr>
            <w:tcW w:w="226"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0.00</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rFonts w:hint="cs"/>
                <w:szCs w:val="18"/>
                <w:rtl/>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rFonts w:hint="cs"/>
                <w:szCs w:val="18"/>
                <w:rtl/>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ديوان الحكومة: الوزير</w:t>
            </w:r>
          </w:p>
        </w:tc>
        <w:tc>
          <w:tcPr>
            <w:tcW w:w="28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رجال</w:t>
            </w:r>
          </w:p>
        </w:tc>
        <w:tc>
          <w:tcPr>
            <w:tcW w:w="24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7</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w:t>
            </w:r>
          </w:p>
        </w:tc>
        <w:tc>
          <w:tcPr>
            <w:tcW w:w="201"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17</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11</w:t>
            </w:r>
          </w:p>
        </w:tc>
        <w:tc>
          <w:tcPr>
            <w:tcW w:w="24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39.29</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16</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15</w:t>
            </w:r>
          </w:p>
        </w:tc>
        <w:tc>
          <w:tcPr>
            <w:tcW w:w="268"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48.39</w:t>
            </w:r>
          </w:p>
        </w:tc>
        <w:tc>
          <w:tcPr>
            <w:tcW w:w="255"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172</w:t>
            </w:r>
          </w:p>
        </w:tc>
        <w:tc>
          <w:tcPr>
            <w:tcW w:w="243"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rtl/>
                <w:lang w:val="en-GB"/>
              </w:rPr>
              <w:t>233</w:t>
            </w:r>
          </w:p>
        </w:tc>
        <w:tc>
          <w:tcPr>
            <w:tcW w:w="269" w:type="pct"/>
            <w:shd w:val="clear" w:color="auto" w:fill="auto"/>
            <w:vAlign w:val="center"/>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57.53</w:t>
            </w:r>
          </w:p>
        </w:tc>
        <w:tc>
          <w:tcPr>
            <w:tcW w:w="208"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12"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26" w:type="pct"/>
            <w:shd w:val="clear" w:color="auto" w:fill="auto"/>
            <w:vAlign w:val="center"/>
          </w:tcPr>
          <w:p w:rsidR="00D32F94" w:rsidRPr="00597ED3" w:rsidRDefault="00D32F94" w:rsidP="00603C95">
            <w:pPr>
              <w:spacing w:line="300" w:lineRule="exact"/>
              <w:ind w:right="-57"/>
              <w:jc w:val="left"/>
              <w:rPr>
                <w:szCs w:val="18"/>
              </w:rPr>
            </w:pPr>
            <w:r w:rsidRPr="00597ED3">
              <w:rPr>
                <w:szCs w:val="18"/>
                <w:lang w:val="en-GB"/>
              </w:rPr>
              <w:t>-</w:t>
            </w:r>
          </w:p>
        </w:tc>
        <w:tc>
          <w:tcPr>
            <w:tcW w:w="220"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7"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c>
          <w:tcPr>
            <w:tcW w:w="246" w:type="pct"/>
            <w:shd w:val="clear" w:color="auto" w:fill="auto"/>
            <w:vAlign w:val="center"/>
          </w:tcPr>
          <w:p w:rsidR="00D32F94" w:rsidRPr="00597ED3" w:rsidRDefault="00D32F94" w:rsidP="00603C95">
            <w:pPr>
              <w:spacing w:line="300" w:lineRule="exact"/>
              <w:ind w:right="-57"/>
              <w:jc w:val="left"/>
              <w:rPr>
                <w:szCs w:val="18"/>
                <w:lang w:val="en-GB"/>
              </w:rPr>
            </w:pPr>
            <w:r w:rsidRPr="00597ED3">
              <w:rPr>
                <w:szCs w:val="18"/>
                <w:lang w:val="en-GB"/>
              </w:rPr>
              <w:t>-</w:t>
            </w:r>
          </w:p>
        </w:tc>
      </w:tr>
      <w:tr w:rsidR="00D32F94" w:rsidRPr="00597ED3">
        <w:trPr>
          <w:trHeight w:val="360"/>
        </w:trPr>
        <w:tc>
          <w:tcPr>
            <w:tcW w:w="725" w:type="pct"/>
            <w:shd w:val="clear" w:color="auto" w:fill="auto"/>
          </w:tcPr>
          <w:p w:rsidR="00D32F94" w:rsidRPr="00597ED3" w:rsidRDefault="00D32F94" w:rsidP="00603C95">
            <w:pPr>
              <w:pStyle w:val="SingleTxt"/>
              <w:spacing w:after="0" w:line="300" w:lineRule="exact"/>
              <w:ind w:left="0" w:right="0"/>
              <w:rPr>
                <w:rFonts w:hint="cs"/>
                <w:szCs w:val="20"/>
                <w:rtl/>
                <w:lang w:bidi="ar-EG"/>
              </w:rPr>
            </w:pPr>
            <w:r w:rsidRPr="00597ED3">
              <w:rPr>
                <w:rFonts w:hint="cs"/>
                <w:szCs w:val="20"/>
                <w:rtl/>
                <w:lang w:bidi="ar-EG"/>
              </w:rPr>
              <w:t>المجموع</w:t>
            </w:r>
          </w:p>
        </w:tc>
        <w:tc>
          <w:tcPr>
            <w:tcW w:w="288" w:type="pct"/>
            <w:shd w:val="clear" w:color="auto" w:fill="auto"/>
            <w:vAlign w:val="center"/>
          </w:tcPr>
          <w:p w:rsidR="00D32F94" w:rsidRPr="00597ED3" w:rsidRDefault="00603C95" w:rsidP="00603C95">
            <w:pPr>
              <w:spacing w:line="300" w:lineRule="exact"/>
              <w:ind w:right="-57"/>
              <w:jc w:val="left"/>
              <w:rPr>
                <w:rFonts w:hint="cs"/>
                <w:szCs w:val="18"/>
                <w:lang w:val="en-GB"/>
              </w:rPr>
            </w:pPr>
            <w:r w:rsidRPr="00597ED3">
              <w:rPr>
                <w:rFonts w:hint="cs"/>
                <w:szCs w:val="18"/>
                <w:rtl/>
                <w:lang w:val="en-GB"/>
              </w:rPr>
              <w:t>16 رجلاً/ امرأتان</w:t>
            </w:r>
          </w:p>
        </w:tc>
        <w:tc>
          <w:tcPr>
            <w:tcW w:w="241" w:type="pct"/>
            <w:shd w:val="clear" w:color="auto" w:fill="auto"/>
          </w:tcPr>
          <w:p w:rsidR="00D32F94" w:rsidRPr="00597ED3" w:rsidRDefault="00D32F94" w:rsidP="00603C95">
            <w:pPr>
              <w:spacing w:line="300" w:lineRule="exact"/>
              <w:ind w:right="-57"/>
              <w:jc w:val="left"/>
              <w:rPr>
                <w:szCs w:val="18"/>
                <w:lang w:val="en-GB"/>
              </w:rPr>
            </w:pPr>
            <w:r w:rsidRPr="00597ED3">
              <w:rPr>
                <w:szCs w:val="18"/>
                <w:rtl/>
                <w:lang w:val="en-GB"/>
              </w:rPr>
              <w:t>69</w:t>
            </w:r>
          </w:p>
        </w:tc>
        <w:tc>
          <w:tcPr>
            <w:tcW w:w="243" w:type="pct"/>
            <w:shd w:val="clear" w:color="auto" w:fill="auto"/>
          </w:tcPr>
          <w:p w:rsidR="00D32F94" w:rsidRPr="00597ED3" w:rsidRDefault="00D32F94" w:rsidP="00603C95">
            <w:pPr>
              <w:spacing w:line="300" w:lineRule="exact"/>
              <w:ind w:right="-57"/>
              <w:jc w:val="left"/>
              <w:rPr>
                <w:szCs w:val="18"/>
                <w:lang w:val="en-GB"/>
              </w:rPr>
            </w:pPr>
            <w:r w:rsidRPr="00597ED3">
              <w:rPr>
                <w:szCs w:val="18"/>
                <w:rtl/>
                <w:lang w:val="en-GB"/>
              </w:rPr>
              <w:t>13</w:t>
            </w:r>
          </w:p>
        </w:tc>
        <w:tc>
          <w:tcPr>
            <w:tcW w:w="201" w:type="pct"/>
            <w:shd w:val="clear" w:color="auto" w:fill="auto"/>
          </w:tcPr>
          <w:p w:rsidR="00D32F94" w:rsidRPr="00597ED3" w:rsidRDefault="00D32F94" w:rsidP="00603C95">
            <w:pPr>
              <w:spacing w:line="300" w:lineRule="exact"/>
              <w:ind w:right="-57"/>
              <w:jc w:val="left"/>
              <w:rPr>
                <w:szCs w:val="18"/>
                <w:lang w:val="en-GB"/>
              </w:rPr>
            </w:pPr>
            <w:r w:rsidRPr="00597ED3">
              <w:rPr>
                <w:szCs w:val="18"/>
                <w:rtl/>
                <w:lang w:val="en-GB"/>
              </w:rPr>
              <w:t>392</w:t>
            </w:r>
          </w:p>
        </w:tc>
        <w:tc>
          <w:tcPr>
            <w:tcW w:w="243" w:type="pct"/>
            <w:shd w:val="clear" w:color="auto" w:fill="auto"/>
          </w:tcPr>
          <w:p w:rsidR="00D32F94" w:rsidRPr="00597ED3" w:rsidRDefault="00D32F94" w:rsidP="00603C95">
            <w:pPr>
              <w:spacing w:line="300" w:lineRule="exact"/>
              <w:ind w:right="-57"/>
              <w:jc w:val="left"/>
              <w:rPr>
                <w:szCs w:val="18"/>
                <w:lang w:val="en-GB"/>
              </w:rPr>
            </w:pPr>
            <w:r w:rsidRPr="00597ED3">
              <w:rPr>
                <w:szCs w:val="18"/>
                <w:rtl/>
                <w:lang w:val="en-GB"/>
              </w:rPr>
              <w:t>157</w:t>
            </w:r>
          </w:p>
        </w:tc>
        <w:tc>
          <w:tcPr>
            <w:tcW w:w="249" w:type="pct"/>
            <w:shd w:val="clear" w:color="auto" w:fill="auto"/>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28.60</w:t>
            </w:r>
          </w:p>
        </w:tc>
        <w:tc>
          <w:tcPr>
            <w:tcW w:w="208" w:type="pct"/>
            <w:shd w:val="clear" w:color="auto" w:fill="auto"/>
          </w:tcPr>
          <w:p w:rsidR="00D32F94" w:rsidRPr="00597ED3" w:rsidRDefault="00D32F94" w:rsidP="00603C95">
            <w:pPr>
              <w:spacing w:line="300" w:lineRule="exact"/>
              <w:ind w:right="-57"/>
              <w:jc w:val="left"/>
              <w:rPr>
                <w:szCs w:val="18"/>
                <w:lang w:val="en-GB"/>
              </w:rPr>
            </w:pPr>
            <w:r w:rsidRPr="00597ED3">
              <w:rPr>
                <w:szCs w:val="18"/>
                <w:rtl/>
                <w:lang w:val="en-GB"/>
              </w:rPr>
              <w:t>716</w:t>
            </w:r>
          </w:p>
        </w:tc>
        <w:tc>
          <w:tcPr>
            <w:tcW w:w="208" w:type="pct"/>
            <w:shd w:val="clear" w:color="auto" w:fill="auto"/>
          </w:tcPr>
          <w:p w:rsidR="00D32F94" w:rsidRPr="00597ED3" w:rsidRDefault="00D32F94" w:rsidP="00603C95">
            <w:pPr>
              <w:spacing w:line="300" w:lineRule="exact"/>
              <w:ind w:right="-57"/>
              <w:jc w:val="left"/>
              <w:rPr>
                <w:szCs w:val="18"/>
                <w:lang w:val="en-GB"/>
              </w:rPr>
            </w:pPr>
            <w:r w:rsidRPr="00597ED3">
              <w:rPr>
                <w:szCs w:val="18"/>
                <w:rtl/>
                <w:lang w:val="en-GB"/>
              </w:rPr>
              <w:t>441</w:t>
            </w:r>
          </w:p>
        </w:tc>
        <w:tc>
          <w:tcPr>
            <w:tcW w:w="268" w:type="pct"/>
            <w:shd w:val="clear" w:color="auto" w:fill="auto"/>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38.12</w:t>
            </w:r>
          </w:p>
        </w:tc>
        <w:tc>
          <w:tcPr>
            <w:tcW w:w="255" w:type="pct"/>
            <w:shd w:val="clear" w:color="auto" w:fill="auto"/>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816 4</w:t>
            </w:r>
          </w:p>
        </w:tc>
        <w:tc>
          <w:tcPr>
            <w:tcW w:w="243" w:type="pct"/>
            <w:shd w:val="clear" w:color="auto" w:fill="auto"/>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319 6</w:t>
            </w:r>
          </w:p>
        </w:tc>
        <w:tc>
          <w:tcPr>
            <w:tcW w:w="269" w:type="pct"/>
            <w:shd w:val="clear" w:color="auto" w:fill="auto"/>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56.75</w:t>
            </w:r>
          </w:p>
        </w:tc>
        <w:tc>
          <w:tcPr>
            <w:tcW w:w="208" w:type="pct"/>
            <w:shd w:val="clear" w:color="auto" w:fill="auto"/>
          </w:tcPr>
          <w:p w:rsidR="00D32F94" w:rsidRPr="00597ED3" w:rsidRDefault="00D32F94" w:rsidP="00603C95">
            <w:pPr>
              <w:spacing w:line="300" w:lineRule="exact"/>
              <w:ind w:right="-57"/>
              <w:jc w:val="left"/>
              <w:rPr>
                <w:szCs w:val="18"/>
                <w:lang w:val="en-GB"/>
              </w:rPr>
            </w:pPr>
            <w:r w:rsidRPr="00597ED3">
              <w:rPr>
                <w:szCs w:val="18"/>
                <w:rtl/>
                <w:lang w:val="en-GB"/>
              </w:rPr>
              <w:t>244</w:t>
            </w:r>
          </w:p>
        </w:tc>
        <w:tc>
          <w:tcPr>
            <w:tcW w:w="212" w:type="pct"/>
            <w:shd w:val="clear" w:color="auto" w:fill="auto"/>
          </w:tcPr>
          <w:p w:rsidR="00D32F94" w:rsidRPr="00597ED3" w:rsidRDefault="00D32F94" w:rsidP="00603C95">
            <w:pPr>
              <w:spacing w:line="300" w:lineRule="exact"/>
              <w:ind w:right="-57"/>
              <w:jc w:val="left"/>
              <w:rPr>
                <w:szCs w:val="18"/>
                <w:lang w:val="en-GB"/>
              </w:rPr>
            </w:pPr>
            <w:r w:rsidRPr="00597ED3">
              <w:rPr>
                <w:szCs w:val="18"/>
                <w:rtl/>
                <w:lang w:val="en-GB"/>
              </w:rPr>
              <w:t>43</w:t>
            </w:r>
          </w:p>
        </w:tc>
        <w:tc>
          <w:tcPr>
            <w:tcW w:w="226" w:type="pct"/>
            <w:shd w:val="clear" w:color="auto" w:fill="auto"/>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14.98</w:t>
            </w:r>
          </w:p>
        </w:tc>
        <w:tc>
          <w:tcPr>
            <w:tcW w:w="220" w:type="pct"/>
            <w:shd w:val="clear" w:color="auto" w:fill="auto"/>
          </w:tcPr>
          <w:p w:rsidR="00D32F94" w:rsidRPr="00597ED3" w:rsidRDefault="00D32F94" w:rsidP="00603C95">
            <w:pPr>
              <w:spacing w:line="300" w:lineRule="exact"/>
              <w:ind w:right="-57"/>
              <w:jc w:val="left"/>
              <w:rPr>
                <w:szCs w:val="18"/>
                <w:lang w:val="en-GB"/>
              </w:rPr>
            </w:pPr>
            <w:r w:rsidRPr="00597ED3">
              <w:rPr>
                <w:szCs w:val="18"/>
                <w:rtl/>
                <w:lang w:val="en-GB"/>
              </w:rPr>
              <w:t>0</w:t>
            </w:r>
          </w:p>
        </w:tc>
        <w:tc>
          <w:tcPr>
            <w:tcW w:w="247" w:type="pct"/>
            <w:shd w:val="clear" w:color="auto" w:fill="auto"/>
          </w:tcPr>
          <w:p w:rsidR="00D32F94" w:rsidRPr="00597ED3" w:rsidRDefault="00D32F94" w:rsidP="00603C95">
            <w:pPr>
              <w:spacing w:line="300" w:lineRule="exact"/>
              <w:ind w:right="-57"/>
              <w:jc w:val="left"/>
              <w:rPr>
                <w:szCs w:val="18"/>
                <w:lang w:val="en-GB"/>
              </w:rPr>
            </w:pPr>
            <w:r w:rsidRPr="00597ED3">
              <w:rPr>
                <w:szCs w:val="18"/>
                <w:rtl/>
                <w:lang w:val="en-GB"/>
              </w:rPr>
              <w:t>2</w:t>
            </w:r>
          </w:p>
        </w:tc>
        <w:tc>
          <w:tcPr>
            <w:tcW w:w="246" w:type="pct"/>
            <w:shd w:val="clear" w:color="auto" w:fill="auto"/>
          </w:tcPr>
          <w:p w:rsidR="00D32F94" w:rsidRPr="00597ED3" w:rsidRDefault="00D32F94" w:rsidP="00603C95">
            <w:pPr>
              <w:spacing w:line="300" w:lineRule="exact"/>
              <w:ind w:right="-57"/>
              <w:jc w:val="left"/>
              <w:rPr>
                <w:rFonts w:hint="cs"/>
                <w:szCs w:val="18"/>
                <w:lang w:val="en-GB"/>
              </w:rPr>
            </w:pPr>
            <w:r w:rsidRPr="00597ED3">
              <w:rPr>
                <w:rFonts w:hint="cs"/>
                <w:szCs w:val="18"/>
                <w:rtl/>
                <w:lang w:val="en-GB"/>
              </w:rPr>
              <w:t>100.00</w:t>
            </w:r>
          </w:p>
        </w:tc>
      </w:tr>
    </w:tbl>
    <w:p w:rsidR="00D32F94" w:rsidRPr="00597ED3" w:rsidRDefault="00D32F94" w:rsidP="003A75F2">
      <w:pPr>
        <w:pStyle w:val="SingleTxt"/>
        <w:rPr>
          <w:rFonts w:hint="cs"/>
          <w:rtl/>
          <w:lang w:bidi="ar-EG"/>
        </w:rPr>
      </w:pPr>
    </w:p>
    <w:p w:rsidR="00D32F94" w:rsidRPr="00597ED3" w:rsidRDefault="00D32F94" w:rsidP="003A75F2">
      <w:pPr>
        <w:pStyle w:val="SingleTxt"/>
        <w:rPr>
          <w:rFonts w:hint="cs"/>
          <w:rtl/>
          <w:lang w:bidi="ar-EG"/>
        </w:rPr>
        <w:sectPr w:rsidR="00D32F94" w:rsidRPr="00597ED3" w:rsidSect="00D04FC8">
          <w:headerReference w:type="even" r:id="rId17"/>
          <w:headerReference w:type="default" r:id="rId18"/>
          <w:footerReference w:type="even" r:id="rId19"/>
          <w:footerReference w:type="default" r:id="rId20"/>
          <w:endnotePr>
            <w:numFmt w:val="lowerLetter"/>
          </w:endnotePr>
          <w:pgSz w:w="15840" w:h="12240" w:orient="landscape" w:code="1"/>
          <w:pgMar w:top="1195" w:right="1742" w:bottom="1195" w:left="1901" w:header="576" w:footer="1037" w:gutter="0"/>
          <w:cols w:space="720"/>
          <w:noEndnote/>
          <w:bidi/>
          <w:rtlGutter/>
          <w:docGrid w:linePitch="280"/>
        </w:sectPr>
      </w:pPr>
    </w:p>
    <w:p w:rsidR="00D04FC8" w:rsidRPr="00597ED3" w:rsidRDefault="004B72B6" w:rsidP="003A75F2">
      <w:pPr>
        <w:pStyle w:val="SingleTxt"/>
        <w:rPr>
          <w:rFonts w:hint="cs"/>
          <w:rtl/>
          <w:lang w:bidi="ar-EG"/>
        </w:rPr>
      </w:pPr>
      <w:r w:rsidRPr="00597ED3">
        <w:rPr>
          <w:rFonts w:hint="cs"/>
          <w:rtl/>
          <w:lang w:bidi="ar-EG"/>
        </w:rPr>
        <w:t>الجدول 9-1</w:t>
      </w:r>
    </w:p>
    <w:p w:rsidR="00D32F94" w:rsidRPr="00597ED3" w:rsidRDefault="00D32F94" w:rsidP="000C2D33">
      <w:pPr>
        <w:pStyle w:val="SingleTxt"/>
        <w:rPr>
          <w:rFonts w:hint="cs"/>
          <w:b/>
          <w:bCs/>
          <w:rtl/>
          <w:lang w:bidi="ar-EG"/>
        </w:rPr>
      </w:pPr>
      <w:r w:rsidRPr="00597ED3">
        <w:rPr>
          <w:rFonts w:hint="cs"/>
          <w:b/>
          <w:bCs/>
          <w:rtl/>
          <w:lang w:bidi="ar-EG"/>
        </w:rPr>
        <w:t xml:space="preserve">تمثيل </w:t>
      </w:r>
      <w:r w:rsidR="000C2D33" w:rsidRPr="00597ED3">
        <w:rPr>
          <w:rFonts w:hint="cs"/>
          <w:b/>
          <w:bCs/>
          <w:rtl/>
          <w:lang w:bidi="ar-EG"/>
        </w:rPr>
        <w:t>الرجال والنساء في</w:t>
      </w:r>
      <w:r w:rsidRPr="00597ED3">
        <w:rPr>
          <w:rFonts w:hint="cs"/>
          <w:b/>
          <w:bCs/>
          <w:rtl/>
          <w:lang w:bidi="ar-EG"/>
        </w:rPr>
        <w:t xml:space="preserve"> جميع المستويات القضائية (في 31 كانون الأول/ديسمبر)</w:t>
      </w:r>
    </w:p>
    <w:tbl>
      <w:tblPr>
        <w:tblStyle w:val="TableGrid"/>
        <w:bidiVisual/>
        <w:tblW w:w="0" w:type="auto"/>
        <w:tblInd w:w="1203" w:type="dxa"/>
        <w:tblLook w:val="01E0" w:firstRow="1" w:lastRow="1" w:firstColumn="1" w:lastColumn="1" w:noHBand="0" w:noVBand="0"/>
      </w:tblPr>
      <w:tblGrid>
        <w:gridCol w:w="1772"/>
        <w:gridCol w:w="1112"/>
        <w:gridCol w:w="1133"/>
        <w:gridCol w:w="1236"/>
        <w:gridCol w:w="1442"/>
      </w:tblGrid>
      <w:tr w:rsidR="00D32F94" w:rsidRPr="00597ED3">
        <w:tc>
          <w:tcPr>
            <w:tcW w:w="1772" w:type="dxa"/>
            <w:vMerge w:val="restart"/>
            <w:tcBorders>
              <w:top w:val="single" w:sz="12" w:space="0" w:color="auto"/>
              <w:left w:val="nil"/>
              <w:bottom w:val="nil"/>
              <w:right w:val="nil"/>
            </w:tcBorders>
            <w:vAlign w:val="bottom"/>
          </w:tcPr>
          <w:p w:rsidR="00D32F94" w:rsidRPr="00597ED3" w:rsidRDefault="00D32F94" w:rsidP="00D32F94">
            <w:pPr>
              <w:pStyle w:val="SingleTxt"/>
              <w:ind w:left="0" w:right="0"/>
              <w:jc w:val="left"/>
              <w:rPr>
                <w:rFonts w:hint="cs"/>
                <w:i/>
                <w:iCs/>
                <w:sz w:val="26"/>
                <w:szCs w:val="26"/>
                <w:rtl/>
                <w:lang w:bidi="ar-EG"/>
              </w:rPr>
            </w:pPr>
            <w:r w:rsidRPr="00597ED3">
              <w:rPr>
                <w:rFonts w:hint="cs"/>
                <w:i/>
                <w:iCs/>
                <w:sz w:val="26"/>
                <w:szCs w:val="26"/>
                <w:rtl/>
                <w:lang w:bidi="ar-EG"/>
              </w:rPr>
              <w:t>السنة</w:t>
            </w:r>
          </w:p>
        </w:tc>
        <w:tc>
          <w:tcPr>
            <w:tcW w:w="2245" w:type="dxa"/>
            <w:gridSpan w:val="2"/>
            <w:tcBorders>
              <w:top w:val="single" w:sz="12" w:space="0" w:color="auto"/>
              <w:left w:val="nil"/>
              <w:bottom w:val="single" w:sz="4" w:space="0" w:color="auto"/>
              <w:right w:val="nil"/>
            </w:tcBorders>
          </w:tcPr>
          <w:p w:rsidR="00D32F94" w:rsidRPr="00597ED3" w:rsidRDefault="00D32F94" w:rsidP="004B72B6">
            <w:pPr>
              <w:pStyle w:val="SingleTxt"/>
              <w:ind w:left="0" w:right="0"/>
              <w:jc w:val="center"/>
              <w:rPr>
                <w:rFonts w:hint="cs"/>
                <w:i/>
                <w:iCs/>
                <w:sz w:val="26"/>
                <w:szCs w:val="26"/>
                <w:rtl/>
                <w:lang w:bidi="ar-EG"/>
              </w:rPr>
            </w:pPr>
            <w:r w:rsidRPr="00597ED3">
              <w:rPr>
                <w:rFonts w:hint="cs"/>
                <w:i/>
                <w:iCs/>
                <w:sz w:val="26"/>
                <w:szCs w:val="26"/>
                <w:rtl/>
                <w:lang w:bidi="ar-EG"/>
              </w:rPr>
              <w:t>الرجال</w:t>
            </w:r>
          </w:p>
        </w:tc>
        <w:tc>
          <w:tcPr>
            <w:tcW w:w="2678" w:type="dxa"/>
            <w:gridSpan w:val="2"/>
            <w:tcBorders>
              <w:top w:val="single" w:sz="12" w:space="0" w:color="auto"/>
              <w:left w:val="nil"/>
              <w:bottom w:val="single" w:sz="4" w:space="0" w:color="auto"/>
              <w:right w:val="nil"/>
            </w:tcBorders>
          </w:tcPr>
          <w:p w:rsidR="00D32F94" w:rsidRPr="00597ED3" w:rsidRDefault="00D32F94" w:rsidP="004B72B6">
            <w:pPr>
              <w:pStyle w:val="SingleTxt"/>
              <w:ind w:left="0" w:right="0"/>
              <w:jc w:val="center"/>
              <w:rPr>
                <w:rFonts w:hint="cs"/>
                <w:i/>
                <w:iCs/>
                <w:sz w:val="26"/>
                <w:szCs w:val="26"/>
                <w:rtl/>
                <w:lang w:bidi="ar-EG"/>
              </w:rPr>
            </w:pPr>
            <w:r w:rsidRPr="00597ED3">
              <w:rPr>
                <w:rFonts w:hint="cs"/>
                <w:i/>
                <w:iCs/>
                <w:sz w:val="26"/>
                <w:szCs w:val="26"/>
                <w:rtl/>
                <w:lang w:bidi="ar-EG"/>
              </w:rPr>
              <w:t>النساء</w:t>
            </w:r>
          </w:p>
        </w:tc>
      </w:tr>
      <w:tr w:rsidR="00D32F94" w:rsidRPr="00597ED3">
        <w:tc>
          <w:tcPr>
            <w:tcW w:w="1772" w:type="dxa"/>
            <w:vMerge/>
            <w:tcBorders>
              <w:top w:val="nil"/>
              <w:left w:val="nil"/>
              <w:bottom w:val="single" w:sz="4" w:space="0" w:color="auto"/>
              <w:right w:val="nil"/>
            </w:tcBorders>
          </w:tcPr>
          <w:p w:rsidR="00D32F94" w:rsidRPr="00597ED3" w:rsidRDefault="00D32F94" w:rsidP="004B72B6">
            <w:pPr>
              <w:pStyle w:val="SingleTxt"/>
              <w:ind w:left="0" w:right="0"/>
              <w:rPr>
                <w:rFonts w:hint="cs"/>
                <w:i/>
                <w:iCs/>
                <w:sz w:val="26"/>
                <w:szCs w:val="26"/>
                <w:rtl/>
                <w:lang w:bidi="ar-EG"/>
              </w:rPr>
            </w:pPr>
          </w:p>
        </w:tc>
        <w:tc>
          <w:tcPr>
            <w:tcW w:w="1112" w:type="dxa"/>
            <w:tcBorders>
              <w:top w:val="single" w:sz="4" w:space="0" w:color="auto"/>
              <w:left w:val="nil"/>
              <w:bottom w:val="single" w:sz="4" w:space="0" w:color="auto"/>
              <w:right w:val="nil"/>
            </w:tcBorders>
          </w:tcPr>
          <w:p w:rsidR="00D32F94" w:rsidRPr="00597ED3" w:rsidRDefault="00D32F94" w:rsidP="004B72B6">
            <w:pPr>
              <w:pStyle w:val="SingleTxt"/>
              <w:ind w:left="0" w:right="0"/>
              <w:rPr>
                <w:rFonts w:hint="cs"/>
                <w:i/>
                <w:iCs/>
                <w:sz w:val="26"/>
                <w:szCs w:val="26"/>
                <w:rtl/>
                <w:lang w:bidi="ar-EG"/>
              </w:rPr>
            </w:pPr>
            <w:r w:rsidRPr="00597ED3">
              <w:rPr>
                <w:rFonts w:hint="cs"/>
                <w:i/>
                <w:iCs/>
                <w:sz w:val="26"/>
                <w:szCs w:val="26"/>
                <w:rtl/>
                <w:lang w:bidi="ar-EG"/>
              </w:rPr>
              <w:t>العدد</w:t>
            </w:r>
          </w:p>
        </w:tc>
        <w:tc>
          <w:tcPr>
            <w:tcW w:w="1133" w:type="dxa"/>
            <w:tcBorders>
              <w:top w:val="single" w:sz="4" w:space="0" w:color="auto"/>
              <w:left w:val="nil"/>
              <w:bottom w:val="single" w:sz="4" w:space="0" w:color="auto"/>
              <w:right w:val="nil"/>
            </w:tcBorders>
          </w:tcPr>
          <w:p w:rsidR="00D32F94" w:rsidRPr="00597ED3" w:rsidRDefault="00D32F94" w:rsidP="004B72B6">
            <w:pPr>
              <w:pStyle w:val="SingleTxt"/>
              <w:ind w:left="0" w:right="0"/>
              <w:rPr>
                <w:rFonts w:hint="cs"/>
                <w:i/>
                <w:iCs/>
                <w:sz w:val="26"/>
                <w:szCs w:val="26"/>
                <w:rtl/>
                <w:lang w:bidi="ar-EG"/>
              </w:rPr>
            </w:pPr>
            <w:r w:rsidRPr="00597ED3">
              <w:rPr>
                <w:rFonts w:hint="cs"/>
                <w:i/>
                <w:iCs/>
                <w:sz w:val="26"/>
                <w:szCs w:val="26"/>
                <w:rtl/>
                <w:lang w:bidi="ar-EG"/>
              </w:rPr>
              <w:t>النسبة المئوية</w:t>
            </w:r>
          </w:p>
        </w:tc>
        <w:tc>
          <w:tcPr>
            <w:tcW w:w="1236" w:type="dxa"/>
            <w:tcBorders>
              <w:top w:val="single" w:sz="4" w:space="0" w:color="auto"/>
              <w:left w:val="nil"/>
              <w:bottom w:val="single" w:sz="4" w:space="0" w:color="auto"/>
              <w:right w:val="nil"/>
            </w:tcBorders>
          </w:tcPr>
          <w:p w:rsidR="00D32F94" w:rsidRPr="00597ED3" w:rsidRDefault="00D32F94" w:rsidP="004B72B6">
            <w:pPr>
              <w:pStyle w:val="SingleTxt"/>
              <w:ind w:left="0" w:right="0"/>
              <w:rPr>
                <w:rFonts w:hint="cs"/>
                <w:i/>
                <w:iCs/>
                <w:sz w:val="26"/>
                <w:szCs w:val="26"/>
                <w:rtl/>
                <w:lang w:bidi="ar-EG"/>
              </w:rPr>
            </w:pPr>
            <w:r w:rsidRPr="00597ED3">
              <w:rPr>
                <w:rFonts w:hint="cs"/>
                <w:i/>
                <w:iCs/>
                <w:sz w:val="26"/>
                <w:szCs w:val="26"/>
                <w:rtl/>
                <w:lang w:bidi="ar-EG"/>
              </w:rPr>
              <w:t>العدد</w:t>
            </w:r>
          </w:p>
        </w:tc>
        <w:tc>
          <w:tcPr>
            <w:tcW w:w="1442" w:type="dxa"/>
            <w:tcBorders>
              <w:top w:val="single" w:sz="4" w:space="0" w:color="auto"/>
              <w:left w:val="nil"/>
              <w:bottom w:val="single" w:sz="4" w:space="0" w:color="auto"/>
              <w:right w:val="nil"/>
            </w:tcBorders>
          </w:tcPr>
          <w:p w:rsidR="00D32F94" w:rsidRPr="00597ED3" w:rsidRDefault="00D32F94" w:rsidP="004B72B6">
            <w:pPr>
              <w:pStyle w:val="SingleTxt"/>
              <w:ind w:left="0" w:right="0"/>
              <w:rPr>
                <w:rFonts w:hint="cs"/>
                <w:i/>
                <w:iCs/>
                <w:sz w:val="26"/>
                <w:szCs w:val="26"/>
                <w:rtl/>
                <w:lang w:bidi="ar-EG"/>
              </w:rPr>
            </w:pPr>
            <w:r w:rsidRPr="00597ED3">
              <w:rPr>
                <w:rFonts w:hint="cs"/>
                <w:i/>
                <w:iCs/>
                <w:sz w:val="26"/>
                <w:szCs w:val="26"/>
                <w:rtl/>
                <w:lang w:bidi="ar-EG"/>
              </w:rPr>
              <w:t>النسبة المئوية</w:t>
            </w:r>
          </w:p>
        </w:tc>
      </w:tr>
      <w:tr w:rsidR="00BD0400" w:rsidRPr="00597ED3">
        <w:tc>
          <w:tcPr>
            <w:tcW w:w="1772" w:type="dxa"/>
            <w:tcBorders>
              <w:top w:val="single" w:sz="4" w:space="0" w:color="auto"/>
              <w:left w:val="nil"/>
              <w:bottom w:val="nil"/>
              <w:right w:val="nil"/>
            </w:tcBorders>
          </w:tcPr>
          <w:p w:rsidR="00BD0400" w:rsidRPr="00597ED3" w:rsidRDefault="00D32F94" w:rsidP="004B72B6">
            <w:pPr>
              <w:pStyle w:val="SingleTxt"/>
              <w:ind w:left="0" w:right="0"/>
              <w:rPr>
                <w:rFonts w:hint="cs"/>
                <w:sz w:val="26"/>
                <w:szCs w:val="26"/>
                <w:rtl/>
                <w:lang w:bidi="ar-EG"/>
              </w:rPr>
            </w:pPr>
            <w:r w:rsidRPr="00597ED3">
              <w:rPr>
                <w:rFonts w:hint="cs"/>
                <w:sz w:val="26"/>
                <w:szCs w:val="26"/>
                <w:rtl/>
                <w:lang w:bidi="ar-EG"/>
              </w:rPr>
              <w:t>2004</w:t>
            </w:r>
          </w:p>
        </w:tc>
        <w:tc>
          <w:tcPr>
            <w:tcW w:w="1112" w:type="dxa"/>
            <w:tcBorders>
              <w:top w:val="single" w:sz="4" w:space="0" w:color="auto"/>
              <w:left w:val="nil"/>
              <w:bottom w:val="nil"/>
              <w:right w:val="nil"/>
            </w:tcBorders>
          </w:tcPr>
          <w:p w:rsidR="00BD0400" w:rsidRPr="00597ED3" w:rsidRDefault="00BD0400" w:rsidP="00BD0400">
            <w:pPr>
              <w:pStyle w:val="SingleTxt"/>
              <w:ind w:left="0" w:right="0"/>
              <w:rPr>
                <w:rFonts w:hint="cs"/>
                <w:sz w:val="26"/>
                <w:szCs w:val="26"/>
                <w:rtl/>
                <w:lang w:bidi="ar-EG"/>
              </w:rPr>
            </w:pPr>
            <w:r w:rsidRPr="00597ED3">
              <w:rPr>
                <w:rFonts w:hint="cs"/>
                <w:sz w:val="26"/>
                <w:szCs w:val="26"/>
                <w:rtl/>
                <w:lang w:bidi="ar-EG"/>
              </w:rPr>
              <w:t>082 1</w:t>
            </w:r>
          </w:p>
        </w:tc>
        <w:tc>
          <w:tcPr>
            <w:tcW w:w="1133" w:type="dxa"/>
            <w:tcBorders>
              <w:top w:val="single" w:sz="4" w:space="0" w:color="auto"/>
              <w:left w:val="nil"/>
              <w:bottom w:val="nil"/>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38</w:t>
            </w:r>
          </w:p>
        </w:tc>
        <w:tc>
          <w:tcPr>
            <w:tcW w:w="1236" w:type="dxa"/>
            <w:tcBorders>
              <w:top w:val="single" w:sz="4" w:space="0" w:color="auto"/>
              <w:left w:val="nil"/>
              <w:bottom w:val="nil"/>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799 1</w:t>
            </w:r>
          </w:p>
        </w:tc>
        <w:tc>
          <w:tcPr>
            <w:tcW w:w="1442" w:type="dxa"/>
            <w:tcBorders>
              <w:top w:val="single" w:sz="4" w:space="0" w:color="auto"/>
              <w:left w:val="nil"/>
              <w:bottom w:val="nil"/>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62</w:t>
            </w:r>
          </w:p>
        </w:tc>
      </w:tr>
      <w:tr w:rsidR="00BD0400" w:rsidRPr="00597ED3">
        <w:tc>
          <w:tcPr>
            <w:tcW w:w="1772" w:type="dxa"/>
            <w:tcBorders>
              <w:top w:val="nil"/>
              <w:left w:val="nil"/>
              <w:bottom w:val="nil"/>
              <w:right w:val="nil"/>
            </w:tcBorders>
          </w:tcPr>
          <w:p w:rsidR="00BD0400" w:rsidRPr="00597ED3" w:rsidRDefault="00D32F94" w:rsidP="004B72B6">
            <w:pPr>
              <w:pStyle w:val="SingleTxt"/>
              <w:ind w:left="0" w:right="0"/>
              <w:rPr>
                <w:rFonts w:hint="cs"/>
                <w:sz w:val="26"/>
                <w:szCs w:val="26"/>
                <w:rtl/>
                <w:lang w:bidi="ar-EG"/>
              </w:rPr>
            </w:pPr>
            <w:r w:rsidRPr="00597ED3">
              <w:rPr>
                <w:rFonts w:hint="cs"/>
                <w:sz w:val="26"/>
                <w:szCs w:val="26"/>
                <w:rtl/>
                <w:lang w:bidi="ar-EG"/>
              </w:rPr>
              <w:t>2005</w:t>
            </w:r>
          </w:p>
        </w:tc>
        <w:tc>
          <w:tcPr>
            <w:tcW w:w="1112" w:type="dxa"/>
            <w:tcBorders>
              <w:top w:val="nil"/>
              <w:left w:val="nil"/>
              <w:bottom w:val="nil"/>
              <w:right w:val="nil"/>
            </w:tcBorders>
          </w:tcPr>
          <w:p w:rsidR="00BD0400" w:rsidRPr="00597ED3" w:rsidRDefault="00BD0400" w:rsidP="00BD0400">
            <w:pPr>
              <w:pStyle w:val="SingleTxt"/>
              <w:ind w:left="0" w:right="0"/>
              <w:rPr>
                <w:rFonts w:hint="cs"/>
                <w:sz w:val="26"/>
                <w:szCs w:val="26"/>
                <w:rtl/>
                <w:lang w:bidi="ar-EG"/>
              </w:rPr>
            </w:pPr>
            <w:r w:rsidRPr="00597ED3">
              <w:rPr>
                <w:rFonts w:hint="cs"/>
                <w:sz w:val="26"/>
                <w:szCs w:val="26"/>
                <w:rtl/>
                <w:lang w:bidi="ar-EG"/>
              </w:rPr>
              <w:t>098 1</w:t>
            </w:r>
          </w:p>
        </w:tc>
        <w:tc>
          <w:tcPr>
            <w:tcW w:w="1133" w:type="dxa"/>
            <w:tcBorders>
              <w:top w:val="nil"/>
              <w:left w:val="nil"/>
              <w:bottom w:val="nil"/>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38</w:t>
            </w:r>
          </w:p>
        </w:tc>
        <w:tc>
          <w:tcPr>
            <w:tcW w:w="1236" w:type="dxa"/>
            <w:tcBorders>
              <w:top w:val="nil"/>
              <w:left w:val="nil"/>
              <w:bottom w:val="nil"/>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822 1</w:t>
            </w:r>
          </w:p>
        </w:tc>
        <w:tc>
          <w:tcPr>
            <w:tcW w:w="1442" w:type="dxa"/>
            <w:tcBorders>
              <w:top w:val="nil"/>
              <w:left w:val="nil"/>
              <w:bottom w:val="nil"/>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62</w:t>
            </w:r>
          </w:p>
        </w:tc>
      </w:tr>
      <w:tr w:rsidR="00BD0400" w:rsidRPr="00597ED3">
        <w:tc>
          <w:tcPr>
            <w:tcW w:w="1772" w:type="dxa"/>
            <w:tcBorders>
              <w:top w:val="nil"/>
              <w:left w:val="nil"/>
              <w:bottom w:val="nil"/>
              <w:right w:val="nil"/>
            </w:tcBorders>
          </w:tcPr>
          <w:p w:rsidR="00BD0400" w:rsidRPr="00597ED3" w:rsidRDefault="00D32F94" w:rsidP="004B72B6">
            <w:pPr>
              <w:pStyle w:val="SingleTxt"/>
              <w:ind w:left="0" w:right="0"/>
              <w:rPr>
                <w:rFonts w:hint="cs"/>
                <w:sz w:val="26"/>
                <w:szCs w:val="26"/>
                <w:rtl/>
                <w:lang w:bidi="ar-EG"/>
              </w:rPr>
            </w:pPr>
            <w:r w:rsidRPr="00597ED3">
              <w:rPr>
                <w:rFonts w:hint="cs"/>
                <w:sz w:val="26"/>
                <w:szCs w:val="26"/>
                <w:rtl/>
                <w:lang w:bidi="ar-EG"/>
              </w:rPr>
              <w:t>2006</w:t>
            </w:r>
          </w:p>
        </w:tc>
        <w:tc>
          <w:tcPr>
            <w:tcW w:w="1112" w:type="dxa"/>
            <w:tcBorders>
              <w:top w:val="nil"/>
              <w:left w:val="nil"/>
              <w:bottom w:val="nil"/>
              <w:right w:val="nil"/>
            </w:tcBorders>
          </w:tcPr>
          <w:p w:rsidR="00BD0400" w:rsidRPr="00597ED3" w:rsidRDefault="00BD0400" w:rsidP="00BD0400">
            <w:pPr>
              <w:pStyle w:val="SingleTxt"/>
              <w:ind w:left="0" w:right="0"/>
              <w:rPr>
                <w:rFonts w:hint="cs"/>
                <w:sz w:val="26"/>
                <w:szCs w:val="26"/>
                <w:rtl/>
                <w:lang w:bidi="ar-EG"/>
              </w:rPr>
            </w:pPr>
            <w:r w:rsidRPr="00597ED3">
              <w:rPr>
                <w:rFonts w:hint="cs"/>
                <w:sz w:val="26"/>
                <w:szCs w:val="26"/>
                <w:rtl/>
                <w:lang w:bidi="ar-EG"/>
              </w:rPr>
              <w:t>140 1</w:t>
            </w:r>
          </w:p>
        </w:tc>
        <w:tc>
          <w:tcPr>
            <w:tcW w:w="1133" w:type="dxa"/>
            <w:tcBorders>
              <w:top w:val="nil"/>
              <w:left w:val="nil"/>
              <w:bottom w:val="nil"/>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38</w:t>
            </w:r>
          </w:p>
        </w:tc>
        <w:tc>
          <w:tcPr>
            <w:tcW w:w="1236" w:type="dxa"/>
            <w:tcBorders>
              <w:top w:val="nil"/>
              <w:left w:val="nil"/>
              <w:bottom w:val="nil"/>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855 1</w:t>
            </w:r>
          </w:p>
        </w:tc>
        <w:tc>
          <w:tcPr>
            <w:tcW w:w="1442" w:type="dxa"/>
            <w:tcBorders>
              <w:top w:val="nil"/>
              <w:left w:val="nil"/>
              <w:bottom w:val="nil"/>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62</w:t>
            </w:r>
          </w:p>
        </w:tc>
      </w:tr>
      <w:tr w:rsidR="00BD0400" w:rsidRPr="00597ED3">
        <w:tc>
          <w:tcPr>
            <w:tcW w:w="1772" w:type="dxa"/>
            <w:tcBorders>
              <w:top w:val="nil"/>
              <w:left w:val="nil"/>
              <w:bottom w:val="single" w:sz="12" w:space="0" w:color="auto"/>
              <w:right w:val="nil"/>
            </w:tcBorders>
          </w:tcPr>
          <w:p w:rsidR="00BD0400" w:rsidRPr="00597ED3" w:rsidRDefault="00D32F94" w:rsidP="004B72B6">
            <w:pPr>
              <w:pStyle w:val="SingleTxt"/>
              <w:ind w:left="0" w:right="0"/>
              <w:rPr>
                <w:rFonts w:hint="cs"/>
                <w:sz w:val="26"/>
                <w:szCs w:val="26"/>
                <w:rtl/>
                <w:lang w:bidi="ar-EG"/>
              </w:rPr>
            </w:pPr>
            <w:r w:rsidRPr="00597ED3">
              <w:rPr>
                <w:rFonts w:hint="cs"/>
                <w:sz w:val="26"/>
                <w:szCs w:val="26"/>
                <w:rtl/>
                <w:lang w:bidi="ar-EG"/>
              </w:rPr>
              <w:t>2007</w:t>
            </w:r>
          </w:p>
        </w:tc>
        <w:tc>
          <w:tcPr>
            <w:tcW w:w="1112" w:type="dxa"/>
            <w:tcBorders>
              <w:top w:val="nil"/>
              <w:left w:val="nil"/>
              <w:bottom w:val="single" w:sz="12" w:space="0" w:color="auto"/>
              <w:right w:val="nil"/>
            </w:tcBorders>
          </w:tcPr>
          <w:p w:rsidR="00BD0400" w:rsidRPr="00597ED3" w:rsidRDefault="00BD0400" w:rsidP="00BD0400">
            <w:pPr>
              <w:pStyle w:val="SingleTxt"/>
              <w:ind w:left="0" w:right="0"/>
              <w:rPr>
                <w:rFonts w:hint="cs"/>
                <w:sz w:val="26"/>
                <w:szCs w:val="26"/>
                <w:rtl/>
                <w:lang w:bidi="ar-EG"/>
              </w:rPr>
            </w:pPr>
            <w:r w:rsidRPr="00597ED3">
              <w:rPr>
                <w:rFonts w:hint="cs"/>
                <w:sz w:val="26"/>
                <w:szCs w:val="26"/>
                <w:rtl/>
                <w:lang w:bidi="ar-EG"/>
              </w:rPr>
              <w:t>160 1</w:t>
            </w:r>
          </w:p>
        </w:tc>
        <w:tc>
          <w:tcPr>
            <w:tcW w:w="1133" w:type="dxa"/>
            <w:tcBorders>
              <w:top w:val="nil"/>
              <w:left w:val="nil"/>
              <w:bottom w:val="single" w:sz="12" w:space="0" w:color="auto"/>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38</w:t>
            </w:r>
          </w:p>
        </w:tc>
        <w:tc>
          <w:tcPr>
            <w:tcW w:w="1236" w:type="dxa"/>
            <w:tcBorders>
              <w:top w:val="nil"/>
              <w:left w:val="nil"/>
              <w:bottom w:val="single" w:sz="12" w:space="0" w:color="auto"/>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868 1</w:t>
            </w:r>
          </w:p>
        </w:tc>
        <w:tc>
          <w:tcPr>
            <w:tcW w:w="1442" w:type="dxa"/>
            <w:tcBorders>
              <w:top w:val="nil"/>
              <w:left w:val="nil"/>
              <w:bottom w:val="single" w:sz="12" w:space="0" w:color="auto"/>
              <w:right w:val="nil"/>
            </w:tcBorders>
          </w:tcPr>
          <w:p w:rsidR="00BD0400" w:rsidRPr="00597ED3" w:rsidRDefault="00BD0400" w:rsidP="004B72B6">
            <w:pPr>
              <w:pStyle w:val="SingleTxt"/>
              <w:ind w:left="0" w:right="0"/>
              <w:rPr>
                <w:rFonts w:hint="cs"/>
                <w:sz w:val="26"/>
                <w:szCs w:val="26"/>
                <w:rtl/>
                <w:lang w:bidi="ar-EG"/>
              </w:rPr>
            </w:pPr>
            <w:r w:rsidRPr="00597ED3">
              <w:rPr>
                <w:rFonts w:hint="cs"/>
                <w:sz w:val="26"/>
                <w:szCs w:val="26"/>
                <w:rtl/>
                <w:lang w:bidi="ar-EG"/>
              </w:rPr>
              <w:t>62</w:t>
            </w:r>
          </w:p>
        </w:tc>
      </w:tr>
    </w:tbl>
    <w:p w:rsidR="00005CA6" w:rsidRPr="00597ED3" w:rsidRDefault="00005CA6" w:rsidP="003A75F2">
      <w:pPr>
        <w:pStyle w:val="SingleTxt"/>
        <w:rPr>
          <w:rFonts w:hint="cs"/>
          <w:rtl/>
          <w:lang w:bidi="ar-EG"/>
        </w:rPr>
      </w:pPr>
    </w:p>
    <w:p w:rsidR="00BD0400" w:rsidRPr="00597ED3" w:rsidRDefault="00BD0400" w:rsidP="003A75F2">
      <w:pPr>
        <w:pStyle w:val="SingleTxt"/>
        <w:rPr>
          <w:rFonts w:hint="cs"/>
          <w:rtl/>
          <w:lang w:bidi="ar-EG"/>
        </w:rPr>
      </w:pPr>
    </w:p>
    <w:p w:rsidR="00BD0400" w:rsidRPr="00597ED3" w:rsidRDefault="00BD0400" w:rsidP="003A75F2">
      <w:pPr>
        <w:pStyle w:val="SingleTxt"/>
        <w:rPr>
          <w:rFonts w:hint="cs"/>
          <w:rtl/>
          <w:lang w:bidi="ar-EG"/>
        </w:rPr>
      </w:pPr>
      <w:r w:rsidRPr="00597ED3">
        <w:rPr>
          <w:rFonts w:hint="cs"/>
          <w:rtl/>
          <w:lang w:bidi="ar-EG"/>
        </w:rPr>
        <w:t>الجدول 9-2</w:t>
      </w:r>
    </w:p>
    <w:p w:rsidR="00D32F94" w:rsidRPr="00597ED3" w:rsidRDefault="00D32F94" w:rsidP="000C2D33">
      <w:pPr>
        <w:pStyle w:val="SingleTxt"/>
        <w:rPr>
          <w:rFonts w:hint="cs"/>
          <w:b/>
          <w:bCs/>
          <w:rtl/>
          <w:lang w:bidi="ar-EG"/>
        </w:rPr>
      </w:pPr>
      <w:r w:rsidRPr="00597ED3">
        <w:rPr>
          <w:rFonts w:hint="cs"/>
          <w:b/>
          <w:bCs/>
          <w:rtl/>
          <w:lang w:bidi="ar-EG"/>
        </w:rPr>
        <w:t xml:space="preserve">النسبة المئوية لتمثيل القاضيات </w:t>
      </w:r>
      <w:r w:rsidR="000C2D33" w:rsidRPr="00597ED3">
        <w:rPr>
          <w:rFonts w:hint="cs"/>
          <w:b/>
          <w:bCs/>
          <w:rtl/>
          <w:lang w:bidi="ar-EG"/>
        </w:rPr>
        <w:t>في</w:t>
      </w:r>
      <w:r w:rsidRPr="00597ED3">
        <w:rPr>
          <w:rFonts w:hint="cs"/>
          <w:b/>
          <w:bCs/>
          <w:rtl/>
          <w:lang w:bidi="ar-EG"/>
        </w:rPr>
        <w:t xml:space="preserve"> جميع المستويات القضائية،</w:t>
      </w:r>
    </w:p>
    <w:tbl>
      <w:tblPr>
        <w:tblStyle w:val="TableGrid"/>
        <w:bidiVisual/>
        <w:tblW w:w="0" w:type="auto"/>
        <w:tblInd w:w="1203" w:type="dxa"/>
        <w:tblLook w:val="01E0" w:firstRow="1" w:lastRow="1" w:firstColumn="1" w:lastColumn="1" w:noHBand="0" w:noVBand="0"/>
      </w:tblPr>
      <w:tblGrid>
        <w:gridCol w:w="2060"/>
        <w:gridCol w:w="850"/>
        <w:gridCol w:w="850"/>
        <w:gridCol w:w="851"/>
        <w:gridCol w:w="850"/>
        <w:gridCol w:w="850"/>
        <w:gridCol w:w="851"/>
        <w:gridCol w:w="850"/>
        <w:gridCol w:w="851"/>
      </w:tblGrid>
      <w:tr w:rsidR="00D32F94" w:rsidRPr="00597ED3">
        <w:tc>
          <w:tcPr>
            <w:tcW w:w="2060" w:type="dxa"/>
            <w:vMerge w:val="restart"/>
            <w:tcBorders>
              <w:top w:val="single" w:sz="12" w:space="0" w:color="auto"/>
              <w:left w:val="nil"/>
              <w:bottom w:val="nil"/>
              <w:right w:val="nil"/>
            </w:tcBorders>
            <w:vAlign w:val="bottom"/>
          </w:tcPr>
          <w:p w:rsidR="00D32F94" w:rsidRPr="00597ED3" w:rsidRDefault="00D32F94" w:rsidP="00D32F94">
            <w:pPr>
              <w:pStyle w:val="SingleTxt"/>
              <w:ind w:left="0" w:right="0"/>
              <w:jc w:val="left"/>
              <w:rPr>
                <w:rFonts w:hint="cs"/>
                <w:i/>
                <w:iCs/>
                <w:szCs w:val="26"/>
                <w:rtl/>
                <w:lang w:bidi="ar-EG"/>
              </w:rPr>
            </w:pPr>
            <w:r w:rsidRPr="00597ED3">
              <w:rPr>
                <w:rFonts w:hint="cs"/>
                <w:i/>
                <w:iCs/>
                <w:szCs w:val="26"/>
                <w:rtl/>
                <w:lang w:bidi="ar-EG"/>
              </w:rPr>
              <w:t>المحاكم</w:t>
            </w:r>
          </w:p>
        </w:tc>
        <w:tc>
          <w:tcPr>
            <w:tcW w:w="3401" w:type="dxa"/>
            <w:gridSpan w:val="4"/>
            <w:tcBorders>
              <w:top w:val="single" w:sz="12" w:space="0" w:color="auto"/>
              <w:left w:val="nil"/>
              <w:bottom w:val="single" w:sz="4" w:space="0" w:color="auto"/>
              <w:right w:val="nil"/>
            </w:tcBorders>
          </w:tcPr>
          <w:p w:rsidR="00D32F94" w:rsidRPr="00597ED3" w:rsidRDefault="00D32F94" w:rsidP="00BD0400">
            <w:pPr>
              <w:pStyle w:val="SingleTxt"/>
              <w:ind w:left="0" w:right="0"/>
              <w:jc w:val="center"/>
              <w:rPr>
                <w:rFonts w:hint="cs"/>
                <w:i/>
                <w:iCs/>
                <w:szCs w:val="26"/>
                <w:rtl/>
                <w:lang w:bidi="ar-EG"/>
              </w:rPr>
            </w:pPr>
            <w:r w:rsidRPr="00597ED3">
              <w:rPr>
                <w:rFonts w:hint="cs"/>
                <w:i/>
                <w:iCs/>
                <w:szCs w:val="26"/>
                <w:rtl/>
                <w:lang w:bidi="ar-EG"/>
              </w:rPr>
              <w:t>القاضية رئيسة المحكمة</w:t>
            </w:r>
          </w:p>
        </w:tc>
        <w:tc>
          <w:tcPr>
            <w:tcW w:w="3402" w:type="dxa"/>
            <w:gridSpan w:val="4"/>
            <w:tcBorders>
              <w:top w:val="single" w:sz="12" w:space="0" w:color="auto"/>
              <w:left w:val="nil"/>
              <w:bottom w:val="single" w:sz="4" w:space="0" w:color="auto"/>
              <w:right w:val="nil"/>
            </w:tcBorders>
          </w:tcPr>
          <w:p w:rsidR="00D32F94" w:rsidRPr="00597ED3" w:rsidRDefault="00D32F94" w:rsidP="00BD0400">
            <w:pPr>
              <w:pStyle w:val="SingleTxt"/>
              <w:ind w:left="0" w:right="0"/>
              <w:jc w:val="center"/>
              <w:rPr>
                <w:rFonts w:hint="cs"/>
                <w:i/>
                <w:iCs/>
                <w:szCs w:val="26"/>
                <w:rtl/>
                <w:lang w:bidi="ar-EG"/>
              </w:rPr>
            </w:pPr>
            <w:r w:rsidRPr="00597ED3">
              <w:rPr>
                <w:rFonts w:hint="cs"/>
                <w:i/>
                <w:iCs/>
                <w:szCs w:val="26"/>
                <w:rtl/>
                <w:lang w:bidi="ar-EG"/>
              </w:rPr>
              <w:t>القاضية نائبة رئيسة المحكمة</w:t>
            </w:r>
          </w:p>
        </w:tc>
      </w:tr>
      <w:tr w:rsidR="00D32F94" w:rsidRPr="00597ED3">
        <w:tc>
          <w:tcPr>
            <w:tcW w:w="2060" w:type="dxa"/>
            <w:vMerge/>
            <w:tcBorders>
              <w:top w:val="nil"/>
              <w:left w:val="nil"/>
              <w:bottom w:val="single" w:sz="4" w:space="0" w:color="auto"/>
              <w:right w:val="nil"/>
            </w:tcBorders>
          </w:tcPr>
          <w:p w:rsidR="00D32F94" w:rsidRPr="00597ED3" w:rsidRDefault="00D32F94" w:rsidP="00BD0400">
            <w:pPr>
              <w:pStyle w:val="SingleTxt"/>
              <w:ind w:left="0" w:right="0"/>
              <w:rPr>
                <w:rFonts w:hint="cs"/>
                <w:i/>
                <w:iCs/>
                <w:szCs w:val="26"/>
                <w:rtl/>
                <w:lang w:bidi="ar-EG"/>
              </w:rPr>
            </w:pPr>
          </w:p>
        </w:tc>
        <w:tc>
          <w:tcPr>
            <w:tcW w:w="850" w:type="dxa"/>
            <w:tcBorders>
              <w:top w:val="single" w:sz="4" w:space="0" w:color="auto"/>
              <w:left w:val="nil"/>
              <w:bottom w:val="single" w:sz="4" w:space="0" w:color="auto"/>
              <w:right w:val="nil"/>
            </w:tcBorders>
          </w:tcPr>
          <w:p w:rsidR="00D32F94" w:rsidRPr="00597ED3" w:rsidRDefault="00D32F94" w:rsidP="00BD0400">
            <w:pPr>
              <w:pStyle w:val="SingleTxt"/>
              <w:ind w:left="0" w:right="0"/>
              <w:rPr>
                <w:rFonts w:hint="cs"/>
                <w:i/>
                <w:iCs/>
                <w:szCs w:val="26"/>
                <w:rtl/>
                <w:lang w:bidi="ar-EG"/>
              </w:rPr>
            </w:pPr>
            <w:r w:rsidRPr="00597ED3">
              <w:rPr>
                <w:rFonts w:hint="cs"/>
                <w:i/>
                <w:iCs/>
                <w:szCs w:val="26"/>
                <w:rtl/>
                <w:lang w:bidi="ar-EG"/>
              </w:rPr>
              <w:t>2004</w:t>
            </w:r>
          </w:p>
        </w:tc>
        <w:tc>
          <w:tcPr>
            <w:tcW w:w="850" w:type="dxa"/>
            <w:tcBorders>
              <w:top w:val="single" w:sz="4" w:space="0" w:color="auto"/>
              <w:left w:val="nil"/>
              <w:bottom w:val="single" w:sz="4" w:space="0" w:color="auto"/>
              <w:right w:val="nil"/>
            </w:tcBorders>
          </w:tcPr>
          <w:p w:rsidR="00D32F94" w:rsidRPr="00597ED3" w:rsidRDefault="00D32F94" w:rsidP="00BD0400">
            <w:pPr>
              <w:pStyle w:val="SingleTxt"/>
              <w:ind w:left="0" w:right="0"/>
              <w:rPr>
                <w:rFonts w:hint="cs"/>
                <w:i/>
                <w:iCs/>
                <w:szCs w:val="26"/>
                <w:rtl/>
                <w:lang w:bidi="ar-EG"/>
              </w:rPr>
            </w:pPr>
            <w:r w:rsidRPr="00597ED3">
              <w:rPr>
                <w:rFonts w:hint="cs"/>
                <w:i/>
                <w:iCs/>
                <w:szCs w:val="26"/>
                <w:rtl/>
                <w:lang w:bidi="ar-EG"/>
              </w:rPr>
              <w:t>2005</w:t>
            </w:r>
          </w:p>
        </w:tc>
        <w:tc>
          <w:tcPr>
            <w:tcW w:w="851" w:type="dxa"/>
            <w:tcBorders>
              <w:top w:val="single" w:sz="4" w:space="0" w:color="auto"/>
              <w:left w:val="nil"/>
              <w:bottom w:val="single" w:sz="4" w:space="0" w:color="auto"/>
              <w:right w:val="nil"/>
            </w:tcBorders>
          </w:tcPr>
          <w:p w:rsidR="00D32F94" w:rsidRPr="00597ED3" w:rsidRDefault="00D32F94" w:rsidP="00BD0400">
            <w:pPr>
              <w:pStyle w:val="SingleTxt"/>
              <w:ind w:left="0" w:right="0"/>
              <w:rPr>
                <w:rFonts w:hint="cs"/>
                <w:i/>
                <w:iCs/>
                <w:szCs w:val="26"/>
                <w:rtl/>
                <w:lang w:bidi="ar-EG"/>
              </w:rPr>
            </w:pPr>
            <w:r w:rsidRPr="00597ED3">
              <w:rPr>
                <w:rFonts w:hint="cs"/>
                <w:i/>
                <w:iCs/>
                <w:szCs w:val="26"/>
                <w:rtl/>
                <w:lang w:bidi="ar-EG"/>
              </w:rPr>
              <w:t>2006</w:t>
            </w:r>
          </w:p>
        </w:tc>
        <w:tc>
          <w:tcPr>
            <w:tcW w:w="850" w:type="dxa"/>
            <w:tcBorders>
              <w:top w:val="single" w:sz="4" w:space="0" w:color="auto"/>
              <w:left w:val="nil"/>
              <w:bottom w:val="single" w:sz="4" w:space="0" w:color="auto"/>
              <w:right w:val="nil"/>
            </w:tcBorders>
          </w:tcPr>
          <w:p w:rsidR="00D32F94" w:rsidRPr="00597ED3" w:rsidRDefault="00D32F94" w:rsidP="00BD0400">
            <w:pPr>
              <w:pStyle w:val="SingleTxt"/>
              <w:ind w:left="0" w:right="0"/>
              <w:rPr>
                <w:rFonts w:hint="cs"/>
                <w:i/>
                <w:iCs/>
                <w:szCs w:val="26"/>
                <w:rtl/>
                <w:lang w:bidi="ar-EG"/>
              </w:rPr>
            </w:pPr>
            <w:r w:rsidRPr="00597ED3">
              <w:rPr>
                <w:rFonts w:hint="cs"/>
                <w:i/>
                <w:iCs/>
                <w:szCs w:val="26"/>
                <w:rtl/>
                <w:lang w:bidi="ar-EG"/>
              </w:rPr>
              <w:t>2007</w:t>
            </w:r>
          </w:p>
        </w:tc>
        <w:tc>
          <w:tcPr>
            <w:tcW w:w="850" w:type="dxa"/>
            <w:tcBorders>
              <w:top w:val="single" w:sz="4" w:space="0" w:color="auto"/>
              <w:left w:val="nil"/>
              <w:bottom w:val="single" w:sz="4" w:space="0" w:color="auto"/>
              <w:right w:val="nil"/>
            </w:tcBorders>
          </w:tcPr>
          <w:p w:rsidR="00D32F94" w:rsidRPr="00597ED3" w:rsidRDefault="00D32F94" w:rsidP="00BD0400">
            <w:pPr>
              <w:pStyle w:val="SingleTxt"/>
              <w:ind w:left="0" w:right="0"/>
              <w:rPr>
                <w:rFonts w:hint="cs"/>
                <w:i/>
                <w:iCs/>
                <w:szCs w:val="26"/>
                <w:rtl/>
                <w:lang w:bidi="ar-EG"/>
              </w:rPr>
            </w:pPr>
            <w:r w:rsidRPr="00597ED3">
              <w:rPr>
                <w:rFonts w:hint="cs"/>
                <w:i/>
                <w:iCs/>
                <w:szCs w:val="26"/>
                <w:rtl/>
                <w:lang w:bidi="ar-EG"/>
              </w:rPr>
              <w:t>2004</w:t>
            </w:r>
          </w:p>
        </w:tc>
        <w:tc>
          <w:tcPr>
            <w:tcW w:w="851" w:type="dxa"/>
            <w:tcBorders>
              <w:top w:val="single" w:sz="4" w:space="0" w:color="auto"/>
              <w:left w:val="nil"/>
              <w:bottom w:val="single" w:sz="4" w:space="0" w:color="auto"/>
              <w:right w:val="nil"/>
            </w:tcBorders>
          </w:tcPr>
          <w:p w:rsidR="00D32F94" w:rsidRPr="00597ED3" w:rsidRDefault="00D32F94" w:rsidP="00BD0400">
            <w:pPr>
              <w:pStyle w:val="SingleTxt"/>
              <w:ind w:left="0" w:right="0"/>
              <w:rPr>
                <w:rFonts w:hint="cs"/>
                <w:i/>
                <w:iCs/>
                <w:szCs w:val="26"/>
                <w:rtl/>
                <w:lang w:bidi="ar-EG"/>
              </w:rPr>
            </w:pPr>
            <w:r w:rsidRPr="00597ED3">
              <w:rPr>
                <w:rFonts w:hint="cs"/>
                <w:i/>
                <w:iCs/>
                <w:szCs w:val="26"/>
                <w:rtl/>
                <w:lang w:bidi="ar-EG"/>
              </w:rPr>
              <w:t>2005</w:t>
            </w:r>
          </w:p>
        </w:tc>
        <w:tc>
          <w:tcPr>
            <w:tcW w:w="850" w:type="dxa"/>
            <w:tcBorders>
              <w:top w:val="single" w:sz="4" w:space="0" w:color="auto"/>
              <w:left w:val="nil"/>
              <w:bottom w:val="single" w:sz="4" w:space="0" w:color="auto"/>
              <w:right w:val="nil"/>
            </w:tcBorders>
          </w:tcPr>
          <w:p w:rsidR="00D32F94" w:rsidRPr="00597ED3" w:rsidRDefault="00D32F94" w:rsidP="00BD0400">
            <w:pPr>
              <w:pStyle w:val="SingleTxt"/>
              <w:ind w:left="0" w:right="0"/>
              <w:rPr>
                <w:rFonts w:hint="cs"/>
                <w:i/>
                <w:iCs/>
                <w:szCs w:val="26"/>
                <w:rtl/>
                <w:lang w:bidi="ar-EG"/>
              </w:rPr>
            </w:pPr>
            <w:r w:rsidRPr="00597ED3">
              <w:rPr>
                <w:rFonts w:hint="cs"/>
                <w:i/>
                <w:iCs/>
                <w:szCs w:val="26"/>
                <w:rtl/>
                <w:lang w:bidi="ar-EG"/>
              </w:rPr>
              <w:t>2006</w:t>
            </w:r>
          </w:p>
        </w:tc>
        <w:tc>
          <w:tcPr>
            <w:tcW w:w="851" w:type="dxa"/>
            <w:tcBorders>
              <w:top w:val="single" w:sz="4" w:space="0" w:color="auto"/>
              <w:left w:val="nil"/>
              <w:bottom w:val="single" w:sz="4" w:space="0" w:color="auto"/>
              <w:right w:val="nil"/>
            </w:tcBorders>
          </w:tcPr>
          <w:p w:rsidR="00D32F94" w:rsidRPr="00597ED3" w:rsidRDefault="00D32F94" w:rsidP="00BD0400">
            <w:pPr>
              <w:pStyle w:val="SingleTxt"/>
              <w:ind w:left="0" w:right="0"/>
              <w:rPr>
                <w:rFonts w:hint="cs"/>
                <w:i/>
                <w:iCs/>
                <w:szCs w:val="26"/>
                <w:rtl/>
                <w:lang w:bidi="ar-EG"/>
              </w:rPr>
            </w:pPr>
            <w:r w:rsidRPr="00597ED3">
              <w:rPr>
                <w:rFonts w:hint="cs"/>
                <w:i/>
                <w:iCs/>
                <w:szCs w:val="26"/>
                <w:rtl/>
                <w:lang w:bidi="ar-EG"/>
              </w:rPr>
              <w:t>2007</w:t>
            </w:r>
          </w:p>
        </w:tc>
      </w:tr>
      <w:tr w:rsidR="00BD0400" w:rsidRPr="00597ED3">
        <w:tc>
          <w:tcPr>
            <w:tcW w:w="2060" w:type="dxa"/>
            <w:tcBorders>
              <w:top w:val="single" w:sz="4" w:space="0" w:color="auto"/>
              <w:left w:val="nil"/>
              <w:bottom w:val="nil"/>
              <w:right w:val="nil"/>
            </w:tcBorders>
          </w:tcPr>
          <w:p w:rsidR="00BD0400" w:rsidRPr="00597ED3" w:rsidRDefault="00D32F94" w:rsidP="00BD0400">
            <w:pPr>
              <w:pStyle w:val="SingleTxt"/>
              <w:ind w:left="0" w:right="0"/>
              <w:rPr>
                <w:rFonts w:hint="cs"/>
                <w:szCs w:val="26"/>
                <w:rtl/>
                <w:lang w:bidi="ar-EG"/>
              </w:rPr>
            </w:pPr>
            <w:r w:rsidRPr="00597ED3">
              <w:rPr>
                <w:rFonts w:hint="cs"/>
                <w:szCs w:val="26"/>
                <w:rtl/>
                <w:lang w:bidi="ar-EG"/>
              </w:rPr>
              <w:t>محاكم المقاطعات</w:t>
            </w:r>
          </w:p>
        </w:tc>
        <w:tc>
          <w:tcPr>
            <w:tcW w:w="850" w:type="dxa"/>
            <w:tcBorders>
              <w:top w:val="single" w:sz="4" w:space="0" w:color="auto"/>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44</w:t>
            </w:r>
          </w:p>
        </w:tc>
        <w:tc>
          <w:tcPr>
            <w:tcW w:w="850" w:type="dxa"/>
            <w:tcBorders>
              <w:top w:val="single" w:sz="4" w:space="0" w:color="auto"/>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45</w:t>
            </w:r>
          </w:p>
        </w:tc>
        <w:tc>
          <w:tcPr>
            <w:tcW w:w="851" w:type="dxa"/>
            <w:tcBorders>
              <w:top w:val="single" w:sz="4" w:space="0" w:color="auto"/>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46</w:t>
            </w:r>
          </w:p>
        </w:tc>
        <w:tc>
          <w:tcPr>
            <w:tcW w:w="850" w:type="dxa"/>
            <w:tcBorders>
              <w:top w:val="single" w:sz="4" w:space="0" w:color="auto"/>
              <w:left w:val="nil"/>
              <w:bottom w:val="nil"/>
              <w:right w:val="nil"/>
            </w:tcBorders>
          </w:tcPr>
          <w:p w:rsidR="00BD0400" w:rsidRPr="00597ED3" w:rsidRDefault="005871F5" w:rsidP="00BD0400">
            <w:pPr>
              <w:pStyle w:val="SingleTxt"/>
              <w:ind w:left="0" w:right="0"/>
              <w:rPr>
                <w:rFonts w:hint="cs"/>
                <w:szCs w:val="26"/>
                <w:rtl/>
                <w:lang w:bidi="ar-EG"/>
              </w:rPr>
            </w:pPr>
            <w:r w:rsidRPr="00597ED3">
              <w:rPr>
                <w:rFonts w:hint="cs"/>
                <w:szCs w:val="26"/>
                <w:rtl/>
                <w:lang w:bidi="ar-EG"/>
              </w:rPr>
              <w:t>46</w:t>
            </w:r>
          </w:p>
        </w:tc>
        <w:tc>
          <w:tcPr>
            <w:tcW w:w="850" w:type="dxa"/>
            <w:tcBorders>
              <w:top w:val="single" w:sz="4" w:space="0" w:color="auto"/>
              <w:left w:val="nil"/>
              <w:bottom w:val="nil"/>
              <w:right w:val="nil"/>
            </w:tcBorders>
          </w:tcPr>
          <w:p w:rsidR="00BD0400" w:rsidRPr="00597ED3" w:rsidRDefault="005871F5" w:rsidP="00BD0400">
            <w:pPr>
              <w:pStyle w:val="SingleTxt"/>
              <w:ind w:left="0" w:right="0"/>
              <w:rPr>
                <w:rFonts w:hint="cs"/>
                <w:szCs w:val="26"/>
                <w:rtl/>
                <w:lang w:bidi="ar-EG"/>
              </w:rPr>
            </w:pPr>
            <w:r w:rsidRPr="00597ED3">
              <w:rPr>
                <w:rFonts w:hint="cs"/>
                <w:szCs w:val="26"/>
                <w:rtl/>
                <w:lang w:bidi="ar-EG"/>
              </w:rPr>
              <w:t>61</w:t>
            </w:r>
          </w:p>
        </w:tc>
        <w:tc>
          <w:tcPr>
            <w:tcW w:w="851" w:type="dxa"/>
            <w:tcBorders>
              <w:top w:val="single" w:sz="4" w:space="0" w:color="auto"/>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60</w:t>
            </w:r>
          </w:p>
        </w:tc>
        <w:tc>
          <w:tcPr>
            <w:tcW w:w="850" w:type="dxa"/>
            <w:tcBorders>
              <w:top w:val="single" w:sz="4" w:space="0" w:color="auto"/>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57</w:t>
            </w:r>
          </w:p>
        </w:tc>
        <w:tc>
          <w:tcPr>
            <w:tcW w:w="851" w:type="dxa"/>
            <w:tcBorders>
              <w:top w:val="single" w:sz="4" w:space="0" w:color="auto"/>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56</w:t>
            </w:r>
          </w:p>
        </w:tc>
      </w:tr>
      <w:tr w:rsidR="00BD0400" w:rsidRPr="00597ED3">
        <w:tc>
          <w:tcPr>
            <w:tcW w:w="2060" w:type="dxa"/>
            <w:tcBorders>
              <w:top w:val="nil"/>
              <w:left w:val="nil"/>
              <w:bottom w:val="nil"/>
              <w:right w:val="nil"/>
            </w:tcBorders>
          </w:tcPr>
          <w:p w:rsidR="00BD0400" w:rsidRPr="00597ED3" w:rsidRDefault="00D32F94" w:rsidP="00BD0400">
            <w:pPr>
              <w:pStyle w:val="SingleTxt"/>
              <w:ind w:left="0" w:right="0"/>
              <w:rPr>
                <w:rFonts w:hint="cs"/>
                <w:szCs w:val="26"/>
                <w:rtl/>
                <w:lang w:bidi="ar-EG"/>
              </w:rPr>
            </w:pPr>
            <w:r w:rsidRPr="00597ED3">
              <w:rPr>
                <w:rFonts w:hint="cs"/>
                <w:szCs w:val="26"/>
                <w:rtl/>
                <w:lang w:bidi="ar-EG"/>
              </w:rPr>
              <w:t>المحاكم الإقليمية</w:t>
            </w:r>
          </w:p>
        </w:tc>
        <w:tc>
          <w:tcPr>
            <w:tcW w:w="850" w:type="dxa"/>
            <w:tcBorders>
              <w:top w:val="nil"/>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13</w:t>
            </w:r>
          </w:p>
        </w:tc>
        <w:tc>
          <w:tcPr>
            <w:tcW w:w="850" w:type="dxa"/>
            <w:tcBorders>
              <w:top w:val="nil"/>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13</w:t>
            </w:r>
          </w:p>
        </w:tc>
        <w:tc>
          <w:tcPr>
            <w:tcW w:w="851" w:type="dxa"/>
            <w:tcBorders>
              <w:top w:val="nil"/>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13</w:t>
            </w:r>
          </w:p>
        </w:tc>
        <w:tc>
          <w:tcPr>
            <w:tcW w:w="850" w:type="dxa"/>
            <w:tcBorders>
              <w:top w:val="nil"/>
              <w:left w:val="nil"/>
              <w:bottom w:val="nil"/>
              <w:right w:val="nil"/>
            </w:tcBorders>
          </w:tcPr>
          <w:p w:rsidR="00BD0400" w:rsidRPr="00597ED3" w:rsidRDefault="005871F5" w:rsidP="00BD0400">
            <w:pPr>
              <w:pStyle w:val="SingleTxt"/>
              <w:ind w:left="0" w:right="0"/>
              <w:rPr>
                <w:rFonts w:hint="cs"/>
                <w:szCs w:val="26"/>
                <w:rtl/>
                <w:lang w:bidi="ar-EG"/>
              </w:rPr>
            </w:pPr>
            <w:r w:rsidRPr="00597ED3">
              <w:rPr>
                <w:rFonts w:hint="cs"/>
                <w:szCs w:val="26"/>
                <w:rtl/>
                <w:lang w:bidi="ar-EG"/>
              </w:rPr>
              <w:t>13</w:t>
            </w:r>
          </w:p>
        </w:tc>
        <w:tc>
          <w:tcPr>
            <w:tcW w:w="850" w:type="dxa"/>
            <w:tcBorders>
              <w:top w:val="nil"/>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40</w:t>
            </w:r>
          </w:p>
        </w:tc>
        <w:tc>
          <w:tcPr>
            <w:tcW w:w="851" w:type="dxa"/>
            <w:tcBorders>
              <w:top w:val="nil"/>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40</w:t>
            </w:r>
          </w:p>
        </w:tc>
        <w:tc>
          <w:tcPr>
            <w:tcW w:w="850" w:type="dxa"/>
            <w:tcBorders>
              <w:top w:val="nil"/>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32</w:t>
            </w:r>
          </w:p>
        </w:tc>
        <w:tc>
          <w:tcPr>
            <w:tcW w:w="851" w:type="dxa"/>
            <w:tcBorders>
              <w:top w:val="nil"/>
              <w:left w:val="nil"/>
              <w:bottom w:val="nil"/>
              <w:right w:val="nil"/>
            </w:tcBorders>
          </w:tcPr>
          <w:p w:rsidR="00BD0400" w:rsidRPr="00597ED3" w:rsidRDefault="00BD0400" w:rsidP="00BD0400">
            <w:pPr>
              <w:pStyle w:val="SingleTxt"/>
              <w:ind w:left="0" w:right="0"/>
              <w:rPr>
                <w:rFonts w:hint="cs"/>
                <w:szCs w:val="26"/>
                <w:rtl/>
                <w:lang w:bidi="ar-EG"/>
              </w:rPr>
            </w:pPr>
            <w:r w:rsidRPr="00597ED3">
              <w:rPr>
                <w:rFonts w:hint="cs"/>
                <w:szCs w:val="26"/>
                <w:rtl/>
                <w:lang w:bidi="ar-EG"/>
              </w:rPr>
              <w:t>40</w:t>
            </w:r>
          </w:p>
        </w:tc>
      </w:tr>
      <w:tr w:rsidR="0078105E" w:rsidRPr="00597ED3">
        <w:tc>
          <w:tcPr>
            <w:tcW w:w="2060" w:type="dxa"/>
            <w:tcBorders>
              <w:top w:val="nil"/>
              <w:left w:val="nil"/>
              <w:bottom w:val="nil"/>
              <w:right w:val="nil"/>
            </w:tcBorders>
          </w:tcPr>
          <w:p w:rsidR="0078105E" w:rsidRPr="00597ED3" w:rsidRDefault="0078105E" w:rsidP="004E71D2">
            <w:pPr>
              <w:pStyle w:val="SingleTxt"/>
              <w:ind w:left="0" w:right="0"/>
              <w:rPr>
                <w:rFonts w:hint="cs"/>
                <w:szCs w:val="26"/>
                <w:rtl/>
                <w:lang w:bidi="ar-EG"/>
              </w:rPr>
            </w:pPr>
            <w:r w:rsidRPr="00597ED3">
              <w:rPr>
                <w:rFonts w:hint="cs"/>
                <w:szCs w:val="26"/>
                <w:rtl/>
                <w:lang w:bidi="ar-EG"/>
              </w:rPr>
              <w:t xml:space="preserve">المحكمة </w:t>
            </w:r>
            <w:r w:rsidR="00F96CD2" w:rsidRPr="00597ED3">
              <w:rPr>
                <w:rFonts w:hint="cs"/>
                <w:szCs w:val="26"/>
                <w:rtl/>
                <w:lang w:bidi="ar-EG"/>
              </w:rPr>
              <w:t>العليا</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1"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0" w:type="dxa"/>
            <w:tcBorders>
              <w:top w:val="nil"/>
              <w:left w:val="nil"/>
              <w:bottom w:val="nil"/>
              <w:right w:val="nil"/>
            </w:tcBorders>
          </w:tcPr>
          <w:p w:rsidR="0078105E" w:rsidRPr="00597ED3" w:rsidRDefault="005871F5" w:rsidP="00BD0400">
            <w:pPr>
              <w:pStyle w:val="SingleTxt"/>
              <w:ind w:left="0" w:right="0"/>
              <w:rPr>
                <w:rFonts w:hint="cs"/>
                <w:szCs w:val="26"/>
                <w:rtl/>
                <w:lang w:bidi="ar-EG"/>
              </w:rPr>
            </w:pPr>
            <w:r w:rsidRPr="00597ED3">
              <w:rPr>
                <w:rFonts w:hint="cs"/>
                <w:szCs w:val="26"/>
                <w:rtl/>
                <w:lang w:bidi="ar-EG"/>
              </w:rPr>
              <w:t>صفر</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25</w:t>
            </w:r>
          </w:p>
        </w:tc>
        <w:tc>
          <w:tcPr>
            <w:tcW w:w="851"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25</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40</w:t>
            </w:r>
          </w:p>
        </w:tc>
        <w:tc>
          <w:tcPr>
            <w:tcW w:w="851"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33</w:t>
            </w:r>
          </w:p>
        </w:tc>
      </w:tr>
      <w:tr w:rsidR="0078105E" w:rsidRPr="00597ED3">
        <w:tc>
          <w:tcPr>
            <w:tcW w:w="2060" w:type="dxa"/>
            <w:tcBorders>
              <w:top w:val="nil"/>
              <w:left w:val="nil"/>
              <w:bottom w:val="nil"/>
              <w:right w:val="nil"/>
            </w:tcBorders>
          </w:tcPr>
          <w:p w:rsidR="0078105E" w:rsidRPr="00597ED3" w:rsidRDefault="0078105E" w:rsidP="004E71D2">
            <w:pPr>
              <w:pStyle w:val="SingleTxt"/>
              <w:ind w:left="0" w:right="0"/>
              <w:rPr>
                <w:rFonts w:hint="cs"/>
                <w:szCs w:val="26"/>
                <w:rtl/>
                <w:lang w:bidi="ar-EG"/>
              </w:rPr>
            </w:pPr>
            <w:r w:rsidRPr="00597ED3">
              <w:rPr>
                <w:rFonts w:hint="cs"/>
                <w:szCs w:val="26"/>
                <w:rtl/>
                <w:lang w:bidi="ar-EG"/>
              </w:rPr>
              <w:t>المحاكم الكبرى</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100</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100</w:t>
            </w:r>
          </w:p>
        </w:tc>
        <w:tc>
          <w:tcPr>
            <w:tcW w:w="851"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100</w:t>
            </w:r>
          </w:p>
        </w:tc>
        <w:tc>
          <w:tcPr>
            <w:tcW w:w="850" w:type="dxa"/>
            <w:tcBorders>
              <w:top w:val="nil"/>
              <w:left w:val="nil"/>
              <w:bottom w:val="nil"/>
              <w:right w:val="nil"/>
            </w:tcBorders>
          </w:tcPr>
          <w:p w:rsidR="0078105E" w:rsidRPr="00597ED3" w:rsidRDefault="005871F5" w:rsidP="00BD0400">
            <w:pPr>
              <w:pStyle w:val="SingleTxt"/>
              <w:ind w:left="0" w:right="0"/>
              <w:rPr>
                <w:rFonts w:hint="cs"/>
                <w:szCs w:val="26"/>
                <w:rtl/>
                <w:lang w:bidi="ar-EG"/>
              </w:rPr>
            </w:pPr>
            <w:r w:rsidRPr="00597ED3">
              <w:rPr>
                <w:rFonts w:hint="cs"/>
                <w:szCs w:val="26"/>
                <w:rtl/>
                <w:lang w:bidi="ar-EG"/>
              </w:rPr>
              <w:t>100</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1"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1"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r>
      <w:tr w:rsidR="0078105E" w:rsidRPr="00597ED3">
        <w:tc>
          <w:tcPr>
            <w:tcW w:w="2060" w:type="dxa"/>
            <w:tcBorders>
              <w:top w:val="nil"/>
              <w:left w:val="nil"/>
              <w:bottom w:val="nil"/>
              <w:right w:val="nil"/>
            </w:tcBorders>
          </w:tcPr>
          <w:p w:rsidR="0078105E" w:rsidRPr="00597ED3" w:rsidRDefault="0078105E" w:rsidP="004E71D2">
            <w:pPr>
              <w:pStyle w:val="SingleTxt"/>
              <w:ind w:left="0" w:right="0"/>
              <w:rPr>
                <w:rFonts w:hint="cs"/>
                <w:szCs w:val="26"/>
                <w:rtl/>
                <w:lang w:bidi="ar-EG"/>
              </w:rPr>
            </w:pPr>
            <w:r w:rsidRPr="00597ED3">
              <w:rPr>
                <w:rFonts w:hint="cs"/>
                <w:szCs w:val="26"/>
                <w:rtl/>
                <w:lang w:bidi="ar-EG"/>
              </w:rPr>
              <w:t>المحكمة الإدارية العليا</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1"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1"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0"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c>
          <w:tcPr>
            <w:tcW w:w="851" w:type="dxa"/>
            <w:tcBorders>
              <w:top w:val="nil"/>
              <w:left w:val="nil"/>
              <w:bottom w:val="nil"/>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صفر</w:t>
            </w:r>
          </w:p>
        </w:tc>
      </w:tr>
      <w:tr w:rsidR="0078105E" w:rsidRPr="00597ED3">
        <w:tc>
          <w:tcPr>
            <w:tcW w:w="2060" w:type="dxa"/>
            <w:tcBorders>
              <w:top w:val="nil"/>
              <w:left w:val="nil"/>
              <w:bottom w:val="single" w:sz="12" w:space="0" w:color="auto"/>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المجموع</w:t>
            </w:r>
          </w:p>
        </w:tc>
        <w:tc>
          <w:tcPr>
            <w:tcW w:w="850" w:type="dxa"/>
            <w:tcBorders>
              <w:top w:val="nil"/>
              <w:left w:val="nil"/>
              <w:bottom w:val="single" w:sz="12" w:space="0" w:color="auto"/>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41</w:t>
            </w:r>
          </w:p>
        </w:tc>
        <w:tc>
          <w:tcPr>
            <w:tcW w:w="850" w:type="dxa"/>
            <w:tcBorders>
              <w:top w:val="nil"/>
              <w:left w:val="nil"/>
              <w:bottom w:val="single" w:sz="12" w:space="0" w:color="auto"/>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42</w:t>
            </w:r>
          </w:p>
        </w:tc>
        <w:tc>
          <w:tcPr>
            <w:tcW w:w="851" w:type="dxa"/>
            <w:tcBorders>
              <w:top w:val="nil"/>
              <w:left w:val="nil"/>
              <w:bottom w:val="single" w:sz="12" w:space="0" w:color="auto"/>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43</w:t>
            </w:r>
          </w:p>
        </w:tc>
        <w:tc>
          <w:tcPr>
            <w:tcW w:w="850" w:type="dxa"/>
            <w:tcBorders>
              <w:top w:val="nil"/>
              <w:left w:val="nil"/>
              <w:bottom w:val="single" w:sz="12" w:space="0" w:color="auto"/>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42</w:t>
            </w:r>
          </w:p>
        </w:tc>
        <w:tc>
          <w:tcPr>
            <w:tcW w:w="850" w:type="dxa"/>
            <w:tcBorders>
              <w:top w:val="nil"/>
              <w:left w:val="nil"/>
              <w:bottom w:val="single" w:sz="12" w:space="0" w:color="auto"/>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54</w:t>
            </w:r>
          </w:p>
        </w:tc>
        <w:tc>
          <w:tcPr>
            <w:tcW w:w="851" w:type="dxa"/>
            <w:tcBorders>
              <w:top w:val="nil"/>
              <w:left w:val="nil"/>
              <w:bottom w:val="single" w:sz="12" w:space="0" w:color="auto"/>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54</w:t>
            </w:r>
          </w:p>
        </w:tc>
        <w:tc>
          <w:tcPr>
            <w:tcW w:w="850" w:type="dxa"/>
            <w:tcBorders>
              <w:top w:val="nil"/>
              <w:left w:val="nil"/>
              <w:bottom w:val="single" w:sz="12" w:space="0" w:color="auto"/>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50</w:t>
            </w:r>
          </w:p>
        </w:tc>
        <w:tc>
          <w:tcPr>
            <w:tcW w:w="851" w:type="dxa"/>
            <w:tcBorders>
              <w:top w:val="nil"/>
              <w:left w:val="nil"/>
              <w:bottom w:val="single" w:sz="12" w:space="0" w:color="auto"/>
              <w:right w:val="nil"/>
            </w:tcBorders>
          </w:tcPr>
          <w:p w:rsidR="0078105E" w:rsidRPr="00597ED3" w:rsidRDefault="0078105E" w:rsidP="00BD0400">
            <w:pPr>
              <w:pStyle w:val="SingleTxt"/>
              <w:ind w:left="0" w:right="0"/>
              <w:rPr>
                <w:rFonts w:hint="cs"/>
                <w:szCs w:val="26"/>
                <w:rtl/>
                <w:lang w:bidi="ar-EG"/>
              </w:rPr>
            </w:pPr>
            <w:r w:rsidRPr="00597ED3">
              <w:rPr>
                <w:rFonts w:hint="cs"/>
                <w:szCs w:val="26"/>
                <w:rtl/>
                <w:lang w:bidi="ar-EG"/>
              </w:rPr>
              <w:t>51</w:t>
            </w:r>
          </w:p>
        </w:tc>
      </w:tr>
    </w:tbl>
    <w:p w:rsidR="00582044" w:rsidRPr="00597ED3" w:rsidRDefault="00582044" w:rsidP="003A75F2">
      <w:pPr>
        <w:pStyle w:val="SingleTxt"/>
        <w:rPr>
          <w:rtl/>
          <w:lang w:bidi="ar-EG"/>
        </w:rPr>
      </w:pPr>
    </w:p>
    <w:p w:rsidR="00582044" w:rsidRPr="00597ED3" w:rsidRDefault="00582044" w:rsidP="000C2D33">
      <w:pPr>
        <w:pStyle w:val="SingleTxt"/>
        <w:rPr>
          <w:rFonts w:hint="cs"/>
          <w:rtl/>
          <w:lang w:bidi="ar-EG"/>
        </w:rPr>
      </w:pPr>
      <w:r w:rsidRPr="00597ED3">
        <w:rPr>
          <w:rtl/>
          <w:lang w:bidi="ar-EG"/>
        </w:rPr>
        <w:br w:type="page"/>
      </w:r>
      <w:r w:rsidRPr="00597ED3">
        <w:rPr>
          <w:rFonts w:hint="cs"/>
          <w:rtl/>
          <w:lang w:bidi="ar-EG"/>
        </w:rPr>
        <w:t>الجدول 9-3</w:t>
      </w:r>
    </w:p>
    <w:p w:rsidR="0078105E" w:rsidRPr="00597ED3" w:rsidRDefault="0078105E" w:rsidP="003A75F2">
      <w:pPr>
        <w:pStyle w:val="SingleTxt"/>
        <w:rPr>
          <w:rFonts w:hint="cs"/>
          <w:b/>
          <w:bCs/>
          <w:lang w:bidi="ar-EG"/>
        </w:rPr>
      </w:pPr>
      <w:r w:rsidRPr="00597ED3">
        <w:rPr>
          <w:rFonts w:hint="cs"/>
          <w:b/>
          <w:bCs/>
          <w:rtl/>
          <w:lang w:bidi="ar-EG"/>
        </w:rPr>
        <w:t xml:space="preserve">تمثيل الرجال والنساء في جميع مستويات الادعاء العام </w:t>
      </w:r>
      <w:r w:rsidR="00651194" w:rsidRPr="00597ED3">
        <w:rPr>
          <w:rFonts w:hint="cs"/>
          <w:b/>
          <w:bCs/>
          <w:rtl/>
          <w:lang w:bidi="ar-EG"/>
        </w:rPr>
        <w:t>(</w:t>
      </w:r>
      <w:r w:rsidRPr="00597ED3">
        <w:rPr>
          <w:rFonts w:hint="cs"/>
          <w:b/>
          <w:bCs/>
          <w:rtl/>
          <w:lang w:bidi="ar-EG"/>
        </w:rPr>
        <w:t>في 31 كانون الأول/ديسمبر)</w:t>
      </w:r>
    </w:p>
    <w:tbl>
      <w:tblPr>
        <w:tblStyle w:val="TableGrid"/>
        <w:bidiVisual/>
        <w:tblW w:w="0" w:type="auto"/>
        <w:tblInd w:w="1306" w:type="dxa"/>
        <w:tblLook w:val="01E0" w:firstRow="1" w:lastRow="1" w:firstColumn="1" w:lastColumn="1" w:noHBand="0" w:noVBand="0"/>
      </w:tblPr>
      <w:tblGrid>
        <w:gridCol w:w="1957"/>
        <w:gridCol w:w="1339"/>
        <w:gridCol w:w="1339"/>
        <w:gridCol w:w="1442"/>
        <w:gridCol w:w="1236"/>
      </w:tblGrid>
      <w:tr w:rsidR="0078105E" w:rsidRPr="00597ED3">
        <w:tc>
          <w:tcPr>
            <w:tcW w:w="1957" w:type="dxa"/>
            <w:vMerge w:val="restart"/>
            <w:tcBorders>
              <w:top w:val="single" w:sz="12" w:space="0" w:color="auto"/>
              <w:left w:val="nil"/>
              <w:bottom w:val="nil"/>
              <w:right w:val="nil"/>
            </w:tcBorders>
            <w:vAlign w:val="bottom"/>
          </w:tcPr>
          <w:p w:rsidR="0078105E" w:rsidRPr="00597ED3" w:rsidRDefault="0078105E" w:rsidP="0078105E">
            <w:pPr>
              <w:pStyle w:val="SingleTxt"/>
              <w:ind w:left="0" w:right="0"/>
              <w:jc w:val="left"/>
              <w:rPr>
                <w:rFonts w:hint="cs"/>
                <w:i/>
                <w:iCs/>
                <w:szCs w:val="26"/>
                <w:rtl/>
                <w:lang w:bidi="ar-EG"/>
              </w:rPr>
            </w:pPr>
            <w:r w:rsidRPr="00597ED3">
              <w:rPr>
                <w:rFonts w:hint="cs"/>
                <w:i/>
                <w:iCs/>
                <w:szCs w:val="26"/>
                <w:rtl/>
                <w:lang w:bidi="ar-EG"/>
              </w:rPr>
              <w:t>السنة</w:t>
            </w:r>
          </w:p>
        </w:tc>
        <w:tc>
          <w:tcPr>
            <w:tcW w:w="2678" w:type="dxa"/>
            <w:gridSpan w:val="2"/>
            <w:tcBorders>
              <w:top w:val="single" w:sz="12" w:space="0" w:color="auto"/>
              <w:left w:val="nil"/>
              <w:bottom w:val="single" w:sz="4" w:space="0" w:color="auto"/>
              <w:right w:val="nil"/>
            </w:tcBorders>
          </w:tcPr>
          <w:p w:rsidR="0078105E" w:rsidRPr="00597ED3" w:rsidRDefault="0078105E" w:rsidP="0078105E">
            <w:pPr>
              <w:pStyle w:val="SingleTxt"/>
              <w:ind w:left="0" w:right="0"/>
              <w:jc w:val="center"/>
              <w:rPr>
                <w:rFonts w:hint="cs"/>
                <w:i/>
                <w:iCs/>
                <w:szCs w:val="26"/>
                <w:rtl/>
                <w:lang w:bidi="ar-EG"/>
              </w:rPr>
            </w:pPr>
            <w:r w:rsidRPr="00597ED3">
              <w:rPr>
                <w:rFonts w:hint="cs"/>
                <w:i/>
                <w:iCs/>
                <w:szCs w:val="26"/>
                <w:rtl/>
                <w:lang w:bidi="ar-EG"/>
              </w:rPr>
              <w:t>الرجال</w:t>
            </w:r>
          </w:p>
        </w:tc>
        <w:tc>
          <w:tcPr>
            <w:tcW w:w="2678" w:type="dxa"/>
            <w:gridSpan w:val="2"/>
            <w:tcBorders>
              <w:top w:val="single" w:sz="12" w:space="0" w:color="auto"/>
              <w:left w:val="nil"/>
              <w:bottom w:val="single" w:sz="4" w:space="0" w:color="auto"/>
              <w:right w:val="nil"/>
            </w:tcBorders>
          </w:tcPr>
          <w:p w:rsidR="0078105E" w:rsidRPr="00597ED3" w:rsidRDefault="0078105E" w:rsidP="0078105E">
            <w:pPr>
              <w:pStyle w:val="SingleTxt"/>
              <w:ind w:left="0" w:right="0"/>
              <w:jc w:val="center"/>
              <w:rPr>
                <w:rFonts w:hint="cs"/>
                <w:i/>
                <w:iCs/>
                <w:szCs w:val="26"/>
                <w:rtl/>
                <w:lang w:bidi="ar-EG"/>
              </w:rPr>
            </w:pPr>
            <w:r w:rsidRPr="00597ED3">
              <w:rPr>
                <w:rFonts w:hint="cs"/>
                <w:i/>
                <w:iCs/>
                <w:szCs w:val="26"/>
                <w:rtl/>
                <w:lang w:bidi="ar-EG"/>
              </w:rPr>
              <w:t>النساء</w:t>
            </w:r>
          </w:p>
        </w:tc>
      </w:tr>
      <w:tr w:rsidR="0078105E" w:rsidRPr="00597ED3">
        <w:tc>
          <w:tcPr>
            <w:tcW w:w="1957" w:type="dxa"/>
            <w:vMerge/>
            <w:tcBorders>
              <w:top w:val="nil"/>
              <w:left w:val="nil"/>
              <w:bottom w:val="single" w:sz="4" w:space="0" w:color="auto"/>
              <w:right w:val="nil"/>
            </w:tcBorders>
          </w:tcPr>
          <w:p w:rsidR="0078105E" w:rsidRPr="00597ED3" w:rsidRDefault="0078105E" w:rsidP="00582044">
            <w:pPr>
              <w:pStyle w:val="SingleTxt"/>
              <w:ind w:left="0" w:right="0"/>
              <w:rPr>
                <w:rFonts w:hint="cs"/>
                <w:i/>
                <w:iCs/>
                <w:szCs w:val="26"/>
                <w:rtl/>
                <w:lang w:bidi="ar-EG"/>
              </w:rPr>
            </w:pPr>
          </w:p>
        </w:tc>
        <w:tc>
          <w:tcPr>
            <w:tcW w:w="1339" w:type="dxa"/>
            <w:tcBorders>
              <w:top w:val="single" w:sz="4" w:space="0" w:color="auto"/>
              <w:left w:val="nil"/>
              <w:bottom w:val="single" w:sz="4" w:space="0" w:color="auto"/>
              <w:right w:val="nil"/>
            </w:tcBorders>
          </w:tcPr>
          <w:p w:rsidR="0078105E" w:rsidRPr="00597ED3" w:rsidRDefault="0078105E" w:rsidP="00582044">
            <w:pPr>
              <w:pStyle w:val="SingleTxt"/>
              <w:ind w:left="0" w:right="0"/>
              <w:rPr>
                <w:rFonts w:hint="cs"/>
                <w:i/>
                <w:iCs/>
                <w:szCs w:val="26"/>
                <w:rtl/>
                <w:lang w:bidi="ar-EG"/>
              </w:rPr>
            </w:pPr>
            <w:r w:rsidRPr="00597ED3">
              <w:rPr>
                <w:rFonts w:hint="cs"/>
                <w:i/>
                <w:iCs/>
                <w:szCs w:val="26"/>
                <w:rtl/>
                <w:lang w:bidi="ar-EG"/>
              </w:rPr>
              <w:t>العدد</w:t>
            </w:r>
          </w:p>
        </w:tc>
        <w:tc>
          <w:tcPr>
            <w:tcW w:w="1339" w:type="dxa"/>
            <w:tcBorders>
              <w:top w:val="single" w:sz="4" w:space="0" w:color="auto"/>
              <w:left w:val="nil"/>
              <w:bottom w:val="single" w:sz="4" w:space="0" w:color="auto"/>
              <w:right w:val="nil"/>
            </w:tcBorders>
          </w:tcPr>
          <w:p w:rsidR="0078105E" w:rsidRPr="00597ED3" w:rsidRDefault="0078105E" w:rsidP="00582044">
            <w:pPr>
              <w:pStyle w:val="SingleTxt"/>
              <w:ind w:left="0" w:right="0"/>
              <w:rPr>
                <w:rFonts w:hint="cs"/>
                <w:i/>
                <w:iCs/>
                <w:szCs w:val="26"/>
                <w:rtl/>
                <w:lang w:bidi="ar-EG"/>
              </w:rPr>
            </w:pPr>
            <w:r w:rsidRPr="00597ED3">
              <w:rPr>
                <w:rFonts w:hint="cs"/>
                <w:i/>
                <w:iCs/>
                <w:szCs w:val="26"/>
                <w:rtl/>
                <w:lang w:bidi="ar-EG"/>
              </w:rPr>
              <w:t>النسبة المئوية</w:t>
            </w:r>
          </w:p>
        </w:tc>
        <w:tc>
          <w:tcPr>
            <w:tcW w:w="1442" w:type="dxa"/>
            <w:tcBorders>
              <w:top w:val="single" w:sz="4" w:space="0" w:color="auto"/>
              <w:left w:val="nil"/>
              <w:bottom w:val="single" w:sz="4" w:space="0" w:color="auto"/>
              <w:right w:val="nil"/>
            </w:tcBorders>
          </w:tcPr>
          <w:p w:rsidR="0078105E" w:rsidRPr="00597ED3" w:rsidRDefault="0078105E" w:rsidP="00582044">
            <w:pPr>
              <w:pStyle w:val="SingleTxt"/>
              <w:ind w:left="0" w:right="0"/>
              <w:rPr>
                <w:rFonts w:hint="cs"/>
                <w:i/>
                <w:iCs/>
                <w:szCs w:val="26"/>
                <w:rtl/>
                <w:lang w:bidi="ar-EG"/>
              </w:rPr>
            </w:pPr>
            <w:r w:rsidRPr="00597ED3">
              <w:rPr>
                <w:rFonts w:hint="cs"/>
                <w:i/>
                <w:iCs/>
                <w:szCs w:val="26"/>
                <w:rtl/>
                <w:lang w:bidi="ar-EG"/>
              </w:rPr>
              <w:t>العدد</w:t>
            </w:r>
          </w:p>
        </w:tc>
        <w:tc>
          <w:tcPr>
            <w:tcW w:w="1236" w:type="dxa"/>
            <w:tcBorders>
              <w:top w:val="single" w:sz="4" w:space="0" w:color="auto"/>
              <w:left w:val="nil"/>
              <w:bottom w:val="single" w:sz="4" w:space="0" w:color="auto"/>
              <w:right w:val="nil"/>
            </w:tcBorders>
          </w:tcPr>
          <w:p w:rsidR="0078105E" w:rsidRPr="00597ED3" w:rsidRDefault="0078105E" w:rsidP="00582044">
            <w:pPr>
              <w:pStyle w:val="SingleTxt"/>
              <w:ind w:left="0" w:right="0"/>
              <w:rPr>
                <w:rFonts w:hint="cs"/>
                <w:i/>
                <w:iCs/>
                <w:szCs w:val="26"/>
                <w:rtl/>
                <w:lang w:bidi="ar-EG"/>
              </w:rPr>
            </w:pPr>
            <w:r w:rsidRPr="00597ED3">
              <w:rPr>
                <w:rFonts w:hint="cs"/>
                <w:i/>
                <w:iCs/>
                <w:szCs w:val="26"/>
                <w:rtl/>
                <w:lang w:bidi="ar-EG"/>
              </w:rPr>
              <w:t>النسبة المئوية</w:t>
            </w:r>
          </w:p>
        </w:tc>
      </w:tr>
      <w:tr w:rsidR="00582044" w:rsidRPr="00597ED3">
        <w:tc>
          <w:tcPr>
            <w:tcW w:w="1957" w:type="dxa"/>
            <w:tcBorders>
              <w:top w:val="single" w:sz="4" w:space="0" w:color="auto"/>
              <w:left w:val="nil"/>
              <w:bottom w:val="nil"/>
              <w:right w:val="nil"/>
            </w:tcBorders>
          </w:tcPr>
          <w:p w:rsidR="00582044" w:rsidRPr="00597ED3" w:rsidRDefault="0078105E" w:rsidP="00582044">
            <w:pPr>
              <w:pStyle w:val="SingleTxt"/>
              <w:ind w:left="0" w:right="0"/>
              <w:rPr>
                <w:rFonts w:hint="cs"/>
                <w:szCs w:val="26"/>
                <w:rtl/>
                <w:lang w:bidi="ar-EG"/>
              </w:rPr>
            </w:pPr>
            <w:r w:rsidRPr="00597ED3">
              <w:rPr>
                <w:rFonts w:hint="cs"/>
                <w:szCs w:val="26"/>
                <w:rtl/>
                <w:lang w:bidi="ar-EG"/>
              </w:rPr>
              <w:t>2004</w:t>
            </w:r>
          </w:p>
        </w:tc>
        <w:tc>
          <w:tcPr>
            <w:tcW w:w="1339" w:type="dxa"/>
            <w:tcBorders>
              <w:top w:val="single" w:sz="4" w:space="0" w:color="auto"/>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473</w:t>
            </w:r>
          </w:p>
        </w:tc>
        <w:tc>
          <w:tcPr>
            <w:tcW w:w="1339" w:type="dxa"/>
            <w:tcBorders>
              <w:top w:val="single" w:sz="4" w:space="0" w:color="auto"/>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44</w:t>
            </w:r>
          </w:p>
        </w:tc>
        <w:tc>
          <w:tcPr>
            <w:tcW w:w="1442" w:type="dxa"/>
            <w:tcBorders>
              <w:top w:val="single" w:sz="4" w:space="0" w:color="auto"/>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593</w:t>
            </w:r>
          </w:p>
        </w:tc>
        <w:tc>
          <w:tcPr>
            <w:tcW w:w="1236" w:type="dxa"/>
            <w:tcBorders>
              <w:top w:val="single" w:sz="4" w:space="0" w:color="auto"/>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56</w:t>
            </w:r>
          </w:p>
        </w:tc>
      </w:tr>
      <w:tr w:rsidR="00582044" w:rsidRPr="00597ED3">
        <w:tc>
          <w:tcPr>
            <w:tcW w:w="1957" w:type="dxa"/>
            <w:tcBorders>
              <w:top w:val="nil"/>
              <w:left w:val="nil"/>
              <w:bottom w:val="nil"/>
              <w:right w:val="nil"/>
            </w:tcBorders>
          </w:tcPr>
          <w:p w:rsidR="00582044" w:rsidRPr="00597ED3" w:rsidRDefault="0078105E" w:rsidP="00582044">
            <w:pPr>
              <w:pStyle w:val="SingleTxt"/>
              <w:ind w:left="0" w:right="0"/>
              <w:rPr>
                <w:rFonts w:hint="cs"/>
                <w:szCs w:val="26"/>
                <w:rtl/>
                <w:lang w:bidi="ar-EG"/>
              </w:rPr>
            </w:pPr>
            <w:r w:rsidRPr="00597ED3">
              <w:rPr>
                <w:rFonts w:hint="cs"/>
                <w:szCs w:val="26"/>
                <w:rtl/>
                <w:lang w:bidi="ar-EG"/>
              </w:rPr>
              <w:t>2005</w:t>
            </w:r>
          </w:p>
        </w:tc>
        <w:tc>
          <w:tcPr>
            <w:tcW w:w="1339" w:type="dxa"/>
            <w:tcBorders>
              <w:top w:val="nil"/>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514</w:t>
            </w:r>
          </w:p>
        </w:tc>
        <w:tc>
          <w:tcPr>
            <w:tcW w:w="1339" w:type="dxa"/>
            <w:tcBorders>
              <w:top w:val="nil"/>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45</w:t>
            </w:r>
          </w:p>
        </w:tc>
        <w:tc>
          <w:tcPr>
            <w:tcW w:w="1442" w:type="dxa"/>
            <w:tcBorders>
              <w:top w:val="nil"/>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617</w:t>
            </w:r>
          </w:p>
        </w:tc>
        <w:tc>
          <w:tcPr>
            <w:tcW w:w="1236" w:type="dxa"/>
            <w:tcBorders>
              <w:top w:val="nil"/>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55</w:t>
            </w:r>
          </w:p>
        </w:tc>
      </w:tr>
      <w:tr w:rsidR="00582044" w:rsidRPr="00597ED3">
        <w:tc>
          <w:tcPr>
            <w:tcW w:w="1957" w:type="dxa"/>
            <w:tcBorders>
              <w:top w:val="nil"/>
              <w:left w:val="nil"/>
              <w:bottom w:val="nil"/>
              <w:right w:val="nil"/>
            </w:tcBorders>
          </w:tcPr>
          <w:p w:rsidR="00582044" w:rsidRPr="00597ED3" w:rsidRDefault="0078105E" w:rsidP="00582044">
            <w:pPr>
              <w:pStyle w:val="SingleTxt"/>
              <w:ind w:left="0" w:right="0"/>
              <w:rPr>
                <w:rFonts w:hint="cs"/>
                <w:szCs w:val="26"/>
                <w:rtl/>
                <w:lang w:bidi="ar-EG"/>
              </w:rPr>
            </w:pPr>
            <w:r w:rsidRPr="00597ED3">
              <w:rPr>
                <w:rFonts w:hint="cs"/>
                <w:szCs w:val="26"/>
                <w:rtl/>
                <w:lang w:bidi="ar-EG"/>
              </w:rPr>
              <w:t>2006</w:t>
            </w:r>
          </w:p>
        </w:tc>
        <w:tc>
          <w:tcPr>
            <w:tcW w:w="1339" w:type="dxa"/>
            <w:tcBorders>
              <w:top w:val="nil"/>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558</w:t>
            </w:r>
          </w:p>
        </w:tc>
        <w:tc>
          <w:tcPr>
            <w:tcW w:w="1339" w:type="dxa"/>
            <w:tcBorders>
              <w:top w:val="nil"/>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46</w:t>
            </w:r>
          </w:p>
        </w:tc>
        <w:tc>
          <w:tcPr>
            <w:tcW w:w="1442" w:type="dxa"/>
            <w:tcBorders>
              <w:top w:val="nil"/>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643</w:t>
            </w:r>
          </w:p>
        </w:tc>
        <w:tc>
          <w:tcPr>
            <w:tcW w:w="1236" w:type="dxa"/>
            <w:tcBorders>
              <w:top w:val="nil"/>
              <w:left w:val="nil"/>
              <w:bottom w:val="nil"/>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54</w:t>
            </w:r>
          </w:p>
        </w:tc>
      </w:tr>
      <w:tr w:rsidR="00582044" w:rsidRPr="00597ED3">
        <w:tc>
          <w:tcPr>
            <w:tcW w:w="1957" w:type="dxa"/>
            <w:tcBorders>
              <w:top w:val="nil"/>
              <w:left w:val="nil"/>
              <w:bottom w:val="single" w:sz="12" w:space="0" w:color="auto"/>
              <w:right w:val="nil"/>
            </w:tcBorders>
          </w:tcPr>
          <w:p w:rsidR="00582044" w:rsidRPr="00597ED3" w:rsidRDefault="0078105E" w:rsidP="00582044">
            <w:pPr>
              <w:pStyle w:val="SingleTxt"/>
              <w:ind w:left="0" w:right="0"/>
              <w:rPr>
                <w:rFonts w:hint="cs"/>
                <w:szCs w:val="26"/>
                <w:rtl/>
                <w:lang w:bidi="ar-EG"/>
              </w:rPr>
            </w:pPr>
            <w:r w:rsidRPr="00597ED3">
              <w:rPr>
                <w:rFonts w:hint="cs"/>
                <w:szCs w:val="26"/>
                <w:rtl/>
                <w:lang w:bidi="ar-EG"/>
              </w:rPr>
              <w:t>2007</w:t>
            </w:r>
          </w:p>
        </w:tc>
        <w:tc>
          <w:tcPr>
            <w:tcW w:w="1339" w:type="dxa"/>
            <w:tcBorders>
              <w:top w:val="nil"/>
              <w:left w:val="nil"/>
              <w:bottom w:val="single" w:sz="12" w:space="0" w:color="auto"/>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559</w:t>
            </w:r>
          </w:p>
        </w:tc>
        <w:tc>
          <w:tcPr>
            <w:tcW w:w="1339" w:type="dxa"/>
            <w:tcBorders>
              <w:top w:val="nil"/>
              <w:left w:val="nil"/>
              <w:bottom w:val="single" w:sz="12" w:space="0" w:color="auto"/>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47</w:t>
            </w:r>
          </w:p>
        </w:tc>
        <w:tc>
          <w:tcPr>
            <w:tcW w:w="1442" w:type="dxa"/>
            <w:tcBorders>
              <w:top w:val="nil"/>
              <w:left w:val="nil"/>
              <w:bottom w:val="single" w:sz="12" w:space="0" w:color="auto"/>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642</w:t>
            </w:r>
          </w:p>
        </w:tc>
        <w:tc>
          <w:tcPr>
            <w:tcW w:w="1236" w:type="dxa"/>
            <w:tcBorders>
              <w:top w:val="nil"/>
              <w:left w:val="nil"/>
              <w:bottom w:val="single" w:sz="12" w:space="0" w:color="auto"/>
              <w:right w:val="nil"/>
            </w:tcBorders>
          </w:tcPr>
          <w:p w:rsidR="00582044" w:rsidRPr="00597ED3" w:rsidRDefault="00582044" w:rsidP="00582044">
            <w:pPr>
              <w:pStyle w:val="SingleTxt"/>
              <w:ind w:left="0" w:right="0"/>
              <w:rPr>
                <w:rFonts w:hint="cs"/>
                <w:szCs w:val="26"/>
                <w:rtl/>
                <w:lang w:bidi="ar-EG"/>
              </w:rPr>
            </w:pPr>
            <w:r w:rsidRPr="00597ED3">
              <w:rPr>
                <w:rFonts w:hint="cs"/>
                <w:szCs w:val="26"/>
                <w:rtl/>
                <w:lang w:bidi="ar-EG"/>
              </w:rPr>
              <w:t>53</w:t>
            </w:r>
          </w:p>
        </w:tc>
      </w:tr>
    </w:tbl>
    <w:p w:rsidR="00582044" w:rsidRPr="00597ED3" w:rsidRDefault="00582044" w:rsidP="003A75F2">
      <w:pPr>
        <w:pStyle w:val="SingleTxt"/>
        <w:rPr>
          <w:rFonts w:hint="cs"/>
          <w:rtl/>
          <w:lang w:bidi="ar-EG"/>
        </w:rPr>
      </w:pPr>
    </w:p>
    <w:p w:rsidR="00582044" w:rsidRPr="00597ED3" w:rsidRDefault="00582044" w:rsidP="003A75F2">
      <w:pPr>
        <w:pStyle w:val="SingleTxt"/>
        <w:rPr>
          <w:rFonts w:hint="cs"/>
          <w:rtl/>
          <w:lang w:bidi="ar-EG"/>
        </w:rPr>
      </w:pPr>
      <w:r w:rsidRPr="00597ED3">
        <w:rPr>
          <w:rFonts w:hint="cs"/>
          <w:rtl/>
          <w:lang w:bidi="ar-EG"/>
        </w:rPr>
        <w:t>الجدول 9-4</w:t>
      </w:r>
    </w:p>
    <w:p w:rsidR="0078105E" w:rsidRPr="00597ED3" w:rsidRDefault="0078105E" w:rsidP="00651194">
      <w:pPr>
        <w:pStyle w:val="SingleTxt"/>
        <w:rPr>
          <w:rFonts w:hint="cs"/>
          <w:b/>
          <w:bCs/>
          <w:rtl/>
          <w:lang w:bidi="ar-EG"/>
        </w:rPr>
      </w:pPr>
      <w:r w:rsidRPr="00597ED3">
        <w:rPr>
          <w:rFonts w:hint="cs"/>
          <w:b/>
          <w:bCs/>
          <w:rtl/>
          <w:lang w:bidi="ar-EG"/>
        </w:rPr>
        <w:t xml:space="preserve">النسبة المئوية لمشاركة </w:t>
      </w:r>
      <w:r w:rsidR="00651194" w:rsidRPr="00597ED3">
        <w:rPr>
          <w:rFonts w:hint="cs"/>
          <w:b/>
          <w:bCs/>
          <w:rtl/>
          <w:lang w:bidi="ar-EG"/>
        </w:rPr>
        <w:t>المدّعيات</w:t>
      </w:r>
      <w:r w:rsidRPr="00597ED3">
        <w:rPr>
          <w:rFonts w:hint="cs"/>
          <w:b/>
          <w:bCs/>
          <w:rtl/>
          <w:lang w:bidi="ar-EG"/>
        </w:rPr>
        <w:t xml:space="preserve"> في المناصب الإدارية في جميع مستويات مكاتب المدعي العام (نسبة مئوية)</w:t>
      </w:r>
    </w:p>
    <w:tbl>
      <w:tblPr>
        <w:tblStyle w:val="TableGrid"/>
        <w:bidiVisual/>
        <w:tblW w:w="0" w:type="auto"/>
        <w:tblInd w:w="130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472"/>
        <w:gridCol w:w="1261"/>
        <w:gridCol w:w="1262"/>
        <w:gridCol w:w="1262"/>
        <w:gridCol w:w="1262"/>
      </w:tblGrid>
      <w:tr w:rsidR="0078105E" w:rsidRPr="00597ED3">
        <w:tc>
          <w:tcPr>
            <w:tcW w:w="2472" w:type="dxa"/>
            <w:tcBorders>
              <w:top w:val="single" w:sz="12" w:space="0" w:color="auto"/>
              <w:bottom w:val="single" w:sz="4" w:space="0" w:color="auto"/>
            </w:tcBorders>
            <w:shd w:val="clear" w:color="auto" w:fill="auto"/>
            <w:vAlign w:val="bottom"/>
          </w:tcPr>
          <w:p w:rsidR="0078105E" w:rsidRPr="00597ED3" w:rsidRDefault="0078105E" w:rsidP="0078105E">
            <w:pPr>
              <w:pStyle w:val="SingleTxt"/>
              <w:ind w:left="0" w:right="0"/>
              <w:jc w:val="left"/>
              <w:rPr>
                <w:rFonts w:hint="cs"/>
                <w:i/>
                <w:iCs/>
                <w:sz w:val="26"/>
                <w:szCs w:val="26"/>
                <w:rtl/>
                <w:lang w:bidi="ar-EG"/>
              </w:rPr>
            </w:pPr>
            <w:r w:rsidRPr="00597ED3">
              <w:rPr>
                <w:rFonts w:hint="cs"/>
                <w:i/>
                <w:iCs/>
                <w:sz w:val="26"/>
                <w:szCs w:val="26"/>
                <w:rtl/>
                <w:lang w:bidi="ar-EG"/>
              </w:rPr>
              <w:t>المنصب</w:t>
            </w:r>
          </w:p>
        </w:tc>
        <w:tc>
          <w:tcPr>
            <w:tcW w:w="1261" w:type="dxa"/>
            <w:tcBorders>
              <w:top w:val="single" w:sz="12" w:space="0" w:color="auto"/>
              <w:bottom w:val="single" w:sz="4" w:space="0" w:color="auto"/>
            </w:tcBorders>
          </w:tcPr>
          <w:p w:rsidR="0078105E" w:rsidRPr="00597ED3" w:rsidRDefault="0078105E" w:rsidP="00582044">
            <w:pPr>
              <w:pStyle w:val="SingleTxt"/>
              <w:ind w:left="0" w:right="0"/>
              <w:rPr>
                <w:rFonts w:hint="cs"/>
                <w:i/>
                <w:iCs/>
                <w:sz w:val="26"/>
                <w:szCs w:val="26"/>
                <w:rtl/>
                <w:lang w:bidi="ar-EG"/>
              </w:rPr>
            </w:pPr>
            <w:r w:rsidRPr="00597ED3">
              <w:rPr>
                <w:rFonts w:hint="cs"/>
                <w:i/>
                <w:iCs/>
                <w:sz w:val="26"/>
                <w:szCs w:val="26"/>
                <w:rtl/>
                <w:lang w:bidi="ar-EG"/>
              </w:rPr>
              <w:t>2004</w:t>
            </w:r>
          </w:p>
        </w:tc>
        <w:tc>
          <w:tcPr>
            <w:tcW w:w="1262" w:type="dxa"/>
            <w:tcBorders>
              <w:top w:val="single" w:sz="12" w:space="0" w:color="auto"/>
              <w:bottom w:val="single" w:sz="4" w:space="0" w:color="auto"/>
            </w:tcBorders>
          </w:tcPr>
          <w:p w:rsidR="0078105E" w:rsidRPr="00597ED3" w:rsidRDefault="0078105E" w:rsidP="00582044">
            <w:pPr>
              <w:pStyle w:val="SingleTxt"/>
              <w:ind w:left="0" w:right="0"/>
              <w:rPr>
                <w:rFonts w:hint="cs"/>
                <w:i/>
                <w:iCs/>
                <w:sz w:val="26"/>
                <w:szCs w:val="26"/>
                <w:rtl/>
                <w:lang w:bidi="ar-EG"/>
              </w:rPr>
            </w:pPr>
            <w:r w:rsidRPr="00597ED3">
              <w:rPr>
                <w:rFonts w:hint="cs"/>
                <w:i/>
                <w:iCs/>
                <w:sz w:val="26"/>
                <w:szCs w:val="26"/>
                <w:rtl/>
                <w:lang w:bidi="ar-EG"/>
              </w:rPr>
              <w:t>2005</w:t>
            </w:r>
          </w:p>
        </w:tc>
        <w:tc>
          <w:tcPr>
            <w:tcW w:w="1262" w:type="dxa"/>
            <w:tcBorders>
              <w:top w:val="single" w:sz="12" w:space="0" w:color="auto"/>
              <w:bottom w:val="single" w:sz="4" w:space="0" w:color="auto"/>
            </w:tcBorders>
          </w:tcPr>
          <w:p w:rsidR="0078105E" w:rsidRPr="00597ED3" w:rsidRDefault="0078105E" w:rsidP="00582044">
            <w:pPr>
              <w:pStyle w:val="SingleTxt"/>
              <w:ind w:left="0" w:right="0"/>
              <w:rPr>
                <w:rFonts w:hint="cs"/>
                <w:i/>
                <w:iCs/>
                <w:sz w:val="26"/>
                <w:szCs w:val="26"/>
                <w:rtl/>
                <w:lang w:bidi="ar-EG"/>
              </w:rPr>
            </w:pPr>
            <w:r w:rsidRPr="00597ED3">
              <w:rPr>
                <w:rFonts w:hint="cs"/>
                <w:i/>
                <w:iCs/>
                <w:sz w:val="26"/>
                <w:szCs w:val="26"/>
                <w:rtl/>
                <w:lang w:bidi="ar-EG"/>
              </w:rPr>
              <w:t>2006</w:t>
            </w:r>
          </w:p>
        </w:tc>
        <w:tc>
          <w:tcPr>
            <w:tcW w:w="1262" w:type="dxa"/>
            <w:tcBorders>
              <w:top w:val="single" w:sz="12" w:space="0" w:color="auto"/>
              <w:bottom w:val="single" w:sz="4" w:space="0" w:color="auto"/>
            </w:tcBorders>
          </w:tcPr>
          <w:p w:rsidR="0078105E" w:rsidRPr="00597ED3" w:rsidRDefault="0078105E" w:rsidP="00582044">
            <w:pPr>
              <w:pStyle w:val="SingleTxt"/>
              <w:ind w:left="0" w:right="0"/>
              <w:rPr>
                <w:rFonts w:hint="cs"/>
                <w:i/>
                <w:iCs/>
                <w:sz w:val="26"/>
                <w:szCs w:val="26"/>
                <w:rtl/>
                <w:lang w:bidi="ar-EG"/>
              </w:rPr>
            </w:pPr>
            <w:r w:rsidRPr="00597ED3">
              <w:rPr>
                <w:rFonts w:hint="cs"/>
                <w:i/>
                <w:iCs/>
                <w:sz w:val="26"/>
                <w:szCs w:val="26"/>
                <w:rtl/>
                <w:lang w:bidi="ar-EG"/>
              </w:rPr>
              <w:t>2007</w:t>
            </w:r>
          </w:p>
        </w:tc>
      </w:tr>
      <w:tr w:rsidR="0078105E" w:rsidRPr="00597ED3">
        <w:tc>
          <w:tcPr>
            <w:tcW w:w="2472" w:type="dxa"/>
            <w:tcBorders>
              <w:top w:val="single" w:sz="4" w:space="0" w:color="auto"/>
            </w:tcBorders>
            <w:shd w:val="clear" w:color="auto" w:fill="auto"/>
          </w:tcPr>
          <w:p w:rsidR="0078105E" w:rsidRPr="00597ED3" w:rsidRDefault="0078105E" w:rsidP="004E71D2">
            <w:pPr>
              <w:pStyle w:val="SingleTxt"/>
              <w:ind w:left="0" w:right="0"/>
              <w:rPr>
                <w:rFonts w:hint="cs"/>
                <w:sz w:val="26"/>
                <w:szCs w:val="26"/>
                <w:rtl/>
                <w:lang w:bidi="ar-EG"/>
              </w:rPr>
            </w:pPr>
            <w:r w:rsidRPr="00597ED3">
              <w:rPr>
                <w:rFonts w:hint="cs"/>
                <w:sz w:val="26"/>
                <w:szCs w:val="26"/>
                <w:rtl/>
                <w:lang w:bidi="ar-EG"/>
              </w:rPr>
              <w:t>المدعى العام الأعلى</w:t>
            </w:r>
          </w:p>
        </w:tc>
        <w:tc>
          <w:tcPr>
            <w:tcW w:w="1261" w:type="dxa"/>
            <w:tcBorders>
              <w:top w:val="single" w:sz="4" w:space="0" w:color="auto"/>
            </w:tcBorders>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100</w:t>
            </w:r>
          </w:p>
        </w:tc>
        <w:tc>
          <w:tcPr>
            <w:tcW w:w="1262" w:type="dxa"/>
            <w:tcBorders>
              <w:top w:val="single" w:sz="4" w:space="0" w:color="auto"/>
            </w:tcBorders>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100</w:t>
            </w:r>
          </w:p>
        </w:tc>
        <w:tc>
          <w:tcPr>
            <w:tcW w:w="1262" w:type="dxa"/>
            <w:tcBorders>
              <w:top w:val="single" w:sz="4" w:space="0" w:color="auto"/>
            </w:tcBorders>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100</w:t>
            </w:r>
          </w:p>
        </w:tc>
        <w:tc>
          <w:tcPr>
            <w:tcW w:w="1262" w:type="dxa"/>
            <w:tcBorders>
              <w:top w:val="single" w:sz="4" w:space="0" w:color="auto"/>
            </w:tcBorders>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100</w:t>
            </w:r>
          </w:p>
        </w:tc>
      </w:tr>
      <w:tr w:rsidR="0078105E" w:rsidRPr="00597ED3">
        <w:tc>
          <w:tcPr>
            <w:tcW w:w="2472" w:type="dxa"/>
          </w:tcPr>
          <w:p w:rsidR="0078105E" w:rsidRPr="00597ED3" w:rsidRDefault="0078105E" w:rsidP="004E71D2">
            <w:pPr>
              <w:pStyle w:val="SingleTxt"/>
              <w:ind w:left="0" w:right="0"/>
              <w:rPr>
                <w:rFonts w:hint="cs"/>
                <w:sz w:val="26"/>
                <w:szCs w:val="26"/>
                <w:rtl/>
                <w:lang w:bidi="ar-EG"/>
              </w:rPr>
            </w:pPr>
            <w:r w:rsidRPr="00597ED3">
              <w:rPr>
                <w:rFonts w:hint="cs"/>
                <w:sz w:val="26"/>
                <w:szCs w:val="26"/>
                <w:rtl/>
                <w:lang w:bidi="ar-EG"/>
              </w:rPr>
              <w:t>نائب المدعي العام الأعلى</w:t>
            </w:r>
          </w:p>
        </w:tc>
        <w:tc>
          <w:tcPr>
            <w:tcW w:w="1261"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صفر</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صفر</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33</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33</w:t>
            </w:r>
          </w:p>
        </w:tc>
      </w:tr>
      <w:tr w:rsidR="0078105E" w:rsidRPr="00597ED3">
        <w:tc>
          <w:tcPr>
            <w:tcW w:w="2472" w:type="dxa"/>
          </w:tcPr>
          <w:p w:rsidR="0078105E" w:rsidRPr="00597ED3" w:rsidRDefault="0078105E" w:rsidP="004E71D2">
            <w:pPr>
              <w:pStyle w:val="SingleTxt"/>
              <w:ind w:left="0" w:right="0"/>
              <w:rPr>
                <w:rFonts w:hint="cs"/>
                <w:sz w:val="26"/>
                <w:szCs w:val="26"/>
                <w:rtl/>
                <w:lang w:bidi="ar-EG"/>
              </w:rPr>
            </w:pPr>
            <w:r w:rsidRPr="00597ED3">
              <w:rPr>
                <w:rFonts w:hint="cs"/>
                <w:sz w:val="26"/>
                <w:szCs w:val="26"/>
                <w:rtl/>
                <w:lang w:bidi="ar-EG"/>
              </w:rPr>
              <w:t>المدعي العام العالي</w:t>
            </w:r>
          </w:p>
        </w:tc>
        <w:tc>
          <w:tcPr>
            <w:tcW w:w="1261"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صفر</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صفر</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صفر</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صفر</w:t>
            </w:r>
          </w:p>
        </w:tc>
      </w:tr>
      <w:tr w:rsidR="0078105E" w:rsidRPr="00597ED3">
        <w:tc>
          <w:tcPr>
            <w:tcW w:w="2472" w:type="dxa"/>
          </w:tcPr>
          <w:p w:rsidR="0078105E" w:rsidRPr="00597ED3" w:rsidRDefault="0078105E" w:rsidP="004E71D2">
            <w:pPr>
              <w:pStyle w:val="SingleTxt"/>
              <w:ind w:left="0" w:right="0"/>
              <w:rPr>
                <w:rFonts w:hint="cs"/>
                <w:sz w:val="26"/>
                <w:szCs w:val="26"/>
                <w:rtl/>
                <w:lang w:bidi="ar-EG"/>
              </w:rPr>
            </w:pPr>
            <w:r w:rsidRPr="00597ED3">
              <w:rPr>
                <w:rFonts w:hint="cs"/>
                <w:sz w:val="26"/>
                <w:szCs w:val="26"/>
                <w:rtl/>
                <w:lang w:bidi="ar-EG"/>
              </w:rPr>
              <w:t>نائب المدعي العام الأعلى</w:t>
            </w:r>
          </w:p>
        </w:tc>
        <w:tc>
          <w:tcPr>
            <w:tcW w:w="1261"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صفر</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صفر</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صفر</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صفر</w:t>
            </w:r>
          </w:p>
        </w:tc>
      </w:tr>
      <w:tr w:rsidR="0078105E" w:rsidRPr="00597ED3">
        <w:tc>
          <w:tcPr>
            <w:tcW w:w="2472" w:type="dxa"/>
          </w:tcPr>
          <w:p w:rsidR="0078105E" w:rsidRPr="00597ED3" w:rsidRDefault="0078105E" w:rsidP="004E71D2">
            <w:pPr>
              <w:pStyle w:val="SingleTxt"/>
              <w:ind w:left="0" w:right="0"/>
              <w:rPr>
                <w:rFonts w:hint="cs"/>
                <w:sz w:val="26"/>
                <w:szCs w:val="26"/>
                <w:rtl/>
                <w:lang w:bidi="ar-EG"/>
              </w:rPr>
            </w:pPr>
            <w:r w:rsidRPr="00597ED3">
              <w:rPr>
                <w:rFonts w:hint="cs"/>
                <w:sz w:val="26"/>
                <w:szCs w:val="26"/>
                <w:rtl/>
                <w:lang w:bidi="ar-EG"/>
              </w:rPr>
              <w:t>المدعي العالم الإقليمي</w:t>
            </w:r>
          </w:p>
        </w:tc>
        <w:tc>
          <w:tcPr>
            <w:tcW w:w="1261"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37</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29</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29</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43</w:t>
            </w:r>
          </w:p>
        </w:tc>
      </w:tr>
      <w:tr w:rsidR="0078105E" w:rsidRPr="00597ED3">
        <w:tc>
          <w:tcPr>
            <w:tcW w:w="2472" w:type="dxa"/>
          </w:tcPr>
          <w:p w:rsidR="0078105E" w:rsidRPr="00597ED3" w:rsidRDefault="0078105E" w:rsidP="004E71D2">
            <w:pPr>
              <w:pStyle w:val="SingleTxt"/>
              <w:ind w:left="0" w:right="0"/>
              <w:rPr>
                <w:rFonts w:hint="cs"/>
                <w:sz w:val="26"/>
                <w:szCs w:val="26"/>
                <w:rtl/>
                <w:lang w:bidi="ar-EG"/>
              </w:rPr>
            </w:pPr>
            <w:r w:rsidRPr="00597ED3">
              <w:rPr>
                <w:rFonts w:hint="cs"/>
                <w:sz w:val="26"/>
                <w:szCs w:val="26"/>
                <w:rtl/>
                <w:lang w:bidi="ar-EG"/>
              </w:rPr>
              <w:t>نائب المدعي العام الإقليمي</w:t>
            </w:r>
          </w:p>
        </w:tc>
        <w:tc>
          <w:tcPr>
            <w:tcW w:w="1261"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46</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43</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43</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37</w:t>
            </w:r>
          </w:p>
        </w:tc>
      </w:tr>
      <w:tr w:rsidR="0078105E" w:rsidRPr="00597ED3">
        <w:tc>
          <w:tcPr>
            <w:tcW w:w="2472" w:type="dxa"/>
          </w:tcPr>
          <w:p w:rsidR="0078105E" w:rsidRPr="00597ED3" w:rsidRDefault="0078105E" w:rsidP="004E71D2">
            <w:pPr>
              <w:pStyle w:val="SingleTxt"/>
              <w:ind w:left="0" w:right="0"/>
              <w:rPr>
                <w:rFonts w:hint="cs"/>
                <w:sz w:val="26"/>
                <w:szCs w:val="26"/>
                <w:rtl/>
                <w:lang w:bidi="ar-EG"/>
              </w:rPr>
            </w:pPr>
            <w:r w:rsidRPr="00597ED3">
              <w:rPr>
                <w:rFonts w:hint="cs"/>
                <w:sz w:val="26"/>
                <w:szCs w:val="26"/>
                <w:rtl/>
                <w:lang w:bidi="ar-EG"/>
              </w:rPr>
              <w:t>مدعي محاكم المقاطعات</w:t>
            </w:r>
          </w:p>
        </w:tc>
        <w:tc>
          <w:tcPr>
            <w:tcW w:w="1261"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43</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45</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48</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46</w:t>
            </w:r>
          </w:p>
        </w:tc>
      </w:tr>
      <w:tr w:rsidR="0078105E" w:rsidRPr="00597ED3">
        <w:tc>
          <w:tcPr>
            <w:tcW w:w="2472" w:type="dxa"/>
          </w:tcPr>
          <w:p w:rsidR="0078105E" w:rsidRPr="00597ED3" w:rsidRDefault="0078105E" w:rsidP="004E71D2">
            <w:pPr>
              <w:pStyle w:val="SingleTxt"/>
              <w:ind w:left="0" w:right="0"/>
              <w:rPr>
                <w:rFonts w:hint="cs"/>
                <w:sz w:val="26"/>
                <w:szCs w:val="26"/>
                <w:rtl/>
                <w:lang w:bidi="ar-EG"/>
              </w:rPr>
            </w:pPr>
            <w:r w:rsidRPr="00597ED3">
              <w:rPr>
                <w:rFonts w:hint="cs"/>
                <w:sz w:val="26"/>
                <w:szCs w:val="26"/>
                <w:rtl/>
                <w:lang w:bidi="ar-EG"/>
              </w:rPr>
              <w:t>نائب مدعي محاكم المقاطعات</w:t>
            </w:r>
          </w:p>
        </w:tc>
        <w:tc>
          <w:tcPr>
            <w:tcW w:w="1261"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65</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60</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60</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56</w:t>
            </w:r>
          </w:p>
        </w:tc>
      </w:tr>
      <w:tr w:rsidR="0078105E" w:rsidRPr="00597ED3">
        <w:tc>
          <w:tcPr>
            <w:tcW w:w="247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المجموع</w:t>
            </w:r>
          </w:p>
        </w:tc>
        <w:tc>
          <w:tcPr>
            <w:tcW w:w="1261"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51</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50</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51</w:t>
            </w:r>
          </w:p>
        </w:tc>
        <w:tc>
          <w:tcPr>
            <w:tcW w:w="1262" w:type="dxa"/>
          </w:tcPr>
          <w:p w:rsidR="0078105E" w:rsidRPr="00597ED3" w:rsidRDefault="0078105E" w:rsidP="00582044">
            <w:pPr>
              <w:pStyle w:val="SingleTxt"/>
              <w:ind w:left="0" w:right="0"/>
              <w:rPr>
                <w:rFonts w:hint="cs"/>
                <w:sz w:val="26"/>
                <w:szCs w:val="26"/>
                <w:rtl/>
                <w:lang w:bidi="ar-EG"/>
              </w:rPr>
            </w:pPr>
            <w:r w:rsidRPr="00597ED3">
              <w:rPr>
                <w:rFonts w:hint="cs"/>
                <w:sz w:val="26"/>
                <w:szCs w:val="26"/>
                <w:rtl/>
                <w:lang w:bidi="ar-EG"/>
              </w:rPr>
              <w:t>48</w:t>
            </w:r>
          </w:p>
        </w:tc>
      </w:tr>
    </w:tbl>
    <w:p w:rsidR="00925169" w:rsidRPr="00597ED3" w:rsidRDefault="00925169" w:rsidP="00651194">
      <w:pPr>
        <w:pStyle w:val="SingleTxt"/>
        <w:rPr>
          <w:rFonts w:hint="cs"/>
          <w:rtl/>
          <w:lang w:bidi="ar-EG"/>
        </w:rPr>
      </w:pPr>
      <w:r w:rsidRPr="00597ED3">
        <w:rPr>
          <w:rtl/>
          <w:lang w:bidi="ar-EG"/>
        </w:rPr>
        <w:br w:type="page"/>
      </w:r>
      <w:r w:rsidRPr="00597ED3">
        <w:rPr>
          <w:rFonts w:hint="cs"/>
          <w:rtl/>
          <w:lang w:bidi="ar-EG"/>
        </w:rPr>
        <w:t>الجدول 9-5</w:t>
      </w:r>
    </w:p>
    <w:p w:rsidR="009D648E" w:rsidRPr="00597ED3" w:rsidRDefault="009D648E" w:rsidP="003A75F2">
      <w:pPr>
        <w:pStyle w:val="SingleTxt"/>
        <w:rPr>
          <w:rFonts w:hint="cs"/>
          <w:b/>
          <w:bCs/>
          <w:rtl/>
          <w:lang w:bidi="ar-EG"/>
        </w:rPr>
      </w:pPr>
      <w:r w:rsidRPr="00597ED3">
        <w:rPr>
          <w:rFonts w:hint="cs"/>
          <w:b/>
          <w:bCs/>
          <w:rtl/>
          <w:lang w:bidi="ar-EG"/>
        </w:rPr>
        <w:t>تمثيل الرجال والنساء في دائرة السجون (في 31 كانون الأول/ديسمبر)</w:t>
      </w:r>
    </w:p>
    <w:tbl>
      <w:tblPr>
        <w:tblStyle w:val="TableGrid"/>
        <w:bidiVisual/>
        <w:tblW w:w="0" w:type="auto"/>
        <w:tblInd w:w="1306" w:type="dxa"/>
        <w:tblLook w:val="01E0" w:firstRow="1" w:lastRow="1" w:firstColumn="1" w:lastColumn="1" w:noHBand="0" w:noVBand="0"/>
      </w:tblPr>
      <w:tblGrid>
        <w:gridCol w:w="1957"/>
        <w:gridCol w:w="1339"/>
        <w:gridCol w:w="1545"/>
        <w:gridCol w:w="1339"/>
        <w:gridCol w:w="1339"/>
      </w:tblGrid>
      <w:tr w:rsidR="00925169" w:rsidRPr="00597ED3">
        <w:tc>
          <w:tcPr>
            <w:tcW w:w="1957" w:type="dxa"/>
            <w:tcBorders>
              <w:top w:val="single" w:sz="12" w:space="0" w:color="auto"/>
              <w:left w:val="nil"/>
              <w:bottom w:val="nil"/>
              <w:right w:val="nil"/>
            </w:tcBorders>
          </w:tcPr>
          <w:p w:rsidR="00925169" w:rsidRPr="00597ED3" w:rsidRDefault="00925169" w:rsidP="00925169">
            <w:pPr>
              <w:pStyle w:val="SingleTxt"/>
              <w:ind w:left="0" w:right="0"/>
              <w:rPr>
                <w:rFonts w:hint="cs"/>
                <w:i/>
                <w:iCs/>
                <w:sz w:val="26"/>
                <w:szCs w:val="26"/>
                <w:rtl/>
                <w:lang w:bidi="ar-EG"/>
              </w:rPr>
            </w:pPr>
          </w:p>
        </w:tc>
        <w:tc>
          <w:tcPr>
            <w:tcW w:w="2884" w:type="dxa"/>
            <w:gridSpan w:val="2"/>
            <w:tcBorders>
              <w:top w:val="single" w:sz="12" w:space="0" w:color="auto"/>
              <w:left w:val="nil"/>
              <w:bottom w:val="single" w:sz="4" w:space="0" w:color="auto"/>
              <w:right w:val="nil"/>
            </w:tcBorders>
          </w:tcPr>
          <w:p w:rsidR="00925169" w:rsidRPr="00597ED3" w:rsidRDefault="009D648E" w:rsidP="00925169">
            <w:pPr>
              <w:pStyle w:val="SingleTxt"/>
              <w:ind w:left="0" w:right="0"/>
              <w:jc w:val="center"/>
              <w:rPr>
                <w:rFonts w:hint="cs"/>
                <w:i/>
                <w:iCs/>
                <w:sz w:val="26"/>
                <w:szCs w:val="26"/>
                <w:rtl/>
                <w:lang w:bidi="ar-EG"/>
              </w:rPr>
            </w:pPr>
            <w:r w:rsidRPr="00597ED3">
              <w:rPr>
                <w:rFonts w:hint="cs"/>
                <w:i/>
                <w:iCs/>
                <w:sz w:val="26"/>
                <w:szCs w:val="26"/>
                <w:rtl/>
                <w:lang w:bidi="ar-EG"/>
              </w:rPr>
              <w:t>الرجال</w:t>
            </w:r>
          </w:p>
        </w:tc>
        <w:tc>
          <w:tcPr>
            <w:tcW w:w="2678" w:type="dxa"/>
            <w:gridSpan w:val="2"/>
            <w:tcBorders>
              <w:top w:val="single" w:sz="12" w:space="0" w:color="auto"/>
              <w:left w:val="nil"/>
              <w:bottom w:val="single" w:sz="4" w:space="0" w:color="auto"/>
              <w:right w:val="nil"/>
            </w:tcBorders>
          </w:tcPr>
          <w:p w:rsidR="00925169" w:rsidRPr="00597ED3" w:rsidRDefault="009D648E" w:rsidP="00925169">
            <w:pPr>
              <w:pStyle w:val="SingleTxt"/>
              <w:ind w:left="0" w:right="0"/>
              <w:jc w:val="center"/>
              <w:rPr>
                <w:rFonts w:hint="cs"/>
                <w:i/>
                <w:iCs/>
                <w:sz w:val="26"/>
                <w:szCs w:val="26"/>
                <w:rtl/>
                <w:lang w:bidi="ar-EG"/>
              </w:rPr>
            </w:pPr>
            <w:r w:rsidRPr="00597ED3">
              <w:rPr>
                <w:rFonts w:hint="cs"/>
                <w:i/>
                <w:iCs/>
                <w:sz w:val="26"/>
                <w:szCs w:val="26"/>
                <w:rtl/>
                <w:lang w:bidi="ar-EG"/>
              </w:rPr>
              <w:t>النساء</w:t>
            </w:r>
          </w:p>
        </w:tc>
      </w:tr>
      <w:tr w:rsidR="00925169" w:rsidRPr="00597ED3">
        <w:tc>
          <w:tcPr>
            <w:tcW w:w="1957" w:type="dxa"/>
            <w:tcBorders>
              <w:top w:val="nil"/>
              <w:left w:val="nil"/>
              <w:bottom w:val="single" w:sz="4" w:space="0" w:color="auto"/>
              <w:right w:val="nil"/>
            </w:tcBorders>
          </w:tcPr>
          <w:p w:rsidR="00925169" w:rsidRPr="00597ED3" w:rsidRDefault="009D648E" w:rsidP="00925169">
            <w:pPr>
              <w:pStyle w:val="SingleTxt"/>
              <w:ind w:left="0" w:right="0"/>
              <w:rPr>
                <w:rFonts w:hint="cs"/>
                <w:i/>
                <w:iCs/>
                <w:sz w:val="26"/>
                <w:szCs w:val="26"/>
                <w:rtl/>
                <w:lang w:bidi="ar-EG"/>
              </w:rPr>
            </w:pPr>
            <w:r w:rsidRPr="00597ED3">
              <w:rPr>
                <w:rFonts w:hint="cs"/>
                <w:i/>
                <w:iCs/>
                <w:sz w:val="26"/>
                <w:szCs w:val="26"/>
                <w:rtl/>
                <w:lang w:bidi="ar-EG"/>
              </w:rPr>
              <w:t>السنة</w:t>
            </w:r>
          </w:p>
        </w:tc>
        <w:tc>
          <w:tcPr>
            <w:tcW w:w="1339" w:type="dxa"/>
            <w:tcBorders>
              <w:top w:val="single" w:sz="4" w:space="0" w:color="auto"/>
              <w:left w:val="nil"/>
              <w:bottom w:val="single" w:sz="4" w:space="0" w:color="auto"/>
              <w:right w:val="nil"/>
            </w:tcBorders>
          </w:tcPr>
          <w:p w:rsidR="00925169" w:rsidRPr="00597ED3" w:rsidRDefault="009D648E" w:rsidP="00925169">
            <w:pPr>
              <w:pStyle w:val="SingleTxt"/>
              <w:ind w:left="0" w:right="0"/>
              <w:rPr>
                <w:rFonts w:hint="cs"/>
                <w:i/>
                <w:iCs/>
                <w:sz w:val="26"/>
                <w:szCs w:val="26"/>
                <w:rtl/>
                <w:lang w:bidi="ar-EG"/>
              </w:rPr>
            </w:pPr>
            <w:r w:rsidRPr="00597ED3">
              <w:rPr>
                <w:rFonts w:hint="cs"/>
                <w:i/>
                <w:iCs/>
                <w:sz w:val="26"/>
                <w:szCs w:val="26"/>
                <w:rtl/>
                <w:lang w:bidi="ar-EG"/>
              </w:rPr>
              <w:t>العدد</w:t>
            </w:r>
          </w:p>
        </w:tc>
        <w:tc>
          <w:tcPr>
            <w:tcW w:w="1545" w:type="dxa"/>
            <w:tcBorders>
              <w:top w:val="single" w:sz="4" w:space="0" w:color="auto"/>
              <w:left w:val="nil"/>
              <w:bottom w:val="single" w:sz="4" w:space="0" w:color="auto"/>
              <w:right w:val="nil"/>
            </w:tcBorders>
          </w:tcPr>
          <w:p w:rsidR="00925169" w:rsidRPr="00597ED3" w:rsidRDefault="009D648E" w:rsidP="00925169">
            <w:pPr>
              <w:pStyle w:val="SingleTxt"/>
              <w:ind w:left="0" w:right="0"/>
              <w:rPr>
                <w:rFonts w:hint="cs"/>
                <w:i/>
                <w:iCs/>
                <w:sz w:val="26"/>
                <w:szCs w:val="26"/>
                <w:rtl/>
                <w:lang w:bidi="ar-EG"/>
              </w:rPr>
            </w:pPr>
            <w:r w:rsidRPr="00597ED3">
              <w:rPr>
                <w:rFonts w:hint="cs"/>
                <w:i/>
                <w:iCs/>
                <w:sz w:val="26"/>
                <w:szCs w:val="26"/>
                <w:rtl/>
                <w:lang w:bidi="ar-EG"/>
              </w:rPr>
              <w:t>النسبة المئوية</w:t>
            </w:r>
          </w:p>
        </w:tc>
        <w:tc>
          <w:tcPr>
            <w:tcW w:w="1339" w:type="dxa"/>
            <w:tcBorders>
              <w:top w:val="single" w:sz="4" w:space="0" w:color="auto"/>
              <w:left w:val="nil"/>
              <w:bottom w:val="single" w:sz="4" w:space="0" w:color="auto"/>
              <w:right w:val="nil"/>
            </w:tcBorders>
          </w:tcPr>
          <w:p w:rsidR="00925169" w:rsidRPr="00597ED3" w:rsidRDefault="009D648E" w:rsidP="00925169">
            <w:pPr>
              <w:pStyle w:val="SingleTxt"/>
              <w:ind w:left="0" w:right="0"/>
              <w:rPr>
                <w:rFonts w:hint="cs"/>
                <w:i/>
                <w:iCs/>
                <w:sz w:val="26"/>
                <w:szCs w:val="26"/>
                <w:rtl/>
                <w:lang w:bidi="ar-EG"/>
              </w:rPr>
            </w:pPr>
            <w:r w:rsidRPr="00597ED3">
              <w:rPr>
                <w:rFonts w:hint="cs"/>
                <w:i/>
                <w:iCs/>
                <w:sz w:val="26"/>
                <w:szCs w:val="26"/>
                <w:rtl/>
                <w:lang w:bidi="ar-EG"/>
              </w:rPr>
              <w:t xml:space="preserve">العدد </w:t>
            </w:r>
          </w:p>
        </w:tc>
        <w:tc>
          <w:tcPr>
            <w:tcW w:w="1339" w:type="dxa"/>
            <w:tcBorders>
              <w:top w:val="single" w:sz="4" w:space="0" w:color="auto"/>
              <w:left w:val="nil"/>
              <w:bottom w:val="single" w:sz="4" w:space="0" w:color="auto"/>
              <w:right w:val="nil"/>
            </w:tcBorders>
          </w:tcPr>
          <w:p w:rsidR="00925169" w:rsidRPr="00597ED3" w:rsidRDefault="009D648E" w:rsidP="00925169">
            <w:pPr>
              <w:pStyle w:val="SingleTxt"/>
              <w:ind w:left="0" w:right="0"/>
              <w:rPr>
                <w:rFonts w:hint="cs"/>
                <w:i/>
                <w:iCs/>
                <w:sz w:val="26"/>
                <w:szCs w:val="26"/>
                <w:rtl/>
                <w:lang w:bidi="ar-EG"/>
              </w:rPr>
            </w:pPr>
            <w:r w:rsidRPr="00597ED3">
              <w:rPr>
                <w:rFonts w:hint="cs"/>
                <w:i/>
                <w:iCs/>
                <w:sz w:val="26"/>
                <w:szCs w:val="26"/>
                <w:rtl/>
                <w:lang w:bidi="ar-EG"/>
              </w:rPr>
              <w:t>النسبة المئوية</w:t>
            </w:r>
          </w:p>
        </w:tc>
      </w:tr>
      <w:tr w:rsidR="00925169" w:rsidRPr="00597ED3">
        <w:tc>
          <w:tcPr>
            <w:tcW w:w="1957" w:type="dxa"/>
            <w:tcBorders>
              <w:top w:val="single" w:sz="4" w:space="0" w:color="auto"/>
              <w:left w:val="nil"/>
              <w:bottom w:val="nil"/>
              <w:right w:val="nil"/>
            </w:tcBorders>
          </w:tcPr>
          <w:p w:rsidR="00925169" w:rsidRPr="00597ED3" w:rsidRDefault="009D648E" w:rsidP="00925169">
            <w:pPr>
              <w:pStyle w:val="SingleTxt"/>
              <w:ind w:left="0" w:right="0"/>
              <w:rPr>
                <w:rFonts w:hint="cs"/>
                <w:sz w:val="26"/>
                <w:szCs w:val="26"/>
                <w:rtl/>
                <w:lang w:bidi="ar-EG"/>
              </w:rPr>
            </w:pPr>
            <w:r w:rsidRPr="00597ED3">
              <w:rPr>
                <w:rFonts w:hint="cs"/>
                <w:sz w:val="26"/>
                <w:szCs w:val="26"/>
                <w:rtl/>
                <w:lang w:bidi="ar-EG"/>
              </w:rPr>
              <w:t>2004</w:t>
            </w:r>
          </w:p>
        </w:tc>
        <w:tc>
          <w:tcPr>
            <w:tcW w:w="1339" w:type="dxa"/>
            <w:tcBorders>
              <w:top w:val="single" w:sz="4" w:space="0" w:color="auto"/>
              <w:left w:val="nil"/>
              <w:bottom w:val="nil"/>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072 8</w:t>
            </w:r>
          </w:p>
        </w:tc>
        <w:tc>
          <w:tcPr>
            <w:tcW w:w="1545" w:type="dxa"/>
            <w:tcBorders>
              <w:top w:val="single" w:sz="4" w:space="0" w:color="auto"/>
              <w:left w:val="nil"/>
              <w:bottom w:val="nil"/>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75</w:t>
            </w:r>
          </w:p>
        </w:tc>
        <w:tc>
          <w:tcPr>
            <w:tcW w:w="1339" w:type="dxa"/>
            <w:tcBorders>
              <w:top w:val="single" w:sz="4" w:space="0" w:color="auto"/>
              <w:left w:val="nil"/>
              <w:bottom w:val="nil"/>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690 2</w:t>
            </w:r>
          </w:p>
        </w:tc>
        <w:tc>
          <w:tcPr>
            <w:tcW w:w="1339" w:type="dxa"/>
            <w:tcBorders>
              <w:top w:val="single" w:sz="4" w:space="0" w:color="auto"/>
              <w:left w:val="nil"/>
              <w:bottom w:val="nil"/>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25</w:t>
            </w:r>
          </w:p>
        </w:tc>
      </w:tr>
      <w:tr w:rsidR="00925169" w:rsidRPr="00597ED3">
        <w:tc>
          <w:tcPr>
            <w:tcW w:w="1957" w:type="dxa"/>
            <w:tcBorders>
              <w:top w:val="nil"/>
              <w:left w:val="nil"/>
              <w:bottom w:val="nil"/>
              <w:right w:val="nil"/>
            </w:tcBorders>
          </w:tcPr>
          <w:p w:rsidR="00925169" w:rsidRPr="00597ED3" w:rsidRDefault="009D648E" w:rsidP="00925169">
            <w:pPr>
              <w:pStyle w:val="SingleTxt"/>
              <w:ind w:left="0" w:right="0"/>
              <w:rPr>
                <w:rFonts w:hint="cs"/>
                <w:sz w:val="26"/>
                <w:szCs w:val="26"/>
                <w:rtl/>
                <w:lang w:bidi="ar-EG"/>
              </w:rPr>
            </w:pPr>
            <w:r w:rsidRPr="00597ED3">
              <w:rPr>
                <w:rFonts w:hint="cs"/>
                <w:sz w:val="26"/>
                <w:szCs w:val="26"/>
                <w:rtl/>
                <w:lang w:bidi="ar-EG"/>
              </w:rPr>
              <w:t>2005</w:t>
            </w:r>
          </w:p>
        </w:tc>
        <w:tc>
          <w:tcPr>
            <w:tcW w:w="1339" w:type="dxa"/>
            <w:tcBorders>
              <w:top w:val="nil"/>
              <w:left w:val="nil"/>
              <w:bottom w:val="nil"/>
              <w:right w:val="nil"/>
            </w:tcBorders>
          </w:tcPr>
          <w:p w:rsidR="00925169" w:rsidRPr="00597ED3" w:rsidRDefault="00925169" w:rsidP="00925169">
            <w:pPr>
              <w:pStyle w:val="SingleTxt"/>
              <w:ind w:left="0" w:right="0"/>
              <w:rPr>
                <w:rFonts w:hint="cs"/>
                <w:sz w:val="26"/>
                <w:szCs w:val="26"/>
                <w:rtl/>
                <w:lang w:bidi="ar-EG"/>
              </w:rPr>
            </w:pPr>
          </w:p>
        </w:tc>
        <w:tc>
          <w:tcPr>
            <w:tcW w:w="1545" w:type="dxa"/>
            <w:tcBorders>
              <w:top w:val="nil"/>
              <w:left w:val="nil"/>
              <w:bottom w:val="nil"/>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75</w:t>
            </w:r>
          </w:p>
        </w:tc>
        <w:tc>
          <w:tcPr>
            <w:tcW w:w="1339" w:type="dxa"/>
            <w:tcBorders>
              <w:top w:val="nil"/>
              <w:left w:val="nil"/>
              <w:bottom w:val="nil"/>
              <w:right w:val="nil"/>
            </w:tcBorders>
          </w:tcPr>
          <w:p w:rsidR="00925169" w:rsidRPr="00597ED3" w:rsidRDefault="00925169" w:rsidP="00925169">
            <w:pPr>
              <w:pStyle w:val="SingleTxt"/>
              <w:ind w:left="0" w:right="0"/>
              <w:rPr>
                <w:rFonts w:hint="cs"/>
                <w:sz w:val="26"/>
                <w:szCs w:val="26"/>
                <w:rtl/>
                <w:lang w:bidi="ar-EG"/>
              </w:rPr>
            </w:pPr>
          </w:p>
        </w:tc>
        <w:tc>
          <w:tcPr>
            <w:tcW w:w="1339" w:type="dxa"/>
            <w:tcBorders>
              <w:top w:val="nil"/>
              <w:left w:val="nil"/>
              <w:bottom w:val="nil"/>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25</w:t>
            </w:r>
          </w:p>
        </w:tc>
      </w:tr>
      <w:tr w:rsidR="00925169" w:rsidRPr="00597ED3">
        <w:tc>
          <w:tcPr>
            <w:tcW w:w="1957" w:type="dxa"/>
            <w:tcBorders>
              <w:top w:val="nil"/>
              <w:left w:val="nil"/>
              <w:bottom w:val="nil"/>
              <w:right w:val="nil"/>
            </w:tcBorders>
          </w:tcPr>
          <w:p w:rsidR="00925169" w:rsidRPr="00597ED3" w:rsidRDefault="009D648E" w:rsidP="00925169">
            <w:pPr>
              <w:pStyle w:val="SingleTxt"/>
              <w:ind w:left="0" w:right="0"/>
              <w:rPr>
                <w:rFonts w:hint="cs"/>
                <w:sz w:val="26"/>
                <w:szCs w:val="26"/>
                <w:rtl/>
                <w:lang w:bidi="ar-EG"/>
              </w:rPr>
            </w:pPr>
            <w:r w:rsidRPr="00597ED3">
              <w:rPr>
                <w:rFonts w:hint="cs"/>
                <w:sz w:val="26"/>
                <w:szCs w:val="26"/>
                <w:rtl/>
                <w:lang w:bidi="ar-EG"/>
              </w:rPr>
              <w:t>2006</w:t>
            </w:r>
          </w:p>
        </w:tc>
        <w:tc>
          <w:tcPr>
            <w:tcW w:w="1339" w:type="dxa"/>
            <w:tcBorders>
              <w:top w:val="nil"/>
              <w:left w:val="nil"/>
              <w:bottom w:val="nil"/>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065 8</w:t>
            </w:r>
          </w:p>
        </w:tc>
        <w:tc>
          <w:tcPr>
            <w:tcW w:w="1545" w:type="dxa"/>
            <w:tcBorders>
              <w:top w:val="nil"/>
              <w:left w:val="nil"/>
              <w:bottom w:val="nil"/>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77</w:t>
            </w:r>
          </w:p>
        </w:tc>
        <w:tc>
          <w:tcPr>
            <w:tcW w:w="1339" w:type="dxa"/>
            <w:tcBorders>
              <w:top w:val="nil"/>
              <w:left w:val="nil"/>
              <w:bottom w:val="nil"/>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471 2</w:t>
            </w:r>
          </w:p>
        </w:tc>
        <w:tc>
          <w:tcPr>
            <w:tcW w:w="1339" w:type="dxa"/>
            <w:tcBorders>
              <w:top w:val="nil"/>
              <w:left w:val="nil"/>
              <w:bottom w:val="nil"/>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23</w:t>
            </w:r>
          </w:p>
        </w:tc>
      </w:tr>
      <w:tr w:rsidR="00925169" w:rsidRPr="00597ED3">
        <w:tc>
          <w:tcPr>
            <w:tcW w:w="1957" w:type="dxa"/>
            <w:tcBorders>
              <w:top w:val="nil"/>
              <w:left w:val="nil"/>
              <w:bottom w:val="single" w:sz="12" w:space="0" w:color="auto"/>
              <w:right w:val="nil"/>
            </w:tcBorders>
          </w:tcPr>
          <w:p w:rsidR="00925169" w:rsidRPr="00597ED3" w:rsidRDefault="009D648E" w:rsidP="00925169">
            <w:pPr>
              <w:pStyle w:val="SingleTxt"/>
              <w:ind w:left="0" w:right="0"/>
              <w:rPr>
                <w:rFonts w:hint="cs"/>
                <w:sz w:val="26"/>
                <w:szCs w:val="26"/>
                <w:rtl/>
                <w:lang w:bidi="ar-EG"/>
              </w:rPr>
            </w:pPr>
            <w:r w:rsidRPr="00597ED3">
              <w:rPr>
                <w:rFonts w:hint="cs"/>
                <w:sz w:val="26"/>
                <w:szCs w:val="26"/>
                <w:rtl/>
                <w:lang w:bidi="ar-EG"/>
              </w:rPr>
              <w:t>2007</w:t>
            </w:r>
          </w:p>
        </w:tc>
        <w:tc>
          <w:tcPr>
            <w:tcW w:w="1339" w:type="dxa"/>
            <w:tcBorders>
              <w:top w:val="nil"/>
              <w:left w:val="nil"/>
              <w:bottom w:val="single" w:sz="12" w:space="0" w:color="auto"/>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977 7</w:t>
            </w:r>
          </w:p>
        </w:tc>
        <w:tc>
          <w:tcPr>
            <w:tcW w:w="1545" w:type="dxa"/>
            <w:tcBorders>
              <w:top w:val="nil"/>
              <w:left w:val="nil"/>
              <w:bottom w:val="single" w:sz="12" w:space="0" w:color="auto"/>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76</w:t>
            </w:r>
          </w:p>
        </w:tc>
        <w:tc>
          <w:tcPr>
            <w:tcW w:w="1339" w:type="dxa"/>
            <w:tcBorders>
              <w:top w:val="nil"/>
              <w:left w:val="nil"/>
              <w:bottom w:val="single" w:sz="12" w:space="0" w:color="auto"/>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519 2</w:t>
            </w:r>
          </w:p>
        </w:tc>
        <w:tc>
          <w:tcPr>
            <w:tcW w:w="1339" w:type="dxa"/>
            <w:tcBorders>
              <w:top w:val="nil"/>
              <w:left w:val="nil"/>
              <w:bottom w:val="single" w:sz="12" w:space="0" w:color="auto"/>
              <w:right w:val="nil"/>
            </w:tcBorders>
          </w:tcPr>
          <w:p w:rsidR="00925169" w:rsidRPr="00597ED3" w:rsidRDefault="00925169" w:rsidP="00925169">
            <w:pPr>
              <w:pStyle w:val="SingleTxt"/>
              <w:ind w:left="0" w:right="0"/>
              <w:rPr>
                <w:rFonts w:hint="cs"/>
                <w:sz w:val="26"/>
                <w:szCs w:val="26"/>
                <w:rtl/>
                <w:lang w:bidi="ar-EG"/>
              </w:rPr>
            </w:pPr>
            <w:r w:rsidRPr="00597ED3">
              <w:rPr>
                <w:rFonts w:hint="cs"/>
                <w:sz w:val="26"/>
                <w:szCs w:val="26"/>
                <w:rtl/>
                <w:lang w:bidi="ar-EG"/>
              </w:rPr>
              <w:t>24</w:t>
            </w:r>
          </w:p>
        </w:tc>
      </w:tr>
    </w:tbl>
    <w:p w:rsidR="00925169" w:rsidRPr="00597ED3" w:rsidRDefault="00925169" w:rsidP="003A75F2">
      <w:pPr>
        <w:pStyle w:val="SingleTxt"/>
        <w:rPr>
          <w:rFonts w:hint="cs"/>
          <w:rtl/>
          <w:lang w:bidi="ar-EG"/>
        </w:rPr>
      </w:pPr>
    </w:p>
    <w:p w:rsidR="00925169" w:rsidRPr="00597ED3" w:rsidRDefault="00C0776B" w:rsidP="003A75F2">
      <w:pPr>
        <w:pStyle w:val="SingleTxt"/>
        <w:rPr>
          <w:rFonts w:hint="cs"/>
          <w:rtl/>
          <w:lang w:bidi="ar-EG"/>
        </w:rPr>
      </w:pPr>
      <w:r w:rsidRPr="00597ED3">
        <w:rPr>
          <w:rFonts w:hint="cs"/>
          <w:rtl/>
          <w:lang w:bidi="ar-EG"/>
        </w:rPr>
        <w:t>الجدول 9-6</w:t>
      </w:r>
    </w:p>
    <w:p w:rsidR="009D648E" w:rsidRPr="00597ED3" w:rsidRDefault="009D648E" w:rsidP="003A75F2">
      <w:pPr>
        <w:pStyle w:val="SingleTxt"/>
        <w:rPr>
          <w:rFonts w:hint="cs"/>
          <w:b/>
          <w:bCs/>
          <w:rtl/>
          <w:lang w:bidi="ar-EG"/>
        </w:rPr>
      </w:pPr>
      <w:r w:rsidRPr="00597ED3">
        <w:rPr>
          <w:rFonts w:hint="cs"/>
          <w:b/>
          <w:bCs/>
          <w:rtl/>
          <w:lang w:bidi="ar-EG"/>
        </w:rPr>
        <w:t xml:space="preserve">تمثيل الرجال والنساء في دائرة </w:t>
      </w:r>
      <w:r w:rsidR="008C65EF" w:rsidRPr="00597ED3">
        <w:rPr>
          <w:rFonts w:hint="cs"/>
          <w:b/>
          <w:bCs/>
          <w:rtl/>
          <w:lang w:bidi="ar-EG"/>
        </w:rPr>
        <w:t>مراقبة السلوك والوساطة (في 31 كانون الأول/ديسمبر)</w:t>
      </w:r>
    </w:p>
    <w:tbl>
      <w:tblPr>
        <w:tblStyle w:val="TableGrid"/>
        <w:bidiVisual/>
        <w:tblW w:w="0" w:type="auto"/>
        <w:tblInd w:w="1306"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1957"/>
        <w:gridCol w:w="1339"/>
        <w:gridCol w:w="1545"/>
        <w:gridCol w:w="1339"/>
        <w:gridCol w:w="1339"/>
      </w:tblGrid>
      <w:tr w:rsidR="00E71E4E" w:rsidRPr="00597ED3">
        <w:tc>
          <w:tcPr>
            <w:tcW w:w="1957" w:type="dxa"/>
          </w:tcPr>
          <w:p w:rsidR="00E71E4E" w:rsidRPr="00597ED3" w:rsidRDefault="00E71E4E" w:rsidP="004E71D2">
            <w:pPr>
              <w:pStyle w:val="SingleTxt"/>
              <w:ind w:left="0" w:right="0"/>
              <w:rPr>
                <w:rFonts w:hint="cs"/>
                <w:i/>
                <w:iCs/>
                <w:sz w:val="26"/>
                <w:szCs w:val="26"/>
                <w:rtl/>
                <w:lang w:bidi="ar-EG"/>
              </w:rPr>
            </w:pPr>
          </w:p>
        </w:tc>
        <w:tc>
          <w:tcPr>
            <w:tcW w:w="2884" w:type="dxa"/>
            <w:gridSpan w:val="2"/>
            <w:tcBorders>
              <w:bottom w:val="single" w:sz="4" w:space="0" w:color="auto"/>
            </w:tcBorders>
          </w:tcPr>
          <w:p w:rsidR="00E71E4E" w:rsidRPr="00597ED3" w:rsidRDefault="00E71E4E" w:rsidP="004E71D2">
            <w:pPr>
              <w:pStyle w:val="SingleTxt"/>
              <w:ind w:left="0" w:right="0"/>
              <w:jc w:val="center"/>
              <w:rPr>
                <w:rFonts w:hint="cs"/>
                <w:i/>
                <w:iCs/>
                <w:sz w:val="26"/>
                <w:szCs w:val="26"/>
                <w:rtl/>
                <w:lang w:bidi="ar-EG"/>
              </w:rPr>
            </w:pPr>
            <w:r w:rsidRPr="00597ED3">
              <w:rPr>
                <w:rFonts w:hint="cs"/>
                <w:i/>
                <w:iCs/>
                <w:sz w:val="26"/>
                <w:szCs w:val="26"/>
                <w:rtl/>
                <w:lang w:bidi="ar-EG"/>
              </w:rPr>
              <w:t>الرجال</w:t>
            </w:r>
          </w:p>
        </w:tc>
        <w:tc>
          <w:tcPr>
            <w:tcW w:w="2678" w:type="dxa"/>
            <w:gridSpan w:val="2"/>
            <w:tcBorders>
              <w:bottom w:val="single" w:sz="4" w:space="0" w:color="auto"/>
            </w:tcBorders>
          </w:tcPr>
          <w:p w:rsidR="00E71E4E" w:rsidRPr="00597ED3" w:rsidRDefault="00E71E4E" w:rsidP="004E71D2">
            <w:pPr>
              <w:pStyle w:val="SingleTxt"/>
              <w:ind w:left="0" w:right="0"/>
              <w:jc w:val="center"/>
              <w:rPr>
                <w:rFonts w:hint="cs"/>
                <w:i/>
                <w:iCs/>
                <w:sz w:val="26"/>
                <w:szCs w:val="26"/>
                <w:rtl/>
                <w:lang w:bidi="ar-EG"/>
              </w:rPr>
            </w:pPr>
            <w:r w:rsidRPr="00597ED3">
              <w:rPr>
                <w:rFonts w:hint="cs"/>
                <w:i/>
                <w:iCs/>
                <w:sz w:val="26"/>
                <w:szCs w:val="26"/>
                <w:rtl/>
                <w:lang w:bidi="ar-EG"/>
              </w:rPr>
              <w:t>النساء</w:t>
            </w:r>
          </w:p>
        </w:tc>
      </w:tr>
      <w:tr w:rsidR="00E71E4E" w:rsidRPr="00597ED3">
        <w:tc>
          <w:tcPr>
            <w:tcW w:w="1957" w:type="dxa"/>
            <w:tcBorders>
              <w:bottom w:val="single" w:sz="4" w:space="0" w:color="auto"/>
            </w:tcBorders>
          </w:tcPr>
          <w:p w:rsidR="00E71E4E" w:rsidRPr="00597ED3" w:rsidRDefault="00E71E4E" w:rsidP="004E71D2">
            <w:pPr>
              <w:pStyle w:val="SingleTxt"/>
              <w:ind w:left="0" w:right="0"/>
              <w:rPr>
                <w:rFonts w:hint="cs"/>
                <w:i/>
                <w:iCs/>
                <w:sz w:val="26"/>
                <w:szCs w:val="26"/>
                <w:rtl/>
                <w:lang w:bidi="ar-EG"/>
              </w:rPr>
            </w:pPr>
            <w:r w:rsidRPr="00597ED3">
              <w:rPr>
                <w:rFonts w:hint="cs"/>
                <w:i/>
                <w:iCs/>
                <w:sz w:val="26"/>
                <w:szCs w:val="26"/>
                <w:rtl/>
                <w:lang w:bidi="ar-EG"/>
              </w:rPr>
              <w:t>السنة</w:t>
            </w:r>
          </w:p>
        </w:tc>
        <w:tc>
          <w:tcPr>
            <w:tcW w:w="1339" w:type="dxa"/>
            <w:tcBorders>
              <w:top w:val="single" w:sz="4" w:space="0" w:color="auto"/>
              <w:bottom w:val="single" w:sz="4" w:space="0" w:color="auto"/>
            </w:tcBorders>
          </w:tcPr>
          <w:p w:rsidR="00E71E4E" w:rsidRPr="00597ED3" w:rsidRDefault="00E71E4E" w:rsidP="004E71D2">
            <w:pPr>
              <w:pStyle w:val="SingleTxt"/>
              <w:ind w:left="0" w:right="0"/>
              <w:rPr>
                <w:rFonts w:hint="cs"/>
                <w:i/>
                <w:iCs/>
                <w:sz w:val="26"/>
                <w:szCs w:val="26"/>
                <w:rtl/>
                <w:lang w:bidi="ar-EG"/>
              </w:rPr>
            </w:pPr>
            <w:r w:rsidRPr="00597ED3">
              <w:rPr>
                <w:rFonts w:hint="cs"/>
                <w:i/>
                <w:iCs/>
                <w:sz w:val="26"/>
                <w:szCs w:val="26"/>
                <w:rtl/>
                <w:lang w:bidi="ar-EG"/>
              </w:rPr>
              <w:t>العدد</w:t>
            </w:r>
          </w:p>
        </w:tc>
        <w:tc>
          <w:tcPr>
            <w:tcW w:w="1545" w:type="dxa"/>
            <w:tcBorders>
              <w:top w:val="single" w:sz="4" w:space="0" w:color="auto"/>
              <w:bottom w:val="single" w:sz="4" w:space="0" w:color="auto"/>
            </w:tcBorders>
          </w:tcPr>
          <w:p w:rsidR="00E71E4E" w:rsidRPr="00597ED3" w:rsidRDefault="00E71E4E" w:rsidP="004E71D2">
            <w:pPr>
              <w:pStyle w:val="SingleTxt"/>
              <w:ind w:left="0" w:right="0"/>
              <w:rPr>
                <w:rFonts w:hint="cs"/>
                <w:i/>
                <w:iCs/>
                <w:sz w:val="26"/>
                <w:szCs w:val="26"/>
                <w:rtl/>
                <w:lang w:bidi="ar-EG"/>
              </w:rPr>
            </w:pPr>
            <w:r w:rsidRPr="00597ED3">
              <w:rPr>
                <w:rFonts w:hint="cs"/>
                <w:i/>
                <w:iCs/>
                <w:sz w:val="26"/>
                <w:szCs w:val="26"/>
                <w:rtl/>
                <w:lang w:bidi="ar-EG"/>
              </w:rPr>
              <w:t>النسبة المئوية</w:t>
            </w:r>
          </w:p>
        </w:tc>
        <w:tc>
          <w:tcPr>
            <w:tcW w:w="1339" w:type="dxa"/>
            <w:tcBorders>
              <w:top w:val="single" w:sz="4" w:space="0" w:color="auto"/>
              <w:bottom w:val="single" w:sz="4" w:space="0" w:color="auto"/>
            </w:tcBorders>
          </w:tcPr>
          <w:p w:rsidR="00E71E4E" w:rsidRPr="00597ED3" w:rsidRDefault="00E71E4E" w:rsidP="004E71D2">
            <w:pPr>
              <w:pStyle w:val="SingleTxt"/>
              <w:ind w:left="0" w:right="0"/>
              <w:rPr>
                <w:rFonts w:hint="cs"/>
                <w:i/>
                <w:iCs/>
                <w:sz w:val="26"/>
                <w:szCs w:val="26"/>
                <w:rtl/>
                <w:lang w:bidi="ar-EG"/>
              </w:rPr>
            </w:pPr>
            <w:r w:rsidRPr="00597ED3">
              <w:rPr>
                <w:rFonts w:hint="cs"/>
                <w:i/>
                <w:iCs/>
                <w:sz w:val="26"/>
                <w:szCs w:val="26"/>
                <w:rtl/>
                <w:lang w:bidi="ar-EG"/>
              </w:rPr>
              <w:t xml:space="preserve">العدد </w:t>
            </w:r>
          </w:p>
        </w:tc>
        <w:tc>
          <w:tcPr>
            <w:tcW w:w="1339" w:type="dxa"/>
            <w:tcBorders>
              <w:top w:val="single" w:sz="4" w:space="0" w:color="auto"/>
              <w:bottom w:val="single" w:sz="4" w:space="0" w:color="auto"/>
            </w:tcBorders>
          </w:tcPr>
          <w:p w:rsidR="00E71E4E" w:rsidRPr="00597ED3" w:rsidRDefault="00E71E4E" w:rsidP="004E71D2">
            <w:pPr>
              <w:pStyle w:val="SingleTxt"/>
              <w:ind w:left="0" w:right="0"/>
              <w:rPr>
                <w:rFonts w:hint="cs"/>
                <w:i/>
                <w:iCs/>
                <w:sz w:val="26"/>
                <w:szCs w:val="26"/>
                <w:rtl/>
                <w:lang w:bidi="ar-EG"/>
              </w:rPr>
            </w:pPr>
            <w:r w:rsidRPr="00597ED3">
              <w:rPr>
                <w:rFonts w:hint="cs"/>
                <w:i/>
                <w:iCs/>
                <w:sz w:val="26"/>
                <w:szCs w:val="26"/>
                <w:rtl/>
                <w:lang w:bidi="ar-EG"/>
              </w:rPr>
              <w:t>النسبة المئوية</w:t>
            </w:r>
          </w:p>
        </w:tc>
      </w:tr>
      <w:tr w:rsidR="00E71E4E" w:rsidRPr="00597ED3">
        <w:tc>
          <w:tcPr>
            <w:tcW w:w="1957" w:type="dxa"/>
            <w:tcBorders>
              <w:top w:val="single" w:sz="4" w:space="0" w:color="auto"/>
            </w:tcBorders>
          </w:tcPr>
          <w:p w:rsidR="00E71E4E" w:rsidRPr="00597ED3" w:rsidRDefault="00E71E4E" w:rsidP="004E71D2">
            <w:pPr>
              <w:pStyle w:val="SingleTxt"/>
              <w:ind w:left="0" w:right="0"/>
              <w:rPr>
                <w:rFonts w:hint="cs"/>
                <w:sz w:val="26"/>
                <w:szCs w:val="26"/>
                <w:rtl/>
                <w:lang w:bidi="ar-EG"/>
              </w:rPr>
            </w:pPr>
            <w:r w:rsidRPr="00597ED3">
              <w:rPr>
                <w:rFonts w:hint="cs"/>
                <w:sz w:val="26"/>
                <w:szCs w:val="26"/>
                <w:rtl/>
                <w:lang w:bidi="ar-EG"/>
              </w:rPr>
              <w:t>2004</w:t>
            </w:r>
          </w:p>
        </w:tc>
        <w:tc>
          <w:tcPr>
            <w:tcW w:w="1339" w:type="dxa"/>
            <w:tcBorders>
              <w:top w:val="single" w:sz="4" w:space="0" w:color="auto"/>
            </w:tcBorders>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65</w:t>
            </w:r>
          </w:p>
        </w:tc>
        <w:tc>
          <w:tcPr>
            <w:tcW w:w="1545" w:type="dxa"/>
            <w:tcBorders>
              <w:top w:val="single" w:sz="4" w:space="0" w:color="auto"/>
            </w:tcBorders>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28</w:t>
            </w:r>
          </w:p>
        </w:tc>
        <w:tc>
          <w:tcPr>
            <w:tcW w:w="1339" w:type="dxa"/>
            <w:tcBorders>
              <w:top w:val="single" w:sz="4" w:space="0" w:color="auto"/>
            </w:tcBorders>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170</w:t>
            </w:r>
          </w:p>
        </w:tc>
        <w:tc>
          <w:tcPr>
            <w:tcW w:w="1339" w:type="dxa"/>
            <w:tcBorders>
              <w:top w:val="single" w:sz="4" w:space="0" w:color="auto"/>
            </w:tcBorders>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72</w:t>
            </w:r>
          </w:p>
        </w:tc>
      </w:tr>
      <w:tr w:rsidR="00E71E4E" w:rsidRPr="00597ED3">
        <w:tc>
          <w:tcPr>
            <w:tcW w:w="1957" w:type="dxa"/>
          </w:tcPr>
          <w:p w:rsidR="00E71E4E" w:rsidRPr="00597ED3" w:rsidRDefault="00E71E4E" w:rsidP="004E71D2">
            <w:pPr>
              <w:pStyle w:val="SingleTxt"/>
              <w:ind w:left="0" w:right="0"/>
              <w:rPr>
                <w:rFonts w:hint="cs"/>
                <w:sz w:val="26"/>
                <w:szCs w:val="26"/>
                <w:rtl/>
                <w:lang w:bidi="ar-EG"/>
              </w:rPr>
            </w:pPr>
            <w:r w:rsidRPr="00597ED3">
              <w:rPr>
                <w:rFonts w:hint="cs"/>
                <w:sz w:val="26"/>
                <w:szCs w:val="26"/>
                <w:rtl/>
                <w:lang w:bidi="ar-EG"/>
              </w:rPr>
              <w:t>2005</w:t>
            </w:r>
          </w:p>
        </w:tc>
        <w:tc>
          <w:tcPr>
            <w:tcW w:w="1339"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58</w:t>
            </w:r>
          </w:p>
        </w:tc>
        <w:tc>
          <w:tcPr>
            <w:tcW w:w="1545"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25</w:t>
            </w:r>
          </w:p>
        </w:tc>
        <w:tc>
          <w:tcPr>
            <w:tcW w:w="1339"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175</w:t>
            </w:r>
          </w:p>
        </w:tc>
        <w:tc>
          <w:tcPr>
            <w:tcW w:w="1339"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75</w:t>
            </w:r>
          </w:p>
        </w:tc>
      </w:tr>
      <w:tr w:rsidR="00E71E4E" w:rsidRPr="00597ED3">
        <w:tc>
          <w:tcPr>
            <w:tcW w:w="1957" w:type="dxa"/>
          </w:tcPr>
          <w:p w:rsidR="00E71E4E" w:rsidRPr="00597ED3" w:rsidRDefault="00E71E4E" w:rsidP="004E71D2">
            <w:pPr>
              <w:pStyle w:val="SingleTxt"/>
              <w:ind w:left="0" w:right="0"/>
              <w:rPr>
                <w:rFonts w:hint="cs"/>
                <w:sz w:val="26"/>
                <w:szCs w:val="26"/>
                <w:rtl/>
                <w:lang w:bidi="ar-EG"/>
              </w:rPr>
            </w:pPr>
            <w:r w:rsidRPr="00597ED3">
              <w:rPr>
                <w:rFonts w:hint="cs"/>
                <w:sz w:val="26"/>
                <w:szCs w:val="26"/>
                <w:rtl/>
                <w:lang w:bidi="ar-EG"/>
              </w:rPr>
              <w:t>2006</w:t>
            </w:r>
          </w:p>
        </w:tc>
        <w:tc>
          <w:tcPr>
            <w:tcW w:w="1339"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72</w:t>
            </w:r>
          </w:p>
        </w:tc>
        <w:tc>
          <w:tcPr>
            <w:tcW w:w="1545"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25</w:t>
            </w:r>
          </w:p>
        </w:tc>
        <w:tc>
          <w:tcPr>
            <w:tcW w:w="1339"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220</w:t>
            </w:r>
          </w:p>
        </w:tc>
        <w:tc>
          <w:tcPr>
            <w:tcW w:w="1339"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75</w:t>
            </w:r>
          </w:p>
        </w:tc>
      </w:tr>
      <w:tr w:rsidR="00E71E4E" w:rsidRPr="00597ED3">
        <w:tc>
          <w:tcPr>
            <w:tcW w:w="1957" w:type="dxa"/>
          </w:tcPr>
          <w:p w:rsidR="00E71E4E" w:rsidRPr="00597ED3" w:rsidRDefault="00E71E4E" w:rsidP="004E71D2">
            <w:pPr>
              <w:pStyle w:val="SingleTxt"/>
              <w:ind w:left="0" w:right="0"/>
              <w:rPr>
                <w:rFonts w:hint="cs"/>
                <w:sz w:val="26"/>
                <w:szCs w:val="26"/>
                <w:rtl/>
                <w:lang w:bidi="ar-EG"/>
              </w:rPr>
            </w:pPr>
            <w:r w:rsidRPr="00597ED3">
              <w:rPr>
                <w:rFonts w:hint="cs"/>
                <w:sz w:val="26"/>
                <w:szCs w:val="26"/>
                <w:rtl/>
                <w:lang w:bidi="ar-EG"/>
              </w:rPr>
              <w:t>2007</w:t>
            </w:r>
          </w:p>
        </w:tc>
        <w:tc>
          <w:tcPr>
            <w:tcW w:w="1339"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88</w:t>
            </w:r>
          </w:p>
        </w:tc>
        <w:tc>
          <w:tcPr>
            <w:tcW w:w="1545"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27</w:t>
            </w:r>
          </w:p>
        </w:tc>
        <w:tc>
          <w:tcPr>
            <w:tcW w:w="1339"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244</w:t>
            </w:r>
          </w:p>
        </w:tc>
        <w:tc>
          <w:tcPr>
            <w:tcW w:w="1339" w:type="dxa"/>
          </w:tcPr>
          <w:p w:rsidR="00E71E4E" w:rsidRPr="00597ED3" w:rsidRDefault="00E71E4E" w:rsidP="00925169">
            <w:pPr>
              <w:pStyle w:val="SingleTxt"/>
              <w:ind w:left="0" w:right="0"/>
              <w:rPr>
                <w:rFonts w:hint="cs"/>
                <w:sz w:val="26"/>
                <w:szCs w:val="26"/>
                <w:rtl/>
                <w:lang w:bidi="ar-EG"/>
              </w:rPr>
            </w:pPr>
            <w:r w:rsidRPr="00597ED3">
              <w:rPr>
                <w:rFonts w:hint="cs"/>
                <w:sz w:val="26"/>
                <w:szCs w:val="26"/>
                <w:rtl/>
                <w:lang w:bidi="ar-EG"/>
              </w:rPr>
              <w:t>73</w:t>
            </w:r>
          </w:p>
        </w:tc>
      </w:tr>
    </w:tbl>
    <w:p w:rsidR="00925169" w:rsidRPr="00597ED3" w:rsidRDefault="00925169" w:rsidP="003A75F2">
      <w:pPr>
        <w:pStyle w:val="SingleTxt"/>
        <w:rPr>
          <w:rFonts w:hint="cs"/>
          <w:rtl/>
          <w:lang w:bidi="ar-EG"/>
        </w:rPr>
      </w:pPr>
    </w:p>
    <w:p w:rsidR="00925169" w:rsidRPr="00597ED3" w:rsidRDefault="00C0776B" w:rsidP="00C0776B">
      <w:pPr>
        <w:pStyle w:val="SingleTxt"/>
        <w:rPr>
          <w:rFonts w:hint="cs"/>
          <w:rtl/>
          <w:lang w:bidi="ar-EG"/>
        </w:rPr>
      </w:pPr>
      <w:r w:rsidRPr="00597ED3">
        <w:rPr>
          <w:rtl/>
          <w:lang w:bidi="ar-EG"/>
        </w:rPr>
        <w:br w:type="page"/>
      </w:r>
      <w:r w:rsidRPr="00597ED3">
        <w:rPr>
          <w:rFonts w:hint="cs"/>
          <w:rtl/>
          <w:lang w:bidi="ar-EG"/>
        </w:rPr>
        <w:t>الجدول 9-7</w:t>
      </w:r>
    </w:p>
    <w:p w:rsidR="00807D7B" w:rsidRPr="00597ED3" w:rsidRDefault="00807D7B" w:rsidP="001E51AF">
      <w:pPr>
        <w:pStyle w:val="SingleTxt"/>
        <w:rPr>
          <w:rFonts w:hint="cs"/>
          <w:b/>
          <w:bCs/>
          <w:rtl/>
          <w:lang w:bidi="ar-EG"/>
        </w:rPr>
      </w:pPr>
      <w:r w:rsidRPr="00597ED3">
        <w:rPr>
          <w:rFonts w:hint="cs"/>
          <w:b/>
          <w:bCs/>
          <w:rtl/>
          <w:lang w:bidi="ar-EG"/>
        </w:rPr>
        <w:t xml:space="preserve">تمثيل الرجال والنساء في </w:t>
      </w:r>
      <w:r w:rsidR="001E51AF" w:rsidRPr="00597ED3">
        <w:rPr>
          <w:rFonts w:hint="cs"/>
          <w:b/>
          <w:bCs/>
          <w:rtl/>
          <w:lang w:bidi="ar-EG"/>
        </w:rPr>
        <w:t>معهد علم</w:t>
      </w:r>
      <w:r w:rsidRPr="00597ED3">
        <w:rPr>
          <w:rFonts w:hint="cs"/>
          <w:b/>
          <w:bCs/>
          <w:rtl/>
          <w:lang w:bidi="ar-EG"/>
        </w:rPr>
        <w:t xml:space="preserve"> الجريمة والوقاية الاجتماعية (في 31 كانون الأول/ديسمبر)</w:t>
      </w:r>
    </w:p>
    <w:tbl>
      <w:tblPr>
        <w:tblStyle w:val="TableGrid"/>
        <w:bidiVisual/>
        <w:tblW w:w="0" w:type="auto"/>
        <w:tblInd w:w="1264" w:type="dxa"/>
        <w:tblLook w:val="01E0" w:firstRow="1" w:lastRow="1" w:firstColumn="1" w:lastColumn="1" w:noHBand="0" w:noVBand="0"/>
      </w:tblPr>
      <w:tblGrid>
        <w:gridCol w:w="1587"/>
        <w:gridCol w:w="1442"/>
        <w:gridCol w:w="1648"/>
        <w:gridCol w:w="1442"/>
        <w:gridCol w:w="1442"/>
      </w:tblGrid>
      <w:tr w:rsidR="00C0776B" w:rsidRPr="00597ED3">
        <w:tc>
          <w:tcPr>
            <w:tcW w:w="1587" w:type="dxa"/>
            <w:vMerge w:val="restart"/>
            <w:tcBorders>
              <w:top w:val="single" w:sz="12" w:space="0" w:color="auto"/>
              <w:left w:val="nil"/>
              <w:bottom w:val="nil"/>
              <w:right w:val="nil"/>
            </w:tcBorders>
          </w:tcPr>
          <w:p w:rsidR="00C0776B" w:rsidRPr="00597ED3" w:rsidRDefault="00807D7B" w:rsidP="00BE6F73">
            <w:pPr>
              <w:spacing w:line="300" w:lineRule="exact"/>
              <w:jc w:val="both"/>
              <w:rPr>
                <w:rFonts w:hint="cs"/>
                <w:b/>
                <w:i/>
                <w:iCs/>
                <w:sz w:val="26"/>
                <w:szCs w:val="26"/>
                <w:rtl/>
                <w:lang w:val="en-GB" w:bidi="ar-EG"/>
              </w:rPr>
            </w:pPr>
            <w:r w:rsidRPr="00597ED3">
              <w:rPr>
                <w:rFonts w:hint="cs"/>
                <w:b/>
                <w:i/>
                <w:iCs/>
                <w:sz w:val="26"/>
                <w:szCs w:val="26"/>
                <w:rtl/>
                <w:lang w:val="en-GB" w:bidi="ar-EG"/>
              </w:rPr>
              <w:t>السنة</w:t>
            </w:r>
          </w:p>
        </w:tc>
        <w:tc>
          <w:tcPr>
            <w:tcW w:w="3090" w:type="dxa"/>
            <w:gridSpan w:val="2"/>
            <w:tcBorders>
              <w:top w:val="single" w:sz="12" w:space="0" w:color="auto"/>
              <w:left w:val="nil"/>
              <w:bottom w:val="single" w:sz="4" w:space="0" w:color="auto"/>
              <w:right w:val="nil"/>
            </w:tcBorders>
          </w:tcPr>
          <w:p w:rsidR="00C0776B" w:rsidRPr="00597ED3" w:rsidRDefault="00807D7B" w:rsidP="00BE6F73">
            <w:pPr>
              <w:spacing w:line="300" w:lineRule="exact"/>
              <w:jc w:val="center"/>
              <w:rPr>
                <w:rFonts w:hint="cs"/>
                <w:b/>
                <w:i/>
                <w:iCs/>
                <w:sz w:val="26"/>
                <w:szCs w:val="26"/>
                <w:lang w:val="en-GB"/>
              </w:rPr>
            </w:pPr>
            <w:r w:rsidRPr="00597ED3">
              <w:rPr>
                <w:rFonts w:hint="cs"/>
                <w:b/>
                <w:i/>
                <w:iCs/>
                <w:sz w:val="26"/>
                <w:szCs w:val="26"/>
                <w:rtl/>
                <w:lang w:val="en-GB"/>
              </w:rPr>
              <w:t>الرجال</w:t>
            </w:r>
          </w:p>
        </w:tc>
        <w:tc>
          <w:tcPr>
            <w:tcW w:w="2884" w:type="dxa"/>
            <w:gridSpan w:val="2"/>
            <w:tcBorders>
              <w:top w:val="single" w:sz="12" w:space="0" w:color="auto"/>
              <w:left w:val="nil"/>
              <w:bottom w:val="single" w:sz="4" w:space="0" w:color="auto"/>
              <w:right w:val="nil"/>
            </w:tcBorders>
          </w:tcPr>
          <w:p w:rsidR="00C0776B" w:rsidRPr="00597ED3" w:rsidRDefault="00807D7B" w:rsidP="00BE6F73">
            <w:pPr>
              <w:spacing w:line="300" w:lineRule="exact"/>
              <w:jc w:val="center"/>
              <w:rPr>
                <w:rFonts w:hint="cs"/>
                <w:b/>
                <w:i/>
                <w:iCs/>
                <w:sz w:val="26"/>
                <w:szCs w:val="26"/>
                <w:lang w:val="en-GB"/>
              </w:rPr>
            </w:pPr>
            <w:r w:rsidRPr="00597ED3">
              <w:rPr>
                <w:rFonts w:hint="cs"/>
                <w:b/>
                <w:i/>
                <w:iCs/>
                <w:sz w:val="26"/>
                <w:szCs w:val="26"/>
                <w:rtl/>
                <w:lang w:val="en-GB"/>
              </w:rPr>
              <w:t>النساء</w:t>
            </w:r>
          </w:p>
        </w:tc>
      </w:tr>
      <w:tr w:rsidR="00C0776B" w:rsidRPr="00597ED3">
        <w:tc>
          <w:tcPr>
            <w:tcW w:w="1587" w:type="dxa"/>
            <w:vMerge/>
            <w:tcBorders>
              <w:top w:val="nil"/>
              <w:left w:val="nil"/>
              <w:bottom w:val="single" w:sz="4" w:space="0" w:color="auto"/>
              <w:right w:val="nil"/>
            </w:tcBorders>
          </w:tcPr>
          <w:p w:rsidR="00C0776B" w:rsidRPr="00597ED3" w:rsidRDefault="00C0776B" w:rsidP="00BE6F73">
            <w:pPr>
              <w:spacing w:line="300" w:lineRule="exact"/>
              <w:jc w:val="both"/>
              <w:rPr>
                <w:i/>
                <w:iCs/>
                <w:sz w:val="26"/>
                <w:szCs w:val="26"/>
                <w:lang w:val="en-GB"/>
              </w:rPr>
            </w:pPr>
          </w:p>
        </w:tc>
        <w:tc>
          <w:tcPr>
            <w:tcW w:w="1442" w:type="dxa"/>
            <w:tcBorders>
              <w:top w:val="single" w:sz="4" w:space="0" w:color="auto"/>
              <w:left w:val="nil"/>
              <w:bottom w:val="single" w:sz="4" w:space="0" w:color="auto"/>
              <w:right w:val="nil"/>
            </w:tcBorders>
          </w:tcPr>
          <w:p w:rsidR="00C0776B" w:rsidRPr="00597ED3" w:rsidRDefault="00807D7B" w:rsidP="00BE6F73">
            <w:pPr>
              <w:spacing w:line="300" w:lineRule="exact"/>
              <w:jc w:val="center"/>
              <w:rPr>
                <w:rFonts w:hint="cs"/>
                <w:b/>
                <w:i/>
                <w:iCs/>
                <w:sz w:val="26"/>
                <w:szCs w:val="26"/>
                <w:lang w:val="en-GB"/>
              </w:rPr>
            </w:pPr>
            <w:r w:rsidRPr="00597ED3">
              <w:rPr>
                <w:rFonts w:hint="cs"/>
                <w:b/>
                <w:i/>
                <w:iCs/>
                <w:sz w:val="26"/>
                <w:szCs w:val="26"/>
                <w:rtl/>
                <w:lang w:val="en-GB"/>
              </w:rPr>
              <w:t>العدد</w:t>
            </w:r>
          </w:p>
        </w:tc>
        <w:tc>
          <w:tcPr>
            <w:tcW w:w="1648" w:type="dxa"/>
            <w:tcBorders>
              <w:top w:val="single" w:sz="4" w:space="0" w:color="auto"/>
              <w:left w:val="nil"/>
              <w:bottom w:val="single" w:sz="4" w:space="0" w:color="auto"/>
              <w:right w:val="nil"/>
            </w:tcBorders>
          </w:tcPr>
          <w:p w:rsidR="00C0776B" w:rsidRPr="00597ED3" w:rsidRDefault="00807D7B" w:rsidP="00BE6F73">
            <w:pPr>
              <w:spacing w:line="300" w:lineRule="exact"/>
              <w:jc w:val="center"/>
              <w:rPr>
                <w:rFonts w:hint="cs"/>
                <w:b/>
                <w:i/>
                <w:iCs/>
                <w:sz w:val="26"/>
                <w:szCs w:val="26"/>
                <w:lang w:val="en-GB"/>
              </w:rPr>
            </w:pPr>
            <w:r w:rsidRPr="00597ED3">
              <w:rPr>
                <w:rFonts w:hint="cs"/>
                <w:b/>
                <w:i/>
                <w:iCs/>
                <w:sz w:val="26"/>
                <w:szCs w:val="26"/>
                <w:rtl/>
                <w:lang w:val="en-GB"/>
              </w:rPr>
              <w:t>النسبة المئوية</w:t>
            </w:r>
          </w:p>
        </w:tc>
        <w:tc>
          <w:tcPr>
            <w:tcW w:w="1442" w:type="dxa"/>
            <w:tcBorders>
              <w:top w:val="single" w:sz="4" w:space="0" w:color="auto"/>
              <w:left w:val="nil"/>
              <w:bottom w:val="single" w:sz="4" w:space="0" w:color="auto"/>
              <w:right w:val="nil"/>
            </w:tcBorders>
          </w:tcPr>
          <w:p w:rsidR="00C0776B" w:rsidRPr="00597ED3" w:rsidRDefault="00807D7B" w:rsidP="00BE6F73">
            <w:pPr>
              <w:spacing w:line="300" w:lineRule="exact"/>
              <w:jc w:val="center"/>
              <w:rPr>
                <w:rFonts w:hint="cs"/>
                <w:b/>
                <w:i/>
                <w:iCs/>
                <w:sz w:val="26"/>
                <w:szCs w:val="26"/>
                <w:lang w:val="en-GB"/>
              </w:rPr>
            </w:pPr>
            <w:r w:rsidRPr="00597ED3">
              <w:rPr>
                <w:rFonts w:hint="cs"/>
                <w:b/>
                <w:i/>
                <w:iCs/>
                <w:sz w:val="26"/>
                <w:szCs w:val="26"/>
                <w:rtl/>
                <w:lang w:val="en-GB"/>
              </w:rPr>
              <w:t>العدد</w:t>
            </w:r>
          </w:p>
        </w:tc>
        <w:tc>
          <w:tcPr>
            <w:tcW w:w="1442" w:type="dxa"/>
            <w:tcBorders>
              <w:top w:val="single" w:sz="4" w:space="0" w:color="auto"/>
              <w:left w:val="nil"/>
              <w:bottom w:val="single" w:sz="4" w:space="0" w:color="auto"/>
              <w:right w:val="nil"/>
            </w:tcBorders>
          </w:tcPr>
          <w:p w:rsidR="00C0776B" w:rsidRPr="00597ED3" w:rsidRDefault="00807D7B" w:rsidP="00BE6F73">
            <w:pPr>
              <w:spacing w:line="300" w:lineRule="exact"/>
              <w:jc w:val="center"/>
              <w:rPr>
                <w:rFonts w:hint="cs"/>
                <w:b/>
                <w:i/>
                <w:iCs/>
                <w:sz w:val="26"/>
                <w:szCs w:val="26"/>
                <w:lang w:val="en-GB"/>
              </w:rPr>
            </w:pPr>
            <w:r w:rsidRPr="00597ED3">
              <w:rPr>
                <w:rFonts w:hint="cs"/>
                <w:b/>
                <w:i/>
                <w:iCs/>
                <w:sz w:val="26"/>
                <w:szCs w:val="26"/>
                <w:rtl/>
                <w:lang w:val="en-GB"/>
              </w:rPr>
              <w:t>النسبة المئوية</w:t>
            </w:r>
          </w:p>
        </w:tc>
      </w:tr>
      <w:tr w:rsidR="00C0776B" w:rsidRPr="00597ED3">
        <w:tc>
          <w:tcPr>
            <w:tcW w:w="1587" w:type="dxa"/>
            <w:tcBorders>
              <w:top w:val="single" w:sz="4" w:space="0" w:color="auto"/>
              <w:left w:val="nil"/>
              <w:bottom w:val="nil"/>
              <w:right w:val="nil"/>
            </w:tcBorders>
          </w:tcPr>
          <w:p w:rsidR="00C0776B" w:rsidRPr="00597ED3" w:rsidRDefault="00C0776B" w:rsidP="00BE6F73">
            <w:pPr>
              <w:spacing w:line="300" w:lineRule="exact"/>
              <w:jc w:val="both"/>
              <w:rPr>
                <w:b/>
                <w:sz w:val="26"/>
                <w:szCs w:val="26"/>
                <w:lang w:val="en-GB"/>
              </w:rPr>
            </w:pPr>
            <w:r w:rsidRPr="00597ED3">
              <w:rPr>
                <w:b/>
                <w:sz w:val="26"/>
                <w:szCs w:val="26"/>
                <w:rtl/>
                <w:lang w:val="en-GB"/>
              </w:rPr>
              <w:t>2006</w:t>
            </w:r>
          </w:p>
        </w:tc>
        <w:tc>
          <w:tcPr>
            <w:tcW w:w="1442" w:type="dxa"/>
            <w:tcBorders>
              <w:top w:val="single" w:sz="4" w:space="0" w:color="auto"/>
              <w:left w:val="nil"/>
              <w:bottom w:val="nil"/>
              <w:right w:val="nil"/>
            </w:tcBorders>
          </w:tcPr>
          <w:p w:rsidR="00C0776B" w:rsidRPr="00597ED3" w:rsidRDefault="00C0776B" w:rsidP="00BE6F73">
            <w:pPr>
              <w:spacing w:line="300" w:lineRule="exact"/>
              <w:jc w:val="center"/>
              <w:rPr>
                <w:sz w:val="26"/>
                <w:szCs w:val="26"/>
                <w:lang w:val="en-GB"/>
              </w:rPr>
            </w:pPr>
            <w:r w:rsidRPr="00597ED3">
              <w:rPr>
                <w:sz w:val="26"/>
                <w:szCs w:val="26"/>
                <w:rtl/>
                <w:lang w:val="en-GB"/>
              </w:rPr>
              <w:t>14</w:t>
            </w:r>
          </w:p>
        </w:tc>
        <w:tc>
          <w:tcPr>
            <w:tcW w:w="1648" w:type="dxa"/>
            <w:tcBorders>
              <w:top w:val="single" w:sz="4" w:space="0" w:color="auto"/>
              <w:left w:val="nil"/>
              <w:bottom w:val="nil"/>
              <w:right w:val="nil"/>
            </w:tcBorders>
          </w:tcPr>
          <w:p w:rsidR="00C0776B" w:rsidRPr="00597ED3" w:rsidRDefault="00C0776B" w:rsidP="00BE6F73">
            <w:pPr>
              <w:spacing w:line="300" w:lineRule="exact"/>
              <w:jc w:val="center"/>
              <w:rPr>
                <w:sz w:val="26"/>
                <w:szCs w:val="26"/>
                <w:lang w:val="en-GB"/>
              </w:rPr>
            </w:pPr>
            <w:r w:rsidRPr="00597ED3">
              <w:rPr>
                <w:sz w:val="26"/>
                <w:szCs w:val="26"/>
                <w:rtl/>
                <w:lang w:val="en-GB"/>
              </w:rPr>
              <w:t>40</w:t>
            </w:r>
          </w:p>
        </w:tc>
        <w:tc>
          <w:tcPr>
            <w:tcW w:w="1442" w:type="dxa"/>
            <w:tcBorders>
              <w:top w:val="single" w:sz="4" w:space="0" w:color="auto"/>
              <w:left w:val="nil"/>
              <w:bottom w:val="nil"/>
              <w:right w:val="nil"/>
            </w:tcBorders>
          </w:tcPr>
          <w:p w:rsidR="00C0776B" w:rsidRPr="00597ED3" w:rsidRDefault="00C0776B" w:rsidP="00BE6F73">
            <w:pPr>
              <w:spacing w:line="300" w:lineRule="exact"/>
              <w:jc w:val="center"/>
              <w:rPr>
                <w:sz w:val="26"/>
                <w:szCs w:val="26"/>
                <w:lang w:val="en-GB"/>
              </w:rPr>
            </w:pPr>
            <w:r w:rsidRPr="00597ED3">
              <w:rPr>
                <w:sz w:val="26"/>
                <w:szCs w:val="26"/>
                <w:rtl/>
                <w:lang w:val="en-GB"/>
              </w:rPr>
              <w:t>21</w:t>
            </w:r>
          </w:p>
        </w:tc>
        <w:tc>
          <w:tcPr>
            <w:tcW w:w="1442" w:type="dxa"/>
            <w:tcBorders>
              <w:top w:val="single" w:sz="4" w:space="0" w:color="auto"/>
              <w:left w:val="nil"/>
              <w:bottom w:val="nil"/>
              <w:right w:val="nil"/>
            </w:tcBorders>
          </w:tcPr>
          <w:p w:rsidR="00C0776B" w:rsidRPr="00597ED3" w:rsidRDefault="00C0776B" w:rsidP="00BE6F73">
            <w:pPr>
              <w:spacing w:line="300" w:lineRule="exact"/>
              <w:jc w:val="center"/>
              <w:rPr>
                <w:sz w:val="26"/>
                <w:szCs w:val="26"/>
                <w:lang w:val="en-GB"/>
              </w:rPr>
            </w:pPr>
            <w:r w:rsidRPr="00597ED3">
              <w:rPr>
                <w:sz w:val="26"/>
                <w:szCs w:val="26"/>
                <w:rtl/>
                <w:lang w:val="en-GB"/>
              </w:rPr>
              <w:t>60</w:t>
            </w:r>
          </w:p>
        </w:tc>
      </w:tr>
      <w:tr w:rsidR="00C0776B" w:rsidRPr="00597ED3">
        <w:tc>
          <w:tcPr>
            <w:tcW w:w="1587" w:type="dxa"/>
            <w:tcBorders>
              <w:top w:val="nil"/>
              <w:left w:val="nil"/>
              <w:bottom w:val="single" w:sz="12" w:space="0" w:color="auto"/>
              <w:right w:val="nil"/>
            </w:tcBorders>
          </w:tcPr>
          <w:p w:rsidR="00C0776B" w:rsidRPr="00597ED3" w:rsidRDefault="00C0776B" w:rsidP="00BE6F73">
            <w:pPr>
              <w:spacing w:line="300" w:lineRule="exact"/>
              <w:jc w:val="both"/>
              <w:rPr>
                <w:b/>
                <w:sz w:val="26"/>
                <w:szCs w:val="26"/>
                <w:lang w:val="en-GB"/>
              </w:rPr>
            </w:pPr>
            <w:r w:rsidRPr="00597ED3">
              <w:rPr>
                <w:b/>
                <w:sz w:val="26"/>
                <w:szCs w:val="26"/>
                <w:rtl/>
                <w:lang w:val="en-GB"/>
              </w:rPr>
              <w:t>2007</w:t>
            </w:r>
          </w:p>
        </w:tc>
        <w:tc>
          <w:tcPr>
            <w:tcW w:w="1442" w:type="dxa"/>
            <w:tcBorders>
              <w:top w:val="nil"/>
              <w:left w:val="nil"/>
              <w:bottom w:val="single" w:sz="12" w:space="0" w:color="auto"/>
              <w:right w:val="nil"/>
            </w:tcBorders>
          </w:tcPr>
          <w:p w:rsidR="00C0776B" w:rsidRPr="00597ED3" w:rsidRDefault="00C0776B" w:rsidP="00BE6F73">
            <w:pPr>
              <w:spacing w:line="300" w:lineRule="exact"/>
              <w:jc w:val="center"/>
              <w:rPr>
                <w:sz w:val="26"/>
                <w:szCs w:val="26"/>
                <w:lang w:val="en-GB"/>
              </w:rPr>
            </w:pPr>
            <w:r w:rsidRPr="00597ED3">
              <w:rPr>
                <w:sz w:val="26"/>
                <w:szCs w:val="26"/>
                <w:rtl/>
                <w:lang w:val="en-GB"/>
              </w:rPr>
              <w:t>14</w:t>
            </w:r>
          </w:p>
        </w:tc>
        <w:tc>
          <w:tcPr>
            <w:tcW w:w="1648" w:type="dxa"/>
            <w:tcBorders>
              <w:top w:val="nil"/>
              <w:left w:val="nil"/>
              <w:bottom w:val="single" w:sz="12" w:space="0" w:color="auto"/>
              <w:right w:val="nil"/>
            </w:tcBorders>
          </w:tcPr>
          <w:p w:rsidR="00C0776B" w:rsidRPr="00597ED3" w:rsidRDefault="00C0776B" w:rsidP="00BE6F73">
            <w:pPr>
              <w:spacing w:line="300" w:lineRule="exact"/>
              <w:jc w:val="center"/>
              <w:rPr>
                <w:sz w:val="26"/>
                <w:szCs w:val="26"/>
                <w:lang w:val="en-GB"/>
              </w:rPr>
            </w:pPr>
            <w:r w:rsidRPr="00597ED3">
              <w:rPr>
                <w:sz w:val="26"/>
                <w:szCs w:val="26"/>
                <w:rtl/>
                <w:lang w:val="en-GB"/>
              </w:rPr>
              <w:t>41</w:t>
            </w:r>
          </w:p>
        </w:tc>
        <w:tc>
          <w:tcPr>
            <w:tcW w:w="1442" w:type="dxa"/>
            <w:tcBorders>
              <w:top w:val="nil"/>
              <w:left w:val="nil"/>
              <w:bottom w:val="single" w:sz="12" w:space="0" w:color="auto"/>
              <w:right w:val="nil"/>
            </w:tcBorders>
          </w:tcPr>
          <w:p w:rsidR="00C0776B" w:rsidRPr="00597ED3" w:rsidRDefault="00C0776B" w:rsidP="00BE6F73">
            <w:pPr>
              <w:spacing w:line="300" w:lineRule="exact"/>
              <w:jc w:val="center"/>
              <w:rPr>
                <w:sz w:val="26"/>
                <w:szCs w:val="26"/>
                <w:lang w:val="en-GB"/>
              </w:rPr>
            </w:pPr>
            <w:r w:rsidRPr="00597ED3">
              <w:rPr>
                <w:sz w:val="26"/>
                <w:szCs w:val="26"/>
                <w:rtl/>
                <w:lang w:val="en-GB"/>
              </w:rPr>
              <w:t>20</w:t>
            </w:r>
          </w:p>
        </w:tc>
        <w:tc>
          <w:tcPr>
            <w:tcW w:w="1442" w:type="dxa"/>
            <w:tcBorders>
              <w:top w:val="nil"/>
              <w:left w:val="nil"/>
              <w:bottom w:val="single" w:sz="12" w:space="0" w:color="auto"/>
              <w:right w:val="nil"/>
            </w:tcBorders>
          </w:tcPr>
          <w:p w:rsidR="00C0776B" w:rsidRPr="00597ED3" w:rsidRDefault="00C0776B" w:rsidP="00BE6F73">
            <w:pPr>
              <w:spacing w:line="300" w:lineRule="exact"/>
              <w:jc w:val="center"/>
              <w:rPr>
                <w:sz w:val="26"/>
                <w:szCs w:val="26"/>
                <w:lang w:val="en-GB"/>
              </w:rPr>
            </w:pPr>
            <w:r w:rsidRPr="00597ED3">
              <w:rPr>
                <w:sz w:val="26"/>
                <w:szCs w:val="26"/>
                <w:rtl/>
                <w:lang w:val="en-GB"/>
              </w:rPr>
              <w:t>59</w:t>
            </w:r>
          </w:p>
        </w:tc>
      </w:tr>
    </w:tbl>
    <w:p w:rsidR="00C0776B" w:rsidRPr="00597ED3" w:rsidRDefault="00C0776B" w:rsidP="003A75F2">
      <w:pPr>
        <w:pStyle w:val="SingleTxt"/>
        <w:rPr>
          <w:rFonts w:hint="cs"/>
          <w:rtl/>
          <w:lang w:bidi="ar-EG"/>
        </w:rPr>
      </w:pPr>
    </w:p>
    <w:p w:rsidR="00C0776B" w:rsidRPr="00597ED3" w:rsidRDefault="00C0776B" w:rsidP="003A75F2">
      <w:pPr>
        <w:pStyle w:val="SingleTxt"/>
        <w:rPr>
          <w:rFonts w:hint="cs"/>
          <w:rtl/>
          <w:lang w:bidi="ar-EG"/>
        </w:rPr>
      </w:pPr>
      <w:r w:rsidRPr="00597ED3">
        <w:rPr>
          <w:rFonts w:hint="cs"/>
          <w:rtl/>
          <w:lang w:bidi="ar-EG"/>
        </w:rPr>
        <w:t>الجدول 10-1</w:t>
      </w:r>
    </w:p>
    <w:p w:rsidR="00807D7B" w:rsidRPr="00597ED3" w:rsidRDefault="00807D7B" w:rsidP="001E51AF">
      <w:pPr>
        <w:pStyle w:val="SingleTxt"/>
        <w:rPr>
          <w:rFonts w:hint="cs"/>
          <w:b/>
          <w:bCs/>
          <w:rtl/>
          <w:lang w:bidi="ar-EG"/>
        </w:rPr>
      </w:pPr>
      <w:r w:rsidRPr="00597ED3">
        <w:rPr>
          <w:rFonts w:hint="cs"/>
          <w:b/>
          <w:bCs/>
          <w:rtl/>
          <w:lang w:bidi="ar-EG"/>
        </w:rPr>
        <w:t xml:space="preserve">متوسط الأجور الإجمالية للرجال والنساء </w:t>
      </w:r>
      <w:r w:rsidR="001E51AF" w:rsidRPr="00597ED3">
        <w:rPr>
          <w:rFonts w:hint="cs"/>
          <w:b/>
          <w:bCs/>
          <w:rtl/>
          <w:lang w:bidi="ar-EG"/>
        </w:rPr>
        <w:t>محسوباً</w:t>
      </w:r>
      <w:r w:rsidRPr="00597ED3">
        <w:rPr>
          <w:rFonts w:hint="cs"/>
          <w:b/>
          <w:bCs/>
          <w:rtl/>
          <w:lang w:bidi="ar-EG"/>
        </w:rPr>
        <w:t xml:space="preserve"> من استقصاءات انتقائية</w:t>
      </w:r>
    </w:p>
    <w:tbl>
      <w:tblPr>
        <w:tblStyle w:val="TableGrid"/>
        <w:bidiVisual/>
        <w:tblW w:w="0" w:type="auto"/>
        <w:tblInd w:w="126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1690"/>
        <w:gridCol w:w="1030"/>
        <w:gridCol w:w="1339"/>
        <w:gridCol w:w="1339"/>
        <w:gridCol w:w="1236"/>
        <w:gridCol w:w="1133"/>
      </w:tblGrid>
      <w:tr w:rsidR="00C0776B" w:rsidRPr="00597ED3">
        <w:tc>
          <w:tcPr>
            <w:tcW w:w="1690" w:type="dxa"/>
            <w:tcBorders>
              <w:bottom w:val="single" w:sz="4" w:space="0" w:color="auto"/>
            </w:tcBorders>
          </w:tcPr>
          <w:p w:rsidR="00C0776B" w:rsidRPr="00597ED3" w:rsidRDefault="00807D7B" w:rsidP="00BE6F73">
            <w:pPr>
              <w:pStyle w:val="SingleTxt"/>
              <w:spacing w:after="0"/>
              <w:ind w:left="0" w:right="0"/>
              <w:rPr>
                <w:rFonts w:hint="cs"/>
                <w:i/>
                <w:iCs/>
                <w:sz w:val="26"/>
                <w:szCs w:val="26"/>
                <w:rtl/>
                <w:lang w:bidi="ar-EG"/>
              </w:rPr>
            </w:pPr>
            <w:r w:rsidRPr="00597ED3">
              <w:rPr>
                <w:rFonts w:hint="cs"/>
                <w:i/>
                <w:iCs/>
                <w:sz w:val="26"/>
                <w:szCs w:val="26"/>
                <w:rtl/>
                <w:lang w:bidi="ar-EG"/>
              </w:rPr>
              <w:t>السنة</w:t>
            </w:r>
          </w:p>
        </w:tc>
        <w:tc>
          <w:tcPr>
            <w:tcW w:w="1030" w:type="dxa"/>
            <w:tcBorders>
              <w:bottom w:val="single" w:sz="4" w:space="0" w:color="auto"/>
            </w:tcBorders>
          </w:tcPr>
          <w:p w:rsidR="00C0776B" w:rsidRPr="00597ED3" w:rsidRDefault="00C0776B" w:rsidP="00BE6F73">
            <w:pPr>
              <w:pStyle w:val="SingleTxt"/>
              <w:spacing w:after="0"/>
              <w:ind w:left="0" w:right="0"/>
              <w:rPr>
                <w:rFonts w:hint="cs"/>
                <w:i/>
                <w:iCs/>
                <w:sz w:val="26"/>
                <w:szCs w:val="26"/>
                <w:rtl/>
                <w:lang w:bidi="ar-EG"/>
              </w:rPr>
            </w:pPr>
            <w:r w:rsidRPr="00597ED3">
              <w:rPr>
                <w:rFonts w:hint="cs"/>
                <w:i/>
                <w:iCs/>
                <w:sz w:val="26"/>
                <w:szCs w:val="26"/>
                <w:rtl/>
                <w:lang w:bidi="ar-EG"/>
              </w:rPr>
              <w:t>2003</w:t>
            </w:r>
          </w:p>
        </w:tc>
        <w:tc>
          <w:tcPr>
            <w:tcW w:w="1339" w:type="dxa"/>
            <w:tcBorders>
              <w:bottom w:val="single" w:sz="4" w:space="0" w:color="auto"/>
            </w:tcBorders>
          </w:tcPr>
          <w:p w:rsidR="00C0776B" w:rsidRPr="00597ED3" w:rsidRDefault="00C0776B" w:rsidP="00BE6F73">
            <w:pPr>
              <w:pStyle w:val="SingleTxt"/>
              <w:spacing w:after="0"/>
              <w:ind w:left="0" w:right="0"/>
              <w:rPr>
                <w:rFonts w:hint="cs"/>
                <w:i/>
                <w:iCs/>
                <w:sz w:val="26"/>
                <w:szCs w:val="26"/>
                <w:rtl/>
                <w:lang w:bidi="ar-EG"/>
              </w:rPr>
            </w:pPr>
            <w:r w:rsidRPr="00597ED3">
              <w:rPr>
                <w:rFonts w:hint="cs"/>
                <w:i/>
                <w:iCs/>
                <w:sz w:val="26"/>
                <w:szCs w:val="26"/>
                <w:rtl/>
                <w:lang w:bidi="ar-EG"/>
              </w:rPr>
              <w:t>2004</w:t>
            </w:r>
          </w:p>
        </w:tc>
        <w:tc>
          <w:tcPr>
            <w:tcW w:w="1339" w:type="dxa"/>
            <w:tcBorders>
              <w:bottom w:val="single" w:sz="4" w:space="0" w:color="auto"/>
            </w:tcBorders>
          </w:tcPr>
          <w:p w:rsidR="00C0776B" w:rsidRPr="00597ED3" w:rsidRDefault="00C0776B" w:rsidP="00BE6F73">
            <w:pPr>
              <w:pStyle w:val="SingleTxt"/>
              <w:spacing w:after="0"/>
              <w:ind w:left="0" w:right="0"/>
              <w:rPr>
                <w:rFonts w:hint="cs"/>
                <w:i/>
                <w:iCs/>
                <w:sz w:val="26"/>
                <w:szCs w:val="26"/>
                <w:rtl/>
                <w:lang w:bidi="ar-EG"/>
              </w:rPr>
            </w:pPr>
            <w:r w:rsidRPr="00597ED3">
              <w:rPr>
                <w:rFonts w:hint="cs"/>
                <w:i/>
                <w:iCs/>
                <w:sz w:val="26"/>
                <w:szCs w:val="26"/>
                <w:rtl/>
                <w:lang w:bidi="ar-EG"/>
              </w:rPr>
              <w:t>2005</w:t>
            </w:r>
          </w:p>
        </w:tc>
        <w:tc>
          <w:tcPr>
            <w:tcW w:w="1236" w:type="dxa"/>
            <w:tcBorders>
              <w:bottom w:val="single" w:sz="4" w:space="0" w:color="auto"/>
            </w:tcBorders>
          </w:tcPr>
          <w:p w:rsidR="00C0776B" w:rsidRPr="00597ED3" w:rsidRDefault="00C0776B" w:rsidP="00BE6F73">
            <w:pPr>
              <w:pStyle w:val="SingleTxt"/>
              <w:spacing w:after="0"/>
              <w:ind w:left="0" w:right="0"/>
              <w:rPr>
                <w:rFonts w:hint="cs"/>
                <w:i/>
                <w:iCs/>
                <w:sz w:val="26"/>
                <w:szCs w:val="26"/>
                <w:rtl/>
                <w:lang w:bidi="ar-EG"/>
              </w:rPr>
            </w:pPr>
            <w:r w:rsidRPr="00597ED3">
              <w:rPr>
                <w:rFonts w:hint="cs"/>
                <w:i/>
                <w:iCs/>
                <w:sz w:val="26"/>
                <w:szCs w:val="26"/>
                <w:rtl/>
                <w:lang w:bidi="ar-EG"/>
              </w:rPr>
              <w:t>2006</w:t>
            </w:r>
          </w:p>
        </w:tc>
        <w:tc>
          <w:tcPr>
            <w:tcW w:w="1133" w:type="dxa"/>
            <w:tcBorders>
              <w:bottom w:val="single" w:sz="4" w:space="0" w:color="auto"/>
            </w:tcBorders>
          </w:tcPr>
          <w:p w:rsidR="00C0776B" w:rsidRPr="00597ED3" w:rsidRDefault="00C0776B" w:rsidP="00BE6F73">
            <w:pPr>
              <w:pStyle w:val="SingleTxt"/>
              <w:spacing w:after="0"/>
              <w:ind w:left="0" w:right="0"/>
              <w:rPr>
                <w:rFonts w:hint="cs"/>
                <w:i/>
                <w:iCs/>
                <w:sz w:val="26"/>
                <w:szCs w:val="26"/>
                <w:rtl/>
                <w:lang w:bidi="ar-EG"/>
              </w:rPr>
            </w:pPr>
            <w:r w:rsidRPr="00597ED3">
              <w:rPr>
                <w:rFonts w:hint="cs"/>
                <w:i/>
                <w:iCs/>
                <w:sz w:val="26"/>
                <w:szCs w:val="26"/>
                <w:rtl/>
                <w:lang w:bidi="ar-EG"/>
              </w:rPr>
              <w:t>2007</w:t>
            </w:r>
          </w:p>
        </w:tc>
      </w:tr>
      <w:tr w:rsidR="00C0776B" w:rsidRPr="00597ED3">
        <w:tc>
          <w:tcPr>
            <w:tcW w:w="1690" w:type="dxa"/>
            <w:tcBorders>
              <w:top w:val="single" w:sz="4" w:space="0" w:color="auto"/>
            </w:tcBorders>
          </w:tcPr>
          <w:p w:rsidR="00C0776B" w:rsidRPr="00597ED3" w:rsidRDefault="00807D7B" w:rsidP="00BE6F73">
            <w:pPr>
              <w:pStyle w:val="SingleTxt"/>
              <w:spacing w:after="0"/>
              <w:ind w:left="0" w:right="0"/>
              <w:rPr>
                <w:rFonts w:hint="cs"/>
                <w:sz w:val="26"/>
                <w:szCs w:val="26"/>
                <w:rtl/>
                <w:lang w:bidi="ar-EG"/>
              </w:rPr>
            </w:pPr>
            <w:r w:rsidRPr="00597ED3">
              <w:rPr>
                <w:rFonts w:hint="cs"/>
                <w:sz w:val="26"/>
                <w:szCs w:val="26"/>
                <w:rtl/>
                <w:lang w:bidi="ar-EG"/>
              </w:rPr>
              <w:t>الرجال</w:t>
            </w:r>
          </w:p>
        </w:tc>
        <w:tc>
          <w:tcPr>
            <w:tcW w:w="1030" w:type="dxa"/>
            <w:tcBorders>
              <w:top w:val="single" w:sz="4" w:space="0" w:color="auto"/>
            </w:tcBorders>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983 21</w:t>
            </w:r>
          </w:p>
        </w:tc>
        <w:tc>
          <w:tcPr>
            <w:tcW w:w="1339" w:type="dxa"/>
            <w:tcBorders>
              <w:top w:val="single" w:sz="4" w:space="0" w:color="auto"/>
            </w:tcBorders>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044 23</w:t>
            </w:r>
          </w:p>
        </w:tc>
        <w:tc>
          <w:tcPr>
            <w:tcW w:w="1339" w:type="dxa"/>
            <w:tcBorders>
              <w:top w:val="single" w:sz="4" w:space="0" w:color="auto"/>
            </w:tcBorders>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271 24</w:t>
            </w:r>
          </w:p>
        </w:tc>
        <w:tc>
          <w:tcPr>
            <w:tcW w:w="1236" w:type="dxa"/>
            <w:tcBorders>
              <w:top w:val="single" w:sz="4" w:space="0" w:color="auto"/>
            </w:tcBorders>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593 25</w:t>
            </w:r>
          </w:p>
        </w:tc>
        <w:tc>
          <w:tcPr>
            <w:tcW w:w="1133" w:type="dxa"/>
            <w:tcBorders>
              <w:top w:val="single" w:sz="4" w:space="0" w:color="auto"/>
            </w:tcBorders>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489 27</w:t>
            </w:r>
          </w:p>
        </w:tc>
      </w:tr>
      <w:tr w:rsidR="00C0776B" w:rsidRPr="00597ED3">
        <w:tc>
          <w:tcPr>
            <w:tcW w:w="1690" w:type="dxa"/>
          </w:tcPr>
          <w:p w:rsidR="00C0776B" w:rsidRPr="00597ED3" w:rsidRDefault="00807D7B" w:rsidP="00BE6F73">
            <w:pPr>
              <w:pStyle w:val="SingleTxt"/>
              <w:spacing w:after="0"/>
              <w:ind w:left="0" w:right="0"/>
              <w:rPr>
                <w:rFonts w:hint="cs"/>
                <w:sz w:val="26"/>
                <w:szCs w:val="26"/>
                <w:rtl/>
                <w:lang w:bidi="ar-EG"/>
              </w:rPr>
            </w:pPr>
            <w:r w:rsidRPr="00597ED3">
              <w:rPr>
                <w:rFonts w:hint="cs"/>
                <w:sz w:val="26"/>
                <w:szCs w:val="26"/>
                <w:rtl/>
                <w:lang w:bidi="ar-EG"/>
              </w:rPr>
              <w:t>النساء</w:t>
            </w:r>
          </w:p>
        </w:tc>
        <w:tc>
          <w:tcPr>
            <w:tcW w:w="1030" w:type="dxa"/>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404 16</w:t>
            </w:r>
          </w:p>
        </w:tc>
        <w:tc>
          <w:tcPr>
            <w:tcW w:w="1339" w:type="dxa"/>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256 17</w:t>
            </w:r>
          </w:p>
        </w:tc>
        <w:tc>
          <w:tcPr>
            <w:tcW w:w="1339" w:type="dxa"/>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221 18</w:t>
            </w:r>
          </w:p>
        </w:tc>
        <w:tc>
          <w:tcPr>
            <w:tcW w:w="1236" w:type="dxa"/>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305 19</w:t>
            </w:r>
          </w:p>
        </w:tc>
        <w:tc>
          <w:tcPr>
            <w:tcW w:w="1133" w:type="dxa"/>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684 20</w:t>
            </w:r>
          </w:p>
        </w:tc>
      </w:tr>
      <w:tr w:rsidR="00C0776B" w:rsidRPr="00597ED3">
        <w:tc>
          <w:tcPr>
            <w:tcW w:w="1690" w:type="dxa"/>
          </w:tcPr>
          <w:p w:rsidR="00C0776B" w:rsidRPr="00597ED3" w:rsidRDefault="00807D7B" w:rsidP="00BE6F73">
            <w:pPr>
              <w:pStyle w:val="SingleTxt"/>
              <w:spacing w:after="0"/>
              <w:ind w:left="0" w:right="0"/>
              <w:rPr>
                <w:rFonts w:hint="cs"/>
                <w:sz w:val="26"/>
                <w:szCs w:val="26"/>
                <w:rtl/>
                <w:lang w:bidi="ar-EG"/>
              </w:rPr>
            </w:pPr>
            <w:r w:rsidRPr="00597ED3">
              <w:rPr>
                <w:rFonts w:hint="cs"/>
                <w:sz w:val="26"/>
                <w:szCs w:val="26"/>
                <w:rtl/>
                <w:lang w:bidi="ar-EG"/>
              </w:rPr>
              <w:t>النسبة المئوية</w:t>
            </w:r>
          </w:p>
        </w:tc>
        <w:tc>
          <w:tcPr>
            <w:tcW w:w="1030" w:type="dxa"/>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74.6</w:t>
            </w:r>
          </w:p>
        </w:tc>
        <w:tc>
          <w:tcPr>
            <w:tcW w:w="1339" w:type="dxa"/>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74.9</w:t>
            </w:r>
          </w:p>
        </w:tc>
        <w:tc>
          <w:tcPr>
            <w:tcW w:w="1339" w:type="dxa"/>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75.1</w:t>
            </w:r>
          </w:p>
        </w:tc>
        <w:tc>
          <w:tcPr>
            <w:tcW w:w="1236" w:type="dxa"/>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75.4</w:t>
            </w:r>
          </w:p>
        </w:tc>
        <w:tc>
          <w:tcPr>
            <w:tcW w:w="1133" w:type="dxa"/>
          </w:tcPr>
          <w:p w:rsidR="00C0776B" w:rsidRPr="00597ED3" w:rsidRDefault="00C0776B" w:rsidP="00BE6F73">
            <w:pPr>
              <w:pStyle w:val="SingleTxt"/>
              <w:spacing w:after="0"/>
              <w:ind w:left="0" w:right="0"/>
              <w:rPr>
                <w:rFonts w:hint="cs"/>
                <w:sz w:val="26"/>
                <w:szCs w:val="26"/>
                <w:rtl/>
                <w:lang w:bidi="ar-EG"/>
              </w:rPr>
            </w:pPr>
            <w:r w:rsidRPr="00597ED3">
              <w:rPr>
                <w:rFonts w:hint="cs"/>
                <w:sz w:val="26"/>
                <w:szCs w:val="26"/>
                <w:rtl/>
                <w:lang w:bidi="ar-EG"/>
              </w:rPr>
              <w:t>75.2</w:t>
            </w:r>
          </w:p>
        </w:tc>
      </w:tr>
    </w:tbl>
    <w:p w:rsidR="00C0776B" w:rsidRPr="00597ED3" w:rsidRDefault="00C0776B" w:rsidP="003A75F2">
      <w:pPr>
        <w:pStyle w:val="SingleTxt"/>
        <w:rPr>
          <w:rFonts w:hint="cs"/>
          <w:rtl/>
          <w:lang w:bidi="ar-EG"/>
        </w:rPr>
      </w:pPr>
    </w:p>
    <w:p w:rsidR="002C7193" w:rsidRPr="00597ED3" w:rsidRDefault="00807D7B" w:rsidP="001E51AF">
      <w:pPr>
        <w:pStyle w:val="SingleTxt"/>
        <w:rPr>
          <w:rFonts w:hint="cs"/>
          <w:b/>
          <w:bCs/>
          <w:rtl/>
          <w:lang w:bidi="ar-EG"/>
        </w:rPr>
      </w:pPr>
      <w:r w:rsidRPr="00597ED3">
        <w:rPr>
          <w:rFonts w:hint="cs"/>
          <w:b/>
          <w:bCs/>
          <w:rtl/>
          <w:lang w:bidi="ar-EG"/>
        </w:rPr>
        <w:t>متوسط أجر المرأة كنسبة من متوسط أجر الرجل (بالنسب المئوية) وفقاً للفئة العمرية</w:t>
      </w:r>
    </w:p>
    <w:tbl>
      <w:tblPr>
        <w:tblStyle w:val="TableGrid"/>
        <w:bidiVisual/>
        <w:tblW w:w="0" w:type="auto"/>
        <w:tblInd w:w="126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1690"/>
        <w:gridCol w:w="1133"/>
        <w:gridCol w:w="1339"/>
        <w:gridCol w:w="1339"/>
        <w:gridCol w:w="1030"/>
        <w:gridCol w:w="1133"/>
      </w:tblGrid>
      <w:tr w:rsidR="002C7193" w:rsidRPr="00597ED3">
        <w:trPr>
          <w:tblHeader/>
        </w:trPr>
        <w:tc>
          <w:tcPr>
            <w:tcW w:w="1690" w:type="dxa"/>
            <w:tcBorders>
              <w:bottom w:val="single" w:sz="4" w:space="0" w:color="auto"/>
            </w:tcBorders>
          </w:tcPr>
          <w:p w:rsidR="002C7193" w:rsidRPr="00597ED3" w:rsidRDefault="00807D7B" w:rsidP="00BE6F73">
            <w:pPr>
              <w:pStyle w:val="SingleTxt"/>
              <w:spacing w:after="0" w:line="320" w:lineRule="exact"/>
              <w:ind w:left="0" w:right="0"/>
              <w:rPr>
                <w:rFonts w:hint="cs"/>
                <w:i/>
                <w:iCs/>
                <w:sz w:val="26"/>
                <w:szCs w:val="26"/>
                <w:rtl/>
                <w:lang w:bidi="ar-EG"/>
              </w:rPr>
            </w:pPr>
            <w:r w:rsidRPr="00597ED3">
              <w:rPr>
                <w:rFonts w:hint="cs"/>
                <w:i/>
                <w:iCs/>
                <w:sz w:val="26"/>
                <w:szCs w:val="26"/>
                <w:rtl/>
                <w:lang w:bidi="ar-EG"/>
              </w:rPr>
              <w:t>الفئة العمرية/السنة</w:t>
            </w:r>
          </w:p>
        </w:tc>
        <w:tc>
          <w:tcPr>
            <w:tcW w:w="1133" w:type="dxa"/>
            <w:tcBorders>
              <w:bottom w:val="single" w:sz="4" w:space="0" w:color="auto"/>
            </w:tcBorders>
          </w:tcPr>
          <w:p w:rsidR="002C7193" w:rsidRPr="00597ED3" w:rsidRDefault="002C7193" w:rsidP="00BE6F73">
            <w:pPr>
              <w:pStyle w:val="SingleTxt"/>
              <w:spacing w:after="0" w:line="320" w:lineRule="exact"/>
              <w:ind w:left="0" w:right="0"/>
              <w:rPr>
                <w:rFonts w:hint="cs"/>
                <w:i/>
                <w:iCs/>
                <w:sz w:val="26"/>
                <w:szCs w:val="26"/>
                <w:rtl/>
                <w:lang w:bidi="ar-EG"/>
              </w:rPr>
            </w:pPr>
            <w:r w:rsidRPr="00597ED3">
              <w:rPr>
                <w:rFonts w:hint="cs"/>
                <w:i/>
                <w:iCs/>
                <w:sz w:val="26"/>
                <w:szCs w:val="26"/>
                <w:rtl/>
                <w:lang w:bidi="ar-EG"/>
              </w:rPr>
              <w:t>2003</w:t>
            </w:r>
          </w:p>
        </w:tc>
        <w:tc>
          <w:tcPr>
            <w:tcW w:w="1339" w:type="dxa"/>
            <w:tcBorders>
              <w:bottom w:val="single" w:sz="4" w:space="0" w:color="auto"/>
            </w:tcBorders>
          </w:tcPr>
          <w:p w:rsidR="002C7193" w:rsidRPr="00597ED3" w:rsidRDefault="002C7193" w:rsidP="00BE6F73">
            <w:pPr>
              <w:pStyle w:val="SingleTxt"/>
              <w:spacing w:after="0" w:line="320" w:lineRule="exact"/>
              <w:ind w:left="0" w:right="0"/>
              <w:rPr>
                <w:rFonts w:hint="cs"/>
                <w:i/>
                <w:iCs/>
                <w:sz w:val="26"/>
                <w:szCs w:val="26"/>
                <w:rtl/>
                <w:lang w:bidi="ar-EG"/>
              </w:rPr>
            </w:pPr>
            <w:r w:rsidRPr="00597ED3">
              <w:rPr>
                <w:rFonts w:hint="cs"/>
                <w:i/>
                <w:iCs/>
                <w:sz w:val="26"/>
                <w:szCs w:val="26"/>
                <w:rtl/>
                <w:lang w:bidi="ar-EG"/>
              </w:rPr>
              <w:t>2004</w:t>
            </w:r>
          </w:p>
        </w:tc>
        <w:tc>
          <w:tcPr>
            <w:tcW w:w="1339" w:type="dxa"/>
            <w:tcBorders>
              <w:bottom w:val="single" w:sz="4" w:space="0" w:color="auto"/>
            </w:tcBorders>
          </w:tcPr>
          <w:p w:rsidR="002C7193" w:rsidRPr="00597ED3" w:rsidRDefault="002C7193" w:rsidP="00BE6F73">
            <w:pPr>
              <w:pStyle w:val="SingleTxt"/>
              <w:spacing w:after="0" w:line="320" w:lineRule="exact"/>
              <w:ind w:left="0" w:right="0"/>
              <w:rPr>
                <w:rFonts w:hint="cs"/>
                <w:i/>
                <w:iCs/>
                <w:sz w:val="26"/>
                <w:szCs w:val="26"/>
                <w:rtl/>
                <w:lang w:bidi="ar-EG"/>
              </w:rPr>
            </w:pPr>
            <w:r w:rsidRPr="00597ED3">
              <w:rPr>
                <w:rFonts w:hint="cs"/>
                <w:i/>
                <w:iCs/>
                <w:sz w:val="26"/>
                <w:szCs w:val="26"/>
                <w:rtl/>
                <w:lang w:bidi="ar-EG"/>
              </w:rPr>
              <w:t>2005</w:t>
            </w:r>
          </w:p>
        </w:tc>
        <w:tc>
          <w:tcPr>
            <w:tcW w:w="1030" w:type="dxa"/>
            <w:tcBorders>
              <w:bottom w:val="single" w:sz="4" w:space="0" w:color="auto"/>
            </w:tcBorders>
          </w:tcPr>
          <w:p w:rsidR="002C7193" w:rsidRPr="00597ED3" w:rsidRDefault="002C7193" w:rsidP="00BE6F73">
            <w:pPr>
              <w:pStyle w:val="SingleTxt"/>
              <w:spacing w:after="0" w:line="320" w:lineRule="exact"/>
              <w:ind w:left="0" w:right="0"/>
              <w:rPr>
                <w:rFonts w:hint="cs"/>
                <w:i/>
                <w:iCs/>
                <w:sz w:val="26"/>
                <w:szCs w:val="26"/>
                <w:rtl/>
                <w:lang w:bidi="ar-EG"/>
              </w:rPr>
            </w:pPr>
            <w:r w:rsidRPr="00597ED3">
              <w:rPr>
                <w:rFonts w:hint="cs"/>
                <w:i/>
                <w:iCs/>
                <w:sz w:val="26"/>
                <w:szCs w:val="26"/>
                <w:rtl/>
                <w:lang w:bidi="ar-EG"/>
              </w:rPr>
              <w:t>2006</w:t>
            </w:r>
          </w:p>
        </w:tc>
        <w:tc>
          <w:tcPr>
            <w:tcW w:w="1133" w:type="dxa"/>
            <w:tcBorders>
              <w:bottom w:val="single" w:sz="4" w:space="0" w:color="auto"/>
            </w:tcBorders>
          </w:tcPr>
          <w:p w:rsidR="002C7193" w:rsidRPr="00597ED3" w:rsidRDefault="002C7193" w:rsidP="00BE6F73">
            <w:pPr>
              <w:pStyle w:val="SingleTxt"/>
              <w:spacing w:after="0" w:line="320" w:lineRule="exact"/>
              <w:ind w:left="0" w:right="0"/>
              <w:rPr>
                <w:rFonts w:hint="cs"/>
                <w:i/>
                <w:iCs/>
                <w:sz w:val="26"/>
                <w:szCs w:val="26"/>
                <w:rtl/>
                <w:lang w:bidi="ar-EG"/>
              </w:rPr>
            </w:pPr>
            <w:r w:rsidRPr="00597ED3">
              <w:rPr>
                <w:rFonts w:hint="cs"/>
                <w:i/>
                <w:iCs/>
                <w:sz w:val="26"/>
                <w:szCs w:val="26"/>
                <w:rtl/>
                <w:lang w:bidi="ar-EG"/>
              </w:rPr>
              <w:t>2007</w:t>
            </w:r>
          </w:p>
        </w:tc>
      </w:tr>
      <w:tr w:rsidR="002C7193" w:rsidRPr="00597ED3">
        <w:tc>
          <w:tcPr>
            <w:tcW w:w="1690" w:type="dxa"/>
            <w:tcBorders>
              <w:top w:val="single" w:sz="4" w:space="0" w:color="auto"/>
            </w:tcBorders>
          </w:tcPr>
          <w:p w:rsidR="002C7193" w:rsidRPr="00597ED3" w:rsidRDefault="00807D7B" w:rsidP="00BE6F73">
            <w:pPr>
              <w:pStyle w:val="SingleTxt"/>
              <w:spacing w:after="0" w:line="320" w:lineRule="exact"/>
              <w:ind w:left="0" w:right="0"/>
              <w:rPr>
                <w:rFonts w:hint="cs"/>
                <w:sz w:val="26"/>
                <w:szCs w:val="26"/>
                <w:rtl/>
                <w:lang w:bidi="ar-EG"/>
              </w:rPr>
            </w:pPr>
            <w:r w:rsidRPr="00597ED3">
              <w:rPr>
                <w:rFonts w:hint="cs"/>
                <w:sz w:val="26"/>
                <w:szCs w:val="26"/>
                <w:rtl/>
                <w:lang w:bidi="ar-EG"/>
              </w:rPr>
              <w:t>المجموع</w:t>
            </w:r>
          </w:p>
        </w:tc>
        <w:tc>
          <w:tcPr>
            <w:tcW w:w="1133" w:type="dxa"/>
            <w:tcBorders>
              <w:top w:val="single" w:sz="4" w:space="0" w:color="auto"/>
            </w:tcBorders>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74.6</w:t>
            </w:r>
          </w:p>
        </w:tc>
        <w:tc>
          <w:tcPr>
            <w:tcW w:w="1339" w:type="dxa"/>
            <w:tcBorders>
              <w:top w:val="single" w:sz="4" w:space="0" w:color="auto"/>
            </w:tcBorders>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74.9</w:t>
            </w:r>
          </w:p>
        </w:tc>
        <w:tc>
          <w:tcPr>
            <w:tcW w:w="1339" w:type="dxa"/>
            <w:tcBorders>
              <w:top w:val="single" w:sz="4" w:space="0" w:color="auto"/>
            </w:tcBorders>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75.1</w:t>
            </w:r>
          </w:p>
        </w:tc>
        <w:tc>
          <w:tcPr>
            <w:tcW w:w="1030" w:type="dxa"/>
            <w:tcBorders>
              <w:top w:val="single" w:sz="4" w:space="0" w:color="auto"/>
            </w:tcBorders>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75.4</w:t>
            </w:r>
          </w:p>
        </w:tc>
        <w:tc>
          <w:tcPr>
            <w:tcW w:w="1133" w:type="dxa"/>
            <w:tcBorders>
              <w:top w:val="single" w:sz="4" w:space="0" w:color="auto"/>
            </w:tcBorders>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75.2</w:t>
            </w:r>
          </w:p>
        </w:tc>
      </w:tr>
      <w:tr w:rsidR="002C7193" w:rsidRPr="00597ED3">
        <w:tc>
          <w:tcPr>
            <w:tcW w:w="1690" w:type="dxa"/>
          </w:tcPr>
          <w:p w:rsidR="002C7193" w:rsidRPr="00597ED3" w:rsidRDefault="00D66F61" w:rsidP="00BE6F73">
            <w:pPr>
              <w:pStyle w:val="SingleTxt"/>
              <w:spacing w:after="0" w:line="320" w:lineRule="exact"/>
              <w:ind w:left="0" w:right="0"/>
              <w:rPr>
                <w:rFonts w:hint="cs"/>
                <w:sz w:val="26"/>
                <w:szCs w:val="26"/>
                <w:rtl/>
                <w:lang w:bidi="ar-EG"/>
              </w:rPr>
            </w:pPr>
            <w:r w:rsidRPr="00597ED3">
              <w:rPr>
                <w:rFonts w:hint="cs"/>
                <w:sz w:val="26"/>
                <w:szCs w:val="26"/>
                <w:rtl/>
                <w:lang w:bidi="ar-EG"/>
              </w:rPr>
              <w:t xml:space="preserve">إلى </w:t>
            </w:r>
            <w:r w:rsidR="00807D7B" w:rsidRPr="00597ED3">
              <w:rPr>
                <w:rFonts w:hint="cs"/>
                <w:sz w:val="26"/>
                <w:szCs w:val="26"/>
                <w:rtl/>
                <w:lang w:bidi="ar-EG"/>
              </w:rPr>
              <w:t>سن 19</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89.1</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85.3</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86.7</w:t>
            </w:r>
          </w:p>
        </w:tc>
        <w:tc>
          <w:tcPr>
            <w:tcW w:w="1030"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87.1</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87.2</w:t>
            </w:r>
          </w:p>
        </w:tc>
      </w:tr>
      <w:tr w:rsidR="002C7193" w:rsidRPr="00597ED3">
        <w:tc>
          <w:tcPr>
            <w:tcW w:w="1690" w:type="dxa"/>
          </w:tcPr>
          <w:p w:rsidR="002C7193" w:rsidRPr="00597ED3" w:rsidRDefault="00807D7B" w:rsidP="00BE6F73">
            <w:pPr>
              <w:pStyle w:val="SingleTxt"/>
              <w:spacing w:after="0" w:line="320" w:lineRule="exact"/>
              <w:ind w:left="0" w:right="0"/>
              <w:rPr>
                <w:rFonts w:hint="cs"/>
                <w:sz w:val="26"/>
                <w:szCs w:val="26"/>
                <w:rtl/>
                <w:lang w:bidi="ar-EG"/>
              </w:rPr>
            </w:pPr>
            <w:r w:rsidRPr="00597ED3">
              <w:rPr>
                <w:rFonts w:hint="cs"/>
                <w:sz w:val="26"/>
                <w:szCs w:val="26"/>
                <w:rtl/>
                <w:lang w:bidi="ar-EG"/>
              </w:rPr>
              <w:t>20-24</w:t>
            </w:r>
            <w:r w:rsidR="00BE6F73" w:rsidRPr="00597ED3">
              <w:rPr>
                <w:rFonts w:hint="cs"/>
                <w:sz w:val="26"/>
                <w:szCs w:val="26"/>
                <w:rtl/>
                <w:lang w:bidi="ar-EG"/>
              </w:rPr>
              <w:t xml:space="preserve"> سنة</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90.6</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89.7</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90.1</w:t>
            </w:r>
          </w:p>
        </w:tc>
        <w:tc>
          <w:tcPr>
            <w:tcW w:w="1030"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90.3</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87.5</w:t>
            </w:r>
          </w:p>
        </w:tc>
      </w:tr>
      <w:tr w:rsidR="002C7193" w:rsidRPr="00597ED3">
        <w:tc>
          <w:tcPr>
            <w:tcW w:w="1690" w:type="dxa"/>
          </w:tcPr>
          <w:p w:rsidR="002C7193" w:rsidRPr="00597ED3" w:rsidRDefault="00807D7B" w:rsidP="00BE6F73">
            <w:pPr>
              <w:pStyle w:val="SingleTxt"/>
              <w:spacing w:after="0" w:line="320" w:lineRule="exact"/>
              <w:ind w:left="0" w:right="0"/>
              <w:rPr>
                <w:rFonts w:hint="cs"/>
                <w:sz w:val="26"/>
                <w:szCs w:val="26"/>
                <w:rtl/>
                <w:lang w:bidi="ar-EG"/>
              </w:rPr>
            </w:pPr>
            <w:r w:rsidRPr="00597ED3">
              <w:rPr>
                <w:rFonts w:hint="cs"/>
                <w:sz w:val="26"/>
                <w:szCs w:val="26"/>
                <w:rtl/>
                <w:lang w:bidi="ar-EG"/>
              </w:rPr>
              <w:t>25-29</w:t>
            </w:r>
            <w:r w:rsidR="00BE6F73" w:rsidRPr="00597ED3">
              <w:rPr>
                <w:rFonts w:hint="cs"/>
                <w:sz w:val="26"/>
                <w:szCs w:val="26"/>
                <w:rtl/>
                <w:lang w:bidi="ar-EG"/>
              </w:rPr>
              <w:t xml:space="preserve"> سنة</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85.4</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87.0</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88.2</w:t>
            </w:r>
          </w:p>
        </w:tc>
        <w:tc>
          <w:tcPr>
            <w:tcW w:w="1030"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88.8</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89.1</w:t>
            </w:r>
          </w:p>
        </w:tc>
      </w:tr>
      <w:tr w:rsidR="002C7193" w:rsidRPr="00597ED3">
        <w:tc>
          <w:tcPr>
            <w:tcW w:w="1690" w:type="dxa"/>
          </w:tcPr>
          <w:p w:rsidR="002C7193" w:rsidRPr="00597ED3" w:rsidRDefault="00807D7B" w:rsidP="00BE6F73">
            <w:pPr>
              <w:pStyle w:val="SingleTxt"/>
              <w:spacing w:after="0" w:line="320" w:lineRule="exact"/>
              <w:ind w:left="0" w:right="0"/>
              <w:rPr>
                <w:rFonts w:hint="cs"/>
                <w:sz w:val="26"/>
                <w:szCs w:val="26"/>
                <w:rtl/>
                <w:lang w:bidi="ar-EG"/>
              </w:rPr>
            </w:pPr>
            <w:r w:rsidRPr="00597ED3">
              <w:rPr>
                <w:rFonts w:hint="cs"/>
                <w:sz w:val="26"/>
                <w:szCs w:val="26"/>
                <w:rtl/>
                <w:lang w:bidi="ar-EG"/>
              </w:rPr>
              <w:t>30-34</w:t>
            </w:r>
            <w:r w:rsidR="00BE6F73" w:rsidRPr="00597ED3">
              <w:rPr>
                <w:rFonts w:hint="cs"/>
                <w:sz w:val="26"/>
                <w:szCs w:val="26"/>
                <w:rtl/>
                <w:lang w:bidi="ar-EG"/>
              </w:rPr>
              <w:t xml:space="preserve"> سنة</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71.6</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70.4</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71.1</w:t>
            </w:r>
          </w:p>
        </w:tc>
        <w:tc>
          <w:tcPr>
            <w:tcW w:w="1030"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73.3</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74.9</w:t>
            </w:r>
          </w:p>
        </w:tc>
      </w:tr>
      <w:tr w:rsidR="002C7193" w:rsidRPr="00597ED3">
        <w:tc>
          <w:tcPr>
            <w:tcW w:w="1690" w:type="dxa"/>
          </w:tcPr>
          <w:p w:rsidR="002C7193" w:rsidRPr="00597ED3" w:rsidRDefault="00807D7B" w:rsidP="00BE6F73">
            <w:pPr>
              <w:pStyle w:val="SingleTxt"/>
              <w:spacing w:after="0" w:line="320" w:lineRule="exact"/>
              <w:ind w:left="0" w:right="0"/>
              <w:rPr>
                <w:rFonts w:hint="cs"/>
                <w:sz w:val="26"/>
                <w:szCs w:val="26"/>
                <w:rtl/>
                <w:lang w:bidi="ar-EG"/>
              </w:rPr>
            </w:pPr>
            <w:r w:rsidRPr="00597ED3">
              <w:rPr>
                <w:rFonts w:hint="cs"/>
                <w:sz w:val="26"/>
                <w:szCs w:val="26"/>
                <w:rtl/>
                <w:lang w:bidi="ar-EG"/>
              </w:rPr>
              <w:t>35-39</w:t>
            </w:r>
            <w:r w:rsidR="00BE6F73" w:rsidRPr="00597ED3">
              <w:rPr>
                <w:rFonts w:hint="cs"/>
                <w:sz w:val="26"/>
                <w:szCs w:val="26"/>
                <w:rtl/>
                <w:lang w:bidi="ar-EG"/>
              </w:rPr>
              <w:t xml:space="preserve"> سنة</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66.4</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66.3</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67.3</w:t>
            </w:r>
          </w:p>
        </w:tc>
        <w:tc>
          <w:tcPr>
            <w:tcW w:w="1030"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66.4</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66.3</w:t>
            </w:r>
          </w:p>
        </w:tc>
      </w:tr>
      <w:tr w:rsidR="002C7193" w:rsidRPr="00597ED3">
        <w:tc>
          <w:tcPr>
            <w:tcW w:w="1690" w:type="dxa"/>
          </w:tcPr>
          <w:p w:rsidR="002C7193" w:rsidRPr="00597ED3" w:rsidRDefault="00807D7B" w:rsidP="00BE6F73">
            <w:pPr>
              <w:pStyle w:val="SingleTxt"/>
              <w:spacing w:after="0" w:line="320" w:lineRule="exact"/>
              <w:ind w:left="0" w:right="0"/>
              <w:rPr>
                <w:rFonts w:hint="cs"/>
                <w:sz w:val="26"/>
                <w:szCs w:val="26"/>
                <w:rtl/>
                <w:lang w:bidi="ar-EG"/>
              </w:rPr>
            </w:pPr>
            <w:r w:rsidRPr="00597ED3">
              <w:rPr>
                <w:rFonts w:hint="cs"/>
                <w:sz w:val="26"/>
                <w:szCs w:val="26"/>
                <w:rtl/>
                <w:lang w:bidi="ar-EG"/>
              </w:rPr>
              <w:t>40-44</w:t>
            </w:r>
            <w:r w:rsidR="00BE6F73" w:rsidRPr="00597ED3">
              <w:rPr>
                <w:rFonts w:hint="cs"/>
                <w:sz w:val="26"/>
                <w:szCs w:val="26"/>
                <w:rtl/>
                <w:lang w:bidi="ar-EG"/>
              </w:rPr>
              <w:t xml:space="preserve"> سنة</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70.4</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70.3</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69.4</w:t>
            </w:r>
          </w:p>
        </w:tc>
        <w:tc>
          <w:tcPr>
            <w:tcW w:w="1030"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69.1</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68.1</w:t>
            </w:r>
          </w:p>
        </w:tc>
      </w:tr>
      <w:tr w:rsidR="002C7193" w:rsidRPr="00597ED3">
        <w:tc>
          <w:tcPr>
            <w:tcW w:w="1690" w:type="dxa"/>
          </w:tcPr>
          <w:p w:rsidR="002C7193" w:rsidRPr="00597ED3" w:rsidRDefault="00807D7B" w:rsidP="00BE6F73">
            <w:pPr>
              <w:pStyle w:val="SingleTxt"/>
              <w:spacing w:after="0" w:line="320" w:lineRule="exact"/>
              <w:ind w:left="0" w:right="0"/>
              <w:rPr>
                <w:rFonts w:hint="cs"/>
                <w:sz w:val="26"/>
                <w:szCs w:val="26"/>
                <w:rtl/>
                <w:lang w:bidi="ar-EG"/>
              </w:rPr>
            </w:pPr>
            <w:r w:rsidRPr="00597ED3">
              <w:rPr>
                <w:rFonts w:hint="cs"/>
                <w:sz w:val="26"/>
                <w:szCs w:val="26"/>
                <w:rtl/>
                <w:lang w:bidi="ar-EG"/>
              </w:rPr>
              <w:t>45-49</w:t>
            </w:r>
            <w:r w:rsidR="0081362D" w:rsidRPr="00597ED3">
              <w:rPr>
                <w:rFonts w:hint="cs"/>
                <w:sz w:val="26"/>
                <w:szCs w:val="26"/>
                <w:rtl/>
                <w:lang w:bidi="ar-EG"/>
              </w:rPr>
              <w:t xml:space="preserve"> سنة</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72.0</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72.6</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71.9</w:t>
            </w:r>
          </w:p>
        </w:tc>
        <w:tc>
          <w:tcPr>
            <w:tcW w:w="1030"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71.6</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71.5</w:t>
            </w:r>
          </w:p>
        </w:tc>
      </w:tr>
      <w:tr w:rsidR="002C7193" w:rsidRPr="00597ED3">
        <w:tc>
          <w:tcPr>
            <w:tcW w:w="1690" w:type="dxa"/>
          </w:tcPr>
          <w:p w:rsidR="002C7193" w:rsidRPr="00597ED3" w:rsidRDefault="00807D7B" w:rsidP="00BE6F73">
            <w:pPr>
              <w:pStyle w:val="SingleTxt"/>
              <w:spacing w:after="0" w:line="320" w:lineRule="exact"/>
              <w:ind w:left="0" w:right="0"/>
              <w:rPr>
                <w:rFonts w:hint="cs"/>
                <w:sz w:val="26"/>
                <w:szCs w:val="26"/>
                <w:rtl/>
                <w:lang w:bidi="ar-EG"/>
              </w:rPr>
            </w:pPr>
            <w:r w:rsidRPr="00597ED3">
              <w:rPr>
                <w:rFonts w:hint="cs"/>
                <w:sz w:val="26"/>
                <w:szCs w:val="26"/>
                <w:rtl/>
                <w:lang w:bidi="ar-EG"/>
              </w:rPr>
              <w:t>50-54</w:t>
            </w:r>
            <w:r w:rsidR="0081362D" w:rsidRPr="00597ED3">
              <w:rPr>
                <w:rFonts w:hint="cs"/>
                <w:sz w:val="26"/>
                <w:szCs w:val="26"/>
                <w:rtl/>
                <w:lang w:bidi="ar-EG"/>
              </w:rPr>
              <w:t xml:space="preserve"> سنة</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73.2</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73.8</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74.1</w:t>
            </w:r>
          </w:p>
        </w:tc>
        <w:tc>
          <w:tcPr>
            <w:tcW w:w="1030"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74.9</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74.2</w:t>
            </w:r>
          </w:p>
        </w:tc>
      </w:tr>
      <w:tr w:rsidR="002C7193" w:rsidRPr="00597ED3">
        <w:tc>
          <w:tcPr>
            <w:tcW w:w="1690" w:type="dxa"/>
          </w:tcPr>
          <w:p w:rsidR="002C7193" w:rsidRPr="00597ED3" w:rsidRDefault="00807D7B" w:rsidP="00BE6F73">
            <w:pPr>
              <w:pStyle w:val="SingleTxt"/>
              <w:spacing w:after="0" w:line="320" w:lineRule="exact"/>
              <w:ind w:left="0" w:right="0"/>
              <w:rPr>
                <w:rFonts w:hint="cs"/>
                <w:sz w:val="26"/>
                <w:szCs w:val="26"/>
                <w:rtl/>
                <w:lang w:bidi="ar-EG"/>
              </w:rPr>
            </w:pPr>
            <w:r w:rsidRPr="00597ED3">
              <w:rPr>
                <w:rFonts w:hint="cs"/>
                <w:sz w:val="26"/>
                <w:szCs w:val="26"/>
                <w:rtl/>
                <w:lang w:bidi="ar-EG"/>
              </w:rPr>
              <w:t>55-59</w:t>
            </w:r>
            <w:r w:rsidR="0081362D" w:rsidRPr="00597ED3">
              <w:rPr>
                <w:rFonts w:hint="cs"/>
                <w:sz w:val="26"/>
                <w:szCs w:val="26"/>
                <w:rtl/>
                <w:lang w:bidi="ar-EG"/>
              </w:rPr>
              <w:t xml:space="preserve"> سنة</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83.4</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83.4</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82.9</w:t>
            </w:r>
          </w:p>
        </w:tc>
        <w:tc>
          <w:tcPr>
            <w:tcW w:w="1030"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80.3</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79.9</w:t>
            </w:r>
          </w:p>
        </w:tc>
      </w:tr>
      <w:tr w:rsidR="002C7193" w:rsidRPr="00597ED3">
        <w:tc>
          <w:tcPr>
            <w:tcW w:w="1690" w:type="dxa"/>
          </w:tcPr>
          <w:p w:rsidR="002C7193" w:rsidRPr="00597ED3" w:rsidRDefault="00807D7B" w:rsidP="00BE6F73">
            <w:pPr>
              <w:pStyle w:val="SingleTxt"/>
              <w:spacing w:after="0" w:line="320" w:lineRule="exact"/>
              <w:ind w:left="0" w:right="0"/>
              <w:rPr>
                <w:rFonts w:hint="cs"/>
                <w:sz w:val="26"/>
                <w:szCs w:val="26"/>
                <w:rtl/>
                <w:lang w:bidi="ar-EG"/>
              </w:rPr>
            </w:pPr>
            <w:r w:rsidRPr="00597ED3">
              <w:rPr>
                <w:rFonts w:hint="cs"/>
                <w:sz w:val="26"/>
                <w:szCs w:val="26"/>
                <w:rtl/>
                <w:lang w:bidi="ar-EG"/>
              </w:rPr>
              <w:t>60-64</w:t>
            </w:r>
            <w:r w:rsidR="0081362D" w:rsidRPr="00597ED3">
              <w:rPr>
                <w:rFonts w:hint="cs"/>
                <w:sz w:val="26"/>
                <w:szCs w:val="26"/>
                <w:rtl/>
                <w:lang w:bidi="ar-EG"/>
              </w:rPr>
              <w:t xml:space="preserve"> سنة</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75.5</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76.4</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77.1</w:t>
            </w:r>
          </w:p>
        </w:tc>
        <w:tc>
          <w:tcPr>
            <w:tcW w:w="1030"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81.9</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82.4</w:t>
            </w:r>
          </w:p>
        </w:tc>
      </w:tr>
      <w:tr w:rsidR="002C7193" w:rsidRPr="00597ED3">
        <w:tc>
          <w:tcPr>
            <w:tcW w:w="1690" w:type="dxa"/>
          </w:tcPr>
          <w:p w:rsidR="002C7193" w:rsidRPr="00597ED3" w:rsidRDefault="00807D7B" w:rsidP="00BE6F73">
            <w:pPr>
              <w:pStyle w:val="SingleTxt"/>
              <w:spacing w:after="0" w:line="320" w:lineRule="exact"/>
              <w:ind w:left="0" w:right="0"/>
              <w:rPr>
                <w:rFonts w:hint="cs"/>
                <w:sz w:val="26"/>
                <w:szCs w:val="26"/>
                <w:rtl/>
                <w:lang w:bidi="ar-EG"/>
              </w:rPr>
            </w:pPr>
            <w:r w:rsidRPr="00597ED3">
              <w:rPr>
                <w:rFonts w:hint="cs"/>
                <w:sz w:val="26"/>
                <w:szCs w:val="26"/>
                <w:rtl/>
                <w:lang w:bidi="ar-EG"/>
              </w:rPr>
              <w:t>فوق 65</w:t>
            </w:r>
            <w:r w:rsidR="0081362D" w:rsidRPr="00597ED3">
              <w:rPr>
                <w:rFonts w:hint="cs"/>
                <w:sz w:val="26"/>
                <w:szCs w:val="26"/>
                <w:rtl/>
                <w:lang w:bidi="ar-EG"/>
              </w:rPr>
              <w:t xml:space="preserve"> سنة</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65.7</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67.2</w:t>
            </w:r>
          </w:p>
        </w:tc>
        <w:tc>
          <w:tcPr>
            <w:tcW w:w="1339"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65.2</w:t>
            </w:r>
          </w:p>
        </w:tc>
        <w:tc>
          <w:tcPr>
            <w:tcW w:w="1030"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71.8</w:t>
            </w:r>
          </w:p>
        </w:tc>
        <w:tc>
          <w:tcPr>
            <w:tcW w:w="1133" w:type="dxa"/>
          </w:tcPr>
          <w:p w:rsidR="002C7193" w:rsidRPr="00597ED3" w:rsidRDefault="002C7193" w:rsidP="00BE6F73">
            <w:pPr>
              <w:pStyle w:val="SingleTxt"/>
              <w:spacing w:after="0" w:line="320" w:lineRule="exact"/>
              <w:ind w:left="0" w:right="0"/>
              <w:rPr>
                <w:rFonts w:hint="cs"/>
                <w:sz w:val="26"/>
                <w:szCs w:val="26"/>
                <w:rtl/>
                <w:lang w:bidi="ar-EG"/>
              </w:rPr>
            </w:pPr>
            <w:r w:rsidRPr="00597ED3">
              <w:rPr>
                <w:rFonts w:hint="cs"/>
                <w:sz w:val="26"/>
                <w:szCs w:val="26"/>
                <w:rtl/>
                <w:lang w:bidi="ar-EG"/>
              </w:rPr>
              <w:t>69.2</w:t>
            </w:r>
          </w:p>
        </w:tc>
      </w:tr>
    </w:tbl>
    <w:p w:rsidR="002C7193" w:rsidRPr="00597ED3" w:rsidRDefault="002C7193" w:rsidP="003A75F2">
      <w:pPr>
        <w:pStyle w:val="SingleTxt"/>
        <w:rPr>
          <w:rFonts w:hint="cs"/>
          <w:rtl/>
          <w:lang w:bidi="ar-EG"/>
        </w:rPr>
      </w:pPr>
    </w:p>
    <w:p w:rsidR="00065531" w:rsidRPr="00597ED3" w:rsidRDefault="00065531" w:rsidP="003A75F2">
      <w:pPr>
        <w:pStyle w:val="SingleTxt"/>
        <w:rPr>
          <w:rFonts w:hint="cs"/>
          <w:rtl/>
          <w:lang w:bidi="ar-EG"/>
        </w:rPr>
      </w:pPr>
    </w:p>
    <w:p w:rsidR="00065531" w:rsidRPr="00597ED3" w:rsidRDefault="00807D7B" w:rsidP="001A2401">
      <w:pPr>
        <w:pStyle w:val="SingleTxt"/>
        <w:rPr>
          <w:rFonts w:hint="cs"/>
          <w:b/>
          <w:bCs/>
          <w:rtl/>
          <w:lang w:bidi="ar-EG"/>
        </w:rPr>
      </w:pPr>
      <w:r w:rsidRPr="00597ED3">
        <w:rPr>
          <w:rFonts w:hint="cs"/>
          <w:b/>
          <w:bCs/>
          <w:rtl/>
          <w:lang w:bidi="ar-EG"/>
        </w:rPr>
        <w:t xml:space="preserve">متوسط أجور المرأة كنسبة من متوسط أجور الرجل (بالنسب المئوية) </w:t>
      </w:r>
      <w:r w:rsidR="005B6C72" w:rsidRPr="00597ED3">
        <w:rPr>
          <w:rFonts w:hint="cs"/>
          <w:b/>
          <w:bCs/>
          <w:rtl/>
          <w:lang w:bidi="ar-EG"/>
        </w:rPr>
        <w:t>حسب فئات التصنيف الرئيسي للموظفين</w:t>
      </w:r>
    </w:p>
    <w:tbl>
      <w:tblPr>
        <w:tblStyle w:val="TableGrid"/>
        <w:bidiVisual/>
        <w:tblW w:w="8179" w:type="dxa"/>
        <w:tblInd w:w="126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4059"/>
        <w:gridCol w:w="824"/>
        <w:gridCol w:w="824"/>
        <w:gridCol w:w="824"/>
        <w:gridCol w:w="824"/>
        <w:gridCol w:w="824"/>
      </w:tblGrid>
      <w:tr w:rsidR="00065531" w:rsidRPr="00597ED3">
        <w:tc>
          <w:tcPr>
            <w:tcW w:w="4059" w:type="dxa"/>
            <w:tcBorders>
              <w:bottom w:val="single" w:sz="4" w:space="0" w:color="auto"/>
            </w:tcBorders>
          </w:tcPr>
          <w:p w:rsidR="00065531" w:rsidRPr="00597ED3" w:rsidRDefault="00807D7B" w:rsidP="005B6C72">
            <w:pPr>
              <w:pStyle w:val="SingleTxt"/>
              <w:spacing w:after="0"/>
              <w:ind w:left="0" w:right="0"/>
              <w:rPr>
                <w:rFonts w:hint="cs"/>
                <w:i/>
                <w:iCs/>
                <w:sz w:val="26"/>
                <w:szCs w:val="26"/>
                <w:rtl/>
                <w:lang w:bidi="ar-EG"/>
              </w:rPr>
            </w:pPr>
            <w:r w:rsidRPr="00597ED3">
              <w:rPr>
                <w:rFonts w:hint="cs"/>
                <w:i/>
                <w:iCs/>
                <w:sz w:val="26"/>
                <w:szCs w:val="26"/>
                <w:rtl/>
                <w:lang w:bidi="ar-EG"/>
              </w:rPr>
              <w:t xml:space="preserve">فئات </w:t>
            </w:r>
            <w:r w:rsidR="005B6C72" w:rsidRPr="00597ED3">
              <w:rPr>
                <w:rFonts w:hint="cs"/>
                <w:i/>
                <w:iCs/>
                <w:sz w:val="26"/>
                <w:szCs w:val="26"/>
                <w:rtl/>
                <w:lang w:bidi="ar-EG"/>
              </w:rPr>
              <w:t>التصنيف الرئيسي للموظفين</w:t>
            </w:r>
            <w:r w:rsidRPr="00597ED3">
              <w:rPr>
                <w:rFonts w:hint="cs"/>
                <w:i/>
                <w:iCs/>
                <w:sz w:val="26"/>
                <w:szCs w:val="26"/>
                <w:rtl/>
                <w:lang w:bidi="ar-EG"/>
              </w:rPr>
              <w:t>/السنة</w:t>
            </w:r>
          </w:p>
        </w:tc>
        <w:tc>
          <w:tcPr>
            <w:tcW w:w="824" w:type="dxa"/>
            <w:tcBorders>
              <w:bottom w:val="single" w:sz="4" w:space="0" w:color="auto"/>
            </w:tcBorders>
          </w:tcPr>
          <w:p w:rsidR="00065531" w:rsidRPr="00597ED3" w:rsidRDefault="00065531" w:rsidP="005B6C72">
            <w:pPr>
              <w:pStyle w:val="SingleTxt"/>
              <w:spacing w:after="0"/>
              <w:ind w:left="0" w:right="0"/>
              <w:rPr>
                <w:rFonts w:hint="cs"/>
                <w:i/>
                <w:iCs/>
                <w:sz w:val="26"/>
                <w:szCs w:val="26"/>
                <w:rtl/>
                <w:lang w:bidi="ar-EG"/>
              </w:rPr>
            </w:pPr>
            <w:r w:rsidRPr="00597ED3">
              <w:rPr>
                <w:rFonts w:hint="cs"/>
                <w:i/>
                <w:iCs/>
                <w:sz w:val="26"/>
                <w:szCs w:val="26"/>
                <w:rtl/>
                <w:lang w:bidi="ar-EG"/>
              </w:rPr>
              <w:t>2003</w:t>
            </w:r>
          </w:p>
        </w:tc>
        <w:tc>
          <w:tcPr>
            <w:tcW w:w="824" w:type="dxa"/>
            <w:tcBorders>
              <w:bottom w:val="single" w:sz="4" w:space="0" w:color="auto"/>
            </w:tcBorders>
          </w:tcPr>
          <w:p w:rsidR="00065531" w:rsidRPr="00597ED3" w:rsidRDefault="00065531" w:rsidP="005B6C72">
            <w:pPr>
              <w:pStyle w:val="SingleTxt"/>
              <w:spacing w:after="0"/>
              <w:ind w:left="0" w:right="0"/>
              <w:rPr>
                <w:rFonts w:hint="cs"/>
                <w:i/>
                <w:iCs/>
                <w:sz w:val="26"/>
                <w:szCs w:val="26"/>
                <w:rtl/>
                <w:lang w:bidi="ar-EG"/>
              </w:rPr>
            </w:pPr>
            <w:r w:rsidRPr="00597ED3">
              <w:rPr>
                <w:rFonts w:hint="cs"/>
                <w:i/>
                <w:iCs/>
                <w:sz w:val="26"/>
                <w:szCs w:val="26"/>
                <w:rtl/>
                <w:lang w:bidi="ar-EG"/>
              </w:rPr>
              <w:t>2004</w:t>
            </w:r>
          </w:p>
        </w:tc>
        <w:tc>
          <w:tcPr>
            <w:tcW w:w="824" w:type="dxa"/>
            <w:tcBorders>
              <w:bottom w:val="single" w:sz="4" w:space="0" w:color="auto"/>
            </w:tcBorders>
          </w:tcPr>
          <w:p w:rsidR="00065531" w:rsidRPr="00597ED3" w:rsidRDefault="00065531" w:rsidP="005B6C72">
            <w:pPr>
              <w:pStyle w:val="SingleTxt"/>
              <w:spacing w:after="0"/>
              <w:ind w:left="0" w:right="0"/>
              <w:rPr>
                <w:rFonts w:hint="cs"/>
                <w:i/>
                <w:iCs/>
                <w:sz w:val="26"/>
                <w:szCs w:val="26"/>
                <w:rtl/>
                <w:lang w:bidi="ar-EG"/>
              </w:rPr>
            </w:pPr>
            <w:r w:rsidRPr="00597ED3">
              <w:rPr>
                <w:rFonts w:hint="cs"/>
                <w:i/>
                <w:iCs/>
                <w:sz w:val="26"/>
                <w:szCs w:val="26"/>
                <w:rtl/>
                <w:lang w:bidi="ar-EG"/>
              </w:rPr>
              <w:t>2005</w:t>
            </w:r>
          </w:p>
        </w:tc>
        <w:tc>
          <w:tcPr>
            <w:tcW w:w="824" w:type="dxa"/>
            <w:tcBorders>
              <w:bottom w:val="single" w:sz="4" w:space="0" w:color="auto"/>
            </w:tcBorders>
          </w:tcPr>
          <w:p w:rsidR="00065531" w:rsidRPr="00597ED3" w:rsidRDefault="00065531" w:rsidP="005B6C72">
            <w:pPr>
              <w:pStyle w:val="SingleTxt"/>
              <w:spacing w:after="0"/>
              <w:ind w:left="0" w:right="0"/>
              <w:rPr>
                <w:rFonts w:hint="cs"/>
                <w:i/>
                <w:iCs/>
                <w:sz w:val="26"/>
                <w:szCs w:val="26"/>
                <w:rtl/>
                <w:lang w:bidi="ar-EG"/>
              </w:rPr>
            </w:pPr>
            <w:r w:rsidRPr="00597ED3">
              <w:rPr>
                <w:rFonts w:hint="cs"/>
                <w:i/>
                <w:iCs/>
                <w:sz w:val="26"/>
                <w:szCs w:val="26"/>
                <w:rtl/>
                <w:lang w:bidi="ar-EG"/>
              </w:rPr>
              <w:t>2006</w:t>
            </w:r>
          </w:p>
        </w:tc>
        <w:tc>
          <w:tcPr>
            <w:tcW w:w="824" w:type="dxa"/>
            <w:tcBorders>
              <w:bottom w:val="single" w:sz="4" w:space="0" w:color="auto"/>
            </w:tcBorders>
          </w:tcPr>
          <w:p w:rsidR="00065531" w:rsidRPr="00597ED3" w:rsidRDefault="00065531" w:rsidP="005B6C72">
            <w:pPr>
              <w:pStyle w:val="SingleTxt"/>
              <w:spacing w:after="0"/>
              <w:ind w:left="0" w:right="0"/>
              <w:rPr>
                <w:rFonts w:hint="cs"/>
                <w:i/>
                <w:iCs/>
                <w:sz w:val="26"/>
                <w:szCs w:val="26"/>
                <w:rtl/>
                <w:lang w:bidi="ar-EG"/>
              </w:rPr>
            </w:pPr>
            <w:r w:rsidRPr="00597ED3">
              <w:rPr>
                <w:rFonts w:hint="cs"/>
                <w:i/>
                <w:iCs/>
                <w:sz w:val="26"/>
                <w:szCs w:val="26"/>
                <w:rtl/>
                <w:lang w:bidi="ar-EG"/>
              </w:rPr>
              <w:t>2007</w:t>
            </w:r>
          </w:p>
        </w:tc>
      </w:tr>
      <w:tr w:rsidR="00065531" w:rsidRPr="00597ED3">
        <w:tc>
          <w:tcPr>
            <w:tcW w:w="4059" w:type="dxa"/>
            <w:tcBorders>
              <w:top w:val="single" w:sz="4" w:space="0" w:color="auto"/>
            </w:tcBorders>
          </w:tcPr>
          <w:p w:rsidR="00065531" w:rsidRPr="00597ED3" w:rsidRDefault="00807D7B" w:rsidP="005B6C72">
            <w:pPr>
              <w:pStyle w:val="SingleTxt"/>
              <w:spacing w:after="0"/>
              <w:ind w:left="0" w:right="0"/>
              <w:rPr>
                <w:rFonts w:hint="cs"/>
                <w:sz w:val="26"/>
                <w:szCs w:val="26"/>
                <w:rtl/>
                <w:lang w:bidi="ar-EG"/>
              </w:rPr>
            </w:pPr>
            <w:r w:rsidRPr="00597ED3">
              <w:rPr>
                <w:rFonts w:hint="cs"/>
                <w:sz w:val="26"/>
                <w:szCs w:val="26"/>
                <w:rtl/>
                <w:lang w:bidi="ar-EG"/>
              </w:rPr>
              <w:t>المجموع</w:t>
            </w:r>
          </w:p>
        </w:tc>
        <w:tc>
          <w:tcPr>
            <w:tcW w:w="824" w:type="dxa"/>
            <w:tcBorders>
              <w:top w:val="single" w:sz="4" w:space="0" w:color="auto"/>
            </w:tcBorders>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74.6</w:t>
            </w:r>
          </w:p>
        </w:tc>
        <w:tc>
          <w:tcPr>
            <w:tcW w:w="824" w:type="dxa"/>
            <w:tcBorders>
              <w:top w:val="single" w:sz="4" w:space="0" w:color="auto"/>
            </w:tcBorders>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74.9</w:t>
            </w:r>
          </w:p>
        </w:tc>
        <w:tc>
          <w:tcPr>
            <w:tcW w:w="824" w:type="dxa"/>
            <w:tcBorders>
              <w:top w:val="single" w:sz="4" w:space="0" w:color="auto"/>
            </w:tcBorders>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75.1</w:t>
            </w:r>
          </w:p>
        </w:tc>
        <w:tc>
          <w:tcPr>
            <w:tcW w:w="824" w:type="dxa"/>
            <w:tcBorders>
              <w:top w:val="single" w:sz="4" w:space="0" w:color="auto"/>
            </w:tcBorders>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75.4</w:t>
            </w:r>
          </w:p>
        </w:tc>
        <w:tc>
          <w:tcPr>
            <w:tcW w:w="824" w:type="dxa"/>
            <w:tcBorders>
              <w:top w:val="single" w:sz="4" w:space="0" w:color="auto"/>
            </w:tcBorders>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75.2</w:t>
            </w:r>
          </w:p>
        </w:tc>
      </w:tr>
      <w:tr w:rsidR="00065531" w:rsidRPr="00597ED3">
        <w:tc>
          <w:tcPr>
            <w:tcW w:w="4059" w:type="dxa"/>
          </w:tcPr>
          <w:p w:rsidR="00065531" w:rsidRPr="00597ED3" w:rsidRDefault="00807D7B" w:rsidP="005B6C72">
            <w:pPr>
              <w:pStyle w:val="SingleTxt"/>
              <w:spacing w:after="0"/>
              <w:ind w:left="0" w:right="0"/>
              <w:rPr>
                <w:rFonts w:hint="cs"/>
                <w:sz w:val="26"/>
                <w:szCs w:val="26"/>
                <w:rtl/>
                <w:lang w:bidi="ar-EG"/>
              </w:rPr>
            </w:pPr>
            <w:r w:rsidRPr="00597ED3">
              <w:rPr>
                <w:rFonts w:hint="cs"/>
                <w:sz w:val="26"/>
                <w:szCs w:val="26"/>
                <w:rtl/>
                <w:lang w:bidi="ar-EG"/>
              </w:rPr>
              <w:t>المُشَرِّعون والإداريون</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59.2</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59.6</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60.9</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59.9</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63.8</w:t>
            </w:r>
          </w:p>
        </w:tc>
      </w:tr>
      <w:tr w:rsidR="00065531" w:rsidRPr="00597ED3">
        <w:tc>
          <w:tcPr>
            <w:tcW w:w="4059" w:type="dxa"/>
          </w:tcPr>
          <w:p w:rsidR="00065531" w:rsidRPr="00597ED3" w:rsidRDefault="00D66F61" w:rsidP="005B6C72">
            <w:pPr>
              <w:pStyle w:val="SingleTxt"/>
              <w:spacing w:after="0"/>
              <w:ind w:left="0" w:right="0"/>
              <w:rPr>
                <w:rFonts w:hint="cs"/>
                <w:sz w:val="26"/>
                <w:szCs w:val="26"/>
                <w:rtl/>
                <w:lang w:bidi="ar-EG"/>
              </w:rPr>
            </w:pPr>
            <w:r w:rsidRPr="00597ED3">
              <w:rPr>
                <w:rFonts w:hint="cs"/>
                <w:sz w:val="26"/>
                <w:szCs w:val="26"/>
                <w:rtl/>
                <w:lang w:bidi="ar-EG"/>
              </w:rPr>
              <w:t>العلماء و</w:t>
            </w:r>
            <w:r w:rsidR="00807D7B" w:rsidRPr="00597ED3">
              <w:rPr>
                <w:rFonts w:hint="cs"/>
                <w:sz w:val="26"/>
                <w:szCs w:val="26"/>
                <w:rtl/>
                <w:lang w:bidi="ar-EG"/>
              </w:rPr>
              <w:t>الأخصائيون الإداريون</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73.5</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73.7</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73.0</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73.2</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72.5</w:t>
            </w:r>
          </w:p>
        </w:tc>
      </w:tr>
      <w:tr w:rsidR="00065531" w:rsidRPr="00597ED3">
        <w:tc>
          <w:tcPr>
            <w:tcW w:w="4059" w:type="dxa"/>
          </w:tcPr>
          <w:p w:rsidR="00065531" w:rsidRPr="00597ED3" w:rsidRDefault="00807D7B" w:rsidP="005B6C72">
            <w:pPr>
              <w:pStyle w:val="SingleTxt"/>
              <w:spacing w:after="0"/>
              <w:ind w:left="0" w:right="0"/>
              <w:rPr>
                <w:rFonts w:hint="cs"/>
                <w:sz w:val="26"/>
                <w:szCs w:val="26"/>
                <w:rtl/>
                <w:lang w:bidi="ar-EG"/>
              </w:rPr>
            </w:pPr>
            <w:r w:rsidRPr="00597ED3">
              <w:rPr>
                <w:rFonts w:hint="cs"/>
                <w:sz w:val="26"/>
                <w:szCs w:val="26"/>
                <w:rtl/>
                <w:lang w:bidi="ar-EG"/>
              </w:rPr>
              <w:t xml:space="preserve">التقنيون والعاملون في مجال </w:t>
            </w:r>
            <w:r w:rsidR="005B6C72" w:rsidRPr="00597ED3">
              <w:rPr>
                <w:rFonts w:hint="cs"/>
                <w:sz w:val="26"/>
                <w:szCs w:val="26"/>
                <w:rtl/>
                <w:lang w:bidi="ar-EG"/>
              </w:rPr>
              <w:t xml:space="preserve">الرعاية </w:t>
            </w:r>
            <w:r w:rsidRPr="00597ED3">
              <w:rPr>
                <w:rFonts w:hint="cs"/>
                <w:sz w:val="26"/>
                <w:szCs w:val="26"/>
                <w:rtl/>
                <w:lang w:bidi="ar-EG"/>
              </w:rPr>
              <w:t>الصح</w:t>
            </w:r>
            <w:r w:rsidR="001A2401" w:rsidRPr="00597ED3">
              <w:rPr>
                <w:rFonts w:hint="cs"/>
                <w:sz w:val="26"/>
                <w:szCs w:val="26"/>
                <w:rtl/>
                <w:lang w:bidi="ar-EG"/>
              </w:rPr>
              <w:t>ي</w:t>
            </w:r>
            <w:r w:rsidRPr="00597ED3">
              <w:rPr>
                <w:rFonts w:hint="cs"/>
                <w:sz w:val="26"/>
                <w:szCs w:val="26"/>
                <w:rtl/>
                <w:lang w:bidi="ar-EG"/>
              </w:rPr>
              <w:t>ة والتربية</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75.2</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75.3</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74.6</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74.3</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75.2</w:t>
            </w:r>
          </w:p>
        </w:tc>
      </w:tr>
      <w:tr w:rsidR="00065531" w:rsidRPr="00597ED3">
        <w:tc>
          <w:tcPr>
            <w:tcW w:w="4059" w:type="dxa"/>
          </w:tcPr>
          <w:p w:rsidR="00065531" w:rsidRPr="00597ED3" w:rsidRDefault="00807D7B" w:rsidP="005B6C72">
            <w:pPr>
              <w:pStyle w:val="SingleTxt"/>
              <w:spacing w:after="0"/>
              <w:ind w:left="0" w:right="0"/>
              <w:rPr>
                <w:rFonts w:hint="cs"/>
                <w:sz w:val="26"/>
                <w:szCs w:val="26"/>
                <w:rtl/>
                <w:lang w:bidi="ar-EG"/>
              </w:rPr>
            </w:pPr>
            <w:r w:rsidRPr="00597ED3">
              <w:rPr>
                <w:rFonts w:hint="cs"/>
                <w:sz w:val="26"/>
                <w:szCs w:val="26"/>
                <w:rtl/>
                <w:lang w:bidi="ar-EG"/>
              </w:rPr>
              <w:t xml:space="preserve">المستخدمون الإداريون </w:t>
            </w:r>
            <w:r w:rsidR="005B6C72" w:rsidRPr="00597ED3">
              <w:rPr>
                <w:rFonts w:hint="cs"/>
                <w:sz w:val="26"/>
                <w:szCs w:val="26"/>
                <w:rtl/>
                <w:lang w:bidi="ar-EG"/>
              </w:rPr>
              <w:t>في الرتب الأدنى</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80.5</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83.0</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81.9</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82.1</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80.8</w:t>
            </w:r>
          </w:p>
        </w:tc>
      </w:tr>
      <w:tr w:rsidR="00065531" w:rsidRPr="00597ED3">
        <w:tc>
          <w:tcPr>
            <w:tcW w:w="4059" w:type="dxa"/>
          </w:tcPr>
          <w:p w:rsidR="00065531" w:rsidRPr="00597ED3" w:rsidRDefault="005B6C72" w:rsidP="005B6C72">
            <w:pPr>
              <w:pStyle w:val="SingleTxt"/>
              <w:spacing w:after="0"/>
              <w:ind w:left="0" w:right="0"/>
              <w:rPr>
                <w:rFonts w:hint="cs"/>
                <w:sz w:val="26"/>
                <w:szCs w:val="26"/>
                <w:rtl/>
                <w:lang w:bidi="ar-EG"/>
              </w:rPr>
            </w:pPr>
            <w:r w:rsidRPr="00597ED3">
              <w:rPr>
                <w:rFonts w:hint="cs"/>
                <w:sz w:val="26"/>
                <w:szCs w:val="26"/>
                <w:rtl/>
                <w:lang w:bidi="ar-EG"/>
              </w:rPr>
              <w:t>متعهدو</w:t>
            </w:r>
            <w:r w:rsidR="00807D7B" w:rsidRPr="00597ED3">
              <w:rPr>
                <w:rFonts w:hint="cs"/>
                <w:sz w:val="26"/>
                <w:szCs w:val="26"/>
                <w:rtl/>
                <w:lang w:bidi="ar-EG"/>
              </w:rPr>
              <w:t xml:space="preserve"> الخدمات و</w:t>
            </w:r>
            <w:r w:rsidRPr="00597ED3">
              <w:rPr>
                <w:rFonts w:hint="cs"/>
                <w:sz w:val="26"/>
                <w:szCs w:val="26"/>
                <w:rtl/>
                <w:lang w:bidi="ar-EG"/>
              </w:rPr>
              <w:t>الحرف</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74.8</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75.1</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75.7</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75.2</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76.8</w:t>
            </w:r>
          </w:p>
        </w:tc>
      </w:tr>
      <w:tr w:rsidR="00065531" w:rsidRPr="00597ED3">
        <w:tc>
          <w:tcPr>
            <w:tcW w:w="4059" w:type="dxa"/>
          </w:tcPr>
          <w:p w:rsidR="00065531" w:rsidRPr="00597ED3" w:rsidRDefault="00807D7B" w:rsidP="005B6C72">
            <w:pPr>
              <w:pStyle w:val="SingleTxt"/>
              <w:spacing w:after="0"/>
              <w:ind w:left="0" w:right="0"/>
              <w:rPr>
                <w:rFonts w:hint="cs"/>
                <w:sz w:val="26"/>
                <w:szCs w:val="26"/>
                <w:rtl/>
                <w:lang w:bidi="ar-EG"/>
              </w:rPr>
            </w:pPr>
            <w:r w:rsidRPr="00597ED3">
              <w:rPr>
                <w:rFonts w:hint="cs"/>
                <w:sz w:val="26"/>
                <w:szCs w:val="26"/>
                <w:rtl/>
                <w:lang w:bidi="ar-EG"/>
              </w:rPr>
              <w:t>العمال الماهرون في الزراعة والحراجة وصيد الأسماك</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86.7</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86.8</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87.8</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89.4</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86.6</w:t>
            </w:r>
          </w:p>
        </w:tc>
      </w:tr>
      <w:tr w:rsidR="00065531" w:rsidRPr="00597ED3">
        <w:tc>
          <w:tcPr>
            <w:tcW w:w="4059" w:type="dxa"/>
          </w:tcPr>
          <w:p w:rsidR="00065531" w:rsidRPr="00597ED3" w:rsidRDefault="005B6C72" w:rsidP="005B6C72">
            <w:pPr>
              <w:pStyle w:val="SingleTxt"/>
              <w:spacing w:after="0"/>
              <w:ind w:left="0" w:right="0"/>
              <w:rPr>
                <w:rFonts w:hint="cs"/>
                <w:sz w:val="26"/>
                <w:szCs w:val="26"/>
                <w:rtl/>
                <w:lang w:bidi="ar-EG"/>
              </w:rPr>
            </w:pPr>
            <w:r w:rsidRPr="00597ED3">
              <w:rPr>
                <w:rFonts w:hint="cs"/>
                <w:sz w:val="26"/>
                <w:szCs w:val="26"/>
                <w:rtl/>
                <w:lang w:bidi="ar-EG"/>
              </w:rPr>
              <w:t>أصحاب المحال التجارية والصانعون والمصن</w:t>
            </w:r>
            <w:r w:rsidR="001A2401" w:rsidRPr="00597ED3">
              <w:rPr>
                <w:rFonts w:hint="cs"/>
                <w:sz w:val="26"/>
                <w:szCs w:val="26"/>
                <w:rtl/>
                <w:lang w:bidi="ar-EG"/>
              </w:rPr>
              <w:t>ِّ</w:t>
            </w:r>
            <w:r w:rsidRPr="00597ED3">
              <w:rPr>
                <w:rFonts w:hint="cs"/>
                <w:sz w:val="26"/>
                <w:szCs w:val="26"/>
                <w:rtl/>
                <w:lang w:bidi="ar-EG"/>
              </w:rPr>
              <w:t>عون الماهرون</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69.7</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69.4</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70.2</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70.0</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69.3</w:t>
            </w:r>
          </w:p>
        </w:tc>
      </w:tr>
      <w:tr w:rsidR="00065531" w:rsidRPr="00597ED3">
        <w:tc>
          <w:tcPr>
            <w:tcW w:w="4059" w:type="dxa"/>
          </w:tcPr>
          <w:p w:rsidR="00065531" w:rsidRPr="00597ED3" w:rsidRDefault="00807D7B" w:rsidP="005B6C72">
            <w:pPr>
              <w:pStyle w:val="SingleTxt"/>
              <w:spacing w:after="0"/>
              <w:ind w:left="0" w:right="0"/>
              <w:rPr>
                <w:rFonts w:hint="cs"/>
                <w:sz w:val="26"/>
                <w:szCs w:val="26"/>
                <w:rtl/>
                <w:lang w:bidi="ar-EG"/>
              </w:rPr>
            </w:pPr>
            <w:r w:rsidRPr="00597ED3">
              <w:rPr>
                <w:rFonts w:hint="cs"/>
                <w:sz w:val="26"/>
                <w:szCs w:val="26"/>
                <w:rtl/>
                <w:lang w:bidi="ar-EG"/>
              </w:rPr>
              <w:t>مشغّلو الآلات والمعدات</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74.6</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75.6</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75.7</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76.8</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75.8</w:t>
            </w:r>
          </w:p>
        </w:tc>
      </w:tr>
      <w:tr w:rsidR="00065531" w:rsidRPr="00597ED3">
        <w:tc>
          <w:tcPr>
            <w:tcW w:w="4059" w:type="dxa"/>
          </w:tcPr>
          <w:p w:rsidR="00065531" w:rsidRPr="00597ED3" w:rsidRDefault="005B6C72" w:rsidP="005B6C72">
            <w:pPr>
              <w:pStyle w:val="SingleTxt"/>
              <w:spacing w:after="0"/>
              <w:ind w:left="0" w:right="0"/>
              <w:rPr>
                <w:rFonts w:hint="cs"/>
                <w:sz w:val="26"/>
                <w:szCs w:val="26"/>
                <w:rtl/>
                <w:lang w:bidi="ar-EG"/>
              </w:rPr>
            </w:pPr>
            <w:r w:rsidRPr="00597ED3">
              <w:rPr>
                <w:rFonts w:hint="cs"/>
                <w:sz w:val="26"/>
                <w:szCs w:val="26"/>
                <w:rtl/>
                <w:lang w:bidi="ar-EG"/>
              </w:rPr>
              <w:t>الف</w:t>
            </w:r>
            <w:r w:rsidR="001A2401" w:rsidRPr="00597ED3">
              <w:rPr>
                <w:rFonts w:hint="cs"/>
                <w:sz w:val="26"/>
                <w:szCs w:val="26"/>
                <w:rtl/>
                <w:lang w:bidi="ar-EG"/>
              </w:rPr>
              <w:t>َ</w:t>
            </w:r>
            <w:r w:rsidRPr="00597ED3">
              <w:rPr>
                <w:rFonts w:hint="cs"/>
                <w:sz w:val="26"/>
                <w:szCs w:val="26"/>
                <w:rtl/>
                <w:lang w:bidi="ar-EG"/>
              </w:rPr>
              <w:t>علة والعمال</w:t>
            </w:r>
            <w:r w:rsidR="00807D7B" w:rsidRPr="00597ED3">
              <w:rPr>
                <w:rFonts w:hint="cs"/>
                <w:sz w:val="26"/>
                <w:szCs w:val="26"/>
                <w:rtl/>
                <w:lang w:bidi="ar-EG"/>
              </w:rPr>
              <w:t xml:space="preserve"> غير الماهرين</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77.5</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77.8</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77.1</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79.3</w:t>
            </w:r>
          </w:p>
        </w:tc>
        <w:tc>
          <w:tcPr>
            <w:tcW w:w="824"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79.1</w:t>
            </w:r>
          </w:p>
        </w:tc>
      </w:tr>
    </w:tbl>
    <w:p w:rsidR="00065531" w:rsidRPr="00597ED3" w:rsidRDefault="00065531" w:rsidP="00065531">
      <w:pPr>
        <w:pStyle w:val="SingleTxt"/>
        <w:rPr>
          <w:rFonts w:hint="cs"/>
          <w:rtl/>
          <w:lang w:bidi="ar-EG"/>
        </w:rPr>
      </w:pPr>
    </w:p>
    <w:p w:rsidR="00065531" w:rsidRPr="00597ED3" w:rsidRDefault="009D2A16" w:rsidP="001A2401">
      <w:pPr>
        <w:pStyle w:val="SingleTxt"/>
        <w:rPr>
          <w:rFonts w:hint="cs"/>
          <w:b/>
          <w:bCs/>
          <w:w w:val="95"/>
          <w:rtl/>
          <w:lang w:bidi="ar-EG"/>
        </w:rPr>
      </w:pPr>
      <w:r w:rsidRPr="00597ED3">
        <w:rPr>
          <w:rFonts w:hint="cs"/>
          <w:b/>
          <w:bCs/>
          <w:w w:val="95"/>
          <w:rtl/>
          <w:lang w:bidi="ar-EG"/>
        </w:rPr>
        <w:t xml:space="preserve">متوسط أجر المرأة كنسبة من متوسط أجر الرجل </w:t>
      </w:r>
      <w:r w:rsidR="005B6C72" w:rsidRPr="00597ED3">
        <w:rPr>
          <w:rFonts w:hint="cs"/>
          <w:b/>
          <w:bCs/>
          <w:w w:val="95"/>
          <w:rtl/>
          <w:lang w:bidi="ar-EG"/>
        </w:rPr>
        <w:t>حسب مستوى التعليم</w:t>
      </w:r>
      <w:r w:rsidRPr="00597ED3">
        <w:rPr>
          <w:rFonts w:hint="cs"/>
          <w:b/>
          <w:bCs/>
          <w:w w:val="95"/>
          <w:rtl/>
          <w:lang w:bidi="ar-EG"/>
        </w:rPr>
        <w:t xml:space="preserve"> (بالنسب المئوية)</w:t>
      </w:r>
    </w:p>
    <w:tbl>
      <w:tblPr>
        <w:tblStyle w:val="TableGrid"/>
        <w:bidiVisual/>
        <w:tblW w:w="0" w:type="auto"/>
        <w:tblInd w:w="126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1E0" w:firstRow="1" w:lastRow="1" w:firstColumn="1" w:lastColumn="1" w:noHBand="0" w:noVBand="0"/>
      </w:tblPr>
      <w:tblGrid>
        <w:gridCol w:w="2698"/>
        <w:gridCol w:w="1096"/>
        <w:gridCol w:w="1096"/>
        <w:gridCol w:w="1096"/>
        <w:gridCol w:w="1096"/>
        <w:gridCol w:w="1097"/>
      </w:tblGrid>
      <w:tr w:rsidR="00065531" w:rsidRPr="00597ED3">
        <w:tc>
          <w:tcPr>
            <w:tcW w:w="2698" w:type="dxa"/>
            <w:tcBorders>
              <w:bottom w:val="single" w:sz="4" w:space="0" w:color="auto"/>
            </w:tcBorders>
          </w:tcPr>
          <w:p w:rsidR="00065531" w:rsidRPr="00597ED3" w:rsidRDefault="00D66F61" w:rsidP="005B6C72">
            <w:pPr>
              <w:pStyle w:val="SingleTxt"/>
              <w:spacing w:after="0"/>
              <w:ind w:left="0" w:right="0"/>
              <w:rPr>
                <w:rFonts w:hint="cs"/>
                <w:i/>
                <w:iCs/>
                <w:sz w:val="26"/>
                <w:szCs w:val="26"/>
                <w:rtl/>
                <w:lang w:bidi="ar-EG"/>
              </w:rPr>
            </w:pPr>
            <w:r w:rsidRPr="00597ED3">
              <w:rPr>
                <w:rFonts w:hint="cs"/>
                <w:i/>
                <w:iCs/>
                <w:sz w:val="26"/>
                <w:szCs w:val="26"/>
                <w:rtl/>
                <w:lang w:bidi="ar-EG"/>
              </w:rPr>
              <w:t>التعليم/السنة</w:t>
            </w:r>
          </w:p>
        </w:tc>
        <w:tc>
          <w:tcPr>
            <w:tcW w:w="1096" w:type="dxa"/>
            <w:tcBorders>
              <w:bottom w:val="single" w:sz="4" w:space="0" w:color="auto"/>
            </w:tcBorders>
          </w:tcPr>
          <w:p w:rsidR="00065531" w:rsidRPr="00597ED3" w:rsidRDefault="00065531" w:rsidP="005B6C72">
            <w:pPr>
              <w:pStyle w:val="SingleTxt"/>
              <w:spacing w:after="0"/>
              <w:ind w:left="0" w:right="0"/>
              <w:rPr>
                <w:rFonts w:hint="cs"/>
                <w:i/>
                <w:iCs/>
                <w:sz w:val="26"/>
                <w:szCs w:val="26"/>
                <w:rtl/>
                <w:lang w:bidi="ar-EG"/>
              </w:rPr>
            </w:pPr>
            <w:r w:rsidRPr="00597ED3">
              <w:rPr>
                <w:rFonts w:hint="cs"/>
                <w:i/>
                <w:iCs/>
                <w:sz w:val="26"/>
                <w:szCs w:val="26"/>
                <w:rtl/>
                <w:lang w:bidi="ar-EG"/>
              </w:rPr>
              <w:t>2003</w:t>
            </w:r>
          </w:p>
        </w:tc>
        <w:tc>
          <w:tcPr>
            <w:tcW w:w="1096" w:type="dxa"/>
            <w:tcBorders>
              <w:bottom w:val="single" w:sz="4" w:space="0" w:color="auto"/>
            </w:tcBorders>
          </w:tcPr>
          <w:p w:rsidR="00065531" w:rsidRPr="00597ED3" w:rsidRDefault="00065531" w:rsidP="005B6C72">
            <w:pPr>
              <w:pStyle w:val="SingleTxt"/>
              <w:spacing w:after="0"/>
              <w:ind w:left="0" w:right="0"/>
              <w:rPr>
                <w:rFonts w:hint="cs"/>
                <w:i/>
                <w:iCs/>
                <w:sz w:val="26"/>
                <w:szCs w:val="26"/>
                <w:rtl/>
                <w:lang w:bidi="ar-EG"/>
              </w:rPr>
            </w:pPr>
            <w:r w:rsidRPr="00597ED3">
              <w:rPr>
                <w:rFonts w:hint="cs"/>
                <w:i/>
                <w:iCs/>
                <w:sz w:val="26"/>
                <w:szCs w:val="26"/>
                <w:rtl/>
                <w:lang w:bidi="ar-EG"/>
              </w:rPr>
              <w:t>2004</w:t>
            </w:r>
          </w:p>
        </w:tc>
        <w:tc>
          <w:tcPr>
            <w:tcW w:w="1096" w:type="dxa"/>
            <w:tcBorders>
              <w:bottom w:val="single" w:sz="4" w:space="0" w:color="auto"/>
            </w:tcBorders>
          </w:tcPr>
          <w:p w:rsidR="00065531" w:rsidRPr="00597ED3" w:rsidRDefault="00065531" w:rsidP="005B6C72">
            <w:pPr>
              <w:pStyle w:val="SingleTxt"/>
              <w:spacing w:after="0"/>
              <w:ind w:left="0" w:right="0"/>
              <w:rPr>
                <w:rFonts w:hint="cs"/>
                <w:i/>
                <w:iCs/>
                <w:sz w:val="26"/>
                <w:szCs w:val="26"/>
                <w:rtl/>
                <w:lang w:bidi="ar-EG"/>
              </w:rPr>
            </w:pPr>
            <w:r w:rsidRPr="00597ED3">
              <w:rPr>
                <w:rFonts w:hint="cs"/>
                <w:i/>
                <w:iCs/>
                <w:sz w:val="26"/>
                <w:szCs w:val="26"/>
                <w:rtl/>
                <w:lang w:bidi="ar-EG"/>
              </w:rPr>
              <w:t>2005</w:t>
            </w:r>
          </w:p>
        </w:tc>
        <w:tc>
          <w:tcPr>
            <w:tcW w:w="1096" w:type="dxa"/>
            <w:tcBorders>
              <w:bottom w:val="single" w:sz="4" w:space="0" w:color="auto"/>
            </w:tcBorders>
          </w:tcPr>
          <w:p w:rsidR="00065531" w:rsidRPr="00597ED3" w:rsidRDefault="00065531" w:rsidP="005B6C72">
            <w:pPr>
              <w:pStyle w:val="SingleTxt"/>
              <w:spacing w:after="0"/>
              <w:ind w:left="0" w:right="0"/>
              <w:rPr>
                <w:rFonts w:hint="cs"/>
                <w:i/>
                <w:iCs/>
                <w:sz w:val="26"/>
                <w:szCs w:val="26"/>
                <w:rtl/>
                <w:lang w:bidi="ar-EG"/>
              </w:rPr>
            </w:pPr>
            <w:r w:rsidRPr="00597ED3">
              <w:rPr>
                <w:rFonts w:hint="cs"/>
                <w:i/>
                <w:iCs/>
                <w:sz w:val="26"/>
                <w:szCs w:val="26"/>
                <w:rtl/>
                <w:lang w:bidi="ar-EG"/>
              </w:rPr>
              <w:t>2006</w:t>
            </w:r>
          </w:p>
        </w:tc>
        <w:tc>
          <w:tcPr>
            <w:tcW w:w="1097" w:type="dxa"/>
            <w:tcBorders>
              <w:bottom w:val="single" w:sz="4" w:space="0" w:color="auto"/>
            </w:tcBorders>
          </w:tcPr>
          <w:p w:rsidR="00065531" w:rsidRPr="00597ED3" w:rsidRDefault="00065531" w:rsidP="005B6C72">
            <w:pPr>
              <w:pStyle w:val="SingleTxt"/>
              <w:spacing w:after="0"/>
              <w:ind w:left="0" w:right="0"/>
              <w:rPr>
                <w:rFonts w:hint="cs"/>
                <w:i/>
                <w:iCs/>
                <w:sz w:val="26"/>
                <w:szCs w:val="26"/>
                <w:rtl/>
                <w:lang w:bidi="ar-EG"/>
              </w:rPr>
            </w:pPr>
            <w:r w:rsidRPr="00597ED3">
              <w:rPr>
                <w:rFonts w:hint="cs"/>
                <w:i/>
                <w:iCs/>
                <w:sz w:val="26"/>
                <w:szCs w:val="26"/>
                <w:rtl/>
                <w:lang w:bidi="ar-EG"/>
              </w:rPr>
              <w:t>2007</w:t>
            </w:r>
          </w:p>
        </w:tc>
      </w:tr>
      <w:tr w:rsidR="00065531" w:rsidRPr="00597ED3">
        <w:tc>
          <w:tcPr>
            <w:tcW w:w="2698" w:type="dxa"/>
            <w:tcBorders>
              <w:top w:val="single" w:sz="4" w:space="0" w:color="auto"/>
            </w:tcBorders>
          </w:tcPr>
          <w:p w:rsidR="00065531" w:rsidRPr="00597ED3" w:rsidRDefault="00D66F61" w:rsidP="005B6C72">
            <w:pPr>
              <w:pStyle w:val="SingleTxt"/>
              <w:spacing w:after="0"/>
              <w:ind w:left="0" w:right="0"/>
              <w:rPr>
                <w:rFonts w:hint="cs"/>
                <w:sz w:val="26"/>
                <w:szCs w:val="26"/>
                <w:rtl/>
                <w:lang w:bidi="ar-EG"/>
              </w:rPr>
            </w:pPr>
            <w:r w:rsidRPr="00597ED3">
              <w:rPr>
                <w:rFonts w:hint="cs"/>
                <w:sz w:val="26"/>
                <w:szCs w:val="26"/>
                <w:rtl/>
                <w:lang w:bidi="ar-EG"/>
              </w:rPr>
              <w:t>المجموع</w:t>
            </w:r>
          </w:p>
        </w:tc>
        <w:tc>
          <w:tcPr>
            <w:tcW w:w="1096" w:type="dxa"/>
            <w:tcBorders>
              <w:top w:val="single" w:sz="4" w:space="0" w:color="auto"/>
            </w:tcBorders>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74.6</w:t>
            </w:r>
          </w:p>
        </w:tc>
        <w:tc>
          <w:tcPr>
            <w:tcW w:w="1096" w:type="dxa"/>
            <w:tcBorders>
              <w:top w:val="single" w:sz="4" w:space="0" w:color="auto"/>
            </w:tcBorders>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74.9</w:t>
            </w:r>
          </w:p>
        </w:tc>
        <w:tc>
          <w:tcPr>
            <w:tcW w:w="1096" w:type="dxa"/>
            <w:tcBorders>
              <w:top w:val="single" w:sz="4" w:space="0" w:color="auto"/>
            </w:tcBorders>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75.1</w:t>
            </w:r>
          </w:p>
        </w:tc>
        <w:tc>
          <w:tcPr>
            <w:tcW w:w="1096" w:type="dxa"/>
            <w:tcBorders>
              <w:top w:val="single" w:sz="4" w:space="0" w:color="auto"/>
            </w:tcBorders>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75.4</w:t>
            </w:r>
          </w:p>
        </w:tc>
        <w:tc>
          <w:tcPr>
            <w:tcW w:w="1097" w:type="dxa"/>
            <w:tcBorders>
              <w:top w:val="single" w:sz="4" w:space="0" w:color="auto"/>
            </w:tcBorders>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75.2</w:t>
            </w:r>
          </w:p>
        </w:tc>
      </w:tr>
      <w:tr w:rsidR="00065531" w:rsidRPr="00597ED3">
        <w:tc>
          <w:tcPr>
            <w:tcW w:w="2698" w:type="dxa"/>
          </w:tcPr>
          <w:p w:rsidR="00065531" w:rsidRPr="00597ED3" w:rsidRDefault="00D66F61" w:rsidP="005B6C72">
            <w:pPr>
              <w:pStyle w:val="SingleTxt"/>
              <w:spacing w:after="0"/>
              <w:ind w:left="0" w:right="0"/>
              <w:rPr>
                <w:rFonts w:hint="cs"/>
                <w:sz w:val="26"/>
                <w:szCs w:val="26"/>
                <w:rtl/>
                <w:lang w:bidi="ar-EG"/>
              </w:rPr>
            </w:pPr>
            <w:r w:rsidRPr="00597ED3">
              <w:rPr>
                <w:rFonts w:hint="cs"/>
                <w:sz w:val="26"/>
                <w:szCs w:val="26"/>
                <w:rtl/>
                <w:lang w:bidi="ar-EG"/>
              </w:rPr>
              <w:t xml:space="preserve">التعليم الابتدائي </w:t>
            </w:r>
            <w:r w:rsidR="005B6C72" w:rsidRPr="00597ED3">
              <w:rPr>
                <w:rFonts w:hint="cs"/>
                <w:sz w:val="26"/>
                <w:szCs w:val="26"/>
                <w:rtl/>
                <w:lang w:bidi="ar-EG"/>
              </w:rPr>
              <w:t>غير المكتمل</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75.0</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74.7</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74.8</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74.7</w:t>
            </w:r>
          </w:p>
        </w:tc>
        <w:tc>
          <w:tcPr>
            <w:tcW w:w="1097"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76.9</w:t>
            </w:r>
          </w:p>
        </w:tc>
      </w:tr>
      <w:tr w:rsidR="00065531" w:rsidRPr="00597ED3">
        <w:tc>
          <w:tcPr>
            <w:tcW w:w="2698" w:type="dxa"/>
          </w:tcPr>
          <w:p w:rsidR="00065531" w:rsidRPr="00597ED3" w:rsidRDefault="00D66F61" w:rsidP="005B6C72">
            <w:pPr>
              <w:pStyle w:val="SingleTxt"/>
              <w:spacing w:after="0"/>
              <w:ind w:left="0" w:right="0"/>
              <w:rPr>
                <w:rFonts w:hint="cs"/>
                <w:sz w:val="26"/>
                <w:szCs w:val="26"/>
                <w:rtl/>
                <w:lang w:bidi="ar-EG"/>
              </w:rPr>
            </w:pPr>
            <w:r w:rsidRPr="00597ED3">
              <w:rPr>
                <w:rFonts w:hint="cs"/>
                <w:sz w:val="26"/>
                <w:szCs w:val="26"/>
                <w:rtl/>
                <w:lang w:bidi="ar-EG"/>
              </w:rPr>
              <w:t>التعليم الثانوي دون شهادة تخرج</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71.1</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72.1</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72.5</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72.4</w:t>
            </w:r>
          </w:p>
        </w:tc>
        <w:tc>
          <w:tcPr>
            <w:tcW w:w="1097"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71.6</w:t>
            </w:r>
          </w:p>
        </w:tc>
      </w:tr>
      <w:tr w:rsidR="00065531" w:rsidRPr="00597ED3">
        <w:tc>
          <w:tcPr>
            <w:tcW w:w="2698" w:type="dxa"/>
          </w:tcPr>
          <w:p w:rsidR="00065531" w:rsidRPr="00597ED3" w:rsidRDefault="00D66F61" w:rsidP="005B6C72">
            <w:pPr>
              <w:pStyle w:val="SingleTxt"/>
              <w:spacing w:after="0"/>
              <w:ind w:left="0" w:right="0"/>
              <w:rPr>
                <w:rFonts w:hint="cs"/>
                <w:sz w:val="26"/>
                <w:szCs w:val="26"/>
                <w:rtl/>
                <w:lang w:bidi="ar-EG"/>
              </w:rPr>
            </w:pPr>
            <w:r w:rsidRPr="00597ED3">
              <w:rPr>
                <w:rFonts w:hint="cs"/>
                <w:sz w:val="26"/>
                <w:szCs w:val="26"/>
                <w:rtl/>
                <w:lang w:bidi="ar-EG"/>
              </w:rPr>
              <w:t>التعليم الثانوي مع شهادة تخرج</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76.6</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77.3</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77.6</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77.6</w:t>
            </w:r>
          </w:p>
        </w:tc>
        <w:tc>
          <w:tcPr>
            <w:tcW w:w="1097"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77.4</w:t>
            </w:r>
          </w:p>
        </w:tc>
      </w:tr>
      <w:tr w:rsidR="00065531" w:rsidRPr="00597ED3">
        <w:tc>
          <w:tcPr>
            <w:tcW w:w="2698" w:type="dxa"/>
          </w:tcPr>
          <w:p w:rsidR="00065531" w:rsidRPr="00597ED3" w:rsidRDefault="00D66F61" w:rsidP="005B6C72">
            <w:pPr>
              <w:pStyle w:val="SingleTxt"/>
              <w:spacing w:after="0"/>
              <w:ind w:left="0" w:right="0"/>
              <w:rPr>
                <w:rFonts w:hint="cs"/>
                <w:sz w:val="26"/>
                <w:szCs w:val="26"/>
                <w:rtl/>
                <w:lang w:bidi="ar-EG"/>
              </w:rPr>
            </w:pPr>
            <w:r w:rsidRPr="00597ED3">
              <w:rPr>
                <w:rFonts w:hint="cs"/>
                <w:sz w:val="26"/>
                <w:szCs w:val="26"/>
                <w:rtl/>
                <w:lang w:bidi="ar-EG"/>
              </w:rPr>
              <w:t>تعليم مهني عالي وبكالوريوس</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75.3</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70.9</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73.0</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72.6</w:t>
            </w:r>
          </w:p>
        </w:tc>
        <w:tc>
          <w:tcPr>
            <w:tcW w:w="1097"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74.3</w:t>
            </w:r>
          </w:p>
        </w:tc>
      </w:tr>
      <w:tr w:rsidR="00065531" w:rsidRPr="00597ED3">
        <w:tc>
          <w:tcPr>
            <w:tcW w:w="2698" w:type="dxa"/>
          </w:tcPr>
          <w:p w:rsidR="00065531" w:rsidRPr="00597ED3" w:rsidRDefault="00D66F61" w:rsidP="005B6C72">
            <w:pPr>
              <w:pStyle w:val="SingleTxt"/>
              <w:spacing w:after="0"/>
              <w:ind w:left="0" w:right="0"/>
              <w:rPr>
                <w:rFonts w:hint="cs"/>
                <w:sz w:val="26"/>
                <w:szCs w:val="26"/>
                <w:rtl/>
                <w:lang w:bidi="ar-EG"/>
              </w:rPr>
            </w:pPr>
            <w:r w:rsidRPr="00597ED3">
              <w:rPr>
                <w:rFonts w:hint="cs"/>
                <w:sz w:val="26"/>
                <w:szCs w:val="26"/>
                <w:rtl/>
                <w:lang w:bidi="ar-EG"/>
              </w:rPr>
              <w:t>تعليم جامعي</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65.3</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67.3</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68.4</w:t>
            </w:r>
          </w:p>
        </w:tc>
        <w:tc>
          <w:tcPr>
            <w:tcW w:w="1096"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68.4</w:t>
            </w:r>
          </w:p>
        </w:tc>
        <w:tc>
          <w:tcPr>
            <w:tcW w:w="1097" w:type="dxa"/>
          </w:tcPr>
          <w:p w:rsidR="00065531" w:rsidRPr="00597ED3" w:rsidRDefault="00065531" w:rsidP="005B6C72">
            <w:pPr>
              <w:pStyle w:val="SingleTxt"/>
              <w:spacing w:after="0"/>
              <w:ind w:left="0" w:right="0"/>
              <w:rPr>
                <w:rFonts w:hint="cs"/>
                <w:sz w:val="26"/>
                <w:szCs w:val="26"/>
                <w:rtl/>
                <w:lang w:bidi="ar-EG"/>
              </w:rPr>
            </w:pPr>
            <w:r w:rsidRPr="00597ED3">
              <w:rPr>
                <w:rFonts w:hint="cs"/>
                <w:sz w:val="26"/>
                <w:szCs w:val="26"/>
                <w:rtl/>
                <w:lang w:bidi="ar-EG"/>
              </w:rPr>
              <w:t>68.8</w:t>
            </w:r>
          </w:p>
        </w:tc>
      </w:tr>
    </w:tbl>
    <w:p w:rsidR="00065531" w:rsidRPr="00597ED3" w:rsidRDefault="00065531" w:rsidP="003A75F2">
      <w:pPr>
        <w:pStyle w:val="SingleTxt"/>
        <w:rPr>
          <w:rFonts w:hint="cs"/>
          <w:rtl/>
          <w:lang w:bidi="ar-EG"/>
        </w:rPr>
      </w:pPr>
    </w:p>
    <w:p w:rsidR="00065531" w:rsidRPr="00597ED3" w:rsidRDefault="005B6C72" w:rsidP="005B6C72">
      <w:pPr>
        <w:pStyle w:val="SingleTxt"/>
        <w:spacing w:after="0" w:line="240" w:lineRule="auto"/>
        <w:rPr>
          <w:rFonts w:hint="cs"/>
          <w:rtl/>
          <w:lang w:bidi="ar-EG"/>
        </w:rPr>
      </w:pPr>
      <w:r w:rsidRPr="00597ED3">
        <w:rPr>
          <w:rFonts w:hint="cs"/>
          <w:noProof/>
          <w:w w:val="100"/>
          <w:rtl/>
        </w:rPr>
        <w:pict>
          <v:line id="_x0000_s1027" style="position:absolute;left:0;text-align:left;z-index:2" from="206.6pt,24pt" to="278.6pt,24pt" strokeweight=".25pt"/>
        </w:pict>
      </w:r>
    </w:p>
    <w:sectPr w:rsidR="00065531" w:rsidRPr="00597ED3" w:rsidSect="00D04FC8">
      <w:headerReference w:type="even" r:id="rId21"/>
      <w:headerReference w:type="default" r:id="rId22"/>
      <w:footerReference w:type="even" r:id="rId23"/>
      <w:footerReference w:type="default" r:id="rId24"/>
      <w:endnotePr>
        <w:numFmt w:val="lowerLetter"/>
      </w:endnotePr>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5-28T12:26:00Z" w:initials="Start">
    <w:p w:rsidR="00E814D1" w:rsidRDefault="00E814D1">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NO&gt;&gt;N0934615A&lt;&lt;ODS JOB NO&gt;&gt;</w:t>
      </w:r>
    </w:p>
    <w:p w:rsidR="00E814D1" w:rsidRDefault="00E814D1">
      <w:pPr>
        <w:pStyle w:val="CommentText"/>
      </w:pPr>
      <w:r>
        <w:t>&lt;&lt;ODS DOC SYMBOL1&gt;&gt;CEDAW/C/CZE/5&lt;&lt;ODS DOC SYMBOL1&gt;&gt;</w:t>
      </w:r>
    </w:p>
    <w:p w:rsidR="00E814D1" w:rsidRDefault="00E814D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FE1" w:rsidRDefault="00065FE1">
      <w:r>
        <w:separator/>
      </w:r>
    </w:p>
  </w:endnote>
  <w:endnote w:type="continuationSeparator" w:id="0">
    <w:p w:rsidR="00065FE1" w:rsidRDefault="00065F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14D1">
      <w:tblPrEx>
        <w:tblCellMar>
          <w:top w:w="0" w:type="dxa"/>
          <w:bottom w:w="0" w:type="dxa"/>
        </w:tblCellMar>
      </w:tblPrEx>
      <w:tc>
        <w:tcPr>
          <w:tcW w:w="5033" w:type="dxa"/>
          <w:shd w:val="clear" w:color="auto" w:fill="auto"/>
        </w:tcPr>
        <w:p w:rsidR="00E814D1" w:rsidRPr="003A75F2" w:rsidRDefault="00E814D1" w:rsidP="003A75F2">
          <w:pPr>
            <w:pStyle w:val="Footer"/>
            <w:jc w:val="right"/>
            <w:rPr>
              <w:w w:val="103"/>
            </w:rPr>
          </w:pPr>
          <w:r>
            <w:rPr>
              <w:w w:val="103"/>
            </w:rPr>
            <w:fldChar w:fldCharType="begin"/>
          </w:r>
          <w:r>
            <w:rPr>
              <w:w w:val="103"/>
            </w:rPr>
            <w:instrText xml:space="preserve"> PAGE  \* MERGEFORMAT </w:instrText>
          </w:r>
          <w:r>
            <w:rPr>
              <w:w w:val="103"/>
            </w:rPr>
            <w:fldChar w:fldCharType="separate"/>
          </w:r>
          <w:r w:rsidR="003348D6">
            <w:rPr>
              <w:w w:val="103"/>
            </w:rPr>
            <w:t>34</w:t>
          </w:r>
          <w:r>
            <w:rPr>
              <w:w w:val="103"/>
            </w:rPr>
            <w:fldChar w:fldCharType="end"/>
          </w:r>
        </w:p>
      </w:tc>
      <w:tc>
        <w:tcPr>
          <w:tcW w:w="5033" w:type="dxa"/>
          <w:shd w:val="clear" w:color="auto" w:fill="auto"/>
        </w:tcPr>
        <w:p w:rsidR="00E814D1" w:rsidRPr="003A75F2" w:rsidRDefault="00E814D1" w:rsidP="003A75F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09-34615</w:t>
          </w:r>
          <w:r>
            <w:rPr>
              <w:b w:val="0"/>
              <w:w w:val="103"/>
            </w:rPr>
            <w:fldChar w:fldCharType="end"/>
          </w:r>
        </w:p>
      </w:tc>
    </w:tr>
  </w:tbl>
  <w:p w:rsidR="00E814D1" w:rsidRPr="003A75F2" w:rsidRDefault="00E814D1" w:rsidP="003A75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14D1">
      <w:tblPrEx>
        <w:tblCellMar>
          <w:top w:w="0" w:type="dxa"/>
          <w:bottom w:w="0" w:type="dxa"/>
        </w:tblCellMar>
      </w:tblPrEx>
      <w:tc>
        <w:tcPr>
          <w:tcW w:w="5033" w:type="dxa"/>
          <w:shd w:val="clear" w:color="auto" w:fill="auto"/>
        </w:tcPr>
        <w:p w:rsidR="00E814D1" w:rsidRPr="003A75F2" w:rsidRDefault="00E814D1" w:rsidP="003A75F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09-34615</w:t>
          </w:r>
          <w:r>
            <w:rPr>
              <w:b w:val="0"/>
              <w:w w:val="103"/>
            </w:rPr>
            <w:fldChar w:fldCharType="end"/>
          </w:r>
        </w:p>
      </w:tc>
      <w:tc>
        <w:tcPr>
          <w:tcW w:w="5033" w:type="dxa"/>
          <w:shd w:val="clear" w:color="auto" w:fill="auto"/>
        </w:tcPr>
        <w:p w:rsidR="00E814D1" w:rsidRPr="003A75F2" w:rsidRDefault="00E814D1" w:rsidP="003A75F2">
          <w:pPr>
            <w:pStyle w:val="Footer"/>
            <w:rPr>
              <w:w w:val="103"/>
            </w:rPr>
          </w:pPr>
          <w:r>
            <w:rPr>
              <w:w w:val="103"/>
            </w:rPr>
            <w:fldChar w:fldCharType="begin"/>
          </w:r>
          <w:r>
            <w:rPr>
              <w:w w:val="103"/>
            </w:rPr>
            <w:instrText xml:space="preserve"> PAGE  \* MERGEFORMAT </w:instrText>
          </w:r>
          <w:r>
            <w:rPr>
              <w:w w:val="103"/>
            </w:rPr>
            <w:fldChar w:fldCharType="separate"/>
          </w:r>
          <w:r w:rsidR="003348D6">
            <w:rPr>
              <w:w w:val="103"/>
            </w:rPr>
            <w:t>33</w:t>
          </w:r>
          <w:r>
            <w:rPr>
              <w:w w:val="103"/>
            </w:rPr>
            <w:fldChar w:fldCharType="end"/>
          </w:r>
        </w:p>
      </w:tc>
    </w:tr>
  </w:tbl>
  <w:p w:rsidR="00E814D1" w:rsidRPr="003A75F2" w:rsidRDefault="00E814D1" w:rsidP="003A75F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4D1" w:rsidRDefault="00E814D1">
    <w:pPr>
      <w:pStyle w:val="Footer"/>
    </w:pPr>
  </w:p>
  <w:p w:rsidR="00E814D1" w:rsidRDefault="00E814D1" w:rsidP="003A75F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09-34615 (A)</w:t>
    </w:r>
    <w:r>
      <w:rPr>
        <w:rFonts w:cs="Times New Roman"/>
        <w:b w:val="0"/>
        <w:w w:val="103"/>
        <w:sz w:val="20"/>
      </w:rPr>
      <w:fldChar w:fldCharType="end"/>
    </w:r>
  </w:p>
  <w:p w:rsidR="00E814D1" w:rsidRPr="003A75F2" w:rsidRDefault="00E814D1" w:rsidP="003A75F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*0934615*</w:t>
    </w:r>
    <w:r>
      <w:rPr>
        <w:rFonts w:ascii="Barcode 3 of 9 by request" w:hAnsi="Barcode 3 of 9 by request" w:cs="Times New Roman"/>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814D1" w:rsidRPr="00D04FC8">
      <w:trPr>
        <w:cantSplit/>
        <w:trHeight w:val="4925"/>
      </w:trPr>
      <w:tc>
        <w:tcPr>
          <w:tcW w:w="12413" w:type="dxa"/>
          <w:shd w:val="clear" w:color="auto" w:fill="auto"/>
          <w:textDirection w:val="tbRl"/>
        </w:tcPr>
        <w:p w:rsidR="00E814D1" w:rsidRPr="00D04FC8" w:rsidRDefault="00E814D1" w:rsidP="00D04FC8">
          <w:pPr>
            <w:pStyle w:val="Footer"/>
            <w:bidi w:val="0"/>
            <w:spacing w:line="240" w:lineRule="auto"/>
            <w:ind w:left="113" w:right="113"/>
            <w:jc w:val="left"/>
            <w:rPr>
              <w:rFonts w:hint="cs"/>
              <w:b w:val="0"/>
              <w:w w:val="103"/>
              <w:szCs w:val="26"/>
            </w:rPr>
          </w:pPr>
          <w:r>
            <w:rPr>
              <w:b w:val="0"/>
              <w:w w:val="103"/>
              <w:szCs w:val="26"/>
            </w:rPr>
            <w:fldChar w:fldCharType="begin"/>
          </w:r>
          <w:r>
            <w:rPr>
              <w:b w:val="0"/>
              <w:w w:val="103"/>
              <w:szCs w:val="26"/>
            </w:rPr>
            <w:instrText xml:space="preserve"> </w:instrText>
          </w:r>
          <w:r>
            <w:rPr>
              <w:rFonts w:hint="cs"/>
              <w:b w:val="0"/>
              <w:w w:val="103"/>
              <w:szCs w:val="26"/>
            </w:rPr>
            <w:instrText>DOCVARIABLE "FooterJN" \* MERGEFORMAT</w:instrText>
          </w:r>
          <w:r>
            <w:rPr>
              <w:b w:val="0"/>
              <w:w w:val="103"/>
              <w:szCs w:val="26"/>
            </w:rPr>
            <w:instrText xml:space="preserve"> </w:instrText>
          </w:r>
          <w:r>
            <w:rPr>
              <w:b w:val="0"/>
              <w:w w:val="103"/>
              <w:szCs w:val="26"/>
            </w:rPr>
            <w:fldChar w:fldCharType="separate"/>
          </w:r>
          <w:r>
            <w:rPr>
              <w:b w:val="0"/>
              <w:w w:val="103"/>
              <w:szCs w:val="26"/>
            </w:rPr>
            <w:t>09-34615</w:t>
          </w:r>
          <w:r>
            <w:rPr>
              <w:b w:val="0"/>
              <w:w w:val="103"/>
              <w:szCs w:val="26"/>
            </w:rPr>
            <w:fldChar w:fldCharType="end"/>
          </w:r>
        </w:p>
      </w:tc>
    </w:tr>
    <w:tr w:rsidR="00E814D1" w:rsidRPr="00D04FC8">
      <w:trPr>
        <w:cantSplit/>
        <w:trHeight w:val="4925"/>
      </w:trPr>
      <w:tc>
        <w:tcPr>
          <w:tcW w:w="12413" w:type="dxa"/>
          <w:shd w:val="clear" w:color="auto" w:fill="auto"/>
          <w:textDirection w:val="tbRl"/>
        </w:tcPr>
        <w:p w:rsidR="00E814D1" w:rsidRPr="00D04FC8" w:rsidRDefault="00E814D1" w:rsidP="00D04FC8">
          <w:pPr>
            <w:pStyle w:val="Footer"/>
            <w:bidi w:val="0"/>
            <w:spacing w:line="240" w:lineRule="auto"/>
            <w:ind w:left="113" w:right="113"/>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3348D6">
            <w:rPr>
              <w:w w:val="103"/>
              <w:szCs w:val="26"/>
            </w:rPr>
            <w:t>56</w:t>
          </w:r>
          <w:r>
            <w:rPr>
              <w:w w:val="103"/>
              <w:szCs w:val="26"/>
            </w:rPr>
            <w:fldChar w:fldCharType="end"/>
          </w:r>
        </w:p>
      </w:tc>
    </w:tr>
  </w:tbl>
  <w:p w:rsidR="00E814D1" w:rsidRPr="00D04FC8" w:rsidRDefault="00E814D1" w:rsidP="00D04FC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E814D1" w:rsidRPr="00D04FC8">
      <w:trPr>
        <w:cantSplit/>
        <w:trHeight w:val="4925"/>
      </w:trPr>
      <w:tc>
        <w:tcPr>
          <w:tcW w:w="12413" w:type="dxa"/>
          <w:shd w:val="clear" w:color="auto" w:fill="auto"/>
          <w:textDirection w:val="tbRl"/>
        </w:tcPr>
        <w:p w:rsidR="00E814D1" w:rsidRPr="00D04FC8" w:rsidRDefault="00E814D1" w:rsidP="00D04FC8">
          <w:pPr>
            <w:pStyle w:val="Footer"/>
            <w:bidi w:val="0"/>
            <w:spacing w:line="240" w:lineRule="auto"/>
            <w:ind w:left="113" w:right="113"/>
            <w:jc w:val="left"/>
            <w:rPr>
              <w:rFonts w:hint="cs"/>
              <w:w w:val="103"/>
              <w:szCs w:val="26"/>
            </w:rPr>
          </w:pPr>
          <w:r>
            <w:rPr>
              <w:w w:val="103"/>
              <w:szCs w:val="26"/>
            </w:rPr>
            <w:fldChar w:fldCharType="begin"/>
          </w:r>
          <w:r>
            <w:rPr>
              <w:w w:val="103"/>
              <w:szCs w:val="26"/>
            </w:rPr>
            <w:instrText xml:space="preserve"> </w:instrText>
          </w:r>
          <w:r>
            <w:rPr>
              <w:rFonts w:hint="cs"/>
              <w:w w:val="103"/>
              <w:szCs w:val="26"/>
            </w:rPr>
            <w:instrText>PAGE  \* MERGEFORMAT</w:instrText>
          </w:r>
          <w:r>
            <w:rPr>
              <w:w w:val="103"/>
              <w:szCs w:val="26"/>
            </w:rPr>
            <w:instrText xml:space="preserve"> </w:instrText>
          </w:r>
          <w:r>
            <w:rPr>
              <w:w w:val="103"/>
              <w:szCs w:val="26"/>
            </w:rPr>
            <w:fldChar w:fldCharType="separate"/>
          </w:r>
          <w:r w:rsidR="003348D6">
            <w:rPr>
              <w:w w:val="103"/>
              <w:szCs w:val="26"/>
            </w:rPr>
            <w:t>55</w:t>
          </w:r>
          <w:r>
            <w:rPr>
              <w:w w:val="103"/>
              <w:szCs w:val="26"/>
            </w:rPr>
            <w:fldChar w:fldCharType="end"/>
          </w:r>
        </w:p>
      </w:tc>
    </w:tr>
    <w:tr w:rsidR="00E814D1" w:rsidRPr="00D04FC8">
      <w:trPr>
        <w:cantSplit/>
        <w:trHeight w:val="4925"/>
      </w:trPr>
      <w:tc>
        <w:tcPr>
          <w:tcW w:w="12413" w:type="dxa"/>
          <w:shd w:val="clear" w:color="auto" w:fill="auto"/>
          <w:textDirection w:val="tbRl"/>
        </w:tcPr>
        <w:p w:rsidR="00E814D1" w:rsidRPr="00D04FC8" w:rsidRDefault="00E814D1" w:rsidP="00D04FC8">
          <w:pPr>
            <w:pStyle w:val="Footer"/>
            <w:bidi w:val="0"/>
            <w:spacing w:line="240" w:lineRule="auto"/>
            <w:ind w:left="113" w:right="113"/>
            <w:jc w:val="right"/>
            <w:rPr>
              <w:b w:val="0"/>
              <w:w w:val="103"/>
              <w:szCs w:val="26"/>
            </w:rPr>
          </w:pPr>
          <w:r>
            <w:rPr>
              <w:b w:val="0"/>
              <w:w w:val="103"/>
              <w:szCs w:val="26"/>
            </w:rPr>
            <w:fldChar w:fldCharType="begin"/>
          </w:r>
          <w:r>
            <w:rPr>
              <w:b w:val="0"/>
              <w:w w:val="103"/>
              <w:szCs w:val="26"/>
            </w:rPr>
            <w:instrText xml:space="preserve"> DOCVARIABLE "FooterJN" \* MERGEFORMAT </w:instrText>
          </w:r>
          <w:r>
            <w:rPr>
              <w:b w:val="0"/>
              <w:w w:val="103"/>
              <w:szCs w:val="26"/>
            </w:rPr>
            <w:fldChar w:fldCharType="separate"/>
          </w:r>
          <w:r>
            <w:rPr>
              <w:b w:val="0"/>
              <w:w w:val="103"/>
              <w:szCs w:val="26"/>
            </w:rPr>
            <w:t>09-34615</w:t>
          </w:r>
          <w:r>
            <w:rPr>
              <w:b w:val="0"/>
              <w:w w:val="103"/>
              <w:szCs w:val="26"/>
            </w:rPr>
            <w:fldChar w:fldCharType="end"/>
          </w:r>
        </w:p>
      </w:tc>
    </w:tr>
  </w:tbl>
  <w:p w:rsidR="00E814D1" w:rsidRPr="00D04FC8" w:rsidRDefault="00E814D1" w:rsidP="00D04FC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14D1">
      <w:tblPrEx>
        <w:tblCellMar>
          <w:top w:w="0" w:type="dxa"/>
          <w:bottom w:w="0" w:type="dxa"/>
        </w:tblCellMar>
      </w:tblPrEx>
      <w:tc>
        <w:tcPr>
          <w:tcW w:w="5033" w:type="dxa"/>
          <w:shd w:val="clear" w:color="auto" w:fill="auto"/>
        </w:tcPr>
        <w:p w:rsidR="00E814D1" w:rsidRPr="003A75F2" w:rsidRDefault="00E814D1" w:rsidP="003A75F2">
          <w:pPr>
            <w:pStyle w:val="Footer"/>
            <w:jc w:val="right"/>
            <w:rPr>
              <w:w w:val="103"/>
            </w:rPr>
          </w:pPr>
          <w:r>
            <w:rPr>
              <w:w w:val="103"/>
            </w:rPr>
            <w:fldChar w:fldCharType="begin"/>
          </w:r>
          <w:r>
            <w:rPr>
              <w:w w:val="103"/>
            </w:rPr>
            <w:instrText xml:space="preserve"> PAGE  \* MERGEFORMAT </w:instrText>
          </w:r>
          <w:r>
            <w:rPr>
              <w:w w:val="103"/>
            </w:rPr>
            <w:fldChar w:fldCharType="separate"/>
          </w:r>
          <w:r w:rsidR="003348D6">
            <w:rPr>
              <w:w w:val="103"/>
            </w:rPr>
            <w:t>60</w:t>
          </w:r>
          <w:r>
            <w:rPr>
              <w:w w:val="103"/>
            </w:rPr>
            <w:fldChar w:fldCharType="end"/>
          </w:r>
        </w:p>
      </w:tc>
      <w:tc>
        <w:tcPr>
          <w:tcW w:w="5033" w:type="dxa"/>
          <w:shd w:val="clear" w:color="auto" w:fill="auto"/>
        </w:tcPr>
        <w:p w:rsidR="00E814D1" w:rsidRPr="003A75F2" w:rsidRDefault="00E814D1" w:rsidP="003A75F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09-34615</w:t>
          </w:r>
          <w:r>
            <w:rPr>
              <w:b w:val="0"/>
              <w:w w:val="103"/>
            </w:rPr>
            <w:fldChar w:fldCharType="end"/>
          </w:r>
        </w:p>
      </w:tc>
    </w:tr>
  </w:tbl>
  <w:p w:rsidR="00E814D1" w:rsidRPr="003A75F2" w:rsidRDefault="00E814D1" w:rsidP="003A75F2">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14D1">
      <w:tblPrEx>
        <w:tblCellMar>
          <w:top w:w="0" w:type="dxa"/>
          <w:bottom w:w="0" w:type="dxa"/>
        </w:tblCellMar>
      </w:tblPrEx>
      <w:tc>
        <w:tcPr>
          <w:tcW w:w="5033" w:type="dxa"/>
          <w:shd w:val="clear" w:color="auto" w:fill="auto"/>
        </w:tcPr>
        <w:p w:rsidR="00E814D1" w:rsidRPr="003A75F2" w:rsidRDefault="00E814D1" w:rsidP="003A75F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09-34615</w:t>
          </w:r>
          <w:r>
            <w:rPr>
              <w:b w:val="0"/>
              <w:w w:val="103"/>
            </w:rPr>
            <w:fldChar w:fldCharType="end"/>
          </w:r>
        </w:p>
      </w:tc>
      <w:tc>
        <w:tcPr>
          <w:tcW w:w="5033" w:type="dxa"/>
          <w:shd w:val="clear" w:color="auto" w:fill="auto"/>
        </w:tcPr>
        <w:p w:rsidR="00E814D1" w:rsidRPr="003A75F2" w:rsidRDefault="00E814D1" w:rsidP="003A75F2">
          <w:pPr>
            <w:pStyle w:val="Footer"/>
            <w:rPr>
              <w:w w:val="103"/>
            </w:rPr>
          </w:pPr>
          <w:r>
            <w:rPr>
              <w:w w:val="103"/>
            </w:rPr>
            <w:fldChar w:fldCharType="begin"/>
          </w:r>
          <w:r>
            <w:rPr>
              <w:w w:val="103"/>
            </w:rPr>
            <w:instrText xml:space="preserve"> PAGE  \* MERGEFORMAT </w:instrText>
          </w:r>
          <w:r>
            <w:rPr>
              <w:w w:val="103"/>
            </w:rPr>
            <w:fldChar w:fldCharType="separate"/>
          </w:r>
          <w:r w:rsidR="003348D6">
            <w:rPr>
              <w:w w:val="103"/>
            </w:rPr>
            <w:t>61</w:t>
          </w:r>
          <w:r>
            <w:rPr>
              <w:w w:val="103"/>
            </w:rPr>
            <w:fldChar w:fldCharType="end"/>
          </w:r>
        </w:p>
      </w:tc>
    </w:tr>
  </w:tbl>
  <w:p w:rsidR="00E814D1" w:rsidRPr="003A75F2" w:rsidRDefault="00E814D1" w:rsidP="003A75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FE1" w:rsidRPr="001277EC" w:rsidRDefault="00065FE1" w:rsidP="001277EC">
      <w:pPr>
        <w:pStyle w:val="Footer"/>
        <w:bidi/>
        <w:spacing w:after="80"/>
        <w:ind w:left="792"/>
        <w:rPr>
          <w:sz w:val="16"/>
        </w:rPr>
      </w:pPr>
      <w:r w:rsidRPr="001277EC">
        <w:rPr>
          <w:sz w:val="16"/>
          <w:rtl/>
        </w:rPr>
        <w:t>__________</w:t>
      </w:r>
    </w:p>
  </w:footnote>
  <w:footnote w:type="continuationSeparator" w:id="0">
    <w:p w:rsidR="00065FE1" w:rsidRPr="001277EC" w:rsidRDefault="00065FE1" w:rsidP="001277EC">
      <w:pPr>
        <w:pStyle w:val="Footer"/>
        <w:spacing w:after="80"/>
        <w:ind w:left="792"/>
        <w:rPr>
          <w:sz w:val="16"/>
        </w:rPr>
      </w:pPr>
      <w:r w:rsidRPr="001277EC">
        <w:rPr>
          <w:sz w:val="16"/>
        </w:rPr>
        <w:t>__________</w:t>
      </w:r>
    </w:p>
  </w:footnote>
  <w:footnote w:id="1">
    <w:p w:rsidR="00E814D1" w:rsidRPr="00597ED3" w:rsidRDefault="00E814D1" w:rsidP="004D41C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التوصيات الختامية الصادرة من لجنة القضاء على جميع أشكال التمييز ضد المرأة: الجمهورية التشيكية، </w:t>
      </w:r>
      <w:r w:rsidRPr="00597ED3">
        <w:rPr>
          <w:w w:val="103"/>
          <w:lang w:bidi="ar-EG"/>
        </w:rPr>
        <w:t>CEDAW/C/CZE/CO/3</w:t>
      </w:r>
      <w:r w:rsidRPr="00597ED3">
        <w:rPr>
          <w:rFonts w:hint="cs"/>
          <w:w w:val="103"/>
          <w:rtl/>
          <w:lang w:bidi="ar-EG"/>
        </w:rPr>
        <w:t>، 25 آب/أغسطس 2006.</w:t>
      </w:r>
    </w:p>
  </w:footnote>
  <w:footnote w:id="2">
    <w:p w:rsidR="00E814D1" w:rsidRPr="00597ED3" w:rsidRDefault="00E814D1" w:rsidP="004F761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تجميع المبادئ التوجيهية بشأن شكل ومضمون التقارير التي يتعيَّن على الدول الأطراف في معاهدات حقوق الإنسان تقديمها </w:t>
      </w:r>
      <w:r w:rsidRPr="00597ED3">
        <w:rPr>
          <w:w w:val="103"/>
          <w:lang w:bidi="ar-EG"/>
        </w:rPr>
        <w:t>HRI/GEN/2/Rev.5</w:t>
      </w:r>
      <w:r w:rsidRPr="00597ED3">
        <w:rPr>
          <w:rFonts w:hint="cs"/>
          <w:w w:val="103"/>
          <w:rtl/>
          <w:lang w:bidi="ar-EG"/>
        </w:rPr>
        <w:t>.</w:t>
      </w:r>
    </w:p>
  </w:footnote>
  <w:footnote w:id="3">
    <w:p w:rsidR="00E814D1" w:rsidRPr="00597ED3" w:rsidRDefault="00E814D1" w:rsidP="005737F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البند 4 (2) من القانون رقم </w:t>
      </w:r>
      <w:r w:rsidRPr="00597ED3">
        <w:rPr>
          <w:w w:val="103"/>
          <w:lang w:bidi="ar-EG"/>
        </w:rPr>
        <w:t>273/2001 Coll</w:t>
      </w:r>
      <w:r w:rsidRPr="00597ED3">
        <w:rPr>
          <w:rFonts w:hint="cs"/>
          <w:w w:val="103"/>
          <w:rtl/>
          <w:lang w:bidi="ar-EG"/>
        </w:rPr>
        <w:t xml:space="preserve"> بشأن حقوق أعضاء الأقليات الوطنية، بصيغته المعدّلة.</w:t>
      </w:r>
    </w:p>
  </w:footnote>
  <w:footnote w:id="4">
    <w:p w:rsidR="00E814D1" w:rsidRPr="00597ED3" w:rsidRDefault="00E814D1" w:rsidP="00D21158">
      <w:pPr>
        <w:pStyle w:val="FootnoteText"/>
        <w:tabs>
          <w:tab w:val="clear" w:pos="418"/>
          <w:tab w:val="right" w:pos="1195"/>
          <w:tab w:val="left" w:pos="1267"/>
          <w:tab w:val="left" w:pos="1656"/>
          <w:tab w:val="left" w:pos="2088"/>
        </w:tabs>
        <w:ind w:left="1264" w:right="1264" w:hanging="544"/>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على سبيل المثال: توجيه المجلس الأوروبي </w:t>
      </w:r>
      <w:r w:rsidRPr="00597ED3">
        <w:rPr>
          <w:w w:val="103"/>
          <w:lang w:bidi="ar-EG"/>
        </w:rPr>
        <w:t>2000/43/Ec</w:t>
      </w:r>
      <w:r w:rsidRPr="00597ED3">
        <w:rPr>
          <w:rFonts w:hint="cs"/>
          <w:w w:val="103"/>
          <w:rtl/>
          <w:lang w:bidi="ar-EG"/>
        </w:rPr>
        <w:t xml:space="preserve"> الصادر في 29 حزيران/يونيه 2000 بشأن تنفيذ مبدأ المساواة في المعاملة بين الأشخاص بغض النظر عن أصلهم العنصري أو العرقي؛ </w:t>
      </w:r>
    </w:p>
    <w:p w:rsidR="00E814D1" w:rsidRPr="00597ED3" w:rsidRDefault="00E814D1" w:rsidP="00D21158">
      <w:pPr>
        <w:pStyle w:val="FootnoteText"/>
        <w:tabs>
          <w:tab w:val="clear" w:pos="418"/>
          <w:tab w:val="right" w:pos="1195"/>
          <w:tab w:val="left" w:pos="1267"/>
          <w:tab w:val="left" w:pos="1656"/>
          <w:tab w:val="left" w:pos="2088"/>
        </w:tabs>
        <w:ind w:left="1264" w:right="1264" w:hanging="544"/>
        <w:rPr>
          <w:rFonts w:hint="cs"/>
          <w:w w:val="103"/>
          <w:rtl/>
          <w:lang w:bidi="ar-EG"/>
        </w:rPr>
      </w:pPr>
      <w:r w:rsidRPr="00597ED3">
        <w:rPr>
          <w:rFonts w:hint="cs"/>
          <w:w w:val="103"/>
          <w:rtl/>
          <w:lang w:bidi="ar-EG"/>
        </w:rPr>
        <w:tab/>
      </w:r>
      <w:r w:rsidRPr="00597ED3">
        <w:rPr>
          <w:rFonts w:hint="cs"/>
          <w:w w:val="103"/>
          <w:rtl/>
          <w:lang w:bidi="ar-EG"/>
        </w:rPr>
        <w:tab/>
      </w:r>
      <w:r w:rsidRPr="00597ED3">
        <w:rPr>
          <w:rFonts w:hint="cs"/>
          <w:w w:val="103"/>
          <w:rtl/>
          <w:lang w:bidi="ar-EG"/>
        </w:rPr>
        <w:tab/>
        <w:t xml:space="preserve">والتوجيه الصادر من الجماعة الاقتصادية الأوروبية </w:t>
      </w:r>
      <w:r w:rsidRPr="00597ED3">
        <w:rPr>
          <w:w w:val="103"/>
          <w:lang w:bidi="ar-EG"/>
        </w:rPr>
        <w:t>76/207/ECC</w:t>
      </w:r>
      <w:r w:rsidRPr="00597ED3">
        <w:rPr>
          <w:rFonts w:hint="cs"/>
          <w:w w:val="103"/>
          <w:rtl/>
          <w:lang w:bidi="ar-EG"/>
        </w:rPr>
        <w:t xml:space="preserve"> الصادر في 9 شباط/فبراير 1976 بشأن تنفيذ مبدأ المساواة في المعاملة بين الرجال والنساء فيما يتعلق بالتوظيف والتدريب المهني والترقية.</w:t>
      </w:r>
    </w:p>
    <w:p w:rsidR="00E814D1" w:rsidRPr="00597ED3" w:rsidRDefault="00E814D1" w:rsidP="00D21158">
      <w:pPr>
        <w:pStyle w:val="FootnoteText"/>
        <w:tabs>
          <w:tab w:val="clear" w:pos="418"/>
          <w:tab w:val="right" w:pos="1195"/>
          <w:tab w:val="left" w:pos="1267"/>
          <w:tab w:val="left" w:pos="1656"/>
          <w:tab w:val="left" w:pos="2088"/>
        </w:tabs>
        <w:ind w:left="1264" w:right="1264" w:hanging="544"/>
        <w:rPr>
          <w:rFonts w:hint="cs"/>
          <w:w w:val="103"/>
          <w:rtl/>
          <w:lang w:bidi="ar-EG"/>
        </w:rPr>
      </w:pPr>
      <w:r w:rsidRPr="00597ED3">
        <w:rPr>
          <w:rFonts w:hint="cs"/>
          <w:w w:val="103"/>
          <w:rtl/>
          <w:lang w:bidi="ar-EG"/>
        </w:rPr>
        <w:tab/>
      </w:r>
      <w:r w:rsidRPr="00597ED3">
        <w:rPr>
          <w:rFonts w:hint="cs"/>
          <w:w w:val="103"/>
          <w:rtl/>
          <w:lang w:bidi="ar-EG"/>
        </w:rPr>
        <w:tab/>
      </w:r>
      <w:r w:rsidRPr="00597ED3">
        <w:rPr>
          <w:rFonts w:hint="cs"/>
          <w:w w:val="103"/>
          <w:rtl/>
          <w:lang w:bidi="ar-EG"/>
        </w:rPr>
        <w:tab/>
        <w:t xml:space="preserve">والتوجيه </w:t>
      </w:r>
      <w:r w:rsidRPr="00597ED3">
        <w:rPr>
          <w:w w:val="103"/>
          <w:lang w:bidi="ar-EG"/>
        </w:rPr>
        <w:t>2006/54/EC</w:t>
      </w:r>
      <w:r w:rsidRPr="00597ED3">
        <w:rPr>
          <w:rFonts w:hint="cs"/>
          <w:w w:val="103"/>
          <w:rtl/>
          <w:lang w:bidi="ar-EG"/>
        </w:rPr>
        <w:t xml:space="preserve"> الصادر من البرلمان الأوروبي ومن المجلس في 5 تموز/يوليه 2006 بشأن تنفيذ مبدأ تكافؤ الفرص والمساواة في المعاملة بين الرجال والنساء فيما يتعلق بالتوظيف والمهنة.</w:t>
      </w:r>
    </w:p>
  </w:footnote>
  <w:footnote w:id="5">
    <w:p w:rsidR="00E814D1" w:rsidRPr="00597ED3" w:rsidRDefault="00E814D1" w:rsidP="005737F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القانون رقم </w:t>
      </w:r>
      <w:r w:rsidRPr="00597ED3">
        <w:rPr>
          <w:w w:val="103"/>
          <w:lang w:bidi="ar-EG"/>
        </w:rPr>
        <w:t>262/206 Coll</w:t>
      </w:r>
      <w:r w:rsidRPr="00597ED3">
        <w:rPr>
          <w:rFonts w:hint="cs"/>
          <w:w w:val="103"/>
          <w:rtl/>
          <w:lang w:bidi="ar-EG"/>
        </w:rPr>
        <w:t xml:space="preserve">، قانون العمل، بصيغته المعدّلة، الذي ألغى القانون رقم </w:t>
      </w:r>
      <w:r w:rsidRPr="00597ED3">
        <w:rPr>
          <w:w w:val="103"/>
          <w:lang w:bidi="ar-EG"/>
        </w:rPr>
        <w:t>65/1963 Coll</w:t>
      </w:r>
      <w:r w:rsidRPr="00597ED3">
        <w:rPr>
          <w:rFonts w:hint="cs"/>
          <w:w w:val="103"/>
          <w:rtl/>
          <w:lang w:bidi="ar-EG"/>
        </w:rPr>
        <w:t>، قانون العمل، بصيغته المعدَّلة.</w:t>
      </w:r>
    </w:p>
  </w:footnote>
  <w:footnote w:id="6">
    <w:p w:rsidR="00E814D1" w:rsidRPr="00597ED3" w:rsidRDefault="00E814D1" w:rsidP="00323EE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القانون رقم </w:t>
      </w:r>
      <w:r w:rsidRPr="00597ED3">
        <w:rPr>
          <w:w w:val="103"/>
          <w:lang w:bidi="ar-EG"/>
        </w:rPr>
        <w:t>187/2006 Coll</w:t>
      </w:r>
      <w:r w:rsidRPr="00597ED3">
        <w:rPr>
          <w:rFonts w:hint="cs"/>
          <w:w w:val="103"/>
          <w:rtl/>
          <w:lang w:bidi="ar-EG"/>
        </w:rPr>
        <w:t xml:space="preserve"> بشأن التأمين الصحي، بصيغته المعدّلة.</w:t>
      </w:r>
    </w:p>
  </w:footnote>
  <w:footnote w:id="7">
    <w:p w:rsidR="00E814D1" w:rsidRPr="00597ED3" w:rsidRDefault="00E814D1" w:rsidP="005737F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القانون رقم </w:t>
      </w:r>
      <w:r w:rsidRPr="00597ED3">
        <w:rPr>
          <w:w w:val="103"/>
          <w:lang w:bidi="ar-EG"/>
        </w:rPr>
        <w:t>283/1991 Coll</w:t>
      </w:r>
      <w:r w:rsidRPr="00597ED3">
        <w:rPr>
          <w:rFonts w:hint="cs"/>
          <w:w w:val="103"/>
          <w:rtl/>
          <w:lang w:bidi="ar-EG"/>
        </w:rPr>
        <w:t xml:space="preserve"> بشأن شرطة الجمهورية التشيكية، المعدّل بإضافة بنود جديدة 21أ إلى 21</w:t>
      </w:r>
      <w:r w:rsidRPr="00597ED3">
        <w:rPr>
          <w:rFonts w:hint="eastAsia"/>
          <w:w w:val="103"/>
          <w:rtl/>
          <w:lang w:bidi="ar-EG"/>
        </w:rPr>
        <w:t> </w:t>
      </w:r>
      <w:r w:rsidRPr="00597ED3">
        <w:rPr>
          <w:rFonts w:hint="cs"/>
          <w:w w:val="103"/>
          <w:rtl/>
          <w:lang w:bidi="ar-EG"/>
        </w:rPr>
        <w:t xml:space="preserve">د والبنود 42 ك إلى 42 ن. وقد اعتُمد القانون الجديد رقم </w:t>
      </w:r>
      <w:r w:rsidRPr="00597ED3">
        <w:rPr>
          <w:w w:val="103"/>
          <w:lang w:bidi="ar-EG"/>
        </w:rPr>
        <w:t>273/2008 Coll</w:t>
      </w:r>
      <w:r w:rsidRPr="00597ED3">
        <w:rPr>
          <w:rFonts w:hint="cs"/>
          <w:w w:val="103"/>
          <w:rtl/>
          <w:lang w:bidi="ar-EG"/>
        </w:rPr>
        <w:t xml:space="preserve"> بشأن شرطة الجمهورية التشيكية والذي حافظ على الأمر التقييدي، على أن يسري اعتباراً من 1 كانون الثاني/يناير 2009.</w:t>
      </w:r>
    </w:p>
  </w:footnote>
  <w:footnote w:id="8">
    <w:p w:rsidR="00E814D1" w:rsidRPr="00597ED3" w:rsidRDefault="00E814D1" w:rsidP="00431EF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الحكم رقم </w:t>
      </w:r>
      <w:r w:rsidRPr="00597ED3">
        <w:rPr>
          <w:w w:val="103"/>
          <w:lang w:bidi="ar-EG"/>
        </w:rPr>
        <w:t>Pl.</w:t>
      </w:r>
      <w:r w:rsidRPr="00597ED3">
        <w:rPr>
          <w:rFonts w:cs="Times New Roman"/>
          <w:w w:val="103"/>
          <w:lang w:bidi="ar-EG"/>
        </w:rPr>
        <w:t>Ú</w:t>
      </w:r>
      <w:r w:rsidRPr="00597ED3">
        <w:rPr>
          <w:w w:val="103"/>
          <w:lang w:bidi="ar-EG"/>
        </w:rPr>
        <w:t>S 53/04</w:t>
      </w:r>
      <w:r w:rsidRPr="00597ED3">
        <w:rPr>
          <w:rFonts w:hint="cs"/>
          <w:w w:val="103"/>
          <w:rtl/>
          <w:lang w:bidi="ar-EG"/>
        </w:rPr>
        <w:t>.</w:t>
      </w:r>
    </w:p>
  </w:footnote>
  <w:footnote w:id="9">
    <w:p w:rsidR="00E814D1" w:rsidRPr="00597ED3" w:rsidRDefault="00E814D1" w:rsidP="00431EF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الحكم رقم </w:t>
      </w:r>
      <w:r w:rsidRPr="00597ED3">
        <w:rPr>
          <w:w w:val="103"/>
          <w:lang w:bidi="ar-EG"/>
        </w:rPr>
        <w:t>Pl.</w:t>
      </w:r>
      <w:r w:rsidRPr="00597ED3">
        <w:rPr>
          <w:rFonts w:cs="Times New Roman"/>
          <w:w w:val="103"/>
          <w:lang w:bidi="ar-EG"/>
        </w:rPr>
        <w:t>Ú</w:t>
      </w:r>
      <w:r w:rsidRPr="00597ED3">
        <w:rPr>
          <w:w w:val="103"/>
          <w:lang w:bidi="ar-EG"/>
        </w:rPr>
        <w:t>S 42/04</w:t>
      </w:r>
      <w:r w:rsidRPr="00597ED3">
        <w:rPr>
          <w:rFonts w:hint="cs"/>
          <w:w w:val="103"/>
          <w:rtl/>
          <w:lang w:bidi="ar-EG"/>
        </w:rPr>
        <w:t>.</w:t>
      </w:r>
    </w:p>
  </w:footnote>
  <w:footnote w:id="10">
    <w:p w:rsidR="00E814D1" w:rsidRPr="00597ED3" w:rsidRDefault="00E814D1" w:rsidP="00E10F1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الحكم رقم </w:t>
      </w:r>
      <w:r w:rsidRPr="00597ED3">
        <w:rPr>
          <w:w w:val="103"/>
          <w:lang w:bidi="ar-EG"/>
        </w:rPr>
        <w:t>155/1995 Coll</w:t>
      </w:r>
      <w:r w:rsidRPr="00597ED3">
        <w:rPr>
          <w:rFonts w:hint="cs"/>
          <w:w w:val="103"/>
          <w:rtl/>
          <w:lang w:bidi="ar-EG"/>
        </w:rPr>
        <w:t>. بشأن تأمين المعاش التقاعدي، بصيغته المعدَّلة.</w:t>
      </w:r>
    </w:p>
  </w:footnote>
  <w:footnote w:id="11">
    <w:p w:rsidR="00E814D1" w:rsidRPr="00597ED3" w:rsidRDefault="00E814D1" w:rsidP="00285C1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سن تقاعد رجل مولود في سنة 1936 هي 60 سنة + شهران، وسن تقاعد رجل مولود في سنة 1937 هي 60 سنة + 4 شهور، إلخ. والحد الأقصى 65 سنة.</w:t>
      </w:r>
    </w:p>
  </w:footnote>
  <w:footnote w:id="12">
    <w:p w:rsidR="00E814D1" w:rsidRPr="00597ED3" w:rsidRDefault="00E814D1" w:rsidP="00285C1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المرفق رقم 1 للقانون رقم </w:t>
      </w:r>
      <w:r w:rsidRPr="00597ED3">
        <w:rPr>
          <w:w w:val="103"/>
          <w:lang w:bidi="ar-EG"/>
        </w:rPr>
        <w:t>155/1995 Coll</w:t>
      </w:r>
      <w:r w:rsidRPr="00597ED3">
        <w:rPr>
          <w:rFonts w:hint="cs"/>
          <w:w w:val="103"/>
          <w:rtl/>
          <w:lang w:bidi="ar-EG"/>
        </w:rPr>
        <w:t>، بشأن تأمين المعاش التقاعدي، بصيغته المعدَّلة، سن تقاعد الأشخاص المؤمّن عليهم المولودين في الفترة 1936-1968.</w:t>
      </w:r>
    </w:p>
  </w:footnote>
  <w:footnote w:id="13">
    <w:p w:rsidR="00E814D1" w:rsidRPr="00597ED3" w:rsidRDefault="00E814D1" w:rsidP="004066E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وفقاً للبند 32 (4) من القانون رقم </w:t>
      </w:r>
      <w:r w:rsidRPr="00597ED3">
        <w:rPr>
          <w:w w:val="103"/>
          <w:lang w:bidi="ar-EG"/>
        </w:rPr>
        <w:t>155/1995 Coll</w:t>
      </w:r>
      <w:r w:rsidRPr="00597ED3">
        <w:rPr>
          <w:rFonts w:hint="cs"/>
          <w:w w:val="103"/>
          <w:rtl/>
          <w:lang w:bidi="ar-EG"/>
        </w:rPr>
        <w:t xml:space="preserve"> بشأن تأمين المعاش التقاعدي، بصيغته المعدَّلة، تحقِّق الشرط الخاص برعاية الطفل، والذي فُرِض فيما يتعلق باستحقاقات المعاش التقاعدي الخاصة بشيوخة المرأة بالنسبة لأية امرأة قامت أو تقوم برعاية شخصية طوال عشرة أعوام على الأقل من أجل طفل دون سن النضوج. فإذا تولت المرأة رعاية طفل بعد تاريخ مولده الثامن، يستوفى هذا الشرط إذا كانت المرأة تقوم برعاية شخصية للطفل الذي يقل عمره عن سن النضوج طوال خمس سنوات على الأقل؛ وهذا لا ينطبق إذا توقَّفت المرأة عن رعاية الطفل قبل أن يبلغ سن النضوج.</w:t>
      </w:r>
    </w:p>
  </w:footnote>
  <w:footnote w:id="14">
    <w:p w:rsidR="00E814D1" w:rsidRPr="00597ED3" w:rsidRDefault="00E814D1" w:rsidP="00950CB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البند 5 (3) من القانون </w:t>
      </w:r>
      <w:r w:rsidRPr="00597ED3">
        <w:rPr>
          <w:w w:val="103"/>
          <w:lang w:bidi="ar-EG"/>
        </w:rPr>
        <w:t>155/1995 Coll</w:t>
      </w:r>
      <w:r w:rsidRPr="00597ED3">
        <w:rPr>
          <w:rFonts w:hint="cs"/>
          <w:w w:val="103"/>
          <w:rtl/>
          <w:lang w:bidi="ar-EG"/>
        </w:rPr>
        <w:t xml:space="preserve"> بشأن تأمين المعاش التقاعدي، بصيغته المعدَّلة.</w:t>
      </w:r>
    </w:p>
  </w:footnote>
  <w:footnote w:id="15">
    <w:p w:rsidR="00E814D1" w:rsidRPr="00597ED3" w:rsidRDefault="00E814D1" w:rsidP="00950CB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البند 6 (4) من القانون </w:t>
      </w:r>
      <w:r w:rsidRPr="00597ED3">
        <w:rPr>
          <w:w w:val="103"/>
          <w:lang w:bidi="ar-EG"/>
        </w:rPr>
        <w:t>582/1991 Coll</w:t>
      </w:r>
      <w:r w:rsidRPr="00597ED3">
        <w:rPr>
          <w:rFonts w:hint="cs"/>
          <w:w w:val="103"/>
          <w:rtl/>
          <w:lang w:bidi="ar-EG"/>
        </w:rPr>
        <w:t xml:space="preserve"> بشأن تنظيم وتنفيذ الضمان الاجتماعي، بصيغته المعدَّلة.</w:t>
      </w:r>
    </w:p>
  </w:footnote>
  <w:footnote w:id="16">
    <w:p w:rsidR="00E814D1" w:rsidRPr="00597ED3" w:rsidRDefault="00E814D1" w:rsidP="00950CB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المادة 1 والمادة 3 (1) بالاقتران مع المادة 30 (1) من ميثاق الحقوق والحريات الأساسية.</w:t>
      </w:r>
    </w:p>
  </w:footnote>
  <w:footnote w:id="17">
    <w:p w:rsidR="00E814D1" w:rsidRPr="00597ED3" w:rsidRDefault="00E814D1" w:rsidP="004066E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القانون رقم </w:t>
      </w:r>
      <w:r w:rsidRPr="00597ED3">
        <w:rPr>
          <w:w w:val="103"/>
          <w:lang w:bidi="ar-EG"/>
        </w:rPr>
        <w:t>135/2006 Coll</w:t>
      </w:r>
      <w:r w:rsidRPr="00597ED3">
        <w:rPr>
          <w:rFonts w:hint="cs"/>
          <w:w w:val="103"/>
          <w:rtl/>
          <w:lang w:bidi="ar-EG"/>
        </w:rPr>
        <w:t>. معدلاً قوانين معيَّنة بشأن الحماية من العنف العائلي.</w:t>
      </w:r>
    </w:p>
  </w:footnote>
  <w:footnote w:id="18">
    <w:p w:rsidR="00E814D1" w:rsidRPr="00597ED3" w:rsidRDefault="00E814D1" w:rsidP="00E10F1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قرار ابتدائي صادر بمقتضى البند 74 (1) من القانون رقم </w:t>
      </w:r>
      <w:r w:rsidRPr="00597ED3">
        <w:rPr>
          <w:w w:val="103"/>
          <w:lang w:bidi="ar-EG"/>
        </w:rPr>
        <w:t>99/1963 Coll</w:t>
      </w:r>
      <w:r w:rsidRPr="00597ED3">
        <w:rPr>
          <w:rFonts w:hint="cs"/>
          <w:w w:val="103"/>
          <w:rtl/>
          <w:lang w:bidi="ar-EG"/>
        </w:rPr>
        <w:t>، قانون الإجراءات المدنية، بصيغته المعدَّلة، يمكن أن يصدره القاضي رئيس الجلسة قبل الشروع في الإجراءات، إذا دعت الحاجة بغية ترتيب العلاقات بشكل مؤقت بين الأطراف، أو إذا وجدت أية مخاوف من تعريض تنفيذ القرار القضائي. والمقصود بطالب القرار الابتدائي هو الشخص الذي تتعرّض حياته أو صحته أو حريته أو كرامته الإنسانية بشكل خطير بفعل سلوك الشخص الذي وُجِّه ضده الطلب.</w:t>
      </w:r>
    </w:p>
  </w:footnote>
  <w:footnote w:id="19">
    <w:p w:rsidR="00E814D1" w:rsidRPr="00597ED3" w:rsidRDefault="00E814D1" w:rsidP="000A0D3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عملاً بالبند 1 (أ) - (ج) من القانون رقم </w:t>
      </w:r>
      <w:r w:rsidRPr="00597ED3">
        <w:rPr>
          <w:w w:val="103"/>
          <w:lang w:bidi="ar-EG"/>
        </w:rPr>
        <w:t>359/1999 Coll</w:t>
      </w:r>
      <w:r w:rsidRPr="00597ED3">
        <w:rPr>
          <w:rFonts w:hint="cs"/>
          <w:w w:val="103"/>
          <w:rtl/>
          <w:lang w:bidi="ar-EG"/>
        </w:rPr>
        <w:t xml:space="preserve"> بشأن الحماية الاجتماعية - القانونية للأطفال، تعني الحماية القانونية الاجتماعية للأطفال، وخصوصاً حماية حقوق الطفل في نماء إيجابي ورعاية صحيحة، وحماية المصالح المبرّرة للطفل، بما في ذلك حماية أصوله وممتلكاته وجهوده الهادفة إلى إصلاح الوظائف الأسرية المعيبة.</w:t>
      </w:r>
    </w:p>
  </w:footnote>
  <w:footnote w:id="20">
    <w:p w:rsidR="00E814D1" w:rsidRPr="00597ED3" w:rsidRDefault="00E814D1" w:rsidP="00477D0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التليفزيون التشيكي هو كيان قانوني يقدِّم، وفقاً للبند 2 (1) من القانون رقم </w:t>
      </w:r>
      <w:r w:rsidRPr="00597ED3">
        <w:rPr>
          <w:w w:val="103"/>
          <w:lang w:bidi="ar-EG"/>
        </w:rPr>
        <w:t>438/1991 Coll</w:t>
      </w:r>
      <w:r w:rsidRPr="00597ED3">
        <w:rPr>
          <w:rFonts w:hint="cs"/>
          <w:w w:val="103"/>
          <w:rtl/>
          <w:lang w:bidi="ar-EG"/>
        </w:rPr>
        <w:t xml:space="preserve"> بشأن التليفزيون التشيكي، بصيغته المعدَّلة، خدمة عامة في ميدان البثّ التليفزيوني. أما نوفا تي في فهي محطة تليفزيونية خاصة تبثّ برامجها بموجب ترخيص صادر من المجلس المعني ببث الإذاعة والتليفزيون وفقاً للقانون رقم </w:t>
      </w:r>
      <w:r w:rsidRPr="00597ED3">
        <w:rPr>
          <w:w w:val="103"/>
          <w:lang w:bidi="ar-EG"/>
        </w:rPr>
        <w:t>231/2001 Coll</w:t>
      </w:r>
      <w:r w:rsidRPr="00597ED3">
        <w:rPr>
          <w:rFonts w:hint="cs"/>
          <w:w w:val="103"/>
          <w:rtl/>
          <w:lang w:bidi="ar-EG"/>
        </w:rPr>
        <w:t xml:space="preserve"> بشأن تشغيل البث الإذاعي والتليفزيوني وبشأن التعديل على القوانين الأخرى، بصيغتها المعدَّلة.</w:t>
      </w:r>
    </w:p>
  </w:footnote>
  <w:footnote w:id="21">
    <w:p w:rsidR="00E814D1" w:rsidRPr="00597ED3" w:rsidRDefault="00E814D1" w:rsidP="002E64E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w w:val="103"/>
          <w:lang w:bidi="ar-EG"/>
        </w:rPr>
        <w:t>www.bkb.cz</w:t>
      </w:r>
      <w:r w:rsidRPr="00597ED3">
        <w:rPr>
          <w:rFonts w:hint="cs"/>
          <w:w w:val="103"/>
          <w:rtl/>
          <w:lang w:bidi="ar-EG"/>
        </w:rPr>
        <w:t>.</w:t>
      </w:r>
    </w:p>
  </w:footnote>
  <w:footnote w:id="22">
    <w:p w:rsidR="00E814D1" w:rsidRPr="00597ED3" w:rsidRDefault="00E814D1" w:rsidP="002E64E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w w:val="103"/>
          <w:lang w:bidi="ar-EG"/>
        </w:rPr>
        <w:t>www.rosa-os.cz</w:t>
      </w:r>
      <w:r w:rsidRPr="00597ED3">
        <w:rPr>
          <w:rFonts w:hint="cs"/>
          <w:w w:val="103"/>
          <w:rtl/>
          <w:lang w:bidi="ar-EG"/>
        </w:rPr>
        <w:t>.</w:t>
      </w:r>
    </w:p>
  </w:footnote>
  <w:footnote w:id="23">
    <w:p w:rsidR="00E814D1" w:rsidRPr="00597ED3" w:rsidRDefault="00E814D1" w:rsidP="002E64E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w w:val="103"/>
          <w:lang w:bidi="ar-EG"/>
        </w:rPr>
        <w:t>www.profem.cz</w:t>
      </w:r>
      <w:r w:rsidRPr="00597ED3">
        <w:rPr>
          <w:rFonts w:hint="cs"/>
          <w:w w:val="103"/>
          <w:rtl/>
          <w:lang w:bidi="ar-EG"/>
        </w:rPr>
        <w:t>.</w:t>
      </w:r>
    </w:p>
  </w:footnote>
  <w:footnote w:id="24">
    <w:p w:rsidR="00E814D1" w:rsidRPr="00597ED3" w:rsidRDefault="00E814D1" w:rsidP="00352310">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ائتلاف المنظمات لمكافحة العنف العائلي أنشئ في براغ في 25 تشرين الثاني/نوفمبر سنة 2004 كرابطة حرة تضم منظمات عاملة بحقوق المرأة في إطار العنف ضد المرأة والعنف العائلي. والهدف من ائتلاف كوردونا هو المساعدة، بصفة خاصة، في التعاون الفعَّال بين المنظمات التي لا تستهدف الربح والتي تنبري لمكافحة العنف ضد المرأة وضد العنف العائلي، ولتنسيق وتعميم المساعدة إلى ضحايا العنف العائلي ولترويج التغيُّرات في النظم في ميدان العنف العائلي، والعنف ضد المرأة وحقوق المرأة بوجه عام (للاطلاع على مزيد من المعلومات، انظر </w:t>
      </w:r>
      <w:r w:rsidRPr="00597ED3">
        <w:rPr>
          <w:w w:val="103"/>
          <w:lang w:bidi="ar-EG"/>
        </w:rPr>
        <w:t>www.koordona.cz</w:t>
      </w:r>
      <w:r w:rsidRPr="00597ED3">
        <w:rPr>
          <w:rFonts w:hint="cs"/>
          <w:w w:val="103"/>
          <w:rtl/>
          <w:lang w:bidi="ar-EG"/>
        </w:rPr>
        <w:t>).</w:t>
      </w:r>
    </w:p>
  </w:footnote>
  <w:footnote w:id="25">
    <w:p w:rsidR="00E814D1" w:rsidRPr="00597ED3" w:rsidRDefault="00E814D1" w:rsidP="003B3E1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القانون رقم </w:t>
      </w:r>
      <w:r w:rsidRPr="00597ED3">
        <w:rPr>
          <w:w w:val="103"/>
          <w:lang w:bidi="ar-EG"/>
        </w:rPr>
        <w:t>140/1961 Coll</w:t>
      </w:r>
      <w:r w:rsidRPr="00597ED3">
        <w:rPr>
          <w:rFonts w:hint="cs"/>
          <w:w w:val="103"/>
          <w:rtl/>
          <w:lang w:bidi="ar-EG"/>
        </w:rPr>
        <w:t xml:space="preserve">، القانون الجنائي، بصيغته المعدَّلة. وأقر البرلمان مشروع الحكومة للقانون الجنائي الجديد وصدر في مجموعة القوانين في إطار الرقم </w:t>
      </w:r>
      <w:r w:rsidRPr="00597ED3">
        <w:rPr>
          <w:w w:val="103"/>
          <w:lang w:bidi="ar-EG"/>
        </w:rPr>
        <w:t>40/2009</w:t>
      </w:r>
      <w:r w:rsidRPr="00597ED3">
        <w:rPr>
          <w:rFonts w:hint="cs"/>
          <w:w w:val="103"/>
          <w:rtl/>
          <w:lang w:bidi="ar-EG"/>
        </w:rPr>
        <w:t xml:space="preserve"> على أن يُنَفَّذ اعتباراً من  1 كانون الثاني/يناير 2010.</w:t>
      </w:r>
    </w:p>
  </w:footnote>
  <w:footnote w:id="26">
    <w:p w:rsidR="00E814D1" w:rsidRPr="00597ED3" w:rsidRDefault="00E814D1" w:rsidP="00D21158">
      <w:pPr>
        <w:pStyle w:val="FootnoteText"/>
        <w:tabs>
          <w:tab w:val="clear" w:pos="418"/>
          <w:tab w:val="right" w:pos="1195"/>
          <w:tab w:val="left" w:pos="1267"/>
          <w:tab w:val="left" w:pos="1656"/>
          <w:tab w:val="left" w:pos="2088"/>
        </w:tabs>
        <w:ind w:left="1264" w:right="1264" w:hanging="544"/>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كان نتاج المشروع الكتيِّب التالي:</w:t>
      </w:r>
    </w:p>
    <w:p w:rsidR="00E814D1" w:rsidRPr="00597ED3" w:rsidRDefault="003348D6" w:rsidP="007E417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Fonts w:hint="cs"/>
          <w:rtl/>
          <w:lang w:val="en-GB"/>
        </w:rPr>
        <w:tab/>
      </w:r>
      <w:r>
        <w:rPr>
          <w:rFonts w:hint="cs"/>
          <w:rtl/>
          <w:lang w:val="en-GB"/>
        </w:rPr>
        <w:tab/>
      </w:r>
      <w:r w:rsidR="00E814D1" w:rsidRPr="00597ED3">
        <w:rPr>
          <w:lang w:val="en-GB"/>
        </w:rPr>
        <w:t>www.vlada.cz/assets/cs/vlada/clenove/stehlikova/rovneprilezitosti/dokumenty/Rozpoctovani-z-hlediska-rovnosti-zen-a-muzu.pdf</w:t>
      </w:r>
      <w:r w:rsidR="00E814D1" w:rsidRPr="00597ED3">
        <w:rPr>
          <w:rFonts w:hint="cs"/>
          <w:w w:val="103"/>
          <w:rtl/>
          <w:lang w:bidi="ar-EG"/>
        </w:rPr>
        <w:t>.</w:t>
      </w:r>
    </w:p>
  </w:footnote>
  <w:footnote w:id="27">
    <w:p w:rsidR="00E814D1" w:rsidRPr="00597ED3" w:rsidRDefault="00E814D1" w:rsidP="001332F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تحفيز مناقشة السياسات العامة بشأن قضايا المرأة والعلوم في أوروبا الوسطى. ويمثل المشروع الثالث دعماً محدداً في البرنامج الإطاري السابع للاتحاد الأوروبي، ويتمثل هدفه في تحفيز المناقشات السياسية والعامة في حالة المرأة في مجال العلوم والآفاق المرتقبة للمرأة في هذا الشأن.</w:t>
      </w:r>
    </w:p>
  </w:footnote>
  <w:footnote w:id="28">
    <w:p w:rsidR="00E814D1" w:rsidRPr="00597ED3" w:rsidRDefault="00E814D1" w:rsidP="00E10F17">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رابطة مورافيا للمشتغلات بالأعمال الحرة وللمديرات - برونو هي رابطة مهنية طوعية تضم المشتغلات بالأعمال الحرة والمديرات في مورافيا وسيلسيا. والهدف من الرابطة هو تهيئة بيئة تُيسِّر تبادل الاتصالات والمعلومات فيما بين المشتغلات بالأعمال الحرة والنساء في المناصب الإدارية العليا، وبالتالي دعم تطوير أنشطتهن التجارية. (انظر </w:t>
      </w:r>
      <w:r w:rsidRPr="00597ED3">
        <w:rPr>
          <w:w w:val="103"/>
          <w:lang w:bidi="ar-EG"/>
        </w:rPr>
        <w:t>www.mapm.cz</w:t>
      </w:r>
      <w:r w:rsidRPr="00597ED3">
        <w:rPr>
          <w:rFonts w:hint="cs"/>
          <w:w w:val="103"/>
          <w:rtl/>
          <w:lang w:bidi="ar-EG"/>
        </w:rPr>
        <w:t>).</w:t>
      </w:r>
    </w:p>
  </w:footnote>
  <w:footnote w:id="29">
    <w:p w:rsidR="00E814D1" w:rsidRPr="00597ED3" w:rsidRDefault="00E814D1" w:rsidP="003549B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إصلاح المناهج هو إصلاح النظام المدرسي في الجمهورية التشيكية، والهدف الرئيسي منه هو إعداد الأطفال والشباب إعداداً أفضل للحياة في القرن الحادي والعشرين. وهذا الإصلاح يهدف إلى أن يُنجز بشكل خاص تغييراً إيجابياً في المناخ المدرسي ليصبح ذا طابع ديمقراطي وليستجيب للمتعلمين وللمعلِّمين ويكفل قدرات المدارس على التأمل الذاتي وزيادة تعاونها مع الشركاء الاجتماعيين.</w:t>
      </w:r>
    </w:p>
  </w:footnote>
  <w:footnote w:id="30">
    <w:p w:rsidR="00E814D1" w:rsidRPr="00597ED3" w:rsidRDefault="00E814D1" w:rsidP="008B2F0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تعتبَر المبادرة المجتمعية </w:t>
      </w:r>
      <w:r w:rsidRPr="00597ED3">
        <w:rPr>
          <w:rFonts w:hint="eastAsia"/>
          <w:w w:val="103"/>
          <w:rtl/>
          <w:lang w:bidi="ar-EG"/>
        </w:rPr>
        <w:t>”إيكوال</w:t>
      </w:r>
      <w:r w:rsidRPr="00597ED3">
        <w:rPr>
          <w:rFonts w:hint="cs"/>
          <w:w w:val="103"/>
          <w:rtl/>
          <w:lang w:bidi="ar-EG"/>
        </w:rPr>
        <w:t xml:space="preserve">“ التي أعلنتها المفوضية الأوروبية واحدة من أربع مبادرات مجتمعية مموّلة من صناديق هيكلية. وعلى كل دولة عضو ترغب في الاشتراك في مبادرة </w:t>
      </w:r>
      <w:r w:rsidRPr="00597ED3">
        <w:rPr>
          <w:rFonts w:hint="eastAsia"/>
          <w:w w:val="103"/>
          <w:rtl/>
          <w:lang w:bidi="ar-EG"/>
        </w:rPr>
        <w:t>”</w:t>
      </w:r>
      <w:r w:rsidRPr="00597ED3">
        <w:rPr>
          <w:rFonts w:hint="cs"/>
          <w:w w:val="103"/>
          <w:rtl/>
          <w:lang w:bidi="ar-EG"/>
        </w:rPr>
        <w:t>إيكوال</w:t>
      </w:r>
      <w:r w:rsidRPr="00597ED3">
        <w:rPr>
          <w:rFonts w:hint="eastAsia"/>
          <w:w w:val="103"/>
          <w:rtl/>
          <w:lang w:bidi="ar-EG"/>
        </w:rPr>
        <w:t>“</w:t>
      </w:r>
      <w:r w:rsidRPr="00597ED3">
        <w:rPr>
          <w:rFonts w:hint="cs"/>
          <w:w w:val="103"/>
          <w:rtl/>
          <w:lang w:bidi="ar-EG"/>
        </w:rPr>
        <w:t xml:space="preserve"> أن تُعِد وثيقة برنامجية للمبادرة المجتمعية </w:t>
      </w:r>
      <w:r w:rsidRPr="00597ED3">
        <w:rPr>
          <w:rFonts w:hint="eastAsia"/>
          <w:w w:val="103"/>
          <w:rtl/>
          <w:lang w:bidi="ar-EG"/>
        </w:rPr>
        <w:t>”إيكوال</w:t>
      </w:r>
      <w:r w:rsidRPr="00597ED3">
        <w:rPr>
          <w:rFonts w:hint="cs"/>
          <w:w w:val="103"/>
          <w:rtl/>
          <w:lang w:bidi="ar-EG"/>
        </w:rPr>
        <w:t xml:space="preserve">“ التي تسمّى مبادرة </w:t>
      </w:r>
      <w:r w:rsidRPr="00597ED3">
        <w:rPr>
          <w:rFonts w:hint="eastAsia"/>
          <w:w w:val="103"/>
          <w:rtl/>
          <w:lang w:bidi="ar-EG"/>
        </w:rPr>
        <w:t>”</w:t>
      </w:r>
      <w:r w:rsidRPr="00597ED3">
        <w:rPr>
          <w:rFonts w:hint="cs"/>
          <w:w w:val="103"/>
          <w:rtl/>
          <w:lang w:bidi="ar-EG"/>
        </w:rPr>
        <w:t>إيكوال المجتمعية</w:t>
      </w:r>
      <w:r w:rsidRPr="00597ED3">
        <w:rPr>
          <w:rFonts w:hint="eastAsia"/>
          <w:w w:val="103"/>
          <w:rtl/>
          <w:lang w:bidi="ar-EG"/>
        </w:rPr>
        <w:t>“</w:t>
      </w:r>
      <w:r w:rsidRPr="00597ED3">
        <w:rPr>
          <w:rFonts w:hint="cs"/>
          <w:w w:val="103"/>
          <w:rtl/>
          <w:lang w:bidi="ar-EG"/>
        </w:rPr>
        <w:t xml:space="preserve"> فقط). وتعتبر وزارة العمل والشؤون الاجتماعية هي السلطة الإدارية لمبادرة </w:t>
      </w:r>
      <w:r w:rsidRPr="00597ED3">
        <w:rPr>
          <w:rFonts w:hint="eastAsia"/>
          <w:w w:val="103"/>
          <w:rtl/>
          <w:lang w:bidi="ar-EG"/>
        </w:rPr>
        <w:t>”إيكوال</w:t>
      </w:r>
      <w:r w:rsidRPr="00597ED3">
        <w:rPr>
          <w:rFonts w:hint="cs"/>
          <w:w w:val="103"/>
          <w:rtl/>
          <w:lang w:bidi="ar-EG"/>
        </w:rPr>
        <w:t>“ المجتمعية في الجمهورية التشيكية. وتعمل هذه المبادرة على تعزيز التعاون الدولي في تطوير وتعزيز آليات جديدة لمكافحة جميع أشكال التمييز وعدم المساواة في سوق العمل.</w:t>
      </w:r>
    </w:p>
  </w:footnote>
  <w:footnote w:id="31">
    <w:p w:rsidR="00E814D1" w:rsidRPr="00597ED3" w:rsidRDefault="00E814D1" w:rsidP="002C0E9D">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هذه النتائج منشورة على الموقع الشبكي التالي: </w:t>
      </w:r>
      <w:r w:rsidRPr="00597ED3">
        <w:rPr>
          <w:lang w:val="en-GB"/>
        </w:rPr>
        <w:t>www.vlada.cz/assets/cs/vlada/clenove/stehlikova/rovneprilezitosti/archiv/trendy-2007.pdf</w:t>
      </w:r>
    </w:p>
  </w:footnote>
  <w:footnote w:id="32">
    <w:p w:rsidR="00E814D1" w:rsidRPr="00597ED3" w:rsidRDefault="00E814D1" w:rsidP="00276D05">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rPr>
        <w:t xml:space="preserve">القانون رقم </w:t>
      </w:r>
      <w:r w:rsidRPr="00597ED3">
        <w:rPr>
          <w:w w:val="103"/>
        </w:rPr>
        <w:t>187/2006 Coll</w:t>
      </w:r>
      <w:r w:rsidRPr="00597ED3">
        <w:rPr>
          <w:rFonts w:hint="cs"/>
          <w:w w:val="103"/>
          <w:rtl/>
        </w:rPr>
        <w:t xml:space="preserve"> بشأن التأمين ضد المرض، بصيغته المعدَّلة.</w:t>
      </w:r>
    </w:p>
  </w:footnote>
  <w:footnote w:id="33">
    <w:p w:rsidR="00E814D1" w:rsidRPr="00597ED3" w:rsidRDefault="00E814D1" w:rsidP="001B0DEA">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rPr>
        <w:t xml:space="preserve">عملاً بالقانون رقم </w:t>
      </w:r>
      <w:r w:rsidRPr="00597ED3">
        <w:rPr>
          <w:w w:val="103"/>
        </w:rPr>
        <w:t>54/1956 Coll</w:t>
      </w:r>
      <w:r w:rsidRPr="00597ED3">
        <w:rPr>
          <w:rFonts w:hint="cs"/>
          <w:w w:val="103"/>
          <w:rtl/>
        </w:rPr>
        <w:t xml:space="preserve"> بشأن تأمين المستخدَمين ضد المرض، بصيغته المعدَّلة، تُدفَع العلاوات الأربع التالية من رصيد التأمين على المرض: علاوة المرض، الاستحقاق المدفوع مقابل رعاية فرد من أفراد الأسرة، استحقاق خاص بتكافؤ الفرص في الحمل والأمومة، علاوة نقدية للأمومة.</w:t>
      </w:r>
    </w:p>
  </w:footnote>
  <w:footnote w:id="34">
    <w:p w:rsidR="00E814D1" w:rsidRPr="00597ED3" w:rsidRDefault="00E814D1" w:rsidP="00276D05">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rPr>
        <w:t>أقرّت حكومة الجمهورية التشيكية هذا المفهوم بموجب القرار رقم 64 المؤرخ 23 كانون الثاني/يناير 2008.</w:t>
      </w:r>
    </w:p>
  </w:footnote>
  <w:footnote w:id="35">
    <w:p w:rsidR="00E814D1" w:rsidRPr="00597ED3" w:rsidRDefault="00E814D1" w:rsidP="006F277B">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يمثِّل برنامج تقديم المعونة لإعادة بناء اقتصاد بولندا وهنغاريا القناة الأساسية للتعاون المالي والتقني بهدف مساعدة بلدان أوروبا الوسطى وأوروبا الشرقية للتحضير من أجل إدخالهما إلى الاتحاد الأوروبي. وقد انتهى هذا البرنامج في الجمهورية التشيكية في نهاية سنة 2006.</w:t>
      </w:r>
    </w:p>
  </w:footnote>
  <w:footnote w:id="36">
    <w:p w:rsidR="00E814D1" w:rsidRPr="00597ED3" w:rsidRDefault="00E814D1" w:rsidP="006F277B">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هذه الاستراتيجية الدولية أُقرّت بقرار رقم 957 الصادر من حكومة الجمهورية التشيكية في 20 تموز/يوليه 2005.</w:t>
      </w:r>
    </w:p>
  </w:footnote>
  <w:footnote w:id="37">
    <w:p w:rsidR="00E814D1" w:rsidRPr="00597ED3" w:rsidRDefault="00E814D1" w:rsidP="000F1FE6">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لاسترادا التشيكية هي منظمة غير حكومية لا تستهدف الربح منشغلة بحل قضايا الاتجار بالبشر. وقد تأسست هذه المنظمة في سنة 1995 وهي عضو من الأعضاء المؤسِّسين لشبكة دولية تمارس أنشطتها في تسع بلدان أوروبية: هولندا وبولندا وبلغاريا وبييلوروسيا ومولدوفا ومقدونيا والبوسنة والهرسك وأوكرانيا. وتتركَّز الأنشطة الأساسية لهذه المنظمة في ثلاثة مجالات: الجهود الرامية للتأثير على التدابير المفاهيمية والمنهجية التي تتخذها الحكومة في هذا المجال إزاء الاتجار بالبشر لما فيه صالح الأشخاص المتاجَر بهم، والأنشطة الوقائية والتعليمية والمساعدة الاجتماعية المقدمة إلى الأشخاص المتاجَر بهم.</w:t>
      </w:r>
    </w:p>
  </w:footnote>
  <w:footnote w:id="38">
    <w:p w:rsidR="00E814D1" w:rsidRPr="00597ED3" w:rsidRDefault="00E814D1" w:rsidP="00276D05">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تتمثَّل مهمة مشروع ماغدالا في مساعدة النساء المشتغلات بالبغاء على العودة إلى الحياة العادية. والهدف من هذه الخدمة الاجتماعية هو توفير فرصة للنساء المشتغلات بالبغاء لكي يغيِّرن أسلوب حياتهن الحالية بتمكينهن من التغلُّب على ماضيهن ومساعدتهن على الانخراط في التيّار العام للمجتمع.</w:t>
      </w:r>
    </w:p>
  </w:footnote>
  <w:footnote w:id="39">
    <w:p w:rsidR="00E814D1" w:rsidRPr="00597ED3" w:rsidRDefault="00E814D1" w:rsidP="00996257">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hyperlink r:id="rId1" w:history="1">
        <w:r w:rsidRPr="00597ED3">
          <w:rPr>
            <w:rStyle w:val="Hyperlink"/>
            <w:lang w:val="en-GB"/>
          </w:rPr>
          <w:t>www.rekni-to.cz</w:t>
        </w:r>
      </w:hyperlink>
      <w:r w:rsidRPr="00597ED3">
        <w:rPr>
          <w:lang w:val="en-GB"/>
        </w:rPr>
        <w:t xml:space="preserve">, </w:t>
      </w:r>
      <w:hyperlink r:id="rId2" w:history="1">
        <w:r w:rsidRPr="00597ED3">
          <w:rPr>
            <w:rStyle w:val="Hyperlink"/>
            <w:lang w:val="en-GB"/>
          </w:rPr>
          <w:t>www.sage-es.cz</w:t>
        </w:r>
      </w:hyperlink>
      <w:r w:rsidRPr="00597ED3">
        <w:rPr>
          <w:lang w:val="en-GB"/>
        </w:rPr>
        <w:t xml:space="preserve">, </w:t>
      </w:r>
      <w:hyperlink r:id="rId3" w:history="1">
        <w:r w:rsidRPr="00597ED3">
          <w:rPr>
            <w:rStyle w:val="Hyperlink"/>
            <w:lang w:val="en-GB"/>
          </w:rPr>
          <w:t>www.say-it.cz</w:t>
        </w:r>
      </w:hyperlink>
      <w:r w:rsidRPr="00597ED3">
        <w:rPr>
          <w:rFonts w:hint="cs"/>
          <w:w w:val="103"/>
          <w:rtl/>
        </w:rPr>
        <w:t>.</w:t>
      </w:r>
    </w:p>
  </w:footnote>
  <w:footnote w:id="40">
    <w:p w:rsidR="00E814D1" w:rsidRPr="00597ED3" w:rsidRDefault="00E814D1" w:rsidP="00DD5125">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w w:val="103"/>
        </w:rPr>
        <w:t>www.mpsv.cz/files/clanky/96`/02_zprava.pdf</w:t>
      </w:r>
      <w:r w:rsidRPr="00597ED3">
        <w:rPr>
          <w:rFonts w:hint="cs"/>
          <w:w w:val="103"/>
          <w:rtl/>
        </w:rPr>
        <w:t>.</w:t>
      </w:r>
    </w:p>
  </w:footnote>
  <w:footnote w:id="41">
    <w:p w:rsidR="00E814D1" w:rsidRPr="00597ED3" w:rsidRDefault="00E814D1" w:rsidP="00F2661A">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w w:val="103"/>
        </w:rPr>
        <w:t>www.padesatprocent.cz/docs/Nebojme_se_kvot.pdf</w:t>
      </w:r>
      <w:r w:rsidRPr="00597ED3">
        <w:rPr>
          <w:rFonts w:hint="cs"/>
          <w:w w:val="103"/>
          <w:rtl/>
        </w:rPr>
        <w:t>.</w:t>
      </w:r>
    </w:p>
  </w:footnote>
  <w:footnote w:id="42">
    <w:p w:rsidR="00E814D1" w:rsidRPr="00597ED3" w:rsidRDefault="00E814D1" w:rsidP="00C472D5">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انظر على سبيل المثال، التقرير الدوري السادس والتقرير الدوري السابع للجمهورية التشيكية بشأن تنفيذ الاتفاقية الدولية للقضاء على جميع أشكال التمييز العنصري (</w:t>
      </w:r>
      <w:r w:rsidRPr="00597ED3">
        <w:rPr>
          <w:w w:val="103"/>
        </w:rPr>
        <w:t>CERD/C/CZE/7</w:t>
      </w:r>
      <w:r w:rsidRPr="00597ED3">
        <w:rPr>
          <w:rFonts w:hint="cs"/>
          <w:w w:val="103"/>
          <w:rtl/>
        </w:rPr>
        <w:t>).</w:t>
      </w:r>
    </w:p>
  </w:footnote>
  <w:footnote w:id="43">
    <w:p w:rsidR="00E814D1" w:rsidRPr="00597ED3" w:rsidRDefault="00E814D1" w:rsidP="00346A9E">
      <w:pPr>
        <w:pStyle w:val="FootnoteText"/>
        <w:tabs>
          <w:tab w:val="clear" w:pos="418"/>
          <w:tab w:val="right" w:pos="1195"/>
          <w:tab w:val="left" w:pos="1267"/>
          <w:tab w:val="left" w:pos="1656"/>
          <w:tab w:val="left" w:pos="2088"/>
        </w:tabs>
        <w:spacing w:after="80"/>
        <w:ind w:left="1267" w:right="1267" w:hanging="547"/>
        <w:rPr>
          <w:rFonts w:hint="eastAsia"/>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على سبيل المثال، الدورة الدراسية </w:t>
      </w:r>
      <w:r w:rsidRPr="00597ED3">
        <w:rPr>
          <w:rFonts w:hint="eastAsia"/>
          <w:w w:val="103"/>
          <w:rtl/>
        </w:rPr>
        <w:t xml:space="preserve">”اختبار </w:t>
      </w:r>
      <w:r w:rsidRPr="00597ED3">
        <w:rPr>
          <w:rFonts w:hint="cs"/>
          <w:w w:val="103"/>
          <w:rtl/>
        </w:rPr>
        <w:t>بالصور</w:t>
      </w:r>
      <w:r w:rsidRPr="00597ED3">
        <w:rPr>
          <w:rFonts w:hint="eastAsia"/>
          <w:w w:val="103"/>
          <w:rtl/>
        </w:rPr>
        <w:t xml:space="preserve"> للتوجيهات المهنية</w:t>
      </w:r>
      <w:r w:rsidRPr="00597ED3">
        <w:rPr>
          <w:rFonts w:hint="cs"/>
          <w:w w:val="103"/>
          <w:rtl/>
        </w:rPr>
        <w:t xml:space="preserve">“ حيث تُلمّ بعملية اختيار مسار التعليم المتواصل، واختيار الفتيان والفتيات وموقفهم من التعليم، الدورة الدراسية </w:t>
      </w:r>
      <w:r w:rsidRPr="00597ED3">
        <w:rPr>
          <w:rFonts w:hint="eastAsia"/>
          <w:w w:val="103"/>
          <w:rtl/>
        </w:rPr>
        <w:t>”المبادئ المجتمعية والإدارة الفعّالة</w:t>
      </w:r>
      <w:r w:rsidRPr="00597ED3">
        <w:rPr>
          <w:rFonts w:hint="cs"/>
          <w:w w:val="103"/>
          <w:rtl/>
        </w:rPr>
        <w:t xml:space="preserve"> للفريق في المعاهد التعليمية</w:t>
      </w:r>
      <w:r w:rsidRPr="00597ED3">
        <w:rPr>
          <w:rFonts w:hint="eastAsia"/>
          <w:w w:val="103"/>
          <w:rtl/>
        </w:rPr>
        <w:t>“، وهذه قدَّمت معلومات عن إدارة الفريق وأدوار الفريق، وتكافؤ في فرص الوصول، والوضع الخاص بالرجال والنساء في أي فريق عمل.</w:t>
      </w:r>
    </w:p>
  </w:footnote>
  <w:footnote w:id="44">
    <w:p w:rsidR="00E814D1" w:rsidRPr="00597ED3" w:rsidRDefault="00E814D1" w:rsidP="00716714">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لا يحتفظ عدد من الدول الأوروبية بسجلات عن حالات الإجهاض التفريغي بالسّفْط. فأخصائي أمراض النساء يقوم </w:t>
      </w:r>
      <w:r w:rsidRPr="00597ED3">
        <w:rPr>
          <w:rFonts w:hint="eastAsia"/>
          <w:w w:val="103"/>
          <w:rtl/>
        </w:rPr>
        <w:t>”بتنظيم حالات الطمث</w:t>
      </w:r>
      <w:r w:rsidRPr="00597ED3">
        <w:rPr>
          <w:rFonts w:hint="cs"/>
          <w:w w:val="103"/>
          <w:rtl/>
        </w:rPr>
        <w:t>“ دون تحديد سبب انقطاع الطمث أو هل حدث هذا بسبب سقوط الحمل. وفي الحالات حيث يشكَّل الإجهاض التفريغي بالسّفْط حوالي 80 في المائة من حالات الإجهاض، من الواضح أن إدراج هذه الحالات أو عدم إدراجها في العدد الإجمالي من حالات الإجهاض يؤدّي دوراً بالغ الأهمية.</w:t>
      </w:r>
    </w:p>
  </w:footnote>
  <w:footnote w:id="45">
    <w:p w:rsidR="00E814D1" w:rsidRPr="00597ED3" w:rsidRDefault="00E814D1" w:rsidP="00E57EF8">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القانون رقم </w:t>
      </w:r>
      <w:r w:rsidRPr="00597ED3">
        <w:rPr>
          <w:w w:val="103"/>
        </w:rPr>
        <w:t>262/2006 Coll</w:t>
      </w:r>
      <w:r w:rsidRPr="00597ED3">
        <w:rPr>
          <w:rFonts w:hint="cs"/>
          <w:w w:val="103"/>
          <w:rtl/>
        </w:rPr>
        <w:t>، قانون العمل، بصيغته المعدَّلة.</w:t>
      </w:r>
    </w:p>
  </w:footnote>
  <w:footnote w:id="46">
    <w:p w:rsidR="00E814D1" w:rsidRPr="00597ED3" w:rsidRDefault="00E814D1" w:rsidP="00E57EF8">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16 (2) من القانون رقم </w:t>
      </w:r>
      <w:r w:rsidRPr="00597ED3">
        <w:rPr>
          <w:w w:val="103"/>
        </w:rPr>
        <w:t>262/2006 Coll</w:t>
      </w:r>
      <w:r w:rsidRPr="00597ED3">
        <w:rPr>
          <w:rFonts w:hint="cs"/>
          <w:w w:val="103"/>
          <w:rtl/>
        </w:rPr>
        <w:t>، قانون العمل، بصيغته المعدَّلة.</w:t>
      </w:r>
    </w:p>
  </w:footnote>
  <w:footnote w:id="47">
    <w:p w:rsidR="00E814D1" w:rsidRPr="00597ED3" w:rsidRDefault="00E814D1" w:rsidP="00E57EF8">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17 من القانون رقم </w:t>
      </w:r>
      <w:r w:rsidRPr="00597ED3">
        <w:rPr>
          <w:w w:val="103"/>
        </w:rPr>
        <w:t>262/2006 Coll</w:t>
      </w:r>
      <w:r w:rsidRPr="00597ED3">
        <w:rPr>
          <w:rFonts w:hint="cs"/>
          <w:w w:val="103"/>
          <w:rtl/>
        </w:rPr>
        <w:t>، قانون العمل، بصيغته المعدَّلة.</w:t>
      </w:r>
    </w:p>
  </w:footnote>
  <w:footnote w:id="48">
    <w:p w:rsidR="00E814D1" w:rsidRPr="00597ED3" w:rsidRDefault="00E814D1" w:rsidP="00E57EF8">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16 (3) من القانون رقم </w:t>
      </w:r>
      <w:r w:rsidRPr="00597ED3">
        <w:rPr>
          <w:w w:val="103"/>
        </w:rPr>
        <w:t>262/2006 Coll</w:t>
      </w:r>
      <w:r w:rsidRPr="00597ED3">
        <w:rPr>
          <w:rFonts w:hint="cs"/>
          <w:w w:val="103"/>
          <w:rtl/>
        </w:rPr>
        <w:t>، قانون العمل، بصيغته المعدَّلة.</w:t>
      </w:r>
    </w:p>
  </w:footnote>
  <w:footnote w:id="49">
    <w:p w:rsidR="00E814D1" w:rsidRPr="00597ED3" w:rsidRDefault="00E814D1" w:rsidP="00A62431">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4 من القانون رقم </w:t>
      </w:r>
      <w:r w:rsidRPr="00597ED3">
        <w:rPr>
          <w:w w:val="103"/>
        </w:rPr>
        <w:t>435/2004 Coll</w:t>
      </w:r>
      <w:r w:rsidRPr="00597ED3">
        <w:rPr>
          <w:rFonts w:hint="cs"/>
          <w:w w:val="103"/>
          <w:rtl/>
        </w:rPr>
        <w:t>، بشأن التوظيف، بصيغته المعدَّلة.</w:t>
      </w:r>
    </w:p>
  </w:footnote>
  <w:footnote w:id="50">
    <w:p w:rsidR="00E814D1" w:rsidRPr="00597ED3" w:rsidRDefault="00E814D1" w:rsidP="005A636F">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القانون رقم </w:t>
      </w:r>
      <w:r w:rsidRPr="00597ED3">
        <w:rPr>
          <w:w w:val="103"/>
        </w:rPr>
        <w:t>262/2006 Coll</w:t>
      </w:r>
      <w:r w:rsidRPr="00597ED3">
        <w:rPr>
          <w:rFonts w:hint="cs"/>
          <w:w w:val="103"/>
          <w:rtl/>
        </w:rPr>
        <w:t xml:space="preserve">، قانون العمل، بصيغته المعدَّلة، وحلّ محل قانون العمل السابق، أي القانون رقم </w:t>
      </w:r>
      <w:r w:rsidRPr="00597ED3">
        <w:rPr>
          <w:w w:val="103"/>
        </w:rPr>
        <w:t>65/1965 Coll</w:t>
      </w:r>
      <w:r w:rsidRPr="00597ED3">
        <w:rPr>
          <w:rFonts w:hint="cs"/>
          <w:w w:val="103"/>
          <w:rtl/>
        </w:rPr>
        <w:t>، قانون العمل، بصيغته المعدَّلة.</w:t>
      </w:r>
    </w:p>
  </w:footnote>
  <w:footnote w:id="51">
    <w:p w:rsidR="00E814D1" w:rsidRPr="00597ED3" w:rsidRDefault="00E814D1" w:rsidP="005A636F">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195 من القانون </w:t>
      </w:r>
      <w:r w:rsidRPr="00597ED3">
        <w:rPr>
          <w:w w:val="103"/>
        </w:rPr>
        <w:t>262/2006 Coll</w:t>
      </w:r>
      <w:r w:rsidRPr="00597ED3">
        <w:rPr>
          <w:rFonts w:hint="cs"/>
          <w:w w:val="103"/>
          <w:rtl/>
        </w:rPr>
        <w:t>، قانون العمل، بصيغته المعدَّلة.</w:t>
      </w:r>
    </w:p>
  </w:footnote>
  <w:footnote w:id="52">
    <w:p w:rsidR="00E814D1" w:rsidRPr="00597ED3" w:rsidRDefault="00E814D1" w:rsidP="005606E0">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197 من القانون </w:t>
      </w:r>
      <w:r w:rsidRPr="00597ED3">
        <w:rPr>
          <w:w w:val="103"/>
        </w:rPr>
        <w:t>262/2006 Coll</w:t>
      </w:r>
      <w:r w:rsidRPr="00597ED3">
        <w:rPr>
          <w:rFonts w:hint="cs"/>
          <w:w w:val="103"/>
          <w:rtl/>
        </w:rPr>
        <w:t>، قانون العمل، بصيغته المعدَّلة.</w:t>
      </w:r>
    </w:p>
  </w:footnote>
  <w:footnote w:id="53">
    <w:p w:rsidR="00E814D1" w:rsidRPr="00597ED3" w:rsidRDefault="00E814D1" w:rsidP="007C1FF0">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198 من القانون </w:t>
      </w:r>
      <w:r w:rsidRPr="00597ED3">
        <w:rPr>
          <w:w w:val="103"/>
        </w:rPr>
        <w:t>262/2006 Coll</w:t>
      </w:r>
      <w:r w:rsidRPr="00597ED3">
        <w:rPr>
          <w:rFonts w:hint="cs"/>
          <w:w w:val="103"/>
          <w:rtl/>
        </w:rPr>
        <w:t>، قانون العمل، بصيغته المعدَّلة.</w:t>
      </w:r>
    </w:p>
  </w:footnote>
  <w:footnote w:id="54">
    <w:p w:rsidR="00E814D1" w:rsidRPr="00597ED3" w:rsidRDefault="00E814D1" w:rsidP="00900653">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196 من القانون </w:t>
      </w:r>
      <w:r w:rsidRPr="00597ED3">
        <w:rPr>
          <w:w w:val="103"/>
        </w:rPr>
        <w:t>262/2006 Coll</w:t>
      </w:r>
      <w:r w:rsidRPr="00597ED3">
        <w:rPr>
          <w:rFonts w:hint="cs"/>
          <w:w w:val="103"/>
          <w:rtl/>
        </w:rPr>
        <w:t>، قانون العمل، بصيغته المعدَّلة.</w:t>
      </w:r>
    </w:p>
  </w:footnote>
  <w:footnote w:id="55">
    <w:p w:rsidR="00E814D1" w:rsidRPr="00597ED3" w:rsidRDefault="00E814D1" w:rsidP="00D8140C">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197 من القانون </w:t>
      </w:r>
      <w:r w:rsidRPr="00597ED3">
        <w:rPr>
          <w:w w:val="103"/>
        </w:rPr>
        <w:t>262/2006 Coll</w:t>
      </w:r>
      <w:r w:rsidRPr="00597ED3">
        <w:rPr>
          <w:rFonts w:hint="cs"/>
          <w:w w:val="103"/>
          <w:rtl/>
        </w:rPr>
        <w:t>، قانون العمل، بصيغته المعدَّلة.</w:t>
      </w:r>
    </w:p>
  </w:footnote>
  <w:footnote w:id="56">
    <w:p w:rsidR="00E814D1" w:rsidRPr="00597ED3" w:rsidRDefault="00E814D1" w:rsidP="00A174D7">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52 من القانون </w:t>
      </w:r>
      <w:r w:rsidRPr="00597ED3">
        <w:rPr>
          <w:w w:val="103"/>
        </w:rPr>
        <w:t>262/2006 Coll</w:t>
      </w:r>
      <w:r w:rsidRPr="00597ED3">
        <w:rPr>
          <w:rFonts w:hint="cs"/>
          <w:w w:val="103"/>
          <w:rtl/>
        </w:rPr>
        <w:t>، قانون العمل، بصيغته المعدَّلة.</w:t>
      </w:r>
    </w:p>
  </w:footnote>
  <w:footnote w:id="57">
    <w:p w:rsidR="00E814D1" w:rsidRPr="00597ED3" w:rsidRDefault="00E814D1" w:rsidP="00A174D7">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50 من القانون </w:t>
      </w:r>
      <w:r w:rsidRPr="00597ED3">
        <w:rPr>
          <w:w w:val="103"/>
        </w:rPr>
        <w:t>262/2006 Coll</w:t>
      </w:r>
      <w:r w:rsidRPr="00597ED3">
        <w:rPr>
          <w:rFonts w:hint="cs"/>
          <w:w w:val="103"/>
          <w:rtl/>
        </w:rPr>
        <w:t>، قانون العمل، بصيغته المعدَّلة.</w:t>
      </w:r>
    </w:p>
  </w:footnote>
  <w:footnote w:id="58">
    <w:p w:rsidR="00E814D1" w:rsidRPr="00597ED3" w:rsidRDefault="00E814D1" w:rsidP="00FD7DF5">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53 من القانون </w:t>
      </w:r>
      <w:r w:rsidRPr="00597ED3">
        <w:rPr>
          <w:w w:val="103"/>
        </w:rPr>
        <w:t>262/2006 Coll</w:t>
      </w:r>
      <w:r w:rsidRPr="00597ED3">
        <w:rPr>
          <w:rFonts w:hint="cs"/>
          <w:w w:val="103"/>
          <w:rtl/>
        </w:rPr>
        <w:t>، قانون العمل، بصيغته المعدَّلة.</w:t>
      </w:r>
    </w:p>
  </w:footnote>
  <w:footnote w:id="59">
    <w:p w:rsidR="00E814D1" w:rsidRPr="00597ED3" w:rsidRDefault="00E814D1" w:rsidP="00FD7DF5">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rPr>
        <w:t>(</w:t>
      </w:r>
      <w:r w:rsidRPr="00597ED3">
        <w:rPr>
          <w:rStyle w:val="FootnoteReference"/>
          <w:spacing w:val="0"/>
          <w:w w:val="103"/>
          <w:vertAlign w:val="baseline"/>
          <w:rtl/>
        </w:rPr>
        <w:footnoteRef/>
      </w:r>
      <w:r w:rsidRPr="00597ED3">
        <w:rPr>
          <w:w w:val="103"/>
          <w:rtl/>
        </w:rPr>
        <w:t>)</w:t>
      </w:r>
      <w:r w:rsidRPr="00597ED3">
        <w:rPr>
          <w:w w:val="103"/>
          <w:rtl/>
        </w:rPr>
        <w:tab/>
      </w:r>
      <w:r w:rsidRPr="00597ED3">
        <w:rPr>
          <w:rFonts w:hint="cs"/>
          <w:w w:val="103"/>
          <w:rtl/>
        </w:rPr>
        <w:t xml:space="preserve">البند 69 والبند 72 من القانون </w:t>
      </w:r>
      <w:r w:rsidRPr="00597ED3">
        <w:rPr>
          <w:w w:val="103"/>
        </w:rPr>
        <w:t>262/2006 Coll</w:t>
      </w:r>
      <w:r w:rsidRPr="00597ED3">
        <w:rPr>
          <w:rFonts w:hint="cs"/>
          <w:w w:val="103"/>
          <w:rtl/>
        </w:rPr>
        <w:t>، قانون العمل، بصيغته المعدَّلة.</w:t>
      </w:r>
    </w:p>
  </w:footnote>
  <w:footnote w:id="60">
    <w:p w:rsidR="00E814D1" w:rsidRPr="00597ED3" w:rsidRDefault="00E814D1" w:rsidP="004F5440">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rPr>
        <w:t xml:space="preserve">البند 47 من القانون </w:t>
      </w:r>
      <w:r w:rsidRPr="00597ED3">
        <w:rPr>
          <w:w w:val="103"/>
        </w:rPr>
        <w:t>262/2006 Coll</w:t>
      </w:r>
      <w:r w:rsidRPr="00597ED3">
        <w:rPr>
          <w:rFonts w:hint="cs"/>
          <w:w w:val="103"/>
          <w:rtl/>
        </w:rPr>
        <w:t>، قانون العمل، بصيغته المعدَّلة.</w:t>
      </w:r>
    </w:p>
  </w:footnote>
  <w:footnote w:id="61">
    <w:p w:rsidR="00E814D1" w:rsidRPr="00597ED3" w:rsidRDefault="00E814D1" w:rsidP="00EC6350">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البنود من 239 إلى 241 </w:t>
      </w:r>
      <w:r w:rsidRPr="00597ED3">
        <w:rPr>
          <w:rFonts w:hint="cs"/>
          <w:w w:val="103"/>
          <w:rtl/>
        </w:rPr>
        <w:t xml:space="preserve">من القانون </w:t>
      </w:r>
      <w:r w:rsidRPr="00597ED3">
        <w:rPr>
          <w:w w:val="103"/>
        </w:rPr>
        <w:t>262/2006 Coll</w:t>
      </w:r>
      <w:r w:rsidRPr="00597ED3">
        <w:rPr>
          <w:rFonts w:hint="cs"/>
          <w:w w:val="103"/>
          <w:rtl/>
        </w:rPr>
        <w:t>، قانون العمل، بصيغته المعدَّلة.</w:t>
      </w:r>
    </w:p>
  </w:footnote>
  <w:footnote w:id="62">
    <w:p w:rsidR="00E814D1" w:rsidRPr="00597ED3" w:rsidRDefault="00E814D1" w:rsidP="00967FD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وفقا للقانون </w:t>
      </w:r>
      <w:r w:rsidRPr="00597ED3">
        <w:rPr>
          <w:w w:val="103"/>
          <w:lang w:bidi="ar-EG"/>
        </w:rPr>
        <w:t>288/2003 Coll</w:t>
      </w:r>
      <w:r w:rsidRPr="00597ED3">
        <w:rPr>
          <w:rFonts w:hint="cs"/>
          <w:w w:val="103"/>
          <w:rtl/>
          <w:lang w:bidi="ar-EG"/>
        </w:rPr>
        <w:t>، الذي يحدد أنواع العمل وأماكنها المحظورة على النساء الحوامل والأمهات الحاضنات، والأمهات حتى نهاية الشهر التاسع بعد المخاض والقُصَّر والأحكام التي يجوز بموجبها أن يؤدي القصّر هذه الأعمال بشكل استثنائي كجزء من التدريب المهني مثل الأعمال التي تشمل أعمالاً تتصل بالثقل البدني المفرِط فيما يتعلق بتغييرات في الكائن الحيّ أثناء الحمل، حيث يمكن أن تتعرض الحامل إلى صدمات أو اهتزازات.</w:t>
      </w:r>
    </w:p>
  </w:footnote>
  <w:footnote w:id="63">
    <w:p w:rsidR="00E814D1" w:rsidRPr="00597ED3" w:rsidRDefault="00E814D1" w:rsidP="003D701B">
      <w:pPr>
        <w:pStyle w:val="FootnoteText"/>
        <w:tabs>
          <w:tab w:val="clear" w:pos="418"/>
          <w:tab w:val="right" w:pos="1195"/>
          <w:tab w:val="left" w:pos="1267"/>
          <w:tab w:val="left" w:pos="1656"/>
          <w:tab w:val="left" w:pos="2088"/>
        </w:tabs>
        <w:spacing w:after="80"/>
        <w:ind w:left="1267" w:right="1267" w:hanging="547"/>
        <w:rPr>
          <w:rFonts w:hint="cs"/>
          <w:w w:val="103"/>
          <w:rtl/>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rPr>
        <w:t xml:space="preserve">البند 37 من القانون </w:t>
      </w:r>
      <w:r w:rsidRPr="00597ED3">
        <w:rPr>
          <w:w w:val="103"/>
        </w:rPr>
        <w:t>262/2006 Coll</w:t>
      </w:r>
      <w:r w:rsidRPr="00597ED3">
        <w:rPr>
          <w:rFonts w:hint="cs"/>
          <w:w w:val="103"/>
          <w:rtl/>
        </w:rPr>
        <w:t>، قانون العمل، بصيغته المعدَّلة.</w:t>
      </w:r>
    </w:p>
  </w:footnote>
  <w:footnote w:id="64">
    <w:p w:rsidR="00E814D1" w:rsidRPr="00597ED3" w:rsidRDefault="00E814D1" w:rsidP="001C555B">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 xml:space="preserve">القانون رقم </w:t>
      </w:r>
      <w:r w:rsidRPr="00597ED3">
        <w:rPr>
          <w:w w:val="103"/>
          <w:lang w:bidi="ar-EG"/>
        </w:rPr>
        <w:t>20/1966 Coll</w:t>
      </w:r>
      <w:r w:rsidRPr="00597ED3">
        <w:rPr>
          <w:rFonts w:hint="cs"/>
          <w:w w:val="103"/>
          <w:rtl/>
          <w:lang w:bidi="ar-EG"/>
        </w:rPr>
        <w:t xml:space="preserve"> بشأن رعاية صحة الشعب، بصيغته المعدَّلة.</w:t>
      </w:r>
    </w:p>
  </w:footnote>
  <w:footnote w:id="65">
    <w:p w:rsidR="00E814D1" w:rsidRPr="00597ED3" w:rsidRDefault="00E814D1" w:rsidP="003F401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الاتحاد النسائي التشيكي منظمة نسائية غير حكومية يعمل على أساس طوعي لفائدة ومصلحة المرأة وحقوقها (</w:t>
      </w:r>
      <w:r w:rsidRPr="00597ED3">
        <w:rPr>
          <w:w w:val="103"/>
          <w:lang w:bidi="ar-EG"/>
        </w:rPr>
        <w:t>www.csz.cz</w:t>
      </w:r>
      <w:r w:rsidRPr="00597ED3">
        <w:rPr>
          <w:rFonts w:hint="cs"/>
          <w:w w:val="103"/>
          <w:rtl/>
          <w:lang w:bidi="ar-EG"/>
        </w:rPr>
        <w:t>).</w:t>
      </w:r>
    </w:p>
  </w:footnote>
  <w:footnote w:id="66">
    <w:p w:rsidR="00E814D1" w:rsidRPr="00597ED3" w:rsidRDefault="00E814D1" w:rsidP="005F657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مبادرة من الاتحاد الأوروبي.</w:t>
      </w:r>
    </w:p>
  </w:footnote>
  <w:footnote w:id="67">
    <w:p w:rsidR="00E814D1" w:rsidRPr="00597ED3" w:rsidRDefault="00E814D1" w:rsidP="00A73E57">
      <w:pPr>
        <w:pStyle w:val="FootnoteText"/>
        <w:tabs>
          <w:tab w:val="clear" w:pos="418"/>
          <w:tab w:val="right" w:pos="1195"/>
          <w:tab w:val="left" w:pos="1267"/>
          <w:tab w:val="left" w:pos="1656"/>
          <w:tab w:val="left" w:pos="2088"/>
        </w:tabs>
        <w:spacing w:after="80"/>
        <w:ind w:left="1267" w:right="1267" w:hanging="547"/>
        <w:rPr>
          <w:rFonts w:hint="cs"/>
          <w:w w:val="103"/>
          <w:rtl/>
          <w:lang w:val="en-GB"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lang w:val="en-GB"/>
        </w:rPr>
        <w:t>www.vlada.cz/cz/pracovni-a-poradni-organy-vlady/rada-pro-rovne-prilezitosti/uvod-29829/</w:t>
      </w:r>
      <w:r w:rsidRPr="00597ED3">
        <w:rPr>
          <w:rFonts w:hint="cs"/>
          <w:w w:val="103"/>
          <w:rtl/>
          <w:lang w:val="en-GB" w:bidi="ar-EG"/>
        </w:rPr>
        <w:t>.</w:t>
      </w:r>
    </w:p>
  </w:footnote>
  <w:footnote w:id="68">
    <w:p w:rsidR="00E814D1" w:rsidRPr="00597ED3" w:rsidRDefault="00E814D1" w:rsidP="001277E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sidRPr="00597ED3">
        <w:rPr>
          <w:rtl/>
        </w:rPr>
        <w:tab/>
      </w:r>
      <w:r w:rsidRPr="00597ED3">
        <w:rPr>
          <w:w w:val="103"/>
          <w:rtl/>
          <w:lang w:bidi="ar-EG"/>
        </w:rPr>
        <w:t>(</w:t>
      </w:r>
      <w:r w:rsidRPr="00597ED3">
        <w:rPr>
          <w:rStyle w:val="FootnoteReference"/>
          <w:spacing w:val="0"/>
          <w:w w:val="103"/>
          <w:vertAlign w:val="baseline"/>
          <w:rtl/>
        </w:rPr>
        <w:footnoteRef/>
      </w:r>
      <w:r w:rsidRPr="00597ED3">
        <w:rPr>
          <w:w w:val="103"/>
          <w:rtl/>
          <w:lang w:bidi="ar-EG"/>
        </w:rPr>
        <w:t>)</w:t>
      </w:r>
      <w:r w:rsidRPr="00597ED3">
        <w:rPr>
          <w:w w:val="103"/>
          <w:rtl/>
        </w:rPr>
        <w:tab/>
      </w:r>
      <w:r w:rsidRPr="00597ED3">
        <w:rPr>
          <w:rFonts w:hint="cs"/>
          <w:w w:val="103"/>
          <w:rtl/>
          <w:lang w:bidi="ar-EG"/>
        </w:rPr>
        <w:t>قرار الحكومة رقم 456 المؤرخ 9 أيار/مايو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E814D1">
      <w:tblPrEx>
        <w:tblCellMar>
          <w:top w:w="0" w:type="dxa"/>
          <w:bottom w:w="0" w:type="dxa"/>
        </w:tblCellMar>
      </w:tblPrEx>
      <w:trPr>
        <w:trHeight w:hRule="exact" w:val="864"/>
        <w:jc w:val="center"/>
      </w:trPr>
      <w:tc>
        <w:tcPr>
          <w:tcW w:w="5033" w:type="dxa"/>
          <w:shd w:val="clear" w:color="auto" w:fill="auto"/>
          <w:vAlign w:val="bottom"/>
        </w:tcPr>
        <w:p w:rsidR="00E814D1" w:rsidRDefault="00E814D1" w:rsidP="003A75F2">
          <w:pPr>
            <w:pStyle w:val="Header"/>
            <w:bidi/>
            <w:jc w:val="right"/>
          </w:pPr>
        </w:p>
      </w:tc>
      <w:tc>
        <w:tcPr>
          <w:tcW w:w="5033" w:type="dxa"/>
          <w:shd w:val="clear" w:color="auto" w:fill="auto"/>
          <w:vAlign w:val="bottom"/>
        </w:tcPr>
        <w:p w:rsidR="00E814D1" w:rsidRPr="003A75F2" w:rsidRDefault="00E814D1" w:rsidP="003A75F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CEDAW/C/CZE/5</w:t>
          </w:r>
          <w:r>
            <w:rPr>
              <w:w w:val="103"/>
            </w:rPr>
            <w:fldChar w:fldCharType="end"/>
          </w:r>
        </w:p>
      </w:tc>
    </w:tr>
  </w:tbl>
  <w:p w:rsidR="00E814D1" w:rsidRPr="003A75F2" w:rsidRDefault="00E814D1" w:rsidP="003A75F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E814D1">
      <w:tblPrEx>
        <w:tblCellMar>
          <w:top w:w="0" w:type="dxa"/>
          <w:bottom w:w="0" w:type="dxa"/>
        </w:tblCellMar>
      </w:tblPrEx>
      <w:trPr>
        <w:trHeight w:hRule="exact" w:val="864"/>
        <w:jc w:val="center"/>
      </w:trPr>
      <w:tc>
        <w:tcPr>
          <w:tcW w:w="5033" w:type="dxa"/>
          <w:shd w:val="clear" w:color="auto" w:fill="auto"/>
          <w:vAlign w:val="bottom"/>
        </w:tcPr>
        <w:p w:rsidR="00E814D1" w:rsidRPr="003A75F2" w:rsidRDefault="00E814D1" w:rsidP="003A75F2">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CEDAW/C/CZE/5</w:t>
          </w:r>
          <w:r>
            <w:rPr>
              <w:w w:val="103"/>
              <w:rtl/>
            </w:rPr>
            <w:fldChar w:fldCharType="end"/>
          </w:r>
        </w:p>
      </w:tc>
      <w:tc>
        <w:tcPr>
          <w:tcW w:w="5033" w:type="dxa"/>
          <w:shd w:val="clear" w:color="auto" w:fill="auto"/>
          <w:vAlign w:val="bottom"/>
        </w:tcPr>
        <w:p w:rsidR="00E814D1" w:rsidRDefault="00E814D1" w:rsidP="003A75F2">
          <w:pPr>
            <w:pStyle w:val="Header"/>
          </w:pPr>
        </w:p>
      </w:tc>
    </w:tr>
  </w:tbl>
  <w:p w:rsidR="00E814D1" w:rsidRPr="003A75F2" w:rsidRDefault="00E814D1" w:rsidP="003A75F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814D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814D1" w:rsidRDefault="00E814D1" w:rsidP="003A75F2">
          <w:pPr>
            <w:pStyle w:val="Header"/>
            <w:spacing w:after="120"/>
          </w:pPr>
        </w:p>
      </w:tc>
      <w:tc>
        <w:tcPr>
          <w:tcW w:w="1786" w:type="dxa"/>
          <w:tcBorders>
            <w:bottom w:val="single" w:sz="4" w:space="0" w:color="auto"/>
          </w:tcBorders>
          <w:shd w:val="clear" w:color="auto" w:fill="auto"/>
          <w:vAlign w:val="bottom"/>
        </w:tcPr>
        <w:p w:rsidR="00E814D1" w:rsidRPr="003A75F2" w:rsidRDefault="00E814D1" w:rsidP="003A75F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814D1" w:rsidRDefault="00E814D1" w:rsidP="003A75F2">
          <w:pPr>
            <w:pStyle w:val="Header"/>
            <w:spacing w:after="120"/>
          </w:pPr>
        </w:p>
      </w:tc>
      <w:tc>
        <w:tcPr>
          <w:tcW w:w="6523" w:type="dxa"/>
          <w:gridSpan w:val="3"/>
          <w:tcBorders>
            <w:bottom w:val="single" w:sz="4" w:space="0" w:color="auto"/>
          </w:tcBorders>
          <w:shd w:val="clear" w:color="auto" w:fill="auto"/>
          <w:vAlign w:val="bottom"/>
        </w:tcPr>
        <w:p w:rsidR="00E814D1" w:rsidRPr="003A75F2" w:rsidRDefault="00E814D1" w:rsidP="003A75F2">
          <w:pPr>
            <w:spacing w:line="380" w:lineRule="exact"/>
            <w:jc w:val="right"/>
          </w:pPr>
          <w:r>
            <w:rPr>
              <w:sz w:val="40"/>
            </w:rPr>
            <w:t>CEDAW</w:t>
          </w:r>
          <w:r>
            <w:t>/C/CZE/5</w:t>
          </w:r>
        </w:p>
      </w:tc>
    </w:tr>
    <w:tr w:rsidR="00E814D1" w:rsidRPr="003A75F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814D1" w:rsidRDefault="00E814D1" w:rsidP="003A75F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E814D1" w:rsidRPr="003A75F2" w:rsidRDefault="00E814D1" w:rsidP="003A75F2">
          <w:pPr>
            <w:pStyle w:val="Header"/>
            <w:spacing w:before="109"/>
            <w:jc w:val="right"/>
          </w:pPr>
        </w:p>
      </w:tc>
      <w:tc>
        <w:tcPr>
          <w:tcW w:w="5227" w:type="dxa"/>
          <w:gridSpan w:val="3"/>
          <w:tcBorders>
            <w:top w:val="single" w:sz="4" w:space="0" w:color="auto"/>
            <w:bottom w:val="single" w:sz="12" w:space="0" w:color="auto"/>
          </w:tcBorders>
          <w:shd w:val="clear" w:color="auto" w:fill="auto"/>
        </w:tcPr>
        <w:p w:rsidR="00E814D1" w:rsidRPr="003A75F2" w:rsidRDefault="00E814D1" w:rsidP="003A75F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814D1" w:rsidRPr="003A75F2" w:rsidRDefault="00E814D1" w:rsidP="003A75F2">
          <w:pPr>
            <w:pStyle w:val="Header"/>
            <w:spacing w:before="109"/>
          </w:pPr>
        </w:p>
      </w:tc>
      <w:tc>
        <w:tcPr>
          <w:tcW w:w="3100" w:type="dxa"/>
          <w:gridSpan w:val="2"/>
          <w:tcBorders>
            <w:top w:val="single" w:sz="4" w:space="0" w:color="auto"/>
            <w:bottom w:val="single" w:sz="12" w:space="0" w:color="auto"/>
          </w:tcBorders>
          <w:shd w:val="clear" w:color="auto" w:fill="auto"/>
        </w:tcPr>
        <w:p w:rsidR="00E814D1" w:rsidRDefault="00E814D1" w:rsidP="003A75F2">
          <w:pPr>
            <w:bidi w:val="0"/>
            <w:spacing w:before="240" w:line="240" w:lineRule="exact"/>
          </w:pPr>
          <w:r>
            <w:t>Distr.: General</w:t>
          </w:r>
        </w:p>
        <w:p w:rsidR="00E814D1" w:rsidRDefault="00E814D1" w:rsidP="003A75F2">
          <w:pPr>
            <w:bidi w:val="0"/>
            <w:spacing w:line="240" w:lineRule="exact"/>
            <w:jc w:val="left"/>
          </w:pPr>
          <w:r>
            <w:t>22 May 2009</w:t>
          </w:r>
        </w:p>
        <w:p w:rsidR="00E814D1" w:rsidRDefault="00E814D1" w:rsidP="003A75F2">
          <w:pPr>
            <w:bidi w:val="0"/>
            <w:spacing w:line="240" w:lineRule="exact"/>
            <w:jc w:val="left"/>
          </w:pPr>
          <w:r>
            <w:t>Arabic</w:t>
          </w:r>
        </w:p>
        <w:p w:rsidR="00E814D1" w:rsidRPr="003A75F2" w:rsidRDefault="00E814D1" w:rsidP="003A75F2">
          <w:pPr>
            <w:bidi w:val="0"/>
            <w:spacing w:line="240" w:lineRule="exact"/>
            <w:jc w:val="left"/>
          </w:pPr>
          <w:r>
            <w:t>Original: English</w:t>
          </w:r>
        </w:p>
      </w:tc>
    </w:tr>
  </w:tbl>
  <w:p w:rsidR="00E814D1" w:rsidRPr="003A75F2" w:rsidRDefault="00E814D1" w:rsidP="003A75F2">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E814D1" w:rsidRPr="00D04FC8">
      <w:trPr>
        <w:cantSplit/>
        <w:trHeight w:val="4925"/>
      </w:trPr>
      <w:tc>
        <w:tcPr>
          <w:tcW w:w="12413" w:type="dxa"/>
          <w:shd w:val="clear" w:color="auto" w:fill="auto"/>
          <w:textDirection w:val="tbRl"/>
          <w:vAlign w:val="bottom"/>
        </w:tcPr>
        <w:p w:rsidR="00E814D1" w:rsidRPr="00D04FC8" w:rsidRDefault="00E814D1" w:rsidP="00D04FC8">
          <w:pPr>
            <w:pStyle w:val="Header"/>
            <w:bidi w:val="0"/>
            <w:spacing w:after="80" w:line="240" w:lineRule="auto"/>
            <w:rPr>
              <w:rFonts w:hint="cs"/>
              <w:w w:val="103"/>
            </w:rPr>
          </w:pPr>
        </w:p>
      </w:tc>
    </w:tr>
    <w:tr w:rsidR="00E814D1" w:rsidRPr="00D04FC8">
      <w:trPr>
        <w:cantSplit/>
        <w:trHeight w:val="4925"/>
      </w:trPr>
      <w:tc>
        <w:tcPr>
          <w:tcW w:w="12413" w:type="dxa"/>
          <w:shd w:val="clear" w:color="auto" w:fill="auto"/>
          <w:textDirection w:val="tbRl"/>
          <w:vAlign w:val="bottom"/>
        </w:tcPr>
        <w:p w:rsidR="00E814D1" w:rsidRPr="00D04FC8" w:rsidRDefault="00E814D1" w:rsidP="00D04FC8">
          <w:pPr>
            <w:pStyle w:val="Header"/>
            <w:bidi w:val="0"/>
            <w:spacing w:after="80" w:line="240" w:lineRule="auto"/>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CEDAW/C/CZE/5</w:t>
          </w:r>
          <w:r>
            <w:rPr>
              <w:w w:val="103"/>
            </w:rPr>
            <w:fldChar w:fldCharType="end"/>
          </w:r>
        </w:p>
      </w:tc>
    </w:tr>
  </w:tbl>
  <w:p w:rsidR="00E814D1" w:rsidRPr="00D04FC8" w:rsidRDefault="00E814D1" w:rsidP="00D04FC8">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firstRow="1" w:lastRow="1" w:firstColumn="1" w:lastColumn="1" w:noHBand="0" w:noVBand="0"/>
    </w:tblPr>
    <w:tblGrid>
      <w:gridCol w:w="864"/>
    </w:tblGrid>
    <w:tr w:rsidR="00E814D1" w:rsidRPr="00D04FC8">
      <w:trPr>
        <w:cantSplit/>
        <w:trHeight w:val="4925"/>
      </w:trPr>
      <w:tc>
        <w:tcPr>
          <w:tcW w:w="12413" w:type="dxa"/>
          <w:shd w:val="clear" w:color="auto" w:fill="auto"/>
          <w:textDirection w:val="tbRl"/>
          <w:vAlign w:val="bottom"/>
        </w:tcPr>
        <w:p w:rsidR="00E814D1" w:rsidRPr="00D04FC8" w:rsidRDefault="00E814D1" w:rsidP="00D04FC8">
          <w:pPr>
            <w:pStyle w:val="Header"/>
            <w:bidi w:val="0"/>
            <w:spacing w:after="80" w:line="240" w:lineRule="auto"/>
            <w:jc w:val="left"/>
            <w:rPr>
              <w:rFonts w:hint="cs"/>
              <w:w w:val="103"/>
            </w:rPr>
          </w:pPr>
          <w:r>
            <w:rPr>
              <w:w w:val="103"/>
            </w:rPr>
            <w:fldChar w:fldCharType="begin"/>
          </w:r>
          <w:r>
            <w:rPr>
              <w:w w:val="103"/>
            </w:rPr>
            <w:instrText xml:space="preserve"> </w:instrText>
          </w:r>
          <w:r>
            <w:rPr>
              <w:rFonts w:hint="cs"/>
              <w:w w:val="103"/>
            </w:rPr>
            <w:instrText>DOCVARIABLE "sss1" \* MERGEFORMAT</w:instrText>
          </w:r>
          <w:r>
            <w:rPr>
              <w:w w:val="103"/>
            </w:rPr>
            <w:instrText xml:space="preserve"> </w:instrText>
          </w:r>
          <w:r>
            <w:rPr>
              <w:w w:val="103"/>
            </w:rPr>
            <w:fldChar w:fldCharType="separate"/>
          </w:r>
          <w:r>
            <w:rPr>
              <w:w w:val="103"/>
            </w:rPr>
            <w:t>CEDAW/C/CZE/5</w:t>
          </w:r>
          <w:r>
            <w:rPr>
              <w:w w:val="103"/>
            </w:rPr>
            <w:fldChar w:fldCharType="end"/>
          </w:r>
        </w:p>
      </w:tc>
    </w:tr>
    <w:tr w:rsidR="00E814D1" w:rsidRPr="00D04FC8">
      <w:trPr>
        <w:cantSplit/>
        <w:trHeight w:val="4925"/>
      </w:trPr>
      <w:tc>
        <w:tcPr>
          <w:tcW w:w="12413" w:type="dxa"/>
          <w:shd w:val="clear" w:color="auto" w:fill="auto"/>
          <w:textDirection w:val="tbRl"/>
          <w:vAlign w:val="bottom"/>
        </w:tcPr>
        <w:p w:rsidR="00E814D1" w:rsidRPr="00D04FC8" w:rsidRDefault="00E814D1" w:rsidP="00D04FC8">
          <w:pPr>
            <w:pStyle w:val="Header"/>
            <w:bidi w:val="0"/>
            <w:spacing w:after="80" w:line="240" w:lineRule="auto"/>
            <w:rPr>
              <w:w w:val="103"/>
            </w:rPr>
          </w:pPr>
        </w:p>
      </w:tc>
    </w:tr>
  </w:tbl>
  <w:p w:rsidR="00E814D1" w:rsidRPr="00D04FC8" w:rsidRDefault="00E814D1" w:rsidP="00D04FC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E814D1">
      <w:tblPrEx>
        <w:tblCellMar>
          <w:top w:w="0" w:type="dxa"/>
          <w:bottom w:w="0" w:type="dxa"/>
        </w:tblCellMar>
      </w:tblPrEx>
      <w:trPr>
        <w:trHeight w:hRule="exact" w:val="864"/>
        <w:jc w:val="center"/>
      </w:trPr>
      <w:tc>
        <w:tcPr>
          <w:tcW w:w="5033" w:type="dxa"/>
          <w:shd w:val="clear" w:color="auto" w:fill="auto"/>
          <w:vAlign w:val="bottom"/>
        </w:tcPr>
        <w:p w:rsidR="00E814D1" w:rsidRDefault="00E814D1" w:rsidP="003A75F2">
          <w:pPr>
            <w:pStyle w:val="Header"/>
            <w:bidi/>
            <w:jc w:val="right"/>
          </w:pPr>
        </w:p>
      </w:tc>
      <w:tc>
        <w:tcPr>
          <w:tcW w:w="5033" w:type="dxa"/>
          <w:shd w:val="clear" w:color="auto" w:fill="auto"/>
          <w:vAlign w:val="bottom"/>
        </w:tcPr>
        <w:p w:rsidR="00E814D1" w:rsidRPr="003A75F2" w:rsidRDefault="00E814D1" w:rsidP="003A75F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CEDAW/C/CZE/5</w:t>
          </w:r>
          <w:r>
            <w:rPr>
              <w:w w:val="103"/>
            </w:rPr>
            <w:fldChar w:fldCharType="end"/>
          </w:r>
        </w:p>
      </w:tc>
    </w:tr>
  </w:tbl>
  <w:p w:rsidR="00E814D1" w:rsidRPr="003A75F2" w:rsidRDefault="00E814D1" w:rsidP="003A75F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E814D1">
      <w:tblPrEx>
        <w:tblCellMar>
          <w:top w:w="0" w:type="dxa"/>
          <w:bottom w:w="0" w:type="dxa"/>
        </w:tblCellMar>
      </w:tblPrEx>
      <w:trPr>
        <w:trHeight w:hRule="exact" w:val="864"/>
        <w:jc w:val="center"/>
      </w:trPr>
      <w:tc>
        <w:tcPr>
          <w:tcW w:w="5033" w:type="dxa"/>
          <w:shd w:val="clear" w:color="auto" w:fill="auto"/>
          <w:vAlign w:val="bottom"/>
        </w:tcPr>
        <w:p w:rsidR="00E814D1" w:rsidRPr="003A75F2" w:rsidRDefault="00E814D1" w:rsidP="003A75F2">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CEDAW/C/CZE/5</w:t>
          </w:r>
          <w:r>
            <w:rPr>
              <w:w w:val="103"/>
              <w:rtl/>
            </w:rPr>
            <w:fldChar w:fldCharType="end"/>
          </w:r>
        </w:p>
      </w:tc>
      <w:tc>
        <w:tcPr>
          <w:tcW w:w="5033" w:type="dxa"/>
          <w:shd w:val="clear" w:color="auto" w:fill="auto"/>
          <w:vAlign w:val="bottom"/>
        </w:tcPr>
        <w:p w:rsidR="00E814D1" w:rsidRDefault="00E814D1" w:rsidP="003A75F2">
          <w:pPr>
            <w:pStyle w:val="Header"/>
          </w:pPr>
        </w:p>
      </w:tc>
    </w:tr>
  </w:tbl>
  <w:p w:rsidR="00E814D1" w:rsidRPr="003A75F2" w:rsidRDefault="00E814D1" w:rsidP="003A75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4615*"/>
    <w:docVar w:name="CreationDt" w:val="28/05/2009 12:261 م"/>
    <w:docVar w:name="DocCategory" w:val="Misc"/>
    <w:docVar w:name="DocType" w:val="Final"/>
    <w:docVar w:name="FooterJN" w:val="09-34615"/>
    <w:docVar w:name="jobn" w:val="09-34615 (A)"/>
    <w:docVar w:name="jobnDT" w:val="09-34615 (A)   280509"/>
    <w:docVar w:name="jobnDTDT" w:val="09-34615 (A)   280509   280509"/>
    <w:docVar w:name="JobNo" w:val="0934615A"/>
    <w:docVar w:name="OandT" w:val=" "/>
    <w:docVar w:name="sss1" w:val="CEDAW/C/CZE/5"/>
    <w:docVar w:name="sss2" w:val="-"/>
    <w:docVar w:name="Symbol1" w:val="CEDAW/C/CZE/5"/>
    <w:docVar w:name="Symbol2" w:val="-"/>
  </w:docVars>
  <w:rsids>
    <w:rsidRoot w:val="005C3296"/>
    <w:rsid w:val="00001712"/>
    <w:rsid w:val="00005CA6"/>
    <w:rsid w:val="00006F6F"/>
    <w:rsid w:val="000121EE"/>
    <w:rsid w:val="00017374"/>
    <w:rsid w:val="00023B28"/>
    <w:rsid w:val="000260C6"/>
    <w:rsid w:val="00026B7F"/>
    <w:rsid w:val="00035675"/>
    <w:rsid w:val="00042425"/>
    <w:rsid w:val="00065531"/>
    <w:rsid w:val="00065FE1"/>
    <w:rsid w:val="0006648F"/>
    <w:rsid w:val="00073188"/>
    <w:rsid w:val="00085885"/>
    <w:rsid w:val="00087310"/>
    <w:rsid w:val="0009688E"/>
    <w:rsid w:val="0009732C"/>
    <w:rsid w:val="000A0D36"/>
    <w:rsid w:val="000A1B85"/>
    <w:rsid w:val="000C2D33"/>
    <w:rsid w:val="000C3AD2"/>
    <w:rsid w:val="000C4EED"/>
    <w:rsid w:val="000C5BFB"/>
    <w:rsid w:val="000D2CEC"/>
    <w:rsid w:val="000D2E84"/>
    <w:rsid w:val="000D5106"/>
    <w:rsid w:val="000F04A8"/>
    <w:rsid w:val="000F1FE6"/>
    <w:rsid w:val="000F7140"/>
    <w:rsid w:val="00101EE8"/>
    <w:rsid w:val="00113349"/>
    <w:rsid w:val="001277EC"/>
    <w:rsid w:val="001332F9"/>
    <w:rsid w:val="001519A9"/>
    <w:rsid w:val="0016656A"/>
    <w:rsid w:val="001737F8"/>
    <w:rsid w:val="001845D7"/>
    <w:rsid w:val="00187870"/>
    <w:rsid w:val="001A2401"/>
    <w:rsid w:val="001B0DEA"/>
    <w:rsid w:val="001B612E"/>
    <w:rsid w:val="001C555B"/>
    <w:rsid w:val="001D50B7"/>
    <w:rsid w:val="001E51AF"/>
    <w:rsid w:val="001F3AB5"/>
    <w:rsid w:val="001F59FB"/>
    <w:rsid w:val="001F6786"/>
    <w:rsid w:val="001F7C22"/>
    <w:rsid w:val="002011D8"/>
    <w:rsid w:val="00205292"/>
    <w:rsid w:val="0022596F"/>
    <w:rsid w:val="002272E2"/>
    <w:rsid w:val="002416C5"/>
    <w:rsid w:val="00255DD0"/>
    <w:rsid w:val="002600C1"/>
    <w:rsid w:val="00266F59"/>
    <w:rsid w:val="00272B6C"/>
    <w:rsid w:val="0027623A"/>
    <w:rsid w:val="00276D05"/>
    <w:rsid w:val="00285C14"/>
    <w:rsid w:val="00290F2F"/>
    <w:rsid w:val="00291B6F"/>
    <w:rsid w:val="002937DA"/>
    <w:rsid w:val="002A09C6"/>
    <w:rsid w:val="002A37D7"/>
    <w:rsid w:val="002C0E9D"/>
    <w:rsid w:val="002C2476"/>
    <w:rsid w:val="002C2AF2"/>
    <w:rsid w:val="002C4E1B"/>
    <w:rsid w:val="002C7193"/>
    <w:rsid w:val="002D1AE9"/>
    <w:rsid w:val="002E64E9"/>
    <w:rsid w:val="00312162"/>
    <w:rsid w:val="00323EE1"/>
    <w:rsid w:val="003279FB"/>
    <w:rsid w:val="003348D6"/>
    <w:rsid w:val="00340E83"/>
    <w:rsid w:val="00341B2F"/>
    <w:rsid w:val="003438F6"/>
    <w:rsid w:val="00346A9E"/>
    <w:rsid w:val="003501D5"/>
    <w:rsid w:val="00352310"/>
    <w:rsid w:val="003549BF"/>
    <w:rsid w:val="003707B2"/>
    <w:rsid w:val="0037133D"/>
    <w:rsid w:val="003717A8"/>
    <w:rsid w:val="00371AC4"/>
    <w:rsid w:val="003725C2"/>
    <w:rsid w:val="00373DC3"/>
    <w:rsid w:val="003772DB"/>
    <w:rsid w:val="00383CA8"/>
    <w:rsid w:val="003A65ED"/>
    <w:rsid w:val="003A6EE0"/>
    <w:rsid w:val="003A75F2"/>
    <w:rsid w:val="003B1070"/>
    <w:rsid w:val="003B3E1A"/>
    <w:rsid w:val="003D4612"/>
    <w:rsid w:val="003D462F"/>
    <w:rsid w:val="003D4B94"/>
    <w:rsid w:val="003D6905"/>
    <w:rsid w:val="003D701B"/>
    <w:rsid w:val="003F2D4B"/>
    <w:rsid w:val="003F401F"/>
    <w:rsid w:val="003F4B8C"/>
    <w:rsid w:val="00401BDF"/>
    <w:rsid w:val="0040294E"/>
    <w:rsid w:val="0040505D"/>
    <w:rsid w:val="004066E9"/>
    <w:rsid w:val="00411BBD"/>
    <w:rsid w:val="00415922"/>
    <w:rsid w:val="00423BD7"/>
    <w:rsid w:val="004249F4"/>
    <w:rsid w:val="0042757D"/>
    <w:rsid w:val="00430513"/>
    <w:rsid w:val="00431EF7"/>
    <w:rsid w:val="00435E48"/>
    <w:rsid w:val="00437C14"/>
    <w:rsid w:val="004451E8"/>
    <w:rsid w:val="004464B3"/>
    <w:rsid w:val="004527C9"/>
    <w:rsid w:val="00453069"/>
    <w:rsid w:val="00467796"/>
    <w:rsid w:val="00473BC2"/>
    <w:rsid w:val="00477D09"/>
    <w:rsid w:val="00480E19"/>
    <w:rsid w:val="00483F5B"/>
    <w:rsid w:val="00490874"/>
    <w:rsid w:val="00494EE2"/>
    <w:rsid w:val="00496E83"/>
    <w:rsid w:val="004A2886"/>
    <w:rsid w:val="004B1003"/>
    <w:rsid w:val="004B1336"/>
    <w:rsid w:val="004B14A0"/>
    <w:rsid w:val="004B37CF"/>
    <w:rsid w:val="004B4535"/>
    <w:rsid w:val="004B72B6"/>
    <w:rsid w:val="004D1B0C"/>
    <w:rsid w:val="004D41CB"/>
    <w:rsid w:val="004E71D2"/>
    <w:rsid w:val="004F1402"/>
    <w:rsid w:val="004F32A3"/>
    <w:rsid w:val="004F53AB"/>
    <w:rsid w:val="004F5440"/>
    <w:rsid w:val="004F761B"/>
    <w:rsid w:val="0050659B"/>
    <w:rsid w:val="00506831"/>
    <w:rsid w:val="00524A2E"/>
    <w:rsid w:val="005279DE"/>
    <w:rsid w:val="00534772"/>
    <w:rsid w:val="0053627C"/>
    <w:rsid w:val="00537FCD"/>
    <w:rsid w:val="00543011"/>
    <w:rsid w:val="00543522"/>
    <w:rsid w:val="00545F76"/>
    <w:rsid w:val="0054718C"/>
    <w:rsid w:val="005545BB"/>
    <w:rsid w:val="00556882"/>
    <w:rsid w:val="005568B6"/>
    <w:rsid w:val="005606E0"/>
    <w:rsid w:val="00561028"/>
    <w:rsid w:val="00561E43"/>
    <w:rsid w:val="0057078E"/>
    <w:rsid w:val="005737FD"/>
    <w:rsid w:val="00581E78"/>
    <w:rsid w:val="00582044"/>
    <w:rsid w:val="005838F5"/>
    <w:rsid w:val="005871F5"/>
    <w:rsid w:val="00591B45"/>
    <w:rsid w:val="00597ED3"/>
    <w:rsid w:val="005A0F73"/>
    <w:rsid w:val="005A2EA3"/>
    <w:rsid w:val="005A5D15"/>
    <w:rsid w:val="005A636F"/>
    <w:rsid w:val="005A7C0C"/>
    <w:rsid w:val="005B6C72"/>
    <w:rsid w:val="005C2ECE"/>
    <w:rsid w:val="005C3296"/>
    <w:rsid w:val="005F657A"/>
    <w:rsid w:val="005F668B"/>
    <w:rsid w:val="00603C95"/>
    <w:rsid w:val="006125B9"/>
    <w:rsid w:val="00614ABD"/>
    <w:rsid w:val="00616E82"/>
    <w:rsid w:val="006218A3"/>
    <w:rsid w:val="00630905"/>
    <w:rsid w:val="00632EC8"/>
    <w:rsid w:val="00632F0F"/>
    <w:rsid w:val="006419E8"/>
    <w:rsid w:val="00651194"/>
    <w:rsid w:val="006564CE"/>
    <w:rsid w:val="00663C5D"/>
    <w:rsid w:val="00663F64"/>
    <w:rsid w:val="006762A0"/>
    <w:rsid w:val="00684D3C"/>
    <w:rsid w:val="006924FF"/>
    <w:rsid w:val="00696B7A"/>
    <w:rsid w:val="006B31D4"/>
    <w:rsid w:val="006B4487"/>
    <w:rsid w:val="006B7727"/>
    <w:rsid w:val="006C38EE"/>
    <w:rsid w:val="006C62CC"/>
    <w:rsid w:val="006E347B"/>
    <w:rsid w:val="006E39AA"/>
    <w:rsid w:val="006F277B"/>
    <w:rsid w:val="00701450"/>
    <w:rsid w:val="00705706"/>
    <w:rsid w:val="007152D4"/>
    <w:rsid w:val="0071531E"/>
    <w:rsid w:val="00715B6B"/>
    <w:rsid w:val="0071645B"/>
    <w:rsid w:val="00716714"/>
    <w:rsid w:val="00716E9D"/>
    <w:rsid w:val="00720A76"/>
    <w:rsid w:val="00720D18"/>
    <w:rsid w:val="007322A2"/>
    <w:rsid w:val="00733A7D"/>
    <w:rsid w:val="007361EE"/>
    <w:rsid w:val="0074200E"/>
    <w:rsid w:val="00746B48"/>
    <w:rsid w:val="00746F0F"/>
    <w:rsid w:val="00747B9E"/>
    <w:rsid w:val="007524BE"/>
    <w:rsid w:val="007525FA"/>
    <w:rsid w:val="007569A9"/>
    <w:rsid w:val="00774FF0"/>
    <w:rsid w:val="0078105E"/>
    <w:rsid w:val="0079033C"/>
    <w:rsid w:val="0079046D"/>
    <w:rsid w:val="00795D36"/>
    <w:rsid w:val="0079753A"/>
    <w:rsid w:val="007A6DD9"/>
    <w:rsid w:val="007C1DAA"/>
    <w:rsid w:val="007C1FF0"/>
    <w:rsid w:val="007C3438"/>
    <w:rsid w:val="007C38A0"/>
    <w:rsid w:val="007C6B60"/>
    <w:rsid w:val="007D0723"/>
    <w:rsid w:val="007D60E0"/>
    <w:rsid w:val="007D6B8D"/>
    <w:rsid w:val="007E32B9"/>
    <w:rsid w:val="007E417C"/>
    <w:rsid w:val="008031E8"/>
    <w:rsid w:val="008033A2"/>
    <w:rsid w:val="00807D7B"/>
    <w:rsid w:val="0081284F"/>
    <w:rsid w:val="0081362D"/>
    <w:rsid w:val="00814326"/>
    <w:rsid w:val="00814843"/>
    <w:rsid w:val="008170DE"/>
    <w:rsid w:val="00820461"/>
    <w:rsid w:val="00825236"/>
    <w:rsid w:val="00826526"/>
    <w:rsid w:val="00830E32"/>
    <w:rsid w:val="0083459A"/>
    <w:rsid w:val="0085578B"/>
    <w:rsid w:val="00857B0C"/>
    <w:rsid w:val="00872E2F"/>
    <w:rsid w:val="00873A11"/>
    <w:rsid w:val="00873AF9"/>
    <w:rsid w:val="008830E0"/>
    <w:rsid w:val="00887F43"/>
    <w:rsid w:val="008B246E"/>
    <w:rsid w:val="008B2F03"/>
    <w:rsid w:val="008B75CC"/>
    <w:rsid w:val="008C65EF"/>
    <w:rsid w:val="008D1C04"/>
    <w:rsid w:val="008E323E"/>
    <w:rsid w:val="008F04A0"/>
    <w:rsid w:val="008F64A7"/>
    <w:rsid w:val="0090012B"/>
    <w:rsid w:val="00900653"/>
    <w:rsid w:val="0090351F"/>
    <w:rsid w:val="00925169"/>
    <w:rsid w:val="00925522"/>
    <w:rsid w:val="00926A53"/>
    <w:rsid w:val="00933E48"/>
    <w:rsid w:val="00934330"/>
    <w:rsid w:val="00950CB1"/>
    <w:rsid w:val="009664AD"/>
    <w:rsid w:val="009671F4"/>
    <w:rsid w:val="00967FD3"/>
    <w:rsid w:val="00970BAD"/>
    <w:rsid w:val="009768D1"/>
    <w:rsid w:val="00981C16"/>
    <w:rsid w:val="009829B7"/>
    <w:rsid w:val="00983EC1"/>
    <w:rsid w:val="009927C0"/>
    <w:rsid w:val="009961E6"/>
    <w:rsid w:val="00996257"/>
    <w:rsid w:val="009A2AE0"/>
    <w:rsid w:val="009A419E"/>
    <w:rsid w:val="009B6C65"/>
    <w:rsid w:val="009C0017"/>
    <w:rsid w:val="009C15F4"/>
    <w:rsid w:val="009D0FC2"/>
    <w:rsid w:val="009D2A16"/>
    <w:rsid w:val="009D62A3"/>
    <w:rsid w:val="009D648E"/>
    <w:rsid w:val="009E2A1F"/>
    <w:rsid w:val="00A01A06"/>
    <w:rsid w:val="00A07668"/>
    <w:rsid w:val="00A174D7"/>
    <w:rsid w:val="00A37C4B"/>
    <w:rsid w:val="00A43625"/>
    <w:rsid w:val="00A62431"/>
    <w:rsid w:val="00A66F66"/>
    <w:rsid w:val="00A71AE5"/>
    <w:rsid w:val="00A73E57"/>
    <w:rsid w:val="00A741F5"/>
    <w:rsid w:val="00AA078D"/>
    <w:rsid w:val="00AA0820"/>
    <w:rsid w:val="00AA1E16"/>
    <w:rsid w:val="00AA2E55"/>
    <w:rsid w:val="00AB0D7F"/>
    <w:rsid w:val="00AB5689"/>
    <w:rsid w:val="00AC002C"/>
    <w:rsid w:val="00AC6CDD"/>
    <w:rsid w:val="00AD38D0"/>
    <w:rsid w:val="00AE108C"/>
    <w:rsid w:val="00AF1A53"/>
    <w:rsid w:val="00AF702E"/>
    <w:rsid w:val="00AF7AC7"/>
    <w:rsid w:val="00B05ADC"/>
    <w:rsid w:val="00B21E39"/>
    <w:rsid w:val="00B258A0"/>
    <w:rsid w:val="00B272BE"/>
    <w:rsid w:val="00B32364"/>
    <w:rsid w:val="00B43548"/>
    <w:rsid w:val="00B44EB9"/>
    <w:rsid w:val="00B462AD"/>
    <w:rsid w:val="00B47BF8"/>
    <w:rsid w:val="00B50D47"/>
    <w:rsid w:val="00B6249D"/>
    <w:rsid w:val="00B6735D"/>
    <w:rsid w:val="00B90E01"/>
    <w:rsid w:val="00B9542C"/>
    <w:rsid w:val="00B95560"/>
    <w:rsid w:val="00BA7FAB"/>
    <w:rsid w:val="00BC0034"/>
    <w:rsid w:val="00BC2F4C"/>
    <w:rsid w:val="00BC4A05"/>
    <w:rsid w:val="00BC59A1"/>
    <w:rsid w:val="00BC73A5"/>
    <w:rsid w:val="00BD0400"/>
    <w:rsid w:val="00BD3D88"/>
    <w:rsid w:val="00BD6793"/>
    <w:rsid w:val="00BD6B39"/>
    <w:rsid w:val="00BE4A0E"/>
    <w:rsid w:val="00BE6978"/>
    <w:rsid w:val="00BE6F73"/>
    <w:rsid w:val="00BF0B15"/>
    <w:rsid w:val="00C0776B"/>
    <w:rsid w:val="00C12CBB"/>
    <w:rsid w:val="00C1511A"/>
    <w:rsid w:val="00C15C05"/>
    <w:rsid w:val="00C250BE"/>
    <w:rsid w:val="00C25A2D"/>
    <w:rsid w:val="00C260F8"/>
    <w:rsid w:val="00C43FBE"/>
    <w:rsid w:val="00C449C6"/>
    <w:rsid w:val="00C472D5"/>
    <w:rsid w:val="00C531EF"/>
    <w:rsid w:val="00C564B0"/>
    <w:rsid w:val="00C62710"/>
    <w:rsid w:val="00C6283F"/>
    <w:rsid w:val="00C71C9B"/>
    <w:rsid w:val="00C77819"/>
    <w:rsid w:val="00C814A5"/>
    <w:rsid w:val="00C96573"/>
    <w:rsid w:val="00C975E1"/>
    <w:rsid w:val="00CB6B83"/>
    <w:rsid w:val="00CC0FDD"/>
    <w:rsid w:val="00CC117B"/>
    <w:rsid w:val="00CC2CD8"/>
    <w:rsid w:val="00CD0ABB"/>
    <w:rsid w:val="00CD0BB8"/>
    <w:rsid w:val="00CD3849"/>
    <w:rsid w:val="00CE7720"/>
    <w:rsid w:val="00CF72E7"/>
    <w:rsid w:val="00CF7384"/>
    <w:rsid w:val="00D02264"/>
    <w:rsid w:val="00D04FC8"/>
    <w:rsid w:val="00D21158"/>
    <w:rsid w:val="00D2343D"/>
    <w:rsid w:val="00D30EAE"/>
    <w:rsid w:val="00D318F1"/>
    <w:rsid w:val="00D32F94"/>
    <w:rsid w:val="00D40B0E"/>
    <w:rsid w:val="00D4174F"/>
    <w:rsid w:val="00D43E87"/>
    <w:rsid w:val="00D47FBD"/>
    <w:rsid w:val="00D6344E"/>
    <w:rsid w:val="00D66F61"/>
    <w:rsid w:val="00D72C8E"/>
    <w:rsid w:val="00D8140C"/>
    <w:rsid w:val="00D82D61"/>
    <w:rsid w:val="00D84732"/>
    <w:rsid w:val="00D84BC0"/>
    <w:rsid w:val="00D94875"/>
    <w:rsid w:val="00D94896"/>
    <w:rsid w:val="00DA66B7"/>
    <w:rsid w:val="00DB0865"/>
    <w:rsid w:val="00DD4BBC"/>
    <w:rsid w:val="00DD5125"/>
    <w:rsid w:val="00DD5464"/>
    <w:rsid w:val="00DE5433"/>
    <w:rsid w:val="00DE5AB8"/>
    <w:rsid w:val="00DE68A7"/>
    <w:rsid w:val="00DE6C46"/>
    <w:rsid w:val="00DF5F38"/>
    <w:rsid w:val="00E00B2A"/>
    <w:rsid w:val="00E02BA4"/>
    <w:rsid w:val="00E077FA"/>
    <w:rsid w:val="00E10F17"/>
    <w:rsid w:val="00E20B25"/>
    <w:rsid w:val="00E23336"/>
    <w:rsid w:val="00E31661"/>
    <w:rsid w:val="00E32B52"/>
    <w:rsid w:val="00E47EB8"/>
    <w:rsid w:val="00E57EF8"/>
    <w:rsid w:val="00E62E78"/>
    <w:rsid w:val="00E647B2"/>
    <w:rsid w:val="00E71E4E"/>
    <w:rsid w:val="00E750E1"/>
    <w:rsid w:val="00E814D1"/>
    <w:rsid w:val="00E839D3"/>
    <w:rsid w:val="00E9114A"/>
    <w:rsid w:val="00EA489C"/>
    <w:rsid w:val="00EB0CA7"/>
    <w:rsid w:val="00EB447E"/>
    <w:rsid w:val="00EB4992"/>
    <w:rsid w:val="00EB5B82"/>
    <w:rsid w:val="00EC6350"/>
    <w:rsid w:val="00ED21F4"/>
    <w:rsid w:val="00ED2881"/>
    <w:rsid w:val="00EE02BA"/>
    <w:rsid w:val="00EE039D"/>
    <w:rsid w:val="00EE6E3A"/>
    <w:rsid w:val="00EF2E52"/>
    <w:rsid w:val="00F034D3"/>
    <w:rsid w:val="00F061FF"/>
    <w:rsid w:val="00F17590"/>
    <w:rsid w:val="00F2108D"/>
    <w:rsid w:val="00F259D6"/>
    <w:rsid w:val="00F2661A"/>
    <w:rsid w:val="00F32E4A"/>
    <w:rsid w:val="00F36D8C"/>
    <w:rsid w:val="00F441DA"/>
    <w:rsid w:val="00F56459"/>
    <w:rsid w:val="00F6341D"/>
    <w:rsid w:val="00F6472F"/>
    <w:rsid w:val="00F90829"/>
    <w:rsid w:val="00F91B0A"/>
    <w:rsid w:val="00F93545"/>
    <w:rsid w:val="00F95B53"/>
    <w:rsid w:val="00F96CD2"/>
    <w:rsid w:val="00F96FBA"/>
    <w:rsid w:val="00FB0C6A"/>
    <w:rsid w:val="00FB4E06"/>
    <w:rsid w:val="00FC3483"/>
    <w:rsid w:val="00FC4D68"/>
    <w:rsid w:val="00FC4F57"/>
    <w:rsid w:val="00FD2ADA"/>
    <w:rsid w:val="00FD7070"/>
    <w:rsid w:val="00FD7DF5"/>
    <w:rsid w:val="00FE3C38"/>
    <w:rsid w:val="00FF74D2"/>
    <w:rsid w:val="00FF75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A75F2"/>
    <w:rPr>
      <w:szCs w:val="20"/>
    </w:rPr>
  </w:style>
  <w:style w:type="paragraph" w:styleId="CommentSubject">
    <w:name w:val="annotation subject"/>
    <w:basedOn w:val="CommentText"/>
    <w:next w:val="CommentText"/>
    <w:semiHidden/>
    <w:rsid w:val="003A75F2"/>
    <w:rPr>
      <w:b/>
      <w:bCs/>
    </w:rPr>
  </w:style>
  <w:style w:type="table" w:styleId="TableGrid">
    <w:name w:val="Table Grid"/>
    <w:basedOn w:val="TableNormal"/>
    <w:rsid w:val="001F59FB"/>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
    <w:name w:val="List"/>
    <w:basedOn w:val="Normal"/>
    <w:rsid w:val="00F6472F"/>
    <w:pPr>
      <w:overflowPunct w:val="0"/>
      <w:autoSpaceDE w:val="0"/>
      <w:autoSpaceDN w:val="0"/>
      <w:bidi w:val="0"/>
      <w:adjustRightInd w:val="0"/>
      <w:spacing w:line="240" w:lineRule="auto"/>
      <w:ind w:left="283" w:hanging="283"/>
      <w:jc w:val="both"/>
    </w:pPr>
    <w:rPr>
      <w:rFonts w:ascii="Arial" w:hAnsi="Arial" w:cs="Times New Roman"/>
      <w:w w:val="100"/>
      <w:kern w:val="0"/>
      <w:sz w:val="24"/>
      <w:szCs w:val="20"/>
      <w:lang w:val="cs-CZ" w:eastAsia="cs-CZ"/>
    </w:rPr>
  </w:style>
  <w:style w:type="paragraph" w:customStyle="1" w:styleId="xl27">
    <w:name w:val="xl27"/>
    <w:basedOn w:val="Normal"/>
    <w:rsid w:val="00017374"/>
    <w:pPr>
      <w:bidi w:val="0"/>
      <w:spacing w:before="100" w:beforeAutospacing="1" w:after="100" w:afterAutospacing="1" w:line="240" w:lineRule="auto"/>
      <w:jc w:val="left"/>
    </w:pPr>
    <w:rPr>
      <w:rFonts w:ascii="Arial" w:eastAsia="Arial Unicode MS" w:hAnsi="Arial" w:cs="Arial Unicode MS"/>
      <w:w w:val="100"/>
      <w:kern w:val="0"/>
      <w:sz w:val="22"/>
      <w:szCs w:val="22"/>
      <w:lang w:val="cs-CZ" w:eastAsia="cs-CZ"/>
    </w:rPr>
  </w:style>
  <w:style w:type="paragraph" w:customStyle="1" w:styleId="xl41">
    <w:name w:val="xl41"/>
    <w:basedOn w:val="Normal"/>
    <w:rsid w:val="00017374"/>
    <w:pPr>
      <w:pBdr>
        <w:left w:val="single" w:sz="4" w:space="0" w:color="auto"/>
        <w:right w:val="single" w:sz="4" w:space="0" w:color="auto"/>
      </w:pBdr>
      <w:bidi w:val="0"/>
      <w:spacing w:before="100" w:beforeAutospacing="1" w:after="100" w:afterAutospacing="1" w:line="240" w:lineRule="auto"/>
      <w:jc w:val="center"/>
    </w:pPr>
    <w:rPr>
      <w:rFonts w:ascii="Arial" w:eastAsia="Arial Unicode MS" w:hAnsi="Arial" w:cs="Arial Unicode MS"/>
      <w:w w:val="100"/>
      <w:kern w:val="0"/>
      <w:sz w:val="22"/>
      <w:szCs w:val="22"/>
      <w:lang w:val="cs-CZ" w:eastAsia="cs-CZ"/>
    </w:rPr>
  </w:style>
  <w:style w:type="paragraph" w:customStyle="1" w:styleId="xl66">
    <w:name w:val="xl66"/>
    <w:basedOn w:val="Normal"/>
    <w:rsid w:val="00017374"/>
    <w:pPr>
      <w:pBdr>
        <w:bottom w:val="single" w:sz="8" w:space="0" w:color="auto"/>
        <w:right w:val="single" w:sz="4" w:space="0" w:color="auto"/>
      </w:pBdr>
      <w:bidi w:val="0"/>
      <w:spacing w:before="100" w:beforeAutospacing="1" w:after="100" w:afterAutospacing="1" w:line="240" w:lineRule="auto"/>
      <w:jc w:val="center"/>
    </w:pPr>
    <w:rPr>
      <w:rFonts w:ascii="Arial Unicode MS" w:eastAsia="Arial Unicode MS" w:hAnsi="Arial Unicode MS" w:cs="Arial Unicode MS"/>
      <w:w w:val="100"/>
      <w:kern w:val="0"/>
      <w:szCs w:val="20"/>
      <w:lang w:val="cs-CZ" w:eastAsia="cs-CZ"/>
    </w:rPr>
  </w:style>
  <w:style w:type="character" w:styleId="Hyperlink">
    <w:name w:val="Hyperlink"/>
    <w:rsid w:val="0099625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wmf"/><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eader" Target="header6.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Microsoft_Excel_Chart2.xls"/><Relationship Id="rId20" Type="http://schemas.openxmlformats.org/officeDocument/2006/relationships/footer" Target="footer5.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oter" Target="footer7.xml"/><Relationship Id="rId5" Type="http://schemas.openxmlformats.org/officeDocument/2006/relationships/endnotes" Target="endnotes.xml"/><Relationship Id="rId15" Type="http://schemas.openxmlformats.org/officeDocument/2006/relationships/image" Target="media/image3.wmf"/><Relationship Id="rId23" Type="http://schemas.openxmlformats.org/officeDocument/2006/relationships/footer" Target="footer6.xml"/><Relationship Id="rId10" Type="http://schemas.openxmlformats.org/officeDocument/2006/relationships/header" Target="header3.xml"/><Relationship Id="rId19" Type="http://schemas.openxmlformats.org/officeDocument/2006/relationships/footer" Target="footer4.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Microsoft_Excel_Chart1.xls"/><Relationship Id="rId22" Type="http://schemas.openxmlformats.org/officeDocument/2006/relationships/header" Target="header7.xml"/></Relationships>
</file>

<file path=word/_rels/footnotes.xml.rels><?xml version="1.0" encoding="UTF-8" standalone="yes"?>
<Relationships xmlns="http://schemas.openxmlformats.org/package/2006/relationships"><Relationship Id="rId3" Type="http://schemas.openxmlformats.org/officeDocument/2006/relationships/hyperlink" Target="http://www.say-it.cz" TargetMode="External"/><Relationship Id="rId2" Type="http://schemas.openxmlformats.org/officeDocument/2006/relationships/hyperlink" Target="http://www.sage-es.cz" TargetMode="External"/><Relationship Id="rId1" Type="http://schemas.openxmlformats.org/officeDocument/2006/relationships/hyperlink" Target="http://www.rekni-to.c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13421</Words>
  <Characters>76501</Characters>
  <Application>Microsoft Office Word</Application>
  <DocSecurity>4</DocSecurity>
  <Lines>637</Lines>
  <Paragraphs>179</Paragraphs>
  <ScaleCrop>false</ScaleCrop>
  <HeadingPairs>
    <vt:vector size="2" baseType="variant">
      <vt:variant>
        <vt:lpstr>Title</vt:lpstr>
      </vt:variant>
      <vt:variant>
        <vt:i4>1</vt:i4>
      </vt:variant>
    </vt:vector>
  </HeadingPairs>
  <TitlesOfParts>
    <vt:vector size="1" baseType="lpstr">
      <vt:lpstr>Normal.dot</vt:lpstr>
    </vt:vector>
  </TitlesOfParts>
  <Company>HOME</Company>
  <LinksUpToDate>false</LinksUpToDate>
  <CharactersWithSpaces>89743</CharactersWithSpaces>
  <SharedDoc>false</SharedDoc>
  <HLinks>
    <vt:vector size="18" baseType="variant">
      <vt:variant>
        <vt:i4>1835019</vt:i4>
      </vt:variant>
      <vt:variant>
        <vt:i4>6</vt:i4>
      </vt:variant>
      <vt:variant>
        <vt:i4>0</vt:i4>
      </vt:variant>
      <vt:variant>
        <vt:i4>5</vt:i4>
      </vt:variant>
      <vt:variant>
        <vt:lpwstr>http://www.say-it.cz/</vt:lpwstr>
      </vt:variant>
      <vt:variant>
        <vt:lpwstr/>
      </vt:variant>
      <vt:variant>
        <vt:i4>2949221</vt:i4>
      </vt:variant>
      <vt:variant>
        <vt:i4>3</vt:i4>
      </vt:variant>
      <vt:variant>
        <vt:i4>0</vt:i4>
      </vt:variant>
      <vt:variant>
        <vt:i4>5</vt:i4>
      </vt:variant>
      <vt:variant>
        <vt:lpwstr>http://www.sage-es.cz/</vt:lpwstr>
      </vt:variant>
      <vt:variant>
        <vt:lpwstr/>
      </vt:variant>
      <vt:variant>
        <vt:i4>8061050</vt:i4>
      </vt:variant>
      <vt:variant>
        <vt:i4>0</vt:i4>
      </vt:variant>
      <vt:variant>
        <vt:i4>0</vt:i4>
      </vt:variant>
      <vt:variant>
        <vt:i4>5</vt:i4>
      </vt:variant>
      <vt:variant>
        <vt:lpwstr>http://www.rekni-to.cz/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dc:description/>
  <cp:lastModifiedBy>Front Desk 1</cp:lastModifiedBy>
  <cp:revision>6</cp:revision>
  <cp:lastPrinted>2009-07-10T18:21:00Z</cp:lastPrinted>
  <dcterms:created xsi:type="dcterms:W3CDTF">2009-07-10T18:21:00Z</dcterms:created>
  <dcterms:modified xsi:type="dcterms:W3CDTF">2009-07-10T20:57:00Z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0934615</vt:lpwstr>
  </property>
  <property fmtid="{D5CDD505-2E9C-101B-9397-08002B2CF9AE}" pid="3" name="Symbol1">
    <vt:lpwstr>CEDAW/C/CZE/5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مصطفى</vt:lpwstr>
  </property>
</Properties>
</file>