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A6D" w:rsidRPr="00E20578" w:rsidRDefault="009C5A6D" w:rsidP="009C5A6D">
      <w:pPr>
        <w:spacing w:line="60" w:lineRule="exact"/>
        <w:rPr>
          <w:color w:val="010000"/>
          <w:sz w:val="2"/>
          <w:szCs w:val="2"/>
        </w:rPr>
        <w:sectPr w:rsidR="009C5A6D" w:rsidRPr="00E20578" w:rsidSect="009C5A6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 w:rsidRPr="00E20578">
        <w:rPr>
          <w:rStyle w:val="CommentReference"/>
          <w:sz w:val="2"/>
          <w:szCs w:val="2"/>
        </w:rPr>
        <w:commentReference w:id="0"/>
      </w:r>
    </w:p>
    <w:p w:rsidR="005E1D9D" w:rsidRPr="001E4E2D" w:rsidRDefault="005E1D9D" w:rsidP="005E1D9D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Cs/>
        </w:rPr>
      </w:pPr>
      <w:r w:rsidRPr="001E4E2D">
        <w:t xml:space="preserve">Комитет по ликвидации дискриминации </w:t>
      </w:r>
      <w:r w:rsidRPr="001E4E2D">
        <w:br/>
        <w:t>в отношении женщин</w:t>
      </w:r>
      <w:r w:rsidRPr="001E4E2D">
        <w:rPr>
          <w:bCs/>
        </w:rPr>
        <w:t xml:space="preserve"> </w:t>
      </w:r>
    </w:p>
    <w:p w:rsidR="005E1D9D" w:rsidRPr="005E1D9D" w:rsidRDefault="005E1D9D" w:rsidP="005E1D9D">
      <w:pPr>
        <w:keepNext/>
        <w:keepLines/>
        <w:tabs>
          <w:tab w:val="right" w:pos="851"/>
        </w:tabs>
        <w:spacing w:line="120" w:lineRule="exact"/>
        <w:ind w:left="1134" w:right="1134" w:hanging="1134"/>
        <w:rPr>
          <w:b/>
          <w:sz w:val="10"/>
        </w:rPr>
      </w:pPr>
    </w:p>
    <w:p w:rsidR="005E1D9D" w:rsidRPr="005E1D9D" w:rsidRDefault="005E1D9D" w:rsidP="005E1D9D">
      <w:pPr>
        <w:keepNext/>
        <w:keepLines/>
        <w:tabs>
          <w:tab w:val="right" w:pos="851"/>
        </w:tabs>
        <w:spacing w:line="120" w:lineRule="exact"/>
        <w:ind w:left="1134" w:right="1134" w:hanging="1134"/>
        <w:rPr>
          <w:b/>
          <w:sz w:val="10"/>
        </w:rPr>
      </w:pPr>
    </w:p>
    <w:p w:rsidR="005E1D9D" w:rsidRPr="005E1D9D" w:rsidRDefault="005E1D9D" w:rsidP="005E1D9D">
      <w:pPr>
        <w:keepNext/>
        <w:keepLines/>
        <w:tabs>
          <w:tab w:val="right" w:pos="851"/>
        </w:tabs>
        <w:spacing w:line="120" w:lineRule="exact"/>
        <w:ind w:left="1134" w:right="1134" w:hanging="1134"/>
        <w:rPr>
          <w:b/>
          <w:sz w:val="10"/>
        </w:rPr>
      </w:pPr>
    </w:p>
    <w:p w:rsidR="005E1D9D" w:rsidRPr="001E4E2D" w:rsidRDefault="005E1D9D" w:rsidP="005E1D9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24"/>
          <w:szCs w:val="24"/>
        </w:rPr>
      </w:pPr>
      <w:r>
        <w:rPr>
          <w:lang w:val="en-US"/>
        </w:rPr>
        <w:tab/>
      </w:r>
      <w:r>
        <w:rPr>
          <w:lang w:val="en-US"/>
        </w:rPr>
        <w:tab/>
      </w:r>
      <w:r w:rsidRPr="009065AC">
        <w:t>Перечень тем и вопросов в связи с рассмотрением</w:t>
      </w:r>
      <w:r>
        <w:t xml:space="preserve"> </w:t>
      </w:r>
      <w:r w:rsidRPr="009065AC">
        <w:t>объединенных четвертого и пятого периодических докладов Мальдивских Островов</w:t>
      </w:r>
      <w:r w:rsidRPr="005E1D9D">
        <w:rPr>
          <w:rStyle w:val="FootnoteReference"/>
          <w:b w:val="0"/>
          <w:sz w:val="20"/>
          <w:szCs w:val="24"/>
        </w:rPr>
        <w:footnoteReference w:customMarkFollows="1" w:id="1"/>
        <w:t>*</w:t>
      </w:r>
    </w:p>
    <w:p w:rsidR="005E1D9D" w:rsidRPr="005E1D9D" w:rsidRDefault="005E1D9D" w:rsidP="005E1D9D">
      <w:pPr>
        <w:pStyle w:val="H23G"/>
        <w:spacing w:before="0" w:after="0" w:line="120" w:lineRule="exact"/>
        <w:rPr>
          <w:sz w:val="10"/>
          <w:lang w:val="ru-RU"/>
        </w:rPr>
      </w:pPr>
    </w:p>
    <w:p w:rsidR="005E1D9D" w:rsidRPr="005E1D9D" w:rsidRDefault="005E1D9D" w:rsidP="005E1D9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8C74F6">
        <w:tab/>
      </w:r>
      <w:r w:rsidRPr="008C74F6">
        <w:tab/>
        <w:t>Оговорка</w:t>
      </w:r>
    </w:p>
    <w:p w:rsidR="005E1D9D" w:rsidRPr="005E1D9D" w:rsidRDefault="005E1D9D" w:rsidP="005E1D9D">
      <w:pPr>
        <w:pStyle w:val="SingleTxtG"/>
        <w:tabs>
          <w:tab w:val="left" w:pos="1701"/>
        </w:tabs>
        <w:spacing w:after="0" w:line="120" w:lineRule="exact"/>
        <w:rPr>
          <w:sz w:val="10"/>
          <w:lang w:val="ru-RU"/>
        </w:rPr>
      </w:pPr>
    </w:p>
    <w:p w:rsidR="005E1D9D" w:rsidRPr="008C74F6" w:rsidRDefault="005E1D9D" w:rsidP="005E1D9D">
      <w:pPr>
        <w:pStyle w:val="SingleTxt"/>
      </w:pPr>
      <w:r w:rsidRPr="008C74F6">
        <w:t>1.</w:t>
      </w:r>
      <w:r w:rsidRPr="008C74F6">
        <w:tab/>
        <w:t>Просьба представить информацию о мерах, принятых для рассмотре</w:t>
      </w:r>
      <w:r w:rsidR="00052D72">
        <w:t>ния оговорки в отношении статьи</w:t>
      </w:r>
      <w:r w:rsidR="00052D72">
        <w:rPr>
          <w:lang w:val="en-US"/>
        </w:rPr>
        <w:t> </w:t>
      </w:r>
      <w:r w:rsidRPr="008C74F6">
        <w:t>16 Конвенции, касающейся равенства женщин и мужчин во всех вопросах, касающихся брака и семейных отношений, с целью ее снятия (</w:t>
      </w:r>
      <w:hyperlink r:id="rId14" w:history="1">
        <w:r w:rsidRPr="008C74F6">
          <w:rPr>
            <w:rStyle w:val="Hyperlink"/>
          </w:rPr>
          <w:t>CEDAW/C</w:t>
        </w:r>
        <w:r w:rsidRPr="008C74F6">
          <w:rPr>
            <w:rStyle w:val="Hyperlink"/>
          </w:rPr>
          <w:t>/</w:t>
        </w:r>
        <w:r w:rsidRPr="008C74F6">
          <w:rPr>
            <w:rStyle w:val="Hyperlink"/>
          </w:rPr>
          <w:t>MDV/4-5</w:t>
        </w:r>
      </w:hyperlink>
      <w:r w:rsidRPr="008C74F6">
        <w:t>,</w:t>
      </w:r>
      <w:r w:rsidRPr="00825153">
        <w:rPr>
          <w:bCs/>
        </w:rPr>
        <w:t xml:space="preserve"> </w:t>
      </w:r>
      <w:r w:rsidRPr="008C74F6">
        <w:t>пункты 29–30)</w:t>
      </w:r>
      <w:r w:rsidRPr="005E1D9D">
        <w:rPr>
          <w:rStyle w:val="FootnoteReference"/>
        </w:rPr>
        <w:footnoteReference w:id="2"/>
      </w:r>
      <w:r>
        <w:t>.</w:t>
      </w:r>
    </w:p>
    <w:p w:rsidR="005E1D9D" w:rsidRPr="005E1D9D" w:rsidRDefault="005E1D9D" w:rsidP="005E1D9D">
      <w:pPr>
        <w:pStyle w:val="H23G"/>
        <w:tabs>
          <w:tab w:val="left" w:pos="1701"/>
        </w:tabs>
        <w:spacing w:before="0" w:after="0" w:line="120" w:lineRule="exact"/>
        <w:rPr>
          <w:sz w:val="10"/>
          <w:lang w:val="ru-RU"/>
        </w:rPr>
      </w:pPr>
    </w:p>
    <w:p w:rsidR="005E1D9D" w:rsidRPr="008C74F6" w:rsidRDefault="005E1D9D" w:rsidP="005E1D9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8C74F6">
        <w:tab/>
      </w:r>
      <w:r w:rsidRPr="008C74F6">
        <w:tab/>
        <w:t>Конституционная и законодательная основа</w:t>
      </w:r>
    </w:p>
    <w:p w:rsidR="005E1D9D" w:rsidRPr="005E1D9D" w:rsidRDefault="005E1D9D" w:rsidP="005E1D9D">
      <w:pPr>
        <w:pStyle w:val="SingleTxtG"/>
        <w:tabs>
          <w:tab w:val="left" w:pos="1701"/>
        </w:tabs>
        <w:spacing w:after="0" w:line="120" w:lineRule="exact"/>
        <w:rPr>
          <w:sz w:val="10"/>
          <w:lang w:val="ru-RU"/>
        </w:rPr>
      </w:pPr>
    </w:p>
    <w:p w:rsidR="005E1D9D" w:rsidRPr="008C74F6" w:rsidRDefault="005E1D9D" w:rsidP="005E1D9D">
      <w:pPr>
        <w:pStyle w:val="SingleTxt"/>
      </w:pPr>
      <w:r w:rsidRPr="008C74F6">
        <w:t>2.</w:t>
      </w:r>
      <w:r w:rsidRPr="008C74F6">
        <w:tab/>
        <w:t>Государство-участник указывает, что, хотя статья</w:t>
      </w:r>
      <w:r w:rsidRPr="008C74F6">
        <w:rPr>
          <w:lang w:val="en-US"/>
        </w:rPr>
        <w:t> </w:t>
      </w:r>
      <w:r w:rsidRPr="008C74F6">
        <w:t>17 Конституции закре</w:t>
      </w:r>
      <w:r w:rsidRPr="008C74F6">
        <w:t>п</w:t>
      </w:r>
      <w:r w:rsidRPr="008C74F6">
        <w:t>ляет принципы гендерного равенства и недопущения дискриминации, она не содержит четкого определения понятий прямой и косвенной дискриминации по признаку пола в</w:t>
      </w:r>
      <w:r>
        <w:t> </w:t>
      </w:r>
      <w:r w:rsidRPr="008C74F6">
        <w:t>соответствии со статьей 1 Конвенции (пункт 31). Просьба представить информацию о мерах, принятых для обеспечения того, чтобы определение дискриминации включало прямые и косвенные формы дискрим</w:t>
      </w:r>
      <w:r w:rsidRPr="008C74F6">
        <w:t>и</w:t>
      </w:r>
      <w:r w:rsidRPr="008C74F6">
        <w:t>нации по признаку пола в соответствии со</w:t>
      </w:r>
      <w:r>
        <w:t> </w:t>
      </w:r>
      <w:r w:rsidRPr="008C74F6">
        <w:t>статьей 1 Конвенции. Просьба также представить обновленную информацию о конкретных мерах, принятых для выполнения обязательства о проведении гендерного обзора важнейших законов в целях изъятия из них дискриминационных положений (пункт</w:t>
      </w:r>
      <w:r w:rsidR="00052D72">
        <w:rPr>
          <w:lang w:val="en-US"/>
        </w:rPr>
        <w:t> </w:t>
      </w:r>
      <w:r w:rsidRPr="008C74F6">
        <w:t>35). Просьба привести примеры дел, если таковые имеются, в которых национальные суды использовали Конвенцию в целях толкования закона в государстве-участнике. Какие меры были приняты для обеспечения профессиональной подготовки с</w:t>
      </w:r>
      <w:r w:rsidRPr="008C74F6">
        <w:t>у</w:t>
      </w:r>
      <w:r w:rsidRPr="008C74F6">
        <w:t>дей и адвокатов по вопросам гендерного равенства и распространению Ко</w:t>
      </w:r>
      <w:r w:rsidRPr="008C74F6">
        <w:t>н</w:t>
      </w:r>
      <w:r w:rsidRPr="008C74F6">
        <w:t>венции среди широкой общественности?</w:t>
      </w:r>
    </w:p>
    <w:p w:rsidR="005E1D9D" w:rsidRPr="008C74F6" w:rsidRDefault="005E1D9D" w:rsidP="005E1D9D">
      <w:pPr>
        <w:pStyle w:val="SingleTxt"/>
      </w:pPr>
      <w:r w:rsidRPr="008C74F6">
        <w:t>3.</w:t>
      </w:r>
      <w:r w:rsidRPr="008C74F6">
        <w:tab/>
        <w:t>Просьба представить информацию о мерах, принятых в целях принятия национальных планов действий по осуществлению недавно принятых закон</w:t>
      </w:r>
      <w:r w:rsidRPr="008C74F6">
        <w:t>о</w:t>
      </w:r>
      <w:r w:rsidRPr="008C74F6">
        <w:t>дательных актов, таких как Закон о борьбе с торговлей людьми, Закон о секс</w:t>
      </w:r>
      <w:r w:rsidRPr="008C74F6">
        <w:t>у</w:t>
      </w:r>
      <w:r w:rsidRPr="008C74F6">
        <w:t>альных преступлениях, Закон о борьбе с сексуальными домогательствами и З</w:t>
      </w:r>
      <w:r w:rsidRPr="008C74F6">
        <w:t>а</w:t>
      </w:r>
      <w:r w:rsidRPr="008C74F6">
        <w:t>кон о насилии в семье. Какие меры были приняты для принятия находящихся на стадии рассмотрения законопроектов, таких как законопроекты о гендерном равенстве и о политических партиях (пункты 35 и 39)?</w:t>
      </w:r>
    </w:p>
    <w:p w:rsidR="005E1D9D" w:rsidRPr="005E1D9D" w:rsidRDefault="005E1D9D" w:rsidP="005E1D9D">
      <w:pPr>
        <w:pStyle w:val="H23G"/>
        <w:tabs>
          <w:tab w:val="left" w:pos="1701"/>
        </w:tabs>
        <w:spacing w:before="0" w:after="0" w:line="120" w:lineRule="exact"/>
        <w:rPr>
          <w:sz w:val="10"/>
          <w:lang w:val="ru-RU"/>
        </w:rPr>
      </w:pPr>
    </w:p>
    <w:p w:rsidR="005E1D9D" w:rsidRPr="008C74F6" w:rsidRDefault="005E1D9D" w:rsidP="005E1D9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8C74F6">
        <w:tab/>
      </w:r>
      <w:r w:rsidRPr="008C74F6">
        <w:tab/>
        <w:t>Национальный механизм по улучшению положения женщин</w:t>
      </w:r>
    </w:p>
    <w:p w:rsidR="005E1D9D" w:rsidRPr="005E1D9D" w:rsidRDefault="005E1D9D" w:rsidP="005E1D9D">
      <w:pPr>
        <w:pStyle w:val="SingleTxtG"/>
        <w:tabs>
          <w:tab w:val="left" w:pos="1701"/>
        </w:tabs>
        <w:spacing w:after="0" w:line="120" w:lineRule="exact"/>
        <w:rPr>
          <w:sz w:val="10"/>
          <w:lang w:val="ru-RU"/>
        </w:rPr>
      </w:pPr>
    </w:p>
    <w:p w:rsidR="005E1D9D" w:rsidRPr="008C74F6" w:rsidRDefault="005E1D9D" w:rsidP="005E1D9D">
      <w:pPr>
        <w:pStyle w:val="SingleTxt"/>
      </w:pPr>
      <w:r w:rsidRPr="008C74F6">
        <w:t>4.</w:t>
      </w:r>
      <w:r w:rsidRPr="008C74F6">
        <w:tab/>
        <w:t>Заявляется, что статус национального механизма по улучшению полож</w:t>
      </w:r>
      <w:r w:rsidRPr="008C74F6">
        <w:t>е</w:t>
      </w:r>
      <w:r w:rsidRPr="008C74F6">
        <w:t>ния женщин неоднократно изменялся, и его переподчинение различным орг</w:t>
      </w:r>
      <w:r w:rsidRPr="008C74F6">
        <w:t>а</w:t>
      </w:r>
      <w:r w:rsidRPr="008C74F6">
        <w:t>нам продолжается, например, в 2008 году он находился в ведении Министе</w:t>
      </w:r>
      <w:r w:rsidRPr="008C74F6">
        <w:t>р</w:t>
      </w:r>
      <w:r w:rsidRPr="008C74F6">
        <w:t>ства по гендерным вопросам и делам семьи, но с тех пор подчиненность мен</w:t>
      </w:r>
      <w:r w:rsidRPr="008C74F6">
        <w:t>я</w:t>
      </w:r>
      <w:r w:rsidRPr="008C74F6">
        <w:t>лась, по крайней мере, три раза (пункт 105). Также заявляется, что этот наци</w:t>
      </w:r>
      <w:r w:rsidRPr="008C74F6">
        <w:t>о</w:t>
      </w:r>
      <w:r w:rsidRPr="008C74F6">
        <w:t>нальный механизм испытывает дефицит финансовых и людских ресурсов. Просьба представить информацию об органе, который в настоящее время в</w:t>
      </w:r>
      <w:r w:rsidRPr="008C74F6">
        <w:t>ы</w:t>
      </w:r>
      <w:r w:rsidRPr="008C74F6">
        <w:t>ступает в качестве такого национального механизма, в том числе о его статусе, полномочиях, деятельности и бюджетных и людских ресурсах. Просьба также указать, были ли назначены новые координаторы по гендерным вопросам в министерствах, а также то, как они осуществляют координацию с национал</w:t>
      </w:r>
      <w:r w:rsidRPr="008C74F6">
        <w:t>ь</w:t>
      </w:r>
      <w:r w:rsidRPr="008C74F6">
        <w:t>ным механизмом (пункт 106).</w:t>
      </w:r>
    </w:p>
    <w:p w:rsidR="005E1D9D" w:rsidRPr="005E1D9D" w:rsidRDefault="005E1D9D" w:rsidP="005E1D9D">
      <w:pPr>
        <w:pStyle w:val="H23G"/>
        <w:tabs>
          <w:tab w:val="left" w:pos="1701"/>
        </w:tabs>
        <w:spacing w:before="0" w:after="0" w:line="120" w:lineRule="exact"/>
        <w:rPr>
          <w:sz w:val="10"/>
          <w:lang w:val="ru-RU"/>
        </w:rPr>
      </w:pPr>
    </w:p>
    <w:p w:rsidR="005E1D9D" w:rsidRPr="008C74F6" w:rsidRDefault="005E1D9D" w:rsidP="005E1D9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8C74F6">
        <w:tab/>
      </w:r>
      <w:r w:rsidRPr="008C74F6">
        <w:tab/>
        <w:t>Временные специальные меры</w:t>
      </w:r>
    </w:p>
    <w:p w:rsidR="005E1D9D" w:rsidRPr="005E1D9D" w:rsidRDefault="005E1D9D" w:rsidP="005E1D9D">
      <w:pPr>
        <w:pStyle w:val="SingleTxtG"/>
        <w:tabs>
          <w:tab w:val="left" w:pos="1701"/>
        </w:tabs>
        <w:spacing w:after="0" w:line="120" w:lineRule="exact"/>
        <w:rPr>
          <w:sz w:val="10"/>
          <w:lang w:val="ru-RU"/>
        </w:rPr>
      </w:pPr>
    </w:p>
    <w:p w:rsidR="005E1D9D" w:rsidRPr="008C74F6" w:rsidRDefault="005E1D9D" w:rsidP="005E1D9D">
      <w:pPr>
        <w:pStyle w:val="SingleTxt"/>
      </w:pPr>
      <w:r w:rsidRPr="008C74F6">
        <w:t>5.</w:t>
      </w:r>
      <w:r w:rsidRPr="008C74F6">
        <w:tab/>
        <w:t>Заявляется, что введение временных специальных мер в виде установл</w:t>
      </w:r>
      <w:r w:rsidRPr="008C74F6">
        <w:t>е</w:t>
      </w:r>
      <w:r w:rsidRPr="008C74F6">
        <w:t>ния квот для женщин в списках кандидатов политических партий было пре</w:t>
      </w:r>
      <w:r w:rsidRPr="008C74F6">
        <w:t>д</w:t>
      </w:r>
      <w:r w:rsidRPr="008C74F6">
        <w:t>ложено на выборах в местные советы в 2011 году, но это предложение было о</w:t>
      </w:r>
      <w:r w:rsidRPr="008C74F6">
        <w:t>т</w:t>
      </w:r>
      <w:r w:rsidRPr="008C74F6">
        <w:t>клонено парламентом (пункты 38 и 107). Также отмечается, что государство-участник намерено пересмотреть и дополнить перечень предложений относ</w:t>
      </w:r>
      <w:r w:rsidRPr="008C74F6">
        <w:t>и</w:t>
      </w:r>
      <w:r w:rsidRPr="008C74F6">
        <w:t>тельно временных специальных мер, направленных на обеспечение участия в политической жизни, и обеспечить включение в законопроект о политических партиях требования об установлении процентной доли женщин-кандидатов в национальных списках кандидатов (пункт 39). Просьба представить информ</w:t>
      </w:r>
      <w:r w:rsidRPr="008C74F6">
        <w:t>а</w:t>
      </w:r>
      <w:r w:rsidRPr="008C74F6">
        <w:t>цию о принятых мерах по введению временных специальных мер с целью ускорения установления фактического равенства женщин и мужчин. Просьба указать, предусматривает ли законопроект о политических партиях конкретно такие временные специальные меры. Просьба представить информацию о вр</w:t>
      </w:r>
      <w:r w:rsidRPr="008C74F6">
        <w:t>е</w:t>
      </w:r>
      <w:r w:rsidRPr="008C74F6">
        <w:t>менных специальных мерах, введенных в других областях, таких как образов</w:t>
      </w:r>
      <w:r w:rsidRPr="008C74F6">
        <w:t>а</w:t>
      </w:r>
      <w:r w:rsidRPr="008C74F6">
        <w:t>ние и занятость, и их воздействие на достижение такого фактического раве</w:t>
      </w:r>
      <w:r w:rsidRPr="008C74F6">
        <w:t>н</w:t>
      </w:r>
      <w:r w:rsidRPr="008C74F6">
        <w:t>ства.</w:t>
      </w:r>
    </w:p>
    <w:p w:rsidR="005E1D9D" w:rsidRPr="005E1D9D" w:rsidRDefault="005E1D9D" w:rsidP="005E1D9D">
      <w:pPr>
        <w:pStyle w:val="H23G"/>
        <w:tabs>
          <w:tab w:val="left" w:pos="1701"/>
        </w:tabs>
        <w:spacing w:before="0" w:after="0" w:line="120" w:lineRule="exact"/>
        <w:rPr>
          <w:sz w:val="10"/>
          <w:lang w:val="ru-RU"/>
        </w:rPr>
      </w:pPr>
    </w:p>
    <w:p w:rsidR="005E1D9D" w:rsidRPr="008C74F6" w:rsidRDefault="005E1D9D" w:rsidP="005E1D9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8C74F6">
        <w:tab/>
      </w:r>
      <w:r w:rsidRPr="008C74F6">
        <w:tab/>
        <w:t>Стереотипы и вредная практика</w:t>
      </w:r>
    </w:p>
    <w:p w:rsidR="005E1D9D" w:rsidRPr="005E1D9D" w:rsidRDefault="005E1D9D" w:rsidP="005E1D9D">
      <w:pPr>
        <w:pStyle w:val="SingleTxtG"/>
        <w:tabs>
          <w:tab w:val="left" w:pos="1701"/>
        </w:tabs>
        <w:spacing w:after="0" w:line="120" w:lineRule="exact"/>
        <w:rPr>
          <w:sz w:val="10"/>
          <w:lang w:val="ru-RU"/>
        </w:rPr>
      </w:pPr>
    </w:p>
    <w:p w:rsidR="005E1D9D" w:rsidRPr="008C74F6" w:rsidRDefault="005E1D9D" w:rsidP="005E1D9D">
      <w:pPr>
        <w:pStyle w:val="SingleTxt"/>
      </w:pPr>
      <w:r w:rsidRPr="008C74F6">
        <w:t>6.</w:t>
      </w:r>
      <w:r w:rsidRPr="008C74F6">
        <w:tab/>
        <w:t>Комитет в своих предыдущих заключительных замечаниях (</w:t>
      </w:r>
      <w:hyperlink r:id="rId15" w:history="1">
        <w:r w:rsidRPr="005E1D9D">
          <w:rPr>
            <w:rStyle w:val="Hyperlink"/>
          </w:rPr>
          <w:t>CEDAW/C/</w:t>
        </w:r>
        <w:r w:rsidR="00052D72" w:rsidRPr="00052D72">
          <w:rPr>
            <w:rStyle w:val="Hyperlink"/>
          </w:rPr>
          <w:br/>
        </w:r>
        <w:r w:rsidRPr="005E1D9D">
          <w:rPr>
            <w:rStyle w:val="Hyperlink"/>
          </w:rPr>
          <w:t>MDV/CO/3</w:t>
        </w:r>
      </w:hyperlink>
      <w:r w:rsidRPr="008C74F6">
        <w:t>, пункт 17) выразил озабоченность в связи с тем, что в государстве-участнике женщины и девочки по-прежнему играют вторичную и подчине</w:t>
      </w:r>
      <w:r w:rsidRPr="008C74F6">
        <w:t>н</w:t>
      </w:r>
      <w:r w:rsidRPr="008C74F6">
        <w:t>ную роль в рамках семьи, и что по-прежнему существуют глубоко укорени</w:t>
      </w:r>
      <w:r w:rsidRPr="008C74F6">
        <w:t>в</w:t>
      </w:r>
      <w:r w:rsidRPr="008C74F6">
        <w:t>шиеся традиционные стереотипные представления. Просьба указать, сущ</w:t>
      </w:r>
      <w:r w:rsidRPr="008C74F6">
        <w:t>е</w:t>
      </w:r>
      <w:r w:rsidRPr="008C74F6">
        <w:t>ствует ли какая-либо всеобъемлющая стратегия или инициатива, напра</w:t>
      </w:r>
      <w:r w:rsidRPr="008C74F6">
        <w:t>в</w:t>
      </w:r>
      <w:r w:rsidRPr="008C74F6">
        <w:t>ленная на искоренение предрассудков, обычаев и других видов практики, которые о</w:t>
      </w:r>
      <w:r w:rsidRPr="008C74F6">
        <w:t>с</w:t>
      </w:r>
      <w:r w:rsidRPr="008C74F6">
        <w:t>нованы на идее неполноценности или превосходства любого из полов или на стереотипных представлениях о роли женщин и мужчин.</w:t>
      </w:r>
    </w:p>
    <w:p w:rsidR="005E1D9D" w:rsidRPr="008C74F6" w:rsidRDefault="005E1D9D" w:rsidP="005E1D9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br w:type="page"/>
      </w:r>
      <w:r w:rsidRPr="008C74F6">
        <w:tab/>
      </w:r>
      <w:r w:rsidRPr="008C74F6">
        <w:tab/>
        <w:t>Насилие в отношении женщин</w:t>
      </w:r>
    </w:p>
    <w:p w:rsidR="005E1D9D" w:rsidRPr="005E1D9D" w:rsidRDefault="005E1D9D" w:rsidP="005E1D9D">
      <w:pPr>
        <w:pStyle w:val="SingleTxtG"/>
        <w:tabs>
          <w:tab w:val="left" w:pos="1701"/>
        </w:tabs>
        <w:spacing w:after="0" w:line="120" w:lineRule="exact"/>
        <w:rPr>
          <w:sz w:val="10"/>
          <w:lang w:val="ru-RU"/>
        </w:rPr>
      </w:pPr>
    </w:p>
    <w:p w:rsidR="005E1D9D" w:rsidRPr="008C74F6" w:rsidRDefault="005E1D9D" w:rsidP="005E1D9D">
      <w:pPr>
        <w:pStyle w:val="SingleTxt"/>
      </w:pPr>
      <w:r w:rsidRPr="008C74F6">
        <w:t>7.</w:t>
      </w:r>
      <w:r w:rsidRPr="008C74F6">
        <w:tab/>
        <w:t>Комитет в своих предыдущих заключительных замечаниях (там же, пункт 19) выразил озабоченность по поводу распространенности насилия в о</w:t>
      </w:r>
      <w:r w:rsidRPr="008C74F6">
        <w:t>т</w:t>
      </w:r>
      <w:r w:rsidRPr="008C74F6">
        <w:t>ношении женщин, включая насилие в семье, а также по поводу недостаточн</w:t>
      </w:r>
      <w:r w:rsidRPr="008C74F6">
        <w:t>о</w:t>
      </w:r>
      <w:r w:rsidRPr="008C74F6">
        <w:t>сти услуг по поддержке для женщин, ставших жертвами насилия в семье. Зая</w:t>
      </w:r>
      <w:r w:rsidRPr="008C74F6">
        <w:t>в</w:t>
      </w:r>
      <w:r w:rsidRPr="008C74F6">
        <w:t>ляется, что в 2006 году Министерство по гендерным вопросам и делам семьи провело национальное количественное исследование, которое показало среди прочего, что насилие в отношение женщин широко распространено, и в во</w:t>
      </w:r>
      <w:r w:rsidRPr="008C74F6">
        <w:t>з</w:t>
      </w:r>
      <w:r w:rsidRPr="008C74F6">
        <w:t>растной категории от 15 и 49 лет одна женщина из трех становилась жертвой насилия, и что большинство преступлений совершалось сожителями мужского пола (пункт 45). Просьба представить информацию о конкретных мерах, пр</w:t>
      </w:r>
      <w:r w:rsidRPr="008C74F6">
        <w:t>и</w:t>
      </w:r>
      <w:r w:rsidRPr="008C74F6">
        <w:t>нятых для пресечения насилия в отношении женщин в свете этих выводов. Просьба представить данные в разбивке по случаям физического, экономич</w:t>
      </w:r>
      <w:r w:rsidRPr="008C74F6">
        <w:t>е</w:t>
      </w:r>
      <w:r w:rsidRPr="008C74F6">
        <w:t>ского, психологического и сексуального насилия, которые испытали и о кот</w:t>
      </w:r>
      <w:r w:rsidRPr="008C74F6">
        <w:t>о</w:t>
      </w:r>
      <w:r w:rsidRPr="008C74F6">
        <w:t>рых заявили женщины в государстве-участнике. Просьба также представить информацию о мерах, принятых с целью запрета изнасилования в браке. Просьба разъяснить влияние отказа от классификации изнасилования, как о</w:t>
      </w:r>
      <w:r w:rsidRPr="008C74F6">
        <w:t>т</w:t>
      </w:r>
      <w:r w:rsidRPr="008C74F6">
        <w:t>дельного правонарушения в Уголовном кодексе, на доказывание факта пр</w:t>
      </w:r>
      <w:r w:rsidRPr="008C74F6">
        <w:t>е</w:t>
      </w:r>
      <w:r w:rsidRPr="008C74F6">
        <w:t>ступления в судах и взаимосвязь этого фактора с низкой долей осуждений по уголовным делам об изнасиловании (пункт 213). Просьба указать меры, пр</w:t>
      </w:r>
      <w:r w:rsidRPr="008C74F6">
        <w:t>и</w:t>
      </w:r>
      <w:r w:rsidRPr="008C74F6">
        <w:t>нимаемые для запрета порки, как одной из форм наказания в случаях, когда выявляется факт сожительства не состоящей в браке пары, как практики, кот</w:t>
      </w:r>
      <w:r w:rsidRPr="008C74F6">
        <w:t>о</w:t>
      </w:r>
      <w:r w:rsidRPr="008C74F6">
        <w:t>рая в основном применяется к обвиняемым в</w:t>
      </w:r>
      <w:r>
        <w:t> </w:t>
      </w:r>
      <w:r w:rsidRPr="008C74F6">
        <w:t>прелюбодеянии женщинам (пункт 208).</w:t>
      </w:r>
    </w:p>
    <w:p w:rsidR="005E1D9D" w:rsidRPr="008C74F6" w:rsidRDefault="005E1D9D" w:rsidP="005E1D9D">
      <w:pPr>
        <w:pStyle w:val="SingleTxt"/>
      </w:pPr>
      <w:r w:rsidRPr="008C74F6">
        <w:t>8.</w:t>
      </w:r>
      <w:r w:rsidRPr="008C74F6">
        <w:tab/>
        <w:t>Просьба представить информацию о достигнутых успехах и возникших проблемах в ходе правоприменения Закона о насилии в семье (2012 год). В частности, просьба представить информацию о количестве возбужденных дел, осуждений, вынесенных приговоров, числе приютов, доступных для женщин, ставших жертвами насилия, и характере их финансирования, а также о колич</w:t>
      </w:r>
      <w:r w:rsidRPr="008C74F6">
        <w:t>е</w:t>
      </w:r>
      <w:r w:rsidRPr="008C74F6">
        <w:t>стве вынесенных охранных судебных приказов. Просьба представить послед</w:t>
      </w:r>
      <w:r w:rsidRPr="008C74F6">
        <w:t>у</w:t>
      </w:r>
      <w:r w:rsidRPr="008C74F6">
        <w:t>ющие данные о процентной доле нарушенных охранных судебных приказов, процентной доле охранных судебных приказов, приведших к уголовному пр</w:t>
      </w:r>
      <w:r w:rsidRPr="008C74F6">
        <w:t>е</w:t>
      </w:r>
      <w:r w:rsidRPr="008C74F6">
        <w:t>следованию, и о результатах таких судебных процессов. Просьба также пре</w:t>
      </w:r>
      <w:r w:rsidRPr="008C74F6">
        <w:t>д</w:t>
      </w:r>
      <w:r w:rsidRPr="008C74F6">
        <w:t>ставить информацию о мерах, принимаемых для правоприменения Закона о борьбе с сексуальными домогательствами и Закона о сексуальных преступл</w:t>
      </w:r>
      <w:r w:rsidRPr="008C74F6">
        <w:t>е</w:t>
      </w:r>
      <w:r w:rsidRPr="008C74F6">
        <w:t>ниях, которые были недавно приняты государством-участником. Просьба пре</w:t>
      </w:r>
      <w:r w:rsidRPr="008C74F6">
        <w:t>д</w:t>
      </w:r>
      <w:r w:rsidRPr="008C74F6">
        <w:t>ставить информацию о степени, в которой Закон о борьбе с сексуальными д</w:t>
      </w:r>
      <w:r w:rsidRPr="008C74F6">
        <w:t>о</w:t>
      </w:r>
      <w:r w:rsidRPr="008C74F6">
        <w:t>могательствами соответствует Конвенции и общей рекомендации № 19 Ком</w:t>
      </w:r>
      <w:r w:rsidRPr="008C74F6">
        <w:t>и</w:t>
      </w:r>
      <w:r w:rsidRPr="008C74F6">
        <w:t xml:space="preserve">тета по вопросу о насилии в отношении женщин. (См. </w:t>
      </w:r>
      <w:hyperlink r:id="rId16" w:history="1">
        <w:r w:rsidRPr="005E1D9D">
          <w:rPr>
            <w:rStyle w:val="Hyperlink"/>
          </w:rPr>
          <w:t>A/47/38</w:t>
        </w:r>
      </w:hyperlink>
      <w:r w:rsidRPr="008C74F6">
        <w:t>, глава </w:t>
      </w:r>
      <w:r w:rsidRPr="008C74F6">
        <w:rPr>
          <w:lang w:val="en-US"/>
        </w:rPr>
        <w:t>I</w:t>
      </w:r>
      <w:r w:rsidRPr="008C74F6">
        <w:t>.) Прос</w:t>
      </w:r>
      <w:r w:rsidRPr="008C74F6">
        <w:t>ь</w:t>
      </w:r>
      <w:r w:rsidRPr="008C74F6">
        <w:t>ба представить информацию о мерах, принимаемых для решения проблемы сексуальных надругательств, совершаемых в отношении женщин-мигрантов из числа прислуги в</w:t>
      </w:r>
      <w:r>
        <w:t> </w:t>
      </w:r>
      <w:r w:rsidRPr="008C74F6">
        <w:t>предоставивших им работу семьях (пункт 114).</w:t>
      </w:r>
    </w:p>
    <w:p w:rsidR="005E1D9D" w:rsidRPr="005E1D9D" w:rsidRDefault="005E1D9D" w:rsidP="005E1D9D">
      <w:pPr>
        <w:pStyle w:val="H23G"/>
        <w:tabs>
          <w:tab w:val="left" w:pos="1701"/>
        </w:tabs>
        <w:spacing w:before="0" w:after="0" w:line="120" w:lineRule="exact"/>
        <w:rPr>
          <w:sz w:val="10"/>
          <w:lang w:val="ru-RU"/>
        </w:rPr>
      </w:pPr>
    </w:p>
    <w:p w:rsidR="005E1D9D" w:rsidRPr="008C74F6" w:rsidRDefault="005E1D9D" w:rsidP="005E1D9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8C74F6">
        <w:tab/>
      </w:r>
      <w:r w:rsidRPr="008C74F6">
        <w:tab/>
        <w:t>Торговля женщинами и эксплуатация проституции</w:t>
      </w:r>
    </w:p>
    <w:p w:rsidR="005E1D9D" w:rsidRPr="005E1D9D" w:rsidRDefault="005E1D9D" w:rsidP="005E1D9D">
      <w:pPr>
        <w:pStyle w:val="SingleTxtG"/>
        <w:tabs>
          <w:tab w:val="left" w:pos="1701"/>
        </w:tabs>
        <w:spacing w:after="0" w:line="120" w:lineRule="exact"/>
        <w:rPr>
          <w:sz w:val="10"/>
          <w:lang w:val="ru-RU"/>
        </w:rPr>
      </w:pPr>
    </w:p>
    <w:p w:rsidR="005E1D9D" w:rsidRPr="008C74F6" w:rsidRDefault="005E1D9D" w:rsidP="005E1D9D">
      <w:pPr>
        <w:pStyle w:val="SingleTxt"/>
      </w:pPr>
      <w:r w:rsidRPr="008C74F6">
        <w:t>9.</w:t>
      </w:r>
      <w:r w:rsidRPr="008C74F6">
        <w:tab/>
        <w:t>Заявляется, что, в связи с тем, что на официальном уровне не анализир</w:t>
      </w:r>
      <w:r w:rsidRPr="008C74F6">
        <w:t>о</w:t>
      </w:r>
      <w:r w:rsidRPr="008C74F6">
        <w:t>валась ситуация с торговлей людьми, в государстве-участнике отсутствуют з</w:t>
      </w:r>
      <w:r w:rsidRPr="008C74F6">
        <w:t>а</w:t>
      </w:r>
      <w:r w:rsidRPr="008C74F6">
        <w:t>коны и услуги для реагирования на случаи торговли людьми (пункт 51). Указ</w:t>
      </w:r>
      <w:r w:rsidRPr="008C74F6">
        <w:t>ы</w:t>
      </w:r>
      <w:r w:rsidRPr="008C74F6">
        <w:t>вается, что государство-участник является преимущественной страной назн</w:t>
      </w:r>
      <w:r w:rsidRPr="008C74F6">
        <w:t>а</w:t>
      </w:r>
      <w:r w:rsidRPr="008C74F6">
        <w:t>чения для трудящихся-мигрантов из Бангладеш и Индии, незаконно доставля</w:t>
      </w:r>
      <w:r w:rsidRPr="008C74F6">
        <w:t>е</w:t>
      </w:r>
      <w:r w:rsidRPr="008C74F6">
        <w:t>мых для трудовой деятельности, и что женщины становятся предметом прод</w:t>
      </w:r>
      <w:r w:rsidRPr="008C74F6">
        <w:t>а</w:t>
      </w:r>
      <w:r w:rsidRPr="008C74F6">
        <w:t>жи в целях коммерческой сексуальной эксплуатации (пункт 52). Просьба пре</w:t>
      </w:r>
      <w:r w:rsidRPr="008C74F6">
        <w:t>д</w:t>
      </w:r>
      <w:r w:rsidRPr="008C74F6">
        <w:t>ставить информацию о мерах, принятых для решения проблемы торговли женщинами после принятия в 2013 году Закона о борьбе с торговлей людьми. В особенности просьба представить информацию о количестве возбужденных уголовных дел, осуждений, примененных санкциях, а также о наличии пр</w:t>
      </w:r>
      <w:r w:rsidRPr="008C74F6">
        <w:t>и</w:t>
      </w:r>
      <w:r w:rsidRPr="008C74F6">
        <w:t>ютов для женщин, ставших жертвами торговли людьми, и характере их фина</w:t>
      </w:r>
      <w:r w:rsidRPr="008C74F6">
        <w:t>н</w:t>
      </w:r>
      <w:r w:rsidRPr="008C74F6">
        <w:t>сирования, в дополнение к информации о помощи, оказываемой женщинам-иностранкам, ставшим жертвами торговли людьми, и о механизмах последу</w:t>
      </w:r>
      <w:r w:rsidRPr="008C74F6">
        <w:t>ю</w:t>
      </w:r>
      <w:r w:rsidRPr="008C74F6">
        <w:t>щих действий в отношении женщин, ставших жертвами торговли людьми.</w:t>
      </w:r>
    </w:p>
    <w:p w:rsidR="005E1D9D" w:rsidRPr="008C74F6" w:rsidRDefault="005E1D9D" w:rsidP="005E1D9D">
      <w:pPr>
        <w:pStyle w:val="SingleTxt"/>
      </w:pPr>
      <w:r w:rsidRPr="008C74F6">
        <w:t>10.</w:t>
      </w:r>
      <w:r w:rsidRPr="008C74F6">
        <w:tab/>
        <w:t>Просьба представить информацию о действующих институциональных механизмах для координации усилий по борьбе с торговлей людьми, в частн</w:t>
      </w:r>
      <w:r w:rsidRPr="008C74F6">
        <w:t>о</w:t>
      </w:r>
      <w:r w:rsidRPr="008C74F6">
        <w:t>сти женщинами и девочками. Просьба дать ответ на утверждения о том, что женщины, ставшие жертвами торговли людьми, размещаются в тех же при</w:t>
      </w:r>
      <w:r w:rsidRPr="008C74F6">
        <w:t>ю</w:t>
      </w:r>
      <w:r w:rsidRPr="008C74F6">
        <w:t>тах, что и женщины, ставшие жертвами насилия, включая насилие в семье. К</w:t>
      </w:r>
      <w:r w:rsidRPr="008C74F6">
        <w:t>о</w:t>
      </w:r>
      <w:r w:rsidRPr="008C74F6">
        <w:t>митет в своих предыдущих заключительных замечаниях (</w:t>
      </w:r>
      <w:hyperlink r:id="rId17" w:history="1">
        <w:r w:rsidRPr="005E1D9D">
          <w:rPr>
            <w:rStyle w:val="Hyperlink"/>
            <w:lang w:val="en-US"/>
          </w:rPr>
          <w:t>CEDAW</w:t>
        </w:r>
        <w:r w:rsidRPr="005E1D9D">
          <w:rPr>
            <w:rStyle w:val="Hyperlink"/>
          </w:rPr>
          <w:t>/</w:t>
        </w:r>
        <w:r w:rsidRPr="005E1D9D">
          <w:rPr>
            <w:rStyle w:val="Hyperlink"/>
            <w:lang w:val="en-US"/>
          </w:rPr>
          <w:t>C</w:t>
        </w:r>
        <w:r w:rsidRPr="005E1D9D">
          <w:rPr>
            <w:rStyle w:val="Hyperlink"/>
          </w:rPr>
          <w:t>/</w:t>
        </w:r>
        <w:r w:rsidRPr="005E1D9D">
          <w:rPr>
            <w:rStyle w:val="Hyperlink"/>
            <w:lang w:val="en-US"/>
          </w:rPr>
          <w:t>MDV</w:t>
        </w:r>
        <w:r w:rsidRPr="005E1D9D">
          <w:rPr>
            <w:rStyle w:val="Hyperlink"/>
          </w:rPr>
          <w:t>/</w:t>
        </w:r>
        <w:r w:rsidRPr="005E1D9D">
          <w:rPr>
            <w:rStyle w:val="Hyperlink"/>
          </w:rPr>
          <w:br/>
        </w:r>
        <w:r w:rsidRPr="005E1D9D">
          <w:rPr>
            <w:rStyle w:val="Hyperlink"/>
            <w:lang w:val="en-US"/>
          </w:rPr>
          <w:t>CO</w:t>
        </w:r>
        <w:r w:rsidRPr="005E1D9D">
          <w:rPr>
            <w:rStyle w:val="Hyperlink"/>
          </w:rPr>
          <w:t>/3</w:t>
        </w:r>
      </w:hyperlink>
      <w:r w:rsidRPr="008C74F6">
        <w:t>, пункт 21) выразил озабоченность в связи с возможностью того, что женщины и девочки, которые подвергались эксплуатации в ц</w:t>
      </w:r>
      <w:r w:rsidRPr="008C74F6">
        <w:t>е</w:t>
      </w:r>
      <w:r w:rsidRPr="008C74F6">
        <w:t>лях проституции, могут вновь стать жертвами со стороны властей, поскольку существует уг</w:t>
      </w:r>
      <w:r w:rsidRPr="008C74F6">
        <w:t>о</w:t>
      </w:r>
      <w:r w:rsidRPr="008C74F6">
        <w:t>ловное наказание за внебрачные отношения. Просьба предст</w:t>
      </w:r>
      <w:r w:rsidRPr="008C74F6">
        <w:t>а</w:t>
      </w:r>
      <w:r w:rsidRPr="008C74F6">
        <w:t>вить подробную информацию о конкретных мерах, принятых для решения этой проблемы. З</w:t>
      </w:r>
      <w:r w:rsidRPr="008C74F6">
        <w:t>а</w:t>
      </w:r>
      <w:r w:rsidRPr="008C74F6">
        <w:t>является, что лицо, состоящее в законном браке с несовершенн</w:t>
      </w:r>
      <w:r w:rsidRPr="008C74F6">
        <w:t>о</w:t>
      </w:r>
      <w:r w:rsidRPr="008C74F6">
        <w:t>летним лицом, заключенном по исламским законам шариата, освобождается от уголовной о</w:t>
      </w:r>
      <w:r w:rsidRPr="008C74F6">
        <w:t>т</w:t>
      </w:r>
      <w:r w:rsidRPr="008C74F6">
        <w:t>ветственности по признакам преступлений, подпадающих под Закон о секс</w:t>
      </w:r>
      <w:r w:rsidRPr="008C74F6">
        <w:t>у</w:t>
      </w:r>
      <w:r w:rsidRPr="008C74F6">
        <w:t>альных надругательствах над детьми (2009 год), включая детскую простит</w:t>
      </w:r>
      <w:r w:rsidRPr="008C74F6">
        <w:t>у</w:t>
      </w:r>
      <w:r w:rsidRPr="008C74F6">
        <w:t>цию (пункт 115). Просьба представить дезагрегированные данные по колич</w:t>
      </w:r>
      <w:r w:rsidRPr="008C74F6">
        <w:t>е</w:t>
      </w:r>
      <w:r w:rsidRPr="008C74F6">
        <w:t>ству девочек, которые находятся в таких условиях в государстве-участнике.</w:t>
      </w:r>
    </w:p>
    <w:p w:rsidR="005E1D9D" w:rsidRPr="005E1D9D" w:rsidRDefault="005E1D9D" w:rsidP="005E1D9D">
      <w:pPr>
        <w:pStyle w:val="H23G"/>
        <w:tabs>
          <w:tab w:val="left" w:pos="1701"/>
        </w:tabs>
        <w:spacing w:before="0" w:after="0" w:line="120" w:lineRule="exact"/>
        <w:rPr>
          <w:sz w:val="10"/>
          <w:lang w:val="ru-RU"/>
        </w:rPr>
      </w:pPr>
    </w:p>
    <w:p w:rsidR="005E1D9D" w:rsidRPr="008C74F6" w:rsidRDefault="005E1D9D" w:rsidP="005E1D9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8C74F6">
        <w:tab/>
      </w:r>
      <w:r w:rsidRPr="008C74F6">
        <w:tab/>
        <w:t>Участие в политической и общественной жизни</w:t>
      </w:r>
    </w:p>
    <w:p w:rsidR="005E1D9D" w:rsidRPr="005E1D9D" w:rsidRDefault="005E1D9D" w:rsidP="005E1D9D">
      <w:pPr>
        <w:pStyle w:val="SingleTxtG"/>
        <w:tabs>
          <w:tab w:val="left" w:pos="1701"/>
        </w:tabs>
        <w:spacing w:after="0" w:line="120" w:lineRule="exact"/>
        <w:rPr>
          <w:sz w:val="10"/>
          <w:lang w:val="ru-RU"/>
        </w:rPr>
      </w:pPr>
    </w:p>
    <w:p w:rsidR="005E1D9D" w:rsidRPr="008C74F6" w:rsidRDefault="005E1D9D" w:rsidP="005E1D9D">
      <w:pPr>
        <w:pStyle w:val="SingleTxt"/>
      </w:pPr>
      <w:r w:rsidRPr="008C74F6">
        <w:t>11.</w:t>
      </w:r>
      <w:r w:rsidRPr="008C74F6">
        <w:tab/>
        <w:t>Представленные данные показывают, что женщины по-прежнему нед</w:t>
      </w:r>
      <w:r w:rsidRPr="008C74F6">
        <w:t>о</w:t>
      </w:r>
      <w:r w:rsidRPr="008C74F6">
        <w:t>статочно представлены на руководящих должностях, особенно в законодател</w:t>
      </w:r>
      <w:r w:rsidRPr="008C74F6">
        <w:t>ь</w:t>
      </w:r>
      <w:r w:rsidRPr="008C74F6">
        <w:t>ных органах, судебной системе и на международном уровне (пункты 59, 61, 120 и 122). Просьба представить информацию о конкретных мерах, которые принимаются для увеличения представительства женщин во всех директивных и законодательных органах, особенно в судебной системе и на высшем руков</w:t>
      </w:r>
      <w:r w:rsidRPr="008C74F6">
        <w:t>о</w:t>
      </w:r>
      <w:r w:rsidRPr="008C74F6">
        <w:t xml:space="preserve">дящем уровне (пункт 160; </w:t>
      </w:r>
      <w:hyperlink r:id="rId18" w:history="1">
        <w:r w:rsidRPr="005E1D9D">
          <w:rPr>
            <w:rStyle w:val="Hyperlink"/>
            <w:lang w:val="en-US"/>
          </w:rPr>
          <w:t>CEDAW</w:t>
        </w:r>
        <w:r w:rsidRPr="005E1D9D">
          <w:rPr>
            <w:rStyle w:val="Hyperlink"/>
          </w:rPr>
          <w:t>/</w:t>
        </w:r>
        <w:r w:rsidRPr="005E1D9D">
          <w:rPr>
            <w:rStyle w:val="Hyperlink"/>
            <w:lang w:val="en-US"/>
          </w:rPr>
          <w:t>C</w:t>
        </w:r>
        <w:r w:rsidRPr="005E1D9D">
          <w:rPr>
            <w:rStyle w:val="Hyperlink"/>
          </w:rPr>
          <w:t>/</w:t>
        </w:r>
        <w:r w:rsidRPr="005E1D9D">
          <w:rPr>
            <w:rStyle w:val="Hyperlink"/>
            <w:lang w:val="en-US"/>
          </w:rPr>
          <w:t>MDV</w:t>
        </w:r>
        <w:r w:rsidRPr="005E1D9D">
          <w:rPr>
            <w:rStyle w:val="Hyperlink"/>
          </w:rPr>
          <w:t>/</w:t>
        </w:r>
        <w:r w:rsidRPr="005E1D9D">
          <w:rPr>
            <w:rStyle w:val="Hyperlink"/>
            <w:lang w:val="en-US"/>
          </w:rPr>
          <w:t>CO</w:t>
        </w:r>
        <w:r w:rsidRPr="005E1D9D">
          <w:rPr>
            <w:rStyle w:val="Hyperlink"/>
          </w:rPr>
          <w:t>/3</w:t>
        </w:r>
      </w:hyperlink>
      <w:r w:rsidRPr="008C74F6">
        <w:t>, пункты 23 и 25).</w:t>
      </w:r>
    </w:p>
    <w:p w:rsidR="005E1D9D" w:rsidRPr="005E1D9D" w:rsidRDefault="005E1D9D" w:rsidP="005E1D9D">
      <w:pPr>
        <w:pStyle w:val="H23G"/>
        <w:tabs>
          <w:tab w:val="left" w:pos="1701"/>
        </w:tabs>
        <w:spacing w:before="0" w:after="0" w:line="120" w:lineRule="exact"/>
        <w:rPr>
          <w:sz w:val="10"/>
          <w:lang w:val="ru-RU"/>
        </w:rPr>
      </w:pPr>
    </w:p>
    <w:p w:rsidR="005E1D9D" w:rsidRPr="005E1D9D" w:rsidRDefault="005E1D9D" w:rsidP="005E1D9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8C74F6">
        <w:tab/>
      </w:r>
      <w:r w:rsidRPr="008C74F6">
        <w:tab/>
        <w:t>Гражданство</w:t>
      </w:r>
    </w:p>
    <w:p w:rsidR="005E1D9D" w:rsidRPr="005E1D9D" w:rsidRDefault="005E1D9D" w:rsidP="005E1D9D">
      <w:pPr>
        <w:pStyle w:val="SingleTxtG"/>
        <w:tabs>
          <w:tab w:val="left" w:pos="1701"/>
        </w:tabs>
        <w:spacing w:after="0" w:line="120" w:lineRule="exact"/>
        <w:rPr>
          <w:sz w:val="10"/>
          <w:lang w:val="ru-RU"/>
        </w:rPr>
      </w:pPr>
    </w:p>
    <w:p w:rsidR="005E1D9D" w:rsidRPr="008C74F6" w:rsidRDefault="005E1D9D" w:rsidP="005E1D9D">
      <w:pPr>
        <w:pStyle w:val="SingleTxt"/>
      </w:pPr>
      <w:r w:rsidRPr="008C74F6">
        <w:t>12.</w:t>
      </w:r>
      <w:r w:rsidRPr="008C74F6">
        <w:tab/>
        <w:t>Заявляется, что лицо, не являющееся последователем ислама, не может стать гражданином Мальдивских Островов, и что при вступлении граждан Мальдивских Островов в брак с иностранцами, супруг-иностранец получает визу иждивенца, а рожденные в этом браке дети получают гражданство (пункт 134). Кроме того, заявляется, что, хотя внебрачные дети мальдивских женщин получают мальдивское гражданство, то же самое нельзя сказать о вн</w:t>
      </w:r>
      <w:r w:rsidRPr="008C74F6">
        <w:t>е</w:t>
      </w:r>
      <w:r w:rsidRPr="008C74F6">
        <w:t>брачных детях мальдивских мужчин (пункт 135). Просьба представить инфо</w:t>
      </w:r>
      <w:r w:rsidRPr="008C74F6">
        <w:t>р</w:t>
      </w:r>
      <w:r w:rsidRPr="008C74F6">
        <w:t>мацию о количестве проживающих в государстве-участнике женщин, не явл</w:t>
      </w:r>
      <w:r w:rsidRPr="008C74F6">
        <w:t>я</w:t>
      </w:r>
      <w:r w:rsidRPr="008C74F6">
        <w:t>ющихся последователями ислама, (как иностранок, так и неиностранок). В к</w:t>
      </w:r>
      <w:r w:rsidRPr="008C74F6">
        <w:t>а</w:t>
      </w:r>
      <w:r w:rsidRPr="008C74F6">
        <w:t>кой степени такие женщины могут пользоваться равными правами с мусул</w:t>
      </w:r>
      <w:r w:rsidRPr="008C74F6">
        <w:t>ь</w:t>
      </w:r>
      <w:r w:rsidRPr="008C74F6">
        <w:t>манками в государстве-участнике? Просьба представить информацию о мерах, принимаемых для обеспечения того, чтобы граждане Мальдивских Островов, состоящие в браке с иностранцами, могли передавать свое гражданство супр</w:t>
      </w:r>
      <w:r w:rsidRPr="008C74F6">
        <w:t>у</w:t>
      </w:r>
      <w:r w:rsidRPr="008C74F6">
        <w:t>гам-иностранцам независимо от их религиозных верований. Просьба предст</w:t>
      </w:r>
      <w:r w:rsidRPr="008C74F6">
        <w:t>а</w:t>
      </w:r>
      <w:r w:rsidRPr="008C74F6">
        <w:t>вить данные о количестве внебрачных детей мальдивских мужчин, которые не имеют гражданства государства-участника.</w:t>
      </w:r>
    </w:p>
    <w:p w:rsidR="005E1D9D" w:rsidRPr="005E1D9D" w:rsidRDefault="005E1D9D" w:rsidP="005E1D9D">
      <w:pPr>
        <w:pStyle w:val="H23G"/>
        <w:tabs>
          <w:tab w:val="left" w:pos="1701"/>
        </w:tabs>
        <w:spacing w:before="0" w:after="0" w:line="120" w:lineRule="exact"/>
        <w:rPr>
          <w:sz w:val="10"/>
          <w:lang w:val="ru-RU"/>
        </w:rPr>
      </w:pPr>
    </w:p>
    <w:p w:rsidR="005E1D9D" w:rsidRPr="005E1D9D" w:rsidRDefault="005E1D9D" w:rsidP="005E1D9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8C74F6">
        <w:tab/>
      </w:r>
      <w:r w:rsidRPr="008C74F6">
        <w:tab/>
        <w:t>Образование</w:t>
      </w:r>
    </w:p>
    <w:p w:rsidR="005E1D9D" w:rsidRPr="005E1D9D" w:rsidRDefault="005E1D9D" w:rsidP="005E1D9D">
      <w:pPr>
        <w:pStyle w:val="SingleTxtG"/>
        <w:tabs>
          <w:tab w:val="left" w:pos="1701"/>
        </w:tabs>
        <w:spacing w:after="0" w:line="120" w:lineRule="exact"/>
        <w:rPr>
          <w:sz w:val="10"/>
          <w:lang w:val="ru-RU"/>
        </w:rPr>
      </w:pPr>
    </w:p>
    <w:p w:rsidR="005E1D9D" w:rsidRPr="008C74F6" w:rsidRDefault="005E1D9D" w:rsidP="005E1D9D">
      <w:pPr>
        <w:pStyle w:val="SingleTxt"/>
      </w:pPr>
      <w:r w:rsidRPr="008C74F6">
        <w:t>13.</w:t>
      </w:r>
      <w:r w:rsidRPr="008C74F6">
        <w:tab/>
        <w:t>Заявляется, что выбор учебных предметов типичен: большинство женщин предпочитают сестринское дело и сферу образования, тогда как мужчин инт</w:t>
      </w:r>
      <w:r w:rsidRPr="008C74F6">
        <w:t>е</w:t>
      </w:r>
      <w:r w:rsidRPr="008C74F6">
        <w:t>ресуют технические дисциплины (пункт 65). Заявляется также, в области пр</w:t>
      </w:r>
      <w:r w:rsidRPr="008C74F6">
        <w:t>о</w:t>
      </w:r>
      <w:r w:rsidRPr="008C74F6">
        <w:t>грамм профессионально-технической подготовки женщины в основном выб</w:t>
      </w:r>
      <w:r w:rsidRPr="008C74F6">
        <w:t>и</w:t>
      </w:r>
      <w:r w:rsidRPr="008C74F6">
        <w:t>рают стереотипные курсы (пункт 66). Просьба представить информацию о ко</w:t>
      </w:r>
      <w:r w:rsidRPr="008C74F6">
        <w:t>н</w:t>
      </w:r>
      <w:r w:rsidRPr="008C74F6">
        <w:t>кретных мерах, принятых для решения проблемы сосредоточения женщин на традиционных учебных предметах вследствие стереотипного выбора напра</w:t>
      </w:r>
      <w:r w:rsidRPr="008C74F6">
        <w:t>в</w:t>
      </w:r>
      <w:r w:rsidRPr="008C74F6">
        <w:t>ления обучения и его влияние на профессиональную сегрегацию в сфере зан</w:t>
      </w:r>
      <w:r w:rsidRPr="008C74F6">
        <w:t>я</w:t>
      </w:r>
      <w:r w:rsidRPr="008C74F6">
        <w:t>тости. Просьба также представить информацию о принимаемых мерах, вкл</w:t>
      </w:r>
      <w:r w:rsidRPr="008C74F6">
        <w:t>ю</w:t>
      </w:r>
      <w:r w:rsidRPr="008C74F6">
        <w:t>чая временные специальные меры, для решения признанной проблемы огран</w:t>
      </w:r>
      <w:r w:rsidRPr="008C74F6">
        <w:t>и</w:t>
      </w:r>
      <w:r w:rsidRPr="008C74F6">
        <w:t>ченных образовательных возможностей в государстве-участнике (пункт 144).</w:t>
      </w:r>
    </w:p>
    <w:p w:rsidR="005E1D9D" w:rsidRPr="008C74F6" w:rsidRDefault="005E1D9D" w:rsidP="005E1D9D">
      <w:pPr>
        <w:pStyle w:val="SingleTxt"/>
      </w:pPr>
      <w:r w:rsidRPr="008C74F6">
        <w:t>14.</w:t>
      </w:r>
      <w:r>
        <w:tab/>
      </w:r>
      <w:r w:rsidRPr="008C74F6">
        <w:t>Заявляется, что основной проблемой, не позволяющей обеспечить выс</w:t>
      </w:r>
      <w:r w:rsidRPr="008C74F6">
        <w:t>о</w:t>
      </w:r>
      <w:r w:rsidRPr="008C74F6">
        <w:t>кокачественный уровень образования, является отсутствие потенциала для подготовки учителей начальной и средней школы, которая находится на таком уровне, что более 700 из 6800 учителей не имеют соответствующей квалиф</w:t>
      </w:r>
      <w:r w:rsidRPr="008C74F6">
        <w:t>и</w:t>
      </w:r>
      <w:r w:rsidRPr="008C74F6">
        <w:t>кации (пункт 147). Указывается также, что отмечается колоссальный генде</w:t>
      </w:r>
      <w:r w:rsidRPr="008C74F6">
        <w:t>р</w:t>
      </w:r>
      <w:r w:rsidRPr="008C74F6">
        <w:t>ный дисбаланс в части представительства на руководящих должностях в шк</w:t>
      </w:r>
      <w:r w:rsidRPr="008C74F6">
        <w:t>о</w:t>
      </w:r>
      <w:r w:rsidRPr="008C74F6">
        <w:t>лах на уровне директора и заместителя директора (см. пункт 147). Кроме того указывается, что новая школьная программа больше не содержит тем по в</w:t>
      </w:r>
      <w:r w:rsidRPr="008C74F6">
        <w:t>о</w:t>
      </w:r>
      <w:r w:rsidRPr="008C74F6">
        <w:t>просам сексуального и репродуктивного здоровья и прав, и что учебники по-прежнему содержат гендерные предубеждения (пункт 149). Просьба предст</w:t>
      </w:r>
      <w:r w:rsidRPr="008C74F6">
        <w:t>а</w:t>
      </w:r>
      <w:r w:rsidRPr="008C74F6">
        <w:t>вить информацию о мерах, принятых в целях содействия повышению квалиф</w:t>
      </w:r>
      <w:r w:rsidRPr="008C74F6">
        <w:t>и</w:t>
      </w:r>
      <w:r w:rsidRPr="008C74F6">
        <w:t>кации учителей, и в целях обеспечения адекватного представительства женщин на уровне принятия решений в сфере образования. Какие меры принимаются для удаления гендерных предубеждений и стереотипов из учебников и для обеспечения включения в учебные программы соответствующих возрасту предметов по сексуальному и репродуктивному здоровью и правам и для пр</w:t>
      </w:r>
      <w:r w:rsidRPr="008C74F6">
        <w:t>о</w:t>
      </w:r>
      <w:r w:rsidRPr="008C74F6">
        <w:t>ведения таких уроков во всех школах? Просьба представить данные о влиянии ранних/детских браков на право девочек на образование. Какие имеются мех</w:t>
      </w:r>
      <w:r w:rsidRPr="008C74F6">
        <w:t>а</w:t>
      </w:r>
      <w:r w:rsidRPr="008C74F6">
        <w:t>низмы в</w:t>
      </w:r>
      <w:r>
        <w:t> </w:t>
      </w:r>
      <w:r w:rsidRPr="008C74F6">
        <w:t>целях возвращения девочек в школу в случае их выбытия для вступл</w:t>
      </w:r>
      <w:r w:rsidRPr="008C74F6">
        <w:t>е</w:t>
      </w:r>
      <w:r w:rsidRPr="008C74F6">
        <w:t>ния в брак или по другим причинам?</w:t>
      </w:r>
    </w:p>
    <w:p w:rsidR="005E1D9D" w:rsidRPr="005E1D9D" w:rsidRDefault="005E1D9D" w:rsidP="005E1D9D">
      <w:pPr>
        <w:pStyle w:val="H23G"/>
        <w:tabs>
          <w:tab w:val="left" w:pos="1701"/>
        </w:tabs>
        <w:spacing w:before="0" w:after="0" w:line="120" w:lineRule="exact"/>
        <w:rPr>
          <w:sz w:val="10"/>
          <w:lang w:val="ru-RU"/>
        </w:rPr>
      </w:pPr>
    </w:p>
    <w:p w:rsidR="005E1D9D" w:rsidRPr="005E1D9D" w:rsidRDefault="005E1D9D" w:rsidP="005E1D9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5E1D9D">
        <w:tab/>
      </w:r>
      <w:r w:rsidRPr="005E1D9D">
        <w:tab/>
      </w:r>
      <w:r w:rsidRPr="008C74F6">
        <w:t>Занятость</w:t>
      </w:r>
    </w:p>
    <w:p w:rsidR="005E1D9D" w:rsidRPr="005E1D9D" w:rsidRDefault="005E1D9D" w:rsidP="005E1D9D">
      <w:pPr>
        <w:pStyle w:val="SingleTxtG"/>
        <w:tabs>
          <w:tab w:val="left" w:pos="1701"/>
        </w:tabs>
        <w:spacing w:after="0" w:line="120" w:lineRule="exact"/>
        <w:rPr>
          <w:sz w:val="10"/>
          <w:lang w:val="ru-RU"/>
        </w:rPr>
      </w:pPr>
    </w:p>
    <w:p w:rsidR="005E1D9D" w:rsidRPr="008C74F6" w:rsidRDefault="005E1D9D" w:rsidP="005E1D9D">
      <w:pPr>
        <w:pStyle w:val="SingleTxt"/>
      </w:pPr>
      <w:r w:rsidRPr="008C74F6">
        <w:t>15.</w:t>
      </w:r>
      <w:r>
        <w:tab/>
      </w:r>
      <w:r w:rsidRPr="008C74F6">
        <w:t>Указывается, что женщины зарабатывают меньше, чем мужчины, и что они недостаточно представлены в индустрии туризма, на долю которой прих</w:t>
      </w:r>
      <w:r w:rsidRPr="008C74F6">
        <w:t>о</w:t>
      </w:r>
      <w:r w:rsidRPr="008C74F6">
        <w:t>дится 30 процентов валового внутреннего продукта государства-участника (пункты 162–163). Просьба представить информацию о полном спектре пр</w:t>
      </w:r>
      <w:r w:rsidRPr="008C74F6">
        <w:t>и</w:t>
      </w:r>
      <w:r w:rsidRPr="008C74F6">
        <w:t>нимаемых мер по ликвидации гендерного разрыва в оплате труда и по устран</w:t>
      </w:r>
      <w:r w:rsidRPr="008C74F6">
        <w:t>е</w:t>
      </w:r>
      <w:r w:rsidRPr="008C74F6">
        <w:t>нию профессиональной сегрегации между женщинами и мужчинами в сфере занятости. Просьба также представить информацию о любых мерах, приним</w:t>
      </w:r>
      <w:r w:rsidRPr="008C74F6">
        <w:t>а</w:t>
      </w:r>
      <w:r w:rsidRPr="008C74F6">
        <w:t>емых для повышения занятости женщин во всех секторах, включая туризм. Просьба дать ответы на сообщения о том, что трудящиеся женщины-мигранты подвергаются эксплуатации, начиная от конфискации удостоверяющих ли</w:t>
      </w:r>
      <w:r w:rsidRPr="008C74F6">
        <w:t>ч</w:t>
      </w:r>
      <w:r w:rsidRPr="008C74F6">
        <w:t>ность документов до невыплаты заработной платы. Просьба представить и</w:t>
      </w:r>
      <w:r w:rsidRPr="008C74F6">
        <w:t>н</w:t>
      </w:r>
      <w:r w:rsidRPr="008C74F6">
        <w:t>формацию о мерах, принятых для решения проблем, поднятых в этих утве</w:t>
      </w:r>
      <w:r w:rsidRPr="008C74F6">
        <w:t>р</w:t>
      </w:r>
      <w:r w:rsidRPr="008C74F6">
        <w:t>ждениях, включая регулирование деятельности агентств по трудоустройству и судебного преследования недобросовестных вербовщиков.</w:t>
      </w:r>
    </w:p>
    <w:p w:rsidR="005E1D9D" w:rsidRPr="008C74F6" w:rsidRDefault="005E1D9D" w:rsidP="005E1D9D">
      <w:pPr>
        <w:pStyle w:val="SingleTxt"/>
      </w:pPr>
      <w:r w:rsidRPr="008C74F6">
        <w:t>16.</w:t>
      </w:r>
      <w:r w:rsidRPr="008C74F6">
        <w:tab/>
        <w:t>Просьба дать ответы на сообщения о том, что большинство женщин не имеют работы и, следовательно, экономически неактивны, поскольку они п</w:t>
      </w:r>
      <w:r w:rsidRPr="008C74F6">
        <w:t>о</w:t>
      </w:r>
      <w:r w:rsidRPr="008C74F6">
        <w:t>свящают вс</w:t>
      </w:r>
      <w:r>
        <w:t>е</w:t>
      </w:r>
      <w:r w:rsidRPr="008C74F6">
        <w:t xml:space="preserve"> время работе по дому. Просьба представить информацию о ге</w:t>
      </w:r>
      <w:r w:rsidRPr="008C74F6">
        <w:t>н</w:t>
      </w:r>
      <w:r w:rsidRPr="008C74F6">
        <w:t>дерных последствиях системы школьного обучения в несколько смен, которая требует от родителей, в основном матерей, приходить в школу несколько раз в течение недели. Просьба представить информацию о количестве детских учреждений, имеющихся в государстве-участнике, а также о той степени, в к</w:t>
      </w:r>
      <w:r w:rsidRPr="008C74F6">
        <w:t>о</w:t>
      </w:r>
      <w:r w:rsidRPr="008C74F6">
        <w:t>торой государство-участник использует гибкий график работы для обеспечения совместного выполнения родительских обязанностей женщинами и мужчинами (пункты 70 и 73).</w:t>
      </w:r>
    </w:p>
    <w:p w:rsidR="005E1D9D" w:rsidRPr="005E1D9D" w:rsidRDefault="005E1D9D" w:rsidP="005E1D9D">
      <w:pPr>
        <w:pStyle w:val="H23G"/>
        <w:tabs>
          <w:tab w:val="left" w:pos="1701"/>
        </w:tabs>
        <w:spacing w:before="0" w:after="0" w:line="120" w:lineRule="exact"/>
        <w:rPr>
          <w:sz w:val="10"/>
          <w:lang w:val="ru-RU"/>
        </w:rPr>
      </w:pPr>
    </w:p>
    <w:p w:rsidR="005E1D9D" w:rsidRPr="005E1D9D" w:rsidRDefault="005E1D9D" w:rsidP="005E1D9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8C74F6">
        <w:tab/>
      </w:r>
      <w:r w:rsidRPr="008C74F6">
        <w:tab/>
        <w:t>Здравоохранение</w:t>
      </w:r>
    </w:p>
    <w:p w:rsidR="005E1D9D" w:rsidRPr="005E1D9D" w:rsidRDefault="005E1D9D" w:rsidP="005E1D9D">
      <w:pPr>
        <w:pStyle w:val="SingleTxtG"/>
        <w:tabs>
          <w:tab w:val="left" w:pos="1701"/>
        </w:tabs>
        <w:spacing w:after="0" w:line="120" w:lineRule="exact"/>
        <w:rPr>
          <w:sz w:val="10"/>
          <w:lang w:val="ru-RU"/>
        </w:rPr>
      </w:pPr>
    </w:p>
    <w:p w:rsidR="005E1D9D" w:rsidRPr="008C74F6" w:rsidRDefault="005E1D9D" w:rsidP="005E1D9D">
      <w:pPr>
        <w:pStyle w:val="SingleTxt"/>
      </w:pPr>
      <w:r w:rsidRPr="008C74F6">
        <w:t>17.</w:t>
      </w:r>
      <w:r w:rsidRPr="008C74F6">
        <w:tab/>
        <w:t>Согласно информации, имеющейся в распоряжении Комитета, в госуда</w:t>
      </w:r>
      <w:r w:rsidRPr="008C74F6">
        <w:t>р</w:t>
      </w:r>
      <w:r w:rsidRPr="008C74F6">
        <w:t>стве-участнике широко распространены небезопасные и нелегальные аборты, что обусловлено распространенностью подростковой беременности. В соо</w:t>
      </w:r>
      <w:r w:rsidRPr="008C74F6">
        <w:t>б</w:t>
      </w:r>
      <w:r w:rsidRPr="008C74F6">
        <w:t>щениях также указывается, что доступ к противозачаточным средствам на н</w:t>
      </w:r>
      <w:r w:rsidRPr="008C74F6">
        <w:t>е</w:t>
      </w:r>
      <w:r w:rsidRPr="008C74F6">
        <w:t>которых атоллах ограничивается супружескими парами. Просьба представить информацию о распространенности абортов и о правовых мерах, принимаемых для обеспечения того, чтобы они были разрешены на определенных основан</w:t>
      </w:r>
      <w:r w:rsidRPr="008C74F6">
        <w:t>и</w:t>
      </w:r>
      <w:r w:rsidRPr="008C74F6">
        <w:t>ях. Просьба также представить информацию о мерах, принимаемых для обе</w:t>
      </w:r>
      <w:r w:rsidRPr="008C74F6">
        <w:t>с</w:t>
      </w:r>
      <w:r w:rsidRPr="008C74F6">
        <w:t>печения доступа к противозачаточным средствам девочек-подростков и нез</w:t>
      </w:r>
      <w:r w:rsidRPr="008C74F6">
        <w:t>а</w:t>
      </w:r>
      <w:r w:rsidRPr="008C74F6">
        <w:t>мужних женщин.</w:t>
      </w:r>
    </w:p>
    <w:p w:rsidR="005E1D9D" w:rsidRPr="008C74F6" w:rsidRDefault="005E1D9D" w:rsidP="005E1D9D">
      <w:pPr>
        <w:pStyle w:val="SingleTxt"/>
      </w:pPr>
      <w:r w:rsidRPr="008C74F6">
        <w:t>18.</w:t>
      </w:r>
      <w:r w:rsidRPr="008C74F6">
        <w:tab/>
        <w:t>Просьба представить информацию о сообщениях касательно вспышки ВИЧ в государстве-участнике, обусловленной тем, что в существующей сист</w:t>
      </w:r>
      <w:r w:rsidRPr="008C74F6">
        <w:t>е</w:t>
      </w:r>
      <w:r w:rsidRPr="008C74F6">
        <w:t>ме здравоохранения недостаточно программ по профилактике и специализир</w:t>
      </w:r>
      <w:r w:rsidRPr="008C74F6">
        <w:t>о</w:t>
      </w:r>
      <w:r w:rsidRPr="008C74F6">
        <w:t>ванной помощи для групп риска, таких как женщины, занимающиеся прост</w:t>
      </w:r>
      <w:r w:rsidRPr="008C74F6">
        <w:t>и</w:t>
      </w:r>
      <w:r w:rsidRPr="008C74F6">
        <w:t>туцией. В связи с этим просьба дать разъяснения по существующим програ</w:t>
      </w:r>
      <w:r w:rsidRPr="008C74F6">
        <w:t>м</w:t>
      </w:r>
      <w:r w:rsidRPr="008C74F6">
        <w:t>мам и услугам, направленным на предотвращение распространения ВИЧ среди женщин, занимающихся проституцией, и женщин, употребляющих инъекц</w:t>
      </w:r>
      <w:r w:rsidRPr="008C74F6">
        <w:t>и</w:t>
      </w:r>
      <w:r w:rsidRPr="008C74F6">
        <w:t>онные наркотики.</w:t>
      </w:r>
    </w:p>
    <w:p w:rsidR="005E1D9D" w:rsidRPr="005E1D9D" w:rsidRDefault="005E1D9D" w:rsidP="005E1D9D">
      <w:pPr>
        <w:pStyle w:val="H23G"/>
        <w:tabs>
          <w:tab w:val="left" w:pos="1701"/>
        </w:tabs>
        <w:spacing w:before="0" w:after="0" w:line="120" w:lineRule="exact"/>
        <w:rPr>
          <w:sz w:val="10"/>
          <w:lang w:val="ru-RU"/>
        </w:rPr>
      </w:pPr>
    </w:p>
    <w:p w:rsidR="005E1D9D" w:rsidRPr="008C74F6" w:rsidRDefault="005E1D9D" w:rsidP="005E1D9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8C74F6">
        <w:tab/>
      </w:r>
      <w:r w:rsidRPr="008C74F6">
        <w:tab/>
        <w:t>Женщины в сельских районах</w:t>
      </w:r>
    </w:p>
    <w:p w:rsidR="005E1D9D" w:rsidRPr="005E1D9D" w:rsidRDefault="005E1D9D" w:rsidP="005E1D9D">
      <w:pPr>
        <w:pStyle w:val="SingleTxtG"/>
        <w:tabs>
          <w:tab w:val="left" w:pos="1701"/>
        </w:tabs>
        <w:spacing w:after="0" w:line="120" w:lineRule="exact"/>
        <w:rPr>
          <w:sz w:val="10"/>
          <w:lang w:val="ru-RU"/>
        </w:rPr>
      </w:pPr>
    </w:p>
    <w:p w:rsidR="005E1D9D" w:rsidRPr="008C74F6" w:rsidRDefault="005E1D9D" w:rsidP="005E1D9D">
      <w:pPr>
        <w:pStyle w:val="SingleTxt"/>
      </w:pPr>
      <w:r w:rsidRPr="008C74F6">
        <w:t>19.</w:t>
      </w:r>
      <w:r w:rsidRPr="008C74F6">
        <w:tab/>
        <w:t>Просьба представить информацию о мерах, принимаемых для повышения представленности женщин в органах управления атоллов и островов (пун</w:t>
      </w:r>
      <w:r w:rsidRPr="008C74F6">
        <w:t>к</w:t>
      </w:r>
      <w:r w:rsidRPr="008C74F6">
        <w:t>ты 199 и 202). Какие меры были приняты для обеспечения более активного участия сельских женщин в разработке стратегий и законодательства в обл</w:t>
      </w:r>
      <w:r w:rsidRPr="008C74F6">
        <w:t>а</w:t>
      </w:r>
      <w:r w:rsidRPr="008C74F6">
        <w:t>стях, затрагивающих их интересы, включая меры по смягчению неблагоприя</w:t>
      </w:r>
      <w:r w:rsidRPr="008C74F6">
        <w:t>т</w:t>
      </w:r>
      <w:r w:rsidRPr="008C74F6">
        <w:t>ных последствий изменения климата и адаптации к ним (пункт 202)?</w:t>
      </w:r>
    </w:p>
    <w:p w:rsidR="005E1D9D" w:rsidRPr="005E1D9D" w:rsidRDefault="005E1D9D" w:rsidP="005E1D9D">
      <w:pPr>
        <w:pStyle w:val="H23G"/>
        <w:tabs>
          <w:tab w:val="left" w:pos="1701"/>
        </w:tabs>
        <w:spacing w:before="0" w:after="0" w:line="120" w:lineRule="exact"/>
        <w:rPr>
          <w:sz w:val="10"/>
          <w:lang w:val="ru-RU"/>
        </w:rPr>
      </w:pPr>
    </w:p>
    <w:p w:rsidR="005E1D9D" w:rsidRPr="005E1D9D" w:rsidRDefault="005E1D9D" w:rsidP="005E1D9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8C74F6">
        <w:tab/>
      </w:r>
      <w:r w:rsidRPr="008C74F6">
        <w:tab/>
        <w:t>Брак</w:t>
      </w:r>
      <w:r w:rsidRPr="005E1D9D">
        <w:t xml:space="preserve"> </w:t>
      </w:r>
      <w:r w:rsidRPr="008C74F6">
        <w:t>и</w:t>
      </w:r>
      <w:r w:rsidRPr="005E1D9D">
        <w:t xml:space="preserve"> </w:t>
      </w:r>
      <w:r w:rsidRPr="008C74F6">
        <w:t>семейные</w:t>
      </w:r>
      <w:r w:rsidRPr="005E1D9D">
        <w:t xml:space="preserve"> </w:t>
      </w:r>
      <w:r w:rsidRPr="008C74F6">
        <w:t>отношения</w:t>
      </w:r>
    </w:p>
    <w:p w:rsidR="005E1D9D" w:rsidRPr="005E1D9D" w:rsidRDefault="005E1D9D" w:rsidP="005E1D9D">
      <w:pPr>
        <w:pStyle w:val="SingleTxtG"/>
        <w:tabs>
          <w:tab w:val="left" w:pos="1701"/>
        </w:tabs>
        <w:spacing w:after="0" w:line="120" w:lineRule="exact"/>
        <w:rPr>
          <w:sz w:val="10"/>
          <w:lang w:val="ru-RU"/>
        </w:rPr>
      </w:pPr>
    </w:p>
    <w:p w:rsidR="005E1D9D" w:rsidRPr="008C74F6" w:rsidRDefault="005E1D9D" w:rsidP="005E1D9D">
      <w:pPr>
        <w:pStyle w:val="SingleTxt"/>
      </w:pPr>
      <w:r w:rsidRPr="008C74F6">
        <w:t>20.</w:t>
      </w:r>
      <w:r w:rsidRPr="008C74F6">
        <w:tab/>
        <w:t>Заявляется, что, в то время как мальдивская женщина не может вступать в брак с мужчиной-немусульманином, брак мальдивского мужчины с женщиной-немусульманкой будет считаться законным только в том случае, если эта же</w:t>
      </w:r>
      <w:r w:rsidRPr="008C74F6">
        <w:t>н</w:t>
      </w:r>
      <w:r w:rsidRPr="008C74F6">
        <w:t>щина-немусульманка, согласно законам шариата, будет иметь право на всту</w:t>
      </w:r>
      <w:r w:rsidRPr="008C74F6">
        <w:t>п</w:t>
      </w:r>
      <w:r w:rsidRPr="008C74F6">
        <w:t>ление в брак с мужчиной-мусульманином (пункт 205). Просьба представить информацию о том, предоставляет ли закон равные исключения для мальди</w:t>
      </w:r>
      <w:r w:rsidRPr="008C74F6">
        <w:t>в</w:t>
      </w:r>
      <w:r w:rsidRPr="008C74F6">
        <w:t>ских женщин при вступлении в брак с мужчинами-немусульманами. Просьба указать, какие меры принимаются для устранения практики, которая позволяет мужьям разводиться со своими женами, но не наоборот (пункт 212). Заявляе</w:t>
      </w:r>
      <w:r w:rsidRPr="008C74F6">
        <w:t>т</w:t>
      </w:r>
      <w:r w:rsidRPr="008C74F6">
        <w:t>ся, что в случае наследования имущества наследникам мужского пола пред</w:t>
      </w:r>
      <w:r w:rsidRPr="008C74F6">
        <w:t>о</w:t>
      </w:r>
      <w:r w:rsidRPr="008C74F6">
        <w:t>ставляется доля, в два раза превышающая долю наследства женщин на том о</w:t>
      </w:r>
      <w:r w:rsidRPr="008C74F6">
        <w:t>с</w:t>
      </w:r>
      <w:r w:rsidRPr="008C74F6">
        <w:t>новании, что наследники-мужчины несут более существенную финансовую о</w:t>
      </w:r>
      <w:r w:rsidRPr="008C74F6">
        <w:t>т</w:t>
      </w:r>
      <w:r w:rsidRPr="008C74F6">
        <w:t>ветственность в семье, нежели женщины (пункт 212). Какие меры принимаю</w:t>
      </w:r>
      <w:r w:rsidRPr="008C74F6">
        <w:t>т</w:t>
      </w:r>
      <w:r w:rsidRPr="008C74F6">
        <w:t>ся для обеспечения равенства в распределении наследства между женщинами и мужчинами и для отмены правила, согласно которому свидетельские показания женщин не приравниваются к показаниям мужчин при рассмотрении насле</w:t>
      </w:r>
      <w:r w:rsidRPr="008C74F6">
        <w:t>д</w:t>
      </w:r>
      <w:r w:rsidRPr="008C74F6">
        <w:t>ственных дел? (Пункт 214.) Просьба представить дезагрегированные данные по количеству девушек в возрасте до 18 лет, состоящих в браке в государстве-участнике, и указать, как гарантированы их права на образование и здрав</w:t>
      </w:r>
      <w:r w:rsidRPr="008C74F6">
        <w:t>о</w:t>
      </w:r>
      <w:r w:rsidRPr="008C74F6">
        <w:t>охранение. Просьба представить информацию о мерах, принимаемых для з</w:t>
      </w:r>
      <w:r w:rsidRPr="008C74F6">
        <w:t>а</w:t>
      </w:r>
      <w:r w:rsidRPr="008C74F6">
        <w:t>прещения полигамии.</w:t>
      </w:r>
    </w:p>
    <w:p w:rsidR="005E1D9D" w:rsidRPr="005E1D9D" w:rsidRDefault="005E1D9D" w:rsidP="005E1D9D">
      <w:pPr>
        <w:pStyle w:val="H23G"/>
        <w:tabs>
          <w:tab w:val="left" w:pos="1701"/>
        </w:tabs>
        <w:spacing w:before="0" w:after="0" w:line="120" w:lineRule="exact"/>
        <w:rPr>
          <w:sz w:val="10"/>
        </w:rPr>
      </w:pPr>
    </w:p>
    <w:p w:rsidR="005E1D9D" w:rsidRPr="008C74F6" w:rsidRDefault="005E1D9D" w:rsidP="005E1D9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8C74F6">
        <w:tab/>
      </w:r>
      <w:r w:rsidRPr="008C74F6">
        <w:tab/>
        <w:t>Поправка к пункту 1 статьи 20 Конвенции</w:t>
      </w:r>
    </w:p>
    <w:p w:rsidR="005E1D9D" w:rsidRPr="005E1D9D" w:rsidRDefault="005E1D9D" w:rsidP="005E1D9D">
      <w:pPr>
        <w:pStyle w:val="SingleTxtG"/>
        <w:tabs>
          <w:tab w:val="left" w:pos="1701"/>
        </w:tabs>
        <w:spacing w:after="0" w:line="120" w:lineRule="exact"/>
        <w:rPr>
          <w:sz w:val="10"/>
          <w:lang w:val="ru-RU"/>
        </w:rPr>
      </w:pPr>
    </w:p>
    <w:p w:rsidR="005E1D9D" w:rsidRPr="008C74F6" w:rsidRDefault="005E1D9D" w:rsidP="005E1D9D">
      <w:pPr>
        <w:pStyle w:val="SingleTxt"/>
      </w:pPr>
      <w:r w:rsidRPr="008C74F6">
        <w:t>21.</w:t>
      </w:r>
      <w:r w:rsidRPr="008C74F6">
        <w:tab/>
        <w:t>Просьба указать, какой прогресс достигнут в части принятия поправки к</w:t>
      </w:r>
      <w:r>
        <w:t> </w:t>
      </w:r>
      <w:r w:rsidRPr="008C74F6">
        <w:t>пункту 1 статьи 20 Конвенции касательно продолжительности сессий Ком</w:t>
      </w:r>
      <w:r w:rsidRPr="008C74F6">
        <w:t>и</w:t>
      </w:r>
      <w:r w:rsidRPr="008C74F6">
        <w:t>тета.</w:t>
      </w:r>
    </w:p>
    <w:p w:rsidR="009C5A6D" w:rsidRPr="005E1D9D" w:rsidRDefault="005E1D9D" w:rsidP="005E1D9D">
      <w:pPr>
        <w:pStyle w:val="SingleTxt"/>
        <w:spacing w:after="0" w:line="240" w:lineRule="auto"/>
      </w:pPr>
      <w:r>
        <w:rPr>
          <w:noProof/>
          <w:w w:val="100"/>
          <w:lang w:val="en-US"/>
        </w:rPr>
        <w:pict>
          <v:line id="_x0000_s1026" style="position:absolute;left:0;text-align:left;z-index:1" from="210.2pt,30pt" to="282.2pt,30pt" strokecolor="#010000" strokeweight=".25pt"/>
        </w:pict>
      </w:r>
    </w:p>
    <w:sectPr w:rsidR="009C5A6D" w:rsidRPr="005E1D9D" w:rsidSect="009C5A6D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9-15T19:18:00Z" w:initials="Start">
    <w:p w:rsidR="009C5A6D" w:rsidRPr="005E1D9D" w:rsidRDefault="009C5A6D">
      <w:pPr>
        <w:pStyle w:val="CommentText"/>
        <w:rPr>
          <w:lang w:val="en-US"/>
        </w:rPr>
      </w:pPr>
      <w:r>
        <w:fldChar w:fldCharType="begin"/>
      </w:r>
      <w:r w:rsidRPr="005E1D9D">
        <w:rPr>
          <w:rStyle w:val="CommentReference"/>
          <w:lang w:val="en-US"/>
        </w:rPr>
        <w:instrText xml:space="preserve"> </w:instrText>
      </w:r>
      <w:r w:rsidRPr="005E1D9D">
        <w:rPr>
          <w:lang w:val="en-US"/>
        </w:rPr>
        <w:instrText>PAGE \# "'Page: '#'</w:instrText>
      </w:r>
      <w:r w:rsidRPr="005E1D9D">
        <w:rPr>
          <w:lang w:val="en-US"/>
        </w:rPr>
        <w:br/>
        <w:instrText>'"</w:instrText>
      </w:r>
      <w:r w:rsidRPr="005E1D9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E1D9D">
        <w:rPr>
          <w:lang w:val="en-US"/>
        </w:rPr>
        <w:t>&lt;&lt;ODS JOB NO&gt;&gt;N1448424R&lt;&lt;ODS JOB NO&gt;&gt;</w:t>
      </w:r>
    </w:p>
    <w:p w:rsidR="009C5A6D" w:rsidRPr="005E1D9D" w:rsidRDefault="009C5A6D">
      <w:pPr>
        <w:pStyle w:val="CommentText"/>
        <w:rPr>
          <w:lang w:val="en-US"/>
        </w:rPr>
      </w:pPr>
      <w:r w:rsidRPr="005E1D9D">
        <w:rPr>
          <w:lang w:val="en-US"/>
        </w:rPr>
        <w:t>&lt;&lt;ODS DOC SYMBOL1&gt;&gt;CEDAW/C/MDV/Q/4-5&lt;&lt;ODS DOC SYMBOL1&gt;&gt;</w:t>
      </w:r>
    </w:p>
    <w:p w:rsidR="009C5A6D" w:rsidRPr="005E1D9D" w:rsidRDefault="009C5A6D">
      <w:pPr>
        <w:pStyle w:val="CommentText"/>
        <w:rPr>
          <w:lang w:val="en-US"/>
        </w:rPr>
      </w:pPr>
      <w:r w:rsidRPr="005E1D9D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8D7" w:rsidRDefault="00DD28D7" w:rsidP="008A1A7A">
      <w:pPr>
        <w:spacing w:line="240" w:lineRule="auto"/>
      </w:pPr>
      <w:r>
        <w:separator/>
      </w:r>
    </w:p>
  </w:endnote>
  <w:endnote w:type="continuationSeparator" w:id="0">
    <w:p w:rsidR="00DD28D7" w:rsidRDefault="00DD28D7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9C5A6D" w:rsidTr="009C5A6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9C5A6D" w:rsidRPr="003C085F" w:rsidRDefault="009C5A6D" w:rsidP="009C5A6D">
          <w:pPr>
            <w:pStyle w:val="Footer"/>
            <w:rPr>
              <w:color w:val="000000"/>
              <w:szCs w:val="22"/>
              <w:lang w:eastAsia="en-US"/>
            </w:rPr>
          </w:pPr>
          <w:r w:rsidRPr="003C085F">
            <w:rPr>
              <w:szCs w:val="22"/>
              <w:lang w:eastAsia="en-US"/>
            </w:rPr>
            <w:fldChar w:fldCharType="begin"/>
          </w:r>
          <w:r w:rsidRPr="003C085F">
            <w:rPr>
              <w:szCs w:val="22"/>
              <w:lang w:eastAsia="en-US"/>
            </w:rPr>
            <w:instrText xml:space="preserve"> PAGE  \* Arabic  \* MERGEFORMAT </w:instrText>
          </w:r>
          <w:r w:rsidRPr="003C085F">
            <w:rPr>
              <w:szCs w:val="22"/>
              <w:lang w:eastAsia="en-US"/>
            </w:rPr>
            <w:fldChar w:fldCharType="separate"/>
          </w:r>
          <w:r w:rsidR="00E20578" w:rsidRPr="003C085F">
            <w:rPr>
              <w:noProof/>
              <w:szCs w:val="22"/>
              <w:lang w:eastAsia="en-US"/>
            </w:rPr>
            <w:t>6</w:t>
          </w:r>
          <w:r w:rsidRPr="003C085F">
            <w:rPr>
              <w:szCs w:val="22"/>
              <w:lang w:eastAsia="en-US"/>
            </w:rPr>
            <w:fldChar w:fldCharType="end"/>
          </w:r>
          <w:r w:rsidRPr="003C085F">
            <w:rPr>
              <w:szCs w:val="22"/>
              <w:lang w:eastAsia="en-US"/>
            </w:rPr>
            <w:t>/</w:t>
          </w:r>
          <w:fldSimple w:instr=" NUMPAGES  \* Arabic  \* MERGEFORMAT ">
            <w:r w:rsidR="00E20578" w:rsidRPr="003C085F">
              <w:rPr>
                <w:noProof/>
                <w:szCs w:val="22"/>
                <w:lang w:eastAsia="en-US"/>
              </w:rPr>
              <w:t>7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9C5A6D" w:rsidRPr="003C085F" w:rsidRDefault="009C5A6D" w:rsidP="009C5A6D">
          <w:pPr>
            <w:pStyle w:val="Footer"/>
            <w:jc w:val="right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="00E20578" w:rsidRPr="003C085F">
              <w:rPr>
                <w:b w:val="0"/>
                <w:color w:val="000000"/>
                <w:sz w:val="14"/>
                <w:szCs w:val="22"/>
                <w:lang w:eastAsia="en-US"/>
              </w:rPr>
              <w:t>14-58328</w:t>
            </w:r>
          </w:fldSimple>
          <w:r w:rsidR="00052D72" w:rsidRPr="003C085F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</w:tr>
  </w:tbl>
  <w:p w:rsidR="009C5A6D" w:rsidRPr="009C5A6D" w:rsidRDefault="009C5A6D" w:rsidP="009C5A6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9C5A6D" w:rsidTr="009C5A6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9C5A6D" w:rsidRPr="003C085F" w:rsidRDefault="009C5A6D" w:rsidP="009C5A6D">
          <w:pPr>
            <w:pStyle w:val="Footer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="00E20578" w:rsidRPr="003C085F">
              <w:rPr>
                <w:b w:val="0"/>
                <w:color w:val="000000"/>
                <w:sz w:val="14"/>
                <w:szCs w:val="22"/>
                <w:lang w:eastAsia="en-US"/>
              </w:rPr>
              <w:t>14-58328</w:t>
            </w:r>
          </w:fldSimple>
          <w:r w:rsidR="00052D72" w:rsidRPr="003C085F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  <w:tc>
        <w:tcPr>
          <w:tcW w:w="5033" w:type="dxa"/>
          <w:shd w:val="clear" w:color="auto" w:fill="auto"/>
          <w:vAlign w:val="bottom"/>
        </w:tcPr>
        <w:p w:rsidR="009C5A6D" w:rsidRPr="003C085F" w:rsidRDefault="009C5A6D" w:rsidP="009C5A6D">
          <w:pPr>
            <w:pStyle w:val="Footer"/>
            <w:jc w:val="right"/>
            <w:rPr>
              <w:szCs w:val="22"/>
              <w:lang w:eastAsia="en-US"/>
            </w:rPr>
          </w:pPr>
          <w:r w:rsidRPr="003C085F">
            <w:rPr>
              <w:szCs w:val="22"/>
              <w:lang w:eastAsia="en-US"/>
            </w:rPr>
            <w:fldChar w:fldCharType="begin"/>
          </w:r>
          <w:r w:rsidRPr="003C085F">
            <w:rPr>
              <w:szCs w:val="22"/>
              <w:lang w:eastAsia="en-US"/>
            </w:rPr>
            <w:instrText xml:space="preserve"> PAGE  \* Arabic  \* MERGEFORMAT </w:instrText>
          </w:r>
          <w:r w:rsidRPr="003C085F">
            <w:rPr>
              <w:szCs w:val="22"/>
              <w:lang w:eastAsia="en-US"/>
            </w:rPr>
            <w:fldChar w:fldCharType="separate"/>
          </w:r>
          <w:r w:rsidR="00E20578" w:rsidRPr="003C085F">
            <w:rPr>
              <w:noProof/>
              <w:szCs w:val="22"/>
              <w:lang w:eastAsia="en-US"/>
            </w:rPr>
            <w:t>7</w:t>
          </w:r>
          <w:r w:rsidRPr="003C085F">
            <w:rPr>
              <w:szCs w:val="22"/>
              <w:lang w:eastAsia="en-US"/>
            </w:rPr>
            <w:fldChar w:fldCharType="end"/>
          </w:r>
          <w:r w:rsidRPr="003C085F">
            <w:rPr>
              <w:szCs w:val="22"/>
              <w:lang w:eastAsia="en-US"/>
            </w:rPr>
            <w:t>/</w:t>
          </w:r>
          <w:fldSimple w:instr=" NUMPAGES  \* Arabic  \* MERGEFORMAT ">
            <w:r w:rsidR="00E20578" w:rsidRPr="003C085F">
              <w:rPr>
                <w:noProof/>
                <w:szCs w:val="22"/>
                <w:lang w:eastAsia="en-US"/>
              </w:rPr>
              <w:t>7</w:t>
            </w:r>
          </w:fldSimple>
        </w:p>
      </w:tc>
    </w:tr>
  </w:tbl>
  <w:p w:rsidR="009C5A6D" w:rsidRPr="009C5A6D" w:rsidRDefault="009C5A6D" w:rsidP="009C5A6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A6D" w:rsidRDefault="009C5A6D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65pt;margin-top:683.9pt;width:54.9pt;height:54.9pt;z-index:1;mso-position-horizontal-relative:page;mso-position-vertical-relative:page" o:preferrelative="f">
          <v:imagedata r:id="rId1" o:title="4-5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9C5A6D" w:rsidTr="009C5A6D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9C5A6D" w:rsidRDefault="009C5A6D" w:rsidP="009C5A6D">
          <w:pPr>
            <w:pStyle w:val="ReleaseDate"/>
            <w:rPr>
              <w:color w:val="010000"/>
            </w:rPr>
          </w:pPr>
          <w:r>
            <w:t>14-58328</w:t>
          </w:r>
          <w:r w:rsidR="00052D72"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 150914    150914</w:t>
          </w:r>
        </w:p>
        <w:p w:rsidR="009C5A6D" w:rsidRPr="009C5A6D" w:rsidRDefault="009C5A6D" w:rsidP="009C5A6D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*1458328(R)*</w:t>
          </w:r>
        </w:p>
      </w:tc>
      <w:tc>
        <w:tcPr>
          <w:tcW w:w="5033" w:type="dxa"/>
        </w:tcPr>
        <w:p w:rsidR="009C5A6D" w:rsidRPr="003C085F" w:rsidRDefault="009C5A6D" w:rsidP="009C5A6D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3C085F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9C5A6D" w:rsidRPr="009C5A6D" w:rsidRDefault="009C5A6D" w:rsidP="009C5A6D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8D7" w:rsidRPr="005E1D9D" w:rsidRDefault="00DD28D7" w:rsidP="005E1D9D">
      <w:pPr>
        <w:pStyle w:val="Footer"/>
        <w:spacing w:after="80"/>
        <w:ind w:left="792"/>
        <w:rPr>
          <w:sz w:val="16"/>
        </w:rPr>
      </w:pPr>
      <w:r w:rsidRPr="005E1D9D">
        <w:rPr>
          <w:sz w:val="16"/>
        </w:rPr>
        <w:t>__________________</w:t>
      </w:r>
    </w:p>
  </w:footnote>
  <w:footnote w:type="continuationSeparator" w:id="0">
    <w:p w:rsidR="00DD28D7" w:rsidRPr="005E1D9D" w:rsidRDefault="00DD28D7" w:rsidP="005E1D9D">
      <w:pPr>
        <w:pStyle w:val="Footer"/>
        <w:spacing w:after="80"/>
        <w:ind w:left="792"/>
        <w:rPr>
          <w:sz w:val="16"/>
        </w:rPr>
      </w:pPr>
      <w:r w:rsidRPr="005E1D9D">
        <w:rPr>
          <w:sz w:val="16"/>
        </w:rPr>
        <w:t>__________________</w:t>
      </w:r>
    </w:p>
  </w:footnote>
  <w:footnote w:id="1">
    <w:p w:rsidR="005E1D9D" w:rsidRPr="001E4E2D" w:rsidRDefault="005E1D9D" w:rsidP="005E1D9D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7"/>
        </w:rPr>
      </w:pPr>
      <w:r w:rsidRPr="004C78A9">
        <w:rPr>
          <w:rStyle w:val="FootnoteReference"/>
        </w:rPr>
        <w:tab/>
      </w:r>
      <w:r w:rsidRPr="004C78A9">
        <w:rPr>
          <w:rStyle w:val="FootnoteReference"/>
          <w:sz w:val="20"/>
        </w:rPr>
        <w:t>*</w:t>
      </w:r>
      <w:r w:rsidRPr="004C78A9">
        <w:rPr>
          <w:rStyle w:val="FootnoteReference"/>
          <w:sz w:val="20"/>
        </w:rPr>
        <w:tab/>
      </w:r>
      <w:r w:rsidRPr="009065AC">
        <w:rPr>
          <w:szCs w:val="17"/>
        </w:rPr>
        <w:t xml:space="preserve">Утвержден предсессионной рабочей группой по шестидесятой сессии, </w:t>
      </w:r>
      <w:r>
        <w:rPr>
          <w:szCs w:val="17"/>
        </w:rPr>
        <w:t>заседавшей с 21 по 25</w:t>
      </w:r>
      <w:r>
        <w:rPr>
          <w:szCs w:val="17"/>
          <w:lang w:val="en-US"/>
        </w:rPr>
        <w:t> </w:t>
      </w:r>
      <w:r>
        <w:rPr>
          <w:szCs w:val="17"/>
        </w:rPr>
        <w:t>июля 2014 </w:t>
      </w:r>
      <w:r w:rsidRPr="009065AC">
        <w:rPr>
          <w:szCs w:val="17"/>
        </w:rPr>
        <w:t>года</w:t>
      </w:r>
      <w:r>
        <w:rPr>
          <w:szCs w:val="17"/>
        </w:rPr>
        <w:t>.</w:t>
      </w:r>
    </w:p>
  </w:footnote>
  <w:footnote w:id="2">
    <w:p w:rsidR="005E1D9D" w:rsidRPr="00665755" w:rsidRDefault="005E1D9D" w:rsidP="005E1D9D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343647">
        <w:rPr>
          <w:rStyle w:val="FootnoteReference"/>
          <w:sz w:val="20"/>
        </w:rPr>
        <w:footnoteRef/>
      </w:r>
      <w:r>
        <w:tab/>
      </w:r>
      <w:r w:rsidRPr="002E3185">
        <w:rPr>
          <w:szCs w:val="17"/>
        </w:rPr>
        <w:t>Если не указано иное, номера пунктов относятся к объединенным четвертому и пятому периодическим докладам государства-участника.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9C5A6D" w:rsidTr="009C5A6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C5A6D" w:rsidRPr="003C085F" w:rsidRDefault="009C5A6D" w:rsidP="009C5A6D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E20578" w:rsidRPr="003C085F">
              <w:rPr>
                <w:b/>
                <w:szCs w:val="22"/>
                <w:lang w:eastAsia="en-US"/>
              </w:rPr>
              <w:t>CEDAW/C/MDV/Q/4-5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9C5A6D" w:rsidRPr="003C085F" w:rsidRDefault="009C5A6D" w:rsidP="009C5A6D">
          <w:pPr>
            <w:pStyle w:val="Header"/>
            <w:rPr>
              <w:szCs w:val="22"/>
              <w:lang w:eastAsia="en-US"/>
            </w:rPr>
          </w:pPr>
        </w:p>
      </w:tc>
    </w:tr>
  </w:tbl>
  <w:p w:rsidR="009C5A6D" w:rsidRPr="009C5A6D" w:rsidRDefault="009C5A6D" w:rsidP="009C5A6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9C5A6D" w:rsidTr="009C5A6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C5A6D" w:rsidRPr="003C085F" w:rsidRDefault="009C5A6D" w:rsidP="009C5A6D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9C5A6D" w:rsidRPr="003C085F" w:rsidRDefault="009C5A6D" w:rsidP="009C5A6D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E20578" w:rsidRPr="003C085F">
              <w:rPr>
                <w:b/>
                <w:szCs w:val="22"/>
                <w:lang w:eastAsia="en-US"/>
              </w:rPr>
              <w:t>CEDAW/C/MDV/Q/4-5</w:t>
            </w:r>
          </w:fldSimple>
        </w:p>
      </w:tc>
    </w:tr>
  </w:tbl>
  <w:p w:rsidR="009C5A6D" w:rsidRPr="009C5A6D" w:rsidRDefault="009C5A6D" w:rsidP="009C5A6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9C5A6D" w:rsidTr="009C5A6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9C5A6D" w:rsidRPr="009C5A6D" w:rsidRDefault="009C5A6D" w:rsidP="009C5A6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C5A6D" w:rsidRPr="003C085F" w:rsidRDefault="009C5A6D" w:rsidP="009C5A6D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9C5A6D" w:rsidRPr="003C085F" w:rsidRDefault="009C5A6D" w:rsidP="009C5A6D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3C085F">
            <w:rPr>
              <w:sz w:val="40"/>
              <w:szCs w:val="22"/>
              <w:lang w:eastAsia="en-US"/>
            </w:rPr>
            <w:t>CEDAW</w:t>
          </w:r>
          <w:r w:rsidRPr="003C085F">
            <w:rPr>
              <w:sz w:val="20"/>
              <w:szCs w:val="22"/>
              <w:lang w:eastAsia="en-US"/>
            </w:rPr>
            <w:t>/C/MDV/Q/4-5</w:t>
          </w:r>
        </w:p>
      </w:tc>
    </w:tr>
    <w:tr w:rsidR="009C5A6D" w:rsidRPr="005E1D9D" w:rsidTr="009C5A6D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C5A6D" w:rsidRPr="003C085F" w:rsidRDefault="009C5A6D" w:rsidP="009C5A6D">
          <w:pPr>
            <w:pStyle w:val="Header"/>
            <w:spacing w:before="109"/>
            <w:rPr>
              <w:szCs w:val="22"/>
              <w:lang w:eastAsia="en-US"/>
            </w:rPr>
          </w:pPr>
          <w:r w:rsidRPr="003C085F">
            <w:rPr>
              <w:szCs w:val="22"/>
              <w:lang w:eastAsia="en-US"/>
            </w:rPr>
            <w:t xml:space="preserve"> </w:t>
          </w:r>
          <w:r w:rsidRPr="003C085F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9C5A6D" w:rsidRPr="003C085F" w:rsidRDefault="009C5A6D" w:rsidP="009C5A6D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C5A6D" w:rsidRPr="009C5A6D" w:rsidRDefault="009C5A6D" w:rsidP="009C5A6D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C5A6D" w:rsidRPr="003C085F" w:rsidRDefault="009C5A6D" w:rsidP="009C5A6D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C5A6D" w:rsidRPr="005E1D9D" w:rsidRDefault="009C5A6D" w:rsidP="009C5A6D">
          <w:pPr>
            <w:pStyle w:val="Distribution"/>
            <w:rPr>
              <w:color w:val="000000"/>
              <w:lang w:val="en-US"/>
            </w:rPr>
          </w:pPr>
          <w:r w:rsidRPr="005E1D9D">
            <w:rPr>
              <w:color w:val="000000"/>
              <w:lang w:val="en-US"/>
            </w:rPr>
            <w:t>Distr.: General</w:t>
          </w:r>
        </w:p>
        <w:p w:rsidR="009C5A6D" w:rsidRPr="005E1D9D" w:rsidRDefault="009C5A6D" w:rsidP="009C5A6D">
          <w:pPr>
            <w:pStyle w:val="Publication"/>
            <w:rPr>
              <w:color w:val="000000"/>
              <w:lang w:val="en-US"/>
            </w:rPr>
          </w:pPr>
          <w:r w:rsidRPr="005E1D9D">
            <w:rPr>
              <w:color w:val="000000"/>
              <w:lang w:val="en-US"/>
            </w:rPr>
            <w:t>25 July 2014</w:t>
          </w:r>
        </w:p>
        <w:p w:rsidR="009C5A6D" w:rsidRPr="005E1D9D" w:rsidRDefault="009C5A6D" w:rsidP="009C5A6D">
          <w:pPr>
            <w:rPr>
              <w:color w:val="000000"/>
              <w:lang w:val="en-US"/>
            </w:rPr>
          </w:pPr>
          <w:r w:rsidRPr="005E1D9D">
            <w:rPr>
              <w:color w:val="000000"/>
              <w:lang w:val="en-US"/>
            </w:rPr>
            <w:t>Russian</w:t>
          </w:r>
        </w:p>
        <w:p w:rsidR="009C5A6D" w:rsidRPr="005E1D9D" w:rsidRDefault="009C5A6D" w:rsidP="009C5A6D">
          <w:pPr>
            <w:pStyle w:val="Original"/>
            <w:rPr>
              <w:color w:val="000000"/>
              <w:lang w:val="en-US"/>
            </w:rPr>
          </w:pPr>
          <w:r w:rsidRPr="005E1D9D">
            <w:rPr>
              <w:color w:val="000000"/>
              <w:lang w:val="en-US"/>
            </w:rPr>
            <w:t>Original: English</w:t>
          </w:r>
        </w:p>
        <w:p w:rsidR="009C5A6D" w:rsidRPr="005E1D9D" w:rsidRDefault="009C5A6D" w:rsidP="009C5A6D">
          <w:pPr>
            <w:rPr>
              <w:lang w:val="en-US"/>
            </w:rPr>
          </w:pPr>
        </w:p>
      </w:tc>
    </w:tr>
  </w:tbl>
  <w:p w:rsidR="009C5A6D" w:rsidRPr="005E1D9D" w:rsidRDefault="009C5A6D" w:rsidP="009C5A6D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58328*"/>
    <w:docVar w:name="CreationDt" w:val="15/09/2014 7:18: PM"/>
    <w:docVar w:name="DocCategory" w:val="Doc"/>
    <w:docVar w:name="DocType" w:val="Final"/>
    <w:docVar w:name="FooterJN" w:val="14-58328"/>
    <w:docVar w:name="jobn" w:val="14-58328 (R)"/>
    <w:docVar w:name="jobnDT" w:val="14-58328 (R)   150914"/>
    <w:docVar w:name="jobnDTDT" w:val="14-58328 (R)   150914   150914"/>
    <w:docVar w:name="JobNo" w:val="1458328R"/>
    <w:docVar w:name="JobNo2" w:val="1448424R"/>
    <w:docVar w:name="OandT" w:val=" "/>
    <w:docVar w:name="sss1" w:val="CEDAW/C/MDV/Q/4-5"/>
    <w:docVar w:name="sss2" w:val="-"/>
    <w:docVar w:name="Symbol1" w:val="CEDAW/C/MDV/Q/4-5"/>
    <w:docVar w:name="Symbol2" w:val="-"/>
  </w:docVars>
  <w:rsids>
    <w:rsidRoot w:val="00E87785"/>
    <w:rsid w:val="00004615"/>
    <w:rsid w:val="00004756"/>
    <w:rsid w:val="00024A67"/>
    <w:rsid w:val="00033C1F"/>
    <w:rsid w:val="000513EF"/>
    <w:rsid w:val="00052D72"/>
    <w:rsid w:val="0005420D"/>
    <w:rsid w:val="00055EA2"/>
    <w:rsid w:val="0006414E"/>
    <w:rsid w:val="00067A90"/>
    <w:rsid w:val="00070C37"/>
    <w:rsid w:val="000A111E"/>
    <w:rsid w:val="000C67BC"/>
    <w:rsid w:val="000E4411"/>
    <w:rsid w:val="000F1ACD"/>
    <w:rsid w:val="000F5D07"/>
    <w:rsid w:val="00105B0E"/>
    <w:rsid w:val="001444A3"/>
    <w:rsid w:val="00153645"/>
    <w:rsid w:val="00153E8C"/>
    <w:rsid w:val="00161F29"/>
    <w:rsid w:val="00162E88"/>
    <w:rsid w:val="001726A4"/>
    <w:rsid w:val="00177361"/>
    <w:rsid w:val="001A39EE"/>
    <w:rsid w:val="001A6777"/>
    <w:rsid w:val="001C54CE"/>
    <w:rsid w:val="001D1749"/>
    <w:rsid w:val="001E25A2"/>
    <w:rsid w:val="001E61AD"/>
    <w:rsid w:val="00211A7E"/>
    <w:rsid w:val="00217A24"/>
    <w:rsid w:val="00223C57"/>
    <w:rsid w:val="002535D8"/>
    <w:rsid w:val="00254046"/>
    <w:rsid w:val="00261386"/>
    <w:rsid w:val="00261C41"/>
    <w:rsid w:val="00264A43"/>
    <w:rsid w:val="00277697"/>
    <w:rsid w:val="002B6E2A"/>
    <w:rsid w:val="002C66D0"/>
    <w:rsid w:val="002D4606"/>
    <w:rsid w:val="002E1F79"/>
    <w:rsid w:val="002F5C45"/>
    <w:rsid w:val="002F6149"/>
    <w:rsid w:val="00326F5F"/>
    <w:rsid w:val="00337D91"/>
    <w:rsid w:val="00350756"/>
    <w:rsid w:val="003658B0"/>
    <w:rsid w:val="0039505F"/>
    <w:rsid w:val="003A150E"/>
    <w:rsid w:val="003C085F"/>
    <w:rsid w:val="003C2842"/>
    <w:rsid w:val="003D0825"/>
    <w:rsid w:val="003D2003"/>
    <w:rsid w:val="003D5DA2"/>
    <w:rsid w:val="003D76F1"/>
    <w:rsid w:val="003E5193"/>
    <w:rsid w:val="00427FE5"/>
    <w:rsid w:val="00433222"/>
    <w:rsid w:val="00436F13"/>
    <w:rsid w:val="004420FB"/>
    <w:rsid w:val="004504A6"/>
    <w:rsid w:val="00460D23"/>
    <w:rsid w:val="004645DD"/>
    <w:rsid w:val="004A7499"/>
    <w:rsid w:val="004B1314"/>
    <w:rsid w:val="004D275F"/>
    <w:rsid w:val="004D656E"/>
    <w:rsid w:val="004E6443"/>
    <w:rsid w:val="005121DC"/>
    <w:rsid w:val="00513113"/>
    <w:rsid w:val="00515869"/>
    <w:rsid w:val="005214BA"/>
    <w:rsid w:val="00524A24"/>
    <w:rsid w:val="005251C4"/>
    <w:rsid w:val="00526E12"/>
    <w:rsid w:val="00533411"/>
    <w:rsid w:val="0054563F"/>
    <w:rsid w:val="005469E1"/>
    <w:rsid w:val="00552E08"/>
    <w:rsid w:val="0056579C"/>
    <w:rsid w:val="00567706"/>
    <w:rsid w:val="005734C2"/>
    <w:rsid w:val="00574AA1"/>
    <w:rsid w:val="0057633B"/>
    <w:rsid w:val="00590EDF"/>
    <w:rsid w:val="005933CB"/>
    <w:rsid w:val="005A1D01"/>
    <w:rsid w:val="005D38B6"/>
    <w:rsid w:val="005D7642"/>
    <w:rsid w:val="005E0A46"/>
    <w:rsid w:val="005E1D9D"/>
    <w:rsid w:val="005E7DCF"/>
    <w:rsid w:val="005F6E5C"/>
    <w:rsid w:val="00602F9D"/>
    <w:rsid w:val="00616B8D"/>
    <w:rsid w:val="006261A6"/>
    <w:rsid w:val="0063491E"/>
    <w:rsid w:val="00635AF8"/>
    <w:rsid w:val="00646363"/>
    <w:rsid w:val="00655212"/>
    <w:rsid w:val="00657EE4"/>
    <w:rsid w:val="006A1698"/>
    <w:rsid w:val="006A1D06"/>
    <w:rsid w:val="006A3F10"/>
    <w:rsid w:val="006F3683"/>
    <w:rsid w:val="00700738"/>
    <w:rsid w:val="00705549"/>
    <w:rsid w:val="0071210D"/>
    <w:rsid w:val="00716BC5"/>
    <w:rsid w:val="00723115"/>
    <w:rsid w:val="00724550"/>
    <w:rsid w:val="00736A19"/>
    <w:rsid w:val="00745258"/>
    <w:rsid w:val="00781ACA"/>
    <w:rsid w:val="00787B44"/>
    <w:rsid w:val="00795A5A"/>
    <w:rsid w:val="007B098D"/>
    <w:rsid w:val="007B1DE5"/>
    <w:rsid w:val="007B5785"/>
    <w:rsid w:val="007B5CF3"/>
    <w:rsid w:val="007C62D1"/>
    <w:rsid w:val="007C706F"/>
    <w:rsid w:val="007E0E39"/>
    <w:rsid w:val="007E2B60"/>
    <w:rsid w:val="00803EC5"/>
    <w:rsid w:val="00821CE2"/>
    <w:rsid w:val="00830FF8"/>
    <w:rsid w:val="00844407"/>
    <w:rsid w:val="00853E2A"/>
    <w:rsid w:val="008541E9"/>
    <w:rsid w:val="00856EEB"/>
    <w:rsid w:val="0087047C"/>
    <w:rsid w:val="008776BB"/>
    <w:rsid w:val="00880540"/>
    <w:rsid w:val="0088396E"/>
    <w:rsid w:val="008A1A7A"/>
    <w:rsid w:val="008B08A3"/>
    <w:rsid w:val="008B709D"/>
    <w:rsid w:val="008C2A03"/>
    <w:rsid w:val="008C6372"/>
    <w:rsid w:val="008D0CE3"/>
    <w:rsid w:val="008F12FD"/>
    <w:rsid w:val="008F13EA"/>
    <w:rsid w:val="00904F3C"/>
    <w:rsid w:val="00907EDB"/>
    <w:rsid w:val="009110C5"/>
    <w:rsid w:val="00915944"/>
    <w:rsid w:val="009327BF"/>
    <w:rsid w:val="00935F33"/>
    <w:rsid w:val="0094745A"/>
    <w:rsid w:val="0095649D"/>
    <w:rsid w:val="00984EE4"/>
    <w:rsid w:val="0099354F"/>
    <w:rsid w:val="009B3444"/>
    <w:rsid w:val="009B5DCD"/>
    <w:rsid w:val="009C5A6D"/>
    <w:rsid w:val="009D6E3D"/>
    <w:rsid w:val="009F0808"/>
    <w:rsid w:val="00A14F1D"/>
    <w:rsid w:val="00A1703F"/>
    <w:rsid w:val="00A63339"/>
    <w:rsid w:val="00A90F41"/>
    <w:rsid w:val="00A9600A"/>
    <w:rsid w:val="00A96C80"/>
    <w:rsid w:val="00AA0ABF"/>
    <w:rsid w:val="00AA27C2"/>
    <w:rsid w:val="00AB3217"/>
    <w:rsid w:val="00AD6322"/>
    <w:rsid w:val="00AD78B1"/>
    <w:rsid w:val="00AF0B91"/>
    <w:rsid w:val="00B33139"/>
    <w:rsid w:val="00B5129B"/>
    <w:rsid w:val="00B56376"/>
    <w:rsid w:val="00B606B7"/>
    <w:rsid w:val="00B77FC0"/>
    <w:rsid w:val="00BB052D"/>
    <w:rsid w:val="00BB1F92"/>
    <w:rsid w:val="00BB5B7F"/>
    <w:rsid w:val="00BD2F16"/>
    <w:rsid w:val="00BE448A"/>
    <w:rsid w:val="00BE531D"/>
    <w:rsid w:val="00BF3D60"/>
    <w:rsid w:val="00BF5FCB"/>
    <w:rsid w:val="00C16B93"/>
    <w:rsid w:val="00C2210E"/>
    <w:rsid w:val="00C2524E"/>
    <w:rsid w:val="00C32802"/>
    <w:rsid w:val="00C40B0B"/>
    <w:rsid w:val="00C60105"/>
    <w:rsid w:val="00C623BF"/>
    <w:rsid w:val="00C70D59"/>
    <w:rsid w:val="00C7432F"/>
    <w:rsid w:val="00C77473"/>
    <w:rsid w:val="00CA2CF3"/>
    <w:rsid w:val="00CB519E"/>
    <w:rsid w:val="00CC5B37"/>
    <w:rsid w:val="00CD2ED3"/>
    <w:rsid w:val="00CD3C62"/>
    <w:rsid w:val="00CF021B"/>
    <w:rsid w:val="00CF066B"/>
    <w:rsid w:val="00CF07BE"/>
    <w:rsid w:val="00D028FF"/>
    <w:rsid w:val="00D05963"/>
    <w:rsid w:val="00D1470E"/>
    <w:rsid w:val="00D20AA4"/>
    <w:rsid w:val="00D434AF"/>
    <w:rsid w:val="00D61BB7"/>
    <w:rsid w:val="00D7165D"/>
    <w:rsid w:val="00D75705"/>
    <w:rsid w:val="00D961D6"/>
    <w:rsid w:val="00D97B17"/>
    <w:rsid w:val="00DA1A4A"/>
    <w:rsid w:val="00DC1E7E"/>
    <w:rsid w:val="00DC7A5F"/>
    <w:rsid w:val="00DD28D7"/>
    <w:rsid w:val="00DD6A66"/>
    <w:rsid w:val="00DF1CF0"/>
    <w:rsid w:val="00E04C73"/>
    <w:rsid w:val="00E079A3"/>
    <w:rsid w:val="00E15D7D"/>
    <w:rsid w:val="00E17234"/>
    <w:rsid w:val="00E20578"/>
    <w:rsid w:val="00E261F5"/>
    <w:rsid w:val="00E6111E"/>
    <w:rsid w:val="00E616D0"/>
    <w:rsid w:val="00E62CCE"/>
    <w:rsid w:val="00E65C07"/>
    <w:rsid w:val="00E8225E"/>
    <w:rsid w:val="00E838BB"/>
    <w:rsid w:val="00E87785"/>
    <w:rsid w:val="00E90547"/>
    <w:rsid w:val="00E970B0"/>
    <w:rsid w:val="00EA1656"/>
    <w:rsid w:val="00EA1819"/>
    <w:rsid w:val="00EB646E"/>
    <w:rsid w:val="00EC6F5D"/>
    <w:rsid w:val="00EF1FBD"/>
    <w:rsid w:val="00F07DDF"/>
    <w:rsid w:val="00F16256"/>
    <w:rsid w:val="00F231E8"/>
    <w:rsid w:val="00F33544"/>
    <w:rsid w:val="00F35ACF"/>
    <w:rsid w:val="00F624BD"/>
    <w:rsid w:val="00F62A5E"/>
    <w:rsid w:val="00F74A39"/>
    <w:rsid w:val="00F85203"/>
    <w:rsid w:val="00F92676"/>
    <w:rsid w:val="00F94262"/>
    <w:rsid w:val="00F979A8"/>
    <w:rsid w:val="00FA1B93"/>
    <w:rsid w:val="00FA5551"/>
    <w:rsid w:val="00FA7C7A"/>
    <w:rsid w:val="00FD213B"/>
    <w:rsid w:val="00FD3CE8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0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iPriority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Hyperlink" w:uiPriority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"/>
    <w:basedOn w:val="Normal"/>
    <w:link w:val="FootnoteTextChar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aliases w:val="5_G Char"/>
    <w:link w:val="FootnoteText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"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9C5A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C5A6D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9C5A6D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C5A6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C5A6D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paragraph" w:customStyle="1" w:styleId="SingleTxtG">
    <w:name w:val="_ Single Txt_G"/>
    <w:basedOn w:val="Normal"/>
    <w:link w:val="SingleTxtGChar"/>
    <w:rsid w:val="005E1D9D"/>
    <w:pPr>
      <w:suppressAutoHyphens/>
      <w:spacing w:after="120" w:line="240" w:lineRule="atLeast"/>
      <w:ind w:left="1134"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paragraph" w:customStyle="1" w:styleId="H23G">
    <w:name w:val="_ H_2/3_G"/>
    <w:basedOn w:val="Normal"/>
    <w:next w:val="Normal"/>
    <w:rsid w:val="005E1D9D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b/>
      <w:spacing w:val="0"/>
      <w:w w:val="100"/>
      <w:kern w:val="0"/>
      <w:szCs w:val="20"/>
      <w:lang w:val="en-GB"/>
    </w:rPr>
  </w:style>
  <w:style w:type="character" w:styleId="Hyperlink">
    <w:name w:val="Hyperlink"/>
    <w:semiHidden/>
    <w:rsid w:val="005E1D9D"/>
    <w:rPr>
      <w:color w:val="0000FF"/>
      <w:u w:val="none"/>
    </w:rPr>
  </w:style>
  <w:style w:type="character" w:customStyle="1" w:styleId="SingleTxtGChar">
    <w:name w:val="_ Single Txt_G Char"/>
    <w:link w:val="SingleTxtG"/>
    <w:locked/>
    <w:rsid w:val="005E1D9D"/>
    <w:rPr>
      <w:rFonts w:ascii="Times New Roman" w:eastAsia="Times New Roman" w:hAnsi="Times New Roman" w:cs="Times New Roman"/>
      <w:lang w:val="en-GB"/>
    </w:rPr>
  </w:style>
  <w:style w:type="character" w:styleId="FollowedHyperlink">
    <w:name w:val="FollowedHyperlink"/>
    <w:uiPriority w:val="99"/>
    <w:semiHidden/>
    <w:unhideWhenUsed/>
    <w:rsid w:val="005E1D9D"/>
    <w:rPr>
      <w:color w:val="0000FF"/>
      <w:u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414E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6414E"/>
    <w:rPr>
      <w:rFonts w:ascii="Tahoma" w:hAnsi="Tahoma" w:cs="Tahoma"/>
      <w:spacing w:val="4"/>
      <w:w w:val="103"/>
      <w:kern w:val="14"/>
      <w:sz w:val="16"/>
      <w:szCs w:val="16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://undocs.org/ru/CEDAW/C/MDV/CO/3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ru/CEDAW/C/MDV/CO/3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ru/A/47/38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undocs.org/ru/CEDAW/C/MDV/CO/3" TargetMode="Externa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CEDAW/C/MDV/4-5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2826</Words>
  <Characters>16112</Characters>
  <Application>Microsoft Office Outlook</Application>
  <DocSecurity>4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18901</CharactersWithSpaces>
  <SharedDoc>false</SharedDoc>
  <HLinks>
    <vt:vector size="30" baseType="variant">
      <vt:variant>
        <vt:i4>1769486</vt:i4>
      </vt:variant>
      <vt:variant>
        <vt:i4>12</vt:i4>
      </vt:variant>
      <vt:variant>
        <vt:i4>0</vt:i4>
      </vt:variant>
      <vt:variant>
        <vt:i4>5</vt:i4>
      </vt:variant>
      <vt:variant>
        <vt:lpwstr>http://undocs.org/ru/CEDAW/C/MDV/CO/3</vt:lpwstr>
      </vt:variant>
      <vt:variant>
        <vt:lpwstr/>
      </vt:variant>
      <vt:variant>
        <vt:i4>1769486</vt:i4>
      </vt:variant>
      <vt:variant>
        <vt:i4>9</vt:i4>
      </vt:variant>
      <vt:variant>
        <vt:i4>0</vt:i4>
      </vt:variant>
      <vt:variant>
        <vt:i4>5</vt:i4>
      </vt:variant>
      <vt:variant>
        <vt:lpwstr>http://undocs.org/ru/CEDAW/C/MDV/CO/3</vt:lpwstr>
      </vt:variant>
      <vt:variant>
        <vt:lpwstr/>
      </vt:variant>
      <vt:variant>
        <vt:i4>1900549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http://undocs.org/ru/A/47/38</vt:lpwstr>
      </vt:variant>
      <vt:variant>
        <vt:lpwstr/>
      </vt:variant>
      <vt:variant>
        <vt:i4>1769486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http://undocs.org/ru/CEDAW/C/MDV/CO/3</vt:lpwstr>
      </vt:variant>
      <vt:variant>
        <vt:lpwstr/>
      </vt:variant>
      <vt:variant>
        <vt:i4>4718671</vt:i4>
      </vt:variant>
      <vt:variant>
        <vt:i4>0</vt:i4>
      </vt:variant>
      <vt:variant>
        <vt:i4>0</vt:i4>
      </vt:variant>
      <vt:variant>
        <vt:i4>5</vt:i4>
      </vt:variant>
      <vt:variant>
        <vt:lpwstr>http://undocs.org/CEDAW/C/MDV/4-5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Test</dc:creator>
  <cp:keywords/>
  <cp:lastModifiedBy>Front Desk</cp:lastModifiedBy>
  <cp:revision>4</cp:revision>
  <cp:lastPrinted>2014-09-15T17:23:00Z</cp:lastPrinted>
  <dcterms:created xsi:type="dcterms:W3CDTF">2014-09-15T17:23:00Z</dcterms:created>
  <dcterms:modified xsi:type="dcterms:W3CDTF">2014-09-15T17:35:00Z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1458328R</vt:lpwstr>
  </property>
  <property fmtid="{D5CDD505-2E9C-101B-9397-08002B2CF9AE}" pid="3" name="ODSRefJobNo">
    <vt:lpwstr>1448424R</vt:lpwstr>
  </property>
  <property fmtid="{D5CDD505-2E9C-101B-9397-08002B2CF9AE}" pid="4" name="Symbol1">
    <vt:lpwstr>CEDAW/C/MDV/Q/4-5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25 July 2014</vt:lpwstr>
  </property>
  <property fmtid="{D5CDD505-2E9C-101B-9397-08002B2CF9AE}" pid="9" name="Original">
    <vt:lpwstr>English</vt:lpwstr>
  </property>
  <property fmtid="{D5CDD505-2E9C-101B-9397-08002B2CF9AE}" pid="10" name="Release Date">
    <vt:lpwstr>150914</vt:lpwstr>
  </property>
  <property fmtid="{D5CDD505-2E9C-101B-9397-08002B2CF9AE}" pid="11" name="Comment">
    <vt:lpwstr/>
  </property>
  <property fmtid="{D5CDD505-2E9C-101B-9397-08002B2CF9AE}" pid="12" name="DraftPages">
    <vt:lpwstr> 7</vt:lpwstr>
  </property>
  <property fmtid="{D5CDD505-2E9C-101B-9397-08002B2CF9AE}" pid="13" name="Operator">
    <vt:lpwstr>Kostyuchenko</vt:lpwstr>
  </property>
</Properties>
</file>