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CE1D1C" w:rsidRPr="00F124C6" w14:paraId="0E7C5004" w14:textId="77777777" w:rsidTr="00B614C4">
        <w:trPr>
          <w:trHeight w:hRule="exact" w:val="851"/>
        </w:trPr>
        <w:tc>
          <w:tcPr>
            <w:tcW w:w="1280" w:type="dxa"/>
            <w:tcBorders>
              <w:bottom w:val="single" w:sz="4" w:space="0" w:color="auto"/>
            </w:tcBorders>
          </w:tcPr>
          <w:p w14:paraId="6D4664B4" w14:textId="77777777" w:rsidR="00CE1D1C" w:rsidRPr="00F124C6" w:rsidRDefault="00CE1D1C" w:rsidP="00B614C4">
            <w:pPr>
              <w:pStyle w:val="H23GC"/>
            </w:pPr>
          </w:p>
        </w:tc>
        <w:tc>
          <w:tcPr>
            <w:tcW w:w="2273" w:type="dxa"/>
            <w:tcBorders>
              <w:bottom w:val="single" w:sz="4" w:space="0" w:color="auto"/>
            </w:tcBorders>
            <w:vAlign w:val="bottom"/>
          </w:tcPr>
          <w:p w14:paraId="409232EB" w14:textId="77777777" w:rsidR="00CE1D1C" w:rsidRPr="0050687F" w:rsidRDefault="00CE1D1C" w:rsidP="00B614C4">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14:paraId="43B84001" w14:textId="647B4275" w:rsidR="00CE1D1C" w:rsidRPr="003B6694" w:rsidRDefault="003B6694" w:rsidP="00B614C4">
            <w:pPr>
              <w:spacing w:line="240" w:lineRule="atLeast"/>
              <w:jc w:val="right"/>
              <w:rPr>
                <w:sz w:val="20"/>
                <w:szCs w:val="21"/>
              </w:rPr>
            </w:pPr>
            <w:r>
              <w:rPr>
                <w:sz w:val="40"/>
                <w:szCs w:val="21"/>
              </w:rPr>
              <w:t>CCPR</w:t>
            </w:r>
            <w:r>
              <w:rPr>
                <w:sz w:val="20"/>
                <w:szCs w:val="21"/>
              </w:rPr>
              <w:t>/C/IRQ/CO/6</w:t>
            </w:r>
          </w:p>
        </w:tc>
      </w:tr>
      <w:tr w:rsidR="00CE1D1C" w:rsidRPr="00F124C6" w14:paraId="13006C79" w14:textId="77777777" w:rsidTr="00B614C4">
        <w:trPr>
          <w:trHeight w:hRule="exact" w:val="2835"/>
        </w:trPr>
        <w:tc>
          <w:tcPr>
            <w:tcW w:w="1280" w:type="dxa"/>
            <w:tcBorders>
              <w:top w:val="single" w:sz="4" w:space="0" w:color="auto"/>
              <w:bottom w:val="single" w:sz="12" w:space="0" w:color="auto"/>
            </w:tcBorders>
          </w:tcPr>
          <w:p w14:paraId="52166146" w14:textId="77777777" w:rsidR="00CE1D1C" w:rsidRPr="00F124C6" w:rsidRDefault="00CE1D1C" w:rsidP="00B614C4">
            <w:pPr>
              <w:spacing w:line="120" w:lineRule="atLeast"/>
              <w:rPr>
                <w:sz w:val="10"/>
                <w:szCs w:val="10"/>
              </w:rPr>
            </w:pPr>
          </w:p>
          <w:p w14:paraId="3F9EA0A2" w14:textId="77777777" w:rsidR="00CE1D1C" w:rsidRPr="00F124C6" w:rsidRDefault="00CE1D1C" w:rsidP="00B614C4">
            <w:pPr>
              <w:spacing w:line="120" w:lineRule="atLeast"/>
              <w:rPr>
                <w:sz w:val="10"/>
                <w:szCs w:val="10"/>
              </w:rPr>
            </w:pPr>
            <w:r>
              <w:rPr>
                <w:rFonts w:hint="eastAsia"/>
                <w:noProof/>
                <w:snapToGrid/>
              </w:rPr>
              <w:drawing>
                <wp:inline distT="0" distB="0" distL="0" distR="0" wp14:anchorId="58BD5876" wp14:editId="72F77CCF">
                  <wp:extent cx="715010" cy="592455"/>
                  <wp:effectExtent l="0" t="0" r="8890" b="0"/>
                  <wp:docPr id="1" name="图片 1"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43853766" w14:textId="77777777" w:rsidR="00CE1D1C" w:rsidRDefault="00CE1D1C" w:rsidP="00B614C4">
            <w:pPr>
              <w:spacing w:before="120" w:line="240" w:lineRule="auto"/>
              <w:rPr>
                <w:rFonts w:ascii="Time New Roman" w:eastAsia="黑体" w:hAnsi="Time New Roman" w:hint="eastAsia"/>
                <w:sz w:val="34"/>
                <w:szCs w:val="34"/>
              </w:rPr>
            </w:pPr>
            <w:r>
              <w:rPr>
                <w:rFonts w:ascii="Time New Roman" w:eastAsia="黑体" w:hAnsi="Time New Roman" w:hint="eastAsia"/>
                <w:sz w:val="34"/>
                <w:szCs w:val="34"/>
              </w:rPr>
              <w:t>公民</w:t>
            </w:r>
            <w:r w:rsidR="00654DD9">
              <w:rPr>
                <w:rFonts w:ascii="Time New Roman" w:eastAsia="黑体" w:hAnsi="Time New Roman" w:hint="eastAsia"/>
                <w:sz w:val="34"/>
                <w:szCs w:val="34"/>
                <w:lang w:val="fr-CH"/>
              </w:rPr>
              <w:t>及</w:t>
            </w:r>
            <w:r>
              <w:rPr>
                <w:rFonts w:ascii="Time New Roman" w:eastAsia="黑体" w:hAnsi="Time New Roman" w:hint="eastAsia"/>
                <w:sz w:val="34"/>
                <w:szCs w:val="34"/>
              </w:rPr>
              <w:t>政治权利</w:t>
            </w:r>
            <w:r>
              <w:rPr>
                <w:rFonts w:ascii="Time New Roman" w:eastAsia="黑体" w:hAnsi="Time New Roman"/>
                <w:sz w:val="34"/>
                <w:szCs w:val="34"/>
              </w:rPr>
              <w:br/>
            </w:r>
            <w:r>
              <w:rPr>
                <w:rFonts w:ascii="Time New Roman" w:eastAsia="黑体" w:hAnsi="Time New Roman" w:hint="eastAsia"/>
                <w:sz w:val="34"/>
                <w:szCs w:val="34"/>
              </w:rPr>
              <w:t>国际公约</w:t>
            </w:r>
          </w:p>
        </w:tc>
        <w:tc>
          <w:tcPr>
            <w:tcW w:w="2819" w:type="dxa"/>
            <w:tcBorders>
              <w:top w:val="single" w:sz="4" w:space="0" w:color="auto"/>
              <w:bottom w:val="single" w:sz="12" w:space="0" w:color="auto"/>
            </w:tcBorders>
          </w:tcPr>
          <w:p w14:paraId="68AB2802" w14:textId="44B2CED3" w:rsidR="00CE1D1C" w:rsidRPr="0004600B" w:rsidRDefault="003B6694" w:rsidP="00B614C4">
            <w:pPr>
              <w:spacing w:before="240" w:line="240" w:lineRule="atLeast"/>
              <w:rPr>
                <w:sz w:val="20"/>
              </w:rPr>
            </w:pPr>
            <w:r>
              <w:rPr>
                <w:sz w:val="20"/>
              </w:rPr>
              <w:t>Distr.: General</w:t>
            </w:r>
          </w:p>
          <w:p w14:paraId="092ABA68" w14:textId="1EB6D986" w:rsidR="00CE1D1C" w:rsidRPr="00F124C6" w:rsidRDefault="003B6694" w:rsidP="00B614C4">
            <w:pPr>
              <w:spacing w:line="240" w:lineRule="atLeast"/>
              <w:rPr>
                <w:sz w:val="20"/>
              </w:rPr>
            </w:pPr>
            <w:r>
              <w:rPr>
                <w:sz w:val="20"/>
              </w:rPr>
              <w:t>16 August</w:t>
            </w:r>
            <w:r w:rsidR="00EA7E67">
              <w:rPr>
                <w:sz w:val="20"/>
              </w:rPr>
              <w:t xml:space="preserve"> </w:t>
            </w:r>
            <w:r>
              <w:rPr>
                <w:sz w:val="20"/>
              </w:rPr>
              <w:t>2</w:t>
            </w:r>
            <w:r w:rsidR="00EA7E67">
              <w:rPr>
                <w:sz w:val="20"/>
              </w:rPr>
              <w:t>0</w:t>
            </w:r>
            <w:r>
              <w:rPr>
                <w:sz w:val="20"/>
              </w:rPr>
              <w:t>22</w:t>
            </w:r>
          </w:p>
          <w:p w14:paraId="473DEDEA" w14:textId="4ACB19EF" w:rsidR="00CE1D1C" w:rsidRPr="00F124C6" w:rsidRDefault="003B6694" w:rsidP="00B614C4">
            <w:pPr>
              <w:spacing w:line="240" w:lineRule="atLeast"/>
              <w:rPr>
                <w:sz w:val="20"/>
              </w:rPr>
            </w:pPr>
            <w:r>
              <w:rPr>
                <w:sz w:val="20"/>
              </w:rPr>
              <w:t>Chinese</w:t>
            </w:r>
            <w:r w:rsidR="00CE1D1C" w:rsidRPr="00F124C6">
              <w:rPr>
                <w:sz w:val="20"/>
              </w:rPr>
              <w:t xml:space="preserve"> </w:t>
            </w:r>
          </w:p>
          <w:p w14:paraId="2DDD0473" w14:textId="0906D6E5" w:rsidR="00CE1D1C" w:rsidRPr="00F124C6" w:rsidRDefault="003B6694" w:rsidP="00B614C4">
            <w:pPr>
              <w:spacing w:line="240" w:lineRule="atLeast"/>
            </w:pPr>
            <w:r>
              <w:rPr>
                <w:sz w:val="20"/>
              </w:rPr>
              <w:t>Original: English</w:t>
            </w:r>
          </w:p>
        </w:tc>
      </w:tr>
    </w:tbl>
    <w:p w14:paraId="7A802726" w14:textId="0B52B8C8" w:rsidR="003B6694" w:rsidRDefault="003B6694" w:rsidP="00771504">
      <w:pPr>
        <w:spacing w:before="120"/>
        <w:rPr>
          <w:rFonts w:ascii="Time New Roman" w:eastAsia="黑体" w:hAnsi="Time New Roman"/>
          <w:sz w:val="24"/>
          <w:szCs w:val="24"/>
        </w:rPr>
      </w:pPr>
      <w:r>
        <w:rPr>
          <w:rFonts w:ascii="Time New Roman" w:eastAsia="黑体" w:hAnsi="Time New Roman" w:hint="eastAsia"/>
          <w:sz w:val="24"/>
          <w:szCs w:val="24"/>
        </w:rPr>
        <w:t>人权事务委员会</w:t>
      </w:r>
    </w:p>
    <w:p w14:paraId="5ECB4C13" w14:textId="4185C65F" w:rsidR="003B6694" w:rsidRPr="00B66856" w:rsidRDefault="003B6694" w:rsidP="003B6694">
      <w:pPr>
        <w:pStyle w:val="HChGC"/>
        <w:rPr>
          <w:b/>
        </w:rPr>
      </w:pPr>
      <w:r w:rsidRPr="00B66856">
        <w:tab/>
      </w:r>
      <w:r w:rsidRPr="00B66856">
        <w:tab/>
      </w:r>
      <w:r w:rsidRPr="00B66856">
        <w:rPr>
          <w:rFonts w:hint="eastAsia"/>
        </w:rPr>
        <w:t>关于伊拉克第六次定期报告的结论性意见</w:t>
      </w:r>
      <w:r w:rsidR="00E850A7" w:rsidRPr="00E850A7">
        <w:rPr>
          <w:rStyle w:val="a8"/>
          <w:rFonts w:eastAsia="黑体"/>
          <w:sz w:val="28"/>
          <w:vertAlign w:val="baseline"/>
        </w:rPr>
        <w:footnoteReference w:customMarkFollows="1" w:id="2"/>
        <w:t>*</w:t>
      </w:r>
    </w:p>
    <w:p w14:paraId="38325915" w14:textId="2E9BD608" w:rsidR="003B6694" w:rsidRPr="003B6694" w:rsidRDefault="003B6694" w:rsidP="003B6694">
      <w:pPr>
        <w:pStyle w:val="SingleTxtGC"/>
        <w:rPr>
          <w:szCs w:val="21"/>
        </w:rPr>
      </w:pPr>
      <w:r>
        <w:rPr>
          <w:szCs w:val="21"/>
        </w:rPr>
        <w:t>1</w:t>
      </w:r>
      <w:r w:rsidRPr="003B6694">
        <w:rPr>
          <w:szCs w:val="21"/>
        </w:rPr>
        <w:t>.</w:t>
      </w:r>
      <w:r w:rsidRPr="003B6694">
        <w:rPr>
          <w:szCs w:val="21"/>
        </w:rPr>
        <w:tab/>
      </w:r>
      <w:r w:rsidRPr="003B6694">
        <w:rPr>
          <w:rFonts w:hint="eastAsia"/>
          <w:szCs w:val="21"/>
        </w:rPr>
        <w:t>委员会在</w:t>
      </w:r>
      <w:r>
        <w:rPr>
          <w:szCs w:val="21"/>
        </w:rPr>
        <w:t>2</w:t>
      </w:r>
      <w:r w:rsidRPr="003B6694">
        <w:rPr>
          <w:szCs w:val="21"/>
        </w:rPr>
        <w:t>0</w:t>
      </w:r>
      <w:r>
        <w:rPr>
          <w:szCs w:val="21"/>
        </w:rPr>
        <w:t>22</w:t>
      </w:r>
      <w:r w:rsidRPr="003B6694">
        <w:rPr>
          <w:rFonts w:hint="eastAsia"/>
          <w:szCs w:val="21"/>
        </w:rPr>
        <w:t>年</w:t>
      </w:r>
      <w:r>
        <w:rPr>
          <w:rFonts w:hint="eastAsia"/>
          <w:szCs w:val="21"/>
        </w:rPr>
        <w:t>3</w:t>
      </w:r>
      <w:r w:rsidRPr="003B6694">
        <w:rPr>
          <w:rFonts w:hint="eastAsia"/>
          <w:szCs w:val="21"/>
        </w:rPr>
        <w:t>月</w:t>
      </w:r>
      <w:r>
        <w:rPr>
          <w:szCs w:val="21"/>
        </w:rPr>
        <w:t>7</w:t>
      </w:r>
      <w:r w:rsidRPr="003B6694">
        <w:rPr>
          <w:rFonts w:hint="eastAsia"/>
          <w:szCs w:val="21"/>
        </w:rPr>
        <w:t>日和</w:t>
      </w:r>
      <w:r>
        <w:rPr>
          <w:rFonts w:hint="eastAsia"/>
          <w:szCs w:val="21"/>
        </w:rPr>
        <w:t>8</w:t>
      </w:r>
      <w:r w:rsidRPr="003B6694">
        <w:rPr>
          <w:rFonts w:hint="eastAsia"/>
          <w:szCs w:val="21"/>
        </w:rPr>
        <w:t>日举行的</w:t>
      </w:r>
      <w:r w:rsidRPr="003B6694">
        <w:rPr>
          <w:szCs w:val="21"/>
        </w:rPr>
        <w:t>第</w:t>
      </w:r>
      <w:r>
        <w:rPr>
          <w:szCs w:val="21"/>
        </w:rPr>
        <w:t>3846</w:t>
      </w:r>
      <w:r w:rsidRPr="003B6694">
        <w:rPr>
          <w:szCs w:val="21"/>
        </w:rPr>
        <w:t>、</w:t>
      </w:r>
      <w:r w:rsidRPr="003B6694">
        <w:rPr>
          <w:rFonts w:hint="eastAsia"/>
          <w:szCs w:val="21"/>
        </w:rPr>
        <w:t>第</w:t>
      </w:r>
      <w:r>
        <w:rPr>
          <w:szCs w:val="21"/>
        </w:rPr>
        <w:t>3847</w:t>
      </w:r>
      <w:r w:rsidRPr="003B6694">
        <w:rPr>
          <w:szCs w:val="21"/>
        </w:rPr>
        <w:t>和</w:t>
      </w:r>
      <w:r w:rsidRPr="003B6694">
        <w:rPr>
          <w:rFonts w:hint="eastAsia"/>
          <w:szCs w:val="21"/>
        </w:rPr>
        <w:t>第</w:t>
      </w:r>
      <w:r>
        <w:rPr>
          <w:szCs w:val="21"/>
        </w:rPr>
        <w:t>3848</w:t>
      </w:r>
      <w:r w:rsidRPr="003B6694">
        <w:rPr>
          <w:szCs w:val="21"/>
        </w:rPr>
        <w:t>次</w:t>
      </w:r>
      <w:r w:rsidRPr="003B6694">
        <w:rPr>
          <w:rFonts w:hint="eastAsia"/>
          <w:szCs w:val="21"/>
        </w:rPr>
        <w:t>会议</w:t>
      </w:r>
      <w:r w:rsidRPr="003B6694">
        <w:rPr>
          <w:rStyle w:val="a8"/>
          <w:rFonts w:eastAsia="宋体"/>
          <w:szCs w:val="21"/>
        </w:rPr>
        <w:footnoteReference w:id="3"/>
      </w:r>
      <w:r w:rsidRPr="003B6694">
        <w:rPr>
          <w:rFonts w:hint="eastAsia"/>
          <w:szCs w:val="21"/>
        </w:rPr>
        <w:t>上审议了伊拉克的第六次定期报告</w:t>
      </w:r>
      <w:r w:rsidRPr="003B6694">
        <w:rPr>
          <w:rStyle w:val="a8"/>
          <w:rFonts w:eastAsia="宋体"/>
          <w:szCs w:val="21"/>
        </w:rPr>
        <w:footnoteReference w:id="4"/>
      </w:r>
      <w:r w:rsidRPr="003B6694">
        <w:rPr>
          <w:rFonts w:hint="eastAsia"/>
          <w:szCs w:val="21"/>
        </w:rPr>
        <w:t>，由于与冠状病毒病大流行</w:t>
      </w:r>
      <w:r w:rsidRPr="003B6694">
        <w:rPr>
          <w:szCs w:val="21"/>
        </w:rPr>
        <w:t>(</w:t>
      </w:r>
      <w:r>
        <w:rPr>
          <w:szCs w:val="21"/>
        </w:rPr>
        <w:t>COVID</w:t>
      </w:r>
      <w:r w:rsidRPr="003B6694">
        <w:rPr>
          <w:szCs w:val="21"/>
        </w:rPr>
        <w:t>-</w:t>
      </w:r>
      <w:r>
        <w:rPr>
          <w:szCs w:val="21"/>
        </w:rPr>
        <w:t>19</w:t>
      </w:r>
      <w:r w:rsidRPr="003B6694">
        <w:rPr>
          <w:rFonts w:hint="eastAsia"/>
          <w:szCs w:val="21"/>
        </w:rPr>
        <w:t>疫情</w:t>
      </w:r>
      <w:r w:rsidRPr="003B6694">
        <w:rPr>
          <w:szCs w:val="21"/>
        </w:rPr>
        <w:t>)</w:t>
      </w:r>
      <w:r w:rsidRPr="003B6694">
        <w:rPr>
          <w:rFonts w:hint="eastAsia"/>
          <w:szCs w:val="21"/>
        </w:rPr>
        <w:t>有关的限制，审议采用混合形式。委员会在</w:t>
      </w:r>
      <w:r>
        <w:rPr>
          <w:szCs w:val="21"/>
        </w:rPr>
        <w:t>2</w:t>
      </w:r>
      <w:r w:rsidRPr="003B6694">
        <w:rPr>
          <w:szCs w:val="21"/>
        </w:rPr>
        <w:t>0</w:t>
      </w:r>
      <w:r>
        <w:rPr>
          <w:szCs w:val="21"/>
        </w:rPr>
        <w:t>22</w:t>
      </w:r>
      <w:r w:rsidRPr="003B6694">
        <w:rPr>
          <w:szCs w:val="21"/>
        </w:rPr>
        <w:t>年</w:t>
      </w:r>
      <w:r>
        <w:rPr>
          <w:szCs w:val="21"/>
        </w:rPr>
        <w:t>3</w:t>
      </w:r>
      <w:r w:rsidRPr="003B6694">
        <w:rPr>
          <w:szCs w:val="21"/>
        </w:rPr>
        <w:t>月</w:t>
      </w:r>
      <w:r>
        <w:rPr>
          <w:szCs w:val="21"/>
        </w:rPr>
        <w:t>23</w:t>
      </w:r>
      <w:r w:rsidRPr="003B6694">
        <w:rPr>
          <w:szCs w:val="21"/>
        </w:rPr>
        <w:t>日举行的第</w:t>
      </w:r>
      <w:r>
        <w:rPr>
          <w:szCs w:val="21"/>
        </w:rPr>
        <w:t>387</w:t>
      </w:r>
      <w:r w:rsidRPr="003B6694">
        <w:rPr>
          <w:szCs w:val="21"/>
        </w:rPr>
        <w:t>0</w:t>
      </w:r>
      <w:r w:rsidRPr="003B6694">
        <w:rPr>
          <w:szCs w:val="21"/>
        </w:rPr>
        <w:t>次会议上</w:t>
      </w:r>
      <w:r w:rsidRPr="003B6694">
        <w:rPr>
          <w:rFonts w:hint="eastAsia"/>
          <w:szCs w:val="21"/>
        </w:rPr>
        <w:t>通过了本结论性意见。</w:t>
      </w:r>
    </w:p>
    <w:p w14:paraId="7E904ED8" w14:textId="1E4C3CD9" w:rsidR="003B6694" w:rsidRPr="003B6694" w:rsidRDefault="003B6694" w:rsidP="003B6694">
      <w:pPr>
        <w:pStyle w:val="H1GC"/>
        <w:rPr>
          <w:b/>
        </w:rPr>
      </w:pPr>
      <w:r w:rsidRPr="003B6694">
        <w:tab/>
      </w:r>
      <w:r>
        <w:t>A</w:t>
      </w:r>
      <w:r w:rsidRPr="003B6694">
        <w:t>.</w:t>
      </w:r>
      <w:r w:rsidRPr="003B6694">
        <w:tab/>
      </w:r>
      <w:r w:rsidRPr="003B6694">
        <w:t>导言</w:t>
      </w:r>
    </w:p>
    <w:p w14:paraId="012DBAF8" w14:textId="04FC5A23" w:rsidR="003B6694" w:rsidRPr="003B6694" w:rsidRDefault="003B6694" w:rsidP="003B6694">
      <w:pPr>
        <w:pStyle w:val="SingleTxtGC"/>
        <w:rPr>
          <w:szCs w:val="21"/>
        </w:rPr>
      </w:pPr>
      <w:r>
        <w:rPr>
          <w:szCs w:val="21"/>
        </w:rPr>
        <w:t>2</w:t>
      </w:r>
      <w:r w:rsidRPr="003B6694">
        <w:rPr>
          <w:szCs w:val="21"/>
        </w:rPr>
        <w:t>.</w:t>
      </w:r>
      <w:r w:rsidRPr="003B6694">
        <w:rPr>
          <w:szCs w:val="21"/>
        </w:rPr>
        <w:tab/>
      </w:r>
      <w:r w:rsidRPr="003B6694">
        <w:rPr>
          <w:rFonts w:hint="eastAsia"/>
          <w:szCs w:val="21"/>
        </w:rPr>
        <w:t>委员会欢迎伊拉克提交第六次定期报告和其中所载资料。委员会赞赏有机会再次与缔约国高级别代表团开展建设性对话，讨论缔约国在报告所述期间为执行《公约》规定而采取的措施。委员会感谢缔约国对问题清单</w:t>
      </w:r>
      <w:r w:rsidRPr="003B6694">
        <w:rPr>
          <w:rStyle w:val="a8"/>
          <w:rFonts w:eastAsia="宋体"/>
          <w:szCs w:val="21"/>
        </w:rPr>
        <w:footnoteReference w:id="5"/>
      </w:r>
      <w:r w:rsidRPr="003B6694">
        <w:rPr>
          <w:rFonts w:hint="eastAsia"/>
          <w:szCs w:val="21"/>
        </w:rPr>
        <w:t>作出的书面答复</w:t>
      </w:r>
      <w:r w:rsidRPr="003B6694">
        <w:rPr>
          <w:rStyle w:val="a8"/>
          <w:rFonts w:eastAsia="宋体"/>
          <w:szCs w:val="21"/>
        </w:rPr>
        <w:footnoteReference w:id="6"/>
      </w:r>
      <w:r w:rsidRPr="003B6694">
        <w:rPr>
          <w:rFonts w:hint="eastAsia"/>
          <w:szCs w:val="21"/>
        </w:rPr>
        <w:t>和代表团在对话期间通过口头答复所作的补充以及提交的书面补充资料。</w:t>
      </w:r>
    </w:p>
    <w:p w14:paraId="526A715E" w14:textId="66EBD368" w:rsidR="003B6694" w:rsidRPr="003B6694" w:rsidRDefault="003B6694" w:rsidP="003B6694">
      <w:pPr>
        <w:pStyle w:val="H1GC"/>
        <w:rPr>
          <w:b/>
        </w:rPr>
      </w:pPr>
      <w:r w:rsidRPr="003B6694">
        <w:tab/>
      </w:r>
      <w:r>
        <w:t>B</w:t>
      </w:r>
      <w:r w:rsidRPr="003B6694">
        <w:t>.</w:t>
      </w:r>
      <w:r w:rsidRPr="003B6694">
        <w:tab/>
      </w:r>
      <w:r w:rsidRPr="003B6694">
        <w:t>积极方面</w:t>
      </w:r>
    </w:p>
    <w:p w14:paraId="588C029B" w14:textId="540D6FA3" w:rsidR="003B6694" w:rsidRPr="003B6694" w:rsidRDefault="003B6694" w:rsidP="003B6694">
      <w:pPr>
        <w:pStyle w:val="SingleTxtGC"/>
        <w:rPr>
          <w:szCs w:val="21"/>
        </w:rPr>
      </w:pPr>
      <w:r>
        <w:rPr>
          <w:szCs w:val="21"/>
        </w:rPr>
        <w:t>3</w:t>
      </w:r>
      <w:r w:rsidRPr="003B6694">
        <w:rPr>
          <w:szCs w:val="21"/>
        </w:rPr>
        <w:t>.</w:t>
      </w:r>
      <w:r w:rsidRPr="003B6694">
        <w:rPr>
          <w:szCs w:val="21"/>
        </w:rPr>
        <w:tab/>
      </w:r>
      <w:r w:rsidRPr="003B6694">
        <w:rPr>
          <w:rFonts w:hint="eastAsia"/>
          <w:szCs w:val="21"/>
        </w:rPr>
        <w:t>委员会欢迎缔约国采取以下立法和体制措施：</w:t>
      </w:r>
    </w:p>
    <w:p w14:paraId="0E4CE95A" w14:textId="378C86DE" w:rsidR="003B6694" w:rsidRPr="003B6694" w:rsidRDefault="003B6694" w:rsidP="003B6694">
      <w:pPr>
        <w:pStyle w:val="SingleTxtGC"/>
        <w:rPr>
          <w:szCs w:val="21"/>
        </w:rPr>
      </w:pPr>
      <w:r w:rsidRPr="003B6694">
        <w:rPr>
          <w:szCs w:val="21"/>
        </w:rPr>
        <w:tab/>
        <w:t>(</w:t>
      </w:r>
      <w:r>
        <w:rPr>
          <w:szCs w:val="21"/>
        </w:rPr>
        <w:t>a</w:t>
      </w:r>
      <w:r w:rsidRPr="003B6694">
        <w:rPr>
          <w:szCs w:val="21"/>
        </w:rPr>
        <w:t>)</w:t>
      </w:r>
      <w:r w:rsidRPr="003B6694">
        <w:rPr>
          <w:szCs w:val="21"/>
        </w:rPr>
        <w:tab/>
      </w:r>
      <w:r w:rsidRPr="003B6694">
        <w:rPr>
          <w:rFonts w:hint="eastAsia"/>
          <w:szCs w:val="21"/>
        </w:rPr>
        <w:t>于</w:t>
      </w:r>
      <w:r>
        <w:rPr>
          <w:szCs w:val="21"/>
        </w:rPr>
        <w:t>2</w:t>
      </w:r>
      <w:r w:rsidRPr="003B6694">
        <w:rPr>
          <w:szCs w:val="21"/>
        </w:rPr>
        <w:t>0</w:t>
      </w:r>
      <w:r>
        <w:rPr>
          <w:szCs w:val="21"/>
        </w:rPr>
        <w:t>21</w:t>
      </w:r>
      <w:r w:rsidRPr="003B6694">
        <w:rPr>
          <w:szCs w:val="21"/>
        </w:rPr>
        <w:t>年</w:t>
      </w:r>
      <w:r>
        <w:rPr>
          <w:szCs w:val="21"/>
        </w:rPr>
        <w:t>7</w:t>
      </w:r>
      <w:r w:rsidRPr="003B6694">
        <w:rPr>
          <w:szCs w:val="21"/>
        </w:rPr>
        <w:t>月通过</w:t>
      </w:r>
      <w:r>
        <w:rPr>
          <w:szCs w:val="21"/>
        </w:rPr>
        <w:t>2</w:t>
      </w:r>
      <w:r w:rsidRPr="003B6694">
        <w:rPr>
          <w:szCs w:val="21"/>
        </w:rPr>
        <w:t>0</w:t>
      </w:r>
      <w:r>
        <w:rPr>
          <w:szCs w:val="21"/>
        </w:rPr>
        <w:t>21</w:t>
      </w:r>
      <w:r w:rsidRPr="003B6694">
        <w:rPr>
          <w:szCs w:val="21"/>
        </w:rPr>
        <w:t>-</w:t>
      </w:r>
      <w:r>
        <w:rPr>
          <w:szCs w:val="21"/>
        </w:rPr>
        <w:t>2</w:t>
      </w:r>
      <w:r w:rsidRPr="003B6694">
        <w:rPr>
          <w:szCs w:val="21"/>
        </w:rPr>
        <w:t>0</w:t>
      </w:r>
      <w:r>
        <w:rPr>
          <w:szCs w:val="21"/>
        </w:rPr>
        <w:t>25</w:t>
      </w:r>
      <w:r w:rsidRPr="003B6694">
        <w:rPr>
          <w:szCs w:val="21"/>
        </w:rPr>
        <w:t>年国家人权计划</w:t>
      </w:r>
      <w:r w:rsidRPr="003B6694">
        <w:rPr>
          <w:rFonts w:hint="eastAsia"/>
          <w:szCs w:val="21"/>
        </w:rPr>
        <w:t>；</w:t>
      </w:r>
    </w:p>
    <w:p w14:paraId="37A0CA88" w14:textId="3E90EF7E" w:rsidR="003B6694" w:rsidRPr="003B6694" w:rsidRDefault="003B6694" w:rsidP="003B6694">
      <w:pPr>
        <w:pStyle w:val="SingleTxtGC"/>
        <w:rPr>
          <w:szCs w:val="21"/>
        </w:rPr>
      </w:pPr>
      <w:r w:rsidRPr="003B6694">
        <w:rPr>
          <w:szCs w:val="21"/>
        </w:rPr>
        <w:tab/>
        <w:t>(</w:t>
      </w:r>
      <w:r>
        <w:rPr>
          <w:szCs w:val="21"/>
        </w:rPr>
        <w:t>b</w:t>
      </w:r>
      <w:r w:rsidRPr="003B6694">
        <w:rPr>
          <w:szCs w:val="21"/>
        </w:rPr>
        <w:t>)</w:t>
      </w:r>
      <w:r w:rsidRPr="003B6694">
        <w:rPr>
          <w:szCs w:val="21"/>
        </w:rPr>
        <w:tab/>
      </w:r>
      <w:r w:rsidRPr="003B6694">
        <w:rPr>
          <w:rFonts w:hint="eastAsia"/>
          <w:szCs w:val="21"/>
        </w:rPr>
        <w:t>于</w:t>
      </w:r>
      <w:r>
        <w:rPr>
          <w:szCs w:val="21"/>
        </w:rPr>
        <w:t>2</w:t>
      </w:r>
      <w:r w:rsidRPr="003B6694">
        <w:rPr>
          <w:szCs w:val="21"/>
        </w:rPr>
        <w:t>0</w:t>
      </w:r>
      <w:r>
        <w:rPr>
          <w:szCs w:val="21"/>
        </w:rPr>
        <w:t>21</w:t>
      </w:r>
      <w:r w:rsidRPr="003B6694">
        <w:rPr>
          <w:szCs w:val="21"/>
        </w:rPr>
        <w:t>年</w:t>
      </w:r>
      <w:r>
        <w:rPr>
          <w:szCs w:val="21"/>
        </w:rPr>
        <w:t>3</w:t>
      </w:r>
      <w:r w:rsidRPr="003B6694">
        <w:rPr>
          <w:szCs w:val="21"/>
        </w:rPr>
        <w:t>月通过《雅兹迪女性幸存者法》</w:t>
      </w:r>
      <w:r w:rsidRPr="003B6694">
        <w:rPr>
          <w:rFonts w:hint="eastAsia"/>
          <w:szCs w:val="21"/>
        </w:rPr>
        <w:t>；</w:t>
      </w:r>
    </w:p>
    <w:p w14:paraId="2E869D06" w14:textId="53A9FB77" w:rsidR="003B6694" w:rsidRPr="003B6694" w:rsidRDefault="003B6694" w:rsidP="003B6694">
      <w:pPr>
        <w:pStyle w:val="SingleTxtGC"/>
        <w:rPr>
          <w:szCs w:val="21"/>
        </w:rPr>
      </w:pPr>
      <w:r w:rsidRPr="003B6694">
        <w:rPr>
          <w:szCs w:val="21"/>
        </w:rPr>
        <w:tab/>
        <w:t>(</w:t>
      </w:r>
      <w:r>
        <w:rPr>
          <w:szCs w:val="21"/>
        </w:rPr>
        <w:t>c</w:t>
      </w:r>
      <w:r w:rsidRPr="003B6694">
        <w:rPr>
          <w:szCs w:val="21"/>
        </w:rPr>
        <w:t>)</w:t>
      </w:r>
      <w:r w:rsidRPr="003B6694">
        <w:rPr>
          <w:szCs w:val="21"/>
        </w:rPr>
        <w:tab/>
      </w:r>
      <w:r w:rsidRPr="003B6694">
        <w:rPr>
          <w:rFonts w:hint="eastAsia"/>
          <w:szCs w:val="21"/>
        </w:rPr>
        <w:t>于</w:t>
      </w:r>
      <w:r>
        <w:rPr>
          <w:szCs w:val="21"/>
        </w:rPr>
        <w:t>2</w:t>
      </w:r>
      <w:r w:rsidRPr="003B6694">
        <w:rPr>
          <w:szCs w:val="21"/>
        </w:rPr>
        <w:t>0</w:t>
      </w:r>
      <w:r>
        <w:rPr>
          <w:szCs w:val="21"/>
        </w:rPr>
        <w:t>2</w:t>
      </w:r>
      <w:r w:rsidRPr="003B6694">
        <w:rPr>
          <w:szCs w:val="21"/>
        </w:rPr>
        <w:t>0</w:t>
      </w:r>
      <w:r w:rsidRPr="003B6694">
        <w:rPr>
          <w:szCs w:val="21"/>
        </w:rPr>
        <w:t>年发布第</w:t>
      </w:r>
      <w:r>
        <w:rPr>
          <w:szCs w:val="21"/>
        </w:rPr>
        <w:t>29</w:t>
      </w:r>
      <w:r w:rsidRPr="003B6694">
        <w:rPr>
          <w:szCs w:val="21"/>
        </w:rPr>
        <w:t>号行政令，</w:t>
      </w:r>
      <w:r w:rsidRPr="003B6694">
        <w:rPr>
          <w:rFonts w:hint="eastAsia"/>
          <w:szCs w:val="21"/>
        </w:rPr>
        <w:t>设立</w:t>
      </w:r>
      <w:r w:rsidRPr="003B6694">
        <w:rPr>
          <w:szCs w:val="21"/>
        </w:rPr>
        <w:t>了一个常设委员会，负责调查高层腐败案件和其他重大犯罪</w:t>
      </w:r>
      <w:r w:rsidRPr="003B6694">
        <w:rPr>
          <w:rFonts w:hint="eastAsia"/>
          <w:szCs w:val="21"/>
        </w:rPr>
        <w:t>；</w:t>
      </w:r>
    </w:p>
    <w:p w14:paraId="7D42ABF1" w14:textId="76C90C26" w:rsidR="003B6694" w:rsidRPr="003B6694" w:rsidRDefault="003B6694" w:rsidP="003B6694">
      <w:pPr>
        <w:pStyle w:val="SingleTxtGC"/>
        <w:rPr>
          <w:szCs w:val="21"/>
        </w:rPr>
      </w:pPr>
      <w:r w:rsidRPr="003B6694">
        <w:rPr>
          <w:szCs w:val="21"/>
        </w:rPr>
        <w:tab/>
        <w:t>(</w:t>
      </w:r>
      <w:r>
        <w:rPr>
          <w:szCs w:val="21"/>
        </w:rPr>
        <w:t>d</w:t>
      </w:r>
      <w:r w:rsidRPr="003B6694">
        <w:rPr>
          <w:szCs w:val="21"/>
        </w:rPr>
        <w:t>)</w:t>
      </w:r>
      <w:r w:rsidRPr="003B6694">
        <w:rPr>
          <w:szCs w:val="21"/>
        </w:rPr>
        <w:tab/>
      </w:r>
      <w:r w:rsidRPr="003B6694">
        <w:rPr>
          <w:szCs w:val="21"/>
        </w:rPr>
        <w:t>通过</w:t>
      </w:r>
      <w:r w:rsidRPr="003B6694">
        <w:rPr>
          <w:rFonts w:hint="eastAsia"/>
          <w:szCs w:val="21"/>
        </w:rPr>
        <w:t>了</w:t>
      </w:r>
      <w:r w:rsidRPr="003B6694">
        <w:rPr>
          <w:szCs w:val="21"/>
        </w:rPr>
        <w:t>关于高级选举委员会的</w:t>
      </w:r>
      <w:r>
        <w:rPr>
          <w:szCs w:val="21"/>
        </w:rPr>
        <w:t>2</w:t>
      </w:r>
      <w:r w:rsidRPr="003B6694">
        <w:rPr>
          <w:szCs w:val="21"/>
        </w:rPr>
        <w:t>0</w:t>
      </w:r>
      <w:r>
        <w:rPr>
          <w:szCs w:val="21"/>
        </w:rPr>
        <w:t>19</w:t>
      </w:r>
      <w:r w:rsidRPr="003B6694">
        <w:rPr>
          <w:szCs w:val="21"/>
        </w:rPr>
        <w:t>年第</w:t>
      </w:r>
      <w:r>
        <w:rPr>
          <w:szCs w:val="21"/>
        </w:rPr>
        <w:t>31</w:t>
      </w:r>
      <w:r w:rsidRPr="003B6694">
        <w:rPr>
          <w:szCs w:val="21"/>
        </w:rPr>
        <w:t>号法</w:t>
      </w:r>
      <w:r w:rsidRPr="003B6694">
        <w:rPr>
          <w:rFonts w:hint="eastAsia"/>
          <w:szCs w:val="21"/>
        </w:rPr>
        <w:t>；</w:t>
      </w:r>
    </w:p>
    <w:p w14:paraId="01CB48AC" w14:textId="5AACEF0F" w:rsidR="003B6694" w:rsidRPr="003B6694" w:rsidRDefault="003B6694" w:rsidP="003B6694">
      <w:pPr>
        <w:pStyle w:val="SingleTxtGC"/>
        <w:rPr>
          <w:szCs w:val="21"/>
        </w:rPr>
      </w:pPr>
      <w:r w:rsidRPr="003B6694">
        <w:rPr>
          <w:szCs w:val="21"/>
        </w:rPr>
        <w:tab/>
        <w:t>(</w:t>
      </w:r>
      <w:r>
        <w:rPr>
          <w:szCs w:val="21"/>
        </w:rPr>
        <w:t>e</w:t>
      </w:r>
      <w:r w:rsidRPr="003B6694">
        <w:rPr>
          <w:szCs w:val="21"/>
        </w:rPr>
        <w:t>)</w:t>
      </w:r>
      <w:r w:rsidRPr="003B6694">
        <w:rPr>
          <w:szCs w:val="21"/>
        </w:rPr>
        <w:tab/>
      </w:r>
      <w:r w:rsidRPr="003B6694">
        <w:rPr>
          <w:rFonts w:hint="eastAsia"/>
          <w:szCs w:val="21"/>
        </w:rPr>
        <w:t>于</w:t>
      </w:r>
      <w:r>
        <w:rPr>
          <w:szCs w:val="21"/>
        </w:rPr>
        <w:t>2</w:t>
      </w:r>
      <w:r w:rsidRPr="003B6694">
        <w:rPr>
          <w:szCs w:val="21"/>
        </w:rPr>
        <w:t>0</w:t>
      </w:r>
      <w:r>
        <w:rPr>
          <w:szCs w:val="21"/>
        </w:rPr>
        <w:t>19</w:t>
      </w:r>
      <w:r w:rsidRPr="003B6694">
        <w:rPr>
          <w:szCs w:val="21"/>
        </w:rPr>
        <w:t>年</w:t>
      </w:r>
      <w:r w:rsidRPr="003B6694">
        <w:rPr>
          <w:rFonts w:hint="eastAsia"/>
          <w:szCs w:val="21"/>
        </w:rPr>
        <w:t>设立了</w:t>
      </w:r>
      <w:r w:rsidRPr="003B6694">
        <w:rPr>
          <w:szCs w:val="21"/>
        </w:rPr>
        <w:t>一</w:t>
      </w:r>
      <w:r w:rsidRPr="003B6694">
        <w:rPr>
          <w:rFonts w:hint="eastAsia"/>
          <w:szCs w:val="21"/>
        </w:rPr>
        <w:t>项跟进</w:t>
      </w:r>
      <w:r w:rsidRPr="003B6694">
        <w:rPr>
          <w:szCs w:val="21"/>
        </w:rPr>
        <w:t>国际建议</w:t>
      </w:r>
      <w:r w:rsidRPr="003B6694">
        <w:rPr>
          <w:rFonts w:hint="eastAsia"/>
          <w:szCs w:val="21"/>
        </w:rPr>
        <w:t>落实</w:t>
      </w:r>
      <w:r w:rsidRPr="003B6694">
        <w:rPr>
          <w:szCs w:val="21"/>
        </w:rPr>
        <w:t>情况</w:t>
      </w:r>
      <w:r w:rsidRPr="003B6694">
        <w:rPr>
          <w:rFonts w:hint="eastAsia"/>
          <w:szCs w:val="21"/>
        </w:rPr>
        <w:t>的国家机制；</w:t>
      </w:r>
    </w:p>
    <w:p w14:paraId="6EAF955F" w14:textId="3F786E89" w:rsidR="003B6694" w:rsidRPr="003B6694" w:rsidRDefault="003B6694" w:rsidP="003B6694">
      <w:pPr>
        <w:pStyle w:val="SingleTxtGC"/>
        <w:rPr>
          <w:szCs w:val="21"/>
        </w:rPr>
      </w:pPr>
      <w:r w:rsidRPr="003B6694">
        <w:rPr>
          <w:szCs w:val="21"/>
        </w:rPr>
        <w:tab/>
        <w:t>(</w:t>
      </w:r>
      <w:r>
        <w:rPr>
          <w:szCs w:val="21"/>
        </w:rPr>
        <w:t>f</w:t>
      </w:r>
      <w:r w:rsidRPr="003B6694">
        <w:rPr>
          <w:szCs w:val="21"/>
        </w:rPr>
        <w:t>)</w:t>
      </w:r>
      <w:r w:rsidRPr="003B6694">
        <w:rPr>
          <w:szCs w:val="21"/>
        </w:rPr>
        <w:tab/>
      </w:r>
      <w:r w:rsidRPr="003B6694">
        <w:rPr>
          <w:szCs w:val="21"/>
        </w:rPr>
        <w:t>通过了《</w:t>
      </w:r>
      <w:r w:rsidRPr="003B6694">
        <w:rPr>
          <w:rFonts w:hint="eastAsia"/>
          <w:szCs w:val="21"/>
        </w:rPr>
        <w:t>囚犯和被拘留者改革法</w:t>
      </w:r>
      <w:r w:rsidRPr="003B6694">
        <w:rPr>
          <w:szCs w:val="21"/>
        </w:rPr>
        <w:t>》</w:t>
      </w:r>
      <w:r w:rsidRPr="003B6694">
        <w:rPr>
          <w:szCs w:val="21"/>
        </w:rPr>
        <w:t>(</w:t>
      </w:r>
      <w:r>
        <w:rPr>
          <w:szCs w:val="21"/>
        </w:rPr>
        <w:t>2</w:t>
      </w:r>
      <w:r w:rsidRPr="003B6694">
        <w:rPr>
          <w:szCs w:val="21"/>
        </w:rPr>
        <w:t>0</w:t>
      </w:r>
      <w:r>
        <w:rPr>
          <w:szCs w:val="21"/>
        </w:rPr>
        <w:t>18</w:t>
      </w:r>
      <w:r w:rsidRPr="003B6694">
        <w:rPr>
          <w:szCs w:val="21"/>
        </w:rPr>
        <w:t>年第</w:t>
      </w:r>
      <w:r>
        <w:rPr>
          <w:szCs w:val="21"/>
        </w:rPr>
        <w:t>14</w:t>
      </w:r>
      <w:r w:rsidRPr="003B6694">
        <w:rPr>
          <w:szCs w:val="21"/>
        </w:rPr>
        <w:t>号法</w:t>
      </w:r>
      <w:r w:rsidRPr="003B6694">
        <w:rPr>
          <w:szCs w:val="21"/>
        </w:rPr>
        <w:t>)</w:t>
      </w:r>
      <w:r w:rsidRPr="003B6694">
        <w:rPr>
          <w:rFonts w:hint="eastAsia"/>
          <w:szCs w:val="21"/>
        </w:rPr>
        <w:t>；</w:t>
      </w:r>
    </w:p>
    <w:p w14:paraId="610241C4" w14:textId="1B506C7F" w:rsidR="003B6694" w:rsidRPr="003B6694" w:rsidRDefault="003B6694" w:rsidP="003B6694">
      <w:pPr>
        <w:pStyle w:val="SingleTxtGC"/>
        <w:rPr>
          <w:szCs w:val="21"/>
        </w:rPr>
      </w:pPr>
      <w:r w:rsidRPr="003B6694">
        <w:rPr>
          <w:szCs w:val="21"/>
        </w:rPr>
        <w:lastRenderedPageBreak/>
        <w:tab/>
        <w:t>(</w:t>
      </w:r>
      <w:r>
        <w:rPr>
          <w:szCs w:val="21"/>
        </w:rPr>
        <w:t>g</w:t>
      </w:r>
      <w:r w:rsidRPr="003B6694">
        <w:rPr>
          <w:szCs w:val="21"/>
        </w:rPr>
        <w:t>)</w:t>
      </w:r>
      <w:r w:rsidRPr="003B6694">
        <w:rPr>
          <w:szCs w:val="21"/>
        </w:rPr>
        <w:tab/>
      </w:r>
      <w:r w:rsidRPr="003B6694">
        <w:rPr>
          <w:szCs w:val="21"/>
        </w:rPr>
        <w:t>通过了《</w:t>
      </w:r>
      <w:r w:rsidRPr="003B6694">
        <w:rPr>
          <w:rFonts w:hint="eastAsia"/>
          <w:szCs w:val="21"/>
        </w:rPr>
        <w:t>将司法学院并入最高司法委员会法》</w:t>
      </w:r>
      <w:r w:rsidRPr="003B6694">
        <w:rPr>
          <w:szCs w:val="21"/>
        </w:rPr>
        <w:t>(</w:t>
      </w:r>
      <w:r>
        <w:rPr>
          <w:szCs w:val="21"/>
        </w:rPr>
        <w:t>2</w:t>
      </w:r>
      <w:r w:rsidRPr="003B6694">
        <w:rPr>
          <w:szCs w:val="21"/>
        </w:rPr>
        <w:t>0</w:t>
      </w:r>
      <w:r>
        <w:rPr>
          <w:szCs w:val="21"/>
        </w:rPr>
        <w:t>17</w:t>
      </w:r>
      <w:r w:rsidRPr="003B6694">
        <w:rPr>
          <w:szCs w:val="21"/>
        </w:rPr>
        <w:t>年第</w:t>
      </w:r>
      <w:r>
        <w:rPr>
          <w:szCs w:val="21"/>
        </w:rPr>
        <w:t>7</w:t>
      </w:r>
      <w:r w:rsidRPr="003B6694">
        <w:rPr>
          <w:szCs w:val="21"/>
        </w:rPr>
        <w:t>0</w:t>
      </w:r>
      <w:r w:rsidRPr="003B6694">
        <w:rPr>
          <w:szCs w:val="21"/>
        </w:rPr>
        <w:t>号法</w:t>
      </w:r>
      <w:r w:rsidRPr="003B6694">
        <w:rPr>
          <w:szCs w:val="21"/>
        </w:rPr>
        <w:t>)</w:t>
      </w:r>
      <w:r w:rsidRPr="003B6694">
        <w:rPr>
          <w:rFonts w:hint="eastAsia"/>
          <w:szCs w:val="21"/>
        </w:rPr>
        <w:t>；</w:t>
      </w:r>
    </w:p>
    <w:p w14:paraId="2EA1EE78" w14:textId="12004BB1" w:rsidR="003B6694" w:rsidRPr="003B6694" w:rsidRDefault="003B6694" w:rsidP="003B6694">
      <w:pPr>
        <w:pStyle w:val="SingleTxtGC"/>
        <w:rPr>
          <w:szCs w:val="21"/>
        </w:rPr>
      </w:pPr>
      <w:r w:rsidRPr="003B6694">
        <w:rPr>
          <w:szCs w:val="21"/>
        </w:rPr>
        <w:tab/>
        <w:t>(</w:t>
      </w:r>
      <w:r>
        <w:rPr>
          <w:szCs w:val="21"/>
        </w:rPr>
        <w:t>h</w:t>
      </w:r>
      <w:r w:rsidRPr="003B6694">
        <w:rPr>
          <w:szCs w:val="21"/>
        </w:rPr>
        <w:t>)</w:t>
      </w:r>
      <w:r w:rsidRPr="003B6694">
        <w:rPr>
          <w:szCs w:val="21"/>
        </w:rPr>
        <w:tab/>
      </w:r>
      <w:r w:rsidRPr="003B6694">
        <w:rPr>
          <w:rFonts w:hint="eastAsia"/>
          <w:szCs w:val="21"/>
        </w:rPr>
        <w:t>于</w:t>
      </w:r>
      <w:r>
        <w:rPr>
          <w:szCs w:val="21"/>
        </w:rPr>
        <w:t>2</w:t>
      </w:r>
      <w:r w:rsidRPr="003B6694">
        <w:rPr>
          <w:szCs w:val="21"/>
        </w:rPr>
        <w:t>0</w:t>
      </w:r>
      <w:r>
        <w:rPr>
          <w:szCs w:val="21"/>
        </w:rPr>
        <w:t>17</w:t>
      </w:r>
      <w:r w:rsidRPr="003B6694">
        <w:rPr>
          <w:szCs w:val="21"/>
        </w:rPr>
        <w:t>年</w:t>
      </w:r>
      <w:r w:rsidRPr="003B6694">
        <w:rPr>
          <w:rFonts w:hint="eastAsia"/>
          <w:szCs w:val="21"/>
        </w:rPr>
        <w:t>出台了</w:t>
      </w:r>
      <w:r w:rsidRPr="003B6694">
        <w:rPr>
          <w:szCs w:val="21"/>
        </w:rPr>
        <w:t>伊拉克国家儿童保护政策。</w:t>
      </w:r>
    </w:p>
    <w:p w14:paraId="15464B83" w14:textId="232E8043" w:rsidR="003B6694" w:rsidRPr="003B6694" w:rsidRDefault="003B6694" w:rsidP="003B6694">
      <w:pPr>
        <w:pStyle w:val="H1GC"/>
        <w:rPr>
          <w:b/>
        </w:rPr>
      </w:pPr>
      <w:r w:rsidRPr="003B6694">
        <w:tab/>
      </w:r>
      <w:r>
        <w:t>C</w:t>
      </w:r>
      <w:r w:rsidRPr="003B6694">
        <w:t>.</w:t>
      </w:r>
      <w:r w:rsidRPr="003B6694">
        <w:tab/>
      </w:r>
      <w:r w:rsidRPr="003B6694">
        <w:rPr>
          <w:rFonts w:hint="eastAsia"/>
        </w:rPr>
        <w:t>关注的主要问题及建议</w:t>
      </w:r>
    </w:p>
    <w:p w14:paraId="44CB92DE" w14:textId="77777777" w:rsidR="003B6694" w:rsidRPr="003B6694" w:rsidRDefault="003B6694" w:rsidP="003B6694">
      <w:pPr>
        <w:pStyle w:val="H23GC"/>
        <w:rPr>
          <w:b/>
        </w:rPr>
      </w:pPr>
      <w:r w:rsidRPr="003B6694">
        <w:tab/>
      </w:r>
      <w:r w:rsidRPr="003B6694">
        <w:tab/>
      </w:r>
      <w:r w:rsidRPr="003B6694">
        <w:rPr>
          <w:rFonts w:hint="eastAsia"/>
        </w:rPr>
        <w:t>《公约》在国内的适用性</w:t>
      </w:r>
    </w:p>
    <w:p w14:paraId="50CE23EB" w14:textId="2C50C9BA" w:rsidR="003B6694" w:rsidRPr="003B6694" w:rsidRDefault="003B6694" w:rsidP="003B6694">
      <w:pPr>
        <w:pStyle w:val="SingleTxtGC"/>
        <w:rPr>
          <w:szCs w:val="21"/>
        </w:rPr>
      </w:pPr>
      <w:r>
        <w:rPr>
          <w:szCs w:val="21"/>
        </w:rPr>
        <w:t>4</w:t>
      </w:r>
      <w:r w:rsidRPr="003B6694">
        <w:rPr>
          <w:szCs w:val="21"/>
        </w:rPr>
        <w:t>.</w:t>
      </w:r>
      <w:r w:rsidRPr="003B6694">
        <w:rPr>
          <w:szCs w:val="21"/>
        </w:rPr>
        <w:tab/>
      </w:r>
      <w:r w:rsidRPr="003B6694">
        <w:rPr>
          <w:szCs w:val="21"/>
        </w:rPr>
        <w:t>委员会注意到，条约</w:t>
      </w:r>
      <w:r w:rsidRPr="003B6694">
        <w:rPr>
          <w:rFonts w:hint="eastAsia"/>
          <w:szCs w:val="21"/>
        </w:rPr>
        <w:t>经</w:t>
      </w:r>
      <w:r w:rsidRPr="003B6694">
        <w:rPr>
          <w:szCs w:val="21"/>
        </w:rPr>
        <w:t>某项具体法律</w:t>
      </w:r>
      <w:r w:rsidRPr="003B6694">
        <w:rPr>
          <w:rFonts w:hint="eastAsia"/>
          <w:szCs w:val="21"/>
        </w:rPr>
        <w:t>被</w:t>
      </w:r>
      <w:r w:rsidRPr="003B6694">
        <w:rPr>
          <w:szCs w:val="21"/>
        </w:rPr>
        <w:t>纳入国内法</w:t>
      </w:r>
      <w:r w:rsidRPr="003B6694">
        <w:rPr>
          <w:rFonts w:hint="eastAsia"/>
          <w:szCs w:val="21"/>
        </w:rPr>
        <w:t>后</w:t>
      </w:r>
      <w:r w:rsidRPr="003B6694">
        <w:rPr>
          <w:szCs w:val="21"/>
        </w:rPr>
        <w:t>就可</w:t>
      </w:r>
      <w:r w:rsidRPr="003B6694">
        <w:rPr>
          <w:rFonts w:hint="eastAsia"/>
          <w:szCs w:val="21"/>
        </w:rPr>
        <w:t>被法院适用</w:t>
      </w:r>
      <w:r w:rsidRPr="003B6694">
        <w:rPr>
          <w:szCs w:val="21"/>
        </w:rPr>
        <w:t>，但委员会感到遗憾的是，缔约国没有提供此类</w:t>
      </w:r>
      <w:r w:rsidRPr="003B6694">
        <w:rPr>
          <w:rFonts w:hint="eastAsia"/>
          <w:szCs w:val="21"/>
        </w:rPr>
        <w:t>情况的实例</w:t>
      </w:r>
      <w:r w:rsidRPr="003B6694">
        <w:rPr>
          <w:szCs w:val="21"/>
        </w:rPr>
        <w:t>。此外，委员会注意到，缔约国仍未加入</w:t>
      </w:r>
      <w:r w:rsidRPr="003B6694">
        <w:rPr>
          <w:rFonts w:hint="eastAsia"/>
          <w:szCs w:val="21"/>
        </w:rPr>
        <w:t>的《〈公约〉第一项任择议定书》</w:t>
      </w:r>
      <w:r w:rsidRPr="003B6694">
        <w:rPr>
          <w:szCs w:val="21"/>
        </w:rPr>
        <w:t>(</w:t>
      </w:r>
      <w:r w:rsidRPr="003B6694">
        <w:rPr>
          <w:szCs w:val="21"/>
        </w:rPr>
        <w:t>第</w:t>
      </w:r>
      <w:r w:rsidRPr="003B6694">
        <w:rPr>
          <w:rFonts w:hint="eastAsia"/>
          <w:szCs w:val="21"/>
        </w:rPr>
        <w:t>二</w:t>
      </w:r>
      <w:r w:rsidRPr="003B6694">
        <w:rPr>
          <w:szCs w:val="21"/>
        </w:rPr>
        <w:t>条</w:t>
      </w:r>
      <w:r w:rsidRPr="003B6694">
        <w:rPr>
          <w:szCs w:val="21"/>
        </w:rPr>
        <w:t>)</w:t>
      </w:r>
      <w:r w:rsidRPr="003B6694">
        <w:rPr>
          <w:szCs w:val="21"/>
        </w:rPr>
        <w:t>。委员会还对缔约国《宪法》第</w:t>
      </w:r>
      <w:r>
        <w:rPr>
          <w:szCs w:val="21"/>
        </w:rPr>
        <w:t>2</w:t>
      </w:r>
      <w:r w:rsidRPr="003B6694">
        <w:rPr>
          <w:szCs w:val="21"/>
        </w:rPr>
        <w:t>条是否与《公约》相符表示关切。</w:t>
      </w:r>
    </w:p>
    <w:p w14:paraId="0F44BCF9" w14:textId="1854BADA" w:rsidR="003B6694" w:rsidRPr="003B6694" w:rsidRDefault="003B6694" w:rsidP="003B6694">
      <w:pPr>
        <w:pStyle w:val="SingleTxtGC"/>
        <w:rPr>
          <w:rFonts w:eastAsia="黑体"/>
          <w:szCs w:val="21"/>
        </w:rPr>
      </w:pPr>
      <w:r>
        <w:rPr>
          <w:szCs w:val="21"/>
        </w:rPr>
        <w:t>5</w:t>
      </w:r>
      <w:r w:rsidRPr="003B6694">
        <w:rPr>
          <w:szCs w:val="21"/>
        </w:rPr>
        <w:t>.</w:t>
      </w:r>
      <w:r w:rsidRPr="003B6694">
        <w:rPr>
          <w:szCs w:val="21"/>
        </w:rPr>
        <w:tab/>
      </w:r>
      <w:r w:rsidRPr="003B6694">
        <w:rPr>
          <w:rFonts w:eastAsia="黑体" w:hint="eastAsia"/>
          <w:bCs/>
          <w:szCs w:val="21"/>
        </w:rPr>
        <w:t>委员会</w:t>
      </w:r>
      <w:r w:rsidRPr="003B6694">
        <w:rPr>
          <w:rFonts w:eastAsia="黑体"/>
          <w:bCs/>
          <w:szCs w:val="21"/>
        </w:rPr>
        <w:t>回</w:t>
      </w:r>
      <w:r w:rsidRPr="003B6694">
        <w:rPr>
          <w:rFonts w:eastAsia="黑体"/>
          <w:szCs w:val="21"/>
        </w:rPr>
        <w:t>顾先前的建议</w:t>
      </w:r>
      <w:r w:rsidRPr="003B6694">
        <w:rPr>
          <w:rStyle w:val="a8"/>
          <w:rFonts w:eastAsia="宋体"/>
          <w:szCs w:val="21"/>
        </w:rPr>
        <w:footnoteReference w:id="7"/>
      </w:r>
      <w:r w:rsidRPr="003B6694">
        <w:rPr>
          <w:rFonts w:eastAsia="黑体"/>
          <w:szCs w:val="21"/>
        </w:rPr>
        <w:t>，鼓励缔约国进一步加强努力，提高法官、律师和检察官对《公约》及其在国内法中的适用性的认识，以确保法院</w:t>
      </w:r>
      <w:r w:rsidRPr="003B6694">
        <w:rPr>
          <w:rFonts w:eastAsia="黑体" w:hint="eastAsia"/>
          <w:szCs w:val="21"/>
        </w:rPr>
        <w:t>将《公约》</w:t>
      </w:r>
      <w:r w:rsidRPr="003B6694">
        <w:rPr>
          <w:rFonts w:eastAsia="黑体"/>
          <w:szCs w:val="21"/>
        </w:rPr>
        <w:t>规定</w:t>
      </w:r>
      <w:r w:rsidRPr="003B6694">
        <w:rPr>
          <w:rFonts w:eastAsia="黑体" w:hint="eastAsia"/>
          <w:szCs w:val="21"/>
        </w:rPr>
        <w:t>纳入考虑</w:t>
      </w:r>
      <w:r w:rsidRPr="003B6694">
        <w:rPr>
          <w:rFonts w:eastAsia="黑体"/>
          <w:szCs w:val="21"/>
        </w:rPr>
        <w:t>。委员会还鼓励缔约国考虑加入《</w:t>
      </w:r>
      <w:r w:rsidRPr="003B6694">
        <w:rPr>
          <w:rFonts w:ascii="宋体" w:eastAsia="黑体" w:hAnsi="宋体" w:hint="eastAsia"/>
          <w:szCs w:val="21"/>
        </w:rPr>
        <w:t>〈</w:t>
      </w:r>
      <w:r w:rsidRPr="003B6694">
        <w:rPr>
          <w:rFonts w:eastAsia="黑体"/>
          <w:szCs w:val="21"/>
        </w:rPr>
        <w:t>公约</w:t>
      </w:r>
      <w:r w:rsidRPr="003B6694">
        <w:rPr>
          <w:rFonts w:ascii="宋体" w:eastAsia="黑体" w:hAnsi="宋体" w:hint="eastAsia"/>
          <w:szCs w:val="21"/>
        </w:rPr>
        <w:t>〉</w:t>
      </w:r>
      <w:r w:rsidRPr="003B6694">
        <w:rPr>
          <w:rFonts w:eastAsia="黑体"/>
          <w:szCs w:val="21"/>
        </w:rPr>
        <w:t>第一项任择议定书</w:t>
      </w:r>
      <w:r w:rsidRPr="003B6694">
        <w:rPr>
          <w:rFonts w:eastAsia="黑体" w:hint="eastAsia"/>
          <w:szCs w:val="21"/>
        </w:rPr>
        <w:t>》，该议定书确立了个人申诉机制</w:t>
      </w:r>
      <w:r w:rsidRPr="003B6694">
        <w:rPr>
          <w:rFonts w:eastAsia="黑体"/>
          <w:szCs w:val="21"/>
        </w:rPr>
        <w:t>。缔约国还应采取步骤，确保</w:t>
      </w:r>
      <w:r w:rsidRPr="003B6694">
        <w:rPr>
          <w:rFonts w:eastAsia="黑体" w:hint="eastAsia"/>
          <w:szCs w:val="21"/>
        </w:rPr>
        <w:t>该国</w:t>
      </w:r>
      <w:r w:rsidRPr="003B6694">
        <w:rPr>
          <w:rFonts w:eastAsia="黑体"/>
          <w:szCs w:val="21"/>
        </w:rPr>
        <w:t>《宪法》特别是第</w:t>
      </w:r>
      <w:r>
        <w:rPr>
          <w:rFonts w:eastAsia="黑体"/>
          <w:szCs w:val="21"/>
        </w:rPr>
        <w:t>2</w:t>
      </w:r>
      <w:r w:rsidRPr="003B6694">
        <w:rPr>
          <w:rFonts w:eastAsia="黑体"/>
          <w:szCs w:val="21"/>
        </w:rPr>
        <w:t>条</w:t>
      </w:r>
      <w:r w:rsidRPr="003B6694">
        <w:rPr>
          <w:rFonts w:eastAsia="黑体" w:hint="eastAsia"/>
          <w:szCs w:val="21"/>
        </w:rPr>
        <w:t>符合</w:t>
      </w:r>
      <w:r w:rsidRPr="003B6694">
        <w:rPr>
          <w:rFonts w:eastAsia="黑体"/>
          <w:szCs w:val="21"/>
        </w:rPr>
        <w:t>《公约》。</w:t>
      </w:r>
    </w:p>
    <w:p w14:paraId="5B1264B0" w14:textId="77777777" w:rsidR="003B6694" w:rsidRPr="003B6694" w:rsidRDefault="003B6694" w:rsidP="003B6694">
      <w:pPr>
        <w:pStyle w:val="H23GC"/>
        <w:rPr>
          <w:b/>
        </w:rPr>
      </w:pPr>
      <w:r w:rsidRPr="003B6694">
        <w:tab/>
      </w:r>
      <w:r w:rsidRPr="003B6694">
        <w:tab/>
      </w:r>
      <w:r w:rsidRPr="003B6694">
        <w:t>国家人权机构</w:t>
      </w:r>
    </w:p>
    <w:p w14:paraId="6BAD91AC" w14:textId="77DB7CCC" w:rsidR="003B6694" w:rsidRPr="003B6694" w:rsidRDefault="003B6694" w:rsidP="003B6694">
      <w:pPr>
        <w:pStyle w:val="SingleTxtGC"/>
        <w:rPr>
          <w:szCs w:val="21"/>
        </w:rPr>
      </w:pPr>
      <w:r>
        <w:rPr>
          <w:szCs w:val="21"/>
        </w:rPr>
        <w:t>6</w:t>
      </w:r>
      <w:r w:rsidRPr="003B6694">
        <w:rPr>
          <w:szCs w:val="21"/>
        </w:rPr>
        <w:t>.</w:t>
      </w:r>
      <w:r w:rsidRPr="003B6694">
        <w:rPr>
          <w:szCs w:val="21"/>
        </w:rPr>
        <w:tab/>
      </w:r>
      <w:r w:rsidRPr="003B6694">
        <w:rPr>
          <w:szCs w:val="21"/>
        </w:rPr>
        <w:t>委员会注意到，</w:t>
      </w:r>
      <w:r w:rsidRPr="003B6694">
        <w:rPr>
          <w:rFonts w:hint="eastAsia"/>
          <w:szCs w:val="21"/>
        </w:rPr>
        <w:t>缔约国之所以</w:t>
      </w:r>
      <w:r w:rsidRPr="003B6694">
        <w:rPr>
          <w:szCs w:val="21"/>
        </w:rPr>
        <w:t>推迟任命</w:t>
      </w:r>
      <w:r w:rsidRPr="003B6694">
        <w:rPr>
          <w:rFonts w:hint="eastAsia"/>
          <w:szCs w:val="21"/>
        </w:rPr>
        <w:t>高级</w:t>
      </w:r>
      <w:r w:rsidRPr="003B6694">
        <w:rPr>
          <w:szCs w:val="21"/>
        </w:rPr>
        <w:t>人权委员会的新成员</w:t>
      </w:r>
      <w:r w:rsidRPr="003B6694">
        <w:rPr>
          <w:rFonts w:hint="eastAsia"/>
          <w:szCs w:val="21"/>
        </w:rPr>
        <w:t>，</w:t>
      </w:r>
      <w:r w:rsidRPr="003B6694">
        <w:rPr>
          <w:szCs w:val="21"/>
        </w:rPr>
        <w:t>是为了等待正在进行的选举伊拉克新总统和</w:t>
      </w:r>
      <w:r w:rsidRPr="003B6694">
        <w:rPr>
          <w:rFonts w:hint="eastAsia"/>
          <w:szCs w:val="21"/>
        </w:rPr>
        <w:t>新任</w:t>
      </w:r>
      <w:r w:rsidRPr="003B6694">
        <w:rPr>
          <w:szCs w:val="21"/>
        </w:rPr>
        <w:t>部长会议主席的进程</w:t>
      </w:r>
      <w:r w:rsidRPr="003B6694">
        <w:rPr>
          <w:rFonts w:hint="eastAsia"/>
          <w:szCs w:val="21"/>
        </w:rPr>
        <w:t>得出</w:t>
      </w:r>
      <w:r w:rsidRPr="003B6694">
        <w:rPr>
          <w:szCs w:val="21"/>
        </w:rPr>
        <w:t>结果。委员会表示关切的是，</w:t>
      </w:r>
      <w:r w:rsidRPr="003B6694">
        <w:rPr>
          <w:rFonts w:hint="eastAsia"/>
          <w:szCs w:val="21"/>
        </w:rPr>
        <w:t>高级</w:t>
      </w:r>
      <w:r w:rsidRPr="003B6694">
        <w:rPr>
          <w:szCs w:val="21"/>
        </w:rPr>
        <w:t>人权委员会的任命程序不能保证其独立于各政党的影响。委员会还注意到，设立</w:t>
      </w:r>
      <w:r w:rsidRPr="003B6694">
        <w:rPr>
          <w:rFonts w:hint="eastAsia"/>
          <w:szCs w:val="21"/>
        </w:rPr>
        <w:t>高级</w:t>
      </w:r>
      <w:r w:rsidRPr="003B6694">
        <w:rPr>
          <w:szCs w:val="21"/>
        </w:rPr>
        <w:t>人权委员会的第</w:t>
      </w:r>
      <w:r w:rsidRPr="00F71332">
        <w:rPr>
          <w:szCs w:val="21"/>
        </w:rPr>
        <w:t>53/2008</w:t>
      </w:r>
      <w:r w:rsidRPr="003B6694">
        <w:rPr>
          <w:szCs w:val="21"/>
        </w:rPr>
        <w:t>号法规定，</w:t>
      </w:r>
      <w:r w:rsidRPr="003B6694">
        <w:rPr>
          <w:rFonts w:hint="eastAsia"/>
          <w:szCs w:val="21"/>
        </w:rPr>
        <w:t>女性</w:t>
      </w:r>
      <w:r w:rsidRPr="003B6694">
        <w:rPr>
          <w:szCs w:val="21"/>
        </w:rPr>
        <w:t>必须至少占该委员会成员的三分之一。</w:t>
      </w:r>
      <w:r w:rsidRPr="003B6694">
        <w:rPr>
          <w:rFonts w:hint="eastAsia"/>
          <w:szCs w:val="21"/>
        </w:rPr>
        <w:t>但</w:t>
      </w:r>
      <w:r w:rsidRPr="003B6694">
        <w:rPr>
          <w:szCs w:val="21"/>
        </w:rPr>
        <w:t>委员会感到遗憾的是，该法</w:t>
      </w:r>
      <w:r w:rsidRPr="003B6694">
        <w:rPr>
          <w:rFonts w:hint="eastAsia"/>
          <w:szCs w:val="21"/>
        </w:rPr>
        <w:t>仅规定了</w:t>
      </w:r>
      <w:r w:rsidRPr="003B6694">
        <w:rPr>
          <w:szCs w:val="21"/>
        </w:rPr>
        <w:t>一名正式成员和一名后备成员</w:t>
      </w:r>
      <w:r w:rsidRPr="003B6694">
        <w:rPr>
          <w:rFonts w:hint="eastAsia"/>
          <w:szCs w:val="21"/>
        </w:rPr>
        <w:t>为</w:t>
      </w:r>
      <w:r w:rsidRPr="003B6694">
        <w:rPr>
          <w:szCs w:val="21"/>
        </w:rPr>
        <w:t>少数群体代表，并且没有规定民间社会成员的代表。</w:t>
      </w:r>
    </w:p>
    <w:p w14:paraId="7CBA563D" w14:textId="1B5D263E" w:rsidR="003B6694" w:rsidRPr="003B6694" w:rsidRDefault="003B6694" w:rsidP="003B6694">
      <w:pPr>
        <w:pStyle w:val="SingleTxtGC"/>
        <w:rPr>
          <w:rFonts w:eastAsia="黑体"/>
          <w:szCs w:val="21"/>
        </w:rPr>
      </w:pPr>
      <w:r>
        <w:rPr>
          <w:szCs w:val="21"/>
        </w:rPr>
        <w:t>7</w:t>
      </w:r>
      <w:r w:rsidRPr="003B6694">
        <w:rPr>
          <w:szCs w:val="21"/>
        </w:rPr>
        <w:t>.</w:t>
      </w:r>
      <w:r w:rsidRPr="003B6694">
        <w:rPr>
          <w:szCs w:val="21"/>
        </w:rPr>
        <w:tab/>
      </w:r>
      <w:r w:rsidRPr="003B6694">
        <w:rPr>
          <w:rFonts w:eastAsia="黑体"/>
          <w:szCs w:val="21"/>
        </w:rPr>
        <w:t>委员会鼓励缔约国采取必要措施，确保少数群体以及民间社会在</w:t>
      </w:r>
      <w:r w:rsidRPr="003B6694">
        <w:rPr>
          <w:rFonts w:eastAsia="黑体" w:hint="eastAsia"/>
          <w:szCs w:val="21"/>
        </w:rPr>
        <w:t>高级人权委员会</w:t>
      </w:r>
      <w:r w:rsidRPr="003B6694">
        <w:rPr>
          <w:rFonts w:eastAsia="黑体"/>
          <w:szCs w:val="21"/>
        </w:rPr>
        <w:t>的成员</w:t>
      </w:r>
      <w:r w:rsidRPr="003B6694">
        <w:rPr>
          <w:rFonts w:eastAsia="黑体" w:hint="eastAsia"/>
          <w:szCs w:val="21"/>
        </w:rPr>
        <w:t>中得到充分代表</w:t>
      </w:r>
      <w:r w:rsidRPr="003B6694">
        <w:rPr>
          <w:rFonts w:eastAsia="黑体"/>
          <w:szCs w:val="21"/>
        </w:rPr>
        <w:t>。</w:t>
      </w:r>
      <w:r w:rsidRPr="003B6694">
        <w:rPr>
          <w:rFonts w:eastAsia="黑体" w:hint="eastAsia"/>
          <w:szCs w:val="21"/>
        </w:rPr>
        <w:t>缔约国</w:t>
      </w:r>
      <w:r w:rsidRPr="003B6694">
        <w:rPr>
          <w:rFonts w:eastAsia="黑体"/>
          <w:szCs w:val="21"/>
        </w:rPr>
        <w:t>还应继续努力，确保</w:t>
      </w:r>
      <w:r w:rsidRPr="003B6694">
        <w:rPr>
          <w:rFonts w:eastAsia="黑体" w:hint="eastAsia"/>
          <w:szCs w:val="21"/>
        </w:rPr>
        <w:t>高级人权委员会具备</w:t>
      </w:r>
      <w:r w:rsidRPr="003B6694">
        <w:rPr>
          <w:rFonts w:eastAsia="黑体"/>
          <w:szCs w:val="21"/>
        </w:rPr>
        <w:t>足够的财政和人力资源，</w:t>
      </w:r>
      <w:r w:rsidRPr="003B6694">
        <w:rPr>
          <w:rFonts w:eastAsia="黑体" w:hint="eastAsia"/>
          <w:szCs w:val="21"/>
        </w:rPr>
        <w:t>确保</w:t>
      </w:r>
      <w:r w:rsidRPr="003B6694">
        <w:rPr>
          <w:rFonts w:eastAsia="黑体"/>
          <w:szCs w:val="21"/>
        </w:rPr>
        <w:t>缔约国</w:t>
      </w:r>
      <w:r w:rsidRPr="003B6694">
        <w:rPr>
          <w:rFonts w:eastAsia="黑体" w:hint="eastAsia"/>
          <w:szCs w:val="21"/>
        </w:rPr>
        <w:t>全国各地</w:t>
      </w:r>
      <w:r w:rsidRPr="003B6694">
        <w:rPr>
          <w:rFonts w:eastAsia="黑体"/>
          <w:szCs w:val="21"/>
        </w:rPr>
        <w:t>所有人都</w:t>
      </w:r>
      <w:r w:rsidRPr="003B6694">
        <w:rPr>
          <w:rFonts w:eastAsia="黑体" w:hint="eastAsia"/>
          <w:szCs w:val="21"/>
        </w:rPr>
        <w:t>有平等机会向其求助，确保所有公共主管机构都与高级人权委员会充分合作，并确保高级人权委员会能够按照《关于促进和保护人权的国家机构的地位的原则》</w:t>
      </w:r>
      <w:r w:rsidRPr="003B6694">
        <w:rPr>
          <w:rFonts w:eastAsia="黑体"/>
          <w:szCs w:val="21"/>
        </w:rPr>
        <w:t>(</w:t>
      </w:r>
      <w:r w:rsidRPr="003B6694">
        <w:rPr>
          <w:rFonts w:eastAsia="黑体" w:hint="eastAsia"/>
          <w:szCs w:val="21"/>
        </w:rPr>
        <w:t>《巴黎原则》</w:t>
      </w:r>
      <w:r w:rsidRPr="003B6694">
        <w:rPr>
          <w:rFonts w:eastAsia="黑体"/>
          <w:szCs w:val="21"/>
        </w:rPr>
        <w:t>)</w:t>
      </w:r>
      <w:r w:rsidRPr="003B6694">
        <w:rPr>
          <w:rFonts w:eastAsia="黑体" w:hint="eastAsia"/>
          <w:szCs w:val="21"/>
        </w:rPr>
        <w:t>，</w:t>
      </w:r>
      <w:r w:rsidRPr="003B6694">
        <w:rPr>
          <w:rFonts w:eastAsia="黑体"/>
          <w:szCs w:val="21"/>
        </w:rPr>
        <w:t>有效和独立地履行任务</w:t>
      </w:r>
      <w:r w:rsidRPr="003B6694" w:rsidDel="00111CD7">
        <w:rPr>
          <w:rFonts w:eastAsia="黑体"/>
          <w:szCs w:val="21"/>
        </w:rPr>
        <w:t>。</w:t>
      </w:r>
    </w:p>
    <w:p w14:paraId="138B4B96" w14:textId="77777777" w:rsidR="003B6694" w:rsidRPr="003B6694" w:rsidRDefault="003B6694" w:rsidP="003B6694">
      <w:pPr>
        <w:pStyle w:val="H23GC"/>
        <w:rPr>
          <w:b/>
        </w:rPr>
      </w:pPr>
      <w:r w:rsidRPr="003B6694">
        <w:tab/>
      </w:r>
      <w:r w:rsidRPr="003B6694">
        <w:tab/>
      </w:r>
      <w:r w:rsidRPr="003B6694">
        <w:rPr>
          <w:rFonts w:hint="eastAsia"/>
        </w:rPr>
        <w:t>打击有罪不罚现象和以往的侵犯人权行为</w:t>
      </w:r>
    </w:p>
    <w:p w14:paraId="61DF82D8" w14:textId="5EA9ABDA" w:rsidR="003B6694" w:rsidRPr="003B6694" w:rsidRDefault="003B6694" w:rsidP="003B6694">
      <w:pPr>
        <w:pStyle w:val="SingleTxtGC"/>
        <w:rPr>
          <w:szCs w:val="21"/>
        </w:rPr>
      </w:pPr>
      <w:r>
        <w:rPr>
          <w:szCs w:val="21"/>
        </w:rPr>
        <w:t>8</w:t>
      </w:r>
      <w:r w:rsidRPr="003B6694">
        <w:rPr>
          <w:szCs w:val="21"/>
        </w:rPr>
        <w:t>.</w:t>
      </w:r>
      <w:r w:rsidRPr="003B6694">
        <w:rPr>
          <w:szCs w:val="21"/>
        </w:rPr>
        <w:tab/>
      </w:r>
      <w:r w:rsidRPr="003B6694">
        <w:rPr>
          <w:szCs w:val="21"/>
        </w:rPr>
        <w:t>委员会感兴趣地注意到，一项关于保护</w:t>
      </w:r>
      <w:r w:rsidRPr="003B6694">
        <w:rPr>
          <w:rFonts w:hint="eastAsia"/>
          <w:szCs w:val="21"/>
        </w:rPr>
        <w:t>人们</w:t>
      </w:r>
      <w:r w:rsidRPr="003B6694">
        <w:rPr>
          <w:szCs w:val="21"/>
        </w:rPr>
        <w:t>免遭强迫失踪的法案目前已提交部长会议</w:t>
      </w:r>
      <w:r w:rsidRPr="003B6694">
        <w:rPr>
          <w:rFonts w:hint="eastAsia"/>
          <w:szCs w:val="21"/>
        </w:rPr>
        <w:t>作</w:t>
      </w:r>
      <w:r w:rsidRPr="003B6694">
        <w:rPr>
          <w:szCs w:val="21"/>
        </w:rPr>
        <w:t>最后批准。委员会欢迎设立</w:t>
      </w:r>
      <w:r w:rsidRPr="003B6694">
        <w:rPr>
          <w:rFonts w:hint="eastAsia"/>
          <w:szCs w:val="21"/>
        </w:rPr>
        <w:t>达伊沙</w:t>
      </w:r>
      <w:r w:rsidRPr="003B6694">
        <w:rPr>
          <w:szCs w:val="21"/>
        </w:rPr>
        <w:t>犯罪调查</w:t>
      </w:r>
      <w:r w:rsidRPr="003B6694">
        <w:rPr>
          <w:rFonts w:hint="eastAsia"/>
          <w:szCs w:val="21"/>
        </w:rPr>
        <w:t>处以</w:t>
      </w:r>
      <w:r w:rsidRPr="003B6694">
        <w:rPr>
          <w:szCs w:val="21"/>
        </w:rPr>
        <w:t>调查与奴役雅兹迪库尔德妇女儿童</w:t>
      </w:r>
      <w:r w:rsidRPr="003B6694">
        <w:rPr>
          <w:rFonts w:hint="eastAsia"/>
          <w:szCs w:val="21"/>
        </w:rPr>
        <w:t>和</w:t>
      </w:r>
      <w:r w:rsidRPr="003B6694">
        <w:rPr>
          <w:szCs w:val="21"/>
        </w:rPr>
        <w:t>属于其他</w:t>
      </w:r>
      <w:r w:rsidRPr="003B6694">
        <w:rPr>
          <w:rFonts w:hint="eastAsia"/>
          <w:szCs w:val="21"/>
        </w:rPr>
        <w:t>社群</w:t>
      </w:r>
      <w:r w:rsidRPr="003B6694">
        <w:rPr>
          <w:szCs w:val="21"/>
        </w:rPr>
        <w:t>的人有关的案件，</w:t>
      </w:r>
      <w:r w:rsidRPr="003B6694">
        <w:rPr>
          <w:rFonts w:hint="eastAsia"/>
          <w:szCs w:val="21"/>
        </w:rPr>
        <w:t>还欢迎</w:t>
      </w:r>
      <w:r w:rsidRPr="003B6694">
        <w:rPr>
          <w:szCs w:val="21"/>
        </w:rPr>
        <w:t>设立特别司法机构</w:t>
      </w:r>
      <w:r w:rsidRPr="003B6694">
        <w:rPr>
          <w:rFonts w:hint="eastAsia"/>
          <w:szCs w:val="21"/>
        </w:rPr>
        <w:t>以</w:t>
      </w:r>
      <w:r w:rsidRPr="003B6694">
        <w:rPr>
          <w:szCs w:val="21"/>
        </w:rPr>
        <w:t>调查在尼尼微省对雅兹迪人犯下的罪行。委员会还欢迎</w:t>
      </w:r>
      <w:r w:rsidRPr="003B6694">
        <w:rPr>
          <w:rFonts w:hint="eastAsia"/>
          <w:szCs w:val="21"/>
        </w:rPr>
        <w:t>于</w:t>
      </w:r>
      <w:r>
        <w:rPr>
          <w:szCs w:val="21"/>
        </w:rPr>
        <w:t>2</w:t>
      </w:r>
      <w:r w:rsidRPr="003B6694">
        <w:rPr>
          <w:szCs w:val="21"/>
        </w:rPr>
        <w:t>0</w:t>
      </w:r>
      <w:r>
        <w:rPr>
          <w:szCs w:val="21"/>
        </w:rPr>
        <w:t>16</w:t>
      </w:r>
      <w:r w:rsidRPr="003B6694">
        <w:rPr>
          <w:szCs w:val="21"/>
        </w:rPr>
        <w:t>年和</w:t>
      </w:r>
      <w:r>
        <w:rPr>
          <w:szCs w:val="21"/>
        </w:rPr>
        <w:t>2</w:t>
      </w:r>
      <w:r w:rsidRPr="003B6694">
        <w:rPr>
          <w:szCs w:val="21"/>
        </w:rPr>
        <w:t>0</w:t>
      </w:r>
      <w:r>
        <w:rPr>
          <w:szCs w:val="21"/>
        </w:rPr>
        <w:t>18</w:t>
      </w:r>
      <w:r w:rsidRPr="003B6694">
        <w:rPr>
          <w:szCs w:val="21"/>
        </w:rPr>
        <w:t>年</w:t>
      </w:r>
      <w:r w:rsidRPr="003B6694">
        <w:rPr>
          <w:rFonts w:hint="eastAsia"/>
          <w:szCs w:val="21"/>
        </w:rPr>
        <w:t>设立</w:t>
      </w:r>
      <w:r w:rsidRPr="003B6694">
        <w:rPr>
          <w:szCs w:val="21"/>
        </w:rPr>
        <w:t>两个</w:t>
      </w:r>
      <w:r w:rsidRPr="003B6694">
        <w:rPr>
          <w:rFonts w:hint="eastAsia"/>
          <w:szCs w:val="21"/>
        </w:rPr>
        <w:t>事实</w:t>
      </w:r>
      <w:r w:rsidRPr="003B6694">
        <w:rPr>
          <w:szCs w:val="21"/>
        </w:rPr>
        <w:t>调查委员会，</w:t>
      </w:r>
      <w:r w:rsidRPr="003B6694">
        <w:rPr>
          <w:rFonts w:hint="eastAsia"/>
          <w:szCs w:val="21"/>
        </w:rPr>
        <w:t>以便</w:t>
      </w:r>
      <w:r w:rsidRPr="003B6694">
        <w:rPr>
          <w:szCs w:val="21"/>
        </w:rPr>
        <w:t>调查侵犯人权的指控并</w:t>
      </w:r>
      <w:r w:rsidRPr="003B6694">
        <w:rPr>
          <w:rFonts w:hint="eastAsia"/>
          <w:szCs w:val="21"/>
        </w:rPr>
        <w:t>就</w:t>
      </w:r>
      <w:r>
        <w:rPr>
          <w:rFonts w:hint="eastAsia"/>
          <w:szCs w:val="21"/>
        </w:rPr>
        <w:t>2</w:t>
      </w:r>
      <w:r w:rsidRPr="003B6694">
        <w:rPr>
          <w:szCs w:val="21"/>
        </w:rPr>
        <w:t>0</w:t>
      </w:r>
      <w:r>
        <w:rPr>
          <w:szCs w:val="21"/>
        </w:rPr>
        <w:t>19</w:t>
      </w:r>
      <w:r w:rsidRPr="003B6694">
        <w:rPr>
          <w:rFonts w:hint="eastAsia"/>
          <w:szCs w:val="21"/>
        </w:rPr>
        <w:t>年的示威活动</w:t>
      </w:r>
      <w:r w:rsidRPr="003B6694">
        <w:rPr>
          <w:szCs w:val="21"/>
        </w:rPr>
        <w:t>确保问责。</w:t>
      </w:r>
      <w:r w:rsidRPr="003B6694">
        <w:rPr>
          <w:rFonts w:hint="eastAsia"/>
          <w:szCs w:val="21"/>
        </w:rPr>
        <w:t>但</w:t>
      </w:r>
      <w:r w:rsidRPr="003B6694">
        <w:rPr>
          <w:szCs w:val="21"/>
        </w:rPr>
        <w:t>委员会感到遗憾的是，没有</w:t>
      </w:r>
      <w:r w:rsidRPr="003B6694">
        <w:rPr>
          <w:rFonts w:hint="eastAsia"/>
          <w:szCs w:val="21"/>
        </w:rPr>
        <w:t>资料说明</w:t>
      </w:r>
      <w:r w:rsidRPr="003B6694">
        <w:rPr>
          <w:szCs w:val="21"/>
        </w:rPr>
        <w:t>这些</w:t>
      </w:r>
      <w:r w:rsidRPr="003B6694">
        <w:rPr>
          <w:rFonts w:hint="eastAsia"/>
          <w:szCs w:val="21"/>
        </w:rPr>
        <w:t>调查</w:t>
      </w:r>
      <w:r w:rsidRPr="003B6694">
        <w:rPr>
          <w:szCs w:val="21"/>
        </w:rPr>
        <w:t>委员会</w:t>
      </w:r>
      <w:r w:rsidRPr="003B6694">
        <w:rPr>
          <w:rFonts w:hint="eastAsia"/>
          <w:szCs w:val="21"/>
        </w:rPr>
        <w:t>得出了什么</w:t>
      </w:r>
      <w:r w:rsidRPr="003B6694">
        <w:rPr>
          <w:szCs w:val="21"/>
        </w:rPr>
        <w:t>结果以及</w:t>
      </w:r>
      <w:r w:rsidRPr="003B6694">
        <w:rPr>
          <w:rFonts w:hint="eastAsia"/>
          <w:szCs w:val="21"/>
        </w:rPr>
        <w:t>是否有它们提出的任何</w:t>
      </w:r>
      <w:r w:rsidRPr="003B6694">
        <w:rPr>
          <w:szCs w:val="21"/>
        </w:rPr>
        <w:t>建议</w:t>
      </w:r>
      <w:r w:rsidRPr="003B6694">
        <w:rPr>
          <w:rFonts w:hint="eastAsia"/>
          <w:szCs w:val="21"/>
        </w:rPr>
        <w:t>得到落实。</w:t>
      </w:r>
      <w:r w:rsidRPr="003B6694">
        <w:rPr>
          <w:szCs w:val="21"/>
        </w:rPr>
        <w:t>此外，委员会感到关切的是，有报告称，尽管有大量的暴力指控案件，</w:t>
      </w:r>
      <w:r w:rsidRPr="003B6694">
        <w:rPr>
          <w:rFonts w:hint="eastAsia"/>
          <w:szCs w:val="21"/>
        </w:rPr>
        <w:t>起诉的数量却很少</w:t>
      </w:r>
      <w:r w:rsidRPr="003B6694">
        <w:rPr>
          <w:szCs w:val="21"/>
        </w:rPr>
        <w:t>。委员会还感到遗憾的是，</w:t>
      </w:r>
      <w:r w:rsidRPr="003B6694">
        <w:rPr>
          <w:rFonts w:hint="eastAsia"/>
          <w:szCs w:val="21"/>
        </w:rPr>
        <w:t>没有资料说明对</w:t>
      </w:r>
      <w:r w:rsidRPr="003B6694">
        <w:rPr>
          <w:szCs w:val="21"/>
        </w:rPr>
        <w:t>雅兹迪妇女实施性暴力</w:t>
      </w:r>
      <w:r w:rsidRPr="003B6694">
        <w:rPr>
          <w:rFonts w:hint="eastAsia"/>
          <w:szCs w:val="21"/>
        </w:rPr>
        <w:t>者</w:t>
      </w:r>
      <w:r w:rsidRPr="003B6694">
        <w:rPr>
          <w:szCs w:val="21"/>
        </w:rPr>
        <w:t>被起诉和定罪的数量以及所受惩罚的类型。委员</w:t>
      </w:r>
      <w:r w:rsidRPr="003B6694">
        <w:rPr>
          <w:szCs w:val="21"/>
        </w:rPr>
        <w:lastRenderedPageBreak/>
        <w:t>会还关切地注意到，有报告称，倡导问责的活动人士以及参与</w:t>
      </w:r>
      <w:r w:rsidRPr="003B6694">
        <w:rPr>
          <w:rFonts w:hint="eastAsia"/>
          <w:szCs w:val="21"/>
        </w:rPr>
        <w:t>办理</w:t>
      </w:r>
      <w:r w:rsidRPr="003B6694">
        <w:rPr>
          <w:szCs w:val="21"/>
        </w:rPr>
        <w:t>示威活动</w:t>
      </w:r>
      <w:r w:rsidRPr="003B6694">
        <w:rPr>
          <w:rFonts w:hint="eastAsia"/>
          <w:szCs w:val="21"/>
        </w:rPr>
        <w:t>期间暴力案件</w:t>
      </w:r>
      <w:r w:rsidRPr="003B6694">
        <w:rPr>
          <w:szCs w:val="21"/>
        </w:rPr>
        <w:t>的法官和调查人员</w:t>
      </w:r>
      <w:r w:rsidRPr="003B6694">
        <w:rPr>
          <w:rFonts w:hint="eastAsia"/>
          <w:szCs w:val="21"/>
        </w:rPr>
        <w:t>遭到了</w:t>
      </w:r>
      <w:r w:rsidRPr="003B6694">
        <w:rPr>
          <w:szCs w:val="21"/>
        </w:rPr>
        <w:t>报复。此外，委员会</w:t>
      </w:r>
      <w:r w:rsidRPr="003B6694">
        <w:rPr>
          <w:rFonts w:hint="eastAsia"/>
          <w:szCs w:val="21"/>
        </w:rPr>
        <w:t>表示关切是，有报告称仍在</w:t>
      </w:r>
      <w:r w:rsidRPr="003B6694">
        <w:rPr>
          <w:szCs w:val="21"/>
        </w:rPr>
        <w:t>发生强迫失踪案件</w:t>
      </w:r>
      <w:r w:rsidRPr="003B6694">
        <w:rPr>
          <w:szCs w:val="21"/>
        </w:rPr>
        <w:t>(</w:t>
      </w:r>
      <w:r w:rsidRPr="003B6694">
        <w:rPr>
          <w:szCs w:val="21"/>
        </w:rPr>
        <w:t>第</w:t>
      </w:r>
      <w:r w:rsidRPr="003B6694">
        <w:rPr>
          <w:rFonts w:hint="eastAsia"/>
          <w:szCs w:val="21"/>
        </w:rPr>
        <w:t>三</w:t>
      </w:r>
      <w:r w:rsidRPr="003B6694">
        <w:rPr>
          <w:szCs w:val="21"/>
        </w:rPr>
        <w:t>、</w:t>
      </w:r>
      <w:r w:rsidRPr="003B6694">
        <w:rPr>
          <w:rFonts w:hint="eastAsia"/>
          <w:szCs w:val="21"/>
        </w:rPr>
        <w:t>第六至第七</w:t>
      </w:r>
      <w:r w:rsidRPr="003B6694">
        <w:rPr>
          <w:szCs w:val="21"/>
        </w:rPr>
        <w:t>、</w:t>
      </w:r>
      <w:r w:rsidRPr="003B6694">
        <w:rPr>
          <w:rFonts w:hint="eastAsia"/>
          <w:szCs w:val="21"/>
        </w:rPr>
        <w:t>第九</w:t>
      </w:r>
      <w:r w:rsidRPr="003B6694">
        <w:rPr>
          <w:szCs w:val="21"/>
        </w:rPr>
        <w:t>、</w:t>
      </w:r>
      <w:r w:rsidRPr="003B6694">
        <w:rPr>
          <w:rFonts w:hint="eastAsia"/>
          <w:szCs w:val="21"/>
        </w:rPr>
        <w:t>第十四</w:t>
      </w:r>
      <w:r w:rsidRPr="003B6694">
        <w:rPr>
          <w:szCs w:val="21"/>
        </w:rPr>
        <w:t>和</w:t>
      </w:r>
      <w:r w:rsidRPr="003B6694">
        <w:rPr>
          <w:rFonts w:hint="eastAsia"/>
          <w:szCs w:val="21"/>
        </w:rPr>
        <w:t>第二十六</w:t>
      </w:r>
      <w:r w:rsidRPr="003B6694">
        <w:rPr>
          <w:szCs w:val="21"/>
        </w:rPr>
        <w:t>条</w:t>
      </w:r>
      <w:r w:rsidRPr="003B6694">
        <w:rPr>
          <w:szCs w:val="21"/>
        </w:rPr>
        <w:t>)</w:t>
      </w:r>
      <w:r w:rsidRPr="003B6694">
        <w:rPr>
          <w:szCs w:val="21"/>
        </w:rPr>
        <w:t>。</w:t>
      </w:r>
    </w:p>
    <w:p w14:paraId="56AB9200" w14:textId="6A807FC6" w:rsidR="003B6694" w:rsidRPr="003B6694" w:rsidRDefault="003B6694" w:rsidP="003B6694">
      <w:pPr>
        <w:pStyle w:val="SingleTxtGC"/>
        <w:rPr>
          <w:rFonts w:eastAsia="黑体"/>
          <w:szCs w:val="21"/>
        </w:rPr>
      </w:pPr>
      <w:r>
        <w:rPr>
          <w:bCs/>
          <w:szCs w:val="21"/>
        </w:rPr>
        <w:t>9</w:t>
      </w:r>
      <w:r w:rsidRPr="003B6694">
        <w:rPr>
          <w:bCs/>
          <w:szCs w:val="21"/>
        </w:rPr>
        <w:t>.</w:t>
      </w:r>
      <w:r w:rsidRPr="003B6694">
        <w:rPr>
          <w:bCs/>
          <w:szCs w:val="21"/>
        </w:rPr>
        <w:tab/>
      </w:r>
      <w:r w:rsidRPr="003B6694">
        <w:rPr>
          <w:rFonts w:eastAsia="黑体"/>
          <w:szCs w:val="21"/>
        </w:rPr>
        <w:t>委员会建议缔约国：</w:t>
      </w:r>
    </w:p>
    <w:p w14:paraId="0F0CFBAB" w14:textId="0793F8A5" w:rsidR="003B6694" w:rsidRPr="003B6694" w:rsidRDefault="003B6694" w:rsidP="003B6694">
      <w:pPr>
        <w:pStyle w:val="SingleTxtGC"/>
        <w:rPr>
          <w:rFonts w:eastAsia="黑体"/>
          <w:szCs w:val="21"/>
        </w:rPr>
      </w:pPr>
      <w:r w:rsidRPr="003B6694">
        <w:rPr>
          <w:szCs w:val="21"/>
        </w:rPr>
        <w:tab/>
        <w:t>(</w:t>
      </w:r>
      <w:r>
        <w:rPr>
          <w:szCs w:val="21"/>
        </w:rPr>
        <w:t>a</w:t>
      </w:r>
      <w:r w:rsidRPr="003B6694">
        <w:rPr>
          <w:szCs w:val="21"/>
        </w:rPr>
        <w:t>)</w:t>
      </w:r>
      <w:r w:rsidRPr="003B6694">
        <w:rPr>
          <w:rFonts w:eastAsia="黑体"/>
          <w:szCs w:val="21"/>
        </w:rPr>
        <w:tab/>
      </w:r>
      <w:r w:rsidRPr="003B6694">
        <w:rPr>
          <w:rFonts w:eastAsia="黑体"/>
          <w:szCs w:val="21"/>
        </w:rPr>
        <w:t>采取必要措施，及时调查和起诉所有报告的侵犯人权案件，包括涉及</w:t>
      </w:r>
      <w:r w:rsidRPr="003B6694">
        <w:rPr>
          <w:rFonts w:eastAsia="黑体" w:hint="eastAsia"/>
          <w:szCs w:val="21"/>
        </w:rPr>
        <w:t>达伊沙</w:t>
      </w:r>
      <w:r w:rsidRPr="003B6694">
        <w:rPr>
          <w:rFonts w:eastAsia="黑体"/>
          <w:szCs w:val="21"/>
        </w:rPr>
        <w:t>成员在武装冲突期间对雅兹迪妇女和</w:t>
      </w:r>
      <w:r w:rsidRPr="003B6694">
        <w:rPr>
          <w:rFonts w:eastAsia="黑体" w:hint="eastAsia"/>
          <w:szCs w:val="21"/>
        </w:rPr>
        <w:t>女童</w:t>
      </w:r>
      <w:r w:rsidRPr="003B6694">
        <w:rPr>
          <w:rFonts w:eastAsia="黑体"/>
          <w:szCs w:val="21"/>
        </w:rPr>
        <w:t>实施性犯罪的案件，以及在</w:t>
      </w:r>
      <w:r>
        <w:rPr>
          <w:rFonts w:eastAsia="黑体"/>
          <w:szCs w:val="21"/>
        </w:rPr>
        <w:t>2</w:t>
      </w:r>
      <w:r w:rsidRPr="003B6694">
        <w:rPr>
          <w:rFonts w:eastAsia="黑体"/>
          <w:szCs w:val="21"/>
        </w:rPr>
        <w:t>0</w:t>
      </w:r>
      <w:r>
        <w:rPr>
          <w:rFonts w:eastAsia="黑体"/>
          <w:szCs w:val="21"/>
        </w:rPr>
        <w:t>19</w:t>
      </w:r>
      <w:r w:rsidRPr="003B6694">
        <w:rPr>
          <w:rFonts w:eastAsia="黑体"/>
          <w:szCs w:val="21"/>
        </w:rPr>
        <w:t>年和</w:t>
      </w:r>
      <w:r>
        <w:rPr>
          <w:rFonts w:eastAsia="黑体"/>
          <w:szCs w:val="21"/>
        </w:rPr>
        <w:t>2</w:t>
      </w:r>
      <w:r w:rsidRPr="003B6694">
        <w:rPr>
          <w:rFonts w:eastAsia="黑体"/>
          <w:szCs w:val="21"/>
        </w:rPr>
        <w:t>0</w:t>
      </w:r>
      <w:r>
        <w:rPr>
          <w:rFonts w:eastAsia="黑体"/>
          <w:szCs w:val="21"/>
        </w:rPr>
        <w:t>2</w:t>
      </w:r>
      <w:r w:rsidRPr="003B6694">
        <w:rPr>
          <w:rFonts w:eastAsia="黑体"/>
          <w:szCs w:val="21"/>
        </w:rPr>
        <w:t>0</w:t>
      </w:r>
      <w:r w:rsidRPr="003B6694">
        <w:rPr>
          <w:rFonts w:eastAsia="黑体"/>
          <w:szCs w:val="21"/>
        </w:rPr>
        <w:t>年示威活动</w:t>
      </w:r>
      <w:r w:rsidRPr="003B6694">
        <w:rPr>
          <w:rFonts w:eastAsia="黑体" w:hint="eastAsia"/>
          <w:szCs w:val="21"/>
        </w:rPr>
        <w:t>期间</w:t>
      </w:r>
      <w:r w:rsidRPr="003B6694">
        <w:rPr>
          <w:rFonts w:eastAsia="黑体"/>
          <w:szCs w:val="21"/>
        </w:rPr>
        <w:t>发生的</w:t>
      </w:r>
      <w:r w:rsidRPr="003B6694">
        <w:rPr>
          <w:rFonts w:eastAsia="黑体" w:hint="eastAsia"/>
          <w:szCs w:val="21"/>
        </w:rPr>
        <w:t>侵犯人权</w:t>
      </w:r>
      <w:r w:rsidRPr="003B6694">
        <w:rPr>
          <w:rFonts w:eastAsia="黑体"/>
          <w:szCs w:val="21"/>
        </w:rPr>
        <w:t>行为，特别是关于强迫失踪、任意拘留、酷刑和其他暴力行为的指控</w:t>
      </w:r>
      <w:r w:rsidRPr="003B6694">
        <w:rPr>
          <w:rFonts w:eastAsia="黑体" w:hint="eastAsia"/>
          <w:szCs w:val="21"/>
        </w:rPr>
        <w:t>；</w:t>
      </w:r>
    </w:p>
    <w:p w14:paraId="001F97A8" w14:textId="4D25F9A5" w:rsidR="003B6694" w:rsidRPr="003B6694" w:rsidRDefault="003B6694" w:rsidP="003B6694">
      <w:pPr>
        <w:pStyle w:val="SingleTxtGC"/>
        <w:rPr>
          <w:rFonts w:eastAsia="黑体"/>
          <w:szCs w:val="21"/>
        </w:rPr>
      </w:pPr>
      <w:r w:rsidRPr="003B6694">
        <w:rPr>
          <w:szCs w:val="21"/>
        </w:rPr>
        <w:tab/>
        <w:t>(</w:t>
      </w:r>
      <w:r>
        <w:rPr>
          <w:szCs w:val="21"/>
        </w:rPr>
        <w:t>b</w:t>
      </w:r>
      <w:r w:rsidRPr="003B6694">
        <w:rPr>
          <w:szCs w:val="21"/>
        </w:rPr>
        <w:t>)</w:t>
      </w:r>
      <w:r w:rsidRPr="003B6694">
        <w:rPr>
          <w:rFonts w:eastAsia="黑体"/>
          <w:szCs w:val="21"/>
        </w:rPr>
        <w:tab/>
      </w:r>
      <w:r w:rsidRPr="003B6694">
        <w:rPr>
          <w:rFonts w:eastAsia="黑体"/>
          <w:szCs w:val="21"/>
        </w:rPr>
        <w:t>确保</w:t>
      </w:r>
      <w:r w:rsidRPr="003B6694">
        <w:rPr>
          <w:rFonts w:eastAsia="黑体" w:hint="eastAsia"/>
          <w:szCs w:val="21"/>
        </w:rPr>
        <w:t>犯罪者</w:t>
      </w:r>
      <w:r w:rsidRPr="003B6694">
        <w:rPr>
          <w:rFonts w:eastAsia="黑体"/>
          <w:szCs w:val="21"/>
        </w:rPr>
        <w:t>受到惩罚，</w:t>
      </w:r>
      <w:r w:rsidRPr="003B6694">
        <w:rPr>
          <w:rFonts w:eastAsia="黑体" w:hint="eastAsia"/>
          <w:szCs w:val="21"/>
        </w:rPr>
        <w:t>确保</w:t>
      </w:r>
      <w:r w:rsidRPr="003B6694">
        <w:rPr>
          <w:rFonts w:eastAsia="黑体"/>
          <w:szCs w:val="21"/>
        </w:rPr>
        <w:t>所施加的惩罚与罪行严重程度相称但不包括死刑，并确保受害者或其家庭成员得到充分赔偿</w:t>
      </w:r>
      <w:r w:rsidRPr="003B6694">
        <w:rPr>
          <w:rFonts w:eastAsia="黑体" w:hint="eastAsia"/>
          <w:szCs w:val="21"/>
        </w:rPr>
        <w:t>；</w:t>
      </w:r>
    </w:p>
    <w:p w14:paraId="5709B4EA" w14:textId="311FF515" w:rsidR="003B6694" w:rsidRPr="003B6694" w:rsidRDefault="003B6694" w:rsidP="003B6694">
      <w:pPr>
        <w:pStyle w:val="SingleTxtGC"/>
        <w:rPr>
          <w:rFonts w:eastAsia="黑体"/>
          <w:szCs w:val="21"/>
        </w:rPr>
      </w:pPr>
      <w:r w:rsidRPr="003B6694">
        <w:rPr>
          <w:szCs w:val="21"/>
        </w:rPr>
        <w:tab/>
        <w:t>(</w:t>
      </w:r>
      <w:r>
        <w:rPr>
          <w:szCs w:val="21"/>
        </w:rPr>
        <w:t>c</w:t>
      </w:r>
      <w:r w:rsidRPr="003B6694">
        <w:rPr>
          <w:szCs w:val="21"/>
        </w:rPr>
        <w:t>)</w:t>
      </w:r>
      <w:r w:rsidRPr="003B6694">
        <w:rPr>
          <w:rFonts w:eastAsia="黑体"/>
          <w:szCs w:val="21"/>
        </w:rPr>
        <w:tab/>
      </w:r>
      <w:r w:rsidRPr="003B6694">
        <w:rPr>
          <w:rFonts w:eastAsia="黑体"/>
          <w:szCs w:val="21"/>
        </w:rPr>
        <w:t>确保迅速通过关于保护人们免遭强迫失踪的法案，并采取一切必要措施，确保停止这种做法。</w:t>
      </w:r>
    </w:p>
    <w:p w14:paraId="2A6E4748" w14:textId="77777777" w:rsidR="003B6694" w:rsidRPr="003B6694" w:rsidRDefault="003B6694" w:rsidP="003B6694">
      <w:pPr>
        <w:pStyle w:val="H23GC"/>
        <w:rPr>
          <w:b/>
        </w:rPr>
      </w:pPr>
      <w:r w:rsidRPr="003B6694">
        <w:tab/>
      </w:r>
      <w:r w:rsidRPr="003B6694">
        <w:tab/>
      </w:r>
      <w:r w:rsidRPr="003B6694">
        <w:t>性别平等</w:t>
      </w:r>
    </w:p>
    <w:p w14:paraId="63B167F3" w14:textId="2269C67A" w:rsidR="003B6694" w:rsidRPr="003B6694" w:rsidRDefault="003B6694" w:rsidP="003B6694">
      <w:pPr>
        <w:pStyle w:val="SingleTxtGC"/>
        <w:rPr>
          <w:szCs w:val="21"/>
        </w:rPr>
      </w:pPr>
      <w:r>
        <w:rPr>
          <w:szCs w:val="21"/>
        </w:rPr>
        <w:t>1</w:t>
      </w:r>
      <w:r w:rsidRPr="003B6694">
        <w:rPr>
          <w:szCs w:val="21"/>
        </w:rPr>
        <w:t>0.</w:t>
      </w:r>
      <w:r w:rsidRPr="003B6694">
        <w:rPr>
          <w:szCs w:val="21"/>
        </w:rPr>
        <w:tab/>
      </w:r>
      <w:r w:rsidRPr="003B6694">
        <w:rPr>
          <w:szCs w:val="21"/>
        </w:rPr>
        <w:t>委员会赞赏地注意到，缔约国表示正在努力促进妇女积极参与公共和政治生活，</w:t>
      </w:r>
      <w:r w:rsidRPr="003B6694">
        <w:rPr>
          <w:rFonts w:hint="eastAsia"/>
          <w:szCs w:val="21"/>
        </w:rPr>
        <w:t>并且</w:t>
      </w:r>
      <w:r w:rsidRPr="003B6694">
        <w:rPr>
          <w:szCs w:val="21"/>
        </w:rPr>
        <w:t>这些努力</w:t>
      </w:r>
      <w:r w:rsidRPr="003B6694">
        <w:rPr>
          <w:rFonts w:hint="eastAsia"/>
          <w:szCs w:val="21"/>
        </w:rPr>
        <w:t>已</w:t>
      </w:r>
      <w:r w:rsidRPr="003B6694">
        <w:rPr>
          <w:szCs w:val="21"/>
        </w:rPr>
        <w:t>在</w:t>
      </w:r>
      <w:r w:rsidRPr="003B6694">
        <w:rPr>
          <w:rFonts w:hint="eastAsia"/>
          <w:szCs w:val="21"/>
        </w:rPr>
        <w:t>近期</w:t>
      </w:r>
      <w:r w:rsidRPr="003B6694">
        <w:rPr>
          <w:szCs w:val="21"/>
        </w:rPr>
        <w:t>的选举中取得了成果。</w:t>
      </w:r>
      <w:r w:rsidRPr="003B6694">
        <w:rPr>
          <w:rFonts w:hint="eastAsia"/>
          <w:szCs w:val="21"/>
        </w:rPr>
        <w:t>但</w:t>
      </w:r>
      <w:r w:rsidRPr="003B6694">
        <w:rPr>
          <w:szCs w:val="21"/>
        </w:rPr>
        <w:t>委员会关切的是，妇女在政府最高层以及</w:t>
      </w:r>
      <w:r w:rsidRPr="003B6694">
        <w:rPr>
          <w:rFonts w:hint="eastAsia"/>
          <w:szCs w:val="21"/>
        </w:rPr>
        <w:t>在</w:t>
      </w:r>
      <w:r w:rsidRPr="003B6694">
        <w:rPr>
          <w:szCs w:val="21"/>
        </w:rPr>
        <w:t>司法和公诉机关中的</w:t>
      </w:r>
      <w:r w:rsidRPr="003B6694">
        <w:rPr>
          <w:rFonts w:hint="eastAsia"/>
          <w:szCs w:val="21"/>
        </w:rPr>
        <w:t>任职人数很少</w:t>
      </w:r>
      <w:r w:rsidRPr="003B6694">
        <w:rPr>
          <w:szCs w:val="21"/>
        </w:rPr>
        <w:t>(</w:t>
      </w:r>
      <w:r w:rsidRPr="003B6694">
        <w:rPr>
          <w:szCs w:val="21"/>
        </w:rPr>
        <w:t>第</w:t>
      </w:r>
      <w:r w:rsidRPr="003B6694">
        <w:rPr>
          <w:rFonts w:hint="eastAsia"/>
          <w:szCs w:val="21"/>
        </w:rPr>
        <w:t>二至第三</w:t>
      </w:r>
      <w:r w:rsidRPr="003B6694">
        <w:rPr>
          <w:szCs w:val="21"/>
        </w:rPr>
        <w:t>和</w:t>
      </w:r>
      <w:r w:rsidRPr="003B6694">
        <w:rPr>
          <w:rFonts w:hint="eastAsia"/>
          <w:szCs w:val="21"/>
        </w:rPr>
        <w:t>第二十六</w:t>
      </w:r>
      <w:r w:rsidRPr="003B6694">
        <w:rPr>
          <w:szCs w:val="21"/>
        </w:rPr>
        <w:t>条</w:t>
      </w:r>
      <w:r w:rsidRPr="003B6694">
        <w:rPr>
          <w:szCs w:val="21"/>
        </w:rPr>
        <w:t>)</w:t>
      </w:r>
      <w:r w:rsidRPr="003B6694">
        <w:rPr>
          <w:szCs w:val="21"/>
        </w:rPr>
        <w:t>。</w:t>
      </w:r>
    </w:p>
    <w:p w14:paraId="27EDCA78" w14:textId="587F399F" w:rsidR="003B6694" w:rsidRPr="003B6694" w:rsidRDefault="003B6694" w:rsidP="003B6694">
      <w:pPr>
        <w:pStyle w:val="SingleTxtGC"/>
        <w:rPr>
          <w:rFonts w:eastAsia="黑体"/>
          <w:szCs w:val="21"/>
        </w:rPr>
      </w:pPr>
      <w:r>
        <w:rPr>
          <w:szCs w:val="21"/>
        </w:rPr>
        <w:t>11</w:t>
      </w:r>
      <w:r w:rsidRPr="003B6694">
        <w:rPr>
          <w:szCs w:val="21"/>
        </w:rPr>
        <w:t>.</w:t>
      </w:r>
      <w:r w:rsidRPr="003B6694">
        <w:rPr>
          <w:szCs w:val="21"/>
        </w:rPr>
        <w:tab/>
      </w:r>
      <w:r w:rsidRPr="003B6694">
        <w:rPr>
          <w:rFonts w:eastAsia="黑体"/>
          <w:szCs w:val="21"/>
        </w:rPr>
        <w:t>缔约国应采取更有力的措施，保证男女在</w:t>
      </w:r>
      <w:r w:rsidRPr="003B6694">
        <w:rPr>
          <w:rFonts w:eastAsia="黑体"/>
          <w:iCs/>
          <w:szCs w:val="21"/>
        </w:rPr>
        <w:t>法律上和事实上的</w:t>
      </w:r>
      <w:r w:rsidRPr="003B6694">
        <w:rPr>
          <w:rFonts w:eastAsia="黑体"/>
          <w:szCs w:val="21"/>
        </w:rPr>
        <w:t>平等。特别是，</w:t>
      </w:r>
      <w:r w:rsidRPr="003B6694">
        <w:rPr>
          <w:rFonts w:eastAsia="黑体" w:hint="eastAsia"/>
          <w:szCs w:val="21"/>
        </w:rPr>
        <w:t>缔约国</w:t>
      </w:r>
      <w:r w:rsidRPr="003B6694">
        <w:rPr>
          <w:rFonts w:eastAsia="黑体"/>
          <w:szCs w:val="21"/>
        </w:rPr>
        <w:t>应：</w:t>
      </w:r>
    </w:p>
    <w:p w14:paraId="687D145D" w14:textId="69AD3646" w:rsidR="003B6694" w:rsidRPr="003B6694" w:rsidRDefault="003B6694" w:rsidP="003B6694">
      <w:pPr>
        <w:pStyle w:val="SingleTxtGC"/>
        <w:rPr>
          <w:rFonts w:eastAsia="黑体"/>
          <w:szCs w:val="21"/>
        </w:rPr>
      </w:pPr>
      <w:r w:rsidRPr="003B6694">
        <w:rPr>
          <w:szCs w:val="21"/>
        </w:rPr>
        <w:tab/>
        <w:t>(</w:t>
      </w:r>
      <w:r>
        <w:rPr>
          <w:szCs w:val="21"/>
        </w:rPr>
        <w:t>a</w:t>
      </w:r>
      <w:r w:rsidRPr="003B6694">
        <w:rPr>
          <w:szCs w:val="21"/>
        </w:rPr>
        <w:t>)</w:t>
      </w:r>
      <w:r w:rsidRPr="003B6694">
        <w:rPr>
          <w:rFonts w:eastAsia="黑体"/>
          <w:szCs w:val="21"/>
        </w:rPr>
        <w:tab/>
      </w:r>
      <w:r w:rsidRPr="003B6694">
        <w:rPr>
          <w:rFonts w:eastAsia="黑体"/>
          <w:szCs w:val="21"/>
        </w:rPr>
        <w:t>加强努力，增加妇女在公共生活中的代表</w:t>
      </w:r>
      <w:r w:rsidRPr="003B6694">
        <w:rPr>
          <w:rFonts w:eastAsia="黑体" w:hint="eastAsia"/>
          <w:szCs w:val="21"/>
        </w:rPr>
        <w:t>性</w:t>
      </w:r>
      <w:r w:rsidRPr="003B6694">
        <w:rPr>
          <w:rFonts w:eastAsia="黑体"/>
          <w:szCs w:val="21"/>
        </w:rPr>
        <w:t>，特别是</w:t>
      </w:r>
      <w:r w:rsidRPr="003B6694">
        <w:rPr>
          <w:rFonts w:eastAsia="黑体" w:hint="eastAsia"/>
          <w:szCs w:val="21"/>
        </w:rPr>
        <w:t>增加妇女</w:t>
      </w:r>
      <w:r w:rsidRPr="003B6694">
        <w:rPr>
          <w:rFonts w:eastAsia="黑体"/>
          <w:szCs w:val="21"/>
        </w:rPr>
        <w:t>在政府最高层</w:t>
      </w:r>
      <w:r w:rsidRPr="003B6694">
        <w:rPr>
          <w:rFonts w:eastAsia="黑体" w:hint="eastAsia"/>
          <w:szCs w:val="21"/>
        </w:rPr>
        <w:t>以及在</w:t>
      </w:r>
      <w:r w:rsidRPr="003B6694">
        <w:rPr>
          <w:rFonts w:eastAsia="黑体"/>
          <w:szCs w:val="21"/>
        </w:rPr>
        <w:t>司法和公诉机关</w:t>
      </w:r>
      <w:r w:rsidRPr="003B6694">
        <w:rPr>
          <w:rFonts w:eastAsia="黑体" w:hint="eastAsia"/>
          <w:szCs w:val="21"/>
        </w:rPr>
        <w:t>中</w:t>
      </w:r>
      <w:r w:rsidRPr="003B6694">
        <w:rPr>
          <w:rFonts w:eastAsia="黑体"/>
          <w:szCs w:val="21"/>
        </w:rPr>
        <w:t>的</w:t>
      </w:r>
      <w:r w:rsidRPr="003B6694">
        <w:rPr>
          <w:rFonts w:eastAsia="黑体" w:hint="eastAsia"/>
          <w:szCs w:val="21"/>
        </w:rPr>
        <w:t>任职人数</w:t>
      </w:r>
      <w:r w:rsidRPr="003B6694">
        <w:rPr>
          <w:rFonts w:eastAsia="黑体"/>
          <w:szCs w:val="21"/>
        </w:rPr>
        <w:t>；</w:t>
      </w:r>
    </w:p>
    <w:p w14:paraId="21832B86" w14:textId="6F3B975C" w:rsidR="003B6694" w:rsidRPr="003B6694" w:rsidRDefault="003B6694" w:rsidP="003B6694">
      <w:pPr>
        <w:pStyle w:val="SingleTxtGC"/>
        <w:rPr>
          <w:rFonts w:eastAsia="黑体"/>
          <w:szCs w:val="21"/>
        </w:rPr>
      </w:pPr>
      <w:r w:rsidRPr="003B6694">
        <w:rPr>
          <w:szCs w:val="21"/>
        </w:rPr>
        <w:tab/>
        <w:t>(</w:t>
      </w:r>
      <w:r>
        <w:rPr>
          <w:szCs w:val="21"/>
        </w:rPr>
        <w:t>b</w:t>
      </w:r>
      <w:r w:rsidRPr="003B6694">
        <w:rPr>
          <w:szCs w:val="21"/>
        </w:rPr>
        <w:t>)</w:t>
      </w:r>
      <w:r w:rsidRPr="003B6694">
        <w:rPr>
          <w:rFonts w:eastAsia="黑体"/>
          <w:szCs w:val="21"/>
        </w:rPr>
        <w:tab/>
      </w:r>
      <w:r w:rsidRPr="003B6694">
        <w:rPr>
          <w:rFonts w:eastAsia="黑体" w:hint="eastAsia"/>
          <w:szCs w:val="21"/>
        </w:rPr>
        <w:t>加大</w:t>
      </w:r>
      <w:r w:rsidRPr="003B6694">
        <w:rPr>
          <w:rFonts w:eastAsia="黑体"/>
          <w:szCs w:val="21"/>
        </w:rPr>
        <w:t>努力，消除关于</w:t>
      </w:r>
      <w:r w:rsidRPr="003B6694">
        <w:rPr>
          <w:rFonts w:eastAsia="黑体" w:hint="eastAsia"/>
          <w:szCs w:val="21"/>
        </w:rPr>
        <w:t>男女</w:t>
      </w:r>
      <w:r w:rsidRPr="003B6694">
        <w:rPr>
          <w:rFonts w:eastAsia="黑体"/>
          <w:szCs w:val="21"/>
        </w:rPr>
        <w:t>在家庭和社会中的作用和责任的性别</w:t>
      </w:r>
      <w:r w:rsidRPr="003B6694">
        <w:rPr>
          <w:rFonts w:eastAsia="黑体" w:hint="eastAsia"/>
          <w:szCs w:val="21"/>
        </w:rPr>
        <w:t>成见</w:t>
      </w:r>
      <w:r w:rsidRPr="003B6694">
        <w:rPr>
          <w:rFonts w:eastAsia="黑体"/>
          <w:szCs w:val="21"/>
        </w:rPr>
        <w:t>。</w:t>
      </w:r>
    </w:p>
    <w:p w14:paraId="40297132" w14:textId="77777777" w:rsidR="003B6694" w:rsidRPr="003B6694" w:rsidRDefault="003B6694" w:rsidP="003B6694">
      <w:pPr>
        <w:pStyle w:val="H23GC"/>
        <w:rPr>
          <w:b/>
        </w:rPr>
      </w:pPr>
      <w:r w:rsidRPr="003B6694">
        <w:tab/>
      </w:r>
      <w:r w:rsidRPr="003B6694">
        <w:tab/>
      </w:r>
      <w:r w:rsidRPr="003B6694">
        <w:t>不歧视</w:t>
      </w:r>
    </w:p>
    <w:p w14:paraId="10E869E0" w14:textId="421769CA" w:rsidR="003B6694" w:rsidRPr="003B6694" w:rsidRDefault="003B6694" w:rsidP="003B6694">
      <w:pPr>
        <w:pStyle w:val="SingleTxtGC"/>
        <w:rPr>
          <w:szCs w:val="21"/>
        </w:rPr>
      </w:pPr>
      <w:r>
        <w:rPr>
          <w:szCs w:val="21"/>
        </w:rPr>
        <w:t>12</w:t>
      </w:r>
      <w:r w:rsidRPr="003B6694">
        <w:rPr>
          <w:szCs w:val="21"/>
        </w:rPr>
        <w:t>.</w:t>
      </w:r>
      <w:r w:rsidRPr="003B6694">
        <w:rPr>
          <w:szCs w:val="21"/>
        </w:rPr>
        <w:tab/>
      </w:r>
      <w:r w:rsidRPr="003B6694">
        <w:rPr>
          <w:szCs w:val="21"/>
        </w:rPr>
        <w:t>委员会注意到</w:t>
      </w:r>
      <w:r w:rsidRPr="003B6694">
        <w:rPr>
          <w:rFonts w:hint="eastAsia"/>
          <w:szCs w:val="21"/>
        </w:rPr>
        <w:t>，</w:t>
      </w:r>
      <w:r w:rsidRPr="003B6694">
        <w:rPr>
          <w:szCs w:val="21"/>
        </w:rPr>
        <w:t>缔约国表示伊拉克法律中没有基于性取向或性别</w:t>
      </w:r>
      <w:r w:rsidRPr="003B6694">
        <w:rPr>
          <w:rFonts w:hint="eastAsia"/>
          <w:szCs w:val="21"/>
        </w:rPr>
        <w:t>而</w:t>
      </w:r>
      <w:r w:rsidRPr="003B6694">
        <w:rPr>
          <w:szCs w:val="21"/>
        </w:rPr>
        <w:t>歧视任何特定类别人员的规定，但委员会关切的是，不断有报告称，有人因</w:t>
      </w:r>
      <w:r w:rsidRPr="003B6694">
        <w:rPr>
          <w:rFonts w:hint="eastAsia"/>
          <w:szCs w:val="21"/>
        </w:rPr>
        <w:t>自身真实的</w:t>
      </w:r>
      <w:r w:rsidRPr="003B6694">
        <w:rPr>
          <w:szCs w:val="21"/>
        </w:rPr>
        <w:t>或</w:t>
      </w:r>
      <w:r w:rsidRPr="003B6694">
        <w:rPr>
          <w:rFonts w:hint="eastAsia"/>
          <w:szCs w:val="21"/>
        </w:rPr>
        <w:t>被</w:t>
      </w:r>
      <w:r w:rsidRPr="003B6694">
        <w:rPr>
          <w:szCs w:val="21"/>
        </w:rPr>
        <w:t>认为的性取向或性别认同而遭</w:t>
      </w:r>
      <w:r w:rsidRPr="003B6694">
        <w:rPr>
          <w:rFonts w:hint="eastAsia"/>
          <w:szCs w:val="21"/>
        </w:rPr>
        <w:t>到了</w:t>
      </w:r>
      <w:r w:rsidRPr="003B6694">
        <w:rPr>
          <w:szCs w:val="21"/>
        </w:rPr>
        <w:t>歧视和暴力，包括绑架、强奸、酷刑和谋杀，</w:t>
      </w:r>
      <w:r w:rsidRPr="003B6694">
        <w:rPr>
          <w:rFonts w:hint="eastAsia"/>
          <w:szCs w:val="21"/>
        </w:rPr>
        <w:t>背负了社会污名、受到了</w:t>
      </w:r>
      <w:r w:rsidRPr="003B6694">
        <w:rPr>
          <w:szCs w:val="21"/>
        </w:rPr>
        <w:t>社会排斥，</w:t>
      </w:r>
      <w:r w:rsidRPr="003B6694">
        <w:rPr>
          <w:rFonts w:hint="eastAsia"/>
          <w:szCs w:val="21"/>
        </w:rPr>
        <w:t>并且</w:t>
      </w:r>
      <w:r w:rsidRPr="003B6694">
        <w:rPr>
          <w:szCs w:val="21"/>
        </w:rPr>
        <w:t>这些严重罪行没有得到调查和惩处。此外，委员会遗憾地注意到，缔约国</w:t>
      </w:r>
      <w:r w:rsidRPr="003B6694">
        <w:rPr>
          <w:rFonts w:hint="eastAsia"/>
          <w:szCs w:val="21"/>
        </w:rPr>
        <w:t>并未</w:t>
      </w:r>
      <w:r w:rsidRPr="003B6694">
        <w:rPr>
          <w:szCs w:val="21"/>
        </w:rPr>
        <w:t>考虑修订《刑法》第</w:t>
      </w:r>
      <w:r>
        <w:rPr>
          <w:szCs w:val="21"/>
        </w:rPr>
        <w:t>394</w:t>
      </w:r>
      <w:r w:rsidRPr="003B6694">
        <w:rPr>
          <w:szCs w:val="21"/>
        </w:rPr>
        <w:t>和</w:t>
      </w:r>
      <w:r w:rsidRPr="003B6694">
        <w:rPr>
          <w:rFonts w:hint="eastAsia"/>
          <w:szCs w:val="21"/>
        </w:rPr>
        <w:t>第</w:t>
      </w:r>
      <w:r>
        <w:rPr>
          <w:szCs w:val="21"/>
        </w:rPr>
        <w:t>4</w:t>
      </w:r>
      <w:r w:rsidRPr="003B6694">
        <w:rPr>
          <w:szCs w:val="21"/>
        </w:rPr>
        <w:t>0</w:t>
      </w:r>
      <w:r>
        <w:rPr>
          <w:szCs w:val="21"/>
        </w:rPr>
        <w:t>1</w:t>
      </w:r>
      <w:r w:rsidRPr="003B6694">
        <w:rPr>
          <w:szCs w:val="21"/>
        </w:rPr>
        <w:t>条，据称这两条被用来</w:t>
      </w:r>
      <w:r w:rsidRPr="003B6694">
        <w:rPr>
          <w:rFonts w:hint="eastAsia"/>
          <w:szCs w:val="21"/>
        </w:rPr>
        <w:t>以有关人员的</w:t>
      </w:r>
      <w:r w:rsidRPr="003B6694">
        <w:rPr>
          <w:szCs w:val="21"/>
        </w:rPr>
        <w:t>性取向或性别认同</w:t>
      </w:r>
      <w:r w:rsidRPr="003B6694">
        <w:rPr>
          <w:rFonts w:hint="eastAsia"/>
          <w:szCs w:val="21"/>
        </w:rPr>
        <w:t>为由予以</w:t>
      </w:r>
      <w:r w:rsidRPr="003B6694">
        <w:rPr>
          <w:szCs w:val="21"/>
        </w:rPr>
        <w:t>起诉</w:t>
      </w:r>
      <w:r w:rsidRPr="003B6694">
        <w:rPr>
          <w:szCs w:val="21"/>
        </w:rPr>
        <w:t>(</w:t>
      </w:r>
      <w:r w:rsidRPr="003B6694">
        <w:rPr>
          <w:szCs w:val="21"/>
        </w:rPr>
        <w:t>第</w:t>
      </w:r>
      <w:r w:rsidRPr="003B6694">
        <w:rPr>
          <w:rFonts w:hint="eastAsia"/>
          <w:szCs w:val="21"/>
        </w:rPr>
        <w:t>二至第三</w:t>
      </w:r>
      <w:r w:rsidRPr="003B6694">
        <w:rPr>
          <w:szCs w:val="21"/>
        </w:rPr>
        <w:t>、</w:t>
      </w:r>
      <w:r w:rsidRPr="003B6694">
        <w:rPr>
          <w:rFonts w:hint="eastAsia"/>
          <w:szCs w:val="21"/>
        </w:rPr>
        <w:t>第七和第二十六</w:t>
      </w:r>
      <w:r w:rsidRPr="003B6694">
        <w:rPr>
          <w:szCs w:val="21"/>
        </w:rPr>
        <w:t>条</w:t>
      </w:r>
      <w:r w:rsidRPr="003B6694">
        <w:rPr>
          <w:szCs w:val="21"/>
        </w:rPr>
        <w:t>)</w:t>
      </w:r>
      <w:r w:rsidRPr="003B6694">
        <w:rPr>
          <w:szCs w:val="21"/>
        </w:rPr>
        <w:t>。</w:t>
      </w:r>
    </w:p>
    <w:p w14:paraId="3F3280A1" w14:textId="1E46B5AB" w:rsidR="003B6694" w:rsidRPr="003B6694" w:rsidRDefault="003B6694" w:rsidP="003B6694">
      <w:pPr>
        <w:pStyle w:val="SingleTxtGC"/>
        <w:rPr>
          <w:rFonts w:eastAsia="黑体"/>
          <w:szCs w:val="21"/>
        </w:rPr>
      </w:pPr>
      <w:r>
        <w:rPr>
          <w:bCs/>
          <w:szCs w:val="21"/>
        </w:rPr>
        <w:t>13</w:t>
      </w:r>
      <w:r w:rsidRPr="003B6694">
        <w:rPr>
          <w:bCs/>
          <w:szCs w:val="21"/>
        </w:rPr>
        <w:t>.</w:t>
      </w:r>
      <w:r w:rsidRPr="003B6694">
        <w:rPr>
          <w:bCs/>
          <w:szCs w:val="21"/>
        </w:rPr>
        <w:tab/>
      </w:r>
      <w:r w:rsidRPr="003B6694">
        <w:rPr>
          <w:rFonts w:eastAsia="黑体" w:hint="eastAsia"/>
          <w:szCs w:val="21"/>
        </w:rPr>
        <w:t>按照</w:t>
      </w:r>
      <w:r w:rsidRPr="003B6694">
        <w:rPr>
          <w:rFonts w:eastAsia="黑体"/>
          <w:szCs w:val="21"/>
        </w:rPr>
        <w:t>委员会</w:t>
      </w:r>
      <w:r w:rsidRPr="003B6694">
        <w:rPr>
          <w:rFonts w:eastAsia="黑体" w:hint="eastAsia"/>
          <w:szCs w:val="21"/>
        </w:rPr>
        <w:t>先前</w:t>
      </w:r>
      <w:r w:rsidRPr="003B6694">
        <w:rPr>
          <w:rFonts w:eastAsia="黑体"/>
          <w:szCs w:val="21"/>
        </w:rPr>
        <w:t>的建议</w:t>
      </w:r>
      <w:r w:rsidRPr="003B6694">
        <w:rPr>
          <w:rStyle w:val="a8"/>
          <w:rFonts w:eastAsia="宋体"/>
          <w:szCs w:val="21"/>
        </w:rPr>
        <w:footnoteReference w:id="8"/>
      </w:r>
      <w:r w:rsidRPr="003B6694">
        <w:rPr>
          <w:rFonts w:eastAsia="黑体"/>
          <w:bCs/>
          <w:szCs w:val="21"/>
        </w:rPr>
        <w:t>，</w:t>
      </w:r>
      <w:r w:rsidRPr="003B6694">
        <w:rPr>
          <w:rFonts w:eastAsia="黑体"/>
          <w:szCs w:val="21"/>
        </w:rPr>
        <w:t>缔约国</w:t>
      </w:r>
      <w:r w:rsidRPr="003B6694">
        <w:rPr>
          <w:rFonts w:eastAsia="黑体"/>
          <w:bCs/>
          <w:szCs w:val="21"/>
        </w:rPr>
        <w:t>应确保所有人都能充分享有《公约》</w:t>
      </w:r>
      <w:r w:rsidRPr="003B6694">
        <w:rPr>
          <w:rFonts w:eastAsia="黑体" w:hint="eastAsia"/>
          <w:bCs/>
          <w:szCs w:val="21"/>
        </w:rPr>
        <w:t>所载的</w:t>
      </w:r>
      <w:r w:rsidRPr="003B6694">
        <w:rPr>
          <w:rFonts w:eastAsia="黑体"/>
          <w:bCs/>
          <w:szCs w:val="21"/>
        </w:rPr>
        <w:t>所有人权，无论其</w:t>
      </w:r>
      <w:r w:rsidRPr="003B6694">
        <w:rPr>
          <w:rFonts w:eastAsia="黑体" w:hint="eastAsia"/>
          <w:bCs/>
          <w:szCs w:val="21"/>
        </w:rPr>
        <w:t>真实</w:t>
      </w:r>
      <w:r w:rsidRPr="003B6694">
        <w:rPr>
          <w:rFonts w:eastAsia="黑体"/>
          <w:bCs/>
          <w:szCs w:val="21"/>
        </w:rPr>
        <w:t>或</w:t>
      </w:r>
      <w:r w:rsidRPr="003B6694">
        <w:rPr>
          <w:rFonts w:eastAsia="黑体" w:hint="eastAsia"/>
          <w:bCs/>
          <w:szCs w:val="21"/>
        </w:rPr>
        <w:t>被</w:t>
      </w:r>
      <w:r w:rsidRPr="003B6694">
        <w:rPr>
          <w:rFonts w:eastAsia="黑体"/>
          <w:bCs/>
          <w:szCs w:val="21"/>
        </w:rPr>
        <w:t>认为的性取向或性别认同如何。特别是，委员会建议缔约国：</w:t>
      </w:r>
    </w:p>
    <w:p w14:paraId="0F7D7A8E" w14:textId="0F057679" w:rsidR="003B6694" w:rsidRPr="003B6694" w:rsidRDefault="003B6694" w:rsidP="003B6694">
      <w:pPr>
        <w:pStyle w:val="SingleTxtGC"/>
        <w:rPr>
          <w:rFonts w:eastAsia="黑体"/>
          <w:szCs w:val="21"/>
        </w:rPr>
      </w:pPr>
      <w:r w:rsidRPr="003B6694">
        <w:rPr>
          <w:szCs w:val="21"/>
        </w:rPr>
        <w:tab/>
        <w:t>(</w:t>
      </w:r>
      <w:r>
        <w:rPr>
          <w:szCs w:val="21"/>
        </w:rPr>
        <w:t>a</w:t>
      </w:r>
      <w:r w:rsidRPr="003B6694">
        <w:rPr>
          <w:szCs w:val="21"/>
        </w:rPr>
        <w:t>)</w:t>
      </w:r>
      <w:r w:rsidRPr="003B6694">
        <w:rPr>
          <w:rFonts w:eastAsia="黑体"/>
          <w:szCs w:val="21"/>
        </w:rPr>
        <w:tab/>
      </w:r>
      <w:r w:rsidRPr="003B6694">
        <w:rPr>
          <w:rFonts w:eastAsia="黑体"/>
          <w:szCs w:val="21"/>
        </w:rPr>
        <w:t>考虑颁布全面的反歧视法，</w:t>
      </w:r>
      <w:r w:rsidRPr="003B6694">
        <w:rPr>
          <w:rFonts w:eastAsia="黑体" w:hint="eastAsia"/>
          <w:szCs w:val="21"/>
        </w:rPr>
        <w:t>该法应</w:t>
      </w:r>
      <w:r w:rsidRPr="003B6694">
        <w:rPr>
          <w:rFonts w:eastAsia="黑体"/>
          <w:szCs w:val="21"/>
        </w:rPr>
        <w:t>提供充分和有效的保护，</w:t>
      </w:r>
      <w:r w:rsidRPr="003B6694">
        <w:rPr>
          <w:rFonts w:eastAsia="黑体" w:hint="eastAsia"/>
          <w:szCs w:val="21"/>
        </w:rPr>
        <w:t>在</w:t>
      </w:r>
      <w:r w:rsidRPr="003B6694">
        <w:rPr>
          <w:rFonts w:eastAsia="黑体"/>
          <w:szCs w:val="21"/>
        </w:rPr>
        <w:t>所有领域</w:t>
      </w:r>
      <w:r w:rsidRPr="003B6694">
        <w:rPr>
          <w:rFonts w:eastAsia="黑体" w:hint="eastAsia"/>
          <w:szCs w:val="21"/>
        </w:rPr>
        <w:t>防止</w:t>
      </w:r>
      <w:r w:rsidRPr="003B6694">
        <w:rPr>
          <w:rFonts w:eastAsia="黑体"/>
          <w:szCs w:val="21"/>
        </w:rPr>
        <w:t>歧视，并载有禁止</w:t>
      </w:r>
      <w:r w:rsidRPr="003B6694">
        <w:rPr>
          <w:rFonts w:eastAsia="黑体" w:hint="eastAsia"/>
          <w:szCs w:val="21"/>
        </w:rPr>
        <w:t>的</w:t>
      </w:r>
      <w:r w:rsidRPr="003B6694">
        <w:rPr>
          <w:rFonts w:eastAsia="黑体"/>
          <w:szCs w:val="21"/>
        </w:rPr>
        <w:t>歧视理由的全面清单，包括性取向和性别认同；</w:t>
      </w:r>
    </w:p>
    <w:p w14:paraId="5BD359CC" w14:textId="69F1EBC4" w:rsidR="003B6694" w:rsidRPr="003B6694" w:rsidRDefault="003B6694" w:rsidP="003B6694">
      <w:pPr>
        <w:pStyle w:val="SingleTxtGC"/>
        <w:rPr>
          <w:rFonts w:eastAsia="黑体"/>
          <w:szCs w:val="21"/>
        </w:rPr>
      </w:pPr>
      <w:r w:rsidRPr="003B6694">
        <w:rPr>
          <w:szCs w:val="21"/>
        </w:rPr>
        <w:tab/>
        <w:t>(</w:t>
      </w:r>
      <w:r>
        <w:rPr>
          <w:szCs w:val="21"/>
        </w:rPr>
        <w:t>b</w:t>
      </w:r>
      <w:r w:rsidRPr="003B6694">
        <w:rPr>
          <w:szCs w:val="21"/>
        </w:rPr>
        <w:t>)</w:t>
      </w:r>
      <w:r w:rsidRPr="003B6694">
        <w:rPr>
          <w:rFonts w:eastAsia="黑体"/>
          <w:szCs w:val="21"/>
        </w:rPr>
        <w:tab/>
      </w:r>
      <w:r w:rsidRPr="003B6694">
        <w:rPr>
          <w:rFonts w:eastAsia="黑体"/>
          <w:szCs w:val="21"/>
        </w:rPr>
        <w:t>采取</w:t>
      </w:r>
      <w:r w:rsidRPr="003B6694">
        <w:rPr>
          <w:rFonts w:eastAsia="黑体" w:hint="eastAsia"/>
          <w:szCs w:val="21"/>
        </w:rPr>
        <w:t>步骤，消除</w:t>
      </w:r>
      <w:r w:rsidRPr="003B6694">
        <w:rPr>
          <w:rFonts w:eastAsia="黑体"/>
          <w:szCs w:val="21"/>
        </w:rPr>
        <w:t>基于</w:t>
      </w:r>
      <w:r w:rsidRPr="003B6694">
        <w:rPr>
          <w:rFonts w:eastAsia="黑体" w:hint="eastAsia"/>
          <w:szCs w:val="21"/>
        </w:rPr>
        <w:t>人的</w:t>
      </w:r>
      <w:r w:rsidRPr="003B6694">
        <w:rPr>
          <w:rFonts w:eastAsia="黑体"/>
          <w:szCs w:val="21"/>
        </w:rPr>
        <w:t>性取向或性别认同</w:t>
      </w:r>
      <w:r w:rsidRPr="003B6694">
        <w:rPr>
          <w:rFonts w:eastAsia="黑体" w:hint="eastAsia"/>
          <w:szCs w:val="21"/>
        </w:rPr>
        <w:t>的刻板印象</w:t>
      </w:r>
      <w:r w:rsidRPr="003B6694">
        <w:rPr>
          <w:rFonts w:eastAsia="黑体"/>
          <w:szCs w:val="21"/>
        </w:rPr>
        <w:t>的和</w:t>
      </w:r>
      <w:r w:rsidRPr="003B6694">
        <w:rPr>
          <w:rFonts w:eastAsia="黑体" w:hint="eastAsia"/>
          <w:szCs w:val="21"/>
        </w:rPr>
        <w:t>负面</w:t>
      </w:r>
      <w:r w:rsidRPr="003B6694">
        <w:rPr>
          <w:rFonts w:eastAsia="黑体"/>
          <w:szCs w:val="21"/>
        </w:rPr>
        <w:t>态度</w:t>
      </w:r>
      <w:r w:rsidRPr="003B6694">
        <w:rPr>
          <w:rFonts w:eastAsia="黑体" w:hint="eastAsia"/>
          <w:szCs w:val="21"/>
        </w:rPr>
        <w:t>；</w:t>
      </w:r>
    </w:p>
    <w:p w14:paraId="5628DA7F" w14:textId="057DF315" w:rsidR="003B6694" w:rsidRPr="003B6694" w:rsidRDefault="003B6694" w:rsidP="003B6694">
      <w:pPr>
        <w:pStyle w:val="SingleTxtGC"/>
        <w:rPr>
          <w:rFonts w:eastAsia="黑体"/>
          <w:szCs w:val="21"/>
        </w:rPr>
      </w:pPr>
      <w:r w:rsidRPr="003B6694">
        <w:rPr>
          <w:szCs w:val="21"/>
        </w:rPr>
        <w:lastRenderedPageBreak/>
        <w:tab/>
        <w:t>(</w:t>
      </w:r>
      <w:r>
        <w:rPr>
          <w:szCs w:val="21"/>
        </w:rPr>
        <w:t>c</w:t>
      </w:r>
      <w:r w:rsidRPr="003B6694">
        <w:rPr>
          <w:szCs w:val="21"/>
        </w:rPr>
        <w:t>)</w:t>
      </w:r>
      <w:r w:rsidRPr="003B6694">
        <w:rPr>
          <w:rFonts w:eastAsia="黑体"/>
          <w:szCs w:val="21"/>
        </w:rPr>
        <w:tab/>
      </w:r>
      <w:r w:rsidRPr="003B6694">
        <w:rPr>
          <w:rFonts w:eastAsia="黑体"/>
          <w:szCs w:val="21"/>
        </w:rPr>
        <w:t>采取具体措施，包括</w:t>
      </w:r>
      <w:r w:rsidRPr="003B6694">
        <w:rPr>
          <w:rFonts w:eastAsia="黑体" w:hint="eastAsia"/>
          <w:szCs w:val="21"/>
        </w:rPr>
        <w:t>提供面向</w:t>
      </w:r>
      <w:r w:rsidRPr="003B6694">
        <w:rPr>
          <w:rFonts w:eastAsia="黑体"/>
          <w:szCs w:val="21"/>
        </w:rPr>
        <w:t>警察和司法部门包括公诉机关</w:t>
      </w:r>
      <w:r w:rsidRPr="003B6694">
        <w:rPr>
          <w:rFonts w:eastAsia="黑体" w:hint="eastAsia"/>
          <w:szCs w:val="21"/>
        </w:rPr>
        <w:t>的</w:t>
      </w:r>
      <w:r w:rsidRPr="003B6694">
        <w:rPr>
          <w:rFonts w:eastAsia="黑体"/>
          <w:szCs w:val="21"/>
        </w:rPr>
        <w:t>培训和提高认识方案，以有效防止</w:t>
      </w:r>
      <w:r w:rsidRPr="003B6694">
        <w:rPr>
          <w:rFonts w:eastAsia="黑体" w:hint="eastAsia"/>
          <w:szCs w:val="21"/>
        </w:rPr>
        <w:t>针对这些人员</w:t>
      </w:r>
      <w:r w:rsidRPr="003B6694">
        <w:rPr>
          <w:rFonts w:eastAsia="黑体"/>
          <w:szCs w:val="21"/>
        </w:rPr>
        <w:t>的歧视和暴力</w:t>
      </w:r>
      <w:r w:rsidRPr="003B6694">
        <w:rPr>
          <w:rFonts w:eastAsia="黑体" w:hint="eastAsia"/>
          <w:szCs w:val="21"/>
        </w:rPr>
        <w:t>；</w:t>
      </w:r>
    </w:p>
    <w:p w14:paraId="78532FD9" w14:textId="4FB51363" w:rsidR="003B6694" w:rsidRPr="003B6694" w:rsidRDefault="003B6694" w:rsidP="003B6694">
      <w:pPr>
        <w:pStyle w:val="SingleTxtGC"/>
        <w:rPr>
          <w:rFonts w:eastAsia="黑体"/>
          <w:szCs w:val="21"/>
        </w:rPr>
      </w:pPr>
      <w:r w:rsidRPr="003B6694">
        <w:rPr>
          <w:szCs w:val="21"/>
        </w:rPr>
        <w:tab/>
        <w:t>(</w:t>
      </w:r>
      <w:r>
        <w:rPr>
          <w:szCs w:val="21"/>
        </w:rPr>
        <w:t>d</w:t>
      </w:r>
      <w:r w:rsidRPr="003B6694">
        <w:rPr>
          <w:szCs w:val="21"/>
        </w:rPr>
        <w:t>)</w:t>
      </w:r>
      <w:r w:rsidRPr="003B6694">
        <w:rPr>
          <w:rFonts w:eastAsia="黑体"/>
          <w:szCs w:val="21"/>
        </w:rPr>
        <w:tab/>
      </w:r>
      <w:r w:rsidRPr="003B6694">
        <w:rPr>
          <w:rFonts w:eastAsia="黑体"/>
          <w:szCs w:val="21"/>
        </w:rPr>
        <w:t>确保及时有效地调查所有因性取向或性别认同而对人实施的暴力行为，</w:t>
      </w:r>
      <w:r w:rsidRPr="003B6694">
        <w:rPr>
          <w:rFonts w:eastAsia="黑体" w:hint="eastAsia"/>
          <w:szCs w:val="21"/>
        </w:rPr>
        <w:t>确保</w:t>
      </w:r>
      <w:r w:rsidRPr="003B6694">
        <w:rPr>
          <w:rFonts w:eastAsia="黑体"/>
          <w:szCs w:val="21"/>
        </w:rPr>
        <w:t>将</w:t>
      </w:r>
      <w:r w:rsidRPr="003B6694">
        <w:rPr>
          <w:rFonts w:eastAsia="黑体" w:hint="eastAsia"/>
          <w:szCs w:val="21"/>
        </w:rPr>
        <w:t>犯罪</w:t>
      </w:r>
      <w:r w:rsidRPr="003B6694">
        <w:rPr>
          <w:rFonts w:eastAsia="黑体"/>
          <w:szCs w:val="21"/>
        </w:rPr>
        <w:t>者绳之以法，并</w:t>
      </w:r>
      <w:r w:rsidRPr="003B6694">
        <w:rPr>
          <w:rFonts w:eastAsia="黑体" w:hint="eastAsia"/>
          <w:szCs w:val="21"/>
        </w:rPr>
        <w:t>确保</w:t>
      </w:r>
      <w:r w:rsidRPr="003B6694">
        <w:rPr>
          <w:rFonts w:eastAsia="黑体"/>
          <w:szCs w:val="21"/>
        </w:rPr>
        <w:t>受害者</w:t>
      </w:r>
      <w:r w:rsidRPr="003B6694">
        <w:rPr>
          <w:rFonts w:eastAsia="黑体" w:hint="eastAsia"/>
          <w:szCs w:val="21"/>
        </w:rPr>
        <w:t>得到补偿；</w:t>
      </w:r>
    </w:p>
    <w:p w14:paraId="2A5F7F62" w14:textId="3BBF8D92" w:rsidR="003B6694" w:rsidRPr="003B6694" w:rsidRDefault="003B6694" w:rsidP="003B6694">
      <w:pPr>
        <w:pStyle w:val="SingleTxtGC"/>
        <w:rPr>
          <w:rFonts w:eastAsia="黑体"/>
          <w:szCs w:val="21"/>
        </w:rPr>
      </w:pPr>
      <w:r w:rsidRPr="003B6694">
        <w:rPr>
          <w:szCs w:val="21"/>
        </w:rPr>
        <w:tab/>
        <w:t>(</w:t>
      </w:r>
      <w:r>
        <w:rPr>
          <w:szCs w:val="21"/>
        </w:rPr>
        <w:t>e</w:t>
      </w:r>
      <w:r w:rsidRPr="003B6694">
        <w:rPr>
          <w:szCs w:val="21"/>
        </w:rPr>
        <w:t>)</w:t>
      </w:r>
      <w:r w:rsidRPr="003B6694">
        <w:rPr>
          <w:rFonts w:eastAsia="黑体"/>
          <w:szCs w:val="21"/>
        </w:rPr>
        <w:tab/>
      </w:r>
      <w:r w:rsidRPr="003B6694">
        <w:rPr>
          <w:rFonts w:eastAsia="黑体"/>
          <w:szCs w:val="21"/>
        </w:rPr>
        <w:t>采取</w:t>
      </w:r>
      <w:r w:rsidRPr="003B6694">
        <w:rPr>
          <w:rFonts w:eastAsia="黑体" w:hint="eastAsia"/>
          <w:szCs w:val="21"/>
        </w:rPr>
        <w:t>步骤</w:t>
      </w:r>
      <w:r w:rsidRPr="003B6694">
        <w:rPr>
          <w:rFonts w:eastAsia="黑体"/>
          <w:szCs w:val="21"/>
        </w:rPr>
        <w:t>，确保不利用</w:t>
      </w:r>
      <w:r w:rsidRPr="003B6694">
        <w:rPr>
          <w:rFonts w:eastAsia="黑体" w:hint="eastAsia"/>
          <w:szCs w:val="21"/>
        </w:rPr>
        <w:t>间接提到</w:t>
      </w:r>
      <w:r w:rsidRPr="003B6694">
        <w:rPr>
          <w:rFonts w:eastAsia="黑体"/>
          <w:szCs w:val="21"/>
        </w:rPr>
        <w:t>道德和</w:t>
      </w:r>
      <w:r w:rsidRPr="003B6694">
        <w:rPr>
          <w:rFonts w:eastAsia="黑体" w:hint="eastAsia"/>
          <w:szCs w:val="21"/>
        </w:rPr>
        <w:t>得体的含混</w:t>
      </w:r>
      <w:r w:rsidRPr="003B6694">
        <w:rPr>
          <w:rFonts w:eastAsia="黑体"/>
          <w:szCs w:val="21"/>
        </w:rPr>
        <w:t>概念的现行</w:t>
      </w:r>
      <w:r w:rsidRPr="003B6694">
        <w:rPr>
          <w:rFonts w:eastAsia="黑体" w:hint="eastAsia"/>
          <w:szCs w:val="21"/>
        </w:rPr>
        <w:t>法律，基于人的</w:t>
      </w:r>
      <w:r w:rsidRPr="003B6694">
        <w:rPr>
          <w:rFonts w:eastAsia="黑体"/>
          <w:szCs w:val="21"/>
        </w:rPr>
        <w:t>性取向和性别认同</w:t>
      </w:r>
      <w:r w:rsidRPr="003B6694">
        <w:rPr>
          <w:rFonts w:eastAsia="黑体" w:hint="eastAsia"/>
          <w:szCs w:val="21"/>
        </w:rPr>
        <w:t>而对其</w:t>
      </w:r>
      <w:r w:rsidRPr="003B6694">
        <w:rPr>
          <w:rFonts w:eastAsia="黑体"/>
          <w:szCs w:val="21"/>
        </w:rPr>
        <w:t>行为定罪。</w:t>
      </w:r>
    </w:p>
    <w:p w14:paraId="2CA6ADA4" w14:textId="77777777" w:rsidR="003B6694" w:rsidRPr="003B6694" w:rsidRDefault="003B6694" w:rsidP="003B6694">
      <w:pPr>
        <w:pStyle w:val="H23GC"/>
        <w:rPr>
          <w:b/>
        </w:rPr>
      </w:pPr>
      <w:r w:rsidRPr="003B6694">
        <w:tab/>
      </w:r>
      <w:r w:rsidRPr="003B6694">
        <w:tab/>
      </w:r>
      <w:r w:rsidRPr="003B6694">
        <w:rPr>
          <w:rFonts w:hint="eastAsia"/>
        </w:rPr>
        <w:t>暴力侵害妇女行为</w:t>
      </w:r>
    </w:p>
    <w:p w14:paraId="11603AA8" w14:textId="2BB784A0" w:rsidR="003B6694" w:rsidRPr="003B6694" w:rsidRDefault="003B6694" w:rsidP="003B6694">
      <w:pPr>
        <w:pStyle w:val="SingleTxtGC"/>
        <w:rPr>
          <w:szCs w:val="21"/>
        </w:rPr>
      </w:pPr>
      <w:r>
        <w:rPr>
          <w:szCs w:val="21"/>
        </w:rPr>
        <w:t>14</w:t>
      </w:r>
      <w:r w:rsidRPr="003B6694">
        <w:rPr>
          <w:szCs w:val="21"/>
        </w:rPr>
        <w:t>.</w:t>
      </w:r>
      <w:r w:rsidRPr="003B6694">
        <w:rPr>
          <w:szCs w:val="21"/>
        </w:rPr>
        <w:tab/>
      </w:r>
      <w:r w:rsidRPr="003B6694">
        <w:rPr>
          <w:szCs w:val="21"/>
        </w:rPr>
        <w:t>委员会感兴趣地注意到关于家庭暴力的法案和打击性别暴力的战略，</w:t>
      </w:r>
      <w:r w:rsidRPr="003B6694">
        <w:rPr>
          <w:rFonts w:hint="eastAsia"/>
          <w:szCs w:val="21"/>
        </w:rPr>
        <w:t>该</w:t>
      </w:r>
      <w:r w:rsidRPr="003B6694">
        <w:rPr>
          <w:szCs w:val="21"/>
        </w:rPr>
        <w:t>法案</w:t>
      </w:r>
      <w:r w:rsidRPr="003B6694">
        <w:rPr>
          <w:rFonts w:hint="eastAsia"/>
          <w:szCs w:val="21"/>
        </w:rPr>
        <w:t>和战略均已提交</w:t>
      </w:r>
      <w:r w:rsidRPr="003B6694">
        <w:rPr>
          <w:szCs w:val="21"/>
        </w:rPr>
        <w:t>议会。委员会欢迎修正《刑法》的举措</w:t>
      </w:r>
      <w:r w:rsidRPr="003B6694">
        <w:rPr>
          <w:rFonts w:hint="eastAsia"/>
          <w:szCs w:val="21"/>
        </w:rPr>
        <w:t>，即</w:t>
      </w:r>
      <w:r w:rsidRPr="003B6694">
        <w:rPr>
          <w:szCs w:val="21"/>
        </w:rPr>
        <w:t>删除</w:t>
      </w:r>
      <w:r w:rsidRPr="003B6694">
        <w:rPr>
          <w:rFonts w:hint="eastAsia"/>
          <w:szCs w:val="21"/>
        </w:rPr>
        <w:t>规定</w:t>
      </w:r>
      <w:r w:rsidRPr="003B6694">
        <w:rPr>
          <w:szCs w:val="21"/>
        </w:rPr>
        <w:t>丈夫</w:t>
      </w:r>
      <w:r w:rsidRPr="003B6694">
        <w:rPr>
          <w:rFonts w:hint="eastAsia"/>
          <w:szCs w:val="21"/>
        </w:rPr>
        <w:t>可合法</w:t>
      </w:r>
      <w:r w:rsidRPr="003B6694">
        <w:rPr>
          <w:szCs w:val="21"/>
        </w:rPr>
        <w:t>惩戒妻子的《刑法》第</w:t>
      </w:r>
      <w:r>
        <w:rPr>
          <w:szCs w:val="21"/>
        </w:rPr>
        <w:t>41</w:t>
      </w:r>
      <w:r w:rsidRPr="003B6694">
        <w:rPr>
          <w:szCs w:val="21"/>
        </w:rPr>
        <w:t>(</w:t>
      </w:r>
      <w:r>
        <w:rPr>
          <w:szCs w:val="21"/>
        </w:rPr>
        <w:t>1</w:t>
      </w:r>
      <w:r w:rsidRPr="003B6694">
        <w:rPr>
          <w:szCs w:val="21"/>
        </w:rPr>
        <w:t>)</w:t>
      </w:r>
      <w:r w:rsidRPr="003B6694">
        <w:rPr>
          <w:szCs w:val="21"/>
        </w:rPr>
        <w:t>条</w:t>
      </w:r>
      <w:r w:rsidRPr="003B6694">
        <w:rPr>
          <w:rFonts w:hint="eastAsia"/>
          <w:szCs w:val="21"/>
        </w:rPr>
        <w:t>，以及修正</w:t>
      </w:r>
      <w:r w:rsidRPr="003B6694">
        <w:rPr>
          <w:szCs w:val="21"/>
        </w:rPr>
        <w:t>允许被控强奸</w:t>
      </w:r>
      <w:r w:rsidRPr="003B6694">
        <w:rPr>
          <w:rFonts w:hint="eastAsia"/>
          <w:szCs w:val="21"/>
        </w:rPr>
        <w:t>者</w:t>
      </w:r>
      <w:r w:rsidRPr="003B6694">
        <w:rPr>
          <w:szCs w:val="21"/>
        </w:rPr>
        <w:t>通过与受害者结婚来逃避起诉第</w:t>
      </w:r>
      <w:r>
        <w:rPr>
          <w:szCs w:val="21"/>
        </w:rPr>
        <w:t>398</w:t>
      </w:r>
      <w:r w:rsidRPr="003B6694">
        <w:rPr>
          <w:szCs w:val="21"/>
        </w:rPr>
        <w:t>条</w:t>
      </w:r>
      <w:r w:rsidRPr="003B6694">
        <w:rPr>
          <w:rFonts w:hint="eastAsia"/>
          <w:szCs w:val="21"/>
        </w:rPr>
        <w:t>。但</w:t>
      </w:r>
      <w:r w:rsidRPr="003B6694">
        <w:rPr>
          <w:szCs w:val="21"/>
        </w:rPr>
        <w:t>委员会感到关切的是，《刑法》中</w:t>
      </w:r>
      <w:r w:rsidRPr="003B6694">
        <w:rPr>
          <w:rFonts w:hint="eastAsia"/>
          <w:szCs w:val="21"/>
        </w:rPr>
        <w:t>仍然存在</w:t>
      </w:r>
      <w:r w:rsidRPr="003B6694">
        <w:rPr>
          <w:szCs w:val="21"/>
        </w:rPr>
        <w:t>歧视妇女的</w:t>
      </w:r>
      <w:r w:rsidRPr="003B6694">
        <w:rPr>
          <w:rFonts w:hint="eastAsia"/>
          <w:szCs w:val="21"/>
        </w:rPr>
        <w:t>法律</w:t>
      </w:r>
      <w:r w:rsidRPr="003B6694">
        <w:rPr>
          <w:szCs w:val="21"/>
        </w:rPr>
        <w:t>规定，</w:t>
      </w:r>
      <w:r w:rsidRPr="003B6694">
        <w:rPr>
          <w:rFonts w:hint="eastAsia"/>
          <w:szCs w:val="21"/>
        </w:rPr>
        <w:t>例如</w:t>
      </w:r>
      <w:r w:rsidRPr="003B6694">
        <w:rPr>
          <w:szCs w:val="21"/>
        </w:rPr>
        <w:t>关于强奸的第</w:t>
      </w:r>
      <w:r>
        <w:rPr>
          <w:szCs w:val="21"/>
        </w:rPr>
        <w:t>393</w:t>
      </w:r>
      <w:r w:rsidRPr="003B6694">
        <w:rPr>
          <w:szCs w:val="21"/>
        </w:rPr>
        <w:t>条</w:t>
      </w:r>
      <w:r w:rsidRPr="003B6694">
        <w:rPr>
          <w:rFonts w:hint="eastAsia"/>
          <w:szCs w:val="21"/>
        </w:rPr>
        <w:t>，还有</w:t>
      </w:r>
      <w:r w:rsidRPr="003B6694">
        <w:rPr>
          <w:szCs w:val="21"/>
        </w:rPr>
        <w:t>第</w:t>
      </w:r>
      <w:r>
        <w:rPr>
          <w:szCs w:val="21"/>
        </w:rPr>
        <w:t>4</w:t>
      </w:r>
      <w:r w:rsidRPr="003B6694">
        <w:rPr>
          <w:szCs w:val="21"/>
        </w:rPr>
        <w:t>0</w:t>
      </w:r>
      <w:r>
        <w:rPr>
          <w:szCs w:val="21"/>
        </w:rPr>
        <w:t>9</w:t>
      </w:r>
      <w:r w:rsidRPr="003B6694">
        <w:rPr>
          <w:szCs w:val="21"/>
        </w:rPr>
        <w:t>条，该条规定在</w:t>
      </w:r>
      <w:r w:rsidRPr="003B6694">
        <w:rPr>
          <w:rFonts w:hint="eastAsia"/>
          <w:szCs w:val="21"/>
        </w:rPr>
        <w:t>特定</w:t>
      </w:r>
      <w:r w:rsidRPr="003B6694">
        <w:rPr>
          <w:szCs w:val="21"/>
        </w:rPr>
        <w:t>情况下</w:t>
      </w:r>
      <w:r w:rsidRPr="003B6694">
        <w:rPr>
          <w:rFonts w:hint="eastAsia"/>
          <w:szCs w:val="21"/>
        </w:rPr>
        <w:t>，可</w:t>
      </w:r>
      <w:r w:rsidRPr="003B6694">
        <w:rPr>
          <w:szCs w:val="21"/>
        </w:rPr>
        <w:t>对所谓的</w:t>
      </w:r>
      <w:r>
        <w:rPr>
          <w:rFonts w:hint="eastAsia"/>
          <w:szCs w:val="21"/>
        </w:rPr>
        <w:t>“</w:t>
      </w:r>
      <w:r w:rsidRPr="003B6694">
        <w:rPr>
          <w:szCs w:val="21"/>
        </w:rPr>
        <w:t>名誉</w:t>
      </w:r>
      <w:r>
        <w:rPr>
          <w:rFonts w:hint="eastAsia"/>
          <w:szCs w:val="21"/>
        </w:rPr>
        <w:t>”</w:t>
      </w:r>
      <w:r w:rsidRPr="003B6694">
        <w:rPr>
          <w:szCs w:val="21"/>
        </w:rPr>
        <w:t>杀人行为给予宽大</w:t>
      </w:r>
      <w:r w:rsidRPr="003B6694">
        <w:rPr>
          <w:rFonts w:hint="eastAsia"/>
          <w:szCs w:val="21"/>
        </w:rPr>
        <w:t>处罚</w:t>
      </w:r>
      <w:r w:rsidRPr="003B6694">
        <w:rPr>
          <w:szCs w:val="21"/>
        </w:rPr>
        <w:t>；</w:t>
      </w:r>
      <w:r>
        <w:rPr>
          <w:szCs w:val="21"/>
        </w:rPr>
        <w:t>1959</w:t>
      </w:r>
      <w:r w:rsidRPr="003B6694">
        <w:rPr>
          <w:szCs w:val="21"/>
        </w:rPr>
        <w:t>年《个人地位法》第</w:t>
      </w:r>
      <w:r>
        <w:rPr>
          <w:szCs w:val="21"/>
        </w:rPr>
        <w:t>3</w:t>
      </w:r>
      <w:r w:rsidRPr="003B6694">
        <w:rPr>
          <w:szCs w:val="21"/>
        </w:rPr>
        <w:t>(</w:t>
      </w:r>
      <w:r>
        <w:rPr>
          <w:szCs w:val="21"/>
        </w:rPr>
        <w:t>4</w:t>
      </w:r>
      <w:r w:rsidRPr="003B6694">
        <w:rPr>
          <w:szCs w:val="21"/>
        </w:rPr>
        <w:t>)</w:t>
      </w:r>
      <w:r w:rsidRPr="003B6694">
        <w:rPr>
          <w:rFonts w:hint="eastAsia"/>
          <w:szCs w:val="21"/>
        </w:rPr>
        <w:t>条也存在歧视妇女的规定，该条</w:t>
      </w:r>
      <w:r w:rsidRPr="003B6694">
        <w:rPr>
          <w:szCs w:val="21"/>
        </w:rPr>
        <w:t>允许在</w:t>
      </w:r>
      <w:r w:rsidRPr="003B6694">
        <w:rPr>
          <w:rFonts w:hint="eastAsia"/>
          <w:szCs w:val="21"/>
        </w:rPr>
        <w:t>特定</w:t>
      </w:r>
      <w:r w:rsidRPr="003B6694">
        <w:rPr>
          <w:szCs w:val="21"/>
        </w:rPr>
        <w:t>情况下实行一夫多妻制</w:t>
      </w:r>
      <w:r w:rsidRPr="003B6694">
        <w:rPr>
          <w:szCs w:val="21"/>
        </w:rPr>
        <w:t>(</w:t>
      </w:r>
      <w:r w:rsidRPr="003B6694">
        <w:rPr>
          <w:szCs w:val="21"/>
        </w:rPr>
        <w:t>第</w:t>
      </w:r>
      <w:r w:rsidRPr="003B6694">
        <w:rPr>
          <w:rFonts w:hint="eastAsia"/>
          <w:szCs w:val="21"/>
        </w:rPr>
        <w:t>二至第三</w:t>
      </w:r>
      <w:r w:rsidRPr="003B6694">
        <w:rPr>
          <w:szCs w:val="21"/>
        </w:rPr>
        <w:t>、</w:t>
      </w:r>
      <w:r w:rsidRPr="003B6694">
        <w:rPr>
          <w:rFonts w:hint="eastAsia"/>
          <w:szCs w:val="21"/>
        </w:rPr>
        <w:t>第七</w:t>
      </w:r>
      <w:r w:rsidRPr="003B6694">
        <w:rPr>
          <w:szCs w:val="21"/>
        </w:rPr>
        <w:t>、</w:t>
      </w:r>
      <w:r w:rsidRPr="003B6694">
        <w:rPr>
          <w:rFonts w:hint="eastAsia"/>
          <w:szCs w:val="21"/>
        </w:rPr>
        <w:t>第二十三</w:t>
      </w:r>
      <w:r w:rsidRPr="003B6694">
        <w:rPr>
          <w:szCs w:val="21"/>
        </w:rPr>
        <w:t>和</w:t>
      </w:r>
      <w:r w:rsidRPr="003B6694">
        <w:rPr>
          <w:rFonts w:hint="eastAsia"/>
          <w:szCs w:val="21"/>
        </w:rPr>
        <w:t>第二十六</w:t>
      </w:r>
      <w:r w:rsidRPr="003B6694">
        <w:rPr>
          <w:szCs w:val="21"/>
        </w:rPr>
        <w:t>条</w:t>
      </w:r>
      <w:r w:rsidRPr="003B6694">
        <w:rPr>
          <w:szCs w:val="21"/>
        </w:rPr>
        <w:t>)</w:t>
      </w:r>
      <w:r w:rsidRPr="003B6694">
        <w:rPr>
          <w:szCs w:val="21"/>
        </w:rPr>
        <w:t>。</w:t>
      </w:r>
    </w:p>
    <w:p w14:paraId="33B6FCD9" w14:textId="0C1B96BE" w:rsidR="003B6694" w:rsidRPr="003B6694" w:rsidRDefault="003B6694" w:rsidP="003B6694">
      <w:pPr>
        <w:pStyle w:val="SingleTxtGC"/>
        <w:rPr>
          <w:rFonts w:eastAsia="黑体"/>
          <w:szCs w:val="21"/>
        </w:rPr>
      </w:pPr>
      <w:r>
        <w:rPr>
          <w:bCs/>
          <w:szCs w:val="21"/>
        </w:rPr>
        <w:t>15</w:t>
      </w:r>
      <w:r w:rsidRPr="003B6694">
        <w:rPr>
          <w:bCs/>
          <w:szCs w:val="21"/>
        </w:rPr>
        <w:t>.</w:t>
      </w:r>
      <w:r w:rsidRPr="003B6694">
        <w:rPr>
          <w:bCs/>
          <w:szCs w:val="21"/>
        </w:rPr>
        <w:tab/>
      </w:r>
      <w:r w:rsidRPr="003B6694">
        <w:rPr>
          <w:rFonts w:eastAsia="黑体"/>
          <w:szCs w:val="21"/>
        </w:rPr>
        <w:t>缔约国应：</w:t>
      </w:r>
    </w:p>
    <w:p w14:paraId="0E0EE50E" w14:textId="56EA2ABE" w:rsidR="003B6694" w:rsidRPr="003B6694" w:rsidRDefault="003B6694" w:rsidP="003B6694">
      <w:pPr>
        <w:pStyle w:val="SingleTxtGC"/>
        <w:rPr>
          <w:rFonts w:eastAsia="黑体"/>
          <w:szCs w:val="21"/>
        </w:rPr>
      </w:pPr>
      <w:r w:rsidRPr="003B6694">
        <w:rPr>
          <w:szCs w:val="21"/>
        </w:rPr>
        <w:tab/>
        <w:t>(</w:t>
      </w:r>
      <w:r>
        <w:rPr>
          <w:szCs w:val="21"/>
        </w:rPr>
        <w:t>a</w:t>
      </w:r>
      <w:r w:rsidRPr="003B6694">
        <w:rPr>
          <w:szCs w:val="21"/>
        </w:rPr>
        <w:t>)</w:t>
      </w:r>
      <w:r w:rsidRPr="003B6694">
        <w:rPr>
          <w:rFonts w:eastAsia="黑体"/>
          <w:szCs w:val="21"/>
        </w:rPr>
        <w:tab/>
      </w:r>
      <w:r w:rsidRPr="003B6694">
        <w:rPr>
          <w:rFonts w:eastAsia="黑体"/>
          <w:szCs w:val="21"/>
        </w:rPr>
        <w:t>加快通过关于家庭暴力的法案，继续审查国内法，并</w:t>
      </w:r>
      <w:r w:rsidRPr="003B6694">
        <w:rPr>
          <w:rFonts w:eastAsia="黑体" w:hint="eastAsia"/>
          <w:szCs w:val="21"/>
        </w:rPr>
        <w:t>按照</w:t>
      </w:r>
      <w:r w:rsidRPr="003B6694">
        <w:rPr>
          <w:rFonts w:eastAsia="黑体"/>
          <w:szCs w:val="21"/>
        </w:rPr>
        <w:t>《公约》废除或修正所有歧视妇女和允许暴力侵害妇女的条款，包括《刑法》第</w:t>
      </w:r>
      <w:r>
        <w:rPr>
          <w:rFonts w:eastAsia="黑体"/>
          <w:szCs w:val="21"/>
        </w:rPr>
        <w:t>393</w:t>
      </w:r>
      <w:r w:rsidRPr="003B6694">
        <w:rPr>
          <w:rFonts w:eastAsia="黑体"/>
          <w:szCs w:val="21"/>
        </w:rPr>
        <w:t>和</w:t>
      </w:r>
      <w:r w:rsidRPr="003B6694">
        <w:rPr>
          <w:rFonts w:eastAsia="黑体" w:hint="eastAsia"/>
          <w:szCs w:val="21"/>
        </w:rPr>
        <w:t>第</w:t>
      </w:r>
      <w:r>
        <w:rPr>
          <w:rFonts w:eastAsia="黑体"/>
          <w:szCs w:val="21"/>
        </w:rPr>
        <w:t>4</w:t>
      </w:r>
      <w:r w:rsidRPr="003B6694">
        <w:rPr>
          <w:rFonts w:eastAsia="黑体"/>
          <w:szCs w:val="21"/>
        </w:rPr>
        <w:t>0</w:t>
      </w:r>
      <w:r>
        <w:rPr>
          <w:rFonts w:eastAsia="黑体"/>
          <w:szCs w:val="21"/>
        </w:rPr>
        <w:t>9</w:t>
      </w:r>
      <w:r w:rsidRPr="003B6694">
        <w:rPr>
          <w:rFonts w:eastAsia="黑体"/>
          <w:szCs w:val="21"/>
        </w:rPr>
        <w:t>条以及《个人</w:t>
      </w:r>
      <w:r w:rsidRPr="003B6694">
        <w:rPr>
          <w:rFonts w:eastAsia="黑体" w:hint="eastAsia"/>
          <w:szCs w:val="21"/>
        </w:rPr>
        <w:t>地位</w:t>
      </w:r>
      <w:r w:rsidRPr="003B6694">
        <w:rPr>
          <w:rFonts w:eastAsia="黑体"/>
          <w:szCs w:val="21"/>
        </w:rPr>
        <w:t>法》第</w:t>
      </w:r>
      <w:r>
        <w:rPr>
          <w:rFonts w:eastAsia="黑体"/>
          <w:szCs w:val="21"/>
        </w:rPr>
        <w:t>3</w:t>
      </w:r>
      <w:r w:rsidRPr="003B6694">
        <w:rPr>
          <w:rFonts w:eastAsia="黑体"/>
          <w:szCs w:val="21"/>
        </w:rPr>
        <w:t>(</w:t>
      </w:r>
      <w:r>
        <w:rPr>
          <w:rFonts w:eastAsia="黑体"/>
          <w:szCs w:val="21"/>
        </w:rPr>
        <w:t>4</w:t>
      </w:r>
      <w:r w:rsidRPr="003B6694">
        <w:rPr>
          <w:rFonts w:eastAsia="黑体"/>
          <w:szCs w:val="21"/>
        </w:rPr>
        <w:t>)</w:t>
      </w:r>
      <w:r w:rsidRPr="003B6694">
        <w:rPr>
          <w:rFonts w:eastAsia="黑体" w:hint="eastAsia"/>
          <w:szCs w:val="21"/>
        </w:rPr>
        <w:t>条</w:t>
      </w:r>
      <w:r w:rsidRPr="003B6694">
        <w:rPr>
          <w:rFonts w:eastAsia="黑体"/>
          <w:szCs w:val="21"/>
        </w:rPr>
        <w:t>；</w:t>
      </w:r>
    </w:p>
    <w:p w14:paraId="6C7603DA" w14:textId="625909F6" w:rsidR="003B6694" w:rsidRPr="003B6694" w:rsidRDefault="003B6694" w:rsidP="003B6694">
      <w:pPr>
        <w:pStyle w:val="SingleTxtGC"/>
        <w:rPr>
          <w:rFonts w:eastAsia="黑体"/>
          <w:szCs w:val="21"/>
        </w:rPr>
      </w:pPr>
      <w:r w:rsidRPr="003B6694">
        <w:rPr>
          <w:szCs w:val="21"/>
        </w:rPr>
        <w:tab/>
        <w:t>(</w:t>
      </w:r>
      <w:r>
        <w:rPr>
          <w:szCs w:val="21"/>
        </w:rPr>
        <w:t>b</w:t>
      </w:r>
      <w:r w:rsidRPr="003B6694">
        <w:rPr>
          <w:szCs w:val="21"/>
        </w:rPr>
        <w:t>)</w:t>
      </w:r>
      <w:r w:rsidRPr="003B6694">
        <w:rPr>
          <w:rFonts w:eastAsia="黑体"/>
          <w:szCs w:val="21"/>
        </w:rPr>
        <w:tab/>
      </w:r>
      <w:r w:rsidRPr="003B6694">
        <w:rPr>
          <w:rFonts w:eastAsia="黑体"/>
          <w:szCs w:val="21"/>
        </w:rPr>
        <w:t>进一步加强</w:t>
      </w:r>
      <w:r w:rsidRPr="003B6694">
        <w:rPr>
          <w:rFonts w:eastAsia="黑体" w:hint="eastAsia"/>
          <w:szCs w:val="21"/>
        </w:rPr>
        <w:t>面向</w:t>
      </w:r>
      <w:r w:rsidRPr="003B6694">
        <w:rPr>
          <w:rFonts w:eastAsia="黑体"/>
          <w:szCs w:val="21"/>
        </w:rPr>
        <w:t>警察</w:t>
      </w:r>
      <w:r w:rsidRPr="003B6694">
        <w:rPr>
          <w:rFonts w:eastAsia="黑体" w:hint="eastAsia"/>
          <w:szCs w:val="21"/>
        </w:rPr>
        <w:t>、</w:t>
      </w:r>
      <w:r w:rsidRPr="003B6694">
        <w:rPr>
          <w:rFonts w:eastAsia="黑体"/>
          <w:szCs w:val="21"/>
        </w:rPr>
        <w:t>司法部门包括公诉机关以及</w:t>
      </w:r>
      <w:r w:rsidRPr="003B6694">
        <w:rPr>
          <w:rFonts w:eastAsia="黑体" w:hint="eastAsia"/>
          <w:szCs w:val="21"/>
        </w:rPr>
        <w:t>家庭和</w:t>
      </w:r>
      <w:r w:rsidRPr="003B6694">
        <w:rPr>
          <w:rFonts w:eastAsia="黑体"/>
          <w:szCs w:val="21"/>
        </w:rPr>
        <w:t>保护儿童免遭家庭暴力局和其他相关国家部门的工作人员和广大公众的关于</w:t>
      </w:r>
      <w:r w:rsidRPr="003B6694">
        <w:rPr>
          <w:rFonts w:eastAsia="黑体" w:hint="eastAsia"/>
          <w:szCs w:val="21"/>
        </w:rPr>
        <w:t>打击</w:t>
      </w:r>
      <w:r w:rsidRPr="003B6694">
        <w:rPr>
          <w:rFonts w:eastAsia="黑体"/>
          <w:szCs w:val="21"/>
        </w:rPr>
        <w:t>家庭暴力</w:t>
      </w:r>
      <w:r w:rsidRPr="003B6694">
        <w:rPr>
          <w:rFonts w:eastAsia="黑体" w:hint="eastAsia"/>
          <w:szCs w:val="21"/>
        </w:rPr>
        <w:t>行为</w:t>
      </w:r>
      <w:r w:rsidRPr="003B6694">
        <w:rPr>
          <w:rFonts w:eastAsia="黑体"/>
          <w:szCs w:val="21"/>
        </w:rPr>
        <w:t>的培训、教育和提高认识方案。</w:t>
      </w:r>
    </w:p>
    <w:p w14:paraId="067EC420" w14:textId="77777777" w:rsidR="003B6694" w:rsidRPr="003B6694" w:rsidRDefault="003B6694" w:rsidP="003B6694">
      <w:pPr>
        <w:pStyle w:val="H23GC"/>
        <w:rPr>
          <w:b/>
        </w:rPr>
      </w:pPr>
      <w:r w:rsidRPr="003B6694">
        <w:tab/>
      </w:r>
      <w:r w:rsidRPr="003B6694">
        <w:tab/>
      </w:r>
      <w:r w:rsidRPr="003B6694">
        <w:t>反恐措施</w:t>
      </w:r>
    </w:p>
    <w:p w14:paraId="4836B1E7" w14:textId="4EEFFCAD" w:rsidR="003B6694" w:rsidRPr="003B6694" w:rsidRDefault="003B6694" w:rsidP="003B6694">
      <w:pPr>
        <w:pStyle w:val="SingleTxtGC"/>
        <w:rPr>
          <w:szCs w:val="21"/>
        </w:rPr>
      </w:pPr>
      <w:r>
        <w:rPr>
          <w:szCs w:val="21"/>
        </w:rPr>
        <w:t>16</w:t>
      </w:r>
      <w:r w:rsidRPr="003B6694">
        <w:rPr>
          <w:szCs w:val="21"/>
        </w:rPr>
        <w:t>.</w:t>
      </w:r>
      <w:r w:rsidRPr="003B6694">
        <w:rPr>
          <w:szCs w:val="21"/>
        </w:rPr>
        <w:tab/>
      </w:r>
      <w:r w:rsidRPr="003B6694">
        <w:rPr>
          <w:szCs w:val="21"/>
        </w:rPr>
        <w:t>委员会注意到，作为立法</w:t>
      </w:r>
      <w:r w:rsidRPr="003B6694">
        <w:rPr>
          <w:rFonts w:hint="eastAsia"/>
          <w:szCs w:val="21"/>
        </w:rPr>
        <w:t>程序</w:t>
      </w:r>
      <w:r w:rsidRPr="003B6694">
        <w:rPr>
          <w:szCs w:val="21"/>
        </w:rPr>
        <w:t>的一部分，反恐法的修正案已提交给部长会议，国家反恐战略现已转交</w:t>
      </w:r>
      <w:r w:rsidRPr="003B6694">
        <w:rPr>
          <w:rFonts w:hint="eastAsia"/>
          <w:szCs w:val="21"/>
        </w:rPr>
        <w:t>相关</w:t>
      </w:r>
      <w:r w:rsidRPr="003B6694">
        <w:rPr>
          <w:szCs w:val="21"/>
        </w:rPr>
        <w:t>部委</w:t>
      </w:r>
      <w:r w:rsidRPr="003B6694">
        <w:rPr>
          <w:rFonts w:hint="eastAsia"/>
          <w:szCs w:val="21"/>
        </w:rPr>
        <w:t>予以实施</w:t>
      </w:r>
      <w:r w:rsidRPr="003B6694">
        <w:rPr>
          <w:szCs w:val="21"/>
        </w:rPr>
        <w:t>。委员会重申先前的意见</w:t>
      </w:r>
      <w:r w:rsidRPr="003B6694">
        <w:rPr>
          <w:rStyle w:val="a8"/>
          <w:rFonts w:eastAsia="宋体"/>
          <w:szCs w:val="21"/>
        </w:rPr>
        <w:footnoteReference w:id="9"/>
      </w:r>
      <w:r w:rsidRPr="003B6694">
        <w:rPr>
          <w:szCs w:val="21"/>
        </w:rPr>
        <w:t>，即《反恐法》中对恐怖主义的定义过于宽泛，</w:t>
      </w:r>
      <w:r w:rsidRPr="003B6694">
        <w:rPr>
          <w:rFonts w:hint="eastAsia"/>
          <w:szCs w:val="21"/>
        </w:rPr>
        <w:t>并且该国对超出</w:t>
      </w:r>
      <w:r w:rsidRPr="003B6694">
        <w:rPr>
          <w:szCs w:val="21"/>
        </w:rPr>
        <w:t>《公约》第六条第</w:t>
      </w:r>
      <w:r w:rsidRPr="003B6694">
        <w:rPr>
          <w:rFonts w:hint="eastAsia"/>
          <w:szCs w:val="21"/>
        </w:rPr>
        <w:t>二</w:t>
      </w:r>
      <w:r w:rsidRPr="003B6694">
        <w:rPr>
          <w:szCs w:val="21"/>
        </w:rPr>
        <w:t>款规定</w:t>
      </w:r>
      <w:r w:rsidRPr="003B6694">
        <w:rPr>
          <w:rFonts w:hint="eastAsia"/>
          <w:szCs w:val="21"/>
        </w:rPr>
        <w:t>范围的多类犯罪实施死刑</w:t>
      </w:r>
      <w:r w:rsidRPr="003B6694">
        <w:rPr>
          <w:szCs w:val="21"/>
        </w:rPr>
        <w:t>(</w:t>
      </w:r>
      <w:r w:rsidRPr="003B6694">
        <w:rPr>
          <w:szCs w:val="21"/>
        </w:rPr>
        <w:t>第九和第十四条</w:t>
      </w:r>
      <w:r w:rsidRPr="003B6694">
        <w:rPr>
          <w:szCs w:val="21"/>
        </w:rPr>
        <w:t>)</w:t>
      </w:r>
      <w:r w:rsidRPr="003B6694">
        <w:rPr>
          <w:szCs w:val="21"/>
        </w:rPr>
        <w:t>。</w:t>
      </w:r>
    </w:p>
    <w:p w14:paraId="7553C02F" w14:textId="5098B18D" w:rsidR="003B6694" w:rsidRPr="003B6694" w:rsidRDefault="003B6694" w:rsidP="003B6694">
      <w:pPr>
        <w:pStyle w:val="SingleTxtGC"/>
        <w:rPr>
          <w:rFonts w:eastAsia="黑体"/>
          <w:szCs w:val="21"/>
        </w:rPr>
      </w:pPr>
      <w:r>
        <w:rPr>
          <w:szCs w:val="21"/>
        </w:rPr>
        <w:t>17</w:t>
      </w:r>
      <w:r w:rsidRPr="003B6694">
        <w:rPr>
          <w:szCs w:val="21"/>
        </w:rPr>
        <w:t>.</w:t>
      </w:r>
      <w:r w:rsidRPr="003B6694">
        <w:rPr>
          <w:szCs w:val="21"/>
        </w:rPr>
        <w:tab/>
      </w:r>
      <w:r w:rsidRPr="003B6694">
        <w:rPr>
          <w:rFonts w:eastAsia="黑体"/>
          <w:szCs w:val="21"/>
        </w:rPr>
        <w:t>缔约国应采取必要步骤，确保包括《反恐法》修正案草案和国家反恐战略</w:t>
      </w:r>
      <w:r w:rsidRPr="003B6694">
        <w:rPr>
          <w:rFonts w:eastAsia="黑体" w:hint="eastAsia"/>
          <w:szCs w:val="21"/>
        </w:rPr>
        <w:t>在内的</w:t>
      </w:r>
      <w:r w:rsidRPr="003B6694">
        <w:rPr>
          <w:rFonts w:eastAsia="黑体"/>
          <w:szCs w:val="21"/>
        </w:rPr>
        <w:t>反恐</w:t>
      </w:r>
      <w:r w:rsidRPr="003B6694">
        <w:rPr>
          <w:rFonts w:eastAsia="黑体" w:hint="eastAsia"/>
          <w:szCs w:val="21"/>
        </w:rPr>
        <w:t>法律</w:t>
      </w:r>
      <w:r w:rsidRPr="003B6694">
        <w:rPr>
          <w:rFonts w:eastAsia="黑体"/>
          <w:szCs w:val="21"/>
        </w:rPr>
        <w:t>符合国际人权标准，特别是</w:t>
      </w:r>
      <w:r w:rsidRPr="003B6694">
        <w:rPr>
          <w:rFonts w:eastAsia="黑体" w:hint="eastAsia"/>
          <w:szCs w:val="21"/>
        </w:rPr>
        <w:t>应</w:t>
      </w:r>
      <w:r w:rsidRPr="003B6694">
        <w:rPr>
          <w:rFonts w:eastAsia="黑体"/>
          <w:szCs w:val="21"/>
        </w:rPr>
        <w:t>更</w:t>
      </w:r>
      <w:r w:rsidRPr="003B6694">
        <w:rPr>
          <w:rFonts w:eastAsia="黑体" w:hint="eastAsia"/>
          <w:szCs w:val="21"/>
        </w:rPr>
        <w:t>精确</w:t>
      </w:r>
      <w:r w:rsidRPr="003B6694">
        <w:rPr>
          <w:rFonts w:eastAsia="黑体"/>
          <w:szCs w:val="21"/>
        </w:rPr>
        <w:t>地</w:t>
      </w:r>
      <w:r w:rsidRPr="003B6694">
        <w:rPr>
          <w:rFonts w:eastAsia="黑体" w:hint="eastAsia"/>
          <w:szCs w:val="21"/>
        </w:rPr>
        <w:t>定义</w:t>
      </w:r>
      <w:r w:rsidRPr="003B6694">
        <w:rPr>
          <w:rFonts w:eastAsia="黑体"/>
          <w:szCs w:val="21"/>
        </w:rPr>
        <w:t>恐怖主义，限制使用匿名</w:t>
      </w:r>
      <w:r w:rsidRPr="003B6694">
        <w:rPr>
          <w:rFonts w:eastAsia="黑体" w:hint="eastAsia"/>
          <w:szCs w:val="21"/>
        </w:rPr>
        <w:t>证词</w:t>
      </w:r>
      <w:r w:rsidRPr="003B6694">
        <w:rPr>
          <w:rFonts w:eastAsia="黑体"/>
          <w:szCs w:val="21"/>
        </w:rPr>
        <w:t>，确保受害者和证人充分参与审判，并确保充分遵守</w:t>
      </w:r>
      <w:r w:rsidRPr="003B6694">
        <w:rPr>
          <w:rFonts w:eastAsia="黑体" w:hint="eastAsia"/>
          <w:szCs w:val="21"/>
        </w:rPr>
        <w:t>公正</w:t>
      </w:r>
      <w:r w:rsidRPr="003B6694">
        <w:rPr>
          <w:rFonts w:eastAsia="黑体"/>
          <w:szCs w:val="21"/>
        </w:rPr>
        <w:t>审判保障。还鼓励缔约国不对《反恐法》规定的罪行强制判处死刑。</w:t>
      </w:r>
    </w:p>
    <w:p w14:paraId="2900C00A" w14:textId="77777777" w:rsidR="003B6694" w:rsidRPr="003B6694" w:rsidRDefault="003B6694" w:rsidP="003B6694">
      <w:pPr>
        <w:pStyle w:val="H23GC"/>
        <w:rPr>
          <w:b/>
        </w:rPr>
      </w:pPr>
      <w:r w:rsidRPr="003B6694">
        <w:tab/>
      </w:r>
      <w:r w:rsidRPr="003B6694">
        <w:tab/>
      </w:r>
      <w:r w:rsidRPr="003B6694">
        <w:t>生命权</w:t>
      </w:r>
    </w:p>
    <w:p w14:paraId="1CD407F1" w14:textId="67BD6830" w:rsidR="003B6694" w:rsidRPr="003B6694" w:rsidRDefault="003B6694" w:rsidP="003B6694">
      <w:pPr>
        <w:pStyle w:val="SingleTxtGC"/>
        <w:rPr>
          <w:szCs w:val="21"/>
        </w:rPr>
      </w:pPr>
      <w:r>
        <w:rPr>
          <w:szCs w:val="21"/>
        </w:rPr>
        <w:t>18</w:t>
      </w:r>
      <w:r w:rsidRPr="003B6694">
        <w:rPr>
          <w:szCs w:val="21"/>
        </w:rPr>
        <w:t>.</w:t>
      </w:r>
      <w:r w:rsidRPr="003B6694">
        <w:rPr>
          <w:szCs w:val="21"/>
        </w:rPr>
        <w:tab/>
      </w:r>
      <w:r w:rsidRPr="003B6694">
        <w:rPr>
          <w:szCs w:val="21"/>
        </w:rPr>
        <w:t>委员会重申其关切，即未达到《公约》第六条第</w:t>
      </w:r>
      <w:r w:rsidRPr="003B6694">
        <w:rPr>
          <w:rFonts w:hint="eastAsia"/>
          <w:szCs w:val="21"/>
        </w:rPr>
        <w:t>二</w:t>
      </w:r>
      <w:r w:rsidRPr="003B6694">
        <w:rPr>
          <w:szCs w:val="21"/>
        </w:rPr>
        <w:t>款意义上</w:t>
      </w:r>
      <w:r>
        <w:rPr>
          <w:rFonts w:hint="eastAsia"/>
          <w:szCs w:val="21"/>
        </w:rPr>
        <w:t>“</w:t>
      </w:r>
      <w:r w:rsidRPr="003B6694">
        <w:rPr>
          <w:rFonts w:hint="eastAsia"/>
          <w:szCs w:val="21"/>
        </w:rPr>
        <w:t>情节最重大之罪</w:t>
      </w:r>
      <w:r>
        <w:rPr>
          <w:rFonts w:hint="eastAsia"/>
          <w:szCs w:val="21"/>
        </w:rPr>
        <w:t>”</w:t>
      </w:r>
      <w:r w:rsidRPr="003B6694">
        <w:rPr>
          <w:rFonts w:hint="eastAsia"/>
          <w:szCs w:val="21"/>
        </w:rPr>
        <w:t>门槛</w:t>
      </w:r>
      <w:r w:rsidRPr="003B6694">
        <w:rPr>
          <w:szCs w:val="21"/>
        </w:rPr>
        <w:t>的罪行可被判处死刑，</w:t>
      </w:r>
      <w:r w:rsidRPr="003B6694">
        <w:rPr>
          <w:rFonts w:hint="eastAsia"/>
          <w:szCs w:val="21"/>
        </w:rPr>
        <w:t>某些罪行依然会被强制判处死刑，并且可被判处死刑的特定罪行被明令排除在特赦范围之外。</w:t>
      </w:r>
      <w:r w:rsidRPr="003B6694">
        <w:rPr>
          <w:bCs/>
          <w:szCs w:val="21"/>
        </w:rPr>
        <w:t>此外，委员会关切的是，有报告称</w:t>
      </w:r>
      <w:r w:rsidRPr="003B6694">
        <w:rPr>
          <w:rFonts w:hint="eastAsia"/>
          <w:bCs/>
          <w:szCs w:val="21"/>
        </w:rPr>
        <w:t>缔约国</w:t>
      </w:r>
      <w:r w:rsidRPr="003B6694">
        <w:rPr>
          <w:bCs/>
          <w:szCs w:val="21"/>
        </w:rPr>
        <w:t>仍</w:t>
      </w:r>
      <w:r w:rsidRPr="003B6694">
        <w:rPr>
          <w:rFonts w:hint="eastAsia"/>
          <w:bCs/>
          <w:szCs w:val="21"/>
        </w:rPr>
        <w:t>在</w:t>
      </w:r>
      <w:r w:rsidRPr="003B6694">
        <w:rPr>
          <w:bCs/>
          <w:szCs w:val="21"/>
        </w:rPr>
        <w:t>经常作出死刑判决</w:t>
      </w:r>
      <w:r w:rsidRPr="003B6694">
        <w:rPr>
          <w:szCs w:val="21"/>
        </w:rPr>
        <w:t>(</w:t>
      </w:r>
      <w:r w:rsidRPr="003B6694">
        <w:rPr>
          <w:szCs w:val="21"/>
        </w:rPr>
        <w:t>第六和第十四条</w:t>
      </w:r>
      <w:r w:rsidRPr="003B6694">
        <w:rPr>
          <w:szCs w:val="21"/>
        </w:rPr>
        <w:t>)</w:t>
      </w:r>
      <w:r w:rsidRPr="003B6694">
        <w:rPr>
          <w:szCs w:val="21"/>
        </w:rPr>
        <w:t>。</w:t>
      </w:r>
    </w:p>
    <w:p w14:paraId="0D4166E5" w14:textId="0FBE1985" w:rsidR="003B6694" w:rsidRPr="003B6694" w:rsidRDefault="003B6694" w:rsidP="003B6694">
      <w:pPr>
        <w:pStyle w:val="SingleTxtGC"/>
        <w:rPr>
          <w:rFonts w:eastAsia="黑体"/>
          <w:szCs w:val="21"/>
        </w:rPr>
      </w:pPr>
      <w:r>
        <w:rPr>
          <w:szCs w:val="21"/>
        </w:rPr>
        <w:lastRenderedPageBreak/>
        <w:t>19</w:t>
      </w:r>
      <w:r w:rsidRPr="003B6694">
        <w:rPr>
          <w:szCs w:val="21"/>
        </w:rPr>
        <w:t>.</w:t>
      </w:r>
      <w:r w:rsidRPr="003B6694">
        <w:rPr>
          <w:szCs w:val="21"/>
        </w:rPr>
        <w:tab/>
      </w:r>
      <w:r w:rsidRPr="003B6694">
        <w:rPr>
          <w:rFonts w:eastAsia="黑体" w:hint="eastAsia"/>
          <w:szCs w:val="21"/>
        </w:rPr>
        <w:t>参照</w:t>
      </w:r>
      <w:r w:rsidRPr="003B6694">
        <w:rPr>
          <w:rFonts w:eastAsia="黑体"/>
          <w:szCs w:val="21"/>
        </w:rPr>
        <w:t>并铭记委员会第</w:t>
      </w:r>
      <w:r>
        <w:rPr>
          <w:rFonts w:eastAsia="黑体"/>
          <w:szCs w:val="21"/>
        </w:rPr>
        <w:t>36</w:t>
      </w:r>
      <w:r w:rsidRPr="003B6694">
        <w:rPr>
          <w:rFonts w:eastAsia="黑体"/>
          <w:szCs w:val="21"/>
        </w:rPr>
        <w:t>号一般性意见</w:t>
      </w:r>
      <w:r w:rsidRPr="003B6694">
        <w:rPr>
          <w:rFonts w:eastAsia="黑体"/>
          <w:szCs w:val="21"/>
        </w:rPr>
        <w:t>(</w:t>
      </w:r>
      <w:r>
        <w:rPr>
          <w:rFonts w:eastAsia="黑体"/>
          <w:szCs w:val="21"/>
        </w:rPr>
        <w:t>2</w:t>
      </w:r>
      <w:r w:rsidRPr="003B6694">
        <w:rPr>
          <w:rFonts w:eastAsia="黑体"/>
          <w:szCs w:val="21"/>
        </w:rPr>
        <w:t>0</w:t>
      </w:r>
      <w:r>
        <w:rPr>
          <w:rFonts w:eastAsia="黑体"/>
          <w:szCs w:val="21"/>
        </w:rPr>
        <w:t>18</w:t>
      </w:r>
      <w:r w:rsidRPr="003B6694">
        <w:rPr>
          <w:rFonts w:eastAsia="黑体"/>
          <w:szCs w:val="21"/>
        </w:rPr>
        <w:t>年</w:t>
      </w:r>
      <w:r w:rsidRPr="003B6694">
        <w:rPr>
          <w:rFonts w:eastAsia="黑体"/>
          <w:szCs w:val="21"/>
        </w:rPr>
        <w:t>)</w:t>
      </w:r>
      <w:r w:rsidRPr="003B6694">
        <w:rPr>
          <w:rFonts w:eastAsia="黑体"/>
          <w:szCs w:val="21"/>
        </w:rPr>
        <w:t>及其先前的建议</w:t>
      </w:r>
      <w:r w:rsidRPr="003B6694">
        <w:rPr>
          <w:rStyle w:val="a8"/>
          <w:rFonts w:eastAsia="宋体"/>
          <w:szCs w:val="21"/>
        </w:rPr>
        <w:footnoteReference w:id="10"/>
      </w:r>
      <w:r w:rsidRPr="003B6694">
        <w:rPr>
          <w:rFonts w:eastAsia="黑体"/>
          <w:szCs w:val="21"/>
        </w:rPr>
        <w:t>，如果保留死刑，缔约国应采取一切必要措施，包括立法行动，以确保：</w:t>
      </w:r>
      <w:r w:rsidRPr="003B6694">
        <w:rPr>
          <w:rFonts w:eastAsia="黑体" w:hint="eastAsia"/>
          <w:szCs w:val="21"/>
        </w:rPr>
        <w:t>仅</w:t>
      </w:r>
      <w:r w:rsidRPr="003B6694">
        <w:rPr>
          <w:rFonts w:eastAsia="黑体"/>
          <w:szCs w:val="21"/>
        </w:rPr>
        <w:t>对最严重的罪行规定死刑；</w:t>
      </w:r>
      <w:r w:rsidRPr="003B6694">
        <w:rPr>
          <w:rFonts w:eastAsia="黑体" w:hint="eastAsia"/>
          <w:szCs w:val="21"/>
        </w:rPr>
        <w:t>决不强制适用死刑</w:t>
      </w:r>
      <w:r w:rsidRPr="003B6694">
        <w:rPr>
          <w:rFonts w:eastAsia="黑体"/>
          <w:szCs w:val="21"/>
        </w:rPr>
        <w:t>；在所有案件中，</w:t>
      </w:r>
      <w:r w:rsidRPr="003B6694">
        <w:rPr>
          <w:rFonts w:eastAsia="黑体" w:hint="eastAsia"/>
          <w:szCs w:val="21"/>
        </w:rPr>
        <w:t>无论所犯罪行如何，均可获得赦免或减刑。</w:t>
      </w:r>
      <w:r w:rsidRPr="003B6694">
        <w:rPr>
          <w:rFonts w:eastAsia="黑体"/>
          <w:szCs w:val="21"/>
        </w:rPr>
        <w:t>缔约国还应确保，如果要判处死刑，也绝不违反《公约》，包括</w:t>
      </w:r>
      <w:r w:rsidRPr="003B6694">
        <w:rPr>
          <w:rFonts w:eastAsia="黑体" w:hint="eastAsia"/>
          <w:szCs w:val="21"/>
        </w:rPr>
        <w:t>绝不</w:t>
      </w:r>
      <w:r w:rsidRPr="003B6694">
        <w:rPr>
          <w:rFonts w:eastAsia="黑体"/>
          <w:szCs w:val="21"/>
        </w:rPr>
        <w:t>违反</w:t>
      </w:r>
      <w:r w:rsidRPr="003B6694">
        <w:rPr>
          <w:rFonts w:eastAsia="黑体" w:hint="eastAsia"/>
          <w:szCs w:val="21"/>
        </w:rPr>
        <w:t>公正</w:t>
      </w:r>
      <w:r w:rsidRPr="003B6694">
        <w:rPr>
          <w:rFonts w:eastAsia="黑体"/>
          <w:szCs w:val="21"/>
        </w:rPr>
        <w:t>审判程序。委员会鼓励缔约国适当考虑废除死刑并加入</w:t>
      </w:r>
      <w:r w:rsidRPr="003B6694">
        <w:rPr>
          <w:rFonts w:eastAsia="黑体" w:hint="eastAsia"/>
          <w:szCs w:val="21"/>
        </w:rPr>
        <w:t>《旨在废除死刑的〈公约〉第二项任意议定书》。</w:t>
      </w:r>
    </w:p>
    <w:p w14:paraId="21151777" w14:textId="77777777" w:rsidR="003B6694" w:rsidRPr="003B6694" w:rsidRDefault="003B6694" w:rsidP="003B6694">
      <w:pPr>
        <w:pStyle w:val="H23GC"/>
        <w:rPr>
          <w:b/>
        </w:rPr>
      </w:pPr>
      <w:r w:rsidRPr="003B6694">
        <w:tab/>
      </w:r>
      <w:r w:rsidRPr="003B6694">
        <w:tab/>
      </w:r>
      <w:r w:rsidRPr="003B6694">
        <w:t>禁止酷刑和其他残忍、不人道或有辱人格的待遇或处罚</w:t>
      </w:r>
    </w:p>
    <w:p w14:paraId="4131F384" w14:textId="3209F647" w:rsidR="003B6694" w:rsidRPr="003B6694" w:rsidRDefault="003B6694" w:rsidP="003B6694">
      <w:pPr>
        <w:pStyle w:val="SingleTxtGC"/>
        <w:rPr>
          <w:szCs w:val="21"/>
        </w:rPr>
      </w:pPr>
      <w:r>
        <w:rPr>
          <w:szCs w:val="21"/>
        </w:rPr>
        <w:t>2</w:t>
      </w:r>
      <w:r w:rsidRPr="003B6694">
        <w:rPr>
          <w:szCs w:val="21"/>
        </w:rPr>
        <w:t>0.</w:t>
      </w:r>
      <w:r w:rsidRPr="003B6694">
        <w:rPr>
          <w:szCs w:val="21"/>
        </w:rPr>
        <w:tab/>
      </w:r>
      <w:r w:rsidRPr="003B6694">
        <w:rPr>
          <w:szCs w:val="21"/>
        </w:rPr>
        <w:t>委员会感兴趣地注意到国务委员会正在审议一项反酷刑法案，但</w:t>
      </w:r>
      <w:r w:rsidRPr="003B6694">
        <w:rPr>
          <w:rFonts w:hint="eastAsia"/>
          <w:szCs w:val="21"/>
        </w:rPr>
        <w:t>感到</w:t>
      </w:r>
      <w:r w:rsidRPr="003B6694">
        <w:rPr>
          <w:szCs w:val="21"/>
        </w:rPr>
        <w:t>遗憾的是，该法案没有规定</w:t>
      </w:r>
      <w:r w:rsidRPr="003B6694">
        <w:rPr>
          <w:rFonts w:hint="eastAsia"/>
          <w:szCs w:val="21"/>
        </w:rPr>
        <w:t>要</w:t>
      </w:r>
      <w:r w:rsidRPr="003B6694">
        <w:rPr>
          <w:szCs w:val="21"/>
        </w:rPr>
        <w:t>加入个人申诉机制。此外，委员会重申其关切，即缔约国的刑事</w:t>
      </w:r>
      <w:r w:rsidRPr="003B6694">
        <w:rPr>
          <w:rFonts w:hint="eastAsia"/>
          <w:szCs w:val="21"/>
        </w:rPr>
        <w:t>法律未能妥善</w:t>
      </w:r>
      <w:r w:rsidRPr="003B6694">
        <w:rPr>
          <w:szCs w:val="21"/>
        </w:rPr>
        <w:t>确保国际公认的酷刑定义所涵盖的行为被充分定罪。</w:t>
      </w:r>
      <w:r w:rsidRPr="003B6694">
        <w:rPr>
          <w:rStyle w:val="a8"/>
          <w:rFonts w:eastAsia="宋体"/>
          <w:szCs w:val="21"/>
        </w:rPr>
        <w:footnoteReference w:id="11"/>
      </w:r>
      <w:r w:rsidRPr="003B6694">
        <w:rPr>
          <w:szCs w:val="21"/>
        </w:rPr>
        <w:t xml:space="preserve"> </w:t>
      </w:r>
      <w:r w:rsidRPr="003B6694">
        <w:rPr>
          <w:szCs w:val="21"/>
        </w:rPr>
        <w:t>委员会还感到关切的是，有报告称</w:t>
      </w:r>
      <w:r w:rsidRPr="003B6694">
        <w:rPr>
          <w:rFonts w:hint="eastAsia"/>
          <w:szCs w:val="21"/>
        </w:rPr>
        <w:t>在</w:t>
      </w:r>
      <w:r w:rsidRPr="003B6694">
        <w:rPr>
          <w:szCs w:val="21"/>
        </w:rPr>
        <w:t>警</w:t>
      </w:r>
      <w:r w:rsidRPr="003B6694">
        <w:rPr>
          <w:rFonts w:hint="eastAsia"/>
          <w:szCs w:val="21"/>
        </w:rPr>
        <w:t>方</w:t>
      </w:r>
      <w:r w:rsidRPr="003B6694">
        <w:rPr>
          <w:szCs w:val="21"/>
        </w:rPr>
        <w:t>拘留所和拘留中心</w:t>
      </w:r>
      <w:r w:rsidRPr="003B6694">
        <w:rPr>
          <w:rFonts w:hint="eastAsia"/>
          <w:szCs w:val="21"/>
        </w:rPr>
        <w:t>普遍存在对囚犯实施酷刑和虐待的情况，通过</w:t>
      </w:r>
      <w:r w:rsidRPr="003B6694">
        <w:rPr>
          <w:szCs w:val="21"/>
        </w:rPr>
        <w:t>酷刑</w:t>
      </w:r>
      <w:r w:rsidRPr="003B6694">
        <w:rPr>
          <w:rFonts w:hint="eastAsia"/>
          <w:szCs w:val="21"/>
        </w:rPr>
        <w:t>取得</w:t>
      </w:r>
      <w:r w:rsidRPr="003B6694">
        <w:rPr>
          <w:szCs w:val="21"/>
        </w:rPr>
        <w:t>的供词如果有其他</w:t>
      </w:r>
      <w:r w:rsidRPr="003B6694">
        <w:rPr>
          <w:rFonts w:hint="eastAsia"/>
          <w:szCs w:val="21"/>
        </w:rPr>
        <w:t>佐证</w:t>
      </w:r>
      <w:r w:rsidRPr="003B6694">
        <w:rPr>
          <w:szCs w:val="21"/>
        </w:rPr>
        <w:t>就会被法院</w:t>
      </w:r>
      <w:r w:rsidRPr="003B6694">
        <w:rPr>
          <w:rFonts w:hint="eastAsia"/>
          <w:szCs w:val="21"/>
        </w:rPr>
        <w:t>采信</w:t>
      </w:r>
      <w:r w:rsidRPr="003B6694">
        <w:rPr>
          <w:szCs w:val="21"/>
        </w:rPr>
        <w:t>为证据，而且报告酷刑案件的囚犯可能面临报复。委员会注意到伊拉克高级</w:t>
      </w:r>
      <w:r w:rsidRPr="003B6694">
        <w:rPr>
          <w:rFonts w:hint="eastAsia"/>
          <w:szCs w:val="21"/>
        </w:rPr>
        <w:t>人权</w:t>
      </w:r>
      <w:r w:rsidRPr="003B6694">
        <w:rPr>
          <w:szCs w:val="21"/>
        </w:rPr>
        <w:t>委员会等检查机构的人员</w:t>
      </w:r>
      <w:r w:rsidRPr="003B6694">
        <w:rPr>
          <w:rFonts w:hint="eastAsia"/>
          <w:szCs w:val="21"/>
        </w:rPr>
        <w:t>可对</w:t>
      </w:r>
      <w:r w:rsidRPr="003B6694">
        <w:rPr>
          <w:szCs w:val="21"/>
        </w:rPr>
        <w:t>监狱和拘留场所</w:t>
      </w:r>
      <w:r w:rsidRPr="003B6694">
        <w:rPr>
          <w:rFonts w:hint="eastAsia"/>
          <w:szCs w:val="21"/>
        </w:rPr>
        <w:t>进行查访</w:t>
      </w:r>
      <w:r w:rsidRPr="003B6694">
        <w:rPr>
          <w:szCs w:val="21"/>
        </w:rPr>
        <w:t>，但感到遗憾的是，这种</w:t>
      </w:r>
      <w:r w:rsidRPr="003B6694">
        <w:rPr>
          <w:rFonts w:hint="eastAsia"/>
          <w:szCs w:val="21"/>
        </w:rPr>
        <w:t>查访的</w:t>
      </w:r>
      <w:r w:rsidRPr="003B6694">
        <w:rPr>
          <w:szCs w:val="21"/>
        </w:rPr>
        <w:t>时间必须事先与主管</w:t>
      </w:r>
      <w:r w:rsidRPr="003B6694">
        <w:rPr>
          <w:rFonts w:hint="eastAsia"/>
          <w:szCs w:val="21"/>
        </w:rPr>
        <w:t>机构</w:t>
      </w:r>
      <w:r w:rsidRPr="003B6694">
        <w:rPr>
          <w:szCs w:val="21"/>
        </w:rPr>
        <w:t>商定</w:t>
      </w:r>
      <w:r w:rsidRPr="003B6694">
        <w:rPr>
          <w:szCs w:val="21"/>
        </w:rPr>
        <w:t>(</w:t>
      </w:r>
      <w:r w:rsidRPr="003B6694">
        <w:rPr>
          <w:szCs w:val="21"/>
        </w:rPr>
        <w:t>第七和第九条</w:t>
      </w:r>
      <w:r w:rsidRPr="003B6694">
        <w:rPr>
          <w:szCs w:val="21"/>
        </w:rPr>
        <w:t>)</w:t>
      </w:r>
      <w:r w:rsidRPr="003B6694">
        <w:rPr>
          <w:szCs w:val="21"/>
        </w:rPr>
        <w:t>。</w:t>
      </w:r>
    </w:p>
    <w:p w14:paraId="3457ED24" w14:textId="7C767BB0" w:rsidR="003B6694" w:rsidRPr="003B6694" w:rsidRDefault="003B6694" w:rsidP="003B6694">
      <w:pPr>
        <w:pStyle w:val="SingleTxtGC"/>
        <w:rPr>
          <w:rFonts w:eastAsia="黑体"/>
          <w:szCs w:val="21"/>
        </w:rPr>
      </w:pPr>
      <w:r>
        <w:rPr>
          <w:bCs/>
          <w:szCs w:val="21"/>
        </w:rPr>
        <w:t>21</w:t>
      </w:r>
      <w:r w:rsidRPr="003B6694">
        <w:rPr>
          <w:bCs/>
          <w:szCs w:val="21"/>
        </w:rPr>
        <w:t>.</w:t>
      </w:r>
      <w:r w:rsidRPr="003B6694">
        <w:rPr>
          <w:rFonts w:eastAsia="黑体"/>
          <w:szCs w:val="21"/>
        </w:rPr>
        <w:tab/>
      </w:r>
      <w:r w:rsidRPr="003B6694">
        <w:rPr>
          <w:rFonts w:eastAsia="黑体"/>
          <w:szCs w:val="21"/>
        </w:rPr>
        <w:t>缔约国应：</w:t>
      </w:r>
    </w:p>
    <w:p w14:paraId="2C313DEB" w14:textId="2B43A2F2" w:rsidR="003B6694" w:rsidRPr="003B6694" w:rsidRDefault="003B6694" w:rsidP="003B6694">
      <w:pPr>
        <w:pStyle w:val="SingleTxtGC"/>
        <w:rPr>
          <w:rFonts w:eastAsia="黑体"/>
          <w:szCs w:val="21"/>
        </w:rPr>
      </w:pPr>
      <w:r w:rsidRPr="003B6694">
        <w:rPr>
          <w:szCs w:val="21"/>
        </w:rPr>
        <w:tab/>
        <w:t>(</w:t>
      </w:r>
      <w:r>
        <w:rPr>
          <w:szCs w:val="21"/>
        </w:rPr>
        <w:t>a</w:t>
      </w:r>
      <w:r w:rsidRPr="003B6694">
        <w:rPr>
          <w:szCs w:val="21"/>
        </w:rPr>
        <w:t>)</w:t>
      </w:r>
      <w:r w:rsidRPr="003B6694">
        <w:rPr>
          <w:rFonts w:eastAsia="黑体"/>
          <w:szCs w:val="21"/>
        </w:rPr>
        <w:tab/>
      </w:r>
      <w:r w:rsidRPr="003B6694">
        <w:rPr>
          <w:rFonts w:eastAsia="黑体"/>
          <w:szCs w:val="21"/>
        </w:rPr>
        <w:t>采取必要步骤，加快通过反酷刑法案，同时确保其对酷刑的定义完全符合《公约》第</w:t>
      </w:r>
      <w:r w:rsidRPr="003B6694">
        <w:rPr>
          <w:rFonts w:eastAsia="黑体" w:hint="eastAsia"/>
          <w:szCs w:val="21"/>
        </w:rPr>
        <w:t>七</w:t>
      </w:r>
      <w:r w:rsidRPr="003B6694">
        <w:rPr>
          <w:rFonts w:eastAsia="黑体"/>
          <w:szCs w:val="21"/>
        </w:rPr>
        <w:t>条和其他国际既定</w:t>
      </w:r>
      <w:r w:rsidRPr="003B6694">
        <w:rPr>
          <w:rFonts w:eastAsia="黑体" w:hint="eastAsia"/>
          <w:szCs w:val="21"/>
        </w:rPr>
        <w:t>规范</w:t>
      </w:r>
      <w:r w:rsidRPr="003B6694">
        <w:rPr>
          <w:rFonts w:eastAsia="黑体"/>
          <w:szCs w:val="21"/>
        </w:rPr>
        <w:t>，并明确禁止在任何情况下实施酷刑或残忍、不人道或有辱人格的待遇或处罚；</w:t>
      </w:r>
    </w:p>
    <w:p w14:paraId="782130EA" w14:textId="085CB493" w:rsidR="003B6694" w:rsidRPr="003B6694" w:rsidRDefault="003B6694" w:rsidP="003B6694">
      <w:pPr>
        <w:pStyle w:val="SingleTxtGC"/>
        <w:rPr>
          <w:rFonts w:eastAsia="黑体"/>
          <w:szCs w:val="21"/>
        </w:rPr>
      </w:pPr>
      <w:r w:rsidRPr="003B6694">
        <w:rPr>
          <w:szCs w:val="21"/>
        </w:rPr>
        <w:tab/>
        <w:t>(</w:t>
      </w:r>
      <w:r>
        <w:rPr>
          <w:szCs w:val="21"/>
        </w:rPr>
        <w:t>b</w:t>
      </w:r>
      <w:r w:rsidRPr="003B6694">
        <w:rPr>
          <w:szCs w:val="21"/>
        </w:rPr>
        <w:t>)</w:t>
      </w:r>
      <w:r w:rsidRPr="003B6694">
        <w:rPr>
          <w:rFonts w:eastAsia="黑体"/>
          <w:szCs w:val="21"/>
        </w:rPr>
        <w:tab/>
      </w:r>
      <w:r w:rsidRPr="003B6694">
        <w:rPr>
          <w:rFonts w:eastAsia="黑体"/>
          <w:szCs w:val="21"/>
        </w:rPr>
        <w:t>采取具体措施防止酷刑和虐待，包括</w:t>
      </w:r>
      <w:r w:rsidRPr="003B6694">
        <w:rPr>
          <w:rFonts w:eastAsia="黑体" w:hint="eastAsia"/>
          <w:szCs w:val="21"/>
        </w:rPr>
        <w:t>实施面向</w:t>
      </w:r>
      <w:r w:rsidRPr="003B6694">
        <w:rPr>
          <w:rFonts w:eastAsia="黑体"/>
          <w:szCs w:val="21"/>
        </w:rPr>
        <w:t>警察、司法</w:t>
      </w:r>
      <w:r w:rsidRPr="003B6694">
        <w:rPr>
          <w:rFonts w:eastAsia="黑体" w:hint="eastAsia"/>
          <w:szCs w:val="21"/>
        </w:rPr>
        <w:t>部门</w:t>
      </w:r>
      <w:r w:rsidRPr="003B6694">
        <w:rPr>
          <w:rFonts w:eastAsia="黑体"/>
          <w:szCs w:val="21"/>
        </w:rPr>
        <w:t>包括公诉机关和监狱工作人员的培训方案，以及</w:t>
      </w:r>
      <w:r w:rsidRPr="003B6694">
        <w:rPr>
          <w:rFonts w:eastAsia="黑体" w:hint="eastAsia"/>
          <w:szCs w:val="21"/>
        </w:rPr>
        <w:t>面向</w:t>
      </w:r>
      <w:r w:rsidRPr="003B6694">
        <w:rPr>
          <w:rFonts w:eastAsia="黑体"/>
          <w:szCs w:val="21"/>
        </w:rPr>
        <w:t>被拘留者的</w:t>
      </w:r>
      <w:r w:rsidRPr="003B6694">
        <w:rPr>
          <w:rFonts w:eastAsia="黑体" w:hint="eastAsia"/>
          <w:szCs w:val="21"/>
        </w:rPr>
        <w:t>提高认识</w:t>
      </w:r>
      <w:r w:rsidRPr="003B6694">
        <w:rPr>
          <w:rFonts w:eastAsia="黑体"/>
          <w:szCs w:val="21"/>
        </w:rPr>
        <w:t>方案，并确保对所有此类指控进行</w:t>
      </w:r>
      <w:r w:rsidRPr="003B6694">
        <w:rPr>
          <w:rFonts w:eastAsia="黑体" w:hint="eastAsia"/>
          <w:szCs w:val="21"/>
        </w:rPr>
        <w:t>迅速</w:t>
      </w:r>
      <w:r w:rsidRPr="003B6694">
        <w:rPr>
          <w:rFonts w:eastAsia="黑体"/>
          <w:szCs w:val="21"/>
        </w:rPr>
        <w:t>、独立和彻底的调查，将</w:t>
      </w:r>
      <w:r w:rsidRPr="003B6694">
        <w:rPr>
          <w:rFonts w:eastAsia="黑体" w:hint="eastAsia"/>
          <w:szCs w:val="21"/>
        </w:rPr>
        <w:t>犯罪者</w:t>
      </w:r>
      <w:r w:rsidRPr="003B6694">
        <w:rPr>
          <w:rFonts w:eastAsia="黑体"/>
          <w:szCs w:val="21"/>
        </w:rPr>
        <w:t>绳之以法并给予</w:t>
      </w:r>
      <w:r w:rsidRPr="003B6694">
        <w:rPr>
          <w:rFonts w:eastAsia="黑体" w:hint="eastAsia"/>
          <w:szCs w:val="21"/>
        </w:rPr>
        <w:t>应有的处罚</w:t>
      </w:r>
      <w:r w:rsidRPr="003B6694">
        <w:rPr>
          <w:rFonts w:eastAsia="黑体"/>
          <w:szCs w:val="21"/>
        </w:rPr>
        <w:t>，确保受害者得到充分赔偿；</w:t>
      </w:r>
    </w:p>
    <w:p w14:paraId="2C5E8B54" w14:textId="6472F08C" w:rsidR="003B6694" w:rsidRPr="003B6694" w:rsidRDefault="003B6694" w:rsidP="003B6694">
      <w:pPr>
        <w:pStyle w:val="SingleTxtGC"/>
        <w:rPr>
          <w:rFonts w:eastAsia="黑体"/>
          <w:szCs w:val="21"/>
        </w:rPr>
      </w:pPr>
      <w:r w:rsidRPr="003B6694">
        <w:rPr>
          <w:szCs w:val="21"/>
        </w:rPr>
        <w:tab/>
        <w:t>(</w:t>
      </w:r>
      <w:r>
        <w:rPr>
          <w:szCs w:val="21"/>
        </w:rPr>
        <w:t>c</w:t>
      </w:r>
      <w:r w:rsidRPr="003B6694">
        <w:rPr>
          <w:szCs w:val="21"/>
        </w:rPr>
        <w:t>)</w:t>
      </w:r>
      <w:r w:rsidRPr="003B6694">
        <w:rPr>
          <w:rFonts w:eastAsia="黑体"/>
          <w:szCs w:val="21"/>
        </w:rPr>
        <w:tab/>
      </w:r>
      <w:r w:rsidRPr="003B6694">
        <w:rPr>
          <w:rFonts w:eastAsia="黑体"/>
          <w:szCs w:val="21"/>
        </w:rPr>
        <w:t>确保法院在任何情况下都不</w:t>
      </w:r>
      <w:r w:rsidRPr="003B6694">
        <w:rPr>
          <w:rFonts w:eastAsia="黑体" w:hint="eastAsia"/>
          <w:szCs w:val="21"/>
        </w:rPr>
        <w:t>采信以</w:t>
      </w:r>
      <w:r w:rsidRPr="003B6694">
        <w:rPr>
          <w:rFonts w:eastAsia="黑体"/>
          <w:szCs w:val="21"/>
        </w:rPr>
        <w:t>违反《公约》第七条</w:t>
      </w:r>
      <w:r w:rsidRPr="003B6694">
        <w:rPr>
          <w:rFonts w:eastAsia="黑体" w:hint="eastAsia"/>
          <w:szCs w:val="21"/>
        </w:rPr>
        <w:t>的方式取得</w:t>
      </w:r>
      <w:r w:rsidRPr="003B6694">
        <w:rPr>
          <w:rFonts w:eastAsia="黑体"/>
          <w:szCs w:val="21"/>
        </w:rPr>
        <w:t>的供词，并确保</w:t>
      </w:r>
      <w:r w:rsidRPr="003B6694">
        <w:rPr>
          <w:rFonts w:eastAsia="黑体" w:hint="eastAsia"/>
          <w:szCs w:val="21"/>
        </w:rPr>
        <w:t>证明</w:t>
      </w:r>
      <w:r w:rsidRPr="003B6694">
        <w:rPr>
          <w:rFonts w:eastAsia="黑体"/>
          <w:szCs w:val="21"/>
        </w:rPr>
        <w:t>供词是自愿作出的责任</w:t>
      </w:r>
      <w:r w:rsidRPr="003B6694">
        <w:rPr>
          <w:rFonts w:eastAsia="黑体" w:hint="eastAsia"/>
          <w:szCs w:val="21"/>
        </w:rPr>
        <w:t>由检方承担；</w:t>
      </w:r>
    </w:p>
    <w:p w14:paraId="4213D4FB" w14:textId="01530F6B" w:rsidR="003B6694" w:rsidRPr="003B6694" w:rsidRDefault="003B6694" w:rsidP="003B6694">
      <w:pPr>
        <w:pStyle w:val="SingleTxtGC"/>
        <w:rPr>
          <w:rFonts w:eastAsia="黑体"/>
          <w:szCs w:val="21"/>
        </w:rPr>
      </w:pPr>
      <w:r w:rsidRPr="003B6694">
        <w:rPr>
          <w:szCs w:val="21"/>
        </w:rPr>
        <w:tab/>
      </w:r>
      <w:r w:rsidRPr="003B6694">
        <w:rPr>
          <w:rFonts w:eastAsia="黑体"/>
          <w:szCs w:val="21"/>
        </w:rPr>
        <w:t>(</w:t>
      </w:r>
      <w:r>
        <w:rPr>
          <w:rFonts w:eastAsia="黑体"/>
          <w:szCs w:val="21"/>
        </w:rPr>
        <w:t>d</w:t>
      </w:r>
      <w:r w:rsidRPr="003B6694">
        <w:rPr>
          <w:rFonts w:eastAsia="黑体"/>
          <w:szCs w:val="21"/>
        </w:rPr>
        <w:t>)</w:t>
      </w:r>
      <w:r w:rsidRPr="003B6694">
        <w:rPr>
          <w:rFonts w:eastAsia="黑体"/>
          <w:szCs w:val="21"/>
        </w:rPr>
        <w:tab/>
      </w:r>
      <w:r w:rsidRPr="003B6694">
        <w:rPr>
          <w:rFonts w:eastAsia="黑体"/>
          <w:szCs w:val="21"/>
        </w:rPr>
        <w:t>确保检查机构能够对监狱和拘留中心进行</w:t>
      </w:r>
      <w:r w:rsidRPr="003B6694">
        <w:rPr>
          <w:rFonts w:eastAsia="黑体" w:hint="eastAsia"/>
          <w:szCs w:val="21"/>
        </w:rPr>
        <w:t>突击查访</w:t>
      </w:r>
      <w:r w:rsidRPr="003B6694">
        <w:rPr>
          <w:rFonts w:eastAsia="黑体"/>
          <w:szCs w:val="21"/>
        </w:rPr>
        <w:t>，并</w:t>
      </w:r>
      <w:r w:rsidRPr="003B6694">
        <w:rPr>
          <w:rFonts w:eastAsia="黑体" w:hint="eastAsia"/>
          <w:szCs w:val="21"/>
        </w:rPr>
        <w:t>确保就</w:t>
      </w:r>
      <w:r w:rsidRPr="003B6694">
        <w:rPr>
          <w:rFonts w:eastAsia="黑体"/>
          <w:szCs w:val="21"/>
        </w:rPr>
        <w:t>这种</w:t>
      </w:r>
      <w:r w:rsidRPr="003B6694">
        <w:rPr>
          <w:rFonts w:eastAsia="黑体" w:hint="eastAsia"/>
          <w:szCs w:val="21"/>
        </w:rPr>
        <w:t>查访</w:t>
      </w:r>
      <w:r w:rsidRPr="003B6694">
        <w:rPr>
          <w:rFonts w:eastAsia="黑体"/>
          <w:szCs w:val="21"/>
        </w:rPr>
        <w:t>产生的任何建议或报告采取后续行动。</w:t>
      </w:r>
    </w:p>
    <w:p w14:paraId="0DDE7542" w14:textId="77777777" w:rsidR="003B6694" w:rsidRPr="003B6694" w:rsidRDefault="003B6694" w:rsidP="003B6694">
      <w:pPr>
        <w:pStyle w:val="H23GC"/>
        <w:rPr>
          <w:b/>
        </w:rPr>
      </w:pPr>
      <w:r w:rsidRPr="003B6694">
        <w:tab/>
      </w:r>
      <w:r w:rsidRPr="003B6694">
        <w:tab/>
      </w:r>
      <w:r w:rsidRPr="003B6694">
        <w:rPr>
          <w:rFonts w:hint="eastAsia"/>
        </w:rPr>
        <w:t>人身自由和安全权以及被剥夺自由的人的待遇</w:t>
      </w:r>
    </w:p>
    <w:p w14:paraId="2A4510D0" w14:textId="759B8D79" w:rsidR="003B6694" w:rsidRPr="003B6694" w:rsidRDefault="003B6694" w:rsidP="003B6694">
      <w:pPr>
        <w:pStyle w:val="SingleTxtGC"/>
        <w:rPr>
          <w:szCs w:val="21"/>
        </w:rPr>
      </w:pPr>
      <w:r>
        <w:rPr>
          <w:szCs w:val="21"/>
        </w:rPr>
        <w:t>22</w:t>
      </w:r>
      <w:r w:rsidRPr="003B6694">
        <w:rPr>
          <w:szCs w:val="21"/>
        </w:rPr>
        <w:t>.</w:t>
      </w:r>
      <w:r w:rsidRPr="003B6694">
        <w:rPr>
          <w:szCs w:val="21"/>
        </w:rPr>
        <w:tab/>
      </w:r>
      <w:r w:rsidRPr="003B6694">
        <w:rPr>
          <w:szCs w:val="21"/>
        </w:rPr>
        <w:t>委员会注意到缔约国表示不存在秘密拘留设施，但</w:t>
      </w:r>
      <w:r w:rsidRPr="003B6694">
        <w:rPr>
          <w:rFonts w:hint="eastAsia"/>
          <w:szCs w:val="21"/>
        </w:rPr>
        <w:t>仍感关切的是，有报告称事实</w:t>
      </w:r>
      <w:r w:rsidRPr="003B6694">
        <w:rPr>
          <w:szCs w:val="21"/>
        </w:rPr>
        <w:t>与</w:t>
      </w:r>
      <w:r w:rsidRPr="003B6694">
        <w:rPr>
          <w:rFonts w:hint="eastAsia"/>
          <w:szCs w:val="21"/>
        </w:rPr>
        <w:t>此</w:t>
      </w:r>
      <w:r w:rsidRPr="003B6694">
        <w:rPr>
          <w:szCs w:val="21"/>
        </w:rPr>
        <w:t>相反</w:t>
      </w:r>
      <w:r w:rsidRPr="003B6694">
        <w:rPr>
          <w:rFonts w:hint="eastAsia"/>
          <w:szCs w:val="21"/>
        </w:rPr>
        <w:t>，并且有指控称有人曾</w:t>
      </w:r>
      <w:r w:rsidRPr="003B6694">
        <w:rPr>
          <w:szCs w:val="21"/>
        </w:rPr>
        <w:t>被关押在这种设施</w:t>
      </w:r>
      <w:r w:rsidRPr="003B6694">
        <w:rPr>
          <w:rFonts w:hint="eastAsia"/>
          <w:szCs w:val="21"/>
        </w:rPr>
        <w:t>内</w:t>
      </w:r>
      <w:r w:rsidRPr="003B6694">
        <w:rPr>
          <w:szCs w:val="21"/>
        </w:rPr>
        <w:t>。委员会还感到关切的是，有报告称，</w:t>
      </w:r>
      <w:r w:rsidRPr="003B6694">
        <w:rPr>
          <w:rFonts w:hint="eastAsia"/>
          <w:szCs w:val="21"/>
        </w:rPr>
        <w:t>当局经常根据未披露信息在</w:t>
      </w:r>
      <w:r w:rsidRPr="003B6694">
        <w:rPr>
          <w:szCs w:val="21"/>
        </w:rPr>
        <w:t>没有逮捕令的情况下</w:t>
      </w:r>
      <w:r w:rsidRPr="003B6694">
        <w:rPr>
          <w:rFonts w:hint="eastAsia"/>
          <w:szCs w:val="21"/>
        </w:rPr>
        <w:t>实施</w:t>
      </w:r>
      <w:r w:rsidRPr="003B6694">
        <w:rPr>
          <w:szCs w:val="21"/>
        </w:rPr>
        <w:t>任意逮捕，</w:t>
      </w:r>
      <w:r w:rsidRPr="003B6694">
        <w:rPr>
          <w:rFonts w:hint="eastAsia"/>
          <w:szCs w:val="21"/>
        </w:rPr>
        <w:t>而且有大量人员</w:t>
      </w:r>
      <w:r w:rsidRPr="003B6694">
        <w:rPr>
          <w:szCs w:val="21"/>
        </w:rPr>
        <w:t>的审前羁押时间</w:t>
      </w:r>
      <w:r w:rsidRPr="003B6694">
        <w:rPr>
          <w:rFonts w:hint="eastAsia"/>
          <w:szCs w:val="21"/>
        </w:rPr>
        <w:t>超出了</w:t>
      </w:r>
      <w:r w:rsidRPr="003B6694">
        <w:rPr>
          <w:szCs w:val="21"/>
        </w:rPr>
        <w:t>国内法规定的期限。委员会还感到关切的是，尽管缔约国努力扩大监狱和拘留中心的容量并改善其条件，但</w:t>
      </w:r>
      <w:r w:rsidRPr="003B6694">
        <w:rPr>
          <w:rFonts w:hint="eastAsia"/>
          <w:szCs w:val="21"/>
        </w:rPr>
        <w:t>仍然存在的问题是，监狱条件恶劣，例如过度拥挤、</w:t>
      </w:r>
      <w:r w:rsidRPr="003B6694">
        <w:rPr>
          <w:szCs w:val="21"/>
        </w:rPr>
        <w:t>被拘留者无法获得医疗服务，以及</w:t>
      </w:r>
      <w:r w:rsidRPr="003B6694">
        <w:rPr>
          <w:rFonts w:hint="eastAsia"/>
          <w:szCs w:val="21"/>
        </w:rPr>
        <w:t>还存在不允许被拘留者利用程序性保障的情况，例如不能与律师接触和与家人联系</w:t>
      </w:r>
      <w:r w:rsidRPr="003B6694">
        <w:rPr>
          <w:szCs w:val="21"/>
        </w:rPr>
        <w:t>(</w:t>
      </w:r>
      <w:r w:rsidRPr="003B6694">
        <w:rPr>
          <w:szCs w:val="21"/>
        </w:rPr>
        <w:t>第七和第九至第十条</w:t>
      </w:r>
      <w:r w:rsidRPr="003B6694">
        <w:rPr>
          <w:szCs w:val="21"/>
        </w:rPr>
        <w:t>)</w:t>
      </w:r>
      <w:r w:rsidRPr="003B6694">
        <w:rPr>
          <w:szCs w:val="21"/>
        </w:rPr>
        <w:t>。</w:t>
      </w:r>
    </w:p>
    <w:p w14:paraId="36A2B901" w14:textId="755D9889" w:rsidR="003B6694" w:rsidRPr="003B6694" w:rsidRDefault="003B6694" w:rsidP="003B6694">
      <w:pPr>
        <w:pStyle w:val="SingleTxtGC"/>
        <w:rPr>
          <w:rFonts w:eastAsia="黑体"/>
          <w:bCs/>
          <w:szCs w:val="21"/>
        </w:rPr>
      </w:pPr>
      <w:r>
        <w:rPr>
          <w:bCs/>
          <w:szCs w:val="21"/>
        </w:rPr>
        <w:lastRenderedPageBreak/>
        <w:t>23</w:t>
      </w:r>
      <w:r w:rsidRPr="003B6694">
        <w:rPr>
          <w:bCs/>
          <w:szCs w:val="21"/>
        </w:rPr>
        <w:t>.</w:t>
      </w:r>
      <w:r w:rsidRPr="003B6694">
        <w:rPr>
          <w:bCs/>
          <w:szCs w:val="21"/>
        </w:rPr>
        <w:tab/>
      </w:r>
      <w:r w:rsidRPr="003B6694">
        <w:rPr>
          <w:rFonts w:eastAsia="黑体"/>
          <w:bCs/>
          <w:szCs w:val="21"/>
        </w:rPr>
        <w:t>缔约国应采取必要措施，保证任何被逮捕或拘留的人从被剥夺自由</w:t>
      </w:r>
      <w:r w:rsidRPr="003B6694">
        <w:rPr>
          <w:rFonts w:eastAsia="黑体" w:hint="eastAsia"/>
          <w:bCs/>
          <w:szCs w:val="21"/>
        </w:rPr>
        <w:t>之时起就切实</w:t>
      </w:r>
      <w:r w:rsidRPr="003B6694">
        <w:rPr>
          <w:rFonts w:eastAsia="黑体"/>
          <w:bCs/>
          <w:szCs w:val="21"/>
        </w:rPr>
        <w:t>享有《公约》第九条所</w:t>
      </w:r>
      <w:r w:rsidRPr="003B6694">
        <w:rPr>
          <w:rFonts w:eastAsia="黑体" w:hint="eastAsia"/>
          <w:bCs/>
          <w:szCs w:val="21"/>
        </w:rPr>
        <w:t>载</w:t>
      </w:r>
      <w:r w:rsidRPr="003B6694">
        <w:rPr>
          <w:rFonts w:eastAsia="黑体"/>
          <w:bCs/>
          <w:szCs w:val="21"/>
        </w:rPr>
        <w:t>的所有基本法律保障。特别是，</w:t>
      </w:r>
      <w:r w:rsidRPr="003B6694">
        <w:rPr>
          <w:rFonts w:eastAsia="黑体" w:hint="eastAsia"/>
          <w:bCs/>
          <w:szCs w:val="21"/>
        </w:rPr>
        <w:t>缔约国</w:t>
      </w:r>
      <w:r w:rsidRPr="003B6694">
        <w:rPr>
          <w:rFonts w:eastAsia="黑体"/>
          <w:bCs/>
          <w:szCs w:val="21"/>
        </w:rPr>
        <w:t>应确保：</w:t>
      </w:r>
    </w:p>
    <w:p w14:paraId="1BA0331B" w14:textId="07E73C9D" w:rsidR="003B6694" w:rsidRPr="003B6694" w:rsidRDefault="003B6694" w:rsidP="003B6694">
      <w:pPr>
        <w:pStyle w:val="SingleTxtGC"/>
        <w:rPr>
          <w:rFonts w:eastAsia="黑体"/>
          <w:szCs w:val="21"/>
        </w:rPr>
      </w:pPr>
      <w:r w:rsidRPr="003B6694">
        <w:rPr>
          <w:szCs w:val="21"/>
        </w:rPr>
        <w:tab/>
        <w:t>(</w:t>
      </w:r>
      <w:r>
        <w:rPr>
          <w:szCs w:val="21"/>
        </w:rPr>
        <w:t>a</w:t>
      </w:r>
      <w:r w:rsidRPr="003B6694">
        <w:rPr>
          <w:szCs w:val="21"/>
        </w:rPr>
        <w:t>)</w:t>
      </w:r>
      <w:r w:rsidRPr="003B6694">
        <w:rPr>
          <w:rFonts w:eastAsia="黑体"/>
          <w:szCs w:val="21"/>
        </w:rPr>
        <w:tab/>
      </w:r>
      <w:r w:rsidRPr="003B6694">
        <w:rPr>
          <w:rFonts w:eastAsia="黑体"/>
          <w:szCs w:val="21"/>
        </w:rPr>
        <w:t>剥夺自由的</w:t>
      </w:r>
      <w:r w:rsidRPr="003B6694">
        <w:rPr>
          <w:rFonts w:eastAsia="黑体" w:hint="eastAsia"/>
          <w:szCs w:val="21"/>
        </w:rPr>
        <w:t>实施</w:t>
      </w:r>
      <w:r w:rsidRPr="003B6694">
        <w:rPr>
          <w:rFonts w:eastAsia="黑体"/>
          <w:szCs w:val="21"/>
        </w:rPr>
        <w:t>完全符合《公约》和</w:t>
      </w:r>
      <w:r w:rsidRPr="003B6694">
        <w:rPr>
          <w:rFonts w:eastAsia="黑体" w:hint="eastAsia"/>
          <w:szCs w:val="21"/>
        </w:rPr>
        <w:t>《联合国囚犯待遇最低限度标准规则》</w:t>
      </w:r>
      <w:r w:rsidRPr="003B6694">
        <w:rPr>
          <w:rFonts w:eastAsia="黑体"/>
          <w:szCs w:val="21"/>
        </w:rPr>
        <w:t>(</w:t>
      </w:r>
      <w:r w:rsidRPr="003B6694">
        <w:rPr>
          <w:rFonts w:eastAsia="黑体"/>
          <w:szCs w:val="21"/>
        </w:rPr>
        <w:t>《纳尔逊</w:t>
      </w:r>
      <w:r w:rsidRPr="003B6694">
        <w:rPr>
          <w:rFonts w:eastAsia="黑体" w:hint="eastAsia"/>
          <w:szCs w:val="21"/>
        </w:rPr>
        <w:t>·</w:t>
      </w:r>
      <w:r w:rsidRPr="003B6694">
        <w:rPr>
          <w:rFonts w:eastAsia="黑体"/>
          <w:szCs w:val="21"/>
        </w:rPr>
        <w:t>曼德拉规则》</w:t>
      </w:r>
      <w:r w:rsidRPr="003B6694">
        <w:rPr>
          <w:rFonts w:eastAsia="黑体"/>
          <w:szCs w:val="21"/>
        </w:rPr>
        <w:t>)</w:t>
      </w:r>
      <w:r w:rsidRPr="003B6694">
        <w:rPr>
          <w:rFonts w:eastAsia="黑体"/>
          <w:szCs w:val="21"/>
        </w:rPr>
        <w:t>，包括在</w:t>
      </w:r>
      <w:r w:rsidRPr="003B6694">
        <w:rPr>
          <w:rFonts w:eastAsia="黑体" w:hint="eastAsia"/>
          <w:szCs w:val="21"/>
        </w:rPr>
        <w:t>与律师接触的机会</w:t>
      </w:r>
      <w:r w:rsidRPr="003B6694">
        <w:rPr>
          <w:rFonts w:eastAsia="黑体"/>
          <w:szCs w:val="21"/>
        </w:rPr>
        <w:t>、与家人联系的权利和在</w:t>
      </w:r>
      <w:r w:rsidRPr="003B6694">
        <w:rPr>
          <w:rFonts w:eastAsia="黑体" w:hint="eastAsia"/>
          <w:szCs w:val="21"/>
        </w:rPr>
        <w:t>有</w:t>
      </w:r>
      <w:r w:rsidRPr="003B6694">
        <w:rPr>
          <w:rFonts w:eastAsia="黑体"/>
          <w:szCs w:val="21"/>
        </w:rPr>
        <w:t>需要时医疗服务</w:t>
      </w:r>
      <w:r w:rsidRPr="003B6694">
        <w:rPr>
          <w:rFonts w:eastAsia="黑体" w:hint="eastAsia"/>
          <w:szCs w:val="21"/>
        </w:rPr>
        <w:t>的提供</w:t>
      </w:r>
      <w:r w:rsidRPr="003B6694">
        <w:rPr>
          <w:rFonts w:eastAsia="黑体"/>
          <w:szCs w:val="21"/>
        </w:rPr>
        <w:t>方面</w:t>
      </w:r>
      <w:r w:rsidRPr="003B6694">
        <w:rPr>
          <w:rFonts w:eastAsia="黑体" w:hint="eastAsia"/>
          <w:szCs w:val="21"/>
        </w:rPr>
        <w:t>；</w:t>
      </w:r>
    </w:p>
    <w:p w14:paraId="6BD5612E" w14:textId="6BC4F307" w:rsidR="003B6694" w:rsidRPr="003B6694" w:rsidRDefault="003B6694" w:rsidP="003B6694">
      <w:pPr>
        <w:pStyle w:val="SingleTxtGC"/>
        <w:rPr>
          <w:rFonts w:eastAsia="黑体"/>
          <w:szCs w:val="21"/>
        </w:rPr>
      </w:pPr>
      <w:r w:rsidRPr="003B6694">
        <w:rPr>
          <w:szCs w:val="21"/>
        </w:rPr>
        <w:tab/>
      </w:r>
      <w:r w:rsidRPr="003B6694">
        <w:rPr>
          <w:rFonts w:eastAsia="黑体"/>
          <w:szCs w:val="21"/>
        </w:rPr>
        <w:t>(</w:t>
      </w:r>
      <w:r>
        <w:rPr>
          <w:rFonts w:eastAsia="黑体"/>
          <w:szCs w:val="21"/>
        </w:rPr>
        <w:t>b</w:t>
      </w:r>
      <w:r w:rsidRPr="003B6694">
        <w:rPr>
          <w:rFonts w:eastAsia="黑体"/>
          <w:szCs w:val="21"/>
        </w:rPr>
        <w:t>)</w:t>
      </w:r>
      <w:r w:rsidRPr="003B6694">
        <w:rPr>
          <w:rFonts w:eastAsia="黑体"/>
          <w:szCs w:val="21"/>
        </w:rPr>
        <w:tab/>
      </w:r>
      <w:r w:rsidRPr="003B6694">
        <w:rPr>
          <w:rFonts w:eastAsia="黑体" w:hint="eastAsia"/>
          <w:szCs w:val="21"/>
        </w:rPr>
        <w:t>仅将</w:t>
      </w:r>
      <w:r w:rsidRPr="003B6694">
        <w:rPr>
          <w:rFonts w:eastAsia="黑体"/>
          <w:szCs w:val="21"/>
        </w:rPr>
        <w:t>被拘留者关押在官方拘留设施中，</w:t>
      </w:r>
      <w:r w:rsidRPr="003B6694">
        <w:rPr>
          <w:rFonts w:eastAsia="黑体" w:hint="eastAsia"/>
          <w:szCs w:val="21"/>
        </w:rPr>
        <w:t>对于</w:t>
      </w:r>
      <w:r w:rsidRPr="003B6694">
        <w:rPr>
          <w:rFonts w:eastAsia="黑体"/>
          <w:szCs w:val="21"/>
        </w:rPr>
        <w:t>任何秘密设施</w:t>
      </w:r>
      <w:r w:rsidRPr="003B6694">
        <w:rPr>
          <w:rFonts w:eastAsia="黑体" w:hint="eastAsia"/>
          <w:szCs w:val="21"/>
        </w:rPr>
        <w:t>，或予以关闭，或将之</w:t>
      </w:r>
      <w:r w:rsidRPr="003B6694">
        <w:rPr>
          <w:rFonts w:eastAsia="黑体"/>
          <w:szCs w:val="21"/>
        </w:rPr>
        <w:t>置于政府控制之下</w:t>
      </w:r>
      <w:r w:rsidRPr="003B6694">
        <w:rPr>
          <w:rFonts w:eastAsia="黑体" w:hint="eastAsia"/>
          <w:szCs w:val="21"/>
        </w:rPr>
        <w:t>；</w:t>
      </w:r>
    </w:p>
    <w:p w14:paraId="73FE21C3" w14:textId="46C24867" w:rsidR="003B6694" w:rsidRPr="003B6694" w:rsidRDefault="003B6694" w:rsidP="003B6694">
      <w:pPr>
        <w:pStyle w:val="SingleTxtGC"/>
        <w:rPr>
          <w:rFonts w:eastAsia="黑体"/>
          <w:bCs/>
          <w:szCs w:val="21"/>
        </w:rPr>
      </w:pPr>
      <w:r w:rsidRPr="003B6694">
        <w:rPr>
          <w:rFonts w:eastAsia="黑体"/>
          <w:bCs/>
          <w:szCs w:val="21"/>
        </w:rPr>
        <w:tab/>
        <w:t>(</w:t>
      </w:r>
      <w:r>
        <w:rPr>
          <w:rFonts w:eastAsia="黑体"/>
          <w:bCs/>
          <w:szCs w:val="21"/>
        </w:rPr>
        <w:t>c</w:t>
      </w:r>
      <w:r w:rsidRPr="003B6694">
        <w:rPr>
          <w:rFonts w:eastAsia="黑体"/>
          <w:bCs/>
          <w:szCs w:val="21"/>
        </w:rPr>
        <w:t>)</w:t>
      </w:r>
      <w:r w:rsidRPr="003B6694">
        <w:rPr>
          <w:rFonts w:eastAsia="黑体"/>
          <w:bCs/>
          <w:szCs w:val="21"/>
        </w:rPr>
        <w:tab/>
      </w:r>
      <w:r w:rsidRPr="003B6694">
        <w:rPr>
          <w:rFonts w:eastAsia="黑体"/>
          <w:bCs/>
          <w:szCs w:val="21"/>
        </w:rPr>
        <w:t>遵守规定的审前</w:t>
      </w:r>
      <w:r w:rsidRPr="003B6694">
        <w:rPr>
          <w:rFonts w:eastAsia="黑体" w:hint="eastAsia"/>
          <w:bCs/>
          <w:szCs w:val="21"/>
        </w:rPr>
        <w:t>羁押</w:t>
      </w:r>
      <w:r w:rsidRPr="003B6694">
        <w:rPr>
          <w:rFonts w:eastAsia="黑体"/>
          <w:bCs/>
          <w:szCs w:val="21"/>
        </w:rPr>
        <w:t>期，以防拘留</w:t>
      </w:r>
      <w:r w:rsidRPr="003B6694">
        <w:rPr>
          <w:rFonts w:eastAsia="黑体" w:hint="eastAsia"/>
          <w:bCs/>
          <w:szCs w:val="21"/>
        </w:rPr>
        <w:t>时间</w:t>
      </w:r>
      <w:r w:rsidRPr="003B6694">
        <w:rPr>
          <w:rFonts w:eastAsia="黑体"/>
          <w:bCs/>
          <w:szCs w:val="21"/>
        </w:rPr>
        <w:t>过长</w:t>
      </w:r>
      <w:r w:rsidRPr="003B6694">
        <w:rPr>
          <w:rFonts w:eastAsia="黑体" w:hint="eastAsia"/>
          <w:bCs/>
          <w:szCs w:val="21"/>
        </w:rPr>
        <w:t>；</w:t>
      </w:r>
    </w:p>
    <w:p w14:paraId="77622003" w14:textId="4440CC13" w:rsidR="003B6694" w:rsidRPr="003B6694" w:rsidRDefault="003B6694" w:rsidP="003B6694">
      <w:pPr>
        <w:pStyle w:val="SingleTxtGC"/>
        <w:rPr>
          <w:rFonts w:eastAsia="黑体"/>
          <w:bCs/>
          <w:szCs w:val="21"/>
        </w:rPr>
      </w:pPr>
      <w:r w:rsidRPr="003B6694">
        <w:rPr>
          <w:rFonts w:eastAsia="黑体"/>
          <w:bCs/>
          <w:szCs w:val="21"/>
        </w:rPr>
        <w:tab/>
        <w:t>(</w:t>
      </w:r>
      <w:r>
        <w:rPr>
          <w:rFonts w:eastAsia="黑体"/>
          <w:bCs/>
          <w:szCs w:val="21"/>
        </w:rPr>
        <w:t>d</w:t>
      </w:r>
      <w:r w:rsidRPr="003B6694">
        <w:rPr>
          <w:rFonts w:eastAsia="黑体"/>
          <w:bCs/>
          <w:szCs w:val="21"/>
        </w:rPr>
        <w:t>)</w:t>
      </w:r>
      <w:r w:rsidRPr="003B6694">
        <w:rPr>
          <w:rFonts w:eastAsia="黑体"/>
          <w:bCs/>
          <w:szCs w:val="21"/>
        </w:rPr>
        <w:tab/>
      </w:r>
      <w:r w:rsidRPr="003B6694">
        <w:rPr>
          <w:rFonts w:eastAsia="黑体"/>
          <w:bCs/>
          <w:szCs w:val="21"/>
        </w:rPr>
        <w:t>进一步加强</w:t>
      </w:r>
      <w:r w:rsidRPr="003B6694">
        <w:rPr>
          <w:rFonts w:eastAsia="黑体" w:hint="eastAsia"/>
          <w:bCs/>
          <w:szCs w:val="21"/>
        </w:rPr>
        <w:t>对</w:t>
      </w:r>
      <w:r w:rsidRPr="003B6694">
        <w:rPr>
          <w:rFonts w:eastAsia="黑体"/>
          <w:bCs/>
          <w:szCs w:val="21"/>
        </w:rPr>
        <w:t>监狱和拘留</w:t>
      </w:r>
      <w:r w:rsidRPr="003B6694">
        <w:rPr>
          <w:rFonts w:eastAsia="黑体" w:hint="eastAsia"/>
          <w:bCs/>
          <w:szCs w:val="21"/>
        </w:rPr>
        <w:t>设施</w:t>
      </w:r>
      <w:r w:rsidRPr="003B6694">
        <w:rPr>
          <w:rFonts w:eastAsia="黑体"/>
          <w:bCs/>
          <w:szCs w:val="21"/>
        </w:rPr>
        <w:t>的改造和扩容工作，改善监狱条件</w:t>
      </w:r>
      <w:r w:rsidRPr="003B6694">
        <w:rPr>
          <w:rFonts w:eastAsia="黑体" w:hint="eastAsia"/>
          <w:bCs/>
          <w:szCs w:val="21"/>
        </w:rPr>
        <w:t>；</w:t>
      </w:r>
    </w:p>
    <w:p w14:paraId="0A72FBC5" w14:textId="256B35F9" w:rsidR="003B6694" w:rsidRPr="003B6694" w:rsidRDefault="003B6694" w:rsidP="003B6694">
      <w:pPr>
        <w:pStyle w:val="SingleTxtGC"/>
        <w:rPr>
          <w:rFonts w:eastAsia="黑体"/>
          <w:bCs/>
          <w:szCs w:val="21"/>
        </w:rPr>
      </w:pPr>
      <w:r w:rsidRPr="003B6694">
        <w:rPr>
          <w:rFonts w:eastAsia="黑体"/>
          <w:bCs/>
          <w:szCs w:val="21"/>
        </w:rPr>
        <w:tab/>
        <w:t>(</w:t>
      </w:r>
      <w:r>
        <w:rPr>
          <w:rFonts w:eastAsia="黑体"/>
          <w:bCs/>
          <w:szCs w:val="21"/>
        </w:rPr>
        <w:t>e</w:t>
      </w:r>
      <w:r w:rsidRPr="003B6694">
        <w:rPr>
          <w:rFonts w:eastAsia="黑体"/>
          <w:bCs/>
          <w:szCs w:val="21"/>
        </w:rPr>
        <w:t>)</w:t>
      </w:r>
      <w:r w:rsidRPr="003B6694">
        <w:rPr>
          <w:rFonts w:eastAsia="黑体"/>
          <w:bCs/>
          <w:szCs w:val="21"/>
        </w:rPr>
        <w:tab/>
      </w:r>
      <w:r w:rsidRPr="003B6694">
        <w:rPr>
          <w:rFonts w:eastAsia="黑体"/>
          <w:bCs/>
          <w:szCs w:val="21"/>
        </w:rPr>
        <w:t>在可能的情况下，</w:t>
      </w:r>
      <w:r w:rsidRPr="003B6694">
        <w:rPr>
          <w:rFonts w:eastAsia="黑体" w:hint="eastAsia"/>
          <w:bCs/>
          <w:szCs w:val="21"/>
        </w:rPr>
        <w:t>出台和采用有别于拘留的非羁押替代措施。</w:t>
      </w:r>
    </w:p>
    <w:p w14:paraId="78315E99" w14:textId="77777777" w:rsidR="003B6694" w:rsidRPr="003B6694" w:rsidRDefault="003B6694" w:rsidP="003B6694">
      <w:pPr>
        <w:pStyle w:val="H23GC"/>
        <w:rPr>
          <w:b/>
        </w:rPr>
      </w:pPr>
      <w:r w:rsidRPr="003B6694">
        <w:tab/>
      </w:r>
      <w:r w:rsidRPr="003B6694">
        <w:tab/>
      </w:r>
      <w:r w:rsidRPr="003B6694">
        <w:rPr>
          <w:rFonts w:hint="eastAsia"/>
        </w:rPr>
        <w:t>外国人，包括难民、寻求庇护者和境内流离失所者的待遇</w:t>
      </w:r>
    </w:p>
    <w:p w14:paraId="19070FF7" w14:textId="13611E59" w:rsidR="003B6694" w:rsidRPr="003B6694" w:rsidRDefault="003B6694" w:rsidP="003B6694">
      <w:pPr>
        <w:pStyle w:val="SingleTxtGC"/>
        <w:rPr>
          <w:rFonts w:eastAsia="黑体"/>
          <w:szCs w:val="21"/>
        </w:rPr>
      </w:pPr>
      <w:r>
        <w:rPr>
          <w:szCs w:val="21"/>
        </w:rPr>
        <w:t>24</w:t>
      </w:r>
      <w:r w:rsidRPr="003B6694">
        <w:rPr>
          <w:szCs w:val="21"/>
        </w:rPr>
        <w:t>.</w:t>
      </w:r>
      <w:r w:rsidRPr="003B6694">
        <w:rPr>
          <w:szCs w:val="21"/>
        </w:rPr>
        <w:tab/>
      </w:r>
      <w:r w:rsidRPr="003B6694">
        <w:rPr>
          <w:szCs w:val="21"/>
        </w:rPr>
        <w:t>委员会表示关切的是，有报告称，生活在</w:t>
      </w:r>
      <w:r w:rsidRPr="003B6694">
        <w:rPr>
          <w:rFonts w:hint="eastAsia"/>
          <w:szCs w:val="21"/>
        </w:rPr>
        <w:t>境内</w:t>
      </w:r>
      <w:r w:rsidRPr="003B6694">
        <w:rPr>
          <w:szCs w:val="21"/>
        </w:rPr>
        <w:t>流离失所者营地的妇女和儿童因被认为与达伊</w:t>
      </w:r>
      <w:r w:rsidRPr="003B6694">
        <w:rPr>
          <w:rFonts w:hint="eastAsia"/>
          <w:szCs w:val="21"/>
        </w:rPr>
        <w:t>沙</w:t>
      </w:r>
      <w:r w:rsidRPr="003B6694">
        <w:rPr>
          <w:szCs w:val="21"/>
        </w:rPr>
        <w:t>有联系而受到歧视和</w:t>
      </w:r>
      <w:r w:rsidRPr="003B6694">
        <w:rPr>
          <w:rFonts w:hint="eastAsia"/>
          <w:szCs w:val="21"/>
        </w:rPr>
        <w:t>背负污名</w:t>
      </w:r>
      <w:r w:rsidRPr="003B6694">
        <w:rPr>
          <w:szCs w:val="21"/>
        </w:rPr>
        <w:t>，包括无法获得食物、水和保健；无法获得身份证；</w:t>
      </w:r>
      <w:r w:rsidRPr="003B6694">
        <w:rPr>
          <w:rFonts w:hint="eastAsia"/>
          <w:szCs w:val="21"/>
        </w:rPr>
        <w:t>以及</w:t>
      </w:r>
      <w:r w:rsidRPr="003B6694">
        <w:rPr>
          <w:szCs w:val="21"/>
        </w:rPr>
        <w:t>遭受性暴力，包括强奸和性剥削。委员会还感到关切的是，许多雅兹迪妇女和儿童仍被达伊</w:t>
      </w:r>
      <w:r w:rsidRPr="003B6694">
        <w:rPr>
          <w:rFonts w:hint="eastAsia"/>
          <w:szCs w:val="21"/>
        </w:rPr>
        <w:t>沙</w:t>
      </w:r>
      <w:r w:rsidRPr="003B6694">
        <w:rPr>
          <w:szCs w:val="21"/>
        </w:rPr>
        <w:t>成员关押在伊拉克</w:t>
      </w:r>
      <w:r w:rsidRPr="003B6694">
        <w:rPr>
          <w:szCs w:val="21"/>
        </w:rPr>
        <w:t>(</w:t>
      </w:r>
      <w:r w:rsidRPr="003B6694">
        <w:rPr>
          <w:szCs w:val="21"/>
        </w:rPr>
        <w:t>第</w:t>
      </w:r>
      <w:r w:rsidRPr="003B6694">
        <w:rPr>
          <w:rFonts w:hint="eastAsia"/>
          <w:szCs w:val="21"/>
        </w:rPr>
        <w:t>二</w:t>
      </w:r>
      <w:r w:rsidRPr="003B6694">
        <w:rPr>
          <w:szCs w:val="21"/>
        </w:rPr>
        <w:t>、</w:t>
      </w:r>
      <w:r w:rsidRPr="003B6694">
        <w:rPr>
          <w:rFonts w:hint="eastAsia"/>
          <w:szCs w:val="21"/>
        </w:rPr>
        <w:t>第六至第七</w:t>
      </w:r>
      <w:r w:rsidRPr="003B6694">
        <w:rPr>
          <w:szCs w:val="21"/>
        </w:rPr>
        <w:t>、</w:t>
      </w:r>
      <w:r w:rsidRPr="003B6694">
        <w:rPr>
          <w:rFonts w:hint="eastAsia"/>
          <w:szCs w:val="21"/>
        </w:rPr>
        <w:t>第九至第十</w:t>
      </w:r>
      <w:r w:rsidRPr="003B6694">
        <w:rPr>
          <w:szCs w:val="21"/>
        </w:rPr>
        <w:t>、</w:t>
      </w:r>
      <w:r w:rsidRPr="003B6694">
        <w:rPr>
          <w:rFonts w:hint="eastAsia"/>
          <w:szCs w:val="21"/>
        </w:rPr>
        <w:t>第十二至第十三</w:t>
      </w:r>
      <w:r w:rsidRPr="003B6694">
        <w:rPr>
          <w:szCs w:val="21"/>
        </w:rPr>
        <w:t>和</w:t>
      </w:r>
      <w:r w:rsidRPr="003B6694">
        <w:rPr>
          <w:rFonts w:hint="eastAsia"/>
          <w:szCs w:val="21"/>
        </w:rPr>
        <w:t>第二十五</w:t>
      </w:r>
      <w:r w:rsidRPr="003B6694">
        <w:rPr>
          <w:szCs w:val="21"/>
        </w:rPr>
        <w:t>条</w:t>
      </w:r>
      <w:r w:rsidRPr="003B6694">
        <w:rPr>
          <w:szCs w:val="21"/>
        </w:rPr>
        <w:t>)</w:t>
      </w:r>
      <w:r w:rsidRPr="003B6694">
        <w:rPr>
          <w:szCs w:val="21"/>
        </w:rPr>
        <w:t>。</w:t>
      </w:r>
    </w:p>
    <w:p w14:paraId="3EFC3E4A" w14:textId="5D96B298" w:rsidR="003B6694" w:rsidRPr="003B6694" w:rsidRDefault="003B6694" w:rsidP="003B6694">
      <w:pPr>
        <w:pStyle w:val="SingleTxtGC"/>
        <w:rPr>
          <w:rFonts w:eastAsia="黑体"/>
          <w:szCs w:val="21"/>
        </w:rPr>
      </w:pPr>
      <w:r>
        <w:rPr>
          <w:szCs w:val="21"/>
        </w:rPr>
        <w:t>25</w:t>
      </w:r>
      <w:r w:rsidRPr="003B6694">
        <w:rPr>
          <w:szCs w:val="21"/>
        </w:rPr>
        <w:t>.</w:t>
      </w:r>
      <w:r w:rsidRPr="003B6694">
        <w:rPr>
          <w:szCs w:val="21"/>
        </w:rPr>
        <w:tab/>
      </w:r>
      <w:r w:rsidRPr="003B6694">
        <w:rPr>
          <w:rFonts w:eastAsia="黑体"/>
          <w:szCs w:val="21"/>
        </w:rPr>
        <w:t>缔约国应：</w:t>
      </w:r>
    </w:p>
    <w:p w14:paraId="6DEE6244" w14:textId="6852F67E" w:rsidR="003B6694" w:rsidRPr="003B6694" w:rsidRDefault="003B6694" w:rsidP="003B6694">
      <w:pPr>
        <w:pStyle w:val="SingleTxtGC"/>
        <w:rPr>
          <w:rFonts w:eastAsia="黑体"/>
          <w:szCs w:val="21"/>
        </w:rPr>
      </w:pPr>
      <w:r w:rsidRPr="003B6694">
        <w:rPr>
          <w:szCs w:val="21"/>
        </w:rPr>
        <w:tab/>
        <w:t>(</w:t>
      </w:r>
      <w:r>
        <w:rPr>
          <w:szCs w:val="21"/>
        </w:rPr>
        <w:t>a</w:t>
      </w:r>
      <w:r w:rsidRPr="003B6694">
        <w:rPr>
          <w:szCs w:val="21"/>
        </w:rPr>
        <w:t>)</w:t>
      </w:r>
      <w:r w:rsidRPr="003B6694">
        <w:rPr>
          <w:rFonts w:eastAsia="黑体"/>
          <w:szCs w:val="21"/>
        </w:rPr>
        <w:tab/>
      </w:r>
      <w:r w:rsidRPr="003B6694">
        <w:rPr>
          <w:rFonts w:eastAsia="黑体"/>
          <w:szCs w:val="21"/>
        </w:rPr>
        <w:t>加强努力，确保境内流离失所者返回原居住地或在适当的新居住地充分融入社会，</w:t>
      </w:r>
      <w:r w:rsidRPr="003B6694">
        <w:rPr>
          <w:rFonts w:eastAsia="黑体" w:hint="eastAsia"/>
          <w:szCs w:val="21"/>
        </w:rPr>
        <w:t>以期</w:t>
      </w:r>
      <w:r w:rsidRPr="003B6694">
        <w:rPr>
          <w:rFonts w:eastAsia="黑体"/>
          <w:szCs w:val="21"/>
        </w:rPr>
        <w:t>尽快关闭剩余的营地；</w:t>
      </w:r>
    </w:p>
    <w:p w14:paraId="6D3CAC2F" w14:textId="570FD864" w:rsidR="003B6694" w:rsidRPr="003B6694" w:rsidRDefault="003B6694" w:rsidP="003B6694">
      <w:pPr>
        <w:pStyle w:val="SingleTxtGC"/>
        <w:rPr>
          <w:rFonts w:eastAsia="黑体"/>
          <w:szCs w:val="21"/>
        </w:rPr>
      </w:pPr>
      <w:r w:rsidRPr="003B6694">
        <w:rPr>
          <w:szCs w:val="21"/>
        </w:rPr>
        <w:tab/>
        <w:t>(</w:t>
      </w:r>
      <w:r>
        <w:rPr>
          <w:szCs w:val="21"/>
        </w:rPr>
        <w:t>b</w:t>
      </w:r>
      <w:r w:rsidRPr="003B6694">
        <w:rPr>
          <w:szCs w:val="21"/>
        </w:rPr>
        <w:t>)</w:t>
      </w:r>
      <w:r w:rsidRPr="003B6694">
        <w:rPr>
          <w:rFonts w:eastAsia="黑体"/>
          <w:szCs w:val="21"/>
        </w:rPr>
        <w:tab/>
      </w:r>
      <w:r w:rsidRPr="003B6694">
        <w:rPr>
          <w:rFonts w:eastAsia="黑体"/>
          <w:szCs w:val="21"/>
        </w:rPr>
        <w:t>确保剩余</w:t>
      </w:r>
      <w:r w:rsidRPr="003B6694">
        <w:rPr>
          <w:rFonts w:eastAsia="黑体" w:hint="eastAsia"/>
          <w:szCs w:val="21"/>
        </w:rPr>
        <w:t>的</w:t>
      </w:r>
      <w:r w:rsidRPr="003B6694">
        <w:rPr>
          <w:rFonts w:eastAsia="黑体"/>
          <w:szCs w:val="21"/>
        </w:rPr>
        <w:t>境内流离失所者营地的</w:t>
      </w:r>
      <w:r w:rsidRPr="003B6694">
        <w:rPr>
          <w:rFonts w:eastAsia="黑体" w:hint="eastAsia"/>
          <w:szCs w:val="21"/>
        </w:rPr>
        <w:t>所有居民</w:t>
      </w:r>
      <w:r w:rsidRPr="003B6694">
        <w:rPr>
          <w:rFonts w:eastAsia="黑体"/>
          <w:szCs w:val="21"/>
        </w:rPr>
        <w:t>，包括可能与达伊</w:t>
      </w:r>
      <w:r w:rsidRPr="003B6694">
        <w:rPr>
          <w:rFonts w:eastAsia="黑体" w:hint="eastAsia"/>
          <w:szCs w:val="21"/>
        </w:rPr>
        <w:t>沙</w:t>
      </w:r>
      <w:r w:rsidRPr="003B6694">
        <w:rPr>
          <w:rFonts w:eastAsia="黑体"/>
          <w:szCs w:val="21"/>
        </w:rPr>
        <w:t>有联系的人，都能不受歧视地享有适当的生活和安全</w:t>
      </w:r>
      <w:r w:rsidRPr="003B6694">
        <w:rPr>
          <w:rFonts w:eastAsia="黑体" w:hint="eastAsia"/>
          <w:szCs w:val="21"/>
        </w:rPr>
        <w:t>水准；</w:t>
      </w:r>
    </w:p>
    <w:p w14:paraId="4BA66D0D" w14:textId="5F80A4A5" w:rsidR="003B6694" w:rsidRPr="003B6694" w:rsidRDefault="003B6694" w:rsidP="003B6694">
      <w:pPr>
        <w:pStyle w:val="SingleTxtGC"/>
        <w:rPr>
          <w:rFonts w:eastAsia="黑体"/>
          <w:szCs w:val="21"/>
        </w:rPr>
      </w:pPr>
      <w:r w:rsidRPr="003B6694">
        <w:rPr>
          <w:szCs w:val="21"/>
        </w:rPr>
        <w:tab/>
        <w:t>(</w:t>
      </w:r>
      <w:r>
        <w:rPr>
          <w:szCs w:val="21"/>
        </w:rPr>
        <w:t>c</w:t>
      </w:r>
      <w:r w:rsidRPr="003B6694">
        <w:rPr>
          <w:szCs w:val="21"/>
        </w:rPr>
        <w:t>)</w:t>
      </w:r>
      <w:r w:rsidRPr="003B6694">
        <w:rPr>
          <w:rFonts w:eastAsia="黑体"/>
          <w:szCs w:val="21"/>
        </w:rPr>
        <w:tab/>
      </w:r>
      <w:r w:rsidRPr="003B6694">
        <w:rPr>
          <w:rFonts w:eastAsia="黑体"/>
          <w:szCs w:val="21"/>
        </w:rPr>
        <w:t>为受害者投诉提供便利，有效监测和调查所有</w:t>
      </w:r>
      <w:r w:rsidRPr="003B6694">
        <w:rPr>
          <w:rFonts w:eastAsia="黑体" w:hint="eastAsia"/>
          <w:szCs w:val="21"/>
        </w:rPr>
        <w:t>关于</w:t>
      </w:r>
      <w:r w:rsidRPr="003B6694">
        <w:rPr>
          <w:rFonts w:eastAsia="黑体"/>
          <w:szCs w:val="21"/>
        </w:rPr>
        <w:t>境内流离失所者营地</w:t>
      </w:r>
      <w:r w:rsidRPr="003B6694">
        <w:rPr>
          <w:rFonts w:eastAsia="黑体" w:hint="eastAsia"/>
          <w:szCs w:val="21"/>
        </w:rPr>
        <w:t>发生的</w:t>
      </w:r>
      <w:r w:rsidRPr="003B6694">
        <w:rPr>
          <w:rFonts w:eastAsia="黑体"/>
          <w:szCs w:val="21"/>
        </w:rPr>
        <w:t>侵犯人权</w:t>
      </w:r>
      <w:r w:rsidRPr="003B6694">
        <w:rPr>
          <w:rFonts w:eastAsia="黑体" w:hint="eastAsia"/>
          <w:szCs w:val="21"/>
        </w:rPr>
        <w:t>行为</w:t>
      </w:r>
      <w:r w:rsidRPr="003B6694">
        <w:rPr>
          <w:rFonts w:eastAsia="黑体"/>
          <w:szCs w:val="21"/>
        </w:rPr>
        <w:t>的指控，</w:t>
      </w:r>
      <w:r w:rsidRPr="003B6694">
        <w:rPr>
          <w:rFonts w:eastAsia="黑体" w:hint="eastAsia"/>
          <w:szCs w:val="21"/>
        </w:rPr>
        <w:t>妥善惩处犯罪者</w:t>
      </w:r>
      <w:r w:rsidRPr="003B6694">
        <w:rPr>
          <w:rFonts w:eastAsia="黑体"/>
          <w:szCs w:val="21"/>
        </w:rPr>
        <w:t>，特别是对妇女和女童</w:t>
      </w:r>
      <w:r w:rsidRPr="003B6694">
        <w:rPr>
          <w:rFonts w:eastAsia="黑体" w:hint="eastAsia"/>
          <w:szCs w:val="21"/>
        </w:rPr>
        <w:t>遭受</w:t>
      </w:r>
      <w:r w:rsidRPr="003B6694">
        <w:rPr>
          <w:rFonts w:eastAsia="黑体"/>
          <w:szCs w:val="21"/>
        </w:rPr>
        <w:t>性暴力和剥削</w:t>
      </w:r>
      <w:r w:rsidRPr="003B6694">
        <w:rPr>
          <w:rFonts w:eastAsia="黑体" w:hint="eastAsia"/>
          <w:szCs w:val="21"/>
        </w:rPr>
        <w:t>负有责任</w:t>
      </w:r>
      <w:r w:rsidRPr="003B6694">
        <w:rPr>
          <w:rFonts w:eastAsia="黑体"/>
          <w:szCs w:val="21"/>
        </w:rPr>
        <w:t>的</w:t>
      </w:r>
      <w:r w:rsidRPr="003B6694">
        <w:rPr>
          <w:rFonts w:eastAsia="黑体" w:hint="eastAsia"/>
          <w:szCs w:val="21"/>
        </w:rPr>
        <w:t>犯罪者；</w:t>
      </w:r>
    </w:p>
    <w:p w14:paraId="4AB26DCE" w14:textId="687421C9" w:rsidR="003B6694" w:rsidRPr="003B6694" w:rsidRDefault="003B6694" w:rsidP="003B6694">
      <w:pPr>
        <w:pStyle w:val="SingleTxtGC"/>
        <w:rPr>
          <w:rFonts w:eastAsia="黑体"/>
          <w:szCs w:val="21"/>
        </w:rPr>
      </w:pPr>
      <w:r w:rsidRPr="003B6694">
        <w:rPr>
          <w:szCs w:val="21"/>
        </w:rPr>
        <w:tab/>
        <w:t>(</w:t>
      </w:r>
      <w:r>
        <w:rPr>
          <w:szCs w:val="21"/>
        </w:rPr>
        <w:t>d</w:t>
      </w:r>
      <w:r w:rsidRPr="003B6694">
        <w:rPr>
          <w:szCs w:val="21"/>
        </w:rPr>
        <w:t>)</w:t>
      </w:r>
      <w:r w:rsidRPr="003B6694">
        <w:rPr>
          <w:rFonts w:eastAsia="黑体"/>
          <w:szCs w:val="21"/>
        </w:rPr>
        <w:tab/>
      </w:r>
      <w:r w:rsidRPr="003B6694">
        <w:rPr>
          <w:rFonts w:eastAsia="黑体"/>
          <w:szCs w:val="21"/>
        </w:rPr>
        <w:t>采取一切可能的措施，释放在伊拉克被达伊</w:t>
      </w:r>
      <w:r w:rsidRPr="003B6694">
        <w:rPr>
          <w:rFonts w:eastAsia="黑体" w:hint="eastAsia"/>
          <w:szCs w:val="21"/>
        </w:rPr>
        <w:t>沙</w:t>
      </w:r>
      <w:r w:rsidRPr="003B6694">
        <w:rPr>
          <w:rFonts w:eastAsia="黑体"/>
          <w:szCs w:val="21"/>
        </w:rPr>
        <w:t>成员</w:t>
      </w:r>
      <w:r w:rsidRPr="003B6694">
        <w:rPr>
          <w:rFonts w:eastAsia="黑体" w:hint="eastAsia"/>
          <w:szCs w:val="21"/>
        </w:rPr>
        <w:t>关押</w:t>
      </w:r>
      <w:r w:rsidRPr="003B6694">
        <w:rPr>
          <w:rFonts w:eastAsia="黑体"/>
          <w:szCs w:val="21"/>
        </w:rPr>
        <w:t>的雅兹迪妇女和儿童。</w:t>
      </w:r>
    </w:p>
    <w:p w14:paraId="3A2B48C2" w14:textId="77777777" w:rsidR="003B6694" w:rsidRPr="003B6694" w:rsidRDefault="003B6694" w:rsidP="003B6694">
      <w:pPr>
        <w:pStyle w:val="H23GC"/>
        <w:rPr>
          <w:b/>
        </w:rPr>
      </w:pPr>
      <w:r w:rsidRPr="003B6694">
        <w:tab/>
      </w:r>
      <w:r w:rsidRPr="003B6694">
        <w:tab/>
      </w:r>
      <w:r w:rsidRPr="003B6694">
        <w:rPr>
          <w:rFonts w:hint="eastAsia"/>
        </w:rPr>
        <w:t>诉诸司法和司法独立</w:t>
      </w:r>
    </w:p>
    <w:p w14:paraId="29931AE9" w14:textId="51C71FAE" w:rsidR="003B6694" w:rsidRPr="003B6694" w:rsidRDefault="003B6694" w:rsidP="003B6694">
      <w:pPr>
        <w:pStyle w:val="SingleTxtGC"/>
        <w:rPr>
          <w:szCs w:val="21"/>
        </w:rPr>
      </w:pPr>
      <w:r>
        <w:rPr>
          <w:szCs w:val="21"/>
        </w:rPr>
        <w:t>26</w:t>
      </w:r>
      <w:r w:rsidRPr="003B6694">
        <w:rPr>
          <w:szCs w:val="21"/>
        </w:rPr>
        <w:t>.</w:t>
      </w:r>
      <w:r w:rsidRPr="003B6694">
        <w:rPr>
          <w:szCs w:val="21"/>
        </w:rPr>
        <w:tab/>
      </w:r>
      <w:r w:rsidRPr="003B6694">
        <w:rPr>
          <w:szCs w:val="21"/>
        </w:rPr>
        <w:t>委员会</w:t>
      </w:r>
      <w:r w:rsidRPr="003B6694">
        <w:rPr>
          <w:rFonts w:hint="eastAsia"/>
          <w:szCs w:val="21"/>
        </w:rPr>
        <w:t>对</w:t>
      </w:r>
      <w:r w:rsidRPr="003B6694">
        <w:rPr>
          <w:szCs w:val="21"/>
        </w:rPr>
        <w:t>《宪法》规定了司法独立原则</w:t>
      </w:r>
      <w:r w:rsidRPr="003B6694">
        <w:rPr>
          <w:rFonts w:hint="eastAsia"/>
          <w:szCs w:val="21"/>
        </w:rPr>
        <w:t>表示肯定</w:t>
      </w:r>
      <w:r w:rsidRPr="003B6694">
        <w:rPr>
          <w:szCs w:val="21"/>
        </w:rPr>
        <w:t>，但指出仅有</w:t>
      </w:r>
      <w:r w:rsidRPr="003B6694">
        <w:rPr>
          <w:rFonts w:hint="eastAsia"/>
          <w:szCs w:val="21"/>
        </w:rPr>
        <w:t>法律</w:t>
      </w:r>
      <w:r w:rsidRPr="003B6694">
        <w:rPr>
          <w:szCs w:val="21"/>
        </w:rPr>
        <w:t>规定不足以保障独立和公正。委员会仍感关切的是，有报告</w:t>
      </w:r>
      <w:r w:rsidRPr="003B6694">
        <w:rPr>
          <w:rFonts w:hint="eastAsia"/>
          <w:szCs w:val="21"/>
        </w:rPr>
        <w:t>显示</w:t>
      </w:r>
      <w:r w:rsidRPr="003B6694">
        <w:rPr>
          <w:szCs w:val="21"/>
        </w:rPr>
        <w:t>，在实践中司法</w:t>
      </w:r>
      <w:r w:rsidRPr="003B6694">
        <w:rPr>
          <w:rFonts w:hint="eastAsia"/>
          <w:szCs w:val="21"/>
        </w:rPr>
        <w:t>部门</w:t>
      </w:r>
      <w:r w:rsidRPr="003B6694">
        <w:rPr>
          <w:szCs w:val="21"/>
        </w:rPr>
        <w:t>既不完全独立也不公正，在涉及</w:t>
      </w:r>
      <w:r w:rsidRPr="003B6694">
        <w:rPr>
          <w:rFonts w:hint="eastAsia"/>
          <w:szCs w:val="21"/>
        </w:rPr>
        <w:t>涉嫌与</w:t>
      </w:r>
      <w:r w:rsidRPr="003B6694">
        <w:rPr>
          <w:szCs w:val="21"/>
        </w:rPr>
        <w:t>达伊</w:t>
      </w:r>
      <w:r w:rsidRPr="003B6694">
        <w:rPr>
          <w:rFonts w:hint="eastAsia"/>
          <w:szCs w:val="21"/>
        </w:rPr>
        <w:t>沙有关联者</w:t>
      </w:r>
      <w:r w:rsidRPr="003B6694">
        <w:rPr>
          <w:szCs w:val="21"/>
        </w:rPr>
        <w:t>的案件中</w:t>
      </w:r>
      <w:r w:rsidRPr="003B6694">
        <w:rPr>
          <w:rFonts w:hint="eastAsia"/>
          <w:szCs w:val="21"/>
        </w:rPr>
        <w:t>尤甚</w:t>
      </w:r>
      <w:r w:rsidRPr="003B6694">
        <w:rPr>
          <w:szCs w:val="21"/>
        </w:rPr>
        <w:t>，</w:t>
      </w:r>
      <w:r w:rsidRPr="003B6694">
        <w:rPr>
          <w:rFonts w:hint="eastAsia"/>
          <w:szCs w:val="21"/>
        </w:rPr>
        <w:t>并且</w:t>
      </w:r>
      <w:r w:rsidRPr="003B6694">
        <w:rPr>
          <w:szCs w:val="21"/>
        </w:rPr>
        <w:t>法官和检察官往往受到政治压力、部落势力或宗教利益的影响。委员会还感到关切的是，有报告称，在实践中，正规司法系统和部落法庭都经常发生</w:t>
      </w:r>
      <w:r w:rsidRPr="003B6694">
        <w:rPr>
          <w:rFonts w:hint="eastAsia"/>
          <w:szCs w:val="21"/>
        </w:rPr>
        <w:t>违反公正</w:t>
      </w:r>
      <w:r w:rsidRPr="003B6694">
        <w:rPr>
          <w:szCs w:val="21"/>
        </w:rPr>
        <w:t>审判保障的情况</w:t>
      </w:r>
      <w:r w:rsidRPr="003B6694">
        <w:rPr>
          <w:rFonts w:hint="eastAsia"/>
          <w:szCs w:val="21"/>
        </w:rPr>
        <w:t>，</w:t>
      </w:r>
      <w:r w:rsidRPr="003B6694">
        <w:rPr>
          <w:szCs w:val="21"/>
        </w:rPr>
        <w:t>在恐怖主义案件中</w:t>
      </w:r>
      <w:r w:rsidRPr="003B6694">
        <w:rPr>
          <w:rFonts w:hint="eastAsia"/>
          <w:szCs w:val="21"/>
        </w:rPr>
        <w:t>尤甚</w:t>
      </w:r>
      <w:r w:rsidRPr="003B6694">
        <w:rPr>
          <w:szCs w:val="21"/>
        </w:rPr>
        <w:t>(</w:t>
      </w:r>
      <w:r w:rsidRPr="003B6694">
        <w:rPr>
          <w:szCs w:val="21"/>
        </w:rPr>
        <w:t>第</w:t>
      </w:r>
      <w:r w:rsidRPr="003B6694">
        <w:rPr>
          <w:rFonts w:hint="eastAsia"/>
          <w:szCs w:val="21"/>
        </w:rPr>
        <w:t>二</w:t>
      </w:r>
      <w:r w:rsidRPr="003B6694">
        <w:rPr>
          <w:szCs w:val="21"/>
        </w:rPr>
        <w:t>和第</w:t>
      </w:r>
      <w:r w:rsidRPr="003B6694">
        <w:rPr>
          <w:rFonts w:hint="eastAsia"/>
          <w:szCs w:val="21"/>
        </w:rPr>
        <w:t>十四</w:t>
      </w:r>
      <w:r w:rsidRPr="003B6694">
        <w:rPr>
          <w:szCs w:val="21"/>
        </w:rPr>
        <w:t>条</w:t>
      </w:r>
      <w:r w:rsidRPr="003B6694">
        <w:rPr>
          <w:szCs w:val="21"/>
        </w:rPr>
        <w:t>)</w:t>
      </w:r>
      <w:r w:rsidRPr="003B6694">
        <w:rPr>
          <w:szCs w:val="21"/>
        </w:rPr>
        <w:t>。</w:t>
      </w:r>
    </w:p>
    <w:p w14:paraId="0B7C2DB8" w14:textId="146FD185" w:rsidR="003B6694" w:rsidRPr="003B6694" w:rsidRDefault="003B6694" w:rsidP="003B6694">
      <w:pPr>
        <w:pStyle w:val="SingleTxtGC"/>
        <w:rPr>
          <w:rFonts w:eastAsia="黑体"/>
          <w:szCs w:val="21"/>
        </w:rPr>
      </w:pPr>
      <w:r>
        <w:rPr>
          <w:szCs w:val="21"/>
        </w:rPr>
        <w:t>27</w:t>
      </w:r>
      <w:r w:rsidRPr="003B6694">
        <w:rPr>
          <w:szCs w:val="21"/>
        </w:rPr>
        <w:t>.</w:t>
      </w:r>
      <w:r w:rsidRPr="003B6694">
        <w:rPr>
          <w:szCs w:val="21"/>
        </w:rPr>
        <w:tab/>
      </w:r>
      <w:r w:rsidRPr="003B6694">
        <w:rPr>
          <w:rFonts w:eastAsia="黑体"/>
          <w:szCs w:val="21"/>
        </w:rPr>
        <w:t>缔约国应采取一切必要措施，确保司法</w:t>
      </w:r>
      <w:r w:rsidRPr="003B6694">
        <w:rPr>
          <w:rFonts w:eastAsia="黑体" w:hint="eastAsia"/>
          <w:szCs w:val="21"/>
        </w:rPr>
        <w:t>部门</w:t>
      </w:r>
      <w:r w:rsidRPr="003B6694">
        <w:rPr>
          <w:rFonts w:eastAsia="黑体"/>
          <w:szCs w:val="21"/>
        </w:rPr>
        <w:t>和公诉机关在实践中的充分独立和公正，并保证它们</w:t>
      </w:r>
      <w:r w:rsidRPr="003B6694">
        <w:rPr>
          <w:rFonts w:eastAsia="黑体" w:hint="eastAsia"/>
          <w:szCs w:val="21"/>
        </w:rPr>
        <w:t>能</w:t>
      </w:r>
      <w:r w:rsidRPr="003B6694">
        <w:rPr>
          <w:rFonts w:eastAsia="黑体"/>
          <w:szCs w:val="21"/>
        </w:rPr>
        <w:t>在</w:t>
      </w:r>
      <w:r w:rsidRPr="003B6694">
        <w:rPr>
          <w:rFonts w:eastAsia="黑体" w:hint="eastAsia"/>
          <w:szCs w:val="21"/>
        </w:rPr>
        <w:t>不受</w:t>
      </w:r>
      <w:r w:rsidRPr="003B6694">
        <w:rPr>
          <w:rFonts w:eastAsia="黑体"/>
          <w:szCs w:val="21"/>
        </w:rPr>
        <w:t>任何类型的不当压力或干扰的情况下</w:t>
      </w:r>
      <w:r w:rsidRPr="003B6694">
        <w:rPr>
          <w:rFonts w:eastAsia="黑体" w:hint="eastAsia"/>
          <w:szCs w:val="21"/>
        </w:rPr>
        <w:t>自由</w:t>
      </w:r>
      <w:r w:rsidRPr="003B6694">
        <w:rPr>
          <w:rFonts w:eastAsia="黑体"/>
          <w:szCs w:val="21"/>
        </w:rPr>
        <w:t>运作。缔约国还应</w:t>
      </w:r>
      <w:r w:rsidRPr="003B6694">
        <w:rPr>
          <w:rFonts w:eastAsia="黑体"/>
          <w:bCs/>
          <w:szCs w:val="21"/>
        </w:rPr>
        <w:t>确保所有司法程序，包括在部落</w:t>
      </w:r>
      <w:r w:rsidRPr="003B6694">
        <w:rPr>
          <w:rFonts w:eastAsia="黑体" w:hint="eastAsia"/>
          <w:bCs/>
          <w:szCs w:val="21"/>
        </w:rPr>
        <w:t>法庭</w:t>
      </w:r>
      <w:r w:rsidRPr="003B6694">
        <w:rPr>
          <w:rFonts w:eastAsia="黑体"/>
          <w:bCs/>
          <w:szCs w:val="21"/>
        </w:rPr>
        <w:t>进行的</w:t>
      </w:r>
      <w:r w:rsidRPr="003B6694">
        <w:rPr>
          <w:rFonts w:eastAsia="黑体" w:hint="eastAsia"/>
          <w:bCs/>
          <w:szCs w:val="21"/>
        </w:rPr>
        <w:t>司法</w:t>
      </w:r>
      <w:r w:rsidRPr="003B6694">
        <w:rPr>
          <w:rFonts w:eastAsia="黑体"/>
          <w:bCs/>
          <w:szCs w:val="21"/>
        </w:rPr>
        <w:t>程序，完全按照《公约》第十四条</w:t>
      </w:r>
      <w:r w:rsidRPr="003B6694">
        <w:rPr>
          <w:rFonts w:eastAsia="黑体" w:hint="eastAsia"/>
          <w:bCs/>
          <w:szCs w:val="21"/>
        </w:rPr>
        <w:t>所载的公正</w:t>
      </w:r>
      <w:r w:rsidRPr="003B6694">
        <w:rPr>
          <w:rFonts w:eastAsia="黑体"/>
          <w:bCs/>
          <w:szCs w:val="21"/>
        </w:rPr>
        <w:t>审判保障进行。</w:t>
      </w:r>
    </w:p>
    <w:p w14:paraId="35F2B3DA" w14:textId="77777777" w:rsidR="003B6694" w:rsidRPr="003B6694" w:rsidRDefault="003B6694" w:rsidP="003B6694">
      <w:pPr>
        <w:pStyle w:val="H23GC"/>
        <w:rPr>
          <w:b/>
        </w:rPr>
      </w:pPr>
      <w:r w:rsidRPr="003B6694">
        <w:lastRenderedPageBreak/>
        <w:tab/>
      </w:r>
      <w:r w:rsidRPr="003B6694">
        <w:tab/>
      </w:r>
      <w:r w:rsidRPr="003B6694">
        <w:t>消除奴隶制和奴役</w:t>
      </w:r>
    </w:p>
    <w:p w14:paraId="3AEA7B07" w14:textId="0FD5F761" w:rsidR="003B6694" w:rsidRPr="003B6694" w:rsidRDefault="003B6694" w:rsidP="003B6694">
      <w:pPr>
        <w:pStyle w:val="SingleTxtGC"/>
        <w:rPr>
          <w:szCs w:val="21"/>
        </w:rPr>
      </w:pPr>
      <w:r>
        <w:rPr>
          <w:szCs w:val="21"/>
        </w:rPr>
        <w:t>28</w:t>
      </w:r>
      <w:r w:rsidRPr="003B6694">
        <w:rPr>
          <w:szCs w:val="21"/>
        </w:rPr>
        <w:t>.</w:t>
      </w:r>
      <w:r w:rsidRPr="003B6694">
        <w:rPr>
          <w:szCs w:val="21"/>
        </w:rPr>
        <w:tab/>
      </w:r>
      <w:r w:rsidRPr="003B6694">
        <w:rPr>
          <w:szCs w:val="21"/>
        </w:rPr>
        <w:t>委员会感兴趣地注意到</w:t>
      </w:r>
      <w:r w:rsidRPr="003B6694">
        <w:rPr>
          <w:rFonts w:hint="eastAsia"/>
          <w:szCs w:val="21"/>
        </w:rPr>
        <w:t>关于修正</w:t>
      </w:r>
      <w:r w:rsidRPr="003B6694">
        <w:rPr>
          <w:szCs w:val="21"/>
        </w:rPr>
        <w:t>《反贩运法》以</w:t>
      </w:r>
      <w:r w:rsidRPr="003B6694">
        <w:rPr>
          <w:rFonts w:hint="eastAsia"/>
          <w:szCs w:val="21"/>
        </w:rPr>
        <w:t>填补</w:t>
      </w:r>
      <w:r w:rsidRPr="003B6694">
        <w:rPr>
          <w:szCs w:val="21"/>
        </w:rPr>
        <w:t>法律漏洞</w:t>
      </w:r>
      <w:r w:rsidRPr="003B6694">
        <w:rPr>
          <w:rFonts w:hint="eastAsia"/>
          <w:szCs w:val="21"/>
        </w:rPr>
        <w:t>的提案，注意到</w:t>
      </w:r>
      <w:r w:rsidRPr="003B6694">
        <w:rPr>
          <w:szCs w:val="21"/>
        </w:rPr>
        <w:t>缔约国表示自</w:t>
      </w:r>
      <w:r>
        <w:rPr>
          <w:szCs w:val="21"/>
        </w:rPr>
        <w:t>2</w:t>
      </w:r>
      <w:r w:rsidRPr="003B6694">
        <w:rPr>
          <w:szCs w:val="21"/>
        </w:rPr>
        <w:t>0</w:t>
      </w:r>
      <w:r>
        <w:rPr>
          <w:szCs w:val="21"/>
        </w:rPr>
        <w:t>19</w:t>
      </w:r>
      <w:r w:rsidRPr="003B6694">
        <w:rPr>
          <w:szCs w:val="21"/>
        </w:rPr>
        <w:t>年以来</w:t>
      </w:r>
      <w:r w:rsidRPr="003B6694">
        <w:rPr>
          <w:rFonts w:hint="eastAsia"/>
          <w:szCs w:val="21"/>
        </w:rPr>
        <w:t>实施</w:t>
      </w:r>
      <w:r w:rsidRPr="003B6694">
        <w:rPr>
          <w:szCs w:val="21"/>
        </w:rPr>
        <w:t>打击贩运</w:t>
      </w:r>
      <w:r w:rsidRPr="003B6694">
        <w:rPr>
          <w:rFonts w:hint="eastAsia"/>
          <w:szCs w:val="21"/>
        </w:rPr>
        <w:t>人口行为</w:t>
      </w:r>
      <w:r w:rsidRPr="003B6694">
        <w:rPr>
          <w:szCs w:val="21"/>
        </w:rPr>
        <w:t>的国家计划取得了积极成果</w:t>
      </w:r>
      <w:r w:rsidRPr="003B6694">
        <w:rPr>
          <w:rFonts w:hint="eastAsia"/>
          <w:szCs w:val="21"/>
        </w:rPr>
        <w:t>，还注意到</w:t>
      </w:r>
      <w:r w:rsidRPr="003B6694">
        <w:rPr>
          <w:szCs w:val="21"/>
        </w:rPr>
        <w:t>缔约国表示打算在全国各省为贩运受害者建立庇护所。</w:t>
      </w:r>
      <w:r w:rsidRPr="003B6694">
        <w:rPr>
          <w:rFonts w:hint="eastAsia"/>
          <w:szCs w:val="21"/>
        </w:rPr>
        <w:t>但</w:t>
      </w:r>
      <w:r w:rsidRPr="003B6694">
        <w:rPr>
          <w:szCs w:val="21"/>
        </w:rPr>
        <w:t>委员会</w:t>
      </w:r>
      <w:r w:rsidRPr="003B6694">
        <w:rPr>
          <w:rFonts w:hint="eastAsia"/>
          <w:szCs w:val="21"/>
        </w:rPr>
        <w:t>关切的是，境内</w:t>
      </w:r>
      <w:r w:rsidRPr="003B6694">
        <w:rPr>
          <w:szCs w:val="21"/>
        </w:rPr>
        <w:t>和跨境贩运妇女和儿童的事件</w:t>
      </w:r>
      <w:r w:rsidRPr="003B6694">
        <w:rPr>
          <w:rFonts w:hint="eastAsia"/>
          <w:szCs w:val="21"/>
        </w:rPr>
        <w:t>正在</w:t>
      </w:r>
      <w:r w:rsidRPr="003B6694">
        <w:rPr>
          <w:szCs w:val="21"/>
        </w:rPr>
        <w:t>增加。</w:t>
      </w:r>
      <w:r w:rsidRPr="003B6694">
        <w:rPr>
          <w:rFonts w:hint="eastAsia"/>
          <w:szCs w:val="21"/>
        </w:rPr>
        <w:t>委员会</w:t>
      </w:r>
      <w:r w:rsidRPr="003B6694">
        <w:rPr>
          <w:szCs w:val="21"/>
        </w:rPr>
        <w:t>还表示关切的是，有指控称强迫和临时婚姻</w:t>
      </w:r>
      <w:r w:rsidRPr="003B6694">
        <w:rPr>
          <w:rFonts w:hint="eastAsia"/>
          <w:szCs w:val="21"/>
        </w:rPr>
        <w:t>有时被用来</w:t>
      </w:r>
      <w:r w:rsidRPr="003B6694">
        <w:rPr>
          <w:szCs w:val="21"/>
        </w:rPr>
        <w:t>在缔约国</w:t>
      </w:r>
      <w:r w:rsidRPr="003B6694">
        <w:rPr>
          <w:rFonts w:hint="eastAsia"/>
          <w:szCs w:val="21"/>
        </w:rPr>
        <w:t>境内</w:t>
      </w:r>
      <w:r w:rsidRPr="003B6694">
        <w:rPr>
          <w:szCs w:val="21"/>
        </w:rPr>
        <w:t>和向邻国贩运妇女</w:t>
      </w:r>
      <w:r w:rsidRPr="003B6694">
        <w:rPr>
          <w:szCs w:val="21"/>
        </w:rPr>
        <w:t>(</w:t>
      </w:r>
      <w:r w:rsidRPr="003B6694">
        <w:rPr>
          <w:szCs w:val="21"/>
        </w:rPr>
        <w:t>第八条</w:t>
      </w:r>
      <w:r w:rsidRPr="003B6694">
        <w:rPr>
          <w:szCs w:val="21"/>
        </w:rPr>
        <w:t>)</w:t>
      </w:r>
      <w:r w:rsidRPr="003B6694">
        <w:rPr>
          <w:szCs w:val="21"/>
        </w:rPr>
        <w:t>。</w:t>
      </w:r>
    </w:p>
    <w:p w14:paraId="507E844C" w14:textId="35CB24D4" w:rsidR="003B6694" w:rsidRPr="003B6694" w:rsidRDefault="003B6694" w:rsidP="003B6694">
      <w:pPr>
        <w:pStyle w:val="SingleTxtGC"/>
        <w:rPr>
          <w:rFonts w:eastAsia="黑体"/>
          <w:szCs w:val="21"/>
        </w:rPr>
      </w:pPr>
      <w:r>
        <w:rPr>
          <w:szCs w:val="21"/>
        </w:rPr>
        <w:t>29</w:t>
      </w:r>
      <w:r w:rsidRPr="003B6694">
        <w:rPr>
          <w:szCs w:val="21"/>
        </w:rPr>
        <w:t>.</w:t>
      </w:r>
      <w:r w:rsidRPr="003B6694">
        <w:rPr>
          <w:szCs w:val="21"/>
        </w:rPr>
        <w:tab/>
      </w:r>
      <w:r w:rsidRPr="003B6694">
        <w:rPr>
          <w:rFonts w:eastAsia="黑体"/>
          <w:szCs w:val="21"/>
        </w:rPr>
        <w:t>缔约国应进一步加强努力，打击、</w:t>
      </w:r>
      <w:r w:rsidRPr="003B6694">
        <w:rPr>
          <w:rFonts w:eastAsia="黑体" w:hint="eastAsia"/>
          <w:szCs w:val="21"/>
        </w:rPr>
        <w:t>防止</w:t>
      </w:r>
      <w:r w:rsidRPr="003B6694">
        <w:rPr>
          <w:rFonts w:eastAsia="黑体"/>
          <w:szCs w:val="21"/>
        </w:rPr>
        <w:t>、</w:t>
      </w:r>
      <w:r w:rsidRPr="003B6694">
        <w:rPr>
          <w:rFonts w:eastAsia="黑体" w:hint="eastAsia"/>
          <w:szCs w:val="21"/>
        </w:rPr>
        <w:t>根除</w:t>
      </w:r>
      <w:r w:rsidRPr="003B6694">
        <w:rPr>
          <w:rFonts w:eastAsia="黑体"/>
          <w:szCs w:val="21"/>
        </w:rPr>
        <w:t>和惩处</w:t>
      </w:r>
      <w:r w:rsidRPr="003B6694">
        <w:rPr>
          <w:rFonts w:eastAsia="黑体" w:hint="eastAsia"/>
          <w:szCs w:val="21"/>
        </w:rPr>
        <w:t>境内</w:t>
      </w:r>
      <w:r w:rsidRPr="003B6694">
        <w:rPr>
          <w:rFonts w:eastAsia="黑体"/>
          <w:szCs w:val="21"/>
        </w:rPr>
        <w:t>和跨境贩运人口和强迫劳动</w:t>
      </w:r>
      <w:r w:rsidRPr="003B6694">
        <w:rPr>
          <w:rFonts w:eastAsia="黑体" w:hint="eastAsia"/>
          <w:szCs w:val="21"/>
        </w:rPr>
        <w:t>行为</w:t>
      </w:r>
      <w:r w:rsidRPr="003B6694">
        <w:rPr>
          <w:rFonts w:eastAsia="黑体"/>
          <w:szCs w:val="21"/>
        </w:rPr>
        <w:t>。特别是，</w:t>
      </w:r>
      <w:r w:rsidRPr="003B6694">
        <w:rPr>
          <w:rFonts w:eastAsia="黑体" w:hint="eastAsia"/>
          <w:szCs w:val="21"/>
        </w:rPr>
        <w:t>缔约国</w:t>
      </w:r>
      <w:r w:rsidRPr="003B6694">
        <w:rPr>
          <w:rFonts w:eastAsia="黑体"/>
          <w:szCs w:val="21"/>
        </w:rPr>
        <w:t>应：</w:t>
      </w:r>
    </w:p>
    <w:p w14:paraId="20A63FC3" w14:textId="5670A998" w:rsidR="003B6694" w:rsidRPr="003B6694" w:rsidRDefault="003B6694" w:rsidP="003B6694">
      <w:pPr>
        <w:pStyle w:val="SingleTxtGC"/>
        <w:rPr>
          <w:rFonts w:eastAsia="黑体"/>
          <w:szCs w:val="21"/>
        </w:rPr>
      </w:pPr>
      <w:r w:rsidRPr="003B6694">
        <w:rPr>
          <w:szCs w:val="21"/>
        </w:rPr>
        <w:tab/>
        <w:t>(</w:t>
      </w:r>
      <w:r>
        <w:rPr>
          <w:szCs w:val="21"/>
        </w:rPr>
        <w:t>a</w:t>
      </w:r>
      <w:r w:rsidRPr="003B6694">
        <w:rPr>
          <w:szCs w:val="21"/>
        </w:rPr>
        <w:t>)</w:t>
      </w:r>
      <w:r w:rsidRPr="003B6694">
        <w:rPr>
          <w:rFonts w:eastAsia="黑体"/>
          <w:szCs w:val="21"/>
        </w:rPr>
        <w:tab/>
      </w:r>
      <w:r w:rsidRPr="003B6694">
        <w:rPr>
          <w:rFonts w:eastAsia="黑体"/>
          <w:szCs w:val="21"/>
        </w:rPr>
        <w:t>加快</w:t>
      </w:r>
      <w:r w:rsidRPr="003B6694">
        <w:rPr>
          <w:rFonts w:eastAsia="黑体" w:hint="eastAsia"/>
          <w:szCs w:val="21"/>
        </w:rPr>
        <w:t>修正</w:t>
      </w:r>
      <w:r w:rsidRPr="003B6694">
        <w:rPr>
          <w:rFonts w:eastAsia="黑体"/>
          <w:szCs w:val="21"/>
        </w:rPr>
        <w:t>《反贩运法》，确保</w:t>
      </w:r>
      <w:r w:rsidRPr="003B6694">
        <w:rPr>
          <w:rFonts w:eastAsia="黑体" w:hint="eastAsia"/>
          <w:szCs w:val="21"/>
        </w:rPr>
        <w:t>填补</w:t>
      </w:r>
      <w:r w:rsidRPr="003B6694">
        <w:rPr>
          <w:rFonts w:eastAsia="黑体"/>
          <w:szCs w:val="21"/>
        </w:rPr>
        <w:t>所有法律漏洞，包括</w:t>
      </w:r>
      <w:r w:rsidRPr="003B6694">
        <w:rPr>
          <w:rFonts w:eastAsia="黑体" w:hint="eastAsia"/>
          <w:szCs w:val="21"/>
        </w:rPr>
        <w:t>针对</w:t>
      </w:r>
      <w:r w:rsidRPr="003B6694">
        <w:rPr>
          <w:rFonts w:eastAsia="黑体"/>
          <w:szCs w:val="21"/>
        </w:rPr>
        <w:t>为贩运目的利用强迫和临时婚姻</w:t>
      </w:r>
      <w:r w:rsidRPr="003B6694">
        <w:rPr>
          <w:rFonts w:eastAsia="黑体" w:hint="eastAsia"/>
          <w:szCs w:val="21"/>
        </w:rPr>
        <w:t>的情况</w:t>
      </w:r>
      <w:r w:rsidRPr="003B6694">
        <w:rPr>
          <w:rFonts w:eastAsia="黑体"/>
          <w:szCs w:val="21"/>
        </w:rPr>
        <w:t>；</w:t>
      </w:r>
    </w:p>
    <w:p w14:paraId="24E8E1C0" w14:textId="4E15BFB0" w:rsidR="003B6694" w:rsidRPr="003B6694" w:rsidRDefault="003B6694" w:rsidP="003B6694">
      <w:pPr>
        <w:pStyle w:val="SingleTxtGC"/>
        <w:rPr>
          <w:rFonts w:eastAsia="黑体"/>
          <w:szCs w:val="21"/>
        </w:rPr>
      </w:pPr>
      <w:r w:rsidRPr="003B6694">
        <w:rPr>
          <w:szCs w:val="21"/>
        </w:rPr>
        <w:tab/>
        <w:t>(</w:t>
      </w:r>
      <w:r>
        <w:rPr>
          <w:szCs w:val="21"/>
        </w:rPr>
        <w:t>b</w:t>
      </w:r>
      <w:r w:rsidRPr="003B6694">
        <w:rPr>
          <w:szCs w:val="21"/>
        </w:rPr>
        <w:t>)</w:t>
      </w:r>
      <w:r w:rsidRPr="003B6694">
        <w:rPr>
          <w:rFonts w:eastAsia="黑体"/>
          <w:szCs w:val="21"/>
        </w:rPr>
        <w:tab/>
      </w:r>
      <w:r w:rsidRPr="003B6694">
        <w:rPr>
          <w:rFonts w:eastAsia="黑体"/>
          <w:szCs w:val="21"/>
        </w:rPr>
        <w:t>确保彻底调查所有贩运人口和强迫劳动案件，</w:t>
      </w:r>
      <w:r w:rsidRPr="003B6694">
        <w:rPr>
          <w:rFonts w:eastAsia="黑体" w:hint="eastAsia"/>
          <w:szCs w:val="21"/>
        </w:rPr>
        <w:t>确保</w:t>
      </w:r>
      <w:r w:rsidRPr="003B6694">
        <w:rPr>
          <w:rFonts w:eastAsia="黑体"/>
          <w:szCs w:val="21"/>
        </w:rPr>
        <w:t>将犯罪者绳之以法并予以</w:t>
      </w:r>
      <w:r w:rsidRPr="003B6694">
        <w:rPr>
          <w:rFonts w:eastAsia="黑体" w:hint="eastAsia"/>
          <w:szCs w:val="21"/>
        </w:rPr>
        <w:t>应有的惩处</w:t>
      </w:r>
      <w:r w:rsidRPr="003B6694">
        <w:rPr>
          <w:rFonts w:eastAsia="黑体"/>
          <w:szCs w:val="21"/>
        </w:rPr>
        <w:t>，</w:t>
      </w:r>
      <w:r w:rsidRPr="003B6694">
        <w:rPr>
          <w:rFonts w:eastAsia="黑体"/>
          <w:bCs/>
          <w:szCs w:val="21"/>
        </w:rPr>
        <w:t>并确保受害者获得充分的赔偿和保护手段，包括</w:t>
      </w:r>
      <w:r w:rsidRPr="003B6694">
        <w:rPr>
          <w:rFonts w:eastAsia="黑体" w:hint="eastAsia"/>
          <w:bCs/>
          <w:szCs w:val="21"/>
        </w:rPr>
        <w:t>能够托庇于</w:t>
      </w:r>
      <w:r w:rsidRPr="003B6694">
        <w:rPr>
          <w:rFonts w:eastAsia="黑体"/>
          <w:bCs/>
          <w:szCs w:val="21"/>
        </w:rPr>
        <w:t>资源充足的庇护所</w:t>
      </w:r>
      <w:r w:rsidRPr="003B6694">
        <w:rPr>
          <w:rFonts w:eastAsia="黑体" w:hint="eastAsia"/>
          <w:bCs/>
          <w:szCs w:val="21"/>
        </w:rPr>
        <w:t>；</w:t>
      </w:r>
    </w:p>
    <w:p w14:paraId="15294849" w14:textId="5D19B0EE" w:rsidR="003B6694" w:rsidRPr="003B6694" w:rsidRDefault="003B6694" w:rsidP="003B6694">
      <w:pPr>
        <w:pStyle w:val="SingleTxtGC"/>
        <w:rPr>
          <w:rFonts w:eastAsia="黑体"/>
          <w:szCs w:val="21"/>
        </w:rPr>
      </w:pPr>
      <w:r w:rsidRPr="003B6694">
        <w:rPr>
          <w:szCs w:val="21"/>
        </w:rPr>
        <w:tab/>
        <w:t>(</w:t>
      </w:r>
      <w:r>
        <w:rPr>
          <w:szCs w:val="21"/>
        </w:rPr>
        <w:t>c</w:t>
      </w:r>
      <w:r w:rsidRPr="003B6694">
        <w:rPr>
          <w:szCs w:val="21"/>
        </w:rPr>
        <w:t>)</w:t>
      </w:r>
      <w:r w:rsidRPr="003B6694">
        <w:rPr>
          <w:rFonts w:eastAsia="黑体"/>
          <w:szCs w:val="21"/>
        </w:rPr>
        <w:tab/>
      </w:r>
      <w:r w:rsidRPr="003B6694">
        <w:rPr>
          <w:rFonts w:eastAsia="黑体"/>
          <w:szCs w:val="21"/>
        </w:rPr>
        <w:t>向司法部门包括</w:t>
      </w:r>
      <w:r w:rsidRPr="003B6694">
        <w:rPr>
          <w:rFonts w:eastAsia="黑体" w:hint="eastAsia"/>
          <w:szCs w:val="21"/>
        </w:rPr>
        <w:t>公诉机关</w:t>
      </w:r>
      <w:r w:rsidRPr="003B6694">
        <w:rPr>
          <w:rFonts w:eastAsia="黑体"/>
          <w:szCs w:val="21"/>
        </w:rPr>
        <w:t>、执法</w:t>
      </w:r>
      <w:r w:rsidRPr="003B6694">
        <w:rPr>
          <w:rFonts w:eastAsia="黑体" w:hint="eastAsia"/>
          <w:szCs w:val="21"/>
        </w:rPr>
        <w:t>人</w:t>
      </w:r>
      <w:r w:rsidRPr="003B6694">
        <w:rPr>
          <w:rFonts w:eastAsia="黑体"/>
          <w:szCs w:val="21"/>
        </w:rPr>
        <w:t>员和边防警察提供培训，以</w:t>
      </w:r>
      <w:r w:rsidRPr="003B6694">
        <w:rPr>
          <w:rFonts w:eastAsia="黑体" w:hint="eastAsia"/>
          <w:szCs w:val="21"/>
        </w:rPr>
        <w:t>尽</w:t>
      </w:r>
      <w:r w:rsidRPr="003B6694">
        <w:rPr>
          <w:rFonts w:eastAsia="黑体"/>
          <w:szCs w:val="21"/>
        </w:rPr>
        <w:t>早</w:t>
      </w:r>
      <w:r w:rsidRPr="003B6694">
        <w:rPr>
          <w:rFonts w:eastAsia="黑体" w:hint="eastAsia"/>
          <w:szCs w:val="21"/>
        </w:rPr>
        <w:t>识别出</w:t>
      </w:r>
      <w:r w:rsidRPr="003B6694">
        <w:rPr>
          <w:rFonts w:eastAsia="黑体"/>
          <w:szCs w:val="21"/>
        </w:rPr>
        <w:t>被贩运的妇女和</w:t>
      </w:r>
      <w:r w:rsidRPr="003B6694">
        <w:rPr>
          <w:rFonts w:eastAsia="黑体" w:hint="eastAsia"/>
          <w:szCs w:val="21"/>
        </w:rPr>
        <w:t>女童</w:t>
      </w:r>
      <w:r w:rsidRPr="003B6694">
        <w:rPr>
          <w:rFonts w:eastAsia="黑体"/>
          <w:szCs w:val="21"/>
        </w:rPr>
        <w:t>。</w:t>
      </w:r>
    </w:p>
    <w:p w14:paraId="6BC6E193" w14:textId="77777777" w:rsidR="003B6694" w:rsidRPr="003B6694" w:rsidRDefault="003B6694" w:rsidP="003B6694">
      <w:pPr>
        <w:pStyle w:val="H23GC"/>
        <w:rPr>
          <w:b/>
        </w:rPr>
      </w:pPr>
      <w:r w:rsidRPr="003B6694">
        <w:tab/>
      </w:r>
      <w:r w:rsidRPr="003B6694">
        <w:tab/>
      </w:r>
      <w:r w:rsidRPr="003B6694">
        <w:t>良心和宗教信仰自由</w:t>
      </w:r>
    </w:p>
    <w:p w14:paraId="47C8A210" w14:textId="5F17433B" w:rsidR="003B6694" w:rsidRPr="003B6694" w:rsidRDefault="003B6694" w:rsidP="003B6694">
      <w:pPr>
        <w:pStyle w:val="SingleTxtGC"/>
        <w:rPr>
          <w:rFonts w:eastAsia="黑体"/>
          <w:szCs w:val="21"/>
        </w:rPr>
      </w:pPr>
      <w:r>
        <w:rPr>
          <w:szCs w:val="21"/>
        </w:rPr>
        <w:t>3</w:t>
      </w:r>
      <w:r w:rsidRPr="003B6694">
        <w:rPr>
          <w:szCs w:val="21"/>
        </w:rPr>
        <w:t>0.</w:t>
      </w:r>
      <w:r w:rsidRPr="003B6694">
        <w:rPr>
          <w:szCs w:val="21"/>
        </w:rPr>
        <w:tab/>
      </w:r>
      <w:r w:rsidRPr="003B6694">
        <w:rPr>
          <w:szCs w:val="21"/>
        </w:rPr>
        <w:t>委员会</w:t>
      </w:r>
      <w:r w:rsidRPr="003B6694">
        <w:rPr>
          <w:rFonts w:hint="eastAsia"/>
          <w:szCs w:val="21"/>
        </w:rPr>
        <w:t>表示关切的是，有的法律条款不利于</w:t>
      </w:r>
      <w:r w:rsidRPr="003B6694">
        <w:rPr>
          <w:szCs w:val="21"/>
        </w:rPr>
        <w:t>《公约》关于宗教和信仰自由的保障</w:t>
      </w:r>
      <w:r w:rsidRPr="003B6694">
        <w:rPr>
          <w:rFonts w:hint="eastAsia"/>
          <w:szCs w:val="21"/>
        </w:rPr>
        <w:t>，包括</w:t>
      </w:r>
      <w:r w:rsidRPr="003B6694">
        <w:rPr>
          <w:szCs w:val="21"/>
        </w:rPr>
        <w:t>《个人</w:t>
      </w:r>
      <w:r w:rsidRPr="003B6694">
        <w:rPr>
          <w:rFonts w:hint="eastAsia"/>
          <w:szCs w:val="21"/>
        </w:rPr>
        <w:t>地位</w:t>
      </w:r>
      <w:r w:rsidRPr="003B6694">
        <w:rPr>
          <w:szCs w:val="21"/>
        </w:rPr>
        <w:t>法》第</w:t>
      </w:r>
      <w:r>
        <w:rPr>
          <w:szCs w:val="21"/>
        </w:rPr>
        <w:t>17</w:t>
      </w:r>
      <w:r w:rsidRPr="003B6694">
        <w:rPr>
          <w:szCs w:val="21"/>
        </w:rPr>
        <w:t>条，该条不允许穆斯林妇女与非穆斯林男子结婚，以及《</w:t>
      </w:r>
      <w:r w:rsidRPr="003B6694">
        <w:rPr>
          <w:rFonts w:hint="eastAsia"/>
          <w:szCs w:val="21"/>
        </w:rPr>
        <w:t>统一国民</w:t>
      </w:r>
      <w:r w:rsidRPr="003B6694">
        <w:rPr>
          <w:szCs w:val="21"/>
        </w:rPr>
        <w:t>身份证法》第</w:t>
      </w:r>
      <w:r>
        <w:rPr>
          <w:szCs w:val="21"/>
        </w:rPr>
        <w:t>26</w:t>
      </w:r>
      <w:r w:rsidRPr="003B6694">
        <w:rPr>
          <w:szCs w:val="21"/>
        </w:rPr>
        <w:t>条，该条不允许穆斯林</w:t>
      </w:r>
      <w:r w:rsidRPr="003B6694">
        <w:rPr>
          <w:rFonts w:hint="eastAsia"/>
          <w:szCs w:val="21"/>
        </w:rPr>
        <w:t>改信</w:t>
      </w:r>
      <w:r w:rsidRPr="003B6694">
        <w:rPr>
          <w:szCs w:val="21"/>
        </w:rPr>
        <w:t>其他宗教，并规定穆斯林与非穆斯林结婚所生子女被认定为穆斯林。委员会还感到关切的是，禁止巴哈教信仰的第</w:t>
      </w:r>
      <w:r>
        <w:rPr>
          <w:szCs w:val="21"/>
        </w:rPr>
        <w:t>1</w:t>
      </w:r>
      <w:r w:rsidRPr="003B6694">
        <w:rPr>
          <w:szCs w:val="21"/>
        </w:rPr>
        <w:t>0</w:t>
      </w:r>
      <w:r>
        <w:rPr>
          <w:szCs w:val="21"/>
        </w:rPr>
        <w:t>5</w:t>
      </w:r>
      <w:r w:rsidRPr="003B6694">
        <w:rPr>
          <w:szCs w:val="21"/>
        </w:rPr>
        <w:t>号法</w:t>
      </w:r>
      <w:r w:rsidRPr="003B6694">
        <w:rPr>
          <w:rFonts w:hint="eastAsia"/>
          <w:szCs w:val="21"/>
        </w:rPr>
        <w:t>依然</w:t>
      </w:r>
      <w:r w:rsidRPr="003B6694">
        <w:rPr>
          <w:szCs w:val="21"/>
        </w:rPr>
        <w:t>有效。委员会还表示关切的是，有报告称，缔约国拒绝承认一些宗教团体，导致</w:t>
      </w:r>
      <w:r w:rsidRPr="003B6694">
        <w:rPr>
          <w:rFonts w:hint="eastAsia"/>
          <w:szCs w:val="21"/>
        </w:rPr>
        <w:t>一些</w:t>
      </w:r>
      <w:r w:rsidRPr="003B6694">
        <w:rPr>
          <w:szCs w:val="21"/>
        </w:rPr>
        <w:t>礼拜场所特别是福音派教会无法合法</w:t>
      </w:r>
      <w:r w:rsidRPr="003B6694">
        <w:rPr>
          <w:rFonts w:hint="eastAsia"/>
          <w:szCs w:val="21"/>
        </w:rPr>
        <w:t>进行</w:t>
      </w:r>
      <w:r w:rsidRPr="003B6694">
        <w:rPr>
          <w:szCs w:val="21"/>
        </w:rPr>
        <w:t>登记</w:t>
      </w:r>
      <w:r w:rsidRPr="003B6694">
        <w:rPr>
          <w:szCs w:val="21"/>
        </w:rPr>
        <w:t>(</w:t>
      </w:r>
      <w:r w:rsidRPr="003B6694">
        <w:rPr>
          <w:szCs w:val="21"/>
        </w:rPr>
        <w:t>第</w:t>
      </w:r>
      <w:r w:rsidRPr="003B6694">
        <w:rPr>
          <w:rFonts w:hint="eastAsia"/>
          <w:szCs w:val="21"/>
        </w:rPr>
        <w:t>二</w:t>
      </w:r>
      <w:r w:rsidRPr="003B6694">
        <w:rPr>
          <w:szCs w:val="21"/>
        </w:rPr>
        <w:t>、</w:t>
      </w:r>
      <w:r w:rsidRPr="003B6694">
        <w:rPr>
          <w:rFonts w:hint="eastAsia"/>
          <w:szCs w:val="21"/>
        </w:rPr>
        <w:t>第十八</w:t>
      </w:r>
      <w:r w:rsidRPr="003B6694">
        <w:rPr>
          <w:szCs w:val="21"/>
        </w:rPr>
        <w:t>和</w:t>
      </w:r>
      <w:r w:rsidRPr="003B6694">
        <w:rPr>
          <w:rFonts w:hint="eastAsia"/>
          <w:szCs w:val="21"/>
        </w:rPr>
        <w:t>第二十六</w:t>
      </w:r>
      <w:r w:rsidRPr="003B6694">
        <w:rPr>
          <w:szCs w:val="21"/>
        </w:rPr>
        <w:t>条</w:t>
      </w:r>
      <w:r w:rsidRPr="003B6694">
        <w:rPr>
          <w:szCs w:val="21"/>
        </w:rPr>
        <w:t>)</w:t>
      </w:r>
      <w:r w:rsidRPr="003B6694">
        <w:rPr>
          <w:szCs w:val="21"/>
        </w:rPr>
        <w:t>。</w:t>
      </w:r>
    </w:p>
    <w:p w14:paraId="76FE1BBF" w14:textId="1A017C43" w:rsidR="003B6694" w:rsidRPr="003B6694" w:rsidRDefault="003B6694" w:rsidP="003B6694">
      <w:pPr>
        <w:pStyle w:val="SingleTxtGC"/>
        <w:rPr>
          <w:rFonts w:eastAsia="黑体"/>
          <w:szCs w:val="21"/>
        </w:rPr>
      </w:pPr>
      <w:r>
        <w:rPr>
          <w:bCs/>
          <w:szCs w:val="21"/>
        </w:rPr>
        <w:t>31</w:t>
      </w:r>
      <w:r w:rsidRPr="003B6694">
        <w:rPr>
          <w:bCs/>
          <w:szCs w:val="21"/>
        </w:rPr>
        <w:t>.</w:t>
      </w:r>
      <w:r w:rsidRPr="003B6694">
        <w:rPr>
          <w:bCs/>
          <w:szCs w:val="21"/>
        </w:rPr>
        <w:tab/>
      </w:r>
      <w:r w:rsidRPr="003B6694">
        <w:rPr>
          <w:rFonts w:eastAsia="黑体"/>
          <w:szCs w:val="21"/>
        </w:rPr>
        <w:t>委员会鼓励缔约国立即采取</w:t>
      </w:r>
      <w:r w:rsidRPr="003B6694">
        <w:rPr>
          <w:rFonts w:eastAsia="黑体" w:hint="eastAsia"/>
          <w:szCs w:val="21"/>
        </w:rPr>
        <w:t>步骤</w:t>
      </w:r>
      <w:r w:rsidRPr="003B6694">
        <w:rPr>
          <w:rFonts w:eastAsia="黑体"/>
          <w:szCs w:val="21"/>
        </w:rPr>
        <w:t>，</w:t>
      </w:r>
      <w:r w:rsidRPr="003B6694">
        <w:rPr>
          <w:rFonts w:eastAsia="黑体" w:hint="eastAsia"/>
          <w:szCs w:val="21"/>
        </w:rPr>
        <w:t>修正</w:t>
      </w:r>
      <w:r w:rsidRPr="003B6694">
        <w:rPr>
          <w:rFonts w:eastAsia="黑体"/>
          <w:szCs w:val="21"/>
        </w:rPr>
        <w:t>相关法律，包括《个人</w:t>
      </w:r>
      <w:r w:rsidRPr="003B6694">
        <w:rPr>
          <w:rFonts w:eastAsia="黑体" w:hint="eastAsia"/>
          <w:szCs w:val="21"/>
        </w:rPr>
        <w:t>地位</w:t>
      </w:r>
      <w:r w:rsidRPr="003B6694">
        <w:rPr>
          <w:rFonts w:eastAsia="黑体"/>
          <w:szCs w:val="21"/>
        </w:rPr>
        <w:t>法》、《统一</w:t>
      </w:r>
      <w:r w:rsidRPr="003B6694">
        <w:rPr>
          <w:rFonts w:eastAsia="黑体" w:hint="eastAsia"/>
          <w:szCs w:val="21"/>
        </w:rPr>
        <w:t>国民</w:t>
      </w:r>
      <w:r w:rsidRPr="003B6694">
        <w:rPr>
          <w:rFonts w:eastAsia="黑体"/>
          <w:szCs w:val="21"/>
        </w:rPr>
        <w:t>身份证法》和第</w:t>
      </w:r>
      <w:r>
        <w:rPr>
          <w:rFonts w:eastAsia="黑体"/>
          <w:szCs w:val="21"/>
        </w:rPr>
        <w:t>1</w:t>
      </w:r>
      <w:r w:rsidRPr="003B6694">
        <w:rPr>
          <w:rFonts w:eastAsia="黑体"/>
          <w:szCs w:val="21"/>
        </w:rPr>
        <w:t>0</w:t>
      </w:r>
      <w:r>
        <w:rPr>
          <w:rFonts w:eastAsia="黑体"/>
          <w:szCs w:val="21"/>
        </w:rPr>
        <w:t>5</w:t>
      </w:r>
      <w:r w:rsidRPr="003B6694">
        <w:rPr>
          <w:rFonts w:eastAsia="黑体"/>
          <w:szCs w:val="21"/>
        </w:rPr>
        <w:t>号法，使</w:t>
      </w:r>
      <w:r w:rsidRPr="003B6694">
        <w:rPr>
          <w:rFonts w:eastAsia="黑体" w:hint="eastAsia"/>
          <w:szCs w:val="21"/>
        </w:rPr>
        <w:t>之</w:t>
      </w:r>
      <w:r w:rsidRPr="003B6694">
        <w:rPr>
          <w:rFonts w:eastAsia="黑体"/>
          <w:szCs w:val="21"/>
        </w:rPr>
        <w:t>完全符合《公约》第十八条。缔约国还应</w:t>
      </w:r>
      <w:r w:rsidRPr="003B6694">
        <w:rPr>
          <w:rFonts w:eastAsia="黑体"/>
          <w:bCs/>
          <w:szCs w:val="21"/>
        </w:rPr>
        <w:t>确保宗教组织的登记</w:t>
      </w:r>
      <w:r w:rsidRPr="003B6694">
        <w:rPr>
          <w:rFonts w:eastAsia="黑体" w:hint="eastAsia"/>
          <w:bCs/>
          <w:szCs w:val="21"/>
        </w:rPr>
        <w:t>以</w:t>
      </w:r>
      <w:r w:rsidRPr="003B6694">
        <w:rPr>
          <w:rFonts w:eastAsia="黑体"/>
          <w:bCs/>
          <w:szCs w:val="21"/>
        </w:rPr>
        <w:t>符合《公约》</w:t>
      </w:r>
      <w:r w:rsidRPr="003B6694">
        <w:rPr>
          <w:rFonts w:eastAsia="黑体" w:hint="eastAsia"/>
          <w:bCs/>
          <w:szCs w:val="21"/>
        </w:rPr>
        <w:t>之下缔约国</w:t>
      </w:r>
      <w:r w:rsidRPr="003B6694">
        <w:rPr>
          <w:rFonts w:eastAsia="黑体"/>
          <w:bCs/>
          <w:szCs w:val="21"/>
        </w:rPr>
        <w:t>义务的明确和客观标准</w:t>
      </w:r>
      <w:r w:rsidRPr="003B6694">
        <w:rPr>
          <w:rFonts w:eastAsia="黑体" w:hint="eastAsia"/>
          <w:bCs/>
          <w:szCs w:val="21"/>
        </w:rPr>
        <w:t>为基础。</w:t>
      </w:r>
    </w:p>
    <w:p w14:paraId="0D7B69B9" w14:textId="77777777" w:rsidR="003B6694" w:rsidRPr="003B6694" w:rsidRDefault="003B6694" w:rsidP="003B6694">
      <w:pPr>
        <w:pStyle w:val="H23GC"/>
        <w:rPr>
          <w:b/>
        </w:rPr>
      </w:pPr>
      <w:r w:rsidRPr="003B6694">
        <w:tab/>
      </w:r>
      <w:r w:rsidRPr="003B6694">
        <w:tab/>
      </w:r>
      <w:r w:rsidRPr="003B6694">
        <w:rPr>
          <w:rFonts w:hint="eastAsia"/>
        </w:rPr>
        <w:t>表达自由、和平集会和结社自由</w:t>
      </w:r>
    </w:p>
    <w:p w14:paraId="52939115" w14:textId="1A7B134A" w:rsidR="003B6694" w:rsidRPr="003B6694" w:rsidRDefault="003B6694" w:rsidP="003B6694">
      <w:pPr>
        <w:pStyle w:val="SingleTxtGC"/>
        <w:rPr>
          <w:rFonts w:eastAsia="黑体"/>
          <w:bCs/>
          <w:szCs w:val="21"/>
        </w:rPr>
      </w:pPr>
      <w:r>
        <w:rPr>
          <w:bCs/>
          <w:szCs w:val="21"/>
        </w:rPr>
        <w:t>32</w:t>
      </w:r>
      <w:r w:rsidRPr="003B6694">
        <w:rPr>
          <w:bCs/>
          <w:szCs w:val="21"/>
        </w:rPr>
        <w:t>.</w:t>
      </w:r>
      <w:r w:rsidRPr="003B6694">
        <w:rPr>
          <w:bCs/>
          <w:szCs w:val="21"/>
        </w:rPr>
        <w:tab/>
      </w:r>
      <w:r w:rsidRPr="003B6694">
        <w:rPr>
          <w:bCs/>
          <w:szCs w:val="21"/>
        </w:rPr>
        <w:t>虽然《伊拉克宪法》第</w:t>
      </w:r>
      <w:r>
        <w:rPr>
          <w:bCs/>
          <w:szCs w:val="21"/>
        </w:rPr>
        <w:t>38</w:t>
      </w:r>
      <w:r w:rsidRPr="003B6694">
        <w:rPr>
          <w:bCs/>
          <w:szCs w:val="21"/>
        </w:rPr>
        <w:t>条保障</w:t>
      </w:r>
      <w:r w:rsidRPr="003B6694">
        <w:rPr>
          <w:rFonts w:hint="eastAsia"/>
          <w:bCs/>
          <w:szCs w:val="21"/>
        </w:rPr>
        <w:t>表达自由</w:t>
      </w:r>
      <w:r w:rsidRPr="003B6694">
        <w:rPr>
          <w:bCs/>
          <w:szCs w:val="21"/>
        </w:rPr>
        <w:t>和集会</w:t>
      </w:r>
      <w:r w:rsidRPr="003B6694">
        <w:rPr>
          <w:rFonts w:hint="eastAsia"/>
          <w:bCs/>
          <w:szCs w:val="21"/>
        </w:rPr>
        <w:t>权</w:t>
      </w:r>
      <w:r w:rsidRPr="003B6694">
        <w:rPr>
          <w:bCs/>
          <w:szCs w:val="21"/>
        </w:rPr>
        <w:t>，但委员会遗憾地注意到，《刑法》</w:t>
      </w:r>
      <w:r w:rsidRPr="003B6694">
        <w:rPr>
          <w:rFonts w:hint="eastAsia"/>
          <w:bCs/>
          <w:szCs w:val="21"/>
        </w:rPr>
        <w:t>包含了</w:t>
      </w:r>
      <w:r w:rsidRPr="003B6694">
        <w:rPr>
          <w:bCs/>
          <w:szCs w:val="21"/>
        </w:rPr>
        <w:t>可能限制</w:t>
      </w:r>
      <w:r w:rsidRPr="003B6694">
        <w:rPr>
          <w:rFonts w:hint="eastAsia"/>
          <w:bCs/>
          <w:szCs w:val="21"/>
        </w:rPr>
        <w:t>表达</w:t>
      </w:r>
      <w:r w:rsidRPr="003B6694">
        <w:rPr>
          <w:bCs/>
          <w:szCs w:val="21"/>
        </w:rPr>
        <w:t>自由的条款，</w:t>
      </w:r>
      <w:r w:rsidRPr="003B6694">
        <w:rPr>
          <w:rFonts w:hint="eastAsia"/>
          <w:bCs/>
          <w:szCs w:val="21"/>
        </w:rPr>
        <w:t>例如</w:t>
      </w:r>
      <w:r w:rsidRPr="003B6694">
        <w:rPr>
          <w:bCs/>
          <w:szCs w:val="21"/>
        </w:rPr>
        <w:t>关于诽谤和侮辱的第</w:t>
      </w:r>
      <w:r>
        <w:rPr>
          <w:bCs/>
          <w:szCs w:val="21"/>
        </w:rPr>
        <w:t>433</w:t>
      </w:r>
      <w:r w:rsidRPr="003B6694">
        <w:rPr>
          <w:bCs/>
          <w:szCs w:val="21"/>
        </w:rPr>
        <w:t>条。委员会表示关切的是，有报告称，在</w:t>
      </w:r>
      <w:r>
        <w:rPr>
          <w:bCs/>
          <w:szCs w:val="21"/>
        </w:rPr>
        <w:t>2</w:t>
      </w:r>
      <w:r w:rsidRPr="003B6694">
        <w:rPr>
          <w:bCs/>
          <w:szCs w:val="21"/>
        </w:rPr>
        <w:t>0</w:t>
      </w:r>
      <w:r>
        <w:rPr>
          <w:bCs/>
          <w:szCs w:val="21"/>
        </w:rPr>
        <w:t>19</w:t>
      </w:r>
      <w:r w:rsidRPr="003B6694">
        <w:rPr>
          <w:bCs/>
          <w:szCs w:val="21"/>
        </w:rPr>
        <w:t>年和</w:t>
      </w:r>
      <w:r>
        <w:rPr>
          <w:bCs/>
          <w:szCs w:val="21"/>
        </w:rPr>
        <w:t>2</w:t>
      </w:r>
      <w:r w:rsidRPr="003B6694">
        <w:rPr>
          <w:bCs/>
          <w:szCs w:val="21"/>
        </w:rPr>
        <w:t>0</w:t>
      </w:r>
      <w:r>
        <w:rPr>
          <w:bCs/>
          <w:szCs w:val="21"/>
        </w:rPr>
        <w:t>2</w:t>
      </w:r>
      <w:r w:rsidRPr="003B6694">
        <w:rPr>
          <w:bCs/>
          <w:szCs w:val="21"/>
        </w:rPr>
        <w:t>0</w:t>
      </w:r>
      <w:r w:rsidRPr="003B6694">
        <w:rPr>
          <w:bCs/>
          <w:szCs w:val="21"/>
        </w:rPr>
        <w:t>年的示威活动中，</w:t>
      </w:r>
      <w:r w:rsidRPr="003B6694">
        <w:rPr>
          <w:rFonts w:hint="eastAsia"/>
          <w:bCs/>
          <w:szCs w:val="21"/>
        </w:rPr>
        <w:t>发生了侵犯表达自由</w:t>
      </w:r>
      <w:r w:rsidRPr="003B6694">
        <w:rPr>
          <w:bCs/>
          <w:szCs w:val="21"/>
        </w:rPr>
        <w:t>与和平集会</w:t>
      </w:r>
      <w:r w:rsidRPr="003B6694">
        <w:rPr>
          <w:rFonts w:hint="eastAsia"/>
          <w:bCs/>
          <w:szCs w:val="21"/>
        </w:rPr>
        <w:t>权</w:t>
      </w:r>
      <w:r w:rsidRPr="003B6694">
        <w:rPr>
          <w:bCs/>
          <w:szCs w:val="21"/>
        </w:rPr>
        <w:t>的</w:t>
      </w:r>
      <w:r w:rsidRPr="003B6694">
        <w:rPr>
          <w:rFonts w:hint="eastAsia"/>
          <w:bCs/>
          <w:szCs w:val="21"/>
        </w:rPr>
        <w:t>情况</w:t>
      </w:r>
      <w:r w:rsidRPr="003B6694">
        <w:rPr>
          <w:bCs/>
          <w:szCs w:val="21"/>
        </w:rPr>
        <w:t>，包括关闭媒体机构</w:t>
      </w:r>
      <w:r w:rsidRPr="003B6694">
        <w:rPr>
          <w:rFonts w:hint="eastAsia"/>
          <w:bCs/>
          <w:szCs w:val="21"/>
        </w:rPr>
        <w:t>和给</w:t>
      </w:r>
      <w:r w:rsidRPr="003B6694">
        <w:rPr>
          <w:bCs/>
          <w:szCs w:val="21"/>
        </w:rPr>
        <w:t>互联网</w:t>
      </w:r>
      <w:r w:rsidRPr="003B6694">
        <w:rPr>
          <w:rFonts w:hint="eastAsia"/>
          <w:bCs/>
          <w:szCs w:val="21"/>
        </w:rPr>
        <w:t>降速以压制对</w:t>
      </w:r>
      <w:r w:rsidRPr="003B6694">
        <w:rPr>
          <w:bCs/>
          <w:szCs w:val="21"/>
        </w:rPr>
        <w:t>示威活动的报道，以及安全部队对抗议者使用</w:t>
      </w:r>
      <w:r w:rsidRPr="003B6694">
        <w:rPr>
          <w:rFonts w:hint="eastAsia"/>
          <w:bCs/>
          <w:szCs w:val="21"/>
        </w:rPr>
        <w:t>过度</w:t>
      </w:r>
      <w:r w:rsidRPr="003B6694">
        <w:rPr>
          <w:bCs/>
          <w:szCs w:val="21"/>
        </w:rPr>
        <w:t>武力造成</w:t>
      </w:r>
      <w:r w:rsidRPr="003B6694">
        <w:rPr>
          <w:rFonts w:hint="eastAsia"/>
          <w:bCs/>
          <w:szCs w:val="21"/>
        </w:rPr>
        <w:t>了</w:t>
      </w:r>
      <w:r w:rsidRPr="003B6694">
        <w:rPr>
          <w:bCs/>
          <w:szCs w:val="21"/>
        </w:rPr>
        <w:t>人员伤亡，据称</w:t>
      </w:r>
      <w:r w:rsidRPr="003B6694">
        <w:rPr>
          <w:rFonts w:hint="eastAsia"/>
          <w:bCs/>
          <w:szCs w:val="21"/>
        </w:rPr>
        <w:t>还</w:t>
      </w:r>
      <w:r w:rsidRPr="003B6694">
        <w:rPr>
          <w:bCs/>
          <w:szCs w:val="21"/>
        </w:rPr>
        <w:t>发生了强迫失踪。</w:t>
      </w:r>
      <w:r w:rsidRPr="003B6694">
        <w:rPr>
          <w:szCs w:val="21"/>
        </w:rPr>
        <w:t>委员会关切的是，有指控称记者和媒体工作者受到</w:t>
      </w:r>
      <w:r w:rsidRPr="003B6694">
        <w:rPr>
          <w:rFonts w:hint="eastAsia"/>
          <w:szCs w:val="21"/>
        </w:rPr>
        <w:t>了</w:t>
      </w:r>
      <w:r w:rsidRPr="003B6694">
        <w:rPr>
          <w:szCs w:val="21"/>
        </w:rPr>
        <w:t>国家和非国家行为</w:t>
      </w:r>
      <w:r w:rsidRPr="003B6694">
        <w:rPr>
          <w:rFonts w:hint="eastAsia"/>
          <w:szCs w:val="21"/>
        </w:rPr>
        <w:t>体</w:t>
      </w:r>
      <w:r w:rsidRPr="003B6694">
        <w:rPr>
          <w:szCs w:val="21"/>
        </w:rPr>
        <w:t>的攻击和恐吓，并被安全部队阻止采访。</w:t>
      </w:r>
      <w:r w:rsidRPr="003B6694">
        <w:rPr>
          <w:bCs/>
          <w:szCs w:val="21"/>
        </w:rPr>
        <w:t>委员会注意到，目前提交给国民议会的关于</w:t>
      </w:r>
      <w:r w:rsidRPr="003B6694">
        <w:rPr>
          <w:rFonts w:hint="eastAsia"/>
          <w:bCs/>
          <w:szCs w:val="21"/>
        </w:rPr>
        <w:t>表达</w:t>
      </w:r>
      <w:r w:rsidRPr="003B6694">
        <w:rPr>
          <w:bCs/>
          <w:szCs w:val="21"/>
        </w:rPr>
        <w:t>和</w:t>
      </w:r>
      <w:r w:rsidRPr="003B6694">
        <w:rPr>
          <w:rFonts w:hint="eastAsia"/>
          <w:bCs/>
          <w:szCs w:val="21"/>
        </w:rPr>
        <w:t>意见自由</w:t>
      </w:r>
      <w:r w:rsidRPr="003B6694">
        <w:rPr>
          <w:bCs/>
          <w:szCs w:val="21"/>
        </w:rPr>
        <w:t>、集会与和平抗议的法案已</w:t>
      </w:r>
      <w:r w:rsidRPr="003B6694">
        <w:rPr>
          <w:rFonts w:hint="eastAsia"/>
          <w:bCs/>
          <w:szCs w:val="21"/>
        </w:rPr>
        <w:t>进入快速处理通道，以便迅速予以</w:t>
      </w:r>
      <w:r w:rsidRPr="003B6694">
        <w:rPr>
          <w:bCs/>
          <w:szCs w:val="21"/>
        </w:rPr>
        <w:t>通过</w:t>
      </w:r>
      <w:r w:rsidRPr="003B6694">
        <w:rPr>
          <w:szCs w:val="21"/>
        </w:rPr>
        <w:t>(</w:t>
      </w:r>
      <w:r w:rsidRPr="003B6694">
        <w:rPr>
          <w:szCs w:val="21"/>
        </w:rPr>
        <w:t>第</w:t>
      </w:r>
      <w:r w:rsidRPr="003B6694">
        <w:rPr>
          <w:rFonts w:hint="eastAsia"/>
          <w:szCs w:val="21"/>
        </w:rPr>
        <w:t>六</w:t>
      </w:r>
      <w:r w:rsidRPr="003B6694">
        <w:rPr>
          <w:szCs w:val="21"/>
        </w:rPr>
        <w:t>、</w:t>
      </w:r>
      <w:r w:rsidRPr="003B6694">
        <w:rPr>
          <w:rFonts w:hint="eastAsia"/>
          <w:szCs w:val="21"/>
        </w:rPr>
        <w:t>第十九</w:t>
      </w:r>
      <w:r w:rsidRPr="003B6694">
        <w:rPr>
          <w:szCs w:val="21"/>
        </w:rPr>
        <w:t>、</w:t>
      </w:r>
      <w:r w:rsidRPr="003B6694">
        <w:rPr>
          <w:rFonts w:hint="eastAsia"/>
          <w:szCs w:val="21"/>
        </w:rPr>
        <w:t>第二十一至第二十二</w:t>
      </w:r>
      <w:r w:rsidRPr="003B6694">
        <w:rPr>
          <w:szCs w:val="21"/>
        </w:rPr>
        <w:t>和</w:t>
      </w:r>
      <w:r w:rsidRPr="003B6694">
        <w:rPr>
          <w:rFonts w:hint="eastAsia"/>
          <w:szCs w:val="21"/>
        </w:rPr>
        <w:t>第二十五至第二十六</w:t>
      </w:r>
      <w:r w:rsidRPr="003B6694">
        <w:rPr>
          <w:szCs w:val="21"/>
        </w:rPr>
        <w:t>条</w:t>
      </w:r>
      <w:r w:rsidRPr="003B6694">
        <w:rPr>
          <w:szCs w:val="21"/>
        </w:rPr>
        <w:t>)</w:t>
      </w:r>
      <w:r w:rsidRPr="003B6694">
        <w:rPr>
          <w:szCs w:val="21"/>
        </w:rPr>
        <w:t>。</w:t>
      </w:r>
    </w:p>
    <w:p w14:paraId="0231B949" w14:textId="1E7FFCD0" w:rsidR="003B6694" w:rsidRPr="003B6694" w:rsidRDefault="003B6694" w:rsidP="003B6694">
      <w:pPr>
        <w:pStyle w:val="SingleTxtGC"/>
        <w:rPr>
          <w:rFonts w:eastAsia="黑体"/>
          <w:bCs/>
          <w:szCs w:val="21"/>
        </w:rPr>
      </w:pPr>
      <w:r>
        <w:rPr>
          <w:szCs w:val="21"/>
        </w:rPr>
        <w:lastRenderedPageBreak/>
        <w:t>33</w:t>
      </w:r>
      <w:r w:rsidRPr="003B6694">
        <w:rPr>
          <w:szCs w:val="21"/>
        </w:rPr>
        <w:t>.</w:t>
      </w:r>
      <w:r w:rsidRPr="003B6694">
        <w:rPr>
          <w:szCs w:val="21"/>
        </w:rPr>
        <w:tab/>
      </w:r>
      <w:r w:rsidRPr="003B6694">
        <w:rPr>
          <w:rFonts w:eastAsia="黑体"/>
          <w:bCs/>
          <w:szCs w:val="21"/>
        </w:rPr>
        <w:t>缔约国应确保关于</w:t>
      </w:r>
      <w:r w:rsidRPr="003B6694">
        <w:rPr>
          <w:rFonts w:eastAsia="黑体" w:hint="eastAsia"/>
          <w:bCs/>
          <w:szCs w:val="21"/>
        </w:rPr>
        <w:t>表达</w:t>
      </w:r>
      <w:r w:rsidRPr="003B6694">
        <w:rPr>
          <w:rFonts w:eastAsia="黑体"/>
          <w:bCs/>
          <w:szCs w:val="21"/>
        </w:rPr>
        <w:t>和</w:t>
      </w:r>
      <w:r w:rsidRPr="003B6694">
        <w:rPr>
          <w:rFonts w:eastAsia="黑体" w:hint="eastAsia"/>
          <w:bCs/>
          <w:szCs w:val="21"/>
        </w:rPr>
        <w:t>意见自由</w:t>
      </w:r>
      <w:r w:rsidRPr="003B6694">
        <w:rPr>
          <w:rFonts w:eastAsia="黑体"/>
          <w:bCs/>
          <w:szCs w:val="21"/>
        </w:rPr>
        <w:t>、集会与和平抗议的法案允许充分行使《公约》所设想的</w:t>
      </w:r>
      <w:r w:rsidRPr="003B6694">
        <w:rPr>
          <w:rFonts w:eastAsia="黑体" w:hint="eastAsia"/>
          <w:bCs/>
          <w:szCs w:val="21"/>
        </w:rPr>
        <w:t>表达自由权</w:t>
      </w:r>
      <w:r w:rsidRPr="003B6694">
        <w:rPr>
          <w:rFonts w:eastAsia="黑体"/>
          <w:bCs/>
          <w:szCs w:val="21"/>
        </w:rPr>
        <w:t>、和平集会</w:t>
      </w:r>
      <w:r w:rsidRPr="003B6694">
        <w:rPr>
          <w:rFonts w:eastAsia="黑体" w:hint="eastAsia"/>
          <w:bCs/>
          <w:szCs w:val="21"/>
        </w:rPr>
        <w:t>权</w:t>
      </w:r>
      <w:r w:rsidRPr="003B6694">
        <w:rPr>
          <w:rFonts w:eastAsia="黑体"/>
          <w:bCs/>
          <w:szCs w:val="21"/>
        </w:rPr>
        <w:t>和结社权</w:t>
      </w:r>
      <w:r w:rsidRPr="003B6694">
        <w:rPr>
          <w:rFonts w:eastAsia="黑体"/>
          <w:bCs/>
          <w:szCs w:val="21"/>
        </w:rPr>
        <w:t>(</w:t>
      </w:r>
      <w:r w:rsidRPr="003B6694">
        <w:rPr>
          <w:rFonts w:eastAsia="黑体"/>
          <w:bCs/>
          <w:szCs w:val="21"/>
        </w:rPr>
        <w:t>第</w:t>
      </w:r>
      <w:r w:rsidRPr="003B6694">
        <w:rPr>
          <w:rFonts w:eastAsia="黑体" w:hint="eastAsia"/>
          <w:bCs/>
          <w:szCs w:val="21"/>
        </w:rPr>
        <w:t>二</w:t>
      </w:r>
      <w:r w:rsidRPr="003B6694">
        <w:rPr>
          <w:rFonts w:eastAsia="黑体"/>
          <w:bCs/>
          <w:szCs w:val="21"/>
        </w:rPr>
        <w:t>、</w:t>
      </w:r>
      <w:r w:rsidRPr="003B6694">
        <w:rPr>
          <w:rFonts w:eastAsia="黑体" w:hint="eastAsia"/>
          <w:bCs/>
          <w:szCs w:val="21"/>
        </w:rPr>
        <w:t>第十九</w:t>
      </w:r>
      <w:r w:rsidRPr="003B6694">
        <w:rPr>
          <w:rFonts w:eastAsia="黑体"/>
          <w:bCs/>
          <w:szCs w:val="21"/>
        </w:rPr>
        <w:t>和</w:t>
      </w:r>
      <w:r w:rsidRPr="003B6694">
        <w:rPr>
          <w:rFonts w:eastAsia="黑体" w:hint="eastAsia"/>
          <w:bCs/>
          <w:szCs w:val="21"/>
        </w:rPr>
        <w:t>第二十一至第二十二</w:t>
      </w:r>
      <w:r w:rsidRPr="003B6694">
        <w:rPr>
          <w:rFonts w:eastAsia="黑体"/>
          <w:bCs/>
          <w:szCs w:val="21"/>
        </w:rPr>
        <w:t>条</w:t>
      </w:r>
      <w:r w:rsidRPr="003B6694">
        <w:rPr>
          <w:rFonts w:eastAsia="黑体"/>
          <w:bCs/>
          <w:szCs w:val="21"/>
        </w:rPr>
        <w:t>)</w:t>
      </w:r>
      <w:r w:rsidRPr="003B6694">
        <w:rPr>
          <w:rFonts w:eastAsia="黑体"/>
          <w:bCs/>
          <w:szCs w:val="21"/>
        </w:rPr>
        <w:t>。缔约国还应采取一切必要措施，确保记者和媒体工作者能</w:t>
      </w:r>
      <w:r w:rsidRPr="003B6694">
        <w:rPr>
          <w:rFonts w:eastAsia="黑体" w:hint="eastAsia"/>
          <w:bCs/>
          <w:szCs w:val="21"/>
        </w:rPr>
        <w:t>在不担心遭到暴力或报复的情况下</w:t>
      </w:r>
      <w:r w:rsidRPr="003B6694">
        <w:rPr>
          <w:rFonts w:eastAsia="黑体"/>
          <w:bCs/>
          <w:szCs w:val="21"/>
        </w:rPr>
        <w:t>自由开展工作。</w:t>
      </w:r>
      <w:r w:rsidRPr="003B6694">
        <w:rPr>
          <w:rFonts w:eastAsia="黑体" w:hint="eastAsia"/>
          <w:bCs/>
          <w:szCs w:val="21"/>
        </w:rPr>
        <w:t>缔约国</w:t>
      </w:r>
      <w:r w:rsidRPr="003B6694">
        <w:rPr>
          <w:rFonts w:eastAsia="黑体"/>
          <w:bCs/>
          <w:szCs w:val="21"/>
        </w:rPr>
        <w:t>应</w:t>
      </w:r>
      <w:r w:rsidRPr="003B6694">
        <w:rPr>
          <w:rFonts w:eastAsia="黑体" w:hint="eastAsia"/>
          <w:bCs/>
          <w:szCs w:val="21"/>
        </w:rPr>
        <w:t>迅速、</w:t>
      </w:r>
      <w:r w:rsidRPr="003B6694">
        <w:rPr>
          <w:rFonts w:eastAsia="黑体"/>
          <w:bCs/>
          <w:szCs w:val="21"/>
        </w:rPr>
        <w:t>公正地调查</w:t>
      </w:r>
      <w:r w:rsidRPr="003B6694">
        <w:rPr>
          <w:rFonts w:eastAsia="黑体" w:hint="eastAsia"/>
          <w:bCs/>
          <w:szCs w:val="21"/>
        </w:rPr>
        <w:t>关于</w:t>
      </w:r>
      <w:r w:rsidRPr="003B6694">
        <w:rPr>
          <w:rFonts w:eastAsia="黑体"/>
          <w:bCs/>
          <w:szCs w:val="21"/>
        </w:rPr>
        <w:t>记者和抗议者</w:t>
      </w:r>
      <w:r w:rsidRPr="003B6694">
        <w:rPr>
          <w:rFonts w:eastAsia="黑体" w:hint="eastAsia"/>
          <w:bCs/>
          <w:szCs w:val="21"/>
        </w:rPr>
        <w:t>遭</w:t>
      </w:r>
      <w:r w:rsidRPr="003B6694">
        <w:rPr>
          <w:rFonts w:eastAsia="黑体"/>
          <w:bCs/>
          <w:szCs w:val="21"/>
        </w:rPr>
        <w:t>威胁或暴力的指控，并应追究</w:t>
      </w:r>
      <w:r w:rsidRPr="003B6694">
        <w:rPr>
          <w:rFonts w:eastAsia="黑体" w:hint="eastAsia"/>
          <w:bCs/>
          <w:szCs w:val="21"/>
        </w:rPr>
        <w:t>犯罪</w:t>
      </w:r>
      <w:r w:rsidRPr="003B6694">
        <w:rPr>
          <w:rFonts w:eastAsia="黑体"/>
          <w:bCs/>
          <w:szCs w:val="21"/>
        </w:rPr>
        <w:t>者的责任。</w:t>
      </w:r>
    </w:p>
    <w:p w14:paraId="489DD327" w14:textId="77777777" w:rsidR="003B6694" w:rsidRPr="003B6694" w:rsidRDefault="003B6694" w:rsidP="003B6694">
      <w:pPr>
        <w:pStyle w:val="H23GC"/>
        <w:rPr>
          <w:b/>
        </w:rPr>
      </w:pPr>
      <w:r w:rsidRPr="003B6694">
        <w:tab/>
      </w:r>
      <w:r w:rsidRPr="003B6694">
        <w:tab/>
      </w:r>
      <w:r w:rsidRPr="003B6694">
        <w:t>儿童权利</w:t>
      </w:r>
    </w:p>
    <w:p w14:paraId="69BA4A65" w14:textId="7E9FC416" w:rsidR="003B6694" w:rsidRPr="003B6694" w:rsidRDefault="003B6694" w:rsidP="003B6694">
      <w:pPr>
        <w:pStyle w:val="SingleTxtGC"/>
        <w:rPr>
          <w:szCs w:val="21"/>
        </w:rPr>
      </w:pPr>
      <w:r>
        <w:rPr>
          <w:szCs w:val="21"/>
        </w:rPr>
        <w:t>34</w:t>
      </w:r>
      <w:r w:rsidRPr="003B6694">
        <w:rPr>
          <w:szCs w:val="21"/>
        </w:rPr>
        <w:t>.</w:t>
      </w:r>
      <w:r w:rsidRPr="003B6694">
        <w:rPr>
          <w:szCs w:val="21"/>
        </w:rPr>
        <w:tab/>
      </w:r>
      <w:r w:rsidRPr="003B6694">
        <w:rPr>
          <w:szCs w:val="21"/>
        </w:rPr>
        <w:t>委员会注意到，缔约国正在</w:t>
      </w:r>
      <w:r w:rsidRPr="003B6694">
        <w:rPr>
          <w:rFonts w:hint="eastAsia"/>
          <w:szCs w:val="21"/>
        </w:rPr>
        <w:t>实施</w:t>
      </w:r>
      <w:r w:rsidRPr="003B6694">
        <w:rPr>
          <w:szCs w:val="21"/>
        </w:rPr>
        <w:t>旨在优先保护流离失所地区和解放区儿童</w:t>
      </w:r>
      <w:r w:rsidRPr="003B6694">
        <w:rPr>
          <w:rFonts w:hint="eastAsia"/>
          <w:szCs w:val="21"/>
        </w:rPr>
        <w:t>的</w:t>
      </w:r>
      <w:r w:rsidRPr="003B6694">
        <w:rPr>
          <w:szCs w:val="21"/>
        </w:rPr>
        <w:t>国家儿童保护</w:t>
      </w:r>
      <w:r w:rsidRPr="003B6694">
        <w:rPr>
          <w:rFonts w:hint="eastAsia"/>
          <w:szCs w:val="21"/>
        </w:rPr>
        <w:t>政策，并且</w:t>
      </w:r>
      <w:r w:rsidRPr="003B6694">
        <w:rPr>
          <w:szCs w:val="21"/>
        </w:rPr>
        <w:t>目前正在起草一项儿童保护法案。委员会遗憾地注意到，</w:t>
      </w:r>
      <w:r w:rsidRPr="003B6694">
        <w:rPr>
          <w:rFonts w:hint="eastAsia"/>
          <w:szCs w:val="21"/>
        </w:rPr>
        <w:t>《</w:t>
      </w:r>
      <w:r w:rsidRPr="003B6694">
        <w:rPr>
          <w:szCs w:val="21"/>
        </w:rPr>
        <w:t>国民身份证法</w:t>
      </w:r>
      <w:r w:rsidRPr="003B6694">
        <w:rPr>
          <w:rFonts w:hint="eastAsia"/>
          <w:szCs w:val="21"/>
        </w:rPr>
        <w:t>》</w:t>
      </w:r>
      <w:r w:rsidRPr="003B6694">
        <w:rPr>
          <w:szCs w:val="21"/>
        </w:rPr>
        <w:t>规定，父母一方为穆斯林的儿童</w:t>
      </w:r>
      <w:r w:rsidRPr="003B6694">
        <w:rPr>
          <w:rFonts w:hint="eastAsia"/>
          <w:szCs w:val="21"/>
        </w:rPr>
        <w:t>会被</w:t>
      </w:r>
      <w:r w:rsidRPr="003B6694">
        <w:rPr>
          <w:szCs w:val="21"/>
        </w:rPr>
        <w:t>自动被列为穆斯林，因为这给被达伊</w:t>
      </w:r>
      <w:r w:rsidRPr="003B6694">
        <w:rPr>
          <w:rFonts w:hint="eastAsia"/>
          <w:szCs w:val="21"/>
        </w:rPr>
        <w:t>沙关押</w:t>
      </w:r>
      <w:r w:rsidRPr="003B6694">
        <w:rPr>
          <w:szCs w:val="21"/>
        </w:rPr>
        <w:t>的雅兹迪妇女</w:t>
      </w:r>
      <w:r w:rsidRPr="003B6694">
        <w:rPr>
          <w:rFonts w:hint="eastAsia"/>
          <w:szCs w:val="21"/>
        </w:rPr>
        <w:t>遭</w:t>
      </w:r>
      <w:r w:rsidRPr="003B6694">
        <w:rPr>
          <w:szCs w:val="21"/>
        </w:rPr>
        <w:t>强奸后所生的儿童造成了困难。委员会注意到，已经设立了一个专门委员会，讨论如何</w:t>
      </w:r>
      <w:r w:rsidRPr="003B6694">
        <w:rPr>
          <w:rFonts w:hint="eastAsia"/>
          <w:szCs w:val="21"/>
        </w:rPr>
        <w:t>依法处理</w:t>
      </w:r>
      <w:r w:rsidRPr="003B6694">
        <w:rPr>
          <w:szCs w:val="21"/>
        </w:rPr>
        <w:t>因性暴力而出生的儿童和</w:t>
      </w:r>
      <w:r w:rsidRPr="003B6694">
        <w:rPr>
          <w:rFonts w:hint="eastAsia"/>
          <w:szCs w:val="21"/>
        </w:rPr>
        <w:t>父母被视为</w:t>
      </w:r>
      <w:r w:rsidRPr="003B6694">
        <w:rPr>
          <w:szCs w:val="21"/>
        </w:rPr>
        <w:t>达伊</w:t>
      </w:r>
      <w:r w:rsidRPr="003B6694">
        <w:rPr>
          <w:rFonts w:hint="eastAsia"/>
          <w:szCs w:val="21"/>
        </w:rPr>
        <w:t>沙</w:t>
      </w:r>
      <w:r w:rsidRPr="003B6694">
        <w:rPr>
          <w:szCs w:val="21"/>
        </w:rPr>
        <w:t>成员的儿童所面临的问题</w:t>
      </w:r>
      <w:r w:rsidRPr="003B6694">
        <w:rPr>
          <w:szCs w:val="21"/>
        </w:rPr>
        <w:t>(</w:t>
      </w:r>
      <w:r w:rsidRPr="003B6694">
        <w:rPr>
          <w:szCs w:val="21"/>
        </w:rPr>
        <w:t>第</w:t>
      </w:r>
      <w:r w:rsidRPr="003B6694">
        <w:rPr>
          <w:rFonts w:hint="eastAsia"/>
          <w:szCs w:val="21"/>
        </w:rPr>
        <w:t>八</w:t>
      </w:r>
      <w:r w:rsidRPr="003B6694">
        <w:rPr>
          <w:szCs w:val="21"/>
        </w:rPr>
        <w:t>和</w:t>
      </w:r>
      <w:r w:rsidRPr="003B6694">
        <w:rPr>
          <w:rFonts w:hint="eastAsia"/>
          <w:szCs w:val="21"/>
        </w:rPr>
        <w:t>第二十四</w:t>
      </w:r>
      <w:r w:rsidRPr="003B6694">
        <w:rPr>
          <w:szCs w:val="21"/>
        </w:rPr>
        <w:t>条</w:t>
      </w:r>
      <w:r w:rsidRPr="003B6694">
        <w:rPr>
          <w:szCs w:val="21"/>
        </w:rPr>
        <w:t>)</w:t>
      </w:r>
      <w:r w:rsidRPr="003B6694">
        <w:rPr>
          <w:szCs w:val="21"/>
        </w:rPr>
        <w:t>。</w:t>
      </w:r>
    </w:p>
    <w:p w14:paraId="2AC5039F" w14:textId="597B30E0" w:rsidR="003B6694" w:rsidRPr="003B6694" w:rsidRDefault="003B6694" w:rsidP="003B6694">
      <w:pPr>
        <w:pStyle w:val="SingleTxtGC"/>
        <w:rPr>
          <w:rFonts w:eastAsia="黑体"/>
          <w:bCs/>
          <w:szCs w:val="21"/>
        </w:rPr>
      </w:pPr>
      <w:r>
        <w:rPr>
          <w:szCs w:val="21"/>
        </w:rPr>
        <w:t>35</w:t>
      </w:r>
      <w:r w:rsidRPr="003B6694">
        <w:rPr>
          <w:szCs w:val="21"/>
        </w:rPr>
        <w:t>.</w:t>
      </w:r>
      <w:r w:rsidRPr="003B6694">
        <w:rPr>
          <w:szCs w:val="21"/>
        </w:rPr>
        <w:tab/>
      </w:r>
      <w:r w:rsidRPr="003B6694">
        <w:rPr>
          <w:rFonts w:eastAsia="黑体"/>
          <w:bCs/>
          <w:szCs w:val="21"/>
        </w:rPr>
        <w:t>委员会敦促缔约国加快通过儿童保护法案，确保该法案</w:t>
      </w:r>
      <w:r w:rsidRPr="003B6694">
        <w:rPr>
          <w:rFonts w:eastAsia="黑体" w:hint="eastAsia"/>
          <w:bCs/>
          <w:szCs w:val="21"/>
        </w:rPr>
        <w:t>按照</w:t>
      </w:r>
      <w:r w:rsidRPr="003B6694">
        <w:rPr>
          <w:rFonts w:eastAsia="黑体"/>
          <w:bCs/>
          <w:szCs w:val="21"/>
        </w:rPr>
        <w:t>《公约》和该国加入的其他国际文书，为儿童权利提供充分保护。委员会还鼓励缔约国考虑</w:t>
      </w:r>
      <w:r w:rsidRPr="003B6694">
        <w:rPr>
          <w:rFonts w:eastAsia="黑体" w:hint="eastAsia"/>
          <w:bCs/>
          <w:szCs w:val="21"/>
        </w:rPr>
        <w:t>修正</w:t>
      </w:r>
      <w:r w:rsidRPr="003B6694">
        <w:rPr>
          <w:rFonts w:eastAsia="黑体"/>
          <w:bCs/>
          <w:szCs w:val="21"/>
        </w:rPr>
        <w:t>《国民身份证法》，以考虑到非穆斯林母亲所生</w:t>
      </w:r>
      <w:r w:rsidRPr="003B6694">
        <w:rPr>
          <w:rFonts w:eastAsia="黑体" w:hint="eastAsia"/>
          <w:bCs/>
          <w:szCs w:val="21"/>
        </w:rPr>
        <w:t>而</w:t>
      </w:r>
      <w:r w:rsidRPr="003B6694">
        <w:rPr>
          <w:rFonts w:eastAsia="黑体"/>
          <w:bCs/>
          <w:szCs w:val="21"/>
        </w:rPr>
        <w:t>父亲身份不明或</w:t>
      </w:r>
      <w:r w:rsidRPr="003B6694">
        <w:rPr>
          <w:rFonts w:eastAsia="黑体" w:hint="eastAsia"/>
          <w:bCs/>
          <w:szCs w:val="21"/>
        </w:rPr>
        <w:t>父亲不参与</w:t>
      </w:r>
      <w:r w:rsidRPr="003B6694">
        <w:rPr>
          <w:rFonts w:eastAsia="黑体"/>
          <w:bCs/>
          <w:szCs w:val="21"/>
        </w:rPr>
        <w:t>儿童生活的儿童的情况，特别是</w:t>
      </w:r>
      <w:r w:rsidRPr="003B6694">
        <w:rPr>
          <w:rFonts w:eastAsia="黑体" w:hint="eastAsia"/>
          <w:bCs/>
          <w:szCs w:val="21"/>
        </w:rPr>
        <w:t>先前被</w:t>
      </w:r>
      <w:r w:rsidRPr="003B6694">
        <w:rPr>
          <w:rFonts w:eastAsia="黑体"/>
          <w:bCs/>
          <w:szCs w:val="21"/>
        </w:rPr>
        <w:t>达伊</w:t>
      </w:r>
      <w:r w:rsidRPr="003B6694">
        <w:rPr>
          <w:rFonts w:eastAsia="黑体" w:hint="eastAsia"/>
          <w:bCs/>
          <w:szCs w:val="21"/>
        </w:rPr>
        <w:t>沙关押</w:t>
      </w:r>
      <w:r w:rsidRPr="003B6694">
        <w:rPr>
          <w:rFonts w:eastAsia="黑体"/>
          <w:bCs/>
          <w:szCs w:val="21"/>
        </w:rPr>
        <w:t>的雅兹迪妇女</w:t>
      </w:r>
      <w:r w:rsidRPr="003B6694">
        <w:rPr>
          <w:rFonts w:eastAsia="黑体" w:hint="eastAsia"/>
          <w:bCs/>
          <w:szCs w:val="21"/>
        </w:rPr>
        <w:t>遭</w:t>
      </w:r>
      <w:r w:rsidRPr="003B6694">
        <w:rPr>
          <w:rFonts w:eastAsia="黑体"/>
          <w:bCs/>
          <w:szCs w:val="21"/>
        </w:rPr>
        <w:t>强奸</w:t>
      </w:r>
      <w:r w:rsidRPr="003B6694">
        <w:rPr>
          <w:rFonts w:eastAsia="黑体" w:hint="eastAsia"/>
          <w:bCs/>
          <w:szCs w:val="21"/>
        </w:rPr>
        <w:t>后所</w:t>
      </w:r>
      <w:r w:rsidRPr="003B6694">
        <w:rPr>
          <w:rFonts w:eastAsia="黑体"/>
          <w:bCs/>
          <w:szCs w:val="21"/>
        </w:rPr>
        <w:t>生的儿童</w:t>
      </w:r>
      <w:r w:rsidRPr="003B6694">
        <w:rPr>
          <w:rFonts w:eastAsia="黑体" w:hint="eastAsia"/>
          <w:bCs/>
          <w:szCs w:val="21"/>
        </w:rPr>
        <w:t>的情况</w:t>
      </w:r>
      <w:r w:rsidRPr="003B6694">
        <w:rPr>
          <w:rFonts w:eastAsia="黑体"/>
          <w:bCs/>
          <w:szCs w:val="21"/>
        </w:rPr>
        <w:t>。</w:t>
      </w:r>
    </w:p>
    <w:p w14:paraId="6328B90F" w14:textId="77777777" w:rsidR="003B6694" w:rsidRPr="003B6694" w:rsidRDefault="003B6694" w:rsidP="006F4EC3">
      <w:pPr>
        <w:pStyle w:val="H23GC"/>
        <w:rPr>
          <w:b/>
        </w:rPr>
      </w:pPr>
      <w:r w:rsidRPr="003B6694">
        <w:tab/>
      </w:r>
      <w:r w:rsidRPr="003B6694">
        <w:tab/>
      </w:r>
      <w:r w:rsidRPr="003B6694">
        <w:t>最低刑事责任年龄</w:t>
      </w:r>
    </w:p>
    <w:p w14:paraId="2C506D89" w14:textId="084E57F7" w:rsidR="003B6694" w:rsidRPr="003B6694" w:rsidRDefault="003B6694" w:rsidP="003B6694">
      <w:pPr>
        <w:pStyle w:val="SingleTxtGC"/>
        <w:rPr>
          <w:szCs w:val="21"/>
        </w:rPr>
      </w:pPr>
      <w:r>
        <w:rPr>
          <w:szCs w:val="21"/>
        </w:rPr>
        <w:t>36</w:t>
      </w:r>
      <w:r w:rsidRPr="003B6694">
        <w:rPr>
          <w:szCs w:val="21"/>
        </w:rPr>
        <w:t>.</w:t>
      </w:r>
      <w:r w:rsidRPr="003B6694">
        <w:rPr>
          <w:szCs w:val="21"/>
        </w:rPr>
        <w:tab/>
      </w:r>
      <w:r w:rsidRPr="003B6694">
        <w:rPr>
          <w:szCs w:val="21"/>
        </w:rPr>
        <w:t>委员会赞赏地注意到，</w:t>
      </w:r>
      <w:r w:rsidRPr="003B6694">
        <w:rPr>
          <w:rFonts w:hint="eastAsia"/>
          <w:szCs w:val="21"/>
        </w:rPr>
        <w:t>已经提交了</w:t>
      </w:r>
      <w:r w:rsidRPr="003B6694">
        <w:rPr>
          <w:szCs w:val="21"/>
        </w:rPr>
        <w:t>《青少年福利法》</w:t>
      </w:r>
      <w:r w:rsidRPr="003B6694">
        <w:rPr>
          <w:szCs w:val="21"/>
        </w:rPr>
        <w:t>(</w:t>
      </w:r>
      <w:r>
        <w:rPr>
          <w:szCs w:val="21"/>
        </w:rPr>
        <w:t>1983</w:t>
      </w:r>
      <w:r w:rsidRPr="003B6694">
        <w:rPr>
          <w:szCs w:val="21"/>
        </w:rPr>
        <w:t>年第</w:t>
      </w:r>
      <w:r>
        <w:rPr>
          <w:szCs w:val="21"/>
        </w:rPr>
        <w:t>76</w:t>
      </w:r>
      <w:r w:rsidRPr="003B6694">
        <w:rPr>
          <w:szCs w:val="21"/>
        </w:rPr>
        <w:t>号</w:t>
      </w:r>
      <w:r w:rsidRPr="003B6694">
        <w:rPr>
          <w:szCs w:val="21"/>
        </w:rPr>
        <w:t>)</w:t>
      </w:r>
      <w:r w:rsidRPr="003B6694">
        <w:rPr>
          <w:rFonts w:hint="eastAsia"/>
          <w:szCs w:val="21"/>
        </w:rPr>
        <w:t>的一项修正案，旨在将最低刑事责任年龄从</w:t>
      </w:r>
      <w:r>
        <w:rPr>
          <w:rFonts w:hint="eastAsia"/>
          <w:szCs w:val="21"/>
        </w:rPr>
        <w:t>9</w:t>
      </w:r>
      <w:r w:rsidRPr="003B6694">
        <w:rPr>
          <w:rFonts w:hint="eastAsia"/>
          <w:szCs w:val="21"/>
        </w:rPr>
        <w:t>岁提高至</w:t>
      </w:r>
      <w:r>
        <w:rPr>
          <w:rFonts w:hint="eastAsia"/>
          <w:szCs w:val="21"/>
        </w:rPr>
        <w:t>1</w:t>
      </w:r>
      <w:r>
        <w:rPr>
          <w:szCs w:val="21"/>
        </w:rPr>
        <w:t>1</w:t>
      </w:r>
      <w:r w:rsidRPr="003B6694">
        <w:rPr>
          <w:rFonts w:hint="eastAsia"/>
          <w:szCs w:val="21"/>
        </w:rPr>
        <w:t>岁，并且</w:t>
      </w:r>
      <w:r w:rsidRPr="003B6694">
        <w:rPr>
          <w:szCs w:val="21"/>
        </w:rPr>
        <w:t>库尔德斯坦的最低刑事责任年龄已经是</w:t>
      </w:r>
      <w:r>
        <w:rPr>
          <w:szCs w:val="21"/>
        </w:rPr>
        <w:t>11</w:t>
      </w:r>
      <w:r w:rsidRPr="003B6694">
        <w:rPr>
          <w:szCs w:val="21"/>
        </w:rPr>
        <w:t>岁</w:t>
      </w:r>
      <w:r w:rsidRPr="003B6694">
        <w:rPr>
          <w:szCs w:val="21"/>
        </w:rPr>
        <w:t>(</w:t>
      </w:r>
      <w:r w:rsidRPr="003B6694">
        <w:rPr>
          <w:szCs w:val="21"/>
        </w:rPr>
        <w:t>第九和第十四条</w:t>
      </w:r>
      <w:r w:rsidRPr="003B6694">
        <w:rPr>
          <w:szCs w:val="21"/>
        </w:rPr>
        <w:t>)</w:t>
      </w:r>
      <w:r w:rsidRPr="003B6694">
        <w:rPr>
          <w:szCs w:val="21"/>
        </w:rPr>
        <w:t>。</w:t>
      </w:r>
    </w:p>
    <w:p w14:paraId="2486E8A1" w14:textId="612FFA69" w:rsidR="003B6694" w:rsidRPr="003B6694" w:rsidRDefault="003B6694" w:rsidP="003B6694">
      <w:pPr>
        <w:pStyle w:val="SingleTxtGC"/>
        <w:rPr>
          <w:rFonts w:eastAsia="黑体"/>
          <w:bCs/>
          <w:szCs w:val="21"/>
        </w:rPr>
      </w:pPr>
      <w:r>
        <w:rPr>
          <w:szCs w:val="21"/>
        </w:rPr>
        <w:t>37</w:t>
      </w:r>
      <w:r w:rsidRPr="003B6694">
        <w:rPr>
          <w:szCs w:val="21"/>
        </w:rPr>
        <w:t>.</w:t>
      </w:r>
      <w:r w:rsidRPr="003B6694">
        <w:rPr>
          <w:rFonts w:eastAsia="黑体"/>
          <w:bCs/>
          <w:szCs w:val="21"/>
        </w:rPr>
        <w:tab/>
      </w:r>
      <w:r w:rsidRPr="003B6694">
        <w:rPr>
          <w:rFonts w:eastAsia="黑体"/>
          <w:bCs/>
          <w:szCs w:val="21"/>
        </w:rPr>
        <w:t>委员会鼓励缔约国加快</w:t>
      </w:r>
      <w:r w:rsidRPr="003B6694">
        <w:rPr>
          <w:rFonts w:eastAsia="黑体" w:hint="eastAsia"/>
          <w:bCs/>
          <w:szCs w:val="21"/>
        </w:rPr>
        <w:t>修正</w:t>
      </w:r>
      <w:r w:rsidRPr="003B6694">
        <w:rPr>
          <w:rFonts w:eastAsia="黑体"/>
          <w:bCs/>
          <w:szCs w:val="21"/>
        </w:rPr>
        <w:t>《青少年福利法》，并考虑进一步提高</w:t>
      </w:r>
      <w:r w:rsidRPr="003B6694">
        <w:rPr>
          <w:rFonts w:eastAsia="黑体" w:hint="eastAsia"/>
          <w:bCs/>
          <w:szCs w:val="21"/>
        </w:rPr>
        <w:t>最低</w:t>
      </w:r>
      <w:r w:rsidRPr="003B6694">
        <w:rPr>
          <w:rFonts w:eastAsia="黑体"/>
          <w:bCs/>
          <w:szCs w:val="21"/>
        </w:rPr>
        <w:t>刑事责任年龄，使</w:t>
      </w:r>
      <w:r w:rsidRPr="003B6694">
        <w:rPr>
          <w:rFonts w:eastAsia="黑体" w:hint="eastAsia"/>
          <w:bCs/>
          <w:szCs w:val="21"/>
        </w:rPr>
        <w:t>之</w:t>
      </w:r>
      <w:r w:rsidRPr="003B6694">
        <w:rPr>
          <w:rFonts w:eastAsia="黑体"/>
          <w:bCs/>
          <w:szCs w:val="21"/>
        </w:rPr>
        <w:t>符合国际公认的标准。</w:t>
      </w:r>
    </w:p>
    <w:p w14:paraId="66972361" w14:textId="77777777" w:rsidR="003B6694" w:rsidRPr="003B6694" w:rsidRDefault="003B6694" w:rsidP="006F4EC3">
      <w:pPr>
        <w:pStyle w:val="H23GC"/>
        <w:rPr>
          <w:b/>
        </w:rPr>
      </w:pPr>
      <w:r w:rsidRPr="003B6694">
        <w:tab/>
      </w:r>
      <w:r w:rsidRPr="003B6694">
        <w:tab/>
      </w:r>
      <w:r w:rsidRPr="003B6694">
        <w:t>有害做法</w:t>
      </w:r>
    </w:p>
    <w:p w14:paraId="4F353799" w14:textId="40916131" w:rsidR="003B6694" w:rsidRPr="003B6694" w:rsidRDefault="003B6694" w:rsidP="003B6694">
      <w:pPr>
        <w:pStyle w:val="SingleTxtGC"/>
        <w:rPr>
          <w:szCs w:val="21"/>
        </w:rPr>
      </w:pPr>
      <w:r>
        <w:rPr>
          <w:szCs w:val="21"/>
        </w:rPr>
        <w:t>38</w:t>
      </w:r>
      <w:r w:rsidRPr="003B6694">
        <w:rPr>
          <w:szCs w:val="21"/>
        </w:rPr>
        <w:t>.</w:t>
      </w:r>
      <w:r w:rsidRPr="003B6694">
        <w:rPr>
          <w:szCs w:val="21"/>
        </w:rPr>
        <w:tab/>
      </w:r>
      <w:r w:rsidRPr="003B6694">
        <w:rPr>
          <w:szCs w:val="21"/>
        </w:rPr>
        <w:t>委员会关切的是，尽管</w:t>
      </w:r>
      <w:r w:rsidRPr="003B6694">
        <w:rPr>
          <w:rFonts w:hint="eastAsia"/>
          <w:szCs w:val="21"/>
        </w:rPr>
        <w:t>法律</w:t>
      </w:r>
      <w:r w:rsidRPr="003B6694">
        <w:rPr>
          <w:szCs w:val="21"/>
        </w:rPr>
        <w:t>规定了最低结婚年龄，但仍有</w:t>
      </w:r>
      <w:r w:rsidRPr="003B6694">
        <w:rPr>
          <w:rFonts w:hint="eastAsia"/>
          <w:szCs w:val="21"/>
        </w:rPr>
        <w:t>关于</w:t>
      </w:r>
      <w:r w:rsidRPr="003B6694">
        <w:rPr>
          <w:szCs w:val="21"/>
        </w:rPr>
        <w:t>早婚的报告。委员会注意到，</w:t>
      </w:r>
      <w:r w:rsidRPr="003B6694">
        <w:rPr>
          <w:rFonts w:hint="eastAsia"/>
          <w:szCs w:val="21"/>
        </w:rPr>
        <w:t>残割女性生殖器的现象</w:t>
      </w:r>
      <w:r w:rsidRPr="003B6694">
        <w:rPr>
          <w:szCs w:val="21"/>
        </w:rPr>
        <w:t>在库尔德斯坦</w:t>
      </w:r>
      <w:r w:rsidRPr="003B6694">
        <w:rPr>
          <w:rFonts w:hint="eastAsia"/>
          <w:szCs w:val="21"/>
        </w:rPr>
        <w:t>地区的特定地方之外罕见</w:t>
      </w:r>
      <w:r w:rsidRPr="003B6694">
        <w:rPr>
          <w:szCs w:val="21"/>
        </w:rPr>
        <w:t>，但委员会</w:t>
      </w:r>
      <w:r w:rsidRPr="003B6694">
        <w:rPr>
          <w:rFonts w:hint="eastAsia"/>
          <w:szCs w:val="21"/>
        </w:rPr>
        <w:t>指出缔约国仍有此类</w:t>
      </w:r>
      <w:r w:rsidRPr="003B6694">
        <w:rPr>
          <w:szCs w:val="21"/>
        </w:rPr>
        <w:t>案件发生，</w:t>
      </w:r>
      <w:r w:rsidRPr="003B6694">
        <w:rPr>
          <w:rFonts w:hint="eastAsia"/>
          <w:szCs w:val="21"/>
        </w:rPr>
        <w:t>并且</w:t>
      </w:r>
      <w:r w:rsidRPr="003B6694">
        <w:rPr>
          <w:szCs w:val="21"/>
        </w:rPr>
        <w:t>感到遗憾的是，缔约国没有在全境</w:t>
      </w:r>
      <w:r w:rsidRPr="003B6694">
        <w:rPr>
          <w:rFonts w:hint="eastAsia"/>
          <w:szCs w:val="21"/>
        </w:rPr>
        <w:t>明确</w:t>
      </w:r>
      <w:r w:rsidRPr="003B6694">
        <w:rPr>
          <w:szCs w:val="21"/>
        </w:rPr>
        <w:t>禁止</w:t>
      </w:r>
      <w:r w:rsidRPr="003B6694">
        <w:rPr>
          <w:rFonts w:hint="eastAsia"/>
          <w:szCs w:val="21"/>
        </w:rPr>
        <w:t>残割女性生殖器的行为</w:t>
      </w:r>
      <w:r w:rsidRPr="003B6694">
        <w:rPr>
          <w:szCs w:val="21"/>
        </w:rPr>
        <w:t>并将</w:t>
      </w:r>
      <w:r w:rsidRPr="003B6694">
        <w:rPr>
          <w:rFonts w:hint="eastAsia"/>
          <w:szCs w:val="21"/>
        </w:rPr>
        <w:t>之</w:t>
      </w:r>
      <w:r w:rsidRPr="003B6694">
        <w:rPr>
          <w:szCs w:val="21"/>
        </w:rPr>
        <w:t>定为犯罪</w:t>
      </w:r>
      <w:r w:rsidRPr="003B6694">
        <w:rPr>
          <w:szCs w:val="21"/>
        </w:rPr>
        <w:t>(</w:t>
      </w:r>
      <w:r w:rsidRPr="003B6694">
        <w:rPr>
          <w:szCs w:val="21"/>
        </w:rPr>
        <w:t>第七条</w:t>
      </w:r>
      <w:r w:rsidRPr="003B6694">
        <w:rPr>
          <w:szCs w:val="21"/>
        </w:rPr>
        <w:t>)</w:t>
      </w:r>
      <w:r w:rsidRPr="003B6694">
        <w:rPr>
          <w:szCs w:val="21"/>
        </w:rPr>
        <w:t>。</w:t>
      </w:r>
    </w:p>
    <w:p w14:paraId="47A2CFFC" w14:textId="6D077A6B" w:rsidR="003B6694" w:rsidRPr="003B6694" w:rsidRDefault="003B6694" w:rsidP="003B6694">
      <w:pPr>
        <w:pStyle w:val="SingleTxtGC"/>
        <w:rPr>
          <w:rFonts w:eastAsia="黑体"/>
          <w:szCs w:val="21"/>
        </w:rPr>
      </w:pPr>
      <w:r>
        <w:rPr>
          <w:szCs w:val="21"/>
        </w:rPr>
        <w:t>39</w:t>
      </w:r>
      <w:r w:rsidRPr="003B6694">
        <w:rPr>
          <w:szCs w:val="21"/>
        </w:rPr>
        <w:t>.</w:t>
      </w:r>
      <w:r w:rsidRPr="003B6694">
        <w:rPr>
          <w:szCs w:val="21"/>
        </w:rPr>
        <w:tab/>
      </w:r>
      <w:r w:rsidRPr="003B6694">
        <w:rPr>
          <w:rFonts w:eastAsia="黑体" w:hint="eastAsia"/>
          <w:bCs/>
          <w:szCs w:val="21"/>
        </w:rPr>
        <w:t>按照</w:t>
      </w:r>
      <w:r w:rsidRPr="003B6694">
        <w:rPr>
          <w:rFonts w:eastAsia="黑体"/>
          <w:bCs/>
          <w:szCs w:val="21"/>
        </w:rPr>
        <w:t>委员会</w:t>
      </w:r>
      <w:r w:rsidRPr="003B6694">
        <w:rPr>
          <w:rFonts w:eastAsia="黑体" w:hint="eastAsia"/>
          <w:bCs/>
          <w:szCs w:val="21"/>
        </w:rPr>
        <w:t>先前</w:t>
      </w:r>
      <w:r w:rsidRPr="003B6694">
        <w:rPr>
          <w:rFonts w:eastAsia="黑体"/>
          <w:bCs/>
          <w:szCs w:val="21"/>
        </w:rPr>
        <w:t>的建议</w:t>
      </w:r>
      <w:r w:rsidRPr="003B6694">
        <w:rPr>
          <w:rStyle w:val="a8"/>
          <w:rFonts w:eastAsia="宋体"/>
          <w:szCs w:val="21"/>
        </w:rPr>
        <w:footnoteReference w:id="12"/>
      </w:r>
      <w:r w:rsidRPr="003B6694">
        <w:rPr>
          <w:rFonts w:eastAsia="黑体"/>
          <w:szCs w:val="21"/>
        </w:rPr>
        <w:t>，缔约国应加强努力，防止和</w:t>
      </w:r>
      <w:r w:rsidRPr="003B6694">
        <w:rPr>
          <w:rFonts w:eastAsia="黑体" w:hint="eastAsia"/>
          <w:szCs w:val="21"/>
        </w:rPr>
        <w:t>根除</w:t>
      </w:r>
      <w:r w:rsidRPr="003B6694">
        <w:rPr>
          <w:rFonts w:eastAsia="黑体"/>
          <w:szCs w:val="21"/>
        </w:rPr>
        <w:t>歧视妇女和女童的有害做法，特别是早婚和</w:t>
      </w:r>
      <w:r w:rsidRPr="003B6694">
        <w:rPr>
          <w:rFonts w:eastAsia="黑体" w:hint="eastAsia"/>
          <w:szCs w:val="21"/>
        </w:rPr>
        <w:t>残割女性生殖器的行为</w:t>
      </w:r>
      <w:r w:rsidRPr="003B6694">
        <w:rPr>
          <w:rFonts w:eastAsia="黑体"/>
          <w:szCs w:val="21"/>
        </w:rPr>
        <w:t>，包括</w:t>
      </w:r>
      <w:r w:rsidRPr="003B6694">
        <w:rPr>
          <w:rFonts w:eastAsia="黑体" w:hint="eastAsia"/>
          <w:szCs w:val="21"/>
        </w:rPr>
        <w:t>为此</w:t>
      </w:r>
      <w:r w:rsidRPr="003B6694">
        <w:rPr>
          <w:rFonts w:eastAsia="黑体"/>
          <w:szCs w:val="21"/>
        </w:rPr>
        <w:t>采取更有力的措施，使公众认识到其</w:t>
      </w:r>
      <w:r w:rsidRPr="003B6694">
        <w:rPr>
          <w:rFonts w:eastAsia="黑体" w:hint="eastAsia"/>
          <w:szCs w:val="21"/>
        </w:rPr>
        <w:t>负面</w:t>
      </w:r>
      <w:r w:rsidRPr="003B6694">
        <w:rPr>
          <w:rFonts w:eastAsia="黑体"/>
          <w:szCs w:val="21"/>
        </w:rPr>
        <w:t>影响。</w:t>
      </w:r>
      <w:r w:rsidRPr="003B6694">
        <w:rPr>
          <w:rFonts w:eastAsia="黑体" w:hint="eastAsia"/>
          <w:szCs w:val="21"/>
        </w:rPr>
        <w:t>缔约国</w:t>
      </w:r>
      <w:r w:rsidRPr="003B6694">
        <w:rPr>
          <w:rFonts w:eastAsia="黑体"/>
          <w:szCs w:val="21"/>
        </w:rPr>
        <w:t>还应确保在其所有领土上</w:t>
      </w:r>
      <w:r w:rsidRPr="003B6694">
        <w:rPr>
          <w:rFonts w:eastAsia="黑体" w:hint="eastAsia"/>
          <w:szCs w:val="21"/>
        </w:rPr>
        <w:t>明确</w:t>
      </w:r>
      <w:r w:rsidRPr="003B6694">
        <w:rPr>
          <w:rFonts w:eastAsia="黑体"/>
          <w:szCs w:val="21"/>
        </w:rPr>
        <w:t>禁止一切形式的</w:t>
      </w:r>
      <w:r w:rsidRPr="003B6694">
        <w:rPr>
          <w:rFonts w:eastAsia="黑体" w:hint="eastAsia"/>
          <w:szCs w:val="21"/>
        </w:rPr>
        <w:t>残割女性生殖器的行为</w:t>
      </w:r>
      <w:r w:rsidRPr="003B6694">
        <w:rPr>
          <w:rFonts w:eastAsia="黑体"/>
          <w:szCs w:val="21"/>
        </w:rPr>
        <w:t>并将</w:t>
      </w:r>
      <w:r w:rsidRPr="003B6694">
        <w:rPr>
          <w:rFonts w:eastAsia="黑体" w:hint="eastAsia"/>
          <w:szCs w:val="21"/>
        </w:rPr>
        <w:t>之</w:t>
      </w:r>
      <w:r w:rsidRPr="003B6694">
        <w:rPr>
          <w:rFonts w:eastAsia="黑体"/>
          <w:szCs w:val="21"/>
        </w:rPr>
        <w:t>定为犯罪，并确保库尔德斯坦</w:t>
      </w:r>
      <w:r w:rsidRPr="003B6694">
        <w:rPr>
          <w:rFonts w:eastAsia="黑体" w:hint="eastAsia"/>
          <w:szCs w:val="21"/>
        </w:rPr>
        <w:t>地区</w:t>
      </w:r>
      <w:r w:rsidRPr="003B6694">
        <w:rPr>
          <w:rFonts w:eastAsia="黑体"/>
          <w:szCs w:val="21"/>
        </w:rPr>
        <w:t>的相关刑事</w:t>
      </w:r>
      <w:r w:rsidRPr="003B6694">
        <w:rPr>
          <w:rFonts w:eastAsia="黑体" w:hint="eastAsia"/>
          <w:szCs w:val="21"/>
        </w:rPr>
        <w:t>法律</w:t>
      </w:r>
      <w:r w:rsidRPr="003B6694">
        <w:rPr>
          <w:rFonts w:eastAsia="黑体"/>
          <w:szCs w:val="21"/>
        </w:rPr>
        <w:t>得到</w:t>
      </w:r>
      <w:r w:rsidRPr="003B6694">
        <w:rPr>
          <w:rFonts w:eastAsia="黑体" w:hint="eastAsia"/>
          <w:szCs w:val="21"/>
        </w:rPr>
        <w:t>高效</w:t>
      </w:r>
      <w:r w:rsidRPr="003B6694">
        <w:rPr>
          <w:rFonts w:eastAsia="黑体"/>
          <w:szCs w:val="21"/>
        </w:rPr>
        <w:t>执行。</w:t>
      </w:r>
    </w:p>
    <w:p w14:paraId="4C11C37F" w14:textId="77777777" w:rsidR="003B6694" w:rsidRPr="003B6694" w:rsidRDefault="003B6694" w:rsidP="006F4EC3">
      <w:pPr>
        <w:pStyle w:val="H23GC"/>
        <w:rPr>
          <w:b/>
        </w:rPr>
      </w:pPr>
      <w:r w:rsidRPr="003B6694">
        <w:tab/>
      </w:r>
      <w:r w:rsidRPr="003B6694">
        <w:tab/>
      </w:r>
      <w:r w:rsidRPr="003B6694">
        <w:t>参与公共事务</w:t>
      </w:r>
    </w:p>
    <w:p w14:paraId="6085CDE1" w14:textId="523287C3" w:rsidR="003B6694" w:rsidRPr="003B6694" w:rsidRDefault="003B6694" w:rsidP="003B6694">
      <w:pPr>
        <w:pStyle w:val="SingleTxtGC"/>
        <w:rPr>
          <w:szCs w:val="21"/>
        </w:rPr>
      </w:pPr>
      <w:r>
        <w:rPr>
          <w:szCs w:val="21"/>
        </w:rPr>
        <w:t>4</w:t>
      </w:r>
      <w:r w:rsidRPr="003B6694">
        <w:rPr>
          <w:szCs w:val="21"/>
        </w:rPr>
        <w:t>0.</w:t>
      </w:r>
      <w:r w:rsidRPr="003B6694">
        <w:rPr>
          <w:szCs w:val="21"/>
        </w:rPr>
        <w:tab/>
      </w:r>
      <w:r w:rsidRPr="003B6694">
        <w:rPr>
          <w:szCs w:val="21"/>
        </w:rPr>
        <w:t>委员会</w:t>
      </w:r>
      <w:r w:rsidRPr="003B6694">
        <w:rPr>
          <w:rFonts w:hint="eastAsia"/>
          <w:szCs w:val="21"/>
        </w:rPr>
        <w:t>确认</w:t>
      </w:r>
      <w:r w:rsidRPr="003B6694">
        <w:rPr>
          <w:szCs w:val="21"/>
        </w:rPr>
        <w:t>，</w:t>
      </w:r>
      <w:r>
        <w:rPr>
          <w:szCs w:val="21"/>
        </w:rPr>
        <w:t>2</w:t>
      </w:r>
      <w:r w:rsidRPr="003B6694">
        <w:rPr>
          <w:szCs w:val="21"/>
        </w:rPr>
        <w:t>0</w:t>
      </w:r>
      <w:r>
        <w:rPr>
          <w:szCs w:val="21"/>
        </w:rPr>
        <w:t>2</w:t>
      </w:r>
      <w:r w:rsidRPr="003B6694">
        <w:rPr>
          <w:szCs w:val="21"/>
        </w:rPr>
        <w:t>0</w:t>
      </w:r>
      <w:r w:rsidRPr="003B6694">
        <w:rPr>
          <w:szCs w:val="21"/>
        </w:rPr>
        <w:t>年《选举法》</w:t>
      </w:r>
      <w:r w:rsidRPr="003B6694">
        <w:rPr>
          <w:szCs w:val="21"/>
        </w:rPr>
        <w:t>(</w:t>
      </w:r>
      <w:r w:rsidRPr="003B6694">
        <w:rPr>
          <w:szCs w:val="21"/>
        </w:rPr>
        <w:t>第</w:t>
      </w:r>
      <w:r>
        <w:rPr>
          <w:szCs w:val="21"/>
        </w:rPr>
        <w:t>9</w:t>
      </w:r>
      <w:r w:rsidRPr="003B6694">
        <w:rPr>
          <w:szCs w:val="21"/>
        </w:rPr>
        <w:t>号法</w:t>
      </w:r>
      <w:r w:rsidRPr="003B6694">
        <w:rPr>
          <w:szCs w:val="21"/>
        </w:rPr>
        <w:t>)</w:t>
      </w:r>
      <w:r w:rsidRPr="003B6694">
        <w:rPr>
          <w:szCs w:val="21"/>
        </w:rPr>
        <w:t>规定了一些少数</w:t>
      </w:r>
      <w:r w:rsidRPr="003B6694">
        <w:rPr>
          <w:rFonts w:hint="eastAsia"/>
          <w:szCs w:val="21"/>
        </w:rPr>
        <w:t>社群</w:t>
      </w:r>
      <w:r w:rsidRPr="003B6694">
        <w:rPr>
          <w:szCs w:val="21"/>
        </w:rPr>
        <w:t>(</w:t>
      </w:r>
      <w:r w:rsidRPr="003B6694">
        <w:rPr>
          <w:szCs w:val="21"/>
        </w:rPr>
        <w:t>基督</w:t>
      </w:r>
      <w:r w:rsidRPr="003B6694">
        <w:rPr>
          <w:rFonts w:hint="eastAsia"/>
          <w:szCs w:val="21"/>
        </w:rPr>
        <w:t>徒</w:t>
      </w:r>
      <w:r w:rsidRPr="003B6694">
        <w:rPr>
          <w:szCs w:val="21"/>
        </w:rPr>
        <w:t>、雅兹迪</w:t>
      </w:r>
      <w:r w:rsidRPr="003B6694">
        <w:rPr>
          <w:rFonts w:hint="eastAsia"/>
          <w:szCs w:val="21"/>
        </w:rPr>
        <w:t>人</w:t>
      </w:r>
      <w:r w:rsidRPr="003B6694">
        <w:rPr>
          <w:szCs w:val="21"/>
        </w:rPr>
        <w:t>、</w:t>
      </w:r>
      <w:r w:rsidRPr="003B6694">
        <w:rPr>
          <w:rFonts w:hint="eastAsia"/>
          <w:szCs w:val="21"/>
        </w:rPr>
        <w:t>塞巴曼达人</w:t>
      </w:r>
      <w:r w:rsidRPr="003B6694">
        <w:rPr>
          <w:szCs w:val="21"/>
        </w:rPr>
        <w:t>、</w:t>
      </w:r>
      <w:r w:rsidRPr="003B6694">
        <w:rPr>
          <w:rFonts w:hint="eastAsia"/>
          <w:szCs w:val="21"/>
        </w:rPr>
        <w:t>沙巴克人</w:t>
      </w:r>
      <w:r w:rsidRPr="003B6694">
        <w:rPr>
          <w:szCs w:val="21"/>
        </w:rPr>
        <w:t>和</w:t>
      </w:r>
      <w:r w:rsidRPr="003B6694">
        <w:rPr>
          <w:rFonts w:hint="eastAsia"/>
          <w:szCs w:val="21"/>
        </w:rPr>
        <w:t>费利库尔德人</w:t>
      </w:r>
      <w:r w:rsidRPr="003B6694">
        <w:rPr>
          <w:szCs w:val="21"/>
        </w:rPr>
        <w:t>)</w:t>
      </w:r>
      <w:r w:rsidRPr="003B6694">
        <w:rPr>
          <w:szCs w:val="21"/>
        </w:rPr>
        <w:t>的议会席位，但委员会遗憾地</w:t>
      </w:r>
      <w:r w:rsidRPr="003B6694">
        <w:rPr>
          <w:szCs w:val="21"/>
        </w:rPr>
        <w:lastRenderedPageBreak/>
        <w:t>注意到，非洲裔伊拉克人没有获得任何配额，有报告称他们在公共生活中没有</w:t>
      </w:r>
      <w:r w:rsidRPr="003B6694">
        <w:rPr>
          <w:rFonts w:hint="eastAsia"/>
          <w:szCs w:val="21"/>
        </w:rPr>
        <w:t>得到</w:t>
      </w:r>
      <w:r w:rsidRPr="003B6694">
        <w:rPr>
          <w:szCs w:val="21"/>
        </w:rPr>
        <w:t>充分代表</w:t>
      </w:r>
      <w:r w:rsidRPr="003B6694">
        <w:rPr>
          <w:szCs w:val="21"/>
        </w:rPr>
        <w:t>(</w:t>
      </w:r>
      <w:r w:rsidRPr="003B6694">
        <w:rPr>
          <w:szCs w:val="21"/>
        </w:rPr>
        <w:t>第</w:t>
      </w:r>
      <w:r w:rsidRPr="003B6694">
        <w:rPr>
          <w:rFonts w:hint="eastAsia"/>
          <w:szCs w:val="21"/>
        </w:rPr>
        <w:t>二十五至第二十六</w:t>
      </w:r>
      <w:r w:rsidRPr="003B6694">
        <w:rPr>
          <w:szCs w:val="21"/>
        </w:rPr>
        <w:t>条</w:t>
      </w:r>
      <w:r w:rsidRPr="003B6694">
        <w:rPr>
          <w:szCs w:val="21"/>
        </w:rPr>
        <w:t>)</w:t>
      </w:r>
      <w:r w:rsidRPr="003B6694">
        <w:rPr>
          <w:szCs w:val="21"/>
        </w:rPr>
        <w:t>。</w:t>
      </w:r>
    </w:p>
    <w:p w14:paraId="08381C6A" w14:textId="778F22C5" w:rsidR="003B6694" w:rsidRPr="003B6694" w:rsidRDefault="003B6694" w:rsidP="003B6694">
      <w:pPr>
        <w:pStyle w:val="SingleTxtGC"/>
        <w:rPr>
          <w:rFonts w:eastAsia="黑体"/>
          <w:szCs w:val="21"/>
        </w:rPr>
      </w:pPr>
      <w:r>
        <w:rPr>
          <w:bCs/>
          <w:szCs w:val="21"/>
        </w:rPr>
        <w:t>41</w:t>
      </w:r>
      <w:r w:rsidRPr="003B6694">
        <w:rPr>
          <w:bCs/>
          <w:szCs w:val="21"/>
        </w:rPr>
        <w:t>.</w:t>
      </w:r>
      <w:r w:rsidRPr="003B6694">
        <w:rPr>
          <w:bCs/>
          <w:szCs w:val="21"/>
        </w:rPr>
        <w:tab/>
      </w:r>
      <w:r w:rsidRPr="003B6694">
        <w:rPr>
          <w:rFonts w:eastAsia="黑体" w:hint="eastAsia"/>
          <w:szCs w:val="21"/>
        </w:rPr>
        <w:t>按照</w:t>
      </w:r>
      <w:r w:rsidRPr="003B6694">
        <w:rPr>
          <w:rFonts w:eastAsia="黑体"/>
          <w:szCs w:val="21"/>
        </w:rPr>
        <w:t>消除一切形式种族歧视委员会的建议</w:t>
      </w:r>
      <w:r w:rsidRPr="003B6694">
        <w:rPr>
          <w:rStyle w:val="a8"/>
          <w:rFonts w:eastAsia="宋体"/>
          <w:szCs w:val="21"/>
        </w:rPr>
        <w:footnoteReference w:id="13"/>
      </w:r>
      <w:r w:rsidRPr="003B6694">
        <w:rPr>
          <w:rFonts w:eastAsia="黑体"/>
          <w:szCs w:val="21"/>
        </w:rPr>
        <w:t>，缔约国，包括</w:t>
      </w:r>
      <w:r w:rsidRPr="003B6694">
        <w:rPr>
          <w:rFonts w:eastAsia="黑体" w:hint="eastAsia"/>
          <w:szCs w:val="21"/>
        </w:rPr>
        <w:t>库尔德斯坦地区政府</w:t>
      </w:r>
      <w:r w:rsidRPr="003B6694">
        <w:rPr>
          <w:rFonts w:eastAsia="黑体"/>
          <w:szCs w:val="21"/>
        </w:rPr>
        <w:t>，应采取措施，确保族裔和族裔</w:t>
      </w:r>
      <w:r w:rsidRPr="003B6694">
        <w:rPr>
          <w:rFonts w:eastAsia="黑体" w:hint="eastAsia"/>
          <w:szCs w:val="21"/>
        </w:rPr>
        <w:t>-</w:t>
      </w:r>
      <w:r w:rsidRPr="003B6694">
        <w:rPr>
          <w:rFonts w:eastAsia="黑体"/>
          <w:szCs w:val="21"/>
        </w:rPr>
        <w:t>宗教少数群体，包括非洲裔伊拉克人，特别是这一少数群体的妇女，在选举机构</w:t>
      </w:r>
      <w:r w:rsidRPr="003B6694">
        <w:rPr>
          <w:rFonts w:eastAsia="黑体" w:hint="eastAsia"/>
          <w:szCs w:val="21"/>
        </w:rPr>
        <w:t>中的代表和担任公职的人数与其</w:t>
      </w:r>
      <w:r w:rsidRPr="003B6694">
        <w:rPr>
          <w:rFonts w:eastAsia="黑体"/>
          <w:szCs w:val="21"/>
        </w:rPr>
        <w:t>在社会中的实际人口比重相称，并应考虑修订《选举法》，为非洲裔伊拉克人规定配额。</w:t>
      </w:r>
    </w:p>
    <w:p w14:paraId="6BA6C2A8" w14:textId="3AF395C6" w:rsidR="003B6694" w:rsidRPr="003B6694" w:rsidRDefault="003B6694" w:rsidP="006F4EC3">
      <w:pPr>
        <w:pStyle w:val="H1GC"/>
        <w:rPr>
          <w:b/>
        </w:rPr>
      </w:pPr>
      <w:r w:rsidRPr="003B6694">
        <w:tab/>
      </w:r>
      <w:r>
        <w:t>D</w:t>
      </w:r>
      <w:r w:rsidRPr="003B6694">
        <w:t>.</w:t>
      </w:r>
      <w:r w:rsidRPr="003B6694">
        <w:tab/>
      </w:r>
      <w:r w:rsidRPr="003B6694">
        <w:rPr>
          <w:rFonts w:hint="eastAsia"/>
        </w:rPr>
        <w:t>传播和后续行动</w:t>
      </w:r>
    </w:p>
    <w:p w14:paraId="7786910D" w14:textId="104713A6" w:rsidR="003B6694" w:rsidRPr="003B6694" w:rsidRDefault="003B6694" w:rsidP="003B6694">
      <w:pPr>
        <w:pStyle w:val="SingleTxtGC"/>
        <w:rPr>
          <w:rFonts w:eastAsia="黑体"/>
          <w:bCs/>
          <w:szCs w:val="21"/>
        </w:rPr>
      </w:pPr>
      <w:r>
        <w:rPr>
          <w:szCs w:val="21"/>
        </w:rPr>
        <w:t>42</w:t>
      </w:r>
      <w:r w:rsidRPr="003B6694">
        <w:rPr>
          <w:szCs w:val="21"/>
        </w:rPr>
        <w:t>.</w:t>
      </w:r>
      <w:r w:rsidRPr="003B6694">
        <w:rPr>
          <w:rFonts w:eastAsia="黑体"/>
          <w:bCs/>
          <w:szCs w:val="21"/>
        </w:rPr>
        <w:tab/>
      </w:r>
      <w:r w:rsidRPr="003B6694">
        <w:rPr>
          <w:rFonts w:eastAsia="黑体" w:hint="eastAsia"/>
          <w:bCs/>
          <w:szCs w:val="21"/>
        </w:rPr>
        <w:t>缔约国应广泛传播《公约》、缔约国的第六次定期报告、对委员会问题清单的书面答复和本结论性意见，以提高司法、立法和行政部门以及在缔约国开展活动的民间社会团体和非政府组织及广大公众对《公约》所载权利的认识。缔约国应确保将报告和本结论性意见译成缔约国的其他官方语言。</w:t>
      </w:r>
    </w:p>
    <w:p w14:paraId="0077A0D4" w14:textId="481FE870" w:rsidR="003B6694" w:rsidRPr="003B6694" w:rsidRDefault="003B6694" w:rsidP="003B6694">
      <w:pPr>
        <w:pStyle w:val="SingleTxtGC"/>
        <w:rPr>
          <w:rFonts w:eastAsia="黑体"/>
          <w:bCs/>
          <w:szCs w:val="21"/>
        </w:rPr>
      </w:pPr>
      <w:r>
        <w:rPr>
          <w:szCs w:val="21"/>
        </w:rPr>
        <w:t>43</w:t>
      </w:r>
      <w:r w:rsidRPr="003B6694">
        <w:rPr>
          <w:rFonts w:eastAsia="黑体"/>
          <w:bCs/>
          <w:szCs w:val="21"/>
        </w:rPr>
        <w:t>.</w:t>
      </w:r>
      <w:r w:rsidRPr="003B6694">
        <w:rPr>
          <w:rFonts w:eastAsia="黑体"/>
          <w:bCs/>
          <w:szCs w:val="21"/>
        </w:rPr>
        <w:tab/>
      </w:r>
      <w:r w:rsidRPr="003B6694">
        <w:rPr>
          <w:rFonts w:eastAsia="黑体" w:hint="eastAsia"/>
          <w:bCs/>
          <w:szCs w:val="21"/>
        </w:rPr>
        <w:t>根据委员会议事规则第</w:t>
      </w:r>
      <w:r>
        <w:rPr>
          <w:rFonts w:eastAsia="黑体"/>
          <w:bCs/>
          <w:szCs w:val="21"/>
        </w:rPr>
        <w:t>75</w:t>
      </w:r>
      <w:r w:rsidRPr="003B6694">
        <w:rPr>
          <w:rFonts w:eastAsia="黑体" w:hint="eastAsia"/>
          <w:bCs/>
          <w:szCs w:val="21"/>
        </w:rPr>
        <w:t>条第</w:t>
      </w:r>
      <w:r>
        <w:rPr>
          <w:rFonts w:eastAsia="黑体"/>
          <w:bCs/>
          <w:szCs w:val="21"/>
        </w:rPr>
        <w:t>1</w:t>
      </w:r>
      <w:r w:rsidRPr="003B6694">
        <w:rPr>
          <w:rFonts w:eastAsia="黑体" w:hint="eastAsia"/>
          <w:bCs/>
          <w:szCs w:val="21"/>
        </w:rPr>
        <w:t>款，缔约国应在</w:t>
      </w:r>
      <w:r>
        <w:rPr>
          <w:rFonts w:eastAsia="黑体"/>
          <w:bCs/>
          <w:szCs w:val="21"/>
        </w:rPr>
        <w:t>2</w:t>
      </w:r>
      <w:r w:rsidRPr="003B6694">
        <w:rPr>
          <w:rFonts w:eastAsia="黑体"/>
          <w:bCs/>
          <w:szCs w:val="21"/>
        </w:rPr>
        <w:t>0</w:t>
      </w:r>
      <w:r>
        <w:rPr>
          <w:rFonts w:eastAsia="黑体"/>
          <w:bCs/>
          <w:szCs w:val="21"/>
        </w:rPr>
        <w:t>25</w:t>
      </w:r>
      <w:r w:rsidRPr="003B6694">
        <w:rPr>
          <w:rFonts w:eastAsia="黑体" w:hint="eastAsia"/>
          <w:bCs/>
          <w:szCs w:val="21"/>
        </w:rPr>
        <w:t>年</w:t>
      </w:r>
      <w:r>
        <w:rPr>
          <w:rFonts w:eastAsia="黑体"/>
          <w:bCs/>
          <w:szCs w:val="21"/>
        </w:rPr>
        <w:t>3</w:t>
      </w:r>
      <w:r w:rsidRPr="003B6694">
        <w:rPr>
          <w:rFonts w:eastAsia="黑体" w:hint="eastAsia"/>
          <w:bCs/>
          <w:szCs w:val="21"/>
        </w:rPr>
        <w:t>月</w:t>
      </w:r>
      <w:r>
        <w:rPr>
          <w:rFonts w:eastAsia="黑体"/>
          <w:bCs/>
          <w:szCs w:val="21"/>
        </w:rPr>
        <w:t>25</w:t>
      </w:r>
      <w:r w:rsidRPr="003B6694">
        <w:rPr>
          <w:rFonts w:eastAsia="黑体" w:hint="eastAsia"/>
          <w:bCs/>
          <w:szCs w:val="21"/>
        </w:rPr>
        <w:t>日之前提供资料，说明委员会在上文第</w:t>
      </w:r>
      <w:r>
        <w:rPr>
          <w:rFonts w:eastAsia="黑体"/>
          <w:bCs/>
          <w:szCs w:val="21"/>
        </w:rPr>
        <w:t>9</w:t>
      </w:r>
      <w:r w:rsidRPr="003B6694">
        <w:rPr>
          <w:rFonts w:eastAsia="黑体" w:hint="eastAsia"/>
          <w:bCs/>
          <w:szCs w:val="21"/>
        </w:rPr>
        <w:t>段</w:t>
      </w:r>
      <w:r w:rsidRPr="003B6694">
        <w:rPr>
          <w:rFonts w:eastAsia="黑体"/>
          <w:bCs/>
          <w:szCs w:val="21"/>
        </w:rPr>
        <w:t>(</w:t>
      </w:r>
      <w:r w:rsidRPr="003B6694">
        <w:rPr>
          <w:rFonts w:eastAsia="黑体" w:hint="eastAsia"/>
          <w:bCs/>
          <w:szCs w:val="21"/>
        </w:rPr>
        <w:t>过渡期正义</w:t>
      </w:r>
      <w:r w:rsidRPr="003B6694">
        <w:rPr>
          <w:rFonts w:eastAsia="黑体"/>
          <w:bCs/>
          <w:szCs w:val="21"/>
        </w:rPr>
        <w:t>)</w:t>
      </w:r>
      <w:r w:rsidRPr="003B6694">
        <w:rPr>
          <w:rFonts w:eastAsia="黑体" w:hint="eastAsia"/>
          <w:bCs/>
          <w:szCs w:val="21"/>
        </w:rPr>
        <w:t>、第</w:t>
      </w:r>
      <w:r>
        <w:rPr>
          <w:rFonts w:eastAsia="黑体"/>
          <w:bCs/>
          <w:szCs w:val="21"/>
        </w:rPr>
        <w:t>17</w:t>
      </w:r>
      <w:r w:rsidRPr="003B6694">
        <w:rPr>
          <w:rFonts w:eastAsia="黑体" w:hint="eastAsia"/>
          <w:bCs/>
          <w:szCs w:val="21"/>
        </w:rPr>
        <w:t>段</w:t>
      </w:r>
      <w:r w:rsidRPr="003B6694">
        <w:rPr>
          <w:rFonts w:eastAsia="黑体"/>
          <w:bCs/>
          <w:szCs w:val="21"/>
        </w:rPr>
        <w:t>(</w:t>
      </w:r>
      <w:r w:rsidRPr="003B6694">
        <w:rPr>
          <w:rFonts w:eastAsia="黑体" w:hint="eastAsia"/>
          <w:bCs/>
          <w:szCs w:val="21"/>
        </w:rPr>
        <w:t>反恐措施</w:t>
      </w:r>
      <w:r w:rsidRPr="003B6694">
        <w:rPr>
          <w:rFonts w:eastAsia="黑体"/>
          <w:bCs/>
          <w:szCs w:val="21"/>
        </w:rPr>
        <w:t>)</w:t>
      </w:r>
      <w:r w:rsidRPr="003B6694">
        <w:rPr>
          <w:rFonts w:eastAsia="黑体" w:hint="eastAsia"/>
          <w:bCs/>
          <w:szCs w:val="21"/>
        </w:rPr>
        <w:t>和第</w:t>
      </w:r>
      <w:r>
        <w:rPr>
          <w:rFonts w:eastAsia="黑体"/>
          <w:bCs/>
          <w:szCs w:val="21"/>
        </w:rPr>
        <w:t>21</w:t>
      </w:r>
      <w:r w:rsidRPr="003B6694">
        <w:rPr>
          <w:rFonts w:eastAsia="黑体" w:hint="eastAsia"/>
          <w:bCs/>
          <w:szCs w:val="21"/>
        </w:rPr>
        <w:t>段</w:t>
      </w:r>
      <w:r w:rsidRPr="003B6694">
        <w:rPr>
          <w:rFonts w:eastAsia="黑体"/>
          <w:bCs/>
          <w:szCs w:val="21"/>
        </w:rPr>
        <w:t>(</w:t>
      </w:r>
      <w:r w:rsidRPr="003B6694">
        <w:rPr>
          <w:rFonts w:eastAsia="黑体" w:hint="eastAsia"/>
          <w:bCs/>
          <w:szCs w:val="21"/>
        </w:rPr>
        <w:t>禁止酷刑和其他残忍、不人道或有辱人格的待遇或处罚</w:t>
      </w:r>
      <w:r w:rsidRPr="003B6694">
        <w:rPr>
          <w:rFonts w:eastAsia="黑体"/>
          <w:bCs/>
          <w:szCs w:val="21"/>
        </w:rPr>
        <w:t>)</w:t>
      </w:r>
      <w:r w:rsidRPr="003B6694">
        <w:rPr>
          <w:rFonts w:eastAsia="黑体" w:hint="eastAsia"/>
          <w:bCs/>
          <w:szCs w:val="21"/>
        </w:rPr>
        <w:t>所提建议的落实情况。</w:t>
      </w:r>
    </w:p>
    <w:p w14:paraId="0861974C" w14:textId="364A6585" w:rsidR="003B6694" w:rsidRPr="003B6694" w:rsidRDefault="003B6694" w:rsidP="003B6694">
      <w:pPr>
        <w:pStyle w:val="SingleTxtGC"/>
        <w:rPr>
          <w:rFonts w:eastAsia="黑体"/>
          <w:bCs/>
          <w:szCs w:val="21"/>
        </w:rPr>
      </w:pPr>
      <w:r>
        <w:rPr>
          <w:szCs w:val="21"/>
        </w:rPr>
        <w:t>44</w:t>
      </w:r>
      <w:r w:rsidRPr="003B6694">
        <w:rPr>
          <w:szCs w:val="21"/>
        </w:rPr>
        <w:t>.</w:t>
      </w:r>
      <w:r w:rsidRPr="003B6694">
        <w:rPr>
          <w:szCs w:val="21"/>
        </w:rPr>
        <w:tab/>
      </w:r>
      <w:r w:rsidRPr="003B6694">
        <w:rPr>
          <w:rFonts w:eastAsia="黑体" w:hint="eastAsia"/>
          <w:bCs/>
          <w:szCs w:val="21"/>
        </w:rPr>
        <w:t>根据委员会可预测的审议周期，缔约国将在</w:t>
      </w:r>
      <w:r>
        <w:rPr>
          <w:rFonts w:eastAsia="黑体"/>
          <w:bCs/>
          <w:szCs w:val="21"/>
        </w:rPr>
        <w:t>2</w:t>
      </w:r>
      <w:r w:rsidRPr="003B6694">
        <w:rPr>
          <w:rFonts w:eastAsia="黑体"/>
          <w:bCs/>
          <w:szCs w:val="21"/>
        </w:rPr>
        <w:t>0</w:t>
      </w:r>
      <w:r>
        <w:rPr>
          <w:rFonts w:eastAsia="黑体"/>
          <w:bCs/>
          <w:szCs w:val="21"/>
        </w:rPr>
        <w:t>28</w:t>
      </w:r>
      <w:r w:rsidRPr="003B6694">
        <w:rPr>
          <w:rFonts w:eastAsia="黑体" w:hint="eastAsia"/>
          <w:bCs/>
          <w:szCs w:val="21"/>
        </w:rPr>
        <w:t>年收到委员会发送的报告前问题清单，并应在一年内提交对问题清单的答复，该答复将构成缔约国的第七次定期报告。委员会还请缔约国在编写报告时广泛征求在缔约国开展活动的民间社会团体和非政府组织的意见。按照</w:t>
      </w:r>
      <w:r w:rsidRPr="00F00296">
        <w:rPr>
          <w:rFonts w:eastAsia="黑体" w:hint="eastAsia"/>
          <w:bCs/>
          <w:szCs w:val="21"/>
        </w:rPr>
        <w:t>大会第</w:t>
      </w:r>
      <w:hyperlink r:id="rId9" w:history="1">
        <w:r w:rsidRPr="00F00296">
          <w:rPr>
            <w:rStyle w:val="af6"/>
            <w:rFonts w:eastAsia="黑体"/>
            <w:bCs/>
            <w:szCs w:val="21"/>
            <w:u w:val="none"/>
          </w:rPr>
          <w:t>68/268</w:t>
        </w:r>
      </w:hyperlink>
      <w:r w:rsidRPr="00F00296">
        <w:rPr>
          <w:rFonts w:eastAsia="黑体" w:hint="eastAsia"/>
          <w:bCs/>
          <w:szCs w:val="21"/>
        </w:rPr>
        <w:t>号决</w:t>
      </w:r>
      <w:r w:rsidRPr="003B6694">
        <w:rPr>
          <w:rFonts w:eastAsia="黑体" w:hint="eastAsia"/>
          <w:bCs/>
          <w:szCs w:val="21"/>
        </w:rPr>
        <w:t>议，报告字数应限制在</w:t>
      </w:r>
      <w:r>
        <w:rPr>
          <w:rFonts w:eastAsia="黑体"/>
          <w:bCs/>
          <w:szCs w:val="21"/>
        </w:rPr>
        <w:t>21,2</w:t>
      </w:r>
      <w:r w:rsidRPr="003B6694">
        <w:rPr>
          <w:rFonts w:eastAsia="黑体"/>
          <w:bCs/>
          <w:szCs w:val="21"/>
        </w:rPr>
        <w:t>00</w:t>
      </w:r>
      <w:r w:rsidRPr="003B6694">
        <w:rPr>
          <w:rFonts w:eastAsia="黑体" w:hint="eastAsia"/>
          <w:bCs/>
          <w:szCs w:val="21"/>
        </w:rPr>
        <w:t>字以内。与缔约国的下一次建设性对话将于</w:t>
      </w:r>
      <w:r>
        <w:rPr>
          <w:rFonts w:eastAsia="黑体"/>
          <w:bCs/>
          <w:szCs w:val="21"/>
        </w:rPr>
        <w:t>2</w:t>
      </w:r>
      <w:r w:rsidRPr="003B6694">
        <w:rPr>
          <w:rFonts w:eastAsia="黑体"/>
          <w:bCs/>
          <w:szCs w:val="21"/>
        </w:rPr>
        <w:t>0</w:t>
      </w:r>
      <w:r>
        <w:rPr>
          <w:rFonts w:eastAsia="黑体"/>
          <w:bCs/>
          <w:szCs w:val="21"/>
        </w:rPr>
        <w:t>3</w:t>
      </w:r>
      <w:r w:rsidRPr="003B6694">
        <w:rPr>
          <w:rFonts w:eastAsia="黑体"/>
          <w:bCs/>
          <w:szCs w:val="21"/>
        </w:rPr>
        <w:t>0</w:t>
      </w:r>
      <w:r w:rsidRPr="003B6694">
        <w:rPr>
          <w:rFonts w:eastAsia="黑体" w:hint="eastAsia"/>
          <w:bCs/>
          <w:szCs w:val="21"/>
        </w:rPr>
        <w:t>年在日内瓦举行。</w:t>
      </w:r>
    </w:p>
    <w:p w14:paraId="7F8792D0" w14:textId="0B24EA75" w:rsidR="003B6694" w:rsidRDefault="003B6694" w:rsidP="003B6694">
      <w:pPr>
        <w:pStyle w:val="SingleTxtGC"/>
        <w:rPr>
          <w:szCs w:val="21"/>
          <w:u w:val="single"/>
        </w:rPr>
      </w:pPr>
    </w:p>
    <w:p w14:paraId="4993408B" w14:textId="77777777" w:rsidR="003B6694" w:rsidRPr="002D6A9C" w:rsidRDefault="003B6694">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14:paraId="22432ED9" w14:textId="0317F80A" w:rsidR="003B6694" w:rsidRPr="003B6694" w:rsidRDefault="003B6694" w:rsidP="003B6694">
      <w:pPr>
        <w:pStyle w:val="SingleTxtGC"/>
        <w:rPr>
          <w:rFonts w:hint="eastAsia"/>
          <w:szCs w:val="21"/>
        </w:rPr>
      </w:pPr>
    </w:p>
    <w:sectPr w:rsidR="003B6694" w:rsidRPr="003B6694" w:rsidSect="004D0A00">
      <w:headerReference w:type="even" r:id="rId10"/>
      <w:headerReference w:type="default" r:id="rId11"/>
      <w:footerReference w:type="even" r:id="rId12"/>
      <w:footerReference w:type="default" r:id="rId13"/>
      <w:footerReference w:type="first" r:id="rId14"/>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815E75" w14:textId="77777777" w:rsidR="007D21BB" w:rsidRPr="000D319F" w:rsidRDefault="007D21BB" w:rsidP="000D319F">
      <w:pPr>
        <w:pStyle w:val="af0"/>
        <w:spacing w:after="240"/>
        <w:ind w:left="907"/>
        <w:rPr>
          <w:rFonts w:asciiTheme="majorBidi" w:eastAsia="宋体" w:hAnsiTheme="majorBidi" w:cstheme="majorBidi"/>
          <w:sz w:val="21"/>
          <w:szCs w:val="21"/>
          <w:lang w:val="en-US"/>
        </w:rPr>
      </w:pPr>
    </w:p>
    <w:p w14:paraId="121179BC" w14:textId="77777777" w:rsidR="007D21BB" w:rsidRPr="000D319F" w:rsidRDefault="007D21BB"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6946E949" w14:textId="77777777" w:rsidR="007D21BB" w:rsidRPr="000D319F" w:rsidRDefault="007D21BB" w:rsidP="000D319F">
      <w:pPr>
        <w:pStyle w:val="af0"/>
      </w:pPr>
    </w:p>
  </w:endnote>
  <w:endnote w:type="continuationNotice" w:id="1">
    <w:p w14:paraId="58FBF996" w14:textId="77777777" w:rsidR="007D21BB" w:rsidRDefault="007D21BB">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
    <w:altName w:val="Arial Unicode MS"/>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62F2BB" w14:textId="77777777" w:rsidR="00056632" w:rsidRPr="003B6694" w:rsidRDefault="003B6694" w:rsidP="003B6694">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r w:rsidRPr="003B6694">
      <w:rPr>
        <w:rStyle w:val="af2"/>
        <w:b w:val="0"/>
        <w:snapToGrid w:val="0"/>
        <w:sz w:val="16"/>
      </w:rPr>
      <w:t>GE.22-12669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AD9D9E" w14:textId="77777777" w:rsidR="00056632" w:rsidRPr="003B6694" w:rsidRDefault="003B6694" w:rsidP="003B6694">
    <w:pPr>
      <w:pStyle w:val="af0"/>
      <w:tabs>
        <w:tab w:val="clear" w:pos="431"/>
        <w:tab w:val="right" w:pos="9638"/>
      </w:tabs>
      <w:rPr>
        <w:rStyle w:val="af2"/>
      </w:rPr>
    </w:pPr>
    <w:r>
      <w:t>GE.22-12669</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657676" w14:textId="1DA0360B" w:rsidR="00056632" w:rsidRPr="00487939" w:rsidRDefault="003B6694" w:rsidP="00126EB7">
    <w:pPr>
      <w:pStyle w:val="af0"/>
      <w:tabs>
        <w:tab w:val="clear" w:pos="431"/>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567A48C1" wp14:editId="2C4604A8">
          <wp:simplePos x="0" y="0"/>
          <wp:positionH relativeFrom="column">
            <wp:align>right</wp:align>
          </wp:positionH>
          <wp:positionV relativeFrom="paragraph">
            <wp:posOffset>-69850</wp:posOffset>
          </wp:positionV>
          <wp:extent cx="561975" cy="561975"/>
          <wp:effectExtent l="0" t="0" r="9525" b="9525"/>
          <wp:wrapNone/>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lang w:eastAsia="zh-CN"/>
      </w:rPr>
      <w:t>GE.22-12669</w:t>
    </w:r>
    <w:r w:rsidR="00731A42" w:rsidRPr="00EE277A">
      <w:rPr>
        <w:sz w:val="20"/>
        <w:lang w:eastAsia="zh-CN"/>
      </w:rPr>
      <w:t xml:space="preserve"> (C)</w:t>
    </w:r>
    <w:r w:rsidR="00EA7E67">
      <w:rPr>
        <w:sz w:val="20"/>
        <w:lang w:eastAsia="zh-CN"/>
      </w:rPr>
      <w:tab/>
    </w:r>
    <w:r>
      <w:rPr>
        <w:sz w:val="20"/>
        <w:lang w:eastAsia="zh-CN"/>
      </w:rPr>
      <w:t>1910</w:t>
    </w:r>
    <w:r w:rsidR="0060122D">
      <w:rPr>
        <w:sz w:val="20"/>
        <w:lang w:eastAsia="zh-CN"/>
      </w:rPr>
      <w:t>2</w:t>
    </w:r>
    <w:r w:rsidR="00C43CF0">
      <w:rPr>
        <w:sz w:val="20"/>
        <w:lang w:eastAsia="zh-CN"/>
      </w:rPr>
      <w:t>2</w:t>
    </w:r>
    <w:r w:rsidR="00731A42">
      <w:rPr>
        <w:sz w:val="20"/>
        <w:lang w:eastAsia="zh-CN"/>
      </w:rPr>
      <w:tab/>
    </w:r>
    <w:r>
      <w:rPr>
        <w:sz w:val="20"/>
        <w:lang w:eastAsia="zh-CN"/>
      </w:rPr>
      <w:t>0112</w:t>
    </w:r>
    <w:r w:rsidR="0060122D">
      <w:rPr>
        <w:sz w:val="20"/>
        <w:lang w:eastAsia="zh-CN"/>
      </w:rPr>
      <w:t>2</w:t>
    </w:r>
    <w:r w:rsidR="00C43CF0">
      <w:rPr>
        <w:sz w:val="20"/>
        <w:lang w:eastAsia="zh-CN"/>
      </w:rPr>
      <w:t>2</w:t>
    </w:r>
    <w:r w:rsidR="00731A42">
      <w:rPr>
        <w:b/>
        <w:sz w:val="21"/>
      </w:rPr>
      <w:tab/>
    </w:r>
    <w:r w:rsidR="00A1364C">
      <w:rPr>
        <w:rFonts w:hint="eastAsia"/>
        <w:b/>
        <w:noProof/>
        <w:snapToGrid/>
        <w:sz w:val="21"/>
        <w:lang w:val="en-US" w:eastAsia="zh-CN"/>
      </w:rPr>
      <w:drawing>
        <wp:inline distT="0" distB="0" distL="0" distR="0" wp14:anchorId="152D7421" wp14:editId="0BCCDA54">
          <wp:extent cx="618490" cy="228600"/>
          <wp:effectExtent l="0" t="0" r="0" b="0"/>
          <wp:docPr id="2" name="图片 2"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32BAEF" w14:textId="77777777" w:rsidR="007D21BB" w:rsidRPr="000157B1" w:rsidRDefault="007D21BB"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14:paraId="7C8973AD" w14:textId="77777777" w:rsidR="007D21BB" w:rsidRPr="000157B1" w:rsidRDefault="007D21BB"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14:paraId="4D7850F3" w14:textId="77777777" w:rsidR="007D21BB" w:rsidRDefault="007D21BB"/>
  </w:footnote>
  <w:footnote w:id="2">
    <w:p w14:paraId="3C82D043" w14:textId="78F3F187" w:rsidR="00E850A7" w:rsidRPr="00E850A7" w:rsidRDefault="00E850A7" w:rsidP="00E850A7">
      <w:pPr>
        <w:pStyle w:val="a6"/>
        <w:tabs>
          <w:tab w:val="clear" w:pos="1021"/>
          <w:tab w:val="right" w:pos="1020"/>
        </w:tabs>
      </w:pPr>
      <w:r w:rsidRPr="00E850A7">
        <w:rPr>
          <w:rStyle w:val="a8"/>
          <w:rFonts w:eastAsia="宋体"/>
          <w:vertAlign w:val="baseline"/>
        </w:rPr>
        <w:tab/>
        <w:t>*</w:t>
      </w:r>
      <w:r w:rsidRPr="00E850A7">
        <w:tab/>
      </w:r>
      <w:r w:rsidRPr="00E850A7">
        <w:rPr>
          <w:rFonts w:hint="eastAsia"/>
        </w:rPr>
        <w:t>委员会第一百三十四届会议</w:t>
      </w:r>
      <w:r w:rsidRPr="00E850A7">
        <w:rPr>
          <w:rFonts w:hint="eastAsia"/>
        </w:rPr>
        <w:t>(2022</w:t>
      </w:r>
      <w:r w:rsidRPr="00E850A7">
        <w:rPr>
          <w:rFonts w:hint="eastAsia"/>
        </w:rPr>
        <w:t>年</w:t>
      </w:r>
      <w:r w:rsidRPr="00E850A7">
        <w:rPr>
          <w:rFonts w:hint="eastAsia"/>
        </w:rPr>
        <w:t>2</w:t>
      </w:r>
      <w:r w:rsidRPr="00E850A7">
        <w:rPr>
          <w:rFonts w:hint="eastAsia"/>
        </w:rPr>
        <w:t>月</w:t>
      </w:r>
      <w:r w:rsidRPr="00E850A7">
        <w:rPr>
          <w:rFonts w:hint="eastAsia"/>
        </w:rPr>
        <w:t>28</w:t>
      </w:r>
      <w:r w:rsidRPr="00E850A7">
        <w:rPr>
          <w:rFonts w:hint="eastAsia"/>
        </w:rPr>
        <w:t>日至</w:t>
      </w:r>
      <w:r w:rsidRPr="00E850A7">
        <w:rPr>
          <w:rFonts w:hint="eastAsia"/>
        </w:rPr>
        <w:t>3</w:t>
      </w:r>
      <w:r w:rsidRPr="00E850A7">
        <w:rPr>
          <w:rFonts w:hint="eastAsia"/>
        </w:rPr>
        <w:t>月</w:t>
      </w:r>
      <w:r w:rsidRPr="00E850A7">
        <w:rPr>
          <w:rFonts w:hint="eastAsia"/>
        </w:rPr>
        <w:t>25</w:t>
      </w:r>
      <w:r w:rsidRPr="00E850A7">
        <w:rPr>
          <w:rFonts w:hint="eastAsia"/>
        </w:rPr>
        <w:t>日</w:t>
      </w:r>
      <w:r w:rsidRPr="00E850A7">
        <w:rPr>
          <w:rFonts w:hint="eastAsia"/>
        </w:rPr>
        <w:t>)</w:t>
      </w:r>
      <w:r w:rsidRPr="00E850A7">
        <w:rPr>
          <w:rFonts w:hint="eastAsia"/>
        </w:rPr>
        <w:t>通过。</w:t>
      </w:r>
    </w:p>
  </w:footnote>
  <w:footnote w:id="3">
    <w:p w14:paraId="2405DEF8" w14:textId="332936B0" w:rsidR="003B6694" w:rsidRPr="00F00296" w:rsidRDefault="003B6694" w:rsidP="003B6694">
      <w:pPr>
        <w:pStyle w:val="a6"/>
      </w:pPr>
      <w:r w:rsidRPr="00F00296">
        <w:tab/>
      </w:r>
      <w:r w:rsidRPr="00F00296">
        <w:rPr>
          <w:rStyle w:val="a8"/>
          <w:rFonts w:eastAsia="宋体"/>
        </w:rPr>
        <w:footnoteRef/>
      </w:r>
      <w:r w:rsidRPr="00F00296">
        <w:tab/>
      </w:r>
      <w:r w:rsidRPr="00F00296">
        <w:t>见</w:t>
      </w:r>
      <w:hyperlink r:id="rId1" w:history="1">
        <w:r w:rsidRPr="00F00296">
          <w:rPr>
            <w:rStyle w:val="af6"/>
            <w:u w:val="none"/>
          </w:rPr>
          <w:t>CCPR/C/SR.3846</w:t>
        </w:r>
      </w:hyperlink>
      <w:r w:rsidRPr="00F00296">
        <w:t>、</w:t>
      </w:r>
      <w:hyperlink r:id="rId2" w:history="1">
        <w:r w:rsidRPr="00F00296">
          <w:rPr>
            <w:rStyle w:val="af6"/>
            <w:u w:val="none"/>
          </w:rPr>
          <w:t>CCPR/C/SR.3847</w:t>
        </w:r>
      </w:hyperlink>
      <w:r w:rsidRPr="00F00296">
        <w:t>和</w:t>
      </w:r>
      <w:hyperlink r:id="rId3" w:history="1">
        <w:r w:rsidRPr="00F00296">
          <w:rPr>
            <w:rStyle w:val="af6"/>
            <w:u w:val="none"/>
          </w:rPr>
          <w:t>CCPR/C/SR.3848</w:t>
        </w:r>
      </w:hyperlink>
      <w:r w:rsidRPr="00F00296">
        <w:t>。</w:t>
      </w:r>
    </w:p>
  </w:footnote>
  <w:footnote w:id="4">
    <w:p w14:paraId="104787D8" w14:textId="5AC7C5F1" w:rsidR="003B6694" w:rsidRPr="00F00296" w:rsidRDefault="003B6694" w:rsidP="003B6694">
      <w:pPr>
        <w:pStyle w:val="a6"/>
      </w:pPr>
      <w:r w:rsidRPr="00F00296">
        <w:tab/>
      </w:r>
      <w:r w:rsidRPr="00F00296">
        <w:rPr>
          <w:rStyle w:val="a8"/>
          <w:rFonts w:eastAsia="宋体"/>
        </w:rPr>
        <w:footnoteRef/>
      </w:r>
      <w:r w:rsidRPr="00F00296">
        <w:tab/>
      </w:r>
      <w:hyperlink r:id="rId4" w:history="1">
        <w:r w:rsidRPr="00F00296">
          <w:rPr>
            <w:rStyle w:val="af6"/>
            <w:u w:val="none"/>
          </w:rPr>
          <w:t>CCPR/C/IRQ/6</w:t>
        </w:r>
      </w:hyperlink>
      <w:r w:rsidRPr="00F00296">
        <w:t>.</w:t>
      </w:r>
    </w:p>
  </w:footnote>
  <w:footnote w:id="5">
    <w:p w14:paraId="23332257" w14:textId="2B22D250" w:rsidR="003B6694" w:rsidRPr="00F00296" w:rsidRDefault="003B6694" w:rsidP="003B6694">
      <w:pPr>
        <w:pStyle w:val="a6"/>
      </w:pPr>
      <w:r w:rsidRPr="00F00296">
        <w:tab/>
      </w:r>
      <w:r w:rsidRPr="00F00296">
        <w:rPr>
          <w:rStyle w:val="a8"/>
          <w:rFonts w:eastAsia="宋体"/>
        </w:rPr>
        <w:footnoteRef/>
      </w:r>
      <w:r w:rsidRPr="00F00296">
        <w:tab/>
      </w:r>
      <w:hyperlink r:id="rId5" w:history="1">
        <w:r w:rsidRPr="00F00296">
          <w:rPr>
            <w:rStyle w:val="af6"/>
            <w:u w:val="none"/>
          </w:rPr>
          <w:t>CCPR/C/IRQ/Q/6</w:t>
        </w:r>
      </w:hyperlink>
      <w:r w:rsidRPr="00F00296">
        <w:t>.</w:t>
      </w:r>
    </w:p>
  </w:footnote>
  <w:footnote w:id="6">
    <w:p w14:paraId="7BB93845" w14:textId="47803E19" w:rsidR="003B6694" w:rsidRPr="00F00296" w:rsidRDefault="003B6694" w:rsidP="003B6694">
      <w:pPr>
        <w:pStyle w:val="a6"/>
      </w:pPr>
      <w:r w:rsidRPr="00F00296">
        <w:tab/>
      </w:r>
      <w:r w:rsidRPr="00F00296">
        <w:rPr>
          <w:rStyle w:val="a8"/>
          <w:rFonts w:eastAsia="宋体"/>
        </w:rPr>
        <w:footnoteRef/>
      </w:r>
      <w:r w:rsidRPr="00F00296">
        <w:tab/>
      </w:r>
      <w:hyperlink r:id="rId6" w:history="1">
        <w:r w:rsidRPr="00F00296">
          <w:rPr>
            <w:rStyle w:val="af6"/>
            <w:u w:val="none"/>
          </w:rPr>
          <w:t>CCPR/C/IRQ/RQ/6</w:t>
        </w:r>
      </w:hyperlink>
      <w:r w:rsidRPr="00F00296">
        <w:t>.</w:t>
      </w:r>
    </w:p>
  </w:footnote>
  <w:footnote w:id="7">
    <w:p w14:paraId="0BB0B903" w14:textId="69B7B986" w:rsidR="003B6694" w:rsidRPr="00F00296" w:rsidRDefault="003B6694" w:rsidP="003B6694">
      <w:pPr>
        <w:pStyle w:val="a6"/>
        <w:rPr>
          <w:lang w:val="en-GB"/>
        </w:rPr>
      </w:pPr>
      <w:r w:rsidRPr="00F00296">
        <w:tab/>
      </w:r>
      <w:r w:rsidRPr="00F00296">
        <w:rPr>
          <w:rStyle w:val="a8"/>
          <w:rFonts w:eastAsia="宋体"/>
        </w:rPr>
        <w:footnoteRef/>
      </w:r>
      <w:r w:rsidRPr="00F00296">
        <w:rPr>
          <w:lang w:val="en-GB"/>
        </w:rPr>
        <w:tab/>
      </w:r>
      <w:hyperlink r:id="rId7" w:history="1">
        <w:r w:rsidRPr="00F00296">
          <w:rPr>
            <w:rStyle w:val="af6"/>
            <w:u w:val="none"/>
            <w:lang w:val="en-GB"/>
          </w:rPr>
          <w:t>CCPR/C/IRQ/CO/5</w:t>
        </w:r>
      </w:hyperlink>
      <w:r w:rsidRPr="00F00296">
        <w:rPr>
          <w:lang w:val="en-GB"/>
        </w:rPr>
        <w:t xml:space="preserve">, </w:t>
      </w:r>
      <w:r w:rsidRPr="00F00296">
        <w:rPr>
          <w:rFonts w:hint="eastAsia"/>
          <w:lang w:val="es-ES"/>
        </w:rPr>
        <w:t>第</w:t>
      </w:r>
      <w:r w:rsidRPr="00F00296">
        <w:rPr>
          <w:lang w:val="en-GB"/>
        </w:rPr>
        <w:t>6</w:t>
      </w:r>
      <w:r w:rsidRPr="00F00296">
        <w:rPr>
          <w:rFonts w:hint="eastAsia"/>
          <w:lang w:val="es-ES"/>
        </w:rPr>
        <w:t>段。</w:t>
      </w:r>
    </w:p>
  </w:footnote>
  <w:footnote w:id="8">
    <w:p w14:paraId="15B66B01" w14:textId="77777777" w:rsidR="003B6694" w:rsidRPr="00F00296" w:rsidRDefault="003B6694" w:rsidP="003B6694">
      <w:pPr>
        <w:pStyle w:val="a6"/>
        <w:rPr>
          <w:lang w:val="en-GB"/>
        </w:rPr>
      </w:pPr>
      <w:r w:rsidRPr="00F00296">
        <w:rPr>
          <w:lang w:val="en-GB"/>
        </w:rPr>
        <w:tab/>
      </w:r>
      <w:r w:rsidRPr="00F00296">
        <w:rPr>
          <w:rStyle w:val="a8"/>
          <w:rFonts w:eastAsia="宋体"/>
        </w:rPr>
        <w:footnoteRef/>
      </w:r>
      <w:r w:rsidRPr="00F00296">
        <w:rPr>
          <w:lang w:val="en-GB"/>
        </w:rPr>
        <w:tab/>
      </w:r>
      <w:r w:rsidRPr="00F00296">
        <w:rPr>
          <w:lang w:val="es-ES"/>
        </w:rPr>
        <w:t>同上</w:t>
      </w:r>
      <w:r w:rsidRPr="00F00296">
        <w:rPr>
          <w:lang w:val="en-GB"/>
        </w:rPr>
        <w:t>，</w:t>
      </w:r>
      <w:r w:rsidRPr="00F00296">
        <w:rPr>
          <w:lang w:val="es-ES"/>
        </w:rPr>
        <w:t>第</w:t>
      </w:r>
      <w:r w:rsidRPr="00F00296">
        <w:rPr>
          <w:lang w:val="en-GB"/>
        </w:rPr>
        <w:t>12</w:t>
      </w:r>
      <w:r w:rsidRPr="00F00296">
        <w:rPr>
          <w:lang w:val="es-ES"/>
        </w:rPr>
        <w:t>段。</w:t>
      </w:r>
    </w:p>
  </w:footnote>
  <w:footnote w:id="9">
    <w:p w14:paraId="1233C0B6" w14:textId="77777777" w:rsidR="003B6694" w:rsidRPr="00F00296" w:rsidRDefault="003B6694" w:rsidP="003B6694">
      <w:pPr>
        <w:pStyle w:val="a6"/>
        <w:rPr>
          <w:lang w:val="en-GB"/>
        </w:rPr>
      </w:pPr>
      <w:r w:rsidRPr="00F00296">
        <w:rPr>
          <w:lang w:val="en-GB"/>
        </w:rPr>
        <w:tab/>
      </w:r>
      <w:r w:rsidRPr="00F00296">
        <w:rPr>
          <w:rStyle w:val="a8"/>
          <w:rFonts w:eastAsia="宋体"/>
        </w:rPr>
        <w:footnoteRef/>
      </w:r>
      <w:r w:rsidRPr="00F00296">
        <w:rPr>
          <w:lang w:val="en-GB"/>
        </w:rPr>
        <w:tab/>
      </w:r>
      <w:r w:rsidRPr="00F00296">
        <w:rPr>
          <w:lang w:val="es-ES"/>
        </w:rPr>
        <w:t>同上</w:t>
      </w:r>
      <w:r w:rsidRPr="00F00296">
        <w:rPr>
          <w:lang w:val="en-GB"/>
        </w:rPr>
        <w:t>，</w:t>
      </w:r>
      <w:r w:rsidRPr="00F00296">
        <w:rPr>
          <w:lang w:val="es-ES"/>
        </w:rPr>
        <w:t>第</w:t>
      </w:r>
      <w:r w:rsidRPr="00F00296">
        <w:rPr>
          <w:lang w:val="en-GB"/>
        </w:rPr>
        <w:t>9</w:t>
      </w:r>
      <w:r w:rsidRPr="00F00296">
        <w:rPr>
          <w:lang w:val="es-ES"/>
        </w:rPr>
        <w:t>段。</w:t>
      </w:r>
    </w:p>
  </w:footnote>
  <w:footnote w:id="10">
    <w:p w14:paraId="6674B432" w14:textId="77777777" w:rsidR="003B6694" w:rsidRPr="00F00296" w:rsidRDefault="003B6694" w:rsidP="003B6694">
      <w:pPr>
        <w:pStyle w:val="a6"/>
        <w:rPr>
          <w:lang w:val="en-GB"/>
        </w:rPr>
      </w:pPr>
      <w:r w:rsidRPr="00F00296">
        <w:rPr>
          <w:lang w:val="en-GB"/>
        </w:rPr>
        <w:tab/>
      </w:r>
      <w:r w:rsidRPr="00F00296">
        <w:rPr>
          <w:rStyle w:val="a8"/>
          <w:rFonts w:eastAsia="宋体"/>
        </w:rPr>
        <w:footnoteRef/>
      </w:r>
      <w:r w:rsidRPr="00F00296">
        <w:rPr>
          <w:lang w:val="en-GB"/>
        </w:rPr>
        <w:tab/>
      </w:r>
      <w:r w:rsidRPr="00F00296">
        <w:rPr>
          <w:lang w:val="es-ES"/>
        </w:rPr>
        <w:t>同上</w:t>
      </w:r>
      <w:r w:rsidRPr="00F00296">
        <w:rPr>
          <w:lang w:val="en-GB"/>
        </w:rPr>
        <w:t>，</w:t>
      </w:r>
      <w:r w:rsidRPr="00F00296">
        <w:rPr>
          <w:lang w:val="es-ES"/>
        </w:rPr>
        <w:t>第</w:t>
      </w:r>
      <w:r w:rsidRPr="00F00296">
        <w:rPr>
          <w:lang w:val="en-GB"/>
        </w:rPr>
        <w:t>28</w:t>
      </w:r>
      <w:r w:rsidRPr="00F00296">
        <w:rPr>
          <w:lang w:val="es-ES"/>
        </w:rPr>
        <w:t>段。</w:t>
      </w:r>
    </w:p>
  </w:footnote>
  <w:footnote w:id="11">
    <w:p w14:paraId="2631D734" w14:textId="77777777" w:rsidR="003B6694" w:rsidRPr="00F00296" w:rsidRDefault="003B6694" w:rsidP="003B6694">
      <w:pPr>
        <w:pStyle w:val="a6"/>
        <w:rPr>
          <w:lang w:val="en-GB"/>
        </w:rPr>
      </w:pPr>
      <w:r w:rsidRPr="00F00296">
        <w:rPr>
          <w:lang w:val="en-GB"/>
        </w:rPr>
        <w:tab/>
      </w:r>
      <w:r w:rsidRPr="00F00296">
        <w:rPr>
          <w:rStyle w:val="a8"/>
          <w:rFonts w:eastAsia="宋体"/>
        </w:rPr>
        <w:footnoteRef/>
      </w:r>
      <w:r w:rsidRPr="00F00296">
        <w:rPr>
          <w:lang w:val="en-GB"/>
        </w:rPr>
        <w:tab/>
      </w:r>
      <w:r w:rsidRPr="00F00296">
        <w:rPr>
          <w:lang w:val="es-ES"/>
        </w:rPr>
        <w:t>同上</w:t>
      </w:r>
      <w:r w:rsidRPr="00F00296">
        <w:rPr>
          <w:lang w:val="en-GB"/>
        </w:rPr>
        <w:t>，</w:t>
      </w:r>
      <w:r w:rsidRPr="00F00296">
        <w:rPr>
          <w:lang w:val="es-ES"/>
        </w:rPr>
        <w:t>第</w:t>
      </w:r>
      <w:r w:rsidRPr="00F00296">
        <w:rPr>
          <w:lang w:val="en-GB"/>
        </w:rPr>
        <w:t>30</w:t>
      </w:r>
      <w:r w:rsidRPr="00F00296">
        <w:rPr>
          <w:lang w:val="es-ES"/>
        </w:rPr>
        <w:t>段</w:t>
      </w:r>
      <w:r w:rsidRPr="00F00296">
        <w:rPr>
          <w:rFonts w:hint="eastAsia"/>
          <w:lang w:val="es-ES"/>
        </w:rPr>
        <w:t>。</w:t>
      </w:r>
    </w:p>
  </w:footnote>
  <w:footnote w:id="12">
    <w:p w14:paraId="6119B517" w14:textId="77777777" w:rsidR="003B6694" w:rsidRPr="00F00296" w:rsidRDefault="003B6694" w:rsidP="003B6694">
      <w:pPr>
        <w:pStyle w:val="a6"/>
        <w:rPr>
          <w:lang w:val="en-GB"/>
        </w:rPr>
      </w:pPr>
      <w:r w:rsidRPr="00F00296">
        <w:rPr>
          <w:lang w:val="en-GB"/>
        </w:rPr>
        <w:tab/>
      </w:r>
      <w:r w:rsidRPr="00F00296">
        <w:rPr>
          <w:rStyle w:val="a8"/>
          <w:rFonts w:eastAsia="宋体"/>
        </w:rPr>
        <w:footnoteRef/>
      </w:r>
      <w:r w:rsidRPr="00F00296">
        <w:rPr>
          <w:lang w:val="en-GB"/>
        </w:rPr>
        <w:tab/>
      </w:r>
      <w:r w:rsidRPr="00F00296">
        <w:rPr>
          <w:lang w:val="es-ES"/>
        </w:rPr>
        <w:t>同上</w:t>
      </w:r>
      <w:r w:rsidRPr="00F00296">
        <w:rPr>
          <w:lang w:val="en-GB"/>
        </w:rPr>
        <w:t>，</w:t>
      </w:r>
      <w:r w:rsidRPr="00F00296">
        <w:rPr>
          <w:lang w:val="es-ES"/>
        </w:rPr>
        <w:t>第</w:t>
      </w:r>
      <w:r w:rsidRPr="00F00296">
        <w:rPr>
          <w:lang w:val="en-GB"/>
        </w:rPr>
        <w:t>16</w:t>
      </w:r>
      <w:r w:rsidRPr="00F00296">
        <w:rPr>
          <w:lang w:val="es-ES"/>
        </w:rPr>
        <w:t>段。</w:t>
      </w:r>
    </w:p>
  </w:footnote>
  <w:footnote w:id="13">
    <w:p w14:paraId="32450CF9" w14:textId="6F11490B" w:rsidR="003B6694" w:rsidRPr="00F00296" w:rsidRDefault="003B6694" w:rsidP="003B6694">
      <w:pPr>
        <w:pStyle w:val="a6"/>
        <w:rPr>
          <w:lang w:val="en-GB"/>
        </w:rPr>
      </w:pPr>
      <w:r w:rsidRPr="00F00296">
        <w:rPr>
          <w:lang w:val="en-GB"/>
        </w:rPr>
        <w:tab/>
      </w:r>
      <w:r w:rsidRPr="00F00296">
        <w:rPr>
          <w:rStyle w:val="a8"/>
          <w:rFonts w:eastAsia="宋体"/>
        </w:rPr>
        <w:footnoteRef/>
      </w:r>
      <w:r w:rsidRPr="00F00296">
        <w:rPr>
          <w:lang w:val="en-GB"/>
        </w:rPr>
        <w:tab/>
      </w:r>
      <w:hyperlink r:id="rId8" w:history="1">
        <w:r w:rsidRPr="00F00296">
          <w:rPr>
            <w:rStyle w:val="af6"/>
            <w:u w:val="none"/>
            <w:lang w:val="en-GB"/>
          </w:rPr>
          <w:t>CERD/C/IRQ/CO/22-25</w:t>
        </w:r>
      </w:hyperlink>
      <w:r w:rsidRPr="00F00296">
        <w:rPr>
          <w:lang w:val="en-GB"/>
        </w:rPr>
        <w:t xml:space="preserve">, </w:t>
      </w:r>
      <w:r w:rsidRPr="00F00296">
        <w:rPr>
          <w:rFonts w:hint="eastAsia"/>
          <w:lang w:val="es-ES"/>
        </w:rPr>
        <w:t>第</w:t>
      </w:r>
      <w:r w:rsidRPr="00F00296">
        <w:rPr>
          <w:lang w:val="en-GB"/>
        </w:rPr>
        <w:t>26</w:t>
      </w:r>
      <w:r w:rsidRPr="00F00296">
        <w:rPr>
          <w:rFonts w:hint="eastAsia"/>
        </w:rPr>
        <w:t>段。</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3A7AB8" w14:textId="77777777" w:rsidR="00056632" w:rsidRDefault="003B6694" w:rsidP="003B6694">
    <w:pPr>
      <w:pStyle w:val="af3"/>
    </w:pPr>
    <w:r>
      <w:t>CCPR/C/IRQ/CO/6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F0B932" w14:textId="77777777" w:rsidR="00056632" w:rsidRPr="00202A30" w:rsidRDefault="003B6694" w:rsidP="003B6694">
    <w:pPr>
      <w:pStyle w:val="af3"/>
      <w:jc w:val="right"/>
    </w:pPr>
    <w:r>
      <w:t>CCPR/C/IRQ/CO/6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4"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5"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 w15:restartNumberingAfterBreak="0">
    <w:nsid w:val="67F31F55"/>
    <w:multiLevelType w:val="multilevel"/>
    <w:tmpl w:val="79FA05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7" w15:restartNumberingAfterBreak="0">
    <w:nsid w:val="69912674"/>
    <w:multiLevelType w:val="hybridMultilevel"/>
    <w:tmpl w:val="9AE83778"/>
    <w:lvl w:ilvl="0" w:tplc="F2D8C84C">
      <w:start w:val="1"/>
      <w:numFmt w:val="lowerLetter"/>
      <w:lvlRestart w:val="0"/>
      <w:lvlText w:val="(%1)"/>
      <w:lvlJc w:val="left"/>
      <w:pPr>
        <w:tabs>
          <w:tab w:val="num" w:pos="2426"/>
        </w:tabs>
        <w:ind w:left="1134" w:firstLine="453"/>
      </w:pPr>
      <w:rPr>
        <w:rFonts w:ascii="Times New Roman" w:hAnsi="Times New Roman" w:cs="Times New Roman" w:hint="eastAsia"/>
        <w:color w:val="auto"/>
        <w:sz w:val="18"/>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1"/>
  </w:num>
  <w:num w:numId="2">
    <w:abstractNumId w:val="5"/>
  </w:num>
  <w:num w:numId="3">
    <w:abstractNumId w:val="2"/>
  </w:num>
  <w:num w:numId="4">
    <w:abstractNumId w:val="0"/>
  </w:num>
  <w:num w:numId="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7"/>
  </w:num>
  <w:num w:numId="8">
    <w:abstractNumId w:val="3"/>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21BB"/>
    <w:rsid w:val="00011483"/>
    <w:rsid w:val="0004554F"/>
    <w:rsid w:val="000D319F"/>
    <w:rsid w:val="000E4D0E"/>
    <w:rsid w:val="000F5EB8"/>
    <w:rsid w:val="00126EB7"/>
    <w:rsid w:val="0012716C"/>
    <w:rsid w:val="00144B69"/>
    <w:rsid w:val="00153E86"/>
    <w:rsid w:val="00172E04"/>
    <w:rsid w:val="001B1BD1"/>
    <w:rsid w:val="001C3EF2"/>
    <w:rsid w:val="001D17F6"/>
    <w:rsid w:val="001D4890"/>
    <w:rsid w:val="00204B42"/>
    <w:rsid w:val="0021265F"/>
    <w:rsid w:val="002231C3"/>
    <w:rsid w:val="0024417F"/>
    <w:rsid w:val="00250F8D"/>
    <w:rsid w:val="0025482B"/>
    <w:rsid w:val="002E1C97"/>
    <w:rsid w:val="002F5834"/>
    <w:rsid w:val="003006AB"/>
    <w:rsid w:val="00326EBF"/>
    <w:rsid w:val="00327FE4"/>
    <w:rsid w:val="003333CC"/>
    <w:rsid w:val="00385347"/>
    <w:rsid w:val="003B6694"/>
    <w:rsid w:val="00415779"/>
    <w:rsid w:val="00427F63"/>
    <w:rsid w:val="00434D38"/>
    <w:rsid w:val="0044679E"/>
    <w:rsid w:val="00494EB8"/>
    <w:rsid w:val="004C4A0A"/>
    <w:rsid w:val="004D0A00"/>
    <w:rsid w:val="004E473D"/>
    <w:rsid w:val="004F348E"/>
    <w:rsid w:val="00501220"/>
    <w:rsid w:val="0057615F"/>
    <w:rsid w:val="005E403A"/>
    <w:rsid w:val="005E4086"/>
    <w:rsid w:val="0060122D"/>
    <w:rsid w:val="00604D91"/>
    <w:rsid w:val="006257FE"/>
    <w:rsid w:val="00654DD9"/>
    <w:rsid w:val="00670DEE"/>
    <w:rsid w:val="00680656"/>
    <w:rsid w:val="006B1119"/>
    <w:rsid w:val="006D3757"/>
    <w:rsid w:val="006D37EB"/>
    <w:rsid w:val="006E3E46"/>
    <w:rsid w:val="006E71B1"/>
    <w:rsid w:val="006F1404"/>
    <w:rsid w:val="006F4EC3"/>
    <w:rsid w:val="0070593B"/>
    <w:rsid w:val="00705ABC"/>
    <w:rsid w:val="00705D89"/>
    <w:rsid w:val="00731A42"/>
    <w:rsid w:val="00755487"/>
    <w:rsid w:val="00767E69"/>
    <w:rsid w:val="0077079A"/>
    <w:rsid w:val="007710C4"/>
    <w:rsid w:val="00771504"/>
    <w:rsid w:val="007A5599"/>
    <w:rsid w:val="007D21BB"/>
    <w:rsid w:val="00856233"/>
    <w:rsid w:val="00860F27"/>
    <w:rsid w:val="008A1560"/>
    <w:rsid w:val="008B0560"/>
    <w:rsid w:val="008B2BFA"/>
    <w:rsid w:val="008D31F4"/>
    <w:rsid w:val="008E6A3F"/>
    <w:rsid w:val="008E6FEB"/>
    <w:rsid w:val="00923557"/>
    <w:rsid w:val="00936F03"/>
    <w:rsid w:val="00943B69"/>
    <w:rsid w:val="00944CB3"/>
    <w:rsid w:val="0096722F"/>
    <w:rsid w:val="00986624"/>
    <w:rsid w:val="009B09D7"/>
    <w:rsid w:val="009D35ED"/>
    <w:rsid w:val="00A03CB6"/>
    <w:rsid w:val="00A1364C"/>
    <w:rsid w:val="00A21076"/>
    <w:rsid w:val="00A31BA8"/>
    <w:rsid w:val="00A3739A"/>
    <w:rsid w:val="00A52DAF"/>
    <w:rsid w:val="00A84072"/>
    <w:rsid w:val="00A84EA9"/>
    <w:rsid w:val="00B16570"/>
    <w:rsid w:val="00B23B03"/>
    <w:rsid w:val="00B43EB7"/>
    <w:rsid w:val="00B53320"/>
    <w:rsid w:val="00B614C4"/>
    <w:rsid w:val="00B712F3"/>
    <w:rsid w:val="00BC6522"/>
    <w:rsid w:val="00BD11DF"/>
    <w:rsid w:val="00BE1FFE"/>
    <w:rsid w:val="00C121D5"/>
    <w:rsid w:val="00C17349"/>
    <w:rsid w:val="00C323A4"/>
    <w:rsid w:val="00C351AA"/>
    <w:rsid w:val="00C43CF0"/>
    <w:rsid w:val="00C70852"/>
    <w:rsid w:val="00C7253F"/>
    <w:rsid w:val="00C829C3"/>
    <w:rsid w:val="00C90707"/>
    <w:rsid w:val="00CE1D1C"/>
    <w:rsid w:val="00D26A05"/>
    <w:rsid w:val="00D9309B"/>
    <w:rsid w:val="00D97B98"/>
    <w:rsid w:val="00DB0D94"/>
    <w:rsid w:val="00DC4D21"/>
    <w:rsid w:val="00DC671F"/>
    <w:rsid w:val="00DE4DA7"/>
    <w:rsid w:val="00E02C13"/>
    <w:rsid w:val="00E33B38"/>
    <w:rsid w:val="00E442A1"/>
    <w:rsid w:val="00E47FE5"/>
    <w:rsid w:val="00E574AF"/>
    <w:rsid w:val="00E73B33"/>
    <w:rsid w:val="00E850A7"/>
    <w:rsid w:val="00EA7E67"/>
    <w:rsid w:val="00F00296"/>
    <w:rsid w:val="00F24E6D"/>
    <w:rsid w:val="00F379B8"/>
    <w:rsid w:val="00F71332"/>
    <w:rsid w:val="00F714DA"/>
    <w:rsid w:val="00F87910"/>
    <w:rsid w:val="00FB456B"/>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D50F3E1"/>
  <w15:docId w15:val="{41368DDB-FDB0-4C99-A16A-2ADB07EDF7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670DEE"/>
    <w:pPr>
      <w:keepNext/>
      <w:keepLines/>
      <w:tabs>
        <w:tab w:val="clear" w:pos="431"/>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670DEE"/>
    <w:pPr>
      <w:keepNext/>
      <w:keepLines/>
      <w:tabs>
        <w:tab w:val="clear" w:pos="431"/>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670DEE"/>
    <w:pPr>
      <w:keepNext/>
      <w:keepLines/>
      <w:tabs>
        <w:tab w:val="clear" w:pos="431"/>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96722F"/>
    <w:pPr>
      <w:keepNext/>
      <w:keepLines/>
      <w:tabs>
        <w:tab w:val="clear" w:pos="431"/>
        <w:tab w:val="right" w:pos="851"/>
      </w:tabs>
      <w:spacing w:before="240" w:after="120"/>
      <w:ind w:left="1134" w:right="1134" w:hanging="1134"/>
    </w:pPr>
    <w:rPr>
      <w:rFonts w:eastAsia="黑体"/>
      <w:snapToGrid/>
      <w:sz w:val="22"/>
      <w:szCs w:val="22"/>
    </w:rPr>
  </w:style>
  <w:style w:type="paragraph" w:customStyle="1" w:styleId="H4GC">
    <w:name w:val="_ H_4_GC"/>
    <w:basedOn w:val="a"/>
    <w:next w:val="a"/>
    <w:qFormat/>
    <w:rsid w:val="00F87910"/>
    <w:pPr>
      <w:keepNext/>
      <w:keepLines/>
      <w:tabs>
        <w:tab w:val="clear" w:pos="431"/>
        <w:tab w:val="right" w:pos="851"/>
      </w:tabs>
      <w:spacing w:before="240" w:after="120"/>
      <w:ind w:left="1134" w:right="1134" w:hanging="1134"/>
      <w:outlineLvl w:val="4"/>
    </w:pPr>
    <w:rPr>
      <w:rFonts w:eastAsia="楷体"/>
      <w:snapToGrid/>
      <w:sz w:val="23"/>
      <w:szCs w:val="23"/>
    </w:rPr>
  </w:style>
  <w:style w:type="paragraph" w:customStyle="1" w:styleId="H56GC">
    <w:name w:val="_ H_5/6_GC"/>
    <w:basedOn w:val="a"/>
    <w:next w:val="a"/>
    <w:qFormat/>
    <w:rsid w:val="00670DEE"/>
    <w:pPr>
      <w:keepNext/>
      <w:keepLines/>
      <w:tabs>
        <w:tab w:val="clear" w:pos="431"/>
        <w:tab w:val="right" w:pos="851"/>
      </w:tabs>
      <w:spacing w:before="240" w:after="120"/>
      <w:ind w:left="1134" w:right="1134" w:hanging="1134"/>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
    <w:basedOn w:val="a"/>
    <w:link w:val="a7"/>
    <w:qFormat/>
    <w:rsid w:val="00E442A1"/>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aliases w:val="5_G 字符"/>
    <w:basedOn w:val="a0"/>
    <w:link w:val="a6"/>
    <w:rsid w:val="00E442A1"/>
    <w:rPr>
      <w:snapToGrid w:val="0"/>
      <w:sz w:val="18"/>
      <w:szCs w:val="18"/>
    </w:rPr>
  </w:style>
  <w:style w:type="character" w:styleId="a8">
    <w:name w:val="footnote reference"/>
    <w:aliases w:val="4_G"/>
    <w:basedOn w:val="a0"/>
    <w:qFormat/>
    <w:rsid w:val="0057615F"/>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9">
    <w:name w:val="目录段页次"/>
    <w:basedOn w:val="a"/>
    <w:qFormat/>
    <w:rsid w:val="004F348E"/>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E442A1"/>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E442A1"/>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E442A1"/>
    <w:pPr>
      <w:keepLines w:val="0"/>
      <w:spacing w:after="0"/>
    </w:pPr>
  </w:style>
  <w:style w:type="character" w:customStyle="1" w:styleId="ad">
    <w:name w:val="尾注文本 字符"/>
    <w:basedOn w:val="a0"/>
    <w:link w:val="ac"/>
    <w:rsid w:val="00E442A1"/>
    <w:rPr>
      <w:snapToGrid w:val="0"/>
      <w:sz w:val="18"/>
      <w:szCs w:val="18"/>
    </w:rPr>
  </w:style>
  <w:style w:type="character" w:styleId="ae">
    <w:name w:val="endnote reference"/>
    <w:basedOn w:val="a8"/>
    <w:qFormat/>
    <w:rsid w:val="0057615F"/>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A31BA8"/>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A31BA8"/>
    <w:rPr>
      <w:rFonts w:eastAsia="Times New Roman"/>
      <w:snapToGrid w:val="0"/>
      <w:sz w:val="16"/>
      <w:szCs w:val="16"/>
      <w:lang w:val="en-GB" w:eastAsia="en-US"/>
    </w:rPr>
  </w:style>
  <w:style w:type="character" w:styleId="af2">
    <w:name w:val="page number"/>
    <w:basedOn w:val="a0"/>
    <w:qFormat/>
    <w:rsid w:val="00A31BA8"/>
    <w:rPr>
      <w:rFonts w:ascii="Times New Roman" w:hAnsi="Times New Roman"/>
      <w:b/>
      <w:i w:val="0"/>
      <w:snapToGrid w:val="0"/>
      <w:spacing w:val="0"/>
      <w:kern w:val="0"/>
      <w:sz w:val="18"/>
      <w14:cntxtAlts w14:val="0"/>
    </w:rPr>
  </w:style>
  <w:style w:type="paragraph" w:styleId="af3">
    <w:name w:val="header"/>
    <w:basedOn w:val="a"/>
    <w:link w:val="af4"/>
    <w:qFormat/>
    <w:rsid w:val="00A31BA8"/>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A31BA8"/>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customStyle="1" w:styleId="SingleParaNoGC">
    <w:name w:val="_ Single ParaNo_GC"/>
    <w:basedOn w:val="SingleTxtGC"/>
    <w:qFormat/>
    <w:rsid w:val="00C323A4"/>
    <w:pPr>
      <w:numPr>
        <w:numId w:val="9"/>
      </w:numPr>
      <w:tabs>
        <w:tab w:val="clear" w:pos="431"/>
      </w:tabs>
      <w:ind w:left="1134" w:firstLine="0"/>
    </w:pPr>
    <w:rPr>
      <w:snapToGrid/>
      <w:szCs w:val="21"/>
    </w:rPr>
  </w:style>
  <w:style w:type="paragraph" w:styleId="TOC1">
    <w:name w:val="toc 1"/>
    <w:basedOn w:val="a"/>
    <w:next w:val="a"/>
    <w:autoRedefine/>
    <w:uiPriority w:val="39"/>
    <w:unhideWhenUsed/>
    <w:rsid w:val="0025482B"/>
    <w:pPr>
      <w:tabs>
        <w:tab w:val="clear" w:pos="431"/>
        <w:tab w:val="right" w:pos="850"/>
        <w:tab w:val="left" w:pos="1134"/>
        <w:tab w:val="left" w:leader="dot" w:pos="8959"/>
        <w:tab w:val="right" w:pos="9638"/>
      </w:tabs>
      <w:overflowPunct/>
      <w:adjustRightInd/>
      <w:snapToGrid/>
      <w:spacing w:after="120" w:line="240" w:lineRule="atLeast"/>
      <w:ind w:left="1134" w:right="737" w:hanging="1134"/>
      <w:jc w:val="left"/>
    </w:pPr>
    <w:rPr>
      <w:rFonts w:eastAsia="Times New Roman"/>
      <w:bCs/>
      <w:snapToGrid/>
      <w:sz w:val="20"/>
      <w:lang w:val="es-ES_tradnl" w:eastAsia="es-ES"/>
    </w:rPr>
  </w:style>
  <w:style w:type="paragraph" w:styleId="TOC2">
    <w:name w:val="toc 2"/>
    <w:basedOn w:val="a"/>
    <w:next w:val="a"/>
    <w:autoRedefine/>
    <w:uiPriority w:val="39"/>
    <w:unhideWhenUsed/>
    <w:rsid w:val="0025482B"/>
    <w:pPr>
      <w:tabs>
        <w:tab w:val="clear" w:pos="431"/>
        <w:tab w:val="right" w:pos="850"/>
        <w:tab w:val="left" w:pos="1134"/>
        <w:tab w:val="left" w:pos="1559"/>
        <w:tab w:val="left" w:leader="dot" w:pos="8959"/>
        <w:tab w:val="right" w:pos="9638"/>
      </w:tabs>
      <w:overflowPunct/>
      <w:adjustRightInd/>
      <w:snapToGrid/>
      <w:spacing w:line="240" w:lineRule="atLeast"/>
      <w:ind w:left="1559" w:right="737" w:hanging="425"/>
      <w:jc w:val="left"/>
    </w:pPr>
    <w:rPr>
      <w:rFonts w:eastAsia="Times New Roman"/>
      <w:bCs/>
      <w:noProof/>
      <w:snapToGrid/>
      <w:sz w:val="20"/>
      <w:lang w:eastAsia="es-ES"/>
    </w:rPr>
  </w:style>
  <w:style w:type="paragraph" w:styleId="TOC3">
    <w:name w:val="toc 3"/>
    <w:basedOn w:val="a"/>
    <w:next w:val="a"/>
    <w:autoRedefine/>
    <w:uiPriority w:val="39"/>
    <w:unhideWhenUsed/>
    <w:rsid w:val="0025482B"/>
    <w:pPr>
      <w:tabs>
        <w:tab w:val="clear" w:pos="431"/>
        <w:tab w:val="right" w:pos="850"/>
        <w:tab w:val="left" w:pos="1134"/>
        <w:tab w:val="left" w:pos="1559"/>
        <w:tab w:val="left" w:pos="1984"/>
        <w:tab w:val="left" w:leader="dot" w:pos="8959"/>
        <w:tab w:val="right" w:pos="9638"/>
      </w:tabs>
      <w:overflowPunct/>
      <w:adjustRightInd/>
      <w:snapToGrid/>
      <w:spacing w:line="240" w:lineRule="atLeast"/>
      <w:ind w:left="1984" w:right="737" w:hanging="425"/>
      <w:jc w:val="left"/>
    </w:pPr>
    <w:rPr>
      <w:rFonts w:eastAsia="Times New Roman"/>
      <w:bCs/>
      <w:noProof/>
      <w:snapToGrid/>
      <w:sz w:val="20"/>
      <w:lang w:val="es-ES_tradnl" w:eastAsia="es-ES"/>
    </w:rPr>
  </w:style>
  <w:style w:type="paragraph" w:styleId="TOC4">
    <w:name w:val="toc 4"/>
    <w:basedOn w:val="a"/>
    <w:next w:val="a"/>
    <w:autoRedefine/>
    <w:uiPriority w:val="39"/>
    <w:unhideWhenUsed/>
    <w:rsid w:val="0025482B"/>
    <w:pPr>
      <w:tabs>
        <w:tab w:val="clear" w:pos="431"/>
        <w:tab w:val="right" w:pos="850"/>
        <w:tab w:val="left" w:pos="1134"/>
        <w:tab w:val="left" w:leader="dot" w:pos="7654"/>
        <w:tab w:val="right" w:pos="8929"/>
        <w:tab w:val="right" w:pos="9638"/>
      </w:tabs>
      <w:overflowPunct/>
      <w:adjustRightInd/>
      <w:snapToGrid/>
      <w:spacing w:after="120" w:line="240" w:lineRule="atLeast"/>
      <w:ind w:left="1134" w:right="2041" w:hanging="1134"/>
      <w:jc w:val="left"/>
    </w:pPr>
    <w:rPr>
      <w:rFonts w:eastAsia="Times New Roman"/>
      <w:noProof/>
      <w:snapToGrid/>
      <w:sz w:val="20"/>
      <w:lang w:val="ru-RU" w:eastAsia="en-US"/>
    </w:rPr>
  </w:style>
  <w:style w:type="paragraph" w:styleId="TOC5">
    <w:name w:val="toc 5"/>
    <w:basedOn w:val="a"/>
    <w:next w:val="a"/>
    <w:autoRedefine/>
    <w:uiPriority w:val="39"/>
    <w:unhideWhenUsed/>
    <w:rsid w:val="0025482B"/>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jc w:val="left"/>
    </w:pPr>
    <w:rPr>
      <w:rFonts w:eastAsia="Times New Roman"/>
      <w:noProof/>
      <w:snapToGrid/>
      <w:sz w:val="20"/>
      <w:lang w:val="es-ES" w:eastAsia="en-US"/>
    </w:rPr>
  </w:style>
  <w:style w:type="paragraph" w:styleId="TOC6">
    <w:name w:val="toc 6"/>
    <w:basedOn w:val="a"/>
    <w:next w:val="a"/>
    <w:autoRedefine/>
    <w:uiPriority w:val="39"/>
    <w:unhideWhenUsed/>
    <w:rsid w:val="0025482B"/>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jc w:val="left"/>
    </w:pPr>
    <w:rPr>
      <w:rFonts w:eastAsia="Times New Roman"/>
      <w:noProof/>
      <w:snapToGrid/>
      <w:sz w:val="20"/>
      <w:lang w:val="fr-CH" w:eastAsia="en-US"/>
    </w:rPr>
  </w:style>
  <w:style w:type="table" w:styleId="af5">
    <w:name w:val="Table Grid"/>
    <w:basedOn w:val="a1"/>
    <w:rsid w:val="003B6694"/>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ChG">
    <w:name w:val="_ H _Ch_G"/>
    <w:basedOn w:val="a"/>
    <w:next w:val="a"/>
    <w:qFormat/>
    <w:rsid w:val="003B6694"/>
    <w:pPr>
      <w:keepNext/>
      <w:keepLines/>
      <w:tabs>
        <w:tab w:val="clear" w:pos="431"/>
        <w:tab w:val="right" w:pos="851"/>
      </w:tabs>
      <w:suppressAutoHyphens/>
      <w:overflowPunct/>
      <w:adjustRightInd/>
      <w:snapToGrid/>
      <w:spacing w:before="360" w:after="240" w:line="300" w:lineRule="exact"/>
      <w:ind w:left="1134" w:right="1134" w:hanging="1134"/>
      <w:jc w:val="left"/>
      <w:outlineLvl w:val="1"/>
    </w:pPr>
    <w:rPr>
      <w:rFonts w:eastAsia="Times New Roman"/>
      <w:b/>
      <w:snapToGrid/>
      <w:sz w:val="28"/>
      <w:lang w:val="en-GB" w:eastAsia="en-US"/>
    </w:rPr>
  </w:style>
  <w:style w:type="paragraph" w:customStyle="1" w:styleId="H1G">
    <w:name w:val="_ H_1_G"/>
    <w:basedOn w:val="a"/>
    <w:next w:val="a"/>
    <w:qFormat/>
    <w:rsid w:val="003B6694"/>
    <w:pPr>
      <w:keepNext/>
      <w:keepLines/>
      <w:tabs>
        <w:tab w:val="clear" w:pos="431"/>
        <w:tab w:val="right" w:pos="851"/>
      </w:tabs>
      <w:suppressAutoHyphens/>
      <w:overflowPunct/>
      <w:adjustRightInd/>
      <w:snapToGrid/>
      <w:spacing w:before="360" w:after="240" w:line="270" w:lineRule="exact"/>
      <w:ind w:left="1134" w:right="1134" w:hanging="1134"/>
      <w:jc w:val="left"/>
      <w:outlineLvl w:val="2"/>
    </w:pPr>
    <w:rPr>
      <w:rFonts w:eastAsia="Times New Roman"/>
      <w:b/>
      <w:snapToGrid/>
      <w:sz w:val="24"/>
      <w:lang w:val="en-GB" w:eastAsia="en-US"/>
    </w:rPr>
  </w:style>
  <w:style w:type="paragraph" w:customStyle="1" w:styleId="H23G">
    <w:name w:val="_ H_2/3_G"/>
    <w:basedOn w:val="a"/>
    <w:next w:val="a"/>
    <w:qFormat/>
    <w:rsid w:val="003B6694"/>
    <w:pPr>
      <w:keepNext/>
      <w:keepLines/>
      <w:tabs>
        <w:tab w:val="clear" w:pos="431"/>
        <w:tab w:val="right" w:pos="851"/>
      </w:tabs>
      <w:suppressAutoHyphens/>
      <w:overflowPunct/>
      <w:adjustRightInd/>
      <w:snapToGrid/>
      <w:spacing w:before="240" w:after="120" w:line="240" w:lineRule="exact"/>
      <w:ind w:left="1134" w:right="1134" w:hanging="1134"/>
      <w:jc w:val="left"/>
      <w:outlineLvl w:val="3"/>
    </w:pPr>
    <w:rPr>
      <w:rFonts w:eastAsia="Times New Roman"/>
      <w:b/>
      <w:snapToGrid/>
      <w:sz w:val="20"/>
      <w:lang w:val="en-GB" w:eastAsia="en-US"/>
    </w:rPr>
  </w:style>
  <w:style w:type="paragraph" w:customStyle="1" w:styleId="SingleTxtG">
    <w:name w:val="_ Single Txt_G"/>
    <w:basedOn w:val="a"/>
    <w:qFormat/>
    <w:rsid w:val="003B6694"/>
    <w:pPr>
      <w:tabs>
        <w:tab w:val="clear" w:pos="431"/>
        <w:tab w:val="left" w:pos="1701"/>
        <w:tab w:val="left" w:pos="2268"/>
      </w:tabs>
      <w:suppressAutoHyphens/>
      <w:overflowPunct/>
      <w:adjustRightInd/>
      <w:snapToGrid/>
      <w:spacing w:after="120" w:line="240" w:lineRule="atLeast"/>
      <w:ind w:left="1134" w:right="1134"/>
    </w:pPr>
    <w:rPr>
      <w:snapToGrid/>
      <w:sz w:val="20"/>
      <w:lang w:val="en-GB"/>
    </w:rPr>
  </w:style>
  <w:style w:type="character" w:styleId="af6">
    <w:name w:val="Hyperlink"/>
    <w:basedOn w:val="a0"/>
    <w:uiPriority w:val="99"/>
    <w:unhideWhenUsed/>
    <w:rsid w:val="003B6694"/>
    <w:rPr>
      <w:color w:val="0000FF" w:themeColor="hyperlink"/>
      <w:u w:val="single"/>
    </w:rPr>
  </w:style>
  <w:style w:type="character" w:styleId="af7">
    <w:name w:val="FollowedHyperlink"/>
    <w:basedOn w:val="a0"/>
    <w:uiPriority w:val="99"/>
    <w:semiHidden/>
    <w:unhideWhenUsed/>
    <w:rsid w:val="00F00296"/>
    <w:rPr>
      <w:color w:val="800080" w:themeColor="followedHyperlink"/>
      <w:u w:val="single"/>
    </w:rPr>
  </w:style>
  <w:style w:type="character" w:styleId="af8">
    <w:name w:val="Unresolved Mention"/>
    <w:basedOn w:val="a0"/>
    <w:uiPriority w:val="99"/>
    <w:semiHidden/>
    <w:unhideWhenUsed/>
    <w:rsid w:val="00F0029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undocs.org/ch/A/RES/68/268"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8" Type="http://schemas.openxmlformats.org/officeDocument/2006/relationships/hyperlink" Target="http://undocs.org/ch/CERD/C/IRQ/CO/22-25" TargetMode="External"/><Relationship Id="rId3" Type="http://schemas.openxmlformats.org/officeDocument/2006/relationships/hyperlink" Target="http://undocs.org/ch/CCPR/C/SR.3848" TargetMode="External"/><Relationship Id="rId7" Type="http://schemas.openxmlformats.org/officeDocument/2006/relationships/hyperlink" Target="http://undocs.org/ch/CCPR/C/IRQ/CO/5" TargetMode="External"/><Relationship Id="rId2" Type="http://schemas.openxmlformats.org/officeDocument/2006/relationships/hyperlink" Target="http://undocs.org/ch/CCPR/C/SR.3847" TargetMode="External"/><Relationship Id="rId1" Type="http://schemas.openxmlformats.org/officeDocument/2006/relationships/hyperlink" Target="http://undocs.org/ch/CCPR/C/SR.3846" TargetMode="External"/><Relationship Id="rId6" Type="http://schemas.openxmlformats.org/officeDocument/2006/relationships/hyperlink" Target="http://undocs.org/ch/CCPR/C/IRQ/RQ/6" TargetMode="External"/><Relationship Id="rId5" Type="http://schemas.openxmlformats.org/officeDocument/2006/relationships/hyperlink" Target="http://undocs.org/ch/CCPR/C/IRQ/Q/6" TargetMode="External"/><Relationship Id="rId4" Type="http://schemas.openxmlformats.org/officeDocument/2006/relationships/hyperlink" Target="http://undocs.org/ch/CCPR/C/IRQ/6"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CPR.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5F8E15F-C89B-4EB5-B779-F6169D9630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9</Pages>
  <Words>8171</Words>
  <Characters>8561</Characters>
  <Application>Microsoft Office Word</Application>
  <DocSecurity>0</DocSecurity>
  <Lines>307</Lines>
  <Paragraphs>112</Paragraphs>
  <ScaleCrop>false</ScaleCrop>
  <Company>DCM</Company>
  <LinksUpToDate>false</LinksUpToDate>
  <CharactersWithSpaces>8738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CCPR/C/IRQ/CO/6</dc:title>
  <dc:subject>2212669</dc:subject>
  <dc:creator>yang</dc:creator>
  <cp:keywords/>
  <dc:description/>
  <cp:lastModifiedBy>Xiaoqing Yang</cp:lastModifiedBy>
  <cp:revision>2</cp:revision>
  <cp:lastPrinted>2014-05-09T11:28:00Z</cp:lastPrinted>
  <dcterms:created xsi:type="dcterms:W3CDTF">2022-12-01T10:38:00Z</dcterms:created>
  <dcterms:modified xsi:type="dcterms:W3CDTF">2022-12-01T10:38:00Z</dcterms:modified>
</cp:coreProperties>
</file>