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E17" w:rsidRDefault="000A4E17" w:rsidP="000A4E17">
      <w:pPr>
        <w:spacing w:line="60" w:lineRule="exact"/>
        <w:sectPr w:rsidR="000A4E17" w:rsidSect="000A4E1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2;mso-position-horizontal-relative:page;mso-position-vertical-relative:page" o:preferrelative="f" filled="t">
            <v:imagedata r:id="rId13" o:title="5-6Size =1Lang = C"/>
            <w10:wrap anchorx="page" anchory="page"/>
          </v:shape>
        </w:pict>
      </w:r>
      <w:commentRangeEnd w:id="0"/>
      <w:r>
        <w:rPr>
          <w:rStyle w:val="CommentReference"/>
        </w:rPr>
        <w:commentReference w:id="0"/>
      </w:r>
    </w:p>
    <w:p w:rsidR="000A4E17" w:rsidRDefault="000A4E17" w:rsidP="000A4E17">
      <w:pPr>
        <w:spacing w:line="60" w:lineRule="exact"/>
      </w:pPr>
    </w:p>
    <w:p w:rsidR="00E8268F" w:rsidRPr="00C13387" w:rsidRDefault="00E8268F" w:rsidP="00341E34">
      <w:pPr>
        <w:spacing w:before="60"/>
        <w:rPr>
          <w:rFonts w:eastAsia="SimHei" w:hint="eastAsia"/>
          <w:sz w:val="24"/>
          <w:szCs w:val="24"/>
        </w:rPr>
      </w:pPr>
      <w:r w:rsidRPr="00C13387">
        <w:rPr>
          <w:rFonts w:eastAsia="SimHei" w:hint="eastAsia"/>
          <w:sz w:val="24"/>
          <w:szCs w:val="24"/>
        </w:rPr>
        <w:t>消除对妇女歧视委员会</w:t>
      </w:r>
    </w:p>
    <w:p w:rsidR="00E8268F" w:rsidRPr="00E8268F" w:rsidRDefault="00E8268F" w:rsidP="00E8268F">
      <w:pPr>
        <w:pStyle w:val="SingleTxt"/>
        <w:spacing w:after="0" w:line="120" w:lineRule="exact"/>
        <w:rPr>
          <w:sz w:val="10"/>
        </w:rPr>
      </w:pPr>
    </w:p>
    <w:p w:rsidR="00E8268F" w:rsidRPr="00E8268F" w:rsidRDefault="00E8268F" w:rsidP="00E8268F">
      <w:pPr>
        <w:pStyle w:val="SingleTxt"/>
        <w:spacing w:after="0" w:line="120" w:lineRule="exact"/>
        <w:rPr>
          <w:rFonts w:hint="eastAsia"/>
          <w:sz w:val="10"/>
        </w:rPr>
      </w:pPr>
    </w:p>
    <w:p w:rsidR="00E8268F" w:rsidRPr="00C13387" w:rsidRDefault="00E8268F" w:rsidP="00E8268F">
      <w:pPr>
        <w:pStyle w:val="HMGC"/>
        <w:rPr>
          <w:rFonts w:hint="eastAsia"/>
        </w:rPr>
      </w:pPr>
      <w:r w:rsidRPr="00C13387">
        <w:rPr>
          <w:rFonts w:hint="eastAsia"/>
        </w:rPr>
        <w:tab/>
      </w:r>
      <w:r w:rsidRPr="00C13387">
        <w:rPr>
          <w:rFonts w:hint="eastAsia"/>
        </w:rPr>
        <w:tab/>
      </w:r>
      <w:r w:rsidRPr="00C13387">
        <w:rPr>
          <w:rFonts w:hint="eastAsia"/>
        </w:rPr>
        <w:t>审议缔约国根据《公约》第十八条提交的报告</w:t>
      </w:r>
    </w:p>
    <w:p w:rsidR="00E8268F" w:rsidRPr="00C13387" w:rsidRDefault="00E8268F" w:rsidP="00E8268F">
      <w:pPr>
        <w:pStyle w:val="HChGC"/>
        <w:rPr>
          <w:rFonts w:hint="eastAsia"/>
        </w:rPr>
      </w:pPr>
      <w:r w:rsidRPr="00C13387">
        <w:rPr>
          <w:rFonts w:hint="eastAsia"/>
        </w:rPr>
        <w:tab/>
      </w:r>
      <w:r w:rsidRPr="00C13387">
        <w:rPr>
          <w:rFonts w:hint="eastAsia"/>
        </w:rPr>
        <w:tab/>
      </w:r>
      <w:r w:rsidRPr="00C13387">
        <w:rPr>
          <w:rFonts w:hint="eastAsia"/>
        </w:rPr>
        <w:t>缔约国应在</w:t>
      </w:r>
      <w:r w:rsidRPr="00C13387">
        <w:rPr>
          <w:rFonts w:hint="eastAsia"/>
        </w:rPr>
        <w:t>2011</w:t>
      </w:r>
      <w:r w:rsidRPr="00C13387">
        <w:rPr>
          <w:rFonts w:hint="eastAsia"/>
        </w:rPr>
        <w:t>年提交的第五次和第六次定期报告</w:t>
      </w:r>
    </w:p>
    <w:p w:rsidR="00E8268F" w:rsidRPr="00C13387" w:rsidRDefault="00E8268F" w:rsidP="00E8268F">
      <w:pPr>
        <w:pStyle w:val="HMGC"/>
        <w:rPr>
          <w:rFonts w:hint="eastAsia"/>
        </w:rPr>
      </w:pPr>
      <w:r w:rsidRPr="00C13387">
        <w:rPr>
          <w:rFonts w:hint="eastAsia"/>
        </w:rPr>
        <w:tab/>
      </w:r>
      <w:r w:rsidRPr="00C13387">
        <w:rPr>
          <w:rFonts w:hint="eastAsia"/>
        </w:rPr>
        <w:tab/>
      </w:r>
      <w:r w:rsidRPr="00C13387">
        <w:rPr>
          <w:rFonts w:hint="eastAsia"/>
          <w:sz w:val="32"/>
        </w:rPr>
        <w:t>多民族玻利维亚国</w:t>
      </w:r>
      <w:r w:rsidRPr="00281178">
        <w:rPr>
          <w:rStyle w:val="FootnoteReference"/>
          <w:sz w:val="21"/>
        </w:rPr>
        <w:footnoteReference w:customMarkFollows="1" w:id="1"/>
        <w:t>*</w:t>
      </w:r>
    </w:p>
    <w:p w:rsidR="00E8268F" w:rsidRPr="00C13387" w:rsidRDefault="00E8268F" w:rsidP="00E8268F">
      <w:pPr>
        <w:spacing w:after="120"/>
        <w:ind w:left="1264" w:right="1264"/>
        <w:jc w:val="right"/>
        <w:rPr>
          <w:rFonts w:hint="eastAsia"/>
          <w:szCs w:val="21"/>
        </w:rPr>
      </w:pPr>
      <w:r w:rsidRPr="00C13387">
        <w:rPr>
          <w:szCs w:val="21"/>
          <w:lang w:val="es-MX"/>
        </w:rPr>
        <w:t>[</w:t>
      </w:r>
      <w:r w:rsidRPr="00C13387">
        <w:rPr>
          <w:rFonts w:hint="eastAsia"/>
          <w:szCs w:val="21"/>
          <w:lang w:val="es-MX"/>
        </w:rPr>
        <w:t>接收日期：</w:t>
      </w:r>
      <w:smartTag w:uri="urn:schemas-microsoft-com:office:smarttags" w:element="chsdate">
        <w:smartTagPr>
          <w:attr w:name="IsROCDate" w:val="False"/>
          <w:attr w:name="IsLunarDate" w:val="False"/>
          <w:attr w:name="Day" w:val="19"/>
          <w:attr w:name="Month" w:val="11"/>
          <w:attr w:name="Year" w:val="2013"/>
        </w:smartTagPr>
        <w:r w:rsidRPr="00C13387">
          <w:rPr>
            <w:szCs w:val="21"/>
          </w:rPr>
          <w:t>2013</w:t>
        </w:r>
        <w:r w:rsidRPr="00C13387">
          <w:rPr>
            <w:rFonts w:hint="eastAsia"/>
            <w:szCs w:val="21"/>
          </w:rPr>
          <w:t>年11月19日</w:t>
        </w:r>
      </w:smartTag>
      <w:r w:rsidRPr="00C13387">
        <w:rPr>
          <w:szCs w:val="21"/>
          <w:lang w:val="es-MX"/>
        </w:rPr>
        <w:t>]</w:t>
      </w:r>
    </w:p>
    <w:p w:rsidR="00341E34" w:rsidRPr="00341E34" w:rsidRDefault="00341E34" w:rsidP="00341E34">
      <w:pPr>
        <w:pStyle w:val="HChG"/>
        <w:spacing w:before="0" w:after="0" w:line="120" w:lineRule="exact"/>
        <w:ind w:left="1264" w:right="1264" w:firstLine="0"/>
        <w:rPr>
          <w:rFonts w:eastAsia="SimHei" w:hint="eastAsia"/>
          <w:b w:val="0"/>
          <w:sz w:val="10"/>
          <w:szCs w:val="28"/>
          <w:lang w:val="es-ES" w:eastAsia="zh-CN"/>
        </w:rPr>
      </w:pPr>
    </w:p>
    <w:p w:rsidR="00312490" w:rsidRPr="00C13387" w:rsidRDefault="00312490" w:rsidP="00312490">
      <w:pPr>
        <w:pStyle w:val="HChG"/>
        <w:spacing w:before="0" w:after="120" w:line="320" w:lineRule="exact"/>
        <w:ind w:left="1264" w:right="1264" w:firstLine="0"/>
        <w:rPr>
          <w:rFonts w:eastAsia="SimHei" w:hint="eastAsia"/>
          <w:b w:val="0"/>
          <w:szCs w:val="28"/>
          <w:lang w:val="es-ES" w:eastAsia="zh-CN"/>
        </w:rPr>
      </w:pPr>
      <w:r w:rsidRPr="00C13387">
        <w:rPr>
          <w:rFonts w:eastAsia="SimHei" w:hint="eastAsia"/>
          <w:b w:val="0"/>
          <w:szCs w:val="28"/>
          <w:lang w:val="es-ES" w:eastAsia="zh-CN"/>
        </w:rPr>
        <w:t>内容提要</w:t>
      </w:r>
    </w:p>
    <w:p w:rsidR="00312490" w:rsidRPr="00C13387" w:rsidRDefault="00312490" w:rsidP="00341E34">
      <w:pPr>
        <w:spacing w:line="240" w:lineRule="exact"/>
        <w:rPr>
          <w:lang w:val="es-ES"/>
        </w:rPr>
      </w:pPr>
    </w:p>
    <w:p w:rsidR="00312490" w:rsidRPr="00C13387" w:rsidRDefault="00312490" w:rsidP="00312490">
      <w:pPr>
        <w:pStyle w:val="SingleTxt"/>
      </w:pPr>
      <w:r>
        <w:rPr>
          <w:lang w:val="es-ES"/>
        </w:rPr>
        <w:tab/>
      </w:r>
      <w:r w:rsidRPr="00C13387">
        <w:rPr>
          <w:rFonts w:hint="eastAsia"/>
          <w:lang w:val="es-ES"/>
        </w:rPr>
        <w:t>在土著人民、原住民和难民的参与和世界观影响下，在妇女及妇女组织的参与下，玻利维亚日益发生着重大转变。所有这些努力的最终成果，就是出台了新的《国家政治宪法》。这一根本大法，要求遵循多民族国家原则和美好生活公共政策，逐步实施和落实预防和保护体系，从而建设一个实现了妇女广泛参与和尊重妇女基本权利的多民族国家，在《消除对妇女一切形式歧视公约》框架下实施各项公共政策，以便在全世界范围内打击对妇女的歧视和暴力。</w:t>
      </w:r>
      <w:r w:rsidRPr="00C13387">
        <w:t xml:space="preserve"> </w:t>
      </w:r>
    </w:p>
    <w:p w:rsidR="00312490" w:rsidRPr="00C13387" w:rsidRDefault="00312490" w:rsidP="00312490">
      <w:pPr>
        <w:pStyle w:val="SingleTxt"/>
      </w:pPr>
      <w:r>
        <w:tab/>
      </w:r>
      <w:r w:rsidRPr="00C13387">
        <w:rPr>
          <w:rFonts w:hint="eastAsia"/>
        </w:rPr>
        <w:t>本报告是遵照多民族玻利维亚国因签署《消除对妇女一切形式歧视公约》和接受土著人民权利国际法管辖，承认土著人民权利而许下的国际承诺制定的。</w:t>
      </w:r>
      <w:r w:rsidRPr="00C13387">
        <w:t xml:space="preserve"> </w:t>
      </w:r>
    </w:p>
    <w:p w:rsidR="00312490" w:rsidRPr="00C13387" w:rsidRDefault="00312490" w:rsidP="00312490">
      <w:pPr>
        <w:pStyle w:val="SingleTxt"/>
        <w:rPr>
          <w:szCs w:val="21"/>
        </w:rPr>
      </w:pPr>
      <w:r>
        <w:rPr>
          <w:szCs w:val="21"/>
        </w:rPr>
        <w:tab/>
      </w:r>
      <w:r w:rsidRPr="00C13387">
        <w:rPr>
          <w:rFonts w:hint="eastAsia"/>
          <w:szCs w:val="21"/>
        </w:rPr>
        <w:t>值得注意的是，基于“美好生活和生活文化”的各项原则有效落实人权，有助于从国内土著</w:t>
      </w:r>
      <w:r w:rsidRPr="00312490">
        <w:rPr>
          <w:rFonts w:hint="eastAsia"/>
          <w:lang w:val="es-ES"/>
        </w:rPr>
        <w:t>人民</w:t>
      </w:r>
      <w:r w:rsidRPr="00C13387">
        <w:rPr>
          <w:rFonts w:hint="eastAsia"/>
          <w:szCs w:val="21"/>
        </w:rPr>
        <w:t>的现实情况和全体妇女的处境，尤其是权利最易受到侵害的土著妇女群体的处境入手，将玻利维亚建成一个建立在求同存异、实现对话与共识基础上的更为团结、民主的国家。认识到土著人民文化模式的局限性和潜力，我们要建成一个全新的玻利维亚，尊重包括土著妇女在内的土著人民自身的制度，尊重妇女，实现妇女的政治参与，重视妇女在经济、社会、文化和劳动领域的需要和诉求，重拾玻利维亚各民族先辈们的智慧和科学知识，面临着种种挑战。</w:t>
      </w:r>
    </w:p>
    <w:p w:rsidR="00312490" w:rsidRPr="00C13387" w:rsidRDefault="00312490" w:rsidP="00312490">
      <w:pPr>
        <w:pStyle w:val="SingleTxt"/>
        <w:rPr>
          <w:szCs w:val="21"/>
        </w:rPr>
      </w:pPr>
      <w:r>
        <w:rPr>
          <w:szCs w:val="21"/>
        </w:rPr>
        <w:tab/>
      </w:r>
      <w:r w:rsidRPr="00C13387">
        <w:rPr>
          <w:rFonts w:hint="eastAsia"/>
          <w:szCs w:val="21"/>
        </w:rPr>
        <w:t>本报告立足于《国家政治宪法》，从落实妇女权利这一全局角度对国家各项法律法规进行了审视。全局观念要求重视并满足土著妇女的需求，因为玻利维亚的居民大多数是土著人，由于结构原因和历史原因，土著人民的权利遭到了侵犯，土著妇女的情况尤甚，由于身为女性以及土著身份，她们遭受着双重歧视；为此，国家各项政策正是以土著妇女的经历作为切入点，在实现与环境和地球母亲和谐共存的基础上使妇女过上美好生活；在这个意义上说，报告呼应了贯彻落实基本权利并在“追求美好生活，实现与地球母亲和谐共处”的范式下建设多民族国这一历史性时刻，这一层面的创新和协作，已经将人类基本权利落到了实处，树立了不暴力侵害妇女的文化。</w:t>
      </w:r>
    </w:p>
    <w:p w:rsidR="00312490" w:rsidRPr="00C13387" w:rsidRDefault="00312490" w:rsidP="00312490">
      <w:pPr>
        <w:pStyle w:val="SingleTxt"/>
        <w:rPr>
          <w:rFonts w:hint="eastAsia"/>
          <w:szCs w:val="21"/>
        </w:rPr>
      </w:pPr>
      <w:r>
        <w:rPr>
          <w:szCs w:val="21"/>
        </w:rPr>
        <w:tab/>
      </w:r>
      <w:r w:rsidRPr="00C13387">
        <w:rPr>
          <w:rFonts w:hint="eastAsia"/>
          <w:szCs w:val="21"/>
        </w:rPr>
        <w:t>本报告分为两部分，第一部分分析了国家的情况、《国家政治宪法》和多民族国的建设工作，指出自2006年起至今，有利于妇女的各项公共政策和法规得以巩固。第二部分介绍了对《消除对妇女一切形式歧视公约》各条规定的落实情况并进行了分析，在这一领域，已经发展起了完整的法律框架并实施了公共政策，从而落实作为《公约》缔约国所许下的承诺。此外，还提供了最新的统计数据。最后需要强调的是，国家行政机关、立法机关、司法机关、选举机关、民间社会、社会运动，以及各省和各市主管机关通过开展全国范围的协商讨论，对报告进行了论证。</w:t>
      </w:r>
    </w:p>
    <w:p w:rsidR="00312490" w:rsidRPr="00C13387" w:rsidRDefault="00312490" w:rsidP="00312490">
      <w:pPr>
        <w:pStyle w:val="SingleTxt"/>
        <w:rPr>
          <w:szCs w:val="21"/>
        </w:rPr>
      </w:pPr>
      <w:r>
        <w:rPr>
          <w:szCs w:val="21"/>
          <w:lang w:val="es-ES_tradnl"/>
        </w:rPr>
        <w:tab/>
      </w:r>
      <w:r w:rsidRPr="00C13387">
        <w:rPr>
          <w:rFonts w:hint="eastAsia"/>
          <w:szCs w:val="21"/>
          <w:lang w:val="es-ES_tradnl"/>
        </w:rPr>
        <w:t>本报告考虑了消除对妇女歧视委员会在2008年提出的一般性建议。</w:t>
      </w:r>
      <w:r w:rsidR="009374D5">
        <w:rPr>
          <w:rFonts w:hint="eastAsia"/>
          <w:szCs w:val="21"/>
        </w:rPr>
        <w:t>(</w:t>
      </w:r>
      <w:r w:rsidRPr="00C13387">
        <w:rPr>
          <w:szCs w:val="21"/>
        </w:rPr>
        <w:t>CEDAW/C/BOL/CO/4</w:t>
      </w:r>
      <w:r w:rsidR="009374D5">
        <w:rPr>
          <w:rFonts w:hint="eastAsia"/>
          <w:szCs w:val="21"/>
        </w:rPr>
        <w:t>)</w:t>
      </w:r>
      <w:r w:rsidRPr="00C13387">
        <w:rPr>
          <w:rFonts w:hint="eastAsia"/>
          <w:szCs w:val="21"/>
        </w:rPr>
        <w:t>。</w:t>
      </w:r>
    </w:p>
    <w:p w:rsidR="00312490" w:rsidRDefault="00312490" w:rsidP="00312490">
      <w:pPr>
        <w:pStyle w:val="HCh6"/>
      </w:pPr>
      <w:r>
        <w:br w:type="page"/>
      </w:r>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312490" w:rsidRPr="00E53517">
        <w:tblPrEx>
          <w:tblCellMar>
            <w:top w:w="0" w:type="dxa"/>
            <w:bottom w:w="0" w:type="dxa"/>
          </w:tblCellMar>
        </w:tblPrEx>
        <w:tc>
          <w:tcPr>
            <w:tcW w:w="1060" w:type="dxa"/>
          </w:tcPr>
          <w:p w:rsidR="00312490" w:rsidRPr="00E53517" w:rsidRDefault="00312490" w:rsidP="00312490">
            <w:pPr>
              <w:pStyle w:val="GB23126"/>
            </w:pPr>
          </w:p>
        </w:tc>
        <w:tc>
          <w:tcPr>
            <w:tcW w:w="7315" w:type="dxa"/>
          </w:tcPr>
          <w:p w:rsidR="00312490" w:rsidRPr="00E53517" w:rsidRDefault="00312490">
            <w:pPr>
              <w:spacing w:after="120" w:line="240" w:lineRule="auto"/>
              <w:rPr>
                <w:rFonts w:eastAsia="KaiTi_GB2312"/>
                <w:color w:val="0000FF"/>
                <w:sz w:val="15"/>
                <w:szCs w:val="15"/>
              </w:rPr>
            </w:pPr>
          </w:p>
        </w:tc>
        <w:tc>
          <w:tcPr>
            <w:tcW w:w="994" w:type="dxa"/>
          </w:tcPr>
          <w:p w:rsidR="00312490" w:rsidRPr="00E53517" w:rsidRDefault="00312490" w:rsidP="00312490">
            <w:pPr>
              <w:pStyle w:val="GB23126"/>
            </w:pPr>
          </w:p>
        </w:tc>
        <w:tc>
          <w:tcPr>
            <w:tcW w:w="533" w:type="dxa"/>
          </w:tcPr>
          <w:p w:rsidR="00312490" w:rsidRPr="00E53517" w:rsidRDefault="00312490" w:rsidP="00312490">
            <w:pPr>
              <w:pStyle w:val="GB23126"/>
            </w:pPr>
            <w:r w:rsidRPr="00E53517">
              <w:rPr>
                <w:rFonts w:hint="eastAsia"/>
              </w:rPr>
              <w:t>页次</w:t>
            </w:r>
          </w:p>
        </w:tc>
      </w:tr>
      <w:tr w:rsidR="00312490">
        <w:tblPrEx>
          <w:tblCellMar>
            <w:top w:w="0" w:type="dxa"/>
            <w:bottom w:w="0" w:type="dxa"/>
          </w:tblCellMar>
        </w:tblPrEx>
        <w:trPr>
          <w:cantSplit/>
        </w:trPr>
        <w:tc>
          <w:tcPr>
            <w:tcW w:w="9369" w:type="dxa"/>
            <w:gridSpan w:val="3"/>
          </w:tcPr>
          <w:p w:rsidR="00312490" w:rsidRDefault="00312490">
            <w:pPr>
              <w:numPr>
                <w:ilvl w:val="0"/>
                <w:numId w:val="2"/>
              </w:numPr>
              <w:tabs>
                <w:tab w:val="right" w:pos="1080"/>
                <w:tab w:val="right" w:leader="dot" w:pos="9371"/>
              </w:tabs>
              <w:spacing w:after="120"/>
              <w:rPr>
                <w:rFonts w:hint="eastAsia"/>
              </w:rPr>
            </w:pPr>
            <w:r>
              <w:tab/>
            </w:r>
            <w:r w:rsidR="00281178">
              <w:rPr>
                <w:rFonts w:hint="eastAsia"/>
              </w:rPr>
              <w:t>导言</w:t>
            </w:r>
            <w:r>
              <w:tab/>
            </w:r>
          </w:p>
        </w:tc>
        <w:tc>
          <w:tcPr>
            <w:tcW w:w="533" w:type="dxa"/>
            <w:vAlign w:val="bottom"/>
          </w:tcPr>
          <w:p w:rsidR="00312490" w:rsidRDefault="0067259C">
            <w:pPr>
              <w:spacing w:after="120"/>
              <w:ind w:right="28"/>
              <w:jc w:val="right"/>
            </w:pPr>
            <w:r>
              <w:t>4</w:t>
            </w:r>
          </w:p>
        </w:tc>
      </w:tr>
      <w:tr w:rsidR="00312490">
        <w:tblPrEx>
          <w:tblCellMar>
            <w:top w:w="0" w:type="dxa"/>
            <w:bottom w:w="0" w:type="dxa"/>
          </w:tblCellMar>
        </w:tblPrEx>
        <w:trPr>
          <w:cantSplit/>
        </w:trPr>
        <w:tc>
          <w:tcPr>
            <w:tcW w:w="9369" w:type="dxa"/>
            <w:gridSpan w:val="3"/>
          </w:tcPr>
          <w:p w:rsidR="00312490" w:rsidRDefault="00312490">
            <w:pPr>
              <w:numPr>
                <w:ilvl w:val="0"/>
                <w:numId w:val="2"/>
              </w:numPr>
              <w:tabs>
                <w:tab w:val="right" w:pos="1080"/>
                <w:tab w:val="right" w:leader="dot" w:pos="9371"/>
              </w:tabs>
              <w:spacing w:after="120"/>
            </w:pPr>
            <w:r>
              <w:rPr>
                <w:rFonts w:hint="eastAsia"/>
              </w:rPr>
              <w:tab/>
            </w:r>
            <w:r w:rsidR="00281178">
              <w:rPr>
                <w:rFonts w:hint="eastAsia"/>
              </w:rPr>
              <w:t>总体情况</w:t>
            </w:r>
            <w:r>
              <w:tab/>
            </w:r>
          </w:p>
        </w:tc>
        <w:tc>
          <w:tcPr>
            <w:tcW w:w="533" w:type="dxa"/>
            <w:vAlign w:val="bottom"/>
          </w:tcPr>
          <w:p w:rsidR="00312490" w:rsidRDefault="0067259C">
            <w:pPr>
              <w:spacing w:after="120"/>
              <w:ind w:right="28"/>
              <w:jc w:val="right"/>
            </w:pPr>
            <w:r>
              <w:t>5</w:t>
            </w:r>
          </w:p>
        </w:tc>
      </w:tr>
      <w:tr w:rsidR="00281178" w:rsidTr="00281178">
        <w:tblPrEx>
          <w:tblCellMar>
            <w:top w:w="0" w:type="dxa"/>
            <w:bottom w:w="0" w:type="dxa"/>
          </w:tblCellMar>
        </w:tblPrEx>
        <w:trPr>
          <w:cantSplit/>
        </w:trPr>
        <w:tc>
          <w:tcPr>
            <w:tcW w:w="9369" w:type="dxa"/>
            <w:gridSpan w:val="3"/>
          </w:tcPr>
          <w:p w:rsidR="00281178" w:rsidRDefault="00281178" w:rsidP="00281178">
            <w:pPr>
              <w:numPr>
                <w:ilvl w:val="0"/>
                <w:numId w:val="2"/>
              </w:numPr>
              <w:tabs>
                <w:tab w:val="right" w:pos="1080"/>
                <w:tab w:val="right" w:leader="dot" w:pos="9371"/>
              </w:tabs>
              <w:spacing w:after="120"/>
              <w:ind w:left="216"/>
              <w:rPr>
                <w:rFonts w:hint="eastAsia"/>
              </w:rPr>
            </w:pPr>
            <w:r>
              <w:tab/>
            </w:r>
            <w:r w:rsidRPr="00C13387">
              <w:t>2.1</w:t>
            </w:r>
            <w:r>
              <w:rPr>
                <w:rFonts w:hint="eastAsia"/>
              </w:rPr>
              <w:t xml:space="preserve">　</w:t>
            </w:r>
            <w:r w:rsidRPr="00C13387">
              <w:rPr>
                <w:rFonts w:hint="eastAsia"/>
              </w:rPr>
              <w:t>国家概况</w:t>
            </w:r>
            <w:r w:rsidRPr="00C13387">
              <w:t>.</w:t>
            </w:r>
            <w:r w:rsidRPr="00C13387">
              <w:tab/>
            </w:r>
          </w:p>
        </w:tc>
        <w:tc>
          <w:tcPr>
            <w:tcW w:w="533" w:type="dxa"/>
            <w:vAlign w:val="bottom"/>
          </w:tcPr>
          <w:p w:rsidR="00281178" w:rsidRDefault="0067259C" w:rsidP="00281178">
            <w:pPr>
              <w:spacing w:after="120"/>
              <w:ind w:right="28"/>
              <w:jc w:val="right"/>
            </w:pPr>
            <w:r>
              <w:t>5</w:t>
            </w:r>
          </w:p>
        </w:tc>
      </w:tr>
      <w:tr w:rsidR="00281178" w:rsidTr="00281178">
        <w:tblPrEx>
          <w:tblCellMar>
            <w:top w:w="0" w:type="dxa"/>
            <w:bottom w:w="0" w:type="dxa"/>
          </w:tblCellMar>
        </w:tblPrEx>
        <w:trPr>
          <w:cantSplit/>
        </w:trPr>
        <w:tc>
          <w:tcPr>
            <w:tcW w:w="9369" w:type="dxa"/>
            <w:gridSpan w:val="3"/>
          </w:tcPr>
          <w:p w:rsidR="00281178" w:rsidRDefault="00281178" w:rsidP="00281178">
            <w:pPr>
              <w:numPr>
                <w:ilvl w:val="0"/>
                <w:numId w:val="2"/>
              </w:numPr>
              <w:tabs>
                <w:tab w:val="right" w:pos="1080"/>
                <w:tab w:val="right" w:leader="dot" w:pos="9371"/>
              </w:tabs>
              <w:spacing w:after="120"/>
              <w:ind w:left="216"/>
            </w:pPr>
            <w:r>
              <w:rPr>
                <w:rFonts w:hint="eastAsia"/>
              </w:rPr>
              <w:tab/>
            </w:r>
            <w:r w:rsidRPr="00C13387">
              <w:t>2.2</w:t>
            </w:r>
            <w:r>
              <w:rPr>
                <w:rFonts w:hint="eastAsia"/>
              </w:rPr>
              <w:t xml:space="preserve">　</w:t>
            </w:r>
            <w:r w:rsidRPr="00C13387">
              <w:rPr>
                <w:rFonts w:hint="eastAsia"/>
              </w:rPr>
              <w:t>玻利维亚的妇女状况总结</w:t>
            </w:r>
            <w:r w:rsidRPr="00C13387">
              <w:t>.</w:t>
            </w:r>
            <w:r w:rsidRPr="00C13387">
              <w:tab/>
            </w:r>
          </w:p>
        </w:tc>
        <w:tc>
          <w:tcPr>
            <w:tcW w:w="533" w:type="dxa"/>
            <w:vAlign w:val="bottom"/>
          </w:tcPr>
          <w:p w:rsidR="00281178" w:rsidRDefault="0067259C" w:rsidP="00281178">
            <w:pPr>
              <w:spacing w:after="120"/>
              <w:ind w:right="28"/>
              <w:jc w:val="right"/>
            </w:pPr>
            <w:r>
              <w:t>8</w:t>
            </w:r>
          </w:p>
        </w:tc>
      </w:tr>
      <w:tr w:rsidR="00281178">
        <w:tblPrEx>
          <w:tblCellMar>
            <w:top w:w="0" w:type="dxa"/>
            <w:bottom w:w="0" w:type="dxa"/>
          </w:tblCellMar>
        </w:tblPrEx>
        <w:trPr>
          <w:cantSplit/>
        </w:trPr>
        <w:tc>
          <w:tcPr>
            <w:tcW w:w="9369" w:type="dxa"/>
            <w:gridSpan w:val="3"/>
          </w:tcPr>
          <w:p w:rsidR="00281178" w:rsidRDefault="00281178" w:rsidP="00281178">
            <w:pPr>
              <w:numPr>
                <w:ilvl w:val="0"/>
                <w:numId w:val="2"/>
              </w:numPr>
              <w:tabs>
                <w:tab w:val="right" w:pos="784"/>
                <w:tab w:val="right" w:leader="dot" w:pos="9371"/>
              </w:tabs>
              <w:spacing w:after="120"/>
              <w:ind w:left="216"/>
              <w:rPr>
                <w:rFonts w:hint="eastAsia"/>
              </w:rPr>
            </w:pPr>
            <w:r>
              <w:rPr>
                <w:rFonts w:hint="eastAsia"/>
              </w:rPr>
              <w:t>三</w:t>
            </w:r>
            <w:r>
              <w:t>.</w:t>
            </w:r>
            <w:r>
              <w:tab/>
            </w:r>
            <w:r w:rsidRPr="00C13387">
              <w:rPr>
                <w:rFonts w:hint="eastAsia"/>
              </w:rPr>
              <w:t>《公约》的执行情况</w:t>
            </w:r>
            <w:r w:rsidRPr="00C13387">
              <w:tab/>
            </w:r>
          </w:p>
        </w:tc>
        <w:tc>
          <w:tcPr>
            <w:tcW w:w="533" w:type="dxa"/>
            <w:vAlign w:val="bottom"/>
          </w:tcPr>
          <w:p w:rsidR="00281178" w:rsidRDefault="0067259C">
            <w:pPr>
              <w:spacing w:after="120"/>
              <w:ind w:right="28"/>
              <w:jc w:val="right"/>
            </w:pPr>
            <w:r>
              <w:t>13</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第一条</w:t>
            </w:r>
            <w:r>
              <w:tab/>
            </w:r>
          </w:p>
        </w:tc>
        <w:tc>
          <w:tcPr>
            <w:tcW w:w="533" w:type="dxa"/>
            <w:vAlign w:val="bottom"/>
          </w:tcPr>
          <w:p w:rsidR="00281178" w:rsidRDefault="0067259C">
            <w:pPr>
              <w:spacing w:after="120"/>
              <w:ind w:right="28"/>
              <w:jc w:val="right"/>
            </w:pPr>
            <w:r>
              <w:t>13</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第二条</w:t>
            </w:r>
            <w:r>
              <w:tab/>
            </w:r>
          </w:p>
        </w:tc>
        <w:tc>
          <w:tcPr>
            <w:tcW w:w="533" w:type="dxa"/>
            <w:vAlign w:val="bottom"/>
          </w:tcPr>
          <w:p w:rsidR="00281178" w:rsidRDefault="0067259C">
            <w:pPr>
              <w:spacing w:after="120"/>
              <w:ind w:right="28"/>
              <w:jc w:val="right"/>
            </w:pPr>
            <w:r>
              <w:t>14</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第三条</w:t>
            </w:r>
            <w:r>
              <w:tab/>
            </w:r>
          </w:p>
        </w:tc>
        <w:tc>
          <w:tcPr>
            <w:tcW w:w="533" w:type="dxa"/>
            <w:vAlign w:val="bottom"/>
          </w:tcPr>
          <w:p w:rsidR="00281178" w:rsidRDefault="0067259C">
            <w:pPr>
              <w:spacing w:after="120"/>
              <w:ind w:right="28"/>
              <w:jc w:val="right"/>
            </w:pPr>
            <w:r>
              <w:t>22</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第四条</w:t>
            </w:r>
            <w:r>
              <w:tab/>
            </w:r>
          </w:p>
        </w:tc>
        <w:tc>
          <w:tcPr>
            <w:tcW w:w="533" w:type="dxa"/>
            <w:vAlign w:val="bottom"/>
          </w:tcPr>
          <w:p w:rsidR="00281178" w:rsidRDefault="0067259C">
            <w:pPr>
              <w:spacing w:after="120"/>
              <w:ind w:right="28"/>
              <w:jc w:val="right"/>
            </w:pPr>
            <w:r>
              <w:t>34</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第五条</w:t>
            </w:r>
            <w:r>
              <w:tab/>
            </w:r>
          </w:p>
        </w:tc>
        <w:tc>
          <w:tcPr>
            <w:tcW w:w="533" w:type="dxa"/>
            <w:vAlign w:val="bottom"/>
          </w:tcPr>
          <w:p w:rsidR="00281178" w:rsidRDefault="0067259C">
            <w:pPr>
              <w:spacing w:after="120"/>
              <w:ind w:right="28"/>
              <w:jc w:val="right"/>
            </w:pPr>
            <w:r>
              <w:t>35</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第六条</w:t>
            </w:r>
            <w:r>
              <w:tab/>
            </w:r>
          </w:p>
        </w:tc>
        <w:tc>
          <w:tcPr>
            <w:tcW w:w="533" w:type="dxa"/>
            <w:vAlign w:val="bottom"/>
          </w:tcPr>
          <w:p w:rsidR="00281178" w:rsidRDefault="0067259C">
            <w:pPr>
              <w:spacing w:after="120"/>
              <w:ind w:right="28"/>
              <w:jc w:val="right"/>
            </w:pPr>
            <w:r>
              <w:t>36</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第七条</w:t>
            </w:r>
            <w:r>
              <w:tab/>
            </w:r>
          </w:p>
        </w:tc>
        <w:tc>
          <w:tcPr>
            <w:tcW w:w="533" w:type="dxa"/>
            <w:vAlign w:val="bottom"/>
          </w:tcPr>
          <w:p w:rsidR="00281178" w:rsidRDefault="0067259C">
            <w:pPr>
              <w:spacing w:after="120"/>
              <w:ind w:right="28"/>
              <w:jc w:val="right"/>
            </w:pPr>
            <w:r>
              <w:t>40</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第八条</w:t>
            </w:r>
            <w:r>
              <w:tab/>
            </w:r>
          </w:p>
        </w:tc>
        <w:tc>
          <w:tcPr>
            <w:tcW w:w="533" w:type="dxa"/>
            <w:vAlign w:val="bottom"/>
          </w:tcPr>
          <w:p w:rsidR="00281178" w:rsidRDefault="0067259C">
            <w:pPr>
              <w:spacing w:after="120"/>
              <w:ind w:right="28"/>
              <w:jc w:val="right"/>
            </w:pPr>
            <w:r>
              <w:t>47</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第九条</w:t>
            </w:r>
            <w:r>
              <w:tab/>
            </w:r>
          </w:p>
        </w:tc>
        <w:tc>
          <w:tcPr>
            <w:tcW w:w="533" w:type="dxa"/>
            <w:vAlign w:val="bottom"/>
          </w:tcPr>
          <w:p w:rsidR="00281178" w:rsidRDefault="0067259C">
            <w:pPr>
              <w:spacing w:after="120"/>
              <w:ind w:right="28"/>
              <w:jc w:val="right"/>
            </w:pPr>
            <w:r>
              <w:t>47</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第十条</w:t>
            </w:r>
            <w:r>
              <w:tab/>
            </w:r>
          </w:p>
        </w:tc>
        <w:tc>
          <w:tcPr>
            <w:tcW w:w="533" w:type="dxa"/>
            <w:vAlign w:val="bottom"/>
          </w:tcPr>
          <w:p w:rsidR="00281178" w:rsidRDefault="0067259C">
            <w:pPr>
              <w:spacing w:after="120"/>
              <w:ind w:right="28"/>
              <w:jc w:val="right"/>
            </w:pPr>
            <w:r>
              <w:t>47</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第十一条</w:t>
            </w:r>
            <w:r>
              <w:tab/>
            </w:r>
          </w:p>
        </w:tc>
        <w:tc>
          <w:tcPr>
            <w:tcW w:w="533" w:type="dxa"/>
            <w:vAlign w:val="bottom"/>
          </w:tcPr>
          <w:p w:rsidR="00281178" w:rsidRDefault="0067259C">
            <w:pPr>
              <w:spacing w:after="120"/>
              <w:ind w:right="28"/>
              <w:jc w:val="right"/>
            </w:pPr>
            <w:r>
              <w:t>59</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第十二条</w:t>
            </w:r>
            <w:r>
              <w:tab/>
            </w:r>
          </w:p>
        </w:tc>
        <w:tc>
          <w:tcPr>
            <w:tcW w:w="533" w:type="dxa"/>
            <w:vAlign w:val="bottom"/>
          </w:tcPr>
          <w:p w:rsidR="00281178" w:rsidRDefault="0087428D">
            <w:pPr>
              <w:spacing w:after="120"/>
              <w:ind w:right="28"/>
              <w:jc w:val="right"/>
            </w:pPr>
            <w:r>
              <w:t>67</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第十三和十四条</w:t>
            </w:r>
            <w:r>
              <w:tab/>
            </w:r>
          </w:p>
        </w:tc>
        <w:tc>
          <w:tcPr>
            <w:tcW w:w="533" w:type="dxa"/>
            <w:vAlign w:val="bottom"/>
          </w:tcPr>
          <w:p w:rsidR="00281178" w:rsidRDefault="0087428D">
            <w:pPr>
              <w:spacing w:after="120"/>
              <w:ind w:right="28"/>
              <w:jc w:val="right"/>
            </w:pPr>
            <w:r>
              <w:t>79</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w:t>
            </w:r>
            <w:r w:rsidR="0087428D">
              <w:rPr>
                <w:rFonts w:hint="eastAsia"/>
              </w:rPr>
              <w:t>十</w:t>
            </w:r>
            <w:r>
              <w:rPr>
                <w:rFonts w:hint="eastAsia"/>
              </w:rPr>
              <w:t>五条</w:t>
            </w:r>
            <w:r>
              <w:tab/>
            </w:r>
          </w:p>
        </w:tc>
        <w:tc>
          <w:tcPr>
            <w:tcW w:w="533" w:type="dxa"/>
            <w:vAlign w:val="bottom"/>
          </w:tcPr>
          <w:p w:rsidR="00281178" w:rsidRDefault="0087428D">
            <w:pPr>
              <w:spacing w:after="120"/>
              <w:ind w:right="28"/>
              <w:jc w:val="right"/>
            </w:pPr>
            <w:r>
              <w:t>86</w:t>
            </w:r>
          </w:p>
        </w:tc>
      </w:tr>
      <w:tr w:rsidR="00281178">
        <w:tblPrEx>
          <w:tblCellMar>
            <w:top w:w="0" w:type="dxa"/>
            <w:bottom w:w="0" w:type="dxa"/>
          </w:tblCellMar>
        </w:tblPrEx>
        <w:trPr>
          <w:cantSplit/>
        </w:trPr>
        <w:tc>
          <w:tcPr>
            <w:tcW w:w="9369" w:type="dxa"/>
            <w:gridSpan w:val="3"/>
          </w:tcPr>
          <w:p w:rsidR="00281178" w:rsidRDefault="00281178" w:rsidP="00281178">
            <w:pPr>
              <w:tabs>
                <w:tab w:val="right" w:pos="784"/>
                <w:tab w:val="right" w:leader="dot" w:pos="9371"/>
              </w:tabs>
              <w:spacing w:after="120"/>
              <w:ind w:left="1296"/>
              <w:rPr>
                <w:rFonts w:hint="eastAsia"/>
              </w:rPr>
            </w:pPr>
            <w:r>
              <w:rPr>
                <w:rFonts w:hint="eastAsia"/>
              </w:rPr>
              <w:t>第十六条</w:t>
            </w:r>
            <w:r>
              <w:tab/>
            </w:r>
          </w:p>
        </w:tc>
        <w:tc>
          <w:tcPr>
            <w:tcW w:w="533" w:type="dxa"/>
            <w:vAlign w:val="bottom"/>
          </w:tcPr>
          <w:p w:rsidR="00281178" w:rsidRDefault="0087428D">
            <w:pPr>
              <w:spacing w:after="120"/>
              <w:ind w:right="28"/>
              <w:jc w:val="right"/>
            </w:pPr>
            <w:r>
              <w:t>87</w:t>
            </w:r>
          </w:p>
        </w:tc>
      </w:tr>
    </w:tbl>
    <w:p w:rsidR="00312490" w:rsidRDefault="00312490"/>
    <w:p w:rsidR="00281178" w:rsidRPr="00C13387" w:rsidRDefault="00281178" w:rsidP="0028117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br w:type="page"/>
      </w:r>
      <w:r>
        <w:rPr>
          <w:rFonts w:hint="eastAsia"/>
        </w:rPr>
        <w:tab/>
      </w:r>
      <w:r w:rsidRPr="00C13387">
        <w:rPr>
          <w:rFonts w:hint="eastAsia"/>
        </w:rPr>
        <w:t>一.</w:t>
      </w:r>
      <w:r w:rsidRPr="00C13387">
        <w:tab/>
      </w:r>
      <w:r w:rsidRPr="00C13387">
        <w:rPr>
          <w:rFonts w:hint="eastAsia"/>
        </w:rPr>
        <w:t>导言</w:t>
      </w:r>
    </w:p>
    <w:p w:rsidR="00281178" w:rsidRPr="00281178" w:rsidRDefault="00281178" w:rsidP="00281178">
      <w:pPr>
        <w:pStyle w:val="SingleTxtG"/>
        <w:spacing w:after="0" w:line="120" w:lineRule="exact"/>
        <w:ind w:left="1264" w:right="1264"/>
        <w:rPr>
          <w:sz w:val="10"/>
          <w:szCs w:val="21"/>
          <w:lang w:eastAsia="zh-CN"/>
        </w:rPr>
      </w:pPr>
      <w:bookmarkStart w:id="1" w:name="_Toc301794878"/>
    </w:p>
    <w:p w:rsidR="00281178" w:rsidRPr="00281178" w:rsidRDefault="00281178" w:rsidP="00281178">
      <w:pPr>
        <w:pStyle w:val="SingleTxtG"/>
        <w:spacing w:after="0" w:line="120" w:lineRule="exact"/>
        <w:ind w:left="1264" w:right="1264"/>
        <w:rPr>
          <w:sz w:val="10"/>
          <w:szCs w:val="21"/>
          <w:lang w:eastAsia="zh-CN"/>
        </w:rPr>
      </w:pPr>
    </w:p>
    <w:p w:rsidR="00281178" w:rsidRPr="00281178" w:rsidRDefault="00281178" w:rsidP="00281178">
      <w:pPr>
        <w:pStyle w:val="SingleTxtG"/>
        <w:spacing w:line="320" w:lineRule="exact"/>
        <w:ind w:left="1264" w:right="1264"/>
        <w:rPr>
          <w:rFonts w:ascii="SimSun" w:hAnsi="SimSun"/>
          <w:sz w:val="21"/>
          <w:szCs w:val="21"/>
          <w:lang w:eastAsia="zh-CN"/>
        </w:rPr>
      </w:pPr>
      <w:r w:rsidRPr="00281178">
        <w:rPr>
          <w:rFonts w:ascii="SimSun" w:hAnsi="SimSun"/>
          <w:sz w:val="21"/>
          <w:szCs w:val="21"/>
          <w:lang w:eastAsia="zh-CN"/>
        </w:rPr>
        <w:t>1.</w:t>
      </w:r>
      <w:r w:rsidRPr="00281178">
        <w:rPr>
          <w:rFonts w:ascii="SimSun" w:hAnsi="SimSun"/>
          <w:sz w:val="21"/>
          <w:szCs w:val="21"/>
          <w:lang w:eastAsia="zh-CN"/>
        </w:rPr>
        <w:tab/>
      </w:r>
      <w:r w:rsidRPr="00281178">
        <w:rPr>
          <w:rFonts w:ascii="SimSun" w:hAnsi="SimSun" w:hint="eastAsia"/>
          <w:sz w:val="21"/>
          <w:szCs w:val="21"/>
          <w:lang w:eastAsia="zh-CN"/>
        </w:rPr>
        <w:t>多民族玻利维亚国于</w:t>
      </w:r>
      <w:smartTag w:uri="urn:schemas-microsoft-com:office:smarttags" w:element="chsdate">
        <w:smartTagPr>
          <w:attr w:name="IsROCDate" w:val="False"/>
          <w:attr w:name="IsLunarDate" w:val="False"/>
          <w:attr w:name="Day" w:val="30"/>
          <w:attr w:name="Month" w:val="5"/>
          <w:attr w:name="Year" w:val="1980"/>
        </w:smartTagPr>
        <w:r w:rsidRPr="00281178">
          <w:rPr>
            <w:rFonts w:ascii="SimSun" w:hAnsi="SimSun" w:hint="eastAsia"/>
            <w:sz w:val="21"/>
            <w:szCs w:val="21"/>
            <w:lang w:eastAsia="zh-CN"/>
          </w:rPr>
          <w:t>1980年5月30日</w:t>
        </w:r>
      </w:smartTag>
      <w:r w:rsidRPr="00281178">
        <w:rPr>
          <w:rFonts w:ascii="SimSun" w:hAnsi="SimSun" w:hint="eastAsia"/>
          <w:sz w:val="21"/>
          <w:szCs w:val="21"/>
          <w:lang w:eastAsia="zh-CN"/>
        </w:rPr>
        <w:t>签署了《消除对妇女一切形式歧视公约》，并通过</w:t>
      </w:r>
      <w:smartTag w:uri="urn:schemas-microsoft-com:office:smarttags" w:element="chsdate">
        <w:smartTagPr>
          <w:attr w:name="IsROCDate" w:val="False"/>
          <w:attr w:name="IsLunarDate" w:val="False"/>
          <w:attr w:name="Day" w:val="15"/>
          <w:attr w:name="Month" w:val="9"/>
          <w:attr w:name="Year" w:val="1989"/>
        </w:smartTagPr>
        <w:r w:rsidRPr="00281178">
          <w:rPr>
            <w:rFonts w:ascii="SimSun" w:hAnsi="SimSun" w:hint="eastAsia"/>
            <w:sz w:val="21"/>
            <w:szCs w:val="21"/>
            <w:lang w:eastAsia="zh-CN"/>
          </w:rPr>
          <w:t>1989年9月15日</w:t>
        </w:r>
      </w:smartTag>
      <w:r w:rsidRPr="00281178">
        <w:rPr>
          <w:rFonts w:ascii="SimSun" w:hAnsi="SimSun" w:hint="eastAsia"/>
          <w:sz w:val="21"/>
          <w:szCs w:val="21"/>
          <w:lang w:eastAsia="zh-CN"/>
        </w:rPr>
        <w:t>颁布的第1100号法律，于1990年6月8日</w:t>
      </w:r>
      <w:r w:rsidR="009374D5">
        <w:rPr>
          <w:rFonts w:ascii="SimSun" w:hAnsi="SimSun" w:hint="eastAsia"/>
          <w:sz w:val="21"/>
          <w:szCs w:val="21"/>
          <w:lang w:eastAsia="zh-CN"/>
        </w:rPr>
        <w:t>(</w:t>
      </w:r>
      <w:r w:rsidRPr="00281178">
        <w:rPr>
          <w:rFonts w:ascii="SimSun" w:hAnsi="SimSun" w:hint="eastAsia"/>
          <w:sz w:val="21"/>
          <w:szCs w:val="21"/>
          <w:lang w:eastAsia="zh-CN"/>
        </w:rPr>
        <w:t>交存日期</w:t>
      </w:r>
      <w:r w:rsidR="009374D5">
        <w:rPr>
          <w:rFonts w:ascii="SimSun" w:hAnsi="SimSun" w:hint="eastAsia"/>
          <w:sz w:val="21"/>
          <w:szCs w:val="21"/>
          <w:lang w:eastAsia="zh-CN"/>
        </w:rPr>
        <w:t>)</w:t>
      </w:r>
      <w:r w:rsidRPr="00281178">
        <w:rPr>
          <w:rFonts w:ascii="SimSun" w:hAnsi="SimSun" w:hint="eastAsia"/>
          <w:sz w:val="21"/>
          <w:szCs w:val="21"/>
          <w:lang w:eastAsia="zh-CN"/>
        </w:rPr>
        <w:t>批准了该公约。同样，玻利维亚在</w:t>
      </w:r>
      <w:smartTag w:uri="urn:schemas-microsoft-com:office:smarttags" w:element="chsdate">
        <w:smartTagPr>
          <w:attr w:name="IsROCDate" w:val="False"/>
          <w:attr w:name="IsLunarDate" w:val="False"/>
          <w:attr w:name="Day" w:val="10"/>
          <w:attr w:name="Month" w:val="12"/>
          <w:attr w:name="Year" w:val="1999"/>
        </w:smartTagPr>
        <w:r w:rsidRPr="00281178">
          <w:rPr>
            <w:rFonts w:ascii="SimSun" w:hAnsi="SimSun" w:hint="eastAsia"/>
            <w:sz w:val="21"/>
            <w:szCs w:val="21"/>
            <w:lang w:eastAsia="zh-CN"/>
          </w:rPr>
          <w:t>1999年12月10日</w:t>
        </w:r>
      </w:smartTag>
      <w:r w:rsidRPr="00281178">
        <w:rPr>
          <w:rFonts w:ascii="SimSun" w:hAnsi="SimSun" w:hint="eastAsia"/>
          <w:sz w:val="21"/>
          <w:szCs w:val="21"/>
          <w:lang w:eastAsia="zh-CN"/>
        </w:rPr>
        <w:t>签署了《消除对妇女一切形式歧视公约议定书》，并通过</w:t>
      </w:r>
      <w:smartTag w:uri="urn:schemas-microsoft-com:office:smarttags" w:element="chsdate">
        <w:smartTagPr>
          <w:attr w:name="IsROCDate" w:val="False"/>
          <w:attr w:name="IsLunarDate" w:val="False"/>
          <w:attr w:name="Day" w:val="20"/>
          <w:attr w:name="Month" w:val="6"/>
          <w:attr w:name="Year" w:val="2000"/>
        </w:smartTagPr>
        <w:r w:rsidRPr="00281178">
          <w:rPr>
            <w:rFonts w:ascii="SimSun" w:hAnsi="SimSun" w:hint="eastAsia"/>
            <w:sz w:val="21"/>
            <w:szCs w:val="21"/>
            <w:lang w:eastAsia="zh-CN"/>
          </w:rPr>
          <w:t>2000年6月20日</w:t>
        </w:r>
      </w:smartTag>
      <w:r w:rsidRPr="00281178">
        <w:rPr>
          <w:rFonts w:ascii="SimSun" w:hAnsi="SimSun" w:hint="eastAsia"/>
          <w:sz w:val="21"/>
          <w:szCs w:val="21"/>
          <w:lang w:eastAsia="zh-CN"/>
        </w:rPr>
        <w:t>颁布的第2103号法，于2000年9月27日</w:t>
      </w:r>
      <w:r w:rsidR="009374D5">
        <w:rPr>
          <w:rFonts w:ascii="SimSun" w:hAnsi="SimSun" w:hint="eastAsia"/>
          <w:sz w:val="21"/>
          <w:szCs w:val="21"/>
          <w:lang w:eastAsia="zh-CN"/>
        </w:rPr>
        <w:t>(</w:t>
      </w:r>
      <w:r w:rsidRPr="00281178">
        <w:rPr>
          <w:rFonts w:ascii="SimSun" w:hAnsi="SimSun" w:hint="eastAsia"/>
          <w:sz w:val="21"/>
          <w:szCs w:val="21"/>
          <w:lang w:eastAsia="zh-CN"/>
        </w:rPr>
        <w:t>交存日期</w:t>
      </w:r>
      <w:r w:rsidR="009374D5">
        <w:rPr>
          <w:rFonts w:ascii="SimSun" w:hAnsi="SimSun" w:hint="eastAsia"/>
          <w:sz w:val="21"/>
          <w:szCs w:val="21"/>
          <w:lang w:eastAsia="zh-CN"/>
        </w:rPr>
        <w:t>)</w:t>
      </w:r>
      <w:r w:rsidRPr="00281178">
        <w:rPr>
          <w:rFonts w:ascii="SimSun" w:hAnsi="SimSun" w:hint="eastAsia"/>
          <w:sz w:val="21"/>
          <w:szCs w:val="21"/>
          <w:lang w:eastAsia="zh-CN"/>
        </w:rPr>
        <w:t>批准了该议定书。</w:t>
      </w:r>
    </w:p>
    <w:p w:rsidR="00281178" w:rsidRPr="00C13387" w:rsidRDefault="00281178" w:rsidP="00281178">
      <w:pPr>
        <w:pStyle w:val="SingleTxtG"/>
        <w:spacing w:line="320" w:lineRule="exact"/>
        <w:ind w:left="1264" w:right="1264"/>
        <w:rPr>
          <w:rFonts w:hint="eastAsia"/>
          <w:sz w:val="21"/>
          <w:szCs w:val="21"/>
          <w:lang w:eastAsia="zh-CN"/>
        </w:rPr>
      </w:pPr>
      <w:r w:rsidRPr="00281178">
        <w:rPr>
          <w:rFonts w:ascii="SimSun" w:hAnsi="SimSun"/>
          <w:sz w:val="21"/>
          <w:szCs w:val="21"/>
          <w:lang w:eastAsia="zh-CN"/>
        </w:rPr>
        <w:t>2.</w:t>
      </w:r>
      <w:r w:rsidRPr="00281178">
        <w:rPr>
          <w:rFonts w:ascii="SimSun" w:hAnsi="SimSun"/>
          <w:sz w:val="21"/>
          <w:szCs w:val="21"/>
          <w:lang w:eastAsia="zh-CN"/>
        </w:rPr>
        <w:tab/>
      </w:r>
      <w:r w:rsidRPr="00281178">
        <w:rPr>
          <w:rFonts w:ascii="SimSun" w:hAnsi="SimSun" w:hint="eastAsia"/>
          <w:sz w:val="21"/>
          <w:szCs w:val="21"/>
          <w:lang w:eastAsia="zh-CN"/>
        </w:rPr>
        <w:t>消除</w:t>
      </w:r>
      <w:r w:rsidRPr="00C13387">
        <w:rPr>
          <w:rFonts w:hint="eastAsia"/>
          <w:sz w:val="21"/>
          <w:szCs w:val="21"/>
          <w:lang w:eastAsia="zh-CN"/>
        </w:rPr>
        <w:t>对妇女歧视委员会的报告制度，目的就是根据这一法律文书第十八条所载之义务，提供在落实《公约》使命方面的进展情况的资料，根据该条规定，缔约各国“</w:t>
      </w:r>
      <w:r w:rsidRPr="00C13387">
        <w:rPr>
          <w:rFonts w:eastAsia="KaiTi_GB2312" w:hint="eastAsia"/>
          <w:sz w:val="21"/>
          <w:szCs w:val="21"/>
          <w:lang w:eastAsia="zh-CN"/>
        </w:rPr>
        <w:t>承诺就本国为使公约各项规定生效、提高妇女地位所通过的立法、司法、行政或其他措施提出报告</w:t>
      </w:r>
      <w:r w:rsidRPr="00C13387">
        <w:rPr>
          <w:rFonts w:hint="eastAsia"/>
          <w:sz w:val="21"/>
          <w:szCs w:val="21"/>
          <w:lang w:eastAsia="zh-CN"/>
        </w:rPr>
        <w:t>”。</w:t>
      </w:r>
    </w:p>
    <w:p w:rsidR="00281178" w:rsidRPr="00281178" w:rsidRDefault="00281178" w:rsidP="00281178">
      <w:pPr>
        <w:pStyle w:val="SingleTxtG"/>
        <w:spacing w:line="320" w:lineRule="exact"/>
        <w:ind w:left="1264" w:right="1264"/>
        <w:rPr>
          <w:rFonts w:ascii="SimSun" w:hAnsi="SimSun"/>
          <w:sz w:val="21"/>
          <w:szCs w:val="21"/>
          <w:lang w:eastAsia="zh-CN"/>
        </w:rPr>
      </w:pPr>
      <w:r w:rsidRPr="00281178">
        <w:rPr>
          <w:rFonts w:ascii="SimSun" w:hAnsi="SimSun"/>
          <w:sz w:val="21"/>
          <w:szCs w:val="21"/>
          <w:lang w:eastAsia="zh-CN"/>
        </w:rPr>
        <w:t>3.</w:t>
      </w:r>
      <w:r w:rsidRPr="00281178">
        <w:rPr>
          <w:rFonts w:ascii="SimSun" w:hAnsi="SimSun"/>
          <w:sz w:val="21"/>
          <w:szCs w:val="21"/>
          <w:lang w:eastAsia="zh-CN"/>
        </w:rPr>
        <w:tab/>
      </w:r>
      <w:r w:rsidRPr="00281178">
        <w:rPr>
          <w:rFonts w:ascii="SimSun" w:hAnsi="SimSun" w:hint="eastAsia"/>
          <w:sz w:val="21"/>
          <w:szCs w:val="21"/>
          <w:lang w:eastAsia="zh-CN"/>
        </w:rPr>
        <w:t>根据《公约》第十八条，玻利维亚于1991年在消除对妇女委员会第十四届会议上提交了初次报告，</w:t>
      </w:r>
      <w:r w:rsidRPr="00281178">
        <w:rPr>
          <w:rFonts w:ascii="SimSun" w:hAnsi="SimSun"/>
          <w:sz w:val="21"/>
          <w:szCs w:val="21"/>
          <w:vertAlign w:val="superscript"/>
        </w:rPr>
        <w:footnoteReference w:id="2"/>
      </w:r>
      <w:r>
        <w:rPr>
          <w:rFonts w:ascii="SimSun" w:hAnsi="SimSun"/>
          <w:sz w:val="21"/>
          <w:szCs w:val="21"/>
          <w:lang w:eastAsia="zh-CN"/>
        </w:rPr>
        <w:t xml:space="preserve"> </w:t>
      </w:r>
      <w:r w:rsidRPr="00281178">
        <w:rPr>
          <w:rFonts w:ascii="SimSun" w:hAnsi="SimSun" w:hint="eastAsia"/>
          <w:sz w:val="21"/>
          <w:szCs w:val="21"/>
          <w:lang w:eastAsia="zh-CN"/>
        </w:rPr>
        <w:t>并于2008年在委员会的第四十届会议上提交了第二次、第三次和第四次合并报告。</w:t>
      </w:r>
      <w:r w:rsidRPr="00281178">
        <w:rPr>
          <w:rFonts w:ascii="SimSun" w:hAnsi="SimSun"/>
          <w:sz w:val="21"/>
          <w:szCs w:val="21"/>
          <w:vertAlign w:val="superscript"/>
        </w:rPr>
        <w:footnoteReference w:id="3"/>
      </w:r>
      <w:r>
        <w:rPr>
          <w:rFonts w:ascii="SimSun" w:hAnsi="SimSun"/>
          <w:sz w:val="21"/>
          <w:szCs w:val="21"/>
          <w:lang w:val="en-US" w:eastAsia="zh-CN"/>
        </w:rPr>
        <w:t xml:space="preserve"> </w:t>
      </w:r>
      <w:r w:rsidRPr="00281178">
        <w:rPr>
          <w:rFonts w:ascii="SimSun" w:hAnsi="SimSun" w:hint="eastAsia"/>
          <w:sz w:val="21"/>
          <w:szCs w:val="21"/>
          <w:lang w:eastAsia="zh-CN"/>
        </w:rPr>
        <w:t>委员会的结论性意见、</w:t>
      </w:r>
      <w:r w:rsidRPr="00281178">
        <w:rPr>
          <w:rFonts w:ascii="SimSun" w:hAnsi="SimSun"/>
          <w:sz w:val="21"/>
          <w:szCs w:val="21"/>
          <w:vertAlign w:val="superscript"/>
        </w:rPr>
        <w:footnoteReference w:id="4"/>
      </w:r>
      <w:r>
        <w:rPr>
          <w:rFonts w:ascii="SimSun" w:hAnsi="SimSun"/>
          <w:sz w:val="21"/>
          <w:szCs w:val="21"/>
          <w:lang w:val="en-US" w:eastAsia="zh-CN"/>
        </w:rPr>
        <w:t xml:space="preserve"> </w:t>
      </w:r>
      <w:r w:rsidRPr="00281178">
        <w:rPr>
          <w:rFonts w:ascii="SimSun" w:hAnsi="SimSun" w:hint="eastAsia"/>
          <w:sz w:val="21"/>
          <w:szCs w:val="21"/>
          <w:lang w:eastAsia="zh-CN"/>
        </w:rPr>
        <w:t>《国家政治宪法》</w:t>
      </w:r>
      <w:r w:rsidR="009374D5">
        <w:rPr>
          <w:rFonts w:ascii="SimSun" w:hAnsi="SimSun" w:hint="eastAsia"/>
          <w:sz w:val="21"/>
          <w:szCs w:val="21"/>
          <w:lang w:eastAsia="zh-CN"/>
        </w:rPr>
        <w:t>(</w:t>
      </w:r>
      <w:r w:rsidRPr="00281178">
        <w:rPr>
          <w:rFonts w:ascii="SimSun" w:hAnsi="SimSun" w:hint="eastAsia"/>
          <w:sz w:val="21"/>
          <w:szCs w:val="21"/>
          <w:lang w:eastAsia="zh-CN"/>
        </w:rPr>
        <w:t>2009年</w:t>
      </w:r>
      <w:r w:rsidR="009374D5">
        <w:rPr>
          <w:rFonts w:ascii="SimSun" w:hAnsi="SimSun" w:hint="eastAsia"/>
          <w:sz w:val="21"/>
          <w:szCs w:val="21"/>
          <w:lang w:eastAsia="zh-CN"/>
        </w:rPr>
        <w:t>)</w:t>
      </w:r>
      <w:r w:rsidRPr="00281178">
        <w:rPr>
          <w:rFonts w:ascii="SimSun" w:hAnsi="SimSun" w:hint="eastAsia"/>
          <w:sz w:val="21"/>
          <w:szCs w:val="21"/>
          <w:lang w:eastAsia="zh-CN"/>
        </w:rPr>
        <w:t>以及多民族国的建设工作，已经推动出台了各项政策以消除对妇女的歧视。在这一框架内，本报告涵盖了2008年1月至2012年12月期间所对应的第五次和第六次报告期，就委员会的建议作出了答复。</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val="es-ES_tradnl" w:eastAsia="zh-CN"/>
        </w:rPr>
        <w:t>4.</w:t>
      </w:r>
      <w:r w:rsidRPr="00281178">
        <w:rPr>
          <w:rFonts w:ascii="SimSun" w:hAnsi="SimSun"/>
          <w:sz w:val="21"/>
          <w:szCs w:val="21"/>
          <w:lang w:val="es-ES_tradnl" w:eastAsia="zh-CN"/>
        </w:rPr>
        <w:tab/>
      </w:r>
      <w:r w:rsidRPr="00281178">
        <w:rPr>
          <w:rFonts w:ascii="SimSun" w:hAnsi="SimSun" w:hint="eastAsia"/>
          <w:sz w:val="21"/>
          <w:szCs w:val="21"/>
          <w:lang w:val="es-ES_tradnl" w:eastAsia="zh-CN"/>
        </w:rPr>
        <w:t>有必要说明一下根据新的《国家政治宪法》进行体制转型的背景，新《宪法》在2009年1月25日经全民公投获批通过，并于</w:t>
      </w:r>
      <w:smartTag w:uri="urn:schemas-microsoft-com:office:smarttags" w:element="chsdate">
        <w:smartTagPr>
          <w:attr w:name="IsROCDate" w:val="False"/>
          <w:attr w:name="IsLunarDate" w:val="False"/>
          <w:attr w:name="Day" w:val="9"/>
          <w:attr w:name="Month" w:val="2"/>
          <w:attr w:name="Year" w:val="2009"/>
        </w:smartTagPr>
        <w:r w:rsidRPr="00281178">
          <w:rPr>
            <w:rFonts w:ascii="SimSun" w:hAnsi="SimSun" w:hint="eastAsia"/>
            <w:sz w:val="21"/>
            <w:szCs w:val="21"/>
            <w:lang w:val="es-ES_tradnl" w:eastAsia="zh-CN"/>
          </w:rPr>
          <w:t>2009年2月9日</w:t>
        </w:r>
      </w:smartTag>
      <w:r w:rsidRPr="00281178">
        <w:rPr>
          <w:rFonts w:ascii="SimSun" w:hAnsi="SimSun" w:hint="eastAsia"/>
          <w:sz w:val="21"/>
          <w:szCs w:val="21"/>
          <w:lang w:val="es-ES_tradnl" w:eastAsia="zh-CN"/>
        </w:rPr>
        <w:t>颁布，这一转型框架促成了在保护妇女权利和预防一切歧视和暴力方面的重大进展。因此，本报告重点论述了全国上下一心，将玻利维亚建设成一个统一的社会性多民族共同体法治国家所面临的历史性挑战，向一个民主和富有成效、致力于全面发展和人民自决的玻利维亚迈进。在这一背景下，必须要强调的是，妇女权利已经被写入《宪法》，并在多民族国的原则下向完全落实这些权利迈进。</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val="es-ES_tradnl" w:eastAsia="zh-CN"/>
        </w:rPr>
        <w:t>5.</w:t>
      </w:r>
      <w:r w:rsidRPr="00281178">
        <w:rPr>
          <w:rFonts w:ascii="SimSun" w:hAnsi="SimSun"/>
          <w:sz w:val="21"/>
          <w:szCs w:val="21"/>
          <w:lang w:val="es-ES_tradnl" w:eastAsia="zh-CN"/>
        </w:rPr>
        <w:tab/>
      </w:r>
      <w:r w:rsidRPr="00281178">
        <w:rPr>
          <w:rFonts w:ascii="SimSun" w:hAnsi="SimSun" w:hint="eastAsia"/>
          <w:sz w:val="21"/>
          <w:szCs w:val="21"/>
          <w:lang w:val="es-ES_tradnl" w:eastAsia="zh-CN"/>
        </w:rPr>
        <w:t>本报告是由隶属于司法部的机会平等副部级办公室编制的，行政机关、立法机关、司法和选举机关各单位以及各社会组织和民间社会均参与其中。在国家中央行政领域，机会平等副部级办公室负有性别机会平等、代际机会平等和残疾人机会平等方面的职能。本报告采纳了消除对妇女歧视委员会就玻利维亚向委员会提交的最新报告所提的结论性意见以及委员会的一般性意见。</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val="es-ES_tradnl" w:eastAsia="zh-CN"/>
        </w:rPr>
        <w:t>6.</w:t>
      </w:r>
      <w:r w:rsidRPr="00281178">
        <w:rPr>
          <w:rFonts w:ascii="SimSun" w:hAnsi="SimSun"/>
          <w:sz w:val="21"/>
          <w:szCs w:val="21"/>
          <w:lang w:val="es-ES_tradnl" w:eastAsia="zh-CN"/>
        </w:rPr>
        <w:tab/>
      </w:r>
      <w:r w:rsidRPr="00281178">
        <w:rPr>
          <w:rFonts w:ascii="SimSun" w:hAnsi="SimSun" w:hint="eastAsia"/>
          <w:sz w:val="21"/>
          <w:szCs w:val="21"/>
          <w:lang w:val="es-ES_tradnl" w:eastAsia="zh-CN"/>
        </w:rPr>
        <w:t>本报告的内容结构如下：第一章介绍了国家概况，性别平等政策，旨在提高妇女地位的各项国家机制的状况。第二部分就《消除对妇女一切形式歧视公约》第一至十六条逐条论述了其进展情况。</w:t>
      </w:r>
    </w:p>
    <w:p w:rsidR="00281178" w:rsidRPr="00C13387" w:rsidRDefault="00281178" w:rsidP="00281178">
      <w:pPr>
        <w:pStyle w:val="HChGC"/>
        <w:ind w:left="1276" w:hanging="1276"/>
      </w:pPr>
      <w:bookmarkStart w:id="2" w:name="_Toc341196980"/>
      <w:r w:rsidRPr="00C13387">
        <w:tab/>
      </w:r>
      <w:r w:rsidRPr="00C13387">
        <w:rPr>
          <w:rFonts w:hint="eastAsia"/>
        </w:rPr>
        <w:t>二</w:t>
      </w:r>
      <w:r w:rsidRPr="00C13387">
        <w:rPr>
          <w:rFonts w:hint="eastAsia"/>
        </w:rPr>
        <w:t>.</w:t>
      </w:r>
      <w:r w:rsidRPr="00C13387">
        <w:tab/>
      </w:r>
      <w:r w:rsidRPr="00C13387">
        <w:rPr>
          <w:rFonts w:hint="eastAsia"/>
        </w:rPr>
        <w:t>总体情况</w:t>
      </w:r>
      <w:bookmarkEnd w:id="1"/>
      <w:bookmarkEnd w:id="2"/>
    </w:p>
    <w:p w:rsidR="00281178" w:rsidRPr="00C13387" w:rsidRDefault="00281178" w:rsidP="00281178">
      <w:pPr>
        <w:pStyle w:val="HChGC"/>
        <w:spacing w:before="0" w:after="120"/>
        <w:ind w:left="1276" w:hanging="1276"/>
        <w:rPr>
          <w:rFonts w:hint="eastAsia"/>
          <w:sz w:val="21"/>
          <w:szCs w:val="21"/>
        </w:rPr>
      </w:pPr>
      <w:bookmarkStart w:id="3" w:name="_Toc301794879"/>
      <w:bookmarkStart w:id="4" w:name="_Toc341196981"/>
      <w:r w:rsidRPr="00C13387">
        <w:rPr>
          <w:rFonts w:hint="eastAsia"/>
          <w:sz w:val="21"/>
          <w:szCs w:val="21"/>
        </w:rPr>
        <w:tab/>
      </w:r>
      <w:r w:rsidRPr="00C13387">
        <w:rPr>
          <w:rFonts w:hint="eastAsia"/>
          <w:sz w:val="21"/>
          <w:szCs w:val="21"/>
        </w:rPr>
        <w:tab/>
      </w:r>
      <w:r w:rsidRPr="00C13387">
        <w:rPr>
          <w:sz w:val="21"/>
          <w:szCs w:val="21"/>
        </w:rPr>
        <w:t>2.1.</w:t>
      </w:r>
      <w:bookmarkEnd w:id="3"/>
      <w:bookmarkEnd w:id="4"/>
      <w:r w:rsidRPr="00C13387">
        <w:rPr>
          <w:rFonts w:hint="eastAsia"/>
          <w:sz w:val="21"/>
          <w:szCs w:val="21"/>
        </w:rPr>
        <w:tab/>
      </w:r>
      <w:r w:rsidRPr="00C13387">
        <w:rPr>
          <w:rFonts w:hint="eastAsia"/>
          <w:sz w:val="21"/>
          <w:szCs w:val="21"/>
        </w:rPr>
        <w:t>国家概况</w:t>
      </w:r>
    </w:p>
    <w:p w:rsidR="00281178" w:rsidRPr="00281178" w:rsidRDefault="00281178" w:rsidP="00281178">
      <w:pPr>
        <w:pStyle w:val="SingleTxtG"/>
        <w:spacing w:line="320" w:lineRule="exact"/>
        <w:ind w:left="1264" w:right="1264"/>
        <w:rPr>
          <w:rFonts w:ascii="SimSun" w:hAnsi="SimSun"/>
          <w:sz w:val="21"/>
          <w:szCs w:val="21"/>
          <w:lang w:val="es-BO" w:eastAsia="zh-CN"/>
        </w:rPr>
      </w:pPr>
      <w:r w:rsidRPr="00281178">
        <w:rPr>
          <w:rFonts w:ascii="SimSun" w:hAnsi="SimSun"/>
          <w:sz w:val="21"/>
          <w:szCs w:val="21"/>
          <w:lang w:val="es-ES_tradnl" w:eastAsia="zh-CN"/>
        </w:rPr>
        <w:t>7.</w:t>
      </w:r>
      <w:r w:rsidRPr="00281178">
        <w:rPr>
          <w:rFonts w:ascii="SimSun" w:hAnsi="SimSun"/>
          <w:sz w:val="21"/>
          <w:szCs w:val="21"/>
          <w:lang w:val="es-ES_tradnl" w:eastAsia="zh-CN"/>
        </w:rPr>
        <w:tab/>
      </w:r>
      <w:r w:rsidRPr="00281178">
        <w:rPr>
          <w:rFonts w:ascii="SimSun" w:hAnsi="SimSun" w:hint="eastAsia"/>
          <w:sz w:val="21"/>
          <w:szCs w:val="21"/>
          <w:lang w:val="es-ES_tradnl" w:eastAsia="zh-CN"/>
        </w:rPr>
        <w:t>玻利维亚的特点是土著人口居多，2001年</w:t>
      </w:r>
      <w:r w:rsidRPr="00281178">
        <w:rPr>
          <w:rStyle w:val="FootnoteReference"/>
          <w:rFonts w:ascii="SimSun" w:hAnsi="SimSun"/>
          <w:sz w:val="21"/>
          <w:szCs w:val="21"/>
        </w:rPr>
        <w:footnoteReference w:id="5"/>
      </w:r>
      <w:r w:rsidRPr="00281178">
        <w:rPr>
          <w:rFonts w:ascii="SimSun" w:hAnsi="SimSun" w:hint="eastAsia"/>
          <w:sz w:val="21"/>
          <w:szCs w:val="21"/>
          <w:lang w:val="es-ES_tradnl" w:eastAsia="zh-CN"/>
        </w:rPr>
        <w:t>的全国总人口数为8 274 325人，其中50.2%为女性，49.8%为男性。此外，城市人口占62.4%，农村人口占37.6%。拉巴斯省是国内人口数最多的省份，居民人口数为2 350 466人，占总人口的28.4%，其次就是圣克鲁斯省，居民人口数为2 029 471人，相当于总人口的24.5%，居于第三位的是科恰班巴省，拥有1 455 711名居民，占总人口的17.6%。</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val="es-ES_tradnl" w:eastAsia="zh-CN"/>
        </w:rPr>
        <w:t xml:space="preserve">8. </w:t>
      </w:r>
      <w:r w:rsidRPr="00281178">
        <w:rPr>
          <w:rFonts w:ascii="SimSun" w:hAnsi="SimSun"/>
          <w:sz w:val="21"/>
          <w:szCs w:val="21"/>
          <w:lang w:val="es-ES_tradnl" w:eastAsia="zh-CN"/>
        </w:rPr>
        <w:tab/>
      </w:r>
      <w:r w:rsidRPr="00281178">
        <w:rPr>
          <w:rFonts w:ascii="SimSun" w:hAnsi="SimSun" w:hint="eastAsia"/>
          <w:sz w:val="21"/>
          <w:szCs w:val="21"/>
          <w:lang w:val="es-ES_tradnl" w:eastAsia="zh-CN"/>
        </w:rPr>
        <w:t>在这8 274 325名居民中，63%声称其属于某个土著民族，71%的土著移民人口集中在三个省份：拉巴斯</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34%</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、科恰班巴</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15%</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和波托西</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21%</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近年来，基于自我归属感确立的土著居民地域分布情况出现了新变化，拉巴斯省的移民活动以省内移徙为主，移民人口中有62%为阿依马拉人，14%为克丘亚人。圣克鲁斯省聚集了全国各地的移民，移民人口来自不同的土著民族，其中26%为克丘亚人，7%为阿依马拉人，6%为丘基塔纳人，4%为瓜拉尼人，2%为莫西尼亚人。贝尼省也是一个各民族大杂居的省份。2001年在该省居住的移民人口中，7%为克丘亚人，8%为阿依马拉人，11%为莫西尼亚人，还有11%属于其他土著民族。总之，从自我民族归属感看，在全国范围内，人口较多的土著民族是克丘亚族和阿依马拉族。但是在全国各地都呈现出民族多元化特性。</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val="es-ES_tradnl" w:eastAsia="zh-CN"/>
        </w:rPr>
        <w:t xml:space="preserve">9. </w:t>
      </w:r>
      <w:r w:rsidRPr="00281178">
        <w:rPr>
          <w:rFonts w:ascii="SimSun" w:hAnsi="SimSun"/>
          <w:sz w:val="21"/>
          <w:szCs w:val="21"/>
          <w:lang w:val="es-ES_tradnl" w:eastAsia="zh-CN"/>
        </w:rPr>
        <w:tab/>
      </w:r>
      <w:r w:rsidRPr="00281178">
        <w:rPr>
          <w:rFonts w:ascii="SimSun" w:hAnsi="SimSun" w:hint="eastAsia"/>
          <w:sz w:val="21"/>
          <w:szCs w:val="21"/>
          <w:lang w:val="es-ES_tradnl" w:eastAsia="zh-CN"/>
        </w:rPr>
        <w:t>2007年，360万玻利维亚人</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男女皆含</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属于中等收入阶层。82%的人口居住在城市地区，且每十人中有四人是土著人。不过这一阶层的大部分人口</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65%</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从事第三产业活动</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服务和贸易业</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，还有相当大比例从事第二产业活动</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工业、制造业和采掘业</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。由此产生了新的不平等，并进而加剧了歧视和社会压力。不平等表现在社会权力上。构成这一阶层的280万就业人口，主要从事农业活动</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53%</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，还有相当大比例的人口从事采掘业</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15%</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，另有一部分从事服务业</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12%</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75%的就业人口在家庭经济领域从事各类经济活动。同时，各类群体之间的福利指标差距，揭示出不平等现象始终存在且不断蔓延，这意味着对能力积累的约束。此类不平等，对妇女、土著人口、农村社区以及最贫困家庭的影响尤甚，因而现届政府所面临的一项挑战，就是到2025年消除贫困。</w:t>
      </w:r>
    </w:p>
    <w:p w:rsidR="00281178" w:rsidRPr="00C13387" w:rsidRDefault="00281178" w:rsidP="009374D5">
      <w:pPr>
        <w:pStyle w:val="SingleTxtG"/>
        <w:spacing w:line="340" w:lineRule="exact"/>
        <w:ind w:left="1264" w:right="1264"/>
        <w:rPr>
          <w:sz w:val="21"/>
          <w:szCs w:val="21"/>
          <w:lang w:val="es-ES_tradnl" w:eastAsia="zh-CN"/>
        </w:rPr>
      </w:pPr>
      <w:r w:rsidRPr="00281178">
        <w:rPr>
          <w:rFonts w:ascii="SimSun" w:hAnsi="SimSun"/>
          <w:sz w:val="21"/>
          <w:szCs w:val="21"/>
          <w:lang w:val="es-ES_tradnl" w:eastAsia="zh-CN"/>
        </w:rPr>
        <w:t>10.</w:t>
      </w:r>
      <w:r w:rsidRPr="00281178">
        <w:rPr>
          <w:rFonts w:ascii="SimSun" w:hAnsi="SimSun"/>
          <w:sz w:val="21"/>
          <w:szCs w:val="21"/>
          <w:lang w:val="es-ES_tradnl" w:eastAsia="zh-CN"/>
        </w:rPr>
        <w:tab/>
      </w:r>
      <w:r w:rsidRPr="00281178">
        <w:rPr>
          <w:rFonts w:ascii="SimSun" w:hAnsi="SimSun" w:hint="eastAsia"/>
          <w:sz w:val="21"/>
          <w:szCs w:val="21"/>
          <w:lang w:val="es-ES_tradnl" w:eastAsia="zh-CN"/>
        </w:rPr>
        <w:t>报告期间，即2008–2012年的特点是，出现了一些具有关键里程碑意义的社会和政治事件，从中体现出玻利维亚的发展历程，以及包括土著妇女在内的不同政治行为方在这一历程中发挥的主角作用。2007年，制宪会议批准通过了新的</w:t>
      </w:r>
      <w:r w:rsidRPr="00C13387">
        <w:rPr>
          <w:rFonts w:hint="eastAsia"/>
          <w:sz w:val="21"/>
          <w:szCs w:val="21"/>
          <w:lang w:val="es-ES_tradnl" w:eastAsia="zh-CN"/>
        </w:rPr>
        <w:t>《国家政治宪法》，规定了一整套广泛的基本权利和集体权利，凸显了妇女权利，首次明确了不得以性别和代际辈分为由实施暴力。</w:t>
      </w:r>
      <w:r w:rsidRPr="00C13387">
        <w:rPr>
          <w:sz w:val="21"/>
          <w:szCs w:val="21"/>
          <w:lang w:val="es-ES_tradnl" w:eastAsia="zh-CN"/>
        </w:rPr>
        <w:t xml:space="preserve"> </w:t>
      </w:r>
    </w:p>
    <w:p w:rsidR="00281178" w:rsidRPr="009374D5" w:rsidRDefault="00281178" w:rsidP="009374D5">
      <w:pPr>
        <w:pStyle w:val="SingleTxtG"/>
        <w:spacing w:line="340" w:lineRule="exact"/>
        <w:ind w:left="1264" w:right="1264"/>
        <w:rPr>
          <w:rFonts w:ascii="SimSun" w:hAnsi="SimSun"/>
          <w:sz w:val="21"/>
          <w:szCs w:val="21"/>
          <w:lang w:val="es-ES_tradnl" w:eastAsia="zh-CN"/>
        </w:rPr>
      </w:pPr>
      <w:r w:rsidRPr="009374D5">
        <w:rPr>
          <w:rFonts w:ascii="SimSun" w:hAnsi="SimSun"/>
          <w:sz w:val="21"/>
          <w:szCs w:val="21"/>
          <w:lang w:val="es-ES_tradnl" w:eastAsia="zh-CN"/>
        </w:rPr>
        <w:t>11.</w:t>
      </w:r>
      <w:r w:rsidRPr="009374D5">
        <w:rPr>
          <w:rFonts w:ascii="SimSun" w:hAnsi="SimSun"/>
          <w:sz w:val="21"/>
          <w:szCs w:val="21"/>
          <w:lang w:val="es-ES_tradnl" w:eastAsia="zh-CN"/>
        </w:rPr>
        <w:tab/>
      </w:r>
      <w:r w:rsidRPr="009374D5">
        <w:rPr>
          <w:rFonts w:ascii="SimSun" w:hAnsi="SimSun" w:hint="eastAsia"/>
          <w:sz w:val="21"/>
          <w:szCs w:val="21"/>
          <w:lang w:val="es-ES_tradnl" w:eastAsia="zh-CN"/>
        </w:rPr>
        <w:t>2009年开展了宪法公投，通过公投，新的《国家政治宪法》以民主方式获批通过。</w:t>
      </w:r>
      <w:r w:rsidRPr="009374D5">
        <w:rPr>
          <w:rStyle w:val="FootnoteReference"/>
          <w:rFonts w:ascii="SimSun" w:hAnsi="SimSun"/>
          <w:sz w:val="21"/>
          <w:szCs w:val="21"/>
        </w:rPr>
        <w:footnoteReference w:id="6"/>
      </w:r>
      <w:r w:rsidR="009374D5">
        <w:rPr>
          <w:rFonts w:ascii="SimSun" w:hAnsi="SimSun"/>
          <w:sz w:val="21"/>
          <w:szCs w:val="21"/>
          <w:lang w:val="es-ES_tradnl" w:eastAsia="zh-CN"/>
        </w:rPr>
        <w:t xml:space="preserve"> </w:t>
      </w:r>
      <w:r w:rsidRPr="009374D5">
        <w:rPr>
          <w:rFonts w:ascii="SimSun" w:hAnsi="SimSun" w:hint="eastAsia"/>
          <w:sz w:val="21"/>
          <w:szCs w:val="21"/>
          <w:lang w:val="es-ES_tradnl" w:eastAsia="zh-CN"/>
        </w:rPr>
        <w:t>这一历史性事件终结了变革历程的第一阶段，并启动了多民族国建设历程的新篇章。首先采取的一项举措，就是制定了新的《临时选举制度》，</w:t>
      </w:r>
      <w:r w:rsidRPr="009374D5">
        <w:rPr>
          <w:rStyle w:val="FootnoteReference"/>
          <w:rFonts w:ascii="SimSun" w:hAnsi="SimSun"/>
          <w:sz w:val="21"/>
          <w:szCs w:val="21"/>
        </w:rPr>
        <w:footnoteReference w:id="7"/>
      </w:r>
      <w:r w:rsidR="009374D5">
        <w:rPr>
          <w:rFonts w:ascii="SimSun" w:hAnsi="SimSun"/>
          <w:sz w:val="21"/>
          <w:szCs w:val="21"/>
          <w:lang w:val="es-ES_tradnl" w:eastAsia="zh-CN"/>
        </w:rPr>
        <w:t xml:space="preserve"> </w:t>
      </w:r>
      <w:r w:rsidRPr="009374D5">
        <w:rPr>
          <w:rFonts w:ascii="SimSun" w:hAnsi="SimSun" w:hint="eastAsia"/>
          <w:sz w:val="21"/>
          <w:szCs w:val="21"/>
          <w:lang w:val="es-ES_tradnl" w:eastAsia="zh-CN"/>
        </w:rPr>
        <w:t>并通过第4021号法设立和整合了采用生物识别技术的选民登记册，以便对全体符合投票年龄要求的玻利维亚人口进行登记，保障在2009年末举行的大选的透明度。大选的结果是，埃沃·莫拉莱斯当选为新的多民族玻利维亚国的首任总统。</w:t>
      </w:r>
      <w:r w:rsidRPr="009374D5">
        <w:rPr>
          <w:rFonts w:ascii="SimSun" w:hAnsi="SimSun"/>
          <w:sz w:val="21"/>
          <w:szCs w:val="21"/>
          <w:lang w:val="es-ES_tradnl" w:eastAsia="zh-CN"/>
        </w:rPr>
        <w:t xml:space="preserve"> </w:t>
      </w:r>
    </w:p>
    <w:p w:rsidR="00281178" w:rsidRPr="009374D5" w:rsidRDefault="00281178" w:rsidP="009374D5">
      <w:pPr>
        <w:pStyle w:val="SingleTxtG"/>
        <w:spacing w:line="340" w:lineRule="exact"/>
        <w:ind w:left="1264" w:right="1264"/>
        <w:rPr>
          <w:rFonts w:ascii="SimSun" w:hAnsi="SimSun"/>
          <w:sz w:val="21"/>
          <w:szCs w:val="21"/>
          <w:lang w:val="es-ES_tradnl" w:eastAsia="zh-CN"/>
        </w:rPr>
      </w:pPr>
      <w:r w:rsidRPr="009374D5">
        <w:rPr>
          <w:rFonts w:ascii="SimSun" w:hAnsi="SimSun"/>
          <w:sz w:val="21"/>
          <w:szCs w:val="21"/>
          <w:lang w:val="es-ES_tradnl" w:eastAsia="zh-CN"/>
        </w:rPr>
        <w:t>12.</w:t>
      </w:r>
      <w:r w:rsidRPr="009374D5">
        <w:rPr>
          <w:rFonts w:ascii="SimSun" w:hAnsi="SimSun"/>
          <w:sz w:val="21"/>
          <w:szCs w:val="21"/>
          <w:lang w:val="es-ES_tradnl" w:eastAsia="zh-CN"/>
        </w:rPr>
        <w:tab/>
      </w:r>
      <w:r w:rsidRPr="009374D5">
        <w:rPr>
          <w:rFonts w:ascii="SimSun" w:hAnsi="SimSun" w:hint="eastAsia"/>
          <w:sz w:val="21"/>
          <w:szCs w:val="21"/>
          <w:lang w:val="es-ES_tradnl" w:eastAsia="zh-CN"/>
        </w:rPr>
        <w:t>在2010年，即上任的第二年，埃沃·莫拉莱斯总统组建了新内阁，内阁中的女性任职比例为50%，在玻利维亚历史上首次落实了性别比例均等，在2011年任期也维持了这一比例。同年4月，举行了市一级和省一级的选举。选举程序通过玻利维亚人民的广泛合法参与，圆满完结了巩固民主革命成果的又一个阶段。</w:t>
      </w:r>
      <w:r w:rsidRPr="009374D5">
        <w:rPr>
          <w:rFonts w:ascii="SimSun" w:hAnsi="SimSun"/>
          <w:sz w:val="21"/>
          <w:szCs w:val="21"/>
          <w:lang w:val="es-ES_tradnl" w:eastAsia="zh-CN"/>
        </w:rPr>
        <w:t xml:space="preserve"> </w:t>
      </w:r>
    </w:p>
    <w:p w:rsidR="00281178" w:rsidRPr="009374D5" w:rsidRDefault="00281178" w:rsidP="00281178">
      <w:pPr>
        <w:pStyle w:val="SingleTxtG"/>
        <w:spacing w:line="320" w:lineRule="exact"/>
        <w:ind w:left="1264" w:right="1264"/>
        <w:rPr>
          <w:rFonts w:ascii="SimSun" w:hAnsi="SimSun"/>
          <w:bCs/>
          <w:sz w:val="21"/>
          <w:szCs w:val="21"/>
          <w:lang w:val="es-ES_tradnl" w:eastAsia="zh-CN"/>
        </w:rPr>
      </w:pPr>
      <w:r w:rsidRPr="009374D5">
        <w:rPr>
          <w:rFonts w:ascii="SimSun" w:hAnsi="SimSun"/>
          <w:bCs/>
          <w:sz w:val="21"/>
          <w:szCs w:val="21"/>
          <w:lang w:val="es-ES_tradnl" w:eastAsia="zh-CN"/>
        </w:rPr>
        <w:t>13.</w:t>
      </w:r>
      <w:r w:rsidRPr="009374D5">
        <w:rPr>
          <w:rFonts w:ascii="SimSun" w:hAnsi="SimSun"/>
          <w:bCs/>
          <w:sz w:val="21"/>
          <w:szCs w:val="21"/>
          <w:lang w:val="es-ES_tradnl" w:eastAsia="zh-CN"/>
        </w:rPr>
        <w:tab/>
      </w:r>
      <w:r w:rsidRPr="009374D5">
        <w:rPr>
          <w:rFonts w:ascii="SimSun" w:hAnsi="SimSun" w:hint="eastAsia"/>
          <w:bCs/>
          <w:sz w:val="21"/>
          <w:szCs w:val="21"/>
          <w:lang w:val="es-ES_tradnl" w:eastAsia="zh-CN"/>
        </w:rPr>
        <w:t>与此同时，还实施了其他有助于多民族国家建设的措施，其中主要有：</w:t>
      </w:r>
    </w:p>
    <w:p w:rsidR="00281178" w:rsidRPr="009374D5" w:rsidRDefault="00281178" w:rsidP="009374D5">
      <w:pPr>
        <w:pStyle w:val="Bullet1G"/>
        <w:numPr>
          <w:ilvl w:val="0"/>
          <w:numId w:val="0"/>
        </w:numPr>
        <w:spacing w:line="340" w:lineRule="exact"/>
        <w:ind w:leftChars="812" w:left="2125" w:right="1264" w:hangingChars="210" w:hanging="420"/>
        <w:rPr>
          <w:rFonts w:ascii="SimSun" w:hAnsi="SimSun"/>
          <w:sz w:val="21"/>
          <w:szCs w:val="21"/>
          <w:lang w:val="es-ES" w:eastAsia="zh-CN"/>
        </w:rPr>
      </w:pPr>
      <w:r w:rsidRPr="009374D5">
        <w:rPr>
          <w:rFonts w:ascii="SimSun" w:hAnsi="SimSun"/>
          <w:lang w:eastAsia="zh-CN"/>
        </w:rPr>
        <w:t></w:t>
      </w:r>
      <w:r w:rsidRPr="009374D5">
        <w:rPr>
          <w:rFonts w:ascii="SimSun" w:hAnsi="SimSun"/>
          <w:lang w:eastAsia="zh-CN"/>
        </w:rPr>
        <w:tab/>
      </w:r>
      <w:r w:rsidRPr="009374D5">
        <w:rPr>
          <w:rFonts w:ascii="SimSun" w:hAnsi="SimSun" w:hint="eastAsia"/>
          <w:sz w:val="21"/>
          <w:szCs w:val="21"/>
          <w:lang w:val="es-ES" w:eastAsia="zh-CN"/>
        </w:rPr>
        <w:t>将天然气和所有碳氢化合物资源的产权和控制权收归国有，通过国有化产生了超过100亿美元的专利使用费、税收和再分配红利。各省、市镇以及大学都通过碳氢化合物直接税</w:t>
      </w:r>
      <w:r w:rsidR="009374D5" w:rsidRPr="009374D5">
        <w:rPr>
          <w:rFonts w:ascii="SimSun" w:hAnsi="SimSun" w:hint="eastAsia"/>
          <w:sz w:val="21"/>
          <w:szCs w:val="21"/>
          <w:lang w:val="es-ES" w:eastAsia="zh-CN"/>
        </w:rPr>
        <w:t>(</w:t>
      </w:r>
      <w:r w:rsidRPr="009374D5">
        <w:rPr>
          <w:rFonts w:ascii="SimSun" w:hAnsi="SimSun" w:hint="eastAsia"/>
          <w:sz w:val="21"/>
          <w:szCs w:val="21"/>
          <w:lang w:val="es-ES" w:eastAsia="zh-CN"/>
        </w:rPr>
        <w:t>油气直接税</w:t>
      </w:r>
      <w:r w:rsidR="009374D5" w:rsidRPr="009374D5">
        <w:rPr>
          <w:rFonts w:ascii="SimSun" w:hAnsi="SimSun" w:hint="eastAsia"/>
          <w:sz w:val="21"/>
          <w:szCs w:val="21"/>
          <w:lang w:val="es-ES" w:eastAsia="zh-CN"/>
        </w:rPr>
        <w:t>)</w:t>
      </w:r>
      <w:r w:rsidRPr="009374D5">
        <w:rPr>
          <w:rFonts w:ascii="SimSun" w:hAnsi="SimSun" w:hint="eastAsia"/>
          <w:sz w:val="21"/>
          <w:szCs w:val="21"/>
          <w:lang w:val="es-ES" w:eastAsia="zh-CN"/>
        </w:rPr>
        <w:t>获得了更多的资金。</w:t>
      </w:r>
      <w:r w:rsidRPr="009374D5">
        <w:rPr>
          <w:rFonts w:ascii="SimSun" w:hAnsi="SimSun"/>
          <w:sz w:val="21"/>
          <w:szCs w:val="21"/>
          <w:lang w:val="es-ES" w:eastAsia="zh-CN"/>
        </w:rPr>
        <w:t xml:space="preserve"> </w:t>
      </w:r>
    </w:p>
    <w:p w:rsidR="00281178" w:rsidRPr="00C13387" w:rsidRDefault="00281178" w:rsidP="009374D5">
      <w:pPr>
        <w:pStyle w:val="Bullet1G"/>
        <w:numPr>
          <w:ilvl w:val="0"/>
          <w:numId w:val="0"/>
        </w:numPr>
        <w:spacing w:line="340" w:lineRule="exact"/>
        <w:ind w:leftChars="812" w:left="2125" w:right="1264" w:hangingChars="210" w:hanging="420"/>
        <w:rPr>
          <w:sz w:val="21"/>
          <w:szCs w:val="21"/>
          <w:lang w:val="es-ES" w:eastAsia="zh-CN"/>
        </w:rPr>
      </w:pPr>
      <w:r w:rsidRPr="009374D5">
        <w:rPr>
          <w:rFonts w:ascii="SimSun" w:hAnsi="SimSun"/>
          <w:lang w:eastAsia="zh-CN"/>
        </w:rPr>
        <w:t></w:t>
      </w:r>
      <w:r w:rsidRPr="009374D5">
        <w:rPr>
          <w:rFonts w:ascii="SimSun" w:hAnsi="SimSun"/>
          <w:lang w:eastAsia="zh-CN"/>
        </w:rPr>
        <w:tab/>
      </w:r>
      <w:r w:rsidRPr="009374D5">
        <w:rPr>
          <w:rFonts w:ascii="SimSun" w:hAnsi="SimSun" w:hint="eastAsia"/>
          <w:sz w:val="21"/>
          <w:szCs w:val="21"/>
          <w:lang w:val="es-ES" w:eastAsia="zh-CN"/>
        </w:rPr>
        <w:t>由于油气资源的国有化，超过939 276名60岁以上老年男性和女性得</w:t>
      </w:r>
      <w:r w:rsidRPr="00C13387">
        <w:rPr>
          <w:rFonts w:hint="eastAsia"/>
          <w:sz w:val="21"/>
          <w:szCs w:val="21"/>
          <w:lang w:val="es-ES" w:eastAsia="zh-CN"/>
        </w:rPr>
        <w:t>以按月领取</w:t>
      </w:r>
      <w:r w:rsidRPr="00C13387">
        <w:rPr>
          <w:rFonts w:hint="eastAsia"/>
          <w:sz w:val="21"/>
          <w:szCs w:val="21"/>
          <w:lang w:val="es-ES" w:eastAsia="zh-CN"/>
        </w:rPr>
        <w:t>200</w:t>
      </w:r>
      <w:r w:rsidRPr="00C13387">
        <w:rPr>
          <w:rFonts w:hint="eastAsia"/>
          <w:sz w:val="21"/>
          <w:szCs w:val="21"/>
          <w:lang w:val="es-ES" w:eastAsia="zh-CN"/>
        </w:rPr>
        <w:t>玻利维亚诺的</w:t>
      </w:r>
      <w:r w:rsidRPr="00C13387">
        <w:rPr>
          <w:rFonts w:eastAsia="KaiTi_GB2312" w:hint="eastAsia"/>
          <w:sz w:val="21"/>
          <w:szCs w:val="21"/>
          <w:lang w:val="es-ES" w:eastAsia="zh-CN"/>
        </w:rPr>
        <w:t>福利养老金</w:t>
      </w:r>
      <w:r w:rsidRPr="00C13387">
        <w:rPr>
          <w:rFonts w:hint="eastAsia"/>
          <w:sz w:val="21"/>
          <w:szCs w:val="21"/>
          <w:lang w:val="es-ES" w:eastAsia="zh-CN"/>
        </w:rPr>
        <w:t>。</w:t>
      </w:r>
    </w:p>
    <w:p w:rsidR="00281178" w:rsidRPr="009374D5" w:rsidRDefault="00281178" w:rsidP="009374D5">
      <w:pPr>
        <w:pStyle w:val="Bullet1G"/>
        <w:numPr>
          <w:ilvl w:val="0"/>
          <w:numId w:val="0"/>
        </w:numPr>
        <w:spacing w:line="340" w:lineRule="exact"/>
        <w:ind w:leftChars="812" w:left="2125" w:right="1264" w:hangingChars="210" w:hanging="420"/>
        <w:rPr>
          <w:rFonts w:ascii="SimSun" w:hAnsi="SimSun"/>
          <w:sz w:val="21"/>
          <w:szCs w:val="21"/>
          <w:lang w:val="es-ES" w:eastAsia="zh-CN"/>
        </w:rPr>
      </w:pPr>
      <w:r w:rsidRPr="00C13387">
        <w:rPr>
          <w:lang w:eastAsia="zh-CN"/>
        </w:rPr>
        <w:t></w:t>
      </w:r>
      <w:r w:rsidRPr="00C13387">
        <w:rPr>
          <w:lang w:eastAsia="zh-CN"/>
        </w:rPr>
        <w:tab/>
      </w:r>
      <w:r w:rsidRPr="009374D5">
        <w:rPr>
          <w:rFonts w:ascii="SimSun" w:hAnsi="SimSun" w:hint="eastAsia"/>
          <w:sz w:val="21"/>
          <w:szCs w:val="21"/>
          <w:lang w:val="es-ES" w:eastAsia="zh-CN"/>
        </w:rPr>
        <w:t>恢复了国家电力公司的运营并进行了改组，努力实现玻利维亚家家户户通电。在2006年至2010年期间，已经将农村地区的电力设施配置率从33%提高至51%；由此，434 414户农村家庭的生活条件得以改善。</w:t>
      </w:r>
    </w:p>
    <w:p w:rsidR="009374D5" w:rsidRDefault="00281178" w:rsidP="009374D5">
      <w:pPr>
        <w:pStyle w:val="Bullet1G"/>
        <w:numPr>
          <w:ilvl w:val="0"/>
          <w:numId w:val="0"/>
        </w:numPr>
        <w:spacing w:line="340" w:lineRule="exact"/>
        <w:ind w:leftChars="812" w:left="2125" w:right="1264" w:hangingChars="210" w:hanging="420"/>
        <w:rPr>
          <w:rFonts w:ascii="SimSun" w:hAnsi="SimSun"/>
          <w:sz w:val="21"/>
          <w:szCs w:val="21"/>
          <w:lang w:val="es-ES" w:eastAsia="zh-CN"/>
        </w:rPr>
      </w:pPr>
      <w:r w:rsidRPr="009374D5">
        <w:rPr>
          <w:rFonts w:ascii="SimSun" w:hAnsi="SimSun"/>
          <w:lang w:eastAsia="zh-CN"/>
        </w:rPr>
        <w:t></w:t>
      </w:r>
      <w:r w:rsidRPr="009374D5">
        <w:rPr>
          <w:rFonts w:ascii="SimSun" w:hAnsi="SimSun"/>
          <w:lang w:eastAsia="zh-CN"/>
        </w:rPr>
        <w:tab/>
      </w:r>
      <w:r w:rsidRPr="009374D5">
        <w:rPr>
          <w:rFonts w:ascii="SimSun" w:hAnsi="SimSun" w:hint="eastAsia"/>
          <w:spacing w:val="6"/>
          <w:sz w:val="21"/>
          <w:szCs w:val="21"/>
          <w:lang w:val="es-ES" w:eastAsia="zh-CN"/>
        </w:rPr>
        <w:t>通过国家电信公司的国有化，在2008年至2010年期间为国家贡献了</w:t>
      </w:r>
      <w:r w:rsidRPr="009374D5">
        <w:rPr>
          <w:rFonts w:ascii="SimSun" w:hAnsi="SimSun" w:hint="eastAsia"/>
          <w:sz w:val="21"/>
          <w:szCs w:val="21"/>
          <w:lang w:val="es-ES" w:eastAsia="zh-CN"/>
        </w:rPr>
        <w:t>167 000美元的税收。同样，正如下表所指出的，在2010年和2011年，国家电信公司将收入中的18%注入到福利养老金资金池中。电话费率下降，且玻利维亚城市中的电话普及率达到了85%。公司执行了社会包容费率制度，根据这一费率，通话时长按照“通话秒数四舍五入”计费，由此惠及到670万移动电话用户。</w:t>
      </w:r>
    </w:p>
    <w:p w:rsidR="009374D5" w:rsidRDefault="009374D5" w:rsidP="009374D5">
      <w:pPr>
        <w:pStyle w:val="Bullet1G"/>
        <w:numPr>
          <w:ilvl w:val="0"/>
          <w:numId w:val="0"/>
        </w:numPr>
        <w:spacing w:line="140" w:lineRule="exact"/>
        <w:ind w:leftChars="812" w:left="2146" w:right="1264" w:hangingChars="210" w:hanging="441"/>
        <w:rPr>
          <w:rFonts w:ascii="SimSun" w:hAnsi="SimSun"/>
          <w:sz w:val="21"/>
          <w:szCs w:val="21"/>
          <w:lang w:val="es-ES" w:eastAsia="zh-CN"/>
        </w:rPr>
      </w:pPr>
      <w:r>
        <w:rPr>
          <w:rFonts w:ascii="SimSun" w:hAnsi="SimSun"/>
          <w:sz w:val="21"/>
          <w:szCs w:val="21"/>
          <w:lang w:val="es-ES" w:eastAsia="zh-CN"/>
        </w:rPr>
        <w:br w:type="page"/>
      </w:r>
    </w:p>
    <w:tbl>
      <w:tblPr>
        <w:tblW w:w="7245" w:type="dxa"/>
        <w:tblInd w:w="1134" w:type="dxa"/>
        <w:tblCellMar>
          <w:left w:w="0" w:type="dxa"/>
          <w:right w:w="0" w:type="dxa"/>
        </w:tblCellMar>
        <w:tblLook w:val="04A0"/>
      </w:tblPr>
      <w:tblGrid>
        <w:gridCol w:w="2410"/>
        <w:gridCol w:w="1843"/>
        <w:gridCol w:w="1417"/>
        <w:gridCol w:w="1575"/>
      </w:tblGrid>
      <w:tr w:rsidR="00281178" w:rsidRPr="009374D5" w:rsidTr="009374D5">
        <w:trPr>
          <w:trHeight w:val="243"/>
          <w:tblHeader/>
        </w:trPr>
        <w:tc>
          <w:tcPr>
            <w:tcW w:w="2410" w:type="dxa"/>
            <w:tcBorders>
              <w:top w:val="single" w:sz="4" w:space="0" w:color="auto"/>
              <w:bottom w:val="single" w:sz="12" w:space="0" w:color="auto"/>
            </w:tcBorders>
            <w:shd w:val="clear" w:color="auto" w:fill="auto"/>
            <w:vAlign w:val="bottom"/>
          </w:tcPr>
          <w:p w:rsidR="00281178" w:rsidRPr="009374D5" w:rsidRDefault="009374D5" w:rsidP="009374D5">
            <w:pPr>
              <w:pStyle w:val="SingleTxtG"/>
              <w:spacing w:before="60" w:after="60" w:line="200" w:lineRule="exact"/>
              <w:ind w:left="0" w:right="57"/>
              <w:jc w:val="left"/>
              <w:rPr>
                <w:rFonts w:ascii="KaiTi_GB2312" w:eastAsia="KaiTi_GB2312"/>
                <w:sz w:val="15"/>
                <w:szCs w:val="21"/>
                <w:lang w:val="es-ES_tradnl" w:eastAsia="zh-CN"/>
              </w:rPr>
            </w:pPr>
            <w:r>
              <w:rPr>
                <w:rFonts w:ascii="SimSun" w:hAnsi="SimSun"/>
                <w:sz w:val="21"/>
                <w:szCs w:val="21"/>
                <w:lang w:val="es-ES" w:eastAsia="zh-CN"/>
              </w:rPr>
              <w:br w:type="page"/>
            </w:r>
          </w:p>
        </w:tc>
        <w:tc>
          <w:tcPr>
            <w:tcW w:w="1843" w:type="dxa"/>
            <w:tcBorders>
              <w:top w:val="single" w:sz="4" w:space="0" w:color="auto"/>
              <w:bottom w:val="single" w:sz="12" w:space="0" w:color="auto"/>
            </w:tcBorders>
            <w:shd w:val="clear" w:color="auto" w:fill="auto"/>
            <w:vAlign w:val="bottom"/>
          </w:tcPr>
          <w:p w:rsidR="00281178" w:rsidRPr="009374D5" w:rsidRDefault="00281178" w:rsidP="009374D5">
            <w:pPr>
              <w:pStyle w:val="SingleTxtG"/>
              <w:spacing w:before="60" w:after="60" w:line="200" w:lineRule="exact"/>
              <w:ind w:left="0" w:right="57"/>
              <w:jc w:val="right"/>
              <w:rPr>
                <w:rFonts w:ascii="KaiTi_GB2312" w:eastAsia="KaiTi_GB2312" w:hint="eastAsia"/>
                <w:sz w:val="15"/>
                <w:szCs w:val="21"/>
                <w:lang w:val="es-ES_tradnl" w:eastAsia="zh-CN"/>
              </w:rPr>
            </w:pPr>
            <w:r w:rsidRPr="009374D5">
              <w:rPr>
                <w:rFonts w:ascii="KaiTi_GB2312" w:eastAsia="KaiTi_GB2312"/>
                <w:sz w:val="15"/>
                <w:szCs w:val="21"/>
                <w:lang w:val="es-ES_tradnl"/>
              </w:rPr>
              <w:t>2010</w:t>
            </w:r>
            <w:r w:rsidRPr="009374D5">
              <w:rPr>
                <w:rFonts w:ascii="KaiTi_GB2312" w:eastAsia="KaiTi_GB2312" w:hint="eastAsia"/>
                <w:sz w:val="15"/>
                <w:szCs w:val="21"/>
                <w:lang w:val="es-ES_tradnl" w:eastAsia="zh-CN"/>
              </w:rPr>
              <w:t>年</w:t>
            </w:r>
          </w:p>
        </w:tc>
        <w:tc>
          <w:tcPr>
            <w:tcW w:w="1417" w:type="dxa"/>
            <w:tcBorders>
              <w:top w:val="single" w:sz="4" w:space="0" w:color="auto"/>
              <w:bottom w:val="single" w:sz="12" w:space="0" w:color="auto"/>
            </w:tcBorders>
            <w:shd w:val="clear" w:color="auto" w:fill="auto"/>
            <w:vAlign w:val="bottom"/>
          </w:tcPr>
          <w:p w:rsidR="00281178" w:rsidRPr="009374D5" w:rsidRDefault="00281178" w:rsidP="009374D5">
            <w:pPr>
              <w:pStyle w:val="SingleTxtG"/>
              <w:spacing w:before="60" w:after="60" w:line="200" w:lineRule="exact"/>
              <w:ind w:left="0" w:right="57"/>
              <w:jc w:val="right"/>
              <w:rPr>
                <w:rFonts w:ascii="KaiTi_GB2312" w:eastAsia="KaiTi_GB2312" w:hint="eastAsia"/>
                <w:sz w:val="15"/>
                <w:szCs w:val="21"/>
                <w:lang w:val="es-ES_tradnl" w:eastAsia="zh-CN"/>
              </w:rPr>
            </w:pPr>
            <w:r w:rsidRPr="009374D5">
              <w:rPr>
                <w:rFonts w:ascii="KaiTi_GB2312" w:eastAsia="KaiTi_GB2312"/>
                <w:sz w:val="15"/>
                <w:szCs w:val="21"/>
                <w:lang w:val="es-ES_tradnl"/>
              </w:rPr>
              <w:t>2011</w:t>
            </w:r>
            <w:r w:rsidRPr="009374D5">
              <w:rPr>
                <w:rFonts w:ascii="KaiTi_GB2312" w:eastAsia="KaiTi_GB2312" w:hint="eastAsia"/>
                <w:sz w:val="15"/>
                <w:szCs w:val="21"/>
                <w:lang w:val="es-ES_tradnl" w:eastAsia="zh-CN"/>
              </w:rPr>
              <w:t>年</w:t>
            </w:r>
          </w:p>
        </w:tc>
        <w:tc>
          <w:tcPr>
            <w:tcW w:w="1575" w:type="dxa"/>
            <w:tcBorders>
              <w:top w:val="single" w:sz="4" w:space="0" w:color="auto"/>
              <w:bottom w:val="single" w:sz="12" w:space="0" w:color="auto"/>
            </w:tcBorders>
            <w:shd w:val="clear" w:color="auto" w:fill="auto"/>
            <w:vAlign w:val="bottom"/>
          </w:tcPr>
          <w:p w:rsidR="00281178" w:rsidRPr="009374D5" w:rsidRDefault="00281178" w:rsidP="009374D5">
            <w:pPr>
              <w:pStyle w:val="SingleTxtG"/>
              <w:spacing w:before="60" w:after="60" w:line="200" w:lineRule="exact"/>
              <w:ind w:left="0" w:right="57"/>
              <w:jc w:val="right"/>
              <w:rPr>
                <w:rFonts w:ascii="KaiTi_GB2312" w:eastAsia="KaiTi_GB2312"/>
                <w:sz w:val="15"/>
                <w:szCs w:val="21"/>
                <w:lang w:val="es-ES_tradnl"/>
              </w:rPr>
            </w:pPr>
            <w:r w:rsidRPr="009374D5">
              <w:rPr>
                <w:rFonts w:ascii="KaiTi_GB2312" w:eastAsia="KaiTi_GB2312"/>
                <w:sz w:val="15"/>
                <w:szCs w:val="21"/>
                <w:lang w:val="es-ES_tradnl"/>
              </w:rPr>
              <w:t>%</w:t>
            </w:r>
          </w:p>
        </w:tc>
      </w:tr>
      <w:tr w:rsidR="009374D5" w:rsidRPr="009374D5" w:rsidTr="009374D5">
        <w:trPr>
          <w:trHeight w:hRule="exact" w:val="115"/>
          <w:tblHeader/>
        </w:trPr>
        <w:tc>
          <w:tcPr>
            <w:tcW w:w="2410" w:type="dxa"/>
            <w:tcBorders>
              <w:top w:val="single" w:sz="12" w:space="0" w:color="auto"/>
            </w:tcBorders>
            <w:shd w:val="clear" w:color="auto" w:fill="auto"/>
            <w:vAlign w:val="bottom"/>
          </w:tcPr>
          <w:p w:rsidR="009374D5" w:rsidRPr="009374D5" w:rsidRDefault="009374D5" w:rsidP="009374D5">
            <w:pPr>
              <w:pStyle w:val="SingleTxtG"/>
              <w:spacing w:after="60" w:line="280" w:lineRule="exact"/>
              <w:ind w:left="0" w:right="57"/>
              <w:jc w:val="left"/>
              <w:rPr>
                <w:rFonts w:hint="eastAsia"/>
                <w:sz w:val="17"/>
                <w:szCs w:val="21"/>
                <w:lang w:val="es-ES_tradnl" w:eastAsia="zh-CN"/>
              </w:rPr>
            </w:pPr>
          </w:p>
        </w:tc>
        <w:tc>
          <w:tcPr>
            <w:tcW w:w="1843" w:type="dxa"/>
            <w:tcBorders>
              <w:top w:val="single" w:sz="12" w:space="0" w:color="auto"/>
            </w:tcBorders>
            <w:shd w:val="clear" w:color="auto" w:fill="auto"/>
            <w:vAlign w:val="bottom"/>
          </w:tcPr>
          <w:p w:rsidR="009374D5" w:rsidRPr="009374D5" w:rsidRDefault="009374D5" w:rsidP="009374D5">
            <w:pPr>
              <w:pStyle w:val="SingleTxtG"/>
              <w:spacing w:after="60" w:line="280" w:lineRule="exact"/>
              <w:ind w:left="0" w:right="57"/>
              <w:jc w:val="right"/>
              <w:rPr>
                <w:sz w:val="17"/>
                <w:szCs w:val="21"/>
                <w:lang w:val="es-ES_tradnl"/>
              </w:rPr>
            </w:pPr>
          </w:p>
        </w:tc>
        <w:tc>
          <w:tcPr>
            <w:tcW w:w="1417" w:type="dxa"/>
            <w:tcBorders>
              <w:top w:val="single" w:sz="12" w:space="0" w:color="auto"/>
            </w:tcBorders>
            <w:shd w:val="clear" w:color="auto" w:fill="auto"/>
            <w:vAlign w:val="bottom"/>
          </w:tcPr>
          <w:p w:rsidR="009374D5" w:rsidRPr="009374D5" w:rsidRDefault="009374D5" w:rsidP="009374D5">
            <w:pPr>
              <w:pStyle w:val="SingleTxtG"/>
              <w:spacing w:after="60" w:line="280" w:lineRule="exact"/>
              <w:ind w:left="0" w:right="57"/>
              <w:jc w:val="right"/>
              <w:rPr>
                <w:sz w:val="17"/>
                <w:szCs w:val="21"/>
                <w:lang w:val="es-ES_tradnl"/>
              </w:rPr>
            </w:pPr>
          </w:p>
        </w:tc>
        <w:tc>
          <w:tcPr>
            <w:tcW w:w="1575" w:type="dxa"/>
            <w:tcBorders>
              <w:top w:val="single" w:sz="12" w:space="0" w:color="auto"/>
            </w:tcBorders>
            <w:shd w:val="clear" w:color="auto" w:fill="auto"/>
            <w:vAlign w:val="bottom"/>
          </w:tcPr>
          <w:p w:rsidR="009374D5" w:rsidRPr="009374D5" w:rsidRDefault="009374D5" w:rsidP="009374D5">
            <w:pPr>
              <w:pStyle w:val="SingleTxtG"/>
              <w:spacing w:after="60" w:line="280" w:lineRule="exact"/>
              <w:ind w:left="0" w:right="57"/>
              <w:jc w:val="right"/>
              <w:rPr>
                <w:sz w:val="17"/>
                <w:szCs w:val="21"/>
                <w:lang w:val="es-ES_tradnl"/>
              </w:rPr>
            </w:pPr>
          </w:p>
        </w:tc>
      </w:tr>
      <w:tr w:rsidR="00281178" w:rsidRPr="009374D5" w:rsidTr="009374D5">
        <w:trPr>
          <w:trHeight w:val="243"/>
        </w:trPr>
        <w:tc>
          <w:tcPr>
            <w:tcW w:w="2410"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rPr>
                <w:rFonts w:hint="eastAsia"/>
                <w:sz w:val="17"/>
                <w:szCs w:val="21"/>
                <w:lang w:val="es-ES_tradnl" w:eastAsia="zh-CN"/>
              </w:rPr>
            </w:pPr>
            <w:r w:rsidRPr="009374D5">
              <w:rPr>
                <w:rFonts w:hint="eastAsia"/>
                <w:sz w:val="17"/>
                <w:szCs w:val="21"/>
                <w:lang w:val="es-ES_tradnl" w:eastAsia="zh-CN"/>
              </w:rPr>
              <w:t>收入</w:t>
            </w:r>
            <w:r w:rsidR="009374D5" w:rsidRPr="009374D5">
              <w:rPr>
                <w:rFonts w:hint="eastAsia"/>
                <w:sz w:val="17"/>
                <w:szCs w:val="21"/>
                <w:lang w:val="es-ES_tradnl" w:eastAsia="zh-CN"/>
              </w:rPr>
              <w:t>(</w:t>
            </w:r>
            <w:r w:rsidRPr="009374D5">
              <w:rPr>
                <w:rFonts w:hint="eastAsia"/>
                <w:sz w:val="17"/>
                <w:szCs w:val="21"/>
                <w:lang w:val="es-ES_tradnl" w:eastAsia="zh-CN"/>
              </w:rPr>
              <w:t>百万美元</w:t>
            </w:r>
            <w:r w:rsidR="009374D5" w:rsidRPr="009374D5">
              <w:rPr>
                <w:rFonts w:hint="eastAsia"/>
                <w:sz w:val="17"/>
                <w:szCs w:val="21"/>
                <w:lang w:val="es-ES_tradnl" w:eastAsia="zh-CN"/>
              </w:rPr>
              <w:t>)</w:t>
            </w:r>
          </w:p>
        </w:tc>
        <w:tc>
          <w:tcPr>
            <w:tcW w:w="1843"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389</w:t>
            </w:r>
          </w:p>
        </w:tc>
        <w:tc>
          <w:tcPr>
            <w:tcW w:w="1417"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470</w:t>
            </w:r>
          </w:p>
        </w:tc>
        <w:tc>
          <w:tcPr>
            <w:tcW w:w="1575"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+ 21</w:t>
            </w:r>
            <w:r w:rsidR="009374D5">
              <w:rPr>
                <w:sz w:val="17"/>
                <w:szCs w:val="21"/>
                <w:lang w:val="es-ES_tradnl"/>
              </w:rPr>
              <w:t>%</w:t>
            </w:r>
          </w:p>
        </w:tc>
      </w:tr>
      <w:tr w:rsidR="00281178" w:rsidRPr="009374D5" w:rsidTr="009374D5">
        <w:trPr>
          <w:trHeight w:val="243"/>
        </w:trPr>
        <w:tc>
          <w:tcPr>
            <w:tcW w:w="2410"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rPr>
                <w:rFonts w:hint="eastAsia"/>
                <w:sz w:val="17"/>
                <w:szCs w:val="21"/>
                <w:lang w:val="es-ES_tradnl" w:eastAsia="zh-CN"/>
              </w:rPr>
            </w:pPr>
            <w:r w:rsidRPr="009374D5">
              <w:rPr>
                <w:rFonts w:hint="eastAsia"/>
                <w:sz w:val="17"/>
                <w:szCs w:val="21"/>
                <w:lang w:val="es-ES_tradnl" w:eastAsia="zh-CN"/>
              </w:rPr>
              <w:t>净利润</w:t>
            </w:r>
            <w:r w:rsidR="009374D5" w:rsidRPr="009374D5">
              <w:rPr>
                <w:rFonts w:hint="eastAsia"/>
                <w:sz w:val="17"/>
                <w:szCs w:val="21"/>
                <w:lang w:val="es-ES_tradnl" w:eastAsia="zh-CN"/>
              </w:rPr>
              <w:t>(</w:t>
            </w:r>
            <w:r w:rsidRPr="009374D5">
              <w:rPr>
                <w:rFonts w:hint="eastAsia"/>
                <w:sz w:val="17"/>
                <w:szCs w:val="21"/>
                <w:lang w:val="es-ES_tradnl" w:eastAsia="zh-CN"/>
              </w:rPr>
              <w:t>百万美元</w:t>
            </w:r>
            <w:r w:rsidR="009374D5" w:rsidRPr="009374D5">
              <w:rPr>
                <w:rFonts w:hint="eastAsia"/>
                <w:sz w:val="17"/>
                <w:szCs w:val="21"/>
                <w:lang w:val="es-ES_tradnl" w:eastAsia="zh-CN"/>
              </w:rPr>
              <w:t>)</w:t>
            </w:r>
          </w:p>
        </w:tc>
        <w:tc>
          <w:tcPr>
            <w:tcW w:w="1843"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74</w:t>
            </w:r>
          </w:p>
        </w:tc>
        <w:tc>
          <w:tcPr>
            <w:tcW w:w="1417"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87</w:t>
            </w:r>
          </w:p>
        </w:tc>
        <w:tc>
          <w:tcPr>
            <w:tcW w:w="1575"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+ 18%</w:t>
            </w:r>
          </w:p>
        </w:tc>
      </w:tr>
      <w:tr w:rsidR="00281178" w:rsidRPr="009374D5" w:rsidTr="009374D5">
        <w:trPr>
          <w:trHeight w:val="243"/>
        </w:trPr>
        <w:tc>
          <w:tcPr>
            <w:tcW w:w="2410"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rPr>
                <w:rFonts w:hint="eastAsia"/>
                <w:sz w:val="17"/>
                <w:szCs w:val="21"/>
                <w:lang w:val="es-ES_tradnl" w:eastAsia="zh-CN"/>
              </w:rPr>
            </w:pPr>
            <w:r w:rsidRPr="009374D5">
              <w:rPr>
                <w:rFonts w:hint="eastAsia"/>
                <w:sz w:val="17"/>
                <w:szCs w:val="21"/>
                <w:lang w:val="es-ES_tradnl" w:eastAsia="zh-CN"/>
              </w:rPr>
              <w:t>福利养老金注资</w:t>
            </w:r>
            <w:r w:rsidR="009374D5" w:rsidRPr="009374D5">
              <w:rPr>
                <w:rFonts w:hint="eastAsia"/>
                <w:sz w:val="17"/>
                <w:szCs w:val="21"/>
                <w:lang w:val="es-ES_tradnl" w:eastAsia="zh-CN"/>
              </w:rPr>
              <w:t>(</w:t>
            </w:r>
            <w:r w:rsidRPr="009374D5">
              <w:rPr>
                <w:rFonts w:hint="eastAsia"/>
                <w:sz w:val="17"/>
                <w:szCs w:val="21"/>
                <w:lang w:val="es-ES_tradnl" w:eastAsia="zh-CN"/>
              </w:rPr>
              <w:t>百万美元</w:t>
            </w:r>
            <w:r w:rsidR="009374D5" w:rsidRPr="009374D5">
              <w:rPr>
                <w:rFonts w:hint="eastAsia"/>
                <w:sz w:val="17"/>
                <w:szCs w:val="21"/>
                <w:lang w:val="es-ES_tradnl" w:eastAsia="zh-CN"/>
              </w:rPr>
              <w:t>)</w:t>
            </w:r>
          </w:p>
        </w:tc>
        <w:tc>
          <w:tcPr>
            <w:tcW w:w="1843"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33</w:t>
            </w:r>
          </w:p>
        </w:tc>
        <w:tc>
          <w:tcPr>
            <w:tcW w:w="1417"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39</w:t>
            </w:r>
          </w:p>
        </w:tc>
        <w:tc>
          <w:tcPr>
            <w:tcW w:w="1575"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+ 18%</w:t>
            </w:r>
          </w:p>
        </w:tc>
      </w:tr>
      <w:tr w:rsidR="00281178" w:rsidRPr="009374D5" w:rsidTr="009374D5">
        <w:trPr>
          <w:trHeight w:val="243"/>
        </w:trPr>
        <w:tc>
          <w:tcPr>
            <w:tcW w:w="2410"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rPr>
                <w:rFonts w:hint="eastAsia"/>
                <w:sz w:val="17"/>
                <w:szCs w:val="21"/>
                <w:lang w:val="es-ES_tradnl" w:eastAsia="zh-CN"/>
              </w:rPr>
            </w:pPr>
            <w:r w:rsidRPr="009374D5">
              <w:rPr>
                <w:rFonts w:hint="eastAsia"/>
                <w:sz w:val="17"/>
                <w:szCs w:val="21"/>
                <w:lang w:val="es-ES_tradnl" w:eastAsia="zh-CN"/>
              </w:rPr>
              <w:t>投资</w:t>
            </w:r>
            <w:r w:rsidR="009374D5" w:rsidRPr="009374D5">
              <w:rPr>
                <w:rFonts w:hint="eastAsia"/>
                <w:sz w:val="17"/>
                <w:szCs w:val="21"/>
                <w:lang w:val="es-ES_tradnl" w:eastAsia="zh-CN"/>
              </w:rPr>
              <w:t>(</w:t>
            </w:r>
            <w:r w:rsidRPr="009374D5">
              <w:rPr>
                <w:rFonts w:hint="eastAsia"/>
                <w:sz w:val="17"/>
                <w:szCs w:val="21"/>
                <w:lang w:val="es-ES_tradnl" w:eastAsia="zh-CN"/>
              </w:rPr>
              <w:t>百万美元</w:t>
            </w:r>
            <w:r w:rsidR="009374D5" w:rsidRPr="009374D5">
              <w:rPr>
                <w:rFonts w:hint="eastAsia"/>
                <w:sz w:val="17"/>
                <w:szCs w:val="21"/>
                <w:lang w:val="es-ES_tradnl" w:eastAsia="zh-CN"/>
              </w:rPr>
              <w:t>)</w:t>
            </w:r>
          </w:p>
        </w:tc>
        <w:tc>
          <w:tcPr>
            <w:tcW w:w="1843"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91</w:t>
            </w:r>
          </w:p>
        </w:tc>
        <w:tc>
          <w:tcPr>
            <w:tcW w:w="1417"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93</w:t>
            </w:r>
          </w:p>
        </w:tc>
        <w:tc>
          <w:tcPr>
            <w:tcW w:w="1575"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+2%</w:t>
            </w:r>
          </w:p>
        </w:tc>
      </w:tr>
      <w:tr w:rsidR="00281178" w:rsidRPr="009374D5" w:rsidTr="009374D5">
        <w:trPr>
          <w:trHeight w:val="243"/>
        </w:trPr>
        <w:tc>
          <w:tcPr>
            <w:tcW w:w="2410"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rPr>
                <w:rFonts w:hint="eastAsia"/>
                <w:sz w:val="17"/>
                <w:szCs w:val="21"/>
                <w:lang w:val="es-ES_tradnl" w:eastAsia="zh-CN"/>
              </w:rPr>
            </w:pPr>
            <w:r w:rsidRPr="009374D5">
              <w:rPr>
                <w:rFonts w:hint="eastAsia"/>
                <w:sz w:val="17"/>
                <w:szCs w:val="21"/>
                <w:lang w:val="es-ES_tradnl" w:eastAsia="zh-CN"/>
              </w:rPr>
              <w:t>参保人员</w:t>
            </w:r>
            <w:r w:rsidR="009374D5" w:rsidRPr="009374D5">
              <w:rPr>
                <w:rFonts w:hint="eastAsia"/>
                <w:sz w:val="17"/>
                <w:szCs w:val="21"/>
                <w:lang w:val="es-ES_tradnl" w:eastAsia="zh-CN"/>
              </w:rPr>
              <w:t>(</w:t>
            </w:r>
            <w:r w:rsidRPr="009374D5">
              <w:rPr>
                <w:rFonts w:hint="eastAsia"/>
                <w:sz w:val="17"/>
                <w:szCs w:val="21"/>
                <w:lang w:val="es-ES_tradnl" w:eastAsia="zh-CN"/>
              </w:rPr>
              <w:t>百万人</w:t>
            </w:r>
            <w:r w:rsidR="009374D5" w:rsidRPr="009374D5">
              <w:rPr>
                <w:rFonts w:hint="eastAsia"/>
                <w:sz w:val="17"/>
                <w:szCs w:val="21"/>
                <w:lang w:val="es-ES_tradnl" w:eastAsia="zh-CN"/>
              </w:rPr>
              <w:t>)</w:t>
            </w:r>
          </w:p>
        </w:tc>
        <w:tc>
          <w:tcPr>
            <w:tcW w:w="1843"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3.1</w:t>
            </w:r>
          </w:p>
        </w:tc>
        <w:tc>
          <w:tcPr>
            <w:tcW w:w="1417"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3.9</w:t>
            </w:r>
          </w:p>
        </w:tc>
        <w:tc>
          <w:tcPr>
            <w:tcW w:w="1575"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+ 26%</w:t>
            </w:r>
          </w:p>
        </w:tc>
      </w:tr>
      <w:tr w:rsidR="00281178" w:rsidRPr="009374D5" w:rsidTr="009374D5">
        <w:trPr>
          <w:trHeight w:val="243"/>
        </w:trPr>
        <w:tc>
          <w:tcPr>
            <w:tcW w:w="2410"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rPr>
                <w:rFonts w:hint="eastAsia"/>
                <w:sz w:val="17"/>
                <w:szCs w:val="21"/>
                <w:lang w:val="es-ES_tradnl" w:eastAsia="zh-CN"/>
              </w:rPr>
            </w:pPr>
            <w:r w:rsidRPr="009374D5">
              <w:rPr>
                <w:rFonts w:hint="eastAsia"/>
                <w:sz w:val="17"/>
                <w:szCs w:val="21"/>
                <w:lang w:val="es-ES_tradnl" w:eastAsia="zh-CN"/>
              </w:rPr>
              <w:t>基站数量</w:t>
            </w:r>
          </w:p>
        </w:tc>
        <w:tc>
          <w:tcPr>
            <w:tcW w:w="1843"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946</w:t>
            </w:r>
          </w:p>
        </w:tc>
        <w:tc>
          <w:tcPr>
            <w:tcW w:w="1417"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1</w:t>
            </w:r>
            <w:r w:rsidRPr="009374D5">
              <w:rPr>
                <w:rFonts w:hint="eastAsia"/>
                <w:sz w:val="17"/>
                <w:szCs w:val="21"/>
                <w:lang w:val="es-ES_tradnl" w:eastAsia="zh-CN"/>
              </w:rPr>
              <w:t xml:space="preserve"> </w:t>
            </w:r>
            <w:r w:rsidRPr="009374D5">
              <w:rPr>
                <w:sz w:val="17"/>
                <w:szCs w:val="21"/>
                <w:lang w:val="es-ES_tradnl"/>
              </w:rPr>
              <w:t>533</w:t>
            </w:r>
          </w:p>
        </w:tc>
        <w:tc>
          <w:tcPr>
            <w:tcW w:w="1575" w:type="dxa"/>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+ 62%</w:t>
            </w:r>
          </w:p>
        </w:tc>
      </w:tr>
      <w:tr w:rsidR="00281178" w:rsidRPr="009374D5" w:rsidTr="009374D5">
        <w:trPr>
          <w:trHeight w:val="243"/>
        </w:trPr>
        <w:tc>
          <w:tcPr>
            <w:tcW w:w="2410" w:type="dxa"/>
            <w:tcBorders>
              <w:bottom w:val="single" w:sz="12" w:space="0" w:color="auto"/>
            </w:tcBorders>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rPr>
                <w:rFonts w:hint="eastAsia"/>
                <w:sz w:val="17"/>
                <w:szCs w:val="21"/>
                <w:lang w:val="es-ES_tradnl" w:eastAsia="zh-CN"/>
              </w:rPr>
            </w:pPr>
            <w:r w:rsidRPr="009374D5">
              <w:rPr>
                <w:rFonts w:hint="eastAsia"/>
                <w:sz w:val="17"/>
                <w:szCs w:val="21"/>
                <w:lang w:val="es-ES_tradnl" w:eastAsia="zh-CN"/>
              </w:rPr>
              <w:t>市场份额</w:t>
            </w:r>
            <w:r w:rsidR="009374D5" w:rsidRPr="009374D5">
              <w:rPr>
                <w:rFonts w:hint="eastAsia"/>
                <w:sz w:val="17"/>
                <w:szCs w:val="21"/>
                <w:lang w:val="es-ES_tradnl" w:eastAsia="zh-CN"/>
              </w:rPr>
              <w:t>(</w:t>
            </w:r>
            <w:r w:rsidRPr="009374D5">
              <w:rPr>
                <w:rFonts w:hint="eastAsia"/>
                <w:sz w:val="17"/>
                <w:szCs w:val="21"/>
                <w:lang w:val="es-ES_tradnl" w:eastAsia="zh-CN"/>
              </w:rPr>
              <w:t>收入</w:t>
            </w:r>
            <w:r w:rsidR="009374D5" w:rsidRPr="009374D5">
              <w:rPr>
                <w:rFonts w:hint="eastAsia"/>
                <w:sz w:val="17"/>
                <w:szCs w:val="21"/>
                <w:lang w:val="es-ES_tradnl" w:eastAsia="zh-CN"/>
              </w:rPr>
              <w:t>)</w:t>
            </w:r>
          </w:p>
        </w:tc>
        <w:tc>
          <w:tcPr>
            <w:tcW w:w="1843" w:type="dxa"/>
            <w:tcBorders>
              <w:bottom w:val="single" w:sz="12" w:space="0" w:color="auto"/>
            </w:tcBorders>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40.5%</w:t>
            </w:r>
          </w:p>
        </w:tc>
        <w:tc>
          <w:tcPr>
            <w:tcW w:w="1417" w:type="dxa"/>
            <w:tcBorders>
              <w:bottom w:val="single" w:sz="12" w:space="0" w:color="auto"/>
            </w:tcBorders>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43.4%</w:t>
            </w:r>
          </w:p>
        </w:tc>
        <w:tc>
          <w:tcPr>
            <w:tcW w:w="1575" w:type="dxa"/>
            <w:tcBorders>
              <w:bottom w:val="single" w:sz="12" w:space="0" w:color="auto"/>
            </w:tcBorders>
            <w:shd w:val="clear" w:color="auto" w:fill="auto"/>
            <w:vAlign w:val="bottom"/>
          </w:tcPr>
          <w:p w:rsidR="00281178" w:rsidRPr="009374D5" w:rsidRDefault="00281178" w:rsidP="009374D5">
            <w:pPr>
              <w:pStyle w:val="SingleTxtG"/>
              <w:tabs>
                <w:tab w:val="left" w:pos="334"/>
                <w:tab w:val="left" w:pos="669"/>
                <w:tab w:val="left" w:pos="1003"/>
                <w:tab w:val="left" w:pos="1338"/>
              </w:tabs>
              <w:spacing w:after="60" w:line="280" w:lineRule="exact"/>
              <w:ind w:left="0" w:right="57"/>
              <w:jc w:val="right"/>
              <w:rPr>
                <w:sz w:val="17"/>
                <w:szCs w:val="21"/>
                <w:lang w:val="es-ES_tradnl"/>
              </w:rPr>
            </w:pPr>
            <w:r w:rsidRPr="009374D5">
              <w:rPr>
                <w:sz w:val="17"/>
                <w:szCs w:val="21"/>
                <w:lang w:val="es-ES_tradnl"/>
              </w:rPr>
              <w:t>+ 3%</w:t>
            </w:r>
          </w:p>
        </w:tc>
      </w:tr>
    </w:tbl>
    <w:p w:rsidR="00281178" w:rsidRPr="00C13387" w:rsidRDefault="00281178" w:rsidP="00281178">
      <w:pPr>
        <w:pStyle w:val="Bullet1G"/>
        <w:numPr>
          <w:ilvl w:val="0"/>
          <w:numId w:val="22"/>
        </w:numPr>
        <w:spacing w:before="120" w:line="320" w:lineRule="exact"/>
        <w:ind w:left="2127" w:right="1264"/>
        <w:rPr>
          <w:sz w:val="21"/>
          <w:szCs w:val="21"/>
          <w:lang w:val="es-ES" w:eastAsia="zh-CN"/>
        </w:rPr>
      </w:pPr>
      <w:r w:rsidRPr="009374D5">
        <w:rPr>
          <w:rFonts w:ascii="SimSun" w:hAnsi="SimSun" w:hint="eastAsia"/>
          <w:sz w:val="21"/>
          <w:szCs w:val="21"/>
          <w:lang w:val="es-ES" w:eastAsia="zh-CN"/>
        </w:rPr>
        <w:t>自1994年开建以来，迄今已经有351 725套燃气设施安装到户。其中，324 134套是在油气国有化期间</w:t>
      </w:r>
      <w:r w:rsidR="009374D5" w:rsidRPr="009374D5">
        <w:rPr>
          <w:rFonts w:ascii="SimSun" w:hAnsi="SimSun" w:hint="eastAsia"/>
          <w:sz w:val="21"/>
          <w:szCs w:val="21"/>
          <w:lang w:val="es-ES" w:eastAsia="zh-CN"/>
        </w:rPr>
        <w:t>(</w:t>
      </w:r>
      <w:r w:rsidRPr="009374D5">
        <w:rPr>
          <w:rFonts w:ascii="SimSun" w:hAnsi="SimSun" w:hint="eastAsia"/>
          <w:sz w:val="21"/>
          <w:szCs w:val="21"/>
          <w:lang w:val="es-ES" w:eastAsia="zh-CN"/>
        </w:rPr>
        <w:t>2006年至2012年8月</w:t>
      </w:r>
      <w:r w:rsidR="009374D5" w:rsidRPr="009374D5">
        <w:rPr>
          <w:rFonts w:ascii="SimSun" w:hAnsi="SimSun" w:hint="eastAsia"/>
          <w:sz w:val="21"/>
          <w:szCs w:val="21"/>
          <w:lang w:val="es-ES" w:eastAsia="zh-CN"/>
        </w:rPr>
        <w:t>)</w:t>
      </w:r>
      <w:r w:rsidRPr="009374D5">
        <w:rPr>
          <w:rFonts w:ascii="SimSun" w:hAnsi="SimSun" w:hint="eastAsia"/>
          <w:sz w:val="21"/>
          <w:szCs w:val="21"/>
          <w:lang w:val="es-ES" w:eastAsia="zh-CN"/>
        </w:rPr>
        <w:t>由国营石油企业兴建的，由此体现出了国家的效率和决心</w:t>
      </w:r>
      <w:r w:rsidRPr="00C13387">
        <w:rPr>
          <w:rFonts w:hint="eastAsia"/>
          <w:sz w:val="21"/>
          <w:szCs w:val="21"/>
          <w:lang w:val="es-ES" w:eastAsia="zh-CN"/>
        </w:rPr>
        <w:t>。</w:t>
      </w:r>
      <w:r w:rsidRPr="00281178">
        <w:rPr>
          <w:rStyle w:val="FootnoteReference"/>
          <w:sz w:val="21"/>
          <w:szCs w:val="21"/>
        </w:rPr>
        <w:footnoteReference w:id="8"/>
      </w:r>
      <w:r w:rsidRPr="00C13387">
        <w:rPr>
          <w:sz w:val="21"/>
          <w:szCs w:val="21"/>
          <w:lang w:val="es-ES" w:eastAsia="zh-CN"/>
        </w:rPr>
        <w:t xml:space="preserve"> </w:t>
      </w:r>
    </w:p>
    <w:p w:rsidR="00281178" w:rsidRPr="00C13387" w:rsidRDefault="00281178" w:rsidP="00281178">
      <w:pPr>
        <w:pStyle w:val="Bullet1G"/>
        <w:numPr>
          <w:ilvl w:val="0"/>
          <w:numId w:val="23"/>
        </w:numPr>
        <w:spacing w:line="320" w:lineRule="exact"/>
        <w:ind w:left="2127" w:right="1264"/>
        <w:rPr>
          <w:sz w:val="21"/>
          <w:szCs w:val="21"/>
          <w:lang w:val="es-ES" w:eastAsia="zh-CN"/>
        </w:rPr>
      </w:pPr>
      <w:r w:rsidRPr="00C13387">
        <w:rPr>
          <w:rFonts w:hint="eastAsia"/>
          <w:sz w:val="21"/>
          <w:szCs w:val="21"/>
          <w:lang w:val="es-ES" w:eastAsia="zh-CN"/>
        </w:rPr>
        <w:t>在</w:t>
      </w:r>
      <w:r w:rsidRPr="009374D5">
        <w:rPr>
          <w:rFonts w:ascii="SimSun" w:hAnsi="SimSun" w:hint="eastAsia"/>
          <w:sz w:val="21"/>
          <w:szCs w:val="21"/>
          <w:lang w:val="es-ES" w:eastAsia="zh-CN"/>
        </w:rPr>
        <w:t xml:space="preserve">2006年至2010年7月期间，在全国范围内分发了4 500万公顷土地，惠及245 028户家庭。在1996-2012年期间，土地所有权结构如下：国有土地23 276 </w:t>
      </w:r>
      <w:smartTag w:uri="urn:schemas-microsoft-com:office:smarttags" w:element="chmetcnv">
        <w:smartTagPr>
          <w:attr w:name="TCSC" w:val="0"/>
          <w:attr w:name="NumberType" w:val="1"/>
          <w:attr w:name="Negative" w:val="False"/>
          <w:attr w:name="HasSpace" w:val="False"/>
          <w:attr w:name="SourceValue" w:val="989"/>
          <w:attr w:name="UnitName" w:val="公顷"/>
        </w:smartTagPr>
        <w:r w:rsidRPr="009374D5">
          <w:rPr>
            <w:rFonts w:ascii="SimSun" w:hAnsi="SimSun" w:hint="eastAsia"/>
            <w:sz w:val="21"/>
            <w:szCs w:val="21"/>
            <w:lang w:val="es-ES" w:eastAsia="zh-CN"/>
          </w:rPr>
          <w:t>989公顷</w:t>
        </w:r>
      </w:smartTag>
      <w:r w:rsidRPr="009374D5">
        <w:rPr>
          <w:rFonts w:ascii="SimSun" w:hAnsi="SimSun" w:hint="eastAsia"/>
          <w:sz w:val="21"/>
          <w:szCs w:val="21"/>
          <w:lang w:val="es-ES" w:eastAsia="zh-CN"/>
        </w:rPr>
        <w:t xml:space="preserve">；企业占地和中转地块面积为     4 280 </w:t>
      </w:r>
      <w:smartTag w:uri="urn:schemas-microsoft-com:office:smarttags" w:element="chmetcnv">
        <w:smartTagPr>
          <w:attr w:name="TCSC" w:val="0"/>
          <w:attr w:name="NumberType" w:val="1"/>
          <w:attr w:name="Negative" w:val="False"/>
          <w:attr w:name="HasSpace" w:val="False"/>
          <w:attr w:name="SourceValue" w:val="490"/>
          <w:attr w:name="UnitName" w:val="公顷"/>
        </w:smartTagPr>
        <w:r w:rsidRPr="009374D5">
          <w:rPr>
            <w:rFonts w:ascii="SimSun" w:hAnsi="SimSun" w:hint="eastAsia"/>
            <w:sz w:val="21"/>
            <w:szCs w:val="21"/>
            <w:lang w:val="es-ES" w:eastAsia="zh-CN"/>
          </w:rPr>
          <w:t>490公顷</w:t>
        </w:r>
      </w:smartTag>
      <w:r w:rsidRPr="009374D5">
        <w:rPr>
          <w:rFonts w:ascii="SimSun" w:hAnsi="SimSun" w:hint="eastAsia"/>
          <w:sz w:val="21"/>
          <w:szCs w:val="21"/>
          <w:lang w:val="es-ES" w:eastAsia="zh-CN"/>
        </w:rPr>
        <w:t xml:space="preserve">；跨文化农民用地13 768 </w:t>
      </w:r>
      <w:smartTag w:uri="urn:schemas-microsoft-com:office:smarttags" w:element="chmetcnv">
        <w:smartTagPr>
          <w:attr w:name="TCSC" w:val="0"/>
          <w:attr w:name="NumberType" w:val="1"/>
          <w:attr w:name="Negative" w:val="False"/>
          <w:attr w:name="HasSpace" w:val="False"/>
          <w:attr w:name="SourceValue" w:val="397"/>
          <w:attr w:name="UnitName" w:val="公顷"/>
        </w:smartTagPr>
        <w:r w:rsidRPr="009374D5">
          <w:rPr>
            <w:rFonts w:ascii="SimSun" w:hAnsi="SimSun" w:hint="eastAsia"/>
            <w:sz w:val="21"/>
            <w:szCs w:val="21"/>
            <w:lang w:val="es-ES" w:eastAsia="zh-CN"/>
          </w:rPr>
          <w:t>397公顷</w:t>
        </w:r>
      </w:smartTag>
      <w:r w:rsidRPr="009374D5">
        <w:rPr>
          <w:rFonts w:ascii="SimSun" w:hAnsi="SimSun" w:hint="eastAsia"/>
          <w:sz w:val="21"/>
          <w:szCs w:val="21"/>
          <w:lang w:val="es-ES" w:eastAsia="zh-CN"/>
        </w:rPr>
        <w:t xml:space="preserve">；高地8 348 </w:t>
      </w:r>
      <w:smartTag w:uri="urn:schemas-microsoft-com:office:smarttags" w:element="chmetcnv">
        <w:smartTagPr>
          <w:attr w:name="TCSC" w:val="0"/>
          <w:attr w:name="NumberType" w:val="1"/>
          <w:attr w:name="Negative" w:val="False"/>
          <w:attr w:name="HasSpace" w:val="False"/>
          <w:attr w:name="SourceValue" w:val="110"/>
          <w:attr w:name="UnitName" w:val="公顷"/>
        </w:smartTagPr>
        <w:r w:rsidRPr="009374D5">
          <w:rPr>
            <w:rFonts w:ascii="SimSun" w:hAnsi="SimSun" w:hint="eastAsia"/>
            <w:sz w:val="21"/>
            <w:szCs w:val="21"/>
            <w:lang w:val="es-ES" w:eastAsia="zh-CN"/>
          </w:rPr>
          <w:t>110公顷</w:t>
        </w:r>
      </w:smartTag>
      <w:r w:rsidRPr="009374D5">
        <w:rPr>
          <w:rFonts w:ascii="SimSun" w:hAnsi="SimSun" w:hint="eastAsia"/>
          <w:sz w:val="21"/>
          <w:szCs w:val="21"/>
          <w:lang w:val="es-ES" w:eastAsia="zh-CN"/>
        </w:rPr>
        <w:t xml:space="preserve">，低地13 853 </w:t>
      </w:r>
      <w:smartTag w:uri="urn:schemas-microsoft-com:office:smarttags" w:element="chmetcnv">
        <w:smartTagPr>
          <w:attr w:name="TCSC" w:val="0"/>
          <w:attr w:name="NumberType" w:val="1"/>
          <w:attr w:name="Negative" w:val="False"/>
          <w:attr w:name="HasSpace" w:val="False"/>
          <w:attr w:name="SourceValue" w:val="65"/>
          <w:attr w:name="UnitName" w:val="公顷"/>
        </w:smartTagPr>
        <w:r w:rsidRPr="009374D5">
          <w:rPr>
            <w:rFonts w:ascii="SimSun" w:hAnsi="SimSun" w:hint="eastAsia"/>
            <w:sz w:val="21"/>
            <w:szCs w:val="21"/>
            <w:lang w:val="es-ES" w:eastAsia="zh-CN"/>
          </w:rPr>
          <w:t>065公顷</w:t>
        </w:r>
      </w:smartTag>
      <w:r w:rsidRPr="009374D5">
        <w:rPr>
          <w:rFonts w:ascii="SimSun" w:hAnsi="SimSun" w:hint="eastAsia"/>
          <w:sz w:val="21"/>
          <w:szCs w:val="21"/>
          <w:lang w:val="es-ES" w:eastAsia="zh-CN"/>
        </w:rPr>
        <w:t xml:space="preserve">，国有土地23 267 989公顷，共计63 528 </w:t>
      </w:r>
      <w:smartTag w:uri="urn:schemas-microsoft-com:office:smarttags" w:element="chmetcnv">
        <w:smartTagPr>
          <w:attr w:name="TCSC" w:val="0"/>
          <w:attr w:name="NumberType" w:val="1"/>
          <w:attr w:name="Negative" w:val="False"/>
          <w:attr w:name="HasSpace" w:val="False"/>
          <w:attr w:name="SourceValue" w:val="52"/>
          <w:attr w:name="UnitName" w:val="公顷"/>
        </w:smartTagPr>
        <w:r w:rsidRPr="009374D5">
          <w:rPr>
            <w:rFonts w:ascii="SimSun" w:hAnsi="SimSun" w:hint="eastAsia"/>
            <w:sz w:val="21"/>
            <w:szCs w:val="21"/>
            <w:lang w:val="es-ES" w:eastAsia="zh-CN"/>
          </w:rPr>
          <w:t>052公顷</w:t>
        </w:r>
      </w:smartTag>
      <w:r w:rsidRPr="009374D5">
        <w:rPr>
          <w:rFonts w:ascii="SimSun" w:hAnsi="SimSun" w:hint="eastAsia"/>
          <w:sz w:val="21"/>
          <w:szCs w:val="21"/>
          <w:lang w:val="es-ES" w:eastAsia="zh-CN"/>
        </w:rPr>
        <w:t xml:space="preserve">。在土地产权结构上，女性产权人拥有土地66 </w:t>
      </w:r>
      <w:smartTag w:uri="urn:schemas-microsoft-com:office:smarttags" w:element="chmetcnv">
        <w:smartTagPr>
          <w:attr w:name="TCSC" w:val="0"/>
          <w:attr w:name="NumberType" w:val="1"/>
          <w:attr w:name="Negative" w:val="False"/>
          <w:attr w:name="HasSpace" w:val="False"/>
          <w:attr w:name="SourceValue" w:val="226"/>
          <w:attr w:name="UnitName" w:val="公顷"/>
        </w:smartTagPr>
        <w:r w:rsidRPr="009374D5">
          <w:rPr>
            <w:rFonts w:ascii="SimSun" w:hAnsi="SimSun" w:hint="eastAsia"/>
            <w:sz w:val="21"/>
            <w:szCs w:val="21"/>
            <w:lang w:val="es-ES" w:eastAsia="zh-CN"/>
          </w:rPr>
          <w:t>226公顷</w:t>
        </w:r>
      </w:smartTag>
      <w:r w:rsidRPr="009374D5">
        <w:rPr>
          <w:rFonts w:ascii="SimSun" w:hAnsi="SimSun" w:hint="eastAsia"/>
          <w:sz w:val="21"/>
          <w:szCs w:val="21"/>
          <w:lang w:val="es-ES" w:eastAsia="zh-CN"/>
        </w:rPr>
        <w:t xml:space="preserve">，占23%，男女共同产权人拥有土地106 </w:t>
      </w:r>
      <w:smartTag w:uri="urn:schemas-microsoft-com:office:smarttags" w:element="chmetcnv">
        <w:smartTagPr>
          <w:attr w:name="TCSC" w:val="0"/>
          <w:attr w:name="NumberType" w:val="1"/>
          <w:attr w:name="Negative" w:val="False"/>
          <w:attr w:name="HasSpace" w:val="False"/>
          <w:attr w:name="SourceValue" w:val="872"/>
          <w:attr w:name="UnitName" w:val="公顷"/>
        </w:smartTagPr>
        <w:r w:rsidRPr="009374D5">
          <w:rPr>
            <w:rFonts w:ascii="SimSun" w:hAnsi="SimSun" w:hint="eastAsia"/>
            <w:sz w:val="21"/>
            <w:szCs w:val="21"/>
            <w:lang w:val="es-ES" w:eastAsia="zh-CN"/>
          </w:rPr>
          <w:t>872公顷</w:t>
        </w:r>
      </w:smartTag>
      <w:r w:rsidRPr="009374D5">
        <w:rPr>
          <w:rFonts w:ascii="SimSun" w:hAnsi="SimSun" w:hint="eastAsia"/>
          <w:sz w:val="21"/>
          <w:szCs w:val="21"/>
          <w:lang w:val="es-ES" w:eastAsia="zh-CN"/>
        </w:rPr>
        <w:t xml:space="preserve">，占37%，男性产权人占地106 </w:t>
      </w:r>
      <w:smartTag w:uri="urn:schemas-microsoft-com:office:smarttags" w:element="chmetcnv">
        <w:smartTagPr>
          <w:attr w:name="TCSC" w:val="0"/>
          <w:attr w:name="NumberType" w:val="1"/>
          <w:attr w:name="Negative" w:val="False"/>
          <w:attr w:name="HasSpace" w:val="False"/>
          <w:attr w:name="SourceValue" w:val="822"/>
          <w:attr w:name="UnitName" w:val="公顷"/>
        </w:smartTagPr>
        <w:r w:rsidRPr="009374D5">
          <w:rPr>
            <w:rFonts w:ascii="SimSun" w:hAnsi="SimSun" w:hint="eastAsia"/>
            <w:sz w:val="21"/>
            <w:szCs w:val="21"/>
            <w:lang w:val="es-ES" w:eastAsia="zh-CN"/>
          </w:rPr>
          <w:t>822公顷</w:t>
        </w:r>
      </w:smartTag>
      <w:r w:rsidRPr="009374D5">
        <w:rPr>
          <w:rFonts w:ascii="SimSun" w:hAnsi="SimSun" w:hint="eastAsia"/>
          <w:sz w:val="21"/>
          <w:szCs w:val="21"/>
          <w:lang w:val="es-ES" w:eastAsia="zh-CN"/>
        </w:rPr>
        <w:t>，占37%</w:t>
      </w:r>
      <w:r w:rsidRPr="00C13387">
        <w:rPr>
          <w:rFonts w:hint="eastAsia"/>
          <w:sz w:val="21"/>
          <w:szCs w:val="21"/>
          <w:lang w:val="es-ES" w:eastAsia="zh-CN"/>
        </w:rPr>
        <w:t>。</w:t>
      </w:r>
      <w:r w:rsidRPr="00281178">
        <w:rPr>
          <w:rStyle w:val="FootnoteReference"/>
          <w:sz w:val="21"/>
          <w:szCs w:val="21"/>
        </w:rPr>
        <w:footnoteReference w:id="9"/>
      </w:r>
      <w:r w:rsidRPr="00C13387">
        <w:rPr>
          <w:sz w:val="21"/>
          <w:szCs w:val="21"/>
          <w:lang w:val="es-ES" w:eastAsia="zh-CN"/>
        </w:rPr>
        <w:t xml:space="preserve"> </w:t>
      </w:r>
    </w:p>
    <w:p w:rsidR="00281178" w:rsidRPr="00C13387" w:rsidRDefault="00281178" w:rsidP="00281178">
      <w:pPr>
        <w:pStyle w:val="Bullet1G"/>
        <w:numPr>
          <w:ilvl w:val="0"/>
          <w:numId w:val="23"/>
        </w:numPr>
        <w:spacing w:line="320" w:lineRule="exact"/>
        <w:ind w:left="2127" w:right="1264"/>
        <w:rPr>
          <w:sz w:val="21"/>
          <w:szCs w:val="21"/>
          <w:lang w:val="es-ES" w:eastAsia="zh-CN"/>
        </w:rPr>
      </w:pPr>
      <w:r w:rsidRPr="00C13387">
        <w:rPr>
          <w:rFonts w:hint="eastAsia"/>
          <w:sz w:val="21"/>
          <w:szCs w:val="21"/>
          <w:lang w:val="es-ES" w:eastAsia="zh-CN"/>
        </w:rPr>
        <w:t>多民族玻利维亚国，通过生产发展</w:t>
      </w:r>
      <w:r w:rsidRPr="009374D5">
        <w:rPr>
          <w:rFonts w:ascii="SimSun" w:hAnsi="SimSun" w:hint="eastAsia"/>
          <w:sz w:val="21"/>
          <w:szCs w:val="21"/>
          <w:lang w:val="es-ES" w:eastAsia="zh-CN"/>
        </w:rPr>
        <w:t>银行为国内九个省份的生产者和生产单位提供贷款，贷款年利率为6%。已经发放了总计10.65亿玻利维亚诺的贷款，维持和产生了128 000个就业</w:t>
      </w:r>
      <w:r w:rsidRPr="00C13387">
        <w:rPr>
          <w:rFonts w:hint="eastAsia"/>
          <w:sz w:val="21"/>
          <w:szCs w:val="21"/>
          <w:lang w:val="es-ES" w:eastAsia="zh-CN"/>
        </w:rPr>
        <w:t>岗位。</w:t>
      </w:r>
    </w:p>
    <w:p w:rsidR="00281178" w:rsidRPr="009374D5" w:rsidRDefault="00281178" w:rsidP="00281178">
      <w:pPr>
        <w:pStyle w:val="Bullet1G"/>
        <w:numPr>
          <w:ilvl w:val="0"/>
          <w:numId w:val="23"/>
        </w:numPr>
        <w:spacing w:line="320" w:lineRule="exact"/>
        <w:ind w:left="2127" w:right="1264"/>
        <w:rPr>
          <w:rFonts w:ascii="SimSun" w:hAnsi="SimSun"/>
          <w:sz w:val="21"/>
          <w:szCs w:val="21"/>
          <w:lang w:val="es-ES" w:eastAsia="zh-CN"/>
        </w:rPr>
      </w:pPr>
      <w:r w:rsidRPr="00C13387">
        <w:rPr>
          <w:rFonts w:hint="eastAsia"/>
          <w:sz w:val="21"/>
          <w:szCs w:val="21"/>
          <w:lang w:val="es-ES" w:eastAsia="zh-CN"/>
        </w:rPr>
        <w:t>随着新的矿业税制的出台，这方面的税收有所增加，可以有更多的资金投入到矿业生产地区。在</w:t>
      </w:r>
      <w:r w:rsidRPr="009374D5">
        <w:rPr>
          <w:rFonts w:ascii="SimSun" w:hAnsi="SimSun" w:hint="eastAsia"/>
          <w:sz w:val="21"/>
          <w:szCs w:val="21"/>
          <w:lang w:val="es-ES" w:eastAsia="zh-CN"/>
        </w:rPr>
        <w:t>2008年，对矿业企业征收的特许使用费和利润税达到1.28亿美元。</w:t>
      </w:r>
    </w:p>
    <w:p w:rsidR="00281178" w:rsidRPr="009374D5" w:rsidRDefault="00281178" w:rsidP="00281178">
      <w:pPr>
        <w:pStyle w:val="Bullet1G"/>
        <w:numPr>
          <w:ilvl w:val="0"/>
          <w:numId w:val="23"/>
        </w:numPr>
        <w:spacing w:line="320" w:lineRule="exact"/>
        <w:ind w:left="2127" w:right="1264"/>
        <w:rPr>
          <w:rFonts w:ascii="SimSun" w:hAnsi="SimSun"/>
          <w:sz w:val="21"/>
          <w:szCs w:val="21"/>
          <w:lang w:val="es-ES" w:eastAsia="zh-CN"/>
        </w:rPr>
      </w:pPr>
      <w:r w:rsidRPr="00C13387">
        <w:rPr>
          <w:rFonts w:hint="eastAsia"/>
          <w:sz w:val="21"/>
          <w:szCs w:val="21"/>
          <w:lang w:val="es-ES" w:eastAsia="zh-CN"/>
        </w:rPr>
        <w:t>在</w:t>
      </w:r>
      <w:r w:rsidRPr="009374D5">
        <w:rPr>
          <w:rFonts w:ascii="SimSun" w:hAnsi="SimSun" w:hint="eastAsia"/>
          <w:sz w:val="21"/>
          <w:szCs w:val="21"/>
          <w:lang w:val="es-ES" w:eastAsia="zh-CN"/>
        </w:rPr>
        <w:t>2006–2010年期间，国内生产总值的平均增长率为4.6%，高于2001–2005年期间3.1%的增长率。在2009年，尽管遭遇了全球经济和金融危机，玻利维亚的经济增长率维持了南美地区的最高水平</w:t>
      </w:r>
      <w:r w:rsidR="009374D5" w:rsidRPr="009374D5">
        <w:rPr>
          <w:rFonts w:ascii="SimSun" w:hAnsi="SimSun" w:hint="eastAsia"/>
          <w:sz w:val="21"/>
          <w:szCs w:val="21"/>
          <w:lang w:val="es-ES" w:eastAsia="zh-CN"/>
        </w:rPr>
        <w:t>(</w:t>
      </w:r>
      <w:r w:rsidRPr="009374D5">
        <w:rPr>
          <w:rFonts w:ascii="SimSun" w:hAnsi="SimSun" w:hint="eastAsia"/>
          <w:sz w:val="21"/>
          <w:szCs w:val="21"/>
          <w:lang w:val="es-ES" w:eastAsia="zh-CN"/>
        </w:rPr>
        <w:t>3.5%</w:t>
      </w:r>
      <w:r w:rsidR="009374D5" w:rsidRPr="009374D5">
        <w:rPr>
          <w:rFonts w:ascii="SimSun" w:hAnsi="SimSun" w:hint="eastAsia"/>
          <w:sz w:val="21"/>
          <w:szCs w:val="21"/>
          <w:lang w:val="es-ES" w:eastAsia="zh-CN"/>
        </w:rPr>
        <w:t>)</w:t>
      </w:r>
      <w:r w:rsidRPr="009374D5">
        <w:rPr>
          <w:rFonts w:ascii="SimSun" w:hAnsi="SimSun" w:hint="eastAsia"/>
          <w:sz w:val="21"/>
          <w:szCs w:val="21"/>
          <w:lang w:val="es-ES" w:eastAsia="zh-CN"/>
        </w:rPr>
        <w:t>。</w:t>
      </w:r>
    </w:p>
    <w:p w:rsidR="00281178" w:rsidRPr="00C13387" w:rsidRDefault="00281178" w:rsidP="00281178">
      <w:pPr>
        <w:pStyle w:val="Bullet1G"/>
        <w:numPr>
          <w:ilvl w:val="0"/>
          <w:numId w:val="24"/>
        </w:numPr>
        <w:spacing w:line="320" w:lineRule="exact"/>
        <w:ind w:left="2127" w:right="1264"/>
        <w:rPr>
          <w:sz w:val="21"/>
          <w:szCs w:val="21"/>
          <w:lang w:val="es-ES" w:eastAsia="zh-CN"/>
        </w:rPr>
      </w:pPr>
      <w:r w:rsidRPr="00C13387">
        <w:rPr>
          <w:rFonts w:hint="eastAsia"/>
          <w:sz w:val="21"/>
          <w:szCs w:val="21"/>
          <w:lang w:val="es-ES" w:eastAsia="zh-CN"/>
        </w:rPr>
        <w:t>在</w:t>
      </w:r>
      <w:r w:rsidRPr="009374D5">
        <w:rPr>
          <w:rFonts w:ascii="SimSun" w:hAnsi="SimSun" w:hint="eastAsia"/>
          <w:sz w:val="21"/>
          <w:szCs w:val="21"/>
          <w:lang w:val="es-ES" w:eastAsia="zh-CN"/>
        </w:rPr>
        <w:t>2006年至2010年期间，公共</w:t>
      </w:r>
      <w:r w:rsidRPr="00C13387">
        <w:rPr>
          <w:rFonts w:hint="eastAsia"/>
          <w:sz w:val="21"/>
          <w:szCs w:val="21"/>
          <w:lang w:val="es-ES" w:eastAsia="zh-CN"/>
        </w:rPr>
        <w:t>投资额提高到</w:t>
      </w:r>
      <w:r w:rsidRPr="009374D5">
        <w:rPr>
          <w:rFonts w:ascii="SimSun" w:hAnsi="SimSun" w:hint="eastAsia"/>
          <w:sz w:val="21"/>
          <w:szCs w:val="21"/>
          <w:lang w:val="es-ES" w:eastAsia="zh-CN"/>
        </w:rPr>
        <w:t>15.58亿美元左右</w:t>
      </w:r>
      <w:r w:rsidRPr="00C13387">
        <w:rPr>
          <w:rFonts w:hint="eastAsia"/>
          <w:sz w:val="21"/>
          <w:szCs w:val="21"/>
          <w:lang w:val="es-ES" w:eastAsia="zh-CN"/>
        </w:rPr>
        <w:t>。公共投资的融资渠道包括自有资金以及创立国家参股的企业。</w:t>
      </w:r>
    </w:p>
    <w:p w:rsidR="00281178" w:rsidRPr="00C13387" w:rsidRDefault="00281178" w:rsidP="00281178">
      <w:pPr>
        <w:pStyle w:val="Bullet1G"/>
        <w:numPr>
          <w:ilvl w:val="0"/>
          <w:numId w:val="24"/>
        </w:numPr>
        <w:spacing w:line="320" w:lineRule="exact"/>
        <w:ind w:left="2127" w:right="1264"/>
        <w:rPr>
          <w:sz w:val="21"/>
          <w:szCs w:val="21"/>
          <w:lang w:val="es-ES" w:eastAsia="zh-CN"/>
        </w:rPr>
      </w:pPr>
      <w:r w:rsidRPr="00C13387">
        <w:rPr>
          <w:rFonts w:hint="eastAsia"/>
          <w:sz w:val="21"/>
          <w:szCs w:val="21"/>
          <w:lang w:val="es-ES" w:eastAsia="zh-CN"/>
        </w:rPr>
        <w:t>近年来，通过采取各种措施，使得极端贫困人口的比例下降了</w:t>
      </w:r>
      <w:r w:rsidRPr="00C13387">
        <w:rPr>
          <w:rFonts w:hint="eastAsia"/>
          <w:sz w:val="21"/>
          <w:szCs w:val="21"/>
          <w:lang w:val="es-ES" w:eastAsia="zh-CN"/>
        </w:rPr>
        <w:t>12</w:t>
      </w:r>
      <w:r w:rsidRPr="00C13387">
        <w:rPr>
          <w:rFonts w:hint="eastAsia"/>
          <w:sz w:val="21"/>
          <w:szCs w:val="21"/>
          <w:lang w:val="es-ES" w:eastAsia="zh-CN"/>
        </w:rPr>
        <w:t>个百分点，极端贫困人口占总人口的比例从</w:t>
      </w:r>
      <w:r w:rsidRPr="00C13387">
        <w:rPr>
          <w:rFonts w:hint="eastAsia"/>
          <w:sz w:val="21"/>
          <w:szCs w:val="21"/>
          <w:lang w:val="es-ES" w:eastAsia="zh-CN"/>
        </w:rPr>
        <w:t>2005</w:t>
      </w:r>
      <w:r w:rsidRPr="00C13387">
        <w:rPr>
          <w:rFonts w:hint="eastAsia"/>
          <w:sz w:val="21"/>
          <w:szCs w:val="21"/>
          <w:lang w:val="es-ES" w:eastAsia="zh-CN"/>
        </w:rPr>
        <w:t>年的</w:t>
      </w:r>
      <w:r w:rsidRPr="00C13387">
        <w:rPr>
          <w:rFonts w:hint="eastAsia"/>
          <w:sz w:val="21"/>
          <w:szCs w:val="21"/>
          <w:lang w:val="es-ES" w:eastAsia="zh-CN"/>
        </w:rPr>
        <w:t>28</w:t>
      </w:r>
      <w:r>
        <w:rPr>
          <w:rFonts w:hint="eastAsia"/>
          <w:sz w:val="21"/>
          <w:szCs w:val="21"/>
          <w:lang w:val="es-ES" w:eastAsia="zh-CN"/>
        </w:rPr>
        <w:t>%</w:t>
      </w:r>
      <w:r w:rsidRPr="00C13387">
        <w:rPr>
          <w:rFonts w:hint="eastAsia"/>
          <w:sz w:val="21"/>
          <w:szCs w:val="21"/>
          <w:lang w:val="es-ES" w:eastAsia="zh-CN"/>
        </w:rPr>
        <w:t>降至</w:t>
      </w:r>
      <w:r w:rsidRPr="00C13387">
        <w:rPr>
          <w:rFonts w:hint="eastAsia"/>
          <w:sz w:val="21"/>
          <w:szCs w:val="21"/>
          <w:lang w:val="es-ES" w:eastAsia="zh-CN"/>
        </w:rPr>
        <w:t>2009</w:t>
      </w:r>
      <w:r w:rsidRPr="00C13387">
        <w:rPr>
          <w:rFonts w:hint="eastAsia"/>
          <w:sz w:val="21"/>
          <w:szCs w:val="21"/>
          <w:lang w:val="es-ES" w:eastAsia="zh-CN"/>
        </w:rPr>
        <w:t>年的</w:t>
      </w:r>
      <w:r w:rsidRPr="00C13387">
        <w:rPr>
          <w:rFonts w:hint="eastAsia"/>
          <w:sz w:val="21"/>
          <w:szCs w:val="21"/>
          <w:lang w:val="es-ES" w:eastAsia="zh-CN"/>
        </w:rPr>
        <w:t>26</w:t>
      </w:r>
      <w:r>
        <w:rPr>
          <w:rFonts w:hint="eastAsia"/>
          <w:sz w:val="21"/>
          <w:szCs w:val="21"/>
          <w:lang w:val="es-ES" w:eastAsia="zh-CN"/>
        </w:rPr>
        <w:t>%</w:t>
      </w:r>
      <w:r w:rsidRPr="00C13387">
        <w:rPr>
          <w:rFonts w:hint="eastAsia"/>
          <w:sz w:val="21"/>
          <w:szCs w:val="21"/>
          <w:lang w:val="es-ES" w:eastAsia="zh-CN"/>
        </w:rPr>
        <w:t>。</w:t>
      </w:r>
    </w:p>
    <w:p w:rsidR="00281178" w:rsidRPr="00C13387" w:rsidRDefault="00281178" w:rsidP="00281178">
      <w:pPr>
        <w:pStyle w:val="Bullet1G"/>
        <w:numPr>
          <w:ilvl w:val="0"/>
          <w:numId w:val="24"/>
        </w:numPr>
        <w:spacing w:line="320" w:lineRule="exact"/>
        <w:ind w:left="2127" w:right="1264"/>
        <w:rPr>
          <w:sz w:val="21"/>
          <w:szCs w:val="21"/>
          <w:lang w:val="es-ES" w:eastAsia="zh-CN"/>
        </w:rPr>
      </w:pPr>
      <w:r w:rsidRPr="00C13387">
        <w:rPr>
          <w:rFonts w:hint="eastAsia"/>
          <w:sz w:val="21"/>
          <w:szCs w:val="21"/>
          <w:lang w:val="es-ES" w:eastAsia="zh-CN"/>
        </w:rPr>
        <w:t>根据开发署的资料，玻利维亚是向社会部门的财政转移支付占国内生产总值比例最高的国家。通过这种方式拉近了贫困差距，为社会上最有需要的群体提供福利。</w:t>
      </w:r>
      <w:r w:rsidRPr="00C13387">
        <w:rPr>
          <w:sz w:val="21"/>
          <w:szCs w:val="21"/>
          <w:lang w:val="es-ES"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14.</w:t>
      </w:r>
      <w:r w:rsidRPr="00C13387">
        <w:rPr>
          <w:sz w:val="21"/>
          <w:szCs w:val="21"/>
          <w:lang w:val="es-ES_tradnl" w:eastAsia="zh-CN"/>
        </w:rPr>
        <w:tab/>
      </w:r>
      <w:r w:rsidRPr="00C13387">
        <w:rPr>
          <w:rFonts w:hint="eastAsia"/>
          <w:sz w:val="21"/>
          <w:szCs w:val="21"/>
          <w:lang w:val="es-ES_tradnl" w:eastAsia="zh-CN"/>
        </w:rPr>
        <w:t>这种情况解释了本报告中所提到的取得的进展和面临的挑战，与此同时，明确各机构为维持在推进落实《宪法》和《消除对妇女一切形式歧视公约》中承认的各项权利方面的既得成果，做出了哪些重要努力。</w:t>
      </w:r>
    </w:p>
    <w:p w:rsidR="00281178" w:rsidRPr="00C13387" w:rsidRDefault="00281178" w:rsidP="00281178">
      <w:pPr>
        <w:pStyle w:val="HChGC"/>
        <w:spacing w:before="0" w:after="120"/>
        <w:ind w:left="1276" w:hanging="1276"/>
        <w:rPr>
          <w:sz w:val="21"/>
          <w:szCs w:val="21"/>
        </w:rPr>
      </w:pPr>
      <w:bookmarkStart w:id="5" w:name="_Toc341196982"/>
      <w:r w:rsidRPr="00C13387">
        <w:rPr>
          <w:rFonts w:hint="eastAsia"/>
          <w:sz w:val="21"/>
          <w:szCs w:val="21"/>
        </w:rPr>
        <w:tab/>
      </w:r>
      <w:r w:rsidRPr="00C13387">
        <w:rPr>
          <w:rFonts w:hint="eastAsia"/>
          <w:sz w:val="21"/>
          <w:szCs w:val="21"/>
        </w:rPr>
        <w:tab/>
      </w:r>
      <w:r w:rsidRPr="00C13387">
        <w:rPr>
          <w:sz w:val="21"/>
          <w:szCs w:val="21"/>
        </w:rPr>
        <w:t>2.2.</w:t>
      </w:r>
      <w:r w:rsidRPr="00C13387">
        <w:rPr>
          <w:rFonts w:hint="eastAsia"/>
          <w:sz w:val="21"/>
          <w:szCs w:val="21"/>
        </w:rPr>
        <w:tab/>
      </w:r>
      <w:r w:rsidRPr="00C13387">
        <w:rPr>
          <w:rFonts w:hint="eastAsia"/>
          <w:sz w:val="21"/>
          <w:szCs w:val="21"/>
        </w:rPr>
        <w:t>玻利维亚的妇女状况总结</w:t>
      </w:r>
      <w:bookmarkEnd w:id="5"/>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w:t>
      </w:r>
      <w:r w:rsidRPr="00C13387">
        <w:rPr>
          <w:sz w:val="21"/>
          <w:szCs w:val="21"/>
          <w:lang w:val="es-ES_tradnl" w:eastAsia="zh-CN"/>
        </w:rPr>
        <w:tab/>
      </w:r>
      <w:r w:rsidRPr="00C13387">
        <w:rPr>
          <w:rFonts w:hint="eastAsia"/>
          <w:sz w:val="21"/>
          <w:szCs w:val="21"/>
          <w:lang w:val="es-ES_tradnl" w:eastAsia="zh-CN"/>
        </w:rPr>
        <w:t>2009</w:t>
      </w:r>
      <w:r w:rsidRPr="00C13387">
        <w:rPr>
          <w:rFonts w:hint="eastAsia"/>
          <w:sz w:val="21"/>
          <w:szCs w:val="21"/>
          <w:lang w:val="es-ES_tradnl" w:eastAsia="zh-CN"/>
        </w:rPr>
        <w:t>年颁布的《国家政治宪法》，是首部由农村土著印第安人代表参与构成的制宪大会所起草的《宪法》。这一群体在二十多年的时间里，开展了各类战略来推动争取自身权利，成功地将出台一部新《国家政治宪法》的诉求落到了实处。《宪法》通过全民公投的方式获批通过，成为了玻利维亚历史上首部由人民直接批准通过的《宪法》。因此，作为第十七部宪法，现行《宪法》是国家历史上最为正当合法的一部宪法。</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16.</w:t>
      </w:r>
      <w:r w:rsidRPr="00C13387">
        <w:rPr>
          <w:sz w:val="21"/>
          <w:szCs w:val="21"/>
          <w:lang w:val="es-ES_tradnl" w:eastAsia="zh-CN"/>
        </w:rPr>
        <w:tab/>
      </w:r>
      <w:r w:rsidRPr="00C13387">
        <w:rPr>
          <w:rFonts w:hint="eastAsia"/>
          <w:sz w:val="21"/>
          <w:szCs w:val="21"/>
          <w:lang w:val="es-ES_tradnl" w:eastAsia="zh-CN"/>
        </w:rPr>
        <w:t>随着新一任多民族立法大会在民间社会和社会运动的配合下，逐步起草和批准一整套的法律法规，《国家政治宪法》将逐步得以全面落实，通过这种方式，将出台必要工具来终结国内的殖民主义、歧视和不平等现象，而这些现象对于妇女，进一步说，对于土著印第安妇女和农村妇女的影响尤甚。</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17.</w:t>
      </w:r>
      <w:r w:rsidRPr="00C13387">
        <w:rPr>
          <w:sz w:val="21"/>
          <w:szCs w:val="21"/>
          <w:lang w:val="es-ES_tradnl" w:eastAsia="zh-CN"/>
        </w:rPr>
        <w:tab/>
      </w:r>
      <w:r w:rsidRPr="00C13387">
        <w:rPr>
          <w:rFonts w:hint="eastAsia"/>
          <w:sz w:val="21"/>
          <w:szCs w:val="21"/>
          <w:lang w:val="es-ES_tradnl" w:eastAsia="zh-CN"/>
        </w:rPr>
        <w:t>因此，起草并通过一整套法律法规，形成新的法规框架来建设多民族国家，是这一时期的首要任务之一。在</w:t>
      </w:r>
      <w:r w:rsidRPr="00C13387">
        <w:rPr>
          <w:rFonts w:hint="eastAsia"/>
          <w:sz w:val="21"/>
          <w:szCs w:val="21"/>
          <w:lang w:val="es-ES_tradnl" w:eastAsia="zh-CN"/>
        </w:rPr>
        <w:t>2010</w:t>
      </w:r>
      <w:r w:rsidRPr="00C13387">
        <w:rPr>
          <w:rFonts w:hint="eastAsia"/>
          <w:sz w:val="21"/>
          <w:szCs w:val="21"/>
          <w:lang w:val="es-ES_tradnl" w:eastAsia="zh-CN"/>
        </w:rPr>
        <w:t>年制定并颁布了《宪法》规定的五部基本法，奠定了伟大变革的基础：</w:t>
      </w:r>
      <w:r w:rsidRPr="00C13387">
        <w:rPr>
          <w:sz w:val="21"/>
          <w:szCs w:val="21"/>
          <w:lang w:val="es-ES_tradnl" w:eastAsia="zh-CN"/>
        </w:rPr>
        <w:t xml:space="preserve"> </w:t>
      </w:r>
    </w:p>
    <w:p w:rsidR="00281178" w:rsidRPr="00C13387" w:rsidRDefault="00281178" w:rsidP="00281178">
      <w:pPr>
        <w:pStyle w:val="Bullet1G"/>
        <w:numPr>
          <w:ilvl w:val="0"/>
          <w:numId w:val="25"/>
        </w:numPr>
        <w:spacing w:line="320" w:lineRule="exact"/>
        <w:ind w:left="2127" w:right="1264"/>
        <w:rPr>
          <w:sz w:val="21"/>
          <w:szCs w:val="21"/>
          <w:lang w:val="es-ES" w:eastAsia="zh-CN"/>
        </w:rPr>
      </w:pPr>
      <w:smartTag w:uri="urn:schemas-microsoft-com:office:smarttags" w:element="chsdate">
        <w:smartTagPr>
          <w:attr w:name="Year" w:val="2010"/>
          <w:attr w:name="Month" w:val="6"/>
          <w:attr w:name="Day" w:val="16"/>
          <w:attr w:name="IsLunarDate" w:val="False"/>
          <w:attr w:name="IsROCDate" w:val="False"/>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6</w:t>
        </w:r>
        <w:r w:rsidRPr="00C13387">
          <w:rPr>
            <w:rFonts w:hint="eastAsia"/>
            <w:sz w:val="21"/>
            <w:szCs w:val="21"/>
            <w:lang w:val="es-ES_tradnl" w:eastAsia="zh-CN"/>
          </w:rPr>
          <w:t>月</w:t>
        </w:r>
        <w:r w:rsidRPr="00C13387">
          <w:rPr>
            <w:rFonts w:hint="eastAsia"/>
            <w:sz w:val="21"/>
            <w:szCs w:val="21"/>
            <w:lang w:val="es-ES_tradnl" w:eastAsia="zh-CN"/>
          </w:rPr>
          <w:t>16</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18</w:t>
      </w:r>
      <w:r w:rsidRPr="00C13387">
        <w:rPr>
          <w:rFonts w:hint="eastAsia"/>
          <w:sz w:val="21"/>
          <w:szCs w:val="21"/>
          <w:lang w:val="es-ES_tradnl" w:eastAsia="zh-CN"/>
        </w:rPr>
        <w:t>号法：《</w:t>
      </w:r>
      <w:bookmarkStart w:id="6" w:name="OLE_LINK2"/>
      <w:r w:rsidRPr="00C13387">
        <w:rPr>
          <w:rFonts w:hint="eastAsia"/>
          <w:sz w:val="21"/>
          <w:szCs w:val="21"/>
          <w:lang w:val="es-ES_tradnl" w:eastAsia="zh-CN"/>
        </w:rPr>
        <w:t>多民族国家选举机构法</w:t>
      </w:r>
      <w:bookmarkEnd w:id="6"/>
      <w:r w:rsidRPr="00C13387">
        <w:rPr>
          <w:rFonts w:hint="eastAsia"/>
          <w:sz w:val="21"/>
          <w:szCs w:val="21"/>
          <w:lang w:val="es-ES_tradnl" w:eastAsia="zh-CN"/>
        </w:rPr>
        <w:t>》</w:t>
      </w:r>
    </w:p>
    <w:p w:rsidR="00281178" w:rsidRPr="00C13387" w:rsidRDefault="00281178" w:rsidP="00281178">
      <w:pPr>
        <w:pStyle w:val="Bullet1G"/>
        <w:numPr>
          <w:ilvl w:val="0"/>
          <w:numId w:val="25"/>
        </w:numPr>
        <w:spacing w:line="320" w:lineRule="exact"/>
        <w:ind w:left="2127" w:right="1264"/>
        <w:rPr>
          <w:sz w:val="21"/>
          <w:szCs w:val="21"/>
          <w:lang w:val="es-ES" w:eastAsia="zh-CN"/>
        </w:rPr>
      </w:pPr>
      <w:r w:rsidRPr="00C13387">
        <w:rPr>
          <w:rFonts w:hint="eastAsia"/>
          <w:sz w:val="21"/>
          <w:szCs w:val="21"/>
          <w:lang w:val="es-ES" w:eastAsia="zh-CN"/>
        </w:rPr>
        <w:t>2010</w:t>
      </w:r>
      <w:r w:rsidRPr="00C13387">
        <w:rPr>
          <w:rFonts w:hint="eastAsia"/>
          <w:sz w:val="21"/>
          <w:szCs w:val="21"/>
          <w:lang w:val="es-ES" w:eastAsia="zh-CN"/>
        </w:rPr>
        <w:t>年</w:t>
      </w:r>
      <w:r w:rsidRPr="00C13387">
        <w:rPr>
          <w:rFonts w:hint="eastAsia"/>
          <w:sz w:val="21"/>
          <w:szCs w:val="21"/>
          <w:lang w:val="es-ES" w:eastAsia="zh-CN"/>
        </w:rPr>
        <w:t>6</w:t>
      </w:r>
      <w:r w:rsidRPr="00C13387">
        <w:rPr>
          <w:rFonts w:hint="eastAsia"/>
          <w:sz w:val="21"/>
          <w:szCs w:val="21"/>
          <w:lang w:val="es-ES" w:eastAsia="zh-CN"/>
        </w:rPr>
        <w:t>月</w:t>
      </w:r>
      <w:r w:rsidRPr="00C13387">
        <w:rPr>
          <w:rFonts w:hint="eastAsia"/>
          <w:sz w:val="21"/>
          <w:szCs w:val="21"/>
          <w:lang w:val="es-ES" w:eastAsia="zh-CN"/>
        </w:rPr>
        <w:t>24</w:t>
      </w:r>
      <w:r w:rsidRPr="00C13387">
        <w:rPr>
          <w:rFonts w:hint="eastAsia"/>
          <w:sz w:val="21"/>
          <w:szCs w:val="21"/>
          <w:lang w:val="es-ES" w:eastAsia="zh-CN"/>
        </w:rPr>
        <w:t>日的第</w:t>
      </w:r>
      <w:r w:rsidRPr="00C13387">
        <w:rPr>
          <w:rFonts w:hint="eastAsia"/>
          <w:sz w:val="21"/>
          <w:szCs w:val="21"/>
          <w:lang w:val="es-ES" w:eastAsia="zh-CN"/>
        </w:rPr>
        <w:t>25</w:t>
      </w:r>
      <w:r w:rsidRPr="00C13387">
        <w:rPr>
          <w:rFonts w:hint="eastAsia"/>
          <w:sz w:val="21"/>
          <w:szCs w:val="21"/>
          <w:lang w:val="es-ES" w:eastAsia="zh-CN"/>
        </w:rPr>
        <w:t>号法：《司法机构法》</w:t>
      </w:r>
    </w:p>
    <w:p w:rsidR="00281178" w:rsidRPr="00C13387" w:rsidRDefault="00281178" w:rsidP="00281178">
      <w:pPr>
        <w:pStyle w:val="Bullet1G"/>
        <w:numPr>
          <w:ilvl w:val="0"/>
          <w:numId w:val="25"/>
        </w:numPr>
        <w:spacing w:line="320" w:lineRule="exact"/>
        <w:ind w:left="2127" w:right="1264"/>
        <w:rPr>
          <w:sz w:val="21"/>
          <w:szCs w:val="21"/>
          <w:lang w:val="es-ES" w:eastAsia="zh-CN"/>
        </w:rPr>
      </w:pPr>
      <w:smartTag w:uri="urn:schemas-microsoft-com:office:smarttags" w:element="chsdate">
        <w:smartTagPr>
          <w:attr w:name="Year" w:val="2010"/>
          <w:attr w:name="Month" w:val="6"/>
          <w:attr w:name="Day" w:val="30"/>
          <w:attr w:name="IsLunarDate" w:val="False"/>
          <w:attr w:name="IsROCDate" w:val="False"/>
        </w:smartTagPr>
        <w:r w:rsidRPr="00C13387">
          <w:rPr>
            <w:rFonts w:hint="eastAsia"/>
            <w:sz w:val="21"/>
            <w:szCs w:val="21"/>
            <w:lang w:val="es-ES" w:eastAsia="zh-CN"/>
          </w:rPr>
          <w:t>2010</w:t>
        </w:r>
        <w:r w:rsidRPr="00C13387">
          <w:rPr>
            <w:rFonts w:hint="eastAsia"/>
            <w:sz w:val="21"/>
            <w:szCs w:val="21"/>
            <w:lang w:val="es-ES" w:eastAsia="zh-CN"/>
          </w:rPr>
          <w:t>年</w:t>
        </w:r>
        <w:r w:rsidRPr="00C13387">
          <w:rPr>
            <w:rFonts w:hint="eastAsia"/>
            <w:sz w:val="21"/>
            <w:szCs w:val="21"/>
            <w:lang w:val="es-ES" w:eastAsia="zh-CN"/>
          </w:rPr>
          <w:t>6</w:t>
        </w:r>
        <w:r w:rsidRPr="00C13387">
          <w:rPr>
            <w:rFonts w:hint="eastAsia"/>
            <w:sz w:val="21"/>
            <w:szCs w:val="21"/>
            <w:lang w:val="es-ES" w:eastAsia="zh-CN"/>
          </w:rPr>
          <w:t>月</w:t>
        </w:r>
        <w:r w:rsidRPr="00C13387">
          <w:rPr>
            <w:rFonts w:hint="eastAsia"/>
            <w:sz w:val="21"/>
            <w:szCs w:val="21"/>
            <w:lang w:val="es-ES" w:eastAsia="zh-CN"/>
          </w:rPr>
          <w:t>30</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26</w:t>
      </w:r>
      <w:r w:rsidRPr="00C13387">
        <w:rPr>
          <w:rFonts w:hint="eastAsia"/>
          <w:sz w:val="21"/>
          <w:szCs w:val="21"/>
          <w:lang w:val="es-ES" w:eastAsia="zh-CN"/>
        </w:rPr>
        <w:t>号法：《选举制度法》</w:t>
      </w:r>
    </w:p>
    <w:p w:rsidR="00281178" w:rsidRPr="00C13387" w:rsidRDefault="00281178" w:rsidP="00281178">
      <w:pPr>
        <w:pStyle w:val="Bullet1G"/>
        <w:numPr>
          <w:ilvl w:val="0"/>
          <w:numId w:val="25"/>
        </w:numPr>
        <w:spacing w:line="320" w:lineRule="exact"/>
        <w:ind w:left="2127" w:right="1264"/>
        <w:rPr>
          <w:sz w:val="21"/>
          <w:szCs w:val="21"/>
          <w:lang w:val="es-ES" w:eastAsia="zh-CN"/>
        </w:rPr>
      </w:pPr>
      <w:smartTag w:uri="urn:schemas-microsoft-com:office:smarttags" w:element="chsdate">
        <w:smartTagPr>
          <w:attr w:name="Year" w:val="2010"/>
          <w:attr w:name="Month" w:val="7"/>
          <w:attr w:name="Day" w:val="6"/>
          <w:attr w:name="IsLunarDate" w:val="False"/>
          <w:attr w:name="IsROCDate" w:val="False"/>
        </w:smartTagPr>
        <w:r w:rsidRPr="00C13387">
          <w:rPr>
            <w:rFonts w:hint="eastAsia"/>
            <w:sz w:val="21"/>
            <w:szCs w:val="21"/>
            <w:lang w:val="es-ES" w:eastAsia="zh-CN"/>
          </w:rPr>
          <w:t>2010</w:t>
        </w:r>
        <w:r w:rsidRPr="00C13387">
          <w:rPr>
            <w:rFonts w:hint="eastAsia"/>
            <w:sz w:val="21"/>
            <w:szCs w:val="21"/>
            <w:lang w:val="es-ES" w:eastAsia="zh-CN"/>
          </w:rPr>
          <w:t>年</w:t>
        </w:r>
        <w:r w:rsidRPr="00C13387">
          <w:rPr>
            <w:rFonts w:hint="eastAsia"/>
            <w:sz w:val="21"/>
            <w:szCs w:val="21"/>
            <w:lang w:val="es-ES" w:eastAsia="zh-CN"/>
          </w:rPr>
          <w:t>7</w:t>
        </w:r>
        <w:r w:rsidRPr="00C13387">
          <w:rPr>
            <w:rFonts w:hint="eastAsia"/>
            <w:sz w:val="21"/>
            <w:szCs w:val="21"/>
            <w:lang w:val="es-ES" w:eastAsia="zh-CN"/>
          </w:rPr>
          <w:t>月</w:t>
        </w:r>
        <w:r w:rsidRPr="00C13387">
          <w:rPr>
            <w:rFonts w:hint="eastAsia"/>
            <w:sz w:val="21"/>
            <w:szCs w:val="21"/>
            <w:lang w:val="es-ES" w:eastAsia="zh-CN"/>
          </w:rPr>
          <w:t>6</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27</w:t>
      </w:r>
      <w:r w:rsidRPr="00C13387">
        <w:rPr>
          <w:rFonts w:hint="eastAsia"/>
          <w:sz w:val="21"/>
          <w:szCs w:val="21"/>
          <w:lang w:val="es-ES" w:eastAsia="zh-CN"/>
        </w:rPr>
        <w:t>号法：《多民族国家宪法法院法》</w:t>
      </w:r>
    </w:p>
    <w:p w:rsidR="00281178" w:rsidRPr="00C13387" w:rsidRDefault="00281178" w:rsidP="00281178">
      <w:pPr>
        <w:pStyle w:val="Bullet1G"/>
        <w:numPr>
          <w:ilvl w:val="0"/>
          <w:numId w:val="25"/>
        </w:numPr>
        <w:spacing w:line="320" w:lineRule="exact"/>
        <w:ind w:left="2127" w:right="1264"/>
        <w:rPr>
          <w:sz w:val="21"/>
          <w:szCs w:val="21"/>
          <w:lang w:val="es-ES" w:eastAsia="zh-CN"/>
        </w:rPr>
      </w:pPr>
      <w:smartTag w:uri="urn:schemas-microsoft-com:office:smarttags" w:element="chsdate">
        <w:smartTagPr>
          <w:attr w:name="Year" w:val="2010"/>
          <w:attr w:name="Month" w:val="7"/>
          <w:attr w:name="Day" w:val="19"/>
          <w:attr w:name="IsLunarDate" w:val="False"/>
          <w:attr w:name="IsROCDate" w:val="False"/>
        </w:smartTagPr>
        <w:r w:rsidRPr="00C13387">
          <w:rPr>
            <w:rFonts w:hint="eastAsia"/>
            <w:sz w:val="21"/>
            <w:szCs w:val="21"/>
            <w:lang w:val="es-ES" w:eastAsia="zh-CN"/>
          </w:rPr>
          <w:t>2010</w:t>
        </w:r>
        <w:r w:rsidRPr="00C13387">
          <w:rPr>
            <w:rFonts w:hint="eastAsia"/>
            <w:sz w:val="21"/>
            <w:szCs w:val="21"/>
            <w:lang w:val="es-ES" w:eastAsia="zh-CN"/>
          </w:rPr>
          <w:t>年</w:t>
        </w:r>
        <w:r w:rsidRPr="00C13387">
          <w:rPr>
            <w:rFonts w:hint="eastAsia"/>
            <w:sz w:val="21"/>
            <w:szCs w:val="21"/>
            <w:lang w:val="es-ES" w:eastAsia="zh-CN"/>
          </w:rPr>
          <w:t>7</w:t>
        </w:r>
        <w:r w:rsidRPr="00C13387">
          <w:rPr>
            <w:rFonts w:hint="eastAsia"/>
            <w:sz w:val="21"/>
            <w:szCs w:val="21"/>
            <w:lang w:val="es-ES" w:eastAsia="zh-CN"/>
          </w:rPr>
          <w:t>月</w:t>
        </w:r>
        <w:r w:rsidRPr="00C13387">
          <w:rPr>
            <w:rFonts w:hint="eastAsia"/>
            <w:sz w:val="21"/>
            <w:szCs w:val="21"/>
            <w:lang w:val="es-ES" w:eastAsia="zh-CN"/>
          </w:rPr>
          <w:t>19</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31</w:t>
      </w:r>
      <w:r w:rsidRPr="00C13387">
        <w:rPr>
          <w:rFonts w:hint="eastAsia"/>
          <w:sz w:val="21"/>
          <w:szCs w:val="21"/>
          <w:lang w:val="es-ES" w:eastAsia="zh-CN"/>
        </w:rPr>
        <w:t>号法：《“安德雷斯·伊巴涅斯”自治和分权治理框架法》。</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18.</w:t>
      </w:r>
      <w:r w:rsidRPr="00C13387">
        <w:rPr>
          <w:bCs/>
          <w:sz w:val="21"/>
          <w:szCs w:val="21"/>
          <w:lang w:val="es-ES_tradnl" w:eastAsia="zh-CN"/>
        </w:rPr>
        <w:tab/>
      </w:r>
      <w:r w:rsidRPr="00C13387">
        <w:rPr>
          <w:rFonts w:hint="eastAsia"/>
          <w:bCs/>
          <w:sz w:val="21"/>
          <w:szCs w:val="21"/>
          <w:lang w:val="es-ES_tradnl" w:eastAsia="zh-CN"/>
        </w:rPr>
        <w:t>这五部法律都包含了性别平等，从而在保障妇女权利方面取得了显著进步，特别体现在以下方面：一</w:t>
      </w:r>
      <w:r w:rsidR="009374D5">
        <w:rPr>
          <w:rFonts w:hint="eastAsia"/>
          <w:bCs/>
          <w:sz w:val="21"/>
          <w:szCs w:val="21"/>
          <w:lang w:val="es-ES_tradnl" w:eastAsia="zh-CN"/>
        </w:rPr>
        <w:t>)</w:t>
      </w:r>
      <w:r w:rsidRPr="00C13387">
        <w:rPr>
          <w:rFonts w:hint="eastAsia"/>
          <w:bCs/>
          <w:sz w:val="21"/>
          <w:szCs w:val="21"/>
          <w:lang w:val="es-ES_tradnl" w:eastAsia="zh-CN"/>
        </w:rPr>
        <w:t>在公权力机构的候选人提名、预选和选举过程中遵循两性平等、男女比例均衡和交替任职的原则；二</w:t>
      </w:r>
      <w:r w:rsidR="009374D5">
        <w:rPr>
          <w:rFonts w:hint="eastAsia"/>
          <w:bCs/>
          <w:sz w:val="21"/>
          <w:szCs w:val="21"/>
          <w:lang w:val="es-ES_tradnl" w:eastAsia="zh-CN"/>
        </w:rPr>
        <w:t>)</w:t>
      </w:r>
      <w:r w:rsidRPr="00C13387">
        <w:rPr>
          <w:rFonts w:hint="eastAsia"/>
          <w:bCs/>
          <w:sz w:val="21"/>
          <w:szCs w:val="21"/>
          <w:lang w:val="es-ES_tradnl" w:eastAsia="zh-CN"/>
        </w:rPr>
        <w:t>将政治迫害认定为选举罪；三</w:t>
      </w:r>
      <w:r w:rsidR="009374D5">
        <w:rPr>
          <w:rFonts w:hint="eastAsia"/>
          <w:bCs/>
          <w:sz w:val="21"/>
          <w:szCs w:val="21"/>
          <w:lang w:val="es-ES_tradnl" w:eastAsia="zh-CN"/>
        </w:rPr>
        <w:t>)</w:t>
      </w:r>
      <w:r w:rsidRPr="00C13387">
        <w:rPr>
          <w:rFonts w:hint="eastAsia"/>
          <w:bCs/>
          <w:sz w:val="21"/>
          <w:szCs w:val="21"/>
          <w:lang w:val="es-ES_tradnl" w:eastAsia="zh-CN"/>
        </w:rPr>
        <w:t>禁止就暴力案件达成和解，设立了专门审理家庭暴力、家庭间暴力和公共暴力的法院；四</w:t>
      </w:r>
      <w:r w:rsidR="009374D5">
        <w:rPr>
          <w:rFonts w:hint="eastAsia"/>
          <w:bCs/>
          <w:sz w:val="21"/>
          <w:szCs w:val="21"/>
          <w:lang w:val="es-ES_tradnl" w:eastAsia="zh-CN"/>
        </w:rPr>
        <w:t>)</w:t>
      </w:r>
      <w:r w:rsidRPr="00C13387">
        <w:rPr>
          <w:rFonts w:hint="eastAsia"/>
          <w:bCs/>
          <w:sz w:val="21"/>
          <w:szCs w:val="21"/>
          <w:lang w:val="es-ES_tradnl" w:eastAsia="zh-CN"/>
        </w:rPr>
        <w:t>承认划拨足额公共预算，对于自治性地方实体执行性别平等政策至关重要，规定最少应将</w:t>
      </w:r>
      <w:r w:rsidRPr="00C13387">
        <w:rPr>
          <w:rFonts w:hint="eastAsia"/>
          <w:bCs/>
          <w:sz w:val="21"/>
          <w:szCs w:val="21"/>
          <w:lang w:val="es-ES_tradnl" w:eastAsia="zh-CN"/>
        </w:rPr>
        <w:t>5</w:t>
      </w:r>
      <w:r>
        <w:rPr>
          <w:rFonts w:hint="eastAsia"/>
          <w:bCs/>
          <w:sz w:val="21"/>
          <w:szCs w:val="21"/>
          <w:lang w:val="es-ES_tradnl" w:eastAsia="zh-CN"/>
        </w:rPr>
        <w:t>%</w:t>
      </w:r>
      <w:r w:rsidRPr="00C13387">
        <w:rPr>
          <w:rFonts w:hint="eastAsia"/>
          <w:bCs/>
          <w:sz w:val="21"/>
          <w:szCs w:val="21"/>
          <w:lang w:val="es-ES_tradnl" w:eastAsia="zh-CN"/>
        </w:rPr>
        <w:t>的公共预算用于开展省和市一级的所有计划、项目和方案。</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19.</w:t>
      </w:r>
      <w:r w:rsidRPr="00C13387">
        <w:rPr>
          <w:sz w:val="21"/>
          <w:szCs w:val="21"/>
          <w:lang w:val="es-ES_tradnl" w:eastAsia="zh-CN"/>
        </w:rPr>
        <w:tab/>
      </w:r>
      <w:r w:rsidRPr="00C13387">
        <w:rPr>
          <w:rFonts w:hint="eastAsia"/>
          <w:sz w:val="21"/>
          <w:szCs w:val="21"/>
          <w:lang w:val="es-ES_tradnl" w:eastAsia="zh-CN"/>
        </w:rPr>
        <w:t>通过第</w:t>
      </w:r>
      <w:r w:rsidRPr="00C13387">
        <w:rPr>
          <w:rFonts w:hint="eastAsia"/>
          <w:sz w:val="21"/>
          <w:szCs w:val="21"/>
          <w:lang w:val="es-ES_tradnl" w:eastAsia="zh-CN"/>
        </w:rPr>
        <w:t>20272</w:t>
      </w:r>
      <w:r w:rsidRPr="00C13387">
        <w:rPr>
          <w:rFonts w:hint="eastAsia"/>
          <w:sz w:val="21"/>
          <w:szCs w:val="21"/>
          <w:lang w:val="es-ES_tradnl" w:eastAsia="zh-CN"/>
        </w:rPr>
        <w:t>号最高法令，批准通过了《“有尊严、保主权、重生产和讲民主，实现美好生活的玻利维亚”：</w:t>
      </w:r>
      <w:r w:rsidRPr="00C13387">
        <w:rPr>
          <w:rFonts w:hint="eastAsia"/>
          <w:sz w:val="21"/>
          <w:szCs w:val="21"/>
          <w:lang w:val="es-ES_tradnl" w:eastAsia="zh-CN"/>
        </w:rPr>
        <w:t>2006</w:t>
      </w:r>
      <w:r w:rsidRPr="00C13387">
        <w:rPr>
          <w:rFonts w:hint="eastAsia"/>
          <w:sz w:val="21"/>
          <w:szCs w:val="21"/>
          <w:lang w:val="es-ES_tradnl" w:eastAsia="zh-CN"/>
        </w:rPr>
        <w:t>–</w:t>
      </w:r>
      <w:r w:rsidRPr="00C13387">
        <w:rPr>
          <w:rFonts w:hint="eastAsia"/>
          <w:sz w:val="21"/>
          <w:szCs w:val="21"/>
          <w:lang w:val="es-ES_tradnl" w:eastAsia="zh-CN"/>
        </w:rPr>
        <w:t>2011</w:t>
      </w:r>
      <w:r w:rsidRPr="00C13387">
        <w:rPr>
          <w:rFonts w:hint="eastAsia"/>
          <w:sz w:val="21"/>
          <w:szCs w:val="21"/>
          <w:lang w:val="es-ES_tradnl" w:eastAsia="zh-CN"/>
        </w:rPr>
        <w:t>年国家发展计划》，通过开办讲习班向土著组织、农民生产者和企业家宣传了这一计划。在计划的第四章，提到了将生产扶持措施作为一项基本手段，用于开展国家的各类活动，并推广到所有的生产和服务领域，如：工业、农牧业、农村发展、油气产业、矿业、教育、卫生、经济、文化、环境、传统知识，以全面建成一个有尊严、保主权、重生产和讲民主，实现美好生活的玻利维亚。</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20.</w:t>
      </w:r>
      <w:r w:rsidRPr="00C13387">
        <w:rPr>
          <w:sz w:val="21"/>
          <w:szCs w:val="21"/>
          <w:lang w:val="es-ES_tradnl" w:eastAsia="zh-CN"/>
        </w:rPr>
        <w:tab/>
      </w:r>
      <w:r w:rsidRPr="00C13387">
        <w:rPr>
          <w:rFonts w:hint="eastAsia"/>
          <w:sz w:val="21"/>
          <w:szCs w:val="21"/>
          <w:lang w:val="es-ES_tradnl" w:eastAsia="zh-CN"/>
        </w:rPr>
        <w:t>倡导科学、技术和创新，通过知识和技术的产生、发展和强化，应用到生产和服务程序中，从而提高生产力水平，以此帮助打造出玻利维亚发展的新格局。此外，还要振兴和弘扬土著人民、原住民和社区在数千年的历史中形成的先贤智慧、民间知识和传统知识，倡导落实美好生活权利的文化。</w:t>
      </w:r>
      <w:r w:rsidRPr="00281178">
        <w:rPr>
          <w:rStyle w:val="FootnoteReference"/>
          <w:sz w:val="21"/>
          <w:szCs w:val="21"/>
        </w:rPr>
        <w:footnoteReference w:id="10"/>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21.</w:t>
      </w:r>
      <w:r w:rsidRPr="00C13387">
        <w:rPr>
          <w:sz w:val="21"/>
          <w:szCs w:val="21"/>
          <w:lang w:val="es-ES_tradnl" w:eastAsia="zh-CN"/>
        </w:rPr>
        <w:tab/>
      </w:r>
      <w:r w:rsidRPr="00C13387">
        <w:rPr>
          <w:rFonts w:hint="eastAsia"/>
          <w:sz w:val="21"/>
          <w:szCs w:val="21"/>
          <w:lang w:val="es-ES_tradnl" w:eastAsia="zh-CN"/>
        </w:rPr>
        <w:t>《国家人权行动计划——实现美好生活的体面玻利维亚</w:t>
      </w:r>
      <w:r w:rsidR="009374D5">
        <w:rPr>
          <w:rFonts w:hint="eastAsia"/>
          <w:sz w:val="21"/>
          <w:szCs w:val="21"/>
          <w:lang w:val="es-ES_tradnl" w:eastAsia="zh-CN"/>
        </w:rPr>
        <w:t>(</w:t>
      </w:r>
      <w:r w:rsidRPr="00C13387">
        <w:rPr>
          <w:rFonts w:hint="eastAsia"/>
          <w:sz w:val="21"/>
          <w:szCs w:val="21"/>
          <w:lang w:val="es-ES_tradnl" w:eastAsia="zh-CN"/>
        </w:rPr>
        <w:t>2009</w:t>
      </w:r>
      <w:r w:rsidRPr="00C13387">
        <w:rPr>
          <w:rFonts w:hint="eastAsia"/>
          <w:sz w:val="21"/>
          <w:szCs w:val="21"/>
          <w:lang w:val="es-ES_tradnl" w:eastAsia="zh-CN"/>
        </w:rPr>
        <w:t>–</w:t>
      </w:r>
      <w:r w:rsidRPr="00C13387">
        <w:rPr>
          <w:rFonts w:hint="eastAsia"/>
          <w:sz w:val="21"/>
          <w:szCs w:val="21"/>
          <w:lang w:val="es-ES_tradnl" w:eastAsia="zh-CN"/>
        </w:rPr>
        <w:t>2013</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这一文书有助于落实《宪法》所赋予的各项基本权利，在尊重、平等、尊严、优势互补、公平和主权的基础上创造美好生活，巩固国家的去殖民化成果。在《国家政治宪法》框架内，秉承多民族和跨文化观点，通过这一文书落实所有人的个人权利和集体权利，从而打击国内弱势群体受歧视、受排斥的现象并解决其发展滞后问题。通过</w:t>
      </w:r>
      <w:smartTag w:uri="urn:schemas-microsoft-com:office:smarttags" w:element="chsdate">
        <w:smartTagPr>
          <w:attr w:name="IsROCDate" w:val="False"/>
          <w:attr w:name="IsLunarDate" w:val="False"/>
          <w:attr w:name="Day" w:val="12"/>
          <w:attr w:name="Month" w:val="9"/>
          <w:attr w:name="Year" w:val="2007"/>
        </w:smartTagPr>
        <w:r w:rsidRPr="00C13387">
          <w:rPr>
            <w:rFonts w:hint="eastAsia"/>
            <w:sz w:val="21"/>
            <w:szCs w:val="21"/>
            <w:lang w:val="es-ES_tradnl" w:eastAsia="zh-CN"/>
          </w:rPr>
          <w:t>2007</w:t>
        </w:r>
        <w:r w:rsidRPr="00C13387">
          <w:rPr>
            <w:rFonts w:hint="eastAsia"/>
            <w:sz w:val="21"/>
            <w:szCs w:val="21"/>
            <w:lang w:val="es-ES_tradnl" w:eastAsia="zh-CN"/>
          </w:rPr>
          <w:t>年</w:t>
        </w:r>
        <w:r w:rsidRPr="00C13387">
          <w:rPr>
            <w:rFonts w:hint="eastAsia"/>
            <w:sz w:val="21"/>
            <w:szCs w:val="21"/>
            <w:lang w:val="es-ES_tradnl" w:eastAsia="zh-CN"/>
          </w:rPr>
          <w:t>9</w:t>
        </w:r>
        <w:r w:rsidRPr="00C13387">
          <w:rPr>
            <w:rFonts w:hint="eastAsia"/>
            <w:sz w:val="21"/>
            <w:szCs w:val="21"/>
            <w:lang w:val="es-ES_tradnl" w:eastAsia="zh-CN"/>
          </w:rPr>
          <w:t>月</w:t>
        </w:r>
        <w:r w:rsidRPr="00C13387">
          <w:rPr>
            <w:rFonts w:hint="eastAsia"/>
            <w:sz w:val="21"/>
            <w:szCs w:val="21"/>
            <w:lang w:val="es-ES_tradnl" w:eastAsia="zh-CN"/>
          </w:rPr>
          <w:t>12</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29272</w:t>
      </w:r>
      <w:r w:rsidRPr="00C13387">
        <w:rPr>
          <w:rFonts w:hint="eastAsia"/>
          <w:sz w:val="21"/>
          <w:szCs w:val="21"/>
          <w:lang w:val="es-ES_tradnl" w:eastAsia="zh-CN"/>
        </w:rPr>
        <w:t>号最高法令，将从多元文化角度推动全面落实人权定为一项公共政策，从而保持与自然和宇宙之间的和谐与平衡，不仅承认个人权利，还承认集体权利。</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人口</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w:t>
      </w:r>
      <w:r w:rsidRPr="00C13387">
        <w:rPr>
          <w:sz w:val="21"/>
          <w:szCs w:val="21"/>
          <w:lang w:val="es-ES_tradnl" w:eastAsia="zh-CN"/>
        </w:rPr>
        <w:tab/>
      </w:r>
      <w:r w:rsidRPr="00C13387">
        <w:rPr>
          <w:rFonts w:hint="eastAsia"/>
          <w:sz w:val="21"/>
          <w:szCs w:val="21"/>
          <w:lang w:val="es-ES_tradnl" w:eastAsia="zh-CN"/>
        </w:rPr>
        <w:t>玻利维亚的人口统计数据是建立在</w:t>
      </w:r>
      <w:r w:rsidRPr="00C13387">
        <w:rPr>
          <w:rFonts w:hint="eastAsia"/>
          <w:sz w:val="21"/>
          <w:szCs w:val="21"/>
          <w:lang w:val="es-ES_tradnl" w:eastAsia="zh-CN"/>
        </w:rPr>
        <w:t>2001</w:t>
      </w:r>
      <w:r w:rsidRPr="00C13387">
        <w:rPr>
          <w:rFonts w:hint="eastAsia"/>
          <w:sz w:val="21"/>
          <w:szCs w:val="21"/>
          <w:lang w:val="es-ES_tradnl" w:eastAsia="zh-CN"/>
        </w:rPr>
        <w:t>年开展的国家人口和住房普查基础上的。这些数据显示：玻利维亚的总人口为</w:t>
      </w:r>
      <w:r w:rsidRPr="00C13387">
        <w:rPr>
          <w:rFonts w:hint="eastAsia"/>
          <w:sz w:val="21"/>
          <w:szCs w:val="21"/>
          <w:lang w:val="es-ES_tradnl" w:eastAsia="zh-CN"/>
        </w:rPr>
        <w:t>8 274 325</w:t>
      </w:r>
      <w:r w:rsidRPr="00C13387">
        <w:rPr>
          <w:rFonts w:hint="eastAsia"/>
          <w:sz w:val="21"/>
          <w:szCs w:val="21"/>
          <w:lang w:val="es-ES_tradnl" w:eastAsia="zh-CN"/>
        </w:rPr>
        <w:t>人，其中女性</w:t>
      </w:r>
      <w:r w:rsidRPr="00C13387">
        <w:rPr>
          <w:rFonts w:hint="eastAsia"/>
          <w:sz w:val="21"/>
          <w:szCs w:val="21"/>
          <w:lang w:val="es-ES_tradnl" w:eastAsia="zh-CN"/>
        </w:rPr>
        <w:t xml:space="preserve">      4 150 475</w:t>
      </w:r>
      <w:r w:rsidRPr="00C13387">
        <w:rPr>
          <w:rFonts w:hint="eastAsia"/>
          <w:sz w:val="21"/>
          <w:szCs w:val="21"/>
          <w:lang w:val="es-ES_tradnl" w:eastAsia="zh-CN"/>
        </w:rPr>
        <w:t>人，男性</w:t>
      </w:r>
      <w:r w:rsidRPr="00C13387">
        <w:rPr>
          <w:rFonts w:hint="eastAsia"/>
          <w:sz w:val="21"/>
          <w:szCs w:val="21"/>
          <w:lang w:val="es-ES_tradnl" w:eastAsia="zh-CN"/>
        </w:rPr>
        <w:t>4 123 850</w:t>
      </w:r>
      <w:r w:rsidRPr="00C13387">
        <w:rPr>
          <w:rFonts w:hint="eastAsia"/>
          <w:sz w:val="21"/>
          <w:szCs w:val="21"/>
          <w:lang w:val="es-ES_tradnl" w:eastAsia="zh-CN"/>
        </w:rPr>
        <w:t>人。到</w:t>
      </w:r>
      <w:r w:rsidRPr="00C13387">
        <w:rPr>
          <w:rFonts w:hint="eastAsia"/>
          <w:sz w:val="21"/>
          <w:szCs w:val="21"/>
          <w:lang w:val="es-ES_tradnl" w:eastAsia="zh-CN"/>
        </w:rPr>
        <w:t>2009</w:t>
      </w:r>
      <w:r w:rsidRPr="00C13387">
        <w:rPr>
          <w:rFonts w:hint="eastAsia"/>
          <w:sz w:val="21"/>
          <w:szCs w:val="21"/>
          <w:lang w:val="es-ES_tradnl" w:eastAsia="zh-CN"/>
        </w:rPr>
        <w:t>年，根据国家统计局的预测，玻利维亚居民人口数为</w:t>
      </w:r>
      <w:r w:rsidRPr="00C13387">
        <w:rPr>
          <w:rFonts w:hint="eastAsia"/>
          <w:sz w:val="21"/>
          <w:szCs w:val="21"/>
          <w:lang w:val="es-ES_tradnl" w:eastAsia="zh-CN"/>
        </w:rPr>
        <w:t>10 227 299</w:t>
      </w:r>
      <w:r w:rsidRPr="00C13387">
        <w:rPr>
          <w:rFonts w:hint="eastAsia"/>
          <w:sz w:val="21"/>
          <w:szCs w:val="21"/>
          <w:lang w:val="es-ES_tradnl" w:eastAsia="zh-CN"/>
        </w:rPr>
        <w:t>人，其中男性</w:t>
      </w:r>
      <w:r w:rsidRPr="00C13387">
        <w:rPr>
          <w:rFonts w:hint="eastAsia"/>
          <w:sz w:val="21"/>
          <w:szCs w:val="21"/>
          <w:lang w:val="es-ES_tradnl" w:eastAsia="zh-CN"/>
        </w:rPr>
        <w:t>5 101 733</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49.9</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，女性</w:t>
      </w:r>
      <w:r w:rsidRPr="00C13387">
        <w:rPr>
          <w:rFonts w:hint="eastAsia"/>
          <w:sz w:val="21"/>
          <w:szCs w:val="21"/>
          <w:lang w:val="es-ES_tradnl" w:eastAsia="zh-CN"/>
        </w:rPr>
        <w:t>5 125 566</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50.1</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r w:rsidRPr="00281178">
        <w:rPr>
          <w:rStyle w:val="FootnoteReference"/>
          <w:sz w:val="21"/>
          <w:szCs w:val="21"/>
        </w:rPr>
        <w:footnoteReference w:id="11"/>
      </w:r>
      <w:r w:rsidRPr="00C13387">
        <w:rPr>
          <w:rFonts w:hint="eastAsia"/>
          <w:sz w:val="21"/>
          <w:szCs w:val="21"/>
          <w:lang w:val="es-ES_tradnl" w:eastAsia="zh-CN"/>
        </w:rPr>
        <w:t>在</w:t>
      </w:r>
      <w:r w:rsidRPr="00C13387">
        <w:rPr>
          <w:rFonts w:hint="eastAsia"/>
          <w:sz w:val="21"/>
          <w:szCs w:val="21"/>
          <w:lang w:val="es-ES_tradnl" w:eastAsia="zh-CN"/>
        </w:rPr>
        <w:t>2001</w:t>
      </w:r>
      <w:r w:rsidRPr="00C13387">
        <w:rPr>
          <w:rFonts w:hint="eastAsia"/>
          <w:sz w:val="21"/>
          <w:szCs w:val="21"/>
          <w:lang w:val="es-ES_tradnl" w:eastAsia="zh-CN"/>
        </w:rPr>
        <w:t>年的</w:t>
      </w:r>
      <w:r w:rsidRPr="00C13387">
        <w:rPr>
          <w:rFonts w:hint="eastAsia"/>
          <w:sz w:val="21"/>
          <w:szCs w:val="21"/>
          <w:lang w:val="es-ES_tradnl" w:eastAsia="zh-CN"/>
        </w:rPr>
        <w:t>8 274 325</w:t>
      </w:r>
      <w:r w:rsidRPr="00C13387">
        <w:rPr>
          <w:rFonts w:hint="eastAsia"/>
          <w:sz w:val="21"/>
          <w:szCs w:val="21"/>
          <w:lang w:val="es-ES_tradnl" w:eastAsia="zh-CN"/>
        </w:rPr>
        <w:t>人这一总人口数字中，</w:t>
      </w:r>
      <w:r w:rsidRPr="00C13387">
        <w:rPr>
          <w:rFonts w:hint="eastAsia"/>
          <w:sz w:val="21"/>
          <w:szCs w:val="21"/>
          <w:lang w:val="es-ES_tradnl" w:eastAsia="zh-CN"/>
        </w:rPr>
        <w:t>5 008 997</w:t>
      </w:r>
      <w:r w:rsidRPr="00C13387">
        <w:rPr>
          <w:rFonts w:hint="eastAsia"/>
          <w:sz w:val="21"/>
          <w:szCs w:val="21"/>
          <w:lang w:val="es-ES_tradnl" w:eastAsia="zh-CN"/>
        </w:rPr>
        <w:t>人为土著人，从性别上看，在土著总人口中男性占</w:t>
      </w:r>
      <w:r w:rsidRPr="00C13387">
        <w:rPr>
          <w:rFonts w:hint="eastAsia"/>
          <w:sz w:val="21"/>
          <w:szCs w:val="21"/>
          <w:lang w:val="es-ES_tradnl" w:eastAsia="zh-CN"/>
        </w:rPr>
        <w:t>49.6</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2 482 481</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，女性占</w:t>
      </w:r>
      <w:r w:rsidRPr="00C13387">
        <w:rPr>
          <w:rFonts w:hint="eastAsia"/>
          <w:sz w:val="21"/>
          <w:szCs w:val="21"/>
          <w:lang w:val="es-ES_tradnl" w:eastAsia="zh-CN"/>
        </w:rPr>
        <w:t>50.4</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2 526 516</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w:t>
      </w:r>
      <w:r w:rsidRPr="00281178">
        <w:rPr>
          <w:rStyle w:val="FootnoteReference"/>
          <w:sz w:val="21"/>
          <w:szCs w:val="21"/>
        </w:rPr>
        <w:footnoteReference w:id="12"/>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eastAsia="zh-CN"/>
        </w:rPr>
      </w:pPr>
      <w:r w:rsidRPr="00C13387">
        <w:rPr>
          <w:sz w:val="21"/>
          <w:szCs w:val="21"/>
          <w:lang w:val="es-ES_tradnl" w:eastAsia="zh-CN"/>
        </w:rPr>
        <w:t>23.</w:t>
      </w:r>
      <w:r w:rsidRPr="00C13387">
        <w:rPr>
          <w:sz w:val="21"/>
          <w:szCs w:val="21"/>
          <w:lang w:val="es-ES_tradnl" w:eastAsia="zh-CN"/>
        </w:rPr>
        <w:tab/>
      </w:r>
      <w:r w:rsidRPr="00C13387">
        <w:rPr>
          <w:rFonts w:hint="eastAsia"/>
          <w:sz w:val="21"/>
          <w:szCs w:val="21"/>
          <w:lang w:val="es-ES_tradnl" w:eastAsia="zh-CN"/>
        </w:rPr>
        <w:t>在</w:t>
      </w:r>
      <w:smartTag w:uri="urn:schemas-microsoft-com:office:smarttags" w:element="chsdate">
        <w:smartTagPr>
          <w:attr w:name="IsROCDate" w:val="False"/>
          <w:attr w:name="IsLunarDate" w:val="False"/>
          <w:attr w:name="Day" w:val="21"/>
          <w:attr w:name="Month" w:val="11"/>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11</w:t>
        </w:r>
        <w:r w:rsidRPr="00C13387">
          <w:rPr>
            <w:rFonts w:hint="eastAsia"/>
            <w:sz w:val="21"/>
            <w:szCs w:val="21"/>
            <w:lang w:val="es-ES_tradnl" w:eastAsia="zh-CN"/>
          </w:rPr>
          <w:t>月</w:t>
        </w:r>
        <w:r w:rsidRPr="00C13387">
          <w:rPr>
            <w:rFonts w:hint="eastAsia"/>
            <w:sz w:val="21"/>
            <w:szCs w:val="21"/>
            <w:lang w:val="es-ES_tradnl" w:eastAsia="zh-CN"/>
          </w:rPr>
          <w:t>21</w:t>
        </w:r>
        <w:r w:rsidRPr="00C13387">
          <w:rPr>
            <w:rFonts w:hint="eastAsia"/>
            <w:sz w:val="21"/>
            <w:szCs w:val="21"/>
            <w:lang w:val="es-ES_tradnl" w:eastAsia="zh-CN"/>
          </w:rPr>
          <w:t>日</w:t>
        </w:r>
      </w:smartTag>
      <w:r w:rsidRPr="00C13387">
        <w:rPr>
          <w:rFonts w:hint="eastAsia"/>
          <w:sz w:val="21"/>
          <w:szCs w:val="21"/>
          <w:lang w:val="es-ES_tradnl" w:eastAsia="zh-CN"/>
        </w:rPr>
        <w:t>、</w:t>
      </w:r>
      <w:r w:rsidRPr="00C13387">
        <w:rPr>
          <w:rFonts w:hint="eastAsia"/>
          <w:sz w:val="21"/>
          <w:szCs w:val="21"/>
          <w:lang w:val="es-ES_tradnl" w:eastAsia="zh-CN"/>
        </w:rPr>
        <w:t>22</w:t>
      </w:r>
      <w:r w:rsidRPr="00C13387">
        <w:rPr>
          <w:rFonts w:hint="eastAsia"/>
          <w:sz w:val="21"/>
          <w:szCs w:val="21"/>
          <w:lang w:val="es-ES_tradnl" w:eastAsia="zh-CN"/>
        </w:rPr>
        <w:t>日和</w:t>
      </w:r>
      <w:r w:rsidRPr="00C13387">
        <w:rPr>
          <w:rFonts w:hint="eastAsia"/>
          <w:sz w:val="21"/>
          <w:szCs w:val="21"/>
          <w:lang w:val="es-ES_tradnl" w:eastAsia="zh-CN"/>
        </w:rPr>
        <w:t>23</w:t>
      </w:r>
      <w:r w:rsidRPr="00C13387">
        <w:rPr>
          <w:rFonts w:hint="eastAsia"/>
          <w:sz w:val="21"/>
          <w:szCs w:val="21"/>
          <w:lang w:val="es-ES_tradnl" w:eastAsia="zh-CN"/>
        </w:rPr>
        <w:t>日</w:t>
      </w:r>
      <w:r w:rsidRPr="00281178">
        <w:rPr>
          <w:rStyle w:val="FootnoteReference"/>
          <w:sz w:val="21"/>
          <w:szCs w:val="21"/>
        </w:rPr>
        <w:footnoteReference w:id="13"/>
      </w:r>
      <w:r w:rsidRPr="00C13387">
        <w:rPr>
          <w:rFonts w:hint="eastAsia"/>
          <w:sz w:val="21"/>
          <w:szCs w:val="21"/>
          <w:lang w:val="es-ES_tradnl" w:eastAsia="zh-CN"/>
        </w:rPr>
        <w:t>开展了第十一次全国人口和住房普查。</w:t>
      </w:r>
      <w:r w:rsidRPr="00281178">
        <w:rPr>
          <w:rStyle w:val="FootnoteReference"/>
          <w:sz w:val="21"/>
          <w:szCs w:val="21"/>
        </w:rPr>
        <w:footnoteReference w:id="14"/>
      </w:r>
      <w:r w:rsidRPr="00C13387">
        <w:rPr>
          <w:rFonts w:hint="eastAsia"/>
          <w:sz w:val="21"/>
          <w:szCs w:val="21"/>
          <w:lang w:val="es-ES_tradnl" w:eastAsia="zh-CN"/>
        </w:rPr>
        <w:t>新的数据库将被应用于国内各种用途</w:t>
      </w:r>
      <w:r w:rsidRPr="00C13387">
        <w:rPr>
          <w:rFonts w:hint="eastAsia"/>
          <w:sz w:val="21"/>
          <w:szCs w:val="21"/>
          <w:lang w:eastAsia="zh-CN"/>
        </w:rPr>
        <w:t>，</w:t>
      </w:r>
      <w:r w:rsidRPr="00C13387">
        <w:rPr>
          <w:rFonts w:hint="eastAsia"/>
          <w:sz w:val="21"/>
          <w:szCs w:val="21"/>
          <w:lang w:val="es-ES_tradnl" w:eastAsia="zh-CN"/>
        </w:rPr>
        <w:t>主要是作为资料来源</w:t>
      </w:r>
      <w:r w:rsidRPr="00C13387">
        <w:rPr>
          <w:rFonts w:hint="eastAsia"/>
          <w:sz w:val="21"/>
          <w:szCs w:val="21"/>
          <w:lang w:eastAsia="zh-CN"/>
        </w:rPr>
        <w:t>来</w:t>
      </w:r>
      <w:r w:rsidRPr="00C13387">
        <w:rPr>
          <w:rFonts w:hint="eastAsia"/>
          <w:sz w:val="21"/>
          <w:szCs w:val="21"/>
          <w:lang w:val="es-ES_tradnl" w:eastAsia="zh-CN"/>
        </w:rPr>
        <w:t>制定、调整和评估人类发展公共政策</w:t>
      </w:r>
      <w:r w:rsidRPr="00C13387">
        <w:rPr>
          <w:rFonts w:hint="eastAsia"/>
          <w:sz w:val="21"/>
          <w:szCs w:val="21"/>
          <w:lang w:eastAsia="zh-CN"/>
        </w:rPr>
        <w:t>，</w:t>
      </w:r>
      <w:r w:rsidRPr="00C13387">
        <w:rPr>
          <w:rFonts w:hint="eastAsia"/>
          <w:sz w:val="21"/>
          <w:szCs w:val="21"/>
          <w:lang w:val="es-ES_tradnl" w:eastAsia="zh-CN"/>
        </w:rPr>
        <w:t>以及根据国家人口现状确定进行相应的投资。</w:t>
      </w:r>
    </w:p>
    <w:p w:rsidR="00281178" w:rsidRPr="00C13387" w:rsidRDefault="00281178" w:rsidP="00281178">
      <w:pPr>
        <w:pStyle w:val="SingleTxtG"/>
        <w:spacing w:line="320" w:lineRule="exact"/>
        <w:ind w:left="1264" w:right="1264" w:firstLine="12"/>
        <w:rPr>
          <w:rFonts w:eastAsia="SimHei" w:hint="eastAsia"/>
          <w:sz w:val="21"/>
          <w:szCs w:val="21"/>
          <w:lang w:eastAsia="zh-CN"/>
        </w:rPr>
      </w:pPr>
      <w:r w:rsidRPr="00C13387">
        <w:rPr>
          <w:rFonts w:eastAsia="SimHei" w:hint="eastAsia"/>
          <w:sz w:val="21"/>
          <w:szCs w:val="21"/>
          <w:lang w:val="es-ES_tradnl" w:eastAsia="zh-CN"/>
        </w:rPr>
        <w:t>机会平等副部级办公室</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eastAsia="zh-CN"/>
        </w:rPr>
        <w:t>24.</w:t>
      </w:r>
      <w:r w:rsidRPr="00C13387">
        <w:rPr>
          <w:bCs/>
          <w:sz w:val="21"/>
          <w:szCs w:val="21"/>
          <w:lang w:eastAsia="zh-CN"/>
        </w:rPr>
        <w:tab/>
      </w:r>
      <w:r w:rsidRPr="00C13387">
        <w:rPr>
          <w:rFonts w:hint="eastAsia"/>
          <w:bCs/>
          <w:sz w:val="21"/>
          <w:szCs w:val="21"/>
          <w:lang w:val="es-ES_tradnl" w:eastAsia="zh-CN"/>
        </w:rPr>
        <w:t>机会平等副部级办公室是负责设计和实施旨在消除对妇女一切形式的歧视的公共政策的主管机构。办公室出台的各项法规制度对于所有公权力部门具有强制约束力，包括通过省级性别事务处或者省级性别事务股、旨在为暴力受害妇女提供关爱的市镇综合法律事务处</w:t>
      </w:r>
      <w:r w:rsidR="009374D5">
        <w:rPr>
          <w:rFonts w:hint="eastAsia"/>
          <w:bCs/>
          <w:sz w:val="21"/>
          <w:szCs w:val="21"/>
          <w:lang w:val="es-ES_tradnl" w:eastAsia="zh-CN"/>
        </w:rPr>
        <w:t>(</w:t>
      </w:r>
      <w:r w:rsidRPr="00C13387">
        <w:rPr>
          <w:rFonts w:hint="eastAsia"/>
          <w:bCs/>
          <w:sz w:val="21"/>
          <w:szCs w:val="21"/>
          <w:lang w:val="es-ES_tradnl" w:eastAsia="zh-CN"/>
        </w:rPr>
        <w:t>以下称“市镇综合法律事务处”</w:t>
      </w:r>
      <w:r w:rsidR="009374D5">
        <w:rPr>
          <w:rFonts w:hint="eastAsia"/>
          <w:bCs/>
          <w:sz w:val="21"/>
          <w:szCs w:val="21"/>
          <w:lang w:val="es-ES_tradnl" w:eastAsia="zh-CN"/>
        </w:rPr>
        <w:t>)</w:t>
      </w:r>
      <w:r w:rsidRPr="00C13387">
        <w:rPr>
          <w:rFonts w:hint="eastAsia"/>
          <w:bCs/>
          <w:sz w:val="21"/>
          <w:szCs w:val="21"/>
          <w:lang w:val="es-ES_tradnl" w:eastAsia="zh-CN"/>
        </w:rPr>
        <w:t>以及保护儿童和青少年权利监察员办公室来处理省一级和市一级的相关事务。</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w:t>
      </w:r>
      <w:r w:rsidRPr="00C13387">
        <w:rPr>
          <w:sz w:val="21"/>
          <w:szCs w:val="21"/>
          <w:lang w:val="es-ES_tradnl" w:eastAsia="zh-CN"/>
        </w:rPr>
        <w:tab/>
      </w:r>
      <w:r w:rsidRPr="00C13387">
        <w:rPr>
          <w:rFonts w:hint="eastAsia"/>
          <w:sz w:val="21"/>
          <w:szCs w:val="21"/>
          <w:lang w:val="es-ES_tradnl" w:eastAsia="zh-CN"/>
        </w:rPr>
        <w:t>性别机制的薄弱环节体现在以下方面：一</w:t>
      </w:r>
      <w:r w:rsidR="009374D5">
        <w:rPr>
          <w:rFonts w:hint="eastAsia"/>
          <w:sz w:val="21"/>
          <w:szCs w:val="21"/>
          <w:lang w:val="es-ES_tradnl" w:eastAsia="zh-CN"/>
        </w:rPr>
        <w:t>)</w:t>
      </w:r>
      <w:r w:rsidRPr="00C13387">
        <w:rPr>
          <w:rFonts w:hint="eastAsia"/>
          <w:sz w:val="21"/>
          <w:szCs w:val="21"/>
          <w:lang w:val="es-ES_tradnl" w:eastAsia="zh-CN"/>
        </w:rPr>
        <w:t>财政资金问题，尽管经济和公共财政部的相关规定强制要求应划拨公共资金用于性别平等事务，但是国家财政对此的拨款上限仍不足机会平等副部级办公室预算的</w:t>
      </w:r>
      <w:r w:rsidRPr="00C13387">
        <w:rPr>
          <w:rFonts w:hint="eastAsia"/>
          <w:sz w:val="21"/>
          <w:szCs w:val="21"/>
          <w:lang w:val="es-ES_tradnl" w:eastAsia="zh-CN"/>
        </w:rPr>
        <w:t>25</w:t>
      </w:r>
      <w:r>
        <w:rPr>
          <w:rFonts w:hint="eastAsia"/>
          <w:sz w:val="21"/>
          <w:szCs w:val="21"/>
          <w:lang w:val="es-ES_tradnl" w:eastAsia="zh-CN"/>
        </w:rPr>
        <w:t>%</w:t>
      </w:r>
      <w:r w:rsidRPr="00C13387">
        <w:rPr>
          <w:rFonts w:hint="eastAsia"/>
          <w:sz w:val="21"/>
          <w:szCs w:val="21"/>
          <w:lang w:val="es-ES_tradnl" w:eastAsia="zh-CN"/>
        </w:rPr>
        <w:t>。二</w:t>
      </w:r>
      <w:r w:rsidR="009374D5">
        <w:rPr>
          <w:rFonts w:hint="eastAsia"/>
          <w:sz w:val="21"/>
          <w:szCs w:val="21"/>
          <w:lang w:val="es-ES_tradnl" w:eastAsia="zh-CN"/>
        </w:rPr>
        <w:t>)</w:t>
      </w:r>
      <w:r w:rsidRPr="00C13387">
        <w:rPr>
          <w:rFonts w:hint="eastAsia"/>
          <w:sz w:val="21"/>
          <w:szCs w:val="21"/>
          <w:lang w:val="es-ES_tradnl" w:eastAsia="zh-CN"/>
        </w:rPr>
        <w:t>办公室的行政级别问题尚待解决，因为办公室处于司法部组织结构和行政级别中的最末一级。</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26.</w:t>
      </w:r>
      <w:r w:rsidRPr="00C13387">
        <w:rPr>
          <w:sz w:val="21"/>
          <w:szCs w:val="21"/>
          <w:lang w:val="es-ES_tradnl" w:eastAsia="zh-CN"/>
        </w:rPr>
        <w:tab/>
      </w:r>
      <w:r w:rsidRPr="00C13387">
        <w:rPr>
          <w:rFonts w:hint="eastAsia"/>
          <w:sz w:val="21"/>
          <w:szCs w:val="21"/>
          <w:lang w:val="es-ES_tradnl" w:eastAsia="zh-CN"/>
        </w:rPr>
        <w:t>在这一框架内，面临的主要挑战就是要克服上述限制，此外还要强化组织体系，在自治进程中加强与国家以下各级机关和组织的协调合作。</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旨在实现性别平等和提高妇女地位的政策</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w:t>
      </w:r>
      <w:r w:rsidRPr="00C13387">
        <w:rPr>
          <w:sz w:val="21"/>
          <w:szCs w:val="21"/>
          <w:lang w:val="es-ES_tradnl" w:eastAsia="zh-CN"/>
        </w:rPr>
        <w:tab/>
      </w:r>
      <w:r w:rsidRPr="00C13387">
        <w:rPr>
          <w:rFonts w:hint="eastAsia"/>
          <w:sz w:val="21"/>
          <w:szCs w:val="21"/>
          <w:lang w:val="es-ES_tradnl" w:eastAsia="zh-CN"/>
        </w:rPr>
        <w:t>当前提高妇女地位工作的主管机关是机会平等副部级办公室，办公室隶属于司法部，作为性别和平等政策的领导和监管机构，已经起草了</w:t>
      </w:r>
      <w:r w:rsidRPr="00C13387">
        <w:rPr>
          <w:rFonts w:eastAsia="KaiTi_GB2312" w:hint="eastAsia"/>
          <w:sz w:val="21"/>
          <w:szCs w:val="21"/>
          <w:lang w:val="es-ES_tradnl" w:eastAsia="zh-CN"/>
        </w:rPr>
        <w:t>《</w:t>
      </w:r>
      <w:r w:rsidRPr="00C13387">
        <w:rPr>
          <w:rFonts w:hint="eastAsia"/>
          <w:sz w:val="21"/>
          <w:szCs w:val="21"/>
          <w:lang w:val="es-ES_tradnl" w:eastAsia="zh-CN"/>
        </w:rPr>
        <w:t>国家男女机会平等计划——让妇女参与建设实现美好生活的新玻利维亚</w:t>
      </w:r>
      <w:r w:rsidRPr="00C13387">
        <w:rPr>
          <w:rFonts w:eastAsia="KaiTi_GB2312" w:hint="eastAsia"/>
          <w:sz w:val="21"/>
          <w:szCs w:val="21"/>
          <w:lang w:val="es-ES_tradnl" w:eastAsia="zh-CN"/>
        </w:rPr>
        <w:t>》</w:t>
      </w:r>
      <w:r w:rsidRPr="00C13387">
        <w:rPr>
          <w:rFonts w:hint="eastAsia"/>
          <w:sz w:val="21"/>
          <w:szCs w:val="21"/>
          <w:lang w:val="es-ES_tradnl" w:eastAsia="zh-CN"/>
        </w:rPr>
        <w:t>，该计划于</w:t>
      </w:r>
      <w:smartTag w:uri="urn:schemas-microsoft-com:office:smarttags" w:element="chsdate">
        <w:smartTagPr>
          <w:attr w:name="IsROCDate" w:val="False"/>
          <w:attr w:name="IsLunarDate" w:val="False"/>
          <w:attr w:name="Day" w:val="10"/>
          <w:attr w:name="Month" w:val="12"/>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10</w:t>
        </w:r>
        <w:r w:rsidRPr="00C13387">
          <w:rPr>
            <w:rFonts w:hint="eastAsia"/>
            <w:sz w:val="21"/>
            <w:szCs w:val="21"/>
            <w:lang w:val="es-ES_tradnl" w:eastAsia="zh-CN"/>
          </w:rPr>
          <w:t>日</w:t>
        </w:r>
      </w:smartTag>
      <w:r w:rsidRPr="00C13387">
        <w:rPr>
          <w:rFonts w:hint="eastAsia"/>
          <w:sz w:val="21"/>
          <w:szCs w:val="21"/>
          <w:lang w:val="es-ES_tradnl" w:eastAsia="zh-CN"/>
        </w:rPr>
        <w:t>根据第</w:t>
      </w:r>
      <w:r w:rsidRPr="00C13387">
        <w:rPr>
          <w:rFonts w:hint="eastAsia"/>
          <w:sz w:val="21"/>
          <w:szCs w:val="21"/>
          <w:lang w:val="es-ES_tradnl" w:eastAsia="zh-CN"/>
        </w:rPr>
        <w:t>29850</w:t>
      </w:r>
      <w:r w:rsidRPr="00C13387">
        <w:rPr>
          <w:rFonts w:hint="eastAsia"/>
          <w:sz w:val="21"/>
          <w:szCs w:val="21"/>
          <w:lang w:val="es-ES_tradnl" w:eastAsia="zh-CN"/>
        </w:rPr>
        <w:t>号最高法令获批通过。</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28.</w:t>
      </w:r>
      <w:r w:rsidRPr="00C13387">
        <w:rPr>
          <w:sz w:val="21"/>
          <w:szCs w:val="21"/>
          <w:lang w:val="es-ES_tradnl" w:eastAsia="zh-CN"/>
        </w:rPr>
        <w:tab/>
      </w:r>
      <w:r w:rsidRPr="00C13387">
        <w:rPr>
          <w:rFonts w:hint="eastAsia"/>
          <w:sz w:val="21"/>
          <w:szCs w:val="21"/>
          <w:lang w:val="es-ES_tradnl" w:eastAsia="zh-CN"/>
        </w:rPr>
        <w:t>《国家男女机会平等计划》成为了一项国家政策，其获批通过是国家政府与全国各地致力于妇女工作的社会组织通过协商达成一致的成果。两性平等和公正问题是委员会和缔约国关注的问题之一，而这个过程已经促成了国家两性平等和公正政策的制定和实施。</w:t>
      </w:r>
    </w:p>
    <w:p w:rsidR="00281178" w:rsidRPr="00C13387" w:rsidRDefault="00281178" w:rsidP="00281178">
      <w:pPr>
        <w:pStyle w:val="SingleTxtG"/>
        <w:spacing w:line="320" w:lineRule="exact"/>
        <w:ind w:left="1264" w:right="1264"/>
        <w:rPr>
          <w:rFonts w:eastAsia="KaiTi_GB2312" w:hint="eastAsia"/>
          <w:b/>
          <w:sz w:val="21"/>
          <w:szCs w:val="21"/>
          <w:lang w:val="es-ES_tradnl" w:eastAsia="zh-CN"/>
        </w:rPr>
      </w:pPr>
      <w:r w:rsidRPr="00C13387">
        <w:rPr>
          <w:bCs/>
          <w:sz w:val="21"/>
          <w:szCs w:val="21"/>
          <w:lang w:val="es-ES_tradnl" w:eastAsia="zh-CN"/>
        </w:rPr>
        <w:t>29.</w:t>
      </w:r>
      <w:r w:rsidRPr="00C13387">
        <w:rPr>
          <w:bCs/>
          <w:sz w:val="21"/>
          <w:szCs w:val="21"/>
          <w:lang w:val="es-ES_tradnl" w:eastAsia="zh-CN"/>
        </w:rPr>
        <w:tab/>
      </w:r>
      <w:r w:rsidRPr="00C13387">
        <w:rPr>
          <w:rFonts w:hint="eastAsia"/>
          <w:bCs/>
          <w:sz w:val="21"/>
          <w:szCs w:val="21"/>
          <w:lang w:val="es-ES_tradnl" w:eastAsia="zh-CN"/>
        </w:rPr>
        <w:t>《国家男女机会平等计划》提出的愿景是：</w:t>
      </w:r>
      <w:r w:rsidRPr="00C13387">
        <w:rPr>
          <w:rFonts w:eastAsia="KaiTi_GB2312" w:hint="eastAsia"/>
          <w:bCs/>
          <w:sz w:val="21"/>
          <w:szCs w:val="21"/>
          <w:lang w:val="es-ES_tradnl" w:eastAsia="zh-CN"/>
        </w:rPr>
        <w:t>“到</w:t>
      </w:r>
      <w:r w:rsidRPr="00C13387">
        <w:rPr>
          <w:rFonts w:eastAsia="KaiTi_GB2312" w:hint="eastAsia"/>
          <w:bCs/>
          <w:sz w:val="21"/>
          <w:szCs w:val="21"/>
          <w:lang w:val="es-ES_tradnl" w:eastAsia="zh-CN"/>
        </w:rPr>
        <w:t>2020</w:t>
      </w:r>
      <w:r w:rsidRPr="00C13387">
        <w:rPr>
          <w:rFonts w:eastAsia="KaiTi_GB2312" w:hint="eastAsia"/>
          <w:bCs/>
          <w:sz w:val="21"/>
          <w:szCs w:val="21"/>
          <w:lang w:val="es-ES_tradnl" w:eastAsia="zh-CN"/>
        </w:rPr>
        <w:t>年，让玻利维亚认可妇女对国家发展所做的贡献。这种认可体现在：让妇女在机会平等的条件下获得各种服务，充分参与决策空间，公平分配各类经济、技术和财产资源，创造必要条件，使妇女在生活中不再遭受基于性别原因的暴力侵害”。</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w:t>
      </w:r>
      <w:r w:rsidRPr="00C13387">
        <w:rPr>
          <w:sz w:val="21"/>
          <w:szCs w:val="21"/>
          <w:lang w:val="es-ES_tradnl" w:eastAsia="zh-CN"/>
        </w:rPr>
        <w:tab/>
      </w:r>
      <w:r w:rsidRPr="00C13387">
        <w:rPr>
          <w:rFonts w:hint="eastAsia"/>
          <w:sz w:val="21"/>
          <w:szCs w:val="21"/>
          <w:lang w:val="es-ES_tradnl" w:eastAsia="zh-CN"/>
        </w:rPr>
        <w:t>这一战略的设计是基于：</w:t>
      </w:r>
    </w:p>
    <w:p w:rsidR="00281178" w:rsidRPr="00C13387" w:rsidRDefault="00281178" w:rsidP="00281178">
      <w:pPr>
        <w:pStyle w:val="SingleTxtG"/>
        <w:spacing w:line="320" w:lineRule="exact"/>
        <w:ind w:left="1736" w:right="1264"/>
        <w:rPr>
          <w:sz w:val="21"/>
          <w:szCs w:val="21"/>
          <w:lang w:val="es-ES_tradnl" w:eastAsia="zh-CN"/>
        </w:rPr>
      </w:pPr>
      <w:r w:rsidRPr="00C13387">
        <w:rPr>
          <w:rFonts w:hint="eastAsia"/>
          <w:sz w:val="21"/>
          <w:szCs w:val="21"/>
          <w:lang w:val="es-ES_tradnl" w:eastAsia="zh-CN"/>
        </w:rPr>
        <w:t>一</w:t>
      </w:r>
      <w:r w:rsidR="009374D5">
        <w:rPr>
          <w:rFonts w:hint="eastAsia"/>
          <w:sz w:val="21"/>
          <w:szCs w:val="21"/>
          <w:lang w:val="es-ES_tradnl" w:eastAsia="zh-CN"/>
        </w:rPr>
        <w:t>)</w:t>
      </w:r>
      <w:r w:rsidRPr="00C13387">
        <w:rPr>
          <w:rFonts w:hint="eastAsia"/>
          <w:sz w:val="21"/>
          <w:szCs w:val="21"/>
          <w:lang w:val="es-ES_tradnl" w:eastAsia="zh-CN"/>
        </w:rPr>
        <w:t>“美好生活”原则，旨在转变构成在提高妇女地位，迈向建设没有等级制度、实现社会正义和与自然和谐共处方面的障碍的妇女处于从属地位和受歧视、受剥削的状况，进而反映在贫困和失业水平的改善，以及社会和文化排斥性做法的转变上。</w:t>
      </w:r>
    </w:p>
    <w:p w:rsidR="00281178" w:rsidRPr="00C13387" w:rsidRDefault="00281178" w:rsidP="00281178">
      <w:pPr>
        <w:pStyle w:val="SingleTxtG"/>
        <w:spacing w:line="320" w:lineRule="exact"/>
        <w:ind w:left="1736" w:right="1264"/>
        <w:rPr>
          <w:sz w:val="21"/>
          <w:szCs w:val="21"/>
          <w:lang w:val="es-ES_tradnl" w:eastAsia="zh-CN"/>
        </w:rPr>
      </w:pPr>
      <w:r w:rsidRPr="009374D5">
        <w:rPr>
          <w:rFonts w:hint="eastAsia"/>
          <w:spacing w:val="2"/>
          <w:sz w:val="21"/>
          <w:szCs w:val="21"/>
          <w:lang w:val="es-ES_tradnl" w:eastAsia="zh-CN"/>
        </w:rPr>
        <w:t>二</w:t>
      </w:r>
      <w:r w:rsidR="009374D5" w:rsidRPr="009374D5">
        <w:rPr>
          <w:rFonts w:hint="eastAsia"/>
          <w:spacing w:val="2"/>
          <w:sz w:val="21"/>
          <w:szCs w:val="21"/>
          <w:lang w:val="es-ES_tradnl" w:eastAsia="zh-CN"/>
        </w:rPr>
        <w:t>)</w:t>
      </w:r>
      <w:r w:rsidRPr="009374D5">
        <w:rPr>
          <w:rFonts w:hint="eastAsia"/>
          <w:spacing w:val="2"/>
          <w:sz w:val="21"/>
          <w:szCs w:val="21"/>
          <w:lang w:val="es-ES_tradnl" w:eastAsia="zh-CN"/>
        </w:rPr>
        <w:t>认可妇女对社会建设的贡献，这应当体现在：通过政策确保男女在获得公共服务方面的机会平等，男女平等参与决策空间，经济、技术和财产资源的公平分配，以及消除基于性别原因对妇女的一切形式的暴力上。这是一项为在变革过程中实现两性平等和公正而提出的关于社会和文化转变的建议。</w:t>
      </w:r>
      <w:r w:rsidRPr="00281178">
        <w:rPr>
          <w:rStyle w:val="FootnoteReference"/>
          <w:sz w:val="21"/>
          <w:szCs w:val="21"/>
        </w:rPr>
        <w:footnoteReference w:id="15"/>
      </w:r>
    </w:p>
    <w:p w:rsidR="00281178" w:rsidRPr="00C13387" w:rsidRDefault="00281178" w:rsidP="00281178">
      <w:pPr>
        <w:pStyle w:val="SingleTxtG"/>
        <w:spacing w:line="320" w:lineRule="exact"/>
        <w:ind w:left="1736" w:right="1264"/>
        <w:rPr>
          <w:sz w:val="21"/>
          <w:szCs w:val="21"/>
          <w:lang w:val="es-ES_tradnl" w:eastAsia="zh-CN"/>
        </w:rPr>
      </w:pPr>
      <w:r w:rsidRPr="00C13387">
        <w:rPr>
          <w:rFonts w:hint="eastAsia"/>
          <w:sz w:val="21"/>
          <w:szCs w:val="21"/>
          <w:lang w:val="es-ES_tradnl" w:eastAsia="zh-CN"/>
        </w:rPr>
        <w:t>三</w:t>
      </w:r>
      <w:r w:rsidR="009374D5">
        <w:rPr>
          <w:rFonts w:hint="eastAsia"/>
          <w:sz w:val="21"/>
          <w:szCs w:val="21"/>
          <w:lang w:val="es-ES_tradnl" w:eastAsia="zh-CN"/>
        </w:rPr>
        <w:t>)</w:t>
      </w:r>
      <w:r w:rsidRPr="00C13387">
        <w:rPr>
          <w:rFonts w:hint="eastAsia"/>
          <w:sz w:val="21"/>
          <w:szCs w:val="21"/>
          <w:lang w:val="es-ES_tradnl" w:eastAsia="zh-CN"/>
        </w:rPr>
        <w:t>设计出一个基于重视文化多样性的创新型概念框架，为此，提出应落实《国家男女机会平等计划》中包含的各项政策、方案和项目，要求：一</w:t>
      </w:r>
      <w:r w:rsidR="009374D5">
        <w:rPr>
          <w:rFonts w:hint="eastAsia"/>
          <w:sz w:val="21"/>
          <w:szCs w:val="21"/>
          <w:lang w:val="es-ES_tradnl" w:eastAsia="zh-CN"/>
        </w:rPr>
        <w:t>)</w:t>
      </w:r>
      <w:r w:rsidRPr="00C13387">
        <w:rPr>
          <w:rFonts w:hint="eastAsia"/>
          <w:sz w:val="21"/>
          <w:szCs w:val="21"/>
          <w:lang w:val="es-ES_tradnl" w:eastAsia="zh-CN"/>
        </w:rPr>
        <w:t>进一步努力适应每一个区域背景和文化背景；二</w:t>
      </w:r>
      <w:r w:rsidR="009374D5">
        <w:rPr>
          <w:rFonts w:hint="eastAsia"/>
          <w:sz w:val="21"/>
          <w:szCs w:val="21"/>
          <w:lang w:val="es-ES_tradnl" w:eastAsia="zh-CN"/>
        </w:rPr>
        <w:t>)</w:t>
      </w:r>
      <w:r w:rsidRPr="00C13387">
        <w:rPr>
          <w:rFonts w:hint="eastAsia"/>
          <w:sz w:val="21"/>
          <w:szCs w:val="21"/>
          <w:lang w:val="es-ES_tradnl" w:eastAsia="zh-CN"/>
        </w:rPr>
        <w:t>让所有国家机构都参与其中，并将机会平等副部级办公室任命为负责提高妇女地位的领导机关；三</w:t>
      </w:r>
      <w:r w:rsidR="009374D5">
        <w:rPr>
          <w:rFonts w:hint="eastAsia"/>
          <w:sz w:val="21"/>
          <w:szCs w:val="21"/>
          <w:lang w:val="es-ES_tradnl" w:eastAsia="zh-CN"/>
        </w:rPr>
        <w:t>)</w:t>
      </w:r>
      <w:r w:rsidRPr="00C13387">
        <w:rPr>
          <w:rFonts w:hint="eastAsia"/>
          <w:sz w:val="21"/>
          <w:szCs w:val="21"/>
          <w:lang w:val="es-ES_tradnl" w:eastAsia="zh-CN"/>
        </w:rPr>
        <w:t>让妇女及各类社会妇女组织积极参与其中。</w:t>
      </w:r>
      <w:r w:rsidRPr="00281178">
        <w:rPr>
          <w:rStyle w:val="FootnoteReference"/>
          <w:sz w:val="21"/>
          <w:szCs w:val="21"/>
        </w:rPr>
        <w:footnoteReference w:id="16"/>
      </w:r>
    </w:p>
    <w:p w:rsidR="00281178" w:rsidRPr="00C13387" w:rsidRDefault="00281178" w:rsidP="00281178">
      <w:pPr>
        <w:pStyle w:val="SingleTxtG"/>
        <w:spacing w:line="320" w:lineRule="exact"/>
        <w:ind w:left="1264" w:right="1264"/>
        <w:rPr>
          <w:sz w:val="21"/>
          <w:szCs w:val="21"/>
          <w:lang w:val="es-ES_tradnl" w:eastAsia="zh-CN"/>
        </w:rPr>
      </w:pPr>
      <w:r w:rsidRPr="00C13387">
        <w:rPr>
          <w:bCs/>
          <w:sz w:val="21"/>
          <w:szCs w:val="21"/>
          <w:lang w:val="es-ES_tradnl" w:eastAsia="zh-CN"/>
        </w:rPr>
        <w:t>31.</w:t>
      </w:r>
      <w:r w:rsidRPr="00C13387">
        <w:rPr>
          <w:bCs/>
          <w:sz w:val="21"/>
          <w:szCs w:val="21"/>
          <w:lang w:val="es-ES_tradnl" w:eastAsia="zh-CN"/>
        </w:rPr>
        <w:tab/>
      </w:r>
      <w:r w:rsidRPr="00C13387">
        <w:rPr>
          <w:rFonts w:hint="eastAsia"/>
          <w:bCs/>
          <w:sz w:val="21"/>
          <w:szCs w:val="21"/>
          <w:lang w:val="es-ES_tradnl" w:eastAsia="zh-CN"/>
        </w:rPr>
        <w:t>《国家男女机会平等计划》围绕六大核心组织开展工作：经济、生产和劳动、教育、卫生、基于性别原因的暴力、公民权利和政治参与、机构强化。围绕这六大核心，机会平等副部级办公室已经实施了各类行动，我们将在文件中逐一论述。在这一点中，我们将介绍各类性别观点主流化战略，这些战略是办公室作为提高妇女地位的主管领导机构所承担职能的组成部分。</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32.</w:t>
      </w:r>
      <w:r w:rsidRPr="00C13387">
        <w:rPr>
          <w:bCs/>
          <w:sz w:val="21"/>
          <w:szCs w:val="21"/>
          <w:lang w:val="es-ES_tradnl" w:eastAsia="zh-CN"/>
        </w:rPr>
        <w:tab/>
      </w:r>
      <w:r w:rsidRPr="00C13387">
        <w:rPr>
          <w:rFonts w:hint="eastAsia"/>
          <w:bCs/>
          <w:sz w:val="21"/>
          <w:szCs w:val="21"/>
          <w:lang w:val="es-ES_tradnl" w:eastAsia="zh-CN"/>
        </w:rPr>
        <w:t>在报告期内，基于各项旨在宣传和深化落实各项性别平等政策的行动，机会平等副部级办公室已经制定出一项部门协调合作战略，其中优先考虑到了教育、卫生、劳动和生产发展部门。</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33.</w:t>
      </w:r>
      <w:r w:rsidRPr="00C13387">
        <w:rPr>
          <w:bCs/>
          <w:sz w:val="21"/>
          <w:szCs w:val="21"/>
          <w:lang w:val="es-ES_tradnl" w:eastAsia="zh-CN"/>
        </w:rPr>
        <w:tab/>
      </w:r>
      <w:r w:rsidRPr="00C13387">
        <w:rPr>
          <w:rFonts w:hint="eastAsia"/>
          <w:bCs/>
          <w:sz w:val="21"/>
          <w:szCs w:val="21"/>
          <w:lang w:val="es-ES_tradnl" w:eastAsia="zh-CN"/>
        </w:rPr>
        <w:t>在</w:t>
      </w:r>
      <w:r w:rsidRPr="00C13387">
        <w:rPr>
          <w:rFonts w:hint="eastAsia"/>
          <w:bCs/>
          <w:sz w:val="21"/>
          <w:szCs w:val="21"/>
          <w:lang w:val="es-ES_tradnl" w:eastAsia="zh-CN"/>
        </w:rPr>
        <w:t>2012</w:t>
      </w:r>
      <w:r w:rsidRPr="00C13387">
        <w:rPr>
          <w:rFonts w:hint="eastAsia"/>
          <w:bCs/>
          <w:sz w:val="21"/>
          <w:szCs w:val="21"/>
          <w:lang w:val="es-ES_tradnl" w:eastAsia="zh-CN"/>
        </w:rPr>
        <w:t>年度的国家总预算框架内，通过</w:t>
      </w:r>
      <w:smartTag w:uri="urn:schemas-microsoft-com:office:smarttags" w:element="chsdate">
        <w:smartTagPr>
          <w:attr w:name="IsROCDate" w:val="False"/>
          <w:attr w:name="IsLunarDate" w:val="False"/>
          <w:attr w:name="Day" w:val="23"/>
          <w:attr w:name="Month" w:val="12"/>
          <w:attr w:name="Year" w:val="2011"/>
        </w:smartTagPr>
        <w:r w:rsidRPr="00C13387">
          <w:rPr>
            <w:rFonts w:hint="eastAsia"/>
            <w:bCs/>
            <w:sz w:val="21"/>
            <w:szCs w:val="21"/>
            <w:lang w:val="es-ES_tradnl" w:eastAsia="zh-CN"/>
          </w:rPr>
          <w:t>2011</w:t>
        </w:r>
        <w:r w:rsidRPr="00C13387">
          <w:rPr>
            <w:rFonts w:hint="eastAsia"/>
            <w:bCs/>
            <w:sz w:val="21"/>
            <w:szCs w:val="21"/>
            <w:lang w:val="es-ES_tradnl" w:eastAsia="zh-CN"/>
          </w:rPr>
          <w:t>年</w:t>
        </w:r>
        <w:r w:rsidRPr="00C13387">
          <w:rPr>
            <w:rFonts w:hint="eastAsia"/>
            <w:bCs/>
            <w:sz w:val="21"/>
            <w:szCs w:val="21"/>
            <w:lang w:val="es-ES_tradnl" w:eastAsia="zh-CN"/>
          </w:rPr>
          <w:t>12</w:t>
        </w:r>
        <w:r w:rsidRPr="00C13387">
          <w:rPr>
            <w:rFonts w:hint="eastAsia"/>
            <w:bCs/>
            <w:sz w:val="21"/>
            <w:szCs w:val="21"/>
            <w:lang w:val="es-ES_tradnl" w:eastAsia="zh-CN"/>
          </w:rPr>
          <w:t>月</w:t>
        </w:r>
        <w:r w:rsidRPr="00C13387">
          <w:rPr>
            <w:rFonts w:hint="eastAsia"/>
            <w:bCs/>
            <w:sz w:val="21"/>
            <w:szCs w:val="21"/>
            <w:lang w:val="es-ES_tradnl" w:eastAsia="zh-CN"/>
          </w:rPr>
          <w:t>23</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211</w:t>
      </w:r>
      <w:r w:rsidRPr="00C13387">
        <w:rPr>
          <w:rFonts w:hint="eastAsia"/>
          <w:bCs/>
          <w:sz w:val="21"/>
          <w:szCs w:val="21"/>
          <w:lang w:val="es-ES_tradnl" w:eastAsia="zh-CN"/>
        </w:rPr>
        <w:t>号法，在该法第</w:t>
      </w:r>
      <w:r w:rsidRPr="00C13387">
        <w:rPr>
          <w:rFonts w:hint="eastAsia"/>
          <w:bCs/>
          <w:sz w:val="21"/>
          <w:szCs w:val="21"/>
          <w:lang w:val="es-ES_tradnl" w:eastAsia="zh-CN"/>
        </w:rPr>
        <w:t>6</w:t>
      </w:r>
      <w:r w:rsidRPr="00C13387">
        <w:rPr>
          <w:rFonts w:hint="eastAsia"/>
          <w:bCs/>
          <w:sz w:val="21"/>
          <w:szCs w:val="21"/>
          <w:lang w:val="es-ES_tradnl" w:eastAsia="zh-CN"/>
        </w:rPr>
        <w:t>条中确定了向公共和私营部门的财政转移支付。在第三款中规定，土著人民和农民社区发展基金可以向土著人、原住民和农民及其社区拨付公共资源，为此，应在其机构预算中列出相应的方案和活动，载明方案和活动所属经济部门、地理位置、受益机构以及拨款金额。相应领域的主管部委应当通过决议方式明确批准拨款工作。</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34.</w:t>
      </w:r>
      <w:r w:rsidRPr="00C13387">
        <w:rPr>
          <w:bCs/>
          <w:sz w:val="21"/>
          <w:szCs w:val="21"/>
          <w:lang w:val="es-ES_tradnl" w:eastAsia="zh-CN"/>
        </w:rPr>
        <w:tab/>
      </w:r>
      <w:r w:rsidRPr="00C13387">
        <w:rPr>
          <w:rFonts w:hint="eastAsia"/>
          <w:bCs/>
          <w:sz w:val="21"/>
          <w:szCs w:val="21"/>
          <w:lang w:val="es-ES_tradnl" w:eastAsia="zh-CN"/>
        </w:rPr>
        <w:t>被机会平等副部级办公室提上日程的一个主题，就是要出台机制和手段，进一步在部门政策和市一级的政策中留出性别平等工作的预算。通过这种方式，机会平等副部级办公室与国家性别事务专项预算工作组共同致力于制定出台《国家财政法》草案，以及将性别观点全面纳入到《规划和预算工作指导方针和分类标准》中的提案。这些文书是由经济和财政部以及发展规划部为指导公共部门开展这方面的流程而制定的。</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35.</w:t>
      </w:r>
      <w:r w:rsidRPr="00C13387">
        <w:rPr>
          <w:sz w:val="21"/>
          <w:szCs w:val="21"/>
          <w:lang w:val="es-ES_tradnl" w:eastAsia="zh-CN"/>
        </w:rPr>
        <w:tab/>
      </w:r>
      <w:r w:rsidRPr="00C13387">
        <w:rPr>
          <w:rFonts w:hint="eastAsia"/>
          <w:sz w:val="21"/>
          <w:szCs w:val="21"/>
          <w:lang w:val="es-ES_tradnl" w:eastAsia="zh-CN"/>
        </w:rPr>
        <w:t>通过引入性别事务成本核算，以此作为工具来对性别平等问题的相关政策和行动进行规划设计并确定预算，这种方式使上述一系列举措得以加强。在</w:t>
      </w:r>
      <w:r w:rsidRPr="00C13387">
        <w:rPr>
          <w:rFonts w:hint="eastAsia"/>
          <w:sz w:val="21"/>
          <w:szCs w:val="21"/>
          <w:lang w:val="es-ES_tradnl" w:eastAsia="zh-CN"/>
        </w:rPr>
        <w:t>2010</w:t>
      </w:r>
      <w:r w:rsidRPr="00C13387">
        <w:rPr>
          <w:rFonts w:hint="eastAsia"/>
          <w:sz w:val="21"/>
          <w:szCs w:val="21"/>
          <w:lang w:val="es-ES_tradnl" w:eastAsia="zh-CN"/>
        </w:rPr>
        <w:t>年开展的第一次《国家男女机会平等计划》成本核算工作中，将</w:t>
      </w:r>
      <w:r w:rsidRPr="00C13387">
        <w:rPr>
          <w:rFonts w:eastAsia="KaiTi_GB2312" w:hint="eastAsia"/>
          <w:sz w:val="21"/>
          <w:szCs w:val="21"/>
          <w:lang w:val="es-ES_tradnl" w:eastAsia="zh-CN"/>
        </w:rPr>
        <w:t>经济、生产和劳动</w:t>
      </w:r>
      <w:r w:rsidRPr="00C13387">
        <w:rPr>
          <w:rFonts w:hint="eastAsia"/>
          <w:sz w:val="21"/>
          <w:szCs w:val="21"/>
          <w:lang w:val="es-ES_tradnl" w:eastAsia="zh-CN"/>
        </w:rPr>
        <w:t>列为了对生产发展和多种经济部所开展各类行动的成本核算重点。其结果是，确定需要将</w:t>
      </w:r>
      <w:r w:rsidRPr="00C13387">
        <w:rPr>
          <w:rFonts w:hint="eastAsia"/>
          <w:sz w:val="21"/>
          <w:szCs w:val="21"/>
          <w:lang w:val="es-ES_tradnl" w:eastAsia="zh-CN"/>
        </w:rPr>
        <w:t>2010</w:t>
      </w:r>
      <w:r w:rsidRPr="00C13387">
        <w:rPr>
          <w:rFonts w:hint="eastAsia"/>
          <w:sz w:val="21"/>
          <w:szCs w:val="21"/>
          <w:lang w:val="es-ES_tradnl" w:eastAsia="zh-CN"/>
        </w:rPr>
        <w:t>年度多民族国家总预算中的</w:t>
      </w:r>
      <w:r w:rsidRPr="00C13387">
        <w:rPr>
          <w:rFonts w:hint="eastAsia"/>
          <w:sz w:val="21"/>
          <w:szCs w:val="21"/>
          <w:lang w:val="es-ES_tradnl" w:eastAsia="zh-CN"/>
        </w:rPr>
        <w:t>1.3</w:t>
      </w:r>
      <w:r>
        <w:rPr>
          <w:rFonts w:hint="eastAsia"/>
          <w:sz w:val="21"/>
          <w:szCs w:val="21"/>
          <w:lang w:val="es-ES_tradnl" w:eastAsia="zh-CN"/>
        </w:rPr>
        <w:t>%</w:t>
      </w:r>
      <w:r w:rsidRPr="00C13387">
        <w:rPr>
          <w:rFonts w:hint="eastAsia"/>
          <w:sz w:val="21"/>
          <w:szCs w:val="21"/>
          <w:lang w:val="es-ES_tradnl" w:eastAsia="zh-CN"/>
        </w:rPr>
        <w:t>用于开展这方面的重点工作。计划继续对当期的国家和地方实施的其他方面的工作进行成本核算。</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w:t>
      </w:r>
      <w:r w:rsidRPr="00C13387">
        <w:rPr>
          <w:sz w:val="21"/>
          <w:szCs w:val="21"/>
          <w:lang w:val="es-ES_tradnl" w:eastAsia="zh-CN"/>
        </w:rPr>
        <w:tab/>
      </w:r>
      <w:r w:rsidRPr="00C13387">
        <w:rPr>
          <w:rFonts w:hint="eastAsia"/>
          <w:sz w:val="21"/>
          <w:szCs w:val="21"/>
          <w:lang w:val="es-ES_tradnl" w:eastAsia="zh-CN"/>
        </w:rPr>
        <w:t>拉巴斯市政府制定的</w:t>
      </w:r>
      <w:r w:rsidRPr="00C13387">
        <w:rPr>
          <w:rFonts w:hint="eastAsia"/>
          <w:sz w:val="21"/>
          <w:szCs w:val="21"/>
          <w:lang w:val="es-ES_tradnl" w:eastAsia="zh-CN"/>
        </w:rPr>
        <w:t>2010</w:t>
      </w:r>
      <w:r w:rsidRPr="00C13387">
        <w:rPr>
          <w:rFonts w:hint="eastAsia"/>
          <w:sz w:val="21"/>
          <w:szCs w:val="21"/>
          <w:lang w:val="es-ES_tradnl" w:eastAsia="zh-CN"/>
        </w:rPr>
        <w:t>年和</w:t>
      </w:r>
      <w:r w:rsidRPr="00C13387">
        <w:rPr>
          <w:rFonts w:hint="eastAsia"/>
          <w:sz w:val="21"/>
          <w:szCs w:val="21"/>
          <w:lang w:val="es-ES_tradnl" w:eastAsia="zh-CN"/>
        </w:rPr>
        <w:t>2011</w:t>
      </w:r>
      <w:r w:rsidRPr="00C13387">
        <w:rPr>
          <w:rFonts w:hint="eastAsia"/>
          <w:sz w:val="21"/>
          <w:szCs w:val="21"/>
          <w:lang w:val="es-ES_tradnl" w:eastAsia="zh-CN"/>
        </w:rPr>
        <w:t>年的投资预算显示，</w:t>
      </w:r>
      <w:r w:rsidRPr="00C13387">
        <w:rPr>
          <w:rFonts w:hint="eastAsia"/>
          <w:sz w:val="21"/>
          <w:szCs w:val="21"/>
          <w:lang w:val="es-ES_tradnl" w:eastAsia="zh-CN"/>
        </w:rPr>
        <w:t>2010</w:t>
      </w:r>
      <w:r w:rsidRPr="00C13387">
        <w:rPr>
          <w:rFonts w:hint="eastAsia"/>
          <w:sz w:val="21"/>
          <w:szCs w:val="21"/>
          <w:lang w:val="es-ES_tradnl" w:eastAsia="zh-CN"/>
        </w:rPr>
        <w:t>年计划将总预算中的</w:t>
      </w:r>
      <w:r w:rsidRPr="00C13387">
        <w:rPr>
          <w:rFonts w:hint="eastAsia"/>
          <w:sz w:val="21"/>
          <w:szCs w:val="21"/>
          <w:lang w:val="es-ES_tradnl" w:eastAsia="zh-CN"/>
        </w:rPr>
        <w:t>1.16</w:t>
      </w:r>
      <w:r>
        <w:rPr>
          <w:rFonts w:hint="eastAsia"/>
          <w:sz w:val="21"/>
          <w:szCs w:val="21"/>
          <w:lang w:val="es-ES_tradnl" w:eastAsia="zh-CN"/>
        </w:rPr>
        <w:t>%</w:t>
      </w:r>
      <w:r w:rsidRPr="00C13387">
        <w:rPr>
          <w:rFonts w:hint="eastAsia"/>
          <w:sz w:val="21"/>
          <w:szCs w:val="21"/>
          <w:lang w:val="es-ES_tradnl" w:eastAsia="zh-CN"/>
        </w:rPr>
        <w:t>投入到性别平等工作中，</w:t>
      </w:r>
      <w:r w:rsidRPr="00C13387">
        <w:rPr>
          <w:rFonts w:hint="eastAsia"/>
          <w:sz w:val="21"/>
          <w:szCs w:val="21"/>
          <w:lang w:val="es-ES_tradnl" w:eastAsia="zh-CN"/>
        </w:rPr>
        <w:t>2011</w:t>
      </w:r>
      <w:r w:rsidRPr="00C13387">
        <w:rPr>
          <w:rFonts w:hint="eastAsia"/>
          <w:sz w:val="21"/>
          <w:szCs w:val="21"/>
          <w:lang w:val="es-ES_tradnl" w:eastAsia="zh-CN"/>
        </w:rPr>
        <w:t>年的这一比例将提高到</w:t>
      </w:r>
      <w:r w:rsidRPr="00C13387">
        <w:rPr>
          <w:rFonts w:hint="eastAsia"/>
          <w:sz w:val="21"/>
          <w:szCs w:val="21"/>
          <w:lang w:val="es-ES_tradnl" w:eastAsia="zh-CN"/>
        </w:rPr>
        <w:t>2.12</w:t>
      </w:r>
      <w:r>
        <w:rPr>
          <w:rFonts w:hint="eastAsia"/>
          <w:sz w:val="21"/>
          <w:szCs w:val="21"/>
          <w:lang w:val="es-ES_tradnl" w:eastAsia="zh-CN"/>
        </w:rPr>
        <w:t>%</w:t>
      </w:r>
      <w:r w:rsidRPr="00C13387">
        <w:rPr>
          <w:rFonts w:hint="eastAsia"/>
          <w:sz w:val="21"/>
          <w:szCs w:val="21"/>
          <w:lang w:val="es-ES_tradnl" w:eastAsia="zh-CN"/>
        </w:rPr>
        <w:t>，投入的资金将用于与性别平等问题相关的所有事项，扶持妇女组织和妇女部门开展工作，将之平等纳入到公共预算中。</w:t>
      </w:r>
    </w:p>
    <w:p w:rsidR="00281178" w:rsidRPr="00C13387" w:rsidRDefault="00281178" w:rsidP="00281178">
      <w:pPr>
        <w:pStyle w:val="SingleTxtG"/>
        <w:spacing w:line="320" w:lineRule="exact"/>
        <w:ind w:left="1264" w:right="1264"/>
        <w:rPr>
          <w:sz w:val="21"/>
          <w:szCs w:val="21"/>
          <w:lang w:val="es-ES_tradnl" w:eastAsia="zh-CN"/>
        </w:rPr>
      </w:pPr>
      <w:r w:rsidRPr="00C13387">
        <w:rPr>
          <w:bCs/>
          <w:sz w:val="21"/>
          <w:szCs w:val="21"/>
          <w:lang w:val="es-ES_tradnl" w:eastAsia="zh-CN"/>
        </w:rPr>
        <w:t>37.</w:t>
      </w:r>
      <w:r w:rsidRPr="00C13387">
        <w:rPr>
          <w:bCs/>
          <w:sz w:val="21"/>
          <w:szCs w:val="21"/>
          <w:lang w:val="es-ES_tradnl" w:eastAsia="zh-CN"/>
        </w:rPr>
        <w:tab/>
      </w:r>
      <w:r w:rsidRPr="00C13387">
        <w:rPr>
          <w:rFonts w:hint="eastAsia"/>
          <w:bCs/>
          <w:sz w:val="21"/>
          <w:szCs w:val="21"/>
          <w:lang w:val="es-ES_tradnl" w:eastAsia="zh-CN"/>
        </w:rPr>
        <w:t>《自治和分权治理框架法》</w:t>
      </w:r>
      <w:r w:rsidR="009374D5">
        <w:rPr>
          <w:rFonts w:hint="eastAsia"/>
          <w:bCs/>
          <w:sz w:val="21"/>
          <w:szCs w:val="21"/>
          <w:lang w:val="es-ES_tradnl" w:eastAsia="zh-CN"/>
        </w:rPr>
        <w:t>(</w:t>
      </w:r>
      <w:r w:rsidRPr="00C13387">
        <w:rPr>
          <w:rFonts w:hint="eastAsia"/>
          <w:bCs/>
          <w:sz w:val="21"/>
          <w:szCs w:val="21"/>
          <w:lang w:val="es-ES_tradnl" w:eastAsia="zh-CN"/>
        </w:rPr>
        <w:t>以下称《自治法》</w:t>
      </w:r>
      <w:r w:rsidR="009374D5">
        <w:rPr>
          <w:rFonts w:hint="eastAsia"/>
          <w:bCs/>
          <w:sz w:val="21"/>
          <w:szCs w:val="21"/>
          <w:lang w:val="es-ES_tradnl" w:eastAsia="zh-CN"/>
        </w:rPr>
        <w:t>)</w:t>
      </w:r>
      <w:r w:rsidRPr="00C13387">
        <w:rPr>
          <w:rFonts w:hint="eastAsia"/>
          <w:bCs/>
          <w:sz w:val="21"/>
          <w:szCs w:val="21"/>
          <w:lang w:val="es-ES_tradnl" w:eastAsia="zh-CN"/>
        </w:rPr>
        <w:t>确立了基本的法规监管框架，用于规范基于性别观点的规划和预算生成程序。其中借鉴了民间社会与机会平等副部级办公室的合作经验与协作程序，这些程序有助于确定用于性别平等工作的各项投资指标和类别。通过这种方式，在《自治法》的若干条款中规定，应在自治程序和权力下放过程中重视性别平等。该法第</w:t>
      </w:r>
      <w:r w:rsidRPr="00C13387">
        <w:rPr>
          <w:rFonts w:hint="eastAsia"/>
          <w:bCs/>
          <w:sz w:val="21"/>
          <w:szCs w:val="21"/>
          <w:lang w:val="es-ES_tradnl" w:eastAsia="zh-CN"/>
        </w:rPr>
        <w:t>114</w:t>
      </w:r>
      <w:r w:rsidRPr="00C13387">
        <w:rPr>
          <w:rFonts w:hint="eastAsia"/>
          <w:bCs/>
          <w:sz w:val="21"/>
          <w:szCs w:val="21"/>
          <w:lang w:val="es-ES_tradnl" w:eastAsia="zh-CN"/>
        </w:rPr>
        <w:t>条关于区域自治性实体预算工作的规定指出：</w:t>
      </w:r>
      <w:r w:rsidRPr="00C13387">
        <w:rPr>
          <w:sz w:val="21"/>
          <w:szCs w:val="21"/>
          <w:lang w:val="es-ES_tradnl" w:eastAsia="zh-CN"/>
        </w:rPr>
        <w:t xml:space="preserve"> </w:t>
      </w:r>
    </w:p>
    <w:p w:rsidR="00281178" w:rsidRPr="00C13387" w:rsidRDefault="00281178" w:rsidP="00281178">
      <w:pPr>
        <w:pStyle w:val="SingleTxtG"/>
        <w:tabs>
          <w:tab w:val="right" w:pos="2127"/>
        </w:tabs>
        <w:spacing w:line="320" w:lineRule="exact"/>
        <w:ind w:left="1701" w:right="1264"/>
        <w:rPr>
          <w:bCs/>
          <w:sz w:val="21"/>
          <w:szCs w:val="21"/>
          <w:lang w:val="es-ES_tradnl" w:eastAsia="zh-CN"/>
        </w:rPr>
      </w:pPr>
      <w:r w:rsidRPr="00C13387">
        <w:rPr>
          <w:rFonts w:hint="eastAsia"/>
          <w:bCs/>
          <w:sz w:val="21"/>
          <w:szCs w:val="21"/>
          <w:lang w:val="es-ES_tradnl" w:eastAsia="zh-CN"/>
        </w:rPr>
        <w:t>二</w:t>
      </w:r>
      <w:r w:rsidRPr="00C13387">
        <w:rPr>
          <w:rFonts w:hint="eastAsia"/>
          <w:bCs/>
          <w:sz w:val="21"/>
          <w:szCs w:val="21"/>
          <w:lang w:val="es-ES_tradnl" w:eastAsia="zh-CN"/>
        </w:rPr>
        <w:t>.</w:t>
      </w:r>
      <w:r w:rsidRPr="00C13387">
        <w:rPr>
          <w:rFonts w:hint="eastAsia"/>
          <w:bCs/>
          <w:sz w:val="21"/>
          <w:szCs w:val="21"/>
          <w:lang w:val="es-ES_tradnl" w:eastAsia="zh-CN"/>
        </w:rPr>
        <w:tab/>
      </w:r>
      <w:r w:rsidRPr="00C13387">
        <w:rPr>
          <w:bCs/>
          <w:sz w:val="21"/>
          <w:szCs w:val="21"/>
          <w:lang w:val="es-ES_tradnl" w:eastAsia="zh-CN"/>
        </w:rPr>
        <w:tab/>
      </w:r>
      <w:r w:rsidRPr="00C13387">
        <w:rPr>
          <w:rFonts w:hint="eastAsia"/>
          <w:bCs/>
          <w:sz w:val="21"/>
          <w:szCs w:val="21"/>
          <w:lang w:val="es-ES_tradnl" w:eastAsia="zh-CN"/>
        </w:rPr>
        <w:t>各区域自治性实体的预算编制程序应当遵照中央政府发布的法律规定、预算指导方针和预算分类标准进行，相关规定中应当包含性别平等观点，以确保消除在性别方面的差距和不平等。</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38.</w:t>
      </w:r>
      <w:r w:rsidRPr="00C13387">
        <w:rPr>
          <w:bCs/>
          <w:sz w:val="21"/>
          <w:szCs w:val="21"/>
          <w:lang w:val="es-ES_tradnl" w:eastAsia="zh-CN"/>
        </w:rPr>
        <w:tab/>
      </w:r>
      <w:r w:rsidRPr="00C13387">
        <w:rPr>
          <w:rFonts w:hint="eastAsia"/>
          <w:bCs/>
          <w:sz w:val="21"/>
          <w:szCs w:val="21"/>
          <w:lang w:val="es-ES_tradnl" w:eastAsia="zh-CN"/>
        </w:rPr>
        <w:t>在这一框架下，已经责成多民族立法大会的经济和财政规划委员会研究制定一整套的提案，就财政政策问题展开广泛讨论。在这一过程中，提出成立一个机构间委员会，成员单位包括经济和财政部、发展规划部、作为性别事务主管单位的机会平等副部级办公室、多民族立法大会经济和金融政策和规划委员会，以及致力于这方面工作的民间社会组织。</w:t>
      </w:r>
    </w:p>
    <w:p w:rsidR="00281178" w:rsidRPr="00C13387" w:rsidRDefault="00281178" w:rsidP="00281178">
      <w:pPr>
        <w:pStyle w:val="SingleTxtG"/>
        <w:spacing w:line="320" w:lineRule="exact"/>
        <w:ind w:left="1264" w:right="1264"/>
        <w:rPr>
          <w:rFonts w:eastAsia="SimHei"/>
          <w:bCs/>
          <w:sz w:val="21"/>
          <w:szCs w:val="21"/>
          <w:lang w:val="es-ES_tradnl" w:eastAsia="zh-CN"/>
        </w:rPr>
      </w:pPr>
      <w:r w:rsidRPr="00C13387">
        <w:rPr>
          <w:bCs/>
          <w:sz w:val="21"/>
          <w:szCs w:val="21"/>
          <w:lang w:val="es-ES_tradnl" w:eastAsia="zh-CN"/>
        </w:rPr>
        <w:t>39.</w:t>
      </w:r>
      <w:r w:rsidRPr="00C13387">
        <w:rPr>
          <w:bCs/>
          <w:sz w:val="21"/>
          <w:szCs w:val="21"/>
          <w:lang w:val="es-ES_tradnl" w:eastAsia="zh-CN"/>
        </w:rPr>
        <w:tab/>
      </w:r>
      <w:r w:rsidRPr="00C13387">
        <w:rPr>
          <w:rFonts w:hint="eastAsia"/>
          <w:bCs/>
          <w:sz w:val="21"/>
          <w:szCs w:val="21"/>
          <w:lang w:val="es-ES_tradnl" w:eastAsia="zh-CN"/>
        </w:rPr>
        <w:t>为在规划设计和制定预算程序中实现性别平等观点主流化而制定的各项工具，已经由司法部和机会平等副部级办公室发布在《</w:t>
      </w:r>
      <w:r w:rsidRPr="00C13387">
        <w:rPr>
          <w:rFonts w:eastAsia="KaiTi_GB2312" w:hint="eastAsia"/>
          <w:bCs/>
          <w:sz w:val="21"/>
          <w:szCs w:val="21"/>
          <w:lang w:val="es-ES_tradnl" w:eastAsia="zh-CN"/>
        </w:rPr>
        <w:t>关于在部门发展规划中实现性别平等观点主流化的操作指南</w:t>
      </w:r>
      <w:r w:rsidRPr="00C13387">
        <w:rPr>
          <w:rFonts w:hint="eastAsia"/>
          <w:bCs/>
          <w:sz w:val="21"/>
          <w:szCs w:val="21"/>
          <w:lang w:val="es-ES_tradnl" w:eastAsia="zh-CN"/>
        </w:rPr>
        <w:t>》中。这一材料已经向有关部委</w:t>
      </w:r>
      <w:r w:rsidR="009374D5">
        <w:rPr>
          <w:rFonts w:hint="eastAsia"/>
          <w:bCs/>
          <w:sz w:val="21"/>
          <w:szCs w:val="21"/>
          <w:lang w:val="es-ES_tradnl" w:eastAsia="zh-CN"/>
        </w:rPr>
        <w:t>(</w:t>
      </w:r>
      <w:r w:rsidRPr="00C13387">
        <w:rPr>
          <w:rFonts w:hint="eastAsia"/>
          <w:bCs/>
          <w:sz w:val="21"/>
          <w:szCs w:val="21"/>
          <w:lang w:val="es-ES_tradnl" w:eastAsia="zh-CN"/>
        </w:rPr>
        <w:t>卫生部、教育部、劳动部</w:t>
      </w:r>
      <w:r w:rsidR="009374D5">
        <w:rPr>
          <w:rFonts w:hint="eastAsia"/>
          <w:bCs/>
          <w:sz w:val="21"/>
          <w:szCs w:val="21"/>
          <w:lang w:val="es-ES_tradnl" w:eastAsia="zh-CN"/>
        </w:rPr>
        <w:t>)</w:t>
      </w:r>
      <w:r w:rsidRPr="00C13387">
        <w:rPr>
          <w:rFonts w:hint="eastAsia"/>
          <w:bCs/>
          <w:sz w:val="21"/>
          <w:szCs w:val="21"/>
          <w:lang w:val="es-ES_tradnl" w:eastAsia="zh-CN"/>
        </w:rPr>
        <w:t>的专业技术人员进行了宣传和分发。</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firstLine="12"/>
        <w:rPr>
          <w:rFonts w:eastAsia="SimHei"/>
          <w:sz w:val="21"/>
          <w:szCs w:val="21"/>
          <w:lang w:val="es-ES_tradnl" w:eastAsia="zh-CN"/>
        </w:rPr>
      </w:pPr>
      <w:r w:rsidRPr="00C13387">
        <w:rPr>
          <w:rFonts w:eastAsia="SimHei" w:hint="eastAsia"/>
          <w:sz w:val="21"/>
          <w:szCs w:val="21"/>
          <w:lang w:val="es-ES_tradnl" w:eastAsia="zh-CN"/>
        </w:rPr>
        <w:t>非殖民化副部级办公室</w:t>
      </w:r>
    </w:p>
    <w:p w:rsidR="00281178" w:rsidRPr="00C13387" w:rsidRDefault="00281178" w:rsidP="00281178">
      <w:pPr>
        <w:pStyle w:val="SingleTxtG"/>
        <w:spacing w:line="320" w:lineRule="exact"/>
        <w:ind w:left="1264" w:right="1264"/>
        <w:rPr>
          <w:rFonts w:eastAsia="KaiTi_GB2312" w:hint="eastAsia"/>
          <w:bCs/>
          <w:sz w:val="21"/>
          <w:szCs w:val="21"/>
          <w:lang w:val="es-ES_tradnl" w:eastAsia="zh-CN"/>
        </w:rPr>
      </w:pPr>
      <w:r w:rsidRPr="00C13387">
        <w:rPr>
          <w:bCs/>
          <w:sz w:val="21"/>
          <w:szCs w:val="21"/>
          <w:lang w:val="es-ES_tradnl" w:eastAsia="zh-CN"/>
        </w:rPr>
        <w:t>40.</w:t>
      </w:r>
      <w:r w:rsidRPr="00C13387">
        <w:rPr>
          <w:bCs/>
          <w:sz w:val="21"/>
          <w:szCs w:val="21"/>
          <w:lang w:val="es-ES_tradnl" w:eastAsia="zh-CN"/>
        </w:rPr>
        <w:tab/>
      </w:r>
      <w:r w:rsidRPr="00C13387">
        <w:rPr>
          <w:rFonts w:hint="eastAsia"/>
          <w:bCs/>
          <w:sz w:val="21"/>
          <w:szCs w:val="21"/>
          <w:lang w:val="es-ES_tradnl" w:eastAsia="zh-CN"/>
        </w:rPr>
        <w:t>在玻利维亚国家和社会的转变过程中，将非殖民化列为转型过程的工作重点之一。在此框架下，设立了非殖民化副部级办公室，隶属于文化部。其职责就是制定政策来预防和根除一切形式的歧视、种族主义、仇外心理和文化不容忍。在办公室内部设立了打击种族主义总署，总署下设反对男尊女卑事务股，其使命就是</w:t>
      </w:r>
      <w:r w:rsidRPr="00C13387">
        <w:rPr>
          <w:rFonts w:eastAsia="KaiTi_GB2312" w:hint="eastAsia"/>
          <w:bCs/>
          <w:sz w:val="21"/>
          <w:szCs w:val="21"/>
          <w:lang w:val="es-ES_tradnl" w:eastAsia="zh-CN"/>
        </w:rPr>
        <w:t>“摒弃在新自由主义性质的殖民国家，在家庭、社会和宗教中所奉行的男尊女卑观念”。该机构的目标就是“正视、批判并摒弃男尊女卑的关系模式，转变多民族国家既有的权力关系，以建立一个公正、和谐的社会”。</w:t>
      </w:r>
    </w:p>
    <w:p w:rsidR="00281178" w:rsidRPr="00C13387" w:rsidRDefault="00281178" w:rsidP="00281178">
      <w:pPr>
        <w:pStyle w:val="SingleTxtG"/>
        <w:spacing w:line="320" w:lineRule="exact"/>
        <w:ind w:left="1264" w:right="1264"/>
        <w:rPr>
          <w:rFonts w:hint="eastAsia"/>
          <w:bCs/>
          <w:sz w:val="21"/>
          <w:szCs w:val="21"/>
          <w:lang w:val="es-ES_tradnl" w:eastAsia="zh-CN"/>
        </w:rPr>
      </w:pPr>
      <w:r w:rsidRPr="00C13387">
        <w:rPr>
          <w:bCs/>
          <w:sz w:val="21"/>
          <w:szCs w:val="21"/>
          <w:lang w:val="es-ES_tradnl" w:eastAsia="zh-CN"/>
        </w:rPr>
        <w:t>41.</w:t>
      </w:r>
      <w:r w:rsidRPr="00C13387">
        <w:rPr>
          <w:bCs/>
          <w:sz w:val="21"/>
          <w:szCs w:val="21"/>
          <w:lang w:val="es-ES_tradnl" w:eastAsia="zh-CN"/>
        </w:rPr>
        <w:tab/>
      </w:r>
      <w:r w:rsidRPr="00C13387">
        <w:rPr>
          <w:rFonts w:hint="eastAsia"/>
          <w:bCs/>
          <w:sz w:val="21"/>
          <w:szCs w:val="21"/>
          <w:lang w:val="es-ES_tradnl" w:eastAsia="zh-CN"/>
        </w:rPr>
        <w:t>这一机构的设立，将有助于制定相关法规和公共政策，推动有效协调落实相应战略，在多民族国家的所有领域和各级机关中摒弃男尊女卑观念。</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42.</w:t>
      </w:r>
      <w:r w:rsidRPr="00C13387">
        <w:rPr>
          <w:bCs/>
          <w:sz w:val="21"/>
          <w:szCs w:val="21"/>
          <w:lang w:val="es-ES_tradnl" w:eastAsia="zh-CN"/>
        </w:rPr>
        <w:tab/>
      </w:r>
      <w:r w:rsidRPr="00C13387">
        <w:rPr>
          <w:rFonts w:hint="eastAsia"/>
          <w:bCs/>
          <w:sz w:val="21"/>
          <w:szCs w:val="21"/>
          <w:lang w:val="es-ES_tradnl" w:eastAsia="zh-CN"/>
        </w:rPr>
        <w:t>正如在下表中所看到的，无论是性别事务股还是反对男尊女卑事务股，都被列入到多民族国家的机构层面，为此，在落实其各项使命，从而建成一个实现了公平正义的社会方面提出了重大挑战。</w:t>
      </w:r>
    </w:p>
    <w:p w:rsidR="00281178" w:rsidRPr="00C13387" w:rsidRDefault="00281178" w:rsidP="00281178">
      <w:pPr>
        <w:pStyle w:val="HChGC"/>
        <w:ind w:left="1276" w:hanging="1276"/>
      </w:pPr>
      <w:bookmarkStart w:id="7" w:name="_Toc301794883"/>
      <w:bookmarkStart w:id="8" w:name="_Toc341196983"/>
      <w:r w:rsidRPr="00C13387">
        <w:tab/>
      </w:r>
      <w:r w:rsidRPr="00C13387">
        <w:rPr>
          <w:rFonts w:hint="eastAsia"/>
        </w:rPr>
        <w:t>三</w:t>
      </w:r>
      <w:r w:rsidRPr="00C13387">
        <w:rPr>
          <w:rFonts w:hint="eastAsia"/>
        </w:rPr>
        <w:t>.</w:t>
      </w:r>
      <w:r w:rsidRPr="00C13387">
        <w:tab/>
      </w:r>
      <w:r w:rsidRPr="00C13387">
        <w:rPr>
          <w:rFonts w:hint="eastAsia"/>
        </w:rPr>
        <w:t>《公约》的执行情况</w:t>
      </w:r>
      <w:bookmarkEnd w:id="7"/>
      <w:bookmarkEnd w:id="8"/>
    </w:p>
    <w:p w:rsidR="00281178" w:rsidRPr="00C13387" w:rsidRDefault="00281178" w:rsidP="00281178">
      <w:pPr>
        <w:pStyle w:val="SingleTxtGC"/>
        <w:tabs>
          <w:tab w:val="clear" w:pos="1134"/>
        </w:tabs>
        <w:spacing w:before="360" w:after="240"/>
        <w:ind w:left="1276"/>
        <w:rPr>
          <w:rFonts w:eastAsia="SimHei" w:hint="eastAsia"/>
          <w:sz w:val="28"/>
        </w:rPr>
      </w:pPr>
      <w:r w:rsidRPr="00C13387">
        <w:rPr>
          <w:rFonts w:eastAsia="SimHei" w:hint="eastAsia"/>
          <w:sz w:val="28"/>
        </w:rPr>
        <w:t>第一部分</w:t>
      </w:r>
    </w:p>
    <w:p w:rsidR="00281178" w:rsidRPr="00C13387" w:rsidRDefault="00281178" w:rsidP="00281178">
      <w:pPr>
        <w:pStyle w:val="SingleTxtGC"/>
        <w:tabs>
          <w:tab w:val="clear" w:pos="1134"/>
        </w:tabs>
        <w:spacing w:before="240" w:after="240"/>
        <w:ind w:leftChars="607" w:left="1275"/>
        <w:rPr>
          <w:rFonts w:eastAsia="SimHei" w:cs="Arial" w:hint="eastAsia"/>
          <w:bCs/>
          <w:szCs w:val="21"/>
        </w:rPr>
      </w:pPr>
      <w:r w:rsidRPr="00C13387">
        <w:rPr>
          <w:rFonts w:eastAsia="SimHei" w:cs="Arial" w:hint="eastAsia"/>
          <w:bCs/>
          <w:szCs w:val="21"/>
        </w:rPr>
        <w:t>第一条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7</w:t>
      </w:r>
      <w:r w:rsidRPr="00C13387">
        <w:rPr>
          <w:rFonts w:eastAsia="SimHei" w:cs="Arial" w:hint="eastAsia"/>
          <w:bCs/>
          <w:szCs w:val="21"/>
        </w:rPr>
        <w:t>、</w:t>
      </w:r>
      <w:r w:rsidRPr="00C13387">
        <w:rPr>
          <w:rFonts w:eastAsia="SimHei" w:cs="Arial" w:hint="eastAsia"/>
          <w:bCs/>
          <w:szCs w:val="21"/>
        </w:rPr>
        <w:t>8</w:t>
      </w:r>
      <w:r w:rsidRPr="00C13387">
        <w:rPr>
          <w:rFonts w:eastAsia="SimHei" w:cs="Arial" w:hint="eastAsia"/>
          <w:bCs/>
          <w:szCs w:val="21"/>
        </w:rPr>
        <w:t>、</w:t>
      </w:r>
      <w:r w:rsidRPr="00C13387">
        <w:rPr>
          <w:rFonts w:eastAsia="SimHei" w:cs="Arial" w:hint="eastAsia"/>
          <w:bCs/>
          <w:szCs w:val="21"/>
        </w:rPr>
        <w:t>16</w:t>
      </w:r>
      <w:r w:rsidRPr="00C13387">
        <w:rPr>
          <w:rFonts w:eastAsia="SimHei" w:cs="Arial" w:hint="eastAsia"/>
          <w:bCs/>
          <w:szCs w:val="21"/>
        </w:rPr>
        <w:t>、</w:t>
      </w:r>
      <w:r w:rsidRPr="00C13387">
        <w:rPr>
          <w:rFonts w:eastAsia="SimHei" w:cs="Arial" w:hint="eastAsia"/>
          <w:bCs/>
          <w:szCs w:val="21"/>
        </w:rPr>
        <w:t>17</w:t>
      </w:r>
      <w:r w:rsidRPr="00C13387">
        <w:rPr>
          <w:rFonts w:eastAsia="SimHei" w:cs="Arial" w:hint="eastAsia"/>
          <w:bCs/>
          <w:szCs w:val="21"/>
        </w:rPr>
        <w:t>、</w:t>
      </w:r>
      <w:r w:rsidRPr="00C13387">
        <w:rPr>
          <w:rFonts w:eastAsia="SimHei" w:cs="Arial" w:hint="eastAsia"/>
          <w:bCs/>
          <w:szCs w:val="21"/>
        </w:rPr>
        <w:t>22</w:t>
      </w:r>
      <w:r w:rsidR="009374D5">
        <w:rPr>
          <w:rFonts w:eastAsia="SimHei" w:cs="Arial" w:hint="eastAsia"/>
          <w:bCs/>
          <w:szCs w:val="21"/>
        </w:rPr>
        <w:t>)</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43.</w:t>
      </w:r>
      <w:r w:rsidRPr="00C13387">
        <w:rPr>
          <w:bCs/>
          <w:sz w:val="21"/>
          <w:szCs w:val="21"/>
          <w:lang w:val="es-ES_tradnl" w:eastAsia="zh-CN"/>
        </w:rPr>
        <w:tab/>
      </w:r>
      <w:r w:rsidRPr="00C13387">
        <w:rPr>
          <w:rFonts w:hint="eastAsia"/>
          <w:bCs/>
          <w:sz w:val="21"/>
          <w:szCs w:val="21"/>
          <w:lang w:val="es-ES_tradnl" w:eastAsia="zh-CN"/>
        </w:rPr>
        <w:t>针对歧视问题，《国家政治宪法》第</w:t>
      </w:r>
      <w:r w:rsidRPr="00C13387">
        <w:rPr>
          <w:rFonts w:hint="eastAsia"/>
          <w:bCs/>
          <w:sz w:val="21"/>
          <w:szCs w:val="21"/>
          <w:lang w:val="es-ES_tradnl" w:eastAsia="zh-CN"/>
        </w:rPr>
        <w:t>14</w:t>
      </w:r>
      <w:r w:rsidRPr="00C13387">
        <w:rPr>
          <w:rFonts w:hint="eastAsia"/>
          <w:bCs/>
          <w:sz w:val="21"/>
          <w:szCs w:val="21"/>
          <w:lang w:val="es-ES_tradnl" w:eastAsia="zh-CN"/>
        </w:rPr>
        <w:t>条规定：</w:t>
      </w:r>
    </w:p>
    <w:p w:rsidR="00281178" w:rsidRPr="00C13387" w:rsidRDefault="00281178" w:rsidP="00281178">
      <w:pPr>
        <w:pStyle w:val="SingleTxtG"/>
        <w:spacing w:line="320" w:lineRule="exact"/>
        <w:ind w:left="1264" w:right="1264"/>
        <w:rPr>
          <w:bCs/>
          <w:sz w:val="21"/>
          <w:szCs w:val="21"/>
          <w:lang w:val="es-ES_tradnl" w:eastAsia="zh-CN"/>
        </w:rPr>
      </w:pPr>
      <w:r w:rsidRPr="00C13387">
        <w:rPr>
          <w:rFonts w:hint="eastAsia"/>
          <w:bCs/>
          <w:sz w:val="21"/>
          <w:szCs w:val="21"/>
          <w:lang w:val="es-ES_tradnl" w:eastAsia="zh-CN"/>
        </w:rPr>
        <w:t>禁止和惩治歧视，不得基于性别、肤色、年龄、性取向、性别认同或其他原因，妨碍或否认所有人在平等条件下认识、享有或行使各项权利。</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bCs/>
          <w:sz w:val="21"/>
          <w:szCs w:val="21"/>
          <w:lang w:val="es-ES_tradnl" w:eastAsia="zh-CN"/>
        </w:rPr>
        <w:t>44.</w:t>
      </w:r>
      <w:r w:rsidRPr="00C13387">
        <w:rPr>
          <w:bCs/>
          <w:sz w:val="21"/>
          <w:szCs w:val="21"/>
          <w:lang w:val="es-ES_tradnl" w:eastAsia="zh-CN"/>
        </w:rPr>
        <w:tab/>
      </w:r>
      <w:r w:rsidRPr="00C13387">
        <w:rPr>
          <w:rFonts w:hint="eastAsia"/>
          <w:bCs/>
          <w:sz w:val="21"/>
          <w:szCs w:val="21"/>
          <w:lang w:val="es-ES_tradnl" w:eastAsia="zh-CN"/>
        </w:rPr>
        <w:t>《公约》第一条对“对妇女的歧视”一词的定义是：对在男女平等的基础上落实基本权利的排斥或者限制。这一定义被国内法采用，载入到</w:t>
      </w:r>
      <w:smartTag w:uri="urn:schemas-microsoft-com:office:smarttags" w:element="chsdate">
        <w:smartTagPr>
          <w:attr w:name="IsROCDate" w:val="False"/>
          <w:attr w:name="IsLunarDate" w:val="False"/>
          <w:attr w:name="Day" w:val="8"/>
          <w:attr w:name="Month" w:val="10"/>
          <w:attr w:name="Year" w:val="2010"/>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10</w:t>
        </w:r>
        <w:r w:rsidRPr="00C13387">
          <w:rPr>
            <w:rFonts w:hint="eastAsia"/>
            <w:bCs/>
            <w:sz w:val="21"/>
            <w:szCs w:val="21"/>
            <w:lang w:val="es-ES_tradnl" w:eastAsia="zh-CN"/>
          </w:rPr>
          <w:t>月</w:t>
        </w:r>
        <w:r w:rsidRPr="00C13387">
          <w:rPr>
            <w:rFonts w:hint="eastAsia"/>
            <w:bCs/>
            <w:sz w:val="21"/>
            <w:szCs w:val="21"/>
            <w:lang w:val="es-ES_tradnl" w:eastAsia="zh-CN"/>
          </w:rPr>
          <w:t>8</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045</w:t>
      </w:r>
      <w:r w:rsidRPr="00C13387">
        <w:rPr>
          <w:rFonts w:hint="eastAsia"/>
          <w:bCs/>
          <w:sz w:val="21"/>
          <w:szCs w:val="21"/>
          <w:lang w:val="es-ES_tradnl" w:eastAsia="zh-CN"/>
        </w:rPr>
        <w:t>号</w:t>
      </w:r>
      <w:r w:rsidRPr="00C13387">
        <w:rPr>
          <w:rFonts w:hint="eastAsia"/>
          <w:bCs/>
          <w:sz w:val="21"/>
          <w:szCs w:val="21"/>
          <w:lang w:val="es-ES" w:eastAsia="zh-CN"/>
        </w:rPr>
        <w:t>法，即《关于反对种族主义和一切形式歧视的法律》的第</w:t>
      </w:r>
      <w:r w:rsidRPr="00C13387">
        <w:rPr>
          <w:rFonts w:hint="eastAsia"/>
          <w:bCs/>
          <w:sz w:val="21"/>
          <w:szCs w:val="21"/>
          <w:lang w:val="es-ES" w:eastAsia="zh-CN"/>
        </w:rPr>
        <w:t>5</w:t>
      </w:r>
      <w:r w:rsidR="009374D5">
        <w:rPr>
          <w:rFonts w:hint="eastAsia"/>
          <w:bCs/>
          <w:sz w:val="21"/>
          <w:szCs w:val="21"/>
          <w:lang w:val="es-ES" w:eastAsia="zh-CN"/>
        </w:rPr>
        <w:t>(</w:t>
      </w:r>
      <w:r w:rsidRPr="00C13387">
        <w:rPr>
          <w:rFonts w:hint="eastAsia"/>
          <w:bCs/>
          <w:sz w:val="21"/>
          <w:szCs w:val="21"/>
          <w:lang w:val="es-ES" w:eastAsia="zh-CN"/>
        </w:rPr>
        <w:t>a</w:t>
      </w:r>
      <w:r w:rsidR="009374D5">
        <w:rPr>
          <w:rFonts w:hint="eastAsia"/>
          <w:bCs/>
          <w:sz w:val="21"/>
          <w:szCs w:val="21"/>
          <w:lang w:val="es-ES" w:eastAsia="zh-CN"/>
        </w:rPr>
        <w:t>)</w:t>
      </w:r>
      <w:r w:rsidRPr="00C13387">
        <w:rPr>
          <w:rFonts w:hint="eastAsia"/>
          <w:bCs/>
          <w:sz w:val="21"/>
          <w:szCs w:val="21"/>
          <w:lang w:val="es-ES" w:eastAsia="zh-CN"/>
        </w:rPr>
        <w:t>条：“歧视”中。该条将“歧视”定义为基于性别、肤色、年龄、性取向和性别认同、血统、文化、国籍、公民身份、语言、宗教信仰、意识形态、政治或哲学派别、婚姻状况、经济状况、社会状况或健康状况、职业、专业或行业、受教育程度、不同的天赋能力和</w:t>
      </w:r>
      <w:r w:rsidRPr="00C13387">
        <w:rPr>
          <w:rFonts w:hint="eastAsia"/>
          <w:bCs/>
          <w:sz w:val="21"/>
          <w:szCs w:val="21"/>
          <w:lang w:val="es-ES" w:eastAsia="zh-CN"/>
        </w:rPr>
        <w:t>/</w:t>
      </w:r>
      <w:r w:rsidRPr="00C13387">
        <w:rPr>
          <w:rFonts w:hint="eastAsia"/>
          <w:bCs/>
          <w:sz w:val="21"/>
          <w:szCs w:val="21"/>
          <w:lang w:val="es-ES" w:eastAsia="zh-CN"/>
        </w:rPr>
        <w:t>或身体残疾、智力残疾或者感官残疾、是否怀孕、出身、外貌、衣着、姓氏或者其他原因所作的一切形式的区别、排斥或限制，其影响或目的足以妨碍或否认在平等的条件下认识、享有或行使在政治、经济、社会、文化、公共和</w:t>
      </w:r>
      <w:r w:rsidRPr="00C13387">
        <w:rPr>
          <w:rFonts w:hint="eastAsia"/>
          <w:bCs/>
          <w:sz w:val="21"/>
          <w:szCs w:val="21"/>
          <w:lang w:val="es-ES" w:eastAsia="zh-CN"/>
        </w:rPr>
        <w:t>/</w:t>
      </w:r>
      <w:r w:rsidRPr="00C13387">
        <w:rPr>
          <w:rFonts w:hint="eastAsia"/>
          <w:bCs/>
          <w:sz w:val="21"/>
          <w:szCs w:val="21"/>
          <w:lang w:val="es-ES" w:eastAsia="zh-CN"/>
        </w:rPr>
        <w:t>或私人生活的其他任何方面的人权和基本自由</w:t>
      </w:r>
      <w:r w:rsidRPr="00C13387">
        <w:rPr>
          <w:rFonts w:hint="eastAsia"/>
          <w:bCs/>
          <w:sz w:val="21"/>
          <w:szCs w:val="21"/>
          <w:lang w:val="es-ES_tradnl" w:eastAsia="zh-CN"/>
        </w:rPr>
        <w:t>。</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45.</w:t>
      </w:r>
      <w:r w:rsidRPr="00C13387">
        <w:rPr>
          <w:bCs/>
          <w:sz w:val="21"/>
          <w:szCs w:val="21"/>
          <w:lang w:val="es-ES_tradnl" w:eastAsia="zh-CN"/>
        </w:rPr>
        <w:tab/>
      </w:r>
      <w:smartTag w:uri="urn:schemas-microsoft-com:office:smarttags" w:element="chsdate">
        <w:smartTagPr>
          <w:attr w:name="Year" w:val="2012"/>
          <w:attr w:name="Month" w:val="5"/>
          <w:attr w:name="Day" w:val="28"/>
          <w:attr w:name="IsLunarDate" w:val="False"/>
          <w:attr w:name="IsROCDate" w:val="False"/>
        </w:smartTagPr>
        <w:r w:rsidRPr="00C13387">
          <w:rPr>
            <w:rFonts w:hint="eastAsia"/>
            <w:bCs/>
            <w:sz w:val="21"/>
            <w:szCs w:val="21"/>
            <w:lang w:val="es-ES_tradnl" w:eastAsia="zh-CN"/>
          </w:rPr>
          <w:t>2012</w:t>
        </w:r>
        <w:r w:rsidRPr="00C13387">
          <w:rPr>
            <w:rFonts w:hint="eastAsia"/>
            <w:bCs/>
            <w:sz w:val="21"/>
            <w:szCs w:val="21"/>
            <w:lang w:val="es-ES_tradnl" w:eastAsia="zh-CN"/>
          </w:rPr>
          <w:t>年</w:t>
        </w:r>
        <w:r w:rsidRPr="00C13387">
          <w:rPr>
            <w:rFonts w:hint="eastAsia"/>
            <w:bCs/>
            <w:sz w:val="21"/>
            <w:szCs w:val="21"/>
            <w:lang w:val="es-ES_tradnl" w:eastAsia="zh-CN"/>
          </w:rPr>
          <w:t>5</w:t>
        </w:r>
        <w:r w:rsidRPr="00C13387">
          <w:rPr>
            <w:rFonts w:hint="eastAsia"/>
            <w:bCs/>
            <w:sz w:val="21"/>
            <w:szCs w:val="21"/>
            <w:lang w:val="es-ES_tradnl" w:eastAsia="zh-CN"/>
          </w:rPr>
          <w:t>月</w:t>
        </w:r>
        <w:r w:rsidRPr="00C13387">
          <w:rPr>
            <w:rFonts w:hint="eastAsia"/>
            <w:bCs/>
            <w:sz w:val="21"/>
            <w:szCs w:val="21"/>
            <w:lang w:val="es-ES_tradnl" w:eastAsia="zh-CN"/>
          </w:rPr>
          <w:t>28</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243</w:t>
      </w:r>
      <w:r w:rsidRPr="00C13387">
        <w:rPr>
          <w:rFonts w:hint="eastAsia"/>
          <w:bCs/>
          <w:sz w:val="21"/>
          <w:szCs w:val="21"/>
          <w:lang w:val="es-ES_tradnl" w:eastAsia="zh-CN"/>
        </w:rPr>
        <w:t>号法：《</w:t>
      </w:r>
      <w:r w:rsidRPr="00C13387">
        <w:rPr>
          <w:rFonts w:hint="eastAsia"/>
          <w:bCs/>
          <w:sz w:val="21"/>
          <w:szCs w:val="21"/>
          <w:lang w:val="es-ES" w:eastAsia="zh-CN"/>
        </w:rPr>
        <w:t>打击对妇女的骚扰和政治迫害法</w:t>
      </w:r>
      <w:r w:rsidRPr="00C13387">
        <w:rPr>
          <w:rFonts w:hint="eastAsia"/>
          <w:bCs/>
          <w:sz w:val="21"/>
          <w:szCs w:val="21"/>
          <w:lang w:val="es-ES_tradnl" w:eastAsia="zh-CN"/>
        </w:rPr>
        <w:t>》，在第</w:t>
      </w:r>
      <w:r w:rsidRPr="00C13387">
        <w:rPr>
          <w:rFonts w:hint="eastAsia"/>
          <w:bCs/>
          <w:sz w:val="21"/>
          <w:szCs w:val="21"/>
          <w:lang w:val="es-ES_tradnl" w:eastAsia="zh-CN"/>
        </w:rPr>
        <w:t>6</w:t>
      </w:r>
      <w:r w:rsidR="009374D5">
        <w:rPr>
          <w:rFonts w:hint="eastAsia"/>
          <w:bCs/>
          <w:sz w:val="21"/>
          <w:szCs w:val="21"/>
          <w:lang w:val="es-ES_tradnl" w:eastAsia="zh-CN"/>
        </w:rPr>
        <w:t>(</w:t>
      </w:r>
      <w:r w:rsidRPr="00C13387">
        <w:rPr>
          <w:rFonts w:hint="eastAsia"/>
          <w:bCs/>
          <w:sz w:val="21"/>
          <w:szCs w:val="21"/>
          <w:lang w:val="es-ES_tradnl" w:eastAsia="zh-CN"/>
        </w:rPr>
        <w:t>c</w:t>
      </w:r>
      <w:r w:rsidR="009374D5">
        <w:rPr>
          <w:rFonts w:hint="eastAsia"/>
          <w:bCs/>
          <w:sz w:val="21"/>
          <w:szCs w:val="21"/>
          <w:lang w:val="es-ES_tradnl" w:eastAsia="zh-CN"/>
        </w:rPr>
        <w:t>)</w:t>
      </w:r>
      <w:r w:rsidRPr="00C13387">
        <w:rPr>
          <w:rFonts w:hint="eastAsia"/>
          <w:bCs/>
          <w:sz w:val="21"/>
          <w:szCs w:val="21"/>
          <w:lang w:val="es-ES_tradnl" w:eastAsia="zh-CN"/>
        </w:rPr>
        <w:t>条中特别强调了妇女的政治参与：“国家禁止和惩治一切形式的歧视。任何区别、排斥、轻视、拒绝和</w:t>
      </w:r>
      <w:r w:rsidRPr="00C13387">
        <w:rPr>
          <w:rFonts w:hint="eastAsia"/>
          <w:bCs/>
          <w:sz w:val="21"/>
          <w:szCs w:val="21"/>
          <w:lang w:val="es-ES_tradnl" w:eastAsia="zh-CN"/>
        </w:rPr>
        <w:t>/</w:t>
      </w:r>
      <w:r w:rsidRPr="00C13387">
        <w:rPr>
          <w:rFonts w:hint="eastAsia"/>
          <w:bCs/>
          <w:sz w:val="21"/>
          <w:szCs w:val="21"/>
          <w:lang w:val="es-ES_tradnl" w:eastAsia="zh-CN"/>
        </w:rPr>
        <w:t>或限制，其影响或目的均足以妨碍或否认妇女认识、享有和行使在国家政治和公共生活方面的政治权利的，即被认定为歧视”。</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46.</w:t>
      </w:r>
      <w:r w:rsidRPr="00C13387">
        <w:rPr>
          <w:bCs/>
          <w:sz w:val="21"/>
          <w:szCs w:val="21"/>
          <w:lang w:val="es-ES_tradnl" w:eastAsia="zh-CN"/>
        </w:rPr>
        <w:tab/>
      </w:r>
      <w:r w:rsidRPr="00C13387">
        <w:rPr>
          <w:rFonts w:hint="eastAsia"/>
          <w:bCs/>
          <w:sz w:val="21"/>
          <w:szCs w:val="21"/>
          <w:lang w:val="es-ES_tradnl" w:eastAsia="zh-CN"/>
        </w:rPr>
        <w:t>根据</w:t>
      </w:r>
      <w:smartTag w:uri="urn:schemas-microsoft-com:office:smarttags" w:element="chsdate">
        <w:smartTagPr>
          <w:attr w:name="Year" w:val="2011"/>
          <w:attr w:name="Month" w:val="6"/>
          <w:attr w:name="Day" w:val="14"/>
          <w:attr w:name="IsLunarDate" w:val="False"/>
          <w:attr w:name="IsROCDate" w:val="False"/>
        </w:smartTagPr>
        <w:r w:rsidRPr="00C13387">
          <w:rPr>
            <w:rFonts w:hint="eastAsia"/>
            <w:bCs/>
            <w:sz w:val="21"/>
            <w:szCs w:val="21"/>
            <w:lang w:val="es-ES_tradnl" w:eastAsia="zh-CN"/>
          </w:rPr>
          <w:t>2011</w:t>
        </w:r>
        <w:r w:rsidRPr="00C13387">
          <w:rPr>
            <w:rFonts w:hint="eastAsia"/>
            <w:bCs/>
            <w:sz w:val="21"/>
            <w:szCs w:val="21"/>
            <w:lang w:val="es-ES_tradnl" w:eastAsia="zh-CN"/>
          </w:rPr>
          <w:t>年</w:t>
        </w:r>
        <w:r w:rsidRPr="00C13387">
          <w:rPr>
            <w:rFonts w:hint="eastAsia"/>
            <w:bCs/>
            <w:sz w:val="21"/>
            <w:szCs w:val="21"/>
            <w:lang w:val="es-ES_tradnl" w:eastAsia="zh-CN"/>
          </w:rPr>
          <w:t>6</w:t>
        </w:r>
        <w:r w:rsidRPr="00C13387">
          <w:rPr>
            <w:rFonts w:hint="eastAsia"/>
            <w:bCs/>
            <w:sz w:val="21"/>
            <w:szCs w:val="21"/>
            <w:lang w:val="es-ES_tradnl" w:eastAsia="zh-CN"/>
          </w:rPr>
          <w:t>月</w:t>
        </w:r>
        <w:r w:rsidRPr="00C13387">
          <w:rPr>
            <w:rFonts w:hint="eastAsia"/>
            <w:bCs/>
            <w:sz w:val="21"/>
            <w:szCs w:val="21"/>
            <w:lang w:val="es-ES_tradnl" w:eastAsia="zh-CN"/>
          </w:rPr>
          <w:t>14</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139</w:t>
      </w:r>
      <w:r w:rsidRPr="00C13387">
        <w:rPr>
          <w:rFonts w:hint="eastAsia"/>
          <w:bCs/>
          <w:sz w:val="21"/>
          <w:szCs w:val="21"/>
          <w:lang w:val="es-ES_tradnl" w:eastAsia="zh-CN"/>
        </w:rPr>
        <w:t>号法，多民族大会将每年的</w:t>
      </w:r>
      <w:smartTag w:uri="urn:schemas-microsoft-com:office:smarttags" w:element="chsdate">
        <w:smartTagPr>
          <w:attr w:name="Year" w:val="2014"/>
          <w:attr w:name="Month" w:val="5"/>
          <w:attr w:name="Day" w:val="24"/>
          <w:attr w:name="IsLunarDate" w:val="False"/>
          <w:attr w:name="IsROCDate" w:val="False"/>
        </w:smartTagPr>
        <w:r w:rsidRPr="00C13387">
          <w:rPr>
            <w:rFonts w:hint="eastAsia"/>
            <w:bCs/>
            <w:sz w:val="21"/>
            <w:szCs w:val="21"/>
            <w:lang w:val="es-ES_tradnl" w:eastAsia="zh-CN"/>
          </w:rPr>
          <w:t>5</w:t>
        </w:r>
        <w:r w:rsidRPr="00C13387">
          <w:rPr>
            <w:rFonts w:hint="eastAsia"/>
            <w:bCs/>
            <w:sz w:val="21"/>
            <w:szCs w:val="21"/>
            <w:lang w:val="es-ES_tradnl" w:eastAsia="zh-CN"/>
          </w:rPr>
          <w:t>月</w:t>
        </w:r>
        <w:r w:rsidRPr="00C13387">
          <w:rPr>
            <w:rFonts w:hint="eastAsia"/>
            <w:bCs/>
            <w:sz w:val="21"/>
            <w:szCs w:val="21"/>
            <w:lang w:val="es-ES_tradnl" w:eastAsia="zh-CN"/>
          </w:rPr>
          <w:t>24</w:t>
        </w:r>
        <w:r w:rsidRPr="00C13387">
          <w:rPr>
            <w:rFonts w:hint="eastAsia"/>
            <w:bCs/>
            <w:sz w:val="21"/>
            <w:szCs w:val="21"/>
            <w:lang w:val="es-ES_tradnl" w:eastAsia="zh-CN"/>
          </w:rPr>
          <w:t>日</w:t>
        </w:r>
      </w:smartTag>
      <w:r w:rsidRPr="00C13387">
        <w:rPr>
          <w:rFonts w:hint="eastAsia"/>
          <w:bCs/>
          <w:sz w:val="21"/>
          <w:szCs w:val="21"/>
          <w:lang w:val="es-ES_tradnl" w:eastAsia="zh-CN"/>
        </w:rPr>
        <w:t>定为“国家反对种族主义和一切形式的歧视国家纪念日”，在多民族玻利维亚国全境推行，目的就是让玻利维亚教育体系的公共和私营单位以及国家实体开展公众教育和提高认识运动，预防种族主义和一切形式的歧视。</w:t>
      </w:r>
      <w:r w:rsidRPr="00C13387">
        <w:rPr>
          <w:bCs/>
          <w:sz w:val="21"/>
          <w:szCs w:val="21"/>
          <w:lang w:val="es-ES_tradnl" w:eastAsia="zh-CN"/>
        </w:rPr>
        <w:t xml:space="preserve"> </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第二条</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立法措施</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47.</w:t>
      </w:r>
      <w:r w:rsidRPr="00C13387">
        <w:rPr>
          <w:sz w:val="21"/>
          <w:szCs w:val="21"/>
          <w:lang w:val="es-ES_tradnl" w:eastAsia="zh-CN"/>
        </w:rPr>
        <w:tab/>
      </w:r>
      <w:r w:rsidRPr="00C13387">
        <w:rPr>
          <w:rFonts w:hint="eastAsia"/>
          <w:sz w:val="21"/>
          <w:szCs w:val="21"/>
          <w:lang w:val="es-ES_tradnl" w:eastAsia="zh-CN"/>
        </w:rPr>
        <w:t>《国家政治宪法》，作为各社会团体呼吁减少男女不平等的产物，树立了主权、尊严、优势互补、团结一致、在社会产品的分配和再分配中注重和谐与公平的原则，要求在行使美好生活权利时，尊重所有玻利维亚男性和女性的经济、社会、法律、政治和文化的多元化特性。</w:t>
      </w:r>
    </w:p>
    <w:p w:rsidR="00281178" w:rsidRPr="00C13387" w:rsidRDefault="00281178" w:rsidP="00281178">
      <w:pPr>
        <w:pStyle w:val="Bullet1G"/>
        <w:numPr>
          <w:ilvl w:val="0"/>
          <w:numId w:val="26"/>
        </w:numPr>
        <w:spacing w:line="320" w:lineRule="exact"/>
        <w:ind w:left="2127" w:right="1264"/>
        <w:rPr>
          <w:sz w:val="21"/>
          <w:szCs w:val="21"/>
          <w:lang w:val="es-ES_tradnl" w:eastAsia="zh-CN"/>
        </w:rPr>
      </w:pPr>
      <w:r w:rsidRPr="00C13387">
        <w:rPr>
          <w:rFonts w:hint="eastAsia"/>
          <w:sz w:val="21"/>
          <w:szCs w:val="21"/>
          <w:lang w:val="es-ES" w:eastAsia="zh-CN"/>
        </w:rPr>
        <w:t>在参与创造美好生活的过程中，遵行的基本价值观包括：团结、包容、尊严、互利互惠、机会均衡与平等、社会公平和性别平等。第</w:t>
      </w:r>
      <w:r w:rsidRPr="00C13387">
        <w:rPr>
          <w:rFonts w:hint="eastAsia"/>
          <w:sz w:val="21"/>
          <w:szCs w:val="21"/>
          <w:lang w:val="es-ES" w:eastAsia="zh-CN"/>
        </w:rPr>
        <w:t>8</w:t>
      </w:r>
      <w:r w:rsidRPr="00C13387">
        <w:rPr>
          <w:rFonts w:hint="eastAsia"/>
          <w:sz w:val="21"/>
          <w:szCs w:val="21"/>
          <w:lang w:val="es-ES" w:eastAsia="zh-CN"/>
        </w:rPr>
        <w:t>条第二款。</w:t>
      </w:r>
    </w:p>
    <w:p w:rsidR="00281178" w:rsidRPr="00C13387" w:rsidRDefault="00281178" w:rsidP="00281178">
      <w:pPr>
        <w:pStyle w:val="Bullet1G"/>
        <w:numPr>
          <w:ilvl w:val="0"/>
          <w:numId w:val="26"/>
        </w:numPr>
        <w:spacing w:line="320" w:lineRule="exact"/>
        <w:ind w:left="2127" w:right="1264"/>
        <w:rPr>
          <w:sz w:val="21"/>
          <w:szCs w:val="21"/>
          <w:lang w:val="es-MX" w:eastAsia="zh-CN"/>
        </w:rPr>
      </w:pPr>
      <w:r w:rsidRPr="00C13387">
        <w:rPr>
          <w:rFonts w:hint="eastAsia"/>
          <w:sz w:val="21"/>
          <w:szCs w:val="21"/>
          <w:lang w:val="es-ES_tradnl" w:eastAsia="zh-CN"/>
        </w:rPr>
        <w:t>获得教育、健康和工作权。第</w:t>
      </w:r>
      <w:r w:rsidRPr="00C13387">
        <w:rPr>
          <w:rFonts w:hint="eastAsia"/>
          <w:sz w:val="21"/>
          <w:szCs w:val="21"/>
          <w:lang w:val="es-ES_tradnl" w:eastAsia="zh-CN"/>
        </w:rPr>
        <w:t>9</w:t>
      </w:r>
      <w:r w:rsidRPr="00C13387">
        <w:rPr>
          <w:rFonts w:hint="eastAsia"/>
          <w:sz w:val="21"/>
          <w:szCs w:val="21"/>
          <w:lang w:val="es-ES_tradnl" w:eastAsia="zh-CN"/>
        </w:rPr>
        <w:t>条第</w:t>
      </w:r>
      <w:r w:rsidRPr="00C13387">
        <w:rPr>
          <w:rFonts w:hint="eastAsia"/>
          <w:sz w:val="21"/>
          <w:szCs w:val="21"/>
          <w:lang w:val="es-ES_tradnl" w:eastAsia="zh-CN"/>
        </w:rPr>
        <w:t>5</w:t>
      </w:r>
      <w:r w:rsidRPr="00C13387">
        <w:rPr>
          <w:rFonts w:hint="eastAsia"/>
          <w:sz w:val="21"/>
          <w:szCs w:val="21"/>
          <w:lang w:val="es-ES_tradnl" w:eastAsia="zh-CN"/>
        </w:rPr>
        <w:t>项。</w:t>
      </w:r>
    </w:p>
    <w:p w:rsidR="00281178" w:rsidRPr="00C13387" w:rsidRDefault="00281178" w:rsidP="00281178">
      <w:pPr>
        <w:pStyle w:val="Bullet1G"/>
        <w:numPr>
          <w:ilvl w:val="0"/>
          <w:numId w:val="26"/>
        </w:numPr>
        <w:spacing w:line="320" w:lineRule="exact"/>
        <w:ind w:left="2127" w:right="1264"/>
        <w:rPr>
          <w:sz w:val="21"/>
          <w:szCs w:val="21"/>
          <w:lang w:val="es-MX" w:eastAsia="zh-CN"/>
        </w:rPr>
      </w:pPr>
      <w:r w:rsidRPr="00C13387">
        <w:rPr>
          <w:rFonts w:hint="eastAsia"/>
          <w:sz w:val="21"/>
          <w:szCs w:val="21"/>
          <w:lang w:val="es-ES" w:eastAsia="zh-CN"/>
        </w:rPr>
        <w:t>男性与女性的条件均等。第</w:t>
      </w:r>
      <w:r w:rsidRPr="00C13387">
        <w:rPr>
          <w:rFonts w:hint="eastAsia"/>
          <w:sz w:val="21"/>
          <w:szCs w:val="21"/>
          <w:lang w:val="es-ES" w:eastAsia="zh-CN"/>
        </w:rPr>
        <w:t>11</w:t>
      </w:r>
      <w:r w:rsidRPr="00C13387">
        <w:rPr>
          <w:rFonts w:hint="eastAsia"/>
          <w:sz w:val="21"/>
          <w:szCs w:val="21"/>
          <w:lang w:val="es-ES" w:eastAsia="zh-CN"/>
        </w:rPr>
        <w:t>条第一款。</w:t>
      </w:r>
    </w:p>
    <w:p w:rsidR="00281178" w:rsidRPr="00C13387" w:rsidRDefault="00281178" w:rsidP="00281178">
      <w:pPr>
        <w:pStyle w:val="Bullet1G"/>
        <w:numPr>
          <w:ilvl w:val="0"/>
          <w:numId w:val="26"/>
        </w:numPr>
        <w:spacing w:line="320" w:lineRule="exact"/>
        <w:ind w:left="2127" w:right="1264"/>
        <w:rPr>
          <w:rFonts w:eastAsia="KaiTi_GB2312"/>
          <w:bCs/>
          <w:sz w:val="21"/>
          <w:szCs w:val="21"/>
          <w:lang w:val="es-MX" w:eastAsia="zh-CN"/>
        </w:rPr>
      </w:pPr>
      <w:r w:rsidRPr="00C13387">
        <w:rPr>
          <w:rFonts w:hint="eastAsia"/>
          <w:bCs/>
          <w:sz w:val="21"/>
          <w:szCs w:val="21"/>
          <w:lang w:val="es-ES" w:eastAsia="zh-CN"/>
        </w:rPr>
        <w:t>禁止与惩治一切形式的歧视。第</w:t>
      </w:r>
      <w:r w:rsidRPr="00C13387">
        <w:rPr>
          <w:rFonts w:hint="eastAsia"/>
          <w:bCs/>
          <w:sz w:val="21"/>
          <w:szCs w:val="21"/>
          <w:lang w:val="es-ES" w:eastAsia="zh-CN"/>
        </w:rPr>
        <w:t>14</w:t>
      </w:r>
      <w:r w:rsidRPr="00C13387">
        <w:rPr>
          <w:rFonts w:hint="eastAsia"/>
          <w:bCs/>
          <w:sz w:val="21"/>
          <w:szCs w:val="21"/>
          <w:lang w:val="es-ES" w:eastAsia="zh-CN"/>
        </w:rPr>
        <w:t>条第二款。</w:t>
      </w:r>
    </w:p>
    <w:p w:rsidR="00281178" w:rsidRPr="00C13387" w:rsidRDefault="00281178" w:rsidP="00281178">
      <w:pPr>
        <w:pStyle w:val="Bullet1G"/>
        <w:numPr>
          <w:ilvl w:val="0"/>
          <w:numId w:val="26"/>
        </w:numPr>
        <w:spacing w:line="320" w:lineRule="exact"/>
        <w:ind w:left="2127" w:right="1264"/>
        <w:rPr>
          <w:sz w:val="21"/>
          <w:szCs w:val="21"/>
          <w:lang w:val="es-MX" w:eastAsia="zh-CN"/>
        </w:rPr>
      </w:pPr>
      <w:r w:rsidRPr="00C13387">
        <w:rPr>
          <w:rFonts w:hint="eastAsia"/>
          <w:bCs/>
          <w:sz w:val="21"/>
          <w:szCs w:val="21"/>
          <w:lang w:val="es-ES" w:eastAsia="zh-CN"/>
        </w:rPr>
        <w:t>禁止和惩治性别暴力和代际暴力。第</w:t>
      </w:r>
      <w:r w:rsidRPr="00C13387">
        <w:rPr>
          <w:rFonts w:hint="eastAsia"/>
          <w:bCs/>
          <w:sz w:val="21"/>
          <w:szCs w:val="21"/>
          <w:lang w:val="es-ES" w:eastAsia="zh-CN"/>
        </w:rPr>
        <w:t>15</w:t>
      </w:r>
      <w:r w:rsidRPr="00C13387">
        <w:rPr>
          <w:rFonts w:hint="eastAsia"/>
          <w:bCs/>
          <w:sz w:val="21"/>
          <w:szCs w:val="21"/>
          <w:lang w:val="es-ES" w:eastAsia="zh-CN"/>
        </w:rPr>
        <w:t>条第二款和第三款。</w:t>
      </w:r>
    </w:p>
    <w:p w:rsidR="00281178" w:rsidRPr="00C13387" w:rsidRDefault="00281178" w:rsidP="00281178">
      <w:pPr>
        <w:pStyle w:val="Bullet1G"/>
        <w:numPr>
          <w:ilvl w:val="0"/>
          <w:numId w:val="26"/>
        </w:numPr>
        <w:spacing w:line="320" w:lineRule="exact"/>
        <w:ind w:left="2127" w:right="1264"/>
        <w:rPr>
          <w:sz w:val="21"/>
          <w:szCs w:val="21"/>
          <w:lang w:val="es-ES" w:eastAsia="zh-CN"/>
        </w:rPr>
      </w:pPr>
      <w:r w:rsidRPr="00C13387">
        <w:rPr>
          <w:rFonts w:hint="eastAsia"/>
          <w:sz w:val="21"/>
          <w:szCs w:val="21"/>
          <w:lang w:val="es-ES" w:eastAsia="zh-CN"/>
        </w:rPr>
        <w:t>不加任何歧视地包容。第</w:t>
      </w:r>
      <w:r w:rsidRPr="00C13387">
        <w:rPr>
          <w:rFonts w:hint="eastAsia"/>
          <w:sz w:val="21"/>
          <w:szCs w:val="21"/>
          <w:lang w:val="es-ES" w:eastAsia="zh-CN"/>
        </w:rPr>
        <w:t>18</w:t>
      </w:r>
      <w:r w:rsidRPr="00C13387">
        <w:rPr>
          <w:rFonts w:hint="eastAsia"/>
          <w:sz w:val="21"/>
          <w:szCs w:val="21"/>
          <w:lang w:val="es-ES" w:eastAsia="zh-CN"/>
        </w:rPr>
        <w:t>条第二款。</w:t>
      </w:r>
    </w:p>
    <w:p w:rsidR="00281178" w:rsidRPr="00C13387" w:rsidRDefault="00281178" w:rsidP="00281178">
      <w:pPr>
        <w:pStyle w:val="Bullet1G"/>
        <w:numPr>
          <w:ilvl w:val="0"/>
          <w:numId w:val="26"/>
        </w:numPr>
        <w:spacing w:line="320" w:lineRule="exact"/>
        <w:ind w:left="2127" w:right="1264"/>
        <w:rPr>
          <w:rFonts w:eastAsia="KaiTi_GB2312"/>
          <w:sz w:val="21"/>
          <w:szCs w:val="21"/>
          <w:lang w:val="es-ES" w:eastAsia="zh-CN"/>
        </w:rPr>
      </w:pPr>
      <w:r w:rsidRPr="00C13387">
        <w:rPr>
          <w:rFonts w:hint="eastAsia"/>
          <w:bCs/>
          <w:sz w:val="21"/>
          <w:szCs w:val="21"/>
          <w:lang w:val="es-ES" w:eastAsia="zh-CN"/>
        </w:rPr>
        <w:t>平等参与政治。第</w:t>
      </w:r>
      <w:r w:rsidRPr="00C13387">
        <w:rPr>
          <w:rFonts w:hint="eastAsia"/>
          <w:bCs/>
          <w:sz w:val="21"/>
          <w:szCs w:val="21"/>
          <w:lang w:val="es-ES" w:eastAsia="zh-CN"/>
        </w:rPr>
        <w:t>26</w:t>
      </w:r>
      <w:r w:rsidRPr="00C13387">
        <w:rPr>
          <w:rFonts w:hint="eastAsia"/>
          <w:bCs/>
          <w:sz w:val="21"/>
          <w:szCs w:val="21"/>
          <w:lang w:val="es-ES" w:eastAsia="zh-CN"/>
        </w:rPr>
        <w:t>条第一款；第</w:t>
      </w:r>
      <w:r w:rsidRPr="00C13387">
        <w:rPr>
          <w:rFonts w:hint="eastAsia"/>
          <w:bCs/>
          <w:sz w:val="21"/>
          <w:szCs w:val="21"/>
          <w:lang w:val="es-ES" w:eastAsia="zh-CN"/>
        </w:rPr>
        <w:t>147</w:t>
      </w:r>
      <w:r w:rsidRPr="00C13387">
        <w:rPr>
          <w:rFonts w:hint="eastAsia"/>
          <w:bCs/>
          <w:sz w:val="21"/>
          <w:szCs w:val="21"/>
          <w:lang w:val="es-ES" w:eastAsia="zh-CN"/>
        </w:rPr>
        <w:t>条和第</w:t>
      </w:r>
      <w:r w:rsidRPr="00C13387">
        <w:rPr>
          <w:rFonts w:hint="eastAsia"/>
          <w:bCs/>
          <w:sz w:val="21"/>
          <w:szCs w:val="21"/>
          <w:lang w:val="es-ES" w:eastAsia="zh-CN"/>
        </w:rPr>
        <w:t>210</w:t>
      </w:r>
      <w:r w:rsidRPr="00C13387">
        <w:rPr>
          <w:rFonts w:hint="eastAsia"/>
          <w:bCs/>
          <w:sz w:val="21"/>
          <w:szCs w:val="21"/>
          <w:lang w:val="es-ES" w:eastAsia="zh-CN"/>
        </w:rPr>
        <w:t>条。</w:t>
      </w:r>
    </w:p>
    <w:p w:rsidR="00281178" w:rsidRPr="00C13387" w:rsidRDefault="00281178" w:rsidP="00281178">
      <w:pPr>
        <w:pStyle w:val="Bullet1G"/>
        <w:numPr>
          <w:ilvl w:val="0"/>
          <w:numId w:val="26"/>
        </w:numPr>
        <w:spacing w:line="320" w:lineRule="exact"/>
        <w:ind w:left="2127" w:right="1264"/>
        <w:rPr>
          <w:rFonts w:eastAsia="KaiTi_GB2312"/>
          <w:sz w:val="21"/>
          <w:szCs w:val="21"/>
          <w:lang w:val="es-MX" w:eastAsia="zh-CN"/>
        </w:rPr>
      </w:pPr>
      <w:r w:rsidRPr="00C13387">
        <w:rPr>
          <w:rFonts w:hint="eastAsia"/>
          <w:sz w:val="21"/>
          <w:szCs w:val="21"/>
          <w:lang w:val="es-ES" w:eastAsia="zh-CN"/>
        </w:rPr>
        <w:t>健康和社会保障权。第</w:t>
      </w:r>
      <w:r w:rsidRPr="00C13387">
        <w:rPr>
          <w:rFonts w:hint="eastAsia"/>
          <w:sz w:val="21"/>
          <w:szCs w:val="21"/>
          <w:lang w:val="es-ES" w:eastAsia="zh-CN"/>
        </w:rPr>
        <w:t>35</w:t>
      </w:r>
      <w:r w:rsidRPr="00C13387">
        <w:rPr>
          <w:rFonts w:hint="eastAsia"/>
          <w:sz w:val="21"/>
          <w:szCs w:val="21"/>
          <w:lang w:val="es-ES" w:eastAsia="zh-CN"/>
        </w:rPr>
        <w:t>条第一款和第二款。</w:t>
      </w:r>
    </w:p>
    <w:p w:rsidR="00281178" w:rsidRPr="00C13387" w:rsidRDefault="00281178" w:rsidP="00281178">
      <w:pPr>
        <w:pStyle w:val="Bullet1G"/>
        <w:numPr>
          <w:ilvl w:val="0"/>
          <w:numId w:val="26"/>
        </w:numPr>
        <w:spacing w:line="320" w:lineRule="exact"/>
        <w:ind w:left="2127" w:right="1264"/>
        <w:rPr>
          <w:bCs/>
          <w:sz w:val="21"/>
          <w:szCs w:val="21"/>
          <w:lang w:val="es-ES" w:eastAsia="zh-CN"/>
        </w:rPr>
      </w:pPr>
      <w:r w:rsidRPr="00C13387">
        <w:rPr>
          <w:rFonts w:hint="eastAsia"/>
          <w:bCs/>
          <w:sz w:val="21"/>
          <w:szCs w:val="21"/>
          <w:lang w:val="es-ES" w:eastAsia="zh-CN"/>
        </w:rPr>
        <w:t>社会保障和安全孕产的权利。第</w:t>
      </w:r>
      <w:r w:rsidRPr="00C13387">
        <w:rPr>
          <w:rFonts w:hint="eastAsia"/>
          <w:bCs/>
          <w:sz w:val="21"/>
          <w:szCs w:val="21"/>
          <w:lang w:val="es-ES" w:eastAsia="zh-CN"/>
        </w:rPr>
        <w:t>45</w:t>
      </w:r>
      <w:r w:rsidRPr="00C13387">
        <w:rPr>
          <w:rFonts w:hint="eastAsia"/>
          <w:bCs/>
          <w:sz w:val="21"/>
          <w:szCs w:val="21"/>
          <w:lang w:val="es-ES" w:eastAsia="zh-CN"/>
        </w:rPr>
        <w:t>条第一、二、三、四和五款。</w:t>
      </w:r>
      <w:r w:rsidRPr="00C13387">
        <w:rPr>
          <w:bCs/>
          <w:sz w:val="21"/>
          <w:szCs w:val="21"/>
          <w:lang w:val="es-ES" w:eastAsia="zh-CN"/>
        </w:rPr>
        <w:t xml:space="preserve"> </w:t>
      </w:r>
    </w:p>
    <w:p w:rsidR="00281178" w:rsidRPr="00C13387" w:rsidRDefault="00281178" w:rsidP="00281178">
      <w:pPr>
        <w:pStyle w:val="Bullet1G"/>
        <w:numPr>
          <w:ilvl w:val="0"/>
          <w:numId w:val="26"/>
        </w:numPr>
        <w:spacing w:line="320" w:lineRule="exact"/>
        <w:ind w:left="2127" w:right="1264"/>
        <w:rPr>
          <w:bCs/>
          <w:sz w:val="21"/>
          <w:szCs w:val="21"/>
          <w:lang w:val="es-MX" w:eastAsia="zh-CN"/>
        </w:rPr>
      </w:pPr>
      <w:r w:rsidRPr="00C13387">
        <w:rPr>
          <w:rFonts w:hint="eastAsia"/>
          <w:bCs/>
          <w:sz w:val="21"/>
          <w:szCs w:val="21"/>
          <w:lang w:val="es-ES" w:eastAsia="zh-CN"/>
        </w:rPr>
        <w:t>同工同酬。第</w:t>
      </w:r>
      <w:r w:rsidRPr="00C13387">
        <w:rPr>
          <w:rFonts w:hint="eastAsia"/>
          <w:bCs/>
          <w:sz w:val="21"/>
          <w:szCs w:val="21"/>
          <w:lang w:val="es-ES" w:eastAsia="zh-CN"/>
        </w:rPr>
        <w:t>48</w:t>
      </w:r>
      <w:r w:rsidRPr="00C13387">
        <w:rPr>
          <w:rFonts w:hint="eastAsia"/>
          <w:bCs/>
          <w:sz w:val="21"/>
          <w:szCs w:val="21"/>
          <w:lang w:val="es-ES" w:eastAsia="zh-CN"/>
        </w:rPr>
        <w:t>条第五款和第六款。</w:t>
      </w:r>
    </w:p>
    <w:p w:rsidR="00281178" w:rsidRPr="00C13387" w:rsidRDefault="00281178" w:rsidP="00281178">
      <w:pPr>
        <w:pStyle w:val="Bullet1G"/>
        <w:numPr>
          <w:ilvl w:val="0"/>
          <w:numId w:val="26"/>
        </w:numPr>
        <w:spacing w:line="320" w:lineRule="exact"/>
        <w:ind w:left="2127" w:right="1264"/>
        <w:rPr>
          <w:bCs/>
          <w:sz w:val="21"/>
          <w:szCs w:val="21"/>
          <w:lang w:val="es-MX" w:eastAsia="zh-CN"/>
        </w:rPr>
      </w:pPr>
      <w:r w:rsidRPr="00C13387">
        <w:rPr>
          <w:rFonts w:hint="eastAsia"/>
          <w:sz w:val="21"/>
          <w:szCs w:val="21"/>
          <w:lang w:val="es-MX" w:eastAsia="zh-CN"/>
        </w:rPr>
        <w:t>少年儿童和年轻人的权利。第</w:t>
      </w:r>
      <w:r w:rsidRPr="00C13387">
        <w:rPr>
          <w:rFonts w:hint="eastAsia"/>
          <w:sz w:val="21"/>
          <w:szCs w:val="21"/>
          <w:lang w:val="es-MX" w:eastAsia="zh-CN"/>
        </w:rPr>
        <w:t>61</w:t>
      </w:r>
      <w:r w:rsidRPr="00C13387">
        <w:rPr>
          <w:rFonts w:hint="eastAsia"/>
          <w:sz w:val="21"/>
          <w:szCs w:val="21"/>
          <w:lang w:val="es-ES" w:eastAsia="zh-CN"/>
        </w:rPr>
        <w:t>条第一款和第二款</w:t>
      </w:r>
      <w:r w:rsidRPr="00C13387">
        <w:rPr>
          <w:rFonts w:hint="eastAsia"/>
          <w:sz w:val="21"/>
          <w:szCs w:val="21"/>
          <w:lang w:val="es-MX" w:eastAsia="zh-CN"/>
        </w:rPr>
        <w:t>。</w:t>
      </w:r>
    </w:p>
    <w:p w:rsidR="00281178" w:rsidRPr="00C13387" w:rsidRDefault="00281178" w:rsidP="00281178">
      <w:pPr>
        <w:pStyle w:val="Bullet1G"/>
        <w:numPr>
          <w:ilvl w:val="0"/>
          <w:numId w:val="26"/>
        </w:numPr>
        <w:spacing w:line="320" w:lineRule="exact"/>
        <w:ind w:left="2127" w:right="1264"/>
        <w:rPr>
          <w:bCs/>
          <w:sz w:val="21"/>
          <w:szCs w:val="21"/>
          <w:lang w:val="es-ES" w:eastAsia="zh-CN"/>
        </w:rPr>
      </w:pPr>
      <w:r w:rsidRPr="00C13387">
        <w:rPr>
          <w:rFonts w:hint="eastAsia"/>
          <w:sz w:val="21"/>
          <w:szCs w:val="21"/>
          <w:lang w:val="es-ES" w:eastAsia="zh-CN"/>
        </w:rPr>
        <w:t>家庭权利。第</w:t>
      </w:r>
      <w:r w:rsidRPr="00C13387">
        <w:rPr>
          <w:rFonts w:hint="eastAsia"/>
          <w:sz w:val="21"/>
          <w:szCs w:val="21"/>
          <w:lang w:val="es-ES" w:eastAsia="zh-CN"/>
        </w:rPr>
        <w:t>63</w:t>
      </w:r>
      <w:r w:rsidRPr="00C13387">
        <w:rPr>
          <w:rFonts w:hint="eastAsia"/>
          <w:sz w:val="21"/>
          <w:szCs w:val="21"/>
          <w:lang w:val="es-ES" w:eastAsia="zh-CN"/>
        </w:rPr>
        <w:t>条第二款，第</w:t>
      </w:r>
      <w:r w:rsidRPr="00C13387">
        <w:rPr>
          <w:rFonts w:hint="eastAsia"/>
          <w:sz w:val="21"/>
          <w:szCs w:val="21"/>
          <w:lang w:val="es-ES" w:eastAsia="zh-CN"/>
        </w:rPr>
        <w:t>64</w:t>
      </w:r>
      <w:r w:rsidRPr="00C13387">
        <w:rPr>
          <w:rFonts w:hint="eastAsia"/>
          <w:sz w:val="21"/>
          <w:szCs w:val="21"/>
          <w:lang w:val="es-ES" w:eastAsia="zh-CN"/>
        </w:rPr>
        <w:t>条第一款和第二款。</w:t>
      </w:r>
      <w:r w:rsidRPr="00C13387">
        <w:rPr>
          <w:sz w:val="21"/>
          <w:szCs w:val="21"/>
          <w:lang w:val="es-ES" w:eastAsia="zh-CN"/>
        </w:rPr>
        <w:t xml:space="preserve"> </w:t>
      </w:r>
    </w:p>
    <w:p w:rsidR="00281178" w:rsidRPr="00C13387" w:rsidRDefault="00281178" w:rsidP="00281178">
      <w:pPr>
        <w:pStyle w:val="Bullet1G"/>
        <w:numPr>
          <w:ilvl w:val="0"/>
          <w:numId w:val="26"/>
        </w:numPr>
        <w:spacing w:line="320" w:lineRule="exact"/>
        <w:ind w:left="2127" w:right="1264"/>
        <w:rPr>
          <w:bCs/>
          <w:sz w:val="21"/>
          <w:szCs w:val="21"/>
          <w:lang w:val="es-ES" w:eastAsia="zh-CN"/>
        </w:rPr>
      </w:pPr>
      <w:r w:rsidRPr="00C13387">
        <w:rPr>
          <w:rFonts w:hint="eastAsia"/>
          <w:sz w:val="21"/>
          <w:szCs w:val="21"/>
          <w:lang w:val="es-ES" w:eastAsia="zh-CN"/>
        </w:rPr>
        <w:t>性权利和生殖权利。第</w:t>
      </w:r>
      <w:r w:rsidRPr="00C13387">
        <w:rPr>
          <w:rFonts w:hint="eastAsia"/>
          <w:sz w:val="21"/>
          <w:szCs w:val="21"/>
          <w:lang w:val="es-ES" w:eastAsia="zh-CN"/>
        </w:rPr>
        <w:t>66</w:t>
      </w:r>
      <w:r w:rsidRPr="00C13387">
        <w:rPr>
          <w:rFonts w:hint="eastAsia"/>
          <w:sz w:val="21"/>
          <w:szCs w:val="21"/>
          <w:lang w:val="es-ES" w:eastAsia="zh-CN"/>
        </w:rPr>
        <w:t>条。</w:t>
      </w:r>
    </w:p>
    <w:p w:rsidR="00281178" w:rsidRPr="00C13387" w:rsidRDefault="00281178" w:rsidP="00281178">
      <w:pPr>
        <w:pStyle w:val="Bullet1G"/>
        <w:numPr>
          <w:ilvl w:val="0"/>
          <w:numId w:val="26"/>
        </w:numPr>
        <w:spacing w:line="320" w:lineRule="exact"/>
        <w:ind w:left="2127" w:right="1264"/>
        <w:rPr>
          <w:rFonts w:eastAsia="KaiTi_GB2312"/>
          <w:bCs/>
          <w:sz w:val="21"/>
          <w:szCs w:val="21"/>
          <w:lang w:val="es-MX" w:eastAsia="zh-CN"/>
        </w:rPr>
      </w:pPr>
      <w:r w:rsidRPr="00C13387">
        <w:rPr>
          <w:rFonts w:hint="eastAsia"/>
          <w:bCs/>
          <w:sz w:val="21"/>
          <w:szCs w:val="21"/>
          <w:lang w:val="es-ES" w:eastAsia="zh-CN"/>
        </w:rPr>
        <w:t>在教育方面的性别平等。第</w:t>
      </w:r>
      <w:r w:rsidRPr="00C13387">
        <w:rPr>
          <w:rFonts w:hint="eastAsia"/>
          <w:bCs/>
          <w:sz w:val="21"/>
          <w:szCs w:val="21"/>
          <w:lang w:val="es-ES" w:eastAsia="zh-CN"/>
        </w:rPr>
        <w:t>79</w:t>
      </w:r>
      <w:r w:rsidRPr="00C13387">
        <w:rPr>
          <w:rFonts w:hint="eastAsia"/>
          <w:bCs/>
          <w:sz w:val="21"/>
          <w:szCs w:val="21"/>
          <w:lang w:val="es-ES" w:eastAsia="zh-CN"/>
        </w:rPr>
        <w:t>条。</w:t>
      </w:r>
    </w:p>
    <w:p w:rsidR="00281178" w:rsidRPr="00C13387" w:rsidRDefault="00281178" w:rsidP="00281178">
      <w:pPr>
        <w:pStyle w:val="Bullet1G"/>
        <w:numPr>
          <w:ilvl w:val="0"/>
          <w:numId w:val="26"/>
        </w:numPr>
        <w:spacing w:line="320" w:lineRule="exact"/>
        <w:ind w:left="2127" w:right="1264"/>
        <w:rPr>
          <w:bCs/>
          <w:sz w:val="21"/>
          <w:szCs w:val="21"/>
          <w:lang w:val="es-MX" w:eastAsia="zh-CN"/>
        </w:rPr>
      </w:pPr>
      <w:r w:rsidRPr="00C13387">
        <w:rPr>
          <w:rFonts w:hint="eastAsia"/>
          <w:bCs/>
          <w:sz w:val="21"/>
          <w:szCs w:val="21"/>
          <w:lang w:val="es-ES" w:eastAsia="zh-CN"/>
        </w:rPr>
        <w:t>农村土著印第安人享有在管辖权方面的自主权。第</w:t>
      </w:r>
      <w:r w:rsidRPr="00C13387">
        <w:rPr>
          <w:rFonts w:hint="eastAsia"/>
          <w:bCs/>
          <w:sz w:val="21"/>
          <w:szCs w:val="21"/>
          <w:lang w:val="es-ES" w:eastAsia="zh-CN"/>
        </w:rPr>
        <w:t>300</w:t>
      </w:r>
      <w:r w:rsidRPr="00C13387">
        <w:rPr>
          <w:rFonts w:hint="eastAsia"/>
          <w:bCs/>
          <w:sz w:val="21"/>
          <w:szCs w:val="21"/>
          <w:lang w:val="es-ES" w:eastAsia="zh-CN"/>
        </w:rPr>
        <w:t>条第</w:t>
      </w:r>
      <w:r w:rsidRPr="00C13387">
        <w:rPr>
          <w:rFonts w:hint="eastAsia"/>
          <w:bCs/>
          <w:sz w:val="21"/>
          <w:szCs w:val="21"/>
          <w:lang w:val="es-ES" w:eastAsia="zh-CN"/>
        </w:rPr>
        <w:t>30</w:t>
      </w:r>
      <w:r w:rsidRPr="00C13387">
        <w:rPr>
          <w:rFonts w:hint="eastAsia"/>
          <w:bCs/>
          <w:sz w:val="21"/>
          <w:szCs w:val="21"/>
          <w:lang w:val="es-ES" w:eastAsia="zh-CN"/>
        </w:rPr>
        <w:t>项。</w:t>
      </w:r>
    </w:p>
    <w:p w:rsidR="00281178" w:rsidRPr="00C13387" w:rsidRDefault="00281178" w:rsidP="00281178">
      <w:pPr>
        <w:pStyle w:val="Bullet1G"/>
        <w:numPr>
          <w:ilvl w:val="0"/>
          <w:numId w:val="26"/>
        </w:numPr>
        <w:spacing w:line="320" w:lineRule="exact"/>
        <w:ind w:left="2127" w:right="1264"/>
        <w:rPr>
          <w:bCs/>
          <w:sz w:val="21"/>
          <w:szCs w:val="21"/>
          <w:lang w:eastAsia="zh-CN"/>
        </w:rPr>
      </w:pPr>
      <w:r w:rsidRPr="00C13387">
        <w:rPr>
          <w:rFonts w:hint="eastAsia"/>
          <w:bCs/>
          <w:sz w:val="21"/>
          <w:szCs w:val="21"/>
          <w:lang w:val="es-ES" w:eastAsia="zh-CN"/>
        </w:rPr>
        <w:t>关于市一级政府的问题。第</w:t>
      </w:r>
      <w:r w:rsidRPr="00C13387">
        <w:rPr>
          <w:rFonts w:hint="eastAsia"/>
          <w:bCs/>
          <w:sz w:val="21"/>
          <w:szCs w:val="21"/>
          <w:lang w:val="es-ES" w:eastAsia="zh-CN"/>
        </w:rPr>
        <w:t>302</w:t>
      </w:r>
      <w:r w:rsidRPr="00C13387">
        <w:rPr>
          <w:rFonts w:hint="eastAsia"/>
          <w:bCs/>
          <w:sz w:val="21"/>
          <w:szCs w:val="21"/>
          <w:lang w:val="es-ES" w:eastAsia="zh-CN"/>
        </w:rPr>
        <w:t>条第</w:t>
      </w:r>
      <w:r w:rsidRPr="00C13387">
        <w:rPr>
          <w:rFonts w:hint="eastAsia"/>
          <w:bCs/>
          <w:sz w:val="21"/>
          <w:szCs w:val="21"/>
          <w:lang w:val="es-ES" w:eastAsia="zh-CN"/>
        </w:rPr>
        <w:t>30</w:t>
      </w:r>
      <w:r w:rsidRPr="00C13387">
        <w:rPr>
          <w:rFonts w:hint="eastAsia"/>
          <w:bCs/>
          <w:sz w:val="21"/>
          <w:szCs w:val="21"/>
          <w:lang w:val="es-ES" w:eastAsia="zh-CN"/>
        </w:rPr>
        <w:t>项。</w:t>
      </w:r>
    </w:p>
    <w:p w:rsidR="00281178" w:rsidRPr="00C13387" w:rsidRDefault="00281178" w:rsidP="00281178">
      <w:pPr>
        <w:pStyle w:val="Bullet1G"/>
        <w:numPr>
          <w:ilvl w:val="0"/>
          <w:numId w:val="26"/>
        </w:numPr>
        <w:spacing w:line="320" w:lineRule="exact"/>
        <w:ind w:left="2127" w:right="1264"/>
        <w:rPr>
          <w:bCs/>
          <w:sz w:val="21"/>
          <w:szCs w:val="21"/>
          <w:lang w:val="es-MX" w:eastAsia="zh-CN"/>
        </w:rPr>
      </w:pPr>
      <w:r w:rsidRPr="00C13387">
        <w:rPr>
          <w:rFonts w:hint="eastAsia"/>
          <w:bCs/>
          <w:sz w:val="21"/>
          <w:szCs w:val="21"/>
          <w:lang w:val="es-ES" w:eastAsia="zh-CN"/>
        </w:rPr>
        <w:t>在金融政策上遵从机会平等原则。第</w:t>
      </w:r>
      <w:r w:rsidRPr="00C13387">
        <w:rPr>
          <w:rFonts w:hint="eastAsia"/>
          <w:bCs/>
          <w:sz w:val="21"/>
          <w:szCs w:val="21"/>
          <w:lang w:val="es-ES" w:eastAsia="zh-CN"/>
        </w:rPr>
        <w:t>330</w:t>
      </w:r>
      <w:r w:rsidRPr="00C13387">
        <w:rPr>
          <w:rFonts w:hint="eastAsia"/>
          <w:bCs/>
          <w:sz w:val="21"/>
          <w:szCs w:val="21"/>
          <w:lang w:val="es-ES" w:eastAsia="zh-CN"/>
        </w:rPr>
        <w:t>条</w:t>
      </w:r>
      <w:r w:rsidRPr="00C13387">
        <w:rPr>
          <w:rFonts w:hint="eastAsia"/>
          <w:sz w:val="21"/>
          <w:szCs w:val="21"/>
          <w:lang w:val="es-ES" w:eastAsia="zh-CN"/>
        </w:rPr>
        <w:t>第一款</w:t>
      </w:r>
      <w:r w:rsidRPr="00C13387">
        <w:rPr>
          <w:rFonts w:hint="eastAsia"/>
          <w:bCs/>
          <w:sz w:val="21"/>
          <w:szCs w:val="21"/>
          <w:lang w:val="es-ES" w:eastAsia="zh-CN"/>
        </w:rPr>
        <w:t>。</w:t>
      </w:r>
    </w:p>
    <w:p w:rsidR="00281178" w:rsidRPr="00C13387" w:rsidRDefault="00281178" w:rsidP="00281178">
      <w:pPr>
        <w:pStyle w:val="Bullet1G"/>
        <w:numPr>
          <w:ilvl w:val="0"/>
          <w:numId w:val="26"/>
        </w:numPr>
        <w:spacing w:line="320" w:lineRule="exact"/>
        <w:ind w:left="2127" w:right="1264"/>
        <w:rPr>
          <w:bCs/>
          <w:sz w:val="21"/>
          <w:szCs w:val="21"/>
          <w:lang w:val="es-ES" w:eastAsia="zh-CN"/>
        </w:rPr>
      </w:pPr>
      <w:r w:rsidRPr="00C13387">
        <w:rPr>
          <w:rFonts w:hint="eastAsia"/>
          <w:bCs/>
          <w:sz w:val="21"/>
          <w:szCs w:val="21"/>
          <w:lang w:val="es-MX" w:eastAsia="zh-CN"/>
        </w:rPr>
        <w:t>承认家务劳动的经济价值。第</w:t>
      </w:r>
      <w:r w:rsidRPr="00C13387">
        <w:rPr>
          <w:rFonts w:hint="eastAsia"/>
          <w:bCs/>
          <w:sz w:val="21"/>
          <w:szCs w:val="21"/>
          <w:lang w:val="es-MX" w:eastAsia="zh-CN"/>
        </w:rPr>
        <w:t>338</w:t>
      </w:r>
      <w:r w:rsidRPr="00C13387">
        <w:rPr>
          <w:rFonts w:hint="eastAsia"/>
          <w:bCs/>
          <w:sz w:val="21"/>
          <w:szCs w:val="21"/>
          <w:lang w:val="es-MX" w:eastAsia="zh-CN"/>
        </w:rPr>
        <w:t>条。</w:t>
      </w:r>
    </w:p>
    <w:p w:rsidR="00281178" w:rsidRPr="00C13387" w:rsidRDefault="00281178" w:rsidP="00281178">
      <w:pPr>
        <w:pStyle w:val="Bullet1G"/>
        <w:numPr>
          <w:ilvl w:val="0"/>
          <w:numId w:val="26"/>
        </w:numPr>
        <w:spacing w:line="320" w:lineRule="exact"/>
        <w:ind w:left="2127" w:right="1264"/>
        <w:rPr>
          <w:bCs/>
          <w:sz w:val="21"/>
          <w:szCs w:val="21"/>
          <w:lang w:val="es-ES" w:eastAsia="zh-CN"/>
        </w:rPr>
      </w:pPr>
      <w:r w:rsidRPr="00C13387">
        <w:rPr>
          <w:rFonts w:hint="eastAsia"/>
          <w:bCs/>
          <w:sz w:val="21"/>
          <w:szCs w:val="21"/>
          <w:lang w:val="es-ES" w:eastAsia="zh-CN"/>
        </w:rPr>
        <w:t>在使用、拥有和继承土地方面的不歧视。第</w:t>
      </w:r>
      <w:r w:rsidRPr="00C13387">
        <w:rPr>
          <w:rFonts w:hint="eastAsia"/>
          <w:bCs/>
          <w:sz w:val="21"/>
          <w:szCs w:val="21"/>
          <w:lang w:val="es-ES" w:eastAsia="zh-CN"/>
        </w:rPr>
        <w:t>395</w:t>
      </w:r>
      <w:r w:rsidRPr="00C13387">
        <w:rPr>
          <w:rFonts w:hint="eastAsia"/>
          <w:sz w:val="21"/>
          <w:szCs w:val="21"/>
          <w:lang w:val="es-ES" w:eastAsia="zh-CN"/>
        </w:rPr>
        <w:t>条第一款</w:t>
      </w:r>
      <w:r w:rsidRPr="00C13387">
        <w:rPr>
          <w:rFonts w:hint="eastAsia"/>
          <w:bCs/>
          <w:sz w:val="21"/>
          <w:szCs w:val="21"/>
          <w:lang w:val="es-ES" w:eastAsia="zh-CN"/>
        </w:rPr>
        <w:t>和第</w:t>
      </w:r>
      <w:r w:rsidRPr="00C13387">
        <w:rPr>
          <w:rFonts w:hint="eastAsia"/>
          <w:bCs/>
          <w:sz w:val="21"/>
          <w:szCs w:val="21"/>
          <w:lang w:val="es-ES" w:eastAsia="zh-CN"/>
        </w:rPr>
        <w:t>402</w:t>
      </w:r>
      <w:r w:rsidRPr="00C13387">
        <w:rPr>
          <w:rFonts w:hint="eastAsia"/>
          <w:bCs/>
          <w:sz w:val="21"/>
          <w:szCs w:val="21"/>
          <w:lang w:val="es-ES" w:eastAsia="zh-CN"/>
        </w:rPr>
        <w:t>条第</w:t>
      </w:r>
      <w:r w:rsidRPr="00C13387">
        <w:rPr>
          <w:rFonts w:hint="eastAsia"/>
          <w:bCs/>
          <w:sz w:val="21"/>
          <w:szCs w:val="21"/>
          <w:lang w:val="es-ES" w:eastAsia="zh-CN"/>
        </w:rPr>
        <w:t>2</w:t>
      </w:r>
      <w:r w:rsidRPr="00C13387">
        <w:rPr>
          <w:rFonts w:hint="eastAsia"/>
          <w:bCs/>
          <w:sz w:val="21"/>
          <w:szCs w:val="21"/>
          <w:lang w:val="es-ES" w:eastAsia="zh-CN"/>
        </w:rPr>
        <w:t>项。</w:t>
      </w:r>
      <w:r w:rsidRPr="00C13387">
        <w:rPr>
          <w:sz w:val="21"/>
          <w:szCs w:val="21"/>
          <w:lang w:val="es-ES" w:eastAsia="zh-CN"/>
        </w:rPr>
        <w:t xml:space="preserve"> </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48.</w:t>
      </w:r>
      <w:r w:rsidRPr="00C13387">
        <w:rPr>
          <w:bCs/>
          <w:sz w:val="21"/>
          <w:szCs w:val="21"/>
          <w:lang w:val="es-ES_tradnl" w:eastAsia="zh-CN"/>
        </w:rPr>
        <w:tab/>
      </w:r>
      <w:r w:rsidRPr="00C13387">
        <w:rPr>
          <w:rFonts w:hint="eastAsia"/>
          <w:bCs/>
          <w:sz w:val="21"/>
          <w:szCs w:val="21"/>
          <w:lang w:val="es-ES_tradnl" w:eastAsia="zh-CN"/>
        </w:rPr>
        <w:t>在非裔玻利维亚人的权利方面，《国家政治宪法》第</w:t>
      </w:r>
      <w:r w:rsidRPr="00C13387">
        <w:rPr>
          <w:rFonts w:hint="eastAsia"/>
          <w:bCs/>
          <w:sz w:val="21"/>
          <w:szCs w:val="21"/>
          <w:lang w:val="es-ES_tradnl" w:eastAsia="zh-CN"/>
        </w:rPr>
        <w:t>3</w:t>
      </w:r>
      <w:r w:rsidRPr="00C13387">
        <w:rPr>
          <w:rFonts w:hint="eastAsia"/>
          <w:bCs/>
          <w:sz w:val="21"/>
          <w:szCs w:val="21"/>
          <w:lang w:val="es-ES_tradnl" w:eastAsia="zh-CN"/>
        </w:rPr>
        <w:t>条承认非裔玻利维亚人这个群体是玻利维亚人民的组成部分，这一历史性事件，再加上对农村土著印第安人民和民族的承认，奠定了多民族国家的基础。此外，《宪法》明文保障该群体享有获得国有土地的权利，并保护其知识和智慧传承</w:t>
      </w:r>
      <w:r w:rsidR="009374D5">
        <w:rPr>
          <w:rFonts w:hint="eastAsia"/>
          <w:bCs/>
          <w:sz w:val="21"/>
          <w:szCs w:val="21"/>
          <w:lang w:val="es-ES_tradnl" w:eastAsia="zh-CN"/>
        </w:rPr>
        <w:t>(</w:t>
      </w:r>
      <w:r w:rsidRPr="00C13387">
        <w:rPr>
          <w:rFonts w:hint="eastAsia"/>
          <w:bCs/>
          <w:sz w:val="21"/>
          <w:szCs w:val="21"/>
          <w:lang w:val="es-ES_tradnl" w:eastAsia="zh-CN"/>
        </w:rPr>
        <w:t>第</w:t>
      </w:r>
      <w:r w:rsidRPr="00C13387">
        <w:rPr>
          <w:rFonts w:hint="eastAsia"/>
          <w:bCs/>
          <w:sz w:val="21"/>
          <w:szCs w:val="21"/>
          <w:lang w:val="es-ES_tradnl" w:eastAsia="zh-CN"/>
        </w:rPr>
        <w:t>100</w:t>
      </w:r>
      <w:r w:rsidRPr="00C13387">
        <w:rPr>
          <w:rFonts w:hint="eastAsia"/>
          <w:bCs/>
          <w:sz w:val="21"/>
          <w:szCs w:val="21"/>
          <w:lang w:val="es-ES_tradnl" w:eastAsia="zh-CN"/>
        </w:rPr>
        <w:t>条和第</w:t>
      </w:r>
      <w:r w:rsidRPr="00C13387">
        <w:rPr>
          <w:rFonts w:hint="eastAsia"/>
          <w:bCs/>
          <w:sz w:val="21"/>
          <w:szCs w:val="21"/>
          <w:lang w:val="es-ES_tradnl" w:eastAsia="zh-CN"/>
        </w:rPr>
        <w:t>395</w:t>
      </w:r>
      <w:r w:rsidRPr="00C13387">
        <w:rPr>
          <w:rFonts w:hint="eastAsia"/>
          <w:bCs/>
          <w:sz w:val="21"/>
          <w:szCs w:val="21"/>
          <w:lang w:val="es-ES_tradnl" w:eastAsia="zh-CN"/>
        </w:rPr>
        <w:t>条</w:t>
      </w:r>
      <w:r w:rsidR="009374D5">
        <w:rPr>
          <w:rFonts w:hint="eastAsia"/>
          <w:bCs/>
          <w:sz w:val="21"/>
          <w:szCs w:val="21"/>
          <w:lang w:val="es-ES_tradnl" w:eastAsia="zh-CN"/>
        </w:rPr>
        <w:t>)(</w:t>
      </w:r>
      <w:r w:rsidRPr="00C13387">
        <w:rPr>
          <w:rFonts w:hint="eastAsia"/>
          <w:bCs/>
          <w:sz w:val="21"/>
          <w:szCs w:val="21"/>
          <w:lang w:val="es-ES_tradnl" w:eastAsia="zh-CN"/>
        </w:rPr>
        <w:t>消除对妇女歧视委员会意见</w:t>
      </w:r>
      <w:r w:rsidRPr="00C13387">
        <w:rPr>
          <w:rFonts w:hint="eastAsia"/>
          <w:bCs/>
          <w:sz w:val="21"/>
          <w:szCs w:val="21"/>
          <w:lang w:val="es-ES_tradnl" w:eastAsia="zh-CN"/>
        </w:rPr>
        <w:t>14</w:t>
      </w:r>
      <w:r w:rsidRPr="00C13387">
        <w:rPr>
          <w:rFonts w:hint="eastAsia"/>
          <w:bCs/>
          <w:sz w:val="21"/>
          <w:szCs w:val="21"/>
          <w:lang w:val="es-ES_tradnl" w:eastAsia="zh-CN"/>
        </w:rPr>
        <w:t>和</w:t>
      </w:r>
      <w:r w:rsidRPr="00C13387">
        <w:rPr>
          <w:rFonts w:hint="eastAsia"/>
          <w:bCs/>
          <w:sz w:val="21"/>
          <w:szCs w:val="21"/>
          <w:lang w:val="es-ES_tradnl" w:eastAsia="zh-CN"/>
        </w:rPr>
        <w:t>15</w:t>
      </w:r>
      <w:r w:rsidR="009374D5">
        <w:rPr>
          <w:rFonts w:hint="eastAsia"/>
          <w:bCs/>
          <w:sz w:val="21"/>
          <w:szCs w:val="21"/>
          <w:lang w:val="es-ES_tradnl" w:eastAsia="zh-CN"/>
        </w:rPr>
        <w:t>)</w:t>
      </w:r>
      <w:r w:rsidRPr="00C13387">
        <w:rPr>
          <w:rFonts w:hint="eastAsia"/>
          <w:bCs/>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49.</w:t>
      </w:r>
      <w:r w:rsidRPr="00C13387">
        <w:rPr>
          <w:sz w:val="21"/>
          <w:szCs w:val="21"/>
          <w:lang w:val="es-ES_tradnl" w:eastAsia="zh-CN"/>
        </w:rPr>
        <w:tab/>
      </w:r>
      <w:r w:rsidRPr="00C13387">
        <w:rPr>
          <w:rFonts w:hint="eastAsia"/>
          <w:sz w:val="21"/>
          <w:szCs w:val="21"/>
          <w:lang w:val="es-ES_tradnl" w:eastAsia="zh-CN"/>
        </w:rPr>
        <w:t>《国家政治宪法》中就人权作出了全面的规定，涉及到公民权利、政治权利、经济权利、社会权利、文化权利、个人权利和集体权利。在这一背景下，明确了免受歧视和免遭暴力的权利，在承认和重视土著人民的价值观、原则和做法的基础上了解并利用新方式来解决问题</w:t>
      </w:r>
      <w:r w:rsidRPr="00C13387">
        <w:rPr>
          <w:rFonts w:hint="eastAsia"/>
          <w:sz w:val="21"/>
          <w:szCs w:val="21"/>
          <w:lang w:eastAsia="zh-CN"/>
        </w:rPr>
        <w:t>，</w:t>
      </w:r>
      <w:r w:rsidRPr="00281178">
        <w:rPr>
          <w:rStyle w:val="FootnoteReference"/>
          <w:sz w:val="21"/>
          <w:szCs w:val="21"/>
        </w:rPr>
        <w:footnoteReference w:id="17"/>
      </w:r>
      <w:r w:rsidRPr="00C13387">
        <w:rPr>
          <w:rFonts w:hint="eastAsia"/>
          <w:sz w:val="21"/>
          <w:szCs w:val="21"/>
          <w:lang w:eastAsia="zh-CN"/>
        </w:rPr>
        <w:t>如土地权、土著教育、土著自治和传统医药问题，其中，土著人民的权利、非殖民化、反对男尊女卑以及妇女的参与始终是工作中的重要关切点。</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50.</w:t>
      </w:r>
      <w:r w:rsidRPr="00C13387">
        <w:rPr>
          <w:iCs/>
          <w:sz w:val="21"/>
          <w:szCs w:val="21"/>
          <w:lang w:val="es-ES_tradnl" w:eastAsia="zh-CN"/>
        </w:rPr>
        <w:tab/>
      </w:r>
      <w:r w:rsidRPr="00C13387">
        <w:rPr>
          <w:rFonts w:hint="eastAsia"/>
          <w:iCs/>
          <w:sz w:val="21"/>
          <w:szCs w:val="21"/>
          <w:lang w:val="es-ES_tradnl" w:eastAsia="zh-CN"/>
        </w:rPr>
        <w:t>第</w:t>
      </w:r>
      <w:r w:rsidRPr="00C13387">
        <w:rPr>
          <w:rFonts w:hint="eastAsia"/>
          <w:iCs/>
          <w:sz w:val="21"/>
          <w:szCs w:val="21"/>
          <w:lang w:val="es-ES_tradnl" w:eastAsia="zh-CN"/>
        </w:rPr>
        <w:t>13</w:t>
      </w:r>
      <w:r w:rsidRPr="00C13387">
        <w:rPr>
          <w:rFonts w:hint="eastAsia"/>
          <w:iCs/>
          <w:sz w:val="21"/>
          <w:szCs w:val="21"/>
          <w:lang w:val="es-ES_tradnl" w:eastAsia="zh-CN"/>
        </w:rPr>
        <w:t>条规定：</w:t>
      </w:r>
      <w:r w:rsidRPr="00C13387">
        <w:rPr>
          <w:iCs/>
          <w:sz w:val="21"/>
          <w:szCs w:val="21"/>
          <w:lang w:val="es-ES_tradnl" w:eastAsia="zh-CN"/>
        </w:rPr>
        <w:t xml:space="preserve"> </w:t>
      </w:r>
    </w:p>
    <w:p w:rsidR="00281178" w:rsidRPr="00C13387" w:rsidRDefault="00281178" w:rsidP="00281178">
      <w:pPr>
        <w:pStyle w:val="SingleTxtG"/>
        <w:tabs>
          <w:tab w:val="left" w:pos="2127"/>
        </w:tabs>
        <w:spacing w:line="320" w:lineRule="exact"/>
        <w:ind w:left="1264" w:right="1264" w:firstLine="472"/>
        <w:rPr>
          <w:iCs/>
          <w:sz w:val="21"/>
          <w:szCs w:val="21"/>
          <w:lang w:val="es-ES_tradnl" w:eastAsia="zh-CN"/>
        </w:rPr>
      </w:pPr>
      <w:r w:rsidRPr="00C13387">
        <w:rPr>
          <w:rFonts w:hint="eastAsia"/>
          <w:iCs/>
          <w:sz w:val="21"/>
          <w:szCs w:val="21"/>
          <w:lang w:val="es-ES_tradnl" w:eastAsia="zh-CN"/>
        </w:rPr>
        <w:t>一</w:t>
      </w:r>
      <w:r w:rsidRPr="00C13387">
        <w:rPr>
          <w:rFonts w:hint="eastAsia"/>
          <w:iCs/>
          <w:sz w:val="21"/>
          <w:szCs w:val="21"/>
          <w:lang w:val="es-ES_tradnl" w:eastAsia="zh-CN"/>
        </w:rPr>
        <w:t>.</w:t>
      </w:r>
      <w:r w:rsidRPr="00C13387">
        <w:rPr>
          <w:iCs/>
          <w:sz w:val="21"/>
          <w:szCs w:val="21"/>
          <w:lang w:val="es-ES_tradnl" w:eastAsia="zh-CN"/>
        </w:rPr>
        <w:tab/>
      </w:r>
      <w:r w:rsidRPr="00C13387">
        <w:rPr>
          <w:rFonts w:hint="eastAsia"/>
          <w:iCs/>
          <w:sz w:val="21"/>
          <w:szCs w:val="21"/>
          <w:lang w:val="es-ES_tradnl" w:eastAsia="zh-CN"/>
        </w:rPr>
        <w:t>本《宪法》承认的权利是不受侵犯、普遍使用、相互依存、不可分割且逐步落实的。国家有责任增进、保护和尊重这些权利。</w:t>
      </w:r>
    </w:p>
    <w:p w:rsidR="00281178" w:rsidRPr="00C13387" w:rsidRDefault="00281178" w:rsidP="00281178">
      <w:pPr>
        <w:pStyle w:val="SingleTxtG"/>
        <w:spacing w:line="320" w:lineRule="exact"/>
        <w:ind w:left="1701" w:right="1264"/>
        <w:rPr>
          <w:iCs/>
          <w:sz w:val="21"/>
          <w:szCs w:val="21"/>
          <w:lang w:val="es-ES_tradnl" w:eastAsia="zh-CN"/>
        </w:rPr>
      </w:pPr>
      <w:r w:rsidRPr="00C13387">
        <w:rPr>
          <w:rFonts w:hint="eastAsia"/>
          <w:iCs/>
          <w:sz w:val="21"/>
          <w:szCs w:val="21"/>
          <w:lang w:val="es-ES_tradnl" w:eastAsia="zh-CN"/>
        </w:rPr>
        <w:t>第</w:t>
      </w:r>
      <w:r w:rsidRPr="00C13387">
        <w:rPr>
          <w:rFonts w:hint="eastAsia"/>
          <w:iCs/>
          <w:sz w:val="21"/>
          <w:szCs w:val="21"/>
          <w:lang w:val="es-ES_tradnl" w:eastAsia="zh-CN"/>
        </w:rPr>
        <w:t>15</w:t>
      </w:r>
      <w:r w:rsidRPr="00C13387">
        <w:rPr>
          <w:rFonts w:hint="eastAsia"/>
          <w:iCs/>
          <w:sz w:val="21"/>
          <w:szCs w:val="21"/>
          <w:lang w:val="es-ES_tradnl" w:eastAsia="zh-CN"/>
        </w:rPr>
        <w:t>条提到：</w:t>
      </w:r>
    </w:p>
    <w:p w:rsidR="00281178" w:rsidRPr="00C13387" w:rsidRDefault="00281178" w:rsidP="00281178">
      <w:pPr>
        <w:pStyle w:val="SingleTxtG"/>
        <w:spacing w:line="320" w:lineRule="exact"/>
        <w:ind w:left="1701" w:right="1264"/>
        <w:rPr>
          <w:bCs/>
          <w:sz w:val="21"/>
          <w:szCs w:val="21"/>
          <w:lang w:val="es-ES_tradnl" w:eastAsia="zh-CN"/>
        </w:rPr>
      </w:pPr>
      <w:r w:rsidRPr="00C13387">
        <w:rPr>
          <w:rFonts w:hint="eastAsia"/>
          <w:iCs/>
          <w:sz w:val="21"/>
          <w:szCs w:val="21"/>
          <w:lang w:val="es-ES_tradnl" w:eastAsia="zh-CN"/>
        </w:rPr>
        <w:t>二</w:t>
      </w:r>
      <w:r w:rsidRPr="00C13387">
        <w:rPr>
          <w:rFonts w:hint="eastAsia"/>
          <w:iCs/>
          <w:sz w:val="21"/>
          <w:szCs w:val="21"/>
          <w:lang w:val="es-ES_tradnl" w:eastAsia="zh-CN"/>
        </w:rPr>
        <w:t>.</w:t>
      </w:r>
      <w:r w:rsidRPr="00C13387">
        <w:rPr>
          <w:iCs/>
          <w:sz w:val="21"/>
          <w:szCs w:val="21"/>
          <w:lang w:val="es-ES_tradnl" w:eastAsia="zh-CN"/>
        </w:rPr>
        <w:tab/>
      </w:r>
      <w:r w:rsidRPr="00C13387">
        <w:rPr>
          <w:rFonts w:hint="eastAsia"/>
          <w:iCs/>
          <w:sz w:val="21"/>
          <w:szCs w:val="21"/>
          <w:lang w:val="es-ES_tradnl" w:eastAsia="zh-CN"/>
        </w:rPr>
        <w:t>所有人，尤其是妇女，无论在家庭中还是在社会上都有权不受到身体暴力、性暴力和精神暴力。</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51.</w:t>
      </w:r>
      <w:r w:rsidRPr="00C13387">
        <w:rPr>
          <w:sz w:val="21"/>
          <w:szCs w:val="21"/>
          <w:lang w:val="es-ES_tradnl" w:eastAsia="zh-CN"/>
        </w:rPr>
        <w:tab/>
      </w:r>
      <w:r w:rsidRPr="00C13387">
        <w:rPr>
          <w:rFonts w:hint="eastAsia"/>
          <w:sz w:val="21"/>
          <w:szCs w:val="21"/>
          <w:lang w:val="es-ES_tradnl" w:eastAsia="zh-CN"/>
        </w:rPr>
        <w:t>针对暴力问题，《国家政治宪法》在若干条款</w:t>
      </w:r>
      <w:r w:rsidRPr="00281178">
        <w:rPr>
          <w:rStyle w:val="FootnoteReference"/>
          <w:sz w:val="21"/>
          <w:szCs w:val="21"/>
        </w:rPr>
        <w:footnoteReference w:id="18"/>
      </w:r>
      <w:r w:rsidRPr="00C13387">
        <w:rPr>
          <w:rFonts w:hint="eastAsia"/>
          <w:sz w:val="21"/>
          <w:szCs w:val="21"/>
          <w:lang w:val="es-ES_tradnl" w:eastAsia="zh-CN"/>
        </w:rPr>
        <w:t>中都规定了相关措施，倡导预防和保护妇女免受暴力侵害，承认人人享有生命权，享有身体、心理、道德和性完整性的权利。并特别规定妇女有权在家庭和社会中免受暴力侵害。</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52.</w:t>
      </w:r>
      <w:r w:rsidRPr="00C13387">
        <w:rPr>
          <w:sz w:val="21"/>
          <w:szCs w:val="21"/>
          <w:lang w:val="es-ES_tradnl" w:eastAsia="zh-CN"/>
        </w:rPr>
        <w:tab/>
      </w:r>
      <w:r w:rsidRPr="00C13387">
        <w:rPr>
          <w:rFonts w:hint="eastAsia"/>
          <w:sz w:val="21"/>
          <w:szCs w:val="21"/>
          <w:lang w:val="es-ES_tradnl" w:eastAsia="zh-CN"/>
        </w:rPr>
        <w:t>此外，</w:t>
      </w:r>
      <w:smartTag w:uri="urn:schemas-microsoft-com:office:smarttags" w:element="chsdate">
        <w:smartTagPr>
          <w:attr w:name="Year" w:val="2010"/>
          <w:attr w:name="Month" w:val="10"/>
          <w:attr w:name="Day" w:val="8"/>
          <w:attr w:name="IsLunarDate" w:val="False"/>
          <w:attr w:name="IsROCDate" w:val="False"/>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w:t>
        </w:r>
        <w:r w:rsidRPr="00C13387">
          <w:rPr>
            <w:rFonts w:hint="eastAsia"/>
            <w:sz w:val="21"/>
            <w:szCs w:val="21"/>
            <w:lang w:val="es-ES_tradnl" w:eastAsia="zh-CN"/>
          </w:rPr>
          <w:t>8</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045</w:t>
      </w:r>
      <w:r w:rsidRPr="00C13387">
        <w:rPr>
          <w:rFonts w:hint="eastAsia"/>
          <w:sz w:val="21"/>
          <w:szCs w:val="21"/>
          <w:lang w:val="es-ES_tradnl" w:eastAsia="zh-CN"/>
        </w:rPr>
        <w:t>号法将性别平等定义为：“</w:t>
      </w:r>
      <w:r w:rsidRPr="00C13387">
        <w:rPr>
          <w:rFonts w:eastAsia="KaiTi_GB2312" w:hint="eastAsia"/>
          <w:sz w:val="21"/>
          <w:szCs w:val="21"/>
          <w:lang w:val="es-ES_tradnl" w:eastAsia="zh-CN"/>
        </w:rPr>
        <w:t>承认并重视男女之间在生理上和生物学上的差异，从而实现社会公正和机会平等，确保人人在社会、经济、政治、文化和家庭生活领域充分行使其权利，不受其性别影响</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53.</w:t>
      </w:r>
      <w:r w:rsidRPr="00C13387">
        <w:rPr>
          <w:sz w:val="21"/>
          <w:szCs w:val="21"/>
          <w:lang w:val="es-ES_tradnl" w:eastAsia="zh-CN"/>
        </w:rPr>
        <w:tab/>
      </w:r>
      <w:r w:rsidRPr="00C13387">
        <w:rPr>
          <w:rFonts w:hint="eastAsia"/>
          <w:sz w:val="21"/>
          <w:szCs w:val="21"/>
          <w:lang w:val="es-ES_tradnl" w:eastAsia="zh-CN"/>
        </w:rPr>
        <w:t>随着第</w:t>
      </w:r>
      <w:r w:rsidRPr="00C13387">
        <w:rPr>
          <w:rFonts w:hint="eastAsia"/>
          <w:sz w:val="21"/>
          <w:szCs w:val="21"/>
          <w:lang w:val="es-ES_tradnl" w:eastAsia="zh-CN"/>
        </w:rPr>
        <w:t>045</w:t>
      </w:r>
      <w:r w:rsidRPr="00C13387">
        <w:rPr>
          <w:rFonts w:hint="eastAsia"/>
          <w:sz w:val="21"/>
          <w:szCs w:val="21"/>
          <w:lang w:val="es-ES_tradnl" w:eastAsia="zh-CN"/>
        </w:rPr>
        <w:t>号《关于反对种族主义和一切形式歧视的法律》的出台而取得了一项重要进展，就是成立了</w:t>
      </w:r>
      <w:r w:rsidRPr="00C13387">
        <w:rPr>
          <w:rFonts w:eastAsia="KaiTi_GB2312" w:hint="eastAsia"/>
          <w:sz w:val="21"/>
          <w:szCs w:val="21"/>
          <w:lang w:val="es-ES_tradnl" w:eastAsia="zh-CN"/>
        </w:rPr>
        <w:t>全国打击种族主义和一切形式的歧视委员会</w:t>
      </w:r>
      <w:r w:rsidRPr="00C13387">
        <w:rPr>
          <w:rFonts w:hint="eastAsia"/>
          <w:sz w:val="21"/>
          <w:szCs w:val="21"/>
          <w:lang w:val="es-ES_tradnl" w:eastAsia="zh-CN"/>
        </w:rPr>
        <w:t>。委员会在隶属于文化部的非殖民化副部级办公室及其下设的打击种族主义和一切形式的歧视总署的监管下开展工作。委员会的主要任务包括：制定、宣传和实施旨在打击种族主义和一切形式歧视的公共政策，确保在所有公共政策提案和法律草案中尊重平等和不歧视，对旨在打击种族主义和一切形式歧视的公共政策和现行法律法规的落实情况进行跟踪、评估和监测。</w:t>
      </w:r>
      <w:r w:rsidRPr="00281178">
        <w:rPr>
          <w:rStyle w:val="FootnoteReference"/>
          <w:sz w:val="21"/>
          <w:szCs w:val="21"/>
        </w:rPr>
        <w:footnoteReference w:id="19"/>
      </w:r>
    </w:p>
    <w:p w:rsidR="00281178" w:rsidRPr="00C13387" w:rsidRDefault="00281178" w:rsidP="00281178">
      <w:pPr>
        <w:pStyle w:val="SingleTxtG"/>
        <w:spacing w:line="320" w:lineRule="exact"/>
        <w:ind w:left="1264" w:right="1264"/>
        <w:rPr>
          <w:sz w:val="21"/>
          <w:szCs w:val="21"/>
          <w:lang w:val="es-ES_tradnl" w:eastAsia="zh-CN"/>
        </w:rPr>
      </w:pPr>
      <w:r w:rsidRPr="00C13387">
        <w:rPr>
          <w:bCs/>
          <w:sz w:val="21"/>
          <w:szCs w:val="21"/>
          <w:lang w:val="es-ES_tradnl" w:eastAsia="zh-CN"/>
        </w:rPr>
        <w:t>54.</w:t>
      </w:r>
      <w:r w:rsidRPr="00C13387">
        <w:rPr>
          <w:bCs/>
          <w:sz w:val="21"/>
          <w:szCs w:val="21"/>
          <w:lang w:val="es-ES_tradnl" w:eastAsia="zh-CN"/>
        </w:rPr>
        <w:tab/>
      </w:r>
      <w:smartTag w:uri="urn:schemas-microsoft-com:office:smarttags" w:element="chsdate">
        <w:smartTagPr>
          <w:attr w:name="Year" w:val="2010"/>
          <w:attr w:name="Month" w:val="12"/>
          <w:attr w:name="Day" w:val="20"/>
          <w:attr w:name="IsLunarDate" w:val="False"/>
          <w:attr w:name="IsROCDate" w:val="False"/>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12</w:t>
        </w:r>
        <w:r w:rsidRPr="00C13387">
          <w:rPr>
            <w:rFonts w:hint="eastAsia"/>
            <w:bCs/>
            <w:sz w:val="21"/>
            <w:szCs w:val="21"/>
            <w:lang w:val="es-ES_tradnl" w:eastAsia="zh-CN"/>
          </w:rPr>
          <w:t>月</w:t>
        </w:r>
        <w:r w:rsidRPr="00C13387">
          <w:rPr>
            <w:rFonts w:hint="eastAsia"/>
            <w:bCs/>
            <w:sz w:val="21"/>
            <w:szCs w:val="21"/>
            <w:lang w:val="es-ES_tradnl" w:eastAsia="zh-CN"/>
          </w:rPr>
          <w:t>20</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070</w:t>
      </w:r>
      <w:r w:rsidRPr="00C13387">
        <w:rPr>
          <w:rFonts w:hint="eastAsia"/>
          <w:bCs/>
          <w:sz w:val="21"/>
          <w:szCs w:val="21"/>
          <w:lang w:val="es-ES_tradnl" w:eastAsia="zh-CN"/>
        </w:rPr>
        <w:t>号《教育法》</w:t>
      </w:r>
      <w:r w:rsidR="009374D5">
        <w:rPr>
          <w:rFonts w:hint="eastAsia"/>
          <w:bCs/>
          <w:sz w:val="21"/>
          <w:szCs w:val="21"/>
          <w:lang w:val="es-ES_tradnl" w:eastAsia="zh-CN"/>
        </w:rPr>
        <w:t>(</w:t>
      </w:r>
      <w:r w:rsidRPr="00C13387">
        <w:rPr>
          <w:rFonts w:hint="eastAsia"/>
          <w:bCs/>
          <w:sz w:val="21"/>
          <w:szCs w:val="21"/>
          <w:lang w:val="es-ES_tradnl" w:eastAsia="zh-CN"/>
        </w:rPr>
        <w:t>“阿维利诺·西尼亚尼</w:t>
      </w:r>
      <w:r w:rsidRPr="00C13387">
        <w:rPr>
          <w:bCs/>
          <w:sz w:val="21"/>
          <w:szCs w:val="21"/>
          <w:lang w:val="es-ES_tradnl" w:eastAsia="zh-CN"/>
        </w:rPr>
        <w:t>–</w:t>
      </w:r>
      <w:r w:rsidRPr="00C13387">
        <w:rPr>
          <w:rFonts w:hint="eastAsia"/>
          <w:bCs/>
          <w:sz w:val="21"/>
          <w:szCs w:val="21"/>
          <w:lang w:val="es-ES_tradnl" w:eastAsia="zh-CN"/>
        </w:rPr>
        <w:t>埃利萨尔多·佩雷斯法”</w:t>
      </w:r>
      <w:r w:rsidR="009374D5">
        <w:rPr>
          <w:rFonts w:hint="eastAsia"/>
          <w:bCs/>
          <w:sz w:val="21"/>
          <w:szCs w:val="21"/>
          <w:lang w:val="es-ES_tradnl" w:eastAsia="zh-CN"/>
        </w:rPr>
        <w:t>)</w:t>
      </w:r>
      <w:r w:rsidRPr="00C13387">
        <w:rPr>
          <w:rFonts w:hint="eastAsia"/>
          <w:bCs/>
          <w:sz w:val="21"/>
          <w:szCs w:val="21"/>
          <w:lang w:val="es-ES_tradnl" w:eastAsia="zh-CN"/>
        </w:rPr>
        <w:t>载入了宪法承认的各项权利，此外还规定，教育具有“非殖民化和反对男尊女卑”的性质，从而生成了相应的法律框架，秉承这些方针来开发教师培养程序、培训课程以及组织流程。</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55.</w:t>
      </w:r>
      <w:r w:rsidRPr="00C13387">
        <w:rPr>
          <w:sz w:val="21"/>
          <w:szCs w:val="21"/>
          <w:lang w:val="es-ES_tradnl" w:eastAsia="zh-CN"/>
        </w:rPr>
        <w:tab/>
      </w:r>
      <w:r w:rsidRPr="00C13387">
        <w:rPr>
          <w:rFonts w:hint="eastAsia"/>
          <w:sz w:val="21"/>
          <w:szCs w:val="21"/>
          <w:lang w:val="es-ES_tradnl" w:eastAsia="zh-CN"/>
        </w:rPr>
        <w:t>同时，还在</w:t>
      </w:r>
      <w:smartTag w:uri="urn:schemas-microsoft-com:office:smarttags" w:element="chsdate">
        <w:smartTagPr>
          <w:attr w:name="Year" w:val="2010"/>
          <w:attr w:name="Month" w:val="5"/>
          <w:attr w:name="Day" w:val="18"/>
          <w:attr w:name="IsLunarDate" w:val="False"/>
          <w:attr w:name="IsROCDate" w:val="False"/>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5</w:t>
        </w:r>
        <w:r w:rsidRPr="00C13387">
          <w:rPr>
            <w:rFonts w:hint="eastAsia"/>
            <w:sz w:val="21"/>
            <w:szCs w:val="21"/>
            <w:lang w:val="es-ES_tradnl" w:eastAsia="zh-CN"/>
          </w:rPr>
          <w:t>月</w:t>
        </w:r>
        <w:r w:rsidRPr="00C13387">
          <w:rPr>
            <w:rFonts w:hint="eastAsia"/>
            <w:sz w:val="21"/>
            <w:szCs w:val="21"/>
            <w:lang w:val="es-ES_tradnl" w:eastAsia="zh-CN"/>
          </w:rPr>
          <w:t>18</w:t>
        </w:r>
        <w:r w:rsidRPr="00C13387">
          <w:rPr>
            <w:rFonts w:hint="eastAsia"/>
            <w:sz w:val="21"/>
            <w:szCs w:val="21"/>
            <w:lang w:val="es-ES_tradnl" w:eastAsia="zh-CN"/>
          </w:rPr>
          <w:t>日</w:t>
        </w:r>
      </w:smartTag>
      <w:r w:rsidRPr="00C13387">
        <w:rPr>
          <w:rFonts w:hint="eastAsia"/>
          <w:sz w:val="21"/>
          <w:szCs w:val="21"/>
          <w:lang w:val="es-ES_tradnl" w:eastAsia="zh-CN"/>
        </w:rPr>
        <w:t>颁布了第</w:t>
      </w:r>
      <w:r w:rsidRPr="00C13387">
        <w:rPr>
          <w:rFonts w:hint="eastAsia"/>
          <w:sz w:val="21"/>
          <w:szCs w:val="21"/>
          <w:lang w:val="es-ES_tradnl" w:eastAsia="zh-CN"/>
        </w:rPr>
        <w:t>007</w:t>
      </w:r>
      <w:r w:rsidRPr="00C13387">
        <w:rPr>
          <w:rFonts w:hint="eastAsia"/>
          <w:sz w:val="21"/>
          <w:szCs w:val="21"/>
          <w:lang w:val="es-ES_tradnl" w:eastAsia="zh-CN"/>
        </w:rPr>
        <w:t>号《刑事体系改革法》。这部法律最关键的一点，就是规定对现行犯立即起诉，并加重了对犯有腐败罪的法官、检察官、律师和调查人员的惩治力度。该法律旨在通过对《刑事诉讼法》、《刑法典》和《刑事执行法》的修订，扩大对公民的保护范围。</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56.</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2008</w:t>
      </w:r>
      <w:r w:rsidRPr="00C13387">
        <w:rPr>
          <w:rFonts w:hint="eastAsia"/>
          <w:sz w:val="21"/>
          <w:szCs w:val="21"/>
          <w:lang w:val="es-ES_tradnl" w:eastAsia="zh-CN"/>
        </w:rPr>
        <w:t>年至</w:t>
      </w:r>
      <w:r w:rsidRPr="00C13387">
        <w:rPr>
          <w:rFonts w:hint="eastAsia"/>
          <w:sz w:val="21"/>
          <w:szCs w:val="21"/>
          <w:lang w:val="es-ES_tradnl" w:eastAsia="zh-CN"/>
        </w:rPr>
        <w:t>2012</w:t>
      </w:r>
      <w:r w:rsidRPr="00C13387">
        <w:rPr>
          <w:rFonts w:hint="eastAsia"/>
          <w:sz w:val="21"/>
          <w:szCs w:val="21"/>
          <w:lang w:val="es-ES_tradnl" w:eastAsia="zh-CN"/>
        </w:rPr>
        <w:t>年期间，批准通过了一系列法规和行动来促进经济、政治、社会和文化领域的性别平等。为了针对委员会的建议采取后续行动并予以答复，编制了这一系列的法规。其中一些特别有针对性的法规在本报告关于《公约》各条的执行情况中进行了介绍。</w:t>
      </w:r>
    </w:p>
    <w:p w:rsidR="00281178" w:rsidRPr="00C13387" w:rsidRDefault="00281178" w:rsidP="00281178">
      <w:pPr>
        <w:pStyle w:val="SingleTxtG"/>
        <w:spacing w:line="320" w:lineRule="exact"/>
        <w:ind w:left="1264" w:right="1264"/>
        <w:rPr>
          <w:sz w:val="21"/>
          <w:szCs w:val="21"/>
          <w:lang w:val="es-ES_tradnl" w:eastAsia="zh-CN"/>
        </w:rPr>
      </w:pPr>
      <w:r w:rsidRPr="00C13387">
        <w:rPr>
          <w:bCs/>
          <w:sz w:val="21"/>
          <w:szCs w:val="21"/>
          <w:lang w:val="es-ES_tradnl" w:eastAsia="zh-CN"/>
        </w:rPr>
        <w:t>57.</w:t>
      </w:r>
      <w:r w:rsidRPr="00C13387">
        <w:rPr>
          <w:bCs/>
          <w:sz w:val="21"/>
          <w:szCs w:val="21"/>
          <w:lang w:val="es-ES_tradnl" w:eastAsia="zh-CN"/>
        </w:rPr>
        <w:tab/>
      </w:r>
      <w:r w:rsidRPr="00C13387">
        <w:rPr>
          <w:rFonts w:hint="eastAsia"/>
          <w:bCs/>
          <w:sz w:val="21"/>
          <w:szCs w:val="21"/>
          <w:lang w:val="es-ES_tradnl" w:eastAsia="zh-CN"/>
        </w:rPr>
        <w:t>在废除可能会危害到妇女权利的规定方面，</w:t>
      </w:r>
      <w:smartTag w:uri="urn:schemas-microsoft-com:office:smarttags" w:element="chsdate">
        <w:smartTagPr>
          <w:attr w:name="IsROCDate" w:val="False"/>
          <w:attr w:name="IsLunarDate" w:val="False"/>
          <w:attr w:name="Day" w:val="24"/>
          <w:attr w:name="Month" w:val="7"/>
          <w:attr w:name="Year" w:val="2010"/>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7</w:t>
        </w:r>
        <w:r w:rsidRPr="00C13387">
          <w:rPr>
            <w:rFonts w:hint="eastAsia"/>
            <w:bCs/>
            <w:sz w:val="21"/>
            <w:szCs w:val="21"/>
            <w:lang w:val="es-ES_tradnl" w:eastAsia="zh-CN"/>
          </w:rPr>
          <w:t>月</w:t>
        </w:r>
        <w:r w:rsidRPr="00C13387">
          <w:rPr>
            <w:rFonts w:hint="eastAsia"/>
            <w:bCs/>
            <w:sz w:val="21"/>
            <w:szCs w:val="21"/>
            <w:lang w:val="es-ES_tradnl" w:eastAsia="zh-CN"/>
          </w:rPr>
          <w:t>24</w:t>
        </w:r>
        <w:r w:rsidRPr="00C13387">
          <w:rPr>
            <w:rFonts w:hint="eastAsia"/>
            <w:bCs/>
            <w:sz w:val="21"/>
            <w:szCs w:val="21"/>
            <w:lang w:val="es-ES_tradnl" w:eastAsia="zh-CN"/>
          </w:rPr>
          <w:t>日</w:t>
        </w:r>
      </w:smartTag>
      <w:r w:rsidRPr="00C13387">
        <w:rPr>
          <w:rFonts w:hint="eastAsia"/>
          <w:bCs/>
          <w:sz w:val="21"/>
          <w:szCs w:val="21"/>
          <w:lang w:val="es-ES_tradnl" w:eastAsia="zh-CN"/>
        </w:rPr>
        <w:t>获批通过的《司法组织法》规定，应自其生效之日起</w:t>
      </w:r>
      <w:r w:rsidRPr="00C13387">
        <w:rPr>
          <w:rFonts w:hint="eastAsia"/>
          <w:bCs/>
          <w:sz w:val="21"/>
          <w:szCs w:val="21"/>
          <w:lang w:val="es-ES_tradnl" w:eastAsia="zh-CN"/>
        </w:rPr>
        <w:t>2</w:t>
      </w:r>
      <w:r w:rsidRPr="00C13387">
        <w:rPr>
          <w:rFonts w:hint="eastAsia"/>
          <w:bCs/>
          <w:sz w:val="21"/>
          <w:szCs w:val="21"/>
          <w:lang w:val="es-ES_tradnl" w:eastAsia="zh-CN"/>
        </w:rPr>
        <w:t>年的期限内对相关法规进行修订。为此，首先启动了对《家庭法》和《民法典》的审查，修改或废除了若干危害妇女权利的条款。建议对《家庭法》的以下内容进行修改：平等的法律待遇及公共和私营领域对家庭的保护，家庭援助，对缔结婚姻、婚姻解体和事实婚姻的认定要求，亲子关系，辅助生育，代孕。建议对《刑法典》的以下内容进行修改：对家庭暴力的刑事责任认定，侵犯性自由罪，偷运和贩卖人口罪，将对杀戮妇女罪的这一司法概念纳入到新的刑事法律中。</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bCs/>
          <w:sz w:val="21"/>
          <w:szCs w:val="21"/>
          <w:lang w:val="es-ES_tradnl" w:eastAsia="zh-CN"/>
        </w:rPr>
        <w:t>58.</w:t>
      </w:r>
      <w:r w:rsidRPr="00C13387">
        <w:rPr>
          <w:bCs/>
          <w:sz w:val="21"/>
          <w:szCs w:val="21"/>
          <w:lang w:val="es-ES_tradnl" w:eastAsia="zh-CN"/>
        </w:rPr>
        <w:tab/>
      </w:r>
      <w:smartTag w:uri="urn:schemas-microsoft-com:office:smarttags" w:element="chsdate">
        <w:smartTagPr>
          <w:attr w:name="IsROCDate" w:val="False"/>
          <w:attr w:name="IsLunarDate" w:val="False"/>
          <w:attr w:name="Day" w:val="8"/>
          <w:attr w:name="Month" w:val="11"/>
          <w:attr w:name="Year" w:val="2010"/>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11</w:t>
        </w:r>
        <w:r w:rsidRPr="00C13387">
          <w:rPr>
            <w:rFonts w:hint="eastAsia"/>
            <w:bCs/>
            <w:sz w:val="21"/>
            <w:szCs w:val="21"/>
            <w:lang w:val="es-ES_tradnl" w:eastAsia="zh-CN"/>
          </w:rPr>
          <w:t>月</w:t>
        </w:r>
        <w:r w:rsidRPr="00C13387">
          <w:rPr>
            <w:rFonts w:hint="eastAsia"/>
            <w:bCs/>
            <w:sz w:val="21"/>
            <w:szCs w:val="21"/>
            <w:lang w:val="es-ES_tradnl" w:eastAsia="zh-CN"/>
          </w:rPr>
          <w:t>8</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54</w:t>
      </w:r>
      <w:r w:rsidRPr="00C13387">
        <w:rPr>
          <w:rFonts w:hint="eastAsia"/>
          <w:bCs/>
          <w:sz w:val="21"/>
          <w:szCs w:val="21"/>
          <w:lang w:val="es-ES_tradnl" w:eastAsia="zh-CN"/>
        </w:rPr>
        <w:t>号《</w:t>
      </w:r>
      <w:r w:rsidRPr="00C13387">
        <w:rPr>
          <w:rFonts w:hint="eastAsia"/>
          <w:bCs/>
          <w:sz w:val="21"/>
          <w:szCs w:val="21"/>
          <w:lang w:val="es-ES" w:eastAsia="zh-CN"/>
        </w:rPr>
        <w:t>关于合法保护男童、女童和青少年的</w:t>
      </w:r>
      <w:r w:rsidRPr="00C13387">
        <w:rPr>
          <w:rFonts w:hint="eastAsia"/>
          <w:bCs/>
          <w:sz w:val="21"/>
          <w:szCs w:val="21"/>
          <w:lang w:val="es-ES_tradnl" w:eastAsia="zh-CN"/>
        </w:rPr>
        <w:t>法律》，对《刑法典》第</w:t>
      </w:r>
      <w:r w:rsidRPr="00C13387">
        <w:rPr>
          <w:sz w:val="21"/>
          <w:szCs w:val="21"/>
          <w:lang w:val="es-ES_tradnl" w:eastAsia="zh-CN"/>
        </w:rPr>
        <w:t>246</w:t>
      </w:r>
      <w:r w:rsidRPr="00C13387">
        <w:rPr>
          <w:sz w:val="21"/>
          <w:szCs w:val="21"/>
          <w:lang w:val="es-ES_tradnl" w:eastAsia="zh-CN"/>
        </w:rPr>
        <w:t>、</w:t>
      </w:r>
      <w:r w:rsidRPr="00C13387">
        <w:rPr>
          <w:sz w:val="21"/>
          <w:szCs w:val="21"/>
          <w:lang w:val="es-ES_tradnl" w:eastAsia="zh-CN"/>
        </w:rPr>
        <w:t>247</w:t>
      </w:r>
      <w:r w:rsidRPr="00C13387">
        <w:rPr>
          <w:sz w:val="21"/>
          <w:szCs w:val="21"/>
          <w:lang w:val="es-ES_tradnl" w:eastAsia="zh-CN"/>
        </w:rPr>
        <w:t>、</w:t>
      </w:r>
      <w:r w:rsidRPr="00C13387">
        <w:rPr>
          <w:sz w:val="21"/>
          <w:szCs w:val="21"/>
          <w:lang w:val="es-ES_tradnl" w:eastAsia="zh-CN"/>
        </w:rPr>
        <w:t>251</w:t>
      </w:r>
      <w:r w:rsidRPr="00C13387">
        <w:rPr>
          <w:sz w:val="21"/>
          <w:szCs w:val="21"/>
          <w:lang w:val="es-ES_tradnl" w:eastAsia="zh-CN"/>
        </w:rPr>
        <w:t>、</w:t>
      </w:r>
      <w:r w:rsidRPr="00C13387">
        <w:rPr>
          <w:sz w:val="21"/>
          <w:szCs w:val="21"/>
          <w:lang w:val="es-ES_tradnl" w:eastAsia="zh-CN"/>
        </w:rPr>
        <w:t>256</w:t>
      </w:r>
      <w:r w:rsidRPr="00C13387">
        <w:rPr>
          <w:sz w:val="21"/>
          <w:szCs w:val="21"/>
          <w:lang w:val="es-ES_tradnl" w:eastAsia="zh-CN"/>
        </w:rPr>
        <w:t>、</w:t>
      </w:r>
      <w:r w:rsidRPr="00C13387">
        <w:rPr>
          <w:sz w:val="21"/>
          <w:szCs w:val="21"/>
          <w:lang w:val="es-ES_tradnl" w:eastAsia="zh-CN"/>
        </w:rPr>
        <w:t>259</w:t>
      </w:r>
      <w:r w:rsidRPr="00C13387">
        <w:rPr>
          <w:sz w:val="21"/>
          <w:szCs w:val="21"/>
          <w:lang w:val="es-ES_tradnl" w:eastAsia="zh-CN"/>
        </w:rPr>
        <w:t>、</w:t>
      </w:r>
      <w:r w:rsidRPr="00C13387">
        <w:rPr>
          <w:sz w:val="21"/>
          <w:szCs w:val="21"/>
          <w:lang w:val="es-ES_tradnl" w:eastAsia="zh-CN"/>
        </w:rPr>
        <w:t>270</w:t>
      </w:r>
      <w:r w:rsidRPr="00C13387">
        <w:rPr>
          <w:sz w:val="21"/>
          <w:szCs w:val="21"/>
          <w:lang w:val="es-ES_tradnl" w:eastAsia="zh-CN"/>
        </w:rPr>
        <w:t>、</w:t>
      </w:r>
      <w:r w:rsidRPr="00C13387">
        <w:rPr>
          <w:sz w:val="21"/>
          <w:szCs w:val="21"/>
          <w:lang w:val="es-ES_tradnl" w:eastAsia="zh-CN"/>
        </w:rPr>
        <w:t>271</w:t>
      </w:r>
      <w:r w:rsidRPr="00C13387">
        <w:rPr>
          <w:sz w:val="21"/>
          <w:szCs w:val="21"/>
          <w:lang w:val="es-ES_tradnl" w:eastAsia="zh-CN"/>
        </w:rPr>
        <w:t>、</w:t>
      </w:r>
      <w:r w:rsidRPr="00C13387">
        <w:rPr>
          <w:sz w:val="21"/>
          <w:szCs w:val="21"/>
          <w:lang w:val="es-ES_tradnl" w:eastAsia="zh-CN"/>
        </w:rPr>
        <w:t>273</w:t>
      </w:r>
      <w:r w:rsidRPr="00C13387">
        <w:rPr>
          <w:sz w:val="21"/>
          <w:szCs w:val="21"/>
          <w:lang w:val="es-ES_tradnl" w:eastAsia="zh-CN"/>
        </w:rPr>
        <w:t>、</w:t>
      </w:r>
      <w:r w:rsidRPr="00C13387">
        <w:rPr>
          <w:sz w:val="21"/>
          <w:szCs w:val="21"/>
          <w:lang w:val="es-ES_tradnl" w:eastAsia="zh-CN"/>
        </w:rPr>
        <w:t>274</w:t>
      </w:r>
      <w:r w:rsidRPr="00C13387">
        <w:rPr>
          <w:sz w:val="21"/>
          <w:szCs w:val="21"/>
          <w:lang w:val="es-ES_tradnl" w:eastAsia="zh-CN"/>
        </w:rPr>
        <w:t>、</w:t>
      </w:r>
      <w:r w:rsidRPr="00C13387">
        <w:rPr>
          <w:sz w:val="21"/>
          <w:szCs w:val="21"/>
          <w:lang w:val="es-ES_tradnl" w:eastAsia="zh-CN"/>
        </w:rPr>
        <w:t>277</w:t>
      </w:r>
      <w:r w:rsidRPr="00C13387">
        <w:rPr>
          <w:sz w:val="21"/>
          <w:szCs w:val="21"/>
          <w:lang w:val="es-ES_tradnl" w:eastAsia="zh-CN"/>
        </w:rPr>
        <w:t>、</w:t>
      </w:r>
      <w:r w:rsidRPr="00C13387">
        <w:rPr>
          <w:sz w:val="21"/>
          <w:szCs w:val="21"/>
          <w:lang w:val="es-ES_tradnl" w:eastAsia="zh-CN"/>
        </w:rPr>
        <w:t>278</w:t>
      </w:r>
      <w:r w:rsidRPr="00C13387">
        <w:rPr>
          <w:sz w:val="21"/>
          <w:szCs w:val="21"/>
          <w:lang w:val="es-ES_tradnl" w:eastAsia="zh-CN"/>
        </w:rPr>
        <w:t>、</w:t>
      </w:r>
      <w:r w:rsidRPr="00C13387">
        <w:rPr>
          <w:sz w:val="21"/>
          <w:szCs w:val="21"/>
          <w:lang w:val="es-ES_tradnl" w:eastAsia="zh-CN"/>
        </w:rPr>
        <w:t>279</w:t>
      </w:r>
      <w:r w:rsidRPr="00C13387">
        <w:rPr>
          <w:sz w:val="21"/>
          <w:szCs w:val="21"/>
          <w:lang w:val="es-ES_tradnl" w:eastAsia="zh-CN"/>
        </w:rPr>
        <w:t>、</w:t>
      </w:r>
      <w:r w:rsidRPr="00C13387">
        <w:rPr>
          <w:sz w:val="21"/>
          <w:szCs w:val="21"/>
          <w:lang w:val="es-ES_tradnl" w:eastAsia="zh-CN"/>
        </w:rPr>
        <w:t>291</w:t>
      </w:r>
      <w:r w:rsidRPr="00C13387">
        <w:rPr>
          <w:sz w:val="21"/>
          <w:szCs w:val="21"/>
          <w:lang w:val="es-ES_tradnl" w:eastAsia="zh-CN"/>
        </w:rPr>
        <w:t>、</w:t>
      </w:r>
      <w:r w:rsidRPr="00C13387">
        <w:rPr>
          <w:sz w:val="21"/>
          <w:szCs w:val="21"/>
          <w:lang w:val="es-ES_tradnl" w:eastAsia="zh-CN"/>
        </w:rPr>
        <w:t>308</w:t>
      </w:r>
      <w:r w:rsidRPr="00C13387">
        <w:rPr>
          <w:sz w:val="21"/>
          <w:szCs w:val="21"/>
          <w:lang w:val="es-ES_tradnl" w:eastAsia="zh-CN"/>
        </w:rPr>
        <w:t>、</w:t>
      </w:r>
      <w:r w:rsidRPr="00C13387">
        <w:rPr>
          <w:sz w:val="21"/>
          <w:szCs w:val="21"/>
          <w:lang w:val="es-ES_tradnl" w:eastAsia="zh-CN"/>
        </w:rPr>
        <w:t>309</w:t>
      </w:r>
      <w:r w:rsidRPr="00C13387">
        <w:rPr>
          <w:sz w:val="21"/>
          <w:szCs w:val="21"/>
          <w:lang w:val="es-ES_tradnl" w:eastAsia="zh-CN"/>
        </w:rPr>
        <w:t>、</w:t>
      </w:r>
      <w:r w:rsidRPr="00C13387">
        <w:rPr>
          <w:sz w:val="21"/>
          <w:szCs w:val="21"/>
          <w:lang w:val="es-ES_tradnl" w:eastAsia="zh-CN"/>
        </w:rPr>
        <w:t>312</w:t>
      </w:r>
      <w:r w:rsidRPr="00C13387">
        <w:rPr>
          <w:sz w:val="21"/>
          <w:szCs w:val="21"/>
          <w:lang w:val="es-ES_tradnl" w:eastAsia="zh-CN"/>
        </w:rPr>
        <w:t>、</w:t>
      </w:r>
      <w:r w:rsidRPr="00C13387">
        <w:rPr>
          <w:sz w:val="21"/>
          <w:szCs w:val="21"/>
          <w:lang w:val="es-ES_tradnl" w:eastAsia="zh-CN"/>
        </w:rPr>
        <w:t>313</w:t>
      </w:r>
      <w:r w:rsidRPr="00C13387">
        <w:rPr>
          <w:sz w:val="21"/>
          <w:szCs w:val="21"/>
          <w:lang w:val="es-ES_tradnl" w:eastAsia="zh-CN"/>
        </w:rPr>
        <w:t>、</w:t>
      </w:r>
      <w:r w:rsidRPr="00C13387">
        <w:rPr>
          <w:sz w:val="21"/>
          <w:szCs w:val="21"/>
          <w:lang w:val="es-ES_tradnl" w:eastAsia="zh-CN"/>
        </w:rPr>
        <w:t>314</w:t>
      </w:r>
      <w:r w:rsidRPr="00C13387">
        <w:rPr>
          <w:sz w:val="21"/>
          <w:szCs w:val="21"/>
          <w:lang w:val="es-ES_tradnl" w:eastAsia="zh-CN"/>
        </w:rPr>
        <w:t>、</w:t>
      </w:r>
      <w:r w:rsidRPr="00C13387">
        <w:rPr>
          <w:sz w:val="21"/>
          <w:szCs w:val="21"/>
          <w:lang w:val="es-ES_tradnl" w:eastAsia="zh-CN"/>
        </w:rPr>
        <w:t>318</w:t>
      </w:r>
      <w:r w:rsidRPr="00C13387">
        <w:rPr>
          <w:sz w:val="21"/>
          <w:szCs w:val="21"/>
          <w:lang w:val="es-ES_tradnl" w:eastAsia="zh-CN"/>
        </w:rPr>
        <w:t>、</w:t>
      </w:r>
      <w:r w:rsidRPr="00C13387">
        <w:rPr>
          <w:sz w:val="21"/>
          <w:szCs w:val="21"/>
          <w:lang w:val="es-ES_tradnl" w:eastAsia="zh-CN"/>
        </w:rPr>
        <w:t>319</w:t>
      </w:r>
      <w:r w:rsidRPr="00C13387">
        <w:rPr>
          <w:sz w:val="21"/>
          <w:szCs w:val="21"/>
          <w:lang w:val="es-ES_tradnl" w:eastAsia="zh-CN"/>
        </w:rPr>
        <w:t>、</w:t>
      </w:r>
      <w:r w:rsidRPr="00C13387">
        <w:rPr>
          <w:sz w:val="21"/>
          <w:szCs w:val="21"/>
          <w:lang w:val="es-ES_tradnl" w:eastAsia="zh-CN"/>
        </w:rPr>
        <w:t>321</w:t>
      </w:r>
      <w:r w:rsidRPr="00C13387">
        <w:rPr>
          <w:sz w:val="21"/>
          <w:szCs w:val="21"/>
          <w:lang w:val="es-ES_tradnl" w:eastAsia="zh-CN"/>
        </w:rPr>
        <w:t>、</w:t>
      </w:r>
      <w:r w:rsidRPr="00C13387">
        <w:rPr>
          <w:sz w:val="21"/>
          <w:szCs w:val="21"/>
          <w:lang w:val="es-ES_tradnl" w:eastAsia="zh-CN"/>
        </w:rPr>
        <w:t>323</w:t>
      </w:r>
      <w:r w:rsidRPr="00C13387">
        <w:rPr>
          <w:rFonts w:hint="eastAsia"/>
          <w:sz w:val="21"/>
          <w:szCs w:val="21"/>
          <w:lang w:val="es-ES_tradnl" w:eastAsia="zh-CN"/>
        </w:rPr>
        <w:t>和</w:t>
      </w:r>
      <w:r w:rsidRPr="00C13387">
        <w:rPr>
          <w:sz w:val="21"/>
          <w:szCs w:val="21"/>
          <w:lang w:val="es-ES_tradnl" w:eastAsia="zh-CN"/>
        </w:rPr>
        <w:t>342</w:t>
      </w:r>
      <w:r w:rsidRPr="00C13387">
        <w:rPr>
          <w:rFonts w:hint="eastAsia"/>
          <w:sz w:val="21"/>
          <w:szCs w:val="21"/>
          <w:lang w:val="es-ES_tradnl" w:eastAsia="zh-CN"/>
        </w:rPr>
        <w:t>条</w:t>
      </w:r>
      <w:r w:rsidRPr="00281178">
        <w:rPr>
          <w:rStyle w:val="FootnoteReference"/>
          <w:sz w:val="21"/>
          <w:szCs w:val="21"/>
        </w:rPr>
        <w:footnoteReference w:id="20"/>
      </w:r>
      <w:r w:rsidR="009374D5">
        <w:rPr>
          <w:sz w:val="21"/>
          <w:szCs w:val="21"/>
          <w:lang w:val="es-ES_tradnl" w:eastAsia="zh-CN"/>
        </w:rPr>
        <w:t xml:space="preserve"> </w:t>
      </w:r>
      <w:r w:rsidRPr="00C13387">
        <w:rPr>
          <w:rFonts w:hint="eastAsia"/>
          <w:sz w:val="21"/>
          <w:szCs w:val="21"/>
          <w:lang w:val="es-ES_tradnl" w:eastAsia="zh-CN"/>
        </w:rPr>
        <w:t>进行了修改，这些条文主要涉及到对男童、女童和青少年权利的侵犯，通过修改，加大了对危害到儿童的生命安全的案件以及性暴力案件的刑事处罚力度。</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59.</w:t>
      </w:r>
      <w:r w:rsidRPr="00C13387">
        <w:rPr>
          <w:bCs/>
          <w:sz w:val="21"/>
          <w:szCs w:val="21"/>
          <w:lang w:val="es-ES_tradnl" w:eastAsia="zh-CN"/>
        </w:rPr>
        <w:tab/>
      </w:r>
      <w:r w:rsidRPr="00C13387">
        <w:rPr>
          <w:rFonts w:hint="eastAsia"/>
          <w:bCs/>
          <w:sz w:val="21"/>
          <w:szCs w:val="21"/>
          <w:lang w:val="es-ES_tradnl" w:eastAsia="zh-CN"/>
        </w:rPr>
        <w:t>《宪法》第</w:t>
      </w:r>
      <w:r w:rsidRPr="00C13387">
        <w:rPr>
          <w:rFonts w:hint="eastAsia"/>
          <w:bCs/>
          <w:sz w:val="21"/>
          <w:szCs w:val="21"/>
          <w:lang w:val="es-ES_tradnl" w:eastAsia="zh-CN"/>
        </w:rPr>
        <w:t>79</w:t>
      </w:r>
      <w:r w:rsidRPr="00C13387">
        <w:rPr>
          <w:rFonts w:hint="eastAsia"/>
          <w:bCs/>
          <w:sz w:val="21"/>
          <w:szCs w:val="21"/>
          <w:lang w:val="es-ES_tradnl" w:eastAsia="zh-CN"/>
        </w:rPr>
        <w:t>条中规定：承认性别平等、男女在角色分工上没有差别、无暴力和充分落实人权，这些价值观应当被纳入到国家的各个领域，特别是教育体系中，这些构成了预防和消除对妇女的暴力的基石。</w:t>
      </w:r>
    </w:p>
    <w:p w:rsidR="00281178" w:rsidRPr="00C13387" w:rsidRDefault="00281178" w:rsidP="00281178">
      <w:pPr>
        <w:pStyle w:val="SingleTxtG"/>
        <w:spacing w:line="320" w:lineRule="exact"/>
        <w:ind w:left="1264" w:right="1264"/>
        <w:rPr>
          <w:rFonts w:eastAsia="KaiTi_GB2312"/>
          <w:sz w:val="21"/>
          <w:szCs w:val="21"/>
          <w:lang w:val="es-ES_tradnl" w:eastAsia="zh-CN"/>
        </w:rPr>
      </w:pPr>
      <w:r w:rsidRPr="00C13387">
        <w:rPr>
          <w:sz w:val="21"/>
          <w:szCs w:val="21"/>
          <w:lang w:val="es-ES_tradnl" w:eastAsia="zh-CN"/>
        </w:rPr>
        <w:t>60.</w:t>
      </w:r>
      <w:r w:rsidRPr="00C13387">
        <w:rPr>
          <w:sz w:val="21"/>
          <w:szCs w:val="21"/>
          <w:lang w:val="es-ES_tradnl" w:eastAsia="zh-CN"/>
        </w:rPr>
        <w:tab/>
      </w:r>
      <w:smartTag w:uri="urn:schemas-microsoft-com:office:smarttags" w:element="chsdate">
        <w:smartTagPr>
          <w:attr w:name="IsROCDate" w:val="False"/>
          <w:attr w:name="IsLunarDate" w:val="False"/>
          <w:attr w:name="Day" w:val="22"/>
          <w:attr w:name="Month" w:val="12"/>
          <w:attr w:name="Year" w:val="2011"/>
        </w:smartTagPr>
        <w:r w:rsidRPr="00C13387">
          <w:rPr>
            <w:rFonts w:hint="eastAsia"/>
            <w:sz w:val="21"/>
            <w:szCs w:val="21"/>
            <w:lang w:val="es-ES_tradnl" w:eastAsia="zh-CN"/>
          </w:rPr>
          <w:t>2011</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22</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073</w:t>
      </w:r>
      <w:r w:rsidRPr="00C13387">
        <w:rPr>
          <w:rFonts w:hint="eastAsia"/>
          <w:sz w:val="21"/>
          <w:szCs w:val="21"/>
          <w:lang w:val="es-ES_tradnl" w:eastAsia="zh-CN"/>
        </w:rPr>
        <w:t>号法：《</w:t>
      </w:r>
      <w:r w:rsidRPr="00C13387">
        <w:rPr>
          <w:rFonts w:hint="eastAsia"/>
          <w:sz w:val="21"/>
          <w:szCs w:val="21"/>
          <w:lang w:val="es-ES" w:eastAsia="zh-CN"/>
        </w:rPr>
        <w:t>司法管辖区划界法</w:t>
      </w:r>
      <w:r w:rsidRPr="00C13387">
        <w:rPr>
          <w:rFonts w:hint="eastAsia"/>
          <w:sz w:val="21"/>
          <w:szCs w:val="21"/>
          <w:lang w:val="es-ES_tradnl" w:eastAsia="zh-CN"/>
        </w:rPr>
        <w:t>》，旨在规范《国家政治宪法》中规定的有效性的适用范围，确定农村土著印第安人管辖区以及其他宪法承认的司法管辖区范围，并在司法多元化框架内确定这些管辖区之间的协调和合作机制。该法第</w:t>
      </w:r>
      <w:r w:rsidRPr="00C13387">
        <w:rPr>
          <w:rFonts w:hint="eastAsia"/>
          <w:sz w:val="21"/>
          <w:szCs w:val="21"/>
          <w:lang w:val="es-ES_tradnl" w:eastAsia="zh-CN"/>
        </w:rPr>
        <w:t>5</w:t>
      </w:r>
      <w:r w:rsidRPr="00C13387">
        <w:rPr>
          <w:rFonts w:hint="eastAsia"/>
          <w:sz w:val="21"/>
          <w:szCs w:val="21"/>
          <w:lang w:val="es-ES_tradnl" w:eastAsia="zh-CN"/>
        </w:rPr>
        <w:t>条第二款规定：“</w:t>
      </w:r>
      <w:r w:rsidRPr="00C13387">
        <w:rPr>
          <w:rFonts w:eastAsia="KaiTi_GB2312" w:hint="eastAsia"/>
          <w:sz w:val="21"/>
          <w:szCs w:val="21"/>
          <w:lang w:val="es-ES_tradnl" w:eastAsia="zh-CN"/>
        </w:rPr>
        <w:t>所有获得宪法承认的管辖区，应禁止和惩治针对儿童、青少年和妇女的一切形式的暴力。在这方面的任何和解均属非法</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61.</w:t>
      </w:r>
      <w:r w:rsidRPr="00C13387">
        <w:rPr>
          <w:sz w:val="21"/>
          <w:szCs w:val="21"/>
          <w:lang w:val="es-ES_tradnl" w:eastAsia="zh-CN"/>
        </w:rPr>
        <w:tab/>
      </w:r>
      <w:smartTag w:uri="urn:schemas-microsoft-com:office:smarttags" w:element="chsdate">
        <w:smartTagPr>
          <w:attr w:name="Year" w:val="2010"/>
          <w:attr w:name="Month" w:val="12"/>
          <w:attr w:name="Day" w:val="10"/>
          <w:attr w:name="IsLunarDate" w:val="False"/>
          <w:attr w:name="IsROCDate" w:val="False"/>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10</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065</w:t>
      </w:r>
      <w:r w:rsidRPr="00C13387">
        <w:rPr>
          <w:rFonts w:hint="eastAsia"/>
          <w:sz w:val="21"/>
          <w:szCs w:val="21"/>
          <w:lang w:val="es-ES_tradnl" w:eastAsia="zh-CN"/>
        </w:rPr>
        <w:t>号法规定了对养老金综合体系，以及给予所有玻利维亚人的津贴和福利待遇的管理问题，以落实《国家政治宪法》的相关规定。</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62.</w:t>
      </w:r>
      <w:r w:rsidRPr="00C13387">
        <w:rPr>
          <w:sz w:val="21"/>
          <w:szCs w:val="21"/>
          <w:lang w:val="es-ES_tradnl" w:eastAsia="zh-CN"/>
        </w:rPr>
        <w:tab/>
      </w:r>
      <w:smartTag w:uri="urn:schemas-microsoft-com:office:smarttags" w:element="chsdate">
        <w:smartTagPr>
          <w:attr w:name="Year" w:val="2010"/>
          <w:attr w:name="Month" w:val="12"/>
          <w:attr w:name="Day" w:val="21"/>
          <w:attr w:name="IsLunarDate" w:val="False"/>
          <w:attr w:name="IsROCDate" w:val="False"/>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21</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071</w:t>
      </w:r>
      <w:r w:rsidRPr="00C13387">
        <w:rPr>
          <w:rFonts w:hint="eastAsia"/>
          <w:sz w:val="21"/>
          <w:szCs w:val="21"/>
          <w:lang w:val="es-ES_tradnl" w:eastAsia="zh-CN"/>
        </w:rPr>
        <w:t>号法，承认地球母亲的权利，规定了多民族国家以及社会在确保尊重这些权利方面应承担的责任和义务。</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63.</w:t>
      </w:r>
      <w:r w:rsidRPr="00C13387">
        <w:rPr>
          <w:sz w:val="21"/>
          <w:szCs w:val="21"/>
          <w:lang w:val="es-ES_tradnl" w:eastAsia="zh-CN"/>
        </w:rPr>
        <w:tab/>
      </w:r>
      <w:smartTag w:uri="urn:schemas-microsoft-com:office:smarttags" w:element="chsdate">
        <w:smartTagPr>
          <w:attr w:name="Year" w:val="2011"/>
          <w:attr w:name="Month" w:val="4"/>
          <w:attr w:name="Day" w:val="4"/>
          <w:attr w:name="IsLunarDate" w:val="False"/>
          <w:attr w:name="IsROCDate" w:val="False"/>
        </w:smartTagPr>
        <w:r w:rsidRPr="00C13387">
          <w:rPr>
            <w:rFonts w:hint="eastAsia"/>
            <w:sz w:val="21"/>
            <w:szCs w:val="21"/>
            <w:lang w:val="es-ES_tradnl" w:eastAsia="zh-CN"/>
          </w:rPr>
          <w:t>2011</w:t>
        </w:r>
        <w:r w:rsidRPr="00C13387">
          <w:rPr>
            <w:rFonts w:hint="eastAsia"/>
            <w:sz w:val="21"/>
            <w:szCs w:val="21"/>
            <w:lang w:val="es-ES_tradnl" w:eastAsia="zh-CN"/>
          </w:rPr>
          <w:t>年</w:t>
        </w:r>
        <w:r w:rsidRPr="00C13387">
          <w:rPr>
            <w:rFonts w:hint="eastAsia"/>
            <w:sz w:val="21"/>
            <w:szCs w:val="21"/>
            <w:lang w:val="es-ES_tradnl" w:eastAsia="zh-CN"/>
          </w:rPr>
          <w:t>4</w:t>
        </w:r>
        <w:r w:rsidRPr="00C13387">
          <w:rPr>
            <w:rFonts w:hint="eastAsia"/>
            <w:sz w:val="21"/>
            <w:szCs w:val="21"/>
            <w:lang w:val="es-ES_tradnl" w:eastAsia="zh-CN"/>
          </w:rPr>
          <w:t>月</w:t>
        </w:r>
        <w:r w:rsidRPr="00C13387">
          <w:rPr>
            <w:rFonts w:hint="eastAsia"/>
            <w:sz w:val="21"/>
            <w:szCs w:val="21"/>
            <w:lang w:val="es-ES_tradnl" w:eastAsia="zh-CN"/>
          </w:rPr>
          <w:t>4</w:t>
        </w:r>
        <w:r w:rsidRPr="00C13387">
          <w:rPr>
            <w:rFonts w:hint="eastAsia"/>
            <w:sz w:val="21"/>
            <w:szCs w:val="21"/>
            <w:lang w:val="es-ES_tradnl" w:eastAsia="zh-CN"/>
          </w:rPr>
          <w:t>日</w:t>
        </w:r>
      </w:smartTag>
      <w:r w:rsidRPr="00C13387">
        <w:rPr>
          <w:rFonts w:hint="eastAsia"/>
          <w:sz w:val="21"/>
          <w:szCs w:val="21"/>
          <w:lang w:val="es-ES_tradnl" w:eastAsia="zh-CN"/>
        </w:rPr>
        <w:t>关于玻利维亚</w:t>
      </w:r>
      <w:r w:rsidRPr="00C13387">
        <w:rPr>
          <w:rFonts w:hint="eastAsia"/>
          <w:sz w:val="21"/>
          <w:szCs w:val="21"/>
          <w:lang w:val="es-ES" w:eastAsia="zh-CN"/>
        </w:rPr>
        <w:t>警察内部纪律制度的第</w:t>
      </w:r>
      <w:r w:rsidRPr="00C13387">
        <w:rPr>
          <w:rFonts w:hint="eastAsia"/>
          <w:sz w:val="21"/>
          <w:szCs w:val="21"/>
          <w:lang w:val="es-ES" w:eastAsia="zh-CN"/>
        </w:rPr>
        <w:t>101</w:t>
      </w:r>
      <w:r w:rsidRPr="00C13387">
        <w:rPr>
          <w:rFonts w:hint="eastAsia"/>
          <w:sz w:val="21"/>
          <w:szCs w:val="21"/>
          <w:lang w:val="es-ES" w:eastAsia="zh-CN"/>
        </w:rPr>
        <w:t>号法。该法第一卷构成了一部旨在保障警察机关各级各类人员的权利，确保警务人员自觉遵守纪律、服从上级、遵守道德伦理和部门制度的法律文书，规定了哪些行为构成违纪、属于哪种违纪以及相应的制裁办法。</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64.</w:t>
      </w:r>
      <w:r w:rsidRPr="00C13387">
        <w:rPr>
          <w:sz w:val="21"/>
          <w:szCs w:val="21"/>
          <w:lang w:val="es-ES" w:eastAsia="zh-CN"/>
        </w:rPr>
        <w:tab/>
      </w:r>
      <w:smartTag w:uri="urn:schemas-microsoft-com:office:smarttags" w:element="chsdate">
        <w:smartTagPr>
          <w:attr w:name="IsROCDate" w:val="False"/>
          <w:attr w:name="IsLunarDate" w:val="False"/>
          <w:attr w:name="Day" w:val="26"/>
          <w:attr w:name="Month" w:val="6"/>
          <w:attr w:name="Year" w:val="2011"/>
        </w:smartTagPr>
        <w:r w:rsidRPr="00C13387">
          <w:rPr>
            <w:rFonts w:hint="eastAsia"/>
            <w:sz w:val="21"/>
            <w:szCs w:val="21"/>
            <w:lang w:val="es-ES" w:eastAsia="zh-CN"/>
          </w:rPr>
          <w:t>2011</w:t>
        </w:r>
        <w:r w:rsidRPr="00C13387">
          <w:rPr>
            <w:rFonts w:hint="eastAsia"/>
            <w:sz w:val="21"/>
            <w:szCs w:val="21"/>
            <w:lang w:val="es-ES" w:eastAsia="zh-CN"/>
          </w:rPr>
          <w:t>年</w:t>
        </w:r>
        <w:r w:rsidRPr="00C13387">
          <w:rPr>
            <w:rFonts w:hint="eastAsia"/>
            <w:sz w:val="21"/>
            <w:szCs w:val="21"/>
            <w:lang w:val="es-ES" w:eastAsia="zh-CN"/>
          </w:rPr>
          <w:t>6</w:t>
        </w:r>
        <w:r w:rsidRPr="00C13387">
          <w:rPr>
            <w:rFonts w:hint="eastAsia"/>
            <w:sz w:val="21"/>
            <w:szCs w:val="21"/>
            <w:lang w:val="es-ES" w:eastAsia="zh-CN"/>
          </w:rPr>
          <w:t>月</w:t>
        </w:r>
        <w:r w:rsidRPr="00C13387">
          <w:rPr>
            <w:rFonts w:hint="eastAsia"/>
            <w:sz w:val="21"/>
            <w:szCs w:val="21"/>
            <w:lang w:val="es-ES" w:eastAsia="zh-CN"/>
          </w:rPr>
          <w:t>26</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144</w:t>
      </w:r>
      <w:r w:rsidRPr="00C13387">
        <w:rPr>
          <w:rFonts w:hint="eastAsia"/>
          <w:sz w:val="21"/>
          <w:szCs w:val="21"/>
          <w:lang w:val="es-ES" w:eastAsia="zh-CN"/>
        </w:rPr>
        <w:t>号法：《农业社区生产改革法》。规定应当规范农业社区生产改革程序，以确保粮食主权，从而奠定多元经济各行为方在农牧业和林业产品的生产、加工和销售方面的体制、政策基础以及技术和财政机制；强调应在保障与地球母亲所孕育的生命环境和谐与平衡的前提下发展有机生产。</w:t>
      </w:r>
      <w:r w:rsidRPr="00C13387">
        <w:rPr>
          <w:sz w:val="21"/>
          <w:szCs w:val="21"/>
          <w:lang w:val="es-ES" w:eastAsia="zh-CN"/>
        </w:rPr>
        <w:t xml:space="preserve"> </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65.</w:t>
      </w:r>
      <w:r w:rsidRPr="00C13387">
        <w:rPr>
          <w:sz w:val="21"/>
          <w:szCs w:val="21"/>
          <w:lang w:val="es-ES" w:eastAsia="zh-CN"/>
        </w:rPr>
        <w:tab/>
      </w:r>
      <w:smartTag w:uri="urn:schemas-microsoft-com:office:smarttags" w:element="chsdate">
        <w:smartTagPr>
          <w:attr w:name="IsROCDate" w:val="False"/>
          <w:attr w:name="IsLunarDate" w:val="False"/>
          <w:attr w:name="Day" w:val="25"/>
          <w:attr w:name="Month" w:val="11"/>
          <w:attr w:name="Year" w:val="2011"/>
        </w:smartTagPr>
        <w:r w:rsidRPr="00C13387">
          <w:rPr>
            <w:rFonts w:hint="eastAsia"/>
            <w:sz w:val="21"/>
            <w:szCs w:val="21"/>
            <w:lang w:val="es-ES" w:eastAsia="zh-CN"/>
          </w:rPr>
          <w:t>2011</w:t>
        </w:r>
        <w:r w:rsidRPr="00C13387">
          <w:rPr>
            <w:rFonts w:hint="eastAsia"/>
            <w:sz w:val="21"/>
            <w:szCs w:val="21"/>
            <w:lang w:val="es-ES" w:eastAsia="zh-CN"/>
          </w:rPr>
          <w:t>年</w:t>
        </w:r>
        <w:r w:rsidRPr="00C13387">
          <w:rPr>
            <w:rFonts w:hint="eastAsia"/>
            <w:sz w:val="21"/>
            <w:szCs w:val="21"/>
            <w:lang w:val="es-ES" w:eastAsia="zh-CN"/>
          </w:rPr>
          <w:t>11</w:t>
        </w:r>
        <w:r w:rsidRPr="00C13387">
          <w:rPr>
            <w:rFonts w:hint="eastAsia"/>
            <w:sz w:val="21"/>
            <w:szCs w:val="21"/>
            <w:lang w:val="es-ES" w:eastAsia="zh-CN"/>
          </w:rPr>
          <w:t>月</w:t>
        </w:r>
        <w:r w:rsidRPr="00C13387">
          <w:rPr>
            <w:rFonts w:hint="eastAsia"/>
            <w:sz w:val="21"/>
            <w:szCs w:val="21"/>
            <w:lang w:val="es-ES" w:eastAsia="zh-CN"/>
          </w:rPr>
          <w:t>25</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181</w:t>
      </w:r>
      <w:r w:rsidRPr="00C13387">
        <w:rPr>
          <w:rFonts w:hint="eastAsia"/>
          <w:sz w:val="21"/>
          <w:szCs w:val="21"/>
          <w:lang w:val="es-ES" w:eastAsia="zh-CN"/>
        </w:rPr>
        <w:t>号法，即关于玻利维亚全国家政工人节的法律。宣布在玻利维亚全国范围内将每年的</w:t>
      </w:r>
      <w:smartTag w:uri="urn:schemas-microsoft-com:office:smarttags" w:element="chsdate">
        <w:smartTagPr>
          <w:attr w:name="IsROCDate" w:val="False"/>
          <w:attr w:name="IsLunarDate" w:val="False"/>
          <w:attr w:name="Day" w:val="30"/>
          <w:attr w:name="Month" w:val="3"/>
          <w:attr w:name="Year" w:val="2014"/>
        </w:smartTagPr>
        <w:r w:rsidRPr="00C13387">
          <w:rPr>
            <w:rFonts w:hint="eastAsia"/>
            <w:sz w:val="21"/>
            <w:szCs w:val="21"/>
            <w:lang w:val="es-ES" w:eastAsia="zh-CN"/>
          </w:rPr>
          <w:t>3</w:t>
        </w:r>
        <w:r w:rsidRPr="00C13387">
          <w:rPr>
            <w:rFonts w:hint="eastAsia"/>
            <w:sz w:val="21"/>
            <w:szCs w:val="21"/>
            <w:lang w:val="es-ES" w:eastAsia="zh-CN"/>
          </w:rPr>
          <w:t>月</w:t>
        </w:r>
        <w:r w:rsidRPr="00C13387">
          <w:rPr>
            <w:rFonts w:hint="eastAsia"/>
            <w:sz w:val="21"/>
            <w:szCs w:val="21"/>
            <w:lang w:val="es-ES" w:eastAsia="zh-CN"/>
          </w:rPr>
          <w:t>30</w:t>
        </w:r>
        <w:r w:rsidRPr="00C13387">
          <w:rPr>
            <w:rFonts w:hint="eastAsia"/>
            <w:sz w:val="21"/>
            <w:szCs w:val="21"/>
            <w:lang w:val="es-ES" w:eastAsia="zh-CN"/>
          </w:rPr>
          <w:t>日</w:t>
        </w:r>
      </w:smartTag>
      <w:r w:rsidRPr="00C13387">
        <w:rPr>
          <w:rFonts w:hint="eastAsia"/>
          <w:sz w:val="21"/>
          <w:szCs w:val="21"/>
          <w:lang w:val="es-ES" w:eastAsia="zh-CN"/>
        </w:rPr>
        <w:t>定为“家政工人日”，要求雇主在这一天给工人放假，不得克扣其薪水，以表彰其付出的劳动。</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66.</w:t>
      </w:r>
      <w:r w:rsidRPr="00C13387">
        <w:rPr>
          <w:sz w:val="21"/>
          <w:szCs w:val="21"/>
          <w:lang w:val="es-ES" w:eastAsia="zh-CN"/>
        </w:rPr>
        <w:tab/>
      </w:r>
      <w:smartTag w:uri="urn:schemas-microsoft-com:office:smarttags" w:element="chsdate">
        <w:smartTagPr>
          <w:attr w:name="IsROCDate" w:val="False"/>
          <w:attr w:name="IsLunarDate" w:val="False"/>
          <w:attr w:name="Day" w:val="28"/>
          <w:attr w:name="Month" w:val="12"/>
          <w:attr w:name="Year" w:val="2011"/>
        </w:smartTagPr>
        <w:r w:rsidRPr="00C13387">
          <w:rPr>
            <w:rFonts w:hint="eastAsia"/>
            <w:sz w:val="21"/>
            <w:szCs w:val="21"/>
            <w:lang w:val="es-ES" w:eastAsia="zh-CN"/>
          </w:rPr>
          <w:t>2011</w:t>
        </w:r>
        <w:r w:rsidRPr="00C13387">
          <w:rPr>
            <w:rFonts w:hint="eastAsia"/>
            <w:sz w:val="21"/>
            <w:szCs w:val="21"/>
            <w:lang w:val="es-ES" w:eastAsia="zh-CN"/>
          </w:rPr>
          <w:t>年</w:t>
        </w:r>
        <w:r w:rsidRPr="00C13387">
          <w:rPr>
            <w:rFonts w:hint="eastAsia"/>
            <w:sz w:val="21"/>
            <w:szCs w:val="21"/>
            <w:lang w:val="es-ES" w:eastAsia="zh-CN"/>
          </w:rPr>
          <w:t>12</w:t>
        </w:r>
        <w:r w:rsidRPr="00C13387">
          <w:rPr>
            <w:rFonts w:hint="eastAsia"/>
            <w:sz w:val="21"/>
            <w:szCs w:val="21"/>
            <w:lang w:val="es-ES" w:eastAsia="zh-CN"/>
          </w:rPr>
          <w:t>月</w:t>
        </w:r>
        <w:r w:rsidRPr="00C13387">
          <w:rPr>
            <w:rFonts w:hint="eastAsia"/>
            <w:sz w:val="21"/>
            <w:szCs w:val="21"/>
            <w:lang w:val="es-ES" w:eastAsia="zh-CN"/>
          </w:rPr>
          <w:t>28</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214</w:t>
      </w:r>
      <w:r w:rsidRPr="00C13387">
        <w:rPr>
          <w:rFonts w:hint="eastAsia"/>
          <w:sz w:val="21"/>
          <w:szCs w:val="21"/>
          <w:lang w:val="es-ES" w:eastAsia="zh-CN"/>
        </w:rPr>
        <w:t>号法，宣布将</w:t>
      </w:r>
      <w:r w:rsidRPr="00C13387">
        <w:rPr>
          <w:rFonts w:hint="eastAsia"/>
          <w:sz w:val="21"/>
          <w:szCs w:val="21"/>
          <w:lang w:val="es-ES" w:eastAsia="zh-CN"/>
        </w:rPr>
        <w:t>2012</w:t>
      </w:r>
      <w:r w:rsidRPr="00C13387">
        <w:rPr>
          <w:rFonts w:hint="eastAsia"/>
          <w:sz w:val="21"/>
          <w:szCs w:val="21"/>
          <w:lang w:val="es-ES" w:eastAsia="zh-CN"/>
        </w:rPr>
        <w:t>年定为“多民族玻利维亚国消除对少年儿童的暴力侵害年”，在这一框架下，已经开展了若干宣传教育活动，通过讲习班、宣传运动、课程班，以及其他提高认识政策来根除暴力。</w:t>
      </w:r>
      <w:r w:rsidRPr="00C13387">
        <w:rPr>
          <w:sz w:val="21"/>
          <w:szCs w:val="21"/>
          <w:lang w:val="es-ES" w:eastAsia="zh-CN"/>
        </w:rPr>
        <w:t xml:space="preserve"> </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67.</w:t>
      </w:r>
      <w:r w:rsidRPr="00C13387">
        <w:rPr>
          <w:sz w:val="21"/>
          <w:szCs w:val="21"/>
          <w:lang w:val="es-ES" w:eastAsia="zh-CN"/>
        </w:rPr>
        <w:tab/>
      </w:r>
      <w:smartTag w:uri="urn:schemas-microsoft-com:office:smarttags" w:element="chsdate">
        <w:smartTagPr>
          <w:attr w:name="Year" w:val="2012"/>
          <w:attr w:name="Month" w:val="4"/>
          <w:attr w:name="Day" w:val="20"/>
          <w:attr w:name="IsLunarDate" w:val="False"/>
          <w:attr w:name="IsROCDate" w:val="False"/>
        </w:smartTagPr>
        <w:r w:rsidRPr="00C13387">
          <w:rPr>
            <w:rFonts w:hint="eastAsia"/>
            <w:sz w:val="21"/>
            <w:szCs w:val="21"/>
            <w:lang w:val="es-ES" w:eastAsia="zh-CN"/>
          </w:rPr>
          <w:t>2012</w:t>
        </w:r>
        <w:r w:rsidRPr="00C13387">
          <w:rPr>
            <w:rFonts w:hint="eastAsia"/>
            <w:sz w:val="21"/>
            <w:szCs w:val="21"/>
            <w:lang w:val="es-ES" w:eastAsia="zh-CN"/>
          </w:rPr>
          <w:t>年</w:t>
        </w:r>
        <w:r w:rsidRPr="00C13387">
          <w:rPr>
            <w:rFonts w:hint="eastAsia"/>
            <w:sz w:val="21"/>
            <w:szCs w:val="21"/>
            <w:lang w:val="es-ES" w:eastAsia="zh-CN"/>
          </w:rPr>
          <w:t>4</w:t>
        </w:r>
        <w:r w:rsidRPr="00C13387">
          <w:rPr>
            <w:rFonts w:hint="eastAsia"/>
            <w:sz w:val="21"/>
            <w:szCs w:val="21"/>
            <w:lang w:val="es-ES" w:eastAsia="zh-CN"/>
          </w:rPr>
          <w:t>月</w:t>
        </w:r>
        <w:r w:rsidRPr="00C13387">
          <w:rPr>
            <w:rFonts w:hint="eastAsia"/>
            <w:sz w:val="21"/>
            <w:szCs w:val="21"/>
            <w:lang w:val="es-ES" w:eastAsia="zh-CN"/>
          </w:rPr>
          <w:t>20</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235</w:t>
      </w:r>
      <w:r w:rsidRPr="00C13387">
        <w:rPr>
          <w:rFonts w:hint="eastAsia"/>
          <w:sz w:val="21"/>
          <w:szCs w:val="21"/>
          <w:lang w:val="es-ES" w:eastAsia="zh-CN"/>
        </w:rPr>
        <w:t>号法，宣布国家迫切需要在国内九个省份建立、配套并开办戒酒中心，为有酗酒问题的儿童、青少年和年轻人提供心理辅导和教育，帮助其康复并重新融入社会，戒酒中心的具体工作就是提供医疗救治、心理辅导、社会工作并培养救助对象的职业技术能力。</w:t>
      </w:r>
      <w:r w:rsidRPr="00C13387">
        <w:rPr>
          <w:sz w:val="21"/>
          <w:szCs w:val="21"/>
          <w:lang w:val="es-ES" w:eastAsia="zh-CN"/>
        </w:rPr>
        <w:t xml:space="preserve"> </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68.</w:t>
      </w:r>
      <w:r w:rsidRPr="00C13387">
        <w:rPr>
          <w:sz w:val="21"/>
          <w:szCs w:val="21"/>
          <w:lang w:val="es-ES" w:eastAsia="zh-CN"/>
        </w:rPr>
        <w:tab/>
      </w:r>
      <w:smartTag w:uri="urn:schemas-microsoft-com:office:smarttags" w:element="chsdate">
        <w:smartTagPr>
          <w:attr w:name="Year" w:val="2012"/>
          <w:attr w:name="Month" w:val="5"/>
          <w:attr w:name="Day" w:val="28"/>
          <w:attr w:name="IsLunarDate" w:val="False"/>
          <w:attr w:name="IsROCDate" w:val="False"/>
        </w:smartTagPr>
        <w:r w:rsidRPr="00C13387">
          <w:rPr>
            <w:rFonts w:hint="eastAsia"/>
            <w:sz w:val="21"/>
            <w:szCs w:val="21"/>
            <w:lang w:val="es-ES" w:eastAsia="zh-CN"/>
          </w:rPr>
          <w:t>2012</w:t>
        </w:r>
        <w:r w:rsidRPr="00C13387">
          <w:rPr>
            <w:rFonts w:hint="eastAsia"/>
            <w:sz w:val="21"/>
            <w:szCs w:val="21"/>
            <w:lang w:val="es-ES" w:eastAsia="zh-CN"/>
          </w:rPr>
          <w:t>年</w:t>
        </w:r>
        <w:r w:rsidRPr="00C13387">
          <w:rPr>
            <w:rFonts w:hint="eastAsia"/>
            <w:sz w:val="21"/>
            <w:szCs w:val="21"/>
            <w:lang w:val="es-ES" w:eastAsia="zh-CN"/>
          </w:rPr>
          <w:t>5</w:t>
        </w:r>
        <w:r w:rsidRPr="00C13387">
          <w:rPr>
            <w:rFonts w:hint="eastAsia"/>
            <w:sz w:val="21"/>
            <w:szCs w:val="21"/>
            <w:lang w:val="es-ES" w:eastAsia="zh-CN"/>
          </w:rPr>
          <w:t>月</w:t>
        </w:r>
        <w:r w:rsidRPr="00C13387">
          <w:rPr>
            <w:rFonts w:hint="eastAsia"/>
            <w:sz w:val="21"/>
            <w:szCs w:val="21"/>
            <w:lang w:val="es-ES" w:eastAsia="zh-CN"/>
          </w:rPr>
          <w:t>28</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243</w:t>
      </w:r>
      <w:r w:rsidRPr="00C13387">
        <w:rPr>
          <w:rFonts w:hint="eastAsia"/>
          <w:sz w:val="21"/>
          <w:szCs w:val="21"/>
          <w:lang w:val="es-ES" w:eastAsia="zh-CN"/>
        </w:rPr>
        <w:t>号法，即《打击对妇女的骚扰和政治迫害法》，旨在消除个人或集体性的骚扰和暴力行为、表现和现象，这些行为、表现和现象对妇女行使其公共政治职能造成了直接或间接的影响。</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69.</w:t>
      </w:r>
      <w:r w:rsidRPr="00C13387">
        <w:rPr>
          <w:sz w:val="21"/>
          <w:szCs w:val="21"/>
          <w:lang w:val="es-ES" w:eastAsia="zh-CN"/>
        </w:rPr>
        <w:tab/>
      </w:r>
      <w:smartTag w:uri="urn:schemas-microsoft-com:office:smarttags" w:element="chsdate">
        <w:smartTagPr>
          <w:attr w:name="IsROCDate" w:val="False"/>
          <w:attr w:name="IsLunarDate" w:val="False"/>
          <w:attr w:name="Day" w:val="31"/>
          <w:attr w:name="Month" w:val="7"/>
          <w:attr w:name="Year" w:val="2012"/>
        </w:smartTagPr>
        <w:r w:rsidRPr="00C13387">
          <w:rPr>
            <w:rFonts w:hint="eastAsia"/>
            <w:sz w:val="21"/>
            <w:szCs w:val="21"/>
            <w:lang w:val="es-ES" w:eastAsia="zh-CN"/>
          </w:rPr>
          <w:t>2012</w:t>
        </w:r>
        <w:r w:rsidRPr="00C13387">
          <w:rPr>
            <w:rFonts w:hint="eastAsia"/>
            <w:sz w:val="21"/>
            <w:szCs w:val="21"/>
            <w:lang w:val="es-ES" w:eastAsia="zh-CN"/>
          </w:rPr>
          <w:t>年</w:t>
        </w:r>
        <w:r w:rsidRPr="00C13387">
          <w:rPr>
            <w:rFonts w:hint="eastAsia"/>
            <w:sz w:val="21"/>
            <w:szCs w:val="21"/>
            <w:lang w:val="es-ES" w:eastAsia="zh-CN"/>
          </w:rPr>
          <w:t>7</w:t>
        </w:r>
        <w:r w:rsidRPr="00C13387">
          <w:rPr>
            <w:rFonts w:hint="eastAsia"/>
            <w:sz w:val="21"/>
            <w:szCs w:val="21"/>
            <w:lang w:val="es-ES" w:eastAsia="zh-CN"/>
          </w:rPr>
          <w:t>月</w:t>
        </w:r>
        <w:r w:rsidRPr="00C13387">
          <w:rPr>
            <w:rFonts w:hint="eastAsia"/>
            <w:sz w:val="21"/>
            <w:szCs w:val="21"/>
            <w:lang w:val="es-ES" w:eastAsia="zh-CN"/>
          </w:rPr>
          <w:t>31</w:t>
        </w:r>
        <w:r w:rsidRPr="00C13387">
          <w:rPr>
            <w:rFonts w:hint="eastAsia"/>
            <w:sz w:val="21"/>
            <w:szCs w:val="21"/>
            <w:lang w:val="es-ES" w:eastAsia="zh-CN"/>
          </w:rPr>
          <w:t>日</w:t>
        </w:r>
      </w:smartTag>
      <w:r w:rsidRPr="00C13387">
        <w:rPr>
          <w:rFonts w:hint="eastAsia"/>
          <w:sz w:val="21"/>
          <w:szCs w:val="21"/>
          <w:lang w:val="es-ES" w:eastAsia="zh-CN"/>
        </w:rPr>
        <w:t>的第</w:t>
      </w:r>
      <w:r w:rsidRPr="00C13387">
        <w:rPr>
          <w:rFonts w:hint="eastAsia"/>
          <w:sz w:val="21"/>
          <w:szCs w:val="21"/>
          <w:lang w:val="es-ES" w:eastAsia="zh-CN"/>
        </w:rPr>
        <w:t>263</w:t>
      </w:r>
      <w:r w:rsidRPr="00C13387">
        <w:rPr>
          <w:rFonts w:hint="eastAsia"/>
          <w:sz w:val="21"/>
          <w:szCs w:val="21"/>
          <w:lang w:val="es-ES" w:eastAsia="zh-CN"/>
        </w:rPr>
        <w:t>号法，即《全面打击人口贩运法》，旨在通过整合各类预防、保护、调查、起诉和对此类犯罪进行刑事惩治的措施和机制，保障受害者的基本权利。</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70.</w:t>
      </w:r>
      <w:r w:rsidRPr="00C13387">
        <w:rPr>
          <w:sz w:val="21"/>
          <w:szCs w:val="21"/>
          <w:lang w:val="es-ES_tradnl" w:eastAsia="zh-CN"/>
        </w:rPr>
        <w:tab/>
      </w:r>
      <w:smartTag w:uri="urn:schemas-microsoft-com:office:smarttags" w:element="chsdate">
        <w:smartTagPr>
          <w:attr w:name="IsROCDate" w:val="False"/>
          <w:attr w:name="IsLunarDate" w:val="False"/>
          <w:attr w:name="Day" w:val="10"/>
          <w:attr w:name="Month" w:val="9"/>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9</w:t>
        </w:r>
        <w:r w:rsidRPr="00C13387">
          <w:rPr>
            <w:rFonts w:hint="eastAsia"/>
            <w:sz w:val="21"/>
            <w:szCs w:val="21"/>
            <w:lang w:val="es-ES_tradnl" w:eastAsia="zh-CN"/>
          </w:rPr>
          <w:t>月</w:t>
        </w:r>
        <w:r w:rsidRPr="00C13387">
          <w:rPr>
            <w:rFonts w:hint="eastAsia"/>
            <w:sz w:val="21"/>
            <w:szCs w:val="21"/>
            <w:lang w:val="es-ES_tradnl" w:eastAsia="zh-CN"/>
          </w:rPr>
          <w:t>10</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274</w:t>
      </w:r>
      <w:r w:rsidRPr="00C13387">
        <w:rPr>
          <w:rFonts w:hint="eastAsia"/>
          <w:sz w:val="21"/>
          <w:szCs w:val="21"/>
          <w:lang w:val="es-ES_tradnl" w:eastAsia="zh-CN"/>
        </w:rPr>
        <w:t>号法，宣布将每年的</w:t>
      </w:r>
      <w:r w:rsidRPr="00C13387">
        <w:rPr>
          <w:rFonts w:hint="eastAsia"/>
          <w:sz w:val="21"/>
          <w:szCs w:val="21"/>
          <w:lang w:val="es-ES_tradnl" w:eastAsia="zh-CN"/>
        </w:rPr>
        <w:t>5</w:t>
      </w:r>
      <w:r w:rsidRPr="00C13387">
        <w:rPr>
          <w:rFonts w:hint="eastAsia"/>
          <w:sz w:val="21"/>
          <w:szCs w:val="21"/>
          <w:lang w:val="es-ES_tradnl" w:eastAsia="zh-CN"/>
        </w:rPr>
        <w:t>月</w:t>
      </w:r>
      <w:r w:rsidRPr="00C13387">
        <w:rPr>
          <w:rFonts w:hint="eastAsia"/>
          <w:sz w:val="21"/>
          <w:szCs w:val="21"/>
          <w:lang w:val="es-ES_tradnl" w:eastAsia="zh-CN"/>
        </w:rPr>
        <w:t>1</w:t>
      </w:r>
      <w:r w:rsidRPr="00C13387">
        <w:rPr>
          <w:rFonts w:hint="eastAsia"/>
          <w:sz w:val="21"/>
          <w:szCs w:val="21"/>
          <w:lang w:val="es-ES_tradnl" w:eastAsia="zh-CN"/>
        </w:rPr>
        <w:t>日定为“劳动节”，对玻利维亚的所有劳动者予以认可和表彰，他们的辛勤工作是玻利维亚美好生活建设大业的根本要素。</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71.</w:t>
      </w:r>
      <w:r w:rsidRPr="00C13387">
        <w:rPr>
          <w:sz w:val="21"/>
          <w:szCs w:val="21"/>
          <w:lang w:val="es-ES_tradnl" w:eastAsia="zh-CN"/>
        </w:rPr>
        <w:tab/>
      </w:r>
      <w:smartTag w:uri="urn:schemas-microsoft-com:office:smarttags" w:element="chsdate">
        <w:smartTagPr>
          <w:attr w:name="IsROCDate" w:val="False"/>
          <w:attr w:name="IsLunarDate" w:val="False"/>
          <w:attr w:name="Day" w:val="20"/>
          <w:attr w:name="Month" w:val="9"/>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9</w:t>
        </w:r>
        <w:r w:rsidRPr="00C13387">
          <w:rPr>
            <w:rFonts w:hint="eastAsia"/>
            <w:sz w:val="21"/>
            <w:szCs w:val="21"/>
            <w:lang w:val="es-ES_tradnl" w:eastAsia="zh-CN"/>
          </w:rPr>
          <w:t>月</w:t>
        </w:r>
        <w:r w:rsidRPr="00C13387">
          <w:rPr>
            <w:rFonts w:hint="eastAsia"/>
            <w:sz w:val="21"/>
            <w:szCs w:val="21"/>
            <w:lang w:val="es-ES_tradnl" w:eastAsia="zh-CN"/>
          </w:rPr>
          <w:t>20</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290</w:t>
      </w:r>
      <w:r w:rsidRPr="00C13387">
        <w:rPr>
          <w:rFonts w:hint="eastAsia"/>
          <w:sz w:val="21"/>
          <w:szCs w:val="21"/>
          <w:lang w:val="es-ES_tradnl" w:eastAsia="zh-CN"/>
        </w:rPr>
        <w:t>号法，</w:t>
      </w:r>
      <w:r w:rsidRPr="00C13387">
        <w:rPr>
          <w:rFonts w:hint="eastAsia"/>
          <w:sz w:val="21"/>
          <w:szCs w:val="21"/>
          <w:lang w:val="es-ES" w:eastAsia="zh-CN"/>
        </w:rPr>
        <w:t>将为多民族玻利维亚国的农村社区安装电力设施并供电，以便农村社区通电和用电列为国家的必要和优先事项，从而实现农村家家户户通电，推动开展各类生产活动和教育活动，尤其是惠及到科恰班巴省各村的土著农民妇女。</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72.</w:t>
      </w:r>
      <w:r w:rsidRPr="00C13387">
        <w:rPr>
          <w:sz w:val="21"/>
          <w:szCs w:val="21"/>
          <w:lang w:val="es-ES_tradnl" w:eastAsia="zh-CN"/>
        </w:rPr>
        <w:tab/>
      </w:r>
      <w:smartTag w:uri="urn:schemas-microsoft-com:office:smarttags" w:element="chsdate">
        <w:smartTagPr>
          <w:attr w:name="Year" w:val="2012"/>
          <w:attr w:name="Month" w:val="10"/>
          <w:attr w:name="Day" w:val="15"/>
          <w:attr w:name="IsLunarDate" w:val="False"/>
          <w:attr w:name="IsROCDate" w:val="False"/>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w:t>
        </w:r>
        <w:r w:rsidRPr="00C13387">
          <w:rPr>
            <w:rFonts w:hint="eastAsia"/>
            <w:sz w:val="21"/>
            <w:szCs w:val="21"/>
            <w:lang w:val="es-ES_tradnl" w:eastAsia="zh-CN"/>
          </w:rPr>
          <w:t>15</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300</w:t>
      </w:r>
      <w:r w:rsidRPr="00C13387">
        <w:rPr>
          <w:rFonts w:hint="eastAsia"/>
          <w:sz w:val="21"/>
          <w:szCs w:val="21"/>
          <w:lang w:val="es-ES_tradnl" w:eastAsia="zh-CN"/>
        </w:rPr>
        <w:t>号法，即</w:t>
      </w:r>
      <w:r w:rsidRPr="00C13387">
        <w:rPr>
          <w:rFonts w:hint="eastAsia"/>
          <w:sz w:val="21"/>
          <w:szCs w:val="21"/>
          <w:lang w:val="es-ES" w:eastAsia="zh-CN"/>
        </w:rPr>
        <w:t>《关于地球母亲和全面发展实现美好生活的框架法》，其目的是确保地球母亲的生命组成部分和生命系统再生能力的连续性，振兴并弘扬地方知识和先贤智慧，促进并落实和谐与均衡的全面发展，保护地球母亲。该法第</w:t>
      </w:r>
      <w:r w:rsidRPr="00C13387">
        <w:rPr>
          <w:rFonts w:hint="eastAsia"/>
          <w:sz w:val="21"/>
          <w:szCs w:val="21"/>
          <w:lang w:val="es-ES" w:eastAsia="zh-CN"/>
        </w:rPr>
        <w:t>28</w:t>
      </w:r>
      <w:r w:rsidRPr="00C13387">
        <w:rPr>
          <w:rFonts w:hint="eastAsia"/>
          <w:sz w:val="21"/>
          <w:szCs w:val="21"/>
          <w:lang w:val="es-ES" w:eastAsia="zh-CN"/>
        </w:rPr>
        <w:t>条规定，公共用地应以平等的方式分发、分配和再分配，优先照顾妇女。</w:t>
      </w:r>
    </w:p>
    <w:p w:rsidR="00281178" w:rsidRPr="00C13387" w:rsidRDefault="00281178" w:rsidP="00281178">
      <w:pPr>
        <w:pStyle w:val="SingleTxtG"/>
        <w:spacing w:line="320" w:lineRule="exact"/>
        <w:ind w:left="1276" w:right="1264"/>
        <w:rPr>
          <w:rFonts w:eastAsia="SimHei"/>
          <w:sz w:val="21"/>
          <w:szCs w:val="21"/>
          <w:lang w:val="es-ES_tradnl" w:eastAsia="zh-CN"/>
        </w:rPr>
      </w:pPr>
      <w:bookmarkStart w:id="11" w:name="_Toc301794884"/>
      <w:r w:rsidRPr="00C13387">
        <w:rPr>
          <w:rFonts w:eastAsia="SimHei" w:hint="eastAsia"/>
          <w:sz w:val="21"/>
          <w:szCs w:val="21"/>
          <w:lang w:val="es-ES_tradnl" w:eastAsia="zh-CN"/>
        </w:rPr>
        <w:t>法规审查</w:t>
      </w:r>
      <w:r w:rsidRPr="00C13387">
        <w:rPr>
          <w:rFonts w:eastAsia="SimHei" w:hint="eastAsia"/>
          <w:sz w:val="21"/>
          <w:szCs w:val="21"/>
          <w:lang w:val="es-ES_tradnl" w:eastAsia="zh-CN"/>
        </w:rPr>
        <w:t>/</w:t>
      </w:r>
      <w:r w:rsidRPr="00C13387">
        <w:rPr>
          <w:rFonts w:eastAsia="SimHei" w:hint="eastAsia"/>
          <w:sz w:val="21"/>
          <w:szCs w:val="21"/>
          <w:lang w:val="es-ES_tradnl" w:eastAsia="zh-CN"/>
        </w:rPr>
        <w:t>合规性监管程序</w:t>
      </w:r>
      <w:bookmarkEnd w:id="11"/>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73.</w:t>
      </w:r>
      <w:r w:rsidRPr="00C13387">
        <w:rPr>
          <w:sz w:val="21"/>
          <w:szCs w:val="21"/>
          <w:lang w:val="es-ES" w:eastAsia="zh-CN"/>
        </w:rPr>
        <w:tab/>
      </w:r>
      <w:r w:rsidRPr="00C13387">
        <w:rPr>
          <w:rFonts w:hint="eastAsia"/>
          <w:sz w:val="21"/>
          <w:szCs w:val="21"/>
          <w:lang w:val="es-ES" w:eastAsia="zh-CN"/>
        </w:rPr>
        <w:t>在《加强协调与法治国家建设方案》框架下，由多民族国家副总统办公室领导实施了法律合规性保障项目，通过这一项目，对玻利维亚现行的所有法律文书以及法规条文都进行了合规性监管和调整。这项工作有助于了解在先前存在的法规制度中，有哪些内容是建立在男尊女卑观念和殖民思想的司法基础上，构成了对妇女的歧视。其成果就是起草了一篇报告，建立起了宪法规定以及基本法律法规的比较矩阵，从而有助于制定相关提案来进行相应的调整和改革。</w:t>
      </w:r>
    </w:p>
    <w:p w:rsidR="00281178" w:rsidRPr="00C13387" w:rsidRDefault="009374D5" w:rsidP="00281178">
      <w:pPr>
        <w:pStyle w:val="SingleTxtG"/>
        <w:spacing w:line="320" w:lineRule="exact"/>
        <w:ind w:left="1264" w:right="1264"/>
        <w:rPr>
          <w:sz w:val="21"/>
          <w:szCs w:val="21"/>
          <w:lang w:val="es-ES_tradnl" w:eastAsia="zh-CN"/>
        </w:rPr>
      </w:pPr>
      <w:r>
        <w:rPr>
          <w:bCs/>
          <w:sz w:val="21"/>
          <w:szCs w:val="21"/>
          <w:lang w:val="es-ES_tradnl" w:eastAsia="zh-CN"/>
        </w:rPr>
        <w:br w:type="page"/>
      </w:r>
      <w:r w:rsidR="00281178" w:rsidRPr="00C13387">
        <w:rPr>
          <w:bCs/>
          <w:sz w:val="21"/>
          <w:szCs w:val="21"/>
          <w:lang w:val="es-ES_tradnl" w:eastAsia="zh-CN"/>
        </w:rPr>
        <w:t>74.</w:t>
      </w:r>
      <w:r w:rsidR="00281178" w:rsidRPr="00C13387">
        <w:rPr>
          <w:bCs/>
          <w:sz w:val="21"/>
          <w:szCs w:val="21"/>
          <w:lang w:val="es-ES_tradnl" w:eastAsia="zh-CN"/>
        </w:rPr>
        <w:tab/>
      </w:r>
      <w:r w:rsidR="00281178" w:rsidRPr="00C13387">
        <w:rPr>
          <w:rFonts w:hint="eastAsia"/>
          <w:bCs/>
          <w:sz w:val="21"/>
          <w:szCs w:val="21"/>
          <w:lang w:val="es-ES_tradnl" w:eastAsia="zh-CN"/>
        </w:rPr>
        <w:t>同样，在</w:t>
      </w:r>
      <w:r w:rsidR="00281178" w:rsidRPr="00C13387">
        <w:rPr>
          <w:rFonts w:hint="eastAsia"/>
          <w:bCs/>
          <w:sz w:val="21"/>
          <w:szCs w:val="21"/>
          <w:lang w:val="es-ES_tradnl" w:eastAsia="zh-CN"/>
        </w:rPr>
        <w:t>2008</w:t>
      </w:r>
      <w:r w:rsidR="00281178" w:rsidRPr="00C13387">
        <w:rPr>
          <w:rFonts w:hint="eastAsia"/>
          <w:bCs/>
          <w:sz w:val="21"/>
          <w:szCs w:val="21"/>
          <w:lang w:val="es-ES_tradnl" w:eastAsia="zh-CN"/>
        </w:rPr>
        <w:t>年，性别事务主管部门仔细审查了现行的各部法律，</w:t>
      </w:r>
      <w:r w:rsidR="00281178" w:rsidRPr="00281178">
        <w:rPr>
          <w:rStyle w:val="FootnoteReference"/>
          <w:sz w:val="21"/>
          <w:szCs w:val="21"/>
        </w:rPr>
        <w:footnoteReference w:id="21"/>
      </w:r>
      <w:r>
        <w:rPr>
          <w:bCs/>
          <w:sz w:val="21"/>
          <w:szCs w:val="21"/>
          <w:lang w:val="es-ES_tradnl" w:eastAsia="zh-CN"/>
        </w:rPr>
        <w:t xml:space="preserve"> </w:t>
      </w:r>
      <w:r w:rsidR="00281178" w:rsidRPr="00C13387">
        <w:rPr>
          <w:rFonts w:hint="eastAsia"/>
          <w:bCs/>
          <w:sz w:val="21"/>
          <w:szCs w:val="21"/>
          <w:lang w:val="es-ES_tradnl" w:eastAsia="zh-CN"/>
        </w:rPr>
        <w:t>重点审查了那些与妇女问题相关的法律：家庭权利、公民权利、社会保障权、土地权、政治参与权、刑事司法保护权、教育权等等，要考虑到一些法律已经由来已久，而另一些法律则是刚刚加以应用。此次审查揭露出，虽然有一些法律使用了中性语言，但是几乎所有的法律规定都使用了一种带有性别歧视的语言，不过新的《多民族玻利维亚国政治宪法》已经克服了这一问题。</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75.</w:t>
      </w:r>
      <w:r w:rsidRPr="00C13387">
        <w:rPr>
          <w:sz w:val="21"/>
          <w:szCs w:val="21"/>
          <w:lang w:val="es-ES_tradnl" w:eastAsia="zh-CN"/>
        </w:rPr>
        <w:tab/>
      </w:r>
      <w:r w:rsidRPr="00C13387">
        <w:rPr>
          <w:rFonts w:hint="eastAsia"/>
          <w:sz w:val="21"/>
          <w:szCs w:val="21"/>
          <w:lang w:val="es-ES_tradnl" w:eastAsia="zh-CN"/>
        </w:rPr>
        <w:t>对现行立法的分析是一项重大进步，这是因为在玻利维亚正在开展一个史无前例的广泛参与进程，在这一进程中，正从社会基层入手建立法律共识和形成法律提案。新出台的所有法律，都旨在有效落实新的《国家政治宪法》赋予全体妇女的各项权利。</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76.</w:t>
      </w:r>
      <w:r w:rsidRPr="00C13387">
        <w:rPr>
          <w:sz w:val="21"/>
          <w:szCs w:val="21"/>
          <w:lang w:val="es-ES_tradnl" w:eastAsia="zh-CN"/>
        </w:rPr>
        <w:tab/>
      </w:r>
      <w:r w:rsidRPr="00C13387">
        <w:rPr>
          <w:rFonts w:hint="eastAsia"/>
          <w:sz w:val="21"/>
          <w:szCs w:val="21"/>
          <w:lang w:val="es-ES_tradnl" w:eastAsia="zh-CN"/>
        </w:rPr>
        <w:t>与此同时，机会平等副部级办公室举办了各方广泛参与的研讨会，目的就是评估已取得的进展、出现的倒退，特别是各类法律在其实施过程中所产生的影响，此外，还要收集分布在全国各省的社会组织和妇女组织的意见，对各类具有积极意义的法律法规和习惯法的兼容情况进行分析。此项工作的结果，就是提出了《刑法典》和《家庭法典》草案，这些法案得到了各社会组织的充实，其中就包括玻利维亚土著人民联合会，联合国通过其性别秘书处协调开展工作。</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77.</w:t>
      </w:r>
      <w:r w:rsidRPr="00C13387">
        <w:rPr>
          <w:rFonts w:hint="eastAsia"/>
          <w:sz w:val="21"/>
          <w:szCs w:val="21"/>
          <w:lang w:val="es-ES_tradnl" w:eastAsia="zh-CN"/>
        </w:rPr>
        <w:tab/>
      </w:r>
      <w:r w:rsidRPr="00C13387">
        <w:rPr>
          <w:rFonts w:hint="eastAsia"/>
          <w:sz w:val="21"/>
          <w:szCs w:val="21"/>
          <w:lang w:val="es-ES_tradnl" w:eastAsia="zh-CN"/>
        </w:rPr>
        <w:t>在落实《国家男女机会平等计划》的框架内，各部委和副部级机关已经根据其部门职能，陆续拟订了相关立法提案，着重强调妇女的机会平等。</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iCs/>
          <w:sz w:val="21"/>
          <w:szCs w:val="21"/>
          <w:lang w:val="es-ES_tradnl" w:eastAsia="zh-CN"/>
        </w:rPr>
      </w:pPr>
      <w:r w:rsidRPr="00C13387">
        <w:rPr>
          <w:rFonts w:eastAsia="SimHei" w:hint="eastAsia"/>
          <w:iCs/>
          <w:sz w:val="21"/>
          <w:szCs w:val="21"/>
          <w:lang w:val="es-ES_tradnl" w:eastAsia="zh-CN"/>
        </w:rPr>
        <w:t>关于调整现行法律法规的提案</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78.</w:t>
      </w:r>
      <w:r w:rsidRPr="00C13387">
        <w:rPr>
          <w:iCs/>
          <w:sz w:val="21"/>
          <w:szCs w:val="21"/>
          <w:lang w:val="es-ES_tradnl" w:eastAsia="zh-CN"/>
        </w:rPr>
        <w:tab/>
      </w:r>
      <w:r w:rsidRPr="00C13387">
        <w:rPr>
          <w:rFonts w:hint="eastAsia"/>
          <w:iCs/>
          <w:sz w:val="21"/>
          <w:szCs w:val="21"/>
          <w:lang w:val="es-ES_tradnl" w:eastAsia="zh-CN"/>
        </w:rPr>
        <w:t>在当前的民主深化进程中，正在努力将性别观点纳入到各类普通法性质的法律法规中，例如《民法典》、《儿童和青少年法典》、《刑法典》、《刑事诉讼法》和《民事诉讼法》，主管责任机关正在起草一份关于在《检察机关组织法》中实现性别观点主流化的提案，并确定在制定各部门制度条例和自治章程时应当考虑的相应方针。</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79.</w:t>
      </w:r>
      <w:r w:rsidRPr="00C13387">
        <w:rPr>
          <w:iCs/>
          <w:sz w:val="21"/>
          <w:szCs w:val="21"/>
          <w:lang w:val="es-ES_tradnl" w:eastAsia="zh-CN"/>
        </w:rPr>
        <w:tab/>
      </w:r>
      <w:r w:rsidRPr="00C13387">
        <w:rPr>
          <w:rFonts w:hint="eastAsia"/>
          <w:iCs/>
          <w:sz w:val="21"/>
          <w:szCs w:val="21"/>
          <w:lang w:val="es-ES_tradnl" w:eastAsia="zh-CN"/>
        </w:rPr>
        <w:t>在实施临时性措施方面的一项重要成就，就是通过各行为方在促进尊重妇女权利方面的协调努力，由以下成员单位结成了一个联盟：司法部</w:t>
      </w:r>
      <w:r w:rsidR="009374D5">
        <w:rPr>
          <w:rFonts w:hint="eastAsia"/>
          <w:iCs/>
          <w:sz w:val="21"/>
          <w:szCs w:val="21"/>
          <w:lang w:val="es-ES_tradnl" w:eastAsia="zh-CN"/>
        </w:rPr>
        <w:t>(</w:t>
      </w:r>
      <w:r w:rsidRPr="00C13387">
        <w:rPr>
          <w:rFonts w:hint="eastAsia"/>
          <w:iCs/>
          <w:sz w:val="21"/>
          <w:szCs w:val="21"/>
          <w:lang w:val="es-ES_tradnl" w:eastAsia="zh-CN"/>
        </w:rPr>
        <w:t>通过机会平等副部级办公室</w:t>
      </w:r>
      <w:r w:rsidR="009374D5">
        <w:rPr>
          <w:rFonts w:hint="eastAsia"/>
          <w:iCs/>
          <w:sz w:val="21"/>
          <w:szCs w:val="21"/>
          <w:lang w:val="es-ES_tradnl" w:eastAsia="zh-CN"/>
        </w:rPr>
        <w:t>)</w:t>
      </w:r>
      <w:r w:rsidRPr="00C13387">
        <w:rPr>
          <w:rFonts w:hint="eastAsia"/>
          <w:iCs/>
          <w:sz w:val="21"/>
          <w:szCs w:val="21"/>
          <w:lang w:val="es-ES_tradnl" w:eastAsia="zh-CN"/>
        </w:rPr>
        <w:t>，女议员代表平台</w:t>
      </w:r>
      <w:r w:rsidR="009374D5">
        <w:rPr>
          <w:rFonts w:hint="eastAsia"/>
          <w:iCs/>
          <w:sz w:val="21"/>
          <w:szCs w:val="21"/>
          <w:lang w:val="es-ES_tradnl" w:eastAsia="zh-CN"/>
        </w:rPr>
        <w:t>(</w:t>
      </w:r>
      <w:r w:rsidRPr="00C13387">
        <w:rPr>
          <w:rFonts w:hint="eastAsia"/>
          <w:iCs/>
          <w:sz w:val="21"/>
          <w:szCs w:val="21"/>
          <w:lang w:val="es-ES_tradnl" w:eastAsia="zh-CN"/>
        </w:rPr>
        <w:t>28</w:t>
      </w:r>
      <w:r w:rsidRPr="00C13387">
        <w:rPr>
          <w:rFonts w:hint="eastAsia"/>
          <w:iCs/>
          <w:sz w:val="21"/>
          <w:szCs w:val="21"/>
          <w:lang w:val="es-ES_tradnl" w:eastAsia="zh-CN"/>
        </w:rPr>
        <w:t>名代表</w:t>
      </w:r>
      <w:r w:rsidR="009374D5">
        <w:rPr>
          <w:rFonts w:hint="eastAsia"/>
          <w:iCs/>
          <w:sz w:val="21"/>
          <w:szCs w:val="21"/>
          <w:lang w:val="es-ES_tradnl" w:eastAsia="zh-CN"/>
        </w:rPr>
        <w:t>)</w:t>
      </w:r>
      <w:r w:rsidRPr="00C13387">
        <w:rPr>
          <w:rFonts w:hint="eastAsia"/>
          <w:iCs/>
          <w:sz w:val="21"/>
          <w:szCs w:val="21"/>
          <w:lang w:val="es-ES_tradnl" w:eastAsia="zh-CN"/>
        </w:rPr>
        <w:t>，立法议程妇女指导委员会</w:t>
      </w:r>
      <w:r w:rsidR="009374D5">
        <w:rPr>
          <w:rFonts w:hint="eastAsia"/>
          <w:iCs/>
          <w:sz w:val="21"/>
          <w:szCs w:val="21"/>
          <w:lang w:val="es-ES_tradnl" w:eastAsia="zh-CN"/>
        </w:rPr>
        <w:t>(</w:t>
      </w:r>
      <w:r w:rsidRPr="00C13387">
        <w:rPr>
          <w:rFonts w:hint="eastAsia"/>
          <w:iCs/>
          <w:sz w:val="21"/>
          <w:szCs w:val="21"/>
          <w:lang w:val="es-ES_tradnl" w:eastAsia="zh-CN"/>
        </w:rPr>
        <w:t>集结了</w:t>
      </w:r>
      <w:r w:rsidRPr="00C13387">
        <w:rPr>
          <w:rFonts w:hint="eastAsia"/>
          <w:iCs/>
          <w:sz w:val="21"/>
          <w:szCs w:val="21"/>
          <w:lang w:val="es-ES_tradnl" w:eastAsia="zh-CN"/>
        </w:rPr>
        <w:t>28</w:t>
      </w:r>
      <w:r w:rsidRPr="00C13387">
        <w:rPr>
          <w:rFonts w:hint="eastAsia"/>
          <w:iCs/>
          <w:sz w:val="21"/>
          <w:szCs w:val="21"/>
          <w:lang w:val="es-ES_tradnl" w:eastAsia="zh-CN"/>
        </w:rPr>
        <w:t>个非政府组织和妇女组织</w:t>
      </w:r>
      <w:r w:rsidR="009374D5">
        <w:rPr>
          <w:rFonts w:hint="eastAsia"/>
          <w:iCs/>
          <w:sz w:val="21"/>
          <w:szCs w:val="21"/>
          <w:lang w:val="es-ES_tradnl" w:eastAsia="zh-CN"/>
        </w:rPr>
        <w:t>)</w:t>
      </w:r>
      <w:r w:rsidRPr="00C13387">
        <w:rPr>
          <w:rFonts w:hint="eastAsia"/>
          <w:iCs/>
          <w:sz w:val="21"/>
          <w:szCs w:val="21"/>
          <w:lang w:val="es-ES_tradnl" w:eastAsia="zh-CN"/>
        </w:rPr>
        <w:t>以及促进文化革命与团结妇女组织联盟</w:t>
      </w:r>
      <w:r w:rsidR="009374D5">
        <w:rPr>
          <w:rFonts w:hint="eastAsia"/>
          <w:iCs/>
          <w:sz w:val="21"/>
          <w:szCs w:val="21"/>
          <w:lang w:val="es-ES_tradnl" w:eastAsia="zh-CN"/>
        </w:rPr>
        <w:t>(</w:t>
      </w:r>
      <w:r w:rsidRPr="00C13387">
        <w:rPr>
          <w:rFonts w:hint="eastAsia"/>
          <w:iCs/>
          <w:sz w:val="21"/>
          <w:szCs w:val="21"/>
          <w:lang w:val="es-ES_tradnl" w:eastAsia="zh-CN"/>
        </w:rPr>
        <w:t>代表了</w:t>
      </w:r>
      <w:r w:rsidRPr="00C13387">
        <w:rPr>
          <w:rFonts w:hint="eastAsia"/>
          <w:iCs/>
          <w:sz w:val="21"/>
          <w:szCs w:val="21"/>
          <w:lang w:val="es-ES_tradnl" w:eastAsia="zh-CN"/>
        </w:rPr>
        <w:t>17</w:t>
      </w:r>
      <w:r w:rsidRPr="00C13387">
        <w:rPr>
          <w:rFonts w:hint="eastAsia"/>
          <w:iCs/>
          <w:sz w:val="21"/>
          <w:szCs w:val="21"/>
          <w:lang w:val="es-ES_tradnl" w:eastAsia="zh-CN"/>
        </w:rPr>
        <w:t>家土著妇女组织</w:t>
      </w:r>
      <w:r w:rsidR="009374D5">
        <w:rPr>
          <w:rFonts w:hint="eastAsia"/>
          <w:iCs/>
          <w:sz w:val="21"/>
          <w:szCs w:val="21"/>
          <w:lang w:val="es-ES_tradnl" w:eastAsia="zh-CN"/>
        </w:rPr>
        <w:t>)</w:t>
      </w:r>
      <w:r w:rsidRPr="00C13387">
        <w:rPr>
          <w:rFonts w:hint="eastAsia"/>
          <w:iCs/>
          <w:sz w:val="21"/>
          <w:szCs w:val="21"/>
          <w:lang w:val="es-ES_tradnl" w:eastAsia="zh-CN"/>
        </w:rPr>
        <w:t>，其目的就是集体打造一个</w:t>
      </w:r>
      <w:r w:rsidRPr="00C13387">
        <w:rPr>
          <w:rFonts w:eastAsia="KaiTi_GB2312" w:hint="eastAsia"/>
          <w:iCs/>
          <w:sz w:val="21"/>
          <w:szCs w:val="21"/>
          <w:lang w:val="es-ES_tradnl" w:eastAsia="zh-CN"/>
        </w:rPr>
        <w:t>《</w:t>
      </w:r>
      <w:r w:rsidRPr="00C13387">
        <w:rPr>
          <w:rFonts w:hint="eastAsia"/>
          <w:iCs/>
          <w:sz w:val="21"/>
          <w:szCs w:val="21"/>
          <w:lang w:val="es-ES_tradnl" w:eastAsia="zh-CN"/>
        </w:rPr>
        <w:t>提高妇女地位立法议程</w:t>
      </w:r>
      <w:r w:rsidRPr="00C13387">
        <w:rPr>
          <w:rFonts w:eastAsia="KaiTi_GB2312" w:hint="eastAsia"/>
          <w:iCs/>
          <w:sz w:val="21"/>
          <w:szCs w:val="21"/>
          <w:lang w:val="es-ES_tradnl" w:eastAsia="zh-CN"/>
        </w:rPr>
        <w:t>》</w:t>
      </w:r>
      <w:r w:rsidRPr="00C13387">
        <w:rPr>
          <w:rFonts w:hint="eastAsia"/>
          <w:iCs/>
          <w:sz w:val="21"/>
          <w:szCs w:val="21"/>
          <w:lang w:val="es-ES_tradnl" w:eastAsia="zh-CN"/>
        </w:rPr>
        <w:t>。</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80.</w:t>
      </w:r>
      <w:r w:rsidRPr="00C13387">
        <w:rPr>
          <w:iCs/>
          <w:sz w:val="21"/>
          <w:szCs w:val="21"/>
          <w:lang w:val="es-ES_tradnl" w:eastAsia="zh-CN"/>
        </w:rPr>
        <w:tab/>
      </w:r>
      <w:r w:rsidRPr="00C13387">
        <w:rPr>
          <w:rFonts w:hint="eastAsia"/>
          <w:iCs/>
          <w:sz w:val="21"/>
          <w:szCs w:val="21"/>
          <w:lang w:val="es-ES_tradnl" w:eastAsia="zh-CN"/>
        </w:rPr>
        <w:t>通过结盟联合行动的重要性在于：可以通过协调方式开展工作并建立共识，以便各项提案能够在审议过程中得到广泛支持。在这方面，为了将具体文件提交给多民族立法大会详细讨论，确保妇女的战略利益，成立了三个工作组：</w:t>
      </w:r>
    </w:p>
    <w:p w:rsidR="00281178" w:rsidRPr="00C13387" w:rsidRDefault="00281178" w:rsidP="00281178">
      <w:pPr>
        <w:pStyle w:val="Bullet1G"/>
        <w:numPr>
          <w:ilvl w:val="0"/>
          <w:numId w:val="27"/>
        </w:numPr>
        <w:spacing w:line="320" w:lineRule="exact"/>
        <w:ind w:left="2127" w:right="1264"/>
        <w:rPr>
          <w:rFonts w:hint="eastAsia"/>
          <w:sz w:val="21"/>
          <w:szCs w:val="21"/>
          <w:lang w:val="es-ES" w:eastAsia="zh-CN"/>
        </w:rPr>
      </w:pPr>
      <w:r w:rsidRPr="00C13387">
        <w:rPr>
          <w:rFonts w:hint="eastAsia"/>
          <w:sz w:val="21"/>
          <w:szCs w:val="21"/>
          <w:lang w:val="es-ES" w:eastAsia="zh-CN"/>
        </w:rPr>
        <w:t>工作组</w:t>
      </w:r>
      <w:r w:rsidRPr="00C13387">
        <w:rPr>
          <w:rFonts w:hint="eastAsia"/>
          <w:sz w:val="21"/>
          <w:szCs w:val="21"/>
          <w:lang w:val="es-ES" w:eastAsia="zh-CN"/>
        </w:rPr>
        <w:t>1</w:t>
      </w:r>
      <w:r w:rsidRPr="00C13387">
        <w:rPr>
          <w:rFonts w:hint="eastAsia"/>
          <w:sz w:val="21"/>
          <w:szCs w:val="21"/>
          <w:lang w:val="es-ES" w:eastAsia="zh-CN"/>
        </w:rPr>
        <w:t>：审议普通法律法规并提出调整意见；</w:t>
      </w:r>
    </w:p>
    <w:p w:rsidR="00281178" w:rsidRPr="00C13387" w:rsidRDefault="00281178" w:rsidP="00281178">
      <w:pPr>
        <w:pStyle w:val="Bullet1G"/>
        <w:numPr>
          <w:ilvl w:val="0"/>
          <w:numId w:val="27"/>
        </w:numPr>
        <w:spacing w:line="320" w:lineRule="exact"/>
        <w:ind w:left="2127" w:right="1264"/>
        <w:rPr>
          <w:rFonts w:hint="eastAsia"/>
          <w:sz w:val="21"/>
          <w:szCs w:val="21"/>
          <w:lang w:val="es-ES" w:eastAsia="zh-CN"/>
        </w:rPr>
      </w:pPr>
      <w:r w:rsidRPr="00C13387">
        <w:rPr>
          <w:rFonts w:hint="eastAsia"/>
          <w:sz w:val="21"/>
          <w:szCs w:val="21"/>
          <w:lang w:val="es-ES" w:eastAsia="zh-CN"/>
        </w:rPr>
        <w:t>工作组</w:t>
      </w:r>
      <w:r w:rsidRPr="00C13387">
        <w:rPr>
          <w:rFonts w:hint="eastAsia"/>
          <w:sz w:val="21"/>
          <w:szCs w:val="21"/>
          <w:lang w:val="es-ES" w:eastAsia="zh-CN"/>
        </w:rPr>
        <w:t>2</w:t>
      </w:r>
      <w:r w:rsidRPr="00C13387">
        <w:rPr>
          <w:rFonts w:hint="eastAsia"/>
          <w:sz w:val="21"/>
          <w:szCs w:val="21"/>
          <w:lang w:val="es-ES" w:eastAsia="zh-CN"/>
        </w:rPr>
        <w:t>：审议特别法并提出调整意见；</w:t>
      </w:r>
    </w:p>
    <w:p w:rsidR="00281178" w:rsidRPr="00C13387" w:rsidRDefault="00281178" w:rsidP="00281178">
      <w:pPr>
        <w:pStyle w:val="Bullet1G"/>
        <w:numPr>
          <w:ilvl w:val="0"/>
          <w:numId w:val="27"/>
        </w:numPr>
        <w:spacing w:line="320" w:lineRule="exact"/>
        <w:ind w:left="2127" w:right="1264"/>
        <w:rPr>
          <w:sz w:val="21"/>
          <w:szCs w:val="21"/>
          <w:lang w:val="es-ES" w:eastAsia="zh-CN"/>
        </w:rPr>
      </w:pPr>
      <w:r w:rsidRPr="00C13387">
        <w:rPr>
          <w:rFonts w:hint="eastAsia"/>
          <w:sz w:val="21"/>
          <w:szCs w:val="21"/>
          <w:lang w:val="es-ES" w:eastAsia="zh-CN"/>
        </w:rPr>
        <w:t>工作组</w:t>
      </w:r>
      <w:r w:rsidRPr="00C13387">
        <w:rPr>
          <w:rFonts w:hint="eastAsia"/>
          <w:sz w:val="21"/>
          <w:szCs w:val="21"/>
          <w:lang w:val="es-ES" w:eastAsia="zh-CN"/>
        </w:rPr>
        <w:t>3</w:t>
      </w:r>
      <w:r w:rsidRPr="00C13387">
        <w:rPr>
          <w:rFonts w:hint="eastAsia"/>
          <w:sz w:val="21"/>
          <w:szCs w:val="21"/>
          <w:lang w:val="es-ES" w:eastAsia="zh-CN"/>
        </w:rPr>
        <w:t>：审议经济、生产和金融类法律法规并提出调整意见。</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81.</w:t>
      </w:r>
      <w:r w:rsidRPr="00C13387">
        <w:rPr>
          <w:iCs/>
          <w:sz w:val="21"/>
          <w:szCs w:val="21"/>
          <w:lang w:val="es-ES_tradnl" w:eastAsia="zh-CN"/>
        </w:rPr>
        <w:tab/>
      </w:r>
      <w:r w:rsidRPr="00C13387">
        <w:rPr>
          <w:rFonts w:hint="eastAsia"/>
          <w:iCs/>
          <w:sz w:val="21"/>
          <w:szCs w:val="21"/>
          <w:lang w:val="es-ES_tradnl" w:eastAsia="zh-CN"/>
        </w:rPr>
        <w:t>每个工作组都有土著农民妇女组织、非政府组织和妇女组织的广泛代表，还有监察员办公室以及议员代表的参与。在这一进程中，已经制定了三部重要法律草案的短期议程，以便多民族立法大会进行审议，这三部法案是：《</w:t>
      </w:r>
      <w:r w:rsidRPr="00C13387">
        <w:rPr>
          <w:rFonts w:hint="eastAsia"/>
          <w:iCs/>
          <w:sz w:val="21"/>
          <w:szCs w:val="21"/>
          <w:lang w:val="es-ES" w:eastAsia="zh-CN"/>
        </w:rPr>
        <w:t>骚扰和政治迫害法</w:t>
      </w:r>
      <w:r w:rsidRPr="00C13387">
        <w:rPr>
          <w:rFonts w:hint="eastAsia"/>
          <w:iCs/>
          <w:sz w:val="21"/>
          <w:szCs w:val="21"/>
          <w:lang w:val="es-ES_tradnl" w:eastAsia="zh-CN"/>
        </w:rPr>
        <w:t>》、</w:t>
      </w:r>
      <w:r w:rsidRPr="00C13387">
        <w:rPr>
          <w:rFonts w:hint="eastAsia"/>
          <w:iCs/>
          <w:sz w:val="21"/>
          <w:szCs w:val="21"/>
          <w:lang w:val="es-ES" w:eastAsia="zh-CN"/>
        </w:rPr>
        <w:t>《全面打击人口贩运法》以及《关于全面保障妇女享有无暴力生活的法律》</w:t>
      </w:r>
      <w:r w:rsidRPr="00C13387">
        <w:rPr>
          <w:rFonts w:hint="eastAsia"/>
          <w:iCs/>
          <w:sz w:val="21"/>
          <w:szCs w:val="21"/>
          <w:lang w:val="es-ES_tradnl" w:eastAsia="zh-CN"/>
        </w:rPr>
        <w:t>，其中前两部法律已经在妇女的努力和推动下得以颁布。</w:t>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82.</w:t>
      </w:r>
      <w:r w:rsidRPr="00C13387">
        <w:rPr>
          <w:iCs/>
          <w:sz w:val="21"/>
          <w:szCs w:val="21"/>
          <w:lang w:val="es-ES_tradnl" w:eastAsia="zh-CN"/>
        </w:rPr>
        <w:tab/>
      </w:r>
      <w:smartTag w:uri="urn:schemas-microsoft-com:office:smarttags" w:element="chsdate">
        <w:smartTagPr>
          <w:attr w:name="IsROCDate" w:val="False"/>
          <w:attr w:name="IsLunarDate" w:val="False"/>
          <w:attr w:name="Day" w:val="31"/>
          <w:attr w:name="Month" w:val="7"/>
          <w:attr w:name="Year" w:val="2012"/>
        </w:smartTagPr>
        <w:r w:rsidRPr="00C13387">
          <w:rPr>
            <w:rFonts w:hint="eastAsia"/>
            <w:iCs/>
            <w:sz w:val="21"/>
            <w:szCs w:val="21"/>
            <w:lang w:val="es-ES_tradnl" w:eastAsia="zh-CN"/>
          </w:rPr>
          <w:t>2012</w:t>
        </w:r>
        <w:r w:rsidRPr="00C13387">
          <w:rPr>
            <w:rFonts w:hint="eastAsia"/>
            <w:iCs/>
            <w:sz w:val="21"/>
            <w:szCs w:val="21"/>
            <w:lang w:val="es-ES_tradnl" w:eastAsia="zh-CN"/>
          </w:rPr>
          <w:t>年</w:t>
        </w:r>
        <w:r w:rsidRPr="00C13387">
          <w:rPr>
            <w:rFonts w:hint="eastAsia"/>
            <w:iCs/>
            <w:sz w:val="21"/>
            <w:szCs w:val="21"/>
            <w:lang w:val="es-ES_tradnl" w:eastAsia="zh-CN"/>
          </w:rPr>
          <w:t>7</w:t>
        </w:r>
        <w:r w:rsidRPr="00C13387">
          <w:rPr>
            <w:rFonts w:hint="eastAsia"/>
            <w:iCs/>
            <w:sz w:val="21"/>
            <w:szCs w:val="21"/>
            <w:lang w:val="es-ES_tradnl" w:eastAsia="zh-CN"/>
          </w:rPr>
          <w:t>月</w:t>
        </w:r>
        <w:r w:rsidRPr="00C13387">
          <w:rPr>
            <w:rFonts w:hint="eastAsia"/>
            <w:iCs/>
            <w:sz w:val="21"/>
            <w:szCs w:val="21"/>
            <w:lang w:val="es-ES_tradnl" w:eastAsia="zh-CN"/>
          </w:rPr>
          <w:t>31</w:t>
        </w:r>
        <w:r w:rsidRPr="00C13387">
          <w:rPr>
            <w:rFonts w:hint="eastAsia"/>
            <w:iCs/>
            <w:sz w:val="21"/>
            <w:szCs w:val="21"/>
            <w:lang w:val="es-ES_tradnl" w:eastAsia="zh-CN"/>
          </w:rPr>
          <w:t>日</w:t>
        </w:r>
      </w:smartTag>
      <w:r w:rsidRPr="00C13387">
        <w:rPr>
          <w:rFonts w:hint="eastAsia"/>
          <w:iCs/>
          <w:sz w:val="21"/>
          <w:szCs w:val="21"/>
          <w:lang w:val="es-ES_tradnl" w:eastAsia="zh-CN"/>
        </w:rPr>
        <w:t>的第</w:t>
      </w:r>
      <w:r w:rsidRPr="00C13387">
        <w:rPr>
          <w:rFonts w:hint="eastAsia"/>
          <w:iCs/>
          <w:sz w:val="21"/>
          <w:szCs w:val="21"/>
          <w:lang w:val="es-ES_tradnl" w:eastAsia="zh-CN"/>
        </w:rPr>
        <w:t>263</w:t>
      </w:r>
      <w:r w:rsidRPr="00C13387">
        <w:rPr>
          <w:rFonts w:hint="eastAsia"/>
          <w:iCs/>
          <w:sz w:val="21"/>
          <w:szCs w:val="21"/>
          <w:lang w:val="es-ES_tradnl" w:eastAsia="zh-CN"/>
        </w:rPr>
        <w:t>号法：《</w:t>
      </w:r>
      <w:r w:rsidRPr="00C13387">
        <w:rPr>
          <w:rFonts w:hint="eastAsia"/>
          <w:iCs/>
          <w:sz w:val="21"/>
          <w:szCs w:val="21"/>
          <w:lang w:val="es-ES" w:eastAsia="zh-CN"/>
        </w:rPr>
        <w:t>全面打击人口贩运法</w:t>
      </w:r>
      <w:r w:rsidRPr="00C13387">
        <w:rPr>
          <w:rFonts w:hint="eastAsia"/>
          <w:iCs/>
          <w:sz w:val="21"/>
          <w:szCs w:val="21"/>
          <w:lang w:val="es-ES_tradnl" w:eastAsia="zh-CN"/>
        </w:rPr>
        <w:t>》，旨在打击人口贩运以及相关犯罪，通过预防、保护、调查起诉、审理和刑事制裁措施和机制来保护受害者的基本权利。</w:t>
      </w:r>
      <w:r w:rsidRPr="00C13387">
        <w:rPr>
          <w:rFonts w:hint="eastAsia"/>
          <w:iCs/>
          <w:sz w:val="21"/>
          <w:szCs w:val="21"/>
          <w:lang w:val="es-ES" w:eastAsia="zh-CN"/>
        </w:rPr>
        <w:t>《关于全面保障妇女享有无暴力生活的法律提案》明确了以下方面的内容：一</w:t>
      </w:r>
      <w:r w:rsidR="009374D5">
        <w:rPr>
          <w:rFonts w:hint="eastAsia"/>
          <w:iCs/>
          <w:sz w:val="21"/>
          <w:szCs w:val="21"/>
          <w:lang w:val="es-ES" w:eastAsia="zh-CN"/>
        </w:rPr>
        <w:t>)</w:t>
      </w:r>
      <w:r w:rsidRPr="00C13387">
        <w:rPr>
          <w:rFonts w:hint="eastAsia"/>
          <w:iCs/>
          <w:sz w:val="21"/>
          <w:szCs w:val="21"/>
          <w:lang w:val="es-ES" w:eastAsia="zh-CN"/>
        </w:rPr>
        <w:t>该法律不单是预防性的，而是更为全面性的；二</w:t>
      </w:r>
      <w:r w:rsidR="009374D5">
        <w:rPr>
          <w:rFonts w:hint="eastAsia"/>
          <w:iCs/>
          <w:sz w:val="21"/>
          <w:szCs w:val="21"/>
          <w:lang w:val="es-ES" w:eastAsia="zh-CN"/>
        </w:rPr>
        <w:t>)</w:t>
      </w:r>
      <w:r w:rsidRPr="00C13387">
        <w:rPr>
          <w:rFonts w:hint="eastAsia"/>
          <w:iCs/>
          <w:sz w:val="21"/>
          <w:szCs w:val="21"/>
          <w:lang w:val="es-ES" w:eastAsia="zh-CN"/>
        </w:rPr>
        <w:t>包含了财产暴力和经济暴力，因为这些是常见的对妇女的暴力侵害形式；三</w:t>
      </w:r>
      <w:r w:rsidR="009374D5">
        <w:rPr>
          <w:rFonts w:hint="eastAsia"/>
          <w:iCs/>
          <w:sz w:val="21"/>
          <w:szCs w:val="21"/>
          <w:lang w:val="es-ES" w:eastAsia="zh-CN"/>
        </w:rPr>
        <w:t>)</w:t>
      </w:r>
      <w:r w:rsidRPr="00C13387">
        <w:rPr>
          <w:rFonts w:hint="eastAsia"/>
          <w:iCs/>
          <w:sz w:val="21"/>
          <w:szCs w:val="21"/>
          <w:lang w:val="es-ES" w:eastAsia="zh-CN"/>
        </w:rPr>
        <w:t>延长了对肇事者的追诉时效；四</w:t>
      </w:r>
      <w:r w:rsidR="009374D5">
        <w:rPr>
          <w:rFonts w:hint="eastAsia"/>
          <w:iCs/>
          <w:sz w:val="21"/>
          <w:szCs w:val="21"/>
          <w:lang w:val="es-ES" w:eastAsia="zh-CN"/>
        </w:rPr>
        <w:t>)</w:t>
      </w:r>
      <w:r w:rsidRPr="00C13387">
        <w:rPr>
          <w:rFonts w:hint="eastAsia"/>
          <w:iCs/>
          <w:sz w:val="21"/>
          <w:szCs w:val="21"/>
          <w:lang w:val="es-ES" w:eastAsia="zh-CN"/>
        </w:rPr>
        <w:t>惩治再犯行为；五</w:t>
      </w:r>
      <w:r w:rsidR="009374D5">
        <w:rPr>
          <w:rFonts w:hint="eastAsia"/>
          <w:iCs/>
          <w:sz w:val="21"/>
          <w:szCs w:val="21"/>
          <w:lang w:val="es-ES" w:eastAsia="zh-CN"/>
        </w:rPr>
        <w:t>)</w:t>
      </w:r>
      <w:r w:rsidRPr="00C13387">
        <w:rPr>
          <w:rFonts w:hint="eastAsia"/>
          <w:iCs/>
          <w:sz w:val="21"/>
          <w:szCs w:val="21"/>
          <w:lang w:val="es-ES" w:eastAsia="zh-CN"/>
        </w:rPr>
        <w:t>设立了审理此类案件的专门法院；六</w:t>
      </w:r>
      <w:r w:rsidR="009374D5">
        <w:rPr>
          <w:rFonts w:hint="eastAsia"/>
          <w:iCs/>
          <w:sz w:val="21"/>
          <w:szCs w:val="21"/>
          <w:lang w:val="es-ES" w:eastAsia="zh-CN"/>
        </w:rPr>
        <w:t>)</w:t>
      </w:r>
      <w:r w:rsidRPr="00C13387">
        <w:rPr>
          <w:rFonts w:hint="eastAsia"/>
          <w:iCs/>
          <w:sz w:val="21"/>
          <w:szCs w:val="21"/>
          <w:lang w:val="es-ES" w:eastAsia="zh-CN"/>
        </w:rPr>
        <w:t>明确了社区的任务；最后，在《刑法典》和《刑事诉讼法》中将骚扰和杀戮妇女认定为刑事犯罪。</w:t>
      </w:r>
      <w:r w:rsidRPr="00C13387">
        <w:rPr>
          <w:iCs/>
          <w:sz w:val="21"/>
          <w:szCs w:val="21"/>
          <w:lang w:val="es-ES_tradnl" w:eastAsia="zh-CN"/>
        </w:rPr>
        <w:t xml:space="preserve"> </w:t>
      </w:r>
    </w:p>
    <w:p w:rsidR="00281178" w:rsidRPr="00C13387" w:rsidRDefault="009374D5" w:rsidP="00281178">
      <w:pPr>
        <w:pStyle w:val="SingleTxtG"/>
        <w:spacing w:line="320" w:lineRule="exact"/>
        <w:ind w:left="1264" w:right="1264"/>
        <w:rPr>
          <w:rFonts w:eastAsia="SimHei"/>
          <w:sz w:val="21"/>
          <w:szCs w:val="21"/>
          <w:lang w:val="es-ES_tradnl" w:eastAsia="zh-CN"/>
        </w:rPr>
      </w:pPr>
      <w:r>
        <w:rPr>
          <w:rFonts w:eastAsia="SimHei"/>
          <w:sz w:val="21"/>
          <w:szCs w:val="21"/>
          <w:lang w:val="es-ES_tradnl" w:eastAsia="zh-CN"/>
        </w:rPr>
        <w:br w:type="page"/>
      </w:r>
      <w:r w:rsidR="00281178" w:rsidRPr="00C13387">
        <w:rPr>
          <w:rFonts w:eastAsia="SimHei" w:hint="eastAsia"/>
          <w:sz w:val="21"/>
          <w:szCs w:val="21"/>
          <w:lang w:val="es-ES_tradnl" w:eastAsia="zh-CN"/>
        </w:rPr>
        <w:t>性暴力</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83.</w:t>
      </w:r>
      <w:r w:rsidRPr="00C13387">
        <w:rPr>
          <w:sz w:val="21"/>
          <w:szCs w:val="21"/>
          <w:lang w:val="es-ES_tradnl" w:eastAsia="zh-CN"/>
        </w:rPr>
        <w:tab/>
      </w:r>
      <w:smartTag w:uri="urn:schemas-microsoft-com:office:smarttags" w:element="chsdate">
        <w:smartTagPr>
          <w:attr w:name="IsROCDate" w:val="False"/>
          <w:attr w:name="IsLunarDate" w:val="False"/>
          <w:attr w:name="Day" w:val="8"/>
          <w:attr w:name="Month" w:val="11"/>
          <w:attr w:name="Year" w:val="2010"/>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11</w:t>
        </w:r>
        <w:r w:rsidRPr="00C13387">
          <w:rPr>
            <w:rFonts w:hint="eastAsia"/>
            <w:sz w:val="21"/>
            <w:szCs w:val="21"/>
            <w:lang w:val="es-ES_tradnl" w:eastAsia="zh-CN"/>
          </w:rPr>
          <w:t>月</w:t>
        </w:r>
        <w:r w:rsidRPr="00C13387">
          <w:rPr>
            <w:rFonts w:hint="eastAsia"/>
            <w:sz w:val="21"/>
            <w:szCs w:val="21"/>
            <w:lang w:val="es-ES_tradnl" w:eastAsia="zh-CN"/>
          </w:rPr>
          <w:t>8</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054</w:t>
      </w:r>
      <w:r w:rsidRPr="00C13387">
        <w:rPr>
          <w:rFonts w:hint="eastAsia"/>
          <w:sz w:val="21"/>
          <w:szCs w:val="21"/>
          <w:lang w:val="es-ES_tradnl" w:eastAsia="zh-CN"/>
        </w:rPr>
        <w:t>号</w:t>
      </w:r>
      <w:r w:rsidRPr="00C13387">
        <w:rPr>
          <w:rFonts w:hint="eastAsia"/>
          <w:sz w:val="21"/>
          <w:szCs w:val="21"/>
          <w:lang w:val="es-ES" w:eastAsia="zh-CN"/>
        </w:rPr>
        <w:t>《关于合法保护男童、女童和青少年的法律》是根据《国家政治宪法》第</w:t>
      </w:r>
      <w:r w:rsidRPr="00C13387">
        <w:rPr>
          <w:rFonts w:hint="eastAsia"/>
          <w:sz w:val="21"/>
          <w:szCs w:val="21"/>
          <w:lang w:val="es-ES" w:eastAsia="zh-CN"/>
        </w:rPr>
        <w:t>60</w:t>
      </w:r>
      <w:r w:rsidRPr="00C13387">
        <w:rPr>
          <w:rFonts w:hint="eastAsia"/>
          <w:sz w:val="21"/>
          <w:szCs w:val="21"/>
          <w:lang w:val="es-ES" w:eastAsia="zh-CN"/>
        </w:rPr>
        <w:t>条和第</w:t>
      </w:r>
      <w:r w:rsidRPr="00C13387">
        <w:rPr>
          <w:rFonts w:hint="eastAsia"/>
          <w:sz w:val="21"/>
          <w:szCs w:val="21"/>
          <w:lang w:val="es-ES" w:eastAsia="zh-CN"/>
        </w:rPr>
        <w:t>61</w:t>
      </w:r>
      <w:r w:rsidRPr="00C13387">
        <w:rPr>
          <w:rFonts w:hint="eastAsia"/>
          <w:sz w:val="21"/>
          <w:szCs w:val="21"/>
          <w:lang w:val="es-ES" w:eastAsia="zh-CN"/>
        </w:rPr>
        <w:t>条出台的，规定保护儿童和青少年应被视作国家、社会和家庭的一项责任，禁止和惩治针对男童、女童和青少年的一切形式的暴力。该法将保护儿童和青少年的生命、身心完整性和性完整性、健康和安全的规定纳入到《刑法典》中。该法第</w:t>
      </w:r>
      <w:r w:rsidRPr="00C13387">
        <w:rPr>
          <w:sz w:val="21"/>
          <w:szCs w:val="21"/>
          <w:lang w:val="es-ES_tradnl" w:eastAsia="zh-CN"/>
        </w:rPr>
        <w:t>246</w:t>
      </w:r>
      <w:r w:rsidRPr="00C13387">
        <w:rPr>
          <w:sz w:val="21"/>
          <w:szCs w:val="21"/>
          <w:lang w:val="es-ES_tradnl" w:eastAsia="zh-CN"/>
        </w:rPr>
        <w:t>、</w:t>
      </w:r>
      <w:r w:rsidRPr="00C13387">
        <w:rPr>
          <w:sz w:val="21"/>
          <w:szCs w:val="21"/>
          <w:lang w:val="es-ES_tradnl" w:eastAsia="zh-CN"/>
        </w:rPr>
        <w:t>247</w:t>
      </w:r>
      <w:r w:rsidRPr="00C13387">
        <w:rPr>
          <w:sz w:val="21"/>
          <w:szCs w:val="21"/>
          <w:lang w:val="es-ES_tradnl" w:eastAsia="zh-CN"/>
        </w:rPr>
        <w:t>、</w:t>
      </w:r>
      <w:r w:rsidRPr="00C13387">
        <w:rPr>
          <w:sz w:val="21"/>
          <w:szCs w:val="21"/>
          <w:lang w:val="es-ES_tradnl" w:eastAsia="zh-CN"/>
        </w:rPr>
        <w:t>274</w:t>
      </w:r>
      <w:r w:rsidRPr="00C13387">
        <w:rPr>
          <w:sz w:val="21"/>
          <w:szCs w:val="21"/>
          <w:lang w:val="es-ES_tradnl" w:eastAsia="zh-CN"/>
        </w:rPr>
        <w:t>、</w:t>
      </w:r>
      <w:r w:rsidRPr="00C13387">
        <w:rPr>
          <w:sz w:val="21"/>
          <w:szCs w:val="21"/>
          <w:lang w:val="es-ES_tradnl" w:eastAsia="zh-CN"/>
        </w:rPr>
        <w:t>277</w:t>
      </w:r>
      <w:r w:rsidRPr="00C13387">
        <w:rPr>
          <w:sz w:val="21"/>
          <w:szCs w:val="21"/>
          <w:lang w:val="es-ES_tradnl" w:eastAsia="zh-CN"/>
        </w:rPr>
        <w:t>、</w:t>
      </w:r>
      <w:r w:rsidRPr="00C13387">
        <w:rPr>
          <w:sz w:val="21"/>
          <w:szCs w:val="21"/>
          <w:lang w:val="es-ES_tradnl" w:eastAsia="zh-CN"/>
        </w:rPr>
        <w:t>278</w:t>
      </w:r>
      <w:r w:rsidRPr="00C13387">
        <w:rPr>
          <w:sz w:val="21"/>
          <w:szCs w:val="21"/>
          <w:lang w:val="es-ES_tradnl" w:eastAsia="zh-CN"/>
        </w:rPr>
        <w:t>、</w:t>
      </w:r>
      <w:r w:rsidRPr="00C13387">
        <w:rPr>
          <w:sz w:val="21"/>
          <w:szCs w:val="21"/>
          <w:lang w:val="es-ES_tradnl" w:eastAsia="zh-CN"/>
        </w:rPr>
        <w:t>279</w:t>
      </w:r>
      <w:r w:rsidRPr="00C13387">
        <w:rPr>
          <w:sz w:val="21"/>
          <w:szCs w:val="21"/>
          <w:lang w:val="es-ES_tradnl" w:eastAsia="zh-CN"/>
        </w:rPr>
        <w:t>、</w:t>
      </w:r>
      <w:r w:rsidRPr="00C13387">
        <w:rPr>
          <w:sz w:val="21"/>
          <w:szCs w:val="21"/>
          <w:lang w:val="es-ES_tradnl" w:eastAsia="zh-CN"/>
        </w:rPr>
        <w:t>251</w:t>
      </w:r>
      <w:r w:rsidRPr="00C13387">
        <w:rPr>
          <w:sz w:val="21"/>
          <w:szCs w:val="21"/>
          <w:lang w:val="es-ES_tradnl" w:eastAsia="zh-CN"/>
        </w:rPr>
        <w:t>、</w:t>
      </w:r>
      <w:r w:rsidRPr="00C13387">
        <w:rPr>
          <w:sz w:val="21"/>
          <w:szCs w:val="21"/>
          <w:lang w:val="es-ES_tradnl" w:eastAsia="zh-CN"/>
        </w:rPr>
        <w:t>256</w:t>
      </w:r>
      <w:r w:rsidRPr="00C13387">
        <w:rPr>
          <w:sz w:val="21"/>
          <w:szCs w:val="21"/>
          <w:lang w:val="es-ES_tradnl" w:eastAsia="zh-CN"/>
        </w:rPr>
        <w:t>、</w:t>
      </w:r>
      <w:r w:rsidRPr="00C13387">
        <w:rPr>
          <w:sz w:val="21"/>
          <w:szCs w:val="21"/>
          <w:lang w:val="es-ES_tradnl" w:eastAsia="zh-CN"/>
        </w:rPr>
        <w:t>259</w:t>
      </w:r>
      <w:r w:rsidRPr="00C13387">
        <w:rPr>
          <w:sz w:val="21"/>
          <w:szCs w:val="21"/>
          <w:lang w:val="es-ES_tradnl" w:eastAsia="zh-CN"/>
        </w:rPr>
        <w:t>、</w:t>
      </w:r>
      <w:r w:rsidRPr="00C13387">
        <w:rPr>
          <w:sz w:val="21"/>
          <w:szCs w:val="21"/>
          <w:lang w:val="es-ES_tradnl" w:eastAsia="zh-CN"/>
        </w:rPr>
        <w:t>270</w:t>
      </w:r>
      <w:r w:rsidRPr="00C13387">
        <w:rPr>
          <w:sz w:val="21"/>
          <w:szCs w:val="21"/>
          <w:lang w:val="es-ES_tradnl" w:eastAsia="zh-CN"/>
        </w:rPr>
        <w:t>、</w:t>
      </w:r>
      <w:r w:rsidRPr="00C13387">
        <w:rPr>
          <w:sz w:val="21"/>
          <w:szCs w:val="21"/>
          <w:lang w:val="es-ES_tradnl" w:eastAsia="zh-CN"/>
        </w:rPr>
        <w:t>312</w:t>
      </w:r>
      <w:r w:rsidRPr="00C13387">
        <w:rPr>
          <w:sz w:val="21"/>
          <w:szCs w:val="21"/>
          <w:lang w:val="es-ES_tradnl" w:eastAsia="zh-CN"/>
        </w:rPr>
        <w:t>、</w:t>
      </w:r>
      <w:r w:rsidRPr="00C13387">
        <w:rPr>
          <w:sz w:val="21"/>
          <w:szCs w:val="21"/>
          <w:lang w:val="es-ES_tradnl" w:eastAsia="zh-CN"/>
        </w:rPr>
        <w:t>313</w:t>
      </w:r>
      <w:r w:rsidRPr="00C13387">
        <w:rPr>
          <w:sz w:val="21"/>
          <w:szCs w:val="21"/>
          <w:lang w:val="es-ES_tradnl" w:eastAsia="zh-CN"/>
        </w:rPr>
        <w:t>、</w:t>
      </w:r>
      <w:r w:rsidRPr="00C13387">
        <w:rPr>
          <w:sz w:val="21"/>
          <w:szCs w:val="21"/>
          <w:lang w:val="es-ES_tradnl" w:eastAsia="zh-CN"/>
        </w:rPr>
        <w:t>314</w:t>
      </w:r>
      <w:r w:rsidRPr="00C13387">
        <w:rPr>
          <w:sz w:val="21"/>
          <w:szCs w:val="21"/>
          <w:lang w:val="es-ES_tradnl" w:eastAsia="zh-CN"/>
        </w:rPr>
        <w:t>、</w:t>
      </w:r>
      <w:r w:rsidRPr="00C13387">
        <w:rPr>
          <w:sz w:val="21"/>
          <w:szCs w:val="21"/>
          <w:lang w:val="es-ES_tradnl" w:eastAsia="zh-CN"/>
        </w:rPr>
        <w:t>318</w:t>
      </w:r>
      <w:r w:rsidRPr="00C13387">
        <w:rPr>
          <w:sz w:val="21"/>
          <w:szCs w:val="21"/>
          <w:lang w:val="es-ES_tradnl" w:eastAsia="zh-CN"/>
        </w:rPr>
        <w:t>、</w:t>
      </w:r>
      <w:r w:rsidRPr="00C13387">
        <w:rPr>
          <w:sz w:val="21"/>
          <w:szCs w:val="21"/>
          <w:lang w:val="es-ES_tradnl" w:eastAsia="zh-CN"/>
        </w:rPr>
        <w:t>271</w:t>
      </w:r>
      <w:r w:rsidRPr="00C13387">
        <w:rPr>
          <w:sz w:val="21"/>
          <w:szCs w:val="21"/>
          <w:lang w:val="es-ES_tradnl" w:eastAsia="zh-CN"/>
        </w:rPr>
        <w:t>、</w:t>
      </w:r>
      <w:r w:rsidRPr="00C13387">
        <w:rPr>
          <w:sz w:val="21"/>
          <w:szCs w:val="21"/>
          <w:lang w:val="es-ES_tradnl" w:eastAsia="zh-CN"/>
        </w:rPr>
        <w:t>273</w:t>
      </w:r>
      <w:r w:rsidRPr="00C13387">
        <w:rPr>
          <w:sz w:val="21"/>
          <w:szCs w:val="21"/>
          <w:lang w:val="es-ES_tradnl" w:eastAsia="zh-CN"/>
        </w:rPr>
        <w:t>、</w:t>
      </w:r>
      <w:r w:rsidRPr="00C13387">
        <w:rPr>
          <w:sz w:val="21"/>
          <w:szCs w:val="21"/>
          <w:lang w:val="es-ES_tradnl" w:eastAsia="zh-CN"/>
        </w:rPr>
        <w:t>274</w:t>
      </w:r>
      <w:r w:rsidRPr="00C13387">
        <w:rPr>
          <w:sz w:val="21"/>
          <w:szCs w:val="21"/>
          <w:lang w:val="es-ES_tradnl" w:eastAsia="zh-CN"/>
        </w:rPr>
        <w:t>、</w:t>
      </w:r>
      <w:r w:rsidRPr="00C13387">
        <w:rPr>
          <w:sz w:val="21"/>
          <w:szCs w:val="21"/>
          <w:lang w:val="es-ES_tradnl" w:eastAsia="zh-CN"/>
        </w:rPr>
        <w:t>291</w:t>
      </w:r>
      <w:r w:rsidRPr="00C13387">
        <w:rPr>
          <w:sz w:val="21"/>
          <w:szCs w:val="21"/>
          <w:lang w:val="es-ES_tradnl" w:eastAsia="zh-CN"/>
        </w:rPr>
        <w:t>、</w:t>
      </w:r>
      <w:r w:rsidRPr="00C13387">
        <w:rPr>
          <w:sz w:val="21"/>
          <w:szCs w:val="21"/>
          <w:lang w:val="es-ES_tradnl" w:eastAsia="zh-CN"/>
        </w:rPr>
        <w:t>308</w:t>
      </w:r>
      <w:r w:rsidRPr="00C13387">
        <w:rPr>
          <w:rFonts w:hint="eastAsia"/>
          <w:sz w:val="21"/>
          <w:szCs w:val="21"/>
          <w:lang w:val="es-ES_tradnl" w:eastAsia="zh-CN"/>
        </w:rPr>
        <w:t>之三</w:t>
      </w:r>
      <w:r w:rsidRPr="00C13387">
        <w:rPr>
          <w:sz w:val="21"/>
          <w:szCs w:val="21"/>
          <w:lang w:val="es-ES_tradnl" w:eastAsia="zh-CN"/>
        </w:rPr>
        <w:t>、</w:t>
      </w:r>
      <w:r w:rsidRPr="00C13387">
        <w:rPr>
          <w:sz w:val="21"/>
          <w:szCs w:val="21"/>
          <w:lang w:val="es-ES_tradnl" w:eastAsia="zh-CN"/>
        </w:rPr>
        <w:t>309</w:t>
      </w:r>
      <w:r w:rsidRPr="00C13387">
        <w:rPr>
          <w:sz w:val="21"/>
          <w:szCs w:val="21"/>
          <w:lang w:val="es-ES_tradnl" w:eastAsia="zh-CN"/>
        </w:rPr>
        <w:t>、</w:t>
      </w:r>
      <w:r w:rsidRPr="00C13387">
        <w:rPr>
          <w:sz w:val="21"/>
          <w:szCs w:val="21"/>
          <w:lang w:val="es-ES_tradnl" w:eastAsia="zh-CN"/>
        </w:rPr>
        <w:t>310</w:t>
      </w:r>
      <w:r w:rsidRPr="00C13387">
        <w:rPr>
          <w:sz w:val="21"/>
          <w:szCs w:val="21"/>
          <w:lang w:val="es-ES_tradnl" w:eastAsia="zh-CN"/>
        </w:rPr>
        <w:t>、</w:t>
      </w:r>
      <w:r w:rsidRPr="00C13387">
        <w:rPr>
          <w:sz w:val="21"/>
          <w:szCs w:val="21"/>
          <w:lang w:val="es-ES_tradnl" w:eastAsia="zh-CN"/>
        </w:rPr>
        <w:t>318</w:t>
      </w:r>
      <w:r w:rsidRPr="00C13387">
        <w:rPr>
          <w:sz w:val="21"/>
          <w:szCs w:val="21"/>
          <w:lang w:val="es-ES_tradnl" w:eastAsia="zh-CN"/>
        </w:rPr>
        <w:t>、</w:t>
      </w:r>
      <w:r w:rsidRPr="00C13387">
        <w:rPr>
          <w:sz w:val="21"/>
          <w:szCs w:val="21"/>
          <w:lang w:val="es-ES_tradnl" w:eastAsia="zh-CN"/>
        </w:rPr>
        <w:t>319</w:t>
      </w:r>
      <w:r w:rsidRPr="00C13387">
        <w:rPr>
          <w:sz w:val="21"/>
          <w:szCs w:val="21"/>
          <w:lang w:val="es-ES_tradnl" w:eastAsia="zh-CN"/>
        </w:rPr>
        <w:t>、</w:t>
      </w:r>
      <w:r w:rsidRPr="00C13387">
        <w:rPr>
          <w:sz w:val="21"/>
          <w:szCs w:val="21"/>
          <w:lang w:val="es-ES_tradnl" w:eastAsia="zh-CN"/>
        </w:rPr>
        <w:t>321</w:t>
      </w:r>
      <w:r w:rsidRPr="00C13387">
        <w:rPr>
          <w:sz w:val="21"/>
          <w:szCs w:val="21"/>
          <w:lang w:val="es-ES_tradnl" w:eastAsia="zh-CN"/>
        </w:rPr>
        <w:t>、</w:t>
      </w:r>
      <w:r w:rsidRPr="00C13387">
        <w:rPr>
          <w:sz w:val="21"/>
          <w:szCs w:val="21"/>
          <w:lang w:val="es-ES_tradnl" w:eastAsia="zh-CN"/>
        </w:rPr>
        <w:t>321</w:t>
      </w:r>
      <w:r w:rsidRPr="00C13387">
        <w:rPr>
          <w:rFonts w:hint="eastAsia"/>
          <w:sz w:val="21"/>
          <w:szCs w:val="21"/>
          <w:lang w:val="es-ES_tradnl" w:eastAsia="zh-CN"/>
        </w:rPr>
        <w:t>之二条包含了对《刑法典》的修改内容。</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84.</w:t>
      </w:r>
      <w:r w:rsidRPr="00C13387">
        <w:rPr>
          <w:sz w:val="21"/>
          <w:szCs w:val="21"/>
          <w:lang w:val="es-ES_tradnl" w:eastAsia="zh-CN"/>
        </w:rPr>
        <w:tab/>
      </w:r>
      <w:smartTag w:uri="urn:schemas-microsoft-com:office:smarttags" w:element="chsdate">
        <w:smartTagPr>
          <w:attr w:name="IsROCDate" w:val="False"/>
          <w:attr w:name="IsLunarDate" w:val="False"/>
          <w:attr w:name="Day" w:val="1"/>
          <w:attr w:name="Month" w:val="8"/>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8</w:t>
        </w:r>
        <w:r w:rsidRPr="00C13387">
          <w:rPr>
            <w:rFonts w:hint="eastAsia"/>
            <w:sz w:val="21"/>
            <w:szCs w:val="21"/>
            <w:lang w:val="es-ES_tradnl" w:eastAsia="zh-CN"/>
          </w:rPr>
          <w:t>月</w:t>
        </w:r>
        <w:r w:rsidRPr="00C13387">
          <w:rPr>
            <w:rFonts w:hint="eastAsia"/>
            <w:sz w:val="21"/>
            <w:szCs w:val="21"/>
            <w:lang w:val="es-ES_tradnl" w:eastAsia="zh-CN"/>
          </w:rPr>
          <w:t>1</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1302</w:t>
      </w:r>
      <w:r w:rsidRPr="00C13387">
        <w:rPr>
          <w:rFonts w:hint="eastAsia"/>
          <w:sz w:val="21"/>
          <w:szCs w:val="21"/>
          <w:lang w:val="es-ES_tradnl" w:eastAsia="zh-CN"/>
        </w:rPr>
        <w:t>号最高法令第</w:t>
      </w:r>
      <w:r w:rsidRPr="00C13387">
        <w:rPr>
          <w:rFonts w:hint="eastAsia"/>
          <w:sz w:val="21"/>
          <w:szCs w:val="21"/>
          <w:lang w:val="es-ES_tradnl" w:eastAsia="zh-CN"/>
        </w:rPr>
        <w:t>1</w:t>
      </w:r>
      <w:r w:rsidRPr="00C13387">
        <w:rPr>
          <w:rFonts w:hint="eastAsia"/>
          <w:sz w:val="21"/>
          <w:szCs w:val="21"/>
          <w:lang w:val="es-ES_tradnl" w:eastAsia="zh-CN"/>
        </w:rPr>
        <w:t>条规定：“</w:t>
      </w:r>
      <w:r w:rsidRPr="00C13387">
        <w:rPr>
          <w:rFonts w:eastAsia="KaiTi_GB2312" w:hint="eastAsia"/>
          <w:sz w:val="21"/>
          <w:szCs w:val="21"/>
          <w:lang w:val="es-ES_tradnl" w:eastAsia="zh-CN"/>
        </w:rPr>
        <w:t>应在教育领域出台相关机制，帮助消除这一领域中危害到男童、女童和青少年学生的身心和</w:t>
      </w:r>
      <w:r w:rsidRPr="00C13387">
        <w:rPr>
          <w:rFonts w:eastAsia="KaiTi_GB2312" w:hint="eastAsia"/>
          <w:sz w:val="21"/>
          <w:szCs w:val="21"/>
          <w:lang w:val="es-ES_tradnl" w:eastAsia="zh-CN"/>
        </w:rPr>
        <w:t>/</w:t>
      </w:r>
      <w:r w:rsidRPr="00C13387">
        <w:rPr>
          <w:rFonts w:eastAsia="KaiTi_GB2312" w:hint="eastAsia"/>
          <w:sz w:val="21"/>
          <w:szCs w:val="21"/>
          <w:lang w:val="es-ES_tradnl" w:eastAsia="zh-CN"/>
        </w:rPr>
        <w:t>或性完整性的暴力、虐待和欺凌</w:t>
      </w:r>
      <w:r w:rsidRPr="00C13387">
        <w:rPr>
          <w:rFonts w:hint="eastAsia"/>
          <w:sz w:val="21"/>
          <w:szCs w:val="21"/>
          <w:lang w:val="es-ES_tradnl" w:eastAsia="zh-CN"/>
        </w:rPr>
        <w:t>”。</w:t>
      </w:r>
      <w:smartTag w:uri="urn:schemas-microsoft-com:office:smarttags" w:element="chsdate">
        <w:smartTagPr>
          <w:attr w:name="IsROCDate" w:val="False"/>
          <w:attr w:name="IsLunarDate" w:val="False"/>
          <w:attr w:name="Day" w:val="8"/>
          <w:attr w:name="Month" w:val="8"/>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8</w:t>
        </w:r>
        <w:r w:rsidRPr="00C13387">
          <w:rPr>
            <w:rFonts w:hint="eastAsia"/>
            <w:sz w:val="21"/>
            <w:szCs w:val="21"/>
            <w:lang w:val="es-ES_tradnl" w:eastAsia="zh-CN"/>
          </w:rPr>
          <w:t>月</w:t>
        </w:r>
        <w:r w:rsidRPr="00C13387">
          <w:rPr>
            <w:rFonts w:hint="eastAsia"/>
            <w:sz w:val="21"/>
            <w:szCs w:val="21"/>
            <w:lang w:val="es-ES_tradnl" w:eastAsia="zh-CN"/>
          </w:rPr>
          <w:t>8</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1320</w:t>
      </w:r>
      <w:r w:rsidRPr="00C13387">
        <w:rPr>
          <w:rFonts w:hint="eastAsia"/>
          <w:sz w:val="21"/>
          <w:szCs w:val="21"/>
          <w:lang w:val="es-ES_tradnl" w:eastAsia="zh-CN"/>
        </w:rPr>
        <w:t>号最高法令对这一法律进行了补充，规定“学校校长、教师或行政管理人员，因犯有对儿童和青少年学生的性侵犯和性暴力罪而被正式起诉的，作为对未成年人的安全保障措施，应在相应刑事诉讼程序期间对当事人停职停薪”。这些法令旨在保障男童、女童和青少年的人身安全并确保其能够留在学校受教育。为落实这些法律，开通了一条针对这方面的暴力的免费投诉热线，即</w:t>
      </w:r>
      <w:r w:rsidRPr="00C13387">
        <w:rPr>
          <w:sz w:val="21"/>
          <w:szCs w:val="21"/>
          <w:lang w:val="es-ES_tradnl" w:eastAsia="zh-CN"/>
        </w:rPr>
        <w:t>800100050</w:t>
      </w:r>
      <w:r w:rsidRPr="00C13387">
        <w:rPr>
          <w:rFonts w:hint="eastAsia"/>
          <w:sz w:val="21"/>
          <w:szCs w:val="21"/>
          <w:lang w:val="es-ES_tradnl" w:eastAsia="zh-CN"/>
        </w:rPr>
        <w:t>热线，并可在教育部网站</w:t>
      </w:r>
      <w:hyperlink r:id="rId15" w:history="1">
        <w:r w:rsidRPr="00C13387">
          <w:rPr>
            <w:rStyle w:val="Hyperlink"/>
            <w:sz w:val="21"/>
            <w:szCs w:val="21"/>
            <w:lang w:val="es-ES_tradnl" w:eastAsia="zh-CN"/>
          </w:rPr>
          <w:t>www.minedu.go.bo</w:t>
        </w:r>
      </w:hyperlink>
      <w:r w:rsidRPr="00C13387">
        <w:rPr>
          <w:rFonts w:hint="eastAsia"/>
          <w:sz w:val="21"/>
          <w:szCs w:val="21"/>
          <w:lang w:eastAsia="zh-CN"/>
        </w:rPr>
        <w:t>的“透明化–电子表格”专栏中下载投诉表格，通过电子方式进行投诉。</w:t>
      </w:r>
    </w:p>
    <w:p w:rsidR="00281178" w:rsidRPr="00C13387" w:rsidRDefault="00281178" w:rsidP="00281178">
      <w:pPr>
        <w:pStyle w:val="SingleTxtG"/>
        <w:spacing w:line="320" w:lineRule="exact"/>
        <w:ind w:left="1264" w:right="1264"/>
        <w:rPr>
          <w:rFonts w:eastAsia="SimHei"/>
          <w:iCs/>
          <w:sz w:val="21"/>
          <w:szCs w:val="21"/>
          <w:u w:val="single"/>
          <w:lang w:val="es-ES_tradnl" w:eastAsia="zh-CN"/>
        </w:rPr>
      </w:pPr>
      <w:r w:rsidRPr="00C13387">
        <w:rPr>
          <w:bCs/>
          <w:sz w:val="21"/>
          <w:szCs w:val="21"/>
          <w:lang w:val="es-ES_tradnl" w:eastAsia="zh-CN"/>
        </w:rPr>
        <w:t>85.</w:t>
      </w:r>
      <w:r w:rsidRPr="00C13387">
        <w:rPr>
          <w:bCs/>
          <w:sz w:val="21"/>
          <w:szCs w:val="21"/>
          <w:lang w:val="es-ES_tradnl" w:eastAsia="zh-CN"/>
        </w:rPr>
        <w:tab/>
      </w:r>
      <w:r w:rsidRPr="00C13387">
        <w:rPr>
          <w:rFonts w:hint="eastAsia"/>
          <w:bCs/>
          <w:sz w:val="21"/>
          <w:szCs w:val="21"/>
          <w:lang w:val="es-ES_tradnl" w:eastAsia="zh-CN"/>
        </w:rPr>
        <w:t>总体而言，虽然可以看出在法规和政策方面取得了一些进步，但是仍需继续努力克服薄弱环节，以有效实施和落实这些法律。为此，已经就性别平等观点和妇女人权观点对执法人员进行了提高认识、教育和培训活动。推动主管责任部门与卫生部、国防部、司法部、规划部与教育部之间进行更好地协调，以便落实针对基于性别原因的暴力问题的具体行动，使这些部门在其部门计划中列入前面段落中提出的具体行动和任务。</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第三条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8</w:t>
      </w:r>
      <w:r w:rsidR="009374D5">
        <w:rPr>
          <w:rFonts w:eastAsia="SimHei" w:cs="Arial" w:hint="eastAsia"/>
          <w:bCs/>
          <w:szCs w:val="21"/>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86.</w:t>
      </w:r>
      <w:r w:rsidRPr="00C13387">
        <w:rPr>
          <w:sz w:val="21"/>
          <w:szCs w:val="21"/>
          <w:lang w:val="es-ES_tradnl" w:eastAsia="zh-CN"/>
        </w:rPr>
        <w:tab/>
      </w:r>
      <w:r w:rsidRPr="00C13387">
        <w:rPr>
          <w:rFonts w:hint="eastAsia"/>
          <w:sz w:val="21"/>
          <w:szCs w:val="21"/>
          <w:lang w:val="es-ES_tradnl" w:eastAsia="zh-CN"/>
        </w:rPr>
        <w:t>多民族国家从地方、市级、省级和国家层面出台了一系列的法规来促进妇女的参与。</w:t>
      </w:r>
      <w:smartTag w:uri="urn:schemas-microsoft-com:office:smarttags" w:element="chsdate">
        <w:smartTagPr>
          <w:attr w:name="IsROCDate" w:val="False"/>
          <w:attr w:name="IsLunarDate" w:val="False"/>
          <w:attr w:name="Day" w:val="19"/>
          <w:attr w:name="Month" w:val="7"/>
          <w:attr w:name="Year" w:val="2010"/>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7</w:t>
        </w:r>
        <w:r w:rsidRPr="00C13387">
          <w:rPr>
            <w:rFonts w:hint="eastAsia"/>
            <w:sz w:val="21"/>
            <w:szCs w:val="21"/>
            <w:lang w:val="es-ES_tradnl" w:eastAsia="zh-CN"/>
          </w:rPr>
          <w:t>月</w:t>
        </w:r>
        <w:r w:rsidRPr="00C13387">
          <w:rPr>
            <w:rFonts w:hint="eastAsia"/>
            <w:sz w:val="21"/>
            <w:szCs w:val="21"/>
            <w:lang w:val="es-ES_tradnl" w:eastAsia="zh-CN"/>
          </w:rPr>
          <w:t>19</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031</w:t>
      </w:r>
      <w:r w:rsidRPr="00C13387">
        <w:rPr>
          <w:rFonts w:hint="eastAsia"/>
          <w:sz w:val="21"/>
          <w:szCs w:val="21"/>
          <w:lang w:val="es-ES_tradnl" w:eastAsia="zh-CN"/>
        </w:rPr>
        <w:t>号</w:t>
      </w:r>
      <w:r w:rsidRPr="00C13387">
        <w:rPr>
          <w:rFonts w:hint="eastAsia"/>
          <w:sz w:val="21"/>
          <w:szCs w:val="21"/>
          <w:lang w:val="es-ES" w:eastAsia="zh-CN"/>
        </w:rPr>
        <w:t>《“安德雷斯·伊巴涅斯”自治和分权治理框架法》在第</w:t>
      </w:r>
      <w:r w:rsidRPr="00C13387">
        <w:rPr>
          <w:rFonts w:hint="eastAsia"/>
          <w:sz w:val="21"/>
          <w:szCs w:val="21"/>
          <w:lang w:val="es-ES" w:eastAsia="zh-CN"/>
        </w:rPr>
        <w:t>5</w:t>
      </w:r>
      <w:r w:rsidRPr="00C13387">
        <w:rPr>
          <w:rFonts w:hint="eastAsia"/>
          <w:sz w:val="21"/>
          <w:szCs w:val="21"/>
          <w:lang w:val="es-ES" w:eastAsia="zh-CN"/>
        </w:rPr>
        <w:t>条</w:t>
      </w:r>
      <w:r w:rsidR="009374D5">
        <w:rPr>
          <w:rFonts w:hint="eastAsia"/>
          <w:sz w:val="21"/>
          <w:szCs w:val="21"/>
          <w:lang w:val="es-ES" w:eastAsia="zh-CN"/>
        </w:rPr>
        <w:t>(</w:t>
      </w:r>
      <w:r w:rsidRPr="00C13387">
        <w:rPr>
          <w:rFonts w:hint="eastAsia"/>
          <w:sz w:val="21"/>
          <w:szCs w:val="21"/>
          <w:lang w:val="es-ES" w:eastAsia="zh-CN"/>
        </w:rPr>
        <w:t>第</w:t>
      </w:r>
      <w:r w:rsidRPr="00C13387">
        <w:rPr>
          <w:rFonts w:hint="eastAsia"/>
          <w:sz w:val="21"/>
          <w:szCs w:val="21"/>
          <w:lang w:val="es-ES" w:eastAsia="zh-CN"/>
        </w:rPr>
        <w:t>4</w:t>
      </w:r>
      <w:r w:rsidRPr="00C13387">
        <w:rPr>
          <w:rFonts w:hint="eastAsia"/>
          <w:sz w:val="21"/>
          <w:szCs w:val="21"/>
          <w:lang w:val="es-ES" w:eastAsia="zh-CN"/>
        </w:rPr>
        <w:t>项和第</w:t>
      </w:r>
      <w:r w:rsidRPr="00C13387">
        <w:rPr>
          <w:rFonts w:hint="eastAsia"/>
          <w:sz w:val="21"/>
          <w:szCs w:val="21"/>
          <w:lang w:val="es-ES" w:eastAsia="zh-CN"/>
        </w:rPr>
        <w:t>11</w:t>
      </w:r>
      <w:r w:rsidRPr="00C13387">
        <w:rPr>
          <w:rFonts w:hint="eastAsia"/>
          <w:sz w:val="21"/>
          <w:szCs w:val="21"/>
          <w:lang w:val="es-ES" w:eastAsia="zh-CN"/>
        </w:rPr>
        <w:t>项</w:t>
      </w:r>
      <w:r w:rsidR="009374D5">
        <w:rPr>
          <w:rFonts w:hint="eastAsia"/>
          <w:sz w:val="21"/>
          <w:szCs w:val="21"/>
          <w:lang w:val="es-ES" w:eastAsia="zh-CN"/>
        </w:rPr>
        <w:t>)</w:t>
      </w:r>
      <w:r w:rsidRPr="00C13387">
        <w:rPr>
          <w:rFonts w:hint="eastAsia"/>
          <w:sz w:val="21"/>
          <w:szCs w:val="21"/>
          <w:lang w:val="es-ES" w:eastAsia="zh-CN"/>
        </w:rPr>
        <w:t>及第</w:t>
      </w:r>
      <w:r w:rsidRPr="00C13387">
        <w:rPr>
          <w:rFonts w:hint="eastAsia"/>
          <w:sz w:val="21"/>
          <w:szCs w:val="21"/>
          <w:lang w:val="es-ES" w:eastAsia="zh-CN"/>
        </w:rPr>
        <w:t>20</w:t>
      </w:r>
      <w:r w:rsidRPr="00C13387">
        <w:rPr>
          <w:rFonts w:hint="eastAsia"/>
          <w:sz w:val="21"/>
          <w:szCs w:val="21"/>
          <w:lang w:val="es-ES" w:eastAsia="zh-CN"/>
        </w:rPr>
        <w:t>条关于机会平等的规定中指出，应使男女平等获得公共服务，以确保其充分行使权利。在地方实体的政府组织形式上，采用了民主、参与和代议制，以保障性别平等。</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87.</w:t>
      </w:r>
      <w:r w:rsidRPr="00C13387">
        <w:rPr>
          <w:sz w:val="21"/>
          <w:szCs w:val="21"/>
          <w:lang w:val="es-ES_tradnl" w:eastAsia="zh-CN"/>
        </w:rPr>
        <w:tab/>
      </w:r>
      <w:r w:rsidRPr="00C13387">
        <w:rPr>
          <w:rFonts w:hint="eastAsia"/>
          <w:sz w:val="21"/>
          <w:szCs w:val="21"/>
          <w:lang w:val="es-ES_tradnl" w:eastAsia="zh-CN"/>
        </w:rPr>
        <w:t>第</w:t>
      </w:r>
      <w:r w:rsidRPr="00C13387">
        <w:rPr>
          <w:rFonts w:hint="eastAsia"/>
          <w:sz w:val="21"/>
          <w:szCs w:val="21"/>
          <w:lang w:val="es-ES_tradnl" w:eastAsia="zh-CN"/>
        </w:rPr>
        <w:t>30</w:t>
      </w:r>
      <w:r w:rsidRPr="00C13387">
        <w:rPr>
          <w:rFonts w:hint="eastAsia"/>
          <w:sz w:val="21"/>
          <w:szCs w:val="21"/>
          <w:lang w:val="es-ES_tradnl" w:eastAsia="zh-CN"/>
        </w:rPr>
        <w:t>条关于省级自治权的规定指出，省级自治机关是由根据人口、地域和性别平等原则普选产生的人员构成，土著民族和原住民代表则是根据土著人自身的标准和习俗选出的，在这方面，土著人民代表的选举遵循其民族本身的标准进行，享有民族自决权，在一些情况下，遵循男女平等原则的土著自治机构，作为合法机构来确保妇女的参与，以玻利维亚境内的亚马孙地区为例，该地区与妇女权利相关的法规与《自治法》第</w:t>
      </w:r>
      <w:r w:rsidRPr="00C13387">
        <w:rPr>
          <w:rFonts w:hint="eastAsia"/>
          <w:sz w:val="21"/>
          <w:szCs w:val="21"/>
          <w:lang w:val="es-ES_tradnl" w:eastAsia="zh-CN"/>
        </w:rPr>
        <w:t>32</w:t>
      </w:r>
      <w:r w:rsidRPr="00C13387">
        <w:rPr>
          <w:rFonts w:hint="eastAsia"/>
          <w:sz w:val="21"/>
          <w:szCs w:val="21"/>
          <w:lang w:val="es-ES_tradnl" w:eastAsia="zh-CN"/>
        </w:rPr>
        <w:t>条第一款的规定相一致，根据规定，土著妇女在决策中拥有</w:t>
      </w:r>
      <w:r w:rsidRPr="00C13387">
        <w:rPr>
          <w:rFonts w:hint="eastAsia"/>
          <w:sz w:val="21"/>
          <w:szCs w:val="21"/>
          <w:lang w:val="es-ES_tradnl" w:eastAsia="zh-CN"/>
        </w:rPr>
        <w:t>50</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百分之五十</w:t>
      </w:r>
      <w:r w:rsidR="009374D5">
        <w:rPr>
          <w:rFonts w:hint="eastAsia"/>
          <w:sz w:val="21"/>
          <w:szCs w:val="21"/>
          <w:lang w:val="es-ES_tradnl" w:eastAsia="zh-CN"/>
        </w:rPr>
        <w:t>)</w:t>
      </w:r>
      <w:r w:rsidRPr="00C13387">
        <w:rPr>
          <w:rFonts w:hint="eastAsia"/>
          <w:sz w:val="21"/>
          <w:szCs w:val="21"/>
          <w:lang w:val="es-ES_tradnl" w:eastAsia="zh-CN"/>
        </w:rPr>
        <w:t>的表决票。</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88.</w:t>
      </w:r>
      <w:r w:rsidRPr="00C13387">
        <w:rPr>
          <w:sz w:val="21"/>
          <w:szCs w:val="21"/>
          <w:lang w:val="es-ES_tradnl" w:eastAsia="zh-CN"/>
        </w:rPr>
        <w:tab/>
      </w:r>
      <w:r w:rsidRPr="00C13387">
        <w:rPr>
          <w:rFonts w:hint="eastAsia"/>
          <w:sz w:val="21"/>
          <w:szCs w:val="21"/>
          <w:lang w:val="es-ES_tradnl" w:eastAsia="zh-CN"/>
        </w:rPr>
        <w:t>第</w:t>
      </w:r>
      <w:r w:rsidRPr="00C13387">
        <w:rPr>
          <w:rFonts w:hint="eastAsia"/>
          <w:sz w:val="21"/>
          <w:szCs w:val="21"/>
          <w:lang w:val="es-ES_tradnl" w:eastAsia="zh-CN"/>
        </w:rPr>
        <w:t>93</w:t>
      </w:r>
      <w:r w:rsidRPr="00C13387">
        <w:rPr>
          <w:rFonts w:hint="eastAsia"/>
          <w:sz w:val="21"/>
          <w:szCs w:val="21"/>
          <w:lang w:val="es-ES_tradnl" w:eastAsia="zh-CN"/>
        </w:rPr>
        <w:t>条第四款第</w:t>
      </w:r>
      <w:r w:rsidRPr="00C13387">
        <w:rPr>
          <w:rFonts w:hint="eastAsia"/>
          <w:sz w:val="21"/>
          <w:szCs w:val="21"/>
          <w:lang w:val="es-ES_tradnl" w:eastAsia="zh-CN"/>
        </w:rPr>
        <w:t>1</w:t>
      </w:r>
      <w:r w:rsidRPr="00C13387">
        <w:rPr>
          <w:rFonts w:hint="eastAsia"/>
          <w:sz w:val="21"/>
          <w:szCs w:val="21"/>
          <w:lang w:val="es-ES_tradnl" w:eastAsia="zh-CN"/>
        </w:rPr>
        <w:t>项关于规划的内容指出，应确定并采用符合当地情况的经济、社会、政治、组织和文化发展形式，遵行性别平等和机会平等，根据民族同一性和价值观进行区域治理，在这方面，土著人民有长期积累的经验，可以照搬其自身的地方治理模式，进行生态治理，以开展社会生产和再生产，使其领地连成一片或者分散到不同地方，确保实现粮食主权，在高原、谷区和热河谷区生产有当地特色的多样化产品。虽然说如今已经划定了特定的领地，但是，家庭作坊仍然盛行，在遵行互惠原则的前提下进行，通过所谓的“艾尼”、“民卡”、“亚纳帕”以及其他产品交换形式进行交易。</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89.</w:t>
      </w:r>
      <w:r w:rsidRPr="00C13387">
        <w:rPr>
          <w:sz w:val="21"/>
          <w:szCs w:val="21"/>
          <w:lang w:val="es-ES_tradnl" w:eastAsia="zh-CN"/>
        </w:rPr>
        <w:tab/>
      </w:r>
      <w:r w:rsidRPr="00C13387">
        <w:rPr>
          <w:rFonts w:hint="eastAsia"/>
          <w:sz w:val="21"/>
          <w:szCs w:val="21"/>
          <w:lang w:val="es-ES_tradnl" w:eastAsia="zh-CN"/>
        </w:rPr>
        <w:t>第</w:t>
      </w:r>
      <w:r w:rsidRPr="00C13387">
        <w:rPr>
          <w:rFonts w:hint="eastAsia"/>
          <w:sz w:val="21"/>
          <w:szCs w:val="21"/>
          <w:lang w:val="es-ES_tradnl" w:eastAsia="zh-CN"/>
        </w:rPr>
        <w:t>130</w:t>
      </w:r>
      <w:r w:rsidRPr="00C13387">
        <w:rPr>
          <w:rFonts w:hint="eastAsia"/>
          <w:sz w:val="21"/>
          <w:szCs w:val="21"/>
          <w:lang w:val="es-ES_tradnl" w:eastAsia="zh-CN"/>
        </w:rPr>
        <w:t>条对国家综合规划体系作出了规定，列出了一整套关于技术、行政和政治的规则、分管体系、程序、方法、机制和办法，全国各级公共机构通过这些方式征集各社会行为方从其自身社会文化角度提出的意见，从而实现发展与社会公平和性别平等齐头并进的目标。在这方面，各土著农民组织，通过土著人民和农民社区发展基金的方案，已经针对高原地区以及玻利维亚的亚马孙地带实施了相应的生产项目，通过其自身组织开展项目积累了经验，这些组织正是应男女之间的差别化需求而创办的。</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基于性别原因的暴力的情况</w:t>
      </w:r>
    </w:p>
    <w:p w:rsidR="00281178" w:rsidRPr="00C13387" w:rsidRDefault="00281178" w:rsidP="00281178">
      <w:pPr>
        <w:pStyle w:val="SingleTxtG"/>
        <w:spacing w:line="320" w:lineRule="exact"/>
        <w:ind w:left="1264" w:right="1264"/>
        <w:rPr>
          <w:sz w:val="21"/>
          <w:szCs w:val="21"/>
          <w:lang w:val="es-BO" w:eastAsia="zh-CN"/>
        </w:rPr>
      </w:pPr>
      <w:r w:rsidRPr="00C13387">
        <w:rPr>
          <w:iCs/>
          <w:sz w:val="21"/>
          <w:szCs w:val="21"/>
          <w:lang w:val="es-ES_tradnl" w:eastAsia="zh-CN"/>
        </w:rPr>
        <w:t>90.</w:t>
      </w:r>
      <w:r w:rsidRPr="00C13387">
        <w:rPr>
          <w:iCs/>
          <w:sz w:val="21"/>
          <w:szCs w:val="21"/>
          <w:lang w:val="es-ES_tradnl" w:eastAsia="zh-CN"/>
        </w:rPr>
        <w:tab/>
      </w:r>
      <w:r w:rsidRPr="00C13387">
        <w:rPr>
          <w:rFonts w:hint="eastAsia"/>
          <w:iCs/>
          <w:sz w:val="21"/>
          <w:szCs w:val="21"/>
          <w:lang w:val="es-ES_tradnl" w:eastAsia="zh-CN"/>
        </w:rPr>
        <w:t>玻利维亚通过颁布</w:t>
      </w:r>
      <w:r w:rsidRPr="00C13387">
        <w:rPr>
          <w:rFonts w:hint="eastAsia"/>
          <w:iCs/>
          <w:sz w:val="21"/>
          <w:szCs w:val="21"/>
          <w:lang w:val="es-ES_tradnl" w:eastAsia="zh-CN"/>
        </w:rPr>
        <w:t>1995</w:t>
      </w:r>
      <w:r w:rsidRPr="00C13387">
        <w:rPr>
          <w:rFonts w:hint="eastAsia"/>
          <w:iCs/>
          <w:sz w:val="21"/>
          <w:szCs w:val="21"/>
          <w:lang w:val="es-ES_tradnl" w:eastAsia="zh-CN"/>
        </w:rPr>
        <w:t>年的第</w:t>
      </w:r>
      <w:r w:rsidRPr="00C13387">
        <w:rPr>
          <w:rFonts w:hint="eastAsia"/>
          <w:iCs/>
          <w:sz w:val="21"/>
          <w:szCs w:val="21"/>
          <w:lang w:val="es-ES_tradnl" w:eastAsia="zh-CN"/>
        </w:rPr>
        <w:t>1674</w:t>
      </w:r>
      <w:r w:rsidRPr="00C13387">
        <w:rPr>
          <w:rFonts w:hint="eastAsia"/>
          <w:iCs/>
          <w:sz w:val="21"/>
          <w:szCs w:val="21"/>
          <w:lang w:val="es-ES_tradnl" w:eastAsia="zh-CN"/>
        </w:rPr>
        <w:t>号法，出台了反对家庭暴力的政策，加入了预防暴力并对暴力受害者采取立即保护的措施。但是，从对进展情况的分析来看，已经认定这一问题尚未得到解决。</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91.</w:t>
      </w:r>
      <w:r w:rsidRPr="00C13387">
        <w:rPr>
          <w:iCs/>
          <w:sz w:val="21"/>
          <w:szCs w:val="21"/>
          <w:lang w:val="es-ES_tradnl" w:eastAsia="zh-CN"/>
        </w:rPr>
        <w:tab/>
      </w:r>
      <w:r w:rsidRPr="00C13387">
        <w:rPr>
          <w:rFonts w:hint="eastAsia"/>
          <w:iCs/>
          <w:sz w:val="21"/>
          <w:szCs w:val="21"/>
          <w:lang w:val="es-ES_tradnl" w:eastAsia="zh-CN"/>
        </w:rPr>
        <w:t>国家统计局的初步数据显示，在</w:t>
      </w:r>
      <w:r w:rsidRPr="00C13387">
        <w:rPr>
          <w:rFonts w:hint="eastAsia"/>
          <w:iCs/>
          <w:sz w:val="21"/>
          <w:szCs w:val="21"/>
          <w:lang w:val="es-ES_tradnl" w:eastAsia="zh-CN"/>
        </w:rPr>
        <w:t>2010</w:t>
      </w:r>
      <w:r w:rsidRPr="00C13387">
        <w:rPr>
          <w:rFonts w:hint="eastAsia"/>
          <w:iCs/>
          <w:sz w:val="21"/>
          <w:szCs w:val="21"/>
          <w:lang w:val="es-ES_tradnl" w:eastAsia="zh-CN"/>
        </w:rPr>
        <w:t>年期间登记在案的暴力案件超过了</w:t>
      </w:r>
      <w:r w:rsidRPr="00C13387">
        <w:rPr>
          <w:rFonts w:hint="eastAsia"/>
          <w:iCs/>
          <w:sz w:val="21"/>
          <w:szCs w:val="21"/>
          <w:lang w:val="es-ES_tradnl" w:eastAsia="zh-CN"/>
        </w:rPr>
        <w:t>2.3</w:t>
      </w:r>
      <w:r w:rsidRPr="00C13387">
        <w:rPr>
          <w:rFonts w:hint="eastAsia"/>
          <w:iCs/>
          <w:sz w:val="21"/>
          <w:szCs w:val="21"/>
          <w:lang w:val="es-ES_tradnl" w:eastAsia="zh-CN"/>
        </w:rPr>
        <w:t>万例，其中</w:t>
      </w:r>
      <w:r w:rsidRPr="00C13387">
        <w:rPr>
          <w:rFonts w:hint="eastAsia"/>
          <w:iCs/>
          <w:sz w:val="21"/>
          <w:szCs w:val="21"/>
          <w:lang w:val="es-ES_tradnl" w:eastAsia="zh-CN"/>
        </w:rPr>
        <w:t>87</w:t>
      </w:r>
      <w:r>
        <w:rPr>
          <w:rFonts w:hint="eastAsia"/>
          <w:iCs/>
          <w:sz w:val="21"/>
          <w:szCs w:val="21"/>
          <w:lang w:val="es-ES_tradnl" w:eastAsia="zh-CN"/>
        </w:rPr>
        <w:t>%</w:t>
      </w:r>
      <w:r w:rsidRPr="00C13387">
        <w:rPr>
          <w:rFonts w:hint="eastAsia"/>
          <w:iCs/>
          <w:sz w:val="21"/>
          <w:szCs w:val="21"/>
          <w:lang w:val="es-ES_tradnl" w:eastAsia="zh-CN"/>
        </w:rPr>
        <w:t>的案件的受害者为女性；在所有登记的暴力案件中，</w:t>
      </w:r>
      <w:r w:rsidRPr="00C13387">
        <w:rPr>
          <w:rFonts w:hint="eastAsia"/>
          <w:iCs/>
          <w:sz w:val="21"/>
          <w:szCs w:val="21"/>
          <w:lang w:val="es-ES_tradnl" w:eastAsia="zh-CN"/>
        </w:rPr>
        <w:t>56</w:t>
      </w:r>
      <w:r>
        <w:rPr>
          <w:rFonts w:hint="eastAsia"/>
          <w:iCs/>
          <w:sz w:val="21"/>
          <w:szCs w:val="21"/>
          <w:lang w:val="es-ES_tradnl" w:eastAsia="zh-CN"/>
        </w:rPr>
        <w:t>%</w:t>
      </w:r>
      <w:r w:rsidRPr="00C13387">
        <w:rPr>
          <w:rFonts w:hint="eastAsia"/>
          <w:iCs/>
          <w:sz w:val="21"/>
          <w:szCs w:val="21"/>
          <w:lang w:val="es-ES_tradnl" w:eastAsia="zh-CN"/>
        </w:rPr>
        <w:t>的受害妇女遭受到了心理暴力和身体暴力，而</w:t>
      </w:r>
      <w:r w:rsidRPr="00C13387">
        <w:rPr>
          <w:rFonts w:hint="eastAsia"/>
          <w:iCs/>
          <w:sz w:val="21"/>
          <w:szCs w:val="21"/>
          <w:lang w:val="es-ES_tradnl" w:eastAsia="zh-CN"/>
        </w:rPr>
        <w:t>44</w:t>
      </w:r>
      <w:r>
        <w:rPr>
          <w:rFonts w:hint="eastAsia"/>
          <w:iCs/>
          <w:sz w:val="21"/>
          <w:szCs w:val="21"/>
          <w:lang w:val="es-ES_tradnl" w:eastAsia="zh-CN"/>
        </w:rPr>
        <w:t>%</w:t>
      </w:r>
      <w:r w:rsidRPr="00C13387">
        <w:rPr>
          <w:rFonts w:hint="eastAsia"/>
          <w:iCs/>
          <w:sz w:val="21"/>
          <w:szCs w:val="21"/>
          <w:lang w:val="es-ES_tradnl" w:eastAsia="zh-CN"/>
        </w:rPr>
        <w:t>的受害妇女遭到了性暴力，同时还伴随心理、经济和身体暴力；另一方面，在</w:t>
      </w:r>
      <w:r w:rsidRPr="00C13387">
        <w:rPr>
          <w:rFonts w:hint="eastAsia"/>
          <w:iCs/>
          <w:sz w:val="21"/>
          <w:szCs w:val="21"/>
          <w:lang w:val="es-ES_tradnl" w:eastAsia="zh-CN"/>
        </w:rPr>
        <w:t>2010</w:t>
      </w:r>
      <w:r w:rsidRPr="00C13387">
        <w:rPr>
          <w:rFonts w:hint="eastAsia"/>
          <w:iCs/>
          <w:sz w:val="21"/>
          <w:szCs w:val="21"/>
          <w:lang w:val="es-ES_tradnl" w:eastAsia="zh-CN"/>
        </w:rPr>
        <w:t>年登记的</w:t>
      </w:r>
      <w:r w:rsidRPr="00C13387">
        <w:rPr>
          <w:rFonts w:hint="eastAsia"/>
          <w:iCs/>
          <w:sz w:val="21"/>
          <w:szCs w:val="21"/>
          <w:lang w:val="es-ES_tradnl" w:eastAsia="zh-CN"/>
        </w:rPr>
        <w:t>23 089</w:t>
      </w:r>
      <w:r w:rsidRPr="00C13387">
        <w:rPr>
          <w:rFonts w:hint="eastAsia"/>
          <w:iCs/>
          <w:sz w:val="21"/>
          <w:szCs w:val="21"/>
          <w:lang w:val="es-ES_tradnl" w:eastAsia="zh-CN"/>
        </w:rPr>
        <w:t>例暴力案件中，有</w:t>
      </w:r>
      <w:r w:rsidRPr="00C13387">
        <w:rPr>
          <w:rFonts w:hint="eastAsia"/>
          <w:iCs/>
          <w:sz w:val="21"/>
          <w:szCs w:val="21"/>
          <w:lang w:val="es-ES_tradnl" w:eastAsia="zh-CN"/>
        </w:rPr>
        <w:t>2 428</w:t>
      </w:r>
      <w:r w:rsidRPr="00C13387">
        <w:rPr>
          <w:rFonts w:hint="eastAsia"/>
          <w:iCs/>
          <w:sz w:val="21"/>
          <w:szCs w:val="21"/>
          <w:lang w:val="es-ES_tradnl" w:eastAsia="zh-CN"/>
        </w:rPr>
        <w:t>例的判决得以执行，换句话说，执行率为</w:t>
      </w:r>
      <w:r w:rsidRPr="00C13387">
        <w:rPr>
          <w:rFonts w:hint="eastAsia"/>
          <w:iCs/>
          <w:sz w:val="21"/>
          <w:szCs w:val="21"/>
          <w:lang w:val="es-ES_tradnl" w:eastAsia="zh-CN"/>
        </w:rPr>
        <w:t>10</w:t>
      </w:r>
      <w:r>
        <w:rPr>
          <w:rFonts w:hint="eastAsia"/>
          <w:iCs/>
          <w:sz w:val="21"/>
          <w:szCs w:val="21"/>
          <w:lang w:val="es-ES_tradnl" w:eastAsia="zh-CN"/>
        </w:rPr>
        <w:t>%</w:t>
      </w:r>
      <w:r w:rsidRPr="00C13387">
        <w:rPr>
          <w:rFonts w:hint="eastAsia"/>
          <w:iCs/>
          <w:sz w:val="21"/>
          <w:szCs w:val="21"/>
          <w:lang w:val="es-ES_tradnl" w:eastAsia="zh-CN"/>
        </w:rPr>
        <w:t>。</w:t>
      </w:r>
      <w:r w:rsidRPr="00281178">
        <w:rPr>
          <w:rStyle w:val="FootnoteReference"/>
          <w:iCs/>
          <w:sz w:val="21"/>
          <w:szCs w:val="21"/>
        </w:rPr>
        <w:footnoteReference w:id="22"/>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92.</w:t>
      </w:r>
      <w:r w:rsidRPr="00C13387">
        <w:rPr>
          <w:sz w:val="21"/>
          <w:szCs w:val="21"/>
          <w:lang w:val="es-ES_tradnl" w:eastAsia="zh-CN"/>
        </w:rPr>
        <w:tab/>
      </w:r>
      <w:r w:rsidRPr="00C13387">
        <w:rPr>
          <w:rFonts w:hint="eastAsia"/>
          <w:sz w:val="21"/>
          <w:szCs w:val="21"/>
          <w:lang w:val="es-ES_tradnl" w:eastAsia="zh-CN"/>
        </w:rPr>
        <w:t>公民安全副部级办公室下属的国家观察站的报告显示，在为期五年的时间里，玻利维亚警察机关登记的家庭内暴力案件超过了</w:t>
      </w:r>
      <w:r w:rsidRPr="00C13387">
        <w:rPr>
          <w:rFonts w:hint="eastAsia"/>
          <w:sz w:val="21"/>
          <w:szCs w:val="21"/>
          <w:lang w:val="es-ES_tradnl" w:eastAsia="zh-CN"/>
        </w:rPr>
        <w:t>28.4</w:t>
      </w:r>
      <w:r w:rsidRPr="00C13387">
        <w:rPr>
          <w:rFonts w:hint="eastAsia"/>
          <w:sz w:val="21"/>
          <w:szCs w:val="21"/>
          <w:lang w:val="es-ES_tradnl" w:eastAsia="zh-CN"/>
        </w:rPr>
        <w:t>万例。相当于每年</w:t>
      </w:r>
      <w:r w:rsidRPr="00C13387">
        <w:rPr>
          <w:rFonts w:hint="eastAsia"/>
          <w:sz w:val="21"/>
          <w:szCs w:val="21"/>
          <w:lang w:val="es-ES_tradnl" w:eastAsia="zh-CN"/>
        </w:rPr>
        <w:t>56 800</w:t>
      </w:r>
      <w:r w:rsidRPr="00C13387">
        <w:rPr>
          <w:rFonts w:hint="eastAsia"/>
          <w:sz w:val="21"/>
          <w:szCs w:val="21"/>
          <w:lang w:val="es-ES_tradnl" w:eastAsia="zh-CN"/>
        </w:rPr>
        <w:t>例，包括身体暴力、心理暴力和性暴力。</w:t>
      </w:r>
    </w:p>
    <w:p w:rsidR="00281178" w:rsidRPr="00C13387" w:rsidRDefault="00281178" w:rsidP="00281178">
      <w:pPr>
        <w:pStyle w:val="SingleTxtG"/>
        <w:spacing w:line="320" w:lineRule="exact"/>
        <w:ind w:left="1264" w:right="1264"/>
        <w:rPr>
          <w:rFonts w:hint="eastAsia"/>
          <w:sz w:val="21"/>
          <w:szCs w:val="21"/>
          <w:lang w:val="es-ES_tradnl" w:eastAsia="zh-CN"/>
        </w:rPr>
      </w:pPr>
    </w:p>
    <w:p w:rsidR="00281178" w:rsidRPr="00C13387" w:rsidRDefault="00281178" w:rsidP="009374D5">
      <w:pPr>
        <w:pStyle w:val="SingleTxtG"/>
        <w:spacing w:line="360" w:lineRule="auto"/>
        <w:ind w:left="1264" w:right="1264"/>
        <w:rPr>
          <w:sz w:val="21"/>
          <w:szCs w:val="21"/>
          <w:lang w:val="es-ES_tradnl" w:eastAsia="zh-CN"/>
        </w:rPr>
      </w:pPr>
    </w:p>
    <w:p w:rsidR="009374D5" w:rsidRDefault="00281178" w:rsidP="009374D5">
      <w:pPr>
        <w:pStyle w:val="SingleTxtG"/>
        <w:spacing w:line="360" w:lineRule="auto"/>
        <w:ind w:left="1264" w:right="1264"/>
        <w:rPr>
          <w:sz w:val="21"/>
          <w:szCs w:val="21"/>
          <w:lang w:val="es-ES_tradnl"/>
        </w:rPr>
      </w:pPr>
      <w:r w:rsidRPr="00C13387">
        <w:rPr>
          <w:noProof/>
          <w:sz w:val="21"/>
          <w:szCs w:val="21"/>
          <w:lang w:val="en-US" w:eastAsia="zh-CN"/>
        </w:rPr>
      </w:r>
      <w:r w:rsidR="009374D5" w:rsidRPr="00C13387">
        <w:rPr>
          <w:sz w:val="21"/>
          <w:szCs w:val="21"/>
          <w:lang w:val="es-ES_tradnl"/>
        </w:rPr>
        <w:pict>
          <v:group id="_x0000_s1027" editas="canvas" style="width:316.8pt;height:223.7pt;mso-position-horizontal-relative:char;mso-position-vertical-relative:line" coordorigin=",-1623" coordsize="6336,4474">
            <o:lock v:ext="edit" aspectratio="t"/>
            <v:shape id="_x0000_s1028" type="#_x0000_t75" style="position:absolute;top:-1623;width:6336;height:4474" o:preferrelative="f">
              <v:fill o:detectmouseclick="t"/>
              <v:path o:extrusionok="t" o:connecttype="none"/>
              <o:lock v:ext="edit" text="t"/>
            </v:shape>
            <v:rect id="_x0000_s1029" style="position:absolute;left:113;top:-1623;width:6116;height:4474" stroked="f"/>
            <v:rect id="_x0000_s1030" style="position:absolute;left:300;top:-836;width:5743;height:2568" stroked="f"/>
            <v:shape id="_x0000_s1031" style="position:absolute;left:425;top:-665;width:5493;height:2397" coordsize="5493,2397" path="m,1278r473,l473,2397,,2397,,1278xm710,1255r485,l1195,2397r-485,l710,1255xm1432,970r473,l1905,2397r-473,l1432,970xm2142,845r486,l2628,2397r-486,l2142,845xm2865,594r485,l3350,2397r-485,l2865,594xm3587,r473,l4060,2397r-473,l3587,xm4297,308r486,l4783,2397r-486,l4297,308xm5020,1290r473,l5493,2397r-473,l5020,1290xe" fillcolor="#c0504d" stroked="f">
              <v:path arrowok="t"/>
              <o:lock v:ext="edit" verticies="t"/>
            </v:shape>
            <v:rect id="_x0000_s1032" style="position:absolute;left:294;top:1732;width:5755;height:11" fillcolor="#868686" strokecolor="#868686" strokeweight=".6pt">
              <v:stroke joinstyle="bevel"/>
            </v:rect>
            <v:shape id="_x0000_s1033" style="position:absolute;left:288;top:1737;width:5767;height:46" coordsize="5767,46" path="m12,r,46l,46,,,12,xm735,r,46l722,46,722,r13,xm1457,r,46l1445,46r,-46l1457,xm2167,r,46l2155,46r,-46l2167,xm2890,r,46l2877,46r,-46l2890,xm3612,r,46l3600,46r,-46l3612,xm4335,r,46l4322,46r,-46l4335,xm5045,r,46l5032,46r,-46l5045,xm5767,r,46l5755,46r,-46l5767,xe" fillcolor="#868686" strokecolor="#868686" strokeweight=".6pt">
              <v:stroke joinstyle="bevel"/>
              <v:path arrowok="t"/>
              <o:lock v:ext="edit" verticies="t"/>
            </v:shape>
            <v:rect id="_x0000_s1034" style="position:absolute;left:499;top:349;width:322;height:640;mso-wrap-style:none" filled="f" stroked="f">
              <v:textbox style="mso-next-textbox:#_x0000_s1034;mso-fit-shape-to-text:t" inset="0,0,0,0">
                <w:txbxContent>
                  <w:p w:rsidR="009C7A48" w:rsidRDefault="009C7A48" w:rsidP="00281178">
                    <w:r>
                      <w:rPr>
                        <w:rFonts w:ascii="Calibri" w:hAnsi="Calibri" w:cs="Calibri"/>
                        <w:b/>
                        <w:bCs/>
                        <w:color w:val="000000"/>
                        <w:sz w:val="18"/>
                        <w:szCs w:val="18"/>
                      </w:rPr>
                      <w:t>15</w:t>
                    </w:r>
                    <w:r>
                      <w:rPr>
                        <w:rFonts w:ascii="Calibri" w:hAnsi="Calibri" w:cs="Calibri" w:hint="eastAsia"/>
                        <w:b/>
                        <w:bCs/>
                        <w:color w:val="000000"/>
                        <w:sz w:val="18"/>
                        <w:szCs w:val="18"/>
                      </w:rPr>
                      <w:t>.</w:t>
                    </w:r>
                    <w:r>
                      <w:rPr>
                        <w:rFonts w:ascii="Calibri" w:hAnsi="Calibri" w:cs="Calibri"/>
                        <w:b/>
                        <w:bCs/>
                        <w:color w:val="000000"/>
                        <w:sz w:val="18"/>
                        <w:szCs w:val="18"/>
                      </w:rPr>
                      <w:t>2</w:t>
                    </w:r>
                  </w:p>
                </w:txbxContent>
              </v:textbox>
            </v:rect>
            <v:rect id="_x0000_s1035" style="position:absolute;left:1218;top:323;width:322;height:640;mso-wrap-style:none" filled="f" stroked="f">
              <v:textbox style="mso-next-textbox:#_x0000_s1035;mso-fit-shape-to-text:t" inset="0,0,0,0">
                <w:txbxContent>
                  <w:p w:rsidR="009C7A48" w:rsidRDefault="009C7A48" w:rsidP="00281178">
                    <w:r>
                      <w:rPr>
                        <w:rFonts w:ascii="Calibri" w:hAnsi="Calibri" w:cs="Calibri"/>
                        <w:b/>
                        <w:bCs/>
                        <w:color w:val="000000"/>
                        <w:sz w:val="18"/>
                        <w:szCs w:val="18"/>
                      </w:rPr>
                      <w:t>15</w:t>
                    </w:r>
                    <w:r>
                      <w:rPr>
                        <w:rFonts w:ascii="Calibri" w:hAnsi="Calibri" w:cs="Calibri" w:hint="eastAsia"/>
                        <w:b/>
                        <w:bCs/>
                        <w:color w:val="000000"/>
                        <w:sz w:val="18"/>
                        <w:szCs w:val="18"/>
                      </w:rPr>
                      <w:t>.</w:t>
                    </w:r>
                    <w:r>
                      <w:rPr>
                        <w:rFonts w:ascii="Calibri" w:hAnsi="Calibri" w:cs="Calibri"/>
                        <w:b/>
                        <w:bCs/>
                        <w:color w:val="000000"/>
                        <w:sz w:val="18"/>
                        <w:szCs w:val="18"/>
                      </w:rPr>
                      <w:t>6</w:t>
                    </w:r>
                  </w:p>
                </w:txbxContent>
              </v:textbox>
            </v:rect>
            <v:rect id="_x0000_s1036" style="position:absolute;left:1936;top:37;width:322;height:640;mso-wrap-style:none" filled="f" stroked="f">
              <v:textbox style="mso-next-textbox:#_x0000_s1036;mso-fit-shape-to-text:t" inset="0,0,0,0">
                <w:txbxContent>
                  <w:p w:rsidR="009C7A48" w:rsidRDefault="009C7A48" w:rsidP="00281178">
                    <w:r>
                      <w:rPr>
                        <w:rFonts w:ascii="Calibri" w:hAnsi="Calibri" w:cs="Calibri"/>
                        <w:b/>
                        <w:bCs/>
                        <w:color w:val="000000"/>
                        <w:sz w:val="18"/>
                        <w:szCs w:val="18"/>
                      </w:rPr>
                      <w:t>19</w:t>
                    </w:r>
                    <w:r>
                      <w:rPr>
                        <w:rFonts w:ascii="Calibri" w:hAnsi="Calibri" w:cs="Calibri" w:hint="eastAsia"/>
                        <w:b/>
                        <w:bCs/>
                        <w:color w:val="000000"/>
                        <w:sz w:val="18"/>
                        <w:szCs w:val="18"/>
                      </w:rPr>
                      <w:t>.</w:t>
                    </w:r>
                    <w:r>
                      <w:rPr>
                        <w:rFonts w:ascii="Calibri" w:hAnsi="Calibri" w:cs="Calibri"/>
                        <w:b/>
                        <w:bCs/>
                        <w:color w:val="000000"/>
                        <w:sz w:val="18"/>
                        <w:szCs w:val="18"/>
                      </w:rPr>
                      <w:t>5</w:t>
                    </w:r>
                  </w:p>
                </w:txbxContent>
              </v:textbox>
            </v:rect>
            <v:rect id="_x0000_s1037" style="position:absolute;left:2655;top:-82;width:322;height:640;mso-wrap-style:none" filled="f" stroked="f">
              <v:textbox style="mso-next-textbox:#_x0000_s1037;mso-fit-shape-to-text:t" inset="0,0,0,0">
                <w:txbxContent>
                  <w:p w:rsidR="009C7A48" w:rsidRDefault="009C7A48" w:rsidP="00281178">
                    <w:r>
                      <w:rPr>
                        <w:rFonts w:ascii="Calibri" w:hAnsi="Calibri" w:cs="Calibri"/>
                        <w:b/>
                        <w:bCs/>
                        <w:color w:val="000000"/>
                        <w:sz w:val="18"/>
                        <w:szCs w:val="18"/>
                      </w:rPr>
                      <w:t>21</w:t>
                    </w:r>
                    <w:r>
                      <w:rPr>
                        <w:rFonts w:ascii="Calibri" w:hAnsi="Calibri" w:cs="Calibri" w:hint="eastAsia"/>
                        <w:b/>
                        <w:bCs/>
                        <w:color w:val="000000"/>
                        <w:sz w:val="18"/>
                        <w:szCs w:val="18"/>
                      </w:rPr>
                      <w:t>.</w:t>
                    </w:r>
                    <w:r>
                      <w:rPr>
                        <w:rFonts w:ascii="Calibri" w:hAnsi="Calibri" w:cs="Calibri"/>
                        <w:b/>
                        <w:bCs/>
                        <w:color w:val="000000"/>
                        <w:sz w:val="18"/>
                        <w:szCs w:val="18"/>
                      </w:rPr>
                      <w:t>1</w:t>
                    </w:r>
                  </w:p>
                </w:txbxContent>
              </v:textbox>
            </v:rect>
            <v:rect id="_x0000_s1038" style="position:absolute;left:3374;top:-330;width:322;height:640;mso-wrap-style:none" filled="f" stroked="f">
              <v:textbox style="mso-next-textbox:#_x0000_s1038;mso-fit-shape-to-text:t" inset="0,0,0,0">
                <w:txbxContent>
                  <w:p w:rsidR="009C7A48" w:rsidRDefault="009C7A48" w:rsidP="00281178">
                    <w:r>
                      <w:rPr>
                        <w:rFonts w:ascii="Calibri" w:hAnsi="Calibri" w:cs="Calibri"/>
                        <w:b/>
                        <w:bCs/>
                        <w:color w:val="000000"/>
                        <w:sz w:val="18"/>
                        <w:szCs w:val="18"/>
                      </w:rPr>
                      <w:t>24</w:t>
                    </w:r>
                    <w:r>
                      <w:rPr>
                        <w:rFonts w:ascii="Calibri" w:hAnsi="Calibri" w:cs="Calibri" w:hint="eastAsia"/>
                        <w:b/>
                        <w:bCs/>
                        <w:color w:val="000000"/>
                        <w:sz w:val="18"/>
                        <w:szCs w:val="18"/>
                      </w:rPr>
                      <w:t>.</w:t>
                    </w:r>
                    <w:r>
                      <w:rPr>
                        <w:rFonts w:ascii="Calibri" w:hAnsi="Calibri" w:cs="Calibri"/>
                        <w:b/>
                        <w:bCs/>
                        <w:color w:val="000000"/>
                        <w:sz w:val="18"/>
                        <w:szCs w:val="18"/>
                      </w:rPr>
                      <w:t>5</w:t>
                    </w:r>
                  </w:p>
                </w:txbxContent>
              </v:textbox>
            </v:rect>
            <v:rect id="_x0000_s1039" style="position:absolute;left:4093;top:-932;width:322;height:640;mso-wrap-style:none" filled="f" stroked="f">
              <v:textbox style="mso-next-textbox:#_x0000_s1039;mso-fit-shape-to-text:t" inset="0,0,0,0">
                <w:txbxContent>
                  <w:p w:rsidR="009C7A48" w:rsidRDefault="009C7A48" w:rsidP="00281178">
                    <w:r>
                      <w:rPr>
                        <w:rFonts w:ascii="Calibri" w:hAnsi="Calibri" w:cs="Calibri"/>
                        <w:b/>
                        <w:bCs/>
                        <w:color w:val="000000"/>
                        <w:sz w:val="18"/>
                        <w:szCs w:val="18"/>
                      </w:rPr>
                      <w:t>32</w:t>
                    </w:r>
                    <w:r>
                      <w:rPr>
                        <w:rFonts w:ascii="Calibri" w:hAnsi="Calibri" w:cs="Calibri" w:hint="eastAsia"/>
                        <w:b/>
                        <w:bCs/>
                        <w:color w:val="000000"/>
                        <w:sz w:val="18"/>
                        <w:szCs w:val="18"/>
                      </w:rPr>
                      <w:t>.</w:t>
                    </w:r>
                    <w:r>
                      <w:rPr>
                        <w:rFonts w:ascii="Calibri" w:hAnsi="Calibri" w:cs="Calibri"/>
                        <w:b/>
                        <w:bCs/>
                        <w:color w:val="000000"/>
                        <w:sz w:val="18"/>
                        <w:szCs w:val="18"/>
                      </w:rPr>
                      <w:t>7</w:t>
                    </w:r>
                  </w:p>
                </w:txbxContent>
              </v:textbox>
            </v:rect>
            <v:rect id="_x0000_s1040" style="position:absolute;left:4812;top:-616;width:322;height:640;mso-wrap-style:none" filled="f" stroked="f">
              <v:textbox style="mso-next-textbox:#_x0000_s1040;mso-fit-shape-to-text:t" inset="0,0,0,0">
                <w:txbxContent>
                  <w:p w:rsidR="009C7A48" w:rsidRDefault="009C7A48" w:rsidP="00281178">
                    <w:r>
                      <w:rPr>
                        <w:rFonts w:ascii="Calibri" w:hAnsi="Calibri" w:cs="Calibri"/>
                        <w:b/>
                        <w:bCs/>
                        <w:color w:val="000000"/>
                        <w:sz w:val="18"/>
                        <w:szCs w:val="18"/>
                      </w:rPr>
                      <w:t>28</w:t>
                    </w:r>
                    <w:r>
                      <w:rPr>
                        <w:rFonts w:ascii="Calibri" w:hAnsi="Calibri" w:cs="Calibri" w:hint="eastAsia"/>
                        <w:b/>
                        <w:bCs/>
                        <w:color w:val="000000"/>
                        <w:sz w:val="18"/>
                        <w:szCs w:val="18"/>
                      </w:rPr>
                      <w:t>.</w:t>
                    </w:r>
                    <w:r>
                      <w:rPr>
                        <w:rFonts w:ascii="Calibri" w:hAnsi="Calibri" w:cs="Calibri"/>
                        <w:b/>
                        <w:bCs/>
                        <w:color w:val="000000"/>
                        <w:sz w:val="18"/>
                        <w:szCs w:val="18"/>
                      </w:rPr>
                      <w:t>4</w:t>
                    </w:r>
                  </w:p>
                </w:txbxContent>
              </v:textbox>
            </v:rect>
            <v:rect id="_x0000_s1041" style="position:absolute;left:5531;top:365;width:322;height:640;mso-wrap-style:none" filled="f" stroked="f">
              <v:textbox style="mso-next-textbox:#_x0000_s1041;mso-fit-shape-to-text:t" inset="0,0,0,0">
                <w:txbxContent>
                  <w:p w:rsidR="009C7A48" w:rsidRDefault="009C7A48" w:rsidP="00281178">
                    <w:r>
                      <w:rPr>
                        <w:rFonts w:ascii="Calibri" w:hAnsi="Calibri" w:cs="Calibri"/>
                        <w:b/>
                        <w:bCs/>
                        <w:color w:val="000000"/>
                        <w:sz w:val="18"/>
                        <w:szCs w:val="18"/>
                      </w:rPr>
                      <w:t>15</w:t>
                    </w:r>
                    <w:r>
                      <w:rPr>
                        <w:rFonts w:ascii="Calibri" w:hAnsi="Calibri" w:cs="Calibri" w:hint="eastAsia"/>
                        <w:b/>
                        <w:bCs/>
                        <w:color w:val="000000"/>
                        <w:sz w:val="18"/>
                        <w:szCs w:val="18"/>
                      </w:rPr>
                      <w:t>.</w:t>
                    </w:r>
                    <w:r>
                      <w:rPr>
                        <w:rFonts w:ascii="Calibri" w:hAnsi="Calibri" w:cs="Calibri"/>
                        <w:b/>
                        <w:bCs/>
                        <w:color w:val="000000"/>
                        <w:sz w:val="18"/>
                        <w:szCs w:val="18"/>
                      </w:rPr>
                      <w:t>0</w:t>
                    </w:r>
                  </w:p>
                </w:txbxContent>
              </v:textbox>
            </v:rect>
            <v:rect id="_x0000_s1042" style="position:absolute;left:489;top:1891;width:459;height:320;mso-wrap-style:none" filled="f" stroked="f">
              <v:textbox style="mso-next-textbox:#_x0000_s1042;mso-fit-shape-to-text:t" inset="0,0,0,0">
                <w:txbxContent>
                  <w:p w:rsidR="009C7A48" w:rsidRDefault="009C7A48" w:rsidP="00281178">
                    <w:pPr>
                      <w:rPr>
                        <w:rFonts w:hint="eastAsia"/>
                      </w:rPr>
                    </w:pPr>
                    <w:r>
                      <w:rPr>
                        <w:rFonts w:ascii="Calibri" w:hAnsi="Calibri" w:cs="Calibri"/>
                        <w:color w:val="000000"/>
                        <w:sz w:val="14"/>
                        <w:szCs w:val="14"/>
                      </w:rPr>
                      <w:t>2005</w:t>
                    </w:r>
                    <w:r>
                      <w:rPr>
                        <w:rFonts w:ascii="Calibri" w:hAnsi="Calibri" w:cs="Calibri" w:hint="eastAsia"/>
                        <w:color w:val="000000"/>
                        <w:sz w:val="14"/>
                        <w:szCs w:val="14"/>
                      </w:rPr>
                      <w:t>年</w:t>
                    </w:r>
                  </w:p>
                </w:txbxContent>
              </v:textbox>
            </v:rect>
            <v:rect id="_x0000_s1043" style="position:absolute;left:1208;top:1891;width:459;height:320;mso-wrap-style:none" filled="f" stroked="f">
              <v:textbox style="mso-next-textbox:#_x0000_s1043;mso-fit-shape-to-text:t" inset="0,0,0,0">
                <w:txbxContent>
                  <w:p w:rsidR="009C7A48" w:rsidRDefault="009C7A48" w:rsidP="00281178">
                    <w:pPr>
                      <w:rPr>
                        <w:rFonts w:hint="eastAsia"/>
                      </w:rPr>
                    </w:pPr>
                    <w:r>
                      <w:rPr>
                        <w:rFonts w:ascii="Calibri" w:hAnsi="Calibri" w:cs="Calibri"/>
                        <w:color w:val="000000"/>
                        <w:sz w:val="14"/>
                        <w:szCs w:val="14"/>
                      </w:rPr>
                      <w:t>2006</w:t>
                    </w:r>
                    <w:r>
                      <w:rPr>
                        <w:rFonts w:ascii="Calibri" w:hAnsi="Calibri" w:cs="Calibri" w:hint="eastAsia"/>
                        <w:color w:val="000000"/>
                        <w:sz w:val="14"/>
                        <w:szCs w:val="14"/>
                      </w:rPr>
                      <w:t>年</w:t>
                    </w:r>
                  </w:p>
                </w:txbxContent>
              </v:textbox>
            </v:rect>
            <v:rect id="_x0000_s1044" style="position:absolute;left:1927;top:1891;width:457;height:320;mso-wrap-style:none" filled="f" stroked="f">
              <v:textbox style="mso-next-textbox:#_x0000_s1044;mso-fit-shape-to-text:t" inset="0,0,0,0">
                <w:txbxContent>
                  <w:p w:rsidR="009C7A48" w:rsidRDefault="009C7A48" w:rsidP="00281178">
                    <w:pPr>
                      <w:rPr>
                        <w:rFonts w:hint="eastAsia"/>
                      </w:rPr>
                    </w:pPr>
                    <w:r>
                      <w:rPr>
                        <w:rFonts w:ascii="Calibri" w:hAnsi="Calibri" w:cs="Calibri"/>
                        <w:color w:val="000000"/>
                        <w:sz w:val="14"/>
                        <w:szCs w:val="14"/>
                      </w:rPr>
                      <w:t>2007</w:t>
                    </w:r>
                    <w:r>
                      <w:rPr>
                        <w:rFonts w:ascii="Calibri" w:hAnsi="Calibri" w:cs="Calibri" w:hint="eastAsia"/>
                        <w:color w:val="000000"/>
                        <w:sz w:val="14"/>
                        <w:szCs w:val="14"/>
                      </w:rPr>
                      <w:t>年</w:t>
                    </w:r>
                  </w:p>
                </w:txbxContent>
              </v:textbox>
            </v:rect>
            <v:rect id="_x0000_s1045" style="position:absolute;left:2646;top:1891;width:459;height:320;mso-wrap-style:none" filled="f" stroked="f">
              <v:textbox style="mso-next-textbox:#_x0000_s1045;mso-fit-shape-to-text:t" inset="0,0,0,0">
                <w:txbxContent>
                  <w:p w:rsidR="009C7A48" w:rsidRDefault="009C7A48" w:rsidP="00281178">
                    <w:pPr>
                      <w:rPr>
                        <w:rFonts w:hint="eastAsia"/>
                      </w:rPr>
                    </w:pPr>
                    <w:r>
                      <w:rPr>
                        <w:rFonts w:ascii="Calibri" w:hAnsi="Calibri" w:cs="Calibri"/>
                        <w:color w:val="000000"/>
                        <w:sz w:val="14"/>
                        <w:szCs w:val="14"/>
                      </w:rPr>
                      <w:t>2008</w:t>
                    </w:r>
                    <w:r>
                      <w:rPr>
                        <w:rFonts w:ascii="Calibri" w:hAnsi="Calibri" w:cs="Calibri" w:hint="eastAsia"/>
                        <w:color w:val="000000"/>
                        <w:sz w:val="14"/>
                        <w:szCs w:val="14"/>
                      </w:rPr>
                      <w:t>年</w:t>
                    </w:r>
                  </w:p>
                </w:txbxContent>
              </v:textbox>
            </v:rect>
            <v:rect id="_x0000_s1046" style="position:absolute;left:3365;top:1891;width:459;height:320;mso-wrap-style:none" filled="f" stroked="f">
              <v:textbox style="mso-next-textbox:#_x0000_s1046;mso-fit-shape-to-text:t" inset="0,0,0,0">
                <w:txbxContent>
                  <w:p w:rsidR="009C7A48" w:rsidRDefault="009C7A48" w:rsidP="00281178">
                    <w:pPr>
                      <w:rPr>
                        <w:rFonts w:hint="eastAsia"/>
                      </w:rPr>
                    </w:pPr>
                    <w:r>
                      <w:rPr>
                        <w:rFonts w:ascii="Calibri" w:hAnsi="Calibri" w:cs="Calibri"/>
                        <w:color w:val="000000"/>
                        <w:sz w:val="14"/>
                        <w:szCs w:val="14"/>
                      </w:rPr>
                      <w:t>2009</w:t>
                    </w:r>
                    <w:r>
                      <w:rPr>
                        <w:rFonts w:ascii="Calibri" w:hAnsi="Calibri" w:cs="Calibri" w:hint="eastAsia"/>
                        <w:color w:val="000000"/>
                        <w:sz w:val="14"/>
                        <w:szCs w:val="14"/>
                      </w:rPr>
                      <w:t>年</w:t>
                    </w:r>
                  </w:p>
                </w:txbxContent>
              </v:textbox>
            </v:rect>
            <v:rect id="_x0000_s1047" style="position:absolute;left:4083;top:1891;width:459;height:320;mso-wrap-style:none" filled="f" stroked="f">
              <v:textbox style="mso-next-textbox:#_x0000_s1047;mso-fit-shape-to-text:t" inset="0,0,0,0">
                <w:txbxContent>
                  <w:p w:rsidR="009C7A48" w:rsidRDefault="009C7A48" w:rsidP="00281178">
                    <w:pPr>
                      <w:rPr>
                        <w:rFonts w:hint="eastAsia"/>
                      </w:rPr>
                    </w:pPr>
                    <w:r>
                      <w:rPr>
                        <w:rFonts w:ascii="Calibri" w:hAnsi="Calibri" w:cs="Calibri"/>
                        <w:color w:val="000000"/>
                        <w:sz w:val="14"/>
                        <w:szCs w:val="14"/>
                      </w:rPr>
                      <w:t>2010</w:t>
                    </w:r>
                    <w:r>
                      <w:rPr>
                        <w:rFonts w:ascii="Calibri" w:hAnsi="Calibri" w:cs="Calibri" w:hint="eastAsia"/>
                        <w:color w:val="000000"/>
                        <w:sz w:val="14"/>
                        <w:szCs w:val="14"/>
                      </w:rPr>
                      <w:t>年</w:t>
                    </w:r>
                  </w:p>
                </w:txbxContent>
              </v:textbox>
            </v:rect>
            <v:rect id="_x0000_s1048" style="position:absolute;left:4802;top:1891;width:459;height:320;mso-wrap-style:none" filled="f" stroked="f">
              <v:textbox style="mso-next-textbox:#_x0000_s1048;mso-fit-shape-to-text:t" inset="0,0,0,0">
                <w:txbxContent>
                  <w:p w:rsidR="009C7A48" w:rsidRDefault="009C7A48" w:rsidP="00281178">
                    <w:pPr>
                      <w:rPr>
                        <w:rFonts w:hint="eastAsia"/>
                      </w:rPr>
                    </w:pPr>
                    <w:r>
                      <w:rPr>
                        <w:rFonts w:ascii="Calibri" w:hAnsi="Calibri" w:cs="Calibri"/>
                        <w:color w:val="000000"/>
                        <w:sz w:val="14"/>
                        <w:szCs w:val="14"/>
                      </w:rPr>
                      <w:t>2011</w:t>
                    </w:r>
                    <w:r>
                      <w:rPr>
                        <w:rFonts w:ascii="Calibri" w:hAnsi="Calibri" w:cs="Calibri" w:hint="eastAsia"/>
                        <w:color w:val="000000"/>
                        <w:sz w:val="14"/>
                        <w:szCs w:val="14"/>
                      </w:rPr>
                      <w:t>年</w:t>
                    </w:r>
                  </w:p>
                </w:txbxContent>
              </v:textbox>
            </v:rect>
            <v:rect id="_x0000_s1049" style="position:absolute;left:5534;top:1891;width:459;height:640;mso-wrap-style:none" filled="f" stroked="f">
              <v:textbox style="mso-next-textbox:#_x0000_s1049;mso-fit-shape-to-text:t" inset="0,0,0,0">
                <w:txbxContent>
                  <w:p w:rsidR="009C7A48" w:rsidRDefault="009C7A48" w:rsidP="00281178">
                    <w:pPr>
                      <w:rPr>
                        <w:rFonts w:ascii="Calibri" w:hAnsi="Calibri" w:cs="Calibri" w:hint="eastAsia"/>
                        <w:color w:val="000000"/>
                        <w:sz w:val="14"/>
                        <w:szCs w:val="14"/>
                      </w:rPr>
                    </w:pPr>
                    <w:r>
                      <w:rPr>
                        <w:rFonts w:ascii="Calibri" w:hAnsi="Calibri" w:cs="Calibri"/>
                        <w:color w:val="000000"/>
                        <w:sz w:val="14"/>
                        <w:szCs w:val="14"/>
                      </w:rPr>
                      <w:t>2012</w:t>
                    </w:r>
                    <w:r>
                      <w:rPr>
                        <w:rFonts w:ascii="Calibri" w:hAnsi="Calibri" w:cs="Calibri" w:hint="eastAsia"/>
                        <w:color w:val="000000"/>
                        <w:sz w:val="14"/>
                        <w:szCs w:val="14"/>
                      </w:rPr>
                      <w:t>年</w:t>
                    </w:r>
                  </w:p>
                  <w:p w:rsidR="009C7A48" w:rsidRDefault="009C7A48" w:rsidP="00281178">
                    <w:r>
                      <w:rPr>
                        <w:rFonts w:ascii="Calibri" w:hAnsi="Calibri" w:cs="Calibri" w:hint="eastAsia"/>
                        <w:color w:val="000000"/>
                        <w:sz w:val="14"/>
                        <w:szCs w:val="14"/>
                      </w:rPr>
                      <w:t>上半年</w:t>
                    </w:r>
                  </w:p>
                </w:txbxContent>
              </v:textbox>
            </v:rect>
            <v:shape id="_x0000_s1050" style="position:absolute;left:113;top:-1623;width:6129;height:4233" coordsize="7872,5936" path="m,8hdc,4,4,,8,hal7864,hdc7869,,7872,4,7872,8hal7872,5928hdc7872,5933,7869,5936,7864,5936hal8,5936hdc4,5936,,5933,,5928hal,8hdxm16,5928hal8,5920r7856,l7856,5928,7856,8r8,8l8,16,16,8r,5920hdxe" fillcolor="#868686" strokecolor="#868686" strokeweight=".05pt">
              <v:path arrowok="t"/>
              <o:lock v:ext="edit" verticies="t"/>
            </v:shape>
            <v:rect id="_x0000_s1051" style="position:absolute;left:405;top:-1354;width:1921;height:640;mso-wrap-style:none" filled="f" stroked="f">
              <v:textbox style="mso-next-textbox:#_x0000_s1051;mso-fit-shape-to-text:t" inset="0,0,0,0">
                <w:txbxContent>
                  <w:p w:rsidR="009C7A48" w:rsidRPr="00243136" w:rsidRDefault="009C7A48" w:rsidP="00281178">
                    <w:pPr>
                      <w:rPr>
                        <w:rFonts w:ascii="SimHei" w:eastAsia="SimHei" w:hAnsi="Calibri" w:cs="Calibri" w:hint="eastAsia"/>
                        <w:bCs/>
                        <w:color w:val="000000"/>
                        <w:sz w:val="24"/>
                        <w:szCs w:val="28"/>
                      </w:rPr>
                    </w:pPr>
                    <w:r w:rsidRPr="00243136">
                      <w:rPr>
                        <w:rFonts w:ascii="SimHei" w:eastAsia="SimHei" w:hAnsi="Calibri" w:cs="Calibri" w:hint="eastAsia"/>
                        <w:bCs/>
                        <w:color w:val="000000"/>
                        <w:sz w:val="24"/>
                        <w:szCs w:val="28"/>
                      </w:rPr>
                      <w:t>全国暴力发生率</w:t>
                    </w:r>
                  </w:p>
                  <w:p w:rsidR="009C7A48" w:rsidRDefault="009C7A48" w:rsidP="00281178">
                    <w:r w:rsidRPr="00243136">
                      <w:rPr>
                        <w:rFonts w:ascii="SimHei" w:eastAsia="SimHei" w:hAnsi="Calibri" w:cs="Calibri" w:hint="eastAsia"/>
                        <w:bCs/>
                        <w:color w:val="000000"/>
                        <w:sz w:val="24"/>
                        <w:szCs w:val="28"/>
                      </w:rPr>
                      <w:t>每</w:t>
                    </w:r>
                    <w:r w:rsidRPr="00243136">
                      <w:rPr>
                        <w:rFonts w:eastAsia="SimHei"/>
                        <w:bCs/>
                        <w:color w:val="000000"/>
                        <w:sz w:val="24"/>
                        <w:szCs w:val="28"/>
                      </w:rPr>
                      <w:t>100 000</w:t>
                    </w:r>
                    <w:r w:rsidRPr="00243136">
                      <w:rPr>
                        <w:rFonts w:ascii="SimHei" w:eastAsia="SimHei" w:hAnsi="Calibri" w:cs="Calibri" w:hint="eastAsia"/>
                        <w:bCs/>
                        <w:color w:val="000000"/>
                        <w:sz w:val="24"/>
                        <w:szCs w:val="28"/>
                      </w:rPr>
                      <w:t>名居民</w:t>
                    </w:r>
                    <w:r>
                      <w:rPr>
                        <w:rFonts w:ascii="Calibri" w:hAnsi="Calibri" w:cs="Calibri"/>
                        <w:b/>
                        <w:bCs/>
                        <w:color w:val="000000"/>
                        <w:sz w:val="28"/>
                        <w:szCs w:val="28"/>
                      </w:rPr>
                      <w:t xml:space="preserve"> </w:t>
                    </w:r>
                  </w:p>
                </w:txbxContent>
              </v:textbox>
            </v:rect>
            <w10:anchorlock/>
          </v:group>
        </w:pict>
      </w:r>
    </w:p>
    <w:p w:rsidR="00281178" w:rsidRPr="009374D5" w:rsidRDefault="00281178" w:rsidP="009374D5">
      <w:pPr>
        <w:pStyle w:val="SingleTxtG"/>
        <w:spacing w:line="360" w:lineRule="auto"/>
        <w:ind w:left="1264" w:right="1264"/>
        <w:rPr>
          <w:sz w:val="18"/>
          <w:szCs w:val="18"/>
          <w:lang w:val="es-ES_tradnl"/>
        </w:rPr>
      </w:pPr>
      <w:r w:rsidRPr="009374D5">
        <w:rPr>
          <w:rFonts w:eastAsia="KaiTi_GB2312" w:hint="eastAsia"/>
          <w:sz w:val="18"/>
          <w:szCs w:val="18"/>
          <w:lang w:val="es-ES_tradnl" w:eastAsia="zh-CN"/>
        </w:rPr>
        <w:t>资料来源：公民安全副部级办公室。</w:t>
      </w:r>
      <w:r w:rsidRPr="009374D5">
        <w:rPr>
          <w:rFonts w:eastAsia="KaiTi_GB2312" w:hint="eastAsia"/>
          <w:sz w:val="18"/>
          <w:szCs w:val="18"/>
          <w:lang w:val="es-ES_tradnl" w:eastAsia="zh-CN"/>
        </w:rPr>
        <w:t>2012</w:t>
      </w:r>
      <w:r w:rsidRPr="009374D5">
        <w:rPr>
          <w:rFonts w:eastAsia="KaiTi_GB2312" w:hint="eastAsia"/>
          <w:sz w:val="18"/>
          <w:szCs w:val="18"/>
          <w:lang w:val="es-ES_tradnl" w:eastAsia="zh-CN"/>
        </w:rPr>
        <w:t>年。</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93.</w:t>
      </w:r>
      <w:r w:rsidRPr="00C13387">
        <w:rPr>
          <w:sz w:val="21"/>
          <w:szCs w:val="21"/>
          <w:lang w:val="es-ES_tradnl" w:eastAsia="zh-CN"/>
        </w:rPr>
        <w:tab/>
      </w:r>
      <w:r w:rsidRPr="00C13387">
        <w:rPr>
          <w:rFonts w:hint="eastAsia"/>
          <w:sz w:val="21"/>
          <w:szCs w:val="21"/>
          <w:lang w:val="es-ES_tradnl" w:eastAsia="zh-CN"/>
        </w:rPr>
        <w:t>根据截至</w:t>
      </w:r>
      <w:r w:rsidRPr="00C13387">
        <w:rPr>
          <w:rFonts w:hint="eastAsia"/>
          <w:sz w:val="21"/>
          <w:szCs w:val="21"/>
          <w:lang w:val="es-ES_tradnl" w:eastAsia="zh-CN"/>
        </w:rPr>
        <w:t>2011</w:t>
      </w:r>
      <w:r w:rsidRPr="00C13387">
        <w:rPr>
          <w:rFonts w:hint="eastAsia"/>
          <w:sz w:val="21"/>
          <w:szCs w:val="21"/>
          <w:lang w:val="es-ES_tradnl" w:eastAsia="zh-CN"/>
        </w:rPr>
        <w:t>年</w:t>
      </w:r>
      <w:r w:rsidRPr="00C13387">
        <w:rPr>
          <w:rFonts w:hint="eastAsia"/>
          <w:sz w:val="21"/>
          <w:szCs w:val="21"/>
          <w:lang w:val="es-ES_tradnl" w:eastAsia="zh-CN"/>
        </w:rPr>
        <w:t>5</w:t>
      </w:r>
      <w:r w:rsidRPr="00C13387">
        <w:rPr>
          <w:rFonts w:hint="eastAsia"/>
          <w:sz w:val="21"/>
          <w:szCs w:val="21"/>
          <w:lang w:val="es-ES_tradnl" w:eastAsia="zh-CN"/>
        </w:rPr>
        <w:t>月的数据，在</w:t>
      </w:r>
      <w:r w:rsidRPr="00C13387">
        <w:rPr>
          <w:rFonts w:hint="eastAsia"/>
          <w:sz w:val="21"/>
          <w:szCs w:val="21"/>
          <w:lang w:val="es-ES_tradnl" w:eastAsia="zh-CN"/>
        </w:rPr>
        <w:t>2005</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年期间，警察机关登记的暴力案件中有</w:t>
      </w:r>
      <w:r w:rsidRPr="00C13387">
        <w:rPr>
          <w:rFonts w:hint="eastAsia"/>
          <w:sz w:val="21"/>
          <w:szCs w:val="21"/>
          <w:lang w:val="es-ES_tradnl" w:eastAsia="zh-CN"/>
        </w:rPr>
        <w:t>55</w:t>
      </w:r>
      <w:r>
        <w:rPr>
          <w:rFonts w:hint="eastAsia"/>
          <w:sz w:val="21"/>
          <w:szCs w:val="21"/>
          <w:lang w:val="es-ES_tradnl" w:eastAsia="zh-CN"/>
        </w:rPr>
        <w:t>%</w:t>
      </w:r>
      <w:r w:rsidRPr="00C13387">
        <w:rPr>
          <w:rFonts w:hint="eastAsia"/>
          <w:sz w:val="21"/>
          <w:szCs w:val="21"/>
          <w:lang w:val="es-ES_tradnl" w:eastAsia="zh-CN"/>
        </w:rPr>
        <w:t>属于心理暴力，</w:t>
      </w:r>
      <w:r w:rsidRPr="00C13387">
        <w:rPr>
          <w:rFonts w:hint="eastAsia"/>
          <w:sz w:val="21"/>
          <w:szCs w:val="21"/>
          <w:lang w:val="es-ES_tradnl" w:eastAsia="zh-CN"/>
        </w:rPr>
        <w:t>44</w:t>
      </w:r>
      <w:r>
        <w:rPr>
          <w:rFonts w:hint="eastAsia"/>
          <w:sz w:val="21"/>
          <w:szCs w:val="21"/>
          <w:lang w:val="es-ES_tradnl" w:eastAsia="zh-CN"/>
        </w:rPr>
        <w:t>%</w:t>
      </w:r>
      <w:r w:rsidRPr="00C13387">
        <w:rPr>
          <w:rFonts w:hint="eastAsia"/>
          <w:sz w:val="21"/>
          <w:szCs w:val="21"/>
          <w:lang w:val="es-ES_tradnl" w:eastAsia="zh-CN"/>
        </w:rPr>
        <w:t>属于身体暴力，还有</w:t>
      </w:r>
      <w:r w:rsidRPr="00C13387">
        <w:rPr>
          <w:rFonts w:hint="eastAsia"/>
          <w:sz w:val="21"/>
          <w:szCs w:val="21"/>
          <w:lang w:val="es-ES_tradnl" w:eastAsia="zh-CN"/>
        </w:rPr>
        <w:t>0.4</w:t>
      </w:r>
      <w:r>
        <w:rPr>
          <w:rFonts w:hint="eastAsia"/>
          <w:sz w:val="21"/>
          <w:szCs w:val="21"/>
          <w:lang w:val="es-ES_tradnl" w:eastAsia="zh-CN"/>
        </w:rPr>
        <w:t>%</w:t>
      </w:r>
      <w:r w:rsidRPr="00C13387">
        <w:rPr>
          <w:rFonts w:hint="eastAsia"/>
          <w:sz w:val="21"/>
          <w:szCs w:val="21"/>
          <w:lang w:val="es-ES_tradnl" w:eastAsia="zh-CN"/>
        </w:rPr>
        <w:t>属于性暴力。报告指出，科恰班巴的家庭内暴力案件数量最多，共计有</w:t>
      </w:r>
      <w:r w:rsidRPr="00C13387">
        <w:rPr>
          <w:rFonts w:hint="eastAsia"/>
          <w:sz w:val="21"/>
          <w:szCs w:val="21"/>
          <w:lang w:val="es-ES_tradnl" w:eastAsia="zh-CN"/>
        </w:rPr>
        <w:t>69 856</w:t>
      </w:r>
      <w:r w:rsidRPr="00C13387">
        <w:rPr>
          <w:rFonts w:hint="eastAsia"/>
          <w:sz w:val="21"/>
          <w:szCs w:val="21"/>
          <w:lang w:val="es-ES_tradnl" w:eastAsia="zh-CN"/>
        </w:rPr>
        <w:t>例，其次是圣克鲁斯省，有</w:t>
      </w:r>
      <w:r w:rsidRPr="00C13387">
        <w:rPr>
          <w:rFonts w:hint="eastAsia"/>
          <w:sz w:val="21"/>
          <w:szCs w:val="21"/>
          <w:lang w:val="es-ES_tradnl" w:eastAsia="zh-CN"/>
        </w:rPr>
        <w:t>64 629</w:t>
      </w:r>
      <w:r w:rsidRPr="00C13387">
        <w:rPr>
          <w:rFonts w:hint="eastAsia"/>
          <w:sz w:val="21"/>
          <w:szCs w:val="21"/>
          <w:lang w:val="es-ES_tradnl" w:eastAsia="zh-CN"/>
        </w:rPr>
        <w:t>例；之后依次是拉巴斯省，</w:t>
      </w:r>
      <w:r w:rsidRPr="00C13387">
        <w:rPr>
          <w:rFonts w:hint="eastAsia"/>
          <w:sz w:val="21"/>
          <w:szCs w:val="21"/>
          <w:lang w:val="es-ES_tradnl" w:eastAsia="zh-CN"/>
        </w:rPr>
        <w:t>45 522</w:t>
      </w:r>
      <w:r w:rsidRPr="00C13387">
        <w:rPr>
          <w:rFonts w:hint="eastAsia"/>
          <w:sz w:val="21"/>
          <w:szCs w:val="21"/>
          <w:lang w:val="es-ES_tradnl" w:eastAsia="zh-CN"/>
        </w:rPr>
        <w:t>例，奥鲁罗省，</w:t>
      </w:r>
      <w:r w:rsidRPr="00C13387">
        <w:rPr>
          <w:rFonts w:hint="eastAsia"/>
          <w:sz w:val="21"/>
          <w:szCs w:val="21"/>
          <w:lang w:val="es-ES_tradnl" w:eastAsia="zh-CN"/>
        </w:rPr>
        <w:t>33 944</w:t>
      </w:r>
      <w:r w:rsidRPr="00C13387">
        <w:rPr>
          <w:rFonts w:hint="eastAsia"/>
          <w:sz w:val="21"/>
          <w:szCs w:val="21"/>
          <w:lang w:val="es-ES_tradnl" w:eastAsia="zh-CN"/>
        </w:rPr>
        <w:t>例；塔里哈省，</w:t>
      </w:r>
      <w:r w:rsidRPr="00C13387">
        <w:rPr>
          <w:rFonts w:hint="eastAsia"/>
          <w:sz w:val="21"/>
          <w:szCs w:val="21"/>
          <w:lang w:val="es-ES_tradnl" w:eastAsia="zh-CN"/>
        </w:rPr>
        <w:t>22 87*</w:t>
      </w:r>
      <w:r w:rsidRPr="00C13387">
        <w:rPr>
          <w:rFonts w:hint="eastAsia"/>
          <w:sz w:val="21"/>
          <w:szCs w:val="21"/>
          <w:lang w:val="es-ES_tradnl" w:eastAsia="zh-CN"/>
        </w:rPr>
        <w:t>例，最后是波托西省，有</w:t>
      </w:r>
      <w:r w:rsidRPr="00C13387">
        <w:rPr>
          <w:rFonts w:hint="eastAsia"/>
          <w:sz w:val="21"/>
          <w:szCs w:val="21"/>
          <w:lang w:val="es-ES_tradnl" w:eastAsia="zh-CN"/>
        </w:rPr>
        <w:t>20 980</w:t>
      </w:r>
      <w:r w:rsidRPr="00C13387">
        <w:rPr>
          <w:rFonts w:hint="eastAsia"/>
          <w:sz w:val="21"/>
          <w:szCs w:val="21"/>
          <w:lang w:val="es-ES_tradnl" w:eastAsia="zh-CN"/>
        </w:rPr>
        <w:t>例暴力案件。另一方面，暴力案件数量较少的省份依次是丘基萨卡省，</w:t>
      </w:r>
      <w:r w:rsidRPr="00C13387">
        <w:rPr>
          <w:rFonts w:hint="eastAsia"/>
          <w:sz w:val="21"/>
          <w:szCs w:val="21"/>
          <w:lang w:val="es-ES_tradnl" w:eastAsia="zh-CN"/>
        </w:rPr>
        <w:t>13 724</w:t>
      </w:r>
      <w:r w:rsidRPr="00C13387">
        <w:rPr>
          <w:rFonts w:hint="eastAsia"/>
          <w:sz w:val="21"/>
          <w:szCs w:val="21"/>
          <w:lang w:val="es-ES_tradnl" w:eastAsia="zh-CN"/>
        </w:rPr>
        <w:t>例；贝尼省，</w:t>
      </w:r>
      <w:r w:rsidRPr="00C13387">
        <w:rPr>
          <w:rFonts w:hint="eastAsia"/>
          <w:sz w:val="21"/>
          <w:szCs w:val="21"/>
          <w:lang w:val="es-ES_tradnl" w:eastAsia="zh-CN"/>
        </w:rPr>
        <w:t>8 362</w:t>
      </w:r>
      <w:r w:rsidRPr="00C13387">
        <w:rPr>
          <w:rFonts w:hint="eastAsia"/>
          <w:sz w:val="21"/>
          <w:szCs w:val="21"/>
          <w:lang w:val="es-ES_tradnl" w:eastAsia="zh-CN"/>
        </w:rPr>
        <w:t>例和潘多省，</w:t>
      </w:r>
      <w:r w:rsidRPr="00C13387">
        <w:rPr>
          <w:rFonts w:hint="eastAsia"/>
          <w:sz w:val="21"/>
          <w:szCs w:val="21"/>
          <w:lang w:val="es-ES_tradnl" w:eastAsia="zh-CN"/>
        </w:rPr>
        <w:t>4 142</w:t>
      </w:r>
      <w:r w:rsidRPr="00C13387">
        <w:rPr>
          <w:rFonts w:hint="eastAsia"/>
          <w:sz w:val="21"/>
          <w:szCs w:val="21"/>
          <w:lang w:val="es-ES_tradnl" w:eastAsia="zh-CN"/>
        </w:rPr>
        <w:t>例。但是，从身体暴力型的家庭暴力案件发生率看，这三个省份，再加上波托西省，占到了此类案件总数的</w:t>
      </w:r>
      <w:r w:rsidRPr="00C13387">
        <w:rPr>
          <w:rFonts w:hint="eastAsia"/>
          <w:sz w:val="21"/>
          <w:szCs w:val="21"/>
          <w:lang w:val="es-ES_tradnl" w:eastAsia="zh-CN"/>
        </w:rPr>
        <w:t>50</w:t>
      </w:r>
      <w:r>
        <w:rPr>
          <w:rFonts w:hint="eastAsia"/>
          <w:sz w:val="21"/>
          <w:szCs w:val="21"/>
          <w:lang w:val="es-ES_tradnl" w:eastAsia="zh-CN"/>
        </w:rPr>
        <w:t>%</w:t>
      </w:r>
      <w:r w:rsidRPr="00C13387">
        <w:rPr>
          <w:rFonts w:hint="eastAsia"/>
          <w:sz w:val="21"/>
          <w:szCs w:val="21"/>
          <w:lang w:val="es-ES_tradnl" w:eastAsia="zh-CN"/>
        </w:rPr>
        <w:t>以上。而科恰班巴省和奥鲁罗省此类暴力的发生率在</w:t>
      </w:r>
      <w:r w:rsidRPr="00C13387">
        <w:rPr>
          <w:rFonts w:hint="eastAsia"/>
          <w:sz w:val="21"/>
          <w:szCs w:val="21"/>
          <w:lang w:val="es-ES_tradnl" w:eastAsia="zh-CN"/>
        </w:rPr>
        <w:t>46</w:t>
      </w:r>
      <w:r>
        <w:rPr>
          <w:rFonts w:hint="eastAsia"/>
          <w:sz w:val="21"/>
          <w:szCs w:val="21"/>
          <w:lang w:val="es-ES_tradnl" w:eastAsia="zh-CN"/>
        </w:rPr>
        <w:t>%</w:t>
      </w:r>
      <w:r w:rsidRPr="00C13387">
        <w:rPr>
          <w:rFonts w:hint="eastAsia"/>
          <w:sz w:val="21"/>
          <w:szCs w:val="21"/>
          <w:lang w:val="es-ES_tradnl" w:eastAsia="zh-CN"/>
        </w:rPr>
        <w:t>至</w:t>
      </w:r>
      <w:r w:rsidRPr="00C13387">
        <w:rPr>
          <w:rFonts w:hint="eastAsia"/>
          <w:sz w:val="21"/>
          <w:szCs w:val="21"/>
          <w:lang w:val="es-ES_tradnl" w:eastAsia="zh-CN"/>
        </w:rPr>
        <w:t>47</w:t>
      </w:r>
      <w:r>
        <w:rPr>
          <w:rFonts w:hint="eastAsia"/>
          <w:sz w:val="21"/>
          <w:szCs w:val="21"/>
          <w:lang w:val="es-ES_tradnl" w:eastAsia="zh-CN"/>
        </w:rPr>
        <w:t>%</w:t>
      </w:r>
      <w:r w:rsidRPr="00C13387">
        <w:rPr>
          <w:rFonts w:hint="eastAsia"/>
          <w:sz w:val="21"/>
          <w:szCs w:val="21"/>
          <w:lang w:val="es-ES_tradnl" w:eastAsia="zh-CN"/>
        </w:rPr>
        <w:t>之间。相反，拉巴斯省和圣克鲁斯省的身体暴力发生率较低，但心理暴力发生率较高。而塔里哈省的身体暴力和心理暴力案件的发生率几乎相当。</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94.</w:t>
      </w:r>
      <w:r w:rsidRPr="00C13387">
        <w:rPr>
          <w:sz w:val="21"/>
          <w:szCs w:val="21"/>
          <w:lang w:val="es-ES_tradnl" w:eastAsia="zh-CN"/>
        </w:rPr>
        <w:tab/>
      </w:r>
      <w:r w:rsidRPr="00C13387">
        <w:rPr>
          <w:rFonts w:hint="eastAsia"/>
          <w:sz w:val="21"/>
          <w:szCs w:val="21"/>
          <w:lang w:val="es-ES_tradnl" w:eastAsia="zh-CN"/>
        </w:rPr>
        <w:t>国家总司令部以及国家指导和实施总局的数据显示，</w:t>
      </w: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1</w:t>
      </w:r>
      <w:r w:rsidRPr="00C13387">
        <w:rPr>
          <w:rFonts w:hint="eastAsia"/>
          <w:sz w:val="21"/>
          <w:szCs w:val="21"/>
          <w:lang w:val="es-ES_tradnl" w:eastAsia="zh-CN"/>
        </w:rPr>
        <w:t>月至</w:t>
      </w:r>
      <w:r w:rsidRPr="00C13387">
        <w:rPr>
          <w:rFonts w:hint="eastAsia"/>
          <w:sz w:val="21"/>
          <w:szCs w:val="21"/>
          <w:lang w:val="es-ES_tradnl" w:eastAsia="zh-CN"/>
        </w:rPr>
        <w:t>9</w:t>
      </w:r>
      <w:r w:rsidRPr="00C13387">
        <w:rPr>
          <w:rFonts w:hint="eastAsia"/>
          <w:sz w:val="21"/>
          <w:szCs w:val="21"/>
          <w:lang w:val="es-ES_tradnl" w:eastAsia="zh-CN"/>
        </w:rPr>
        <w:t>月期间在全国范围内的家庭暴力案件的登记数据如下：</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新增暴力事件报案数量</w:t>
      </w:r>
    </w:p>
    <w:tbl>
      <w:tblPr>
        <w:tblW w:w="7068" w:type="dxa"/>
        <w:tblInd w:w="1276" w:type="dxa"/>
        <w:tblCellMar>
          <w:left w:w="0" w:type="dxa"/>
          <w:right w:w="0" w:type="dxa"/>
        </w:tblCellMar>
        <w:tblLook w:val="04A0"/>
      </w:tblPr>
      <w:tblGrid>
        <w:gridCol w:w="919"/>
        <w:gridCol w:w="701"/>
        <w:gridCol w:w="701"/>
        <w:gridCol w:w="578"/>
        <w:gridCol w:w="701"/>
        <w:gridCol w:w="701"/>
        <w:gridCol w:w="578"/>
        <w:gridCol w:w="578"/>
        <w:gridCol w:w="455"/>
        <w:gridCol w:w="455"/>
        <w:gridCol w:w="701"/>
      </w:tblGrid>
      <w:tr w:rsidR="00281178" w:rsidRPr="00C13387" w:rsidTr="00281178">
        <w:trPr>
          <w:trHeight w:val="444"/>
        </w:trPr>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rPr>
                <w:rFonts w:eastAsia="KaiTi_GB2312" w:hint="eastAsia"/>
                <w:sz w:val="18"/>
                <w:szCs w:val="21"/>
              </w:rPr>
            </w:pPr>
            <w:r w:rsidRPr="00C13387">
              <w:rPr>
                <w:rFonts w:eastAsia="KaiTi_GB2312" w:hint="eastAsia"/>
                <w:sz w:val="18"/>
                <w:szCs w:val="21"/>
              </w:rPr>
              <w:t>暴力类型</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圣克鲁斯省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科恰班巴省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拉巴斯省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奥鲁罗省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丘基萨卡省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波托西省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塔里哈省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贝尼省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潘多省</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不完全统计</w:t>
            </w:r>
          </w:p>
        </w:tc>
      </w:tr>
      <w:tr w:rsidR="00281178" w:rsidRPr="00C13387" w:rsidTr="00281178">
        <w:trPr>
          <w:trHeight w:val="459"/>
        </w:trPr>
        <w:tc>
          <w:tcPr>
            <w:tcW w:w="0" w:type="auto"/>
            <w:tcBorders>
              <w:top w:val="single" w:sz="12" w:space="0" w:color="auto"/>
            </w:tcBorders>
            <w:shd w:val="clear" w:color="auto" w:fill="auto"/>
          </w:tcPr>
          <w:p w:rsidR="00281178" w:rsidRPr="00C13387" w:rsidRDefault="00281178" w:rsidP="00281178">
            <w:pPr>
              <w:autoSpaceDE w:val="0"/>
              <w:autoSpaceDN w:val="0"/>
              <w:spacing w:after="120"/>
              <w:rPr>
                <w:rFonts w:hint="eastAsia"/>
                <w:sz w:val="18"/>
                <w:szCs w:val="21"/>
              </w:rPr>
            </w:pPr>
            <w:r w:rsidRPr="00C13387">
              <w:rPr>
                <w:rFonts w:hint="eastAsia"/>
                <w:sz w:val="18"/>
                <w:szCs w:val="21"/>
              </w:rPr>
              <w:t>身体暴力</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5 139</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4 810</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2 675</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1 766</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1 313</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1 384</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1 223</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678</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277</w:t>
            </w:r>
          </w:p>
        </w:tc>
        <w:tc>
          <w:tcPr>
            <w:tcW w:w="0" w:type="auto"/>
            <w:tcBorders>
              <w:top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19 265</w:t>
            </w:r>
          </w:p>
        </w:tc>
      </w:tr>
      <w:tr w:rsidR="00281178" w:rsidRPr="00C13387" w:rsidTr="00281178">
        <w:trPr>
          <w:trHeight w:val="444"/>
        </w:trPr>
        <w:tc>
          <w:tcPr>
            <w:tcW w:w="0" w:type="auto"/>
            <w:shd w:val="clear" w:color="auto" w:fill="auto"/>
          </w:tcPr>
          <w:p w:rsidR="00281178" w:rsidRPr="00C13387" w:rsidRDefault="00281178" w:rsidP="00281178">
            <w:pPr>
              <w:autoSpaceDE w:val="0"/>
              <w:autoSpaceDN w:val="0"/>
              <w:spacing w:after="120"/>
              <w:rPr>
                <w:rFonts w:hint="eastAsia"/>
                <w:sz w:val="18"/>
                <w:szCs w:val="21"/>
              </w:rPr>
            </w:pPr>
            <w:r w:rsidRPr="00C13387">
              <w:rPr>
                <w:rFonts w:hint="eastAsia"/>
                <w:sz w:val="18"/>
                <w:szCs w:val="21"/>
              </w:rPr>
              <w:t>心理暴力</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5 259</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4 099</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3 819</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 xml:space="preserve"> 494</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1 030</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1 046</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711</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410</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192</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18 060</w:t>
            </w:r>
          </w:p>
        </w:tc>
      </w:tr>
      <w:tr w:rsidR="00281178" w:rsidRPr="00C13387" w:rsidTr="00281178">
        <w:trPr>
          <w:trHeight w:val="459"/>
        </w:trPr>
        <w:tc>
          <w:tcPr>
            <w:tcW w:w="0" w:type="auto"/>
            <w:shd w:val="clear" w:color="auto" w:fill="auto"/>
          </w:tcPr>
          <w:p w:rsidR="00281178" w:rsidRPr="00C13387" w:rsidRDefault="00281178" w:rsidP="00281178">
            <w:pPr>
              <w:autoSpaceDE w:val="0"/>
              <w:autoSpaceDN w:val="0"/>
              <w:spacing w:after="120"/>
              <w:rPr>
                <w:rFonts w:hint="eastAsia"/>
                <w:sz w:val="18"/>
                <w:szCs w:val="21"/>
              </w:rPr>
            </w:pPr>
            <w:r w:rsidRPr="00C13387">
              <w:rPr>
                <w:rFonts w:hint="eastAsia"/>
                <w:sz w:val="18"/>
                <w:szCs w:val="21"/>
              </w:rPr>
              <w:t>其他性质的暴力</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11</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1 085</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1 232</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117</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214</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32</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41</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38</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0</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117</w:t>
            </w:r>
          </w:p>
        </w:tc>
      </w:tr>
      <w:tr w:rsidR="00281178" w:rsidRPr="00C13387" w:rsidTr="00281178">
        <w:trPr>
          <w:trHeight w:val="459"/>
        </w:trPr>
        <w:tc>
          <w:tcPr>
            <w:tcW w:w="0" w:type="auto"/>
            <w:shd w:val="clear" w:color="auto" w:fill="auto"/>
          </w:tcPr>
          <w:p w:rsidR="00281178" w:rsidRPr="00C13387" w:rsidRDefault="00281178" w:rsidP="00281178">
            <w:pPr>
              <w:autoSpaceDE w:val="0"/>
              <w:autoSpaceDN w:val="0"/>
              <w:spacing w:after="120"/>
              <w:rPr>
                <w:rFonts w:hint="eastAsia"/>
                <w:sz w:val="18"/>
                <w:szCs w:val="21"/>
              </w:rPr>
            </w:pPr>
            <w:r w:rsidRPr="00C13387">
              <w:rPr>
                <w:rFonts w:hint="eastAsia"/>
                <w:sz w:val="18"/>
                <w:szCs w:val="21"/>
              </w:rPr>
              <w:t>合计</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10 420</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10 002</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7 784</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3 390</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2 565</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2 466</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1 990</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1 126</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469</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40 212</w:t>
            </w:r>
          </w:p>
        </w:tc>
      </w:tr>
      <w:tr w:rsidR="00281178" w:rsidRPr="00C13387" w:rsidTr="00281178">
        <w:trPr>
          <w:trHeight w:val="459"/>
        </w:trPr>
        <w:tc>
          <w:tcPr>
            <w:tcW w:w="0" w:type="auto"/>
            <w:gridSpan w:val="11"/>
            <w:shd w:val="clear" w:color="auto" w:fill="auto"/>
            <w:vAlign w:val="bottom"/>
          </w:tcPr>
          <w:p w:rsidR="00281178" w:rsidRPr="00C13387" w:rsidRDefault="00281178" w:rsidP="00281178">
            <w:pPr>
              <w:spacing w:after="120"/>
              <w:rPr>
                <w:rFonts w:hint="eastAsia"/>
                <w:sz w:val="18"/>
                <w:szCs w:val="21"/>
              </w:rPr>
            </w:pPr>
            <w:r w:rsidRPr="00C13387">
              <w:rPr>
                <w:rFonts w:hint="eastAsia"/>
                <w:sz w:val="18"/>
                <w:szCs w:val="21"/>
              </w:rPr>
              <w:t>再犯情况</w:t>
            </w:r>
          </w:p>
        </w:tc>
      </w:tr>
      <w:tr w:rsidR="00281178" w:rsidRPr="00C13387" w:rsidTr="00281178">
        <w:trPr>
          <w:trHeight w:val="444"/>
        </w:trPr>
        <w:tc>
          <w:tcPr>
            <w:tcW w:w="0" w:type="auto"/>
            <w:shd w:val="clear" w:color="auto" w:fill="auto"/>
            <w:vAlign w:val="bottom"/>
          </w:tcPr>
          <w:p w:rsidR="00281178" w:rsidRPr="00C13387" w:rsidRDefault="00281178" w:rsidP="00281178">
            <w:pPr>
              <w:autoSpaceDE w:val="0"/>
              <w:autoSpaceDN w:val="0"/>
              <w:spacing w:after="120"/>
              <w:rPr>
                <w:rFonts w:eastAsia="KaiTi_GB2312" w:hint="eastAsia"/>
                <w:sz w:val="18"/>
                <w:szCs w:val="21"/>
              </w:rPr>
            </w:pPr>
            <w:r w:rsidRPr="00C13387">
              <w:rPr>
                <w:rFonts w:eastAsia="KaiTi_GB2312" w:hint="eastAsia"/>
                <w:sz w:val="18"/>
                <w:szCs w:val="21"/>
              </w:rPr>
              <w:t>暴力类型</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科恰班巴省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拉巴斯省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波托西省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丘基萨卡省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圣克鲁斯省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奥鲁罗省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塔里哈省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潘多省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贝尼省</w:t>
            </w:r>
          </w:p>
        </w:tc>
        <w:tc>
          <w:tcPr>
            <w:tcW w:w="0" w:type="auto"/>
            <w:shd w:val="clear" w:color="auto" w:fill="auto"/>
            <w:vAlign w:val="bottom"/>
          </w:tcPr>
          <w:p w:rsidR="00281178" w:rsidRPr="00C13387" w:rsidRDefault="00281178" w:rsidP="00281178">
            <w:pPr>
              <w:autoSpaceDE w:val="0"/>
              <w:autoSpaceDN w:val="0"/>
              <w:spacing w:after="120"/>
              <w:jc w:val="right"/>
              <w:rPr>
                <w:rFonts w:eastAsia="KaiTi_GB2312" w:hint="eastAsia"/>
                <w:sz w:val="18"/>
                <w:szCs w:val="21"/>
              </w:rPr>
            </w:pPr>
            <w:r w:rsidRPr="00C13387">
              <w:rPr>
                <w:rFonts w:eastAsia="KaiTi_GB2312" w:hint="eastAsia"/>
                <w:sz w:val="18"/>
                <w:szCs w:val="21"/>
              </w:rPr>
              <w:t>不完全统计</w:t>
            </w:r>
          </w:p>
        </w:tc>
      </w:tr>
      <w:tr w:rsidR="00281178" w:rsidRPr="00C13387" w:rsidTr="00281178">
        <w:trPr>
          <w:trHeight w:val="444"/>
        </w:trPr>
        <w:tc>
          <w:tcPr>
            <w:tcW w:w="0" w:type="auto"/>
            <w:shd w:val="clear" w:color="auto" w:fill="auto"/>
          </w:tcPr>
          <w:p w:rsidR="00281178" w:rsidRPr="00C13387" w:rsidRDefault="00281178" w:rsidP="00281178">
            <w:pPr>
              <w:autoSpaceDE w:val="0"/>
              <w:autoSpaceDN w:val="0"/>
              <w:spacing w:after="120"/>
              <w:rPr>
                <w:rFonts w:hint="eastAsia"/>
                <w:sz w:val="18"/>
                <w:szCs w:val="21"/>
              </w:rPr>
            </w:pPr>
            <w:r w:rsidRPr="00C13387">
              <w:rPr>
                <w:rFonts w:hint="eastAsia"/>
                <w:sz w:val="18"/>
                <w:szCs w:val="21"/>
              </w:rPr>
              <w:t>身体暴力</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2 135</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1 478</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318</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275</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372</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259</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129</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74</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10</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5 050</w:t>
            </w:r>
          </w:p>
        </w:tc>
      </w:tr>
      <w:tr w:rsidR="00281178" w:rsidRPr="00C13387" w:rsidTr="00281178">
        <w:trPr>
          <w:trHeight w:val="459"/>
        </w:trPr>
        <w:tc>
          <w:tcPr>
            <w:tcW w:w="0" w:type="auto"/>
            <w:shd w:val="clear" w:color="auto" w:fill="auto"/>
          </w:tcPr>
          <w:p w:rsidR="00281178" w:rsidRPr="00C13387" w:rsidRDefault="00281178" w:rsidP="00281178">
            <w:pPr>
              <w:autoSpaceDE w:val="0"/>
              <w:autoSpaceDN w:val="0"/>
              <w:spacing w:after="120"/>
              <w:rPr>
                <w:rFonts w:hint="eastAsia"/>
                <w:sz w:val="18"/>
                <w:szCs w:val="21"/>
              </w:rPr>
            </w:pPr>
            <w:r w:rsidRPr="00C13387">
              <w:rPr>
                <w:rFonts w:hint="eastAsia"/>
                <w:sz w:val="18"/>
                <w:szCs w:val="21"/>
              </w:rPr>
              <w:t>心理暴力</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2 243</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538</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386</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357</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258</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329</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206</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77</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34</w:t>
            </w:r>
          </w:p>
        </w:tc>
        <w:tc>
          <w:tcPr>
            <w:tcW w:w="0" w:type="auto"/>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4 428</w:t>
            </w:r>
          </w:p>
        </w:tc>
      </w:tr>
      <w:tr w:rsidR="00281178" w:rsidRPr="00C13387" w:rsidTr="00281178">
        <w:trPr>
          <w:trHeight w:val="459"/>
        </w:trPr>
        <w:tc>
          <w:tcPr>
            <w:tcW w:w="0" w:type="auto"/>
            <w:tcBorders>
              <w:bottom w:val="single" w:sz="12" w:space="0" w:color="auto"/>
            </w:tcBorders>
            <w:shd w:val="clear" w:color="auto" w:fill="auto"/>
          </w:tcPr>
          <w:p w:rsidR="00281178" w:rsidRPr="00C13387" w:rsidRDefault="00281178" w:rsidP="00281178">
            <w:pPr>
              <w:autoSpaceDE w:val="0"/>
              <w:autoSpaceDN w:val="0"/>
              <w:spacing w:after="120"/>
              <w:rPr>
                <w:rFonts w:hint="eastAsia"/>
                <w:sz w:val="18"/>
                <w:szCs w:val="21"/>
              </w:rPr>
            </w:pPr>
            <w:r w:rsidRPr="00C13387">
              <w:rPr>
                <w:rFonts w:hint="eastAsia"/>
                <w:sz w:val="18"/>
                <w:szCs w:val="21"/>
              </w:rPr>
              <w:t>合计</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4 378</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2 016</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704</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632</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630</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588</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335</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151</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44</w:t>
            </w:r>
          </w:p>
        </w:tc>
        <w:tc>
          <w:tcPr>
            <w:tcW w:w="0" w:type="auto"/>
            <w:tcBorders>
              <w:bottom w:val="single" w:sz="12" w:space="0" w:color="auto"/>
            </w:tcBorders>
            <w:shd w:val="clear" w:color="auto" w:fill="auto"/>
            <w:vAlign w:val="bottom"/>
          </w:tcPr>
          <w:p w:rsidR="00281178" w:rsidRPr="00C13387" w:rsidRDefault="00281178" w:rsidP="00281178">
            <w:pPr>
              <w:autoSpaceDE w:val="0"/>
              <w:autoSpaceDN w:val="0"/>
              <w:spacing w:after="120"/>
              <w:jc w:val="right"/>
              <w:rPr>
                <w:sz w:val="18"/>
                <w:szCs w:val="21"/>
              </w:rPr>
            </w:pPr>
            <w:r w:rsidRPr="00C13387">
              <w:rPr>
                <w:sz w:val="18"/>
                <w:szCs w:val="21"/>
              </w:rPr>
              <w:t>9 478</w:t>
            </w:r>
          </w:p>
        </w:tc>
      </w:tr>
    </w:tbl>
    <w:p w:rsidR="00281178" w:rsidRPr="00C13387" w:rsidRDefault="00281178" w:rsidP="00281178">
      <w:pPr>
        <w:pStyle w:val="SingleTxtG"/>
        <w:spacing w:line="320" w:lineRule="exact"/>
        <w:ind w:left="1264" w:right="1264"/>
        <w:rPr>
          <w:rFonts w:eastAsia="KaiTi_GB2312"/>
          <w:sz w:val="21"/>
          <w:szCs w:val="21"/>
          <w:lang w:val="es-ES_tradnl" w:eastAsia="zh-CN"/>
        </w:rPr>
      </w:pPr>
      <w:r w:rsidRPr="00C13387">
        <w:rPr>
          <w:rFonts w:eastAsia="KaiTi_GB2312" w:hint="eastAsia"/>
          <w:sz w:val="21"/>
          <w:szCs w:val="21"/>
          <w:lang w:val="es-ES_tradnl" w:eastAsia="zh-CN"/>
        </w:rPr>
        <w:t>总计为</w:t>
      </w:r>
      <w:r w:rsidRPr="00C13387">
        <w:rPr>
          <w:rFonts w:eastAsia="KaiTi_GB2312" w:hint="eastAsia"/>
          <w:sz w:val="21"/>
          <w:szCs w:val="21"/>
          <w:lang w:val="es-ES_tradnl" w:eastAsia="zh-CN"/>
        </w:rPr>
        <w:t>49 690</w:t>
      </w:r>
      <w:r w:rsidRPr="00C13387">
        <w:rPr>
          <w:rFonts w:eastAsia="KaiTi_GB2312" w:hint="eastAsia"/>
          <w:sz w:val="21"/>
          <w:szCs w:val="21"/>
          <w:lang w:val="es-ES_tradnl" w:eastAsia="zh-CN"/>
        </w:rPr>
        <w:t>例。</w:t>
      </w:r>
      <w:r w:rsidRPr="00C13387">
        <w:rPr>
          <w:rFonts w:eastAsia="KaiTi_GB2312"/>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95.</w:t>
      </w:r>
      <w:r w:rsidRPr="00C13387">
        <w:rPr>
          <w:sz w:val="21"/>
          <w:szCs w:val="21"/>
          <w:lang w:val="es-ES_tradnl" w:eastAsia="zh-CN"/>
        </w:rPr>
        <w:tab/>
      </w:r>
      <w:r w:rsidRPr="00C13387">
        <w:rPr>
          <w:rFonts w:hint="eastAsia"/>
          <w:sz w:val="21"/>
          <w:szCs w:val="21"/>
          <w:lang w:val="es-ES_tradnl" w:eastAsia="zh-CN"/>
        </w:rPr>
        <w:t>在这一框架内，司法部通过机会平等副部级办公室，推出了《国家男女机会平等计划——让妇女参与建设实现美好生活的新玻利维亚》，作为根除暴力的政策，旨在创造条件消除生活中基于性别原因的暴力，并通过部门机制和政策手段来惩治排斥妇女和男尊女卑的歧视性做法。</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96.</w:t>
      </w:r>
      <w:r w:rsidRPr="00C13387">
        <w:rPr>
          <w:rFonts w:hint="eastAsia"/>
          <w:sz w:val="21"/>
          <w:szCs w:val="21"/>
          <w:lang w:val="es-ES_tradnl" w:eastAsia="zh-CN"/>
        </w:rPr>
        <w:tab/>
      </w:r>
      <w:r w:rsidRPr="00C13387">
        <w:rPr>
          <w:rFonts w:hint="eastAsia"/>
          <w:sz w:val="21"/>
          <w:szCs w:val="21"/>
          <w:lang w:val="es-ES_tradnl" w:eastAsia="zh-CN"/>
        </w:rPr>
        <w:t>通过努力改善了性别暴力受害者综合关爱体系。加强警察机关和司法部门对性别暴力受害者的保护。在教育体系中宣传性别暴力知识。开展宣传运动，改变对性别暴力熟视无睹的观念。在学校和家庭领域宣传关于对女童和少女性暴力侵害的预防内容。对负责处理暴力问题的人员进行培训，提高其思想认识。</w:t>
      </w:r>
      <w:r w:rsidRPr="00281178">
        <w:rPr>
          <w:rStyle w:val="FootnoteReference"/>
          <w:sz w:val="21"/>
          <w:szCs w:val="21"/>
        </w:rPr>
        <w:footnoteReference w:id="23"/>
      </w:r>
      <w:r w:rsidRPr="00C13387">
        <w:rPr>
          <w:rFonts w:hint="eastAsia"/>
          <w:sz w:val="21"/>
          <w:szCs w:val="21"/>
          <w:lang w:val="es-ES_tradnl" w:eastAsia="zh-CN"/>
        </w:rPr>
        <w:t>各部委以及副部级单位根据其本部门旨在消除暴力的各类方案和项目开展了相关行动。</w:t>
      </w:r>
    </w:p>
    <w:p w:rsidR="00281178" w:rsidRPr="00C13387" w:rsidRDefault="00281178" w:rsidP="00281178">
      <w:pPr>
        <w:pStyle w:val="SingleTxtG"/>
        <w:spacing w:line="320" w:lineRule="exact"/>
        <w:ind w:left="1264" w:right="1264"/>
        <w:rPr>
          <w:iCs/>
          <w:sz w:val="21"/>
          <w:szCs w:val="21"/>
          <w:lang w:val="es-ES_tradnl" w:eastAsia="zh-CN"/>
        </w:rPr>
      </w:pPr>
      <w:r w:rsidRPr="00C13387">
        <w:rPr>
          <w:rFonts w:eastAsia="SimHei" w:hint="eastAsia"/>
          <w:iCs/>
          <w:sz w:val="21"/>
          <w:szCs w:val="21"/>
          <w:lang w:val="es-ES_tradnl" w:eastAsia="zh-CN"/>
        </w:rPr>
        <w:t>用于登记暴力事件统计数据的措施</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97.</w:t>
      </w:r>
      <w:r w:rsidRPr="00C13387">
        <w:rPr>
          <w:sz w:val="21"/>
          <w:szCs w:val="21"/>
          <w:lang w:val="es-ES_tradnl" w:eastAsia="zh-CN"/>
        </w:rPr>
        <w:tab/>
      </w:r>
      <w:r w:rsidRPr="00C13387">
        <w:rPr>
          <w:rFonts w:hint="eastAsia"/>
          <w:sz w:val="21"/>
          <w:szCs w:val="21"/>
          <w:lang w:val="es-ES_tradnl" w:eastAsia="zh-CN"/>
        </w:rPr>
        <w:t>在这方面已经取得了重大进展，机会平等副部级办公室已经与国家统计局签署了一份协议，目的就是在国家统计系统框架内，将性别平等观点纳入到统计数据的生成和发布工作中，促进各类可以揭示出妇女状况、披露出男女在融入关键领域并获得发展方面的既有差距的各项性别指标的更新，并创造出新的性别指标。在这一系统以及家庭情况问卷调查等其他国家定期可靠的信息来源的支持下，可以确定在有效落实妇女权利并对妇女状况进行定期监测方面取得的进展以及面临的困难和挑战。</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98.</w:t>
      </w:r>
      <w:r w:rsidRPr="00C13387">
        <w:rPr>
          <w:iCs/>
          <w:sz w:val="21"/>
          <w:szCs w:val="21"/>
          <w:lang w:val="es-ES_tradnl" w:eastAsia="zh-CN"/>
        </w:rPr>
        <w:tab/>
      </w:r>
      <w:r w:rsidRPr="00C13387">
        <w:rPr>
          <w:rFonts w:hint="eastAsia"/>
          <w:iCs/>
          <w:sz w:val="21"/>
          <w:szCs w:val="21"/>
          <w:lang w:val="es-ES_tradnl" w:eastAsia="zh-CN"/>
        </w:rPr>
        <w:t>2007</w:t>
      </w:r>
      <w:r w:rsidRPr="00C13387">
        <w:rPr>
          <w:rFonts w:hint="eastAsia"/>
          <w:iCs/>
          <w:sz w:val="21"/>
          <w:szCs w:val="21"/>
          <w:lang w:val="es-ES_tradnl" w:eastAsia="zh-CN"/>
        </w:rPr>
        <w:t>年，主管责任机构、国家统计局</w:t>
      </w:r>
      <w:r w:rsidRPr="00281178">
        <w:rPr>
          <w:rStyle w:val="FootnoteReference"/>
          <w:iCs/>
          <w:sz w:val="21"/>
          <w:szCs w:val="21"/>
        </w:rPr>
        <w:footnoteReference w:id="24"/>
      </w:r>
      <w:r w:rsidRPr="00C13387">
        <w:rPr>
          <w:rFonts w:hint="eastAsia"/>
          <w:iCs/>
          <w:sz w:val="21"/>
          <w:szCs w:val="21"/>
          <w:lang w:eastAsia="zh-CN"/>
        </w:rPr>
        <w:t>还有妇女发展与信息中心结成了一个战略联盟</w:t>
      </w:r>
      <w:r w:rsidRPr="00C13387">
        <w:rPr>
          <w:rFonts w:hint="eastAsia"/>
          <w:iCs/>
          <w:sz w:val="21"/>
          <w:szCs w:val="21"/>
          <w:lang w:val="es-ES_tradnl" w:eastAsia="zh-CN"/>
        </w:rPr>
        <w:t>，</w:t>
      </w:r>
      <w:r w:rsidRPr="00C13387">
        <w:rPr>
          <w:rFonts w:hint="eastAsia"/>
          <w:iCs/>
          <w:sz w:val="21"/>
          <w:szCs w:val="21"/>
          <w:lang w:eastAsia="zh-CN"/>
        </w:rPr>
        <w:t>形成了性别暴力统计工作技术委员会，目的就是加强公共和私营服务机构对家庭暴力处理工作的登记。</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99.</w:t>
      </w:r>
      <w:r w:rsidRPr="00C13387">
        <w:rPr>
          <w:iCs/>
          <w:sz w:val="21"/>
          <w:szCs w:val="21"/>
          <w:lang w:val="es-ES_tradnl" w:eastAsia="zh-CN"/>
        </w:rPr>
        <w:tab/>
      </w:r>
      <w:r w:rsidRPr="00C13387">
        <w:rPr>
          <w:rFonts w:hint="eastAsia"/>
          <w:iCs/>
          <w:sz w:val="21"/>
          <w:szCs w:val="21"/>
          <w:lang w:val="es-ES_tradnl" w:eastAsia="zh-CN"/>
        </w:rPr>
        <w:t>在此基础上，在机会平等副部级办公室的《打击性别暴力国家方案》以及国家统计局的《强化行政管理登记方案》的框架内，采用了一个</w:t>
      </w:r>
      <w:r w:rsidRPr="00C13387">
        <w:rPr>
          <w:rFonts w:eastAsia="KaiTi_GB2312" w:hint="eastAsia"/>
          <w:iCs/>
          <w:sz w:val="21"/>
          <w:szCs w:val="21"/>
          <w:lang w:val="es-ES_tradnl" w:eastAsia="zh-CN"/>
        </w:rPr>
        <w:t>暴力事件登记与关爱协议统一系统</w:t>
      </w:r>
      <w:r w:rsidRPr="00C13387">
        <w:rPr>
          <w:rFonts w:hint="eastAsia"/>
          <w:iCs/>
          <w:sz w:val="21"/>
          <w:szCs w:val="21"/>
          <w:lang w:val="es-ES_tradnl" w:eastAsia="zh-CN"/>
        </w:rPr>
        <w:t>，通过重新制定信息生成程序，完善了各类信息来源，统一了行政管理登记资料并提高了关爱工作的质量。希望通过这种方式克服登记不完全以及没有统一的登记标准的情况，目的就是获得来自公共和私营服务部门的可靠信息。</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100.</w:t>
      </w:r>
      <w:r w:rsidRPr="00C13387">
        <w:rPr>
          <w:iCs/>
          <w:sz w:val="21"/>
          <w:szCs w:val="21"/>
          <w:lang w:val="es-ES_tradnl" w:eastAsia="zh-CN"/>
        </w:rPr>
        <w:tab/>
      </w:r>
      <w:r w:rsidRPr="00C13387">
        <w:rPr>
          <w:rFonts w:hint="eastAsia"/>
          <w:iCs/>
          <w:sz w:val="21"/>
          <w:szCs w:val="21"/>
          <w:lang w:val="es-ES_tradnl" w:eastAsia="zh-CN"/>
        </w:rPr>
        <w:t>参与性地建设</w:t>
      </w:r>
      <w:r w:rsidRPr="00C13387">
        <w:rPr>
          <w:rFonts w:eastAsia="KaiTi_GB2312" w:hint="eastAsia"/>
          <w:iCs/>
          <w:sz w:val="21"/>
          <w:szCs w:val="21"/>
          <w:lang w:val="es-ES_tradnl" w:eastAsia="zh-CN"/>
        </w:rPr>
        <w:t>家庭暴力单一登记簿</w:t>
      </w:r>
      <w:r w:rsidRPr="00C13387">
        <w:rPr>
          <w:rFonts w:hint="eastAsia"/>
          <w:iCs/>
          <w:sz w:val="21"/>
          <w:szCs w:val="21"/>
          <w:lang w:val="es-ES_tradnl" w:eastAsia="zh-CN"/>
        </w:rPr>
        <w:t>以及</w:t>
      </w:r>
      <w:r w:rsidRPr="00C13387">
        <w:rPr>
          <w:rFonts w:eastAsia="KaiTi_GB2312" w:hint="eastAsia"/>
          <w:iCs/>
          <w:sz w:val="21"/>
          <w:szCs w:val="21"/>
          <w:lang w:val="es-ES_tradnl" w:eastAsia="zh-CN"/>
        </w:rPr>
        <w:t>家庭暴力信息体系</w:t>
      </w:r>
      <w:r w:rsidRPr="00C13387">
        <w:rPr>
          <w:rFonts w:hint="eastAsia"/>
          <w:iCs/>
          <w:sz w:val="21"/>
          <w:szCs w:val="21"/>
          <w:lang w:val="es-ES_tradnl" w:eastAsia="zh-CN"/>
        </w:rPr>
        <w:t>，构成了一种质与量的双重飞跃，这是通过采用</w:t>
      </w:r>
      <w:r w:rsidRPr="00C13387">
        <w:rPr>
          <w:rFonts w:eastAsia="KaiTi_GB2312" w:hint="eastAsia"/>
          <w:iCs/>
          <w:sz w:val="21"/>
          <w:szCs w:val="21"/>
          <w:lang w:val="es-ES_tradnl" w:eastAsia="zh-CN"/>
        </w:rPr>
        <w:t>《家庭暴力资料传输册》</w:t>
      </w:r>
      <w:r w:rsidRPr="00C13387">
        <w:rPr>
          <w:rFonts w:hint="eastAsia"/>
          <w:iCs/>
          <w:sz w:val="21"/>
          <w:szCs w:val="21"/>
          <w:lang w:val="es-ES_tradnl" w:eastAsia="zh-CN"/>
        </w:rPr>
        <w:t>方式持续工作的结果，从而可以开展资料评估工作，对分布在国内多个市镇的</w:t>
      </w:r>
      <w:r w:rsidRPr="00C13387">
        <w:rPr>
          <w:rFonts w:hint="eastAsia"/>
          <w:iCs/>
          <w:sz w:val="21"/>
          <w:szCs w:val="21"/>
          <w:lang w:val="es-ES_tradnl" w:eastAsia="zh-CN"/>
        </w:rPr>
        <w:t>98</w:t>
      </w:r>
      <w:r w:rsidRPr="00C13387">
        <w:rPr>
          <w:rFonts w:hint="eastAsia"/>
          <w:iCs/>
          <w:sz w:val="21"/>
          <w:szCs w:val="21"/>
          <w:lang w:val="es-ES_tradnl" w:eastAsia="zh-CN"/>
        </w:rPr>
        <w:t>家市镇综合法律事务处和</w:t>
      </w:r>
      <w:r w:rsidRPr="00C13387">
        <w:rPr>
          <w:rFonts w:hint="eastAsia"/>
          <w:iCs/>
          <w:sz w:val="21"/>
          <w:szCs w:val="21"/>
          <w:lang w:val="es-ES_tradnl" w:eastAsia="zh-CN"/>
        </w:rPr>
        <w:t>5</w:t>
      </w:r>
      <w:r w:rsidRPr="00C13387">
        <w:rPr>
          <w:rFonts w:hint="eastAsia"/>
          <w:iCs/>
          <w:sz w:val="21"/>
          <w:szCs w:val="21"/>
          <w:lang w:val="es-ES_tradnl" w:eastAsia="zh-CN"/>
        </w:rPr>
        <w:t>家非政府组织</w:t>
      </w:r>
      <w:r w:rsidRPr="00281178">
        <w:rPr>
          <w:rStyle w:val="FootnoteReference"/>
          <w:iCs/>
          <w:sz w:val="21"/>
          <w:szCs w:val="21"/>
        </w:rPr>
        <w:footnoteReference w:id="25"/>
      </w:r>
      <w:r w:rsidRPr="00C13387">
        <w:rPr>
          <w:rFonts w:hint="eastAsia"/>
          <w:iCs/>
          <w:sz w:val="21"/>
          <w:szCs w:val="21"/>
          <w:lang w:val="es-ES_tradnl" w:eastAsia="zh-CN"/>
        </w:rPr>
        <w:t>的信息进行收集、验证、加工和分析。</w:t>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101.</w:t>
      </w:r>
      <w:r w:rsidRPr="00C13387">
        <w:rPr>
          <w:iCs/>
          <w:sz w:val="21"/>
          <w:szCs w:val="21"/>
          <w:lang w:val="es-ES_tradnl" w:eastAsia="zh-CN"/>
        </w:rPr>
        <w:tab/>
      </w:r>
      <w:r w:rsidRPr="00C13387">
        <w:rPr>
          <w:rFonts w:hint="eastAsia"/>
          <w:iCs/>
          <w:sz w:val="21"/>
          <w:szCs w:val="21"/>
          <w:lang w:val="es-ES_tradnl" w:eastAsia="zh-CN"/>
        </w:rPr>
        <w:t>这一协调努力的结果，就是推出了两部出版物：《第一次家庭暴力投诉统计数据报告》和《第二次家庭暴力投诉统计数据报告》，披露了</w:t>
      </w:r>
      <w:r w:rsidRPr="00C13387">
        <w:rPr>
          <w:rFonts w:hint="eastAsia"/>
          <w:iCs/>
          <w:sz w:val="21"/>
          <w:szCs w:val="21"/>
          <w:lang w:val="es-ES_tradnl" w:eastAsia="zh-CN"/>
        </w:rPr>
        <w:t>2009</w:t>
      </w:r>
      <w:r w:rsidRPr="00C13387">
        <w:rPr>
          <w:rFonts w:hint="eastAsia"/>
          <w:iCs/>
          <w:sz w:val="21"/>
          <w:szCs w:val="21"/>
          <w:lang w:val="es-ES_tradnl" w:eastAsia="zh-CN"/>
        </w:rPr>
        <w:t>年的登记数据。</w:t>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102.</w:t>
      </w:r>
      <w:r w:rsidRPr="00C13387">
        <w:rPr>
          <w:iCs/>
          <w:sz w:val="21"/>
          <w:szCs w:val="21"/>
          <w:lang w:val="es-ES_tradnl" w:eastAsia="zh-CN"/>
        </w:rPr>
        <w:tab/>
      </w:r>
      <w:r w:rsidRPr="00C13387">
        <w:rPr>
          <w:rFonts w:hint="eastAsia"/>
          <w:iCs/>
          <w:sz w:val="21"/>
          <w:szCs w:val="21"/>
          <w:lang w:val="es-ES_tradnl" w:eastAsia="zh-CN"/>
        </w:rPr>
        <w:t>记录显示，</w:t>
      </w:r>
      <w:r w:rsidRPr="00C13387">
        <w:rPr>
          <w:rFonts w:hint="eastAsia"/>
          <w:iCs/>
          <w:sz w:val="21"/>
          <w:szCs w:val="21"/>
          <w:lang w:val="es-ES_tradnl" w:eastAsia="zh-CN"/>
        </w:rPr>
        <w:t>2009</w:t>
      </w:r>
      <w:r w:rsidRPr="00C13387">
        <w:rPr>
          <w:rFonts w:hint="eastAsia"/>
          <w:iCs/>
          <w:sz w:val="21"/>
          <w:szCs w:val="21"/>
          <w:lang w:val="es-ES_tradnl" w:eastAsia="zh-CN"/>
        </w:rPr>
        <w:t>年共受理了</w:t>
      </w:r>
      <w:r w:rsidRPr="00C13387">
        <w:rPr>
          <w:rFonts w:hint="eastAsia"/>
          <w:iCs/>
          <w:sz w:val="21"/>
          <w:szCs w:val="21"/>
          <w:lang w:val="es-ES_tradnl" w:eastAsia="zh-CN"/>
        </w:rPr>
        <w:t>81 008</w:t>
      </w:r>
      <w:r w:rsidRPr="00C13387">
        <w:rPr>
          <w:rFonts w:hint="eastAsia"/>
          <w:iCs/>
          <w:sz w:val="21"/>
          <w:szCs w:val="21"/>
          <w:lang w:val="es-ES_tradnl" w:eastAsia="zh-CN"/>
        </w:rPr>
        <w:t>例案件，与</w:t>
      </w:r>
      <w:r w:rsidRPr="00C13387">
        <w:rPr>
          <w:rFonts w:hint="eastAsia"/>
          <w:iCs/>
          <w:sz w:val="21"/>
          <w:szCs w:val="21"/>
          <w:lang w:val="es-ES_tradnl" w:eastAsia="zh-CN"/>
        </w:rPr>
        <w:t>2008</w:t>
      </w:r>
      <w:r w:rsidRPr="00C13387">
        <w:rPr>
          <w:rFonts w:hint="eastAsia"/>
          <w:iCs/>
          <w:sz w:val="21"/>
          <w:szCs w:val="21"/>
          <w:lang w:val="es-ES_tradnl" w:eastAsia="zh-CN"/>
        </w:rPr>
        <w:t>年的情况相比，在投诉数量上没有显著增加。在所有的登记案件中，</w:t>
      </w:r>
      <w:r w:rsidRPr="00C13387">
        <w:rPr>
          <w:rFonts w:hint="eastAsia"/>
          <w:iCs/>
          <w:sz w:val="21"/>
          <w:szCs w:val="21"/>
          <w:lang w:val="es-ES_tradnl" w:eastAsia="zh-CN"/>
        </w:rPr>
        <w:t>56.45</w:t>
      </w:r>
      <w:r>
        <w:rPr>
          <w:rFonts w:hint="eastAsia"/>
          <w:iCs/>
          <w:sz w:val="21"/>
          <w:szCs w:val="21"/>
          <w:lang w:val="es-ES_tradnl" w:eastAsia="zh-CN"/>
        </w:rPr>
        <w:t>%</w:t>
      </w:r>
      <w:r w:rsidRPr="00C13387">
        <w:rPr>
          <w:rFonts w:hint="eastAsia"/>
          <w:iCs/>
          <w:sz w:val="21"/>
          <w:szCs w:val="21"/>
          <w:lang w:val="es-ES_tradnl" w:eastAsia="zh-CN"/>
        </w:rPr>
        <w:t>是由实施了第</w:t>
      </w:r>
      <w:r w:rsidRPr="00C13387">
        <w:rPr>
          <w:rFonts w:hint="eastAsia"/>
          <w:iCs/>
          <w:sz w:val="21"/>
          <w:szCs w:val="21"/>
          <w:lang w:val="es-ES_tradnl" w:eastAsia="zh-CN"/>
        </w:rPr>
        <w:t>1674</w:t>
      </w:r>
      <w:r w:rsidRPr="00C13387">
        <w:rPr>
          <w:rFonts w:hint="eastAsia"/>
          <w:iCs/>
          <w:sz w:val="21"/>
          <w:szCs w:val="21"/>
          <w:lang w:val="es-ES_tradnl" w:eastAsia="zh-CN"/>
        </w:rPr>
        <w:t>号法的机构登记的，</w:t>
      </w:r>
      <w:r w:rsidRPr="00C13387">
        <w:rPr>
          <w:rFonts w:hint="eastAsia"/>
          <w:iCs/>
          <w:sz w:val="21"/>
          <w:szCs w:val="21"/>
          <w:lang w:val="es-ES_tradnl" w:eastAsia="zh-CN"/>
        </w:rPr>
        <w:t>12.09</w:t>
      </w:r>
      <w:r>
        <w:rPr>
          <w:rFonts w:hint="eastAsia"/>
          <w:iCs/>
          <w:sz w:val="21"/>
          <w:szCs w:val="21"/>
          <w:lang w:val="es-ES_tradnl" w:eastAsia="zh-CN"/>
        </w:rPr>
        <w:t>%</w:t>
      </w:r>
      <w:r w:rsidRPr="00C13387">
        <w:rPr>
          <w:rFonts w:hint="eastAsia"/>
          <w:iCs/>
          <w:sz w:val="21"/>
          <w:szCs w:val="21"/>
          <w:lang w:val="es-ES_tradnl" w:eastAsia="zh-CN"/>
        </w:rPr>
        <w:t>是由负责受理侵犯性自由罪刑事案件的单位登记的，还有</w:t>
      </w:r>
      <w:r w:rsidRPr="00C13387">
        <w:rPr>
          <w:rFonts w:hint="eastAsia"/>
          <w:iCs/>
          <w:sz w:val="21"/>
          <w:szCs w:val="21"/>
          <w:lang w:val="es-ES_tradnl" w:eastAsia="zh-CN"/>
        </w:rPr>
        <w:t>31.46</w:t>
      </w:r>
      <w:r>
        <w:rPr>
          <w:rFonts w:hint="eastAsia"/>
          <w:iCs/>
          <w:sz w:val="21"/>
          <w:szCs w:val="21"/>
          <w:lang w:val="es-ES_tradnl" w:eastAsia="zh-CN"/>
        </w:rPr>
        <w:t>%</w:t>
      </w:r>
      <w:r w:rsidRPr="00C13387">
        <w:rPr>
          <w:rFonts w:hint="eastAsia"/>
          <w:iCs/>
          <w:sz w:val="21"/>
          <w:szCs w:val="21"/>
          <w:lang w:val="es-ES_tradnl" w:eastAsia="zh-CN"/>
        </w:rPr>
        <w:t>是由负责受理虐待男童、女童和青少年案件的单位登记的。</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103.</w:t>
      </w:r>
      <w:r w:rsidRPr="00C13387">
        <w:rPr>
          <w:iCs/>
          <w:sz w:val="21"/>
          <w:szCs w:val="21"/>
          <w:lang w:val="es-ES_tradnl" w:eastAsia="zh-CN"/>
        </w:rPr>
        <w:tab/>
      </w:r>
      <w:r w:rsidRPr="00C13387">
        <w:rPr>
          <w:rFonts w:hint="eastAsia"/>
          <w:iCs/>
          <w:sz w:val="21"/>
          <w:szCs w:val="21"/>
          <w:lang w:val="es-ES_tradnl" w:eastAsia="zh-CN"/>
        </w:rPr>
        <w:t>记录显示，</w:t>
      </w:r>
      <w:r w:rsidRPr="00C13387">
        <w:rPr>
          <w:rFonts w:hint="eastAsia"/>
          <w:iCs/>
          <w:sz w:val="21"/>
          <w:szCs w:val="21"/>
          <w:lang w:val="es-ES_tradnl" w:eastAsia="zh-CN"/>
        </w:rPr>
        <w:t>2010</w:t>
      </w:r>
      <w:r w:rsidRPr="00C13387">
        <w:rPr>
          <w:rFonts w:hint="eastAsia"/>
          <w:iCs/>
          <w:sz w:val="21"/>
          <w:szCs w:val="21"/>
          <w:lang w:val="es-ES_tradnl" w:eastAsia="zh-CN"/>
        </w:rPr>
        <w:t>年共受理了</w:t>
      </w:r>
      <w:r w:rsidRPr="00C13387">
        <w:rPr>
          <w:rFonts w:hint="eastAsia"/>
          <w:iCs/>
          <w:sz w:val="21"/>
          <w:szCs w:val="21"/>
          <w:lang w:val="es-ES_tradnl" w:eastAsia="zh-CN"/>
        </w:rPr>
        <w:t>102 267</w:t>
      </w:r>
      <w:r w:rsidRPr="00C13387">
        <w:rPr>
          <w:rFonts w:hint="eastAsia"/>
          <w:iCs/>
          <w:sz w:val="21"/>
          <w:szCs w:val="21"/>
          <w:lang w:val="es-ES_tradnl" w:eastAsia="zh-CN"/>
        </w:rPr>
        <w:t>例暴力案件，其中，</w:t>
      </w:r>
      <w:r w:rsidRPr="00C13387">
        <w:rPr>
          <w:rFonts w:hint="eastAsia"/>
          <w:iCs/>
          <w:sz w:val="21"/>
          <w:szCs w:val="21"/>
          <w:lang w:val="es-ES_tradnl" w:eastAsia="zh-CN"/>
        </w:rPr>
        <w:t>51.96</w:t>
      </w:r>
      <w:r>
        <w:rPr>
          <w:rFonts w:hint="eastAsia"/>
          <w:iCs/>
          <w:sz w:val="21"/>
          <w:szCs w:val="21"/>
          <w:lang w:val="es-ES_tradnl" w:eastAsia="zh-CN"/>
        </w:rPr>
        <w:t>%</w:t>
      </w:r>
      <w:r w:rsidRPr="00C13387">
        <w:rPr>
          <w:rFonts w:hint="eastAsia"/>
          <w:iCs/>
          <w:sz w:val="21"/>
          <w:szCs w:val="21"/>
          <w:lang w:val="es-ES_tradnl" w:eastAsia="zh-CN"/>
        </w:rPr>
        <w:t>是由实施了第</w:t>
      </w:r>
      <w:r w:rsidRPr="00C13387">
        <w:rPr>
          <w:rFonts w:hint="eastAsia"/>
          <w:iCs/>
          <w:sz w:val="21"/>
          <w:szCs w:val="21"/>
          <w:lang w:val="es-ES_tradnl" w:eastAsia="zh-CN"/>
        </w:rPr>
        <w:t>1674</w:t>
      </w:r>
      <w:r w:rsidRPr="00C13387">
        <w:rPr>
          <w:rFonts w:hint="eastAsia"/>
          <w:iCs/>
          <w:sz w:val="21"/>
          <w:szCs w:val="21"/>
          <w:lang w:val="es-ES_tradnl" w:eastAsia="zh-CN"/>
        </w:rPr>
        <w:t>号《反家庭暴力法》的机构登记的，</w:t>
      </w:r>
      <w:r w:rsidRPr="00C13387">
        <w:rPr>
          <w:rFonts w:hint="eastAsia"/>
          <w:iCs/>
          <w:sz w:val="21"/>
          <w:szCs w:val="21"/>
          <w:lang w:val="es-ES_tradnl" w:eastAsia="zh-CN"/>
        </w:rPr>
        <w:t>23.66</w:t>
      </w:r>
      <w:r>
        <w:rPr>
          <w:rFonts w:hint="eastAsia"/>
          <w:iCs/>
          <w:sz w:val="21"/>
          <w:szCs w:val="21"/>
          <w:lang w:val="es-ES_tradnl" w:eastAsia="zh-CN"/>
        </w:rPr>
        <w:t>%</w:t>
      </w:r>
      <w:r w:rsidRPr="00C13387">
        <w:rPr>
          <w:rFonts w:hint="eastAsia"/>
          <w:iCs/>
          <w:sz w:val="21"/>
          <w:szCs w:val="21"/>
          <w:lang w:val="es-ES_tradnl" w:eastAsia="zh-CN"/>
        </w:rPr>
        <w:t>是由刑事单位登记的，还有</w:t>
      </w:r>
      <w:r w:rsidRPr="00C13387">
        <w:rPr>
          <w:rFonts w:hint="eastAsia"/>
          <w:iCs/>
          <w:sz w:val="21"/>
          <w:szCs w:val="21"/>
          <w:lang w:val="es-ES_tradnl" w:eastAsia="zh-CN"/>
        </w:rPr>
        <w:t>24.39</w:t>
      </w:r>
      <w:r>
        <w:rPr>
          <w:rFonts w:hint="eastAsia"/>
          <w:iCs/>
          <w:sz w:val="21"/>
          <w:szCs w:val="21"/>
          <w:lang w:val="es-ES_tradnl" w:eastAsia="zh-CN"/>
        </w:rPr>
        <w:t>%</w:t>
      </w:r>
      <w:r w:rsidRPr="00C13387">
        <w:rPr>
          <w:rFonts w:hint="eastAsia"/>
          <w:iCs/>
          <w:sz w:val="21"/>
          <w:szCs w:val="21"/>
          <w:lang w:val="es-ES_tradnl" w:eastAsia="zh-CN"/>
        </w:rPr>
        <w:t>是由负责受理第</w:t>
      </w:r>
      <w:r w:rsidRPr="00C13387">
        <w:rPr>
          <w:rFonts w:hint="eastAsia"/>
          <w:iCs/>
          <w:sz w:val="21"/>
          <w:szCs w:val="21"/>
          <w:lang w:val="es-ES_tradnl" w:eastAsia="zh-CN"/>
        </w:rPr>
        <w:t>2026</w:t>
      </w:r>
      <w:r w:rsidRPr="00C13387">
        <w:rPr>
          <w:rFonts w:hint="eastAsia"/>
          <w:iCs/>
          <w:sz w:val="21"/>
          <w:szCs w:val="21"/>
          <w:lang w:val="es-ES_tradnl" w:eastAsia="zh-CN"/>
        </w:rPr>
        <w:t>号法所规定的虐童案件的单位登记的。在</w:t>
      </w:r>
      <w:r w:rsidRPr="00C13387">
        <w:rPr>
          <w:rFonts w:hint="eastAsia"/>
          <w:iCs/>
          <w:sz w:val="21"/>
          <w:szCs w:val="21"/>
          <w:lang w:val="es-ES_tradnl" w:eastAsia="zh-CN"/>
        </w:rPr>
        <w:t>2011</w:t>
      </w:r>
      <w:r w:rsidRPr="00C13387">
        <w:rPr>
          <w:rFonts w:hint="eastAsia"/>
          <w:iCs/>
          <w:sz w:val="21"/>
          <w:szCs w:val="21"/>
          <w:lang w:val="es-ES_tradnl" w:eastAsia="zh-CN"/>
        </w:rPr>
        <w:t>年度登记的总计</w:t>
      </w:r>
      <w:r w:rsidRPr="00C13387">
        <w:rPr>
          <w:rFonts w:hint="eastAsia"/>
          <w:iCs/>
          <w:sz w:val="21"/>
          <w:szCs w:val="21"/>
          <w:lang w:val="es-ES_tradnl" w:eastAsia="zh-CN"/>
        </w:rPr>
        <w:t>109 062</w:t>
      </w:r>
      <w:r w:rsidRPr="00C13387">
        <w:rPr>
          <w:rFonts w:hint="eastAsia"/>
          <w:iCs/>
          <w:sz w:val="21"/>
          <w:szCs w:val="21"/>
          <w:lang w:val="es-ES_tradnl" w:eastAsia="zh-CN"/>
        </w:rPr>
        <w:t>例投诉案件中，</w:t>
      </w:r>
      <w:r w:rsidRPr="00C13387">
        <w:rPr>
          <w:rFonts w:hint="eastAsia"/>
          <w:iCs/>
          <w:sz w:val="21"/>
          <w:szCs w:val="21"/>
          <w:lang w:val="es-ES_tradnl" w:eastAsia="zh-CN"/>
        </w:rPr>
        <w:t>74.67</w:t>
      </w:r>
      <w:r>
        <w:rPr>
          <w:rFonts w:hint="eastAsia"/>
          <w:iCs/>
          <w:sz w:val="21"/>
          <w:szCs w:val="21"/>
          <w:lang w:val="es-ES_tradnl" w:eastAsia="zh-CN"/>
        </w:rPr>
        <w:t>%</w:t>
      </w:r>
      <w:r w:rsidRPr="00C13387">
        <w:rPr>
          <w:rFonts w:hint="eastAsia"/>
          <w:iCs/>
          <w:sz w:val="21"/>
          <w:szCs w:val="21"/>
          <w:lang w:val="es-ES_tradnl" w:eastAsia="zh-CN"/>
        </w:rPr>
        <w:t>是由第</w:t>
      </w:r>
      <w:r w:rsidRPr="00C13387">
        <w:rPr>
          <w:rFonts w:hint="eastAsia"/>
          <w:iCs/>
          <w:sz w:val="21"/>
          <w:szCs w:val="21"/>
          <w:lang w:val="es-ES_tradnl" w:eastAsia="zh-CN"/>
        </w:rPr>
        <w:t>1674</w:t>
      </w:r>
      <w:r w:rsidRPr="00C13387">
        <w:rPr>
          <w:rFonts w:hint="eastAsia"/>
          <w:iCs/>
          <w:sz w:val="21"/>
          <w:szCs w:val="21"/>
          <w:lang w:val="es-ES_tradnl" w:eastAsia="zh-CN"/>
        </w:rPr>
        <w:t>号法指定的单位登记的，</w:t>
      </w:r>
      <w:r w:rsidRPr="00C13387">
        <w:rPr>
          <w:rFonts w:hint="eastAsia"/>
          <w:iCs/>
          <w:sz w:val="21"/>
          <w:szCs w:val="21"/>
          <w:lang w:val="es-ES_tradnl" w:eastAsia="zh-CN"/>
        </w:rPr>
        <w:t>8.55</w:t>
      </w:r>
      <w:r>
        <w:rPr>
          <w:rFonts w:hint="eastAsia"/>
          <w:iCs/>
          <w:sz w:val="21"/>
          <w:szCs w:val="21"/>
          <w:lang w:val="es-ES_tradnl" w:eastAsia="zh-CN"/>
        </w:rPr>
        <w:t>%</w:t>
      </w:r>
      <w:r w:rsidRPr="00C13387">
        <w:rPr>
          <w:rFonts w:hint="eastAsia"/>
          <w:iCs/>
          <w:sz w:val="21"/>
          <w:szCs w:val="21"/>
          <w:lang w:val="es-ES_tradnl" w:eastAsia="zh-CN"/>
        </w:rPr>
        <w:t>是由负责受理侵犯性自由罪刑事案件的单位登记的，还有</w:t>
      </w:r>
      <w:r w:rsidRPr="00C13387">
        <w:rPr>
          <w:rFonts w:hint="eastAsia"/>
          <w:iCs/>
          <w:sz w:val="21"/>
          <w:szCs w:val="21"/>
          <w:lang w:val="es-ES_tradnl" w:eastAsia="zh-CN"/>
        </w:rPr>
        <w:t>16.78</w:t>
      </w:r>
      <w:r>
        <w:rPr>
          <w:rFonts w:hint="eastAsia"/>
          <w:iCs/>
          <w:sz w:val="21"/>
          <w:szCs w:val="21"/>
          <w:lang w:val="es-ES_tradnl" w:eastAsia="zh-CN"/>
        </w:rPr>
        <w:t>%</w:t>
      </w:r>
      <w:r w:rsidRPr="00C13387">
        <w:rPr>
          <w:rFonts w:hint="eastAsia"/>
          <w:iCs/>
          <w:sz w:val="21"/>
          <w:szCs w:val="21"/>
          <w:lang w:val="es-ES_tradnl" w:eastAsia="zh-CN"/>
        </w:rPr>
        <w:t>是由负责受理虐待男童、女童和青少年案件的单位登记的。在第</w:t>
      </w:r>
      <w:r w:rsidRPr="00C13387">
        <w:rPr>
          <w:rFonts w:hint="eastAsia"/>
          <w:iCs/>
          <w:sz w:val="21"/>
          <w:szCs w:val="21"/>
          <w:lang w:val="es-ES_tradnl" w:eastAsia="zh-CN"/>
        </w:rPr>
        <w:t>1674</w:t>
      </w:r>
      <w:r w:rsidRPr="00C13387">
        <w:rPr>
          <w:rFonts w:hint="eastAsia"/>
          <w:iCs/>
          <w:sz w:val="21"/>
          <w:szCs w:val="21"/>
          <w:lang w:val="es-ES_tradnl" w:eastAsia="zh-CN"/>
        </w:rPr>
        <w:t>号法的框架内，在</w:t>
      </w:r>
      <w:r w:rsidRPr="00C13387">
        <w:rPr>
          <w:rFonts w:hint="eastAsia"/>
          <w:iCs/>
          <w:sz w:val="21"/>
          <w:szCs w:val="21"/>
          <w:lang w:val="es-ES_tradnl" w:eastAsia="zh-CN"/>
        </w:rPr>
        <w:t>2007</w:t>
      </w:r>
      <w:r w:rsidRPr="00C13387">
        <w:rPr>
          <w:rFonts w:hint="eastAsia"/>
          <w:iCs/>
          <w:sz w:val="21"/>
          <w:szCs w:val="21"/>
          <w:lang w:val="es-ES_tradnl" w:eastAsia="zh-CN"/>
        </w:rPr>
        <w:t>年至</w:t>
      </w:r>
      <w:r w:rsidRPr="00C13387">
        <w:rPr>
          <w:rFonts w:hint="eastAsia"/>
          <w:iCs/>
          <w:sz w:val="21"/>
          <w:szCs w:val="21"/>
          <w:lang w:val="es-ES_tradnl" w:eastAsia="zh-CN"/>
        </w:rPr>
        <w:t>2011</w:t>
      </w:r>
      <w:r w:rsidRPr="00C13387">
        <w:rPr>
          <w:rFonts w:hint="eastAsia"/>
          <w:iCs/>
          <w:sz w:val="21"/>
          <w:szCs w:val="21"/>
          <w:lang w:val="es-ES_tradnl" w:eastAsia="zh-CN"/>
        </w:rPr>
        <w:t>年期间这一数字提高了</w:t>
      </w:r>
      <w:r w:rsidRPr="00C13387">
        <w:rPr>
          <w:rFonts w:hint="eastAsia"/>
          <w:iCs/>
          <w:sz w:val="21"/>
          <w:szCs w:val="21"/>
          <w:lang w:val="es-ES_tradnl" w:eastAsia="zh-CN"/>
        </w:rPr>
        <w:t>30</w:t>
      </w:r>
      <w:r>
        <w:rPr>
          <w:rFonts w:hint="eastAsia"/>
          <w:iCs/>
          <w:sz w:val="21"/>
          <w:szCs w:val="21"/>
          <w:lang w:val="es-ES_tradnl" w:eastAsia="zh-CN"/>
        </w:rPr>
        <w:t>%</w:t>
      </w:r>
      <w:r w:rsidRPr="00C13387">
        <w:rPr>
          <w:rFonts w:hint="eastAsia"/>
          <w:iCs/>
          <w:sz w:val="21"/>
          <w:szCs w:val="21"/>
          <w:lang w:val="es-ES_tradnl" w:eastAsia="zh-CN"/>
        </w:rPr>
        <w:t>。</w:t>
      </w:r>
      <w:r w:rsidRPr="00281178">
        <w:rPr>
          <w:rStyle w:val="FootnoteReference"/>
          <w:iCs/>
          <w:sz w:val="21"/>
          <w:szCs w:val="21"/>
        </w:rPr>
        <w:footnoteReference w:id="26"/>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104.</w:t>
      </w:r>
      <w:r w:rsidRPr="00C13387">
        <w:rPr>
          <w:sz w:val="21"/>
          <w:szCs w:val="21"/>
          <w:lang w:val="es-ES_tradnl" w:eastAsia="zh-CN"/>
        </w:rPr>
        <w:tab/>
      </w:r>
      <w:r w:rsidRPr="00C13387">
        <w:rPr>
          <w:rFonts w:hint="eastAsia"/>
          <w:sz w:val="21"/>
          <w:szCs w:val="21"/>
          <w:lang w:val="es-ES_tradnl" w:eastAsia="zh-CN"/>
        </w:rPr>
        <w:t>为根除暴力，机会平等副部级办公室已经在</w:t>
      </w:r>
      <w:r w:rsidRPr="00C13387">
        <w:rPr>
          <w:rFonts w:hint="eastAsia"/>
          <w:sz w:val="21"/>
          <w:szCs w:val="21"/>
          <w:lang w:val="es-ES_tradnl" w:eastAsia="zh-CN"/>
        </w:rPr>
        <w:t>8</w:t>
      </w:r>
      <w:r w:rsidRPr="00C13387">
        <w:rPr>
          <w:rFonts w:hint="eastAsia"/>
          <w:sz w:val="21"/>
          <w:szCs w:val="21"/>
          <w:lang w:val="es-ES_tradnl" w:eastAsia="zh-CN"/>
        </w:rPr>
        <w:t>个城市对相关现行规定进行了广泛宣传，这一活动得到了土著妇女、农村妇女和非裔玻利维亚妇女组织的积极参与。在</w:t>
      </w:r>
      <w:r w:rsidRPr="00C13387">
        <w:rPr>
          <w:rFonts w:hint="eastAsia"/>
          <w:sz w:val="21"/>
          <w:szCs w:val="21"/>
          <w:lang w:val="es-ES_tradnl" w:eastAsia="zh-CN"/>
        </w:rPr>
        <w:t>2012</w:t>
      </w:r>
      <w:r w:rsidRPr="00C13387">
        <w:rPr>
          <w:rFonts w:hint="eastAsia"/>
          <w:sz w:val="21"/>
          <w:szCs w:val="21"/>
          <w:lang w:val="es-ES_tradnl" w:eastAsia="zh-CN"/>
        </w:rPr>
        <w:t>年，办公室还支持各部门将性别平等观点纳入到了其部门章程的起草工作中，以便从地区层面保障妇女能够参与捍卫其自身权利。此外，办公室还将精力用于编制和印发机构宣传材料，用于起草相关的性权利和生殖权利提案。</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105.</w:t>
      </w:r>
      <w:r w:rsidRPr="00C13387">
        <w:rPr>
          <w:sz w:val="21"/>
          <w:szCs w:val="21"/>
          <w:lang w:val="es-ES_tradnl" w:eastAsia="zh-CN"/>
        </w:rPr>
        <w:tab/>
      </w:r>
      <w:r w:rsidRPr="00C13387">
        <w:rPr>
          <w:rFonts w:hint="eastAsia"/>
          <w:sz w:val="21"/>
          <w:szCs w:val="21"/>
          <w:lang w:val="es-ES_tradnl" w:eastAsia="zh-CN"/>
        </w:rPr>
        <w:t>在西班牙国际发展合作署的支持下，开展了相应行动来强化机构能力，目的就是实施打击性别暴力国家方案。此外，联合国妇女署计划在</w:t>
      </w:r>
      <w:r w:rsidRPr="00C13387">
        <w:rPr>
          <w:rFonts w:hint="eastAsia"/>
          <w:sz w:val="21"/>
          <w:szCs w:val="21"/>
          <w:lang w:val="es-ES_tradnl" w:eastAsia="zh-CN"/>
        </w:rPr>
        <w:t>2013</w:t>
      </w:r>
      <w:r w:rsidRPr="00C13387">
        <w:rPr>
          <w:rFonts w:hint="eastAsia"/>
          <w:sz w:val="21"/>
          <w:szCs w:val="21"/>
          <w:lang w:val="es-ES_tradnl" w:eastAsia="zh-CN"/>
        </w:rPr>
        <w:t>年和</w:t>
      </w:r>
      <w:r w:rsidRPr="00C13387">
        <w:rPr>
          <w:rFonts w:hint="eastAsia"/>
          <w:sz w:val="21"/>
          <w:szCs w:val="21"/>
          <w:lang w:val="es-ES_tradnl" w:eastAsia="zh-CN"/>
        </w:rPr>
        <w:t>2014</w:t>
      </w:r>
      <w:r w:rsidRPr="00C13387">
        <w:rPr>
          <w:rFonts w:hint="eastAsia"/>
          <w:sz w:val="21"/>
          <w:szCs w:val="21"/>
          <w:lang w:val="es-ES_tradnl" w:eastAsia="zh-CN"/>
        </w:rPr>
        <w:t>年执行相关程序以打击暴力。国家统计局、基本权利副部级办公室和高级专员办事处就指标建设问题举办了相关研讨会。针对《在灾难和</w:t>
      </w:r>
      <w:r w:rsidRPr="00C13387">
        <w:rPr>
          <w:rFonts w:hint="eastAsia"/>
          <w:sz w:val="21"/>
          <w:szCs w:val="21"/>
          <w:lang w:val="es-ES_tradnl" w:eastAsia="zh-CN"/>
        </w:rPr>
        <w:t>/</w:t>
      </w:r>
      <w:r w:rsidRPr="00C13387">
        <w:rPr>
          <w:rFonts w:hint="eastAsia"/>
          <w:sz w:val="21"/>
          <w:szCs w:val="21"/>
          <w:lang w:val="es-ES_tradnl" w:eastAsia="zh-CN"/>
        </w:rPr>
        <w:t>或紧急情况下预防基于性别原因的暴力问题国家战略》这一主题，机会平等副部级办公室积极参与了相关文件的起草工作，文件认定了在灾难情况下，妇女将会面对更为严酷的考验这一现象。</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106.</w:t>
      </w:r>
      <w:r w:rsidRPr="00C13387">
        <w:rPr>
          <w:sz w:val="21"/>
          <w:szCs w:val="21"/>
          <w:lang w:val="es-ES_tradnl" w:eastAsia="zh-CN"/>
        </w:rPr>
        <w:tab/>
      </w:r>
      <w:r w:rsidRPr="00C13387">
        <w:rPr>
          <w:rFonts w:hint="eastAsia"/>
          <w:sz w:val="21"/>
          <w:szCs w:val="21"/>
          <w:lang w:val="es-ES_tradnl" w:eastAsia="zh-CN"/>
        </w:rPr>
        <w:t>在省级层面，开展了一系列的技术咨询活动，以便在塔里哈省工作计划中实现性别平等观点的主流化，并在《国家男女机会平等计划》的框架内为各市镇投身妇女工作的社会组织提供长期支持，保障落实妇女免受暴力生活的权利。</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107.</w:t>
      </w:r>
      <w:r w:rsidRPr="00C13387">
        <w:rPr>
          <w:sz w:val="21"/>
          <w:szCs w:val="21"/>
          <w:lang w:val="es-ES_tradnl" w:eastAsia="zh-CN"/>
        </w:rPr>
        <w:tab/>
      </w:r>
      <w:r w:rsidRPr="00C13387">
        <w:rPr>
          <w:rFonts w:hint="eastAsia"/>
          <w:sz w:val="21"/>
          <w:szCs w:val="21"/>
          <w:lang w:val="es-ES_tradnl" w:eastAsia="zh-CN"/>
        </w:rPr>
        <w:t>针对生产发展和多种经济部的公务员制定了一项培训计划，目的就是通过部委间协议，在生产发展类公共政策中采用性别平等观点。机会平等副部级办公室与自治部签订了合作协议，以便制定在各自治实体的章程制度中实现性别平等主流化的方针。</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108.</w:t>
      </w:r>
      <w:r w:rsidRPr="00C13387">
        <w:rPr>
          <w:sz w:val="21"/>
          <w:szCs w:val="21"/>
          <w:lang w:val="es-ES_tradnl" w:eastAsia="zh-CN"/>
        </w:rPr>
        <w:tab/>
      </w:r>
      <w:r w:rsidRPr="00C13387">
        <w:rPr>
          <w:rFonts w:hint="eastAsia"/>
          <w:sz w:val="21"/>
          <w:szCs w:val="21"/>
          <w:lang w:val="es-ES_tradnl" w:eastAsia="zh-CN"/>
        </w:rPr>
        <w:t>在社会领域，开展了若干行动来加强领导能力，协调推进民间社会的妇女领袖的参与，从而行使其合法权利，从性别平等、反对男尊女卑的角度对法规制度和公共政策进行修改。已经对关于妇女积极参与妇女组织的权利的立法进步采取了跟踪监测活动。对政府与瓜拉尼人民代表大会一起与卫生部、教育部、文化部、微型企业和多种经济部之间签署的协议进行了监测，目的就是将根除对瓜拉尼土著妇女的暴力的支持工作落到实处。</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iCs/>
          <w:sz w:val="21"/>
          <w:szCs w:val="21"/>
          <w:lang w:val="es-ES_tradnl" w:eastAsia="zh-CN"/>
        </w:rPr>
      </w:pPr>
      <w:r w:rsidRPr="00C13387">
        <w:rPr>
          <w:rFonts w:eastAsia="SimHei" w:hint="eastAsia"/>
          <w:iCs/>
          <w:sz w:val="21"/>
          <w:szCs w:val="21"/>
          <w:lang w:val="es-ES_tradnl" w:eastAsia="zh-CN"/>
        </w:rPr>
        <w:t>负责保护和处理暴力案件的机构</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109.</w:t>
      </w:r>
      <w:r w:rsidRPr="00C13387">
        <w:rPr>
          <w:iCs/>
          <w:sz w:val="21"/>
          <w:szCs w:val="21"/>
          <w:lang w:val="es-ES_tradnl" w:eastAsia="zh-CN"/>
        </w:rPr>
        <w:tab/>
      </w:r>
      <w:r w:rsidRPr="00C13387">
        <w:rPr>
          <w:rFonts w:eastAsia="SimHei" w:hint="eastAsia"/>
          <w:iCs/>
          <w:sz w:val="21"/>
          <w:szCs w:val="21"/>
          <w:lang w:val="es-ES_tradnl" w:eastAsia="zh-CN"/>
        </w:rPr>
        <w:t>市镇综合法律事务处</w:t>
      </w:r>
      <w:r w:rsidR="009374D5">
        <w:rPr>
          <w:rFonts w:hint="eastAsia"/>
          <w:iCs/>
          <w:sz w:val="21"/>
          <w:szCs w:val="21"/>
          <w:lang w:val="es-ES_tradnl" w:eastAsia="zh-CN"/>
        </w:rPr>
        <w:t>(</w:t>
      </w:r>
      <w:r w:rsidRPr="00C13387">
        <w:rPr>
          <w:rFonts w:hint="eastAsia"/>
          <w:iCs/>
          <w:sz w:val="21"/>
          <w:szCs w:val="21"/>
          <w:lang w:val="es-ES_tradnl" w:eastAsia="zh-CN"/>
        </w:rPr>
        <w:t>以下称“</w:t>
      </w:r>
      <w:r w:rsidRPr="00C13387">
        <w:rPr>
          <w:iCs/>
          <w:sz w:val="21"/>
          <w:szCs w:val="21"/>
          <w:lang w:val="es-ES_tradnl" w:eastAsia="zh-CN"/>
        </w:rPr>
        <w:t>市镇综合法律事务处</w:t>
      </w:r>
      <w:r w:rsidRPr="00C13387">
        <w:rPr>
          <w:rFonts w:hint="eastAsia"/>
          <w:iCs/>
          <w:sz w:val="21"/>
          <w:szCs w:val="21"/>
          <w:lang w:val="es-ES_tradnl" w:eastAsia="zh-CN"/>
        </w:rPr>
        <w:t>”</w:t>
      </w:r>
      <w:r w:rsidR="009374D5">
        <w:rPr>
          <w:rFonts w:hint="eastAsia"/>
          <w:iCs/>
          <w:sz w:val="21"/>
          <w:szCs w:val="21"/>
          <w:lang w:val="es-ES_tradnl" w:eastAsia="zh-CN"/>
        </w:rPr>
        <w:t>)</w:t>
      </w:r>
      <w:r w:rsidRPr="00C13387">
        <w:rPr>
          <w:rFonts w:hint="eastAsia"/>
          <w:iCs/>
          <w:sz w:val="21"/>
          <w:szCs w:val="21"/>
          <w:lang w:val="es-ES_tradnl" w:eastAsia="zh-CN"/>
        </w:rPr>
        <w:t>，在玻利维亚境内共计</w:t>
      </w:r>
      <w:r w:rsidRPr="00C13387">
        <w:rPr>
          <w:rFonts w:hint="eastAsia"/>
          <w:iCs/>
          <w:sz w:val="21"/>
          <w:szCs w:val="21"/>
          <w:lang w:val="es-ES_tradnl" w:eastAsia="zh-CN"/>
        </w:rPr>
        <w:t>337</w:t>
      </w:r>
      <w:r w:rsidRPr="00C13387">
        <w:rPr>
          <w:rFonts w:hint="eastAsia"/>
          <w:iCs/>
          <w:sz w:val="21"/>
          <w:szCs w:val="21"/>
          <w:lang w:val="es-ES_tradnl" w:eastAsia="zh-CN"/>
        </w:rPr>
        <w:t>个城市中，有</w:t>
      </w:r>
      <w:r w:rsidRPr="00C13387">
        <w:rPr>
          <w:rFonts w:hint="eastAsia"/>
          <w:iCs/>
          <w:sz w:val="21"/>
          <w:szCs w:val="21"/>
          <w:lang w:val="es-ES_tradnl" w:eastAsia="zh-CN"/>
        </w:rPr>
        <w:t>150</w:t>
      </w:r>
      <w:r w:rsidRPr="00C13387">
        <w:rPr>
          <w:rFonts w:hint="eastAsia"/>
          <w:iCs/>
          <w:sz w:val="21"/>
          <w:szCs w:val="21"/>
          <w:lang w:val="es-ES_tradnl" w:eastAsia="zh-CN"/>
        </w:rPr>
        <w:t>个城市设立了市镇综合法律事务处，占到城镇总数的</w:t>
      </w:r>
      <w:r w:rsidRPr="00C13387">
        <w:rPr>
          <w:rFonts w:hint="eastAsia"/>
          <w:iCs/>
          <w:sz w:val="21"/>
          <w:szCs w:val="21"/>
          <w:lang w:val="es-ES_tradnl" w:eastAsia="zh-CN"/>
        </w:rPr>
        <w:t>45</w:t>
      </w:r>
      <w:r>
        <w:rPr>
          <w:rFonts w:hint="eastAsia"/>
          <w:iCs/>
          <w:sz w:val="21"/>
          <w:szCs w:val="21"/>
          <w:lang w:val="es-ES_tradnl" w:eastAsia="zh-CN"/>
        </w:rPr>
        <w:t>%</w:t>
      </w:r>
      <w:r w:rsidRPr="00C13387">
        <w:rPr>
          <w:rFonts w:hint="eastAsia"/>
          <w:iCs/>
          <w:sz w:val="21"/>
          <w:szCs w:val="21"/>
          <w:lang w:val="es-ES_tradnl" w:eastAsia="zh-CN"/>
        </w:rPr>
        <w:t>；在这</w:t>
      </w:r>
      <w:r w:rsidRPr="00C13387">
        <w:rPr>
          <w:rFonts w:hint="eastAsia"/>
          <w:iCs/>
          <w:sz w:val="21"/>
          <w:szCs w:val="21"/>
          <w:lang w:val="es-ES_tradnl" w:eastAsia="zh-CN"/>
        </w:rPr>
        <w:t>150</w:t>
      </w:r>
      <w:r w:rsidRPr="00C13387">
        <w:rPr>
          <w:rFonts w:hint="eastAsia"/>
          <w:iCs/>
          <w:sz w:val="21"/>
          <w:szCs w:val="21"/>
          <w:lang w:val="es-ES_tradnl" w:eastAsia="zh-CN"/>
        </w:rPr>
        <w:t>个城市中，有</w:t>
      </w:r>
      <w:r w:rsidRPr="00C13387">
        <w:rPr>
          <w:rFonts w:hint="eastAsia"/>
          <w:iCs/>
          <w:sz w:val="21"/>
          <w:szCs w:val="21"/>
          <w:lang w:val="es-ES_tradnl" w:eastAsia="zh-CN"/>
        </w:rPr>
        <w:t>98</w:t>
      </w:r>
      <w:r w:rsidRPr="00C13387">
        <w:rPr>
          <w:rFonts w:hint="eastAsia"/>
          <w:iCs/>
          <w:sz w:val="21"/>
          <w:szCs w:val="21"/>
          <w:lang w:val="es-ES_tradnl" w:eastAsia="zh-CN"/>
        </w:rPr>
        <w:t>个城市采用了家庭暴力统一登记簿以及家庭暴力信息体系。市镇综合法律事务处的成立和巩固，意味着从性别事务主管单位向市级政府的职能转移，这方面的工作通过省政府和市政府得到了加强。</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110.</w:t>
      </w:r>
      <w:r w:rsidRPr="00C13387">
        <w:rPr>
          <w:iCs/>
          <w:sz w:val="21"/>
          <w:szCs w:val="21"/>
          <w:lang w:val="es-ES_tradnl" w:eastAsia="zh-CN"/>
        </w:rPr>
        <w:tab/>
      </w:r>
      <w:r w:rsidRPr="00C13387">
        <w:rPr>
          <w:rFonts w:hint="eastAsia"/>
          <w:iCs/>
          <w:sz w:val="21"/>
          <w:szCs w:val="21"/>
          <w:lang w:val="es-ES_tradnl" w:eastAsia="zh-CN"/>
        </w:rPr>
        <w:t>面向市镇综合法律事务处举办了多次讲习班，通过采用暴力问题统计工具，开展了相应的全国研讨会，对国家和地方</w:t>
      </w:r>
      <w:r w:rsidR="009374D5">
        <w:rPr>
          <w:rFonts w:hint="eastAsia"/>
          <w:iCs/>
          <w:sz w:val="21"/>
          <w:szCs w:val="21"/>
          <w:lang w:val="es-ES_tradnl" w:eastAsia="zh-CN"/>
        </w:rPr>
        <w:t>(</w:t>
      </w:r>
      <w:r w:rsidRPr="00C13387">
        <w:rPr>
          <w:rFonts w:hint="eastAsia"/>
          <w:iCs/>
          <w:sz w:val="21"/>
          <w:szCs w:val="21"/>
          <w:lang w:val="es-ES_tradnl" w:eastAsia="zh-CN"/>
        </w:rPr>
        <w:t>省、市</w:t>
      </w:r>
      <w:r w:rsidR="009374D5">
        <w:rPr>
          <w:rFonts w:hint="eastAsia"/>
          <w:iCs/>
          <w:sz w:val="21"/>
          <w:szCs w:val="21"/>
          <w:lang w:val="es-ES_tradnl" w:eastAsia="zh-CN"/>
        </w:rPr>
        <w:t>)</w:t>
      </w:r>
      <w:r w:rsidRPr="00C13387">
        <w:rPr>
          <w:rFonts w:hint="eastAsia"/>
          <w:iCs/>
          <w:sz w:val="21"/>
          <w:szCs w:val="21"/>
          <w:lang w:val="es-ES_tradnl" w:eastAsia="zh-CN"/>
        </w:rPr>
        <w:t>政府实施的预防、审理、惩治和根除暴力行为的公共政策进行了反思，协调实施旨在从地方层面上增强妇女权能的项目。这些项目用于资助</w:t>
      </w:r>
      <w:r w:rsidRPr="00C13387">
        <w:rPr>
          <w:rFonts w:hint="eastAsia"/>
          <w:iCs/>
          <w:sz w:val="21"/>
          <w:szCs w:val="21"/>
          <w:lang w:val="es-ES_tradnl" w:eastAsia="zh-CN"/>
        </w:rPr>
        <w:t>4 000</w:t>
      </w:r>
      <w:r w:rsidRPr="00C13387">
        <w:rPr>
          <w:rFonts w:hint="eastAsia"/>
          <w:iCs/>
          <w:sz w:val="21"/>
          <w:szCs w:val="21"/>
          <w:lang w:val="es-ES_tradnl" w:eastAsia="zh-CN"/>
        </w:rPr>
        <w:t>名农村贫困妇女从事生产活动。</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iCs/>
          <w:sz w:val="21"/>
          <w:szCs w:val="21"/>
          <w:lang w:val="es-ES_tradnl" w:eastAsia="zh-CN"/>
        </w:rPr>
        <w:t>111.</w:t>
      </w:r>
      <w:r w:rsidRPr="00C13387">
        <w:rPr>
          <w:iCs/>
          <w:sz w:val="21"/>
          <w:szCs w:val="21"/>
          <w:lang w:val="es-ES_tradnl" w:eastAsia="zh-CN"/>
        </w:rPr>
        <w:tab/>
      </w:r>
      <w:r w:rsidRPr="00C13387">
        <w:rPr>
          <w:rFonts w:eastAsia="SimHei" w:hint="eastAsia"/>
          <w:iCs/>
          <w:sz w:val="21"/>
          <w:szCs w:val="21"/>
          <w:lang w:val="es-ES_tradnl" w:eastAsia="zh-CN"/>
        </w:rPr>
        <w:t>家庭保护所</w:t>
      </w:r>
      <w:r w:rsidRPr="00C13387">
        <w:rPr>
          <w:rFonts w:hint="eastAsia"/>
          <w:iCs/>
          <w:sz w:val="21"/>
          <w:szCs w:val="21"/>
          <w:lang w:val="es-ES_tradnl" w:eastAsia="zh-CN"/>
        </w:rPr>
        <w:t>，指的是通过与市镇综合法律事务处的密切合作，专门负责预防家庭暴力案件、提供保护和协助以及对案件进行调查的主管单位。全国共有</w:t>
      </w:r>
      <w:r w:rsidRPr="00C13387">
        <w:rPr>
          <w:rFonts w:hint="eastAsia"/>
          <w:iCs/>
          <w:sz w:val="21"/>
          <w:szCs w:val="21"/>
          <w:lang w:val="es-ES_tradnl" w:eastAsia="zh-CN"/>
        </w:rPr>
        <w:t>66</w:t>
      </w:r>
      <w:r w:rsidRPr="00C13387">
        <w:rPr>
          <w:rFonts w:hint="eastAsia"/>
          <w:iCs/>
          <w:sz w:val="21"/>
          <w:szCs w:val="21"/>
          <w:lang w:val="es-ES_tradnl" w:eastAsia="zh-CN"/>
        </w:rPr>
        <w:t>个家庭保护所，分设于各省府和中型城市中。在</w:t>
      </w:r>
      <w:r w:rsidRPr="00C13387">
        <w:rPr>
          <w:rFonts w:hint="eastAsia"/>
          <w:iCs/>
          <w:sz w:val="21"/>
          <w:szCs w:val="21"/>
          <w:lang w:val="es-ES_tradnl" w:eastAsia="zh-CN"/>
        </w:rPr>
        <w:t>2007</w:t>
      </w:r>
      <w:r w:rsidRPr="00C13387">
        <w:rPr>
          <w:rFonts w:hint="eastAsia"/>
          <w:iCs/>
          <w:sz w:val="21"/>
          <w:szCs w:val="21"/>
          <w:lang w:val="es-ES_tradnl" w:eastAsia="zh-CN"/>
        </w:rPr>
        <w:t>年至</w:t>
      </w:r>
      <w:r w:rsidRPr="00C13387">
        <w:rPr>
          <w:rFonts w:hint="eastAsia"/>
          <w:iCs/>
          <w:sz w:val="21"/>
          <w:szCs w:val="21"/>
          <w:lang w:val="es-ES_tradnl" w:eastAsia="zh-CN"/>
        </w:rPr>
        <w:t>2010</w:t>
      </w:r>
      <w:r w:rsidRPr="00C13387">
        <w:rPr>
          <w:rFonts w:hint="eastAsia"/>
          <w:iCs/>
          <w:sz w:val="21"/>
          <w:szCs w:val="21"/>
          <w:lang w:val="es-ES_tradnl" w:eastAsia="zh-CN"/>
        </w:rPr>
        <w:t>年期间，工作组上级主管单位的资料显示，拉巴斯省共报告发生了</w:t>
      </w:r>
      <w:r w:rsidRPr="00C13387">
        <w:rPr>
          <w:rFonts w:hint="eastAsia"/>
          <w:iCs/>
          <w:sz w:val="21"/>
          <w:szCs w:val="21"/>
          <w:lang w:val="es-ES_tradnl" w:eastAsia="zh-CN"/>
        </w:rPr>
        <w:t>25 050</w:t>
      </w:r>
      <w:r w:rsidRPr="00C13387">
        <w:rPr>
          <w:rFonts w:hint="eastAsia"/>
          <w:iCs/>
          <w:sz w:val="21"/>
          <w:szCs w:val="21"/>
          <w:lang w:val="es-ES_tradnl" w:eastAsia="zh-CN"/>
        </w:rPr>
        <w:t>例家庭暴力案件，这些案件被移交到相应的主管部门进行相应的处理。</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112.</w:t>
      </w:r>
      <w:r w:rsidRPr="00C13387">
        <w:rPr>
          <w:sz w:val="21"/>
          <w:szCs w:val="21"/>
          <w:lang w:val="es-ES_tradnl" w:eastAsia="zh-CN"/>
        </w:rPr>
        <w:tab/>
      </w:r>
      <w:r w:rsidRPr="00C13387">
        <w:rPr>
          <w:rFonts w:eastAsia="KaiTi_GB2312" w:hint="eastAsia"/>
          <w:sz w:val="21"/>
          <w:szCs w:val="21"/>
          <w:lang w:val="es-ES_tradnl" w:eastAsia="zh-CN"/>
        </w:rPr>
        <w:t>公民安全观察站</w:t>
      </w:r>
      <w:r w:rsidRPr="00281178">
        <w:rPr>
          <w:rStyle w:val="FootnoteReference"/>
          <w:rFonts w:eastAsia="KaiTi_GB2312"/>
          <w:sz w:val="21"/>
          <w:szCs w:val="21"/>
        </w:rPr>
        <w:footnoteReference w:id="27"/>
      </w:r>
      <w:r w:rsidRPr="00C13387">
        <w:rPr>
          <w:rFonts w:hint="eastAsia"/>
          <w:sz w:val="21"/>
          <w:szCs w:val="21"/>
          <w:lang w:val="es-ES_tradnl" w:eastAsia="zh-CN"/>
        </w:rPr>
        <w:t>的警务统计数据记录显示，在</w:t>
      </w:r>
      <w:r w:rsidRPr="00C13387">
        <w:rPr>
          <w:rFonts w:hint="eastAsia"/>
          <w:sz w:val="21"/>
          <w:szCs w:val="21"/>
          <w:lang w:val="es-ES_tradnl" w:eastAsia="zh-CN"/>
        </w:rPr>
        <w:t>2005</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年期间，在全国范围内已经受理了</w:t>
      </w:r>
      <w:r w:rsidRPr="00C13387">
        <w:rPr>
          <w:rFonts w:hint="eastAsia"/>
          <w:sz w:val="21"/>
          <w:szCs w:val="21"/>
          <w:lang w:val="es-ES_tradnl" w:eastAsia="zh-CN"/>
        </w:rPr>
        <w:t>152 207</w:t>
      </w:r>
      <w:r w:rsidRPr="00C13387">
        <w:rPr>
          <w:rFonts w:hint="eastAsia"/>
          <w:sz w:val="21"/>
          <w:szCs w:val="21"/>
          <w:lang w:val="es-ES_tradnl" w:eastAsia="zh-CN"/>
        </w:rPr>
        <w:t>例家庭暴力案件投诉，其中，</w:t>
      </w:r>
      <w:r w:rsidRPr="00C13387">
        <w:rPr>
          <w:rFonts w:hint="eastAsia"/>
          <w:sz w:val="21"/>
          <w:szCs w:val="21"/>
          <w:lang w:val="es-ES_tradnl" w:eastAsia="zh-CN"/>
        </w:rPr>
        <w:t>55</w:t>
      </w:r>
      <w:r>
        <w:rPr>
          <w:rFonts w:hint="eastAsia"/>
          <w:sz w:val="21"/>
          <w:szCs w:val="21"/>
          <w:lang w:val="es-ES_tradnl" w:eastAsia="zh-CN"/>
        </w:rPr>
        <w:t>%</w:t>
      </w:r>
      <w:r w:rsidRPr="00C13387">
        <w:rPr>
          <w:rFonts w:hint="eastAsia"/>
          <w:sz w:val="21"/>
          <w:szCs w:val="21"/>
          <w:lang w:val="es-ES_tradnl" w:eastAsia="zh-CN"/>
        </w:rPr>
        <w:t>属于精神虐待，</w:t>
      </w:r>
      <w:r w:rsidRPr="00C13387">
        <w:rPr>
          <w:rFonts w:hint="eastAsia"/>
          <w:sz w:val="21"/>
          <w:szCs w:val="21"/>
          <w:lang w:val="es-ES_tradnl" w:eastAsia="zh-CN"/>
        </w:rPr>
        <w:t>44</w:t>
      </w:r>
      <w:r>
        <w:rPr>
          <w:rFonts w:hint="eastAsia"/>
          <w:sz w:val="21"/>
          <w:szCs w:val="21"/>
          <w:lang w:val="es-ES_tradnl" w:eastAsia="zh-CN"/>
        </w:rPr>
        <w:t>%</w:t>
      </w:r>
      <w:r w:rsidRPr="00C13387">
        <w:rPr>
          <w:rFonts w:hint="eastAsia"/>
          <w:sz w:val="21"/>
          <w:szCs w:val="21"/>
          <w:lang w:val="es-ES_tradnl" w:eastAsia="zh-CN"/>
        </w:rPr>
        <w:t>为身体虐待，还有</w:t>
      </w:r>
      <w:r w:rsidRPr="00C13387">
        <w:rPr>
          <w:rFonts w:hint="eastAsia"/>
          <w:sz w:val="21"/>
          <w:szCs w:val="21"/>
          <w:lang w:val="es-ES_tradnl" w:eastAsia="zh-CN"/>
        </w:rPr>
        <w:t>0.4</w:t>
      </w:r>
      <w:r>
        <w:rPr>
          <w:rFonts w:hint="eastAsia"/>
          <w:sz w:val="21"/>
          <w:szCs w:val="21"/>
          <w:lang w:val="es-ES_tradnl" w:eastAsia="zh-CN"/>
        </w:rPr>
        <w:t>%</w:t>
      </w:r>
      <w:r w:rsidRPr="00C13387">
        <w:rPr>
          <w:rFonts w:hint="eastAsia"/>
          <w:sz w:val="21"/>
          <w:szCs w:val="21"/>
          <w:lang w:val="es-ES_tradnl" w:eastAsia="zh-CN"/>
        </w:rPr>
        <w:t>是对性虐待的投诉。</w:t>
      </w:r>
    </w:p>
    <w:p w:rsidR="00281178" w:rsidRPr="00C13387" w:rsidRDefault="00281178" w:rsidP="00281178">
      <w:pPr>
        <w:pStyle w:val="SingleTxtG"/>
        <w:spacing w:line="320" w:lineRule="exact"/>
        <w:ind w:left="1264" w:right="1264"/>
        <w:rPr>
          <w:iCs/>
          <w:sz w:val="21"/>
          <w:szCs w:val="21"/>
          <w:lang w:val="es-ES_tradnl" w:eastAsia="zh-CN"/>
        </w:rPr>
      </w:pPr>
      <w:r w:rsidRPr="00C13387">
        <w:rPr>
          <w:sz w:val="21"/>
          <w:szCs w:val="21"/>
          <w:lang w:val="es-ES_tradnl" w:eastAsia="zh-CN"/>
        </w:rPr>
        <w:t>113.</w:t>
      </w:r>
      <w:r w:rsidRPr="00C13387">
        <w:rPr>
          <w:sz w:val="21"/>
          <w:szCs w:val="21"/>
          <w:lang w:val="es-ES_tradnl" w:eastAsia="zh-CN"/>
        </w:rPr>
        <w:tab/>
      </w:r>
      <w:r w:rsidRPr="00C13387">
        <w:rPr>
          <w:rFonts w:hint="eastAsia"/>
          <w:sz w:val="21"/>
          <w:szCs w:val="21"/>
          <w:lang w:val="es-ES_tradnl" w:eastAsia="zh-CN"/>
        </w:rPr>
        <w:t>自</w:t>
      </w:r>
      <w:r w:rsidRPr="00C13387">
        <w:rPr>
          <w:rFonts w:hint="eastAsia"/>
          <w:sz w:val="21"/>
          <w:szCs w:val="21"/>
          <w:lang w:val="es-ES_tradnl" w:eastAsia="zh-CN"/>
        </w:rPr>
        <w:t>2008</w:t>
      </w:r>
      <w:r w:rsidRPr="00C13387">
        <w:rPr>
          <w:rFonts w:hint="eastAsia"/>
          <w:sz w:val="21"/>
          <w:szCs w:val="21"/>
          <w:lang w:val="es-ES_tradnl" w:eastAsia="zh-CN"/>
        </w:rPr>
        <w:t>年开始，在机会平等副部级办公室和警察机关的倡导下，通过对现职警务人员的培训工作，提高了工作组人员的素质，在培训中加入了与人权和两性平等与公正相关的课程，同时还提高了工作人在处理暴力事件的技术层面的能力，采用了一份关于妇女所遭受的不同类型暴力的信息归纳和系统化整理表。希望通过这种方式将其登记资料纳入到</w:t>
      </w:r>
      <w:r w:rsidRPr="00C13387">
        <w:rPr>
          <w:rFonts w:eastAsia="KaiTi_GB2312" w:hint="eastAsia"/>
          <w:sz w:val="21"/>
          <w:szCs w:val="21"/>
          <w:lang w:val="es-ES_tradnl" w:eastAsia="zh-CN"/>
        </w:rPr>
        <w:t>暴力问题登记统一系统</w:t>
      </w:r>
      <w:r w:rsidRPr="00C13387">
        <w:rPr>
          <w:rFonts w:hint="eastAsia"/>
          <w:sz w:val="21"/>
          <w:szCs w:val="21"/>
          <w:lang w:val="es-ES_tradnl" w:eastAsia="zh-CN"/>
        </w:rPr>
        <w:t>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114.</w:t>
      </w:r>
      <w:r w:rsidRPr="00C13387">
        <w:rPr>
          <w:sz w:val="21"/>
          <w:szCs w:val="21"/>
          <w:lang w:val="es-ES_tradnl" w:eastAsia="zh-CN"/>
        </w:rPr>
        <w:tab/>
      </w:r>
      <w:r w:rsidRPr="00C13387">
        <w:rPr>
          <w:rFonts w:eastAsia="SimHei" w:hint="eastAsia"/>
          <w:sz w:val="21"/>
          <w:szCs w:val="21"/>
          <w:lang w:val="es-ES_tradnl" w:eastAsia="zh-CN"/>
        </w:rPr>
        <w:t>关爱机构和国家受害者综合关爱和保护服务局。</w:t>
      </w:r>
      <w:r w:rsidRPr="00C13387">
        <w:rPr>
          <w:rFonts w:hint="eastAsia"/>
          <w:sz w:val="21"/>
          <w:szCs w:val="21"/>
          <w:lang w:val="es-ES_tradnl" w:eastAsia="zh-CN"/>
        </w:rPr>
        <w:t>自</w:t>
      </w:r>
      <w:r w:rsidRPr="00C13387">
        <w:rPr>
          <w:rFonts w:hint="eastAsia"/>
          <w:sz w:val="21"/>
          <w:szCs w:val="21"/>
          <w:lang w:val="es-ES_tradnl" w:eastAsia="zh-CN"/>
        </w:rPr>
        <w:t>2006</w:t>
      </w:r>
      <w:r w:rsidRPr="00C13387">
        <w:rPr>
          <w:rFonts w:hint="eastAsia"/>
          <w:sz w:val="21"/>
          <w:szCs w:val="21"/>
          <w:lang w:val="es-ES_tradnl" w:eastAsia="zh-CN"/>
        </w:rPr>
        <w:t>年起，司法部出台了一系列的部门措施，以便通过刑事司法体系实现对犯罪受害者的保护，通过这种方式，检察机关在</w:t>
      </w:r>
      <w:r w:rsidRPr="00C13387">
        <w:rPr>
          <w:rFonts w:hint="eastAsia"/>
          <w:sz w:val="21"/>
          <w:szCs w:val="21"/>
          <w:lang w:val="es-ES_tradnl" w:eastAsia="zh-CN"/>
        </w:rPr>
        <w:t>2007</w:t>
      </w:r>
      <w:r w:rsidRPr="00C13387">
        <w:rPr>
          <w:rFonts w:hint="eastAsia"/>
          <w:sz w:val="21"/>
          <w:szCs w:val="21"/>
          <w:lang w:val="es-ES_tradnl" w:eastAsia="zh-CN"/>
        </w:rPr>
        <w:t>年成功设立了</w:t>
      </w:r>
      <w:bookmarkStart w:id="13" w:name="OLE_LINK1"/>
      <w:r w:rsidRPr="00C13387">
        <w:rPr>
          <w:rFonts w:eastAsia="KaiTi_GB2312" w:hint="eastAsia"/>
          <w:sz w:val="21"/>
          <w:szCs w:val="21"/>
          <w:lang w:val="es-ES_tradnl" w:eastAsia="zh-CN"/>
        </w:rPr>
        <w:t>受害者与证人关爱</w:t>
      </w:r>
      <w:bookmarkEnd w:id="13"/>
      <w:r w:rsidRPr="00C13387">
        <w:rPr>
          <w:rFonts w:eastAsia="KaiTi_GB2312" w:hint="eastAsia"/>
          <w:sz w:val="21"/>
          <w:szCs w:val="21"/>
          <w:lang w:val="es-ES_tradnl" w:eastAsia="zh-CN"/>
        </w:rPr>
        <w:t>和保护机构</w:t>
      </w:r>
      <w:r w:rsidRPr="00C13387">
        <w:rPr>
          <w:rFonts w:hint="eastAsia"/>
          <w:sz w:val="21"/>
          <w:szCs w:val="21"/>
          <w:lang w:val="es-ES_tradnl" w:eastAsia="zh-CN"/>
        </w:rPr>
        <w:t>。另一方面，在</w:t>
      </w:r>
      <w:r w:rsidRPr="00C13387">
        <w:rPr>
          <w:rFonts w:hint="eastAsia"/>
          <w:sz w:val="21"/>
          <w:szCs w:val="21"/>
          <w:lang w:val="es-ES_tradnl" w:eastAsia="zh-CN"/>
        </w:rPr>
        <w:t>2009</w:t>
      </w:r>
      <w:r w:rsidRPr="00C13387">
        <w:rPr>
          <w:rFonts w:hint="eastAsia"/>
          <w:sz w:val="21"/>
          <w:szCs w:val="21"/>
          <w:lang w:val="es-ES_tradnl" w:eastAsia="zh-CN"/>
        </w:rPr>
        <w:t>年成立了国家受害者综合关爱和保护服务局，目的就是免费提供司法保护，避免当事人受到二次伤害。这一机构当前在全国范围内设有九个办事处，在</w:t>
      </w:r>
      <w:r w:rsidRPr="00C13387">
        <w:rPr>
          <w:rFonts w:hint="eastAsia"/>
          <w:sz w:val="21"/>
          <w:szCs w:val="21"/>
          <w:lang w:val="es-ES_tradnl" w:eastAsia="zh-CN"/>
        </w:rPr>
        <w:t>2010</w:t>
      </w:r>
      <w:r w:rsidRPr="00C13387">
        <w:rPr>
          <w:rFonts w:hint="eastAsia"/>
          <w:sz w:val="21"/>
          <w:szCs w:val="21"/>
          <w:lang w:val="es-ES_tradnl" w:eastAsia="zh-CN"/>
        </w:rPr>
        <w:t>年期间共为</w:t>
      </w:r>
      <w:r w:rsidRPr="00C13387">
        <w:rPr>
          <w:rFonts w:hint="eastAsia"/>
          <w:sz w:val="21"/>
          <w:szCs w:val="21"/>
          <w:lang w:val="es-ES_tradnl" w:eastAsia="zh-CN"/>
        </w:rPr>
        <w:t>808</w:t>
      </w:r>
      <w:r w:rsidRPr="00C13387">
        <w:rPr>
          <w:rFonts w:hint="eastAsia"/>
          <w:sz w:val="21"/>
          <w:szCs w:val="21"/>
          <w:lang w:val="es-ES_tradnl" w:eastAsia="zh-CN"/>
        </w:rPr>
        <w:t>名暴力犯罪受害者提供了保护，另有</w:t>
      </w:r>
      <w:r w:rsidRPr="00C13387">
        <w:rPr>
          <w:rFonts w:hint="eastAsia"/>
          <w:sz w:val="21"/>
          <w:szCs w:val="21"/>
          <w:lang w:val="es-ES_tradnl" w:eastAsia="zh-CN"/>
        </w:rPr>
        <w:t>1 686</w:t>
      </w:r>
      <w:r w:rsidRPr="00C13387">
        <w:rPr>
          <w:rFonts w:hint="eastAsia"/>
          <w:sz w:val="21"/>
          <w:szCs w:val="21"/>
          <w:lang w:val="es-ES_tradnl" w:eastAsia="zh-CN"/>
        </w:rPr>
        <w:t>人得到了该机构提供的与暴力和人权相关的指导。</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115.</w:t>
      </w:r>
      <w:r w:rsidRPr="00C13387">
        <w:rPr>
          <w:sz w:val="21"/>
          <w:szCs w:val="21"/>
          <w:lang w:val="es-ES" w:eastAsia="zh-CN"/>
        </w:rPr>
        <w:tab/>
      </w:r>
      <w:r w:rsidRPr="00C13387">
        <w:rPr>
          <w:rFonts w:eastAsia="SimHei" w:hint="eastAsia"/>
          <w:sz w:val="21"/>
          <w:szCs w:val="21"/>
          <w:lang w:val="es-ES" w:eastAsia="zh-CN"/>
        </w:rPr>
        <w:t>司法所与司法事务中心。</w:t>
      </w:r>
      <w:r w:rsidRPr="00C13387">
        <w:rPr>
          <w:rFonts w:hint="eastAsia"/>
          <w:sz w:val="21"/>
          <w:szCs w:val="21"/>
          <w:lang w:val="es-ES" w:eastAsia="zh-CN"/>
        </w:rPr>
        <w:t>司法部迄今已经成立了</w:t>
      </w:r>
      <w:r w:rsidRPr="00C13387">
        <w:rPr>
          <w:rFonts w:hint="eastAsia"/>
          <w:sz w:val="21"/>
          <w:szCs w:val="21"/>
          <w:lang w:val="es-ES" w:eastAsia="zh-CN"/>
        </w:rPr>
        <w:t>11</w:t>
      </w:r>
      <w:r w:rsidRPr="00C13387">
        <w:rPr>
          <w:rFonts w:hint="eastAsia"/>
          <w:sz w:val="21"/>
          <w:szCs w:val="21"/>
          <w:lang w:val="es-ES" w:eastAsia="zh-CN"/>
        </w:rPr>
        <w:t>个司法事务中心</w:t>
      </w:r>
      <w:r w:rsidR="009374D5">
        <w:rPr>
          <w:rFonts w:hint="eastAsia"/>
          <w:sz w:val="21"/>
          <w:szCs w:val="21"/>
          <w:lang w:val="es-ES" w:eastAsia="zh-CN"/>
        </w:rPr>
        <w:t>(</w:t>
      </w:r>
      <w:r w:rsidRPr="00C13387">
        <w:rPr>
          <w:rFonts w:hint="eastAsia"/>
          <w:sz w:val="21"/>
          <w:szCs w:val="21"/>
          <w:lang w:val="es-ES" w:eastAsia="zh-CN"/>
        </w:rPr>
        <w:t>其中</w:t>
      </w:r>
      <w:r w:rsidRPr="00C13387">
        <w:rPr>
          <w:rFonts w:hint="eastAsia"/>
          <w:sz w:val="21"/>
          <w:szCs w:val="21"/>
          <w:lang w:val="es-ES" w:eastAsia="zh-CN"/>
        </w:rPr>
        <w:t>6</w:t>
      </w:r>
      <w:r w:rsidRPr="00C13387">
        <w:rPr>
          <w:rFonts w:hint="eastAsia"/>
          <w:sz w:val="21"/>
          <w:szCs w:val="21"/>
          <w:lang w:val="es-ES" w:eastAsia="zh-CN"/>
        </w:rPr>
        <w:t>个设在埃尔阿尔托</w:t>
      </w:r>
      <w:r w:rsidR="009374D5">
        <w:rPr>
          <w:rFonts w:hint="eastAsia"/>
          <w:sz w:val="21"/>
          <w:szCs w:val="21"/>
          <w:lang w:val="es-ES" w:eastAsia="zh-CN"/>
        </w:rPr>
        <w:t>)</w:t>
      </w:r>
      <w:r w:rsidRPr="00C13387">
        <w:rPr>
          <w:rFonts w:hint="eastAsia"/>
          <w:sz w:val="21"/>
          <w:szCs w:val="21"/>
          <w:lang w:val="es-ES" w:eastAsia="zh-CN"/>
        </w:rPr>
        <w:t>和</w:t>
      </w:r>
      <w:r w:rsidRPr="00C13387">
        <w:rPr>
          <w:rFonts w:hint="eastAsia"/>
          <w:sz w:val="21"/>
          <w:szCs w:val="21"/>
          <w:lang w:val="es-ES" w:eastAsia="zh-CN"/>
        </w:rPr>
        <w:t>2</w:t>
      </w:r>
      <w:r w:rsidRPr="00C13387">
        <w:rPr>
          <w:rFonts w:hint="eastAsia"/>
          <w:sz w:val="21"/>
          <w:szCs w:val="21"/>
          <w:lang w:val="es-ES" w:eastAsia="zh-CN"/>
        </w:rPr>
        <w:t>个司法所</w:t>
      </w:r>
      <w:r w:rsidR="009374D5">
        <w:rPr>
          <w:rFonts w:hint="eastAsia"/>
          <w:sz w:val="21"/>
          <w:szCs w:val="21"/>
          <w:lang w:val="es-ES" w:eastAsia="zh-CN"/>
        </w:rPr>
        <w:t>(</w:t>
      </w:r>
      <w:r w:rsidRPr="00C13387">
        <w:rPr>
          <w:rFonts w:hint="eastAsia"/>
          <w:sz w:val="21"/>
          <w:szCs w:val="21"/>
          <w:lang w:val="es-ES" w:eastAsia="zh-CN"/>
        </w:rPr>
        <w:t>拉巴斯和科恰班巴</w:t>
      </w:r>
      <w:r w:rsidR="009374D5">
        <w:rPr>
          <w:rFonts w:hint="eastAsia"/>
          <w:sz w:val="21"/>
          <w:szCs w:val="21"/>
          <w:lang w:val="es-ES" w:eastAsia="zh-CN"/>
        </w:rPr>
        <w:t>)</w:t>
      </w:r>
      <w:r w:rsidRPr="00C13387">
        <w:rPr>
          <w:rFonts w:hint="eastAsia"/>
          <w:sz w:val="21"/>
          <w:szCs w:val="21"/>
          <w:lang w:val="es-ES" w:eastAsia="zh-CN"/>
        </w:rPr>
        <w:t>。这两类机构都负责提供免费的司法指导和法律辩护服务，以找出各种办法来解决矛盾冲突。在</w:t>
      </w:r>
      <w:r w:rsidRPr="00C13387">
        <w:rPr>
          <w:rFonts w:hint="eastAsia"/>
          <w:sz w:val="21"/>
          <w:szCs w:val="21"/>
          <w:lang w:val="es-ES" w:eastAsia="zh-CN"/>
        </w:rPr>
        <w:t>2006</w:t>
      </w:r>
      <w:r w:rsidRPr="00C13387">
        <w:rPr>
          <w:rFonts w:hint="eastAsia"/>
          <w:sz w:val="21"/>
          <w:szCs w:val="21"/>
          <w:lang w:val="es-ES" w:eastAsia="zh-CN"/>
        </w:rPr>
        <w:t>年至</w:t>
      </w:r>
      <w:r w:rsidRPr="00C13387">
        <w:rPr>
          <w:rFonts w:hint="eastAsia"/>
          <w:sz w:val="21"/>
          <w:szCs w:val="21"/>
          <w:lang w:val="es-ES" w:eastAsia="zh-CN"/>
        </w:rPr>
        <w:t>2010</w:t>
      </w:r>
      <w:r w:rsidRPr="00C13387">
        <w:rPr>
          <w:rFonts w:hint="eastAsia"/>
          <w:sz w:val="21"/>
          <w:szCs w:val="21"/>
          <w:lang w:val="es-ES" w:eastAsia="zh-CN"/>
        </w:rPr>
        <w:t>年期间，共计受理了</w:t>
      </w:r>
      <w:r w:rsidRPr="00C13387">
        <w:rPr>
          <w:rFonts w:hint="eastAsia"/>
          <w:sz w:val="21"/>
          <w:szCs w:val="21"/>
          <w:lang w:val="es-ES" w:eastAsia="zh-CN"/>
        </w:rPr>
        <w:t>303 699</w:t>
      </w:r>
      <w:r w:rsidRPr="00C13387">
        <w:rPr>
          <w:rFonts w:hint="eastAsia"/>
          <w:sz w:val="21"/>
          <w:szCs w:val="21"/>
          <w:lang w:val="es-ES" w:eastAsia="zh-CN"/>
        </w:rPr>
        <w:t>例案件。</w:t>
      </w:r>
      <w:r w:rsidRPr="00C13387">
        <w:rPr>
          <w:sz w:val="21"/>
          <w:szCs w:val="21"/>
          <w:lang w:val="es-ES" w:eastAsia="zh-CN"/>
        </w:rPr>
        <w:t xml:space="preserve"> </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iCs/>
          <w:sz w:val="21"/>
          <w:szCs w:val="21"/>
          <w:lang w:val="es-ES_tradnl" w:eastAsia="zh-CN"/>
        </w:rPr>
        <w:t>116.</w:t>
      </w:r>
      <w:r w:rsidRPr="00C13387">
        <w:rPr>
          <w:iCs/>
          <w:sz w:val="21"/>
          <w:szCs w:val="21"/>
          <w:lang w:val="es-ES_tradnl" w:eastAsia="zh-CN"/>
        </w:rPr>
        <w:tab/>
      </w:r>
      <w:r w:rsidRPr="00C13387">
        <w:rPr>
          <w:rFonts w:eastAsia="SimHei" w:hint="eastAsia"/>
          <w:iCs/>
          <w:sz w:val="21"/>
          <w:szCs w:val="21"/>
          <w:lang w:val="es-ES_tradnl" w:eastAsia="zh-CN"/>
        </w:rPr>
        <w:t>卫生部</w:t>
      </w:r>
      <w:r w:rsidRPr="00C13387">
        <w:rPr>
          <w:rFonts w:hint="eastAsia"/>
          <w:iCs/>
          <w:sz w:val="21"/>
          <w:szCs w:val="21"/>
          <w:lang w:val="es-ES_tradnl" w:eastAsia="zh-CN"/>
        </w:rPr>
        <w:t>已经通过对卫生领域的从业人员进行培训，将预防性别暴力和代际间暴力的战略加入到工作中。在宣传工作领域，大力支持尊重和落实妇女权利的工作，针对卫生体系所覆盖的人口编制了各类教育宣传材料，主题包括：</w:t>
      </w:r>
      <w:r w:rsidRPr="00C13387">
        <w:rPr>
          <w:rFonts w:eastAsia="KaiTi_GB2312" w:hint="eastAsia"/>
          <w:iCs/>
          <w:sz w:val="21"/>
          <w:szCs w:val="21"/>
          <w:lang w:val="es-ES_tradnl" w:eastAsia="zh-CN"/>
        </w:rPr>
        <w:t>卫生工作中的性别问题，家庭暴力，从家庭和社区入手促进儿童和孕产妇健康</w:t>
      </w:r>
      <w:r w:rsidRPr="00C13387">
        <w:rPr>
          <w:rFonts w:hint="eastAsia"/>
          <w:iCs/>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117.</w:t>
      </w:r>
      <w:r w:rsidRPr="00C13387">
        <w:rPr>
          <w:sz w:val="21"/>
          <w:szCs w:val="21"/>
          <w:lang w:val="es-ES_tradnl" w:eastAsia="zh-CN"/>
        </w:rPr>
        <w:tab/>
      </w:r>
      <w:r w:rsidRPr="00C13387">
        <w:rPr>
          <w:rFonts w:hint="eastAsia"/>
          <w:sz w:val="21"/>
          <w:szCs w:val="21"/>
          <w:lang w:val="es-ES_tradnl" w:eastAsia="zh-CN"/>
        </w:rPr>
        <w:t>考虑到暴力现象危害到了所有年龄段的人，隶属于机会平等副部级办公室的预防和消除</w:t>
      </w:r>
      <w:r w:rsidRPr="00C13387">
        <w:rPr>
          <w:sz w:val="21"/>
          <w:szCs w:val="21"/>
          <w:lang w:val="es-ES_tradnl" w:eastAsia="zh-CN"/>
        </w:rPr>
        <w:t>因性别或代际差异施行任何形式暴力的国家办事处</w:t>
      </w:r>
      <w:r w:rsidRPr="00C13387">
        <w:rPr>
          <w:rFonts w:hint="eastAsia"/>
          <w:sz w:val="21"/>
          <w:szCs w:val="21"/>
          <w:lang w:val="es-ES_tradnl" w:eastAsia="zh-CN"/>
        </w:rPr>
        <w:t>开展了一系列工作来加强市镇综合法律事务处的工作力度，避免这方面的伤害。此外，在全国范围内对市镇综合法律事务处、警察机关、法医调查研究所、医疗卫生部门和检察机关在综合性治理性暴力问题方面的法规、协议和程序进行了更新和论证。</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118.</w:t>
      </w:r>
      <w:r w:rsidRPr="00C13387">
        <w:rPr>
          <w:iCs/>
          <w:sz w:val="21"/>
          <w:szCs w:val="21"/>
          <w:lang w:val="es-ES_tradnl" w:eastAsia="zh-CN"/>
        </w:rPr>
        <w:tab/>
      </w:r>
      <w:r w:rsidRPr="00C13387">
        <w:rPr>
          <w:rFonts w:hint="eastAsia"/>
          <w:iCs/>
          <w:sz w:val="21"/>
          <w:szCs w:val="21"/>
          <w:lang w:val="es-ES_tradnl" w:eastAsia="zh-CN"/>
        </w:rPr>
        <w:t>可以看出，各机构登记的投诉案件数量在逐年增加，其中市镇综合法律事务处、保护儿童和青少年权利监察员办公室以及家庭保护所承担了</w:t>
      </w:r>
      <w:r w:rsidRPr="00C13387">
        <w:rPr>
          <w:rFonts w:hint="eastAsia"/>
          <w:iCs/>
          <w:sz w:val="21"/>
          <w:szCs w:val="21"/>
          <w:lang w:val="es-ES_tradnl" w:eastAsia="zh-CN"/>
        </w:rPr>
        <w:t>32.78</w:t>
      </w:r>
      <w:r>
        <w:rPr>
          <w:rFonts w:hint="eastAsia"/>
          <w:iCs/>
          <w:sz w:val="21"/>
          <w:szCs w:val="21"/>
          <w:lang w:val="es-ES_tradnl" w:eastAsia="zh-CN"/>
        </w:rPr>
        <w:t>%</w:t>
      </w:r>
      <w:r w:rsidRPr="00C13387">
        <w:rPr>
          <w:rFonts w:hint="eastAsia"/>
          <w:iCs/>
          <w:sz w:val="21"/>
          <w:szCs w:val="21"/>
          <w:lang w:val="es-ES_tradnl" w:eastAsia="zh-CN"/>
        </w:rPr>
        <w:t>的案件的处理工作，在五年期内，保护儿童和青少年权利监察员办公室已经处理了</w:t>
      </w:r>
      <w:r w:rsidRPr="00C13387">
        <w:rPr>
          <w:rFonts w:hint="eastAsia"/>
          <w:iCs/>
          <w:sz w:val="21"/>
          <w:szCs w:val="21"/>
          <w:lang w:val="es-ES_tradnl" w:eastAsia="zh-CN"/>
        </w:rPr>
        <w:t>22.82</w:t>
      </w:r>
      <w:r>
        <w:rPr>
          <w:rFonts w:hint="eastAsia"/>
          <w:iCs/>
          <w:sz w:val="21"/>
          <w:szCs w:val="21"/>
          <w:lang w:val="es-ES_tradnl" w:eastAsia="zh-CN"/>
        </w:rPr>
        <w:t>%</w:t>
      </w:r>
      <w:r w:rsidRPr="00C13387">
        <w:rPr>
          <w:rFonts w:hint="eastAsia"/>
          <w:iCs/>
          <w:sz w:val="21"/>
          <w:szCs w:val="21"/>
          <w:lang w:val="es-ES_tradnl" w:eastAsia="zh-CN"/>
        </w:rPr>
        <w:t>的案件，日均为大约</w:t>
      </w:r>
      <w:r w:rsidRPr="00C13387">
        <w:rPr>
          <w:rFonts w:hint="eastAsia"/>
          <w:iCs/>
          <w:sz w:val="21"/>
          <w:szCs w:val="21"/>
          <w:lang w:val="es-ES_tradnl" w:eastAsia="zh-CN"/>
        </w:rPr>
        <w:t>55</w:t>
      </w:r>
      <w:r w:rsidRPr="00C13387">
        <w:rPr>
          <w:rFonts w:hint="eastAsia"/>
          <w:iCs/>
          <w:sz w:val="21"/>
          <w:szCs w:val="21"/>
          <w:lang w:val="es-ES_tradnl" w:eastAsia="zh-CN"/>
        </w:rPr>
        <w:t>人提供保护。</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iCs/>
          <w:sz w:val="21"/>
          <w:szCs w:val="21"/>
          <w:lang w:val="es-ES_tradnl" w:eastAsia="zh-CN"/>
        </w:rPr>
        <w:t>119.</w:t>
      </w:r>
      <w:r w:rsidRPr="00C13387">
        <w:rPr>
          <w:iCs/>
          <w:sz w:val="21"/>
          <w:szCs w:val="21"/>
          <w:lang w:val="es-ES_tradnl" w:eastAsia="zh-CN"/>
        </w:rPr>
        <w:tab/>
      </w:r>
      <w:r w:rsidRPr="00C13387">
        <w:rPr>
          <w:rFonts w:hint="eastAsia"/>
          <w:iCs/>
          <w:sz w:val="21"/>
          <w:szCs w:val="21"/>
          <w:lang w:val="es-ES_tradnl" w:eastAsia="zh-CN"/>
        </w:rPr>
        <w:t>为了根除暴力，考虑到现有的数据水平，机会平等副部级办公室正大力在圣克鲁斯、塔里哈、波托西和科恰班巴各省及其下辖各市镇宣传第</w:t>
      </w:r>
      <w:r w:rsidRPr="00C13387">
        <w:rPr>
          <w:rFonts w:hint="eastAsia"/>
          <w:iCs/>
          <w:sz w:val="21"/>
          <w:szCs w:val="21"/>
          <w:lang w:val="es-ES_tradnl" w:eastAsia="zh-CN"/>
        </w:rPr>
        <w:t>243</w:t>
      </w:r>
      <w:r w:rsidRPr="00C13387">
        <w:rPr>
          <w:rFonts w:hint="eastAsia"/>
          <w:iCs/>
          <w:sz w:val="21"/>
          <w:szCs w:val="21"/>
          <w:lang w:val="es-ES_tradnl" w:eastAsia="zh-CN"/>
        </w:rPr>
        <w:t>号</w:t>
      </w:r>
      <w:r w:rsidRPr="00C13387">
        <w:rPr>
          <w:rFonts w:hint="eastAsia"/>
          <w:bCs/>
          <w:sz w:val="21"/>
          <w:szCs w:val="21"/>
          <w:lang w:val="es-ES_tradnl" w:eastAsia="zh-CN"/>
        </w:rPr>
        <w:t>《</w:t>
      </w:r>
      <w:r w:rsidRPr="00C13387">
        <w:rPr>
          <w:rFonts w:hint="eastAsia"/>
          <w:bCs/>
          <w:sz w:val="21"/>
          <w:szCs w:val="21"/>
          <w:lang w:val="es-ES" w:eastAsia="zh-CN"/>
        </w:rPr>
        <w:t>打击对妇女的骚扰和政治迫害法</w:t>
      </w:r>
      <w:r w:rsidRPr="00C13387">
        <w:rPr>
          <w:rFonts w:hint="eastAsia"/>
          <w:bCs/>
          <w:sz w:val="21"/>
          <w:szCs w:val="21"/>
          <w:lang w:val="es-ES_tradnl" w:eastAsia="zh-CN"/>
        </w:rPr>
        <w:t>》，宣传工作得到了社会组织代表、省议员和市议员的广泛参与，通过宣传了解了该法律并将之应用到捍卫妇女权利的工作中。为推动核准关于打击人口贩运问题的第</w:t>
      </w:r>
      <w:r w:rsidRPr="00C13387">
        <w:rPr>
          <w:rFonts w:hint="eastAsia"/>
          <w:bCs/>
          <w:sz w:val="21"/>
          <w:szCs w:val="21"/>
          <w:lang w:val="es-ES_tradnl" w:eastAsia="zh-CN"/>
        </w:rPr>
        <w:t>263</w:t>
      </w:r>
      <w:r w:rsidRPr="00C13387">
        <w:rPr>
          <w:rFonts w:hint="eastAsia"/>
          <w:bCs/>
          <w:sz w:val="21"/>
          <w:szCs w:val="21"/>
          <w:lang w:val="es-ES_tradnl" w:eastAsia="zh-CN"/>
        </w:rPr>
        <w:t>号法，办公室与儿童、青少年和老龄人口事务总局、多民族立法大会以及权利监察员一起，从法律的技术性审议到其最终获批通过，全程积极参与其中。机会平等副部级办公室正在与投身妇女事务的社会组织以及卫生部合作，并协调各省主管部门，共同拟订《性权利和生殖权利法》草案。</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iCs/>
          <w:sz w:val="21"/>
          <w:szCs w:val="21"/>
          <w:lang w:val="es-ES_tradnl" w:eastAsia="zh-CN"/>
        </w:rPr>
        <w:t>120.</w:t>
      </w:r>
      <w:r w:rsidRPr="00C13387">
        <w:rPr>
          <w:iCs/>
          <w:sz w:val="21"/>
          <w:szCs w:val="21"/>
          <w:lang w:val="es-ES_tradnl" w:eastAsia="zh-CN"/>
        </w:rPr>
        <w:tab/>
      </w:r>
      <w:r w:rsidRPr="00C13387">
        <w:rPr>
          <w:rFonts w:hint="eastAsia"/>
          <w:iCs/>
          <w:sz w:val="21"/>
          <w:szCs w:val="21"/>
          <w:lang w:val="es-ES_tradnl" w:eastAsia="zh-CN"/>
        </w:rPr>
        <w:t>机会平等副部级办公室正在打击暴力运动的框架里大力向各机构分发宣传材料，运动口号是：“让暴力永不复现”，运动的宣传活动覆盖到全国，通过各地的地方电台播送土著语广播，这一举措吸引了人们的注意力，在本届政府任期内，妇女们表示：“</w:t>
      </w:r>
      <w:r w:rsidRPr="00C13387">
        <w:rPr>
          <w:rFonts w:eastAsia="KaiTi_GB2312" w:hint="eastAsia"/>
          <w:iCs/>
          <w:sz w:val="21"/>
          <w:szCs w:val="21"/>
          <w:lang w:val="es-ES_tradnl" w:eastAsia="zh-CN"/>
        </w:rPr>
        <w:t>之前我们视而不见，多亏了这位土著总统，我们才刚刚打开了眼界，了解了我们的权利，之前一度以为暴力是自然的，现在不了，因为我们已经了解了自己的权利</w:t>
      </w:r>
      <w:r w:rsidRPr="00C13387">
        <w:rPr>
          <w:rFonts w:hint="eastAsia"/>
          <w:iCs/>
          <w:sz w:val="21"/>
          <w:szCs w:val="21"/>
          <w:lang w:val="es-ES_tradnl" w:eastAsia="zh-CN"/>
        </w:rPr>
        <w:t>。”</w:t>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121.</w:t>
      </w:r>
      <w:r w:rsidRPr="00C13387">
        <w:rPr>
          <w:iCs/>
          <w:sz w:val="21"/>
          <w:szCs w:val="21"/>
          <w:lang w:val="es-ES_tradnl" w:eastAsia="zh-CN"/>
        </w:rPr>
        <w:tab/>
      </w:r>
      <w:r w:rsidRPr="00C13387">
        <w:rPr>
          <w:rFonts w:hint="eastAsia"/>
          <w:iCs/>
          <w:sz w:val="21"/>
          <w:szCs w:val="21"/>
          <w:lang w:val="es-ES_tradnl" w:eastAsia="zh-CN"/>
        </w:rPr>
        <w:t>为了打击暴力，在</w:t>
      </w:r>
      <w:smartTag w:uri="urn:schemas-microsoft-com:office:smarttags" w:element="chsdate">
        <w:smartTagPr>
          <w:attr w:name="IsROCDate" w:val="False"/>
          <w:attr w:name="IsLunarDate" w:val="False"/>
          <w:attr w:name="Day" w:val="23"/>
          <w:attr w:name="Month" w:val="11"/>
          <w:attr w:name="Year" w:val="2011"/>
        </w:smartTagPr>
        <w:r w:rsidRPr="00C13387">
          <w:rPr>
            <w:rFonts w:hint="eastAsia"/>
            <w:iCs/>
            <w:sz w:val="21"/>
            <w:szCs w:val="21"/>
            <w:lang w:val="es-ES_tradnl" w:eastAsia="zh-CN"/>
          </w:rPr>
          <w:t>2011</w:t>
        </w:r>
        <w:r w:rsidRPr="00C13387">
          <w:rPr>
            <w:rFonts w:hint="eastAsia"/>
            <w:iCs/>
            <w:sz w:val="21"/>
            <w:szCs w:val="21"/>
            <w:lang w:val="es-ES_tradnl" w:eastAsia="zh-CN"/>
          </w:rPr>
          <w:t>年</w:t>
        </w:r>
        <w:r w:rsidRPr="00C13387">
          <w:rPr>
            <w:rFonts w:hint="eastAsia"/>
            <w:iCs/>
            <w:sz w:val="21"/>
            <w:szCs w:val="21"/>
            <w:lang w:val="es-ES_tradnl" w:eastAsia="zh-CN"/>
          </w:rPr>
          <w:t>11</w:t>
        </w:r>
        <w:r w:rsidRPr="00C13387">
          <w:rPr>
            <w:rFonts w:hint="eastAsia"/>
            <w:iCs/>
            <w:sz w:val="21"/>
            <w:szCs w:val="21"/>
            <w:lang w:val="es-ES_tradnl" w:eastAsia="zh-CN"/>
          </w:rPr>
          <w:t>月</w:t>
        </w:r>
        <w:r w:rsidRPr="00C13387">
          <w:rPr>
            <w:rFonts w:hint="eastAsia"/>
            <w:iCs/>
            <w:sz w:val="21"/>
            <w:szCs w:val="21"/>
            <w:lang w:val="es-ES_tradnl" w:eastAsia="zh-CN"/>
          </w:rPr>
          <w:t>23</w:t>
        </w:r>
        <w:r w:rsidRPr="00C13387">
          <w:rPr>
            <w:rFonts w:hint="eastAsia"/>
            <w:iCs/>
            <w:sz w:val="21"/>
            <w:szCs w:val="21"/>
            <w:lang w:val="es-ES_tradnl" w:eastAsia="zh-CN"/>
          </w:rPr>
          <w:t>日</w:t>
        </w:r>
      </w:smartTag>
      <w:r w:rsidRPr="00C13387">
        <w:rPr>
          <w:rFonts w:hint="eastAsia"/>
          <w:iCs/>
          <w:sz w:val="21"/>
          <w:szCs w:val="21"/>
          <w:lang w:val="es-ES_tradnl" w:eastAsia="zh-CN"/>
        </w:rPr>
        <w:t>出台了第</w:t>
      </w:r>
      <w:r w:rsidRPr="00C13387">
        <w:rPr>
          <w:rFonts w:hint="eastAsia"/>
          <w:iCs/>
          <w:sz w:val="21"/>
          <w:szCs w:val="21"/>
          <w:lang w:val="es-ES_tradnl" w:eastAsia="zh-CN"/>
        </w:rPr>
        <w:t>1053</w:t>
      </w:r>
      <w:r w:rsidRPr="00C13387">
        <w:rPr>
          <w:rFonts w:hint="eastAsia"/>
          <w:iCs/>
          <w:sz w:val="21"/>
          <w:szCs w:val="21"/>
          <w:lang w:val="es-ES_tradnl" w:eastAsia="zh-CN"/>
        </w:rPr>
        <w:t>号最高法令，其中规定将每年的</w:t>
      </w:r>
      <w:r w:rsidRPr="00C13387">
        <w:rPr>
          <w:rFonts w:hint="eastAsia"/>
          <w:iCs/>
          <w:sz w:val="21"/>
          <w:szCs w:val="21"/>
          <w:lang w:val="es-ES_tradnl" w:eastAsia="zh-CN"/>
        </w:rPr>
        <w:t>11</w:t>
      </w:r>
      <w:r w:rsidRPr="00C13387">
        <w:rPr>
          <w:rFonts w:hint="eastAsia"/>
          <w:iCs/>
          <w:sz w:val="21"/>
          <w:szCs w:val="21"/>
          <w:lang w:val="es-ES_tradnl" w:eastAsia="zh-CN"/>
        </w:rPr>
        <w:t>月</w:t>
      </w:r>
      <w:r w:rsidRPr="00C13387">
        <w:rPr>
          <w:rFonts w:hint="eastAsia"/>
          <w:iCs/>
          <w:sz w:val="21"/>
          <w:szCs w:val="21"/>
          <w:lang w:val="es-ES_tradnl" w:eastAsia="zh-CN"/>
        </w:rPr>
        <w:t>25</w:t>
      </w:r>
      <w:r w:rsidRPr="00C13387">
        <w:rPr>
          <w:rFonts w:hint="eastAsia"/>
          <w:iCs/>
          <w:sz w:val="21"/>
          <w:szCs w:val="21"/>
          <w:lang w:val="es-ES_tradnl" w:eastAsia="zh-CN"/>
        </w:rPr>
        <w:t>日定为“打击对妇女一切形式的暴力国家日”，还规定将</w:t>
      </w:r>
      <w:r w:rsidRPr="00C13387">
        <w:rPr>
          <w:rFonts w:hint="eastAsia"/>
          <w:iCs/>
          <w:sz w:val="21"/>
          <w:szCs w:val="21"/>
          <w:lang w:val="es-ES_tradnl" w:eastAsia="zh-CN"/>
        </w:rPr>
        <w:t>2012</w:t>
      </w:r>
      <w:r w:rsidRPr="00C13387">
        <w:rPr>
          <w:rFonts w:hint="eastAsia"/>
          <w:iCs/>
          <w:sz w:val="21"/>
          <w:szCs w:val="21"/>
          <w:lang w:val="es-ES_tradnl" w:eastAsia="zh-CN"/>
        </w:rPr>
        <w:t>年定为“打击对妇女一切形式的暴力纪念年”。最后，该法令规定机会平等副部级办公室应当与所有全国性的政府机构和民间社会组织合作，在该国家日以及纪念年全年开展相关活动来打击对妇女的暴力侵害。在此背景下，</w:t>
      </w:r>
      <w:smartTag w:uri="urn:schemas-microsoft-com:office:smarttags" w:element="chsdate">
        <w:smartTagPr>
          <w:attr w:name="IsROCDate" w:val="False"/>
          <w:attr w:name="IsLunarDate" w:val="False"/>
          <w:attr w:name="Day" w:val="26"/>
          <w:attr w:name="Month" w:val="11"/>
          <w:attr w:name="Year" w:val="2012"/>
        </w:smartTagPr>
        <w:r w:rsidRPr="00C13387">
          <w:rPr>
            <w:rFonts w:hint="eastAsia"/>
            <w:iCs/>
            <w:sz w:val="21"/>
            <w:szCs w:val="21"/>
            <w:lang w:val="es-ES_tradnl" w:eastAsia="zh-CN"/>
          </w:rPr>
          <w:t>2012</w:t>
        </w:r>
        <w:r w:rsidRPr="00C13387">
          <w:rPr>
            <w:rFonts w:hint="eastAsia"/>
            <w:iCs/>
            <w:sz w:val="21"/>
            <w:szCs w:val="21"/>
            <w:lang w:val="es-ES_tradnl" w:eastAsia="zh-CN"/>
          </w:rPr>
          <w:t>年</w:t>
        </w:r>
        <w:r w:rsidRPr="00C13387">
          <w:rPr>
            <w:rFonts w:hint="eastAsia"/>
            <w:iCs/>
            <w:sz w:val="21"/>
            <w:szCs w:val="21"/>
            <w:lang w:val="es-ES_tradnl" w:eastAsia="zh-CN"/>
          </w:rPr>
          <w:t>11</w:t>
        </w:r>
        <w:r w:rsidRPr="00C13387">
          <w:rPr>
            <w:rFonts w:hint="eastAsia"/>
            <w:iCs/>
            <w:sz w:val="21"/>
            <w:szCs w:val="21"/>
            <w:lang w:val="es-ES_tradnl" w:eastAsia="zh-CN"/>
          </w:rPr>
          <w:t>月</w:t>
        </w:r>
        <w:r w:rsidRPr="00C13387">
          <w:rPr>
            <w:rFonts w:hint="eastAsia"/>
            <w:iCs/>
            <w:sz w:val="21"/>
            <w:szCs w:val="21"/>
            <w:lang w:val="es-ES_tradnl" w:eastAsia="zh-CN"/>
          </w:rPr>
          <w:t>26</w:t>
        </w:r>
        <w:r w:rsidRPr="00C13387">
          <w:rPr>
            <w:rFonts w:hint="eastAsia"/>
            <w:iCs/>
            <w:sz w:val="21"/>
            <w:szCs w:val="21"/>
            <w:lang w:val="es-ES_tradnl" w:eastAsia="zh-CN"/>
          </w:rPr>
          <w:t>日</w:t>
        </w:r>
      </w:smartTag>
      <w:r w:rsidRPr="00C13387">
        <w:rPr>
          <w:rFonts w:hint="eastAsia"/>
          <w:iCs/>
          <w:sz w:val="21"/>
          <w:szCs w:val="21"/>
          <w:lang w:val="es-ES_tradnl" w:eastAsia="zh-CN"/>
        </w:rPr>
        <w:t>和</w:t>
      </w:r>
      <w:r w:rsidRPr="00C13387">
        <w:rPr>
          <w:rFonts w:hint="eastAsia"/>
          <w:iCs/>
          <w:sz w:val="21"/>
          <w:szCs w:val="21"/>
          <w:lang w:val="es-ES_tradnl" w:eastAsia="zh-CN"/>
        </w:rPr>
        <w:t>27</w:t>
      </w:r>
      <w:r w:rsidRPr="00C13387">
        <w:rPr>
          <w:rFonts w:hint="eastAsia"/>
          <w:iCs/>
          <w:sz w:val="21"/>
          <w:szCs w:val="21"/>
          <w:lang w:val="es-ES_tradnl" w:eastAsia="zh-CN"/>
        </w:rPr>
        <w:t>日开展了一次“关于对旨在打击对妇女的暴力行为的公共政策的全国反思研讨会”活动，行政机关各部门、部委、副部级单位、省级和市级主管单位以及民间社会组织和土著组织纷纷参与其中，以便对为消除暴力而实施的政策进行评估和审视。</w:t>
      </w:r>
      <w:r w:rsidRPr="00C13387">
        <w:rPr>
          <w:rFonts w:hint="eastAsia"/>
          <w:iCs/>
          <w:sz w:val="21"/>
          <w:szCs w:val="21"/>
          <w:lang w:val="es-ES_tradnl" w:eastAsia="zh-CN"/>
        </w:rPr>
        <w:t>2012</w:t>
      </w:r>
      <w:r w:rsidRPr="00C13387">
        <w:rPr>
          <w:rFonts w:hint="eastAsia"/>
          <w:iCs/>
          <w:sz w:val="21"/>
          <w:szCs w:val="21"/>
          <w:lang w:val="es-ES_tradnl" w:eastAsia="zh-CN"/>
        </w:rPr>
        <w:t>年</w:t>
      </w:r>
      <w:r w:rsidRPr="00C13387">
        <w:rPr>
          <w:rFonts w:hint="eastAsia"/>
          <w:iCs/>
          <w:sz w:val="21"/>
          <w:szCs w:val="21"/>
          <w:lang w:val="es-ES_tradnl" w:eastAsia="zh-CN"/>
        </w:rPr>
        <w:t>9</w:t>
      </w:r>
      <w:r w:rsidRPr="00C13387">
        <w:rPr>
          <w:rFonts w:hint="eastAsia"/>
          <w:iCs/>
          <w:sz w:val="21"/>
          <w:szCs w:val="21"/>
          <w:lang w:val="es-ES_tradnl" w:eastAsia="zh-CN"/>
        </w:rPr>
        <w:t>月颁布了第</w:t>
      </w:r>
      <w:r w:rsidRPr="00C13387">
        <w:rPr>
          <w:rFonts w:hint="eastAsia"/>
          <w:iCs/>
          <w:sz w:val="21"/>
          <w:szCs w:val="21"/>
          <w:lang w:val="es-ES_tradnl" w:eastAsia="zh-CN"/>
        </w:rPr>
        <w:t>1363</w:t>
      </w:r>
      <w:r w:rsidRPr="00C13387">
        <w:rPr>
          <w:rFonts w:hint="eastAsia"/>
          <w:iCs/>
          <w:sz w:val="21"/>
          <w:szCs w:val="21"/>
          <w:lang w:val="es-ES_tradnl" w:eastAsia="zh-CN"/>
        </w:rPr>
        <w:t>号最高法令，旨在创立打击对妇女一切形式暴力委员会，并在多民族玻利维亚国全境开展一次宣传运动。</w:t>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iCs/>
          <w:sz w:val="21"/>
          <w:szCs w:val="21"/>
          <w:lang w:val="es-ES_tradnl" w:eastAsia="zh-CN"/>
        </w:rPr>
      </w:pPr>
      <w:r w:rsidRPr="00C13387">
        <w:rPr>
          <w:rFonts w:hint="eastAsia"/>
          <w:iCs/>
          <w:sz w:val="21"/>
          <w:szCs w:val="21"/>
          <w:lang w:val="es-ES_tradnl" w:eastAsia="zh-CN"/>
        </w:rPr>
        <w:t>在这一框架内，</w:t>
      </w:r>
      <w:r w:rsidRPr="00C13387">
        <w:rPr>
          <w:rFonts w:hint="eastAsia"/>
          <w:iCs/>
          <w:sz w:val="21"/>
          <w:szCs w:val="21"/>
          <w:lang w:val="es-ES_tradnl" w:eastAsia="zh-CN"/>
        </w:rPr>
        <w:t>2012</w:t>
      </w:r>
      <w:r w:rsidRPr="00C13387">
        <w:rPr>
          <w:rFonts w:hint="eastAsia"/>
          <w:iCs/>
          <w:sz w:val="21"/>
          <w:szCs w:val="21"/>
          <w:lang w:val="es-ES_tradnl" w:eastAsia="zh-CN"/>
        </w:rPr>
        <w:t>年期间制定了一项全国性的战略方案，旨在对所有负责打击暴力的公共部门和非公共部门进行整合；计划在</w:t>
      </w:r>
      <w:r w:rsidRPr="00C13387">
        <w:rPr>
          <w:rFonts w:hint="eastAsia"/>
          <w:iCs/>
          <w:sz w:val="21"/>
          <w:szCs w:val="21"/>
          <w:lang w:val="es-ES_tradnl" w:eastAsia="zh-CN"/>
        </w:rPr>
        <w:t>2013</w:t>
      </w:r>
      <w:r w:rsidRPr="00C13387">
        <w:rPr>
          <w:rFonts w:hint="eastAsia"/>
          <w:iCs/>
          <w:sz w:val="21"/>
          <w:szCs w:val="21"/>
          <w:lang w:val="es-ES_tradnl" w:eastAsia="zh-CN"/>
        </w:rPr>
        <w:t>年至</w:t>
      </w:r>
      <w:r w:rsidRPr="00C13387">
        <w:rPr>
          <w:rFonts w:hint="eastAsia"/>
          <w:iCs/>
          <w:sz w:val="21"/>
          <w:szCs w:val="21"/>
          <w:lang w:val="es-ES_tradnl" w:eastAsia="zh-CN"/>
        </w:rPr>
        <w:t>2015</w:t>
      </w:r>
      <w:r w:rsidRPr="00C13387">
        <w:rPr>
          <w:rFonts w:hint="eastAsia"/>
          <w:iCs/>
          <w:sz w:val="21"/>
          <w:szCs w:val="21"/>
          <w:lang w:val="es-ES_tradnl" w:eastAsia="zh-CN"/>
        </w:rPr>
        <w:t>年实施这一方案；方案名称为《预防、治理、惩治和消除基于性别原因的暴力多民族集成系统》，属于社会文化范畴。截至目前，方案正处于资金筹措阶段。</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122.</w:t>
      </w:r>
      <w:r w:rsidRPr="00C13387">
        <w:rPr>
          <w:iCs/>
          <w:sz w:val="21"/>
          <w:szCs w:val="21"/>
          <w:lang w:val="es-ES_tradnl" w:eastAsia="zh-CN"/>
        </w:rPr>
        <w:tab/>
      </w:r>
      <w:r w:rsidRPr="00C13387">
        <w:rPr>
          <w:rFonts w:hint="eastAsia"/>
          <w:iCs/>
          <w:sz w:val="21"/>
          <w:szCs w:val="21"/>
          <w:lang w:val="es-ES_tradnl" w:eastAsia="zh-CN"/>
        </w:rPr>
        <w:t>为充分落实土著人民的权利，尤其是土著妇女、农民妇女和非裔玻利维亚妇女的权利，在</w:t>
      </w:r>
      <w:smartTag w:uri="urn:schemas-microsoft-com:office:smarttags" w:element="chsdate">
        <w:smartTagPr>
          <w:attr w:name="Year" w:val="2012"/>
          <w:attr w:name="Month" w:val="8"/>
          <w:attr w:name="Day" w:val="2"/>
          <w:attr w:name="IsLunarDate" w:val="False"/>
          <w:attr w:name="IsROCDate" w:val="False"/>
        </w:smartTagPr>
        <w:r w:rsidRPr="00C13387">
          <w:rPr>
            <w:rFonts w:hint="eastAsia"/>
            <w:iCs/>
            <w:sz w:val="21"/>
            <w:szCs w:val="21"/>
            <w:lang w:val="es-ES_tradnl" w:eastAsia="zh-CN"/>
          </w:rPr>
          <w:t>2012</w:t>
        </w:r>
        <w:r w:rsidRPr="00C13387">
          <w:rPr>
            <w:rFonts w:hint="eastAsia"/>
            <w:iCs/>
            <w:sz w:val="21"/>
            <w:szCs w:val="21"/>
            <w:lang w:val="es-ES_tradnl" w:eastAsia="zh-CN"/>
          </w:rPr>
          <w:t>年</w:t>
        </w:r>
        <w:r w:rsidRPr="00C13387">
          <w:rPr>
            <w:rFonts w:hint="eastAsia"/>
            <w:iCs/>
            <w:sz w:val="21"/>
            <w:szCs w:val="21"/>
            <w:lang w:val="es-ES_tradnl" w:eastAsia="zh-CN"/>
          </w:rPr>
          <w:t>8</w:t>
        </w:r>
        <w:r w:rsidRPr="00C13387">
          <w:rPr>
            <w:rFonts w:hint="eastAsia"/>
            <w:iCs/>
            <w:sz w:val="21"/>
            <w:szCs w:val="21"/>
            <w:lang w:val="es-ES_tradnl" w:eastAsia="zh-CN"/>
          </w:rPr>
          <w:t>月</w:t>
        </w:r>
        <w:r w:rsidRPr="00C13387">
          <w:rPr>
            <w:rFonts w:hint="eastAsia"/>
            <w:iCs/>
            <w:sz w:val="21"/>
            <w:szCs w:val="21"/>
            <w:lang w:val="es-ES_tradnl" w:eastAsia="zh-CN"/>
          </w:rPr>
          <w:t>2</w:t>
        </w:r>
        <w:r w:rsidRPr="00C13387">
          <w:rPr>
            <w:rFonts w:hint="eastAsia"/>
            <w:iCs/>
            <w:sz w:val="21"/>
            <w:szCs w:val="21"/>
            <w:lang w:val="es-ES_tradnl" w:eastAsia="zh-CN"/>
          </w:rPr>
          <w:t>日</w:t>
        </w:r>
      </w:smartTag>
      <w:r w:rsidRPr="00C13387">
        <w:rPr>
          <w:rFonts w:hint="eastAsia"/>
          <w:iCs/>
          <w:sz w:val="21"/>
          <w:szCs w:val="21"/>
          <w:lang w:val="es-ES_tradnl" w:eastAsia="zh-CN"/>
        </w:rPr>
        <w:t>颁布了第</w:t>
      </w:r>
      <w:r w:rsidRPr="00C13387">
        <w:rPr>
          <w:rFonts w:hint="eastAsia"/>
          <w:iCs/>
          <w:sz w:val="21"/>
          <w:szCs w:val="21"/>
          <w:lang w:val="es-ES_tradnl" w:eastAsia="zh-CN"/>
        </w:rPr>
        <w:t>269</w:t>
      </w:r>
      <w:r w:rsidRPr="00C13387">
        <w:rPr>
          <w:rFonts w:hint="eastAsia"/>
          <w:iCs/>
          <w:sz w:val="21"/>
          <w:szCs w:val="21"/>
          <w:lang w:val="es-ES_tradnl" w:eastAsia="zh-CN"/>
        </w:rPr>
        <w:t>号法，目的就是通过土著语言这一载体来规范落实个人权利和集体权利，在全国范围内振兴土著语言。由于在语言和文化上的殖民主义统治观念结构，土著妇女在历史上一直处于被忽视的地位，从而滋生了暴力。因此，有必要将土著语言纳入到所有的公共和私营体系中，纳入到各级各类机构的口头和书面工作中，在多民族教育体系、卫生领域、司法领域、通讯领域中采用土著语言，在公共行政部门和公共事业单位中使用土著语言，并将土著语定为多民族国家的官方语言。</w:t>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rFonts w:eastAsia="SimHei"/>
          <w:sz w:val="21"/>
          <w:szCs w:val="21"/>
          <w:lang w:val="es-ES_tradnl" w:eastAsia="zh-CN"/>
        </w:rPr>
        <w:t>MZ</w:t>
      </w:r>
      <w:r w:rsidRPr="00C13387">
        <w:rPr>
          <w:rFonts w:eastAsia="SimHei" w:hint="eastAsia"/>
          <w:sz w:val="21"/>
          <w:szCs w:val="21"/>
          <w:lang w:val="es-ES_tradnl" w:eastAsia="zh-CN"/>
        </w:rPr>
        <w:t>案件</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123.</w:t>
      </w:r>
      <w:r w:rsidRPr="00C13387">
        <w:rPr>
          <w:sz w:val="21"/>
          <w:szCs w:val="21"/>
          <w:lang w:val="es-ES_tradnl" w:eastAsia="zh-CN"/>
        </w:rPr>
        <w:tab/>
      </w:r>
      <w:smartTag w:uri="urn:schemas-microsoft-com:office:smarttags" w:element="chsdate">
        <w:smartTagPr>
          <w:attr w:name="IsROCDate" w:val="False"/>
          <w:attr w:name="IsLunarDate" w:val="False"/>
          <w:attr w:name="Day" w:val="11"/>
          <w:attr w:name="Month" w:val="3"/>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3</w:t>
        </w:r>
        <w:r w:rsidRPr="00C13387">
          <w:rPr>
            <w:rFonts w:hint="eastAsia"/>
            <w:sz w:val="21"/>
            <w:szCs w:val="21"/>
            <w:lang w:val="es-ES_tradnl" w:eastAsia="zh-CN"/>
          </w:rPr>
          <w:t>月</w:t>
        </w:r>
        <w:r w:rsidRPr="00C13387">
          <w:rPr>
            <w:rFonts w:hint="eastAsia"/>
            <w:sz w:val="21"/>
            <w:szCs w:val="21"/>
            <w:lang w:val="es-ES_tradnl" w:eastAsia="zh-CN"/>
          </w:rPr>
          <w:t>11</w:t>
        </w:r>
        <w:r w:rsidRPr="00C13387">
          <w:rPr>
            <w:rFonts w:hint="eastAsia"/>
            <w:sz w:val="21"/>
            <w:szCs w:val="21"/>
            <w:lang w:val="es-ES_tradnl" w:eastAsia="zh-CN"/>
          </w:rPr>
          <w:t>日</w:t>
        </w:r>
      </w:smartTag>
      <w:r w:rsidRPr="00C13387">
        <w:rPr>
          <w:rFonts w:hint="eastAsia"/>
          <w:sz w:val="21"/>
          <w:szCs w:val="21"/>
          <w:lang w:val="es-ES_tradnl" w:eastAsia="zh-CN"/>
        </w:rPr>
        <w:t>，在美洲人权委员会第</w:t>
      </w:r>
      <w:r w:rsidRPr="00C13387">
        <w:rPr>
          <w:rFonts w:hint="eastAsia"/>
          <w:sz w:val="21"/>
          <w:szCs w:val="21"/>
          <w:lang w:val="es-ES_tradnl" w:eastAsia="zh-CN"/>
        </w:rPr>
        <w:t>131</w:t>
      </w:r>
      <w:r w:rsidRPr="00C13387">
        <w:rPr>
          <w:rFonts w:hint="eastAsia"/>
          <w:sz w:val="21"/>
          <w:szCs w:val="21"/>
          <w:lang w:val="es-ES_tradnl" w:eastAsia="zh-CN"/>
        </w:rPr>
        <w:t>届会议上签署了《</w:t>
      </w:r>
      <w:r w:rsidRPr="00C13387">
        <w:rPr>
          <w:sz w:val="21"/>
          <w:szCs w:val="21"/>
          <w:lang w:val="es-ES_tradnl" w:eastAsia="zh-CN"/>
        </w:rPr>
        <w:t>友善解决协议</w:t>
      </w:r>
      <w:r w:rsidRPr="00C13387">
        <w:rPr>
          <w:rFonts w:hint="eastAsia"/>
          <w:sz w:val="21"/>
          <w:szCs w:val="21"/>
          <w:lang w:val="es-ES_tradnl" w:eastAsia="zh-CN"/>
        </w:rPr>
        <w:t>》，玻利维亚于</w:t>
      </w:r>
      <w:smartTag w:uri="urn:schemas-microsoft-com:office:smarttags" w:element="chsdate">
        <w:smartTagPr>
          <w:attr w:name="IsROCDate" w:val="False"/>
          <w:attr w:name="IsLunarDate" w:val="False"/>
          <w:attr w:name="Day" w:val="21"/>
          <w:attr w:name="Month" w:val="7"/>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7</w:t>
        </w:r>
        <w:r w:rsidRPr="00C13387">
          <w:rPr>
            <w:rFonts w:hint="eastAsia"/>
            <w:sz w:val="21"/>
            <w:szCs w:val="21"/>
            <w:lang w:val="es-ES_tradnl" w:eastAsia="zh-CN"/>
          </w:rPr>
          <w:t>月</w:t>
        </w:r>
        <w:r w:rsidRPr="00C13387">
          <w:rPr>
            <w:rFonts w:hint="eastAsia"/>
            <w:sz w:val="21"/>
            <w:szCs w:val="21"/>
            <w:lang w:val="es-ES_tradnl" w:eastAsia="zh-CN"/>
          </w:rPr>
          <w:t>21</w:t>
        </w:r>
        <w:r w:rsidRPr="00C13387">
          <w:rPr>
            <w:rFonts w:hint="eastAsia"/>
            <w:sz w:val="21"/>
            <w:szCs w:val="21"/>
            <w:lang w:val="es-ES_tradnl" w:eastAsia="zh-CN"/>
          </w:rPr>
          <w:t>日</w:t>
        </w:r>
      </w:smartTag>
      <w:r w:rsidRPr="00C13387">
        <w:rPr>
          <w:rFonts w:hint="eastAsia"/>
          <w:sz w:val="21"/>
          <w:szCs w:val="21"/>
          <w:lang w:val="es-ES_tradnl" w:eastAsia="zh-CN"/>
        </w:rPr>
        <w:t>签署了该协议。在协议中，多民族国家承认其对</w:t>
      </w:r>
      <w:r w:rsidRPr="00C13387">
        <w:rPr>
          <w:rFonts w:hint="eastAsia"/>
          <w:sz w:val="21"/>
          <w:szCs w:val="21"/>
          <w:lang w:val="es-ES_tradnl" w:eastAsia="zh-CN"/>
        </w:rPr>
        <w:t>MZ</w:t>
      </w:r>
      <w:r w:rsidRPr="00C13387">
        <w:rPr>
          <w:rFonts w:hint="eastAsia"/>
          <w:sz w:val="21"/>
          <w:szCs w:val="21"/>
          <w:lang w:val="es-ES_tradnl" w:eastAsia="zh-CN"/>
        </w:rPr>
        <w:t>案件负有国际责任，揭示出许多性暴力受害妇女的状况，她们被司法系统歧视，受《贝伦杜帕拉公约》和《美洲公约》保护的妇女权利，尤其是所有妇女应享有的免受暴力生活的权利受到侵犯，为此，国家有义务开展尽职调查，采取必要行动对暴力侵犯妇女的行为进行预防、调查和惩治。</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124.</w:t>
      </w:r>
      <w:r w:rsidRPr="00C13387">
        <w:rPr>
          <w:sz w:val="21"/>
          <w:szCs w:val="21"/>
          <w:lang w:val="es-ES_tradnl" w:eastAsia="zh-CN"/>
        </w:rPr>
        <w:tab/>
      </w:r>
      <w:r w:rsidRPr="00C13387">
        <w:rPr>
          <w:rFonts w:hint="eastAsia"/>
          <w:sz w:val="21"/>
          <w:szCs w:val="21"/>
          <w:lang w:val="es-ES_tradnl" w:eastAsia="zh-CN"/>
        </w:rPr>
        <w:t>认识到自己的责任后，多民族玻利维亚国承诺将采取一系列的相关措施，从性别平等观点促进和保护人权，这些承诺已经落实到政府各部门，特别是外交部和司法部，两部委分别通过基本权利副部级办公室和机会平等副部级办公室，与司法机关和共和国总检察长办公室配合落实这些承诺，目的就是消除司法行政体系中的歧视以及对《</w:t>
      </w:r>
      <w:r w:rsidRPr="00C13387">
        <w:rPr>
          <w:sz w:val="21"/>
          <w:szCs w:val="21"/>
          <w:lang w:val="es-ES_tradnl" w:eastAsia="zh-CN"/>
        </w:rPr>
        <w:t>美洲防止、惩罚和根除对妇女暴力行为公约</w:t>
      </w:r>
      <w:r w:rsidRPr="00C13387">
        <w:rPr>
          <w:rFonts w:hint="eastAsia"/>
          <w:sz w:val="21"/>
          <w:szCs w:val="21"/>
          <w:lang w:val="es-ES_tradnl" w:eastAsia="zh-CN"/>
        </w:rPr>
        <w:t>》所保护权利的侵犯。</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125.</w:t>
      </w:r>
      <w:r w:rsidRPr="00C13387">
        <w:rPr>
          <w:sz w:val="21"/>
          <w:szCs w:val="21"/>
          <w:lang w:val="es-ES_tradnl" w:eastAsia="zh-CN"/>
        </w:rPr>
        <w:tab/>
      </w:r>
      <w:r w:rsidRPr="00C13387">
        <w:rPr>
          <w:rFonts w:hint="eastAsia"/>
          <w:sz w:val="21"/>
          <w:szCs w:val="21"/>
          <w:lang w:val="es-ES_tradnl" w:eastAsia="zh-CN"/>
        </w:rPr>
        <w:t>机会平等副部级办公室在</w:t>
      </w:r>
      <w:r w:rsidRPr="00C13387">
        <w:rPr>
          <w:rFonts w:hint="eastAsia"/>
          <w:sz w:val="21"/>
          <w:szCs w:val="21"/>
          <w:lang w:val="es-ES_tradnl" w:eastAsia="zh-CN"/>
        </w:rPr>
        <w:t>2009</w:t>
      </w:r>
      <w:r w:rsidRPr="00C13387">
        <w:rPr>
          <w:rFonts w:hint="eastAsia"/>
          <w:sz w:val="21"/>
          <w:szCs w:val="21"/>
          <w:lang w:val="es-ES_tradnl" w:eastAsia="zh-CN"/>
        </w:rPr>
        <w:t>年出版了一本关于“</w:t>
      </w:r>
      <w:r w:rsidRPr="00C13387">
        <w:rPr>
          <w:rFonts w:hint="eastAsia"/>
          <w:sz w:val="21"/>
          <w:szCs w:val="21"/>
          <w:lang w:val="es-ES_tradnl" w:eastAsia="zh-CN"/>
        </w:rPr>
        <w:t>MZ</w:t>
      </w:r>
      <w:r w:rsidRPr="00C13387">
        <w:rPr>
          <w:rFonts w:hint="eastAsia"/>
          <w:sz w:val="21"/>
          <w:szCs w:val="21"/>
          <w:lang w:val="es-ES_tradnl" w:eastAsia="zh-CN"/>
        </w:rPr>
        <w:t>案件以及玻利维亚的承诺”的宣传手册，在报告期内通过开展各种活动对此进行了宣传。</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126.</w:t>
      </w:r>
      <w:r w:rsidRPr="00C13387">
        <w:rPr>
          <w:sz w:val="21"/>
          <w:szCs w:val="21"/>
          <w:lang w:val="es-ES_tradnl" w:eastAsia="zh-CN"/>
        </w:rPr>
        <w:tab/>
      </w:r>
      <w:r w:rsidRPr="00C13387">
        <w:rPr>
          <w:rFonts w:hint="eastAsia"/>
          <w:sz w:val="21"/>
          <w:szCs w:val="21"/>
          <w:lang w:val="es-ES_tradnl" w:eastAsia="zh-CN"/>
        </w:rPr>
        <w:t>根据在本案中达成的《友善解决协议》</w:t>
      </w:r>
      <w:r w:rsidR="009374D5">
        <w:rPr>
          <w:rFonts w:hint="eastAsia"/>
          <w:sz w:val="21"/>
          <w:szCs w:val="21"/>
          <w:lang w:val="es-ES_tradnl" w:eastAsia="zh-CN"/>
        </w:rPr>
        <w:t>(</w:t>
      </w:r>
      <w:r w:rsidRPr="00C13387">
        <w:rPr>
          <w:rFonts w:hint="eastAsia"/>
          <w:sz w:val="21"/>
          <w:szCs w:val="21"/>
          <w:lang w:val="es-ES_tradnl" w:eastAsia="zh-CN"/>
        </w:rPr>
        <w:t>《协议》第四条第</w:t>
      </w:r>
      <w:r w:rsidRPr="00C13387">
        <w:rPr>
          <w:rFonts w:hint="eastAsia"/>
          <w:sz w:val="21"/>
          <w:szCs w:val="21"/>
          <w:lang w:val="es-ES_tradnl" w:eastAsia="zh-CN"/>
        </w:rPr>
        <w:t>6</w:t>
      </w:r>
      <w:r w:rsidRPr="00C13387">
        <w:rPr>
          <w:rFonts w:hint="eastAsia"/>
          <w:sz w:val="21"/>
          <w:szCs w:val="21"/>
          <w:lang w:val="es-ES_tradnl" w:eastAsia="zh-CN"/>
        </w:rPr>
        <w:t>、</w:t>
      </w:r>
      <w:r w:rsidRPr="00C13387">
        <w:rPr>
          <w:rFonts w:hint="eastAsia"/>
          <w:sz w:val="21"/>
          <w:szCs w:val="21"/>
          <w:lang w:val="es-ES_tradnl" w:eastAsia="zh-CN"/>
        </w:rPr>
        <w:t>7</w:t>
      </w:r>
      <w:r w:rsidRPr="00C13387">
        <w:rPr>
          <w:rFonts w:hint="eastAsia"/>
          <w:sz w:val="21"/>
          <w:szCs w:val="21"/>
          <w:lang w:val="es-ES_tradnl" w:eastAsia="zh-CN"/>
        </w:rPr>
        <w:t>、</w:t>
      </w:r>
      <w:r w:rsidRPr="00C13387">
        <w:rPr>
          <w:rFonts w:hint="eastAsia"/>
          <w:sz w:val="21"/>
          <w:szCs w:val="21"/>
          <w:lang w:val="es-ES_tradnl" w:eastAsia="zh-CN"/>
        </w:rPr>
        <w:t>8</w:t>
      </w:r>
      <w:r w:rsidRPr="00C13387">
        <w:rPr>
          <w:rFonts w:hint="eastAsia"/>
          <w:sz w:val="21"/>
          <w:szCs w:val="21"/>
          <w:lang w:val="es-ES_tradnl" w:eastAsia="zh-CN"/>
        </w:rPr>
        <w:t>点</w:t>
      </w:r>
      <w:r w:rsidR="009374D5">
        <w:rPr>
          <w:rFonts w:hint="eastAsia"/>
          <w:sz w:val="21"/>
          <w:szCs w:val="21"/>
          <w:lang w:val="es-ES_tradnl" w:eastAsia="zh-CN"/>
        </w:rPr>
        <w:t>)</w:t>
      </w:r>
      <w:r w:rsidRPr="00C13387">
        <w:rPr>
          <w:rFonts w:hint="eastAsia"/>
          <w:sz w:val="21"/>
          <w:szCs w:val="21"/>
          <w:lang w:val="es-ES_tradnl" w:eastAsia="zh-CN"/>
        </w:rPr>
        <w:t>，已经开始办理相关手续，目的是设立九个受害者与证人关爱机构，这九个机构分布在包括埃尔阿尔托市在内的省会城市中，通过配备全面的专业团队，对案件从速审理，这构成了在保护侵犯性自由罪的犯罪受害人和证人方面的一大进步。此外，对在刑事诉讼中掌握的关于侵犯性自由罪的信息的处理方式，确保所有诉讼程序具备必要的安全措施，已经建立了两个这方面的实体机构</w:t>
      </w:r>
      <w:r w:rsidR="009374D5">
        <w:rPr>
          <w:rFonts w:hint="eastAsia"/>
          <w:sz w:val="21"/>
          <w:szCs w:val="21"/>
          <w:lang w:val="es-ES_tradnl" w:eastAsia="zh-CN"/>
        </w:rPr>
        <w:t>(</w:t>
      </w:r>
      <w:r w:rsidRPr="00C13387">
        <w:rPr>
          <w:rFonts w:hint="eastAsia"/>
          <w:sz w:val="21"/>
          <w:szCs w:val="21"/>
          <w:lang w:val="es-ES_tradnl" w:eastAsia="zh-CN"/>
        </w:rPr>
        <w:t>一家设在埃尔阿尔托市，另一家设在拉巴斯市</w:t>
      </w:r>
      <w:r w:rsidR="009374D5">
        <w:rPr>
          <w:rFonts w:hint="eastAsia"/>
          <w:sz w:val="21"/>
          <w:szCs w:val="21"/>
          <w:lang w:val="es-ES_tradnl" w:eastAsia="zh-CN"/>
        </w:rPr>
        <w:t>)</w:t>
      </w:r>
      <w:r w:rsidRPr="00C13387">
        <w:rPr>
          <w:rFonts w:hint="eastAsia"/>
          <w:sz w:val="21"/>
          <w:szCs w:val="21"/>
          <w:lang w:val="es-ES_tradnl" w:eastAsia="zh-CN"/>
        </w:rPr>
        <w:t>，受害者可以在确保其隐私的情况下在这些机构中给出证词。这些机构中还设有匿名举报箱。</w:t>
      </w:r>
      <w:r w:rsidRPr="00C13387">
        <w:rPr>
          <w:sz w:val="21"/>
          <w:szCs w:val="21"/>
          <w:lang w:val="es-ES_tradnl" w:eastAsia="zh-CN"/>
        </w:rPr>
        <w:t xml:space="preserve"> </w:t>
      </w:r>
    </w:p>
    <w:p w:rsidR="00281178" w:rsidRPr="00C13387" w:rsidRDefault="00281178" w:rsidP="009374D5">
      <w:pPr>
        <w:pStyle w:val="SingleTxtG"/>
        <w:spacing w:line="300" w:lineRule="exact"/>
        <w:ind w:left="1264" w:right="1264"/>
        <w:rPr>
          <w:rFonts w:eastAsia="SimHei"/>
          <w:sz w:val="21"/>
          <w:szCs w:val="21"/>
          <w:lang w:val="es-ES_tradnl" w:eastAsia="zh-CN"/>
        </w:rPr>
      </w:pPr>
      <w:r w:rsidRPr="00C13387">
        <w:rPr>
          <w:sz w:val="21"/>
          <w:szCs w:val="21"/>
          <w:lang w:val="es-ES_tradnl" w:eastAsia="zh-CN"/>
        </w:rPr>
        <w:t>127.</w:t>
      </w:r>
      <w:r w:rsidRPr="00C13387">
        <w:rPr>
          <w:sz w:val="21"/>
          <w:szCs w:val="21"/>
          <w:lang w:val="es-ES_tradnl" w:eastAsia="zh-CN"/>
        </w:rPr>
        <w:tab/>
      </w:r>
      <w:r w:rsidRPr="00C13387">
        <w:rPr>
          <w:rFonts w:hint="eastAsia"/>
          <w:sz w:val="21"/>
          <w:szCs w:val="21"/>
          <w:lang w:val="es-ES_tradnl" w:eastAsia="zh-CN"/>
        </w:rPr>
        <w:t>法官学院</w:t>
      </w:r>
      <w:r w:rsidR="009374D5">
        <w:rPr>
          <w:rFonts w:hint="eastAsia"/>
          <w:sz w:val="21"/>
          <w:szCs w:val="21"/>
          <w:lang w:val="es-ES_tradnl" w:eastAsia="zh-CN"/>
        </w:rPr>
        <w:t>(</w:t>
      </w:r>
      <w:r w:rsidRPr="00C13387">
        <w:rPr>
          <w:rFonts w:hint="eastAsia"/>
          <w:sz w:val="21"/>
          <w:szCs w:val="21"/>
          <w:lang w:val="es-ES_tradnl" w:eastAsia="zh-CN"/>
        </w:rPr>
        <w:t>其前身是司法研究院</w:t>
      </w:r>
      <w:r w:rsidR="009374D5">
        <w:rPr>
          <w:rFonts w:hint="eastAsia"/>
          <w:sz w:val="21"/>
          <w:szCs w:val="21"/>
          <w:lang w:val="es-ES_tradnl" w:eastAsia="zh-CN"/>
        </w:rPr>
        <w:t>)</w:t>
      </w:r>
      <w:r w:rsidRPr="00C13387">
        <w:rPr>
          <w:rFonts w:hint="eastAsia"/>
          <w:sz w:val="21"/>
          <w:szCs w:val="21"/>
          <w:lang w:val="es-ES_tradnl" w:eastAsia="zh-CN"/>
        </w:rPr>
        <w:t>是司法领域的一个职能机构，目的是培养司法从业人员并提供技能培训，从而提供高效快捷的司法服务。学院根据司法部门的需要开发培训课程。在</w:t>
      </w:r>
      <w:r w:rsidRPr="00C13387">
        <w:rPr>
          <w:rFonts w:hint="eastAsia"/>
          <w:sz w:val="21"/>
          <w:szCs w:val="21"/>
          <w:lang w:val="es-ES_tradnl" w:eastAsia="zh-CN"/>
        </w:rPr>
        <w:t>2009</w:t>
      </w:r>
      <w:r w:rsidRPr="00C13387">
        <w:rPr>
          <w:rFonts w:hint="eastAsia"/>
          <w:sz w:val="21"/>
          <w:szCs w:val="21"/>
          <w:lang w:val="es-ES_tradnl" w:eastAsia="zh-CN"/>
        </w:rPr>
        <w:t>年度，重点开展了</w:t>
      </w:r>
      <w:r w:rsidRPr="00C13387">
        <w:rPr>
          <w:rFonts w:eastAsia="KaiTi_GB2312" w:hint="eastAsia"/>
          <w:sz w:val="21"/>
          <w:szCs w:val="21"/>
          <w:lang w:val="es-ES_tradnl" w:eastAsia="zh-CN"/>
        </w:rPr>
        <w:t>宪法研究与分析</w:t>
      </w:r>
      <w:r w:rsidRPr="00C13387">
        <w:rPr>
          <w:rFonts w:hint="eastAsia"/>
          <w:sz w:val="21"/>
          <w:szCs w:val="21"/>
          <w:lang w:val="es-ES_tradnl" w:eastAsia="zh-CN"/>
        </w:rPr>
        <w:t>工作，对新《宪法》第二篇中所载的宪法权利和保障进行了研究；此外，将这一信息传播给九个司法辖区的所有法官和审判官，共计开立了</w:t>
      </w:r>
      <w:r w:rsidRPr="00C13387">
        <w:rPr>
          <w:rFonts w:hint="eastAsia"/>
          <w:sz w:val="21"/>
          <w:szCs w:val="21"/>
          <w:lang w:val="es-ES_tradnl" w:eastAsia="zh-CN"/>
        </w:rPr>
        <w:t>29</w:t>
      </w:r>
      <w:r w:rsidRPr="00C13387">
        <w:rPr>
          <w:rFonts w:hint="eastAsia"/>
          <w:sz w:val="21"/>
          <w:szCs w:val="21"/>
          <w:lang w:val="es-ES_tradnl" w:eastAsia="zh-CN"/>
        </w:rPr>
        <w:t>门课程。在司法外培训领域，将以下问题专门纳入其中：基于性别平等的人权，树立跨文化理念，司法多元化以及土著司法制度。</w:t>
      </w:r>
      <w:r w:rsidRPr="00C13387">
        <w:rPr>
          <w:sz w:val="21"/>
          <w:szCs w:val="21"/>
          <w:lang w:val="es-ES_tradnl" w:eastAsia="zh-CN"/>
        </w:rPr>
        <w:t xml:space="preserve"> </w:t>
      </w:r>
    </w:p>
    <w:p w:rsidR="00281178" w:rsidRPr="00C13387" w:rsidRDefault="00281178" w:rsidP="009374D5">
      <w:pPr>
        <w:pStyle w:val="SingleTxtG"/>
        <w:spacing w:line="300" w:lineRule="exact"/>
        <w:ind w:left="1264" w:right="1264"/>
        <w:rPr>
          <w:sz w:val="21"/>
          <w:szCs w:val="21"/>
          <w:lang w:val="es-ES_tradnl" w:eastAsia="zh-CN"/>
        </w:rPr>
      </w:pPr>
      <w:r w:rsidRPr="00C13387">
        <w:rPr>
          <w:sz w:val="21"/>
          <w:szCs w:val="21"/>
          <w:lang w:val="es-ES_tradnl" w:eastAsia="zh-CN"/>
        </w:rPr>
        <w:t>128.</w:t>
      </w:r>
      <w:r w:rsidRPr="00C13387">
        <w:rPr>
          <w:sz w:val="21"/>
          <w:szCs w:val="21"/>
          <w:lang w:val="es-ES_tradnl" w:eastAsia="zh-CN"/>
        </w:rPr>
        <w:tab/>
      </w:r>
      <w:r w:rsidRPr="00C13387">
        <w:rPr>
          <w:rFonts w:hint="eastAsia"/>
          <w:sz w:val="21"/>
          <w:szCs w:val="21"/>
          <w:lang w:val="es-ES_tradnl" w:eastAsia="zh-CN"/>
        </w:rPr>
        <w:t>这些课程对于司法从业人员履行其职责必不可少，是根据</w:t>
      </w:r>
      <w:smartTag w:uri="urn:schemas-microsoft-com:office:smarttags" w:element="chsdate">
        <w:smartTagPr>
          <w:attr w:name="Year" w:val="1997"/>
          <w:attr w:name="Month" w:val="12"/>
          <w:attr w:name="Day" w:val="22"/>
          <w:attr w:name="IsLunarDate" w:val="False"/>
          <w:attr w:name="IsROCDate" w:val="False"/>
        </w:smartTagPr>
        <w:r w:rsidRPr="00C13387">
          <w:rPr>
            <w:rFonts w:hint="eastAsia"/>
            <w:sz w:val="21"/>
            <w:szCs w:val="21"/>
            <w:lang w:val="es-ES_tradnl" w:eastAsia="zh-CN"/>
          </w:rPr>
          <w:t>1997</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22</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1817</w:t>
      </w:r>
      <w:r w:rsidRPr="00C13387">
        <w:rPr>
          <w:rFonts w:hint="eastAsia"/>
          <w:sz w:val="21"/>
          <w:szCs w:val="21"/>
          <w:lang w:val="es-ES_tradnl" w:eastAsia="zh-CN"/>
        </w:rPr>
        <w:t>号《司法理事会法》第</w:t>
      </w:r>
      <w:r w:rsidRPr="00C13387">
        <w:rPr>
          <w:rFonts w:hint="eastAsia"/>
          <w:sz w:val="21"/>
          <w:szCs w:val="21"/>
          <w:lang w:val="es-ES_tradnl" w:eastAsia="zh-CN"/>
        </w:rPr>
        <w:t>33</w:t>
      </w:r>
      <w:r w:rsidRPr="00C13387">
        <w:rPr>
          <w:rFonts w:hint="eastAsia"/>
          <w:sz w:val="21"/>
          <w:szCs w:val="21"/>
          <w:lang w:val="es-ES_tradnl" w:eastAsia="zh-CN"/>
        </w:rPr>
        <w:t>条之规定强制要求落实的。每项培训工作都设计配备了一个评估系统，要求参与者接受考核并通过。司法研究院将这一信息列入了司法考核内容中，如果考评合格，则被视为公务员的优点，如果考评不合格，则视为缺点，这些评价将用于对司法人员的聘任以及在司法行业中获得晋升。</w:t>
      </w:r>
    </w:p>
    <w:p w:rsidR="00281178" w:rsidRPr="00C13387" w:rsidRDefault="00281178" w:rsidP="009374D5">
      <w:pPr>
        <w:pStyle w:val="SingleTxtG"/>
        <w:spacing w:line="300" w:lineRule="exact"/>
        <w:ind w:left="1264" w:right="1264"/>
        <w:rPr>
          <w:sz w:val="21"/>
          <w:szCs w:val="21"/>
          <w:lang w:val="es-ES_tradnl" w:eastAsia="zh-CN"/>
        </w:rPr>
      </w:pPr>
      <w:r w:rsidRPr="00C13387">
        <w:rPr>
          <w:sz w:val="21"/>
          <w:szCs w:val="21"/>
          <w:lang w:val="es-ES_tradnl" w:eastAsia="zh-CN"/>
        </w:rPr>
        <w:t>129.</w:t>
      </w:r>
      <w:r w:rsidRPr="00C13387">
        <w:rPr>
          <w:sz w:val="21"/>
          <w:szCs w:val="21"/>
          <w:lang w:val="es-ES_tradnl" w:eastAsia="zh-CN"/>
        </w:rPr>
        <w:tab/>
      </w:r>
      <w:r w:rsidRPr="00C13387">
        <w:rPr>
          <w:rFonts w:hint="eastAsia"/>
          <w:sz w:val="21"/>
          <w:szCs w:val="21"/>
          <w:lang w:val="es-ES_tradnl" w:eastAsia="zh-CN"/>
        </w:rPr>
        <w:t>当前，基于国家就</w:t>
      </w:r>
      <w:r w:rsidRPr="00C13387">
        <w:rPr>
          <w:rFonts w:hint="eastAsia"/>
          <w:sz w:val="21"/>
          <w:szCs w:val="21"/>
          <w:lang w:val="es-ES_tradnl" w:eastAsia="zh-CN"/>
        </w:rPr>
        <w:t>MZ</w:t>
      </w:r>
      <w:r w:rsidRPr="00C13387">
        <w:rPr>
          <w:rFonts w:hint="eastAsia"/>
          <w:sz w:val="21"/>
          <w:szCs w:val="21"/>
          <w:lang w:val="es-ES_tradnl" w:eastAsia="zh-CN"/>
        </w:rPr>
        <w:t>案件所作出的承诺，司法理事会已经在司法官员和司法工作人员的培训工作中引入了关于对人权知识掌握程度的评测指标，特别重视对性别歧视问题的了解程度。就暴力问题开展了教学方案并在法医研究所中设立了性犯罪调查股，在机会平等副部级办公室的指导下，配合检察机关、经济和公共财政部开展工作。</w:t>
      </w:r>
      <w:r w:rsidRPr="00C13387">
        <w:rPr>
          <w:sz w:val="21"/>
          <w:szCs w:val="21"/>
          <w:lang w:val="es-ES_tradnl" w:eastAsia="zh-CN"/>
        </w:rPr>
        <w:t xml:space="preserve"> </w:t>
      </w:r>
    </w:p>
    <w:p w:rsidR="00281178" w:rsidRPr="00C13387" w:rsidRDefault="00281178" w:rsidP="009374D5">
      <w:pPr>
        <w:pStyle w:val="SingleTxtG"/>
        <w:spacing w:line="30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妇女与歧视</w:t>
      </w:r>
    </w:p>
    <w:p w:rsidR="00281178" w:rsidRPr="00C13387" w:rsidRDefault="00281178" w:rsidP="009374D5">
      <w:pPr>
        <w:pStyle w:val="SingleTxtG"/>
        <w:spacing w:line="300" w:lineRule="exact"/>
        <w:ind w:left="1264" w:right="1264"/>
        <w:rPr>
          <w:iCs/>
          <w:sz w:val="21"/>
          <w:szCs w:val="21"/>
          <w:lang w:val="es-ES_tradnl" w:eastAsia="zh-CN"/>
        </w:rPr>
      </w:pPr>
      <w:r w:rsidRPr="00C13387">
        <w:rPr>
          <w:iCs/>
          <w:sz w:val="21"/>
          <w:szCs w:val="21"/>
          <w:lang w:val="es-ES_tradnl" w:eastAsia="zh-CN"/>
        </w:rPr>
        <w:t>130.</w:t>
      </w:r>
      <w:r w:rsidRPr="00C13387">
        <w:rPr>
          <w:iCs/>
          <w:sz w:val="21"/>
          <w:szCs w:val="21"/>
          <w:lang w:val="es-ES_tradnl" w:eastAsia="zh-CN"/>
        </w:rPr>
        <w:tab/>
      </w:r>
      <w:smartTag w:uri="urn:schemas-microsoft-com:office:smarttags" w:element="chsdate">
        <w:smartTagPr>
          <w:attr w:name="Year" w:val="2010"/>
          <w:attr w:name="Month" w:val="10"/>
          <w:attr w:name="Day" w:val="8"/>
          <w:attr w:name="IsLunarDate" w:val="False"/>
          <w:attr w:name="IsROCDate" w:val="False"/>
        </w:smartTagPr>
        <w:r w:rsidRPr="00C13387">
          <w:rPr>
            <w:rFonts w:hint="eastAsia"/>
            <w:iCs/>
            <w:sz w:val="21"/>
            <w:szCs w:val="21"/>
            <w:lang w:val="es-ES_tradnl" w:eastAsia="zh-CN"/>
          </w:rPr>
          <w:t>2010</w:t>
        </w:r>
        <w:r w:rsidRPr="00C13387">
          <w:rPr>
            <w:rFonts w:hint="eastAsia"/>
            <w:iCs/>
            <w:sz w:val="21"/>
            <w:szCs w:val="21"/>
            <w:lang w:val="es-ES_tradnl" w:eastAsia="zh-CN"/>
          </w:rPr>
          <w:t>年</w:t>
        </w:r>
        <w:r w:rsidRPr="00C13387">
          <w:rPr>
            <w:rFonts w:hint="eastAsia"/>
            <w:iCs/>
            <w:sz w:val="21"/>
            <w:szCs w:val="21"/>
            <w:lang w:val="es-ES_tradnl" w:eastAsia="zh-CN"/>
          </w:rPr>
          <w:t>10</w:t>
        </w:r>
        <w:r w:rsidRPr="00C13387">
          <w:rPr>
            <w:rFonts w:hint="eastAsia"/>
            <w:iCs/>
            <w:sz w:val="21"/>
            <w:szCs w:val="21"/>
            <w:lang w:val="es-ES_tradnl" w:eastAsia="zh-CN"/>
          </w:rPr>
          <w:t>月</w:t>
        </w:r>
        <w:r w:rsidRPr="00C13387">
          <w:rPr>
            <w:rFonts w:hint="eastAsia"/>
            <w:iCs/>
            <w:sz w:val="21"/>
            <w:szCs w:val="21"/>
            <w:lang w:val="es-ES_tradnl" w:eastAsia="zh-CN"/>
          </w:rPr>
          <w:t>8</w:t>
        </w:r>
        <w:r w:rsidRPr="00C13387">
          <w:rPr>
            <w:rFonts w:hint="eastAsia"/>
            <w:iCs/>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045</w:t>
      </w:r>
      <w:r w:rsidRPr="00C13387">
        <w:rPr>
          <w:rFonts w:hint="eastAsia"/>
          <w:sz w:val="21"/>
          <w:szCs w:val="21"/>
          <w:lang w:val="es-ES_tradnl" w:eastAsia="zh-CN"/>
        </w:rPr>
        <w:t>号法：《关于反对种族主义和一切形式歧视的法律》中包含了以下规定：</w:t>
      </w:r>
    </w:p>
    <w:p w:rsidR="00281178" w:rsidRPr="00C13387" w:rsidRDefault="00281178" w:rsidP="009374D5">
      <w:pPr>
        <w:pStyle w:val="SingleTxtG"/>
        <w:spacing w:line="300" w:lineRule="exact"/>
        <w:ind w:left="1701" w:right="1264"/>
        <w:rPr>
          <w:bCs/>
          <w:sz w:val="21"/>
          <w:szCs w:val="21"/>
          <w:lang w:val="es-ES_tradnl" w:eastAsia="zh-CN"/>
        </w:rPr>
      </w:pPr>
      <w:r w:rsidRPr="00C13387">
        <w:rPr>
          <w:rFonts w:hint="eastAsia"/>
          <w:bCs/>
          <w:sz w:val="21"/>
          <w:szCs w:val="21"/>
          <w:lang w:val="es-ES_tradnl" w:eastAsia="zh-CN"/>
        </w:rPr>
        <w:t>a)</w:t>
      </w:r>
      <w:r w:rsidRPr="00C13387">
        <w:rPr>
          <w:rFonts w:hint="eastAsia"/>
          <w:bCs/>
          <w:sz w:val="21"/>
          <w:szCs w:val="21"/>
          <w:lang w:val="es-ES_tradnl" w:eastAsia="zh-CN"/>
        </w:rPr>
        <w:tab/>
      </w:r>
      <w:r w:rsidRPr="00C13387">
        <w:rPr>
          <w:rFonts w:hint="eastAsia"/>
          <w:bCs/>
          <w:sz w:val="21"/>
          <w:szCs w:val="21"/>
          <w:lang w:val="es-ES_tradnl" w:eastAsia="zh-CN"/>
        </w:rPr>
        <w:t>推动制定并实施机构政策，在各所公立和私立性质的大专院校和高等师范教育院校、国家教育体系下辖的学前教育、小学和中学教育院校中预防和打击种族主义和歧视。</w:t>
      </w:r>
      <w:r w:rsidRPr="00C13387">
        <w:rPr>
          <w:rFonts w:hint="eastAsia"/>
          <w:bCs/>
          <w:sz w:val="21"/>
          <w:szCs w:val="21"/>
          <w:lang w:val="es-ES_tradnl" w:eastAsia="zh-CN"/>
        </w:rPr>
        <w:t>b</w:t>
      </w:r>
      <w:r w:rsidR="009374D5">
        <w:rPr>
          <w:rFonts w:hint="eastAsia"/>
          <w:bCs/>
          <w:sz w:val="21"/>
          <w:szCs w:val="21"/>
          <w:lang w:val="es-ES_tradnl" w:eastAsia="zh-CN"/>
        </w:rPr>
        <w:t>)</w:t>
      </w:r>
      <w:r w:rsidRPr="00C13387">
        <w:rPr>
          <w:rFonts w:hint="eastAsia"/>
          <w:bCs/>
          <w:sz w:val="21"/>
          <w:szCs w:val="21"/>
          <w:lang w:val="es-ES_tradnl" w:eastAsia="zh-CN"/>
        </w:rPr>
        <w:t>制定并实施教育、文化、跨文化交流与对话政策，消除种族主义和一切形式歧视的结构性根源；承认并尊重多样性和多民族的优势所在，在政策内容中加入农村土著人民和民族以及非裔玻利维亚人民的历史与权利。</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受理歧视案件投诉的机构</w:t>
      </w:r>
    </w:p>
    <w:bookmarkStart w:id="14" w:name="_MON_1457536890"/>
    <w:bookmarkEnd w:id="14"/>
    <w:p w:rsidR="00281178" w:rsidRPr="00C13387" w:rsidRDefault="009374D5" w:rsidP="00281178">
      <w:pPr>
        <w:pStyle w:val="SingleTxtG"/>
        <w:spacing w:line="240" w:lineRule="auto"/>
        <w:ind w:left="1264" w:right="1264"/>
        <w:rPr>
          <w:sz w:val="21"/>
          <w:szCs w:val="21"/>
          <w:lang w:val="es-ES_tradnl"/>
        </w:rPr>
      </w:pPr>
      <w:r w:rsidRPr="00C13387">
        <w:rPr>
          <w:sz w:val="21"/>
          <w:szCs w:val="21"/>
        </w:rPr>
        <w:object w:dxaOrig="9977" w:dyaOrig="4390">
          <v:shape id="_x0000_i1026" type="#_x0000_t75" style="width:367.5pt;height:153pt" o:ole="">
            <v:imagedata r:id="rId16" o:title=""/>
          </v:shape>
          <o:OLEObject Type="Embed" ProgID="Visio.Drawing.11" ShapeID="_x0000_i1026" DrawAspect="Content" ObjectID="_1472942807" r:id="rId17"/>
        </w:object>
      </w:r>
    </w:p>
    <w:p w:rsidR="00281178" w:rsidRPr="009374D5" w:rsidRDefault="00281178" w:rsidP="00281178">
      <w:pPr>
        <w:pStyle w:val="SingleTxtG"/>
        <w:spacing w:line="320" w:lineRule="exact"/>
        <w:ind w:left="1264" w:right="1264"/>
        <w:rPr>
          <w:rFonts w:eastAsia="KaiTi_GB2312" w:hint="eastAsia"/>
          <w:sz w:val="18"/>
          <w:szCs w:val="18"/>
          <w:lang w:val="es-ES_tradnl" w:eastAsia="zh-CN"/>
        </w:rPr>
      </w:pPr>
      <w:r w:rsidRPr="009374D5">
        <w:rPr>
          <w:rFonts w:eastAsia="KaiTi_GB2312" w:hint="eastAsia"/>
          <w:b/>
          <w:sz w:val="18"/>
          <w:szCs w:val="18"/>
          <w:lang w:val="es-ES_tradnl" w:eastAsia="zh-CN"/>
        </w:rPr>
        <w:t>资料来源：</w:t>
      </w:r>
      <w:r w:rsidRPr="009374D5">
        <w:rPr>
          <w:rFonts w:eastAsia="KaiTi_GB2312" w:hint="eastAsia"/>
          <w:sz w:val="18"/>
          <w:szCs w:val="18"/>
          <w:lang w:val="es-ES_tradnl" w:eastAsia="zh-CN"/>
        </w:rPr>
        <w:t>由</w:t>
      </w:r>
      <w:r w:rsidRPr="009374D5">
        <w:rPr>
          <w:rFonts w:eastAsia="KaiTi_GB2312" w:hint="eastAsia"/>
          <w:sz w:val="18"/>
          <w:szCs w:val="18"/>
          <w:lang w:val="es-ES_tradnl" w:eastAsia="zh-CN"/>
        </w:rPr>
        <w:t>OPC</w:t>
      </w:r>
      <w:r w:rsidRPr="009374D5">
        <w:rPr>
          <w:rFonts w:eastAsia="KaiTi_GB2312" w:hint="eastAsia"/>
          <w:sz w:val="18"/>
          <w:szCs w:val="18"/>
          <w:lang w:val="es-ES_tradnl" w:eastAsia="zh-CN"/>
        </w:rPr>
        <w:t>根据国家打击种族主义和一切形式歧视委员会的资料编制。</w:t>
      </w:r>
      <w:r w:rsidRPr="009374D5">
        <w:rPr>
          <w:rFonts w:eastAsia="KaiTi_GB2312" w:hint="eastAsia"/>
          <w:sz w:val="18"/>
          <w:szCs w:val="18"/>
          <w:lang w:val="es-ES_tradnl" w:eastAsia="zh-CN"/>
        </w:rPr>
        <w:t>2012</w:t>
      </w:r>
      <w:r w:rsidRPr="009374D5">
        <w:rPr>
          <w:rFonts w:eastAsia="KaiTi_GB2312" w:hint="eastAsia"/>
          <w:sz w:val="18"/>
          <w:szCs w:val="18"/>
          <w:lang w:val="es-ES_tradnl" w:eastAsia="zh-CN"/>
        </w:rPr>
        <w:t>年。</w:t>
      </w:r>
      <w:r w:rsidRPr="009374D5">
        <w:rPr>
          <w:rFonts w:eastAsia="KaiTi_GB2312" w:hint="eastAsia"/>
          <w:sz w:val="18"/>
          <w:szCs w:val="18"/>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131.</w:t>
      </w:r>
      <w:r w:rsidRPr="00C13387">
        <w:rPr>
          <w:sz w:val="21"/>
          <w:szCs w:val="21"/>
          <w:lang w:val="es-ES_tradnl" w:eastAsia="zh-CN"/>
        </w:rPr>
        <w:tab/>
      </w:r>
      <w:r w:rsidRPr="00C13387">
        <w:rPr>
          <w:rFonts w:hint="eastAsia"/>
          <w:sz w:val="21"/>
          <w:szCs w:val="21"/>
          <w:lang w:val="es-ES_tradnl" w:eastAsia="zh-CN"/>
        </w:rPr>
        <w:t>在投诉工作上，应当指出，大多数的投诉针对的是组织和机构，其中，卫生、教育、市级政府部门是受理关于歧视性待遇的投诉较多的部门。</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在公共政策方面的省级和市级经验</w:t>
      </w:r>
      <w:r w:rsidRPr="00C13387">
        <w:rPr>
          <w:rFonts w:eastAsia="SimHei"/>
          <w:sz w:val="21"/>
          <w:szCs w:val="21"/>
          <w:lang w:val="es-ES_tradnl" w:eastAsia="zh-CN"/>
        </w:rPr>
        <w:t xml:space="preserve"> </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132.</w:t>
      </w:r>
      <w:r w:rsidRPr="00C13387">
        <w:rPr>
          <w:sz w:val="21"/>
          <w:szCs w:val="21"/>
          <w:lang w:val="es-ES_tradnl" w:eastAsia="zh-CN"/>
        </w:rPr>
        <w:tab/>
      </w:r>
      <w:r w:rsidRPr="00C13387">
        <w:rPr>
          <w:rFonts w:hint="eastAsia"/>
          <w:sz w:val="21"/>
          <w:szCs w:val="21"/>
          <w:lang w:val="es-ES_tradnl" w:eastAsia="zh-CN"/>
        </w:rPr>
        <w:t>在建设一个分权治理和地方自治的统一、社会性国家</w:t>
      </w:r>
      <w:r w:rsidR="009374D5">
        <w:rPr>
          <w:rFonts w:hint="eastAsia"/>
          <w:sz w:val="21"/>
          <w:szCs w:val="21"/>
          <w:lang w:val="es-ES_tradnl" w:eastAsia="zh-CN"/>
        </w:rPr>
        <w:t>(</w:t>
      </w:r>
      <w:r w:rsidRPr="00C13387">
        <w:rPr>
          <w:rFonts w:hint="eastAsia"/>
          <w:sz w:val="21"/>
          <w:szCs w:val="21"/>
          <w:lang w:val="es-ES_tradnl" w:eastAsia="zh-CN"/>
        </w:rPr>
        <w:t>《国家政治宪法》第</w:t>
      </w:r>
      <w:r w:rsidRPr="00C13387">
        <w:rPr>
          <w:rFonts w:hint="eastAsia"/>
          <w:sz w:val="21"/>
          <w:szCs w:val="21"/>
          <w:lang w:val="es-ES_tradnl" w:eastAsia="zh-CN"/>
        </w:rPr>
        <w:t>1</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的过程中，逐步丰富了省级和市级层面上的经验，特别是在妇女工作方面的经验，以便在地方层面上增强妇女的领导能力和潜能。《国家政治宪法》和《安德雷斯·伊巴涅斯框架法》规定了省级和市级自治机关的新职能，立足于其当地经验来实施《国家男女机会平等计划》。</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133.</w:t>
      </w:r>
      <w:r w:rsidRPr="00C13387">
        <w:rPr>
          <w:sz w:val="21"/>
          <w:szCs w:val="21"/>
          <w:lang w:val="es-ES_tradnl" w:eastAsia="zh-CN"/>
        </w:rPr>
        <w:tab/>
      </w:r>
      <w:r w:rsidRPr="00C13387">
        <w:rPr>
          <w:rFonts w:hint="eastAsia"/>
          <w:sz w:val="21"/>
          <w:szCs w:val="21"/>
          <w:lang w:val="es-ES_tradnl" w:eastAsia="zh-CN"/>
        </w:rPr>
        <w:t>圣克鲁斯省自治政府，通过性别事务局努力促进社会公平，改善本省人民的生活质量；从而克服基于性别原因的歧视和排斥。此外，还制定、协调并落实各项基于性别平等观点的公共政策、计划、方案和项目，以便在省级层面取得进展。在这一框架内，逐步实施“挽救圣克鲁斯市的家庭暴力受害妇女并使其重新融入社会和劳动生活”项目，为此通过家庭暴力问题、自尊自爱和妇女权利教育讲习班开展了提高认识活动；举办地区交易会来进行项目的宣传和推介；开展宣传教育活动来提高人们的认识；对个人和家庭进行心理辅导、社会咨询和法律引导，以增强妇女权能。</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134.</w:t>
      </w:r>
      <w:r w:rsidRPr="00C13387">
        <w:rPr>
          <w:sz w:val="21"/>
          <w:szCs w:val="21"/>
          <w:lang w:val="es-ES_tradnl" w:eastAsia="zh-CN"/>
        </w:rPr>
        <w:tab/>
      </w:r>
      <w:r w:rsidRPr="00C13387">
        <w:rPr>
          <w:rFonts w:hint="eastAsia"/>
          <w:sz w:val="21"/>
          <w:szCs w:val="21"/>
          <w:lang w:val="es-ES_tradnl" w:eastAsia="zh-CN"/>
        </w:rPr>
        <w:t>圣克鲁斯省政府努力促成与各类组织、基金会和培训机构签署协议和</w:t>
      </w:r>
      <w:r w:rsidRPr="00C13387">
        <w:rPr>
          <w:rFonts w:hint="eastAsia"/>
          <w:sz w:val="21"/>
          <w:szCs w:val="21"/>
          <w:lang w:val="es-ES_tradnl" w:eastAsia="zh-CN"/>
        </w:rPr>
        <w:t>/</w:t>
      </w:r>
      <w:r w:rsidRPr="00C13387">
        <w:rPr>
          <w:rFonts w:hint="eastAsia"/>
          <w:sz w:val="21"/>
          <w:szCs w:val="21"/>
          <w:lang w:val="es-ES_tradnl" w:eastAsia="zh-CN"/>
        </w:rPr>
        <w:t>或合同，通过开展劳动技术培训来实现妇女的经济自立。通过“提高妇女素质，在经济机会上实现性别平等”项目，以技术援助的方式培养妇女的生产技能并提高其生产活动能力，从而在全省</w:t>
      </w:r>
      <w:r w:rsidRPr="00C13387">
        <w:rPr>
          <w:rFonts w:hint="eastAsia"/>
          <w:sz w:val="21"/>
          <w:szCs w:val="21"/>
          <w:lang w:val="es-ES_tradnl" w:eastAsia="zh-CN"/>
        </w:rPr>
        <w:t>15</w:t>
      </w:r>
      <w:r w:rsidRPr="00C13387">
        <w:rPr>
          <w:rFonts w:hint="eastAsia"/>
          <w:sz w:val="21"/>
          <w:szCs w:val="21"/>
          <w:lang w:val="es-ES_tradnl" w:eastAsia="zh-CN"/>
        </w:rPr>
        <w:t>个行政区中增加经济机会。这一工作的活动可分为培训</w:t>
      </w:r>
      <w:r w:rsidR="009374D5">
        <w:rPr>
          <w:rFonts w:hint="eastAsia"/>
          <w:sz w:val="21"/>
          <w:szCs w:val="21"/>
          <w:lang w:val="es-ES_tradnl" w:eastAsia="zh-CN"/>
        </w:rPr>
        <w:t>(</w:t>
      </w:r>
      <w:r w:rsidRPr="00C13387">
        <w:rPr>
          <w:rFonts w:hint="eastAsia"/>
          <w:sz w:val="21"/>
          <w:szCs w:val="21"/>
          <w:lang w:val="es-ES_tradnl" w:eastAsia="zh-CN"/>
        </w:rPr>
        <w:t>从性别平等观点进行规划，对市镇综合法律事务处进行培训</w:t>
      </w:r>
      <w:r w:rsidR="009374D5">
        <w:rPr>
          <w:rFonts w:hint="eastAsia"/>
          <w:sz w:val="21"/>
          <w:szCs w:val="21"/>
          <w:lang w:val="es-ES_tradnl" w:eastAsia="zh-CN"/>
        </w:rPr>
        <w:t>)</w:t>
      </w:r>
      <w:r w:rsidRPr="00C13387">
        <w:rPr>
          <w:rFonts w:hint="eastAsia"/>
          <w:sz w:val="21"/>
          <w:szCs w:val="21"/>
          <w:lang w:val="es-ES_tradnl" w:eastAsia="zh-CN"/>
        </w:rPr>
        <w:t>、技术援助</w:t>
      </w:r>
      <w:r w:rsidR="009374D5">
        <w:rPr>
          <w:rFonts w:hint="eastAsia"/>
          <w:sz w:val="21"/>
          <w:szCs w:val="21"/>
          <w:lang w:val="es-ES_tradnl" w:eastAsia="zh-CN"/>
        </w:rPr>
        <w:t>(</w:t>
      </w:r>
      <w:r w:rsidRPr="00C13387">
        <w:rPr>
          <w:rFonts w:hint="eastAsia"/>
          <w:sz w:val="21"/>
          <w:szCs w:val="21"/>
          <w:lang w:val="es-ES_tradnl" w:eastAsia="zh-CN"/>
        </w:rPr>
        <w:t>经营计划、法人资格、生产交易会</w:t>
      </w:r>
      <w:r w:rsidR="009374D5">
        <w:rPr>
          <w:rFonts w:hint="eastAsia"/>
          <w:sz w:val="21"/>
          <w:szCs w:val="21"/>
          <w:lang w:val="es-ES_tradnl" w:eastAsia="zh-CN"/>
        </w:rPr>
        <w:t>)</w:t>
      </w:r>
      <w:r w:rsidRPr="00C13387">
        <w:rPr>
          <w:rFonts w:hint="eastAsia"/>
          <w:sz w:val="21"/>
          <w:szCs w:val="21"/>
          <w:lang w:val="es-ES_tradnl" w:eastAsia="zh-CN"/>
        </w:rPr>
        <w:t>、沟通交流与宣传。</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135.</w:t>
      </w:r>
      <w:r w:rsidRPr="00C13387">
        <w:rPr>
          <w:sz w:val="21"/>
          <w:szCs w:val="21"/>
          <w:lang w:val="es-ES_tradnl" w:eastAsia="zh-CN"/>
        </w:rPr>
        <w:tab/>
      </w:r>
      <w:r w:rsidRPr="00C13387">
        <w:rPr>
          <w:rFonts w:hint="eastAsia"/>
          <w:sz w:val="21"/>
          <w:szCs w:val="21"/>
          <w:lang w:val="es-ES_tradnl" w:eastAsia="zh-CN"/>
        </w:rPr>
        <w:t>科恰班巴省自治政府，通过旨在实现美好生活的《机会平等省级综合计划》</w:t>
      </w:r>
      <w:r w:rsidR="009374D5">
        <w:rPr>
          <w:rFonts w:hint="eastAsia"/>
          <w:sz w:val="21"/>
          <w:szCs w:val="21"/>
          <w:lang w:val="es-ES_tradnl" w:eastAsia="zh-CN"/>
        </w:rPr>
        <w:t>(</w:t>
      </w:r>
      <w:r w:rsidRPr="00C13387">
        <w:rPr>
          <w:rFonts w:hint="eastAsia"/>
          <w:sz w:val="21"/>
          <w:szCs w:val="21"/>
          <w:lang w:val="es-ES_tradnl" w:eastAsia="zh-CN"/>
        </w:rPr>
        <w:t>2011-2025</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从破除男尊女卑观念、机会平等和社区全面发展的观点入手开展讨论。计划的战略性方针包括：实现性别平等和社区全面发展观点的主流化；弘扬倡导平等、反对男尊女卑以及实现好待遇文化。根据本省特点开展调查研究、采取战略性措施和积极举措，将工作重点落在男女平等、代际平等以及特殊群体上。</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136.</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2012</w:t>
      </w:r>
      <w:r w:rsidRPr="00C13387">
        <w:rPr>
          <w:rFonts w:hint="eastAsia"/>
          <w:sz w:val="21"/>
          <w:szCs w:val="21"/>
          <w:lang w:val="es-ES_tradnl" w:eastAsia="zh-CN"/>
        </w:rPr>
        <w:t>年采取的行动，就是从性别平等角度起草了本省的《自治章程》和各市镇的《组织条例》。为实现机构发展，预防对妇女和儿童的暴力行为，已经通过市镇综合法律事务处与保护儿童和青少年权利监察员办公室举办了培训班，预防和干预暴力问题。发展生产活动，资助妇女养鸭、养蜂采蜜、从事针织劳动并资助妇女开展鲜花养殖，资助金额达</w:t>
      </w:r>
      <w:r w:rsidRPr="00C13387">
        <w:rPr>
          <w:rFonts w:hint="eastAsia"/>
          <w:sz w:val="21"/>
          <w:szCs w:val="21"/>
          <w:lang w:val="es-ES_tradnl" w:eastAsia="zh-CN"/>
        </w:rPr>
        <w:t>664 723</w:t>
      </w:r>
      <w:r w:rsidRPr="00C13387">
        <w:rPr>
          <w:rFonts w:hint="eastAsia"/>
          <w:sz w:val="21"/>
          <w:szCs w:val="21"/>
          <w:lang w:val="es-ES_tradnl" w:eastAsia="zh-CN"/>
        </w:rPr>
        <w:t>玻利维亚诺，惠及</w:t>
      </w:r>
      <w:r w:rsidRPr="00C13387">
        <w:rPr>
          <w:rFonts w:hint="eastAsia"/>
          <w:sz w:val="21"/>
          <w:szCs w:val="21"/>
          <w:lang w:val="es-ES_tradnl" w:eastAsia="zh-CN"/>
        </w:rPr>
        <w:t>500</w:t>
      </w:r>
      <w:r w:rsidRPr="00C13387">
        <w:rPr>
          <w:rFonts w:hint="eastAsia"/>
          <w:sz w:val="21"/>
          <w:szCs w:val="21"/>
          <w:lang w:val="es-ES_tradnl" w:eastAsia="zh-CN"/>
        </w:rPr>
        <w:t>名妇女。</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137.</w:t>
      </w:r>
      <w:r w:rsidRPr="00C13387">
        <w:rPr>
          <w:sz w:val="21"/>
          <w:szCs w:val="21"/>
          <w:lang w:val="es-ES_tradnl" w:eastAsia="zh-CN"/>
        </w:rPr>
        <w:tab/>
      </w:r>
      <w:r w:rsidRPr="00C13387">
        <w:rPr>
          <w:rFonts w:hint="eastAsia"/>
          <w:sz w:val="21"/>
          <w:szCs w:val="21"/>
          <w:lang w:val="es-ES_tradnl" w:eastAsia="zh-CN"/>
        </w:rPr>
        <w:t>另一项举措就是在科恰班巴热带地区支持发展养鸡场和肉蛋销售，提供仔鸡和鸡饲料并举办培训班，顺利实现了鸡蛋生产和肉鸡繁殖，使从事养鸡业的家庭数量达到</w:t>
      </w:r>
      <w:r w:rsidRPr="00C13387">
        <w:rPr>
          <w:rFonts w:hint="eastAsia"/>
          <w:sz w:val="21"/>
          <w:szCs w:val="21"/>
          <w:lang w:val="es-ES_tradnl" w:eastAsia="zh-CN"/>
        </w:rPr>
        <w:t>490</w:t>
      </w:r>
      <w:r w:rsidRPr="00C13387">
        <w:rPr>
          <w:rFonts w:hint="eastAsia"/>
          <w:sz w:val="21"/>
          <w:szCs w:val="21"/>
          <w:lang w:val="es-ES_tradnl" w:eastAsia="zh-CN"/>
        </w:rPr>
        <w:t>户，养殖规模达到</w:t>
      </w:r>
      <w:r w:rsidRPr="00C13387">
        <w:rPr>
          <w:rFonts w:hint="eastAsia"/>
          <w:sz w:val="21"/>
          <w:szCs w:val="21"/>
          <w:lang w:val="es-ES_tradnl" w:eastAsia="zh-CN"/>
        </w:rPr>
        <w:t>10 780</w:t>
      </w:r>
      <w:r w:rsidRPr="00C13387">
        <w:rPr>
          <w:rFonts w:hint="eastAsia"/>
          <w:sz w:val="21"/>
          <w:szCs w:val="21"/>
          <w:lang w:val="es-ES_tradnl" w:eastAsia="zh-CN"/>
        </w:rPr>
        <w:t>只，同时还资助建设鸡舍。另一项财政支持措施就是在上科恰班巴山谷地区开展了肉猪养殖和综合性经营项目，资助</w:t>
      </w:r>
      <w:r w:rsidRPr="00C13387">
        <w:rPr>
          <w:rFonts w:hint="eastAsia"/>
          <w:sz w:val="21"/>
          <w:szCs w:val="21"/>
          <w:lang w:val="es-ES_tradnl" w:eastAsia="zh-CN"/>
        </w:rPr>
        <w:t>140</w:t>
      </w:r>
      <w:r w:rsidRPr="00C13387">
        <w:rPr>
          <w:rFonts w:hint="eastAsia"/>
          <w:sz w:val="21"/>
          <w:szCs w:val="21"/>
          <w:lang w:val="es-ES_tradnl" w:eastAsia="zh-CN"/>
        </w:rPr>
        <w:t>名受益妇女养殖了</w:t>
      </w:r>
      <w:r w:rsidRPr="00C13387">
        <w:rPr>
          <w:rFonts w:hint="eastAsia"/>
          <w:sz w:val="21"/>
          <w:szCs w:val="21"/>
          <w:lang w:val="es-ES_tradnl" w:eastAsia="zh-CN"/>
        </w:rPr>
        <w:t>280</w:t>
      </w:r>
      <w:r w:rsidRPr="00C13387">
        <w:rPr>
          <w:rFonts w:hint="eastAsia"/>
          <w:sz w:val="21"/>
          <w:szCs w:val="21"/>
          <w:lang w:val="es-ES_tradnl" w:eastAsia="zh-CN"/>
        </w:rPr>
        <w:t>头种用母猪和</w:t>
      </w:r>
      <w:r w:rsidRPr="00C13387">
        <w:rPr>
          <w:rFonts w:hint="eastAsia"/>
          <w:sz w:val="21"/>
          <w:szCs w:val="21"/>
          <w:lang w:val="es-ES_tradnl" w:eastAsia="zh-CN"/>
        </w:rPr>
        <w:t>14</w:t>
      </w:r>
      <w:r w:rsidRPr="00C13387">
        <w:rPr>
          <w:rFonts w:hint="eastAsia"/>
          <w:sz w:val="21"/>
          <w:szCs w:val="21"/>
          <w:lang w:val="es-ES_tradnl" w:eastAsia="zh-CN"/>
        </w:rPr>
        <w:t>头公猪，该项目的活动构成为：肉猪养殖和综合性经营、卫生、基础设施和营养，将项目推广到下科恰班巴山谷地区，并推广其他粮食主权方面的经验，因地制宜，利用当地的自然资源从事产品生产。由于农村妇女是在权利方面处于最弱势的群体，因此所有项目均面向农村地区的妇女开展。</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138.</w:t>
      </w:r>
      <w:r w:rsidRPr="00C13387">
        <w:rPr>
          <w:sz w:val="21"/>
          <w:szCs w:val="21"/>
          <w:lang w:val="es-ES_tradnl" w:eastAsia="zh-CN"/>
        </w:rPr>
        <w:tab/>
      </w:r>
      <w:r w:rsidRPr="00C13387">
        <w:rPr>
          <w:rFonts w:hint="eastAsia"/>
          <w:sz w:val="21"/>
          <w:szCs w:val="21"/>
          <w:lang w:val="es-ES_tradnl" w:eastAsia="zh-CN"/>
        </w:rPr>
        <w:t>塔里哈省自治政府正在大力宣传与消除暴力相关的法规，在《跨文化社区导向型家庭保健方案》框架内开展预防暴力的讲习班，借助《年度工作计划》所载的资源，积极参与建设性别与代际事务部门，为此，正在努力推动开展妇女工作。</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139.</w:t>
      </w:r>
      <w:r w:rsidRPr="00C13387">
        <w:rPr>
          <w:sz w:val="21"/>
          <w:szCs w:val="21"/>
          <w:lang w:val="es-ES_tradnl" w:eastAsia="zh-CN"/>
        </w:rPr>
        <w:tab/>
      </w:r>
      <w:r w:rsidRPr="00C13387">
        <w:rPr>
          <w:rFonts w:hint="eastAsia"/>
          <w:sz w:val="21"/>
          <w:szCs w:val="21"/>
          <w:lang w:val="es-ES_tradnl" w:eastAsia="zh-CN"/>
        </w:rPr>
        <w:t>奥鲁罗省自治政府，通过性别事务股，已经举办了三次市镇综合法律事务处全省碰头会，目的是就关爱受害者问题开展培训；有必要推广在残疾妇女问题上的工作经验，使人们认识到残疾妇女要取得同等成绩，需要付出双倍乃至三倍的努力。在城乡各县市举办了关于暴力问题的培训班和培训活动。善治工作也是活动的组成部分，从各部新法律的发布和推广入手，推动法律的贯彻落实。最后，在尚未开设市镇综合法律事务处的县市开设这一机构，例如，在乌卢奇帕亚市，已经实施了相关举措来帮助暴力受害者。</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140.</w:t>
      </w:r>
      <w:r w:rsidRPr="00C13387">
        <w:rPr>
          <w:sz w:val="21"/>
          <w:szCs w:val="21"/>
          <w:lang w:val="es-ES_tradnl" w:eastAsia="zh-CN"/>
        </w:rPr>
        <w:tab/>
      </w:r>
      <w:r w:rsidRPr="00C13387">
        <w:rPr>
          <w:rFonts w:hint="eastAsia"/>
          <w:sz w:val="21"/>
          <w:szCs w:val="21"/>
          <w:lang w:val="es-ES_tradnl" w:eastAsia="zh-CN"/>
        </w:rPr>
        <w:t>鉴于妇女属于最弱势群体，针对妇女和儿童所遭受的暴力侵害类型问题举办了培训研讨会，以进行分析诊断并开展后续评估。举办了</w:t>
      </w:r>
      <w:r w:rsidRPr="00C13387">
        <w:rPr>
          <w:rFonts w:hint="eastAsia"/>
          <w:sz w:val="21"/>
          <w:szCs w:val="21"/>
          <w:lang w:val="es-ES_tradnl" w:eastAsia="zh-CN"/>
        </w:rPr>
        <w:t>3</w:t>
      </w:r>
      <w:r w:rsidRPr="00C13387">
        <w:rPr>
          <w:rFonts w:hint="eastAsia"/>
          <w:sz w:val="21"/>
          <w:szCs w:val="21"/>
          <w:lang w:val="es-ES_tradnl" w:eastAsia="zh-CN"/>
        </w:rPr>
        <w:t>次碰头会来讨论拟定新的政策，因为对于多民族国家的建设来说，旧法规已经与新国家的各项方针格格不入。针对农村各乡镇举办了研讨会，以便划拨相关预算来解决这个问题。</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141.</w:t>
      </w:r>
      <w:r w:rsidRPr="00C13387">
        <w:rPr>
          <w:sz w:val="21"/>
          <w:szCs w:val="21"/>
          <w:lang w:val="es-ES_tradnl" w:eastAsia="zh-CN"/>
        </w:rPr>
        <w:tab/>
      </w:r>
      <w:r w:rsidRPr="00C13387">
        <w:rPr>
          <w:rFonts w:hint="eastAsia"/>
          <w:sz w:val="21"/>
          <w:szCs w:val="21"/>
          <w:lang w:val="es-ES_tradnl" w:eastAsia="zh-CN"/>
        </w:rPr>
        <w:t>亚奎瓦市自治政府，在市镇综合法律事务处的框架内，针对暴力问题开展了预防和治理行动，到</w:t>
      </w:r>
      <w:r w:rsidRPr="00C13387">
        <w:rPr>
          <w:rFonts w:hint="eastAsia"/>
          <w:sz w:val="21"/>
          <w:szCs w:val="21"/>
          <w:lang w:val="es-ES_tradnl" w:eastAsia="zh-CN"/>
        </w:rPr>
        <w:t>2012</w:t>
      </w:r>
      <w:r w:rsidRPr="00C13387">
        <w:rPr>
          <w:rFonts w:hint="eastAsia"/>
          <w:sz w:val="21"/>
          <w:szCs w:val="21"/>
          <w:lang w:val="es-ES_tradnl" w:eastAsia="zh-CN"/>
        </w:rPr>
        <w:t>年，从暴力类型看，在</w:t>
      </w:r>
      <w:r w:rsidRPr="00C13387">
        <w:rPr>
          <w:rFonts w:hint="eastAsia"/>
          <w:sz w:val="21"/>
          <w:szCs w:val="21"/>
          <w:lang w:val="es-ES_tradnl" w:eastAsia="zh-CN"/>
        </w:rPr>
        <w:t>1 076</w:t>
      </w:r>
      <w:r w:rsidRPr="00C13387">
        <w:rPr>
          <w:rFonts w:hint="eastAsia"/>
          <w:sz w:val="21"/>
          <w:szCs w:val="21"/>
          <w:lang w:val="es-ES_tradnl" w:eastAsia="zh-CN"/>
        </w:rPr>
        <w:t>例针对妇女的暴力案件和</w:t>
      </w:r>
      <w:r w:rsidRPr="00C13387">
        <w:rPr>
          <w:rFonts w:hint="eastAsia"/>
          <w:sz w:val="21"/>
          <w:szCs w:val="21"/>
          <w:lang w:val="es-ES_tradnl" w:eastAsia="zh-CN"/>
        </w:rPr>
        <w:t>3</w:t>
      </w:r>
      <w:r w:rsidRPr="00C13387">
        <w:rPr>
          <w:rFonts w:hint="eastAsia"/>
          <w:sz w:val="21"/>
          <w:szCs w:val="21"/>
          <w:lang w:val="es-ES_tradnl" w:eastAsia="zh-CN"/>
        </w:rPr>
        <w:t>例针对男子的暴力案件中，</w:t>
      </w:r>
      <w:r w:rsidRPr="00C13387">
        <w:rPr>
          <w:rFonts w:hint="eastAsia"/>
          <w:sz w:val="21"/>
          <w:szCs w:val="21"/>
          <w:lang w:val="es-ES_tradnl" w:eastAsia="zh-CN"/>
        </w:rPr>
        <w:t>9</w:t>
      </w:r>
      <w:r>
        <w:rPr>
          <w:rFonts w:hint="eastAsia"/>
          <w:sz w:val="21"/>
          <w:szCs w:val="21"/>
          <w:lang w:val="es-ES_tradnl" w:eastAsia="zh-CN"/>
        </w:rPr>
        <w:t>%</w:t>
      </w:r>
      <w:r w:rsidRPr="00C13387">
        <w:rPr>
          <w:rFonts w:hint="eastAsia"/>
          <w:sz w:val="21"/>
          <w:szCs w:val="21"/>
          <w:lang w:val="es-ES_tradnl" w:eastAsia="zh-CN"/>
        </w:rPr>
        <w:t>属于性暴力，</w:t>
      </w:r>
      <w:r w:rsidRPr="00C13387">
        <w:rPr>
          <w:rFonts w:hint="eastAsia"/>
          <w:sz w:val="21"/>
          <w:szCs w:val="21"/>
          <w:lang w:val="es-ES_tradnl" w:eastAsia="zh-CN"/>
        </w:rPr>
        <w:t>38</w:t>
      </w:r>
      <w:r>
        <w:rPr>
          <w:rFonts w:hint="eastAsia"/>
          <w:sz w:val="21"/>
          <w:szCs w:val="21"/>
          <w:lang w:val="es-ES_tradnl" w:eastAsia="zh-CN"/>
        </w:rPr>
        <w:t>%</w:t>
      </w:r>
      <w:r w:rsidRPr="00C13387">
        <w:rPr>
          <w:rFonts w:hint="eastAsia"/>
          <w:sz w:val="21"/>
          <w:szCs w:val="21"/>
          <w:lang w:val="es-ES_tradnl" w:eastAsia="zh-CN"/>
        </w:rPr>
        <w:t>属于身体暴力，</w:t>
      </w:r>
      <w:r w:rsidRPr="00C13387">
        <w:rPr>
          <w:rFonts w:hint="eastAsia"/>
          <w:sz w:val="21"/>
          <w:szCs w:val="21"/>
          <w:lang w:val="es-ES_tradnl" w:eastAsia="zh-CN"/>
        </w:rPr>
        <w:t>53</w:t>
      </w:r>
      <w:r>
        <w:rPr>
          <w:rFonts w:hint="eastAsia"/>
          <w:sz w:val="21"/>
          <w:szCs w:val="21"/>
          <w:lang w:val="es-ES_tradnl" w:eastAsia="zh-CN"/>
        </w:rPr>
        <w:t>%</w:t>
      </w:r>
      <w:r w:rsidRPr="00C13387">
        <w:rPr>
          <w:rFonts w:hint="eastAsia"/>
          <w:sz w:val="21"/>
          <w:szCs w:val="21"/>
          <w:lang w:val="es-ES_tradnl" w:eastAsia="zh-CN"/>
        </w:rPr>
        <w:t>属于心理暴力。已经开展了旨在预防暴力的宣传运动，政府的成绩包括：划拨了必要的财政资金来应对家庭暴力问题，批准了相关项目并划拨了专项资金，与家庭法院、家庭保护工作组以及保护儿童权利监察员办公室等相关机构开展合作。通过广播和电视开展了关于预防家庭暴力问题的宣传活动。在警察学校中举办培训讲习班，以宣传关于暴力问题的法律法规，在教育机构中面向家长开办了预防家庭暴力讲习班，介绍夫妻问题及其对子女的影响。在市级治安单位中开办了关于心理健康自我保健的讲习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142.</w:t>
      </w:r>
      <w:r w:rsidRPr="00C13387">
        <w:rPr>
          <w:sz w:val="21"/>
          <w:szCs w:val="21"/>
          <w:lang w:val="es-ES_tradnl" w:eastAsia="zh-CN"/>
        </w:rPr>
        <w:tab/>
      </w:r>
      <w:r w:rsidRPr="00C13387">
        <w:rPr>
          <w:rFonts w:hint="eastAsia"/>
          <w:sz w:val="21"/>
          <w:szCs w:val="21"/>
          <w:lang w:val="es-ES_tradnl" w:eastAsia="zh-CN"/>
        </w:rPr>
        <w:t>在利亚里亚瓜市自治政府框架内，通过保护儿童和青少年权利监察员办公室和市镇综合法律事务处来受理身体暴力、精神暴力、遗弃家人、虐待妇女儿童等案件，为处理暴力问题，与省级警察机关、军事机构、教育界、世界宣明会</w:t>
      </w:r>
      <w:r w:rsidRPr="00C13387">
        <w:rPr>
          <w:sz w:val="21"/>
          <w:szCs w:val="21"/>
          <w:lang w:val="es-ES_tradnl" w:eastAsia="zh-CN"/>
        </w:rPr>
        <w:t>Qallpa</w:t>
      </w:r>
      <w:r w:rsidRPr="00C13387">
        <w:rPr>
          <w:rFonts w:hint="eastAsia"/>
          <w:sz w:val="21"/>
          <w:szCs w:val="21"/>
          <w:lang w:val="es-ES_tradnl" w:eastAsia="zh-CN"/>
        </w:rPr>
        <w:t>支助方案组、人口基金、迪玛科米伯组织、</w:t>
      </w:r>
      <w:r w:rsidRPr="00C13387">
        <w:rPr>
          <w:rFonts w:hint="eastAsia"/>
          <w:sz w:val="21"/>
          <w:szCs w:val="21"/>
          <w:lang w:val="es-ES_tradnl" w:eastAsia="zh-CN"/>
        </w:rPr>
        <w:t>Pio XII</w:t>
      </w:r>
      <w:r w:rsidRPr="00C13387">
        <w:rPr>
          <w:rFonts w:hint="eastAsia"/>
          <w:sz w:val="21"/>
          <w:szCs w:val="21"/>
          <w:lang w:val="es-ES_tradnl" w:eastAsia="zh-CN"/>
        </w:rPr>
        <w:t>电台分别签署了机构间协议。取得的成果有：建立起了打击暴力机构间网络。在公交枢纽站开设了办事处，对儿童和青少年的出行进行监管。</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143.</w:t>
      </w:r>
      <w:r w:rsidRPr="00C13387">
        <w:rPr>
          <w:sz w:val="21"/>
          <w:szCs w:val="21"/>
          <w:lang w:val="es-ES_tradnl" w:eastAsia="zh-CN"/>
        </w:rPr>
        <w:tab/>
      </w:r>
      <w:r w:rsidRPr="00C13387">
        <w:rPr>
          <w:rFonts w:hint="eastAsia"/>
          <w:sz w:val="21"/>
          <w:szCs w:val="21"/>
          <w:lang w:val="es-ES_tradnl" w:eastAsia="zh-CN"/>
        </w:rPr>
        <w:t>瓜拉尼人民代表大会拥有宝贵的经验，因为该组织制定了《</w:t>
      </w:r>
      <w:r w:rsidRPr="00C13387">
        <w:rPr>
          <w:rFonts w:hint="eastAsia"/>
          <w:sz w:val="21"/>
          <w:szCs w:val="21"/>
          <w:lang w:val="es-ES_tradnl" w:eastAsia="zh-CN"/>
        </w:rPr>
        <w:t>2012-2016</w:t>
      </w:r>
      <w:r w:rsidRPr="00C13387">
        <w:rPr>
          <w:rFonts w:hint="eastAsia"/>
          <w:sz w:val="21"/>
          <w:szCs w:val="21"/>
          <w:lang w:val="es-ES_tradnl" w:eastAsia="zh-CN"/>
        </w:rPr>
        <w:t>年瓜拉尼族性别平等战略计划》，瓜拉尼人民代表大会是瓜拉尼族的最高代表机构，代表着</w:t>
      </w:r>
      <w:r w:rsidRPr="00C13387">
        <w:rPr>
          <w:rFonts w:hint="eastAsia"/>
          <w:sz w:val="21"/>
          <w:szCs w:val="21"/>
          <w:lang w:val="es-ES_tradnl" w:eastAsia="zh-CN"/>
        </w:rPr>
        <w:t>26</w:t>
      </w:r>
      <w:r w:rsidRPr="00C13387">
        <w:rPr>
          <w:rFonts w:hint="eastAsia"/>
          <w:sz w:val="21"/>
          <w:szCs w:val="21"/>
          <w:lang w:val="es-ES_tradnl" w:eastAsia="zh-CN"/>
        </w:rPr>
        <w:t>个瓜拉尼领地和</w:t>
      </w:r>
      <w:r w:rsidRPr="00C13387">
        <w:rPr>
          <w:rFonts w:hint="eastAsia"/>
          <w:sz w:val="21"/>
          <w:szCs w:val="21"/>
          <w:lang w:val="es-ES_tradnl" w:eastAsia="zh-CN"/>
        </w:rPr>
        <w:t>/</w:t>
      </w:r>
      <w:r w:rsidRPr="00C13387">
        <w:rPr>
          <w:rFonts w:hint="eastAsia"/>
          <w:sz w:val="21"/>
          <w:szCs w:val="21"/>
          <w:lang w:val="es-ES_tradnl" w:eastAsia="zh-CN"/>
        </w:rPr>
        <w:t>或瓜拉尼人聚居区</w:t>
      </w:r>
      <w:r w:rsidR="009374D5">
        <w:rPr>
          <w:rFonts w:hint="eastAsia"/>
          <w:sz w:val="21"/>
          <w:szCs w:val="21"/>
          <w:lang w:val="es-ES_tradnl" w:eastAsia="zh-CN"/>
        </w:rPr>
        <w:t>(</w:t>
      </w:r>
      <w:r w:rsidRPr="00C13387">
        <w:rPr>
          <w:sz w:val="21"/>
          <w:szCs w:val="21"/>
          <w:lang w:val="es-ES_tradnl" w:eastAsia="zh-CN"/>
        </w:rPr>
        <w:t>Tentaguasu</w:t>
      </w:r>
      <w:r w:rsidR="009374D5">
        <w:rPr>
          <w:rFonts w:hint="eastAsia"/>
          <w:sz w:val="21"/>
          <w:szCs w:val="21"/>
          <w:lang w:val="es-ES_tradnl" w:eastAsia="zh-CN"/>
        </w:rPr>
        <w:t>)</w:t>
      </w:r>
      <w:r w:rsidRPr="00C13387">
        <w:rPr>
          <w:rFonts w:hint="eastAsia"/>
          <w:sz w:val="21"/>
          <w:szCs w:val="21"/>
          <w:lang w:val="es-ES_tradnl" w:eastAsia="zh-CN"/>
        </w:rPr>
        <w:t>以及</w:t>
      </w:r>
      <w:r w:rsidRPr="00C13387">
        <w:rPr>
          <w:rFonts w:hint="eastAsia"/>
          <w:sz w:val="21"/>
          <w:szCs w:val="21"/>
          <w:lang w:val="es-ES_tradnl" w:eastAsia="zh-CN"/>
        </w:rPr>
        <w:t>366</w:t>
      </w:r>
      <w:r w:rsidRPr="00C13387">
        <w:rPr>
          <w:rFonts w:hint="eastAsia"/>
          <w:sz w:val="21"/>
          <w:szCs w:val="21"/>
          <w:lang w:val="es-ES_tradnl" w:eastAsia="zh-CN"/>
        </w:rPr>
        <w:t>个瓜拉尼人社区</w:t>
      </w:r>
      <w:r w:rsidR="009374D5">
        <w:rPr>
          <w:rFonts w:hint="eastAsia"/>
          <w:sz w:val="21"/>
          <w:szCs w:val="21"/>
          <w:lang w:val="es-ES_tradnl" w:eastAsia="zh-CN"/>
        </w:rPr>
        <w:t>(</w:t>
      </w:r>
      <w:r w:rsidRPr="00C13387">
        <w:rPr>
          <w:sz w:val="21"/>
          <w:szCs w:val="21"/>
          <w:lang w:val="es-ES_tradnl" w:eastAsia="zh-CN"/>
        </w:rPr>
        <w:t>Tentamí</w:t>
      </w:r>
      <w:r w:rsidR="009374D5">
        <w:rPr>
          <w:rFonts w:hint="eastAsia"/>
          <w:sz w:val="21"/>
          <w:szCs w:val="21"/>
          <w:lang w:val="es-ES_tradnl" w:eastAsia="zh-CN"/>
        </w:rPr>
        <w:t>)</w:t>
      </w:r>
      <w:r w:rsidRPr="00C13387">
        <w:rPr>
          <w:rFonts w:hint="eastAsia"/>
          <w:sz w:val="21"/>
          <w:szCs w:val="21"/>
          <w:lang w:val="es-ES_tradnl" w:eastAsia="zh-CN"/>
        </w:rPr>
        <w:t>，分布在圣克鲁斯、塔里哈和丘基萨卡省的查科地区。该组织的结构十分灵活。其组织结构分为公社、地区、省和国家</w:t>
      </w:r>
      <w:r w:rsidRPr="00C13387">
        <w:rPr>
          <w:rFonts w:hint="eastAsia"/>
          <w:sz w:val="21"/>
          <w:szCs w:val="21"/>
          <w:lang w:val="es-ES_tradnl" w:eastAsia="zh-CN"/>
        </w:rPr>
        <w:t>4</w:t>
      </w:r>
      <w:r w:rsidRPr="00C13387">
        <w:rPr>
          <w:rFonts w:hint="eastAsia"/>
          <w:sz w:val="21"/>
          <w:szCs w:val="21"/>
          <w:lang w:val="es-ES_tradnl" w:eastAsia="zh-CN"/>
        </w:rPr>
        <w:t>个级别。其目标就是保护瓜拉尼族男性和女性成员的权利并确保其权利得以充分落实，使该族人民公平获得土地，平等参与生产组织和经济政策领域的决策空间，贯彻落实瓜拉尼族的价值观和原则。</w:t>
      </w:r>
    </w:p>
    <w:p w:rsidR="00281178" w:rsidRPr="00C13387" w:rsidRDefault="00281178" w:rsidP="00281178">
      <w:pPr>
        <w:pStyle w:val="SingleTxtG"/>
        <w:spacing w:line="320" w:lineRule="exact"/>
        <w:ind w:left="1264" w:right="1264"/>
        <w:rPr>
          <w:rFonts w:hint="eastAsia"/>
          <w:bCs/>
          <w:sz w:val="21"/>
          <w:szCs w:val="21"/>
          <w:lang w:val="es-ES_tradnl" w:eastAsia="zh-CN"/>
        </w:rPr>
      </w:pPr>
      <w:r w:rsidRPr="00C13387">
        <w:rPr>
          <w:bCs/>
          <w:sz w:val="21"/>
          <w:szCs w:val="21"/>
          <w:lang w:val="es-ES_tradnl" w:eastAsia="zh-CN"/>
        </w:rPr>
        <w:t>144.</w:t>
      </w:r>
      <w:r w:rsidRPr="00C13387">
        <w:rPr>
          <w:bCs/>
          <w:sz w:val="21"/>
          <w:szCs w:val="21"/>
          <w:lang w:val="es-ES_tradnl" w:eastAsia="zh-CN"/>
        </w:rPr>
        <w:tab/>
      </w:r>
      <w:r w:rsidRPr="00C13387">
        <w:rPr>
          <w:rFonts w:hint="eastAsia"/>
          <w:bCs/>
          <w:sz w:val="21"/>
          <w:szCs w:val="21"/>
          <w:lang w:val="es-ES_tradnl" w:eastAsia="zh-CN"/>
        </w:rPr>
        <w:t>该计划的基本支柱为：瓜拉尼文化同一性和世代传承观念。通过音乐、编织、陶器以及族人之间的团结、生物多样性和在家庭内部的角色分配、能体现瓜拉尼人本质的深化和故事，振兴和弘扬瓜拉尼族的行为方式或生活模式</w:t>
      </w:r>
      <w:r w:rsidR="009374D5">
        <w:rPr>
          <w:rFonts w:hint="eastAsia"/>
          <w:bCs/>
          <w:sz w:val="21"/>
          <w:szCs w:val="21"/>
          <w:lang w:val="es-ES_tradnl" w:eastAsia="zh-CN"/>
        </w:rPr>
        <w:t>(</w:t>
      </w:r>
      <w:r w:rsidRPr="00C13387">
        <w:rPr>
          <w:bCs/>
          <w:sz w:val="21"/>
          <w:szCs w:val="21"/>
          <w:lang w:val="es-ES_tradnl" w:eastAsia="zh-CN"/>
        </w:rPr>
        <w:t>ñandereko</w:t>
      </w:r>
      <w:r w:rsidR="009374D5">
        <w:rPr>
          <w:rFonts w:hint="eastAsia"/>
          <w:bCs/>
          <w:sz w:val="21"/>
          <w:szCs w:val="21"/>
          <w:lang w:val="es-ES_tradnl" w:eastAsia="zh-CN"/>
        </w:rPr>
        <w:t>)</w:t>
      </w:r>
      <w:r w:rsidRPr="00C13387">
        <w:rPr>
          <w:rFonts w:hint="eastAsia"/>
          <w:bCs/>
          <w:sz w:val="21"/>
          <w:szCs w:val="21"/>
          <w:lang w:val="es-ES_tradnl" w:eastAsia="zh-CN"/>
        </w:rPr>
        <w:t>。计划的一项具体目标就是加强组织机构和提高人民地位。这一点至关重要，因为这是支撑瓜拉尼人民的整个政治机构得以维持和运作的基石。另一项目标就是提高领导能力和扩大政治参与，在公共政治参与领域出台培养和培训工作长效机制，以便培养高素质的男性和女性民族领袖。在应对暴力案件的工作上，从瓜拉尼社区入手，通过特有的高效机制来应对这一问题。在其行动中还包括抓住机遇促进经济和生产发展，制定生产性经济项目，从而确保瓜拉尼家庭的粮食主权，使人民享有自由生活而不受制于人。</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145.</w:t>
      </w:r>
      <w:r w:rsidRPr="00C13387">
        <w:rPr>
          <w:bCs/>
          <w:sz w:val="21"/>
          <w:szCs w:val="21"/>
          <w:lang w:val="es-ES_tradnl" w:eastAsia="zh-CN"/>
        </w:rPr>
        <w:tab/>
      </w:r>
      <w:r w:rsidRPr="00C13387">
        <w:rPr>
          <w:rFonts w:hint="eastAsia"/>
          <w:bCs/>
          <w:sz w:val="21"/>
          <w:szCs w:val="21"/>
          <w:lang w:val="es-ES_tradnl" w:eastAsia="zh-CN"/>
        </w:rPr>
        <w:t>在民间社会层面的另一个经验，就是</w:t>
      </w:r>
      <w:r w:rsidRPr="00C13387">
        <w:rPr>
          <w:rFonts w:hint="eastAsia"/>
          <w:iCs/>
          <w:sz w:val="21"/>
          <w:szCs w:val="21"/>
          <w:lang w:val="es-ES_tradnl" w:eastAsia="zh-CN"/>
        </w:rPr>
        <w:t>促进文化革命与团结妇女组织联盟，在其宗旨中提出要恢复男女之间的和谐、平衡和在社会中互惠互利的原则，为此，至关重要的是加强机构能力，在上级机构的协调下具备足够的经济能力，大力宣传在法规方面的进步以及相关法律法规在多民族国家各部门的落实情况和产生的影响，从而保障妇女的参与。此外，鼓励实施生产性项目，确保落实主权，使人民有权根据其生产现状来安排其生产和消费。</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第四条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28</w:t>
      </w:r>
      <w:r w:rsidRPr="00C13387">
        <w:rPr>
          <w:rFonts w:eastAsia="SimHei" w:cs="Arial" w:hint="eastAsia"/>
          <w:bCs/>
          <w:szCs w:val="21"/>
        </w:rPr>
        <w:t>、</w:t>
      </w:r>
      <w:r w:rsidRPr="00C13387">
        <w:rPr>
          <w:rFonts w:eastAsia="SimHei" w:cs="Arial" w:hint="eastAsia"/>
          <w:bCs/>
          <w:szCs w:val="21"/>
        </w:rPr>
        <w:t>29</w:t>
      </w:r>
      <w:r w:rsidR="009374D5">
        <w:rPr>
          <w:rFonts w:eastAsia="SimHei" w:cs="Arial" w:hint="eastAsia"/>
          <w:bCs/>
          <w:szCs w:val="21"/>
        </w:rPr>
        <w:t>)</w:t>
      </w:r>
    </w:p>
    <w:p w:rsidR="00281178" w:rsidRPr="00C13387" w:rsidRDefault="00281178" w:rsidP="00281178">
      <w:pPr>
        <w:pStyle w:val="SingleTxtG"/>
        <w:spacing w:line="320" w:lineRule="exact"/>
        <w:ind w:left="1264" w:right="1264"/>
        <w:rPr>
          <w:sz w:val="21"/>
          <w:szCs w:val="21"/>
          <w:lang w:val="es-ES" w:eastAsia="zh-CN"/>
        </w:rPr>
      </w:pPr>
      <w:r w:rsidRPr="00C13387">
        <w:rPr>
          <w:sz w:val="21"/>
          <w:szCs w:val="21"/>
          <w:lang w:val="es-ES" w:eastAsia="zh-CN"/>
        </w:rPr>
        <w:t>146.</w:t>
      </w:r>
      <w:r w:rsidRPr="00C13387">
        <w:rPr>
          <w:sz w:val="21"/>
          <w:szCs w:val="21"/>
          <w:lang w:val="es-ES" w:eastAsia="zh-CN"/>
        </w:rPr>
        <w:tab/>
      </w:r>
      <w:r w:rsidRPr="00C13387">
        <w:rPr>
          <w:rFonts w:hint="eastAsia"/>
          <w:sz w:val="21"/>
          <w:szCs w:val="21"/>
          <w:lang w:val="es-ES" w:eastAsia="zh-CN"/>
        </w:rPr>
        <w:t>第四条所载义务指的是暂行措施。为落实这一规定，玻利维亚已经采取了临时性的政策和立法措施，以加速实现男女事实上的平等。这些政策和措施主要包括反歧视措施，从而使一直遭受结构性不平等的妇女能够享有平等机会。暂行措施属于政治参与和能力建设性质的内容，这方面的具体措施将在针对第七条和第十条的论述中进一步介绍。</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bCs/>
          <w:szCs w:val="21"/>
        </w:rPr>
        <w:br w:type="page"/>
      </w:r>
      <w:r w:rsidRPr="00C13387">
        <w:rPr>
          <w:rFonts w:eastAsia="SimHei" w:cs="Arial" w:hint="eastAsia"/>
          <w:bCs/>
          <w:szCs w:val="21"/>
        </w:rPr>
        <w:t>第五条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20</w:t>
      </w:r>
      <w:r w:rsidRPr="00C13387">
        <w:rPr>
          <w:rFonts w:eastAsia="SimHei" w:cs="Arial" w:hint="eastAsia"/>
          <w:bCs/>
          <w:szCs w:val="21"/>
        </w:rPr>
        <w:t>、</w:t>
      </w:r>
      <w:r w:rsidRPr="00C13387">
        <w:rPr>
          <w:rFonts w:eastAsia="SimHei" w:cs="Arial" w:hint="eastAsia"/>
          <w:bCs/>
          <w:szCs w:val="21"/>
        </w:rPr>
        <w:t>21</w:t>
      </w:r>
      <w:r w:rsidRPr="00C13387">
        <w:rPr>
          <w:rFonts w:eastAsia="SimHei" w:cs="Arial" w:hint="eastAsia"/>
          <w:bCs/>
          <w:szCs w:val="21"/>
        </w:rPr>
        <w:t>、</w:t>
      </w:r>
      <w:r w:rsidRPr="00C13387">
        <w:rPr>
          <w:rFonts w:eastAsia="SimHei" w:cs="Arial" w:hint="eastAsia"/>
          <w:bCs/>
          <w:szCs w:val="21"/>
        </w:rPr>
        <w:t>23</w:t>
      </w:r>
      <w:r w:rsidR="009374D5">
        <w:rPr>
          <w:rFonts w:eastAsia="SimHei" w:cs="Arial" w:hint="eastAsia"/>
          <w:bCs/>
          <w:szCs w:val="21"/>
        </w:rPr>
        <w:t>)</w:t>
      </w:r>
    </w:p>
    <w:p w:rsidR="00281178" w:rsidRPr="00C13387" w:rsidRDefault="00281178" w:rsidP="00281178">
      <w:pPr>
        <w:pStyle w:val="SingleTxtG"/>
        <w:spacing w:line="320" w:lineRule="exact"/>
        <w:ind w:left="1264" w:right="1264"/>
        <w:rPr>
          <w:iCs/>
          <w:sz w:val="21"/>
          <w:szCs w:val="21"/>
          <w:lang w:eastAsia="zh-CN"/>
        </w:rPr>
      </w:pPr>
      <w:r w:rsidRPr="00C13387">
        <w:rPr>
          <w:iCs/>
          <w:sz w:val="21"/>
          <w:szCs w:val="21"/>
          <w:lang w:val="es-ES_tradnl" w:eastAsia="zh-CN"/>
        </w:rPr>
        <w:t>147.</w:t>
      </w:r>
      <w:r w:rsidRPr="00C13387">
        <w:rPr>
          <w:iCs/>
          <w:sz w:val="21"/>
          <w:szCs w:val="21"/>
          <w:lang w:val="es-ES_tradnl" w:eastAsia="zh-CN"/>
        </w:rPr>
        <w:tab/>
      </w:r>
      <w:r w:rsidRPr="00C13387">
        <w:rPr>
          <w:rFonts w:hint="eastAsia"/>
          <w:iCs/>
          <w:sz w:val="21"/>
          <w:szCs w:val="21"/>
          <w:lang w:val="es-ES_tradnl" w:eastAsia="zh-CN"/>
        </w:rPr>
        <w:t>当前的多民族国建设进程以土著人民的原则</w:t>
      </w:r>
      <w:r w:rsidRPr="00281178">
        <w:rPr>
          <w:rStyle w:val="FootnoteReference"/>
          <w:iCs/>
          <w:sz w:val="21"/>
          <w:szCs w:val="21"/>
        </w:rPr>
        <w:footnoteReference w:id="28"/>
      </w:r>
      <w:r w:rsidRPr="00C13387">
        <w:rPr>
          <w:rFonts w:hint="eastAsia"/>
          <w:iCs/>
          <w:sz w:val="21"/>
          <w:szCs w:val="21"/>
          <w:lang w:val="es-ES_tradnl" w:eastAsia="zh-CN"/>
        </w:rPr>
        <w:t>和价值观、世界观和习俗为基础。因此，玻利维亚国承认文化多样性</w:t>
      </w:r>
      <w:r w:rsidR="009374D5">
        <w:rPr>
          <w:rFonts w:hint="eastAsia"/>
          <w:iCs/>
          <w:sz w:val="21"/>
          <w:szCs w:val="21"/>
          <w:lang w:val="es-ES_tradnl" w:eastAsia="zh-CN"/>
        </w:rPr>
        <w:t>(</w:t>
      </w:r>
      <w:r w:rsidRPr="00C13387">
        <w:rPr>
          <w:rFonts w:hint="eastAsia"/>
          <w:iCs/>
          <w:sz w:val="21"/>
          <w:szCs w:val="21"/>
          <w:lang w:val="es-ES_tradnl" w:eastAsia="zh-CN"/>
        </w:rPr>
        <w:t>文化权利</w:t>
      </w:r>
      <w:r w:rsidRPr="00281178">
        <w:rPr>
          <w:rStyle w:val="FootnoteReference"/>
          <w:iCs/>
          <w:sz w:val="21"/>
          <w:szCs w:val="21"/>
        </w:rPr>
        <w:footnoteReference w:id="29"/>
      </w:r>
      <w:r w:rsidR="009374D5">
        <w:rPr>
          <w:rFonts w:hint="eastAsia"/>
          <w:iCs/>
          <w:sz w:val="21"/>
          <w:szCs w:val="21"/>
          <w:lang w:val="es-ES_tradnl" w:eastAsia="zh-CN"/>
        </w:rPr>
        <w:t>)</w:t>
      </w:r>
      <w:r w:rsidRPr="00C13387">
        <w:rPr>
          <w:rFonts w:hint="eastAsia"/>
          <w:iCs/>
          <w:sz w:val="21"/>
          <w:szCs w:val="21"/>
          <w:lang w:val="es-ES_tradnl" w:eastAsia="zh-CN"/>
        </w:rPr>
        <w:t>以及司法多元化，在诉诸法律权利上赋予平等的法律地位。</w:t>
      </w:r>
      <w:r w:rsidRPr="00281178">
        <w:rPr>
          <w:rStyle w:val="FootnoteReference"/>
          <w:iCs/>
          <w:sz w:val="21"/>
          <w:szCs w:val="21"/>
        </w:rPr>
        <w:footnoteReference w:id="30"/>
      </w:r>
      <w:r w:rsidRPr="00C13387">
        <w:rPr>
          <w:rFonts w:hint="eastAsia"/>
          <w:iCs/>
          <w:sz w:val="21"/>
          <w:szCs w:val="21"/>
          <w:lang w:val="es-ES_tradnl" w:eastAsia="zh-CN"/>
        </w:rPr>
        <w:t>在这方面，玻利维亚国承认基于土著司法制度和习俗进行治理的土著司法辖区的存在。</w:t>
      </w:r>
      <w:r w:rsidRPr="00281178">
        <w:rPr>
          <w:rStyle w:val="FootnoteReference"/>
          <w:iCs/>
          <w:sz w:val="21"/>
          <w:szCs w:val="21"/>
        </w:rPr>
        <w:footnoteReference w:id="31"/>
      </w:r>
      <w:r w:rsidR="009374D5">
        <w:rPr>
          <w:iCs/>
          <w:sz w:val="21"/>
          <w:szCs w:val="21"/>
          <w:lang w:val="es-ES_tradnl" w:eastAsia="zh-CN"/>
        </w:rPr>
        <w:t xml:space="preserve"> </w:t>
      </w:r>
      <w:r w:rsidRPr="00C13387">
        <w:rPr>
          <w:rFonts w:hint="eastAsia"/>
          <w:iCs/>
          <w:sz w:val="21"/>
          <w:szCs w:val="21"/>
          <w:lang w:eastAsia="zh-CN"/>
        </w:rPr>
        <w:t>但是，《国家政治宪法》也规定，土著人民的司法管辖区应当尊重人权。</w:t>
      </w:r>
      <w:r w:rsidRPr="00281178">
        <w:rPr>
          <w:rStyle w:val="FootnoteReference"/>
          <w:iCs/>
          <w:sz w:val="21"/>
          <w:szCs w:val="21"/>
        </w:rPr>
        <w:footnoteReference w:id="32"/>
      </w:r>
      <w:r w:rsidR="009374D5">
        <w:rPr>
          <w:iCs/>
          <w:sz w:val="21"/>
          <w:szCs w:val="21"/>
          <w:lang w:eastAsia="zh-CN"/>
        </w:rPr>
        <w:t xml:space="preserve"> </w:t>
      </w:r>
      <w:r w:rsidRPr="00C13387">
        <w:rPr>
          <w:rFonts w:hint="eastAsia"/>
          <w:iCs/>
          <w:sz w:val="21"/>
          <w:szCs w:val="21"/>
          <w:lang w:eastAsia="zh-CN"/>
        </w:rPr>
        <w:t>基于这种思维，</w:t>
      </w:r>
      <w:smartTag w:uri="urn:schemas-microsoft-com:office:smarttags" w:element="chsdate">
        <w:smartTagPr>
          <w:attr w:name="IsROCDate" w:val="False"/>
          <w:attr w:name="IsLunarDate" w:val="False"/>
          <w:attr w:name="Day" w:val="29"/>
          <w:attr w:name="Month" w:val="12"/>
          <w:attr w:name="Year" w:val="2012"/>
        </w:smartTagPr>
        <w:r w:rsidRPr="00C13387">
          <w:rPr>
            <w:rFonts w:hint="eastAsia"/>
            <w:iCs/>
            <w:sz w:val="21"/>
            <w:szCs w:val="21"/>
            <w:lang w:eastAsia="zh-CN"/>
          </w:rPr>
          <w:t>2012</w:t>
        </w:r>
        <w:r w:rsidRPr="00C13387">
          <w:rPr>
            <w:rFonts w:hint="eastAsia"/>
            <w:iCs/>
            <w:sz w:val="21"/>
            <w:szCs w:val="21"/>
            <w:lang w:eastAsia="zh-CN"/>
          </w:rPr>
          <w:t>年</w:t>
        </w:r>
        <w:r w:rsidRPr="00C13387">
          <w:rPr>
            <w:rFonts w:hint="eastAsia"/>
            <w:iCs/>
            <w:sz w:val="21"/>
            <w:szCs w:val="21"/>
            <w:lang w:eastAsia="zh-CN"/>
          </w:rPr>
          <w:t>12</w:t>
        </w:r>
        <w:r w:rsidRPr="00C13387">
          <w:rPr>
            <w:rFonts w:hint="eastAsia"/>
            <w:iCs/>
            <w:sz w:val="21"/>
            <w:szCs w:val="21"/>
            <w:lang w:eastAsia="zh-CN"/>
          </w:rPr>
          <w:t>月</w:t>
        </w:r>
        <w:r w:rsidRPr="00C13387">
          <w:rPr>
            <w:rFonts w:hint="eastAsia"/>
            <w:iCs/>
            <w:sz w:val="21"/>
            <w:szCs w:val="21"/>
            <w:lang w:eastAsia="zh-CN"/>
          </w:rPr>
          <w:t>29</w:t>
        </w:r>
        <w:r w:rsidRPr="00C13387">
          <w:rPr>
            <w:rFonts w:hint="eastAsia"/>
            <w:iCs/>
            <w:sz w:val="21"/>
            <w:szCs w:val="21"/>
            <w:lang w:eastAsia="zh-CN"/>
          </w:rPr>
          <w:t>日</w:t>
        </w:r>
      </w:smartTag>
      <w:r w:rsidRPr="00C13387">
        <w:rPr>
          <w:rFonts w:hint="eastAsia"/>
          <w:iCs/>
          <w:sz w:val="21"/>
          <w:szCs w:val="21"/>
          <w:lang w:eastAsia="zh-CN"/>
        </w:rPr>
        <w:t>的第</w:t>
      </w:r>
      <w:r w:rsidRPr="00C13387">
        <w:rPr>
          <w:rFonts w:hint="eastAsia"/>
          <w:iCs/>
          <w:sz w:val="21"/>
          <w:szCs w:val="21"/>
          <w:lang w:eastAsia="zh-CN"/>
        </w:rPr>
        <w:t>073</w:t>
      </w:r>
      <w:r w:rsidRPr="00C13387">
        <w:rPr>
          <w:rFonts w:hint="eastAsia"/>
          <w:iCs/>
          <w:sz w:val="21"/>
          <w:szCs w:val="21"/>
          <w:lang w:eastAsia="zh-CN"/>
        </w:rPr>
        <w:t>号</w:t>
      </w:r>
      <w:r w:rsidRPr="00C13387">
        <w:rPr>
          <w:rFonts w:hint="eastAsia"/>
          <w:sz w:val="21"/>
          <w:szCs w:val="21"/>
          <w:lang w:val="es-ES_tradnl" w:eastAsia="zh-CN"/>
        </w:rPr>
        <w:t>《</w:t>
      </w:r>
      <w:r w:rsidRPr="00C13387">
        <w:rPr>
          <w:rFonts w:hint="eastAsia"/>
          <w:sz w:val="21"/>
          <w:szCs w:val="21"/>
          <w:lang w:val="es-ES" w:eastAsia="zh-CN"/>
        </w:rPr>
        <w:t>司法管辖区划界法</w:t>
      </w:r>
      <w:r w:rsidRPr="00C13387">
        <w:rPr>
          <w:rFonts w:hint="eastAsia"/>
          <w:sz w:val="21"/>
          <w:szCs w:val="21"/>
          <w:lang w:val="es-ES_tradnl" w:eastAsia="zh-CN"/>
        </w:rPr>
        <w:t>》也规定，土著管辖区应当尊重人权，特别是要重视妇女权利。</w:t>
      </w:r>
      <w:r w:rsidRPr="00C13387">
        <w:rPr>
          <w:iCs/>
          <w:sz w:val="21"/>
          <w:szCs w:val="21"/>
          <w:lang w:eastAsia="zh-CN"/>
        </w:rPr>
        <w:t xml:space="preserve"> </w:t>
      </w:r>
    </w:p>
    <w:p w:rsidR="00536C0B" w:rsidRDefault="00281178" w:rsidP="00281178">
      <w:pPr>
        <w:pStyle w:val="SingleTxtG"/>
        <w:spacing w:line="320" w:lineRule="exact"/>
        <w:ind w:left="1264" w:right="1264"/>
        <w:rPr>
          <w:iCs/>
          <w:sz w:val="21"/>
          <w:szCs w:val="21"/>
          <w:lang w:val="en-US" w:eastAsia="zh-CN"/>
        </w:rPr>
      </w:pPr>
      <w:r w:rsidRPr="00C13387">
        <w:rPr>
          <w:rFonts w:hint="eastAsia"/>
          <w:iCs/>
          <w:sz w:val="21"/>
          <w:szCs w:val="21"/>
          <w:lang w:eastAsia="zh-CN"/>
        </w:rPr>
        <w:t>第</w:t>
      </w:r>
      <w:r w:rsidRPr="00C13387">
        <w:rPr>
          <w:rFonts w:hint="eastAsia"/>
          <w:iCs/>
          <w:sz w:val="21"/>
          <w:szCs w:val="21"/>
          <w:lang w:eastAsia="zh-CN"/>
        </w:rPr>
        <w:t>5</w:t>
      </w:r>
      <w:r w:rsidRPr="00C13387">
        <w:rPr>
          <w:rFonts w:hint="eastAsia"/>
          <w:iCs/>
          <w:sz w:val="21"/>
          <w:szCs w:val="21"/>
          <w:lang w:eastAsia="zh-CN"/>
        </w:rPr>
        <w:t>条</w:t>
      </w:r>
      <w:r w:rsidR="009374D5">
        <w:rPr>
          <w:rFonts w:hint="eastAsia"/>
          <w:iCs/>
          <w:sz w:val="21"/>
          <w:szCs w:val="21"/>
          <w:lang w:eastAsia="zh-CN"/>
        </w:rPr>
        <w:t>(</w:t>
      </w:r>
      <w:r w:rsidRPr="00C13387">
        <w:rPr>
          <w:rFonts w:hint="eastAsia"/>
          <w:iCs/>
          <w:sz w:val="21"/>
          <w:szCs w:val="21"/>
          <w:lang w:eastAsia="zh-CN"/>
        </w:rPr>
        <w:t>尊重宪法规定的基本权利和保障</w:t>
      </w:r>
      <w:r w:rsidR="009374D5">
        <w:rPr>
          <w:rFonts w:hint="eastAsia"/>
          <w:iCs/>
          <w:sz w:val="21"/>
          <w:szCs w:val="21"/>
          <w:lang w:eastAsia="zh-CN"/>
        </w:rPr>
        <w:t>)</w:t>
      </w:r>
      <w:r w:rsidRPr="00C13387">
        <w:rPr>
          <w:rFonts w:hint="eastAsia"/>
          <w:iCs/>
          <w:sz w:val="21"/>
          <w:szCs w:val="21"/>
          <w:lang w:eastAsia="zh-CN"/>
        </w:rPr>
        <w:t>。</w:t>
      </w:r>
    </w:p>
    <w:p w:rsidR="00281178" w:rsidRPr="00C13387" w:rsidRDefault="00281178" w:rsidP="00536C0B">
      <w:pPr>
        <w:pStyle w:val="SingleTxtG"/>
        <w:spacing w:line="320" w:lineRule="exact"/>
        <w:ind w:left="1701" w:right="1264"/>
        <w:rPr>
          <w:iCs/>
          <w:sz w:val="21"/>
          <w:szCs w:val="21"/>
          <w:lang w:val="es-ES_tradnl" w:eastAsia="zh-CN"/>
        </w:rPr>
      </w:pPr>
      <w:r w:rsidRPr="00C13387">
        <w:rPr>
          <w:rFonts w:hint="eastAsia"/>
          <w:iCs/>
          <w:sz w:val="21"/>
          <w:szCs w:val="21"/>
          <w:lang w:eastAsia="zh-CN"/>
        </w:rPr>
        <w:t>一．</w:t>
      </w:r>
      <w:r w:rsidRPr="00C13387">
        <w:rPr>
          <w:rFonts w:hint="eastAsia"/>
          <w:iCs/>
          <w:sz w:val="21"/>
          <w:szCs w:val="21"/>
          <w:lang w:eastAsia="zh-CN"/>
        </w:rPr>
        <w:tab/>
      </w:r>
      <w:r w:rsidRPr="00C13387">
        <w:rPr>
          <w:rFonts w:hint="eastAsia"/>
          <w:iCs/>
          <w:sz w:val="21"/>
          <w:szCs w:val="21"/>
          <w:lang w:eastAsia="zh-CN"/>
        </w:rPr>
        <w:t>所有得到宪法承认的司法管辖区，应尊重、增进和保障生命权以及《国家政治宪法》承认的其他权利和保障。</w:t>
      </w:r>
    </w:p>
    <w:p w:rsidR="00281178" w:rsidRPr="00C13387" w:rsidRDefault="00281178" w:rsidP="00281178">
      <w:pPr>
        <w:pStyle w:val="SingleTxtG"/>
        <w:spacing w:line="320" w:lineRule="exact"/>
        <w:ind w:left="1701" w:right="1264"/>
        <w:rPr>
          <w:iCs/>
          <w:sz w:val="21"/>
          <w:szCs w:val="21"/>
          <w:lang w:val="es-ES_tradnl" w:eastAsia="zh-CN"/>
        </w:rPr>
      </w:pPr>
      <w:r w:rsidRPr="00C13387">
        <w:rPr>
          <w:rFonts w:hint="eastAsia"/>
          <w:iCs/>
          <w:sz w:val="21"/>
          <w:szCs w:val="21"/>
          <w:lang w:val="es-ES_tradnl" w:eastAsia="zh-CN"/>
        </w:rPr>
        <w:t>二</w:t>
      </w:r>
      <w:r w:rsidRPr="00C13387">
        <w:rPr>
          <w:rFonts w:hint="eastAsia"/>
          <w:iCs/>
          <w:sz w:val="21"/>
          <w:szCs w:val="21"/>
          <w:lang w:val="es-ES_tradnl" w:eastAsia="zh-CN"/>
        </w:rPr>
        <w:t>.</w:t>
      </w:r>
      <w:r w:rsidRPr="00C13387">
        <w:rPr>
          <w:iCs/>
          <w:sz w:val="21"/>
          <w:szCs w:val="21"/>
          <w:lang w:val="es-ES_tradnl" w:eastAsia="zh-CN"/>
        </w:rPr>
        <w:tab/>
      </w:r>
      <w:r w:rsidRPr="00C13387">
        <w:rPr>
          <w:rFonts w:hint="eastAsia"/>
          <w:iCs/>
          <w:sz w:val="21"/>
          <w:szCs w:val="21"/>
          <w:lang w:val="es-ES_tradnl" w:eastAsia="zh-CN"/>
        </w:rPr>
        <w:t>所有得到宪法承认的司法管辖权，应尊重并保障在公平、公正地获得司法职位、参与司法行政机关的管理、决策和工作方面，落实妇女权利，使妇女能够参与决策、获得职位并保持其职业生涯。</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148.</w:t>
      </w:r>
      <w:r w:rsidRPr="00C13387">
        <w:rPr>
          <w:iCs/>
          <w:sz w:val="21"/>
          <w:szCs w:val="21"/>
          <w:lang w:val="es-ES_tradnl" w:eastAsia="zh-CN"/>
        </w:rPr>
        <w:tab/>
      </w:r>
      <w:r w:rsidRPr="00C13387">
        <w:rPr>
          <w:rFonts w:hint="eastAsia"/>
          <w:iCs/>
          <w:sz w:val="21"/>
          <w:szCs w:val="21"/>
          <w:lang w:val="es-ES_tradnl" w:eastAsia="zh-CN"/>
        </w:rPr>
        <w:t>在这一法规框架下，可能延续妇女的从属地位、男尊女卑、性别陈规定型观念和对妇女的偏见，以及侵犯妇女权利的习俗，均不得被视为土著司法制度框架内的习惯法。</w:t>
      </w:r>
    </w:p>
    <w:p w:rsidR="00281178" w:rsidRPr="00C13387" w:rsidRDefault="00281178" w:rsidP="00281178">
      <w:pPr>
        <w:pStyle w:val="SingleTxtG"/>
        <w:spacing w:line="320" w:lineRule="exact"/>
        <w:ind w:left="1264" w:right="1264"/>
        <w:rPr>
          <w:iCs/>
          <w:sz w:val="21"/>
          <w:szCs w:val="21"/>
          <w:lang w:eastAsia="zh-CN"/>
        </w:rPr>
      </w:pPr>
      <w:r w:rsidRPr="00C13387">
        <w:rPr>
          <w:iCs/>
          <w:sz w:val="21"/>
          <w:szCs w:val="21"/>
          <w:lang w:val="es-ES_tradnl" w:eastAsia="zh-CN"/>
        </w:rPr>
        <w:t>149.</w:t>
      </w:r>
      <w:r w:rsidRPr="00C13387">
        <w:rPr>
          <w:iCs/>
          <w:sz w:val="21"/>
          <w:szCs w:val="21"/>
          <w:lang w:val="es-ES_tradnl" w:eastAsia="zh-CN"/>
        </w:rPr>
        <w:tab/>
      </w:r>
      <w:r w:rsidRPr="00C13387">
        <w:rPr>
          <w:rFonts w:hint="eastAsia"/>
          <w:iCs/>
          <w:sz w:val="21"/>
          <w:szCs w:val="21"/>
          <w:lang w:val="es-ES_tradnl" w:eastAsia="zh-CN"/>
        </w:rPr>
        <w:t>多民族玻利维亚国为有效打击歧视和种族主义，在</w:t>
      </w:r>
      <w:smartTag w:uri="urn:schemas-microsoft-com:office:smarttags" w:element="chsdate">
        <w:smartTagPr>
          <w:attr w:name="Year" w:val="2010"/>
          <w:attr w:name="Month" w:val="10"/>
          <w:attr w:name="Day" w:val="8"/>
          <w:attr w:name="IsLunarDate" w:val="False"/>
          <w:attr w:name="IsROCDate" w:val="False"/>
        </w:smartTagPr>
        <w:r w:rsidRPr="00C13387">
          <w:rPr>
            <w:rFonts w:hint="eastAsia"/>
            <w:iCs/>
            <w:sz w:val="21"/>
            <w:szCs w:val="21"/>
            <w:lang w:val="es-ES_tradnl" w:eastAsia="zh-CN"/>
          </w:rPr>
          <w:t>2010</w:t>
        </w:r>
        <w:r w:rsidRPr="00C13387">
          <w:rPr>
            <w:rFonts w:hint="eastAsia"/>
            <w:iCs/>
            <w:sz w:val="21"/>
            <w:szCs w:val="21"/>
            <w:lang w:val="es-ES_tradnl" w:eastAsia="zh-CN"/>
          </w:rPr>
          <w:t>年</w:t>
        </w:r>
        <w:r w:rsidRPr="00C13387">
          <w:rPr>
            <w:rFonts w:hint="eastAsia"/>
            <w:iCs/>
            <w:sz w:val="21"/>
            <w:szCs w:val="21"/>
            <w:lang w:val="es-ES_tradnl" w:eastAsia="zh-CN"/>
          </w:rPr>
          <w:t>10</w:t>
        </w:r>
        <w:r w:rsidRPr="00C13387">
          <w:rPr>
            <w:rFonts w:hint="eastAsia"/>
            <w:iCs/>
            <w:sz w:val="21"/>
            <w:szCs w:val="21"/>
            <w:lang w:val="es-ES_tradnl" w:eastAsia="zh-CN"/>
          </w:rPr>
          <w:t>月</w:t>
        </w:r>
        <w:r w:rsidRPr="00C13387">
          <w:rPr>
            <w:rFonts w:hint="eastAsia"/>
            <w:iCs/>
            <w:sz w:val="21"/>
            <w:szCs w:val="21"/>
            <w:lang w:val="es-ES_tradnl" w:eastAsia="zh-CN"/>
          </w:rPr>
          <w:t>8</w:t>
        </w:r>
        <w:r w:rsidRPr="00C13387">
          <w:rPr>
            <w:rFonts w:hint="eastAsia"/>
            <w:iCs/>
            <w:sz w:val="21"/>
            <w:szCs w:val="21"/>
            <w:lang w:val="es-ES_tradnl" w:eastAsia="zh-CN"/>
          </w:rPr>
          <w:t>日</w:t>
        </w:r>
      </w:smartTag>
      <w:r w:rsidRPr="00C13387">
        <w:rPr>
          <w:rFonts w:hint="eastAsia"/>
          <w:iCs/>
          <w:sz w:val="21"/>
          <w:szCs w:val="21"/>
          <w:lang w:val="es-ES_tradnl" w:eastAsia="zh-CN"/>
        </w:rPr>
        <w:t>批准通过了关于打击种族主义和一切形式歧视的第</w:t>
      </w:r>
      <w:r w:rsidRPr="00C13387">
        <w:rPr>
          <w:rFonts w:hint="eastAsia"/>
          <w:iCs/>
          <w:sz w:val="21"/>
          <w:szCs w:val="21"/>
          <w:lang w:val="es-ES_tradnl" w:eastAsia="zh-CN"/>
        </w:rPr>
        <w:t>045</w:t>
      </w:r>
      <w:r w:rsidRPr="00C13387">
        <w:rPr>
          <w:rFonts w:hint="eastAsia"/>
          <w:iCs/>
          <w:sz w:val="21"/>
          <w:szCs w:val="21"/>
          <w:lang w:val="es-ES_tradnl" w:eastAsia="zh-CN"/>
        </w:rPr>
        <w:t>号法。第</w:t>
      </w:r>
      <w:r w:rsidRPr="00C13387">
        <w:rPr>
          <w:rFonts w:hint="eastAsia"/>
          <w:iCs/>
          <w:sz w:val="21"/>
          <w:szCs w:val="21"/>
          <w:lang w:val="es-ES_tradnl" w:eastAsia="zh-CN"/>
        </w:rPr>
        <w:t>045</w:t>
      </w:r>
      <w:r w:rsidRPr="00C13387">
        <w:rPr>
          <w:rFonts w:hint="eastAsia"/>
          <w:iCs/>
          <w:sz w:val="21"/>
          <w:szCs w:val="21"/>
          <w:lang w:val="es-ES_tradnl" w:eastAsia="zh-CN"/>
        </w:rPr>
        <w:t>号法给出的定义是“预防行动，如旨在提高公众的人权意识、开展人权教育和宣传，反对歧视的公共政策”。</w:t>
      </w:r>
      <w:r w:rsidRPr="00281178">
        <w:rPr>
          <w:rStyle w:val="FootnoteReference"/>
          <w:iCs/>
          <w:sz w:val="21"/>
          <w:szCs w:val="21"/>
        </w:rPr>
        <w:footnoteReference w:id="33"/>
      </w:r>
      <w:r w:rsidR="00536C0B">
        <w:rPr>
          <w:iCs/>
          <w:sz w:val="21"/>
          <w:szCs w:val="21"/>
          <w:lang w:val="es-ES_tradnl" w:eastAsia="zh-CN"/>
        </w:rPr>
        <w:t xml:space="preserve"> </w:t>
      </w:r>
      <w:r w:rsidRPr="00C13387">
        <w:rPr>
          <w:rFonts w:hint="eastAsia"/>
          <w:iCs/>
          <w:sz w:val="21"/>
          <w:szCs w:val="21"/>
          <w:lang w:eastAsia="zh-CN"/>
        </w:rPr>
        <w:t>最后，第</w:t>
      </w:r>
      <w:r w:rsidRPr="00C13387">
        <w:rPr>
          <w:rFonts w:hint="eastAsia"/>
          <w:iCs/>
          <w:sz w:val="21"/>
          <w:szCs w:val="21"/>
          <w:lang w:eastAsia="zh-CN"/>
        </w:rPr>
        <w:t>045</w:t>
      </w:r>
      <w:r w:rsidRPr="00C13387">
        <w:rPr>
          <w:rFonts w:hint="eastAsia"/>
          <w:iCs/>
          <w:sz w:val="21"/>
          <w:szCs w:val="21"/>
          <w:lang w:eastAsia="zh-CN"/>
        </w:rPr>
        <w:t>号法第</w:t>
      </w:r>
      <w:r w:rsidRPr="00C13387">
        <w:rPr>
          <w:rFonts w:hint="eastAsia"/>
          <w:iCs/>
          <w:sz w:val="21"/>
          <w:szCs w:val="21"/>
          <w:lang w:eastAsia="zh-CN"/>
        </w:rPr>
        <w:t>6</w:t>
      </w:r>
      <w:r w:rsidRPr="00C13387">
        <w:rPr>
          <w:rFonts w:hint="eastAsia"/>
          <w:iCs/>
          <w:sz w:val="21"/>
          <w:szCs w:val="21"/>
          <w:lang w:eastAsia="zh-CN"/>
        </w:rPr>
        <w:t>条</w:t>
      </w:r>
      <w:r w:rsidRPr="00281178">
        <w:rPr>
          <w:rStyle w:val="FootnoteReference"/>
          <w:iCs/>
          <w:sz w:val="21"/>
          <w:szCs w:val="21"/>
        </w:rPr>
        <w:footnoteReference w:id="34"/>
      </w:r>
      <w:r w:rsidR="00536C0B">
        <w:rPr>
          <w:iCs/>
          <w:sz w:val="21"/>
          <w:szCs w:val="21"/>
          <w:lang w:val="en-US" w:eastAsia="zh-CN"/>
        </w:rPr>
        <w:t xml:space="preserve"> </w:t>
      </w:r>
      <w:r w:rsidRPr="00C13387">
        <w:rPr>
          <w:rFonts w:hint="eastAsia"/>
          <w:iCs/>
          <w:sz w:val="21"/>
          <w:szCs w:val="21"/>
          <w:lang w:eastAsia="zh-CN"/>
        </w:rPr>
        <w:t>规定了旨在根除可能延续歧视妇女和男尊女卑问题的歧视、偏见和风俗习惯。这些措施具有教育、管理、宣传和经济性质。</w:t>
      </w:r>
      <w:r w:rsidRPr="00C13387">
        <w:rPr>
          <w:iCs/>
          <w:sz w:val="21"/>
          <w:szCs w:val="21"/>
          <w:lang w:eastAsia="zh-CN"/>
        </w:rPr>
        <w:t xml:space="preserve"> </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eastAsia="zh-CN"/>
        </w:rPr>
        <w:t>150.</w:t>
      </w:r>
      <w:r w:rsidRPr="00C13387">
        <w:rPr>
          <w:iCs/>
          <w:sz w:val="21"/>
          <w:szCs w:val="21"/>
          <w:lang w:eastAsia="zh-CN"/>
        </w:rPr>
        <w:tab/>
      </w:r>
      <w:r w:rsidRPr="00C13387">
        <w:rPr>
          <w:rFonts w:hint="eastAsia"/>
          <w:iCs/>
          <w:sz w:val="21"/>
          <w:szCs w:val="21"/>
          <w:lang w:eastAsia="zh-CN"/>
        </w:rPr>
        <w:t>在教育措施上，第</w:t>
      </w:r>
      <w:r w:rsidRPr="00C13387">
        <w:rPr>
          <w:rFonts w:hint="eastAsia"/>
          <w:iCs/>
          <w:sz w:val="21"/>
          <w:szCs w:val="21"/>
          <w:lang w:eastAsia="zh-CN"/>
        </w:rPr>
        <w:t>045</w:t>
      </w:r>
      <w:r w:rsidRPr="00C13387">
        <w:rPr>
          <w:rFonts w:hint="eastAsia"/>
          <w:iCs/>
          <w:sz w:val="21"/>
          <w:szCs w:val="21"/>
          <w:lang w:eastAsia="zh-CN"/>
        </w:rPr>
        <w:t>号法规定应在各级教育中促进教育机构实施打击种族主义的政策，承认多样性和多民族特点。</w:t>
      </w:r>
    </w:p>
    <w:p w:rsidR="00281178" w:rsidRPr="00C13387" w:rsidRDefault="00281178" w:rsidP="00281178">
      <w:pPr>
        <w:pStyle w:val="SingleTxtG"/>
        <w:spacing w:line="320" w:lineRule="exact"/>
        <w:ind w:left="1264" w:right="1264"/>
        <w:rPr>
          <w:sz w:val="21"/>
          <w:szCs w:val="21"/>
          <w:lang w:val="es-ES_tradnl" w:eastAsia="zh-CN"/>
        </w:rPr>
      </w:pPr>
      <w:r w:rsidRPr="00C13387">
        <w:rPr>
          <w:iCs/>
          <w:sz w:val="21"/>
          <w:szCs w:val="21"/>
          <w:lang w:val="es-ES_tradnl" w:eastAsia="zh-CN"/>
        </w:rPr>
        <w:t>151.</w:t>
      </w:r>
      <w:r w:rsidRPr="00C13387">
        <w:rPr>
          <w:iCs/>
          <w:sz w:val="21"/>
          <w:szCs w:val="21"/>
          <w:lang w:val="es-ES_tradnl" w:eastAsia="zh-CN"/>
        </w:rPr>
        <w:tab/>
      </w:r>
      <w:r w:rsidRPr="00C13387">
        <w:rPr>
          <w:rFonts w:hint="eastAsia"/>
          <w:iCs/>
          <w:sz w:val="21"/>
          <w:szCs w:val="21"/>
          <w:lang w:val="es-ES_tradnl" w:eastAsia="zh-CN"/>
        </w:rPr>
        <w:t>在公共行政领域，多民族公共治理培训学校，负责对多民族国家的各级公务员进行培训，其宗旨是“</w:t>
      </w:r>
      <w:r w:rsidRPr="00C13387">
        <w:rPr>
          <w:rFonts w:eastAsia="KaiTi_GB2312" w:hint="eastAsia"/>
          <w:iCs/>
          <w:sz w:val="21"/>
          <w:szCs w:val="21"/>
          <w:lang w:val="es-ES_tradnl" w:eastAsia="zh-CN"/>
        </w:rPr>
        <w:t>通过对服务于玻利维亚人民的政府各级机关</w:t>
      </w:r>
      <w:r w:rsidR="009374D5">
        <w:rPr>
          <w:rFonts w:eastAsia="KaiTi_GB2312" w:hint="eastAsia"/>
          <w:iCs/>
          <w:sz w:val="21"/>
          <w:szCs w:val="21"/>
          <w:lang w:val="es-ES_tradnl" w:eastAsia="zh-CN"/>
        </w:rPr>
        <w:t>(</w:t>
      </w:r>
      <w:r w:rsidRPr="00C13387">
        <w:rPr>
          <w:rFonts w:eastAsia="KaiTi_GB2312" w:hint="eastAsia"/>
          <w:iCs/>
          <w:sz w:val="21"/>
          <w:szCs w:val="21"/>
          <w:lang w:val="es-ES_tradnl" w:eastAsia="zh-CN"/>
        </w:rPr>
        <w:t>中央政府、省政府和地方土著自治实体</w:t>
      </w:r>
      <w:r w:rsidR="009374D5">
        <w:rPr>
          <w:rFonts w:eastAsia="KaiTi_GB2312" w:hint="eastAsia"/>
          <w:iCs/>
          <w:sz w:val="21"/>
          <w:szCs w:val="21"/>
          <w:lang w:val="es-ES_tradnl" w:eastAsia="zh-CN"/>
        </w:rPr>
        <w:t>)</w:t>
      </w:r>
      <w:r w:rsidRPr="00C13387">
        <w:rPr>
          <w:rFonts w:eastAsia="KaiTi_GB2312" w:hint="eastAsia"/>
          <w:iCs/>
          <w:sz w:val="21"/>
          <w:szCs w:val="21"/>
          <w:lang w:val="es-ES_tradnl" w:eastAsia="zh-CN"/>
        </w:rPr>
        <w:t>公务员的培养和培训，推动建立和巩固新的国家公共治理模式</w:t>
      </w:r>
      <w:r w:rsidRPr="00C13387">
        <w:rPr>
          <w:rFonts w:hint="eastAsia"/>
          <w:iCs/>
          <w:sz w:val="21"/>
          <w:szCs w:val="21"/>
          <w:lang w:val="es-ES_tradnl" w:eastAsia="zh-CN"/>
        </w:rPr>
        <w:t>”。在这一框架内，通过培训振兴和发扬了土著人民在治理其领地的过程中所积累起来的祖传知识；与政务透明部合作设计出了一个《</w:t>
      </w:r>
      <w:r w:rsidRPr="00C13387">
        <w:rPr>
          <w:rFonts w:eastAsia="KaiTi_GB2312" w:hint="eastAsia"/>
          <w:iCs/>
          <w:sz w:val="21"/>
          <w:szCs w:val="21"/>
          <w:lang w:val="es-ES_tradnl" w:eastAsia="zh-CN"/>
        </w:rPr>
        <w:t>性别问题与政治透明度</w:t>
      </w:r>
      <w:r w:rsidRPr="00C13387">
        <w:rPr>
          <w:rFonts w:hint="eastAsia"/>
          <w:iCs/>
          <w:sz w:val="21"/>
          <w:szCs w:val="21"/>
          <w:lang w:val="es-ES_tradnl" w:eastAsia="zh-CN"/>
        </w:rPr>
        <w:t>》模块，而《</w:t>
      </w:r>
      <w:r w:rsidRPr="00C13387">
        <w:rPr>
          <w:rFonts w:eastAsia="KaiTi_GB2312" w:hint="eastAsia"/>
          <w:iCs/>
          <w:sz w:val="21"/>
          <w:szCs w:val="21"/>
          <w:lang w:val="es-ES_tradnl" w:eastAsia="zh-CN"/>
        </w:rPr>
        <w:t>非殖民化、反对男尊女卑观念、性别政策与性别问题专项预算</w:t>
      </w:r>
      <w:r w:rsidRPr="00C13387">
        <w:rPr>
          <w:rFonts w:hint="eastAsia"/>
          <w:iCs/>
          <w:sz w:val="21"/>
          <w:szCs w:val="21"/>
          <w:lang w:val="es-ES_tradnl" w:eastAsia="zh-CN"/>
        </w:rPr>
        <w:t>》模块正在验证过程中。</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152.</w:t>
      </w:r>
      <w:r w:rsidRPr="00C13387">
        <w:rPr>
          <w:sz w:val="21"/>
          <w:szCs w:val="21"/>
          <w:lang w:val="es-ES_tradnl" w:eastAsia="zh-CN"/>
        </w:rPr>
        <w:tab/>
      </w:r>
      <w:r w:rsidRPr="00C13387">
        <w:rPr>
          <w:rFonts w:hint="eastAsia"/>
          <w:sz w:val="21"/>
          <w:szCs w:val="21"/>
          <w:lang w:val="es-ES_tradnl" w:eastAsia="zh-CN"/>
        </w:rPr>
        <w:t>自</w:t>
      </w:r>
      <w:r w:rsidRPr="00C13387">
        <w:rPr>
          <w:rFonts w:hint="eastAsia"/>
          <w:sz w:val="21"/>
          <w:szCs w:val="21"/>
          <w:lang w:val="es-ES_tradnl" w:eastAsia="zh-CN"/>
        </w:rPr>
        <w:t>2007</w:t>
      </w:r>
      <w:r w:rsidRPr="00C13387">
        <w:rPr>
          <w:rFonts w:hint="eastAsia"/>
          <w:sz w:val="21"/>
          <w:szCs w:val="21"/>
          <w:lang w:val="es-ES_tradnl" w:eastAsia="zh-CN"/>
        </w:rPr>
        <w:t>年至今，行政机关，通过机会平等副部级办公室出台了一项宣传战略，目的就是通过全国范围内的媒体宣传运动，改变传统的男尊女卑行为模式，此项战略主要面向农村开展，使大多数农村人口都接受了对于一般人权，特别是妇女人权知识的信息和宣传，提高了其人权意识。这方面的工作面临重大挑战，例如要改变既有的男尊女卑观念十分困难，但是现届政府坚定了这方面的政治意愿。</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153.</w:t>
      </w:r>
      <w:r w:rsidRPr="00C13387">
        <w:rPr>
          <w:sz w:val="21"/>
          <w:szCs w:val="21"/>
          <w:lang w:val="es-ES_tradnl" w:eastAsia="zh-CN"/>
        </w:rPr>
        <w:tab/>
      </w:r>
      <w:r w:rsidRPr="00C13387">
        <w:rPr>
          <w:rFonts w:hint="eastAsia"/>
          <w:sz w:val="21"/>
          <w:szCs w:val="21"/>
          <w:lang w:val="es-ES_tradnl" w:eastAsia="zh-CN"/>
        </w:rPr>
        <w:t>在国家正在经历的变革过程中，在全国范围内，特别是在农村地区，妇女社会组织一直呼吁需要开办培训班并分发与妇女权利相关的宣传材料。为此，机会平等副部级办公室将开办关于《国家政治宪法》框架内以及各类国际人权公约中所载的基本权利的讲习班列为工作重点。在农村地区开展的对妇女的教育和培训工作，增强了妇女权能，从而减少了暴力现象。</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154.</w:t>
      </w:r>
      <w:r w:rsidRPr="00C13387">
        <w:rPr>
          <w:sz w:val="21"/>
          <w:szCs w:val="21"/>
          <w:lang w:val="es-ES_tradnl" w:eastAsia="zh-CN"/>
        </w:rPr>
        <w:tab/>
      </w:r>
      <w:r w:rsidRPr="00C13387">
        <w:rPr>
          <w:rFonts w:hint="eastAsia"/>
          <w:sz w:val="21"/>
          <w:szCs w:val="21"/>
          <w:lang w:val="es-ES_tradnl" w:eastAsia="zh-CN"/>
        </w:rPr>
        <w:t>同样在此框架内，机会平等副部级办公室面向大学体系内的公立院校举办了首届全国壁画大赛：《为妇女谋求无暴力的生活》，目的就是通过创作壁画，表达拒绝对暴力的身体暴力、心理暴力、性暴力、经济暴力或财产暴力，让国内年轻的大学生们积极参与到预防和消除对妇女的暴力行为的工作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155.</w:t>
      </w:r>
      <w:r w:rsidRPr="00C13387">
        <w:rPr>
          <w:sz w:val="21"/>
          <w:szCs w:val="21"/>
          <w:lang w:val="es-ES_tradnl" w:eastAsia="zh-CN"/>
        </w:rPr>
        <w:tab/>
      </w:r>
      <w:r w:rsidRPr="00C13387">
        <w:rPr>
          <w:rFonts w:hint="eastAsia"/>
          <w:sz w:val="21"/>
          <w:szCs w:val="21"/>
          <w:lang w:val="es-ES_tradnl" w:eastAsia="zh-CN"/>
        </w:rPr>
        <w:t>作为培训政策的组成部分，检察机关通过检察机关培训学院，坚持开展对其公务员的培训，在其《年度工作计划》中加入了与儿童和青少年权利、妇女权利以及《国家政治宪法》和各类国际人权公约与条约所赋予的其他权利相关的内容。</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第六条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26</w:t>
      </w:r>
      <w:r w:rsidRPr="00C13387">
        <w:rPr>
          <w:rFonts w:eastAsia="SimHei" w:cs="Arial" w:hint="eastAsia"/>
          <w:bCs/>
          <w:szCs w:val="21"/>
        </w:rPr>
        <w:t>、</w:t>
      </w:r>
      <w:r w:rsidRPr="00C13387">
        <w:rPr>
          <w:rFonts w:eastAsia="SimHei" w:cs="Arial" w:hint="eastAsia"/>
          <w:bCs/>
          <w:szCs w:val="21"/>
        </w:rPr>
        <w:t>27</w:t>
      </w:r>
      <w:r w:rsidR="009374D5">
        <w:rPr>
          <w:rFonts w:eastAsia="SimHei" w:cs="Arial" w:hint="eastAsia"/>
          <w:bCs/>
          <w:szCs w:val="21"/>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156.</w:t>
      </w:r>
      <w:r w:rsidRPr="00C13387">
        <w:rPr>
          <w:sz w:val="21"/>
          <w:szCs w:val="21"/>
          <w:lang w:val="es-ES_tradnl" w:eastAsia="zh-CN"/>
        </w:rPr>
        <w:tab/>
      </w:r>
      <w:r w:rsidRPr="00C13387">
        <w:rPr>
          <w:rFonts w:hint="eastAsia"/>
          <w:sz w:val="21"/>
          <w:szCs w:val="21"/>
          <w:lang w:val="es-ES_tradnl" w:eastAsia="zh-CN"/>
        </w:rPr>
        <w:t>《国家政治宪法》第</w:t>
      </w:r>
      <w:r w:rsidRPr="00C13387">
        <w:rPr>
          <w:rFonts w:hint="eastAsia"/>
          <w:sz w:val="21"/>
          <w:szCs w:val="21"/>
          <w:lang w:val="es-ES_tradnl" w:eastAsia="zh-CN"/>
        </w:rPr>
        <w:t>15</w:t>
      </w:r>
      <w:r w:rsidRPr="00C13387">
        <w:rPr>
          <w:rFonts w:hint="eastAsia"/>
          <w:sz w:val="21"/>
          <w:szCs w:val="21"/>
          <w:lang w:val="es-ES_tradnl" w:eastAsia="zh-CN"/>
        </w:rPr>
        <w:t>条第五款规定：“</w:t>
      </w:r>
      <w:r w:rsidRPr="00C13387">
        <w:rPr>
          <w:rFonts w:eastAsia="KaiTi_GB2312" w:hint="eastAsia"/>
          <w:sz w:val="21"/>
          <w:szCs w:val="21"/>
          <w:lang w:val="es-ES_tradnl" w:eastAsia="zh-CN"/>
        </w:rPr>
        <w:t>任何人不得被当作奴隶或被奴役。禁止贩卖和偷运人口</w:t>
      </w:r>
      <w:r w:rsidRPr="00C13387">
        <w:rPr>
          <w:rFonts w:hint="eastAsia"/>
          <w:sz w:val="21"/>
          <w:szCs w:val="21"/>
          <w:lang w:val="es-ES_tradnl" w:eastAsia="zh-CN"/>
        </w:rPr>
        <w:t>”。多民族立法大会众议院的人权委员会的资料显示，在过去</w:t>
      </w:r>
      <w:r w:rsidRPr="00C13387">
        <w:rPr>
          <w:rFonts w:hint="eastAsia"/>
          <w:sz w:val="21"/>
          <w:szCs w:val="21"/>
          <w:lang w:val="es-ES_tradnl" w:eastAsia="zh-CN"/>
        </w:rPr>
        <w:t>10</w:t>
      </w:r>
      <w:r w:rsidRPr="00C13387">
        <w:rPr>
          <w:rFonts w:hint="eastAsia"/>
          <w:sz w:val="21"/>
          <w:szCs w:val="21"/>
          <w:lang w:val="es-ES_tradnl" w:eastAsia="zh-CN"/>
        </w:rPr>
        <w:t>年中，玻利维亚的贩卖和偷运人口指标提高了</w:t>
      </w:r>
      <w:r w:rsidRPr="00C13387">
        <w:rPr>
          <w:rFonts w:hint="eastAsia"/>
          <w:sz w:val="21"/>
          <w:szCs w:val="21"/>
          <w:lang w:val="es-ES_tradnl" w:eastAsia="zh-CN"/>
        </w:rPr>
        <w:t>92.2</w:t>
      </w:r>
      <w:r>
        <w:rPr>
          <w:rFonts w:hint="eastAsia"/>
          <w:sz w:val="21"/>
          <w:szCs w:val="21"/>
          <w:lang w:val="es-ES_tradnl" w:eastAsia="zh-CN"/>
        </w:rPr>
        <w:t>%</w:t>
      </w:r>
      <w:r w:rsidRPr="00C13387">
        <w:rPr>
          <w:rFonts w:hint="eastAsia"/>
          <w:sz w:val="21"/>
          <w:szCs w:val="21"/>
          <w:lang w:val="es-ES_tradnl" w:eastAsia="zh-CN"/>
        </w:rPr>
        <w:t>。</w:t>
      </w:r>
      <w:r w:rsidRPr="00C13387">
        <w:rPr>
          <w:rFonts w:hint="eastAsia"/>
          <w:sz w:val="21"/>
          <w:szCs w:val="21"/>
          <w:lang w:val="es-ES_tradnl" w:eastAsia="zh-CN"/>
        </w:rPr>
        <w:t>70</w:t>
      </w:r>
      <w:r>
        <w:rPr>
          <w:rFonts w:hint="eastAsia"/>
          <w:sz w:val="21"/>
          <w:szCs w:val="21"/>
          <w:lang w:val="es-ES_tradnl" w:eastAsia="zh-CN"/>
        </w:rPr>
        <w:t>%</w:t>
      </w:r>
      <w:r w:rsidRPr="00C13387">
        <w:rPr>
          <w:rFonts w:hint="eastAsia"/>
          <w:sz w:val="21"/>
          <w:szCs w:val="21"/>
          <w:lang w:val="es-ES_tradnl" w:eastAsia="zh-CN"/>
        </w:rPr>
        <w:t>的受害者为男童、女童、青少年和年龄在</w:t>
      </w:r>
      <w:r w:rsidRPr="00C13387">
        <w:rPr>
          <w:rFonts w:hint="eastAsia"/>
          <w:sz w:val="21"/>
          <w:szCs w:val="21"/>
          <w:lang w:val="es-ES_tradnl" w:eastAsia="zh-CN"/>
        </w:rPr>
        <w:t>12</w:t>
      </w:r>
      <w:r w:rsidRPr="00C13387">
        <w:rPr>
          <w:rFonts w:hint="eastAsia"/>
          <w:sz w:val="21"/>
          <w:szCs w:val="21"/>
          <w:lang w:val="es-ES_tradnl" w:eastAsia="zh-CN"/>
        </w:rPr>
        <w:t>岁至</w:t>
      </w:r>
      <w:r w:rsidRPr="00C13387">
        <w:rPr>
          <w:rFonts w:hint="eastAsia"/>
          <w:sz w:val="21"/>
          <w:szCs w:val="21"/>
          <w:lang w:val="es-ES_tradnl" w:eastAsia="zh-CN"/>
        </w:rPr>
        <w:t>22</w:t>
      </w:r>
      <w:r w:rsidRPr="00C13387">
        <w:rPr>
          <w:rFonts w:hint="eastAsia"/>
          <w:sz w:val="21"/>
          <w:szCs w:val="21"/>
          <w:lang w:val="es-ES_tradnl" w:eastAsia="zh-CN"/>
        </w:rPr>
        <w:t>岁之间的年轻妇女。</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sz w:val="21"/>
          <w:szCs w:val="21"/>
          <w:lang w:val="es-ES_tradnl" w:eastAsia="zh-CN"/>
        </w:rPr>
        <w:br w:type="page"/>
      </w:r>
      <w:r w:rsidRPr="00C13387">
        <w:rPr>
          <w:rFonts w:eastAsia="SimHei" w:hint="eastAsia"/>
          <w:sz w:val="21"/>
          <w:szCs w:val="21"/>
          <w:lang w:val="es-ES_tradnl" w:eastAsia="zh-CN"/>
        </w:rPr>
        <w:t>2008-2010</w:t>
      </w:r>
      <w:r w:rsidRPr="00C13387">
        <w:rPr>
          <w:rFonts w:eastAsia="SimHei" w:hint="eastAsia"/>
          <w:sz w:val="21"/>
          <w:szCs w:val="21"/>
          <w:lang w:val="es-ES_tradnl" w:eastAsia="zh-CN"/>
        </w:rPr>
        <w:t>年在全国范围内由</w:t>
      </w:r>
      <w:r w:rsidRPr="00C13387">
        <w:rPr>
          <w:rFonts w:eastAsia="SimHei" w:hint="eastAsia"/>
          <w:sz w:val="21"/>
          <w:szCs w:val="21"/>
          <w:lang w:val="es-ES" w:eastAsia="zh-CN"/>
        </w:rPr>
        <w:t>负责打击犯罪的特种部队</w:t>
      </w:r>
      <w:r w:rsidRPr="00C13387">
        <w:rPr>
          <w:rFonts w:eastAsia="SimHei" w:hint="eastAsia"/>
          <w:sz w:val="21"/>
          <w:szCs w:val="21"/>
          <w:lang w:val="es-ES_tradnl" w:eastAsia="zh-CN"/>
        </w:rPr>
        <w:t>经办的人口贩卖和偷运案件数量</w:t>
      </w:r>
      <w:r w:rsidRPr="00C13387">
        <w:rPr>
          <w:rFonts w:eastAsia="SimHei"/>
          <w:sz w:val="21"/>
          <w:szCs w:val="21"/>
          <w:lang w:val="es-ES_tradnl" w:eastAsia="zh-CN"/>
        </w:rPr>
        <w:t xml:space="preserve"> </w:t>
      </w:r>
    </w:p>
    <w:tbl>
      <w:tblPr>
        <w:tblW w:w="7090" w:type="dxa"/>
        <w:tblInd w:w="1276" w:type="dxa"/>
        <w:tblBorders>
          <w:top w:val="single" w:sz="4" w:space="0" w:color="auto"/>
        </w:tblBorders>
        <w:tblCellMar>
          <w:left w:w="0" w:type="dxa"/>
          <w:right w:w="0" w:type="dxa"/>
        </w:tblCellMar>
        <w:tblLook w:val="04A0"/>
      </w:tblPr>
      <w:tblGrid>
        <w:gridCol w:w="1505"/>
        <w:gridCol w:w="921"/>
        <w:gridCol w:w="921"/>
        <w:gridCol w:w="921"/>
        <w:gridCol w:w="921"/>
        <w:gridCol w:w="921"/>
        <w:gridCol w:w="980"/>
      </w:tblGrid>
      <w:tr w:rsidR="00281178" w:rsidRPr="00C13387" w:rsidTr="00281178">
        <w:trPr>
          <w:trHeight w:val="242"/>
          <w:tblHeader/>
        </w:trPr>
        <w:tc>
          <w:tcPr>
            <w:tcW w:w="1505"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18"/>
                <w:szCs w:val="18"/>
                <w:lang w:val="es-ES_tradnl" w:eastAsia="zh-CN"/>
              </w:rPr>
            </w:pPr>
            <w:r w:rsidRPr="00C13387">
              <w:rPr>
                <w:rFonts w:eastAsia="KaiTi_GB2312" w:hint="eastAsia"/>
                <w:sz w:val="18"/>
                <w:szCs w:val="18"/>
                <w:lang w:val="es-ES_tradnl" w:eastAsia="zh-CN"/>
              </w:rPr>
              <w:t>贩卖和偷运人口</w:t>
            </w:r>
          </w:p>
        </w:tc>
        <w:tc>
          <w:tcPr>
            <w:tcW w:w="921"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2008</w:t>
            </w:r>
            <w:r w:rsidRPr="00C13387">
              <w:rPr>
                <w:rFonts w:eastAsia="KaiTi_GB2312" w:hint="eastAsia"/>
                <w:sz w:val="18"/>
                <w:szCs w:val="18"/>
                <w:lang w:val="es-ES_tradnl" w:eastAsia="zh-CN"/>
              </w:rPr>
              <w:t>年</w:t>
            </w:r>
          </w:p>
        </w:tc>
        <w:tc>
          <w:tcPr>
            <w:tcW w:w="921"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2009</w:t>
            </w:r>
            <w:r w:rsidRPr="00C13387">
              <w:rPr>
                <w:rFonts w:eastAsia="KaiTi_GB2312" w:hint="eastAsia"/>
                <w:sz w:val="18"/>
                <w:szCs w:val="18"/>
                <w:lang w:val="es-ES_tradnl" w:eastAsia="zh-CN"/>
              </w:rPr>
              <w:t>年</w:t>
            </w:r>
          </w:p>
        </w:tc>
        <w:tc>
          <w:tcPr>
            <w:tcW w:w="921"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2010</w:t>
            </w:r>
            <w:r w:rsidRPr="00C13387">
              <w:rPr>
                <w:rFonts w:eastAsia="KaiTi_GB2312" w:hint="eastAsia"/>
                <w:sz w:val="18"/>
                <w:szCs w:val="18"/>
                <w:lang w:val="es-ES_tradnl" w:eastAsia="zh-CN"/>
              </w:rPr>
              <w:t>年</w:t>
            </w:r>
          </w:p>
        </w:tc>
        <w:tc>
          <w:tcPr>
            <w:tcW w:w="921"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2011</w:t>
            </w:r>
            <w:r w:rsidRPr="00C13387">
              <w:rPr>
                <w:rFonts w:eastAsia="KaiTi_GB2312" w:hint="eastAsia"/>
                <w:sz w:val="18"/>
                <w:szCs w:val="18"/>
                <w:lang w:val="es-ES_tradnl" w:eastAsia="zh-CN"/>
              </w:rPr>
              <w:t>年</w:t>
            </w:r>
          </w:p>
        </w:tc>
        <w:tc>
          <w:tcPr>
            <w:tcW w:w="921"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2012</w:t>
            </w:r>
            <w:r w:rsidRPr="00C13387">
              <w:rPr>
                <w:rFonts w:eastAsia="KaiTi_GB2312" w:hint="eastAsia"/>
                <w:sz w:val="18"/>
                <w:szCs w:val="18"/>
                <w:lang w:val="es-ES_tradnl" w:eastAsia="zh-CN"/>
              </w:rPr>
              <w:t>年</w:t>
            </w:r>
          </w:p>
        </w:tc>
        <w:tc>
          <w:tcPr>
            <w:tcW w:w="980"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eastAsia="zh-CN"/>
              </w:rPr>
              <w:t>合计</w:t>
            </w:r>
          </w:p>
        </w:tc>
      </w:tr>
      <w:tr w:rsidR="00281178" w:rsidRPr="00C13387" w:rsidTr="00281178">
        <w:trPr>
          <w:trHeight w:val="242"/>
        </w:trPr>
        <w:tc>
          <w:tcPr>
            <w:tcW w:w="1505"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贩卖人口</w:t>
            </w:r>
          </w:p>
        </w:tc>
        <w:tc>
          <w:tcPr>
            <w:tcW w:w="921"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220</w:t>
            </w:r>
          </w:p>
        </w:tc>
        <w:tc>
          <w:tcPr>
            <w:tcW w:w="921"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286</w:t>
            </w:r>
          </w:p>
        </w:tc>
        <w:tc>
          <w:tcPr>
            <w:tcW w:w="921"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256</w:t>
            </w:r>
          </w:p>
        </w:tc>
        <w:tc>
          <w:tcPr>
            <w:tcW w:w="921"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192</w:t>
            </w:r>
          </w:p>
        </w:tc>
        <w:tc>
          <w:tcPr>
            <w:tcW w:w="921"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369</w:t>
            </w:r>
          </w:p>
        </w:tc>
        <w:tc>
          <w:tcPr>
            <w:tcW w:w="980"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w:t>
            </w:r>
            <w:r w:rsidRPr="00C13387">
              <w:rPr>
                <w:rFonts w:hint="eastAsia"/>
                <w:sz w:val="18"/>
                <w:szCs w:val="18"/>
                <w:lang w:val="es-ES_tradnl" w:eastAsia="zh-CN"/>
              </w:rPr>
              <w:t xml:space="preserve"> </w:t>
            </w:r>
            <w:r w:rsidRPr="00C13387">
              <w:rPr>
                <w:sz w:val="18"/>
                <w:szCs w:val="18"/>
                <w:lang w:val="es-ES_tradnl"/>
              </w:rPr>
              <w:t>323</w:t>
            </w:r>
          </w:p>
        </w:tc>
      </w:tr>
      <w:tr w:rsidR="00281178" w:rsidRPr="00C13387" w:rsidTr="00281178">
        <w:trPr>
          <w:trHeight w:val="242"/>
        </w:trPr>
        <w:tc>
          <w:tcPr>
            <w:tcW w:w="1505"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pt-BR" w:eastAsia="zh-CN"/>
              </w:rPr>
            </w:pPr>
            <w:r w:rsidRPr="00C13387">
              <w:rPr>
                <w:rFonts w:hint="eastAsia"/>
                <w:sz w:val="18"/>
                <w:szCs w:val="18"/>
                <w:lang w:val="pt-BR" w:eastAsia="zh-CN"/>
              </w:rPr>
              <w:t>偷运移民</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15</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17</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26</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13</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30</w:t>
            </w:r>
          </w:p>
        </w:tc>
        <w:tc>
          <w:tcPr>
            <w:tcW w:w="98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101</w:t>
            </w:r>
          </w:p>
        </w:tc>
      </w:tr>
      <w:tr w:rsidR="00281178" w:rsidRPr="00C13387" w:rsidTr="00281178">
        <w:trPr>
          <w:trHeight w:val="242"/>
        </w:trPr>
        <w:tc>
          <w:tcPr>
            <w:tcW w:w="1505"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儿童色情和</w:t>
            </w:r>
            <w:r w:rsidRPr="00C13387">
              <w:rPr>
                <w:sz w:val="18"/>
                <w:szCs w:val="18"/>
                <w:lang w:val="es-ES_tradnl" w:eastAsia="zh-CN"/>
              </w:rPr>
              <w:br/>
            </w:r>
            <w:r w:rsidRPr="00C13387">
              <w:rPr>
                <w:rFonts w:hint="eastAsia"/>
                <w:sz w:val="18"/>
                <w:szCs w:val="18"/>
                <w:lang w:val="es-ES_tradnl" w:eastAsia="zh-CN"/>
              </w:rPr>
              <w:t>淫秽制品</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3</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15</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12</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12</w:t>
            </w:r>
          </w:p>
        </w:tc>
        <w:tc>
          <w:tcPr>
            <w:tcW w:w="98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48</w:t>
            </w:r>
          </w:p>
        </w:tc>
      </w:tr>
      <w:tr w:rsidR="00281178" w:rsidRPr="00C13387" w:rsidTr="00281178">
        <w:trPr>
          <w:trHeight w:val="242"/>
        </w:trPr>
        <w:tc>
          <w:tcPr>
            <w:tcW w:w="1505"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未成年人腐败</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8</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16</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16</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28</w:t>
            </w:r>
          </w:p>
        </w:tc>
        <w:tc>
          <w:tcPr>
            <w:tcW w:w="98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74</w:t>
            </w:r>
          </w:p>
        </w:tc>
      </w:tr>
      <w:tr w:rsidR="00281178" w:rsidRPr="00C13387" w:rsidTr="00281178">
        <w:trPr>
          <w:trHeight w:val="242"/>
        </w:trPr>
        <w:tc>
          <w:tcPr>
            <w:tcW w:w="1505"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老年人腐败</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3</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5</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w:t>
            </w:r>
          </w:p>
        </w:tc>
        <w:tc>
          <w:tcPr>
            <w:tcW w:w="98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12</w:t>
            </w:r>
          </w:p>
        </w:tc>
      </w:tr>
      <w:tr w:rsidR="00281178" w:rsidRPr="00C13387" w:rsidTr="00281178">
        <w:trPr>
          <w:trHeight w:val="242"/>
        </w:trPr>
        <w:tc>
          <w:tcPr>
            <w:tcW w:w="1505"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淫媒</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15</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25</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23</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27</w:t>
            </w:r>
          </w:p>
        </w:tc>
        <w:tc>
          <w:tcPr>
            <w:tcW w:w="98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91</w:t>
            </w:r>
          </w:p>
        </w:tc>
      </w:tr>
      <w:tr w:rsidR="00281178" w:rsidRPr="00C13387" w:rsidTr="00281178">
        <w:trPr>
          <w:trHeight w:val="242"/>
        </w:trPr>
        <w:tc>
          <w:tcPr>
            <w:tcW w:w="1505"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淫秽出版物和</w:t>
            </w:r>
            <w:r w:rsidRPr="00C13387">
              <w:rPr>
                <w:sz w:val="18"/>
                <w:szCs w:val="18"/>
                <w:lang w:val="es-ES_tradnl" w:eastAsia="zh-CN"/>
              </w:rPr>
              <w:br/>
            </w:r>
            <w:r w:rsidRPr="00C13387">
              <w:rPr>
                <w:rFonts w:hint="eastAsia"/>
                <w:sz w:val="18"/>
                <w:szCs w:val="18"/>
                <w:lang w:val="es-ES_tradnl" w:eastAsia="zh-CN"/>
              </w:rPr>
              <w:t>淫秽产品</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3</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9</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5</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w:t>
            </w:r>
          </w:p>
        </w:tc>
        <w:tc>
          <w:tcPr>
            <w:tcW w:w="98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21</w:t>
            </w:r>
          </w:p>
        </w:tc>
      </w:tr>
      <w:tr w:rsidR="00281178" w:rsidRPr="00C13387" w:rsidTr="00281178">
        <w:trPr>
          <w:trHeight w:val="242"/>
        </w:trPr>
        <w:tc>
          <w:tcPr>
            <w:tcW w:w="1505"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其他</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w:t>
            </w:r>
          </w:p>
        </w:tc>
        <w:tc>
          <w:tcPr>
            <w:tcW w:w="921"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4</w:t>
            </w:r>
          </w:p>
        </w:tc>
        <w:tc>
          <w:tcPr>
            <w:tcW w:w="98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9</w:t>
            </w:r>
          </w:p>
        </w:tc>
      </w:tr>
      <w:tr w:rsidR="00281178" w:rsidRPr="00C13387" w:rsidTr="00281178">
        <w:trPr>
          <w:trHeight w:val="242"/>
        </w:trPr>
        <w:tc>
          <w:tcPr>
            <w:tcW w:w="1505"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sz w:val="18"/>
                <w:szCs w:val="18"/>
                <w:lang w:val="es-ES_tradnl" w:eastAsia="zh-CN"/>
              </w:rPr>
            </w:pPr>
            <w:r w:rsidRPr="00C13387">
              <w:rPr>
                <w:rFonts w:hint="eastAsia"/>
                <w:sz w:val="18"/>
                <w:szCs w:val="18"/>
                <w:lang w:val="es-ES_tradnl" w:eastAsia="zh-CN"/>
              </w:rPr>
              <w:t>合计</w:t>
            </w:r>
            <w:r w:rsidRPr="00C13387">
              <w:rPr>
                <w:sz w:val="18"/>
                <w:szCs w:val="18"/>
                <w:lang w:val="es-ES_tradnl" w:eastAsia="zh-CN"/>
              </w:rPr>
              <w:t xml:space="preserve"> </w:t>
            </w:r>
          </w:p>
        </w:tc>
        <w:tc>
          <w:tcPr>
            <w:tcW w:w="921"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265</w:t>
            </w:r>
          </w:p>
        </w:tc>
        <w:tc>
          <w:tcPr>
            <w:tcW w:w="921"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348</w:t>
            </w:r>
          </w:p>
        </w:tc>
        <w:tc>
          <w:tcPr>
            <w:tcW w:w="921"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335</w:t>
            </w:r>
          </w:p>
        </w:tc>
        <w:tc>
          <w:tcPr>
            <w:tcW w:w="921"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268</w:t>
            </w:r>
          </w:p>
        </w:tc>
        <w:tc>
          <w:tcPr>
            <w:tcW w:w="921"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473</w:t>
            </w:r>
          </w:p>
        </w:tc>
        <w:tc>
          <w:tcPr>
            <w:tcW w:w="980"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w:t>
            </w:r>
            <w:r w:rsidRPr="00C13387">
              <w:rPr>
                <w:rFonts w:hint="eastAsia"/>
                <w:sz w:val="18"/>
                <w:szCs w:val="18"/>
                <w:lang w:val="es-ES_tradnl" w:eastAsia="zh-CN"/>
              </w:rPr>
              <w:t xml:space="preserve"> </w:t>
            </w:r>
            <w:r w:rsidRPr="00C13387">
              <w:rPr>
                <w:sz w:val="18"/>
                <w:szCs w:val="18"/>
                <w:lang w:val="es-ES_tradnl"/>
              </w:rPr>
              <w:t>689</w:t>
            </w:r>
          </w:p>
        </w:tc>
      </w:tr>
    </w:tbl>
    <w:p w:rsidR="00281178" w:rsidRPr="00C13387" w:rsidRDefault="00281178" w:rsidP="00281178">
      <w:pPr>
        <w:pStyle w:val="SingleTxtG"/>
        <w:spacing w:before="120" w:line="320" w:lineRule="exact"/>
        <w:ind w:left="1264" w:right="1264"/>
        <w:rPr>
          <w:sz w:val="21"/>
          <w:szCs w:val="21"/>
          <w:lang w:val="es-ES_tradnl" w:eastAsia="zh-CN"/>
        </w:rPr>
      </w:pPr>
      <w:r w:rsidRPr="00C13387">
        <w:rPr>
          <w:sz w:val="21"/>
          <w:szCs w:val="21"/>
          <w:lang w:val="es-ES_tradnl" w:eastAsia="zh-CN"/>
        </w:rPr>
        <w:t>157.</w:t>
      </w:r>
      <w:r w:rsidRPr="00C13387">
        <w:rPr>
          <w:sz w:val="21"/>
          <w:szCs w:val="21"/>
          <w:lang w:val="es-ES_tradnl" w:eastAsia="zh-CN"/>
        </w:rPr>
        <w:tab/>
      </w:r>
      <w:r w:rsidRPr="00C13387">
        <w:rPr>
          <w:rFonts w:hint="eastAsia"/>
          <w:sz w:val="21"/>
          <w:szCs w:val="21"/>
          <w:lang w:val="es-ES_tradnl" w:eastAsia="zh-CN"/>
        </w:rPr>
        <w:t>虽然</w:t>
      </w:r>
      <w:r w:rsidRPr="00C13387">
        <w:rPr>
          <w:rFonts w:hint="eastAsia"/>
          <w:sz w:val="21"/>
          <w:szCs w:val="21"/>
          <w:lang w:val="es-ES" w:eastAsia="zh-CN"/>
        </w:rPr>
        <w:t>负责打击犯罪的特种部队</w:t>
      </w:r>
      <w:r w:rsidRPr="00281178">
        <w:rPr>
          <w:rStyle w:val="FootnoteReference"/>
          <w:sz w:val="21"/>
          <w:szCs w:val="21"/>
        </w:rPr>
        <w:footnoteReference w:id="35"/>
      </w:r>
      <w:r w:rsidRPr="00C13387">
        <w:rPr>
          <w:rFonts w:hint="eastAsia"/>
          <w:sz w:val="21"/>
          <w:szCs w:val="21"/>
          <w:lang w:val="es-ES" w:eastAsia="zh-CN"/>
        </w:rPr>
        <w:t>下辖的儿童事务署设在全国各地的办事处进行了失踪人口报案登记，但是只针对大城市</w:t>
      </w:r>
      <w:r w:rsidR="009374D5">
        <w:rPr>
          <w:rFonts w:hint="eastAsia"/>
          <w:sz w:val="21"/>
          <w:szCs w:val="21"/>
          <w:lang w:val="es-ES" w:eastAsia="zh-CN"/>
        </w:rPr>
        <w:t>(</w:t>
      </w:r>
      <w:r w:rsidRPr="00C13387">
        <w:rPr>
          <w:rFonts w:hint="eastAsia"/>
          <w:sz w:val="21"/>
          <w:szCs w:val="21"/>
          <w:lang w:val="es-ES" w:eastAsia="zh-CN"/>
        </w:rPr>
        <w:t>拉巴斯、埃尔阿尔托、科恰班巴和圣克鲁斯</w:t>
      </w:r>
      <w:r w:rsidR="009374D5">
        <w:rPr>
          <w:rFonts w:hint="eastAsia"/>
          <w:sz w:val="21"/>
          <w:szCs w:val="21"/>
          <w:lang w:val="es-ES" w:eastAsia="zh-CN"/>
        </w:rPr>
        <w:t>)</w:t>
      </w:r>
      <w:r w:rsidRPr="00C13387">
        <w:rPr>
          <w:rFonts w:hint="eastAsia"/>
          <w:sz w:val="21"/>
          <w:szCs w:val="21"/>
          <w:lang w:val="es-ES" w:eastAsia="zh-CN"/>
        </w:rPr>
        <w:t>生成了关于此类犯罪的统计数据，因为这些城市设有人口贩卖与偷运事务股，其中埃尔阿尔托市接到的报案数量最多。</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158.</w:t>
      </w:r>
      <w:r w:rsidRPr="00C13387">
        <w:rPr>
          <w:sz w:val="21"/>
          <w:szCs w:val="21"/>
          <w:lang w:val="es-ES_tradnl" w:eastAsia="zh-CN"/>
        </w:rPr>
        <w:tab/>
      </w:r>
      <w:r w:rsidRPr="00C13387">
        <w:rPr>
          <w:rFonts w:hint="eastAsia"/>
          <w:sz w:val="21"/>
          <w:szCs w:val="21"/>
          <w:lang w:val="es-ES_tradnl" w:eastAsia="zh-CN"/>
        </w:rPr>
        <w:t>众议院的人权委员会已经起草并审议了一部名为《全面打击贩运人口法》的法律，其前身为该委员会的一份技术报告，委员会当前已经将之提交给多民族立法大会进行讨论和审批。</w:t>
      </w:r>
      <w:smartTag w:uri="urn:schemas-microsoft-com:office:smarttags" w:element="chsdate">
        <w:smartTagPr>
          <w:attr w:name="IsROCDate" w:val="False"/>
          <w:attr w:name="IsLunarDate" w:val="False"/>
          <w:attr w:name="Day" w:val="31"/>
          <w:attr w:name="Month" w:val="7"/>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7</w:t>
        </w:r>
        <w:r w:rsidRPr="00C13387">
          <w:rPr>
            <w:rFonts w:hint="eastAsia"/>
            <w:sz w:val="21"/>
            <w:szCs w:val="21"/>
            <w:lang w:val="es-ES_tradnl" w:eastAsia="zh-CN"/>
          </w:rPr>
          <w:t>月</w:t>
        </w:r>
        <w:r w:rsidRPr="00C13387">
          <w:rPr>
            <w:rFonts w:hint="eastAsia"/>
            <w:sz w:val="21"/>
            <w:szCs w:val="21"/>
            <w:lang w:val="es-ES_tradnl" w:eastAsia="zh-CN"/>
          </w:rPr>
          <w:t>31</w:t>
        </w:r>
        <w:r w:rsidRPr="00C13387">
          <w:rPr>
            <w:rFonts w:hint="eastAsia"/>
            <w:sz w:val="21"/>
            <w:szCs w:val="21"/>
            <w:lang w:val="es-ES_tradnl" w:eastAsia="zh-CN"/>
          </w:rPr>
          <w:t>日</w:t>
        </w:r>
      </w:smartTag>
      <w:r w:rsidRPr="00C13387">
        <w:rPr>
          <w:rFonts w:hint="eastAsia"/>
          <w:sz w:val="21"/>
          <w:szCs w:val="21"/>
          <w:lang w:val="es-ES_tradnl" w:eastAsia="zh-CN"/>
        </w:rPr>
        <w:t>该法颁布出台。其目的就是通过预防、保护并对此类犯罪进行调查起诉的综合性行动，保障可能遭到贩卖和偷运者的人权。</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159.</w:t>
      </w:r>
      <w:r w:rsidRPr="00C13387">
        <w:rPr>
          <w:sz w:val="21"/>
          <w:szCs w:val="21"/>
          <w:lang w:val="es-ES_tradnl" w:eastAsia="zh-CN"/>
        </w:rPr>
        <w:tab/>
      </w:r>
      <w:r w:rsidRPr="00C13387">
        <w:rPr>
          <w:rFonts w:hint="eastAsia"/>
          <w:sz w:val="21"/>
          <w:szCs w:val="21"/>
          <w:lang w:val="es-ES_tradnl" w:eastAsia="zh-CN"/>
        </w:rPr>
        <w:t>同样，</w:t>
      </w:r>
      <w:r w:rsidRPr="00C13387">
        <w:rPr>
          <w:rFonts w:eastAsia="KaiTi_GB2312" w:hint="eastAsia"/>
          <w:sz w:val="21"/>
          <w:szCs w:val="21"/>
          <w:lang w:val="es-ES_tradnl" w:eastAsia="zh-CN"/>
        </w:rPr>
        <w:t>国家打击贩卖人口和偷运移民理事会</w:t>
      </w:r>
      <w:r w:rsidRPr="00C13387">
        <w:rPr>
          <w:rFonts w:hint="eastAsia"/>
          <w:sz w:val="21"/>
          <w:szCs w:val="21"/>
          <w:lang w:val="es-ES_tradnl" w:eastAsia="zh-CN"/>
        </w:rPr>
        <w:t>在司法部的领导下开展工作，遵照新的《</w:t>
      </w:r>
      <w:r w:rsidRPr="00C13387">
        <w:rPr>
          <w:rFonts w:hint="eastAsia"/>
          <w:bCs/>
          <w:sz w:val="21"/>
          <w:szCs w:val="21"/>
          <w:lang w:val="es-ES_tradnl" w:eastAsia="zh-CN"/>
        </w:rPr>
        <w:t>自治和分权治理法</w:t>
      </w:r>
      <w:r w:rsidRPr="00C13387">
        <w:rPr>
          <w:rFonts w:hint="eastAsia"/>
          <w:sz w:val="21"/>
          <w:szCs w:val="21"/>
          <w:lang w:val="es-ES_tradnl" w:eastAsia="zh-CN"/>
        </w:rPr>
        <w:t>》，推动成立区域和省一级的理事会，目的就是在打击这一社会问题上加强协调和效率。此外，机会平等副部级办公室制定了一项打击人口贩运战略，当前正在对该战略进行宣传。</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160.</w:t>
      </w:r>
      <w:r w:rsidRPr="00C13387">
        <w:rPr>
          <w:sz w:val="21"/>
          <w:szCs w:val="21"/>
          <w:lang w:val="es-ES_tradnl" w:eastAsia="zh-CN"/>
        </w:rPr>
        <w:tab/>
      </w:r>
      <w:r w:rsidRPr="00C13387">
        <w:rPr>
          <w:rFonts w:hint="eastAsia"/>
          <w:sz w:val="21"/>
          <w:szCs w:val="21"/>
          <w:lang w:val="es-ES_tradnl" w:eastAsia="zh-CN"/>
        </w:rPr>
        <w:t>多民族玻利维亚国大幅提高了警方和司法部门在打击贩卖人口和偷运移民方面的工作力度。</w:t>
      </w:r>
      <w:r w:rsidRPr="00C13387">
        <w:rPr>
          <w:rFonts w:hint="eastAsia"/>
          <w:sz w:val="21"/>
          <w:szCs w:val="21"/>
          <w:lang w:val="es-ES_tradnl" w:eastAsia="zh-CN"/>
        </w:rPr>
        <w:t>2007</w:t>
      </w:r>
      <w:r w:rsidRPr="00C13387">
        <w:rPr>
          <w:rFonts w:hint="eastAsia"/>
          <w:sz w:val="21"/>
          <w:szCs w:val="21"/>
          <w:lang w:val="es-ES_tradnl" w:eastAsia="zh-CN"/>
        </w:rPr>
        <w:t>年，玻利维亚警方开展了</w:t>
      </w:r>
      <w:r w:rsidRPr="00C13387">
        <w:rPr>
          <w:rFonts w:hint="eastAsia"/>
          <w:sz w:val="21"/>
          <w:szCs w:val="21"/>
          <w:lang w:val="es-ES_tradnl" w:eastAsia="zh-CN"/>
        </w:rPr>
        <w:t>118</w:t>
      </w:r>
      <w:r w:rsidRPr="00C13387">
        <w:rPr>
          <w:rFonts w:hint="eastAsia"/>
          <w:sz w:val="21"/>
          <w:szCs w:val="21"/>
          <w:lang w:val="es-ES_tradnl" w:eastAsia="zh-CN"/>
        </w:rPr>
        <w:t>次关于贩卖和偷运人口的调查，这与</w:t>
      </w:r>
      <w:r w:rsidRPr="00C13387">
        <w:rPr>
          <w:rFonts w:hint="eastAsia"/>
          <w:sz w:val="21"/>
          <w:szCs w:val="21"/>
          <w:lang w:val="es-ES_tradnl" w:eastAsia="zh-CN"/>
        </w:rPr>
        <w:t>2006</w:t>
      </w:r>
      <w:r w:rsidRPr="00C13387">
        <w:rPr>
          <w:rFonts w:hint="eastAsia"/>
          <w:sz w:val="21"/>
          <w:szCs w:val="21"/>
          <w:lang w:val="es-ES_tradnl" w:eastAsia="zh-CN"/>
        </w:rPr>
        <w:t>年的情况相比有了显著增加。警务人员和专门打击贩卖和偷运人口的检察官向法院提起了七例关于贩卖和偷运人口罪的指控，其中五例已经定罪判刑，对犯有贩卖和偷运人口罪者处以三至七年监禁徒刑；现在的第</w:t>
      </w:r>
      <w:r w:rsidRPr="00C13387">
        <w:rPr>
          <w:rFonts w:hint="eastAsia"/>
          <w:sz w:val="21"/>
          <w:szCs w:val="21"/>
          <w:lang w:val="es-ES_tradnl" w:eastAsia="zh-CN"/>
        </w:rPr>
        <w:t>263</w:t>
      </w:r>
      <w:r w:rsidRPr="00C13387">
        <w:rPr>
          <w:rFonts w:hint="eastAsia"/>
          <w:sz w:val="21"/>
          <w:szCs w:val="21"/>
          <w:lang w:val="es-ES_tradnl" w:eastAsia="zh-CN"/>
        </w:rPr>
        <w:t>号法加大了对此类犯罪的惩治力度。圣克鲁斯检察长办公室成立了一个专门负责救助受害者的综合性部门，其人员构成包括警方调查人员、检察官、医务人员和心理学家，目的就是对贩运人口罪以及性虐待罪展开调查，并为受害者提供直接救助。</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161.</w:t>
      </w:r>
      <w:r w:rsidRPr="00C13387">
        <w:rPr>
          <w:sz w:val="21"/>
          <w:szCs w:val="21"/>
          <w:lang w:val="es-ES_tradnl" w:eastAsia="zh-CN"/>
        </w:rPr>
        <w:tab/>
      </w:r>
      <w:r w:rsidRPr="00C13387">
        <w:rPr>
          <w:rFonts w:hint="eastAsia"/>
          <w:sz w:val="21"/>
          <w:szCs w:val="21"/>
          <w:lang w:val="es-ES_tradnl" w:eastAsia="zh-CN"/>
        </w:rPr>
        <w:t>玻利维亚警方通过打击贩运人口事务处，积极主动地采用了在妓院和其他场所进行监控等相关技术，在</w:t>
      </w:r>
      <w:r w:rsidRPr="00C13387">
        <w:rPr>
          <w:rFonts w:hint="eastAsia"/>
          <w:sz w:val="21"/>
          <w:szCs w:val="21"/>
          <w:lang w:val="es-ES_tradnl" w:eastAsia="zh-CN"/>
        </w:rPr>
        <w:t>2010</w:t>
      </w:r>
      <w:r w:rsidRPr="00C13387">
        <w:rPr>
          <w:rFonts w:hint="eastAsia"/>
          <w:sz w:val="21"/>
          <w:szCs w:val="21"/>
          <w:lang w:val="es-ES_tradnl" w:eastAsia="zh-CN"/>
        </w:rPr>
        <w:t>年共计拯救了</w:t>
      </w:r>
      <w:r w:rsidRPr="00C13387">
        <w:rPr>
          <w:rFonts w:hint="eastAsia"/>
          <w:sz w:val="21"/>
          <w:szCs w:val="21"/>
          <w:lang w:val="es-ES_tradnl" w:eastAsia="zh-CN"/>
        </w:rPr>
        <w:t>129</w:t>
      </w:r>
      <w:r w:rsidRPr="00C13387">
        <w:rPr>
          <w:rFonts w:hint="eastAsia"/>
          <w:sz w:val="21"/>
          <w:szCs w:val="21"/>
          <w:lang w:val="es-ES_tradnl" w:eastAsia="zh-CN"/>
        </w:rPr>
        <w:t>名遭受卖淫剥削的未成年少女。</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162.</w:t>
      </w:r>
      <w:r w:rsidRPr="00C13387">
        <w:rPr>
          <w:sz w:val="21"/>
          <w:szCs w:val="21"/>
          <w:lang w:val="es-ES_tradnl" w:eastAsia="zh-CN"/>
        </w:rPr>
        <w:tab/>
      </w:r>
      <w:r w:rsidRPr="00C13387">
        <w:rPr>
          <w:rFonts w:hint="eastAsia"/>
          <w:sz w:val="21"/>
          <w:szCs w:val="21"/>
          <w:lang w:val="es-ES_tradnl" w:eastAsia="zh-CN"/>
        </w:rPr>
        <w:t>玻利维亚政府增加了资金投入并加强了与市政当局和非政府组织的合作，以保护贩运人口活动的受害者。自</w:t>
      </w:r>
      <w:r w:rsidRPr="00C13387">
        <w:rPr>
          <w:rFonts w:hint="eastAsia"/>
          <w:sz w:val="21"/>
          <w:szCs w:val="21"/>
          <w:lang w:val="es-ES_tradnl" w:eastAsia="zh-CN"/>
        </w:rPr>
        <w:t>2007</w:t>
      </w:r>
      <w:r w:rsidRPr="00C13387">
        <w:rPr>
          <w:rFonts w:hint="eastAsia"/>
          <w:sz w:val="21"/>
          <w:szCs w:val="21"/>
          <w:lang w:val="es-ES_tradnl" w:eastAsia="zh-CN"/>
        </w:rPr>
        <w:t>年开始，圣克鲁斯检察官办公室开办了一个临时性庇护所，最高可收容</w:t>
      </w:r>
      <w:r w:rsidRPr="00C13387">
        <w:rPr>
          <w:rFonts w:hint="eastAsia"/>
          <w:sz w:val="21"/>
          <w:szCs w:val="21"/>
          <w:lang w:val="es-ES_tradnl" w:eastAsia="zh-CN"/>
        </w:rPr>
        <w:t>120</w:t>
      </w:r>
      <w:r w:rsidRPr="00C13387">
        <w:rPr>
          <w:rFonts w:hint="eastAsia"/>
          <w:sz w:val="21"/>
          <w:szCs w:val="21"/>
          <w:lang w:val="es-ES_tradnl" w:eastAsia="zh-CN"/>
        </w:rPr>
        <w:t>名人口贩卖和偷运活动的受害者。拉巴斯省政府也设立了一家庇护所，最高可收容</w:t>
      </w:r>
      <w:r w:rsidRPr="00C13387">
        <w:rPr>
          <w:rFonts w:hint="eastAsia"/>
          <w:sz w:val="21"/>
          <w:szCs w:val="21"/>
          <w:lang w:val="es-ES_tradnl" w:eastAsia="zh-CN"/>
        </w:rPr>
        <w:t>40</w:t>
      </w:r>
      <w:r w:rsidRPr="00C13387">
        <w:rPr>
          <w:rFonts w:hint="eastAsia"/>
          <w:sz w:val="21"/>
          <w:szCs w:val="21"/>
          <w:lang w:val="es-ES_tradnl" w:eastAsia="zh-CN"/>
        </w:rPr>
        <w:t>名商业性剥削受害者，拉巴斯市政府设立了一家紧急避难所，为被贩卖和偷运的受害者提供帮助，此外也为其他家庭暴力和性暴力受害者提供服务。</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163.</w:t>
      </w:r>
      <w:r w:rsidRPr="00C13387">
        <w:rPr>
          <w:sz w:val="21"/>
          <w:szCs w:val="21"/>
          <w:lang w:val="es-ES_tradnl" w:eastAsia="zh-CN"/>
        </w:rPr>
        <w:tab/>
      </w:r>
      <w:r w:rsidRPr="00C13387">
        <w:rPr>
          <w:rFonts w:hint="eastAsia"/>
          <w:sz w:val="21"/>
          <w:szCs w:val="21"/>
          <w:lang w:val="es-ES_tradnl" w:eastAsia="zh-CN"/>
        </w:rPr>
        <w:t>《</w:t>
      </w:r>
      <w:r w:rsidRPr="00C13387">
        <w:rPr>
          <w:rFonts w:hint="eastAsia"/>
          <w:sz w:val="21"/>
          <w:szCs w:val="21"/>
          <w:lang w:val="es-ES_tradnl" w:eastAsia="zh-CN"/>
        </w:rPr>
        <w:t>2012</w:t>
      </w:r>
      <w:r w:rsidRPr="00C13387">
        <w:rPr>
          <w:rFonts w:hint="eastAsia"/>
          <w:sz w:val="21"/>
          <w:szCs w:val="21"/>
          <w:lang w:val="es-ES_tradnl" w:eastAsia="zh-CN"/>
        </w:rPr>
        <w:t>年权利监察员报告》显示，根据玻利维亚警方和人口贩卖和偷运问题观察站提供的数据，在</w:t>
      </w:r>
      <w:r w:rsidRPr="00C13387">
        <w:rPr>
          <w:rFonts w:hint="eastAsia"/>
          <w:sz w:val="21"/>
          <w:szCs w:val="21"/>
          <w:lang w:val="es-ES_tradnl" w:eastAsia="zh-CN"/>
        </w:rPr>
        <w:t>2007</w:t>
      </w:r>
      <w:r w:rsidRPr="00C13387">
        <w:rPr>
          <w:rFonts w:hint="eastAsia"/>
          <w:sz w:val="21"/>
          <w:szCs w:val="21"/>
          <w:lang w:val="es-ES_tradnl" w:eastAsia="zh-CN"/>
        </w:rPr>
        <w:t>年至</w:t>
      </w:r>
      <w:r w:rsidRPr="00C13387">
        <w:rPr>
          <w:rFonts w:hint="eastAsia"/>
          <w:sz w:val="21"/>
          <w:szCs w:val="21"/>
          <w:lang w:val="es-ES_tradnl" w:eastAsia="zh-CN"/>
        </w:rPr>
        <w:t>2012</w:t>
      </w:r>
      <w:r w:rsidRPr="00C13387">
        <w:rPr>
          <w:rFonts w:hint="eastAsia"/>
          <w:sz w:val="21"/>
          <w:szCs w:val="21"/>
          <w:lang w:val="es-ES_tradnl" w:eastAsia="zh-CN"/>
        </w:rPr>
        <w:t>年期间贩卖和偷运人口案件的登记数量超过了</w:t>
      </w:r>
      <w:r w:rsidRPr="00C13387">
        <w:rPr>
          <w:rFonts w:hint="eastAsia"/>
          <w:sz w:val="21"/>
          <w:szCs w:val="21"/>
          <w:lang w:val="es-ES_tradnl" w:eastAsia="zh-CN"/>
        </w:rPr>
        <w:t>1 500</w:t>
      </w:r>
      <w:r w:rsidRPr="00C13387">
        <w:rPr>
          <w:rFonts w:hint="eastAsia"/>
          <w:sz w:val="21"/>
          <w:szCs w:val="21"/>
          <w:lang w:val="es-ES_tradnl" w:eastAsia="zh-CN"/>
        </w:rPr>
        <w:t>例，其中拉巴斯、科恰班巴和圣克鲁斯这几个省份的指数较高。据玻利维亚国家总检察长办公室的贩卖和偷运人口问题协调员称，检察机关正在调查</w:t>
      </w:r>
      <w:r w:rsidRPr="00C13387">
        <w:rPr>
          <w:rFonts w:hint="eastAsia"/>
          <w:sz w:val="21"/>
          <w:szCs w:val="21"/>
          <w:lang w:val="es-ES_tradnl" w:eastAsia="zh-CN"/>
        </w:rPr>
        <w:t>116</w:t>
      </w:r>
      <w:r w:rsidRPr="00C13387">
        <w:rPr>
          <w:rFonts w:hint="eastAsia"/>
          <w:sz w:val="21"/>
          <w:szCs w:val="21"/>
          <w:lang w:val="es-ES_tradnl" w:eastAsia="zh-CN"/>
        </w:rPr>
        <w:t>例此类犯罪，这些案件大多集中在拉巴斯市、圣克鲁斯市和埃尔阿尔托市。玻利维亚警方的打击贩运人口事务处表示，</w:t>
      </w:r>
      <w:r w:rsidRPr="00C13387">
        <w:rPr>
          <w:rFonts w:hint="eastAsia"/>
          <w:sz w:val="21"/>
          <w:szCs w:val="21"/>
          <w:lang w:val="es-ES_tradnl" w:eastAsia="zh-CN"/>
        </w:rPr>
        <w:t>2012</w:t>
      </w:r>
      <w:r w:rsidRPr="00C13387">
        <w:rPr>
          <w:rFonts w:hint="eastAsia"/>
          <w:sz w:val="21"/>
          <w:szCs w:val="21"/>
          <w:lang w:val="es-ES_tradnl" w:eastAsia="zh-CN"/>
        </w:rPr>
        <w:t>年该机构接报</w:t>
      </w:r>
      <w:r w:rsidRPr="00C13387">
        <w:rPr>
          <w:rFonts w:hint="eastAsia"/>
          <w:sz w:val="21"/>
          <w:szCs w:val="21"/>
          <w:lang w:val="es-ES_tradnl" w:eastAsia="zh-CN"/>
        </w:rPr>
        <w:t>1 298</w:t>
      </w:r>
      <w:r w:rsidRPr="00C13387">
        <w:rPr>
          <w:rFonts w:hint="eastAsia"/>
          <w:sz w:val="21"/>
          <w:szCs w:val="21"/>
          <w:lang w:val="es-ES_tradnl" w:eastAsia="zh-CN"/>
        </w:rPr>
        <w:t>人失踪，其中仅找到</w:t>
      </w:r>
      <w:r w:rsidRPr="00C13387">
        <w:rPr>
          <w:rFonts w:hint="eastAsia"/>
          <w:sz w:val="21"/>
          <w:szCs w:val="21"/>
          <w:lang w:val="es-ES_tradnl" w:eastAsia="zh-CN"/>
        </w:rPr>
        <w:t>458</w:t>
      </w:r>
      <w:r w:rsidRPr="00C13387">
        <w:rPr>
          <w:rFonts w:hint="eastAsia"/>
          <w:sz w:val="21"/>
          <w:szCs w:val="21"/>
          <w:lang w:val="es-ES_tradnl" w:eastAsia="zh-CN"/>
        </w:rPr>
        <w:t>人的下落，拉巴斯省是案件发生率最高的省份，紧随其后的是科恰班巴省和圣克鲁斯省。为预防、处理和保护儿童和青少年免受贩卖和偷运，已经在边境地区设立了</w:t>
      </w:r>
      <w:r w:rsidRPr="00C13387">
        <w:rPr>
          <w:rFonts w:hint="eastAsia"/>
          <w:sz w:val="21"/>
          <w:szCs w:val="21"/>
          <w:lang w:val="es-ES_tradnl" w:eastAsia="zh-CN"/>
        </w:rPr>
        <w:t>12</w:t>
      </w:r>
      <w:r w:rsidRPr="00C13387">
        <w:rPr>
          <w:rFonts w:hint="eastAsia"/>
          <w:sz w:val="21"/>
          <w:szCs w:val="21"/>
          <w:lang w:val="es-ES_tradnl" w:eastAsia="zh-CN"/>
        </w:rPr>
        <w:t>个网点，并设立了</w:t>
      </w:r>
      <w:r w:rsidRPr="00C13387">
        <w:rPr>
          <w:rFonts w:hint="eastAsia"/>
          <w:sz w:val="21"/>
          <w:szCs w:val="21"/>
          <w:lang w:val="es-ES_tradnl" w:eastAsia="zh-CN"/>
        </w:rPr>
        <w:t>4</w:t>
      </w:r>
      <w:r w:rsidRPr="00C13387">
        <w:rPr>
          <w:rFonts w:hint="eastAsia"/>
          <w:sz w:val="21"/>
          <w:szCs w:val="21"/>
          <w:lang w:val="es-ES_tradnl" w:eastAsia="zh-CN"/>
        </w:rPr>
        <w:t>个省一级的办事点，目的就是开展联合行动，其中包括：在出入境办事处严格监控，出台关于未成年人出行的法定要求。通过努力使边境城市在其《年度工作计划》中留出了专项预算用于开展预防工作。由总检察长下发了行政决议，指示检察官立即重视起贩卖和偷运未成年人以及对未成年人的性暴力方面的工作。</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164.</w:t>
      </w:r>
      <w:r w:rsidRPr="00C13387">
        <w:rPr>
          <w:sz w:val="21"/>
          <w:szCs w:val="21"/>
          <w:lang w:val="es-ES_tradnl" w:eastAsia="zh-CN"/>
        </w:rPr>
        <w:tab/>
      </w:r>
      <w:r w:rsidRPr="00C13387">
        <w:rPr>
          <w:rFonts w:hint="eastAsia"/>
          <w:sz w:val="21"/>
          <w:szCs w:val="21"/>
          <w:lang w:val="es-ES_tradnl" w:eastAsia="zh-CN"/>
        </w:rPr>
        <w:t>贩运人口政策的关键在于预防、保护和调查起诉。在这一框架内，该政策的国家主管机关正开展努力，鼓励受害者配合针对被控犯有贩卖和偷运人口罪者的调查和起诉工作，尽管国家通常会向遭受贩卖和偷运的受害者提供适当的法律保护，但一些被拐卖的受害者，由于被拐卖而犯下的非法行为而被监禁或判刑。有关部门正在努力制定有效程序，以认定被拐卖受害者的身份，将其中被拘禁剥夺自由者、卖淫妇女、移民劳工和童工列为权利最易遭受侵害的群体。</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165.</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2008</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年期间，国家一直坚持努力预防人口贩运并提高民众对此的认识，举办了</w:t>
      </w:r>
      <w:r w:rsidRPr="00C13387">
        <w:rPr>
          <w:rFonts w:hint="eastAsia"/>
          <w:sz w:val="21"/>
          <w:szCs w:val="21"/>
          <w:lang w:val="es-ES_tradnl" w:eastAsia="zh-CN"/>
        </w:rPr>
        <w:t>75</w:t>
      </w:r>
      <w:r w:rsidRPr="00C13387">
        <w:rPr>
          <w:rFonts w:hint="eastAsia"/>
          <w:sz w:val="21"/>
          <w:szCs w:val="21"/>
          <w:lang w:val="es-ES_tradnl" w:eastAsia="zh-CN"/>
        </w:rPr>
        <w:t>次关于反对人口贩运的宣讲会以及教育运动，参与活动人员达到</w:t>
      </w:r>
      <w:r w:rsidRPr="00C13387">
        <w:rPr>
          <w:rFonts w:hint="eastAsia"/>
          <w:sz w:val="21"/>
          <w:szCs w:val="21"/>
          <w:lang w:val="es-ES_tradnl" w:eastAsia="zh-CN"/>
        </w:rPr>
        <w:t>2 800</w:t>
      </w:r>
      <w:r w:rsidRPr="00C13387">
        <w:rPr>
          <w:rFonts w:hint="eastAsia"/>
          <w:sz w:val="21"/>
          <w:szCs w:val="21"/>
          <w:lang w:val="es-ES_tradnl" w:eastAsia="zh-CN"/>
        </w:rPr>
        <w:t>人左右。</w:t>
      </w:r>
      <w:r w:rsidRPr="00281178">
        <w:rPr>
          <w:rStyle w:val="FootnoteReference"/>
          <w:sz w:val="21"/>
          <w:szCs w:val="21"/>
        </w:rPr>
        <w:footnoteReference w:id="36"/>
      </w:r>
      <w:r w:rsidRPr="00C13387">
        <w:rPr>
          <w:rFonts w:hint="eastAsia"/>
          <w:sz w:val="21"/>
          <w:szCs w:val="21"/>
          <w:lang w:val="es-ES_tradnl" w:eastAsia="zh-CN"/>
        </w:rPr>
        <w:t>此外，还与各类非政府组织和国际组织在预防活动方面展开密切合作。</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166.</w:t>
      </w:r>
      <w:r w:rsidRPr="00C13387">
        <w:rPr>
          <w:sz w:val="21"/>
          <w:szCs w:val="21"/>
          <w:lang w:val="es-ES_tradnl" w:eastAsia="zh-CN"/>
        </w:rPr>
        <w:tab/>
      </w:r>
      <w:r w:rsidRPr="00C13387">
        <w:rPr>
          <w:rFonts w:hint="eastAsia"/>
          <w:sz w:val="21"/>
          <w:szCs w:val="21"/>
          <w:lang w:val="es-ES_tradnl" w:eastAsia="zh-CN"/>
        </w:rPr>
        <w:t>自</w:t>
      </w:r>
      <w:r w:rsidRPr="00C13387">
        <w:rPr>
          <w:rFonts w:hint="eastAsia"/>
          <w:sz w:val="21"/>
          <w:szCs w:val="21"/>
          <w:lang w:val="es-ES_tradnl" w:eastAsia="zh-CN"/>
        </w:rPr>
        <w:t>2008</w:t>
      </w:r>
      <w:r w:rsidRPr="00C13387">
        <w:rPr>
          <w:rFonts w:hint="eastAsia"/>
          <w:sz w:val="21"/>
          <w:szCs w:val="21"/>
          <w:lang w:val="es-ES_tradnl" w:eastAsia="zh-CN"/>
        </w:rPr>
        <w:t>年起，与智利共和国签署了一份协议，旨在协调开展行动来保护两国交界处边境地区的弱势群体。卷入这一问题的所有部门，如玻利维亚警方、国际刑警组织、移民机构、保护儿童和青少年权利监察员办公室、非政府组织和全社会纷纷参与了这一工作。这是两国跨机构合作的第一个成功案例，已经在两国引起了讨论和集体反思。</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167.</w:t>
      </w:r>
      <w:r w:rsidRPr="00C13387">
        <w:rPr>
          <w:iCs/>
          <w:sz w:val="21"/>
          <w:szCs w:val="21"/>
          <w:lang w:val="es-ES_tradnl" w:eastAsia="zh-CN"/>
        </w:rPr>
        <w:tab/>
      </w:r>
      <w:r w:rsidRPr="00C13387">
        <w:rPr>
          <w:rFonts w:hint="eastAsia"/>
          <w:iCs/>
          <w:sz w:val="21"/>
          <w:szCs w:val="21"/>
          <w:lang w:val="es-ES_tradnl" w:eastAsia="zh-CN"/>
        </w:rPr>
        <w:t>出台了一项与南共市邻国之间协调打击人口贩运和偷运的十年期计划。负责计划执行工作的主管机构为司法部、内政部、外交部、边境省份和县市的主管部门。在这一框架内，权利监察员办公室，作为玻利维亚的最高人权主管机构，承担了协调人的角色，以加入南共市与伙伴关系国之间的打击人口贩运网络。</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168.</w:t>
      </w:r>
      <w:r w:rsidRPr="00C13387">
        <w:rPr>
          <w:iCs/>
          <w:sz w:val="21"/>
          <w:szCs w:val="21"/>
          <w:lang w:val="es-ES_tradnl" w:eastAsia="zh-CN"/>
        </w:rPr>
        <w:tab/>
      </w:r>
      <w:r w:rsidRPr="00C13387">
        <w:rPr>
          <w:rFonts w:hint="eastAsia"/>
          <w:iCs/>
          <w:sz w:val="21"/>
          <w:szCs w:val="21"/>
          <w:lang w:val="es-ES_tradnl" w:eastAsia="zh-CN"/>
        </w:rPr>
        <w:t>内政部通过公民安全副部级办公室，在</w:t>
      </w:r>
      <w:r w:rsidRPr="00C13387">
        <w:rPr>
          <w:rFonts w:hint="eastAsia"/>
          <w:iCs/>
          <w:sz w:val="21"/>
          <w:szCs w:val="21"/>
          <w:lang w:val="es-ES_tradnl" w:eastAsia="zh-CN"/>
        </w:rPr>
        <w:t>2010</w:t>
      </w:r>
      <w:r w:rsidRPr="00C13387">
        <w:rPr>
          <w:rFonts w:hint="eastAsia"/>
          <w:iCs/>
          <w:sz w:val="21"/>
          <w:szCs w:val="21"/>
          <w:lang w:val="es-ES_tradnl" w:eastAsia="zh-CN"/>
        </w:rPr>
        <w:t>年拟订了与人口贩卖和偷运相关的内容，以便将之纳入到各教育院校的培训课程中。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169.</w:t>
      </w:r>
      <w:r w:rsidRPr="00C13387">
        <w:rPr>
          <w:sz w:val="21"/>
          <w:szCs w:val="21"/>
          <w:lang w:val="es-ES_tradnl" w:eastAsia="zh-CN"/>
        </w:rPr>
        <w:tab/>
      </w:r>
      <w:r w:rsidRPr="00C13387">
        <w:rPr>
          <w:rFonts w:hint="eastAsia"/>
          <w:sz w:val="21"/>
          <w:szCs w:val="21"/>
          <w:lang w:val="es-ES_tradnl" w:eastAsia="zh-CN"/>
        </w:rPr>
        <w:t>机会平等副部级共和国致力于就这一问题打造共识，积极参与内政部开展的全国协商，确保妇女的参与和采纳其意见，因为这是一个影响到充分落实妇女权利的问题。此外，已经征询了男童</w:t>
      </w:r>
      <w:r w:rsidRPr="00C13387">
        <w:rPr>
          <w:rFonts w:hint="eastAsia"/>
          <w:sz w:val="21"/>
          <w:szCs w:val="21"/>
          <w:lang w:val="es-ES_tradnl" w:eastAsia="zh-CN"/>
        </w:rPr>
        <w:t>/</w:t>
      </w:r>
      <w:r w:rsidRPr="00C13387">
        <w:rPr>
          <w:rFonts w:hint="eastAsia"/>
          <w:sz w:val="21"/>
          <w:szCs w:val="21"/>
          <w:lang w:val="es-ES_tradnl" w:eastAsia="zh-CN"/>
        </w:rPr>
        <w:t>女童的意见并建立起旨在权利保护网络，确定有必要禁止媒体制作和播放煽动暴力的节目，关注童工劳动问题并将保护问题纳入到学校课程中，推动创办家长学校来预防暴力。</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170.</w:t>
      </w:r>
      <w:r w:rsidRPr="00C13387">
        <w:rPr>
          <w:sz w:val="21"/>
          <w:szCs w:val="21"/>
          <w:lang w:val="es-ES_tradnl" w:eastAsia="zh-CN"/>
        </w:rPr>
        <w:tab/>
      </w:r>
      <w:smartTag w:uri="urn:schemas-microsoft-com:office:smarttags" w:element="chsdate">
        <w:smartTagPr>
          <w:attr w:name="IsROCDate" w:val="False"/>
          <w:attr w:name="IsLunarDate" w:val="False"/>
          <w:attr w:name="Day" w:val="31"/>
          <w:attr w:name="Month" w:val="7"/>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7</w:t>
        </w:r>
        <w:r w:rsidRPr="00C13387">
          <w:rPr>
            <w:rFonts w:hint="eastAsia"/>
            <w:sz w:val="21"/>
            <w:szCs w:val="21"/>
            <w:lang w:val="es-ES_tradnl" w:eastAsia="zh-CN"/>
          </w:rPr>
          <w:t>月</w:t>
        </w:r>
        <w:r w:rsidRPr="00C13387">
          <w:rPr>
            <w:rFonts w:hint="eastAsia"/>
            <w:sz w:val="21"/>
            <w:szCs w:val="21"/>
            <w:lang w:val="es-ES_tradnl" w:eastAsia="zh-CN"/>
          </w:rPr>
          <w:t>31</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263</w:t>
      </w:r>
      <w:r w:rsidRPr="00C13387">
        <w:rPr>
          <w:rFonts w:hint="eastAsia"/>
          <w:sz w:val="21"/>
          <w:szCs w:val="21"/>
          <w:lang w:val="es-ES_tradnl" w:eastAsia="zh-CN"/>
        </w:rPr>
        <w:t>号法，即</w:t>
      </w:r>
      <w:r w:rsidRPr="00C13387">
        <w:rPr>
          <w:rFonts w:hint="eastAsia"/>
          <w:sz w:val="21"/>
          <w:szCs w:val="21"/>
          <w:lang w:val="es-ES" w:eastAsia="zh-CN"/>
        </w:rPr>
        <w:t>《全面打击人口贩运法》，由机会平等副部级办公室在国内各省进行了宣传，这项工作得到了民间团体和地方及省级政府实体的配合。该法的目的是：</w:t>
      </w:r>
      <w:r w:rsidRPr="00C13387">
        <w:rPr>
          <w:rFonts w:hint="eastAsia"/>
          <w:sz w:val="21"/>
          <w:szCs w:val="21"/>
          <w:lang w:val="es-ES" w:eastAsia="zh-CN"/>
        </w:rPr>
        <w:t>1</w:t>
      </w:r>
      <w:r w:rsidRPr="00C13387">
        <w:rPr>
          <w:rFonts w:hint="eastAsia"/>
          <w:sz w:val="21"/>
          <w:szCs w:val="21"/>
          <w:lang w:val="es-ES" w:eastAsia="zh-CN"/>
        </w:rPr>
        <w:t>．采取措施以预防人口贩卖和偷运罪；</w:t>
      </w:r>
      <w:r w:rsidRPr="00C13387">
        <w:rPr>
          <w:rFonts w:hint="eastAsia"/>
          <w:sz w:val="21"/>
          <w:szCs w:val="21"/>
          <w:lang w:val="es-ES" w:eastAsia="zh-CN"/>
        </w:rPr>
        <w:t>2</w:t>
      </w:r>
      <w:r w:rsidRPr="00C13387">
        <w:rPr>
          <w:rFonts w:hint="eastAsia"/>
          <w:sz w:val="21"/>
          <w:szCs w:val="21"/>
          <w:lang w:val="es-ES" w:eastAsia="zh-CN"/>
        </w:rPr>
        <w:t>．实施并巩固政策，以保护和关爱受害者并帮助其重返社会；</w:t>
      </w:r>
      <w:r w:rsidRPr="00C13387">
        <w:rPr>
          <w:rFonts w:hint="eastAsia"/>
          <w:sz w:val="21"/>
          <w:szCs w:val="21"/>
          <w:lang w:val="es-ES" w:eastAsia="zh-CN"/>
        </w:rPr>
        <w:t>3</w:t>
      </w:r>
      <w:r w:rsidRPr="00C13387">
        <w:rPr>
          <w:rFonts w:hint="eastAsia"/>
          <w:sz w:val="21"/>
          <w:szCs w:val="21"/>
          <w:lang w:val="es-ES" w:eastAsia="zh-CN"/>
        </w:rPr>
        <w:t>．强化刑事司法体系对此类犯罪的响应机制；</w:t>
      </w:r>
      <w:r w:rsidRPr="00C13387">
        <w:rPr>
          <w:rFonts w:hint="eastAsia"/>
          <w:sz w:val="21"/>
          <w:szCs w:val="21"/>
          <w:lang w:val="es-ES" w:eastAsia="zh-CN"/>
        </w:rPr>
        <w:t>4</w:t>
      </w:r>
      <w:r w:rsidRPr="00C13387">
        <w:rPr>
          <w:rFonts w:hint="eastAsia"/>
          <w:sz w:val="21"/>
          <w:szCs w:val="21"/>
          <w:lang w:val="es-ES" w:eastAsia="zh-CN"/>
        </w:rPr>
        <w:t>．促进和推动国内和国际合作。</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171.</w:t>
      </w:r>
      <w:r w:rsidRPr="00C13387">
        <w:rPr>
          <w:sz w:val="21"/>
          <w:szCs w:val="21"/>
          <w:lang w:val="es-ES_tradnl" w:eastAsia="zh-CN"/>
        </w:rPr>
        <w:tab/>
      </w:r>
      <w:r w:rsidRPr="00C13387">
        <w:rPr>
          <w:rFonts w:hint="eastAsia"/>
          <w:sz w:val="21"/>
          <w:szCs w:val="21"/>
          <w:lang w:val="es-ES_tradnl" w:eastAsia="zh-CN"/>
        </w:rPr>
        <w:t>为落实《公约》第六条以及《</w:t>
      </w:r>
      <w:r w:rsidRPr="00C13387">
        <w:rPr>
          <w:rFonts w:hint="eastAsia"/>
          <w:sz w:val="21"/>
          <w:szCs w:val="21"/>
          <w:lang w:val="es-ES" w:eastAsia="zh-CN"/>
        </w:rPr>
        <w:t>全面打击人口贩运法</w:t>
      </w:r>
      <w:r w:rsidRPr="00C13387">
        <w:rPr>
          <w:rFonts w:hint="eastAsia"/>
          <w:sz w:val="21"/>
          <w:szCs w:val="21"/>
          <w:lang w:val="es-ES_tradnl" w:eastAsia="zh-CN"/>
        </w:rPr>
        <w:t>》第</w:t>
      </w:r>
      <w:r w:rsidRPr="00C13387">
        <w:rPr>
          <w:rFonts w:hint="eastAsia"/>
          <w:sz w:val="21"/>
          <w:szCs w:val="21"/>
          <w:lang w:val="es-ES_tradnl" w:eastAsia="zh-CN"/>
        </w:rPr>
        <w:t>7</w:t>
      </w:r>
      <w:r w:rsidRPr="00C13387">
        <w:rPr>
          <w:rFonts w:hint="eastAsia"/>
          <w:sz w:val="21"/>
          <w:szCs w:val="21"/>
          <w:lang w:val="es-ES_tradnl" w:eastAsia="zh-CN"/>
        </w:rPr>
        <w:t>条至第</w:t>
      </w:r>
      <w:r w:rsidRPr="00C13387">
        <w:rPr>
          <w:rFonts w:hint="eastAsia"/>
          <w:sz w:val="21"/>
          <w:szCs w:val="21"/>
          <w:lang w:val="es-ES_tradnl" w:eastAsia="zh-CN"/>
        </w:rPr>
        <w:t>14</w:t>
      </w:r>
      <w:r w:rsidRPr="00C13387">
        <w:rPr>
          <w:rFonts w:hint="eastAsia"/>
          <w:sz w:val="21"/>
          <w:szCs w:val="21"/>
          <w:lang w:val="es-ES_tradnl" w:eastAsia="zh-CN"/>
        </w:rPr>
        <w:t>条，在当年的</w:t>
      </w:r>
      <w:r w:rsidRPr="00C13387">
        <w:rPr>
          <w:rFonts w:hint="eastAsia"/>
          <w:sz w:val="21"/>
          <w:szCs w:val="21"/>
          <w:lang w:val="es-ES_tradnl" w:eastAsia="zh-CN"/>
        </w:rPr>
        <w:t>8</w:t>
      </w:r>
      <w:r w:rsidRPr="00C13387">
        <w:rPr>
          <w:rFonts w:hint="eastAsia"/>
          <w:sz w:val="21"/>
          <w:szCs w:val="21"/>
          <w:lang w:val="es-ES_tradnl" w:eastAsia="zh-CN"/>
        </w:rPr>
        <w:t>月</w:t>
      </w:r>
      <w:r w:rsidRPr="00C13387">
        <w:rPr>
          <w:rFonts w:hint="eastAsia"/>
          <w:sz w:val="21"/>
          <w:szCs w:val="21"/>
          <w:lang w:val="es-ES_tradnl" w:eastAsia="zh-CN"/>
        </w:rPr>
        <w:t>16</w:t>
      </w:r>
      <w:r w:rsidRPr="00C13387">
        <w:rPr>
          <w:rFonts w:hint="eastAsia"/>
          <w:sz w:val="21"/>
          <w:szCs w:val="21"/>
          <w:lang w:val="es-ES_tradnl" w:eastAsia="zh-CN"/>
        </w:rPr>
        <w:t>日，根据该法第</w:t>
      </w:r>
      <w:r w:rsidRPr="00C13387">
        <w:rPr>
          <w:rFonts w:hint="eastAsia"/>
          <w:sz w:val="21"/>
          <w:szCs w:val="21"/>
          <w:lang w:val="es-ES_tradnl" w:eastAsia="zh-CN"/>
        </w:rPr>
        <w:t>8</w:t>
      </w:r>
      <w:r w:rsidRPr="00C13387">
        <w:rPr>
          <w:rFonts w:hint="eastAsia"/>
          <w:sz w:val="21"/>
          <w:szCs w:val="21"/>
          <w:lang w:val="es-ES_tradnl" w:eastAsia="zh-CN"/>
        </w:rPr>
        <w:t>条第</w:t>
      </w:r>
      <w:r w:rsidRPr="00C13387">
        <w:rPr>
          <w:rFonts w:hint="eastAsia"/>
          <w:sz w:val="21"/>
          <w:szCs w:val="21"/>
          <w:lang w:val="es-ES_tradnl" w:eastAsia="zh-CN"/>
        </w:rPr>
        <w:t>1</w:t>
      </w:r>
      <w:r w:rsidRPr="00C13387">
        <w:rPr>
          <w:rFonts w:hint="eastAsia"/>
          <w:sz w:val="21"/>
          <w:szCs w:val="21"/>
          <w:lang w:val="es-ES_tradnl" w:eastAsia="zh-CN"/>
        </w:rPr>
        <w:t>、</w:t>
      </w:r>
      <w:r w:rsidRPr="00C13387">
        <w:rPr>
          <w:rFonts w:hint="eastAsia"/>
          <w:sz w:val="21"/>
          <w:szCs w:val="21"/>
          <w:lang w:val="es-ES_tradnl" w:eastAsia="zh-CN"/>
        </w:rPr>
        <w:t>2</w:t>
      </w:r>
      <w:r w:rsidRPr="00C13387">
        <w:rPr>
          <w:rFonts w:hint="eastAsia"/>
          <w:sz w:val="21"/>
          <w:szCs w:val="21"/>
          <w:lang w:val="es-ES_tradnl" w:eastAsia="zh-CN"/>
        </w:rPr>
        <w:t>、</w:t>
      </w:r>
      <w:r w:rsidRPr="00C13387">
        <w:rPr>
          <w:rFonts w:hint="eastAsia"/>
          <w:sz w:val="21"/>
          <w:szCs w:val="21"/>
          <w:lang w:val="es-ES_tradnl" w:eastAsia="zh-CN"/>
        </w:rPr>
        <w:t>3</w:t>
      </w:r>
      <w:r w:rsidRPr="00C13387">
        <w:rPr>
          <w:rFonts w:hint="eastAsia"/>
          <w:sz w:val="21"/>
          <w:szCs w:val="21"/>
          <w:lang w:val="es-ES_tradnl" w:eastAsia="zh-CN"/>
        </w:rPr>
        <w:t>款，在拉巴斯市召开了打击人口贩运多民族理事会的首次会议，理事会成员包括司法部，外交部，劳动、就业和社会保障部，教育部，通信部，卫生和体育部，发展规划部，经济和公共财政部，检察机关和民间社会组织的代表。在理事会中设立了以下委员会：</w:t>
      </w:r>
      <w:r w:rsidRPr="00C13387">
        <w:rPr>
          <w:rFonts w:hint="eastAsia"/>
          <w:sz w:val="21"/>
          <w:szCs w:val="21"/>
          <w:lang w:val="es-ES_tradnl" w:eastAsia="zh-CN"/>
        </w:rPr>
        <w:t>1</w:t>
      </w:r>
      <w:r w:rsidRPr="00C13387">
        <w:rPr>
          <w:rFonts w:hint="eastAsia"/>
          <w:sz w:val="21"/>
          <w:szCs w:val="21"/>
          <w:lang w:val="es-ES" w:eastAsia="zh-CN"/>
        </w:rPr>
        <w:t>.</w:t>
      </w:r>
      <w:r w:rsidRPr="00C13387">
        <w:rPr>
          <w:rFonts w:hint="eastAsia"/>
          <w:sz w:val="21"/>
          <w:szCs w:val="21"/>
          <w:lang w:val="es-ES_tradnl" w:eastAsia="zh-CN"/>
        </w:rPr>
        <w:t>预防性质的：教育和培训委员会，宣传、信息通报和提高认识委员会，劳动防范委员会，公民安全委员会，边境与移民委员会。</w:t>
      </w:r>
      <w:r w:rsidRPr="00C13387">
        <w:rPr>
          <w:rFonts w:hint="eastAsia"/>
          <w:sz w:val="21"/>
          <w:szCs w:val="21"/>
          <w:lang w:val="es-ES_tradnl" w:eastAsia="zh-CN"/>
        </w:rPr>
        <w:t>2</w:t>
      </w:r>
      <w:r w:rsidRPr="00C13387">
        <w:rPr>
          <w:rFonts w:hint="eastAsia"/>
          <w:sz w:val="21"/>
          <w:szCs w:val="21"/>
          <w:lang w:val="es-ES" w:eastAsia="zh-CN"/>
        </w:rPr>
        <w:t>.</w:t>
      </w:r>
      <w:r w:rsidRPr="00C13387">
        <w:rPr>
          <w:rFonts w:hint="eastAsia"/>
          <w:sz w:val="21"/>
          <w:szCs w:val="21"/>
          <w:lang w:val="es-ES_tradnl" w:eastAsia="zh-CN"/>
        </w:rPr>
        <w:t>人口贩卖和偷运受害者保护、关爱和重返社会委员会：保健委员会，基本权利委员会，儿童和青少年委员会，性别平等委员会，就业安置委员会。</w:t>
      </w:r>
      <w:r w:rsidRPr="00C13387">
        <w:rPr>
          <w:rFonts w:hint="eastAsia"/>
          <w:sz w:val="21"/>
          <w:szCs w:val="21"/>
          <w:lang w:val="es-ES_tradnl" w:eastAsia="zh-CN"/>
        </w:rPr>
        <w:t>3</w:t>
      </w:r>
      <w:r w:rsidRPr="00C13387">
        <w:rPr>
          <w:rFonts w:hint="eastAsia"/>
          <w:sz w:val="21"/>
          <w:szCs w:val="21"/>
          <w:lang w:val="es-ES" w:eastAsia="zh-CN"/>
        </w:rPr>
        <w:t>.</w:t>
      </w:r>
      <w:r w:rsidRPr="00C13387">
        <w:rPr>
          <w:rFonts w:hint="eastAsia"/>
          <w:sz w:val="21"/>
          <w:szCs w:val="21"/>
          <w:lang w:val="es-ES_tradnl" w:eastAsia="zh-CN"/>
        </w:rPr>
        <w:t>刑事调查起诉：检察机关委员会，国家警察和国防委员会。</w:t>
      </w:r>
      <w:r w:rsidRPr="00C13387">
        <w:rPr>
          <w:rFonts w:hint="eastAsia"/>
          <w:sz w:val="21"/>
          <w:szCs w:val="21"/>
          <w:lang w:val="es-ES_tradnl" w:eastAsia="zh-CN"/>
        </w:rPr>
        <w:t>4</w:t>
      </w:r>
      <w:r w:rsidRPr="00C13387">
        <w:rPr>
          <w:rFonts w:hint="eastAsia"/>
          <w:sz w:val="21"/>
          <w:szCs w:val="21"/>
          <w:lang w:val="es-ES" w:eastAsia="zh-CN"/>
        </w:rPr>
        <w:t>.</w:t>
      </w:r>
      <w:r w:rsidRPr="00C13387">
        <w:rPr>
          <w:rFonts w:hint="eastAsia"/>
          <w:sz w:val="21"/>
          <w:szCs w:val="21"/>
          <w:lang w:val="es-ES_tradnl" w:eastAsia="zh-CN"/>
        </w:rPr>
        <w:t>监管和预算框架：条例起草委员会，预算管理委员会。这些委员会由多民族委员会成员单位中的相应领域的国家主管部门承担领导工作并主持开展工作。</w:t>
      </w:r>
    </w:p>
    <w:p w:rsidR="00281178" w:rsidRPr="00C13387" w:rsidRDefault="00281178" w:rsidP="00281178">
      <w:pPr>
        <w:pStyle w:val="SingleTxtGC"/>
        <w:tabs>
          <w:tab w:val="clear" w:pos="1134"/>
        </w:tabs>
        <w:spacing w:before="360" w:after="240"/>
        <w:ind w:left="1276"/>
        <w:rPr>
          <w:rFonts w:eastAsia="SimHei" w:hint="eastAsia"/>
          <w:sz w:val="28"/>
        </w:rPr>
      </w:pPr>
      <w:r w:rsidRPr="00C13387">
        <w:rPr>
          <w:rFonts w:eastAsia="SimHei" w:hint="eastAsia"/>
          <w:sz w:val="28"/>
        </w:rPr>
        <w:t>第二部分</w:t>
      </w:r>
    </w:p>
    <w:p w:rsidR="00281178" w:rsidRPr="00C13387" w:rsidRDefault="00281178" w:rsidP="00281178">
      <w:pPr>
        <w:pStyle w:val="SingleTxtGC"/>
        <w:tabs>
          <w:tab w:val="clear" w:pos="1134"/>
        </w:tabs>
        <w:spacing w:before="240" w:after="240"/>
        <w:ind w:left="1276"/>
        <w:rPr>
          <w:rFonts w:eastAsia="SimHei" w:cs="Arial" w:hint="eastAsia"/>
          <w:bCs/>
          <w:szCs w:val="21"/>
          <w:lang w:val="en-GB"/>
        </w:rPr>
      </w:pPr>
      <w:r w:rsidRPr="00C13387">
        <w:rPr>
          <w:rFonts w:eastAsia="SimHei" w:cs="Arial" w:hint="eastAsia"/>
          <w:bCs/>
          <w:szCs w:val="21"/>
          <w:lang w:val="en-GB"/>
        </w:rPr>
        <w:t>第七条</w:t>
      </w:r>
    </w:p>
    <w:p w:rsidR="00281178" w:rsidRPr="00C13387" w:rsidRDefault="00281178" w:rsidP="00281178">
      <w:pPr>
        <w:pStyle w:val="SingleTxtGC"/>
        <w:tabs>
          <w:tab w:val="clear" w:pos="1134"/>
        </w:tabs>
        <w:spacing w:before="240" w:after="240"/>
        <w:ind w:left="1276"/>
        <w:rPr>
          <w:rFonts w:eastAsia="SimHei" w:cs="Arial"/>
          <w:bCs/>
          <w:szCs w:val="21"/>
          <w:lang w:val="en-GB"/>
        </w:rPr>
      </w:pPr>
      <w:r w:rsidRPr="00C13387">
        <w:rPr>
          <w:rFonts w:eastAsia="SimHei" w:cs="Arial" w:hint="eastAsia"/>
          <w:bCs/>
          <w:szCs w:val="21"/>
          <w:lang w:val="en-GB"/>
        </w:rPr>
        <w:t>消除对妇女歧视委员会的意见：</w:t>
      </w:r>
      <w:r w:rsidR="009374D5">
        <w:rPr>
          <w:rFonts w:eastAsia="SimHei" w:cs="Arial" w:hint="eastAsia"/>
          <w:bCs/>
          <w:szCs w:val="21"/>
          <w:lang w:val="en-GB"/>
        </w:rPr>
        <w:t>(</w:t>
      </w:r>
      <w:r w:rsidRPr="00C13387">
        <w:rPr>
          <w:rFonts w:eastAsia="SimHei" w:cs="Arial" w:hint="eastAsia"/>
          <w:bCs/>
          <w:szCs w:val="21"/>
          <w:lang w:val="en-GB"/>
        </w:rPr>
        <w:t>18</w:t>
      </w:r>
      <w:r w:rsidRPr="00C13387">
        <w:rPr>
          <w:rFonts w:eastAsia="SimHei" w:cs="Arial" w:hint="eastAsia"/>
          <w:bCs/>
          <w:szCs w:val="21"/>
          <w:lang w:val="en-GB"/>
        </w:rPr>
        <w:t>、</w:t>
      </w:r>
      <w:r w:rsidRPr="00C13387">
        <w:rPr>
          <w:rFonts w:eastAsia="SimHei" w:cs="Arial" w:hint="eastAsia"/>
          <w:bCs/>
          <w:szCs w:val="21"/>
          <w:lang w:val="en-GB"/>
        </w:rPr>
        <w:t>19</w:t>
      </w:r>
      <w:r w:rsidRPr="00C13387">
        <w:rPr>
          <w:rFonts w:eastAsia="SimHei" w:cs="Arial" w:hint="eastAsia"/>
          <w:bCs/>
          <w:szCs w:val="21"/>
          <w:lang w:val="en-GB"/>
        </w:rPr>
        <w:t>、</w:t>
      </w:r>
      <w:r w:rsidRPr="00C13387">
        <w:rPr>
          <w:rFonts w:eastAsia="SimHei" w:cs="Arial" w:hint="eastAsia"/>
          <w:bCs/>
          <w:szCs w:val="21"/>
          <w:lang w:val="en-GB"/>
        </w:rPr>
        <w:t>30</w:t>
      </w:r>
      <w:r w:rsidRPr="00C13387">
        <w:rPr>
          <w:rFonts w:eastAsia="SimHei" w:cs="Arial" w:hint="eastAsia"/>
          <w:bCs/>
          <w:szCs w:val="21"/>
          <w:lang w:val="en-GB"/>
        </w:rPr>
        <w:t>、</w:t>
      </w:r>
      <w:r w:rsidRPr="00C13387">
        <w:rPr>
          <w:rFonts w:eastAsia="SimHei" w:cs="Arial" w:hint="eastAsia"/>
          <w:bCs/>
          <w:szCs w:val="21"/>
          <w:lang w:val="en-GB"/>
        </w:rPr>
        <w:t>31</w:t>
      </w:r>
      <w:r w:rsidR="009374D5">
        <w:rPr>
          <w:rFonts w:eastAsia="SimHei" w:cs="Arial" w:hint="eastAsia"/>
          <w:bCs/>
          <w:szCs w:val="21"/>
          <w:lang w:val="en-GB"/>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172.</w:t>
      </w:r>
      <w:r w:rsidRPr="00C13387">
        <w:rPr>
          <w:sz w:val="21"/>
          <w:szCs w:val="21"/>
          <w:lang w:val="es-ES_tradnl" w:eastAsia="zh-CN"/>
        </w:rPr>
        <w:tab/>
      </w:r>
      <w:r w:rsidRPr="00C13387">
        <w:rPr>
          <w:rFonts w:hint="eastAsia"/>
          <w:sz w:val="21"/>
          <w:szCs w:val="21"/>
          <w:lang w:val="es-ES_tradnl" w:eastAsia="zh-CN"/>
        </w:rPr>
        <w:t>《国家政治宪法》包含了一系列关于妇女的参与和公民权利的重要规定，第</w:t>
      </w:r>
      <w:r w:rsidRPr="00C13387">
        <w:rPr>
          <w:rFonts w:hint="eastAsia"/>
          <w:sz w:val="21"/>
          <w:szCs w:val="21"/>
          <w:lang w:val="es-ES_tradnl" w:eastAsia="zh-CN"/>
        </w:rPr>
        <w:t>11</w:t>
      </w:r>
      <w:r w:rsidRPr="00C13387">
        <w:rPr>
          <w:rFonts w:hint="eastAsia"/>
          <w:sz w:val="21"/>
          <w:szCs w:val="21"/>
          <w:lang w:val="es-ES_tradnl" w:eastAsia="zh-CN"/>
        </w:rPr>
        <w:t>条规定：“</w:t>
      </w:r>
      <w:r w:rsidRPr="00C13387">
        <w:rPr>
          <w:rFonts w:eastAsia="KaiTi_GB2312" w:hint="eastAsia"/>
          <w:sz w:val="21"/>
          <w:szCs w:val="21"/>
          <w:lang w:val="es-ES_tradnl" w:eastAsia="zh-CN"/>
        </w:rPr>
        <w:t>玻利维亚共和国在男女平等的前提下，采用民主、参与式、代议制和集体协商的政府治理模式</w:t>
      </w:r>
      <w:r w:rsidRPr="00C13387">
        <w:rPr>
          <w:rFonts w:hint="eastAsia"/>
          <w:sz w:val="21"/>
          <w:szCs w:val="21"/>
          <w:lang w:val="es-ES_tradnl" w:eastAsia="zh-CN"/>
        </w:rPr>
        <w:t>”。第</w:t>
      </w:r>
      <w:r w:rsidRPr="00C13387">
        <w:rPr>
          <w:rFonts w:hint="eastAsia"/>
          <w:sz w:val="21"/>
          <w:szCs w:val="21"/>
          <w:lang w:val="es-ES_tradnl" w:eastAsia="zh-CN"/>
        </w:rPr>
        <w:t>26</w:t>
      </w:r>
      <w:r w:rsidRPr="00C13387">
        <w:rPr>
          <w:rFonts w:hint="eastAsia"/>
          <w:sz w:val="21"/>
          <w:szCs w:val="21"/>
          <w:lang w:val="es-ES_tradnl" w:eastAsia="zh-CN"/>
        </w:rPr>
        <w:t>条规定：“</w:t>
      </w:r>
      <w:r w:rsidRPr="00C13387">
        <w:rPr>
          <w:rFonts w:eastAsia="KaiTi_GB2312" w:hint="eastAsia"/>
          <w:sz w:val="21"/>
          <w:szCs w:val="21"/>
          <w:lang w:val="es-ES_tradnl" w:eastAsia="zh-CN"/>
        </w:rPr>
        <w:t>所有公民有权直接或者通过其代表，以个人或集体方式自由参与公共政策的制定、实施和监管工作。参与工作应在公平和男女平等的前提下进行</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173.</w:t>
      </w:r>
      <w:r w:rsidRPr="00C13387">
        <w:rPr>
          <w:sz w:val="21"/>
          <w:szCs w:val="21"/>
          <w:lang w:val="es-ES_tradnl" w:eastAsia="zh-CN"/>
        </w:rPr>
        <w:tab/>
      </w:r>
      <w:r w:rsidRPr="00C13387">
        <w:rPr>
          <w:rFonts w:hint="eastAsia"/>
          <w:sz w:val="21"/>
          <w:szCs w:val="21"/>
          <w:lang w:val="es-ES_tradnl" w:eastAsia="zh-CN"/>
        </w:rPr>
        <w:t>《国家政治宪法》第</w:t>
      </w:r>
      <w:r w:rsidRPr="00C13387">
        <w:rPr>
          <w:rFonts w:hint="eastAsia"/>
          <w:sz w:val="21"/>
          <w:szCs w:val="21"/>
          <w:lang w:val="es-ES_tradnl" w:eastAsia="zh-CN"/>
        </w:rPr>
        <w:t>172</w:t>
      </w:r>
      <w:r w:rsidRPr="00C13387">
        <w:rPr>
          <w:rFonts w:hint="eastAsia"/>
          <w:sz w:val="21"/>
          <w:szCs w:val="21"/>
          <w:lang w:val="es-ES_tradnl" w:eastAsia="zh-CN"/>
        </w:rPr>
        <w:t>条和第</w:t>
      </w:r>
      <w:r w:rsidRPr="00C13387">
        <w:rPr>
          <w:rFonts w:hint="eastAsia"/>
          <w:sz w:val="21"/>
          <w:szCs w:val="21"/>
          <w:lang w:val="es-ES_tradnl" w:eastAsia="zh-CN"/>
        </w:rPr>
        <w:t>278</w:t>
      </w:r>
      <w:r w:rsidRPr="00C13387">
        <w:rPr>
          <w:rFonts w:hint="eastAsia"/>
          <w:sz w:val="21"/>
          <w:szCs w:val="21"/>
          <w:lang w:val="es-ES_tradnl" w:eastAsia="zh-CN"/>
        </w:rPr>
        <w:t>条明确规定，男性和女性应在条件均衡和平等的前提下参与政府内阁和省议会，开启通往实现男女人数均等和交替任职之路。</w:t>
      </w:r>
      <w:smartTag w:uri="urn:schemas-microsoft-com:office:smarttags" w:element="chsdate">
        <w:smartTagPr>
          <w:attr w:name="IsROCDate" w:val="False"/>
          <w:attr w:name="IsLunarDate" w:val="False"/>
          <w:attr w:name="Day" w:val="7"/>
          <w:attr w:name="Month" w:val="2"/>
          <w:attr w:name="Year" w:val="2009"/>
        </w:smartTagP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2</w:t>
        </w:r>
        <w:r w:rsidRPr="00C13387">
          <w:rPr>
            <w:rFonts w:hint="eastAsia"/>
            <w:sz w:val="21"/>
            <w:szCs w:val="21"/>
            <w:lang w:val="es-ES_tradnl" w:eastAsia="zh-CN"/>
          </w:rPr>
          <w:t>月</w:t>
        </w:r>
        <w:r w:rsidRPr="00C13387">
          <w:rPr>
            <w:rFonts w:hint="eastAsia"/>
            <w:sz w:val="21"/>
            <w:szCs w:val="21"/>
            <w:lang w:val="es-ES_tradnl" w:eastAsia="zh-CN"/>
          </w:rPr>
          <w:t>7</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29894</w:t>
      </w:r>
      <w:r w:rsidRPr="00C13387">
        <w:rPr>
          <w:rFonts w:hint="eastAsia"/>
          <w:sz w:val="21"/>
          <w:szCs w:val="21"/>
          <w:lang w:val="es-ES_tradnl" w:eastAsia="zh-CN"/>
        </w:rPr>
        <w:t>号最高法令，确立了多民族国家行政部门的组织结构，该法第</w:t>
      </w:r>
      <w:r w:rsidRPr="00C13387">
        <w:rPr>
          <w:rFonts w:hint="eastAsia"/>
          <w:sz w:val="21"/>
          <w:szCs w:val="21"/>
          <w:lang w:val="es-ES_tradnl" w:eastAsia="zh-CN"/>
        </w:rPr>
        <w:t>14</w:t>
      </w:r>
      <w:r w:rsidRPr="00C13387">
        <w:rPr>
          <w:rFonts w:hint="eastAsia"/>
          <w:sz w:val="21"/>
          <w:szCs w:val="21"/>
          <w:lang w:val="es-ES_tradnl" w:eastAsia="zh-CN"/>
        </w:rPr>
        <w:t>条第一款第</w:t>
      </w:r>
      <w:r w:rsidRPr="00C13387">
        <w:rPr>
          <w:rFonts w:hint="eastAsia"/>
          <w:sz w:val="21"/>
          <w:szCs w:val="21"/>
          <w:lang w:val="es-ES_tradnl" w:eastAsia="zh-CN"/>
        </w:rPr>
        <w:t>12</w:t>
      </w:r>
      <w:r w:rsidRPr="00C13387">
        <w:rPr>
          <w:rFonts w:hint="eastAsia"/>
          <w:sz w:val="21"/>
          <w:szCs w:val="21"/>
          <w:lang w:val="es-ES_tradnl" w:eastAsia="zh-CN"/>
        </w:rPr>
        <w:t>项规定应使妇女能够在所有国家机关中任职。</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174.</w:t>
      </w:r>
      <w:r w:rsidRPr="00C13387">
        <w:rPr>
          <w:bCs/>
          <w:sz w:val="21"/>
          <w:szCs w:val="21"/>
          <w:lang w:val="es-ES_tradnl" w:eastAsia="zh-CN"/>
        </w:rPr>
        <w:tab/>
      </w:r>
      <w:r w:rsidRPr="00C13387">
        <w:rPr>
          <w:rFonts w:hint="eastAsia"/>
          <w:bCs/>
          <w:sz w:val="21"/>
          <w:szCs w:val="21"/>
          <w:lang w:val="es-ES_tradnl" w:eastAsia="zh-CN"/>
        </w:rPr>
        <w:t>政治参与的权利，除了得到《国家政治宪法》的承认外，还被各类国际文书认定为每个人的基本权利，但是，尽管这被视为一项普遍的权利，但是在实践中发现存在种种壁垒，阻碍了妇女的充分参与。为克服这种情况，促进社会平等与正义，使之成为集体性的核心价值观，多民族立法大会已经于</w:t>
      </w:r>
      <w:smartTag w:uri="urn:schemas-microsoft-com:office:smarttags" w:element="chsdate">
        <w:smartTagPr>
          <w:attr w:name="IsROCDate" w:val="False"/>
          <w:attr w:name="IsLunarDate" w:val="False"/>
          <w:attr w:name="Day" w:val="14"/>
          <w:attr w:name="Month" w:val="4"/>
          <w:attr w:name="Year" w:val="2009"/>
        </w:smartTagPr>
        <w:r w:rsidRPr="00C13387">
          <w:rPr>
            <w:rFonts w:hint="eastAsia"/>
            <w:bCs/>
            <w:sz w:val="21"/>
            <w:szCs w:val="21"/>
            <w:lang w:val="es-ES_tradnl" w:eastAsia="zh-CN"/>
          </w:rPr>
          <w:t>2009</w:t>
        </w:r>
        <w:r w:rsidRPr="00C13387">
          <w:rPr>
            <w:rFonts w:hint="eastAsia"/>
            <w:bCs/>
            <w:sz w:val="21"/>
            <w:szCs w:val="21"/>
            <w:lang w:val="es-ES_tradnl" w:eastAsia="zh-CN"/>
          </w:rPr>
          <w:t>年</w:t>
        </w:r>
        <w:r w:rsidRPr="00C13387">
          <w:rPr>
            <w:rFonts w:hint="eastAsia"/>
            <w:bCs/>
            <w:sz w:val="21"/>
            <w:szCs w:val="21"/>
            <w:lang w:val="es-ES_tradnl" w:eastAsia="zh-CN"/>
          </w:rPr>
          <w:t>4</w:t>
        </w:r>
        <w:r w:rsidRPr="00C13387">
          <w:rPr>
            <w:rFonts w:hint="eastAsia"/>
            <w:bCs/>
            <w:sz w:val="21"/>
            <w:szCs w:val="21"/>
            <w:lang w:val="es-ES_tradnl" w:eastAsia="zh-CN"/>
          </w:rPr>
          <w:t>月</w:t>
        </w:r>
        <w:r w:rsidRPr="00C13387">
          <w:rPr>
            <w:rFonts w:hint="eastAsia"/>
            <w:bCs/>
            <w:sz w:val="21"/>
            <w:szCs w:val="21"/>
            <w:lang w:val="es-ES_tradnl" w:eastAsia="zh-CN"/>
          </w:rPr>
          <w:t>14</w:t>
        </w:r>
        <w:r w:rsidRPr="00C13387">
          <w:rPr>
            <w:rFonts w:hint="eastAsia"/>
            <w:bCs/>
            <w:sz w:val="21"/>
            <w:szCs w:val="21"/>
            <w:lang w:val="es-ES_tradnl" w:eastAsia="zh-CN"/>
          </w:rPr>
          <w:t>日</w:t>
        </w:r>
      </w:smartTag>
      <w:r w:rsidRPr="00C13387">
        <w:rPr>
          <w:rFonts w:hint="eastAsia"/>
          <w:bCs/>
          <w:sz w:val="21"/>
          <w:szCs w:val="21"/>
          <w:lang w:val="es-ES_tradnl" w:eastAsia="zh-CN"/>
        </w:rPr>
        <w:t>批准通过了第</w:t>
      </w:r>
      <w:r w:rsidRPr="00C13387">
        <w:rPr>
          <w:rFonts w:hint="eastAsia"/>
          <w:bCs/>
          <w:sz w:val="21"/>
          <w:szCs w:val="21"/>
          <w:lang w:val="es-ES_tradnl" w:eastAsia="zh-CN"/>
        </w:rPr>
        <w:t>4021</w:t>
      </w:r>
      <w:r w:rsidRPr="00C13387">
        <w:rPr>
          <w:rFonts w:hint="eastAsia"/>
          <w:bCs/>
          <w:sz w:val="21"/>
          <w:szCs w:val="21"/>
          <w:lang w:val="es-ES_tradnl" w:eastAsia="zh-CN"/>
        </w:rPr>
        <w:t>号《临时选举制度法》，并在</w:t>
      </w:r>
      <w:smartTag w:uri="urn:schemas-microsoft-com:office:smarttags" w:element="chsdate">
        <w:smartTagPr>
          <w:attr w:name="IsROCDate" w:val="False"/>
          <w:attr w:name="IsLunarDate" w:val="False"/>
          <w:attr w:name="Day" w:val="17"/>
          <w:attr w:name="Month" w:val="6"/>
          <w:attr w:name="Year" w:val="2010"/>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6</w:t>
        </w:r>
        <w:r w:rsidRPr="00C13387">
          <w:rPr>
            <w:rFonts w:hint="eastAsia"/>
            <w:bCs/>
            <w:sz w:val="21"/>
            <w:szCs w:val="21"/>
            <w:lang w:val="es-ES_tradnl" w:eastAsia="zh-CN"/>
          </w:rPr>
          <w:t>月</w:t>
        </w:r>
        <w:r w:rsidRPr="00C13387">
          <w:rPr>
            <w:rFonts w:hint="eastAsia"/>
            <w:bCs/>
            <w:sz w:val="21"/>
            <w:szCs w:val="21"/>
            <w:lang w:val="es-ES_tradnl" w:eastAsia="zh-CN"/>
          </w:rPr>
          <w:t>17</w:t>
        </w:r>
        <w:r w:rsidRPr="00C13387">
          <w:rPr>
            <w:rFonts w:hint="eastAsia"/>
            <w:bCs/>
            <w:sz w:val="21"/>
            <w:szCs w:val="21"/>
            <w:lang w:val="es-ES_tradnl" w:eastAsia="zh-CN"/>
          </w:rPr>
          <w:t>日</w:t>
        </w:r>
      </w:smartTag>
      <w:r w:rsidRPr="00C13387">
        <w:rPr>
          <w:rFonts w:hint="eastAsia"/>
          <w:bCs/>
          <w:sz w:val="21"/>
          <w:szCs w:val="21"/>
          <w:lang w:val="es-ES_tradnl" w:eastAsia="zh-CN"/>
        </w:rPr>
        <w:t>颁布了《选举机构法》，在</w:t>
      </w:r>
      <w:smartTag w:uri="urn:schemas-microsoft-com:office:smarttags" w:element="chsdate">
        <w:smartTagPr>
          <w:attr w:name="IsROCDate" w:val="False"/>
          <w:attr w:name="IsLunarDate" w:val="False"/>
          <w:attr w:name="Day" w:val="30"/>
          <w:attr w:name="Month" w:val="6"/>
          <w:attr w:name="Year" w:val="2010"/>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6</w:t>
        </w:r>
        <w:r w:rsidRPr="00C13387">
          <w:rPr>
            <w:rFonts w:hint="eastAsia"/>
            <w:bCs/>
            <w:sz w:val="21"/>
            <w:szCs w:val="21"/>
            <w:lang w:val="es-ES_tradnl" w:eastAsia="zh-CN"/>
          </w:rPr>
          <w:t>月</w:t>
        </w:r>
        <w:r w:rsidRPr="00C13387">
          <w:rPr>
            <w:rFonts w:hint="eastAsia"/>
            <w:bCs/>
            <w:sz w:val="21"/>
            <w:szCs w:val="21"/>
            <w:lang w:val="es-ES_tradnl" w:eastAsia="zh-CN"/>
          </w:rPr>
          <w:t>30</w:t>
        </w:r>
        <w:r w:rsidRPr="00C13387">
          <w:rPr>
            <w:rFonts w:hint="eastAsia"/>
            <w:bCs/>
            <w:sz w:val="21"/>
            <w:szCs w:val="21"/>
            <w:lang w:val="es-ES_tradnl" w:eastAsia="zh-CN"/>
          </w:rPr>
          <w:t>日</w:t>
        </w:r>
      </w:smartTag>
      <w:r w:rsidRPr="00C13387">
        <w:rPr>
          <w:rFonts w:hint="eastAsia"/>
          <w:bCs/>
          <w:sz w:val="21"/>
          <w:szCs w:val="21"/>
          <w:lang w:val="es-ES_tradnl" w:eastAsia="zh-CN"/>
        </w:rPr>
        <w:t>颁布了《选举制度法》，在其中纳入了关于对妇女参与政治的包容、不歧视、机会平等、性别平等、职位均衡、人数均等和交替任职这些宪法原则。</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175.</w:t>
      </w:r>
      <w:r w:rsidRPr="00C13387">
        <w:rPr>
          <w:bCs/>
          <w:sz w:val="21"/>
          <w:szCs w:val="21"/>
          <w:lang w:val="es-ES_tradnl" w:eastAsia="zh-CN"/>
        </w:rPr>
        <w:tab/>
      </w:r>
      <w:r w:rsidRPr="00C13387">
        <w:rPr>
          <w:rFonts w:hint="eastAsia"/>
          <w:bCs/>
          <w:sz w:val="21"/>
          <w:szCs w:val="21"/>
          <w:lang w:val="es-ES_tradnl" w:eastAsia="zh-CN"/>
        </w:rPr>
        <w:t>《选举制度法》将平等与均衡列为监督落实跨文化民主的各项原则中需要强制性遵守的部分</w:t>
      </w:r>
      <w:r w:rsidR="009374D5">
        <w:rPr>
          <w:rFonts w:hint="eastAsia"/>
          <w:bCs/>
          <w:sz w:val="21"/>
          <w:szCs w:val="21"/>
          <w:lang w:val="es-ES_tradnl" w:eastAsia="zh-CN"/>
        </w:rPr>
        <w:t>(</w:t>
      </w:r>
      <w:r w:rsidRPr="00C13387">
        <w:rPr>
          <w:rFonts w:hint="eastAsia"/>
          <w:bCs/>
          <w:sz w:val="21"/>
          <w:szCs w:val="21"/>
          <w:lang w:val="es-ES_tradnl" w:eastAsia="zh-CN"/>
        </w:rPr>
        <w:t>第</w:t>
      </w:r>
      <w:r w:rsidRPr="00C13387">
        <w:rPr>
          <w:rFonts w:hint="eastAsia"/>
          <w:bCs/>
          <w:sz w:val="21"/>
          <w:szCs w:val="21"/>
          <w:lang w:val="es-ES_tradnl" w:eastAsia="zh-CN"/>
        </w:rPr>
        <w:t>2</w:t>
      </w:r>
      <w:r w:rsidRPr="00C13387">
        <w:rPr>
          <w:rFonts w:hint="eastAsia"/>
          <w:bCs/>
          <w:sz w:val="21"/>
          <w:szCs w:val="21"/>
          <w:lang w:val="es-ES_tradnl" w:eastAsia="zh-CN"/>
        </w:rPr>
        <w:t>条</w:t>
      </w:r>
      <w:r w:rsidRPr="00C13387">
        <w:rPr>
          <w:rFonts w:hint="eastAsia"/>
          <w:bCs/>
          <w:sz w:val="21"/>
          <w:szCs w:val="21"/>
          <w:lang w:val="es-ES_tradnl" w:eastAsia="zh-CN"/>
        </w:rPr>
        <w:t>e</w:t>
      </w:r>
      <w:r w:rsidRPr="00C13387">
        <w:rPr>
          <w:rFonts w:hint="eastAsia"/>
          <w:bCs/>
          <w:sz w:val="21"/>
          <w:szCs w:val="21"/>
          <w:lang w:val="es-ES_tradnl" w:eastAsia="zh-CN"/>
        </w:rPr>
        <w:t>款和</w:t>
      </w:r>
      <w:r w:rsidRPr="00C13387">
        <w:rPr>
          <w:rFonts w:hint="eastAsia"/>
          <w:bCs/>
          <w:sz w:val="21"/>
          <w:szCs w:val="21"/>
          <w:lang w:val="es-ES_tradnl" w:eastAsia="zh-CN"/>
        </w:rPr>
        <w:t>h</w:t>
      </w:r>
      <w:r w:rsidRPr="00C13387">
        <w:rPr>
          <w:rFonts w:hint="eastAsia"/>
          <w:bCs/>
          <w:sz w:val="21"/>
          <w:szCs w:val="21"/>
          <w:lang w:val="es-ES_tradnl" w:eastAsia="zh-CN"/>
        </w:rPr>
        <w:t>款</w:t>
      </w:r>
      <w:r w:rsidR="009374D5">
        <w:rPr>
          <w:rFonts w:hint="eastAsia"/>
          <w:bCs/>
          <w:sz w:val="21"/>
          <w:szCs w:val="21"/>
          <w:lang w:val="es-ES_tradnl" w:eastAsia="zh-CN"/>
        </w:rPr>
        <w:t>)</w:t>
      </w:r>
      <w:r w:rsidRPr="00C13387">
        <w:rPr>
          <w:rFonts w:hint="eastAsia"/>
          <w:bCs/>
          <w:sz w:val="21"/>
          <w:szCs w:val="21"/>
          <w:lang w:val="es-ES_tradnl" w:eastAsia="zh-CN"/>
        </w:rPr>
        <w:t>，承认男女在行使政治权利方面的地位对等</w:t>
      </w:r>
      <w:r w:rsidR="009374D5">
        <w:rPr>
          <w:rFonts w:hint="eastAsia"/>
          <w:bCs/>
          <w:sz w:val="21"/>
          <w:szCs w:val="21"/>
          <w:lang w:val="es-ES_tradnl" w:eastAsia="zh-CN"/>
        </w:rPr>
        <w:t>(</w:t>
      </w:r>
      <w:r w:rsidRPr="00C13387">
        <w:rPr>
          <w:rFonts w:hint="eastAsia"/>
          <w:bCs/>
          <w:sz w:val="21"/>
          <w:szCs w:val="21"/>
          <w:lang w:val="es-ES_tradnl" w:eastAsia="zh-CN"/>
        </w:rPr>
        <w:t>第</w:t>
      </w:r>
      <w:r w:rsidRPr="00C13387">
        <w:rPr>
          <w:rFonts w:hint="eastAsia"/>
          <w:bCs/>
          <w:sz w:val="21"/>
          <w:szCs w:val="21"/>
          <w:lang w:val="es-ES_tradnl" w:eastAsia="zh-CN"/>
        </w:rPr>
        <w:t>4</w:t>
      </w:r>
      <w:r w:rsidRPr="00C13387">
        <w:rPr>
          <w:rFonts w:hint="eastAsia"/>
          <w:bCs/>
          <w:sz w:val="21"/>
          <w:szCs w:val="21"/>
          <w:lang w:val="es-ES_tradnl" w:eastAsia="zh-CN"/>
        </w:rPr>
        <w:t>条</w:t>
      </w:r>
      <w:r w:rsidR="009374D5">
        <w:rPr>
          <w:rFonts w:hint="eastAsia"/>
          <w:bCs/>
          <w:sz w:val="21"/>
          <w:szCs w:val="21"/>
          <w:lang w:val="es-ES_tradnl" w:eastAsia="zh-CN"/>
        </w:rPr>
        <w:t>)</w:t>
      </w:r>
      <w:r w:rsidRPr="00C13387">
        <w:rPr>
          <w:rFonts w:hint="eastAsia"/>
          <w:bCs/>
          <w:sz w:val="21"/>
          <w:szCs w:val="21"/>
          <w:lang w:val="es-ES_tradnl" w:eastAsia="zh-CN"/>
        </w:rPr>
        <w:t>。第</w:t>
      </w:r>
      <w:r w:rsidRPr="00C13387">
        <w:rPr>
          <w:rFonts w:hint="eastAsia"/>
          <w:bCs/>
          <w:sz w:val="21"/>
          <w:szCs w:val="21"/>
          <w:lang w:val="es-ES_tradnl" w:eastAsia="zh-CN"/>
        </w:rPr>
        <w:t>11</w:t>
      </w:r>
      <w:r w:rsidRPr="00C13387">
        <w:rPr>
          <w:rFonts w:hint="eastAsia"/>
          <w:bCs/>
          <w:sz w:val="21"/>
          <w:szCs w:val="21"/>
          <w:lang w:val="es-ES_tradnl" w:eastAsia="zh-CN"/>
        </w:rPr>
        <w:t>条规定了男女地位对等，规定当局有义务在男女人数均等和交替任职标准的基础上，保障落实性别平等和男女之间的机会平等。</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176.</w:t>
      </w:r>
      <w:r w:rsidRPr="00C13387">
        <w:rPr>
          <w:bCs/>
          <w:sz w:val="21"/>
          <w:szCs w:val="21"/>
          <w:lang w:val="es-ES_tradnl" w:eastAsia="zh-CN"/>
        </w:rPr>
        <w:tab/>
      </w:r>
      <w:r w:rsidRPr="00C13387">
        <w:rPr>
          <w:rFonts w:hint="eastAsia"/>
          <w:bCs/>
          <w:sz w:val="21"/>
          <w:szCs w:val="21"/>
          <w:lang w:val="es-ES_tradnl" w:eastAsia="zh-CN"/>
        </w:rPr>
        <w:t>此外，规定在参议员、众议员、省议员和地方议员、市政议员以及其他通过选举产生的官员的候选人名单中，应确保候选人的排名依次是：先是一名女性正式候选人，接下来是一名男性正式候选人，之后是一名男性替补候选人，再然后是一名女性替补候选人，以此类推。</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177.</w:t>
      </w:r>
      <w:r w:rsidRPr="00C13387">
        <w:rPr>
          <w:bCs/>
          <w:sz w:val="21"/>
          <w:szCs w:val="21"/>
          <w:lang w:val="es-ES_tradnl" w:eastAsia="zh-CN"/>
        </w:rPr>
        <w:tab/>
      </w:r>
      <w:r w:rsidRPr="00C13387">
        <w:rPr>
          <w:rFonts w:hint="eastAsia"/>
          <w:bCs/>
          <w:sz w:val="21"/>
          <w:szCs w:val="21"/>
          <w:lang w:val="es-ES_tradnl" w:eastAsia="zh-CN"/>
        </w:rPr>
        <w:t>在一个选区只有一名候选人的选举情况下，例如等额选举议员或者按地域选举省议员，男女人数均等和交替任职就应体现在正式人选和候补人选上，在所有选区的正式人选上，至少应有</w:t>
      </w:r>
      <w:r w:rsidRPr="00C13387">
        <w:rPr>
          <w:rFonts w:hint="eastAsia"/>
          <w:bCs/>
          <w:sz w:val="21"/>
          <w:szCs w:val="21"/>
          <w:lang w:val="es-ES_tradnl" w:eastAsia="zh-CN"/>
        </w:rPr>
        <w:t>50</w:t>
      </w:r>
      <w:r>
        <w:rPr>
          <w:rFonts w:hint="eastAsia"/>
          <w:bCs/>
          <w:sz w:val="21"/>
          <w:szCs w:val="21"/>
          <w:lang w:val="es-ES_tradnl" w:eastAsia="zh-CN"/>
        </w:rPr>
        <w:t>%</w:t>
      </w:r>
      <w:r w:rsidRPr="00C13387">
        <w:rPr>
          <w:rFonts w:hint="eastAsia"/>
          <w:bCs/>
          <w:sz w:val="21"/>
          <w:szCs w:val="21"/>
          <w:lang w:val="es-ES_tradnl" w:eastAsia="zh-CN"/>
        </w:rPr>
        <w:t>的正式候选人为女性。该条专门提到，土著民族和原住民的候选人名单也应遵从同样的标准。但是，在落实这一规定方面存在困难，因为在确定候选人方面存在男性沙文主义的陈规陋习。该法在多项条款中强调和补充了第</w:t>
      </w:r>
      <w:r w:rsidRPr="00C13387">
        <w:rPr>
          <w:rFonts w:hint="eastAsia"/>
          <w:bCs/>
          <w:sz w:val="21"/>
          <w:szCs w:val="21"/>
          <w:lang w:val="es-ES_tradnl" w:eastAsia="zh-CN"/>
        </w:rPr>
        <w:t>11</w:t>
      </w:r>
      <w:r w:rsidRPr="00C13387">
        <w:rPr>
          <w:rFonts w:hint="eastAsia"/>
          <w:bCs/>
          <w:sz w:val="21"/>
          <w:szCs w:val="21"/>
          <w:lang w:val="es-ES_tradnl" w:eastAsia="zh-CN"/>
        </w:rPr>
        <w:t>条关于男女人数均等和交替任职标准的规定。</w:t>
      </w:r>
      <w:r w:rsidRPr="00281178">
        <w:rPr>
          <w:rStyle w:val="FootnoteReference"/>
          <w:bCs/>
          <w:sz w:val="21"/>
          <w:szCs w:val="21"/>
        </w:rPr>
        <w:footnoteReference w:id="37"/>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178.</w:t>
      </w:r>
      <w:r w:rsidRPr="00C13387">
        <w:rPr>
          <w:sz w:val="21"/>
          <w:szCs w:val="21"/>
          <w:lang w:val="es-ES_tradnl" w:eastAsia="zh-CN"/>
        </w:rPr>
        <w:tab/>
      </w:r>
      <w:r w:rsidRPr="00C13387">
        <w:rPr>
          <w:rFonts w:hint="eastAsia"/>
          <w:sz w:val="21"/>
          <w:szCs w:val="21"/>
          <w:lang w:val="es-ES_tradnl" w:eastAsia="zh-CN"/>
        </w:rPr>
        <w:t>《多民族宪法法院法》包含了多民族和司法多元主义等原则，宪法法院由七名大法官和七名候补法官组成，其中至少有两名大法官应来自农村土著原住民体系。在司法部门的一项进展就是将一名土著专业人士任命为大法官，当前此人是国家司法委员会的成员。</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179.</w:t>
      </w:r>
      <w:r w:rsidRPr="00C13387">
        <w:rPr>
          <w:sz w:val="21"/>
          <w:szCs w:val="21"/>
          <w:lang w:val="es-ES_tradnl" w:eastAsia="zh-CN"/>
        </w:rPr>
        <w:tab/>
      </w:r>
      <w:r w:rsidRPr="00C13387">
        <w:rPr>
          <w:rFonts w:hint="eastAsia"/>
          <w:sz w:val="21"/>
          <w:szCs w:val="21"/>
          <w:lang w:val="es-ES_tradnl" w:eastAsia="zh-CN"/>
        </w:rPr>
        <w:t>为有效落实妇女的政治参与，多民族国通过</w:t>
      </w:r>
      <w:smartTag w:uri="urn:schemas-microsoft-com:office:smarttags" w:element="chsdate">
        <w:smartTagPr>
          <w:attr w:name="Year" w:val="2010"/>
          <w:attr w:name="Month" w:val="6"/>
          <w:attr w:name="Day" w:val="16"/>
          <w:attr w:name="IsLunarDate" w:val="False"/>
          <w:attr w:name="IsROCDate" w:val="False"/>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6</w:t>
        </w:r>
        <w:r w:rsidRPr="00C13387">
          <w:rPr>
            <w:rFonts w:hint="eastAsia"/>
            <w:sz w:val="21"/>
            <w:szCs w:val="21"/>
            <w:lang w:val="es-ES_tradnl" w:eastAsia="zh-CN"/>
          </w:rPr>
          <w:t>月</w:t>
        </w:r>
        <w:r w:rsidRPr="00C13387">
          <w:rPr>
            <w:rFonts w:hint="eastAsia"/>
            <w:sz w:val="21"/>
            <w:szCs w:val="21"/>
            <w:lang w:val="es-ES_tradnl" w:eastAsia="zh-CN"/>
          </w:rPr>
          <w:t>16</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018</w:t>
      </w:r>
      <w:r w:rsidRPr="00C13387">
        <w:rPr>
          <w:rFonts w:hint="eastAsia"/>
          <w:sz w:val="21"/>
          <w:szCs w:val="21"/>
          <w:lang w:val="es-ES_tradnl" w:eastAsia="zh-CN"/>
        </w:rPr>
        <w:t>号《多民族国家选举机构法》，将妇女参与多民族国家各级选举机构定为一项制度，奉行男女人数均等、性别平等和男女机会平等的原则，以确保在公开选举中的选举权和被选举权。最高选举法院确保其</w:t>
      </w:r>
      <w:r w:rsidRPr="00C13387">
        <w:rPr>
          <w:rFonts w:hint="eastAsia"/>
          <w:sz w:val="21"/>
          <w:szCs w:val="21"/>
          <w:lang w:val="es-ES_tradnl" w:eastAsia="zh-CN"/>
        </w:rPr>
        <w:t>7</w:t>
      </w:r>
      <w:r w:rsidRPr="00C13387">
        <w:rPr>
          <w:rFonts w:hint="eastAsia"/>
          <w:sz w:val="21"/>
          <w:szCs w:val="21"/>
          <w:lang w:val="es-ES_tradnl" w:eastAsia="zh-CN"/>
        </w:rPr>
        <w:t>名成员中至少有</w:t>
      </w:r>
      <w:r w:rsidRPr="00C13387">
        <w:rPr>
          <w:rFonts w:hint="eastAsia"/>
          <w:sz w:val="21"/>
          <w:szCs w:val="21"/>
          <w:lang w:val="es-ES_tradnl" w:eastAsia="zh-CN"/>
        </w:rPr>
        <w:t>3</w:t>
      </w:r>
      <w:r w:rsidRPr="00C13387">
        <w:rPr>
          <w:rFonts w:hint="eastAsia"/>
          <w:sz w:val="21"/>
          <w:szCs w:val="21"/>
          <w:lang w:val="es-ES_tradnl" w:eastAsia="zh-CN"/>
        </w:rPr>
        <w:t>名为女性</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12</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。省级选举法院设</w:t>
      </w:r>
      <w:r w:rsidRPr="00C13387">
        <w:rPr>
          <w:rFonts w:hint="eastAsia"/>
          <w:sz w:val="21"/>
          <w:szCs w:val="21"/>
          <w:lang w:val="es-ES_tradnl" w:eastAsia="zh-CN"/>
        </w:rPr>
        <w:t>5</w:t>
      </w:r>
      <w:r w:rsidRPr="00C13387">
        <w:rPr>
          <w:rFonts w:hint="eastAsia"/>
          <w:sz w:val="21"/>
          <w:szCs w:val="21"/>
          <w:lang w:val="es-ES_tradnl" w:eastAsia="zh-CN"/>
        </w:rPr>
        <w:t>名成员，其中女性</w:t>
      </w:r>
      <w:r w:rsidRPr="00C13387">
        <w:rPr>
          <w:rFonts w:hint="eastAsia"/>
          <w:sz w:val="21"/>
          <w:szCs w:val="21"/>
          <w:lang w:val="es-ES_tradnl" w:eastAsia="zh-CN"/>
        </w:rPr>
        <w:t>2</w:t>
      </w:r>
      <w:r w:rsidRPr="00C13387">
        <w:rPr>
          <w:rFonts w:hint="eastAsia"/>
          <w:sz w:val="21"/>
          <w:szCs w:val="21"/>
          <w:lang w:val="es-ES_tradnl" w:eastAsia="zh-CN"/>
        </w:rPr>
        <w:t>名</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33</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。这些法院负有监督责任，确保选举程序全程严格遵守均衡原则，确保男女之间的人数均等和交替任职</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23</w:t>
      </w:r>
      <w:r w:rsidRPr="00C13387">
        <w:rPr>
          <w:rFonts w:hint="eastAsia"/>
          <w:sz w:val="21"/>
          <w:szCs w:val="21"/>
          <w:lang w:val="es-ES_tradnl" w:eastAsia="zh-CN"/>
        </w:rPr>
        <w:t>、</w:t>
      </w:r>
      <w:r w:rsidRPr="00C13387">
        <w:rPr>
          <w:rFonts w:hint="eastAsia"/>
          <w:sz w:val="21"/>
          <w:szCs w:val="21"/>
          <w:lang w:val="es-ES_tradnl" w:eastAsia="zh-CN"/>
        </w:rPr>
        <w:t>24</w:t>
      </w:r>
      <w:r w:rsidRPr="00C13387">
        <w:rPr>
          <w:rFonts w:hint="eastAsia"/>
          <w:sz w:val="21"/>
          <w:szCs w:val="21"/>
          <w:lang w:val="es-ES_tradnl" w:eastAsia="zh-CN"/>
        </w:rPr>
        <w:t>、</w:t>
      </w:r>
      <w:r w:rsidRPr="00C13387">
        <w:rPr>
          <w:rFonts w:hint="eastAsia"/>
          <w:sz w:val="21"/>
          <w:szCs w:val="21"/>
          <w:lang w:val="es-ES_tradnl" w:eastAsia="zh-CN"/>
        </w:rPr>
        <w:t>25</w:t>
      </w:r>
      <w:r w:rsidRPr="00C13387">
        <w:rPr>
          <w:rFonts w:hint="eastAsia"/>
          <w:sz w:val="21"/>
          <w:szCs w:val="21"/>
          <w:lang w:val="es-ES_tradnl" w:eastAsia="zh-CN"/>
        </w:rPr>
        <w:t>和</w:t>
      </w:r>
      <w:r w:rsidRPr="00C13387">
        <w:rPr>
          <w:rFonts w:hint="eastAsia"/>
          <w:sz w:val="21"/>
          <w:szCs w:val="21"/>
          <w:lang w:val="es-ES_tradnl" w:eastAsia="zh-CN"/>
        </w:rPr>
        <w:t>38</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180.</w:t>
      </w:r>
      <w:r w:rsidRPr="00C13387">
        <w:rPr>
          <w:sz w:val="21"/>
          <w:szCs w:val="21"/>
          <w:lang w:val="es-ES_tradnl" w:eastAsia="zh-CN"/>
        </w:rPr>
        <w:tab/>
      </w:r>
      <w:r w:rsidRPr="00C13387">
        <w:rPr>
          <w:rFonts w:hint="eastAsia"/>
          <w:sz w:val="21"/>
          <w:szCs w:val="21"/>
          <w:lang w:val="es-ES_tradnl" w:eastAsia="zh-CN"/>
        </w:rPr>
        <w:t>现届最高选举法院由</w:t>
      </w:r>
      <w:r w:rsidRPr="00C13387">
        <w:rPr>
          <w:rFonts w:hint="eastAsia"/>
          <w:sz w:val="21"/>
          <w:szCs w:val="21"/>
          <w:lang w:val="es-ES_tradnl" w:eastAsia="zh-CN"/>
        </w:rPr>
        <w:t>7</w:t>
      </w:r>
      <w:r w:rsidRPr="00C13387">
        <w:rPr>
          <w:rFonts w:hint="eastAsia"/>
          <w:sz w:val="21"/>
          <w:szCs w:val="21"/>
          <w:lang w:val="es-ES_tradnl" w:eastAsia="zh-CN"/>
        </w:rPr>
        <w:t>名成员组成：其中男性</w:t>
      </w:r>
      <w:r w:rsidRPr="00C13387">
        <w:rPr>
          <w:rFonts w:hint="eastAsia"/>
          <w:sz w:val="21"/>
          <w:szCs w:val="21"/>
          <w:lang w:val="es-ES_tradnl" w:eastAsia="zh-CN"/>
        </w:rPr>
        <w:t>4</w:t>
      </w:r>
      <w:r w:rsidRPr="00C13387">
        <w:rPr>
          <w:rFonts w:hint="eastAsia"/>
          <w:sz w:val="21"/>
          <w:szCs w:val="21"/>
          <w:lang w:val="es-ES_tradnl" w:eastAsia="zh-CN"/>
        </w:rPr>
        <w:t>人：威尔弗雷多·奥万多·罗哈斯</w:t>
      </w:r>
      <w:r w:rsidR="009374D5">
        <w:rPr>
          <w:rFonts w:hint="eastAsia"/>
          <w:sz w:val="21"/>
          <w:szCs w:val="21"/>
          <w:lang w:val="es-ES_tradnl" w:eastAsia="zh-CN"/>
        </w:rPr>
        <w:t>(</w:t>
      </w:r>
      <w:r w:rsidRPr="00C13387">
        <w:rPr>
          <w:rFonts w:hint="eastAsia"/>
          <w:sz w:val="21"/>
          <w:szCs w:val="21"/>
          <w:lang w:val="es-ES_tradnl" w:eastAsia="zh-CN"/>
        </w:rPr>
        <w:t>最高选举法院院长</w:t>
      </w:r>
      <w:r w:rsidR="009374D5">
        <w:rPr>
          <w:rFonts w:hint="eastAsia"/>
          <w:sz w:val="21"/>
          <w:szCs w:val="21"/>
          <w:lang w:val="es-ES_tradnl" w:eastAsia="zh-CN"/>
        </w:rPr>
        <w:t>)</w:t>
      </w:r>
      <w:r w:rsidRPr="00C13387">
        <w:rPr>
          <w:rFonts w:hint="eastAsia"/>
          <w:sz w:val="21"/>
          <w:szCs w:val="21"/>
          <w:lang w:val="es-ES_tradnl" w:eastAsia="zh-CN"/>
        </w:rPr>
        <w:t>、拉米罗·帕雷德斯·萨拉特、伊里内奥·瓦伦丁·祖纳·拉米雷斯和马尔克·达尼埃尔·阿亚拉·索里亚。女性</w:t>
      </w:r>
      <w:r w:rsidRPr="00C13387">
        <w:rPr>
          <w:rFonts w:hint="eastAsia"/>
          <w:sz w:val="21"/>
          <w:szCs w:val="21"/>
          <w:lang w:val="es-ES_tradnl" w:eastAsia="zh-CN"/>
        </w:rPr>
        <w:t>3</w:t>
      </w:r>
      <w:r w:rsidRPr="00C13387">
        <w:rPr>
          <w:rFonts w:hint="eastAsia"/>
          <w:sz w:val="21"/>
          <w:szCs w:val="21"/>
          <w:lang w:val="es-ES_tradnl" w:eastAsia="zh-CN"/>
        </w:rPr>
        <w:t>人：维尔玛·韦拉斯科·阿吉拉尔</w:t>
      </w:r>
      <w:r w:rsidR="009374D5">
        <w:rPr>
          <w:rFonts w:hint="eastAsia"/>
          <w:sz w:val="21"/>
          <w:szCs w:val="21"/>
          <w:lang w:val="es-ES_tradnl" w:eastAsia="zh-CN"/>
        </w:rPr>
        <w:t>(</w:t>
      </w:r>
      <w:r w:rsidRPr="00C13387">
        <w:rPr>
          <w:rFonts w:hint="eastAsia"/>
          <w:sz w:val="21"/>
          <w:szCs w:val="21"/>
          <w:lang w:val="es-ES_tradnl" w:eastAsia="zh-CN"/>
        </w:rPr>
        <w:t>法院副院长</w:t>
      </w:r>
      <w:r w:rsidR="009374D5">
        <w:rPr>
          <w:rFonts w:hint="eastAsia"/>
          <w:sz w:val="21"/>
          <w:szCs w:val="21"/>
          <w:lang w:val="es-ES_tradnl" w:eastAsia="zh-CN"/>
        </w:rPr>
        <w:t>)</w:t>
      </w:r>
      <w:r w:rsidRPr="00C13387">
        <w:rPr>
          <w:rFonts w:hint="eastAsia"/>
          <w:sz w:val="21"/>
          <w:szCs w:val="21"/>
          <w:lang w:val="es-ES_tradnl" w:eastAsia="zh-CN"/>
        </w:rPr>
        <w:t>、范妮·罗萨里奥·里瓦斯·罗哈斯和蒂娜·阿古斯蒂娜·丘基米亚·阿尔瓦拉多。</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181.</w:t>
      </w:r>
      <w:r w:rsidRPr="00C13387">
        <w:rPr>
          <w:sz w:val="21"/>
          <w:szCs w:val="21"/>
          <w:lang w:val="es-ES_tradnl" w:eastAsia="zh-CN"/>
        </w:rPr>
        <w:tab/>
      </w:r>
      <w:smartTag w:uri="urn:schemas-microsoft-com:office:smarttags" w:element="chsdate">
        <w:smartTagPr>
          <w:attr w:name="IsROCDate" w:val="False"/>
          <w:attr w:name="IsLunarDate" w:val="False"/>
          <w:attr w:name="Day" w:val="19"/>
          <w:attr w:name="Month" w:val="7"/>
          <w:attr w:name="Year" w:val="2010"/>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7</w:t>
        </w:r>
        <w:r w:rsidRPr="00C13387">
          <w:rPr>
            <w:rFonts w:hint="eastAsia"/>
            <w:sz w:val="21"/>
            <w:szCs w:val="21"/>
            <w:lang w:val="es-ES_tradnl" w:eastAsia="zh-CN"/>
          </w:rPr>
          <w:t>月</w:t>
        </w:r>
        <w:r w:rsidRPr="00C13387">
          <w:rPr>
            <w:rFonts w:hint="eastAsia"/>
            <w:sz w:val="21"/>
            <w:szCs w:val="21"/>
            <w:lang w:val="es-ES_tradnl" w:eastAsia="zh-CN"/>
          </w:rPr>
          <w:t>19</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031</w:t>
      </w:r>
      <w:r w:rsidRPr="00C13387">
        <w:rPr>
          <w:rFonts w:hint="eastAsia"/>
          <w:sz w:val="21"/>
          <w:szCs w:val="21"/>
          <w:lang w:val="es-ES_tradnl" w:eastAsia="zh-CN"/>
        </w:rPr>
        <w:t>号《</w:t>
      </w:r>
      <w:r w:rsidRPr="00C13387">
        <w:rPr>
          <w:rFonts w:hint="eastAsia"/>
          <w:sz w:val="21"/>
          <w:szCs w:val="21"/>
          <w:lang w:val="es-ES" w:eastAsia="zh-CN"/>
        </w:rPr>
        <w:t>“安德雷斯·伊巴涅斯”自治和分权治理框架法</w:t>
      </w:r>
      <w:r w:rsidRPr="00C13387">
        <w:rPr>
          <w:rFonts w:hint="eastAsia"/>
          <w:sz w:val="21"/>
          <w:szCs w:val="21"/>
          <w:lang w:val="es-ES_tradnl" w:eastAsia="zh-CN"/>
        </w:rPr>
        <w:t>》，在第</w:t>
      </w:r>
      <w:r w:rsidRPr="00C13387">
        <w:rPr>
          <w:rFonts w:hint="eastAsia"/>
          <w:sz w:val="21"/>
          <w:szCs w:val="21"/>
          <w:lang w:val="es-ES_tradnl" w:eastAsia="zh-CN"/>
        </w:rPr>
        <w:t>5</w:t>
      </w:r>
      <w:r w:rsidRPr="00C13387">
        <w:rPr>
          <w:rFonts w:hint="eastAsia"/>
          <w:sz w:val="21"/>
          <w:szCs w:val="21"/>
          <w:lang w:val="es-ES_tradnl" w:eastAsia="zh-CN"/>
        </w:rPr>
        <w:t>条第</w:t>
      </w:r>
      <w:r w:rsidRPr="00C13387">
        <w:rPr>
          <w:rFonts w:hint="eastAsia"/>
          <w:sz w:val="21"/>
          <w:szCs w:val="21"/>
          <w:lang w:val="es-ES_tradnl" w:eastAsia="zh-CN"/>
        </w:rPr>
        <w:t>11</w:t>
      </w:r>
      <w:r w:rsidRPr="00C13387">
        <w:rPr>
          <w:rFonts w:hint="eastAsia"/>
          <w:sz w:val="21"/>
          <w:szCs w:val="21"/>
          <w:lang w:val="es-ES_tradnl" w:eastAsia="zh-CN"/>
        </w:rPr>
        <w:t>项提到了性别平等，规定保障男女充分行使其自由和权利，以实现社会正义和机会平等。第</w:t>
      </w:r>
      <w:r w:rsidRPr="00C13387">
        <w:rPr>
          <w:rFonts w:hint="eastAsia"/>
          <w:sz w:val="21"/>
          <w:szCs w:val="21"/>
          <w:lang w:val="es-ES_tradnl" w:eastAsia="zh-CN"/>
        </w:rPr>
        <w:t>7</w:t>
      </w:r>
      <w:r w:rsidRPr="00C13387">
        <w:rPr>
          <w:rFonts w:hint="eastAsia"/>
          <w:sz w:val="21"/>
          <w:szCs w:val="21"/>
          <w:lang w:val="es-ES_tradnl" w:eastAsia="zh-CN"/>
        </w:rPr>
        <w:t>条第二款第</w:t>
      </w:r>
      <w:r w:rsidRPr="00C13387">
        <w:rPr>
          <w:rFonts w:hint="eastAsia"/>
          <w:sz w:val="21"/>
          <w:szCs w:val="21"/>
          <w:lang w:val="es-ES_tradnl" w:eastAsia="zh-CN"/>
        </w:rPr>
        <w:t>8</w:t>
      </w:r>
      <w:r w:rsidRPr="00C13387">
        <w:rPr>
          <w:rFonts w:hint="eastAsia"/>
          <w:sz w:val="21"/>
          <w:szCs w:val="21"/>
          <w:lang w:val="es-ES_tradnl" w:eastAsia="zh-CN"/>
        </w:rPr>
        <w:t>项和第</w:t>
      </w:r>
      <w:r w:rsidRPr="00C13387">
        <w:rPr>
          <w:rFonts w:hint="eastAsia"/>
          <w:sz w:val="21"/>
          <w:szCs w:val="21"/>
          <w:lang w:val="es-ES_tradnl" w:eastAsia="zh-CN"/>
        </w:rPr>
        <w:t>12</w:t>
      </w:r>
      <w:r w:rsidRPr="00C13387">
        <w:rPr>
          <w:rFonts w:hint="eastAsia"/>
          <w:sz w:val="21"/>
          <w:szCs w:val="21"/>
          <w:lang w:val="es-ES_tradnl" w:eastAsia="zh-CN"/>
        </w:rPr>
        <w:t>条第一款在自治制度的基础上规定了公平和机会平等原则；第</w:t>
      </w:r>
      <w:r w:rsidRPr="00C13387">
        <w:rPr>
          <w:rFonts w:hint="eastAsia"/>
          <w:sz w:val="21"/>
          <w:szCs w:val="21"/>
          <w:lang w:val="es-ES_tradnl" w:eastAsia="zh-CN"/>
        </w:rPr>
        <w:t>031</w:t>
      </w:r>
      <w:r w:rsidRPr="00C13387">
        <w:rPr>
          <w:rFonts w:hint="eastAsia"/>
          <w:sz w:val="21"/>
          <w:szCs w:val="21"/>
          <w:lang w:val="es-ES_tradnl" w:eastAsia="zh-CN"/>
        </w:rPr>
        <w:t>号法规定，应在卫生、教育和劳动领域充分实现社会公平正义，推动实现非殖民化。此外，规定在第</w:t>
      </w:r>
      <w:r w:rsidRPr="00C13387">
        <w:rPr>
          <w:rFonts w:hint="eastAsia"/>
          <w:sz w:val="21"/>
          <w:szCs w:val="21"/>
          <w:lang w:val="es-ES_tradnl" w:eastAsia="zh-CN"/>
        </w:rPr>
        <w:t>30</w:t>
      </w:r>
      <w:r w:rsidRPr="00C13387">
        <w:rPr>
          <w:rFonts w:hint="eastAsia"/>
          <w:sz w:val="21"/>
          <w:szCs w:val="21"/>
          <w:lang w:val="es-ES_tradnl" w:eastAsia="zh-CN"/>
        </w:rPr>
        <w:t>条第</w:t>
      </w:r>
      <w:r w:rsidRPr="00C13387">
        <w:rPr>
          <w:rFonts w:hint="eastAsia"/>
          <w:sz w:val="21"/>
          <w:szCs w:val="21"/>
          <w:lang w:val="es-ES_tradnl" w:eastAsia="zh-CN"/>
        </w:rPr>
        <w:t>1</w:t>
      </w:r>
      <w:r w:rsidRPr="00C13387">
        <w:rPr>
          <w:rFonts w:hint="eastAsia"/>
          <w:sz w:val="21"/>
          <w:szCs w:val="21"/>
          <w:lang w:val="es-ES_tradnl" w:eastAsia="zh-CN"/>
        </w:rPr>
        <w:t>项和第</w:t>
      </w:r>
      <w:r w:rsidRPr="00C13387">
        <w:rPr>
          <w:rFonts w:hint="eastAsia"/>
          <w:sz w:val="21"/>
          <w:szCs w:val="21"/>
          <w:lang w:val="es-ES_tradnl" w:eastAsia="zh-CN"/>
        </w:rPr>
        <w:t>32</w:t>
      </w:r>
      <w:r w:rsidRPr="00C13387">
        <w:rPr>
          <w:rFonts w:hint="eastAsia"/>
          <w:sz w:val="21"/>
          <w:szCs w:val="21"/>
          <w:lang w:val="es-ES_tradnl" w:eastAsia="zh-CN"/>
        </w:rPr>
        <w:t>条第一款关于不同的自治形式或类型方面应当采用公平与机会平等原则。第</w:t>
      </w:r>
      <w:r w:rsidRPr="00C13387">
        <w:rPr>
          <w:rFonts w:hint="eastAsia"/>
          <w:sz w:val="21"/>
          <w:szCs w:val="21"/>
          <w:lang w:val="es-ES_tradnl" w:eastAsia="zh-CN"/>
        </w:rPr>
        <w:t>62</w:t>
      </w:r>
      <w:r w:rsidRPr="00C13387">
        <w:rPr>
          <w:rFonts w:hint="eastAsia"/>
          <w:sz w:val="21"/>
          <w:szCs w:val="21"/>
          <w:lang w:val="es-ES_tradnl" w:eastAsia="zh-CN"/>
        </w:rPr>
        <w:t>条规定，在制定部门章程和条例方面应遵守性别平等、代际平等和残疾人的平等权利原则。各项《市政发展计划》着重于人类发展，注重性别平等</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93</w:t>
      </w:r>
      <w:r w:rsidRPr="00C13387">
        <w:rPr>
          <w:rFonts w:hint="eastAsia"/>
          <w:sz w:val="21"/>
          <w:szCs w:val="21"/>
          <w:lang w:val="es-ES_tradnl" w:eastAsia="zh-CN"/>
        </w:rPr>
        <w:t>条第四款</w:t>
      </w:r>
      <w:r w:rsidR="009374D5">
        <w:rPr>
          <w:rFonts w:hint="eastAsia"/>
          <w:sz w:val="21"/>
          <w:szCs w:val="21"/>
          <w:lang w:val="es-ES_tradnl" w:eastAsia="zh-CN"/>
        </w:rPr>
        <w:t>)</w:t>
      </w:r>
      <w:r w:rsidRPr="00C13387">
        <w:rPr>
          <w:rFonts w:hint="eastAsia"/>
          <w:sz w:val="21"/>
          <w:szCs w:val="21"/>
          <w:lang w:val="es-ES_tradnl" w:eastAsia="zh-CN"/>
        </w:rPr>
        <w:t>。《自治和分权治理框架法》保障了妇女在政治舞台中的参与。</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182.</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月国家一级的选举中，妇女在正式职位和候选职位方面的任职情况，都显示出妇女在政治参与上的重大历史性进步。下表显示了妇女的政治参与情况：</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sz w:val="21"/>
          <w:szCs w:val="21"/>
          <w:lang w:val="es-ES_tradnl" w:eastAsia="zh-CN"/>
        </w:rPr>
        <w:br w:type="page"/>
      </w:r>
      <w:r w:rsidRPr="00C13387">
        <w:rPr>
          <w:rFonts w:eastAsia="SimHei" w:hint="eastAsia"/>
          <w:sz w:val="21"/>
          <w:szCs w:val="21"/>
          <w:lang w:val="es-ES_tradnl" w:eastAsia="zh-CN"/>
        </w:rPr>
        <w:t>政治代表性</w:t>
      </w:r>
    </w:p>
    <w:tbl>
      <w:tblPr>
        <w:tblW w:w="7103" w:type="dxa"/>
        <w:tblInd w:w="1276" w:type="dxa"/>
        <w:tblBorders>
          <w:top w:val="single" w:sz="4" w:space="0" w:color="auto"/>
        </w:tblBorders>
        <w:tblCellMar>
          <w:left w:w="0" w:type="dxa"/>
          <w:right w:w="0" w:type="dxa"/>
        </w:tblCellMar>
        <w:tblLook w:val="04A0"/>
      </w:tblPr>
      <w:tblGrid>
        <w:gridCol w:w="1671"/>
        <w:gridCol w:w="1356"/>
        <w:gridCol w:w="1356"/>
        <w:gridCol w:w="1360"/>
        <w:gridCol w:w="1360"/>
      </w:tblGrid>
      <w:tr w:rsidR="00281178" w:rsidRPr="00C13387" w:rsidTr="00281178">
        <w:trPr>
          <w:trHeight w:val="246"/>
          <w:tblHeader/>
        </w:trPr>
        <w:tc>
          <w:tcPr>
            <w:tcW w:w="1671"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21"/>
                <w:szCs w:val="21"/>
                <w:lang w:val="es-ES_tradnl" w:eastAsia="zh-CN"/>
              </w:rPr>
            </w:pPr>
            <w:r w:rsidRPr="00C13387">
              <w:rPr>
                <w:rFonts w:eastAsia="KaiTi_GB2312" w:hint="eastAsia"/>
                <w:sz w:val="21"/>
                <w:szCs w:val="21"/>
                <w:lang w:val="es-ES_tradnl" w:eastAsia="zh-CN"/>
              </w:rPr>
              <w:t>议会任期</w:t>
            </w:r>
          </w:p>
        </w:tc>
        <w:tc>
          <w:tcPr>
            <w:tcW w:w="1356"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正式众议员</w:t>
            </w:r>
          </w:p>
        </w:tc>
        <w:tc>
          <w:tcPr>
            <w:tcW w:w="1356"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候补众议员</w:t>
            </w:r>
          </w:p>
        </w:tc>
        <w:tc>
          <w:tcPr>
            <w:tcW w:w="1360"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正式参议员</w:t>
            </w:r>
          </w:p>
        </w:tc>
        <w:tc>
          <w:tcPr>
            <w:tcW w:w="1360"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候补参议员</w:t>
            </w:r>
          </w:p>
        </w:tc>
      </w:tr>
      <w:tr w:rsidR="00281178" w:rsidRPr="00C13387" w:rsidTr="00281178">
        <w:trPr>
          <w:trHeight w:val="246"/>
        </w:trPr>
        <w:tc>
          <w:tcPr>
            <w:tcW w:w="1671"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1982/1985</w:t>
            </w:r>
            <w:r w:rsidRPr="00C13387">
              <w:rPr>
                <w:rFonts w:hint="eastAsia"/>
                <w:sz w:val="21"/>
                <w:szCs w:val="21"/>
                <w:lang w:val="es-ES_tradnl" w:eastAsia="zh-CN"/>
              </w:rPr>
              <w:t>届</w:t>
            </w:r>
          </w:p>
        </w:tc>
        <w:tc>
          <w:tcPr>
            <w:tcW w:w="1356"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w:t>
            </w:r>
          </w:p>
        </w:tc>
        <w:tc>
          <w:tcPr>
            <w:tcW w:w="1356"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w:t>
            </w:r>
          </w:p>
        </w:tc>
        <w:tc>
          <w:tcPr>
            <w:tcW w:w="1360"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w:t>
            </w:r>
          </w:p>
        </w:tc>
        <w:tc>
          <w:tcPr>
            <w:tcW w:w="1360"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w:t>
            </w:r>
          </w:p>
        </w:tc>
      </w:tr>
      <w:tr w:rsidR="00281178" w:rsidRPr="00C13387" w:rsidTr="00281178">
        <w:trPr>
          <w:trHeight w:val="246"/>
        </w:trPr>
        <w:tc>
          <w:tcPr>
            <w:tcW w:w="1671"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1985/1989</w:t>
            </w:r>
            <w:r w:rsidRPr="00C13387">
              <w:rPr>
                <w:rFonts w:hint="eastAsia"/>
                <w:sz w:val="21"/>
                <w:szCs w:val="21"/>
                <w:lang w:val="es-ES_tradnl" w:eastAsia="zh-CN"/>
              </w:rPr>
              <w:t>届</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7</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w:t>
            </w:r>
          </w:p>
        </w:tc>
      </w:tr>
      <w:tr w:rsidR="00281178" w:rsidRPr="00C13387" w:rsidTr="00281178">
        <w:trPr>
          <w:trHeight w:val="246"/>
        </w:trPr>
        <w:tc>
          <w:tcPr>
            <w:tcW w:w="1671"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1985/1993</w:t>
            </w:r>
            <w:r w:rsidRPr="00C13387">
              <w:rPr>
                <w:rFonts w:hint="eastAsia"/>
                <w:sz w:val="21"/>
                <w:szCs w:val="21"/>
                <w:lang w:val="es-ES_tradnl" w:eastAsia="zh-CN"/>
              </w:rPr>
              <w:t>届</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11</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13</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w:t>
            </w:r>
          </w:p>
        </w:tc>
      </w:tr>
      <w:tr w:rsidR="00281178" w:rsidRPr="00C13387" w:rsidTr="00281178">
        <w:trPr>
          <w:trHeight w:val="246"/>
        </w:trPr>
        <w:tc>
          <w:tcPr>
            <w:tcW w:w="1671"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1993/1997</w:t>
            </w:r>
            <w:r w:rsidRPr="00C13387">
              <w:rPr>
                <w:rFonts w:hint="eastAsia"/>
                <w:sz w:val="21"/>
                <w:szCs w:val="21"/>
                <w:lang w:val="es-ES_tradnl" w:eastAsia="zh-CN"/>
              </w:rPr>
              <w:t>届</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11</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19</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w:t>
            </w:r>
          </w:p>
        </w:tc>
      </w:tr>
      <w:tr w:rsidR="00281178" w:rsidRPr="00C13387" w:rsidTr="00281178">
        <w:trPr>
          <w:trHeight w:val="246"/>
        </w:trPr>
        <w:tc>
          <w:tcPr>
            <w:tcW w:w="1671"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1997/2002</w:t>
            </w:r>
            <w:r w:rsidRPr="00C13387">
              <w:rPr>
                <w:rFonts w:hint="eastAsia"/>
                <w:sz w:val="21"/>
                <w:szCs w:val="21"/>
                <w:lang w:val="es-ES_tradnl" w:eastAsia="zh-CN"/>
              </w:rPr>
              <w:t>届</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13</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28</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9</w:t>
            </w:r>
          </w:p>
        </w:tc>
      </w:tr>
      <w:tr w:rsidR="00281178" w:rsidRPr="00C13387" w:rsidTr="00281178">
        <w:trPr>
          <w:trHeight w:val="246"/>
        </w:trPr>
        <w:tc>
          <w:tcPr>
            <w:tcW w:w="1671"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2002/2007</w:t>
            </w:r>
            <w:r w:rsidRPr="00C13387">
              <w:rPr>
                <w:rFonts w:hint="eastAsia"/>
                <w:sz w:val="21"/>
                <w:szCs w:val="21"/>
                <w:lang w:val="es-ES_tradnl" w:eastAsia="zh-CN"/>
              </w:rPr>
              <w:t>届</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24</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28</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w:t>
            </w:r>
          </w:p>
        </w:tc>
      </w:tr>
      <w:tr w:rsidR="00281178" w:rsidRPr="00C13387" w:rsidTr="00281178">
        <w:trPr>
          <w:trHeight w:val="246"/>
        </w:trPr>
        <w:tc>
          <w:tcPr>
            <w:tcW w:w="1671"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2005/2010</w:t>
            </w:r>
            <w:r w:rsidRPr="00C13387">
              <w:rPr>
                <w:rFonts w:hint="eastAsia"/>
                <w:sz w:val="21"/>
                <w:szCs w:val="21"/>
                <w:lang w:val="es-ES_tradnl" w:eastAsia="zh-CN"/>
              </w:rPr>
              <w:t>届</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19</w:t>
            </w:r>
          </w:p>
        </w:tc>
        <w:tc>
          <w:tcPr>
            <w:tcW w:w="135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37</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w:t>
            </w:r>
          </w:p>
        </w:tc>
        <w:tc>
          <w:tcPr>
            <w:tcW w:w="1360"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10</w:t>
            </w:r>
          </w:p>
        </w:tc>
      </w:tr>
      <w:tr w:rsidR="00281178" w:rsidRPr="00C13387" w:rsidTr="00281178">
        <w:trPr>
          <w:trHeight w:val="246"/>
        </w:trPr>
        <w:tc>
          <w:tcPr>
            <w:tcW w:w="1671"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2010/2014</w:t>
            </w:r>
            <w:r w:rsidRPr="00C13387">
              <w:rPr>
                <w:rFonts w:hint="eastAsia"/>
                <w:sz w:val="21"/>
                <w:szCs w:val="21"/>
                <w:lang w:val="es-ES_tradnl" w:eastAsia="zh-CN"/>
              </w:rPr>
              <w:t>届</w:t>
            </w:r>
          </w:p>
        </w:tc>
        <w:tc>
          <w:tcPr>
            <w:tcW w:w="1356"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33</w:t>
            </w:r>
          </w:p>
        </w:tc>
        <w:tc>
          <w:tcPr>
            <w:tcW w:w="1356"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97</w:t>
            </w:r>
          </w:p>
        </w:tc>
        <w:tc>
          <w:tcPr>
            <w:tcW w:w="1360"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17</w:t>
            </w:r>
          </w:p>
        </w:tc>
        <w:tc>
          <w:tcPr>
            <w:tcW w:w="1360"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19</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b/>
          <w:sz w:val="21"/>
          <w:szCs w:val="21"/>
          <w:lang w:val="es-ES_tradnl" w:eastAsia="zh-CN"/>
        </w:rPr>
        <w:t>资料来源：</w:t>
      </w:r>
      <w:r w:rsidRPr="00C13387">
        <w:rPr>
          <w:rFonts w:eastAsia="KaiTi_GB2312" w:hint="eastAsia"/>
          <w:sz w:val="21"/>
          <w:szCs w:val="21"/>
          <w:lang w:val="es-ES_tradnl" w:eastAsia="zh-CN"/>
        </w:rPr>
        <w:t>最高选举法院。</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183.</w:t>
      </w:r>
      <w:r w:rsidRPr="00C13387">
        <w:rPr>
          <w:iCs/>
          <w:sz w:val="21"/>
          <w:szCs w:val="21"/>
          <w:lang w:val="es-ES_tradnl" w:eastAsia="zh-CN"/>
        </w:rPr>
        <w:tab/>
      </w:r>
      <w:r w:rsidRPr="00C13387">
        <w:rPr>
          <w:rFonts w:hint="eastAsia"/>
          <w:iCs/>
          <w:sz w:val="21"/>
          <w:szCs w:val="21"/>
          <w:lang w:val="es-ES_tradnl" w:eastAsia="zh-CN"/>
        </w:rPr>
        <w:t>从该表可以看出，玻利维亚严格遵守《公约》第七条、《国家政治宪法》和《选举制度法》关于妇女有效地参与政治的规定。多民族立法大会由</w:t>
      </w:r>
      <w:r w:rsidRPr="00C13387">
        <w:rPr>
          <w:rFonts w:hint="eastAsia"/>
          <w:iCs/>
          <w:sz w:val="21"/>
          <w:szCs w:val="21"/>
          <w:lang w:val="es-ES_tradnl" w:eastAsia="zh-CN"/>
        </w:rPr>
        <w:t>130</w:t>
      </w:r>
      <w:r w:rsidRPr="00C13387">
        <w:rPr>
          <w:rFonts w:hint="eastAsia"/>
          <w:iCs/>
          <w:sz w:val="21"/>
          <w:szCs w:val="21"/>
          <w:lang w:val="es-ES_tradnl" w:eastAsia="zh-CN"/>
        </w:rPr>
        <w:t>名议员构成，代表着国内所有的省份。其中，</w:t>
      </w:r>
      <w:r w:rsidRPr="00C13387">
        <w:rPr>
          <w:rFonts w:hint="eastAsia"/>
          <w:iCs/>
          <w:sz w:val="21"/>
          <w:szCs w:val="21"/>
          <w:lang w:val="es-ES_tradnl" w:eastAsia="zh-CN"/>
        </w:rPr>
        <w:t>72</w:t>
      </w:r>
      <w:r>
        <w:rPr>
          <w:rFonts w:hint="eastAsia"/>
          <w:iCs/>
          <w:sz w:val="21"/>
          <w:szCs w:val="21"/>
          <w:lang w:val="es-ES_tradnl" w:eastAsia="zh-CN"/>
        </w:rPr>
        <w:t>%</w:t>
      </w:r>
      <w:r w:rsidRPr="00C13387">
        <w:rPr>
          <w:rFonts w:hint="eastAsia"/>
          <w:iCs/>
          <w:sz w:val="21"/>
          <w:szCs w:val="21"/>
          <w:lang w:val="es-ES_tradnl" w:eastAsia="zh-CN"/>
        </w:rPr>
        <w:t>为男性，</w:t>
      </w:r>
      <w:r w:rsidRPr="00C13387">
        <w:rPr>
          <w:rFonts w:hint="eastAsia"/>
          <w:iCs/>
          <w:sz w:val="21"/>
          <w:szCs w:val="21"/>
          <w:lang w:val="es-ES_tradnl" w:eastAsia="zh-CN"/>
        </w:rPr>
        <w:t>28</w:t>
      </w:r>
      <w:r>
        <w:rPr>
          <w:rFonts w:hint="eastAsia"/>
          <w:iCs/>
          <w:sz w:val="21"/>
          <w:szCs w:val="21"/>
          <w:lang w:val="es-ES_tradnl" w:eastAsia="zh-CN"/>
        </w:rPr>
        <w:t>%</w:t>
      </w:r>
      <w:r w:rsidRPr="00C13387">
        <w:rPr>
          <w:rFonts w:hint="eastAsia"/>
          <w:iCs/>
          <w:sz w:val="21"/>
          <w:szCs w:val="21"/>
          <w:lang w:val="es-ES_tradnl" w:eastAsia="zh-CN"/>
        </w:rPr>
        <w:t>为女性。参议院由</w:t>
      </w:r>
      <w:r w:rsidRPr="00C13387">
        <w:rPr>
          <w:rFonts w:hint="eastAsia"/>
          <w:iCs/>
          <w:sz w:val="21"/>
          <w:szCs w:val="21"/>
          <w:lang w:val="es-ES_tradnl" w:eastAsia="zh-CN"/>
        </w:rPr>
        <w:t>36</w:t>
      </w:r>
      <w:r w:rsidRPr="00C13387">
        <w:rPr>
          <w:rFonts w:hint="eastAsia"/>
          <w:iCs/>
          <w:sz w:val="21"/>
          <w:szCs w:val="21"/>
          <w:lang w:val="es-ES_tradnl" w:eastAsia="zh-CN"/>
        </w:rPr>
        <w:t>名正式参议员组成，其中</w:t>
      </w:r>
      <w:r w:rsidRPr="00C13387">
        <w:rPr>
          <w:rFonts w:hint="eastAsia"/>
          <w:iCs/>
          <w:sz w:val="21"/>
          <w:szCs w:val="21"/>
          <w:lang w:val="es-ES_tradnl" w:eastAsia="zh-CN"/>
        </w:rPr>
        <w:t>17</w:t>
      </w:r>
      <w:r w:rsidRPr="00C13387">
        <w:rPr>
          <w:rFonts w:hint="eastAsia"/>
          <w:iCs/>
          <w:sz w:val="21"/>
          <w:szCs w:val="21"/>
          <w:lang w:val="es-ES_tradnl" w:eastAsia="zh-CN"/>
        </w:rPr>
        <w:t>名为女性，占参议院总人数的</w:t>
      </w:r>
      <w:r w:rsidRPr="00C13387">
        <w:rPr>
          <w:rFonts w:hint="eastAsia"/>
          <w:iCs/>
          <w:sz w:val="21"/>
          <w:szCs w:val="21"/>
          <w:lang w:val="es-ES_tradnl" w:eastAsia="zh-CN"/>
        </w:rPr>
        <w:t>47.2</w:t>
      </w:r>
      <w:r>
        <w:rPr>
          <w:rFonts w:hint="eastAsia"/>
          <w:iCs/>
          <w:sz w:val="21"/>
          <w:szCs w:val="21"/>
          <w:lang w:val="es-ES_tradnl" w:eastAsia="zh-CN"/>
        </w:rPr>
        <w:t>%</w:t>
      </w:r>
      <w:r w:rsidRPr="00C13387">
        <w:rPr>
          <w:rFonts w:hint="eastAsia"/>
          <w:iCs/>
          <w:sz w:val="21"/>
          <w:szCs w:val="21"/>
          <w:lang w:val="es-ES_tradnl" w:eastAsia="zh-CN"/>
        </w:rPr>
        <w:t>。多民族立法大会当前有</w:t>
      </w:r>
      <w:r w:rsidRPr="00C13387">
        <w:rPr>
          <w:rFonts w:hint="eastAsia"/>
          <w:iCs/>
          <w:sz w:val="21"/>
          <w:szCs w:val="21"/>
          <w:lang w:val="es-ES_tradnl" w:eastAsia="zh-CN"/>
        </w:rPr>
        <w:t>7</w:t>
      </w:r>
      <w:r w:rsidRPr="00C13387">
        <w:rPr>
          <w:rFonts w:hint="eastAsia"/>
          <w:iCs/>
          <w:sz w:val="21"/>
          <w:szCs w:val="21"/>
          <w:lang w:val="es-ES_tradnl" w:eastAsia="zh-CN"/>
        </w:rPr>
        <w:t>名来自国内选区的土著代表，其中，土著女议员仅有一名。</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184.</w:t>
      </w:r>
      <w:r w:rsidRPr="00C13387">
        <w:rPr>
          <w:sz w:val="21"/>
          <w:szCs w:val="21"/>
          <w:lang w:val="es-ES_tradnl" w:eastAsia="zh-CN"/>
        </w:rPr>
        <w:tab/>
      </w:r>
      <w:r w:rsidRPr="00C13387">
        <w:rPr>
          <w:rFonts w:hint="eastAsia"/>
          <w:sz w:val="21"/>
          <w:szCs w:val="21"/>
          <w:lang w:val="es-ES_tradnl" w:eastAsia="zh-CN"/>
        </w:rPr>
        <w:t>多民族立法大会内部的组织运作分为众议院和参议院，在众议院内部设有</w:t>
      </w:r>
      <w:r w:rsidRPr="00C13387">
        <w:rPr>
          <w:rFonts w:hint="eastAsia"/>
          <w:sz w:val="21"/>
          <w:szCs w:val="21"/>
          <w:lang w:val="es-ES_tradnl" w:eastAsia="zh-CN"/>
        </w:rPr>
        <w:t>12</w:t>
      </w:r>
      <w:r w:rsidRPr="00C13387">
        <w:rPr>
          <w:rFonts w:hint="eastAsia"/>
          <w:sz w:val="21"/>
          <w:szCs w:val="21"/>
          <w:lang w:val="es-ES_tradnl" w:eastAsia="zh-CN"/>
        </w:rPr>
        <w:t>个委员会，在</w:t>
      </w:r>
      <w:r w:rsidRPr="00C13387">
        <w:rPr>
          <w:rFonts w:hint="eastAsia"/>
          <w:sz w:val="21"/>
          <w:szCs w:val="21"/>
          <w:lang w:val="es-ES_tradnl" w:eastAsia="zh-CN"/>
        </w:rPr>
        <w:t>2012-2013</w:t>
      </w:r>
      <w:r w:rsidRPr="00C13387">
        <w:rPr>
          <w:rFonts w:hint="eastAsia"/>
          <w:sz w:val="21"/>
          <w:szCs w:val="21"/>
          <w:lang w:val="es-ES_tradnl" w:eastAsia="zh-CN"/>
        </w:rPr>
        <w:t>年度任期内，这</w:t>
      </w:r>
      <w:r w:rsidRPr="00C13387">
        <w:rPr>
          <w:rFonts w:hint="eastAsia"/>
          <w:sz w:val="21"/>
          <w:szCs w:val="21"/>
          <w:lang w:val="es-ES_tradnl" w:eastAsia="zh-CN"/>
        </w:rPr>
        <w:t>12</w:t>
      </w:r>
      <w:r w:rsidRPr="00C13387">
        <w:rPr>
          <w:rFonts w:hint="eastAsia"/>
          <w:sz w:val="21"/>
          <w:szCs w:val="21"/>
          <w:lang w:val="es-ES_tradnl" w:eastAsia="zh-CN"/>
        </w:rPr>
        <w:t>个委员会中有</w:t>
      </w:r>
      <w:r w:rsidRPr="00C13387">
        <w:rPr>
          <w:rFonts w:hint="eastAsia"/>
          <w:sz w:val="21"/>
          <w:szCs w:val="21"/>
          <w:lang w:val="es-ES_tradnl" w:eastAsia="zh-CN"/>
        </w:rPr>
        <w:t>3</w:t>
      </w:r>
      <w:r w:rsidRPr="00C13387">
        <w:rPr>
          <w:rFonts w:hint="eastAsia"/>
          <w:sz w:val="21"/>
          <w:szCs w:val="21"/>
          <w:lang w:val="es-ES_tradnl" w:eastAsia="zh-CN"/>
        </w:rPr>
        <w:t>个由女领导主持工作。在参议院内部设有</w:t>
      </w:r>
      <w:r w:rsidRPr="00C13387">
        <w:rPr>
          <w:rFonts w:hint="eastAsia"/>
          <w:sz w:val="21"/>
          <w:szCs w:val="21"/>
          <w:lang w:val="es-ES_tradnl" w:eastAsia="zh-CN"/>
        </w:rPr>
        <w:t>9</w:t>
      </w:r>
      <w:r w:rsidRPr="00C13387">
        <w:rPr>
          <w:rFonts w:hint="eastAsia"/>
          <w:sz w:val="21"/>
          <w:szCs w:val="21"/>
          <w:lang w:val="es-ES_tradnl" w:eastAsia="zh-CN"/>
        </w:rPr>
        <w:t>个委员会，其中</w:t>
      </w:r>
      <w:r w:rsidRPr="00C13387">
        <w:rPr>
          <w:rFonts w:hint="eastAsia"/>
          <w:sz w:val="21"/>
          <w:szCs w:val="21"/>
          <w:lang w:val="es-ES_tradnl" w:eastAsia="zh-CN"/>
        </w:rPr>
        <w:t>4</w:t>
      </w:r>
      <w:r w:rsidRPr="00C13387">
        <w:rPr>
          <w:rFonts w:hint="eastAsia"/>
          <w:sz w:val="21"/>
          <w:szCs w:val="21"/>
          <w:lang w:val="es-ES_tradnl" w:eastAsia="zh-CN"/>
        </w:rPr>
        <w:t>个由女领导主持工作，这表明，在议会的</w:t>
      </w:r>
      <w:r w:rsidRPr="00C13387">
        <w:rPr>
          <w:rFonts w:hint="eastAsia"/>
          <w:sz w:val="21"/>
          <w:szCs w:val="21"/>
          <w:lang w:val="es-ES_tradnl" w:eastAsia="zh-CN"/>
        </w:rPr>
        <w:t>22</w:t>
      </w:r>
      <w:r w:rsidRPr="00C13387">
        <w:rPr>
          <w:rFonts w:hint="eastAsia"/>
          <w:sz w:val="21"/>
          <w:szCs w:val="21"/>
          <w:lang w:val="es-ES_tradnl" w:eastAsia="zh-CN"/>
        </w:rPr>
        <w:t>个委员会中，仅有</w:t>
      </w:r>
      <w:r w:rsidRPr="00C13387">
        <w:rPr>
          <w:rFonts w:hint="eastAsia"/>
          <w:sz w:val="21"/>
          <w:szCs w:val="21"/>
          <w:lang w:val="es-ES_tradnl" w:eastAsia="zh-CN"/>
        </w:rPr>
        <w:t>4</w:t>
      </w:r>
      <w:r w:rsidRPr="00C13387">
        <w:rPr>
          <w:rFonts w:hint="eastAsia"/>
          <w:sz w:val="21"/>
          <w:szCs w:val="21"/>
          <w:lang w:val="es-ES_tradnl" w:eastAsia="zh-CN"/>
        </w:rPr>
        <w:t>个由妇女担任领导。</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省一级的政治参与情况：截至</w:t>
      </w:r>
      <w:r w:rsidRPr="00C13387">
        <w:rPr>
          <w:rFonts w:eastAsia="SimHei" w:hint="eastAsia"/>
          <w:sz w:val="21"/>
          <w:szCs w:val="21"/>
          <w:lang w:val="es-ES_tradnl" w:eastAsia="zh-CN"/>
        </w:rPr>
        <w:t>2010</w:t>
      </w:r>
      <w:r w:rsidRPr="00C13387">
        <w:rPr>
          <w:rFonts w:eastAsia="SimHei" w:hint="eastAsia"/>
          <w:sz w:val="21"/>
          <w:szCs w:val="21"/>
          <w:lang w:val="es-ES_tradnl" w:eastAsia="zh-CN"/>
        </w:rPr>
        <w:t>年</w:t>
      </w:r>
      <w:r w:rsidRPr="00C13387">
        <w:rPr>
          <w:rFonts w:eastAsia="SimHei" w:hint="eastAsia"/>
          <w:sz w:val="21"/>
          <w:szCs w:val="21"/>
          <w:lang w:val="es-ES_tradnl" w:eastAsia="zh-CN"/>
        </w:rPr>
        <w:t>4</w:t>
      </w:r>
      <w:r w:rsidRPr="00C13387">
        <w:rPr>
          <w:rFonts w:eastAsia="SimHei" w:hint="eastAsia"/>
          <w:sz w:val="21"/>
          <w:szCs w:val="21"/>
          <w:lang w:val="es-ES_tradnl" w:eastAsia="zh-CN"/>
        </w:rPr>
        <w:t>月正式议员和候补议员的数量</w:t>
      </w:r>
    </w:p>
    <w:tbl>
      <w:tblPr>
        <w:tblW w:w="7216" w:type="dxa"/>
        <w:tblInd w:w="1276" w:type="dxa"/>
        <w:tblBorders>
          <w:top w:val="single" w:sz="4" w:space="0" w:color="auto"/>
        </w:tblBorders>
        <w:tblCellMar>
          <w:left w:w="0" w:type="dxa"/>
          <w:right w:w="0" w:type="dxa"/>
        </w:tblCellMar>
        <w:tblLook w:val="04A0"/>
      </w:tblPr>
      <w:tblGrid>
        <w:gridCol w:w="1483"/>
        <w:gridCol w:w="1469"/>
        <w:gridCol w:w="1481"/>
        <w:gridCol w:w="1389"/>
        <w:gridCol w:w="1394"/>
      </w:tblGrid>
      <w:tr w:rsidR="00281178" w:rsidRPr="00C13387" w:rsidTr="00281178">
        <w:trPr>
          <w:trHeight w:val="243"/>
          <w:tblHeader/>
        </w:trPr>
        <w:tc>
          <w:tcPr>
            <w:tcW w:w="1483"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21"/>
                <w:szCs w:val="21"/>
                <w:lang w:val="es-ES_tradnl" w:eastAsia="zh-CN"/>
              </w:rPr>
            </w:pPr>
            <w:r w:rsidRPr="00C13387">
              <w:rPr>
                <w:rFonts w:eastAsia="KaiTi_GB2312" w:hint="eastAsia"/>
                <w:sz w:val="21"/>
                <w:szCs w:val="21"/>
                <w:lang w:val="es-ES_tradnl" w:eastAsia="zh-CN"/>
              </w:rPr>
              <w:t>省份</w:t>
            </w:r>
          </w:p>
        </w:tc>
        <w:tc>
          <w:tcPr>
            <w:tcW w:w="1469"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男性正式</w:t>
            </w:r>
            <w:r w:rsidRPr="00C13387">
              <w:rPr>
                <w:rFonts w:eastAsia="KaiTi_GB2312"/>
                <w:sz w:val="21"/>
                <w:szCs w:val="21"/>
                <w:lang w:val="es-ES_tradnl" w:eastAsia="zh-CN"/>
              </w:rPr>
              <w:br/>
            </w:r>
            <w:r w:rsidRPr="00C13387">
              <w:rPr>
                <w:rFonts w:eastAsia="KaiTi_GB2312" w:hint="eastAsia"/>
                <w:sz w:val="21"/>
                <w:szCs w:val="21"/>
                <w:lang w:val="es-ES_tradnl" w:eastAsia="zh-CN"/>
              </w:rPr>
              <w:t>省议员</w:t>
            </w:r>
          </w:p>
        </w:tc>
        <w:tc>
          <w:tcPr>
            <w:tcW w:w="1481"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女性候补</w:t>
            </w:r>
            <w:r w:rsidRPr="00C13387">
              <w:rPr>
                <w:rFonts w:eastAsia="KaiTi_GB2312"/>
                <w:sz w:val="21"/>
                <w:szCs w:val="21"/>
                <w:lang w:val="es-ES_tradnl" w:eastAsia="zh-CN"/>
              </w:rPr>
              <w:br/>
            </w:r>
            <w:r w:rsidRPr="00C13387">
              <w:rPr>
                <w:rFonts w:eastAsia="KaiTi_GB2312" w:hint="eastAsia"/>
                <w:sz w:val="21"/>
                <w:szCs w:val="21"/>
                <w:lang w:val="es-ES_tradnl" w:eastAsia="zh-CN"/>
              </w:rPr>
              <w:t>省议员</w:t>
            </w:r>
          </w:p>
        </w:tc>
        <w:tc>
          <w:tcPr>
            <w:tcW w:w="1389"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女性正式</w:t>
            </w:r>
            <w:r w:rsidRPr="00C13387">
              <w:rPr>
                <w:rFonts w:eastAsia="KaiTi_GB2312"/>
                <w:sz w:val="21"/>
                <w:szCs w:val="21"/>
                <w:lang w:val="es-ES_tradnl" w:eastAsia="zh-CN"/>
              </w:rPr>
              <w:br/>
            </w:r>
            <w:r w:rsidRPr="00C13387">
              <w:rPr>
                <w:rFonts w:eastAsia="KaiTi_GB2312" w:hint="eastAsia"/>
                <w:sz w:val="21"/>
                <w:szCs w:val="21"/>
                <w:lang w:val="es-ES_tradnl" w:eastAsia="zh-CN"/>
              </w:rPr>
              <w:t>省议员</w:t>
            </w:r>
          </w:p>
        </w:tc>
        <w:tc>
          <w:tcPr>
            <w:tcW w:w="139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男性候补</w:t>
            </w:r>
            <w:r w:rsidRPr="00C13387">
              <w:rPr>
                <w:rFonts w:eastAsia="KaiTi_GB2312"/>
                <w:sz w:val="21"/>
                <w:szCs w:val="21"/>
                <w:lang w:val="es-ES_tradnl" w:eastAsia="zh-CN"/>
              </w:rPr>
              <w:br/>
            </w:r>
            <w:r w:rsidRPr="00C13387">
              <w:rPr>
                <w:rFonts w:eastAsia="KaiTi_GB2312" w:hint="eastAsia"/>
                <w:sz w:val="21"/>
                <w:szCs w:val="21"/>
                <w:lang w:val="es-ES_tradnl" w:eastAsia="zh-CN"/>
              </w:rPr>
              <w:t>省议员</w:t>
            </w:r>
          </w:p>
        </w:tc>
      </w:tr>
      <w:tr w:rsidR="00281178" w:rsidRPr="00C13387" w:rsidTr="00281178">
        <w:trPr>
          <w:trHeight w:val="243"/>
        </w:trPr>
        <w:tc>
          <w:tcPr>
            <w:tcW w:w="1483"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丘基萨卡</w:t>
            </w:r>
          </w:p>
        </w:tc>
        <w:tc>
          <w:tcPr>
            <w:tcW w:w="1469"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15</w:t>
            </w:r>
          </w:p>
        </w:tc>
        <w:tc>
          <w:tcPr>
            <w:tcW w:w="1481"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15</w:t>
            </w:r>
          </w:p>
        </w:tc>
        <w:tc>
          <w:tcPr>
            <w:tcW w:w="1389"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4</w:t>
            </w:r>
          </w:p>
        </w:tc>
        <w:tc>
          <w:tcPr>
            <w:tcW w:w="139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4</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拉巴斯</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27</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27</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13</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13</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科恰班巴</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24</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24</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6</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6</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波托西</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24</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24</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8</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8</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塔里哈</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14</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14</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13</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13</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圣克鲁斯</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18</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18</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5</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5</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贝尼</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15</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15</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9</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9</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潘多</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eastAsia="zh-CN"/>
              </w:rPr>
            </w:pPr>
            <w:r w:rsidRPr="00C13387">
              <w:rPr>
                <w:sz w:val="21"/>
                <w:szCs w:val="21"/>
                <w:lang w:val="es-ES_tradnl" w:eastAsia="zh-CN"/>
              </w:rPr>
              <w:t>12</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eastAsia="zh-CN"/>
              </w:rPr>
              <w:t>1</w:t>
            </w:r>
            <w:r w:rsidRPr="00C13387">
              <w:rPr>
                <w:sz w:val="21"/>
                <w:szCs w:val="21"/>
                <w:lang w:val="es-ES_tradnl"/>
              </w:rPr>
              <w:t>2</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w:t>
            </w:r>
          </w:p>
        </w:tc>
      </w:tr>
      <w:tr w:rsidR="00281178" w:rsidRPr="00C13387" w:rsidTr="00281178">
        <w:trPr>
          <w:trHeight w:val="243"/>
        </w:trPr>
        <w:tc>
          <w:tcPr>
            <w:tcW w:w="1483" w:type="dxa"/>
            <w:shd w:val="clear" w:color="auto" w:fill="auto"/>
          </w:tcPr>
          <w:p w:rsidR="00281178" w:rsidRPr="00C13387" w:rsidRDefault="00281178" w:rsidP="00281178">
            <w:pPr>
              <w:pStyle w:val="SingleTxtG"/>
              <w:suppressAutoHyphens w:val="0"/>
              <w:spacing w:line="320" w:lineRule="exact"/>
              <w:ind w:left="0" w:right="0"/>
              <w:jc w:val="left"/>
              <w:rPr>
                <w:sz w:val="21"/>
                <w:szCs w:val="21"/>
                <w:lang w:val="es-ES_tradnl"/>
              </w:rPr>
            </w:pPr>
            <w:r w:rsidRPr="00C13387">
              <w:rPr>
                <w:rFonts w:hint="eastAsia"/>
                <w:sz w:val="21"/>
                <w:szCs w:val="21"/>
                <w:lang w:val="es-ES_tradnl" w:eastAsia="zh-CN"/>
              </w:rPr>
              <w:t>奥鲁罗</w:t>
            </w:r>
            <w:r w:rsidRPr="00C13387">
              <w:rPr>
                <w:sz w:val="21"/>
                <w:szCs w:val="21"/>
                <w:lang w:val="es-ES_tradnl"/>
              </w:rPr>
              <w:t xml:space="preserve"> </w:t>
            </w:r>
          </w:p>
        </w:tc>
        <w:tc>
          <w:tcPr>
            <w:tcW w:w="146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27</w:t>
            </w:r>
          </w:p>
        </w:tc>
        <w:tc>
          <w:tcPr>
            <w:tcW w:w="1481"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27</w:t>
            </w:r>
          </w:p>
        </w:tc>
        <w:tc>
          <w:tcPr>
            <w:tcW w:w="1389"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w:t>
            </w:r>
          </w:p>
        </w:tc>
        <w:tc>
          <w:tcPr>
            <w:tcW w:w="139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w:t>
            </w:r>
          </w:p>
        </w:tc>
      </w:tr>
      <w:tr w:rsidR="00281178" w:rsidRPr="00C13387" w:rsidTr="00281178">
        <w:trPr>
          <w:trHeight w:val="243"/>
        </w:trPr>
        <w:tc>
          <w:tcPr>
            <w:tcW w:w="1483"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rFonts w:hint="eastAsia"/>
                <w:sz w:val="21"/>
                <w:szCs w:val="21"/>
                <w:lang w:val="es-ES_tradnl" w:eastAsia="zh-CN"/>
              </w:rPr>
              <w:t>合计</w:t>
            </w:r>
          </w:p>
        </w:tc>
        <w:tc>
          <w:tcPr>
            <w:tcW w:w="1469"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176</w:t>
            </w:r>
          </w:p>
        </w:tc>
        <w:tc>
          <w:tcPr>
            <w:tcW w:w="1481"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176</w:t>
            </w:r>
          </w:p>
        </w:tc>
        <w:tc>
          <w:tcPr>
            <w:tcW w:w="1389"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67</w:t>
            </w:r>
          </w:p>
        </w:tc>
        <w:tc>
          <w:tcPr>
            <w:tcW w:w="139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67</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b/>
          <w:sz w:val="21"/>
          <w:szCs w:val="21"/>
          <w:lang w:val="es-ES_tradnl" w:eastAsia="zh-CN"/>
        </w:rPr>
        <w:t>资料来源：</w:t>
      </w:r>
      <w:r w:rsidRPr="00C13387">
        <w:rPr>
          <w:rFonts w:eastAsia="KaiTi_GB2312" w:hint="eastAsia"/>
          <w:sz w:val="21"/>
          <w:szCs w:val="21"/>
          <w:lang w:val="es-ES_tradnl" w:eastAsia="zh-CN"/>
        </w:rPr>
        <w:t>最高选举法院。</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185.</w:t>
      </w:r>
      <w:r w:rsidRPr="00C13387">
        <w:rPr>
          <w:sz w:val="21"/>
          <w:szCs w:val="21"/>
          <w:lang w:val="es-ES_tradnl" w:eastAsia="zh-CN"/>
        </w:rPr>
        <w:tab/>
      </w:r>
      <w:r w:rsidRPr="00C13387">
        <w:rPr>
          <w:rFonts w:hint="eastAsia"/>
          <w:sz w:val="21"/>
          <w:szCs w:val="21"/>
          <w:lang w:val="es-ES_tradnl" w:eastAsia="zh-CN"/>
        </w:rPr>
        <w:t>在自治和分权治理程序框架内，成立了省级议会，作为具有审议和监督职能的省级立法部门</w:t>
      </w:r>
      <w:r w:rsidR="009374D5">
        <w:rPr>
          <w:rFonts w:hint="eastAsia"/>
          <w:sz w:val="21"/>
          <w:szCs w:val="21"/>
          <w:lang w:val="es-ES_tradnl" w:eastAsia="zh-CN"/>
        </w:rPr>
        <w:t>(</w:t>
      </w:r>
      <w:r w:rsidRPr="00C13387">
        <w:rPr>
          <w:rFonts w:hint="eastAsia"/>
          <w:sz w:val="21"/>
          <w:szCs w:val="21"/>
          <w:lang w:val="es-ES_tradnl" w:eastAsia="zh-CN"/>
        </w:rPr>
        <w:t>《国家政治宪法》第</w:t>
      </w:r>
      <w:r w:rsidRPr="00C13387">
        <w:rPr>
          <w:rFonts w:hint="eastAsia"/>
          <w:sz w:val="21"/>
          <w:szCs w:val="21"/>
          <w:lang w:val="es-ES_tradnl" w:eastAsia="zh-CN"/>
        </w:rPr>
        <w:t>277</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，有权起草法规来规范省内的社会、经济和政治事务。</w:t>
      </w: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1</w:t>
      </w:r>
      <w:r w:rsidRPr="00C13387">
        <w:rPr>
          <w:rFonts w:hint="eastAsia"/>
          <w:sz w:val="21"/>
          <w:szCs w:val="21"/>
          <w:lang w:val="es-ES_tradnl" w:eastAsia="zh-CN"/>
        </w:rPr>
        <w:t>月的选举结果是，女议员占到正式省议员总数的</w:t>
      </w:r>
      <w:r w:rsidRPr="00C13387">
        <w:rPr>
          <w:rFonts w:hint="eastAsia"/>
          <w:sz w:val="21"/>
          <w:szCs w:val="21"/>
          <w:lang w:val="es-ES_tradnl" w:eastAsia="zh-CN"/>
        </w:rPr>
        <w:t>27</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iCs/>
          <w:sz w:val="21"/>
          <w:szCs w:val="21"/>
          <w:lang w:val="es-ES_tradnl" w:eastAsia="zh-CN"/>
        </w:rPr>
        <w:t>186.</w:t>
      </w:r>
      <w:r w:rsidRPr="00C13387">
        <w:rPr>
          <w:iCs/>
          <w:sz w:val="21"/>
          <w:szCs w:val="21"/>
          <w:lang w:val="es-ES_tradnl" w:eastAsia="zh-CN"/>
        </w:rPr>
        <w:tab/>
      </w:r>
      <w:r w:rsidRPr="00C13387">
        <w:rPr>
          <w:rFonts w:hint="eastAsia"/>
          <w:iCs/>
          <w:sz w:val="21"/>
          <w:szCs w:val="21"/>
          <w:lang w:val="es-ES_tradnl" w:eastAsia="zh-CN"/>
        </w:rPr>
        <w:t>在市一级取得了重大进步，女市政议员占到当选市政议员的</w:t>
      </w:r>
      <w:r w:rsidRPr="00C13387">
        <w:rPr>
          <w:rFonts w:hint="eastAsia"/>
          <w:iCs/>
          <w:sz w:val="21"/>
          <w:szCs w:val="21"/>
          <w:lang w:val="es-ES_tradnl" w:eastAsia="zh-CN"/>
        </w:rPr>
        <w:t>43</w:t>
      </w:r>
      <w:r>
        <w:rPr>
          <w:rFonts w:hint="eastAsia"/>
          <w:iCs/>
          <w:sz w:val="21"/>
          <w:szCs w:val="21"/>
          <w:lang w:val="es-ES_tradnl" w:eastAsia="zh-CN"/>
        </w:rPr>
        <w:t>%</w:t>
      </w:r>
      <w:r w:rsidR="009374D5">
        <w:rPr>
          <w:rFonts w:hint="eastAsia"/>
          <w:iCs/>
          <w:sz w:val="21"/>
          <w:szCs w:val="21"/>
          <w:lang w:val="es-ES_tradnl" w:eastAsia="zh-CN"/>
        </w:rPr>
        <w:t>(</w:t>
      </w:r>
      <w:r w:rsidRPr="00C13387">
        <w:rPr>
          <w:rFonts w:hint="eastAsia"/>
          <w:iCs/>
          <w:sz w:val="21"/>
          <w:szCs w:val="21"/>
          <w:lang w:val="es-ES_tradnl" w:eastAsia="zh-CN"/>
        </w:rPr>
        <w:t>786</w:t>
      </w:r>
      <w:r w:rsidRPr="00C13387">
        <w:rPr>
          <w:rFonts w:hint="eastAsia"/>
          <w:iCs/>
          <w:sz w:val="21"/>
          <w:szCs w:val="21"/>
          <w:lang w:val="es-ES_tradnl" w:eastAsia="zh-CN"/>
        </w:rPr>
        <w:t>人</w:t>
      </w:r>
      <w:r w:rsidR="009374D5">
        <w:rPr>
          <w:rFonts w:hint="eastAsia"/>
          <w:iCs/>
          <w:sz w:val="21"/>
          <w:szCs w:val="21"/>
          <w:lang w:val="es-ES_tradnl" w:eastAsia="zh-CN"/>
        </w:rPr>
        <w:t>)</w:t>
      </w:r>
      <w:r w:rsidRPr="00C13387">
        <w:rPr>
          <w:rFonts w:hint="eastAsia"/>
          <w:iCs/>
          <w:sz w:val="21"/>
          <w:szCs w:val="21"/>
          <w:lang w:val="es-ES_tradnl" w:eastAsia="zh-CN"/>
        </w:rPr>
        <w:t>。在市级自治政府方面，现有的</w:t>
      </w:r>
      <w:r w:rsidRPr="00C13387">
        <w:rPr>
          <w:rFonts w:hint="eastAsia"/>
          <w:iCs/>
          <w:sz w:val="21"/>
          <w:szCs w:val="21"/>
          <w:lang w:val="es-ES_tradnl" w:eastAsia="zh-CN"/>
        </w:rPr>
        <w:t>337</w:t>
      </w:r>
      <w:r w:rsidRPr="00C13387">
        <w:rPr>
          <w:rFonts w:hint="eastAsia"/>
          <w:iCs/>
          <w:sz w:val="21"/>
          <w:szCs w:val="21"/>
          <w:lang w:val="es-ES_tradnl" w:eastAsia="zh-CN"/>
        </w:rPr>
        <w:t>个市镇中有</w:t>
      </w:r>
      <w:r w:rsidRPr="00C13387">
        <w:rPr>
          <w:rFonts w:hint="eastAsia"/>
          <w:iCs/>
          <w:sz w:val="21"/>
          <w:szCs w:val="21"/>
          <w:lang w:val="es-ES_tradnl" w:eastAsia="zh-CN"/>
        </w:rPr>
        <w:t>22</w:t>
      </w:r>
      <w:r w:rsidRPr="00C13387">
        <w:rPr>
          <w:rFonts w:hint="eastAsia"/>
          <w:iCs/>
          <w:sz w:val="21"/>
          <w:szCs w:val="21"/>
          <w:lang w:val="es-ES_tradnl" w:eastAsia="zh-CN"/>
        </w:rPr>
        <w:t>个由女性出任市长，占总数的</w:t>
      </w:r>
      <w:r w:rsidRPr="00C13387">
        <w:rPr>
          <w:rFonts w:hint="eastAsia"/>
          <w:iCs/>
          <w:sz w:val="21"/>
          <w:szCs w:val="21"/>
          <w:lang w:val="es-ES_tradnl" w:eastAsia="zh-CN"/>
        </w:rPr>
        <w:t>7</w:t>
      </w:r>
      <w:r>
        <w:rPr>
          <w:rFonts w:hint="eastAsia"/>
          <w:iCs/>
          <w:sz w:val="21"/>
          <w:szCs w:val="21"/>
          <w:lang w:val="es-ES_tradnl" w:eastAsia="zh-CN"/>
        </w:rPr>
        <w:t>%</w:t>
      </w:r>
      <w:r w:rsidRPr="00C13387">
        <w:rPr>
          <w:rFonts w:hint="eastAsia"/>
          <w:iCs/>
          <w:sz w:val="21"/>
          <w:szCs w:val="21"/>
          <w:lang w:val="es-ES_tradnl" w:eastAsia="zh-CN"/>
        </w:rPr>
        <w:t>。</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sz w:val="21"/>
          <w:szCs w:val="21"/>
          <w:lang w:val="es-ES_tradnl" w:eastAsia="zh-CN"/>
        </w:rPr>
        <w:t>187.</w:t>
      </w:r>
      <w:r w:rsidRPr="00C13387">
        <w:rPr>
          <w:sz w:val="21"/>
          <w:szCs w:val="21"/>
          <w:lang w:val="es-ES_tradnl" w:eastAsia="zh-CN"/>
        </w:rPr>
        <w:tab/>
      </w:r>
      <w:r w:rsidRPr="00C13387">
        <w:rPr>
          <w:rFonts w:hint="eastAsia"/>
          <w:sz w:val="21"/>
          <w:szCs w:val="21"/>
          <w:lang w:val="es-ES_tradnl" w:eastAsia="zh-CN"/>
        </w:rPr>
        <w:t>可以看出，在土著农村当局中，存在妇女组织机制并正常运作；通过此类机制，在根据《国际机会平等计划》确定的战略重点工作的行动框架下，通过在落实土著人民的民主权利方面的培训活动，促进尊重妇女的政治参与权。</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骚扰与政治迫害</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188.</w:t>
      </w:r>
      <w:r w:rsidRPr="00C13387">
        <w:rPr>
          <w:bCs/>
          <w:sz w:val="21"/>
          <w:szCs w:val="21"/>
          <w:lang w:val="es-ES_tradnl" w:eastAsia="zh-CN"/>
        </w:rPr>
        <w:tab/>
      </w:r>
      <w:r w:rsidRPr="00C13387">
        <w:rPr>
          <w:rFonts w:hint="eastAsia"/>
          <w:bCs/>
          <w:sz w:val="21"/>
          <w:szCs w:val="21"/>
          <w:lang w:val="es-ES_tradnl" w:eastAsia="zh-CN"/>
        </w:rPr>
        <w:t>政治骚扰被认定为选举罪</w:t>
      </w:r>
      <w:r w:rsidR="009374D5">
        <w:rPr>
          <w:rFonts w:hint="eastAsia"/>
          <w:bCs/>
          <w:sz w:val="21"/>
          <w:szCs w:val="21"/>
          <w:lang w:val="es-ES_tradnl" w:eastAsia="zh-CN"/>
        </w:rPr>
        <w:t>(</w:t>
      </w:r>
      <w:r w:rsidRPr="00C13387">
        <w:rPr>
          <w:rFonts w:hint="eastAsia"/>
          <w:bCs/>
          <w:sz w:val="21"/>
          <w:szCs w:val="21"/>
          <w:lang w:val="es-ES_tradnl" w:eastAsia="zh-CN"/>
        </w:rPr>
        <w:t>第</w:t>
      </w:r>
      <w:r w:rsidRPr="00C13387">
        <w:rPr>
          <w:rFonts w:hint="eastAsia"/>
          <w:bCs/>
          <w:sz w:val="21"/>
          <w:szCs w:val="21"/>
          <w:lang w:val="es-ES_tradnl" w:eastAsia="zh-CN"/>
        </w:rPr>
        <w:t>238</w:t>
      </w:r>
      <w:r w:rsidRPr="00C13387">
        <w:rPr>
          <w:rFonts w:hint="eastAsia"/>
          <w:bCs/>
          <w:sz w:val="21"/>
          <w:szCs w:val="21"/>
          <w:lang w:val="es-ES_tradnl" w:eastAsia="zh-CN"/>
        </w:rPr>
        <w:t>条</w:t>
      </w:r>
      <w:r w:rsidRPr="00C13387">
        <w:rPr>
          <w:rFonts w:hint="eastAsia"/>
          <w:bCs/>
          <w:sz w:val="21"/>
          <w:szCs w:val="21"/>
          <w:lang w:val="es-ES_tradnl" w:eastAsia="zh-CN"/>
        </w:rPr>
        <w:t>p</w:t>
      </w:r>
      <w:r w:rsidRPr="00C13387">
        <w:rPr>
          <w:rFonts w:hint="eastAsia"/>
          <w:bCs/>
          <w:sz w:val="21"/>
          <w:szCs w:val="21"/>
          <w:lang w:val="es-ES_tradnl" w:eastAsia="zh-CN"/>
        </w:rPr>
        <w:t>款</w:t>
      </w:r>
      <w:r w:rsidR="009374D5">
        <w:rPr>
          <w:rFonts w:hint="eastAsia"/>
          <w:bCs/>
          <w:sz w:val="21"/>
          <w:szCs w:val="21"/>
          <w:lang w:val="es-ES_tradnl" w:eastAsia="zh-CN"/>
        </w:rPr>
        <w:t>)</w:t>
      </w:r>
      <w:r w:rsidRPr="00C13387">
        <w:rPr>
          <w:rFonts w:hint="eastAsia"/>
          <w:bCs/>
          <w:sz w:val="21"/>
          <w:szCs w:val="21"/>
          <w:lang w:val="es-ES_tradnl" w:eastAsia="zh-CN"/>
        </w:rPr>
        <w:t>，</w:t>
      </w:r>
      <w:r w:rsidRPr="00281178">
        <w:rPr>
          <w:rStyle w:val="FootnoteReference"/>
          <w:bCs/>
          <w:sz w:val="21"/>
          <w:szCs w:val="21"/>
        </w:rPr>
        <w:footnoteReference w:id="38"/>
      </w:r>
      <w:r w:rsidRPr="00C13387">
        <w:rPr>
          <w:rFonts w:hint="eastAsia"/>
          <w:bCs/>
          <w:sz w:val="21"/>
          <w:szCs w:val="21"/>
          <w:lang w:eastAsia="zh-CN"/>
        </w:rPr>
        <w:t>规定采用骚扰手段迫使候选人违背自身意愿</w:t>
      </w:r>
      <w:r w:rsidRPr="00C13387">
        <w:rPr>
          <w:rFonts w:hint="eastAsia"/>
          <w:bCs/>
          <w:sz w:val="21"/>
          <w:szCs w:val="21"/>
          <w:lang w:val="es-ES_tradnl" w:eastAsia="zh-CN"/>
        </w:rPr>
        <w:t>，</w:t>
      </w:r>
      <w:r w:rsidRPr="00C13387">
        <w:rPr>
          <w:rFonts w:hint="eastAsia"/>
          <w:bCs/>
          <w:sz w:val="21"/>
          <w:szCs w:val="21"/>
          <w:lang w:eastAsia="zh-CN"/>
        </w:rPr>
        <w:t>放弃其候选人资格或当选职位的</w:t>
      </w:r>
      <w:r w:rsidRPr="00C13387">
        <w:rPr>
          <w:rFonts w:hint="eastAsia"/>
          <w:bCs/>
          <w:sz w:val="21"/>
          <w:szCs w:val="21"/>
          <w:lang w:val="es-ES_tradnl" w:eastAsia="zh-CN"/>
        </w:rPr>
        <w:t>，</w:t>
      </w:r>
      <w:r w:rsidRPr="00C13387">
        <w:rPr>
          <w:rFonts w:hint="eastAsia"/>
          <w:bCs/>
          <w:sz w:val="21"/>
          <w:szCs w:val="21"/>
          <w:lang w:eastAsia="zh-CN"/>
        </w:rPr>
        <w:t>应被处以二</w:t>
      </w:r>
      <w:r w:rsidR="009374D5">
        <w:rPr>
          <w:rFonts w:hint="eastAsia"/>
          <w:bCs/>
          <w:sz w:val="21"/>
          <w:szCs w:val="21"/>
          <w:lang w:val="es-ES_tradnl" w:eastAsia="zh-CN"/>
        </w:rPr>
        <w:t>(</w:t>
      </w:r>
      <w:r w:rsidRPr="00C13387">
        <w:rPr>
          <w:rFonts w:hint="eastAsia"/>
          <w:bCs/>
          <w:sz w:val="21"/>
          <w:szCs w:val="21"/>
          <w:lang w:val="es-ES_tradnl" w:eastAsia="zh-CN"/>
        </w:rPr>
        <w:t>2</w:t>
      </w:r>
      <w:r w:rsidR="009374D5">
        <w:rPr>
          <w:rFonts w:hint="eastAsia"/>
          <w:bCs/>
          <w:sz w:val="21"/>
          <w:szCs w:val="21"/>
          <w:lang w:val="es-ES_tradnl" w:eastAsia="zh-CN"/>
        </w:rPr>
        <w:t>)</w:t>
      </w:r>
      <w:r w:rsidRPr="00C13387">
        <w:rPr>
          <w:rFonts w:hint="eastAsia"/>
          <w:bCs/>
          <w:sz w:val="21"/>
          <w:szCs w:val="21"/>
          <w:lang w:val="es-ES_tradnl" w:eastAsia="zh-CN"/>
        </w:rPr>
        <w:t>至五</w:t>
      </w:r>
      <w:r w:rsidR="009374D5">
        <w:rPr>
          <w:rFonts w:hint="eastAsia"/>
          <w:bCs/>
          <w:sz w:val="21"/>
          <w:szCs w:val="21"/>
          <w:lang w:val="es-ES_tradnl" w:eastAsia="zh-CN"/>
        </w:rPr>
        <w:t>(</w:t>
      </w:r>
      <w:r w:rsidRPr="00C13387">
        <w:rPr>
          <w:rFonts w:hint="eastAsia"/>
          <w:bCs/>
          <w:sz w:val="21"/>
          <w:szCs w:val="21"/>
          <w:lang w:val="es-ES_tradnl" w:eastAsia="zh-CN"/>
        </w:rPr>
        <w:t>5</w:t>
      </w:r>
      <w:r w:rsidR="009374D5">
        <w:rPr>
          <w:rFonts w:hint="eastAsia"/>
          <w:bCs/>
          <w:sz w:val="21"/>
          <w:szCs w:val="21"/>
          <w:lang w:val="es-ES_tradnl" w:eastAsia="zh-CN"/>
        </w:rPr>
        <w:t>)</w:t>
      </w:r>
      <w:r w:rsidRPr="00C13387">
        <w:rPr>
          <w:rFonts w:hint="eastAsia"/>
          <w:bCs/>
          <w:sz w:val="21"/>
          <w:szCs w:val="21"/>
          <w:lang w:val="es-ES_tradnl" w:eastAsia="zh-CN"/>
        </w:rPr>
        <w:t>年监禁徒刑。虽然该法是一项旨在解决从政妇女受骚扰案件频发问题的重要防范措施，但是并不适用于保护已当选的妇女，也没有对其他暴力形式作出明文规定。</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189.</w:t>
      </w:r>
      <w:r w:rsidRPr="00C13387">
        <w:rPr>
          <w:sz w:val="21"/>
          <w:szCs w:val="21"/>
          <w:lang w:val="es-ES_tradnl" w:eastAsia="zh-CN"/>
        </w:rPr>
        <w:tab/>
      </w:r>
      <w:smartTag w:uri="urn:schemas-microsoft-com:office:smarttags" w:element="chsdate">
        <w:smartTagPr>
          <w:attr w:name="IsROCDate" w:val="False"/>
          <w:attr w:name="IsLunarDate" w:val="False"/>
          <w:attr w:name="Day" w:val="28"/>
          <w:attr w:name="Month" w:val="5"/>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5</w:t>
        </w:r>
        <w:r w:rsidRPr="00C13387">
          <w:rPr>
            <w:rFonts w:hint="eastAsia"/>
            <w:sz w:val="21"/>
            <w:szCs w:val="21"/>
            <w:lang w:val="es-ES_tradnl" w:eastAsia="zh-CN"/>
          </w:rPr>
          <w:t>月</w:t>
        </w:r>
        <w:r w:rsidRPr="00C13387">
          <w:rPr>
            <w:rFonts w:hint="eastAsia"/>
            <w:sz w:val="21"/>
            <w:szCs w:val="21"/>
            <w:lang w:val="es-ES_tradnl" w:eastAsia="zh-CN"/>
          </w:rPr>
          <w:t>28</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243</w:t>
      </w:r>
      <w:r w:rsidRPr="00C13387">
        <w:rPr>
          <w:rFonts w:hint="eastAsia"/>
          <w:sz w:val="21"/>
          <w:szCs w:val="21"/>
          <w:lang w:val="es-ES_tradnl" w:eastAsia="zh-CN"/>
        </w:rPr>
        <w:t>号法，即《</w:t>
      </w:r>
      <w:r w:rsidRPr="00C13387">
        <w:rPr>
          <w:rFonts w:hint="eastAsia"/>
          <w:bCs/>
          <w:sz w:val="21"/>
          <w:szCs w:val="21"/>
          <w:lang w:val="es-ES" w:eastAsia="zh-CN"/>
        </w:rPr>
        <w:t>打击对妇女的骚扰和政治迫害法</w:t>
      </w:r>
      <w:r w:rsidRPr="00C13387">
        <w:rPr>
          <w:rFonts w:hint="eastAsia"/>
          <w:sz w:val="21"/>
          <w:szCs w:val="21"/>
          <w:lang w:val="es-ES_tradnl" w:eastAsia="zh-CN"/>
        </w:rPr>
        <w:t>》，其宗旨包括：</w:t>
      </w:r>
      <w:r w:rsidRPr="00C13387">
        <w:rPr>
          <w:rFonts w:hint="eastAsia"/>
          <w:sz w:val="21"/>
          <w:szCs w:val="21"/>
          <w:lang w:val="es-ES_tradnl" w:eastAsia="zh-CN"/>
        </w:rPr>
        <w:t>1</w:t>
      </w:r>
      <w:r w:rsidRPr="00C13387">
        <w:rPr>
          <w:rFonts w:hint="eastAsia"/>
          <w:sz w:val="21"/>
          <w:szCs w:val="21"/>
          <w:lang w:val="es-ES_tradnl" w:eastAsia="zh-CN"/>
        </w:rPr>
        <w:t>．消除骚扰和政治迫害现象、行为和表现方式；</w:t>
      </w:r>
      <w:r w:rsidRPr="00C13387">
        <w:rPr>
          <w:rFonts w:hint="eastAsia"/>
          <w:sz w:val="21"/>
          <w:szCs w:val="21"/>
          <w:lang w:val="es-ES_tradnl" w:eastAsia="zh-CN"/>
        </w:rPr>
        <w:t>2</w:t>
      </w:r>
      <w:r w:rsidRPr="00C13387">
        <w:rPr>
          <w:rFonts w:hint="eastAsia"/>
          <w:sz w:val="21"/>
          <w:szCs w:val="21"/>
          <w:lang w:val="es-ES_tradnl" w:eastAsia="zh-CN"/>
        </w:rPr>
        <w:t>．保障落实妇女的政治权利；</w:t>
      </w:r>
      <w:r w:rsidRPr="00C13387">
        <w:rPr>
          <w:rFonts w:hint="eastAsia"/>
          <w:sz w:val="21"/>
          <w:szCs w:val="21"/>
          <w:lang w:val="es-ES_tradnl" w:eastAsia="zh-CN"/>
        </w:rPr>
        <w:t>3</w:t>
      </w:r>
      <w:r w:rsidRPr="00C13387">
        <w:rPr>
          <w:rFonts w:hint="eastAsia"/>
          <w:sz w:val="21"/>
          <w:szCs w:val="21"/>
          <w:lang w:val="es-ES_tradnl" w:eastAsia="zh-CN"/>
        </w:rPr>
        <w:t>．制定并执行公共政策和战略，以根除对妇女一切形式的骚扰和政治迫害</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4</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。该法规定，源于被证实属于骚扰或政治迫害而产生的决议无效</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9</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。该法规定，机会平等副部级办公室应制定、实施、监督和评估各项打击骚扰和政治迫害的政策、战略和机制</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10</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190.</w:t>
      </w:r>
      <w:r w:rsidRPr="00C13387">
        <w:rPr>
          <w:sz w:val="21"/>
          <w:szCs w:val="21"/>
          <w:lang w:val="es-ES_tradnl" w:eastAsia="zh-CN"/>
        </w:rPr>
        <w:tab/>
      </w:r>
      <w:r w:rsidRPr="00C13387">
        <w:rPr>
          <w:rFonts w:hint="eastAsia"/>
          <w:sz w:val="21"/>
          <w:szCs w:val="21"/>
          <w:lang w:val="es-ES_tradnl" w:eastAsia="zh-CN"/>
        </w:rPr>
        <w:t>在自治权框架内，法律规定在各种类型的自治机构</w:t>
      </w:r>
      <w:r w:rsidR="009374D5">
        <w:rPr>
          <w:rFonts w:hint="eastAsia"/>
          <w:sz w:val="21"/>
          <w:szCs w:val="21"/>
          <w:lang w:val="es-ES_tradnl" w:eastAsia="zh-CN"/>
        </w:rPr>
        <w:t>(</w:t>
      </w:r>
      <w:r w:rsidRPr="00C13387">
        <w:rPr>
          <w:rFonts w:hint="eastAsia"/>
          <w:sz w:val="21"/>
          <w:szCs w:val="21"/>
          <w:lang w:val="es-ES_tradnl" w:eastAsia="zh-CN"/>
        </w:rPr>
        <w:t>省、地方、市级自治机关以及土著、原住民和农民自治机关</w:t>
      </w:r>
      <w:r w:rsidR="009374D5">
        <w:rPr>
          <w:rFonts w:hint="eastAsia"/>
          <w:sz w:val="21"/>
          <w:szCs w:val="21"/>
          <w:lang w:val="es-ES_tradnl" w:eastAsia="zh-CN"/>
        </w:rPr>
        <w:t>)</w:t>
      </w:r>
      <w:r w:rsidRPr="00C13387">
        <w:rPr>
          <w:rFonts w:hint="eastAsia"/>
          <w:sz w:val="21"/>
          <w:szCs w:val="21"/>
          <w:lang w:val="es-ES_tradnl" w:eastAsia="zh-CN"/>
        </w:rPr>
        <w:t>，在其自治章程、组织条例和机构基本规章制度中，应规定对妇女的骚扰和</w:t>
      </w:r>
      <w:r w:rsidRPr="00C13387">
        <w:rPr>
          <w:rFonts w:hint="eastAsia"/>
          <w:sz w:val="21"/>
          <w:szCs w:val="21"/>
          <w:lang w:val="es-ES_tradnl" w:eastAsia="zh-CN"/>
        </w:rPr>
        <w:t>/</w:t>
      </w:r>
      <w:r w:rsidRPr="00C13387">
        <w:rPr>
          <w:rFonts w:hint="eastAsia"/>
          <w:sz w:val="21"/>
          <w:szCs w:val="21"/>
          <w:lang w:val="es-ES_tradnl" w:eastAsia="zh-CN"/>
        </w:rPr>
        <w:t>或政治迫害行为的预防措施</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11</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。明确了对骚扰和</w:t>
      </w:r>
      <w:r w:rsidRPr="00C13387">
        <w:rPr>
          <w:rFonts w:hint="eastAsia"/>
          <w:sz w:val="21"/>
          <w:szCs w:val="21"/>
          <w:lang w:val="es-ES_tradnl" w:eastAsia="zh-CN"/>
        </w:rPr>
        <w:t>/</w:t>
      </w:r>
      <w:r w:rsidRPr="00C13387">
        <w:rPr>
          <w:rFonts w:hint="eastAsia"/>
          <w:sz w:val="21"/>
          <w:szCs w:val="21"/>
          <w:lang w:val="es-ES_tradnl" w:eastAsia="zh-CN"/>
        </w:rPr>
        <w:t>或政治迫害妇女行为的惩治办法：可通过行政途径，认定为过失罪并处以行政和纪律处罚，通过宪法途径，根据《国家政治宪法》之规定提起保护诉讼以保障其权利，通过刑事途径，将对妇女的骚扰和</w:t>
      </w:r>
      <w:r w:rsidRPr="00C13387">
        <w:rPr>
          <w:rFonts w:hint="eastAsia"/>
          <w:sz w:val="21"/>
          <w:szCs w:val="21"/>
          <w:lang w:val="es-ES_tradnl" w:eastAsia="zh-CN"/>
        </w:rPr>
        <w:t>/</w:t>
      </w:r>
      <w:r w:rsidRPr="00C13387">
        <w:rPr>
          <w:rFonts w:hint="eastAsia"/>
          <w:sz w:val="21"/>
          <w:szCs w:val="21"/>
          <w:lang w:val="es-ES_tradnl" w:eastAsia="zh-CN"/>
        </w:rPr>
        <w:t>或政治迫害认定为犯罪行为。</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191.</w:t>
      </w:r>
      <w:r w:rsidRPr="00C13387">
        <w:rPr>
          <w:sz w:val="21"/>
          <w:szCs w:val="21"/>
          <w:lang w:val="es-ES_tradnl" w:eastAsia="zh-CN"/>
        </w:rPr>
        <w:tab/>
      </w:r>
      <w:r w:rsidRPr="00C13387">
        <w:rPr>
          <w:rFonts w:hint="eastAsia"/>
          <w:sz w:val="21"/>
          <w:szCs w:val="21"/>
          <w:lang w:val="es-ES_tradnl" w:eastAsia="zh-CN"/>
        </w:rPr>
        <w:t>妇女在国家、省级和市级层面上实现政治参与和政治代表所面临的一项障碍，就是对其实施的暴力行为。玻利维亚市政议员协会已经在</w:t>
      </w:r>
      <w:r w:rsidRPr="00C13387">
        <w:rPr>
          <w:rFonts w:hint="eastAsia"/>
          <w:sz w:val="21"/>
          <w:szCs w:val="21"/>
          <w:lang w:val="es-ES_tradnl" w:eastAsia="zh-CN"/>
        </w:rPr>
        <w:t>2000</w:t>
      </w:r>
      <w:r w:rsidRPr="00C13387">
        <w:rPr>
          <w:rFonts w:hint="eastAsia"/>
          <w:sz w:val="21"/>
          <w:szCs w:val="21"/>
          <w:lang w:val="es-ES_tradnl" w:eastAsia="zh-CN"/>
        </w:rPr>
        <w:t>年至</w:t>
      </w:r>
      <w:r w:rsidRPr="00C13387">
        <w:rPr>
          <w:rFonts w:hint="eastAsia"/>
          <w:sz w:val="21"/>
          <w:szCs w:val="21"/>
          <w:lang w:val="es-ES_tradnl" w:eastAsia="zh-CN"/>
        </w:rPr>
        <w:t>2009</w:t>
      </w:r>
      <w:r w:rsidRPr="00C13387">
        <w:rPr>
          <w:rFonts w:hint="eastAsia"/>
          <w:sz w:val="21"/>
          <w:szCs w:val="21"/>
          <w:lang w:val="es-ES_tradnl" w:eastAsia="zh-CN"/>
        </w:rPr>
        <w:t>年期间报告了</w:t>
      </w:r>
      <w:r w:rsidRPr="00C13387">
        <w:rPr>
          <w:rFonts w:hint="eastAsia"/>
          <w:sz w:val="21"/>
          <w:szCs w:val="21"/>
          <w:lang w:val="es-ES_tradnl" w:eastAsia="zh-CN"/>
        </w:rPr>
        <w:t>249</w:t>
      </w:r>
      <w:r w:rsidRPr="00C13387">
        <w:rPr>
          <w:rFonts w:hint="eastAsia"/>
          <w:sz w:val="21"/>
          <w:szCs w:val="21"/>
          <w:lang w:val="es-ES_tradnl" w:eastAsia="zh-CN"/>
        </w:rPr>
        <w:t>例骚扰和政治迫害案件，</w:t>
      </w:r>
      <w:r w:rsidRPr="00281178">
        <w:rPr>
          <w:rStyle w:val="FootnoteReference"/>
          <w:sz w:val="21"/>
          <w:szCs w:val="21"/>
        </w:rPr>
        <w:footnoteReference w:id="39"/>
      </w:r>
      <w:r w:rsidRPr="00C13387">
        <w:rPr>
          <w:rFonts w:hint="eastAsia"/>
          <w:sz w:val="21"/>
          <w:szCs w:val="21"/>
          <w:lang w:val="es-ES_tradnl" w:eastAsia="zh-CN"/>
        </w:rPr>
        <w:t>这些案件已被受理并登记，得到了相关部门的关注并进行起诉，年均处理</w:t>
      </w:r>
      <w:r w:rsidRPr="00C13387">
        <w:rPr>
          <w:rFonts w:hint="eastAsia"/>
          <w:sz w:val="21"/>
          <w:szCs w:val="21"/>
          <w:lang w:val="es-ES_tradnl" w:eastAsia="zh-CN"/>
        </w:rPr>
        <w:t>28</w:t>
      </w:r>
      <w:r w:rsidRPr="00C13387">
        <w:rPr>
          <w:rFonts w:hint="eastAsia"/>
          <w:sz w:val="21"/>
          <w:szCs w:val="21"/>
          <w:lang w:val="es-ES_tradnl" w:eastAsia="zh-CN"/>
        </w:rPr>
        <w:t>例。</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旨在提高妇女任职能力的措施</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192.</w:t>
      </w:r>
      <w:r w:rsidRPr="00C13387">
        <w:rPr>
          <w:sz w:val="21"/>
          <w:szCs w:val="21"/>
          <w:lang w:val="es-ES_tradnl" w:eastAsia="zh-CN"/>
        </w:rPr>
        <w:tab/>
      </w:r>
      <w:r w:rsidRPr="00C13387">
        <w:rPr>
          <w:rFonts w:hint="eastAsia"/>
          <w:sz w:val="21"/>
          <w:szCs w:val="21"/>
          <w:lang w:val="es-ES_tradnl" w:eastAsia="zh-CN"/>
        </w:rPr>
        <w:t>当前，全国</w:t>
      </w:r>
      <w:r w:rsidRPr="00C13387">
        <w:rPr>
          <w:rFonts w:hint="eastAsia"/>
          <w:sz w:val="21"/>
          <w:szCs w:val="21"/>
          <w:lang w:val="es-ES_tradnl" w:eastAsia="zh-CN"/>
        </w:rPr>
        <w:t>339</w:t>
      </w:r>
      <w:r w:rsidRPr="00C13387">
        <w:rPr>
          <w:rFonts w:hint="eastAsia"/>
          <w:sz w:val="21"/>
          <w:szCs w:val="21"/>
          <w:lang w:val="es-ES_tradnl" w:eastAsia="zh-CN"/>
        </w:rPr>
        <w:t>个县市中有</w:t>
      </w:r>
      <w:r w:rsidRPr="00C13387">
        <w:rPr>
          <w:rFonts w:hint="eastAsia"/>
          <w:sz w:val="21"/>
          <w:szCs w:val="21"/>
          <w:lang w:val="es-ES_tradnl" w:eastAsia="zh-CN"/>
        </w:rPr>
        <w:t>22</w:t>
      </w:r>
      <w:r w:rsidRPr="00C13387">
        <w:rPr>
          <w:rFonts w:hint="eastAsia"/>
          <w:sz w:val="21"/>
          <w:szCs w:val="21"/>
          <w:lang w:val="es-ES_tradnl" w:eastAsia="zh-CN"/>
        </w:rPr>
        <w:t>个由女性领导，因此，机会平等副部级办公室有意协调其他机构，提高女性的任职比例。为此，正在采取试点措施来提高现职女领导的任职能力。</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193.</w:t>
      </w:r>
      <w:r w:rsidRPr="00C13387">
        <w:rPr>
          <w:sz w:val="21"/>
          <w:szCs w:val="21"/>
          <w:lang w:val="es-ES_tradnl" w:eastAsia="zh-CN"/>
        </w:rPr>
        <w:tab/>
      </w:r>
      <w:r w:rsidRPr="00C13387">
        <w:rPr>
          <w:rFonts w:hint="eastAsia"/>
          <w:sz w:val="21"/>
          <w:szCs w:val="21"/>
          <w:lang w:val="es-ES_tradnl" w:eastAsia="zh-CN"/>
        </w:rPr>
        <w:t>而机构透明化和打击腐败部正在开展一个试点项目，目的是：</w:t>
      </w:r>
      <w:r w:rsidRPr="00C13387">
        <w:rPr>
          <w:rFonts w:eastAsia="KaiTi_GB2312" w:hint="eastAsia"/>
          <w:sz w:val="21"/>
          <w:szCs w:val="21"/>
          <w:lang w:val="es-ES_tradnl" w:eastAsia="zh-CN"/>
        </w:rPr>
        <w:t>在《透明化和打击腐败国家政策》的框架内，加强</w:t>
      </w:r>
      <w:r w:rsidRPr="00C13387">
        <w:rPr>
          <w:rFonts w:eastAsia="KaiTi_GB2312" w:hint="eastAsia"/>
          <w:sz w:val="21"/>
          <w:szCs w:val="21"/>
          <w:lang w:val="es-ES_tradnl" w:eastAsia="zh-CN"/>
        </w:rPr>
        <w:t>10</w:t>
      </w:r>
      <w:r w:rsidRPr="00C13387">
        <w:rPr>
          <w:rFonts w:eastAsia="KaiTi_GB2312" w:hint="eastAsia"/>
          <w:sz w:val="21"/>
          <w:szCs w:val="21"/>
          <w:lang w:val="es-ES_tradnl" w:eastAsia="zh-CN"/>
        </w:rPr>
        <w:t>个由妇女领导的市政当局的能力，基于性别平等观点实现透明化治理，实现信息公开和问责制，维持社会秩序和遵守道德伦理</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194.</w:t>
      </w:r>
      <w:r w:rsidRPr="00C13387">
        <w:rPr>
          <w:sz w:val="21"/>
          <w:szCs w:val="21"/>
          <w:lang w:val="es-ES_tradnl" w:eastAsia="zh-CN"/>
        </w:rPr>
        <w:tab/>
      </w:r>
      <w:r w:rsidRPr="00C13387">
        <w:rPr>
          <w:rFonts w:hint="eastAsia"/>
          <w:sz w:val="21"/>
          <w:szCs w:val="21"/>
          <w:lang w:val="es-ES_tradnl" w:eastAsia="zh-CN"/>
        </w:rPr>
        <w:t>最后，《国家政治宪法》第</w:t>
      </w:r>
      <w:r w:rsidRPr="00C13387">
        <w:rPr>
          <w:rFonts w:hint="eastAsia"/>
          <w:sz w:val="21"/>
          <w:szCs w:val="21"/>
          <w:lang w:val="es-ES_tradnl" w:eastAsia="zh-CN"/>
        </w:rPr>
        <w:t>162</w:t>
      </w:r>
      <w:r w:rsidRPr="00C13387">
        <w:rPr>
          <w:rFonts w:hint="eastAsia"/>
          <w:sz w:val="21"/>
          <w:szCs w:val="21"/>
          <w:lang w:val="es-ES_tradnl" w:eastAsia="zh-CN"/>
        </w:rPr>
        <w:t>条作出了一个被视为玻利维亚历史上的里程碑式事件的规定，即赋予公民提案权，多民族立法大会必须受理公民提出的立法议案。此项权利的行使标志着在国家与公民之间确立另一种新型关系，使得出台的法律可以更加体现出玻利维亚人在社会文化和政治上的多样性和多元化。</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195.</w:t>
      </w:r>
      <w:r w:rsidRPr="00C13387">
        <w:rPr>
          <w:sz w:val="21"/>
          <w:szCs w:val="21"/>
          <w:lang w:val="es-ES_tradnl" w:eastAsia="zh-CN"/>
        </w:rPr>
        <w:tab/>
      </w:r>
      <w:r w:rsidRPr="00C13387">
        <w:rPr>
          <w:rFonts w:hint="eastAsia"/>
          <w:sz w:val="21"/>
          <w:szCs w:val="21"/>
          <w:lang w:val="es-ES_tradnl" w:eastAsia="zh-CN"/>
        </w:rPr>
        <w:t>机会平等副部级办公室支持并全程参与创办了三个妇女间合作与对话的空间，名为“妇女社会峰会”；首次峰会是在</w:t>
      </w:r>
      <w:smartTag w:uri="urn:schemas-microsoft-com:office:smarttags" w:element="chsdate">
        <w:smartTagPr>
          <w:attr w:name="IsROCDate" w:val="False"/>
          <w:attr w:name="IsLunarDate" w:val="False"/>
          <w:attr w:name="Day" w:val="24"/>
          <w:attr w:name="Month" w:val="5"/>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5</w:t>
        </w:r>
        <w:r w:rsidRPr="00C13387">
          <w:rPr>
            <w:rFonts w:hint="eastAsia"/>
            <w:sz w:val="21"/>
            <w:szCs w:val="21"/>
            <w:lang w:val="es-ES_tradnl" w:eastAsia="zh-CN"/>
          </w:rPr>
          <w:t>月</w:t>
        </w:r>
        <w:r w:rsidRPr="00C13387">
          <w:rPr>
            <w:rFonts w:hint="eastAsia"/>
            <w:sz w:val="21"/>
            <w:szCs w:val="21"/>
            <w:lang w:val="es-ES_tradnl" w:eastAsia="zh-CN"/>
          </w:rPr>
          <w:t>24</w:t>
        </w:r>
        <w:r w:rsidRPr="00C13387">
          <w:rPr>
            <w:rFonts w:hint="eastAsia"/>
            <w:sz w:val="21"/>
            <w:szCs w:val="21"/>
            <w:lang w:val="es-ES_tradnl" w:eastAsia="zh-CN"/>
          </w:rPr>
          <w:t>日</w:t>
        </w:r>
      </w:smartTag>
      <w:r w:rsidRPr="00C13387">
        <w:rPr>
          <w:rFonts w:hint="eastAsia"/>
          <w:sz w:val="21"/>
          <w:szCs w:val="21"/>
          <w:lang w:val="es-ES_tradnl" w:eastAsia="zh-CN"/>
        </w:rPr>
        <w:t>苏克雷发生一连串事件后，由“巴托丽娜·西萨”玻利维亚原住民和农村土著妇女全国联合会召集筹办的。此次峰会确定了妇女团结一致应对种族主义和不容忍行为的基调。第二次社会峰会是在</w:t>
      </w:r>
      <w:r w:rsidRPr="00C13387">
        <w:rPr>
          <w:rFonts w:hint="eastAsia"/>
          <w:sz w:val="21"/>
          <w:szCs w:val="21"/>
          <w:lang w:val="es-ES_tradnl" w:eastAsia="zh-CN"/>
        </w:rPr>
        <w:t>2009</w:t>
      </w:r>
      <w:r w:rsidRPr="00C13387">
        <w:rPr>
          <w:rFonts w:hint="eastAsia"/>
          <w:sz w:val="21"/>
          <w:szCs w:val="21"/>
          <w:lang w:val="es-ES_tradnl" w:eastAsia="zh-CN"/>
        </w:rPr>
        <w:t>年举办的，开启了各类妇女组织的合作之路，成立了名为</w:t>
      </w:r>
      <w:r w:rsidRPr="00C13387">
        <w:rPr>
          <w:rFonts w:hint="eastAsia"/>
          <w:iCs/>
          <w:sz w:val="21"/>
          <w:szCs w:val="21"/>
          <w:lang w:val="es-ES_tradnl" w:eastAsia="zh-CN"/>
        </w:rPr>
        <w:t>促进文化革命与团结妇女组织联盟的组织。在</w:t>
      </w:r>
      <w:r w:rsidRPr="00C13387">
        <w:rPr>
          <w:rFonts w:hint="eastAsia"/>
          <w:iCs/>
          <w:sz w:val="21"/>
          <w:szCs w:val="21"/>
          <w:lang w:val="es-ES_tradnl" w:eastAsia="zh-CN"/>
        </w:rPr>
        <w:t>2011</w:t>
      </w:r>
      <w:r w:rsidRPr="00C13387">
        <w:rPr>
          <w:rFonts w:hint="eastAsia"/>
          <w:iCs/>
          <w:sz w:val="21"/>
          <w:szCs w:val="21"/>
          <w:lang w:val="es-ES_tradnl" w:eastAsia="zh-CN"/>
        </w:rPr>
        <w:t>年举办了第三次妇女社会峰会，会上制定出了一项议程，并采取了若干决议，例如强化内部组织水平，以便对现有法律法规的落实情况进行社会监督和管理，并对一项包含了有利于妇女的法律提案的立法议程表示支持。</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196.</w:t>
      </w:r>
      <w:r w:rsidRPr="00C13387">
        <w:rPr>
          <w:sz w:val="21"/>
          <w:szCs w:val="21"/>
          <w:lang w:val="es-ES_tradnl" w:eastAsia="zh-CN"/>
        </w:rPr>
        <w:tab/>
      </w:r>
      <w:r w:rsidRPr="00C13387">
        <w:rPr>
          <w:rFonts w:hint="eastAsia"/>
          <w:sz w:val="21"/>
          <w:szCs w:val="21"/>
          <w:lang w:val="es-ES_tradnl" w:eastAsia="zh-CN"/>
        </w:rPr>
        <w:t>在保障妇女更多地参与决策空间的问题上，根据《权利监察员报告</w:t>
      </w:r>
      <w:r w:rsidR="009374D5">
        <w:rPr>
          <w:rFonts w:hint="eastAsia"/>
          <w:sz w:val="21"/>
          <w:szCs w:val="21"/>
          <w:lang w:val="es-ES_tradnl" w:eastAsia="zh-CN"/>
        </w:rPr>
        <w:t>(</w:t>
      </w:r>
      <w:r w:rsidRPr="00C13387">
        <w:rPr>
          <w:rFonts w:hint="eastAsia"/>
          <w:sz w:val="21"/>
          <w:szCs w:val="21"/>
          <w:lang w:val="es-ES_tradnl" w:eastAsia="zh-CN"/>
        </w:rPr>
        <w:t>2012</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》，为使政治和公共治理领域的机会平等得到更好的落实，已经安排了维护妇女权利的代表。在</w:t>
      </w:r>
      <w:r w:rsidRPr="00C13387">
        <w:rPr>
          <w:rFonts w:hint="eastAsia"/>
          <w:sz w:val="21"/>
          <w:szCs w:val="21"/>
          <w:lang w:val="es-ES_tradnl" w:eastAsia="zh-CN"/>
        </w:rPr>
        <w:t>9</w:t>
      </w:r>
      <w:r w:rsidRPr="00C13387">
        <w:rPr>
          <w:rFonts w:hint="eastAsia"/>
          <w:sz w:val="21"/>
          <w:szCs w:val="21"/>
          <w:lang w:val="es-ES_tradnl" w:eastAsia="zh-CN"/>
        </w:rPr>
        <w:t>名省级代表中，当前有</w:t>
      </w:r>
      <w:r w:rsidRPr="00C13387">
        <w:rPr>
          <w:rFonts w:hint="eastAsia"/>
          <w:sz w:val="21"/>
          <w:szCs w:val="21"/>
          <w:lang w:val="es-ES_tradnl" w:eastAsia="zh-CN"/>
        </w:rPr>
        <w:t>5</w:t>
      </w:r>
      <w:r w:rsidRPr="00C13387">
        <w:rPr>
          <w:rFonts w:hint="eastAsia"/>
          <w:sz w:val="21"/>
          <w:szCs w:val="21"/>
          <w:lang w:val="es-ES_tradnl" w:eastAsia="zh-CN"/>
        </w:rPr>
        <w:t>名女性从事这方面的工作，在促进反对男尊女卑观念和妇女完全平等任职方针的指导下，起草各类组织条例和自治章程。</w:t>
      </w:r>
    </w:p>
    <w:p w:rsidR="00281178" w:rsidRPr="00C13387" w:rsidRDefault="00536C0B" w:rsidP="00281178">
      <w:pPr>
        <w:pStyle w:val="SingleTxtG"/>
        <w:spacing w:line="320" w:lineRule="exact"/>
        <w:ind w:left="1264" w:right="1264"/>
        <w:rPr>
          <w:rFonts w:eastAsia="SimHei" w:hint="eastAsia"/>
          <w:iCs/>
          <w:sz w:val="21"/>
          <w:szCs w:val="21"/>
          <w:lang w:val="es-ES_tradnl" w:eastAsia="zh-CN"/>
        </w:rPr>
      </w:pPr>
      <w:r>
        <w:rPr>
          <w:rFonts w:eastAsia="SimHei"/>
          <w:iCs/>
          <w:sz w:val="21"/>
          <w:szCs w:val="21"/>
          <w:lang w:val="es-ES_tradnl" w:eastAsia="zh-CN"/>
        </w:rPr>
        <w:br w:type="page"/>
      </w:r>
      <w:r w:rsidR="00281178" w:rsidRPr="00C13387">
        <w:rPr>
          <w:rFonts w:eastAsia="SimHei" w:hint="eastAsia"/>
          <w:iCs/>
          <w:sz w:val="21"/>
          <w:szCs w:val="21"/>
          <w:lang w:val="es-ES_tradnl" w:eastAsia="zh-CN"/>
        </w:rPr>
        <w:t>身份证件</w:t>
      </w:r>
    </w:p>
    <w:p w:rsidR="00281178" w:rsidRPr="00C13387" w:rsidRDefault="00281178" w:rsidP="00281178">
      <w:pPr>
        <w:pStyle w:val="SingleTxtG"/>
        <w:spacing w:line="320" w:lineRule="exact"/>
        <w:ind w:left="1264" w:right="1264"/>
        <w:rPr>
          <w:rFonts w:hint="eastAsia"/>
          <w:bCs/>
          <w:sz w:val="21"/>
          <w:szCs w:val="21"/>
          <w:lang w:val="es-ES_tradnl" w:eastAsia="zh-CN"/>
        </w:rPr>
      </w:pPr>
      <w:r w:rsidRPr="00C13387">
        <w:rPr>
          <w:bCs/>
          <w:sz w:val="21"/>
          <w:szCs w:val="21"/>
          <w:lang w:val="es-ES_tradnl" w:eastAsia="zh-CN"/>
        </w:rPr>
        <w:t>197.</w:t>
      </w:r>
      <w:r w:rsidRPr="00C13387">
        <w:rPr>
          <w:bCs/>
          <w:sz w:val="21"/>
          <w:szCs w:val="21"/>
          <w:lang w:val="es-ES_tradnl" w:eastAsia="zh-CN"/>
        </w:rPr>
        <w:tab/>
      </w:r>
      <w:r w:rsidRPr="00C13387">
        <w:rPr>
          <w:rFonts w:hint="eastAsia"/>
          <w:bCs/>
          <w:sz w:val="21"/>
          <w:szCs w:val="21"/>
          <w:lang w:val="es-ES_tradnl" w:eastAsia="zh-CN"/>
        </w:rPr>
        <w:t>多民族玻利维亚国赞同消除对妇女歧视委员会在玻利维亚人的身份登记问题上的关切。为此，已经采取措施来简化登记流程并实现登记系统现代化。</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198.</w:t>
      </w:r>
      <w:r w:rsidRPr="00C13387">
        <w:rPr>
          <w:bCs/>
          <w:sz w:val="21"/>
          <w:szCs w:val="21"/>
          <w:lang w:val="es-ES_tradnl" w:eastAsia="zh-CN"/>
        </w:rPr>
        <w:tab/>
      </w:r>
      <w:r w:rsidRPr="00C13387">
        <w:rPr>
          <w:rFonts w:hint="eastAsia"/>
          <w:bCs/>
          <w:sz w:val="21"/>
          <w:szCs w:val="21"/>
          <w:lang w:val="es-ES_tradnl" w:eastAsia="zh-CN"/>
        </w:rPr>
        <w:t>通过</w:t>
      </w:r>
      <w:smartTag w:uri="urn:schemas-microsoft-com:office:smarttags" w:element="chsdate">
        <w:smartTagPr>
          <w:attr w:name="IsROCDate" w:val="False"/>
          <w:attr w:name="IsLunarDate" w:val="False"/>
          <w:attr w:name="Day" w:val="6"/>
          <w:attr w:name="Month" w:val="3"/>
          <w:attr w:name="Year" w:val="2006"/>
        </w:smartTagPr>
        <w:r w:rsidRPr="00C13387">
          <w:rPr>
            <w:rFonts w:hint="eastAsia"/>
            <w:bCs/>
            <w:sz w:val="21"/>
            <w:szCs w:val="21"/>
            <w:lang w:val="es-ES_tradnl" w:eastAsia="zh-CN"/>
          </w:rPr>
          <w:t>2006</w:t>
        </w:r>
        <w:r w:rsidRPr="00C13387">
          <w:rPr>
            <w:rFonts w:hint="eastAsia"/>
            <w:bCs/>
            <w:sz w:val="21"/>
            <w:szCs w:val="21"/>
            <w:lang w:val="es-ES_tradnl" w:eastAsia="zh-CN"/>
          </w:rPr>
          <w:t>年</w:t>
        </w:r>
        <w:r w:rsidRPr="00C13387">
          <w:rPr>
            <w:rFonts w:hint="eastAsia"/>
            <w:bCs/>
            <w:sz w:val="21"/>
            <w:szCs w:val="21"/>
            <w:lang w:val="es-ES_tradnl" w:eastAsia="zh-CN"/>
          </w:rPr>
          <w:t>3</w:t>
        </w:r>
        <w:r w:rsidRPr="00C13387">
          <w:rPr>
            <w:rFonts w:hint="eastAsia"/>
            <w:bCs/>
            <w:sz w:val="21"/>
            <w:szCs w:val="21"/>
            <w:lang w:val="es-ES_tradnl" w:eastAsia="zh-CN"/>
          </w:rPr>
          <w:t>月</w:t>
        </w:r>
        <w:r w:rsidRPr="00C13387">
          <w:rPr>
            <w:rFonts w:hint="eastAsia"/>
            <w:bCs/>
            <w:sz w:val="21"/>
            <w:szCs w:val="21"/>
            <w:lang w:val="es-ES_tradnl" w:eastAsia="zh-CN"/>
          </w:rPr>
          <w:t>6</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28626</w:t>
      </w:r>
      <w:r w:rsidRPr="00C13387">
        <w:rPr>
          <w:rFonts w:hint="eastAsia"/>
          <w:bCs/>
          <w:sz w:val="21"/>
          <w:szCs w:val="21"/>
          <w:lang w:val="es-ES_tradnl" w:eastAsia="zh-CN"/>
        </w:rPr>
        <w:t>号最高法令批准通过的《国家免费办理身份证件方案》：“</w:t>
      </w:r>
      <w:r w:rsidRPr="00C13387">
        <w:rPr>
          <w:rFonts w:eastAsia="KaiTi_GB2312" w:hint="eastAsia"/>
          <w:bCs/>
          <w:sz w:val="21"/>
          <w:szCs w:val="21"/>
          <w:lang w:val="es-ES_tradnl" w:eastAsia="zh-CN"/>
        </w:rPr>
        <w:t>我在，玻利维亚就在</w:t>
      </w:r>
      <w:r w:rsidRPr="00C13387">
        <w:rPr>
          <w:rFonts w:hint="eastAsia"/>
          <w:bCs/>
          <w:sz w:val="21"/>
          <w:szCs w:val="21"/>
          <w:lang w:val="es-ES_tradnl" w:eastAsia="zh-CN"/>
        </w:rPr>
        <w:t>”，在多民族玻利维亚国九个省份实施，以落实内政部在</w:t>
      </w:r>
      <w:smartTag w:uri="urn:schemas-microsoft-com:office:smarttags" w:element="chsdate">
        <w:smartTagPr>
          <w:attr w:name="IsROCDate" w:val="False"/>
          <w:attr w:name="IsLunarDate" w:val="False"/>
          <w:attr w:name="Day" w:val="2"/>
          <w:attr w:name="Month" w:val="5"/>
          <w:attr w:name="Year" w:val="2007"/>
        </w:smartTagPr>
        <w:r w:rsidRPr="00C13387">
          <w:rPr>
            <w:rFonts w:hint="eastAsia"/>
            <w:bCs/>
            <w:sz w:val="21"/>
            <w:szCs w:val="21"/>
            <w:lang w:val="es-ES_tradnl" w:eastAsia="zh-CN"/>
          </w:rPr>
          <w:t>2007</w:t>
        </w:r>
        <w:r w:rsidRPr="00C13387">
          <w:rPr>
            <w:rFonts w:hint="eastAsia"/>
            <w:bCs/>
            <w:sz w:val="21"/>
            <w:szCs w:val="21"/>
            <w:lang w:val="es-ES_tradnl" w:eastAsia="zh-CN"/>
          </w:rPr>
          <w:t>年</w:t>
        </w:r>
        <w:r w:rsidRPr="00C13387">
          <w:rPr>
            <w:rFonts w:hint="eastAsia"/>
            <w:bCs/>
            <w:sz w:val="21"/>
            <w:szCs w:val="21"/>
            <w:lang w:val="es-ES_tradnl" w:eastAsia="zh-CN"/>
          </w:rPr>
          <w:t>5</w:t>
        </w:r>
        <w:r w:rsidRPr="00C13387">
          <w:rPr>
            <w:rFonts w:hint="eastAsia"/>
            <w:bCs/>
            <w:sz w:val="21"/>
            <w:szCs w:val="21"/>
            <w:lang w:val="es-ES_tradnl" w:eastAsia="zh-CN"/>
          </w:rPr>
          <w:t>月</w:t>
        </w:r>
        <w:r w:rsidRPr="00C13387">
          <w:rPr>
            <w:rFonts w:hint="eastAsia"/>
            <w:bCs/>
            <w:sz w:val="21"/>
            <w:szCs w:val="21"/>
            <w:lang w:val="es-ES_tradnl" w:eastAsia="zh-CN"/>
          </w:rPr>
          <w:t>2</w:t>
        </w:r>
        <w:r w:rsidRPr="00C13387">
          <w:rPr>
            <w:rFonts w:hint="eastAsia"/>
            <w:bCs/>
            <w:sz w:val="21"/>
            <w:szCs w:val="21"/>
            <w:lang w:val="es-ES_tradnl" w:eastAsia="zh-CN"/>
          </w:rPr>
          <w:t>日</w:t>
        </w:r>
      </w:smartTag>
      <w:r w:rsidRPr="00C13387">
        <w:rPr>
          <w:rFonts w:hint="eastAsia"/>
          <w:bCs/>
          <w:sz w:val="21"/>
          <w:szCs w:val="21"/>
          <w:lang w:val="es-ES_tradnl" w:eastAsia="zh-CN"/>
        </w:rPr>
        <w:t>颁布的第</w:t>
      </w:r>
      <w:r w:rsidRPr="00C13387">
        <w:rPr>
          <w:rFonts w:hint="eastAsia"/>
          <w:bCs/>
          <w:sz w:val="21"/>
          <w:szCs w:val="21"/>
          <w:lang w:val="es-ES_tradnl" w:eastAsia="zh-CN"/>
        </w:rPr>
        <w:t>4298</w:t>
      </w:r>
      <w:r w:rsidRPr="00C13387">
        <w:rPr>
          <w:rFonts w:hint="eastAsia"/>
          <w:bCs/>
          <w:sz w:val="21"/>
          <w:szCs w:val="21"/>
          <w:lang w:val="es-ES_tradnl" w:eastAsia="zh-CN"/>
        </w:rPr>
        <w:t>号部门决议，该决议规定了个人身份证件数字化流动工作站创办的一般条件。此外，根据</w:t>
      </w:r>
      <w:smartTag w:uri="urn:schemas-microsoft-com:office:smarttags" w:element="chsdate">
        <w:smartTagPr>
          <w:attr w:name="IsROCDate" w:val="False"/>
          <w:attr w:name="IsLunarDate" w:val="False"/>
          <w:attr w:name="Day" w:val="26"/>
          <w:attr w:name="Month" w:val="10"/>
          <w:attr w:name="Year" w:val="2009"/>
        </w:smartTagPr>
        <w:r w:rsidRPr="00C13387">
          <w:rPr>
            <w:rFonts w:hint="eastAsia"/>
            <w:bCs/>
            <w:sz w:val="21"/>
            <w:szCs w:val="21"/>
            <w:lang w:val="es-ES_tradnl" w:eastAsia="zh-CN"/>
          </w:rPr>
          <w:t>2009</w:t>
        </w:r>
        <w:r w:rsidRPr="00C13387">
          <w:rPr>
            <w:rFonts w:hint="eastAsia"/>
            <w:bCs/>
            <w:sz w:val="21"/>
            <w:szCs w:val="21"/>
            <w:lang w:val="es-ES_tradnl" w:eastAsia="zh-CN"/>
          </w:rPr>
          <w:t>年</w:t>
        </w:r>
        <w:r w:rsidRPr="00C13387">
          <w:rPr>
            <w:rFonts w:hint="eastAsia"/>
            <w:bCs/>
            <w:sz w:val="21"/>
            <w:szCs w:val="21"/>
            <w:lang w:val="es-ES_tradnl" w:eastAsia="zh-CN"/>
          </w:rPr>
          <w:t>10</w:t>
        </w:r>
        <w:r w:rsidRPr="00C13387">
          <w:rPr>
            <w:rFonts w:hint="eastAsia"/>
            <w:bCs/>
            <w:sz w:val="21"/>
            <w:szCs w:val="21"/>
            <w:lang w:val="es-ES_tradnl" w:eastAsia="zh-CN"/>
          </w:rPr>
          <w:t>月</w:t>
        </w:r>
        <w:r w:rsidRPr="00C13387">
          <w:rPr>
            <w:rFonts w:hint="eastAsia"/>
            <w:bCs/>
            <w:sz w:val="21"/>
            <w:szCs w:val="21"/>
            <w:lang w:val="es-ES_tradnl" w:eastAsia="zh-CN"/>
          </w:rPr>
          <w:t>26</w:t>
        </w:r>
        <w:r w:rsidRPr="00C13387">
          <w:rPr>
            <w:rFonts w:hint="eastAsia"/>
            <w:bCs/>
            <w:sz w:val="21"/>
            <w:szCs w:val="21"/>
            <w:lang w:val="es-ES_tradnl" w:eastAsia="zh-CN"/>
          </w:rPr>
          <w:t>日</w:t>
        </w:r>
      </w:smartTag>
      <w:r w:rsidRPr="00C13387">
        <w:rPr>
          <w:rFonts w:hint="eastAsia"/>
          <w:bCs/>
          <w:sz w:val="21"/>
          <w:szCs w:val="21"/>
          <w:lang w:val="es-ES_tradnl" w:eastAsia="zh-CN"/>
        </w:rPr>
        <w:t>出台的《操作指南》，规定了获得身份证的要求条件，明确了出生证以及依照申领身份证人员的年龄所提供的其他相关文件是办证时必须提交的文件。</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199.</w:t>
      </w:r>
      <w:r w:rsidRPr="00C13387">
        <w:rPr>
          <w:sz w:val="21"/>
          <w:szCs w:val="21"/>
          <w:lang w:val="es-ES_tradnl" w:eastAsia="zh-CN"/>
        </w:rPr>
        <w:tab/>
      </w:r>
      <w:r w:rsidRPr="00C13387">
        <w:rPr>
          <w:rFonts w:hint="eastAsia"/>
          <w:sz w:val="21"/>
          <w:szCs w:val="21"/>
          <w:lang w:val="es-ES_tradnl" w:eastAsia="zh-CN"/>
        </w:rPr>
        <w:t>国家选举法院的《</w:t>
      </w:r>
      <w:r w:rsidRPr="00C13387">
        <w:rPr>
          <w:rFonts w:eastAsia="KaiTi_GB2312" w:hint="eastAsia"/>
          <w:sz w:val="21"/>
          <w:szCs w:val="21"/>
          <w:lang w:val="es-ES_tradnl" w:eastAsia="zh-CN"/>
        </w:rPr>
        <w:t>第二期身份权方案</w:t>
      </w:r>
      <w:r w:rsidRPr="00C13387">
        <w:rPr>
          <w:rFonts w:hint="eastAsia"/>
          <w:sz w:val="21"/>
          <w:szCs w:val="21"/>
          <w:lang w:val="es-ES_tradnl" w:eastAsia="zh-CN"/>
        </w:rPr>
        <w:t>》的目标人群主要是拉巴斯省、丘基萨卡省、波托西省、科恰班巴省、贝尼省和潘多省农村地区的</w:t>
      </w:r>
      <w:r w:rsidRPr="00C13387">
        <w:rPr>
          <w:rFonts w:hint="eastAsia"/>
          <w:sz w:val="21"/>
          <w:szCs w:val="21"/>
          <w:lang w:val="es-ES_tradnl" w:eastAsia="zh-CN"/>
        </w:rPr>
        <w:t>12</w:t>
      </w:r>
      <w:r w:rsidRPr="00C13387">
        <w:rPr>
          <w:rFonts w:hint="eastAsia"/>
          <w:sz w:val="21"/>
          <w:szCs w:val="21"/>
          <w:lang w:val="es-ES_tradnl" w:eastAsia="zh-CN"/>
        </w:rPr>
        <w:t>岁以上人口，目的是有偿或者无偿为相关人员办理登记信息更正，办理更正的人数达</w:t>
      </w:r>
      <w:r w:rsidRPr="00C13387">
        <w:rPr>
          <w:rFonts w:hint="eastAsia"/>
          <w:sz w:val="21"/>
          <w:szCs w:val="21"/>
          <w:lang w:val="es-ES_tradnl" w:eastAsia="zh-CN"/>
        </w:rPr>
        <w:t>45 801</w:t>
      </w:r>
      <w:r w:rsidRPr="00C13387">
        <w:rPr>
          <w:rFonts w:hint="eastAsia"/>
          <w:sz w:val="21"/>
          <w:szCs w:val="21"/>
          <w:lang w:val="es-ES_tradnl" w:eastAsia="zh-CN"/>
        </w:rPr>
        <w:t>人，其中</w:t>
      </w:r>
      <w:smartTag w:uri="urn:schemas-microsoft-com:office:smarttags" w:element="chmetcnv">
        <w:smartTagPr>
          <w:attr w:name="UnitName" w:val="a"/>
          <w:attr w:name="SourceValue" w:val="23"/>
          <w:attr w:name="HasSpace" w:val="False"/>
          <w:attr w:name="Negative" w:val="False"/>
          <w:attr w:name="NumberType" w:val="1"/>
          <w:attr w:name="TCSC" w:val="0"/>
        </w:smartTagPr>
        <w:r w:rsidRPr="00C13387">
          <w:rPr>
            <w:rFonts w:hint="eastAsia"/>
            <w:sz w:val="21"/>
            <w:szCs w:val="21"/>
            <w:lang w:val="es-ES_tradnl" w:eastAsia="zh-CN"/>
          </w:rPr>
          <w:t xml:space="preserve">23 </w:t>
        </w:r>
      </w:smartTag>
      <w:r w:rsidRPr="00C13387">
        <w:rPr>
          <w:rFonts w:hint="eastAsia"/>
          <w:sz w:val="21"/>
          <w:szCs w:val="21"/>
          <w:lang w:val="es-ES_tradnl" w:eastAsia="zh-CN"/>
        </w:rPr>
        <w:t>418</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51.1</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为女性，</w:t>
      </w:r>
      <w:smartTag w:uri="urn:schemas-microsoft-com:office:smarttags" w:element="chmetcnv">
        <w:smartTagPr>
          <w:attr w:name="UnitName" w:val="a"/>
          <w:attr w:name="SourceValue" w:val="22"/>
          <w:attr w:name="HasSpace" w:val="False"/>
          <w:attr w:name="Negative" w:val="False"/>
          <w:attr w:name="NumberType" w:val="1"/>
          <w:attr w:name="TCSC" w:val="0"/>
        </w:smartTagPr>
        <w:r w:rsidRPr="00C13387">
          <w:rPr>
            <w:rFonts w:hint="eastAsia"/>
            <w:sz w:val="21"/>
            <w:szCs w:val="21"/>
            <w:lang w:val="es-ES_tradnl" w:eastAsia="zh-CN"/>
          </w:rPr>
          <w:t xml:space="preserve">22 </w:t>
        </w:r>
      </w:smartTag>
      <w:r w:rsidRPr="00C13387">
        <w:rPr>
          <w:rFonts w:hint="eastAsia"/>
          <w:sz w:val="21"/>
          <w:szCs w:val="21"/>
          <w:lang w:val="es-ES_tradnl" w:eastAsia="zh-CN"/>
        </w:rPr>
        <w:t>382</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48.9</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为男性。在出生信息登记方面，登记记录总数达</w:t>
      </w:r>
      <w:r w:rsidRPr="00C13387">
        <w:rPr>
          <w:rFonts w:hint="eastAsia"/>
          <w:sz w:val="21"/>
          <w:szCs w:val="21"/>
          <w:lang w:val="es-ES_tradnl" w:eastAsia="zh-CN"/>
        </w:rPr>
        <w:t>10 312</w:t>
      </w:r>
      <w:r w:rsidRPr="00C13387">
        <w:rPr>
          <w:rFonts w:hint="eastAsia"/>
          <w:sz w:val="21"/>
          <w:szCs w:val="21"/>
          <w:lang w:val="es-ES_tradnl" w:eastAsia="zh-CN"/>
        </w:rPr>
        <w:t>条，其中</w:t>
      </w:r>
      <w:r w:rsidRPr="00C13387">
        <w:rPr>
          <w:rFonts w:hint="eastAsia"/>
          <w:sz w:val="21"/>
          <w:szCs w:val="21"/>
          <w:lang w:val="es-ES_tradnl" w:eastAsia="zh-CN"/>
        </w:rPr>
        <w:t>5 031</w:t>
      </w:r>
      <w:r w:rsidRPr="00C13387">
        <w:rPr>
          <w:rFonts w:hint="eastAsia"/>
          <w:sz w:val="21"/>
          <w:szCs w:val="21"/>
          <w:lang w:val="es-ES_tradnl" w:eastAsia="zh-CN"/>
        </w:rPr>
        <w:t>条属于男性</w:t>
      </w:r>
      <w:r w:rsidR="009374D5">
        <w:rPr>
          <w:rFonts w:hint="eastAsia"/>
          <w:sz w:val="21"/>
          <w:szCs w:val="21"/>
          <w:lang w:val="es-ES_tradnl" w:eastAsia="zh-CN"/>
        </w:rPr>
        <w:t>(</w:t>
      </w:r>
      <w:r w:rsidRPr="00C13387">
        <w:rPr>
          <w:rFonts w:hint="eastAsia"/>
          <w:sz w:val="21"/>
          <w:szCs w:val="21"/>
          <w:lang w:val="es-ES_tradnl" w:eastAsia="zh-CN"/>
        </w:rPr>
        <w:t>48.8</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，而</w:t>
      </w:r>
      <w:r w:rsidRPr="00C13387">
        <w:rPr>
          <w:rFonts w:hint="eastAsia"/>
          <w:sz w:val="21"/>
          <w:szCs w:val="21"/>
          <w:lang w:val="es-ES_tradnl" w:eastAsia="zh-CN"/>
        </w:rPr>
        <w:t>5 281</w:t>
      </w:r>
      <w:r w:rsidRPr="00C13387">
        <w:rPr>
          <w:rFonts w:hint="eastAsia"/>
          <w:sz w:val="21"/>
          <w:szCs w:val="21"/>
          <w:lang w:val="es-ES_tradnl" w:eastAsia="zh-CN"/>
        </w:rPr>
        <w:t>条属于女性</w:t>
      </w:r>
      <w:r w:rsidR="009374D5">
        <w:rPr>
          <w:rFonts w:hint="eastAsia"/>
          <w:sz w:val="21"/>
          <w:szCs w:val="21"/>
          <w:lang w:val="es-ES_tradnl" w:eastAsia="zh-CN"/>
        </w:rPr>
        <w:t>(</w:t>
      </w:r>
      <w:r w:rsidRPr="00C13387">
        <w:rPr>
          <w:rFonts w:hint="eastAsia"/>
          <w:sz w:val="21"/>
          <w:szCs w:val="21"/>
          <w:lang w:val="es-ES_tradnl" w:eastAsia="zh-CN"/>
        </w:rPr>
        <w:t>51.2</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，也就是说，在人数上稍有差异，其中女性略多。</w:t>
      </w:r>
      <w:r w:rsidRPr="00281178">
        <w:rPr>
          <w:rStyle w:val="FootnoteReference"/>
          <w:sz w:val="21"/>
          <w:szCs w:val="21"/>
        </w:rPr>
        <w:footnoteReference w:id="40"/>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200.</w:t>
      </w:r>
      <w:r w:rsidRPr="00C13387">
        <w:rPr>
          <w:sz w:val="21"/>
          <w:szCs w:val="21"/>
          <w:lang w:val="es-ES_tradnl" w:eastAsia="zh-CN"/>
        </w:rPr>
        <w:tab/>
      </w:r>
      <w:smartTag w:uri="urn:schemas-microsoft-com:office:smarttags" w:element="chsdate">
        <w:smartTagPr>
          <w:attr w:name="IsROCDate" w:val="False"/>
          <w:attr w:name="IsLunarDate" w:val="False"/>
          <w:attr w:name="Day" w:val="26"/>
          <w:attr w:name="Month" w:val="8"/>
          <w:attr w:name="Year" w:val="2009"/>
        </w:smartTagP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8</w:t>
        </w:r>
        <w:r w:rsidRPr="00C13387">
          <w:rPr>
            <w:rFonts w:hint="eastAsia"/>
            <w:sz w:val="21"/>
            <w:szCs w:val="21"/>
            <w:lang w:val="es-ES_tradnl" w:eastAsia="zh-CN"/>
          </w:rPr>
          <w:t>月</w:t>
        </w:r>
        <w:r w:rsidRPr="00C13387">
          <w:rPr>
            <w:rFonts w:hint="eastAsia"/>
            <w:sz w:val="21"/>
            <w:szCs w:val="21"/>
            <w:lang w:val="es-ES_tradnl" w:eastAsia="zh-CN"/>
          </w:rPr>
          <w:t>26</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0269</w:t>
      </w:r>
      <w:r w:rsidRPr="00C13387">
        <w:rPr>
          <w:rFonts w:hint="eastAsia"/>
          <w:sz w:val="21"/>
          <w:szCs w:val="21"/>
          <w:lang w:val="es-ES_tradnl" w:eastAsia="zh-CN"/>
        </w:rPr>
        <w:t>号最高法令规定了在</w:t>
      </w:r>
      <w:r w:rsidRPr="00C13387">
        <w:rPr>
          <w:rFonts w:hint="eastAsia"/>
          <w:sz w:val="21"/>
          <w:szCs w:val="21"/>
          <w:lang w:val="es-ES_tradnl" w:eastAsia="zh-CN"/>
        </w:rPr>
        <w:t>2009</w:t>
      </w:r>
      <w:r w:rsidRPr="00C13387">
        <w:rPr>
          <w:rFonts w:hint="eastAsia"/>
          <w:sz w:val="21"/>
          <w:szCs w:val="21"/>
          <w:lang w:val="es-ES_tradnl" w:eastAsia="zh-CN"/>
        </w:rPr>
        <w:t>年度应执行的资金，用于解决在胡安娜·阿苏尔杜伊津贴受益人中出现的出生证明和身份证缺失的问题</w:t>
      </w:r>
      <w:r w:rsidRPr="00281178">
        <w:rPr>
          <w:rStyle w:val="FootnoteReference"/>
          <w:sz w:val="21"/>
          <w:szCs w:val="21"/>
        </w:rPr>
        <w:footnoteReference w:id="41"/>
      </w:r>
      <w:r w:rsidR="009374D5">
        <w:rPr>
          <w:rFonts w:hint="eastAsia"/>
          <w:sz w:val="21"/>
          <w:szCs w:val="21"/>
          <w:lang w:val="es-ES_tradnl" w:eastAsia="zh-CN"/>
        </w:rPr>
        <w:t>(</w:t>
      </w:r>
      <w:r w:rsidRPr="00C13387">
        <w:rPr>
          <w:rFonts w:hint="eastAsia"/>
          <w:sz w:val="21"/>
          <w:szCs w:val="21"/>
          <w:lang w:eastAsia="zh-CN"/>
        </w:rPr>
        <w:t>法令要求</w:t>
      </w:r>
      <w:r w:rsidRPr="00C13387">
        <w:rPr>
          <w:rFonts w:hint="eastAsia"/>
          <w:sz w:val="21"/>
          <w:szCs w:val="21"/>
          <w:lang w:val="es-ES_tradnl" w:eastAsia="zh-CN"/>
        </w:rPr>
        <w:t>，</w:t>
      </w:r>
      <w:r w:rsidRPr="00C13387">
        <w:rPr>
          <w:rFonts w:hint="eastAsia"/>
          <w:sz w:val="21"/>
          <w:szCs w:val="21"/>
          <w:lang w:eastAsia="zh-CN"/>
        </w:rPr>
        <w:t>只有提供母亲的身份证件才能领取该津贴</w:t>
      </w:r>
      <w:r w:rsidR="009374D5">
        <w:rPr>
          <w:rFonts w:hint="eastAsia"/>
          <w:sz w:val="21"/>
          <w:szCs w:val="21"/>
          <w:lang w:val="es-ES_tradnl" w:eastAsia="zh-CN"/>
        </w:rPr>
        <w:t>)</w:t>
      </w:r>
      <w:r w:rsidRPr="00C13387">
        <w:rPr>
          <w:rFonts w:hint="eastAsia"/>
          <w:sz w:val="21"/>
          <w:szCs w:val="21"/>
          <w:lang w:val="es-ES_tradnl" w:eastAsia="zh-CN"/>
        </w:rPr>
        <w:t>。因此，津贴的实施成为落实妇女的身份权的一种有效手段。</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201.</w:t>
      </w:r>
      <w:r w:rsidRPr="00C13387">
        <w:rPr>
          <w:sz w:val="21"/>
          <w:szCs w:val="21"/>
          <w:lang w:val="es-ES_tradnl" w:eastAsia="zh-CN"/>
        </w:rPr>
        <w:tab/>
      </w:r>
      <w:r w:rsidRPr="00C13387">
        <w:rPr>
          <w:rFonts w:hint="eastAsia"/>
          <w:sz w:val="21"/>
          <w:szCs w:val="21"/>
          <w:lang w:val="es-ES_tradnl" w:eastAsia="zh-CN"/>
        </w:rPr>
        <w:t>自</w:t>
      </w: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9</w:t>
      </w:r>
      <w:r w:rsidRPr="00C13387">
        <w:rPr>
          <w:rFonts w:hint="eastAsia"/>
          <w:sz w:val="21"/>
          <w:szCs w:val="21"/>
          <w:lang w:val="es-ES_tradnl" w:eastAsia="zh-CN"/>
        </w:rPr>
        <w:t>月起，民事登记服务局投入运作。纠正拼写错误、字母错误、文辞错误、出生日期或地点错误的手续已经不再是问题，因为自提供这一服务之后，登记手续不再是司法性质的，当前成为一种免费快捷的行政程序。</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202.</w:t>
      </w:r>
      <w:r w:rsidRPr="00C13387">
        <w:rPr>
          <w:sz w:val="21"/>
          <w:szCs w:val="21"/>
          <w:lang w:val="es-ES_tradnl" w:eastAsia="zh-CN"/>
        </w:rPr>
        <w:tab/>
      </w:r>
      <w:r w:rsidRPr="00C13387">
        <w:rPr>
          <w:rFonts w:hint="eastAsia"/>
          <w:sz w:val="21"/>
          <w:szCs w:val="21"/>
          <w:lang w:val="es-ES_tradnl" w:eastAsia="zh-CN"/>
        </w:rPr>
        <w:t>为提供该服务，民事登记官员所开立的书簿都是数字化形式的，公民资料都存储在一个数据库中。因此，任何修改都通过数字化系统进行。这是一项重大进步，因为方便了一般民众，特别是妇女纠正其注册信息，从而行使其公民权利。</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bCs/>
          <w:sz w:val="21"/>
          <w:szCs w:val="21"/>
          <w:lang w:val="es-ES_tradnl" w:eastAsia="zh-CN"/>
        </w:rPr>
      </w:pPr>
      <w:r w:rsidRPr="00C13387">
        <w:rPr>
          <w:rFonts w:eastAsia="SimHei"/>
          <w:bCs/>
          <w:sz w:val="21"/>
          <w:szCs w:val="21"/>
          <w:lang w:val="es-ES_tradnl" w:eastAsia="zh-CN"/>
        </w:rPr>
        <w:br w:type="page"/>
      </w:r>
      <w:r w:rsidRPr="00C13387">
        <w:rPr>
          <w:rFonts w:eastAsia="SimHei" w:hint="eastAsia"/>
          <w:bCs/>
          <w:sz w:val="21"/>
          <w:szCs w:val="21"/>
          <w:lang w:val="es-ES_tradnl" w:eastAsia="zh-CN"/>
        </w:rPr>
        <w:t>民事登记服务局在</w:t>
      </w:r>
      <w:r w:rsidRPr="00C13387">
        <w:rPr>
          <w:rFonts w:eastAsia="SimHei" w:hint="eastAsia"/>
          <w:bCs/>
          <w:sz w:val="21"/>
          <w:szCs w:val="21"/>
          <w:lang w:val="es-ES_tradnl" w:eastAsia="zh-CN"/>
        </w:rPr>
        <w:t>2006-2010</w:t>
      </w:r>
      <w:r w:rsidRPr="00C13387">
        <w:rPr>
          <w:rFonts w:eastAsia="SimHei" w:hint="eastAsia"/>
          <w:bCs/>
          <w:sz w:val="21"/>
          <w:szCs w:val="21"/>
          <w:lang w:val="es-ES_tradnl" w:eastAsia="zh-CN"/>
        </w:rPr>
        <w:t>年期间颁发的免费证件</w:t>
      </w:r>
    </w:p>
    <w:tbl>
      <w:tblPr>
        <w:tblW w:w="0" w:type="auto"/>
        <w:tblInd w:w="1276" w:type="dxa"/>
        <w:tblBorders>
          <w:top w:val="single" w:sz="4" w:space="0" w:color="auto"/>
        </w:tblBorders>
        <w:tblCellMar>
          <w:left w:w="0" w:type="dxa"/>
          <w:right w:w="0" w:type="dxa"/>
        </w:tblCellMar>
        <w:tblLook w:val="00A0"/>
      </w:tblPr>
      <w:tblGrid>
        <w:gridCol w:w="1902"/>
        <w:gridCol w:w="1379"/>
        <w:gridCol w:w="757"/>
        <w:gridCol w:w="757"/>
        <w:gridCol w:w="757"/>
        <w:gridCol w:w="758"/>
        <w:gridCol w:w="683"/>
      </w:tblGrid>
      <w:tr w:rsidR="00281178" w:rsidRPr="00C13387" w:rsidTr="00281178">
        <w:trPr>
          <w:trHeight w:val="240"/>
          <w:tblHeader/>
        </w:trPr>
        <w:tc>
          <w:tcPr>
            <w:tcW w:w="1902" w:type="dxa"/>
            <w:vMerge w:val="restart"/>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bCs/>
                <w:sz w:val="21"/>
                <w:szCs w:val="21"/>
                <w:lang w:val="es-ES_tradnl" w:eastAsia="zh-CN"/>
              </w:rPr>
            </w:pPr>
            <w:r w:rsidRPr="00C13387">
              <w:rPr>
                <w:rFonts w:eastAsia="KaiTi_GB2312" w:hint="eastAsia"/>
                <w:bCs/>
                <w:sz w:val="21"/>
                <w:szCs w:val="21"/>
                <w:lang w:val="es-ES_tradnl" w:eastAsia="zh-CN"/>
              </w:rPr>
              <w:t>省份</w:t>
            </w:r>
          </w:p>
        </w:tc>
        <w:tc>
          <w:tcPr>
            <w:tcW w:w="4408" w:type="dxa"/>
            <w:gridSpan w:val="5"/>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center"/>
              <w:rPr>
                <w:rFonts w:eastAsia="KaiTi_GB2312" w:hint="eastAsia"/>
                <w:bCs/>
                <w:sz w:val="21"/>
                <w:szCs w:val="21"/>
                <w:lang w:val="es-ES_tradnl" w:eastAsia="zh-CN"/>
              </w:rPr>
            </w:pPr>
            <w:r w:rsidRPr="00C13387">
              <w:rPr>
                <w:rFonts w:eastAsia="KaiTi_GB2312" w:hint="eastAsia"/>
                <w:bCs/>
                <w:sz w:val="21"/>
                <w:szCs w:val="21"/>
                <w:lang w:val="es-ES_tradnl" w:eastAsia="zh-CN"/>
              </w:rPr>
              <w:t>任期</w:t>
            </w:r>
          </w:p>
        </w:tc>
        <w:tc>
          <w:tcPr>
            <w:tcW w:w="0" w:type="auto"/>
            <w:vMerge w:val="restart"/>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eastAsia="zh-CN"/>
              </w:rPr>
              <w:t>合计</w:t>
            </w:r>
          </w:p>
        </w:tc>
      </w:tr>
      <w:tr w:rsidR="00281178" w:rsidRPr="00C13387" w:rsidTr="00281178">
        <w:trPr>
          <w:trHeight w:val="240"/>
          <w:tblHeader/>
        </w:trPr>
        <w:tc>
          <w:tcPr>
            <w:tcW w:w="1902" w:type="dxa"/>
            <w:vMerge/>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bCs/>
                <w:sz w:val="21"/>
                <w:szCs w:val="21"/>
                <w:lang w:val="es-ES_tradnl"/>
              </w:rPr>
            </w:pPr>
          </w:p>
        </w:tc>
        <w:tc>
          <w:tcPr>
            <w:tcW w:w="124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53" w:right="0" w:hangingChars="25" w:hanging="53"/>
              <w:jc w:val="right"/>
              <w:rPr>
                <w:rFonts w:hint="eastAsia"/>
                <w:bCs/>
                <w:sz w:val="21"/>
                <w:szCs w:val="21"/>
                <w:lang w:val="es-ES_tradnl" w:eastAsia="zh-CN"/>
              </w:rPr>
            </w:pPr>
            <w:r w:rsidRPr="00C13387">
              <w:rPr>
                <w:bCs/>
                <w:sz w:val="21"/>
                <w:szCs w:val="21"/>
                <w:lang w:val="es-ES_tradnl"/>
              </w:rPr>
              <w:t>2006</w:t>
            </w:r>
            <w:r w:rsidRPr="00C13387">
              <w:rPr>
                <w:rFonts w:hint="eastAsia"/>
                <w:bCs/>
                <w:sz w:val="21"/>
                <w:szCs w:val="21"/>
                <w:lang w:val="es-ES_tradnl" w:eastAsia="zh-CN"/>
              </w:rPr>
              <w:t>年</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53" w:right="0" w:hangingChars="25" w:hanging="53"/>
              <w:jc w:val="right"/>
              <w:rPr>
                <w:rFonts w:hint="eastAsia"/>
                <w:bCs/>
                <w:sz w:val="21"/>
                <w:szCs w:val="21"/>
                <w:lang w:val="es-ES_tradnl"/>
              </w:rPr>
            </w:pPr>
            <w:r w:rsidRPr="00C13387">
              <w:rPr>
                <w:bCs/>
                <w:sz w:val="21"/>
                <w:szCs w:val="21"/>
                <w:lang w:val="es-ES_tradnl"/>
              </w:rPr>
              <w:t>2007</w:t>
            </w:r>
            <w:r w:rsidRPr="00C13387">
              <w:rPr>
                <w:rFonts w:hint="eastAsia"/>
                <w:bCs/>
                <w:sz w:val="21"/>
                <w:szCs w:val="21"/>
                <w:lang w:val="es-ES_tradnl"/>
              </w:rPr>
              <w:t>年</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53" w:right="0" w:hangingChars="25" w:hanging="53"/>
              <w:jc w:val="right"/>
              <w:rPr>
                <w:rFonts w:hint="eastAsia"/>
                <w:bCs/>
                <w:sz w:val="21"/>
                <w:szCs w:val="21"/>
                <w:lang w:val="es-ES_tradnl"/>
              </w:rPr>
            </w:pPr>
            <w:r w:rsidRPr="00C13387">
              <w:rPr>
                <w:bCs/>
                <w:sz w:val="21"/>
                <w:szCs w:val="21"/>
                <w:lang w:val="es-ES_tradnl"/>
              </w:rPr>
              <w:t>2008</w:t>
            </w:r>
            <w:r w:rsidRPr="00C13387">
              <w:rPr>
                <w:rFonts w:hint="eastAsia"/>
                <w:bCs/>
                <w:sz w:val="21"/>
                <w:szCs w:val="21"/>
                <w:lang w:val="es-ES_tradnl"/>
              </w:rPr>
              <w:t>年</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53" w:right="0" w:hangingChars="25" w:hanging="53"/>
              <w:jc w:val="right"/>
              <w:rPr>
                <w:rFonts w:hint="eastAsia"/>
                <w:bCs/>
                <w:sz w:val="21"/>
                <w:szCs w:val="21"/>
                <w:lang w:val="es-ES_tradnl"/>
              </w:rPr>
            </w:pPr>
            <w:r w:rsidRPr="00C13387">
              <w:rPr>
                <w:bCs/>
                <w:sz w:val="21"/>
                <w:szCs w:val="21"/>
                <w:lang w:val="es-ES_tradnl"/>
              </w:rPr>
              <w:t>2009</w:t>
            </w:r>
            <w:r w:rsidRPr="00C13387">
              <w:rPr>
                <w:rFonts w:hint="eastAsia"/>
                <w:bCs/>
                <w:sz w:val="21"/>
                <w:szCs w:val="21"/>
                <w:lang w:val="es-ES_tradnl"/>
              </w:rPr>
              <w:t>年</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53" w:right="0" w:hangingChars="25" w:hanging="53"/>
              <w:jc w:val="right"/>
              <w:rPr>
                <w:rFonts w:hint="eastAsia"/>
                <w:bCs/>
                <w:sz w:val="21"/>
                <w:szCs w:val="21"/>
                <w:lang w:val="es-ES_tradnl"/>
              </w:rPr>
            </w:pPr>
            <w:r w:rsidRPr="00C13387">
              <w:rPr>
                <w:bCs/>
                <w:sz w:val="21"/>
                <w:szCs w:val="21"/>
                <w:lang w:val="es-ES_tradnl"/>
              </w:rPr>
              <w:t>2010</w:t>
            </w:r>
            <w:r w:rsidRPr="00C13387">
              <w:rPr>
                <w:rFonts w:hint="eastAsia"/>
                <w:bCs/>
                <w:sz w:val="21"/>
                <w:szCs w:val="21"/>
                <w:lang w:val="es-ES_tradnl"/>
              </w:rPr>
              <w:t>年</w:t>
            </w:r>
          </w:p>
        </w:tc>
        <w:tc>
          <w:tcPr>
            <w:tcW w:w="0" w:type="auto"/>
            <w:vMerge/>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p>
        </w:tc>
      </w:tr>
      <w:tr w:rsidR="00281178" w:rsidRPr="00C13387" w:rsidTr="00281178">
        <w:trPr>
          <w:trHeight w:val="240"/>
        </w:trPr>
        <w:tc>
          <w:tcPr>
            <w:tcW w:w="1902"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合计</w:t>
            </w:r>
            <w:r w:rsidRPr="00C13387">
              <w:rPr>
                <w:rFonts w:hint="eastAsia"/>
                <w:bCs/>
                <w:sz w:val="21"/>
                <w:szCs w:val="21"/>
                <w:lang w:val="es-ES_tradnl" w:eastAsia="zh-CN"/>
              </w:rPr>
              <w:sym w:font="Symbol" w:char="F02D"/>
            </w:r>
            <w:r w:rsidRPr="00C13387">
              <w:rPr>
                <w:rFonts w:hint="eastAsia"/>
                <w:bCs/>
                <w:sz w:val="21"/>
                <w:szCs w:val="21"/>
                <w:lang w:val="es-ES_tradnl" w:eastAsia="zh-CN"/>
              </w:rPr>
              <w:t>玻利维亚</w:t>
            </w:r>
          </w:p>
        </w:tc>
        <w:tc>
          <w:tcPr>
            <w:tcW w:w="124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65 557</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114 074</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81 550</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123 879</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87 050</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472 111</w:t>
            </w:r>
          </w:p>
        </w:tc>
      </w:tr>
    </w:tbl>
    <w:p w:rsidR="00281178" w:rsidRPr="00C13387" w:rsidRDefault="00281178" w:rsidP="00281178">
      <w:pPr>
        <w:pStyle w:val="SingleTxtG"/>
        <w:spacing w:line="320" w:lineRule="exact"/>
        <w:ind w:left="1264" w:right="1264"/>
        <w:rPr>
          <w:rFonts w:eastAsia="KaiTi_GB2312" w:hint="eastAsia"/>
          <w:bCs/>
          <w:sz w:val="21"/>
          <w:szCs w:val="21"/>
          <w:lang w:val="es-ES_tradnl" w:eastAsia="zh-CN"/>
        </w:rPr>
      </w:pPr>
      <w:r w:rsidRPr="00C13387">
        <w:rPr>
          <w:rFonts w:eastAsia="KaiTi_GB2312" w:hint="eastAsia"/>
          <w:b/>
          <w:bCs/>
          <w:sz w:val="21"/>
          <w:szCs w:val="21"/>
          <w:lang w:val="es-ES_tradnl" w:eastAsia="zh-CN"/>
        </w:rPr>
        <w:t>资料来源：</w:t>
      </w:r>
      <w:r w:rsidRPr="00C13387">
        <w:rPr>
          <w:rFonts w:eastAsia="KaiTi_GB2312" w:hint="eastAsia"/>
          <w:bCs/>
          <w:sz w:val="21"/>
          <w:szCs w:val="21"/>
          <w:lang w:val="es-ES_tradnl" w:eastAsia="zh-CN"/>
        </w:rPr>
        <w:t>民事登记服务局。</w:t>
      </w:r>
    </w:p>
    <w:p w:rsidR="00281178" w:rsidRPr="00C13387" w:rsidRDefault="00281178" w:rsidP="00281178">
      <w:pPr>
        <w:pStyle w:val="SingleTxtG"/>
        <w:spacing w:line="320" w:lineRule="exact"/>
        <w:ind w:left="1264" w:right="1264"/>
        <w:rPr>
          <w:rFonts w:eastAsia="SimHei"/>
          <w:bCs/>
          <w:sz w:val="21"/>
          <w:szCs w:val="21"/>
          <w:lang w:val="es-ES_tradnl" w:eastAsia="zh-CN"/>
        </w:rPr>
      </w:pPr>
      <w:r w:rsidRPr="00C13387">
        <w:rPr>
          <w:rFonts w:eastAsia="SimHei" w:hint="eastAsia"/>
          <w:bCs/>
          <w:sz w:val="21"/>
          <w:szCs w:val="21"/>
          <w:lang w:val="es-ES_tradnl" w:eastAsia="zh-CN"/>
        </w:rPr>
        <w:t>民事登记服务局在</w:t>
      </w:r>
      <w:r w:rsidRPr="00C13387">
        <w:rPr>
          <w:rFonts w:eastAsia="SimHei" w:hint="eastAsia"/>
          <w:bCs/>
          <w:sz w:val="21"/>
          <w:szCs w:val="21"/>
          <w:lang w:val="es-ES_tradnl" w:eastAsia="zh-CN"/>
        </w:rPr>
        <w:t>2006-2010</w:t>
      </w:r>
      <w:r w:rsidRPr="00C13387">
        <w:rPr>
          <w:rFonts w:eastAsia="SimHei" w:hint="eastAsia"/>
          <w:bCs/>
          <w:sz w:val="21"/>
          <w:szCs w:val="21"/>
          <w:lang w:val="es-ES_tradnl" w:eastAsia="zh-CN"/>
        </w:rPr>
        <w:t>年期间颁发的免费证件，按城市或农村地区分列</w:t>
      </w:r>
    </w:p>
    <w:tbl>
      <w:tblPr>
        <w:tblW w:w="6997" w:type="dxa"/>
        <w:tblInd w:w="1276" w:type="dxa"/>
        <w:tblBorders>
          <w:top w:val="single" w:sz="4" w:space="0" w:color="auto"/>
          <w:bottom w:val="single" w:sz="12" w:space="0" w:color="auto"/>
          <w:insideH w:val="single" w:sz="12" w:space="0" w:color="auto"/>
        </w:tblBorders>
        <w:tblCellMar>
          <w:left w:w="0" w:type="dxa"/>
          <w:right w:w="0" w:type="dxa"/>
        </w:tblCellMar>
        <w:tblLook w:val="00A0"/>
      </w:tblPr>
      <w:tblGrid>
        <w:gridCol w:w="1887"/>
        <w:gridCol w:w="1821"/>
        <w:gridCol w:w="1762"/>
        <w:gridCol w:w="1527"/>
      </w:tblGrid>
      <w:tr w:rsidR="00281178" w:rsidRPr="00C13387" w:rsidTr="00281178">
        <w:trPr>
          <w:trHeight w:val="240"/>
          <w:tblHeader/>
        </w:trPr>
        <w:tc>
          <w:tcPr>
            <w:tcW w:w="1887" w:type="dxa"/>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bCs/>
                <w:sz w:val="21"/>
                <w:szCs w:val="21"/>
                <w:lang w:val="es-ES_tradnl" w:eastAsia="zh-CN"/>
              </w:rPr>
            </w:pPr>
            <w:r w:rsidRPr="00C13387">
              <w:rPr>
                <w:rFonts w:eastAsia="KaiTi_GB2312" w:hint="eastAsia"/>
                <w:bCs/>
                <w:sz w:val="21"/>
                <w:szCs w:val="21"/>
                <w:lang w:val="es-ES_tradnl" w:eastAsia="zh-CN"/>
              </w:rPr>
              <w:t>省份</w:t>
            </w:r>
          </w:p>
        </w:tc>
        <w:tc>
          <w:tcPr>
            <w:tcW w:w="1821" w:type="dxa"/>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rPr>
            </w:pPr>
            <w:r w:rsidRPr="00C13387">
              <w:rPr>
                <w:rFonts w:eastAsia="KaiTi_GB2312" w:hint="eastAsia"/>
                <w:bCs/>
                <w:sz w:val="21"/>
                <w:szCs w:val="21"/>
                <w:lang w:val="es-ES_tradnl" w:eastAsia="zh-CN"/>
              </w:rPr>
              <w:t>城市</w:t>
            </w:r>
            <w:r w:rsidRPr="00C13387">
              <w:rPr>
                <w:rFonts w:eastAsia="KaiTi_GB2312" w:hint="eastAsia"/>
                <w:bCs/>
                <w:sz w:val="21"/>
                <w:szCs w:val="21"/>
                <w:lang w:val="es-ES_tradnl"/>
              </w:rPr>
              <w:t xml:space="preserve"> </w:t>
            </w:r>
          </w:p>
        </w:tc>
        <w:tc>
          <w:tcPr>
            <w:tcW w:w="1762" w:type="dxa"/>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eastAsia="zh-CN"/>
              </w:rPr>
              <w:t>农村</w:t>
            </w:r>
          </w:p>
        </w:tc>
        <w:tc>
          <w:tcPr>
            <w:tcW w:w="1527" w:type="dxa"/>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eastAsia="zh-CN"/>
              </w:rPr>
              <w:t>合计</w:t>
            </w:r>
          </w:p>
        </w:tc>
      </w:tr>
      <w:tr w:rsidR="00281178" w:rsidRPr="00C13387" w:rsidTr="00281178">
        <w:trPr>
          <w:trHeight w:val="240"/>
        </w:trPr>
        <w:tc>
          <w:tcPr>
            <w:tcW w:w="1887" w:type="dxa"/>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合计</w:t>
            </w:r>
            <w:r w:rsidRPr="00C13387">
              <w:rPr>
                <w:rFonts w:hint="eastAsia"/>
                <w:bCs/>
                <w:sz w:val="21"/>
                <w:szCs w:val="21"/>
                <w:lang w:val="es-ES_tradnl" w:eastAsia="zh-CN"/>
              </w:rPr>
              <w:sym w:font="Symbol" w:char="F02D"/>
            </w:r>
            <w:r w:rsidRPr="00C13387">
              <w:rPr>
                <w:rFonts w:hint="eastAsia"/>
                <w:bCs/>
                <w:sz w:val="21"/>
                <w:szCs w:val="21"/>
                <w:lang w:val="es-ES_tradnl" w:eastAsia="zh-CN"/>
              </w:rPr>
              <w:t>玻利维亚</w:t>
            </w:r>
          </w:p>
        </w:tc>
        <w:tc>
          <w:tcPr>
            <w:tcW w:w="1821"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159 426</w:t>
            </w:r>
          </w:p>
        </w:tc>
        <w:tc>
          <w:tcPr>
            <w:tcW w:w="1762"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312 685</w:t>
            </w:r>
          </w:p>
        </w:tc>
        <w:tc>
          <w:tcPr>
            <w:tcW w:w="1527"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 xml:space="preserve">472 111 </w:t>
            </w:r>
          </w:p>
        </w:tc>
      </w:tr>
    </w:tbl>
    <w:p w:rsidR="00281178" w:rsidRPr="00C13387" w:rsidRDefault="00281178" w:rsidP="00281178">
      <w:pPr>
        <w:pStyle w:val="SingleTxtG"/>
        <w:spacing w:line="320" w:lineRule="exact"/>
        <w:ind w:left="1264" w:right="1264"/>
        <w:rPr>
          <w:rFonts w:eastAsia="KaiTi_GB2312" w:hint="eastAsia"/>
          <w:bCs/>
          <w:sz w:val="21"/>
          <w:szCs w:val="21"/>
          <w:lang w:val="es-ES_tradnl" w:eastAsia="zh-CN"/>
        </w:rPr>
      </w:pPr>
      <w:r w:rsidRPr="00C13387">
        <w:rPr>
          <w:rFonts w:eastAsia="KaiTi_GB2312" w:hint="eastAsia"/>
          <w:b/>
          <w:bCs/>
          <w:sz w:val="21"/>
          <w:szCs w:val="21"/>
          <w:lang w:val="es-ES_tradnl" w:eastAsia="zh-CN"/>
        </w:rPr>
        <w:t>资料来源：</w:t>
      </w:r>
      <w:r w:rsidRPr="00C13387">
        <w:rPr>
          <w:rFonts w:eastAsia="KaiTi_GB2312" w:hint="eastAsia"/>
          <w:bCs/>
          <w:sz w:val="21"/>
          <w:szCs w:val="21"/>
          <w:lang w:val="es-ES_tradnl" w:eastAsia="zh-CN"/>
        </w:rPr>
        <w:t>民事登记服务局。</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203.</w:t>
      </w:r>
      <w:r w:rsidRPr="00C13387">
        <w:rPr>
          <w:bCs/>
          <w:sz w:val="21"/>
          <w:szCs w:val="21"/>
          <w:lang w:val="es-ES_tradnl" w:eastAsia="zh-CN"/>
        </w:rPr>
        <w:tab/>
      </w:r>
      <w:r w:rsidRPr="00C13387">
        <w:rPr>
          <w:rFonts w:hint="eastAsia"/>
          <w:bCs/>
          <w:sz w:val="21"/>
          <w:szCs w:val="21"/>
          <w:lang w:val="es-ES_tradnl" w:eastAsia="zh-CN"/>
        </w:rPr>
        <w:t>在</w:t>
      </w:r>
      <w:r w:rsidRPr="00C13387">
        <w:rPr>
          <w:rFonts w:hint="eastAsia"/>
          <w:bCs/>
          <w:sz w:val="21"/>
          <w:szCs w:val="21"/>
          <w:lang w:val="es-ES_tradnl" w:eastAsia="zh-CN"/>
        </w:rPr>
        <w:t>2006</w:t>
      </w:r>
      <w:r w:rsidRPr="00C13387">
        <w:rPr>
          <w:rFonts w:hint="eastAsia"/>
          <w:bCs/>
          <w:sz w:val="21"/>
          <w:szCs w:val="21"/>
          <w:lang w:val="es-ES_tradnl" w:eastAsia="zh-CN"/>
        </w:rPr>
        <w:t>年</w:t>
      </w:r>
      <w:r w:rsidRPr="00C13387">
        <w:rPr>
          <w:rFonts w:hint="eastAsia"/>
          <w:bCs/>
          <w:sz w:val="21"/>
          <w:szCs w:val="21"/>
          <w:lang w:val="es-ES_tradnl" w:eastAsia="zh-CN"/>
        </w:rPr>
        <w:t>3</w:t>
      </w:r>
      <w:r w:rsidRPr="00C13387">
        <w:rPr>
          <w:rFonts w:hint="eastAsia"/>
          <w:bCs/>
          <w:sz w:val="21"/>
          <w:szCs w:val="21"/>
          <w:lang w:val="es-ES_tradnl" w:eastAsia="zh-CN"/>
        </w:rPr>
        <w:t>月至</w:t>
      </w:r>
      <w:r w:rsidRPr="00C13387">
        <w:rPr>
          <w:rFonts w:hint="eastAsia"/>
          <w:bCs/>
          <w:sz w:val="21"/>
          <w:szCs w:val="21"/>
          <w:lang w:val="es-ES_tradnl" w:eastAsia="zh-CN"/>
        </w:rPr>
        <w:t>2011</w:t>
      </w:r>
      <w:r w:rsidRPr="00C13387">
        <w:rPr>
          <w:rFonts w:hint="eastAsia"/>
          <w:bCs/>
          <w:sz w:val="21"/>
          <w:szCs w:val="21"/>
          <w:lang w:val="es-ES_tradnl" w:eastAsia="zh-CN"/>
        </w:rPr>
        <w:t>年</w:t>
      </w:r>
      <w:r w:rsidRPr="00C13387">
        <w:rPr>
          <w:rFonts w:hint="eastAsia"/>
          <w:bCs/>
          <w:sz w:val="21"/>
          <w:szCs w:val="21"/>
          <w:lang w:val="es-ES_tradnl" w:eastAsia="zh-CN"/>
        </w:rPr>
        <w:t>6</w:t>
      </w:r>
      <w:r w:rsidRPr="00C13387">
        <w:rPr>
          <w:rFonts w:hint="eastAsia"/>
          <w:bCs/>
          <w:sz w:val="21"/>
          <w:szCs w:val="21"/>
          <w:lang w:val="es-ES_tradnl" w:eastAsia="zh-CN"/>
        </w:rPr>
        <w:t>月期间，向因地理和经济原因未能领取到身份证件的公民，特别是国内农村地区和城郊地区的公民发放了超过</w:t>
      </w:r>
      <w:r w:rsidRPr="00C13387">
        <w:rPr>
          <w:rFonts w:hint="eastAsia"/>
          <w:bCs/>
          <w:sz w:val="21"/>
          <w:szCs w:val="21"/>
          <w:lang w:val="es-ES_tradnl" w:eastAsia="zh-CN"/>
        </w:rPr>
        <w:t>50</w:t>
      </w:r>
      <w:r w:rsidRPr="00C13387">
        <w:rPr>
          <w:rFonts w:hint="eastAsia"/>
          <w:bCs/>
          <w:sz w:val="21"/>
          <w:szCs w:val="21"/>
          <w:lang w:val="es-ES_tradnl" w:eastAsia="zh-CN"/>
        </w:rPr>
        <w:t>万份证件。在全国范围内，向</w:t>
      </w:r>
      <w:r w:rsidRPr="00C13387">
        <w:rPr>
          <w:rFonts w:hint="eastAsia"/>
          <w:bCs/>
          <w:sz w:val="21"/>
          <w:szCs w:val="21"/>
          <w:lang w:val="es-ES_tradnl" w:eastAsia="zh-CN"/>
        </w:rPr>
        <w:t>66.23</w:t>
      </w:r>
      <w:r>
        <w:rPr>
          <w:rFonts w:hint="eastAsia"/>
          <w:bCs/>
          <w:sz w:val="21"/>
          <w:szCs w:val="21"/>
          <w:lang w:val="es-ES_tradnl" w:eastAsia="zh-CN"/>
        </w:rPr>
        <w:t>%</w:t>
      </w:r>
      <w:r w:rsidRPr="00C13387">
        <w:rPr>
          <w:rFonts w:hint="eastAsia"/>
          <w:bCs/>
          <w:sz w:val="21"/>
          <w:szCs w:val="21"/>
          <w:lang w:val="es-ES_tradnl" w:eastAsia="zh-CN"/>
        </w:rPr>
        <w:t>的农村人口和</w:t>
      </w:r>
      <w:r w:rsidRPr="00C13387">
        <w:rPr>
          <w:rFonts w:hint="eastAsia"/>
          <w:bCs/>
          <w:sz w:val="21"/>
          <w:szCs w:val="21"/>
          <w:lang w:val="es-ES_tradnl" w:eastAsia="zh-CN"/>
        </w:rPr>
        <w:t>33.77</w:t>
      </w:r>
      <w:r>
        <w:rPr>
          <w:rFonts w:hint="eastAsia"/>
          <w:bCs/>
          <w:sz w:val="21"/>
          <w:szCs w:val="21"/>
          <w:lang w:val="es-ES_tradnl" w:eastAsia="zh-CN"/>
        </w:rPr>
        <w:t>%</w:t>
      </w:r>
      <w:r w:rsidRPr="00C13387">
        <w:rPr>
          <w:rFonts w:hint="eastAsia"/>
          <w:bCs/>
          <w:sz w:val="21"/>
          <w:szCs w:val="21"/>
          <w:lang w:val="es-ES_tradnl" w:eastAsia="zh-CN"/>
        </w:rPr>
        <w:t>的城市人口发放了身份证，其中</w:t>
      </w:r>
      <w:r w:rsidRPr="00C13387">
        <w:rPr>
          <w:rFonts w:hint="eastAsia"/>
          <w:bCs/>
          <w:sz w:val="21"/>
          <w:szCs w:val="21"/>
          <w:lang w:val="es-ES_tradnl" w:eastAsia="zh-CN"/>
        </w:rPr>
        <w:t>76</w:t>
      </w:r>
      <w:r>
        <w:rPr>
          <w:rFonts w:hint="eastAsia"/>
          <w:bCs/>
          <w:sz w:val="21"/>
          <w:szCs w:val="21"/>
          <w:lang w:val="es-ES_tradnl" w:eastAsia="zh-CN"/>
        </w:rPr>
        <w:t>%</w:t>
      </w:r>
      <w:r w:rsidRPr="00C13387">
        <w:rPr>
          <w:rFonts w:hint="eastAsia"/>
          <w:bCs/>
          <w:sz w:val="21"/>
          <w:szCs w:val="21"/>
          <w:lang w:val="es-ES_tradnl" w:eastAsia="zh-CN"/>
        </w:rPr>
        <w:t>是</w:t>
      </w:r>
      <w:r w:rsidRPr="00C13387">
        <w:rPr>
          <w:rFonts w:hint="eastAsia"/>
          <w:bCs/>
          <w:sz w:val="21"/>
          <w:szCs w:val="21"/>
          <w:lang w:val="es-ES_tradnl" w:eastAsia="zh-CN"/>
        </w:rPr>
        <w:t>18</w:t>
      </w:r>
      <w:r w:rsidRPr="00C13387">
        <w:rPr>
          <w:rFonts w:hint="eastAsia"/>
          <w:bCs/>
          <w:sz w:val="21"/>
          <w:szCs w:val="21"/>
          <w:lang w:val="es-ES_tradnl" w:eastAsia="zh-CN"/>
        </w:rPr>
        <w:t>岁以下人口，</w:t>
      </w:r>
      <w:r w:rsidRPr="00C13387">
        <w:rPr>
          <w:rFonts w:hint="eastAsia"/>
          <w:bCs/>
          <w:sz w:val="21"/>
          <w:szCs w:val="21"/>
          <w:lang w:val="es-ES_tradnl" w:eastAsia="zh-CN"/>
        </w:rPr>
        <w:t>22</w:t>
      </w:r>
      <w:r>
        <w:rPr>
          <w:rFonts w:hint="eastAsia"/>
          <w:bCs/>
          <w:sz w:val="21"/>
          <w:szCs w:val="21"/>
          <w:lang w:val="es-ES_tradnl" w:eastAsia="zh-CN"/>
        </w:rPr>
        <w:t>%</w:t>
      </w:r>
      <w:r w:rsidRPr="00C13387">
        <w:rPr>
          <w:rFonts w:hint="eastAsia"/>
          <w:bCs/>
          <w:sz w:val="21"/>
          <w:szCs w:val="21"/>
          <w:lang w:val="es-ES_tradnl" w:eastAsia="zh-CN"/>
        </w:rPr>
        <w:t>的年龄在</w:t>
      </w:r>
      <w:r w:rsidRPr="00C13387">
        <w:rPr>
          <w:rFonts w:hint="eastAsia"/>
          <w:bCs/>
          <w:sz w:val="21"/>
          <w:szCs w:val="21"/>
          <w:lang w:val="es-ES_tradnl" w:eastAsia="zh-CN"/>
        </w:rPr>
        <w:t>18</w:t>
      </w:r>
      <w:r w:rsidRPr="00C13387">
        <w:rPr>
          <w:rFonts w:hint="eastAsia"/>
          <w:bCs/>
          <w:sz w:val="21"/>
          <w:szCs w:val="21"/>
          <w:lang w:val="es-ES_tradnl" w:eastAsia="zh-CN"/>
        </w:rPr>
        <w:t>至</w:t>
      </w:r>
      <w:r w:rsidRPr="00C13387">
        <w:rPr>
          <w:rFonts w:hint="eastAsia"/>
          <w:bCs/>
          <w:sz w:val="21"/>
          <w:szCs w:val="21"/>
          <w:lang w:val="es-ES_tradnl" w:eastAsia="zh-CN"/>
        </w:rPr>
        <w:t>59</w:t>
      </w:r>
      <w:r w:rsidRPr="00C13387">
        <w:rPr>
          <w:rFonts w:hint="eastAsia"/>
          <w:bCs/>
          <w:sz w:val="21"/>
          <w:szCs w:val="21"/>
          <w:lang w:val="es-ES_tradnl" w:eastAsia="zh-CN"/>
        </w:rPr>
        <w:t>岁之间，还有</w:t>
      </w:r>
      <w:r w:rsidRPr="00C13387">
        <w:rPr>
          <w:rFonts w:hint="eastAsia"/>
          <w:bCs/>
          <w:sz w:val="21"/>
          <w:szCs w:val="21"/>
          <w:lang w:val="es-ES_tradnl" w:eastAsia="zh-CN"/>
        </w:rPr>
        <w:t>2</w:t>
      </w:r>
      <w:r>
        <w:rPr>
          <w:rFonts w:hint="eastAsia"/>
          <w:bCs/>
          <w:sz w:val="21"/>
          <w:szCs w:val="21"/>
          <w:lang w:val="es-ES_tradnl" w:eastAsia="zh-CN"/>
        </w:rPr>
        <w:t>%</w:t>
      </w:r>
      <w:r w:rsidRPr="00C13387">
        <w:rPr>
          <w:rFonts w:hint="eastAsia"/>
          <w:bCs/>
          <w:sz w:val="21"/>
          <w:szCs w:val="21"/>
          <w:lang w:val="es-ES_tradnl" w:eastAsia="zh-CN"/>
        </w:rPr>
        <w:t>为</w:t>
      </w:r>
      <w:r w:rsidRPr="00C13387">
        <w:rPr>
          <w:rFonts w:hint="eastAsia"/>
          <w:bCs/>
          <w:sz w:val="21"/>
          <w:szCs w:val="21"/>
          <w:lang w:val="es-ES_tradnl" w:eastAsia="zh-CN"/>
        </w:rPr>
        <w:t>60</w:t>
      </w:r>
      <w:r w:rsidRPr="00C13387">
        <w:rPr>
          <w:rFonts w:hint="eastAsia"/>
          <w:bCs/>
          <w:sz w:val="21"/>
          <w:szCs w:val="21"/>
          <w:lang w:val="es-ES_tradnl" w:eastAsia="zh-CN"/>
        </w:rPr>
        <w:t>岁以上人口。</w:t>
      </w:r>
      <w:r w:rsidRPr="00281178">
        <w:rPr>
          <w:rStyle w:val="FootnoteReference"/>
          <w:bCs/>
          <w:sz w:val="21"/>
          <w:szCs w:val="21"/>
        </w:rPr>
        <w:footnoteReference w:id="42"/>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204.</w:t>
      </w:r>
      <w:r w:rsidRPr="00C13387">
        <w:rPr>
          <w:sz w:val="21"/>
          <w:szCs w:val="21"/>
          <w:lang w:val="es-ES_tradnl" w:eastAsia="zh-CN"/>
        </w:rPr>
        <w:tab/>
      </w:r>
      <w:r w:rsidRPr="00C13387">
        <w:rPr>
          <w:rFonts w:hint="eastAsia"/>
          <w:sz w:val="21"/>
          <w:szCs w:val="21"/>
          <w:lang w:val="es-ES_tradnl" w:eastAsia="zh-CN"/>
        </w:rPr>
        <w:t>总之，报告期内的重要成就包括：根据</w:t>
      </w:r>
      <w:smartTag w:uri="urn:schemas-microsoft-com:office:smarttags" w:element="chsdate">
        <w:smartTagPr>
          <w:attr w:name="IsROCDate" w:val="False"/>
          <w:attr w:name="IsLunarDate" w:val="False"/>
          <w:attr w:name="Day" w:val="26"/>
          <w:attr w:name="Month" w:val="8"/>
          <w:attr w:name="Year" w:val="2009"/>
        </w:smartTagP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8</w:t>
        </w:r>
        <w:r w:rsidRPr="00C13387">
          <w:rPr>
            <w:rFonts w:hint="eastAsia"/>
            <w:sz w:val="21"/>
            <w:szCs w:val="21"/>
            <w:lang w:val="es-ES_tradnl" w:eastAsia="zh-CN"/>
          </w:rPr>
          <w:t>月</w:t>
        </w:r>
        <w:r w:rsidRPr="00C13387">
          <w:rPr>
            <w:rFonts w:hint="eastAsia"/>
            <w:sz w:val="21"/>
            <w:szCs w:val="21"/>
            <w:lang w:val="es-ES_tradnl" w:eastAsia="zh-CN"/>
          </w:rPr>
          <w:t>26</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0269</w:t>
      </w:r>
      <w:r w:rsidRPr="00C13387">
        <w:rPr>
          <w:rFonts w:hint="eastAsia"/>
          <w:sz w:val="21"/>
          <w:szCs w:val="21"/>
          <w:lang w:val="es-ES_tradnl" w:eastAsia="zh-CN"/>
        </w:rPr>
        <w:t>号最高法令关于免费领取出生证之规定，为</w:t>
      </w:r>
      <w:r w:rsidRPr="00C13387">
        <w:rPr>
          <w:rFonts w:hint="eastAsia"/>
          <w:sz w:val="21"/>
          <w:szCs w:val="21"/>
          <w:lang w:val="es-ES_tradnl" w:eastAsia="zh-CN"/>
        </w:rPr>
        <w:t>0</w:t>
      </w:r>
      <w:r w:rsidRPr="00C13387">
        <w:rPr>
          <w:rFonts w:hint="eastAsia"/>
          <w:sz w:val="21"/>
          <w:szCs w:val="21"/>
          <w:lang w:val="es-ES_tradnl" w:eastAsia="zh-CN"/>
        </w:rPr>
        <w:t>岁至</w:t>
      </w:r>
      <w:r w:rsidRPr="00C13387">
        <w:rPr>
          <w:rFonts w:hint="eastAsia"/>
          <w:sz w:val="21"/>
          <w:szCs w:val="21"/>
          <w:lang w:val="es-ES_tradnl" w:eastAsia="zh-CN"/>
        </w:rPr>
        <w:t>11</w:t>
      </w:r>
      <w:r w:rsidRPr="00C13387">
        <w:rPr>
          <w:rFonts w:hint="eastAsia"/>
          <w:sz w:val="21"/>
          <w:szCs w:val="21"/>
          <w:lang w:val="es-ES_tradnl" w:eastAsia="zh-CN"/>
        </w:rPr>
        <w:t>岁女童进行免费出生登记。使出生证上的错误得以纠正或者顺利进行出生登记的妇女人数大幅增加，并使有资格参与选举程序的妇女人数增加。</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采用生物识别技术的选民登记册</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205.</w:t>
      </w:r>
      <w:r w:rsidRPr="00C13387">
        <w:rPr>
          <w:sz w:val="21"/>
          <w:szCs w:val="21"/>
          <w:lang w:val="es-ES_tradnl" w:eastAsia="zh-CN"/>
        </w:rPr>
        <w:tab/>
      </w:r>
      <w:r w:rsidRPr="00C13387">
        <w:rPr>
          <w:rFonts w:hint="eastAsia"/>
          <w:sz w:val="21"/>
          <w:szCs w:val="21"/>
          <w:lang w:val="es-ES_tradnl" w:eastAsia="zh-CN"/>
        </w:rPr>
        <w:t>采用生物识别技术的选民登记册，是在公民登记方面最重要的进展之一，落实了公民参与咨商程序的权利。</w:t>
      </w:r>
      <w:r w:rsidRPr="00C13387">
        <w:rPr>
          <w:rFonts w:hint="eastAsia"/>
          <w:sz w:val="21"/>
          <w:szCs w:val="21"/>
          <w:lang w:val="es-ES_tradnl" w:eastAsia="zh-CN"/>
        </w:rPr>
        <w:t>2009</w:t>
      </w:r>
      <w:r w:rsidRPr="00C13387">
        <w:rPr>
          <w:rFonts w:hint="eastAsia"/>
          <w:sz w:val="21"/>
          <w:szCs w:val="21"/>
          <w:lang w:val="es-ES_tradnl" w:eastAsia="zh-CN"/>
        </w:rPr>
        <w:t>年有</w:t>
      </w:r>
      <w:r w:rsidRPr="00C13387">
        <w:rPr>
          <w:rFonts w:hint="eastAsia"/>
          <w:sz w:val="21"/>
          <w:szCs w:val="21"/>
          <w:lang w:val="es-ES_tradnl" w:eastAsia="zh-CN"/>
        </w:rPr>
        <w:t>480</w:t>
      </w:r>
      <w:r w:rsidRPr="00C13387">
        <w:rPr>
          <w:rFonts w:hint="eastAsia"/>
          <w:sz w:val="21"/>
          <w:szCs w:val="21"/>
          <w:lang w:val="es-ES_tradnl" w:eastAsia="zh-CN"/>
        </w:rPr>
        <w:t>万名登记选民，其中女性占合格选民总数的</w:t>
      </w:r>
      <w:r w:rsidRPr="00C13387">
        <w:rPr>
          <w:rFonts w:hint="eastAsia"/>
          <w:sz w:val="21"/>
          <w:szCs w:val="21"/>
          <w:lang w:val="es-ES_tradnl" w:eastAsia="zh-CN"/>
        </w:rPr>
        <w:t>50.95</w:t>
      </w:r>
      <w:r>
        <w:rPr>
          <w:rFonts w:hint="eastAsia"/>
          <w:sz w:val="21"/>
          <w:szCs w:val="21"/>
          <w:lang w:val="es-ES_tradnl" w:eastAsia="zh-CN"/>
        </w:rPr>
        <w:t>%</w:t>
      </w:r>
      <w:r w:rsidRPr="00C13387">
        <w:rPr>
          <w:rFonts w:hint="eastAsia"/>
          <w:sz w:val="21"/>
          <w:szCs w:val="21"/>
          <w:lang w:val="es-ES_tradnl" w:eastAsia="zh-CN"/>
        </w:rPr>
        <w:t>，而男性占</w:t>
      </w:r>
      <w:r w:rsidRPr="00C13387">
        <w:rPr>
          <w:rFonts w:hint="eastAsia"/>
          <w:sz w:val="21"/>
          <w:szCs w:val="21"/>
          <w:lang w:val="es-ES_tradnl" w:eastAsia="zh-CN"/>
        </w:rPr>
        <w:t>49.05</w:t>
      </w:r>
      <w:r>
        <w:rPr>
          <w:rFonts w:hint="eastAsia"/>
          <w:sz w:val="21"/>
          <w:szCs w:val="21"/>
          <w:lang w:val="es-ES_tradnl" w:eastAsia="zh-CN"/>
        </w:rPr>
        <w:t>%</w:t>
      </w:r>
      <w:r w:rsidRPr="00C13387">
        <w:rPr>
          <w:rFonts w:hint="eastAsia"/>
          <w:sz w:val="21"/>
          <w:szCs w:val="21"/>
          <w:lang w:val="es-ES_tradnl" w:eastAsia="zh-CN"/>
        </w:rPr>
        <w:t>。到</w:t>
      </w:r>
      <w:r w:rsidRPr="00C13387">
        <w:rPr>
          <w:rFonts w:hint="eastAsia"/>
          <w:sz w:val="21"/>
          <w:szCs w:val="21"/>
          <w:lang w:val="es-ES_tradnl" w:eastAsia="zh-CN"/>
        </w:rPr>
        <w:t>2011</w:t>
      </w:r>
      <w:r w:rsidRPr="00C13387">
        <w:rPr>
          <w:rFonts w:hint="eastAsia"/>
          <w:sz w:val="21"/>
          <w:szCs w:val="21"/>
          <w:lang w:val="es-ES_tradnl" w:eastAsia="zh-CN"/>
        </w:rPr>
        <w:t>年，采用生物识别技术的选民登记册中的登记人数与</w:t>
      </w:r>
      <w:r w:rsidRPr="00C13387">
        <w:rPr>
          <w:rFonts w:hint="eastAsia"/>
          <w:sz w:val="21"/>
          <w:szCs w:val="21"/>
          <w:lang w:val="es-ES_tradnl" w:eastAsia="zh-CN"/>
        </w:rPr>
        <w:t>2009</w:t>
      </w:r>
      <w:r w:rsidRPr="00C13387">
        <w:rPr>
          <w:rFonts w:hint="eastAsia"/>
          <w:sz w:val="21"/>
          <w:szCs w:val="21"/>
          <w:lang w:val="es-ES_tradnl" w:eastAsia="zh-CN"/>
        </w:rPr>
        <w:t>年相比增加了</w:t>
      </w:r>
      <w:r w:rsidRPr="00C13387">
        <w:rPr>
          <w:rFonts w:hint="eastAsia"/>
          <w:sz w:val="21"/>
          <w:szCs w:val="21"/>
          <w:lang w:val="es-ES_tradnl" w:eastAsia="zh-CN"/>
        </w:rPr>
        <w:t>0.18</w:t>
      </w:r>
      <w:r>
        <w:rPr>
          <w:rFonts w:hint="eastAsia"/>
          <w:sz w:val="21"/>
          <w:szCs w:val="21"/>
          <w:lang w:val="es-ES_tradnl" w:eastAsia="zh-CN"/>
        </w:rPr>
        <w:t>%</w:t>
      </w:r>
      <w:r w:rsidRPr="00C13387">
        <w:rPr>
          <w:rFonts w:hint="eastAsia"/>
          <w:sz w:val="21"/>
          <w:szCs w:val="21"/>
          <w:lang w:val="es-ES_tradnl" w:eastAsia="zh-CN"/>
        </w:rPr>
        <w:t>，这意味着有</w:t>
      </w:r>
      <w:r w:rsidRPr="00C13387">
        <w:rPr>
          <w:rFonts w:hint="eastAsia"/>
          <w:sz w:val="21"/>
          <w:szCs w:val="21"/>
          <w:lang w:val="es-ES_tradnl" w:eastAsia="zh-CN"/>
        </w:rPr>
        <w:t xml:space="preserve">  36 433</w:t>
      </w:r>
      <w:r w:rsidRPr="00C13387">
        <w:rPr>
          <w:rFonts w:hint="eastAsia"/>
          <w:sz w:val="21"/>
          <w:szCs w:val="21"/>
          <w:lang w:val="es-ES_tradnl" w:eastAsia="zh-CN"/>
        </w:rPr>
        <w:t>名妇女有资格行使其政治参与权。</w:t>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sz w:val="21"/>
          <w:szCs w:val="21"/>
          <w:lang w:val="es-ES_tradnl" w:eastAsia="zh-CN"/>
        </w:rPr>
        <w:t>在省一级，在山谷地区省份</w:t>
      </w:r>
      <w:r w:rsidR="009374D5">
        <w:rPr>
          <w:rFonts w:hint="eastAsia"/>
          <w:sz w:val="21"/>
          <w:szCs w:val="21"/>
          <w:lang w:val="es-ES_tradnl" w:eastAsia="zh-CN"/>
        </w:rPr>
        <w:t>(</w:t>
      </w:r>
      <w:r w:rsidRPr="00C13387">
        <w:rPr>
          <w:rFonts w:hint="eastAsia"/>
          <w:sz w:val="21"/>
          <w:szCs w:val="21"/>
          <w:lang w:val="es-ES_tradnl" w:eastAsia="zh-CN"/>
        </w:rPr>
        <w:t>科恰班巴、丘基萨卡和塔里哈</w:t>
      </w:r>
      <w:r w:rsidR="009374D5">
        <w:rPr>
          <w:rFonts w:hint="eastAsia"/>
          <w:sz w:val="21"/>
          <w:szCs w:val="21"/>
          <w:lang w:val="es-ES_tradnl" w:eastAsia="zh-CN"/>
        </w:rPr>
        <w:t>)</w:t>
      </w:r>
      <w:r w:rsidRPr="00C13387">
        <w:rPr>
          <w:rFonts w:hint="eastAsia"/>
          <w:sz w:val="21"/>
          <w:szCs w:val="21"/>
          <w:lang w:val="es-ES_tradnl" w:eastAsia="zh-CN"/>
        </w:rPr>
        <w:t>和高原地区省份</w:t>
      </w:r>
      <w:r w:rsidR="009374D5">
        <w:rPr>
          <w:rFonts w:hint="eastAsia"/>
          <w:sz w:val="21"/>
          <w:szCs w:val="21"/>
          <w:lang w:val="es-ES_tradnl" w:eastAsia="zh-CN"/>
        </w:rPr>
        <w:t>(</w:t>
      </w:r>
      <w:r w:rsidRPr="00C13387">
        <w:rPr>
          <w:rFonts w:hint="eastAsia"/>
          <w:sz w:val="21"/>
          <w:szCs w:val="21"/>
          <w:lang w:val="es-ES_tradnl" w:eastAsia="zh-CN"/>
        </w:rPr>
        <w:t>拉巴斯、奥鲁罗和波托西</w:t>
      </w:r>
      <w:r w:rsidR="009374D5">
        <w:rPr>
          <w:rFonts w:hint="eastAsia"/>
          <w:sz w:val="21"/>
          <w:szCs w:val="21"/>
          <w:lang w:val="es-ES_tradnl" w:eastAsia="zh-CN"/>
        </w:rPr>
        <w:t>)</w:t>
      </w:r>
      <w:r w:rsidRPr="00C13387">
        <w:rPr>
          <w:rFonts w:hint="eastAsia"/>
          <w:sz w:val="21"/>
          <w:szCs w:val="21"/>
          <w:lang w:val="es-ES_tradnl" w:eastAsia="zh-CN"/>
        </w:rPr>
        <w:t>，</w:t>
      </w:r>
      <w:r w:rsidRPr="00C13387">
        <w:rPr>
          <w:rFonts w:hint="eastAsia"/>
          <w:sz w:val="21"/>
          <w:szCs w:val="21"/>
          <w:lang w:val="es-ES_tradnl" w:eastAsia="zh-CN"/>
        </w:rPr>
        <w:t>2008</w:t>
      </w:r>
      <w:r w:rsidRPr="00C13387">
        <w:rPr>
          <w:rFonts w:hint="eastAsia"/>
          <w:sz w:val="21"/>
          <w:szCs w:val="21"/>
          <w:lang w:val="es-ES_tradnl" w:eastAsia="zh-CN"/>
        </w:rPr>
        <w:t>年至</w:t>
      </w:r>
      <w:r w:rsidRPr="00C13387">
        <w:rPr>
          <w:rFonts w:hint="eastAsia"/>
          <w:sz w:val="21"/>
          <w:szCs w:val="21"/>
          <w:lang w:val="es-ES_tradnl" w:eastAsia="zh-CN"/>
        </w:rPr>
        <w:t>2011</w:t>
      </w:r>
      <w:r w:rsidRPr="00C13387">
        <w:rPr>
          <w:rFonts w:hint="eastAsia"/>
          <w:sz w:val="21"/>
          <w:szCs w:val="21"/>
          <w:lang w:val="es-ES_tradnl" w:eastAsia="zh-CN"/>
        </w:rPr>
        <w:t>年的国家选民登记册中的女性比例都超过了</w:t>
      </w:r>
      <w:r w:rsidRPr="00C13387">
        <w:rPr>
          <w:rFonts w:hint="eastAsia"/>
          <w:sz w:val="21"/>
          <w:szCs w:val="21"/>
          <w:lang w:val="es-ES_tradnl" w:eastAsia="zh-CN"/>
        </w:rPr>
        <w:t>50</w:t>
      </w:r>
      <w:r>
        <w:rPr>
          <w:rFonts w:hint="eastAsia"/>
          <w:sz w:val="21"/>
          <w:szCs w:val="21"/>
          <w:lang w:val="es-ES_tradnl" w:eastAsia="zh-CN"/>
        </w:rPr>
        <w:t>%</w:t>
      </w:r>
      <w:r w:rsidRPr="00C13387">
        <w:rPr>
          <w:rFonts w:hint="eastAsia"/>
          <w:sz w:val="21"/>
          <w:szCs w:val="21"/>
          <w:lang w:val="es-ES_tradnl" w:eastAsia="zh-CN"/>
        </w:rPr>
        <w:t>，高于男性比例，而在平原地区，除圣克鲁斯、潘多和贝尼外，女选民比例都低于</w:t>
      </w:r>
      <w:r w:rsidRPr="00C13387">
        <w:rPr>
          <w:rFonts w:hint="eastAsia"/>
          <w:sz w:val="21"/>
          <w:szCs w:val="21"/>
          <w:lang w:val="es-ES_tradnl" w:eastAsia="zh-CN"/>
        </w:rPr>
        <w:t>50</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iCs/>
          <w:sz w:val="21"/>
          <w:szCs w:val="21"/>
          <w:lang w:val="es-ES_tradnl" w:eastAsia="zh-CN"/>
        </w:rPr>
      </w:pPr>
      <w:r w:rsidRPr="00C13387">
        <w:rPr>
          <w:sz w:val="21"/>
          <w:szCs w:val="21"/>
          <w:lang w:val="es-ES_tradnl" w:eastAsia="zh-CN"/>
        </w:rPr>
        <w:t>206.</w:t>
      </w:r>
      <w:r w:rsidRPr="00C13387">
        <w:rPr>
          <w:sz w:val="21"/>
          <w:szCs w:val="21"/>
          <w:lang w:val="es-ES_tradnl" w:eastAsia="zh-CN"/>
        </w:rPr>
        <w:tab/>
      </w:r>
      <w:r w:rsidRPr="00C13387">
        <w:rPr>
          <w:rFonts w:hint="eastAsia"/>
          <w:sz w:val="21"/>
          <w:szCs w:val="21"/>
          <w:lang w:val="es-ES_tradnl" w:eastAsia="zh-CN"/>
        </w:rPr>
        <w:t>在开展自治公投框架内，经美洲国家组织的选举事务局确认，玻利维亚选民登记册的可靠度在</w:t>
      </w:r>
      <w:r w:rsidRPr="00C13387">
        <w:rPr>
          <w:rFonts w:hint="eastAsia"/>
          <w:sz w:val="21"/>
          <w:szCs w:val="21"/>
          <w:lang w:val="es-ES_tradnl" w:eastAsia="zh-CN"/>
        </w:rPr>
        <w:t>96</w:t>
      </w:r>
      <w:r>
        <w:rPr>
          <w:rFonts w:hint="eastAsia"/>
          <w:sz w:val="21"/>
          <w:szCs w:val="21"/>
          <w:lang w:val="es-ES_tradnl" w:eastAsia="zh-CN"/>
        </w:rPr>
        <w:t>%</w:t>
      </w:r>
      <w:r w:rsidRPr="00C13387">
        <w:rPr>
          <w:rFonts w:hint="eastAsia"/>
          <w:sz w:val="21"/>
          <w:szCs w:val="21"/>
          <w:lang w:val="es-ES_tradnl" w:eastAsia="zh-CN"/>
        </w:rPr>
        <w:t>以上，高于在选举方面要求达到的国际标准；因此，可以看出近年来在妇女登记工作方面的进步。</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szCs w:val="21"/>
          <w:lang w:val="es-ES_tradnl"/>
        </w:rPr>
        <w:br w:type="page"/>
      </w:r>
      <w:r w:rsidRPr="00C13387">
        <w:rPr>
          <w:rFonts w:eastAsia="SimHei" w:cs="Arial" w:hint="eastAsia"/>
          <w:bCs/>
          <w:szCs w:val="21"/>
        </w:rPr>
        <w:t>第八条</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207.</w:t>
      </w:r>
      <w:r w:rsidRPr="00C13387">
        <w:rPr>
          <w:bCs/>
          <w:sz w:val="21"/>
          <w:szCs w:val="21"/>
          <w:lang w:val="es-ES_tradnl" w:eastAsia="zh-CN"/>
        </w:rPr>
        <w:tab/>
      </w:r>
      <w:smartTag w:uri="urn:schemas-microsoft-com:office:smarttags" w:element="chsdate">
        <w:smartTagPr>
          <w:attr w:name="IsROCDate" w:val="False"/>
          <w:attr w:name="IsLunarDate" w:val="False"/>
          <w:attr w:name="Day" w:val="7"/>
          <w:attr w:name="Month" w:val="2"/>
          <w:attr w:name="Year" w:val="2009"/>
        </w:smartTagPr>
        <w:r w:rsidRPr="00C13387">
          <w:rPr>
            <w:rFonts w:hint="eastAsia"/>
            <w:bCs/>
            <w:sz w:val="21"/>
            <w:szCs w:val="21"/>
            <w:lang w:val="es-ES_tradnl" w:eastAsia="zh-CN"/>
          </w:rPr>
          <w:t>2009</w:t>
        </w:r>
        <w:r w:rsidRPr="00C13387">
          <w:rPr>
            <w:rFonts w:hint="eastAsia"/>
            <w:bCs/>
            <w:sz w:val="21"/>
            <w:szCs w:val="21"/>
            <w:lang w:val="es-ES_tradnl" w:eastAsia="zh-CN"/>
          </w:rPr>
          <w:t>年</w:t>
        </w:r>
        <w:r w:rsidRPr="00C13387">
          <w:rPr>
            <w:rFonts w:hint="eastAsia"/>
            <w:bCs/>
            <w:sz w:val="21"/>
            <w:szCs w:val="21"/>
            <w:lang w:val="es-ES_tradnl" w:eastAsia="zh-CN"/>
          </w:rPr>
          <w:t>2</w:t>
        </w:r>
        <w:r w:rsidRPr="00C13387">
          <w:rPr>
            <w:rFonts w:hint="eastAsia"/>
            <w:bCs/>
            <w:sz w:val="21"/>
            <w:szCs w:val="21"/>
            <w:lang w:val="es-ES_tradnl" w:eastAsia="zh-CN"/>
          </w:rPr>
          <w:t>月</w:t>
        </w:r>
        <w:r w:rsidRPr="00C13387">
          <w:rPr>
            <w:rFonts w:hint="eastAsia"/>
            <w:bCs/>
            <w:sz w:val="21"/>
            <w:szCs w:val="21"/>
            <w:lang w:val="es-ES_tradnl" w:eastAsia="zh-CN"/>
          </w:rPr>
          <w:t>7</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29894</w:t>
      </w:r>
      <w:r w:rsidRPr="00C13387">
        <w:rPr>
          <w:rFonts w:hint="eastAsia"/>
          <w:bCs/>
          <w:sz w:val="21"/>
          <w:szCs w:val="21"/>
          <w:lang w:val="es-ES_tradnl" w:eastAsia="zh-CN"/>
        </w:rPr>
        <w:t>号最高法令：《</w:t>
      </w:r>
      <w:r w:rsidRPr="00C13387">
        <w:rPr>
          <w:rFonts w:hint="eastAsia"/>
          <w:sz w:val="21"/>
          <w:szCs w:val="21"/>
          <w:lang w:val="es-ES_tradnl" w:eastAsia="zh-CN"/>
        </w:rPr>
        <w:t>关于多民族国家行政部门的组织结构的法令</w:t>
      </w:r>
      <w:r w:rsidRPr="00C13387">
        <w:rPr>
          <w:rFonts w:hint="eastAsia"/>
          <w:bCs/>
          <w:sz w:val="21"/>
          <w:szCs w:val="21"/>
          <w:lang w:val="es-ES_tradnl" w:eastAsia="zh-CN"/>
        </w:rPr>
        <w:t>》在第七篇“在国际组织中的代表权”的第一章指出，担任部长职位的男性或女性可行使这一代表权。</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208.</w:t>
      </w:r>
      <w:r w:rsidRPr="00C13387">
        <w:rPr>
          <w:bCs/>
          <w:sz w:val="21"/>
          <w:szCs w:val="21"/>
          <w:lang w:val="es-ES_tradnl" w:eastAsia="zh-CN"/>
        </w:rPr>
        <w:tab/>
      </w:r>
      <w:r w:rsidRPr="00C13387">
        <w:rPr>
          <w:rFonts w:hint="eastAsia"/>
          <w:bCs/>
          <w:sz w:val="21"/>
          <w:szCs w:val="21"/>
          <w:lang w:val="es-ES_tradnl" w:eastAsia="zh-CN"/>
        </w:rPr>
        <w:t>在</w:t>
      </w:r>
      <w:r w:rsidRPr="00C13387">
        <w:rPr>
          <w:rFonts w:hint="eastAsia"/>
          <w:bCs/>
          <w:sz w:val="21"/>
          <w:szCs w:val="21"/>
          <w:lang w:val="es-ES_tradnl" w:eastAsia="zh-CN"/>
        </w:rPr>
        <w:t>2012</w:t>
      </w:r>
      <w:r w:rsidRPr="00C13387">
        <w:rPr>
          <w:rFonts w:hint="eastAsia"/>
          <w:bCs/>
          <w:sz w:val="21"/>
          <w:szCs w:val="21"/>
          <w:lang w:val="es-ES_tradnl" w:eastAsia="zh-CN"/>
        </w:rPr>
        <w:t>年度任期内，多民族国共有大使</w:t>
      </w:r>
      <w:r w:rsidRPr="00C13387">
        <w:rPr>
          <w:rFonts w:hint="eastAsia"/>
          <w:bCs/>
          <w:sz w:val="21"/>
          <w:szCs w:val="21"/>
          <w:lang w:val="es-ES_tradnl" w:eastAsia="zh-CN"/>
        </w:rPr>
        <w:t>21</w:t>
      </w:r>
      <w:r w:rsidRPr="00C13387">
        <w:rPr>
          <w:rFonts w:hint="eastAsia"/>
          <w:bCs/>
          <w:sz w:val="21"/>
          <w:szCs w:val="21"/>
          <w:lang w:val="es-ES_tradnl" w:eastAsia="zh-CN"/>
        </w:rPr>
        <w:t>人，其中男性</w:t>
      </w:r>
      <w:r w:rsidRPr="00C13387">
        <w:rPr>
          <w:rFonts w:hint="eastAsia"/>
          <w:bCs/>
          <w:sz w:val="21"/>
          <w:szCs w:val="21"/>
          <w:lang w:val="es-ES_tradnl" w:eastAsia="zh-CN"/>
        </w:rPr>
        <w:t>16</w:t>
      </w:r>
      <w:r w:rsidRPr="00C13387">
        <w:rPr>
          <w:rFonts w:hint="eastAsia"/>
          <w:bCs/>
          <w:sz w:val="21"/>
          <w:szCs w:val="21"/>
          <w:lang w:val="es-ES_tradnl" w:eastAsia="zh-CN"/>
        </w:rPr>
        <w:t>人，女性</w:t>
      </w:r>
      <w:r w:rsidRPr="00C13387">
        <w:rPr>
          <w:rFonts w:hint="eastAsia"/>
          <w:bCs/>
          <w:sz w:val="21"/>
          <w:szCs w:val="21"/>
          <w:lang w:val="es-ES_tradnl" w:eastAsia="zh-CN"/>
        </w:rPr>
        <w:t>5</w:t>
      </w:r>
      <w:r w:rsidRPr="00C13387">
        <w:rPr>
          <w:rFonts w:hint="eastAsia"/>
          <w:bCs/>
          <w:sz w:val="21"/>
          <w:szCs w:val="21"/>
          <w:lang w:val="es-ES_tradnl" w:eastAsia="zh-CN"/>
        </w:rPr>
        <w:t>人；商务参赞</w:t>
      </w:r>
      <w:r w:rsidRPr="00C13387">
        <w:rPr>
          <w:rFonts w:hint="eastAsia"/>
          <w:bCs/>
          <w:sz w:val="21"/>
          <w:szCs w:val="21"/>
          <w:lang w:val="es-ES_tradnl" w:eastAsia="zh-CN"/>
        </w:rPr>
        <w:t>8</w:t>
      </w:r>
      <w:r w:rsidRPr="00C13387">
        <w:rPr>
          <w:rFonts w:hint="eastAsia"/>
          <w:bCs/>
          <w:sz w:val="21"/>
          <w:szCs w:val="21"/>
          <w:lang w:val="es-ES_tradnl" w:eastAsia="zh-CN"/>
        </w:rPr>
        <w:t>名，其中男性</w:t>
      </w:r>
      <w:r w:rsidRPr="00C13387">
        <w:rPr>
          <w:rFonts w:hint="eastAsia"/>
          <w:bCs/>
          <w:sz w:val="21"/>
          <w:szCs w:val="21"/>
          <w:lang w:val="es-ES_tradnl" w:eastAsia="zh-CN"/>
        </w:rPr>
        <w:t>7</w:t>
      </w:r>
      <w:r w:rsidRPr="00C13387">
        <w:rPr>
          <w:rFonts w:hint="eastAsia"/>
          <w:bCs/>
          <w:sz w:val="21"/>
          <w:szCs w:val="21"/>
          <w:lang w:val="es-ES_tradnl" w:eastAsia="zh-CN"/>
        </w:rPr>
        <w:t>人，女性</w:t>
      </w:r>
      <w:r w:rsidRPr="00C13387">
        <w:rPr>
          <w:rFonts w:hint="eastAsia"/>
          <w:bCs/>
          <w:sz w:val="21"/>
          <w:szCs w:val="21"/>
          <w:lang w:val="es-ES_tradnl" w:eastAsia="zh-CN"/>
        </w:rPr>
        <w:t>1</w:t>
      </w:r>
      <w:r w:rsidRPr="00C13387">
        <w:rPr>
          <w:rFonts w:hint="eastAsia"/>
          <w:bCs/>
          <w:sz w:val="21"/>
          <w:szCs w:val="21"/>
          <w:lang w:val="es-ES_tradnl" w:eastAsia="zh-CN"/>
        </w:rPr>
        <w:t>人；还有</w:t>
      </w:r>
      <w:r w:rsidRPr="00C13387">
        <w:rPr>
          <w:rFonts w:hint="eastAsia"/>
          <w:bCs/>
          <w:sz w:val="21"/>
          <w:szCs w:val="21"/>
          <w:lang w:val="es-ES_tradnl" w:eastAsia="zh-CN"/>
        </w:rPr>
        <w:t>4</w:t>
      </w:r>
      <w:r w:rsidRPr="00C13387">
        <w:rPr>
          <w:rFonts w:hint="eastAsia"/>
          <w:bCs/>
          <w:sz w:val="21"/>
          <w:szCs w:val="21"/>
          <w:lang w:val="es-ES_tradnl" w:eastAsia="zh-CN"/>
        </w:rPr>
        <w:t>名大使被派驻国际组织。在领事一级，共有领事</w:t>
      </w:r>
      <w:r w:rsidRPr="00C13387">
        <w:rPr>
          <w:rFonts w:hint="eastAsia"/>
          <w:bCs/>
          <w:sz w:val="21"/>
          <w:szCs w:val="21"/>
          <w:lang w:val="es-ES_tradnl" w:eastAsia="zh-CN"/>
        </w:rPr>
        <w:t>67</w:t>
      </w:r>
      <w:r w:rsidRPr="00C13387">
        <w:rPr>
          <w:rFonts w:hint="eastAsia"/>
          <w:bCs/>
          <w:sz w:val="21"/>
          <w:szCs w:val="21"/>
          <w:lang w:val="es-ES_tradnl" w:eastAsia="zh-CN"/>
        </w:rPr>
        <w:t>人</w:t>
      </w:r>
      <w:r w:rsidR="009374D5">
        <w:rPr>
          <w:rFonts w:hint="eastAsia"/>
          <w:bCs/>
          <w:sz w:val="21"/>
          <w:szCs w:val="21"/>
          <w:lang w:val="es-ES_tradnl" w:eastAsia="zh-CN"/>
        </w:rPr>
        <w:t>(</w:t>
      </w:r>
      <w:r w:rsidRPr="00C13387">
        <w:rPr>
          <w:rFonts w:hint="eastAsia"/>
          <w:bCs/>
          <w:sz w:val="21"/>
          <w:szCs w:val="21"/>
          <w:lang w:val="es-ES_tradnl" w:eastAsia="zh-CN"/>
        </w:rPr>
        <w:t>含荣誉领事及领事</w:t>
      </w:r>
      <w:r w:rsidR="009374D5">
        <w:rPr>
          <w:rFonts w:hint="eastAsia"/>
          <w:bCs/>
          <w:sz w:val="21"/>
          <w:szCs w:val="21"/>
          <w:lang w:val="es-ES_tradnl" w:eastAsia="zh-CN"/>
        </w:rPr>
        <w:t>)</w:t>
      </w:r>
      <w:r w:rsidRPr="00C13387">
        <w:rPr>
          <w:rFonts w:hint="eastAsia"/>
          <w:bCs/>
          <w:sz w:val="21"/>
          <w:szCs w:val="21"/>
          <w:lang w:val="es-ES_tradnl" w:eastAsia="zh-CN"/>
        </w:rPr>
        <w:t>，其中男性</w:t>
      </w:r>
      <w:r w:rsidRPr="00C13387">
        <w:rPr>
          <w:rFonts w:hint="eastAsia"/>
          <w:bCs/>
          <w:sz w:val="21"/>
          <w:szCs w:val="21"/>
          <w:lang w:val="es-ES_tradnl" w:eastAsia="zh-CN"/>
        </w:rPr>
        <w:t>51</w:t>
      </w:r>
      <w:r w:rsidRPr="00C13387">
        <w:rPr>
          <w:rFonts w:hint="eastAsia"/>
          <w:bCs/>
          <w:sz w:val="21"/>
          <w:szCs w:val="21"/>
          <w:lang w:val="es-ES_tradnl" w:eastAsia="zh-CN"/>
        </w:rPr>
        <w:t>人，女性</w:t>
      </w:r>
      <w:r w:rsidRPr="00C13387">
        <w:rPr>
          <w:rFonts w:hint="eastAsia"/>
          <w:bCs/>
          <w:sz w:val="21"/>
          <w:szCs w:val="21"/>
          <w:lang w:val="es-ES_tradnl" w:eastAsia="zh-CN"/>
        </w:rPr>
        <w:t>16</w:t>
      </w:r>
      <w:r w:rsidRPr="00C13387">
        <w:rPr>
          <w:rFonts w:hint="eastAsia"/>
          <w:bCs/>
          <w:sz w:val="21"/>
          <w:szCs w:val="21"/>
          <w:lang w:val="es-ES_tradnl" w:eastAsia="zh-CN"/>
        </w:rPr>
        <w:t>人。</w:t>
      </w:r>
    </w:p>
    <w:p w:rsidR="00281178" w:rsidRPr="00C13387" w:rsidRDefault="00281178" w:rsidP="00281178">
      <w:pPr>
        <w:pStyle w:val="SingleTxtGC"/>
        <w:tabs>
          <w:tab w:val="clear" w:pos="1134"/>
        </w:tabs>
        <w:spacing w:before="240" w:after="240"/>
        <w:ind w:left="1276"/>
        <w:rPr>
          <w:rFonts w:eastAsia="SimHei" w:hint="eastAsia"/>
          <w:szCs w:val="21"/>
          <w:lang w:val="es-ES_tradnl"/>
        </w:rPr>
      </w:pPr>
      <w:r w:rsidRPr="00C13387">
        <w:rPr>
          <w:rFonts w:eastAsia="SimHei" w:hint="eastAsia"/>
          <w:szCs w:val="21"/>
          <w:lang w:val="es-ES_tradnl"/>
        </w:rPr>
        <w:t>第九条</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sz w:val="21"/>
          <w:szCs w:val="21"/>
          <w:lang w:val="es-ES_tradnl" w:eastAsia="zh-CN"/>
        </w:rPr>
        <w:t>209.</w:t>
      </w:r>
      <w:r w:rsidRPr="00C13387">
        <w:rPr>
          <w:sz w:val="21"/>
          <w:szCs w:val="21"/>
          <w:lang w:val="es-ES_tradnl" w:eastAsia="zh-CN"/>
        </w:rPr>
        <w:tab/>
      </w:r>
      <w:r w:rsidRPr="00C13387">
        <w:rPr>
          <w:rFonts w:hint="eastAsia"/>
          <w:sz w:val="21"/>
          <w:szCs w:val="21"/>
          <w:lang w:val="es-ES_tradnl" w:eastAsia="zh-CN"/>
        </w:rPr>
        <w:t>《国家政治宪法》强调在所有情况下均有权保有原国籍。第</w:t>
      </w:r>
      <w:r w:rsidRPr="00C13387">
        <w:rPr>
          <w:rFonts w:hint="eastAsia"/>
          <w:sz w:val="21"/>
          <w:szCs w:val="21"/>
          <w:lang w:val="es-ES_tradnl" w:eastAsia="zh-CN"/>
        </w:rPr>
        <w:t>143</w:t>
      </w:r>
      <w:r w:rsidRPr="00C13387">
        <w:rPr>
          <w:rFonts w:hint="eastAsia"/>
          <w:sz w:val="21"/>
          <w:szCs w:val="21"/>
          <w:lang w:val="es-ES_tradnl" w:eastAsia="zh-CN"/>
        </w:rPr>
        <w:t>条规定：</w:t>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bCs/>
          <w:sz w:val="21"/>
          <w:szCs w:val="21"/>
          <w:lang w:val="es-ES_tradnl" w:eastAsia="zh-CN"/>
        </w:rPr>
        <w:t>一．与外国人结婚的玻利维亚人并不会丧失其原国籍。在取得外国国籍的同时也不会丧失玻利维亚国籍。二．外国人在取得玻利维亚国籍的同时，无须被迫放弃原国籍。</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210.</w:t>
      </w:r>
      <w:r w:rsidRPr="00C13387">
        <w:rPr>
          <w:sz w:val="21"/>
          <w:szCs w:val="21"/>
          <w:lang w:val="es-ES_tradnl" w:eastAsia="zh-CN"/>
        </w:rPr>
        <w:tab/>
      </w:r>
      <w:r w:rsidRPr="00C13387">
        <w:rPr>
          <w:rFonts w:hint="eastAsia"/>
          <w:sz w:val="21"/>
          <w:szCs w:val="21"/>
          <w:lang w:val="es-ES_tradnl" w:eastAsia="zh-CN"/>
        </w:rPr>
        <w:t>此外，《国家政治宪法》第</w:t>
      </w:r>
      <w:r w:rsidRPr="00C13387">
        <w:rPr>
          <w:rFonts w:hint="eastAsia"/>
          <w:sz w:val="21"/>
          <w:szCs w:val="21"/>
          <w:lang w:val="es-ES_tradnl" w:eastAsia="zh-CN"/>
        </w:rPr>
        <w:t>141</w:t>
      </w:r>
      <w:r w:rsidRPr="00C13387">
        <w:rPr>
          <w:rFonts w:hint="eastAsia"/>
          <w:sz w:val="21"/>
          <w:szCs w:val="21"/>
          <w:lang w:val="es-ES_tradnl" w:eastAsia="zh-CN"/>
        </w:rPr>
        <w:t>条指出：</w:t>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sz w:val="21"/>
          <w:szCs w:val="21"/>
          <w:lang w:val="es-ES_tradnl" w:eastAsia="zh-CN"/>
        </w:rPr>
        <w:t>玻利维亚国籍因出生或入籍而获得。除因外交原因在玻利维亚出生的外国人子女外，在玻利维亚本土出生，以及在外国出生的，其父母任一方为玻利维亚人的公民均具有玻利维亚国籍。</w:t>
      </w:r>
    </w:p>
    <w:p w:rsidR="00281178" w:rsidRPr="00C13387" w:rsidRDefault="00281178" w:rsidP="00281178">
      <w:pPr>
        <w:pStyle w:val="SingleTxtGC"/>
        <w:tabs>
          <w:tab w:val="clear" w:pos="1134"/>
        </w:tabs>
        <w:spacing w:before="360" w:after="240"/>
        <w:ind w:left="1276"/>
        <w:rPr>
          <w:rFonts w:eastAsia="SimHei" w:hint="eastAsia"/>
          <w:sz w:val="28"/>
        </w:rPr>
      </w:pPr>
      <w:r w:rsidRPr="00C13387">
        <w:rPr>
          <w:rFonts w:eastAsia="SimHei" w:hint="eastAsia"/>
          <w:sz w:val="28"/>
        </w:rPr>
        <w:t>第三部分</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第十条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13</w:t>
      </w:r>
      <w:r w:rsidRPr="00C13387">
        <w:rPr>
          <w:rFonts w:eastAsia="SimHei" w:cs="Arial" w:hint="eastAsia"/>
          <w:bCs/>
          <w:szCs w:val="21"/>
        </w:rPr>
        <w:t>、</w:t>
      </w:r>
      <w:r w:rsidRPr="00C13387">
        <w:rPr>
          <w:rFonts w:eastAsia="SimHei" w:cs="Arial" w:hint="eastAsia"/>
          <w:bCs/>
          <w:szCs w:val="21"/>
        </w:rPr>
        <w:t>16</w:t>
      </w:r>
      <w:r w:rsidRPr="00C13387">
        <w:rPr>
          <w:rFonts w:eastAsia="SimHei" w:cs="Arial" w:hint="eastAsia"/>
          <w:bCs/>
          <w:szCs w:val="21"/>
        </w:rPr>
        <w:t>、</w:t>
      </w:r>
      <w:r w:rsidRPr="00C13387">
        <w:rPr>
          <w:rFonts w:eastAsia="SimHei" w:cs="Arial" w:hint="eastAsia"/>
          <w:bCs/>
          <w:szCs w:val="21"/>
        </w:rPr>
        <w:t>20</w:t>
      </w:r>
      <w:r w:rsidRPr="00C13387">
        <w:rPr>
          <w:rFonts w:eastAsia="SimHei" w:cs="Arial" w:hint="eastAsia"/>
          <w:bCs/>
          <w:szCs w:val="21"/>
        </w:rPr>
        <w:t>、</w:t>
      </w:r>
      <w:r w:rsidRPr="00C13387">
        <w:rPr>
          <w:rFonts w:eastAsia="SimHei" w:cs="Arial" w:hint="eastAsia"/>
          <w:bCs/>
          <w:szCs w:val="21"/>
        </w:rPr>
        <w:t>32</w:t>
      </w:r>
      <w:r w:rsidRPr="00C13387">
        <w:rPr>
          <w:rFonts w:eastAsia="SimHei" w:cs="Arial" w:hint="eastAsia"/>
          <w:bCs/>
          <w:szCs w:val="21"/>
        </w:rPr>
        <w:t>、</w:t>
      </w:r>
      <w:r w:rsidRPr="00C13387">
        <w:rPr>
          <w:rFonts w:eastAsia="SimHei" w:cs="Arial" w:hint="eastAsia"/>
          <w:bCs/>
          <w:szCs w:val="21"/>
        </w:rPr>
        <w:t>33</w:t>
      </w:r>
      <w:r w:rsidR="009374D5">
        <w:rPr>
          <w:rFonts w:eastAsia="SimHei" w:cs="Arial" w:hint="eastAsia"/>
          <w:bCs/>
          <w:szCs w:val="21"/>
        </w:rPr>
        <w:t>)</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211.</w:t>
      </w:r>
      <w:r w:rsidRPr="00C13387">
        <w:rPr>
          <w:sz w:val="21"/>
          <w:szCs w:val="21"/>
          <w:lang w:val="es-ES_tradnl" w:eastAsia="zh-CN"/>
        </w:rPr>
        <w:tab/>
      </w:r>
      <w:r w:rsidRPr="00C13387">
        <w:rPr>
          <w:rFonts w:hint="eastAsia"/>
          <w:sz w:val="21"/>
          <w:szCs w:val="21"/>
          <w:lang w:val="es-ES_tradnl" w:eastAsia="zh-CN"/>
        </w:rPr>
        <w:t>《国家政治宪法》第</w:t>
      </w:r>
      <w:r w:rsidRPr="00C13387">
        <w:rPr>
          <w:rFonts w:hint="eastAsia"/>
          <w:sz w:val="21"/>
          <w:szCs w:val="21"/>
          <w:lang w:val="es-ES_tradnl" w:eastAsia="zh-CN"/>
        </w:rPr>
        <w:t>78</w:t>
      </w:r>
      <w:r w:rsidRPr="00C13387">
        <w:rPr>
          <w:rFonts w:hint="eastAsia"/>
          <w:sz w:val="21"/>
          <w:szCs w:val="21"/>
          <w:lang w:val="es-ES_tradnl" w:eastAsia="zh-CN"/>
        </w:rPr>
        <w:t>条第二款规定：“在整个教育体系中倡导文化间、跨文化和多语言教育”。第</w:t>
      </w:r>
      <w:r w:rsidRPr="00C13387">
        <w:rPr>
          <w:rFonts w:hint="eastAsia"/>
          <w:sz w:val="21"/>
          <w:szCs w:val="21"/>
          <w:lang w:val="es-ES_tradnl" w:eastAsia="zh-CN"/>
        </w:rPr>
        <w:t>79</w:t>
      </w:r>
      <w:r w:rsidRPr="00C13387">
        <w:rPr>
          <w:rFonts w:hint="eastAsia"/>
          <w:sz w:val="21"/>
          <w:szCs w:val="21"/>
          <w:lang w:val="es-ES_tradnl" w:eastAsia="zh-CN"/>
        </w:rPr>
        <w:t>条规定：“教育应弘扬公共精神、促进跨文化对话和推广道德伦理观。纳入性别平等、男女分工无差异、无暴力和充分落实人权的价值观”。</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2010</w:t>
      </w:r>
      <w:r w:rsidRPr="00C13387">
        <w:rPr>
          <w:rFonts w:eastAsia="SimHei" w:hint="eastAsia"/>
          <w:sz w:val="21"/>
          <w:szCs w:val="21"/>
          <w:lang w:val="es-ES_tradnl" w:eastAsia="zh-CN"/>
        </w:rPr>
        <w:t>年</w:t>
      </w:r>
      <w:r w:rsidRPr="00C13387">
        <w:rPr>
          <w:rFonts w:eastAsia="SimHei" w:hint="eastAsia"/>
          <w:sz w:val="21"/>
          <w:szCs w:val="21"/>
          <w:lang w:val="es-ES_tradnl" w:eastAsia="zh-CN"/>
        </w:rPr>
        <w:t>12</w:t>
      </w:r>
      <w:r w:rsidRPr="00C13387">
        <w:rPr>
          <w:rFonts w:eastAsia="SimHei" w:hint="eastAsia"/>
          <w:sz w:val="21"/>
          <w:szCs w:val="21"/>
          <w:lang w:val="es-ES_tradnl" w:eastAsia="zh-CN"/>
        </w:rPr>
        <w:t>月</w:t>
      </w:r>
      <w:r w:rsidRPr="00C13387">
        <w:rPr>
          <w:rFonts w:eastAsia="SimHei" w:hint="eastAsia"/>
          <w:sz w:val="21"/>
          <w:szCs w:val="21"/>
          <w:lang w:val="es-ES_tradnl" w:eastAsia="zh-CN"/>
        </w:rPr>
        <w:t>20</w:t>
      </w:r>
      <w:r w:rsidRPr="00C13387">
        <w:rPr>
          <w:rFonts w:eastAsia="SimHei" w:hint="eastAsia"/>
          <w:sz w:val="21"/>
          <w:szCs w:val="21"/>
          <w:lang w:val="es-ES_tradnl" w:eastAsia="zh-CN"/>
        </w:rPr>
        <w:t>日的第</w:t>
      </w:r>
      <w:r w:rsidRPr="00C13387">
        <w:rPr>
          <w:rFonts w:eastAsia="SimHei" w:hint="eastAsia"/>
          <w:sz w:val="21"/>
          <w:szCs w:val="21"/>
          <w:lang w:val="es-ES_tradnl" w:eastAsia="zh-CN"/>
        </w:rPr>
        <w:t>070</w:t>
      </w:r>
      <w:r w:rsidRPr="00C13387">
        <w:rPr>
          <w:rFonts w:eastAsia="SimHei" w:hint="eastAsia"/>
          <w:sz w:val="21"/>
          <w:szCs w:val="21"/>
          <w:lang w:val="es-ES_tradnl" w:eastAsia="zh-CN"/>
        </w:rPr>
        <w:t>号法：《</w:t>
      </w:r>
      <w:r w:rsidRPr="00C13387">
        <w:rPr>
          <w:rFonts w:eastAsia="SimHei" w:hint="eastAsia"/>
          <w:bCs/>
          <w:sz w:val="21"/>
          <w:szCs w:val="21"/>
          <w:lang w:val="es-ES_tradnl" w:eastAsia="zh-CN"/>
        </w:rPr>
        <w:t>“阿维利诺·西尼亚尼</w:t>
      </w:r>
      <w:r w:rsidRPr="00C13387">
        <w:rPr>
          <w:rFonts w:eastAsia="SimHei"/>
          <w:bCs/>
          <w:sz w:val="21"/>
          <w:szCs w:val="21"/>
          <w:lang w:val="es-ES_tradnl" w:eastAsia="zh-CN"/>
        </w:rPr>
        <w:t>–</w:t>
      </w:r>
      <w:r w:rsidRPr="00C13387">
        <w:rPr>
          <w:rFonts w:eastAsia="SimHei" w:hint="eastAsia"/>
          <w:bCs/>
          <w:sz w:val="21"/>
          <w:szCs w:val="21"/>
          <w:lang w:val="es-ES_tradnl" w:eastAsia="zh-CN"/>
        </w:rPr>
        <w:t>埃利萨尔多·佩雷斯”教育法</w:t>
      </w:r>
      <w:r w:rsidRPr="00C13387">
        <w:rPr>
          <w:rFonts w:eastAsia="SimHei" w:hint="eastAsia"/>
          <w:sz w:val="21"/>
          <w:szCs w:val="21"/>
          <w:lang w:val="es-ES_tradnl" w:eastAsia="zh-CN"/>
        </w:rPr>
        <w:t>》</w:t>
      </w:r>
    </w:p>
    <w:p w:rsidR="00281178" w:rsidRPr="00C13387" w:rsidRDefault="00281178" w:rsidP="00281178">
      <w:pPr>
        <w:pStyle w:val="SingleTxtG"/>
        <w:spacing w:line="320" w:lineRule="exact"/>
        <w:ind w:left="1264" w:right="1264"/>
        <w:rPr>
          <w:bCs/>
          <w:sz w:val="21"/>
          <w:szCs w:val="21"/>
          <w:lang w:val="es-ES_tradnl" w:eastAsia="zh-CN"/>
        </w:rPr>
      </w:pPr>
      <w:r w:rsidRPr="00C13387">
        <w:rPr>
          <w:sz w:val="21"/>
          <w:szCs w:val="21"/>
          <w:lang w:val="es-ES_tradnl" w:eastAsia="zh-CN"/>
        </w:rPr>
        <w:t>212.</w:t>
      </w:r>
      <w:r w:rsidRPr="00C13387">
        <w:rPr>
          <w:sz w:val="21"/>
          <w:szCs w:val="21"/>
          <w:lang w:val="es-ES_tradnl" w:eastAsia="zh-CN"/>
        </w:rPr>
        <w:tab/>
      </w:r>
      <w:r w:rsidRPr="00C13387">
        <w:rPr>
          <w:rFonts w:hint="eastAsia"/>
          <w:sz w:val="21"/>
          <w:szCs w:val="21"/>
          <w:lang w:val="es-ES_tradnl" w:eastAsia="zh-CN"/>
        </w:rPr>
        <w:t>通过颁布《“</w:t>
      </w:r>
      <w:r w:rsidRPr="00C13387">
        <w:rPr>
          <w:rFonts w:hint="eastAsia"/>
          <w:bCs/>
          <w:sz w:val="21"/>
          <w:szCs w:val="21"/>
          <w:lang w:val="es-ES_tradnl" w:eastAsia="zh-CN"/>
        </w:rPr>
        <w:t>阿维利诺·西尼亚尼</w:t>
      </w:r>
      <w:r w:rsidRPr="00C13387">
        <w:rPr>
          <w:bCs/>
          <w:sz w:val="21"/>
          <w:szCs w:val="21"/>
          <w:lang w:val="es-ES_tradnl" w:eastAsia="zh-CN"/>
        </w:rPr>
        <w:t>–</w:t>
      </w:r>
      <w:r w:rsidRPr="00C13387">
        <w:rPr>
          <w:rFonts w:hint="eastAsia"/>
          <w:bCs/>
          <w:sz w:val="21"/>
          <w:szCs w:val="21"/>
          <w:lang w:val="es-ES_tradnl" w:eastAsia="zh-CN"/>
        </w:rPr>
        <w:t>埃利萨尔多·佩雷斯</w:t>
      </w:r>
      <w:r w:rsidRPr="00C13387">
        <w:rPr>
          <w:rFonts w:hint="eastAsia"/>
          <w:sz w:val="21"/>
          <w:szCs w:val="21"/>
          <w:lang w:val="es-ES_tradnl" w:eastAsia="zh-CN"/>
        </w:rPr>
        <w:t>”教育法》</w:t>
      </w:r>
      <w:r w:rsidRPr="00281178">
        <w:rPr>
          <w:rStyle w:val="FootnoteReference"/>
          <w:sz w:val="21"/>
          <w:szCs w:val="21"/>
        </w:rPr>
        <w:footnoteReference w:id="43"/>
      </w:r>
      <w:r w:rsidRPr="00C13387">
        <w:rPr>
          <w:rFonts w:hint="eastAsia"/>
          <w:sz w:val="21"/>
          <w:szCs w:val="21"/>
          <w:lang w:val="es-ES_tradnl" w:eastAsia="zh-CN"/>
        </w:rPr>
        <w:t>，履行了《国家政治宪法》规定的关于推进实现非殖民化、反对男尊女卑观念、基于生产和社会的文化间和跨文化素质教育的使命。</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213.</w:t>
      </w:r>
      <w:r w:rsidRPr="00C13387">
        <w:rPr>
          <w:bCs/>
          <w:sz w:val="21"/>
          <w:szCs w:val="21"/>
          <w:lang w:val="es-ES_tradnl" w:eastAsia="zh-CN"/>
        </w:rPr>
        <w:tab/>
      </w:r>
      <w:r w:rsidRPr="00C13387">
        <w:rPr>
          <w:rFonts w:hint="eastAsia"/>
          <w:bCs/>
          <w:sz w:val="21"/>
          <w:szCs w:val="21"/>
          <w:lang w:val="es-ES_tradnl" w:eastAsia="zh-CN"/>
        </w:rPr>
        <w:t>该法规定，教育的宗旨是：“</w:t>
      </w:r>
      <w:r w:rsidRPr="00C13387">
        <w:rPr>
          <w:rFonts w:eastAsia="KaiTi_GB2312" w:hint="eastAsia"/>
          <w:bCs/>
          <w:sz w:val="21"/>
          <w:szCs w:val="21"/>
          <w:lang w:val="es-ES_tradnl" w:eastAsia="zh-CN"/>
        </w:rPr>
        <w:t>从性别平等、男女分工无差异、无暴力和充分落实人权等观念入手，推动建立一个反对男尊女卑的社会</w:t>
      </w:r>
      <w:r w:rsidRPr="00C13387">
        <w:rPr>
          <w:rFonts w:hint="eastAsia"/>
          <w:bCs/>
          <w:sz w:val="21"/>
          <w:szCs w:val="21"/>
          <w:lang w:val="es-ES_tradnl" w:eastAsia="zh-CN"/>
        </w:rPr>
        <w:t>”，在</w:t>
      </w:r>
      <w:r w:rsidRPr="00C13387">
        <w:rPr>
          <w:rFonts w:hint="eastAsia"/>
          <w:sz w:val="21"/>
          <w:szCs w:val="21"/>
          <w:lang w:val="es-ES_tradnl" w:eastAsia="zh-CN"/>
        </w:rPr>
        <w:t>建设实现美好生活的多民族国家的进程中，</w:t>
      </w:r>
      <w:r w:rsidRPr="00C13387">
        <w:rPr>
          <w:rFonts w:hint="eastAsia"/>
          <w:bCs/>
          <w:sz w:val="21"/>
          <w:szCs w:val="21"/>
          <w:lang w:val="es-ES_tradnl" w:eastAsia="zh-CN"/>
        </w:rPr>
        <w:t>重新树立起土著农民和原住民、跨文化社区以及非裔玻利维亚人的文化信念。</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214.</w:t>
      </w:r>
      <w:r w:rsidRPr="00C13387">
        <w:rPr>
          <w:bCs/>
          <w:sz w:val="21"/>
          <w:szCs w:val="21"/>
          <w:lang w:val="es-ES_tradnl" w:eastAsia="zh-CN"/>
        </w:rPr>
        <w:tab/>
      </w:r>
      <w:r w:rsidRPr="00C13387">
        <w:rPr>
          <w:rFonts w:hint="eastAsia"/>
          <w:bCs/>
          <w:sz w:val="21"/>
          <w:szCs w:val="21"/>
          <w:lang w:val="es-ES_tradnl" w:eastAsia="zh-CN"/>
        </w:rPr>
        <w:t>在跨文化问题上，第</w:t>
      </w:r>
      <w:r w:rsidRPr="00C13387">
        <w:rPr>
          <w:rFonts w:hint="eastAsia"/>
          <w:bCs/>
          <w:sz w:val="21"/>
          <w:szCs w:val="21"/>
          <w:lang w:val="es-ES_tradnl" w:eastAsia="zh-CN"/>
        </w:rPr>
        <w:t>3</w:t>
      </w:r>
      <w:r w:rsidRPr="00C13387">
        <w:rPr>
          <w:rFonts w:hint="eastAsia"/>
          <w:bCs/>
          <w:sz w:val="21"/>
          <w:szCs w:val="21"/>
          <w:lang w:val="es-ES_tradnl" w:eastAsia="zh-CN"/>
        </w:rPr>
        <w:t>条第</w:t>
      </w:r>
      <w:r w:rsidRPr="00C13387">
        <w:rPr>
          <w:rFonts w:hint="eastAsia"/>
          <w:bCs/>
          <w:sz w:val="21"/>
          <w:szCs w:val="21"/>
          <w:lang w:val="es-ES_tradnl" w:eastAsia="zh-CN"/>
        </w:rPr>
        <w:t>8</w:t>
      </w:r>
      <w:r w:rsidRPr="00C13387">
        <w:rPr>
          <w:rFonts w:hint="eastAsia"/>
          <w:bCs/>
          <w:sz w:val="21"/>
          <w:szCs w:val="21"/>
          <w:lang w:val="es-ES_tradnl" w:eastAsia="zh-CN"/>
        </w:rPr>
        <w:t>款</w:t>
      </w:r>
      <w:r w:rsidR="009374D5">
        <w:rPr>
          <w:rFonts w:hint="eastAsia"/>
          <w:bCs/>
          <w:sz w:val="21"/>
          <w:szCs w:val="21"/>
          <w:lang w:val="es-ES_tradnl" w:eastAsia="zh-CN"/>
        </w:rPr>
        <w:t>(</w:t>
      </w:r>
      <w:r w:rsidRPr="00C13387">
        <w:rPr>
          <w:rFonts w:hint="eastAsia"/>
          <w:bCs/>
          <w:sz w:val="21"/>
          <w:szCs w:val="21"/>
          <w:lang w:val="es-ES_tradnl" w:eastAsia="zh-CN"/>
        </w:rPr>
        <w:t>教育基础</w:t>
      </w:r>
      <w:r w:rsidR="009374D5">
        <w:rPr>
          <w:rFonts w:hint="eastAsia"/>
          <w:bCs/>
          <w:sz w:val="21"/>
          <w:szCs w:val="21"/>
          <w:lang w:val="es-ES_tradnl" w:eastAsia="zh-CN"/>
        </w:rPr>
        <w:t>)</w:t>
      </w:r>
      <w:r w:rsidRPr="00C13387">
        <w:rPr>
          <w:rFonts w:hint="eastAsia"/>
          <w:bCs/>
          <w:sz w:val="21"/>
          <w:szCs w:val="21"/>
          <w:lang w:val="es-ES_tradnl" w:eastAsia="zh-CN"/>
        </w:rPr>
        <w:t>中将教育表述为：</w:t>
      </w:r>
    </w:p>
    <w:p w:rsidR="00281178" w:rsidRPr="00C13387" w:rsidRDefault="00281178" w:rsidP="00281178">
      <w:pPr>
        <w:pStyle w:val="SingleTxtG"/>
        <w:spacing w:line="320" w:lineRule="exact"/>
        <w:ind w:left="1701" w:right="1264"/>
        <w:rPr>
          <w:sz w:val="21"/>
          <w:szCs w:val="21"/>
          <w:lang w:val="es-ES_tradnl" w:eastAsia="zh-CN"/>
        </w:rPr>
      </w:pPr>
      <w:r w:rsidRPr="00C13387">
        <w:rPr>
          <w:rFonts w:hint="eastAsia"/>
          <w:sz w:val="21"/>
          <w:szCs w:val="21"/>
          <w:lang w:val="es-ES_tradnl" w:eastAsia="zh-CN"/>
        </w:rPr>
        <w:t>在整个教育体系中倡导文化间、跨文化和多语言教育。从弘扬农村</w:t>
      </w:r>
      <w:r w:rsidRPr="00C13387">
        <w:rPr>
          <w:rFonts w:hint="eastAsia"/>
          <w:bCs/>
          <w:sz w:val="21"/>
          <w:szCs w:val="21"/>
          <w:lang w:val="es-ES_tradnl" w:eastAsia="zh-CN"/>
        </w:rPr>
        <w:t>土著民族和人民、跨文化社区以及非裔玻利维亚人民的知识、技能和语言入手，通过重视文化与文化之间的相互尊重，促进所有人在机会平等条件下的联系与共存。</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bCs/>
          <w:sz w:val="21"/>
          <w:szCs w:val="21"/>
          <w:lang w:val="es-ES_tradnl" w:eastAsia="zh-CN"/>
        </w:rPr>
        <w:t>21</w:t>
      </w:r>
      <w:r w:rsidRPr="00C13387">
        <w:rPr>
          <w:rFonts w:hint="eastAsia"/>
          <w:bCs/>
          <w:sz w:val="21"/>
          <w:szCs w:val="21"/>
          <w:lang w:val="es-ES_tradnl" w:eastAsia="zh-CN"/>
        </w:rPr>
        <w:t>5</w:t>
      </w:r>
      <w:r w:rsidRPr="00C13387">
        <w:rPr>
          <w:bCs/>
          <w:sz w:val="21"/>
          <w:szCs w:val="21"/>
          <w:lang w:val="es-ES_tradnl" w:eastAsia="zh-CN"/>
        </w:rPr>
        <w:t>.</w:t>
      </w:r>
      <w:r w:rsidRPr="00C13387">
        <w:rPr>
          <w:bCs/>
          <w:sz w:val="21"/>
          <w:szCs w:val="21"/>
          <w:lang w:val="es-ES_tradnl" w:eastAsia="zh-CN"/>
        </w:rPr>
        <w:tab/>
      </w:r>
      <w:r w:rsidRPr="00C13387">
        <w:rPr>
          <w:rFonts w:hint="eastAsia"/>
          <w:sz w:val="21"/>
          <w:szCs w:val="21"/>
          <w:lang w:val="es-ES_tradnl" w:eastAsia="zh-CN"/>
        </w:rPr>
        <w:t>《“</w:t>
      </w:r>
      <w:r w:rsidRPr="00C13387">
        <w:rPr>
          <w:rFonts w:hint="eastAsia"/>
          <w:bCs/>
          <w:sz w:val="21"/>
          <w:szCs w:val="21"/>
          <w:lang w:val="es-ES_tradnl" w:eastAsia="zh-CN"/>
        </w:rPr>
        <w:t>阿维利诺·西尼亚尼</w:t>
      </w:r>
      <w:r w:rsidRPr="00C13387">
        <w:rPr>
          <w:bCs/>
          <w:sz w:val="21"/>
          <w:szCs w:val="21"/>
          <w:lang w:val="es-ES_tradnl" w:eastAsia="zh-CN"/>
        </w:rPr>
        <w:t>–</w:t>
      </w:r>
      <w:r w:rsidRPr="00C13387">
        <w:rPr>
          <w:rFonts w:hint="eastAsia"/>
          <w:bCs/>
          <w:sz w:val="21"/>
          <w:szCs w:val="21"/>
          <w:lang w:val="es-ES_tradnl" w:eastAsia="zh-CN"/>
        </w:rPr>
        <w:t>埃利萨尔多·佩雷斯</w:t>
      </w:r>
      <w:r w:rsidRPr="00C13387">
        <w:rPr>
          <w:rFonts w:hint="eastAsia"/>
          <w:sz w:val="21"/>
          <w:szCs w:val="21"/>
          <w:lang w:val="es-ES_tradnl" w:eastAsia="zh-CN"/>
        </w:rPr>
        <w:t>”教育法》成为推进转变歧视妇女和土著人民的社会和文化行为模式的一个重要的法制手段，这与《公约》第五条相吻合。该法建议基于社会</w:t>
      </w:r>
      <w:r w:rsidRPr="00C13387">
        <w:rPr>
          <w:rFonts w:hint="eastAsia"/>
          <w:sz w:val="21"/>
          <w:szCs w:val="21"/>
          <w:lang w:val="es-ES_tradnl" w:eastAsia="zh-CN"/>
        </w:rPr>
        <w:sym w:font="Symbol" w:char="F02D"/>
      </w:r>
      <w:r w:rsidRPr="00C13387">
        <w:rPr>
          <w:rFonts w:hint="eastAsia"/>
          <w:sz w:val="21"/>
          <w:szCs w:val="21"/>
          <w:lang w:val="es-ES_tradnl" w:eastAsia="zh-CN"/>
        </w:rPr>
        <w:t>社区生产模式开展教育革命。其目的是引导社会转变，明确了包括去殖民化、反对男尊女卑和实现机会均等在内的转变基础和目的，以支持建设美好生活。除土著人民外，还重视跨文化社区和非裔玻利维亚人社区，由此清楚阐明了消除对妇女歧视委员会在这些问题上的主张。该法关于这方面的条款有：</w:t>
      </w:r>
    </w:p>
    <w:p w:rsidR="00281178" w:rsidRPr="00C13387" w:rsidRDefault="00281178" w:rsidP="00281178">
      <w:pPr>
        <w:pStyle w:val="SingleTxtG"/>
        <w:spacing w:line="320" w:lineRule="exact"/>
        <w:ind w:left="1701" w:right="1264"/>
        <w:rPr>
          <w:sz w:val="21"/>
          <w:szCs w:val="21"/>
          <w:lang w:val="es-ES_tradnl" w:eastAsia="zh-CN"/>
        </w:rPr>
      </w:pPr>
      <w:r w:rsidRPr="00C13387">
        <w:rPr>
          <w:rFonts w:hint="eastAsia"/>
          <w:sz w:val="21"/>
          <w:szCs w:val="21"/>
          <w:lang w:val="es-ES_tradnl" w:eastAsia="zh-CN"/>
        </w:rPr>
        <w:t>第</w:t>
      </w:r>
      <w:r w:rsidRPr="00C13387">
        <w:rPr>
          <w:rFonts w:hint="eastAsia"/>
          <w:sz w:val="21"/>
          <w:szCs w:val="21"/>
          <w:lang w:val="es-ES_tradnl" w:eastAsia="zh-CN"/>
        </w:rPr>
        <w:t>3</w:t>
      </w:r>
      <w:r w:rsidRPr="00C13387">
        <w:rPr>
          <w:rFonts w:hint="eastAsia"/>
          <w:sz w:val="21"/>
          <w:szCs w:val="21"/>
          <w:lang w:val="es-ES_tradnl" w:eastAsia="zh-CN"/>
        </w:rPr>
        <w:t>条：教育的基础包括：教育应当倡导非殖民化、革命与解放、反对帝国主义、反对男尊女卑和转变经济和社会结构；</w:t>
      </w:r>
      <w:r w:rsidRPr="00C13387">
        <w:rPr>
          <w:rFonts w:hint="eastAsia"/>
          <w:bCs/>
          <w:sz w:val="21"/>
          <w:szCs w:val="21"/>
          <w:lang w:val="es-ES_tradnl" w:eastAsia="zh-CN"/>
        </w:rPr>
        <w:t>在</w:t>
      </w:r>
      <w:r w:rsidRPr="00C13387">
        <w:rPr>
          <w:rFonts w:hint="eastAsia"/>
          <w:sz w:val="21"/>
          <w:szCs w:val="21"/>
          <w:lang w:val="es-ES_tradnl" w:eastAsia="zh-CN"/>
        </w:rPr>
        <w:t>建设多民族国家和实现美好生活的进程中，</w:t>
      </w:r>
      <w:r w:rsidRPr="00C13387">
        <w:rPr>
          <w:rFonts w:hint="eastAsia"/>
          <w:bCs/>
          <w:sz w:val="21"/>
          <w:szCs w:val="21"/>
          <w:lang w:val="es-ES_tradnl" w:eastAsia="zh-CN"/>
        </w:rPr>
        <w:t>重新树立起土著农民和原住民、跨文化社区以及非裔玻利维亚人的文化信念。</w:t>
      </w:r>
    </w:p>
    <w:p w:rsidR="00281178" w:rsidRPr="00C13387" w:rsidRDefault="00281178" w:rsidP="00281178">
      <w:pPr>
        <w:pStyle w:val="SingleTxtG"/>
        <w:spacing w:line="320" w:lineRule="exact"/>
        <w:ind w:left="1701" w:right="1264"/>
        <w:rPr>
          <w:sz w:val="21"/>
          <w:szCs w:val="21"/>
          <w:lang w:val="es-ES_tradnl" w:eastAsia="zh-CN"/>
        </w:rPr>
      </w:pPr>
      <w:r w:rsidRPr="00C13387">
        <w:rPr>
          <w:rFonts w:hint="eastAsia"/>
          <w:sz w:val="21"/>
          <w:szCs w:val="21"/>
          <w:lang w:val="es-ES_tradnl" w:eastAsia="zh-CN"/>
        </w:rPr>
        <w:t>第</w:t>
      </w:r>
      <w:r w:rsidRPr="00C13387">
        <w:rPr>
          <w:rFonts w:hint="eastAsia"/>
          <w:sz w:val="21"/>
          <w:szCs w:val="21"/>
          <w:lang w:val="es-ES_tradnl" w:eastAsia="zh-CN"/>
        </w:rPr>
        <w:t>10</w:t>
      </w:r>
      <w:r w:rsidRPr="00C13387">
        <w:rPr>
          <w:rFonts w:hint="eastAsia"/>
          <w:sz w:val="21"/>
          <w:szCs w:val="21"/>
          <w:lang w:val="es-ES_tradnl" w:eastAsia="zh-CN"/>
        </w:rPr>
        <w:t>条：在人文教育中补充并结合历史教育、公民教育、人权教育、性别平等教育、关于地球母亲权利的教育以及公民安全教育。</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216.</w:t>
      </w:r>
      <w:r w:rsidRPr="00C13387">
        <w:rPr>
          <w:sz w:val="21"/>
          <w:szCs w:val="21"/>
          <w:lang w:val="es-ES_tradnl" w:eastAsia="zh-CN"/>
        </w:rPr>
        <w:tab/>
      </w:r>
      <w:r w:rsidRPr="00C13387">
        <w:rPr>
          <w:rFonts w:hint="eastAsia"/>
          <w:sz w:val="21"/>
          <w:szCs w:val="21"/>
          <w:lang w:val="es-ES_tradnl" w:eastAsia="zh-CN"/>
        </w:rPr>
        <w:t>第</w:t>
      </w:r>
      <w:r w:rsidRPr="00C13387">
        <w:rPr>
          <w:rFonts w:hint="eastAsia"/>
          <w:sz w:val="21"/>
          <w:szCs w:val="21"/>
          <w:lang w:val="es-ES_tradnl" w:eastAsia="zh-CN"/>
        </w:rPr>
        <w:t>4</w:t>
      </w:r>
      <w:r w:rsidRPr="00C13387">
        <w:rPr>
          <w:rFonts w:hint="eastAsia"/>
          <w:sz w:val="21"/>
          <w:szCs w:val="21"/>
          <w:lang w:val="es-ES_tradnl" w:eastAsia="zh-CN"/>
        </w:rPr>
        <w:t>条第</w:t>
      </w:r>
      <w:r w:rsidRPr="00C13387">
        <w:rPr>
          <w:rFonts w:hint="eastAsia"/>
          <w:sz w:val="21"/>
          <w:szCs w:val="21"/>
          <w:lang w:val="es-ES_tradnl" w:eastAsia="zh-CN"/>
        </w:rPr>
        <w:t>6</w:t>
      </w:r>
      <w:r w:rsidRPr="00C13387">
        <w:rPr>
          <w:rFonts w:hint="eastAsia"/>
          <w:sz w:val="21"/>
          <w:szCs w:val="21"/>
          <w:lang w:val="es-ES_tradnl" w:eastAsia="zh-CN"/>
        </w:rPr>
        <w:t>款提出，应当</w:t>
      </w:r>
      <w:r w:rsidRPr="00C13387">
        <w:rPr>
          <w:rFonts w:hint="eastAsia"/>
          <w:bCs/>
          <w:sz w:val="21"/>
          <w:szCs w:val="21"/>
          <w:lang w:val="es-ES_tradnl" w:eastAsia="zh-CN"/>
        </w:rPr>
        <w:t>从性别平等、男女分工无差异、无暴力和充分落实人权等观念入手，推动建立一个反对男尊女卑的社会</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bCs/>
          <w:sz w:val="21"/>
          <w:szCs w:val="21"/>
          <w:lang w:val="es-ES_tradnl" w:eastAsia="zh-CN"/>
        </w:rPr>
        <w:t>217.</w:t>
      </w:r>
      <w:r w:rsidRPr="00C13387">
        <w:rPr>
          <w:bCs/>
          <w:sz w:val="21"/>
          <w:szCs w:val="21"/>
          <w:lang w:val="es-ES_tradnl" w:eastAsia="zh-CN"/>
        </w:rPr>
        <w:tab/>
      </w:r>
      <w:r w:rsidRPr="00C13387">
        <w:rPr>
          <w:rFonts w:hint="eastAsia"/>
          <w:bCs/>
          <w:sz w:val="21"/>
          <w:szCs w:val="21"/>
          <w:lang w:val="es-ES_tradnl" w:eastAsia="zh-CN"/>
        </w:rPr>
        <w:t>在这一框架内，《教育部机构战略计划</w:t>
      </w:r>
      <w:r w:rsidR="009374D5">
        <w:rPr>
          <w:rFonts w:hint="eastAsia"/>
          <w:bCs/>
          <w:sz w:val="21"/>
          <w:szCs w:val="21"/>
          <w:lang w:val="es-ES_tradnl" w:eastAsia="zh-CN"/>
        </w:rPr>
        <w:t>(</w:t>
      </w:r>
      <w:r w:rsidRPr="00C13387">
        <w:rPr>
          <w:rFonts w:hint="eastAsia"/>
          <w:bCs/>
          <w:sz w:val="21"/>
          <w:szCs w:val="21"/>
          <w:lang w:val="es-ES_tradnl" w:eastAsia="zh-CN"/>
        </w:rPr>
        <w:t>2010-2014</w:t>
      </w:r>
      <w:r w:rsidRPr="00C13387">
        <w:rPr>
          <w:rFonts w:hint="eastAsia"/>
          <w:bCs/>
          <w:sz w:val="21"/>
          <w:szCs w:val="21"/>
          <w:lang w:val="es-ES_tradnl" w:eastAsia="zh-CN"/>
        </w:rPr>
        <w:t>年</w:t>
      </w:r>
      <w:r w:rsidR="009374D5">
        <w:rPr>
          <w:rFonts w:hint="eastAsia"/>
          <w:bCs/>
          <w:sz w:val="21"/>
          <w:szCs w:val="21"/>
          <w:lang w:val="es-ES_tradnl" w:eastAsia="zh-CN"/>
        </w:rPr>
        <w:t>)</w:t>
      </w:r>
      <w:r w:rsidRPr="00C13387">
        <w:rPr>
          <w:rFonts w:hint="eastAsia"/>
          <w:bCs/>
          <w:sz w:val="21"/>
          <w:szCs w:val="21"/>
          <w:lang w:val="es-ES_tradnl" w:eastAsia="zh-CN"/>
        </w:rPr>
        <w:t>》明确提出，决定推行公平的素质教育，扩大农民地区和城郊地区的教育覆盖范围，优先为妇女、年轻人和土著人受教育和完成学业提供便利。为此，确定了四项战略核心：一</w:t>
      </w:r>
      <w:r w:rsidR="009374D5">
        <w:rPr>
          <w:rFonts w:hint="eastAsia"/>
          <w:bCs/>
          <w:sz w:val="21"/>
          <w:szCs w:val="21"/>
          <w:lang w:val="es-ES_tradnl" w:eastAsia="zh-CN"/>
        </w:rPr>
        <w:t>)</w:t>
      </w:r>
      <w:r w:rsidRPr="00C13387">
        <w:rPr>
          <w:rFonts w:hint="eastAsia"/>
          <w:bCs/>
          <w:sz w:val="21"/>
          <w:szCs w:val="21"/>
          <w:lang w:val="es-ES_tradnl" w:eastAsia="zh-CN"/>
        </w:rPr>
        <w:t>公平与机会；二</w:t>
      </w:r>
      <w:r w:rsidR="009374D5">
        <w:rPr>
          <w:rFonts w:hint="eastAsia"/>
          <w:bCs/>
          <w:sz w:val="21"/>
          <w:szCs w:val="21"/>
          <w:lang w:val="es-ES_tradnl" w:eastAsia="zh-CN"/>
        </w:rPr>
        <w:t>)</w:t>
      </w:r>
      <w:r w:rsidRPr="00C13387">
        <w:rPr>
          <w:rFonts w:hint="eastAsia"/>
          <w:bCs/>
          <w:sz w:val="21"/>
          <w:szCs w:val="21"/>
          <w:lang w:val="es-ES_tradnl" w:eastAsia="zh-CN"/>
        </w:rPr>
        <w:t>素质教育；三</w:t>
      </w:r>
      <w:r w:rsidR="009374D5">
        <w:rPr>
          <w:rFonts w:hint="eastAsia"/>
          <w:bCs/>
          <w:sz w:val="21"/>
          <w:szCs w:val="21"/>
          <w:lang w:val="es-ES_tradnl" w:eastAsia="zh-CN"/>
        </w:rPr>
        <w:t>)</w:t>
      </w:r>
      <w:r w:rsidRPr="00C13387">
        <w:rPr>
          <w:rFonts w:hint="eastAsia"/>
          <w:bCs/>
          <w:sz w:val="21"/>
          <w:szCs w:val="21"/>
          <w:lang w:val="es-ES_tradnl" w:eastAsia="zh-CN"/>
        </w:rPr>
        <w:t>生产教育；及四</w:t>
      </w:r>
      <w:r w:rsidR="009374D5">
        <w:rPr>
          <w:rFonts w:hint="eastAsia"/>
          <w:bCs/>
          <w:sz w:val="21"/>
          <w:szCs w:val="21"/>
          <w:lang w:val="es-ES_tradnl" w:eastAsia="zh-CN"/>
        </w:rPr>
        <w:t>)</w:t>
      </w:r>
      <w:r w:rsidRPr="00C13387">
        <w:rPr>
          <w:rFonts w:hint="eastAsia"/>
          <w:bCs/>
          <w:sz w:val="21"/>
          <w:szCs w:val="21"/>
          <w:lang w:val="es-ES_tradnl" w:eastAsia="zh-CN"/>
        </w:rPr>
        <w:t>加强机构管理。</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218.</w:t>
      </w:r>
      <w:r w:rsidRPr="00C13387">
        <w:rPr>
          <w:sz w:val="21"/>
          <w:szCs w:val="21"/>
          <w:lang w:val="es-ES_tradnl" w:eastAsia="zh-CN"/>
        </w:rPr>
        <w:tab/>
      </w:r>
      <w:r w:rsidRPr="00C13387">
        <w:rPr>
          <w:rFonts w:hint="eastAsia"/>
          <w:sz w:val="21"/>
          <w:szCs w:val="21"/>
          <w:lang w:val="es-ES_tradnl" w:eastAsia="zh-CN"/>
        </w:rPr>
        <w:t>此外，明确了文化间与跨文化、语言多元化、社会公正、消除贫穷；</w:t>
      </w:r>
      <w:r w:rsidRPr="00C13387">
        <w:rPr>
          <w:rFonts w:eastAsia="KaiTi_GB2312" w:hint="eastAsia"/>
          <w:sz w:val="21"/>
          <w:szCs w:val="21"/>
          <w:lang w:val="es-ES_tradnl" w:eastAsia="zh-CN"/>
        </w:rPr>
        <w:t>性别平等</w:t>
      </w:r>
      <w:r w:rsidRPr="00C13387">
        <w:rPr>
          <w:rFonts w:hint="eastAsia"/>
          <w:sz w:val="21"/>
          <w:szCs w:val="21"/>
          <w:lang w:val="es-ES_tradnl" w:eastAsia="zh-CN"/>
        </w:rPr>
        <w:t>与代际平等、实现与自然的平衡与和谐等协调原则，从而使制定和执行的相关行动和政策遵循相同的原则和步调。教育部确保所有人在社区中接受符合其社会文化特性的优质生产教育，通过加强教育管理，帮助建设一个公正的社会，实现与自然的平衡与和谐关系，促进多民族发展，实现美好生活。</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219.</w:t>
      </w:r>
      <w:r w:rsidRPr="00C13387">
        <w:rPr>
          <w:sz w:val="21"/>
          <w:szCs w:val="21"/>
          <w:lang w:val="es-ES_tradnl" w:eastAsia="zh-CN"/>
        </w:rPr>
        <w:tab/>
      </w:r>
      <w:r w:rsidRPr="00C13387">
        <w:rPr>
          <w:rFonts w:hint="eastAsia"/>
          <w:bCs/>
          <w:sz w:val="21"/>
          <w:szCs w:val="21"/>
          <w:lang w:val="es-ES_tradnl" w:eastAsia="zh-CN"/>
        </w:rPr>
        <w:t>《教育部机构战略计划</w:t>
      </w:r>
      <w:r w:rsidR="009374D5">
        <w:rPr>
          <w:rFonts w:hint="eastAsia"/>
          <w:bCs/>
          <w:sz w:val="21"/>
          <w:szCs w:val="21"/>
          <w:lang w:val="es-ES_tradnl" w:eastAsia="zh-CN"/>
        </w:rPr>
        <w:t>(</w:t>
      </w:r>
      <w:r w:rsidRPr="00C13387">
        <w:rPr>
          <w:rFonts w:hint="eastAsia"/>
          <w:bCs/>
          <w:sz w:val="21"/>
          <w:szCs w:val="21"/>
          <w:lang w:val="es-ES_tradnl" w:eastAsia="zh-CN"/>
        </w:rPr>
        <w:t>2010-2014</w:t>
      </w:r>
      <w:r w:rsidRPr="00C13387">
        <w:rPr>
          <w:rFonts w:hint="eastAsia"/>
          <w:bCs/>
          <w:sz w:val="21"/>
          <w:szCs w:val="21"/>
          <w:lang w:val="es-ES_tradnl" w:eastAsia="zh-CN"/>
        </w:rPr>
        <w:t>年</w:t>
      </w:r>
      <w:r w:rsidR="009374D5">
        <w:rPr>
          <w:rFonts w:hint="eastAsia"/>
          <w:bCs/>
          <w:sz w:val="21"/>
          <w:szCs w:val="21"/>
          <w:lang w:val="es-ES_tradnl" w:eastAsia="zh-CN"/>
        </w:rPr>
        <w:t>)</w:t>
      </w:r>
      <w:r w:rsidRPr="00C13387">
        <w:rPr>
          <w:rFonts w:hint="eastAsia"/>
          <w:bCs/>
          <w:sz w:val="21"/>
          <w:szCs w:val="21"/>
          <w:lang w:val="es-ES_tradnl" w:eastAsia="zh-CN"/>
        </w:rPr>
        <w:t>》给出了反对男尊女卑的明确定义：</w:t>
      </w:r>
    </w:p>
    <w:p w:rsidR="00281178" w:rsidRPr="00C13387" w:rsidRDefault="00281178" w:rsidP="00281178">
      <w:pPr>
        <w:pStyle w:val="SingleTxtG"/>
        <w:spacing w:line="320" w:lineRule="exact"/>
        <w:ind w:left="1701" w:right="1264"/>
        <w:rPr>
          <w:sz w:val="21"/>
          <w:szCs w:val="21"/>
          <w:lang w:val="es-ES_tradnl" w:eastAsia="zh-CN"/>
        </w:rPr>
      </w:pPr>
      <w:r w:rsidRPr="00C13387">
        <w:rPr>
          <w:sz w:val="21"/>
          <w:szCs w:val="21"/>
          <w:lang w:val="es-ES_tradnl" w:eastAsia="zh-CN"/>
        </w:rPr>
        <w:t>[</w:t>
      </w:r>
      <w:r w:rsidRPr="00C13387">
        <w:rPr>
          <w:rFonts w:hint="eastAsia"/>
          <w:sz w:val="21"/>
          <w:szCs w:val="21"/>
          <w:lang w:val="es-ES_tradnl" w:eastAsia="zh-CN"/>
        </w:rPr>
        <w:t>……</w:t>
      </w:r>
      <w:r w:rsidRPr="00C13387">
        <w:rPr>
          <w:sz w:val="21"/>
          <w:szCs w:val="21"/>
          <w:lang w:val="es-ES_tradnl" w:eastAsia="zh-CN"/>
        </w:rPr>
        <w:t xml:space="preserve">] </w:t>
      </w:r>
      <w:r w:rsidRPr="00C13387">
        <w:rPr>
          <w:rFonts w:hint="eastAsia"/>
          <w:sz w:val="21"/>
          <w:szCs w:val="21"/>
          <w:lang w:val="es-ES_tradnl" w:eastAsia="zh-CN"/>
        </w:rPr>
        <w:t>转变建立在男女权力不平等分配基础上的妇女被支配、从属和被压迫的制度，在这一制度下，社会上最重要的领域</w:t>
      </w:r>
      <w:r w:rsidR="009374D5">
        <w:rPr>
          <w:rFonts w:hint="eastAsia"/>
          <w:sz w:val="21"/>
          <w:szCs w:val="21"/>
          <w:lang w:val="es-ES_tradnl" w:eastAsia="zh-CN"/>
        </w:rPr>
        <w:t>(</w:t>
      </w:r>
      <w:r w:rsidRPr="00C13387">
        <w:rPr>
          <w:rFonts w:hint="eastAsia"/>
          <w:sz w:val="21"/>
          <w:szCs w:val="21"/>
          <w:lang w:val="es-ES_tradnl" w:eastAsia="zh-CN"/>
        </w:rPr>
        <w:t>经济、政治、公共生活、工作等等</w:t>
      </w:r>
      <w:r w:rsidR="009374D5">
        <w:rPr>
          <w:rFonts w:hint="eastAsia"/>
          <w:sz w:val="21"/>
          <w:szCs w:val="21"/>
          <w:lang w:val="es-ES_tradnl" w:eastAsia="zh-CN"/>
        </w:rPr>
        <w:t>)</w:t>
      </w:r>
      <w:r w:rsidRPr="00C13387">
        <w:rPr>
          <w:rFonts w:hint="eastAsia"/>
          <w:sz w:val="21"/>
          <w:szCs w:val="21"/>
          <w:lang w:val="es-ES_tradnl" w:eastAsia="zh-CN"/>
        </w:rPr>
        <w:t>都置于男性的掌控下。同时提出了一项目标，即：在社会产品、财富和经济剩余物的分配和再分配方面实现平等，以消除贫穷以及男女之间的社会和经济排斥，实现追求美好生活的主要诉求。</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220.</w:t>
      </w:r>
      <w:r w:rsidRPr="00C13387">
        <w:rPr>
          <w:sz w:val="21"/>
          <w:szCs w:val="21"/>
          <w:lang w:val="es-ES_tradnl" w:eastAsia="zh-CN"/>
        </w:rPr>
        <w:tab/>
      </w:r>
      <w:r w:rsidRPr="00C13387">
        <w:rPr>
          <w:rFonts w:hint="eastAsia"/>
          <w:sz w:val="21"/>
          <w:szCs w:val="21"/>
          <w:lang w:val="es-ES_tradnl" w:eastAsia="zh-CN"/>
        </w:rPr>
        <w:t>这一战略和概念框架是在教育领域进一步落实妇女权利的重要基础。因此，机会平等副部级办公室与教育部的课程设计单位协作，起草并论证了“</w:t>
      </w:r>
      <w:r w:rsidRPr="00C13387">
        <w:rPr>
          <w:rFonts w:eastAsia="KaiTi_GB2312" w:hint="eastAsia"/>
          <w:sz w:val="21"/>
          <w:szCs w:val="21"/>
          <w:lang w:val="es-ES_tradnl" w:eastAsia="zh-CN"/>
        </w:rPr>
        <w:t>性教育、生殖教育和性别平等教育</w:t>
      </w:r>
      <w:r w:rsidRPr="00C13387">
        <w:rPr>
          <w:rFonts w:hint="eastAsia"/>
          <w:sz w:val="21"/>
          <w:szCs w:val="21"/>
          <w:lang w:val="es-ES_tradnl" w:eastAsia="zh-CN"/>
        </w:rPr>
        <w:t>”</w:t>
      </w:r>
      <w:r w:rsidR="009374D5">
        <w:rPr>
          <w:rFonts w:eastAsia="KaiTi_GB2312" w:hint="eastAsia"/>
          <w:sz w:val="21"/>
          <w:szCs w:val="21"/>
          <w:lang w:val="es-ES_tradnl" w:eastAsia="zh-CN"/>
        </w:rPr>
        <w:t>(</w:t>
      </w:r>
      <w:r w:rsidRPr="00C13387">
        <w:rPr>
          <w:rFonts w:eastAsia="KaiTi_GB2312" w:hint="eastAsia"/>
          <w:sz w:val="21"/>
          <w:szCs w:val="21"/>
          <w:lang w:val="es-ES_tradnl" w:eastAsia="zh-CN"/>
        </w:rPr>
        <w:t>自尊、暴力</w:t>
      </w:r>
      <w:r w:rsidR="009374D5">
        <w:rPr>
          <w:rFonts w:eastAsia="KaiTi_GB2312" w:hint="eastAsia"/>
          <w:sz w:val="21"/>
          <w:szCs w:val="21"/>
          <w:lang w:val="es-ES_tradnl" w:eastAsia="zh-CN"/>
        </w:rPr>
        <w:t>)</w:t>
      </w:r>
      <w:r w:rsidRPr="00C13387">
        <w:rPr>
          <w:rFonts w:hint="eastAsia"/>
          <w:sz w:val="21"/>
          <w:szCs w:val="21"/>
          <w:lang w:val="es-ES_tradnl" w:eastAsia="zh-CN"/>
        </w:rPr>
        <w:t>文件，文件内容被引入到各项研究计划和方案以及新课程大纲中。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221.</w:t>
      </w:r>
      <w:r w:rsidRPr="00C13387">
        <w:rPr>
          <w:sz w:val="21"/>
          <w:szCs w:val="21"/>
          <w:lang w:val="es-ES_tradnl" w:eastAsia="zh-CN"/>
        </w:rPr>
        <w:tab/>
      </w:r>
      <w:r w:rsidRPr="00C13387">
        <w:rPr>
          <w:rFonts w:hint="eastAsia"/>
          <w:sz w:val="21"/>
          <w:szCs w:val="21"/>
          <w:lang w:val="es-ES_tradnl" w:eastAsia="zh-CN"/>
        </w:rPr>
        <w:t>《机构战略计划</w:t>
      </w:r>
      <w:r w:rsidR="009374D5">
        <w:rPr>
          <w:rFonts w:hint="eastAsia"/>
          <w:sz w:val="21"/>
          <w:szCs w:val="21"/>
          <w:lang w:val="es-ES_tradnl" w:eastAsia="zh-CN"/>
        </w:rPr>
        <w:t>(</w:t>
      </w:r>
      <w:r w:rsidRPr="00C13387">
        <w:rPr>
          <w:rFonts w:hint="eastAsia"/>
          <w:sz w:val="21"/>
          <w:szCs w:val="21"/>
          <w:lang w:val="es-ES_tradnl" w:eastAsia="zh-CN"/>
        </w:rPr>
        <w:t>2010-2014</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》的主要原则以性别平等和代际平等为出发点，其灵感来自于土著人民之间的和谐关系，“</w:t>
      </w:r>
      <w:r w:rsidRPr="00C13387">
        <w:rPr>
          <w:rFonts w:hint="eastAsia"/>
          <w:bCs/>
          <w:sz w:val="21"/>
          <w:szCs w:val="21"/>
          <w:lang w:eastAsia="zh-CN"/>
        </w:rPr>
        <w:t>教育应促进公民责任感、跨文化对话和道德观念。</w:t>
      </w:r>
      <w:r w:rsidRPr="00C13387">
        <w:rPr>
          <w:rFonts w:hint="eastAsia"/>
          <w:sz w:val="21"/>
          <w:szCs w:val="21"/>
          <w:lang w:eastAsia="zh-CN"/>
        </w:rPr>
        <w:t>价值观念应包括两性平等、无角色差异、拒绝暴力和全面实施人权</w:t>
      </w:r>
      <w:r w:rsidRPr="00C13387">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《国家政治宪法》第</w:t>
      </w:r>
      <w:r w:rsidRPr="00C13387">
        <w:rPr>
          <w:rFonts w:hint="eastAsia"/>
          <w:sz w:val="21"/>
          <w:szCs w:val="21"/>
          <w:lang w:val="es-ES_tradnl" w:eastAsia="zh-CN"/>
        </w:rPr>
        <w:t>79</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。同时还以社会和谐关系为基础，农村土著印第安人民的信条被纳入到《宪法》中，即实现人与自然之间的平衡</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342</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。这一原则被纳入到《机构战略计划》中，成为了多民族教育体系具体行动的指导思想，规定该体系应致力于保留、保护和均衡利用可再生和不可再生的自然资源。</w:t>
      </w:r>
    </w:p>
    <w:p w:rsidR="00281178" w:rsidRPr="00C13387" w:rsidRDefault="00281178" w:rsidP="00281178">
      <w:pPr>
        <w:pStyle w:val="SingleTxtG"/>
        <w:spacing w:line="320" w:lineRule="exact"/>
        <w:ind w:left="1264" w:right="1264"/>
        <w:rPr>
          <w:rFonts w:eastAsia="SimHei"/>
          <w:sz w:val="21"/>
          <w:szCs w:val="21"/>
          <w:lang w:val="es-ES_tradnl"/>
        </w:rPr>
      </w:pPr>
      <w:r w:rsidRPr="00C13387">
        <w:rPr>
          <w:rFonts w:eastAsia="SimHei" w:hint="eastAsia"/>
          <w:sz w:val="21"/>
          <w:szCs w:val="21"/>
          <w:lang w:val="es-ES_tradnl" w:eastAsia="zh-CN"/>
        </w:rPr>
        <w:t>旨在提高教育普及率和保持率的措施</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教育普及率</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222.</w:t>
      </w:r>
      <w:r w:rsidRPr="00C13387">
        <w:rPr>
          <w:sz w:val="21"/>
          <w:szCs w:val="21"/>
          <w:lang w:val="es-ES_tradnl" w:eastAsia="zh-CN"/>
        </w:rPr>
        <w:tab/>
      </w:r>
      <w:r w:rsidRPr="00C13387">
        <w:rPr>
          <w:rFonts w:hint="eastAsia"/>
          <w:sz w:val="21"/>
          <w:szCs w:val="21"/>
          <w:lang w:val="es-ES_tradnl" w:eastAsia="zh-CN"/>
        </w:rPr>
        <w:t>在下表中可以看到，在</w:t>
      </w:r>
      <w:r w:rsidRPr="00C13387">
        <w:rPr>
          <w:rFonts w:hint="eastAsia"/>
          <w:sz w:val="21"/>
          <w:szCs w:val="21"/>
          <w:lang w:val="es-ES_tradnl" w:eastAsia="zh-CN"/>
        </w:rPr>
        <w:t>2008</w:t>
      </w:r>
      <w:r w:rsidRPr="00C13387">
        <w:rPr>
          <w:rFonts w:hint="eastAsia"/>
          <w:sz w:val="21"/>
          <w:szCs w:val="21"/>
          <w:lang w:val="es-ES_tradnl" w:eastAsia="zh-CN"/>
        </w:rPr>
        <w:t>年和</w:t>
      </w:r>
      <w:r w:rsidRPr="00C13387">
        <w:rPr>
          <w:rFonts w:hint="eastAsia"/>
          <w:sz w:val="21"/>
          <w:szCs w:val="21"/>
          <w:lang w:val="es-ES_tradnl" w:eastAsia="zh-CN"/>
        </w:rPr>
        <w:t>2010</w:t>
      </w:r>
      <w:r w:rsidRPr="00C13387">
        <w:rPr>
          <w:rFonts w:hint="eastAsia"/>
          <w:sz w:val="21"/>
          <w:szCs w:val="21"/>
          <w:lang w:val="es-ES_tradnl" w:eastAsia="zh-CN"/>
        </w:rPr>
        <w:t>年期间，各级教育的总普及率从</w:t>
      </w:r>
      <w:r w:rsidRPr="00C13387">
        <w:rPr>
          <w:rFonts w:hint="eastAsia"/>
          <w:sz w:val="21"/>
          <w:szCs w:val="21"/>
          <w:lang w:val="es-ES_tradnl" w:eastAsia="zh-CN"/>
        </w:rPr>
        <w:t>84.92</w:t>
      </w:r>
      <w:r>
        <w:rPr>
          <w:rFonts w:hint="eastAsia"/>
          <w:sz w:val="21"/>
          <w:szCs w:val="21"/>
          <w:lang w:val="es-ES_tradnl" w:eastAsia="zh-CN"/>
        </w:rPr>
        <w:t>%</w:t>
      </w:r>
      <w:r w:rsidRPr="00C13387">
        <w:rPr>
          <w:rFonts w:hint="eastAsia"/>
          <w:sz w:val="21"/>
          <w:szCs w:val="21"/>
          <w:lang w:val="es-ES_tradnl" w:eastAsia="zh-CN"/>
        </w:rPr>
        <w:t>略降到</w:t>
      </w:r>
      <w:r w:rsidRPr="00C13387">
        <w:rPr>
          <w:rFonts w:hint="eastAsia"/>
          <w:sz w:val="21"/>
          <w:szCs w:val="21"/>
          <w:lang w:val="es-ES_tradnl" w:eastAsia="zh-CN"/>
        </w:rPr>
        <w:t>79.62</w:t>
      </w:r>
      <w:r>
        <w:rPr>
          <w:rFonts w:hint="eastAsia"/>
          <w:sz w:val="21"/>
          <w:szCs w:val="21"/>
          <w:lang w:val="es-ES_tradnl" w:eastAsia="zh-CN"/>
        </w:rPr>
        <w:t>%</w:t>
      </w:r>
      <w:r w:rsidRPr="00C13387">
        <w:rPr>
          <w:rFonts w:hint="eastAsia"/>
          <w:sz w:val="21"/>
          <w:szCs w:val="21"/>
          <w:lang w:val="es-ES_tradnl" w:eastAsia="zh-CN"/>
        </w:rPr>
        <w:t>。到</w:t>
      </w:r>
      <w:r w:rsidRPr="00C13387">
        <w:rPr>
          <w:rFonts w:hint="eastAsia"/>
          <w:sz w:val="21"/>
          <w:szCs w:val="21"/>
          <w:lang w:val="es-ES_tradnl" w:eastAsia="zh-CN"/>
        </w:rPr>
        <w:t>2010</w:t>
      </w:r>
      <w:r w:rsidRPr="00C13387">
        <w:rPr>
          <w:rFonts w:hint="eastAsia"/>
          <w:sz w:val="21"/>
          <w:szCs w:val="21"/>
          <w:lang w:val="es-ES_tradnl" w:eastAsia="zh-CN"/>
        </w:rPr>
        <w:t>年，在性别差距上女性略占优势。各级教育的发展趋势继续得到保持：在初级教育阶段，教育普及率最高，学前教育和中学教育的普及率都相当低。学前教育出现这种情况，是因为自《“</w:t>
      </w:r>
      <w:r w:rsidRPr="00C13387">
        <w:rPr>
          <w:rFonts w:hint="eastAsia"/>
          <w:bCs/>
          <w:sz w:val="21"/>
          <w:szCs w:val="21"/>
          <w:lang w:val="es-ES_tradnl" w:eastAsia="zh-CN"/>
        </w:rPr>
        <w:t>阿维利诺·西尼亚尼</w:t>
      </w:r>
      <w:r w:rsidRPr="00C13387">
        <w:rPr>
          <w:bCs/>
          <w:sz w:val="21"/>
          <w:szCs w:val="21"/>
          <w:lang w:val="es-ES_tradnl" w:eastAsia="zh-CN"/>
        </w:rPr>
        <w:t>–</w:t>
      </w:r>
      <w:r w:rsidRPr="00C13387">
        <w:rPr>
          <w:rFonts w:hint="eastAsia"/>
          <w:bCs/>
          <w:sz w:val="21"/>
          <w:szCs w:val="21"/>
          <w:lang w:val="es-ES_tradnl" w:eastAsia="zh-CN"/>
        </w:rPr>
        <w:t>埃利萨尔多·佩雷斯</w:t>
      </w:r>
      <w:r w:rsidRPr="00C13387">
        <w:rPr>
          <w:rFonts w:hint="eastAsia"/>
          <w:sz w:val="21"/>
          <w:szCs w:val="21"/>
          <w:lang w:val="es-ES_tradnl" w:eastAsia="zh-CN"/>
        </w:rPr>
        <w:t>”教育法》获批通过后，才刚刚将学前教育纳入到义务教育范围内。</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223.</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2008</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年期间，净注册入学率从</w:t>
      </w:r>
      <w:r w:rsidRPr="00C13387">
        <w:rPr>
          <w:rFonts w:hint="eastAsia"/>
          <w:sz w:val="21"/>
          <w:szCs w:val="21"/>
          <w:lang w:val="es-ES_tradnl" w:eastAsia="zh-CN"/>
        </w:rPr>
        <w:t>71.70</w:t>
      </w:r>
      <w:r>
        <w:rPr>
          <w:rFonts w:hint="eastAsia"/>
          <w:sz w:val="21"/>
          <w:szCs w:val="21"/>
          <w:lang w:val="es-ES_tradnl" w:eastAsia="zh-CN"/>
        </w:rPr>
        <w:t>%</w:t>
      </w:r>
      <w:r w:rsidRPr="00C13387">
        <w:rPr>
          <w:rFonts w:hint="eastAsia"/>
          <w:sz w:val="21"/>
          <w:szCs w:val="21"/>
          <w:lang w:val="es-ES_tradnl" w:eastAsia="zh-CN"/>
        </w:rPr>
        <w:t>降至</w:t>
      </w:r>
      <w:r w:rsidRPr="00C13387">
        <w:rPr>
          <w:rFonts w:hint="eastAsia"/>
          <w:sz w:val="21"/>
          <w:szCs w:val="21"/>
          <w:lang w:val="es-ES_tradnl" w:eastAsia="zh-CN"/>
        </w:rPr>
        <w:t>70.6</w:t>
      </w:r>
      <w:r>
        <w:rPr>
          <w:rFonts w:hint="eastAsia"/>
          <w:sz w:val="21"/>
          <w:szCs w:val="21"/>
          <w:lang w:val="es-ES_tradnl" w:eastAsia="zh-CN"/>
        </w:rPr>
        <w:t>%</w:t>
      </w:r>
      <w:r w:rsidRPr="00C13387">
        <w:rPr>
          <w:rFonts w:hint="eastAsia"/>
          <w:sz w:val="21"/>
          <w:szCs w:val="21"/>
          <w:lang w:val="es-ES_tradnl" w:eastAsia="zh-CN"/>
        </w:rPr>
        <w:t>。尽管如此，在学前教育和初级教育阶段，女生的入学率略高于男生；在中学阶段，记录显示女生的入学率也较高。</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sz w:val="21"/>
          <w:szCs w:val="21"/>
          <w:lang w:val="es-ES_tradnl" w:eastAsia="zh-CN"/>
        </w:rPr>
        <w:br w:type="page"/>
      </w:r>
      <w:r w:rsidRPr="00C13387">
        <w:rPr>
          <w:rFonts w:eastAsia="SimHei" w:hint="eastAsia"/>
          <w:sz w:val="21"/>
          <w:szCs w:val="21"/>
          <w:lang w:val="es-ES_tradnl" w:eastAsia="zh-CN"/>
        </w:rPr>
        <w:t>初等和中等教育的完成率</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224.</w:t>
      </w:r>
      <w:r w:rsidRPr="00C13387">
        <w:rPr>
          <w:sz w:val="21"/>
          <w:szCs w:val="21"/>
          <w:lang w:val="es-ES_tradnl" w:eastAsia="zh-CN"/>
        </w:rPr>
        <w:tab/>
      </w:r>
      <w:r w:rsidRPr="00C13387">
        <w:rPr>
          <w:rFonts w:hint="eastAsia"/>
          <w:sz w:val="21"/>
          <w:szCs w:val="21"/>
          <w:lang w:val="es-ES_tradnl" w:eastAsia="zh-CN"/>
        </w:rPr>
        <w:t>根据关于千年发展目标实施情况的第六次报告，</w:t>
      </w:r>
      <w:r w:rsidRPr="00281178">
        <w:rPr>
          <w:rStyle w:val="FootnoteReference"/>
          <w:sz w:val="21"/>
          <w:szCs w:val="21"/>
        </w:rPr>
        <w:footnoteReference w:id="44"/>
      </w:r>
      <w:r w:rsidRPr="00C13387">
        <w:rPr>
          <w:rFonts w:hint="eastAsia"/>
          <w:sz w:val="21"/>
          <w:szCs w:val="21"/>
          <w:lang w:val="es-ES_tradnl" w:eastAsia="zh-CN"/>
        </w:rPr>
        <w:t>2009</w:t>
      </w:r>
      <w:r w:rsidRPr="00C13387">
        <w:rPr>
          <w:rFonts w:hint="eastAsia"/>
          <w:sz w:val="21"/>
          <w:szCs w:val="21"/>
          <w:lang w:val="es-ES_tradnl" w:eastAsia="zh-CN"/>
        </w:rPr>
        <w:t>年的观测数据显示，目标</w:t>
      </w:r>
      <w:r w:rsidRPr="00C13387">
        <w:rPr>
          <w:rFonts w:hint="eastAsia"/>
          <w:sz w:val="21"/>
          <w:szCs w:val="21"/>
          <w:lang w:val="es-ES_tradnl" w:eastAsia="zh-CN"/>
        </w:rPr>
        <w:t>3</w:t>
      </w:r>
      <w:r w:rsidRPr="00C13387">
        <w:rPr>
          <w:rFonts w:hint="eastAsia"/>
          <w:sz w:val="21"/>
          <w:szCs w:val="21"/>
          <w:lang w:val="es-ES_tradnl" w:eastAsia="zh-CN"/>
        </w:rPr>
        <w:t>关于消除在毕业率上的性别差距的具体目标在实践中已经达成，但是应当注意到，鉴于这一指标的发展趋势，有必要考虑采取行动来避免男性在这方面落后于女性的差距继续拉大。</w:t>
      </w:r>
    </w:p>
    <w:p w:rsidR="00281178" w:rsidRPr="00C13387" w:rsidRDefault="00281178" w:rsidP="00281178">
      <w:pPr>
        <w:pStyle w:val="SingleTxtG"/>
        <w:spacing w:line="320" w:lineRule="exact"/>
        <w:ind w:left="1264" w:right="1264"/>
        <w:rPr>
          <w:rFonts w:eastAsia="SimHei" w:hint="eastAsia"/>
          <w:bCs/>
          <w:iCs/>
          <w:sz w:val="21"/>
          <w:szCs w:val="21"/>
          <w:lang w:val="es-ES_tradnl" w:eastAsia="zh-CN"/>
        </w:rPr>
      </w:pPr>
      <w:r w:rsidRPr="00C13387">
        <w:rPr>
          <w:rFonts w:eastAsia="SimHei" w:hint="eastAsia"/>
          <w:bCs/>
          <w:iCs/>
          <w:sz w:val="21"/>
          <w:szCs w:val="21"/>
          <w:lang w:val="es-ES_tradnl" w:eastAsia="zh-CN"/>
        </w:rPr>
        <w:t>玻利维亚：</w:t>
      </w:r>
      <w:r w:rsidRPr="00C13387">
        <w:rPr>
          <w:rFonts w:eastAsia="SimHei" w:hint="eastAsia"/>
          <w:bCs/>
          <w:iCs/>
          <w:sz w:val="21"/>
          <w:szCs w:val="21"/>
          <w:lang w:val="es-ES_tradnl" w:eastAsia="zh-CN"/>
        </w:rPr>
        <w:t>2006-2012</w:t>
      </w:r>
      <w:r w:rsidRPr="00C13387">
        <w:rPr>
          <w:rFonts w:eastAsia="SimHei" w:hint="eastAsia"/>
          <w:bCs/>
          <w:iCs/>
          <w:sz w:val="21"/>
          <w:szCs w:val="21"/>
          <w:lang w:val="es-ES_tradnl" w:eastAsia="zh-CN"/>
        </w:rPr>
        <w:t>年按性别分列的八年初等教育完成率情况</w:t>
      </w:r>
      <w:r w:rsidRPr="00C13387">
        <w:rPr>
          <w:rFonts w:eastAsia="SimHei" w:hint="eastAsia"/>
          <w:bCs/>
          <w:iCs/>
          <w:sz w:val="21"/>
          <w:szCs w:val="21"/>
          <w:lang w:val="es-ES_tradnl" w:eastAsia="zh-CN"/>
        </w:rPr>
        <w:br/>
      </w:r>
      <w:r w:rsidR="009374D5">
        <w:rPr>
          <w:rFonts w:eastAsia="SimHei" w:hint="eastAsia"/>
          <w:bCs/>
          <w:iCs/>
          <w:sz w:val="21"/>
          <w:szCs w:val="21"/>
          <w:lang w:val="es-ES_tradnl" w:eastAsia="zh-CN"/>
        </w:rPr>
        <w:t>(</w:t>
      </w:r>
      <w:r w:rsidRPr="00C13387">
        <w:rPr>
          <w:rFonts w:eastAsia="SimHei" w:hint="eastAsia"/>
          <w:bCs/>
          <w:iCs/>
          <w:sz w:val="21"/>
          <w:szCs w:val="21"/>
          <w:lang w:val="es-ES_tradnl" w:eastAsia="zh-CN"/>
        </w:rPr>
        <w:t>百分率</w:t>
      </w:r>
      <w:r w:rsidR="009374D5">
        <w:rPr>
          <w:rFonts w:eastAsia="SimHei" w:hint="eastAsia"/>
          <w:bCs/>
          <w:iCs/>
          <w:sz w:val="21"/>
          <w:szCs w:val="21"/>
          <w:lang w:val="es-ES_tradnl" w:eastAsia="zh-CN"/>
        </w:rPr>
        <w:t>)</w:t>
      </w:r>
    </w:p>
    <w:bookmarkStart w:id="15" w:name="_MON_1457529052"/>
    <w:bookmarkEnd w:id="15"/>
    <w:p w:rsidR="00281178" w:rsidRPr="00C13387" w:rsidRDefault="00281178" w:rsidP="00281178">
      <w:pPr>
        <w:pStyle w:val="SingleTxtG"/>
        <w:spacing w:line="240" w:lineRule="auto"/>
        <w:ind w:left="1264" w:right="1264"/>
        <w:rPr>
          <w:sz w:val="21"/>
          <w:szCs w:val="21"/>
          <w:lang w:val="es-ES_tradnl"/>
        </w:rPr>
      </w:pPr>
      <w:r w:rsidRPr="00C13387">
        <w:rPr>
          <w:sz w:val="21"/>
          <w:szCs w:val="21"/>
        </w:rPr>
        <w:object w:dxaOrig="9713" w:dyaOrig="3314">
          <v:shape id="_x0000_i1027" type="#_x0000_t75" style="width:348pt;height:123.75pt" o:ole="">
            <v:imagedata r:id="rId18" o:title=""/>
          </v:shape>
          <o:OLEObject Type="Embed" ProgID="Visio.Drawing.11" ShapeID="_x0000_i1027" DrawAspect="Content" ObjectID="_1472942808" r:id="rId19"/>
        </w:object>
      </w:r>
    </w:p>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w:t>
      </w:r>
      <w:r w:rsidRPr="00C13387">
        <w:rPr>
          <w:rFonts w:eastAsia="KaiTi_GB2312" w:hint="eastAsia"/>
          <w:sz w:val="21"/>
          <w:szCs w:val="21"/>
          <w:lang w:val="es-ES_tradnl" w:eastAsia="zh-CN"/>
        </w:rPr>
        <w:t>ISIyAE</w:t>
      </w:r>
      <w:r w:rsidRPr="00C13387">
        <w:rPr>
          <w:rFonts w:eastAsia="KaiTi_GB2312" w:hint="eastAsia"/>
          <w:sz w:val="21"/>
          <w:szCs w:val="21"/>
          <w:lang w:val="es-ES_tradnl" w:eastAsia="zh-CN"/>
        </w:rPr>
        <w:t>—教育部。初步数据。</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225.</w:t>
      </w:r>
      <w:r w:rsidRPr="00C13387">
        <w:rPr>
          <w:sz w:val="21"/>
          <w:szCs w:val="21"/>
          <w:lang w:val="es-ES_tradnl" w:eastAsia="zh-CN"/>
        </w:rPr>
        <w:tab/>
      </w:r>
      <w:r w:rsidRPr="00C13387">
        <w:rPr>
          <w:rFonts w:hint="eastAsia"/>
          <w:sz w:val="21"/>
          <w:szCs w:val="21"/>
          <w:lang w:val="es-ES_tradnl" w:eastAsia="zh-CN"/>
        </w:rPr>
        <w:t>初等教育和中等教育的完成率情况，</w:t>
      </w:r>
      <w:r w:rsidRPr="00281178">
        <w:rPr>
          <w:rStyle w:val="FootnoteReference"/>
          <w:sz w:val="21"/>
          <w:szCs w:val="21"/>
        </w:rPr>
        <w:footnoteReference w:id="45"/>
      </w:r>
      <w:r w:rsidRPr="00C13387">
        <w:rPr>
          <w:rFonts w:hint="eastAsia"/>
          <w:sz w:val="21"/>
          <w:szCs w:val="21"/>
          <w:lang w:val="es-ES_tradnl" w:eastAsia="zh-CN"/>
        </w:rPr>
        <w:t>显示出初等教育完成率略有下降，而中等教育完成率略有上升。在中等教育阶段，半数以上的学生完成了学业，但是，自</w:t>
      </w:r>
      <w:r w:rsidRPr="00C13387">
        <w:rPr>
          <w:rFonts w:hint="eastAsia"/>
          <w:sz w:val="21"/>
          <w:szCs w:val="21"/>
          <w:lang w:val="es-ES_tradnl" w:eastAsia="zh-CN"/>
        </w:rPr>
        <w:t>2006</w:t>
      </w:r>
      <w:r w:rsidRPr="00C13387">
        <w:rPr>
          <w:rFonts w:hint="eastAsia"/>
          <w:sz w:val="21"/>
          <w:szCs w:val="21"/>
          <w:lang w:val="es-ES_tradnl" w:eastAsia="zh-CN"/>
        </w:rPr>
        <w:t>年以来，女生的毕业率略高。</w:t>
      </w:r>
    </w:p>
    <w:p w:rsidR="00281178" w:rsidRPr="00C13387" w:rsidRDefault="00281178" w:rsidP="00281178">
      <w:pPr>
        <w:pStyle w:val="SingleTxtG"/>
        <w:spacing w:line="320" w:lineRule="exact"/>
        <w:ind w:left="1264" w:right="1264"/>
        <w:rPr>
          <w:rFonts w:eastAsia="SimHei" w:hint="eastAsia"/>
          <w:bCs/>
          <w:iCs/>
          <w:sz w:val="21"/>
          <w:szCs w:val="21"/>
          <w:lang w:val="es-ES_tradnl" w:eastAsia="zh-CN"/>
        </w:rPr>
      </w:pPr>
      <w:r w:rsidRPr="00C13387">
        <w:rPr>
          <w:rFonts w:eastAsia="SimHei" w:hint="eastAsia"/>
          <w:bCs/>
          <w:iCs/>
          <w:sz w:val="21"/>
          <w:szCs w:val="21"/>
          <w:lang w:val="es-ES_tradnl" w:eastAsia="zh-CN"/>
        </w:rPr>
        <w:t>玻利维亚：</w:t>
      </w:r>
      <w:r w:rsidRPr="00C13387">
        <w:rPr>
          <w:rFonts w:eastAsia="SimHei" w:hint="eastAsia"/>
          <w:bCs/>
          <w:iCs/>
          <w:sz w:val="21"/>
          <w:szCs w:val="21"/>
          <w:lang w:val="es-ES_tradnl" w:eastAsia="zh-CN"/>
        </w:rPr>
        <w:t>2006-2012</w:t>
      </w:r>
      <w:r w:rsidRPr="00C13387">
        <w:rPr>
          <w:rFonts w:eastAsia="SimHei" w:hint="eastAsia"/>
          <w:bCs/>
          <w:iCs/>
          <w:sz w:val="21"/>
          <w:szCs w:val="21"/>
          <w:lang w:val="es-ES_tradnl" w:eastAsia="zh-CN"/>
        </w:rPr>
        <w:t>年按性别分列的四年中等教育完成率情况</w:t>
      </w:r>
      <w:r w:rsidRPr="00C13387">
        <w:rPr>
          <w:rFonts w:eastAsia="SimHei" w:hint="eastAsia"/>
          <w:bCs/>
          <w:iCs/>
          <w:sz w:val="21"/>
          <w:szCs w:val="21"/>
          <w:lang w:val="es-ES_tradnl" w:eastAsia="zh-CN"/>
        </w:rPr>
        <w:br/>
      </w:r>
      <w:r w:rsidR="009374D5">
        <w:rPr>
          <w:rFonts w:eastAsia="SimHei" w:hint="eastAsia"/>
          <w:bCs/>
          <w:iCs/>
          <w:sz w:val="21"/>
          <w:szCs w:val="21"/>
          <w:lang w:val="es-ES_tradnl" w:eastAsia="zh-CN"/>
        </w:rPr>
        <w:t>(</w:t>
      </w:r>
      <w:r w:rsidRPr="00C13387">
        <w:rPr>
          <w:rFonts w:eastAsia="SimHei" w:hint="eastAsia"/>
          <w:bCs/>
          <w:iCs/>
          <w:sz w:val="21"/>
          <w:szCs w:val="21"/>
          <w:lang w:val="es-ES_tradnl" w:eastAsia="zh-CN"/>
        </w:rPr>
        <w:t>百分率</w:t>
      </w:r>
      <w:r w:rsidR="009374D5">
        <w:rPr>
          <w:rFonts w:eastAsia="SimHei" w:hint="eastAsia"/>
          <w:bCs/>
          <w:iCs/>
          <w:sz w:val="21"/>
          <w:szCs w:val="21"/>
          <w:lang w:val="es-ES_tradnl" w:eastAsia="zh-CN"/>
        </w:rPr>
        <w:t>)</w:t>
      </w:r>
    </w:p>
    <w:p w:rsidR="00281178" w:rsidRPr="00C13387" w:rsidRDefault="00281178" w:rsidP="00281178">
      <w:pPr>
        <w:pStyle w:val="SingleTxtG"/>
        <w:spacing w:line="240" w:lineRule="auto"/>
        <w:ind w:left="1264" w:right="1264"/>
        <w:rPr>
          <w:rFonts w:eastAsia="KaiTi_GB2312"/>
          <w:iCs/>
          <w:sz w:val="21"/>
          <w:szCs w:val="21"/>
          <w:lang w:val="es-ES_tradnl"/>
        </w:rPr>
      </w:pPr>
      <w:r w:rsidRPr="00C13387">
        <w:rPr>
          <w:sz w:val="21"/>
          <w:szCs w:val="21"/>
        </w:rPr>
        <w:object w:dxaOrig="9713" w:dyaOrig="3586">
          <v:shape id="_x0000_i1028" type="#_x0000_t75" style="width:334.5pt;height:133.5pt" o:ole="">
            <v:imagedata r:id="rId20" o:title=""/>
          </v:shape>
          <o:OLEObject Type="Embed" ProgID="Visio.Drawing.11" ShapeID="_x0000_i1028" DrawAspect="Content" ObjectID="_1472942809" r:id="rId21"/>
        </w:object>
      </w:r>
    </w:p>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w:t>
      </w:r>
      <w:r w:rsidRPr="00C13387">
        <w:rPr>
          <w:rFonts w:eastAsia="KaiTi_GB2312" w:hint="eastAsia"/>
          <w:sz w:val="21"/>
          <w:szCs w:val="21"/>
          <w:lang w:val="es-ES_tradnl" w:eastAsia="zh-CN"/>
        </w:rPr>
        <w:t>ISIyAE</w:t>
      </w:r>
      <w:r w:rsidRPr="00C13387">
        <w:rPr>
          <w:rFonts w:eastAsia="KaiTi_GB2312" w:hint="eastAsia"/>
          <w:sz w:val="21"/>
          <w:szCs w:val="21"/>
          <w:lang w:val="es-ES_tradnl" w:eastAsia="zh-CN"/>
        </w:rPr>
        <w:t>—教育部。初步数据。</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226.</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2006-2010</w:t>
      </w:r>
      <w:r w:rsidRPr="00C13387">
        <w:rPr>
          <w:rFonts w:hint="eastAsia"/>
          <w:sz w:val="21"/>
          <w:szCs w:val="21"/>
          <w:lang w:val="es-ES_tradnl" w:eastAsia="zh-CN"/>
        </w:rPr>
        <w:t>年期间，无论是</w:t>
      </w:r>
      <w:r w:rsidRPr="00C13387">
        <w:rPr>
          <w:rFonts w:hint="eastAsia"/>
          <w:sz w:val="21"/>
          <w:szCs w:val="21"/>
          <w:lang w:val="es-ES_tradnl" w:eastAsia="zh-CN"/>
        </w:rPr>
        <w:t>8</w:t>
      </w:r>
      <w:r w:rsidRPr="00C13387">
        <w:rPr>
          <w:rFonts w:hint="eastAsia"/>
          <w:sz w:val="21"/>
          <w:szCs w:val="21"/>
          <w:lang w:val="es-ES_tradnl" w:eastAsia="zh-CN"/>
        </w:rPr>
        <w:t>年制初等教育还是</w:t>
      </w:r>
      <w:r w:rsidRPr="00C13387">
        <w:rPr>
          <w:rFonts w:hint="eastAsia"/>
          <w:sz w:val="21"/>
          <w:szCs w:val="21"/>
          <w:lang w:val="es-ES_tradnl" w:eastAsia="zh-CN"/>
        </w:rPr>
        <w:t>4</w:t>
      </w:r>
      <w:r w:rsidRPr="00C13387">
        <w:rPr>
          <w:rFonts w:hint="eastAsia"/>
          <w:sz w:val="21"/>
          <w:szCs w:val="21"/>
          <w:lang w:val="es-ES_tradnl" w:eastAsia="zh-CN"/>
        </w:rPr>
        <w:t>年制中等教育，女生的毕业率都略占优势，她们完成该阶段最后一期课程的比率更高。此外，可以看出在</w:t>
      </w:r>
      <w:r w:rsidRPr="00C13387">
        <w:rPr>
          <w:rFonts w:hint="eastAsia"/>
          <w:sz w:val="21"/>
          <w:szCs w:val="21"/>
          <w:lang w:val="es-ES_tradnl" w:eastAsia="zh-CN"/>
        </w:rPr>
        <w:t>2010</w:t>
      </w:r>
      <w:r w:rsidRPr="00C13387">
        <w:rPr>
          <w:rFonts w:hint="eastAsia"/>
          <w:sz w:val="21"/>
          <w:szCs w:val="21"/>
          <w:lang w:val="es-ES_tradnl" w:eastAsia="zh-CN"/>
        </w:rPr>
        <w:t>年，每</w:t>
      </w:r>
      <w:r w:rsidRPr="00C13387">
        <w:rPr>
          <w:rFonts w:hint="eastAsia"/>
          <w:sz w:val="21"/>
          <w:szCs w:val="21"/>
          <w:lang w:val="es-ES_tradnl" w:eastAsia="zh-CN"/>
        </w:rPr>
        <w:t>10</w:t>
      </w:r>
      <w:r w:rsidRPr="00C13387">
        <w:rPr>
          <w:rFonts w:hint="eastAsia"/>
          <w:sz w:val="21"/>
          <w:szCs w:val="21"/>
          <w:lang w:val="es-ES_tradnl" w:eastAsia="zh-CN"/>
        </w:rPr>
        <w:t>名学生中就有</w:t>
      </w:r>
      <w:r w:rsidRPr="00C13387">
        <w:rPr>
          <w:rFonts w:hint="eastAsia"/>
          <w:sz w:val="21"/>
          <w:szCs w:val="21"/>
          <w:lang w:val="es-ES_tradnl" w:eastAsia="zh-CN"/>
        </w:rPr>
        <w:t>8</w:t>
      </w:r>
      <w:r w:rsidRPr="00C13387">
        <w:rPr>
          <w:rFonts w:hint="eastAsia"/>
          <w:sz w:val="21"/>
          <w:szCs w:val="21"/>
          <w:lang w:val="es-ES_tradnl" w:eastAsia="zh-CN"/>
        </w:rPr>
        <w:t>名读完了初等教育的最后一级。</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227.</w:t>
      </w:r>
      <w:r w:rsidRPr="00C13387">
        <w:rPr>
          <w:sz w:val="21"/>
          <w:szCs w:val="21"/>
          <w:lang w:val="es-ES_tradnl" w:eastAsia="zh-CN"/>
        </w:rPr>
        <w:tab/>
      </w:r>
      <w:r w:rsidRPr="00C13387">
        <w:rPr>
          <w:rFonts w:hint="eastAsia"/>
          <w:sz w:val="21"/>
          <w:szCs w:val="21"/>
          <w:lang w:val="es-ES_tradnl" w:eastAsia="zh-CN"/>
        </w:rPr>
        <w:t>在为鼓励农村地区的中等教育</w:t>
      </w:r>
      <w:r>
        <w:rPr>
          <w:rFonts w:hint="eastAsia"/>
          <w:sz w:val="21"/>
          <w:szCs w:val="21"/>
          <w:lang w:val="es-ES_tradnl" w:eastAsia="zh-CN"/>
        </w:rPr>
        <w:t>四</w:t>
      </w:r>
      <w:r w:rsidRPr="00C13387">
        <w:rPr>
          <w:rFonts w:hint="eastAsia"/>
          <w:sz w:val="21"/>
          <w:szCs w:val="21"/>
          <w:lang w:val="es-ES_tradnl" w:eastAsia="zh-CN"/>
        </w:rPr>
        <w:t>年级学生完成学业并继续接受高等教育而采取的激励措施中，应重点提到国内私立大学为土著学生提供的奖学金，这是通过由教育部实施的</w:t>
      </w:r>
      <w:r w:rsidRPr="00C13387">
        <w:rPr>
          <w:rFonts w:ascii="SimSun" w:hAnsi="SimSun" w:hint="eastAsia"/>
          <w:sz w:val="21"/>
          <w:szCs w:val="21"/>
          <w:lang w:val="es-ES_tradnl" w:eastAsia="zh-CN"/>
        </w:rPr>
        <w:t>《团结奖学金方案》</w:t>
      </w:r>
      <w:r w:rsidRPr="00C13387">
        <w:rPr>
          <w:rFonts w:hint="eastAsia"/>
          <w:sz w:val="21"/>
          <w:szCs w:val="21"/>
          <w:lang w:val="es-ES_tradnl" w:eastAsia="zh-CN"/>
        </w:rPr>
        <w:t>进行的，目的是保障土著学生在接受高等教育和职业培训方面的机会平等。在</w:t>
      </w: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39</w:t>
      </w:r>
      <w:r w:rsidRPr="00C13387">
        <w:rPr>
          <w:rFonts w:hint="eastAsia"/>
          <w:sz w:val="21"/>
          <w:szCs w:val="21"/>
          <w:lang w:val="es-ES_tradnl" w:eastAsia="zh-CN"/>
        </w:rPr>
        <w:t>所私立大学向</w:t>
      </w:r>
      <w:r w:rsidRPr="00C13387">
        <w:rPr>
          <w:rFonts w:hint="eastAsia"/>
          <w:sz w:val="21"/>
          <w:szCs w:val="21"/>
          <w:lang w:val="es-ES_tradnl" w:eastAsia="zh-CN"/>
        </w:rPr>
        <w:t>300</w:t>
      </w:r>
      <w:r w:rsidRPr="00C13387">
        <w:rPr>
          <w:rFonts w:hint="eastAsia"/>
          <w:sz w:val="21"/>
          <w:szCs w:val="21"/>
          <w:lang w:val="es-ES_tradnl" w:eastAsia="zh-CN"/>
        </w:rPr>
        <w:t>名来自农村土著印第安组织的贫困学生发放了奖学金。在</w:t>
      </w:r>
      <w:r w:rsidRPr="00C13387">
        <w:rPr>
          <w:rFonts w:hint="eastAsia"/>
          <w:sz w:val="21"/>
          <w:szCs w:val="21"/>
          <w:lang w:val="es-ES_tradnl" w:eastAsia="zh-CN"/>
        </w:rPr>
        <w:t>2006</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年期间，超过</w:t>
      </w:r>
      <w:r w:rsidRPr="00C13387">
        <w:rPr>
          <w:rFonts w:hint="eastAsia"/>
          <w:sz w:val="21"/>
          <w:szCs w:val="21"/>
          <w:lang w:val="es-ES_tradnl" w:eastAsia="zh-CN"/>
        </w:rPr>
        <w:t>1</w:t>
      </w:r>
      <w:r w:rsidRPr="00C13387">
        <w:rPr>
          <w:rFonts w:hint="eastAsia"/>
          <w:sz w:val="21"/>
          <w:szCs w:val="21"/>
          <w:lang w:val="es-ES_tradnl" w:eastAsia="zh-CN"/>
        </w:rPr>
        <w:t>万名年轻人得以在国内外接受了高等教育和技术教育</w:t>
      </w:r>
      <w:r w:rsidR="009374D5">
        <w:rPr>
          <w:rFonts w:hint="eastAsia"/>
          <w:sz w:val="21"/>
          <w:szCs w:val="21"/>
          <w:lang w:val="es-ES_tradnl" w:eastAsia="zh-CN"/>
        </w:rPr>
        <w:t>(</w:t>
      </w:r>
      <w:r w:rsidRPr="00C13387">
        <w:rPr>
          <w:rFonts w:hint="eastAsia"/>
          <w:sz w:val="21"/>
          <w:szCs w:val="21"/>
          <w:lang w:val="es-ES_tradnl" w:eastAsia="zh-CN"/>
        </w:rPr>
        <w:t>宣传部，</w:t>
      </w:r>
      <w:r w:rsidRPr="00C13387">
        <w:rPr>
          <w:rFonts w:hint="eastAsia"/>
          <w:sz w:val="21"/>
          <w:szCs w:val="21"/>
          <w:lang w:val="es-ES_tradnl" w:eastAsia="zh-CN"/>
        </w:rPr>
        <w:t>2010</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228.</w:t>
      </w:r>
      <w:r w:rsidRPr="00C13387">
        <w:rPr>
          <w:sz w:val="21"/>
          <w:szCs w:val="21"/>
          <w:lang w:val="es-ES_tradnl" w:eastAsia="zh-CN"/>
        </w:rPr>
        <w:tab/>
      </w:r>
      <w:r w:rsidRPr="00C13387">
        <w:rPr>
          <w:rFonts w:hint="eastAsia"/>
          <w:sz w:val="21"/>
          <w:szCs w:val="21"/>
          <w:lang w:val="es-ES_tradnl" w:eastAsia="zh-CN"/>
        </w:rPr>
        <w:t>通过第</w:t>
      </w:r>
      <w:r w:rsidRPr="00C13387">
        <w:rPr>
          <w:rFonts w:hint="eastAsia"/>
          <w:sz w:val="21"/>
          <w:szCs w:val="21"/>
          <w:lang w:val="es-ES_tradnl" w:eastAsia="zh-CN"/>
        </w:rPr>
        <w:t>23425</w:t>
      </w:r>
      <w:r w:rsidRPr="00C13387">
        <w:rPr>
          <w:rFonts w:hint="eastAsia"/>
          <w:sz w:val="21"/>
          <w:szCs w:val="21"/>
          <w:lang w:val="es-ES_tradnl" w:eastAsia="zh-CN"/>
        </w:rPr>
        <w:t>号最高法令，这些组织每年为贫困青年男女争取到</w:t>
      </w:r>
      <w:r w:rsidRPr="00C13387">
        <w:rPr>
          <w:rFonts w:hint="eastAsia"/>
          <w:sz w:val="21"/>
          <w:szCs w:val="21"/>
          <w:lang w:val="es-ES_tradnl" w:eastAsia="zh-CN"/>
        </w:rPr>
        <w:t>300</w:t>
      </w:r>
      <w:r w:rsidRPr="00C13387">
        <w:rPr>
          <w:rFonts w:hint="eastAsia"/>
          <w:sz w:val="21"/>
          <w:szCs w:val="21"/>
          <w:lang w:val="es-ES_tradnl" w:eastAsia="zh-CN"/>
        </w:rPr>
        <w:t>个奖学金名额，这占到私立大学学生数量的</w:t>
      </w:r>
      <w:r w:rsidRPr="00C13387">
        <w:rPr>
          <w:rFonts w:hint="eastAsia"/>
          <w:sz w:val="21"/>
          <w:szCs w:val="21"/>
          <w:lang w:val="es-ES_tradnl" w:eastAsia="zh-CN"/>
        </w:rPr>
        <w:t>10</w:t>
      </w:r>
      <w:r>
        <w:rPr>
          <w:rFonts w:hint="eastAsia"/>
          <w:sz w:val="21"/>
          <w:szCs w:val="21"/>
          <w:lang w:val="es-ES_tradnl" w:eastAsia="zh-CN"/>
        </w:rPr>
        <w:t>%</w:t>
      </w:r>
      <w:r w:rsidRPr="00C13387">
        <w:rPr>
          <w:rFonts w:hint="eastAsia"/>
          <w:sz w:val="21"/>
          <w:szCs w:val="21"/>
          <w:lang w:val="es-ES_tradnl" w:eastAsia="zh-CN"/>
        </w:rPr>
        <w:t>，奖学金的分配方式如下：</w:t>
      </w:r>
      <w:r w:rsidRPr="00C13387">
        <w:rPr>
          <w:sz w:val="21"/>
          <w:szCs w:val="21"/>
          <w:lang w:val="es-ES_tradnl" w:eastAsia="zh-CN"/>
        </w:rPr>
        <w:t>Ayllus y Markas del Qullasuyu</w:t>
      </w:r>
      <w:r w:rsidRPr="00C13387">
        <w:rPr>
          <w:rFonts w:hint="eastAsia"/>
          <w:sz w:val="21"/>
          <w:szCs w:val="21"/>
          <w:lang w:val="es-ES_tradnl" w:eastAsia="zh-CN"/>
        </w:rPr>
        <w:t>全国理事会，</w:t>
      </w:r>
      <w:r w:rsidRPr="00C13387">
        <w:rPr>
          <w:rFonts w:hint="eastAsia"/>
          <w:sz w:val="21"/>
          <w:szCs w:val="21"/>
          <w:lang w:val="es-ES_tradnl" w:eastAsia="zh-CN"/>
        </w:rPr>
        <w:t>50</w:t>
      </w:r>
      <w:r w:rsidRPr="00C13387">
        <w:rPr>
          <w:rFonts w:hint="eastAsia"/>
          <w:sz w:val="21"/>
          <w:szCs w:val="21"/>
          <w:lang w:val="es-ES_tradnl" w:eastAsia="zh-CN"/>
        </w:rPr>
        <w:t>个奖学金名额；玻利维亚东部土著人联合会，</w:t>
      </w:r>
      <w:r w:rsidRPr="00C13387">
        <w:rPr>
          <w:rFonts w:hint="eastAsia"/>
          <w:sz w:val="21"/>
          <w:szCs w:val="21"/>
          <w:lang w:val="es-ES_tradnl" w:eastAsia="zh-CN"/>
        </w:rPr>
        <w:t>50</w:t>
      </w:r>
      <w:r w:rsidRPr="00C13387">
        <w:rPr>
          <w:rFonts w:hint="eastAsia"/>
          <w:sz w:val="21"/>
          <w:szCs w:val="21"/>
          <w:lang w:val="es-ES_tradnl" w:eastAsia="zh-CN"/>
        </w:rPr>
        <w:t>个名额；玻利维亚农民工统一工会联合会，</w:t>
      </w:r>
      <w:r w:rsidRPr="00C13387">
        <w:rPr>
          <w:rFonts w:hint="eastAsia"/>
          <w:sz w:val="21"/>
          <w:szCs w:val="21"/>
          <w:lang w:val="es-ES_tradnl" w:eastAsia="zh-CN"/>
        </w:rPr>
        <w:t>50</w:t>
      </w:r>
      <w:r w:rsidRPr="00C13387">
        <w:rPr>
          <w:rFonts w:hint="eastAsia"/>
          <w:sz w:val="21"/>
          <w:szCs w:val="21"/>
          <w:lang w:val="es-ES_tradnl" w:eastAsia="zh-CN"/>
        </w:rPr>
        <w:t>个名额；玻利维亚跨文化社区工会联合会，</w:t>
      </w:r>
      <w:r w:rsidRPr="00C13387">
        <w:rPr>
          <w:rFonts w:hint="eastAsia"/>
          <w:sz w:val="21"/>
          <w:szCs w:val="21"/>
          <w:lang w:val="es-ES_tradnl" w:eastAsia="zh-CN"/>
        </w:rPr>
        <w:t>50</w:t>
      </w:r>
      <w:r w:rsidRPr="00C13387">
        <w:rPr>
          <w:rFonts w:hint="eastAsia"/>
          <w:sz w:val="21"/>
          <w:szCs w:val="21"/>
          <w:lang w:val="es-ES_tradnl" w:eastAsia="zh-CN"/>
        </w:rPr>
        <w:t>个名额；巴托丽娜·西萨土著印第安妇女国家联合会，</w:t>
      </w:r>
      <w:r w:rsidRPr="00C13387">
        <w:rPr>
          <w:rFonts w:hint="eastAsia"/>
          <w:sz w:val="21"/>
          <w:szCs w:val="21"/>
          <w:lang w:val="es-ES_tradnl" w:eastAsia="zh-CN"/>
        </w:rPr>
        <w:t>50</w:t>
      </w:r>
      <w:r w:rsidRPr="00C13387">
        <w:rPr>
          <w:rFonts w:hint="eastAsia"/>
          <w:sz w:val="21"/>
          <w:szCs w:val="21"/>
          <w:lang w:val="es-ES_tradnl" w:eastAsia="zh-CN"/>
        </w:rPr>
        <w:t>个名额；玻利维亚工人联合会，</w:t>
      </w:r>
      <w:r w:rsidRPr="00C13387">
        <w:rPr>
          <w:rFonts w:hint="eastAsia"/>
          <w:sz w:val="21"/>
          <w:szCs w:val="21"/>
          <w:lang w:val="es-ES_tradnl" w:eastAsia="zh-CN"/>
        </w:rPr>
        <w:t>50</w:t>
      </w:r>
      <w:r w:rsidRPr="00C13387">
        <w:rPr>
          <w:rFonts w:hint="eastAsia"/>
          <w:sz w:val="21"/>
          <w:szCs w:val="21"/>
          <w:lang w:val="es-ES_tradnl" w:eastAsia="zh-CN"/>
        </w:rPr>
        <w:t>个名额。</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sz w:val="21"/>
          <w:szCs w:val="21"/>
          <w:lang w:val="es-ES_tradnl"/>
        </w:rPr>
        <w:t>2010–2014</w:t>
      </w:r>
      <w:r w:rsidRPr="00C13387">
        <w:rPr>
          <w:rFonts w:eastAsia="SimHei" w:hint="eastAsia"/>
          <w:sz w:val="21"/>
          <w:szCs w:val="21"/>
          <w:lang w:val="es-ES_tradnl" w:eastAsia="zh-CN"/>
        </w:rPr>
        <w:t>年的教育目标</w:t>
      </w:r>
    </w:p>
    <w:tbl>
      <w:tblPr>
        <w:tblW w:w="9777" w:type="dxa"/>
        <w:tblBorders>
          <w:top w:val="single" w:sz="4" w:space="0" w:color="auto"/>
        </w:tblBorders>
        <w:tblCellMar>
          <w:left w:w="28" w:type="dxa"/>
          <w:right w:w="28" w:type="dxa"/>
        </w:tblCellMar>
        <w:tblLook w:val="04A0"/>
      </w:tblPr>
      <w:tblGrid>
        <w:gridCol w:w="1729"/>
        <w:gridCol w:w="2127"/>
        <w:gridCol w:w="1134"/>
        <w:gridCol w:w="1134"/>
        <w:gridCol w:w="992"/>
        <w:gridCol w:w="850"/>
        <w:gridCol w:w="993"/>
        <w:gridCol w:w="818"/>
      </w:tblGrid>
      <w:tr w:rsidR="00281178" w:rsidRPr="00C13387" w:rsidTr="00281178">
        <w:trPr>
          <w:trHeight w:val="240"/>
          <w:tblHeader/>
        </w:trPr>
        <w:tc>
          <w:tcPr>
            <w:tcW w:w="1729"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18"/>
                <w:szCs w:val="18"/>
                <w:lang w:val="es-ES_tradnl" w:eastAsia="zh-CN"/>
              </w:rPr>
            </w:pPr>
            <w:r w:rsidRPr="00C13387">
              <w:rPr>
                <w:rFonts w:eastAsia="KaiTi_GB2312" w:hint="eastAsia"/>
                <w:sz w:val="18"/>
                <w:szCs w:val="18"/>
                <w:lang w:val="es-ES_tradnl" w:eastAsia="zh-CN"/>
              </w:rPr>
              <w:t>项目</w:t>
            </w:r>
          </w:p>
        </w:tc>
        <w:tc>
          <w:tcPr>
            <w:tcW w:w="2127"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18"/>
                <w:szCs w:val="18"/>
                <w:lang w:val="es-ES_tradnl" w:eastAsia="zh-CN"/>
              </w:rPr>
            </w:pPr>
            <w:r w:rsidRPr="00C13387">
              <w:rPr>
                <w:rFonts w:eastAsia="KaiTi_GB2312" w:hint="eastAsia"/>
                <w:sz w:val="18"/>
                <w:szCs w:val="18"/>
                <w:lang w:val="es-ES_tradnl" w:eastAsia="zh-CN"/>
              </w:rPr>
              <w:t>计量单位</w:t>
            </w:r>
          </w:p>
        </w:tc>
        <w:tc>
          <w:tcPr>
            <w:tcW w:w="113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2008</w:t>
            </w:r>
            <w:r w:rsidRPr="00C13387">
              <w:rPr>
                <w:rFonts w:eastAsia="KaiTi_GB2312" w:hint="eastAsia"/>
                <w:sz w:val="18"/>
                <w:szCs w:val="18"/>
                <w:lang w:val="es-ES_tradnl" w:eastAsia="zh-CN"/>
              </w:rPr>
              <w:t>年</w:t>
            </w:r>
          </w:p>
        </w:tc>
        <w:tc>
          <w:tcPr>
            <w:tcW w:w="113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2010</w:t>
            </w:r>
            <w:r w:rsidRPr="00C13387">
              <w:rPr>
                <w:rFonts w:eastAsia="KaiTi_GB2312" w:hint="eastAsia"/>
                <w:sz w:val="18"/>
                <w:szCs w:val="18"/>
                <w:lang w:val="es-ES_tradnl" w:eastAsia="zh-CN"/>
              </w:rPr>
              <w:t>年</w:t>
            </w:r>
          </w:p>
        </w:tc>
        <w:tc>
          <w:tcPr>
            <w:tcW w:w="992"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2011</w:t>
            </w:r>
            <w:r w:rsidRPr="00C13387">
              <w:rPr>
                <w:rFonts w:eastAsia="KaiTi_GB2312" w:hint="eastAsia"/>
                <w:sz w:val="18"/>
                <w:szCs w:val="18"/>
                <w:lang w:val="es-ES_tradnl" w:eastAsia="zh-CN"/>
              </w:rPr>
              <w:t>年</w:t>
            </w:r>
          </w:p>
        </w:tc>
        <w:tc>
          <w:tcPr>
            <w:tcW w:w="850"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2012</w:t>
            </w:r>
            <w:r w:rsidRPr="00C13387">
              <w:rPr>
                <w:rFonts w:eastAsia="KaiTi_GB2312" w:hint="eastAsia"/>
                <w:sz w:val="18"/>
                <w:szCs w:val="18"/>
                <w:lang w:val="es-ES_tradnl" w:eastAsia="zh-CN"/>
              </w:rPr>
              <w:t>年</w:t>
            </w:r>
          </w:p>
        </w:tc>
        <w:tc>
          <w:tcPr>
            <w:tcW w:w="993"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2013</w:t>
            </w:r>
            <w:r w:rsidRPr="00C13387">
              <w:rPr>
                <w:rFonts w:eastAsia="KaiTi_GB2312" w:hint="eastAsia"/>
                <w:sz w:val="18"/>
                <w:szCs w:val="18"/>
                <w:lang w:val="es-ES_tradnl" w:eastAsia="zh-CN"/>
              </w:rPr>
              <w:t>年</w:t>
            </w:r>
          </w:p>
        </w:tc>
        <w:tc>
          <w:tcPr>
            <w:tcW w:w="818"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18"/>
                <w:lang w:val="es-ES_tradnl" w:eastAsia="zh-CN"/>
              </w:rPr>
            </w:pPr>
            <w:r w:rsidRPr="00C13387">
              <w:rPr>
                <w:rFonts w:eastAsia="KaiTi_GB2312" w:hint="eastAsia"/>
                <w:sz w:val="18"/>
                <w:szCs w:val="18"/>
                <w:lang w:val="es-ES_tradnl"/>
              </w:rPr>
              <w:t>2014</w:t>
            </w:r>
            <w:r w:rsidRPr="00C13387">
              <w:rPr>
                <w:rFonts w:eastAsia="KaiTi_GB2312" w:hint="eastAsia"/>
                <w:sz w:val="18"/>
                <w:szCs w:val="18"/>
                <w:lang w:val="es-ES_tradnl" w:eastAsia="zh-CN"/>
              </w:rPr>
              <w:t>年</w:t>
            </w:r>
          </w:p>
        </w:tc>
      </w:tr>
      <w:tr w:rsidR="00281178" w:rsidRPr="00C13387" w:rsidTr="00281178">
        <w:trPr>
          <w:trHeight w:val="240"/>
        </w:trPr>
        <w:tc>
          <w:tcPr>
            <w:tcW w:w="1729"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小胡安·宾托津贴</w:t>
            </w:r>
          </w:p>
        </w:tc>
        <w:tc>
          <w:tcPr>
            <w:tcW w:w="2127"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获得津贴的受益学生数量</w:t>
            </w:r>
          </w:p>
        </w:tc>
        <w:tc>
          <w:tcPr>
            <w:tcW w:w="113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1 681 135</w:t>
            </w:r>
          </w:p>
        </w:tc>
        <w:tc>
          <w:tcPr>
            <w:tcW w:w="113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2 432 801</w:t>
            </w:r>
          </w:p>
        </w:tc>
        <w:tc>
          <w:tcPr>
            <w:tcW w:w="992"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2 470 211</w:t>
            </w:r>
          </w:p>
        </w:tc>
        <w:tc>
          <w:tcPr>
            <w:tcW w:w="850"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2 507 621</w:t>
            </w:r>
          </w:p>
        </w:tc>
        <w:tc>
          <w:tcPr>
            <w:tcW w:w="993"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2 545 032</w:t>
            </w:r>
          </w:p>
        </w:tc>
        <w:tc>
          <w:tcPr>
            <w:tcW w:w="818"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2 582 442</w:t>
            </w:r>
          </w:p>
        </w:tc>
      </w:tr>
      <w:tr w:rsidR="00281178" w:rsidRPr="00C13387" w:rsidTr="00281178">
        <w:trPr>
          <w:trHeight w:val="240"/>
        </w:trPr>
        <w:tc>
          <w:tcPr>
            <w:tcW w:w="1729"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为学生</w:t>
            </w:r>
            <w:r w:rsidRPr="00C13387">
              <w:rPr>
                <w:sz w:val="18"/>
                <w:szCs w:val="18"/>
                <w:lang w:val="es-ES_tradnl" w:eastAsia="zh-CN"/>
              </w:rPr>
              <w:br/>
            </w:r>
            <w:r w:rsidRPr="00C13387">
              <w:rPr>
                <w:rFonts w:hint="eastAsia"/>
                <w:sz w:val="18"/>
                <w:szCs w:val="18"/>
                <w:lang w:val="es-ES_tradnl" w:eastAsia="zh-CN"/>
              </w:rPr>
              <w:t>办理证件</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领取出生证明和身份证的学生数量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137 215</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192 101</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291 544</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r>
      <w:tr w:rsidR="00281178" w:rsidRPr="00C13387" w:rsidTr="00281178">
        <w:trPr>
          <w:trHeight w:val="240"/>
        </w:trPr>
        <w:tc>
          <w:tcPr>
            <w:tcW w:w="1729" w:type="dxa"/>
            <w:vMerge w:val="restart"/>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教育饮食</w:t>
            </w:r>
            <w:r w:rsidRPr="00C13387">
              <w:rPr>
                <w:sz w:val="18"/>
                <w:szCs w:val="18"/>
                <w:lang w:val="es-ES_tradnl" w:eastAsia="zh-CN"/>
              </w:rPr>
              <w:br/>
            </w:r>
            <w:r w:rsidRPr="00C13387">
              <w:rPr>
                <w:rFonts w:hint="eastAsia"/>
                <w:sz w:val="18"/>
                <w:szCs w:val="18"/>
                <w:lang w:val="es-ES_tradnl" w:eastAsia="zh-CN"/>
              </w:rPr>
              <w:t>与营养</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受培训教师的数量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2 080</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5 000</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6 000</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6 000</w:t>
            </w: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6 000</w:t>
            </w:r>
          </w:p>
        </w:tc>
      </w:tr>
      <w:tr w:rsidR="00281178" w:rsidRPr="00C13387" w:rsidTr="00281178">
        <w:trPr>
          <w:trHeight w:val="240"/>
        </w:trPr>
        <w:tc>
          <w:tcPr>
            <w:tcW w:w="1729" w:type="dxa"/>
            <w:vMerge/>
            <w:shd w:val="clear" w:color="auto" w:fill="auto"/>
          </w:tcPr>
          <w:p w:rsidR="00281178" w:rsidRPr="00C13387" w:rsidRDefault="00281178" w:rsidP="00281178">
            <w:pPr>
              <w:pStyle w:val="SingleTxtG"/>
              <w:suppressAutoHyphens w:val="0"/>
              <w:spacing w:line="320" w:lineRule="exact"/>
              <w:ind w:left="0" w:right="0"/>
              <w:jc w:val="left"/>
              <w:rPr>
                <w:sz w:val="18"/>
                <w:szCs w:val="18"/>
                <w:lang w:val="es-ES_tradnl" w:eastAsia="zh-CN"/>
              </w:rPr>
            </w:pP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为教师发放的关于食品和营养的印刷教材的数量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5 000</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6 000</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6 000</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6 000</w:t>
            </w: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6 000</w:t>
            </w:r>
          </w:p>
        </w:tc>
      </w:tr>
      <w:tr w:rsidR="00281178" w:rsidRPr="00C13387" w:rsidTr="00281178">
        <w:trPr>
          <w:trHeight w:val="240"/>
        </w:trPr>
        <w:tc>
          <w:tcPr>
            <w:tcW w:w="1729" w:type="dxa"/>
            <w:vMerge w:val="restart"/>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幼儿看护</w:t>
            </w:r>
            <w:r w:rsidRPr="00C13387">
              <w:rPr>
                <w:sz w:val="18"/>
                <w:szCs w:val="18"/>
                <w:lang w:val="es-ES_tradnl" w:eastAsia="zh-CN"/>
              </w:rPr>
              <w:br/>
            </w:r>
            <w:r w:rsidRPr="00C13387">
              <w:rPr>
                <w:rFonts w:hint="eastAsia"/>
                <w:sz w:val="18"/>
                <w:szCs w:val="18"/>
                <w:lang w:val="es-ES_tradnl" w:eastAsia="zh-CN"/>
              </w:rPr>
              <w:t>与教育战略</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sz w:val="18"/>
                <w:szCs w:val="18"/>
                <w:lang w:val="es-ES_tradnl" w:eastAsia="zh-CN"/>
              </w:rPr>
            </w:pPr>
            <w:r w:rsidRPr="00C13387">
              <w:rPr>
                <w:rFonts w:hint="eastAsia"/>
                <w:sz w:val="18"/>
                <w:szCs w:val="18"/>
                <w:lang w:val="es-ES_tradnl" w:eastAsia="zh-CN"/>
              </w:rPr>
              <w:t>有资格证的教育者人数</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926</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r w:rsidRPr="00C13387">
              <w:rPr>
                <w:sz w:val="18"/>
                <w:szCs w:val="18"/>
                <w:lang w:val="es-ES_tradnl" w:eastAsia="zh-CN"/>
              </w:rPr>
              <w:t>2 316</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1 389</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r>
      <w:tr w:rsidR="00281178" w:rsidRPr="00C13387" w:rsidTr="00281178">
        <w:trPr>
          <w:trHeight w:val="240"/>
        </w:trPr>
        <w:tc>
          <w:tcPr>
            <w:tcW w:w="1729" w:type="dxa"/>
            <w:vMerge/>
            <w:shd w:val="clear" w:color="auto" w:fill="auto"/>
          </w:tcPr>
          <w:p w:rsidR="00281178" w:rsidRPr="00C13387" w:rsidRDefault="00281178" w:rsidP="00281178">
            <w:pPr>
              <w:pStyle w:val="SingleTxtG"/>
              <w:suppressAutoHyphens w:val="0"/>
              <w:spacing w:line="320" w:lineRule="exact"/>
              <w:ind w:left="0" w:right="0"/>
              <w:jc w:val="left"/>
              <w:rPr>
                <w:sz w:val="18"/>
                <w:szCs w:val="18"/>
                <w:lang w:val="es-ES_tradnl"/>
              </w:rPr>
            </w:pP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接受各类形式和</w:t>
            </w:r>
            <w:r w:rsidRPr="00C13387">
              <w:rPr>
                <w:rFonts w:hint="eastAsia"/>
                <w:sz w:val="18"/>
                <w:szCs w:val="18"/>
                <w:lang w:val="es-ES_tradnl" w:eastAsia="zh-CN"/>
              </w:rPr>
              <w:t>/</w:t>
            </w:r>
            <w:r w:rsidRPr="00C13387">
              <w:rPr>
                <w:rFonts w:hint="eastAsia"/>
                <w:sz w:val="18"/>
                <w:szCs w:val="18"/>
                <w:lang w:val="es-ES_tradnl" w:eastAsia="zh-CN"/>
              </w:rPr>
              <w:t>或模式的看护的儿童数量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279 000</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294 000</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1 389</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r>
      <w:tr w:rsidR="00281178" w:rsidRPr="00C13387" w:rsidTr="00281178">
        <w:trPr>
          <w:trHeight w:val="240"/>
        </w:trPr>
        <w:tc>
          <w:tcPr>
            <w:tcW w:w="1729"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亚马孙地区妇女和幼儿的受教育状况</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sz w:val="18"/>
                <w:szCs w:val="18"/>
                <w:lang w:val="es-ES_tradnl" w:eastAsia="zh-CN"/>
              </w:rPr>
            </w:pPr>
            <w:r w:rsidRPr="00C13387">
              <w:rPr>
                <w:rFonts w:hint="eastAsia"/>
                <w:sz w:val="18"/>
                <w:szCs w:val="18"/>
                <w:lang w:val="es-ES_tradnl" w:eastAsia="zh-CN"/>
              </w:rPr>
              <w:t>社会组织与亚马孙多民族教育理事会举办的协调和社会化讲习班数量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r>
      <w:tr w:rsidR="00281178" w:rsidRPr="00C13387" w:rsidTr="00281178">
        <w:trPr>
          <w:trHeight w:val="240"/>
        </w:trPr>
        <w:tc>
          <w:tcPr>
            <w:tcW w:w="1729"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实习与学校交通</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受益学生数量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2 500</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2 800</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r>
      <w:tr w:rsidR="00281178" w:rsidRPr="00C13387" w:rsidTr="00281178">
        <w:trPr>
          <w:trHeight w:val="240"/>
        </w:trPr>
        <w:tc>
          <w:tcPr>
            <w:tcW w:w="1729" w:type="dxa"/>
            <w:vMerge w:val="restart"/>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学习激励措施</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获得中学生奖学金的受益教育机构数量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680</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1 359</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2 039</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2 718</w:t>
            </w: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3 398</w:t>
            </w:r>
          </w:p>
        </w:tc>
      </w:tr>
      <w:tr w:rsidR="00281178" w:rsidRPr="00C13387" w:rsidTr="00281178">
        <w:trPr>
          <w:trHeight w:val="240"/>
        </w:trPr>
        <w:tc>
          <w:tcPr>
            <w:tcW w:w="1729" w:type="dxa"/>
            <w:vMerge/>
            <w:shd w:val="clear" w:color="auto" w:fill="auto"/>
          </w:tcPr>
          <w:p w:rsidR="00281178" w:rsidRPr="00C13387" w:rsidRDefault="00281178" w:rsidP="00281178">
            <w:pPr>
              <w:pStyle w:val="SingleTxtG"/>
              <w:suppressAutoHyphens w:val="0"/>
              <w:spacing w:line="320" w:lineRule="exact"/>
              <w:ind w:left="0" w:right="0"/>
              <w:jc w:val="left"/>
              <w:rPr>
                <w:sz w:val="18"/>
                <w:szCs w:val="18"/>
                <w:lang w:val="es-ES_tradnl"/>
              </w:rPr>
            </w:pP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中学生奖学金名额</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11 015</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21 863</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32 743</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43 639</w:t>
            </w: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54 519</w:t>
            </w:r>
          </w:p>
        </w:tc>
      </w:tr>
      <w:tr w:rsidR="00281178" w:rsidRPr="00C13387" w:rsidTr="00281178">
        <w:trPr>
          <w:trHeight w:val="240"/>
        </w:trPr>
        <w:tc>
          <w:tcPr>
            <w:tcW w:w="1729"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社区参与促进上学受教育</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印制和分发的宣传册和宣传单数量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4 000</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5 300</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4 300</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4 300</w:t>
            </w: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2 500</w:t>
            </w:r>
          </w:p>
        </w:tc>
      </w:tr>
      <w:tr w:rsidR="00281178" w:rsidRPr="00C13387" w:rsidTr="00281178">
        <w:trPr>
          <w:trHeight w:val="240"/>
        </w:trPr>
        <w:tc>
          <w:tcPr>
            <w:tcW w:w="1729"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让年轻人有机会进入高等专业技术院校、艺术学校和语言学校学习和完成学业</w:t>
            </w:r>
            <w:r w:rsidR="009374D5">
              <w:rPr>
                <w:rFonts w:hint="eastAsia"/>
                <w:sz w:val="18"/>
                <w:szCs w:val="18"/>
                <w:lang w:val="es-ES_tradnl" w:eastAsia="zh-CN"/>
              </w:rPr>
              <w:t>(</w:t>
            </w:r>
            <w:r w:rsidRPr="00C13387">
              <w:rPr>
                <w:rFonts w:hint="eastAsia"/>
                <w:sz w:val="18"/>
                <w:szCs w:val="18"/>
                <w:lang w:val="es-ES_tradnl" w:eastAsia="zh-CN"/>
              </w:rPr>
              <w:t>奖学金</w:t>
            </w:r>
            <w:r w:rsidR="009374D5">
              <w:rPr>
                <w:rFonts w:hint="eastAsia"/>
                <w:sz w:val="18"/>
                <w:szCs w:val="18"/>
                <w:lang w:val="es-ES_tradnl" w:eastAsia="zh-CN"/>
              </w:rPr>
              <w:t>)</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获得各类食品和教材方案资助的年轻人数量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500</w:t>
            </w: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500</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1 000</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1 500</w:t>
            </w: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2 500</w:t>
            </w:r>
          </w:p>
        </w:tc>
      </w:tr>
      <w:tr w:rsidR="00281178" w:rsidRPr="00C13387" w:rsidTr="00281178">
        <w:trPr>
          <w:trHeight w:val="240"/>
        </w:trPr>
        <w:tc>
          <w:tcPr>
            <w:tcW w:w="1729" w:type="dxa"/>
            <w:vMerge w:val="restart"/>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我们都是不同的人，但我们享有相同的受教育权利</w:t>
            </w:r>
          </w:p>
        </w:tc>
        <w:tc>
          <w:tcPr>
            <w:tcW w:w="2127" w:type="dxa"/>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转型或者改建成为心理社会教育研究中心的特殊学校数量</w:t>
            </w: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992"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18</w:t>
            </w:r>
          </w:p>
        </w:tc>
        <w:tc>
          <w:tcPr>
            <w:tcW w:w="8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36</w:t>
            </w:r>
          </w:p>
        </w:tc>
        <w:tc>
          <w:tcPr>
            <w:tcW w:w="993"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36</w:t>
            </w:r>
          </w:p>
        </w:tc>
        <w:tc>
          <w:tcPr>
            <w:tcW w:w="818"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36</w:t>
            </w:r>
          </w:p>
        </w:tc>
      </w:tr>
      <w:tr w:rsidR="00281178" w:rsidRPr="00C13387" w:rsidTr="00281178">
        <w:trPr>
          <w:trHeight w:val="240"/>
        </w:trPr>
        <w:tc>
          <w:tcPr>
            <w:tcW w:w="1729" w:type="dxa"/>
            <w:vMerge/>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sz w:val="18"/>
                <w:szCs w:val="18"/>
                <w:lang w:val="es-ES_tradnl"/>
              </w:rPr>
            </w:pPr>
          </w:p>
        </w:tc>
        <w:tc>
          <w:tcPr>
            <w:tcW w:w="2127"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hint="eastAsia"/>
                <w:sz w:val="18"/>
                <w:szCs w:val="18"/>
                <w:lang w:val="es-ES_tradnl" w:eastAsia="zh-CN"/>
              </w:rPr>
            </w:pPr>
            <w:r w:rsidRPr="00C13387">
              <w:rPr>
                <w:rFonts w:hint="eastAsia"/>
                <w:sz w:val="18"/>
                <w:szCs w:val="18"/>
                <w:lang w:val="es-ES_tradnl" w:eastAsia="zh-CN"/>
              </w:rPr>
              <w:t>关于全纳教育资讯的简报数量</w:t>
            </w:r>
          </w:p>
        </w:tc>
        <w:tc>
          <w:tcPr>
            <w:tcW w:w="113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113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eastAsia="zh-CN"/>
              </w:rPr>
            </w:pPr>
          </w:p>
        </w:tc>
        <w:tc>
          <w:tcPr>
            <w:tcW w:w="992"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14 000</w:t>
            </w:r>
          </w:p>
        </w:tc>
        <w:tc>
          <w:tcPr>
            <w:tcW w:w="850"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14 000</w:t>
            </w:r>
          </w:p>
        </w:tc>
        <w:tc>
          <w:tcPr>
            <w:tcW w:w="993"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1 4000</w:t>
            </w:r>
          </w:p>
        </w:tc>
        <w:tc>
          <w:tcPr>
            <w:tcW w:w="818"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18"/>
                <w:lang w:val="es-ES_tradnl"/>
              </w:rPr>
            </w:pPr>
            <w:r w:rsidRPr="00C13387">
              <w:rPr>
                <w:sz w:val="18"/>
                <w:szCs w:val="18"/>
                <w:lang w:val="es-ES_tradnl"/>
              </w:rPr>
              <w:t>1 400</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资料来源：教育部，</w:t>
      </w:r>
      <w:r w:rsidRPr="00C13387">
        <w:rPr>
          <w:rFonts w:eastAsia="KaiTi_GB2312" w:hint="eastAsia"/>
          <w:sz w:val="21"/>
          <w:szCs w:val="21"/>
          <w:lang w:val="es-ES_tradnl" w:eastAsia="zh-CN"/>
        </w:rPr>
        <w:t>2011</w:t>
      </w:r>
      <w:r w:rsidRPr="00C13387">
        <w:rPr>
          <w:rFonts w:eastAsia="KaiTi_GB2312" w:hint="eastAsia"/>
          <w:sz w:val="21"/>
          <w:szCs w:val="21"/>
          <w:lang w:val="es-ES_tradnl" w:eastAsia="zh-CN"/>
        </w:rPr>
        <w:t>年。</w:t>
      </w:r>
      <w:r w:rsidRPr="00C13387">
        <w:rPr>
          <w:rFonts w:eastAsia="KaiTi_GB2312" w:hint="eastAsia"/>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229.</w:t>
      </w:r>
      <w:r w:rsidRPr="00C13387">
        <w:rPr>
          <w:sz w:val="21"/>
          <w:szCs w:val="21"/>
          <w:lang w:val="es-ES_tradnl" w:eastAsia="zh-CN"/>
        </w:rPr>
        <w:tab/>
      </w:r>
      <w:r w:rsidRPr="00C13387">
        <w:rPr>
          <w:rFonts w:hint="eastAsia"/>
          <w:sz w:val="21"/>
          <w:szCs w:val="21"/>
          <w:lang w:val="es-ES_tradnl" w:eastAsia="zh-CN"/>
        </w:rPr>
        <w:t>在文化间、跨文化、多语言、非殖民化、立足社区、因地制宜、生产和参与性的多民族基本课程基础上，正在拟订区域化的课程设置，具体分为七个区域，考虑了当地的文化、语言、地理、领地和生产特点。以母语教育启动了授课工作。</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230.</w:t>
      </w:r>
      <w:r w:rsidRPr="00C13387">
        <w:rPr>
          <w:sz w:val="21"/>
          <w:szCs w:val="21"/>
          <w:lang w:val="es-ES_tradnl" w:eastAsia="zh-CN"/>
        </w:rPr>
        <w:tab/>
      </w:r>
      <w:r w:rsidRPr="00C13387">
        <w:rPr>
          <w:rFonts w:hint="eastAsia"/>
          <w:sz w:val="21"/>
          <w:szCs w:val="21"/>
          <w:lang w:val="es-ES_tradnl" w:eastAsia="zh-CN"/>
        </w:rPr>
        <w:t>在土著语教科书方面，通过与各民族的社会组织达成共识，以土著语为基础印制教科书。为挽救和发展土著人民的知识、技能和语言，推行土著语系统化，整合成</w:t>
      </w:r>
      <w:r w:rsidRPr="00C13387">
        <w:rPr>
          <w:rFonts w:hint="eastAsia"/>
          <w:sz w:val="21"/>
          <w:szCs w:val="21"/>
          <w:lang w:val="es-ES_tradnl" w:eastAsia="zh-CN"/>
        </w:rPr>
        <w:t>23</w:t>
      </w:r>
      <w:r w:rsidRPr="00C13387">
        <w:rPr>
          <w:rFonts w:hint="eastAsia"/>
          <w:sz w:val="21"/>
          <w:szCs w:val="21"/>
          <w:lang w:val="es-ES_tradnl" w:eastAsia="zh-CN"/>
        </w:rPr>
        <w:t>个字母。此外，已经建立了研究中心和土著教师培训中心，目的就是挽救知识和技能。</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231.</w:t>
      </w:r>
      <w:r w:rsidRPr="00C13387">
        <w:rPr>
          <w:sz w:val="21"/>
          <w:szCs w:val="21"/>
          <w:lang w:val="es-ES_tradnl" w:eastAsia="zh-CN"/>
        </w:rPr>
        <w:tab/>
      </w:r>
      <w:r w:rsidRPr="00C13387">
        <w:rPr>
          <w:rFonts w:hint="eastAsia"/>
          <w:sz w:val="21"/>
          <w:szCs w:val="21"/>
          <w:lang w:val="es-ES_tradnl" w:eastAsia="zh-CN"/>
        </w:rPr>
        <w:t>通过第</w:t>
      </w:r>
      <w:r w:rsidRPr="00C13387">
        <w:rPr>
          <w:rFonts w:hint="eastAsia"/>
          <w:sz w:val="21"/>
          <w:szCs w:val="21"/>
          <w:lang w:val="es-ES_tradnl" w:eastAsia="zh-CN"/>
        </w:rPr>
        <w:t>758</w:t>
      </w:r>
      <w:r w:rsidRPr="00C13387">
        <w:rPr>
          <w:rFonts w:hint="eastAsia"/>
          <w:sz w:val="21"/>
          <w:szCs w:val="21"/>
          <w:lang w:val="es-ES_tradnl" w:eastAsia="zh-CN"/>
        </w:rPr>
        <w:t>号部门决议，为土著印第安人划拨了款项，用于多民族语言和文化研究中心的运作，以促进该地区的文化、身份同一性和土著语言发展。此外，编制了教师培训的基础课程设计，以巩固土著人民的知识、技能和语言多样性，通过文化间的相互尊重实现机会平等。在高等师范学校中，采用了“</w:t>
      </w:r>
      <w:r w:rsidRPr="00C13387">
        <w:rPr>
          <w:rFonts w:hint="eastAsia"/>
          <w:sz w:val="21"/>
          <w:szCs w:val="21"/>
          <w:lang w:val="es-ES_tradnl" w:eastAsia="zh-CN"/>
        </w:rPr>
        <w:t>B</w:t>
      </w:r>
      <w:r w:rsidRPr="00C13387">
        <w:rPr>
          <w:rFonts w:hint="eastAsia"/>
          <w:sz w:val="21"/>
          <w:szCs w:val="21"/>
          <w:lang w:val="es-ES_tradnl" w:eastAsia="zh-CN"/>
        </w:rPr>
        <w:t>”模式，即土著籍高中毕业生可直接录取入学。酝酿实施一个有</w:t>
      </w:r>
      <w:r>
        <w:rPr>
          <w:rFonts w:hint="eastAsia"/>
          <w:sz w:val="21"/>
          <w:szCs w:val="21"/>
          <w:lang w:val="es-ES_tradnl" w:eastAsia="zh-CN"/>
        </w:rPr>
        <w:t xml:space="preserve">  </w:t>
      </w:r>
      <w:r w:rsidRPr="00C13387">
        <w:rPr>
          <w:rFonts w:hint="eastAsia"/>
          <w:sz w:val="21"/>
          <w:szCs w:val="21"/>
          <w:lang w:val="es-ES_tradnl" w:eastAsia="zh-CN"/>
        </w:rPr>
        <w:t>8 243</w:t>
      </w:r>
      <w:r w:rsidRPr="00C13387">
        <w:rPr>
          <w:rFonts w:hint="eastAsia"/>
          <w:sz w:val="21"/>
          <w:szCs w:val="21"/>
          <w:lang w:val="es-ES_tradnl" w:eastAsia="zh-CN"/>
        </w:rPr>
        <w:t>名参与者的方案，开办</w:t>
      </w:r>
      <w:r w:rsidRPr="00C13387">
        <w:rPr>
          <w:rFonts w:hint="eastAsia"/>
          <w:sz w:val="21"/>
          <w:szCs w:val="21"/>
          <w:lang w:val="es-ES_tradnl" w:eastAsia="zh-CN"/>
        </w:rPr>
        <w:t>111</w:t>
      </w:r>
      <w:r w:rsidRPr="00C13387">
        <w:rPr>
          <w:rFonts w:hint="eastAsia"/>
          <w:sz w:val="21"/>
          <w:szCs w:val="21"/>
          <w:lang w:val="es-ES_tradnl" w:eastAsia="zh-CN"/>
        </w:rPr>
        <w:t>个补习中心，其中有一些设在全国各地的土著领地内。为此，中学教师专业进修方案应运而生。</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232.</w:t>
      </w:r>
      <w:r w:rsidRPr="00C13387">
        <w:rPr>
          <w:sz w:val="21"/>
          <w:szCs w:val="21"/>
          <w:lang w:val="es-ES_tradnl" w:eastAsia="zh-CN"/>
        </w:rPr>
        <w:tab/>
      </w:r>
      <w:r w:rsidRPr="00C13387">
        <w:rPr>
          <w:rFonts w:hint="eastAsia"/>
          <w:sz w:val="21"/>
          <w:szCs w:val="21"/>
          <w:lang w:val="es-ES_tradnl" w:eastAsia="zh-CN"/>
        </w:rPr>
        <w:t>在《国家政治宪法》框架内，通过第</w:t>
      </w:r>
      <w:r w:rsidRPr="00C13387">
        <w:rPr>
          <w:rFonts w:hint="eastAsia"/>
          <w:sz w:val="21"/>
          <w:szCs w:val="21"/>
          <w:lang w:val="es-ES_tradnl" w:eastAsia="zh-CN"/>
        </w:rPr>
        <w:t>29664</w:t>
      </w:r>
      <w:r w:rsidRPr="00C13387">
        <w:rPr>
          <w:rFonts w:hint="eastAsia"/>
          <w:sz w:val="21"/>
          <w:szCs w:val="21"/>
          <w:lang w:val="es-ES_tradnl" w:eastAsia="zh-CN"/>
        </w:rPr>
        <w:t>号最高法令，创办了</w:t>
      </w:r>
      <w:r w:rsidRPr="00C13387">
        <w:rPr>
          <w:rFonts w:hint="eastAsia"/>
          <w:sz w:val="21"/>
          <w:szCs w:val="21"/>
          <w:lang w:val="es-ES_tradnl" w:eastAsia="zh-CN"/>
        </w:rPr>
        <w:t>3</w:t>
      </w:r>
      <w:r w:rsidRPr="00C13387">
        <w:rPr>
          <w:rFonts w:hint="eastAsia"/>
          <w:sz w:val="21"/>
          <w:szCs w:val="21"/>
          <w:lang w:val="es-ES_tradnl" w:eastAsia="zh-CN"/>
        </w:rPr>
        <w:t>所土著大学。阿皮瓜奇·图帕大学，位于丘基萨卡省伊波地区的</w:t>
      </w:r>
      <w:r w:rsidRPr="00C13387">
        <w:rPr>
          <w:sz w:val="21"/>
          <w:szCs w:val="21"/>
          <w:lang w:val="es-ES_tradnl" w:eastAsia="zh-CN"/>
        </w:rPr>
        <w:t>Machereti</w:t>
      </w:r>
      <w:r w:rsidRPr="00C13387">
        <w:rPr>
          <w:rFonts w:hint="eastAsia"/>
          <w:sz w:val="21"/>
          <w:szCs w:val="21"/>
          <w:lang w:val="es-ES_tradnl" w:eastAsia="zh-CN"/>
        </w:rPr>
        <w:t>马切雷蒂市，该市是一个重要的瓜拉尼人聚居地。位于拉巴斯省瓦里萨塔市</w:t>
      </w:r>
      <w:r w:rsidR="009374D5">
        <w:rPr>
          <w:rFonts w:hint="eastAsia"/>
          <w:sz w:val="21"/>
          <w:szCs w:val="21"/>
          <w:lang w:val="es-ES_tradnl" w:eastAsia="zh-CN"/>
        </w:rPr>
        <w:t>(</w:t>
      </w:r>
      <w:r w:rsidRPr="00C13387">
        <w:rPr>
          <w:rFonts w:hint="eastAsia"/>
          <w:sz w:val="21"/>
          <w:szCs w:val="21"/>
          <w:lang w:val="es-ES_tradnl" w:eastAsia="zh-CN"/>
        </w:rPr>
        <w:t>阿依马拉人聚居区</w:t>
      </w:r>
      <w:r w:rsidR="009374D5">
        <w:rPr>
          <w:rFonts w:hint="eastAsia"/>
          <w:sz w:val="21"/>
          <w:szCs w:val="21"/>
          <w:lang w:val="es-ES_tradnl" w:eastAsia="zh-CN"/>
        </w:rPr>
        <w:t>)</w:t>
      </w:r>
      <w:r w:rsidRPr="00C13387">
        <w:rPr>
          <w:rFonts w:hint="eastAsia"/>
          <w:sz w:val="21"/>
          <w:szCs w:val="21"/>
          <w:lang w:val="es-ES_tradnl" w:eastAsia="zh-CN"/>
        </w:rPr>
        <w:t>的图帕克·卡塔里大学。位于科恰班巴省奇莫雷市</w:t>
      </w:r>
      <w:r w:rsidR="009374D5">
        <w:rPr>
          <w:rFonts w:hint="eastAsia"/>
          <w:sz w:val="21"/>
          <w:szCs w:val="21"/>
          <w:lang w:val="es-ES_tradnl" w:eastAsia="zh-CN"/>
        </w:rPr>
        <w:t>(</w:t>
      </w:r>
      <w:r w:rsidRPr="00C13387">
        <w:rPr>
          <w:rFonts w:hint="eastAsia"/>
          <w:sz w:val="21"/>
          <w:szCs w:val="21"/>
          <w:lang w:val="es-ES_tradnl" w:eastAsia="zh-CN"/>
        </w:rPr>
        <w:t>克丘亚人聚居区</w:t>
      </w:r>
      <w:r w:rsidR="009374D5">
        <w:rPr>
          <w:rFonts w:hint="eastAsia"/>
          <w:sz w:val="21"/>
          <w:szCs w:val="21"/>
          <w:lang w:val="es-ES_tradnl" w:eastAsia="zh-CN"/>
        </w:rPr>
        <w:t>)</w:t>
      </w:r>
      <w:r w:rsidRPr="00C13387">
        <w:rPr>
          <w:rFonts w:hint="eastAsia"/>
          <w:sz w:val="21"/>
          <w:szCs w:val="21"/>
          <w:lang w:val="es-ES_tradnl" w:eastAsia="zh-CN"/>
        </w:rPr>
        <w:t>的卡西米洛·万卡大学。开设了</w:t>
      </w:r>
      <w:r w:rsidRPr="00C13387">
        <w:rPr>
          <w:rFonts w:hint="eastAsia"/>
          <w:sz w:val="21"/>
          <w:szCs w:val="21"/>
          <w:lang w:val="es-ES_tradnl" w:eastAsia="zh-CN"/>
        </w:rPr>
        <w:t>12</w:t>
      </w:r>
      <w:r w:rsidRPr="00C13387">
        <w:rPr>
          <w:rFonts w:hint="eastAsia"/>
          <w:sz w:val="21"/>
          <w:szCs w:val="21"/>
          <w:lang w:val="es-ES_tradnl" w:eastAsia="zh-CN"/>
        </w:rPr>
        <w:t>个与社区生产和发展相关的专业，其中有：高原农业、纺织、畜牧、兽医、食品工业、热带农学、林业、纺织工业和渔业，已惠及到</w:t>
      </w:r>
      <w:r w:rsidRPr="00C13387">
        <w:rPr>
          <w:rFonts w:hint="eastAsia"/>
          <w:sz w:val="21"/>
          <w:szCs w:val="21"/>
          <w:lang w:val="es-ES_tradnl" w:eastAsia="zh-CN"/>
        </w:rPr>
        <w:t>1 495</w:t>
      </w:r>
      <w:r w:rsidRPr="00C13387">
        <w:rPr>
          <w:rFonts w:hint="eastAsia"/>
          <w:sz w:val="21"/>
          <w:szCs w:val="21"/>
          <w:lang w:val="es-ES_tradnl" w:eastAsia="zh-CN"/>
        </w:rPr>
        <w:t>名土著青年学生。在</w:t>
      </w:r>
      <w:r w:rsidRPr="00C13387">
        <w:rPr>
          <w:rFonts w:hint="eastAsia"/>
          <w:sz w:val="21"/>
          <w:szCs w:val="21"/>
          <w:lang w:val="es-ES_tradnl" w:eastAsia="zh-CN"/>
        </w:rPr>
        <w:t>2011</w:t>
      </w:r>
      <w:r w:rsidRPr="00C13387">
        <w:rPr>
          <w:rFonts w:hint="eastAsia"/>
          <w:sz w:val="21"/>
          <w:szCs w:val="21"/>
          <w:lang w:val="es-ES_tradnl" w:eastAsia="zh-CN"/>
        </w:rPr>
        <w:t>财年度，从国库中为这三所土著大学拨款</w:t>
      </w:r>
      <w:r w:rsidRPr="00C13387">
        <w:rPr>
          <w:rFonts w:hint="eastAsia"/>
          <w:sz w:val="21"/>
          <w:szCs w:val="21"/>
          <w:lang w:val="es-ES_tradnl" w:eastAsia="zh-CN"/>
        </w:rPr>
        <w:t>4 530</w:t>
      </w:r>
      <w:r w:rsidRPr="00C13387">
        <w:rPr>
          <w:rFonts w:hint="eastAsia"/>
          <w:sz w:val="21"/>
          <w:szCs w:val="21"/>
          <w:lang w:val="es-ES_tradnl" w:eastAsia="zh-CN"/>
        </w:rPr>
        <w:t>万玻利维亚诺。</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小胡安·宾托津贴</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233.</w:t>
      </w:r>
      <w:r w:rsidRPr="00C13387">
        <w:rPr>
          <w:sz w:val="21"/>
          <w:szCs w:val="21"/>
          <w:lang w:val="es-ES_tradnl" w:eastAsia="zh-CN"/>
        </w:rPr>
        <w:tab/>
      </w:r>
      <w:r w:rsidRPr="00C13387">
        <w:rPr>
          <w:rFonts w:hint="eastAsia"/>
          <w:sz w:val="21"/>
          <w:szCs w:val="21"/>
          <w:lang w:val="es-ES_tradnl" w:eastAsia="zh-CN"/>
        </w:rPr>
        <w:t>通过</w:t>
      </w:r>
      <w:smartTag w:uri="urn:schemas-microsoft-com:office:smarttags" w:element="chsdate">
        <w:smartTagPr>
          <w:attr w:name="IsROCDate" w:val="False"/>
          <w:attr w:name="IsLunarDate" w:val="False"/>
          <w:attr w:name="Day" w:val="24"/>
          <w:attr w:name="Month" w:val="10"/>
          <w:attr w:name="Year" w:val="2007"/>
        </w:smartTagPr>
        <w:r w:rsidRPr="00C13387">
          <w:rPr>
            <w:rFonts w:hint="eastAsia"/>
            <w:sz w:val="21"/>
            <w:szCs w:val="21"/>
            <w:lang w:val="es-ES_tradnl" w:eastAsia="zh-CN"/>
          </w:rPr>
          <w:t>2007</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w:t>
        </w:r>
        <w:r w:rsidRPr="00C13387">
          <w:rPr>
            <w:rFonts w:hint="eastAsia"/>
            <w:sz w:val="21"/>
            <w:szCs w:val="21"/>
            <w:lang w:val="es-ES_tradnl" w:eastAsia="zh-CN"/>
          </w:rPr>
          <w:t>24</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29321</w:t>
      </w:r>
      <w:r w:rsidRPr="00C13387">
        <w:rPr>
          <w:rFonts w:hint="eastAsia"/>
          <w:sz w:val="21"/>
          <w:szCs w:val="21"/>
          <w:lang w:val="es-ES_tradnl" w:eastAsia="zh-CN"/>
        </w:rPr>
        <w:t>号最高法令，规定了相关机构框架、业务技术机制、行政机制和财政机制来发放“小胡安·宾托”津贴，作为激励保持留校率的一项补贴。最高法令规定了该津贴的资金来源：</w:t>
      </w:r>
      <w:r w:rsidRPr="00C13387">
        <w:rPr>
          <w:rFonts w:hint="eastAsia"/>
          <w:sz w:val="21"/>
          <w:szCs w:val="21"/>
          <w:lang w:val="es-ES" w:eastAsia="zh-CN"/>
        </w:rPr>
        <w:t>玻利维亚国家油气公司、玻利维亚矿业公司以及国库拨款，特别是专用于人类发展指数的资金。</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234.</w:t>
      </w:r>
      <w:r w:rsidRPr="00C13387">
        <w:rPr>
          <w:sz w:val="21"/>
          <w:szCs w:val="21"/>
          <w:lang w:val="es-ES_tradnl" w:eastAsia="zh-CN"/>
        </w:rPr>
        <w:tab/>
      </w:r>
      <w:r w:rsidRPr="00C13387">
        <w:rPr>
          <w:rFonts w:hint="eastAsia"/>
          <w:sz w:val="21"/>
          <w:szCs w:val="21"/>
          <w:lang w:val="es-ES_tradnl" w:eastAsia="zh-CN"/>
        </w:rPr>
        <w:t>这一举措被写入了《国家发展计划》的《社会保护和社区全面发展政策》框架内，明确出台该举措是考虑到“</w:t>
      </w:r>
      <w:r w:rsidRPr="00C13387">
        <w:rPr>
          <w:rFonts w:eastAsia="KaiTi_GB2312" w:hint="eastAsia"/>
          <w:sz w:val="21"/>
          <w:szCs w:val="21"/>
          <w:lang w:val="es-ES_tradnl" w:eastAsia="zh-CN"/>
        </w:rPr>
        <w:t>缺勤率和辍学率并未显著下降，影响了学生的留校率以及千年发展目标的落实</w:t>
      </w:r>
      <w:r w:rsidRPr="00C13387">
        <w:rPr>
          <w:rFonts w:hint="eastAsia"/>
          <w:sz w:val="21"/>
          <w:szCs w:val="21"/>
          <w:lang w:val="es-ES_tradnl" w:eastAsia="zh-CN"/>
        </w:rPr>
        <w:t>”。津贴额度为</w:t>
      </w:r>
      <w:r w:rsidRPr="00C13387">
        <w:rPr>
          <w:rFonts w:hint="eastAsia"/>
          <w:sz w:val="21"/>
          <w:szCs w:val="21"/>
          <w:lang w:val="es-ES_tradnl" w:eastAsia="zh-CN"/>
        </w:rPr>
        <w:t>200</w:t>
      </w:r>
      <w:r w:rsidRPr="00C13387">
        <w:rPr>
          <w:rFonts w:hint="eastAsia"/>
          <w:sz w:val="21"/>
          <w:szCs w:val="21"/>
          <w:lang w:val="es-ES_tradnl" w:eastAsia="zh-CN"/>
        </w:rPr>
        <w:t>玻利维亚诺，受益对象为</w:t>
      </w:r>
      <w:r>
        <w:rPr>
          <w:rFonts w:hint="eastAsia"/>
          <w:sz w:val="21"/>
          <w:szCs w:val="21"/>
          <w:lang w:val="es-ES_tradnl" w:eastAsia="zh-CN"/>
        </w:rPr>
        <w:t>六</w:t>
      </w:r>
      <w:r w:rsidRPr="00C13387">
        <w:rPr>
          <w:rFonts w:hint="eastAsia"/>
          <w:sz w:val="21"/>
          <w:szCs w:val="21"/>
          <w:lang w:val="es-ES_tradnl" w:eastAsia="zh-CN"/>
        </w:rPr>
        <w:t>年级以下</w:t>
      </w:r>
      <w:r w:rsidR="009374D5">
        <w:rPr>
          <w:rFonts w:hint="eastAsia"/>
          <w:sz w:val="21"/>
          <w:szCs w:val="21"/>
          <w:lang w:val="es-ES_tradnl" w:eastAsia="zh-CN"/>
        </w:rPr>
        <w:t>(</w:t>
      </w:r>
      <w:r w:rsidRPr="00C13387">
        <w:rPr>
          <w:rFonts w:hint="eastAsia"/>
          <w:sz w:val="21"/>
          <w:szCs w:val="21"/>
          <w:lang w:val="es-ES_tradnl" w:eastAsia="zh-CN"/>
        </w:rPr>
        <w:t>含</w:t>
      </w:r>
      <w:r>
        <w:rPr>
          <w:rFonts w:hint="eastAsia"/>
          <w:sz w:val="21"/>
          <w:szCs w:val="21"/>
          <w:lang w:val="es-ES_tradnl" w:eastAsia="zh-CN"/>
        </w:rPr>
        <w:t>六</w:t>
      </w:r>
      <w:r w:rsidRPr="00C13387">
        <w:rPr>
          <w:rFonts w:hint="eastAsia"/>
          <w:sz w:val="21"/>
          <w:szCs w:val="21"/>
          <w:lang w:val="es-ES_tradnl" w:eastAsia="zh-CN"/>
        </w:rPr>
        <w:t>年级</w:t>
      </w:r>
      <w:r w:rsidR="009374D5">
        <w:rPr>
          <w:rFonts w:hint="eastAsia"/>
          <w:sz w:val="21"/>
          <w:szCs w:val="21"/>
          <w:lang w:val="es-ES_tradnl" w:eastAsia="zh-CN"/>
        </w:rPr>
        <w:t>)</w:t>
      </w:r>
      <w:r w:rsidRPr="00C13387">
        <w:rPr>
          <w:rFonts w:hint="eastAsia"/>
          <w:sz w:val="21"/>
          <w:szCs w:val="21"/>
          <w:lang w:val="es-ES_tradnl" w:eastAsia="zh-CN"/>
        </w:rPr>
        <w:t>的小学生，以及特殊教育学生和替代性教育的青年学生。在</w:t>
      </w:r>
      <w:r w:rsidRPr="00C13387">
        <w:rPr>
          <w:rFonts w:hint="eastAsia"/>
          <w:sz w:val="21"/>
          <w:szCs w:val="21"/>
          <w:lang w:val="es-ES_tradnl" w:eastAsia="zh-CN"/>
        </w:rPr>
        <w:t>2007</w:t>
      </w:r>
      <w:r w:rsidRPr="00C13387">
        <w:rPr>
          <w:rFonts w:hint="eastAsia"/>
          <w:sz w:val="21"/>
          <w:szCs w:val="21"/>
          <w:lang w:val="es-ES_tradnl" w:eastAsia="zh-CN"/>
        </w:rPr>
        <w:t>年，将这一福利扩展到初等教育七年级学生，</w:t>
      </w:r>
      <w:r w:rsidRPr="00C13387">
        <w:rPr>
          <w:rFonts w:hint="eastAsia"/>
          <w:sz w:val="21"/>
          <w:szCs w:val="21"/>
          <w:lang w:val="es-ES_tradnl" w:eastAsia="zh-CN"/>
        </w:rPr>
        <w:t>2008</w:t>
      </w:r>
      <w:r w:rsidRPr="00C13387">
        <w:rPr>
          <w:rFonts w:hint="eastAsia"/>
          <w:sz w:val="21"/>
          <w:szCs w:val="21"/>
          <w:lang w:val="es-ES_tradnl" w:eastAsia="zh-CN"/>
        </w:rPr>
        <w:t>年则扩展到八年级学生。</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235.</w:t>
      </w:r>
      <w:r w:rsidRPr="00C13387">
        <w:rPr>
          <w:sz w:val="21"/>
          <w:szCs w:val="21"/>
          <w:lang w:val="es-ES_tradnl" w:eastAsia="zh-CN"/>
        </w:rPr>
        <w:tab/>
      </w:r>
      <w:r w:rsidRPr="00C13387">
        <w:rPr>
          <w:rFonts w:hint="eastAsia"/>
          <w:sz w:val="21"/>
          <w:szCs w:val="21"/>
          <w:lang w:val="es-ES_tradnl" w:eastAsia="zh-CN"/>
        </w:rPr>
        <w:t>在津贴对留校率的影响方面，辍学率从原来平均</w:t>
      </w:r>
      <w:r w:rsidRPr="00C13387">
        <w:rPr>
          <w:rFonts w:hint="eastAsia"/>
          <w:sz w:val="21"/>
          <w:szCs w:val="21"/>
          <w:lang w:val="es-ES_tradnl" w:eastAsia="zh-CN"/>
        </w:rPr>
        <w:t>5.07</w:t>
      </w:r>
      <w:r>
        <w:rPr>
          <w:rFonts w:hint="eastAsia"/>
          <w:sz w:val="21"/>
          <w:szCs w:val="21"/>
          <w:lang w:val="es-ES_tradnl" w:eastAsia="zh-CN"/>
        </w:rPr>
        <w:t>%</w:t>
      </w:r>
      <w:r w:rsidRPr="00C13387">
        <w:rPr>
          <w:rFonts w:hint="eastAsia"/>
          <w:sz w:val="21"/>
          <w:szCs w:val="21"/>
          <w:lang w:val="es-ES_tradnl" w:eastAsia="zh-CN"/>
        </w:rPr>
        <w:t>的水平下降到</w:t>
      </w:r>
      <w:r w:rsidRPr="00C13387">
        <w:rPr>
          <w:rFonts w:hint="eastAsia"/>
          <w:sz w:val="21"/>
          <w:szCs w:val="21"/>
          <w:lang w:val="es-ES_tradnl" w:eastAsia="zh-CN"/>
        </w:rPr>
        <w:t>2007</w:t>
      </w:r>
      <w:r w:rsidRPr="00C13387">
        <w:rPr>
          <w:rFonts w:hint="eastAsia"/>
          <w:sz w:val="21"/>
          <w:szCs w:val="21"/>
          <w:lang w:val="es-ES_tradnl" w:eastAsia="zh-CN"/>
        </w:rPr>
        <w:t>年的</w:t>
      </w:r>
      <w:r w:rsidRPr="00C13387">
        <w:rPr>
          <w:rFonts w:hint="eastAsia"/>
          <w:sz w:val="21"/>
          <w:szCs w:val="21"/>
          <w:lang w:val="es-ES_tradnl" w:eastAsia="zh-CN"/>
        </w:rPr>
        <w:t>3.9</w:t>
      </w:r>
      <w:r>
        <w:rPr>
          <w:rFonts w:hint="eastAsia"/>
          <w:sz w:val="21"/>
          <w:szCs w:val="21"/>
          <w:lang w:val="es-ES_tradnl" w:eastAsia="zh-CN"/>
        </w:rPr>
        <w:t>%</w:t>
      </w:r>
      <w:r w:rsidRPr="00C13387">
        <w:rPr>
          <w:rFonts w:hint="eastAsia"/>
          <w:sz w:val="21"/>
          <w:szCs w:val="21"/>
          <w:lang w:val="es-ES_tradnl" w:eastAsia="zh-CN"/>
        </w:rPr>
        <w:t>；到</w:t>
      </w:r>
      <w:r w:rsidRPr="00C13387">
        <w:rPr>
          <w:rFonts w:hint="eastAsia"/>
          <w:sz w:val="21"/>
          <w:szCs w:val="21"/>
          <w:lang w:val="es-ES_tradnl" w:eastAsia="zh-CN"/>
        </w:rPr>
        <w:t>2008</w:t>
      </w:r>
      <w:r w:rsidRPr="00C13387">
        <w:rPr>
          <w:rFonts w:hint="eastAsia"/>
          <w:sz w:val="21"/>
          <w:szCs w:val="21"/>
          <w:lang w:val="es-ES_tradnl" w:eastAsia="zh-CN"/>
        </w:rPr>
        <w:t>年，辍学率估计在</w:t>
      </w:r>
      <w:r w:rsidRPr="00C13387">
        <w:rPr>
          <w:rFonts w:hint="eastAsia"/>
          <w:sz w:val="21"/>
          <w:szCs w:val="21"/>
          <w:lang w:val="es-ES_tradnl" w:eastAsia="zh-CN"/>
        </w:rPr>
        <w:t>3.5</w:t>
      </w:r>
      <w:r>
        <w:rPr>
          <w:rFonts w:hint="eastAsia"/>
          <w:sz w:val="21"/>
          <w:szCs w:val="21"/>
          <w:lang w:val="es-ES_tradnl" w:eastAsia="zh-CN"/>
        </w:rPr>
        <w:t>%</w:t>
      </w:r>
      <w:r w:rsidRPr="00C13387">
        <w:rPr>
          <w:rFonts w:hint="eastAsia"/>
          <w:sz w:val="21"/>
          <w:szCs w:val="21"/>
          <w:lang w:val="es-ES_tradnl" w:eastAsia="zh-CN"/>
        </w:rPr>
        <w:t>至</w:t>
      </w:r>
      <w:r w:rsidRPr="00C13387">
        <w:rPr>
          <w:rFonts w:hint="eastAsia"/>
          <w:sz w:val="21"/>
          <w:szCs w:val="21"/>
          <w:lang w:val="es-ES_tradnl" w:eastAsia="zh-CN"/>
        </w:rPr>
        <w:t>3.6</w:t>
      </w:r>
      <w:r>
        <w:rPr>
          <w:rFonts w:hint="eastAsia"/>
          <w:sz w:val="21"/>
          <w:szCs w:val="21"/>
          <w:lang w:val="es-ES_tradnl" w:eastAsia="zh-CN"/>
        </w:rPr>
        <w:t>%</w:t>
      </w:r>
      <w:r w:rsidRPr="00C13387">
        <w:rPr>
          <w:rFonts w:hint="eastAsia"/>
          <w:sz w:val="21"/>
          <w:szCs w:val="21"/>
          <w:lang w:val="es-ES_tradnl" w:eastAsia="zh-CN"/>
        </w:rPr>
        <w:t>之间，这表明该津贴正逐步实现提高学生的留校率这一目标。</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236.</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2010</w:t>
      </w:r>
      <w:r w:rsidRPr="00C13387">
        <w:rPr>
          <w:rFonts w:hint="eastAsia"/>
          <w:sz w:val="21"/>
          <w:szCs w:val="21"/>
          <w:lang w:val="es-ES_tradnl" w:eastAsia="zh-CN"/>
        </w:rPr>
        <w:t>年，小胡安·宾托津贴惠及到初等教育一至八年级的</w:t>
      </w:r>
      <w:r w:rsidRPr="00C13387">
        <w:rPr>
          <w:rFonts w:hint="eastAsia"/>
          <w:sz w:val="21"/>
          <w:szCs w:val="21"/>
          <w:lang w:val="es-ES_tradnl" w:eastAsia="zh-CN"/>
        </w:rPr>
        <w:t>1 625 058</w:t>
      </w:r>
      <w:r w:rsidRPr="00C13387">
        <w:rPr>
          <w:rFonts w:hint="eastAsia"/>
          <w:sz w:val="21"/>
          <w:szCs w:val="21"/>
          <w:lang w:val="es-ES_tradnl" w:eastAsia="zh-CN"/>
        </w:rPr>
        <w:t>名学生。在小胡安·宾托津贴的受益学生中，农村地区为</w:t>
      </w:r>
      <w:r w:rsidRPr="00C13387">
        <w:rPr>
          <w:rFonts w:hint="eastAsia"/>
          <w:sz w:val="21"/>
          <w:szCs w:val="21"/>
          <w:lang w:val="es-ES_tradnl" w:eastAsia="zh-CN"/>
        </w:rPr>
        <w:t>660 159</w:t>
      </w:r>
      <w:r w:rsidRPr="00C13387">
        <w:rPr>
          <w:rFonts w:hint="eastAsia"/>
          <w:sz w:val="21"/>
          <w:szCs w:val="21"/>
          <w:lang w:val="es-ES_tradnl" w:eastAsia="zh-CN"/>
        </w:rPr>
        <w:t>人，城市地区为</w:t>
      </w:r>
      <w:r w:rsidRPr="00C13387">
        <w:rPr>
          <w:rFonts w:hint="eastAsia"/>
          <w:sz w:val="21"/>
          <w:szCs w:val="21"/>
          <w:lang w:val="es-ES_tradnl" w:eastAsia="zh-CN"/>
        </w:rPr>
        <w:t>1 020 976</w:t>
      </w:r>
      <w:r w:rsidRPr="00C13387">
        <w:rPr>
          <w:rFonts w:hint="eastAsia"/>
          <w:sz w:val="21"/>
          <w:szCs w:val="21"/>
          <w:lang w:val="es-ES_tradnl" w:eastAsia="zh-CN"/>
        </w:rPr>
        <w:t>人。在</w:t>
      </w:r>
      <w:r w:rsidRPr="00C13387">
        <w:rPr>
          <w:rFonts w:hint="eastAsia"/>
          <w:sz w:val="21"/>
          <w:szCs w:val="21"/>
          <w:lang w:val="es-ES_tradnl" w:eastAsia="zh-CN"/>
        </w:rPr>
        <w:t>2011</w:t>
      </w:r>
      <w:r w:rsidRPr="00C13387">
        <w:rPr>
          <w:rFonts w:hint="eastAsia"/>
          <w:sz w:val="21"/>
          <w:szCs w:val="21"/>
          <w:lang w:val="es-ES_tradnl" w:eastAsia="zh-CN"/>
        </w:rPr>
        <w:t>年度，津贴惠及到全国各地教育机构中的共计</w:t>
      </w:r>
      <w:r>
        <w:rPr>
          <w:rFonts w:hint="eastAsia"/>
          <w:sz w:val="21"/>
          <w:szCs w:val="21"/>
          <w:lang w:val="es-ES_tradnl" w:eastAsia="zh-CN"/>
        </w:rPr>
        <w:t xml:space="preserve">   </w:t>
      </w:r>
      <w:r w:rsidRPr="00C13387">
        <w:rPr>
          <w:rFonts w:hint="eastAsia"/>
          <w:sz w:val="21"/>
          <w:szCs w:val="21"/>
          <w:lang w:val="es-ES_tradnl" w:eastAsia="zh-CN"/>
        </w:rPr>
        <w:t>1 688 268</w:t>
      </w:r>
      <w:r w:rsidRPr="00C13387">
        <w:rPr>
          <w:rFonts w:hint="eastAsia"/>
          <w:sz w:val="21"/>
          <w:szCs w:val="21"/>
          <w:lang w:val="es-ES_tradnl" w:eastAsia="zh-CN"/>
        </w:rPr>
        <w:t>名学生。</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237.</w:t>
      </w:r>
      <w:r w:rsidRPr="00C13387">
        <w:rPr>
          <w:sz w:val="21"/>
          <w:szCs w:val="21"/>
          <w:lang w:val="es-ES_tradnl" w:eastAsia="zh-CN"/>
        </w:rPr>
        <w:tab/>
      </w:r>
      <w:r w:rsidRPr="00C13387">
        <w:rPr>
          <w:rFonts w:hint="eastAsia"/>
          <w:sz w:val="21"/>
          <w:szCs w:val="21"/>
          <w:lang w:val="es-ES_tradnl" w:eastAsia="zh-CN"/>
        </w:rPr>
        <w:t>下表显示出在</w:t>
      </w:r>
      <w:r w:rsidRPr="00C13387">
        <w:rPr>
          <w:rFonts w:hint="eastAsia"/>
          <w:sz w:val="21"/>
          <w:szCs w:val="21"/>
          <w:lang w:val="es-ES_tradnl" w:eastAsia="zh-CN"/>
        </w:rPr>
        <w:t>2006</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年期间，在这一激励措施的受益人数方面取得的进展。</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rFonts w:eastAsia="SimHei"/>
          <w:bCs/>
          <w:sz w:val="21"/>
          <w:szCs w:val="21"/>
          <w:lang w:val="es-ES_tradnl" w:eastAsia="zh-CN"/>
        </w:rPr>
        <w:t>2006 – 2010</w:t>
      </w:r>
      <w:r w:rsidRPr="00C13387">
        <w:rPr>
          <w:rFonts w:eastAsia="SimHei" w:hint="eastAsia"/>
          <w:bCs/>
          <w:sz w:val="21"/>
          <w:szCs w:val="21"/>
          <w:lang w:val="es-ES_tradnl" w:eastAsia="zh-CN"/>
        </w:rPr>
        <w:t>年常规教育领域的小胡安·宾托津贴受益人数</w:t>
      </w:r>
    </w:p>
    <w:tbl>
      <w:tblPr>
        <w:tblW w:w="5670" w:type="dxa"/>
        <w:tblInd w:w="1276" w:type="dxa"/>
        <w:tblBorders>
          <w:top w:val="single" w:sz="4" w:space="0" w:color="auto"/>
        </w:tblBorders>
        <w:tblCellMar>
          <w:left w:w="0" w:type="dxa"/>
          <w:right w:w="0" w:type="dxa"/>
        </w:tblCellMar>
        <w:tblLook w:val="00A0"/>
      </w:tblPr>
      <w:tblGrid>
        <w:gridCol w:w="1505"/>
        <w:gridCol w:w="2314"/>
        <w:gridCol w:w="1851"/>
      </w:tblGrid>
      <w:tr w:rsidR="00281178" w:rsidRPr="00C13387" w:rsidTr="00281178">
        <w:trPr>
          <w:trHeight w:val="240"/>
          <w:tblHeader/>
        </w:trPr>
        <w:tc>
          <w:tcPr>
            <w:tcW w:w="0" w:type="auto"/>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bCs/>
                <w:sz w:val="21"/>
                <w:szCs w:val="21"/>
                <w:lang w:val="es-ES_tradnl" w:eastAsia="zh-CN"/>
              </w:rPr>
            </w:pPr>
            <w:r w:rsidRPr="00C13387">
              <w:rPr>
                <w:rFonts w:eastAsia="KaiTi_GB2312" w:hint="eastAsia"/>
                <w:bCs/>
                <w:sz w:val="21"/>
                <w:szCs w:val="21"/>
                <w:lang w:val="es-ES_tradnl" w:eastAsia="zh-CN"/>
              </w:rPr>
              <w:t>年份</w:t>
            </w:r>
          </w:p>
        </w:tc>
        <w:tc>
          <w:tcPr>
            <w:tcW w:w="0" w:type="auto"/>
            <w:tcBorders>
              <w:top w:val="single" w:sz="4" w:space="0" w:color="auto"/>
              <w:bottom w:val="single" w:sz="12" w:space="0" w:color="auto"/>
            </w:tcBorders>
            <w:shd w:val="clear" w:color="auto" w:fill="auto"/>
            <w:noWrap/>
            <w:vAlign w:val="bottom"/>
          </w:tcPr>
          <w:p w:rsidR="00281178" w:rsidRPr="00C13387" w:rsidRDefault="00281178" w:rsidP="00281178">
            <w:pPr>
              <w:pStyle w:val="SingleTxtG"/>
              <w:suppressAutoHyphens w:val="0"/>
              <w:spacing w:line="320" w:lineRule="exact"/>
              <w:ind w:left="0" w:right="0"/>
              <w:jc w:val="left"/>
              <w:rPr>
                <w:rFonts w:eastAsia="KaiTi_GB2312" w:hint="eastAsia"/>
                <w:bCs/>
                <w:sz w:val="21"/>
                <w:szCs w:val="21"/>
                <w:lang w:val="es-ES_tradnl" w:eastAsia="zh-CN"/>
              </w:rPr>
            </w:pPr>
            <w:r w:rsidRPr="00C13387">
              <w:rPr>
                <w:rFonts w:eastAsia="KaiTi_GB2312" w:hint="eastAsia"/>
                <w:bCs/>
                <w:sz w:val="21"/>
                <w:szCs w:val="21"/>
                <w:lang w:val="es-ES_tradnl" w:eastAsia="zh-CN"/>
              </w:rPr>
              <w:t>覆盖范围</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eastAsia="zh-CN"/>
              </w:rPr>
              <w:t>受益人数</w:t>
            </w:r>
          </w:p>
        </w:tc>
      </w:tr>
      <w:tr w:rsidR="00281178" w:rsidRPr="00C13387" w:rsidTr="00281178">
        <w:trPr>
          <w:trHeight w:val="240"/>
        </w:trPr>
        <w:tc>
          <w:tcPr>
            <w:tcW w:w="0" w:type="auto"/>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bCs/>
                <w:sz w:val="21"/>
                <w:szCs w:val="21"/>
                <w:lang w:val="es-ES_tradnl"/>
              </w:rPr>
              <w:t>2006</w:t>
            </w:r>
            <w:r w:rsidRPr="00C13387">
              <w:rPr>
                <w:rFonts w:hint="eastAsia"/>
                <w:bCs/>
                <w:sz w:val="21"/>
                <w:szCs w:val="21"/>
                <w:lang w:val="es-ES_tradnl" w:eastAsia="zh-CN"/>
              </w:rPr>
              <w:t>年</w:t>
            </w:r>
          </w:p>
        </w:tc>
        <w:tc>
          <w:tcPr>
            <w:tcW w:w="0" w:type="auto"/>
            <w:tcBorders>
              <w:top w:val="single" w:sz="12" w:space="0" w:color="auto"/>
            </w:tcBorders>
            <w:shd w:val="clear" w:color="auto" w:fill="auto"/>
            <w:noWrap/>
            <w:vAlign w:val="bottom"/>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Pr>
                <w:rFonts w:hint="eastAsia"/>
                <w:sz w:val="21"/>
                <w:szCs w:val="21"/>
                <w:lang w:val="es-ES_tradnl" w:eastAsia="zh-CN"/>
              </w:rPr>
              <w:t>一</w:t>
            </w:r>
            <w:r w:rsidRPr="00C13387">
              <w:rPr>
                <w:rFonts w:hint="eastAsia"/>
                <w:sz w:val="21"/>
                <w:szCs w:val="21"/>
                <w:lang w:val="es-ES_tradnl" w:eastAsia="zh-CN"/>
              </w:rPr>
              <w:t>至</w:t>
            </w:r>
            <w:r>
              <w:rPr>
                <w:rFonts w:hint="eastAsia"/>
                <w:sz w:val="21"/>
                <w:szCs w:val="21"/>
                <w:lang w:val="es-ES_tradnl" w:eastAsia="zh-CN"/>
              </w:rPr>
              <w:t>五</w:t>
            </w:r>
            <w:r w:rsidRPr="00C13387">
              <w:rPr>
                <w:rFonts w:hint="eastAsia"/>
                <w:sz w:val="21"/>
                <w:szCs w:val="21"/>
                <w:lang w:val="es-ES_tradnl" w:eastAsia="zh-CN"/>
              </w:rPr>
              <w:t>年级</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1 085 360</w:t>
            </w:r>
          </w:p>
        </w:tc>
      </w:tr>
      <w:tr w:rsidR="00281178" w:rsidRPr="00C13387" w:rsidTr="00281178">
        <w:trPr>
          <w:trHeight w:val="240"/>
        </w:trPr>
        <w:tc>
          <w:tcPr>
            <w:tcW w:w="0" w:type="auto"/>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bCs/>
                <w:sz w:val="21"/>
                <w:szCs w:val="21"/>
                <w:lang w:val="es-ES_tradnl"/>
              </w:rPr>
              <w:t>2007</w:t>
            </w:r>
            <w:r w:rsidRPr="00C13387">
              <w:rPr>
                <w:rFonts w:hint="eastAsia"/>
                <w:bCs/>
                <w:sz w:val="21"/>
                <w:szCs w:val="21"/>
                <w:lang w:val="es-ES_tradnl" w:eastAsia="zh-CN"/>
              </w:rPr>
              <w:t>年</w:t>
            </w:r>
          </w:p>
        </w:tc>
        <w:tc>
          <w:tcPr>
            <w:tcW w:w="0" w:type="auto"/>
            <w:shd w:val="clear" w:color="auto" w:fill="auto"/>
            <w:noWrap/>
            <w:vAlign w:val="bottom"/>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Pr>
                <w:rFonts w:hint="eastAsia"/>
                <w:sz w:val="21"/>
                <w:szCs w:val="21"/>
                <w:lang w:val="es-ES_tradnl" w:eastAsia="zh-CN"/>
              </w:rPr>
              <w:t>一</w:t>
            </w:r>
            <w:r w:rsidRPr="00C13387">
              <w:rPr>
                <w:rFonts w:hint="eastAsia"/>
                <w:sz w:val="21"/>
                <w:szCs w:val="21"/>
                <w:lang w:val="es-ES_tradnl" w:eastAsia="zh-CN"/>
              </w:rPr>
              <w:t>至</w:t>
            </w:r>
            <w:r>
              <w:rPr>
                <w:rFonts w:hint="eastAsia"/>
                <w:sz w:val="21"/>
                <w:szCs w:val="21"/>
                <w:lang w:val="es-ES_tradnl" w:eastAsia="zh-CN"/>
              </w:rPr>
              <w:t>六</w:t>
            </w:r>
            <w:r w:rsidRPr="00C13387">
              <w:rPr>
                <w:rFonts w:hint="eastAsia"/>
                <w:sz w:val="21"/>
                <w:szCs w:val="21"/>
                <w:lang w:val="es-ES_tradnl" w:eastAsia="zh-CN"/>
              </w:rPr>
              <w:t>年级</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1 322 812</w:t>
            </w:r>
          </w:p>
        </w:tc>
      </w:tr>
      <w:tr w:rsidR="00281178" w:rsidRPr="00C13387" w:rsidTr="00281178">
        <w:trPr>
          <w:trHeight w:val="240"/>
        </w:trPr>
        <w:tc>
          <w:tcPr>
            <w:tcW w:w="0" w:type="auto"/>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bCs/>
                <w:sz w:val="21"/>
                <w:szCs w:val="21"/>
                <w:lang w:val="es-ES_tradnl"/>
              </w:rPr>
              <w:t>2008</w:t>
            </w:r>
            <w:r w:rsidRPr="00C13387">
              <w:rPr>
                <w:rFonts w:hint="eastAsia"/>
                <w:bCs/>
                <w:sz w:val="21"/>
                <w:szCs w:val="21"/>
                <w:lang w:val="es-ES_tradnl" w:eastAsia="zh-CN"/>
              </w:rPr>
              <w:t>年</w:t>
            </w:r>
          </w:p>
        </w:tc>
        <w:tc>
          <w:tcPr>
            <w:tcW w:w="0" w:type="auto"/>
            <w:shd w:val="clear" w:color="auto" w:fill="auto"/>
            <w:noWrap/>
            <w:vAlign w:val="bottom"/>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Pr>
                <w:rFonts w:hint="eastAsia"/>
                <w:sz w:val="21"/>
                <w:szCs w:val="21"/>
                <w:lang w:val="es-ES_tradnl" w:eastAsia="zh-CN"/>
              </w:rPr>
              <w:t>一</w:t>
            </w:r>
            <w:r w:rsidRPr="00C13387">
              <w:rPr>
                <w:rFonts w:hint="eastAsia"/>
                <w:sz w:val="21"/>
                <w:szCs w:val="21"/>
                <w:lang w:val="es-ES_tradnl" w:eastAsia="zh-CN"/>
              </w:rPr>
              <w:t>至</w:t>
            </w:r>
            <w:r>
              <w:rPr>
                <w:rFonts w:hint="eastAsia"/>
                <w:sz w:val="21"/>
                <w:szCs w:val="21"/>
                <w:lang w:val="es-ES_tradnl" w:eastAsia="zh-CN"/>
              </w:rPr>
              <w:t>八</w:t>
            </w:r>
            <w:r w:rsidRPr="00C13387">
              <w:rPr>
                <w:rFonts w:hint="eastAsia"/>
                <w:sz w:val="21"/>
                <w:szCs w:val="21"/>
                <w:lang w:val="es-ES_tradnl" w:eastAsia="zh-CN"/>
              </w:rPr>
              <w:t>年级</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1 681 135</w:t>
            </w:r>
          </w:p>
        </w:tc>
      </w:tr>
      <w:tr w:rsidR="00281178" w:rsidRPr="00C13387" w:rsidTr="00281178">
        <w:trPr>
          <w:trHeight w:val="240"/>
        </w:trPr>
        <w:tc>
          <w:tcPr>
            <w:tcW w:w="0" w:type="auto"/>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bCs/>
                <w:sz w:val="21"/>
                <w:szCs w:val="21"/>
                <w:lang w:val="es-ES_tradnl"/>
              </w:rPr>
              <w:t>2009</w:t>
            </w:r>
            <w:r w:rsidRPr="00C13387">
              <w:rPr>
                <w:rFonts w:hint="eastAsia"/>
                <w:bCs/>
                <w:sz w:val="21"/>
                <w:szCs w:val="21"/>
                <w:lang w:val="es-ES_tradnl" w:eastAsia="zh-CN"/>
              </w:rPr>
              <w:t>年</w:t>
            </w:r>
          </w:p>
        </w:tc>
        <w:tc>
          <w:tcPr>
            <w:tcW w:w="0" w:type="auto"/>
            <w:shd w:val="clear" w:color="auto" w:fill="auto"/>
            <w:noWrap/>
          </w:tcPr>
          <w:p w:rsidR="00281178" w:rsidRPr="00C13387" w:rsidRDefault="00281178" w:rsidP="00281178">
            <w:pPr>
              <w:pStyle w:val="SingleTxtG"/>
              <w:suppressAutoHyphens w:val="0"/>
              <w:spacing w:line="320" w:lineRule="exact"/>
              <w:ind w:left="0" w:right="0"/>
              <w:jc w:val="left"/>
              <w:rPr>
                <w:sz w:val="21"/>
                <w:szCs w:val="21"/>
                <w:lang w:val="es-ES_tradnl" w:eastAsia="zh-CN"/>
              </w:rPr>
            </w:pPr>
            <w:r>
              <w:rPr>
                <w:rFonts w:hint="eastAsia"/>
                <w:sz w:val="21"/>
                <w:szCs w:val="21"/>
                <w:lang w:val="es-ES_tradnl" w:eastAsia="zh-CN"/>
              </w:rPr>
              <w:t>一</w:t>
            </w:r>
            <w:r w:rsidRPr="00C13387">
              <w:rPr>
                <w:rFonts w:hint="eastAsia"/>
                <w:sz w:val="21"/>
                <w:szCs w:val="21"/>
                <w:lang w:val="es-ES_tradnl" w:eastAsia="zh-CN"/>
              </w:rPr>
              <w:t>至</w:t>
            </w:r>
            <w:r>
              <w:rPr>
                <w:rFonts w:hint="eastAsia"/>
                <w:sz w:val="21"/>
                <w:szCs w:val="21"/>
                <w:lang w:val="es-ES_tradnl" w:eastAsia="zh-CN"/>
              </w:rPr>
              <w:t>八</w:t>
            </w:r>
            <w:r w:rsidRPr="00C13387">
              <w:rPr>
                <w:rFonts w:hint="eastAsia"/>
                <w:sz w:val="21"/>
                <w:szCs w:val="21"/>
                <w:lang w:val="es-ES_tradnl" w:eastAsia="zh-CN"/>
              </w:rPr>
              <w:t>年级</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1 728 751</w:t>
            </w:r>
          </w:p>
        </w:tc>
      </w:tr>
      <w:tr w:rsidR="00281178" w:rsidRPr="00C13387" w:rsidTr="00281178">
        <w:trPr>
          <w:trHeight w:val="240"/>
        </w:trPr>
        <w:tc>
          <w:tcPr>
            <w:tcW w:w="0" w:type="auto"/>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bCs/>
                <w:sz w:val="21"/>
                <w:szCs w:val="21"/>
                <w:lang w:val="es-ES_tradnl"/>
              </w:rPr>
              <w:t>2010</w:t>
            </w:r>
            <w:r w:rsidRPr="00C13387">
              <w:rPr>
                <w:rFonts w:hint="eastAsia"/>
                <w:bCs/>
                <w:sz w:val="21"/>
                <w:szCs w:val="21"/>
                <w:lang w:val="es-ES_tradnl" w:eastAsia="zh-CN"/>
              </w:rPr>
              <w:t>年</w:t>
            </w:r>
          </w:p>
        </w:tc>
        <w:tc>
          <w:tcPr>
            <w:tcW w:w="0" w:type="auto"/>
            <w:tcBorders>
              <w:bottom w:val="single" w:sz="12" w:space="0" w:color="auto"/>
            </w:tcBorders>
            <w:shd w:val="clear" w:color="auto" w:fill="auto"/>
            <w:noWrap/>
          </w:tcPr>
          <w:p w:rsidR="00281178" w:rsidRPr="00C13387" w:rsidRDefault="00281178" w:rsidP="00281178">
            <w:pPr>
              <w:pStyle w:val="SingleTxtG"/>
              <w:suppressAutoHyphens w:val="0"/>
              <w:spacing w:line="320" w:lineRule="exact"/>
              <w:ind w:left="0" w:right="0"/>
              <w:jc w:val="left"/>
              <w:rPr>
                <w:sz w:val="21"/>
                <w:szCs w:val="21"/>
                <w:lang w:val="es-ES_tradnl" w:eastAsia="zh-CN"/>
              </w:rPr>
            </w:pPr>
            <w:r>
              <w:rPr>
                <w:rFonts w:hint="eastAsia"/>
                <w:sz w:val="21"/>
                <w:szCs w:val="21"/>
                <w:lang w:val="es-ES_tradnl" w:eastAsia="zh-CN"/>
              </w:rPr>
              <w:t>一</w:t>
            </w:r>
            <w:r w:rsidRPr="00C13387">
              <w:rPr>
                <w:rFonts w:hint="eastAsia"/>
                <w:sz w:val="21"/>
                <w:szCs w:val="21"/>
                <w:lang w:val="es-ES_tradnl" w:eastAsia="zh-CN"/>
              </w:rPr>
              <w:t>至</w:t>
            </w:r>
            <w:r>
              <w:rPr>
                <w:rFonts w:hint="eastAsia"/>
                <w:sz w:val="21"/>
                <w:szCs w:val="21"/>
                <w:lang w:val="es-ES_tradnl" w:eastAsia="zh-CN"/>
              </w:rPr>
              <w:t>八</w:t>
            </w:r>
            <w:r w:rsidRPr="00C13387">
              <w:rPr>
                <w:rFonts w:hint="eastAsia"/>
                <w:sz w:val="21"/>
                <w:szCs w:val="21"/>
                <w:lang w:val="es-ES_tradnl" w:eastAsia="zh-CN"/>
              </w:rPr>
              <w:t>年级</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bCs/>
                <w:sz w:val="21"/>
                <w:szCs w:val="21"/>
                <w:lang w:val="es-ES_tradnl"/>
              </w:rPr>
              <w:t>1 625 058</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w:t>
      </w:r>
      <w:r w:rsidRPr="00C13387">
        <w:rPr>
          <w:rFonts w:eastAsia="KaiTi_GB2312" w:hint="eastAsia"/>
          <w:sz w:val="21"/>
          <w:szCs w:val="21"/>
          <w:lang w:val="es-ES_tradnl" w:eastAsia="zh-CN"/>
        </w:rPr>
        <w:t>UEBJP</w:t>
      </w:r>
      <w:r w:rsidRPr="00C13387">
        <w:rPr>
          <w:rFonts w:eastAsia="KaiTi_GB2312" w:hint="eastAsia"/>
          <w:sz w:val="21"/>
          <w:szCs w:val="21"/>
          <w:lang w:val="es-ES_tradnl" w:eastAsia="zh-CN"/>
        </w:rPr>
        <w:t>—教育部。</w:t>
      </w:r>
      <w:r w:rsidRPr="00C13387">
        <w:rPr>
          <w:rFonts w:eastAsia="KaiTi_GB2312" w:hint="eastAsia"/>
          <w:sz w:val="21"/>
          <w:szCs w:val="21"/>
          <w:lang w:val="es-ES_tradnl" w:eastAsia="zh-CN"/>
        </w:rPr>
        <w:t>2010</w:t>
      </w:r>
      <w:r w:rsidRPr="00C13387">
        <w:rPr>
          <w:rFonts w:eastAsia="KaiTi_GB2312" w:hint="eastAsia"/>
          <w:sz w:val="21"/>
          <w:szCs w:val="21"/>
          <w:lang w:val="es-ES_tradnl" w:eastAsia="zh-CN"/>
        </w:rPr>
        <w:t>年度。</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238.</w:t>
      </w:r>
      <w:r w:rsidRPr="00C13387">
        <w:rPr>
          <w:sz w:val="21"/>
          <w:szCs w:val="21"/>
          <w:lang w:val="es-ES_tradnl" w:eastAsia="zh-CN"/>
        </w:rPr>
        <w:tab/>
      </w:r>
      <w:r w:rsidRPr="00C13387">
        <w:rPr>
          <w:rFonts w:hint="eastAsia"/>
          <w:sz w:val="21"/>
          <w:szCs w:val="21"/>
          <w:lang w:val="es-ES_tradnl" w:eastAsia="zh-CN"/>
        </w:rPr>
        <w:t>随着小胡安·宾托津贴的逐步落实，其效果也逐步显现出来，不仅是因为在</w:t>
      </w:r>
      <w:r w:rsidRPr="00C13387">
        <w:rPr>
          <w:rFonts w:hint="eastAsia"/>
          <w:sz w:val="21"/>
          <w:szCs w:val="21"/>
          <w:lang w:val="es-ES_tradnl" w:eastAsia="zh-CN"/>
        </w:rPr>
        <w:t>2008</w:t>
      </w:r>
      <w:r w:rsidRPr="00C13387">
        <w:rPr>
          <w:rFonts w:hint="eastAsia"/>
          <w:sz w:val="21"/>
          <w:szCs w:val="21"/>
          <w:lang w:val="es-ES_tradnl" w:eastAsia="zh-CN"/>
        </w:rPr>
        <w:t>年将其覆盖范围扩展到了</w:t>
      </w:r>
      <w:r>
        <w:rPr>
          <w:rFonts w:hint="eastAsia"/>
          <w:sz w:val="21"/>
          <w:szCs w:val="21"/>
          <w:lang w:val="es-ES_tradnl" w:eastAsia="zh-CN"/>
        </w:rPr>
        <w:t>八</w:t>
      </w:r>
      <w:r w:rsidRPr="00C13387">
        <w:rPr>
          <w:rFonts w:hint="eastAsia"/>
          <w:sz w:val="21"/>
          <w:szCs w:val="21"/>
          <w:lang w:val="es-ES_tradnl" w:eastAsia="zh-CN"/>
        </w:rPr>
        <w:t>年级及以下的学生，还因为随着这一举措适用范围的扩大，使津贴的效果不单单体现在教育方面，而是在各种背景、地区和文化下的社会经济领域都引起了广泛的反响；可以说，该方案对于达成常规教育初等阶段的留校率目标产生了重要影响。因此，可以预计，随着津贴的持续性发放，受益人数也有望逐步增加，同时，对提高入学率和减少辍学率也会产生更大影响。</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239.</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2011</w:t>
      </w:r>
      <w:r w:rsidRPr="00C13387">
        <w:rPr>
          <w:rFonts w:hint="eastAsia"/>
          <w:sz w:val="21"/>
          <w:szCs w:val="21"/>
          <w:lang w:val="es-ES_tradnl" w:eastAsia="zh-CN"/>
        </w:rPr>
        <w:t>年度，惠及到全国各地教育机构中的共计</w:t>
      </w:r>
      <w:r w:rsidRPr="00C13387">
        <w:rPr>
          <w:rFonts w:hint="eastAsia"/>
          <w:sz w:val="21"/>
          <w:szCs w:val="21"/>
          <w:lang w:val="es-ES_tradnl" w:eastAsia="zh-CN"/>
        </w:rPr>
        <w:t>1 688 268</w:t>
      </w:r>
      <w:r w:rsidRPr="00C13387">
        <w:rPr>
          <w:rFonts w:hint="eastAsia"/>
          <w:sz w:val="21"/>
          <w:szCs w:val="21"/>
          <w:lang w:val="es-ES_tradnl" w:eastAsia="zh-CN"/>
        </w:rPr>
        <w:t>名学生。在</w:t>
      </w:r>
      <w:r w:rsidRPr="00C13387">
        <w:rPr>
          <w:rFonts w:hint="eastAsia"/>
          <w:sz w:val="21"/>
          <w:szCs w:val="21"/>
          <w:lang w:val="es-ES_tradnl" w:eastAsia="zh-CN"/>
        </w:rPr>
        <w:t>2012</w:t>
      </w:r>
      <w:r w:rsidRPr="00C13387">
        <w:rPr>
          <w:rFonts w:hint="eastAsia"/>
          <w:sz w:val="21"/>
          <w:szCs w:val="21"/>
          <w:lang w:val="es-ES_tradnl" w:eastAsia="zh-CN"/>
        </w:rPr>
        <w:t>年度，国内</w:t>
      </w:r>
      <w:r w:rsidRPr="00C13387">
        <w:rPr>
          <w:rFonts w:hint="eastAsia"/>
          <w:sz w:val="21"/>
          <w:szCs w:val="21"/>
          <w:lang w:val="es-ES_tradnl" w:eastAsia="zh-CN"/>
        </w:rPr>
        <w:t>14 405</w:t>
      </w:r>
      <w:r w:rsidRPr="00C13387">
        <w:rPr>
          <w:rFonts w:hint="eastAsia"/>
          <w:sz w:val="21"/>
          <w:szCs w:val="21"/>
          <w:lang w:val="es-ES_tradnl" w:eastAsia="zh-CN"/>
        </w:rPr>
        <w:t>所教育单位中从小学一年级到初中二年级共有</w:t>
      </w:r>
      <w:r>
        <w:rPr>
          <w:rFonts w:hint="eastAsia"/>
          <w:sz w:val="21"/>
          <w:szCs w:val="21"/>
          <w:lang w:val="es-ES_tradnl" w:eastAsia="zh-CN"/>
        </w:rPr>
        <w:t xml:space="preserve">      </w:t>
      </w:r>
      <w:r w:rsidRPr="00C13387">
        <w:rPr>
          <w:rFonts w:hint="eastAsia"/>
          <w:sz w:val="21"/>
          <w:szCs w:val="21"/>
          <w:lang w:val="es-ES_tradnl" w:eastAsia="zh-CN"/>
        </w:rPr>
        <w:t>1 789 943</w:t>
      </w:r>
      <w:r w:rsidRPr="00C13387">
        <w:rPr>
          <w:rFonts w:hint="eastAsia"/>
          <w:sz w:val="21"/>
          <w:szCs w:val="21"/>
          <w:lang w:val="es-ES_tradnl" w:eastAsia="zh-CN"/>
        </w:rPr>
        <w:t>人领取到了小胡安·宾托津贴。此外，还出台了关爱土著印第安女童和土著人的专门方案，主要有：</w:t>
      </w:r>
      <w:r w:rsidRPr="00C13387">
        <w:rPr>
          <w:rFonts w:hint="eastAsia"/>
          <w:sz w:val="21"/>
          <w:szCs w:val="21"/>
          <w:lang w:val="es-ES_tradnl" w:eastAsia="zh-CN"/>
        </w:rPr>
        <w:t>1</w:t>
      </w:r>
      <w:r w:rsidRPr="00C13387">
        <w:rPr>
          <w:rFonts w:hint="eastAsia"/>
          <w:sz w:val="21"/>
          <w:szCs w:val="21"/>
          <w:lang w:val="es-ES_tradnl" w:eastAsia="zh-CN"/>
        </w:rPr>
        <w:t>．河沿学校，即在各条河流和湖泊沿岸设立学校，其中有</w:t>
      </w:r>
      <w:r w:rsidRPr="00C13387">
        <w:rPr>
          <w:rFonts w:hint="eastAsia"/>
          <w:sz w:val="21"/>
          <w:szCs w:val="21"/>
          <w:lang w:val="es-ES_tradnl" w:eastAsia="zh-CN"/>
        </w:rPr>
        <w:t>90</w:t>
      </w:r>
      <w:r>
        <w:rPr>
          <w:rFonts w:hint="eastAsia"/>
          <w:sz w:val="21"/>
          <w:szCs w:val="21"/>
          <w:lang w:val="es-ES_tradnl" w:eastAsia="zh-CN"/>
        </w:rPr>
        <w:t>%</w:t>
      </w:r>
      <w:r w:rsidRPr="00C13387">
        <w:rPr>
          <w:rFonts w:hint="eastAsia"/>
          <w:sz w:val="21"/>
          <w:szCs w:val="21"/>
          <w:lang w:val="es-ES_tradnl" w:eastAsia="zh-CN"/>
        </w:rPr>
        <w:t>处于亚马孙地带。</w:t>
      </w:r>
      <w:r w:rsidRPr="00C13387">
        <w:rPr>
          <w:rFonts w:hint="eastAsia"/>
          <w:sz w:val="21"/>
          <w:szCs w:val="21"/>
          <w:lang w:val="es-ES_tradnl" w:eastAsia="zh-CN"/>
        </w:rPr>
        <w:t>2</w:t>
      </w:r>
      <w:r w:rsidRPr="00C13387">
        <w:rPr>
          <w:rFonts w:hint="eastAsia"/>
          <w:sz w:val="21"/>
          <w:szCs w:val="21"/>
          <w:lang w:val="es-ES_tradnl" w:eastAsia="zh-CN"/>
        </w:rPr>
        <w:t>．边境学校，惠及到沿岸人民。</w:t>
      </w:r>
      <w:r w:rsidRPr="00C13387">
        <w:rPr>
          <w:rFonts w:hint="eastAsia"/>
          <w:sz w:val="21"/>
          <w:szCs w:val="21"/>
          <w:lang w:val="es-ES_tradnl" w:eastAsia="zh-CN"/>
        </w:rPr>
        <w:t>3</w:t>
      </w:r>
      <w:r w:rsidRPr="00C13387">
        <w:rPr>
          <w:rFonts w:hint="eastAsia"/>
          <w:sz w:val="21"/>
          <w:szCs w:val="21"/>
          <w:lang w:val="es-ES_tradnl" w:eastAsia="zh-CN"/>
        </w:rPr>
        <w:t>．解放学校，设在被剥削和奴役的地区，瓜拉尼人民的情况就是如此。</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240.</w:t>
      </w:r>
      <w:r w:rsidRPr="00C13387">
        <w:rPr>
          <w:sz w:val="21"/>
          <w:szCs w:val="21"/>
          <w:lang w:val="es-ES_tradnl" w:eastAsia="zh-CN"/>
        </w:rPr>
        <w:tab/>
      </w:r>
      <w:r w:rsidRPr="00C13387">
        <w:rPr>
          <w:rFonts w:hint="eastAsia"/>
          <w:sz w:val="21"/>
          <w:szCs w:val="21"/>
          <w:lang w:val="es-ES_tradnl" w:eastAsia="zh-CN"/>
        </w:rPr>
        <w:t>在社区远程教育中心方面，自</w:t>
      </w:r>
      <w:r w:rsidRPr="00C13387">
        <w:rPr>
          <w:rFonts w:hint="eastAsia"/>
          <w:sz w:val="21"/>
          <w:szCs w:val="21"/>
          <w:lang w:val="es-ES_tradnl" w:eastAsia="zh-CN"/>
        </w:rPr>
        <w:t>2006</w:t>
      </w:r>
      <w:r w:rsidRPr="00C13387">
        <w:rPr>
          <w:rFonts w:hint="eastAsia"/>
          <w:sz w:val="21"/>
          <w:szCs w:val="21"/>
          <w:lang w:val="es-ES_tradnl" w:eastAsia="zh-CN"/>
        </w:rPr>
        <w:t>年以来在农村地区建立了</w:t>
      </w:r>
      <w:r w:rsidRPr="00C13387">
        <w:rPr>
          <w:rFonts w:hint="eastAsia"/>
          <w:sz w:val="21"/>
          <w:szCs w:val="21"/>
          <w:lang w:val="es-ES_tradnl" w:eastAsia="zh-CN"/>
        </w:rPr>
        <w:t>406</w:t>
      </w:r>
      <w:r w:rsidRPr="00C13387">
        <w:rPr>
          <w:rFonts w:hint="eastAsia"/>
          <w:sz w:val="21"/>
          <w:szCs w:val="21"/>
          <w:lang w:val="es-ES_tradnl" w:eastAsia="zh-CN"/>
        </w:rPr>
        <w:t>个远程教育中心，其中</w:t>
      </w:r>
      <w:r w:rsidRPr="00C13387">
        <w:rPr>
          <w:rFonts w:hint="eastAsia"/>
          <w:sz w:val="21"/>
          <w:szCs w:val="21"/>
          <w:lang w:val="es-ES_tradnl" w:eastAsia="zh-CN"/>
        </w:rPr>
        <w:t>95</w:t>
      </w:r>
      <w:r>
        <w:rPr>
          <w:rFonts w:hint="eastAsia"/>
          <w:sz w:val="21"/>
          <w:szCs w:val="21"/>
          <w:lang w:val="es-ES_tradnl" w:eastAsia="zh-CN"/>
        </w:rPr>
        <w:t>%</w:t>
      </w:r>
      <w:r w:rsidRPr="00C13387">
        <w:rPr>
          <w:rFonts w:hint="eastAsia"/>
          <w:sz w:val="21"/>
          <w:szCs w:val="21"/>
          <w:lang w:val="es-ES_tradnl" w:eastAsia="zh-CN"/>
        </w:rPr>
        <w:t>设在土著人民聚居的农村地区，这些中心在收集传统知识和技能以及帮助土著印第安农民积极参与教育方面起到了重要作用，实施了适合其特点的方案。</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留校率和辍学率</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241.</w:t>
      </w:r>
      <w:r w:rsidRPr="00C13387">
        <w:rPr>
          <w:sz w:val="21"/>
          <w:szCs w:val="21"/>
          <w:lang w:val="es-ES_tradnl" w:eastAsia="zh-CN"/>
        </w:rPr>
        <w:tab/>
      </w:r>
      <w:r w:rsidRPr="00C13387">
        <w:rPr>
          <w:rFonts w:hint="eastAsia"/>
          <w:sz w:val="21"/>
          <w:szCs w:val="21"/>
          <w:lang w:val="es-ES_tradnl" w:eastAsia="zh-CN"/>
        </w:rPr>
        <w:t>总体而言，无论是初等教育还是中等教育的辍学率</w:t>
      </w:r>
      <w:r w:rsidRPr="00281178">
        <w:rPr>
          <w:rStyle w:val="FootnoteReference"/>
          <w:sz w:val="21"/>
          <w:szCs w:val="21"/>
        </w:rPr>
        <w:footnoteReference w:id="46"/>
      </w:r>
      <w:r w:rsidRPr="00C13387">
        <w:rPr>
          <w:rFonts w:hint="eastAsia"/>
          <w:sz w:val="21"/>
          <w:szCs w:val="21"/>
          <w:lang w:val="es-ES_tradnl" w:eastAsia="zh-CN"/>
        </w:rPr>
        <w:t>都有所下降。值得一提的是，在初等和中等教育阶段，男生的辍学率都较高，如果说在初等教育阶段男女在辍学率上略有差距，在中等教育阶段这一差距则被拉大。截至</w:t>
      </w:r>
      <w:r w:rsidRPr="00C13387">
        <w:rPr>
          <w:rFonts w:hint="eastAsia"/>
          <w:sz w:val="21"/>
          <w:szCs w:val="21"/>
          <w:lang w:val="es-ES_tradnl" w:eastAsia="zh-CN"/>
        </w:rPr>
        <w:t>2010</w:t>
      </w:r>
      <w:r w:rsidRPr="00C13387">
        <w:rPr>
          <w:rFonts w:hint="eastAsia"/>
          <w:sz w:val="21"/>
          <w:szCs w:val="21"/>
          <w:lang w:val="es-ES_tradnl" w:eastAsia="zh-CN"/>
        </w:rPr>
        <w:t>年的初步数据显示，初等教育的辍学率为</w:t>
      </w:r>
      <w:r w:rsidRPr="00C13387">
        <w:rPr>
          <w:rFonts w:hint="eastAsia"/>
          <w:sz w:val="21"/>
          <w:szCs w:val="21"/>
          <w:lang w:val="es-ES_tradnl" w:eastAsia="zh-CN"/>
        </w:rPr>
        <w:t>0.9</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与前一年度相比减少了</w:t>
      </w:r>
      <w:r w:rsidRPr="00C13387">
        <w:rPr>
          <w:rFonts w:hint="eastAsia"/>
          <w:sz w:val="21"/>
          <w:szCs w:val="21"/>
          <w:lang w:val="es-ES_tradnl" w:eastAsia="zh-CN"/>
        </w:rPr>
        <w:t>2</w:t>
      </w:r>
      <w:r w:rsidRPr="00C13387">
        <w:rPr>
          <w:rFonts w:hint="eastAsia"/>
          <w:sz w:val="21"/>
          <w:szCs w:val="21"/>
          <w:lang w:val="es-ES_tradnl" w:eastAsia="zh-CN"/>
        </w:rPr>
        <w:t>个百分点</w:t>
      </w:r>
      <w:r w:rsidR="009374D5">
        <w:rPr>
          <w:rFonts w:hint="eastAsia"/>
          <w:sz w:val="21"/>
          <w:szCs w:val="21"/>
          <w:lang w:val="es-ES_tradnl" w:eastAsia="zh-CN"/>
        </w:rPr>
        <w:t>)</w:t>
      </w:r>
      <w:r w:rsidRPr="00C13387">
        <w:rPr>
          <w:rFonts w:hint="eastAsia"/>
          <w:sz w:val="21"/>
          <w:szCs w:val="21"/>
          <w:lang w:val="es-ES_tradnl" w:eastAsia="zh-CN"/>
        </w:rPr>
        <w:t>，中等教育阶段则是</w:t>
      </w:r>
      <w:r w:rsidRPr="00C13387">
        <w:rPr>
          <w:rFonts w:hint="eastAsia"/>
          <w:sz w:val="21"/>
          <w:szCs w:val="21"/>
          <w:lang w:val="es-ES_tradnl" w:eastAsia="zh-CN"/>
        </w:rPr>
        <w:t>2.2</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与</w:t>
      </w:r>
      <w:r w:rsidRPr="00C13387">
        <w:rPr>
          <w:rFonts w:hint="eastAsia"/>
          <w:sz w:val="21"/>
          <w:szCs w:val="21"/>
          <w:lang w:val="es-ES_tradnl" w:eastAsia="zh-CN"/>
        </w:rPr>
        <w:t>2009</w:t>
      </w:r>
      <w:r w:rsidRPr="00C13387">
        <w:rPr>
          <w:rFonts w:hint="eastAsia"/>
          <w:sz w:val="21"/>
          <w:szCs w:val="21"/>
          <w:lang w:val="es-ES_tradnl" w:eastAsia="zh-CN"/>
        </w:rPr>
        <w:t>年相比减少了</w:t>
      </w:r>
      <w:r w:rsidRPr="00C13387">
        <w:rPr>
          <w:rFonts w:hint="eastAsia"/>
          <w:sz w:val="21"/>
          <w:szCs w:val="21"/>
          <w:lang w:val="es-ES_tradnl" w:eastAsia="zh-CN"/>
        </w:rPr>
        <w:t>3</w:t>
      </w:r>
      <w:r w:rsidRPr="00C13387">
        <w:rPr>
          <w:rFonts w:hint="eastAsia"/>
          <w:sz w:val="21"/>
          <w:szCs w:val="21"/>
          <w:lang w:val="es-ES_tradnl" w:eastAsia="zh-CN"/>
        </w:rPr>
        <w:t>个百分点</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rFonts w:eastAsia="SimHei" w:hint="eastAsia"/>
          <w:bCs/>
          <w:sz w:val="21"/>
          <w:szCs w:val="21"/>
          <w:lang w:val="es-ES_tradnl" w:eastAsia="zh-CN"/>
        </w:rPr>
        <w:t>玻利维亚：</w:t>
      </w:r>
      <w:r w:rsidRPr="00C13387">
        <w:rPr>
          <w:rFonts w:eastAsia="SimHei"/>
          <w:bCs/>
          <w:sz w:val="21"/>
          <w:szCs w:val="21"/>
          <w:lang w:val="es-ES_tradnl" w:eastAsia="zh-CN"/>
        </w:rPr>
        <w:t>2006–2010</w:t>
      </w:r>
      <w:r w:rsidRPr="00C13387">
        <w:rPr>
          <w:rFonts w:eastAsia="SimHei" w:hint="eastAsia"/>
          <w:bCs/>
          <w:sz w:val="21"/>
          <w:szCs w:val="21"/>
          <w:lang w:val="es-ES_tradnl" w:eastAsia="zh-CN"/>
        </w:rPr>
        <w:t>年按照教育阶段和性别分列的常规教育辍学率</w:t>
      </w:r>
      <w:r w:rsidRPr="00C13387">
        <w:rPr>
          <w:rFonts w:eastAsia="SimHei"/>
          <w:bCs/>
          <w:sz w:val="21"/>
          <w:szCs w:val="21"/>
          <w:lang w:val="es-ES_tradnl" w:eastAsia="zh-CN"/>
        </w:rPr>
        <w:br/>
      </w:r>
      <w:r w:rsidR="009374D5">
        <w:rPr>
          <w:rFonts w:eastAsia="SimHei" w:hint="eastAsia"/>
          <w:bCs/>
          <w:sz w:val="21"/>
          <w:szCs w:val="21"/>
          <w:lang w:val="es-ES_tradnl" w:eastAsia="zh-CN"/>
        </w:rPr>
        <w:t>(</w:t>
      </w:r>
      <w:r w:rsidRPr="00C13387">
        <w:rPr>
          <w:rFonts w:eastAsia="SimHei" w:hint="eastAsia"/>
          <w:bCs/>
          <w:sz w:val="21"/>
          <w:szCs w:val="21"/>
          <w:lang w:val="es-ES_tradnl" w:eastAsia="zh-CN"/>
        </w:rPr>
        <w:t>百分</w:t>
      </w:r>
      <w:r>
        <w:rPr>
          <w:rFonts w:eastAsia="SimHei" w:hint="eastAsia"/>
          <w:bCs/>
          <w:sz w:val="21"/>
          <w:szCs w:val="21"/>
          <w:lang w:val="es-ES_tradnl" w:eastAsia="zh-CN"/>
        </w:rPr>
        <w:t>比</w:t>
      </w:r>
      <w:r w:rsidR="009374D5">
        <w:rPr>
          <w:rFonts w:eastAsia="SimHei" w:hint="eastAsia"/>
          <w:bCs/>
          <w:sz w:val="21"/>
          <w:szCs w:val="21"/>
          <w:lang w:val="es-ES_tradnl" w:eastAsia="zh-CN"/>
        </w:rPr>
        <w:t>)</w:t>
      </w:r>
    </w:p>
    <w:tbl>
      <w:tblPr>
        <w:tblW w:w="7169" w:type="dxa"/>
        <w:tblInd w:w="1276" w:type="dxa"/>
        <w:tblBorders>
          <w:top w:val="single" w:sz="4" w:space="0" w:color="auto"/>
        </w:tblBorders>
        <w:tblCellMar>
          <w:left w:w="0" w:type="dxa"/>
          <w:right w:w="0" w:type="dxa"/>
        </w:tblCellMar>
        <w:tblLook w:val="00A0"/>
      </w:tblPr>
      <w:tblGrid>
        <w:gridCol w:w="1213"/>
        <w:gridCol w:w="1176"/>
        <w:gridCol w:w="1176"/>
        <w:gridCol w:w="1176"/>
        <w:gridCol w:w="1176"/>
        <w:gridCol w:w="1252"/>
      </w:tblGrid>
      <w:tr w:rsidR="00281178" w:rsidRPr="00C13387" w:rsidTr="00281178">
        <w:trPr>
          <w:trHeight w:val="248"/>
          <w:tblHeader/>
        </w:trPr>
        <w:tc>
          <w:tcPr>
            <w:tcW w:w="1213"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bCs/>
                <w:sz w:val="21"/>
                <w:szCs w:val="21"/>
                <w:lang w:val="es-ES_tradnl" w:eastAsia="zh-CN"/>
              </w:rPr>
            </w:pPr>
            <w:r w:rsidRPr="00C13387">
              <w:rPr>
                <w:rFonts w:eastAsia="KaiTi_GB2312" w:hint="eastAsia"/>
                <w:bCs/>
                <w:sz w:val="21"/>
                <w:szCs w:val="21"/>
                <w:lang w:val="es-ES_tradnl" w:eastAsia="zh-CN"/>
              </w:rPr>
              <w:t>阶段</w:t>
            </w:r>
          </w:p>
        </w:tc>
        <w:tc>
          <w:tcPr>
            <w:tcW w:w="1176"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rPr>
              <w:t>2006</w:t>
            </w:r>
            <w:r w:rsidRPr="00C13387">
              <w:rPr>
                <w:rFonts w:eastAsia="KaiTi_GB2312" w:hint="eastAsia"/>
                <w:bCs/>
                <w:sz w:val="21"/>
                <w:szCs w:val="21"/>
                <w:lang w:val="es-ES_tradnl" w:eastAsia="zh-CN"/>
              </w:rPr>
              <w:t>年</w:t>
            </w:r>
          </w:p>
        </w:tc>
        <w:tc>
          <w:tcPr>
            <w:tcW w:w="1176"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rPr>
              <w:t>2007</w:t>
            </w:r>
            <w:r w:rsidRPr="00C13387">
              <w:rPr>
                <w:rFonts w:eastAsia="KaiTi_GB2312" w:hint="eastAsia"/>
                <w:bCs/>
                <w:sz w:val="21"/>
                <w:szCs w:val="21"/>
                <w:lang w:val="es-ES_tradnl" w:eastAsia="zh-CN"/>
              </w:rPr>
              <w:t>年</w:t>
            </w:r>
          </w:p>
        </w:tc>
        <w:tc>
          <w:tcPr>
            <w:tcW w:w="1176"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rPr>
              <w:t>2008</w:t>
            </w:r>
            <w:r w:rsidRPr="00C13387">
              <w:rPr>
                <w:rFonts w:eastAsia="KaiTi_GB2312" w:hint="eastAsia"/>
                <w:bCs/>
                <w:sz w:val="21"/>
                <w:szCs w:val="21"/>
                <w:lang w:val="es-ES_tradnl" w:eastAsia="zh-CN"/>
              </w:rPr>
              <w:t>年</w:t>
            </w:r>
          </w:p>
        </w:tc>
        <w:tc>
          <w:tcPr>
            <w:tcW w:w="1176"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eastAsia="zh-CN"/>
              </w:rPr>
            </w:pPr>
            <w:r w:rsidRPr="00C13387">
              <w:rPr>
                <w:rFonts w:eastAsia="KaiTi_GB2312" w:hint="eastAsia"/>
                <w:bCs/>
                <w:sz w:val="21"/>
                <w:szCs w:val="21"/>
                <w:lang w:val="es-ES_tradnl"/>
              </w:rPr>
              <w:t>2009</w:t>
            </w:r>
            <w:r w:rsidRPr="00C13387">
              <w:rPr>
                <w:rFonts w:eastAsia="KaiTi_GB2312" w:hint="eastAsia"/>
                <w:bCs/>
                <w:sz w:val="21"/>
                <w:szCs w:val="21"/>
                <w:lang w:val="es-ES_tradnl" w:eastAsia="zh-CN"/>
              </w:rPr>
              <w:t>年</w:t>
            </w:r>
          </w:p>
        </w:tc>
        <w:tc>
          <w:tcPr>
            <w:tcW w:w="1252"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bCs/>
                <w:sz w:val="21"/>
                <w:szCs w:val="21"/>
                <w:lang w:val="es-ES_tradnl"/>
              </w:rPr>
            </w:pPr>
            <w:r w:rsidRPr="00C13387">
              <w:rPr>
                <w:rFonts w:eastAsia="KaiTi_GB2312" w:hint="eastAsia"/>
                <w:bCs/>
                <w:sz w:val="21"/>
                <w:szCs w:val="21"/>
                <w:lang w:val="es-ES_tradnl"/>
              </w:rPr>
              <w:t>2010</w:t>
            </w:r>
            <w:r w:rsidRPr="00C13387">
              <w:rPr>
                <w:rFonts w:eastAsia="KaiTi_GB2312" w:hint="eastAsia"/>
                <w:bCs/>
                <w:sz w:val="21"/>
                <w:szCs w:val="21"/>
                <w:lang w:val="es-ES_tradnl" w:eastAsia="zh-CN"/>
              </w:rPr>
              <w:t>年</w:t>
            </w:r>
            <w:r w:rsidRPr="00C13387">
              <w:rPr>
                <w:rFonts w:eastAsia="KaiTi_GB2312" w:hint="eastAsia"/>
                <w:bCs/>
                <w:sz w:val="21"/>
                <w:szCs w:val="21"/>
                <w:lang w:val="es-ES_tradnl"/>
              </w:rPr>
              <w:t>(p)</w:t>
            </w:r>
          </w:p>
        </w:tc>
      </w:tr>
      <w:tr w:rsidR="00281178" w:rsidRPr="00C13387" w:rsidTr="00281178">
        <w:trPr>
          <w:trHeight w:val="248"/>
        </w:trPr>
        <w:tc>
          <w:tcPr>
            <w:tcW w:w="1213"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初等教育</w:t>
            </w:r>
          </w:p>
        </w:tc>
        <w:tc>
          <w:tcPr>
            <w:tcW w:w="1176"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5.7</w:t>
            </w:r>
          </w:p>
        </w:tc>
        <w:tc>
          <w:tcPr>
            <w:tcW w:w="1176"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4.2</w:t>
            </w:r>
          </w:p>
        </w:tc>
        <w:tc>
          <w:tcPr>
            <w:tcW w:w="1176"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4.6</w:t>
            </w:r>
          </w:p>
        </w:tc>
        <w:tc>
          <w:tcPr>
            <w:tcW w:w="1176"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2.9</w:t>
            </w:r>
          </w:p>
        </w:tc>
        <w:tc>
          <w:tcPr>
            <w:tcW w:w="1252"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2.9</w:t>
            </w:r>
          </w:p>
        </w:tc>
      </w:tr>
      <w:tr w:rsidR="00281178" w:rsidRPr="00C13387" w:rsidTr="00281178">
        <w:trPr>
          <w:trHeight w:val="248"/>
        </w:trPr>
        <w:tc>
          <w:tcPr>
            <w:tcW w:w="1213" w:type="dxa"/>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女性</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5.4</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4.0</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4.3</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2.5</w:t>
            </w:r>
          </w:p>
        </w:tc>
        <w:tc>
          <w:tcPr>
            <w:tcW w:w="1252"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2.5</w:t>
            </w:r>
          </w:p>
        </w:tc>
      </w:tr>
      <w:tr w:rsidR="00281178" w:rsidRPr="00C13387" w:rsidTr="00281178">
        <w:trPr>
          <w:trHeight w:val="248"/>
        </w:trPr>
        <w:tc>
          <w:tcPr>
            <w:tcW w:w="1213" w:type="dxa"/>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男性</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6.0</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4.4</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4.8</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3.1</w:t>
            </w:r>
          </w:p>
        </w:tc>
        <w:tc>
          <w:tcPr>
            <w:tcW w:w="1252"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3.2</w:t>
            </w:r>
          </w:p>
        </w:tc>
      </w:tr>
      <w:tr w:rsidR="00281178" w:rsidRPr="00C13387" w:rsidTr="00281178">
        <w:trPr>
          <w:trHeight w:val="248"/>
        </w:trPr>
        <w:tc>
          <w:tcPr>
            <w:tcW w:w="1213" w:type="dxa"/>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中等教育</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8.5</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7.6</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7.2</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5.3</w:t>
            </w:r>
          </w:p>
        </w:tc>
        <w:tc>
          <w:tcPr>
            <w:tcW w:w="1252" w:type="dxa"/>
            <w:shd w:val="clear" w:color="auto" w:fill="auto"/>
            <w:vAlign w:val="bottom"/>
          </w:tcPr>
          <w:p w:rsidR="00281178" w:rsidRPr="00C13387" w:rsidRDefault="00281178" w:rsidP="00281178">
            <w:pPr>
              <w:pStyle w:val="SingleTxtG"/>
              <w:suppressAutoHyphens w:val="0"/>
              <w:spacing w:line="320" w:lineRule="exact"/>
              <w:ind w:left="0" w:right="0"/>
              <w:jc w:val="right"/>
              <w:rPr>
                <w:bCs/>
                <w:sz w:val="21"/>
                <w:szCs w:val="21"/>
                <w:lang w:val="es-ES_tradnl"/>
              </w:rPr>
            </w:pPr>
            <w:r w:rsidRPr="00C13387">
              <w:rPr>
                <w:bCs/>
                <w:sz w:val="21"/>
                <w:szCs w:val="21"/>
                <w:lang w:val="es-ES_tradnl"/>
              </w:rPr>
              <w:t>2.3</w:t>
            </w:r>
          </w:p>
        </w:tc>
      </w:tr>
      <w:tr w:rsidR="00281178" w:rsidRPr="00C13387" w:rsidTr="00281178">
        <w:trPr>
          <w:trHeight w:val="248"/>
        </w:trPr>
        <w:tc>
          <w:tcPr>
            <w:tcW w:w="1213" w:type="dxa"/>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女性</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7.5</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6.6</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6.4</w:t>
            </w:r>
          </w:p>
        </w:tc>
        <w:tc>
          <w:tcPr>
            <w:tcW w:w="1176"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4.4</w:t>
            </w:r>
          </w:p>
        </w:tc>
        <w:tc>
          <w:tcPr>
            <w:tcW w:w="1252"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4.4</w:t>
            </w:r>
          </w:p>
        </w:tc>
      </w:tr>
      <w:tr w:rsidR="00281178" w:rsidRPr="00C13387" w:rsidTr="00281178">
        <w:trPr>
          <w:trHeight w:val="248"/>
        </w:trPr>
        <w:tc>
          <w:tcPr>
            <w:tcW w:w="1213"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bCs/>
                <w:sz w:val="21"/>
                <w:szCs w:val="21"/>
                <w:lang w:val="es-ES_tradnl" w:eastAsia="zh-CN"/>
              </w:rPr>
            </w:pPr>
            <w:r w:rsidRPr="00C13387">
              <w:rPr>
                <w:rFonts w:hint="eastAsia"/>
                <w:bCs/>
                <w:sz w:val="21"/>
                <w:szCs w:val="21"/>
                <w:lang w:val="es-ES_tradnl" w:eastAsia="zh-CN"/>
              </w:rPr>
              <w:t>男性</w:t>
            </w:r>
          </w:p>
        </w:tc>
        <w:tc>
          <w:tcPr>
            <w:tcW w:w="1176"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9.5</w:t>
            </w:r>
          </w:p>
        </w:tc>
        <w:tc>
          <w:tcPr>
            <w:tcW w:w="1176"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8.5</w:t>
            </w:r>
          </w:p>
        </w:tc>
        <w:tc>
          <w:tcPr>
            <w:tcW w:w="1176"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8.1</w:t>
            </w:r>
          </w:p>
        </w:tc>
        <w:tc>
          <w:tcPr>
            <w:tcW w:w="1176"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6.1</w:t>
            </w:r>
          </w:p>
        </w:tc>
        <w:tc>
          <w:tcPr>
            <w:tcW w:w="1252"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6.12</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资料来源：教育信息系统—教育部。初步数据。</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242.</w:t>
      </w:r>
      <w:r w:rsidRPr="00C13387">
        <w:rPr>
          <w:sz w:val="21"/>
          <w:szCs w:val="21"/>
          <w:lang w:val="es-ES_tradnl" w:eastAsia="zh-CN"/>
        </w:rPr>
        <w:tab/>
      </w:r>
      <w:r w:rsidRPr="00C13387">
        <w:rPr>
          <w:rFonts w:hint="eastAsia"/>
          <w:sz w:val="21"/>
          <w:szCs w:val="21"/>
          <w:lang w:val="es-ES_tradnl" w:eastAsia="zh-CN"/>
        </w:rPr>
        <w:t>将这一指标按照地理区域分开看，可以看出城市地区的辍学率从</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5</w:t>
      </w:r>
      <w:r>
        <w:rPr>
          <w:rFonts w:hint="eastAsia"/>
          <w:sz w:val="21"/>
          <w:szCs w:val="21"/>
          <w:lang w:val="es-ES_tradnl" w:eastAsia="zh-CN"/>
        </w:rPr>
        <w:t>%</w:t>
      </w:r>
      <w:r w:rsidRPr="00C13387">
        <w:rPr>
          <w:rFonts w:hint="eastAsia"/>
          <w:sz w:val="21"/>
          <w:szCs w:val="21"/>
          <w:lang w:val="es-ES_tradnl" w:eastAsia="zh-CN"/>
        </w:rPr>
        <w:t>降至</w:t>
      </w:r>
      <w:r w:rsidRPr="00C13387">
        <w:rPr>
          <w:rFonts w:hint="eastAsia"/>
          <w:sz w:val="21"/>
          <w:szCs w:val="21"/>
          <w:lang w:val="es-ES_tradnl" w:eastAsia="zh-CN"/>
        </w:rPr>
        <w:t>2010</w:t>
      </w:r>
      <w:r w:rsidRPr="00C13387">
        <w:rPr>
          <w:rFonts w:hint="eastAsia"/>
          <w:sz w:val="21"/>
          <w:szCs w:val="21"/>
          <w:lang w:val="es-ES_tradnl" w:eastAsia="zh-CN"/>
        </w:rPr>
        <w:t>年的</w:t>
      </w:r>
      <w:r w:rsidRPr="00C13387">
        <w:rPr>
          <w:rFonts w:hint="eastAsia"/>
          <w:sz w:val="21"/>
          <w:szCs w:val="21"/>
          <w:lang w:val="es-ES_tradnl" w:eastAsia="zh-CN"/>
        </w:rPr>
        <w:t>3.13</w:t>
      </w:r>
      <w:r>
        <w:rPr>
          <w:rFonts w:hint="eastAsia"/>
          <w:sz w:val="21"/>
          <w:szCs w:val="21"/>
          <w:lang w:val="es-ES_tradnl" w:eastAsia="zh-CN"/>
        </w:rPr>
        <w:t>%</w:t>
      </w:r>
      <w:r w:rsidRPr="00C13387">
        <w:rPr>
          <w:rFonts w:hint="eastAsia"/>
          <w:sz w:val="21"/>
          <w:szCs w:val="21"/>
          <w:lang w:val="es-ES_tradnl" w:eastAsia="zh-CN"/>
        </w:rPr>
        <w:t>，而农村地区则从</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5.9</w:t>
      </w:r>
      <w:r>
        <w:rPr>
          <w:rFonts w:hint="eastAsia"/>
          <w:sz w:val="21"/>
          <w:szCs w:val="21"/>
          <w:lang w:val="es-ES_tradnl" w:eastAsia="zh-CN"/>
        </w:rPr>
        <w:t>%</w:t>
      </w:r>
      <w:r w:rsidRPr="00C13387">
        <w:rPr>
          <w:rFonts w:hint="eastAsia"/>
          <w:sz w:val="21"/>
          <w:szCs w:val="21"/>
          <w:lang w:val="es-ES_tradnl" w:eastAsia="zh-CN"/>
        </w:rPr>
        <w:t>降至</w:t>
      </w:r>
      <w:r w:rsidRPr="00C13387">
        <w:rPr>
          <w:rFonts w:hint="eastAsia"/>
          <w:sz w:val="21"/>
          <w:szCs w:val="21"/>
          <w:lang w:val="es-ES_tradnl" w:eastAsia="zh-CN"/>
        </w:rPr>
        <w:t>2010</w:t>
      </w:r>
      <w:r w:rsidRPr="00C13387">
        <w:rPr>
          <w:rFonts w:hint="eastAsia"/>
          <w:sz w:val="21"/>
          <w:szCs w:val="21"/>
          <w:lang w:val="es-ES_tradnl" w:eastAsia="zh-CN"/>
        </w:rPr>
        <w:t>年的</w:t>
      </w:r>
      <w:r w:rsidRPr="00C13387">
        <w:rPr>
          <w:rFonts w:hint="eastAsia"/>
          <w:sz w:val="21"/>
          <w:szCs w:val="21"/>
          <w:lang w:val="es-ES_tradnl" w:eastAsia="zh-CN"/>
        </w:rPr>
        <w:t>4.04</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243.</w:t>
      </w:r>
      <w:r w:rsidRPr="00C13387">
        <w:rPr>
          <w:sz w:val="21"/>
          <w:szCs w:val="21"/>
          <w:lang w:val="es-ES_tradnl" w:eastAsia="zh-CN"/>
        </w:rPr>
        <w:tab/>
      </w:r>
      <w:r w:rsidRPr="00C13387">
        <w:rPr>
          <w:rFonts w:hint="eastAsia"/>
          <w:sz w:val="21"/>
          <w:szCs w:val="21"/>
          <w:lang w:val="es-ES_tradnl" w:eastAsia="zh-CN"/>
        </w:rPr>
        <w:t>对这一重要进展的唯一解释，就是采取了一系列的行动，其中值得一提的是通过增加国家对这两个教育阶段的财政拨款额度以及建设新的教育基础设施，增加了教育供给；扩大了小胡安·宾托津贴的覆盖范围并将这一举措坚持实施下去，并在许多县市实施了地方性政策，例如在学校交通、饮食和营养</w:t>
      </w:r>
      <w:r w:rsidR="009374D5">
        <w:rPr>
          <w:rFonts w:hint="eastAsia"/>
          <w:sz w:val="21"/>
          <w:szCs w:val="21"/>
          <w:lang w:val="es-ES_tradnl" w:eastAsia="zh-CN"/>
        </w:rPr>
        <w:t>(</w:t>
      </w:r>
      <w:r w:rsidRPr="00C13387">
        <w:rPr>
          <w:rFonts w:hint="eastAsia"/>
          <w:sz w:val="21"/>
          <w:szCs w:val="21"/>
          <w:lang w:val="es-ES_tradnl" w:eastAsia="zh-CN"/>
        </w:rPr>
        <w:t>学校早餐和午餐</w:t>
      </w:r>
      <w:r w:rsidR="009374D5">
        <w:rPr>
          <w:rFonts w:hint="eastAsia"/>
          <w:sz w:val="21"/>
          <w:szCs w:val="21"/>
          <w:lang w:val="es-ES_tradnl" w:eastAsia="zh-CN"/>
        </w:rPr>
        <w:t>)</w:t>
      </w:r>
      <w:r w:rsidRPr="00C13387">
        <w:rPr>
          <w:rFonts w:hint="eastAsia"/>
          <w:sz w:val="21"/>
          <w:szCs w:val="21"/>
          <w:lang w:val="es-ES_tradnl" w:eastAsia="zh-CN"/>
        </w:rPr>
        <w:t>方面的政策或者其他有助于显著减少辍学率的措施。</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高中文凭免费</w:t>
      </w:r>
    </w:p>
    <w:p w:rsidR="00281178" w:rsidRPr="00C13387" w:rsidRDefault="00281178" w:rsidP="00281178">
      <w:pPr>
        <w:pStyle w:val="SingleTxtG"/>
        <w:spacing w:line="320" w:lineRule="exact"/>
        <w:ind w:left="1264" w:right="1264"/>
        <w:rPr>
          <w:sz w:val="21"/>
          <w:szCs w:val="21"/>
          <w:lang w:val="es-ES_tradnl" w:eastAsia="zh-CN"/>
        </w:rPr>
      </w:pPr>
      <w:r w:rsidRPr="00C13387">
        <w:rPr>
          <w:bCs/>
          <w:sz w:val="21"/>
          <w:szCs w:val="21"/>
          <w:lang w:val="es-ES_tradnl" w:eastAsia="zh-CN"/>
        </w:rPr>
        <w:t>244.</w:t>
      </w:r>
      <w:r w:rsidRPr="00C13387">
        <w:rPr>
          <w:bCs/>
          <w:sz w:val="21"/>
          <w:szCs w:val="21"/>
          <w:lang w:val="es-ES_tradnl" w:eastAsia="zh-CN"/>
        </w:rPr>
        <w:tab/>
      </w:r>
      <w:r w:rsidRPr="00C13387">
        <w:rPr>
          <w:rFonts w:hint="eastAsia"/>
          <w:bCs/>
          <w:sz w:val="21"/>
          <w:szCs w:val="21"/>
          <w:lang w:val="es-ES_tradnl" w:eastAsia="zh-CN"/>
        </w:rPr>
        <w:t>在为鼓励完成中学四年学业并减少中学辍学率、提高升学率而采取的专项行动中，包括通过</w:t>
      </w:r>
      <w:r w:rsidRPr="00C13387">
        <w:rPr>
          <w:rFonts w:hint="eastAsia"/>
          <w:bCs/>
          <w:sz w:val="21"/>
          <w:szCs w:val="21"/>
          <w:lang w:val="es-ES_tradnl" w:eastAsia="zh-CN"/>
        </w:rPr>
        <w:t>2009</w:t>
      </w:r>
      <w:r w:rsidRPr="00C13387">
        <w:rPr>
          <w:rFonts w:hint="eastAsia"/>
          <w:bCs/>
          <w:sz w:val="21"/>
          <w:szCs w:val="21"/>
          <w:lang w:val="es-ES_tradnl" w:eastAsia="zh-CN"/>
        </w:rPr>
        <w:t>年的第</w:t>
      </w:r>
      <w:r w:rsidRPr="00C13387">
        <w:rPr>
          <w:rFonts w:hint="eastAsia"/>
          <w:bCs/>
          <w:sz w:val="21"/>
          <w:szCs w:val="21"/>
          <w:lang w:val="es-ES_tradnl" w:eastAsia="zh-CN"/>
        </w:rPr>
        <w:t>3991</w:t>
      </w:r>
      <w:r w:rsidRPr="00C13387">
        <w:rPr>
          <w:rFonts w:hint="eastAsia"/>
          <w:bCs/>
          <w:sz w:val="21"/>
          <w:szCs w:val="21"/>
          <w:lang w:val="es-ES_tradnl" w:eastAsia="zh-CN"/>
        </w:rPr>
        <w:t>号法，决定</w:t>
      </w:r>
      <w:r w:rsidRPr="00C13387">
        <w:rPr>
          <w:rFonts w:eastAsia="KaiTi_GB2312" w:hint="eastAsia"/>
          <w:bCs/>
          <w:sz w:val="21"/>
          <w:szCs w:val="21"/>
          <w:lang w:val="es-ES_tradnl" w:eastAsia="zh-CN"/>
        </w:rPr>
        <w:t>免费授予高中文凭</w:t>
      </w:r>
      <w:r w:rsidRPr="00C13387">
        <w:rPr>
          <w:rFonts w:hint="eastAsia"/>
          <w:bCs/>
          <w:sz w:val="21"/>
          <w:szCs w:val="21"/>
          <w:lang w:val="es-ES_tradnl" w:eastAsia="zh-CN"/>
        </w:rPr>
        <w:t>，这可以激励学生完成中学学业，成为一项有助于降低辍学率的因素。在</w:t>
      </w:r>
      <w:r w:rsidRPr="00C13387">
        <w:rPr>
          <w:rFonts w:hint="eastAsia"/>
          <w:bCs/>
          <w:sz w:val="21"/>
          <w:szCs w:val="21"/>
          <w:lang w:val="es-ES_tradnl" w:eastAsia="zh-CN"/>
        </w:rPr>
        <w:t>2009</w:t>
      </w:r>
      <w:r w:rsidRPr="00C13387">
        <w:rPr>
          <w:rFonts w:hint="eastAsia"/>
          <w:bCs/>
          <w:sz w:val="21"/>
          <w:szCs w:val="21"/>
          <w:lang w:val="es-ES_tradnl" w:eastAsia="zh-CN"/>
        </w:rPr>
        <w:t>年，常规教育中有</w:t>
      </w:r>
      <w:r w:rsidRPr="00C13387">
        <w:rPr>
          <w:rFonts w:hint="eastAsia"/>
          <w:bCs/>
          <w:sz w:val="21"/>
          <w:szCs w:val="21"/>
          <w:lang w:val="es-ES_tradnl" w:eastAsia="zh-CN"/>
        </w:rPr>
        <w:t>132 229</w:t>
      </w:r>
      <w:r w:rsidRPr="00C13387">
        <w:rPr>
          <w:rFonts w:hint="eastAsia"/>
          <w:bCs/>
          <w:sz w:val="21"/>
          <w:szCs w:val="21"/>
          <w:lang w:val="es-ES_tradnl" w:eastAsia="zh-CN"/>
        </w:rPr>
        <w:t>人获得了文凭，替代性教育中有</w:t>
      </w:r>
      <w:r w:rsidRPr="00C13387">
        <w:rPr>
          <w:rFonts w:hint="eastAsia"/>
          <w:bCs/>
          <w:sz w:val="21"/>
          <w:szCs w:val="21"/>
          <w:lang w:val="es-ES_tradnl" w:eastAsia="zh-CN"/>
        </w:rPr>
        <w:t>18 862</w:t>
      </w:r>
      <w:r w:rsidRPr="00C13387">
        <w:rPr>
          <w:rFonts w:hint="eastAsia"/>
          <w:bCs/>
          <w:sz w:val="21"/>
          <w:szCs w:val="21"/>
          <w:lang w:val="es-ES_tradnl" w:eastAsia="zh-CN"/>
        </w:rPr>
        <w:t>人获得了这一文凭。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245.</w:t>
      </w:r>
      <w:r w:rsidRPr="00C13387">
        <w:rPr>
          <w:sz w:val="21"/>
          <w:szCs w:val="21"/>
          <w:lang w:val="es-ES_tradnl" w:eastAsia="zh-CN"/>
        </w:rPr>
        <w:tab/>
      </w:r>
      <w:r w:rsidRPr="00C13387">
        <w:rPr>
          <w:rFonts w:hint="eastAsia"/>
          <w:sz w:val="21"/>
          <w:szCs w:val="21"/>
          <w:lang w:val="es-ES_tradnl" w:eastAsia="zh-CN"/>
        </w:rPr>
        <w:t>2010</w:t>
      </w:r>
      <w:r w:rsidRPr="00C13387">
        <w:rPr>
          <w:rFonts w:hint="eastAsia"/>
          <w:sz w:val="21"/>
          <w:szCs w:val="21"/>
          <w:lang w:val="es-ES_tradnl" w:eastAsia="zh-CN"/>
        </w:rPr>
        <w:t>年在</w:t>
      </w:r>
      <w:r w:rsidRPr="00C13387">
        <w:rPr>
          <w:rFonts w:hint="eastAsia"/>
          <w:sz w:val="21"/>
          <w:szCs w:val="21"/>
          <w:lang w:val="es-ES_tradnl" w:eastAsia="zh-CN"/>
        </w:rPr>
        <w:t>5</w:t>
      </w:r>
      <w:r w:rsidRPr="00C13387">
        <w:rPr>
          <w:rFonts w:hint="eastAsia"/>
          <w:sz w:val="21"/>
          <w:szCs w:val="21"/>
          <w:lang w:val="es-ES_tradnl" w:eastAsia="zh-CN"/>
        </w:rPr>
        <w:t>个边境农村县市启动了《寄宿生和农村学校交通方案》，通过在农村地区修建寄宿校舍，惠及到</w:t>
      </w:r>
      <w:r w:rsidRPr="00C13387">
        <w:rPr>
          <w:rFonts w:hint="eastAsia"/>
          <w:sz w:val="21"/>
          <w:szCs w:val="21"/>
          <w:lang w:val="es-ES_tradnl" w:eastAsia="zh-CN"/>
        </w:rPr>
        <w:t>2 354</w:t>
      </w:r>
      <w:r w:rsidRPr="00C13387">
        <w:rPr>
          <w:rFonts w:hint="eastAsia"/>
          <w:sz w:val="21"/>
          <w:szCs w:val="21"/>
          <w:lang w:val="es-ES_tradnl" w:eastAsia="zh-CN"/>
        </w:rPr>
        <w:t>名学生。</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246.</w:t>
      </w:r>
      <w:r w:rsidRPr="00C13387">
        <w:rPr>
          <w:sz w:val="21"/>
          <w:szCs w:val="21"/>
          <w:lang w:val="es-ES_tradnl" w:eastAsia="zh-CN"/>
        </w:rPr>
        <w:tab/>
      </w:r>
      <w:r w:rsidRPr="00C13387">
        <w:rPr>
          <w:rFonts w:hint="eastAsia"/>
          <w:sz w:val="21"/>
          <w:szCs w:val="21"/>
          <w:lang w:val="es-ES_tradnl" w:eastAsia="zh-CN"/>
        </w:rPr>
        <w:t>到目前为止，可以说，在一般情况下，辍学率情况可以明显反映出教育政策对于教育量化结果的影响，进而反映出经济和社会稳定性政策等间接因素的影响。举例来说，涨工资就包含在这方面，</w:t>
      </w:r>
      <w:r w:rsidRPr="00C13387">
        <w:rPr>
          <w:rFonts w:hint="eastAsia"/>
          <w:sz w:val="21"/>
          <w:szCs w:val="21"/>
          <w:lang w:val="es-ES_tradnl" w:eastAsia="zh-CN"/>
        </w:rPr>
        <w:t>2010</w:t>
      </w:r>
      <w:r w:rsidRPr="00C13387">
        <w:rPr>
          <w:rFonts w:hint="eastAsia"/>
          <w:sz w:val="21"/>
          <w:szCs w:val="21"/>
          <w:lang w:val="es-ES_tradnl" w:eastAsia="zh-CN"/>
        </w:rPr>
        <w:t>年教育部门的工资涨了</w:t>
      </w:r>
      <w:r w:rsidRPr="00C13387">
        <w:rPr>
          <w:rFonts w:hint="eastAsia"/>
          <w:sz w:val="21"/>
          <w:szCs w:val="21"/>
          <w:lang w:val="es-ES_tradnl" w:eastAsia="zh-CN"/>
        </w:rPr>
        <w:t>5</w:t>
      </w:r>
      <w:r>
        <w:rPr>
          <w:rFonts w:hint="eastAsia"/>
          <w:sz w:val="21"/>
          <w:szCs w:val="21"/>
          <w:lang w:val="es-ES_tradnl" w:eastAsia="zh-CN"/>
        </w:rPr>
        <w:t>%</w:t>
      </w:r>
      <w:r w:rsidRPr="00C13387">
        <w:rPr>
          <w:rFonts w:hint="eastAsia"/>
          <w:sz w:val="21"/>
          <w:szCs w:val="21"/>
          <w:lang w:val="es-ES_tradnl" w:eastAsia="zh-CN"/>
        </w:rPr>
        <w:t>，在</w:t>
      </w:r>
      <w:r w:rsidRPr="00C13387">
        <w:rPr>
          <w:rFonts w:hint="eastAsia"/>
          <w:sz w:val="21"/>
          <w:szCs w:val="21"/>
          <w:lang w:val="es-ES_tradnl" w:eastAsia="zh-CN"/>
        </w:rPr>
        <w:t>2006-2010</w:t>
      </w:r>
      <w:r w:rsidRPr="00C13387">
        <w:rPr>
          <w:rFonts w:hint="eastAsia"/>
          <w:sz w:val="21"/>
          <w:szCs w:val="21"/>
          <w:lang w:val="es-ES_tradnl" w:eastAsia="zh-CN"/>
        </w:rPr>
        <w:t>年期间，工资累计增长了</w:t>
      </w:r>
      <w:r w:rsidRPr="00C13387">
        <w:rPr>
          <w:rFonts w:hint="eastAsia"/>
          <w:sz w:val="21"/>
          <w:szCs w:val="21"/>
          <w:lang w:val="es-ES_tradnl" w:eastAsia="zh-CN"/>
        </w:rPr>
        <w:t>42</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旨在消除文盲的举措</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247.</w:t>
      </w:r>
      <w:r w:rsidRPr="00C13387">
        <w:rPr>
          <w:sz w:val="21"/>
          <w:szCs w:val="21"/>
          <w:lang w:val="es-ES_tradnl" w:eastAsia="zh-CN"/>
        </w:rPr>
        <w:tab/>
      </w:r>
      <w:r w:rsidRPr="00C13387">
        <w:rPr>
          <w:rFonts w:hint="eastAsia"/>
          <w:sz w:val="21"/>
          <w:szCs w:val="21"/>
          <w:lang w:val="es-ES_tradnl" w:eastAsia="zh-CN"/>
        </w:rPr>
        <w:t>在起草《国家政治宪法》的同时，实施了相关举措来扫除文盲，</w:t>
      </w:r>
      <w:r w:rsidRPr="00C13387">
        <w:rPr>
          <w:rFonts w:hint="eastAsia"/>
          <w:sz w:val="21"/>
          <w:szCs w:val="21"/>
          <w:lang w:val="es-ES_tradnl" w:eastAsia="zh-CN"/>
        </w:rPr>
        <w:t>2006</w:t>
      </w:r>
      <w:r w:rsidRPr="00C13387">
        <w:rPr>
          <w:rFonts w:hint="eastAsia"/>
          <w:sz w:val="21"/>
          <w:szCs w:val="21"/>
          <w:lang w:val="es-ES_tradnl" w:eastAsia="zh-CN"/>
        </w:rPr>
        <w:t>年启动了国家扫盲方案“</w:t>
      </w:r>
      <w:r w:rsidRPr="00C13387">
        <w:rPr>
          <w:rFonts w:eastAsia="KaiTi_GB2312" w:hint="eastAsia"/>
          <w:sz w:val="21"/>
          <w:szCs w:val="21"/>
          <w:lang w:val="es-ES_tradnl" w:eastAsia="zh-CN"/>
        </w:rPr>
        <w:t>我一定可以</w:t>
      </w:r>
      <w:r w:rsidRPr="00C13387">
        <w:rPr>
          <w:rFonts w:hint="eastAsia"/>
          <w:sz w:val="21"/>
          <w:szCs w:val="21"/>
          <w:lang w:val="es-ES_tradnl" w:eastAsia="zh-CN"/>
        </w:rPr>
        <w:t>”，方案同时以西班牙语和阿依马拉语和克丘亚语等其他民族语言实施。其结果是，文盲率下降至</w:t>
      </w:r>
      <w:r w:rsidRPr="00C13387">
        <w:rPr>
          <w:rFonts w:hint="eastAsia"/>
          <w:sz w:val="21"/>
          <w:szCs w:val="21"/>
          <w:lang w:val="es-ES_tradnl" w:eastAsia="zh-CN"/>
        </w:rPr>
        <w:t>3.5</w:t>
      </w:r>
      <w:r>
        <w:rPr>
          <w:rFonts w:hint="eastAsia"/>
          <w:sz w:val="21"/>
          <w:szCs w:val="21"/>
          <w:lang w:val="es-ES_tradnl" w:eastAsia="zh-CN"/>
        </w:rPr>
        <w:t>%</w:t>
      </w:r>
      <w:r w:rsidRPr="00C13387">
        <w:rPr>
          <w:rFonts w:hint="eastAsia"/>
          <w:sz w:val="21"/>
          <w:szCs w:val="21"/>
          <w:lang w:val="es-ES_tradnl" w:eastAsia="zh-CN"/>
        </w:rPr>
        <w:t>，因此，</w:t>
      </w:r>
      <w:smartTag w:uri="urn:schemas-microsoft-com:office:smarttags" w:element="chsdate">
        <w:smartTagPr>
          <w:attr w:name="IsROCDate" w:val="False"/>
          <w:attr w:name="IsLunarDate" w:val="False"/>
          <w:attr w:name="Day" w:val="20"/>
          <w:attr w:name="Month" w:val="12"/>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20</w:t>
        </w:r>
        <w:r w:rsidRPr="00C13387">
          <w:rPr>
            <w:rFonts w:hint="eastAsia"/>
            <w:sz w:val="21"/>
            <w:szCs w:val="21"/>
            <w:lang w:val="es-ES_tradnl" w:eastAsia="zh-CN"/>
          </w:rPr>
          <w:t>日</w:t>
        </w:r>
      </w:smartTag>
      <w:r w:rsidRPr="00C13387">
        <w:rPr>
          <w:rFonts w:hint="eastAsia"/>
          <w:sz w:val="21"/>
          <w:szCs w:val="21"/>
          <w:lang w:val="es-ES_tradnl" w:eastAsia="zh-CN"/>
        </w:rPr>
        <w:t>国家宣布：在美洲大陆上先于玻利维亚消除了文盲现象的两个国家——古巴和委内瑞拉政府的支持下，历经两年半的艰苦努力，在玻利维亚境内已经消除了文盲。据估计，在扫盲进程中，约有</w:t>
      </w:r>
      <w:r w:rsidRPr="00C13387">
        <w:rPr>
          <w:rFonts w:hint="eastAsia"/>
          <w:sz w:val="21"/>
          <w:szCs w:val="21"/>
          <w:lang w:val="es-ES_tradnl" w:eastAsia="zh-CN"/>
        </w:rPr>
        <w:t>82.7</w:t>
      </w:r>
      <w:r w:rsidRPr="00C13387">
        <w:rPr>
          <w:rFonts w:hint="eastAsia"/>
          <w:sz w:val="21"/>
          <w:szCs w:val="21"/>
          <w:lang w:val="es-ES_tradnl" w:eastAsia="zh-CN"/>
        </w:rPr>
        <w:t>万</w:t>
      </w:r>
      <w:r w:rsidRPr="00C13387">
        <w:rPr>
          <w:rFonts w:hint="eastAsia"/>
          <w:sz w:val="21"/>
          <w:szCs w:val="21"/>
          <w:lang w:val="es-ES_tradnl" w:eastAsia="zh-CN"/>
        </w:rPr>
        <w:t>15</w:t>
      </w:r>
      <w:r w:rsidRPr="00C13387">
        <w:rPr>
          <w:rFonts w:hint="eastAsia"/>
          <w:sz w:val="21"/>
          <w:szCs w:val="21"/>
          <w:lang w:val="es-ES_tradnl" w:eastAsia="zh-CN"/>
        </w:rPr>
        <w:t>岁以上人口学会了读写，其中</w:t>
      </w:r>
      <w:r w:rsidRPr="00C13387">
        <w:rPr>
          <w:rFonts w:hint="eastAsia"/>
          <w:sz w:val="21"/>
          <w:szCs w:val="21"/>
          <w:lang w:val="es-ES_tradnl" w:eastAsia="zh-CN"/>
        </w:rPr>
        <w:t>700 000</w:t>
      </w:r>
      <w:r w:rsidRPr="00C13387">
        <w:rPr>
          <w:rFonts w:hint="eastAsia"/>
          <w:sz w:val="21"/>
          <w:szCs w:val="21"/>
          <w:lang w:val="es-ES_tradnl" w:eastAsia="zh-CN"/>
        </w:rPr>
        <w:t>人为女性。也就是说，每</w:t>
      </w:r>
      <w:r w:rsidRPr="00C13387">
        <w:rPr>
          <w:rFonts w:hint="eastAsia"/>
          <w:sz w:val="21"/>
          <w:szCs w:val="21"/>
          <w:lang w:val="es-ES_tradnl" w:eastAsia="zh-CN"/>
        </w:rPr>
        <w:t>10</w:t>
      </w:r>
      <w:r w:rsidRPr="00C13387">
        <w:rPr>
          <w:rFonts w:hint="eastAsia"/>
          <w:sz w:val="21"/>
          <w:szCs w:val="21"/>
          <w:lang w:val="es-ES_tradnl" w:eastAsia="zh-CN"/>
        </w:rPr>
        <w:t>名被扫盲的人中，有</w:t>
      </w:r>
      <w:r w:rsidRPr="00C13387">
        <w:rPr>
          <w:rFonts w:hint="eastAsia"/>
          <w:sz w:val="21"/>
          <w:szCs w:val="21"/>
          <w:lang w:val="es-ES_tradnl" w:eastAsia="zh-CN"/>
        </w:rPr>
        <w:t>8</w:t>
      </w:r>
      <w:r w:rsidRPr="00C13387">
        <w:rPr>
          <w:rFonts w:hint="eastAsia"/>
          <w:sz w:val="21"/>
          <w:szCs w:val="21"/>
          <w:lang w:val="es-ES_tradnl" w:eastAsia="zh-CN"/>
        </w:rPr>
        <w:t>名是女性。</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248.</w:t>
      </w:r>
      <w:r w:rsidRPr="00C13387">
        <w:rPr>
          <w:sz w:val="21"/>
          <w:szCs w:val="21"/>
          <w:lang w:val="es-ES_tradnl" w:eastAsia="zh-CN"/>
        </w:rPr>
        <w:tab/>
      </w:r>
      <w:r w:rsidRPr="00C13387">
        <w:rPr>
          <w:rFonts w:hint="eastAsia"/>
          <w:sz w:val="21"/>
          <w:szCs w:val="21"/>
          <w:lang w:val="es-ES_tradnl" w:eastAsia="zh-CN"/>
        </w:rPr>
        <w:t>以“</w:t>
      </w:r>
      <w:r w:rsidRPr="00C13387">
        <w:rPr>
          <w:rFonts w:eastAsia="KaiTi_GB2312" w:hint="eastAsia"/>
          <w:sz w:val="21"/>
          <w:szCs w:val="21"/>
          <w:lang w:val="es-ES_tradnl" w:eastAsia="zh-CN"/>
        </w:rPr>
        <w:t>我一定可以继续下去</w:t>
      </w:r>
      <w:r w:rsidRPr="00C13387">
        <w:rPr>
          <w:rFonts w:hint="eastAsia"/>
          <w:sz w:val="21"/>
          <w:szCs w:val="21"/>
          <w:lang w:val="es-ES_tradnl" w:eastAsia="zh-CN"/>
        </w:rPr>
        <w:t>”为口号的巩固阶段或者说后续扫盲阶段自</w:t>
      </w:r>
      <w:r w:rsidRPr="00C13387">
        <w:rPr>
          <w:rFonts w:hint="eastAsia"/>
          <w:sz w:val="21"/>
          <w:szCs w:val="21"/>
          <w:lang w:val="es-ES_tradnl" w:eastAsia="zh-CN"/>
        </w:rPr>
        <w:t>2009</w:t>
      </w:r>
      <w:r w:rsidRPr="00C13387">
        <w:rPr>
          <w:rFonts w:hint="eastAsia"/>
          <w:sz w:val="21"/>
          <w:szCs w:val="21"/>
          <w:lang w:val="es-ES_tradnl" w:eastAsia="zh-CN"/>
        </w:rPr>
        <w:t>年开始启动，目的是确保读写学习的持续性并巩固学习成果。后续扫盲阶段始于</w:t>
      </w: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5</w:t>
      </w:r>
      <w:r w:rsidRPr="00C13387">
        <w:rPr>
          <w:rFonts w:hint="eastAsia"/>
          <w:sz w:val="21"/>
          <w:szCs w:val="21"/>
          <w:lang w:val="es-ES_tradnl" w:eastAsia="zh-CN"/>
        </w:rPr>
        <w:t>月，当前在全国范围设有</w:t>
      </w:r>
      <w:r w:rsidRPr="00C13387">
        <w:rPr>
          <w:rFonts w:hint="eastAsia"/>
          <w:sz w:val="21"/>
          <w:szCs w:val="21"/>
          <w:lang w:val="es-ES_tradnl" w:eastAsia="zh-CN"/>
        </w:rPr>
        <w:t>12 161</w:t>
      </w:r>
      <w:r w:rsidRPr="00C13387">
        <w:rPr>
          <w:rFonts w:hint="eastAsia"/>
          <w:sz w:val="21"/>
          <w:szCs w:val="21"/>
          <w:lang w:val="es-ES_tradnl" w:eastAsia="zh-CN"/>
        </w:rPr>
        <w:t>个扫盲点</w:t>
      </w:r>
      <w:r w:rsidR="009374D5">
        <w:rPr>
          <w:rFonts w:hint="eastAsia"/>
          <w:sz w:val="21"/>
          <w:szCs w:val="21"/>
          <w:lang w:val="es-ES_tradnl" w:eastAsia="zh-CN"/>
        </w:rPr>
        <w:t>(</w:t>
      </w:r>
      <w:r w:rsidRPr="00C13387">
        <w:rPr>
          <w:rFonts w:hint="eastAsia"/>
          <w:sz w:val="21"/>
          <w:szCs w:val="21"/>
          <w:lang w:val="es-ES_tradnl" w:eastAsia="zh-CN"/>
        </w:rPr>
        <w:t>参与者小组</w:t>
      </w:r>
      <w:r w:rsidR="009374D5">
        <w:rPr>
          <w:rFonts w:hint="eastAsia"/>
          <w:sz w:val="21"/>
          <w:szCs w:val="21"/>
          <w:lang w:val="es-ES_tradnl" w:eastAsia="zh-CN"/>
        </w:rPr>
        <w:t>)</w:t>
      </w:r>
      <w:r w:rsidRPr="00C13387">
        <w:rPr>
          <w:rFonts w:hint="eastAsia"/>
          <w:sz w:val="21"/>
          <w:szCs w:val="21"/>
          <w:lang w:val="es-ES_tradnl" w:eastAsia="zh-CN"/>
        </w:rPr>
        <w:t>，与</w:t>
      </w:r>
      <w:r w:rsidRPr="00C13387">
        <w:rPr>
          <w:rFonts w:hint="eastAsia"/>
          <w:sz w:val="21"/>
          <w:szCs w:val="21"/>
          <w:lang w:val="es-ES_tradnl" w:eastAsia="zh-CN"/>
        </w:rPr>
        <w:t>2009</w:t>
      </w:r>
      <w:r w:rsidRPr="00C13387">
        <w:rPr>
          <w:rFonts w:hint="eastAsia"/>
          <w:sz w:val="21"/>
          <w:szCs w:val="21"/>
          <w:lang w:val="es-ES_tradnl" w:eastAsia="zh-CN"/>
        </w:rPr>
        <w:t>年相比增设了</w:t>
      </w:r>
      <w:r w:rsidRPr="00C13387">
        <w:rPr>
          <w:rFonts w:hint="eastAsia"/>
          <w:sz w:val="21"/>
          <w:szCs w:val="21"/>
          <w:lang w:val="es-ES_tradnl" w:eastAsia="zh-CN"/>
        </w:rPr>
        <w:t>3 397</w:t>
      </w:r>
      <w:r w:rsidRPr="00C13387">
        <w:rPr>
          <w:rFonts w:hint="eastAsia"/>
          <w:sz w:val="21"/>
          <w:szCs w:val="21"/>
          <w:lang w:val="es-ES_tradnl" w:eastAsia="zh-CN"/>
        </w:rPr>
        <w:t>个扫盲点，在</w:t>
      </w:r>
      <w:r w:rsidRPr="00C13387">
        <w:rPr>
          <w:rFonts w:hint="eastAsia"/>
          <w:sz w:val="21"/>
          <w:szCs w:val="21"/>
          <w:lang w:val="es-ES_tradnl" w:eastAsia="zh-CN"/>
        </w:rPr>
        <w:t>2010</w:t>
      </w:r>
      <w:r w:rsidRPr="00C13387">
        <w:rPr>
          <w:rFonts w:hint="eastAsia"/>
          <w:sz w:val="21"/>
          <w:szCs w:val="21"/>
          <w:lang w:val="es-ES_tradnl" w:eastAsia="zh-CN"/>
        </w:rPr>
        <w:t>年期间，参与者达</w:t>
      </w:r>
      <w:r>
        <w:rPr>
          <w:rFonts w:hint="eastAsia"/>
          <w:sz w:val="21"/>
          <w:szCs w:val="21"/>
          <w:lang w:val="es-ES_tradnl" w:eastAsia="zh-CN"/>
        </w:rPr>
        <w:t xml:space="preserve">   </w:t>
      </w:r>
      <w:r w:rsidRPr="00C13387">
        <w:rPr>
          <w:rFonts w:hint="eastAsia"/>
          <w:sz w:val="21"/>
          <w:szCs w:val="21"/>
          <w:lang w:val="es-ES_tradnl" w:eastAsia="zh-CN"/>
        </w:rPr>
        <w:t>173 829</w:t>
      </w:r>
      <w:r w:rsidRPr="00C13387">
        <w:rPr>
          <w:rFonts w:hint="eastAsia"/>
          <w:sz w:val="21"/>
          <w:szCs w:val="21"/>
          <w:lang w:val="es-ES_tradnl" w:eastAsia="zh-CN"/>
        </w:rPr>
        <w:t>人，比</w:t>
      </w:r>
      <w:r w:rsidRPr="00C13387">
        <w:rPr>
          <w:rFonts w:hint="eastAsia"/>
          <w:sz w:val="21"/>
          <w:szCs w:val="21"/>
          <w:lang w:val="es-ES_tradnl" w:eastAsia="zh-CN"/>
        </w:rPr>
        <w:t>2009</w:t>
      </w:r>
      <w:r w:rsidRPr="00C13387">
        <w:rPr>
          <w:rFonts w:hint="eastAsia"/>
          <w:sz w:val="21"/>
          <w:szCs w:val="21"/>
          <w:lang w:val="es-ES_tradnl" w:eastAsia="zh-CN"/>
        </w:rPr>
        <w:t>年多出</w:t>
      </w:r>
      <w:r w:rsidRPr="00C13387">
        <w:rPr>
          <w:rFonts w:hint="eastAsia"/>
          <w:sz w:val="21"/>
          <w:szCs w:val="21"/>
          <w:lang w:val="es-ES_tradnl" w:eastAsia="zh-CN"/>
        </w:rPr>
        <w:t>27 663</w:t>
      </w:r>
      <w:r w:rsidRPr="00C13387">
        <w:rPr>
          <w:rFonts w:hint="eastAsia"/>
          <w:sz w:val="21"/>
          <w:szCs w:val="21"/>
          <w:lang w:val="es-ES_tradnl" w:eastAsia="zh-CN"/>
        </w:rPr>
        <w:t>人。</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249.</w:t>
      </w:r>
      <w:r w:rsidRPr="00C13387">
        <w:rPr>
          <w:sz w:val="21"/>
          <w:szCs w:val="21"/>
          <w:lang w:val="es-ES_tradnl" w:eastAsia="zh-CN"/>
        </w:rPr>
        <w:tab/>
      </w:r>
      <w:r w:rsidRPr="00C13387">
        <w:rPr>
          <w:rFonts w:hint="eastAsia"/>
          <w:sz w:val="21"/>
          <w:szCs w:val="21"/>
          <w:lang w:val="es-ES_tradnl" w:eastAsia="zh-CN"/>
        </w:rPr>
        <w:t>为实施这一方案，考虑到土著民族所在区域的地方现实情况，以多种土著语制定了课程内容：阿依马拉语、克丘亚语、莫西尼亚语、特里尼塔里奥语、贝西罗语和瓜拉尼语。这些方案有助于受益人掌握新的工具来发展其生活，主要是减轻在历史上土著人，尤其是土著妇女长期受歧视所产生的影响。</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资格认证</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sz w:val="21"/>
          <w:szCs w:val="21"/>
          <w:lang w:val="es-ES_tradnl" w:eastAsia="zh-CN"/>
        </w:rPr>
        <w:t>250.</w:t>
      </w:r>
      <w:r w:rsidRPr="00C13387">
        <w:rPr>
          <w:sz w:val="21"/>
          <w:szCs w:val="21"/>
          <w:lang w:val="es-ES_tradnl" w:eastAsia="zh-CN"/>
        </w:rPr>
        <w:tab/>
      </w:r>
      <w:r w:rsidRPr="00C13387">
        <w:rPr>
          <w:rFonts w:hint="eastAsia"/>
          <w:sz w:val="21"/>
          <w:szCs w:val="21"/>
          <w:lang w:val="es-ES_tradnl" w:eastAsia="zh-CN"/>
        </w:rPr>
        <w:t>所有没有机会读书，但是通过经验积累已经学到了某种专业技能的人，都希望其掌握的技能得到认可。自</w:t>
      </w:r>
      <w:r w:rsidRPr="00C13387">
        <w:rPr>
          <w:rFonts w:hint="eastAsia"/>
          <w:sz w:val="21"/>
          <w:szCs w:val="21"/>
          <w:lang w:val="es-ES_tradnl" w:eastAsia="zh-CN"/>
        </w:rPr>
        <w:t>2009</w:t>
      </w:r>
      <w:r w:rsidRPr="00C13387">
        <w:rPr>
          <w:rFonts w:hint="eastAsia"/>
          <w:sz w:val="21"/>
          <w:szCs w:val="21"/>
          <w:lang w:val="es-ES_tradnl" w:eastAsia="zh-CN"/>
        </w:rPr>
        <w:t>年初开始，建立了多民族资格认证体系，作为教育部下属的机构，</w:t>
      </w:r>
      <w:r w:rsidRPr="00281178">
        <w:rPr>
          <w:rStyle w:val="FootnoteReference"/>
          <w:sz w:val="21"/>
          <w:szCs w:val="21"/>
        </w:rPr>
        <w:footnoteReference w:id="47"/>
      </w:r>
      <w:r w:rsidRPr="00C13387">
        <w:rPr>
          <w:rFonts w:hint="eastAsia"/>
          <w:sz w:val="21"/>
          <w:szCs w:val="21"/>
          <w:lang w:val="es-ES_tradnl" w:eastAsia="zh-CN"/>
        </w:rPr>
        <w:t>旨在响应这一需求，按照经验、知识和技能来界定其专业水平。一旦能力获得官方认可，当事人就可以获得一份由多民族玻利维亚国颁发的得到劳动界和学术界承认的资格证书。</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iCs/>
          <w:sz w:val="21"/>
          <w:szCs w:val="21"/>
          <w:lang w:val="es-ES_tradnl" w:eastAsia="zh-CN"/>
        </w:rPr>
      </w:pPr>
      <w:r w:rsidRPr="00C13387">
        <w:rPr>
          <w:sz w:val="21"/>
          <w:szCs w:val="21"/>
          <w:lang w:val="es-ES_tradnl" w:eastAsia="zh-CN"/>
        </w:rPr>
        <w:t>251.</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1</w:t>
      </w:r>
      <w:r w:rsidRPr="00C13387">
        <w:rPr>
          <w:rFonts w:hint="eastAsia"/>
          <w:sz w:val="21"/>
          <w:szCs w:val="21"/>
          <w:lang w:val="es-ES_tradnl" w:eastAsia="zh-CN"/>
        </w:rPr>
        <w:t>月至</w:t>
      </w:r>
      <w:r w:rsidRPr="00C13387">
        <w:rPr>
          <w:rFonts w:hint="eastAsia"/>
          <w:sz w:val="21"/>
          <w:szCs w:val="21"/>
          <w:lang w:val="es-ES_tradnl" w:eastAsia="zh-CN"/>
        </w:rPr>
        <w:t>11</w:t>
      </w:r>
      <w:r w:rsidRPr="00C13387">
        <w:rPr>
          <w:rFonts w:hint="eastAsia"/>
          <w:sz w:val="21"/>
          <w:szCs w:val="21"/>
          <w:lang w:val="es-ES_tradnl" w:eastAsia="zh-CN"/>
        </w:rPr>
        <w:t>月期间，对</w:t>
      </w:r>
      <w:r w:rsidRPr="00C13387">
        <w:rPr>
          <w:rFonts w:hint="eastAsia"/>
          <w:sz w:val="21"/>
          <w:szCs w:val="21"/>
          <w:lang w:val="es-ES_tradnl" w:eastAsia="zh-CN"/>
        </w:rPr>
        <w:t>4 986</w:t>
      </w:r>
      <w:r w:rsidRPr="00C13387">
        <w:rPr>
          <w:rFonts w:hint="eastAsia"/>
          <w:sz w:val="21"/>
          <w:szCs w:val="21"/>
          <w:lang w:val="es-ES_tradnl" w:eastAsia="zh-CN"/>
        </w:rPr>
        <w:t>人进行了资格认证，其中以男性居多</w:t>
      </w:r>
      <w:r w:rsidR="009374D5">
        <w:rPr>
          <w:rFonts w:hint="eastAsia"/>
          <w:sz w:val="21"/>
          <w:szCs w:val="21"/>
          <w:lang w:val="es-ES_tradnl" w:eastAsia="zh-CN"/>
        </w:rPr>
        <w:t>(</w:t>
      </w:r>
      <w:r w:rsidRPr="00C13387">
        <w:rPr>
          <w:rFonts w:hint="eastAsia"/>
          <w:sz w:val="21"/>
          <w:szCs w:val="21"/>
          <w:lang w:val="es-ES_tradnl" w:eastAsia="zh-CN"/>
        </w:rPr>
        <w:t>3 323</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，女性较少</w:t>
      </w:r>
      <w:r w:rsidR="009374D5">
        <w:rPr>
          <w:rFonts w:hint="eastAsia"/>
          <w:sz w:val="21"/>
          <w:szCs w:val="21"/>
          <w:lang w:val="es-ES_tradnl" w:eastAsia="zh-CN"/>
        </w:rPr>
        <w:t>(</w:t>
      </w:r>
      <w:r w:rsidRPr="00C13387">
        <w:rPr>
          <w:rFonts w:hint="eastAsia"/>
          <w:sz w:val="21"/>
          <w:szCs w:val="21"/>
          <w:lang w:val="es-ES_tradnl" w:eastAsia="zh-CN"/>
        </w:rPr>
        <w:t>1 663</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。妇女从事的职业大多为：从事各类生态劳作的农民</w:t>
      </w:r>
      <w:r w:rsidR="009374D5">
        <w:rPr>
          <w:rFonts w:hint="eastAsia"/>
          <w:sz w:val="21"/>
          <w:szCs w:val="21"/>
          <w:lang w:val="es-ES_tradnl" w:eastAsia="zh-CN"/>
        </w:rPr>
        <w:t>(</w:t>
      </w:r>
      <w:r w:rsidRPr="00C13387">
        <w:rPr>
          <w:rFonts w:hint="eastAsia"/>
          <w:sz w:val="21"/>
          <w:szCs w:val="21"/>
          <w:lang w:val="es-ES_tradnl" w:eastAsia="zh-CN"/>
        </w:rPr>
        <w:t>724</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，有偿家政女工</w:t>
      </w:r>
      <w:r w:rsidR="009374D5">
        <w:rPr>
          <w:rFonts w:hint="eastAsia"/>
          <w:sz w:val="21"/>
          <w:szCs w:val="21"/>
          <w:lang w:val="es-ES_tradnl" w:eastAsia="zh-CN"/>
        </w:rPr>
        <w:t>(</w:t>
      </w:r>
      <w:r w:rsidRPr="00C13387">
        <w:rPr>
          <w:rFonts w:hint="eastAsia"/>
          <w:sz w:val="21"/>
          <w:szCs w:val="21"/>
          <w:lang w:val="es-ES_tradnl" w:eastAsia="zh-CN"/>
        </w:rPr>
        <w:t>271</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，服装厂女工和办公室助理</w:t>
      </w:r>
      <w:r w:rsidR="009374D5">
        <w:rPr>
          <w:rFonts w:hint="eastAsia"/>
          <w:sz w:val="21"/>
          <w:szCs w:val="21"/>
          <w:lang w:val="es-ES_tradnl" w:eastAsia="zh-CN"/>
        </w:rPr>
        <w:t>(</w:t>
      </w:r>
      <w:r w:rsidRPr="00C13387">
        <w:rPr>
          <w:rFonts w:hint="eastAsia"/>
          <w:sz w:val="21"/>
          <w:szCs w:val="21"/>
          <w:lang w:val="es-ES_tradnl" w:eastAsia="zh-CN"/>
        </w:rPr>
        <w:t>195</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。尽管其中一些职业的薪酬不高，但对于非正规部门的妇女来说，是以更好条件进入劳务市场的一个机会。</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替代性教育</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252.</w:t>
      </w:r>
      <w:r w:rsidRPr="00C13387">
        <w:rPr>
          <w:sz w:val="21"/>
          <w:szCs w:val="21"/>
          <w:lang w:val="es-ES_tradnl" w:eastAsia="zh-CN"/>
        </w:rPr>
        <w:tab/>
      </w:r>
      <w:r w:rsidRPr="00C13387">
        <w:rPr>
          <w:rFonts w:hint="eastAsia"/>
          <w:sz w:val="21"/>
          <w:szCs w:val="21"/>
          <w:lang w:val="es-ES_tradnl" w:eastAsia="zh-CN"/>
        </w:rPr>
        <w:t>劳动部通过替代性教育总局以及替代性技术教育方案，希望通过在全国各地开办的</w:t>
      </w:r>
      <w:r w:rsidRPr="00C13387">
        <w:rPr>
          <w:rFonts w:hint="eastAsia"/>
          <w:sz w:val="21"/>
          <w:szCs w:val="21"/>
          <w:lang w:val="es-ES_tradnl" w:eastAsia="zh-CN"/>
        </w:rPr>
        <w:t>400</w:t>
      </w:r>
      <w:r w:rsidRPr="00C13387">
        <w:rPr>
          <w:rFonts w:hint="eastAsia"/>
          <w:sz w:val="21"/>
          <w:szCs w:val="21"/>
          <w:lang w:val="es-ES_tradnl" w:eastAsia="zh-CN"/>
        </w:rPr>
        <w:t>个中心来推广基础教育和传授生产技术专业知识。在</w:t>
      </w:r>
      <w:r w:rsidRPr="00C13387">
        <w:rPr>
          <w:rFonts w:hint="eastAsia"/>
          <w:sz w:val="21"/>
          <w:szCs w:val="21"/>
          <w:lang w:val="es-ES_tradnl" w:eastAsia="zh-CN"/>
        </w:rPr>
        <w:t>2009</w:t>
      </w:r>
      <w:r w:rsidRPr="00C13387">
        <w:rPr>
          <w:rFonts w:hint="eastAsia"/>
          <w:sz w:val="21"/>
          <w:szCs w:val="21"/>
          <w:lang w:val="es-ES_tradnl" w:eastAsia="zh-CN"/>
        </w:rPr>
        <w:t>年创办了</w:t>
      </w:r>
      <w:r w:rsidRPr="00C13387">
        <w:rPr>
          <w:rFonts w:hint="eastAsia"/>
          <w:sz w:val="21"/>
          <w:szCs w:val="21"/>
          <w:lang w:val="es-ES_tradnl" w:eastAsia="zh-CN"/>
        </w:rPr>
        <w:t>27</w:t>
      </w:r>
      <w:r w:rsidRPr="00C13387">
        <w:rPr>
          <w:rFonts w:hint="eastAsia"/>
          <w:sz w:val="21"/>
          <w:szCs w:val="21"/>
          <w:lang w:val="es-ES_tradnl" w:eastAsia="zh-CN"/>
        </w:rPr>
        <w:t>个中心，目的是将之变为经验范本。参与者受到了培训并在接下来的进入劳动力和生产市场的过程中受益，从而加强了此类中心所在乡镇的社会经济结构。这些中心的课程以权利、健康、歧视和性别平等这些课题为中心，加入了性别平等和歧视方面的主题。</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253.</w:t>
      </w:r>
      <w:r w:rsidRPr="00C13387">
        <w:rPr>
          <w:sz w:val="21"/>
          <w:szCs w:val="21"/>
          <w:lang w:val="es-ES_tradnl" w:eastAsia="zh-CN"/>
        </w:rPr>
        <w:tab/>
      </w:r>
      <w:r w:rsidRPr="00C13387">
        <w:rPr>
          <w:rFonts w:hint="eastAsia"/>
          <w:sz w:val="21"/>
          <w:szCs w:val="21"/>
          <w:lang w:val="es-ES_tradnl" w:eastAsia="zh-CN"/>
        </w:rPr>
        <w:t>在教育质量多民族观察站框架内，致力于在常规教育领域预防和打击种族主义和一切形式的歧视，该机构根据第</w:t>
      </w:r>
      <w:r w:rsidRPr="00C13387">
        <w:rPr>
          <w:rFonts w:hint="eastAsia"/>
          <w:sz w:val="21"/>
          <w:szCs w:val="21"/>
          <w:lang w:val="es-ES_tradnl" w:eastAsia="zh-CN"/>
        </w:rPr>
        <w:t>0762</w:t>
      </w:r>
      <w:r w:rsidRPr="00C13387">
        <w:rPr>
          <w:rFonts w:hint="eastAsia"/>
          <w:sz w:val="21"/>
          <w:szCs w:val="21"/>
          <w:lang w:val="es-ES_tradnl" w:eastAsia="zh-CN"/>
        </w:rPr>
        <w:t>号最高法令第</w:t>
      </w:r>
      <w:r w:rsidRPr="00C13387">
        <w:rPr>
          <w:rFonts w:hint="eastAsia"/>
          <w:sz w:val="21"/>
          <w:szCs w:val="21"/>
          <w:lang w:val="es-ES_tradnl" w:eastAsia="zh-CN"/>
        </w:rPr>
        <w:t>7</w:t>
      </w:r>
      <w:r w:rsidRPr="00C13387">
        <w:rPr>
          <w:rFonts w:hint="eastAsia"/>
          <w:sz w:val="21"/>
          <w:szCs w:val="21"/>
          <w:lang w:val="es-ES_tradnl" w:eastAsia="zh-CN"/>
        </w:rPr>
        <w:t>条提交了关于多民族教育治理评估和认证体系的初次报告，目的是说明在教育领域，特别是在常规教育子系统内，自</w:t>
      </w: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月颁布第</w:t>
      </w:r>
      <w:r w:rsidRPr="00C13387">
        <w:rPr>
          <w:rFonts w:hint="eastAsia"/>
          <w:sz w:val="21"/>
          <w:szCs w:val="21"/>
          <w:lang w:val="es-ES_tradnl" w:eastAsia="zh-CN"/>
        </w:rPr>
        <w:t>045</w:t>
      </w:r>
      <w:r w:rsidRPr="00C13387">
        <w:rPr>
          <w:rFonts w:hint="eastAsia"/>
          <w:sz w:val="21"/>
          <w:szCs w:val="21"/>
          <w:lang w:val="es-ES_tradnl" w:eastAsia="zh-CN"/>
        </w:rPr>
        <w:t>号法之日起至</w:t>
      </w:r>
      <w:r w:rsidRPr="00C13387">
        <w:rPr>
          <w:rFonts w:hint="eastAsia"/>
          <w:sz w:val="21"/>
          <w:szCs w:val="21"/>
          <w:lang w:val="es-ES_tradnl" w:eastAsia="zh-CN"/>
        </w:rPr>
        <w:t>2012</w:t>
      </w:r>
      <w:r w:rsidRPr="00C13387">
        <w:rPr>
          <w:rFonts w:hint="eastAsia"/>
          <w:sz w:val="21"/>
          <w:szCs w:val="21"/>
          <w:lang w:val="es-ES_tradnl" w:eastAsia="zh-CN"/>
        </w:rPr>
        <w:t>年第一季度，在预防和打击种族主义和一切形式的歧视方面的进展情况。</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sz w:val="21"/>
          <w:szCs w:val="21"/>
          <w:lang w:val="es-ES_tradnl" w:eastAsia="zh-CN"/>
        </w:rPr>
        <w:br w:type="page"/>
      </w:r>
      <w:r w:rsidRPr="00C13387">
        <w:rPr>
          <w:rFonts w:eastAsia="SimHei" w:hint="eastAsia"/>
          <w:sz w:val="21"/>
          <w:szCs w:val="21"/>
          <w:lang w:val="es-ES_tradnl" w:eastAsia="zh-CN"/>
        </w:rPr>
        <w:t>四年内的报案数量</w:t>
      </w:r>
    </w:p>
    <w:tbl>
      <w:tblPr>
        <w:tblW w:w="7370" w:type="dxa"/>
        <w:tblInd w:w="1276" w:type="dxa"/>
        <w:tblBorders>
          <w:top w:val="single" w:sz="4" w:space="0" w:color="auto"/>
          <w:bottom w:val="single" w:sz="12" w:space="0" w:color="auto"/>
          <w:insideH w:val="single" w:sz="12" w:space="0" w:color="auto"/>
        </w:tblBorders>
        <w:tblCellMar>
          <w:left w:w="0" w:type="dxa"/>
          <w:right w:w="0" w:type="dxa"/>
        </w:tblCellMar>
        <w:tblLook w:val="04A0"/>
      </w:tblPr>
      <w:tblGrid>
        <w:gridCol w:w="1823"/>
        <w:gridCol w:w="1822"/>
        <w:gridCol w:w="1822"/>
        <w:gridCol w:w="1903"/>
      </w:tblGrid>
      <w:tr w:rsidR="00281178" w:rsidRPr="00C13387" w:rsidTr="00281178">
        <w:trPr>
          <w:trHeight w:val="240"/>
          <w:tblHeader/>
        </w:trPr>
        <w:tc>
          <w:tcPr>
            <w:tcW w:w="1823" w:type="dxa"/>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21"/>
                <w:szCs w:val="21"/>
                <w:lang w:val="es-ES_tradnl" w:eastAsia="zh-CN"/>
              </w:rPr>
            </w:pPr>
            <w:r w:rsidRPr="00C13387">
              <w:rPr>
                <w:rFonts w:eastAsia="KaiTi_GB2312" w:hint="eastAsia"/>
                <w:sz w:val="21"/>
                <w:szCs w:val="21"/>
                <w:lang w:val="es-ES_tradnl" w:eastAsia="zh-CN"/>
              </w:rPr>
              <w:t>2009</w:t>
            </w:r>
            <w:r w:rsidRPr="00C13387">
              <w:rPr>
                <w:rFonts w:eastAsia="KaiTi_GB2312" w:hint="eastAsia"/>
                <w:sz w:val="21"/>
                <w:szCs w:val="21"/>
                <w:lang w:val="es-ES_tradnl" w:eastAsia="zh-CN"/>
              </w:rPr>
              <w:t>年</w:t>
            </w:r>
          </w:p>
        </w:tc>
        <w:tc>
          <w:tcPr>
            <w:tcW w:w="1822" w:type="dxa"/>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2010</w:t>
            </w:r>
            <w:r w:rsidRPr="00C13387">
              <w:rPr>
                <w:rFonts w:eastAsia="KaiTi_GB2312" w:hint="eastAsia"/>
                <w:sz w:val="21"/>
                <w:szCs w:val="21"/>
                <w:lang w:val="es-ES_tradnl" w:eastAsia="zh-CN"/>
              </w:rPr>
              <w:t>年</w:t>
            </w:r>
          </w:p>
        </w:tc>
        <w:tc>
          <w:tcPr>
            <w:tcW w:w="1822" w:type="dxa"/>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2011</w:t>
            </w:r>
            <w:r w:rsidRPr="00C13387">
              <w:rPr>
                <w:rFonts w:eastAsia="KaiTi_GB2312" w:hint="eastAsia"/>
                <w:sz w:val="21"/>
                <w:szCs w:val="21"/>
                <w:lang w:val="es-ES_tradnl" w:eastAsia="zh-CN"/>
              </w:rPr>
              <w:t>年</w:t>
            </w:r>
          </w:p>
        </w:tc>
        <w:tc>
          <w:tcPr>
            <w:tcW w:w="1903" w:type="dxa"/>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2012</w:t>
            </w:r>
            <w:r w:rsidRPr="00C13387">
              <w:rPr>
                <w:rFonts w:eastAsia="KaiTi_GB2312" w:hint="eastAsia"/>
                <w:sz w:val="21"/>
                <w:szCs w:val="21"/>
                <w:lang w:val="es-ES_tradnl" w:eastAsia="zh-CN"/>
              </w:rPr>
              <w:t>年第一季度</w:t>
            </w:r>
          </w:p>
        </w:tc>
      </w:tr>
      <w:tr w:rsidR="00281178" w:rsidRPr="00C13387" w:rsidTr="00281178">
        <w:trPr>
          <w:trHeight w:val="240"/>
        </w:trPr>
        <w:tc>
          <w:tcPr>
            <w:tcW w:w="1823" w:type="dxa"/>
            <w:shd w:val="clear" w:color="auto" w:fill="auto"/>
          </w:tcPr>
          <w:p w:rsidR="00281178" w:rsidRPr="00C13387" w:rsidRDefault="00281178" w:rsidP="00281178">
            <w:pPr>
              <w:pStyle w:val="SingleTxtG"/>
              <w:suppressAutoHyphens w:val="0"/>
              <w:spacing w:line="320" w:lineRule="exact"/>
              <w:ind w:left="0" w:right="0"/>
              <w:jc w:val="left"/>
              <w:rPr>
                <w:sz w:val="21"/>
                <w:szCs w:val="21"/>
                <w:lang w:val="es-ES_tradnl"/>
              </w:rPr>
            </w:pPr>
            <w:r w:rsidRPr="00C13387">
              <w:rPr>
                <w:sz w:val="21"/>
                <w:szCs w:val="21"/>
                <w:lang w:val="es-ES_tradnl"/>
              </w:rPr>
              <w:t>13</w:t>
            </w:r>
          </w:p>
        </w:tc>
        <w:tc>
          <w:tcPr>
            <w:tcW w:w="1822"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19</w:t>
            </w:r>
          </w:p>
        </w:tc>
        <w:tc>
          <w:tcPr>
            <w:tcW w:w="1822"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139</w:t>
            </w:r>
          </w:p>
        </w:tc>
        <w:tc>
          <w:tcPr>
            <w:tcW w:w="1903"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41</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b/>
          <w:sz w:val="21"/>
          <w:szCs w:val="21"/>
          <w:lang w:val="es-ES_tradnl" w:eastAsia="zh-CN"/>
        </w:rPr>
        <w:t>资料来源：</w:t>
      </w:r>
      <w:r w:rsidRPr="00C13387">
        <w:rPr>
          <w:rFonts w:eastAsia="KaiTi_GB2312" w:hint="eastAsia"/>
          <w:sz w:val="21"/>
          <w:szCs w:val="21"/>
          <w:lang w:val="es-ES_tradnl" w:eastAsia="zh-CN"/>
        </w:rPr>
        <w:t>国家打击种族主义和一切形式的歧视委员会。</w:t>
      </w:r>
      <w:r w:rsidRPr="00C13387">
        <w:rPr>
          <w:rFonts w:eastAsia="KaiTi_GB2312" w:hint="eastAsia"/>
          <w:sz w:val="21"/>
          <w:szCs w:val="21"/>
          <w:lang w:val="es-ES_tradnl" w:eastAsia="zh-CN"/>
        </w:rPr>
        <w:t>2012</w:t>
      </w:r>
      <w:r w:rsidRPr="00C13387">
        <w:rPr>
          <w:rFonts w:eastAsia="KaiTi_GB2312" w:hint="eastAsia"/>
          <w:sz w:val="21"/>
          <w:szCs w:val="21"/>
          <w:lang w:val="es-ES_tradnl" w:eastAsia="zh-CN"/>
        </w:rPr>
        <w:t>年。</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2011</w:t>
      </w:r>
      <w:r w:rsidRPr="00C13387">
        <w:rPr>
          <w:rFonts w:eastAsia="SimHei" w:hint="eastAsia"/>
          <w:sz w:val="21"/>
          <w:szCs w:val="21"/>
          <w:lang w:val="es-ES_tradnl" w:eastAsia="zh-CN"/>
        </w:rPr>
        <w:t>年按照歧视类型分列的报案数量</w:t>
      </w:r>
    </w:p>
    <w:p w:rsidR="00281178" w:rsidRPr="00C13387" w:rsidRDefault="00281178" w:rsidP="00281178">
      <w:pPr>
        <w:pStyle w:val="SingleTxtG"/>
        <w:spacing w:line="240" w:lineRule="auto"/>
        <w:ind w:left="1264" w:right="1264"/>
        <w:rPr>
          <w:sz w:val="21"/>
          <w:szCs w:val="21"/>
          <w:lang w:val="es-ES_tradnl"/>
        </w:rPr>
      </w:pPr>
      <w:r w:rsidRPr="00C13387">
        <w:rPr>
          <w:sz w:val="21"/>
          <w:szCs w:val="21"/>
        </w:rPr>
        <w:pict>
          <v:shape id="_x0000_i1029" type="#_x0000_t75" style="width:377.25pt;height:192pt" o:bordertopcolor="this" o:borderleftcolor="this" o:borderbottomcolor="this" o:borderrightcolor="this">
            <v:imagedata r:id="rId22" o:title=""/>
            <w10:bordertop type="single" width="4"/>
            <w10:borderleft type="single" width="4"/>
            <w10:borderbottom type="single" width="4"/>
            <w10:borderright type="single" width="4"/>
          </v:shape>
        </w:pict>
      </w:r>
    </w:p>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资料来源：教育质量多民族观察站根据国家打击种族主义和一切形式的歧视委员会的数据编制，</w:t>
      </w:r>
      <w:r w:rsidRPr="00C13387">
        <w:rPr>
          <w:rFonts w:eastAsia="KaiTi_GB2312" w:hint="eastAsia"/>
          <w:sz w:val="21"/>
          <w:szCs w:val="21"/>
          <w:lang w:val="es-ES_tradnl" w:eastAsia="zh-CN"/>
        </w:rPr>
        <w:t>2011</w:t>
      </w:r>
      <w:r w:rsidRPr="00C13387">
        <w:rPr>
          <w:rFonts w:eastAsia="KaiTi_GB2312" w:hint="eastAsia"/>
          <w:sz w:val="21"/>
          <w:szCs w:val="21"/>
          <w:lang w:val="es-ES_tradnl" w:eastAsia="zh-CN"/>
        </w:rPr>
        <w:t>年。</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254.</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2011</w:t>
      </w:r>
      <w:r w:rsidRPr="00C13387">
        <w:rPr>
          <w:rFonts w:hint="eastAsia"/>
          <w:sz w:val="21"/>
          <w:szCs w:val="21"/>
          <w:lang w:val="es-ES_tradnl" w:eastAsia="zh-CN"/>
        </w:rPr>
        <w:t>年，最常见的歧视形式为性别歧视，占</w:t>
      </w:r>
      <w:r w:rsidRPr="00C13387">
        <w:rPr>
          <w:rFonts w:hint="eastAsia"/>
          <w:sz w:val="21"/>
          <w:szCs w:val="21"/>
          <w:lang w:val="es-ES_tradnl" w:eastAsia="zh-CN"/>
        </w:rPr>
        <w:t>14</w:t>
      </w:r>
      <w:r>
        <w:rPr>
          <w:rFonts w:hint="eastAsia"/>
          <w:sz w:val="21"/>
          <w:szCs w:val="21"/>
          <w:lang w:val="es-ES_tradnl" w:eastAsia="zh-CN"/>
        </w:rPr>
        <w:t>%</w:t>
      </w:r>
      <w:r w:rsidRPr="00C13387">
        <w:rPr>
          <w:rFonts w:hint="eastAsia"/>
          <w:sz w:val="21"/>
          <w:szCs w:val="21"/>
          <w:lang w:val="es-ES_tradnl" w:eastAsia="zh-CN"/>
        </w:rPr>
        <w:t>，但是，如果将投诉中</w:t>
      </w:r>
      <w:r w:rsidRPr="00C13387">
        <w:rPr>
          <w:rFonts w:hint="eastAsia"/>
          <w:sz w:val="21"/>
          <w:szCs w:val="21"/>
          <w:lang w:val="es-ES_tradnl" w:eastAsia="zh-CN"/>
        </w:rPr>
        <w:t>9</w:t>
      </w:r>
      <w:r>
        <w:rPr>
          <w:rFonts w:hint="eastAsia"/>
          <w:sz w:val="21"/>
          <w:szCs w:val="21"/>
          <w:lang w:val="es-ES_tradnl" w:eastAsia="zh-CN"/>
        </w:rPr>
        <w:t>%</w:t>
      </w:r>
      <w:r w:rsidRPr="00C13387">
        <w:rPr>
          <w:rFonts w:hint="eastAsia"/>
          <w:sz w:val="21"/>
          <w:szCs w:val="21"/>
          <w:lang w:val="es-ES_tradnl" w:eastAsia="zh-CN"/>
        </w:rPr>
        <w:t>的文化歧视、</w:t>
      </w:r>
      <w:r w:rsidRPr="00C13387">
        <w:rPr>
          <w:rFonts w:hint="eastAsia"/>
          <w:sz w:val="21"/>
          <w:szCs w:val="21"/>
          <w:lang w:val="es-ES_tradnl" w:eastAsia="zh-CN"/>
        </w:rPr>
        <w:t>10</w:t>
      </w:r>
      <w:r>
        <w:rPr>
          <w:rFonts w:hint="eastAsia"/>
          <w:sz w:val="21"/>
          <w:szCs w:val="21"/>
          <w:lang w:val="es-ES_tradnl" w:eastAsia="zh-CN"/>
        </w:rPr>
        <w:t>%</w:t>
      </w:r>
      <w:r w:rsidRPr="00C13387">
        <w:rPr>
          <w:rFonts w:hint="eastAsia"/>
          <w:sz w:val="21"/>
          <w:szCs w:val="21"/>
          <w:lang w:val="es-ES_tradnl" w:eastAsia="zh-CN"/>
        </w:rPr>
        <w:t>的对土著人的身份歧视以及</w:t>
      </w:r>
      <w:r w:rsidRPr="00C13387">
        <w:rPr>
          <w:rFonts w:hint="eastAsia"/>
          <w:sz w:val="21"/>
          <w:szCs w:val="21"/>
          <w:lang w:val="es-ES_tradnl" w:eastAsia="zh-CN"/>
        </w:rPr>
        <w:t>6</w:t>
      </w:r>
      <w:r>
        <w:rPr>
          <w:rFonts w:hint="eastAsia"/>
          <w:sz w:val="21"/>
          <w:szCs w:val="21"/>
          <w:lang w:val="es-ES_tradnl" w:eastAsia="zh-CN"/>
        </w:rPr>
        <w:t>%</w:t>
      </w:r>
      <w:r w:rsidRPr="00C13387">
        <w:rPr>
          <w:rFonts w:hint="eastAsia"/>
          <w:sz w:val="21"/>
          <w:szCs w:val="21"/>
          <w:lang w:val="es-ES_tradnl" w:eastAsia="zh-CN"/>
        </w:rPr>
        <w:t>的人种歧视结合起来看，种族歧视所占比例达到了</w:t>
      </w:r>
      <w:r w:rsidRPr="00C13387">
        <w:rPr>
          <w:rFonts w:hint="eastAsia"/>
          <w:sz w:val="21"/>
          <w:szCs w:val="21"/>
          <w:lang w:val="es-ES_tradnl" w:eastAsia="zh-CN"/>
        </w:rPr>
        <w:t>25</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按歧视类型分列的报案数量</w:t>
      </w:r>
      <w:r w:rsidR="009374D5">
        <w:rPr>
          <w:rFonts w:eastAsia="SimHei" w:hint="eastAsia"/>
          <w:sz w:val="21"/>
          <w:szCs w:val="21"/>
          <w:lang w:val="es-ES_tradnl" w:eastAsia="zh-CN"/>
        </w:rPr>
        <w:t>(</w:t>
      </w:r>
      <w:r w:rsidRPr="00C13387">
        <w:rPr>
          <w:rFonts w:eastAsia="SimHei" w:hint="eastAsia"/>
          <w:sz w:val="21"/>
          <w:szCs w:val="21"/>
          <w:lang w:val="es-ES_tradnl" w:eastAsia="zh-CN"/>
        </w:rPr>
        <w:t>2012</w:t>
      </w:r>
      <w:r w:rsidRPr="00C13387">
        <w:rPr>
          <w:rFonts w:eastAsia="SimHei" w:hint="eastAsia"/>
          <w:sz w:val="21"/>
          <w:szCs w:val="21"/>
          <w:lang w:val="es-ES_tradnl" w:eastAsia="zh-CN"/>
        </w:rPr>
        <w:t>年第一季度</w:t>
      </w:r>
      <w:r w:rsidR="009374D5">
        <w:rPr>
          <w:rFonts w:eastAsia="SimHei" w:hint="eastAsia"/>
          <w:sz w:val="21"/>
          <w:szCs w:val="21"/>
          <w:lang w:val="es-ES_tradnl" w:eastAsia="zh-CN"/>
        </w:rPr>
        <w:t>)</w:t>
      </w:r>
    </w:p>
    <w:p w:rsidR="00281178" w:rsidRPr="00C13387" w:rsidRDefault="00281178" w:rsidP="00281178">
      <w:pPr>
        <w:pStyle w:val="SingleTxtG"/>
        <w:spacing w:after="0" w:line="240" w:lineRule="auto"/>
        <w:ind w:left="1264" w:right="1264"/>
        <w:rPr>
          <w:rFonts w:eastAsia="SimHei" w:hint="eastAsia"/>
          <w:sz w:val="21"/>
          <w:szCs w:val="21"/>
          <w:lang w:eastAsia="zh-CN"/>
        </w:rPr>
      </w:pPr>
      <w:r>
        <w:rPr>
          <w:rFonts w:eastAsia="SimHei"/>
          <w:szCs w:val="21"/>
        </w:rPr>
        <w:pict>
          <v:shape id="_x0000_i1030" type="#_x0000_t75" style="width:318pt;height:2in">
            <v:imagedata r:id="rId23" o:title="" croptop="2424f" cropbottom="2423f" cropleft="1164f"/>
          </v:shape>
        </w:pict>
      </w:r>
    </w:p>
    <w:p w:rsidR="00281178" w:rsidRPr="00C13387" w:rsidRDefault="00281178" w:rsidP="00281178">
      <w:pPr>
        <w:pStyle w:val="SingleTxtG"/>
        <w:spacing w:line="240" w:lineRule="auto"/>
        <w:ind w:left="1264" w:right="1264"/>
        <w:rPr>
          <w:rFonts w:eastAsia="KaiTi_GB2312"/>
          <w:sz w:val="21"/>
          <w:szCs w:val="21"/>
          <w:lang w:val="es-ES_tradnl" w:eastAsia="zh-CN"/>
        </w:rPr>
      </w:pPr>
      <w:r w:rsidRPr="00C13387">
        <w:rPr>
          <w:rFonts w:eastAsia="KaiTi_GB2312" w:hint="eastAsia"/>
          <w:sz w:val="21"/>
          <w:szCs w:val="21"/>
          <w:lang w:val="es-ES_tradnl" w:eastAsia="zh-CN"/>
        </w:rPr>
        <w:t>资料来源：教育质量多民族观察站根据国家打击种族主义和一切形式的歧视委员会的数据编制，</w:t>
      </w:r>
      <w:r w:rsidRPr="00C13387">
        <w:rPr>
          <w:rFonts w:eastAsia="KaiTi_GB2312" w:hint="eastAsia"/>
          <w:sz w:val="21"/>
          <w:szCs w:val="21"/>
          <w:lang w:val="es-ES_tradnl" w:eastAsia="zh-CN"/>
        </w:rPr>
        <w:t>2012</w:t>
      </w:r>
      <w:r w:rsidRPr="00C13387">
        <w:rPr>
          <w:rFonts w:eastAsia="KaiTi_GB2312" w:hint="eastAsia"/>
          <w:sz w:val="21"/>
          <w:szCs w:val="21"/>
          <w:lang w:val="es-ES_tradnl" w:eastAsia="zh-CN"/>
        </w:rPr>
        <w:t>年。</w:t>
      </w:r>
    </w:p>
    <w:p w:rsidR="00281178" w:rsidRPr="00C13387" w:rsidRDefault="00281178" w:rsidP="00281178">
      <w:pPr>
        <w:pStyle w:val="SingleTxtG"/>
        <w:spacing w:line="320" w:lineRule="exact"/>
        <w:ind w:left="1264" w:right="1264"/>
        <w:rPr>
          <w:rFonts w:eastAsia="SimHei"/>
          <w:sz w:val="21"/>
          <w:szCs w:val="21"/>
          <w:lang w:val="es-ES_tradnl" w:eastAsia="zh-CN"/>
        </w:rPr>
      </w:pPr>
      <w:r>
        <w:rPr>
          <w:rFonts w:eastAsia="SimHei"/>
          <w:sz w:val="21"/>
          <w:szCs w:val="21"/>
          <w:lang w:val="es-ES_tradnl" w:eastAsia="zh-CN"/>
        </w:rPr>
        <w:br w:type="page"/>
      </w:r>
      <w:r w:rsidRPr="00C13387">
        <w:rPr>
          <w:rFonts w:eastAsia="SimHei" w:hint="eastAsia"/>
          <w:sz w:val="21"/>
          <w:szCs w:val="21"/>
          <w:lang w:val="es-ES_tradnl" w:eastAsia="zh-CN"/>
        </w:rPr>
        <w:t>为瓜拉尼儿童捐助教材</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255.</w:t>
      </w:r>
      <w:r w:rsidRPr="00C13387">
        <w:rPr>
          <w:sz w:val="21"/>
          <w:szCs w:val="21"/>
          <w:lang w:val="es-ES_tradnl" w:eastAsia="zh-CN"/>
        </w:rPr>
        <w:tab/>
      </w:r>
      <w:r w:rsidRPr="00C13387">
        <w:rPr>
          <w:rFonts w:hint="eastAsia"/>
          <w:sz w:val="21"/>
          <w:szCs w:val="21"/>
          <w:lang w:val="es-ES_tradnl" w:eastAsia="zh-CN"/>
        </w:rPr>
        <w:t>在儿基会的协调下，向穆尤潘帕、卡拉帕里、拉古尼利亚斯、库埃沃和马恰雷蒂这</w:t>
      </w:r>
      <w:r w:rsidRPr="00C13387">
        <w:rPr>
          <w:rFonts w:hint="eastAsia"/>
          <w:sz w:val="21"/>
          <w:szCs w:val="21"/>
          <w:lang w:val="es-ES_tradnl" w:eastAsia="zh-CN"/>
        </w:rPr>
        <w:t>5</w:t>
      </w:r>
      <w:r w:rsidRPr="00C13387">
        <w:rPr>
          <w:rFonts w:hint="eastAsia"/>
          <w:sz w:val="21"/>
          <w:szCs w:val="21"/>
          <w:lang w:val="es-ES_tradnl" w:eastAsia="zh-CN"/>
        </w:rPr>
        <w:t>个县市的儿童捐赠了</w:t>
      </w:r>
      <w:r w:rsidRPr="00C13387">
        <w:rPr>
          <w:rFonts w:hint="eastAsia"/>
          <w:sz w:val="21"/>
          <w:szCs w:val="21"/>
          <w:lang w:val="es-ES_tradnl" w:eastAsia="zh-CN"/>
        </w:rPr>
        <w:t>5 000</w:t>
      </w:r>
      <w:r w:rsidRPr="00C13387">
        <w:rPr>
          <w:rFonts w:hint="eastAsia"/>
          <w:sz w:val="21"/>
          <w:szCs w:val="21"/>
          <w:lang w:val="es-ES_tradnl" w:eastAsia="zh-CN"/>
        </w:rPr>
        <w:t>套教材，</w:t>
      </w:r>
      <w:r w:rsidRPr="00281178">
        <w:rPr>
          <w:rStyle w:val="FootnoteReference"/>
          <w:sz w:val="21"/>
          <w:szCs w:val="21"/>
        </w:rPr>
        <w:footnoteReference w:id="48"/>
      </w:r>
      <w:r w:rsidRPr="00C13387">
        <w:rPr>
          <w:rFonts w:hint="eastAsia"/>
          <w:sz w:val="21"/>
          <w:szCs w:val="21"/>
          <w:lang w:val="es-ES_tradnl" w:eastAsia="zh-CN"/>
        </w:rPr>
        <w:t>目的是促进土著儿童的入学率和留校率。在亚马孙地区实施了跨文化双语教育，自</w:t>
      </w:r>
      <w:r w:rsidRPr="00C13387">
        <w:rPr>
          <w:rFonts w:hint="eastAsia"/>
          <w:sz w:val="21"/>
          <w:szCs w:val="21"/>
          <w:lang w:val="es-ES_tradnl" w:eastAsia="zh-CN"/>
        </w:rPr>
        <w:t>2005</w:t>
      </w:r>
      <w:r w:rsidRPr="00C13387">
        <w:rPr>
          <w:rFonts w:hint="eastAsia"/>
          <w:sz w:val="21"/>
          <w:szCs w:val="21"/>
          <w:lang w:val="es-ES_tradnl" w:eastAsia="zh-CN"/>
        </w:rPr>
        <w:t>年起，教育部联合儿基会共同实施了亚马孙地区跨文化教育项目，实施对象为塔卡纳人、莫赛腾人、特西马尼人、莫比马人和卡比德尼奥人，项目分为三个工作领域：</w:t>
      </w:r>
      <w:r w:rsidRPr="00C13387">
        <w:rPr>
          <w:rFonts w:hint="eastAsia"/>
          <w:sz w:val="21"/>
          <w:szCs w:val="21"/>
          <w:lang w:val="es-ES_tradnl" w:eastAsia="zh-CN"/>
        </w:rPr>
        <w:t>1</w:t>
      </w:r>
      <w:r w:rsidR="009374D5">
        <w:rPr>
          <w:rFonts w:hint="eastAsia"/>
          <w:sz w:val="21"/>
          <w:szCs w:val="21"/>
          <w:lang w:val="es-ES_tradnl" w:eastAsia="zh-CN"/>
        </w:rPr>
        <w:t>)</w:t>
      </w:r>
      <w:r w:rsidRPr="00C13387">
        <w:rPr>
          <w:rFonts w:hint="eastAsia"/>
          <w:sz w:val="21"/>
          <w:szCs w:val="21"/>
          <w:lang w:val="es-ES_tradnl" w:eastAsia="zh-CN"/>
        </w:rPr>
        <w:t>研究传统知识和专业技能；</w:t>
      </w:r>
      <w:r w:rsidRPr="00C13387">
        <w:rPr>
          <w:rFonts w:hint="eastAsia"/>
          <w:sz w:val="21"/>
          <w:szCs w:val="21"/>
          <w:lang w:val="es-ES_tradnl" w:eastAsia="zh-CN"/>
        </w:rPr>
        <w:t>2</w:t>
      </w:r>
      <w:r w:rsidR="009374D5">
        <w:rPr>
          <w:rFonts w:hint="eastAsia"/>
          <w:sz w:val="21"/>
          <w:szCs w:val="21"/>
          <w:lang w:val="es-ES_tradnl" w:eastAsia="zh-CN"/>
        </w:rPr>
        <w:t>)</w:t>
      </w:r>
      <w:r w:rsidRPr="00C13387">
        <w:rPr>
          <w:rFonts w:hint="eastAsia"/>
          <w:sz w:val="21"/>
          <w:szCs w:val="21"/>
          <w:lang w:val="es-ES_tradnl" w:eastAsia="zh-CN"/>
        </w:rPr>
        <w:t>对从事跨文化教育的教师进行培训；</w:t>
      </w:r>
      <w:r w:rsidRPr="00C13387">
        <w:rPr>
          <w:rFonts w:hint="eastAsia"/>
          <w:sz w:val="21"/>
          <w:szCs w:val="21"/>
          <w:lang w:val="es-ES_tradnl" w:eastAsia="zh-CN"/>
        </w:rPr>
        <w:t>3</w:t>
      </w:r>
      <w:r w:rsidR="009374D5">
        <w:rPr>
          <w:rFonts w:hint="eastAsia"/>
          <w:sz w:val="21"/>
          <w:szCs w:val="21"/>
          <w:lang w:val="es-ES_tradnl" w:eastAsia="zh-CN"/>
        </w:rPr>
        <w:t>)</w:t>
      </w:r>
      <w:r w:rsidRPr="00C13387">
        <w:rPr>
          <w:rFonts w:hint="eastAsia"/>
          <w:sz w:val="21"/>
          <w:szCs w:val="21"/>
          <w:lang w:val="es-ES_tradnl" w:eastAsia="zh-CN"/>
        </w:rPr>
        <w:t>编制教材。该项目同样惠及到了拉巴斯省和贝尼省。</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256.</w:t>
      </w:r>
      <w:r w:rsidRPr="00C13387">
        <w:rPr>
          <w:sz w:val="21"/>
          <w:szCs w:val="21"/>
          <w:lang w:val="es-ES_tradnl" w:eastAsia="zh-CN"/>
        </w:rPr>
        <w:tab/>
      </w:r>
      <w:r w:rsidRPr="00C13387">
        <w:rPr>
          <w:rFonts w:hint="eastAsia"/>
          <w:sz w:val="21"/>
          <w:szCs w:val="21"/>
          <w:lang w:val="es-ES_tradnl" w:eastAsia="zh-CN"/>
        </w:rPr>
        <w:t>通过与各地的市政府、土著组织和社会组织签署协议，已经开办了</w:t>
      </w:r>
      <w:r w:rsidRPr="00C13387">
        <w:rPr>
          <w:rFonts w:hint="eastAsia"/>
          <w:sz w:val="21"/>
          <w:szCs w:val="21"/>
          <w:lang w:val="es-ES_tradnl" w:eastAsia="zh-CN"/>
        </w:rPr>
        <w:t>64</w:t>
      </w:r>
      <w:r w:rsidRPr="00C13387">
        <w:rPr>
          <w:rFonts w:hint="eastAsia"/>
          <w:sz w:val="21"/>
          <w:szCs w:val="21"/>
          <w:lang w:val="es-ES_tradnl" w:eastAsia="zh-CN"/>
        </w:rPr>
        <w:t>所跨文化公共治理学校，培训对象为各省和各县市的领导、土著人、农民和公务员，培训课题为涉及到土著人民的法律法规。在</w:t>
      </w:r>
      <w:r w:rsidRPr="00C13387">
        <w:rPr>
          <w:rFonts w:hint="eastAsia"/>
          <w:sz w:val="21"/>
          <w:szCs w:val="21"/>
          <w:lang w:val="es-ES_tradnl" w:eastAsia="zh-CN"/>
        </w:rPr>
        <w:t>2011</w:t>
      </w:r>
      <w:r w:rsidRPr="00C13387">
        <w:rPr>
          <w:rFonts w:hint="eastAsia"/>
          <w:sz w:val="21"/>
          <w:szCs w:val="21"/>
          <w:lang w:val="es-ES_tradnl" w:eastAsia="zh-CN"/>
        </w:rPr>
        <w:t>年对</w:t>
      </w:r>
      <w:r w:rsidRPr="00C13387">
        <w:rPr>
          <w:rFonts w:hint="eastAsia"/>
          <w:sz w:val="21"/>
          <w:szCs w:val="21"/>
          <w:lang w:val="es-ES_tradnl" w:eastAsia="zh-CN"/>
        </w:rPr>
        <w:t>1 915</w:t>
      </w:r>
      <w:r w:rsidRPr="00C13387">
        <w:rPr>
          <w:rFonts w:hint="eastAsia"/>
          <w:sz w:val="21"/>
          <w:szCs w:val="21"/>
          <w:lang w:val="es-ES_tradnl" w:eastAsia="zh-CN"/>
        </w:rPr>
        <w:t>人进行了培训。在土著文化和土著官方语言问题上，已经对</w:t>
      </w:r>
      <w:r w:rsidRPr="00C13387">
        <w:rPr>
          <w:rFonts w:hint="eastAsia"/>
          <w:sz w:val="21"/>
          <w:szCs w:val="21"/>
          <w:lang w:val="es-ES_tradnl" w:eastAsia="zh-CN"/>
        </w:rPr>
        <w:t>2 835</w:t>
      </w:r>
      <w:r w:rsidRPr="00C13387">
        <w:rPr>
          <w:rFonts w:hint="eastAsia"/>
          <w:sz w:val="21"/>
          <w:szCs w:val="21"/>
          <w:lang w:val="es-ES_tradnl" w:eastAsia="zh-CN"/>
        </w:rPr>
        <w:t>名公务员进行了关于使用土著语开展工作的培训。还实施了学士和硕士文凭方案，采用了全日班、业余班和远程授课的方式来开展社区公共治理方面的培训，截至</w:t>
      </w:r>
      <w:r w:rsidRPr="00C13387">
        <w:rPr>
          <w:rFonts w:hint="eastAsia"/>
          <w:sz w:val="21"/>
          <w:szCs w:val="21"/>
          <w:lang w:val="es-ES_tradnl" w:eastAsia="zh-CN"/>
        </w:rPr>
        <w:t>2011</w:t>
      </w:r>
      <w:r w:rsidRPr="00C13387">
        <w:rPr>
          <w:rFonts w:hint="eastAsia"/>
          <w:sz w:val="21"/>
          <w:szCs w:val="21"/>
          <w:lang w:val="es-ES_tradnl" w:eastAsia="zh-CN"/>
        </w:rPr>
        <w:t>年，已经培养了</w:t>
      </w:r>
      <w:r w:rsidRPr="00C13387">
        <w:rPr>
          <w:rFonts w:hint="eastAsia"/>
          <w:sz w:val="21"/>
          <w:szCs w:val="21"/>
          <w:lang w:val="es-ES_tradnl" w:eastAsia="zh-CN"/>
        </w:rPr>
        <w:t>296</w:t>
      </w:r>
      <w:r w:rsidRPr="00C13387">
        <w:rPr>
          <w:rFonts w:hint="eastAsia"/>
          <w:sz w:val="21"/>
          <w:szCs w:val="21"/>
          <w:lang w:val="es-ES_tradnl" w:eastAsia="zh-CN"/>
        </w:rPr>
        <w:t>名专业人员，培训重点为土著问题、国内外相关法规以及玻利维亚在现实中所面临的新挑战。</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rFonts w:eastAsia="SimHei" w:hint="eastAsia"/>
          <w:bCs/>
          <w:sz w:val="21"/>
          <w:szCs w:val="21"/>
          <w:lang w:val="es-ES_tradnl" w:eastAsia="zh-CN"/>
        </w:rPr>
        <w:t>教育领域的举措</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257.</w:t>
      </w:r>
      <w:r w:rsidRPr="00C13387">
        <w:rPr>
          <w:sz w:val="21"/>
          <w:szCs w:val="21"/>
          <w:lang w:val="es-ES_tradnl" w:eastAsia="zh-CN"/>
        </w:rPr>
        <w:tab/>
      </w:r>
      <w:r w:rsidRPr="00C13387">
        <w:rPr>
          <w:rFonts w:hint="eastAsia"/>
          <w:sz w:val="21"/>
          <w:szCs w:val="21"/>
          <w:lang w:val="es-ES_tradnl" w:eastAsia="zh-CN"/>
        </w:rPr>
        <w:t>为协调开展相关行动来解决暴力问题并遵守公共道德伦理观，</w:t>
      </w: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4</w:t>
      </w:r>
      <w:r w:rsidRPr="00C13387">
        <w:rPr>
          <w:rFonts w:hint="eastAsia"/>
          <w:sz w:val="21"/>
          <w:szCs w:val="21"/>
          <w:lang w:val="es-ES_tradnl" w:eastAsia="zh-CN"/>
        </w:rPr>
        <w:t>月教育部根据同年出台的第</w:t>
      </w:r>
      <w:r w:rsidRPr="00C13387">
        <w:rPr>
          <w:rFonts w:hint="eastAsia"/>
          <w:sz w:val="21"/>
          <w:szCs w:val="21"/>
          <w:lang w:val="es-ES_tradnl" w:eastAsia="zh-CN"/>
        </w:rPr>
        <w:t>29894</w:t>
      </w:r>
      <w:r w:rsidRPr="00C13387">
        <w:rPr>
          <w:rFonts w:hint="eastAsia"/>
          <w:sz w:val="21"/>
          <w:szCs w:val="21"/>
          <w:lang w:val="es-ES_tradnl" w:eastAsia="zh-CN"/>
        </w:rPr>
        <w:t>号最高法令，设立了工作透明化事务股。该机构负责对教育系统接到的关于身体暴力、精神暴力、性虐待或性暴力，以及腐败、违规收费案件的投诉，以及所有关于违反机构规章制度的检举或投诉进行后续跟进。大多数投诉都与教师虐待学生有关。在</w:t>
      </w: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3</w:t>
      </w:r>
      <w:r w:rsidRPr="00C13387">
        <w:rPr>
          <w:rFonts w:hint="eastAsia"/>
          <w:sz w:val="21"/>
          <w:szCs w:val="21"/>
          <w:lang w:val="es-ES_tradnl" w:eastAsia="zh-CN"/>
        </w:rPr>
        <w:t>月至</w:t>
      </w:r>
      <w:r w:rsidRPr="00C13387">
        <w:rPr>
          <w:rFonts w:hint="eastAsia"/>
          <w:sz w:val="21"/>
          <w:szCs w:val="21"/>
          <w:lang w:val="es-ES_tradnl" w:eastAsia="zh-CN"/>
        </w:rPr>
        <w:t>12</w:t>
      </w:r>
      <w:r w:rsidRPr="00C13387">
        <w:rPr>
          <w:rFonts w:hint="eastAsia"/>
          <w:sz w:val="21"/>
          <w:szCs w:val="21"/>
          <w:lang w:val="es-ES_tradnl" w:eastAsia="zh-CN"/>
        </w:rPr>
        <w:t>月期间，已经接到了</w:t>
      </w:r>
      <w:r w:rsidRPr="00C13387">
        <w:rPr>
          <w:rFonts w:hint="eastAsia"/>
          <w:sz w:val="21"/>
          <w:szCs w:val="21"/>
          <w:lang w:val="es-ES_tradnl" w:eastAsia="zh-CN"/>
        </w:rPr>
        <w:t>174</w:t>
      </w:r>
      <w:r w:rsidRPr="00C13387">
        <w:rPr>
          <w:rFonts w:hint="eastAsia"/>
          <w:sz w:val="21"/>
          <w:szCs w:val="21"/>
          <w:lang w:val="es-ES_tradnl" w:eastAsia="zh-CN"/>
        </w:rPr>
        <w:t>例关于对儿童进行体罚和</w:t>
      </w:r>
      <w:r w:rsidRPr="00C13387">
        <w:rPr>
          <w:rFonts w:hint="eastAsia"/>
          <w:sz w:val="21"/>
          <w:szCs w:val="21"/>
          <w:lang w:val="es-ES_tradnl" w:eastAsia="zh-CN"/>
        </w:rPr>
        <w:t>/</w:t>
      </w:r>
      <w:r w:rsidRPr="00C13387">
        <w:rPr>
          <w:rFonts w:hint="eastAsia"/>
          <w:sz w:val="21"/>
          <w:szCs w:val="21"/>
          <w:lang w:val="es-ES_tradnl" w:eastAsia="zh-CN"/>
        </w:rPr>
        <w:t>或心理虐待的投诉，</w:t>
      </w:r>
      <w:r w:rsidRPr="00C13387">
        <w:rPr>
          <w:rFonts w:hint="eastAsia"/>
          <w:sz w:val="21"/>
          <w:szCs w:val="21"/>
          <w:lang w:val="es-ES_tradnl" w:eastAsia="zh-CN"/>
        </w:rPr>
        <w:t>30</w:t>
      </w:r>
      <w:r w:rsidRPr="00C13387">
        <w:rPr>
          <w:rFonts w:hint="eastAsia"/>
          <w:sz w:val="21"/>
          <w:szCs w:val="21"/>
          <w:lang w:val="es-ES_tradnl" w:eastAsia="zh-CN"/>
        </w:rPr>
        <w:t>例侵权投诉，</w:t>
      </w:r>
      <w:r w:rsidRPr="00C13387">
        <w:rPr>
          <w:rFonts w:hint="eastAsia"/>
          <w:sz w:val="21"/>
          <w:szCs w:val="21"/>
          <w:lang w:val="es-ES_tradnl" w:eastAsia="zh-CN"/>
        </w:rPr>
        <w:t>14</w:t>
      </w:r>
      <w:r w:rsidRPr="00C13387">
        <w:rPr>
          <w:rFonts w:hint="eastAsia"/>
          <w:sz w:val="21"/>
          <w:szCs w:val="21"/>
          <w:lang w:val="es-ES_tradnl" w:eastAsia="zh-CN"/>
        </w:rPr>
        <w:t>例性骚扰投诉，</w:t>
      </w:r>
      <w:r w:rsidRPr="00C13387">
        <w:rPr>
          <w:rFonts w:hint="eastAsia"/>
          <w:sz w:val="21"/>
          <w:szCs w:val="21"/>
          <w:lang w:val="es-ES_tradnl" w:eastAsia="zh-CN"/>
        </w:rPr>
        <w:t>10</w:t>
      </w:r>
      <w:r w:rsidRPr="00C13387">
        <w:rPr>
          <w:rFonts w:hint="eastAsia"/>
          <w:sz w:val="21"/>
          <w:szCs w:val="21"/>
          <w:lang w:val="es-ES_tradnl" w:eastAsia="zh-CN"/>
        </w:rPr>
        <w:t>例歧视投诉，还有</w:t>
      </w:r>
      <w:r w:rsidRPr="00C13387">
        <w:rPr>
          <w:rFonts w:hint="eastAsia"/>
          <w:sz w:val="21"/>
          <w:szCs w:val="21"/>
          <w:lang w:val="es-ES_tradnl" w:eastAsia="zh-CN"/>
        </w:rPr>
        <w:t>8</w:t>
      </w:r>
      <w:r w:rsidRPr="00C13387">
        <w:rPr>
          <w:rFonts w:hint="eastAsia"/>
          <w:sz w:val="21"/>
          <w:szCs w:val="21"/>
          <w:lang w:val="es-ES_tradnl" w:eastAsia="zh-CN"/>
        </w:rPr>
        <w:t>例关于强奸或者强奸未遂的投诉。</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258.</w:t>
      </w:r>
      <w:r w:rsidRPr="00C13387">
        <w:rPr>
          <w:sz w:val="21"/>
          <w:szCs w:val="21"/>
          <w:lang w:val="es-ES_tradnl" w:eastAsia="zh-CN"/>
        </w:rPr>
        <w:tab/>
      </w:r>
      <w:r w:rsidRPr="00C13387">
        <w:rPr>
          <w:rFonts w:hint="eastAsia"/>
          <w:sz w:val="21"/>
          <w:szCs w:val="21"/>
          <w:lang w:val="es-ES_tradnl" w:eastAsia="zh-CN"/>
        </w:rPr>
        <w:t>教育部出台了关于违规处理和惩治的条例，将违规事件的情节定为轻度、严重或者非常严重；对于情节非常严重的，例如，使用体罚或者精神惩罚的，将施以纪律处分。在一些情况下，与市政府的保护儿童和青少年权利监察员办公室共同进行后续跟进工作，提供支持并开展心理测评，凭测评结果可以申请采取纪律处分。</w:t>
      </w:r>
    </w:p>
    <w:p w:rsidR="00281178" w:rsidRPr="00C13387" w:rsidRDefault="00281178" w:rsidP="00281178">
      <w:pPr>
        <w:pStyle w:val="SingleTxtG"/>
        <w:spacing w:line="320" w:lineRule="exact"/>
        <w:ind w:left="1264" w:right="1264"/>
        <w:rPr>
          <w:rFonts w:eastAsia="SimHei"/>
          <w:iCs/>
          <w:sz w:val="21"/>
          <w:szCs w:val="21"/>
          <w:lang w:val="es-ES_tradnl" w:eastAsia="zh-CN"/>
        </w:rPr>
      </w:pPr>
      <w:r w:rsidRPr="00C13387">
        <w:rPr>
          <w:rFonts w:eastAsia="SimHei" w:hint="eastAsia"/>
          <w:iCs/>
          <w:sz w:val="21"/>
          <w:szCs w:val="21"/>
          <w:lang w:val="es-ES_tradnl" w:eastAsia="zh-CN"/>
        </w:rPr>
        <w:t>在武装部队中对妇女的专业培养</w:t>
      </w:r>
    </w:p>
    <w:p w:rsidR="00281178" w:rsidRPr="00C13387" w:rsidRDefault="00281178" w:rsidP="00281178">
      <w:pPr>
        <w:pStyle w:val="SingleTxtG"/>
        <w:spacing w:line="320" w:lineRule="exact"/>
        <w:ind w:left="1264" w:right="1264"/>
        <w:rPr>
          <w:sz w:val="21"/>
          <w:szCs w:val="21"/>
          <w:lang w:val="es-ES_tradnl" w:eastAsia="zh-CN"/>
        </w:rPr>
      </w:pPr>
      <w:r w:rsidRPr="00C13387">
        <w:rPr>
          <w:iCs/>
          <w:sz w:val="21"/>
          <w:szCs w:val="21"/>
          <w:lang w:val="es-ES_tradnl" w:eastAsia="zh-CN"/>
        </w:rPr>
        <w:t>259.</w:t>
      </w:r>
      <w:r w:rsidRPr="00C13387">
        <w:rPr>
          <w:iCs/>
          <w:sz w:val="21"/>
          <w:szCs w:val="21"/>
          <w:lang w:val="es-ES_tradnl" w:eastAsia="zh-CN"/>
        </w:rPr>
        <w:tab/>
      </w:r>
      <w:r w:rsidRPr="00C13387">
        <w:rPr>
          <w:rFonts w:hint="eastAsia"/>
          <w:iCs/>
          <w:sz w:val="21"/>
          <w:szCs w:val="21"/>
          <w:lang w:val="es-ES_tradnl" w:eastAsia="zh-CN"/>
        </w:rPr>
        <w:t>为实施《国家男女机会平等计划》，玻利维亚国防部以及武装部队已经开展相关程序，采取政策来在武装部队中录用妇女。通过《机会平等方案》，使陆海空三军的各类军事院校可以招录女生。截至</w:t>
      </w:r>
      <w:r w:rsidRPr="00C13387">
        <w:rPr>
          <w:rFonts w:hint="eastAsia"/>
          <w:iCs/>
          <w:sz w:val="21"/>
          <w:szCs w:val="21"/>
          <w:lang w:val="es-ES_tradnl" w:eastAsia="zh-CN"/>
        </w:rPr>
        <w:t>2011</w:t>
      </w:r>
      <w:r w:rsidRPr="00C13387">
        <w:rPr>
          <w:rFonts w:hint="eastAsia"/>
          <w:iCs/>
          <w:sz w:val="21"/>
          <w:szCs w:val="21"/>
          <w:lang w:val="es-ES_tradnl" w:eastAsia="zh-CN"/>
        </w:rPr>
        <w:t>年，这些机构中的女性比例已经从</w:t>
      </w:r>
      <w:r w:rsidRPr="00C13387">
        <w:rPr>
          <w:rFonts w:hint="eastAsia"/>
          <w:iCs/>
          <w:sz w:val="21"/>
          <w:szCs w:val="21"/>
          <w:lang w:val="es-ES_tradnl" w:eastAsia="zh-CN"/>
        </w:rPr>
        <w:t>0.3</w:t>
      </w:r>
      <w:r>
        <w:rPr>
          <w:rFonts w:hint="eastAsia"/>
          <w:iCs/>
          <w:sz w:val="21"/>
          <w:szCs w:val="21"/>
          <w:lang w:val="es-ES_tradnl" w:eastAsia="zh-CN"/>
        </w:rPr>
        <w:t>%</w:t>
      </w:r>
      <w:r w:rsidRPr="00C13387">
        <w:rPr>
          <w:rFonts w:hint="eastAsia"/>
          <w:iCs/>
          <w:sz w:val="21"/>
          <w:szCs w:val="21"/>
          <w:lang w:val="es-ES_tradnl" w:eastAsia="zh-CN"/>
        </w:rPr>
        <w:t>提高到</w:t>
      </w:r>
      <w:r w:rsidRPr="00C13387">
        <w:rPr>
          <w:rFonts w:hint="eastAsia"/>
          <w:iCs/>
          <w:sz w:val="21"/>
          <w:szCs w:val="21"/>
          <w:lang w:val="es-ES_tradnl" w:eastAsia="zh-CN"/>
        </w:rPr>
        <w:t>3</w:t>
      </w:r>
      <w:r>
        <w:rPr>
          <w:rFonts w:hint="eastAsia"/>
          <w:iCs/>
          <w:sz w:val="21"/>
          <w:szCs w:val="21"/>
          <w:lang w:val="es-ES_tradnl" w:eastAsia="zh-CN"/>
        </w:rPr>
        <w:t>%</w:t>
      </w:r>
      <w:r w:rsidRPr="00C13387">
        <w:rPr>
          <w:rFonts w:hint="eastAsia"/>
          <w:iCs/>
          <w:sz w:val="21"/>
          <w:szCs w:val="21"/>
          <w:lang w:val="es-ES_tradnl" w:eastAsia="zh-CN"/>
        </w:rPr>
        <w:t>，作为打击对妇女的歧视工作的组成部分，已经对此进行了分析并就这一问题开展了思想教育。</w:t>
      </w:r>
    </w:p>
    <w:p w:rsidR="00281178" w:rsidRPr="00C13387" w:rsidRDefault="00281178" w:rsidP="00281178">
      <w:pPr>
        <w:pStyle w:val="SingleTxtG"/>
        <w:spacing w:line="320" w:lineRule="exact"/>
        <w:ind w:left="1264" w:right="1264"/>
        <w:rPr>
          <w:rFonts w:hint="eastAsia"/>
          <w:sz w:val="21"/>
          <w:szCs w:val="21"/>
          <w:lang w:val="es-ES" w:eastAsia="zh-CN"/>
        </w:rPr>
      </w:pPr>
      <w:r w:rsidRPr="00C13387">
        <w:rPr>
          <w:sz w:val="21"/>
          <w:szCs w:val="21"/>
          <w:lang w:val="es-ES" w:eastAsia="zh-CN"/>
        </w:rPr>
        <w:t>260.</w:t>
      </w:r>
      <w:r w:rsidRPr="00C13387">
        <w:rPr>
          <w:sz w:val="21"/>
          <w:szCs w:val="21"/>
          <w:lang w:val="es-ES" w:eastAsia="zh-CN"/>
        </w:rPr>
        <w:tab/>
      </w:r>
      <w:r w:rsidRPr="00C13387">
        <w:rPr>
          <w:rFonts w:hint="eastAsia"/>
          <w:sz w:val="21"/>
          <w:szCs w:val="21"/>
          <w:lang w:val="es-ES" w:eastAsia="zh-CN"/>
        </w:rPr>
        <w:t>武装部队的专业人员培养院校向妇女敞开了大门。“</w:t>
      </w:r>
      <w:r w:rsidRPr="00C13387">
        <w:rPr>
          <w:sz w:val="21"/>
          <w:szCs w:val="21"/>
          <w:lang w:val="es-ES" w:eastAsia="zh-CN"/>
        </w:rPr>
        <w:t>Cnl. Gualberto Villarroel</w:t>
      </w:r>
      <w:r w:rsidRPr="00C13387">
        <w:rPr>
          <w:rFonts w:hint="eastAsia"/>
          <w:sz w:val="21"/>
          <w:szCs w:val="21"/>
          <w:lang w:val="es-ES" w:eastAsia="zh-CN"/>
        </w:rPr>
        <w:t>”军校于</w:t>
      </w:r>
      <w:r w:rsidRPr="00C13387">
        <w:rPr>
          <w:rFonts w:hint="eastAsia"/>
          <w:sz w:val="21"/>
          <w:szCs w:val="21"/>
          <w:lang w:val="es-ES" w:eastAsia="zh-CN"/>
        </w:rPr>
        <w:t>2003</w:t>
      </w:r>
      <w:r w:rsidRPr="00C13387">
        <w:rPr>
          <w:rFonts w:hint="eastAsia"/>
          <w:sz w:val="21"/>
          <w:szCs w:val="21"/>
          <w:lang w:val="es-ES" w:eastAsia="zh-CN"/>
        </w:rPr>
        <w:t>年重新开始招录女生，“</w:t>
      </w:r>
      <w:r w:rsidRPr="00C13387">
        <w:rPr>
          <w:sz w:val="21"/>
          <w:szCs w:val="21"/>
          <w:lang w:val="es-ES" w:eastAsia="zh-CN"/>
        </w:rPr>
        <w:t>Tcnl. Adrián Patiño</w:t>
      </w:r>
      <w:r w:rsidRPr="00C13387">
        <w:rPr>
          <w:rFonts w:hint="eastAsia"/>
          <w:sz w:val="21"/>
          <w:szCs w:val="21"/>
          <w:lang w:val="es-ES" w:eastAsia="zh-CN"/>
        </w:rPr>
        <w:t>”军事音乐学院于</w:t>
      </w:r>
      <w:r w:rsidRPr="00C13387">
        <w:rPr>
          <w:rFonts w:hint="eastAsia"/>
          <w:sz w:val="21"/>
          <w:szCs w:val="21"/>
          <w:lang w:val="es-ES" w:eastAsia="zh-CN"/>
        </w:rPr>
        <w:t>2008</w:t>
      </w:r>
      <w:r w:rsidRPr="00C13387">
        <w:rPr>
          <w:rFonts w:hint="eastAsia"/>
          <w:sz w:val="21"/>
          <w:szCs w:val="21"/>
          <w:lang w:val="es-ES" w:eastAsia="zh-CN"/>
        </w:rPr>
        <w:t>年开始招录女生，“</w:t>
      </w:r>
      <w:r w:rsidRPr="00C13387">
        <w:rPr>
          <w:sz w:val="21"/>
          <w:szCs w:val="21"/>
          <w:lang w:val="es-ES" w:eastAsia="zh-CN"/>
        </w:rPr>
        <w:t xml:space="preserve">Sgto. </w:t>
      </w:r>
      <w:r w:rsidRPr="00C13387">
        <w:rPr>
          <w:sz w:val="21"/>
          <w:szCs w:val="21"/>
          <w:lang w:val="es-ES"/>
        </w:rPr>
        <w:t>Maximiliano Paredes</w:t>
      </w:r>
      <w:r w:rsidRPr="00C13387">
        <w:rPr>
          <w:rFonts w:hint="eastAsia"/>
          <w:sz w:val="21"/>
          <w:szCs w:val="21"/>
          <w:lang w:val="es-ES" w:eastAsia="zh-CN"/>
        </w:rPr>
        <w:t>”军官学院：</w:t>
      </w:r>
      <w:r w:rsidRPr="00C13387">
        <w:rPr>
          <w:rFonts w:hint="eastAsia"/>
          <w:sz w:val="21"/>
          <w:szCs w:val="21"/>
          <w:lang w:val="es-ES" w:eastAsia="zh-CN"/>
        </w:rPr>
        <w:t>2008</w:t>
      </w:r>
      <w:r w:rsidRPr="00C13387">
        <w:rPr>
          <w:rFonts w:hint="eastAsia"/>
          <w:sz w:val="21"/>
          <w:szCs w:val="21"/>
          <w:lang w:val="es-ES" w:eastAsia="zh-CN"/>
        </w:rPr>
        <w:t>年，“</w:t>
      </w:r>
      <w:r w:rsidRPr="00C13387">
        <w:rPr>
          <w:sz w:val="21"/>
          <w:szCs w:val="21"/>
          <w:lang w:val="es-ES"/>
        </w:rPr>
        <w:t>Tte. Gral. Germán Bush Becerra</w:t>
      </w:r>
      <w:r w:rsidRPr="00C13387">
        <w:rPr>
          <w:rFonts w:hint="eastAsia"/>
          <w:sz w:val="21"/>
          <w:szCs w:val="21"/>
          <w:lang w:val="es-ES" w:eastAsia="zh-CN"/>
        </w:rPr>
        <w:t>”空军学院：</w:t>
      </w:r>
      <w:r w:rsidRPr="00C13387">
        <w:rPr>
          <w:rFonts w:hint="eastAsia"/>
          <w:sz w:val="21"/>
          <w:szCs w:val="21"/>
          <w:lang w:val="es-ES" w:eastAsia="zh-CN"/>
        </w:rPr>
        <w:t>2007</w:t>
      </w:r>
      <w:r w:rsidRPr="00C13387">
        <w:rPr>
          <w:rFonts w:hint="eastAsia"/>
          <w:sz w:val="21"/>
          <w:szCs w:val="21"/>
          <w:lang w:val="es-ES" w:eastAsia="zh-CN"/>
        </w:rPr>
        <w:t>年，“</w:t>
      </w:r>
      <w:r w:rsidRPr="00C13387">
        <w:rPr>
          <w:sz w:val="21"/>
          <w:szCs w:val="21"/>
          <w:lang w:val="es-ES"/>
        </w:rPr>
        <w:t>Sbtte. Tec. José Max Ardiles</w:t>
      </w:r>
      <w:r w:rsidRPr="00C13387">
        <w:rPr>
          <w:rFonts w:hint="eastAsia"/>
          <w:sz w:val="21"/>
          <w:szCs w:val="21"/>
          <w:lang w:val="es-ES" w:eastAsia="zh-CN"/>
        </w:rPr>
        <w:t>”航空军事理工学院：</w:t>
      </w:r>
      <w:r w:rsidRPr="00C13387">
        <w:rPr>
          <w:rFonts w:hint="eastAsia"/>
          <w:sz w:val="21"/>
          <w:szCs w:val="21"/>
          <w:lang w:val="es-ES" w:eastAsia="zh-CN"/>
        </w:rPr>
        <w:t>2005</w:t>
      </w:r>
      <w:r w:rsidRPr="00C13387">
        <w:rPr>
          <w:rFonts w:hint="eastAsia"/>
          <w:sz w:val="21"/>
          <w:szCs w:val="21"/>
          <w:lang w:val="es-ES" w:eastAsia="zh-CN"/>
        </w:rPr>
        <w:t>年，“</w:t>
      </w:r>
      <w:r w:rsidRPr="00C13387">
        <w:rPr>
          <w:sz w:val="21"/>
          <w:szCs w:val="21"/>
          <w:lang w:val="es-ES"/>
        </w:rPr>
        <w:t>V. Almte. Ronant Monje Roca</w:t>
      </w:r>
      <w:r w:rsidRPr="00C13387">
        <w:rPr>
          <w:rFonts w:hint="eastAsia"/>
          <w:sz w:val="21"/>
          <w:szCs w:val="21"/>
          <w:lang w:val="es-ES" w:eastAsia="zh-CN"/>
        </w:rPr>
        <w:t>”海军学院：</w:t>
      </w:r>
      <w:r w:rsidRPr="00C13387">
        <w:rPr>
          <w:rFonts w:hint="eastAsia"/>
          <w:sz w:val="21"/>
          <w:szCs w:val="21"/>
          <w:lang w:val="es-ES" w:eastAsia="zh-CN"/>
        </w:rPr>
        <w:t>2009</w:t>
      </w:r>
      <w:r w:rsidRPr="00C13387">
        <w:rPr>
          <w:rFonts w:hint="eastAsia"/>
          <w:sz w:val="21"/>
          <w:szCs w:val="21"/>
          <w:lang w:val="es-ES" w:eastAsia="zh-CN"/>
        </w:rPr>
        <w:t>年，“</w:t>
      </w:r>
      <w:r w:rsidRPr="00C13387">
        <w:rPr>
          <w:sz w:val="21"/>
          <w:szCs w:val="21"/>
          <w:lang w:val="es-ES"/>
        </w:rPr>
        <w:t xml:space="preserve">Sgto. </w:t>
      </w:r>
      <w:r w:rsidRPr="00C13387">
        <w:rPr>
          <w:sz w:val="21"/>
          <w:szCs w:val="21"/>
          <w:lang w:val="es-ES" w:eastAsia="zh-CN"/>
        </w:rPr>
        <w:t>Reynaldo Zeballos</w:t>
      </w:r>
      <w:r w:rsidRPr="00C13387">
        <w:rPr>
          <w:rFonts w:hint="eastAsia"/>
          <w:sz w:val="21"/>
          <w:szCs w:val="21"/>
          <w:lang w:val="es-ES" w:eastAsia="zh-CN"/>
        </w:rPr>
        <w:t>”陆军军官学院：</w:t>
      </w:r>
      <w:r w:rsidRPr="00C13387">
        <w:rPr>
          <w:rFonts w:hint="eastAsia"/>
          <w:sz w:val="21"/>
          <w:szCs w:val="21"/>
          <w:lang w:val="es-ES" w:eastAsia="zh-CN"/>
        </w:rPr>
        <w:t>2010</w:t>
      </w:r>
      <w:r w:rsidRPr="00C13387">
        <w:rPr>
          <w:rFonts w:hint="eastAsia"/>
          <w:sz w:val="21"/>
          <w:szCs w:val="21"/>
          <w:lang w:val="es-ES" w:eastAsia="zh-CN"/>
        </w:rPr>
        <w:t>年。同样，武装部队与维和部队——蓝盔部队合作，使玻利维亚男兵和女兵在联合国体系中参与维和工作。</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第十一条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11</w:t>
      </w:r>
      <w:r w:rsidRPr="00C13387">
        <w:rPr>
          <w:rFonts w:eastAsia="SimHei" w:cs="Arial" w:hint="eastAsia"/>
          <w:bCs/>
          <w:szCs w:val="21"/>
        </w:rPr>
        <w:t>、</w:t>
      </w:r>
      <w:r w:rsidRPr="00C13387">
        <w:rPr>
          <w:rFonts w:eastAsia="SimHei" w:cs="Arial" w:hint="eastAsia"/>
          <w:bCs/>
          <w:szCs w:val="21"/>
        </w:rPr>
        <w:t>12</w:t>
      </w:r>
      <w:r w:rsidRPr="00C13387">
        <w:rPr>
          <w:rFonts w:eastAsia="SimHei" w:cs="Arial" w:hint="eastAsia"/>
          <w:bCs/>
          <w:szCs w:val="21"/>
        </w:rPr>
        <w:t>、</w:t>
      </w:r>
      <w:r w:rsidRPr="00C13387">
        <w:rPr>
          <w:rFonts w:eastAsia="SimHei" w:cs="Arial" w:hint="eastAsia"/>
          <w:bCs/>
          <w:szCs w:val="21"/>
        </w:rPr>
        <w:t>34</w:t>
      </w:r>
      <w:r w:rsidRPr="00C13387">
        <w:rPr>
          <w:rFonts w:eastAsia="SimHei" w:cs="Arial" w:hint="eastAsia"/>
          <w:bCs/>
          <w:szCs w:val="21"/>
        </w:rPr>
        <w:t>、</w:t>
      </w:r>
      <w:r w:rsidRPr="00C13387">
        <w:rPr>
          <w:rFonts w:eastAsia="SimHei" w:cs="Arial" w:hint="eastAsia"/>
          <w:bCs/>
          <w:szCs w:val="21"/>
        </w:rPr>
        <w:t>35</w:t>
      </w:r>
      <w:r w:rsidRPr="00C13387">
        <w:rPr>
          <w:rFonts w:eastAsia="SimHei" w:cs="Arial" w:hint="eastAsia"/>
          <w:bCs/>
          <w:szCs w:val="21"/>
        </w:rPr>
        <w:t>、</w:t>
      </w:r>
      <w:r w:rsidRPr="00C13387">
        <w:rPr>
          <w:rFonts w:eastAsia="SimHei" w:cs="Arial" w:hint="eastAsia"/>
          <w:bCs/>
          <w:szCs w:val="21"/>
        </w:rPr>
        <w:t>36</w:t>
      </w:r>
      <w:r w:rsidRPr="00C13387">
        <w:rPr>
          <w:rFonts w:eastAsia="SimHei" w:cs="Arial" w:hint="eastAsia"/>
          <w:bCs/>
          <w:szCs w:val="21"/>
        </w:rPr>
        <w:t>、</w:t>
      </w:r>
      <w:r w:rsidRPr="00C13387">
        <w:rPr>
          <w:rFonts w:eastAsia="SimHei" w:cs="Arial" w:hint="eastAsia"/>
          <w:bCs/>
          <w:szCs w:val="21"/>
        </w:rPr>
        <w:t>37</w:t>
      </w:r>
      <w:r w:rsidRPr="00C13387">
        <w:rPr>
          <w:rFonts w:eastAsia="SimHei" w:cs="Arial" w:hint="eastAsia"/>
          <w:bCs/>
          <w:szCs w:val="21"/>
        </w:rPr>
        <w:t>、</w:t>
      </w:r>
      <w:r w:rsidRPr="00C13387">
        <w:rPr>
          <w:rFonts w:eastAsia="SimHei" w:cs="Arial" w:hint="eastAsia"/>
          <w:bCs/>
          <w:szCs w:val="21"/>
        </w:rPr>
        <w:t>38</w:t>
      </w:r>
      <w:r w:rsidRPr="00C13387">
        <w:rPr>
          <w:rFonts w:eastAsia="SimHei" w:cs="Arial" w:hint="eastAsia"/>
          <w:bCs/>
          <w:szCs w:val="21"/>
        </w:rPr>
        <w:t>、</w:t>
      </w:r>
      <w:r w:rsidRPr="00C13387">
        <w:rPr>
          <w:rFonts w:eastAsia="SimHei" w:cs="Arial" w:hint="eastAsia"/>
          <w:bCs/>
          <w:szCs w:val="21"/>
        </w:rPr>
        <w:t>39</w:t>
      </w:r>
      <w:r w:rsidR="009374D5">
        <w:rPr>
          <w:rFonts w:eastAsia="SimHei" w:cs="Arial" w:hint="eastAsia"/>
          <w:bCs/>
          <w:szCs w:val="21"/>
        </w:rPr>
        <w:t>)</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保护劳工权益的具体措施</w:t>
      </w:r>
      <w:r w:rsidR="009374D5">
        <w:rPr>
          <w:rFonts w:eastAsia="SimHei" w:cs="Arial" w:hint="eastAsia"/>
          <w:bCs/>
          <w:szCs w:val="21"/>
        </w:rPr>
        <w:t>(</w:t>
      </w:r>
      <w:r w:rsidRPr="00C13387">
        <w:rPr>
          <w:rFonts w:eastAsia="SimHei" w:cs="Arial" w:hint="eastAsia"/>
          <w:bCs/>
          <w:szCs w:val="21"/>
        </w:rPr>
        <w:t>消除就业歧视和实现同工同酬</w:t>
      </w:r>
      <w:r w:rsidR="009374D5">
        <w:rPr>
          <w:rFonts w:eastAsia="SimHei" w:cs="Arial" w:hint="eastAsia"/>
          <w:bCs/>
          <w:szCs w:val="21"/>
        </w:rPr>
        <w:t>)</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sz w:val="21"/>
          <w:szCs w:val="21"/>
          <w:lang w:val="es-ES_tradnl" w:eastAsia="zh-CN"/>
        </w:rPr>
        <w:t>261.</w:t>
      </w:r>
      <w:r w:rsidRPr="00C13387">
        <w:rPr>
          <w:sz w:val="21"/>
          <w:szCs w:val="21"/>
          <w:lang w:val="es-ES_tradnl" w:eastAsia="zh-CN"/>
        </w:rPr>
        <w:tab/>
      </w:r>
      <w:r w:rsidRPr="00C13387">
        <w:rPr>
          <w:rFonts w:hint="eastAsia"/>
          <w:sz w:val="21"/>
          <w:szCs w:val="21"/>
          <w:lang w:val="es-ES_tradnl" w:eastAsia="zh-CN"/>
        </w:rPr>
        <w:t>根据《国家政治宪法》第</w:t>
      </w:r>
      <w:r w:rsidRPr="00C13387">
        <w:rPr>
          <w:rFonts w:hint="eastAsia"/>
          <w:sz w:val="21"/>
          <w:szCs w:val="21"/>
          <w:lang w:val="es-ES_tradnl" w:eastAsia="zh-CN"/>
        </w:rPr>
        <w:t>48</w:t>
      </w:r>
      <w:r w:rsidRPr="00C13387">
        <w:rPr>
          <w:rFonts w:hint="eastAsia"/>
          <w:sz w:val="21"/>
          <w:szCs w:val="21"/>
          <w:lang w:val="es-ES_tradnl" w:eastAsia="zh-CN"/>
        </w:rPr>
        <w:t>条第五款，国家“</w:t>
      </w:r>
      <w:r w:rsidRPr="00C13387">
        <w:rPr>
          <w:rFonts w:eastAsia="KaiTi_GB2312" w:hint="eastAsia"/>
          <w:sz w:val="21"/>
          <w:szCs w:val="21"/>
          <w:lang w:eastAsia="zh-CN"/>
        </w:rPr>
        <w:t>应促进妇女就业</w:t>
      </w:r>
      <w:r w:rsidRPr="00C13387">
        <w:rPr>
          <w:rFonts w:eastAsia="KaiTi_GB2312" w:hint="eastAsia"/>
          <w:sz w:val="21"/>
          <w:szCs w:val="21"/>
          <w:lang w:val="es-ES_tradnl" w:eastAsia="zh-CN"/>
        </w:rPr>
        <w:t>，</w:t>
      </w:r>
      <w:r w:rsidRPr="00C13387">
        <w:rPr>
          <w:rFonts w:eastAsia="KaiTi_GB2312" w:hint="eastAsia"/>
          <w:sz w:val="21"/>
          <w:szCs w:val="21"/>
          <w:lang w:eastAsia="zh-CN"/>
        </w:rPr>
        <w:t>并保证其在公共部门和私营部门中均与男子同工同酬</w:t>
      </w:r>
      <w:r w:rsidRPr="00C13387">
        <w:rPr>
          <w:rFonts w:hint="eastAsia"/>
          <w:sz w:val="21"/>
          <w:szCs w:val="21"/>
          <w:lang w:val="es-ES_tradnl" w:eastAsia="zh-CN"/>
        </w:rPr>
        <w:t>。”且“</w:t>
      </w:r>
      <w:r w:rsidRPr="00C13387">
        <w:rPr>
          <w:rFonts w:eastAsia="KaiTi_GB2312" w:hint="eastAsia"/>
          <w:sz w:val="21"/>
          <w:szCs w:val="21"/>
          <w:lang w:eastAsia="zh-CN"/>
        </w:rPr>
        <w:t>妇女不应因其公民地位、妊娠、年龄、身体特征或子女数量受到歧视或解雇。怀孕妇女和幼儿父母在其子女达到一岁之前享有就业保障。</w:t>
      </w:r>
      <w:r w:rsidRPr="00C13387">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48</w:t>
      </w:r>
      <w:r w:rsidRPr="00C13387">
        <w:rPr>
          <w:rFonts w:hint="eastAsia"/>
          <w:sz w:val="21"/>
          <w:szCs w:val="21"/>
          <w:lang w:val="es-ES_tradnl" w:eastAsia="zh-CN"/>
        </w:rPr>
        <w:t>条第六款</w:t>
      </w:r>
      <w:r w:rsidR="009374D5">
        <w:rPr>
          <w:rFonts w:hint="eastAsia"/>
          <w:sz w:val="21"/>
          <w:szCs w:val="21"/>
          <w:lang w:val="es-ES_tradnl" w:eastAsia="zh-CN"/>
        </w:rPr>
        <w:t>)</w:t>
      </w:r>
      <w:r w:rsidRPr="00C13387">
        <w:rPr>
          <w:rFonts w:hint="eastAsia"/>
          <w:sz w:val="21"/>
          <w:szCs w:val="21"/>
          <w:lang w:val="es-ES_tradnl" w:eastAsia="zh-CN"/>
        </w:rPr>
        <w:t>。劳动部应负责出台有效机制，以监督现行法规的落实情况并确保不发生就业歧视。在此框架内，除了在本报告关于第一、二、三条规定的论述中已经提到的法令、法律和其他规定之外，还出台了若干相关法律规定</w:t>
      </w:r>
      <w:r w:rsidRPr="00C13387">
        <w:rPr>
          <w:rFonts w:hint="eastAsia"/>
          <w:iCs/>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262.</w:t>
      </w:r>
      <w:r w:rsidRPr="00C13387">
        <w:rPr>
          <w:sz w:val="21"/>
          <w:szCs w:val="21"/>
          <w:lang w:val="es-ES_tradnl" w:eastAsia="zh-CN"/>
        </w:rPr>
        <w:tab/>
      </w:r>
      <w:r w:rsidRPr="00C13387">
        <w:rPr>
          <w:rFonts w:hint="eastAsia"/>
          <w:sz w:val="21"/>
          <w:szCs w:val="21"/>
          <w:lang w:val="es-ES_tradnl" w:eastAsia="zh-CN"/>
        </w:rPr>
        <w:t>第</w:t>
      </w:r>
      <w:r w:rsidRPr="00C13387">
        <w:rPr>
          <w:rFonts w:hint="eastAsia"/>
          <w:sz w:val="21"/>
          <w:szCs w:val="21"/>
          <w:lang w:val="es-ES_tradnl" w:eastAsia="zh-CN"/>
        </w:rPr>
        <w:t>274</w:t>
      </w:r>
      <w:r w:rsidRPr="00C13387">
        <w:rPr>
          <w:rFonts w:hint="eastAsia"/>
          <w:sz w:val="21"/>
          <w:szCs w:val="21"/>
          <w:lang w:val="es-ES_tradnl" w:eastAsia="zh-CN"/>
        </w:rPr>
        <w:t>号法将每年</w:t>
      </w:r>
      <w:r w:rsidRPr="00C13387">
        <w:rPr>
          <w:rFonts w:hint="eastAsia"/>
          <w:sz w:val="21"/>
          <w:szCs w:val="21"/>
          <w:lang w:val="es-ES_tradnl" w:eastAsia="zh-CN"/>
        </w:rPr>
        <w:t>5</w:t>
      </w:r>
      <w:r w:rsidRPr="00C13387">
        <w:rPr>
          <w:rFonts w:hint="eastAsia"/>
          <w:sz w:val="21"/>
          <w:szCs w:val="21"/>
          <w:lang w:val="es-ES_tradnl" w:eastAsia="zh-CN"/>
        </w:rPr>
        <w:t>月</w:t>
      </w:r>
      <w:r w:rsidRPr="00C13387">
        <w:rPr>
          <w:rFonts w:hint="eastAsia"/>
          <w:sz w:val="21"/>
          <w:szCs w:val="21"/>
          <w:lang w:val="es-ES_tradnl" w:eastAsia="zh-CN"/>
        </w:rPr>
        <w:t>1</w:t>
      </w:r>
      <w:r w:rsidRPr="00C13387">
        <w:rPr>
          <w:rFonts w:hint="eastAsia"/>
          <w:sz w:val="21"/>
          <w:szCs w:val="21"/>
          <w:lang w:val="es-ES_tradnl" w:eastAsia="zh-CN"/>
        </w:rPr>
        <w:t>日定为“劳动节”，对玻利维亚的所有劳动者予以认可和表彰，他们的辛勤工作是玻利维亚美好生活建设大业的根本要素。</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263.</w:t>
      </w:r>
      <w:r w:rsidRPr="00C13387">
        <w:rPr>
          <w:sz w:val="21"/>
          <w:szCs w:val="21"/>
          <w:lang w:val="es-ES_tradnl" w:eastAsia="zh-CN"/>
        </w:rPr>
        <w:tab/>
      </w:r>
      <w:r w:rsidRPr="00C13387">
        <w:rPr>
          <w:rFonts w:hint="eastAsia"/>
          <w:sz w:val="21"/>
          <w:szCs w:val="21"/>
          <w:lang w:val="es-ES_tradnl" w:eastAsia="zh-CN"/>
        </w:rPr>
        <w:t>为遵守落实《公约》第十一条，玻利维亚已经通过出台各类最高法令，出台妇女保护机制并实施监管，从而将对妇女的劳动保护上升到制度层面。下面我们将按照时间顺序介绍这些法令。</w:t>
      </w:r>
      <w:smartTag w:uri="urn:schemas-microsoft-com:office:smarttags" w:element="chsdate">
        <w:smartTagPr>
          <w:attr w:name="IsROCDate" w:val="False"/>
          <w:attr w:name="IsLunarDate" w:val="False"/>
          <w:attr w:name="Day" w:val="17"/>
          <w:attr w:name="Month" w:val="5"/>
          <w:attr w:name="Year" w:val="2005"/>
        </w:smartTagPr>
        <w:r w:rsidRPr="00C13387">
          <w:rPr>
            <w:rFonts w:hint="eastAsia"/>
            <w:sz w:val="21"/>
            <w:szCs w:val="21"/>
            <w:lang w:val="es-ES_tradnl" w:eastAsia="zh-CN"/>
          </w:rPr>
          <w:t>2005</w:t>
        </w:r>
        <w:r w:rsidRPr="00C13387">
          <w:rPr>
            <w:rFonts w:hint="eastAsia"/>
            <w:sz w:val="21"/>
            <w:szCs w:val="21"/>
            <w:lang w:val="es-ES_tradnl" w:eastAsia="zh-CN"/>
          </w:rPr>
          <w:t>年</w:t>
        </w:r>
        <w:r w:rsidRPr="00C13387">
          <w:rPr>
            <w:rFonts w:hint="eastAsia"/>
            <w:sz w:val="21"/>
            <w:szCs w:val="21"/>
            <w:lang w:val="es-ES_tradnl" w:eastAsia="zh-CN"/>
          </w:rPr>
          <w:t>5</w:t>
        </w:r>
        <w:r w:rsidRPr="00C13387">
          <w:rPr>
            <w:rFonts w:hint="eastAsia"/>
            <w:sz w:val="21"/>
            <w:szCs w:val="21"/>
            <w:lang w:val="es-ES_tradnl" w:eastAsia="zh-CN"/>
          </w:rPr>
          <w:t>月</w:t>
        </w:r>
        <w:r w:rsidRPr="00C13387">
          <w:rPr>
            <w:rFonts w:hint="eastAsia"/>
            <w:sz w:val="21"/>
            <w:szCs w:val="21"/>
            <w:lang w:val="es-ES_tradnl" w:eastAsia="zh-CN"/>
          </w:rPr>
          <w:t>17</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28159</w:t>
      </w:r>
      <w:r w:rsidRPr="00C13387">
        <w:rPr>
          <w:rFonts w:hint="eastAsia"/>
          <w:sz w:val="21"/>
          <w:szCs w:val="21"/>
          <w:lang w:val="es-ES_tradnl" w:eastAsia="zh-CN"/>
        </w:rPr>
        <w:t>号最高法令，规定了针对佃农家庭和社区的制度，这些家庭和社区处于从属地位，从事雇佣劳动，依赖于农牧业活动，无法享受在实物、金钱、实物加金钱以及其他任何方式的再分配，他们无法享有他们先辈们曾拥有的私产上所出产的一切，在圣克鲁斯、邱基萨卡和塔里哈省的科迪勒拉、路易斯卡尔沃、埃尔南多西莱斯、奥康纳和大查科地区的情况就是如此，他们没有土地的所有权。针对这些土著社区，开发了一项社会和农业制度，以解决其被束缚、被奴役的状况。当前由教育部在被剥削和有被奴役风险的地区实施了“解放学校”，重点关注瓜拉尼人民，以确保其人权得到尊重。</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264.</w:t>
      </w:r>
      <w:r w:rsidRPr="00C13387">
        <w:rPr>
          <w:sz w:val="21"/>
          <w:szCs w:val="21"/>
          <w:lang w:val="es-ES_tradnl" w:eastAsia="zh-CN"/>
        </w:rPr>
        <w:tab/>
      </w:r>
      <w:smartTag w:uri="urn:schemas-microsoft-com:office:smarttags" w:element="chsdate">
        <w:smartTagPr>
          <w:attr w:name="IsROCDate" w:val="False"/>
          <w:attr w:name="IsLunarDate" w:val="False"/>
          <w:attr w:name="Day" w:val="19"/>
          <w:attr w:name="Month" w:val="11"/>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11</w:t>
        </w:r>
        <w:r w:rsidRPr="00C13387">
          <w:rPr>
            <w:rFonts w:hint="eastAsia"/>
            <w:sz w:val="21"/>
            <w:szCs w:val="21"/>
            <w:lang w:val="es-ES_tradnl" w:eastAsia="zh-CN"/>
          </w:rPr>
          <w:t>月</w:t>
        </w:r>
        <w:r w:rsidRPr="00C13387">
          <w:rPr>
            <w:rFonts w:hint="eastAsia"/>
            <w:sz w:val="21"/>
            <w:szCs w:val="21"/>
            <w:lang w:val="es-ES_tradnl" w:eastAsia="zh-CN"/>
          </w:rPr>
          <w:t>19</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29802</w:t>
      </w:r>
      <w:r w:rsidRPr="00C13387">
        <w:rPr>
          <w:rFonts w:hint="eastAsia"/>
          <w:sz w:val="21"/>
          <w:szCs w:val="21"/>
          <w:lang w:val="es-ES_tradnl" w:eastAsia="zh-CN"/>
        </w:rPr>
        <w:t>号最高法令，规定在农业领域，强迫劳动、以工抵债和</w:t>
      </w:r>
      <w:r w:rsidRPr="00C13387">
        <w:rPr>
          <w:rFonts w:hint="eastAsia"/>
          <w:sz w:val="21"/>
          <w:szCs w:val="21"/>
          <w:lang w:val="es-ES_tradnl" w:eastAsia="zh-CN"/>
        </w:rPr>
        <w:t>/</w:t>
      </w:r>
      <w:r w:rsidRPr="00C13387">
        <w:rPr>
          <w:rFonts w:hint="eastAsia"/>
          <w:sz w:val="21"/>
          <w:szCs w:val="21"/>
          <w:lang w:val="es-ES_tradnl" w:eastAsia="zh-CN"/>
        </w:rPr>
        <w:t>或家庭奴役、强迫个人劳动或者类似形式，只要不付给任何工资或者实物报酬或者报酬水平低于最低工资标准的，无论是否是在知情同意的情况下，一律视为奴役制度</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2</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。国家土地改革研究所为了认定并监管此类制度，在相应的劳动、刑事或其他领域采取的对策之外，还将编制一份指南手册，明确对此类制度进行认定和监管的标准、办法和程序</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6</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265.</w:t>
      </w:r>
      <w:r w:rsidRPr="00C13387">
        <w:rPr>
          <w:sz w:val="21"/>
          <w:szCs w:val="21"/>
          <w:lang w:val="es-ES_tradnl" w:eastAsia="zh-CN"/>
        </w:rPr>
        <w:tab/>
      </w:r>
      <w:smartTag w:uri="urn:schemas-microsoft-com:office:smarttags" w:element="chsdate">
        <w:smartTagPr>
          <w:attr w:name="IsROCDate" w:val="False"/>
          <w:attr w:name="IsLunarDate" w:val="False"/>
          <w:attr w:name="Day" w:val="18"/>
          <w:attr w:name="Month" w:val="6"/>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6</w:t>
        </w:r>
        <w:r w:rsidRPr="00C13387">
          <w:rPr>
            <w:rFonts w:hint="eastAsia"/>
            <w:sz w:val="21"/>
            <w:szCs w:val="21"/>
            <w:lang w:val="es-ES_tradnl" w:eastAsia="zh-CN"/>
          </w:rPr>
          <w:t>月</w:t>
        </w:r>
        <w:r w:rsidRPr="00C13387">
          <w:rPr>
            <w:rFonts w:hint="eastAsia"/>
            <w:sz w:val="21"/>
            <w:szCs w:val="21"/>
            <w:lang w:val="es-ES_tradnl" w:eastAsia="zh-CN"/>
          </w:rPr>
          <w:t>18</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29608</w:t>
      </w:r>
      <w:r w:rsidRPr="00C13387">
        <w:rPr>
          <w:rFonts w:hint="eastAsia"/>
          <w:sz w:val="21"/>
          <w:szCs w:val="21"/>
          <w:lang w:val="es-ES_tradnl" w:eastAsia="zh-CN"/>
        </w:rPr>
        <w:t>号最高法令，修改了第</w:t>
      </w:r>
      <w:r w:rsidRPr="00C13387">
        <w:rPr>
          <w:rFonts w:hint="eastAsia"/>
          <w:sz w:val="21"/>
          <w:szCs w:val="21"/>
          <w:lang w:val="es-ES_tradnl" w:eastAsia="zh-CN"/>
        </w:rPr>
        <w:t>27477</w:t>
      </w:r>
      <w:r w:rsidRPr="00C13387">
        <w:rPr>
          <w:rFonts w:hint="eastAsia"/>
          <w:sz w:val="21"/>
          <w:szCs w:val="21"/>
          <w:lang w:val="es-ES_tradnl" w:eastAsia="zh-CN"/>
        </w:rPr>
        <w:t>号最高法令，规定负责提供公共服务的公共和私营机构，有义务做到在聘用的所有员工中使残疾员工占到</w:t>
      </w:r>
      <w:r w:rsidRPr="00C13387">
        <w:rPr>
          <w:rFonts w:hint="eastAsia"/>
          <w:sz w:val="21"/>
          <w:szCs w:val="21"/>
          <w:lang w:val="es-ES_tradnl" w:eastAsia="zh-CN"/>
        </w:rPr>
        <w:t>4</w:t>
      </w:r>
      <w:r>
        <w:rPr>
          <w:rFonts w:hint="eastAsia"/>
          <w:sz w:val="21"/>
          <w:szCs w:val="21"/>
          <w:lang w:val="es-ES_tradnl" w:eastAsia="zh-CN"/>
        </w:rPr>
        <w:t>%</w:t>
      </w:r>
      <w:r w:rsidRPr="00C13387">
        <w:rPr>
          <w:rFonts w:hint="eastAsia"/>
          <w:sz w:val="21"/>
          <w:szCs w:val="21"/>
          <w:lang w:val="es-ES_tradnl" w:eastAsia="zh-CN"/>
        </w:rPr>
        <w:t>。此外，规定市级政府必须将</w:t>
      </w:r>
      <w:r w:rsidRPr="00C13387">
        <w:rPr>
          <w:rFonts w:hint="eastAsia"/>
          <w:sz w:val="21"/>
          <w:szCs w:val="21"/>
          <w:lang w:val="es-ES_tradnl" w:eastAsia="zh-CN"/>
        </w:rPr>
        <w:t>10</w:t>
      </w:r>
      <w:r>
        <w:rPr>
          <w:rFonts w:hint="eastAsia"/>
          <w:sz w:val="21"/>
          <w:szCs w:val="21"/>
          <w:lang w:val="es-ES_tradnl" w:eastAsia="zh-CN"/>
        </w:rPr>
        <w:t>%</w:t>
      </w:r>
      <w:r w:rsidRPr="00C13387">
        <w:rPr>
          <w:rFonts w:hint="eastAsia"/>
          <w:sz w:val="21"/>
          <w:szCs w:val="21"/>
          <w:lang w:val="es-ES_tradnl" w:eastAsia="zh-CN"/>
        </w:rPr>
        <w:t>的个体商业经营许可证颁发给残疾人。另一方面，规定了残疾人的就业保障问题，以此保障劳动包容性和工作稳定性。在国家层面，共有</w:t>
      </w:r>
      <w:r w:rsidRPr="00C13387">
        <w:rPr>
          <w:rFonts w:hint="eastAsia"/>
          <w:sz w:val="21"/>
          <w:szCs w:val="21"/>
          <w:lang w:val="es-ES_tradnl" w:eastAsia="zh-CN"/>
        </w:rPr>
        <w:t>170</w:t>
      </w:r>
      <w:r w:rsidRPr="00C13387">
        <w:rPr>
          <w:rFonts w:hint="eastAsia"/>
          <w:sz w:val="21"/>
          <w:szCs w:val="21"/>
          <w:lang w:val="es-ES_tradnl" w:eastAsia="zh-CN"/>
        </w:rPr>
        <w:t>名残疾人实现了正式就业，其中</w:t>
      </w:r>
      <w:r w:rsidRPr="00C13387">
        <w:rPr>
          <w:rFonts w:hint="eastAsia"/>
          <w:sz w:val="21"/>
          <w:szCs w:val="21"/>
          <w:lang w:val="es-ES_tradnl" w:eastAsia="zh-CN"/>
        </w:rPr>
        <w:t>93</w:t>
      </w:r>
      <w:r w:rsidRPr="00C13387">
        <w:rPr>
          <w:rFonts w:hint="eastAsia"/>
          <w:sz w:val="21"/>
          <w:szCs w:val="21"/>
          <w:lang w:val="es-ES_tradnl" w:eastAsia="zh-CN"/>
        </w:rPr>
        <w:t>人为女性。另一方面，根据这一法规，全国各地</w:t>
      </w:r>
      <w:r w:rsidRPr="00C13387">
        <w:rPr>
          <w:rFonts w:hint="eastAsia"/>
          <w:sz w:val="21"/>
          <w:szCs w:val="21"/>
          <w:lang w:val="es-ES_tradnl" w:eastAsia="zh-CN"/>
        </w:rPr>
        <w:t>284</w:t>
      </w:r>
      <w:r w:rsidRPr="00C13387">
        <w:rPr>
          <w:rFonts w:hint="eastAsia"/>
          <w:sz w:val="21"/>
          <w:szCs w:val="21"/>
          <w:lang w:val="es-ES_tradnl" w:eastAsia="zh-CN"/>
        </w:rPr>
        <w:t>个公共实体的</w:t>
      </w:r>
      <w:r w:rsidRPr="00C13387">
        <w:rPr>
          <w:rFonts w:hint="eastAsia"/>
          <w:sz w:val="21"/>
          <w:szCs w:val="21"/>
          <w:lang w:val="es-ES_tradnl" w:eastAsia="zh-CN"/>
        </w:rPr>
        <w:t>447</w:t>
      </w:r>
      <w:r w:rsidRPr="00C13387">
        <w:rPr>
          <w:rFonts w:hint="eastAsia"/>
          <w:sz w:val="21"/>
          <w:szCs w:val="21"/>
          <w:lang w:val="es-ES_tradnl" w:eastAsia="zh-CN"/>
        </w:rPr>
        <w:t>名人力资源主管接受了教育和培训，以落实这一最高法令。</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266.</w:t>
      </w:r>
      <w:r w:rsidRPr="00C13387">
        <w:rPr>
          <w:sz w:val="21"/>
          <w:szCs w:val="21"/>
          <w:lang w:val="es-ES_tradnl" w:eastAsia="zh-CN"/>
        </w:rPr>
        <w:tab/>
      </w:r>
      <w:smartTag w:uri="urn:schemas-microsoft-com:office:smarttags" w:element="chsdate">
        <w:smartTagPr>
          <w:attr w:name="IsROCDate" w:val="False"/>
          <w:attr w:name="IsLunarDate" w:val="False"/>
          <w:attr w:name="Day" w:val="19"/>
          <w:attr w:name="Month" w:val="2"/>
          <w:attr w:name="Year" w:val="2009"/>
        </w:smartTagP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2</w:t>
        </w:r>
        <w:r w:rsidRPr="00C13387">
          <w:rPr>
            <w:rFonts w:hint="eastAsia"/>
            <w:sz w:val="21"/>
            <w:szCs w:val="21"/>
            <w:lang w:val="es-ES_tradnl" w:eastAsia="zh-CN"/>
          </w:rPr>
          <w:t>月</w:t>
        </w:r>
        <w:r w:rsidRPr="00C13387">
          <w:rPr>
            <w:rFonts w:hint="eastAsia"/>
            <w:sz w:val="21"/>
            <w:szCs w:val="21"/>
            <w:lang w:val="es-ES_tradnl" w:eastAsia="zh-CN"/>
          </w:rPr>
          <w:t>19</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12</w:t>
      </w:r>
      <w:r w:rsidRPr="00C13387">
        <w:rPr>
          <w:rFonts w:hint="eastAsia"/>
          <w:sz w:val="21"/>
          <w:szCs w:val="21"/>
          <w:lang w:val="es-ES_tradnl" w:eastAsia="zh-CN"/>
        </w:rPr>
        <w:t>号最高法令，规范了为人父母的劳动者的就业保障问题，规定公共和私营部门的劳动者，在其子女年满一岁之前不得被辞退或者影响其工资水平，也不得从事重体力劳动，从而在使劳动者分担养育子女的责任方面有所进步。</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267.</w:t>
      </w:r>
      <w:r w:rsidRPr="00C13387">
        <w:rPr>
          <w:sz w:val="21"/>
          <w:szCs w:val="21"/>
          <w:lang w:val="es-ES_tradnl" w:eastAsia="zh-CN"/>
        </w:rPr>
        <w:tab/>
      </w:r>
      <w:smartTag w:uri="urn:schemas-microsoft-com:office:smarttags" w:element="chsdate">
        <w:smartTagPr>
          <w:attr w:name="IsROCDate" w:val="False"/>
          <w:attr w:name="IsLunarDate" w:val="False"/>
          <w:attr w:name="Day" w:val="1"/>
          <w:attr w:name="Month" w:val="5"/>
          <w:attr w:name="Year" w:val="2009"/>
        </w:smartTagP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5</w:t>
        </w:r>
        <w:r w:rsidRPr="00C13387">
          <w:rPr>
            <w:rFonts w:hint="eastAsia"/>
            <w:sz w:val="21"/>
            <w:szCs w:val="21"/>
            <w:lang w:val="es-ES_tradnl" w:eastAsia="zh-CN"/>
          </w:rPr>
          <w:t>月</w:t>
        </w:r>
        <w:r w:rsidRPr="00C13387">
          <w:rPr>
            <w:rFonts w:hint="eastAsia"/>
            <w:sz w:val="21"/>
            <w:szCs w:val="21"/>
            <w:lang w:val="es-ES_tradnl" w:eastAsia="zh-CN"/>
          </w:rPr>
          <w:t>1</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107</w:t>
      </w:r>
      <w:r w:rsidRPr="00C13387">
        <w:rPr>
          <w:rFonts w:hint="eastAsia"/>
          <w:sz w:val="21"/>
          <w:szCs w:val="21"/>
          <w:lang w:val="es-ES_tradnl" w:eastAsia="zh-CN"/>
        </w:rPr>
        <w:t>号最高法令，规定了工薪劳动者充分享有劳动权利，出台了一项机制，规定劳动稽查单位的证词具有证据效力，可以提交给劳动和社会保障法官作为证供，确保违反现行社会法律法规的行为得以惩治。</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劳动领域的公共政策</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268.</w:t>
      </w:r>
      <w:r w:rsidRPr="00C13387">
        <w:rPr>
          <w:sz w:val="21"/>
          <w:szCs w:val="21"/>
          <w:lang w:val="es-ES_tradnl" w:eastAsia="zh-CN"/>
        </w:rPr>
        <w:tab/>
      </w:r>
      <w:r w:rsidRPr="00C13387">
        <w:rPr>
          <w:rFonts w:hint="eastAsia"/>
          <w:sz w:val="21"/>
          <w:szCs w:val="21"/>
          <w:lang w:val="es-ES_tradnl" w:eastAsia="zh-CN"/>
        </w:rPr>
        <w:t>在《国家发展计划》框架内，主要针对各部门和企业生产力低下的情况，在</w:t>
      </w:r>
      <w:r w:rsidRPr="00C13387">
        <w:rPr>
          <w:rFonts w:hint="eastAsia"/>
          <w:sz w:val="21"/>
          <w:szCs w:val="21"/>
          <w:lang w:val="es-ES_tradnl" w:eastAsia="zh-CN"/>
        </w:rPr>
        <w:t>2006-2011</w:t>
      </w:r>
      <w:r w:rsidRPr="00C13387">
        <w:rPr>
          <w:rFonts w:hint="eastAsia"/>
          <w:sz w:val="21"/>
          <w:szCs w:val="21"/>
          <w:lang w:val="es-ES_tradnl" w:eastAsia="zh-CN"/>
        </w:rPr>
        <w:t>年期间制定了相关就业政策，促进了就业和工资的持续增长，从而从整体上提高了玻利维亚人民的生活水平。因此，从根本上树立起全新的概念，将生产发展和体面就业结合起来，这反映在了《生产发展和体面就业部门计划》中，涉及到生产发展和多种经济部，以及劳动、就业和社会保障部。这两个部委都负责实施该计划。</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269.</w:t>
      </w:r>
      <w:r w:rsidRPr="00C13387">
        <w:rPr>
          <w:bCs/>
          <w:sz w:val="21"/>
          <w:szCs w:val="21"/>
          <w:lang w:val="es-ES_tradnl" w:eastAsia="zh-CN"/>
        </w:rPr>
        <w:tab/>
      </w:r>
      <w:r w:rsidRPr="00C13387">
        <w:rPr>
          <w:rFonts w:hint="eastAsia"/>
          <w:bCs/>
          <w:sz w:val="21"/>
          <w:szCs w:val="21"/>
          <w:lang w:val="es-ES_tradnl" w:eastAsia="zh-CN"/>
        </w:rPr>
        <w:t>该计划明确了一系列的战略，以实现既定目标，在此特别提到的是两个由两部委主要负责推进落实的战略：</w:t>
      </w:r>
    </w:p>
    <w:p w:rsidR="00281178" w:rsidRPr="00C13387" w:rsidRDefault="00281178" w:rsidP="00281178">
      <w:pPr>
        <w:pStyle w:val="SingleTxtG"/>
        <w:spacing w:line="320" w:lineRule="exact"/>
        <w:ind w:left="1264" w:right="1264"/>
        <w:rPr>
          <w:rFonts w:eastAsia="SimHei"/>
          <w:bCs/>
          <w:sz w:val="21"/>
          <w:szCs w:val="21"/>
          <w:lang w:val="es-ES_tradnl" w:eastAsia="zh-CN"/>
        </w:rPr>
      </w:pPr>
      <w:r w:rsidRPr="00C13387">
        <w:rPr>
          <w:rFonts w:eastAsia="SimHei" w:hint="eastAsia"/>
          <w:bCs/>
          <w:sz w:val="21"/>
          <w:szCs w:val="21"/>
          <w:lang w:val="es-ES_tradnl" w:eastAsia="zh-CN"/>
        </w:rPr>
        <w:t>适用于这一领域的新体面劳动政策</w:t>
      </w:r>
    </w:p>
    <w:p w:rsidR="00281178" w:rsidRPr="00C13387" w:rsidRDefault="00281178" w:rsidP="00281178">
      <w:pPr>
        <w:pStyle w:val="SingleTxtG"/>
        <w:spacing w:line="320" w:lineRule="exact"/>
        <w:ind w:left="1264" w:right="1264"/>
        <w:rPr>
          <w:rFonts w:eastAsia="SimHei"/>
          <w:bCs/>
          <w:sz w:val="21"/>
          <w:szCs w:val="21"/>
          <w:lang w:val="es-ES_tradnl" w:eastAsia="zh-CN"/>
        </w:rPr>
      </w:pPr>
      <w:r w:rsidRPr="00C13387">
        <w:rPr>
          <w:sz w:val="21"/>
          <w:szCs w:val="21"/>
          <w:lang w:val="es-ES_tradnl" w:eastAsia="zh-CN"/>
        </w:rPr>
        <w:t>270.</w:t>
      </w:r>
      <w:r w:rsidRPr="00C13387">
        <w:rPr>
          <w:sz w:val="21"/>
          <w:szCs w:val="21"/>
          <w:lang w:val="es-ES_tradnl" w:eastAsia="zh-CN"/>
        </w:rPr>
        <w:tab/>
      </w:r>
      <w:r w:rsidRPr="00C13387">
        <w:rPr>
          <w:rFonts w:hint="eastAsia"/>
          <w:sz w:val="21"/>
          <w:szCs w:val="21"/>
          <w:lang w:val="es-ES_tradnl" w:eastAsia="zh-CN"/>
        </w:rPr>
        <w:t>目的就是为国内的劳动关系赋予新含义，出台各项方针以指导改善工作条件，提高对职业安全的认识，进行资质技能认证，消除童工劳动和强迫劳动，并提供其他对雇主和</w:t>
      </w:r>
      <w:r w:rsidRPr="00C13387">
        <w:rPr>
          <w:rFonts w:hint="eastAsia"/>
          <w:sz w:val="21"/>
          <w:szCs w:val="21"/>
          <w:lang w:val="es-ES_tradnl" w:eastAsia="zh-CN"/>
        </w:rPr>
        <w:t>/</w:t>
      </w:r>
      <w:r w:rsidRPr="00C13387">
        <w:rPr>
          <w:rFonts w:hint="eastAsia"/>
          <w:sz w:val="21"/>
          <w:szCs w:val="21"/>
          <w:lang w:val="es-ES_tradnl" w:eastAsia="zh-CN"/>
        </w:rPr>
        <w:t>或劳工的支持服务。</w:t>
      </w:r>
    </w:p>
    <w:p w:rsidR="00281178" w:rsidRPr="00C13387" w:rsidRDefault="00281178" w:rsidP="00281178">
      <w:pPr>
        <w:pStyle w:val="SingleTxtG"/>
        <w:spacing w:line="320" w:lineRule="exact"/>
        <w:ind w:left="1264" w:right="1264"/>
        <w:rPr>
          <w:rFonts w:eastAsia="SimHei"/>
          <w:bCs/>
          <w:sz w:val="21"/>
          <w:szCs w:val="21"/>
          <w:lang w:val="es-ES_tradnl" w:eastAsia="zh-CN"/>
        </w:rPr>
      </w:pPr>
      <w:r>
        <w:rPr>
          <w:rFonts w:eastAsia="SimHei"/>
          <w:bCs/>
          <w:sz w:val="21"/>
          <w:szCs w:val="21"/>
          <w:lang w:val="es-ES_tradnl" w:eastAsia="zh-CN"/>
        </w:rPr>
        <w:br w:type="page"/>
      </w:r>
      <w:r w:rsidRPr="00C13387">
        <w:rPr>
          <w:rFonts w:eastAsia="SimHei" w:hint="eastAsia"/>
          <w:bCs/>
          <w:sz w:val="21"/>
          <w:szCs w:val="21"/>
          <w:lang w:val="es-ES_tradnl" w:eastAsia="zh-CN"/>
        </w:rPr>
        <w:t>在生产单位中支持能力建议，落实社会</w:t>
      </w:r>
      <w:r w:rsidRPr="00C13387">
        <w:rPr>
          <w:rFonts w:eastAsia="SimHei" w:hint="eastAsia"/>
          <w:bCs/>
          <w:sz w:val="21"/>
          <w:szCs w:val="21"/>
          <w:lang w:val="es-ES_tradnl" w:eastAsia="zh-CN"/>
        </w:rPr>
        <w:t>-</w:t>
      </w:r>
      <w:r w:rsidRPr="00C13387">
        <w:rPr>
          <w:rFonts w:eastAsia="SimHei" w:hint="eastAsia"/>
          <w:bCs/>
          <w:sz w:val="21"/>
          <w:szCs w:val="21"/>
          <w:lang w:val="es-ES_tradnl" w:eastAsia="zh-CN"/>
        </w:rPr>
        <w:t>工作权</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271.</w:t>
      </w:r>
      <w:r w:rsidRPr="00C13387">
        <w:rPr>
          <w:sz w:val="21"/>
          <w:szCs w:val="21"/>
          <w:lang w:val="es-ES_tradnl" w:eastAsia="zh-CN"/>
        </w:rPr>
        <w:tab/>
      </w:r>
      <w:r w:rsidRPr="00C13387">
        <w:rPr>
          <w:rFonts w:hint="eastAsia"/>
          <w:sz w:val="21"/>
          <w:szCs w:val="21"/>
          <w:lang w:val="es-ES_tradnl" w:eastAsia="zh-CN"/>
        </w:rPr>
        <w:t>目的就是开发所有生产单位的能力，创造条件，通过在体面劳动资质认证方面提供技术支持和全程监管，推进落实社会</w:t>
      </w:r>
      <w:r w:rsidRPr="00C13387">
        <w:rPr>
          <w:rFonts w:hint="eastAsia"/>
          <w:sz w:val="21"/>
          <w:szCs w:val="21"/>
          <w:lang w:val="es-ES_tradnl" w:eastAsia="zh-CN"/>
        </w:rPr>
        <w:t>-</w:t>
      </w:r>
      <w:r w:rsidRPr="00C13387">
        <w:rPr>
          <w:rFonts w:hint="eastAsia"/>
          <w:sz w:val="21"/>
          <w:szCs w:val="21"/>
          <w:lang w:val="es-ES_tradnl" w:eastAsia="zh-CN"/>
        </w:rPr>
        <w:t>工作权，为此，应在证实符合既定的覆盖范围要求后提供资质证明；这样，消除童工劳动、强迫劳动，</w:t>
      </w:r>
      <w:r w:rsidRPr="00C13387">
        <w:rPr>
          <w:rFonts w:eastAsia="KaiTi_GB2312" w:hint="eastAsia"/>
          <w:sz w:val="21"/>
          <w:szCs w:val="21"/>
          <w:lang w:val="es-ES_tradnl" w:eastAsia="zh-CN"/>
        </w:rPr>
        <w:t>使妇女在公平条件下行使工作权将成为需要首先落实的第一个环节，因为这些是所有玻利维亚人的基本人权和劳动权利的一部分。</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就业政策</w:t>
      </w:r>
    </w:p>
    <w:p w:rsidR="00281178" w:rsidRPr="00C13387" w:rsidRDefault="00281178" w:rsidP="00281178">
      <w:pPr>
        <w:pStyle w:val="SingleTxtG"/>
        <w:spacing w:line="320" w:lineRule="exact"/>
        <w:ind w:left="1264" w:right="1264"/>
        <w:rPr>
          <w:sz w:val="21"/>
          <w:szCs w:val="21"/>
          <w:lang w:val="es-ES_tradnl" w:eastAsia="zh-CN"/>
        </w:rPr>
      </w:pPr>
      <w:r w:rsidRPr="00C13387">
        <w:rPr>
          <w:iCs/>
          <w:sz w:val="21"/>
          <w:szCs w:val="21"/>
          <w:lang w:val="es-ES_tradnl" w:eastAsia="zh-CN"/>
        </w:rPr>
        <w:t>272.</w:t>
      </w:r>
      <w:r w:rsidRPr="00C13387">
        <w:rPr>
          <w:iCs/>
          <w:sz w:val="21"/>
          <w:szCs w:val="21"/>
          <w:lang w:val="es-ES_tradnl" w:eastAsia="zh-CN"/>
        </w:rPr>
        <w:tab/>
      </w:r>
      <w:r w:rsidRPr="00C13387">
        <w:rPr>
          <w:rFonts w:hint="eastAsia"/>
          <w:iCs/>
          <w:sz w:val="21"/>
          <w:szCs w:val="21"/>
          <w:lang w:val="es-ES_tradnl" w:eastAsia="zh-CN"/>
        </w:rPr>
        <w:t>劳动、就业和社会保障部，根据这一计划，制定了一项关于《</w:t>
      </w:r>
      <w:r w:rsidRPr="00C13387">
        <w:rPr>
          <w:rFonts w:eastAsia="KaiTi_GB2312" w:hint="eastAsia"/>
          <w:iCs/>
          <w:sz w:val="21"/>
          <w:szCs w:val="21"/>
          <w:lang w:val="es-ES_tradnl" w:eastAsia="zh-CN"/>
        </w:rPr>
        <w:t>多民族国家就业政策</w:t>
      </w:r>
      <w:r w:rsidRPr="00C13387">
        <w:rPr>
          <w:rFonts w:hint="eastAsia"/>
          <w:iCs/>
          <w:sz w:val="21"/>
          <w:szCs w:val="21"/>
          <w:lang w:val="es-ES_tradnl" w:eastAsia="zh-CN"/>
        </w:rPr>
        <w:t>》的提案，包含五个主要方面，其中一项政策就是“</w:t>
      </w:r>
      <w:r w:rsidRPr="00C13387">
        <w:rPr>
          <w:rFonts w:eastAsia="KaiTi_GB2312" w:hint="eastAsia"/>
          <w:iCs/>
          <w:sz w:val="21"/>
          <w:szCs w:val="21"/>
          <w:lang w:val="es-ES_tradnl" w:eastAsia="zh-CN"/>
        </w:rPr>
        <w:t>将工作与体面生活有机结合</w:t>
      </w:r>
      <w:r w:rsidRPr="00C13387">
        <w:rPr>
          <w:rFonts w:hint="eastAsia"/>
          <w:iCs/>
          <w:sz w:val="21"/>
          <w:szCs w:val="21"/>
          <w:lang w:val="es-ES_tradnl" w:eastAsia="zh-CN"/>
        </w:rPr>
        <w:t>”，旨在实现“</w:t>
      </w:r>
      <w:r w:rsidRPr="00C13387">
        <w:rPr>
          <w:rFonts w:eastAsia="KaiTi_GB2312" w:hint="eastAsia"/>
          <w:iCs/>
          <w:sz w:val="21"/>
          <w:szCs w:val="21"/>
          <w:lang w:val="es-ES_tradnl" w:eastAsia="zh-CN"/>
        </w:rPr>
        <w:t>兼顾家庭与社会责任，帮助重新界定男女之间的家务分工以及家庭与国家之间的责任分担”</w:t>
      </w:r>
      <w:r w:rsidRPr="00C13387">
        <w:rPr>
          <w:rFonts w:hint="eastAsia"/>
          <w:iCs/>
          <w:sz w:val="21"/>
          <w:szCs w:val="21"/>
          <w:lang w:val="es-ES_tradnl" w:eastAsia="zh-CN"/>
        </w:rPr>
        <w:t>。从而落实《国家政治宪法》在这方面规定的使命，推进落实对《消除对妇女一切形式歧视公约》所许下的承诺。</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iCs/>
          <w:sz w:val="21"/>
          <w:szCs w:val="21"/>
          <w:lang w:val="es-ES_tradnl" w:eastAsia="zh-CN"/>
        </w:rPr>
        <w:t>273.</w:t>
      </w:r>
      <w:r w:rsidRPr="00C13387">
        <w:rPr>
          <w:iCs/>
          <w:sz w:val="21"/>
          <w:szCs w:val="21"/>
          <w:lang w:val="es-ES_tradnl" w:eastAsia="zh-CN"/>
        </w:rPr>
        <w:tab/>
      </w:r>
      <w:r w:rsidRPr="00C13387">
        <w:rPr>
          <w:rFonts w:hint="eastAsia"/>
          <w:iCs/>
          <w:sz w:val="21"/>
          <w:szCs w:val="21"/>
          <w:lang w:val="es-ES_tradnl" w:eastAsia="zh-CN"/>
        </w:rPr>
        <w:t>此外，该部已经通过就业总局实施了各类行动，以促进妇女进入劳动领域，并保护其社会</w:t>
      </w:r>
      <w:r w:rsidRPr="00C13387">
        <w:rPr>
          <w:rFonts w:hint="eastAsia"/>
          <w:iCs/>
          <w:sz w:val="21"/>
          <w:szCs w:val="21"/>
          <w:lang w:val="es-ES_tradnl" w:eastAsia="zh-CN"/>
        </w:rPr>
        <w:t>-</w:t>
      </w:r>
      <w:r w:rsidRPr="00C13387">
        <w:rPr>
          <w:rFonts w:hint="eastAsia"/>
          <w:iCs/>
          <w:sz w:val="21"/>
          <w:szCs w:val="21"/>
          <w:lang w:val="es-ES_tradnl" w:eastAsia="zh-CN"/>
        </w:rPr>
        <w:t>工作权。这些行动有：</w:t>
      </w:r>
      <w:r w:rsidRPr="00C13387">
        <w:rPr>
          <w:rFonts w:hint="eastAsia"/>
          <w:iCs/>
          <w:sz w:val="21"/>
          <w:szCs w:val="21"/>
          <w:lang w:val="es-ES_tradnl" w:eastAsia="zh-CN"/>
        </w:rPr>
        <w:t>a</w:t>
      </w:r>
      <w:r w:rsidR="009374D5">
        <w:rPr>
          <w:rFonts w:hint="eastAsia"/>
          <w:iCs/>
          <w:sz w:val="21"/>
          <w:szCs w:val="21"/>
          <w:lang w:val="es-ES_tradnl" w:eastAsia="zh-CN"/>
        </w:rPr>
        <w:t>)</w:t>
      </w:r>
      <w:r w:rsidRPr="00C13387">
        <w:rPr>
          <w:rFonts w:hint="eastAsia"/>
          <w:iCs/>
          <w:sz w:val="21"/>
          <w:szCs w:val="21"/>
          <w:lang w:val="es-ES_tradnl" w:eastAsia="zh-CN"/>
        </w:rPr>
        <w:t>劳动培训和就业指导；</w:t>
      </w:r>
      <w:r w:rsidRPr="00C13387">
        <w:rPr>
          <w:rFonts w:hint="eastAsia"/>
          <w:iCs/>
          <w:sz w:val="21"/>
          <w:szCs w:val="21"/>
          <w:lang w:val="es-ES_tradnl" w:eastAsia="zh-CN"/>
        </w:rPr>
        <w:t>b</w:t>
      </w:r>
      <w:r w:rsidR="009374D5">
        <w:rPr>
          <w:rFonts w:hint="eastAsia"/>
          <w:iCs/>
          <w:sz w:val="21"/>
          <w:szCs w:val="21"/>
          <w:lang w:val="es-ES_tradnl" w:eastAsia="zh-CN"/>
        </w:rPr>
        <w:t>)</w:t>
      </w:r>
      <w:r w:rsidRPr="00C13387">
        <w:rPr>
          <w:rFonts w:hint="eastAsia"/>
          <w:iCs/>
          <w:sz w:val="21"/>
          <w:szCs w:val="21"/>
          <w:lang w:val="es-ES_tradnl" w:eastAsia="zh-CN"/>
        </w:rPr>
        <w:t>对残疾人进行劳动培训；</w:t>
      </w:r>
      <w:r w:rsidRPr="00C13387">
        <w:rPr>
          <w:rFonts w:hint="eastAsia"/>
          <w:iCs/>
          <w:sz w:val="21"/>
          <w:szCs w:val="21"/>
          <w:lang w:val="es-ES_tradnl" w:eastAsia="zh-CN"/>
        </w:rPr>
        <w:t>c</w:t>
      </w:r>
      <w:r w:rsidR="009374D5">
        <w:rPr>
          <w:rFonts w:hint="eastAsia"/>
          <w:iCs/>
          <w:sz w:val="21"/>
          <w:szCs w:val="21"/>
          <w:lang w:val="es-ES_tradnl" w:eastAsia="zh-CN"/>
        </w:rPr>
        <w:t>)</w:t>
      </w:r>
      <w:r w:rsidRPr="00C13387">
        <w:rPr>
          <w:rFonts w:hint="eastAsia"/>
          <w:iCs/>
          <w:sz w:val="21"/>
          <w:szCs w:val="21"/>
          <w:lang w:val="es-ES_tradnl" w:eastAsia="zh-CN"/>
        </w:rPr>
        <w:t>发展劳务市场：</w:t>
      </w:r>
    </w:p>
    <w:p w:rsidR="00281178" w:rsidRPr="00C13387" w:rsidRDefault="00281178" w:rsidP="00281178">
      <w:pPr>
        <w:pStyle w:val="SingleTxtG"/>
        <w:spacing w:line="320" w:lineRule="exact"/>
        <w:ind w:left="1701" w:right="1264"/>
        <w:rPr>
          <w:rFonts w:hint="eastAsia"/>
          <w:sz w:val="21"/>
          <w:szCs w:val="21"/>
          <w:lang w:val="es-ES_tradnl" w:eastAsia="zh-CN"/>
        </w:rPr>
      </w:pPr>
      <w:r w:rsidRPr="00C13387">
        <w:rPr>
          <w:sz w:val="21"/>
          <w:szCs w:val="21"/>
          <w:lang w:val="es-ES_tradnl" w:eastAsia="zh-CN"/>
        </w:rPr>
        <w:t>a)</w:t>
      </w:r>
      <w:r w:rsidRPr="00C13387">
        <w:rPr>
          <w:sz w:val="21"/>
          <w:szCs w:val="21"/>
          <w:lang w:val="es-ES_tradnl" w:eastAsia="zh-CN"/>
        </w:rPr>
        <w:tab/>
      </w:r>
      <w:r w:rsidRPr="00C13387">
        <w:rPr>
          <w:rFonts w:hint="eastAsia"/>
          <w:sz w:val="21"/>
          <w:szCs w:val="21"/>
          <w:lang w:val="es-ES_tradnl" w:eastAsia="zh-CN"/>
        </w:rPr>
        <w:t>劳动培训有助于开发人口的各类劳动和社会技能</w:t>
      </w:r>
      <w:r w:rsidR="009374D5">
        <w:rPr>
          <w:rFonts w:hint="eastAsia"/>
          <w:sz w:val="21"/>
          <w:szCs w:val="21"/>
          <w:lang w:val="es-ES_tradnl" w:eastAsia="zh-CN"/>
        </w:rPr>
        <w:t>(</w:t>
      </w:r>
      <w:r w:rsidRPr="00C13387">
        <w:rPr>
          <w:rFonts w:hint="eastAsia"/>
          <w:sz w:val="21"/>
          <w:szCs w:val="21"/>
          <w:lang w:val="es-ES_tradnl" w:eastAsia="zh-CN"/>
        </w:rPr>
        <w:t>了解其劳动权利，掌握求职时的面试技巧，进行工资谈判；生产出符合市场需求的优质产品，等等</w:t>
      </w:r>
      <w:r w:rsidR="009374D5">
        <w:rPr>
          <w:rFonts w:hint="eastAsia"/>
          <w:sz w:val="21"/>
          <w:szCs w:val="21"/>
          <w:lang w:val="es-ES_tradnl" w:eastAsia="zh-CN"/>
        </w:rPr>
        <w:t>)</w:t>
      </w:r>
      <w:r w:rsidRPr="00C13387">
        <w:rPr>
          <w:rFonts w:hint="eastAsia"/>
          <w:sz w:val="21"/>
          <w:szCs w:val="21"/>
          <w:lang w:val="es-ES_tradnl" w:eastAsia="zh-CN"/>
        </w:rPr>
        <w:t>，这可以落实劳动者的体面就业权。已经接受培训的共计</w:t>
      </w:r>
      <w:r w:rsidRPr="00C13387">
        <w:rPr>
          <w:rFonts w:hint="eastAsia"/>
          <w:sz w:val="21"/>
          <w:szCs w:val="21"/>
          <w:lang w:val="es-ES_tradnl" w:eastAsia="zh-CN"/>
        </w:rPr>
        <w:t>909</w:t>
      </w:r>
      <w:r w:rsidRPr="00C13387">
        <w:rPr>
          <w:rFonts w:hint="eastAsia"/>
          <w:sz w:val="21"/>
          <w:szCs w:val="21"/>
          <w:lang w:val="es-ES_tradnl" w:eastAsia="zh-CN"/>
        </w:rPr>
        <w:t>人，其中</w:t>
      </w:r>
      <w:r w:rsidRPr="00C13387">
        <w:rPr>
          <w:rFonts w:hint="eastAsia"/>
          <w:sz w:val="21"/>
          <w:szCs w:val="21"/>
          <w:lang w:val="es-ES_tradnl" w:eastAsia="zh-CN"/>
        </w:rPr>
        <w:t>459</w:t>
      </w:r>
      <w:r w:rsidRPr="00C13387">
        <w:rPr>
          <w:rFonts w:hint="eastAsia"/>
          <w:sz w:val="21"/>
          <w:szCs w:val="21"/>
          <w:lang w:val="es-ES_tradnl" w:eastAsia="zh-CN"/>
        </w:rPr>
        <w:t>人为妇女</w:t>
      </w:r>
      <w:r w:rsidR="009374D5">
        <w:rPr>
          <w:rFonts w:hint="eastAsia"/>
          <w:sz w:val="21"/>
          <w:szCs w:val="21"/>
          <w:lang w:val="es-ES_tradnl" w:eastAsia="zh-CN"/>
        </w:rPr>
        <w:t>(</w:t>
      </w:r>
      <w:r w:rsidRPr="00C13387">
        <w:rPr>
          <w:rFonts w:hint="eastAsia"/>
          <w:sz w:val="21"/>
          <w:szCs w:val="21"/>
          <w:lang w:val="es-ES_tradnl" w:eastAsia="zh-CN"/>
        </w:rPr>
        <w:t>50</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701" w:right="1264"/>
        <w:rPr>
          <w:sz w:val="21"/>
          <w:szCs w:val="21"/>
          <w:lang w:val="es-ES_tradnl" w:eastAsia="zh-CN"/>
        </w:rPr>
      </w:pPr>
      <w:r w:rsidRPr="00C13387">
        <w:rPr>
          <w:sz w:val="21"/>
          <w:szCs w:val="21"/>
          <w:lang w:val="es-ES_tradnl" w:eastAsia="zh-CN"/>
        </w:rPr>
        <w:t>b)</w:t>
      </w:r>
      <w:r w:rsidRPr="00C13387">
        <w:rPr>
          <w:sz w:val="21"/>
          <w:szCs w:val="21"/>
          <w:lang w:val="es-ES_tradnl" w:eastAsia="zh-CN"/>
        </w:rPr>
        <w:tab/>
      </w:r>
      <w:r w:rsidRPr="00C13387">
        <w:rPr>
          <w:rFonts w:hint="eastAsia"/>
          <w:sz w:val="21"/>
          <w:szCs w:val="21"/>
          <w:lang w:val="es-ES_tradnl" w:eastAsia="zh-CN"/>
        </w:rPr>
        <w:t>通过残疾人劳动培训项目，对全国</w:t>
      </w:r>
      <w:r w:rsidRPr="00C13387">
        <w:rPr>
          <w:rFonts w:hint="eastAsia"/>
          <w:sz w:val="21"/>
          <w:szCs w:val="21"/>
          <w:lang w:val="es-ES_tradnl" w:eastAsia="zh-CN"/>
        </w:rPr>
        <w:t>720</w:t>
      </w:r>
      <w:r w:rsidRPr="00C13387">
        <w:rPr>
          <w:rFonts w:hint="eastAsia"/>
          <w:sz w:val="21"/>
          <w:szCs w:val="21"/>
          <w:lang w:val="es-ES_tradnl" w:eastAsia="zh-CN"/>
        </w:rPr>
        <w:t>名残疾人进行了培训，其中</w:t>
      </w:r>
      <w:r w:rsidRPr="00C13387">
        <w:rPr>
          <w:rFonts w:hint="eastAsia"/>
          <w:sz w:val="21"/>
          <w:szCs w:val="21"/>
          <w:lang w:val="es-ES_tradnl" w:eastAsia="zh-CN"/>
        </w:rPr>
        <w:t>430</w:t>
      </w:r>
      <w:r w:rsidRPr="00C13387">
        <w:rPr>
          <w:rFonts w:hint="eastAsia"/>
          <w:sz w:val="21"/>
          <w:szCs w:val="21"/>
          <w:lang w:val="es-ES_tradnl" w:eastAsia="zh-CN"/>
        </w:rPr>
        <w:t>人为女性</w:t>
      </w:r>
      <w:r w:rsidR="009374D5">
        <w:rPr>
          <w:rFonts w:hint="eastAsia"/>
          <w:sz w:val="21"/>
          <w:szCs w:val="21"/>
          <w:lang w:val="es-ES_tradnl" w:eastAsia="zh-CN"/>
        </w:rPr>
        <w:t>(</w:t>
      </w:r>
      <w:r w:rsidRPr="00C13387">
        <w:rPr>
          <w:rFonts w:hint="eastAsia"/>
          <w:sz w:val="21"/>
          <w:szCs w:val="21"/>
          <w:lang w:val="es-ES_tradnl" w:eastAsia="zh-CN"/>
        </w:rPr>
        <w:t>59.7</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。培训涉及以下领域：制作和装饰巧克力、烘焙、平面针织。此外，应残疾人要求，还支持残疾人开办微型企业并给予这些企业合法经营资质。</w:t>
      </w:r>
    </w:p>
    <w:p w:rsidR="00281178" w:rsidRPr="00C13387" w:rsidRDefault="00281178" w:rsidP="00281178">
      <w:pPr>
        <w:pStyle w:val="SingleTxtG"/>
        <w:spacing w:line="320" w:lineRule="exact"/>
        <w:ind w:left="1701" w:right="1264"/>
        <w:rPr>
          <w:rFonts w:hint="eastAsia"/>
          <w:sz w:val="21"/>
          <w:szCs w:val="21"/>
          <w:lang w:val="es-ES_tradnl" w:eastAsia="zh-CN"/>
        </w:rPr>
      </w:pPr>
      <w:r w:rsidRPr="00C13387">
        <w:rPr>
          <w:sz w:val="21"/>
          <w:szCs w:val="21"/>
          <w:lang w:val="es-ES_tradnl" w:eastAsia="zh-CN"/>
        </w:rPr>
        <w:t>c)</w:t>
      </w:r>
      <w:r w:rsidRPr="00C13387">
        <w:rPr>
          <w:sz w:val="21"/>
          <w:szCs w:val="21"/>
          <w:lang w:val="es-ES_tradnl" w:eastAsia="zh-CN"/>
        </w:rPr>
        <w:tab/>
      </w:r>
      <w:r w:rsidRPr="00C13387">
        <w:rPr>
          <w:rFonts w:hint="eastAsia"/>
          <w:sz w:val="21"/>
          <w:szCs w:val="21"/>
          <w:lang w:val="es-ES_tradnl" w:eastAsia="zh-CN"/>
        </w:rPr>
        <w:t>劳务市场通过签署劳动合同的方式，为家政女工提供特别支持，以此支持家政女工在体面条件下行使其社会</w:t>
      </w:r>
      <w:r w:rsidRPr="00C13387">
        <w:rPr>
          <w:rFonts w:hint="eastAsia"/>
          <w:sz w:val="21"/>
          <w:szCs w:val="21"/>
          <w:lang w:val="es-ES_tradnl" w:eastAsia="zh-CN"/>
        </w:rPr>
        <w:t>-</w:t>
      </w:r>
      <w:r w:rsidRPr="00C13387">
        <w:rPr>
          <w:rFonts w:hint="eastAsia"/>
          <w:sz w:val="21"/>
          <w:szCs w:val="21"/>
          <w:lang w:val="es-ES_tradnl" w:eastAsia="zh-CN"/>
        </w:rPr>
        <w:t>工作权</w:t>
      </w:r>
      <w:r w:rsidR="009374D5">
        <w:rPr>
          <w:rFonts w:hint="eastAsia"/>
          <w:sz w:val="21"/>
          <w:szCs w:val="21"/>
          <w:lang w:val="es-ES_tradnl" w:eastAsia="zh-CN"/>
        </w:rPr>
        <w:t>(</w:t>
      </w:r>
      <w:r w:rsidRPr="00C13387">
        <w:rPr>
          <w:rFonts w:hint="eastAsia"/>
          <w:sz w:val="21"/>
          <w:szCs w:val="21"/>
          <w:lang w:val="es-ES_tradnl" w:eastAsia="zh-CN"/>
        </w:rPr>
        <w:t>保障其获得公平工资并尊重工作时间的权利</w:t>
      </w:r>
      <w:r w:rsidR="009374D5">
        <w:rPr>
          <w:rFonts w:hint="eastAsia"/>
          <w:sz w:val="21"/>
          <w:szCs w:val="21"/>
          <w:lang w:val="es-ES_tradnl" w:eastAsia="zh-CN"/>
        </w:rPr>
        <w:t>)</w:t>
      </w:r>
      <w:r w:rsidRPr="00C13387">
        <w:rPr>
          <w:rFonts w:hint="eastAsia"/>
          <w:sz w:val="21"/>
          <w:szCs w:val="21"/>
          <w:lang w:val="es-ES_tradnl" w:eastAsia="zh-CN"/>
        </w:rPr>
        <w:t>。在</w:t>
      </w:r>
      <w:r w:rsidRPr="00C13387">
        <w:rPr>
          <w:rFonts w:hint="eastAsia"/>
          <w:sz w:val="21"/>
          <w:szCs w:val="21"/>
          <w:lang w:val="es-ES_tradnl" w:eastAsia="zh-CN"/>
        </w:rPr>
        <w:t>2009-2010</w:t>
      </w:r>
      <w:r w:rsidRPr="00C13387">
        <w:rPr>
          <w:rFonts w:hint="eastAsia"/>
          <w:sz w:val="21"/>
          <w:szCs w:val="21"/>
          <w:lang w:val="es-ES_tradnl" w:eastAsia="zh-CN"/>
        </w:rPr>
        <w:t>年度，为</w:t>
      </w:r>
      <w:r w:rsidRPr="00C13387">
        <w:rPr>
          <w:rFonts w:hint="eastAsia"/>
          <w:sz w:val="21"/>
          <w:szCs w:val="21"/>
          <w:lang w:val="es-ES_tradnl" w:eastAsia="zh-CN"/>
        </w:rPr>
        <w:t>10 384</w:t>
      </w:r>
      <w:r w:rsidRPr="00C13387">
        <w:rPr>
          <w:rFonts w:hint="eastAsia"/>
          <w:sz w:val="21"/>
          <w:szCs w:val="21"/>
          <w:lang w:val="es-ES_tradnl" w:eastAsia="zh-CN"/>
        </w:rPr>
        <w:t>人提供了服务，其中女性</w:t>
      </w:r>
      <w:r w:rsidRPr="00C13387">
        <w:rPr>
          <w:rFonts w:hint="eastAsia"/>
          <w:sz w:val="21"/>
          <w:szCs w:val="21"/>
          <w:lang w:val="es-ES_tradnl" w:eastAsia="zh-CN"/>
        </w:rPr>
        <w:t>5 232</w:t>
      </w:r>
      <w:r w:rsidRPr="00C13387">
        <w:rPr>
          <w:rFonts w:hint="eastAsia"/>
          <w:sz w:val="21"/>
          <w:szCs w:val="21"/>
          <w:lang w:val="es-ES_tradnl" w:eastAsia="zh-CN"/>
        </w:rPr>
        <w:t>人，也就说是，超过受益人总数的</w:t>
      </w:r>
      <w:r w:rsidRPr="00C13387">
        <w:rPr>
          <w:rFonts w:hint="eastAsia"/>
          <w:sz w:val="21"/>
          <w:szCs w:val="21"/>
          <w:lang w:val="es-ES_tradnl" w:eastAsia="zh-CN"/>
        </w:rPr>
        <w:t>50</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274.</w:t>
      </w:r>
      <w:r w:rsidRPr="00C13387">
        <w:rPr>
          <w:sz w:val="21"/>
          <w:szCs w:val="21"/>
          <w:lang w:val="es-ES_tradnl" w:eastAsia="zh-CN"/>
        </w:rPr>
        <w:tab/>
      </w:r>
      <w:r w:rsidRPr="00C13387">
        <w:rPr>
          <w:rFonts w:hint="eastAsia"/>
          <w:sz w:val="21"/>
          <w:szCs w:val="21"/>
          <w:lang w:val="es-ES_tradnl" w:eastAsia="zh-CN"/>
        </w:rPr>
        <w:t>该部在埃尔阿尔托市、拉巴斯市、科恰班巴市和圣克鲁斯市，通过对男性和女性开展劳动技术培训活动，实施了“</w:t>
      </w:r>
      <w:r w:rsidRPr="00C13387">
        <w:rPr>
          <w:rFonts w:eastAsia="KaiTi_GB2312" w:hint="eastAsia"/>
          <w:sz w:val="21"/>
          <w:szCs w:val="21"/>
          <w:lang w:val="es-ES_tradnl" w:eastAsia="zh-CN"/>
        </w:rPr>
        <w:t>我的第一份体面工作</w:t>
      </w:r>
      <w:r w:rsidRPr="00C13387">
        <w:rPr>
          <w:rFonts w:hint="eastAsia"/>
          <w:sz w:val="21"/>
          <w:szCs w:val="21"/>
          <w:lang w:val="es-ES_tradnl" w:eastAsia="zh-CN"/>
        </w:rPr>
        <w:t>”</w:t>
      </w:r>
      <w:r w:rsidRPr="005961BD">
        <w:rPr>
          <w:rFonts w:ascii="SimSun" w:hAnsi="SimSun" w:hint="eastAsia"/>
          <w:sz w:val="21"/>
          <w:szCs w:val="21"/>
          <w:lang w:val="es-ES_tradnl" w:eastAsia="zh-CN"/>
        </w:rPr>
        <w:t>方案</w:t>
      </w:r>
      <w:r w:rsidRPr="00C13387">
        <w:rPr>
          <w:rFonts w:hint="eastAsia"/>
          <w:sz w:val="21"/>
          <w:szCs w:val="21"/>
          <w:lang w:val="es-ES_tradnl" w:eastAsia="zh-CN"/>
        </w:rPr>
        <w:t>。在</w:t>
      </w:r>
      <w:r w:rsidRPr="00C13387">
        <w:rPr>
          <w:rFonts w:hint="eastAsia"/>
          <w:sz w:val="21"/>
          <w:szCs w:val="21"/>
          <w:lang w:val="es-ES_tradnl" w:eastAsia="zh-CN"/>
        </w:rPr>
        <w:t>2008-2011</w:t>
      </w:r>
      <w:r w:rsidRPr="00C13387">
        <w:rPr>
          <w:rFonts w:hint="eastAsia"/>
          <w:sz w:val="21"/>
          <w:szCs w:val="21"/>
          <w:lang w:val="es-ES_tradnl" w:eastAsia="zh-CN"/>
        </w:rPr>
        <w:t>年期间，对</w:t>
      </w:r>
      <w:r w:rsidRPr="00C13387">
        <w:rPr>
          <w:rFonts w:hint="eastAsia"/>
          <w:sz w:val="21"/>
          <w:szCs w:val="21"/>
          <w:lang w:val="es-ES_tradnl" w:eastAsia="zh-CN"/>
        </w:rPr>
        <w:t>1 583</w:t>
      </w:r>
      <w:r w:rsidRPr="00C13387">
        <w:rPr>
          <w:rFonts w:hint="eastAsia"/>
          <w:sz w:val="21"/>
          <w:szCs w:val="21"/>
          <w:lang w:val="es-ES_tradnl" w:eastAsia="zh-CN"/>
        </w:rPr>
        <w:t>名妇女和</w:t>
      </w:r>
      <w:r w:rsidRPr="00C13387">
        <w:rPr>
          <w:rFonts w:hint="eastAsia"/>
          <w:sz w:val="21"/>
          <w:szCs w:val="21"/>
          <w:lang w:val="es-ES_tradnl" w:eastAsia="zh-CN"/>
        </w:rPr>
        <w:t>1 472</w:t>
      </w:r>
      <w:r w:rsidRPr="00C13387">
        <w:rPr>
          <w:rFonts w:hint="eastAsia"/>
          <w:sz w:val="21"/>
          <w:szCs w:val="21"/>
          <w:lang w:val="es-ES_tradnl" w:eastAsia="zh-CN"/>
        </w:rPr>
        <w:t>名男子进行了培训，其中大多数是年轻人。此外，还通过向年轻孕妇提供特别津贴，帮助年轻孕妇克服其在获得培训和就业机会方面所面临的社会和文化约束。</w:t>
      </w:r>
    </w:p>
    <w:p w:rsidR="00536C0B" w:rsidRDefault="00536C0B" w:rsidP="00281178">
      <w:pPr>
        <w:pStyle w:val="SingleTxtG"/>
        <w:spacing w:line="320" w:lineRule="exact"/>
        <w:ind w:left="1264" w:right="1264"/>
        <w:rPr>
          <w:rFonts w:eastAsia="SimHei"/>
          <w:sz w:val="21"/>
          <w:szCs w:val="21"/>
          <w:lang w:val="es-ES_tradnl" w:eastAsia="zh-CN"/>
        </w:rPr>
      </w:pPr>
    </w:p>
    <w:p w:rsidR="00281178" w:rsidRPr="00C13387" w:rsidRDefault="00536C0B" w:rsidP="00281178">
      <w:pPr>
        <w:pStyle w:val="SingleTxtG"/>
        <w:spacing w:line="320" w:lineRule="exact"/>
        <w:ind w:left="1264" w:right="1264"/>
        <w:rPr>
          <w:sz w:val="21"/>
          <w:szCs w:val="21"/>
          <w:lang w:val="es-ES_tradnl" w:eastAsia="zh-CN"/>
        </w:rPr>
      </w:pPr>
      <w:r>
        <w:rPr>
          <w:rFonts w:eastAsia="SimHei"/>
          <w:sz w:val="21"/>
          <w:szCs w:val="21"/>
          <w:lang w:val="es-ES_tradnl" w:eastAsia="zh-CN"/>
        </w:rPr>
        <w:br w:type="page"/>
      </w:r>
      <w:r w:rsidR="00281178" w:rsidRPr="00C13387">
        <w:rPr>
          <w:rFonts w:eastAsia="SimHei" w:hint="eastAsia"/>
          <w:sz w:val="21"/>
          <w:szCs w:val="21"/>
          <w:lang w:val="es-ES_tradnl" w:eastAsia="zh-CN"/>
        </w:rPr>
        <w:t>在生产发展和体面就业方面的措施</w:t>
      </w:r>
      <w:r w:rsidR="00281178" w:rsidRPr="00C13387">
        <w:rPr>
          <w:rFonts w:eastAsia="SimHei"/>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275.</w:t>
      </w:r>
      <w:r w:rsidRPr="00C13387">
        <w:rPr>
          <w:sz w:val="21"/>
          <w:szCs w:val="21"/>
          <w:lang w:val="es-ES_tradnl" w:eastAsia="zh-CN"/>
        </w:rPr>
        <w:tab/>
      </w:r>
      <w:r w:rsidRPr="00C13387">
        <w:rPr>
          <w:rFonts w:hint="eastAsia"/>
          <w:sz w:val="21"/>
          <w:szCs w:val="21"/>
          <w:lang w:val="es-ES_tradnl" w:eastAsia="zh-CN"/>
        </w:rPr>
        <w:t>生产发展和多种经济部，在前面提到的《</w:t>
      </w:r>
      <w:r w:rsidRPr="00C13387">
        <w:rPr>
          <w:rFonts w:eastAsia="SimHei" w:hint="eastAsia"/>
          <w:sz w:val="21"/>
          <w:szCs w:val="21"/>
          <w:lang w:val="es-ES_tradnl" w:eastAsia="zh-CN"/>
        </w:rPr>
        <w:t>生产发展和体面就业部门计划</w:t>
      </w:r>
      <w:r w:rsidRPr="00C13387">
        <w:rPr>
          <w:rFonts w:hint="eastAsia"/>
          <w:sz w:val="21"/>
          <w:szCs w:val="21"/>
          <w:lang w:val="es-ES_tradnl" w:eastAsia="zh-CN"/>
        </w:rPr>
        <w:t>》框架内，已经实施了各类方案来创造体面就业条件，并引入了提高妇女的参与性和创业积极性的观念，通过开展各类方案和服务，鼓励妇女创办中小型和微型企业。</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276.</w:t>
      </w:r>
      <w:r w:rsidRPr="00C13387">
        <w:rPr>
          <w:sz w:val="21"/>
          <w:szCs w:val="21"/>
          <w:lang w:val="es-ES_tradnl" w:eastAsia="zh-CN"/>
        </w:rPr>
        <w:tab/>
      </w:r>
      <w:r w:rsidRPr="00C13387">
        <w:rPr>
          <w:rFonts w:hint="eastAsia"/>
          <w:sz w:val="21"/>
          <w:szCs w:val="21"/>
          <w:lang w:val="es-ES_tradnl" w:eastAsia="zh-CN"/>
        </w:rPr>
        <w:t>通过《</w:t>
      </w:r>
      <w:r w:rsidRPr="00C13387">
        <w:rPr>
          <w:sz w:val="21"/>
          <w:szCs w:val="21"/>
          <w:lang w:val="es-ES_tradnl" w:eastAsia="zh-CN"/>
        </w:rPr>
        <w:t>我们美洲人民玻利瓦尔联盟</w:t>
      </w:r>
      <w:r>
        <w:rPr>
          <w:rFonts w:hint="eastAsia"/>
          <w:sz w:val="21"/>
          <w:szCs w:val="21"/>
          <w:lang w:val="es-ES_tradnl" w:eastAsia="zh-CN"/>
        </w:rPr>
        <w:t>——</w:t>
      </w:r>
      <w:r w:rsidRPr="00C13387">
        <w:rPr>
          <w:sz w:val="21"/>
          <w:szCs w:val="21"/>
          <w:lang w:val="es-ES_tradnl" w:eastAsia="zh-CN"/>
        </w:rPr>
        <w:t>人民贸易协定</w:t>
      </w:r>
      <w:r w:rsidRPr="00C13387">
        <w:rPr>
          <w:rFonts w:hint="eastAsia"/>
          <w:sz w:val="21"/>
          <w:szCs w:val="21"/>
          <w:lang w:val="es-ES_tradnl" w:eastAsia="zh-CN"/>
        </w:rPr>
        <w:t>》方案，实施了</w:t>
      </w:r>
      <w:r w:rsidRPr="00C13387">
        <w:rPr>
          <w:rFonts w:hint="eastAsia"/>
          <w:sz w:val="21"/>
          <w:szCs w:val="21"/>
          <w:lang w:val="es-ES_tradnl" w:eastAsia="zh-CN"/>
        </w:rPr>
        <w:t>380</w:t>
      </w:r>
      <w:r w:rsidRPr="00C13387">
        <w:rPr>
          <w:rFonts w:hint="eastAsia"/>
          <w:sz w:val="21"/>
          <w:szCs w:val="21"/>
          <w:lang w:val="es-ES_tradnl" w:eastAsia="zh-CN"/>
        </w:rPr>
        <w:t>个生产性项目，耗资</w:t>
      </w:r>
      <w:r w:rsidRPr="00C13387">
        <w:rPr>
          <w:rFonts w:hint="eastAsia"/>
          <w:sz w:val="21"/>
          <w:szCs w:val="21"/>
          <w:lang w:val="es-ES_tradnl" w:eastAsia="zh-CN"/>
        </w:rPr>
        <w:t>1 260</w:t>
      </w:r>
      <w:r w:rsidRPr="00C13387">
        <w:rPr>
          <w:rFonts w:hint="eastAsia"/>
          <w:sz w:val="21"/>
          <w:szCs w:val="21"/>
          <w:lang w:val="es-ES_tradnl" w:eastAsia="zh-CN"/>
        </w:rPr>
        <w:t>万玻利维亚诺。批准了</w:t>
      </w:r>
      <w:r w:rsidRPr="00C13387">
        <w:rPr>
          <w:rFonts w:hint="eastAsia"/>
          <w:sz w:val="21"/>
          <w:szCs w:val="21"/>
          <w:lang w:val="es-ES_tradnl" w:eastAsia="zh-CN"/>
        </w:rPr>
        <w:t>411</w:t>
      </w:r>
      <w:r w:rsidRPr="00C13387">
        <w:rPr>
          <w:rFonts w:hint="eastAsia"/>
          <w:sz w:val="21"/>
          <w:szCs w:val="21"/>
          <w:lang w:val="es-ES_tradnl" w:eastAsia="zh-CN"/>
        </w:rPr>
        <w:t>个涉及到纺织等行业的个人项目和合作社项目，主要受益对象为妇女。此外，在正处于实施阶段的</w:t>
      </w:r>
      <w:r w:rsidRPr="00C13387">
        <w:rPr>
          <w:rFonts w:hint="eastAsia"/>
          <w:sz w:val="21"/>
          <w:szCs w:val="21"/>
          <w:lang w:val="es-ES_tradnl" w:eastAsia="zh-CN"/>
        </w:rPr>
        <w:t>7</w:t>
      </w:r>
      <w:r w:rsidRPr="00C13387">
        <w:rPr>
          <w:rFonts w:hint="eastAsia"/>
          <w:sz w:val="21"/>
          <w:szCs w:val="21"/>
          <w:lang w:val="es-ES_tradnl" w:eastAsia="zh-CN"/>
        </w:rPr>
        <w:t>个影响重大的项目中，妇女的参与率也很高：</w:t>
      </w:r>
      <w:r w:rsidRPr="00C13387">
        <w:rPr>
          <w:rFonts w:hint="eastAsia"/>
          <w:sz w:val="21"/>
          <w:szCs w:val="21"/>
          <w:lang w:val="es-ES_tradnl" w:eastAsia="zh-CN"/>
        </w:rPr>
        <w:t>1</w:t>
      </w:r>
      <w:r w:rsidR="009374D5">
        <w:rPr>
          <w:rFonts w:hint="eastAsia"/>
          <w:sz w:val="21"/>
          <w:szCs w:val="21"/>
          <w:lang w:val="es-ES_tradnl" w:eastAsia="zh-CN"/>
        </w:rPr>
        <w:t>)</w:t>
      </w:r>
      <w:r w:rsidRPr="00C13387">
        <w:rPr>
          <w:rFonts w:hint="eastAsia"/>
          <w:sz w:val="21"/>
          <w:szCs w:val="21"/>
          <w:lang w:val="es-ES_tradnl" w:eastAsia="zh-CN"/>
        </w:rPr>
        <w:t>3 000</w:t>
      </w:r>
      <w:r w:rsidRPr="00C13387">
        <w:rPr>
          <w:rFonts w:hint="eastAsia"/>
          <w:sz w:val="21"/>
          <w:szCs w:val="21"/>
          <w:lang w:val="es-ES_tradnl" w:eastAsia="zh-CN"/>
        </w:rPr>
        <w:t>市场示范计划</w:t>
      </w:r>
      <w:r w:rsidR="009374D5">
        <w:rPr>
          <w:rFonts w:hint="eastAsia"/>
          <w:sz w:val="21"/>
          <w:szCs w:val="21"/>
          <w:lang w:val="es-ES_tradnl" w:eastAsia="zh-CN"/>
        </w:rPr>
        <w:t>(</w:t>
      </w:r>
      <w:r w:rsidRPr="00C13387">
        <w:rPr>
          <w:rFonts w:hint="eastAsia"/>
          <w:sz w:val="21"/>
          <w:szCs w:val="21"/>
          <w:lang w:val="es-ES_tradnl" w:eastAsia="zh-CN"/>
        </w:rPr>
        <w:t>圣克鲁斯省</w:t>
      </w:r>
      <w:r w:rsidR="009374D5">
        <w:rPr>
          <w:rFonts w:hint="eastAsia"/>
          <w:sz w:val="21"/>
          <w:szCs w:val="21"/>
          <w:lang w:val="es-ES_tradnl" w:eastAsia="zh-CN"/>
        </w:rPr>
        <w:t>)</w:t>
      </w:r>
      <w:r w:rsidRPr="00C13387">
        <w:rPr>
          <w:rFonts w:hint="eastAsia"/>
          <w:sz w:val="21"/>
          <w:szCs w:val="21"/>
          <w:lang w:val="es-ES_tradnl" w:eastAsia="zh-CN"/>
        </w:rPr>
        <w:t>；</w:t>
      </w:r>
      <w:r w:rsidRPr="00C13387">
        <w:rPr>
          <w:rFonts w:hint="eastAsia"/>
          <w:sz w:val="21"/>
          <w:szCs w:val="21"/>
          <w:lang w:val="es-ES_tradnl" w:eastAsia="zh-CN"/>
        </w:rPr>
        <w:t>2</w:t>
      </w:r>
      <w:r w:rsidR="009374D5">
        <w:rPr>
          <w:rFonts w:hint="eastAsia"/>
          <w:sz w:val="21"/>
          <w:szCs w:val="21"/>
          <w:lang w:val="es-ES_tradnl" w:eastAsia="zh-CN"/>
        </w:rPr>
        <w:t>)</w:t>
      </w:r>
      <w:r w:rsidRPr="00C13387">
        <w:rPr>
          <w:rFonts w:hint="eastAsia"/>
          <w:sz w:val="21"/>
          <w:szCs w:val="21"/>
          <w:lang w:val="es-ES_tradnl" w:eastAsia="zh-CN"/>
        </w:rPr>
        <w:t>庞贝市场</w:t>
      </w:r>
      <w:r w:rsidR="009374D5">
        <w:rPr>
          <w:rFonts w:hint="eastAsia"/>
          <w:sz w:val="21"/>
          <w:szCs w:val="21"/>
          <w:lang w:val="es-ES_tradnl" w:eastAsia="zh-CN"/>
        </w:rPr>
        <w:t>(</w:t>
      </w:r>
      <w:r w:rsidRPr="00C13387">
        <w:rPr>
          <w:rFonts w:hint="eastAsia"/>
          <w:sz w:val="21"/>
          <w:szCs w:val="21"/>
          <w:lang w:val="es-ES_tradnl" w:eastAsia="zh-CN"/>
        </w:rPr>
        <w:t>贝尼省</w:t>
      </w:r>
      <w:r w:rsidR="009374D5">
        <w:rPr>
          <w:rFonts w:hint="eastAsia"/>
          <w:sz w:val="21"/>
          <w:szCs w:val="21"/>
          <w:lang w:val="es-ES_tradnl" w:eastAsia="zh-CN"/>
        </w:rPr>
        <w:t>)</w:t>
      </w:r>
      <w:r w:rsidRPr="00C13387">
        <w:rPr>
          <w:rFonts w:hint="eastAsia"/>
          <w:sz w:val="21"/>
          <w:szCs w:val="21"/>
          <w:lang w:val="es-ES_tradnl" w:eastAsia="zh-CN"/>
        </w:rPr>
        <w:t>；</w:t>
      </w:r>
      <w:r w:rsidRPr="00C13387">
        <w:rPr>
          <w:rFonts w:hint="eastAsia"/>
          <w:sz w:val="21"/>
          <w:szCs w:val="21"/>
          <w:lang w:val="es-ES_tradnl" w:eastAsia="zh-CN"/>
        </w:rPr>
        <w:t>3</w:t>
      </w:r>
      <w:r w:rsidR="009374D5">
        <w:rPr>
          <w:rFonts w:hint="eastAsia"/>
          <w:sz w:val="21"/>
          <w:szCs w:val="21"/>
          <w:lang w:val="es-ES_tradnl" w:eastAsia="zh-CN"/>
        </w:rPr>
        <w:t>)</w:t>
      </w:r>
      <w:r w:rsidRPr="00C13387">
        <w:rPr>
          <w:rFonts w:hint="eastAsia"/>
          <w:sz w:val="21"/>
          <w:szCs w:val="21"/>
          <w:lang w:val="es-ES_tradnl" w:eastAsia="zh-CN"/>
        </w:rPr>
        <w:t>柑橘加工厂</w:t>
      </w:r>
      <w:r w:rsidR="009374D5">
        <w:rPr>
          <w:rFonts w:hint="eastAsia"/>
          <w:sz w:val="21"/>
          <w:szCs w:val="21"/>
          <w:lang w:val="es-ES_tradnl" w:eastAsia="zh-CN"/>
        </w:rPr>
        <w:t>(</w:t>
      </w:r>
      <w:r w:rsidRPr="00C13387">
        <w:rPr>
          <w:rFonts w:hint="eastAsia"/>
          <w:sz w:val="21"/>
          <w:szCs w:val="21"/>
          <w:lang w:val="es-ES_tradnl" w:eastAsia="zh-CN"/>
        </w:rPr>
        <w:t>塔里哈省</w:t>
      </w:r>
      <w:r w:rsidR="009374D5">
        <w:rPr>
          <w:rFonts w:hint="eastAsia"/>
          <w:sz w:val="21"/>
          <w:szCs w:val="21"/>
          <w:lang w:val="es-ES_tradnl" w:eastAsia="zh-CN"/>
        </w:rPr>
        <w:t>)</w:t>
      </w:r>
      <w:r w:rsidRPr="00C13387">
        <w:rPr>
          <w:rFonts w:hint="eastAsia"/>
          <w:sz w:val="21"/>
          <w:szCs w:val="21"/>
          <w:lang w:val="es-ES_tradnl" w:eastAsia="zh-CN"/>
        </w:rPr>
        <w:t>；</w:t>
      </w:r>
      <w:r w:rsidRPr="00C13387">
        <w:rPr>
          <w:rFonts w:hint="eastAsia"/>
          <w:sz w:val="21"/>
          <w:szCs w:val="21"/>
          <w:lang w:val="es-ES_tradnl" w:eastAsia="zh-CN"/>
        </w:rPr>
        <w:t>4</w:t>
      </w:r>
      <w:r w:rsidR="009374D5">
        <w:rPr>
          <w:rFonts w:hint="eastAsia"/>
          <w:sz w:val="21"/>
          <w:szCs w:val="21"/>
          <w:lang w:val="es-ES_tradnl" w:eastAsia="zh-CN"/>
        </w:rPr>
        <w:t>)</w:t>
      </w:r>
      <w:r w:rsidRPr="00C13387">
        <w:rPr>
          <w:rFonts w:hint="eastAsia"/>
          <w:sz w:val="21"/>
          <w:szCs w:val="21"/>
          <w:lang w:val="es-ES_tradnl" w:eastAsia="zh-CN"/>
        </w:rPr>
        <w:t>牛奶厂</w:t>
      </w:r>
      <w:r w:rsidR="009374D5">
        <w:rPr>
          <w:rFonts w:hint="eastAsia"/>
          <w:sz w:val="21"/>
          <w:szCs w:val="21"/>
          <w:lang w:val="es-ES_tradnl" w:eastAsia="zh-CN"/>
        </w:rPr>
        <w:t>(</w:t>
      </w:r>
      <w:r w:rsidRPr="00C13387">
        <w:rPr>
          <w:rFonts w:hint="eastAsia"/>
          <w:sz w:val="21"/>
          <w:szCs w:val="21"/>
          <w:lang w:val="es-ES_tradnl" w:eastAsia="zh-CN"/>
        </w:rPr>
        <w:t>拉巴斯省普卡拉里市</w:t>
      </w:r>
      <w:r w:rsidR="009374D5">
        <w:rPr>
          <w:rFonts w:hint="eastAsia"/>
          <w:sz w:val="21"/>
          <w:szCs w:val="21"/>
          <w:lang w:val="es-ES_tradnl" w:eastAsia="zh-CN"/>
        </w:rPr>
        <w:t>)</w:t>
      </w:r>
      <w:r w:rsidRPr="00C13387">
        <w:rPr>
          <w:rFonts w:hint="eastAsia"/>
          <w:sz w:val="21"/>
          <w:szCs w:val="21"/>
          <w:lang w:val="es-ES_tradnl" w:eastAsia="zh-CN"/>
        </w:rPr>
        <w:t>；和</w:t>
      </w:r>
      <w:r w:rsidRPr="00C13387">
        <w:rPr>
          <w:rFonts w:hint="eastAsia"/>
          <w:sz w:val="21"/>
          <w:szCs w:val="21"/>
          <w:lang w:val="es-ES_tradnl" w:eastAsia="zh-CN"/>
        </w:rPr>
        <w:t>5</w:t>
      </w:r>
      <w:r w:rsidR="009374D5">
        <w:rPr>
          <w:rFonts w:hint="eastAsia"/>
          <w:sz w:val="21"/>
          <w:szCs w:val="21"/>
          <w:lang w:val="es-ES_tradnl" w:eastAsia="zh-CN"/>
        </w:rPr>
        <w:t>)</w:t>
      </w:r>
      <w:r w:rsidRPr="00C13387">
        <w:rPr>
          <w:rFonts w:hint="eastAsia"/>
          <w:sz w:val="21"/>
          <w:szCs w:val="21"/>
          <w:lang w:val="es-ES_tradnl" w:eastAsia="zh-CN"/>
        </w:rPr>
        <w:t>香蕉粉加工厂</w:t>
      </w:r>
      <w:r w:rsidR="009374D5">
        <w:rPr>
          <w:rFonts w:hint="eastAsia"/>
          <w:sz w:val="21"/>
          <w:szCs w:val="21"/>
          <w:lang w:val="es-ES_tradnl" w:eastAsia="zh-CN"/>
        </w:rPr>
        <w:t>(</w:t>
      </w:r>
      <w:r w:rsidRPr="00C13387">
        <w:rPr>
          <w:rFonts w:hint="eastAsia"/>
          <w:sz w:val="21"/>
          <w:szCs w:val="21"/>
          <w:lang w:val="es-ES_tradnl" w:eastAsia="zh-CN"/>
        </w:rPr>
        <w:t>贝尼省</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277.</w:t>
      </w:r>
      <w:r w:rsidRPr="00C13387">
        <w:rPr>
          <w:sz w:val="21"/>
          <w:szCs w:val="21"/>
          <w:lang w:val="es-ES_tradnl" w:eastAsia="zh-CN"/>
        </w:rPr>
        <w:tab/>
      </w:r>
      <w:r w:rsidRPr="00C13387">
        <w:rPr>
          <w:rFonts w:hint="eastAsia"/>
          <w:sz w:val="21"/>
          <w:szCs w:val="21"/>
          <w:lang w:val="es-ES_tradnl" w:eastAsia="zh-CN"/>
        </w:rPr>
        <w:t>生产转型信托基金已经成功为经营旧货生意者提供信贷、培训和技术支持，以促进商品交换活动，帮助促进和发展国内的生产水平。在全国范围内已经发放了</w:t>
      </w:r>
      <w:r w:rsidRPr="00C13387">
        <w:rPr>
          <w:rFonts w:hint="eastAsia"/>
          <w:sz w:val="21"/>
          <w:szCs w:val="21"/>
          <w:lang w:val="es-ES_tradnl" w:eastAsia="zh-CN"/>
        </w:rPr>
        <w:t>565</w:t>
      </w:r>
      <w:r w:rsidRPr="00C13387">
        <w:rPr>
          <w:rFonts w:hint="eastAsia"/>
          <w:sz w:val="21"/>
          <w:szCs w:val="21"/>
          <w:lang w:val="es-ES_tradnl" w:eastAsia="zh-CN"/>
        </w:rPr>
        <w:t>笔生产和贸易信贷，信贷金额共计</w:t>
      </w:r>
      <w:r w:rsidRPr="00C13387">
        <w:rPr>
          <w:rFonts w:hint="eastAsia"/>
          <w:sz w:val="21"/>
          <w:szCs w:val="21"/>
          <w:lang w:val="es-ES_tradnl" w:eastAsia="zh-CN"/>
        </w:rPr>
        <w:t>1 770</w:t>
      </w:r>
      <w:r w:rsidRPr="00C13387">
        <w:rPr>
          <w:rFonts w:hint="eastAsia"/>
          <w:sz w:val="21"/>
          <w:szCs w:val="21"/>
          <w:lang w:val="es-ES_tradnl" w:eastAsia="zh-CN"/>
        </w:rPr>
        <w:t>万玻利维亚诺。到</w:t>
      </w:r>
      <w:r w:rsidRPr="00C13387">
        <w:rPr>
          <w:rFonts w:hint="eastAsia"/>
          <w:sz w:val="21"/>
          <w:szCs w:val="21"/>
          <w:lang w:val="es-ES_tradnl" w:eastAsia="zh-CN"/>
        </w:rPr>
        <w:t>2009</w:t>
      </w:r>
      <w:r w:rsidRPr="00C13387">
        <w:rPr>
          <w:rFonts w:hint="eastAsia"/>
          <w:sz w:val="21"/>
          <w:szCs w:val="21"/>
          <w:lang w:val="es-ES_tradnl" w:eastAsia="zh-CN"/>
        </w:rPr>
        <w:t>年，已经有</w:t>
      </w:r>
      <w:r w:rsidRPr="00C13387">
        <w:rPr>
          <w:rFonts w:hint="eastAsia"/>
          <w:sz w:val="21"/>
          <w:szCs w:val="21"/>
          <w:lang w:val="es-ES_tradnl" w:eastAsia="zh-CN"/>
        </w:rPr>
        <w:t>303</w:t>
      </w:r>
      <w:r w:rsidRPr="00C13387">
        <w:rPr>
          <w:rFonts w:hint="eastAsia"/>
          <w:sz w:val="21"/>
          <w:szCs w:val="21"/>
          <w:lang w:val="es-ES_tradnl" w:eastAsia="zh-CN"/>
        </w:rPr>
        <w:t>名受益者实现了生产转型。</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278.</w:t>
      </w:r>
      <w:r w:rsidRPr="00C13387">
        <w:rPr>
          <w:sz w:val="21"/>
          <w:szCs w:val="21"/>
          <w:lang w:val="es-ES_tradnl" w:eastAsia="zh-CN"/>
        </w:rPr>
        <w:tab/>
      </w:r>
      <w:r w:rsidRPr="00C13387">
        <w:rPr>
          <w:rFonts w:hint="eastAsia"/>
          <w:sz w:val="21"/>
          <w:szCs w:val="21"/>
          <w:lang w:val="es-ES_tradnl" w:eastAsia="zh-CN"/>
        </w:rPr>
        <w:t>通过麦奇基金向生产中心和生产连锁机构进行转移支付，在全国范围内向小微生产者进行业务周转资助和投资，目的就是扩大生产规模。迄今投入的资金总额达到</w:t>
      </w:r>
      <w:r w:rsidRPr="00C13387">
        <w:rPr>
          <w:rFonts w:hint="eastAsia"/>
          <w:sz w:val="21"/>
          <w:szCs w:val="21"/>
          <w:lang w:val="es-ES_tradnl" w:eastAsia="zh-CN"/>
        </w:rPr>
        <w:t>4 270</w:t>
      </w:r>
      <w:r w:rsidRPr="00C13387">
        <w:rPr>
          <w:rFonts w:hint="eastAsia"/>
          <w:sz w:val="21"/>
          <w:szCs w:val="21"/>
          <w:lang w:val="es-ES_tradnl" w:eastAsia="zh-CN"/>
        </w:rPr>
        <w:t>万玻利维亚诺，惠及</w:t>
      </w:r>
      <w:r w:rsidRPr="00C13387">
        <w:rPr>
          <w:rFonts w:hint="eastAsia"/>
          <w:sz w:val="21"/>
          <w:szCs w:val="21"/>
          <w:lang w:val="es-ES_tradnl" w:eastAsia="zh-CN"/>
        </w:rPr>
        <w:t>195</w:t>
      </w:r>
      <w:r w:rsidRPr="00C13387">
        <w:rPr>
          <w:rFonts w:hint="eastAsia"/>
          <w:sz w:val="21"/>
          <w:szCs w:val="21"/>
          <w:lang w:val="es-ES_tradnl" w:eastAsia="zh-CN"/>
        </w:rPr>
        <w:t>个生产单位。</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279.</w:t>
      </w:r>
      <w:r w:rsidRPr="00C13387">
        <w:rPr>
          <w:sz w:val="21"/>
          <w:szCs w:val="21"/>
          <w:lang w:val="es-ES_tradnl" w:eastAsia="zh-CN"/>
        </w:rPr>
        <w:tab/>
      </w:r>
      <w:r w:rsidRPr="00C13387">
        <w:rPr>
          <w:rFonts w:hint="eastAsia"/>
          <w:sz w:val="21"/>
          <w:szCs w:val="21"/>
          <w:lang w:val="es-ES_tradnl" w:eastAsia="zh-CN"/>
        </w:rPr>
        <w:t>生产合作社以及小微生产者的能力得到了加强，从而使由国防部筹办的玻利维亚采购交易会的交易额达到</w:t>
      </w:r>
      <w:r w:rsidRPr="00C13387">
        <w:rPr>
          <w:rFonts w:hint="eastAsia"/>
          <w:sz w:val="21"/>
          <w:szCs w:val="21"/>
          <w:lang w:val="es-ES_tradnl" w:eastAsia="zh-CN"/>
        </w:rPr>
        <w:t>540</w:t>
      </w:r>
      <w:r w:rsidRPr="00C13387">
        <w:rPr>
          <w:rFonts w:hint="eastAsia"/>
          <w:sz w:val="21"/>
          <w:szCs w:val="21"/>
          <w:lang w:val="es-ES_tradnl" w:eastAsia="zh-CN"/>
        </w:rPr>
        <w:t>万玻利维亚诺。根据新出台的第</w:t>
      </w:r>
      <w:r w:rsidRPr="00C13387">
        <w:rPr>
          <w:rFonts w:hint="eastAsia"/>
          <w:sz w:val="21"/>
          <w:szCs w:val="21"/>
          <w:lang w:val="es-ES_tradnl" w:eastAsia="zh-CN"/>
        </w:rPr>
        <w:t>29190</w:t>
      </w:r>
      <w:r w:rsidRPr="00C13387">
        <w:rPr>
          <w:rFonts w:hint="eastAsia"/>
          <w:sz w:val="21"/>
          <w:szCs w:val="21"/>
          <w:lang w:val="es-ES_tradnl" w:eastAsia="zh-CN"/>
        </w:rPr>
        <w:t>号最高法令，玻利维亚采购公司增加了国家向城乡小生产者进行采购的机会，为国内产品的生产和消费提供了激励并创造了条件，在</w:t>
      </w:r>
      <w:r w:rsidRPr="00C13387">
        <w:rPr>
          <w:rFonts w:hint="eastAsia"/>
          <w:sz w:val="21"/>
          <w:szCs w:val="21"/>
          <w:lang w:val="es-ES_tradnl" w:eastAsia="zh-CN"/>
        </w:rPr>
        <w:t>2007</w:t>
      </w:r>
      <w:r w:rsidRPr="00C13387">
        <w:rPr>
          <w:rFonts w:hint="eastAsia"/>
          <w:sz w:val="21"/>
          <w:szCs w:val="21"/>
          <w:lang w:val="es-ES_tradnl" w:eastAsia="zh-CN"/>
        </w:rPr>
        <w:t>年和</w:t>
      </w:r>
      <w:r w:rsidRPr="00C13387">
        <w:rPr>
          <w:rFonts w:hint="eastAsia"/>
          <w:sz w:val="21"/>
          <w:szCs w:val="21"/>
          <w:lang w:val="es-ES_tradnl" w:eastAsia="zh-CN"/>
        </w:rPr>
        <w:t>2008</w:t>
      </w:r>
      <w:r w:rsidRPr="00C13387">
        <w:rPr>
          <w:rFonts w:hint="eastAsia"/>
          <w:sz w:val="21"/>
          <w:szCs w:val="21"/>
          <w:lang w:val="es-ES_tradnl" w:eastAsia="zh-CN"/>
        </w:rPr>
        <w:t>年使</w:t>
      </w:r>
      <w:r w:rsidRPr="00C13387">
        <w:rPr>
          <w:rFonts w:hint="eastAsia"/>
          <w:sz w:val="21"/>
          <w:szCs w:val="21"/>
          <w:lang w:val="es-ES_tradnl" w:eastAsia="zh-CN"/>
        </w:rPr>
        <w:t>4 900</w:t>
      </w:r>
      <w:r w:rsidRPr="00C13387">
        <w:rPr>
          <w:rFonts w:hint="eastAsia"/>
          <w:sz w:val="21"/>
          <w:szCs w:val="21"/>
          <w:lang w:val="es-ES_tradnl" w:eastAsia="zh-CN"/>
        </w:rPr>
        <w:t>名生产者受益。</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280.</w:t>
      </w:r>
      <w:r w:rsidRPr="00C13387">
        <w:rPr>
          <w:sz w:val="21"/>
          <w:szCs w:val="21"/>
          <w:lang w:val="es-ES_tradnl" w:eastAsia="zh-CN"/>
        </w:rPr>
        <w:tab/>
      </w:r>
      <w:r w:rsidRPr="00C13387">
        <w:rPr>
          <w:rFonts w:hint="eastAsia"/>
          <w:sz w:val="21"/>
          <w:szCs w:val="21"/>
          <w:lang w:val="es-ES_tradnl" w:eastAsia="zh-CN"/>
        </w:rPr>
        <w:t>通过玻利维亚生产促进方案开展培训和技术支持活动，其中一些是专门针对妇女开展的：纺织生产的培训和技术支持，引进赞助，设计并装配缝纫机械，举办女业主碰头会，开展陶艺制作基础技术培训。由此惠及到</w:t>
      </w:r>
      <w:r w:rsidRPr="00C13387">
        <w:rPr>
          <w:rFonts w:hint="eastAsia"/>
          <w:sz w:val="21"/>
          <w:szCs w:val="21"/>
          <w:lang w:val="es-ES_tradnl" w:eastAsia="zh-CN"/>
        </w:rPr>
        <w:t>255</w:t>
      </w:r>
      <w:r w:rsidRPr="00C13387">
        <w:rPr>
          <w:rFonts w:hint="eastAsia"/>
          <w:sz w:val="21"/>
          <w:szCs w:val="21"/>
          <w:lang w:val="es-ES_tradnl" w:eastAsia="zh-CN"/>
        </w:rPr>
        <w:t>个由妇女开办的生产单位。</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281.</w:t>
      </w:r>
      <w:r w:rsidRPr="00C13387">
        <w:rPr>
          <w:sz w:val="21"/>
          <w:szCs w:val="21"/>
          <w:lang w:val="es-ES_tradnl" w:eastAsia="zh-CN"/>
        </w:rPr>
        <w:tab/>
      </w:r>
      <w:r w:rsidRPr="00C13387">
        <w:rPr>
          <w:rFonts w:hint="eastAsia"/>
          <w:sz w:val="21"/>
          <w:szCs w:val="21"/>
          <w:lang w:val="es-ES_tradnl" w:eastAsia="zh-CN"/>
        </w:rPr>
        <w:t>利用玻利维亚的物资，实施各类行动来改善妇女的经济条件：在里韦拉尔塔市创办并经营了</w:t>
      </w:r>
      <w:r w:rsidRPr="00C13387">
        <w:rPr>
          <w:rFonts w:hint="eastAsia"/>
          <w:sz w:val="21"/>
          <w:szCs w:val="21"/>
          <w:lang w:val="es-ES_tradnl" w:eastAsia="zh-CN"/>
        </w:rPr>
        <w:t>2</w:t>
      </w:r>
      <w:r w:rsidRPr="00C13387">
        <w:rPr>
          <w:rFonts w:hint="eastAsia"/>
          <w:sz w:val="21"/>
          <w:szCs w:val="21"/>
          <w:lang w:val="es-ES_tradnl" w:eastAsia="zh-CN"/>
        </w:rPr>
        <w:t>个纺织品加工厂，培训并雇佣了</w:t>
      </w:r>
      <w:r w:rsidRPr="00C13387">
        <w:rPr>
          <w:rFonts w:hint="eastAsia"/>
          <w:sz w:val="21"/>
          <w:szCs w:val="21"/>
          <w:lang w:val="es-ES_tradnl" w:eastAsia="zh-CN"/>
        </w:rPr>
        <w:t>38</w:t>
      </w:r>
      <w:r w:rsidRPr="00C13387">
        <w:rPr>
          <w:rFonts w:hint="eastAsia"/>
          <w:sz w:val="21"/>
          <w:szCs w:val="21"/>
          <w:lang w:val="es-ES_tradnl" w:eastAsia="zh-CN"/>
        </w:rPr>
        <w:t>名妇女</w:t>
      </w:r>
      <w:r w:rsidR="009374D5">
        <w:rPr>
          <w:rFonts w:hint="eastAsia"/>
          <w:sz w:val="21"/>
          <w:szCs w:val="21"/>
          <w:lang w:val="es-ES_tradnl" w:eastAsia="zh-CN"/>
        </w:rPr>
        <w:t>(</w:t>
      </w:r>
      <w:r w:rsidRPr="00C13387">
        <w:rPr>
          <w:rFonts w:hint="eastAsia"/>
          <w:sz w:val="21"/>
          <w:szCs w:val="21"/>
          <w:lang w:val="es-ES_tradnl" w:eastAsia="zh-CN"/>
        </w:rPr>
        <w:t>占员工总数的</w:t>
      </w:r>
      <w:r w:rsidRPr="00C13387">
        <w:rPr>
          <w:rFonts w:hint="eastAsia"/>
          <w:sz w:val="21"/>
          <w:szCs w:val="21"/>
          <w:lang w:val="es-ES_tradnl" w:eastAsia="zh-CN"/>
        </w:rPr>
        <w:t>86</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；创办并经营了一家棕榈加工厂，雇佣了</w:t>
      </w:r>
      <w:r w:rsidRPr="00C13387">
        <w:rPr>
          <w:rFonts w:hint="eastAsia"/>
          <w:sz w:val="21"/>
          <w:szCs w:val="21"/>
          <w:lang w:val="es-ES_tradnl" w:eastAsia="zh-CN"/>
        </w:rPr>
        <w:t>25</w:t>
      </w:r>
      <w:r w:rsidRPr="00C13387">
        <w:rPr>
          <w:rFonts w:hint="eastAsia"/>
          <w:sz w:val="21"/>
          <w:szCs w:val="21"/>
          <w:lang w:val="es-ES_tradnl" w:eastAsia="zh-CN"/>
        </w:rPr>
        <w:t>名妇女</w:t>
      </w:r>
      <w:r w:rsidR="009374D5">
        <w:rPr>
          <w:rFonts w:hint="eastAsia"/>
          <w:sz w:val="21"/>
          <w:szCs w:val="21"/>
          <w:lang w:val="es-ES_tradnl" w:eastAsia="zh-CN"/>
        </w:rPr>
        <w:t>(</w:t>
      </w:r>
      <w:r w:rsidRPr="00C13387">
        <w:rPr>
          <w:rFonts w:hint="eastAsia"/>
          <w:sz w:val="21"/>
          <w:szCs w:val="21"/>
          <w:lang w:val="es-ES_tradnl" w:eastAsia="zh-CN"/>
        </w:rPr>
        <w:t>占员工总数的</w:t>
      </w:r>
      <w:r w:rsidRPr="00C13387">
        <w:rPr>
          <w:rFonts w:hint="eastAsia"/>
          <w:sz w:val="21"/>
          <w:szCs w:val="21"/>
          <w:lang w:val="es-ES_tradnl" w:eastAsia="zh-CN"/>
        </w:rPr>
        <w:t>59</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 xml:space="preserve">282. </w:t>
      </w:r>
      <w:r w:rsidRPr="00C13387">
        <w:rPr>
          <w:rFonts w:hint="eastAsia"/>
          <w:sz w:val="21"/>
          <w:szCs w:val="21"/>
          <w:lang w:val="es-ES_tradnl" w:eastAsia="zh-CN"/>
        </w:rPr>
        <w:t>为保障并开发城市和城郊地区低收入年轻人的技能，在拉巴斯市、埃尔阿尔托市、科恰班巴市和圣克鲁斯市实施了“我的第一份体面工作”方案，促进和提高年龄在</w:t>
      </w:r>
      <w:r w:rsidRPr="00C13387">
        <w:rPr>
          <w:rFonts w:hint="eastAsia"/>
          <w:sz w:val="21"/>
          <w:szCs w:val="21"/>
          <w:lang w:val="es-ES_tradnl" w:eastAsia="zh-CN"/>
        </w:rPr>
        <w:t>18</w:t>
      </w:r>
      <w:r w:rsidRPr="00C13387">
        <w:rPr>
          <w:rFonts w:hint="eastAsia"/>
          <w:sz w:val="21"/>
          <w:szCs w:val="21"/>
          <w:lang w:val="es-ES_tradnl" w:eastAsia="zh-CN"/>
        </w:rPr>
        <w:t>至</w:t>
      </w:r>
      <w:r w:rsidRPr="00C13387">
        <w:rPr>
          <w:rFonts w:hint="eastAsia"/>
          <w:sz w:val="21"/>
          <w:szCs w:val="21"/>
          <w:lang w:val="es-ES_tradnl" w:eastAsia="zh-CN"/>
        </w:rPr>
        <w:t>24</w:t>
      </w:r>
      <w:r w:rsidRPr="00C13387">
        <w:rPr>
          <w:rFonts w:hint="eastAsia"/>
          <w:sz w:val="21"/>
          <w:szCs w:val="21"/>
          <w:lang w:val="es-ES_tradnl" w:eastAsia="zh-CN"/>
        </w:rPr>
        <w:t>岁之间，具备中学二年级以上学历的青年男女的就业率。这四个城市的</w:t>
      </w:r>
      <w:r w:rsidRPr="00C13387">
        <w:rPr>
          <w:rFonts w:hint="eastAsia"/>
          <w:sz w:val="21"/>
          <w:szCs w:val="21"/>
          <w:lang w:val="es-ES_tradnl" w:eastAsia="zh-CN"/>
        </w:rPr>
        <w:t>2 740</w:t>
      </w:r>
      <w:r w:rsidRPr="00C13387">
        <w:rPr>
          <w:rFonts w:hint="eastAsia"/>
          <w:sz w:val="21"/>
          <w:szCs w:val="21"/>
          <w:lang w:val="es-ES_tradnl" w:eastAsia="zh-CN"/>
        </w:rPr>
        <w:t>名年轻人得益于这一项目，其中</w:t>
      </w:r>
      <w:r w:rsidRPr="00C13387">
        <w:rPr>
          <w:rFonts w:hint="eastAsia"/>
          <w:sz w:val="21"/>
          <w:szCs w:val="21"/>
          <w:lang w:val="es-ES_tradnl" w:eastAsia="zh-CN"/>
        </w:rPr>
        <w:t>80</w:t>
      </w:r>
      <w:r>
        <w:rPr>
          <w:rFonts w:hint="eastAsia"/>
          <w:sz w:val="21"/>
          <w:szCs w:val="21"/>
          <w:lang w:val="es-ES_tradnl" w:eastAsia="zh-CN"/>
        </w:rPr>
        <w:t>%</w:t>
      </w:r>
      <w:r w:rsidRPr="00C13387">
        <w:rPr>
          <w:rFonts w:hint="eastAsia"/>
          <w:sz w:val="21"/>
          <w:szCs w:val="21"/>
          <w:lang w:val="es-ES_tradnl" w:eastAsia="zh-CN"/>
        </w:rPr>
        <w:t>的年轻人得以在企业中实习。</w:t>
      </w:r>
    </w:p>
    <w:p w:rsidR="00536C0B" w:rsidRDefault="00536C0B" w:rsidP="00281178">
      <w:pPr>
        <w:pStyle w:val="SingleTxtG"/>
        <w:spacing w:line="320" w:lineRule="exact"/>
        <w:ind w:left="1264" w:right="1264"/>
        <w:rPr>
          <w:rFonts w:eastAsia="SimHei"/>
          <w:sz w:val="21"/>
          <w:szCs w:val="21"/>
          <w:lang w:val="es-ES_tradnl" w:eastAsia="zh-CN"/>
        </w:rPr>
      </w:pP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在矿业部门的措施</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283.</w:t>
      </w:r>
      <w:r w:rsidRPr="00C13387">
        <w:rPr>
          <w:iCs/>
          <w:sz w:val="21"/>
          <w:szCs w:val="21"/>
          <w:lang w:val="es-ES_tradnl" w:eastAsia="zh-CN"/>
        </w:rPr>
        <w:tab/>
      </w:r>
      <w:r w:rsidRPr="00C13387">
        <w:rPr>
          <w:rFonts w:hint="eastAsia"/>
          <w:iCs/>
          <w:sz w:val="21"/>
          <w:szCs w:val="21"/>
          <w:lang w:val="es-ES_tradnl" w:eastAsia="zh-CN"/>
        </w:rPr>
        <w:t>采矿和冶金部已经起草了一份新的《矿业法》草案，作为矿业和冶金部门的特别法，在草案中，规定应采取有效监管措施，监督落实现行法律法规，确保不发生就业歧视和实现同工同酬，此外应避免该部门出现童工劳动。</w:t>
      </w:r>
    </w:p>
    <w:p w:rsidR="00281178" w:rsidRPr="00C13387" w:rsidRDefault="00281178" w:rsidP="00281178">
      <w:pPr>
        <w:pStyle w:val="SingleTxtG"/>
        <w:spacing w:line="320" w:lineRule="exact"/>
        <w:ind w:left="1264" w:right="1264"/>
        <w:rPr>
          <w:iCs/>
          <w:sz w:val="21"/>
          <w:szCs w:val="21"/>
          <w:lang w:val="es-ES_tradnl" w:eastAsia="zh-CN"/>
        </w:rPr>
      </w:pPr>
      <w:r w:rsidRPr="00C13387">
        <w:rPr>
          <w:sz w:val="21"/>
          <w:szCs w:val="21"/>
          <w:lang w:val="es-ES_tradnl" w:eastAsia="zh-CN"/>
        </w:rPr>
        <w:t>284.</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2008-2009</w:t>
      </w:r>
      <w:r w:rsidRPr="00C13387">
        <w:rPr>
          <w:rFonts w:hint="eastAsia"/>
          <w:sz w:val="21"/>
          <w:szCs w:val="21"/>
          <w:lang w:val="es-ES_tradnl" w:eastAsia="zh-CN"/>
        </w:rPr>
        <w:t>年度，采矿和冶金部实施了</w:t>
      </w:r>
      <w:r w:rsidRPr="00C13387">
        <w:rPr>
          <w:sz w:val="21"/>
          <w:szCs w:val="21"/>
          <w:lang w:val="es-ES_tradnl" w:eastAsia="zh-CN"/>
        </w:rPr>
        <w:t>APEMIN</w:t>
      </w:r>
      <w:r w:rsidRPr="00C13387">
        <w:rPr>
          <w:rFonts w:hint="eastAsia"/>
          <w:sz w:val="21"/>
          <w:szCs w:val="21"/>
          <w:lang w:val="es-ES_tradnl" w:eastAsia="zh-CN"/>
        </w:rPr>
        <w:t>二期方案</w:t>
      </w:r>
      <w:r w:rsidR="009374D5">
        <w:rPr>
          <w:rFonts w:hint="eastAsia"/>
          <w:sz w:val="21"/>
          <w:szCs w:val="21"/>
          <w:lang w:val="es-ES_tradnl" w:eastAsia="zh-CN"/>
        </w:rPr>
        <w:t>(</w:t>
      </w:r>
      <w:r w:rsidRPr="00C13387">
        <w:rPr>
          <w:rFonts w:hint="eastAsia"/>
          <w:sz w:val="21"/>
          <w:szCs w:val="21"/>
          <w:lang w:val="es-ES_tradnl" w:eastAsia="zh-CN"/>
        </w:rPr>
        <w:t>即玻利维亚西部贫困矿区可持续经济发展扶持方案</w:t>
      </w:r>
      <w:r w:rsidR="009374D5">
        <w:rPr>
          <w:rFonts w:hint="eastAsia"/>
          <w:sz w:val="21"/>
          <w:szCs w:val="21"/>
          <w:lang w:val="es-ES_tradnl" w:eastAsia="zh-CN"/>
        </w:rPr>
        <w:t>)</w:t>
      </w:r>
      <w:r w:rsidRPr="00C13387">
        <w:rPr>
          <w:rFonts w:hint="eastAsia"/>
          <w:sz w:val="21"/>
          <w:szCs w:val="21"/>
          <w:lang w:val="es-ES_tradnl" w:eastAsia="zh-CN"/>
        </w:rPr>
        <w:t>，目的就是减少人口向可可加工业转移的现象，为此，</w:t>
      </w:r>
      <w:r w:rsidRPr="00C13387">
        <w:rPr>
          <w:sz w:val="21"/>
          <w:szCs w:val="21"/>
          <w:lang w:val="es-ES_tradnl" w:eastAsia="zh-CN"/>
        </w:rPr>
        <w:t>APEMIN</w:t>
      </w:r>
      <w:r w:rsidRPr="00C13387">
        <w:rPr>
          <w:rFonts w:hint="eastAsia"/>
          <w:sz w:val="21"/>
          <w:szCs w:val="21"/>
          <w:lang w:val="es-ES_tradnl" w:eastAsia="zh-CN"/>
        </w:rPr>
        <w:t>方案已经改善了生活条件和生成了就业机会</w:t>
      </w:r>
      <w:r w:rsidR="009374D5">
        <w:rPr>
          <w:rFonts w:hint="eastAsia"/>
          <w:sz w:val="21"/>
          <w:szCs w:val="21"/>
          <w:lang w:val="es-ES_tradnl" w:eastAsia="zh-CN"/>
        </w:rPr>
        <w:t>(</w:t>
      </w:r>
      <w:r w:rsidRPr="00C13387">
        <w:rPr>
          <w:rFonts w:hint="eastAsia"/>
          <w:sz w:val="21"/>
          <w:szCs w:val="21"/>
          <w:lang w:val="es-ES_tradnl" w:eastAsia="zh-CN"/>
        </w:rPr>
        <w:t>传统就业和替代性就业</w:t>
      </w:r>
      <w:r w:rsidR="009374D5">
        <w:rPr>
          <w:rFonts w:hint="eastAsia"/>
          <w:sz w:val="21"/>
          <w:szCs w:val="21"/>
          <w:lang w:val="es-ES_tradnl" w:eastAsia="zh-CN"/>
        </w:rPr>
        <w:t>)</w:t>
      </w:r>
      <w:r w:rsidRPr="00C13387">
        <w:rPr>
          <w:rFonts w:hint="eastAsia"/>
          <w:sz w:val="21"/>
          <w:szCs w:val="21"/>
          <w:lang w:val="es-ES_tradnl" w:eastAsia="zh-CN"/>
        </w:rPr>
        <w:t>。其实施战略对</w:t>
      </w:r>
      <w:r>
        <w:rPr>
          <w:rFonts w:hint="eastAsia"/>
          <w:sz w:val="21"/>
          <w:szCs w:val="21"/>
          <w:lang w:val="es-ES_tradnl" w:eastAsia="zh-CN"/>
        </w:rPr>
        <w:t>该</w:t>
      </w:r>
      <w:r w:rsidRPr="00C13387">
        <w:rPr>
          <w:rFonts w:hint="eastAsia"/>
          <w:sz w:val="21"/>
          <w:szCs w:val="21"/>
          <w:lang w:val="es-ES_tradnl" w:eastAsia="zh-CN"/>
        </w:rPr>
        <w:t>方案对</w:t>
      </w:r>
      <w:r>
        <w:rPr>
          <w:rFonts w:hint="eastAsia"/>
          <w:sz w:val="21"/>
          <w:szCs w:val="21"/>
          <w:lang w:val="es-ES_tradnl" w:eastAsia="zh-CN"/>
        </w:rPr>
        <w:t>于</w:t>
      </w:r>
      <w:r w:rsidRPr="00C13387">
        <w:rPr>
          <w:rFonts w:hint="eastAsia"/>
          <w:sz w:val="21"/>
          <w:szCs w:val="21"/>
          <w:lang w:val="es-ES_tradnl" w:eastAsia="zh-CN"/>
        </w:rPr>
        <w:t>性别平等的影响进行了有效评估。</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285.</w:t>
      </w:r>
      <w:r w:rsidRPr="00C13387">
        <w:rPr>
          <w:sz w:val="21"/>
          <w:szCs w:val="21"/>
          <w:lang w:val="es-ES_tradnl" w:eastAsia="zh-CN"/>
        </w:rPr>
        <w:tab/>
      </w:r>
      <w:r w:rsidRPr="00C13387">
        <w:rPr>
          <w:rFonts w:hint="eastAsia"/>
          <w:sz w:val="21"/>
          <w:szCs w:val="21"/>
          <w:lang w:val="es-ES_tradnl" w:eastAsia="zh-CN"/>
        </w:rPr>
        <w:t>另一方面，</w:t>
      </w:r>
      <w:r w:rsidRPr="00C13387">
        <w:rPr>
          <w:rFonts w:hint="eastAsia"/>
          <w:sz w:val="21"/>
          <w:szCs w:val="21"/>
          <w:lang w:val="es-ES_tradnl" w:eastAsia="zh-CN"/>
        </w:rPr>
        <w:t>2010</w:t>
      </w:r>
      <w:r w:rsidRPr="00C13387">
        <w:rPr>
          <w:rFonts w:hint="eastAsia"/>
          <w:sz w:val="21"/>
          <w:szCs w:val="21"/>
          <w:lang w:val="es-ES_tradnl" w:eastAsia="zh-CN"/>
        </w:rPr>
        <w:t>年启动了矿区创造就业方案，计划制定战略来在项目的各项行动中实现性别平等观点和代际平等观点的主流化，出台了有利于该部门妇女的两项具体战略：一</w:t>
      </w:r>
      <w:r w:rsidR="009374D5">
        <w:rPr>
          <w:rFonts w:hint="eastAsia"/>
          <w:sz w:val="21"/>
          <w:szCs w:val="21"/>
          <w:lang w:val="es-ES_tradnl" w:eastAsia="zh-CN"/>
        </w:rPr>
        <w:t>)</w:t>
      </w:r>
      <w:r w:rsidRPr="00C13387">
        <w:rPr>
          <w:rFonts w:hint="eastAsia"/>
          <w:sz w:val="21"/>
          <w:szCs w:val="21"/>
          <w:lang w:val="es-ES_tradnl" w:eastAsia="zh-CN"/>
        </w:rPr>
        <w:t>创建帕利里斯·德·利亚利亚瓜协会的甘蔗园并投入运营。通过身份认定和发展替代矿业的生产单位，进行身份认定研究，以便提高摩洛克卡拉、圣塔菲、哈珀和波奥珀矿区中妇女的经济和社会地位。二</w:t>
      </w:r>
      <w:r w:rsidR="009374D5">
        <w:rPr>
          <w:rFonts w:hint="eastAsia"/>
          <w:sz w:val="21"/>
          <w:szCs w:val="21"/>
          <w:lang w:val="es-ES_tradnl" w:eastAsia="zh-CN"/>
        </w:rPr>
        <w:t>)</w:t>
      </w:r>
      <w:r w:rsidRPr="00C13387">
        <w:rPr>
          <w:rFonts w:hint="eastAsia"/>
          <w:sz w:val="21"/>
          <w:szCs w:val="21"/>
          <w:lang w:val="es-ES_tradnl" w:eastAsia="zh-CN"/>
        </w:rPr>
        <w:t>强化矿业合作社体制，以便在更新内部法规条例时加入具体规定，使妇女能够在与男子相似的条件下获得同等就业机会。</w:t>
      </w:r>
    </w:p>
    <w:p w:rsidR="00281178" w:rsidRPr="00C13387" w:rsidRDefault="00281178" w:rsidP="00281178">
      <w:pPr>
        <w:pStyle w:val="SingleTxtG"/>
        <w:spacing w:line="320" w:lineRule="exact"/>
        <w:ind w:left="1264" w:right="1264"/>
        <w:rPr>
          <w:rFonts w:eastAsia="SimHei" w:hint="eastAsia"/>
          <w:iCs/>
          <w:sz w:val="21"/>
          <w:szCs w:val="21"/>
          <w:lang w:val="es-ES_tradnl" w:eastAsia="zh-CN"/>
        </w:rPr>
      </w:pPr>
      <w:r w:rsidRPr="00C13387">
        <w:rPr>
          <w:rFonts w:eastAsia="SimHei" w:hint="eastAsia"/>
          <w:iCs/>
          <w:sz w:val="21"/>
          <w:szCs w:val="21"/>
          <w:lang w:val="es-ES_tradnl" w:eastAsia="zh-CN"/>
        </w:rPr>
        <w:t>关于家务劳动的措施</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iCs/>
          <w:sz w:val="21"/>
          <w:szCs w:val="21"/>
          <w:lang w:val="es-ES_tradnl" w:eastAsia="zh-CN"/>
        </w:rPr>
        <w:t>286.</w:t>
      </w:r>
      <w:r w:rsidRPr="00C13387">
        <w:rPr>
          <w:iCs/>
          <w:sz w:val="21"/>
          <w:szCs w:val="21"/>
          <w:lang w:val="es-ES_tradnl" w:eastAsia="zh-CN"/>
        </w:rPr>
        <w:tab/>
      </w:r>
      <w:r w:rsidRPr="00C13387">
        <w:rPr>
          <w:rFonts w:hint="eastAsia"/>
          <w:iCs/>
          <w:sz w:val="21"/>
          <w:szCs w:val="21"/>
          <w:lang w:val="es-ES_tradnl" w:eastAsia="zh-CN"/>
        </w:rPr>
        <w:t>在认可家务劳动价值方面的一项最重要的进步，就是将之写入了《国家政治宪法》，第</w:t>
      </w:r>
      <w:r w:rsidRPr="00C13387">
        <w:rPr>
          <w:rFonts w:hint="eastAsia"/>
          <w:iCs/>
          <w:sz w:val="21"/>
          <w:szCs w:val="21"/>
          <w:lang w:val="es-ES_tradnl" w:eastAsia="zh-CN"/>
        </w:rPr>
        <w:t>338</w:t>
      </w:r>
      <w:r w:rsidRPr="00C13387">
        <w:rPr>
          <w:rFonts w:hint="eastAsia"/>
          <w:iCs/>
          <w:sz w:val="21"/>
          <w:szCs w:val="21"/>
          <w:lang w:val="es-ES_tradnl" w:eastAsia="zh-CN"/>
        </w:rPr>
        <w:t>条规定：“</w:t>
      </w:r>
      <w:r w:rsidRPr="00C13387">
        <w:rPr>
          <w:rFonts w:eastAsia="KaiTi_GB2312" w:hint="eastAsia"/>
          <w:iCs/>
          <w:sz w:val="21"/>
          <w:szCs w:val="21"/>
          <w:lang w:val="es-ES_tradnl" w:eastAsia="zh-CN"/>
        </w:rPr>
        <w:t>国家承认家务劳动在创造财富方面的经济价值，应当在公共账目中将之量化体现出来</w:t>
      </w:r>
      <w:r w:rsidRPr="00C13387">
        <w:rPr>
          <w:rFonts w:hint="eastAsia"/>
          <w:iCs/>
          <w:sz w:val="21"/>
          <w:szCs w:val="21"/>
          <w:lang w:val="es-ES_tradnl" w:eastAsia="zh-CN"/>
        </w:rPr>
        <w:t>”。在此框架内，实施了若干举措，例如起草了《</w:t>
      </w:r>
      <w:r w:rsidRPr="00C13387">
        <w:rPr>
          <w:rFonts w:eastAsia="KaiTi_GB2312" w:hint="eastAsia"/>
          <w:iCs/>
          <w:sz w:val="21"/>
          <w:szCs w:val="21"/>
          <w:lang w:val="es-ES_tradnl" w:eastAsia="zh-CN"/>
        </w:rPr>
        <w:t>多民族普查计划</w:t>
      </w:r>
      <w:r w:rsidRPr="00C13387">
        <w:rPr>
          <w:rFonts w:hint="eastAsia"/>
          <w:iCs/>
          <w:sz w:val="21"/>
          <w:szCs w:val="21"/>
          <w:lang w:val="es-ES_tradnl" w:eastAsia="zh-CN"/>
        </w:rPr>
        <w:t>》，在其中将列入一个关于“照料工作”成本或者“家务劳动成本”的问题，并在</w:t>
      </w:r>
      <w:r w:rsidRPr="00C13387">
        <w:rPr>
          <w:rFonts w:hint="eastAsia"/>
          <w:iCs/>
          <w:sz w:val="21"/>
          <w:szCs w:val="21"/>
          <w:lang w:val="es-ES_tradnl" w:eastAsia="zh-CN"/>
        </w:rPr>
        <w:t>2010</w:t>
      </w:r>
      <w:r w:rsidRPr="00C13387">
        <w:rPr>
          <w:rFonts w:hint="eastAsia"/>
          <w:iCs/>
          <w:sz w:val="21"/>
          <w:szCs w:val="21"/>
          <w:lang w:val="es-ES_tradnl" w:eastAsia="zh-CN"/>
        </w:rPr>
        <w:t>年开展了家庭时间利用情况问卷调查。</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287.</w:t>
      </w:r>
      <w:r w:rsidRPr="00C13387">
        <w:rPr>
          <w:iCs/>
          <w:sz w:val="21"/>
          <w:szCs w:val="21"/>
          <w:lang w:val="es-ES_tradnl" w:eastAsia="zh-CN"/>
        </w:rPr>
        <w:tab/>
      </w:r>
      <w:r w:rsidRPr="00C13387">
        <w:rPr>
          <w:rFonts w:hint="eastAsia"/>
          <w:iCs/>
          <w:sz w:val="21"/>
          <w:szCs w:val="21"/>
          <w:lang w:val="es-ES_tradnl" w:eastAsia="zh-CN"/>
        </w:rPr>
        <w:t>值得一提的是，国家统计局开展的</w:t>
      </w:r>
      <w:r w:rsidRPr="00C13387">
        <w:rPr>
          <w:rFonts w:hint="eastAsia"/>
          <w:iCs/>
          <w:sz w:val="21"/>
          <w:szCs w:val="21"/>
          <w:lang w:val="es-ES_tradnl" w:eastAsia="zh-CN"/>
        </w:rPr>
        <w:t>2010</w:t>
      </w:r>
      <w:r w:rsidRPr="00C13387">
        <w:rPr>
          <w:rFonts w:hint="eastAsia"/>
          <w:iCs/>
          <w:sz w:val="21"/>
          <w:szCs w:val="21"/>
          <w:lang w:val="es-ES_tradnl" w:eastAsia="zh-CN"/>
        </w:rPr>
        <w:t>年家庭时间利用情况问卷调查是玻利维亚基于</w:t>
      </w:r>
      <w:smartTag w:uri="urn:schemas-microsoft-com:office:smarttags" w:element="chsdate">
        <w:smartTagPr>
          <w:attr w:name="IsROCDate" w:val="False"/>
          <w:attr w:name="IsLunarDate" w:val="False"/>
          <w:attr w:name="Day" w:val="5"/>
          <w:attr w:name="Month" w:val="9"/>
          <w:attr w:name="Year" w:val="2001"/>
        </w:smartTagPr>
        <w:r w:rsidRPr="00C13387">
          <w:rPr>
            <w:rFonts w:hint="eastAsia"/>
            <w:iCs/>
            <w:sz w:val="21"/>
            <w:szCs w:val="21"/>
            <w:lang w:val="es-ES_tradnl" w:eastAsia="zh-CN"/>
          </w:rPr>
          <w:t>2001</w:t>
        </w:r>
        <w:r w:rsidRPr="00C13387">
          <w:rPr>
            <w:rFonts w:hint="eastAsia"/>
            <w:iCs/>
            <w:sz w:val="21"/>
            <w:szCs w:val="21"/>
            <w:lang w:val="es-ES_tradnl" w:eastAsia="zh-CN"/>
          </w:rPr>
          <w:t>年</w:t>
        </w:r>
        <w:r w:rsidRPr="00C13387">
          <w:rPr>
            <w:rFonts w:hint="eastAsia"/>
            <w:iCs/>
            <w:sz w:val="21"/>
            <w:szCs w:val="21"/>
            <w:lang w:val="es-ES_tradnl" w:eastAsia="zh-CN"/>
          </w:rPr>
          <w:t>9</w:t>
        </w:r>
        <w:r w:rsidRPr="00C13387">
          <w:rPr>
            <w:rFonts w:hint="eastAsia"/>
            <w:iCs/>
            <w:sz w:val="21"/>
            <w:szCs w:val="21"/>
            <w:lang w:val="es-ES_tradnl" w:eastAsia="zh-CN"/>
          </w:rPr>
          <w:t>月</w:t>
        </w:r>
        <w:r w:rsidRPr="00C13387">
          <w:rPr>
            <w:rFonts w:hint="eastAsia"/>
            <w:iCs/>
            <w:sz w:val="21"/>
            <w:szCs w:val="21"/>
            <w:lang w:val="es-ES_tradnl" w:eastAsia="zh-CN"/>
          </w:rPr>
          <w:t>5</w:t>
        </w:r>
        <w:r w:rsidRPr="00C13387">
          <w:rPr>
            <w:rFonts w:hint="eastAsia"/>
            <w:iCs/>
            <w:sz w:val="21"/>
            <w:szCs w:val="21"/>
            <w:lang w:val="es-ES_tradnl" w:eastAsia="zh-CN"/>
          </w:rPr>
          <w:t>日</w:t>
        </w:r>
      </w:smartTag>
      <w:r w:rsidRPr="00C13387">
        <w:rPr>
          <w:rFonts w:hint="eastAsia"/>
          <w:iCs/>
          <w:sz w:val="21"/>
          <w:szCs w:val="21"/>
          <w:lang w:val="es-ES_tradnl" w:eastAsia="zh-CN"/>
        </w:rPr>
        <w:t>的全国人口和住房普查资料进行的首次试点调查。此次调查的主要社会贡献之一，就是提供资料，促进将性别平等观点纳入到政策分析中，体现出了每个人在家庭中所起到的作用。这将有助于制定基本指标来衡量劳动中的不平等程度，并评估出无偿劳动的经济价值。</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288.</w:t>
      </w:r>
      <w:r w:rsidRPr="00C13387">
        <w:rPr>
          <w:iCs/>
          <w:sz w:val="21"/>
          <w:szCs w:val="21"/>
          <w:lang w:val="es-ES_tradnl" w:eastAsia="zh-CN"/>
        </w:rPr>
        <w:tab/>
      </w:r>
      <w:r w:rsidRPr="00C13387">
        <w:rPr>
          <w:rFonts w:hint="eastAsia"/>
          <w:iCs/>
          <w:sz w:val="21"/>
          <w:szCs w:val="21"/>
          <w:lang w:val="es-ES_tradnl" w:eastAsia="zh-CN"/>
        </w:rPr>
        <w:t>在家政女工问题上，《有偿家政工作管理法》</w:t>
      </w:r>
      <w:r w:rsidRPr="00281178">
        <w:rPr>
          <w:rStyle w:val="FootnoteReference"/>
          <w:bCs/>
          <w:sz w:val="21"/>
          <w:szCs w:val="21"/>
        </w:rPr>
        <w:footnoteReference w:id="49"/>
      </w:r>
      <w:r w:rsidRPr="00C13387">
        <w:rPr>
          <w:rFonts w:hint="eastAsia"/>
          <w:iCs/>
          <w:sz w:val="21"/>
          <w:szCs w:val="21"/>
          <w:lang w:val="es-ES_tradnl" w:eastAsia="zh-CN"/>
        </w:rPr>
        <w:t>的颁布已经成为了在制度方面的一大进步，但是，尚未掌握关于这方面实质性进展的官方信息，因此，仍然面临出台措施来敦促用人单位落实该法律的挑战，尤其是要考虑到，在这一劳动领域的就业人口已经从</w:t>
      </w:r>
      <w:r w:rsidRPr="00C13387">
        <w:rPr>
          <w:rFonts w:hint="eastAsia"/>
          <w:iCs/>
          <w:sz w:val="21"/>
          <w:szCs w:val="21"/>
          <w:lang w:val="es-ES_tradnl" w:eastAsia="zh-CN"/>
        </w:rPr>
        <w:t>2005</w:t>
      </w:r>
      <w:r w:rsidRPr="00C13387">
        <w:rPr>
          <w:rFonts w:hint="eastAsia"/>
          <w:iCs/>
          <w:sz w:val="21"/>
          <w:szCs w:val="21"/>
          <w:lang w:val="es-ES_tradnl" w:eastAsia="zh-CN"/>
        </w:rPr>
        <w:t>年的</w:t>
      </w:r>
      <w:r w:rsidRPr="00C13387">
        <w:rPr>
          <w:rFonts w:hint="eastAsia"/>
          <w:iCs/>
          <w:sz w:val="21"/>
          <w:szCs w:val="21"/>
          <w:lang w:val="es-ES_tradnl" w:eastAsia="zh-CN"/>
        </w:rPr>
        <w:t>5.37</w:t>
      </w:r>
      <w:r>
        <w:rPr>
          <w:rFonts w:hint="eastAsia"/>
          <w:iCs/>
          <w:sz w:val="21"/>
          <w:szCs w:val="21"/>
          <w:lang w:val="es-ES_tradnl" w:eastAsia="zh-CN"/>
        </w:rPr>
        <w:t>%</w:t>
      </w:r>
      <w:r w:rsidRPr="00C13387">
        <w:rPr>
          <w:rFonts w:hint="eastAsia"/>
          <w:iCs/>
          <w:sz w:val="21"/>
          <w:szCs w:val="21"/>
          <w:lang w:val="es-ES_tradnl" w:eastAsia="zh-CN"/>
        </w:rPr>
        <w:t>增至</w:t>
      </w:r>
      <w:r w:rsidRPr="00C13387">
        <w:rPr>
          <w:rFonts w:hint="eastAsia"/>
          <w:iCs/>
          <w:sz w:val="21"/>
          <w:szCs w:val="21"/>
          <w:lang w:val="es-ES_tradnl" w:eastAsia="zh-CN"/>
        </w:rPr>
        <w:t>2007</w:t>
      </w:r>
      <w:r w:rsidRPr="00C13387">
        <w:rPr>
          <w:rFonts w:hint="eastAsia"/>
          <w:iCs/>
          <w:sz w:val="21"/>
          <w:szCs w:val="21"/>
          <w:lang w:val="es-ES_tradnl" w:eastAsia="zh-CN"/>
        </w:rPr>
        <w:t>年的</w:t>
      </w:r>
      <w:r w:rsidRPr="00C13387">
        <w:rPr>
          <w:rFonts w:hint="eastAsia"/>
          <w:iCs/>
          <w:sz w:val="21"/>
          <w:szCs w:val="21"/>
          <w:lang w:val="es-ES_tradnl" w:eastAsia="zh-CN"/>
        </w:rPr>
        <w:t>7.17</w:t>
      </w:r>
      <w:r>
        <w:rPr>
          <w:rFonts w:hint="eastAsia"/>
          <w:iCs/>
          <w:sz w:val="21"/>
          <w:szCs w:val="21"/>
          <w:lang w:val="es-ES_tradnl" w:eastAsia="zh-CN"/>
        </w:rPr>
        <w:t>%</w:t>
      </w:r>
      <w:r w:rsidRPr="00C13387">
        <w:rPr>
          <w:rFonts w:hint="eastAsia"/>
          <w:iCs/>
          <w:sz w:val="21"/>
          <w:szCs w:val="21"/>
          <w:lang w:val="es-ES_tradnl" w:eastAsia="zh-CN"/>
        </w:rPr>
        <w:t>。</w:t>
      </w:r>
      <w:r w:rsidRPr="00281178">
        <w:rPr>
          <w:rStyle w:val="FootnoteReference"/>
          <w:iCs/>
          <w:sz w:val="21"/>
          <w:szCs w:val="21"/>
        </w:rPr>
        <w:footnoteReference w:id="50"/>
      </w:r>
      <w:r w:rsidRPr="00C13387">
        <w:rPr>
          <w:rFonts w:hint="eastAsia"/>
          <w:iCs/>
          <w:sz w:val="21"/>
          <w:szCs w:val="21"/>
          <w:lang w:val="es-ES_tradnl" w:eastAsia="zh-CN"/>
        </w:rPr>
        <w:t>为促进落实这一法律，劳动部已经创办了一个劳务市场，以便使家政女工能够依据该法签署劳务合同。</w:t>
      </w:r>
      <w:r w:rsidRPr="00C13387">
        <w:rPr>
          <w:iCs/>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iCs/>
          <w:sz w:val="21"/>
          <w:szCs w:val="21"/>
          <w:lang w:val="es-ES_tradnl" w:eastAsia="zh-CN"/>
        </w:rPr>
      </w:pPr>
      <w:r w:rsidRPr="00C13387">
        <w:rPr>
          <w:rFonts w:eastAsia="SimHei"/>
          <w:iCs/>
          <w:sz w:val="21"/>
          <w:szCs w:val="21"/>
          <w:lang w:val="es-ES_tradnl" w:eastAsia="zh-CN"/>
        </w:rPr>
        <w:br w:type="page"/>
      </w:r>
      <w:r w:rsidRPr="00C13387">
        <w:rPr>
          <w:rFonts w:eastAsia="SimHei" w:hint="eastAsia"/>
          <w:iCs/>
          <w:sz w:val="21"/>
          <w:szCs w:val="21"/>
          <w:lang w:val="es-ES_tradnl" w:eastAsia="zh-CN"/>
        </w:rPr>
        <w:t>与男童、女童和青少年工作相关的措施</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289.</w:t>
      </w:r>
      <w:r w:rsidRPr="00C13387">
        <w:rPr>
          <w:iCs/>
          <w:sz w:val="21"/>
          <w:szCs w:val="21"/>
          <w:lang w:val="es-ES_tradnl" w:eastAsia="zh-CN"/>
        </w:rPr>
        <w:tab/>
      </w:r>
      <w:r w:rsidRPr="00C13387">
        <w:rPr>
          <w:rFonts w:hint="eastAsia"/>
          <w:iCs/>
          <w:sz w:val="21"/>
          <w:szCs w:val="21"/>
          <w:lang w:val="es-ES_tradnl" w:eastAsia="zh-CN"/>
        </w:rPr>
        <w:t>《国家政治宪法》通过第</w:t>
      </w:r>
      <w:r w:rsidRPr="00C13387">
        <w:rPr>
          <w:rFonts w:hint="eastAsia"/>
          <w:iCs/>
          <w:sz w:val="21"/>
          <w:szCs w:val="21"/>
          <w:lang w:val="es-ES_tradnl" w:eastAsia="zh-CN"/>
        </w:rPr>
        <w:t>61</w:t>
      </w:r>
      <w:r w:rsidRPr="00C13387">
        <w:rPr>
          <w:rFonts w:hint="eastAsia"/>
          <w:iCs/>
          <w:sz w:val="21"/>
          <w:szCs w:val="21"/>
          <w:lang w:val="es-ES_tradnl" w:eastAsia="zh-CN"/>
        </w:rPr>
        <w:t>条第二款禁止强迫劳动和剥削童工。男童、女童和青少年在家庭和社会中所开展活动的目的，就是促进其全面发展，具有教育培养功能。</w:t>
      </w:r>
      <w:smartTag w:uri="urn:schemas-microsoft-com:office:smarttags" w:element="chsdate">
        <w:smartTagPr>
          <w:attr w:name="IsROCDate" w:val="False"/>
          <w:attr w:name="IsLunarDate" w:val="False"/>
          <w:attr w:name="Day" w:val="9"/>
          <w:attr w:name="Month" w:val="4"/>
          <w:attr w:name="Year" w:val="2003"/>
        </w:smartTagPr>
        <w:r w:rsidRPr="00C13387">
          <w:rPr>
            <w:rFonts w:hint="eastAsia"/>
            <w:iCs/>
            <w:sz w:val="21"/>
            <w:szCs w:val="21"/>
            <w:lang w:val="es-ES_tradnl" w:eastAsia="zh-CN"/>
          </w:rPr>
          <w:t>2003</w:t>
        </w:r>
        <w:r w:rsidRPr="00C13387">
          <w:rPr>
            <w:rFonts w:hint="eastAsia"/>
            <w:iCs/>
            <w:sz w:val="21"/>
            <w:szCs w:val="21"/>
            <w:lang w:val="es-ES_tradnl" w:eastAsia="zh-CN"/>
          </w:rPr>
          <w:t>年</w:t>
        </w:r>
        <w:r w:rsidRPr="00C13387">
          <w:rPr>
            <w:rFonts w:hint="eastAsia"/>
            <w:iCs/>
            <w:sz w:val="21"/>
            <w:szCs w:val="21"/>
            <w:lang w:val="es-ES_tradnl" w:eastAsia="zh-CN"/>
          </w:rPr>
          <w:t>4</w:t>
        </w:r>
        <w:r w:rsidRPr="00C13387">
          <w:rPr>
            <w:rFonts w:hint="eastAsia"/>
            <w:iCs/>
            <w:sz w:val="21"/>
            <w:szCs w:val="21"/>
            <w:lang w:val="es-ES_tradnl" w:eastAsia="zh-CN"/>
          </w:rPr>
          <w:t>月</w:t>
        </w:r>
        <w:r w:rsidRPr="00C13387">
          <w:rPr>
            <w:rFonts w:hint="eastAsia"/>
            <w:iCs/>
            <w:sz w:val="21"/>
            <w:szCs w:val="21"/>
            <w:lang w:val="es-ES_tradnl" w:eastAsia="zh-CN"/>
          </w:rPr>
          <w:t>9</w:t>
        </w:r>
        <w:r w:rsidRPr="00C13387">
          <w:rPr>
            <w:rFonts w:hint="eastAsia"/>
            <w:iCs/>
            <w:sz w:val="21"/>
            <w:szCs w:val="21"/>
            <w:lang w:val="es-ES_tradnl" w:eastAsia="zh-CN"/>
          </w:rPr>
          <w:t>日</w:t>
        </w:r>
      </w:smartTag>
      <w:r w:rsidRPr="00C13387">
        <w:rPr>
          <w:rFonts w:hint="eastAsia"/>
          <w:iCs/>
          <w:sz w:val="21"/>
          <w:szCs w:val="21"/>
          <w:lang w:val="es-ES_tradnl" w:eastAsia="zh-CN"/>
        </w:rPr>
        <w:t>的第</w:t>
      </w:r>
      <w:r w:rsidRPr="00C13387">
        <w:rPr>
          <w:rFonts w:hint="eastAsia"/>
          <w:iCs/>
          <w:sz w:val="21"/>
          <w:szCs w:val="21"/>
          <w:lang w:val="es-ES_tradnl" w:eastAsia="zh-CN"/>
        </w:rPr>
        <w:t>2450</w:t>
      </w:r>
      <w:r w:rsidRPr="00C13387">
        <w:rPr>
          <w:rFonts w:hint="eastAsia"/>
          <w:iCs/>
          <w:sz w:val="21"/>
          <w:szCs w:val="21"/>
          <w:lang w:val="es-ES_tradnl" w:eastAsia="zh-CN"/>
        </w:rPr>
        <w:t>号法，即《有偿家政工作管理法》规定，所有男童、女童、青少年在家庭以外提供服务的，其家长或者近亲属应当遵照《儿童和青少年法典》之规定执行。</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290.</w:t>
      </w:r>
      <w:r w:rsidRPr="00C13387">
        <w:rPr>
          <w:iCs/>
          <w:sz w:val="21"/>
          <w:szCs w:val="21"/>
          <w:lang w:val="es-ES_tradnl" w:eastAsia="zh-CN"/>
        </w:rPr>
        <w:tab/>
      </w:r>
      <w:r w:rsidRPr="00C13387">
        <w:rPr>
          <w:rFonts w:hint="eastAsia"/>
          <w:iCs/>
          <w:sz w:val="21"/>
          <w:szCs w:val="21"/>
          <w:lang w:val="es-ES_tradnl" w:eastAsia="zh-CN"/>
        </w:rPr>
        <w:t>根据玻利维亚签署的关于童工劳动的公约和协定，</w:t>
      </w:r>
      <w:r w:rsidRPr="00281178">
        <w:rPr>
          <w:rStyle w:val="FootnoteReference"/>
          <w:iCs/>
          <w:sz w:val="21"/>
          <w:szCs w:val="21"/>
        </w:rPr>
        <w:footnoteReference w:id="51"/>
      </w:r>
      <w:r w:rsidRPr="00C13387">
        <w:rPr>
          <w:rFonts w:hint="eastAsia"/>
          <w:iCs/>
          <w:sz w:val="21"/>
          <w:szCs w:val="21"/>
          <w:lang w:val="es-ES_tradnl" w:eastAsia="zh-CN"/>
        </w:rPr>
        <w:t>国家统计局在国际劳工组织的支持下，通过《童工劳动问题统计信息和监测方案》，对玻利维亚的童工劳动规模和特点进行了研究，基于在童年开展的童工劳动问卷调查，编制了《</w:t>
      </w:r>
      <w:r w:rsidRPr="00C13387">
        <w:rPr>
          <w:rFonts w:hint="eastAsia"/>
          <w:iCs/>
          <w:sz w:val="21"/>
          <w:szCs w:val="21"/>
          <w:lang w:val="es-ES_tradnl" w:eastAsia="zh-CN"/>
        </w:rPr>
        <w:t>2008</w:t>
      </w:r>
      <w:r w:rsidRPr="00C13387">
        <w:rPr>
          <w:rFonts w:hint="eastAsia"/>
          <w:iCs/>
          <w:sz w:val="21"/>
          <w:szCs w:val="21"/>
          <w:lang w:val="es-ES_tradnl" w:eastAsia="zh-CN"/>
        </w:rPr>
        <w:t>年国家报告》，目的就是对童工劳动情况进行量化分析并研究童工劳动和青少年劳动这一复杂现象的性质，从而指导实施政策来减少和消除这一现象。</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291.</w:t>
      </w:r>
      <w:r w:rsidRPr="00C13387">
        <w:rPr>
          <w:iCs/>
          <w:sz w:val="21"/>
          <w:szCs w:val="21"/>
          <w:lang w:val="es-ES_tradnl" w:eastAsia="zh-CN"/>
        </w:rPr>
        <w:tab/>
      </w:r>
      <w:r w:rsidRPr="00C13387">
        <w:rPr>
          <w:rFonts w:hint="eastAsia"/>
          <w:iCs/>
          <w:sz w:val="21"/>
          <w:szCs w:val="21"/>
          <w:lang w:val="es-ES_tradnl" w:eastAsia="zh-CN"/>
        </w:rPr>
        <w:t>根据这一研究的数据，</w:t>
      </w:r>
      <w:r w:rsidRPr="00C13387">
        <w:rPr>
          <w:rFonts w:hint="eastAsia"/>
          <w:iCs/>
          <w:sz w:val="21"/>
          <w:szCs w:val="21"/>
          <w:lang w:val="es-ES_tradnl" w:eastAsia="zh-CN"/>
        </w:rPr>
        <w:t>2009</w:t>
      </w:r>
      <w:r w:rsidRPr="00C13387">
        <w:rPr>
          <w:rFonts w:hint="eastAsia"/>
          <w:iCs/>
          <w:sz w:val="21"/>
          <w:szCs w:val="21"/>
          <w:lang w:val="es-ES_tradnl" w:eastAsia="zh-CN"/>
        </w:rPr>
        <w:t>年玻利维亚有超过</w:t>
      </w:r>
      <w:r w:rsidRPr="00C13387">
        <w:rPr>
          <w:rFonts w:hint="eastAsia"/>
          <w:iCs/>
          <w:sz w:val="21"/>
          <w:szCs w:val="21"/>
          <w:lang w:val="es-ES_tradnl" w:eastAsia="zh-CN"/>
        </w:rPr>
        <w:t>80</w:t>
      </w:r>
      <w:r w:rsidRPr="00C13387">
        <w:rPr>
          <w:rFonts w:hint="eastAsia"/>
          <w:iCs/>
          <w:sz w:val="21"/>
          <w:szCs w:val="21"/>
          <w:lang w:val="es-ES_tradnl" w:eastAsia="zh-CN"/>
        </w:rPr>
        <w:t>万男童、女童和青少年从事劳动，这些劳动者占到国内经济活动人口的</w:t>
      </w:r>
      <w:r w:rsidRPr="00C13387">
        <w:rPr>
          <w:rFonts w:hint="eastAsia"/>
          <w:iCs/>
          <w:sz w:val="21"/>
          <w:szCs w:val="21"/>
          <w:lang w:val="es-ES_tradnl" w:eastAsia="zh-CN"/>
        </w:rPr>
        <w:t>21.3</w:t>
      </w:r>
      <w:r>
        <w:rPr>
          <w:rFonts w:hint="eastAsia"/>
          <w:iCs/>
          <w:sz w:val="21"/>
          <w:szCs w:val="21"/>
          <w:lang w:val="es-ES_tradnl" w:eastAsia="zh-CN"/>
        </w:rPr>
        <w:t>%</w:t>
      </w:r>
      <w:r w:rsidRPr="00C13387">
        <w:rPr>
          <w:rFonts w:hint="eastAsia"/>
          <w:iCs/>
          <w:sz w:val="21"/>
          <w:szCs w:val="21"/>
          <w:lang w:val="es-ES_tradnl" w:eastAsia="zh-CN"/>
        </w:rPr>
        <w:t>。对于很多童工来说，迫于劳动和工作压力，他们无法上学和享受童年生活。</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292.</w:t>
      </w:r>
      <w:r w:rsidRPr="00C13387">
        <w:rPr>
          <w:iCs/>
          <w:sz w:val="21"/>
          <w:szCs w:val="21"/>
          <w:lang w:val="es-ES_tradnl" w:eastAsia="zh-CN"/>
        </w:rPr>
        <w:tab/>
      </w:r>
      <w:r w:rsidRPr="00C13387">
        <w:rPr>
          <w:rFonts w:hint="eastAsia"/>
          <w:iCs/>
          <w:sz w:val="21"/>
          <w:szCs w:val="21"/>
          <w:lang w:val="es-ES_tradnl" w:eastAsia="zh-CN"/>
        </w:rPr>
        <w:t>根据《</w:t>
      </w:r>
      <w:r w:rsidRPr="00C13387">
        <w:rPr>
          <w:rFonts w:hint="eastAsia"/>
          <w:iCs/>
          <w:sz w:val="21"/>
          <w:szCs w:val="21"/>
          <w:lang w:val="es-ES_tradnl" w:eastAsia="zh-CN"/>
        </w:rPr>
        <w:t>2000-2010</w:t>
      </w:r>
      <w:r w:rsidRPr="00C13387">
        <w:rPr>
          <w:rFonts w:hint="eastAsia"/>
          <w:iCs/>
          <w:sz w:val="21"/>
          <w:szCs w:val="21"/>
          <w:lang w:val="es-ES_tradnl" w:eastAsia="zh-CN"/>
        </w:rPr>
        <w:t>年逐步消除童工劳动国家计划》而设计制定的“</w:t>
      </w:r>
      <w:r w:rsidRPr="00C13387">
        <w:rPr>
          <w:rFonts w:eastAsia="KaiTi_GB2312" w:hint="eastAsia"/>
          <w:iCs/>
          <w:sz w:val="21"/>
          <w:szCs w:val="21"/>
          <w:lang w:val="es-ES_tradnl" w:eastAsia="zh-CN"/>
        </w:rPr>
        <w:t>打击最恶劣形式的童工劳动</w:t>
      </w:r>
      <w:r w:rsidRPr="00C13387">
        <w:rPr>
          <w:rFonts w:hint="eastAsia"/>
          <w:iCs/>
          <w:sz w:val="21"/>
          <w:szCs w:val="21"/>
          <w:lang w:val="es-ES_tradnl" w:eastAsia="zh-CN"/>
        </w:rPr>
        <w:t>”方案，通过四个小组委员会在波托西、圣克鲁斯、贝尔梅霍和里维拉尔塔实施：甘蔗产业小组委员会、栗子产业小组委员会、矿业小组委员会和城市化小组委员会。通过这些小组委员会，在各地开展工作，以认定并减少童工劳动，大力推进落实各项国际规范和公约。这些小组委员会出台了一项计划，对甘蔗园或矿区进行查访，进行劳动稽查，并开展权利方面的培训和信息通报等等。</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293.</w:t>
      </w:r>
      <w:r w:rsidRPr="00C13387">
        <w:rPr>
          <w:iCs/>
          <w:sz w:val="21"/>
          <w:szCs w:val="21"/>
          <w:lang w:val="es-ES_tradnl" w:eastAsia="zh-CN"/>
        </w:rPr>
        <w:tab/>
      </w:r>
      <w:r w:rsidRPr="00C13387">
        <w:rPr>
          <w:rFonts w:hint="eastAsia"/>
          <w:iCs/>
          <w:sz w:val="21"/>
          <w:szCs w:val="21"/>
          <w:lang w:val="es-ES_tradnl" w:eastAsia="zh-CN"/>
        </w:rPr>
        <w:t>到目前为止，已经制定了《</w:t>
      </w:r>
      <w:r w:rsidRPr="00C13387">
        <w:rPr>
          <w:rFonts w:eastAsia="KaiTi_GB2312" w:hint="eastAsia"/>
          <w:iCs/>
          <w:sz w:val="21"/>
          <w:szCs w:val="21"/>
          <w:lang w:val="es-ES_tradnl" w:eastAsia="zh-CN"/>
        </w:rPr>
        <w:t>玻利维亚童工和青少年劳动稽查指南</w:t>
      </w:r>
      <w:r w:rsidRPr="00C13387">
        <w:rPr>
          <w:rFonts w:hint="eastAsia"/>
          <w:iCs/>
          <w:sz w:val="21"/>
          <w:szCs w:val="21"/>
          <w:lang w:val="es-ES_tradnl" w:eastAsia="zh-CN"/>
        </w:rPr>
        <w:t>》，该指南被劳动稽查员采用并用于培训新录用的劳动稽查员。此外，每年借儿童节</w:t>
      </w:r>
      <w:r w:rsidR="009374D5">
        <w:rPr>
          <w:rFonts w:hint="eastAsia"/>
          <w:iCs/>
          <w:sz w:val="21"/>
          <w:szCs w:val="21"/>
          <w:lang w:val="es-ES_tradnl" w:eastAsia="zh-CN"/>
        </w:rPr>
        <w:t>(</w:t>
      </w:r>
      <w:r w:rsidRPr="00C13387">
        <w:rPr>
          <w:rFonts w:hint="eastAsia"/>
          <w:iCs/>
          <w:sz w:val="21"/>
          <w:szCs w:val="21"/>
          <w:lang w:val="es-ES_tradnl" w:eastAsia="zh-CN"/>
        </w:rPr>
        <w:t>4</w:t>
      </w:r>
      <w:r w:rsidRPr="00C13387">
        <w:rPr>
          <w:rFonts w:hint="eastAsia"/>
          <w:iCs/>
          <w:sz w:val="21"/>
          <w:szCs w:val="21"/>
          <w:lang w:val="es-ES_tradnl" w:eastAsia="zh-CN"/>
        </w:rPr>
        <w:t>月</w:t>
      </w:r>
      <w:r w:rsidRPr="00C13387">
        <w:rPr>
          <w:rFonts w:hint="eastAsia"/>
          <w:iCs/>
          <w:sz w:val="21"/>
          <w:szCs w:val="21"/>
          <w:lang w:val="es-ES_tradnl" w:eastAsia="zh-CN"/>
        </w:rPr>
        <w:t>12</w:t>
      </w:r>
      <w:r w:rsidRPr="00C13387">
        <w:rPr>
          <w:rFonts w:hint="eastAsia"/>
          <w:iCs/>
          <w:sz w:val="21"/>
          <w:szCs w:val="21"/>
          <w:lang w:val="es-ES_tradnl" w:eastAsia="zh-CN"/>
        </w:rPr>
        <w:t>日</w:t>
      </w:r>
      <w:r w:rsidR="009374D5">
        <w:rPr>
          <w:rFonts w:hint="eastAsia"/>
          <w:iCs/>
          <w:sz w:val="21"/>
          <w:szCs w:val="21"/>
          <w:lang w:val="es-ES_tradnl" w:eastAsia="zh-CN"/>
        </w:rPr>
        <w:t>)</w:t>
      </w:r>
      <w:r w:rsidRPr="00C13387">
        <w:rPr>
          <w:rFonts w:hint="eastAsia"/>
          <w:iCs/>
          <w:sz w:val="21"/>
          <w:szCs w:val="21"/>
          <w:lang w:val="es-ES_tradnl" w:eastAsia="zh-CN"/>
        </w:rPr>
        <w:t>的机会开展各类运动，印发传单、宣传海报和宣传手册，借此打击童工劳动。</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294.</w:t>
      </w:r>
      <w:r w:rsidRPr="00C13387">
        <w:rPr>
          <w:sz w:val="21"/>
          <w:szCs w:val="21"/>
          <w:lang w:val="es-ES_tradnl" w:eastAsia="zh-CN"/>
        </w:rPr>
        <w:tab/>
      </w:r>
      <w:r w:rsidRPr="00C13387">
        <w:rPr>
          <w:rFonts w:hint="eastAsia"/>
          <w:iCs/>
          <w:sz w:val="21"/>
          <w:szCs w:val="21"/>
          <w:lang w:val="es-ES_tradnl" w:eastAsia="zh-CN"/>
        </w:rPr>
        <w:t>《</w:t>
      </w:r>
      <w:r w:rsidRPr="00C13387">
        <w:rPr>
          <w:rFonts w:hint="eastAsia"/>
          <w:iCs/>
          <w:sz w:val="21"/>
          <w:szCs w:val="21"/>
          <w:lang w:val="es-ES_tradnl" w:eastAsia="zh-CN"/>
        </w:rPr>
        <w:t>2000-2010</w:t>
      </w:r>
      <w:r w:rsidRPr="00C13387">
        <w:rPr>
          <w:rFonts w:hint="eastAsia"/>
          <w:iCs/>
          <w:sz w:val="21"/>
          <w:szCs w:val="21"/>
          <w:lang w:val="es-ES_tradnl" w:eastAsia="zh-CN"/>
        </w:rPr>
        <w:t>年逐步消除童工劳动国家计划》正处于评估阶段，以找出这方面的优势和薄弱环节，根据评估结果制定出五年期计划。在法规方面，正酝酿起草一份最高法令，以消除</w:t>
      </w:r>
      <w:r w:rsidRPr="00C13387">
        <w:rPr>
          <w:rFonts w:hint="eastAsia"/>
          <w:iCs/>
          <w:sz w:val="21"/>
          <w:szCs w:val="21"/>
          <w:lang w:val="es-ES_tradnl" w:eastAsia="zh-CN"/>
        </w:rPr>
        <w:t>23</w:t>
      </w:r>
      <w:r w:rsidRPr="00C13387">
        <w:rPr>
          <w:rFonts w:hint="eastAsia"/>
          <w:iCs/>
          <w:sz w:val="21"/>
          <w:szCs w:val="21"/>
          <w:lang w:val="es-ES_tradnl" w:eastAsia="zh-CN"/>
        </w:rPr>
        <w:t>种最恶劣形式的童工劳动。</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295.</w:t>
      </w:r>
      <w:r w:rsidRPr="00C13387">
        <w:rPr>
          <w:sz w:val="21"/>
          <w:szCs w:val="21"/>
          <w:lang w:val="es-ES_tradnl" w:eastAsia="zh-CN"/>
        </w:rPr>
        <w:tab/>
      </w:r>
      <w:r w:rsidRPr="00C13387">
        <w:rPr>
          <w:rFonts w:hint="eastAsia"/>
          <w:sz w:val="21"/>
          <w:szCs w:val="21"/>
          <w:lang w:val="es-ES_tradnl" w:eastAsia="zh-CN"/>
        </w:rPr>
        <w:t>残疾人的权利受到《国家政治宪法》的保护。在此框架内，实施了一系列举措来落实这些宪法权利。为此，通过第</w:t>
      </w:r>
      <w:r w:rsidRPr="00C13387">
        <w:rPr>
          <w:rFonts w:hint="eastAsia"/>
          <w:sz w:val="21"/>
          <w:szCs w:val="21"/>
          <w:lang w:val="es-ES_tradnl" w:eastAsia="zh-CN"/>
        </w:rPr>
        <w:t>3925</w:t>
      </w:r>
      <w:r w:rsidRPr="00C13387">
        <w:rPr>
          <w:rFonts w:hint="eastAsia"/>
          <w:sz w:val="21"/>
          <w:szCs w:val="21"/>
          <w:lang w:val="es-ES_tradnl" w:eastAsia="zh-CN"/>
        </w:rPr>
        <w:t>号法设立了一个用于关爱残疾人的</w:t>
      </w:r>
      <w:r w:rsidRPr="00C13387">
        <w:rPr>
          <w:rFonts w:eastAsia="KaiTi_GB2312" w:hint="eastAsia"/>
          <w:sz w:val="21"/>
          <w:szCs w:val="21"/>
          <w:lang w:val="es-ES_tradnl" w:eastAsia="zh-CN"/>
        </w:rPr>
        <w:t>专项基金</w:t>
      </w:r>
      <w:r w:rsidR="009374D5">
        <w:rPr>
          <w:rFonts w:hint="eastAsia"/>
          <w:sz w:val="21"/>
          <w:szCs w:val="21"/>
          <w:lang w:val="es-ES_tradnl" w:eastAsia="zh-CN"/>
        </w:rPr>
        <w:t>(</w:t>
      </w:r>
      <w:r w:rsidRPr="00C13387">
        <w:rPr>
          <w:rFonts w:hint="eastAsia"/>
          <w:sz w:val="21"/>
          <w:szCs w:val="21"/>
          <w:lang w:val="es-ES_tradnl" w:eastAsia="zh-CN"/>
        </w:rPr>
        <w:t>金额为</w:t>
      </w:r>
      <w:r w:rsidRPr="00C13387">
        <w:rPr>
          <w:rFonts w:hint="eastAsia"/>
          <w:sz w:val="21"/>
          <w:szCs w:val="21"/>
          <w:lang w:val="es-ES_tradnl" w:eastAsia="zh-CN"/>
        </w:rPr>
        <w:t>4 000</w:t>
      </w:r>
      <w:r w:rsidRPr="00C13387">
        <w:rPr>
          <w:rFonts w:hint="eastAsia"/>
          <w:sz w:val="21"/>
          <w:szCs w:val="21"/>
          <w:lang w:val="es-ES_tradnl" w:eastAsia="zh-CN"/>
        </w:rPr>
        <w:t>万玻利维亚诺，这笔款项原先计划用到对政党的补贴方面</w:t>
      </w:r>
      <w:r w:rsidR="009374D5">
        <w:rPr>
          <w:rFonts w:hint="eastAsia"/>
          <w:sz w:val="21"/>
          <w:szCs w:val="21"/>
          <w:lang w:val="es-ES_tradnl" w:eastAsia="zh-CN"/>
        </w:rPr>
        <w:t>)</w:t>
      </w:r>
      <w:r w:rsidRPr="00C13387">
        <w:rPr>
          <w:rFonts w:hint="eastAsia"/>
          <w:sz w:val="21"/>
          <w:szCs w:val="21"/>
          <w:lang w:val="es-ES_tradnl" w:eastAsia="zh-CN"/>
        </w:rPr>
        <w:t>。该基金被用于发展残疾人的就业技能，开展了各类方案：“让我们一起从事生产劳动”</w:t>
      </w:r>
      <w:r w:rsidRPr="00C13387">
        <w:rPr>
          <w:rFonts w:eastAsia="KaiTi_GB2312" w:hint="eastAsia"/>
          <w:sz w:val="21"/>
          <w:szCs w:val="21"/>
          <w:lang w:val="es-ES_tradnl" w:eastAsia="zh-CN"/>
        </w:rPr>
        <w:t>创业方案</w:t>
      </w:r>
      <w:r w:rsidRPr="00C13387">
        <w:rPr>
          <w:rFonts w:hint="eastAsia"/>
          <w:sz w:val="21"/>
          <w:szCs w:val="21"/>
          <w:lang w:val="es-ES_tradnl" w:eastAsia="zh-CN"/>
        </w:rPr>
        <w:t>；在拉巴斯和埃尔阿尔托开办假体和矫形器加工实习车间。劳动部设立了</w:t>
      </w:r>
      <w:r w:rsidRPr="00C13387">
        <w:rPr>
          <w:rFonts w:eastAsia="KaiTi_GB2312" w:hint="eastAsia"/>
          <w:sz w:val="21"/>
          <w:szCs w:val="21"/>
          <w:lang w:val="es-ES_tradnl" w:eastAsia="zh-CN"/>
        </w:rPr>
        <w:t>劳动观察站</w:t>
      </w:r>
      <w:r w:rsidRPr="00C13387">
        <w:rPr>
          <w:rFonts w:hint="eastAsia"/>
          <w:sz w:val="21"/>
          <w:szCs w:val="21"/>
          <w:lang w:val="es-ES_tradnl" w:eastAsia="zh-CN"/>
        </w:rPr>
        <w:t>，负责通过劳动稽查系统来受理这方面的投诉。</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社会保障</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296.</w:t>
      </w:r>
      <w:r w:rsidRPr="00C13387">
        <w:rPr>
          <w:sz w:val="21"/>
          <w:szCs w:val="21"/>
          <w:lang w:val="es-ES_tradnl" w:eastAsia="zh-CN"/>
        </w:rPr>
        <w:tab/>
      </w:r>
      <w:r w:rsidRPr="00C13387">
        <w:rPr>
          <w:rFonts w:hint="eastAsia"/>
          <w:sz w:val="21"/>
          <w:szCs w:val="21"/>
          <w:lang w:val="es-ES_tradnl" w:eastAsia="zh-CN"/>
        </w:rPr>
        <w:t>原先的退休制度是从</w:t>
      </w:r>
      <w:r w:rsidRPr="00C13387">
        <w:rPr>
          <w:rFonts w:hint="eastAsia"/>
          <w:sz w:val="21"/>
          <w:szCs w:val="21"/>
          <w:lang w:val="es-ES_tradnl" w:eastAsia="zh-CN"/>
        </w:rPr>
        <w:t>1996</w:t>
      </w:r>
      <w:r w:rsidRPr="00C13387">
        <w:rPr>
          <w:rFonts w:hint="eastAsia"/>
          <w:sz w:val="21"/>
          <w:szCs w:val="21"/>
          <w:lang w:val="es-ES_tradnl" w:eastAsia="zh-CN"/>
        </w:rPr>
        <w:t>年开始实施的，在历时</w:t>
      </w:r>
      <w:r w:rsidRPr="00C13387">
        <w:rPr>
          <w:rFonts w:hint="eastAsia"/>
          <w:sz w:val="21"/>
          <w:szCs w:val="21"/>
          <w:lang w:val="es-ES_tradnl" w:eastAsia="zh-CN"/>
        </w:rPr>
        <w:t>14</w:t>
      </w:r>
      <w:r w:rsidRPr="00C13387">
        <w:rPr>
          <w:rFonts w:hint="eastAsia"/>
          <w:sz w:val="21"/>
          <w:szCs w:val="21"/>
          <w:lang w:val="es-ES_tradnl" w:eastAsia="zh-CN"/>
        </w:rPr>
        <w:t>年后，出台了新的《养老金法》</w:t>
      </w:r>
      <w:r w:rsidRPr="00281178">
        <w:rPr>
          <w:rStyle w:val="FootnoteReference"/>
          <w:sz w:val="21"/>
          <w:szCs w:val="21"/>
        </w:rPr>
        <w:footnoteReference w:id="52"/>
      </w:r>
      <w:r w:rsidRPr="00C13387">
        <w:rPr>
          <w:rFonts w:hint="eastAsia"/>
          <w:sz w:val="21"/>
          <w:szCs w:val="21"/>
          <w:lang w:val="es-ES_tradnl" w:eastAsia="zh-CN"/>
        </w:rPr>
        <w:t>，对旧有制度进行了改革重组。主要变化就是加入了社会养老模式，旨在通过团结基金提高低收入者的养老金水平。</w:t>
      </w:r>
    </w:p>
    <w:p w:rsidR="00281178" w:rsidRPr="00C13387" w:rsidRDefault="00281178" w:rsidP="00281178">
      <w:pPr>
        <w:pStyle w:val="SingleTxtG"/>
        <w:spacing w:line="320" w:lineRule="exact"/>
        <w:ind w:left="1264" w:right="1264"/>
        <w:rPr>
          <w:rFonts w:hint="eastAsia"/>
          <w:iCs/>
          <w:sz w:val="21"/>
          <w:szCs w:val="21"/>
          <w:lang w:val="es-ES_tradnl" w:eastAsia="zh-CN"/>
        </w:rPr>
      </w:pPr>
      <w:r w:rsidRPr="00C13387">
        <w:rPr>
          <w:sz w:val="21"/>
          <w:szCs w:val="21"/>
          <w:lang w:val="es-ES_tradnl" w:eastAsia="zh-CN"/>
        </w:rPr>
        <w:t>297.</w:t>
      </w:r>
      <w:r w:rsidRPr="00C13387">
        <w:rPr>
          <w:sz w:val="21"/>
          <w:szCs w:val="21"/>
          <w:lang w:val="es-ES_tradnl" w:eastAsia="zh-CN"/>
        </w:rPr>
        <w:tab/>
      </w:r>
      <w:r w:rsidRPr="00C13387">
        <w:rPr>
          <w:rFonts w:hint="eastAsia"/>
          <w:sz w:val="21"/>
          <w:szCs w:val="21"/>
          <w:lang w:val="es-ES_tradnl" w:eastAsia="zh-CN"/>
        </w:rPr>
        <w:t>此外，在其原则中加入了性别平等，规定“</w:t>
      </w:r>
      <w:r w:rsidRPr="00C13387">
        <w:rPr>
          <w:rFonts w:eastAsia="KaiTi_GB2312" w:hint="eastAsia"/>
          <w:sz w:val="21"/>
          <w:szCs w:val="21"/>
          <w:lang w:val="es-ES_tradnl" w:eastAsia="zh-CN"/>
        </w:rPr>
        <w:t>采取必要和充足的机制，以消除男女在长期社会保障福利和待遇方面的不平等差距</w:t>
      </w:r>
      <w:r w:rsidRPr="00C13387">
        <w:rPr>
          <w:rFonts w:hint="eastAsia"/>
          <w:sz w:val="21"/>
          <w:szCs w:val="21"/>
          <w:lang w:val="es-ES_tradnl" w:eastAsia="zh-CN"/>
        </w:rPr>
        <w:t>”。该法第</w:t>
      </w:r>
      <w:r w:rsidRPr="00C13387">
        <w:rPr>
          <w:rFonts w:hint="eastAsia"/>
          <w:sz w:val="21"/>
          <w:szCs w:val="21"/>
          <w:lang w:val="es-ES_tradnl" w:eastAsia="zh-CN"/>
        </w:rPr>
        <w:t>78</w:t>
      </w:r>
      <w:r w:rsidRPr="00C13387">
        <w:rPr>
          <w:rFonts w:hint="eastAsia"/>
          <w:sz w:val="21"/>
          <w:szCs w:val="21"/>
          <w:lang w:val="es-ES_tradnl" w:eastAsia="zh-CN"/>
        </w:rPr>
        <w:t>条规定应降低妇女的退休年龄：</w:t>
      </w:r>
    </w:p>
    <w:p w:rsidR="00281178" w:rsidRPr="00C13387" w:rsidRDefault="00281178" w:rsidP="00281178">
      <w:pPr>
        <w:pStyle w:val="SingleTxtG"/>
        <w:spacing w:line="320" w:lineRule="exact"/>
        <w:ind w:left="1264" w:right="1264"/>
        <w:rPr>
          <w:iCs/>
          <w:sz w:val="21"/>
          <w:szCs w:val="21"/>
          <w:lang w:val="es-ES_tradnl" w:eastAsia="zh-CN"/>
        </w:rPr>
      </w:pPr>
      <w:r w:rsidRPr="00C13387">
        <w:rPr>
          <w:rFonts w:hint="eastAsia"/>
          <w:iCs/>
          <w:sz w:val="21"/>
          <w:szCs w:val="21"/>
          <w:lang w:val="es-ES_tradnl" w:eastAsia="zh-CN"/>
        </w:rPr>
        <w:t>一．至少已向分配体系、长期社会强制保险和</w:t>
      </w:r>
      <w:r w:rsidRPr="00C13387">
        <w:rPr>
          <w:rFonts w:hint="eastAsia"/>
          <w:iCs/>
          <w:sz w:val="21"/>
          <w:szCs w:val="21"/>
          <w:lang w:val="es-ES_tradnl" w:eastAsia="zh-CN"/>
        </w:rPr>
        <w:t>/</w:t>
      </w:r>
      <w:r w:rsidRPr="00C13387">
        <w:rPr>
          <w:rFonts w:hint="eastAsia"/>
          <w:iCs/>
          <w:sz w:val="21"/>
          <w:szCs w:val="21"/>
          <w:lang w:val="es-ES_tradnl" w:eastAsia="zh-CN"/>
        </w:rPr>
        <w:t>或养老金综合体系缴满一百二十</w:t>
      </w:r>
      <w:r w:rsidR="009374D5">
        <w:rPr>
          <w:rFonts w:hint="eastAsia"/>
          <w:iCs/>
          <w:sz w:val="21"/>
          <w:szCs w:val="21"/>
          <w:lang w:val="es-ES_tradnl" w:eastAsia="zh-CN"/>
        </w:rPr>
        <w:t>(</w:t>
      </w:r>
      <w:r w:rsidRPr="00C13387">
        <w:rPr>
          <w:rFonts w:hint="eastAsia"/>
          <w:iCs/>
          <w:sz w:val="21"/>
          <w:szCs w:val="21"/>
          <w:lang w:val="es-ES_tradnl" w:eastAsia="zh-CN"/>
        </w:rPr>
        <w:t>120</w:t>
      </w:r>
      <w:r w:rsidR="009374D5">
        <w:rPr>
          <w:rFonts w:hint="eastAsia"/>
          <w:iCs/>
          <w:sz w:val="21"/>
          <w:szCs w:val="21"/>
          <w:lang w:val="es-ES_tradnl" w:eastAsia="zh-CN"/>
        </w:rPr>
        <w:t>)</w:t>
      </w:r>
      <w:r w:rsidRPr="00C13387">
        <w:rPr>
          <w:rFonts w:hint="eastAsia"/>
          <w:iCs/>
          <w:sz w:val="21"/>
          <w:szCs w:val="21"/>
          <w:lang w:val="es-ES_tradnl" w:eastAsia="zh-CN"/>
        </w:rPr>
        <w:t>次保费的参保妇女，按每名活产儿申请提前一</w:t>
      </w:r>
      <w:r w:rsidR="009374D5">
        <w:rPr>
          <w:rFonts w:hint="eastAsia"/>
          <w:iCs/>
          <w:sz w:val="21"/>
          <w:szCs w:val="21"/>
          <w:lang w:val="es-ES_tradnl" w:eastAsia="zh-CN"/>
        </w:rPr>
        <w:t>(</w:t>
      </w:r>
      <w:r w:rsidRPr="00C13387">
        <w:rPr>
          <w:rFonts w:hint="eastAsia"/>
          <w:iCs/>
          <w:sz w:val="21"/>
          <w:szCs w:val="21"/>
          <w:lang w:val="es-ES_tradnl" w:eastAsia="zh-CN"/>
        </w:rPr>
        <w:t>1</w:t>
      </w:r>
      <w:r w:rsidR="009374D5">
        <w:rPr>
          <w:rFonts w:hint="eastAsia"/>
          <w:iCs/>
          <w:sz w:val="21"/>
          <w:szCs w:val="21"/>
          <w:lang w:val="es-ES_tradnl" w:eastAsia="zh-CN"/>
        </w:rPr>
        <w:t>)</w:t>
      </w:r>
      <w:r w:rsidRPr="00C13387">
        <w:rPr>
          <w:rFonts w:hint="eastAsia"/>
          <w:iCs/>
          <w:sz w:val="21"/>
          <w:szCs w:val="21"/>
          <w:lang w:val="es-ES_tradnl" w:eastAsia="zh-CN"/>
        </w:rPr>
        <w:t>年享受养老互助津贴，最高可提前三</w:t>
      </w:r>
      <w:r w:rsidR="009374D5">
        <w:rPr>
          <w:rFonts w:hint="eastAsia"/>
          <w:iCs/>
          <w:sz w:val="21"/>
          <w:szCs w:val="21"/>
          <w:lang w:val="es-ES_tradnl" w:eastAsia="zh-CN"/>
        </w:rPr>
        <w:t>(</w:t>
      </w:r>
      <w:r w:rsidRPr="00C13387">
        <w:rPr>
          <w:rFonts w:hint="eastAsia"/>
          <w:iCs/>
          <w:sz w:val="21"/>
          <w:szCs w:val="21"/>
          <w:lang w:val="es-ES_tradnl" w:eastAsia="zh-CN"/>
        </w:rPr>
        <w:t>3</w:t>
      </w:r>
      <w:r w:rsidR="009374D5">
        <w:rPr>
          <w:rFonts w:hint="eastAsia"/>
          <w:iCs/>
          <w:sz w:val="21"/>
          <w:szCs w:val="21"/>
          <w:lang w:val="es-ES_tradnl" w:eastAsia="zh-CN"/>
        </w:rPr>
        <w:t>)</w:t>
      </w:r>
      <w:r w:rsidRPr="00C13387">
        <w:rPr>
          <w:rFonts w:hint="eastAsia"/>
          <w:iCs/>
          <w:sz w:val="21"/>
          <w:szCs w:val="21"/>
          <w:lang w:val="es-ES_tradnl" w:eastAsia="zh-CN"/>
        </w:rPr>
        <w:t>年领取。但前一条所列的特定情况不享受这一福利。二．每生育一名活产儿，参保妇女可提前一</w:t>
      </w:r>
      <w:r w:rsidR="009374D5">
        <w:rPr>
          <w:rFonts w:hint="eastAsia"/>
          <w:iCs/>
          <w:sz w:val="21"/>
          <w:szCs w:val="21"/>
          <w:lang w:val="es-ES_tradnl" w:eastAsia="zh-CN"/>
        </w:rPr>
        <w:t>(</w:t>
      </w:r>
      <w:r w:rsidRPr="00C13387">
        <w:rPr>
          <w:rFonts w:hint="eastAsia"/>
          <w:iCs/>
          <w:sz w:val="21"/>
          <w:szCs w:val="21"/>
          <w:lang w:val="es-ES_tradnl" w:eastAsia="zh-CN"/>
        </w:rPr>
        <w:t>1</w:t>
      </w:r>
      <w:r w:rsidR="009374D5">
        <w:rPr>
          <w:rFonts w:hint="eastAsia"/>
          <w:iCs/>
          <w:sz w:val="21"/>
          <w:szCs w:val="21"/>
          <w:lang w:val="es-ES_tradnl" w:eastAsia="zh-CN"/>
        </w:rPr>
        <w:t>)</w:t>
      </w:r>
      <w:r w:rsidRPr="00C13387">
        <w:rPr>
          <w:rFonts w:hint="eastAsia"/>
          <w:iCs/>
          <w:sz w:val="21"/>
          <w:szCs w:val="21"/>
          <w:lang w:val="es-ES_tradnl" w:eastAsia="zh-CN"/>
        </w:rPr>
        <w:t>年享受养老互助津贴，最高可提前三</w:t>
      </w:r>
      <w:r w:rsidR="009374D5">
        <w:rPr>
          <w:rFonts w:hint="eastAsia"/>
          <w:iCs/>
          <w:sz w:val="21"/>
          <w:szCs w:val="21"/>
          <w:lang w:val="es-ES_tradnl" w:eastAsia="zh-CN"/>
        </w:rPr>
        <w:t>(</w:t>
      </w:r>
      <w:r w:rsidRPr="00C13387">
        <w:rPr>
          <w:rFonts w:hint="eastAsia"/>
          <w:iCs/>
          <w:sz w:val="21"/>
          <w:szCs w:val="21"/>
          <w:lang w:val="es-ES_tradnl" w:eastAsia="zh-CN"/>
        </w:rPr>
        <w:t>3</w:t>
      </w:r>
      <w:r w:rsidR="009374D5">
        <w:rPr>
          <w:rFonts w:hint="eastAsia"/>
          <w:iCs/>
          <w:sz w:val="21"/>
          <w:szCs w:val="21"/>
          <w:lang w:val="es-ES_tradnl" w:eastAsia="zh-CN"/>
        </w:rPr>
        <w:t>)</w:t>
      </w:r>
      <w:r w:rsidRPr="00C13387">
        <w:rPr>
          <w:rFonts w:hint="eastAsia"/>
          <w:iCs/>
          <w:sz w:val="21"/>
          <w:szCs w:val="21"/>
          <w:lang w:val="es-ES_tradnl" w:eastAsia="zh-CN"/>
        </w:rPr>
        <w:t>年领取。这一提前退休待遇适用于本法第</w:t>
      </w:r>
      <w:r w:rsidRPr="00C13387">
        <w:rPr>
          <w:rFonts w:hint="eastAsia"/>
          <w:iCs/>
          <w:sz w:val="21"/>
          <w:szCs w:val="21"/>
          <w:lang w:val="es-ES_tradnl" w:eastAsia="zh-CN"/>
        </w:rPr>
        <w:t>8</w:t>
      </w:r>
      <w:r w:rsidRPr="00C13387">
        <w:rPr>
          <w:rFonts w:hint="eastAsia"/>
          <w:iCs/>
          <w:sz w:val="21"/>
          <w:szCs w:val="21"/>
          <w:lang w:val="es-ES_tradnl" w:eastAsia="zh-CN"/>
        </w:rPr>
        <w:t>条</w:t>
      </w:r>
      <w:r w:rsidRPr="00C13387">
        <w:rPr>
          <w:rFonts w:hint="eastAsia"/>
          <w:iCs/>
          <w:sz w:val="21"/>
          <w:szCs w:val="21"/>
          <w:lang w:val="es-ES_tradnl" w:eastAsia="zh-CN"/>
        </w:rPr>
        <w:t>C</w:t>
      </w:r>
      <w:r w:rsidRPr="00C13387">
        <w:rPr>
          <w:rFonts w:hint="eastAsia"/>
          <w:iCs/>
          <w:sz w:val="21"/>
          <w:szCs w:val="21"/>
          <w:lang w:val="es-ES_tradnl" w:eastAsia="zh-CN"/>
        </w:rPr>
        <w:t>款所列情况。</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工资政策</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298.</w:t>
      </w:r>
      <w:r w:rsidRPr="00C13387">
        <w:rPr>
          <w:sz w:val="21"/>
          <w:szCs w:val="21"/>
          <w:lang w:val="es-ES_tradnl" w:eastAsia="zh-CN"/>
        </w:rPr>
        <w:tab/>
      </w:r>
      <w:r w:rsidRPr="00C13387">
        <w:rPr>
          <w:rFonts w:hint="eastAsia"/>
          <w:sz w:val="21"/>
          <w:szCs w:val="21"/>
          <w:lang w:val="es-ES_tradnl" w:eastAsia="zh-CN"/>
        </w:rPr>
        <w:t>从历史沿革的观点看，国家的最低工资有了实质性的增长，特别是在</w:t>
      </w:r>
      <w:r w:rsidRPr="00C13387">
        <w:rPr>
          <w:rFonts w:hint="eastAsia"/>
          <w:sz w:val="21"/>
          <w:szCs w:val="21"/>
          <w:lang w:val="es-ES_tradnl" w:eastAsia="zh-CN"/>
        </w:rPr>
        <w:t>2006</w:t>
      </w:r>
      <w:r w:rsidRPr="00C13387">
        <w:rPr>
          <w:rFonts w:hint="eastAsia"/>
          <w:sz w:val="21"/>
          <w:szCs w:val="21"/>
          <w:lang w:val="es-ES_tradnl" w:eastAsia="zh-CN"/>
        </w:rPr>
        <w:t>年至</w:t>
      </w:r>
      <w:r w:rsidRPr="00C13387">
        <w:rPr>
          <w:rFonts w:hint="eastAsia"/>
          <w:sz w:val="21"/>
          <w:szCs w:val="21"/>
          <w:lang w:val="es-ES_tradnl" w:eastAsia="zh-CN"/>
        </w:rPr>
        <w:t>2009</w:t>
      </w:r>
      <w:r w:rsidRPr="00C13387">
        <w:rPr>
          <w:rFonts w:hint="eastAsia"/>
          <w:sz w:val="21"/>
          <w:szCs w:val="21"/>
          <w:lang w:val="es-ES_tradnl" w:eastAsia="zh-CN"/>
        </w:rPr>
        <w:t>年期间，与</w:t>
      </w:r>
      <w:r w:rsidRPr="00C13387">
        <w:rPr>
          <w:rFonts w:hint="eastAsia"/>
          <w:sz w:val="21"/>
          <w:szCs w:val="21"/>
          <w:lang w:val="es-ES_tradnl" w:eastAsia="zh-CN"/>
        </w:rPr>
        <w:t>2003-2005</w:t>
      </w:r>
      <w:r w:rsidRPr="00C13387">
        <w:rPr>
          <w:rFonts w:hint="eastAsia"/>
          <w:sz w:val="21"/>
          <w:szCs w:val="21"/>
          <w:lang w:val="es-ES_tradnl" w:eastAsia="zh-CN"/>
        </w:rPr>
        <w:t>年期间的水平相比，增长率达到了</w:t>
      </w:r>
      <w:r w:rsidRPr="00C13387">
        <w:rPr>
          <w:rFonts w:hint="eastAsia"/>
          <w:sz w:val="21"/>
          <w:szCs w:val="21"/>
          <w:lang w:val="es-ES_tradnl" w:eastAsia="zh-CN"/>
        </w:rPr>
        <w:t>30</w:t>
      </w:r>
      <w:r>
        <w:rPr>
          <w:rFonts w:hint="eastAsia"/>
          <w:sz w:val="21"/>
          <w:szCs w:val="21"/>
          <w:lang w:val="es-ES_tradnl" w:eastAsia="zh-CN"/>
        </w:rPr>
        <w:t>%</w:t>
      </w:r>
      <w:r w:rsidRPr="00C13387">
        <w:rPr>
          <w:rFonts w:hint="eastAsia"/>
          <w:sz w:val="21"/>
          <w:szCs w:val="21"/>
          <w:lang w:val="es-ES_tradnl" w:eastAsia="zh-CN"/>
        </w:rPr>
        <w:t>，国家最低工资标准为</w:t>
      </w:r>
      <w:r w:rsidRPr="00C13387">
        <w:rPr>
          <w:rFonts w:hint="eastAsia"/>
          <w:sz w:val="21"/>
          <w:szCs w:val="21"/>
          <w:lang w:val="es-ES_tradnl" w:eastAsia="zh-CN"/>
        </w:rPr>
        <w:t>440</w:t>
      </w:r>
      <w:r w:rsidRPr="00C13387">
        <w:rPr>
          <w:rFonts w:hint="eastAsia"/>
          <w:sz w:val="21"/>
          <w:szCs w:val="21"/>
          <w:lang w:val="es-ES_tradnl" w:eastAsia="zh-CN"/>
        </w:rPr>
        <w:t>玻利维亚诺。在</w:t>
      </w:r>
      <w:r w:rsidRPr="00C13387">
        <w:rPr>
          <w:rFonts w:hint="eastAsia"/>
          <w:sz w:val="21"/>
          <w:szCs w:val="21"/>
          <w:lang w:val="es-ES_tradnl" w:eastAsia="zh-CN"/>
        </w:rPr>
        <w:t>2009</w:t>
      </w:r>
      <w:r w:rsidRPr="00C13387">
        <w:rPr>
          <w:rFonts w:hint="eastAsia"/>
          <w:sz w:val="21"/>
          <w:szCs w:val="21"/>
          <w:lang w:val="es-ES_tradnl" w:eastAsia="zh-CN"/>
        </w:rPr>
        <w:t>年度，卫生和教育部门的最低工资增长了</w:t>
      </w:r>
      <w:r w:rsidRPr="00C13387">
        <w:rPr>
          <w:rFonts w:hint="eastAsia"/>
          <w:sz w:val="21"/>
          <w:szCs w:val="21"/>
          <w:lang w:val="es-ES_tradnl" w:eastAsia="zh-CN"/>
        </w:rPr>
        <w:t>14</w:t>
      </w:r>
      <w:r>
        <w:rPr>
          <w:rFonts w:hint="eastAsia"/>
          <w:sz w:val="21"/>
          <w:szCs w:val="21"/>
          <w:lang w:val="es-ES_tradnl" w:eastAsia="zh-CN"/>
        </w:rPr>
        <w:t>%</w:t>
      </w:r>
      <w:r w:rsidRPr="00C13387">
        <w:rPr>
          <w:rFonts w:hint="eastAsia"/>
          <w:sz w:val="21"/>
          <w:szCs w:val="21"/>
          <w:lang w:val="es-ES_tradnl" w:eastAsia="zh-CN"/>
        </w:rPr>
        <w:t>，武装部队和国家警察机关增长了</w:t>
      </w:r>
      <w:r w:rsidRPr="00C13387">
        <w:rPr>
          <w:rFonts w:hint="eastAsia"/>
          <w:sz w:val="21"/>
          <w:szCs w:val="21"/>
          <w:lang w:val="es-ES_tradnl" w:eastAsia="zh-CN"/>
        </w:rPr>
        <w:t>12</w:t>
      </w:r>
      <w:r>
        <w:rPr>
          <w:rFonts w:hint="eastAsia"/>
          <w:sz w:val="21"/>
          <w:szCs w:val="21"/>
          <w:lang w:val="es-ES_tradnl" w:eastAsia="zh-CN"/>
        </w:rPr>
        <w:t>%</w:t>
      </w:r>
      <w:r w:rsidRPr="00C13387">
        <w:rPr>
          <w:rFonts w:hint="eastAsia"/>
          <w:sz w:val="21"/>
          <w:szCs w:val="21"/>
          <w:lang w:val="es-ES_tradnl" w:eastAsia="zh-CN"/>
        </w:rPr>
        <w:t>。在</w:t>
      </w:r>
      <w:r w:rsidRPr="00C13387">
        <w:rPr>
          <w:rFonts w:hint="eastAsia"/>
          <w:sz w:val="21"/>
          <w:szCs w:val="21"/>
          <w:lang w:val="es-ES_tradnl" w:eastAsia="zh-CN"/>
        </w:rPr>
        <w:t>2010</w:t>
      </w:r>
      <w:r w:rsidRPr="00C13387">
        <w:rPr>
          <w:rFonts w:hint="eastAsia"/>
          <w:sz w:val="21"/>
          <w:szCs w:val="21"/>
          <w:lang w:val="es-ES_tradnl" w:eastAsia="zh-CN"/>
        </w:rPr>
        <w:t>年度，最低生活保障工资定为</w:t>
      </w:r>
      <w:r w:rsidRPr="00C13387">
        <w:rPr>
          <w:rFonts w:hint="eastAsia"/>
          <w:sz w:val="21"/>
          <w:szCs w:val="21"/>
          <w:lang w:val="es-ES_tradnl" w:eastAsia="zh-CN"/>
        </w:rPr>
        <w:t>815.30</w:t>
      </w:r>
      <w:r w:rsidRPr="00C13387">
        <w:rPr>
          <w:rFonts w:hint="eastAsia"/>
          <w:sz w:val="21"/>
          <w:szCs w:val="21"/>
          <w:lang w:val="es-ES_tradnl" w:eastAsia="zh-CN"/>
        </w:rPr>
        <w:t>玻利维亚诺，也就是说，与上一年相比增长了</w:t>
      </w:r>
      <w:r w:rsidRPr="00C13387">
        <w:rPr>
          <w:rFonts w:hint="eastAsia"/>
          <w:sz w:val="21"/>
          <w:szCs w:val="21"/>
          <w:lang w:val="es-ES_tradnl" w:eastAsia="zh-CN"/>
        </w:rPr>
        <w:t>20</w:t>
      </w:r>
      <w:r>
        <w:rPr>
          <w:rFonts w:hint="eastAsia"/>
          <w:sz w:val="21"/>
          <w:szCs w:val="21"/>
          <w:lang w:val="es-ES_tradnl" w:eastAsia="zh-CN"/>
        </w:rPr>
        <w:t>%</w:t>
      </w:r>
      <w:r w:rsidRPr="00C13387">
        <w:rPr>
          <w:rFonts w:hint="eastAsia"/>
          <w:sz w:val="21"/>
          <w:szCs w:val="21"/>
          <w:lang w:val="es-ES_tradnl" w:eastAsia="zh-CN"/>
        </w:rPr>
        <w:t>。这一增长，使得最低工资水平超过了每月</w:t>
      </w:r>
      <w:r w:rsidRPr="00C13387">
        <w:rPr>
          <w:rFonts w:hint="eastAsia"/>
          <w:sz w:val="21"/>
          <w:szCs w:val="21"/>
          <w:lang w:val="es-ES_tradnl" w:eastAsia="zh-CN"/>
        </w:rPr>
        <w:t>100</w:t>
      </w:r>
      <w:r w:rsidRPr="00C13387">
        <w:rPr>
          <w:rFonts w:hint="eastAsia"/>
          <w:sz w:val="21"/>
          <w:szCs w:val="21"/>
          <w:lang w:val="es-ES_tradnl" w:eastAsia="zh-CN"/>
        </w:rPr>
        <w:t>美元的水平，从而使玻利维亚落实了相关国际建议。</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299.</w:t>
      </w:r>
      <w:r w:rsidRPr="00C13387">
        <w:rPr>
          <w:iCs/>
          <w:sz w:val="21"/>
          <w:szCs w:val="21"/>
          <w:lang w:val="es-ES_tradnl" w:eastAsia="zh-CN"/>
        </w:rPr>
        <w:tab/>
      </w:r>
      <w:r w:rsidRPr="00C13387">
        <w:rPr>
          <w:rFonts w:hint="eastAsia"/>
          <w:iCs/>
          <w:sz w:val="21"/>
          <w:szCs w:val="21"/>
          <w:lang w:val="es-ES_tradnl" w:eastAsia="zh-CN"/>
        </w:rPr>
        <w:t>在按行业分列的就业人口方面，收入差距最大的是在农业和畜牧业部门</w:t>
      </w:r>
      <w:r w:rsidR="009374D5">
        <w:rPr>
          <w:rFonts w:hint="eastAsia"/>
          <w:iCs/>
          <w:sz w:val="21"/>
          <w:szCs w:val="21"/>
          <w:lang w:val="es-ES_tradnl" w:eastAsia="zh-CN"/>
        </w:rPr>
        <w:t>(</w:t>
      </w:r>
      <w:r w:rsidRPr="00C13387">
        <w:rPr>
          <w:rFonts w:hint="eastAsia"/>
          <w:iCs/>
          <w:sz w:val="21"/>
          <w:szCs w:val="21"/>
          <w:lang w:val="es-ES_tradnl" w:eastAsia="zh-CN"/>
        </w:rPr>
        <w:t>21.58</w:t>
      </w:r>
      <w:r>
        <w:rPr>
          <w:rFonts w:hint="eastAsia"/>
          <w:iCs/>
          <w:sz w:val="21"/>
          <w:szCs w:val="21"/>
          <w:lang w:val="es-ES_tradnl" w:eastAsia="zh-CN"/>
        </w:rPr>
        <w:t>%</w:t>
      </w:r>
      <w:r w:rsidR="009374D5">
        <w:rPr>
          <w:rFonts w:hint="eastAsia"/>
          <w:iCs/>
          <w:sz w:val="21"/>
          <w:szCs w:val="21"/>
          <w:lang w:val="es-ES_tradnl" w:eastAsia="zh-CN"/>
        </w:rPr>
        <w:t>)</w:t>
      </w:r>
      <w:r w:rsidRPr="00C13387">
        <w:rPr>
          <w:rFonts w:hint="eastAsia"/>
          <w:iCs/>
          <w:sz w:val="21"/>
          <w:szCs w:val="21"/>
          <w:lang w:val="es-ES_tradnl" w:eastAsia="zh-CN"/>
        </w:rPr>
        <w:t>，最低的在公共行政、治安防务和社会保障部门</w:t>
      </w:r>
      <w:r w:rsidR="009374D5">
        <w:rPr>
          <w:rFonts w:hint="eastAsia"/>
          <w:iCs/>
          <w:sz w:val="21"/>
          <w:szCs w:val="21"/>
          <w:lang w:val="es-ES_tradnl" w:eastAsia="zh-CN"/>
        </w:rPr>
        <w:t>(</w:t>
      </w:r>
      <w:r w:rsidRPr="00C13387">
        <w:rPr>
          <w:rFonts w:hint="eastAsia"/>
          <w:iCs/>
          <w:sz w:val="21"/>
          <w:szCs w:val="21"/>
          <w:lang w:val="es-ES_tradnl" w:eastAsia="zh-CN"/>
        </w:rPr>
        <w:t>90.34</w:t>
      </w:r>
      <w:r>
        <w:rPr>
          <w:rFonts w:hint="eastAsia"/>
          <w:iCs/>
          <w:sz w:val="21"/>
          <w:szCs w:val="21"/>
          <w:lang w:val="es-ES_tradnl" w:eastAsia="zh-CN"/>
        </w:rPr>
        <w:t>%</w:t>
      </w:r>
      <w:r w:rsidR="009374D5">
        <w:rPr>
          <w:rFonts w:hint="eastAsia"/>
          <w:iCs/>
          <w:sz w:val="21"/>
          <w:szCs w:val="21"/>
          <w:lang w:val="es-ES_tradnl" w:eastAsia="zh-CN"/>
        </w:rPr>
        <w:t>)</w:t>
      </w:r>
      <w:r w:rsidRPr="00C13387">
        <w:rPr>
          <w:rFonts w:hint="eastAsia"/>
          <w:iCs/>
          <w:sz w:val="21"/>
          <w:szCs w:val="21"/>
          <w:lang w:val="es-ES_tradnl" w:eastAsia="zh-CN"/>
        </w:rPr>
        <w:t>。后一项数据显示，公共部门在减轻工资收入上的性别差距方面有了重大进步。</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sz w:val="21"/>
          <w:szCs w:val="21"/>
          <w:lang w:val="es-ES_tradnl" w:eastAsia="zh-CN"/>
        </w:rPr>
        <w:t>2007</w:t>
      </w:r>
      <w:r w:rsidRPr="00C13387">
        <w:rPr>
          <w:rFonts w:eastAsia="SimHei" w:hint="eastAsia"/>
          <w:sz w:val="21"/>
          <w:szCs w:val="21"/>
          <w:lang w:val="es-ES_tradnl" w:eastAsia="zh-CN"/>
        </w:rPr>
        <w:t>年按照性别和经济行业分列的工作收入</w:t>
      </w:r>
    </w:p>
    <w:tbl>
      <w:tblPr>
        <w:tblW w:w="5185" w:type="pct"/>
        <w:tblCellMar>
          <w:left w:w="28" w:type="dxa"/>
          <w:right w:w="28" w:type="dxa"/>
        </w:tblCellMar>
        <w:tblLook w:val="04A0"/>
      </w:tblPr>
      <w:tblGrid>
        <w:gridCol w:w="1553"/>
        <w:gridCol w:w="925"/>
        <w:gridCol w:w="1311"/>
        <w:gridCol w:w="844"/>
        <w:gridCol w:w="1311"/>
        <w:gridCol w:w="1128"/>
        <w:gridCol w:w="1315"/>
        <w:gridCol w:w="1886"/>
      </w:tblGrid>
      <w:tr w:rsidR="00281178" w:rsidRPr="00C13387" w:rsidTr="00281178">
        <w:trPr>
          <w:trHeight w:val="320"/>
        </w:trPr>
        <w:tc>
          <w:tcPr>
            <w:tcW w:w="756" w:type="pct"/>
            <w:vMerge w:val="restart"/>
            <w:tcBorders>
              <w:top w:val="single" w:sz="4" w:space="0" w:color="auto"/>
            </w:tcBorders>
            <w:shd w:val="clear" w:color="auto" w:fill="auto"/>
            <w:vAlign w:val="bottom"/>
          </w:tcPr>
          <w:p w:rsidR="00281178" w:rsidRPr="00C13387" w:rsidRDefault="00281178" w:rsidP="00281178">
            <w:pPr>
              <w:spacing w:after="120"/>
              <w:rPr>
                <w:rFonts w:eastAsia="KaiTi_GB2312" w:hint="eastAsia"/>
                <w:sz w:val="18"/>
                <w:szCs w:val="18"/>
              </w:rPr>
            </w:pPr>
            <w:r w:rsidRPr="00C13387">
              <w:rPr>
                <w:rFonts w:eastAsia="KaiTi_GB2312" w:hint="eastAsia"/>
                <w:sz w:val="18"/>
                <w:szCs w:val="18"/>
              </w:rPr>
              <w:t>经济行业</w:t>
            </w:r>
          </w:p>
        </w:tc>
        <w:tc>
          <w:tcPr>
            <w:tcW w:w="1088" w:type="pct"/>
            <w:gridSpan w:val="2"/>
            <w:tcBorders>
              <w:top w:val="single" w:sz="4" w:space="0" w:color="auto"/>
              <w:bottom w:val="single" w:sz="12" w:space="0" w:color="auto"/>
            </w:tcBorders>
            <w:shd w:val="clear" w:color="auto" w:fill="auto"/>
            <w:vAlign w:val="bottom"/>
          </w:tcPr>
          <w:p w:rsidR="00281178" w:rsidRPr="00C13387" w:rsidRDefault="00281178" w:rsidP="00281178">
            <w:pPr>
              <w:spacing w:after="120"/>
              <w:jc w:val="center"/>
              <w:rPr>
                <w:rFonts w:eastAsia="KaiTi_GB2312" w:hint="eastAsia"/>
                <w:sz w:val="18"/>
                <w:szCs w:val="18"/>
              </w:rPr>
            </w:pPr>
            <w:r w:rsidRPr="00C13387">
              <w:rPr>
                <w:rFonts w:eastAsia="KaiTi_GB2312" w:hint="eastAsia"/>
                <w:sz w:val="18"/>
                <w:szCs w:val="18"/>
              </w:rPr>
              <w:t>男性</w:t>
            </w:r>
          </w:p>
        </w:tc>
        <w:tc>
          <w:tcPr>
            <w:tcW w:w="1049" w:type="pct"/>
            <w:gridSpan w:val="2"/>
            <w:tcBorders>
              <w:top w:val="single" w:sz="4" w:space="0" w:color="auto"/>
              <w:bottom w:val="single" w:sz="12" w:space="0" w:color="auto"/>
            </w:tcBorders>
            <w:shd w:val="clear" w:color="auto" w:fill="auto"/>
            <w:vAlign w:val="bottom"/>
          </w:tcPr>
          <w:p w:rsidR="00281178" w:rsidRPr="00C13387" w:rsidRDefault="00281178" w:rsidP="00281178">
            <w:pPr>
              <w:spacing w:after="120"/>
              <w:jc w:val="center"/>
              <w:rPr>
                <w:rFonts w:eastAsia="KaiTi_GB2312" w:hint="eastAsia"/>
                <w:sz w:val="18"/>
                <w:szCs w:val="18"/>
              </w:rPr>
            </w:pPr>
            <w:r w:rsidRPr="00C13387">
              <w:rPr>
                <w:rFonts w:eastAsia="KaiTi_GB2312" w:hint="eastAsia"/>
                <w:sz w:val="18"/>
                <w:szCs w:val="18"/>
              </w:rPr>
              <w:t>女性</w:t>
            </w:r>
          </w:p>
        </w:tc>
        <w:tc>
          <w:tcPr>
            <w:tcW w:w="1189" w:type="pct"/>
            <w:gridSpan w:val="2"/>
            <w:tcBorders>
              <w:top w:val="single" w:sz="4" w:space="0" w:color="auto"/>
              <w:bottom w:val="single" w:sz="12" w:space="0" w:color="auto"/>
            </w:tcBorders>
            <w:shd w:val="clear" w:color="auto" w:fill="auto"/>
            <w:vAlign w:val="bottom"/>
          </w:tcPr>
          <w:p w:rsidR="00281178" w:rsidRPr="00C13387" w:rsidRDefault="00281178" w:rsidP="00281178">
            <w:pPr>
              <w:spacing w:after="120"/>
              <w:jc w:val="center"/>
              <w:rPr>
                <w:rFonts w:eastAsia="KaiTi_GB2312" w:hint="eastAsia"/>
                <w:sz w:val="18"/>
                <w:szCs w:val="18"/>
              </w:rPr>
            </w:pPr>
            <w:r w:rsidRPr="00C13387">
              <w:rPr>
                <w:rFonts w:eastAsia="KaiTi_GB2312" w:hint="eastAsia"/>
                <w:sz w:val="18"/>
                <w:szCs w:val="18"/>
              </w:rPr>
              <w:t>合计</w:t>
            </w:r>
          </w:p>
        </w:tc>
        <w:tc>
          <w:tcPr>
            <w:tcW w:w="918"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center"/>
              <w:rPr>
                <w:rFonts w:eastAsia="KaiTi_GB2312" w:hint="eastAsia"/>
                <w:sz w:val="18"/>
                <w:szCs w:val="18"/>
              </w:rPr>
            </w:pPr>
            <w:r w:rsidRPr="00C13387">
              <w:rPr>
                <w:rFonts w:eastAsia="KaiTi_GB2312" w:hint="eastAsia"/>
                <w:sz w:val="18"/>
                <w:szCs w:val="18"/>
              </w:rPr>
              <w:t>比率</w:t>
            </w:r>
          </w:p>
        </w:tc>
      </w:tr>
      <w:tr w:rsidR="00281178" w:rsidRPr="00C13387" w:rsidTr="00281178">
        <w:trPr>
          <w:trHeight w:val="319"/>
        </w:trPr>
        <w:tc>
          <w:tcPr>
            <w:tcW w:w="756" w:type="pct"/>
            <w:vMerge/>
            <w:tcBorders>
              <w:bottom w:val="single" w:sz="12" w:space="0" w:color="auto"/>
            </w:tcBorders>
            <w:shd w:val="clear" w:color="auto" w:fill="auto"/>
            <w:vAlign w:val="bottom"/>
          </w:tcPr>
          <w:p w:rsidR="00281178" w:rsidRPr="00C13387" w:rsidRDefault="00281178" w:rsidP="00281178">
            <w:pPr>
              <w:spacing w:after="120"/>
              <w:rPr>
                <w:rFonts w:eastAsia="KaiTi_GB2312" w:hint="eastAsia"/>
                <w:sz w:val="18"/>
                <w:szCs w:val="18"/>
              </w:rPr>
            </w:pPr>
          </w:p>
        </w:tc>
        <w:tc>
          <w:tcPr>
            <w:tcW w:w="450"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right"/>
              <w:rPr>
                <w:rFonts w:eastAsia="KaiTi_GB2312" w:hint="eastAsia"/>
                <w:sz w:val="18"/>
                <w:szCs w:val="18"/>
              </w:rPr>
            </w:pPr>
            <w:r w:rsidRPr="00C13387">
              <w:rPr>
                <w:rFonts w:eastAsia="KaiTi_GB2312" w:hint="eastAsia"/>
                <w:sz w:val="18"/>
                <w:szCs w:val="18"/>
              </w:rPr>
              <w:t>就业</w:t>
            </w:r>
            <w:r w:rsidRPr="00C13387">
              <w:rPr>
                <w:rFonts w:eastAsia="KaiTi_GB2312"/>
                <w:sz w:val="18"/>
                <w:szCs w:val="18"/>
              </w:rPr>
              <w:br/>
            </w:r>
            <w:r w:rsidRPr="00C13387">
              <w:rPr>
                <w:rFonts w:eastAsia="KaiTi_GB2312" w:hint="eastAsia"/>
                <w:sz w:val="18"/>
                <w:szCs w:val="18"/>
              </w:rPr>
              <w:t>人口数</w:t>
            </w:r>
          </w:p>
        </w:tc>
        <w:tc>
          <w:tcPr>
            <w:tcW w:w="638"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right"/>
              <w:rPr>
                <w:rFonts w:eastAsia="KaiTi_GB2312" w:hint="eastAsia"/>
                <w:sz w:val="18"/>
                <w:szCs w:val="18"/>
              </w:rPr>
            </w:pPr>
            <w:r w:rsidRPr="00C13387">
              <w:rPr>
                <w:rFonts w:eastAsia="KaiTi_GB2312" w:hint="eastAsia"/>
                <w:sz w:val="18"/>
                <w:szCs w:val="18"/>
              </w:rPr>
              <w:t>平均收入</w:t>
            </w:r>
            <w:r w:rsidR="009374D5">
              <w:rPr>
                <w:rFonts w:eastAsia="KaiTi_GB2312" w:hint="eastAsia"/>
                <w:sz w:val="18"/>
                <w:szCs w:val="18"/>
              </w:rPr>
              <w:t>(</w:t>
            </w:r>
            <w:r w:rsidRPr="00C13387">
              <w:rPr>
                <w:rFonts w:eastAsia="KaiTi_GB2312" w:hint="eastAsia"/>
                <w:sz w:val="18"/>
                <w:szCs w:val="18"/>
              </w:rPr>
              <w:t>玻利维亚诺</w:t>
            </w:r>
            <w:r w:rsidRPr="00C13387">
              <w:rPr>
                <w:rFonts w:eastAsia="KaiTi_GB2312" w:hint="eastAsia"/>
                <w:sz w:val="18"/>
                <w:szCs w:val="18"/>
              </w:rPr>
              <w:t>/</w:t>
            </w:r>
            <w:r w:rsidRPr="00C13387">
              <w:rPr>
                <w:rFonts w:eastAsia="KaiTi_GB2312" w:hint="eastAsia"/>
                <w:sz w:val="18"/>
                <w:szCs w:val="18"/>
              </w:rPr>
              <w:t>月</w:t>
            </w:r>
            <w:r w:rsidR="009374D5">
              <w:rPr>
                <w:rFonts w:eastAsia="KaiTi_GB2312" w:hint="eastAsia"/>
                <w:sz w:val="18"/>
                <w:szCs w:val="18"/>
              </w:rPr>
              <w:t>)</w:t>
            </w:r>
          </w:p>
        </w:tc>
        <w:tc>
          <w:tcPr>
            <w:tcW w:w="411"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right"/>
              <w:rPr>
                <w:rFonts w:eastAsia="KaiTi_GB2312" w:hint="eastAsia"/>
                <w:sz w:val="18"/>
                <w:szCs w:val="18"/>
              </w:rPr>
            </w:pPr>
            <w:r w:rsidRPr="00C13387">
              <w:rPr>
                <w:rFonts w:eastAsia="KaiTi_GB2312" w:hint="eastAsia"/>
                <w:sz w:val="18"/>
                <w:szCs w:val="18"/>
              </w:rPr>
              <w:t>就业</w:t>
            </w:r>
            <w:r w:rsidRPr="00C13387">
              <w:rPr>
                <w:rFonts w:eastAsia="KaiTi_GB2312"/>
                <w:sz w:val="18"/>
                <w:szCs w:val="18"/>
              </w:rPr>
              <w:br/>
            </w:r>
            <w:r w:rsidRPr="00C13387">
              <w:rPr>
                <w:rFonts w:eastAsia="KaiTi_GB2312" w:hint="eastAsia"/>
                <w:sz w:val="18"/>
                <w:szCs w:val="18"/>
              </w:rPr>
              <w:t>人口数</w:t>
            </w:r>
          </w:p>
        </w:tc>
        <w:tc>
          <w:tcPr>
            <w:tcW w:w="638"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right"/>
              <w:rPr>
                <w:rFonts w:eastAsia="KaiTi_GB2312" w:hint="eastAsia"/>
                <w:sz w:val="18"/>
                <w:szCs w:val="18"/>
              </w:rPr>
            </w:pPr>
            <w:r w:rsidRPr="00C13387">
              <w:rPr>
                <w:rFonts w:eastAsia="KaiTi_GB2312" w:hint="eastAsia"/>
                <w:sz w:val="18"/>
                <w:szCs w:val="18"/>
              </w:rPr>
              <w:t>平均收入</w:t>
            </w:r>
            <w:r w:rsidR="009374D5">
              <w:rPr>
                <w:rFonts w:eastAsia="KaiTi_GB2312" w:hint="eastAsia"/>
                <w:sz w:val="18"/>
                <w:szCs w:val="18"/>
              </w:rPr>
              <w:t>(</w:t>
            </w:r>
            <w:r w:rsidRPr="00C13387">
              <w:rPr>
                <w:rFonts w:eastAsia="KaiTi_GB2312" w:hint="eastAsia"/>
                <w:sz w:val="18"/>
                <w:szCs w:val="18"/>
              </w:rPr>
              <w:t>玻利维亚诺</w:t>
            </w:r>
            <w:r w:rsidRPr="00C13387">
              <w:rPr>
                <w:rFonts w:eastAsia="KaiTi_GB2312" w:hint="eastAsia"/>
                <w:sz w:val="18"/>
                <w:szCs w:val="18"/>
              </w:rPr>
              <w:t>/</w:t>
            </w:r>
            <w:r w:rsidRPr="00C13387">
              <w:rPr>
                <w:rFonts w:eastAsia="KaiTi_GB2312" w:hint="eastAsia"/>
                <w:sz w:val="18"/>
                <w:szCs w:val="18"/>
              </w:rPr>
              <w:t>月</w:t>
            </w:r>
            <w:r w:rsidR="009374D5">
              <w:rPr>
                <w:rFonts w:eastAsia="KaiTi_GB2312" w:hint="eastAsia"/>
                <w:sz w:val="18"/>
                <w:szCs w:val="18"/>
              </w:rPr>
              <w:t>)</w:t>
            </w:r>
          </w:p>
        </w:tc>
        <w:tc>
          <w:tcPr>
            <w:tcW w:w="549"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right"/>
              <w:rPr>
                <w:rFonts w:eastAsia="KaiTi_GB2312" w:hint="eastAsia"/>
                <w:sz w:val="18"/>
                <w:szCs w:val="18"/>
              </w:rPr>
            </w:pPr>
            <w:r w:rsidRPr="00C13387">
              <w:rPr>
                <w:rFonts w:eastAsia="KaiTi_GB2312" w:hint="eastAsia"/>
                <w:sz w:val="18"/>
                <w:szCs w:val="18"/>
              </w:rPr>
              <w:t>就业</w:t>
            </w:r>
            <w:r w:rsidRPr="00C13387">
              <w:rPr>
                <w:rFonts w:eastAsia="KaiTi_GB2312"/>
                <w:sz w:val="18"/>
                <w:szCs w:val="18"/>
              </w:rPr>
              <w:br/>
            </w:r>
            <w:r w:rsidRPr="00C13387">
              <w:rPr>
                <w:rFonts w:eastAsia="KaiTi_GB2312" w:hint="eastAsia"/>
                <w:sz w:val="18"/>
                <w:szCs w:val="18"/>
              </w:rPr>
              <w:t>人口数</w:t>
            </w:r>
          </w:p>
        </w:tc>
        <w:tc>
          <w:tcPr>
            <w:tcW w:w="640"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right"/>
              <w:rPr>
                <w:rFonts w:eastAsia="KaiTi_GB2312" w:hint="eastAsia"/>
                <w:sz w:val="18"/>
                <w:szCs w:val="18"/>
              </w:rPr>
            </w:pPr>
            <w:r w:rsidRPr="00C13387">
              <w:rPr>
                <w:rFonts w:eastAsia="KaiTi_GB2312" w:hint="eastAsia"/>
                <w:sz w:val="18"/>
                <w:szCs w:val="18"/>
              </w:rPr>
              <w:t>平均收入</w:t>
            </w:r>
            <w:r w:rsidR="009374D5">
              <w:rPr>
                <w:rFonts w:eastAsia="KaiTi_GB2312" w:hint="eastAsia"/>
                <w:sz w:val="18"/>
                <w:szCs w:val="18"/>
              </w:rPr>
              <w:t>(</w:t>
            </w:r>
            <w:r w:rsidRPr="00C13387">
              <w:rPr>
                <w:rFonts w:eastAsia="KaiTi_GB2312" w:hint="eastAsia"/>
                <w:sz w:val="18"/>
                <w:szCs w:val="18"/>
              </w:rPr>
              <w:t>玻利维亚诺</w:t>
            </w:r>
            <w:r w:rsidRPr="00C13387">
              <w:rPr>
                <w:rFonts w:eastAsia="KaiTi_GB2312" w:hint="eastAsia"/>
                <w:sz w:val="18"/>
                <w:szCs w:val="18"/>
              </w:rPr>
              <w:t>/</w:t>
            </w:r>
            <w:r w:rsidRPr="00C13387">
              <w:rPr>
                <w:rFonts w:eastAsia="KaiTi_GB2312" w:hint="eastAsia"/>
                <w:sz w:val="18"/>
                <w:szCs w:val="18"/>
              </w:rPr>
              <w:t>月</w:t>
            </w:r>
            <w:r w:rsidR="009374D5">
              <w:rPr>
                <w:rFonts w:eastAsia="KaiTi_GB2312" w:hint="eastAsia"/>
                <w:sz w:val="18"/>
                <w:szCs w:val="18"/>
              </w:rPr>
              <w:t>)</w:t>
            </w:r>
          </w:p>
        </w:tc>
        <w:tc>
          <w:tcPr>
            <w:tcW w:w="918" w:type="pct"/>
            <w:tcBorders>
              <w:top w:val="single" w:sz="4" w:space="0" w:color="auto"/>
              <w:bottom w:val="single" w:sz="12" w:space="0" w:color="auto"/>
            </w:tcBorders>
            <w:shd w:val="clear" w:color="auto" w:fill="auto"/>
            <w:vAlign w:val="bottom"/>
          </w:tcPr>
          <w:p w:rsidR="00281178" w:rsidRPr="00C13387" w:rsidRDefault="00281178" w:rsidP="00281178">
            <w:pPr>
              <w:spacing w:after="120"/>
              <w:jc w:val="right"/>
              <w:rPr>
                <w:rFonts w:eastAsia="KaiTi_GB2312" w:hint="eastAsia"/>
                <w:sz w:val="18"/>
                <w:szCs w:val="18"/>
              </w:rPr>
            </w:pPr>
            <w:r w:rsidRPr="00C13387">
              <w:rPr>
                <w:rFonts w:eastAsia="KaiTi_GB2312" w:hint="eastAsia"/>
                <w:sz w:val="18"/>
                <w:szCs w:val="18"/>
              </w:rPr>
              <w:t>女性收入相对于男性收入的百分比</w:t>
            </w:r>
          </w:p>
        </w:tc>
      </w:tr>
      <w:tr w:rsidR="00281178" w:rsidRPr="00C13387" w:rsidTr="00281178">
        <w:tc>
          <w:tcPr>
            <w:tcW w:w="756" w:type="pct"/>
            <w:tcBorders>
              <w:top w:val="single" w:sz="12" w:space="0" w:color="auto"/>
            </w:tcBorders>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农业、畜牧业</w:t>
            </w:r>
            <w:r w:rsidRPr="00C13387">
              <w:rPr>
                <w:sz w:val="18"/>
                <w:szCs w:val="18"/>
              </w:rPr>
              <w:br/>
            </w:r>
            <w:r w:rsidRPr="00C13387">
              <w:rPr>
                <w:rFonts w:hint="eastAsia"/>
                <w:sz w:val="18"/>
                <w:szCs w:val="18"/>
              </w:rPr>
              <w:t>和狩猎</w:t>
            </w:r>
          </w:p>
        </w:tc>
        <w:tc>
          <w:tcPr>
            <w:tcW w:w="450" w:type="pct"/>
            <w:tcBorders>
              <w:top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871 596</w:t>
            </w:r>
          </w:p>
        </w:tc>
        <w:tc>
          <w:tcPr>
            <w:tcW w:w="638" w:type="pct"/>
            <w:tcBorders>
              <w:top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554.74</w:t>
            </w:r>
          </w:p>
        </w:tc>
        <w:tc>
          <w:tcPr>
            <w:tcW w:w="411" w:type="pct"/>
            <w:tcBorders>
              <w:top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801 436</w:t>
            </w:r>
          </w:p>
        </w:tc>
        <w:tc>
          <w:tcPr>
            <w:tcW w:w="638" w:type="pct"/>
            <w:tcBorders>
              <w:top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119.74</w:t>
            </w:r>
          </w:p>
        </w:tc>
        <w:tc>
          <w:tcPr>
            <w:tcW w:w="549" w:type="pct"/>
            <w:tcBorders>
              <w:top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1</w:t>
            </w:r>
            <w:r w:rsidRPr="00C13387">
              <w:rPr>
                <w:rFonts w:hint="eastAsia"/>
                <w:sz w:val="18"/>
                <w:szCs w:val="18"/>
                <w:lang w:val="es-ES"/>
              </w:rPr>
              <w:t xml:space="preserve"> </w:t>
            </w:r>
            <w:r w:rsidRPr="00C13387">
              <w:rPr>
                <w:sz w:val="18"/>
                <w:szCs w:val="18"/>
              </w:rPr>
              <w:t>673 032</w:t>
            </w:r>
          </w:p>
        </w:tc>
        <w:tc>
          <w:tcPr>
            <w:tcW w:w="640" w:type="pct"/>
            <w:tcBorders>
              <w:top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346 36</w:t>
            </w:r>
          </w:p>
        </w:tc>
        <w:tc>
          <w:tcPr>
            <w:tcW w:w="918" w:type="pct"/>
            <w:tcBorders>
              <w:top w:val="single" w:sz="12" w:space="0" w:color="auto"/>
            </w:tcBorders>
            <w:shd w:val="clear" w:color="auto" w:fill="auto"/>
            <w:vAlign w:val="bottom"/>
          </w:tcPr>
          <w:p w:rsidR="00281178" w:rsidRPr="00C13387" w:rsidRDefault="00281178" w:rsidP="00281178">
            <w:pPr>
              <w:spacing w:after="120"/>
              <w:jc w:val="center"/>
              <w:rPr>
                <w:sz w:val="18"/>
                <w:szCs w:val="18"/>
              </w:rPr>
            </w:pPr>
            <w:r w:rsidRPr="00C13387">
              <w:rPr>
                <w:sz w:val="18"/>
                <w:szCs w:val="18"/>
              </w:rPr>
              <w:t>21.58</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林业和渔业</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13 198</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1 591.74</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252</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577.89</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13 450</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1 572.75</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36.31</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矿山开采和</w:t>
            </w:r>
            <w:r w:rsidRPr="00C13387">
              <w:rPr>
                <w:sz w:val="18"/>
                <w:szCs w:val="18"/>
              </w:rPr>
              <w:br/>
            </w:r>
            <w:r w:rsidRPr="00C13387">
              <w:rPr>
                <w:rFonts w:hint="eastAsia"/>
                <w:sz w:val="18"/>
                <w:szCs w:val="18"/>
              </w:rPr>
              <w:t>采石场</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70 697</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2 770.29</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1 712</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1 034.59</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72 409</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2 729.25</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37.35</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制造业</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331 337</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1 436.72</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183 521</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749.25</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514 858</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1 191.67</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52.15</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sz w:val="18"/>
                <w:szCs w:val="18"/>
              </w:rPr>
            </w:pPr>
            <w:r w:rsidRPr="00C13387">
              <w:rPr>
                <w:rFonts w:hint="eastAsia"/>
                <w:sz w:val="18"/>
                <w:szCs w:val="18"/>
              </w:rPr>
              <w:t>水、电、气的</w:t>
            </w:r>
            <w:r w:rsidRPr="00C13387">
              <w:rPr>
                <w:sz w:val="18"/>
                <w:szCs w:val="18"/>
              </w:rPr>
              <w:br/>
            </w:r>
            <w:r w:rsidRPr="00C13387">
              <w:rPr>
                <w:rFonts w:hint="eastAsia"/>
                <w:sz w:val="18"/>
                <w:szCs w:val="18"/>
              </w:rPr>
              <w:t>生产和供应</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13 173</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2 241.59</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2 281</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778.70</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15 454</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2 025.67</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34.74</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制造业</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31 035</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1 592.93</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5 923</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881.05</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316 273</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1 579.60</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55.31</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销售和修理</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266 825</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1 658.73</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406 974</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935.18</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673 799</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1 221.71</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56 38</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酒店和餐饮业</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33 880</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2 011.71</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125 423</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932.15</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159 303</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1 161.75</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46.34</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交通运输、仓储</w:t>
            </w:r>
            <w:r w:rsidRPr="00C13387">
              <w:rPr>
                <w:sz w:val="18"/>
                <w:szCs w:val="18"/>
              </w:rPr>
              <w:br/>
            </w:r>
            <w:r w:rsidRPr="00C13387">
              <w:rPr>
                <w:rFonts w:hint="eastAsia"/>
                <w:sz w:val="18"/>
                <w:szCs w:val="18"/>
              </w:rPr>
              <w:t>和通信</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242 126</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1 836.70</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30 205</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1 114.95</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272 331</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1 756.65</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60 70</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金融中介</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17 243</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3 766.88</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10 830</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802.90</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28 073</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3 395.00</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74.41</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sz w:val="18"/>
                <w:szCs w:val="18"/>
              </w:rPr>
            </w:pPr>
            <w:r w:rsidRPr="00C13387">
              <w:rPr>
                <w:rFonts w:hint="eastAsia"/>
                <w:sz w:val="18"/>
                <w:szCs w:val="18"/>
              </w:rPr>
              <w:t>物业服务、企业</w:t>
            </w:r>
            <w:r w:rsidRPr="00C13387">
              <w:rPr>
                <w:sz w:val="18"/>
                <w:szCs w:val="18"/>
              </w:rPr>
              <w:br/>
            </w:r>
            <w:r w:rsidRPr="00C13387">
              <w:rPr>
                <w:rFonts w:hint="eastAsia"/>
                <w:sz w:val="18"/>
                <w:szCs w:val="18"/>
              </w:rPr>
              <w:t>服务和租赁服务</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94 094</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1 777.59</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42 837</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2 265.40</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136 931</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1 930.19</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127.44</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sz w:val="18"/>
                <w:szCs w:val="18"/>
              </w:rPr>
            </w:pPr>
            <w:r w:rsidRPr="00C13387">
              <w:rPr>
                <w:rFonts w:hint="eastAsia"/>
                <w:sz w:val="18"/>
                <w:szCs w:val="18"/>
              </w:rPr>
              <w:t>公共行政、治安</w:t>
            </w:r>
            <w:r w:rsidRPr="00C13387">
              <w:rPr>
                <w:sz w:val="18"/>
                <w:szCs w:val="18"/>
              </w:rPr>
              <w:br/>
            </w:r>
            <w:r w:rsidRPr="00C13387">
              <w:rPr>
                <w:rFonts w:hint="eastAsia"/>
                <w:sz w:val="18"/>
                <w:szCs w:val="18"/>
              </w:rPr>
              <w:t>防务和社会保障</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107 625</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2 556.25</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44 489</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2 314.53</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152 114</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2 485.55</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90.54</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教育</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92 083</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2 478.62</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130 981</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1 734.61</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223 064</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2 041.75</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69.98</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社会服务和</w:t>
            </w:r>
            <w:r w:rsidRPr="00C13387">
              <w:rPr>
                <w:sz w:val="18"/>
                <w:szCs w:val="18"/>
              </w:rPr>
              <w:br/>
            </w:r>
            <w:r w:rsidRPr="00C13387">
              <w:rPr>
                <w:rFonts w:hint="eastAsia"/>
                <w:sz w:val="18"/>
                <w:szCs w:val="18"/>
              </w:rPr>
              <w:t>卫生服务</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39 958</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2 905.21</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69 590</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1 654.75</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109 548</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2 110.86</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56.96</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社区服务和</w:t>
            </w:r>
            <w:r w:rsidRPr="00C13387">
              <w:rPr>
                <w:sz w:val="18"/>
                <w:szCs w:val="18"/>
              </w:rPr>
              <w:br/>
            </w:r>
            <w:r w:rsidRPr="00C13387">
              <w:rPr>
                <w:rFonts w:hint="eastAsia"/>
                <w:sz w:val="18"/>
                <w:szCs w:val="18"/>
              </w:rPr>
              <w:t>个人服务</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66 404</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1 479.41</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82 504</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887.02</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148 908</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1 151.19</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59.96</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私人住房</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6 042</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883.22</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154 776</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767.32</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160 818</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771.67</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86.88</w:t>
            </w:r>
            <w:r>
              <w:rPr>
                <w:sz w:val="18"/>
                <w:szCs w:val="18"/>
              </w:rPr>
              <w:t>%</w:t>
            </w:r>
          </w:p>
        </w:tc>
      </w:tr>
      <w:tr w:rsidR="00281178" w:rsidRPr="00C13387" w:rsidTr="00281178">
        <w:tc>
          <w:tcPr>
            <w:tcW w:w="756" w:type="pct"/>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境外机构</w:t>
            </w:r>
          </w:p>
        </w:tc>
        <w:tc>
          <w:tcPr>
            <w:tcW w:w="450" w:type="pct"/>
            <w:shd w:val="clear" w:color="auto" w:fill="auto"/>
            <w:vAlign w:val="bottom"/>
          </w:tcPr>
          <w:p w:rsidR="00281178" w:rsidRPr="00C13387" w:rsidRDefault="00281178" w:rsidP="00281178">
            <w:pPr>
              <w:spacing w:after="120"/>
              <w:jc w:val="right"/>
              <w:rPr>
                <w:sz w:val="18"/>
                <w:szCs w:val="18"/>
              </w:rPr>
            </w:pPr>
            <w:r w:rsidRPr="00C13387">
              <w:rPr>
                <w:sz w:val="18"/>
                <w:szCs w:val="18"/>
              </w:rPr>
              <w:t>321</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5 200.00</w:t>
            </w:r>
          </w:p>
        </w:tc>
        <w:tc>
          <w:tcPr>
            <w:tcW w:w="411" w:type="pct"/>
            <w:shd w:val="clear" w:color="auto" w:fill="auto"/>
            <w:vAlign w:val="bottom"/>
          </w:tcPr>
          <w:p w:rsidR="00281178" w:rsidRPr="00C13387" w:rsidRDefault="00281178" w:rsidP="00281178">
            <w:pPr>
              <w:spacing w:after="120"/>
              <w:jc w:val="right"/>
              <w:rPr>
                <w:sz w:val="18"/>
                <w:szCs w:val="18"/>
              </w:rPr>
            </w:pPr>
            <w:r w:rsidRPr="00C13387">
              <w:rPr>
                <w:sz w:val="18"/>
                <w:szCs w:val="18"/>
              </w:rPr>
              <w:t>1 675</w:t>
            </w:r>
          </w:p>
        </w:tc>
        <w:tc>
          <w:tcPr>
            <w:tcW w:w="638" w:type="pct"/>
            <w:shd w:val="clear" w:color="auto" w:fill="auto"/>
            <w:vAlign w:val="bottom"/>
          </w:tcPr>
          <w:p w:rsidR="00281178" w:rsidRPr="00C13387" w:rsidRDefault="00281178" w:rsidP="00281178">
            <w:pPr>
              <w:spacing w:after="120"/>
              <w:jc w:val="right"/>
              <w:rPr>
                <w:sz w:val="18"/>
                <w:szCs w:val="18"/>
              </w:rPr>
            </w:pPr>
            <w:r w:rsidRPr="00C13387">
              <w:rPr>
                <w:sz w:val="18"/>
                <w:szCs w:val="18"/>
              </w:rPr>
              <w:t>2 725.65</w:t>
            </w:r>
          </w:p>
        </w:tc>
        <w:tc>
          <w:tcPr>
            <w:tcW w:w="549" w:type="pct"/>
            <w:shd w:val="clear" w:color="auto" w:fill="auto"/>
            <w:vAlign w:val="bottom"/>
          </w:tcPr>
          <w:p w:rsidR="00281178" w:rsidRPr="00C13387" w:rsidRDefault="00281178" w:rsidP="00281178">
            <w:pPr>
              <w:spacing w:after="120"/>
              <w:jc w:val="right"/>
              <w:rPr>
                <w:sz w:val="18"/>
                <w:szCs w:val="18"/>
              </w:rPr>
            </w:pPr>
            <w:r w:rsidRPr="00C13387">
              <w:rPr>
                <w:sz w:val="18"/>
                <w:szCs w:val="18"/>
              </w:rPr>
              <w:t>1 996</w:t>
            </w:r>
          </w:p>
        </w:tc>
        <w:tc>
          <w:tcPr>
            <w:tcW w:w="640" w:type="pct"/>
            <w:shd w:val="clear" w:color="auto" w:fill="auto"/>
            <w:vAlign w:val="bottom"/>
          </w:tcPr>
          <w:p w:rsidR="00281178" w:rsidRPr="00C13387" w:rsidRDefault="00281178" w:rsidP="00281178">
            <w:pPr>
              <w:spacing w:after="120"/>
              <w:jc w:val="right"/>
              <w:rPr>
                <w:sz w:val="18"/>
                <w:szCs w:val="18"/>
              </w:rPr>
            </w:pPr>
            <w:r w:rsidRPr="00C13387">
              <w:rPr>
                <w:sz w:val="18"/>
                <w:szCs w:val="18"/>
              </w:rPr>
              <w:t>3 123.58</w:t>
            </w:r>
          </w:p>
        </w:tc>
        <w:tc>
          <w:tcPr>
            <w:tcW w:w="918" w:type="pct"/>
            <w:shd w:val="clear" w:color="auto" w:fill="auto"/>
            <w:vAlign w:val="bottom"/>
          </w:tcPr>
          <w:p w:rsidR="00281178" w:rsidRPr="00C13387" w:rsidRDefault="00281178" w:rsidP="00281178">
            <w:pPr>
              <w:spacing w:after="120"/>
              <w:jc w:val="center"/>
              <w:rPr>
                <w:sz w:val="18"/>
                <w:szCs w:val="18"/>
              </w:rPr>
            </w:pPr>
            <w:r w:rsidRPr="00C13387">
              <w:rPr>
                <w:sz w:val="18"/>
                <w:szCs w:val="18"/>
              </w:rPr>
              <w:t>52.42</w:t>
            </w:r>
            <w:r>
              <w:rPr>
                <w:sz w:val="18"/>
                <w:szCs w:val="18"/>
              </w:rPr>
              <w:t>%</w:t>
            </w:r>
          </w:p>
        </w:tc>
      </w:tr>
      <w:tr w:rsidR="00281178" w:rsidRPr="00C13387" w:rsidTr="00281178">
        <w:tc>
          <w:tcPr>
            <w:tcW w:w="756" w:type="pct"/>
            <w:tcBorders>
              <w:bottom w:val="single" w:sz="12" w:space="0" w:color="auto"/>
            </w:tcBorders>
            <w:shd w:val="clear" w:color="auto" w:fill="auto"/>
            <w:vAlign w:val="bottom"/>
          </w:tcPr>
          <w:p w:rsidR="00281178" w:rsidRPr="00C13387" w:rsidRDefault="00281178" w:rsidP="00281178">
            <w:pPr>
              <w:spacing w:after="120"/>
              <w:rPr>
                <w:rFonts w:hint="eastAsia"/>
                <w:sz w:val="18"/>
                <w:szCs w:val="18"/>
              </w:rPr>
            </w:pPr>
            <w:r w:rsidRPr="00C13387">
              <w:rPr>
                <w:rFonts w:hint="eastAsia"/>
                <w:sz w:val="18"/>
                <w:szCs w:val="18"/>
              </w:rPr>
              <w:t>合计</w:t>
            </w:r>
          </w:p>
        </w:tc>
        <w:tc>
          <w:tcPr>
            <w:tcW w:w="450" w:type="pct"/>
            <w:tcBorders>
              <w:bottom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2</w:t>
            </w:r>
            <w:r w:rsidRPr="00C13387">
              <w:rPr>
                <w:rFonts w:hint="eastAsia"/>
                <w:sz w:val="18"/>
                <w:szCs w:val="18"/>
              </w:rPr>
              <w:t xml:space="preserve"> </w:t>
            </w:r>
            <w:r w:rsidRPr="00C13387">
              <w:rPr>
                <w:sz w:val="18"/>
                <w:szCs w:val="18"/>
              </w:rPr>
              <w:t>576 952</w:t>
            </w:r>
          </w:p>
        </w:tc>
        <w:tc>
          <w:tcPr>
            <w:tcW w:w="638" w:type="pct"/>
            <w:tcBorders>
              <w:bottom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1 401.91</w:t>
            </w:r>
          </w:p>
        </w:tc>
        <w:tc>
          <w:tcPr>
            <w:tcW w:w="411" w:type="pct"/>
            <w:tcBorders>
              <w:bottom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2</w:t>
            </w:r>
            <w:r w:rsidRPr="00C13387">
              <w:rPr>
                <w:rFonts w:hint="eastAsia"/>
                <w:sz w:val="18"/>
                <w:szCs w:val="18"/>
              </w:rPr>
              <w:t xml:space="preserve"> </w:t>
            </w:r>
            <w:r w:rsidRPr="00C13387">
              <w:rPr>
                <w:sz w:val="18"/>
                <w:szCs w:val="18"/>
              </w:rPr>
              <w:t>095 409</w:t>
            </w:r>
          </w:p>
        </w:tc>
        <w:tc>
          <w:tcPr>
            <w:tcW w:w="638" w:type="pct"/>
            <w:tcBorders>
              <w:bottom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736.27</w:t>
            </w:r>
          </w:p>
        </w:tc>
        <w:tc>
          <w:tcPr>
            <w:tcW w:w="549" w:type="pct"/>
            <w:tcBorders>
              <w:bottom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4</w:t>
            </w:r>
            <w:r w:rsidRPr="00C13387">
              <w:rPr>
                <w:rFonts w:hint="eastAsia"/>
                <w:sz w:val="18"/>
                <w:szCs w:val="18"/>
              </w:rPr>
              <w:t xml:space="preserve"> </w:t>
            </w:r>
            <w:r w:rsidRPr="00C13387">
              <w:rPr>
                <w:sz w:val="18"/>
                <w:szCs w:val="18"/>
              </w:rPr>
              <w:t>672 361</w:t>
            </w:r>
          </w:p>
        </w:tc>
        <w:tc>
          <w:tcPr>
            <w:tcW w:w="640" w:type="pct"/>
            <w:tcBorders>
              <w:bottom w:val="single" w:sz="12" w:space="0" w:color="auto"/>
            </w:tcBorders>
            <w:shd w:val="clear" w:color="auto" w:fill="auto"/>
            <w:vAlign w:val="bottom"/>
          </w:tcPr>
          <w:p w:rsidR="00281178" w:rsidRPr="00C13387" w:rsidRDefault="00281178" w:rsidP="00281178">
            <w:pPr>
              <w:spacing w:after="120"/>
              <w:jc w:val="right"/>
              <w:rPr>
                <w:sz w:val="18"/>
                <w:szCs w:val="18"/>
              </w:rPr>
            </w:pPr>
            <w:r w:rsidRPr="00C13387">
              <w:rPr>
                <w:sz w:val="18"/>
                <w:szCs w:val="18"/>
              </w:rPr>
              <w:t>1 103.39</w:t>
            </w:r>
          </w:p>
        </w:tc>
        <w:tc>
          <w:tcPr>
            <w:tcW w:w="918" w:type="pct"/>
            <w:tcBorders>
              <w:bottom w:val="single" w:sz="12" w:space="0" w:color="auto"/>
            </w:tcBorders>
            <w:shd w:val="clear" w:color="auto" w:fill="auto"/>
            <w:vAlign w:val="bottom"/>
          </w:tcPr>
          <w:p w:rsidR="00281178" w:rsidRPr="00C13387" w:rsidRDefault="00281178" w:rsidP="00281178">
            <w:pPr>
              <w:spacing w:after="120"/>
              <w:jc w:val="center"/>
              <w:rPr>
                <w:sz w:val="18"/>
                <w:szCs w:val="18"/>
              </w:rPr>
            </w:pPr>
            <w:r w:rsidRPr="00C13387">
              <w:rPr>
                <w:sz w:val="18"/>
                <w:szCs w:val="18"/>
              </w:rPr>
              <w:t>52.52</w:t>
            </w:r>
            <w:r>
              <w:rPr>
                <w:sz w:val="18"/>
                <w:szCs w:val="18"/>
              </w:rPr>
              <w:t>%</w:t>
            </w:r>
          </w:p>
        </w:tc>
      </w:tr>
    </w:tbl>
    <w:p w:rsidR="00281178" w:rsidRPr="00C13387" w:rsidRDefault="00281178" w:rsidP="00281178">
      <w:pPr>
        <w:pStyle w:val="SingleTxtG"/>
        <w:spacing w:before="120" w:line="320" w:lineRule="exact"/>
        <w:ind w:left="1264" w:right="1264"/>
        <w:rPr>
          <w:sz w:val="21"/>
          <w:szCs w:val="21"/>
          <w:lang w:val="es-ES_tradnl" w:eastAsia="zh-CN"/>
        </w:rPr>
      </w:pPr>
      <w:r w:rsidRPr="00C13387">
        <w:rPr>
          <w:sz w:val="21"/>
          <w:szCs w:val="21"/>
          <w:lang w:val="es-ES_tradnl" w:eastAsia="zh-CN"/>
        </w:rPr>
        <w:t>300.</w:t>
      </w:r>
      <w:r w:rsidRPr="00C13387">
        <w:rPr>
          <w:sz w:val="21"/>
          <w:szCs w:val="21"/>
          <w:lang w:val="es-ES_tradnl" w:eastAsia="zh-CN"/>
        </w:rPr>
        <w:tab/>
      </w:r>
      <w:r w:rsidRPr="00C13387">
        <w:rPr>
          <w:rFonts w:hint="eastAsia"/>
          <w:sz w:val="21"/>
          <w:szCs w:val="21"/>
          <w:lang w:val="es-ES_tradnl" w:eastAsia="zh-CN"/>
        </w:rPr>
        <w:t>在就业安置方面，妇女所从事行业的收入较低，这些岗位对能力和技术的要求也较低。但这种情况已经能够有所改变：在</w:t>
      </w:r>
      <w:r w:rsidRPr="00C13387">
        <w:rPr>
          <w:rFonts w:hint="eastAsia"/>
          <w:sz w:val="21"/>
          <w:szCs w:val="21"/>
          <w:lang w:val="es-ES_tradnl" w:eastAsia="zh-CN"/>
        </w:rPr>
        <w:t>2003</w:t>
      </w:r>
      <w:r w:rsidRPr="00C13387">
        <w:rPr>
          <w:rFonts w:hint="eastAsia"/>
          <w:sz w:val="21"/>
          <w:szCs w:val="21"/>
          <w:lang w:val="es-ES_tradnl" w:eastAsia="zh-CN"/>
        </w:rPr>
        <w:t>年至</w:t>
      </w:r>
      <w:r w:rsidRPr="00C13387">
        <w:rPr>
          <w:rFonts w:hint="eastAsia"/>
          <w:sz w:val="21"/>
          <w:szCs w:val="21"/>
          <w:lang w:val="es-ES_tradnl" w:eastAsia="zh-CN"/>
        </w:rPr>
        <w:t>2007</w:t>
      </w:r>
      <w:r w:rsidRPr="00C13387">
        <w:rPr>
          <w:rFonts w:hint="eastAsia"/>
          <w:sz w:val="21"/>
          <w:szCs w:val="21"/>
          <w:lang w:val="es-ES_tradnl" w:eastAsia="zh-CN"/>
        </w:rPr>
        <w:t>年期间，妇女在“个体自营”类工作</w:t>
      </w:r>
      <w:r w:rsidR="009374D5">
        <w:rPr>
          <w:rFonts w:hint="eastAsia"/>
          <w:sz w:val="21"/>
          <w:szCs w:val="21"/>
          <w:lang w:val="es-ES_tradnl" w:eastAsia="zh-CN"/>
        </w:rPr>
        <w:t>(</w:t>
      </w:r>
      <w:r w:rsidRPr="00C13387">
        <w:rPr>
          <w:rFonts w:hint="eastAsia"/>
          <w:sz w:val="21"/>
          <w:szCs w:val="21"/>
          <w:lang w:val="es-ES_tradnl" w:eastAsia="zh-CN"/>
        </w:rPr>
        <w:t>也就是说，妇女从事非正规经济部门的工作</w:t>
      </w:r>
      <w:r w:rsidR="009374D5">
        <w:rPr>
          <w:rFonts w:hint="eastAsia"/>
          <w:sz w:val="21"/>
          <w:szCs w:val="21"/>
          <w:lang w:val="es-ES_tradnl" w:eastAsia="zh-CN"/>
        </w:rPr>
        <w:t>)</w:t>
      </w:r>
      <w:r w:rsidRPr="00C13387">
        <w:rPr>
          <w:rFonts w:hint="eastAsia"/>
          <w:sz w:val="21"/>
          <w:szCs w:val="21"/>
          <w:lang w:val="es-ES_tradnl" w:eastAsia="zh-CN"/>
        </w:rPr>
        <w:t>上的参与率已经从</w:t>
      </w:r>
      <w:r w:rsidRPr="00C13387">
        <w:rPr>
          <w:rFonts w:hint="eastAsia"/>
          <w:sz w:val="21"/>
          <w:szCs w:val="21"/>
          <w:lang w:val="es-ES_tradnl" w:eastAsia="zh-CN"/>
        </w:rPr>
        <w:t>37.76</w:t>
      </w:r>
      <w:r>
        <w:rPr>
          <w:rFonts w:hint="eastAsia"/>
          <w:sz w:val="21"/>
          <w:szCs w:val="21"/>
          <w:lang w:val="es-ES_tradnl" w:eastAsia="zh-CN"/>
        </w:rPr>
        <w:t>%</w:t>
      </w:r>
      <w:r w:rsidRPr="00C13387">
        <w:rPr>
          <w:rFonts w:hint="eastAsia"/>
          <w:sz w:val="21"/>
          <w:szCs w:val="21"/>
          <w:lang w:val="es-ES_tradnl" w:eastAsia="zh-CN"/>
        </w:rPr>
        <w:t>降至</w:t>
      </w:r>
      <w:r w:rsidRPr="00C13387">
        <w:rPr>
          <w:rFonts w:hint="eastAsia"/>
          <w:sz w:val="21"/>
          <w:szCs w:val="21"/>
          <w:lang w:val="es-ES_tradnl" w:eastAsia="zh-CN"/>
        </w:rPr>
        <w:t>32.47</w:t>
      </w:r>
      <w:r>
        <w:rPr>
          <w:rFonts w:hint="eastAsia"/>
          <w:sz w:val="21"/>
          <w:szCs w:val="21"/>
          <w:lang w:val="es-ES_tradnl" w:eastAsia="zh-CN"/>
        </w:rPr>
        <w:t>%</w:t>
      </w:r>
      <w:r w:rsidRPr="00C13387">
        <w:rPr>
          <w:rFonts w:hint="eastAsia"/>
          <w:sz w:val="21"/>
          <w:szCs w:val="21"/>
          <w:lang w:val="es-ES_tradnl" w:eastAsia="zh-CN"/>
        </w:rPr>
        <w:t>。在领导层，妇女的参与率已经从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1.81</w:t>
      </w:r>
      <w:r>
        <w:rPr>
          <w:rFonts w:hint="eastAsia"/>
          <w:sz w:val="21"/>
          <w:szCs w:val="21"/>
          <w:lang w:val="es-ES_tradnl" w:eastAsia="zh-CN"/>
        </w:rPr>
        <w:t>%</w:t>
      </w:r>
      <w:r w:rsidRPr="00C13387">
        <w:rPr>
          <w:rFonts w:hint="eastAsia"/>
          <w:sz w:val="21"/>
          <w:szCs w:val="21"/>
          <w:lang w:val="es-ES_tradnl" w:eastAsia="zh-CN"/>
        </w:rPr>
        <w:t>增至</w:t>
      </w:r>
      <w:r w:rsidRPr="00C13387">
        <w:rPr>
          <w:rFonts w:hint="eastAsia"/>
          <w:sz w:val="21"/>
          <w:szCs w:val="21"/>
          <w:lang w:val="es-ES_tradnl" w:eastAsia="zh-CN"/>
        </w:rPr>
        <w:t>2007</w:t>
      </w:r>
      <w:r w:rsidRPr="00C13387">
        <w:rPr>
          <w:rFonts w:hint="eastAsia"/>
          <w:sz w:val="21"/>
          <w:szCs w:val="21"/>
          <w:lang w:val="es-ES_tradnl" w:eastAsia="zh-CN"/>
        </w:rPr>
        <w:t>年的</w:t>
      </w:r>
      <w:r w:rsidRPr="00C13387">
        <w:rPr>
          <w:rFonts w:hint="eastAsia"/>
          <w:sz w:val="21"/>
          <w:szCs w:val="21"/>
          <w:lang w:val="es-ES_tradnl" w:eastAsia="zh-CN"/>
        </w:rPr>
        <w:t>2.88</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301.</w:t>
      </w:r>
      <w:r w:rsidRPr="00C13387">
        <w:rPr>
          <w:sz w:val="21"/>
          <w:szCs w:val="21"/>
          <w:lang w:val="es-ES_tradnl" w:eastAsia="zh-CN"/>
        </w:rPr>
        <w:tab/>
      </w:r>
      <w:r w:rsidRPr="00C13387">
        <w:rPr>
          <w:rFonts w:hint="eastAsia"/>
          <w:sz w:val="21"/>
          <w:szCs w:val="21"/>
          <w:lang w:val="es-ES_tradnl" w:eastAsia="zh-CN"/>
        </w:rPr>
        <w:t>从中也可以看出，在主流行业方面，作为专业人士的就业妇女人数有所增加，从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4.35</w:t>
      </w:r>
      <w:r>
        <w:rPr>
          <w:rFonts w:hint="eastAsia"/>
          <w:sz w:val="21"/>
          <w:szCs w:val="21"/>
          <w:lang w:val="es-ES_tradnl" w:eastAsia="zh-CN"/>
        </w:rPr>
        <w:t>%</w:t>
      </w:r>
      <w:r w:rsidRPr="00C13387">
        <w:rPr>
          <w:rFonts w:hint="eastAsia"/>
          <w:sz w:val="21"/>
          <w:szCs w:val="21"/>
          <w:lang w:val="es-ES_tradnl" w:eastAsia="zh-CN"/>
        </w:rPr>
        <w:t>增至</w:t>
      </w:r>
      <w:r w:rsidRPr="00C13387">
        <w:rPr>
          <w:rFonts w:hint="eastAsia"/>
          <w:sz w:val="21"/>
          <w:szCs w:val="21"/>
          <w:lang w:val="es-ES_tradnl" w:eastAsia="zh-CN"/>
        </w:rPr>
        <w:t>2007</w:t>
      </w:r>
      <w:r w:rsidRPr="00C13387">
        <w:rPr>
          <w:rFonts w:hint="eastAsia"/>
          <w:sz w:val="21"/>
          <w:szCs w:val="21"/>
          <w:lang w:val="es-ES_tradnl" w:eastAsia="zh-CN"/>
        </w:rPr>
        <w:t>年的</w:t>
      </w:r>
      <w:r w:rsidRPr="00C13387">
        <w:rPr>
          <w:rFonts w:hint="eastAsia"/>
          <w:sz w:val="21"/>
          <w:szCs w:val="21"/>
          <w:lang w:val="es-ES_tradnl" w:eastAsia="zh-CN"/>
        </w:rPr>
        <w:t>6.83</w:t>
      </w:r>
      <w:r>
        <w:rPr>
          <w:rFonts w:hint="eastAsia"/>
          <w:sz w:val="21"/>
          <w:szCs w:val="21"/>
          <w:lang w:val="es-ES_tradnl" w:eastAsia="zh-CN"/>
        </w:rPr>
        <w:t>%</w:t>
      </w:r>
      <w:r w:rsidRPr="00C13387">
        <w:rPr>
          <w:rFonts w:hint="eastAsia"/>
          <w:sz w:val="21"/>
          <w:szCs w:val="21"/>
          <w:lang w:val="es-ES_tradnl" w:eastAsia="zh-CN"/>
        </w:rPr>
        <w:t>。与此同时，可以看出从事服务业和商业的妇女比例有所下降，从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27.55</w:t>
      </w:r>
      <w:r>
        <w:rPr>
          <w:rFonts w:hint="eastAsia"/>
          <w:sz w:val="21"/>
          <w:szCs w:val="21"/>
          <w:lang w:val="es-ES_tradnl" w:eastAsia="zh-CN"/>
        </w:rPr>
        <w:t>%</w:t>
      </w:r>
      <w:r w:rsidRPr="00C13387">
        <w:rPr>
          <w:rFonts w:hint="eastAsia"/>
          <w:sz w:val="21"/>
          <w:szCs w:val="21"/>
          <w:lang w:val="es-ES_tradnl" w:eastAsia="zh-CN"/>
        </w:rPr>
        <w:t>降至</w:t>
      </w:r>
      <w:r w:rsidRPr="00C13387">
        <w:rPr>
          <w:rFonts w:hint="eastAsia"/>
          <w:sz w:val="21"/>
          <w:szCs w:val="21"/>
          <w:lang w:val="es-ES_tradnl" w:eastAsia="zh-CN"/>
        </w:rPr>
        <w:t>2007</w:t>
      </w:r>
      <w:r w:rsidRPr="00C13387">
        <w:rPr>
          <w:rFonts w:hint="eastAsia"/>
          <w:sz w:val="21"/>
          <w:szCs w:val="21"/>
          <w:lang w:val="es-ES_tradnl" w:eastAsia="zh-CN"/>
        </w:rPr>
        <w:t>年的</w:t>
      </w:r>
      <w:r w:rsidRPr="00C13387">
        <w:rPr>
          <w:rFonts w:hint="eastAsia"/>
          <w:sz w:val="21"/>
          <w:szCs w:val="21"/>
          <w:lang w:val="es-ES_tradnl" w:eastAsia="zh-CN"/>
        </w:rPr>
        <w:t>22.59</w:t>
      </w:r>
      <w:r>
        <w:rPr>
          <w:rFonts w:hint="eastAsia"/>
          <w:sz w:val="21"/>
          <w:szCs w:val="21"/>
          <w:lang w:val="es-ES_tradnl" w:eastAsia="zh-CN"/>
        </w:rPr>
        <w:t>%</w:t>
      </w:r>
      <w:r w:rsidRPr="00C13387">
        <w:rPr>
          <w:rFonts w:hint="eastAsia"/>
          <w:sz w:val="21"/>
          <w:szCs w:val="21"/>
          <w:lang w:val="es-ES_tradnl" w:eastAsia="zh-CN"/>
        </w:rPr>
        <w:t>。这些数据显示出其他劳动领域也向妇女敞开机会大门的趋势。在这方面，需要强调的是，在传统的男性化领域，例如“专业技术类和技术支持类”行业中，女性的参与率已经从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3.19</w:t>
      </w:r>
      <w:r>
        <w:rPr>
          <w:rFonts w:hint="eastAsia"/>
          <w:sz w:val="21"/>
          <w:szCs w:val="21"/>
          <w:lang w:val="es-ES_tradnl" w:eastAsia="zh-CN"/>
        </w:rPr>
        <w:t>%</w:t>
      </w:r>
      <w:r w:rsidRPr="00C13387">
        <w:rPr>
          <w:rFonts w:hint="eastAsia"/>
          <w:sz w:val="21"/>
          <w:szCs w:val="21"/>
          <w:lang w:val="es-ES_tradnl" w:eastAsia="zh-CN"/>
        </w:rPr>
        <w:t>提高到</w:t>
      </w:r>
      <w:r w:rsidRPr="00C13387">
        <w:rPr>
          <w:rFonts w:hint="eastAsia"/>
          <w:sz w:val="21"/>
          <w:szCs w:val="21"/>
          <w:lang w:val="es-ES_tradnl" w:eastAsia="zh-CN"/>
        </w:rPr>
        <w:t>2007</w:t>
      </w:r>
      <w:r w:rsidRPr="00C13387">
        <w:rPr>
          <w:rFonts w:hint="eastAsia"/>
          <w:sz w:val="21"/>
          <w:szCs w:val="21"/>
          <w:lang w:val="es-ES_tradnl" w:eastAsia="zh-CN"/>
        </w:rPr>
        <w:t>年的</w:t>
      </w:r>
      <w:r w:rsidRPr="00C13387">
        <w:rPr>
          <w:rFonts w:hint="eastAsia"/>
          <w:sz w:val="21"/>
          <w:szCs w:val="21"/>
          <w:lang w:val="es-ES_tradnl" w:eastAsia="zh-CN"/>
        </w:rPr>
        <w:t>4.41</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根除强迫劳动</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302.</w:t>
      </w:r>
      <w:r w:rsidRPr="00C13387">
        <w:rPr>
          <w:sz w:val="21"/>
          <w:szCs w:val="21"/>
          <w:lang w:val="es-ES_tradnl" w:eastAsia="zh-CN"/>
        </w:rPr>
        <w:tab/>
      </w:r>
      <w:r w:rsidRPr="00C13387">
        <w:rPr>
          <w:rFonts w:hint="eastAsia"/>
          <w:sz w:val="21"/>
          <w:szCs w:val="21"/>
          <w:lang w:val="es-ES_tradnl" w:eastAsia="zh-CN"/>
        </w:rPr>
        <w:t>劳动部在</w:t>
      </w:r>
      <w:r w:rsidRPr="00C13387">
        <w:rPr>
          <w:rFonts w:hint="eastAsia"/>
          <w:sz w:val="21"/>
          <w:szCs w:val="21"/>
          <w:lang w:val="es-ES_tradnl" w:eastAsia="zh-CN"/>
        </w:rPr>
        <w:t>2011</w:t>
      </w:r>
      <w:r w:rsidRPr="00C13387">
        <w:rPr>
          <w:rFonts w:hint="eastAsia"/>
          <w:sz w:val="21"/>
          <w:szCs w:val="21"/>
          <w:lang w:val="es-ES_tradnl" w:eastAsia="zh-CN"/>
        </w:rPr>
        <w:t>年度设定了一项目标，即在</w:t>
      </w:r>
      <w:r w:rsidRPr="00C13387">
        <w:rPr>
          <w:rFonts w:hint="eastAsia"/>
          <w:sz w:val="21"/>
          <w:szCs w:val="21"/>
          <w:lang w:val="es-ES_tradnl" w:eastAsia="zh-CN"/>
        </w:rPr>
        <w:t>2011</w:t>
      </w:r>
      <w:r w:rsidRPr="00C13387">
        <w:rPr>
          <w:rFonts w:hint="eastAsia"/>
          <w:sz w:val="21"/>
          <w:szCs w:val="21"/>
          <w:lang w:val="es-ES_tradnl" w:eastAsia="zh-CN"/>
        </w:rPr>
        <w:t>年至</w:t>
      </w:r>
      <w:r w:rsidRPr="00C13387">
        <w:rPr>
          <w:rFonts w:hint="eastAsia"/>
          <w:sz w:val="21"/>
          <w:szCs w:val="21"/>
          <w:lang w:val="es-ES_tradnl" w:eastAsia="zh-CN"/>
        </w:rPr>
        <w:t>2015</w:t>
      </w:r>
      <w:r w:rsidRPr="00C13387">
        <w:rPr>
          <w:rFonts w:hint="eastAsia"/>
          <w:sz w:val="21"/>
          <w:szCs w:val="21"/>
          <w:lang w:val="es-ES_tradnl" w:eastAsia="zh-CN"/>
        </w:rPr>
        <w:t>年期间，实现“到</w:t>
      </w:r>
      <w:r w:rsidRPr="00C13387">
        <w:rPr>
          <w:rFonts w:hint="eastAsia"/>
          <w:sz w:val="21"/>
          <w:szCs w:val="21"/>
          <w:lang w:val="es-ES_tradnl" w:eastAsia="zh-CN"/>
        </w:rPr>
        <w:t>2015</w:t>
      </w:r>
      <w:r w:rsidRPr="00C13387">
        <w:rPr>
          <w:rFonts w:hint="eastAsia"/>
          <w:sz w:val="21"/>
          <w:szCs w:val="21"/>
          <w:lang w:val="es-ES_tradnl" w:eastAsia="zh-CN"/>
        </w:rPr>
        <w:t>年，落实</w:t>
      </w:r>
      <w:r w:rsidRPr="00C13387">
        <w:rPr>
          <w:rFonts w:hint="eastAsia"/>
          <w:sz w:val="21"/>
          <w:szCs w:val="21"/>
          <w:lang w:val="es-ES_tradnl" w:eastAsia="zh-CN"/>
        </w:rPr>
        <w:t>64 000</w:t>
      </w:r>
      <w:r w:rsidRPr="00C13387">
        <w:rPr>
          <w:rFonts w:hint="eastAsia"/>
          <w:sz w:val="21"/>
          <w:szCs w:val="21"/>
          <w:lang w:val="es-ES_tradnl" w:eastAsia="zh-CN"/>
        </w:rPr>
        <w:t>名在里韦拉尔塔和潘多的甘蔗园，查科塔里赫尼奥、查科克鲁塞尼奥的牧场以及贝尼的畜牧养殖场中工作的农村土著印第安男工和女工的社会权利和劳动权利”。基本权利事务股，通过根除强迫劳动和土著人民事务部门</w:t>
      </w:r>
      <w:r w:rsidR="009374D5">
        <w:rPr>
          <w:rFonts w:hint="eastAsia"/>
          <w:sz w:val="21"/>
          <w:szCs w:val="21"/>
          <w:lang w:val="es-ES_tradnl" w:eastAsia="zh-CN"/>
        </w:rPr>
        <w:t>(</w:t>
      </w:r>
      <w:r w:rsidRPr="00C13387">
        <w:rPr>
          <w:rFonts w:hint="eastAsia"/>
          <w:sz w:val="21"/>
          <w:szCs w:val="21"/>
          <w:lang w:val="es-ES_tradnl" w:eastAsia="zh-CN"/>
        </w:rPr>
        <w:t>隶属于劳动部</w:t>
      </w:r>
      <w:r w:rsidR="009374D5">
        <w:rPr>
          <w:rFonts w:hint="eastAsia"/>
          <w:sz w:val="21"/>
          <w:szCs w:val="21"/>
          <w:lang w:val="es-ES_tradnl" w:eastAsia="zh-CN"/>
        </w:rPr>
        <w:t>)</w:t>
      </w:r>
      <w:r w:rsidRPr="00C13387">
        <w:rPr>
          <w:rFonts w:hint="eastAsia"/>
          <w:sz w:val="21"/>
          <w:szCs w:val="21"/>
          <w:lang w:val="es-ES_tradnl" w:eastAsia="zh-CN"/>
        </w:rPr>
        <w:t>，在</w:t>
      </w:r>
      <w:r w:rsidRPr="00C13387">
        <w:rPr>
          <w:rFonts w:hint="eastAsia"/>
          <w:sz w:val="21"/>
          <w:szCs w:val="21"/>
          <w:lang w:val="es-ES_tradnl" w:eastAsia="zh-CN"/>
        </w:rPr>
        <w:t>2011</w:t>
      </w:r>
      <w:r w:rsidRPr="00C13387">
        <w:rPr>
          <w:rFonts w:hint="eastAsia"/>
          <w:sz w:val="21"/>
          <w:szCs w:val="21"/>
          <w:lang w:val="es-ES_tradnl" w:eastAsia="zh-CN"/>
        </w:rPr>
        <w:t>年度在查科和玻利维亚的亚马孙地区取得了以下成果：根据</w:t>
      </w:r>
      <w:smartTag w:uri="urn:schemas-microsoft-com:office:smarttags" w:element="chsdate">
        <w:smartTagPr>
          <w:attr w:name="IsROCDate" w:val="False"/>
          <w:attr w:name="IsLunarDate" w:val="False"/>
          <w:attr w:name="Day" w:val="3"/>
          <w:attr w:name="Month" w:val="10"/>
          <w:attr w:name="Year" w:val="2007"/>
        </w:smartTagPr>
        <w:r w:rsidRPr="00C13387">
          <w:rPr>
            <w:rFonts w:hint="eastAsia"/>
            <w:sz w:val="21"/>
            <w:szCs w:val="21"/>
            <w:lang w:val="es-ES_tradnl" w:eastAsia="zh-CN"/>
          </w:rPr>
          <w:t>2007</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w:t>
        </w:r>
        <w:r w:rsidRPr="00C13387">
          <w:rPr>
            <w:rFonts w:hint="eastAsia"/>
            <w:sz w:val="21"/>
            <w:szCs w:val="21"/>
            <w:lang w:val="es-ES_tradnl" w:eastAsia="zh-CN"/>
          </w:rPr>
          <w:t>3</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29292</w:t>
      </w:r>
      <w:r w:rsidRPr="00C13387">
        <w:rPr>
          <w:rFonts w:hint="eastAsia"/>
          <w:sz w:val="21"/>
          <w:szCs w:val="21"/>
          <w:lang w:val="es-ES_tradnl" w:eastAsia="zh-CN"/>
        </w:rPr>
        <w:t>号最高法令，出台了根除奴役、强迫劳动和其他类似形式劳动指南。</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303.</w:t>
      </w:r>
      <w:r w:rsidRPr="00C13387">
        <w:rPr>
          <w:sz w:val="21"/>
          <w:szCs w:val="21"/>
          <w:lang w:val="es-ES_tradnl" w:eastAsia="zh-CN"/>
        </w:rPr>
        <w:tab/>
      </w:r>
      <w:r w:rsidRPr="00C13387">
        <w:rPr>
          <w:rFonts w:hint="eastAsia"/>
          <w:sz w:val="21"/>
          <w:szCs w:val="21"/>
          <w:lang w:val="es-ES_tradnl" w:eastAsia="zh-CN"/>
        </w:rPr>
        <w:t>查科地区和玻利维亚境内亚马孙地区的根除强迫劳动事务部门的负责人，接到了</w:t>
      </w:r>
      <w:r w:rsidRPr="00C13387">
        <w:rPr>
          <w:rFonts w:hint="eastAsia"/>
          <w:sz w:val="21"/>
          <w:szCs w:val="21"/>
          <w:lang w:val="es-ES_tradnl" w:eastAsia="zh-CN"/>
        </w:rPr>
        <w:t>447</w:t>
      </w:r>
      <w:r w:rsidRPr="00C13387">
        <w:rPr>
          <w:rFonts w:hint="eastAsia"/>
          <w:sz w:val="21"/>
          <w:szCs w:val="21"/>
          <w:lang w:val="es-ES_tradnl" w:eastAsia="zh-CN"/>
        </w:rPr>
        <w:t>例关于违反劳动和社会领域的法律规定的投诉。其中</w:t>
      </w:r>
      <w:r w:rsidRPr="00C13387">
        <w:rPr>
          <w:rFonts w:hint="eastAsia"/>
          <w:sz w:val="21"/>
          <w:szCs w:val="21"/>
          <w:lang w:val="es-ES_tradnl" w:eastAsia="zh-CN"/>
        </w:rPr>
        <w:t>128</w:t>
      </w:r>
      <w:r w:rsidRPr="00C13387">
        <w:rPr>
          <w:rFonts w:hint="eastAsia"/>
          <w:sz w:val="21"/>
          <w:szCs w:val="21"/>
          <w:lang w:val="es-ES_tradnl" w:eastAsia="zh-CN"/>
        </w:rPr>
        <w:t>例投诉来自于圣克鲁斯省卡米利和上帕拉佩蒂地区，</w:t>
      </w:r>
      <w:r w:rsidRPr="00C13387">
        <w:rPr>
          <w:rFonts w:hint="eastAsia"/>
          <w:sz w:val="21"/>
          <w:szCs w:val="21"/>
          <w:lang w:val="es-ES_tradnl" w:eastAsia="zh-CN"/>
        </w:rPr>
        <w:t>40</w:t>
      </w:r>
      <w:r w:rsidRPr="00C13387">
        <w:rPr>
          <w:rFonts w:hint="eastAsia"/>
          <w:sz w:val="21"/>
          <w:szCs w:val="21"/>
          <w:lang w:val="es-ES_tradnl" w:eastAsia="zh-CN"/>
        </w:rPr>
        <w:t>例投诉来自于塔里哈省的卡拉帕里和亚奎巴地区，</w:t>
      </w:r>
      <w:r w:rsidRPr="00C13387">
        <w:rPr>
          <w:rFonts w:hint="eastAsia"/>
          <w:sz w:val="21"/>
          <w:szCs w:val="21"/>
          <w:lang w:val="es-ES_tradnl" w:eastAsia="zh-CN"/>
        </w:rPr>
        <w:t>279</w:t>
      </w:r>
      <w:r w:rsidRPr="00C13387">
        <w:rPr>
          <w:rFonts w:hint="eastAsia"/>
          <w:sz w:val="21"/>
          <w:szCs w:val="21"/>
          <w:lang w:val="es-ES_tradnl" w:eastAsia="zh-CN"/>
        </w:rPr>
        <w:t>例来自于贝尼省的特立尼达德地区。在里韦拉尔塔设立了两个工作组，在运渣工、栈房主、雇主和政府之间商定了</w:t>
      </w:r>
      <w:r w:rsidRPr="00C13387">
        <w:rPr>
          <w:rFonts w:hint="eastAsia"/>
          <w:sz w:val="21"/>
          <w:szCs w:val="21"/>
          <w:lang w:val="es-ES_tradnl" w:eastAsia="zh-CN"/>
        </w:rPr>
        <w:t>2011</w:t>
      </w:r>
      <w:r w:rsidRPr="00C13387">
        <w:rPr>
          <w:rFonts w:hint="eastAsia"/>
          <w:sz w:val="21"/>
          <w:szCs w:val="21"/>
          <w:lang w:val="es-ES_tradnl" w:eastAsia="zh-CN"/>
        </w:rPr>
        <w:t>年和</w:t>
      </w:r>
      <w:r w:rsidRPr="00C13387">
        <w:rPr>
          <w:rFonts w:hint="eastAsia"/>
          <w:sz w:val="21"/>
          <w:szCs w:val="21"/>
          <w:lang w:val="es-ES_tradnl" w:eastAsia="zh-CN"/>
        </w:rPr>
        <w:t>2012</w:t>
      </w:r>
      <w:r w:rsidRPr="00C13387">
        <w:rPr>
          <w:rFonts w:hint="eastAsia"/>
          <w:sz w:val="21"/>
          <w:szCs w:val="21"/>
          <w:lang w:val="es-ES_tradnl" w:eastAsia="zh-CN"/>
        </w:rPr>
        <w:t>年采收季栗子的采收价格，栗子园中有</w:t>
      </w:r>
      <w:r w:rsidRPr="00C13387">
        <w:rPr>
          <w:rFonts w:hint="eastAsia"/>
          <w:sz w:val="21"/>
          <w:szCs w:val="21"/>
          <w:lang w:val="es-ES_tradnl" w:eastAsia="zh-CN"/>
        </w:rPr>
        <w:t>30 000</w:t>
      </w:r>
      <w:r w:rsidRPr="00C13387">
        <w:rPr>
          <w:rFonts w:hint="eastAsia"/>
          <w:sz w:val="21"/>
          <w:szCs w:val="21"/>
          <w:lang w:val="es-ES_tradnl" w:eastAsia="zh-CN"/>
        </w:rPr>
        <w:t>名从事该产品加工和销售的工人。</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304.</w:t>
      </w:r>
      <w:r w:rsidRPr="00C13387">
        <w:rPr>
          <w:sz w:val="21"/>
          <w:szCs w:val="21"/>
          <w:lang w:val="es-ES_tradnl" w:eastAsia="zh-CN"/>
        </w:rPr>
        <w:tab/>
      </w:r>
      <w:r w:rsidRPr="00C13387">
        <w:rPr>
          <w:rFonts w:hint="eastAsia"/>
          <w:sz w:val="21"/>
          <w:szCs w:val="21"/>
          <w:lang w:val="es-ES_tradnl" w:eastAsia="zh-CN"/>
        </w:rPr>
        <w:t>根据</w:t>
      </w:r>
      <w:smartTag w:uri="urn:schemas-microsoft-com:office:smarttags" w:element="chsdate">
        <w:smartTagPr>
          <w:attr w:name="IsROCDate" w:val="False"/>
          <w:attr w:name="IsLunarDate" w:val="False"/>
          <w:attr w:name="Day" w:val="5"/>
          <w:attr w:name="Month" w:val="10"/>
          <w:attr w:name="Year" w:val="2011"/>
        </w:smartTagPr>
        <w:r w:rsidRPr="00C13387">
          <w:rPr>
            <w:rFonts w:hint="eastAsia"/>
            <w:sz w:val="21"/>
            <w:szCs w:val="21"/>
            <w:lang w:val="es-ES_tradnl" w:eastAsia="zh-CN"/>
          </w:rPr>
          <w:t>2011</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w:t>
        </w:r>
        <w:r w:rsidRPr="00C13387">
          <w:rPr>
            <w:rFonts w:hint="eastAsia"/>
            <w:sz w:val="21"/>
            <w:szCs w:val="21"/>
            <w:lang w:val="es-ES_tradnl" w:eastAsia="zh-CN"/>
          </w:rPr>
          <w:t>5</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1001</w:t>
      </w:r>
      <w:r w:rsidRPr="00C13387">
        <w:rPr>
          <w:rFonts w:hint="eastAsia"/>
          <w:sz w:val="21"/>
          <w:szCs w:val="21"/>
          <w:lang w:val="es-ES_tradnl" w:eastAsia="zh-CN"/>
        </w:rPr>
        <w:t>号最高法令，授权劳动、就业和社会保障部，司法部，生产发展和多种经济部，国家土地改革研究所向瓜拉尼人民代表大会进行公共和私人财政转移拨款。瓜拉尼人民代表大会是由来自塔里哈、圣克鲁斯和邱基萨卡的瓜拉尼族领袖组成的，集结了玻利维亚查科地区的所有瓜拉尼人民。</w:t>
      </w:r>
      <w:r w:rsidRPr="00C13387">
        <w:rPr>
          <w:sz w:val="21"/>
          <w:szCs w:val="21"/>
          <w:lang w:val="es-ES_tradnl" w:eastAsia="zh-CN"/>
        </w:rPr>
        <w:t xml:space="preserve"> </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第十二条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40</w:t>
      </w:r>
      <w:r w:rsidRPr="00C13387">
        <w:rPr>
          <w:rFonts w:eastAsia="SimHei" w:cs="Arial" w:hint="eastAsia"/>
          <w:bCs/>
          <w:szCs w:val="21"/>
        </w:rPr>
        <w:t>、</w:t>
      </w:r>
      <w:r w:rsidRPr="00C13387">
        <w:rPr>
          <w:rFonts w:eastAsia="SimHei" w:cs="Arial" w:hint="eastAsia"/>
          <w:bCs/>
          <w:szCs w:val="21"/>
        </w:rPr>
        <w:t>41</w:t>
      </w:r>
      <w:r w:rsidRPr="00C13387">
        <w:rPr>
          <w:rFonts w:eastAsia="SimHei" w:cs="Arial" w:hint="eastAsia"/>
          <w:bCs/>
          <w:szCs w:val="21"/>
        </w:rPr>
        <w:t>、</w:t>
      </w:r>
      <w:r w:rsidRPr="00C13387">
        <w:rPr>
          <w:rFonts w:eastAsia="SimHei" w:cs="Arial" w:hint="eastAsia"/>
          <w:bCs/>
          <w:szCs w:val="21"/>
        </w:rPr>
        <w:t>42</w:t>
      </w:r>
      <w:r w:rsidRPr="00C13387">
        <w:rPr>
          <w:rFonts w:eastAsia="SimHei" w:cs="Arial" w:hint="eastAsia"/>
          <w:bCs/>
          <w:szCs w:val="21"/>
        </w:rPr>
        <w:t>、</w:t>
      </w:r>
      <w:r w:rsidRPr="00C13387">
        <w:rPr>
          <w:rFonts w:eastAsia="SimHei" w:cs="Arial" w:hint="eastAsia"/>
          <w:bCs/>
          <w:szCs w:val="21"/>
        </w:rPr>
        <w:t>43</w:t>
      </w:r>
      <w:r w:rsidR="009374D5">
        <w:rPr>
          <w:rFonts w:eastAsia="SimHei" w:cs="Arial" w:hint="eastAsia"/>
          <w:bCs/>
          <w:szCs w:val="21"/>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305.</w:t>
      </w:r>
      <w:r w:rsidRPr="00C13387">
        <w:rPr>
          <w:sz w:val="21"/>
          <w:szCs w:val="21"/>
          <w:lang w:val="es-ES_tradnl" w:eastAsia="zh-CN"/>
        </w:rPr>
        <w:tab/>
      </w:r>
      <w:r w:rsidRPr="00C13387">
        <w:rPr>
          <w:rFonts w:hint="eastAsia"/>
          <w:sz w:val="21"/>
          <w:szCs w:val="21"/>
          <w:lang w:val="es-ES_tradnl" w:eastAsia="zh-CN"/>
        </w:rPr>
        <w:t>《国家政治宪法》规范了卫生问题，在第</w:t>
      </w:r>
      <w:r w:rsidRPr="00C13387">
        <w:rPr>
          <w:rFonts w:hint="eastAsia"/>
          <w:sz w:val="21"/>
          <w:szCs w:val="21"/>
          <w:lang w:val="es-ES_tradnl" w:eastAsia="zh-CN"/>
        </w:rPr>
        <w:t>35</w:t>
      </w:r>
      <w:r w:rsidRPr="00C13387">
        <w:rPr>
          <w:rFonts w:hint="eastAsia"/>
          <w:sz w:val="21"/>
          <w:szCs w:val="21"/>
          <w:lang w:val="es-ES_tradnl" w:eastAsia="zh-CN"/>
        </w:rPr>
        <w:t>条第二款指出，卫生系统整合并包含了农村土著印第安民族和人民的传统医学。同时，国家有责任促进和保障尊重、使用、研究和实际应用传统医学，从所有农村土著印第安民族和人民的思想和价值观角度拯救先辈们流传下来的知识和做法</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42</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。在第</w:t>
      </w:r>
      <w:r w:rsidRPr="00C13387">
        <w:rPr>
          <w:rFonts w:hint="eastAsia"/>
          <w:sz w:val="21"/>
          <w:szCs w:val="21"/>
          <w:lang w:val="es-ES_tradnl" w:eastAsia="zh-CN"/>
        </w:rPr>
        <w:t>45</w:t>
      </w:r>
      <w:r w:rsidRPr="00C13387">
        <w:rPr>
          <w:rFonts w:hint="eastAsia"/>
          <w:sz w:val="21"/>
          <w:szCs w:val="21"/>
          <w:lang w:val="es-ES_tradnl" w:eastAsia="zh-CN"/>
        </w:rPr>
        <w:t>条专门提到了土著妇女，规定妇女享有安全孕产的权利，从跨文化观念和实践角度看，妇女在妊娠、分娩、围产期和产褥期应享有国家的特殊照顾和保护。</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306.</w:t>
      </w:r>
      <w:r w:rsidRPr="00C13387">
        <w:rPr>
          <w:sz w:val="21"/>
          <w:szCs w:val="21"/>
          <w:lang w:val="es-ES_tradnl" w:eastAsia="zh-CN"/>
        </w:rPr>
        <w:tab/>
      </w:r>
      <w:r w:rsidRPr="00C13387">
        <w:rPr>
          <w:rFonts w:hint="eastAsia"/>
          <w:sz w:val="21"/>
          <w:szCs w:val="21"/>
          <w:lang w:val="es-ES_tradnl" w:eastAsia="zh-CN"/>
        </w:rPr>
        <w:t>《国家政治宪法》标志着在承认健康权、性权利和生殖权利方面的重大进步</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58</w:t>
      </w:r>
      <w:r w:rsidRPr="00C13387">
        <w:rPr>
          <w:rFonts w:hint="eastAsia"/>
          <w:sz w:val="21"/>
          <w:szCs w:val="21"/>
          <w:lang w:val="es-ES_tradnl" w:eastAsia="zh-CN"/>
        </w:rPr>
        <w:t>条和第</w:t>
      </w:r>
      <w:r w:rsidRPr="00C13387">
        <w:rPr>
          <w:rFonts w:hint="eastAsia"/>
          <w:sz w:val="21"/>
          <w:szCs w:val="21"/>
          <w:lang w:val="es-ES_tradnl" w:eastAsia="zh-CN"/>
        </w:rPr>
        <w:t>66</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，从而确立了宪法框架，以参照这一框架来设计并实施全套的法规条例和公共政策。</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sz w:val="21"/>
          <w:szCs w:val="21"/>
          <w:lang w:val="es-ES_tradnl" w:eastAsia="zh-CN"/>
        </w:rPr>
        <w:t>第</w:t>
      </w:r>
      <w:r w:rsidRPr="00C13387">
        <w:rPr>
          <w:rFonts w:hint="eastAsia"/>
          <w:sz w:val="21"/>
          <w:szCs w:val="21"/>
          <w:lang w:val="es-ES_tradnl" w:eastAsia="zh-CN"/>
        </w:rPr>
        <w:t>35</w:t>
      </w:r>
      <w:r w:rsidRPr="00C13387">
        <w:rPr>
          <w:rFonts w:hint="eastAsia"/>
          <w:sz w:val="21"/>
          <w:szCs w:val="21"/>
          <w:lang w:val="es-ES_tradnl" w:eastAsia="zh-CN"/>
        </w:rPr>
        <w:t>条第一款：“</w:t>
      </w:r>
      <w:r w:rsidRPr="00C13387">
        <w:rPr>
          <w:rFonts w:eastAsia="KaiTi_GB2312" w:hint="eastAsia"/>
          <w:sz w:val="21"/>
          <w:szCs w:val="21"/>
          <w:lang w:val="es-ES_tradnl" w:eastAsia="zh-CN"/>
        </w:rPr>
        <w:t>国家应在各级层面上保护健康权，推行公共政策来改善生活品质，提高集体福利并使人民免费享受健康服务</w:t>
      </w:r>
      <w:r w:rsidRPr="00C13387">
        <w:rPr>
          <w:rFonts w:hint="eastAsia"/>
          <w:sz w:val="21"/>
          <w:szCs w:val="21"/>
          <w:lang w:val="es-ES_tradnl" w:eastAsia="zh-CN"/>
        </w:rPr>
        <w:t>”。</w:t>
      </w:r>
      <w:r w:rsidRPr="00281178">
        <w:rPr>
          <w:rStyle w:val="FootnoteReference"/>
          <w:sz w:val="21"/>
          <w:szCs w:val="21"/>
        </w:rPr>
        <w:footnoteReference w:id="53"/>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sz w:val="21"/>
          <w:szCs w:val="21"/>
          <w:lang w:val="es-ES_tradnl" w:eastAsia="zh-CN"/>
        </w:rPr>
        <w:t>第</w:t>
      </w:r>
      <w:r w:rsidRPr="00C13387">
        <w:rPr>
          <w:rFonts w:hint="eastAsia"/>
          <w:sz w:val="21"/>
          <w:szCs w:val="21"/>
          <w:lang w:val="es-ES_tradnl" w:eastAsia="zh-CN"/>
        </w:rPr>
        <w:t>35</w:t>
      </w:r>
      <w:r w:rsidRPr="00C13387">
        <w:rPr>
          <w:rFonts w:hint="eastAsia"/>
          <w:sz w:val="21"/>
          <w:szCs w:val="21"/>
          <w:lang w:val="es-ES_tradnl" w:eastAsia="zh-CN"/>
        </w:rPr>
        <w:t>条：卫生系统整合并包含了农村土著印第安民族和人民的传统医学。</w:t>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sz w:val="21"/>
          <w:szCs w:val="21"/>
          <w:lang w:val="es-ES_tradnl" w:eastAsia="zh-CN"/>
        </w:rPr>
        <w:t>第</w:t>
      </w:r>
      <w:r w:rsidRPr="00C13387">
        <w:rPr>
          <w:rFonts w:hint="eastAsia"/>
          <w:sz w:val="21"/>
          <w:szCs w:val="21"/>
          <w:lang w:val="es-ES_tradnl" w:eastAsia="zh-CN"/>
        </w:rPr>
        <w:t>36</w:t>
      </w:r>
      <w:r w:rsidRPr="00C13387">
        <w:rPr>
          <w:rFonts w:hint="eastAsia"/>
          <w:sz w:val="21"/>
          <w:szCs w:val="21"/>
          <w:lang w:val="es-ES_tradnl" w:eastAsia="zh-CN"/>
        </w:rPr>
        <w:t>条：国家应确保实现全民享有健康保险。</w:t>
      </w:r>
      <w:r w:rsidRPr="00281178">
        <w:rPr>
          <w:rStyle w:val="FootnoteReference"/>
          <w:sz w:val="21"/>
          <w:szCs w:val="21"/>
        </w:rPr>
        <w:footnoteReference w:id="54"/>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307.</w:t>
      </w:r>
      <w:r w:rsidRPr="00C13387">
        <w:rPr>
          <w:sz w:val="21"/>
          <w:szCs w:val="21"/>
          <w:lang w:val="es-ES_tradnl" w:eastAsia="zh-CN"/>
        </w:rPr>
        <w:tab/>
      </w:r>
      <w:r w:rsidRPr="00C13387">
        <w:rPr>
          <w:rFonts w:hint="eastAsia"/>
          <w:sz w:val="21"/>
          <w:szCs w:val="21"/>
          <w:lang w:val="es-ES_tradnl" w:eastAsia="zh-CN"/>
        </w:rPr>
        <w:t>此外，值得一提的是，大宪章</w:t>
      </w:r>
      <w:r w:rsidR="009374D5">
        <w:rPr>
          <w:rFonts w:hint="eastAsia"/>
          <w:sz w:val="21"/>
          <w:szCs w:val="21"/>
          <w:lang w:val="es-ES_tradnl" w:eastAsia="zh-CN"/>
        </w:rPr>
        <w:t>(</w:t>
      </w:r>
      <w:r w:rsidRPr="00C13387">
        <w:rPr>
          <w:rFonts w:hint="eastAsia"/>
          <w:sz w:val="21"/>
          <w:szCs w:val="21"/>
          <w:lang w:val="es-ES_tradnl" w:eastAsia="zh-CN"/>
        </w:rPr>
        <w:t>《宪法》</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58</w:t>
      </w:r>
      <w:r w:rsidRPr="00C13387">
        <w:rPr>
          <w:rFonts w:hint="eastAsia"/>
          <w:sz w:val="21"/>
          <w:szCs w:val="21"/>
          <w:lang w:val="es-ES_tradnl" w:eastAsia="zh-CN"/>
        </w:rPr>
        <w:t>条承认儿童和青少年享有专门权利，以保障其特别利益和需要。</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 xml:space="preserve">308. </w:t>
      </w:r>
      <w:r w:rsidRPr="00C13387">
        <w:rPr>
          <w:rFonts w:hint="eastAsia"/>
          <w:sz w:val="21"/>
          <w:szCs w:val="21"/>
          <w:lang w:val="es-ES_tradnl" w:eastAsia="zh-CN"/>
        </w:rPr>
        <w:t>在实现权力下放和建设多民族国家的进程中，立足于基层自治，在国家和自治实体层面均应推行卫生保健制度；基于此，</w:t>
      </w:r>
      <w:smartTag w:uri="urn:schemas-microsoft-com:office:smarttags" w:element="chsdate">
        <w:smartTagPr>
          <w:attr w:name="IsROCDate" w:val="False"/>
          <w:attr w:name="IsLunarDate" w:val="False"/>
          <w:attr w:name="Day" w:val="19"/>
          <w:attr w:name="Month" w:val="7"/>
          <w:attr w:name="Year" w:val="2010"/>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7</w:t>
        </w:r>
        <w:r w:rsidRPr="00C13387">
          <w:rPr>
            <w:rFonts w:hint="eastAsia"/>
            <w:sz w:val="21"/>
            <w:szCs w:val="21"/>
            <w:lang w:val="es-ES_tradnl" w:eastAsia="zh-CN"/>
          </w:rPr>
          <w:t>月</w:t>
        </w:r>
        <w:r w:rsidRPr="00C13387">
          <w:rPr>
            <w:rFonts w:hint="eastAsia"/>
            <w:sz w:val="21"/>
            <w:szCs w:val="21"/>
            <w:lang w:val="es-ES_tradnl" w:eastAsia="zh-CN"/>
          </w:rPr>
          <w:t>19</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031</w:t>
      </w:r>
      <w:r w:rsidRPr="00C13387">
        <w:rPr>
          <w:rFonts w:hint="eastAsia"/>
          <w:sz w:val="21"/>
          <w:szCs w:val="21"/>
          <w:lang w:val="es-ES_tradnl" w:eastAsia="zh-CN"/>
        </w:rPr>
        <w:t>号</w:t>
      </w:r>
      <w:r w:rsidRPr="00C13387">
        <w:rPr>
          <w:rFonts w:hint="eastAsia"/>
          <w:sz w:val="21"/>
          <w:szCs w:val="21"/>
          <w:lang w:val="es-ES" w:eastAsia="zh-CN"/>
        </w:rPr>
        <w:t>《“安德雷斯·伊巴涅斯”自治和分权治理框架法》规定，该法的一项宗旨就是让各自治机关“在公平和机会平等原则下，推进落实居民的社会融合，确保人们享有教育、健康和工作机会，尊重其多样性，消除歧视和剥削，实现完全的社会公正并促进非殖民化”</w:t>
      </w:r>
      <w:r w:rsidRPr="00C13387">
        <w:rPr>
          <w:rFonts w:hint="eastAsia"/>
          <w:sz w:val="21"/>
          <w:szCs w:val="21"/>
          <w:lang w:val="es-ES_tradnl" w:eastAsia="zh-CN"/>
        </w:rPr>
        <w:t>。</w:t>
      </w:r>
      <w:r w:rsidRPr="00281178">
        <w:rPr>
          <w:rStyle w:val="FootnoteReference"/>
          <w:sz w:val="21"/>
          <w:szCs w:val="21"/>
        </w:rPr>
        <w:footnoteReference w:id="55"/>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309.</w:t>
      </w:r>
      <w:r w:rsidRPr="00C13387">
        <w:rPr>
          <w:sz w:val="21"/>
          <w:szCs w:val="21"/>
          <w:lang w:val="es-ES_tradnl" w:eastAsia="zh-CN"/>
        </w:rPr>
        <w:tab/>
      </w:r>
      <w:r w:rsidRPr="00C13387">
        <w:rPr>
          <w:rFonts w:hint="eastAsia"/>
          <w:sz w:val="21"/>
          <w:szCs w:val="21"/>
          <w:lang w:val="es-ES_tradnl" w:eastAsia="zh-CN"/>
        </w:rPr>
        <w:t>在中央层面，国家应当负起以下职能：制定国家卫生政策，协调国际合作关系，发挥领导作用，确保单一卫生系统在全境的正常运作。协调、监督并检查在卫生领域的国家治理政策的落实情况以及人力资源培训情况。国家确保在单一卫生系统中恢复传统医学</w:t>
      </w:r>
      <w:r w:rsidR="009374D5">
        <w:rPr>
          <w:rFonts w:hint="eastAsia"/>
          <w:sz w:val="21"/>
          <w:szCs w:val="21"/>
          <w:lang w:val="es-ES_tradnl" w:eastAsia="zh-CN"/>
        </w:rPr>
        <w:t>(</w:t>
      </w:r>
      <w:r w:rsidRPr="00C13387">
        <w:rPr>
          <w:rFonts w:hint="eastAsia"/>
          <w:sz w:val="21"/>
          <w:szCs w:val="21"/>
          <w:lang w:val="es-ES_tradnl" w:eastAsia="zh-CN"/>
        </w:rPr>
        <w:t>《国家政治宪法》第</w:t>
      </w:r>
      <w:r w:rsidRPr="00C13387">
        <w:rPr>
          <w:rFonts w:hint="eastAsia"/>
          <w:sz w:val="21"/>
          <w:szCs w:val="21"/>
          <w:lang w:val="es-ES_tradnl" w:eastAsia="zh-CN"/>
        </w:rPr>
        <w:t>81</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310.</w:t>
      </w:r>
      <w:r w:rsidRPr="00C13387">
        <w:rPr>
          <w:sz w:val="21"/>
          <w:szCs w:val="21"/>
          <w:lang w:val="es-ES_tradnl" w:eastAsia="zh-CN"/>
        </w:rPr>
        <w:tab/>
      </w:r>
      <w:r w:rsidRPr="00C13387">
        <w:rPr>
          <w:rFonts w:hint="eastAsia"/>
          <w:sz w:val="21"/>
          <w:szCs w:val="21"/>
          <w:lang w:val="es-ES_tradnl" w:eastAsia="zh-CN"/>
        </w:rPr>
        <w:t>为落实在卫生领域的国家法律法规和《公约》的规定，玻利维亚在国内法中纳入了若干最高法令，确保有效落实妇女的健康权。</w:t>
      </w:r>
      <w:smartTag w:uri="urn:schemas-microsoft-com:office:smarttags" w:element="chsdate">
        <w:smartTagPr>
          <w:attr w:name="IsROCDate" w:val="False"/>
          <w:attr w:name="IsLunarDate" w:val="False"/>
          <w:attr w:name="Day" w:val="13"/>
          <w:attr w:name="Month" w:val="12"/>
          <w:attr w:name="Year" w:val="2006"/>
        </w:smartTagPr>
        <w:r w:rsidRPr="00C13387">
          <w:rPr>
            <w:rFonts w:hint="eastAsia"/>
            <w:sz w:val="21"/>
            <w:szCs w:val="21"/>
            <w:lang w:val="es-ES_tradnl" w:eastAsia="zh-CN"/>
          </w:rPr>
          <w:t>2006</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13</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28968</w:t>
      </w:r>
      <w:r w:rsidRPr="00C13387">
        <w:rPr>
          <w:rFonts w:hint="eastAsia"/>
          <w:sz w:val="21"/>
          <w:szCs w:val="21"/>
          <w:lang w:val="es-ES_tradnl" w:eastAsia="zh-CN"/>
        </w:rPr>
        <w:t>号最高法令，规定男性和女性玻利维亚人以及外籍常住居民，如年满</w:t>
      </w:r>
      <w:r w:rsidRPr="00C13387">
        <w:rPr>
          <w:rFonts w:hint="eastAsia"/>
          <w:sz w:val="21"/>
          <w:szCs w:val="21"/>
          <w:lang w:val="es-ES_tradnl" w:eastAsia="zh-CN"/>
        </w:rPr>
        <w:t>60</w:t>
      </w:r>
      <w:r w:rsidRPr="00C13387">
        <w:rPr>
          <w:rFonts w:hint="eastAsia"/>
          <w:sz w:val="21"/>
          <w:szCs w:val="21"/>
          <w:lang w:val="es-ES_tradnl" w:eastAsia="zh-CN"/>
        </w:rPr>
        <w:t>岁或以上且未参保过强制社会保险体系或者其他任何类型的保险，则可享受老龄免费医疗保险，享有医疗保健服务和健康保险。</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311.</w:t>
      </w:r>
      <w:r w:rsidRPr="00C13387">
        <w:rPr>
          <w:sz w:val="21"/>
          <w:szCs w:val="21"/>
          <w:lang w:val="es-ES_tradnl" w:eastAsia="zh-CN"/>
        </w:rPr>
        <w:tab/>
      </w:r>
      <w:r w:rsidRPr="00C13387">
        <w:rPr>
          <w:rFonts w:hint="eastAsia"/>
          <w:sz w:val="21"/>
          <w:szCs w:val="21"/>
          <w:lang w:val="es-ES_tradnl" w:eastAsia="zh-CN"/>
        </w:rPr>
        <w:t>卫生领域的既有法律法规十分全面，可以应对与妇女权利相关的各类问题。国家通过</w:t>
      </w:r>
      <w:smartTag w:uri="urn:schemas-microsoft-com:office:smarttags" w:element="chsdate">
        <w:smartTagPr>
          <w:attr w:name="IsROCDate" w:val="False"/>
          <w:attr w:name="IsLunarDate" w:val="False"/>
          <w:attr w:name="Day" w:val="11"/>
          <w:attr w:name="Month" w:val="6"/>
          <w:attr w:name="Year" w:val="2008"/>
        </w:smartTagP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6</w:t>
        </w:r>
        <w:r w:rsidRPr="00C13387">
          <w:rPr>
            <w:rFonts w:hint="eastAsia"/>
            <w:sz w:val="21"/>
            <w:szCs w:val="21"/>
            <w:lang w:val="es-ES_tradnl" w:eastAsia="zh-CN"/>
          </w:rPr>
          <w:t>月</w:t>
        </w:r>
        <w:r w:rsidRPr="00C13387">
          <w:rPr>
            <w:rFonts w:hint="eastAsia"/>
            <w:sz w:val="21"/>
            <w:szCs w:val="21"/>
            <w:lang w:val="es-ES_tradnl" w:eastAsia="zh-CN"/>
          </w:rPr>
          <w:t>11</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29601</w:t>
      </w:r>
      <w:r w:rsidRPr="00C13387">
        <w:rPr>
          <w:rFonts w:hint="eastAsia"/>
          <w:sz w:val="21"/>
          <w:szCs w:val="21"/>
          <w:lang w:val="es-ES_tradnl" w:eastAsia="zh-CN"/>
        </w:rPr>
        <w:t>号最高法令，核准了跨文化社区导向型家庭保健模式。该法令规定了医疗保健模式，确立了卫生机构网，明确了地方、市级、省级和国家级卫生服务架构；开辟了部门间决策空间。为落实跨文化社区导向型家庭保健模式并使卫生部行使其职能，批准了以下国家级战略计划，这些计划对应的时间范围为</w:t>
      </w:r>
      <w:r w:rsidRPr="00C13387">
        <w:rPr>
          <w:rFonts w:hint="eastAsia"/>
          <w:sz w:val="21"/>
          <w:szCs w:val="21"/>
          <w:lang w:val="es-ES_tradnl" w:eastAsia="zh-CN"/>
        </w:rPr>
        <w:t>2009</w:t>
      </w:r>
      <w:r w:rsidRPr="00C13387">
        <w:rPr>
          <w:rFonts w:hint="eastAsia"/>
          <w:sz w:val="21"/>
          <w:szCs w:val="21"/>
          <w:lang w:val="es-ES_tradnl" w:eastAsia="zh-CN"/>
        </w:rPr>
        <w:t>年至</w:t>
      </w:r>
      <w:r w:rsidRPr="00C13387">
        <w:rPr>
          <w:rFonts w:hint="eastAsia"/>
          <w:sz w:val="21"/>
          <w:szCs w:val="21"/>
          <w:lang w:val="es-ES_tradnl" w:eastAsia="zh-CN"/>
        </w:rPr>
        <w:t>2015</w:t>
      </w:r>
      <w:r w:rsidRPr="00C13387">
        <w:rPr>
          <w:rFonts w:hint="eastAsia"/>
          <w:sz w:val="21"/>
          <w:szCs w:val="21"/>
          <w:lang w:val="es-ES_tradnl" w:eastAsia="zh-CN"/>
        </w:rPr>
        <w:t>年。</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312.</w:t>
      </w:r>
      <w:r w:rsidRPr="00C13387">
        <w:rPr>
          <w:sz w:val="21"/>
          <w:szCs w:val="21"/>
          <w:lang w:val="es-ES_tradnl" w:eastAsia="zh-CN"/>
        </w:rPr>
        <w:tab/>
      </w:r>
      <w:r w:rsidRPr="00C13387">
        <w:rPr>
          <w:rFonts w:hint="eastAsia"/>
          <w:sz w:val="21"/>
          <w:szCs w:val="21"/>
          <w:lang w:val="es-ES_tradnl" w:eastAsia="zh-CN"/>
        </w:rPr>
        <w:t>《</w:t>
      </w:r>
      <w:r w:rsidRPr="00C13387">
        <w:rPr>
          <w:rFonts w:hint="eastAsia"/>
          <w:sz w:val="21"/>
          <w:szCs w:val="21"/>
          <w:lang w:val="es-ES_tradnl" w:eastAsia="zh-CN"/>
        </w:rPr>
        <w:t>2010-2020</w:t>
      </w:r>
      <w:r w:rsidRPr="00C13387">
        <w:rPr>
          <w:rFonts w:hint="eastAsia"/>
          <w:sz w:val="21"/>
          <w:szCs w:val="21"/>
          <w:lang w:val="es-ES_tradnl" w:eastAsia="zh-CN"/>
        </w:rPr>
        <w:t>年国家卫生保健计划》，旨在消除在社会领域的社会排斥。该国家计划中包含了以下战略计划：《</w:t>
      </w:r>
      <w:r w:rsidRPr="00C13387">
        <w:rPr>
          <w:rFonts w:hint="eastAsia"/>
          <w:sz w:val="21"/>
          <w:szCs w:val="21"/>
          <w:lang w:val="es-ES_tradnl" w:eastAsia="zh-CN"/>
        </w:rPr>
        <w:t>2009-2015</w:t>
      </w:r>
      <w:r w:rsidRPr="00C13387">
        <w:rPr>
          <w:rFonts w:hint="eastAsia"/>
          <w:sz w:val="21"/>
          <w:szCs w:val="21"/>
          <w:lang w:val="es-ES_tradnl" w:eastAsia="zh-CN"/>
        </w:rPr>
        <w:t>年改善玻利维亚围产期和产褥期孕产妇保健战略计划》，旨在减少围产期的孕产妇死亡率和发病率。需要指出，这一计划还响应了千年发展目标。《</w:t>
      </w:r>
      <w:r w:rsidRPr="00C13387">
        <w:rPr>
          <w:rFonts w:hint="eastAsia"/>
          <w:sz w:val="21"/>
          <w:szCs w:val="21"/>
          <w:lang w:val="es-ES_tradnl" w:eastAsia="zh-CN"/>
        </w:rPr>
        <w:t>2009-2015</w:t>
      </w:r>
      <w:r w:rsidRPr="00C13387">
        <w:rPr>
          <w:rFonts w:hint="eastAsia"/>
          <w:sz w:val="21"/>
          <w:szCs w:val="21"/>
          <w:lang w:val="es-ES_tradnl" w:eastAsia="zh-CN"/>
        </w:rPr>
        <w:t>年玻利维亚性健康和生殖健康国家战略计划》，旨在通过组织开展优质健康服务，开展机构间、部门间和单位间合作，发挥个人、家庭和社区的主人翁精神，从人权、性别平等和跨文化角度确保男性和女性在其人生的各个阶段行使其性权利和生殖权利。</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313.</w:t>
      </w:r>
      <w:r w:rsidRPr="00C13387">
        <w:rPr>
          <w:sz w:val="21"/>
          <w:szCs w:val="21"/>
          <w:lang w:val="es-ES_tradnl" w:eastAsia="zh-CN"/>
        </w:rPr>
        <w:tab/>
      </w:r>
      <w:r w:rsidRPr="00C13387">
        <w:rPr>
          <w:rFonts w:hint="eastAsia"/>
          <w:sz w:val="21"/>
          <w:szCs w:val="21"/>
          <w:lang w:val="es-ES_tradnl" w:eastAsia="zh-CN"/>
        </w:rPr>
        <w:t>《</w:t>
      </w:r>
      <w:r w:rsidRPr="00C13387">
        <w:rPr>
          <w:rFonts w:hint="eastAsia"/>
          <w:sz w:val="21"/>
          <w:szCs w:val="21"/>
          <w:lang w:val="es-ES_tradnl" w:eastAsia="zh-CN"/>
        </w:rPr>
        <w:t>2009-2015</w:t>
      </w:r>
      <w:r w:rsidRPr="00C13387">
        <w:rPr>
          <w:rFonts w:hint="eastAsia"/>
          <w:sz w:val="21"/>
          <w:szCs w:val="21"/>
          <w:lang w:val="es-ES_tradnl" w:eastAsia="zh-CN"/>
        </w:rPr>
        <w:t>年玻利维亚预防、控制和监测宫颈癌国家计划》，旨在基于跨文化社区导向型家庭保健模式，通过在国家卫生体系的各医疗机构实施战略性干预，进行保健宣传，预防宫颈癌，实行早发现、早确诊、早治疗并进行后续跟踪随诊，降低全国的宫颈癌发病率和死亡率。</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314.</w:t>
      </w:r>
      <w:r w:rsidRPr="00C13387">
        <w:rPr>
          <w:sz w:val="21"/>
          <w:szCs w:val="21"/>
          <w:lang w:val="es-ES_tradnl" w:eastAsia="zh-CN"/>
        </w:rPr>
        <w:tab/>
      </w:r>
      <w:r w:rsidRPr="00C13387">
        <w:rPr>
          <w:rFonts w:hint="eastAsia"/>
          <w:sz w:val="21"/>
          <w:szCs w:val="21"/>
          <w:lang w:val="es-ES_tradnl" w:eastAsia="zh-CN"/>
        </w:rPr>
        <w:t>《</w:t>
      </w:r>
      <w:r w:rsidRPr="00C13387">
        <w:rPr>
          <w:rFonts w:hint="eastAsia"/>
          <w:sz w:val="21"/>
          <w:szCs w:val="21"/>
          <w:lang w:val="es-ES_tradnl" w:eastAsia="zh-CN"/>
        </w:rPr>
        <w:t>2009-2013</w:t>
      </w:r>
      <w:r w:rsidRPr="00C13387">
        <w:rPr>
          <w:rFonts w:hint="eastAsia"/>
          <w:sz w:val="21"/>
          <w:szCs w:val="21"/>
          <w:lang w:val="es-ES_tradnl" w:eastAsia="zh-CN"/>
        </w:rPr>
        <w:t>年青少年保健和全面发展国家计划》，旨在改善青少年和年轻人的健康状况，通过制定预防性和宣传性的干预战略，贯彻落实《五年期青年发展计划》，在跨文化社区导向型家庭保健模式下，调动各类公共和私人资源，促进落实青少年的权利。</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315.</w:t>
      </w:r>
      <w:r w:rsidRPr="00C13387">
        <w:rPr>
          <w:sz w:val="21"/>
          <w:szCs w:val="21"/>
          <w:lang w:val="es-ES_tradnl" w:eastAsia="zh-CN"/>
        </w:rPr>
        <w:tab/>
      </w:r>
      <w:r w:rsidRPr="00C13387">
        <w:rPr>
          <w:rFonts w:hint="eastAsia"/>
          <w:sz w:val="21"/>
          <w:szCs w:val="21"/>
          <w:lang w:val="es-ES_tradnl" w:eastAsia="zh-CN"/>
        </w:rPr>
        <w:t>在健康、性别和跨文化关系框架内，采取了相关行政措施：颁布行政法规，在</w:t>
      </w:r>
      <w:r w:rsidRPr="00C13387">
        <w:rPr>
          <w:rFonts w:hint="eastAsia"/>
          <w:sz w:val="21"/>
          <w:szCs w:val="21"/>
          <w:lang w:val="es-ES_tradnl" w:eastAsia="zh-CN"/>
        </w:rPr>
        <w:t>2009</w:t>
      </w:r>
      <w:r w:rsidRPr="00C13387">
        <w:rPr>
          <w:rFonts w:hint="eastAsia"/>
          <w:sz w:val="21"/>
          <w:szCs w:val="21"/>
          <w:lang w:val="es-ES_tradnl" w:eastAsia="zh-CN"/>
        </w:rPr>
        <w:t>年出台了《关于在妇产科使用</w:t>
      </w:r>
      <w:r w:rsidRPr="00C13387">
        <w:rPr>
          <w:sz w:val="21"/>
          <w:szCs w:val="21"/>
          <w:lang w:val="es-ES_tradnl" w:eastAsia="zh-CN"/>
        </w:rPr>
        <w:t>米索前列醇</w:t>
      </w:r>
      <w:r w:rsidRPr="00C13387">
        <w:rPr>
          <w:rFonts w:hint="eastAsia"/>
          <w:sz w:val="21"/>
          <w:szCs w:val="21"/>
          <w:lang w:val="es-ES_tradnl" w:eastAsia="zh-CN"/>
        </w:rPr>
        <w:t>的临床协议》以及劳动部的第</w:t>
      </w:r>
      <w:r w:rsidRPr="00C13387">
        <w:rPr>
          <w:rFonts w:hint="eastAsia"/>
          <w:sz w:val="21"/>
          <w:szCs w:val="21"/>
          <w:lang w:val="es-ES_tradnl" w:eastAsia="zh-CN"/>
        </w:rPr>
        <w:t>268/11</w:t>
      </w:r>
      <w:r w:rsidRPr="00C13387">
        <w:rPr>
          <w:rFonts w:hint="eastAsia"/>
          <w:sz w:val="21"/>
          <w:szCs w:val="21"/>
          <w:lang w:val="es-ES_tradnl" w:eastAsia="zh-CN"/>
        </w:rPr>
        <w:t>号部门决议。规定公共和私营部门的女工享有一天的带薪假进行宫颈涂片检查和乳房</w:t>
      </w:r>
      <w:r w:rsidRPr="00C13387">
        <w:rPr>
          <w:rFonts w:hint="eastAsia"/>
          <w:sz w:val="21"/>
          <w:szCs w:val="21"/>
          <w:lang w:val="es-ES_tradnl" w:eastAsia="zh-CN"/>
        </w:rPr>
        <w:t>X</w:t>
      </w:r>
      <w:r w:rsidRPr="00C13387">
        <w:rPr>
          <w:rFonts w:hint="eastAsia"/>
          <w:sz w:val="21"/>
          <w:szCs w:val="21"/>
          <w:lang w:val="es-ES_tradnl" w:eastAsia="zh-CN"/>
        </w:rPr>
        <w:t>光检查，这一规定是强制性的，对于不遵守该规定的企业，将被处以罚款。</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316.</w:t>
      </w:r>
      <w:r w:rsidRPr="00C13387">
        <w:rPr>
          <w:sz w:val="21"/>
          <w:szCs w:val="21"/>
          <w:lang w:val="es-ES_tradnl" w:eastAsia="zh-CN"/>
        </w:rPr>
        <w:tab/>
      </w:r>
      <w:r w:rsidRPr="00C13387">
        <w:rPr>
          <w:rFonts w:hint="eastAsia"/>
          <w:sz w:val="21"/>
          <w:szCs w:val="21"/>
          <w:lang w:val="es-ES_tradnl" w:eastAsia="zh-CN"/>
        </w:rPr>
        <w:t>卫生和体育部在《部门发展计划》第</w:t>
      </w:r>
      <w:r w:rsidRPr="00C13387">
        <w:rPr>
          <w:rFonts w:hint="eastAsia"/>
          <w:sz w:val="21"/>
          <w:szCs w:val="21"/>
          <w:lang w:val="es-ES_tradnl" w:eastAsia="zh-CN"/>
        </w:rPr>
        <w:t>2</w:t>
      </w:r>
      <w:r w:rsidRPr="00C13387">
        <w:rPr>
          <w:rFonts w:hint="eastAsia"/>
          <w:sz w:val="21"/>
          <w:szCs w:val="21"/>
          <w:lang w:val="es-ES_tradnl" w:eastAsia="zh-CN"/>
        </w:rPr>
        <w:t>点中设定的目标是“</w:t>
      </w:r>
      <w:r w:rsidRPr="00C13387">
        <w:rPr>
          <w:rFonts w:eastAsia="KaiTi_GB2312" w:hint="eastAsia"/>
          <w:sz w:val="21"/>
          <w:szCs w:val="21"/>
          <w:lang w:val="es-ES_tradnl" w:eastAsia="zh-CN"/>
        </w:rPr>
        <w:t>减少</w:t>
      </w:r>
      <w:r w:rsidR="009374D5">
        <w:rPr>
          <w:rFonts w:eastAsia="KaiTi_GB2312" w:hint="eastAsia"/>
          <w:sz w:val="21"/>
          <w:szCs w:val="21"/>
          <w:lang w:val="es-ES_tradnl" w:eastAsia="zh-CN"/>
        </w:rPr>
        <w:t>(</w:t>
      </w:r>
      <w:r w:rsidRPr="00C13387">
        <w:rPr>
          <w:rFonts w:eastAsia="KaiTi_GB2312" w:hint="eastAsia"/>
          <w:sz w:val="21"/>
          <w:szCs w:val="21"/>
          <w:lang w:val="es-ES_tradnl" w:eastAsia="zh-CN"/>
        </w:rPr>
        <w:t>社会、性别和文化</w:t>
      </w:r>
      <w:r w:rsidR="009374D5">
        <w:rPr>
          <w:rFonts w:eastAsia="KaiTi_GB2312" w:hint="eastAsia"/>
          <w:sz w:val="21"/>
          <w:szCs w:val="21"/>
          <w:lang w:val="es-ES_tradnl" w:eastAsia="zh-CN"/>
        </w:rPr>
        <w:t>)</w:t>
      </w:r>
      <w:r w:rsidRPr="00C13387">
        <w:rPr>
          <w:rFonts w:eastAsia="KaiTi_GB2312" w:hint="eastAsia"/>
          <w:sz w:val="21"/>
          <w:szCs w:val="21"/>
          <w:lang w:val="es-ES_tradnl" w:eastAsia="zh-CN"/>
        </w:rPr>
        <w:t>不公平和不平等</w:t>
      </w:r>
      <w:r w:rsidRPr="00C13387">
        <w:rPr>
          <w:rFonts w:hint="eastAsia"/>
          <w:sz w:val="21"/>
          <w:szCs w:val="21"/>
          <w:lang w:val="es-ES_tradnl" w:eastAsia="zh-CN"/>
        </w:rPr>
        <w:t>”，为响应这一目标，从保健事务股和性别平等工作处入手，设计了卫生领域的性别平等战略方针，目的就是在所有社会领域减少限制妇女行使其权利的歧视和边缘化妇女的现象。</w:t>
      </w:r>
    </w:p>
    <w:p w:rsidR="00281178" w:rsidRPr="00C13387" w:rsidRDefault="00281178" w:rsidP="00281178">
      <w:pPr>
        <w:pStyle w:val="SingleTxtG"/>
        <w:spacing w:line="320" w:lineRule="exact"/>
        <w:ind w:left="1264" w:right="1264"/>
        <w:rPr>
          <w:rFonts w:eastAsia="KaiTi_GB2312"/>
          <w:sz w:val="21"/>
          <w:szCs w:val="21"/>
          <w:lang w:val="es-ES_tradnl" w:eastAsia="zh-CN"/>
        </w:rPr>
      </w:pPr>
      <w:r w:rsidRPr="00C13387">
        <w:rPr>
          <w:sz w:val="21"/>
          <w:szCs w:val="21"/>
          <w:lang w:val="es-ES_tradnl" w:eastAsia="zh-CN"/>
        </w:rPr>
        <w:t>317.</w:t>
      </w:r>
      <w:r w:rsidRPr="00C13387">
        <w:rPr>
          <w:sz w:val="21"/>
          <w:szCs w:val="21"/>
          <w:lang w:val="es-ES_tradnl" w:eastAsia="zh-CN"/>
        </w:rPr>
        <w:tab/>
      </w:r>
      <w:r w:rsidRPr="00C13387">
        <w:rPr>
          <w:rFonts w:hint="eastAsia"/>
          <w:sz w:val="21"/>
          <w:szCs w:val="21"/>
          <w:lang w:val="es-ES_tradnl" w:eastAsia="zh-CN"/>
        </w:rPr>
        <w:t>宪法使命敦促卫生和体育部实施了</w:t>
      </w:r>
      <w:r w:rsidRPr="00C13387">
        <w:rPr>
          <w:rFonts w:hint="eastAsia"/>
          <w:sz w:val="21"/>
          <w:szCs w:val="21"/>
          <w:lang w:val="es-ES" w:eastAsia="zh-CN"/>
        </w:rPr>
        <w:t>跨文化社区导向型家庭保健</w:t>
      </w:r>
      <w:r w:rsidRPr="00C13387">
        <w:rPr>
          <w:rFonts w:hint="eastAsia"/>
          <w:sz w:val="21"/>
          <w:szCs w:val="21"/>
          <w:lang w:val="es-ES_tradnl" w:eastAsia="zh-CN"/>
        </w:rPr>
        <w:t>模式</w:t>
      </w:r>
      <w:r w:rsidRPr="00281178">
        <w:rPr>
          <w:rStyle w:val="FootnoteReference"/>
          <w:sz w:val="21"/>
          <w:szCs w:val="21"/>
        </w:rPr>
        <w:footnoteReference w:id="56"/>
      </w:r>
      <w:r w:rsidRPr="00C13387">
        <w:rPr>
          <w:rFonts w:hint="eastAsia"/>
          <w:sz w:val="21"/>
          <w:szCs w:val="21"/>
          <w:lang w:val="es-ES_tradnl" w:eastAsia="zh-CN"/>
        </w:rPr>
        <w:t>，</w:t>
      </w:r>
      <w:r w:rsidRPr="00C13387">
        <w:rPr>
          <w:rFonts w:hint="eastAsia"/>
          <w:sz w:val="21"/>
          <w:szCs w:val="21"/>
          <w:lang w:eastAsia="zh-CN"/>
        </w:rPr>
        <w:t>该模式旨在使健康权作为一项基本权利，在国家的保障下得以落实，使个人、家庭和社区都得到充分照顾。随着新的跨文化社区导向性家庭保健模式的推出，提出在跨文化领域努力实现“</w:t>
      </w:r>
      <w:r>
        <w:rPr>
          <w:rFonts w:eastAsia="KaiTi_GB2312" w:hint="eastAsia"/>
          <w:sz w:val="21"/>
          <w:szCs w:val="21"/>
          <w:lang w:eastAsia="zh-CN"/>
        </w:rPr>
        <w:t>……</w:t>
      </w:r>
      <w:r w:rsidRPr="00C13387">
        <w:rPr>
          <w:rFonts w:eastAsia="KaiTi_GB2312" w:hint="eastAsia"/>
          <w:sz w:val="21"/>
          <w:szCs w:val="21"/>
          <w:lang w:eastAsia="zh-CN"/>
        </w:rPr>
        <w:t>在相互接受、认可和重视农村土著印第安人、非洲裔玻利维亚人和跨文化社区对我们在健康领域的实践知识的贡献的基础上，实现知识融会贯通、相互补充和互惠互利，从而帮助实现相称的权力关系</w:t>
      </w:r>
      <w:r w:rsidRPr="00C13387">
        <w:rPr>
          <w:rFonts w:hint="eastAsia"/>
          <w:sz w:val="21"/>
          <w:szCs w:val="21"/>
          <w:lang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318.</w:t>
      </w:r>
      <w:r w:rsidRPr="00C13387">
        <w:rPr>
          <w:sz w:val="21"/>
          <w:szCs w:val="21"/>
          <w:lang w:val="es-ES_tradnl" w:eastAsia="zh-CN"/>
        </w:rPr>
        <w:tab/>
      </w:r>
      <w:r w:rsidRPr="00C13387">
        <w:rPr>
          <w:rFonts w:hint="eastAsia"/>
          <w:sz w:val="21"/>
          <w:szCs w:val="21"/>
          <w:lang w:val="es-ES_tradnl" w:eastAsia="zh-CN"/>
        </w:rPr>
        <w:t>通过这种方式，已经将性别平等观点纳入到《跨文化社区导向性家庭保健国家政策》中，以消除在卫生工作领域的性别不平等差距，将性别平等指标纳入到《</w:t>
      </w:r>
      <w:r w:rsidRPr="00C13387">
        <w:rPr>
          <w:rFonts w:hint="eastAsia"/>
          <w:sz w:val="21"/>
          <w:szCs w:val="21"/>
          <w:lang w:val="es-ES_tradnl" w:eastAsia="zh-CN"/>
        </w:rPr>
        <w:t>2010-2020</w:t>
      </w:r>
      <w:r w:rsidRPr="00C13387">
        <w:rPr>
          <w:rFonts w:hint="eastAsia"/>
          <w:sz w:val="21"/>
          <w:szCs w:val="21"/>
          <w:lang w:val="es-ES_tradnl" w:eastAsia="zh-CN"/>
        </w:rPr>
        <w:t>年卫生发展部门计划》中，其目的就是揭示出两性之间的不平等关系及其对于个人健康、机会和生活的影响力。</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319.</w:t>
      </w:r>
      <w:r w:rsidRPr="00C13387">
        <w:rPr>
          <w:sz w:val="21"/>
          <w:szCs w:val="21"/>
          <w:lang w:val="es-ES_tradnl" w:eastAsia="zh-CN"/>
        </w:rPr>
        <w:tab/>
      </w:r>
      <w:r w:rsidRPr="00C13387">
        <w:rPr>
          <w:rFonts w:hint="eastAsia"/>
          <w:sz w:val="21"/>
          <w:szCs w:val="21"/>
          <w:lang w:val="es-ES_tradnl" w:eastAsia="zh-CN"/>
        </w:rPr>
        <w:t>使农村土著印第安人民得到法律承认并实现其政治和公民参与的工作已见成效，这使得当前的公共政策发展了相关机制，从而促进社会包容和减轻土著人的贫困。这同样也适用于卫生部门，在该领域出台了各类战略，其中包括设立了一个传统医学副部级办公室。</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320.</w:t>
      </w:r>
      <w:r w:rsidRPr="00C13387">
        <w:rPr>
          <w:sz w:val="21"/>
          <w:szCs w:val="21"/>
          <w:lang w:val="es-ES_tradnl" w:eastAsia="zh-CN"/>
        </w:rPr>
        <w:tab/>
      </w:r>
      <w:r w:rsidRPr="00C13387">
        <w:rPr>
          <w:rFonts w:hint="eastAsia"/>
          <w:sz w:val="21"/>
          <w:szCs w:val="21"/>
          <w:lang w:val="es-ES_tradnl" w:eastAsia="zh-CN"/>
        </w:rPr>
        <w:t>传统医学和跨文化事务副部级办公室的使命，就是从跨文化、性别平等和社会包容角度推行医疗卫生管理和运作模式，振兴传统医学并将之与单一卫生系统相互补充和结合。其机构目标就是通过推行</w:t>
      </w:r>
      <w:r w:rsidRPr="00C13387">
        <w:rPr>
          <w:rFonts w:hint="eastAsia"/>
          <w:sz w:val="21"/>
          <w:szCs w:val="21"/>
          <w:lang w:val="es-ES" w:eastAsia="zh-CN"/>
        </w:rPr>
        <w:t>跨文化社区导向型家庭保健</w:t>
      </w:r>
      <w:r w:rsidRPr="00C13387">
        <w:rPr>
          <w:rFonts w:hint="eastAsia"/>
          <w:sz w:val="21"/>
          <w:szCs w:val="21"/>
          <w:lang w:val="es-ES_tradnl" w:eastAsia="zh-CN"/>
        </w:rPr>
        <w:t>卫生政策，保护、推广、研究传统医学和自然医药，促进人民健康，提高全民生活质量。</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321.</w:t>
      </w:r>
      <w:r w:rsidRPr="00C13387">
        <w:rPr>
          <w:sz w:val="21"/>
          <w:szCs w:val="21"/>
          <w:lang w:val="es-ES_tradnl" w:eastAsia="zh-CN"/>
        </w:rPr>
        <w:tab/>
      </w:r>
      <w:r w:rsidRPr="00C13387">
        <w:rPr>
          <w:rFonts w:hint="eastAsia"/>
          <w:sz w:val="21"/>
          <w:szCs w:val="21"/>
          <w:lang w:val="es-ES_tradnl" w:eastAsia="zh-CN"/>
        </w:rPr>
        <w:t>传统医学副部级办公室是以美好生活的整体概念为着眼点来理解健康的，这一理解包含了在男性和女性双重层面上的精神含义。传统医学是建立在知识和实践的基础上的，是古代知识、哲学世界观和文化的结晶。对于安第斯</w:t>
      </w:r>
      <w:r w:rsidRPr="00C13387">
        <w:rPr>
          <w:rFonts w:hint="eastAsia"/>
          <w:sz w:val="21"/>
          <w:szCs w:val="21"/>
          <w:lang w:val="es-ES_tradnl" w:eastAsia="zh-CN"/>
        </w:rPr>
        <w:t>/</w:t>
      </w:r>
      <w:r w:rsidRPr="00C13387">
        <w:rPr>
          <w:rFonts w:hint="eastAsia"/>
          <w:sz w:val="21"/>
          <w:szCs w:val="21"/>
          <w:lang w:val="es-ES_tradnl" w:eastAsia="zh-CN"/>
        </w:rPr>
        <w:t>亚马孙传统医学来说，健康的概念是从人与人以及人与自然之间的紧密联系的综合世界观中衍生出来的，崇尚平衡与永久和谐，建立在神至高无上和与众神沟通的基础上。认为疾病源自于人与其所在自然环境的失衡，因此，要治愈疾病，就是要重新建立起人与自然之间的平衡关系。</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322.</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2012</w:t>
      </w:r>
      <w:r w:rsidRPr="00C13387">
        <w:rPr>
          <w:rFonts w:hint="eastAsia"/>
          <w:sz w:val="21"/>
          <w:szCs w:val="21"/>
          <w:lang w:val="es-ES_tradnl" w:eastAsia="zh-CN"/>
        </w:rPr>
        <w:t>年度开展的行动有：全国医师、助产士和护士登记。自</w:t>
      </w:r>
      <w:r w:rsidRPr="00C13387">
        <w:rPr>
          <w:rFonts w:hint="eastAsia"/>
          <w:sz w:val="21"/>
          <w:szCs w:val="21"/>
          <w:lang w:val="es-ES_tradnl" w:eastAsia="zh-CN"/>
        </w:rPr>
        <w:t>2010</w:t>
      </w:r>
      <w:r w:rsidRPr="00C13387">
        <w:rPr>
          <w:rFonts w:hint="eastAsia"/>
          <w:sz w:val="21"/>
          <w:szCs w:val="21"/>
          <w:lang w:val="es-ES_tradnl" w:eastAsia="zh-CN"/>
        </w:rPr>
        <w:t>年起，通过主管部门，在全国范围内逐步开展了对医生、助产士、护士和传统医师的统一登记。在各省传统医学登记委员会的配合下，省卫生服务局与传统医学副部级办公室，在卫生部、拉巴斯省卫生服务局以及传统医学领域代表的配合下，举办了多次省级和国家级的传统医学博览会。已经起草并审议了《传统医学法草案》并提交多民族立法大会审批。奥鲁罗省的帕塔卡马亚医院将增设两间新的跨文化产房。</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323.</w:t>
      </w:r>
      <w:r w:rsidRPr="00C13387">
        <w:rPr>
          <w:sz w:val="21"/>
          <w:szCs w:val="21"/>
          <w:lang w:val="es-ES_tradnl" w:eastAsia="zh-CN"/>
        </w:rPr>
        <w:tab/>
      </w:r>
      <w:r w:rsidRPr="00C13387">
        <w:rPr>
          <w:rFonts w:hint="eastAsia"/>
          <w:sz w:val="21"/>
          <w:szCs w:val="21"/>
          <w:lang w:val="es-ES_tradnl" w:eastAsia="zh-CN"/>
        </w:rPr>
        <w:t>在隶属于传统医学副部级办公室的工艺实验室登记部门，正逐步协调开展对工艺实验室在卫生领域的联网登记，并确保在全国各省持续举办对话讲习班，目的就是与传统医师、助产士和巫师协调开展联合行动。</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324.</w:t>
      </w:r>
      <w:r w:rsidRPr="00C13387">
        <w:rPr>
          <w:sz w:val="21"/>
          <w:szCs w:val="21"/>
          <w:lang w:val="es-ES_tradnl" w:eastAsia="zh-CN"/>
        </w:rPr>
        <w:tab/>
      </w:r>
      <w:r w:rsidRPr="00C13387">
        <w:rPr>
          <w:rFonts w:hint="eastAsia"/>
          <w:sz w:val="21"/>
          <w:szCs w:val="21"/>
          <w:lang w:val="es-ES_tradnl" w:eastAsia="zh-CN"/>
        </w:rPr>
        <w:t>老龄健康险，旨在为男性和女性提供跨文化的关爱，根据</w:t>
      </w:r>
      <w:r w:rsidRPr="00C13387">
        <w:rPr>
          <w:rFonts w:hint="eastAsia"/>
          <w:sz w:val="21"/>
          <w:szCs w:val="21"/>
          <w:lang w:val="es-ES" w:eastAsia="zh-CN"/>
        </w:rPr>
        <w:t>跨文化社区导向型家庭保健模式的规定尊重其权利。考虑到这部分人口中大多数为女性，据各市性别和代际事务局的老年人社会服务处称，每</w:t>
      </w:r>
      <w:r w:rsidRPr="00C13387">
        <w:rPr>
          <w:rFonts w:hint="eastAsia"/>
          <w:sz w:val="21"/>
          <w:szCs w:val="21"/>
          <w:lang w:val="es-ES" w:eastAsia="zh-CN"/>
        </w:rPr>
        <w:t>100</w:t>
      </w:r>
      <w:r w:rsidRPr="00C13387">
        <w:rPr>
          <w:rFonts w:hint="eastAsia"/>
          <w:sz w:val="21"/>
          <w:szCs w:val="21"/>
          <w:lang w:val="es-ES" w:eastAsia="zh-CN"/>
        </w:rPr>
        <w:t>名老年人中有</w:t>
      </w:r>
      <w:r w:rsidRPr="00C13387">
        <w:rPr>
          <w:rFonts w:hint="eastAsia"/>
          <w:sz w:val="21"/>
          <w:szCs w:val="21"/>
          <w:lang w:val="es-ES" w:eastAsia="zh-CN"/>
        </w:rPr>
        <w:t>30</w:t>
      </w:r>
      <w:r w:rsidRPr="00C13387">
        <w:rPr>
          <w:rFonts w:hint="eastAsia"/>
          <w:sz w:val="21"/>
          <w:szCs w:val="21"/>
          <w:lang w:val="es-ES" w:eastAsia="zh-CN"/>
        </w:rPr>
        <w:t>人遭受着某种类型的身体或言语虐待、情感虐待、遗弃、文化虐待、经济虐待或其他类型的虐待。为关爱老年人，陆续成立的九家老龄人口社会法律指导中心，分别设在瓜亚麦林、亚奎巴、塞纳、蒙特阿古多、塔里哈、翁西亚、普纳塔、科帕卡巴纳和卡拉科约这几个城市</w:t>
      </w:r>
      <w:r w:rsidR="009374D5">
        <w:rPr>
          <w:rFonts w:hint="eastAsia"/>
          <w:sz w:val="21"/>
          <w:szCs w:val="21"/>
          <w:lang w:val="es-ES" w:eastAsia="zh-CN"/>
        </w:rPr>
        <w:t>(</w:t>
      </w:r>
      <w:r w:rsidRPr="00C13387">
        <w:rPr>
          <w:rFonts w:hint="eastAsia"/>
          <w:sz w:val="21"/>
          <w:szCs w:val="21"/>
          <w:lang w:val="es-ES" w:eastAsia="zh-CN"/>
        </w:rPr>
        <w:t>权利监察员报告，</w:t>
      </w:r>
      <w:r w:rsidRPr="00C13387">
        <w:rPr>
          <w:rFonts w:hint="eastAsia"/>
          <w:sz w:val="21"/>
          <w:szCs w:val="21"/>
          <w:lang w:val="es-ES" w:eastAsia="zh-CN"/>
        </w:rPr>
        <w:t>2012</w:t>
      </w:r>
      <w:r w:rsidRPr="00C13387">
        <w:rPr>
          <w:rFonts w:hint="eastAsia"/>
          <w:sz w:val="21"/>
          <w:szCs w:val="21"/>
          <w:lang w:val="es-ES" w:eastAsia="zh-CN"/>
        </w:rPr>
        <w:t>年</w:t>
      </w:r>
      <w:r w:rsidR="009374D5">
        <w:rPr>
          <w:rFonts w:hint="eastAsia"/>
          <w:sz w:val="21"/>
          <w:szCs w:val="21"/>
          <w:lang w:val="es-ES" w:eastAsia="zh-CN"/>
        </w:rPr>
        <w:t>)</w:t>
      </w:r>
      <w:r w:rsidRPr="00C13387">
        <w:rPr>
          <w:rFonts w:hint="eastAsia"/>
          <w:sz w:val="21"/>
          <w:szCs w:val="21"/>
          <w:lang w:val="es-ES" w:eastAsia="zh-CN"/>
        </w:rPr>
        <w:t>。塔里哈市、科比哈市、特立尼达德市、奇莫雷市和亚奎巴市还出台了旨在关爱这部分人口的公共政策。</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325.</w:t>
      </w:r>
      <w:r w:rsidRPr="00C13387">
        <w:rPr>
          <w:sz w:val="21"/>
          <w:szCs w:val="21"/>
          <w:lang w:val="es-ES_tradnl" w:eastAsia="zh-CN"/>
        </w:rPr>
        <w:tab/>
      </w:r>
      <w:r w:rsidRPr="00C13387">
        <w:rPr>
          <w:rFonts w:hint="eastAsia"/>
          <w:sz w:val="21"/>
          <w:szCs w:val="21"/>
          <w:lang w:val="es-ES_tradnl" w:eastAsia="zh-CN"/>
        </w:rPr>
        <w:t>妇幼通用保险由各市政府管理，旨在减少孕产妇和儿童的发病率和死亡率，此外，提高保险覆盖率，提供基本保健服务，进行保健和治疗方面的指导，为孕产妇提供从妊娠之初到产后六个月期间的医疗保险，并为五岁以下儿童提供医疗保险。</w:t>
      </w:r>
    </w:p>
    <w:p w:rsidR="00281178" w:rsidRPr="00C13387" w:rsidRDefault="00281178" w:rsidP="00281178">
      <w:pPr>
        <w:pStyle w:val="SingleTxtG"/>
        <w:spacing w:line="320" w:lineRule="exact"/>
        <w:ind w:left="1264" w:right="1264"/>
        <w:rPr>
          <w:rFonts w:eastAsia="KaiTi_GB2312"/>
          <w:sz w:val="21"/>
          <w:szCs w:val="21"/>
          <w:lang w:val="es-ES_tradnl" w:eastAsia="zh-CN"/>
        </w:rPr>
      </w:pPr>
      <w:r w:rsidRPr="00C13387">
        <w:rPr>
          <w:sz w:val="21"/>
          <w:szCs w:val="21"/>
          <w:lang w:val="es-ES_tradnl" w:eastAsia="zh-CN"/>
        </w:rPr>
        <w:t>326.</w:t>
      </w:r>
      <w:r w:rsidRPr="00C13387">
        <w:rPr>
          <w:sz w:val="21"/>
          <w:szCs w:val="21"/>
          <w:lang w:val="es-ES_tradnl" w:eastAsia="zh-CN"/>
        </w:rPr>
        <w:tab/>
      </w:r>
      <w:r w:rsidRPr="00C13387">
        <w:rPr>
          <w:rFonts w:hint="eastAsia"/>
          <w:sz w:val="21"/>
          <w:szCs w:val="21"/>
          <w:lang w:val="es-ES_tradnl" w:eastAsia="zh-CN"/>
        </w:rPr>
        <w:t>从</w:t>
      </w:r>
      <w:r w:rsidRPr="00C13387">
        <w:rPr>
          <w:rFonts w:hint="eastAsia"/>
          <w:sz w:val="21"/>
          <w:szCs w:val="21"/>
          <w:lang w:val="es-ES_tradnl" w:eastAsia="zh-CN"/>
        </w:rPr>
        <w:t>2009</w:t>
      </w:r>
      <w:r w:rsidRPr="00C13387">
        <w:rPr>
          <w:rFonts w:hint="eastAsia"/>
          <w:sz w:val="21"/>
          <w:szCs w:val="21"/>
          <w:lang w:val="es-ES_tradnl" w:eastAsia="zh-CN"/>
        </w:rPr>
        <w:t>年以来所</w:t>
      </w:r>
      <w:r>
        <w:rPr>
          <w:rFonts w:hint="eastAsia"/>
          <w:sz w:val="21"/>
          <w:szCs w:val="21"/>
          <w:lang w:val="es-ES_tradnl" w:eastAsia="zh-CN"/>
        </w:rPr>
        <w:t>做</w:t>
      </w:r>
      <w:r w:rsidRPr="00C13387">
        <w:rPr>
          <w:rFonts w:hint="eastAsia"/>
          <w:sz w:val="21"/>
          <w:szCs w:val="21"/>
          <w:lang w:val="es-ES_tradnl" w:eastAsia="zh-CN"/>
        </w:rPr>
        <w:t>的重大努力，就是由保健事务股和性别平等工作处逐步制定其各项战略方针，以解决妇女以及社会上各类弱势群体的权利问题，起草的文件定名为《</w:t>
      </w:r>
      <w:r w:rsidRPr="00C13387">
        <w:rPr>
          <w:rFonts w:eastAsia="KaiTi_GB2312" w:hint="eastAsia"/>
          <w:sz w:val="21"/>
          <w:szCs w:val="21"/>
          <w:lang w:val="es-ES_tradnl" w:eastAsia="zh-CN"/>
        </w:rPr>
        <w:t>2011-2015</w:t>
      </w:r>
      <w:r w:rsidRPr="00C13387">
        <w:rPr>
          <w:rFonts w:eastAsia="KaiTi_GB2312" w:hint="eastAsia"/>
          <w:sz w:val="21"/>
          <w:szCs w:val="21"/>
          <w:lang w:val="es-ES_tradnl" w:eastAsia="zh-CN"/>
        </w:rPr>
        <w:t>年卫生领域的性别平等政策战略方针：“男女共同推进全面保健运动”</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胡安娜·阿苏尔杜伊津贴</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327.</w:t>
      </w:r>
      <w:r w:rsidRPr="00C13387">
        <w:rPr>
          <w:bCs/>
          <w:sz w:val="21"/>
          <w:szCs w:val="21"/>
          <w:lang w:val="es-ES_tradnl" w:eastAsia="zh-CN"/>
        </w:rPr>
        <w:tab/>
      </w:r>
      <w:r w:rsidRPr="00C13387">
        <w:rPr>
          <w:rFonts w:hint="eastAsia"/>
          <w:bCs/>
          <w:sz w:val="21"/>
          <w:szCs w:val="21"/>
          <w:lang w:val="es-ES_tradnl" w:eastAsia="zh-CN"/>
        </w:rPr>
        <w:t>根据</w:t>
      </w:r>
      <w:smartTag w:uri="urn:schemas-microsoft-com:office:smarttags" w:element="chsdate">
        <w:smartTagPr>
          <w:attr w:name="IsROCDate" w:val="False"/>
          <w:attr w:name="IsLunarDate" w:val="False"/>
          <w:attr w:name="Day" w:val="3"/>
          <w:attr w:name="Month" w:val="4"/>
          <w:attr w:name="Year" w:val="2009"/>
        </w:smartTagPr>
        <w:r w:rsidRPr="00C13387">
          <w:rPr>
            <w:rFonts w:hint="eastAsia"/>
            <w:bCs/>
            <w:sz w:val="21"/>
            <w:szCs w:val="21"/>
            <w:lang w:val="es-ES_tradnl" w:eastAsia="zh-CN"/>
          </w:rPr>
          <w:t>2009</w:t>
        </w:r>
        <w:r w:rsidRPr="00C13387">
          <w:rPr>
            <w:rFonts w:hint="eastAsia"/>
            <w:bCs/>
            <w:sz w:val="21"/>
            <w:szCs w:val="21"/>
            <w:lang w:val="es-ES_tradnl" w:eastAsia="zh-CN"/>
          </w:rPr>
          <w:t>年</w:t>
        </w:r>
        <w:r w:rsidRPr="00C13387">
          <w:rPr>
            <w:rFonts w:hint="eastAsia"/>
            <w:bCs/>
            <w:sz w:val="21"/>
            <w:szCs w:val="21"/>
            <w:lang w:val="es-ES_tradnl" w:eastAsia="zh-CN"/>
          </w:rPr>
          <w:t>4</w:t>
        </w:r>
        <w:r w:rsidRPr="00C13387">
          <w:rPr>
            <w:rFonts w:hint="eastAsia"/>
            <w:bCs/>
            <w:sz w:val="21"/>
            <w:szCs w:val="21"/>
            <w:lang w:val="es-ES_tradnl" w:eastAsia="zh-CN"/>
          </w:rPr>
          <w:t>月</w:t>
        </w:r>
        <w:r w:rsidRPr="00C13387">
          <w:rPr>
            <w:rFonts w:hint="eastAsia"/>
            <w:bCs/>
            <w:sz w:val="21"/>
            <w:szCs w:val="21"/>
            <w:lang w:val="es-ES_tradnl" w:eastAsia="zh-CN"/>
          </w:rPr>
          <w:t>3</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66</w:t>
      </w:r>
      <w:r w:rsidRPr="00C13387">
        <w:rPr>
          <w:rFonts w:hint="eastAsia"/>
          <w:bCs/>
          <w:sz w:val="21"/>
          <w:szCs w:val="21"/>
          <w:lang w:val="es-ES_tradnl" w:eastAsia="zh-CN"/>
        </w:rPr>
        <w:t>号最高法令，设立了胡安娜·阿苏尔杜伊津贴，目的就是降低母婴死亡率以及两岁以下儿童的慢性营养不良率。据卫生部称，通过这一津贴，已经将国内两岁以下儿童的营养不良率从</w:t>
      </w:r>
      <w:r w:rsidRPr="00C13387">
        <w:rPr>
          <w:rFonts w:hint="eastAsia"/>
          <w:bCs/>
          <w:sz w:val="21"/>
          <w:szCs w:val="21"/>
          <w:lang w:val="es-ES_tradnl" w:eastAsia="zh-CN"/>
        </w:rPr>
        <w:t>27</w:t>
      </w:r>
      <w:r>
        <w:rPr>
          <w:rFonts w:hint="eastAsia"/>
          <w:bCs/>
          <w:sz w:val="21"/>
          <w:szCs w:val="21"/>
          <w:lang w:val="es-ES_tradnl" w:eastAsia="zh-CN"/>
        </w:rPr>
        <w:t>%</w:t>
      </w:r>
      <w:r w:rsidRPr="00C13387">
        <w:rPr>
          <w:rFonts w:hint="eastAsia"/>
          <w:bCs/>
          <w:sz w:val="21"/>
          <w:szCs w:val="21"/>
          <w:lang w:val="es-ES_tradnl" w:eastAsia="zh-CN"/>
        </w:rPr>
        <w:t>降至</w:t>
      </w:r>
      <w:r w:rsidRPr="00C13387">
        <w:rPr>
          <w:rFonts w:hint="eastAsia"/>
          <w:bCs/>
          <w:sz w:val="21"/>
          <w:szCs w:val="21"/>
          <w:lang w:val="es-ES_tradnl" w:eastAsia="zh-CN"/>
        </w:rPr>
        <w:t>15</w:t>
      </w:r>
      <w:r>
        <w:rPr>
          <w:rFonts w:hint="eastAsia"/>
          <w:bCs/>
          <w:sz w:val="21"/>
          <w:szCs w:val="21"/>
          <w:lang w:val="es-ES_tradnl" w:eastAsia="zh-CN"/>
        </w:rPr>
        <w:t>%</w:t>
      </w:r>
      <w:r w:rsidRPr="00C13387">
        <w:rPr>
          <w:rFonts w:hint="eastAsia"/>
          <w:bCs/>
          <w:sz w:val="21"/>
          <w:szCs w:val="21"/>
          <w:lang w:val="es-ES_tradnl" w:eastAsia="zh-CN"/>
        </w:rPr>
        <w:t>，丘基萨卡省的苏达涅斯市在</w:t>
      </w: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10</w:t>
      </w:r>
      <w:r w:rsidRPr="00C13387">
        <w:rPr>
          <w:rFonts w:hint="eastAsia"/>
          <w:bCs/>
          <w:sz w:val="21"/>
          <w:szCs w:val="21"/>
          <w:lang w:val="es-ES_tradnl" w:eastAsia="zh-CN"/>
        </w:rPr>
        <w:t>月宣布已消除孕产妇死亡事故。迄今已经在偏远地区设立了</w:t>
      </w:r>
      <w:r w:rsidRPr="00C13387">
        <w:rPr>
          <w:rFonts w:hint="eastAsia"/>
          <w:bCs/>
          <w:sz w:val="21"/>
          <w:szCs w:val="21"/>
          <w:lang w:val="es-ES_tradnl" w:eastAsia="zh-CN"/>
        </w:rPr>
        <w:t>35</w:t>
      </w:r>
      <w:r w:rsidRPr="00C13387">
        <w:rPr>
          <w:rFonts w:hint="eastAsia"/>
          <w:bCs/>
          <w:sz w:val="21"/>
          <w:szCs w:val="21"/>
          <w:lang w:val="es-ES_tradnl" w:eastAsia="zh-CN"/>
        </w:rPr>
        <w:t>个津贴发放单位，可从</w:t>
      </w:r>
      <w:r w:rsidRPr="00C13387">
        <w:rPr>
          <w:rFonts w:hint="eastAsia"/>
          <w:bCs/>
          <w:sz w:val="21"/>
          <w:szCs w:val="21"/>
          <w:lang w:val="es-ES_tradnl" w:eastAsia="zh-CN"/>
        </w:rPr>
        <w:t>500</w:t>
      </w:r>
      <w:r w:rsidRPr="00C13387">
        <w:rPr>
          <w:rFonts w:hint="eastAsia"/>
          <w:bCs/>
          <w:sz w:val="21"/>
          <w:szCs w:val="21"/>
          <w:lang w:val="es-ES_tradnl" w:eastAsia="zh-CN"/>
        </w:rPr>
        <w:t>个代理网点领取到津贴，此外，还安排了流动支付队，为没有连通互联网的偏远地区发放津贴。</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328.</w:t>
      </w:r>
      <w:r w:rsidRPr="00C13387">
        <w:rPr>
          <w:bCs/>
          <w:sz w:val="21"/>
          <w:szCs w:val="21"/>
          <w:lang w:val="es-ES_tradnl" w:eastAsia="zh-CN"/>
        </w:rPr>
        <w:tab/>
      </w:r>
      <w:r w:rsidRPr="00C13387">
        <w:rPr>
          <w:rFonts w:hint="eastAsia"/>
          <w:bCs/>
          <w:sz w:val="21"/>
          <w:szCs w:val="21"/>
          <w:lang w:val="es-ES_tradnl" w:eastAsia="zh-CN"/>
        </w:rPr>
        <w:t>津贴惠及到</w:t>
      </w:r>
      <w:r w:rsidRPr="00C13387">
        <w:rPr>
          <w:rFonts w:hint="eastAsia"/>
          <w:bCs/>
          <w:sz w:val="21"/>
          <w:szCs w:val="21"/>
          <w:lang w:val="es-ES_tradnl" w:eastAsia="zh-CN"/>
        </w:rPr>
        <w:t>226 787</w:t>
      </w:r>
      <w:r w:rsidRPr="00C13387">
        <w:rPr>
          <w:rFonts w:hint="eastAsia"/>
          <w:bCs/>
          <w:sz w:val="21"/>
          <w:szCs w:val="21"/>
          <w:lang w:val="es-ES_tradnl" w:eastAsia="zh-CN"/>
        </w:rPr>
        <w:t>名孕产妇以及</w:t>
      </w:r>
      <w:r w:rsidRPr="00C13387">
        <w:rPr>
          <w:rFonts w:hint="eastAsia"/>
          <w:bCs/>
          <w:sz w:val="21"/>
          <w:szCs w:val="21"/>
          <w:lang w:val="es-ES_tradnl" w:eastAsia="zh-CN"/>
        </w:rPr>
        <w:t>638 208</w:t>
      </w:r>
      <w:r w:rsidRPr="00C13387">
        <w:rPr>
          <w:rFonts w:hint="eastAsia"/>
          <w:bCs/>
          <w:sz w:val="21"/>
          <w:szCs w:val="21"/>
          <w:lang w:val="es-ES_tradnl" w:eastAsia="zh-CN"/>
        </w:rPr>
        <w:t>名两岁以下儿童。此外，</w:t>
      </w:r>
      <w:r>
        <w:rPr>
          <w:rFonts w:hint="eastAsia"/>
          <w:bCs/>
          <w:sz w:val="21"/>
          <w:szCs w:val="21"/>
          <w:lang w:val="es-ES_tradnl" w:eastAsia="zh-CN"/>
        </w:rPr>
        <w:t xml:space="preserve">  </w:t>
      </w:r>
      <w:r w:rsidRPr="00C13387">
        <w:rPr>
          <w:rFonts w:hint="eastAsia"/>
          <w:bCs/>
          <w:sz w:val="21"/>
          <w:szCs w:val="21"/>
          <w:lang w:val="es-ES_tradnl" w:eastAsia="zh-CN"/>
        </w:rPr>
        <w:t>150 000</w:t>
      </w:r>
      <w:r w:rsidRPr="00C13387">
        <w:rPr>
          <w:rFonts w:hint="eastAsia"/>
          <w:bCs/>
          <w:sz w:val="21"/>
          <w:szCs w:val="21"/>
          <w:lang w:val="es-ES_tradnl" w:eastAsia="zh-CN"/>
        </w:rPr>
        <w:t>名孕产妇得以接受产检和围产期护理。同时，津贴通过向符合保健条件的妇女发放个人补贴，提高了满足孕妇对综合保健服务需求的能力。此外还补充了免费为妇女发放出生证和身份证件的配套服务。国家投入了</w:t>
      </w:r>
      <w:r w:rsidRPr="00C13387">
        <w:rPr>
          <w:rFonts w:hint="eastAsia"/>
          <w:bCs/>
          <w:sz w:val="21"/>
          <w:szCs w:val="21"/>
          <w:lang w:val="es-ES_tradnl" w:eastAsia="zh-CN"/>
        </w:rPr>
        <w:t>9</w:t>
      </w:r>
      <w:r>
        <w:rPr>
          <w:rFonts w:hint="eastAsia"/>
          <w:bCs/>
          <w:sz w:val="21"/>
          <w:szCs w:val="21"/>
          <w:lang w:val="es-ES_tradnl" w:eastAsia="zh-CN"/>
        </w:rPr>
        <w:t xml:space="preserve"> 000</w:t>
      </w:r>
      <w:r w:rsidRPr="00C13387">
        <w:rPr>
          <w:rFonts w:hint="eastAsia"/>
          <w:bCs/>
          <w:sz w:val="21"/>
          <w:szCs w:val="21"/>
          <w:lang w:val="es-ES_tradnl" w:eastAsia="zh-CN"/>
        </w:rPr>
        <w:t>万玻利维亚诺用于落实这一福利，并投入</w:t>
      </w:r>
      <w:r w:rsidRPr="00C13387">
        <w:rPr>
          <w:rFonts w:hint="eastAsia"/>
          <w:bCs/>
          <w:sz w:val="21"/>
          <w:szCs w:val="21"/>
          <w:lang w:val="es-ES_tradnl" w:eastAsia="zh-CN"/>
        </w:rPr>
        <w:t>1</w:t>
      </w:r>
      <w:r>
        <w:rPr>
          <w:rFonts w:hint="eastAsia"/>
          <w:bCs/>
          <w:sz w:val="21"/>
          <w:szCs w:val="21"/>
          <w:lang w:val="es-ES_tradnl" w:eastAsia="zh-CN"/>
        </w:rPr>
        <w:t xml:space="preserve"> 000</w:t>
      </w:r>
      <w:r w:rsidRPr="00C13387">
        <w:rPr>
          <w:rFonts w:hint="eastAsia"/>
          <w:bCs/>
          <w:sz w:val="21"/>
          <w:szCs w:val="21"/>
          <w:lang w:val="es-ES_tradnl" w:eastAsia="zh-CN"/>
        </w:rPr>
        <w:t>万用于扶持旨在为妇女和儿童保健机构，支持这些机构提供营养、性健康和生殖健康方面的服务。</w:t>
      </w:r>
      <w:r w:rsidRPr="00C13387">
        <w:rPr>
          <w:rFonts w:hint="eastAsia"/>
          <w:bCs/>
          <w:sz w:val="21"/>
          <w:szCs w:val="21"/>
          <w:lang w:val="es-ES_tradnl" w:eastAsia="zh-CN"/>
        </w:rPr>
        <w:t>2011</w:t>
      </w:r>
      <w:r w:rsidRPr="00C13387">
        <w:rPr>
          <w:rFonts w:hint="eastAsia"/>
          <w:bCs/>
          <w:sz w:val="21"/>
          <w:szCs w:val="21"/>
          <w:lang w:val="es-ES_tradnl" w:eastAsia="zh-CN"/>
        </w:rPr>
        <w:t>年的投资额超过了</w:t>
      </w:r>
      <w:r w:rsidRPr="00C13387">
        <w:rPr>
          <w:rFonts w:hint="eastAsia"/>
          <w:bCs/>
          <w:sz w:val="21"/>
          <w:szCs w:val="21"/>
          <w:lang w:val="es-ES_tradnl" w:eastAsia="zh-CN"/>
        </w:rPr>
        <w:t>2010</w:t>
      </w:r>
      <w:r w:rsidRPr="00C13387">
        <w:rPr>
          <w:rFonts w:hint="eastAsia"/>
          <w:bCs/>
          <w:sz w:val="21"/>
          <w:szCs w:val="21"/>
          <w:lang w:val="es-ES_tradnl" w:eastAsia="zh-CN"/>
        </w:rPr>
        <w:t>年度的投入额，并将农村保健医也纳入到了家庭保健计划框架内。</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329.</w:t>
      </w:r>
      <w:r w:rsidRPr="00C13387">
        <w:rPr>
          <w:sz w:val="21"/>
          <w:szCs w:val="21"/>
          <w:lang w:val="es-ES_tradnl" w:eastAsia="zh-CN"/>
        </w:rPr>
        <w:tab/>
      </w:r>
      <w:r w:rsidRPr="00C13387">
        <w:rPr>
          <w:rFonts w:hint="eastAsia"/>
          <w:sz w:val="21"/>
          <w:szCs w:val="21"/>
          <w:lang w:val="es-ES_tradnl" w:eastAsia="zh-CN"/>
        </w:rPr>
        <w:t>玻利维亚是落实联合国儿基会在</w:t>
      </w:r>
      <w:r w:rsidRPr="00C13387">
        <w:rPr>
          <w:rFonts w:hint="eastAsia"/>
          <w:sz w:val="21"/>
          <w:szCs w:val="21"/>
          <w:lang w:val="es-ES_tradnl" w:eastAsia="zh-CN"/>
        </w:rPr>
        <w:t>2009</w:t>
      </w:r>
      <w:r w:rsidRPr="00C13387">
        <w:rPr>
          <w:rFonts w:hint="eastAsia"/>
          <w:sz w:val="21"/>
          <w:szCs w:val="21"/>
          <w:lang w:val="es-ES_tradnl" w:eastAsia="zh-CN"/>
        </w:rPr>
        <w:t>年认可的母乳喂养政策的先驱者，通过</w:t>
      </w:r>
      <w:smartTag w:uri="urn:schemas-microsoft-com:office:smarttags" w:element="chsdate">
        <w:smartTagPr>
          <w:attr w:name="IsROCDate" w:val="False"/>
          <w:attr w:name="IsLunarDate" w:val="False"/>
          <w:attr w:name="Day" w:val="6"/>
          <w:attr w:name="Month" w:val="3"/>
          <w:attr w:name="Year" w:val="2009"/>
        </w:smartTagP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3</w:t>
        </w:r>
        <w:r w:rsidRPr="00C13387">
          <w:rPr>
            <w:rFonts w:hint="eastAsia"/>
            <w:sz w:val="21"/>
            <w:szCs w:val="21"/>
            <w:lang w:val="es-ES_tradnl" w:eastAsia="zh-CN"/>
          </w:rPr>
          <w:t>月</w:t>
        </w:r>
        <w:r w:rsidRPr="00C13387">
          <w:rPr>
            <w:rFonts w:hint="eastAsia"/>
            <w:sz w:val="21"/>
            <w:szCs w:val="21"/>
            <w:lang w:val="es-ES_tradnl" w:eastAsia="zh-CN"/>
          </w:rPr>
          <w:t>6</w:t>
        </w:r>
        <w:r w:rsidRPr="00C13387">
          <w:rPr>
            <w:rFonts w:hint="eastAsia"/>
            <w:sz w:val="21"/>
            <w:szCs w:val="21"/>
            <w:lang w:val="es-ES_tradnl" w:eastAsia="zh-CN"/>
          </w:rPr>
          <w:t>日</w:t>
        </w:r>
      </w:smartTag>
      <w:r w:rsidRPr="00C13387">
        <w:rPr>
          <w:rFonts w:hint="eastAsia"/>
          <w:sz w:val="21"/>
          <w:szCs w:val="21"/>
          <w:lang w:val="es-ES_tradnl" w:eastAsia="zh-CN"/>
        </w:rPr>
        <w:t>核准的第</w:t>
      </w:r>
      <w:r w:rsidRPr="00C13387">
        <w:rPr>
          <w:rFonts w:hint="eastAsia"/>
          <w:sz w:val="21"/>
          <w:szCs w:val="21"/>
          <w:lang w:val="es-ES_tradnl" w:eastAsia="zh-CN"/>
        </w:rPr>
        <w:t>1155</w:t>
      </w:r>
      <w:r w:rsidRPr="00C13387">
        <w:rPr>
          <w:rFonts w:hint="eastAsia"/>
          <w:sz w:val="21"/>
          <w:szCs w:val="21"/>
          <w:lang w:val="es-ES_tradnl" w:eastAsia="zh-CN"/>
        </w:rPr>
        <w:t>号最高法令，颁布了《促进母婴喂养和配方奶销售管理法》。多民族国从宪法层面保障为人民提供药品，特别是普通常用药品。</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330.</w:t>
      </w:r>
      <w:r w:rsidRPr="00C13387">
        <w:rPr>
          <w:sz w:val="21"/>
          <w:szCs w:val="21"/>
          <w:lang w:val="es-ES_tradnl" w:eastAsia="zh-CN"/>
        </w:rPr>
        <w:tab/>
      </w:r>
      <w:r w:rsidRPr="00C13387">
        <w:rPr>
          <w:rFonts w:hint="eastAsia"/>
          <w:sz w:val="21"/>
          <w:szCs w:val="21"/>
          <w:lang w:val="es-ES_tradnl" w:eastAsia="zh-CN"/>
        </w:rPr>
        <w:t>为保护残疾人，已经于</w:t>
      </w:r>
      <w:smartTag w:uri="urn:schemas-microsoft-com:office:smarttags" w:element="chsdate">
        <w:smartTagPr>
          <w:attr w:name="IsROCDate" w:val="False"/>
          <w:attr w:name="IsLunarDate" w:val="False"/>
          <w:attr w:name="Day" w:val="8"/>
          <w:attr w:name="Month" w:val="2"/>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2</w:t>
        </w:r>
        <w:r w:rsidRPr="00C13387">
          <w:rPr>
            <w:rFonts w:hint="eastAsia"/>
            <w:sz w:val="21"/>
            <w:szCs w:val="21"/>
            <w:lang w:val="es-ES_tradnl" w:eastAsia="zh-CN"/>
          </w:rPr>
          <w:t>月</w:t>
        </w:r>
        <w:r w:rsidRPr="00C13387">
          <w:rPr>
            <w:rFonts w:hint="eastAsia"/>
            <w:sz w:val="21"/>
            <w:szCs w:val="21"/>
            <w:lang w:val="es-ES_tradnl" w:eastAsia="zh-CN"/>
          </w:rPr>
          <w:t>8</w:t>
        </w:r>
        <w:r w:rsidRPr="00C13387">
          <w:rPr>
            <w:rFonts w:hint="eastAsia"/>
            <w:sz w:val="21"/>
            <w:szCs w:val="21"/>
            <w:lang w:val="es-ES_tradnl" w:eastAsia="zh-CN"/>
          </w:rPr>
          <w:t>日</w:t>
        </w:r>
      </w:smartTag>
      <w:r w:rsidRPr="00C13387">
        <w:rPr>
          <w:rFonts w:hint="eastAsia"/>
          <w:sz w:val="21"/>
          <w:szCs w:val="21"/>
          <w:lang w:val="es-ES_tradnl" w:eastAsia="zh-CN"/>
        </w:rPr>
        <w:t>颁布了第</w:t>
      </w:r>
      <w:r w:rsidRPr="00C13387">
        <w:rPr>
          <w:rFonts w:hint="eastAsia"/>
          <w:sz w:val="21"/>
          <w:szCs w:val="21"/>
          <w:lang w:val="es-ES_tradnl" w:eastAsia="zh-CN"/>
        </w:rPr>
        <w:t>1133</w:t>
      </w:r>
      <w:r w:rsidRPr="00C13387">
        <w:rPr>
          <w:rFonts w:hint="eastAsia"/>
          <w:sz w:val="21"/>
          <w:szCs w:val="21"/>
          <w:lang w:val="es-ES_tradnl" w:eastAsia="zh-CN"/>
        </w:rPr>
        <w:t>号最高法令，目的是为重度和极重度残疾人提供每年</w:t>
      </w:r>
      <w:r w:rsidRPr="00C13387">
        <w:rPr>
          <w:rFonts w:hint="eastAsia"/>
          <w:sz w:val="21"/>
          <w:szCs w:val="21"/>
          <w:lang w:val="es-ES_tradnl" w:eastAsia="zh-CN"/>
        </w:rPr>
        <w:t>Bs.1 000</w:t>
      </w:r>
      <w:r w:rsidR="009374D5">
        <w:rPr>
          <w:rFonts w:hint="eastAsia"/>
          <w:sz w:val="21"/>
          <w:szCs w:val="21"/>
          <w:lang w:val="es-ES_tradnl" w:eastAsia="zh-CN"/>
        </w:rPr>
        <w:t>(</w:t>
      </w:r>
      <w:r w:rsidRPr="00C13387">
        <w:rPr>
          <w:rFonts w:hint="eastAsia"/>
          <w:sz w:val="21"/>
          <w:szCs w:val="21"/>
          <w:lang w:val="es-ES_tradnl" w:eastAsia="zh-CN"/>
        </w:rPr>
        <w:t>一千玻利维亚诺整</w:t>
      </w:r>
      <w:r w:rsidR="009374D5">
        <w:rPr>
          <w:rFonts w:hint="eastAsia"/>
          <w:sz w:val="21"/>
          <w:szCs w:val="21"/>
          <w:lang w:val="es-ES_tradnl" w:eastAsia="zh-CN"/>
        </w:rPr>
        <w:t>)</w:t>
      </w:r>
      <w:r w:rsidRPr="00C13387">
        <w:rPr>
          <w:rFonts w:hint="eastAsia"/>
          <w:sz w:val="21"/>
          <w:szCs w:val="21"/>
          <w:lang w:val="es-ES_tradnl" w:eastAsia="zh-CN"/>
        </w:rPr>
        <w:t>的团结补贴，为其提供经济支持，这部分资金应由国家团结和公平基金负责提供。</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取得的进步和采取的措施</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医疗保健</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331.</w:t>
      </w:r>
      <w:r w:rsidRPr="00C13387">
        <w:rPr>
          <w:sz w:val="21"/>
          <w:szCs w:val="21"/>
          <w:lang w:val="es-ES_tradnl" w:eastAsia="zh-CN"/>
        </w:rPr>
        <w:tab/>
      </w:r>
      <w:r w:rsidRPr="00C13387">
        <w:rPr>
          <w:rFonts w:hint="eastAsia"/>
          <w:sz w:val="21"/>
          <w:szCs w:val="21"/>
          <w:lang w:val="es-ES_tradnl" w:eastAsia="zh-CN"/>
        </w:rPr>
        <w:t>卫生和体育部以及国家医疗保险总局指出，</w:t>
      </w:r>
      <w:r w:rsidRPr="00C13387">
        <w:rPr>
          <w:rFonts w:hint="eastAsia"/>
          <w:sz w:val="21"/>
          <w:szCs w:val="21"/>
          <w:lang w:val="es-ES_tradnl" w:eastAsia="zh-CN"/>
        </w:rPr>
        <w:t>2009</w:t>
      </w:r>
      <w:r w:rsidRPr="00C13387">
        <w:rPr>
          <w:rFonts w:hint="eastAsia"/>
          <w:sz w:val="21"/>
          <w:szCs w:val="21"/>
          <w:lang w:val="es-ES_tradnl" w:eastAsia="zh-CN"/>
        </w:rPr>
        <w:t>年医疗保险的参保情况为，在总计</w:t>
      </w:r>
      <w:r w:rsidRPr="00C13387">
        <w:rPr>
          <w:rFonts w:hint="eastAsia"/>
          <w:sz w:val="21"/>
          <w:szCs w:val="21"/>
          <w:lang w:val="es-ES_tradnl" w:eastAsia="zh-CN"/>
        </w:rPr>
        <w:t>10 227 299</w:t>
      </w:r>
      <w:r>
        <w:rPr>
          <w:rFonts w:hint="eastAsia"/>
          <w:sz w:val="21"/>
          <w:szCs w:val="21"/>
          <w:lang w:val="es-ES_tradnl" w:eastAsia="zh-CN"/>
        </w:rPr>
        <w:t>名</w:t>
      </w:r>
      <w:r w:rsidRPr="00C13387">
        <w:rPr>
          <w:rFonts w:hint="eastAsia"/>
          <w:sz w:val="21"/>
          <w:szCs w:val="21"/>
          <w:lang w:val="es-ES_tradnl" w:eastAsia="zh-CN"/>
        </w:rPr>
        <w:t>居民中，参保人口为</w:t>
      </w:r>
      <w:r w:rsidRPr="00C13387">
        <w:rPr>
          <w:rFonts w:hint="eastAsia"/>
          <w:sz w:val="21"/>
          <w:szCs w:val="21"/>
          <w:lang w:val="es-ES_tradnl" w:eastAsia="zh-CN"/>
        </w:rPr>
        <w:t>3 131 733</w:t>
      </w:r>
      <w:r w:rsidRPr="00C13387">
        <w:rPr>
          <w:rFonts w:hint="eastAsia"/>
          <w:sz w:val="21"/>
          <w:szCs w:val="21"/>
          <w:lang w:val="es-ES_tradnl" w:eastAsia="zh-CN"/>
        </w:rPr>
        <w:t>人，同年，女性人口的社会保险参保率为</w:t>
      </w:r>
      <w:r w:rsidRPr="00C13387">
        <w:rPr>
          <w:rFonts w:hint="eastAsia"/>
          <w:sz w:val="21"/>
          <w:szCs w:val="21"/>
          <w:lang w:val="es-ES_tradnl" w:eastAsia="zh-CN"/>
        </w:rPr>
        <w:t>51.30</w:t>
      </w:r>
      <w:r>
        <w:rPr>
          <w:rFonts w:hint="eastAsia"/>
          <w:sz w:val="21"/>
          <w:szCs w:val="21"/>
          <w:lang w:val="es-ES_tradnl" w:eastAsia="zh-CN"/>
        </w:rPr>
        <w:t>%</w:t>
      </w:r>
      <w:r w:rsidRPr="00C13387">
        <w:rPr>
          <w:rFonts w:hint="eastAsia"/>
          <w:sz w:val="21"/>
          <w:szCs w:val="21"/>
          <w:lang w:val="es-ES_tradnl" w:eastAsia="zh-CN"/>
        </w:rPr>
        <w:t>，而男性为</w:t>
      </w:r>
      <w:r w:rsidRPr="00C13387">
        <w:rPr>
          <w:rFonts w:hint="eastAsia"/>
          <w:sz w:val="21"/>
          <w:szCs w:val="21"/>
          <w:lang w:val="es-ES_tradnl" w:eastAsia="zh-CN"/>
        </w:rPr>
        <w:t>48.703</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sz w:val="21"/>
          <w:szCs w:val="21"/>
          <w:lang w:val="es-ES_tradnl" w:eastAsia="zh-CN"/>
        </w:rPr>
        <w:br w:type="page"/>
      </w:r>
      <w:r w:rsidRPr="00C13387">
        <w:rPr>
          <w:rFonts w:eastAsia="SimHei" w:hint="eastAsia"/>
          <w:sz w:val="21"/>
          <w:szCs w:val="21"/>
          <w:lang w:val="es-ES_tradnl" w:eastAsia="zh-CN"/>
        </w:rPr>
        <w:t>享受医疗保险的人口：</w:t>
      </w:r>
      <w:r w:rsidRPr="00C13387">
        <w:rPr>
          <w:rFonts w:eastAsia="SimHei" w:hint="eastAsia"/>
          <w:sz w:val="21"/>
          <w:szCs w:val="21"/>
          <w:lang w:val="es-ES_tradnl" w:eastAsia="zh-CN"/>
        </w:rPr>
        <w:t>1980-2010</w:t>
      </w:r>
      <w:r w:rsidRPr="00C13387">
        <w:rPr>
          <w:rFonts w:eastAsia="SimHei" w:hint="eastAsia"/>
          <w:sz w:val="21"/>
          <w:szCs w:val="21"/>
          <w:lang w:val="es-ES_tradnl" w:eastAsia="zh-CN"/>
        </w:rPr>
        <w:t>年</w:t>
      </w:r>
    </w:p>
    <w:p w:rsidR="00281178" w:rsidRPr="00C13387" w:rsidRDefault="00281178" w:rsidP="00281178">
      <w:pPr>
        <w:pStyle w:val="SingleTxtG"/>
        <w:spacing w:line="240" w:lineRule="auto"/>
        <w:ind w:left="1106" w:right="1264"/>
        <w:rPr>
          <w:sz w:val="21"/>
          <w:szCs w:val="21"/>
          <w:lang w:val="es-ES_tradnl"/>
        </w:rPr>
      </w:pPr>
      <w:r w:rsidRPr="005961BD">
        <w:rPr>
          <w:rFonts w:eastAsia="SimHei"/>
          <w:noProof/>
          <w:sz w:val="21"/>
          <w:szCs w:val="21"/>
          <w:lang w:val="es-ES_tradnl" w:eastAsia="zh-CN"/>
        </w:rPr>
        <w:pict>
          <v:shapetype id="_x0000_t202" coordsize="21600,21600" o:spt="202" path="m,l,21600r21600,l21600,xe">
            <v:stroke joinstyle="miter"/>
            <v:path gradientshapeok="t" o:connecttype="rect"/>
          </v:shapetype>
          <v:shape id="_x0000_s1052" type="#_x0000_t202" style="position:absolute;left:0;text-align:left;margin-left:241.85pt;margin-top:209.65pt;width:33.85pt;height:122pt;z-index:3;mso-height-percent:200;mso-height-percent:200;mso-width-relative:margin;mso-height-relative:margin" stroked="f">
            <v:textbox style="mso-fit-shape-to-text:t" inset="0,0,0,0">
              <w:txbxContent>
                <w:p w:rsidR="009C7A48" w:rsidRPr="005961BD" w:rsidRDefault="009C7A48" w:rsidP="00281178">
                  <w:pPr>
                    <w:spacing w:line="240" w:lineRule="auto"/>
                    <w:jc w:val="center"/>
                    <w:rPr>
                      <w:sz w:val="13"/>
                    </w:rPr>
                  </w:pPr>
                  <w:r w:rsidRPr="005961BD">
                    <w:rPr>
                      <w:rFonts w:hint="eastAsia"/>
                      <w:sz w:val="13"/>
                    </w:rPr>
                    <w:t>年份</w:t>
                  </w:r>
                </w:p>
              </w:txbxContent>
            </v:textbox>
          </v:shape>
        </w:pict>
      </w:r>
      <w:r>
        <w:rPr>
          <w:rFonts w:eastAsia="SimHei"/>
          <w:noProof/>
          <w:sz w:val="21"/>
          <w:szCs w:val="21"/>
          <w:lang w:val="en-US" w:eastAsia="zh-CN"/>
        </w:rPr>
        <w:pict>
          <v:shape id="_x0000_s1053" type="#_x0000_t202" style="position:absolute;left:0;text-align:left;margin-left:66.25pt;margin-top:58.5pt;width:8.75pt;height:122pt;z-index:4;mso-height-percent:200;mso-height-percent:200;mso-width-relative:margin;mso-height-relative:margin" stroked="f">
            <v:textbox style="layout-flow:vertical;mso-layout-flow-alt:bottom-to-top;mso-fit-shape-to-text:t" inset="0,0,0,0">
              <w:txbxContent>
                <w:p w:rsidR="009C7A48" w:rsidRPr="005961BD" w:rsidRDefault="009C7A48" w:rsidP="00281178">
                  <w:pPr>
                    <w:spacing w:line="240" w:lineRule="auto"/>
                    <w:jc w:val="center"/>
                    <w:rPr>
                      <w:sz w:val="13"/>
                    </w:rPr>
                  </w:pPr>
                  <w:r>
                    <w:rPr>
                      <w:rFonts w:hint="eastAsia"/>
                      <w:sz w:val="13"/>
                    </w:rPr>
                    <w:t>人口数</w:t>
                  </w:r>
                </w:p>
              </w:txbxContent>
            </v:textbox>
          </v:shape>
        </w:pict>
      </w:r>
      <w:r w:rsidRPr="00C13387">
        <w:rPr>
          <w:sz w:val="21"/>
          <w:szCs w:val="21"/>
          <w:lang w:val="es-ES"/>
        </w:rPr>
        <w:pict>
          <v:shape id="Imagen 17" o:spid="_x0000_i1031" type="#_x0000_t75" style="width:370.5pt;height:220.5pt;visibility:visible">
            <v:imagedata r:id="rId24" o:title=""/>
          </v:shape>
        </w:pict>
      </w:r>
    </w:p>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w:t>
      </w:r>
      <w:r w:rsidRPr="00C13387">
        <w:rPr>
          <w:rFonts w:eastAsia="KaiTi_GB2312" w:hint="eastAsia"/>
          <w:sz w:val="21"/>
          <w:szCs w:val="21"/>
          <w:lang w:val="es-ES_tradnl" w:eastAsia="zh-CN"/>
        </w:rPr>
        <w:t>2010</w:t>
      </w:r>
      <w:r w:rsidRPr="00C13387">
        <w:rPr>
          <w:rFonts w:eastAsia="KaiTi_GB2312" w:hint="eastAsia"/>
          <w:sz w:val="21"/>
          <w:szCs w:val="21"/>
          <w:lang w:val="es-ES_tradnl" w:eastAsia="zh-CN"/>
        </w:rPr>
        <w:t>年医疗保险年鉴。卫生和体育部及国家医疗保险总局</w:t>
      </w:r>
      <w:r w:rsidRPr="00C13387">
        <w:rPr>
          <w:rFonts w:eastAsia="KaiTi_GB2312" w:hint="eastAsia"/>
          <w:b/>
          <w:sz w:val="21"/>
          <w:szCs w:val="21"/>
          <w:lang w:val="es-ES_tradnl" w:eastAsia="zh-CN"/>
        </w:rPr>
        <w:t>。</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332.</w:t>
      </w:r>
      <w:r w:rsidRPr="00C13387">
        <w:rPr>
          <w:sz w:val="21"/>
          <w:szCs w:val="21"/>
          <w:lang w:val="es-ES_tradnl" w:eastAsia="zh-CN"/>
        </w:rPr>
        <w:tab/>
      </w:r>
      <w:r w:rsidRPr="00C13387">
        <w:rPr>
          <w:rFonts w:hint="eastAsia"/>
          <w:sz w:val="21"/>
          <w:szCs w:val="21"/>
          <w:lang w:val="es-ES_tradnl" w:eastAsia="zh-CN"/>
        </w:rPr>
        <w:t>按种族分列的医疗服务比例情况显示：土著人获得医疗服务的比例为</w:t>
      </w:r>
      <w:r w:rsidRPr="00C13387">
        <w:rPr>
          <w:rFonts w:hint="eastAsia"/>
          <w:sz w:val="21"/>
          <w:szCs w:val="21"/>
          <w:lang w:val="es-ES_tradnl" w:eastAsia="zh-CN"/>
        </w:rPr>
        <w:t>51</w:t>
      </w:r>
      <w:r>
        <w:rPr>
          <w:rFonts w:hint="eastAsia"/>
          <w:sz w:val="21"/>
          <w:szCs w:val="21"/>
          <w:lang w:val="es-ES_tradnl" w:eastAsia="zh-CN"/>
        </w:rPr>
        <w:t>%</w:t>
      </w:r>
      <w:r w:rsidRPr="00C13387">
        <w:rPr>
          <w:rFonts w:hint="eastAsia"/>
          <w:sz w:val="21"/>
          <w:szCs w:val="21"/>
          <w:lang w:val="es-ES_tradnl" w:eastAsia="zh-CN"/>
        </w:rPr>
        <w:t>，非土著人的比例则是</w:t>
      </w:r>
      <w:r w:rsidRPr="00C13387">
        <w:rPr>
          <w:rFonts w:hint="eastAsia"/>
          <w:sz w:val="21"/>
          <w:szCs w:val="21"/>
          <w:lang w:val="es-ES_tradnl" w:eastAsia="zh-CN"/>
        </w:rPr>
        <w:t>63.9</w:t>
      </w:r>
      <w:r>
        <w:rPr>
          <w:rFonts w:hint="eastAsia"/>
          <w:sz w:val="21"/>
          <w:szCs w:val="21"/>
          <w:lang w:val="es-ES_tradnl" w:eastAsia="zh-CN"/>
        </w:rPr>
        <w:t>%</w:t>
      </w:r>
      <w:r w:rsidRPr="00C13387">
        <w:rPr>
          <w:rFonts w:hint="eastAsia"/>
          <w:sz w:val="21"/>
          <w:szCs w:val="21"/>
          <w:lang w:val="es-ES_tradnl" w:eastAsia="zh-CN"/>
        </w:rPr>
        <w:t>。在</w:t>
      </w:r>
      <w:r w:rsidRPr="00C13387">
        <w:rPr>
          <w:rFonts w:hint="eastAsia"/>
          <w:sz w:val="21"/>
          <w:szCs w:val="21"/>
          <w:lang w:val="es-ES_tradnl" w:eastAsia="zh-CN"/>
        </w:rPr>
        <w:t>51</w:t>
      </w:r>
      <w:r>
        <w:rPr>
          <w:rFonts w:hint="eastAsia"/>
          <w:sz w:val="21"/>
          <w:szCs w:val="21"/>
          <w:lang w:val="es-ES_tradnl" w:eastAsia="zh-CN"/>
        </w:rPr>
        <w:t>%</w:t>
      </w:r>
      <w:r w:rsidRPr="00C13387">
        <w:rPr>
          <w:rFonts w:hint="eastAsia"/>
          <w:sz w:val="21"/>
          <w:szCs w:val="21"/>
          <w:lang w:val="es-ES_tradnl" w:eastAsia="zh-CN"/>
        </w:rPr>
        <w:t>可享受医疗服务的土著人中，农村土著妇女的比例较低，因为大多数没有医疗保险的妇女为说瓜拉尼语的土著妇女，其未参保比例为</w:t>
      </w:r>
      <w:r w:rsidRPr="00C13387">
        <w:rPr>
          <w:rFonts w:hint="eastAsia"/>
          <w:sz w:val="21"/>
          <w:szCs w:val="21"/>
          <w:lang w:val="es-ES_tradnl" w:eastAsia="zh-CN"/>
        </w:rPr>
        <w:t>81</w:t>
      </w:r>
      <w:r>
        <w:rPr>
          <w:rFonts w:hint="eastAsia"/>
          <w:sz w:val="21"/>
          <w:szCs w:val="21"/>
          <w:lang w:val="es-ES_tradnl" w:eastAsia="zh-CN"/>
        </w:rPr>
        <w:t>%</w:t>
      </w:r>
      <w:r w:rsidRPr="00C13387">
        <w:rPr>
          <w:rFonts w:hint="eastAsia"/>
          <w:sz w:val="21"/>
          <w:szCs w:val="21"/>
          <w:lang w:val="es-ES_tradnl" w:eastAsia="zh-CN"/>
        </w:rPr>
        <w:t>；说克丘亚语或阿依马拉语的妇女未参保比例为</w:t>
      </w:r>
      <w:r w:rsidRPr="00C13387">
        <w:rPr>
          <w:rFonts w:hint="eastAsia"/>
          <w:sz w:val="21"/>
          <w:szCs w:val="21"/>
          <w:lang w:val="es-ES_tradnl" w:eastAsia="zh-CN"/>
        </w:rPr>
        <w:t>77</w:t>
      </w:r>
      <w:r>
        <w:rPr>
          <w:rFonts w:hint="eastAsia"/>
          <w:sz w:val="21"/>
          <w:szCs w:val="21"/>
          <w:lang w:val="es-ES_tradnl" w:eastAsia="zh-CN"/>
        </w:rPr>
        <w:t>%</w:t>
      </w:r>
      <w:r w:rsidRPr="00C13387">
        <w:rPr>
          <w:rFonts w:hint="eastAsia"/>
          <w:sz w:val="21"/>
          <w:szCs w:val="21"/>
          <w:lang w:val="es-ES_tradnl" w:eastAsia="zh-CN"/>
        </w:rPr>
        <w:t>，而说西班牙语的妇女未参保比例仅为</w:t>
      </w:r>
      <w:r w:rsidRPr="00C13387">
        <w:rPr>
          <w:rFonts w:hint="eastAsia"/>
          <w:sz w:val="21"/>
          <w:szCs w:val="21"/>
          <w:lang w:val="es-ES_tradnl" w:eastAsia="zh-CN"/>
        </w:rPr>
        <w:t>20</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333.</w:t>
      </w:r>
      <w:r w:rsidRPr="00C13387">
        <w:rPr>
          <w:sz w:val="21"/>
          <w:szCs w:val="21"/>
          <w:lang w:val="es-ES_tradnl" w:eastAsia="zh-CN"/>
        </w:rPr>
        <w:tab/>
      </w:r>
      <w:r w:rsidRPr="00C13387">
        <w:rPr>
          <w:rFonts w:hint="eastAsia"/>
          <w:sz w:val="21"/>
          <w:szCs w:val="21"/>
          <w:lang w:val="es-ES_tradnl" w:eastAsia="zh-CN"/>
        </w:rPr>
        <w:t>可以看出，在分娩护理、免疫接种和疾病诊治方面的医疗服务普及率有所提高。但是，</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sz w:val="21"/>
          <w:szCs w:val="21"/>
          <w:lang w:val="es-ES_tradnl" w:eastAsia="zh-CN"/>
        </w:rPr>
        <w:t>国家人口与健康调查</w:t>
      </w:r>
      <w:r w:rsidRPr="00C13387">
        <w:rPr>
          <w:rFonts w:hint="eastAsia"/>
          <w:sz w:val="21"/>
          <w:szCs w:val="21"/>
          <w:lang w:val="es-ES_tradnl" w:eastAsia="zh-CN"/>
        </w:rPr>
        <w:t>指出，</w:t>
      </w:r>
      <w:r w:rsidRPr="00C13387">
        <w:rPr>
          <w:rFonts w:hint="eastAsia"/>
          <w:sz w:val="21"/>
          <w:szCs w:val="21"/>
          <w:lang w:val="es-ES_tradnl" w:eastAsia="zh-CN"/>
        </w:rPr>
        <w:t>92</w:t>
      </w:r>
      <w:r>
        <w:rPr>
          <w:rFonts w:hint="eastAsia"/>
          <w:sz w:val="21"/>
          <w:szCs w:val="21"/>
          <w:lang w:val="es-ES_tradnl" w:eastAsia="zh-CN"/>
        </w:rPr>
        <w:t>%</w:t>
      </w:r>
      <w:r w:rsidRPr="00C13387">
        <w:rPr>
          <w:rFonts w:hint="eastAsia"/>
          <w:sz w:val="21"/>
          <w:szCs w:val="21"/>
          <w:lang w:val="es-ES_tradnl" w:eastAsia="zh-CN"/>
        </w:rPr>
        <w:t>的玻利维亚妇女在获得医疗服务方面至少面临一个问题。</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生育率</w:t>
      </w:r>
    </w:p>
    <w:p w:rsidR="00281178" w:rsidRPr="00C13387" w:rsidRDefault="00281178" w:rsidP="00281178">
      <w:pPr>
        <w:pStyle w:val="SingleTxtG"/>
        <w:spacing w:line="320" w:lineRule="exact"/>
        <w:ind w:left="1264" w:right="1264"/>
        <w:rPr>
          <w:bCs/>
          <w:iCs/>
          <w:sz w:val="21"/>
          <w:szCs w:val="21"/>
          <w:lang w:val="es-ES_tradnl" w:eastAsia="zh-CN"/>
        </w:rPr>
      </w:pPr>
      <w:r w:rsidRPr="00C13387">
        <w:rPr>
          <w:sz w:val="21"/>
          <w:szCs w:val="21"/>
          <w:lang w:val="es-ES_tradnl" w:eastAsia="zh-CN"/>
        </w:rPr>
        <w:t>334.</w:t>
      </w:r>
      <w:r w:rsidRPr="00C13387">
        <w:rPr>
          <w:sz w:val="21"/>
          <w:szCs w:val="21"/>
          <w:lang w:val="es-ES_tradnl" w:eastAsia="zh-CN"/>
        </w:rPr>
        <w:tab/>
      </w:r>
      <w:r w:rsidRPr="00C13387">
        <w:rPr>
          <w:rFonts w:hint="eastAsia"/>
          <w:sz w:val="21"/>
          <w:szCs w:val="21"/>
          <w:lang w:val="es-ES_tradnl" w:eastAsia="zh-CN"/>
        </w:rPr>
        <w:t>根据</w:t>
      </w:r>
      <w:r w:rsidRPr="00C13387">
        <w:rPr>
          <w:sz w:val="21"/>
          <w:szCs w:val="21"/>
          <w:lang w:val="es-ES_tradnl" w:eastAsia="zh-CN"/>
        </w:rPr>
        <w:t>国家人口与健康调查</w:t>
      </w:r>
      <w:r w:rsidRPr="00C13387">
        <w:rPr>
          <w:rFonts w:hint="eastAsia"/>
          <w:sz w:val="21"/>
          <w:szCs w:val="21"/>
          <w:lang w:val="es-ES_tradnl" w:eastAsia="zh-CN"/>
        </w:rPr>
        <w:t>的数据，虽然总生育率已经从</w:t>
      </w:r>
      <w:r w:rsidRPr="00C13387">
        <w:rPr>
          <w:rFonts w:hint="eastAsia"/>
          <w:sz w:val="21"/>
          <w:szCs w:val="21"/>
          <w:lang w:val="es-ES_tradnl" w:eastAsia="zh-CN"/>
        </w:rPr>
        <w:t>2003</w:t>
      </w:r>
      <w:r w:rsidRPr="00C13387">
        <w:rPr>
          <w:rFonts w:hint="eastAsia"/>
          <w:sz w:val="21"/>
          <w:szCs w:val="21"/>
          <w:lang w:val="es-ES_tradnl" w:eastAsia="zh-CN"/>
        </w:rPr>
        <w:t>年的每名妇女生育</w:t>
      </w:r>
      <w:r w:rsidRPr="00C13387">
        <w:rPr>
          <w:rFonts w:hint="eastAsia"/>
          <w:sz w:val="21"/>
          <w:szCs w:val="21"/>
          <w:lang w:val="es-ES_tradnl" w:eastAsia="zh-CN"/>
        </w:rPr>
        <w:t>3.8</w:t>
      </w:r>
      <w:r w:rsidRPr="00C13387">
        <w:rPr>
          <w:rFonts w:hint="eastAsia"/>
          <w:sz w:val="21"/>
          <w:szCs w:val="21"/>
          <w:lang w:val="es-ES_tradnl" w:eastAsia="zh-CN"/>
        </w:rPr>
        <w:t>名子女降至</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3.5</w:t>
      </w:r>
      <w:r w:rsidRPr="00C13387">
        <w:rPr>
          <w:rFonts w:hint="eastAsia"/>
          <w:sz w:val="21"/>
          <w:szCs w:val="21"/>
          <w:lang w:val="es-ES_tradnl" w:eastAsia="zh-CN"/>
        </w:rPr>
        <w:t>名子女，但是这一比率仍维持在高值。此外，居住地之间的差异仍然存在，农村地区的总生育率</w:t>
      </w:r>
      <w:r w:rsidR="009374D5">
        <w:rPr>
          <w:rFonts w:hint="eastAsia"/>
          <w:sz w:val="21"/>
          <w:szCs w:val="21"/>
          <w:lang w:val="es-ES_tradnl" w:eastAsia="zh-CN"/>
        </w:rPr>
        <w:t>(</w:t>
      </w:r>
      <w:r w:rsidRPr="00C13387">
        <w:rPr>
          <w:rFonts w:hint="eastAsia"/>
          <w:sz w:val="21"/>
          <w:szCs w:val="21"/>
          <w:lang w:val="es-ES_tradnl" w:eastAsia="zh-CN"/>
        </w:rPr>
        <w:t>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5.5</w:t>
      </w:r>
      <w:r w:rsidRPr="00C13387">
        <w:rPr>
          <w:rFonts w:hint="eastAsia"/>
          <w:sz w:val="21"/>
          <w:szCs w:val="21"/>
          <w:lang w:val="es-ES_tradnl" w:eastAsia="zh-CN"/>
        </w:rPr>
        <w:t>名子女降至</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4.9</w:t>
      </w:r>
      <w:r w:rsidRPr="00C13387">
        <w:rPr>
          <w:rFonts w:hint="eastAsia"/>
          <w:sz w:val="21"/>
          <w:szCs w:val="21"/>
          <w:lang w:val="es-ES_tradnl" w:eastAsia="zh-CN"/>
        </w:rPr>
        <w:t>名</w:t>
      </w:r>
      <w:r w:rsidR="009374D5">
        <w:rPr>
          <w:rFonts w:hint="eastAsia"/>
          <w:sz w:val="21"/>
          <w:szCs w:val="21"/>
          <w:lang w:val="es-ES_tradnl" w:eastAsia="zh-CN"/>
        </w:rPr>
        <w:t>)</w:t>
      </w:r>
      <w:r w:rsidRPr="00C13387">
        <w:rPr>
          <w:rFonts w:hint="eastAsia"/>
          <w:sz w:val="21"/>
          <w:szCs w:val="21"/>
          <w:lang w:val="es-ES_tradnl" w:eastAsia="zh-CN"/>
        </w:rPr>
        <w:t>仍然是城市地区的近两倍</w:t>
      </w:r>
      <w:r w:rsidR="009374D5">
        <w:rPr>
          <w:rFonts w:hint="eastAsia"/>
          <w:sz w:val="21"/>
          <w:szCs w:val="21"/>
          <w:lang w:val="es-ES_tradnl" w:eastAsia="zh-CN"/>
        </w:rPr>
        <w:t>(</w:t>
      </w:r>
      <w:r w:rsidRPr="00C13387">
        <w:rPr>
          <w:rFonts w:hint="eastAsia"/>
          <w:sz w:val="21"/>
          <w:szCs w:val="21"/>
          <w:lang w:val="es-ES_tradnl" w:eastAsia="zh-CN"/>
        </w:rPr>
        <w:t>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3.1</w:t>
      </w:r>
      <w:r w:rsidRPr="00C13387">
        <w:rPr>
          <w:rFonts w:hint="eastAsia"/>
          <w:sz w:val="21"/>
          <w:szCs w:val="21"/>
          <w:lang w:val="es-ES_tradnl" w:eastAsia="zh-CN"/>
        </w:rPr>
        <w:t>名子女降至</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2.8</w:t>
      </w:r>
      <w:r w:rsidRPr="00C13387">
        <w:rPr>
          <w:rFonts w:hint="eastAsia"/>
          <w:sz w:val="21"/>
          <w:szCs w:val="21"/>
          <w:lang w:val="es-ES_tradnl" w:eastAsia="zh-CN"/>
        </w:rPr>
        <w:t>名</w:t>
      </w:r>
      <w:r w:rsidR="009374D5">
        <w:rPr>
          <w:rFonts w:hint="eastAsia"/>
          <w:sz w:val="21"/>
          <w:szCs w:val="21"/>
          <w:lang w:val="es-ES_tradnl" w:eastAsia="zh-CN"/>
        </w:rPr>
        <w:t>)</w:t>
      </w:r>
      <w:r w:rsidRPr="00C13387">
        <w:rPr>
          <w:rFonts w:hint="eastAsia"/>
          <w:sz w:val="21"/>
          <w:szCs w:val="21"/>
          <w:lang w:val="es-ES_tradnl" w:eastAsia="zh-CN"/>
        </w:rPr>
        <w:t>，不过农村地区的下降幅度更大</w:t>
      </w:r>
      <w:r w:rsidR="009374D5">
        <w:rPr>
          <w:rFonts w:hint="eastAsia"/>
          <w:sz w:val="21"/>
          <w:szCs w:val="21"/>
          <w:lang w:val="es-ES_tradnl" w:eastAsia="zh-CN"/>
        </w:rPr>
        <w:t>(</w:t>
      </w:r>
      <w:r w:rsidRPr="00C13387">
        <w:rPr>
          <w:rFonts w:hint="eastAsia"/>
          <w:sz w:val="21"/>
          <w:szCs w:val="21"/>
          <w:lang w:val="es-ES_tradnl" w:eastAsia="zh-CN"/>
        </w:rPr>
        <w:t>国家统计局，</w:t>
      </w:r>
      <w:r w:rsidRPr="00C13387">
        <w:rPr>
          <w:rFonts w:hint="eastAsia"/>
          <w:sz w:val="21"/>
          <w:szCs w:val="21"/>
          <w:lang w:val="es-ES_tradnl" w:eastAsia="zh-CN"/>
        </w:rPr>
        <w:t>2004</w:t>
      </w:r>
      <w:r w:rsidRPr="00C13387">
        <w:rPr>
          <w:rFonts w:hint="eastAsia"/>
          <w:sz w:val="21"/>
          <w:szCs w:val="21"/>
          <w:lang w:val="es-ES_tradnl" w:eastAsia="zh-CN"/>
        </w:rPr>
        <w:t>年和</w:t>
      </w:r>
      <w:r w:rsidRPr="00C13387">
        <w:rPr>
          <w:rFonts w:hint="eastAsia"/>
          <w:sz w:val="21"/>
          <w:szCs w:val="21"/>
          <w:lang w:val="es-ES_tradnl" w:eastAsia="zh-CN"/>
        </w:rPr>
        <w:t>2008</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。妇女期望生育的子女数与其实际生育的数量之前仍有差异；在收入五分法中的最贫困阶层妇女希望生育的子女数为</w:t>
      </w:r>
      <w:r w:rsidRPr="00C13387">
        <w:rPr>
          <w:rFonts w:hint="eastAsia"/>
          <w:sz w:val="21"/>
          <w:szCs w:val="21"/>
          <w:lang w:val="es-ES_tradnl" w:eastAsia="zh-CN"/>
        </w:rPr>
        <w:t>3</w:t>
      </w:r>
      <w:r w:rsidRPr="00C13387">
        <w:rPr>
          <w:rFonts w:hint="eastAsia"/>
          <w:sz w:val="21"/>
          <w:szCs w:val="21"/>
          <w:lang w:val="es-ES_tradnl" w:eastAsia="zh-CN"/>
        </w:rPr>
        <w:t>名，但其实际生育的子女数平均约有</w:t>
      </w:r>
      <w:r w:rsidRPr="00C13387">
        <w:rPr>
          <w:rFonts w:hint="eastAsia"/>
          <w:sz w:val="21"/>
          <w:szCs w:val="21"/>
          <w:lang w:val="es-ES_tradnl" w:eastAsia="zh-CN"/>
        </w:rPr>
        <w:t>7</w:t>
      </w:r>
      <w:r w:rsidRPr="00C13387">
        <w:rPr>
          <w:rFonts w:hint="eastAsia"/>
          <w:sz w:val="21"/>
          <w:szCs w:val="21"/>
          <w:lang w:val="es-ES_tradnl" w:eastAsia="zh-CN"/>
        </w:rPr>
        <w:t>名；而五分之一最富裕阶层的妇女希望生育的子女数与实际生育的子女数持平</w:t>
      </w:r>
      <w:r w:rsidR="009374D5">
        <w:rPr>
          <w:rFonts w:hint="eastAsia"/>
          <w:sz w:val="21"/>
          <w:szCs w:val="21"/>
          <w:lang w:val="es-ES_tradnl" w:eastAsia="zh-CN"/>
        </w:rPr>
        <w:t>(</w:t>
      </w:r>
      <w:r w:rsidRPr="00C13387">
        <w:rPr>
          <w:rFonts w:hint="eastAsia"/>
          <w:sz w:val="21"/>
          <w:szCs w:val="21"/>
          <w:lang w:val="es-ES_tradnl" w:eastAsia="zh-CN"/>
        </w:rPr>
        <w:t>2</w:t>
      </w:r>
      <w:r w:rsidRPr="00C13387">
        <w:rPr>
          <w:rFonts w:hint="eastAsia"/>
          <w:sz w:val="21"/>
          <w:szCs w:val="21"/>
          <w:lang w:val="es-ES_tradnl" w:eastAsia="zh-CN"/>
        </w:rPr>
        <w:t>名</w:t>
      </w:r>
      <w:r w:rsidR="009374D5">
        <w:rPr>
          <w:rFonts w:hint="eastAsia"/>
          <w:sz w:val="21"/>
          <w:szCs w:val="21"/>
          <w:lang w:val="es-ES_tradnl" w:eastAsia="zh-CN"/>
        </w:rPr>
        <w:t>)</w:t>
      </w:r>
      <w:r w:rsidRPr="00C13387">
        <w:rPr>
          <w:rFonts w:hint="eastAsia"/>
          <w:sz w:val="21"/>
          <w:szCs w:val="21"/>
          <w:lang w:val="es-ES_tradnl" w:eastAsia="zh-CN"/>
        </w:rPr>
        <w:t>。卫生和体育部对这一现象所作的解释是，贫困妇女很难获得与避孕相关的信息、引导和服务。</w:t>
      </w:r>
    </w:p>
    <w:p w:rsidR="00281178" w:rsidRPr="00C13387" w:rsidRDefault="00281178" w:rsidP="00281178">
      <w:pPr>
        <w:pStyle w:val="SingleTxtG"/>
        <w:spacing w:line="320" w:lineRule="exact"/>
        <w:ind w:left="1264" w:right="1264"/>
        <w:rPr>
          <w:bCs/>
          <w:iCs/>
          <w:sz w:val="21"/>
          <w:szCs w:val="21"/>
          <w:lang w:val="es-ES_tradnl" w:eastAsia="zh-CN"/>
        </w:rPr>
      </w:pPr>
      <w:r w:rsidRPr="00C13387">
        <w:rPr>
          <w:bCs/>
          <w:iCs/>
          <w:sz w:val="21"/>
          <w:szCs w:val="21"/>
          <w:lang w:val="es-ES_tradnl" w:eastAsia="zh-CN"/>
        </w:rPr>
        <w:t>335.</w:t>
      </w:r>
      <w:r w:rsidRPr="00C13387">
        <w:rPr>
          <w:bCs/>
          <w:iCs/>
          <w:sz w:val="21"/>
          <w:szCs w:val="21"/>
          <w:lang w:val="es-ES_tradnl" w:eastAsia="zh-CN"/>
        </w:rPr>
        <w:tab/>
      </w:r>
      <w:r w:rsidRPr="00C13387">
        <w:rPr>
          <w:rFonts w:hint="eastAsia"/>
          <w:bCs/>
          <w:iCs/>
          <w:sz w:val="21"/>
          <w:szCs w:val="21"/>
          <w:lang w:val="es-ES_tradnl" w:eastAsia="zh-CN"/>
        </w:rPr>
        <w:t>应当提高在生殖健康指导方面的宣传工作的有效性，考虑到农村土著社区的跨文化理念，注重人民的文化观念。在这方面，每个民族都有其对自己的身体、性关系和家庭的独特理解。</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少女怀孕问题</w:t>
      </w:r>
    </w:p>
    <w:p w:rsidR="00281178" w:rsidRPr="00C13387" w:rsidRDefault="00281178" w:rsidP="00281178">
      <w:pPr>
        <w:pStyle w:val="SingleTxtG"/>
        <w:spacing w:line="320" w:lineRule="exact"/>
        <w:ind w:left="1264" w:right="1264"/>
        <w:rPr>
          <w:bCs/>
          <w:iCs/>
          <w:sz w:val="21"/>
          <w:szCs w:val="21"/>
          <w:lang w:val="es-ES_tradnl" w:eastAsia="zh-CN"/>
        </w:rPr>
      </w:pPr>
      <w:r w:rsidRPr="00C13387">
        <w:rPr>
          <w:bCs/>
          <w:iCs/>
          <w:sz w:val="21"/>
          <w:szCs w:val="21"/>
          <w:lang w:val="es-ES_tradnl" w:eastAsia="zh-CN"/>
        </w:rPr>
        <w:t>336.</w:t>
      </w:r>
      <w:r w:rsidRPr="00C13387">
        <w:rPr>
          <w:bCs/>
          <w:iCs/>
          <w:sz w:val="21"/>
          <w:szCs w:val="21"/>
          <w:lang w:val="es-ES_tradnl" w:eastAsia="zh-CN"/>
        </w:rPr>
        <w:tab/>
      </w:r>
      <w:r w:rsidRPr="00C13387">
        <w:rPr>
          <w:rFonts w:hint="eastAsia"/>
          <w:bCs/>
          <w:iCs/>
          <w:sz w:val="21"/>
          <w:szCs w:val="21"/>
          <w:lang w:val="es-ES_tradnl" w:eastAsia="zh-CN"/>
        </w:rPr>
        <w:t>据国家统计局</w:t>
      </w:r>
      <w:r w:rsidR="009374D5">
        <w:rPr>
          <w:rFonts w:hint="eastAsia"/>
          <w:bCs/>
          <w:iCs/>
          <w:sz w:val="21"/>
          <w:szCs w:val="21"/>
          <w:lang w:val="es-ES_tradnl" w:eastAsia="zh-CN"/>
        </w:rPr>
        <w:t>(</w:t>
      </w:r>
      <w:r w:rsidRPr="00C13387">
        <w:rPr>
          <w:rFonts w:hint="eastAsia"/>
          <w:bCs/>
          <w:iCs/>
          <w:sz w:val="21"/>
          <w:szCs w:val="21"/>
          <w:lang w:val="es-ES_tradnl" w:eastAsia="zh-CN"/>
        </w:rPr>
        <w:t>2008</w:t>
      </w:r>
      <w:r w:rsidRPr="00C13387">
        <w:rPr>
          <w:rFonts w:hint="eastAsia"/>
          <w:bCs/>
          <w:iCs/>
          <w:sz w:val="21"/>
          <w:szCs w:val="21"/>
          <w:lang w:val="es-ES_tradnl" w:eastAsia="zh-CN"/>
        </w:rPr>
        <w:t>年</w:t>
      </w:r>
      <w:r w:rsidR="009374D5">
        <w:rPr>
          <w:rFonts w:hint="eastAsia"/>
          <w:bCs/>
          <w:iCs/>
          <w:sz w:val="21"/>
          <w:szCs w:val="21"/>
          <w:lang w:val="es-ES_tradnl" w:eastAsia="zh-CN"/>
        </w:rPr>
        <w:t>)</w:t>
      </w:r>
      <w:r w:rsidRPr="00C13387">
        <w:rPr>
          <w:rFonts w:hint="eastAsia"/>
          <w:bCs/>
          <w:iCs/>
          <w:sz w:val="21"/>
          <w:szCs w:val="21"/>
          <w:lang w:val="es-ES_tradnl" w:eastAsia="zh-CN"/>
        </w:rPr>
        <w:t>的预测，</w:t>
      </w:r>
      <w:r w:rsidRPr="00C13387">
        <w:rPr>
          <w:rFonts w:hint="eastAsia"/>
          <w:bCs/>
          <w:iCs/>
          <w:sz w:val="21"/>
          <w:szCs w:val="21"/>
          <w:lang w:val="es-ES_tradnl" w:eastAsia="zh-CN"/>
        </w:rPr>
        <w:t>10</w:t>
      </w:r>
      <w:r w:rsidRPr="00C13387">
        <w:rPr>
          <w:rFonts w:hint="eastAsia"/>
          <w:bCs/>
          <w:iCs/>
          <w:sz w:val="21"/>
          <w:szCs w:val="21"/>
          <w:lang w:val="es-ES_tradnl" w:eastAsia="zh-CN"/>
        </w:rPr>
        <w:t>至</w:t>
      </w:r>
      <w:r w:rsidRPr="00C13387">
        <w:rPr>
          <w:rFonts w:hint="eastAsia"/>
          <w:bCs/>
          <w:iCs/>
          <w:sz w:val="21"/>
          <w:szCs w:val="21"/>
          <w:lang w:val="es-ES_tradnl" w:eastAsia="zh-CN"/>
        </w:rPr>
        <w:t>19</w:t>
      </w:r>
      <w:r w:rsidRPr="00C13387">
        <w:rPr>
          <w:rFonts w:hint="eastAsia"/>
          <w:bCs/>
          <w:iCs/>
          <w:sz w:val="21"/>
          <w:szCs w:val="21"/>
          <w:lang w:val="es-ES_tradnl" w:eastAsia="zh-CN"/>
        </w:rPr>
        <w:t>岁年龄段的人口为</w:t>
      </w:r>
      <w:r w:rsidRPr="00C13387">
        <w:rPr>
          <w:rFonts w:hint="eastAsia"/>
          <w:bCs/>
          <w:iCs/>
          <w:sz w:val="21"/>
          <w:szCs w:val="21"/>
          <w:lang w:val="es-ES_tradnl" w:eastAsia="zh-CN"/>
        </w:rPr>
        <w:t>2 217 056</w:t>
      </w:r>
      <w:r w:rsidRPr="00C13387">
        <w:rPr>
          <w:rFonts w:hint="eastAsia"/>
          <w:bCs/>
          <w:iCs/>
          <w:sz w:val="21"/>
          <w:szCs w:val="21"/>
          <w:lang w:val="es-ES_tradnl" w:eastAsia="zh-CN"/>
        </w:rPr>
        <w:t>人，到</w:t>
      </w:r>
      <w:r w:rsidRPr="00C13387">
        <w:rPr>
          <w:rFonts w:hint="eastAsia"/>
          <w:bCs/>
          <w:iCs/>
          <w:sz w:val="21"/>
          <w:szCs w:val="21"/>
          <w:lang w:val="es-ES_tradnl" w:eastAsia="zh-CN"/>
        </w:rPr>
        <w:t>2010</w:t>
      </w:r>
      <w:r w:rsidRPr="00C13387">
        <w:rPr>
          <w:rFonts w:hint="eastAsia"/>
          <w:bCs/>
          <w:iCs/>
          <w:sz w:val="21"/>
          <w:szCs w:val="21"/>
          <w:lang w:val="es-ES_tradnl" w:eastAsia="zh-CN"/>
        </w:rPr>
        <w:t>年，这部分人口将达到</w:t>
      </w:r>
      <w:r w:rsidRPr="00C13387">
        <w:rPr>
          <w:rFonts w:hint="eastAsia"/>
          <w:bCs/>
          <w:iCs/>
          <w:sz w:val="21"/>
          <w:szCs w:val="21"/>
          <w:lang w:val="es-ES_tradnl" w:eastAsia="zh-CN"/>
        </w:rPr>
        <w:t>2 282 602</w:t>
      </w:r>
      <w:r w:rsidRPr="00C13387">
        <w:rPr>
          <w:rFonts w:hint="eastAsia"/>
          <w:bCs/>
          <w:iCs/>
          <w:sz w:val="21"/>
          <w:szCs w:val="21"/>
          <w:lang w:val="es-ES_tradnl" w:eastAsia="zh-CN"/>
        </w:rPr>
        <w:t>人，达到国家历史上青少年人口的最高值。因此，其性行为模式以及生育意愿对于玻利维亚将来的人口规模具有至关重要的影响力。据估计，</w:t>
      </w:r>
      <w:r w:rsidRPr="00C13387">
        <w:rPr>
          <w:rFonts w:hint="eastAsia"/>
          <w:bCs/>
          <w:iCs/>
          <w:sz w:val="21"/>
          <w:szCs w:val="21"/>
          <w:lang w:val="es-ES_tradnl" w:eastAsia="zh-CN"/>
        </w:rPr>
        <w:t>2008</w:t>
      </w:r>
      <w:r w:rsidRPr="00C13387">
        <w:rPr>
          <w:rFonts w:hint="eastAsia"/>
          <w:bCs/>
          <w:iCs/>
          <w:sz w:val="21"/>
          <w:szCs w:val="21"/>
          <w:lang w:val="es-ES_tradnl" w:eastAsia="zh-CN"/>
        </w:rPr>
        <w:t>年国内年龄在</w:t>
      </w:r>
      <w:r w:rsidRPr="00C13387">
        <w:rPr>
          <w:rFonts w:hint="eastAsia"/>
          <w:bCs/>
          <w:iCs/>
          <w:sz w:val="21"/>
          <w:szCs w:val="21"/>
          <w:lang w:val="es-ES_tradnl" w:eastAsia="zh-CN"/>
        </w:rPr>
        <w:t>15</w:t>
      </w:r>
      <w:r w:rsidRPr="00C13387">
        <w:rPr>
          <w:rFonts w:hint="eastAsia"/>
          <w:bCs/>
          <w:iCs/>
          <w:sz w:val="21"/>
          <w:szCs w:val="21"/>
          <w:lang w:val="es-ES_tradnl" w:eastAsia="zh-CN"/>
        </w:rPr>
        <w:t>岁至</w:t>
      </w:r>
      <w:r w:rsidRPr="00C13387">
        <w:rPr>
          <w:rFonts w:hint="eastAsia"/>
          <w:bCs/>
          <w:iCs/>
          <w:sz w:val="21"/>
          <w:szCs w:val="21"/>
          <w:lang w:val="es-ES_tradnl" w:eastAsia="zh-CN"/>
        </w:rPr>
        <w:t>19</w:t>
      </w:r>
      <w:r w:rsidRPr="00C13387">
        <w:rPr>
          <w:rFonts w:hint="eastAsia"/>
          <w:bCs/>
          <w:iCs/>
          <w:sz w:val="21"/>
          <w:szCs w:val="21"/>
          <w:lang w:val="es-ES_tradnl" w:eastAsia="zh-CN"/>
        </w:rPr>
        <w:t>岁之间的年轻女性有</w:t>
      </w:r>
      <w:r w:rsidRPr="00C13387">
        <w:rPr>
          <w:rFonts w:hint="eastAsia"/>
          <w:bCs/>
          <w:iCs/>
          <w:sz w:val="21"/>
          <w:szCs w:val="21"/>
          <w:lang w:val="es-ES_tradnl" w:eastAsia="zh-CN"/>
        </w:rPr>
        <w:t>523 092</w:t>
      </w:r>
      <w:r w:rsidRPr="00C13387">
        <w:rPr>
          <w:rFonts w:hint="eastAsia"/>
          <w:bCs/>
          <w:iCs/>
          <w:sz w:val="21"/>
          <w:szCs w:val="21"/>
          <w:lang w:val="es-ES_tradnl" w:eastAsia="zh-CN"/>
        </w:rPr>
        <w:t>人，其中超过</w:t>
      </w:r>
      <w:r w:rsidRPr="00C13387">
        <w:rPr>
          <w:rFonts w:hint="eastAsia"/>
          <w:bCs/>
          <w:iCs/>
          <w:sz w:val="21"/>
          <w:szCs w:val="21"/>
          <w:lang w:val="es-ES_tradnl" w:eastAsia="zh-CN"/>
        </w:rPr>
        <w:t>80 000</w:t>
      </w:r>
      <w:r w:rsidRPr="00C13387">
        <w:rPr>
          <w:rFonts w:hint="eastAsia"/>
          <w:bCs/>
          <w:iCs/>
          <w:sz w:val="21"/>
          <w:szCs w:val="21"/>
          <w:lang w:val="es-ES_tradnl" w:eastAsia="zh-CN"/>
        </w:rPr>
        <w:t>人已经育有子女或者已经怀孕。在城市地区，每</w:t>
      </w:r>
      <w:r w:rsidRPr="00C13387">
        <w:rPr>
          <w:rFonts w:hint="eastAsia"/>
          <w:bCs/>
          <w:iCs/>
          <w:sz w:val="21"/>
          <w:szCs w:val="21"/>
          <w:lang w:val="es-ES_tradnl" w:eastAsia="zh-CN"/>
        </w:rPr>
        <w:t>1 000</w:t>
      </w:r>
      <w:r w:rsidRPr="00C13387">
        <w:rPr>
          <w:rFonts w:hint="eastAsia"/>
          <w:bCs/>
          <w:iCs/>
          <w:sz w:val="21"/>
          <w:szCs w:val="21"/>
          <w:lang w:val="es-ES_tradnl" w:eastAsia="zh-CN"/>
        </w:rPr>
        <w:t>名未成年少女平均生育</w:t>
      </w:r>
      <w:r w:rsidRPr="00C13387">
        <w:rPr>
          <w:rFonts w:hint="eastAsia"/>
          <w:bCs/>
          <w:iCs/>
          <w:sz w:val="21"/>
          <w:szCs w:val="21"/>
          <w:lang w:val="es-ES_tradnl" w:eastAsia="zh-CN"/>
        </w:rPr>
        <w:t>67</w:t>
      </w:r>
      <w:r w:rsidRPr="00C13387">
        <w:rPr>
          <w:rFonts w:hint="eastAsia"/>
          <w:bCs/>
          <w:iCs/>
          <w:sz w:val="21"/>
          <w:szCs w:val="21"/>
          <w:lang w:val="es-ES_tradnl" w:eastAsia="zh-CN"/>
        </w:rPr>
        <w:t>名子女，而农村地区的这一平均值达到</w:t>
      </w:r>
      <w:r w:rsidRPr="00C13387">
        <w:rPr>
          <w:rFonts w:hint="eastAsia"/>
          <w:bCs/>
          <w:iCs/>
          <w:sz w:val="21"/>
          <w:szCs w:val="21"/>
          <w:lang w:val="es-ES_tradnl" w:eastAsia="zh-CN"/>
        </w:rPr>
        <w:t>132</w:t>
      </w:r>
      <w:r w:rsidRPr="00C13387">
        <w:rPr>
          <w:rFonts w:hint="eastAsia"/>
          <w:bCs/>
          <w:iCs/>
          <w:sz w:val="21"/>
          <w:szCs w:val="21"/>
          <w:lang w:val="es-ES_tradnl" w:eastAsia="zh-CN"/>
        </w:rPr>
        <w:t>，几乎是城市地区的两倍。这些数据迫使国家重视这一问题的严重性，也就是说，问题的关键落在非常年轻的女性身上，这就要求制定出专门针对这部分人口的应对策略，重点落实在农村地区宣扬跨文化性、性健康及打击暴力和治理贫困的工作。</w:t>
      </w:r>
    </w:p>
    <w:p w:rsidR="00281178" w:rsidRPr="00C13387" w:rsidRDefault="00281178" w:rsidP="00281178">
      <w:pPr>
        <w:pStyle w:val="SingleTxtG"/>
        <w:spacing w:line="320" w:lineRule="exact"/>
        <w:ind w:left="1264" w:right="1264"/>
        <w:rPr>
          <w:rFonts w:hint="eastAsia"/>
          <w:bCs/>
          <w:iCs/>
          <w:sz w:val="21"/>
          <w:szCs w:val="21"/>
          <w:lang w:val="es-ES_tradnl" w:eastAsia="zh-CN"/>
        </w:rPr>
      </w:pPr>
      <w:r w:rsidRPr="00C13387">
        <w:rPr>
          <w:bCs/>
          <w:iCs/>
          <w:sz w:val="21"/>
          <w:szCs w:val="21"/>
          <w:lang w:val="es-ES_tradnl" w:eastAsia="zh-CN"/>
        </w:rPr>
        <w:t>337.</w:t>
      </w:r>
      <w:r w:rsidRPr="00C13387">
        <w:rPr>
          <w:bCs/>
          <w:iCs/>
          <w:sz w:val="21"/>
          <w:szCs w:val="21"/>
          <w:lang w:val="es-ES_tradnl" w:eastAsia="zh-CN"/>
        </w:rPr>
        <w:tab/>
      </w:r>
      <w:r w:rsidRPr="00C13387">
        <w:rPr>
          <w:rFonts w:hint="eastAsia"/>
          <w:bCs/>
          <w:iCs/>
          <w:sz w:val="21"/>
          <w:szCs w:val="21"/>
          <w:lang w:val="es-ES_tradnl" w:eastAsia="zh-CN"/>
        </w:rPr>
        <w:t>有怀孕史的少女比例与日俱增，从</w:t>
      </w:r>
      <w:r w:rsidRPr="00C13387">
        <w:rPr>
          <w:rFonts w:hint="eastAsia"/>
          <w:bCs/>
          <w:iCs/>
          <w:sz w:val="21"/>
          <w:szCs w:val="21"/>
          <w:lang w:val="es-ES_tradnl" w:eastAsia="zh-CN"/>
        </w:rPr>
        <w:t>1998</w:t>
      </w:r>
      <w:r w:rsidRPr="00C13387">
        <w:rPr>
          <w:rFonts w:hint="eastAsia"/>
          <w:bCs/>
          <w:iCs/>
          <w:sz w:val="21"/>
          <w:szCs w:val="21"/>
          <w:lang w:val="es-ES_tradnl" w:eastAsia="zh-CN"/>
        </w:rPr>
        <w:t>年的</w:t>
      </w:r>
      <w:r w:rsidRPr="00C13387">
        <w:rPr>
          <w:rFonts w:hint="eastAsia"/>
          <w:bCs/>
          <w:iCs/>
          <w:sz w:val="21"/>
          <w:szCs w:val="21"/>
          <w:lang w:val="es-ES_tradnl" w:eastAsia="zh-CN"/>
        </w:rPr>
        <w:t>14</w:t>
      </w:r>
      <w:r>
        <w:rPr>
          <w:rFonts w:hint="eastAsia"/>
          <w:bCs/>
          <w:iCs/>
          <w:sz w:val="21"/>
          <w:szCs w:val="21"/>
          <w:lang w:val="es-ES_tradnl" w:eastAsia="zh-CN"/>
        </w:rPr>
        <w:t>%</w:t>
      </w:r>
      <w:r w:rsidRPr="00C13387">
        <w:rPr>
          <w:rFonts w:hint="eastAsia"/>
          <w:bCs/>
          <w:iCs/>
          <w:sz w:val="21"/>
          <w:szCs w:val="21"/>
          <w:lang w:val="es-ES_tradnl" w:eastAsia="zh-CN"/>
        </w:rPr>
        <w:t>增至</w:t>
      </w:r>
      <w:r w:rsidRPr="00C13387">
        <w:rPr>
          <w:rFonts w:hint="eastAsia"/>
          <w:bCs/>
          <w:iCs/>
          <w:sz w:val="21"/>
          <w:szCs w:val="21"/>
          <w:lang w:val="es-ES_tradnl" w:eastAsia="zh-CN"/>
        </w:rPr>
        <w:t>2003</w:t>
      </w:r>
      <w:r w:rsidRPr="00C13387">
        <w:rPr>
          <w:rFonts w:hint="eastAsia"/>
          <w:bCs/>
          <w:iCs/>
          <w:sz w:val="21"/>
          <w:szCs w:val="21"/>
          <w:lang w:val="es-ES_tradnl" w:eastAsia="zh-CN"/>
        </w:rPr>
        <w:t>年的</w:t>
      </w:r>
      <w:r w:rsidRPr="00C13387">
        <w:rPr>
          <w:rFonts w:hint="eastAsia"/>
          <w:bCs/>
          <w:iCs/>
          <w:sz w:val="21"/>
          <w:szCs w:val="21"/>
          <w:lang w:val="es-ES_tradnl" w:eastAsia="zh-CN"/>
        </w:rPr>
        <w:t>16</w:t>
      </w:r>
      <w:r>
        <w:rPr>
          <w:rFonts w:hint="eastAsia"/>
          <w:bCs/>
          <w:iCs/>
          <w:sz w:val="21"/>
          <w:szCs w:val="21"/>
          <w:lang w:val="es-ES_tradnl" w:eastAsia="zh-CN"/>
        </w:rPr>
        <w:t>%</w:t>
      </w:r>
      <w:r w:rsidRPr="00C13387">
        <w:rPr>
          <w:rFonts w:hint="eastAsia"/>
          <w:bCs/>
          <w:iCs/>
          <w:sz w:val="21"/>
          <w:szCs w:val="21"/>
          <w:lang w:val="es-ES_tradnl" w:eastAsia="zh-CN"/>
        </w:rPr>
        <w:t>再到</w:t>
      </w:r>
      <w:r w:rsidRPr="00C13387">
        <w:rPr>
          <w:rFonts w:hint="eastAsia"/>
          <w:bCs/>
          <w:iCs/>
          <w:sz w:val="21"/>
          <w:szCs w:val="21"/>
          <w:lang w:val="es-ES_tradnl" w:eastAsia="zh-CN"/>
        </w:rPr>
        <w:t>2008</w:t>
      </w:r>
      <w:r w:rsidRPr="00C13387">
        <w:rPr>
          <w:rFonts w:hint="eastAsia"/>
          <w:bCs/>
          <w:iCs/>
          <w:sz w:val="21"/>
          <w:szCs w:val="21"/>
          <w:lang w:val="es-ES_tradnl" w:eastAsia="zh-CN"/>
        </w:rPr>
        <w:t>年的</w:t>
      </w:r>
      <w:r w:rsidRPr="00C13387">
        <w:rPr>
          <w:rFonts w:hint="eastAsia"/>
          <w:bCs/>
          <w:iCs/>
          <w:sz w:val="21"/>
          <w:szCs w:val="21"/>
          <w:lang w:val="es-ES_tradnl" w:eastAsia="zh-CN"/>
        </w:rPr>
        <w:t>18</w:t>
      </w:r>
      <w:r>
        <w:rPr>
          <w:rFonts w:hint="eastAsia"/>
          <w:bCs/>
          <w:iCs/>
          <w:sz w:val="21"/>
          <w:szCs w:val="21"/>
          <w:lang w:val="es-ES_tradnl" w:eastAsia="zh-CN"/>
        </w:rPr>
        <w:t>%</w:t>
      </w:r>
      <w:r w:rsidRPr="00C13387">
        <w:rPr>
          <w:rFonts w:hint="eastAsia"/>
          <w:bCs/>
          <w:iCs/>
          <w:sz w:val="21"/>
          <w:szCs w:val="21"/>
          <w:lang w:val="es-ES_tradnl" w:eastAsia="zh-CN"/>
        </w:rPr>
        <w:t>。在这个意义上说，少女怀孕现象当前已成为公共卫生领域迫切需要解决的问题之一</w:t>
      </w:r>
      <w:r w:rsidR="009374D5">
        <w:rPr>
          <w:rFonts w:hint="eastAsia"/>
          <w:bCs/>
          <w:iCs/>
          <w:sz w:val="21"/>
          <w:szCs w:val="21"/>
          <w:lang w:val="es-ES_tradnl" w:eastAsia="zh-CN"/>
        </w:rPr>
        <w:t>(</w:t>
      </w:r>
      <w:r w:rsidRPr="00C13387">
        <w:rPr>
          <w:bCs/>
          <w:iCs/>
          <w:sz w:val="21"/>
          <w:szCs w:val="21"/>
          <w:lang w:val="es-ES_tradnl" w:eastAsia="zh-CN"/>
        </w:rPr>
        <w:t>国家人口与健康调查</w:t>
      </w:r>
      <w:r w:rsidR="009374D5">
        <w:rPr>
          <w:rFonts w:hint="eastAsia"/>
          <w:bCs/>
          <w:iCs/>
          <w:sz w:val="21"/>
          <w:szCs w:val="21"/>
          <w:lang w:val="es-ES_tradnl" w:eastAsia="zh-CN"/>
        </w:rPr>
        <w:t>)</w:t>
      </w:r>
      <w:r w:rsidRPr="00C13387">
        <w:rPr>
          <w:rFonts w:hint="eastAsia"/>
          <w:bCs/>
          <w:iCs/>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338.</w:t>
      </w:r>
      <w:r w:rsidRPr="00C13387">
        <w:rPr>
          <w:rFonts w:hint="eastAsia"/>
          <w:sz w:val="21"/>
          <w:szCs w:val="21"/>
          <w:lang w:val="es-ES_tradnl" w:eastAsia="zh-CN"/>
        </w:rPr>
        <w:tab/>
      </w:r>
      <w:r w:rsidRPr="00C13387">
        <w:rPr>
          <w:rFonts w:hint="eastAsia"/>
          <w:sz w:val="21"/>
          <w:szCs w:val="21"/>
          <w:lang w:val="es-ES_tradnl" w:eastAsia="zh-CN"/>
        </w:rPr>
        <w:t>青少年采用避孕措施的比例一直很低</w:t>
      </w:r>
      <w:r w:rsidR="009374D5">
        <w:rPr>
          <w:rFonts w:hint="eastAsia"/>
          <w:sz w:val="21"/>
          <w:szCs w:val="21"/>
          <w:lang w:val="es-ES_tradnl" w:eastAsia="zh-CN"/>
        </w:rPr>
        <w:t>(</w:t>
      </w:r>
      <w:r w:rsidRPr="00C13387">
        <w:rPr>
          <w:rFonts w:hint="eastAsia"/>
          <w:sz w:val="21"/>
          <w:szCs w:val="21"/>
          <w:lang w:val="es-ES_tradnl" w:eastAsia="zh-CN"/>
        </w:rPr>
        <w:t>使用现代避孕方式的比例为</w:t>
      </w:r>
      <w:r w:rsidRPr="00C13387">
        <w:rPr>
          <w:rFonts w:hint="eastAsia"/>
          <w:sz w:val="21"/>
          <w:szCs w:val="21"/>
          <w:lang w:val="es-ES_tradnl" w:eastAsia="zh-CN"/>
        </w:rPr>
        <w:t>6.1</w:t>
      </w:r>
      <w:r>
        <w:rPr>
          <w:rFonts w:hint="eastAsia"/>
          <w:sz w:val="21"/>
          <w:szCs w:val="21"/>
          <w:lang w:val="es-ES_tradnl" w:eastAsia="zh-CN"/>
        </w:rPr>
        <w:t>%</w:t>
      </w:r>
      <w:r w:rsidRPr="00C13387">
        <w:rPr>
          <w:rFonts w:hint="eastAsia"/>
          <w:sz w:val="21"/>
          <w:szCs w:val="21"/>
          <w:lang w:val="es-ES_tradnl" w:eastAsia="zh-CN"/>
        </w:rPr>
        <w:t>，传统方式为</w:t>
      </w:r>
      <w:r w:rsidRPr="00C13387">
        <w:rPr>
          <w:rFonts w:hint="eastAsia"/>
          <w:sz w:val="21"/>
          <w:szCs w:val="21"/>
          <w:lang w:val="es-ES_tradnl" w:eastAsia="zh-CN"/>
        </w:rPr>
        <w:t>3.1</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。由此可见对青少年</w:t>
      </w:r>
      <w:r w:rsidR="009374D5">
        <w:rPr>
          <w:rFonts w:hint="eastAsia"/>
          <w:sz w:val="21"/>
          <w:szCs w:val="21"/>
          <w:lang w:val="es-ES_tradnl" w:eastAsia="zh-CN"/>
        </w:rPr>
        <w:t>(</w:t>
      </w:r>
      <w:r w:rsidRPr="00C13387">
        <w:rPr>
          <w:rFonts w:hint="eastAsia"/>
          <w:sz w:val="21"/>
          <w:szCs w:val="21"/>
          <w:lang w:val="es-ES_tradnl" w:eastAsia="zh-CN"/>
        </w:rPr>
        <w:t>38</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和</w:t>
      </w:r>
      <w:r w:rsidRPr="00C13387">
        <w:rPr>
          <w:rFonts w:hint="eastAsia"/>
          <w:sz w:val="21"/>
          <w:szCs w:val="21"/>
          <w:lang w:val="es-ES_tradnl" w:eastAsia="zh-CN"/>
        </w:rPr>
        <w:t>20</w:t>
      </w:r>
      <w:r w:rsidRPr="00C13387">
        <w:rPr>
          <w:rFonts w:hint="eastAsia"/>
          <w:sz w:val="21"/>
          <w:szCs w:val="21"/>
          <w:lang w:val="es-ES_tradnl" w:eastAsia="zh-CN"/>
        </w:rPr>
        <w:t>岁至</w:t>
      </w:r>
      <w:r w:rsidRPr="00C13387">
        <w:rPr>
          <w:rFonts w:hint="eastAsia"/>
          <w:sz w:val="21"/>
          <w:szCs w:val="21"/>
          <w:lang w:val="es-ES_tradnl" w:eastAsia="zh-CN"/>
        </w:rPr>
        <w:t>24</w:t>
      </w:r>
      <w:r w:rsidRPr="00C13387">
        <w:rPr>
          <w:rFonts w:hint="eastAsia"/>
          <w:sz w:val="21"/>
          <w:szCs w:val="21"/>
          <w:lang w:val="es-ES_tradnl" w:eastAsia="zh-CN"/>
        </w:rPr>
        <w:t>岁的年轻妇女</w:t>
      </w:r>
      <w:r w:rsidR="009374D5">
        <w:rPr>
          <w:rFonts w:hint="eastAsia"/>
          <w:sz w:val="21"/>
          <w:szCs w:val="21"/>
          <w:lang w:val="es-ES_tradnl" w:eastAsia="zh-CN"/>
        </w:rPr>
        <w:t>(</w:t>
      </w:r>
      <w:r w:rsidRPr="00C13387">
        <w:rPr>
          <w:rFonts w:hint="eastAsia"/>
          <w:sz w:val="21"/>
          <w:szCs w:val="21"/>
          <w:lang w:val="es-ES_tradnl" w:eastAsia="zh-CN"/>
        </w:rPr>
        <w:t>27</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进行性教育和生殖教育的必要性，而全国平均水平为</w:t>
      </w:r>
      <w:r w:rsidRPr="00C13387">
        <w:rPr>
          <w:rFonts w:hint="eastAsia"/>
          <w:sz w:val="21"/>
          <w:szCs w:val="21"/>
          <w:lang w:val="es-ES_tradnl" w:eastAsia="zh-CN"/>
        </w:rPr>
        <w:t>20</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339.</w:t>
      </w:r>
      <w:r w:rsidRPr="00C13387">
        <w:rPr>
          <w:sz w:val="21"/>
          <w:szCs w:val="21"/>
          <w:lang w:val="es-ES_tradnl" w:eastAsia="zh-CN"/>
        </w:rPr>
        <w:tab/>
      </w:r>
      <w:r w:rsidRPr="00C13387">
        <w:rPr>
          <w:rFonts w:hint="eastAsia"/>
          <w:sz w:val="21"/>
          <w:szCs w:val="21"/>
          <w:lang w:val="es-ES_tradnl" w:eastAsia="zh-CN"/>
        </w:rPr>
        <w:t>长期缺乏性健康和生殖健康以及适当服务方面的信息，再加上贫困、受教育程度低、性暴力和性别暴力，都是引发少女意外怀孕的关键因素。距人口基金</w:t>
      </w:r>
      <w:r w:rsidRPr="00281178">
        <w:rPr>
          <w:rStyle w:val="FootnoteReference"/>
          <w:sz w:val="21"/>
          <w:szCs w:val="21"/>
        </w:rPr>
        <w:footnoteReference w:id="57"/>
      </w:r>
      <w:r w:rsidRPr="00C13387">
        <w:rPr>
          <w:rFonts w:hint="eastAsia"/>
          <w:sz w:val="21"/>
          <w:szCs w:val="21"/>
          <w:lang w:val="es-ES_tradnl" w:eastAsia="zh-CN"/>
        </w:rPr>
        <w:t>称，</w:t>
      </w:r>
      <w:r w:rsidRPr="00C13387">
        <w:rPr>
          <w:rFonts w:hint="eastAsia"/>
          <w:sz w:val="21"/>
          <w:szCs w:val="21"/>
          <w:lang w:val="es-ES_tradnl" w:eastAsia="zh-CN"/>
        </w:rPr>
        <w:t>20</w:t>
      </w:r>
      <w:r>
        <w:rPr>
          <w:rFonts w:hint="eastAsia"/>
          <w:sz w:val="21"/>
          <w:szCs w:val="21"/>
          <w:lang w:val="es-ES_tradnl" w:eastAsia="zh-CN"/>
        </w:rPr>
        <w:t>%</w:t>
      </w:r>
      <w:r w:rsidRPr="00C13387">
        <w:rPr>
          <w:rFonts w:hint="eastAsia"/>
          <w:sz w:val="21"/>
          <w:szCs w:val="21"/>
          <w:lang w:val="es-ES_tradnl" w:eastAsia="zh-CN"/>
        </w:rPr>
        <w:t>的青少年和年轻人不了解其在健康方面的受教育权利，还有</w:t>
      </w:r>
      <w:r w:rsidRPr="00C13387">
        <w:rPr>
          <w:rFonts w:hint="eastAsia"/>
          <w:sz w:val="21"/>
          <w:szCs w:val="21"/>
          <w:lang w:val="es-ES_tradnl" w:eastAsia="zh-CN"/>
        </w:rPr>
        <w:t>14</w:t>
      </w:r>
      <w:r>
        <w:rPr>
          <w:rFonts w:hint="eastAsia"/>
          <w:sz w:val="21"/>
          <w:szCs w:val="21"/>
          <w:lang w:val="es-ES_tradnl" w:eastAsia="zh-CN"/>
        </w:rPr>
        <w:t>%</w:t>
      </w:r>
      <w:r w:rsidRPr="00C13387">
        <w:rPr>
          <w:rFonts w:hint="eastAsia"/>
          <w:sz w:val="21"/>
          <w:szCs w:val="21"/>
          <w:lang w:val="es-ES_tradnl" w:eastAsia="zh-CN"/>
        </w:rPr>
        <w:t>的青少年和青年人不知道姓名是其身份的一部分。在性权利和生殖权利方面，不了解这方面权利的比率达到</w:t>
      </w:r>
      <w:r w:rsidRPr="00C13387">
        <w:rPr>
          <w:rFonts w:hint="eastAsia"/>
          <w:sz w:val="21"/>
          <w:szCs w:val="21"/>
          <w:lang w:val="es-ES_tradnl" w:eastAsia="zh-CN"/>
        </w:rPr>
        <w:t>50</w:t>
      </w:r>
      <w:r>
        <w:rPr>
          <w:rFonts w:hint="eastAsia"/>
          <w:sz w:val="21"/>
          <w:szCs w:val="21"/>
          <w:lang w:val="es-ES_tradnl" w:eastAsia="zh-CN"/>
        </w:rPr>
        <w:t>%</w:t>
      </w:r>
      <w:r w:rsidRPr="00C13387">
        <w:rPr>
          <w:rFonts w:hint="eastAsia"/>
          <w:sz w:val="21"/>
          <w:szCs w:val="21"/>
          <w:lang w:val="es-ES_tradnl" w:eastAsia="zh-CN"/>
        </w:rPr>
        <w:t>。这一事实敦促国家开展各类宣传和提高认识运动，通过各类口头和书面的信息通报方式，让青少年能够有意识地面对生殖健康生活并作出决策。教育部在卫生和体育部的配合下开展了各类行动，将在各级各类教育中推广性教育提高到制度层面，写入了教学大纲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340.</w:t>
      </w:r>
      <w:r w:rsidRPr="00C13387">
        <w:rPr>
          <w:sz w:val="21"/>
          <w:szCs w:val="21"/>
          <w:lang w:val="es-ES_tradnl" w:eastAsia="zh-CN"/>
        </w:rPr>
        <w:tab/>
      </w:r>
      <w:r w:rsidRPr="00C13387">
        <w:rPr>
          <w:rFonts w:hint="eastAsia"/>
          <w:sz w:val="21"/>
          <w:szCs w:val="21"/>
          <w:lang w:val="es-ES_tradnl" w:eastAsia="zh-CN"/>
        </w:rPr>
        <w:t>国家对少女怀孕问题的态度体现在了国家立法层面，国内关于性健康和生殖健康以及青少年和年轻人方面的法律法规都对此有规定：</w:t>
      </w:r>
    </w:p>
    <w:p w:rsidR="00281178" w:rsidRPr="00C13387" w:rsidRDefault="00281178" w:rsidP="00281178">
      <w:pPr>
        <w:pStyle w:val="Bullet1G"/>
        <w:numPr>
          <w:ilvl w:val="0"/>
          <w:numId w:val="28"/>
        </w:numPr>
        <w:spacing w:line="320" w:lineRule="exact"/>
        <w:ind w:left="2127" w:right="1264"/>
        <w:rPr>
          <w:sz w:val="21"/>
          <w:szCs w:val="21"/>
          <w:lang w:val="es-ES" w:eastAsia="zh-CN"/>
        </w:rPr>
      </w:pPr>
      <w:r w:rsidRPr="00C13387">
        <w:rPr>
          <w:rFonts w:hint="eastAsia"/>
          <w:sz w:val="21"/>
          <w:szCs w:val="21"/>
          <w:lang w:val="es-ES_tradnl" w:eastAsia="zh-CN"/>
        </w:rPr>
        <w:t>提供</w:t>
      </w:r>
      <w:r w:rsidRPr="00C13387">
        <w:rPr>
          <w:rFonts w:hint="eastAsia"/>
          <w:sz w:val="21"/>
          <w:szCs w:val="21"/>
          <w:lang w:val="es-ES" w:eastAsia="zh-CN"/>
        </w:rPr>
        <w:t>青少年避孕方面的事先指导和咨询，目的就是避免意外怀孕、流产和包含艾滋病毒</w:t>
      </w:r>
      <w:r w:rsidRPr="00C13387">
        <w:rPr>
          <w:rFonts w:hint="eastAsia"/>
          <w:sz w:val="21"/>
          <w:szCs w:val="21"/>
          <w:lang w:val="es-ES" w:eastAsia="zh-CN"/>
        </w:rPr>
        <w:t>/</w:t>
      </w:r>
      <w:r w:rsidRPr="00C13387">
        <w:rPr>
          <w:rFonts w:hint="eastAsia"/>
          <w:sz w:val="21"/>
          <w:szCs w:val="21"/>
          <w:lang w:val="es-ES" w:eastAsia="zh-CN"/>
        </w:rPr>
        <w:t>艾滋病在内的性传播感染。</w:t>
      </w:r>
    </w:p>
    <w:p w:rsidR="00281178" w:rsidRPr="00C13387" w:rsidRDefault="00281178" w:rsidP="00281178">
      <w:pPr>
        <w:pStyle w:val="Bullet1G"/>
        <w:numPr>
          <w:ilvl w:val="0"/>
          <w:numId w:val="28"/>
        </w:numPr>
        <w:spacing w:line="320" w:lineRule="exact"/>
        <w:ind w:left="2127" w:right="1264"/>
        <w:rPr>
          <w:sz w:val="21"/>
          <w:szCs w:val="21"/>
          <w:lang w:val="es-ES" w:eastAsia="zh-CN"/>
        </w:rPr>
      </w:pPr>
      <w:r w:rsidRPr="00C13387">
        <w:rPr>
          <w:rFonts w:hint="eastAsia"/>
          <w:sz w:val="21"/>
          <w:szCs w:val="21"/>
          <w:lang w:val="es-ES" w:eastAsia="zh-CN"/>
        </w:rPr>
        <w:t>国家卫生信息系统负责登记对青少年和年轻人的关爱活动，包括登记各类与怀孕、避孕、性暴力和性传播感染</w:t>
      </w:r>
      <w:r w:rsidRPr="00C13387">
        <w:rPr>
          <w:rFonts w:hint="eastAsia"/>
          <w:sz w:val="21"/>
          <w:szCs w:val="21"/>
          <w:lang w:val="es-ES" w:eastAsia="zh-CN"/>
        </w:rPr>
        <w:t>/</w:t>
      </w:r>
      <w:r w:rsidRPr="00C13387">
        <w:rPr>
          <w:rFonts w:hint="eastAsia"/>
          <w:sz w:val="21"/>
          <w:szCs w:val="21"/>
          <w:lang w:val="es-ES" w:eastAsia="zh-CN"/>
        </w:rPr>
        <w:t>艾滋病毒</w:t>
      </w:r>
      <w:r w:rsidRPr="00C13387">
        <w:rPr>
          <w:rFonts w:hint="eastAsia"/>
          <w:sz w:val="21"/>
          <w:szCs w:val="21"/>
          <w:lang w:val="es-ES" w:eastAsia="zh-CN"/>
        </w:rPr>
        <w:t>/</w:t>
      </w:r>
      <w:r w:rsidRPr="00C13387">
        <w:rPr>
          <w:rFonts w:hint="eastAsia"/>
          <w:sz w:val="21"/>
          <w:szCs w:val="21"/>
          <w:lang w:val="es-ES" w:eastAsia="zh-CN"/>
        </w:rPr>
        <w:t>艾滋病相关的变量。</w:t>
      </w:r>
    </w:p>
    <w:p w:rsidR="00281178" w:rsidRPr="00C13387" w:rsidRDefault="00281178" w:rsidP="00281178">
      <w:pPr>
        <w:pStyle w:val="Bullet1G"/>
        <w:numPr>
          <w:ilvl w:val="0"/>
          <w:numId w:val="28"/>
        </w:numPr>
        <w:spacing w:line="320" w:lineRule="exact"/>
        <w:ind w:left="2127" w:right="1264"/>
        <w:rPr>
          <w:sz w:val="21"/>
          <w:szCs w:val="21"/>
          <w:lang w:val="es-ES" w:eastAsia="zh-CN"/>
        </w:rPr>
      </w:pPr>
      <w:r w:rsidRPr="00C13387">
        <w:rPr>
          <w:rFonts w:hint="eastAsia"/>
          <w:sz w:val="21"/>
          <w:szCs w:val="21"/>
          <w:lang w:val="es-ES" w:eastAsia="zh-CN"/>
        </w:rPr>
        <w:t>通过法律确保怀孕少女受教育的权利，并为其提供专门的保健关爱。</w:t>
      </w:r>
    </w:p>
    <w:p w:rsidR="00281178" w:rsidRPr="00C13387" w:rsidRDefault="00281178" w:rsidP="00281178">
      <w:pPr>
        <w:pStyle w:val="Bullet1G"/>
        <w:numPr>
          <w:ilvl w:val="0"/>
          <w:numId w:val="28"/>
        </w:numPr>
        <w:spacing w:line="320" w:lineRule="exact"/>
        <w:ind w:left="2127" w:right="1264"/>
        <w:rPr>
          <w:sz w:val="21"/>
          <w:szCs w:val="21"/>
          <w:lang w:val="es-ES" w:eastAsia="zh-CN"/>
        </w:rPr>
      </w:pPr>
      <w:r w:rsidRPr="00C13387">
        <w:rPr>
          <w:rFonts w:hint="eastAsia"/>
          <w:sz w:val="21"/>
          <w:szCs w:val="21"/>
          <w:lang w:val="es-ES" w:eastAsia="zh-CN"/>
        </w:rPr>
        <w:t>在跨文化社区导向型家庭保健模式中，已经从形成有利于服务供给和需求平衡的社会网络入手，针对青少年开展了个性化服务。</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341.</w:t>
      </w:r>
      <w:r w:rsidRPr="00C13387">
        <w:rPr>
          <w:sz w:val="21"/>
          <w:szCs w:val="21"/>
          <w:lang w:val="es-ES_tradnl" w:eastAsia="zh-CN"/>
        </w:rPr>
        <w:tab/>
      </w:r>
      <w:smartTag w:uri="urn:schemas-microsoft-com:office:smarttags" w:element="chsdate">
        <w:smartTagPr>
          <w:attr w:name="IsROCDate" w:val="False"/>
          <w:attr w:name="IsLunarDate" w:val="False"/>
          <w:attr w:name="Day" w:val="8"/>
          <w:attr w:name="Month" w:val="11"/>
          <w:attr w:name="Year" w:val="2010"/>
        </w:smartTagPr>
        <w:r w:rsidRPr="00C13387">
          <w:rPr>
            <w:rFonts w:hint="eastAsia"/>
            <w:sz w:val="21"/>
            <w:szCs w:val="21"/>
            <w:lang w:val="es-ES_tradnl" w:eastAsia="zh-CN"/>
          </w:rPr>
          <w:t>2010</w:t>
        </w:r>
        <w:r w:rsidRPr="00C13387">
          <w:rPr>
            <w:rFonts w:hint="eastAsia"/>
            <w:sz w:val="21"/>
            <w:szCs w:val="21"/>
            <w:lang w:val="es-ES_tradnl" w:eastAsia="zh-CN"/>
          </w:rPr>
          <w:t>年</w:t>
        </w:r>
        <w:r w:rsidRPr="00C13387">
          <w:rPr>
            <w:rFonts w:hint="eastAsia"/>
            <w:sz w:val="21"/>
            <w:szCs w:val="21"/>
            <w:lang w:val="es-ES_tradnl" w:eastAsia="zh-CN"/>
          </w:rPr>
          <w:t>11</w:t>
        </w:r>
        <w:r w:rsidRPr="00C13387">
          <w:rPr>
            <w:rFonts w:hint="eastAsia"/>
            <w:sz w:val="21"/>
            <w:szCs w:val="21"/>
            <w:lang w:val="es-ES_tradnl" w:eastAsia="zh-CN"/>
          </w:rPr>
          <w:t>月</w:t>
        </w:r>
        <w:r w:rsidRPr="00C13387">
          <w:rPr>
            <w:rFonts w:hint="eastAsia"/>
            <w:sz w:val="21"/>
            <w:szCs w:val="21"/>
            <w:lang w:val="es-ES_tradnl" w:eastAsia="zh-CN"/>
          </w:rPr>
          <w:t>8</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54</w:t>
      </w:r>
      <w:r w:rsidRPr="00C13387">
        <w:rPr>
          <w:rFonts w:hint="eastAsia"/>
          <w:sz w:val="21"/>
          <w:szCs w:val="21"/>
          <w:lang w:val="es-ES_tradnl" w:eastAsia="zh-CN"/>
        </w:rPr>
        <w:t>号法对《刑法典》进行了改革，提出了保护遭遇人口贩运、卖淫、遗弃、性传播感染类疾病、强奸和淫媒毒害的青少年的相关机制。该法加重了对危害青少年</w:t>
      </w:r>
      <w:r>
        <w:rPr>
          <w:rFonts w:hint="eastAsia"/>
          <w:sz w:val="21"/>
          <w:szCs w:val="21"/>
          <w:lang w:val="es-ES_tradnl" w:eastAsia="zh-CN"/>
        </w:rPr>
        <w:t>行为</w:t>
      </w:r>
      <w:r w:rsidRPr="00C13387">
        <w:rPr>
          <w:rFonts w:hint="eastAsia"/>
          <w:sz w:val="21"/>
          <w:szCs w:val="21"/>
          <w:lang w:val="es-ES_tradnl" w:eastAsia="zh-CN"/>
        </w:rPr>
        <w:t>的惩治力度。</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342.</w:t>
      </w:r>
      <w:r w:rsidRPr="00C13387">
        <w:rPr>
          <w:sz w:val="21"/>
          <w:szCs w:val="21"/>
          <w:lang w:val="es-ES_tradnl" w:eastAsia="zh-CN"/>
        </w:rPr>
        <w:tab/>
      </w:r>
      <w:r w:rsidRPr="00C13387">
        <w:rPr>
          <w:rFonts w:hint="eastAsia"/>
          <w:sz w:val="21"/>
          <w:szCs w:val="21"/>
          <w:lang w:val="es-ES_tradnl" w:eastAsia="zh-CN"/>
        </w:rPr>
        <w:t>面对少女怀孕率居高不下的情况，卫生和体育部推出了一条关于</w:t>
      </w:r>
      <w:r w:rsidRPr="00C13387">
        <w:rPr>
          <w:rFonts w:eastAsia="KaiTi_GB2312" w:hint="eastAsia"/>
          <w:sz w:val="21"/>
          <w:szCs w:val="21"/>
          <w:lang w:val="es-ES_tradnl" w:eastAsia="zh-CN"/>
        </w:rPr>
        <w:t>产科和新生儿科急救护理</w:t>
      </w:r>
      <w:r w:rsidRPr="00C13387">
        <w:rPr>
          <w:rFonts w:hint="eastAsia"/>
          <w:sz w:val="21"/>
          <w:szCs w:val="21"/>
          <w:lang w:val="es-ES_tradnl" w:eastAsia="zh-CN"/>
        </w:rPr>
        <w:t>的基础方针，并落实到关于改善孕产妇和新生儿保健的国家战略计划，以及《</w:t>
      </w:r>
      <w:r w:rsidRPr="00C13387">
        <w:rPr>
          <w:rFonts w:hint="eastAsia"/>
          <w:sz w:val="21"/>
          <w:szCs w:val="21"/>
          <w:lang w:val="es-ES_tradnl" w:eastAsia="zh-CN"/>
        </w:rPr>
        <w:t>2009-2015</w:t>
      </w:r>
      <w:r w:rsidRPr="00C13387">
        <w:rPr>
          <w:rFonts w:hint="eastAsia"/>
          <w:sz w:val="21"/>
          <w:szCs w:val="21"/>
          <w:lang w:val="es-ES_tradnl" w:eastAsia="zh-CN"/>
        </w:rPr>
        <w:t>年性健康和生殖健康计划》中。该方针提出，应提高保健服务覆盖面，特别重视生育期间的保健护理以及对新生儿的即时护理工作，避免在妊娠前半程可能出现的出血状况以及意外怀孕的后果，尽力宣传使用计划生育措施的相关信息。</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343.</w:t>
      </w:r>
      <w:r w:rsidRPr="00C13387">
        <w:rPr>
          <w:sz w:val="21"/>
          <w:szCs w:val="21"/>
          <w:lang w:val="es-ES_tradnl" w:eastAsia="zh-CN"/>
        </w:rPr>
        <w:tab/>
      </w:r>
      <w:r w:rsidRPr="00C13387">
        <w:rPr>
          <w:rFonts w:hint="eastAsia"/>
          <w:sz w:val="21"/>
          <w:szCs w:val="21"/>
          <w:lang w:val="es-ES_tradnl" w:eastAsia="zh-CN"/>
        </w:rPr>
        <w:t>国家向安第斯卫生组织所许下的重要承诺之一，就是尽快出台《预防少女计划外怀孕法》</w:t>
      </w:r>
      <w:r w:rsidR="009374D5">
        <w:rPr>
          <w:rFonts w:hint="eastAsia"/>
          <w:sz w:val="21"/>
          <w:szCs w:val="21"/>
          <w:lang w:val="es-ES_tradnl" w:eastAsia="zh-CN"/>
        </w:rPr>
        <w:t>(</w:t>
      </w:r>
      <w:r w:rsidRPr="00C13387">
        <w:rPr>
          <w:sz w:val="21"/>
          <w:szCs w:val="21"/>
          <w:lang w:val="es-ES_tradnl" w:eastAsia="zh-CN"/>
        </w:rPr>
        <w:t xml:space="preserve">REMSAA XXVIII </w:t>
      </w:r>
      <w:r w:rsidRPr="00C13387">
        <w:rPr>
          <w:rFonts w:eastAsia="KaiTi_GB2312"/>
          <w:iCs/>
          <w:sz w:val="21"/>
          <w:szCs w:val="21"/>
          <w:lang w:val="es-ES_tradnl" w:eastAsia="zh-CN"/>
        </w:rPr>
        <w:t>143</w:t>
      </w:r>
      <w:r w:rsidR="009374D5">
        <w:rPr>
          <w:rFonts w:hint="eastAsia"/>
          <w:sz w:val="21"/>
          <w:szCs w:val="21"/>
          <w:lang w:val="es-ES_tradnl" w:eastAsia="zh-CN"/>
        </w:rPr>
        <w:t>)</w:t>
      </w:r>
      <w:r w:rsidRPr="00C13387">
        <w:rPr>
          <w:rFonts w:hint="eastAsia"/>
          <w:sz w:val="21"/>
          <w:szCs w:val="21"/>
          <w:lang w:val="es-ES_tradnl" w:eastAsia="zh-CN"/>
        </w:rPr>
        <w:t>。另一方面，为了进一步密切机构间关系，在</w:t>
      </w:r>
      <w:r w:rsidRPr="00C13387">
        <w:rPr>
          <w:rFonts w:hint="eastAsia"/>
          <w:sz w:val="21"/>
          <w:szCs w:val="21"/>
          <w:lang w:val="es-ES_tradnl" w:eastAsia="zh-CN"/>
        </w:rPr>
        <w:t>2007</w:t>
      </w:r>
      <w:r w:rsidRPr="00C13387">
        <w:rPr>
          <w:rFonts w:hint="eastAsia"/>
          <w:sz w:val="21"/>
          <w:szCs w:val="21"/>
          <w:lang w:val="es-ES_tradnl" w:eastAsia="zh-CN"/>
        </w:rPr>
        <w:t>年至</w:t>
      </w:r>
      <w:r w:rsidRPr="00C13387">
        <w:rPr>
          <w:rFonts w:hint="eastAsia"/>
          <w:sz w:val="21"/>
          <w:szCs w:val="21"/>
          <w:lang w:val="es-ES_tradnl" w:eastAsia="zh-CN"/>
        </w:rPr>
        <w:t>2012</w:t>
      </w:r>
      <w:r w:rsidRPr="00C13387">
        <w:rPr>
          <w:rFonts w:hint="eastAsia"/>
          <w:sz w:val="21"/>
          <w:szCs w:val="21"/>
          <w:lang w:val="es-ES_tradnl" w:eastAsia="zh-CN"/>
        </w:rPr>
        <w:t>年期间已经开展了多场旨在预防少女怀孕的宣讲会，全国各地的</w:t>
      </w:r>
      <w:r w:rsidRPr="00C13387">
        <w:rPr>
          <w:rFonts w:hint="eastAsia"/>
          <w:sz w:val="21"/>
          <w:szCs w:val="21"/>
          <w:lang w:val="es-ES_tradnl" w:eastAsia="zh-CN"/>
        </w:rPr>
        <w:t>10 000</w:t>
      </w:r>
      <w:r w:rsidRPr="00C13387">
        <w:rPr>
          <w:rFonts w:hint="eastAsia"/>
          <w:sz w:val="21"/>
          <w:szCs w:val="21"/>
          <w:lang w:val="es-ES_tradnl" w:eastAsia="zh-CN"/>
        </w:rPr>
        <w:t>名年轻人参与其中，这有助于促进将青年事务问题纳入到各省和各市的自治章程、组织章程和战略计划中。在区域层面上，在</w:t>
      </w:r>
      <w:smartTag w:uri="urn:schemas-microsoft-com:office:smarttags" w:element="chsdate">
        <w:smartTagPr>
          <w:attr w:name="IsROCDate" w:val="False"/>
          <w:attr w:name="IsLunarDate" w:val="False"/>
          <w:attr w:name="Day" w:val="23"/>
          <w:attr w:name="Month" w:val="11"/>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11</w:t>
        </w:r>
        <w:r w:rsidRPr="00C13387">
          <w:rPr>
            <w:rFonts w:hint="eastAsia"/>
            <w:sz w:val="21"/>
            <w:szCs w:val="21"/>
            <w:lang w:val="es-ES_tradnl" w:eastAsia="zh-CN"/>
          </w:rPr>
          <w:t>月</w:t>
        </w:r>
        <w:r w:rsidRPr="00C13387">
          <w:rPr>
            <w:rFonts w:hint="eastAsia"/>
            <w:sz w:val="21"/>
            <w:szCs w:val="21"/>
            <w:lang w:val="es-ES_tradnl" w:eastAsia="zh-CN"/>
          </w:rPr>
          <w:t>23</w:t>
        </w:r>
        <w:r w:rsidRPr="00C13387">
          <w:rPr>
            <w:rFonts w:hint="eastAsia"/>
            <w:sz w:val="21"/>
            <w:szCs w:val="21"/>
            <w:lang w:val="es-ES_tradnl" w:eastAsia="zh-CN"/>
          </w:rPr>
          <w:t>日</w:t>
        </w:r>
      </w:smartTag>
      <w:r w:rsidRPr="00C13387">
        <w:rPr>
          <w:rFonts w:hint="eastAsia"/>
          <w:sz w:val="21"/>
          <w:szCs w:val="21"/>
          <w:lang w:val="es-ES_tradnl" w:eastAsia="zh-CN"/>
        </w:rPr>
        <w:t>批准了“</w:t>
      </w:r>
      <w:r w:rsidRPr="00C13387">
        <w:rPr>
          <w:rFonts w:eastAsia="KaiTi_GB2312" w:hint="eastAsia"/>
          <w:sz w:val="21"/>
          <w:szCs w:val="21"/>
          <w:lang w:val="es-ES_tradnl" w:eastAsia="zh-CN"/>
        </w:rPr>
        <w:t>安第斯政策：聚焦于预防怀孕的青少年性健康和生殖健康政策</w:t>
      </w:r>
      <w:r w:rsidRPr="00C13387">
        <w:rPr>
          <w:rFonts w:hint="eastAsia"/>
          <w:sz w:val="21"/>
          <w:szCs w:val="21"/>
          <w:lang w:val="es-ES_tradnl" w:eastAsia="zh-CN"/>
        </w:rPr>
        <w:t>”，目的是通过加强各安第斯国家在卫生保健方面的能力，特别关注到青少年的需要，包括促进青少年的性健康和生殖健康，使之免受胁迫和暴力，并考虑到预防怀孕问题，让各安第斯国家出台相关政策并开展及时和切实有效的行动，使全体青少年有权获得切合其实际情况的保健信息和保健服务，以促进其健康发展。</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孕产妇健康</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344.</w:t>
      </w:r>
      <w:r w:rsidRPr="00C13387">
        <w:rPr>
          <w:sz w:val="21"/>
          <w:szCs w:val="21"/>
          <w:lang w:val="es-ES_tradnl" w:eastAsia="zh-CN"/>
        </w:rPr>
        <w:tab/>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sz w:val="21"/>
          <w:szCs w:val="21"/>
          <w:lang w:val="es-ES_tradnl" w:eastAsia="zh-CN"/>
        </w:rPr>
        <w:t>国家人口与健康调查</w:t>
      </w:r>
      <w:r w:rsidRPr="00C13387">
        <w:rPr>
          <w:rFonts w:hint="eastAsia"/>
          <w:sz w:val="21"/>
          <w:szCs w:val="21"/>
          <w:lang w:val="es-ES_tradnl" w:eastAsia="zh-CN"/>
        </w:rPr>
        <w:t>以及国家统计局指出，孕产妇健康状况趋于改善。相关指标显示，接受医生产检的妇女比例从原先的</w:t>
      </w:r>
      <w:r w:rsidRPr="00C13387">
        <w:rPr>
          <w:rFonts w:hint="eastAsia"/>
          <w:sz w:val="21"/>
          <w:szCs w:val="21"/>
          <w:lang w:val="es-ES_tradnl" w:eastAsia="zh-CN"/>
        </w:rPr>
        <w:t>70</w:t>
      </w:r>
      <w:r>
        <w:rPr>
          <w:rFonts w:hint="eastAsia"/>
          <w:sz w:val="21"/>
          <w:szCs w:val="21"/>
          <w:lang w:val="es-ES_tradnl" w:eastAsia="zh-CN"/>
        </w:rPr>
        <w:t>%</w:t>
      </w:r>
      <w:r w:rsidRPr="00C13387">
        <w:rPr>
          <w:rFonts w:hint="eastAsia"/>
          <w:sz w:val="21"/>
          <w:szCs w:val="21"/>
          <w:lang w:val="es-ES_tradnl" w:eastAsia="zh-CN"/>
        </w:rPr>
        <w:t>提高到</w:t>
      </w:r>
      <w:r w:rsidRPr="00C13387">
        <w:rPr>
          <w:rFonts w:hint="eastAsia"/>
          <w:sz w:val="21"/>
          <w:szCs w:val="21"/>
          <w:lang w:val="es-ES_tradnl" w:eastAsia="zh-CN"/>
        </w:rPr>
        <w:t>77</w:t>
      </w:r>
      <w:r>
        <w:rPr>
          <w:rFonts w:hint="eastAsia"/>
          <w:sz w:val="21"/>
          <w:szCs w:val="21"/>
          <w:lang w:val="es-ES_tradnl" w:eastAsia="zh-CN"/>
        </w:rPr>
        <w:t>%</w:t>
      </w:r>
      <w:r w:rsidRPr="00C13387">
        <w:rPr>
          <w:rFonts w:hint="eastAsia"/>
          <w:sz w:val="21"/>
          <w:szCs w:val="21"/>
          <w:lang w:val="es-ES_tradnl" w:eastAsia="zh-CN"/>
        </w:rPr>
        <w:t>。然而地区差异依然明显，在</w:t>
      </w: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91</w:t>
      </w:r>
      <w:r>
        <w:rPr>
          <w:rFonts w:hint="eastAsia"/>
          <w:sz w:val="21"/>
          <w:szCs w:val="21"/>
          <w:lang w:val="es-ES_tradnl" w:eastAsia="zh-CN"/>
        </w:rPr>
        <w:t>%</w:t>
      </w:r>
      <w:r w:rsidRPr="00C13387">
        <w:rPr>
          <w:rFonts w:hint="eastAsia"/>
          <w:sz w:val="21"/>
          <w:szCs w:val="21"/>
          <w:lang w:val="es-ES_tradnl" w:eastAsia="zh-CN"/>
        </w:rPr>
        <w:t>的城市妇女享受到这一服务，而农村地区的这一比例仅为</w:t>
      </w:r>
      <w:r w:rsidRPr="00C13387">
        <w:rPr>
          <w:rFonts w:hint="eastAsia"/>
          <w:sz w:val="21"/>
          <w:szCs w:val="21"/>
          <w:lang w:val="es-ES_tradnl" w:eastAsia="zh-CN"/>
        </w:rPr>
        <w:t>58</w:t>
      </w:r>
      <w:r>
        <w:rPr>
          <w:rFonts w:hint="eastAsia"/>
          <w:sz w:val="21"/>
          <w:szCs w:val="21"/>
          <w:lang w:val="es-ES_tradnl" w:eastAsia="zh-CN"/>
        </w:rPr>
        <w:t>%</w:t>
      </w:r>
      <w:r w:rsidRPr="00C13387">
        <w:rPr>
          <w:rFonts w:hint="eastAsia"/>
          <w:sz w:val="21"/>
          <w:szCs w:val="21"/>
          <w:lang w:val="es-ES_tradnl" w:eastAsia="zh-CN"/>
        </w:rPr>
        <w:t>。同样令人担忧的是由于受教育程度所引起的差异，因为在未受过任何正规教育的妇女中，只有</w:t>
      </w:r>
      <w:r w:rsidRPr="00C13387">
        <w:rPr>
          <w:rFonts w:hint="eastAsia"/>
          <w:sz w:val="21"/>
          <w:szCs w:val="21"/>
          <w:lang w:val="es-ES_tradnl" w:eastAsia="zh-CN"/>
        </w:rPr>
        <w:t>52</w:t>
      </w:r>
      <w:r>
        <w:rPr>
          <w:rFonts w:hint="eastAsia"/>
          <w:sz w:val="21"/>
          <w:szCs w:val="21"/>
          <w:lang w:val="es-ES_tradnl" w:eastAsia="zh-CN"/>
        </w:rPr>
        <w:t>%</w:t>
      </w:r>
      <w:r w:rsidRPr="00C13387">
        <w:rPr>
          <w:rFonts w:hint="eastAsia"/>
          <w:sz w:val="21"/>
          <w:szCs w:val="21"/>
          <w:lang w:val="es-ES_tradnl" w:eastAsia="zh-CN"/>
        </w:rPr>
        <w:t>可享受医生产检，与之相对的是，</w:t>
      </w:r>
      <w:r w:rsidRPr="00C13387">
        <w:rPr>
          <w:rFonts w:hint="eastAsia"/>
          <w:sz w:val="21"/>
          <w:szCs w:val="21"/>
          <w:lang w:val="es-ES_tradnl" w:eastAsia="zh-CN"/>
        </w:rPr>
        <w:t>97</w:t>
      </w:r>
      <w:r>
        <w:rPr>
          <w:rFonts w:hint="eastAsia"/>
          <w:sz w:val="21"/>
          <w:szCs w:val="21"/>
          <w:lang w:val="es-ES_tradnl" w:eastAsia="zh-CN"/>
        </w:rPr>
        <w:t>%</w:t>
      </w:r>
      <w:r w:rsidRPr="00C13387">
        <w:rPr>
          <w:rFonts w:hint="eastAsia"/>
          <w:sz w:val="21"/>
          <w:szCs w:val="21"/>
          <w:lang w:val="es-ES_tradnl" w:eastAsia="zh-CN"/>
        </w:rPr>
        <w:t>受过高等教育的妇女享受到这一服务。玻利维亚各省之间的差距也令人担心，妇女接受产检比例最低的省份为波托西省</w:t>
      </w:r>
      <w:r w:rsidR="009374D5">
        <w:rPr>
          <w:rFonts w:hint="eastAsia"/>
          <w:sz w:val="21"/>
          <w:szCs w:val="21"/>
          <w:lang w:val="es-ES_tradnl" w:eastAsia="zh-CN"/>
        </w:rPr>
        <w:t>(</w:t>
      </w:r>
      <w:r w:rsidRPr="00C13387">
        <w:rPr>
          <w:rFonts w:hint="eastAsia"/>
          <w:sz w:val="21"/>
          <w:szCs w:val="21"/>
          <w:lang w:val="es-ES_tradnl" w:eastAsia="zh-CN"/>
        </w:rPr>
        <w:t>55</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，而比例较高的是塔里哈省</w:t>
      </w:r>
      <w:r w:rsidR="009374D5">
        <w:rPr>
          <w:rFonts w:hint="eastAsia"/>
          <w:sz w:val="21"/>
          <w:szCs w:val="21"/>
          <w:lang w:val="es-ES_tradnl" w:eastAsia="zh-CN"/>
        </w:rPr>
        <w:t>(</w:t>
      </w:r>
      <w:r w:rsidRPr="00C13387">
        <w:rPr>
          <w:rFonts w:hint="eastAsia"/>
          <w:sz w:val="21"/>
          <w:szCs w:val="21"/>
          <w:lang w:val="es-ES_tradnl" w:eastAsia="zh-CN"/>
        </w:rPr>
        <w:t>84</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和圣克鲁斯省</w:t>
      </w:r>
      <w:r w:rsidR="009374D5">
        <w:rPr>
          <w:rFonts w:hint="eastAsia"/>
          <w:sz w:val="21"/>
          <w:szCs w:val="21"/>
          <w:lang w:val="es-ES_tradnl" w:eastAsia="zh-CN"/>
        </w:rPr>
        <w:t>(</w:t>
      </w:r>
      <w:r w:rsidRPr="00C13387">
        <w:rPr>
          <w:rFonts w:hint="eastAsia"/>
          <w:sz w:val="21"/>
          <w:szCs w:val="21"/>
          <w:lang w:val="es-ES_tradnl" w:eastAsia="zh-CN"/>
        </w:rPr>
        <w:t>90</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br w:type="page"/>
      </w:r>
      <w:r w:rsidRPr="00C13387">
        <w:rPr>
          <w:rFonts w:hint="eastAsia"/>
          <w:sz w:val="21"/>
          <w:szCs w:val="21"/>
          <w:lang w:val="es-ES_tradnl" w:eastAsia="zh-CN"/>
        </w:rPr>
        <w:t>按服务类别分列的登记数据如下：</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按照产检项目分列的产检普及率，</w:t>
      </w:r>
      <w:r w:rsidRPr="00C13387">
        <w:rPr>
          <w:rFonts w:eastAsia="SimHei" w:hint="eastAsia"/>
          <w:sz w:val="21"/>
          <w:szCs w:val="21"/>
          <w:lang w:val="es-ES_tradnl" w:eastAsia="zh-CN"/>
        </w:rPr>
        <w:t>2008-2010</w:t>
      </w:r>
      <w:r w:rsidRPr="00C13387">
        <w:rPr>
          <w:rFonts w:eastAsia="SimHei" w:hint="eastAsia"/>
          <w:sz w:val="21"/>
          <w:szCs w:val="21"/>
          <w:lang w:val="es-ES_tradnl" w:eastAsia="zh-CN"/>
        </w:rPr>
        <w:t>年</w:t>
      </w:r>
    </w:p>
    <w:tbl>
      <w:tblPr>
        <w:tblW w:w="7228" w:type="dxa"/>
        <w:tblInd w:w="1276" w:type="dxa"/>
        <w:tblBorders>
          <w:top w:val="single" w:sz="4" w:space="0" w:color="auto"/>
        </w:tblBorders>
        <w:tblCellMar>
          <w:left w:w="0" w:type="dxa"/>
          <w:right w:w="0" w:type="dxa"/>
        </w:tblCellMar>
        <w:tblLook w:val="00A0"/>
      </w:tblPr>
      <w:tblGrid>
        <w:gridCol w:w="1664"/>
        <w:gridCol w:w="1807"/>
        <w:gridCol w:w="1807"/>
        <w:gridCol w:w="1950"/>
      </w:tblGrid>
      <w:tr w:rsidR="00281178" w:rsidRPr="00C13387" w:rsidTr="00281178">
        <w:trPr>
          <w:trHeight w:val="240"/>
          <w:tblHeader/>
        </w:trPr>
        <w:tc>
          <w:tcPr>
            <w:tcW w:w="166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18"/>
                <w:szCs w:val="21"/>
                <w:lang w:val="es-ES_tradnl" w:eastAsia="zh-CN"/>
              </w:rPr>
            </w:pPr>
            <w:r w:rsidRPr="00C13387">
              <w:rPr>
                <w:rFonts w:eastAsia="KaiTi_GB2312" w:hint="eastAsia"/>
                <w:sz w:val="18"/>
                <w:szCs w:val="21"/>
                <w:lang w:val="es-ES_tradnl" w:eastAsia="zh-CN"/>
              </w:rPr>
              <w:t>产检项目</w:t>
            </w:r>
          </w:p>
        </w:tc>
        <w:tc>
          <w:tcPr>
            <w:tcW w:w="1807"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rPr>
              <w:t>2008</w:t>
            </w:r>
            <w:r w:rsidRPr="00C13387">
              <w:rPr>
                <w:rFonts w:eastAsia="KaiTi_GB2312" w:hint="eastAsia"/>
                <w:sz w:val="18"/>
                <w:szCs w:val="21"/>
                <w:lang w:val="es-ES_tradnl" w:eastAsia="zh-CN"/>
              </w:rPr>
              <w:t>年</w:t>
            </w:r>
          </w:p>
        </w:tc>
        <w:tc>
          <w:tcPr>
            <w:tcW w:w="1807"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rPr>
              <w:t>2009</w:t>
            </w:r>
            <w:r w:rsidRPr="00C13387">
              <w:rPr>
                <w:rFonts w:eastAsia="KaiTi_GB2312" w:hint="eastAsia"/>
                <w:sz w:val="18"/>
                <w:szCs w:val="21"/>
                <w:lang w:val="es-ES_tradnl" w:eastAsia="zh-CN"/>
              </w:rPr>
              <w:t>年</w:t>
            </w:r>
          </w:p>
        </w:tc>
        <w:tc>
          <w:tcPr>
            <w:tcW w:w="1950"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rPr>
              <w:t>2010</w:t>
            </w:r>
            <w:r w:rsidRPr="00C13387">
              <w:rPr>
                <w:rFonts w:eastAsia="KaiTi_GB2312" w:hint="eastAsia"/>
                <w:sz w:val="18"/>
                <w:szCs w:val="21"/>
                <w:lang w:val="es-ES_tradnl" w:eastAsia="zh-CN"/>
              </w:rPr>
              <w:t>年的初步数据</w:t>
            </w:r>
          </w:p>
        </w:tc>
      </w:tr>
      <w:tr w:rsidR="00281178" w:rsidRPr="00C13387" w:rsidTr="00281178">
        <w:trPr>
          <w:trHeight w:val="240"/>
        </w:trPr>
        <w:tc>
          <w:tcPr>
            <w:tcW w:w="1664"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初次产检</w:t>
            </w:r>
          </w:p>
        </w:tc>
        <w:tc>
          <w:tcPr>
            <w:tcW w:w="1807"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366 700</w:t>
            </w:r>
          </w:p>
        </w:tc>
        <w:tc>
          <w:tcPr>
            <w:tcW w:w="1807"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383 887</w:t>
            </w:r>
          </w:p>
        </w:tc>
        <w:tc>
          <w:tcPr>
            <w:tcW w:w="1950"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386 352</w:t>
            </w:r>
          </w:p>
        </w:tc>
      </w:tr>
      <w:tr w:rsidR="00281178" w:rsidRPr="00C13387" w:rsidTr="00281178">
        <w:trPr>
          <w:trHeight w:val="240"/>
        </w:trPr>
        <w:tc>
          <w:tcPr>
            <w:tcW w:w="1664"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常规复查</w:t>
            </w:r>
          </w:p>
        </w:tc>
        <w:tc>
          <w:tcPr>
            <w:tcW w:w="1807"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724 758</w:t>
            </w:r>
          </w:p>
        </w:tc>
        <w:tc>
          <w:tcPr>
            <w:tcW w:w="1807"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838 568</w:t>
            </w:r>
          </w:p>
        </w:tc>
        <w:tc>
          <w:tcPr>
            <w:tcW w:w="19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88 233</w:t>
            </w:r>
          </w:p>
        </w:tc>
      </w:tr>
      <w:tr w:rsidR="00281178" w:rsidRPr="00C13387" w:rsidTr="00281178">
        <w:trPr>
          <w:trHeight w:val="240"/>
        </w:trPr>
        <w:tc>
          <w:tcPr>
            <w:tcW w:w="1664"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妊娠前五个月的检查项目</w:t>
            </w:r>
          </w:p>
        </w:tc>
        <w:tc>
          <w:tcPr>
            <w:tcW w:w="1807"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206 131</w:t>
            </w:r>
          </w:p>
        </w:tc>
        <w:tc>
          <w:tcPr>
            <w:tcW w:w="1807"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227 346</w:t>
            </w:r>
          </w:p>
        </w:tc>
        <w:tc>
          <w:tcPr>
            <w:tcW w:w="19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237 350</w:t>
            </w:r>
          </w:p>
        </w:tc>
      </w:tr>
      <w:tr w:rsidR="00281178" w:rsidRPr="00C13387" w:rsidTr="00281178">
        <w:trPr>
          <w:trHeight w:val="240"/>
        </w:trPr>
        <w:tc>
          <w:tcPr>
            <w:tcW w:w="1664"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从妊娠第五个月开始的产检项目</w:t>
            </w:r>
          </w:p>
        </w:tc>
        <w:tc>
          <w:tcPr>
            <w:tcW w:w="1807"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160 569</w:t>
            </w:r>
          </w:p>
        </w:tc>
        <w:tc>
          <w:tcPr>
            <w:tcW w:w="1807"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156 541</w:t>
            </w:r>
          </w:p>
        </w:tc>
        <w:tc>
          <w:tcPr>
            <w:tcW w:w="1950" w:type="dxa"/>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149 002</w:t>
            </w:r>
          </w:p>
        </w:tc>
      </w:tr>
      <w:tr w:rsidR="00281178" w:rsidRPr="00C13387" w:rsidTr="00281178">
        <w:trPr>
          <w:trHeight w:val="240"/>
        </w:trPr>
        <w:tc>
          <w:tcPr>
            <w:tcW w:w="1664"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产房检查</w:t>
            </w:r>
          </w:p>
        </w:tc>
        <w:tc>
          <w:tcPr>
            <w:tcW w:w="1807"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148 585</w:t>
            </w:r>
          </w:p>
        </w:tc>
        <w:tc>
          <w:tcPr>
            <w:tcW w:w="1807"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164 911</w:t>
            </w:r>
          </w:p>
        </w:tc>
        <w:tc>
          <w:tcPr>
            <w:tcW w:w="1950"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163 258</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资料来源：卫生部</w:t>
      </w:r>
      <w:r w:rsidRPr="00C13387">
        <w:rPr>
          <w:rFonts w:eastAsia="KaiTi_GB2312" w:hint="eastAsia"/>
          <w:sz w:val="21"/>
          <w:szCs w:val="21"/>
          <w:lang w:val="es-ES_tradnl" w:eastAsia="zh-CN"/>
        </w:rPr>
        <w:t>/</w:t>
      </w:r>
      <w:r w:rsidRPr="00C13387">
        <w:rPr>
          <w:rFonts w:eastAsia="KaiTi_GB2312" w:hint="eastAsia"/>
          <w:sz w:val="21"/>
          <w:szCs w:val="21"/>
          <w:lang w:val="es-ES_tradnl" w:eastAsia="zh-CN"/>
        </w:rPr>
        <w:t>国家统计局。</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345.</w:t>
      </w:r>
      <w:r w:rsidRPr="00C13387">
        <w:rPr>
          <w:sz w:val="21"/>
          <w:szCs w:val="21"/>
          <w:lang w:val="es-ES_tradnl" w:eastAsia="zh-CN"/>
        </w:rPr>
        <w:tab/>
      </w:r>
      <w:r w:rsidRPr="00C13387">
        <w:rPr>
          <w:rFonts w:hint="eastAsia"/>
          <w:sz w:val="21"/>
          <w:szCs w:val="21"/>
          <w:lang w:val="es-ES_tradnl" w:eastAsia="zh-CN"/>
        </w:rPr>
        <w:t>在由医生实施的接产方面，</w:t>
      </w:r>
      <w:r w:rsidRPr="00C13387">
        <w:rPr>
          <w:sz w:val="21"/>
          <w:szCs w:val="21"/>
          <w:lang w:val="es-ES_tradnl" w:eastAsia="zh-CN"/>
        </w:rPr>
        <w:t>国家人口与健康调查</w:t>
      </w:r>
      <w:r w:rsidRPr="00C13387">
        <w:rPr>
          <w:rFonts w:hint="eastAsia"/>
          <w:sz w:val="21"/>
          <w:szCs w:val="21"/>
          <w:lang w:val="es-ES_tradnl" w:eastAsia="zh-CN"/>
        </w:rPr>
        <w:t>显示，这一比例已经从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56</w:t>
      </w:r>
      <w:r>
        <w:rPr>
          <w:rFonts w:hint="eastAsia"/>
          <w:sz w:val="21"/>
          <w:szCs w:val="21"/>
          <w:lang w:val="es-ES_tradnl" w:eastAsia="zh-CN"/>
        </w:rPr>
        <w:t>%</w:t>
      </w:r>
      <w:r w:rsidRPr="00C13387">
        <w:rPr>
          <w:rFonts w:hint="eastAsia"/>
          <w:sz w:val="21"/>
          <w:szCs w:val="21"/>
          <w:lang w:val="es-ES_tradnl" w:eastAsia="zh-CN"/>
        </w:rPr>
        <w:t>提高到</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66</w:t>
      </w:r>
      <w:r>
        <w:rPr>
          <w:rFonts w:hint="eastAsia"/>
          <w:sz w:val="21"/>
          <w:szCs w:val="21"/>
          <w:lang w:val="es-ES_tradnl" w:eastAsia="zh-CN"/>
        </w:rPr>
        <w:t>%</w:t>
      </w:r>
      <w:r w:rsidRPr="00C13387">
        <w:rPr>
          <w:rFonts w:hint="eastAsia"/>
          <w:sz w:val="21"/>
          <w:szCs w:val="21"/>
          <w:lang w:val="es-ES_tradnl" w:eastAsia="zh-CN"/>
        </w:rPr>
        <w:t>。但是又一次揭示出居住地区之间的差异，农村地区由医生接产的比例仅有</w:t>
      </w:r>
      <w:r w:rsidRPr="00C13387">
        <w:rPr>
          <w:rFonts w:hint="eastAsia"/>
          <w:sz w:val="21"/>
          <w:szCs w:val="21"/>
          <w:lang w:val="es-ES_tradnl" w:eastAsia="zh-CN"/>
        </w:rPr>
        <w:t>42</w:t>
      </w:r>
      <w:r>
        <w:rPr>
          <w:rFonts w:hint="eastAsia"/>
          <w:sz w:val="21"/>
          <w:szCs w:val="21"/>
          <w:lang w:val="es-ES_tradnl" w:eastAsia="zh-CN"/>
        </w:rPr>
        <w:t>%</w:t>
      </w:r>
      <w:r w:rsidRPr="00C13387">
        <w:rPr>
          <w:rFonts w:hint="eastAsia"/>
          <w:sz w:val="21"/>
          <w:szCs w:val="21"/>
          <w:lang w:val="es-ES_tradnl" w:eastAsia="zh-CN"/>
        </w:rPr>
        <w:t>，远低于城市地区的</w:t>
      </w:r>
      <w:r w:rsidRPr="00C13387">
        <w:rPr>
          <w:rFonts w:hint="eastAsia"/>
          <w:sz w:val="21"/>
          <w:szCs w:val="21"/>
          <w:lang w:val="es-ES_tradnl" w:eastAsia="zh-CN"/>
        </w:rPr>
        <w:t>87</w:t>
      </w:r>
      <w:r>
        <w:rPr>
          <w:rFonts w:hint="eastAsia"/>
          <w:sz w:val="21"/>
          <w:szCs w:val="21"/>
          <w:lang w:val="es-ES_tradnl" w:eastAsia="zh-CN"/>
        </w:rPr>
        <w:t>%</w:t>
      </w:r>
      <w:r w:rsidRPr="00C13387">
        <w:rPr>
          <w:rFonts w:hint="eastAsia"/>
          <w:sz w:val="21"/>
          <w:szCs w:val="21"/>
          <w:lang w:val="es-ES_tradnl" w:eastAsia="zh-CN"/>
        </w:rPr>
        <w:t>，同样也显示出省份之间的差距，波托西省的医生接产比例最低</w:t>
      </w:r>
      <w:r w:rsidR="009374D5">
        <w:rPr>
          <w:rFonts w:hint="eastAsia"/>
          <w:sz w:val="21"/>
          <w:szCs w:val="21"/>
          <w:lang w:val="es-ES_tradnl" w:eastAsia="zh-CN"/>
        </w:rPr>
        <w:t>(</w:t>
      </w:r>
      <w:r w:rsidRPr="00C13387">
        <w:rPr>
          <w:rFonts w:hint="eastAsia"/>
          <w:sz w:val="21"/>
          <w:szCs w:val="21"/>
          <w:lang w:val="es-ES_tradnl" w:eastAsia="zh-CN"/>
        </w:rPr>
        <w:t>42</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，而比例较高的是塔里哈省</w:t>
      </w:r>
      <w:r w:rsidR="009374D5">
        <w:rPr>
          <w:rFonts w:hint="eastAsia"/>
          <w:sz w:val="21"/>
          <w:szCs w:val="21"/>
          <w:lang w:val="es-ES_tradnl" w:eastAsia="zh-CN"/>
        </w:rPr>
        <w:t>(</w:t>
      </w:r>
      <w:r w:rsidRPr="00C13387">
        <w:rPr>
          <w:rFonts w:hint="eastAsia"/>
          <w:sz w:val="21"/>
          <w:szCs w:val="21"/>
          <w:lang w:val="es-ES_tradnl" w:eastAsia="zh-CN"/>
        </w:rPr>
        <w:t>80</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和圣克鲁斯省</w:t>
      </w:r>
      <w:r w:rsidR="009374D5">
        <w:rPr>
          <w:rFonts w:hint="eastAsia"/>
          <w:sz w:val="21"/>
          <w:szCs w:val="21"/>
          <w:lang w:val="es-ES_tradnl" w:eastAsia="zh-CN"/>
        </w:rPr>
        <w:t>(</w:t>
      </w:r>
      <w:r w:rsidRPr="00C13387">
        <w:rPr>
          <w:rFonts w:hint="eastAsia"/>
          <w:sz w:val="21"/>
          <w:szCs w:val="21"/>
          <w:lang w:val="es-ES_tradnl" w:eastAsia="zh-CN"/>
        </w:rPr>
        <w:t>90</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346.</w:t>
      </w:r>
      <w:r w:rsidRPr="00C13387">
        <w:rPr>
          <w:sz w:val="21"/>
          <w:szCs w:val="21"/>
          <w:lang w:val="es-ES_tradnl" w:eastAsia="zh-CN"/>
        </w:rPr>
        <w:tab/>
      </w:r>
      <w:r w:rsidRPr="00C13387">
        <w:rPr>
          <w:rFonts w:hint="eastAsia"/>
          <w:sz w:val="21"/>
          <w:szCs w:val="21"/>
          <w:lang w:val="es-ES_tradnl" w:eastAsia="zh-CN"/>
        </w:rPr>
        <w:t>在住院分娩护理方面，可以看出，这一比例从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57</w:t>
      </w:r>
      <w:r>
        <w:rPr>
          <w:rFonts w:hint="eastAsia"/>
          <w:sz w:val="21"/>
          <w:szCs w:val="21"/>
          <w:lang w:val="es-ES_tradnl" w:eastAsia="zh-CN"/>
        </w:rPr>
        <w:t>%</w:t>
      </w:r>
      <w:r w:rsidRPr="00C13387">
        <w:rPr>
          <w:rFonts w:hint="eastAsia"/>
          <w:sz w:val="21"/>
          <w:szCs w:val="21"/>
          <w:lang w:val="es-ES_tradnl" w:eastAsia="zh-CN"/>
        </w:rPr>
        <w:t>提高到</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68</w:t>
      </w:r>
      <w:r>
        <w:rPr>
          <w:rFonts w:hint="eastAsia"/>
          <w:sz w:val="21"/>
          <w:szCs w:val="21"/>
          <w:lang w:val="es-ES_tradnl" w:eastAsia="zh-CN"/>
        </w:rPr>
        <w:t>%</w:t>
      </w:r>
      <w:r w:rsidRPr="00C13387">
        <w:rPr>
          <w:rFonts w:hint="eastAsia"/>
          <w:sz w:val="21"/>
          <w:szCs w:val="21"/>
          <w:lang w:val="es-ES_tradnl" w:eastAsia="zh-CN"/>
        </w:rPr>
        <w:t>。但与之前提到的情况相同，玻利维亚农村地区的住院分娩比例较低</w:t>
      </w:r>
      <w:r w:rsidR="009374D5">
        <w:rPr>
          <w:rFonts w:hint="eastAsia"/>
          <w:sz w:val="21"/>
          <w:szCs w:val="21"/>
          <w:lang w:val="es-ES_tradnl" w:eastAsia="zh-CN"/>
        </w:rPr>
        <w:t>(</w:t>
      </w:r>
      <w:r w:rsidRPr="00C13387">
        <w:rPr>
          <w:rFonts w:hint="eastAsia"/>
          <w:sz w:val="21"/>
          <w:szCs w:val="21"/>
          <w:lang w:val="es-ES_tradnl" w:eastAsia="zh-CN"/>
        </w:rPr>
        <w:t>44</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，住院分娩比例上，波托西省最低</w:t>
      </w:r>
      <w:r w:rsidR="009374D5">
        <w:rPr>
          <w:rFonts w:hint="eastAsia"/>
          <w:sz w:val="21"/>
          <w:szCs w:val="21"/>
          <w:lang w:val="es-ES_tradnl" w:eastAsia="zh-CN"/>
        </w:rPr>
        <w:t>(</w:t>
      </w:r>
      <w:r w:rsidRPr="00C13387">
        <w:rPr>
          <w:rFonts w:hint="eastAsia"/>
          <w:sz w:val="21"/>
          <w:szCs w:val="21"/>
          <w:lang w:val="es-ES_tradnl" w:eastAsia="zh-CN"/>
        </w:rPr>
        <w:t>47</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，圣克鲁斯省最高</w:t>
      </w:r>
      <w:r w:rsidR="009374D5">
        <w:rPr>
          <w:rFonts w:hint="eastAsia"/>
          <w:sz w:val="21"/>
          <w:szCs w:val="21"/>
          <w:lang w:val="es-ES_tradnl" w:eastAsia="zh-CN"/>
        </w:rPr>
        <w:t>(</w:t>
      </w:r>
      <w:r w:rsidRPr="00C13387">
        <w:rPr>
          <w:sz w:val="21"/>
          <w:szCs w:val="21"/>
          <w:lang w:val="es-ES_tradnl" w:eastAsia="zh-CN"/>
        </w:rPr>
        <w:t>92</w:t>
      </w:r>
      <w:r>
        <w:rPr>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347.</w:t>
      </w:r>
      <w:r w:rsidRPr="00C13387">
        <w:rPr>
          <w:sz w:val="21"/>
          <w:szCs w:val="21"/>
          <w:lang w:val="es-ES_tradnl" w:eastAsia="zh-CN"/>
        </w:rPr>
        <w:tab/>
      </w:r>
      <w:r w:rsidRPr="00C13387">
        <w:rPr>
          <w:rFonts w:hint="eastAsia"/>
          <w:sz w:val="21"/>
          <w:szCs w:val="21"/>
          <w:lang w:val="es-ES_tradnl" w:eastAsia="zh-CN"/>
        </w:rPr>
        <w:t>根据这方面服务的登记，可以看出无论是产检还是由医生接产的数量都有所增长。</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按照居住地分列的产检和有医生接产的数量</w:t>
      </w:r>
      <w:r w:rsidRPr="00C13387">
        <w:rPr>
          <w:rFonts w:eastAsia="SimHei"/>
          <w:sz w:val="21"/>
          <w:szCs w:val="21"/>
          <w:lang w:val="es-ES_tradnl" w:eastAsia="zh-CN"/>
        </w:rPr>
        <w:t xml:space="preserve"> </w:t>
      </w:r>
    </w:p>
    <w:tbl>
      <w:tblPr>
        <w:tblW w:w="6994" w:type="dxa"/>
        <w:tblInd w:w="1276" w:type="dxa"/>
        <w:tblBorders>
          <w:top w:val="single" w:sz="4" w:space="0" w:color="auto"/>
        </w:tblBorders>
        <w:tblCellMar>
          <w:left w:w="0" w:type="dxa"/>
          <w:right w:w="0" w:type="dxa"/>
        </w:tblCellMar>
        <w:tblLook w:val="00A0"/>
      </w:tblPr>
      <w:tblGrid>
        <w:gridCol w:w="2071"/>
        <w:gridCol w:w="937"/>
        <w:gridCol w:w="936"/>
        <w:gridCol w:w="936"/>
        <w:gridCol w:w="936"/>
        <w:gridCol w:w="1178"/>
      </w:tblGrid>
      <w:tr w:rsidR="00281178" w:rsidRPr="00C13387" w:rsidTr="00281178">
        <w:trPr>
          <w:trHeight w:val="242"/>
          <w:tblHeader/>
        </w:trPr>
        <w:tc>
          <w:tcPr>
            <w:tcW w:w="2070"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18"/>
                <w:szCs w:val="21"/>
                <w:lang w:val="es-ES_tradnl" w:eastAsia="zh-CN"/>
              </w:rPr>
            </w:pPr>
            <w:r w:rsidRPr="00C13387">
              <w:rPr>
                <w:rFonts w:eastAsia="KaiTi_GB2312" w:hint="eastAsia"/>
                <w:sz w:val="18"/>
                <w:szCs w:val="21"/>
                <w:lang w:val="es-ES_tradnl" w:eastAsia="zh-CN"/>
              </w:rPr>
              <w:t>居住地</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rPr>
              <w:t>2007</w:t>
            </w:r>
            <w:r w:rsidRPr="00C13387">
              <w:rPr>
                <w:rFonts w:eastAsia="KaiTi_GB2312" w:hint="eastAsia"/>
                <w:sz w:val="18"/>
                <w:szCs w:val="21"/>
                <w:lang w:val="es-ES_tradnl" w:eastAsia="zh-CN"/>
              </w:rPr>
              <w:t>年</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rPr>
              <w:t>2008</w:t>
            </w:r>
            <w:r w:rsidRPr="00C13387">
              <w:rPr>
                <w:rFonts w:eastAsia="KaiTi_GB2312" w:hint="eastAsia"/>
                <w:sz w:val="18"/>
                <w:szCs w:val="21"/>
                <w:lang w:val="es-ES_tradnl" w:eastAsia="zh-CN"/>
              </w:rPr>
              <w:t>年</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rPr>
              <w:t>2009</w:t>
            </w:r>
            <w:r w:rsidRPr="00C13387">
              <w:rPr>
                <w:rFonts w:eastAsia="KaiTi_GB2312" w:hint="eastAsia"/>
                <w:sz w:val="18"/>
                <w:szCs w:val="21"/>
                <w:lang w:val="es-ES_tradnl" w:eastAsia="zh-CN"/>
              </w:rPr>
              <w:t>年</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rPr>
              <w:t>2010</w:t>
            </w:r>
            <w:r w:rsidRPr="00C13387">
              <w:rPr>
                <w:rFonts w:eastAsia="KaiTi_GB2312" w:hint="eastAsia"/>
                <w:sz w:val="18"/>
                <w:szCs w:val="21"/>
                <w:lang w:val="es-ES_tradnl" w:eastAsia="zh-CN"/>
              </w:rPr>
              <w:t>年</w:t>
            </w:r>
          </w:p>
        </w:tc>
        <w:tc>
          <w:tcPr>
            <w:tcW w:w="0" w:type="auto"/>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18"/>
                <w:szCs w:val="21"/>
                <w:lang w:val="es-ES_tradnl" w:eastAsia="zh-CN"/>
              </w:rPr>
            </w:pPr>
            <w:r w:rsidRPr="00C13387">
              <w:rPr>
                <w:rFonts w:eastAsia="KaiTi_GB2312" w:hint="eastAsia"/>
                <w:sz w:val="18"/>
                <w:szCs w:val="21"/>
                <w:lang w:val="es-ES_tradnl" w:eastAsia="zh-CN"/>
              </w:rPr>
              <w:t>合计</w:t>
            </w:r>
          </w:p>
        </w:tc>
      </w:tr>
      <w:tr w:rsidR="00281178" w:rsidRPr="00C13387" w:rsidTr="00281178">
        <w:trPr>
          <w:trHeight w:val="242"/>
        </w:trPr>
        <w:tc>
          <w:tcPr>
            <w:tcW w:w="2070"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农村地区</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441 971</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449 663</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507 676</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529 815</w:t>
            </w:r>
          </w:p>
        </w:tc>
        <w:tc>
          <w:tcPr>
            <w:tcW w:w="0" w:type="auto"/>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
              </w:rPr>
              <w:pict>
                <v:shape id="Imagen 2" o:spid="_x0000_i1032" type="#_x0000_t75" style="width:9pt;height:14.25pt;visibility:visible">
                  <v:imagedata r:id="rId25" o:title=""/>
                </v:shape>
              </w:pict>
            </w:r>
            <w:r w:rsidRPr="00C13387">
              <w:rPr>
                <w:sz w:val="18"/>
                <w:szCs w:val="21"/>
                <w:lang w:val="es-BO"/>
              </w:rPr>
              <w:t>1 929 125</w:t>
            </w:r>
          </w:p>
        </w:tc>
      </w:tr>
      <w:tr w:rsidR="00281178" w:rsidRPr="00C13387" w:rsidTr="00281178">
        <w:trPr>
          <w:trHeight w:val="242"/>
        </w:trPr>
        <w:tc>
          <w:tcPr>
            <w:tcW w:w="2070"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城市地区</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776 904</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790 380</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879 690</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900 275</w:t>
            </w:r>
          </w:p>
        </w:tc>
        <w:tc>
          <w:tcPr>
            <w:tcW w:w="0" w:type="auto"/>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3 347 249</w:t>
            </w:r>
          </w:p>
        </w:tc>
      </w:tr>
      <w:tr w:rsidR="00281178" w:rsidRPr="00C13387" w:rsidTr="00281178">
        <w:trPr>
          <w:trHeight w:val="242"/>
        </w:trPr>
        <w:tc>
          <w:tcPr>
            <w:tcW w:w="2070"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合计</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bCs/>
                <w:sz w:val="18"/>
                <w:szCs w:val="21"/>
                <w:lang w:val="es-ES_tradnl"/>
              </w:rPr>
              <w:t>1 218 875</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bCs/>
                <w:sz w:val="18"/>
                <w:szCs w:val="21"/>
                <w:lang w:val="es-ES_tradnl"/>
              </w:rPr>
              <w:t>1 240 043</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bCs/>
                <w:sz w:val="18"/>
                <w:szCs w:val="21"/>
                <w:lang w:val="es-ES_tradnl"/>
              </w:rPr>
              <w:t>1 387 366</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bCs/>
                <w:sz w:val="18"/>
                <w:szCs w:val="21"/>
                <w:lang w:val="es-ES_tradnl"/>
              </w:rPr>
              <w:t>1 430 090</w:t>
            </w:r>
          </w:p>
        </w:tc>
        <w:tc>
          <w:tcPr>
            <w:tcW w:w="0" w:type="auto"/>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18"/>
                <w:szCs w:val="21"/>
                <w:lang w:val="es-ES_tradnl"/>
              </w:rPr>
            </w:pPr>
            <w:r w:rsidRPr="00C13387">
              <w:rPr>
                <w:sz w:val="18"/>
                <w:szCs w:val="21"/>
                <w:lang w:val="es-ES_tradnl"/>
              </w:rPr>
              <w:t>5 276 374</w:t>
            </w:r>
          </w:p>
        </w:tc>
      </w:tr>
    </w:tbl>
    <w:p w:rsidR="00281178" w:rsidRPr="00C13387" w:rsidRDefault="00281178" w:rsidP="00281178">
      <w:pPr>
        <w:pStyle w:val="SingleTxtG"/>
        <w:spacing w:line="320" w:lineRule="exact"/>
        <w:ind w:left="1264" w:right="1264"/>
        <w:rPr>
          <w:rFonts w:eastAsia="KaiTi_GB2312" w:hint="eastAsia"/>
          <w:sz w:val="21"/>
          <w:szCs w:val="21"/>
          <w:lang w:val="es-ES_tradnl" w:eastAsia="zh-CN"/>
        </w:rPr>
      </w:pPr>
      <w:r w:rsidRPr="00C13387">
        <w:rPr>
          <w:rFonts w:eastAsia="KaiTi_GB2312" w:hint="eastAsia"/>
          <w:sz w:val="21"/>
          <w:szCs w:val="21"/>
          <w:lang w:val="es-ES_tradnl" w:eastAsia="zh-CN"/>
        </w:rPr>
        <w:t>根据国家医疗卫生信息系统的数据编制。</w:t>
      </w:r>
      <w:r w:rsidRPr="00C13387">
        <w:rPr>
          <w:rFonts w:eastAsia="KaiTi_GB2312" w:hint="eastAsia"/>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348.</w:t>
      </w:r>
      <w:r w:rsidRPr="00C13387">
        <w:rPr>
          <w:sz w:val="21"/>
          <w:szCs w:val="21"/>
          <w:lang w:val="es-ES_tradnl" w:eastAsia="zh-CN"/>
        </w:rPr>
        <w:tab/>
      </w:r>
      <w:r w:rsidRPr="00C13387">
        <w:rPr>
          <w:rFonts w:hint="eastAsia"/>
          <w:sz w:val="21"/>
          <w:szCs w:val="21"/>
          <w:lang w:val="es-ES_tradnl" w:eastAsia="zh-CN"/>
        </w:rPr>
        <w:t>在少女怀孕问题上，对此类人口在妊娠、分娩和围产期的关爱护理的信息较少。</w:t>
      </w:r>
      <w:r w:rsidRPr="00C13387">
        <w:rPr>
          <w:rFonts w:hint="eastAsia"/>
          <w:sz w:val="21"/>
          <w:szCs w:val="21"/>
          <w:lang w:val="es-ES_tradnl" w:eastAsia="zh-CN"/>
        </w:rPr>
        <w:t>37</w:t>
      </w:r>
      <w:r>
        <w:rPr>
          <w:rFonts w:hint="eastAsia"/>
          <w:sz w:val="21"/>
          <w:szCs w:val="21"/>
          <w:lang w:val="es-ES_tradnl" w:eastAsia="zh-CN"/>
        </w:rPr>
        <w:t>%</w:t>
      </w:r>
      <w:r w:rsidRPr="00C13387">
        <w:rPr>
          <w:rFonts w:hint="eastAsia"/>
          <w:sz w:val="21"/>
          <w:szCs w:val="21"/>
          <w:lang w:val="es-ES_tradnl" w:eastAsia="zh-CN"/>
        </w:rPr>
        <w:t>的少女妈妈有贫血问题，在营养和社会心理方面的需求得不到满足，有皮肤病等问题，鲜少能得到性健康和生殖健康方面的教育，无法得到个性化关爱和关于其健康状况的信息。此外，少女妈妈承受着早期性行为、暴力、性传播感染</w:t>
      </w:r>
      <w:r w:rsidRPr="00C13387">
        <w:rPr>
          <w:rFonts w:hint="eastAsia"/>
          <w:sz w:val="21"/>
          <w:szCs w:val="21"/>
          <w:lang w:val="es-ES_tradnl" w:eastAsia="zh-CN"/>
        </w:rPr>
        <w:t>/</w:t>
      </w:r>
      <w:r w:rsidRPr="00C13387">
        <w:rPr>
          <w:rFonts w:hint="eastAsia"/>
          <w:sz w:val="21"/>
          <w:szCs w:val="21"/>
          <w:lang w:val="es-ES_tradnl" w:eastAsia="zh-CN"/>
        </w:rPr>
        <w:t>艾滋病毒</w:t>
      </w:r>
      <w:r w:rsidRPr="00C13387">
        <w:rPr>
          <w:rFonts w:hint="eastAsia"/>
          <w:sz w:val="21"/>
          <w:szCs w:val="21"/>
          <w:lang w:val="es-ES_tradnl" w:eastAsia="zh-CN"/>
        </w:rPr>
        <w:t>/</w:t>
      </w:r>
      <w:r w:rsidRPr="00C13387">
        <w:rPr>
          <w:rFonts w:hint="eastAsia"/>
          <w:sz w:val="21"/>
          <w:szCs w:val="21"/>
          <w:lang w:val="es-ES_tradnl" w:eastAsia="zh-CN"/>
        </w:rPr>
        <w:t>艾滋病，意外怀孕和流产方面的风险。</w:t>
      </w:r>
      <w:r w:rsidRPr="00281178">
        <w:rPr>
          <w:rStyle w:val="FootnoteReference"/>
          <w:sz w:val="21"/>
          <w:szCs w:val="21"/>
        </w:rPr>
        <w:footnoteReference w:id="58"/>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349.</w:t>
      </w:r>
      <w:r w:rsidRPr="00C13387">
        <w:rPr>
          <w:sz w:val="21"/>
          <w:szCs w:val="21"/>
          <w:lang w:val="es-ES_tradnl" w:eastAsia="zh-CN"/>
        </w:rPr>
        <w:tab/>
      </w:r>
      <w:r w:rsidRPr="00C13387">
        <w:rPr>
          <w:rFonts w:hint="eastAsia"/>
          <w:sz w:val="21"/>
          <w:szCs w:val="21"/>
          <w:lang w:val="es-ES_tradnl" w:eastAsia="zh-CN"/>
        </w:rPr>
        <w:t>根据卫生和体育部的资料，</w:t>
      </w:r>
      <w:r w:rsidRPr="00C13387">
        <w:rPr>
          <w:rFonts w:hint="eastAsia"/>
          <w:sz w:val="21"/>
          <w:szCs w:val="21"/>
          <w:lang w:val="es-ES_tradnl" w:eastAsia="zh-CN"/>
        </w:rPr>
        <w:t>85</w:t>
      </w:r>
      <w:r>
        <w:rPr>
          <w:rFonts w:hint="eastAsia"/>
          <w:sz w:val="21"/>
          <w:szCs w:val="21"/>
          <w:lang w:val="es-ES_tradnl" w:eastAsia="zh-CN"/>
        </w:rPr>
        <w:t>%</w:t>
      </w:r>
      <w:r w:rsidRPr="00C13387">
        <w:rPr>
          <w:rFonts w:hint="eastAsia"/>
          <w:sz w:val="21"/>
          <w:szCs w:val="21"/>
          <w:lang w:val="es-ES_tradnl" w:eastAsia="zh-CN"/>
        </w:rPr>
        <w:t>的怀孕少女都接受了产前检查。大多数情况下，怀孕少女以及其他育龄妇女在产检方面的比例在实际上并无差别。然而，在怀孕少女群体中，接受产检的次数较少，或者接受产检的月份比较晚。在接产方面，怀孕少女的接产比例要低于其产检比例。</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孕产妇死亡率</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350.</w:t>
      </w:r>
      <w:r w:rsidRPr="00C13387">
        <w:rPr>
          <w:sz w:val="21"/>
          <w:szCs w:val="21"/>
          <w:lang w:val="es-ES_tradnl" w:eastAsia="zh-CN"/>
        </w:rPr>
        <w:tab/>
      </w:r>
      <w:r w:rsidRPr="00C13387">
        <w:rPr>
          <w:rFonts w:hint="eastAsia"/>
          <w:sz w:val="21"/>
          <w:szCs w:val="21"/>
          <w:lang w:val="es-ES_tradnl" w:eastAsia="zh-CN"/>
        </w:rPr>
        <w:t>孕产妇死亡率在</w:t>
      </w:r>
      <w:r w:rsidRPr="00C13387">
        <w:rPr>
          <w:rFonts w:hint="eastAsia"/>
          <w:sz w:val="21"/>
          <w:szCs w:val="21"/>
          <w:lang w:val="es-ES_tradnl" w:eastAsia="zh-CN"/>
        </w:rPr>
        <w:t>1994</w:t>
      </w:r>
      <w:r w:rsidRPr="00C13387">
        <w:rPr>
          <w:rFonts w:hint="eastAsia"/>
          <w:sz w:val="21"/>
          <w:szCs w:val="21"/>
          <w:lang w:val="es-ES_tradnl" w:eastAsia="zh-CN"/>
        </w:rPr>
        <w:t>年至</w:t>
      </w:r>
      <w:r w:rsidRPr="00C13387">
        <w:rPr>
          <w:rFonts w:hint="eastAsia"/>
          <w:sz w:val="21"/>
          <w:szCs w:val="21"/>
          <w:lang w:val="es-ES_tradnl" w:eastAsia="zh-CN"/>
        </w:rPr>
        <w:t>2003</w:t>
      </w:r>
      <w:r w:rsidRPr="00C13387">
        <w:rPr>
          <w:rFonts w:hint="eastAsia"/>
          <w:sz w:val="21"/>
          <w:szCs w:val="21"/>
          <w:lang w:val="es-ES_tradnl" w:eastAsia="zh-CN"/>
        </w:rPr>
        <w:t>年期间，从每</w:t>
      </w:r>
      <w:r w:rsidRPr="00C13387">
        <w:rPr>
          <w:rFonts w:hint="eastAsia"/>
          <w:sz w:val="21"/>
          <w:szCs w:val="21"/>
          <w:lang w:val="es-ES_tradnl" w:eastAsia="zh-CN"/>
        </w:rPr>
        <w:t>100 000</w:t>
      </w:r>
      <w:r w:rsidRPr="00C13387">
        <w:rPr>
          <w:rFonts w:hint="eastAsia"/>
          <w:sz w:val="21"/>
          <w:szCs w:val="21"/>
          <w:lang w:val="es-ES_tradnl" w:eastAsia="zh-CN"/>
        </w:rPr>
        <w:t>例活产死亡</w:t>
      </w:r>
      <w:r w:rsidRPr="00C13387">
        <w:rPr>
          <w:rFonts w:hint="eastAsia"/>
          <w:sz w:val="21"/>
          <w:szCs w:val="21"/>
          <w:lang w:val="es-ES_tradnl" w:eastAsia="zh-CN"/>
        </w:rPr>
        <w:t>390</w:t>
      </w:r>
      <w:r w:rsidRPr="00C13387">
        <w:rPr>
          <w:rFonts w:hint="eastAsia"/>
          <w:sz w:val="21"/>
          <w:szCs w:val="21"/>
          <w:lang w:val="es-ES_tradnl" w:eastAsia="zh-CN"/>
        </w:rPr>
        <w:t>人降至</w:t>
      </w:r>
      <w:r w:rsidRPr="00C13387">
        <w:rPr>
          <w:rFonts w:hint="eastAsia"/>
          <w:sz w:val="21"/>
          <w:szCs w:val="21"/>
          <w:lang w:val="es-ES_tradnl" w:eastAsia="zh-CN"/>
        </w:rPr>
        <w:t>229</w:t>
      </w:r>
      <w:r w:rsidRPr="00C13387">
        <w:rPr>
          <w:rFonts w:hint="eastAsia"/>
          <w:sz w:val="21"/>
          <w:szCs w:val="21"/>
          <w:lang w:val="es-ES_tradnl" w:eastAsia="zh-CN"/>
        </w:rPr>
        <w:t>人。农村地区的产妇死亡率仍然较高，农村地区的妇女，尤其是少女因孕产致死的风险比城市地区高出</w:t>
      </w:r>
      <w:r w:rsidRPr="00C13387">
        <w:rPr>
          <w:rFonts w:hint="eastAsia"/>
          <w:sz w:val="21"/>
          <w:szCs w:val="21"/>
          <w:lang w:val="es-ES_tradnl" w:eastAsia="zh-CN"/>
        </w:rPr>
        <w:t>4.4</w:t>
      </w:r>
      <w:r w:rsidRPr="00C13387">
        <w:rPr>
          <w:rFonts w:hint="eastAsia"/>
          <w:sz w:val="21"/>
          <w:szCs w:val="21"/>
          <w:lang w:val="es-ES_tradnl" w:eastAsia="zh-CN"/>
        </w:rPr>
        <w:t>倍</w:t>
      </w:r>
      <w:r w:rsidR="009374D5">
        <w:rPr>
          <w:rFonts w:hint="eastAsia"/>
          <w:sz w:val="21"/>
          <w:szCs w:val="21"/>
          <w:lang w:val="es-ES_tradnl" w:eastAsia="zh-CN"/>
        </w:rPr>
        <w:t>(</w:t>
      </w:r>
      <w:r w:rsidRPr="00C13387">
        <w:rPr>
          <w:rFonts w:hint="eastAsia"/>
          <w:sz w:val="21"/>
          <w:szCs w:val="21"/>
          <w:lang w:val="es-ES_tradnl" w:eastAsia="zh-CN"/>
        </w:rPr>
        <w:t>分别是</w:t>
      </w:r>
      <w:r w:rsidRPr="00C13387">
        <w:rPr>
          <w:rFonts w:hint="eastAsia"/>
          <w:sz w:val="21"/>
          <w:szCs w:val="21"/>
          <w:lang w:val="es-ES_tradnl" w:eastAsia="zh-CN"/>
        </w:rPr>
        <w:t>64.3</w:t>
      </w:r>
      <w:r>
        <w:rPr>
          <w:rFonts w:hint="eastAsia"/>
          <w:sz w:val="21"/>
          <w:szCs w:val="21"/>
          <w:lang w:val="es-ES_tradnl" w:eastAsia="zh-CN"/>
        </w:rPr>
        <w:t>%</w:t>
      </w:r>
      <w:r w:rsidRPr="00C13387">
        <w:rPr>
          <w:rFonts w:hint="eastAsia"/>
          <w:sz w:val="21"/>
          <w:szCs w:val="21"/>
          <w:lang w:val="es-ES_tradnl" w:eastAsia="zh-CN"/>
        </w:rPr>
        <w:t>和</w:t>
      </w:r>
      <w:r w:rsidRPr="00C13387">
        <w:rPr>
          <w:rFonts w:hint="eastAsia"/>
          <w:sz w:val="21"/>
          <w:szCs w:val="21"/>
          <w:lang w:val="es-ES_tradnl" w:eastAsia="zh-CN"/>
        </w:rPr>
        <w:t>15.3</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。此外，</w:t>
      </w:r>
      <w:r w:rsidRPr="00C13387">
        <w:rPr>
          <w:rFonts w:hint="eastAsia"/>
          <w:sz w:val="21"/>
          <w:szCs w:val="21"/>
          <w:lang w:val="es-ES_tradnl" w:eastAsia="zh-CN"/>
        </w:rPr>
        <w:t>47</w:t>
      </w:r>
      <w:r>
        <w:rPr>
          <w:rFonts w:hint="eastAsia"/>
          <w:sz w:val="21"/>
          <w:szCs w:val="21"/>
          <w:lang w:val="es-ES_tradnl" w:eastAsia="zh-CN"/>
        </w:rPr>
        <w:t>%</w:t>
      </w:r>
      <w:r w:rsidRPr="00C13387">
        <w:rPr>
          <w:rFonts w:hint="eastAsia"/>
          <w:sz w:val="21"/>
          <w:szCs w:val="21"/>
          <w:lang w:val="es-ES_tradnl" w:eastAsia="zh-CN"/>
        </w:rPr>
        <w:t>的妇女死亡时未满</w:t>
      </w:r>
      <w:r w:rsidRPr="00C13387">
        <w:rPr>
          <w:rFonts w:hint="eastAsia"/>
          <w:sz w:val="21"/>
          <w:szCs w:val="21"/>
          <w:lang w:val="es-ES_tradnl" w:eastAsia="zh-CN"/>
        </w:rPr>
        <w:t>30</w:t>
      </w:r>
      <w:r w:rsidRPr="00C13387">
        <w:rPr>
          <w:rFonts w:hint="eastAsia"/>
          <w:sz w:val="21"/>
          <w:szCs w:val="21"/>
          <w:lang w:val="es-ES_tradnl" w:eastAsia="zh-CN"/>
        </w:rPr>
        <w:t>岁，</w:t>
      </w:r>
      <w:r w:rsidRPr="00C13387">
        <w:rPr>
          <w:rFonts w:hint="eastAsia"/>
          <w:sz w:val="21"/>
          <w:szCs w:val="21"/>
          <w:lang w:val="es-ES_tradnl" w:eastAsia="zh-CN"/>
        </w:rPr>
        <w:t>71</w:t>
      </w:r>
      <w:r>
        <w:rPr>
          <w:rFonts w:hint="eastAsia"/>
          <w:sz w:val="21"/>
          <w:szCs w:val="21"/>
          <w:lang w:val="es-ES_tradnl" w:eastAsia="zh-CN"/>
        </w:rPr>
        <w:t>%</w:t>
      </w:r>
      <w:r w:rsidRPr="00C13387">
        <w:rPr>
          <w:rFonts w:hint="eastAsia"/>
          <w:sz w:val="21"/>
          <w:szCs w:val="21"/>
          <w:lang w:val="es-ES_tradnl" w:eastAsia="zh-CN"/>
        </w:rPr>
        <w:t>的死亡妇女受教育年限不足</w:t>
      </w:r>
      <w:r w:rsidRPr="00C13387">
        <w:rPr>
          <w:rFonts w:hint="eastAsia"/>
          <w:sz w:val="21"/>
          <w:szCs w:val="21"/>
          <w:lang w:val="es-ES_tradnl" w:eastAsia="zh-CN"/>
        </w:rPr>
        <w:t>6</w:t>
      </w:r>
      <w:r w:rsidRPr="00C13387">
        <w:rPr>
          <w:rFonts w:hint="eastAsia"/>
          <w:sz w:val="21"/>
          <w:szCs w:val="21"/>
          <w:lang w:val="es-ES_tradnl" w:eastAsia="zh-CN"/>
        </w:rPr>
        <w:t>年。在</w:t>
      </w:r>
      <w:r w:rsidRPr="00C13387">
        <w:rPr>
          <w:rFonts w:hint="eastAsia"/>
          <w:sz w:val="21"/>
          <w:szCs w:val="21"/>
          <w:lang w:val="es-ES_tradnl" w:eastAsia="zh-CN"/>
        </w:rPr>
        <w:t>2008</w:t>
      </w:r>
      <w:r w:rsidRPr="00C13387">
        <w:rPr>
          <w:rFonts w:hint="eastAsia"/>
          <w:sz w:val="21"/>
          <w:szCs w:val="21"/>
          <w:lang w:val="es-ES_tradnl" w:eastAsia="zh-CN"/>
        </w:rPr>
        <w:t>年，</w:t>
      </w:r>
      <w:r w:rsidRPr="00C13387">
        <w:rPr>
          <w:rFonts w:hint="eastAsia"/>
          <w:sz w:val="21"/>
          <w:szCs w:val="21"/>
          <w:lang w:val="es-ES_tradnl" w:eastAsia="zh-CN"/>
        </w:rPr>
        <w:t>38</w:t>
      </w:r>
      <w:r>
        <w:rPr>
          <w:rFonts w:hint="eastAsia"/>
          <w:sz w:val="21"/>
          <w:szCs w:val="21"/>
          <w:lang w:val="es-ES_tradnl" w:eastAsia="zh-CN"/>
        </w:rPr>
        <w:t>%</w:t>
      </w:r>
      <w:r w:rsidRPr="00C13387">
        <w:rPr>
          <w:rFonts w:hint="eastAsia"/>
          <w:sz w:val="21"/>
          <w:szCs w:val="21"/>
          <w:lang w:val="es-ES_tradnl" w:eastAsia="zh-CN"/>
        </w:rPr>
        <w:t>的城市妇女在育龄阶段出现了贫血；而农村妇女的这一比例为</w:t>
      </w:r>
      <w:r w:rsidRPr="00C13387">
        <w:rPr>
          <w:rFonts w:hint="eastAsia"/>
          <w:sz w:val="21"/>
          <w:szCs w:val="21"/>
          <w:lang w:val="es-ES_tradnl" w:eastAsia="zh-CN"/>
        </w:rPr>
        <w:t>42.8</w:t>
      </w:r>
      <w:r>
        <w:rPr>
          <w:rFonts w:hint="eastAsia"/>
          <w:sz w:val="21"/>
          <w:szCs w:val="21"/>
          <w:lang w:val="es-ES_tradnl" w:eastAsia="zh-CN"/>
        </w:rPr>
        <w:t>%</w:t>
      </w:r>
      <w:r w:rsidRPr="00C13387">
        <w:rPr>
          <w:rFonts w:hint="eastAsia"/>
          <w:sz w:val="21"/>
          <w:szCs w:val="21"/>
          <w:lang w:val="es-ES_tradnl" w:eastAsia="zh-CN"/>
        </w:rPr>
        <w:t>。</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351.</w:t>
      </w:r>
      <w:r w:rsidRPr="00C13387">
        <w:rPr>
          <w:sz w:val="21"/>
          <w:szCs w:val="21"/>
          <w:lang w:val="es-ES_tradnl" w:eastAsia="zh-CN"/>
        </w:rPr>
        <w:tab/>
      </w:r>
      <w:r w:rsidRPr="00C13387">
        <w:rPr>
          <w:rFonts w:hint="eastAsia"/>
          <w:sz w:val="21"/>
          <w:szCs w:val="21"/>
          <w:lang w:val="es-ES_tradnl" w:eastAsia="zh-CN"/>
        </w:rPr>
        <w:t>根据权利监察员的报告</w:t>
      </w:r>
      <w:r w:rsidR="009374D5">
        <w:rPr>
          <w:rFonts w:hint="eastAsia"/>
          <w:sz w:val="21"/>
          <w:szCs w:val="21"/>
          <w:lang w:val="es-ES_tradnl" w:eastAsia="zh-CN"/>
        </w:rPr>
        <w:t>(</w:t>
      </w:r>
      <w:r w:rsidRPr="00C13387">
        <w:rPr>
          <w:rFonts w:hint="eastAsia"/>
          <w:sz w:val="21"/>
          <w:szCs w:val="21"/>
          <w:lang w:val="es-ES_tradnl" w:eastAsia="zh-CN"/>
        </w:rPr>
        <w:t>2012</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，每十名儿童和青少年中就有六名的基本需要未得到满足，每十人中就有五人生活在贫困线以下。玻利维亚每年有</w:t>
      </w:r>
      <w:r w:rsidRPr="00C13387">
        <w:rPr>
          <w:rFonts w:hint="eastAsia"/>
          <w:sz w:val="21"/>
          <w:szCs w:val="21"/>
          <w:lang w:val="es-ES_tradnl" w:eastAsia="zh-CN"/>
        </w:rPr>
        <w:t>25.5</w:t>
      </w:r>
      <w:r w:rsidRPr="00C13387">
        <w:rPr>
          <w:rFonts w:hint="eastAsia"/>
          <w:sz w:val="21"/>
          <w:szCs w:val="21"/>
          <w:lang w:val="es-ES_tradnl" w:eastAsia="zh-CN"/>
        </w:rPr>
        <w:t>万名婴儿出生，但是在出生头一个月夭折的达</w:t>
      </w:r>
      <w:r w:rsidRPr="00C13387">
        <w:rPr>
          <w:rFonts w:hint="eastAsia"/>
          <w:sz w:val="21"/>
          <w:szCs w:val="21"/>
          <w:lang w:val="es-ES_tradnl" w:eastAsia="zh-CN"/>
        </w:rPr>
        <w:t>7</w:t>
      </w:r>
      <w:r>
        <w:rPr>
          <w:rFonts w:hint="eastAsia"/>
          <w:sz w:val="21"/>
          <w:szCs w:val="21"/>
          <w:lang w:val="es-ES_tradnl" w:eastAsia="zh-CN"/>
        </w:rPr>
        <w:t xml:space="preserve"> 000</w:t>
      </w:r>
      <w:r w:rsidRPr="00C13387">
        <w:rPr>
          <w:rFonts w:hint="eastAsia"/>
          <w:sz w:val="21"/>
          <w:szCs w:val="21"/>
          <w:lang w:val="es-ES_tradnl" w:eastAsia="zh-CN"/>
        </w:rPr>
        <w:t>名，还有</w:t>
      </w:r>
      <w:r w:rsidRPr="00C13387">
        <w:rPr>
          <w:rFonts w:hint="eastAsia"/>
          <w:sz w:val="21"/>
          <w:szCs w:val="21"/>
          <w:lang w:val="es-ES_tradnl" w:eastAsia="zh-CN"/>
        </w:rPr>
        <w:t>7</w:t>
      </w:r>
      <w:r>
        <w:rPr>
          <w:rFonts w:hint="eastAsia"/>
          <w:sz w:val="21"/>
          <w:szCs w:val="21"/>
          <w:lang w:val="es-ES_tradnl" w:eastAsia="zh-CN"/>
        </w:rPr>
        <w:t xml:space="preserve"> 000</w:t>
      </w:r>
      <w:r w:rsidRPr="00C13387">
        <w:rPr>
          <w:rFonts w:hint="eastAsia"/>
          <w:sz w:val="21"/>
          <w:szCs w:val="21"/>
          <w:lang w:val="es-ES_tradnl" w:eastAsia="zh-CN"/>
        </w:rPr>
        <w:t>名婴儿未满一岁夭折，另有</w:t>
      </w:r>
      <w:r w:rsidRPr="00C13387">
        <w:rPr>
          <w:rFonts w:hint="eastAsia"/>
          <w:sz w:val="21"/>
          <w:szCs w:val="21"/>
          <w:lang w:val="es-ES_tradnl" w:eastAsia="zh-CN"/>
        </w:rPr>
        <w:t>7</w:t>
      </w:r>
      <w:r>
        <w:rPr>
          <w:rFonts w:hint="eastAsia"/>
          <w:sz w:val="21"/>
          <w:szCs w:val="21"/>
          <w:lang w:val="es-ES_tradnl" w:eastAsia="zh-CN"/>
        </w:rPr>
        <w:t xml:space="preserve"> 000</w:t>
      </w:r>
      <w:r w:rsidRPr="00C13387">
        <w:rPr>
          <w:rFonts w:hint="eastAsia"/>
          <w:sz w:val="21"/>
          <w:szCs w:val="21"/>
          <w:lang w:val="es-ES_tradnl" w:eastAsia="zh-CN"/>
        </w:rPr>
        <w:t>名婴幼儿患有慢性营养不良，这增加了儿童夭折的几率。但是，通过政府这几年的努力，使婴儿死亡率得以下降</w:t>
      </w:r>
      <w:r w:rsidR="009374D5">
        <w:rPr>
          <w:rFonts w:hint="eastAsia"/>
          <w:sz w:val="21"/>
          <w:szCs w:val="21"/>
          <w:lang w:val="es-ES_tradnl" w:eastAsia="zh-CN"/>
        </w:rPr>
        <w:t>(</w:t>
      </w:r>
      <w:r w:rsidRPr="00C13387">
        <w:rPr>
          <w:rFonts w:hint="eastAsia"/>
          <w:sz w:val="21"/>
          <w:szCs w:val="21"/>
          <w:lang w:val="es-ES_tradnl" w:eastAsia="zh-CN"/>
        </w:rPr>
        <w:t>2008</w:t>
      </w:r>
      <w:r w:rsidRPr="00C13387">
        <w:rPr>
          <w:rFonts w:hint="eastAsia"/>
          <w:sz w:val="21"/>
          <w:szCs w:val="21"/>
          <w:lang w:val="es-ES_tradnl" w:eastAsia="zh-CN"/>
        </w:rPr>
        <w:t>年时达到每千名活产儿死亡</w:t>
      </w:r>
      <w:r w:rsidRPr="00C13387">
        <w:rPr>
          <w:rFonts w:hint="eastAsia"/>
          <w:sz w:val="21"/>
          <w:szCs w:val="21"/>
          <w:lang w:val="es-ES_tradnl" w:eastAsia="zh-CN"/>
        </w:rPr>
        <w:t>50</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，五岁以下幼儿的营养水平得以改善</w:t>
      </w:r>
      <w:r w:rsidR="009374D5">
        <w:rPr>
          <w:rFonts w:hint="eastAsia"/>
          <w:sz w:val="21"/>
          <w:szCs w:val="21"/>
          <w:lang w:val="es-ES_tradnl" w:eastAsia="zh-CN"/>
        </w:rPr>
        <w:t>(</w:t>
      </w:r>
      <w:r w:rsidRPr="00C13387">
        <w:rPr>
          <w:rFonts w:hint="eastAsia"/>
          <w:sz w:val="21"/>
          <w:szCs w:val="21"/>
          <w:lang w:val="es-ES_tradnl" w:eastAsia="zh-CN"/>
        </w:rPr>
        <w:t>慢性营养不良率为</w:t>
      </w:r>
      <w:r w:rsidRPr="00C13387">
        <w:rPr>
          <w:rFonts w:hint="eastAsia"/>
          <w:sz w:val="21"/>
          <w:szCs w:val="21"/>
          <w:lang w:val="es-ES_tradnl" w:eastAsia="zh-CN"/>
        </w:rPr>
        <w:t>22</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，并提高了免疫接种普及率，成功根除了</w:t>
      </w:r>
      <w:r w:rsidRPr="00C13387">
        <w:rPr>
          <w:sz w:val="21"/>
          <w:szCs w:val="21"/>
          <w:lang w:val="es-ES_tradnl" w:eastAsia="zh-CN"/>
        </w:rPr>
        <w:t>脊髓灰质炎</w:t>
      </w:r>
      <w:r w:rsidRPr="00C13387">
        <w:rPr>
          <w:rFonts w:hint="eastAsia"/>
          <w:sz w:val="21"/>
          <w:szCs w:val="21"/>
          <w:lang w:val="es-ES_tradnl" w:eastAsia="zh-CN"/>
        </w:rPr>
        <w:t>、</w:t>
      </w:r>
      <w:r w:rsidRPr="00C13387">
        <w:rPr>
          <w:sz w:val="21"/>
          <w:szCs w:val="21"/>
          <w:lang w:val="es-ES_tradnl" w:eastAsia="zh-CN"/>
        </w:rPr>
        <w:t>麻疹和新生儿破伤风</w:t>
      </w:r>
      <w:r w:rsidRPr="00C13387">
        <w:rPr>
          <w:rFonts w:hint="eastAsia"/>
          <w:sz w:val="21"/>
          <w:szCs w:val="21"/>
          <w:lang w:val="es-ES_tradnl" w:eastAsia="zh-CN"/>
        </w:rPr>
        <w:t>等疾病。</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352.</w:t>
      </w:r>
      <w:r w:rsidRPr="00C13387">
        <w:rPr>
          <w:sz w:val="21"/>
          <w:szCs w:val="21"/>
          <w:lang w:val="es-ES_tradnl" w:eastAsia="zh-CN"/>
        </w:rPr>
        <w:tab/>
      </w:r>
      <w:r w:rsidRPr="00C13387">
        <w:rPr>
          <w:rFonts w:hint="eastAsia"/>
          <w:sz w:val="21"/>
          <w:szCs w:val="21"/>
          <w:lang w:val="es-ES_tradnl" w:eastAsia="zh-CN"/>
        </w:rPr>
        <w:t>同时，为了改善处于极度弱势状况的年轻人的生活条件，将饮用水和卫生设施的普及率提高到总人口的</w:t>
      </w:r>
      <w:r w:rsidRPr="00C13387">
        <w:rPr>
          <w:rFonts w:hint="eastAsia"/>
          <w:sz w:val="21"/>
          <w:szCs w:val="21"/>
          <w:lang w:val="es-ES_tradnl" w:eastAsia="zh-CN"/>
        </w:rPr>
        <w:t>75</w:t>
      </w:r>
      <w:r>
        <w:rPr>
          <w:rFonts w:hint="eastAsia"/>
          <w:sz w:val="21"/>
          <w:szCs w:val="21"/>
          <w:lang w:val="es-ES_tradnl" w:eastAsia="zh-CN"/>
        </w:rPr>
        <w:t>%</w:t>
      </w:r>
      <w:r w:rsidRPr="00C13387">
        <w:rPr>
          <w:rFonts w:hint="eastAsia"/>
          <w:sz w:val="21"/>
          <w:szCs w:val="21"/>
          <w:lang w:val="es-ES_tradnl" w:eastAsia="zh-CN"/>
        </w:rPr>
        <w:t>，从而改善了生活条件；近年来，儿童和青少年已经在打造自身空间方面取得了进展，在其所属的领域发挥了更大的作用。</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353.</w:t>
      </w:r>
      <w:r w:rsidRPr="00C13387">
        <w:rPr>
          <w:sz w:val="21"/>
          <w:szCs w:val="21"/>
          <w:lang w:val="es-ES_tradnl" w:eastAsia="zh-CN"/>
        </w:rPr>
        <w:tab/>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sz w:val="21"/>
          <w:szCs w:val="21"/>
          <w:lang w:val="es-ES_tradnl" w:eastAsia="zh-CN"/>
        </w:rPr>
        <w:t>国家人口与健康调查</w:t>
      </w:r>
      <w:r w:rsidRPr="00C13387">
        <w:rPr>
          <w:rFonts w:hint="eastAsia"/>
          <w:sz w:val="21"/>
          <w:szCs w:val="21"/>
          <w:lang w:val="en-US" w:eastAsia="zh-CN"/>
        </w:rPr>
        <w:t>指出</w:t>
      </w:r>
      <w:r w:rsidRPr="00C13387">
        <w:rPr>
          <w:rFonts w:hint="eastAsia"/>
          <w:sz w:val="21"/>
          <w:szCs w:val="21"/>
          <w:lang w:val="es-ES_tradnl" w:eastAsia="zh-CN"/>
        </w:rPr>
        <w:t>，</w:t>
      </w:r>
      <w:r w:rsidRPr="00C13387">
        <w:rPr>
          <w:rFonts w:hint="eastAsia"/>
          <w:sz w:val="21"/>
          <w:szCs w:val="21"/>
          <w:lang w:val="en-US" w:eastAsia="zh-CN"/>
        </w:rPr>
        <w:t>新生儿死亡率占到</w:t>
      </w:r>
      <w:r w:rsidR="009374D5">
        <w:rPr>
          <w:rFonts w:hint="eastAsia"/>
          <w:sz w:val="21"/>
          <w:szCs w:val="21"/>
          <w:lang w:val="es-ES_tradnl" w:eastAsia="zh-CN"/>
        </w:rPr>
        <w:t>(</w:t>
      </w:r>
      <w:r w:rsidRPr="00C13387">
        <w:rPr>
          <w:rFonts w:hint="eastAsia"/>
          <w:sz w:val="21"/>
          <w:szCs w:val="21"/>
          <w:lang w:val="en-US" w:eastAsia="zh-CN"/>
        </w:rPr>
        <w:t>一岁以下</w:t>
      </w:r>
      <w:r w:rsidR="009374D5">
        <w:rPr>
          <w:rFonts w:hint="eastAsia"/>
          <w:sz w:val="21"/>
          <w:szCs w:val="21"/>
          <w:lang w:val="es-ES_tradnl" w:eastAsia="zh-CN"/>
        </w:rPr>
        <w:t>)</w:t>
      </w:r>
      <w:r w:rsidRPr="00C13387">
        <w:rPr>
          <w:rFonts w:hint="eastAsia"/>
          <w:sz w:val="21"/>
          <w:szCs w:val="21"/>
          <w:lang w:val="es-ES_tradnl" w:eastAsia="zh-CN"/>
        </w:rPr>
        <w:t>婴幼儿死亡率的</w:t>
      </w:r>
      <w:r w:rsidRPr="00C13387">
        <w:rPr>
          <w:rFonts w:hint="eastAsia"/>
          <w:sz w:val="21"/>
          <w:szCs w:val="21"/>
          <w:lang w:val="es-ES_tradnl" w:eastAsia="zh-CN"/>
        </w:rPr>
        <w:t>50</w:t>
      </w:r>
      <w:r>
        <w:rPr>
          <w:rFonts w:hint="eastAsia"/>
          <w:sz w:val="21"/>
          <w:szCs w:val="21"/>
          <w:lang w:val="es-ES_tradnl" w:eastAsia="zh-CN"/>
        </w:rPr>
        <w:t>%</w:t>
      </w:r>
      <w:r w:rsidRPr="00C13387">
        <w:rPr>
          <w:rFonts w:hint="eastAsia"/>
          <w:sz w:val="21"/>
          <w:szCs w:val="21"/>
          <w:lang w:val="es-ES_tradnl" w:eastAsia="zh-CN"/>
        </w:rPr>
        <w:t>多一点，占到</w:t>
      </w:r>
      <w:r w:rsidR="009374D5">
        <w:rPr>
          <w:rFonts w:hint="eastAsia"/>
          <w:sz w:val="21"/>
          <w:szCs w:val="21"/>
          <w:lang w:val="es-ES_tradnl" w:eastAsia="zh-CN"/>
        </w:rPr>
        <w:t>(</w:t>
      </w:r>
      <w:r w:rsidRPr="00C13387">
        <w:rPr>
          <w:rFonts w:hint="eastAsia"/>
          <w:sz w:val="21"/>
          <w:szCs w:val="21"/>
          <w:lang w:val="es-ES_tradnl" w:eastAsia="zh-CN"/>
        </w:rPr>
        <w:t>5</w:t>
      </w:r>
      <w:r w:rsidRPr="00C13387">
        <w:rPr>
          <w:rFonts w:hint="eastAsia"/>
          <w:sz w:val="21"/>
          <w:szCs w:val="21"/>
          <w:lang w:val="es-ES_tradnl" w:eastAsia="zh-CN"/>
        </w:rPr>
        <w:t>岁以下幼儿</w:t>
      </w:r>
      <w:r w:rsidR="009374D5">
        <w:rPr>
          <w:rFonts w:hint="eastAsia"/>
          <w:sz w:val="21"/>
          <w:szCs w:val="21"/>
          <w:lang w:val="es-ES_tradnl" w:eastAsia="zh-CN"/>
        </w:rPr>
        <w:t>)</w:t>
      </w:r>
      <w:r w:rsidRPr="00C13387">
        <w:rPr>
          <w:rFonts w:hint="eastAsia"/>
          <w:sz w:val="21"/>
          <w:szCs w:val="21"/>
          <w:lang w:val="es-ES_tradnl" w:eastAsia="zh-CN"/>
        </w:rPr>
        <w:t>死亡率的</w:t>
      </w:r>
      <w:r w:rsidRPr="00C13387">
        <w:rPr>
          <w:rFonts w:hint="eastAsia"/>
          <w:sz w:val="21"/>
          <w:szCs w:val="21"/>
          <w:lang w:val="es-ES_tradnl" w:eastAsia="zh-CN"/>
        </w:rPr>
        <w:t>40</w:t>
      </w:r>
      <w:r>
        <w:rPr>
          <w:rFonts w:hint="eastAsia"/>
          <w:sz w:val="21"/>
          <w:szCs w:val="21"/>
          <w:lang w:val="es-ES_tradnl" w:eastAsia="zh-CN"/>
        </w:rPr>
        <w:t>%</w:t>
      </w:r>
      <w:r w:rsidRPr="00C13387">
        <w:rPr>
          <w:rFonts w:hint="eastAsia"/>
          <w:sz w:val="21"/>
          <w:szCs w:val="21"/>
          <w:lang w:val="es-ES_tradnl" w:eastAsia="zh-CN"/>
        </w:rPr>
        <w:t>左右。农村地区的死亡率从每</w:t>
      </w:r>
      <w:r w:rsidRPr="00C13387">
        <w:rPr>
          <w:rFonts w:hint="eastAsia"/>
          <w:sz w:val="21"/>
          <w:szCs w:val="21"/>
          <w:lang w:val="es-ES_tradnl" w:eastAsia="zh-CN"/>
        </w:rPr>
        <w:t>1 000</w:t>
      </w:r>
      <w:r w:rsidRPr="00C13387">
        <w:rPr>
          <w:rFonts w:hint="eastAsia"/>
          <w:sz w:val="21"/>
          <w:szCs w:val="21"/>
          <w:lang w:val="es-ES_tradnl" w:eastAsia="zh-CN"/>
        </w:rPr>
        <w:t>名活产儿死亡</w:t>
      </w:r>
      <w:r w:rsidRPr="00C13387">
        <w:rPr>
          <w:rFonts w:hint="eastAsia"/>
          <w:sz w:val="21"/>
          <w:szCs w:val="21"/>
          <w:lang w:val="es-ES_tradnl" w:eastAsia="zh-CN"/>
        </w:rPr>
        <w:t>35</w:t>
      </w:r>
      <w:r w:rsidRPr="00C13387">
        <w:rPr>
          <w:rFonts w:hint="eastAsia"/>
          <w:sz w:val="21"/>
          <w:szCs w:val="21"/>
          <w:lang w:val="es-ES_tradnl" w:eastAsia="zh-CN"/>
        </w:rPr>
        <w:t>例降至</w:t>
      </w:r>
      <w:r w:rsidRPr="00C13387">
        <w:rPr>
          <w:rFonts w:hint="eastAsia"/>
          <w:sz w:val="21"/>
          <w:szCs w:val="21"/>
          <w:lang w:val="es-ES_tradnl" w:eastAsia="zh-CN"/>
        </w:rPr>
        <w:t>26</w:t>
      </w:r>
      <w:r w:rsidRPr="00C13387">
        <w:rPr>
          <w:rFonts w:hint="eastAsia"/>
          <w:sz w:val="21"/>
          <w:szCs w:val="21"/>
          <w:lang w:val="es-ES_tradnl" w:eastAsia="zh-CN"/>
        </w:rPr>
        <w:t>例，而城市地区的这一比率从每</w:t>
      </w:r>
      <w:r w:rsidRPr="00C13387">
        <w:rPr>
          <w:rFonts w:hint="eastAsia"/>
          <w:sz w:val="21"/>
          <w:szCs w:val="21"/>
          <w:lang w:val="es-ES_tradnl" w:eastAsia="zh-CN"/>
        </w:rPr>
        <w:t>1 000</w:t>
      </w:r>
      <w:r w:rsidRPr="00C13387">
        <w:rPr>
          <w:rFonts w:hint="eastAsia"/>
          <w:sz w:val="21"/>
          <w:szCs w:val="21"/>
          <w:lang w:val="es-ES_tradnl" w:eastAsia="zh-CN"/>
        </w:rPr>
        <w:t>名活产儿死亡</w:t>
      </w:r>
      <w:r w:rsidRPr="00C13387">
        <w:rPr>
          <w:rFonts w:hint="eastAsia"/>
          <w:sz w:val="21"/>
          <w:szCs w:val="21"/>
          <w:lang w:val="es-ES_tradnl" w:eastAsia="zh-CN"/>
        </w:rPr>
        <w:t>21</w:t>
      </w:r>
      <w:r w:rsidRPr="00C13387">
        <w:rPr>
          <w:rFonts w:hint="eastAsia"/>
          <w:sz w:val="21"/>
          <w:szCs w:val="21"/>
          <w:lang w:val="es-ES_tradnl" w:eastAsia="zh-CN"/>
        </w:rPr>
        <w:t>例略降至</w:t>
      </w:r>
      <w:r w:rsidRPr="00C13387">
        <w:rPr>
          <w:rFonts w:hint="eastAsia"/>
          <w:sz w:val="21"/>
          <w:szCs w:val="21"/>
          <w:lang w:val="es-ES_tradnl" w:eastAsia="zh-CN"/>
        </w:rPr>
        <w:t>20</w:t>
      </w:r>
      <w:r w:rsidRPr="00C13387">
        <w:rPr>
          <w:rFonts w:hint="eastAsia"/>
          <w:sz w:val="21"/>
          <w:szCs w:val="21"/>
          <w:lang w:val="es-ES_tradnl" w:eastAsia="zh-CN"/>
        </w:rPr>
        <w:t>例。</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354.</w:t>
      </w:r>
      <w:r w:rsidRPr="00C13387">
        <w:rPr>
          <w:sz w:val="21"/>
          <w:szCs w:val="21"/>
          <w:lang w:val="es-ES_tradnl" w:eastAsia="zh-CN"/>
        </w:rPr>
        <w:tab/>
      </w:r>
      <w:r w:rsidRPr="00C13387">
        <w:rPr>
          <w:rFonts w:hint="eastAsia"/>
          <w:sz w:val="21"/>
          <w:szCs w:val="21"/>
          <w:lang w:val="es-ES_tradnl" w:eastAsia="zh-CN"/>
        </w:rPr>
        <w:t>五年内全国由医务人员接产的比例从</w:t>
      </w:r>
      <w:r w:rsidRPr="00C13387">
        <w:rPr>
          <w:rFonts w:hint="eastAsia"/>
          <w:sz w:val="21"/>
          <w:szCs w:val="21"/>
          <w:lang w:val="es-ES_tradnl" w:eastAsia="zh-CN"/>
        </w:rPr>
        <w:t>56</w:t>
      </w:r>
      <w:r>
        <w:rPr>
          <w:rFonts w:hint="eastAsia"/>
          <w:sz w:val="21"/>
          <w:szCs w:val="21"/>
          <w:lang w:val="es-ES_tradnl" w:eastAsia="zh-CN"/>
        </w:rPr>
        <w:t>%</w:t>
      </w:r>
      <w:r w:rsidRPr="00C13387">
        <w:rPr>
          <w:rFonts w:hint="eastAsia"/>
          <w:sz w:val="21"/>
          <w:szCs w:val="21"/>
          <w:lang w:val="es-ES_tradnl" w:eastAsia="zh-CN"/>
        </w:rPr>
        <w:t>增至</w:t>
      </w:r>
      <w:r w:rsidRPr="00C13387">
        <w:rPr>
          <w:rFonts w:hint="eastAsia"/>
          <w:sz w:val="21"/>
          <w:szCs w:val="21"/>
          <w:lang w:val="es-ES_tradnl" w:eastAsia="zh-CN"/>
        </w:rPr>
        <w:t>66</w:t>
      </w:r>
      <w:r>
        <w:rPr>
          <w:rFonts w:hint="eastAsia"/>
          <w:sz w:val="21"/>
          <w:szCs w:val="21"/>
          <w:lang w:val="es-ES_tradnl" w:eastAsia="zh-CN"/>
        </w:rPr>
        <w:t>%</w:t>
      </w:r>
      <w:r w:rsidRPr="00C13387">
        <w:rPr>
          <w:rFonts w:hint="eastAsia"/>
          <w:sz w:val="21"/>
          <w:szCs w:val="21"/>
          <w:lang w:val="es-ES_tradnl" w:eastAsia="zh-CN"/>
        </w:rPr>
        <w:t>，尽管存在较大的地区差异</w:t>
      </w:r>
      <w:r w:rsidR="009374D5">
        <w:rPr>
          <w:rFonts w:hint="eastAsia"/>
          <w:sz w:val="21"/>
          <w:szCs w:val="21"/>
          <w:lang w:val="es-ES_tradnl" w:eastAsia="zh-CN"/>
        </w:rPr>
        <w:t>(</w:t>
      </w:r>
      <w:r w:rsidRPr="00C13387">
        <w:rPr>
          <w:rFonts w:hint="eastAsia"/>
          <w:sz w:val="21"/>
          <w:szCs w:val="21"/>
          <w:lang w:val="es-ES_tradnl" w:eastAsia="zh-CN"/>
        </w:rPr>
        <w:t>城市地区为</w:t>
      </w:r>
      <w:r w:rsidRPr="00C13387">
        <w:rPr>
          <w:rFonts w:hint="eastAsia"/>
          <w:sz w:val="21"/>
          <w:szCs w:val="21"/>
          <w:lang w:val="es-ES_tradnl" w:eastAsia="zh-CN"/>
        </w:rPr>
        <w:t>87</w:t>
      </w:r>
      <w:r>
        <w:rPr>
          <w:rFonts w:hint="eastAsia"/>
          <w:sz w:val="21"/>
          <w:szCs w:val="21"/>
          <w:lang w:val="es-ES_tradnl" w:eastAsia="zh-CN"/>
        </w:rPr>
        <w:t>%</w:t>
      </w:r>
      <w:r w:rsidRPr="00C13387">
        <w:rPr>
          <w:rFonts w:hint="eastAsia"/>
          <w:sz w:val="21"/>
          <w:szCs w:val="21"/>
          <w:lang w:val="es-ES_tradnl" w:eastAsia="zh-CN"/>
        </w:rPr>
        <w:t>，农村地区为</w:t>
      </w:r>
      <w:r w:rsidRPr="00C13387">
        <w:rPr>
          <w:rFonts w:hint="eastAsia"/>
          <w:sz w:val="21"/>
          <w:szCs w:val="21"/>
          <w:lang w:val="es-ES_tradnl" w:eastAsia="zh-CN"/>
        </w:rPr>
        <w:t>28</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和受教育程度上的差异</w:t>
      </w:r>
      <w:r w:rsidR="009374D5">
        <w:rPr>
          <w:rFonts w:hint="eastAsia"/>
          <w:sz w:val="21"/>
          <w:szCs w:val="21"/>
          <w:lang w:val="es-ES_tradnl" w:eastAsia="zh-CN"/>
        </w:rPr>
        <w:t>(</w:t>
      </w:r>
      <w:r w:rsidRPr="00C13387">
        <w:rPr>
          <w:rFonts w:hint="eastAsia"/>
          <w:sz w:val="21"/>
          <w:szCs w:val="21"/>
          <w:lang w:val="es-ES_tradnl" w:eastAsia="zh-CN"/>
        </w:rPr>
        <w:t>未受过教育的人口中的这一比例为</w:t>
      </w:r>
      <w:r w:rsidRPr="00C13387">
        <w:rPr>
          <w:rFonts w:hint="eastAsia"/>
          <w:sz w:val="21"/>
          <w:szCs w:val="21"/>
          <w:lang w:val="es-ES_tradnl" w:eastAsia="zh-CN"/>
        </w:rPr>
        <w:t>35</w:t>
      </w:r>
      <w:r>
        <w:rPr>
          <w:rFonts w:hint="eastAsia"/>
          <w:sz w:val="21"/>
          <w:szCs w:val="21"/>
          <w:lang w:val="es-ES_tradnl" w:eastAsia="zh-CN"/>
        </w:rPr>
        <w:t>%</w:t>
      </w:r>
      <w:r w:rsidRPr="00C13387">
        <w:rPr>
          <w:rFonts w:hint="eastAsia"/>
          <w:sz w:val="21"/>
          <w:szCs w:val="21"/>
          <w:lang w:val="es-ES_tradnl" w:eastAsia="zh-CN"/>
        </w:rPr>
        <w:t>，受过高等教育的人口为</w:t>
      </w:r>
      <w:r w:rsidRPr="00C13387">
        <w:rPr>
          <w:rFonts w:hint="eastAsia"/>
          <w:sz w:val="21"/>
          <w:szCs w:val="21"/>
          <w:lang w:val="es-ES_tradnl" w:eastAsia="zh-CN"/>
        </w:rPr>
        <w:t>97</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355.</w:t>
      </w:r>
      <w:r w:rsidRPr="00C13387">
        <w:rPr>
          <w:sz w:val="21"/>
          <w:szCs w:val="21"/>
          <w:lang w:val="es-ES_tradnl" w:eastAsia="zh-CN"/>
        </w:rPr>
        <w:tab/>
      </w:r>
      <w:r w:rsidRPr="00C13387">
        <w:rPr>
          <w:rFonts w:hint="eastAsia"/>
          <w:sz w:val="21"/>
          <w:szCs w:val="21"/>
          <w:lang w:val="es-ES_tradnl" w:eastAsia="zh-CN"/>
        </w:rPr>
        <w:t>妇女在及时寻求帮助方面的决策力仍深受其配偶或家人的影响，这表明妇女的地位低下。农村妇女在接受产检和享有接产服务方面的比例仍然很低。这一问题在偏远地区更为突出。针对这一情况，</w:t>
      </w:r>
      <w:r w:rsidRPr="00C13387">
        <w:rPr>
          <w:sz w:val="21"/>
          <w:szCs w:val="21"/>
          <w:lang w:val="es-ES_tradnl" w:eastAsia="zh-CN"/>
        </w:rPr>
        <w:t>妇幼通用保险</w:t>
      </w:r>
      <w:r w:rsidRPr="00C13387">
        <w:rPr>
          <w:rFonts w:hint="eastAsia"/>
          <w:sz w:val="21"/>
          <w:szCs w:val="21"/>
          <w:lang w:val="es-ES_tradnl" w:eastAsia="zh-CN"/>
        </w:rPr>
        <w:t>已经出台了有针对性的政策，以消除在获得服务方面的经济障碍。</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356.</w:t>
      </w:r>
      <w:r w:rsidRPr="00C13387">
        <w:rPr>
          <w:sz w:val="21"/>
          <w:szCs w:val="21"/>
          <w:lang w:val="es-ES_tradnl" w:eastAsia="zh-CN"/>
        </w:rPr>
        <w:tab/>
      </w:r>
      <w:r w:rsidRPr="00C13387">
        <w:rPr>
          <w:rFonts w:hint="eastAsia"/>
          <w:sz w:val="21"/>
          <w:szCs w:val="21"/>
          <w:lang w:val="es-ES_tradnl" w:eastAsia="zh-CN"/>
        </w:rPr>
        <w:t>在产前检查中的艾滋病毒和其他性传播感染</w:t>
      </w:r>
      <w:r w:rsidR="009374D5">
        <w:rPr>
          <w:rFonts w:hint="eastAsia"/>
          <w:sz w:val="21"/>
          <w:szCs w:val="21"/>
          <w:lang w:val="es-ES_tradnl" w:eastAsia="zh-CN"/>
        </w:rPr>
        <w:t>(</w:t>
      </w:r>
      <w:r w:rsidRPr="00C13387">
        <w:rPr>
          <w:rFonts w:hint="eastAsia"/>
          <w:sz w:val="21"/>
          <w:szCs w:val="21"/>
          <w:lang w:val="es-ES_tradnl" w:eastAsia="zh-CN"/>
        </w:rPr>
        <w:t>梅毒</w:t>
      </w:r>
      <w:r w:rsidR="009374D5">
        <w:rPr>
          <w:rFonts w:hint="eastAsia"/>
          <w:sz w:val="21"/>
          <w:szCs w:val="21"/>
          <w:lang w:val="es-ES_tradnl" w:eastAsia="zh-CN"/>
        </w:rPr>
        <w:t>)</w:t>
      </w:r>
      <w:r w:rsidRPr="00C13387">
        <w:rPr>
          <w:rFonts w:hint="eastAsia"/>
          <w:sz w:val="21"/>
          <w:szCs w:val="21"/>
          <w:lang w:val="es-ES_tradnl" w:eastAsia="zh-CN"/>
        </w:rPr>
        <w:t>的快速检测有助于预防和及时干预，避免使产妇及其子女面临更大风险。通过妇幼通用保险向公众提供的紧急避孕措施，有助于预防意外怀孕。</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堕胎</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357.</w:t>
      </w:r>
      <w:r w:rsidRPr="00C13387">
        <w:rPr>
          <w:sz w:val="21"/>
          <w:szCs w:val="21"/>
          <w:lang w:val="es-ES_tradnl" w:eastAsia="zh-CN"/>
        </w:rPr>
        <w:tab/>
      </w:r>
      <w:r w:rsidRPr="00C13387">
        <w:rPr>
          <w:rFonts w:hint="eastAsia"/>
          <w:sz w:val="21"/>
          <w:szCs w:val="21"/>
          <w:lang w:val="es-ES_tradnl" w:eastAsia="zh-CN"/>
        </w:rPr>
        <w:t>在玻利维亚，堕胎是孕产妇死亡的第三大原因，占到孕产妇死亡总数的</w:t>
      </w:r>
      <w:r w:rsidRPr="00C13387">
        <w:rPr>
          <w:rFonts w:hint="eastAsia"/>
          <w:sz w:val="21"/>
          <w:szCs w:val="21"/>
          <w:lang w:val="es-ES_tradnl" w:eastAsia="zh-CN"/>
        </w:rPr>
        <w:t>9.1</w:t>
      </w:r>
      <w:r>
        <w:rPr>
          <w:rFonts w:hint="eastAsia"/>
          <w:sz w:val="21"/>
          <w:szCs w:val="21"/>
          <w:lang w:val="es-ES_tradnl" w:eastAsia="zh-CN"/>
        </w:rPr>
        <w:t>%</w:t>
      </w:r>
      <w:r w:rsidRPr="00C13387">
        <w:rPr>
          <w:rFonts w:hint="eastAsia"/>
          <w:sz w:val="21"/>
          <w:szCs w:val="21"/>
          <w:lang w:val="es-ES_tradnl" w:eastAsia="zh-CN"/>
        </w:rPr>
        <w:t>。据调查指出，全国各地每天约有</w:t>
      </w:r>
      <w:r w:rsidRPr="00C13387">
        <w:rPr>
          <w:rFonts w:hint="eastAsia"/>
          <w:sz w:val="21"/>
          <w:szCs w:val="21"/>
          <w:lang w:val="es-ES_tradnl" w:eastAsia="zh-CN"/>
        </w:rPr>
        <w:t>100</w:t>
      </w:r>
      <w:r w:rsidRPr="00C13387">
        <w:rPr>
          <w:rFonts w:hint="eastAsia"/>
          <w:sz w:val="21"/>
          <w:szCs w:val="21"/>
          <w:lang w:val="es-ES_tradnl" w:eastAsia="zh-CN"/>
        </w:rPr>
        <w:t>例在恶劣条件下进行的非法堕胎，这使得国内妇女的健康面临高风险。堕胎的主要原因就是意外怀孕</w:t>
      </w:r>
      <w:r w:rsidR="009374D5">
        <w:rPr>
          <w:rFonts w:hint="eastAsia"/>
          <w:sz w:val="21"/>
          <w:szCs w:val="21"/>
          <w:lang w:val="es-ES_tradnl" w:eastAsia="zh-CN"/>
        </w:rPr>
        <w:t>(</w:t>
      </w:r>
      <w:r w:rsidRPr="00C13387">
        <w:rPr>
          <w:rFonts w:hint="eastAsia"/>
          <w:sz w:val="21"/>
          <w:szCs w:val="21"/>
          <w:lang w:val="es-ES_tradnl" w:eastAsia="zh-CN"/>
        </w:rPr>
        <w:t>卫生和体育部，</w:t>
      </w: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b</w:t>
      </w:r>
      <w:r w:rsidR="009374D5">
        <w:rPr>
          <w:rFonts w:hint="eastAsia"/>
          <w:sz w:val="21"/>
          <w:szCs w:val="21"/>
          <w:lang w:val="es-ES_tradnl" w:eastAsia="zh-CN"/>
        </w:rPr>
        <w:t>)</w:t>
      </w:r>
      <w:r w:rsidRPr="00C13387">
        <w:rPr>
          <w:rFonts w:hint="eastAsia"/>
          <w:sz w:val="21"/>
          <w:szCs w:val="21"/>
          <w:lang w:val="es-ES_tradnl" w:eastAsia="zh-CN"/>
        </w:rPr>
        <w:t>。</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358.</w:t>
      </w:r>
      <w:r w:rsidRPr="00C13387">
        <w:rPr>
          <w:sz w:val="21"/>
          <w:szCs w:val="21"/>
          <w:lang w:val="es-ES_tradnl" w:eastAsia="zh-CN"/>
        </w:rPr>
        <w:tab/>
      </w:r>
      <w:r w:rsidRPr="00C13387">
        <w:rPr>
          <w:rFonts w:hint="eastAsia"/>
          <w:sz w:val="21"/>
          <w:szCs w:val="21"/>
          <w:lang w:val="es-ES_tradnl" w:eastAsia="zh-CN"/>
        </w:rPr>
        <w:t>米索前列腺醇被获准列入到妇幼通用保险的基本药品报销清单中，可根据已获批的协议和程序用于妇产科</w:t>
      </w:r>
      <w:r w:rsidR="009374D5">
        <w:rPr>
          <w:rFonts w:hint="eastAsia"/>
          <w:sz w:val="21"/>
          <w:szCs w:val="21"/>
          <w:lang w:val="es-ES_tradnl" w:eastAsia="zh-CN"/>
        </w:rPr>
        <w:t>(</w:t>
      </w:r>
      <w:r w:rsidRPr="00C13387">
        <w:rPr>
          <w:rFonts w:hint="eastAsia"/>
          <w:sz w:val="21"/>
          <w:szCs w:val="21"/>
          <w:lang w:val="es-ES_tradnl" w:eastAsia="zh-CN"/>
        </w:rPr>
        <w:t>卫生和体育部，</w:t>
      </w:r>
      <w:r w:rsidRPr="00C13387">
        <w:rPr>
          <w:rFonts w:hint="eastAsia"/>
          <w:sz w:val="21"/>
          <w:szCs w:val="21"/>
          <w:lang w:val="es-ES_tradnl" w:eastAsia="zh-CN"/>
        </w:rPr>
        <w:t>2009</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bCs/>
          <w:sz w:val="21"/>
          <w:szCs w:val="21"/>
          <w:lang w:val="es-ES_tradnl" w:eastAsia="zh-CN"/>
        </w:rPr>
        <w:t>359.</w:t>
      </w:r>
      <w:r w:rsidRPr="00C13387">
        <w:rPr>
          <w:bCs/>
          <w:sz w:val="21"/>
          <w:szCs w:val="21"/>
          <w:lang w:val="es-ES_tradnl" w:eastAsia="zh-CN"/>
        </w:rPr>
        <w:tab/>
      </w:r>
      <w:r w:rsidRPr="00C13387">
        <w:rPr>
          <w:rFonts w:hint="eastAsia"/>
          <w:bCs/>
          <w:sz w:val="21"/>
          <w:szCs w:val="21"/>
          <w:lang w:val="es-ES_tradnl" w:eastAsia="zh-CN"/>
        </w:rPr>
        <w:t>在多民族立法大会中有一项旨在规范对妇女的治疗性流产的法案，当前人权委员会正在研究这一法案。该法案提出，应当在《国家政治宪法》第</w:t>
      </w:r>
      <w:r w:rsidRPr="00C13387">
        <w:rPr>
          <w:rFonts w:hint="eastAsia"/>
          <w:bCs/>
          <w:sz w:val="21"/>
          <w:szCs w:val="21"/>
          <w:lang w:val="es-ES_tradnl" w:eastAsia="zh-CN"/>
        </w:rPr>
        <w:t>7</w:t>
      </w:r>
      <w:r w:rsidRPr="00C13387">
        <w:rPr>
          <w:rFonts w:hint="eastAsia"/>
          <w:bCs/>
          <w:sz w:val="21"/>
          <w:szCs w:val="21"/>
          <w:lang w:val="es-ES_tradnl" w:eastAsia="zh-CN"/>
        </w:rPr>
        <w:t>条</w:t>
      </w:r>
      <w:r w:rsidRPr="00C13387">
        <w:rPr>
          <w:rFonts w:hint="eastAsia"/>
          <w:bCs/>
          <w:sz w:val="21"/>
          <w:szCs w:val="21"/>
          <w:lang w:val="es-ES_tradnl" w:eastAsia="zh-CN"/>
        </w:rPr>
        <w:t>a</w:t>
      </w:r>
      <w:r w:rsidRPr="00C13387">
        <w:rPr>
          <w:rFonts w:hint="eastAsia"/>
          <w:bCs/>
          <w:sz w:val="21"/>
          <w:szCs w:val="21"/>
          <w:lang w:val="es-ES_tradnl" w:eastAsia="zh-CN"/>
        </w:rPr>
        <w:t>款规定的生命权、健康和安全等基本权利的框架内，依照第</w:t>
      </w:r>
      <w:r w:rsidRPr="00C13387">
        <w:rPr>
          <w:rFonts w:hint="eastAsia"/>
          <w:bCs/>
          <w:sz w:val="21"/>
          <w:szCs w:val="21"/>
          <w:lang w:val="es-ES_tradnl" w:eastAsia="zh-CN"/>
        </w:rPr>
        <w:t>35</w:t>
      </w:r>
      <w:r w:rsidRPr="00C13387">
        <w:rPr>
          <w:rFonts w:hint="eastAsia"/>
          <w:bCs/>
          <w:sz w:val="21"/>
          <w:szCs w:val="21"/>
          <w:lang w:val="es-ES_tradnl" w:eastAsia="zh-CN"/>
        </w:rPr>
        <w:t>条所赋予的权限来进行规范，合法干预妊娠。</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避孕</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360.</w:t>
      </w:r>
      <w:r w:rsidRPr="00C13387">
        <w:rPr>
          <w:sz w:val="21"/>
          <w:szCs w:val="21"/>
          <w:lang w:val="es-ES_tradnl" w:eastAsia="zh-CN"/>
        </w:rPr>
        <w:tab/>
      </w:r>
      <w:r w:rsidRPr="00C13387">
        <w:rPr>
          <w:sz w:val="21"/>
          <w:szCs w:val="21"/>
          <w:lang w:val="es-ES_tradnl" w:eastAsia="zh-CN"/>
        </w:rPr>
        <w:t>国家人口与健康调查</w:t>
      </w:r>
      <w:r w:rsidRPr="00C13387">
        <w:rPr>
          <w:rFonts w:hint="eastAsia"/>
          <w:sz w:val="21"/>
          <w:szCs w:val="21"/>
          <w:lang w:val="es-ES_tradnl" w:eastAsia="zh-CN"/>
        </w:rPr>
        <w:t>称，近年来，使用传统方法避孕的比例有所增加</w:t>
      </w:r>
      <w:r w:rsidR="009374D5">
        <w:rPr>
          <w:rFonts w:hint="eastAsia"/>
          <w:sz w:val="21"/>
          <w:szCs w:val="21"/>
          <w:lang w:val="es-ES_tradnl" w:eastAsia="zh-CN"/>
        </w:rPr>
        <w:t>(</w:t>
      </w:r>
      <w:r w:rsidRPr="00C13387">
        <w:rPr>
          <w:rFonts w:hint="eastAsia"/>
          <w:sz w:val="21"/>
          <w:szCs w:val="21"/>
          <w:lang w:val="es-ES_tradnl" w:eastAsia="zh-CN"/>
        </w:rPr>
        <w:t>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23</w:t>
      </w:r>
      <w:r>
        <w:rPr>
          <w:rFonts w:hint="eastAsia"/>
          <w:sz w:val="21"/>
          <w:szCs w:val="21"/>
          <w:lang w:val="es-ES_tradnl" w:eastAsia="zh-CN"/>
        </w:rPr>
        <w:t>%</w:t>
      </w:r>
      <w:r w:rsidRPr="00C13387">
        <w:rPr>
          <w:rFonts w:hint="eastAsia"/>
          <w:sz w:val="21"/>
          <w:szCs w:val="21"/>
          <w:lang w:val="es-ES_tradnl" w:eastAsia="zh-CN"/>
        </w:rPr>
        <w:t>增至</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26</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，使用现代方法避孕的比例维持不变</w:t>
      </w:r>
      <w:r w:rsidR="009374D5">
        <w:rPr>
          <w:rFonts w:hint="eastAsia"/>
          <w:sz w:val="21"/>
          <w:szCs w:val="21"/>
          <w:lang w:val="es-ES_tradnl" w:eastAsia="zh-CN"/>
        </w:rPr>
        <w:t>(</w:t>
      </w:r>
      <w:r w:rsidRPr="00C13387">
        <w:rPr>
          <w:rFonts w:hint="eastAsia"/>
          <w:sz w:val="21"/>
          <w:szCs w:val="21"/>
          <w:lang w:val="es-ES_tradnl" w:eastAsia="zh-CN"/>
        </w:rPr>
        <w:t>35</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。近年来，无论在农村地区还是在城市地区，最常用的避孕方式仍然是进行安全期避孕。在现代避孕药具的使用方面，注射法最常用，登记数据甚至显示在这方面增长迅速，从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8</w:t>
      </w:r>
      <w:r>
        <w:rPr>
          <w:rFonts w:hint="eastAsia"/>
          <w:sz w:val="21"/>
          <w:szCs w:val="21"/>
          <w:lang w:val="es-ES_tradnl" w:eastAsia="zh-CN"/>
        </w:rPr>
        <w:t>%</w:t>
      </w:r>
      <w:r w:rsidRPr="00C13387">
        <w:rPr>
          <w:rFonts w:hint="eastAsia"/>
          <w:sz w:val="21"/>
          <w:szCs w:val="21"/>
          <w:lang w:val="es-ES_tradnl" w:eastAsia="zh-CN"/>
        </w:rPr>
        <w:t>增至</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11</w:t>
      </w:r>
      <w:r>
        <w:rPr>
          <w:rFonts w:hint="eastAsia"/>
          <w:sz w:val="21"/>
          <w:szCs w:val="21"/>
          <w:lang w:val="es-ES_tradnl" w:eastAsia="zh-CN"/>
        </w:rPr>
        <w:t>%</w:t>
      </w:r>
      <w:r w:rsidRPr="00C13387">
        <w:rPr>
          <w:rFonts w:hint="eastAsia"/>
          <w:sz w:val="21"/>
          <w:szCs w:val="21"/>
          <w:lang w:val="es-ES_tradnl" w:eastAsia="zh-CN"/>
        </w:rPr>
        <w:t>，相反，宫内节育器的使用率已经从</w:t>
      </w:r>
      <w:r w:rsidRPr="00C13387">
        <w:rPr>
          <w:rFonts w:hint="eastAsia"/>
          <w:sz w:val="21"/>
          <w:szCs w:val="21"/>
          <w:lang w:val="es-ES_tradnl" w:eastAsia="zh-CN"/>
        </w:rPr>
        <w:t>2003</w:t>
      </w:r>
      <w:r w:rsidRPr="00C13387">
        <w:rPr>
          <w:rFonts w:hint="eastAsia"/>
          <w:sz w:val="21"/>
          <w:szCs w:val="21"/>
          <w:lang w:val="es-ES_tradnl" w:eastAsia="zh-CN"/>
        </w:rPr>
        <w:t>年的</w:t>
      </w:r>
      <w:r w:rsidRPr="00C13387">
        <w:rPr>
          <w:rFonts w:hint="eastAsia"/>
          <w:sz w:val="21"/>
          <w:szCs w:val="21"/>
          <w:lang w:val="es-ES_tradnl" w:eastAsia="zh-CN"/>
        </w:rPr>
        <w:t>10</w:t>
      </w:r>
      <w:r>
        <w:rPr>
          <w:rFonts w:hint="eastAsia"/>
          <w:sz w:val="21"/>
          <w:szCs w:val="21"/>
          <w:lang w:val="es-ES_tradnl" w:eastAsia="zh-CN"/>
        </w:rPr>
        <w:t>%</w:t>
      </w:r>
      <w:r w:rsidRPr="00C13387">
        <w:rPr>
          <w:rFonts w:hint="eastAsia"/>
          <w:sz w:val="21"/>
          <w:szCs w:val="21"/>
          <w:lang w:val="es-ES_tradnl" w:eastAsia="zh-CN"/>
        </w:rPr>
        <w:t>降至</w:t>
      </w:r>
      <w:r w:rsidRPr="00C13387">
        <w:rPr>
          <w:rFonts w:hint="eastAsia"/>
          <w:sz w:val="21"/>
          <w:szCs w:val="21"/>
          <w:lang w:val="es-ES_tradnl" w:eastAsia="zh-CN"/>
        </w:rPr>
        <w:t>2008</w:t>
      </w:r>
      <w:r w:rsidRPr="00C13387">
        <w:rPr>
          <w:rFonts w:hint="eastAsia"/>
          <w:sz w:val="21"/>
          <w:szCs w:val="21"/>
          <w:lang w:val="es-ES_tradnl" w:eastAsia="zh-CN"/>
        </w:rPr>
        <w:t>年的</w:t>
      </w:r>
      <w:r w:rsidRPr="00C13387">
        <w:rPr>
          <w:rFonts w:hint="eastAsia"/>
          <w:sz w:val="21"/>
          <w:szCs w:val="21"/>
          <w:lang w:val="es-ES_tradnl" w:eastAsia="zh-CN"/>
        </w:rPr>
        <w:t>8</w:t>
      </w:r>
      <w:r>
        <w:rPr>
          <w:rFonts w:hint="eastAsia"/>
          <w:sz w:val="21"/>
          <w:szCs w:val="21"/>
          <w:lang w:val="es-ES_tradnl" w:eastAsia="zh-CN"/>
        </w:rPr>
        <w:t>%</w:t>
      </w:r>
      <w:r w:rsidRPr="00C13387">
        <w:rPr>
          <w:rFonts w:hint="eastAsia"/>
          <w:sz w:val="21"/>
          <w:szCs w:val="21"/>
          <w:lang w:val="es-ES_tradnl" w:eastAsia="zh-CN"/>
        </w:rPr>
        <w:t>。</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361.</w:t>
      </w:r>
      <w:r w:rsidRPr="00C13387">
        <w:rPr>
          <w:sz w:val="21"/>
          <w:szCs w:val="21"/>
          <w:lang w:val="es-ES_tradnl" w:eastAsia="zh-CN"/>
        </w:rPr>
        <w:tab/>
      </w:r>
      <w:r w:rsidRPr="00C13387">
        <w:rPr>
          <w:rFonts w:hint="eastAsia"/>
          <w:sz w:val="21"/>
          <w:szCs w:val="21"/>
          <w:lang w:val="es-ES_tradnl" w:eastAsia="zh-CN"/>
        </w:rPr>
        <w:t>紧急避孕方式已经在</w:t>
      </w:r>
      <w:r w:rsidRPr="00C13387">
        <w:rPr>
          <w:rFonts w:hint="eastAsia"/>
          <w:sz w:val="21"/>
          <w:szCs w:val="21"/>
          <w:lang w:val="es-ES_tradnl" w:eastAsia="zh-CN"/>
        </w:rPr>
        <w:t>5</w:t>
      </w:r>
      <w:r w:rsidRPr="00C13387">
        <w:rPr>
          <w:rFonts w:hint="eastAsia"/>
          <w:sz w:val="21"/>
          <w:szCs w:val="21"/>
          <w:lang w:val="es-ES_tradnl" w:eastAsia="zh-CN"/>
        </w:rPr>
        <w:t>年多以前就获准使用并引进到国内。但是，作为一种行使妇女权利的重要方式，关于这种方式的了解和使用情况的信息很少。</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362.</w:t>
      </w:r>
      <w:r w:rsidRPr="00C13387">
        <w:rPr>
          <w:sz w:val="21"/>
          <w:szCs w:val="21"/>
          <w:lang w:val="es-ES_tradnl" w:eastAsia="zh-CN"/>
        </w:rPr>
        <w:tab/>
      </w:r>
      <w:r w:rsidRPr="00C13387">
        <w:rPr>
          <w:rFonts w:hint="eastAsia"/>
          <w:sz w:val="21"/>
          <w:szCs w:val="21"/>
          <w:lang w:val="es-ES_tradnl" w:eastAsia="zh-CN"/>
        </w:rPr>
        <w:t>计划生育的必要性对于年轻女性来说仍然十分重要。</w:t>
      </w:r>
      <w:r w:rsidRPr="00C13387">
        <w:rPr>
          <w:rFonts w:hint="eastAsia"/>
          <w:sz w:val="21"/>
          <w:szCs w:val="21"/>
          <w:lang w:val="es-ES_tradnl" w:eastAsia="zh-CN"/>
        </w:rPr>
        <w:t>2008</w:t>
      </w:r>
      <w:r w:rsidRPr="00C13387">
        <w:rPr>
          <w:rFonts w:hint="eastAsia"/>
          <w:sz w:val="21"/>
          <w:szCs w:val="21"/>
          <w:lang w:val="es-ES_tradnl" w:eastAsia="zh-CN"/>
        </w:rPr>
        <w:t>年的国家人口与健康调查提到，</w:t>
      </w:r>
      <w:r w:rsidRPr="00C13387">
        <w:rPr>
          <w:rFonts w:hint="eastAsia"/>
          <w:sz w:val="21"/>
          <w:szCs w:val="21"/>
          <w:lang w:val="es-ES_tradnl" w:eastAsia="zh-CN"/>
        </w:rPr>
        <w:t>38</w:t>
      </w:r>
      <w:r>
        <w:rPr>
          <w:rFonts w:hint="eastAsia"/>
          <w:sz w:val="21"/>
          <w:szCs w:val="21"/>
          <w:lang w:val="es-ES_tradnl" w:eastAsia="zh-CN"/>
        </w:rPr>
        <w:t>%</w:t>
      </w:r>
      <w:r w:rsidRPr="00C13387">
        <w:rPr>
          <w:rFonts w:hint="eastAsia"/>
          <w:sz w:val="21"/>
          <w:szCs w:val="21"/>
          <w:lang w:val="es-ES_tradnl" w:eastAsia="zh-CN"/>
        </w:rPr>
        <w:t>的青少年</w:t>
      </w:r>
      <w:r w:rsidR="009374D5">
        <w:rPr>
          <w:rFonts w:hint="eastAsia"/>
          <w:sz w:val="21"/>
          <w:szCs w:val="21"/>
          <w:lang w:val="es-ES_tradnl" w:eastAsia="zh-CN"/>
        </w:rPr>
        <w:t>(</w:t>
      </w:r>
      <w:r w:rsidRPr="00C13387">
        <w:rPr>
          <w:rFonts w:hint="eastAsia"/>
          <w:sz w:val="21"/>
          <w:szCs w:val="21"/>
          <w:lang w:val="es-ES_tradnl" w:eastAsia="zh-CN"/>
        </w:rPr>
        <w:t>15</w:t>
      </w:r>
      <w:r w:rsidRPr="00C13387">
        <w:rPr>
          <w:rFonts w:hint="eastAsia"/>
          <w:sz w:val="21"/>
          <w:szCs w:val="21"/>
          <w:lang w:val="es-ES_tradnl" w:eastAsia="zh-CN"/>
        </w:rPr>
        <w:t>岁至</w:t>
      </w:r>
      <w:r w:rsidRPr="00C13387">
        <w:rPr>
          <w:rFonts w:hint="eastAsia"/>
          <w:sz w:val="21"/>
          <w:szCs w:val="21"/>
          <w:lang w:val="es-ES_tradnl" w:eastAsia="zh-CN"/>
        </w:rPr>
        <w:t>19</w:t>
      </w:r>
      <w:r w:rsidRPr="00C13387">
        <w:rPr>
          <w:rFonts w:hint="eastAsia"/>
          <w:sz w:val="21"/>
          <w:szCs w:val="21"/>
          <w:lang w:val="es-ES_tradnl" w:eastAsia="zh-CN"/>
        </w:rPr>
        <w:t>岁</w:t>
      </w:r>
      <w:r w:rsidR="009374D5">
        <w:rPr>
          <w:rFonts w:hint="eastAsia"/>
          <w:sz w:val="21"/>
          <w:szCs w:val="21"/>
          <w:lang w:val="es-ES_tradnl" w:eastAsia="zh-CN"/>
        </w:rPr>
        <w:t>)</w:t>
      </w:r>
      <w:r w:rsidRPr="00C13387">
        <w:rPr>
          <w:rFonts w:hint="eastAsia"/>
          <w:sz w:val="21"/>
          <w:szCs w:val="21"/>
          <w:lang w:val="es-ES_tradnl" w:eastAsia="zh-CN"/>
        </w:rPr>
        <w:t>并未采取避孕措施，而</w:t>
      </w:r>
      <w:r w:rsidRPr="00C13387">
        <w:rPr>
          <w:rFonts w:hint="eastAsia"/>
          <w:sz w:val="21"/>
          <w:szCs w:val="21"/>
          <w:lang w:val="es-ES_tradnl" w:eastAsia="zh-CN"/>
        </w:rPr>
        <w:t>45-49</w:t>
      </w:r>
      <w:r w:rsidRPr="00C13387">
        <w:rPr>
          <w:rFonts w:hint="eastAsia"/>
          <w:sz w:val="21"/>
          <w:szCs w:val="21"/>
          <w:lang w:val="es-ES_tradnl" w:eastAsia="zh-CN"/>
        </w:rPr>
        <w:t>岁年龄段妇女的这一比例为</w:t>
      </w:r>
      <w:r w:rsidRPr="00C13387">
        <w:rPr>
          <w:rFonts w:hint="eastAsia"/>
          <w:sz w:val="21"/>
          <w:szCs w:val="21"/>
          <w:lang w:val="es-ES_tradnl" w:eastAsia="zh-CN"/>
        </w:rPr>
        <w:t>9</w:t>
      </w:r>
      <w:r>
        <w:rPr>
          <w:rFonts w:hint="eastAsia"/>
          <w:sz w:val="21"/>
          <w:szCs w:val="21"/>
          <w:lang w:val="es-ES_tradnl" w:eastAsia="zh-CN"/>
        </w:rPr>
        <w:t>%</w:t>
      </w:r>
      <w:r w:rsidRPr="00C13387">
        <w:rPr>
          <w:rFonts w:hint="eastAsia"/>
          <w:sz w:val="21"/>
          <w:szCs w:val="21"/>
          <w:lang w:val="es-ES_tradnl" w:eastAsia="zh-CN"/>
        </w:rPr>
        <w:t>。在避孕套的使用方面，</w:t>
      </w:r>
      <w:r w:rsidRPr="00C13387">
        <w:rPr>
          <w:rFonts w:hint="eastAsia"/>
          <w:sz w:val="21"/>
          <w:szCs w:val="21"/>
          <w:lang w:val="es-ES_tradnl" w:eastAsia="zh-CN"/>
        </w:rPr>
        <w:t>15</w:t>
      </w:r>
      <w:r w:rsidRPr="00C13387">
        <w:rPr>
          <w:rFonts w:hint="eastAsia"/>
          <w:sz w:val="21"/>
          <w:szCs w:val="21"/>
          <w:lang w:val="es-ES_tradnl" w:eastAsia="zh-CN"/>
        </w:rPr>
        <w:t>至</w:t>
      </w:r>
      <w:r w:rsidRPr="00C13387">
        <w:rPr>
          <w:rFonts w:hint="eastAsia"/>
          <w:sz w:val="21"/>
          <w:szCs w:val="21"/>
          <w:lang w:val="es-ES_tradnl" w:eastAsia="zh-CN"/>
        </w:rPr>
        <w:t>19</w:t>
      </w:r>
      <w:r w:rsidRPr="00C13387">
        <w:rPr>
          <w:rFonts w:hint="eastAsia"/>
          <w:sz w:val="21"/>
          <w:szCs w:val="21"/>
          <w:lang w:val="es-ES_tradnl" w:eastAsia="zh-CN"/>
        </w:rPr>
        <w:t>岁的青少年中只有</w:t>
      </w:r>
      <w:r w:rsidRPr="00C13387">
        <w:rPr>
          <w:rFonts w:hint="eastAsia"/>
          <w:sz w:val="21"/>
          <w:szCs w:val="21"/>
          <w:lang w:val="es-ES_tradnl" w:eastAsia="zh-CN"/>
        </w:rPr>
        <w:t>2</w:t>
      </w:r>
      <w:r>
        <w:rPr>
          <w:rFonts w:hint="eastAsia"/>
          <w:sz w:val="21"/>
          <w:szCs w:val="21"/>
          <w:lang w:val="es-ES_tradnl" w:eastAsia="zh-CN"/>
        </w:rPr>
        <w:t>%</w:t>
      </w:r>
      <w:r w:rsidRPr="00C13387">
        <w:rPr>
          <w:rFonts w:hint="eastAsia"/>
          <w:sz w:val="21"/>
          <w:szCs w:val="21"/>
          <w:lang w:val="es-ES_tradnl" w:eastAsia="zh-CN"/>
        </w:rPr>
        <w:t>使用避孕套。</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363.</w:t>
      </w:r>
      <w:r w:rsidRPr="00C13387">
        <w:rPr>
          <w:sz w:val="21"/>
          <w:szCs w:val="21"/>
          <w:lang w:val="es-ES_tradnl" w:eastAsia="zh-CN"/>
        </w:rPr>
        <w:tab/>
      </w:r>
      <w:r w:rsidRPr="00C13387">
        <w:rPr>
          <w:rFonts w:hint="eastAsia"/>
          <w:sz w:val="21"/>
          <w:szCs w:val="21"/>
          <w:lang w:val="es-ES_tradnl" w:eastAsia="zh-CN"/>
        </w:rPr>
        <w:t>针对这一情况，可以看出在预防妇女、儿童和年轻人权利遭受侵犯，降低在获得包含性健康和生殖健康、营养和社会保护在内的服务方面的差距和不公平方面，机构间和部门间的协调力不够。对这一问题的成见成为了一个深层次的障碍，不利于有效承认青少年的主体地位，也就是说，将之认定为有自主权并有资格积极参与到与其权利以及生活规划相关的公共政策中的人。</w:t>
      </w:r>
      <w:r w:rsidRPr="00281178">
        <w:rPr>
          <w:rStyle w:val="FootnoteReference"/>
          <w:sz w:val="21"/>
          <w:szCs w:val="21"/>
        </w:rPr>
        <w:footnoteReference w:id="59"/>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子宫颈癌</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364.</w:t>
      </w:r>
      <w:r w:rsidRPr="00C13387">
        <w:rPr>
          <w:sz w:val="21"/>
          <w:szCs w:val="21"/>
          <w:lang w:val="es-ES_tradnl" w:eastAsia="zh-CN"/>
        </w:rPr>
        <w:tab/>
      </w:r>
      <w:r w:rsidRPr="00C13387">
        <w:rPr>
          <w:rFonts w:hint="eastAsia"/>
          <w:sz w:val="21"/>
          <w:szCs w:val="21"/>
          <w:lang w:val="es-ES_tradnl" w:eastAsia="zh-CN"/>
        </w:rPr>
        <w:t>《</w:t>
      </w:r>
      <w:r w:rsidRPr="00C13387">
        <w:rPr>
          <w:rFonts w:hint="eastAsia"/>
          <w:sz w:val="21"/>
          <w:szCs w:val="21"/>
          <w:lang w:val="es-ES_tradnl" w:eastAsia="zh-CN"/>
        </w:rPr>
        <w:t>2009-2015</w:t>
      </w:r>
      <w:r w:rsidRPr="00C13387">
        <w:rPr>
          <w:rFonts w:hint="eastAsia"/>
          <w:sz w:val="21"/>
          <w:szCs w:val="21"/>
          <w:lang w:val="es-ES_tradnl" w:eastAsia="zh-CN"/>
        </w:rPr>
        <w:t>年</w:t>
      </w:r>
      <w:r w:rsidRPr="00C13387">
        <w:rPr>
          <w:rFonts w:eastAsia="KaiTi_GB2312" w:hint="eastAsia"/>
          <w:sz w:val="21"/>
          <w:szCs w:val="21"/>
          <w:lang w:val="es-ES_tradnl" w:eastAsia="zh-CN"/>
        </w:rPr>
        <w:t>预防、控制和监测子宫颈癌国家计划</w:t>
      </w:r>
      <w:r w:rsidRPr="00C13387">
        <w:rPr>
          <w:rFonts w:hint="eastAsia"/>
          <w:sz w:val="21"/>
          <w:szCs w:val="21"/>
          <w:lang w:val="es-ES_tradnl" w:eastAsia="zh-CN"/>
        </w:rPr>
        <w:t>》明确了在预防、检测和治疗子宫颈癌方面的主要问题和干预措施，指出如果巴氏检测对高危年龄段妇女的普及率没有达到</w:t>
      </w:r>
      <w:r w:rsidRPr="00C13387">
        <w:rPr>
          <w:rFonts w:hint="eastAsia"/>
          <w:sz w:val="21"/>
          <w:szCs w:val="21"/>
          <w:lang w:val="es-ES_tradnl" w:eastAsia="zh-CN"/>
        </w:rPr>
        <w:t>80</w:t>
      </w:r>
      <w:r>
        <w:rPr>
          <w:rFonts w:hint="eastAsia"/>
          <w:sz w:val="21"/>
          <w:szCs w:val="21"/>
          <w:lang w:val="es-ES_tradnl" w:eastAsia="zh-CN"/>
        </w:rPr>
        <w:t>%</w:t>
      </w:r>
      <w:r w:rsidRPr="00C13387">
        <w:rPr>
          <w:rFonts w:hint="eastAsia"/>
          <w:sz w:val="21"/>
          <w:szCs w:val="21"/>
          <w:lang w:val="es-ES_tradnl" w:eastAsia="zh-CN"/>
        </w:rPr>
        <w:t>，则属于进展不利。此外，</w:t>
      </w:r>
      <w:r w:rsidRPr="00C13387">
        <w:rPr>
          <w:rFonts w:hint="eastAsia"/>
          <w:sz w:val="21"/>
          <w:szCs w:val="21"/>
          <w:lang w:val="es-ES_tradnl" w:eastAsia="zh-CN"/>
        </w:rPr>
        <w:t>2007</w:t>
      </w:r>
      <w:r w:rsidRPr="00C13387">
        <w:rPr>
          <w:rFonts w:hint="eastAsia"/>
          <w:sz w:val="21"/>
          <w:szCs w:val="21"/>
          <w:lang w:val="es-ES_tradnl" w:eastAsia="zh-CN"/>
        </w:rPr>
        <w:t>年这一检测的普及率为</w:t>
      </w:r>
      <w:r w:rsidRPr="00C13387">
        <w:rPr>
          <w:rFonts w:hint="eastAsia"/>
          <w:sz w:val="21"/>
          <w:szCs w:val="21"/>
          <w:lang w:val="es-ES_tradnl" w:eastAsia="zh-CN"/>
        </w:rPr>
        <w:t>11.6</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312 374</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这一比率对应的是巴氏检测的样本数量而非取得细胞检测结果的妇女人数。采用了醋酸白目视检测法，对于无法推广保健服务或者巴氏检测的地区，尤其是农村地区来说，这是一种快速有效的检测方法。子宫颈癌的相关诊治，包括监测都被列入到了妇幼通用保险的理赔项目内。在妇女获得相关服务方面，根据这一情况于</w:t>
      </w:r>
      <w:smartTag w:uri="urn:schemas-microsoft-com:office:smarttags" w:element="chsdate">
        <w:smartTagPr>
          <w:attr w:name="IsROCDate" w:val="False"/>
          <w:attr w:name="IsLunarDate" w:val="False"/>
          <w:attr w:name="Day" w:val="21"/>
          <w:attr w:name="Month" w:val="8"/>
          <w:attr w:name="Year" w:val="2012"/>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8</w:t>
        </w:r>
        <w:r w:rsidRPr="00C13387">
          <w:rPr>
            <w:rFonts w:hint="eastAsia"/>
            <w:sz w:val="21"/>
            <w:szCs w:val="21"/>
            <w:lang w:val="es-ES_tradnl" w:eastAsia="zh-CN"/>
          </w:rPr>
          <w:t>月</w:t>
        </w:r>
        <w:r w:rsidRPr="00C13387">
          <w:rPr>
            <w:rFonts w:hint="eastAsia"/>
            <w:sz w:val="21"/>
            <w:szCs w:val="21"/>
            <w:lang w:val="es-ES_tradnl" w:eastAsia="zh-CN"/>
          </w:rPr>
          <w:t>21</w:t>
        </w:r>
        <w:r w:rsidRPr="00C13387">
          <w:rPr>
            <w:rFonts w:hint="eastAsia"/>
            <w:sz w:val="21"/>
            <w:szCs w:val="21"/>
            <w:lang w:val="es-ES_tradnl" w:eastAsia="zh-CN"/>
          </w:rPr>
          <w:t>日</w:t>
        </w:r>
      </w:smartTag>
      <w:r w:rsidRPr="00C13387">
        <w:rPr>
          <w:rFonts w:hint="eastAsia"/>
          <w:sz w:val="21"/>
          <w:szCs w:val="21"/>
          <w:lang w:val="es-ES_tradnl" w:eastAsia="zh-CN"/>
        </w:rPr>
        <w:t>出台了第</w:t>
      </w:r>
      <w:r w:rsidRPr="00C13387">
        <w:rPr>
          <w:rFonts w:hint="eastAsia"/>
          <w:sz w:val="21"/>
          <w:szCs w:val="21"/>
          <w:lang w:val="es-ES_tradnl" w:eastAsia="zh-CN"/>
        </w:rPr>
        <w:t>269</w:t>
      </w:r>
      <w:r w:rsidRPr="00C13387">
        <w:rPr>
          <w:rFonts w:hint="eastAsia"/>
          <w:sz w:val="21"/>
          <w:szCs w:val="21"/>
          <w:lang w:val="es-ES_tradnl" w:eastAsia="zh-CN"/>
        </w:rPr>
        <w:t>号法，保障妇女在享有公共服务方面的语言权利，在多民族国家中落实这一权利。</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365.</w:t>
      </w:r>
      <w:r w:rsidRPr="00C13387">
        <w:rPr>
          <w:sz w:val="21"/>
          <w:szCs w:val="21"/>
          <w:lang w:val="es-ES_tradnl" w:eastAsia="zh-CN"/>
        </w:rPr>
        <w:tab/>
      </w:r>
      <w:r w:rsidRPr="00C13387">
        <w:rPr>
          <w:rFonts w:hint="eastAsia"/>
          <w:sz w:val="21"/>
          <w:szCs w:val="21"/>
          <w:lang w:val="es-ES_tradnl" w:eastAsia="zh-CN"/>
        </w:rPr>
        <w:t>已经针对这一癌症推行了免疫接种试点计划，最初在三个地区进行尝试。迄今已经为</w:t>
      </w:r>
      <w:r w:rsidRPr="00C13387">
        <w:rPr>
          <w:rFonts w:hint="eastAsia"/>
          <w:sz w:val="21"/>
          <w:szCs w:val="21"/>
          <w:lang w:val="es-ES_tradnl" w:eastAsia="zh-CN"/>
        </w:rPr>
        <w:t>3 890</w:t>
      </w:r>
      <w:r w:rsidRPr="00C13387">
        <w:rPr>
          <w:rFonts w:hint="eastAsia"/>
          <w:sz w:val="21"/>
          <w:szCs w:val="21"/>
          <w:lang w:val="es-ES_tradnl" w:eastAsia="zh-CN"/>
        </w:rPr>
        <w:t>名</w:t>
      </w:r>
      <w:r w:rsidRPr="00C13387">
        <w:rPr>
          <w:rFonts w:hint="eastAsia"/>
          <w:sz w:val="21"/>
          <w:szCs w:val="21"/>
          <w:lang w:val="es-ES_tradnl" w:eastAsia="zh-CN"/>
        </w:rPr>
        <w:t>9</w:t>
      </w:r>
      <w:r w:rsidRPr="00C13387">
        <w:rPr>
          <w:rFonts w:hint="eastAsia"/>
          <w:sz w:val="21"/>
          <w:szCs w:val="21"/>
          <w:lang w:val="es-ES_tradnl" w:eastAsia="zh-CN"/>
        </w:rPr>
        <w:t>至</w:t>
      </w:r>
      <w:r w:rsidRPr="00C13387">
        <w:rPr>
          <w:rFonts w:hint="eastAsia"/>
          <w:sz w:val="21"/>
          <w:szCs w:val="21"/>
          <w:lang w:val="es-ES_tradnl" w:eastAsia="zh-CN"/>
        </w:rPr>
        <w:t>13</w:t>
      </w:r>
      <w:r w:rsidRPr="00C13387">
        <w:rPr>
          <w:rFonts w:hint="eastAsia"/>
          <w:sz w:val="21"/>
          <w:szCs w:val="21"/>
          <w:lang w:val="es-ES_tradnl" w:eastAsia="zh-CN"/>
        </w:rPr>
        <w:t>岁女童免费接种了三剂疫苗中的第一剂。其中，埃尔阿尔托</w:t>
      </w:r>
      <w:r w:rsidRPr="00C13387">
        <w:rPr>
          <w:rFonts w:hint="eastAsia"/>
          <w:sz w:val="21"/>
          <w:szCs w:val="21"/>
          <w:lang w:val="es-ES_tradnl" w:eastAsia="zh-CN"/>
        </w:rPr>
        <w:t>1 300</w:t>
      </w:r>
      <w:r w:rsidRPr="00C13387">
        <w:rPr>
          <w:rFonts w:hint="eastAsia"/>
          <w:sz w:val="21"/>
          <w:szCs w:val="21"/>
          <w:lang w:val="es-ES_tradnl" w:eastAsia="zh-CN"/>
        </w:rPr>
        <w:t>例，奥鲁罗</w:t>
      </w:r>
      <w:r w:rsidRPr="00C13387">
        <w:rPr>
          <w:rFonts w:hint="eastAsia"/>
          <w:sz w:val="21"/>
          <w:szCs w:val="21"/>
          <w:lang w:val="es-ES_tradnl" w:eastAsia="zh-CN"/>
        </w:rPr>
        <w:t>1 290</w:t>
      </w:r>
      <w:r w:rsidRPr="00C13387">
        <w:rPr>
          <w:rFonts w:hint="eastAsia"/>
          <w:sz w:val="21"/>
          <w:szCs w:val="21"/>
          <w:lang w:val="es-ES_tradnl" w:eastAsia="zh-CN"/>
        </w:rPr>
        <w:t>例，丘基萨卡省查科地区</w:t>
      </w:r>
      <w:r w:rsidRPr="00C13387">
        <w:rPr>
          <w:rFonts w:hint="eastAsia"/>
          <w:sz w:val="21"/>
          <w:szCs w:val="21"/>
          <w:lang w:val="es-ES_tradnl" w:eastAsia="zh-CN"/>
        </w:rPr>
        <w:t>1 300</w:t>
      </w:r>
      <w:r w:rsidRPr="00C13387">
        <w:rPr>
          <w:rFonts w:hint="eastAsia"/>
          <w:sz w:val="21"/>
          <w:szCs w:val="21"/>
          <w:lang w:val="es-ES_tradnl" w:eastAsia="zh-CN"/>
        </w:rPr>
        <w:t>例。</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性传播感染</w:t>
      </w:r>
      <w:r w:rsidRPr="00C13387">
        <w:rPr>
          <w:rFonts w:eastAsia="SimHei" w:hint="eastAsia"/>
          <w:sz w:val="21"/>
          <w:szCs w:val="21"/>
          <w:lang w:val="es-ES_tradnl" w:eastAsia="zh-CN"/>
        </w:rPr>
        <w:t>/</w:t>
      </w:r>
      <w:r w:rsidRPr="00C13387">
        <w:rPr>
          <w:rFonts w:eastAsia="SimHei" w:hint="eastAsia"/>
          <w:sz w:val="21"/>
          <w:szCs w:val="21"/>
          <w:lang w:val="es-ES_tradnl" w:eastAsia="zh-CN"/>
        </w:rPr>
        <w:t>艾滋病毒</w:t>
      </w:r>
      <w:r w:rsidRPr="00C13387">
        <w:rPr>
          <w:rFonts w:eastAsia="SimHei" w:hint="eastAsia"/>
          <w:sz w:val="21"/>
          <w:szCs w:val="21"/>
          <w:lang w:val="es-ES_tradnl" w:eastAsia="zh-CN"/>
        </w:rPr>
        <w:t>/</w:t>
      </w:r>
      <w:r w:rsidRPr="00C13387">
        <w:rPr>
          <w:rFonts w:eastAsia="SimHei" w:hint="eastAsia"/>
          <w:sz w:val="21"/>
          <w:szCs w:val="21"/>
          <w:lang w:val="es-ES_tradnl" w:eastAsia="zh-CN"/>
        </w:rPr>
        <w:t>艾滋病</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366.</w:t>
      </w:r>
      <w:r w:rsidRPr="00C13387">
        <w:rPr>
          <w:sz w:val="21"/>
          <w:szCs w:val="21"/>
          <w:lang w:val="es-ES_tradnl" w:eastAsia="zh-CN"/>
        </w:rPr>
        <w:tab/>
      </w:r>
      <w:r w:rsidRPr="00C13387">
        <w:rPr>
          <w:rFonts w:hint="eastAsia"/>
          <w:sz w:val="21"/>
          <w:szCs w:val="21"/>
          <w:lang w:val="es-ES_tradnl" w:eastAsia="zh-CN"/>
        </w:rPr>
        <w:t>国家卫生信息系统显示，截至</w:t>
      </w:r>
      <w:r w:rsidRPr="00C13387">
        <w:rPr>
          <w:rFonts w:hint="eastAsia"/>
          <w:sz w:val="21"/>
          <w:szCs w:val="21"/>
          <w:lang w:val="es-ES_tradnl" w:eastAsia="zh-CN"/>
        </w:rPr>
        <w:t>2008</w:t>
      </w:r>
      <w:r w:rsidRPr="00C13387">
        <w:rPr>
          <w:rFonts w:hint="eastAsia"/>
          <w:sz w:val="21"/>
          <w:szCs w:val="21"/>
          <w:lang w:val="es-ES_tradnl" w:eastAsia="zh-CN"/>
        </w:rPr>
        <w:t>年，共通报了</w:t>
      </w:r>
      <w:r w:rsidRPr="00C13387">
        <w:rPr>
          <w:rFonts w:hint="eastAsia"/>
          <w:sz w:val="21"/>
          <w:szCs w:val="21"/>
          <w:lang w:val="es-ES_tradnl" w:eastAsia="zh-CN"/>
        </w:rPr>
        <w:t>3 588</w:t>
      </w:r>
      <w:r w:rsidRPr="00C13387">
        <w:rPr>
          <w:rFonts w:hint="eastAsia"/>
          <w:sz w:val="21"/>
          <w:szCs w:val="21"/>
          <w:lang w:val="es-ES_tradnl" w:eastAsia="zh-CN"/>
        </w:rPr>
        <w:t>个病例</w:t>
      </w:r>
      <w:r w:rsidR="009374D5">
        <w:rPr>
          <w:rFonts w:hint="eastAsia"/>
          <w:sz w:val="21"/>
          <w:szCs w:val="21"/>
          <w:lang w:val="es-ES_tradnl" w:eastAsia="zh-CN"/>
        </w:rPr>
        <w:t>(</w:t>
      </w:r>
      <w:r w:rsidRPr="00C13387">
        <w:rPr>
          <w:rFonts w:hint="eastAsia"/>
          <w:sz w:val="21"/>
          <w:szCs w:val="21"/>
          <w:lang w:val="es-ES_tradnl" w:eastAsia="zh-CN"/>
        </w:rPr>
        <w:t>2 424</w:t>
      </w:r>
      <w:r w:rsidRPr="00C13387">
        <w:rPr>
          <w:rFonts w:hint="eastAsia"/>
          <w:sz w:val="21"/>
          <w:szCs w:val="21"/>
          <w:lang w:val="es-ES_tradnl" w:eastAsia="zh-CN"/>
        </w:rPr>
        <w:t>人感染艾滋病毒，还有</w:t>
      </w:r>
      <w:r w:rsidRPr="00C13387">
        <w:rPr>
          <w:rFonts w:hint="eastAsia"/>
          <w:sz w:val="21"/>
          <w:szCs w:val="21"/>
          <w:lang w:val="es-ES_tradnl" w:eastAsia="zh-CN"/>
        </w:rPr>
        <w:t>1 164</w:t>
      </w:r>
      <w:r w:rsidRPr="00C13387">
        <w:rPr>
          <w:rFonts w:hint="eastAsia"/>
          <w:sz w:val="21"/>
          <w:szCs w:val="21"/>
          <w:lang w:val="es-ES_tradnl" w:eastAsia="zh-CN"/>
        </w:rPr>
        <w:t>个艾滋病病例</w:t>
      </w:r>
      <w:r w:rsidR="009374D5">
        <w:rPr>
          <w:rFonts w:hint="eastAsia"/>
          <w:sz w:val="21"/>
          <w:szCs w:val="21"/>
          <w:lang w:val="es-ES_tradnl" w:eastAsia="zh-CN"/>
        </w:rPr>
        <w:t>)</w:t>
      </w:r>
      <w:r w:rsidRPr="00C13387">
        <w:rPr>
          <w:rFonts w:hint="eastAsia"/>
          <w:sz w:val="21"/>
          <w:szCs w:val="21"/>
          <w:lang w:val="es-ES_tradnl" w:eastAsia="zh-CN"/>
        </w:rPr>
        <w:t>，其中，每</w:t>
      </w:r>
      <w:r w:rsidRPr="00C13387">
        <w:rPr>
          <w:rFonts w:hint="eastAsia"/>
          <w:sz w:val="21"/>
          <w:szCs w:val="21"/>
          <w:lang w:val="es-ES_tradnl" w:eastAsia="zh-CN"/>
        </w:rPr>
        <w:t>3</w:t>
      </w:r>
      <w:r w:rsidRPr="00C13387">
        <w:rPr>
          <w:rFonts w:hint="eastAsia"/>
          <w:sz w:val="21"/>
          <w:szCs w:val="21"/>
          <w:lang w:val="es-ES_tradnl" w:eastAsia="zh-CN"/>
        </w:rPr>
        <w:t>人中就有</w:t>
      </w:r>
      <w:r w:rsidRPr="00C13387">
        <w:rPr>
          <w:rFonts w:hint="eastAsia"/>
          <w:sz w:val="21"/>
          <w:szCs w:val="21"/>
          <w:lang w:val="es-ES_tradnl" w:eastAsia="zh-CN"/>
        </w:rPr>
        <w:t>1</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28</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为青少年和年轻人，他们成为了高危群体。</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367.</w:t>
      </w:r>
      <w:r w:rsidRPr="00C13387">
        <w:rPr>
          <w:sz w:val="21"/>
          <w:szCs w:val="21"/>
          <w:lang w:val="es-ES_tradnl" w:eastAsia="zh-CN"/>
        </w:rPr>
        <w:tab/>
      </w:r>
      <w:r w:rsidRPr="00C13387">
        <w:rPr>
          <w:rFonts w:hint="eastAsia"/>
          <w:sz w:val="21"/>
          <w:szCs w:val="21"/>
          <w:lang w:val="es-ES_tradnl" w:eastAsia="zh-CN"/>
        </w:rPr>
        <w:t>总体而言，由于性传播感染</w:t>
      </w:r>
      <w:r w:rsidRPr="00C13387">
        <w:rPr>
          <w:rFonts w:hint="eastAsia"/>
          <w:sz w:val="21"/>
          <w:szCs w:val="21"/>
          <w:lang w:val="es-ES_tradnl" w:eastAsia="zh-CN"/>
        </w:rPr>
        <w:t>/</w:t>
      </w:r>
      <w:r w:rsidRPr="00C13387">
        <w:rPr>
          <w:rFonts w:hint="eastAsia"/>
          <w:sz w:val="21"/>
          <w:szCs w:val="21"/>
          <w:lang w:val="es-ES_tradnl" w:eastAsia="zh-CN"/>
        </w:rPr>
        <w:t>艾滋病毒</w:t>
      </w:r>
      <w:r w:rsidRPr="00C13387">
        <w:rPr>
          <w:rFonts w:hint="eastAsia"/>
          <w:sz w:val="21"/>
          <w:szCs w:val="21"/>
          <w:lang w:val="es-ES_tradnl" w:eastAsia="zh-CN"/>
        </w:rPr>
        <w:t>/</w:t>
      </w:r>
      <w:r w:rsidRPr="00C13387">
        <w:rPr>
          <w:rFonts w:hint="eastAsia"/>
          <w:sz w:val="21"/>
          <w:szCs w:val="21"/>
          <w:lang w:val="es-ES_tradnl" w:eastAsia="zh-CN"/>
        </w:rPr>
        <w:t>艾滋病方案的实施，此类疾病的登记和通报工作有所改善，</w:t>
      </w:r>
      <w:r w:rsidRPr="00281178">
        <w:rPr>
          <w:rStyle w:val="FootnoteReference"/>
          <w:sz w:val="21"/>
          <w:szCs w:val="21"/>
        </w:rPr>
        <w:footnoteReference w:id="60"/>
      </w:r>
      <w:r w:rsidRPr="00C13387">
        <w:rPr>
          <w:rFonts w:hint="eastAsia"/>
          <w:sz w:val="21"/>
          <w:szCs w:val="21"/>
          <w:lang w:eastAsia="zh-CN"/>
        </w:rPr>
        <w:t>采用了对艾滋病毒的快速和免费检测法。尤其是在孕妇和性工作者中，艾滋病毒快速检测法得以普及，相反，男性很少接受此类检测，这将男性置于风险状况。</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368.</w:t>
      </w:r>
      <w:r w:rsidRPr="00C13387">
        <w:rPr>
          <w:sz w:val="21"/>
          <w:szCs w:val="21"/>
          <w:lang w:val="es-ES_tradnl" w:eastAsia="zh-CN"/>
        </w:rPr>
        <w:tab/>
      </w:r>
      <w:r w:rsidRPr="00C13387">
        <w:rPr>
          <w:rFonts w:hint="eastAsia"/>
          <w:sz w:val="21"/>
          <w:szCs w:val="21"/>
          <w:lang w:val="es-ES_tradnl" w:eastAsia="zh-CN"/>
        </w:rPr>
        <w:t>快速检测法的使用以及国家财政拨款的相应增加，使得病例通报工作更加及时，这已经显著减少了艾滋病的发病率。疾病预防和护理方案得以结合，这被视为在改善健康方面的一项进步，对社会具有广泛影响。</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369.</w:t>
      </w:r>
      <w:r w:rsidRPr="00C13387">
        <w:rPr>
          <w:sz w:val="21"/>
          <w:szCs w:val="21"/>
          <w:lang w:val="es-ES_tradnl" w:eastAsia="zh-CN"/>
        </w:rPr>
        <w:tab/>
      </w:r>
      <w:smartTag w:uri="urn:schemas-microsoft-com:office:smarttags" w:element="chsdate">
        <w:smartTagPr>
          <w:attr w:name="IsROCDate" w:val="False"/>
          <w:attr w:name="IsLunarDate" w:val="False"/>
          <w:attr w:name="Day" w:val="8"/>
          <w:attr w:name="Month" w:val="8"/>
          <w:attr w:name="Year" w:val="2007"/>
        </w:smartTagPr>
        <w:r w:rsidRPr="00C13387">
          <w:rPr>
            <w:rFonts w:eastAsia="KaiTi_GB2312" w:hint="eastAsia"/>
            <w:sz w:val="21"/>
            <w:szCs w:val="21"/>
            <w:lang w:val="es-ES_tradnl" w:eastAsia="zh-CN"/>
          </w:rPr>
          <w:t>2007</w:t>
        </w:r>
        <w:r w:rsidRPr="00C13387">
          <w:rPr>
            <w:rFonts w:eastAsia="KaiTi_GB2312" w:hint="eastAsia"/>
            <w:sz w:val="21"/>
            <w:szCs w:val="21"/>
            <w:lang w:val="es-ES_tradnl" w:eastAsia="zh-CN"/>
          </w:rPr>
          <w:t>年</w:t>
        </w:r>
        <w:r w:rsidRPr="00C13387">
          <w:rPr>
            <w:rFonts w:eastAsia="KaiTi_GB2312" w:hint="eastAsia"/>
            <w:sz w:val="21"/>
            <w:szCs w:val="21"/>
            <w:lang w:val="es-ES_tradnl" w:eastAsia="zh-CN"/>
          </w:rPr>
          <w:t>8</w:t>
        </w:r>
        <w:r w:rsidRPr="00C13387">
          <w:rPr>
            <w:rFonts w:eastAsia="KaiTi_GB2312" w:hint="eastAsia"/>
            <w:sz w:val="21"/>
            <w:szCs w:val="21"/>
            <w:lang w:val="es-ES_tradnl" w:eastAsia="zh-CN"/>
          </w:rPr>
          <w:t>月</w:t>
        </w:r>
        <w:r w:rsidRPr="00C13387">
          <w:rPr>
            <w:rFonts w:eastAsia="KaiTi_GB2312" w:hint="eastAsia"/>
            <w:sz w:val="21"/>
            <w:szCs w:val="21"/>
            <w:lang w:val="es-ES_tradnl" w:eastAsia="zh-CN"/>
          </w:rPr>
          <w:t>8</w:t>
        </w:r>
        <w:r w:rsidRPr="00C13387">
          <w:rPr>
            <w:rFonts w:eastAsia="KaiTi_GB2312" w:hint="eastAsia"/>
            <w:sz w:val="21"/>
            <w:szCs w:val="21"/>
            <w:lang w:val="es-ES_tradnl" w:eastAsia="zh-CN"/>
          </w:rPr>
          <w:t>日</w:t>
        </w:r>
      </w:smartTag>
      <w:r w:rsidRPr="00C13387">
        <w:rPr>
          <w:rFonts w:eastAsia="KaiTi_GB2312" w:hint="eastAsia"/>
          <w:sz w:val="21"/>
          <w:szCs w:val="21"/>
          <w:lang w:val="es-ES_tradnl" w:eastAsia="zh-CN"/>
        </w:rPr>
        <w:t>颁布的第</w:t>
      </w:r>
      <w:r w:rsidRPr="00C13387">
        <w:rPr>
          <w:rFonts w:eastAsia="KaiTi_GB2312" w:hint="eastAsia"/>
          <w:sz w:val="21"/>
          <w:szCs w:val="21"/>
          <w:lang w:val="es-ES_tradnl" w:eastAsia="zh-CN"/>
        </w:rPr>
        <w:t>3729</w:t>
      </w:r>
      <w:r w:rsidRPr="00C13387">
        <w:rPr>
          <w:rFonts w:eastAsia="KaiTi_GB2312" w:hint="eastAsia"/>
          <w:sz w:val="21"/>
          <w:szCs w:val="21"/>
          <w:lang w:val="es-ES_tradnl" w:eastAsia="zh-CN"/>
        </w:rPr>
        <w:t>号法，旨在预防艾滋病毒</w:t>
      </w:r>
      <w:r w:rsidRPr="00C13387">
        <w:rPr>
          <w:rFonts w:eastAsia="KaiTi_GB2312" w:hint="eastAsia"/>
          <w:sz w:val="21"/>
          <w:szCs w:val="21"/>
          <w:lang w:val="es-ES_tradnl" w:eastAsia="zh-CN"/>
        </w:rPr>
        <w:t>/</w:t>
      </w:r>
      <w:r w:rsidRPr="00C13387">
        <w:rPr>
          <w:rFonts w:eastAsia="KaiTi_GB2312" w:hint="eastAsia"/>
          <w:sz w:val="21"/>
          <w:szCs w:val="21"/>
          <w:lang w:val="es-ES_tradnl" w:eastAsia="zh-CN"/>
        </w:rPr>
        <w:t>艾滋病，保护人权并对艾滋病毒</w:t>
      </w:r>
      <w:r w:rsidRPr="00C13387">
        <w:rPr>
          <w:rFonts w:eastAsia="KaiTi_GB2312" w:hint="eastAsia"/>
          <w:sz w:val="21"/>
          <w:szCs w:val="21"/>
          <w:lang w:val="es-ES_tradnl" w:eastAsia="zh-CN"/>
        </w:rPr>
        <w:t>/</w:t>
      </w:r>
      <w:r w:rsidRPr="00C13387">
        <w:rPr>
          <w:rFonts w:eastAsia="KaiTi_GB2312" w:hint="eastAsia"/>
          <w:sz w:val="21"/>
          <w:szCs w:val="21"/>
          <w:lang w:val="es-ES_tradnl" w:eastAsia="zh-CN"/>
        </w:rPr>
        <w:t>艾滋病感染者提供多学科全面救助</w:t>
      </w:r>
      <w:r w:rsidR="009374D5">
        <w:rPr>
          <w:rFonts w:eastAsia="KaiTi_GB2312" w:hint="eastAsia"/>
          <w:sz w:val="21"/>
          <w:szCs w:val="21"/>
          <w:lang w:val="es-ES_tradnl" w:eastAsia="zh-CN"/>
        </w:rPr>
        <w:t>(</w:t>
      </w:r>
      <w:r w:rsidRPr="00C13387">
        <w:rPr>
          <w:rFonts w:eastAsia="KaiTi_GB2312" w:hint="eastAsia"/>
          <w:sz w:val="21"/>
          <w:szCs w:val="21"/>
          <w:lang w:val="es-ES_tradnl" w:eastAsia="zh-CN"/>
        </w:rPr>
        <w:t>2007</w:t>
      </w:r>
      <w:r w:rsidRPr="00C13387">
        <w:rPr>
          <w:rFonts w:eastAsia="KaiTi_GB2312" w:hint="eastAsia"/>
          <w:sz w:val="21"/>
          <w:szCs w:val="21"/>
          <w:lang w:val="es-ES_tradnl" w:eastAsia="zh-CN"/>
        </w:rPr>
        <w:t>年</w:t>
      </w:r>
      <w:r w:rsidR="009374D5">
        <w:rPr>
          <w:rFonts w:eastAsia="KaiTi_GB2312" w:hint="eastAsia"/>
          <w:sz w:val="21"/>
          <w:szCs w:val="21"/>
          <w:lang w:val="es-ES_tradnl" w:eastAsia="zh-CN"/>
        </w:rPr>
        <w:t>)</w:t>
      </w:r>
      <w:r w:rsidRPr="00C13387">
        <w:rPr>
          <w:rFonts w:hint="eastAsia"/>
          <w:sz w:val="21"/>
          <w:szCs w:val="21"/>
          <w:lang w:val="es-ES_tradnl" w:eastAsia="zh-CN"/>
        </w:rPr>
        <w:t>并进行相应的监管，以上就是《</w:t>
      </w:r>
      <w:r w:rsidRPr="00C13387">
        <w:rPr>
          <w:rFonts w:hint="eastAsia"/>
          <w:sz w:val="21"/>
          <w:szCs w:val="21"/>
          <w:lang w:val="es-ES_tradnl" w:eastAsia="zh-CN"/>
        </w:rPr>
        <w:t>2008-2012</w:t>
      </w:r>
      <w:r w:rsidRPr="00C13387">
        <w:rPr>
          <w:rFonts w:hint="eastAsia"/>
          <w:sz w:val="21"/>
          <w:szCs w:val="21"/>
          <w:lang w:val="es-ES_tradnl" w:eastAsia="zh-CN"/>
        </w:rPr>
        <w:t>年多部门战略计划》的主框架，该计划从权利角度入手，成立了全国艾滋病防控委员会，加强了部门间协作。此外，提高了民众的认识并加强了民间社会，包括艾滋病毒</w:t>
      </w:r>
      <w:r w:rsidRPr="00C13387">
        <w:rPr>
          <w:rFonts w:hint="eastAsia"/>
          <w:sz w:val="21"/>
          <w:szCs w:val="21"/>
          <w:lang w:val="es-ES_tradnl" w:eastAsia="zh-CN"/>
        </w:rPr>
        <w:t>/</w:t>
      </w:r>
      <w:r w:rsidRPr="00C13387">
        <w:rPr>
          <w:rFonts w:hint="eastAsia"/>
          <w:sz w:val="21"/>
          <w:szCs w:val="21"/>
          <w:lang w:val="es-ES_tradnl" w:eastAsia="zh-CN"/>
        </w:rPr>
        <w:t>艾滋病感染者群体的参与。</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szCs w:val="21"/>
          <w:lang w:val="es-ES_tradnl"/>
        </w:rPr>
        <w:br w:type="page"/>
      </w:r>
      <w:r w:rsidRPr="00C13387">
        <w:rPr>
          <w:rFonts w:eastAsia="SimHei" w:cs="Arial" w:hint="eastAsia"/>
          <w:bCs/>
          <w:szCs w:val="21"/>
        </w:rPr>
        <w:t>第十三条和第十四条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消除对妇女歧视委员会的意见：</w:t>
      </w:r>
      <w:r w:rsidR="009374D5">
        <w:rPr>
          <w:rFonts w:eastAsia="SimHei" w:cs="Arial" w:hint="eastAsia"/>
          <w:bCs/>
          <w:szCs w:val="21"/>
        </w:rPr>
        <w:t>(</w:t>
      </w:r>
      <w:r w:rsidRPr="00C13387">
        <w:rPr>
          <w:rFonts w:eastAsia="SimHei" w:cs="Arial" w:hint="eastAsia"/>
          <w:bCs/>
          <w:szCs w:val="21"/>
        </w:rPr>
        <w:t>11</w:t>
      </w:r>
      <w:r w:rsidRPr="00C13387">
        <w:rPr>
          <w:rFonts w:eastAsia="SimHei" w:cs="Arial" w:hint="eastAsia"/>
          <w:bCs/>
          <w:szCs w:val="21"/>
        </w:rPr>
        <w:t>、</w:t>
      </w:r>
      <w:r w:rsidRPr="00C13387">
        <w:rPr>
          <w:rFonts w:eastAsia="SimHei" w:cs="Arial" w:hint="eastAsia"/>
          <w:bCs/>
          <w:szCs w:val="21"/>
        </w:rPr>
        <w:t>13</w:t>
      </w:r>
      <w:r w:rsidRPr="00C13387">
        <w:rPr>
          <w:rFonts w:eastAsia="SimHei" w:cs="Arial" w:hint="eastAsia"/>
          <w:bCs/>
          <w:szCs w:val="21"/>
        </w:rPr>
        <w:t>、</w:t>
      </w:r>
      <w:r w:rsidRPr="00C13387">
        <w:rPr>
          <w:rFonts w:eastAsia="SimHei" w:cs="Arial" w:hint="eastAsia"/>
          <w:bCs/>
          <w:szCs w:val="21"/>
        </w:rPr>
        <w:t>17</w:t>
      </w:r>
      <w:r w:rsidR="009374D5">
        <w:rPr>
          <w:rFonts w:eastAsia="SimHei" w:cs="Arial" w:hint="eastAsia"/>
          <w:bCs/>
          <w:szCs w:val="21"/>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370.</w:t>
      </w:r>
      <w:r w:rsidRPr="00C13387">
        <w:rPr>
          <w:sz w:val="21"/>
          <w:szCs w:val="21"/>
          <w:lang w:val="es-ES_tradnl" w:eastAsia="zh-CN"/>
        </w:rPr>
        <w:tab/>
      </w:r>
      <w:r w:rsidRPr="00C13387">
        <w:rPr>
          <w:rFonts w:hint="eastAsia"/>
          <w:sz w:val="21"/>
          <w:szCs w:val="21"/>
          <w:lang w:val="es-ES_tradnl" w:eastAsia="zh-CN"/>
        </w:rPr>
        <w:t>缔约国认同消除对妇女歧视委员会在这个问题上的关切，并部署了各类举措来克服极端贫困这一影响到全体农村土著印第安人，特别是妇女的问题。值得一提的是，这些努力的结果就是，在过去</w:t>
      </w:r>
      <w:r w:rsidRPr="00C13387">
        <w:rPr>
          <w:rFonts w:hint="eastAsia"/>
          <w:sz w:val="21"/>
          <w:szCs w:val="21"/>
          <w:lang w:val="es-ES_tradnl" w:eastAsia="zh-CN"/>
        </w:rPr>
        <w:t>4</w:t>
      </w:r>
      <w:r w:rsidRPr="00C13387">
        <w:rPr>
          <w:rFonts w:hint="eastAsia"/>
          <w:sz w:val="21"/>
          <w:szCs w:val="21"/>
          <w:lang w:val="es-ES_tradnl" w:eastAsia="zh-CN"/>
        </w:rPr>
        <w:t>年内，极端贫困率已经减少了</w:t>
      </w:r>
      <w:r w:rsidRPr="00C13387">
        <w:rPr>
          <w:rFonts w:hint="eastAsia"/>
          <w:sz w:val="21"/>
          <w:szCs w:val="21"/>
          <w:lang w:val="es-ES_tradnl" w:eastAsia="zh-CN"/>
        </w:rPr>
        <w:t>10</w:t>
      </w:r>
      <w:r>
        <w:rPr>
          <w:rFonts w:hint="eastAsia"/>
          <w:sz w:val="21"/>
          <w:szCs w:val="21"/>
          <w:lang w:val="es-ES_tradnl" w:eastAsia="zh-CN"/>
        </w:rPr>
        <w:t>%</w:t>
      </w:r>
      <w:r w:rsidRPr="00C13387">
        <w:rPr>
          <w:rFonts w:hint="eastAsia"/>
          <w:sz w:val="21"/>
          <w:szCs w:val="21"/>
          <w:lang w:val="es-ES_tradnl" w:eastAsia="zh-CN"/>
        </w:rPr>
        <w:t>。尽管如此，贫困问题在农村地区尤为突出，贫困率达</w:t>
      </w:r>
      <w:r w:rsidRPr="00C13387">
        <w:rPr>
          <w:rFonts w:hint="eastAsia"/>
          <w:sz w:val="21"/>
          <w:szCs w:val="21"/>
          <w:lang w:val="es-ES_tradnl" w:eastAsia="zh-CN"/>
        </w:rPr>
        <w:t>63.94</w:t>
      </w:r>
      <w:r>
        <w:rPr>
          <w:rFonts w:hint="eastAsia"/>
          <w:sz w:val="21"/>
          <w:szCs w:val="21"/>
          <w:lang w:val="es-ES_tradnl" w:eastAsia="zh-CN"/>
        </w:rPr>
        <w:t>%</w:t>
      </w:r>
      <w:r w:rsidRPr="00C13387">
        <w:rPr>
          <w:rFonts w:hint="eastAsia"/>
          <w:sz w:val="21"/>
          <w:szCs w:val="21"/>
          <w:lang w:val="es-ES_tradnl" w:eastAsia="zh-CN"/>
        </w:rPr>
        <w:t>，而城市地区的平均值为</w:t>
      </w:r>
      <w:r w:rsidRPr="00C13387">
        <w:rPr>
          <w:rFonts w:hint="eastAsia"/>
          <w:sz w:val="21"/>
          <w:szCs w:val="21"/>
          <w:lang w:val="es-ES_tradnl" w:eastAsia="zh-CN"/>
        </w:rPr>
        <w:t>23.67</w:t>
      </w:r>
      <w:r>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371.</w:t>
      </w:r>
      <w:r w:rsidRPr="00C13387">
        <w:rPr>
          <w:sz w:val="21"/>
          <w:szCs w:val="21"/>
          <w:lang w:val="es-ES_tradnl" w:eastAsia="zh-CN"/>
        </w:rPr>
        <w:tab/>
      </w:r>
      <w:r w:rsidRPr="00C13387">
        <w:rPr>
          <w:rFonts w:hint="eastAsia"/>
          <w:sz w:val="21"/>
          <w:szCs w:val="21"/>
          <w:lang w:val="es-ES_tradnl" w:eastAsia="zh-CN"/>
        </w:rPr>
        <w:t>《国家政治宪法》规范了土著民族以及农村土著印第安人的权利，第</w:t>
      </w:r>
      <w:r w:rsidRPr="00C13387">
        <w:rPr>
          <w:rFonts w:hint="eastAsia"/>
          <w:sz w:val="21"/>
          <w:szCs w:val="21"/>
          <w:lang w:val="es-ES_tradnl" w:eastAsia="zh-CN"/>
        </w:rPr>
        <w:t>30</w:t>
      </w:r>
      <w:r w:rsidRPr="00C13387">
        <w:rPr>
          <w:rFonts w:hint="eastAsia"/>
          <w:sz w:val="21"/>
          <w:szCs w:val="21"/>
          <w:lang w:val="es-ES_tradnl" w:eastAsia="zh-CN"/>
        </w:rPr>
        <w:t>条第一款</w:t>
      </w:r>
      <w:r w:rsidRPr="00C13387">
        <w:rPr>
          <w:rFonts w:hint="eastAsia"/>
          <w:sz w:val="21"/>
          <w:szCs w:val="21"/>
          <w:lang w:val="es-ES_tradnl" w:eastAsia="zh-CN"/>
        </w:rPr>
        <w:t>1</w:t>
      </w:r>
      <w:r w:rsidRPr="00C13387">
        <w:rPr>
          <w:rFonts w:hint="eastAsia"/>
          <w:sz w:val="21"/>
          <w:szCs w:val="21"/>
          <w:lang w:val="es-ES_tradnl" w:eastAsia="zh-CN"/>
        </w:rPr>
        <w:t>、</w:t>
      </w:r>
      <w:r w:rsidRPr="00C13387">
        <w:rPr>
          <w:rFonts w:hint="eastAsia"/>
          <w:sz w:val="21"/>
          <w:szCs w:val="21"/>
          <w:lang w:val="es-ES_tradnl" w:eastAsia="zh-CN"/>
        </w:rPr>
        <w:t>4</w:t>
      </w:r>
      <w:r w:rsidRPr="00C13387">
        <w:rPr>
          <w:rFonts w:hint="eastAsia"/>
          <w:sz w:val="21"/>
          <w:szCs w:val="21"/>
          <w:lang w:val="es-ES_tradnl" w:eastAsia="zh-CN"/>
        </w:rPr>
        <w:t>、</w:t>
      </w:r>
      <w:r w:rsidRPr="00C13387">
        <w:rPr>
          <w:rFonts w:hint="eastAsia"/>
          <w:sz w:val="21"/>
          <w:szCs w:val="21"/>
          <w:lang w:val="es-ES_tradnl" w:eastAsia="zh-CN"/>
        </w:rPr>
        <w:t>5</w:t>
      </w:r>
      <w:r w:rsidRPr="00C13387">
        <w:rPr>
          <w:rFonts w:hint="eastAsia"/>
          <w:sz w:val="21"/>
          <w:szCs w:val="21"/>
          <w:lang w:val="es-ES_tradnl" w:eastAsia="zh-CN"/>
        </w:rPr>
        <w:t>、</w:t>
      </w:r>
      <w:r w:rsidRPr="00C13387">
        <w:rPr>
          <w:rFonts w:hint="eastAsia"/>
          <w:sz w:val="21"/>
          <w:szCs w:val="21"/>
          <w:lang w:val="es-ES_tradnl" w:eastAsia="zh-CN"/>
        </w:rPr>
        <w:t>6</w:t>
      </w:r>
      <w:r w:rsidRPr="00C13387">
        <w:rPr>
          <w:rFonts w:hint="eastAsia"/>
          <w:sz w:val="21"/>
          <w:szCs w:val="21"/>
          <w:lang w:val="es-ES_tradnl" w:eastAsia="zh-CN"/>
        </w:rPr>
        <w:t>、</w:t>
      </w:r>
      <w:r w:rsidRPr="00C13387">
        <w:rPr>
          <w:rFonts w:hint="eastAsia"/>
          <w:sz w:val="21"/>
          <w:szCs w:val="21"/>
          <w:lang w:val="es-ES_tradnl" w:eastAsia="zh-CN"/>
        </w:rPr>
        <w:t>7</w:t>
      </w:r>
      <w:r w:rsidRPr="00C13387">
        <w:rPr>
          <w:rFonts w:hint="eastAsia"/>
          <w:sz w:val="21"/>
          <w:szCs w:val="21"/>
          <w:lang w:val="es-ES_tradnl" w:eastAsia="zh-CN"/>
        </w:rPr>
        <w:t>、</w:t>
      </w:r>
      <w:r w:rsidRPr="00C13387">
        <w:rPr>
          <w:rFonts w:hint="eastAsia"/>
          <w:sz w:val="21"/>
          <w:szCs w:val="21"/>
          <w:lang w:val="es-ES_tradnl" w:eastAsia="zh-CN"/>
        </w:rPr>
        <w:t>13</w:t>
      </w:r>
      <w:r w:rsidRPr="00C13387">
        <w:rPr>
          <w:rFonts w:hint="eastAsia"/>
          <w:sz w:val="21"/>
          <w:szCs w:val="21"/>
          <w:lang w:val="es-ES_tradnl" w:eastAsia="zh-CN"/>
        </w:rPr>
        <w:t>、</w:t>
      </w:r>
      <w:r w:rsidRPr="00C13387">
        <w:rPr>
          <w:rFonts w:hint="eastAsia"/>
          <w:sz w:val="21"/>
          <w:szCs w:val="21"/>
          <w:lang w:val="es-ES_tradnl" w:eastAsia="zh-CN"/>
        </w:rPr>
        <w:t>14</w:t>
      </w:r>
      <w:r w:rsidRPr="00C13387">
        <w:rPr>
          <w:rFonts w:hint="eastAsia"/>
          <w:sz w:val="21"/>
          <w:szCs w:val="21"/>
          <w:lang w:val="es-ES_tradnl" w:eastAsia="zh-CN"/>
        </w:rPr>
        <w:t>和</w:t>
      </w:r>
      <w:r w:rsidRPr="00C13387">
        <w:rPr>
          <w:rFonts w:hint="eastAsia"/>
          <w:sz w:val="21"/>
          <w:szCs w:val="21"/>
          <w:lang w:val="es-ES_tradnl" w:eastAsia="zh-CN"/>
        </w:rPr>
        <w:t>17</w:t>
      </w:r>
      <w:r w:rsidRPr="00C13387">
        <w:rPr>
          <w:rFonts w:hint="eastAsia"/>
          <w:sz w:val="21"/>
          <w:szCs w:val="21"/>
          <w:lang w:val="es-ES_tradnl" w:eastAsia="zh-CN"/>
        </w:rPr>
        <w:t>项规定，承认土著人根据其世界观以及其思想和行为模式所建立起的政治、法律和经济制度，在此框架内尊重土著人民行使其集体权利和个人权利。在国家经济结构方面，国家“应当承认、尊重、保护和促进社区经济组织，这体现了土著民族和农村土著印第安人基于其自身的原则和观念所建立起来的生产和再生产制度”</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306</w:t>
      </w:r>
      <w:r w:rsidRPr="00C13387">
        <w:rPr>
          <w:rFonts w:hint="eastAsia"/>
          <w:sz w:val="21"/>
          <w:szCs w:val="21"/>
          <w:lang w:val="es-ES_tradnl" w:eastAsia="zh-CN"/>
        </w:rPr>
        <w:t>条第一款</w:t>
      </w:r>
      <w:r w:rsidR="009374D5">
        <w:rPr>
          <w:rFonts w:hint="eastAsia"/>
          <w:sz w:val="21"/>
          <w:szCs w:val="21"/>
          <w:lang w:val="es-ES_tradnl" w:eastAsia="zh-CN"/>
        </w:rPr>
        <w:t>)</w:t>
      </w:r>
      <w:r w:rsidRPr="00C13387">
        <w:rPr>
          <w:rFonts w:hint="eastAsia"/>
          <w:sz w:val="21"/>
          <w:szCs w:val="21"/>
          <w:lang w:val="es-ES_tradnl" w:eastAsia="zh-CN"/>
        </w:rPr>
        <w:t>。多种经济可以视为对尊重集体土地和私人土地的保障，应促进和发展社区经济，将之视作城乡地区的一种替代性的互助发展模式。</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372.</w:t>
      </w:r>
      <w:r w:rsidRPr="00C13387">
        <w:rPr>
          <w:sz w:val="21"/>
          <w:szCs w:val="21"/>
          <w:lang w:val="es-ES_tradnl" w:eastAsia="zh-CN"/>
        </w:rPr>
        <w:tab/>
      </w:r>
      <w:smartTag w:uri="urn:schemas-microsoft-com:office:smarttags" w:element="chsdate">
        <w:smartTagPr>
          <w:attr w:name="IsROCDate" w:val="False"/>
          <w:attr w:name="IsLunarDate" w:val="False"/>
          <w:attr w:name="Day" w:val="28"/>
          <w:attr w:name="Month" w:val="11"/>
          <w:attr w:name="Year" w:val="2006"/>
        </w:smartTagPr>
        <w:r w:rsidRPr="00C13387">
          <w:rPr>
            <w:rFonts w:hint="eastAsia"/>
            <w:sz w:val="21"/>
            <w:szCs w:val="21"/>
            <w:lang w:val="es-ES_tradnl" w:eastAsia="zh-CN"/>
          </w:rPr>
          <w:t>2006</w:t>
        </w:r>
        <w:r w:rsidRPr="00C13387">
          <w:rPr>
            <w:rFonts w:hint="eastAsia"/>
            <w:sz w:val="21"/>
            <w:szCs w:val="21"/>
            <w:lang w:val="es-ES_tradnl" w:eastAsia="zh-CN"/>
          </w:rPr>
          <w:t>年</w:t>
        </w:r>
        <w:r w:rsidRPr="00C13387">
          <w:rPr>
            <w:rFonts w:hint="eastAsia"/>
            <w:sz w:val="21"/>
            <w:szCs w:val="21"/>
            <w:lang w:val="es-ES_tradnl" w:eastAsia="zh-CN"/>
          </w:rPr>
          <w:t>11</w:t>
        </w:r>
        <w:r w:rsidRPr="00C13387">
          <w:rPr>
            <w:rFonts w:hint="eastAsia"/>
            <w:sz w:val="21"/>
            <w:szCs w:val="21"/>
            <w:lang w:val="es-ES_tradnl" w:eastAsia="zh-CN"/>
          </w:rPr>
          <w:t>月</w:t>
        </w:r>
        <w:r w:rsidRPr="00C13387">
          <w:rPr>
            <w:rFonts w:hint="eastAsia"/>
            <w:sz w:val="21"/>
            <w:szCs w:val="21"/>
            <w:lang w:val="es-ES_tradnl" w:eastAsia="zh-CN"/>
          </w:rPr>
          <w:t>28</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3545</w:t>
      </w:r>
      <w:r w:rsidRPr="00C13387">
        <w:rPr>
          <w:rFonts w:hint="eastAsia"/>
          <w:sz w:val="21"/>
          <w:szCs w:val="21"/>
          <w:lang w:val="es-ES_tradnl" w:eastAsia="zh-CN"/>
        </w:rPr>
        <w:t>号法，对第</w:t>
      </w:r>
      <w:r w:rsidRPr="00C13387">
        <w:rPr>
          <w:rFonts w:hint="eastAsia"/>
          <w:sz w:val="21"/>
          <w:szCs w:val="21"/>
          <w:lang w:val="es-ES_tradnl" w:eastAsia="zh-CN"/>
        </w:rPr>
        <w:t>1715</w:t>
      </w:r>
      <w:r w:rsidRPr="00C13387">
        <w:rPr>
          <w:rFonts w:hint="eastAsia"/>
          <w:sz w:val="21"/>
          <w:szCs w:val="21"/>
          <w:lang w:val="es-ES_tradnl" w:eastAsia="zh-CN"/>
        </w:rPr>
        <w:t>号《</w:t>
      </w:r>
      <w:r w:rsidRPr="00C13387">
        <w:rPr>
          <w:rFonts w:hint="eastAsia"/>
          <w:sz w:val="21"/>
          <w:szCs w:val="21"/>
          <w:lang w:val="es-ES" w:eastAsia="zh-CN"/>
        </w:rPr>
        <w:t>土地改革更新法</w:t>
      </w:r>
      <w:r w:rsidRPr="00C13387">
        <w:rPr>
          <w:rFonts w:hint="eastAsia"/>
          <w:sz w:val="21"/>
          <w:szCs w:val="21"/>
          <w:lang w:val="es-ES_tradnl" w:eastAsia="zh-CN"/>
        </w:rPr>
        <w:t>》进行了修订，该法的目的就是在</w:t>
      </w:r>
      <w:r w:rsidRPr="00C13387">
        <w:rPr>
          <w:rFonts w:hint="eastAsia"/>
          <w:sz w:val="21"/>
          <w:szCs w:val="21"/>
          <w:lang w:val="es-ES_tradnl" w:eastAsia="zh-CN"/>
        </w:rPr>
        <w:t>1996</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月颁布的第</w:t>
      </w:r>
      <w:r w:rsidRPr="00C13387">
        <w:rPr>
          <w:rFonts w:hint="eastAsia"/>
          <w:sz w:val="21"/>
          <w:szCs w:val="21"/>
          <w:lang w:val="es-ES_tradnl" w:eastAsia="zh-CN"/>
        </w:rPr>
        <w:t>1715</w:t>
      </w:r>
      <w:r w:rsidRPr="00C13387">
        <w:rPr>
          <w:rFonts w:hint="eastAsia"/>
          <w:sz w:val="21"/>
          <w:szCs w:val="21"/>
          <w:lang w:val="es-ES_tradnl" w:eastAsia="zh-CN"/>
        </w:rPr>
        <w:t>号法中加入新的规定，例如调整与整合</w:t>
      </w:r>
      <w:r w:rsidRPr="00C13387">
        <w:rPr>
          <w:rFonts w:hint="eastAsia"/>
          <w:sz w:val="21"/>
          <w:szCs w:val="21"/>
          <w:lang w:val="es-ES_tradnl" w:eastAsia="zh-CN"/>
        </w:rPr>
        <w:t>2006</w:t>
      </w:r>
      <w:r w:rsidRPr="00C13387">
        <w:rPr>
          <w:rFonts w:hint="eastAsia"/>
          <w:sz w:val="21"/>
          <w:szCs w:val="21"/>
          <w:lang w:val="es-ES_tradnl" w:eastAsia="zh-CN"/>
        </w:rPr>
        <w:t>年</w:t>
      </w:r>
      <w:r w:rsidRPr="00C13387">
        <w:rPr>
          <w:rFonts w:hint="eastAsia"/>
          <w:sz w:val="21"/>
          <w:szCs w:val="21"/>
          <w:lang w:val="es-ES_tradnl" w:eastAsia="zh-CN"/>
        </w:rPr>
        <w:t>2</w:t>
      </w:r>
      <w:r w:rsidRPr="00C13387">
        <w:rPr>
          <w:rFonts w:hint="eastAsia"/>
          <w:sz w:val="21"/>
          <w:szCs w:val="21"/>
          <w:lang w:val="es-ES_tradnl" w:eastAsia="zh-CN"/>
        </w:rPr>
        <w:t>月的第</w:t>
      </w:r>
      <w:r w:rsidRPr="00C13387">
        <w:rPr>
          <w:rFonts w:hint="eastAsia"/>
          <w:sz w:val="21"/>
          <w:szCs w:val="21"/>
          <w:lang w:val="es-ES_tradnl" w:eastAsia="zh-CN"/>
        </w:rPr>
        <w:t>3351</w:t>
      </w:r>
      <w:r w:rsidRPr="00C13387">
        <w:rPr>
          <w:rFonts w:hint="eastAsia"/>
          <w:sz w:val="21"/>
          <w:szCs w:val="21"/>
          <w:lang w:val="es-ES_tradnl" w:eastAsia="zh-CN"/>
        </w:rPr>
        <w:t>号法，该法的临时性条款中包含的一个重要贡献，就是提到了性别平等。“保障并重视妇女参与土地的划界与分配。对于合法婚姻、自由婚姻或事实婚姻，土地证上的所有权人应写明是在土地上从事劳作的夫妻双方或者共同生活者，应将妇女的名字写在首位。对于其他男女双方共同在土地上从事劳作的情况，也照此办理，无论其婚姻状况为何”。</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373.</w:t>
      </w:r>
      <w:r w:rsidRPr="00C13387">
        <w:rPr>
          <w:sz w:val="21"/>
          <w:szCs w:val="21"/>
          <w:lang w:val="es-ES_tradnl" w:eastAsia="zh-CN"/>
        </w:rPr>
        <w:tab/>
      </w:r>
      <w:smartTag w:uri="urn:schemas-microsoft-com:office:smarttags" w:element="chsdate">
        <w:smartTagPr>
          <w:attr w:name="IsROCDate" w:val="False"/>
          <w:attr w:name="IsLunarDate" w:val="False"/>
          <w:attr w:name="Day" w:val="26"/>
          <w:attr w:name="Month" w:val="6"/>
          <w:attr w:name="Year" w:val="2011"/>
        </w:smartTagPr>
        <w:r w:rsidRPr="00C13387">
          <w:rPr>
            <w:rFonts w:hint="eastAsia"/>
            <w:sz w:val="21"/>
            <w:szCs w:val="21"/>
            <w:lang w:val="es-ES_tradnl" w:eastAsia="zh-CN"/>
          </w:rPr>
          <w:t>2011</w:t>
        </w:r>
        <w:r w:rsidRPr="00C13387">
          <w:rPr>
            <w:rFonts w:hint="eastAsia"/>
            <w:sz w:val="21"/>
            <w:szCs w:val="21"/>
            <w:lang w:val="es-ES_tradnl" w:eastAsia="zh-CN"/>
          </w:rPr>
          <w:t>年</w:t>
        </w:r>
        <w:r w:rsidRPr="00C13387">
          <w:rPr>
            <w:rFonts w:hint="eastAsia"/>
            <w:sz w:val="21"/>
            <w:szCs w:val="21"/>
            <w:lang w:val="es-ES_tradnl" w:eastAsia="zh-CN"/>
          </w:rPr>
          <w:t>6</w:t>
        </w:r>
        <w:r w:rsidRPr="00C13387">
          <w:rPr>
            <w:rFonts w:hint="eastAsia"/>
            <w:sz w:val="21"/>
            <w:szCs w:val="21"/>
            <w:lang w:val="es-ES_tradnl" w:eastAsia="zh-CN"/>
          </w:rPr>
          <w:t>月</w:t>
        </w:r>
        <w:r w:rsidRPr="00C13387">
          <w:rPr>
            <w:rFonts w:hint="eastAsia"/>
            <w:sz w:val="21"/>
            <w:szCs w:val="21"/>
            <w:lang w:val="es-ES_tradnl" w:eastAsia="zh-CN"/>
          </w:rPr>
          <w:t>26</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144</w:t>
      </w:r>
      <w:r w:rsidRPr="00C13387">
        <w:rPr>
          <w:rFonts w:hint="eastAsia"/>
          <w:sz w:val="21"/>
          <w:szCs w:val="21"/>
          <w:lang w:val="es-ES_tradnl" w:eastAsia="zh-CN"/>
        </w:rPr>
        <w:t>号《农业社区生产革命法》，旨在规范粮食主权程序，确立多种经济中的各行为方在农牧业产品和林业产品的生产、加工和销售方面的体制和政策基础，技术、工艺和融资机制，实现与地球母亲</w:t>
      </w:r>
      <w:r w:rsidRPr="00C13387">
        <w:rPr>
          <w:rFonts w:hint="eastAsia"/>
          <w:sz w:val="21"/>
          <w:szCs w:val="21"/>
          <w:lang w:val="es-ES" w:eastAsia="zh-CN"/>
        </w:rPr>
        <w:t>所孕育的生命环境</w:t>
      </w:r>
      <w:r w:rsidRPr="00C13387">
        <w:rPr>
          <w:rFonts w:hint="eastAsia"/>
          <w:sz w:val="21"/>
          <w:szCs w:val="21"/>
          <w:lang w:val="es-ES_tradnl" w:eastAsia="zh-CN"/>
        </w:rPr>
        <w:t>的和谐与平衡。通过改善物资投入、生产性基础设施、技术支持和能力建设，实现对水资源和遗传资源的充足、可持续供给，确保生产程序。</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374.</w:t>
      </w:r>
      <w:r w:rsidRPr="00C13387">
        <w:rPr>
          <w:sz w:val="21"/>
          <w:szCs w:val="21"/>
          <w:lang w:val="es-ES_tradnl" w:eastAsia="zh-CN"/>
        </w:rPr>
        <w:tab/>
      </w:r>
      <w:r w:rsidRPr="00C13387">
        <w:rPr>
          <w:rFonts w:hint="eastAsia"/>
          <w:sz w:val="21"/>
          <w:szCs w:val="21"/>
          <w:lang w:val="es-ES_tradnl" w:eastAsia="zh-CN"/>
        </w:rPr>
        <w:t>第</w:t>
      </w:r>
      <w:r w:rsidRPr="00C13387">
        <w:rPr>
          <w:rFonts w:hint="eastAsia"/>
          <w:sz w:val="21"/>
          <w:szCs w:val="21"/>
          <w:lang w:val="es-ES_tradnl" w:eastAsia="zh-CN"/>
        </w:rPr>
        <w:t>144</w:t>
      </w:r>
      <w:r w:rsidRPr="00C13387">
        <w:rPr>
          <w:rFonts w:hint="eastAsia"/>
          <w:sz w:val="21"/>
          <w:szCs w:val="21"/>
          <w:lang w:val="es-ES_tradnl" w:eastAsia="zh-CN"/>
        </w:rPr>
        <w:t>号法第</w:t>
      </w:r>
      <w:r w:rsidRPr="00C13387">
        <w:rPr>
          <w:rFonts w:hint="eastAsia"/>
          <w:sz w:val="21"/>
          <w:szCs w:val="21"/>
          <w:lang w:val="es-ES_tradnl" w:eastAsia="zh-CN"/>
        </w:rPr>
        <w:t>13</w:t>
      </w:r>
      <w:r w:rsidRPr="00C13387">
        <w:rPr>
          <w:rFonts w:hint="eastAsia"/>
          <w:sz w:val="21"/>
          <w:szCs w:val="21"/>
          <w:lang w:val="es-ES_tradnl" w:eastAsia="zh-CN"/>
        </w:rPr>
        <w:t>条规定：“全面强化生产基础，重视社区的地方实践和传统做法，实现综合治理，对水资源进行优化利用，从流域治理角度进行灌溉，通过恢复植被、使用有机肥料和梯田耕作来保护生活用水，恢复土壤肥力；通过恢复和繁育本地良种，进行良种改造以及其他旨在保护生物多样性，打击生物剽窃和跨国企业垄断种业的趋势，保护和提高生物多样性”。</w:t>
      </w:r>
    </w:p>
    <w:p w:rsidR="00281178" w:rsidRPr="00C13387" w:rsidRDefault="00281178" w:rsidP="00281178">
      <w:pPr>
        <w:pStyle w:val="SingleTxtG"/>
        <w:spacing w:line="320" w:lineRule="exact"/>
        <w:ind w:left="1264" w:right="1264"/>
        <w:rPr>
          <w:rFonts w:hint="eastAsia"/>
          <w:sz w:val="21"/>
          <w:szCs w:val="21"/>
          <w:lang w:val="es-ES" w:eastAsia="zh-CN"/>
        </w:rPr>
      </w:pPr>
      <w:r w:rsidRPr="00C13387">
        <w:rPr>
          <w:sz w:val="21"/>
          <w:szCs w:val="21"/>
          <w:lang w:val="es-ES_tradnl" w:eastAsia="zh-CN"/>
        </w:rPr>
        <w:t>375.</w:t>
      </w:r>
      <w:r w:rsidRPr="00C13387">
        <w:rPr>
          <w:sz w:val="21"/>
          <w:szCs w:val="21"/>
          <w:lang w:val="es-ES_tradnl" w:eastAsia="zh-CN"/>
        </w:rPr>
        <w:tab/>
      </w:r>
      <w:smartTag w:uri="urn:schemas-microsoft-com:office:smarttags" w:element="chsdate">
        <w:smartTagPr>
          <w:attr w:name="Year" w:val="2012"/>
          <w:attr w:name="Month" w:val="10"/>
          <w:attr w:name="Day" w:val="15"/>
          <w:attr w:name="IsLunarDate" w:val="False"/>
          <w:attr w:name="IsROCDate" w:val="False"/>
        </w:smartTagPr>
        <w:r w:rsidRPr="00C13387">
          <w:rPr>
            <w:rFonts w:hint="eastAsia"/>
            <w:sz w:val="21"/>
            <w:szCs w:val="21"/>
            <w:lang w:val="es-ES_tradnl" w:eastAsia="zh-CN"/>
          </w:rPr>
          <w:t>2012</w:t>
        </w:r>
        <w:r w:rsidRPr="00C13387">
          <w:rPr>
            <w:rFonts w:hint="eastAsia"/>
            <w:sz w:val="21"/>
            <w:szCs w:val="21"/>
            <w:lang w:val="es-ES_tradnl" w:eastAsia="zh-CN"/>
          </w:rPr>
          <w:t>年</w:t>
        </w:r>
        <w:r w:rsidRPr="00C13387">
          <w:rPr>
            <w:rFonts w:hint="eastAsia"/>
            <w:sz w:val="21"/>
            <w:szCs w:val="21"/>
            <w:lang w:val="es-ES_tradnl" w:eastAsia="zh-CN"/>
          </w:rPr>
          <w:t>10</w:t>
        </w:r>
        <w:r w:rsidRPr="00C13387">
          <w:rPr>
            <w:rFonts w:hint="eastAsia"/>
            <w:sz w:val="21"/>
            <w:szCs w:val="21"/>
            <w:lang w:val="es-ES_tradnl" w:eastAsia="zh-CN"/>
          </w:rPr>
          <w:t>月</w:t>
        </w:r>
        <w:r w:rsidRPr="00C13387">
          <w:rPr>
            <w:rFonts w:hint="eastAsia"/>
            <w:sz w:val="21"/>
            <w:szCs w:val="21"/>
            <w:lang w:val="es-ES_tradnl" w:eastAsia="zh-CN"/>
          </w:rPr>
          <w:t>15</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300</w:t>
      </w:r>
      <w:r w:rsidRPr="00C13387">
        <w:rPr>
          <w:rFonts w:hint="eastAsia"/>
          <w:sz w:val="21"/>
          <w:szCs w:val="21"/>
          <w:lang w:val="es-ES_tradnl" w:eastAsia="zh-CN"/>
        </w:rPr>
        <w:t>号法，即《关于地球母亲和全面发展实现美好生活的框架法》，在第</w:t>
      </w:r>
      <w:r w:rsidRPr="00C13387">
        <w:rPr>
          <w:rFonts w:hint="eastAsia"/>
          <w:sz w:val="21"/>
          <w:szCs w:val="21"/>
          <w:lang w:val="es-ES_tradnl" w:eastAsia="zh-CN"/>
        </w:rPr>
        <w:t>1</w:t>
      </w:r>
      <w:r w:rsidRPr="00C13387">
        <w:rPr>
          <w:rFonts w:hint="eastAsia"/>
          <w:sz w:val="21"/>
          <w:szCs w:val="21"/>
          <w:lang w:val="es-ES_tradnl" w:eastAsia="zh-CN"/>
        </w:rPr>
        <w:t>条中规定：“本法旨在确立全面发展的观念和基础，在与地球母亲和谐平衡共存的基础上，通过权利、责任与义务之间的相辅相成，实现美好生活，保障地球母亲各组成部分和生命系统的再生能力，振兴和弘扬地方知识和传统技能，在此基础上进行规划、公共治理和投资，并出台实施相关举措的战略体制框架”。</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376.</w:t>
      </w:r>
      <w:r w:rsidRPr="00C13387">
        <w:rPr>
          <w:sz w:val="21"/>
          <w:szCs w:val="21"/>
          <w:lang w:val="es-ES_tradnl" w:eastAsia="zh-CN"/>
        </w:rPr>
        <w:tab/>
      </w:r>
      <w:r w:rsidRPr="00C13387">
        <w:rPr>
          <w:rFonts w:hint="eastAsia"/>
          <w:sz w:val="21"/>
          <w:szCs w:val="21"/>
          <w:lang w:val="es-ES_tradnl" w:eastAsia="zh-CN"/>
        </w:rPr>
        <w:t>该法的目的是通过出台专门政策、法规、战略、计划、方案和项目，在多民族玻利维亚国实现美好生活，实现与地球母亲的和谐与平衡相处，遵循关系和谐、社会公正、气候适宜、多元经济、知识交流的原则，实现全面发展。通过全面发展，构建公平、正义的社会，与地球母球和谐和平衡共处，最终实现美好生活</w:t>
      </w:r>
      <w:r w:rsidR="009374D5">
        <w:rPr>
          <w:rFonts w:hint="eastAsia"/>
          <w:sz w:val="21"/>
          <w:szCs w:val="21"/>
          <w:lang w:val="es-ES_tradnl" w:eastAsia="zh-CN"/>
        </w:rPr>
        <w:t>(</w:t>
      </w:r>
      <w:r w:rsidRPr="00C13387">
        <w:rPr>
          <w:rFonts w:hint="eastAsia"/>
          <w:sz w:val="21"/>
          <w:szCs w:val="21"/>
          <w:lang w:val="es-ES_tradnl" w:eastAsia="zh-CN"/>
        </w:rPr>
        <w:t>第</w:t>
      </w:r>
      <w:r w:rsidRPr="00C13387">
        <w:rPr>
          <w:rFonts w:hint="eastAsia"/>
          <w:sz w:val="21"/>
          <w:szCs w:val="21"/>
          <w:lang w:val="es-ES_tradnl" w:eastAsia="zh-CN"/>
        </w:rPr>
        <w:t>7</w:t>
      </w:r>
      <w:r w:rsidRPr="00C13387">
        <w:rPr>
          <w:rFonts w:hint="eastAsia"/>
          <w:sz w:val="21"/>
          <w:szCs w:val="21"/>
          <w:lang w:val="es-ES_tradnl" w:eastAsia="zh-CN"/>
        </w:rPr>
        <w:t>条和第</w:t>
      </w:r>
      <w:r w:rsidRPr="00C13387">
        <w:rPr>
          <w:rFonts w:hint="eastAsia"/>
          <w:sz w:val="21"/>
          <w:szCs w:val="21"/>
          <w:lang w:val="es-ES_tradnl" w:eastAsia="zh-CN"/>
        </w:rPr>
        <w:t>8</w:t>
      </w:r>
      <w:r w:rsidRPr="00C13387">
        <w:rPr>
          <w:rFonts w:hint="eastAsia"/>
          <w:sz w:val="21"/>
          <w:szCs w:val="21"/>
          <w:lang w:val="es-ES_tradnl" w:eastAsia="zh-CN"/>
        </w:rPr>
        <w:t>条</w:t>
      </w:r>
      <w:r w:rsidR="009374D5">
        <w:rPr>
          <w:rFonts w:hint="eastAsia"/>
          <w:sz w:val="21"/>
          <w:szCs w:val="21"/>
          <w:lang w:val="es-ES_tradnl" w:eastAsia="zh-CN"/>
        </w:rPr>
        <w:t>)</w:t>
      </w:r>
      <w:r w:rsidRPr="00C13387">
        <w:rPr>
          <w:rFonts w:hint="eastAsia"/>
          <w:sz w:val="21"/>
          <w:szCs w:val="21"/>
          <w:lang w:val="es-ES_tradnl" w:eastAsia="zh-CN"/>
        </w:rPr>
        <w:t>。通过与地球母亲和谐与平衡共处实现美好生活的基础和指导思想体现在第</w:t>
      </w:r>
      <w:r w:rsidRPr="00C13387">
        <w:rPr>
          <w:rFonts w:hint="eastAsia"/>
          <w:sz w:val="21"/>
          <w:szCs w:val="21"/>
          <w:lang w:val="es-ES_tradnl" w:eastAsia="zh-CN"/>
        </w:rPr>
        <w:t>23</w:t>
      </w:r>
      <w:r w:rsidRPr="00C13387">
        <w:rPr>
          <w:rFonts w:hint="eastAsia"/>
          <w:sz w:val="21"/>
          <w:szCs w:val="21"/>
          <w:lang w:val="es-ES_tradnl" w:eastAsia="zh-CN"/>
        </w:rPr>
        <w:t>条中，该法规定应尊重每个民族所在的生命系统。</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377.</w:t>
      </w:r>
      <w:r w:rsidRPr="00C13387">
        <w:rPr>
          <w:sz w:val="21"/>
          <w:szCs w:val="21"/>
          <w:lang w:val="es-ES_tradnl" w:eastAsia="zh-CN"/>
        </w:rPr>
        <w:tab/>
      </w:r>
      <w:r w:rsidRPr="00C13387">
        <w:rPr>
          <w:rFonts w:hint="eastAsia"/>
          <w:sz w:val="21"/>
          <w:szCs w:val="21"/>
          <w:lang w:val="es-ES_tradnl" w:eastAsia="zh-CN"/>
        </w:rPr>
        <w:t>美好生活的基础和指导方针在于重视、保护和应用土著民族个人和集体性的传统知识，保护地球母亲的再生能力并充分利用生物多样性，落实与土著人民进行协商的权利。在与地球母亲和谐与平衡共存的前提下实现美好生活的全面发展，应当由一个多民族委员会具体推进，该委员会应被视为保障落实美好生活的机构，其成员包括多民族议会、行政机关、保护地球母亲权利监察员办公室、自治政府、省政府、地方政府以及社会组织的代表。</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公共政策：取得的进展和采取的措施</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378.</w:t>
      </w:r>
      <w:r w:rsidRPr="00C13387">
        <w:rPr>
          <w:sz w:val="21"/>
          <w:szCs w:val="21"/>
          <w:lang w:val="es-ES_tradnl" w:eastAsia="zh-CN"/>
        </w:rPr>
        <w:tab/>
      </w:r>
      <w:r w:rsidRPr="00C13387">
        <w:rPr>
          <w:rFonts w:hint="eastAsia"/>
          <w:sz w:val="21"/>
          <w:szCs w:val="21"/>
          <w:lang w:val="es-ES_tradnl" w:eastAsia="zh-CN"/>
        </w:rPr>
        <w:t>在这一形势下，</w:t>
      </w:r>
      <w:r w:rsidRPr="00C13387">
        <w:rPr>
          <w:sz w:val="21"/>
          <w:szCs w:val="21"/>
          <w:lang w:val="es-ES_tradnl" w:eastAsia="zh-CN"/>
        </w:rPr>
        <w:t>农村发展和土地部</w:t>
      </w:r>
      <w:r w:rsidRPr="00C13387">
        <w:rPr>
          <w:rFonts w:hint="eastAsia"/>
          <w:sz w:val="21"/>
          <w:szCs w:val="21"/>
          <w:lang w:val="es-ES_tradnl" w:eastAsia="zh-CN"/>
        </w:rPr>
        <w:t>已经设立了各个不同的业务部门：安全支助方案主管部门，在</w:t>
      </w:r>
      <w:r w:rsidRPr="00C13387">
        <w:rPr>
          <w:rFonts w:hint="eastAsia"/>
          <w:sz w:val="21"/>
          <w:szCs w:val="21"/>
          <w:lang w:val="es-ES_tradnl" w:eastAsia="zh-CN"/>
        </w:rPr>
        <w:t>2011</w:t>
      </w:r>
      <w:r w:rsidRPr="00C13387">
        <w:rPr>
          <w:rFonts w:hint="eastAsia"/>
          <w:sz w:val="21"/>
          <w:szCs w:val="21"/>
          <w:lang w:val="es-ES_tradnl" w:eastAsia="zh-CN"/>
        </w:rPr>
        <w:t>年实施的具体行动有：手工艺培训讲习班，共开办了</w:t>
      </w:r>
      <w:r w:rsidRPr="00C13387">
        <w:rPr>
          <w:rFonts w:hint="eastAsia"/>
          <w:sz w:val="21"/>
          <w:szCs w:val="21"/>
          <w:lang w:val="es-ES_tradnl" w:eastAsia="zh-CN"/>
        </w:rPr>
        <w:t>40</w:t>
      </w:r>
      <w:r w:rsidRPr="00C13387">
        <w:rPr>
          <w:rFonts w:hint="eastAsia"/>
          <w:sz w:val="21"/>
          <w:szCs w:val="21"/>
          <w:lang w:val="es-ES_tradnl" w:eastAsia="zh-CN"/>
        </w:rPr>
        <w:t>个手工艺讲习班，这一项目的受益者达到</w:t>
      </w:r>
      <w:r w:rsidRPr="00C13387">
        <w:rPr>
          <w:rFonts w:hint="eastAsia"/>
          <w:sz w:val="21"/>
          <w:szCs w:val="21"/>
          <w:lang w:val="es-ES_tradnl" w:eastAsia="zh-CN"/>
        </w:rPr>
        <w:t>8 125</w:t>
      </w:r>
      <w:r w:rsidRPr="00C13387">
        <w:rPr>
          <w:rFonts w:hint="eastAsia"/>
          <w:sz w:val="21"/>
          <w:szCs w:val="21"/>
          <w:lang w:val="es-ES_tradnl" w:eastAsia="zh-CN"/>
        </w:rPr>
        <w:t>人；支持农业生产，支持培育</w:t>
      </w:r>
      <w:r w:rsidRPr="00C13387">
        <w:rPr>
          <w:rFonts w:hint="eastAsia"/>
          <w:sz w:val="21"/>
          <w:szCs w:val="21"/>
          <w:lang w:val="es-ES_tradnl" w:eastAsia="zh-CN"/>
        </w:rPr>
        <w:t>240</w:t>
      </w:r>
      <w:r w:rsidRPr="00C13387">
        <w:rPr>
          <w:rFonts w:hint="eastAsia"/>
          <w:sz w:val="21"/>
          <w:szCs w:val="21"/>
          <w:lang w:val="es-ES_tradnl" w:eastAsia="zh-CN"/>
        </w:rPr>
        <w:t>公顷土豆种苗，</w:t>
      </w:r>
      <w:r w:rsidRPr="00C13387">
        <w:rPr>
          <w:rFonts w:hint="eastAsia"/>
          <w:sz w:val="21"/>
          <w:szCs w:val="21"/>
          <w:lang w:val="es-ES_tradnl" w:eastAsia="zh-CN"/>
        </w:rPr>
        <w:t>316</w:t>
      </w:r>
      <w:r w:rsidRPr="00C13387">
        <w:rPr>
          <w:rFonts w:hint="eastAsia"/>
          <w:sz w:val="21"/>
          <w:szCs w:val="21"/>
          <w:lang w:val="es-ES_tradnl" w:eastAsia="zh-CN"/>
        </w:rPr>
        <w:t>公顷牧草，划定</w:t>
      </w:r>
      <w:r w:rsidRPr="00C13387">
        <w:rPr>
          <w:rFonts w:hint="eastAsia"/>
          <w:sz w:val="21"/>
          <w:szCs w:val="21"/>
          <w:lang w:val="es-ES_tradnl" w:eastAsia="zh-CN"/>
        </w:rPr>
        <w:t>75</w:t>
      </w:r>
      <w:r w:rsidRPr="00C13387">
        <w:rPr>
          <w:rFonts w:hint="eastAsia"/>
          <w:sz w:val="21"/>
          <w:szCs w:val="21"/>
          <w:lang w:val="es-ES_tradnl" w:eastAsia="zh-CN"/>
        </w:rPr>
        <w:t>公顷保育田，建成了</w:t>
      </w:r>
      <w:r w:rsidRPr="00C13387">
        <w:rPr>
          <w:rFonts w:hint="eastAsia"/>
          <w:sz w:val="21"/>
          <w:szCs w:val="21"/>
          <w:lang w:val="es-ES_tradnl" w:eastAsia="zh-CN"/>
        </w:rPr>
        <w:t>14</w:t>
      </w:r>
      <w:r w:rsidRPr="00C13387">
        <w:rPr>
          <w:rFonts w:hint="eastAsia"/>
          <w:sz w:val="21"/>
          <w:szCs w:val="21"/>
          <w:lang w:val="es-ES_tradnl" w:eastAsia="zh-CN"/>
        </w:rPr>
        <w:t>个温室大棚和</w:t>
      </w:r>
      <w:r w:rsidRPr="00C13387">
        <w:rPr>
          <w:rFonts w:hint="eastAsia"/>
          <w:sz w:val="21"/>
          <w:szCs w:val="21"/>
          <w:lang w:val="es-ES_tradnl" w:eastAsia="zh-CN"/>
        </w:rPr>
        <w:t>6</w:t>
      </w:r>
      <w:r w:rsidRPr="00C13387">
        <w:rPr>
          <w:rFonts w:hint="eastAsia"/>
          <w:sz w:val="21"/>
          <w:szCs w:val="21"/>
          <w:lang w:val="es-ES_tradnl" w:eastAsia="zh-CN"/>
        </w:rPr>
        <w:t>个谷仓，播种</w:t>
      </w:r>
      <w:r w:rsidRPr="00C13387">
        <w:rPr>
          <w:rFonts w:hint="eastAsia"/>
          <w:sz w:val="21"/>
          <w:szCs w:val="21"/>
          <w:lang w:val="es-ES_tradnl" w:eastAsia="zh-CN"/>
        </w:rPr>
        <w:t>1 000</w:t>
      </w:r>
      <w:r w:rsidRPr="00C13387">
        <w:rPr>
          <w:rFonts w:hint="eastAsia"/>
          <w:sz w:val="21"/>
          <w:szCs w:val="21"/>
          <w:lang w:val="es-ES_tradnl" w:eastAsia="zh-CN"/>
        </w:rPr>
        <w:t>公顷玉米和小麦，</w:t>
      </w:r>
      <w:r w:rsidRPr="00C13387">
        <w:rPr>
          <w:rFonts w:hint="eastAsia"/>
          <w:sz w:val="21"/>
          <w:szCs w:val="21"/>
          <w:lang w:val="es-ES_tradnl" w:eastAsia="zh-CN"/>
        </w:rPr>
        <w:t>240</w:t>
      </w:r>
      <w:r w:rsidRPr="00C13387">
        <w:rPr>
          <w:rFonts w:hint="eastAsia"/>
          <w:sz w:val="21"/>
          <w:szCs w:val="21"/>
          <w:lang w:val="es-ES_tradnl" w:eastAsia="zh-CN"/>
        </w:rPr>
        <w:t>公顷土豆并养殖了</w:t>
      </w:r>
      <w:r w:rsidRPr="00C13387">
        <w:rPr>
          <w:rFonts w:hint="eastAsia"/>
          <w:sz w:val="21"/>
          <w:szCs w:val="21"/>
          <w:lang w:val="es-ES_tradnl" w:eastAsia="zh-CN"/>
        </w:rPr>
        <w:t>240</w:t>
      </w:r>
      <w:r w:rsidRPr="00C13387">
        <w:rPr>
          <w:rFonts w:hint="eastAsia"/>
          <w:sz w:val="21"/>
          <w:szCs w:val="21"/>
          <w:lang w:val="es-ES_tradnl" w:eastAsia="zh-CN"/>
        </w:rPr>
        <w:t>个蜂箱，通过这些举措惠及到</w:t>
      </w:r>
      <w:r w:rsidRPr="00C13387">
        <w:rPr>
          <w:rFonts w:hint="eastAsia"/>
          <w:sz w:val="21"/>
          <w:szCs w:val="21"/>
          <w:lang w:val="es-ES_tradnl" w:eastAsia="zh-CN"/>
        </w:rPr>
        <w:t>9 362</w:t>
      </w:r>
      <w:r w:rsidRPr="00C13387">
        <w:rPr>
          <w:rFonts w:hint="eastAsia"/>
          <w:sz w:val="21"/>
          <w:szCs w:val="21"/>
          <w:lang w:val="es-ES_tradnl" w:eastAsia="zh-CN"/>
        </w:rPr>
        <w:t>户家庭。</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379.</w:t>
      </w:r>
      <w:r w:rsidRPr="00C13387">
        <w:rPr>
          <w:sz w:val="21"/>
          <w:szCs w:val="21"/>
          <w:lang w:val="es-ES_tradnl" w:eastAsia="zh-CN"/>
        </w:rPr>
        <w:tab/>
      </w:r>
      <w:r w:rsidRPr="00C13387">
        <w:rPr>
          <w:rFonts w:hint="eastAsia"/>
          <w:sz w:val="21"/>
          <w:szCs w:val="21"/>
          <w:lang w:val="es-ES_tradnl" w:eastAsia="zh-CN"/>
        </w:rPr>
        <w:t>开展基础设施建设，新增</w:t>
      </w:r>
      <w:r w:rsidRPr="00C13387">
        <w:rPr>
          <w:rFonts w:hint="eastAsia"/>
          <w:sz w:val="21"/>
          <w:szCs w:val="21"/>
          <w:lang w:val="es-ES_tradnl" w:eastAsia="zh-CN"/>
        </w:rPr>
        <w:t>314</w:t>
      </w:r>
      <w:r w:rsidRPr="00C13387">
        <w:rPr>
          <w:rFonts w:hint="eastAsia"/>
          <w:sz w:val="21"/>
          <w:szCs w:val="21"/>
          <w:lang w:val="es-ES_tradnl" w:eastAsia="zh-CN"/>
        </w:rPr>
        <w:t>公顷水浇地，惠及</w:t>
      </w:r>
      <w:r w:rsidRPr="00C13387">
        <w:rPr>
          <w:rFonts w:hint="eastAsia"/>
          <w:sz w:val="21"/>
          <w:szCs w:val="21"/>
          <w:lang w:val="es-ES_tradnl" w:eastAsia="zh-CN"/>
        </w:rPr>
        <w:t>7 415</w:t>
      </w:r>
      <w:r w:rsidRPr="00C13387">
        <w:rPr>
          <w:rFonts w:hint="eastAsia"/>
          <w:sz w:val="21"/>
          <w:szCs w:val="21"/>
          <w:lang w:val="es-ES_tradnl" w:eastAsia="zh-CN"/>
        </w:rPr>
        <w:t>户家庭。促进农产业生产，建成了一家板栗加工厂，畜养了</w:t>
      </w:r>
      <w:r w:rsidRPr="00C13387">
        <w:rPr>
          <w:rFonts w:hint="eastAsia"/>
          <w:sz w:val="21"/>
          <w:szCs w:val="21"/>
          <w:lang w:val="es-ES_tradnl" w:eastAsia="zh-CN"/>
        </w:rPr>
        <w:t>162</w:t>
      </w:r>
      <w:r w:rsidRPr="00C13387">
        <w:rPr>
          <w:rFonts w:hint="eastAsia"/>
          <w:sz w:val="21"/>
          <w:szCs w:val="21"/>
          <w:lang w:val="es-ES_tradnl" w:eastAsia="zh-CN"/>
        </w:rPr>
        <w:t>头家畜，建立了一个多功能食品加工中心，</w:t>
      </w:r>
      <w:r w:rsidRPr="00C13387">
        <w:rPr>
          <w:rFonts w:hint="eastAsia"/>
          <w:sz w:val="21"/>
          <w:szCs w:val="21"/>
          <w:lang w:val="es-ES_tradnl" w:eastAsia="zh-CN"/>
        </w:rPr>
        <w:t>6</w:t>
      </w:r>
      <w:r w:rsidRPr="00C13387">
        <w:rPr>
          <w:rFonts w:hint="eastAsia"/>
          <w:sz w:val="21"/>
          <w:szCs w:val="21"/>
          <w:lang w:val="es-ES_tradnl" w:eastAsia="zh-CN"/>
        </w:rPr>
        <w:t>个蔬菜大棚以及一个仓储中心，惠及</w:t>
      </w:r>
      <w:r w:rsidRPr="00C13387">
        <w:rPr>
          <w:rFonts w:hint="eastAsia"/>
          <w:sz w:val="21"/>
          <w:szCs w:val="21"/>
          <w:lang w:val="es-ES_tradnl" w:eastAsia="zh-CN"/>
        </w:rPr>
        <w:t>1 713</w:t>
      </w:r>
      <w:r w:rsidRPr="00C13387">
        <w:rPr>
          <w:rFonts w:hint="eastAsia"/>
          <w:sz w:val="21"/>
          <w:szCs w:val="21"/>
          <w:lang w:val="es-ES_tradnl" w:eastAsia="zh-CN"/>
        </w:rPr>
        <w:t>户家庭。超过</w:t>
      </w:r>
      <w:r>
        <w:rPr>
          <w:rFonts w:hint="eastAsia"/>
          <w:sz w:val="21"/>
          <w:szCs w:val="21"/>
          <w:lang w:val="es-ES_tradnl" w:eastAsia="zh-CN"/>
        </w:rPr>
        <w:t xml:space="preserve">  </w:t>
      </w:r>
      <w:r w:rsidRPr="00C13387">
        <w:rPr>
          <w:rFonts w:hint="eastAsia"/>
          <w:sz w:val="21"/>
          <w:szCs w:val="21"/>
          <w:lang w:val="es-ES_tradnl" w:eastAsia="zh-CN"/>
        </w:rPr>
        <w:t>26 000</w:t>
      </w:r>
      <w:r w:rsidRPr="00C13387">
        <w:rPr>
          <w:rFonts w:hint="eastAsia"/>
          <w:sz w:val="21"/>
          <w:szCs w:val="21"/>
          <w:lang w:val="es-ES_tradnl" w:eastAsia="zh-CN"/>
        </w:rPr>
        <w:t>户农村原住民家庭通过各类旨在提高生产能力的项目受益。</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380.</w:t>
      </w:r>
      <w:r w:rsidRPr="00C13387">
        <w:rPr>
          <w:sz w:val="21"/>
          <w:szCs w:val="21"/>
          <w:lang w:val="es-ES_tradnl" w:eastAsia="zh-CN"/>
        </w:rPr>
        <w:tab/>
      </w:r>
      <w:r w:rsidRPr="00C13387">
        <w:rPr>
          <w:rFonts w:hint="eastAsia"/>
          <w:sz w:val="21"/>
          <w:szCs w:val="21"/>
          <w:lang w:val="es-ES_tradnl" w:eastAsia="zh-CN"/>
        </w:rPr>
        <w:t>通过农村结盟方案，已经通过开办培训班，使</w:t>
      </w:r>
      <w:r w:rsidRPr="00C13387">
        <w:rPr>
          <w:rFonts w:hint="eastAsia"/>
          <w:sz w:val="21"/>
          <w:szCs w:val="21"/>
          <w:lang w:val="es-ES_tradnl" w:eastAsia="zh-CN"/>
        </w:rPr>
        <w:t>1 834</w:t>
      </w:r>
      <w:r w:rsidRPr="00C13387">
        <w:rPr>
          <w:rFonts w:hint="eastAsia"/>
          <w:sz w:val="21"/>
          <w:szCs w:val="21"/>
          <w:lang w:val="es-ES_tradnl" w:eastAsia="zh-CN"/>
        </w:rPr>
        <w:t>名受益者接受了培训，加强了生产联盟组织在对结盟计划的技术和财务管理方面的能力。通过直接财政拨款，投入</w:t>
      </w:r>
      <w:r w:rsidRPr="00C13387">
        <w:rPr>
          <w:rFonts w:hint="eastAsia"/>
          <w:sz w:val="21"/>
          <w:szCs w:val="21"/>
          <w:lang w:val="es-ES_tradnl" w:eastAsia="zh-CN"/>
        </w:rPr>
        <w:t>7 600</w:t>
      </w:r>
      <w:r w:rsidRPr="00C13387">
        <w:rPr>
          <w:rFonts w:hint="eastAsia"/>
          <w:sz w:val="21"/>
          <w:szCs w:val="21"/>
          <w:lang w:val="es-ES_tradnl" w:eastAsia="zh-CN"/>
        </w:rPr>
        <w:t>万玻利维亚诺，惠及到</w:t>
      </w:r>
      <w:r w:rsidRPr="00C13387">
        <w:rPr>
          <w:rFonts w:hint="eastAsia"/>
          <w:sz w:val="21"/>
          <w:szCs w:val="21"/>
          <w:lang w:val="es-ES_tradnl" w:eastAsia="zh-CN"/>
        </w:rPr>
        <w:t>7 577</w:t>
      </w:r>
      <w:r w:rsidRPr="00C13387">
        <w:rPr>
          <w:rFonts w:hint="eastAsia"/>
          <w:sz w:val="21"/>
          <w:szCs w:val="21"/>
          <w:lang w:val="es-ES_tradnl" w:eastAsia="zh-CN"/>
        </w:rPr>
        <w:t>户家庭，结成了</w:t>
      </w:r>
      <w:r w:rsidRPr="00C13387">
        <w:rPr>
          <w:rFonts w:hint="eastAsia"/>
          <w:sz w:val="21"/>
          <w:szCs w:val="21"/>
          <w:lang w:val="es-ES_tradnl" w:eastAsia="zh-CN"/>
        </w:rPr>
        <w:t>79</w:t>
      </w:r>
      <w:r w:rsidRPr="00C13387">
        <w:rPr>
          <w:rFonts w:hint="eastAsia"/>
          <w:sz w:val="21"/>
          <w:szCs w:val="21"/>
          <w:lang w:val="es-ES_tradnl" w:eastAsia="zh-CN"/>
        </w:rPr>
        <w:t>个生产者联盟组织，使生产者家庭聘用了</w:t>
      </w:r>
      <w:r w:rsidRPr="00C13387">
        <w:rPr>
          <w:rFonts w:hint="eastAsia"/>
          <w:sz w:val="21"/>
          <w:szCs w:val="21"/>
          <w:lang w:val="es-ES_tradnl" w:eastAsia="zh-CN"/>
        </w:rPr>
        <w:t>25 676</w:t>
      </w:r>
      <w:r w:rsidRPr="00C13387">
        <w:rPr>
          <w:rFonts w:hint="eastAsia"/>
          <w:sz w:val="21"/>
          <w:szCs w:val="21"/>
          <w:lang w:val="es-ES_tradnl" w:eastAsia="zh-CN"/>
        </w:rPr>
        <w:t>名生产者并给付工资。这些举措的直接效果为：</w:t>
      </w:r>
      <w:r w:rsidRPr="00C13387">
        <w:rPr>
          <w:rFonts w:hint="eastAsia"/>
          <w:sz w:val="21"/>
          <w:szCs w:val="21"/>
          <w:lang w:val="es-ES_tradnl" w:eastAsia="zh-CN"/>
        </w:rPr>
        <w:t>262</w:t>
      </w:r>
      <w:r w:rsidRPr="00C13387">
        <w:rPr>
          <w:rFonts w:hint="eastAsia"/>
          <w:sz w:val="21"/>
          <w:szCs w:val="21"/>
          <w:lang w:val="es-ES_tradnl" w:eastAsia="zh-CN"/>
        </w:rPr>
        <w:t>个农民生产组织已经提高了对生产管理、经营和财务管理的认识。超过</w:t>
      </w:r>
      <w:r w:rsidRPr="00C13387">
        <w:rPr>
          <w:rFonts w:hint="eastAsia"/>
          <w:sz w:val="21"/>
          <w:szCs w:val="21"/>
          <w:lang w:val="es-ES_tradnl" w:eastAsia="zh-CN"/>
        </w:rPr>
        <w:t>7 500</w:t>
      </w:r>
      <w:r w:rsidRPr="00C13387">
        <w:rPr>
          <w:rFonts w:hint="eastAsia"/>
          <w:sz w:val="21"/>
          <w:szCs w:val="21"/>
          <w:lang w:val="es-ES_tradnl" w:eastAsia="zh-CN"/>
        </w:rPr>
        <w:t>户农村原住民家庭获得了扶持资金，用于开展生产，从而改善了其家庭经济状况。超过</w:t>
      </w:r>
      <w:r w:rsidRPr="00C13387">
        <w:rPr>
          <w:rFonts w:hint="eastAsia"/>
          <w:sz w:val="21"/>
          <w:szCs w:val="21"/>
          <w:lang w:val="es-ES_tradnl" w:eastAsia="zh-CN"/>
        </w:rPr>
        <w:t>3 400</w:t>
      </w:r>
      <w:r w:rsidRPr="00C13387">
        <w:rPr>
          <w:rFonts w:hint="eastAsia"/>
          <w:sz w:val="21"/>
          <w:szCs w:val="21"/>
          <w:lang w:val="es-ES_tradnl" w:eastAsia="zh-CN"/>
        </w:rPr>
        <w:t>户家庭结成了</w:t>
      </w:r>
      <w:r w:rsidRPr="00C13387">
        <w:rPr>
          <w:rFonts w:hint="eastAsia"/>
          <w:sz w:val="21"/>
          <w:szCs w:val="21"/>
          <w:lang w:val="es-ES_tradnl" w:eastAsia="zh-CN"/>
        </w:rPr>
        <w:t>79</w:t>
      </w:r>
      <w:r w:rsidRPr="00C13387">
        <w:rPr>
          <w:rFonts w:hint="eastAsia"/>
          <w:sz w:val="21"/>
          <w:szCs w:val="21"/>
          <w:lang w:val="es-ES_tradnl" w:eastAsia="zh-CN"/>
        </w:rPr>
        <w:t>个生产联盟组织，从而提高了家庭收入、改善了生活条件并保障了粮食安全。</w:t>
      </w:r>
      <w:r w:rsidRPr="00C13387">
        <w:rPr>
          <w:sz w:val="21"/>
          <w:szCs w:val="21"/>
          <w:lang w:val="es-ES_tradnl" w:eastAsia="zh-CN"/>
        </w:rPr>
        <w:tab/>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381.</w:t>
      </w:r>
      <w:r w:rsidRPr="00C13387">
        <w:rPr>
          <w:sz w:val="21"/>
          <w:szCs w:val="21"/>
          <w:lang w:val="es-ES_tradnl" w:eastAsia="zh-CN"/>
        </w:rPr>
        <w:tab/>
      </w:r>
      <w:r w:rsidRPr="00C13387">
        <w:rPr>
          <w:rFonts w:hint="eastAsia"/>
          <w:sz w:val="21"/>
          <w:szCs w:val="21"/>
          <w:lang w:val="es-ES_tradnl" w:eastAsia="zh-CN"/>
        </w:rPr>
        <w:t>通过在丘基萨卡、波托西、塔里哈和圣克鲁斯这几个省份实施包容性区域经济发展项目，为超过</w:t>
      </w:r>
      <w:smartTag w:uri="urn:schemas-microsoft-com:office:smarttags" w:element="chmetcnv">
        <w:smartTagPr>
          <w:attr w:name="UnitName" w:val="a"/>
          <w:attr w:name="SourceValue" w:val="15"/>
          <w:attr w:name="HasSpace" w:val="False"/>
          <w:attr w:name="Negative" w:val="False"/>
          <w:attr w:name="NumberType" w:val="1"/>
          <w:attr w:name="TCSC" w:val="0"/>
        </w:smartTagPr>
        <w:r w:rsidRPr="00C13387">
          <w:rPr>
            <w:rFonts w:hint="eastAsia"/>
            <w:sz w:val="21"/>
            <w:szCs w:val="21"/>
            <w:lang w:val="es-ES_tradnl" w:eastAsia="zh-CN"/>
          </w:rPr>
          <w:t xml:space="preserve">15 </w:t>
        </w:r>
      </w:smartTag>
      <w:r w:rsidRPr="00C13387">
        <w:rPr>
          <w:rFonts w:hint="eastAsia"/>
          <w:sz w:val="21"/>
          <w:szCs w:val="21"/>
          <w:lang w:val="es-ES_tradnl" w:eastAsia="zh-CN"/>
        </w:rPr>
        <w:t>000</w:t>
      </w:r>
      <w:r w:rsidRPr="00C13387">
        <w:rPr>
          <w:rFonts w:hint="eastAsia"/>
          <w:sz w:val="21"/>
          <w:szCs w:val="21"/>
          <w:lang w:val="es-ES_tradnl" w:eastAsia="zh-CN"/>
        </w:rPr>
        <w:t>户小生产者家庭进行了扶持。</w:t>
      </w:r>
      <w:r w:rsidRPr="00C13387">
        <w:rPr>
          <w:rFonts w:hint="eastAsia"/>
          <w:sz w:val="21"/>
          <w:szCs w:val="21"/>
          <w:lang w:val="es-ES_tradnl" w:eastAsia="zh-CN"/>
        </w:rPr>
        <w:t>105</w:t>
      </w:r>
      <w:r w:rsidRPr="00C13387">
        <w:rPr>
          <w:rFonts w:hint="eastAsia"/>
          <w:sz w:val="21"/>
          <w:szCs w:val="21"/>
          <w:lang w:val="es-ES_tradnl" w:eastAsia="zh-CN"/>
        </w:rPr>
        <w:t>个农牧业生产合作社获得了超过</w:t>
      </w:r>
      <w:r w:rsidRPr="00C13387">
        <w:rPr>
          <w:rFonts w:hint="eastAsia"/>
          <w:sz w:val="21"/>
          <w:szCs w:val="21"/>
          <w:lang w:val="es-ES_tradnl" w:eastAsia="zh-CN"/>
        </w:rPr>
        <w:t>1 100</w:t>
      </w:r>
      <w:r w:rsidRPr="00C13387">
        <w:rPr>
          <w:rFonts w:hint="eastAsia"/>
          <w:sz w:val="21"/>
          <w:szCs w:val="21"/>
          <w:lang w:val="es-ES_tradnl" w:eastAsia="zh-CN"/>
        </w:rPr>
        <w:t>万玻利维亚诺的扶持款，用于资助开展生产，这种直接财政拨款惠及到</w:t>
      </w:r>
      <w:r w:rsidRPr="00C13387">
        <w:rPr>
          <w:rFonts w:hint="eastAsia"/>
          <w:sz w:val="21"/>
          <w:szCs w:val="21"/>
          <w:lang w:val="es-ES_tradnl" w:eastAsia="zh-CN"/>
        </w:rPr>
        <w:t>15 750</w:t>
      </w:r>
      <w:r w:rsidRPr="00C13387">
        <w:rPr>
          <w:rFonts w:hint="eastAsia"/>
          <w:sz w:val="21"/>
          <w:szCs w:val="21"/>
          <w:lang w:val="es-ES_tradnl" w:eastAsia="zh-CN"/>
        </w:rPr>
        <w:t>人。</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382.</w:t>
      </w:r>
      <w:r w:rsidRPr="00C13387">
        <w:rPr>
          <w:rFonts w:hint="eastAsia"/>
          <w:sz w:val="21"/>
          <w:szCs w:val="21"/>
          <w:lang w:val="es-ES_tradnl" w:eastAsia="zh-CN"/>
        </w:rPr>
        <w:tab/>
      </w:r>
      <w:r w:rsidRPr="00C13387">
        <w:rPr>
          <w:rFonts w:hint="eastAsia"/>
          <w:sz w:val="21"/>
          <w:szCs w:val="21"/>
          <w:lang w:val="es-ES_tradnl" w:eastAsia="zh-CN"/>
        </w:rPr>
        <w:t>全国生态产业理事会的协调工作组，旨在推动地方上的各经济行为方之间、农村小生产者和市场主体之间结成生产性联盟，通过直接财政拨款，于</w:t>
      </w:r>
      <w:r w:rsidRPr="00C13387">
        <w:rPr>
          <w:rFonts w:hint="eastAsia"/>
          <w:sz w:val="21"/>
          <w:szCs w:val="21"/>
          <w:lang w:val="es-ES_tradnl" w:eastAsia="zh-CN"/>
        </w:rPr>
        <w:t>2011</w:t>
      </w:r>
      <w:r w:rsidRPr="00C13387">
        <w:rPr>
          <w:rFonts w:hint="eastAsia"/>
          <w:sz w:val="21"/>
          <w:szCs w:val="21"/>
          <w:lang w:val="es-ES_tradnl" w:eastAsia="zh-CN"/>
        </w:rPr>
        <w:t>年组建了首个丘基萨卡省生态委员会。农村发展副部级办公室已经面向全国推出了</w:t>
      </w:r>
      <w:r w:rsidRPr="00C13387">
        <w:rPr>
          <w:rFonts w:hint="eastAsia"/>
          <w:sz w:val="21"/>
          <w:szCs w:val="21"/>
          <w:lang w:val="es-ES_tradnl" w:eastAsia="zh-CN"/>
        </w:rPr>
        <w:t>81</w:t>
      </w:r>
      <w:r w:rsidRPr="00C13387">
        <w:rPr>
          <w:rFonts w:hint="eastAsia"/>
          <w:sz w:val="21"/>
          <w:szCs w:val="21"/>
          <w:lang w:val="es-ES_tradnl" w:eastAsia="zh-CN"/>
        </w:rPr>
        <w:t>个项目，惠及到全国各地的</w:t>
      </w:r>
      <w:r w:rsidRPr="00C13387">
        <w:rPr>
          <w:rFonts w:hint="eastAsia"/>
          <w:sz w:val="21"/>
          <w:szCs w:val="21"/>
          <w:lang w:val="es-ES_tradnl" w:eastAsia="zh-CN"/>
        </w:rPr>
        <w:t>222 781</w:t>
      </w:r>
      <w:r w:rsidRPr="00C13387">
        <w:rPr>
          <w:rFonts w:hint="eastAsia"/>
          <w:sz w:val="21"/>
          <w:szCs w:val="21"/>
          <w:lang w:val="es-ES_tradnl" w:eastAsia="zh-CN"/>
        </w:rPr>
        <w:t>户家庭，其主要扶持对象就是土著人民和农民。</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获得土地和领地</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383.</w:t>
      </w:r>
      <w:r w:rsidRPr="00C13387">
        <w:rPr>
          <w:sz w:val="21"/>
          <w:szCs w:val="21"/>
          <w:lang w:val="es-ES_tradnl" w:eastAsia="zh-CN"/>
        </w:rPr>
        <w:tab/>
      </w:r>
      <w:r w:rsidRPr="00C13387">
        <w:rPr>
          <w:rFonts w:hint="eastAsia"/>
          <w:sz w:val="21"/>
          <w:szCs w:val="21"/>
          <w:lang w:val="es-ES_tradnl" w:eastAsia="zh-CN"/>
        </w:rPr>
        <w:t>在《部门发展计划》和《国家发展计划》的基础上，土地副部级办公室正在努力深化开荒进程。在</w:t>
      </w:r>
      <w:r w:rsidRPr="00C13387">
        <w:rPr>
          <w:rFonts w:hint="eastAsia"/>
          <w:sz w:val="21"/>
          <w:szCs w:val="21"/>
          <w:lang w:val="es-ES_tradnl" w:eastAsia="zh-CN"/>
        </w:rPr>
        <w:t>2011</w:t>
      </w:r>
      <w:r w:rsidRPr="00C13387">
        <w:rPr>
          <w:rFonts w:hint="eastAsia"/>
          <w:sz w:val="21"/>
          <w:szCs w:val="21"/>
          <w:lang w:val="es-ES_tradnl" w:eastAsia="zh-CN"/>
        </w:rPr>
        <w:t>年该机构已经向土著印第安人民身份登记处出具了</w:t>
      </w:r>
      <w:r w:rsidRPr="00C13387">
        <w:rPr>
          <w:rFonts w:hint="eastAsia"/>
          <w:sz w:val="21"/>
          <w:szCs w:val="21"/>
          <w:lang w:val="es-ES_tradnl" w:eastAsia="zh-CN"/>
        </w:rPr>
        <w:t>26</w:t>
      </w:r>
      <w:r w:rsidRPr="00C13387">
        <w:rPr>
          <w:rFonts w:hint="eastAsia"/>
          <w:sz w:val="21"/>
          <w:szCs w:val="21"/>
          <w:lang w:val="es-ES_tradnl" w:eastAsia="zh-CN"/>
        </w:rPr>
        <w:t>份资格认定技术报告，办理了</w:t>
      </w:r>
      <w:r w:rsidRPr="00C13387">
        <w:rPr>
          <w:rFonts w:hint="eastAsia"/>
          <w:sz w:val="21"/>
          <w:szCs w:val="21"/>
          <w:lang w:val="es-ES_tradnl" w:eastAsia="zh-CN"/>
        </w:rPr>
        <w:t>24</w:t>
      </w:r>
      <w:r w:rsidRPr="00C13387">
        <w:rPr>
          <w:rFonts w:hint="eastAsia"/>
          <w:sz w:val="21"/>
          <w:szCs w:val="21"/>
          <w:lang w:val="es-ES_tradnl" w:eastAsia="zh-CN"/>
        </w:rPr>
        <w:t>份高原地块和</w:t>
      </w:r>
      <w:r w:rsidRPr="00C13387">
        <w:rPr>
          <w:rFonts w:hint="eastAsia"/>
          <w:sz w:val="21"/>
          <w:szCs w:val="21"/>
          <w:lang w:val="es-ES_tradnl" w:eastAsia="zh-CN"/>
        </w:rPr>
        <w:t>2</w:t>
      </w:r>
      <w:r w:rsidRPr="00C13387">
        <w:rPr>
          <w:rFonts w:hint="eastAsia"/>
          <w:sz w:val="21"/>
          <w:szCs w:val="21"/>
          <w:lang w:val="es-ES_tradnl" w:eastAsia="zh-CN"/>
        </w:rPr>
        <w:t>份低洼地块的土地证。还编制并向国家土地改革研究所提交了</w:t>
      </w:r>
      <w:r w:rsidRPr="00C13387">
        <w:rPr>
          <w:rFonts w:hint="eastAsia"/>
          <w:sz w:val="21"/>
          <w:szCs w:val="21"/>
          <w:lang w:val="es-ES_tradnl" w:eastAsia="zh-CN"/>
        </w:rPr>
        <w:t>26</w:t>
      </w:r>
      <w:r w:rsidRPr="00C13387">
        <w:rPr>
          <w:rFonts w:hint="eastAsia"/>
          <w:sz w:val="21"/>
          <w:szCs w:val="21"/>
          <w:lang w:val="es-ES_tradnl" w:eastAsia="zh-CN"/>
        </w:rPr>
        <w:t>份必要性认定和地块使用报告，以便办理土地证。已经核准了</w:t>
      </w:r>
      <w:r w:rsidRPr="00C13387">
        <w:rPr>
          <w:rFonts w:hint="eastAsia"/>
          <w:sz w:val="21"/>
          <w:szCs w:val="21"/>
          <w:lang w:val="es-ES_tradnl" w:eastAsia="zh-CN"/>
        </w:rPr>
        <w:t>45</w:t>
      </w:r>
      <w:r w:rsidRPr="00C13387">
        <w:rPr>
          <w:rFonts w:hint="eastAsia"/>
          <w:sz w:val="21"/>
          <w:szCs w:val="21"/>
          <w:lang w:val="es-ES_tradnl" w:eastAsia="zh-CN"/>
        </w:rPr>
        <w:t>份由农村土著印第安人出具的跨文化申请，在潘多、圣克鲁斯、贝尼和拉巴斯这几个省份确定了</w:t>
      </w:r>
      <w:r w:rsidRPr="00C13387">
        <w:rPr>
          <w:rFonts w:hint="eastAsia"/>
          <w:sz w:val="21"/>
          <w:szCs w:val="21"/>
          <w:lang w:val="es-ES_tradnl" w:eastAsia="zh-CN"/>
        </w:rPr>
        <w:t>118 540</w:t>
      </w:r>
      <w:r w:rsidRPr="00C13387">
        <w:rPr>
          <w:rFonts w:hint="eastAsia"/>
          <w:sz w:val="21"/>
          <w:szCs w:val="21"/>
          <w:lang w:val="es-ES_tradnl" w:eastAsia="zh-CN"/>
        </w:rPr>
        <w:t>公顷土地的权属。国家土地改革研究所已经实施了以下行动：开垦了</w:t>
      </w:r>
      <w:r w:rsidRPr="00C13387">
        <w:rPr>
          <w:rFonts w:hint="eastAsia"/>
          <w:sz w:val="21"/>
          <w:szCs w:val="21"/>
          <w:lang w:val="es-ES_tradnl" w:eastAsia="zh-CN"/>
        </w:rPr>
        <w:t>5 940</w:t>
      </w:r>
      <w:r w:rsidRPr="00C13387">
        <w:rPr>
          <w:rFonts w:hint="eastAsia"/>
          <w:sz w:val="21"/>
          <w:szCs w:val="21"/>
          <w:lang w:val="es-ES_tradnl" w:eastAsia="zh-CN"/>
        </w:rPr>
        <w:t>万公顷荒地。分发了</w:t>
      </w:r>
      <w:r w:rsidRPr="00C13387">
        <w:rPr>
          <w:rFonts w:hint="eastAsia"/>
          <w:sz w:val="21"/>
          <w:szCs w:val="21"/>
          <w:lang w:val="es-ES_tradnl" w:eastAsia="zh-CN"/>
        </w:rPr>
        <w:t>130</w:t>
      </w:r>
      <w:r w:rsidRPr="00C13387">
        <w:rPr>
          <w:rFonts w:hint="eastAsia"/>
          <w:sz w:val="21"/>
          <w:szCs w:val="21"/>
          <w:lang w:val="es-ES_tradnl" w:eastAsia="zh-CN"/>
        </w:rPr>
        <w:t>万公顷土地，归还了</w:t>
      </w:r>
      <w:r w:rsidRPr="00C13387">
        <w:rPr>
          <w:rFonts w:hint="eastAsia"/>
          <w:sz w:val="21"/>
          <w:szCs w:val="21"/>
          <w:lang w:val="es-ES_tradnl" w:eastAsia="zh-CN"/>
        </w:rPr>
        <w:t>79 784</w:t>
      </w:r>
      <w:r w:rsidRPr="00C13387">
        <w:rPr>
          <w:rFonts w:hint="eastAsia"/>
          <w:sz w:val="21"/>
          <w:szCs w:val="21"/>
          <w:lang w:val="es-ES_tradnl" w:eastAsia="zh-CN"/>
        </w:rPr>
        <w:t>公顷的公共土地。上述行动的直接结果是：</w:t>
      </w:r>
      <w:r w:rsidRPr="00C13387">
        <w:rPr>
          <w:rFonts w:hint="eastAsia"/>
          <w:sz w:val="21"/>
          <w:szCs w:val="21"/>
          <w:lang w:val="es-ES_tradnl" w:eastAsia="zh-CN"/>
        </w:rPr>
        <w:t>724 112</w:t>
      </w:r>
      <w:r w:rsidRPr="00C13387">
        <w:rPr>
          <w:rFonts w:hint="eastAsia"/>
          <w:sz w:val="21"/>
          <w:szCs w:val="21"/>
          <w:lang w:val="es-ES_tradnl" w:eastAsia="zh-CN"/>
        </w:rPr>
        <w:t>户家庭获得了土地证。</w:t>
      </w:r>
      <w:r w:rsidRPr="00C13387">
        <w:rPr>
          <w:rFonts w:hint="eastAsia"/>
          <w:sz w:val="21"/>
          <w:szCs w:val="21"/>
          <w:lang w:val="es-ES_tradnl" w:eastAsia="zh-CN"/>
        </w:rPr>
        <w:t>8 771</w:t>
      </w:r>
      <w:r w:rsidRPr="00C13387">
        <w:rPr>
          <w:rFonts w:hint="eastAsia"/>
          <w:sz w:val="21"/>
          <w:szCs w:val="21"/>
          <w:lang w:val="es-ES_tradnl" w:eastAsia="zh-CN"/>
        </w:rPr>
        <w:t>户家庭分到了公共土地。</w:t>
      </w:r>
      <w:r w:rsidRPr="00C13387">
        <w:rPr>
          <w:rFonts w:hint="eastAsia"/>
          <w:sz w:val="21"/>
          <w:szCs w:val="21"/>
          <w:lang w:val="es-ES_tradnl" w:eastAsia="zh-CN"/>
        </w:rPr>
        <w:t>79 784</w:t>
      </w:r>
      <w:r w:rsidRPr="00C13387">
        <w:rPr>
          <w:rFonts w:hint="eastAsia"/>
          <w:sz w:val="21"/>
          <w:szCs w:val="21"/>
          <w:lang w:val="es-ES_tradnl" w:eastAsia="zh-CN"/>
        </w:rPr>
        <w:t>公顷土地被收归国有，用于后续分发，</w:t>
      </w:r>
      <w:r w:rsidRPr="00C13387">
        <w:rPr>
          <w:rFonts w:hint="eastAsia"/>
          <w:sz w:val="21"/>
          <w:szCs w:val="21"/>
          <w:lang w:val="es-ES_tradnl" w:eastAsia="zh-CN"/>
        </w:rPr>
        <w:t>9 067</w:t>
      </w:r>
      <w:r w:rsidRPr="00C13387">
        <w:rPr>
          <w:rFonts w:hint="eastAsia"/>
          <w:sz w:val="21"/>
          <w:szCs w:val="21"/>
          <w:lang w:val="es-ES_tradnl" w:eastAsia="zh-CN"/>
        </w:rPr>
        <w:t>公顷土地有待开垦并确定其所有权归属。</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获得基本服务</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384.</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2006</w:t>
      </w:r>
      <w:r w:rsidRPr="00C13387">
        <w:rPr>
          <w:rFonts w:hint="eastAsia"/>
          <w:sz w:val="21"/>
          <w:szCs w:val="21"/>
          <w:lang w:val="es-ES_tradnl" w:eastAsia="zh-CN"/>
        </w:rPr>
        <w:t>年至</w:t>
      </w:r>
      <w:r w:rsidRPr="00C13387">
        <w:rPr>
          <w:rFonts w:hint="eastAsia"/>
          <w:sz w:val="21"/>
          <w:szCs w:val="21"/>
          <w:lang w:val="es-ES_tradnl" w:eastAsia="zh-CN"/>
        </w:rPr>
        <w:t>2009</w:t>
      </w:r>
      <w:r w:rsidRPr="00C13387">
        <w:rPr>
          <w:rFonts w:hint="eastAsia"/>
          <w:sz w:val="21"/>
          <w:szCs w:val="21"/>
          <w:lang w:val="es-ES_tradnl" w:eastAsia="zh-CN"/>
        </w:rPr>
        <w:t>年期间，在全国范围内超过</w:t>
      </w:r>
      <w:r w:rsidRPr="00C13387">
        <w:rPr>
          <w:rFonts w:hint="eastAsia"/>
          <w:sz w:val="21"/>
          <w:szCs w:val="21"/>
          <w:lang w:val="es-ES_tradnl" w:eastAsia="zh-CN"/>
        </w:rPr>
        <w:t>478 000</w:t>
      </w:r>
      <w:r w:rsidRPr="00C13387">
        <w:rPr>
          <w:rFonts w:hint="eastAsia"/>
          <w:sz w:val="21"/>
          <w:szCs w:val="21"/>
          <w:lang w:val="es-ES_tradnl" w:eastAsia="zh-CN"/>
        </w:rPr>
        <w:t>人得益于基本卫生服务；农村地区的通电率已经从</w:t>
      </w:r>
      <w:r w:rsidRPr="00C13387">
        <w:rPr>
          <w:rFonts w:hint="eastAsia"/>
          <w:sz w:val="21"/>
          <w:szCs w:val="21"/>
          <w:lang w:val="es-ES_tradnl" w:eastAsia="zh-CN"/>
        </w:rPr>
        <w:t>35.8</w:t>
      </w:r>
      <w:r>
        <w:rPr>
          <w:rFonts w:hint="eastAsia"/>
          <w:sz w:val="21"/>
          <w:szCs w:val="21"/>
          <w:lang w:val="es-ES_tradnl" w:eastAsia="zh-CN"/>
        </w:rPr>
        <w:t>%</w:t>
      </w:r>
      <w:r w:rsidRPr="00C13387">
        <w:rPr>
          <w:rFonts w:hint="eastAsia"/>
          <w:sz w:val="21"/>
          <w:szCs w:val="21"/>
          <w:lang w:val="es-ES_tradnl" w:eastAsia="zh-CN"/>
        </w:rPr>
        <w:t>提高到</w:t>
      </w:r>
      <w:r w:rsidRPr="00C13387">
        <w:rPr>
          <w:rFonts w:hint="eastAsia"/>
          <w:sz w:val="21"/>
          <w:szCs w:val="21"/>
          <w:lang w:val="es-ES_tradnl" w:eastAsia="zh-CN"/>
        </w:rPr>
        <w:t>2009</w:t>
      </w:r>
      <w:r w:rsidRPr="00C13387">
        <w:rPr>
          <w:rFonts w:hint="eastAsia"/>
          <w:sz w:val="21"/>
          <w:szCs w:val="21"/>
          <w:lang w:val="es-ES_tradnl" w:eastAsia="zh-CN"/>
        </w:rPr>
        <w:t>年的</w:t>
      </w:r>
      <w:r w:rsidRPr="00C13387">
        <w:rPr>
          <w:rFonts w:hint="eastAsia"/>
          <w:sz w:val="21"/>
          <w:szCs w:val="21"/>
          <w:lang w:val="es-ES_tradnl" w:eastAsia="zh-CN"/>
        </w:rPr>
        <w:t>47</w:t>
      </w:r>
      <w:r>
        <w:rPr>
          <w:rFonts w:hint="eastAsia"/>
          <w:sz w:val="21"/>
          <w:szCs w:val="21"/>
          <w:lang w:val="es-ES_tradnl" w:eastAsia="zh-CN"/>
        </w:rPr>
        <w:t>%</w:t>
      </w:r>
      <w:r w:rsidRPr="00C13387">
        <w:rPr>
          <w:rFonts w:hint="eastAsia"/>
          <w:sz w:val="21"/>
          <w:szCs w:val="21"/>
          <w:lang w:val="es-ES_tradnl" w:eastAsia="zh-CN"/>
        </w:rPr>
        <w:t>，有</w:t>
      </w:r>
      <w:r w:rsidRPr="00C13387">
        <w:rPr>
          <w:rFonts w:hint="eastAsia"/>
          <w:sz w:val="21"/>
          <w:szCs w:val="21"/>
          <w:lang w:val="es-ES_tradnl" w:eastAsia="zh-CN"/>
        </w:rPr>
        <w:t>434 413</w:t>
      </w:r>
      <w:r w:rsidRPr="00C13387">
        <w:rPr>
          <w:rFonts w:hint="eastAsia"/>
          <w:sz w:val="21"/>
          <w:szCs w:val="21"/>
          <w:lang w:val="es-ES_tradnl" w:eastAsia="zh-CN"/>
        </w:rPr>
        <w:t>户家庭可以通电，这些进步有助于改善农村地区的生活条件</w:t>
      </w:r>
      <w:r w:rsidR="009374D5">
        <w:rPr>
          <w:rFonts w:hint="eastAsia"/>
          <w:sz w:val="21"/>
          <w:szCs w:val="21"/>
          <w:lang w:val="es-ES_tradnl" w:eastAsia="zh-CN"/>
        </w:rPr>
        <w:t>(</w:t>
      </w:r>
      <w:r w:rsidRPr="00C13387">
        <w:rPr>
          <w:rFonts w:hint="eastAsia"/>
          <w:sz w:val="21"/>
          <w:szCs w:val="21"/>
          <w:lang w:val="es-ES_tradnl" w:eastAsia="zh-CN"/>
        </w:rPr>
        <w:t>规划部，</w:t>
      </w:r>
      <w:r w:rsidRPr="00C13387">
        <w:rPr>
          <w:rFonts w:hint="eastAsia"/>
          <w:sz w:val="21"/>
          <w:szCs w:val="21"/>
          <w:lang w:val="es-ES_tradnl" w:eastAsia="zh-CN"/>
        </w:rPr>
        <w:t>2006-2009</w:t>
      </w:r>
      <w:r w:rsidRPr="00C13387">
        <w:rPr>
          <w:rFonts w:hint="eastAsia"/>
          <w:sz w:val="21"/>
          <w:szCs w:val="21"/>
          <w:lang w:val="es-ES_tradnl" w:eastAsia="zh-CN"/>
        </w:rPr>
        <w:t>年</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rFonts w:eastAsia="SimHei" w:hint="eastAsia"/>
          <w:bCs/>
          <w:sz w:val="21"/>
          <w:szCs w:val="21"/>
          <w:lang w:val="es-ES_tradnl" w:eastAsia="zh-CN"/>
        </w:rPr>
        <w:t>用水权</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385.</w:t>
      </w:r>
      <w:r w:rsidRPr="00C13387">
        <w:rPr>
          <w:sz w:val="21"/>
          <w:szCs w:val="21"/>
          <w:lang w:val="es-ES_tradnl" w:eastAsia="zh-CN"/>
        </w:rPr>
        <w:tab/>
      </w:r>
      <w:r w:rsidRPr="00C13387">
        <w:rPr>
          <w:rFonts w:hint="eastAsia"/>
          <w:sz w:val="21"/>
          <w:szCs w:val="21"/>
          <w:lang w:val="es-ES_tradnl" w:eastAsia="zh-CN"/>
        </w:rPr>
        <w:t>玻利维亚人民通过坚持不懈的抗争来确保用水权这一基本人权被写入到《国家政治宪法》中。在此框架内，环境和水务部已经明确提出要将性别平等观点纳入到其各项方案和法规中；为此，《</w:t>
      </w:r>
      <w:r w:rsidRPr="00C13387">
        <w:rPr>
          <w:rFonts w:eastAsia="KaiTi_GB2312" w:hint="eastAsia"/>
          <w:sz w:val="21"/>
          <w:szCs w:val="21"/>
          <w:lang w:val="es-ES_tradnl" w:eastAsia="zh-CN"/>
        </w:rPr>
        <w:t>国家用水和卫生项目提交细则</w:t>
      </w:r>
      <w:r w:rsidRPr="00C13387">
        <w:rPr>
          <w:rFonts w:hint="eastAsia"/>
          <w:sz w:val="21"/>
          <w:szCs w:val="21"/>
          <w:lang w:val="es-ES_tradnl" w:eastAsia="zh-CN"/>
        </w:rPr>
        <w:t>》在关于社区发展规定的部分加入了性别平等观点</w:t>
      </w:r>
      <w:r w:rsidR="009374D5">
        <w:rPr>
          <w:rFonts w:hint="eastAsia"/>
          <w:sz w:val="21"/>
          <w:szCs w:val="21"/>
          <w:lang w:val="es-ES_tradnl" w:eastAsia="zh-CN"/>
        </w:rPr>
        <w:t>(</w:t>
      </w:r>
      <w:r w:rsidRPr="00C13387">
        <w:rPr>
          <w:rFonts w:hint="eastAsia"/>
          <w:sz w:val="21"/>
          <w:szCs w:val="21"/>
          <w:lang w:val="es-ES_tradnl" w:eastAsia="zh-CN"/>
        </w:rPr>
        <w:t>属于强制性标准，必须列入到预算中</w:t>
      </w:r>
      <w:r w:rsidR="009374D5">
        <w:rPr>
          <w:rFonts w:hint="eastAsia"/>
          <w:sz w:val="21"/>
          <w:szCs w:val="21"/>
          <w:lang w:val="es-ES_tradnl" w:eastAsia="zh-CN"/>
        </w:rPr>
        <w:t>)</w:t>
      </w:r>
      <w:r w:rsidRPr="00C13387">
        <w:rPr>
          <w:rFonts w:hint="eastAsia"/>
          <w:sz w:val="21"/>
          <w:szCs w:val="21"/>
          <w:lang w:val="es-ES_tradnl" w:eastAsia="zh-CN"/>
        </w:rPr>
        <w:t>，考虑到了卫生与环境教育、健康和保健教育，目的就是改善妇女的参与并维持投资的可持续性。</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386.</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2010</w:t>
      </w:r>
      <w:r w:rsidRPr="00C13387">
        <w:rPr>
          <w:rFonts w:hint="eastAsia"/>
          <w:sz w:val="21"/>
          <w:szCs w:val="21"/>
          <w:lang w:val="es-ES_tradnl" w:eastAsia="zh-CN"/>
        </w:rPr>
        <w:t>年度，编制了《</w:t>
      </w:r>
      <w:r w:rsidRPr="00C13387">
        <w:rPr>
          <w:rFonts w:eastAsia="KaiTi_GB2312" w:hint="eastAsia"/>
          <w:sz w:val="21"/>
          <w:szCs w:val="21"/>
          <w:lang w:val="es-ES_tradnl" w:eastAsia="zh-CN"/>
        </w:rPr>
        <w:t>关于在基础卫生部门的各类项目中落实性别平等观点的指南</w:t>
      </w:r>
      <w:r w:rsidRPr="00C13387">
        <w:rPr>
          <w:rFonts w:hint="eastAsia"/>
          <w:sz w:val="21"/>
          <w:szCs w:val="21"/>
          <w:lang w:val="es-ES_tradnl" w:eastAsia="zh-CN"/>
        </w:rPr>
        <w:t>》，这一文书旨在通过符合项目周期和社区发展周期的方法和技术，实现性别平等观点主流化，从而使公共部门、私营部门以及民间社会的各行为方参与到相关决策中，并在玻利维亚实施这一领域的社会战略。通过这种方式，推动将性别平等观点纳入到部门政策、方案和项目的设计工作中，消除了救助观念和男尊女卑观念，这些观念伤害到了妇女，将其作用局限在母亲、妻子和家庭主妇的范围内。</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饮用水和基础性卫生设施项目</w:t>
      </w:r>
    </w:p>
    <w:tbl>
      <w:tblPr>
        <w:tblW w:w="7088" w:type="dxa"/>
        <w:tblInd w:w="1276" w:type="dxa"/>
        <w:tblBorders>
          <w:top w:val="single" w:sz="4" w:space="0" w:color="auto"/>
        </w:tblBorders>
        <w:tblCellMar>
          <w:left w:w="0" w:type="dxa"/>
          <w:right w:w="0" w:type="dxa"/>
        </w:tblCellMar>
        <w:tblLook w:val="01E0"/>
      </w:tblPr>
      <w:tblGrid>
        <w:gridCol w:w="3374"/>
        <w:gridCol w:w="3714"/>
      </w:tblGrid>
      <w:tr w:rsidR="00281178" w:rsidRPr="00C13387" w:rsidTr="00281178">
        <w:trPr>
          <w:trHeight w:val="240"/>
          <w:tblHeader/>
        </w:trPr>
        <w:tc>
          <w:tcPr>
            <w:tcW w:w="337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18"/>
                <w:szCs w:val="21"/>
                <w:lang w:val="es-ES_tradnl" w:eastAsia="zh-CN"/>
              </w:rPr>
            </w:pPr>
            <w:r w:rsidRPr="00C13387">
              <w:rPr>
                <w:rFonts w:eastAsia="KaiTi_GB2312" w:hint="eastAsia"/>
                <w:sz w:val="18"/>
                <w:szCs w:val="21"/>
                <w:lang w:val="es-ES_tradnl" w:eastAsia="zh-CN"/>
              </w:rPr>
              <w:t>已完成的项目</w:t>
            </w:r>
          </w:p>
        </w:tc>
        <w:tc>
          <w:tcPr>
            <w:tcW w:w="371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18"/>
                <w:szCs w:val="21"/>
                <w:lang w:val="es-ES_tradnl"/>
              </w:rPr>
            </w:pPr>
            <w:r w:rsidRPr="00C13387">
              <w:rPr>
                <w:rFonts w:eastAsia="KaiTi_GB2312" w:hint="eastAsia"/>
                <w:sz w:val="18"/>
                <w:szCs w:val="21"/>
                <w:lang w:val="es-ES_tradnl" w:eastAsia="zh-CN"/>
              </w:rPr>
              <w:t>受益人口合计：</w:t>
            </w:r>
            <w:r w:rsidRPr="00C13387">
              <w:rPr>
                <w:rFonts w:eastAsia="KaiTi_GB2312" w:hint="eastAsia"/>
                <w:sz w:val="18"/>
                <w:szCs w:val="21"/>
                <w:lang w:val="es-ES_tradnl"/>
              </w:rPr>
              <w:t>3</w:t>
            </w:r>
            <w:r w:rsidRPr="00C13387">
              <w:rPr>
                <w:rFonts w:eastAsia="KaiTi_GB2312" w:hint="eastAsia"/>
                <w:sz w:val="18"/>
                <w:szCs w:val="21"/>
                <w:lang w:val="es-ES_tradnl" w:eastAsia="zh-CN"/>
              </w:rPr>
              <w:t xml:space="preserve"> </w:t>
            </w:r>
            <w:r w:rsidRPr="00C13387">
              <w:rPr>
                <w:rFonts w:eastAsia="KaiTi_GB2312" w:hint="eastAsia"/>
                <w:sz w:val="18"/>
                <w:szCs w:val="21"/>
                <w:lang w:val="es-ES_tradnl"/>
              </w:rPr>
              <w:t>486</w:t>
            </w:r>
            <w:r w:rsidRPr="00C13387">
              <w:rPr>
                <w:rFonts w:eastAsia="KaiTi_GB2312" w:hint="eastAsia"/>
                <w:sz w:val="18"/>
                <w:szCs w:val="21"/>
                <w:lang w:val="es-ES_tradnl" w:eastAsia="zh-CN"/>
              </w:rPr>
              <w:t xml:space="preserve"> </w:t>
            </w:r>
            <w:r w:rsidRPr="00C13387">
              <w:rPr>
                <w:rFonts w:eastAsia="KaiTi_GB2312" w:hint="eastAsia"/>
                <w:sz w:val="18"/>
                <w:szCs w:val="21"/>
                <w:lang w:val="es-ES_tradnl"/>
              </w:rPr>
              <w:t>363</w:t>
            </w:r>
          </w:p>
        </w:tc>
      </w:tr>
      <w:tr w:rsidR="00281178" w:rsidRPr="00C13387" w:rsidTr="00281178">
        <w:trPr>
          <w:trHeight w:val="240"/>
        </w:trPr>
        <w:tc>
          <w:tcPr>
            <w:tcW w:w="3374"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执行中的项目</w:t>
            </w:r>
          </w:p>
        </w:tc>
        <w:tc>
          <w:tcPr>
            <w:tcW w:w="371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sz w:val="18"/>
                <w:szCs w:val="21"/>
                <w:lang w:val="es-ES_tradnl"/>
              </w:rPr>
            </w:pPr>
            <w:r w:rsidRPr="00C13387">
              <w:rPr>
                <w:rFonts w:hint="eastAsia"/>
                <w:sz w:val="18"/>
                <w:szCs w:val="21"/>
                <w:lang w:val="es-ES_tradnl" w:eastAsia="zh-CN"/>
              </w:rPr>
              <w:t>受益人口合计：</w:t>
            </w:r>
            <w:r w:rsidRPr="00C13387">
              <w:rPr>
                <w:sz w:val="18"/>
                <w:szCs w:val="21"/>
                <w:lang w:val="es-ES_tradnl"/>
              </w:rPr>
              <w:t>1</w:t>
            </w:r>
            <w:r w:rsidRPr="00C13387">
              <w:rPr>
                <w:rFonts w:hint="eastAsia"/>
                <w:sz w:val="18"/>
                <w:szCs w:val="21"/>
                <w:lang w:val="es-ES_tradnl" w:eastAsia="zh-CN"/>
              </w:rPr>
              <w:t xml:space="preserve"> </w:t>
            </w:r>
            <w:r w:rsidRPr="00C13387">
              <w:rPr>
                <w:sz w:val="18"/>
                <w:szCs w:val="21"/>
                <w:lang w:val="es-ES_tradnl"/>
              </w:rPr>
              <w:t>397</w:t>
            </w:r>
            <w:r w:rsidRPr="00C13387">
              <w:rPr>
                <w:rFonts w:hint="eastAsia"/>
                <w:sz w:val="18"/>
                <w:szCs w:val="21"/>
                <w:lang w:val="es-ES_tradnl" w:eastAsia="zh-CN"/>
              </w:rPr>
              <w:t xml:space="preserve"> </w:t>
            </w:r>
            <w:r w:rsidRPr="00C13387">
              <w:rPr>
                <w:sz w:val="18"/>
                <w:szCs w:val="21"/>
                <w:lang w:val="es-ES_tradnl"/>
              </w:rPr>
              <w:t>912</w:t>
            </w:r>
          </w:p>
        </w:tc>
      </w:tr>
      <w:tr w:rsidR="00281178" w:rsidRPr="00C13387" w:rsidTr="00281178">
        <w:trPr>
          <w:trHeight w:val="240"/>
        </w:trPr>
        <w:tc>
          <w:tcPr>
            <w:tcW w:w="3374"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18"/>
                <w:szCs w:val="21"/>
                <w:lang w:val="es-ES_tradnl" w:eastAsia="zh-CN"/>
              </w:rPr>
            </w:pPr>
            <w:r w:rsidRPr="00C13387">
              <w:rPr>
                <w:rFonts w:hint="eastAsia"/>
                <w:sz w:val="18"/>
                <w:szCs w:val="21"/>
                <w:lang w:val="es-ES_tradnl" w:eastAsia="zh-CN"/>
              </w:rPr>
              <w:t>筹备实施的项目</w:t>
            </w:r>
          </w:p>
        </w:tc>
        <w:tc>
          <w:tcPr>
            <w:tcW w:w="371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sz w:val="18"/>
                <w:szCs w:val="21"/>
                <w:lang w:val="es-ES_tradnl"/>
              </w:rPr>
            </w:pPr>
            <w:r w:rsidRPr="00C13387">
              <w:rPr>
                <w:rFonts w:hint="eastAsia"/>
                <w:sz w:val="18"/>
                <w:szCs w:val="21"/>
                <w:lang w:val="es-ES_tradnl" w:eastAsia="zh-CN"/>
              </w:rPr>
              <w:t>受益人口合计：</w:t>
            </w:r>
            <w:r w:rsidRPr="00C13387">
              <w:rPr>
                <w:sz w:val="18"/>
                <w:szCs w:val="21"/>
                <w:lang w:val="es-ES_tradnl"/>
              </w:rPr>
              <w:t>2</w:t>
            </w:r>
            <w:r w:rsidRPr="00C13387">
              <w:rPr>
                <w:rFonts w:hint="eastAsia"/>
                <w:sz w:val="18"/>
                <w:szCs w:val="21"/>
                <w:lang w:val="es-ES_tradnl" w:eastAsia="zh-CN"/>
              </w:rPr>
              <w:t xml:space="preserve"> </w:t>
            </w:r>
            <w:r w:rsidRPr="00C13387">
              <w:rPr>
                <w:sz w:val="18"/>
                <w:szCs w:val="21"/>
                <w:lang w:val="es-ES_tradnl"/>
              </w:rPr>
              <w:t>881</w:t>
            </w:r>
            <w:r w:rsidRPr="00C13387">
              <w:rPr>
                <w:rFonts w:hint="eastAsia"/>
                <w:sz w:val="18"/>
                <w:szCs w:val="21"/>
                <w:lang w:val="es-ES_tradnl" w:eastAsia="zh-CN"/>
              </w:rPr>
              <w:t xml:space="preserve"> </w:t>
            </w:r>
            <w:r w:rsidRPr="00C13387">
              <w:rPr>
                <w:sz w:val="18"/>
                <w:szCs w:val="21"/>
                <w:lang w:val="es-ES_tradnl"/>
              </w:rPr>
              <w:t>849</w:t>
            </w:r>
          </w:p>
        </w:tc>
      </w:tr>
    </w:tbl>
    <w:p w:rsidR="00281178" w:rsidRPr="00C13387" w:rsidRDefault="00281178" w:rsidP="00281178">
      <w:pPr>
        <w:pStyle w:val="SingleTxtG"/>
        <w:spacing w:before="120" w:line="320" w:lineRule="exact"/>
        <w:ind w:left="1264" w:right="1264"/>
        <w:rPr>
          <w:bCs/>
          <w:sz w:val="21"/>
          <w:szCs w:val="21"/>
          <w:lang w:val="es-ES_tradnl" w:eastAsia="zh-CN"/>
        </w:rPr>
      </w:pPr>
      <w:r w:rsidRPr="00C13387">
        <w:rPr>
          <w:bCs/>
          <w:sz w:val="21"/>
          <w:szCs w:val="21"/>
          <w:lang w:val="es-ES_tradnl" w:eastAsia="zh-CN"/>
        </w:rPr>
        <w:t>387.</w:t>
      </w:r>
      <w:r w:rsidRPr="00C13387">
        <w:rPr>
          <w:bCs/>
          <w:sz w:val="21"/>
          <w:szCs w:val="21"/>
          <w:lang w:val="es-ES_tradnl" w:eastAsia="zh-CN"/>
        </w:rPr>
        <w:tab/>
      </w:r>
      <w:r w:rsidRPr="00C13387">
        <w:rPr>
          <w:rFonts w:hint="eastAsia"/>
          <w:bCs/>
          <w:sz w:val="21"/>
          <w:szCs w:val="21"/>
          <w:lang w:val="es-ES_tradnl" w:eastAsia="zh-CN"/>
        </w:rPr>
        <w:t>《国家灌溉水域治理方案》有助于通过增加灌溉农田的面积，提高生产用水的利用率，提高农村家庭的农业收入。该方案分为两个部分：一是社区发展投资。为国内七个省份的</w:t>
      </w:r>
      <w:r w:rsidRPr="00C13387">
        <w:rPr>
          <w:rFonts w:hint="eastAsia"/>
          <w:bCs/>
          <w:sz w:val="21"/>
          <w:szCs w:val="21"/>
          <w:lang w:val="es-ES_tradnl" w:eastAsia="zh-CN"/>
        </w:rPr>
        <w:t>33</w:t>
      </w:r>
      <w:r w:rsidRPr="00C13387">
        <w:rPr>
          <w:rFonts w:hint="eastAsia"/>
          <w:bCs/>
          <w:sz w:val="21"/>
          <w:szCs w:val="21"/>
          <w:lang w:val="es-ES_tradnl" w:eastAsia="zh-CN"/>
        </w:rPr>
        <w:t>个社区灌溉项目提供资助，涉及到约</w:t>
      </w:r>
      <w:r w:rsidRPr="00C13387">
        <w:rPr>
          <w:rFonts w:hint="eastAsia"/>
          <w:bCs/>
          <w:sz w:val="21"/>
          <w:szCs w:val="21"/>
          <w:lang w:val="es-ES_tradnl" w:eastAsia="zh-CN"/>
        </w:rPr>
        <w:t>9 000</w:t>
      </w:r>
      <w:r w:rsidRPr="00C13387">
        <w:rPr>
          <w:rFonts w:hint="eastAsia"/>
          <w:bCs/>
          <w:sz w:val="21"/>
          <w:szCs w:val="21"/>
          <w:lang w:val="es-ES_tradnl" w:eastAsia="zh-CN"/>
        </w:rPr>
        <w:t>公顷土地，以开展投资前调研、建设和整修调研。二是为国家灌溉服务和《灌溉发展计划》提供资助，目的就是落实用水权，提供这方面的技术支持和培训。</w:t>
      </w:r>
      <w:r w:rsidRPr="00C13387">
        <w:rPr>
          <w:bCs/>
          <w:sz w:val="21"/>
          <w:szCs w:val="21"/>
          <w:lang w:val="es-ES_tradnl" w:eastAsia="zh-CN"/>
        </w:rPr>
        <w:t xml:space="preserve"> </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388.</w:t>
      </w:r>
      <w:r w:rsidRPr="00C13387">
        <w:rPr>
          <w:bCs/>
          <w:sz w:val="21"/>
          <w:szCs w:val="21"/>
          <w:lang w:val="es-ES_tradnl" w:eastAsia="zh-CN"/>
        </w:rPr>
        <w:tab/>
      </w:r>
      <w:r w:rsidRPr="00C13387">
        <w:rPr>
          <w:rFonts w:hint="eastAsia"/>
          <w:bCs/>
          <w:sz w:val="21"/>
          <w:szCs w:val="21"/>
          <w:lang w:val="es-ES_tradnl" w:eastAsia="zh-CN"/>
        </w:rPr>
        <w:t>流域和水利资源管理局在环境和水务部的配合下实施了《卡塔里河流域治理计划》，同时还实施了《格兰德河流域治理计划》以及《波波湖流域自然资源可持续治理方案》，从这些计划和方案入手，从区域层面上推进落实对流域和水利资源的综合治理。</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rFonts w:eastAsia="SimHei" w:hint="eastAsia"/>
          <w:bCs/>
          <w:sz w:val="21"/>
          <w:szCs w:val="21"/>
          <w:lang w:val="es-ES_tradnl" w:eastAsia="zh-CN"/>
        </w:rPr>
        <w:t>获得住房</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389.</w:t>
      </w:r>
      <w:r w:rsidRPr="00C13387">
        <w:rPr>
          <w:sz w:val="21"/>
          <w:szCs w:val="21"/>
          <w:lang w:val="es-ES_tradnl" w:eastAsia="zh-CN"/>
        </w:rPr>
        <w:tab/>
      </w:r>
      <w:r w:rsidRPr="00C13387">
        <w:rPr>
          <w:rFonts w:hint="eastAsia"/>
          <w:sz w:val="21"/>
          <w:szCs w:val="21"/>
          <w:lang w:val="es-ES_tradnl" w:eastAsia="zh-CN"/>
        </w:rPr>
        <w:t>根据</w:t>
      </w:r>
      <w:smartTag w:uri="urn:schemas-microsoft-com:office:smarttags" w:element="chsdate">
        <w:smartTagPr>
          <w:attr w:name="IsROCDate" w:val="False"/>
          <w:attr w:name="IsLunarDate" w:val="False"/>
          <w:attr w:name="Day" w:val="12"/>
          <w:attr w:name="Month" w:val="7"/>
          <w:attr w:name="Year" w:val="2006"/>
        </w:smartTagPr>
        <w:r w:rsidRPr="00C13387">
          <w:rPr>
            <w:rFonts w:hint="eastAsia"/>
            <w:sz w:val="21"/>
            <w:szCs w:val="21"/>
            <w:lang w:val="es-ES_tradnl" w:eastAsia="zh-CN"/>
          </w:rPr>
          <w:t>2006</w:t>
        </w:r>
        <w:r w:rsidRPr="00C13387">
          <w:rPr>
            <w:rFonts w:hint="eastAsia"/>
            <w:sz w:val="21"/>
            <w:szCs w:val="21"/>
            <w:lang w:val="es-ES_tradnl" w:eastAsia="zh-CN"/>
          </w:rPr>
          <w:t>年</w:t>
        </w:r>
        <w:r w:rsidRPr="00C13387">
          <w:rPr>
            <w:rFonts w:hint="eastAsia"/>
            <w:sz w:val="21"/>
            <w:szCs w:val="21"/>
            <w:lang w:val="es-ES_tradnl" w:eastAsia="zh-CN"/>
          </w:rPr>
          <w:t>7</w:t>
        </w:r>
        <w:r w:rsidRPr="00C13387">
          <w:rPr>
            <w:rFonts w:hint="eastAsia"/>
            <w:sz w:val="21"/>
            <w:szCs w:val="21"/>
            <w:lang w:val="es-ES_tradnl" w:eastAsia="zh-CN"/>
          </w:rPr>
          <w:t>月</w:t>
        </w:r>
        <w:r w:rsidRPr="00C13387">
          <w:rPr>
            <w:rFonts w:hint="eastAsia"/>
            <w:sz w:val="21"/>
            <w:szCs w:val="21"/>
            <w:lang w:val="es-ES_tradnl" w:eastAsia="zh-CN"/>
          </w:rPr>
          <w:t>12</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28794</w:t>
      </w:r>
      <w:r w:rsidRPr="00C13387">
        <w:rPr>
          <w:rFonts w:hint="eastAsia"/>
          <w:sz w:val="21"/>
          <w:szCs w:val="21"/>
          <w:lang w:val="es-ES_tradnl" w:eastAsia="zh-CN"/>
        </w:rPr>
        <w:t>号最高法令，出台了“社会福利住房方案”，由</w:t>
      </w:r>
      <w:r w:rsidRPr="00C13387">
        <w:rPr>
          <w:sz w:val="21"/>
          <w:szCs w:val="21"/>
          <w:lang w:val="es-ES_tradnl" w:eastAsia="zh-CN"/>
        </w:rPr>
        <w:t>公共</w:t>
      </w:r>
      <w:r w:rsidRPr="00C13387">
        <w:rPr>
          <w:rFonts w:hint="eastAsia"/>
          <w:sz w:val="21"/>
          <w:szCs w:val="21"/>
          <w:lang w:val="es-ES_tradnl" w:eastAsia="zh-CN"/>
        </w:rPr>
        <w:t>事业</w:t>
      </w:r>
      <w:r w:rsidRPr="00C13387">
        <w:rPr>
          <w:sz w:val="21"/>
          <w:szCs w:val="21"/>
          <w:lang w:val="es-ES_tradnl" w:eastAsia="zh-CN"/>
        </w:rPr>
        <w:t>、服务和</w:t>
      </w:r>
      <w:r w:rsidRPr="00C13387">
        <w:rPr>
          <w:rFonts w:hint="eastAsia"/>
          <w:sz w:val="21"/>
          <w:szCs w:val="21"/>
          <w:lang w:val="es-ES_tradnl" w:eastAsia="zh-CN"/>
        </w:rPr>
        <w:t>住房</w:t>
      </w:r>
      <w:r w:rsidRPr="00C13387">
        <w:rPr>
          <w:sz w:val="21"/>
          <w:szCs w:val="21"/>
          <w:lang w:val="es-ES_tradnl" w:eastAsia="zh-CN"/>
        </w:rPr>
        <w:t>部</w:t>
      </w:r>
      <w:r w:rsidRPr="00C13387">
        <w:rPr>
          <w:rFonts w:hint="eastAsia"/>
          <w:sz w:val="21"/>
          <w:szCs w:val="21"/>
          <w:lang w:val="es-ES_tradnl" w:eastAsia="zh-CN"/>
        </w:rPr>
        <w:t>负责实施，该方案被视为一项新的住房政策手段，目的就是建立和强化各类机制，以促进公众，特别是经济贫困人口获得体面住房，以实现社会公正。该方案的其中一项目标明确提到了妇女：“</w:t>
      </w:r>
      <w:r w:rsidRPr="00C13387">
        <w:rPr>
          <w:rFonts w:eastAsia="KaiTi_GB2312" w:hint="eastAsia"/>
          <w:sz w:val="21"/>
          <w:szCs w:val="21"/>
          <w:lang w:val="es-ES_tradnl" w:eastAsia="zh-CN"/>
        </w:rPr>
        <w:t>f</w:t>
      </w:r>
      <w:r w:rsidR="009374D5">
        <w:rPr>
          <w:rFonts w:eastAsia="KaiTi_GB2312" w:hint="eastAsia"/>
          <w:sz w:val="21"/>
          <w:szCs w:val="21"/>
          <w:lang w:val="es-ES_tradnl" w:eastAsia="zh-CN"/>
        </w:rPr>
        <w:t>)</w:t>
      </w:r>
      <w:r w:rsidRPr="00C13387">
        <w:rPr>
          <w:rFonts w:eastAsia="KaiTi_GB2312" w:hint="eastAsia"/>
          <w:sz w:val="21"/>
          <w:szCs w:val="21"/>
          <w:lang w:val="es-ES_tradnl" w:eastAsia="zh-CN"/>
        </w:rPr>
        <w:t>将妇女列入到参与者和受益者范围中，通过贷款和补贴的方式帮助城乡地区的妇女解决住房问题，无论受益人有无其他福利来源</w:t>
      </w:r>
      <w:r w:rsidRPr="00C13387">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项目信息系统，住房和城市化事务副部级办公室</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390.</w:t>
      </w:r>
      <w:r w:rsidRPr="00C13387">
        <w:rPr>
          <w:sz w:val="21"/>
          <w:szCs w:val="21"/>
          <w:lang w:val="es-ES_tradnl" w:eastAsia="zh-CN"/>
        </w:rPr>
        <w:tab/>
      </w:r>
      <w:r w:rsidRPr="00C13387">
        <w:rPr>
          <w:rFonts w:hint="eastAsia"/>
          <w:sz w:val="21"/>
          <w:szCs w:val="21"/>
          <w:lang w:val="es-ES_tradnl" w:eastAsia="zh-CN"/>
        </w:rPr>
        <w:t>城乡地区符合条件的人员可以通过贷款和</w:t>
      </w:r>
      <w:r w:rsidRPr="00C13387">
        <w:rPr>
          <w:rFonts w:hint="eastAsia"/>
          <w:sz w:val="21"/>
          <w:szCs w:val="21"/>
          <w:lang w:val="es-ES_tradnl" w:eastAsia="zh-CN"/>
        </w:rPr>
        <w:t>/</w:t>
      </w:r>
      <w:r w:rsidRPr="00C13387">
        <w:rPr>
          <w:rFonts w:hint="eastAsia"/>
          <w:sz w:val="21"/>
          <w:szCs w:val="21"/>
          <w:lang w:val="es-ES_tradnl" w:eastAsia="zh-CN"/>
        </w:rPr>
        <w:t>或补贴的方式获得这类社会福利住房，无论受益人有无其他福利来源。此项方案的受益群体以女性居多的省份为塔里哈、圣克鲁斯、拉巴斯和科恰班巴，这几个省份的受益人占到受益人口总数的</w:t>
      </w:r>
      <w:r w:rsidRPr="00C13387">
        <w:rPr>
          <w:rFonts w:hint="eastAsia"/>
          <w:sz w:val="21"/>
          <w:szCs w:val="21"/>
          <w:lang w:val="es-ES_tradnl" w:eastAsia="zh-CN"/>
        </w:rPr>
        <w:t>76</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7 463</w:t>
      </w:r>
      <w:r w:rsidRPr="00C13387">
        <w:rPr>
          <w:rFonts w:hint="eastAsia"/>
          <w:sz w:val="21"/>
          <w:szCs w:val="21"/>
          <w:lang w:val="es-ES_tradnl" w:eastAsia="zh-CN"/>
        </w:rPr>
        <w:t>人</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受教育程度</w:t>
      </w:r>
    </w:p>
    <w:p w:rsidR="00281178" w:rsidRDefault="00281178" w:rsidP="00281178">
      <w:pPr>
        <w:pStyle w:val="SingleTxtG"/>
        <w:spacing w:line="320" w:lineRule="exact"/>
        <w:ind w:left="1264" w:right="1264"/>
        <w:rPr>
          <w:rFonts w:hint="eastAsia"/>
          <w:sz w:val="21"/>
          <w:szCs w:val="21"/>
          <w:lang w:val="es-ES_tradnl" w:eastAsia="zh-CN"/>
        </w:rPr>
      </w:pPr>
      <w:r w:rsidRPr="00C13387">
        <w:rPr>
          <w:sz w:val="21"/>
          <w:szCs w:val="21"/>
          <w:lang w:val="es-ES_tradnl" w:eastAsia="zh-CN"/>
        </w:rPr>
        <w:t>391.</w:t>
      </w:r>
      <w:r w:rsidRPr="00C13387">
        <w:rPr>
          <w:sz w:val="21"/>
          <w:szCs w:val="21"/>
          <w:lang w:val="es-ES_tradnl" w:eastAsia="zh-CN"/>
        </w:rPr>
        <w:tab/>
      </w:r>
      <w:r w:rsidRPr="00C13387">
        <w:rPr>
          <w:rFonts w:hint="eastAsia"/>
          <w:sz w:val="21"/>
          <w:szCs w:val="21"/>
          <w:lang w:val="es-ES_tradnl" w:eastAsia="zh-CN"/>
        </w:rPr>
        <w:t>妇女的受教育程度有了显著提高：在</w:t>
      </w:r>
      <w:r w:rsidRPr="00C13387">
        <w:rPr>
          <w:rFonts w:hint="eastAsia"/>
          <w:sz w:val="21"/>
          <w:szCs w:val="21"/>
          <w:lang w:val="es-ES_tradnl" w:eastAsia="zh-CN"/>
        </w:rPr>
        <w:t>2003</w:t>
      </w:r>
      <w:r w:rsidRPr="00C13387">
        <w:rPr>
          <w:rFonts w:hint="eastAsia"/>
          <w:sz w:val="21"/>
          <w:szCs w:val="21"/>
          <w:lang w:val="es-ES_tradnl" w:eastAsia="zh-CN"/>
        </w:rPr>
        <w:t>年具有中等文化程度的妇女比例仅为</w:t>
      </w:r>
      <w:r w:rsidRPr="00C13387">
        <w:rPr>
          <w:rFonts w:hint="eastAsia"/>
          <w:sz w:val="21"/>
          <w:szCs w:val="21"/>
          <w:lang w:val="es-ES_tradnl" w:eastAsia="zh-CN"/>
        </w:rPr>
        <w:t>8.98</w:t>
      </w:r>
      <w:r>
        <w:rPr>
          <w:rFonts w:hint="eastAsia"/>
          <w:sz w:val="21"/>
          <w:szCs w:val="21"/>
          <w:lang w:val="es-ES_tradnl" w:eastAsia="zh-CN"/>
        </w:rPr>
        <w:t>%</w:t>
      </w:r>
      <w:r w:rsidRPr="00C13387">
        <w:rPr>
          <w:rFonts w:hint="eastAsia"/>
          <w:sz w:val="21"/>
          <w:szCs w:val="21"/>
          <w:lang w:val="es-ES_tradnl" w:eastAsia="zh-CN"/>
        </w:rPr>
        <w:t>，到</w:t>
      </w:r>
      <w:r w:rsidRPr="00C13387">
        <w:rPr>
          <w:rFonts w:hint="eastAsia"/>
          <w:sz w:val="21"/>
          <w:szCs w:val="21"/>
          <w:lang w:val="es-ES_tradnl" w:eastAsia="zh-CN"/>
        </w:rPr>
        <w:t>2007</w:t>
      </w:r>
      <w:r w:rsidRPr="00C13387">
        <w:rPr>
          <w:rFonts w:hint="eastAsia"/>
          <w:sz w:val="21"/>
          <w:szCs w:val="21"/>
          <w:lang w:val="es-ES_tradnl" w:eastAsia="zh-CN"/>
        </w:rPr>
        <w:t>年已经达到了</w:t>
      </w:r>
      <w:r w:rsidRPr="00C13387">
        <w:rPr>
          <w:rFonts w:hint="eastAsia"/>
          <w:sz w:val="21"/>
          <w:szCs w:val="21"/>
          <w:lang w:val="es-ES_tradnl" w:eastAsia="zh-CN"/>
        </w:rPr>
        <w:t>12.5</w:t>
      </w:r>
      <w:r>
        <w:rPr>
          <w:rFonts w:hint="eastAsia"/>
          <w:sz w:val="21"/>
          <w:szCs w:val="21"/>
          <w:lang w:val="es-ES_tradnl" w:eastAsia="zh-CN"/>
        </w:rPr>
        <w:t>%</w:t>
      </w:r>
      <w:r w:rsidRPr="00C13387">
        <w:rPr>
          <w:rFonts w:hint="eastAsia"/>
          <w:sz w:val="21"/>
          <w:szCs w:val="21"/>
          <w:lang w:val="es-ES_tradnl" w:eastAsia="zh-CN"/>
        </w:rPr>
        <w:t>。在同一时期，受过高等教育的农村妇女的比例已经从</w:t>
      </w:r>
      <w:r w:rsidRPr="00C13387">
        <w:rPr>
          <w:rFonts w:hint="eastAsia"/>
          <w:sz w:val="21"/>
          <w:szCs w:val="21"/>
          <w:lang w:val="es-ES_tradnl" w:eastAsia="zh-CN"/>
        </w:rPr>
        <w:t>3.68</w:t>
      </w:r>
      <w:r>
        <w:rPr>
          <w:rFonts w:hint="eastAsia"/>
          <w:sz w:val="21"/>
          <w:szCs w:val="21"/>
          <w:lang w:val="es-ES_tradnl" w:eastAsia="zh-CN"/>
        </w:rPr>
        <w:t>%</w:t>
      </w:r>
      <w:r w:rsidRPr="00C13387">
        <w:rPr>
          <w:rFonts w:hint="eastAsia"/>
          <w:sz w:val="21"/>
          <w:szCs w:val="21"/>
          <w:lang w:val="es-ES_tradnl" w:eastAsia="zh-CN"/>
        </w:rPr>
        <w:t>提高到</w:t>
      </w:r>
      <w:r w:rsidRPr="00C13387">
        <w:rPr>
          <w:rFonts w:hint="eastAsia"/>
          <w:sz w:val="21"/>
          <w:szCs w:val="21"/>
          <w:lang w:val="es-ES_tradnl" w:eastAsia="zh-CN"/>
        </w:rPr>
        <w:t>5.28</w:t>
      </w:r>
      <w:r>
        <w:rPr>
          <w:rFonts w:hint="eastAsia"/>
          <w:sz w:val="21"/>
          <w:szCs w:val="21"/>
          <w:lang w:val="es-ES_tradnl" w:eastAsia="zh-CN"/>
        </w:rPr>
        <w:t>%</w:t>
      </w:r>
      <w:r w:rsidRPr="00C13387">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2003</w:t>
      </w:r>
      <w:r w:rsidRPr="00C13387">
        <w:rPr>
          <w:rFonts w:hint="eastAsia"/>
          <w:sz w:val="21"/>
          <w:szCs w:val="21"/>
          <w:lang w:val="es-ES_tradnl" w:eastAsia="zh-CN"/>
        </w:rPr>
        <w:t>年、</w:t>
      </w:r>
      <w:r w:rsidRPr="00C13387">
        <w:rPr>
          <w:rFonts w:hint="eastAsia"/>
          <w:sz w:val="21"/>
          <w:szCs w:val="21"/>
          <w:lang w:val="es-ES_tradnl" w:eastAsia="zh-CN"/>
        </w:rPr>
        <w:t>2004</w:t>
      </w:r>
      <w:r w:rsidRPr="00C13387">
        <w:rPr>
          <w:rFonts w:hint="eastAsia"/>
          <w:sz w:val="21"/>
          <w:szCs w:val="21"/>
          <w:lang w:val="es-ES_tradnl" w:eastAsia="zh-CN"/>
        </w:rPr>
        <w:t>年和</w:t>
      </w:r>
      <w:r w:rsidRPr="00C13387">
        <w:rPr>
          <w:rFonts w:hint="eastAsia"/>
          <w:sz w:val="21"/>
          <w:szCs w:val="21"/>
          <w:lang w:val="es-ES_tradnl" w:eastAsia="zh-CN"/>
        </w:rPr>
        <w:t>2005</w:t>
      </w:r>
      <w:r w:rsidRPr="00C13387">
        <w:rPr>
          <w:rFonts w:hint="eastAsia"/>
          <w:sz w:val="21"/>
          <w:szCs w:val="21"/>
          <w:lang w:val="es-ES_tradnl" w:eastAsia="zh-CN"/>
        </w:rPr>
        <w:t>年的连续性家庭调查</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bCs/>
          <w:sz w:val="21"/>
          <w:szCs w:val="21"/>
          <w:lang w:val="es-ES_tradnl" w:eastAsia="zh-CN"/>
        </w:rPr>
        <w:t>胡安娜·阿苏尔杜伊津贴、小胡安·宾托津贴和低保津贴</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392.</w:t>
      </w:r>
      <w:r w:rsidRPr="00C13387">
        <w:rPr>
          <w:sz w:val="21"/>
          <w:szCs w:val="21"/>
          <w:lang w:val="es-ES_tradnl" w:eastAsia="zh-CN"/>
        </w:rPr>
        <w:tab/>
      </w:r>
      <w:r w:rsidRPr="00C13387">
        <w:rPr>
          <w:rFonts w:hint="eastAsia"/>
          <w:sz w:val="21"/>
          <w:szCs w:val="21"/>
          <w:lang w:val="es-ES_tradnl" w:eastAsia="zh-CN"/>
        </w:rPr>
        <w:t>在社会领域，</w:t>
      </w:r>
      <w:r w:rsidRPr="00C13387">
        <w:rPr>
          <w:rFonts w:hint="eastAsia"/>
          <w:bCs/>
          <w:sz w:val="21"/>
          <w:szCs w:val="21"/>
          <w:lang w:val="es-ES_tradnl" w:eastAsia="zh-CN"/>
        </w:rPr>
        <w:t>胡安娜·阿苏尔杜伊津贴、小胡安·宾托津贴和低保津贴</w:t>
      </w:r>
      <w:r w:rsidRPr="00C13387">
        <w:rPr>
          <w:rFonts w:hint="eastAsia"/>
          <w:sz w:val="21"/>
          <w:szCs w:val="21"/>
          <w:lang w:val="es-ES_tradnl" w:eastAsia="zh-CN"/>
        </w:rPr>
        <w:t>惠及到了农村地区的妇女、儿童和老年人。</w:t>
      </w:r>
      <w:r w:rsidRPr="00C13387">
        <w:rPr>
          <w:rFonts w:hint="eastAsia"/>
          <w:bCs/>
          <w:sz w:val="21"/>
          <w:szCs w:val="21"/>
          <w:lang w:val="es-ES_tradnl" w:eastAsia="zh-CN"/>
        </w:rPr>
        <w:t>胡安娜·阿苏尔杜伊津贴每年发放到</w:t>
      </w:r>
      <w:r w:rsidRPr="00C13387">
        <w:rPr>
          <w:rFonts w:hint="eastAsia"/>
          <w:bCs/>
          <w:sz w:val="21"/>
          <w:szCs w:val="21"/>
          <w:lang w:val="es-ES_tradnl" w:eastAsia="zh-CN"/>
        </w:rPr>
        <w:t>20.8</w:t>
      </w:r>
      <w:r w:rsidRPr="00C13387">
        <w:rPr>
          <w:rFonts w:hint="eastAsia"/>
          <w:bCs/>
          <w:sz w:val="21"/>
          <w:szCs w:val="21"/>
          <w:lang w:val="es-ES_tradnl" w:eastAsia="zh-CN"/>
        </w:rPr>
        <w:t>万妇女和</w:t>
      </w:r>
      <w:r w:rsidRPr="00C13387">
        <w:rPr>
          <w:rFonts w:hint="eastAsia"/>
          <w:bCs/>
          <w:sz w:val="21"/>
          <w:szCs w:val="21"/>
          <w:lang w:val="es-ES_tradnl" w:eastAsia="zh-CN"/>
        </w:rPr>
        <w:t>34.1</w:t>
      </w:r>
      <w:r w:rsidRPr="00C13387">
        <w:rPr>
          <w:rFonts w:hint="eastAsia"/>
          <w:bCs/>
          <w:sz w:val="21"/>
          <w:szCs w:val="21"/>
          <w:lang w:val="es-ES_tradnl" w:eastAsia="zh-CN"/>
        </w:rPr>
        <w:t>万儿童手中。截至</w:t>
      </w:r>
      <w:r w:rsidRPr="00C13387">
        <w:rPr>
          <w:rFonts w:hint="eastAsia"/>
          <w:bCs/>
          <w:sz w:val="21"/>
          <w:szCs w:val="21"/>
          <w:lang w:val="es-ES_tradnl" w:eastAsia="zh-CN"/>
        </w:rPr>
        <w:t>2010</w:t>
      </w:r>
      <w:r w:rsidRPr="00C13387">
        <w:rPr>
          <w:rFonts w:hint="eastAsia"/>
          <w:bCs/>
          <w:sz w:val="21"/>
          <w:szCs w:val="21"/>
          <w:lang w:val="es-ES_tradnl" w:eastAsia="zh-CN"/>
        </w:rPr>
        <w:t>年，共计投入</w:t>
      </w:r>
      <w:r w:rsidRPr="00C13387">
        <w:rPr>
          <w:rFonts w:hint="eastAsia"/>
          <w:bCs/>
          <w:sz w:val="21"/>
          <w:szCs w:val="21"/>
          <w:lang w:val="es-ES_tradnl" w:eastAsia="zh-CN"/>
        </w:rPr>
        <w:t>9 400</w:t>
      </w:r>
      <w:r w:rsidRPr="00C13387">
        <w:rPr>
          <w:rFonts w:hint="eastAsia"/>
          <w:bCs/>
          <w:sz w:val="21"/>
          <w:szCs w:val="21"/>
          <w:lang w:val="es-ES_tradnl" w:eastAsia="zh-CN"/>
        </w:rPr>
        <w:t>万玻利维亚诺，从而使</w:t>
      </w:r>
      <w:r w:rsidRPr="00C13387">
        <w:rPr>
          <w:rFonts w:hint="eastAsia"/>
          <w:bCs/>
          <w:sz w:val="21"/>
          <w:szCs w:val="21"/>
          <w:lang w:val="es-ES_tradnl" w:eastAsia="zh-CN"/>
        </w:rPr>
        <w:t>2</w:t>
      </w:r>
      <w:r w:rsidRPr="00C13387">
        <w:rPr>
          <w:rFonts w:hint="eastAsia"/>
          <w:bCs/>
          <w:sz w:val="21"/>
          <w:szCs w:val="21"/>
          <w:lang w:val="es-ES_tradnl" w:eastAsia="zh-CN"/>
        </w:rPr>
        <w:t>岁以下儿童的慢性营养不良率从</w:t>
      </w:r>
      <w:r w:rsidRPr="00C13387">
        <w:rPr>
          <w:rFonts w:hint="eastAsia"/>
          <w:bCs/>
          <w:sz w:val="21"/>
          <w:szCs w:val="21"/>
          <w:lang w:val="es-ES_tradnl" w:eastAsia="zh-CN"/>
        </w:rPr>
        <w:t>2008</w:t>
      </w:r>
      <w:r w:rsidRPr="00C13387">
        <w:rPr>
          <w:rFonts w:hint="eastAsia"/>
          <w:bCs/>
          <w:sz w:val="21"/>
          <w:szCs w:val="21"/>
          <w:lang w:val="es-ES_tradnl" w:eastAsia="zh-CN"/>
        </w:rPr>
        <w:t>年的</w:t>
      </w:r>
      <w:r w:rsidRPr="00C13387">
        <w:rPr>
          <w:rFonts w:hint="eastAsia"/>
          <w:bCs/>
          <w:sz w:val="21"/>
          <w:szCs w:val="21"/>
          <w:lang w:val="es-ES_tradnl" w:eastAsia="zh-CN"/>
        </w:rPr>
        <w:t>20.64</w:t>
      </w:r>
      <w:r>
        <w:rPr>
          <w:rFonts w:hint="eastAsia"/>
          <w:bCs/>
          <w:sz w:val="21"/>
          <w:szCs w:val="21"/>
          <w:lang w:val="es-ES_tradnl" w:eastAsia="zh-CN"/>
        </w:rPr>
        <w:t>%</w:t>
      </w:r>
      <w:r w:rsidRPr="00C13387">
        <w:rPr>
          <w:rFonts w:hint="eastAsia"/>
          <w:bCs/>
          <w:sz w:val="21"/>
          <w:szCs w:val="21"/>
          <w:lang w:val="es-ES_tradnl" w:eastAsia="zh-CN"/>
        </w:rPr>
        <w:t>降至</w:t>
      </w:r>
      <w:r w:rsidRPr="00C13387">
        <w:rPr>
          <w:rFonts w:hint="eastAsia"/>
          <w:bCs/>
          <w:sz w:val="21"/>
          <w:szCs w:val="21"/>
          <w:lang w:val="es-ES_tradnl" w:eastAsia="zh-CN"/>
        </w:rPr>
        <w:t>2010</w:t>
      </w:r>
      <w:r w:rsidRPr="00C13387">
        <w:rPr>
          <w:rFonts w:hint="eastAsia"/>
          <w:bCs/>
          <w:sz w:val="21"/>
          <w:szCs w:val="21"/>
          <w:lang w:val="es-ES_tradnl" w:eastAsia="zh-CN"/>
        </w:rPr>
        <w:t>年的</w:t>
      </w:r>
      <w:r w:rsidRPr="00C13387">
        <w:rPr>
          <w:rFonts w:hint="eastAsia"/>
          <w:bCs/>
          <w:sz w:val="21"/>
          <w:szCs w:val="21"/>
          <w:lang w:val="es-ES_tradnl" w:eastAsia="zh-CN"/>
        </w:rPr>
        <w:t>15.89</w:t>
      </w:r>
      <w:r>
        <w:rPr>
          <w:rFonts w:hint="eastAsia"/>
          <w:bCs/>
          <w:sz w:val="21"/>
          <w:szCs w:val="21"/>
          <w:lang w:val="es-ES_tradnl" w:eastAsia="zh-CN"/>
        </w:rPr>
        <w:t>%</w:t>
      </w:r>
      <w:r w:rsidRPr="00C13387">
        <w:rPr>
          <w:rFonts w:hint="eastAsia"/>
          <w:bCs/>
          <w:sz w:val="21"/>
          <w:szCs w:val="21"/>
          <w:lang w:val="es-ES_tradnl" w:eastAsia="zh-CN"/>
        </w:rPr>
        <w:t>。</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rFonts w:eastAsia="SimHei" w:hint="eastAsia"/>
          <w:bCs/>
          <w:sz w:val="21"/>
          <w:szCs w:val="21"/>
          <w:lang w:val="es-ES_tradnl" w:eastAsia="zh-CN"/>
        </w:rPr>
        <w:t>获得土地</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393.</w:t>
      </w:r>
      <w:r w:rsidRPr="00C13387">
        <w:rPr>
          <w:sz w:val="21"/>
          <w:szCs w:val="21"/>
          <w:lang w:val="es-ES_tradnl" w:eastAsia="zh-CN"/>
        </w:rPr>
        <w:tab/>
      </w:r>
      <w:r w:rsidRPr="00C13387">
        <w:rPr>
          <w:rFonts w:hint="eastAsia"/>
          <w:sz w:val="21"/>
          <w:szCs w:val="21"/>
          <w:lang w:val="es-ES_tradnl" w:eastAsia="zh-CN"/>
        </w:rPr>
        <w:t>在土地所有权归属方面取得了显著进展，在</w:t>
      </w:r>
      <w:r w:rsidRPr="00C13387">
        <w:rPr>
          <w:rFonts w:hint="eastAsia"/>
          <w:sz w:val="21"/>
          <w:szCs w:val="21"/>
          <w:lang w:val="es-ES_tradnl" w:eastAsia="zh-CN"/>
        </w:rPr>
        <w:t>2008</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年期间，已经为妇女颁发了</w:t>
      </w:r>
      <w:r w:rsidRPr="00C13387">
        <w:rPr>
          <w:rFonts w:hint="eastAsia"/>
          <w:sz w:val="21"/>
          <w:szCs w:val="21"/>
          <w:lang w:val="es-ES_tradnl" w:eastAsia="zh-CN"/>
        </w:rPr>
        <w:t>2.8</w:t>
      </w:r>
      <w:r w:rsidRPr="00C13387">
        <w:rPr>
          <w:rFonts w:hint="eastAsia"/>
          <w:sz w:val="21"/>
          <w:szCs w:val="21"/>
          <w:lang w:val="es-ES_tradnl" w:eastAsia="zh-CN"/>
        </w:rPr>
        <w:t>万份土地证。尽管仍面临着各种各样的困难，例如个人证件的欠缺可能会限制妇女作为土地所有权人进行登记，将妇女排除在开荒工作之外，出于传统和习惯原因，男性乃至女性本身在这方面的抵制，对于办理土地证的规定以及程序不了解等等，但相关规定仍得以有效落实。在</w:t>
      </w:r>
      <w:r w:rsidRPr="00C13387">
        <w:rPr>
          <w:rFonts w:hint="eastAsia"/>
          <w:sz w:val="21"/>
          <w:szCs w:val="21"/>
          <w:lang w:val="es-ES_tradnl" w:eastAsia="zh-CN"/>
        </w:rPr>
        <w:t>2007-2009</w:t>
      </w:r>
      <w:r w:rsidRPr="00C13387">
        <w:rPr>
          <w:rFonts w:hint="eastAsia"/>
          <w:sz w:val="21"/>
          <w:szCs w:val="21"/>
          <w:lang w:val="es-ES_tradnl" w:eastAsia="zh-CN"/>
        </w:rPr>
        <w:t>年期间，向小生产者和土著人分发了</w:t>
      </w:r>
      <w:r w:rsidRPr="00C13387">
        <w:rPr>
          <w:rFonts w:hint="eastAsia"/>
          <w:sz w:val="21"/>
          <w:szCs w:val="21"/>
          <w:lang w:val="es-ES_tradnl" w:eastAsia="zh-CN"/>
        </w:rPr>
        <w:t>9 994 878</w:t>
      </w:r>
      <w:r w:rsidRPr="00C13387">
        <w:rPr>
          <w:rFonts w:hint="eastAsia"/>
          <w:sz w:val="21"/>
          <w:szCs w:val="21"/>
          <w:lang w:val="es-ES_tradnl" w:eastAsia="zh-CN"/>
        </w:rPr>
        <w:t>公顷土地。</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sz w:val="21"/>
          <w:szCs w:val="21"/>
          <w:lang w:val="es-ES_tradnl" w:eastAsia="zh-CN"/>
        </w:rPr>
        <w:t>2008–2010</w:t>
      </w:r>
      <w:r w:rsidRPr="00C13387">
        <w:rPr>
          <w:rFonts w:eastAsia="SimHei" w:hint="eastAsia"/>
          <w:sz w:val="21"/>
          <w:szCs w:val="21"/>
          <w:lang w:val="es-ES_tradnl" w:eastAsia="zh-CN"/>
        </w:rPr>
        <w:t>年期间的土地所有权归属情况</w:t>
      </w:r>
    </w:p>
    <w:tbl>
      <w:tblPr>
        <w:tblW w:w="7216" w:type="dxa"/>
        <w:tblInd w:w="1276" w:type="dxa"/>
        <w:tblBorders>
          <w:top w:val="single" w:sz="4" w:space="0" w:color="auto"/>
        </w:tblBorders>
        <w:tblCellMar>
          <w:left w:w="0" w:type="dxa"/>
          <w:right w:w="0" w:type="dxa"/>
        </w:tblCellMar>
        <w:tblLook w:val="01E0"/>
      </w:tblPr>
      <w:tblGrid>
        <w:gridCol w:w="1409"/>
        <w:gridCol w:w="1454"/>
        <w:gridCol w:w="1454"/>
        <w:gridCol w:w="1454"/>
        <w:gridCol w:w="1445"/>
      </w:tblGrid>
      <w:tr w:rsidR="00281178" w:rsidRPr="00C13387" w:rsidTr="00281178">
        <w:trPr>
          <w:trHeight w:val="244"/>
          <w:tblHeader/>
        </w:trPr>
        <w:tc>
          <w:tcPr>
            <w:tcW w:w="1409"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left"/>
              <w:rPr>
                <w:rFonts w:eastAsia="KaiTi_GB2312" w:hint="eastAsia"/>
                <w:sz w:val="21"/>
                <w:szCs w:val="21"/>
                <w:lang w:val="es-ES_tradnl" w:eastAsia="zh-CN"/>
              </w:rPr>
            </w:pPr>
          </w:p>
        </w:tc>
        <w:tc>
          <w:tcPr>
            <w:tcW w:w="145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女性</w:t>
            </w:r>
          </w:p>
        </w:tc>
        <w:tc>
          <w:tcPr>
            <w:tcW w:w="145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男女共有</w:t>
            </w:r>
          </w:p>
        </w:tc>
        <w:tc>
          <w:tcPr>
            <w:tcW w:w="1454"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男性</w:t>
            </w:r>
          </w:p>
        </w:tc>
        <w:tc>
          <w:tcPr>
            <w:tcW w:w="1445" w:type="dxa"/>
            <w:tcBorders>
              <w:top w:val="single" w:sz="4" w:space="0" w:color="auto"/>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rFonts w:eastAsia="KaiTi_GB2312" w:hint="eastAsia"/>
                <w:sz w:val="21"/>
                <w:szCs w:val="21"/>
                <w:lang w:val="es-ES_tradnl" w:eastAsia="zh-CN"/>
              </w:rPr>
            </w:pPr>
            <w:r w:rsidRPr="00C13387">
              <w:rPr>
                <w:rFonts w:eastAsia="KaiTi_GB2312" w:hint="eastAsia"/>
                <w:sz w:val="21"/>
                <w:szCs w:val="21"/>
                <w:lang w:val="es-ES_tradnl" w:eastAsia="zh-CN"/>
              </w:rPr>
              <w:t>法人</w:t>
            </w:r>
          </w:p>
        </w:tc>
      </w:tr>
      <w:tr w:rsidR="00281178" w:rsidRPr="00C13387" w:rsidTr="00281178">
        <w:trPr>
          <w:trHeight w:val="244"/>
        </w:trPr>
        <w:tc>
          <w:tcPr>
            <w:tcW w:w="1409" w:type="dxa"/>
            <w:tcBorders>
              <w:top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2008</w:t>
            </w:r>
            <w:r w:rsidRPr="00C13387">
              <w:rPr>
                <w:rFonts w:hint="eastAsia"/>
                <w:sz w:val="21"/>
                <w:szCs w:val="21"/>
                <w:lang w:val="es-ES_tradnl" w:eastAsia="zh-CN"/>
              </w:rPr>
              <w:t>年</w:t>
            </w:r>
          </w:p>
        </w:tc>
        <w:tc>
          <w:tcPr>
            <w:tcW w:w="145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6 949</w:t>
            </w:r>
          </w:p>
        </w:tc>
        <w:tc>
          <w:tcPr>
            <w:tcW w:w="145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10 082</w:t>
            </w:r>
          </w:p>
        </w:tc>
        <w:tc>
          <w:tcPr>
            <w:tcW w:w="1454"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12 356</w:t>
            </w:r>
          </w:p>
        </w:tc>
        <w:tc>
          <w:tcPr>
            <w:tcW w:w="1445" w:type="dxa"/>
            <w:tcBorders>
              <w:top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1 309</w:t>
            </w:r>
          </w:p>
        </w:tc>
      </w:tr>
      <w:tr w:rsidR="00281178" w:rsidRPr="00C13387" w:rsidTr="00281178">
        <w:trPr>
          <w:trHeight w:val="244"/>
        </w:trPr>
        <w:tc>
          <w:tcPr>
            <w:tcW w:w="1409" w:type="dxa"/>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2009</w:t>
            </w:r>
            <w:r w:rsidRPr="00C13387">
              <w:rPr>
                <w:rFonts w:hint="eastAsia"/>
                <w:sz w:val="21"/>
                <w:szCs w:val="21"/>
                <w:lang w:val="es-ES_tradnl" w:eastAsia="zh-CN"/>
              </w:rPr>
              <w:t>年</w:t>
            </w:r>
          </w:p>
        </w:tc>
        <w:tc>
          <w:tcPr>
            <w:tcW w:w="145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12 303</w:t>
            </w:r>
          </w:p>
        </w:tc>
        <w:tc>
          <w:tcPr>
            <w:tcW w:w="145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20 044</w:t>
            </w:r>
          </w:p>
        </w:tc>
        <w:tc>
          <w:tcPr>
            <w:tcW w:w="1454"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15 824</w:t>
            </w:r>
          </w:p>
        </w:tc>
        <w:tc>
          <w:tcPr>
            <w:tcW w:w="1445" w:type="dxa"/>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1 696</w:t>
            </w:r>
          </w:p>
        </w:tc>
      </w:tr>
      <w:tr w:rsidR="00281178" w:rsidRPr="00C13387" w:rsidTr="00281178">
        <w:trPr>
          <w:trHeight w:val="244"/>
        </w:trPr>
        <w:tc>
          <w:tcPr>
            <w:tcW w:w="1409" w:type="dxa"/>
            <w:tcBorders>
              <w:bottom w:val="single" w:sz="12" w:space="0" w:color="auto"/>
            </w:tcBorders>
            <w:shd w:val="clear" w:color="auto" w:fill="auto"/>
          </w:tcPr>
          <w:p w:rsidR="00281178" w:rsidRPr="00C13387" w:rsidRDefault="00281178" w:rsidP="00281178">
            <w:pPr>
              <w:pStyle w:val="SingleTxtG"/>
              <w:suppressAutoHyphens w:val="0"/>
              <w:spacing w:line="320" w:lineRule="exact"/>
              <w:ind w:left="0" w:right="0"/>
              <w:jc w:val="left"/>
              <w:rPr>
                <w:rFonts w:hint="eastAsia"/>
                <w:sz w:val="21"/>
                <w:szCs w:val="21"/>
                <w:lang w:val="es-ES_tradnl" w:eastAsia="zh-CN"/>
              </w:rPr>
            </w:pPr>
            <w:r w:rsidRPr="00C13387">
              <w:rPr>
                <w:sz w:val="21"/>
                <w:szCs w:val="21"/>
                <w:lang w:val="es-ES_tradnl"/>
              </w:rPr>
              <w:t>2010</w:t>
            </w:r>
            <w:r w:rsidRPr="00C13387">
              <w:rPr>
                <w:rFonts w:hint="eastAsia"/>
                <w:sz w:val="21"/>
                <w:szCs w:val="21"/>
                <w:lang w:val="es-ES_tradnl" w:eastAsia="zh-CN"/>
              </w:rPr>
              <w:t>年</w:t>
            </w:r>
          </w:p>
        </w:tc>
        <w:tc>
          <w:tcPr>
            <w:tcW w:w="145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9 457</w:t>
            </w:r>
          </w:p>
        </w:tc>
        <w:tc>
          <w:tcPr>
            <w:tcW w:w="145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13 437</w:t>
            </w:r>
          </w:p>
        </w:tc>
        <w:tc>
          <w:tcPr>
            <w:tcW w:w="1454"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13 814</w:t>
            </w:r>
          </w:p>
        </w:tc>
        <w:tc>
          <w:tcPr>
            <w:tcW w:w="1445" w:type="dxa"/>
            <w:tcBorders>
              <w:bottom w:val="single" w:sz="12" w:space="0" w:color="auto"/>
            </w:tcBorders>
            <w:shd w:val="clear" w:color="auto" w:fill="auto"/>
            <w:vAlign w:val="bottom"/>
          </w:tcPr>
          <w:p w:rsidR="00281178" w:rsidRPr="00C13387" w:rsidRDefault="00281178" w:rsidP="00281178">
            <w:pPr>
              <w:pStyle w:val="SingleTxtG"/>
              <w:suppressAutoHyphens w:val="0"/>
              <w:spacing w:line="320" w:lineRule="exact"/>
              <w:ind w:left="0" w:right="0"/>
              <w:jc w:val="right"/>
              <w:rPr>
                <w:sz w:val="21"/>
                <w:szCs w:val="21"/>
                <w:lang w:val="es-ES_tradnl"/>
              </w:rPr>
            </w:pPr>
            <w:r w:rsidRPr="00C13387">
              <w:rPr>
                <w:sz w:val="21"/>
                <w:szCs w:val="21"/>
                <w:lang w:val="es-ES_tradnl"/>
              </w:rPr>
              <w:t>1 134</w:t>
            </w:r>
          </w:p>
        </w:tc>
      </w:tr>
    </w:tbl>
    <w:p w:rsidR="00281178" w:rsidRPr="00C13387" w:rsidRDefault="00281178" w:rsidP="00281178">
      <w:pPr>
        <w:pStyle w:val="SingleTxtG"/>
        <w:spacing w:before="120" w:line="320" w:lineRule="exact"/>
        <w:ind w:left="1264" w:right="1264"/>
        <w:rPr>
          <w:rFonts w:eastAsia="SimHei" w:hint="eastAsia"/>
          <w:bCs/>
          <w:sz w:val="21"/>
          <w:szCs w:val="21"/>
          <w:lang w:val="es-ES_tradnl" w:eastAsia="zh-CN"/>
        </w:rPr>
      </w:pPr>
      <w:r w:rsidRPr="00C13387">
        <w:rPr>
          <w:rFonts w:eastAsia="SimHei" w:hint="eastAsia"/>
          <w:bCs/>
          <w:sz w:val="21"/>
          <w:szCs w:val="21"/>
          <w:lang w:val="es-ES_tradnl" w:eastAsia="zh-CN"/>
        </w:rPr>
        <w:t>农村发展措施</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394.</w:t>
      </w:r>
      <w:r w:rsidRPr="00C13387">
        <w:rPr>
          <w:sz w:val="21"/>
          <w:szCs w:val="21"/>
          <w:lang w:val="es-ES_tradnl" w:eastAsia="zh-CN"/>
        </w:rPr>
        <w:tab/>
      </w:r>
      <w:r w:rsidRPr="00C13387">
        <w:rPr>
          <w:rFonts w:hint="eastAsia"/>
          <w:sz w:val="21"/>
          <w:szCs w:val="21"/>
          <w:lang w:val="es-ES_tradnl" w:eastAsia="zh-CN"/>
        </w:rPr>
        <w:t>农村发展和土地部的宗旨，就是促进农村的全面、可持续和有计划的发展，将各地区和不同民族的生产潜力充分结合，以减轻社会和经济不平衡现象，促进个体经济的积累。在此框架内，制定了《</w:t>
      </w:r>
      <w:r w:rsidRPr="00C13387">
        <w:rPr>
          <w:rFonts w:eastAsia="SimHei" w:hint="eastAsia"/>
          <w:sz w:val="21"/>
          <w:szCs w:val="21"/>
          <w:lang w:val="es-ES_tradnl" w:eastAsia="zh-CN"/>
        </w:rPr>
        <w:t>“农村和农业革命”部门发展计划</w:t>
      </w:r>
      <w:r w:rsidRPr="00C13387">
        <w:rPr>
          <w:rFonts w:hint="eastAsia"/>
          <w:sz w:val="21"/>
          <w:szCs w:val="21"/>
          <w:lang w:val="es-ES_tradnl" w:eastAsia="zh-CN"/>
        </w:rPr>
        <w:t>》，当前正由农牧业与农村发展副部级办公室、土地事务副部级办公室以及可可经济和全面发展副部级办公室予以实施。</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395.</w:t>
      </w:r>
      <w:r w:rsidRPr="00C13387">
        <w:rPr>
          <w:sz w:val="21"/>
          <w:szCs w:val="21"/>
          <w:lang w:val="es-ES_tradnl" w:eastAsia="zh-CN"/>
        </w:rPr>
        <w:tab/>
      </w:r>
      <w:r w:rsidRPr="00C13387">
        <w:rPr>
          <w:rFonts w:hint="eastAsia"/>
          <w:sz w:val="21"/>
          <w:szCs w:val="21"/>
          <w:lang w:val="es-ES_tradnl" w:eastAsia="zh-CN"/>
        </w:rPr>
        <w:t>农村发展和土地部根据该计划所实施的各类方案，有助于使社会组织齐心协力，促进农村个体经济或家庭经济发展。虽然在多数情况下，得益于这些方案的妇女数量很难统计确认，但是，考虑到妇女从事农牧业活动对于生产发展和创收起到关键作用这一事实，有必要就此出台一整套相关措施，从而创造更好地条件来让妇女获得信贷、财产、土地、种子、生产技能以及对于推进落实美好生活至关重要的其他物资。</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396.</w:t>
      </w:r>
      <w:r w:rsidRPr="00C13387">
        <w:rPr>
          <w:sz w:val="21"/>
          <w:szCs w:val="21"/>
          <w:lang w:val="es-ES_tradnl" w:eastAsia="zh-CN"/>
        </w:rPr>
        <w:tab/>
      </w:r>
      <w:r w:rsidRPr="00C13387">
        <w:rPr>
          <w:rFonts w:hint="eastAsia"/>
          <w:sz w:val="21"/>
          <w:szCs w:val="21"/>
          <w:lang w:val="es-ES_tradnl" w:eastAsia="zh-CN"/>
        </w:rPr>
        <w:t>农村发展和土地部实施的方案主要有：玻利维亚水产养殖研究中心，</w:t>
      </w:r>
      <w:r w:rsidRPr="00C13387">
        <w:rPr>
          <w:rFonts w:hint="eastAsia"/>
          <w:sz w:val="21"/>
          <w:szCs w:val="21"/>
          <w:lang w:val="es-ES_tradnl" w:eastAsia="zh-CN"/>
        </w:rPr>
        <w:t>2011</w:t>
      </w:r>
      <w:r w:rsidRPr="00C13387">
        <w:rPr>
          <w:rFonts w:hint="eastAsia"/>
          <w:sz w:val="21"/>
          <w:szCs w:val="21"/>
          <w:lang w:val="es-ES_tradnl" w:eastAsia="zh-CN"/>
        </w:rPr>
        <w:t>年在这方面取得的成果有助于使渔民在蒂蒂喀喀湖水域利用</w:t>
      </w:r>
      <w:r w:rsidRPr="00C13387">
        <w:rPr>
          <w:sz w:val="21"/>
          <w:szCs w:val="21"/>
          <w:lang w:val="es-ES_tradnl" w:eastAsia="zh-CN"/>
        </w:rPr>
        <w:t>浮式网箱</w:t>
      </w:r>
      <w:r w:rsidRPr="00C13387">
        <w:rPr>
          <w:rFonts w:hint="eastAsia"/>
          <w:sz w:val="21"/>
          <w:szCs w:val="21"/>
          <w:lang w:val="es-ES_tradnl" w:eastAsia="zh-CN"/>
        </w:rPr>
        <w:t>技术发展水产养殖，在五个省份发展了</w:t>
      </w:r>
      <w:r w:rsidRPr="00C13387">
        <w:rPr>
          <w:rFonts w:hint="eastAsia"/>
          <w:sz w:val="21"/>
          <w:szCs w:val="21"/>
          <w:lang w:val="es-ES_tradnl" w:eastAsia="zh-CN"/>
        </w:rPr>
        <w:t>240</w:t>
      </w:r>
      <w:r w:rsidRPr="00C13387">
        <w:rPr>
          <w:rFonts w:hint="eastAsia"/>
          <w:sz w:val="21"/>
          <w:szCs w:val="21"/>
          <w:lang w:val="es-ES_tradnl" w:eastAsia="zh-CN"/>
        </w:rPr>
        <w:t>处</w:t>
      </w:r>
      <w:r w:rsidRPr="00C13387">
        <w:rPr>
          <w:sz w:val="21"/>
          <w:szCs w:val="21"/>
          <w:lang w:val="es-ES_tradnl" w:eastAsia="zh-CN"/>
        </w:rPr>
        <w:t>浮式网箱</w:t>
      </w:r>
      <w:r w:rsidRPr="00C13387">
        <w:rPr>
          <w:rFonts w:hint="eastAsia"/>
          <w:sz w:val="21"/>
          <w:szCs w:val="21"/>
          <w:lang w:val="es-ES_tradnl" w:eastAsia="zh-CN"/>
        </w:rPr>
        <w:t>养殖点，可出产</w:t>
      </w:r>
      <w:r w:rsidRPr="00C13387">
        <w:rPr>
          <w:rFonts w:hint="eastAsia"/>
          <w:sz w:val="21"/>
          <w:szCs w:val="21"/>
          <w:lang w:val="es-ES_tradnl" w:eastAsia="zh-CN"/>
        </w:rPr>
        <w:t>82</w:t>
      </w:r>
      <w:r w:rsidRPr="00C13387">
        <w:rPr>
          <w:rFonts w:hint="eastAsia"/>
          <w:sz w:val="21"/>
          <w:szCs w:val="21"/>
          <w:lang w:val="es-ES_tradnl" w:eastAsia="zh-CN"/>
        </w:rPr>
        <w:t>吨鳟鱼，惠及</w:t>
      </w:r>
      <w:r w:rsidRPr="00C13387">
        <w:rPr>
          <w:rFonts w:hint="eastAsia"/>
          <w:sz w:val="21"/>
          <w:szCs w:val="21"/>
          <w:lang w:val="es-ES_tradnl" w:eastAsia="zh-CN"/>
        </w:rPr>
        <w:t>700</w:t>
      </w:r>
      <w:r w:rsidRPr="00C13387">
        <w:rPr>
          <w:rFonts w:hint="eastAsia"/>
          <w:sz w:val="21"/>
          <w:szCs w:val="21"/>
          <w:lang w:val="es-ES_tradnl" w:eastAsia="zh-CN"/>
        </w:rPr>
        <w:t>户家庭。</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397.</w:t>
      </w:r>
      <w:r w:rsidRPr="00C13387">
        <w:rPr>
          <w:sz w:val="21"/>
          <w:szCs w:val="21"/>
          <w:lang w:val="es-ES_tradnl" w:eastAsia="zh-CN"/>
        </w:rPr>
        <w:tab/>
      </w:r>
      <w:r w:rsidRPr="00C13387">
        <w:rPr>
          <w:rFonts w:hint="eastAsia"/>
          <w:sz w:val="21"/>
          <w:szCs w:val="21"/>
          <w:lang w:val="es-ES_tradnl" w:eastAsia="zh-CN"/>
        </w:rPr>
        <w:t>支持农民从事羊驼养殖产业，重视羊驼经济，为兽医和</w:t>
      </w:r>
      <w:r w:rsidRPr="00C13387">
        <w:rPr>
          <w:rFonts w:hint="eastAsia"/>
          <w:sz w:val="21"/>
          <w:szCs w:val="21"/>
          <w:lang w:val="es-ES_tradnl" w:eastAsia="zh-CN"/>
        </w:rPr>
        <w:t>17</w:t>
      </w:r>
      <w:r w:rsidRPr="00C13387">
        <w:rPr>
          <w:rFonts w:hint="eastAsia"/>
          <w:sz w:val="21"/>
          <w:szCs w:val="21"/>
          <w:lang w:val="es-ES_tradnl" w:eastAsia="zh-CN"/>
        </w:rPr>
        <w:t>个兽医站药房提供扶持，资助举办了</w:t>
      </w:r>
      <w:r w:rsidRPr="00C13387">
        <w:rPr>
          <w:rFonts w:hint="eastAsia"/>
          <w:sz w:val="21"/>
          <w:szCs w:val="21"/>
          <w:lang w:val="es-ES_tradnl" w:eastAsia="zh-CN"/>
        </w:rPr>
        <w:t>37</w:t>
      </w:r>
      <w:r w:rsidRPr="00C13387">
        <w:rPr>
          <w:rFonts w:hint="eastAsia"/>
          <w:sz w:val="21"/>
          <w:szCs w:val="21"/>
          <w:lang w:val="es-ES_tradnl" w:eastAsia="zh-CN"/>
        </w:rPr>
        <w:t>次展销会，旨在交流在家畜养殖、皮革、肉和纤维制品生产、食品加工以及有助于提高土特产附加值方面的经验和知识。</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粮食安全扶持方案</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398.</w:t>
      </w:r>
      <w:r w:rsidRPr="00C13387">
        <w:rPr>
          <w:sz w:val="21"/>
          <w:szCs w:val="21"/>
          <w:lang w:val="es-ES_tradnl" w:eastAsia="zh-CN"/>
        </w:rPr>
        <w:tab/>
      </w:r>
      <w:r w:rsidRPr="00C13387">
        <w:rPr>
          <w:rFonts w:hint="eastAsia"/>
          <w:sz w:val="21"/>
          <w:szCs w:val="21"/>
          <w:lang w:val="es-ES_tradnl" w:eastAsia="zh-CN"/>
        </w:rPr>
        <w:t>其目的是根据粮食安全与主权政策制定、实施和管理各类综合性项目和方案，支持粮食生产、加工、配售和消费，满足在粮食消费和销售方面的数量和质量要求。</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399.</w:t>
      </w:r>
      <w:r w:rsidRPr="00C13387">
        <w:rPr>
          <w:sz w:val="21"/>
          <w:szCs w:val="21"/>
          <w:lang w:val="es-ES_tradnl" w:eastAsia="zh-CN"/>
        </w:rPr>
        <w:tab/>
      </w:r>
      <w:r w:rsidRPr="00C13387">
        <w:rPr>
          <w:rFonts w:hint="eastAsia"/>
          <w:sz w:val="21"/>
          <w:szCs w:val="21"/>
          <w:lang w:val="es-ES_tradnl" w:eastAsia="zh-CN"/>
        </w:rPr>
        <w:t>现已实施了超过</w:t>
      </w:r>
      <w:r w:rsidRPr="00C13387">
        <w:rPr>
          <w:rFonts w:hint="eastAsia"/>
          <w:sz w:val="21"/>
          <w:szCs w:val="21"/>
          <w:lang w:val="es-ES_tradnl" w:eastAsia="zh-CN"/>
        </w:rPr>
        <w:t>110</w:t>
      </w:r>
      <w:r w:rsidRPr="00C13387">
        <w:rPr>
          <w:rFonts w:hint="eastAsia"/>
          <w:sz w:val="21"/>
          <w:szCs w:val="21"/>
          <w:lang w:val="es-ES_tradnl" w:eastAsia="zh-CN"/>
        </w:rPr>
        <w:t>个扶持性项目，旨在进行生产性基础设施配套建设、提供技术支持和技能培训、进行直接财政拨款以及实施其他扶持措施。由此惠及到玻利维亚在粮食安全方面实力较弱的县市的</w:t>
      </w:r>
      <w:r w:rsidRPr="00C13387">
        <w:rPr>
          <w:rFonts w:hint="eastAsia"/>
          <w:sz w:val="21"/>
          <w:szCs w:val="21"/>
          <w:lang w:val="es-ES_tradnl" w:eastAsia="zh-CN"/>
        </w:rPr>
        <w:t>118 000</w:t>
      </w:r>
      <w:r w:rsidRPr="00C13387">
        <w:rPr>
          <w:rFonts w:hint="eastAsia"/>
          <w:sz w:val="21"/>
          <w:szCs w:val="21"/>
          <w:lang w:val="es-ES_tradnl" w:eastAsia="zh-CN"/>
        </w:rPr>
        <w:t>名生产者。</w:t>
      </w:r>
    </w:p>
    <w:p w:rsidR="00281178" w:rsidRPr="00C13387" w:rsidRDefault="00281178" w:rsidP="00281178">
      <w:pPr>
        <w:pStyle w:val="SingleTxtG"/>
        <w:spacing w:line="320" w:lineRule="exact"/>
        <w:ind w:left="1264" w:right="1264"/>
        <w:rPr>
          <w:rFonts w:eastAsia="SimHei" w:hint="eastAsia"/>
          <w:sz w:val="21"/>
          <w:szCs w:val="21"/>
          <w:lang w:val="es-ES_tradnl" w:eastAsia="zh-CN"/>
        </w:rPr>
      </w:pPr>
      <w:r w:rsidRPr="00C13387">
        <w:rPr>
          <w:rFonts w:eastAsia="SimHei" w:hint="eastAsia"/>
          <w:sz w:val="21"/>
          <w:szCs w:val="21"/>
          <w:lang w:val="es-ES_tradnl" w:eastAsia="zh-CN"/>
        </w:rPr>
        <w:t>“增强权能”方案</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400.</w:t>
      </w:r>
      <w:r w:rsidRPr="00C13387">
        <w:rPr>
          <w:sz w:val="21"/>
          <w:szCs w:val="21"/>
          <w:lang w:val="es-ES_tradnl" w:eastAsia="zh-CN"/>
        </w:rPr>
        <w:tab/>
      </w:r>
      <w:r w:rsidRPr="00C13387">
        <w:rPr>
          <w:rFonts w:hint="eastAsia"/>
          <w:sz w:val="21"/>
          <w:szCs w:val="21"/>
          <w:lang w:val="es-ES_tradnl" w:eastAsia="zh-CN"/>
        </w:rPr>
        <w:t>该方案可以向生产者联盟的成员进行直接财政拨款。已经与结盟计划获得批准的生产者组织签署了</w:t>
      </w:r>
      <w:r w:rsidRPr="00C13387">
        <w:rPr>
          <w:rFonts w:hint="eastAsia"/>
          <w:sz w:val="21"/>
          <w:szCs w:val="21"/>
          <w:lang w:val="es-ES_tradnl" w:eastAsia="zh-CN"/>
        </w:rPr>
        <w:t>258</w:t>
      </w:r>
      <w:r w:rsidRPr="00C13387">
        <w:rPr>
          <w:rFonts w:hint="eastAsia"/>
          <w:sz w:val="21"/>
          <w:szCs w:val="21"/>
          <w:lang w:val="es-ES_tradnl" w:eastAsia="zh-CN"/>
        </w:rPr>
        <w:t>份融资协议，通过该项目，使得收到项目直接拨款的生产者组织数量累计达到</w:t>
      </w:r>
      <w:r w:rsidRPr="00C13387">
        <w:rPr>
          <w:rFonts w:hint="eastAsia"/>
          <w:sz w:val="21"/>
          <w:szCs w:val="21"/>
          <w:lang w:val="es-ES_tradnl" w:eastAsia="zh-CN"/>
        </w:rPr>
        <w:t>568</w:t>
      </w:r>
      <w:r w:rsidRPr="00C13387">
        <w:rPr>
          <w:rFonts w:hint="eastAsia"/>
          <w:sz w:val="21"/>
          <w:szCs w:val="21"/>
          <w:lang w:val="es-ES_tradnl" w:eastAsia="zh-CN"/>
        </w:rPr>
        <w:t>个，惠及所有联盟中的</w:t>
      </w:r>
      <w:r w:rsidRPr="00C13387">
        <w:rPr>
          <w:rFonts w:hint="eastAsia"/>
          <w:sz w:val="21"/>
          <w:szCs w:val="21"/>
          <w:lang w:val="es-ES_tradnl" w:eastAsia="zh-CN"/>
        </w:rPr>
        <w:t>22 742</w:t>
      </w:r>
      <w:r w:rsidRPr="00C13387">
        <w:rPr>
          <w:rFonts w:hint="eastAsia"/>
          <w:sz w:val="21"/>
          <w:szCs w:val="21"/>
          <w:lang w:val="es-ES_tradnl" w:eastAsia="zh-CN"/>
        </w:rPr>
        <w:t>户生产者家庭，财政投入</w:t>
      </w:r>
      <w:r w:rsidRPr="00C13387">
        <w:rPr>
          <w:rFonts w:hint="eastAsia"/>
          <w:sz w:val="21"/>
          <w:szCs w:val="21"/>
          <w:lang w:val="es-ES_tradnl" w:eastAsia="zh-CN"/>
        </w:rPr>
        <w:t>2.32</w:t>
      </w:r>
      <w:r w:rsidRPr="00C13387">
        <w:rPr>
          <w:rFonts w:hint="eastAsia"/>
          <w:sz w:val="21"/>
          <w:szCs w:val="21"/>
          <w:lang w:val="es-ES_tradnl" w:eastAsia="zh-CN"/>
        </w:rPr>
        <w:t>亿玻利维亚诺。共有</w:t>
      </w:r>
      <w:r w:rsidRPr="00C13387">
        <w:rPr>
          <w:rFonts w:hint="eastAsia"/>
          <w:sz w:val="21"/>
          <w:szCs w:val="21"/>
          <w:lang w:val="es-ES_tradnl" w:eastAsia="zh-CN"/>
        </w:rPr>
        <w:t>3 976</w:t>
      </w:r>
      <w:r w:rsidRPr="00C13387">
        <w:rPr>
          <w:rFonts w:hint="eastAsia"/>
          <w:sz w:val="21"/>
          <w:szCs w:val="21"/>
          <w:lang w:val="es-ES_tradnl" w:eastAsia="zh-CN"/>
        </w:rPr>
        <w:t>名联盟代表接受了培训，其中</w:t>
      </w:r>
      <w:r w:rsidRPr="00C13387">
        <w:rPr>
          <w:rFonts w:hint="eastAsia"/>
          <w:sz w:val="21"/>
          <w:szCs w:val="21"/>
          <w:lang w:val="es-ES_tradnl" w:eastAsia="zh-CN"/>
        </w:rPr>
        <w:t>1 806</w:t>
      </w:r>
      <w:r w:rsidRPr="00C13387">
        <w:rPr>
          <w:rFonts w:hint="eastAsia"/>
          <w:sz w:val="21"/>
          <w:szCs w:val="21"/>
          <w:lang w:val="es-ES_tradnl" w:eastAsia="zh-CN"/>
        </w:rPr>
        <w:t>人是在</w:t>
      </w:r>
      <w:r w:rsidRPr="00C13387">
        <w:rPr>
          <w:rFonts w:hint="eastAsia"/>
          <w:sz w:val="21"/>
          <w:szCs w:val="21"/>
          <w:lang w:val="es-ES_tradnl" w:eastAsia="zh-CN"/>
        </w:rPr>
        <w:t>2010</w:t>
      </w:r>
      <w:r w:rsidRPr="00C13387">
        <w:rPr>
          <w:rFonts w:hint="eastAsia"/>
          <w:sz w:val="21"/>
          <w:szCs w:val="21"/>
          <w:lang w:val="es-ES_tradnl" w:eastAsia="zh-CN"/>
        </w:rPr>
        <w:t>年度接受的培训。</w:t>
      </w:r>
    </w:p>
    <w:p w:rsidR="00281178" w:rsidRPr="00C13387" w:rsidRDefault="00281178" w:rsidP="00281178">
      <w:pPr>
        <w:pStyle w:val="SingleTxtG"/>
        <w:spacing w:line="320" w:lineRule="exact"/>
        <w:ind w:left="1264" w:right="1264"/>
        <w:rPr>
          <w:rFonts w:eastAsia="SimHei"/>
          <w:sz w:val="21"/>
          <w:szCs w:val="21"/>
          <w:lang w:val="es-ES_tradnl" w:eastAsia="zh-CN"/>
        </w:rPr>
      </w:pPr>
      <w:r w:rsidRPr="00C13387">
        <w:rPr>
          <w:rFonts w:eastAsia="SimHei" w:hint="eastAsia"/>
          <w:sz w:val="21"/>
          <w:szCs w:val="21"/>
          <w:lang w:val="es-ES_tradnl" w:eastAsia="zh-CN"/>
        </w:rPr>
        <w:t>国家农牧业和林业创新研究所</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401.</w:t>
      </w:r>
      <w:r w:rsidRPr="00C13387">
        <w:rPr>
          <w:sz w:val="21"/>
          <w:szCs w:val="21"/>
          <w:lang w:val="es-ES_tradnl" w:eastAsia="zh-CN"/>
        </w:rPr>
        <w:tab/>
      </w:r>
      <w:r w:rsidRPr="00C13387">
        <w:rPr>
          <w:rFonts w:hint="eastAsia"/>
          <w:sz w:val="21"/>
          <w:szCs w:val="21"/>
          <w:lang w:val="es-ES_tradnl" w:eastAsia="zh-CN"/>
        </w:rPr>
        <w:t>其宗旨是促进和鼓励农牧业和林业创新，加强可持续生产能力和生产效率，实现整个创新体系的资源优化利用和提高机构自身的创新能力，以促进粮食安全和主权。其成果有：在拉巴斯省建成了</w:t>
      </w:r>
      <w:r w:rsidRPr="00C13387">
        <w:rPr>
          <w:rFonts w:hint="eastAsia"/>
          <w:sz w:val="21"/>
          <w:szCs w:val="21"/>
          <w:lang w:val="es-ES_tradnl" w:eastAsia="zh-CN"/>
        </w:rPr>
        <w:t>71</w:t>
      </w:r>
      <w:r w:rsidRPr="00C13387">
        <w:rPr>
          <w:rFonts w:hint="eastAsia"/>
          <w:sz w:val="21"/>
          <w:szCs w:val="21"/>
          <w:lang w:val="es-ES_tradnl" w:eastAsia="zh-CN"/>
        </w:rPr>
        <w:t>个微型灌溉体系，在奥鲁罗省建成</w:t>
      </w:r>
      <w:r w:rsidRPr="00C13387">
        <w:rPr>
          <w:rFonts w:hint="eastAsia"/>
          <w:sz w:val="21"/>
          <w:szCs w:val="21"/>
          <w:lang w:val="es-ES_tradnl" w:eastAsia="zh-CN"/>
        </w:rPr>
        <w:t>35</w:t>
      </w:r>
      <w:r w:rsidRPr="00C13387">
        <w:rPr>
          <w:rFonts w:hint="eastAsia"/>
          <w:sz w:val="21"/>
          <w:szCs w:val="21"/>
          <w:lang w:val="es-ES_tradnl" w:eastAsia="zh-CN"/>
        </w:rPr>
        <w:t>个；在拉巴斯省和奥鲁罗省的水域引进了紫花苜蓿；建立和支持发展创新网络，这是各方协作的成果，旨在为中小农业生产者提供方方面面的支持。在拉巴斯省的</w:t>
      </w:r>
      <w:r w:rsidRPr="00C13387">
        <w:rPr>
          <w:rFonts w:hint="eastAsia"/>
          <w:sz w:val="21"/>
          <w:szCs w:val="21"/>
          <w:lang w:val="es-ES_tradnl" w:eastAsia="zh-CN"/>
        </w:rPr>
        <w:t>16</w:t>
      </w:r>
      <w:r w:rsidRPr="00C13387">
        <w:rPr>
          <w:rFonts w:hint="eastAsia"/>
          <w:sz w:val="21"/>
          <w:szCs w:val="21"/>
          <w:lang w:val="es-ES_tradnl" w:eastAsia="zh-CN"/>
        </w:rPr>
        <w:t>个社区培训了</w:t>
      </w:r>
      <w:r w:rsidRPr="00C13387">
        <w:rPr>
          <w:rFonts w:hint="eastAsia"/>
          <w:sz w:val="21"/>
          <w:szCs w:val="21"/>
          <w:lang w:val="es-ES_tradnl" w:eastAsia="zh-CN"/>
        </w:rPr>
        <w:t>422</w:t>
      </w:r>
      <w:r w:rsidRPr="00C13387">
        <w:rPr>
          <w:rFonts w:hint="eastAsia"/>
          <w:sz w:val="21"/>
          <w:szCs w:val="21"/>
          <w:lang w:val="es-ES_tradnl" w:eastAsia="zh-CN"/>
        </w:rPr>
        <w:t>名生产者。惠及</w:t>
      </w:r>
      <w:r w:rsidRPr="00C13387">
        <w:rPr>
          <w:rFonts w:hint="eastAsia"/>
          <w:sz w:val="21"/>
          <w:szCs w:val="21"/>
          <w:lang w:val="es-ES_tradnl" w:eastAsia="zh-CN"/>
        </w:rPr>
        <w:t>2 651</w:t>
      </w:r>
      <w:r w:rsidRPr="00C13387">
        <w:rPr>
          <w:rFonts w:hint="eastAsia"/>
          <w:sz w:val="21"/>
          <w:szCs w:val="21"/>
          <w:lang w:val="es-ES_tradnl" w:eastAsia="zh-CN"/>
        </w:rPr>
        <w:t>名男性和</w:t>
      </w:r>
      <w:r w:rsidRPr="00C13387">
        <w:rPr>
          <w:rFonts w:hint="eastAsia"/>
          <w:sz w:val="21"/>
          <w:szCs w:val="21"/>
          <w:lang w:val="es-ES_tradnl" w:eastAsia="zh-CN"/>
        </w:rPr>
        <w:t>2 125</w:t>
      </w:r>
      <w:r w:rsidRPr="00C13387">
        <w:rPr>
          <w:rFonts w:hint="eastAsia"/>
          <w:sz w:val="21"/>
          <w:szCs w:val="21"/>
          <w:lang w:val="es-ES_tradnl" w:eastAsia="zh-CN"/>
        </w:rPr>
        <w:t>名女性；合计</w:t>
      </w:r>
      <w:r w:rsidRPr="00C13387">
        <w:rPr>
          <w:rFonts w:hint="eastAsia"/>
          <w:sz w:val="21"/>
          <w:szCs w:val="21"/>
          <w:lang w:val="es-ES_tradnl" w:eastAsia="zh-CN"/>
        </w:rPr>
        <w:t>4 776</w:t>
      </w:r>
      <w:r w:rsidRPr="00C13387">
        <w:rPr>
          <w:rFonts w:hint="eastAsia"/>
          <w:sz w:val="21"/>
          <w:szCs w:val="21"/>
          <w:lang w:val="es-ES_tradnl" w:eastAsia="zh-CN"/>
        </w:rPr>
        <w:t>户家庭。</w:t>
      </w:r>
    </w:p>
    <w:p w:rsidR="00281178" w:rsidRPr="00C13387" w:rsidRDefault="00281178" w:rsidP="00281178">
      <w:pPr>
        <w:pStyle w:val="SingleTxtG"/>
        <w:spacing w:line="320" w:lineRule="exact"/>
        <w:ind w:left="1264" w:right="1264"/>
        <w:rPr>
          <w:rFonts w:eastAsia="SimHei"/>
          <w:bCs/>
          <w:sz w:val="21"/>
          <w:szCs w:val="21"/>
          <w:lang w:val="es-ES_tradnl" w:eastAsia="zh-CN"/>
        </w:rPr>
      </w:pPr>
      <w:r w:rsidRPr="00C13387">
        <w:rPr>
          <w:rFonts w:eastAsia="SimHei" w:hint="eastAsia"/>
          <w:bCs/>
          <w:sz w:val="21"/>
          <w:szCs w:val="21"/>
          <w:lang w:val="es-ES_tradnl" w:eastAsia="zh-CN"/>
        </w:rPr>
        <w:t>生活计划</w:t>
      </w:r>
      <w:r>
        <w:rPr>
          <w:rFonts w:eastAsia="SimHei" w:hint="eastAsia"/>
          <w:bCs/>
          <w:sz w:val="21"/>
          <w:szCs w:val="21"/>
          <w:lang w:val="es-ES_tradnl" w:eastAsia="zh-CN"/>
        </w:rPr>
        <w:t>——</w:t>
      </w:r>
      <w:r w:rsidRPr="00C13387">
        <w:rPr>
          <w:rFonts w:eastAsia="SimHei" w:hint="eastAsia"/>
          <w:bCs/>
          <w:sz w:val="21"/>
          <w:szCs w:val="21"/>
          <w:lang w:val="es-ES_tradnl" w:eastAsia="zh-CN"/>
        </w:rPr>
        <w:t>根除极端贫困方案</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402.</w:t>
      </w:r>
      <w:r w:rsidRPr="00C13387">
        <w:rPr>
          <w:sz w:val="21"/>
          <w:szCs w:val="21"/>
          <w:lang w:val="es-ES_tradnl" w:eastAsia="zh-CN"/>
        </w:rPr>
        <w:tab/>
      </w:r>
      <w:r w:rsidRPr="00C13387">
        <w:rPr>
          <w:rFonts w:hint="eastAsia"/>
          <w:sz w:val="21"/>
          <w:szCs w:val="21"/>
          <w:lang w:val="es-ES_tradnl" w:eastAsia="zh-CN"/>
        </w:rPr>
        <w:t>发展规划部正在实施一项生活计划，目的是研究贫穷的结构性原因，并从社会和生产性角度进行长期的全面干预。在计划的第一阶段，在国内</w:t>
      </w:r>
      <w:r w:rsidRPr="00C13387">
        <w:rPr>
          <w:rFonts w:hint="eastAsia"/>
          <w:sz w:val="21"/>
          <w:szCs w:val="21"/>
          <w:lang w:val="es-ES_tradnl" w:eastAsia="zh-CN"/>
        </w:rPr>
        <w:t>37</w:t>
      </w:r>
      <w:r w:rsidRPr="00C13387">
        <w:rPr>
          <w:rFonts w:hint="eastAsia"/>
          <w:sz w:val="21"/>
          <w:szCs w:val="21"/>
          <w:lang w:val="es-ES_tradnl" w:eastAsia="zh-CN"/>
        </w:rPr>
        <w:t>个较贫困的县市开展工作，在波托西省北部建造了</w:t>
      </w:r>
      <w:r w:rsidRPr="00C13387">
        <w:rPr>
          <w:rFonts w:hint="eastAsia"/>
          <w:sz w:val="21"/>
          <w:szCs w:val="21"/>
          <w:lang w:val="es-ES_tradnl" w:eastAsia="zh-CN"/>
        </w:rPr>
        <w:t>1 200</w:t>
      </w:r>
      <w:r w:rsidRPr="00C13387">
        <w:rPr>
          <w:rFonts w:hint="eastAsia"/>
          <w:sz w:val="21"/>
          <w:szCs w:val="21"/>
          <w:lang w:val="es-ES_tradnl" w:eastAsia="zh-CN"/>
        </w:rPr>
        <w:t>所住房。在该地区，每十人中就有九人属于极端贫困，因此，这一举措旨在解决波托西省内多个县市的住房问题。</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403.</w:t>
      </w:r>
      <w:r w:rsidRPr="00C13387">
        <w:rPr>
          <w:sz w:val="21"/>
          <w:szCs w:val="21"/>
          <w:lang w:val="es-ES_tradnl" w:eastAsia="zh-CN"/>
        </w:rPr>
        <w:tab/>
      </w:r>
      <w:r w:rsidRPr="00C13387">
        <w:rPr>
          <w:rFonts w:hint="eastAsia"/>
          <w:sz w:val="21"/>
          <w:szCs w:val="21"/>
          <w:lang w:val="es-ES_tradnl" w:eastAsia="zh-CN"/>
        </w:rPr>
        <w:t>通过生产和社会投资基金以及粮食安全扶持方案，在波托西省北部多个县市实施了《根除极端贫困方案》，据此在极端贫困地区实施了生产扶持和基础设施建设项目。一个较为突出的方面，就是波托西北部妇女事务主管当局以及波托西北部原住民妇女工会联合会，与其他当地工会和原住民组织一起参与了项目的执行过程。记录显示，在这个过程中，</w:t>
      </w:r>
      <w:r w:rsidRPr="00C13387">
        <w:rPr>
          <w:rFonts w:hint="eastAsia"/>
          <w:sz w:val="21"/>
          <w:szCs w:val="21"/>
          <w:lang w:val="es-ES_tradnl" w:eastAsia="zh-CN"/>
        </w:rPr>
        <w:t>2011</w:t>
      </w:r>
      <w:r w:rsidRPr="00C13387">
        <w:rPr>
          <w:rFonts w:hint="eastAsia"/>
          <w:sz w:val="21"/>
          <w:szCs w:val="21"/>
          <w:lang w:val="es-ES_tradnl" w:eastAsia="zh-CN"/>
        </w:rPr>
        <w:t>年度执行了</w:t>
      </w:r>
      <w:r w:rsidRPr="00C13387">
        <w:rPr>
          <w:rFonts w:hint="eastAsia"/>
          <w:sz w:val="21"/>
          <w:szCs w:val="21"/>
          <w:lang w:val="es-ES_tradnl" w:eastAsia="zh-CN"/>
        </w:rPr>
        <w:t>245</w:t>
      </w:r>
      <w:r w:rsidRPr="00C13387">
        <w:rPr>
          <w:rFonts w:hint="eastAsia"/>
          <w:sz w:val="21"/>
          <w:szCs w:val="21"/>
          <w:lang w:val="es-ES_tradnl" w:eastAsia="zh-CN"/>
        </w:rPr>
        <w:t>个基础设施项目以及</w:t>
      </w:r>
      <w:r w:rsidRPr="00C13387">
        <w:rPr>
          <w:rFonts w:hint="eastAsia"/>
          <w:sz w:val="21"/>
          <w:szCs w:val="21"/>
          <w:lang w:val="es-ES_tradnl" w:eastAsia="zh-CN"/>
        </w:rPr>
        <w:t>244</w:t>
      </w:r>
      <w:r w:rsidRPr="00C13387">
        <w:rPr>
          <w:rFonts w:hint="eastAsia"/>
          <w:sz w:val="21"/>
          <w:szCs w:val="21"/>
          <w:lang w:val="es-ES_tradnl" w:eastAsia="zh-CN"/>
        </w:rPr>
        <w:t>个生产性项目。</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404.</w:t>
      </w:r>
      <w:r w:rsidRPr="00C13387">
        <w:rPr>
          <w:sz w:val="21"/>
          <w:szCs w:val="21"/>
          <w:lang w:val="es-ES_tradnl" w:eastAsia="zh-CN"/>
        </w:rPr>
        <w:tab/>
      </w:r>
      <w:r w:rsidRPr="00C13387">
        <w:rPr>
          <w:rFonts w:hint="eastAsia"/>
          <w:sz w:val="21"/>
          <w:szCs w:val="21"/>
          <w:lang w:val="es-ES_tradnl" w:eastAsia="zh-CN"/>
        </w:rPr>
        <w:t>在</w:t>
      </w:r>
      <w:r w:rsidRPr="00C13387">
        <w:rPr>
          <w:rFonts w:hint="eastAsia"/>
          <w:sz w:val="21"/>
          <w:szCs w:val="21"/>
          <w:lang w:val="es-ES_tradnl" w:eastAsia="zh-CN"/>
        </w:rPr>
        <w:t>2006</w:t>
      </w:r>
      <w:r w:rsidRPr="00C13387">
        <w:rPr>
          <w:rFonts w:hint="eastAsia"/>
          <w:sz w:val="21"/>
          <w:szCs w:val="21"/>
          <w:lang w:val="es-ES_tradnl" w:eastAsia="zh-CN"/>
        </w:rPr>
        <w:t>年至</w:t>
      </w:r>
      <w:r w:rsidRPr="00C13387">
        <w:rPr>
          <w:rFonts w:hint="eastAsia"/>
          <w:sz w:val="21"/>
          <w:szCs w:val="21"/>
          <w:lang w:val="es-ES_tradnl" w:eastAsia="zh-CN"/>
        </w:rPr>
        <w:t>2010</w:t>
      </w:r>
      <w:r w:rsidRPr="00C13387">
        <w:rPr>
          <w:rFonts w:hint="eastAsia"/>
          <w:sz w:val="21"/>
          <w:szCs w:val="21"/>
          <w:lang w:val="es-ES_tradnl" w:eastAsia="zh-CN"/>
        </w:rPr>
        <w:t>年期间，针对小生产者投入</w:t>
      </w:r>
      <w:r w:rsidRPr="00C13387">
        <w:rPr>
          <w:rFonts w:hint="eastAsia"/>
          <w:sz w:val="21"/>
          <w:szCs w:val="21"/>
          <w:lang w:val="es-ES_tradnl" w:eastAsia="zh-CN"/>
        </w:rPr>
        <w:t>71 409 965</w:t>
      </w:r>
      <w:r w:rsidRPr="00C13387">
        <w:rPr>
          <w:rFonts w:hint="eastAsia"/>
          <w:sz w:val="21"/>
          <w:szCs w:val="21"/>
          <w:lang w:val="es-ES_tradnl" w:eastAsia="zh-CN"/>
        </w:rPr>
        <w:t>美元，几乎比</w:t>
      </w:r>
      <w:r w:rsidRPr="00C13387">
        <w:rPr>
          <w:rFonts w:hint="eastAsia"/>
          <w:sz w:val="21"/>
          <w:szCs w:val="21"/>
          <w:lang w:val="es-ES_tradnl" w:eastAsia="zh-CN"/>
        </w:rPr>
        <w:t>2001-2005</w:t>
      </w:r>
      <w:r w:rsidRPr="00C13387">
        <w:rPr>
          <w:rFonts w:hint="eastAsia"/>
          <w:sz w:val="21"/>
          <w:szCs w:val="21"/>
          <w:lang w:val="es-ES_tradnl" w:eastAsia="zh-CN"/>
        </w:rPr>
        <w:t>年的投资额翻了一番</w:t>
      </w:r>
      <w:r w:rsidR="009374D5">
        <w:rPr>
          <w:rFonts w:hint="eastAsia"/>
          <w:sz w:val="21"/>
          <w:szCs w:val="21"/>
          <w:lang w:val="es-ES_tradnl" w:eastAsia="zh-CN"/>
        </w:rPr>
        <w:t>(</w:t>
      </w:r>
      <w:r w:rsidRPr="00C13387">
        <w:rPr>
          <w:rFonts w:hint="eastAsia"/>
          <w:sz w:val="21"/>
          <w:szCs w:val="21"/>
          <w:lang w:val="es-ES_tradnl" w:eastAsia="zh-CN"/>
        </w:rPr>
        <w:t>42 153 980</w:t>
      </w:r>
      <w:r w:rsidRPr="00C13387">
        <w:rPr>
          <w:rFonts w:hint="eastAsia"/>
          <w:sz w:val="21"/>
          <w:szCs w:val="21"/>
          <w:lang w:val="es-ES_tradnl" w:eastAsia="zh-CN"/>
        </w:rPr>
        <w:t>美元</w:t>
      </w:r>
      <w:r w:rsidR="009374D5">
        <w:rPr>
          <w:rFonts w:hint="eastAsia"/>
          <w:sz w:val="21"/>
          <w:szCs w:val="21"/>
          <w:lang w:val="es-ES_tradnl" w:eastAsia="zh-CN"/>
        </w:rPr>
        <w:t>)</w:t>
      </w:r>
      <w:r w:rsidRPr="00C13387">
        <w:rPr>
          <w:rFonts w:hint="eastAsia"/>
          <w:sz w:val="21"/>
          <w:szCs w:val="21"/>
          <w:lang w:val="es-ES_tradnl" w:eastAsia="zh-CN"/>
        </w:rPr>
        <w:t>，这为推进实现美好生活创造了条件。</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bCs/>
          <w:sz w:val="21"/>
          <w:szCs w:val="21"/>
          <w:lang w:val="es-ES_tradnl" w:eastAsia="zh-CN"/>
        </w:rPr>
      </w:pPr>
      <w:r w:rsidRPr="00C13387">
        <w:rPr>
          <w:rFonts w:eastAsia="SimHei" w:hint="eastAsia"/>
          <w:bCs/>
          <w:sz w:val="21"/>
          <w:szCs w:val="21"/>
          <w:lang w:val="es-ES_tradnl" w:eastAsia="zh-CN"/>
        </w:rPr>
        <w:t>土著人民和农村社区发展基金</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405.</w:t>
      </w:r>
      <w:r w:rsidRPr="00C13387">
        <w:rPr>
          <w:sz w:val="21"/>
          <w:szCs w:val="21"/>
          <w:lang w:val="es-ES_tradnl" w:eastAsia="zh-CN"/>
        </w:rPr>
        <w:tab/>
      </w:r>
      <w:r w:rsidRPr="00C13387">
        <w:rPr>
          <w:rFonts w:hint="eastAsia"/>
          <w:sz w:val="21"/>
          <w:szCs w:val="21"/>
          <w:lang w:val="es-ES_tradnl" w:eastAsia="zh-CN"/>
        </w:rPr>
        <w:t>土著人民和农村社区发展基金是根据</w:t>
      </w:r>
      <w:smartTag w:uri="urn:schemas-microsoft-com:office:smarttags" w:element="chsdate">
        <w:smartTagPr>
          <w:attr w:name="IsROCDate" w:val="False"/>
          <w:attr w:name="IsLunarDate" w:val="False"/>
          <w:attr w:name="Day" w:val="22"/>
          <w:attr w:name="Month" w:val="12"/>
          <w:attr w:name="Year" w:val="2005"/>
        </w:smartTagPr>
        <w:r w:rsidRPr="00C13387">
          <w:rPr>
            <w:rFonts w:hint="eastAsia"/>
            <w:sz w:val="21"/>
            <w:szCs w:val="21"/>
            <w:lang w:val="es-ES_tradnl" w:eastAsia="zh-CN"/>
          </w:rPr>
          <w:t>2005</w:t>
        </w:r>
        <w:r w:rsidRPr="00C13387">
          <w:rPr>
            <w:rFonts w:hint="eastAsia"/>
            <w:sz w:val="21"/>
            <w:szCs w:val="21"/>
            <w:lang w:val="es-ES_tradnl" w:eastAsia="zh-CN"/>
          </w:rPr>
          <w:t>年</w:t>
        </w:r>
        <w:r w:rsidRPr="00C13387">
          <w:rPr>
            <w:rFonts w:hint="eastAsia"/>
            <w:sz w:val="21"/>
            <w:szCs w:val="21"/>
            <w:lang w:val="es-ES_tradnl" w:eastAsia="zh-CN"/>
          </w:rPr>
          <w:t>12</w:t>
        </w:r>
        <w:r w:rsidRPr="00C13387">
          <w:rPr>
            <w:rFonts w:hint="eastAsia"/>
            <w:sz w:val="21"/>
            <w:szCs w:val="21"/>
            <w:lang w:val="es-ES_tradnl" w:eastAsia="zh-CN"/>
          </w:rPr>
          <w:t>月</w:t>
        </w:r>
        <w:r w:rsidRPr="00C13387">
          <w:rPr>
            <w:rFonts w:hint="eastAsia"/>
            <w:sz w:val="21"/>
            <w:szCs w:val="21"/>
            <w:lang w:val="es-ES_tradnl" w:eastAsia="zh-CN"/>
          </w:rPr>
          <w:t>22</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28571</w:t>
      </w:r>
      <w:r w:rsidRPr="00C13387">
        <w:rPr>
          <w:rFonts w:hint="eastAsia"/>
          <w:sz w:val="21"/>
          <w:szCs w:val="21"/>
          <w:lang w:val="es-ES_tradnl" w:eastAsia="zh-CN"/>
        </w:rPr>
        <w:t>号最高法令设立的，目的是资助开展各类生产和社会发展项目，使土著印第安人民和农村社区直接受益。同时，该法令第</w:t>
      </w:r>
      <w:r w:rsidRPr="00C13387">
        <w:rPr>
          <w:rFonts w:hint="eastAsia"/>
          <w:sz w:val="21"/>
          <w:szCs w:val="21"/>
          <w:lang w:val="es-ES_tradnl" w:eastAsia="zh-CN"/>
        </w:rPr>
        <w:t>9</w:t>
      </w:r>
      <w:r w:rsidRPr="00C13387">
        <w:rPr>
          <w:rFonts w:hint="eastAsia"/>
          <w:sz w:val="21"/>
          <w:szCs w:val="21"/>
          <w:lang w:val="es-ES_tradnl" w:eastAsia="zh-CN"/>
        </w:rPr>
        <w:t>条规定，土著人民和农村社区发展基金的常规性的资金来源应当是国家所征收到的油气直接税的百分之五</w:t>
      </w:r>
      <w:r w:rsidR="009374D5">
        <w:rPr>
          <w:rFonts w:hint="eastAsia"/>
          <w:sz w:val="21"/>
          <w:szCs w:val="21"/>
          <w:lang w:val="es-ES_tradnl" w:eastAsia="zh-CN"/>
        </w:rPr>
        <w:t>(</w:t>
      </w:r>
      <w:r w:rsidRPr="00C13387">
        <w:rPr>
          <w:rFonts w:hint="eastAsia"/>
          <w:sz w:val="21"/>
          <w:szCs w:val="21"/>
          <w:lang w:val="es-ES_tradnl" w:eastAsia="zh-CN"/>
        </w:rPr>
        <w:t>5</w:t>
      </w:r>
      <w:r>
        <w:rPr>
          <w:rFonts w:hint="eastAsia"/>
          <w:sz w:val="21"/>
          <w:szCs w:val="21"/>
          <w:lang w:val="es-ES_tradnl" w:eastAsia="zh-CN"/>
        </w:rPr>
        <w:t>%</w:t>
      </w:r>
      <w:r w:rsidR="009374D5">
        <w:rPr>
          <w:rFonts w:hint="eastAsia"/>
          <w:sz w:val="21"/>
          <w:szCs w:val="21"/>
          <w:lang w:val="es-ES_tradnl" w:eastAsia="zh-CN"/>
        </w:rPr>
        <w:t>)</w:t>
      </w:r>
      <w:r w:rsidRPr="00C13387">
        <w:rPr>
          <w:rFonts w:hint="eastAsia"/>
          <w:sz w:val="21"/>
          <w:szCs w:val="21"/>
          <w:lang w:val="es-ES_tradnl" w:eastAsia="zh-CN"/>
        </w:rPr>
        <w:t>。</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406.</w:t>
      </w:r>
      <w:r w:rsidRPr="00C13387">
        <w:rPr>
          <w:sz w:val="21"/>
          <w:szCs w:val="21"/>
          <w:lang w:val="es-ES_tradnl" w:eastAsia="zh-CN"/>
        </w:rPr>
        <w:tab/>
      </w:r>
      <w:r w:rsidRPr="00C13387">
        <w:rPr>
          <w:rFonts w:hint="eastAsia"/>
          <w:sz w:val="21"/>
          <w:szCs w:val="21"/>
          <w:lang w:val="es-ES_tradnl" w:eastAsia="zh-CN"/>
        </w:rPr>
        <w:t>该基金的主要受益方就是各农民组织和跨文化组织，其中包括玻利维亚农民工会联合会，“巴托丽娜·西萨”玻利维亚原住民和农村土著妇女全国联合会，</w:t>
      </w:r>
      <w:r w:rsidRPr="00C13387">
        <w:rPr>
          <w:sz w:val="21"/>
          <w:szCs w:val="21"/>
          <w:lang w:val="es-ES_tradnl" w:eastAsia="zh-CN"/>
        </w:rPr>
        <w:t>Ayllus y Markas del Qullasuyu</w:t>
      </w:r>
      <w:r w:rsidRPr="00C13387">
        <w:rPr>
          <w:rFonts w:hint="eastAsia"/>
          <w:sz w:val="21"/>
          <w:szCs w:val="21"/>
          <w:lang w:val="es-ES_tradnl" w:eastAsia="zh-CN"/>
        </w:rPr>
        <w:t>全国理事会，以及联合了贝尼省的瓜拉尼人民和莫西尼亚人民的玻利维亚土著人民联合会。该基金的领导层由</w:t>
      </w:r>
      <w:r w:rsidRPr="00C13387">
        <w:rPr>
          <w:sz w:val="21"/>
          <w:szCs w:val="21"/>
          <w:lang w:val="es-ES_tradnl" w:eastAsia="zh-CN"/>
        </w:rPr>
        <w:t>Ayllus y Markas del Qullasuyu</w:t>
      </w:r>
      <w:r w:rsidRPr="00C13387">
        <w:rPr>
          <w:rFonts w:hint="eastAsia"/>
          <w:sz w:val="21"/>
          <w:szCs w:val="21"/>
          <w:lang w:val="es-ES_tradnl" w:eastAsia="zh-CN"/>
        </w:rPr>
        <w:t>全国理事会、玻利维亚农民工会联合会、玻利维亚殖民化工会联合会、玻利维亚土著人民联合会、贝尼省莫西尼亚土著人联盟、圣克鲁斯原住民组织、玻利维亚瓜拉尼人民代表大会以及“巴托丽娜·西萨”玻利维亚原住民和农村土著妇女全国联合会组成，现任执行董事是由“巴托丽娜·西萨”玻利维亚原住民和农村土著妇女全国联合会提名的人选担任。</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407.</w:t>
      </w:r>
      <w:r w:rsidRPr="00C13387">
        <w:rPr>
          <w:sz w:val="21"/>
          <w:szCs w:val="21"/>
          <w:lang w:val="es-ES_tradnl" w:eastAsia="zh-CN"/>
        </w:rPr>
        <w:tab/>
      </w:r>
      <w:r w:rsidRPr="00C13387">
        <w:rPr>
          <w:rFonts w:hint="eastAsia"/>
          <w:sz w:val="21"/>
          <w:szCs w:val="21"/>
          <w:lang w:val="es-ES_tradnl" w:eastAsia="zh-CN"/>
        </w:rPr>
        <w:t>土著人民和农村社区发展基金已经开展了以下活动：为</w:t>
      </w:r>
      <w:r w:rsidRPr="00C13387">
        <w:rPr>
          <w:rFonts w:hint="eastAsia"/>
          <w:sz w:val="21"/>
          <w:szCs w:val="21"/>
          <w:lang w:val="es-ES_tradnl" w:eastAsia="zh-CN"/>
        </w:rPr>
        <w:t>800</w:t>
      </w:r>
      <w:r w:rsidRPr="00C13387">
        <w:rPr>
          <w:rFonts w:hint="eastAsia"/>
          <w:sz w:val="21"/>
          <w:szCs w:val="21"/>
          <w:lang w:val="es-ES_tradnl" w:eastAsia="zh-CN"/>
        </w:rPr>
        <w:t>个项目出具了立项评估报告，为</w:t>
      </w:r>
      <w:r w:rsidRPr="00C13387">
        <w:rPr>
          <w:rFonts w:hint="eastAsia"/>
          <w:sz w:val="21"/>
          <w:szCs w:val="21"/>
          <w:lang w:val="es-ES_tradnl" w:eastAsia="zh-CN"/>
        </w:rPr>
        <w:t>460</w:t>
      </w:r>
      <w:r w:rsidRPr="00C13387">
        <w:rPr>
          <w:rFonts w:hint="eastAsia"/>
          <w:sz w:val="21"/>
          <w:szCs w:val="21"/>
          <w:lang w:val="es-ES_tradnl" w:eastAsia="zh-CN"/>
        </w:rPr>
        <w:t>个项目进行了实地考察，对</w:t>
      </w:r>
      <w:r w:rsidRPr="00C13387">
        <w:rPr>
          <w:rFonts w:hint="eastAsia"/>
          <w:sz w:val="21"/>
          <w:szCs w:val="21"/>
          <w:lang w:val="es-ES_tradnl" w:eastAsia="zh-CN"/>
        </w:rPr>
        <w:t>300</w:t>
      </w:r>
      <w:r w:rsidRPr="00C13387">
        <w:rPr>
          <w:rFonts w:hint="eastAsia"/>
          <w:sz w:val="21"/>
          <w:szCs w:val="21"/>
          <w:lang w:val="es-ES_tradnl" w:eastAsia="zh-CN"/>
        </w:rPr>
        <w:t>个项目出具了事前审批，为</w:t>
      </w:r>
      <w:r w:rsidRPr="00C13387">
        <w:rPr>
          <w:rFonts w:hint="eastAsia"/>
          <w:sz w:val="21"/>
          <w:szCs w:val="21"/>
          <w:lang w:val="es-ES_tradnl" w:eastAsia="zh-CN"/>
        </w:rPr>
        <w:t>330</w:t>
      </w:r>
      <w:r w:rsidRPr="00C13387">
        <w:rPr>
          <w:rFonts w:hint="eastAsia"/>
          <w:sz w:val="21"/>
          <w:szCs w:val="21"/>
          <w:lang w:val="es-ES_tradnl" w:eastAsia="zh-CN"/>
        </w:rPr>
        <w:t>个项目颁布了农村发展和土地部的部门决议，为</w:t>
      </w:r>
      <w:r w:rsidRPr="00C13387">
        <w:rPr>
          <w:rFonts w:hint="eastAsia"/>
          <w:sz w:val="21"/>
          <w:szCs w:val="21"/>
          <w:lang w:val="es-ES_tradnl" w:eastAsia="zh-CN"/>
        </w:rPr>
        <w:t>322</w:t>
      </w:r>
      <w:r w:rsidRPr="00C13387">
        <w:rPr>
          <w:rFonts w:hint="eastAsia"/>
          <w:sz w:val="21"/>
          <w:szCs w:val="21"/>
          <w:lang w:val="es-ES_tradnl" w:eastAsia="zh-CN"/>
        </w:rPr>
        <w:t>个项目拨付了启动资金。</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rFonts w:eastAsia="SimHei" w:hint="eastAsia"/>
          <w:bCs/>
          <w:sz w:val="21"/>
          <w:szCs w:val="21"/>
          <w:lang w:val="es-ES_tradnl" w:eastAsia="zh-CN"/>
        </w:rPr>
      </w:pPr>
      <w:r w:rsidRPr="00C13387">
        <w:rPr>
          <w:rFonts w:eastAsia="SimHei" w:hint="eastAsia"/>
          <w:bCs/>
          <w:sz w:val="21"/>
          <w:szCs w:val="21"/>
          <w:lang w:val="es-ES_tradnl" w:eastAsia="zh-CN"/>
        </w:rPr>
        <w:t>种子方案</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408.</w:t>
      </w:r>
      <w:r w:rsidRPr="00C13387">
        <w:rPr>
          <w:iCs/>
          <w:sz w:val="21"/>
          <w:szCs w:val="21"/>
          <w:lang w:val="es-ES_tradnl" w:eastAsia="zh-CN"/>
        </w:rPr>
        <w:tab/>
      </w:r>
      <w:r w:rsidRPr="00C13387">
        <w:rPr>
          <w:rFonts w:hint="eastAsia"/>
          <w:iCs/>
          <w:sz w:val="21"/>
          <w:szCs w:val="21"/>
          <w:lang w:val="es-ES_tradnl" w:eastAsia="zh-CN"/>
        </w:rPr>
        <w:t>“</w:t>
      </w:r>
      <w:r w:rsidRPr="00C13387">
        <w:rPr>
          <w:rFonts w:eastAsia="KaiTi_GB2312" w:hint="eastAsia"/>
          <w:iCs/>
          <w:sz w:val="21"/>
          <w:szCs w:val="21"/>
          <w:lang w:val="es-ES_tradnl" w:eastAsia="zh-CN"/>
        </w:rPr>
        <w:t>种子方案”</w:t>
      </w:r>
      <w:r w:rsidR="009374D5">
        <w:rPr>
          <w:rFonts w:eastAsia="KaiTi_GB2312" w:hint="eastAsia"/>
          <w:iCs/>
          <w:sz w:val="21"/>
          <w:szCs w:val="21"/>
          <w:lang w:val="es-ES_tradnl" w:eastAsia="zh-CN"/>
        </w:rPr>
        <w:t>(</w:t>
      </w:r>
      <w:r w:rsidRPr="00C13387">
        <w:rPr>
          <w:rFonts w:eastAsia="KaiTi_GB2312" w:hint="eastAsia"/>
          <w:iCs/>
          <w:sz w:val="21"/>
          <w:szCs w:val="21"/>
          <w:lang w:val="es-ES_tradnl" w:eastAsia="zh-CN"/>
        </w:rPr>
        <w:t>即为农村女性生产者和企业家提供生产物资并赋予其公民权利的方案</w:t>
      </w:r>
      <w:r w:rsidR="009374D5">
        <w:rPr>
          <w:rFonts w:hint="eastAsia"/>
          <w:iCs/>
          <w:sz w:val="21"/>
          <w:szCs w:val="21"/>
          <w:lang w:val="es-ES_tradnl" w:eastAsia="zh-CN"/>
        </w:rPr>
        <w:t>)</w:t>
      </w:r>
      <w:r w:rsidRPr="00C13387">
        <w:rPr>
          <w:rFonts w:hint="eastAsia"/>
          <w:iCs/>
          <w:sz w:val="21"/>
          <w:szCs w:val="21"/>
          <w:lang w:val="es-ES_tradnl" w:eastAsia="zh-CN"/>
        </w:rPr>
        <w:t>，这是司法部</w:t>
      </w:r>
      <w:r w:rsidR="009374D5">
        <w:rPr>
          <w:rFonts w:hint="eastAsia"/>
          <w:iCs/>
          <w:sz w:val="21"/>
          <w:szCs w:val="21"/>
          <w:lang w:val="es-ES_tradnl" w:eastAsia="zh-CN"/>
        </w:rPr>
        <w:t>(</w:t>
      </w:r>
      <w:r w:rsidRPr="00C13387">
        <w:rPr>
          <w:rFonts w:hint="eastAsia"/>
          <w:iCs/>
          <w:sz w:val="21"/>
          <w:szCs w:val="21"/>
          <w:lang w:val="es-ES_tradnl" w:eastAsia="zh-CN"/>
        </w:rPr>
        <w:t>通过机会平等副部级办公室</w:t>
      </w:r>
      <w:r w:rsidR="009374D5">
        <w:rPr>
          <w:rFonts w:hint="eastAsia"/>
          <w:iCs/>
          <w:sz w:val="21"/>
          <w:szCs w:val="21"/>
          <w:lang w:val="es-ES_tradnl" w:eastAsia="zh-CN"/>
        </w:rPr>
        <w:t>)</w:t>
      </w:r>
      <w:r w:rsidRPr="00C13387">
        <w:rPr>
          <w:rFonts w:hint="eastAsia"/>
          <w:iCs/>
          <w:sz w:val="21"/>
          <w:szCs w:val="21"/>
          <w:lang w:val="es-ES_tradnl" w:eastAsia="zh-CN"/>
        </w:rPr>
        <w:t>、全面发展目标基金和联合国系统驻玻利维亚办事处</w:t>
      </w:r>
      <w:r w:rsidR="009374D5">
        <w:rPr>
          <w:rFonts w:hint="eastAsia"/>
          <w:iCs/>
          <w:sz w:val="21"/>
          <w:szCs w:val="21"/>
          <w:lang w:val="es-ES_tradnl" w:eastAsia="zh-CN"/>
        </w:rPr>
        <w:t>(</w:t>
      </w:r>
      <w:r w:rsidRPr="00C13387">
        <w:rPr>
          <w:rFonts w:hint="eastAsia"/>
          <w:iCs/>
          <w:sz w:val="21"/>
          <w:szCs w:val="21"/>
          <w:lang w:val="es-ES_tradnl" w:eastAsia="zh-CN"/>
        </w:rPr>
        <w:t>自</w:t>
      </w:r>
      <w:r w:rsidRPr="00C13387">
        <w:rPr>
          <w:rFonts w:hint="eastAsia"/>
          <w:iCs/>
          <w:sz w:val="21"/>
          <w:szCs w:val="21"/>
          <w:lang w:val="es-ES_tradnl" w:eastAsia="zh-CN"/>
        </w:rPr>
        <w:t>2009</w:t>
      </w:r>
      <w:r w:rsidRPr="00C13387">
        <w:rPr>
          <w:rFonts w:hint="eastAsia"/>
          <w:iCs/>
          <w:sz w:val="21"/>
          <w:szCs w:val="21"/>
          <w:lang w:val="es-ES_tradnl" w:eastAsia="zh-CN"/>
        </w:rPr>
        <w:t>年起正式开展工作</w:t>
      </w:r>
      <w:r w:rsidR="009374D5">
        <w:rPr>
          <w:rFonts w:hint="eastAsia"/>
          <w:iCs/>
          <w:sz w:val="21"/>
          <w:szCs w:val="21"/>
          <w:lang w:val="es-ES_tradnl" w:eastAsia="zh-CN"/>
        </w:rPr>
        <w:t>)</w:t>
      </w:r>
      <w:r w:rsidRPr="00C13387">
        <w:rPr>
          <w:rFonts w:hint="eastAsia"/>
          <w:iCs/>
          <w:sz w:val="21"/>
          <w:szCs w:val="21"/>
          <w:lang w:val="es-ES_tradnl" w:eastAsia="zh-CN"/>
        </w:rPr>
        <w:t>共同实施的一项战略举措。种子计划通过提供金融服务使妇女从中受益，使之有机会：一</w:t>
      </w:r>
      <w:r w:rsidR="009374D5">
        <w:rPr>
          <w:rFonts w:hint="eastAsia"/>
          <w:iCs/>
          <w:sz w:val="21"/>
          <w:szCs w:val="21"/>
          <w:lang w:val="es-ES_tradnl" w:eastAsia="zh-CN"/>
        </w:rPr>
        <w:t>)</w:t>
      </w:r>
      <w:r w:rsidRPr="00C13387">
        <w:rPr>
          <w:rFonts w:hint="eastAsia"/>
          <w:iCs/>
          <w:sz w:val="21"/>
          <w:szCs w:val="21"/>
          <w:lang w:val="es-ES_tradnl" w:eastAsia="zh-CN"/>
        </w:rPr>
        <w:t>获得资金来从事经济活动并扩大经营规模；二</w:t>
      </w:r>
      <w:r w:rsidR="009374D5">
        <w:rPr>
          <w:rFonts w:hint="eastAsia"/>
          <w:iCs/>
          <w:sz w:val="21"/>
          <w:szCs w:val="21"/>
          <w:lang w:val="es-ES_tradnl" w:eastAsia="zh-CN"/>
        </w:rPr>
        <w:t>)</w:t>
      </w:r>
      <w:r w:rsidRPr="00C13387">
        <w:rPr>
          <w:rFonts w:hint="eastAsia"/>
          <w:iCs/>
          <w:sz w:val="21"/>
          <w:szCs w:val="21"/>
          <w:lang w:val="es-ES_tradnl" w:eastAsia="zh-CN"/>
        </w:rPr>
        <w:t>通过接受培训和办理相关手续，获得公民服务，落实其各项权利；三</w:t>
      </w:r>
      <w:r w:rsidR="009374D5">
        <w:rPr>
          <w:rFonts w:hint="eastAsia"/>
          <w:iCs/>
          <w:sz w:val="21"/>
          <w:szCs w:val="21"/>
          <w:lang w:val="es-ES_tradnl" w:eastAsia="zh-CN"/>
        </w:rPr>
        <w:t>)</w:t>
      </w:r>
      <w:r w:rsidRPr="00C13387">
        <w:rPr>
          <w:rFonts w:hint="eastAsia"/>
          <w:iCs/>
          <w:sz w:val="21"/>
          <w:szCs w:val="21"/>
          <w:lang w:val="es-ES_tradnl" w:eastAsia="zh-CN"/>
        </w:rPr>
        <w:t>获得技术支持，加强其生产和管理能力。</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409.</w:t>
      </w:r>
      <w:r w:rsidRPr="00C13387">
        <w:rPr>
          <w:iCs/>
          <w:sz w:val="21"/>
          <w:szCs w:val="21"/>
          <w:lang w:val="es-ES_tradnl" w:eastAsia="zh-CN"/>
        </w:rPr>
        <w:tab/>
      </w:r>
      <w:r w:rsidRPr="00C13387">
        <w:rPr>
          <w:rFonts w:hint="eastAsia"/>
          <w:iCs/>
          <w:sz w:val="21"/>
          <w:szCs w:val="21"/>
          <w:lang w:val="es-ES_tradnl" w:eastAsia="zh-CN"/>
        </w:rPr>
        <w:t>这一全新举措，旨在支持资本形成周期的运作，通过为妇女提供生产资源、资本、技术支持和培训，找到市场销路，提供住房计划和土地所有权，为妇女及其家庭找到可持续的维生手段，此外，通过各类行动支持妇女有效行使其权利。</w:t>
      </w:r>
    </w:p>
    <w:p w:rsidR="00281178" w:rsidRPr="00C13387" w:rsidRDefault="00281178" w:rsidP="00281178">
      <w:pPr>
        <w:pStyle w:val="SingleTxtG"/>
        <w:spacing w:line="320" w:lineRule="exact"/>
        <w:ind w:left="1264" w:right="1264"/>
        <w:rPr>
          <w:iCs/>
          <w:sz w:val="21"/>
          <w:szCs w:val="21"/>
          <w:lang w:val="es-ES_tradnl" w:eastAsia="zh-CN"/>
        </w:rPr>
      </w:pPr>
      <w:r w:rsidRPr="00C13387">
        <w:rPr>
          <w:iCs/>
          <w:sz w:val="21"/>
          <w:szCs w:val="21"/>
          <w:lang w:val="es-ES_tradnl" w:eastAsia="zh-CN"/>
        </w:rPr>
        <w:t>410.</w:t>
      </w:r>
      <w:r w:rsidRPr="00C13387">
        <w:rPr>
          <w:iCs/>
          <w:sz w:val="21"/>
          <w:szCs w:val="21"/>
          <w:lang w:val="es-ES_tradnl" w:eastAsia="zh-CN"/>
        </w:rPr>
        <w:tab/>
      </w:r>
      <w:r w:rsidRPr="00C13387">
        <w:rPr>
          <w:rFonts w:hint="eastAsia"/>
          <w:iCs/>
          <w:sz w:val="21"/>
          <w:szCs w:val="21"/>
          <w:lang w:val="es-ES_tradnl" w:eastAsia="zh-CN"/>
        </w:rPr>
        <w:t>该方案已经取得了显著成就：在国内</w:t>
      </w:r>
      <w:r w:rsidRPr="00C13387">
        <w:rPr>
          <w:rFonts w:hint="eastAsia"/>
          <w:iCs/>
          <w:sz w:val="21"/>
          <w:szCs w:val="21"/>
          <w:lang w:val="es-ES_tradnl" w:eastAsia="zh-CN"/>
        </w:rPr>
        <w:t>4</w:t>
      </w:r>
      <w:r w:rsidRPr="00C13387">
        <w:rPr>
          <w:rFonts w:hint="eastAsia"/>
          <w:iCs/>
          <w:sz w:val="21"/>
          <w:szCs w:val="21"/>
          <w:lang w:val="es-ES_tradnl" w:eastAsia="zh-CN"/>
        </w:rPr>
        <w:t>个省份的</w:t>
      </w:r>
      <w:r w:rsidRPr="00C13387">
        <w:rPr>
          <w:rFonts w:hint="eastAsia"/>
          <w:iCs/>
          <w:sz w:val="21"/>
          <w:szCs w:val="21"/>
          <w:lang w:val="es-ES_tradnl" w:eastAsia="zh-CN"/>
        </w:rPr>
        <w:t>18</w:t>
      </w:r>
      <w:r w:rsidRPr="00C13387">
        <w:rPr>
          <w:rFonts w:hint="eastAsia"/>
          <w:iCs/>
          <w:sz w:val="21"/>
          <w:szCs w:val="21"/>
          <w:lang w:val="es-ES_tradnl" w:eastAsia="zh-CN"/>
        </w:rPr>
        <w:t>个县市</w:t>
      </w:r>
      <w:r w:rsidR="009374D5">
        <w:rPr>
          <w:rFonts w:hint="eastAsia"/>
          <w:iCs/>
          <w:sz w:val="21"/>
          <w:szCs w:val="21"/>
          <w:lang w:val="es-ES_tradnl" w:eastAsia="zh-CN"/>
        </w:rPr>
        <w:t>(</w:t>
      </w:r>
      <w:r w:rsidRPr="00C13387">
        <w:rPr>
          <w:rFonts w:hint="eastAsia"/>
          <w:iCs/>
          <w:sz w:val="21"/>
          <w:szCs w:val="21"/>
          <w:lang w:val="es-ES_tradnl" w:eastAsia="zh-CN"/>
        </w:rPr>
        <w:t>科恰班巴省</w:t>
      </w:r>
      <w:r w:rsidRPr="00C13387">
        <w:rPr>
          <w:rFonts w:hint="eastAsia"/>
          <w:iCs/>
          <w:sz w:val="21"/>
          <w:szCs w:val="21"/>
          <w:lang w:val="es-ES_tradnl" w:eastAsia="zh-CN"/>
        </w:rPr>
        <w:t>6</w:t>
      </w:r>
      <w:r w:rsidRPr="00C13387">
        <w:rPr>
          <w:rFonts w:hint="eastAsia"/>
          <w:iCs/>
          <w:sz w:val="21"/>
          <w:szCs w:val="21"/>
          <w:lang w:val="es-ES_tradnl" w:eastAsia="zh-CN"/>
        </w:rPr>
        <w:t>个，奥鲁罗省</w:t>
      </w:r>
      <w:r w:rsidRPr="00C13387">
        <w:rPr>
          <w:rFonts w:hint="eastAsia"/>
          <w:iCs/>
          <w:sz w:val="21"/>
          <w:szCs w:val="21"/>
          <w:lang w:val="es-ES_tradnl" w:eastAsia="zh-CN"/>
        </w:rPr>
        <w:t>4</w:t>
      </w:r>
      <w:r w:rsidRPr="00C13387">
        <w:rPr>
          <w:rFonts w:hint="eastAsia"/>
          <w:iCs/>
          <w:sz w:val="21"/>
          <w:szCs w:val="21"/>
          <w:lang w:val="es-ES_tradnl" w:eastAsia="zh-CN"/>
        </w:rPr>
        <w:t>个，波托西省</w:t>
      </w:r>
      <w:r w:rsidRPr="00C13387">
        <w:rPr>
          <w:rFonts w:hint="eastAsia"/>
          <w:iCs/>
          <w:sz w:val="21"/>
          <w:szCs w:val="21"/>
          <w:lang w:val="es-ES_tradnl" w:eastAsia="zh-CN"/>
        </w:rPr>
        <w:t>4</w:t>
      </w:r>
      <w:r w:rsidRPr="00C13387">
        <w:rPr>
          <w:rFonts w:hint="eastAsia"/>
          <w:iCs/>
          <w:sz w:val="21"/>
          <w:szCs w:val="21"/>
          <w:lang w:val="es-ES_tradnl" w:eastAsia="zh-CN"/>
        </w:rPr>
        <w:t>个，圣克鲁斯省</w:t>
      </w:r>
      <w:r w:rsidRPr="00C13387">
        <w:rPr>
          <w:rFonts w:hint="eastAsia"/>
          <w:iCs/>
          <w:sz w:val="21"/>
          <w:szCs w:val="21"/>
          <w:lang w:val="es-ES_tradnl" w:eastAsia="zh-CN"/>
        </w:rPr>
        <w:t>4</w:t>
      </w:r>
      <w:r w:rsidRPr="00C13387">
        <w:rPr>
          <w:rFonts w:hint="eastAsia"/>
          <w:iCs/>
          <w:sz w:val="21"/>
          <w:szCs w:val="21"/>
          <w:lang w:val="es-ES_tradnl" w:eastAsia="zh-CN"/>
        </w:rPr>
        <w:t>个</w:t>
      </w:r>
      <w:r w:rsidR="009374D5">
        <w:rPr>
          <w:rFonts w:hint="eastAsia"/>
          <w:iCs/>
          <w:sz w:val="21"/>
          <w:szCs w:val="21"/>
          <w:lang w:val="es-ES_tradnl" w:eastAsia="zh-CN"/>
        </w:rPr>
        <w:t>)</w:t>
      </w:r>
      <w:r w:rsidRPr="00C13387">
        <w:rPr>
          <w:rFonts w:hint="eastAsia"/>
          <w:iCs/>
          <w:sz w:val="21"/>
          <w:szCs w:val="21"/>
          <w:lang w:val="es-ES_tradnl" w:eastAsia="zh-CN"/>
        </w:rPr>
        <w:t>资助开展了各类经济活动。共计有</w:t>
      </w:r>
      <w:r w:rsidRPr="00C13387">
        <w:rPr>
          <w:iCs/>
          <w:sz w:val="21"/>
          <w:szCs w:val="21"/>
          <w:lang w:val="es-ES_tradnl" w:eastAsia="zh-CN"/>
        </w:rPr>
        <w:t>1</w:t>
      </w:r>
      <w:r w:rsidRPr="00C13387">
        <w:rPr>
          <w:rFonts w:hint="eastAsia"/>
          <w:iCs/>
          <w:sz w:val="21"/>
          <w:szCs w:val="21"/>
          <w:lang w:val="es-ES_tradnl" w:eastAsia="zh-CN"/>
        </w:rPr>
        <w:t xml:space="preserve"> </w:t>
      </w:r>
      <w:r w:rsidRPr="00C13387">
        <w:rPr>
          <w:iCs/>
          <w:sz w:val="21"/>
          <w:szCs w:val="21"/>
          <w:lang w:val="es-ES_tradnl" w:eastAsia="zh-CN"/>
        </w:rPr>
        <w:t>605</w:t>
      </w:r>
      <w:r w:rsidRPr="00C13387">
        <w:rPr>
          <w:rFonts w:hint="eastAsia"/>
          <w:iCs/>
          <w:sz w:val="21"/>
          <w:szCs w:val="21"/>
          <w:lang w:val="es-ES_tradnl" w:eastAsia="zh-CN"/>
        </w:rPr>
        <w:t>个</w:t>
      </w:r>
      <w:r w:rsidRPr="00281178">
        <w:rPr>
          <w:rStyle w:val="FootnoteReference"/>
          <w:iCs/>
          <w:sz w:val="21"/>
          <w:szCs w:val="21"/>
        </w:rPr>
        <w:footnoteReference w:id="61"/>
      </w:r>
      <w:r w:rsidRPr="00C13387">
        <w:rPr>
          <w:rFonts w:hint="eastAsia"/>
          <w:iCs/>
          <w:sz w:val="21"/>
          <w:szCs w:val="21"/>
          <w:lang w:eastAsia="zh-CN"/>
        </w:rPr>
        <w:t>农村经济单位</w:t>
      </w:r>
      <w:r w:rsidRPr="00281178">
        <w:rPr>
          <w:rStyle w:val="FootnoteReference"/>
          <w:iCs/>
          <w:sz w:val="21"/>
          <w:szCs w:val="21"/>
        </w:rPr>
        <w:footnoteReference w:id="62"/>
      </w:r>
      <w:r w:rsidRPr="00C13387">
        <w:rPr>
          <w:rFonts w:hint="eastAsia"/>
          <w:iCs/>
          <w:sz w:val="21"/>
          <w:szCs w:val="21"/>
          <w:lang w:eastAsia="zh-CN"/>
        </w:rPr>
        <w:t>通过方案提供的三种资助模式受益</w:t>
      </w:r>
      <w:r w:rsidR="009374D5">
        <w:rPr>
          <w:rFonts w:hint="eastAsia"/>
          <w:iCs/>
          <w:sz w:val="21"/>
          <w:szCs w:val="21"/>
          <w:lang w:eastAsia="zh-CN"/>
        </w:rPr>
        <w:t>(</w:t>
      </w:r>
      <w:r w:rsidRPr="00C13387">
        <w:rPr>
          <w:rFonts w:hint="eastAsia"/>
          <w:iCs/>
          <w:sz w:val="21"/>
          <w:szCs w:val="21"/>
          <w:lang w:eastAsia="zh-CN"/>
        </w:rPr>
        <w:t>种子资金、启动资金和经营资本</w:t>
      </w:r>
      <w:r w:rsidR="009374D5">
        <w:rPr>
          <w:rFonts w:hint="eastAsia"/>
          <w:iCs/>
          <w:sz w:val="21"/>
          <w:szCs w:val="21"/>
          <w:lang w:eastAsia="zh-CN"/>
        </w:rPr>
        <w:t>)</w:t>
      </w:r>
      <w:r w:rsidRPr="00C13387">
        <w:rPr>
          <w:rFonts w:hint="eastAsia"/>
          <w:iCs/>
          <w:sz w:val="21"/>
          <w:szCs w:val="21"/>
          <w:lang w:eastAsia="zh-CN"/>
        </w:rPr>
        <w:t>。在</w:t>
      </w:r>
      <w:r w:rsidRPr="00C13387">
        <w:rPr>
          <w:rFonts w:hint="eastAsia"/>
          <w:iCs/>
          <w:sz w:val="21"/>
          <w:szCs w:val="21"/>
          <w:lang w:eastAsia="zh-CN"/>
        </w:rPr>
        <w:t>14</w:t>
      </w:r>
      <w:r w:rsidRPr="00C13387">
        <w:rPr>
          <w:rFonts w:hint="eastAsia"/>
          <w:iCs/>
          <w:sz w:val="21"/>
          <w:szCs w:val="21"/>
          <w:lang w:eastAsia="zh-CN"/>
        </w:rPr>
        <w:t>个月的实施期内</w:t>
      </w:r>
      <w:r w:rsidR="009374D5">
        <w:rPr>
          <w:rFonts w:hint="eastAsia"/>
          <w:iCs/>
          <w:sz w:val="21"/>
          <w:szCs w:val="21"/>
          <w:lang w:eastAsia="zh-CN"/>
        </w:rPr>
        <w:t>(</w:t>
      </w:r>
      <w:r w:rsidRPr="00C13387">
        <w:rPr>
          <w:rFonts w:hint="eastAsia"/>
          <w:iCs/>
          <w:sz w:val="21"/>
          <w:szCs w:val="21"/>
          <w:lang w:eastAsia="zh-CN"/>
        </w:rPr>
        <w:t>2009</w:t>
      </w:r>
      <w:r w:rsidRPr="00C13387">
        <w:rPr>
          <w:rFonts w:hint="eastAsia"/>
          <w:iCs/>
          <w:sz w:val="21"/>
          <w:szCs w:val="21"/>
          <w:lang w:eastAsia="zh-CN"/>
        </w:rPr>
        <w:t>年度和</w:t>
      </w:r>
      <w:r w:rsidRPr="00C13387">
        <w:rPr>
          <w:rFonts w:hint="eastAsia"/>
          <w:iCs/>
          <w:sz w:val="21"/>
          <w:szCs w:val="21"/>
          <w:lang w:eastAsia="zh-CN"/>
        </w:rPr>
        <w:t>2010</w:t>
      </w:r>
      <w:r w:rsidRPr="00C13387">
        <w:rPr>
          <w:rFonts w:hint="eastAsia"/>
          <w:iCs/>
          <w:sz w:val="21"/>
          <w:szCs w:val="21"/>
          <w:lang w:eastAsia="zh-CN"/>
        </w:rPr>
        <w:t>年度</w:t>
      </w:r>
      <w:r w:rsidR="009374D5">
        <w:rPr>
          <w:rFonts w:hint="eastAsia"/>
          <w:iCs/>
          <w:sz w:val="21"/>
          <w:szCs w:val="21"/>
          <w:lang w:eastAsia="zh-CN"/>
        </w:rPr>
        <w:t>)</w:t>
      </w:r>
      <w:r w:rsidRPr="00C13387">
        <w:rPr>
          <w:rFonts w:hint="eastAsia"/>
          <w:iCs/>
          <w:sz w:val="21"/>
          <w:szCs w:val="21"/>
          <w:lang w:eastAsia="zh-CN"/>
        </w:rPr>
        <w:t>成功资助了</w:t>
      </w:r>
      <w:r w:rsidRPr="00C13387">
        <w:rPr>
          <w:rFonts w:hint="eastAsia"/>
          <w:iCs/>
          <w:sz w:val="21"/>
          <w:szCs w:val="21"/>
          <w:lang w:eastAsia="zh-CN"/>
        </w:rPr>
        <w:t>1 605</w:t>
      </w:r>
      <w:r w:rsidRPr="00C13387">
        <w:rPr>
          <w:rFonts w:hint="eastAsia"/>
          <w:iCs/>
          <w:sz w:val="21"/>
          <w:szCs w:val="21"/>
          <w:lang w:eastAsia="zh-CN"/>
        </w:rPr>
        <w:t>个农村经济单位。</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411.</w:t>
      </w:r>
      <w:r w:rsidRPr="00C13387">
        <w:rPr>
          <w:sz w:val="21"/>
          <w:szCs w:val="21"/>
          <w:lang w:val="es-ES_tradnl" w:eastAsia="zh-CN"/>
        </w:rPr>
        <w:tab/>
      </w:r>
      <w:r w:rsidRPr="00C13387">
        <w:rPr>
          <w:rFonts w:hint="eastAsia"/>
          <w:sz w:val="21"/>
          <w:szCs w:val="21"/>
          <w:lang w:val="es-ES_tradnl" w:eastAsia="zh-CN"/>
        </w:rPr>
        <w:t>该方案界定了两项指标，用于衡量其行动的影响力：农村经济单位的销售量增长指标和农村经济单位的资产指标。月均销售额增长率为</w:t>
      </w:r>
      <w:r w:rsidRPr="00C13387">
        <w:rPr>
          <w:rFonts w:hint="eastAsia"/>
          <w:sz w:val="21"/>
          <w:szCs w:val="21"/>
          <w:lang w:val="es-ES_tradnl" w:eastAsia="zh-CN"/>
        </w:rPr>
        <w:t>49</w:t>
      </w:r>
      <w:r>
        <w:rPr>
          <w:rFonts w:hint="eastAsia"/>
          <w:sz w:val="21"/>
          <w:szCs w:val="21"/>
          <w:lang w:val="es-ES_tradnl" w:eastAsia="zh-CN"/>
        </w:rPr>
        <w:t>%</w:t>
      </w:r>
      <w:r w:rsidRPr="00C13387">
        <w:rPr>
          <w:rFonts w:hint="eastAsia"/>
          <w:sz w:val="21"/>
          <w:szCs w:val="21"/>
          <w:lang w:val="es-ES_tradnl" w:eastAsia="zh-CN"/>
        </w:rPr>
        <w:t>。在资产方面，从整体看，由妇女领导的农村经济单位的生产性资产实现了</w:t>
      </w:r>
      <w:r w:rsidRPr="00C13387">
        <w:rPr>
          <w:rFonts w:hint="eastAsia"/>
          <w:sz w:val="21"/>
          <w:szCs w:val="21"/>
          <w:lang w:val="es-ES_tradnl" w:eastAsia="zh-CN"/>
        </w:rPr>
        <w:t>50</w:t>
      </w:r>
      <w:r>
        <w:rPr>
          <w:rFonts w:hint="eastAsia"/>
          <w:sz w:val="21"/>
          <w:szCs w:val="21"/>
          <w:lang w:val="es-ES_tradnl" w:eastAsia="zh-CN"/>
        </w:rPr>
        <w:t>%</w:t>
      </w:r>
      <w:r w:rsidRPr="00C13387">
        <w:rPr>
          <w:rFonts w:hint="eastAsia"/>
          <w:sz w:val="21"/>
          <w:szCs w:val="21"/>
          <w:lang w:val="es-ES_tradnl" w:eastAsia="zh-CN"/>
        </w:rPr>
        <w:t>的增幅。</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412.</w:t>
      </w:r>
      <w:r w:rsidRPr="00C13387">
        <w:rPr>
          <w:sz w:val="21"/>
          <w:szCs w:val="21"/>
          <w:lang w:val="es-ES_tradnl" w:eastAsia="zh-CN"/>
        </w:rPr>
        <w:tab/>
      </w:r>
      <w:r w:rsidRPr="00C13387">
        <w:rPr>
          <w:rFonts w:hint="eastAsia"/>
          <w:sz w:val="21"/>
          <w:szCs w:val="21"/>
          <w:lang w:val="es-ES_tradnl" w:eastAsia="zh-CN"/>
        </w:rPr>
        <w:t>2011</w:t>
      </w:r>
      <w:r w:rsidRPr="00C13387">
        <w:rPr>
          <w:rFonts w:hint="eastAsia"/>
          <w:sz w:val="21"/>
          <w:szCs w:val="21"/>
          <w:lang w:val="es-ES_tradnl" w:eastAsia="zh-CN"/>
        </w:rPr>
        <w:t>年方案的受益妇女人数达</w:t>
      </w:r>
      <w:r w:rsidRPr="00C13387">
        <w:rPr>
          <w:rFonts w:hint="eastAsia"/>
          <w:sz w:val="21"/>
          <w:szCs w:val="21"/>
          <w:lang w:val="es-ES_tradnl" w:eastAsia="zh-CN"/>
        </w:rPr>
        <w:t>3 753</w:t>
      </w:r>
      <w:r w:rsidRPr="00C13387">
        <w:rPr>
          <w:rFonts w:hint="eastAsia"/>
          <w:sz w:val="21"/>
          <w:szCs w:val="21"/>
          <w:lang w:val="es-ES_tradnl" w:eastAsia="zh-CN"/>
        </w:rPr>
        <w:t>人，她们在方案的支持下实现了经济自立并得以行使其权利。通过与科尔恰克、圣帕布罗德利佩斯、圣安东尼奥德艾斯莫鲁科和乌尤尼</w:t>
      </w:r>
      <w:r w:rsidR="009374D5">
        <w:rPr>
          <w:rFonts w:hint="eastAsia"/>
          <w:sz w:val="21"/>
          <w:szCs w:val="21"/>
          <w:lang w:val="es-ES_tradnl" w:eastAsia="zh-CN"/>
        </w:rPr>
        <w:t>(</w:t>
      </w:r>
      <w:r w:rsidRPr="00C13387">
        <w:rPr>
          <w:rFonts w:hint="eastAsia"/>
          <w:sz w:val="21"/>
          <w:szCs w:val="21"/>
          <w:lang w:val="es-ES_tradnl" w:eastAsia="zh-CN"/>
        </w:rPr>
        <w:t>波托西省</w:t>
      </w:r>
      <w:r w:rsidR="009374D5">
        <w:rPr>
          <w:rFonts w:hint="eastAsia"/>
          <w:sz w:val="21"/>
          <w:szCs w:val="21"/>
          <w:lang w:val="es-ES_tradnl" w:eastAsia="zh-CN"/>
        </w:rPr>
        <w:t>)</w:t>
      </w:r>
      <w:r w:rsidRPr="00C13387">
        <w:rPr>
          <w:rFonts w:hint="eastAsia"/>
          <w:sz w:val="21"/>
          <w:szCs w:val="21"/>
          <w:lang w:val="es-ES_tradnl" w:eastAsia="zh-CN"/>
        </w:rPr>
        <w:t>，波霍、狄拉克、米斯克、波科纳、托托拉和克罗米</w:t>
      </w:r>
      <w:r w:rsidR="009374D5">
        <w:rPr>
          <w:rFonts w:hint="eastAsia"/>
          <w:sz w:val="21"/>
          <w:szCs w:val="21"/>
          <w:lang w:val="es-ES_tradnl" w:eastAsia="zh-CN"/>
        </w:rPr>
        <w:t>(</w:t>
      </w:r>
      <w:r w:rsidRPr="00C13387">
        <w:rPr>
          <w:rFonts w:hint="eastAsia"/>
          <w:sz w:val="21"/>
          <w:szCs w:val="21"/>
          <w:lang w:val="es-ES_tradnl" w:eastAsia="zh-CN"/>
        </w:rPr>
        <w:t>科恰班巴省</w:t>
      </w:r>
      <w:r w:rsidR="009374D5">
        <w:rPr>
          <w:rFonts w:hint="eastAsia"/>
          <w:sz w:val="21"/>
          <w:szCs w:val="21"/>
          <w:lang w:val="es-ES_tradnl" w:eastAsia="zh-CN"/>
        </w:rPr>
        <w:t>)</w:t>
      </w:r>
      <w:r w:rsidRPr="00C13387">
        <w:rPr>
          <w:rFonts w:hint="eastAsia"/>
          <w:sz w:val="21"/>
          <w:szCs w:val="21"/>
          <w:lang w:val="es-ES_tradnl" w:eastAsia="zh-CN"/>
        </w:rPr>
        <w:t>，乌里毕洽和圣胡利安</w:t>
      </w:r>
      <w:r w:rsidR="009374D5">
        <w:rPr>
          <w:rFonts w:hint="eastAsia"/>
          <w:sz w:val="21"/>
          <w:szCs w:val="21"/>
          <w:lang w:val="es-ES_tradnl" w:eastAsia="zh-CN"/>
        </w:rPr>
        <w:t>(</w:t>
      </w:r>
      <w:r w:rsidRPr="00C13387">
        <w:rPr>
          <w:rFonts w:hint="eastAsia"/>
          <w:sz w:val="21"/>
          <w:szCs w:val="21"/>
          <w:lang w:val="es-ES_tradnl" w:eastAsia="zh-CN"/>
        </w:rPr>
        <w:t>圣克鲁斯省</w:t>
      </w:r>
      <w:r w:rsidR="009374D5">
        <w:rPr>
          <w:rFonts w:hint="eastAsia"/>
          <w:sz w:val="21"/>
          <w:szCs w:val="21"/>
          <w:lang w:val="es-ES_tradnl" w:eastAsia="zh-CN"/>
        </w:rPr>
        <w:t>)</w:t>
      </w:r>
      <w:r w:rsidRPr="00C13387">
        <w:rPr>
          <w:rFonts w:hint="eastAsia"/>
          <w:sz w:val="21"/>
          <w:szCs w:val="21"/>
          <w:lang w:val="es-ES_tradnl" w:eastAsia="zh-CN"/>
        </w:rPr>
        <w:t>、华利、恰利亚帕塔、科拉克约和乔洛</w:t>
      </w:r>
      <w:r w:rsidR="009374D5">
        <w:rPr>
          <w:rFonts w:hint="eastAsia"/>
          <w:sz w:val="21"/>
          <w:szCs w:val="21"/>
          <w:lang w:val="es-ES_tradnl" w:eastAsia="zh-CN"/>
        </w:rPr>
        <w:t>(</w:t>
      </w:r>
      <w:r w:rsidRPr="00C13387">
        <w:rPr>
          <w:rFonts w:hint="eastAsia"/>
          <w:sz w:val="21"/>
          <w:szCs w:val="21"/>
          <w:lang w:val="es-ES_tradnl" w:eastAsia="zh-CN"/>
        </w:rPr>
        <w:t>奥鲁罗省</w:t>
      </w:r>
      <w:r w:rsidR="009374D5">
        <w:rPr>
          <w:rFonts w:hint="eastAsia"/>
          <w:sz w:val="21"/>
          <w:szCs w:val="21"/>
          <w:lang w:val="es-ES_tradnl" w:eastAsia="zh-CN"/>
        </w:rPr>
        <w:t>)</w:t>
      </w:r>
      <w:r w:rsidRPr="00C13387">
        <w:rPr>
          <w:rFonts w:hint="eastAsia"/>
          <w:sz w:val="21"/>
          <w:szCs w:val="21"/>
          <w:lang w:val="es-ES_tradnl" w:eastAsia="zh-CN"/>
        </w:rPr>
        <w:t>这些县市签署合同和协议，敦促各市政府开展行动，共计投入</w:t>
      </w:r>
      <w:r w:rsidRPr="00C13387">
        <w:rPr>
          <w:rFonts w:hint="eastAsia"/>
          <w:sz w:val="21"/>
          <w:szCs w:val="21"/>
          <w:lang w:val="es-ES_tradnl" w:eastAsia="zh-CN"/>
        </w:rPr>
        <w:t>1 539 000</w:t>
      </w:r>
      <w:r w:rsidRPr="00C13387">
        <w:rPr>
          <w:rFonts w:hint="eastAsia"/>
          <w:sz w:val="21"/>
          <w:szCs w:val="21"/>
          <w:lang w:val="es-ES_tradnl" w:eastAsia="zh-CN"/>
        </w:rPr>
        <w:t>玻利维亚诺，用于消除基于性别原因的不平等。这部分投入用于建设生产性基础设施，购置机器和设备，开展培训、宣传和推广活动并提供技术支持。</w:t>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413.</w:t>
      </w:r>
      <w:r w:rsidRPr="00C13387">
        <w:rPr>
          <w:sz w:val="21"/>
          <w:szCs w:val="21"/>
          <w:lang w:val="es-ES_tradnl" w:eastAsia="zh-CN"/>
        </w:rPr>
        <w:tab/>
      </w:r>
      <w:r w:rsidRPr="00C13387">
        <w:rPr>
          <w:rFonts w:hint="eastAsia"/>
          <w:sz w:val="21"/>
          <w:szCs w:val="21"/>
          <w:lang w:val="es-ES_tradnl" w:eastAsia="zh-CN"/>
        </w:rPr>
        <w:t>最后，联合国在第</w:t>
      </w:r>
      <w:r w:rsidRPr="00C13387">
        <w:rPr>
          <w:sz w:val="21"/>
          <w:szCs w:val="21"/>
          <w:lang w:val="es-ES_tradnl" w:eastAsia="zh-CN"/>
        </w:rPr>
        <w:t>A/RES/66/221</w:t>
      </w:r>
      <w:r w:rsidRPr="00C13387">
        <w:rPr>
          <w:rFonts w:hint="eastAsia"/>
          <w:sz w:val="21"/>
          <w:szCs w:val="21"/>
          <w:lang w:val="es-ES_tradnl" w:eastAsia="zh-CN"/>
        </w:rPr>
        <w:t>号文件中将</w:t>
      </w:r>
      <w:r w:rsidRPr="00C13387">
        <w:rPr>
          <w:rFonts w:hint="eastAsia"/>
          <w:sz w:val="21"/>
          <w:szCs w:val="21"/>
          <w:lang w:val="es-ES_tradnl" w:eastAsia="zh-CN"/>
        </w:rPr>
        <w:t>2013</w:t>
      </w:r>
      <w:r w:rsidRPr="00C13387">
        <w:rPr>
          <w:rFonts w:hint="eastAsia"/>
          <w:sz w:val="21"/>
          <w:szCs w:val="21"/>
          <w:lang w:val="es-ES_tradnl" w:eastAsia="zh-CN"/>
        </w:rPr>
        <w:t>年定为“国际藜麦年”，这一认定有助于开展相关政策来促进藜麦生产，这主要是因为玻利维亚是这一具有千年历史的谷物的第一大生产国。这将会改善农村地区劳动妇女的生活条件。</w:t>
      </w:r>
      <w:r w:rsidRPr="00C13387">
        <w:rPr>
          <w:sz w:val="21"/>
          <w:szCs w:val="21"/>
          <w:lang w:val="es-ES_tradnl" w:eastAsia="zh-CN"/>
        </w:rPr>
        <w:t xml:space="preserve"> </w:t>
      </w:r>
    </w:p>
    <w:p w:rsidR="00281178" w:rsidRPr="00C13387" w:rsidRDefault="00281178" w:rsidP="00281178">
      <w:pPr>
        <w:pStyle w:val="SingleTxtGC"/>
        <w:tabs>
          <w:tab w:val="clear" w:pos="1134"/>
        </w:tabs>
        <w:spacing w:before="360" w:after="240"/>
        <w:ind w:left="1276"/>
        <w:rPr>
          <w:rFonts w:eastAsia="SimHei" w:hint="eastAsia"/>
          <w:sz w:val="28"/>
        </w:rPr>
      </w:pPr>
      <w:r w:rsidRPr="00C13387">
        <w:rPr>
          <w:rFonts w:eastAsia="SimHei" w:hint="eastAsia"/>
          <w:sz w:val="28"/>
        </w:rPr>
        <w:t>第四部分</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第十五条</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414.</w:t>
      </w:r>
      <w:r w:rsidRPr="00C13387">
        <w:rPr>
          <w:bCs/>
          <w:sz w:val="21"/>
          <w:szCs w:val="21"/>
          <w:lang w:val="es-ES_tradnl" w:eastAsia="zh-CN"/>
        </w:rPr>
        <w:tab/>
      </w:r>
      <w:r w:rsidRPr="00C13387">
        <w:rPr>
          <w:rFonts w:hint="eastAsia"/>
          <w:bCs/>
          <w:sz w:val="21"/>
          <w:szCs w:val="21"/>
          <w:lang w:val="es-ES_tradnl" w:eastAsia="zh-CN"/>
        </w:rPr>
        <w:t>《国家政治宪法》承认在法律面前男女平等。《宪法》第</w:t>
      </w:r>
      <w:r w:rsidRPr="00C13387">
        <w:rPr>
          <w:rFonts w:hint="eastAsia"/>
          <w:bCs/>
          <w:sz w:val="21"/>
          <w:szCs w:val="21"/>
          <w:lang w:val="es-ES_tradnl" w:eastAsia="zh-CN"/>
        </w:rPr>
        <w:t>14</w:t>
      </w:r>
      <w:r w:rsidRPr="00C13387">
        <w:rPr>
          <w:rFonts w:hint="eastAsia"/>
          <w:bCs/>
          <w:sz w:val="21"/>
          <w:szCs w:val="21"/>
          <w:lang w:val="es-ES_tradnl" w:eastAsia="zh-CN"/>
        </w:rPr>
        <w:t>条第一款指出：“人人依法具有法律资格和法律行为能力，平等地享有本宪法所承认的各项权利”。在法律行为能力方面，正如第</w:t>
      </w:r>
      <w:r w:rsidRPr="00C13387">
        <w:rPr>
          <w:rFonts w:hint="eastAsia"/>
          <w:bCs/>
          <w:sz w:val="21"/>
          <w:szCs w:val="21"/>
          <w:lang w:val="es-ES_tradnl" w:eastAsia="zh-CN"/>
        </w:rPr>
        <w:t>12760</w:t>
      </w:r>
      <w:r w:rsidRPr="00C13387">
        <w:rPr>
          <w:rFonts w:hint="eastAsia"/>
          <w:bCs/>
          <w:sz w:val="21"/>
          <w:szCs w:val="21"/>
          <w:lang w:val="es-ES_tradnl" w:eastAsia="zh-CN"/>
        </w:rPr>
        <w:t>号《民法典》第</w:t>
      </w:r>
      <w:r w:rsidRPr="00C13387">
        <w:rPr>
          <w:rFonts w:hint="eastAsia"/>
          <w:bCs/>
          <w:sz w:val="21"/>
          <w:szCs w:val="21"/>
          <w:lang w:val="es-ES_tradnl" w:eastAsia="zh-CN"/>
        </w:rPr>
        <w:t>3</w:t>
      </w:r>
      <w:r w:rsidRPr="00C13387">
        <w:rPr>
          <w:rFonts w:hint="eastAsia"/>
          <w:bCs/>
          <w:sz w:val="21"/>
          <w:szCs w:val="21"/>
          <w:lang w:val="es-ES_tradnl" w:eastAsia="zh-CN"/>
        </w:rPr>
        <w:t>条指出的，人人具备法律行为能力。《民事诉讼法》第</w:t>
      </w:r>
      <w:r w:rsidRPr="00C13387">
        <w:rPr>
          <w:rFonts w:hint="eastAsia"/>
          <w:bCs/>
          <w:sz w:val="21"/>
          <w:szCs w:val="21"/>
          <w:lang w:val="es-ES_tradnl" w:eastAsia="zh-CN"/>
        </w:rPr>
        <w:t>52</w:t>
      </w:r>
      <w:r w:rsidRPr="00C13387">
        <w:rPr>
          <w:rFonts w:hint="eastAsia"/>
          <w:bCs/>
          <w:sz w:val="21"/>
          <w:szCs w:val="21"/>
          <w:lang w:val="es-ES_tradnl" w:eastAsia="zh-CN"/>
        </w:rPr>
        <w:t>条进一步明确了这一点，规定人人有权介入这一程序并要求得到国家的保护。</w:t>
      </w:r>
    </w:p>
    <w:p w:rsidR="00281178" w:rsidRPr="00C13387" w:rsidRDefault="00281178" w:rsidP="00281178">
      <w:pPr>
        <w:pStyle w:val="SingleTxtG"/>
        <w:spacing w:line="320" w:lineRule="exact"/>
        <w:ind w:left="1264" w:right="1264"/>
        <w:rPr>
          <w:bCs/>
          <w:sz w:val="21"/>
          <w:szCs w:val="21"/>
          <w:lang w:val="es-ES_tradnl" w:eastAsia="zh-CN"/>
        </w:rPr>
      </w:pPr>
      <w:r w:rsidRPr="00C13387">
        <w:rPr>
          <w:bCs/>
          <w:sz w:val="21"/>
          <w:szCs w:val="21"/>
          <w:lang w:val="es-ES_tradnl" w:eastAsia="zh-CN"/>
        </w:rPr>
        <w:t>415.</w:t>
      </w:r>
      <w:r w:rsidRPr="00C13387">
        <w:rPr>
          <w:bCs/>
          <w:sz w:val="21"/>
          <w:szCs w:val="21"/>
          <w:lang w:val="es-ES_tradnl" w:eastAsia="zh-CN"/>
        </w:rPr>
        <w:tab/>
      </w:r>
      <w:r w:rsidRPr="00C13387">
        <w:rPr>
          <w:rFonts w:hint="eastAsia"/>
          <w:bCs/>
          <w:sz w:val="21"/>
          <w:szCs w:val="21"/>
          <w:lang w:val="es-ES_tradnl" w:eastAsia="zh-CN"/>
        </w:rPr>
        <w:t>《国家政治宪法》第</w:t>
      </w:r>
      <w:r w:rsidRPr="00C13387">
        <w:rPr>
          <w:rFonts w:hint="eastAsia"/>
          <w:bCs/>
          <w:sz w:val="21"/>
          <w:szCs w:val="21"/>
          <w:lang w:val="es-ES_tradnl" w:eastAsia="zh-CN"/>
        </w:rPr>
        <w:t>1</w:t>
      </w:r>
      <w:r w:rsidRPr="00C13387">
        <w:rPr>
          <w:rFonts w:hint="eastAsia"/>
          <w:bCs/>
          <w:sz w:val="21"/>
          <w:szCs w:val="21"/>
          <w:lang w:val="es-ES_tradnl" w:eastAsia="zh-CN"/>
        </w:rPr>
        <w:t>条承认并强调在国家融合过程中的政治、经济、法制、文化和语言的多元化和多样性。通过承认农村土著印第安人自有的制度来承认其管辖权，在其司法辖区内采用其特有的原则、文化价值观、规章制度和程序</w:t>
      </w:r>
      <w:r w:rsidR="009374D5">
        <w:rPr>
          <w:rFonts w:hint="eastAsia"/>
          <w:bCs/>
          <w:sz w:val="21"/>
          <w:szCs w:val="21"/>
          <w:lang w:val="es-ES_tradnl" w:eastAsia="zh-CN"/>
        </w:rPr>
        <w:t>(</w:t>
      </w:r>
      <w:r w:rsidRPr="00C13387">
        <w:rPr>
          <w:rFonts w:hint="eastAsia"/>
          <w:bCs/>
          <w:sz w:val="21"/>
          <w:szCs w:val="21"/>
          <w:lang w:val="es-ES_tradnl" w:eastAsia="zh-CN"/>
        </w:rPr>
        <w:t>《国家政治宪法》第</w:t>
      </w:r>
      <w:r w:rsidRPr="00C13387">
        <w:rPr>
          <w:rFonts w:hint="eastAsia"/>
          <w:bCs/>
          <w:sz w:val="21"/>
          <w:szCs w:val="21"/>
          <w:lang w:val="es-ES_tradnl" w:eastAsia="zh-CN"/>
        </w:rPr>
        <w:t>190</w:t>
      </w:r>
      <w:r w:rsidRPr="00C13387">
        <w:rPr>
          <w:rFonts w:hint="eastAsia"/>
          <w:bCs/>
          <w:sz w:val="21"/>
          <w:szCs w:val="21"/>
          <w:lang w:val="es-ES_tradnl" w:eastAsia="zh-CN"/>
        </w:rPr>
        <w:t>、</w:t>
      </w:r>
      <w:r w:rsidRPr="00C13387">
        <w:rPr>
          <w:rFonts w:hint="eastAsia"/>
          <w:bCs/>
          <w:sz w:val="21"/>
          <w:szCs w:val="21"/>
          <w:lang w:val="es-ES_tradnl" w:eastAsia="zh-CN"/>
        </w:rPr>
        <w:t>191</w:t>
      </w:r>
      <w:r w:rsidRPr="00C13387">
        <w:rPr>
          <w:rFonts w:hint="eastAsia"/>
          <w:bCs/>
          <w:sz w:val="21"/>
          <w:szCs w:val="21"/>
          <w:lang w:val="es-ES_tradnl" w:eastAsia="zh-CN"/>
        </w:rPr>
        <w:t>和</w:t>
      </w:r>
      <w:r w:rsidRPr="00C13387">
        <w:rPr>
          <w:rFonts w:hint="eastAsia"/>
          <w:bCs/>
          <w:sz w:val="21"/>
          <w:szCs w:val="21"/>
          <w:lang w:val="es-ES_tradnl" w:eastAsia="zh-CN"/>
        </w:rPr>
        <w:t>192</w:t>
      </w:r>
      <w:r w:rsidRPr="00C13387">
        <w:rPr>
          <w:rFonts w:hint="eastAsia"/>
          <w:bCs/>
          <w:sz w:val="21"/>
          <w:szCs w:val="21"/>
          <w:lang w:val="es-ES_tradnl" w:eastAsia="zh-CN"/>
        </w:rPr>
        <w:t>条</w:t>
      </w:r>
      <w:r w:rsidR="009374D5">
        <w:rPr>
          <w:rFonts w:hint="eastAsia"/>
          <w:bCs/>
          <w:sz w:val="21"/>
          <w:szCs w:val="21"/>
          <w:lang w:val="es-ES_tradnl" w:eastAsia="zh-CN"/>
        </w:rPr>
        <w:t>)</w:t>
      </w:r>
      <w:r w:rsidRPr="00C13387">
        <w:rPr>
          <w:rFonts w:hint="eastAsia"/>
          <w:bCs/>
          <w:sz w:val="21"/>
          <w:szCs w:val="21"/>
          <w:lang w:val="es-ES_tradnl" w:eastAsia="zh-CN"/>
        </w:rPr>
        <w:t>。</w:t>
      </w:r>
      <w:smartTag w:uri="urn:schemas-microsoft-com:office:smarttags" w:element="chsdate">
        <w:smartTagPr>
          <w:attr w:name="IsROCDate" w:val="False"/>
          <w:attr w:name="IsLunarDate" w:val="False"/>
          <w:attr w:name="Day" w:val="6"/>
          <w:attr w:name="Month" w:val="7"/>
          <w:attr w:name="Year" w:val="2010"/>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7</w:t>
        </w:r>
        <w:r w:rsidRPr="00C13387">
          <w:rPr>
            <w:rFonts w:hint="eastAsia"/>
            <w:bCs/>
            <w:sz w:val="21"/>
            <w:szCs w:val="21"/>
            <w:lang w:val="es-ES_tradnl" w:eastAsia="zh-CN"/>
          </w:rPr>
          <w:t>月</w:t>
        </w:r>
        <w:r w:rsidRPr="00C13387">
          <w:rPr>
            <w:rFonts w:hint="eastAsia"/>
            <w:bCs/>
            <w:sz w:val="21"/>
            <w:szCs w:val="21"/>
            <w:lang w:val="es-ES_tradnl" w:eastAsia="zh-CN"/>
          </w:rPr>
          <w:t>6</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027</w:t>
      </w:r>
      <w:r w:rsidRPr="00C13387">
        <w:rPr>
          <w:rFonts w:hint="eastAsia"/>
          <w:bCs/>
          <w:sz w:val="21"/>
          <w:szCs w:val="21"/>
          <w:lang w:val="es-ES_tradnl" w:eastAsia="zh-CN"/>
        </w:rPr>
        <w:t>号法，即《宪法法院法》，在其司法原则中承认司法多元主义，倡导在多民族国家中实现不同司法制度的共存</w:t>
      </w:r>
      <w:r w:rsidR="009374D5">
        <w:rPr>
          <w:rFonts w:hint="eastAsia"/>
          <w:bCs/>
          <w:sz w:val="21"/>
          <w:szCs w:val="21"/>
          <w:lang w:val="es-ES_tradnl" w:eastAsia="zh-CN"/>
        </w:rPr>
        <w:t>(</w:t>
      </w:r>
      <w:r w:rsidRPr="00C13387">
        <w:rPr>
          <w:rFonts w:hint="eastAsia"/>
          <w:bCs/>
          <w:sz w:val="21"/>
          <w:szCs w:val="21"/>
          <w:lang w:val="es-ES_tradnl" w:eastAsia="zh-CN"/>
        </w:rPr>
        <w:t>第</w:t>
      </w:r>
      <w:r w:rsidRPr="00C13387">
        <w:rPr>
          <w:rFonts w:hint="eastAsia"/>
          <w:bCs/>
          <w:sz w:val="21"/>
          <w:szCs w:val="21"/>
          <w:lang w:val="es-ES_tradnl" w:eastAsia="zh-CN"/>
        </w:rPr>
        <w:t>3</w:t>
      </w:r>
      <w:r w:rsidRPr="00C13387">
        <w:rPr>
          <w:rFonts w:hint="eastAsia"/>
          <w:bCs/>
          <w:sz w:val="21"/>
          <w:szCs w:val="21"/>
          <w:lang w:val="es-ES_tradnl" w:eastAsia="zh-CN"/>
        </w:rPr>
        <w:t>条</w:t>
      </w:r>
      <w:r w:rsidR="009374D5">
        <w:rPr>
          <w:rFonts w:hint="eastAsia"/>
          <w:bCs/>
          <w:sz w:val="21"/>
          <w:szCs w:val="21"/>
          <w:lang w:val="es-ES_tradnl" w:eastAsia="zh-CN"/>
        </w:rPr>
        <w:t>)</w:t>
      </w:r>
      <w:r w:rsidRPr="00C13387">
        <w:rPr>
          <w:rFonts w:hint="eastAsia"/>
          <w:bCs/>
          <w:sz w:val="21"/>
          <w:szCs w:val="21"/>
          <w:lang w:val="es-ES_tradnl" w:eastAsia="zh-CN"/>
        </w:rPr>
        <w:t>。</w:t>
      </w:r>
    </w:p>
    <w:p w:rsidR="00281178" w:rsidRPr="00C13387" w:rsidRDefault="00281178" w:rsidP="00281178">
      <w:pPr>
        <w:pStyle w:val="SingleTxtG"/>
        <w:spacing w:line="320" w:lineRule="exact"/>
        <w:ind w:left="1264" w:right="1264"/>
        <w:rPr>
          <w:rFonts w:hint="eastAsia"/>
          <w:sz w:val="21"/>
          <w:szCs w:val="21"/>
          <w:lang w:val="es-ES_tradnl" w:eastAsia="zh-CN"/>
        </w:rPr>
      </w:pPr>
      <w:r w:rsidRPr="00C13387">
        <w:rPr>
          <w:bCs/>
          <w:sz w:val="21"/>
          <w:szCs w:val="21"/>
          <w:lang w:val="es-ES_tradnl" w:eastAsia="zh-CN"/>
        </w:rPr>
        <w:t>416.</w:t>
      </w:r>
      <w:r w:rsidRPr="00C13387">
        <w:rPr>
          <w:bCs/>
          <w:sz w:val="21"/>
          <w:szCs w:val="21"/>
          <w:lang w:val="es-ES_tradnl" w:eastAsia="zh-CN"/>
        </w:rPr>
        <w:tab/>
      </w:r>
      <w:smartTag w:uri="urn:schemas-microsoft-com:office:smarttags" w:element="chsdate">
        <w:smartTagPr>
          <w:attr w:name="IsROCDate" w:val="False"/>
          <w:attr w:name="IsLunarDate" w:val="False"/>
          <w:attr w:name="Day" w:val="29"/>
          <w:attr w:name="Month" w:val="12"/>
          <w:attr w:name="Year" w:val="2010"/>
        </w:smartTagPr>
        <w:r w:rsidRPr="00C13387">
          <w:rPr>
            <w:rFonts w:hint="eastAsia"/>
            <w:bCs/>
            <w:sz w:val="21"/>
            <w:szCs w:val="21"/>
            <w:lang w:val="es-ES_tradnl" w:eastAsia="zh-CN"/>
          </w:rPr>
          <w:t>2010</w:t>
        </w:r>
        <w:r w:rsidRPr="00C13387">
          <w:rPr>
            <w:rFonts w:hint="eastAsia"/>
            <w:bCs/>
            <w:sz w:val="21"/>
            <w:szCs w:val="21"/>
            <w:lang w:val="es-ES_tradnl" w:eastAsia="zh-CN"/>
          </w:rPr>
          <w:t>年</w:t>
        </w:r>
        <w:r w:rsidRPr="00C13387">
          <w:rPr>
            <w:rFonts w:hint="eastAsia"/>
            <w:bCs/>
            <w:sz w:val="21"/>
            <w:szCs w:val="21"/>
            <w:lang w:val="es-ES_tradnl" w:eastAsia="zh-CN"/>
          </w:rPr>
          <w:t>12</w:t>
        </w:r>
        <w:r w:rsidRPr="00C13387">
          <w:rPr>
            <w:rFonts w:hint="eastAsia"/>
            <w:bCs/>
            <w:sz w:val="21"/>
            <w:szCs w:val="21"/>
            <w:lang w:val="es-ES_tradnl" w:eastAsia="zh-CN"/>
          </w:rPr>
          <w:t>月</w:t>
        </w:r>
        <w:r w:rsidRPr="00C13387">
          <w:rPr>
            <w:rFonts w:hint="eastAsia"/>
            <w:bCs/>
            <w:sz w:val="21"/>
            <w:szCs w:val="21"/>
            <w:lang w:val="es-ES_tradnl" w:eastAsia="zh-CN"/>
          </w:rPr>
          <w:t>29</w:t>
        </w:r>
        <w:r w:rsidRPr="00C13387">
          <w:rPr>
            <w:rFonts w:hint="eastAsia"/>
            <w:bCs/>
            <w:sz w:val="21"/>
            <w:szCs w:val="21"/>
            <w:lang w:val="es-ES_tradnl" w:eastAsia="zh-CN"/>
          </w:rPr>
          <w:t>日</w:t>
        </w:r>
      </w:smartTag>
      <w:r w:rsidRPr="00C13387">
        <w:rPr>
          <w:rFonts w:hint="eastAsia"/>
          <w:bCs/>
          <w:sz w:val="21"/>
          <w:szCs w:val="21"/>
          <w:lang w:val="es-ES_tradnl" w:eastAsia="zh-CN"/>
        </w:rPr>
        <w:t>的第</w:t>
      </w:r>
      <w:r w:rsidRPr="00C13387">
        <w:rPr>
          <w:rFonts w:hint="eastAsia"/>
          <w:bCs/>
          <w:sz w:val="21"/>
          <w:szCs w:val="21"/>
          <w:lang w:val="es-ES_tradnl" w:eastAsia="zh-CN"/>
        </w:rPr>
        <w:t>73</w:t>
      </w:r>
      <w:r w:rsidRPr="00C13387">
        <w:rPr>
          <w:rFonts w:hint="eastAsia"/>
          <w:bCs/>
          <w:sz w:val="21"/>
          <w:szCs w:val="21"/>
          <w:lang w:val="es-ES_tradnl" w:eastAsia="zh-CN"/>
        </w:rPr>
        <w:t>号</w:t>
      </w:r>
      <w:r w:rsidRPr="00C13387">
        <w:rPr>
          <w:rFonts w:hint="eastAsia"/>
          <w:sz w:val="21"/>
          <w:szCs w:val="21"/>
          <w:lang w:val="es-ES_tradnl" w:eastAsia="zh-CN"/>
        </w:rPr>
        <w:t>《</w:t>
      </w:r>
      <w:r w:rsidRPr="00C13387">
        <w:rPr>
          <w:rFonts w:hint="eastAsia"/>
          <w:sz w:val="21"/>
          <w:szCs w:val="21"/>
          <w:lang w:val="es-ES" w:eastAsia="zh-CN"/>
        </w:rPr>
        <w:t>司法管辖区划界法</w:t>
      </w:r>
      <w:r w:rsidRPr="00C13387">
        <w:rPr>
          <w:rFonts w:hint="eastAsia"/>
          <w:sz w:val="21"/>
          <w:szCs w:val="21"/>
          <w:lang w:val="es-ES_tradnl" w:eastAsia="zh-CN"/>
        </w:rPr>
        <w:t>》，明确了应遵循的原则以及宪法赋予的基本权利和保障，强调了农村土著印第安妇女的权利，其中值得一提的是获得司法保护和诉诸司法的权利，这被视作国家正在经历的去殖民化和消除男尊女卑观念过程中的一个重大进步。</w:t>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bCs/>
          <w:sz w:val="21"/>
          <w:szCs w:val="21"/>
          <w:lang w:val="es-ES_tradnl" w:eastAsia="zh-CN"/>
        </w:rPr>
        <w:t>第</w:t>
      </w:r>
      <w:r w:rsidRPr="00C13387">
        <w:rPr>
          <w:rFonts w:hint="eastAsia"/>
          <w:bCs/>
          <w:sz w:val="21"/>
          <w:szCs w:val="21"/>
          <w:lang w:val="es-ES_tradnl" w:eastAsia="zh-CN"/>
        </w:rPr>
        <w:t>4</w:t>
      </w:r>
      <w:r w:rsidRPr="00C13387">
        <w:rPr>
          <w:rFonts w:hint="eastAsia"/>
          <w:bCs/>
          <w:sz w:val="21"/>
          <w:szCs w:val="21"/>
          <w:lang w:val="es-ES_tradnl" w:eastAsia="zh-CN"/>
        </w:rPr>
        <w:t>条：</w:t>
      </w:r>
      <w:r w:rsidRPr="00C13387">
        <w:rPr>
          <w:rFonts w:hint="eastAsia"/>
          <w:iCs/>
          <w:sz w:val="21"/>
          <w:szCs w:val="21"/>
          <w:lang w:eastAsia="zh-CN"/>
        </w:rPr>
        <w:t>所有得到宪法承认的司法管辖区，应尊重、增进、保护和保障男女平等获得司法保护、担任职务或岗位、参与决策，并在司法审判程序和实施惩处的过程中实现男女平等。</w:t>
      </w:r>
    </w:p>
    <w:p w:rsidR="00281178" w:rsidRPr="00C13387" w:rsidRDefault="00281178" w:rsidP="00281178">
      <w:pPr>
        <w:pStyle w:val="SingleTxtG"/>
        <w:spacing w:line="320" w:lineRule="exact"/>
        <w:ind w:left="1264" w:right="1264"/>
        <w:rPr>
          <w:sz w:val="21"/>
          <w:szCs w:val="21"/>
          <w:lang w:val="es-ES_tradnl" w:eastAsia="zh-CN"/>
        </w:rPr>
      </w:pPr>
      <w:r w:rsidRPr="00C13387">
        <w:rPr>
          <w:rFonts w:hint="eastAsia"/>
          <w:bCs/>
          <w:sz w:val="21"/>
          <w:szCs w:val="21"/>
          <w:lang w:val="es-ES_tradnl" w:eastAsia="zh-CN"/>
        </w:rPr>
        <w:t>第</w:t>
      </w:r>
      <w:r w:rsidRPr="00C13387">
        <w:rPr>
          <w:rFonts w:hint="eastAsia"/>
          <w:bCs/>
          <w:sz w:val="21"/>
          <w:szCs w:val="21"/>
          <w:lang w:val="es-ES_tradnl" w:eastAsia="zh-CN"/>
        </w:rPr>
        <w:t>5</w:t>
      </w:r>
      <w:r w:rsidRPr="00C13387">
        <w:rPr>
          <w:rFonts w:hint="eastAsia"/>
          <w:bCs/>
          <w:sz w:val="21"/>
          <w:szCs w:val="21"/>
          <w:lang w:val="es-ES_tradnl" w:eastAsia="zh-CN"/>
        </w:rPr>
        <w:t>条：</w:t>
      </w:r>
      <w:r w:rsidRPr="00C13387">
        <w:rPr>
          <w:rFonts w:hint="eastAsia"/>
          <w:iCs/>
          <w:sz w:val="21"/>
          <w:szCs w:val="21"/>
          <w:lang w:val="es-ES_tradnl" w:eastAsia="zh-CN"/>
        </w:rPr>
        <w:t>所有得到宪法承认的司法管辖权，应尊重并保障在公平、公正地获得司法职位、参与司法行政机关的管理、决策和工作方面，落实妇女权利，使妇女能够参与决策、获得职位并保持其职业生涯。</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417.</w:t>
      </w:r>
      <w:r w:rsidRPr="00C13387">
        <w:rPr>
          <w:sz w:val="21"/>
          <w:szCs w:val="21"/>
          <w:lang w:val="es-ES_tradnl" w:eastAsia="zh-CN"/>
        </w:rPr>
        <w:tab/>
      </w:r>
      <w:r w:rsidRPr="00C13387">
        <w:rPr>
          <w:rFonts w:hint="eastAsia"/>
          <w:sz w:val="21"/>
          <w:szCs w:val="21"/>
          <w:lang w:val="es-ES_tradnl" w:eastAsia="zh-CN"/>
        </w:rPr>
        <w:t>针对这一点，需要重点提到的是美洲人权委员会在</w:t>
      </w:r>
      <w:smartTag w:uri="urn:schemas-microsoft-com:office:smarttags" w:element="chsdate">
        <w:smartTagPr>
          <w:attr w:name="IsROCDate" w:val="False"/>
          <w:attr w:name="IsLunarDate" w:val="False"/>
          <w:attr w:name="Day" w:val="28"/>
          <w:attr w:name="Month" w:val="6"/>
          <w:attr w:name="Year" w:val="2007"/>
        </w:smartTagPr>
        <w:r w:rsidRPr="00C13387">
          <w:rPr>
            <w:rFonts w:hint="eastAsia"/>
            <w:sz w:val="21"/>
            <w:szCs w:val="21"/>
            <w:lang w:val="es-ES_tradnl" w:eastAsia="zh-CN"/>
          </w:rPr>
          <w:t>2007</w:t>
        </w:r>
        <w:r w:rsidRPr="00C13387">
          <w:rPr>
            <w:rFonts w:hint="eastAsia"/>
            <w:sz w:val="21"/>
            <w:szCs w:val="21"/>
            <w:lang w:val="es-ES_tradnl" w:eastAsia="zh-CN"/>
          </w:rPr>
          <w:t>年</w:t>
        </w:r>
        <w:r w:rsidRPr="00C13387">
          <w:rPr>
            <w:rFonts w:hint="eastAsia"/>
            <w:sz w:val="21"/>
            <w:szCs w:val="21"/>
            <w:lang w:val="es-ES_tradnl" w:eastAsia="zh-CN"/>
          </w:rPr>
          <w:t>6</w:t>
        </w:r>
        <w:r w:rsidRPr="00C13387">
          <w:rPr>
            <w:rFonts w:hint="eastAsia"/>
            <w:sz w:val="21"/>
            <w:szCs w:val="21"/>
            <w:lang w:val="es-ES_tradnl" w:eastAsia="zh-CN"/>
          </w:rPr>
          <w:t>月</w:t>
        </w:r>
        <w:r w:rsidRPr="00C13387">
          <w:rPr>
            <w:rFonts w:hint="eastAsia"/>
            <w:sz w:val="21"/>
            <w:szCs w:val="21"/>
            <w:lang w:val="es-ES_tradnl" w:eastAsia="zh-CN"/>
          </w:rPr>
          <w:t>28</w:t>
        </w:r>
        <w:r w:rsidRPr="00C13387">
          <w:rPr>
            <w:rFonts w:hint="eastAsia"/>
            <w:sz w:val="21"/>
            <w:szCs w:val="21"/>
            <w:lang w:val="es-ES_tradnl" w:eastAsia="zh-CN"/>
          </w:rPr>
          <w:t>日</w:t>
        </w:r>
      </w:smartTag>
      <w:r w:rsidRPr="00C13387">
        <w:rPr>
          <w:rFonts w:hint="eastAsia"/>
          <w:sz w:val="21"/>
          <w:szCs w:val="21"/>
          <w:lang w:val="es-ES_tradnl" w:eastAsia="zh-CN"/>
        </w:rPr>
        <w:t>编制的报告：《</w:t>
      </w:r>
      <w:r w:rsidRPr="00C13387">
        <w:rPr>
          <w:rFonts w:eastAsia="KaiTi_GB2312" w:hint="eastAsia"/>
          <w:sz w:val="21"/>
          <w:szCs w:val="21"/>
          <w:lang w:val="es-ES_tradnl" w:eastAsia="zh-CN"/>
        </w:rPr>
        <w:t>获得司法保护和社会包容：玻利维亚迈向民主强化之路</w:t>
      </w:r>
      <w:r w:rsidRPr="00C13387">
        <w:rPr>
          <w:rFonts w:hint="eastAsia"/>
          <w:sz w:val="21"/>
          <w:szCs w:val="21"/>
          <w:lang w:val="es-ES_tradnl" w:eastAsia="zh-CN"/>
        </w:rPr>
        <w:t>》</w:t>
      </w:r>
      <w:r w:rsidR="009374D5">
        <w:rPr>
          <w:rFonts w:hint="eastAsia"/>
          <w:sz w:val="21"/>
          <w:szCs w:val="21"/>
          <w:lang w:val="es-ES_tradnl" w:eastAsia="zh-CN"/>
        </w:rPr>
        <w:t>(</w:t>
      </w:r>
      <w:r w:rsidRPr="00C13387">
        <w:rPr>
          <w:sz w:val="21"/>
          <w:szCs w:val="21"/>
          <w:lang w:val="es-ES_tradnl" w:eastAsia="zh-CN"/>
        </w:rPr>
        <w:t>OEA/Ser. L/V/II. Doc. 34</w:t>
      </w:r>
      <w:r w:rsidR="009374D5">
        <w:rPr>
          <w:rFonts w:hint="eastAsia"/>
          <w:sz w:val="21"/>
          <w:szCs w:val="21"/>
          <w:lang w:val="es-ES_tradnl" w:eastAsia="zh-CN"/>
        </w:rPr>
        <w:t>)</w:t>
      </w:r>
      <w:r w:rsidRPr="00C13387">
        <w:rPr>
          <w:rFonts w:hint="eastAsia"/>
          <w:sz w:val="21"/>
          <w:szCs w:val="21"/>
          <w:lang w:val="es-ES_tradnl" w:eastAsia="zh-CN"/>
        </w:rPr>
        <w:t>。报告在关于土著人民获得司法保护的内容中指出，这一问题应从两个层面入手解决，一个是国家层面</w:t>
      </w:r>
      <w:r w:rsidR="009374D5">
        <w:rPr>
          <w:rFonts w:hint="eastAsia"/>
          <w:sz w:val="21"/>
          <w:szCs w:val="21"/>
          <w:lang w:val="es-ES_tradnl" w:eastAsia="zh-CN"/>
        </w:rPr>
        <w:t>(</w:t>
      </w:r>
      <w:r w:rsidRPr="00C13387">
        <w:rPr>
          <w:rFonts w:hint="eastAsia"/>
          <w:sz w:val="21"/>
          <w:szCs w:val="21"/>
          <w:lang w:val="es-ES_tradnl" w:eastAsia="zh-CN"/>
        </w:rPr>
        <w:t>国家应保障这一权利</w:t>
      </w:r>
      <w:r w:rsidR="009374D5">
        <w:rPr>
          <w:rFonts w:hint="eastAsia"/>
          <w:sz w:val="21"/>
          <w:szCs w:val="21"/>
          <w:lang w:val="es-ES_tradnl" w:eastAsia="zh-CN"/>
        </w:rPr>
        <w:t>)</w:t>
      </w:r>
      <w:r w:rsidRPr="00C13387">
        <w:rPr>
          <w:rFonts w:hint="eastAsia"/>
          <w:sz w:val="21"/>
          <w:szCs w:val="21"/>
          <w:lang w:val="es-ES_tradnl" w:eastAsia="zh-CN"/>
        </w:rPr>
        <w:t>，另一个层面就是通过承认土著司法体系来实现对土著人民的司法保护；第</w:t>
      </w:r>
      <w:r w:rsidRPr="00C13387">
        <w:rPr>
          <w:rFonts w:hint="eastAsia"/>
          <w:sz w:val="21"/>
          <w:szCs w:val="21"/>
          <w:lang w:val="es-ES_tradnl" w:eastAsia="zh-CN"/>
        </w:rPr>
        <w:t>277</w:t>
      </w:r>
      <w:r w:rsidRPr="00C13387">
        <w:rPr>
          <w:rFonts w:hint="eastAsia"/>
          <w:sz w:val="21"/>
          <w:szCs w:val="21"/>
          <w:lang w:val="es-ES_tradnl" w:eastAsia="zh-CN"/>
        </w:rPr>
        <w:t>段规定：“土著人民获得司法保护的状况应从两个角度进行分析：一</w:t>
      </w:r>
      <w:r w:rsidR="009374D5">
        <w:rPr>
          <w:rFonts w:hint="eastAsia"/>
          <w:sz w:val="21"/>
          <w:szCs w:val="21"/>
          <w:lang w:val="es-ES_tradnl" w:eastAsia="zh-CN"/>
        </w:rPr>
        <w:t>)</w:t>
      </w:r>
      <w:r w:rsidRPr="00C13387">
        <w:rPr>
          <w:rFonts w:hint="eastAsia"/>
          <w:sz w:val="21"/>
          <w:szCs w:val="21"/>
          <w:lang w:val="es-ES_tradnl" w:eastAsia="zh-CN"/>
        </w:rPr>
        <w:t>这一社会群体在试图得到官方司法体系的有关部门的答复时所面临的额外障碍；和二</w:t>
      </w:r>
      <w:r w:rsidR="009374D5">
        <w:rPr>
          <w:rFonts w:hint="eastAsia"/>
          <w:sz w:val="21"/>
          <w:szCs w:val="21"/>
          <w:lang w:val="es-ES_tradnl" w:eastAsia="zh-CN"/>
        </w:rPr>
        <w:t>)</w:t>
      </w:r>
      <w:r w:rsidRPr="00C13387">
        <w:rPr>
          <w:rFonts w:hint="eastAsia"/>
          <w:sz w:val="21"/>
          <w:szCs w:val="21"/>
          <w:lang w:val="es-ES_tradnl" w:eastAsia="zh-CN"/>
        </w:rPr>
        <w:t>承认土著人民诉诸司法的权利和土著司法制度。这两个方面都是土著人民获得司法保护权利的组成部分，在某种程度上可以被视为土著人民所特有的权利，国家落实其中一项并不意味着国家会忽略对另一项的保障”。</w:t>
      </w:r>
      <w:r w:rsidRPr="00281178">
        <w:rPr>
          <w:rStyle w:val="FootnoteReference"/>
          <w:sz w:val="21"/>
          <w:szCs w:val="21"/>
        </w:rPr>
        <w:footnoteReference w:id="63"/>
      </w:r>
      <w:r w:rsidRPr="00C13387">
        <w:rPr>
          <w:sz w:val="21"/>
          <w:szCs w:val="21"/>
          <w:lang w:val="es-ES_tradnl" w:eastAsia="zh-CN"/>
        </w:rPr>
        <w:t xml:space="preserve"> </w:t>
      </w:r>
    </w:p>
    <w:p w:rsidR="00281178" w:rsidRPr="00C13387" w:rsidRDefault="00281178" w:rsidP="00281178">
      <w:pPr>
        <w:pStyle w:val="SingleTxtG"/>
        <w:spacing w:line="320" w:lineRule="exact"/>
        <w:ind w:left="1264" w:right="1264"/>
        <w:rPr>
          <w:sz w:val="21"/>
          <w:szCs w:val="21"/>
          <w:lang w:val="es-ES_tradnl" w:eastAsia="zh-CN"/>
        </w:rPr>
      </w:pPr>
      <w:r w:rsidRPr="00C13387">
        <w:rPr>
          <w:sz w:val="21"/>
          <w:szCs w:val="21"/>
          <w:lang w:val="es-ES_tradnl" w:eastAsia="zh-CN"/>
        </w:rPr>
        <w:t>418.</w:t>
      </w:r>
      <w:r w:rsidRPr="00C13387">
        <w:rPr>
          <w:sz w:val="21"/>
          <w:szCs w:val="21"/>
          <w:lang w:val="es-ES_tradnl" w:eastAsia="zh-CN"/>
        </w:rPr>
        <w:tab/>
      </w:r>
      <w:r w:rsidRPr="00C13387">
        <w:rPr>
          <w:rFonts w:hint="eastAsia"/>
          <w:sz w:val="21"/>
          <w:szCs w:val="21"/>
          <w:lang w:val="es-ES_tradnl" w:eastAsia="zh-CN"/>
        </w:rPr>
        <w:t>为落实《公约》第十五条关于诉诸司法和获得司法保护的权利，《国家政治宪法》规定了对侵犯基本权利案件的诉讼应简化审理程序，从速审理，提高办案效率，为此可诉诸：宪法权利保护诉讼，隐私保护诉讼和集体诉讼，以保护其权利。</w:t>
      </w:r>
      <w:r w:rsidRPr="00C13387">
        <w:rPr>
          <w:sz w:val="21"/>
          <w:szCs w:val="21"/>
          <w:lang w:val="es-ES_tradnl" w:eastAsia="zh-CN"/>
        </w:rPr>
        <w:t xml:space="preserve"> </w:t>
      </w:r>
    </w:p>
    <w:p w:rsidR="00281178" w:rsidRPr="00C13387" w:rsidRDefault="00281178" w:rsidP="00281178">
      <w:pPr>
        <w:pStyle w:val="SingleTxtGC"/>
        <w:tabs>
          <w:tab w:val="clear" w:pos="1134"/>
        </w:tabs>
        <w:spacing w:before="240" w:after="240"/>
        <w:ind w:left="1276"/>
        <w:rPr>
          <w:rFonts w:eastAsia="SimHei" w:cs="Arial" w:hint="eastAsia"/>
          <w:bCs/>
          <w:szCs w:val="21"/>
        </w:rPr>
      </w:pPr>
      <w:r w:rsidRPr="00C13387">
        <w:rPr>
          <w:rFonts w:eastAsia="SimHei" w:cs="Arial" w:hint="eastAsia"/>
          <w:bCs/>
          <w:szCs w:val="21"/>
        </w:rPr>
        <w:t>第十六条</w:t>
      </w:r>
    </w:p>
    <w:p w:rsidR="00281178" w:rsidRPr="00C13387" w:rsidRDefault="00281178" w:rsidP="00281178">
      <w:pPr>
        <w:pStyle w:val="SingleTxtGC"/>
        <w:tabs>
          <w:tab w:val="clear" w:pos="1134"/>
        </w:tabs>
        <w:spacing w:before="240" w:after="240"/>
        <w:ind w:left="1276"/>
        <w:rPr>
          <w:rFonts w:eastAsia="SimHei" w:cs="Arial"/>
          <w:bCs/>
          <w:szCs w:val="21"/>
        </w:rPr>
      </w:pPr>
      <w:r w:rsidRPr="00C13387">
        <w:rPr>
          <w:rFonts w:eastAsia="SimHei" w:cs="Arial" w:hint="eastAsia"/>
          <w:bCs/>
          <w:szCs w:val="21"/>
        </w:rPr>
        <w:t>消除对妇女歧视委员会的的意见</w:t>
      </w:r>
      <w:r w:rsidR="009374D5">
        <w:rPr>
          <w:rFonts w:eastAsia="SimHei" w:cs="Arial" w:hint="eastAsia"/>
          <w:bCs/>
          <w:szCs w:val="21"/>
        </w:rPr>
        <w:t>(</w:t>
      </w:r>
      <w:r w:rsidRPr="00C13387">
        <w:rPr>
          <w:rFonts w:eastAsia="SimHei" w:cs="Arial" w:hint="eastAsia"/>
          <w:bCs/>
          <w:szCs w:val="21"/>
        </w:rPr>
        <w:t>44</w:t>
      </w:r>
      <w:r w:rsidRPr="00C13387">
        <w:rPr>
          <w:rFonts w:eastAsia="SimHei" w:cs="Arial" w:hint="eastAsia"/>
          <w:bCs/>
          <w:szCs w:val="21"/>
        </w:rPr>
        <w:t>、</w:t>
      </w:r>
      <w:r w:rsidRPr="00C13387">
        <w:rPr>
          <w:rFonts w:eastAsia="SimHei" w:cs="Arial" w:hint="eastAsia"/>
          <w:bCs/>
          <w:szCs w:val="21"/>
        </w:rPr>
        <w:t>45</w:t>
      </w:r>
      <w:r w:rsidR="009374D5">
        <w:rPr>
          <w:rFonts w:eastAsia="SimHei" w:cs="Arial" w:hint="eastAsia"/>
          <w:bCs/>
          <w:szCs w:val="21"/>
        </w:rPr>
        <w:t>)</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val="es-ES_tradnl" w:eastAsia="zh-CN"/>
        </w:rPr>
        <w:t>419.</w:t>
      </w:r>
      <w:r w:rsidRPr="00281178">
        <w:rPr>
          <w:rFonts w:ascii="SimSun" w:hAnsi="SimSun"/>
          <w:sz w:val="21"/>
          <w:szCs w:val="21"/>
          <w:lang w:val="es-ES_tradnl" w:eastAsia="zh-CN"/>
        </w:rPr>
        <w:tab/>
      </w:r>
      <w:r w:rsidRPr="00281178">
        <w:rPr>
          <w:rFonts w:ascii="SimSun" w:hAnsi="SimSun" w:hint="eastAsia"/>
          <w:sz w:val="21"/>
          <w:szCs w:val="21"/>
          <w:lang w:val="es-ES_tradnl" w:eastAsia="zh-CN"/>
        </w:rPr>
        <w:t>《国家政治宪法》在家庭权利的章节中规定了对婚姻的保护，其中规定</w:t>
      </w:r>
      <w:r w:rsidRPr="00281178">
        <w:rPr>
          <w:rFonts w:ascii="SimSun" w:hAnsi="SimSun" w:hint="eastAsia"/>
          <w:bCs/>
          <w:sz w:val="21"/>
          <w:szCs w:val="21"/>
          <w:lang w:eastAsia="zh-CN"/>
        </w:rPr>
        <w:t>国家承认并保护作为社会基本核心的家庭，并应保证其全面发展所需的社会和经济条件。所有家庭成员均享有同样权利和负有同样责任，并具有同等机会</w:t>
      </w:r>
      <w:r w:rsidR="009374D5">
        <w:rPr>
          <w:rFonts w:ascii="SimSun" w:hAnsi="SimSun" w:hint="eastAsia"/>
          <w:bCs/>
          <w:sz w:val="21"/>
          <w:szCs w:val="21"/>
          <w:lang w:eastAsia="zh-CN"/>
        </w:rPr>
        <w:t>(</w:t>
      </w:r>
      <w:r w:rsidRPr="00281178">
        <w:rPr>
          <w:rFonts w:ascii="SimSun" w:hAnsi="SimSun" w:hint="eastAsia"/>
          <w:bCs/>
          <w:sz w:val="21"/>
          <w:szCs w:val="21"/>
          <w:lang w:eastAsia="zh-CN"/>
        </w:rPr>
        <w:t>第62条</w:t>
      </w:r>
      <w:r w:rsidR="009374D5">
        <w:rPr>
          <w:rFonts w:ascii="SimSun" w:hAnsi="SimSun" w:hint="eastAsia"/>
          <w:bCs/>
          <w:sz w:val="21"/>
          <w:szCs w:val="21"/>
          <w:lang w:eastAsia="zh-CN"/>
        </w:rPr>
        <w:t>)</w:t>
      </w:r>
      <w:r w:rsidRPr="00281178">
        <w:rPr>
          <w:rFonts w:ascii="SimSun" w:hAnsi="SimSun" w:hint="eastAsia"/>
          <w:bCs/>
          <w:sz w:val="21"/>
          <w:szCs w:val="21"/>
          <w:lang w:eastAsia="zh-CN"/>
        </w:rPr>
        <w:t>。</w:t>
      </w:r>
      <w:r w:rsidRPr="00C13387">
        <w:rPr>
          <w:rFonts w:hint="eastAsia"/>
          <w:sz w:val="21"/>
          <w:szCs w:val="21"/>
          <w:lang w:val="es-ES_tradnl" w:eastAsia="zh-CN"/>
        </w:rPr>
        <w:t>此外，男性与女性在结成夫妻后即确立了法律关系，夫妻双方关系建立在权利和义务平等的基础上。宪法还提到，自由结合的婚姻或者事实婚姻应在平等条件下</w:t>
      </w:r>
      <w:r w:rsidRPr="00281178">
        <w:rPr>
          <w:rFonts w:ascii="SimSun" w:hAnsi="SimSun" w:hint="eastAsia"/>
          <w:sz w:val="21"/>
          <w:szCs w:val="21"/>
          <w:lang w:val="es-ES_tradnl" w:eastAsia="zh-CN"/>
        </w:rPr>
        <w:t>共同承担家庭责任，国家应保护并协助那些对家庭承担责任的人履行其职责</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第64条第一款和第二款</w:t>
      </w:r>
      <w:r w:rsidR="009374D5">
        <w:rPr>
          <w:rFonts w:ascii="SimSun" w:hAnsi="SimSun" w:hint="eastAsia"/>
          <w:sz w:val="21"/>
          <w:szCs w:val="21"/>
          <w:lang w:val="es-ES_tradnl" w:eastAsia="zh-CN"/>
        </w:rPr>
        <w:t>)</w:t>
      </w:r>
      <w:r w:rsidRPr="00281178">
        <w:rPr>
          <w:rFonts w:ascii="SimSun" w:hAnsi="SimSun" w:hint="eastAsia"/>
          <w:sz w:val="21"/>
          <w:szCs w:val="21"/>
          <w:lang w:val="es-ES_tradnl" w:eastAsia="zh-CN"/>
        </w:rPr>
        <w:t>。</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val="es-ES_tradnl" w:eastAsia="zh-CN"/>
        </w:rPr>
        <w:t>420.</w:t>
      </w:r>
      <w:r w:rsidRPr="00281178">
        <w:rPr>
          <w:rFonts w:ascii="SimSun" w:hAnsi="SimSun"/>
          <w:sz w:val="21"/>
          <w:szCs w:val="21"/>
          <w:lang w:val="es-ES_tradnl" w:eastAsia="zh-CN"/>
        </w:rPr>
        <w:tab/>
      </w:r>
      <w:r w:rsidRPr="00281178">
        <w:rPr>
          <w:rFonts w:ascii="SimSun" w:hAnsi="SimSun" w:hint="eastAsia"/>
          <w:sz w:val="21"/>
          <w:szCs w:val="21"/>
          <w:lang w:val="es-ES_tradnl" w:eastAsia="zh-CN"/>
        </w:rPr>
        <w:t>在亲子关系的认定方面取得了非常重要的进步。《国家政治宪法》第65条规定：</w:t>
      </w:r>
      <w:r w:rsidRPr="00281178">
        <w:rPr>
          <w:rFonts w:ascii="SimSun" w:hAnsi="SimSun"/>
          <w:sz w:val="21"/>
          <w:szCs w:val="21"/>
          <w:lang w:val="es-ES_tradnl" w:eastAsia="zh-CN"/>
        </w:rPr>
        <w:t xml:space="preserve"> </w:t>
      </w:r>
    </w:p>
    <w:p w:rsidR="00281178" w:rsidRPr="00281178" w:rsidRDefault="00281178" w:rsidP="00281178">
      <w:pPr>
        <w:pStyle w:val="SingleTxtG"/>
        <w:spacing w:line="320" w:lineRule="exact"/>
        <w:ind w:left="1264" w:right="1264"/>
        <w:rPr>
          <w:rFonts w:ascii="SimSun" w:hAnsi="SimSun"/>
          <w:sz w:val="21"/>
          <w:szCs w:val="21"/>
          <w:lang w:eastAsia="zh-CN"/>
        </w:rPr>
      </w:pPr>
      <w:r w:rsidRPr="00281178">
        <w:rPr>
          <w:rFonts w:ascii="SimSun" w:hAnsi="SimSun" w:hint="eastAsia"/>
          <w:bCs/>
          <w:sz w:val="21"/>
          <w:szCs w:val="21"/>
          <w:lang w:eastAsia="zh-CN"/>
        </w:rPr>
        <w:t>为了儿童和青少年的最高利益和身份权，应由母亲或父亲通过声明形式提出其血统</w:t>
      </w:r>
      <w:r w:rsidRPr="00281178">
        <w:rPr>
          <w:rFonts w:ascii="SimSun" w:hAnsi="SimSun" w:hint="eastAsia"/>
          <w:sz w:val="21"/>
          <w:szCs w:val="21"/>
          <w:lang w:eastAsia="zh-CN"/>
        </w:rPr>
        <w:t>假定。此假定应为有效，除非否认亲子关系的一方提供相反证据。若该证据使假定无效，所产生的费用应由声称有亲子关系的人承担。</w:t>
      </w:r>
    </w:p>
    <w:p w:rsidR="00281178" w:rsidRPr="00281178" w:rsidRDefault="00281178" w:rsidP="00281178">
      <w:pPr>
        <w:pStyle w:val="SingleTxtG"/>
        <w:spacing w:line="320" w:lineRule="exact"/>
        <w:ind w:left="1264" w:right="1264"/>
        <w:rPr>
          <w:rFonts w:ascii="SimSun" w:hAnsi="SimSun"/>
          <w:sz w:val="21"/>
          <w:szCs w:val="21"/>
          <w:lang w:val="es-ES_tradnl" w:eastAsia="zh-CN"/>
        </w:rPr>
      </w:pPr>
      <w:r w:rsidRPr="00281178">
        <w:rPr>
          <w:rFonts w:ascii="SimSun" w:hAnsi="SimSun"/>
          <w:sz w:val="21"/>
          <w:szCs w:val="21"/>
          <w:lang w:eastAsia="zh-CN"/>
        </w:rPr>
        <w:t>421.</w:t>
      </w:r>
      <w:r w:rsidRPr="00281178">
        <w:rPr>
          <w:rFonts w:ascii="SimSun" w:hAnsi="SimSun"/>
          <w:sz w:val="21"/>
          <w:szCs w:val="21"/>
          <w:lang w:eastAsia="zh-CN"/>
        </w:rPr>
        <w:tab/>
      </w:r>
      <w:r w:rsidRPr="00281178">
        <w:rPr>
          <w:rFonts w:ascii="SimSun" w:hAnsi="SimSun" w:hint="eastAsia"/>
          <w:sz w:val="21"/>
          <w:szCs w:val="21"/>
          <w:lang w:val="es-ES_tradnl" w:eastAsia="zh-CN"/>
        </w:rPr>
        <w:t>就这一问题</w:t>
      </w:r>
      <w:r w:rsidRPr="00281178">
        <w:rPr>
          <w:rFonts w:ascii="SimSun" w:hAnsi="SimSun" w:hint="eastAsia"/>
          <w:sz w:val="21"/>
          <w:szCs w:val="21"/>
          <w:lang w:eastAsia="zh-CN"/>
        </w:rPr>
        <w:t>，</w:t>
      </w:r>
      <w:r w:rsidRPr="00281178">
        <w:rPr>
          <w:rFonts w:ascii="SimSun" w:hAnsi="SimSun" w:hint="eastAsia"/>
          <w:sz w:val="21"/>
          <w:szCs w:val="21"/>
          <w:lang w:val="es-ES_tradnl" w:eastAsia="zh-CN"/>
        </w:rPr>
        <w:t>在</w:t>
      </w:r>
      <w:smartTag w:uri="urn:schemas-microsoft-com:office:smarttags" w:element="chsdate">
        <w:smartTagPr>
          <w:attr w:name="IsROCDate" w:val="False"/>
          <w:attr w:name="IsLunarDate" w:val="False"/>
          <w:attr w:name="Day" w:val="18"/>
          <w:attr w:name="Month" w:val="9"/>
          <w:attr w:name="Year" w:val="2008"/>
        </w:smartTagPr>
        <w:r w:rsidRPr="00281178">
          <w:rPr>
            <w:rFonts w:ascii="SimSun" w:hAnsi="SimSun" w:hint="eastAsia"/>
            <w:sz w:val="21"/>
            <w:szCs w:val="21"/>
            <w:lang w:eastAsia="zh-CN"/>
          </w:rPr>
          <w:t>2008年9月18日</w:t>
        </w:r>
      </w:smartTag>
      <w:r w:rsidRPr="00281178">
        <w:rPr>
          <w:rFonts w:ascii="SimSun" w:hAnsi="SimSun" w:hint="eastAsia"/>
          <w:sz w:val="21"/>
          <w:szCs w:val="21"/>
          <w:lang w:eastAsia="zh-CN"/>
        </w:rPr>
        <w:t>颁布了第3934号《免费DNA检测法》，规定免费亲子关系鉴定应当仅适用于在民事和家庭领域的子女认定司法程序。免费DNA检测的受益人为第2026号法</w:t>
      </w:r>
      <w:r w:rsidR="009374D5">
        <w:rPr>
          <w:rFonts w:ascii="SimSun" w:hAnsi="SimSun" w:hint="eastAsia"/>
          <w:sz w:val="21"/>
          <w:szCs w:val="21"/>
          <w:lang w:eastAsia="zh-CN"/>
        </w:rPr>
        <w:t>(</w:t>
      </w:r>
      <w:r w:rsidRPr="00281178">
        <w:rPr>
          <w:rFonts w:ascii="SimSun" w:hAnsi="SimSun" w:hint="eastAsia"/>
          <w:sz w:val="21"/>
          <w:szCs w:val="21"/>
          <w:lang w:eastAsia="zh-CN"/>
        </w:rPr>
        <w:t>儿童和青少年法</w:t>
      </w:r>
      <w:r w:rsidR="009374D5">
        <w:rPr>
          <w:rFonts w:ascii="SimSun" w:hAnsi="SimSun" w:hint="eastAsia"/>
          <w:sz w:val="21"/>
          <w:szCs w:val="21"/>
          <w:lang w:eastAsia="zh-CN"/>
        </w:rPr>
        <w:t>)</w:t>
      </w:r>
      <w:r w:rsidRPr="00281178">
        <w:rPr>
          <w:rFonts w:ascii="SimSun" w:hAnsi="SimSun" w:hint="eastAsia"/>
          <w:sz w:val="21"/>
          <w:szCs w:val="21"/>
          <w:lang w:eastAsia="zh-CN"/>
        </w:rPr>
        <w:t>第2条所列的所有未成年人，并应在全国范围内保障这一服务。毫无疑问，该法意味着在保障儿童权利方面的一项重大进步，并有助于解决妇女在让其子女得到父亲承认并承担父亲责任方面所遇到的种种困难。</w:t>
      </w:r>
    </w:p>
    <w:p w:rsidR="00281178" w:rsidRPr="00281178" w:rsidRDefault="00281178" w:rsidP="00281178">
      <w:pPr>
        <w:pStyle w:val="SingleTxtG"/>
        <w:spacing w:line="320" w:lineRule="exact"/>
        <w:ind w:left="1264" w:right="1264"/>
        <w:rPr>
          <w:rFonts w:ascii="SimSun" w:hAnsi="SimSun"/>
          <w:bCs/>
          <w:sz w:val="21"/>
          <w:szCs w:val="21"/>
          <w:lang w:val="es-ES_tradnl" w:eastAsia="zh-CN"/>
        </w:rPr>
      </w:pPr>
      <w:r w:rsidRPr="00281178">
        <w:rPr>
          <w:rFonts w:ascii="SimSun" w:hAnsi="SimSun"/>
          <w:sz w:val="21"/>
          <w:szCs w:val="21"/>
          <w:lang w:val="es-ES_tradnl" w:eastAsia="zh-CN"/>
        </w:rPr>
        <w:t>422.</w:t>
      </w:r>
      <w:r w:rsidRPr="00281178">
        <w:rPr>
          <w:rFonts w:ascii="SimSun" w:hAnsi="SimSun"/>
          <w:sz w:val="21"/>
          <w:szCs w:val="21"/>
          <w:lang w:val="es-ES_tradnl" w:eastAsia="zh-CN"/>
        </w:rPr>
        <w:tab/>
      </w:r>
      <w:r w:rsidRPr="00281178">
        <w:rPr>
          <w:rFonts w:ascii="SimSun" w:hAnsi="SimSun" w:hint="eastAsia"/>
          <w:sz w:val="21"/>
          <w:szCs w:val="21"/>
          <w:lang w:val="es-ES_tradnl" w:eastAsia="zh-CN"/>
        </w:rPr>
        <w:t>在结婚年龄方面，与委员会的关切不谋而合的是，机会平等副部级办公室已经取得了进展，制定了一项新的《家庭法》提案并提出，应当在结婚年龄上实现男女平等，男女的最低结婚年龄应为18周岁。</w:t>
      </w:r>
    </w:p>
    <w:p w:rsidR="00536C0B" w:rsidRPr="00C13387" w:rsidRDefault="00536C0B" w:rsidP="00536C0B">
      <w:pPr>
        <w:pStyle w:val="SingleTxtG"/>
        <w:spacing w:line="320" w:lineRule="exact"/>
        <w:ind w:left="1264" w:right="1264"/>
        <w:rPr>
          <w:sz w:val="21"/>
          <w:szCs w:val="21"/>
          <w:lang w:val="es-ES_tradnl" w:eastAsia="zh-CN"/>
        </w:rPr>
      </w:pPr>
      <w:r w:rsidRPr="00C13387">
        <w:rPr>
          <w:sz w:val="21"/>
          <w:szCs w:val="21"/>
          <w:lang w:val="es-ES_tradnl" w:eastAsia="zh-CN"/>
        </w:rPr>
        <w:t>423.</w:t>
      </w:r>
      <w:r w:rsidRPr="00C13387">
        <w:rPr>
          <w:sz w:val="21"/>
          <w:szCs w:val="21"/>
          <w:lang w:val="es-ES_tradnl" w:eastAsia="zh-CN"/>
        </w:rPr>
        <w:tab/>
      </w:r>
      <w:r w:rsidRPr="00C13387">
        <w:rPr>
          <w:rFonts w:hint="eastAsia"/>
          <w:sz w:val="21"/>
          <w:szCs w:val="21"/>
          <w:lang w:val="es-ES_tradnl" w:eastAsia="zh-CN"/>
        </w:rPr>
        <w:t>在自由决定生育子女的数量和负起为人父母责任方面，一项最关键的指标就是</w:t>
      </w:r>
      <w:r w:rsidRPr="00C13387">
        <w:rPr>
          <w:rFonts w:eastAsia="KaiTi_GB2312" w:hint="eastAsia"/>
          <w:sz w:val="21"/>
          <w:szCs w:val="21"/>
          <w:lang w:val="es-ES_tradnl" w:eastAsia="zh-CN"/>
        </w:rPr>
        <w:t>期望生育率和实际生育率</w:t>
      </w:r>
      <w:r w:rsidRPr="00C13387">
        <w:rPr>
          <w:rFonts w:hint="eastAsia"/>
          <w:sz w:val="21"/>
          <w:szCs w:val="21"/>
          <w:lang w:val="es-ES_tradnl" w:eastAsia="zh-CN"/>
        </w:rPr>
        <w:t>。正如在本报告关于第十二条的落实情况的论述中所提到的，在</w:t>
      </w:r>
      <w:r w:rsidRPr="00C13387">
        <w:rPr>
          <w:rFonts w:hint="eastAsia"/>
          <w:sz w:val="21"/>
          <w:szCs w:val="21"/>
          <w:lang w:val="es-ES_tradnl" w:eastAsia="zh-CN"/>
        </w:rPr>
        <w:t>2003</w:t>
      </w:r>
      <w:r w:rsidRPr="00C13387">
        <w:rPr>
          <w:rFonts w:hint="eastAsia"/>
          <w:sz w:val="21"/>
          <w:szCs w:val="21"/>
          <w:lang w:val="es-ES_tradnl" w:eastAsia="zh-CN"/>
        </w:rPr>
        <w:t>年至</w:t>
      </w:r>
      <w:r w:rsidRPr="00C13387">
        <w:rPr>
          <w:rFonts w:hint="eastAsia"/>
          <w:sz w:val="21"/>
          <w:szCs w:val="21"/>
          <w:lang w:val="es-ES_tradnl" w:eastAsia="zh-CN"/>
        </w:rPr>
        <w:t>2008</w:t>
      </w:r>
      <w:r w:rsidRPr="00C13387">
        <w:rPr>
          <w:rFonts w:hint="eastAsia"/>
          <w:sz w:val="21"/>
          <w:szCs w:val="21"/>
          <w:lang w:val="es-ES_tradnl" w:eastAsia="zh-CN"/>
        </w:rPr>
        <w:t>年期间，期望生育率和实际生育率都略有下降，这些数据，尽管还需深入分析，但揭示出妇女在生育子女数量方面越来越具有话语权，从而显示出在妇女自主权方面的重大进步。</w:t>
      </w:r>
    </w:p>
    <w:p w:rsidR="00536C0B" w:rsidRPr="00C13387" w:rsidRDefault="00536C0B" w:rsidP="00536C0B">
      <w:pPr>
        <w:pStyle w:val="SingleTxtG"/>
        <w:spacing w:line="320" w:lineRule="exact"/>
        <w:ind w:left="1264" w:right="1264"/>
        <w:rPr>
          <w:sz w:val="21"/>
          <w:szCs w:val="21"/>
          <w:lang w:val="es-ES_tradnl" w:eastAsia="zh-CN"/>
        </w:rPr>
      </w:pPr>
      <w:r w:rsidRPr="00C13387">
        <w:rPr>
          <w:sz w:val="21"/>
          <w:szCs w:val="21"/>
          <w:lang w:val="es-ES_tradnl" w:eastAsia="zh-CN"/>
        </w:rPr>
        <w:t>424.</w:t>
      </w:r>
      <w:r w:rsidRPr="00C13387">
        <w:rPr>
          <w:sz w:val="21"/>
          <w:szCs w:val="21"/>
          <w:lang w:val="es-ES_tradnl" w:eastAsia="zh-CN"/>
        </w:rPr>
        <w:tab/>
      </w:r>
      <w:smartTag w:uri="urn:schemas-microsoft-com:office:smarttags" w:element="chsdate">
        <w:smartTagPr>
          <w:attr w:name="IsROCDate" w:val="False"/>
          <w:attr w:name="IsLunarDate" w:val="False"/>
          <w:attr w:name="Day" w:val="26"/>
          <w:attr w:name="Month" w:val="8"/>
          <w:attr w:name="Year" w:val="2009"/>
        </w:smartTagPr>
        <w:r w:rsidRPr="00C13387">
          <w:rPr>
            <w:rFonts w:hint="eastAsia"/>
            <w:sz w:val="21"/>
            <w:szCs w:val="21"/>
            <w:lang w:val="es-ES_tradnl" w:eastAsia="zh-CN"/>
          </w:rPr>
          <w:t>2009</w:t>
        </w:r>
        <w:r w:rsidRPr="00C13387">
          <w:rPr>
            <w:rFonts w:hint="eastAsia"/>
            <w:sz w:val="21"/>
            <w:szCs w:val="21"/>
            <w:lang w:val="es-ES_tradnl" w:eastAsia="zh-CN"/>
          </w:rPr>
          <w:t>年</w:t>
        </w:r>
        <w:r w:rsidRPr="00C13387">
          <w:rPr>
            <w:rFonts w:hint="eastAsia"/>
            <w:sz w:val="21"/>
            <w:szCs w:val="21"/>
            <w:lang w:val="es-ES_tradnl" w:eastAsia="zh-CN"/>
          </w:rPr>
          <w:t>8</w:t>
        </w:r>
        <w:r w:rsidRPr="00C13387">
          <w:rPr>
            <w:rFonts w:hint="eastAsia"/>
            <w:sz w:val="21"/>
            <w:szCs w:val="21"/>
            <w:lang w:val="es-ES_tradnl" w:eastAsia="zh-CN"/>
          </w:rPr>
          <w:t>月</w:t>
        </w:r>
        <w:r w:rsidRPr="00C13387">
          <w:rPr>
            <w:rFonts w:hint="eastAsia"/>
            <w:sz w:val="21"/>
            <w:szCs w:val="21"/>
            <w:lang w:val="es-ES_tradnl" w:eastAsia="zh-CN"/>
          </w:rPr>
          <w:t>26</w:t>
        </w:r>
        <w:r w:rsidRPr="00C13387">
          <w:rPr>
            <w:rFonts w:hint="eastAsia"/>
            <w:sz w:val="21"/>
            <w:szCs w:val="21"/>
            <w:lang w:val="es-ES_tradnl" w:eastAsia="zh-CN"/>
          </w:rPr>
          <w:t>日</w:t>
        </w:r>
      </w:smartTag>
      <w:r w:rsidRPr="00C13387">
        <w:rPr>
          <w:rFonts w:hint="eastAsia"/>
          <w:sz w:val="21"/>
          <w:szCs w:val="21"/>
          <w:lang w:val="es-ES_tradnl" w:eastAsia="zh-CN"/>
        </w:rPr>
        <w:t>的第</w:t>
      </w:r>
      <w:r w:rsidRPr="00C13387">
        <w:rPr>
          <w:rFonts w:hint="eastAsia"/>
          <w:sz w:val="21"/>
          <w:szCs w:val="21"/>
          <w:lang w:val="es-ES_tradnl" w:eastAsia="zh-CN"/>
        </w:rPr>
        <w:t>0269</w:t>
      </w:r>
      <w:r w:rsidRPr="00C13387">
        <w:rPr>
          <w:rFonts w:hint="eastAsia"/>
          <w:sz w:val="21"/>
          <w:szCs w:val="21"/>
          <w:lang w:val="es-ES_tradnl" w:eastAsia="zh-CN"/>
        </w:rPr>
        <w:t>号最高法令，规范了关于免费领取出生证，使获得胡安娜·阿苏尔杜伊妇幼津贴的受益人申领到证书副本，以及凭身份证的普通影印件进行身份证续展和更新的办理手续。</w:t>
      </w:r>
      <w:r w:rsidRPr="00C13387">
        <w:rPr>
          <w:sz w:val="21"/>
          <w:szCs w:val="21"/>
          <w:lang w:val="es-ES_tradnl" w:eastAsia="zh-CN"/>
        </w:rPr>
        <w:t xml:space="preserve"> </w:t>
      </w:r>
    </w:p>
    <w:p w:rsidR="00536C0B" w:rsidRPr="000723F7" w:rsidRDefault="00536C0B" w:rsidP="00536C0B">
      <w:pPr>
        <w:pStyle w:val="SingleTxt"/>
        <w:rPr>
          <w:lang w:val="es-ES_tradnl"/>
        </w:rPr>
      </w:pPr>
      <w:r w:rsidRPr="00C13387">
        <w:rPr>
          <w:lang w:val="es-ES_tradnl"/>
        </w:rPr>
        <w:t>425.</w:t>
      </w:r>
      <w:r w:rsidRPr="00C13387">
        <w:rPr>
          <w:lang w:val="es-ES_tradnl"/>
        </w:rPr>
        <w:tab/>
      </w:r>
      <w:r w:rsidRPr="00C13387">
        <w:rPr>
          <w:rFonts w:hint="eastAsia"/>
          <w:lang w:val="es-ES_tradnl"/>
        </w:rPr>
        <w:t>在保护妇女权利方面的进展是在各项法律法规的基础上取得的，例如</w:t>
      </w:r>
      <w:smartTag w:uri="urn:schemas-microsoft-com:office:smarttags" w:element="chsdate">
        <w:smartTagPr>
          <w:attr w:name="IsROCDate" w:val="False"/>
          <w:attr w:name="IsLunarDate" w:val="False"/>
          <w:attr w:name="Day" w:val="19"/>
          <w:attr w:name="Month" w:val="2"/>
          <w:attr w:name="Year" w:val="2009"/>
        </w:smartTagPr>
        <w:r w:rsidRPr="00C13387">
          <w:rPr>
            <w:rFonts w:hint="eastAsia"/>
            <w:lang w:val="es-ES_tradnl"/>
          </w:rPr>
          <w:t>2009年2月19日</w:t>
        </w:r>
      </w:smartTag>
      <w:r w:rsidRPr="00C13387">
        <w:rPr>
          <w:rFonts w:hint="eastAsia"/>
          <w:lang w:val="es-ES_tradnl"/>
        </w:rPr>
        <w:t>关于妇女就业保障的第0012号最高法令，以及关于对孕妇以及子女未满一</w:t>
      </w:r>
    </w:p>
    <w:p w:rsidR="00EA31C3" w:rsidRPr="00536C0B" w:rsidRDefault="00536C0B" w:rsidP="00536C0B">
      <w:pPr>
        <w:pStyle w:val="SingleTxt"/>
        <w:spacing w:after="0" w:line="240" w:lineRule="auto"/>
        <w:rPr>
          <w:sz w:val="20"/>
          <w:lang w:val="es-ES_tradnl"/>
        </w:rPr>
      </w:pPr>
      <w:r>
        <w:rPr>
          <w:noProof/>
          <w:sz w:val="20"/>
        </w:rPr>
        <w:pict>
          <v:line id="_x0000_s1079" style="position:absolute;left:0;text-align:left;z-index:5;mso-position-horizontal:center" from="0,30pt" to="1in,30pt" strokeweight=".25pt"/>
        </w:pict>
      </w:r>
    </w:p>
    <w:sectPr w:rsidR="00EA31C3" w:rsidRPr="00536C0B" w:rsidSect="000A4E1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8T18:06:00Z" w:initials="Start">
    <w:p w:rsidR="009C7A48" w:rsidRDefault="009C7A4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NO&gt;&gt;N1362268C&lt;&lt;ODS JOB NO&gt;&gt;</w:t>
      </w:r>
    </w:p>
    <w:p w:rsidR="009C7A48" w:rsidRDefault="009C7A48">
      <w:pPr>
        <w:pStyle w:val="CommentText"/>
      </w:pPr>
      <w:r>
        <w:t>&lt;&lt;ODS DOC SYMBOL1&gt;&gt;CEDAW/C/BOL/5-6&lt;&lt;ODS DOC SYMBOL1&gt;&gt;</w:t>
      </w:r>
    </w:p>
    <w:p w:rsidR="009C7A48" w:rsidRDefault="009C7A4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1DF" w:rsidRDefault="001341DF">
      <w:r>
        <w:separator/>
      </w:r>
    </w:p>
  </w:endnote>
  <w:endnote w:type="continuationSeparator" w:id="0">
    <w:p w:rsidR="001341DF" w:rsidRDefault="001341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Arial Narrow">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Liberation Sans">
    <w:altName w:val="Cambria"/>
    <w:panose1 w:val="00000000000000000000"/>
    <w:charset w:val="00"/>
    <w:family w:val="swiss"/>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7A48" w:rsidTr="000A4E17">
      <w:tblPrEx>
        <w:tblCellMar>
          <w:top w:w="0" w:type="dxa"/>
          <w:bottom w:w="0" w:type="dxa"/>
        </w:tblCellMar>
      </w:tblPrEx>
      <w:tc>
        <w:tcPr>
          <w:tcW w:w="5033" w:type="dxa"/>
          <w:shd w:val="clear" w:color="auto" w:fill="auto"/>
        </w:tcPr>
        <w:p w:rsidR="009C7A48" w:rsidRPr="000A4E17" w:rsidRDefault="009C7A48" w:rsidP="000A4E17">
          <w:pPr>
            <w:pStyle w:val="Footer"/>
            <w:jc w:val="right"/>
            <w:rPr>
              <w:b w:val="0"/>
              <w:w w:val="103"/>
              <w:sz w:val="14"/>
            </w:rPr>
          </w:pPr>
          <w:fldSimple w:instr=" DOCVARIABLE &quot;FooterJN&quot; \* MERGEFORMAT ">
            <w:r>
              <w:rPr>
                <w:b w:val="0"/>
                <w:w w:val="103"/>
                <w:sz w:val="14"/>
              </w:rPr>
              <w:t>13-62268 (C)</w:t>
            </w:r>
          </w:fldSimple>
        </w:p>
      </w:tc>
      <w:tc>
        <w:tcPr>
          <w:tcW w:w="5033" w:type="dxa"/>
          <w:shd w:val="clear" w:color="auto" w:fill="auto"/>
        </w:tcPr>
        <w:p w:rsidR="009C7A48" w:rsidRPr="000A4E17" w:rsidRDefault="009C7A48" w:rsidP="000A4E17">
          <w:pPr>
            <w:pStyle w:val="Footer"/>
            <w:jc w:val="left"/>
            <w:rPr>
              <w:w w:val="103"/>
            </w:rPr>
          </w:pPr>
          <w:r>
            <w:rPr>
              <w:w w:val="103"/>
            </w:rPr>
            <w:fldChar w:fldCharType="begin"/>
          </w:r>
          <w:r>
            <w:rPr>
              <w:w w:val="103"/>
            </w:rPr>
            <w:instrText xml:space="preserve"> PAGE  \* Arabic  \* MERGEFORMAT </w:instrText>
          </w:r>
          <w:r>
            <w:rPr>
              <w:w w:val="103"/>
            </w:rPr>
            <w:fldChar w:fldCharType="separate"/>
          </w:r>
          <w:r w:rsidR="00341E34">
            <w:rPr>
              <w:w w:val="103"/>
            </w:rPr>
            <w:t>82</w:t>
          </w:r>
          <w:r>
            <w:rPr>
              <w:w w:val="103"/>
            </w:rPr>
            <w:fldChar w:fldCharType="end"/>
          </w:r>
          <w:r>
            <w:rPr>
              <w:w w:val="103"/>
            </w:rPr>
            <w:t>/</w:t>
          </w:r>
          <w:fldSimple w:instr=" NUMPAGES  \* Arabic  \* MERGEFORMAT ">
            <w:r w:rsidR="00341E34">
              <w:rPr>
                <w:w w:val="103"/>
              </w:rPr>
              <w:t>88</w:t>
            </w:r>
          </w:fldSimple>
        </w:p>
      </w:tc>
    </w:tr>
  </w:tbl>
  <w:p w:rsidR="009C7A48" w:rsidRPr="000A4E17" w:rsidRDefault="009C7A48" w:rsidP="000A4E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C7A48" w:rsidTr="000A4E17">
      <w:tblPrEx>
        <w:tblCellMar>
          <w:top w:w="0" w:type="dxa"/>
          <w:bottom w:w="0" w:type="dxa"/>
        </w:tblCellMar>
      </w:tblPrEx>
      <w:tc>
        <w:tcPr>
          <w:tcW w:w="5033" w:type="dxa"/>
          <w:shd w:val="clear" w:color="auto" w:fill="auto"/>
        </w:tcPr>
        <w:p w:rsidR="009C7A48" w:rsidRPr="000A4E17" w:rsidRDefault="009C7A48" w:rsidP="000A4E17">
          <w:pPr>
            <w:pStyle w:val="Footer"/>
            <w:jc w:val="right"/>
          </w:pPr>
          <w:fldSimple w:instr=" PAGE  \* Arabic  \* MERGEFORMAT ">
            <w:r w:rsidR="00341E34">
              <w:t>83</w:t>
            </w:r>
          </w:fldSimple>
          <w:r>
            <w:t>/</w:t>
          </w:r>
          <w:fldSimple w:instr=" NUMPAGES  \* Arabic  \* MERGEFORMAT ">
            <w:r w:rsidR="00341E34">
              <w:t>89</w:t>
            </w:r>
          </w:fldSimple>
        </w:p>
      </w:tc>
      <w:tc>
        <w:tcPr>
          <w:tcW w:w="5033" w:type="dxa"/>
          <w:shd w:val="clear" w:color="auto" w:fill="auto"/>
        </w:tcPr>
        <w:p w:rsidR="009C7A48" w:rsidRPr="000A4E17" w:rsidRDefault="009C7A48" w:rsidP="000A4E17">
          <w:pPr>
            <w:pStyle w:val="Footer"/>
            <w:jc w:val="left"/>
            <w:rPr>
              <w:b w:val="0"/>
              <w:w w:val="103"/>
              <w:sz w:val="14"/>
            </w:rPr>
          </w:pPr>
          <w:fldSimple w:instr=" DOCVARIABLE &quot;FooterJN&quot; \* MERGEFORMAT ">
            <w:r>
              <w:rPr>
                <w:b w:val="0"/>
                <w:w w:val="103"/>
                <w:sz w:val="14"/>
              </w:rPr>
              <w:t>13-62268 (C)</w:t>
            </w:r>
          </w:fldSimple>
        </w:p>
      </w:tc>
    </w:tr>
  </w:tbl>
  <w:p w:rsidR="009C7A48" w:rsidRPr="000A4E17" w:rsidRDefault="009C7A48" w:rsidP="000A4E1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C7A48" w:rsidTr="000A4E17">
      <w:tblPrEx>
        <w:tblCellMar>
          <w:top w:w="0" w:type="dxa"/>
          <w:bottom w:w="0" w:type="dxa"/>
        </w:tblCellMar>
      </w:tblPrEx>
      <w:tc>
        <w:tcPr>
          <w:tcW w:w="5033" w:type="dxa"/>
        </w:tcPr>
        <w:p w:rsidR="009C7A48" w:rsidRDefault="009C7A48" w:rsidP="000A4E17">
          <w:pPr>
            <w:pStyle w:val="Footer"/>
            <w:rPr>
              <w:b w:val="0"/>
              <w:sz w:val="21"/>
            </w:rPr>
          </w:pPr>
          <w:r w:rsidRPr="009C7A48">
            <w:rPr>
              <w:b w:val="0"/>
              <w:sz w:val="21"/>
            </w:rPr>
            <w:t xml:space="preserve">13-62268 </w:t>
          </w:r>
          <w:r>
            <w:rPr>
              <w:b w:val="0"/>
              <w:sz w:val="21"/>
            </w:rPr>
            <w:t xml:space="preserve">X </w:t>
          </w:r>
          <w:r w:rsidRPr="009C7A48">
            <w:rPr>
              <w:b w:val="0"/>
              <w:sz w:val="21"/>
            </w:rPr>
            <w:t>(C)</w:t>
          </w:r>
          <w:r>
            <w:rPr>
              <w:b w:val="0"/>
              <w:sz w:val="21"/>
            </w:rPr>
            <w:t xml:space="preserve">    280314    310314</w:t>
          </w:r>
        </w:p>
        <w:p w:rsidR="009C7A48" w:rsidRPr="000A4E17" w:rsidRDefault="009C7A48" w:rsidP="000A4E17">
          <w:pPr>
            <w:spacing w:before="80" w:line="210" w:lineRule="exact"/>
            <w:rPr>
              <w:rFonts w:ascii="Barcode 3 of 9 by request" w:hAnsi="Barcode 3 of 9 by request"/>
              <w:sz w:val="24"/>
            </w:rPr>
          </w:pPr>
          <w:r>
            <w:rPr>
              <w:rFonts w:ascii="Barcode 3 of 9 by request" w:hAnsi="Barcode 3 of 9 by request"/>
              <w:sz w:val="24"/>
            </w:rPr>
            <w:t>*1462268*</w:t>
          </w:r>
        </w:p>
      </w:tc>
      <w:tc>
        <w:tcPr>
          <w:tcW w:w="3686" w:type="dxa"/>
        </w:tcPr>
        <w:p w:rsidR="009C7A48" w:rsidRDefault="009C7A48" w:rsidP="000A4E17">
          <w:pPr>
            <w:pStyle w:val="Footer"/>
            <w:jc w:val="right"/>
            <w:rPr>
              <w:b w:val="0"/>
              <w:sz w:val="21"/>
            </w:rPr>
          </w:pPr>
          <w:r w:rsidRPr="000A4E1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8.75pt;height:18pt">
                <v:imagedata r:id="rId1" o:title="recycle_Chinese"/>
              </v:shape>
            </w:pict>
          </w:r>
        </w:p>
      </w:tc>
    </w:tr>
  </w:tbl>
  <w:p w:rsidR="009C7A48" w:rsidRPr="000A4E17" w:rsidRDefault="009C7A48" w:rsidP="000A4E1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1DF" w:rsidRPr="00281178" w:rsidRDefault="001341DF" w:rsidP="00281178">
      <w:pPr>
        <w:pStyle w:val="Footer"/>
        <w:spacing w:after="80"/>
        <w:ind w:left="792"/>
        <w:rPr>
          <w:sz w:val="16"/>
        </w:rPr>
      </w:pPr>
      <w:r w:rsidRPr="00281178">
        <w:rPr>
          <w:sz w:val="16"/>
        </w:rPr>
        <w:t>__________________</w:t>
      </w:r>
    </w:p>
  </w:footnote>
  <w:footnote w:type="continuationSeparator" w:id="0">
    <w:p w:rsidR="001341DF" w:rsidRPr="00281178" w:rsidRDefault="001341DF" w:rsidP="00281178">
      <w:pPr>
        <w:pStyle w:val="Footer"/>
        <w:spacing w:after="80"/>
        <w:ind w:left="792"/>
        <w:rPr>
          <w:sz w:val="16"/>
        </w:rPr>
      </w:pPr>
      <w:r w:rsidRPr="00281178">
        <w:rPr>
          <w:sz w:val="16"/>
        </w:rPr>
        <w:t>__________________</w:t>
      </w:r>
    </w:p>
  </w:footnote>
  <w:footnote w:id="1">
    <w:p w:rsidR="009C7A48" w:rsidRDefault="009C7A48" w:rsidP="0028117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r>
        <w:rPr>
          <w:rFonts w:hint="eastAsia"/>
          <w:lang w:val="es-ES"/>
        </w:rPr>
        <w:t>本文件未经正式编辑而印发。</w:t>
      </w:r>
    </w:p>
  </w:footnote>
  <w:footnote w:id="2">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4A0A0A">
        <w:rPr>
          <w:lang w:val="es-ES"/>
        </w:rPr>
        <w:tab/>
      </w:r>
      <w:r>
        <w:rPr>
          <w:lang w:val="es-ES_tradnl"/>
        </w:rPr>
        <w:t>CEDAW/C/BOL/1</w:t>
      </w:r>
      <w:r>
        <w:rPr>
          <w:rFonts w:hint="eastAsia"/>
          <w:lang w:val="es-ES_tradnl"/>
        </w:rPr>
        <w:t>（</w:t>
      </w:r>
      <w:r w:rsidRPr="00CE5C60">
        <w:rPr>
          <w:lang w:val="es-ES_tradnl"/>
        </w:rPr>
        <w:t>1991</w:t>
      </w:r>
      <w:r>
        <w:rPr>
          <w:rFonts w:hint="eastAsia"/>
          <w:lang w:val="es-ES_tradnl"/>
        </w:rPr>
        <w:t>年10月9日）。</w:t>
      </w:r>
    </w:p>
  </w:footnote>
  <w:footnote w:id="3">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Pr>
          <w:lang w:val="es-ES"/>
        </w:rPr>
        <w:tab/>
        <w:t>CEDAW/C/BOL/2-4</w:t>
      </w:r>
      <w:r>
        <w:rPr>
          <w:rFonts w:hint="eastAsia"/>
          <w:lang w:val="es-ES"/>
        </w:rPr>
        <w:t>（</w:t>
      </w:r>
      <w:smartTag w:uri="urn:schemas-microsoft-com:office:smarttags" w:element="chsdate">
        <w:smartTagPr>
          <w:attr w:name="IsROCDate" w:val="False"/>
          <w:attr w:name="IsLunarDate" w:val="False"/>
          <w:attr w:name="Day" w:val="27"/>
          <w:attr w:name="Month" w:val="3"/>
          <w:attr w:name="Year" w:val="2006"/>
        </w:smartTagPr>
        <w:r>
          <w:rPr>
            <w:rFonts w:hint="eastAsia"/>
            <w:lang w:val="es-ES"/>
          </w:rPr>
          <w:t>2006年3月</w:t>
        </w:r>
        <w:r>
          <w:rPr>
            <w:lang w:val="es-ES"/>
          </w:rPr>
          <w:t>27</w:t>
        </w:r>
        <w:r>
          <w:rPr>
            <w:rFonts w:hint="eastAsia"/>
            <w:lang w:val="es-ES"/>
          </w:rPr>
          <w:t>日</w:t>
        </w:r>
      </w:smartTag>
      <w:r>
        <w:rPr>
          <w:rFonts w:hint="eastAsia"/>
          <w:lang w:val="es-ES"/>
        </w:rPr>
        <w:t>）。</w:t>
      </w:r>
    </w:p>
  </w:footnote>
  <w:footnote w:id="4">
    <w:p w:rsidR="009C7A48" w:rsidRPr="00281178" w:rsidRDefault="009C7A48" w:rsidP="00281178">
      <w:pPr>
        <w:pStyle w:val="FootnoteText"/>
        <w:tabs>
          <w:tab w:val="clear" w:pos="418"/>
          <w:tab w:val="right" w:pos="1195"/>
          <w:tab w:val="left" w:pos="1264"/>
          <w:tab w:val="left" w:pos="1695"/>
          <w:tab w:val="left" w:pos="2126"/>
          <w:tab w:val="left" w:pos="2557"/>
        </w:tabs>
        <w:ind w:left="1264" w:right="1264" w:hanging="432"/>
      </w:pPr>
      <w:r w:rsidRPr="00F16DC6">
        <w:rPr>
          <w:lang w:val="es-ES"/>
        </w:rPr>
        <w:tab/>
      </w:r>
      <w:r>
        <w:rPr>
          <w:rStyle w:val="FootnoteReference"/>
        </w:rPr>
        <w:footnoteRef/>
      </w:r>
      <w:r w:rsidRPr="00281178">
        <w:tab/>
        <w:t>CEDAW/C/BOL/CO/4</w:t>
      </w:r>
      <w:r w:rsidRPr="00281178">
        <w:rPr>
          <w:rFonts w:hint="eastAsia"/>
        </w:rPr>
        <w:t>（</w:t>
      </w:r>
      <w:smartTag w:uri="urn:schemas-microsoft-com:office:smarttags" w:element="chsdate">
        <w:smartTagPr>
          <w:attr w:name="IsROCDate" w:val="False"/>
          <w:attr w:name="IsLunarDate" w:val="False"/>
          <w:attr w:name="Day" w:val="8"/>
          <w:attr w:name="Month" w:val="4"/>
          <w:attr w:name="Year" w:val="2008"/>
        </w:smartTagPr>
        <w:r w:rsidRPr="00281178">
          <w:rPr>
            <w:rFonts w:hint="eastAsia"/>
          </w:rPr>
          <w:t>2008</w:t>
        </w:r>
        <w:r>
          <w:rPr>
            <w:rFonts w:hint="eastAsia"/>
            <w:lang w:val="es-ES"/>
          </w:rPr>
          <w:t>年</w:t>
        </w:r>
        <w:r w:rsidRPr="00281178">
          <w:rPr>
            <w:rFonts w:hint="eastAsia"/>
          </w:rPr>
          <w:t>4</w:t>
        </w:r>
        <w:r>
          <w:rPr>
            <w:rFonts w:hint="eastAsia"/>
            <w:lang w:val="es-ES"/>
          </w:rPr>
          <w:t>月</w:t>
        </w:r>
        <w:r w:rsidRPr="00281178">
          <w:rPr>
            <w:rFonts w:hint="eastAsia"/>
          </w:rPr>
          <w:t>8</w:t>
        </w:r>
        <w:r>
          <w:rPr>
            <w:rFonts w:hint="eastAsia"/>
            <w:lang w:val="es-ES"/>
          </w:rPr>
          <w:t>日</w:t>
        </w:r>
      </w:smartTag>
      <w:r w:rsidRPr="00281178">
        <w:rPr>
          <w:rFonts w:hint="eastAsia"/>
        </w:rPr>
        <w:t>）</w:t>
      </w:r>
      <w:r>
        <w:rPr>
          <w:rFonts w:hint="eastAsia"/>
        </w:rPr>
        <w:t>。</w:t>
      </w:r>
    </w:p>
  </w:footnote>
  <w:footnote w:id="5">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281178">
        <w:tab/>
      </w:r>
      <w:r>
        <w:rPr>
          <w:rStyle w:val="FootnoteReference"/>
        </w:rPr>
        <w:footnoteRef/>
      </w:r>
      <w:r w:rsidRPr="00312541">
        <w:tab/>
      </w:r>
      <w:r>
        <w:rPr>
          <w:rFonts w:hint="eastAsia"/>
          <w:lang w:val="es-ES"/>
        </w:rPr>
        <w:t>最新一次全国普查是在</w:t>
      </w:r>
      <w:smartTag w:uri="urn:schemas-microsoft-com:office:smarttags" w:element="chsdate">
        <w:smartTagPr>
          <w:attr w:name="IsROCDate" w:val="False"/>
          <w:attr w:name="IsLunarDate" w:val="False"/>
          <w:attr w:name="Day" w:val="23"/>
          <w:attr w:name="Month" w:val="11"/>
          <w:attr w:name="Year" w:val="2012"/>
        </w:smartTagPr>
        <w:r w:rsidRPr="00312541">
          <w:rPr>
            <w:rFonts w:hint="eastAsia"/>
          </w:rPr>
          <w:t>2012</w:t>
        </w:r>
        <w:r>
          <w:rPr>
            <w:rFonts w:hint="eastAsia"/>
          </w:rPr>
          <w:t>年11月23日</w:t>
        </w:r>
      </w:smartTag>
      <w:r>
        <w:rPr>
          <w:rFonts w:hint="eastAsia"/>
        </w:rPr>
        <w:t>进行的。国家统计局发布的</w:t>
      </w:r>
      <w:r w:rsidRPr="00312541">
        <w:rPr>
          <w:rFonts w:hint="eastAsia"/>
          <w:lang w:val="es-MX"/>
        </w:rPr>
        <w:t>2012</w:t>
      </w:r>
      <w:r>
        <w:rPr>
          <w:rFonts w:hint="eastAsia"/>
          <w:lang w:val="es-MX"/>
        </w:rPr>
        <w:t>年普查初步数据显示，玻利维亚的居民人口数为10 389 913人，其中50.07%为女性，49.93%为男性。圣克鲁斯拥有2 776 244名居民，其中50.72%为男性，49.28%为女性。在人口较多的城市中，拉巴斯省的登记居民人数为2 741 554人，其中50.50%为女性，49.50%为男性；最后，数据显示科恰班巴的居民人口数为1 938 401人，其中50.56%为男性，49.44%为女性。</w:t>
      </w:r>
    </w:p>
  </w:footnote>
  <w:footnote w:id="6">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4A0A0A">
        <w:rPr>
          <w:lang w:val="es-ES"/>
        </w:rPr>
        <w:tab/>
      </w:r>
      <w:r>
        <w:rPr>
          <w:rFonts w:hint="eastAsia"/>
          <w:lang w:val="es-ES"/>
        </w:rPr>
        <w:t>《国家政治宪法》颁布于</w:t>
      </w:r>
      <w:smartTag w:uri="urn:schemas-microsoft-com:office:smarttags" w:element="chsdate">
        <w:smartTagPr>
          <w:attr w:name="IsROCDate" w:val="False"/>
          <w:attr w:name="IsLunarDate" w:val="False"/>
          <w:attr w:name="Day" w:val="7"/>
          <w:attr w:name="Month" w:val="2"/>
          <w:attr w:name="Year" w:val="2009"/>
        </w:smartTagPr>
        <w:r>
          <w:rPr>
            <w:rFonts w:hint="eastAsia"/>
            <w:lang w:val="es-ES"/>
          </w:rPr>
          <w:t>2009年2月7日</w:t>
        </w:r>
      </w:smartTag>
      <w:r>
        <w:rPr>
          <w:rFonts w:hint="eastAsia"/>
          <w:lang w:val="es-ES"/>
        </w:rPr>
        <w:t>。</w:t>
      </w:r>
    </w:p>
  </w:footnote>
  <w:footnote w:id="7">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4A0A0A">
        <w:rPr>
          <w:lang w:val="es-ES"/>
        </w:rPr>
        <w:tab/>
      </w:r>
      <w:smartTag w:uri="urn:schemas-microsoft-com:office:smarttags" w:element="chsdate">
        <w:smartTagPr>
          <w:attr w:name="IsROCDate" w:val="False"/>
          <w:attr w:name="IsLunarDate" w:val="False"/>
          <w:attr w:name="Day" w:val="14"/>
          <w:attr w:name="Month" w:val="4"/>
          <w:attr w:name="Year" w:val="2009"/>
        </w:smartTagPr>
        <w:r>
          <w:rPr>
            <w:rFonts w:hint="eastAsia"/>
            <w:lang w:val="es-ES"/>
          </w:rPr>
          <w:t>2009年4月14日</w:t>
        </w:r>
      </w:smartTag>
      <w:r>
        <w:rPr>
          <w:rFonts w:hint="eastAsia"/>
          <w:lang w:val="es-ES"/>
        </w:rPr>
        <w:t>的第4021号法规定，在编制候选人名单时应遵循机会平等和男女交替任职的原则。</w:t>
      </w:r>
    </w:p>
  </w:footnote>
  <w:footnote w:id="8">
    <w:p w:rsidR="009C7A48" w:rsidRPr="00416F37"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416F37">
        <w:rPr>
          <w:lang w:val="es-ES"/>
        </w:rPr>
        <w:tab/>
      </w:r>
      <w:r w:rsidRPr="00416F37">
        <w:rPr>
          <w:rStyle w:val="FootnoteReference"/>
        </w:rPr>
        <w:footnoteRef/>
      </w:r>
      <w:r w:rsidRPr="00416F37">
        <w:rPr>
          <w:lang w:val="es-ES"/>
        </w:rPr>
        <w:tab/>
      </w:r>
      <w:r w:rsidRPr="00416F37">
        <w:rPr>
          <w:rFonts w:hint="eastAsia"/>
          <w:lang w:val="es-ES"/>
        </w:rPr>
        <w:t>玻利维亚国家油气公司（YPFB）新闻，参见网页</w:t>
      </w:r>
      <w:hyperlink r:id="rId1" w:history="1">
        <w:r w:rsidRPr="00416F37">
          <w:rPr>
            <w:rStyle w:val="Hyperlink"/>
            <w:lang w:val="es-ES"/>
          </w:rPr>
          <w:t>www.ypfb.gob.bo</w:t>
        </w:r>
      </w:hyperlink>
      <w:r w:rsidRPr="00416F37">
        <w:rPr>
          <w:rFonts w:hint="eastAsia"/>
          <w:lang w:val="es-ES"/>
        </w:rPr>
        <w:t>。</w:t>
      </w:r>
    </w:p>
  </w:footnote>
  <w:footnote w:id="9">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4A0A0A">
        <w:rPr>
          <w:lang w:val="es-ES"/>
        </w:rPr>
        <w:tab/>
      </w:r>
      <w:r>
        <w:rPr>
          <w:rFonts w:hint="eastAsia"/>
          <w:lang w:val="es-ES"/>
        </w:rPr>
        <w:t>国家农业改革研究所。截至2012年10月的土地所有权状况。</w:t>
      </w:r>
    </w:p>
  </w:footnote>
  <w:footnote w:id="10">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4A0A0A">
        <w:rPr>
          <w:lang w:val="es-ES"/>
        </w:rPr>
        <w:tab/>
      </w:r>
      <w:r>
        <w:rPr>
          <w:rFonts w:hint="eastAsia"/>
          <w:lang w:val="es-ES"/>
        </w:rPr>
        <w:t>《玻利维亚官方公报》，</w:t>
      </w:r>
      <w:smartTag w:uri="urn:schemas-microsoft-com:office:smarttags" w:element="chsdate">
        <w:smartTagPr>
          <w:attr w:name="IsROCDate" w:val="False"/>
          <w:attr w:name="IsLunarDate" w:val="False"/>
          <w:attr w:name="Day" w:val="16"/>
          <w:attr w:name="Month" w:val="6"/>
          <w:attr w:name="Year" w:val="2006"/>
        </w:smartTagPr>
        <w:r>
          <w:rPr>
            <w:rFonts w:hint="eastAsia"/>
            <w:lang w:val="es-ES"/>
          </w:rPr>
          <w:t>2006年6月16日</w:t>
        </w:r>
      </w:smartTag>
      <w:r>
        <w:rPr>
          <w:rFonts w:hint="eastAsia"/>
          <w:lang w:val="es-ES"/>
        </w:rPr>
        <w:t>的第29272号最高法令。</w:t>
      </w:r>
    </w:p>
  </w:footnote>
  <w:footnote w:id="11">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4A0A0A">
        <w:rPr>
          <w:lang w:val="es-ES"/>
        </w:rPr>
        <w:tab/>
      </w:r>
      <w:r>
        <w:rPr>
          <w:rFonts w:hint="eastAsia"/>
          <w:lang w:val="es-ES"/>
        </w:rPr>
        <w:t>国家统计局（2007年）：《数说玻利维亚的男性和女性状况》。由国家统计局在拉巴斯发布。这一文件的目的，就是以系统化的方式，通过罗列统计数据，揭示出妇女的社会经济状况。该文件体现了《国家机会平等计划》的执行情况，承认了妇女对国家的贡献。</w:t>
      </w:r>
    </w:p>
  </w:footnote>
  <w:footnote w:id="12">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4A0A0A">
        <w:rPr>
          <w:lang w:val="es-ES"/>
        </w:rPr>
        <w:tab/>
      </w:r>
      <w:r>
        <w:rPr>
          <w:rFonts w:hint="eastAsia"/>
          <w:lang w:val="es-ES"/>
        </w:rPr>
        <w:t>国家统计局（2006年）：《玻利维亚：土著人民的社会人口学特性》。由国家统计局在拉巴斯发布。</w:t>
      </w:r>
    </w:p>
  </w:footnote>
  <w:footnote w:id="13">
    <w:p w:rsidR="009C7A48" w:rsidRPr="007A36A6" w:rsidRDefault="009C7A48" w:rsidP="00281178">
      <w:pPr>
        <w:pStyle w:val="FootnoteText"/>
        <w:tabs>
          <w:tab w:val="clear" w:pos="418"/>
          <w:tab w:val="right" w:pos="1195"/>
          <w:tab w:val="left" w:pos="1264"/>
          <w:tab w:val="left" w:pos="1695"/>
          <w:tab w:val="left" w:pos="2126"/>
          <w:tab w:val="left" w:pos="2557"/>
        </w:tabs>
        <w:ind w:left="1264" w:right="1264" w:hanging="432"/>
        <w:rPr>
          <w:lang w:val="pt-BR"/>
        </w:rPr>
      </w:pPr>
      <w:r w:rsidRPr="00F16DC6">
        <w:rPr>
          <w:lang w:val="es-ES"/>
        </w:rPr>
        <w:tab/>
      </w:r>
      <w:r>
        <w:rPr>
          <w:rStyle w:val="FootnoteReference"/>
        </w:rPr>
        <w:footnoteRef/>
      </w:r>
      <w:r w:rsidRPr="007A36A6">
        <w:rPr>
          <w:lang w:val="pt-BR"/>
        </w:rPr>
        <w:tab/>
      </w:r>
      <w:r>
        <w:rPr>
          <w:rFonts w:hint="eastAsia"/>
          <w:lang w:val="es-ES"/>
        </w:rPr>
        <w:t>第1305号最高法令（</w:t>
      </w:r>
      <w:smartTag w:uri="urn:schemas-microsoft-com:office:smarttags" w:element="chsdate">
        <w:smartTagPr>
          <w:attr w:name="IsROCDate" w:val="False"/>
          <w:attr w:name="IsLunarDate" w:val="False"/>
          <w:attr w:name="Day" w:val="1"/>
          <w:attr w:name="Month" w:val="8"/>
          <w:attr w:name="Year" w:val="2012"/>
        </w:smartTagPr>
        <w:r>
          <w:rPr>
            <w:rFonts w:hint="eastAsia"/>
            <w:lang w:val="es-ES"/>
          </w:rPr>
          <w:t>2012年8月1日</w:t>
        </w:r>
      </w:smartTag>
      <w:r>
        <w:rPr>
          <w:rFonts w:hint="eastAsia"/>
          <w:lang w:val="es-ES"/>
        </w:rPr>
        <w:t>）。</w:t>
      </w:r>
    </w:p>
  </w:footnote>
  <w:footnote w:id="14">
    <w:p w:rsidR="009C7A48" w:rsidRPr="004A0A0A"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Pr>
          <w:lang w:val="es-ES"/>
        </w:rPr>
        <w:tab/>
      </w:r>
      <w:r>
        <w:rPr>
          <w:rFonts w:hint="eastAsia"/>
          <w:lang w:val="es-ES"/>
        </w:rPr>
        <w:t>第1305号最高法令（</w:t>
      </w:r>
      <w:smartTag w:uri="urn:schemas-microsoft-com:office:smarttags" w:element="chsdate">
        <w:smartTagPr>
          <w:attr w:name="IsROCDate" w:val="False"/>
          <w:attr w:name="IsLunarDate" w:val="False"/>
          <w:attr w:name="Day" w:val="1"/>
          <w:attr w:name="Month" w:val="8"/>
          <w:attr w:name="Year" w:val="2012"/>
        </w:smartTagPr>
        <w:r>
          <w:rPr>
            <w:rFonts w:hint="eastAsia"/>
            <w:lang w:val="es-ES"/>
          </w:rPr>
          <w:t>2012年8月1日</w:t>
        </w:r>
      </w:smartTag>
      <w:r>
        <w:rPr>
          <w:rFonts w:hint="eastAsia"/>
          <w:lang w:val="es-ES"/>
        </w:rPr>
        <w:t>），第6条。</w:t>
      </w:r>
    </w:p>
  </w:footnote>
  <w:footnote w:id="15">
    <w:p w:rsidR="009C7A48" w:rsidRPr="00577653" w:rsidRDefault="009C7A48" w:rsidP="00281178">
      <w:pPr>
        <w:pStyle w:val="FootnoteText"/>
        <w:tabs>
          <w:tab w:val="clear" w:pos="418"/>
          <w:tab w:val="right" w:pos="1195"/>
          <w:tab w:val="left" w:pos="1264"/>
          <w:tab w:val="left" w:pos="1695"/>
          <w:tab w:val="left" w:pos="2126"/>
          <w:tab w:val="left" w:pos="2557"/>
        </w:tabs>
        <w:ind w:left="1264" w:right="1264" w:hanging="432"/>
        <w:rPr>
          <w:lang w:val="es-MX"/>
        </w:rPr>
      </w:pPr>
      <w:r w:rsidRPr="007A36A6">
        <w:rPr>
          <w:lang w:val="pt-BR"/>
        </w:rPr>
        <w:tab/>
      </w:r>
      <w:r>
        <w:rPr>
          <w:rStyle w:val="FootnoteReference"/>
        </w:rPr>
        <w:footnoteRef/>
      </w:r>
      <w:r w:rsidRPr="00577653">
        <w:rPr>
          <w:lang w:val="pt-BR"/>
        </w:rPr>
        <w:tab/>
      </w:r>
      <w:r w:rsidRPr="00136CC2">
        <w:rPr>
          <w:rFonts w:hint="eastAsia"/>
          <w:lang w:val="es-ES_tradnl"/>
        </w:rPr>
        <w:t>《国家机会平等计划——让妇女参与建设实现美好生活的新玻利维亚》</w:t>
      </w:r>
      <w:r>
        <w:rPr>
          <w:rFonts w:hint="eastAsia"/>
          <w:lang w:val="es-ES_tradnl"/>
        </w:rPr>
        <w:t>。</w:t>
      </w:r>
    </w:p>
  </w:footnote>
  <w:footnote w:id="16">
    <w:p w:rsidR="009C7A48" w:rsidRPr="00102267"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577653">
        <w:rPr>
          <w:lang w:val="es-MX"/>
        </w:rPr>
        <w:tab/>
      </w:r>
      <w:r>
        <w:rPr>
          <w:rStyle w:val="FootnoteReference"/>
        </w:rPr>
        <w:footnoteRef/>
      </w:r>
      <w:r w:rsidRPr="00102267">
        <w:rPr>
          <w:lang w:val="es-ES"/>
        </w:rPr>
        <w:tab/>
      </w:r>
      <w:r>
        <w:rPr>
          <w:rFonts w:hint="eastAsia"/>
          <w:lang w:val="es-ES_tradnl"/>
        </w:rPr>
        <w:t>同上。</w:t>
      </w:r>
    </w:p>
  </w:footnote>
  <w:footnote w:id="17">
    <w:p w:rsidR="009C7A48" w:rsidRPr="00102267"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102267">
        <w:rPr>
          <w:lang w:val="es-ES"/>
        </w:rPr>
        <w:tab/>
      </w:r>
      <w:r>
        <w:rPr>
          <w:rFonts w:hint="eastAsia"/>
          <w:lang w:val="es-ES"/>
        </w:rPr>
        <w:t>《国家政治宪法》，第8条。</w:t>
      </w:r>
    </w:p>
  </w:footnote>
  <w:footnote w:id="18">
    <w:p w:rsidR="009C7A48" w:rsidRPr="00102267"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Pr>
          <w:lang w:val="es-ES"/>
        </w:rPr>
        <w:tab/>
      </w:r>
      <w:r>
        <w:rPr>
          <w:rFonts w:hint="eastAsia"/>
          <w:lang w:val="es-ES"/>
        </w:rPr>
        <w:t>《国家政治宪法》，第</w:t>
      </w:r>
      <w:r w:rsidRPr="00102267">
        <w:rPr>
          <w:lang w:val="es-ES"/>
        </w:rPr>
        <w:t>8</w:t>
      </w:r>
      <w:r>
        <w:rPr>
          <w:rFonts w:hint="eastAsia"/>
          <w:lang w:val="es-ES"/>
        </w:rPr>
        <w:t>、</w:t>
      </w:r>
      <w:r w:rsidRPr="00102267">
        <w:rPr>
          <w:lang w:val="es-ES"/>
        </w:rPr>
        <w:t>9</w:t>
      </w:r>
      <w:r>
        <w:rPr>
          <w:rFonts w:hint="eastAsia"/>
          <w:lang w:val="es-ES"/>
        </w:rPr>
        <w:t>、</w:t>
      </w:r>
      <w:r w:rsidRPr="00102267">
        <w:rPr>
          <w:lang w:val="es-ES"/>
        </w:rPr>
        <w:t>14</w:t>
      </w:r>
      <w:r>
        <w:rPr>
          <w:rFonts w:hint="eastAsia"/>
          <w:lang w:val="es-ES"/>
        </w:rPr>
        <w:t>、</w:t>
      </w:r>
      <w:r w:rsidRPr="00102267">
        <w:rPr>
          <w:lang w:val="es-ES"/>
        </w:rPr>
        <w:t>18</w:t>
      </w:r>
      <w:r>
        <w:rPr>
          <w:lang w:val="es-ES"/>
        </w:rPr>
        <w:t>、</w:t>
      </w:r>
      <w:r w:rsidRPr="00102267">
        <w:rPr>
          <w:lang w:val="es-ES"/>
        </w:rPr>
        <w:t>22</w:t>
      </w:r>
      <w:r>
        <w:rPr>
          <w:lang w:val="es-ES"/>
        </w:rPr>
        <w:t>、</w:t>
      </w:r>
      <w:r w:rsidRPr="00102267">
        <w:rPr>
          <w:lang w:val="es-ES"/>
        </w:rPr>
        <w:t>23</w:t>
      </w:r>
      <w:r>
        <w:rPr>
          <w:lang w:val="es-ES"/>
        </w:rPr>
        <w:t>、</w:t>
      </w:r>
      <w:r w:rsidRPr="00102267">
        <w:rPr>
          <w:lang w:val="es-ES"/>
        </w:rPr>
        <w:t>35</w:t>
      </w:r>
      <w:r>
        <w:rPr>
          <w:lang w:val="es-ES"/>
        </w:rPr>
        <w:t>、</w:t>
      </w:r>
      <w:r w:rsidRPr="00102267">
        <w:rPr>
          <w:lang w:val="es-ES"/>
        </w:rPr>
        <w:t>61</w:t>
      </w:r>
      <w:r>
        <w:rPr>
          <w:lang w:val="es-ES"/>
        </w:rPr>
        <w:t>、</w:t>
      </w:r>
      <w:r w:rsidRPr="00102267">
        <w:rPr>
          <w:lang w:val="es-ES"/>
        </w:rPr>
        <w:t>62</w:t>
      </w:r>
      <w:r>
        <w:rPr>
          <w:lang w:val="es-ES"/>
        </w:rPr>
        <w:t>、</w:t>
      </w:r>
      <w:r w:rsidRPr="00102267">
        <w:rPr>
          <w:lang w:val="es-ES"/>
        </w:rPr>
        <w:t>63</w:t>
      </w:r>
      <w:r>
        <w:rPr>
          <w:lang w:val="es-ES"/>
        </w:rPr>
        <w:t>、</w:t>
      </w:r>
      <w:r w:rsidRPr="00102267">
        <w:rPr>
          <w:lang w:val="es-ES"/>
        </w:rPr>
        <w:t>66</w:t>
      </w:r>
      <w:r>
        <w:rPr>
          <w:rFonts w:hint="eastAsia"/>
          <w:lang w:val="es-ES"/>
        </w:rPr>
        <w:t>和</w:t>
      </w:r>
      <w:r w:rsidRPr="00102267">
        <w:rPr>
          <w:lang w:val="es-ES"/>
        </w:rPr>
        <w:t>79</w:t>
      </w:r>
      <w:r>
        <w:rPr>
          <w:rFonts w:hint="eastAsia"/>
          <w:lang w:val="es-ES"/>
        </w:rPr>
        <w:t>条。</w:t>
      </w:r>
    </w:p>
  </w:footnote>
  <w:footnote w:id="19">
    <w:p w:rsidR="009C7A48" w:rsidRPr="00102267"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102267">
        <w:rPr>
          <w:lang w:val="es-ES"/>
        </w:rPr>
        <w:tab/>
      </w:r>
      <w:bookmarkStart w:id="9" w:name="OLE_LINK3"/>
      <w:bookmarkStart w:id="10" w:name="OLE_LINK4"/>
      <w:r>
        <w:rPr>
          <w:rFonts w:hint="eastAsia"/>
          <w:lang w:val="es-ES"/>
        </w:rPr>
        <w:t>打击种族主义和一切形式歧视委员会的成员单位包括：公共机关，社会组织，农村土著印第安组织，跨文化社区和非裔玻利维亚人社区，妇女权利、青年权利、儿童和青少年权利、残疾人权利以及社会弱势群体权利保护组织，其他人权保护组织和/或人权保护机构以及民间社会组织。玻利维亚人权高级专员办事处和权利监察员办公室担任委员会的观察员和技术支持机构。</w:t>
      </w:r>
      <w:bookmarkEnd w:id="9"/>
      <w:bookmarkEnd w:id="10"/>
    </w:p>
  </w:footnote>
  <w:footnote w:id="20">
    <w:p w:rsidR="009C7A48" w:rsidRPr="00102267"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Pr>
          <w:lang w:val="es-ES"/>
        </w:rPr>
        <w:tab/>
      </w:r>
      <w:r>
        <w:rPr>
          <w:rFonts w:hint="eastAsia"/>
          <w:lang w:val="es-ES"/>
        </w:rPr>
        <w:t>《刑法典》：第246条——拐骗男童、女童、青少年或无法律行为能力人；第247条——诱拐男童、女童、青少年或无法律行为能力人；第251条——凶杀；第256条——谋杀；第259条——在争斗或者侵略中实施的凶杀；第270条——情节特别严重的伤害；第271条——严重伤害和轻微伤害；第273条——伤害并致人死亡；第274条——过失伤人；第277条——传播性传播疾病或艾滋病毒/艾滋病；第278条——遗弃儿童；第279条——出于名誉原因实施遗弃；第291条——奴役或者类似行为；第308条——暴力侵害；第309条——骗奸；第312条——强奸罪；第313条——拐骗；第314条——劫持；第318条——腐化男童、女童和青少年；第319条——具有加刑情节的腐化；第321条——淫媒；第323条——猥亵行为；第342条——对无行为能力人实施诈骗。</w:t>
      </w:r>
    </w:p>
  </w:footnote>
  <w:footnote w:id="21">
    <w:p w:rsidR="009C7A48" w:rsidRPr="00AC2D5B" w:rsidRDefault="009C7A48" w:rsidP="00281178">
      <w:pPr>
        <w:pStyle w:val="FootnoteText"/>
        <w:tabs>
          <w:tab w:val="clear" w:pos="418"/>
          <w:tab w:val="right" w:pos="1195"/>
          <w:tab w:val="left" w:pos="1264"/>
          <w:tab w:val="left" w:pos="1695"/>
          <w:tab w:val="left" w:pos="2126"/>
          <w:tab w:val="left" w:pos="2557"/>
        </w:tabs>
        <w:ind w:left="1264" w:right="1264" w:hanging="432"/>
        <w:rPr>
          <w:lang w:val="pt-BR"/>
        </w:rPr>
      </w:pPr>
      <w:r w:rsidRPr="00F16DC6">
        <w:rPr>
          <w:lang w:val="es-ES"/>
        </w:rPr>
        <w:tab/>
      </w:r>
      <w:r>
        <w:rPr>
          <w:rStyle w:val="FootnoteReference"/>
        </w:rPr>
        <w:footnoteRef/>
      </w:r>
      <w:r w:rsidRPr="00AC2D5B">
        <w:rPr>
          <w:lang w:val="pt-BR"/>
        </w:rPr>
        <w:tab/>
      </w:r>
      <w:smartTag w:uri="urn:schemas-microsoft-com:office:smarttags" w:element="chsdate">
        <w:smartTagPr>
          <w:attr w:name="IsROCDate" w:val="False"/>
          <w:attr w:name="IsLunarDate" w:val="False"/>
          <w:attr w:name="Day" w:val="4"/>
          <w:attr w:name="Month" w:val="4"/>
          <w:attr w:name="Year" w:val="1988"/>
        </w:smartTagPr>
        <w:r>
          <w:rPr>
            <w:rFonts w:hint="eastAsia"/>
            <w:lang w:val="pt-BR"/>
          </w:rPr>
          <w:t>1988年4月4日</w:t>
        </w:r>
      </w:smartTag>
      <w:r>
        <w:rPr>
          <w:rFonts w:hint="eastAsia"/>
          <w:lang w:val="pt-BR"/>
        </w:rPr>
        <w:t>的第996号法：《家庭法典》；</w:t>
      </w:r>
      <w:r w:rsidRPr="00AC2D5B">
        <w:rPr>
          <w:lang w:val="pt-BR"/>
        </w:rPr>
        <w:t xml:space="preserve"> </w:t>
      </w:r>
    </w:p>
    <w:p w:rsidR="009C7A48" w:rsidRPr="00F13088" w:rsidRDefault="009C7A48" w:rsidP="00281178">
      <w:pPr>
        <w:pStyle w:val="FootnoteText"/>
        <w:tabs>
          <w:tab w:val="clear" w:pos="418"/>
          <w:tab w:val="right" w:pos="1195"/>
          <w:tab w:val="left" w:pos="1264"/>
          <w:tab w:val="left" w:pos="1695"/>
          <w:tab w:val="left" w:pos="2126"/>
          <w:tab w:val="left" w:pos="2557"/>
        </w:tabs>
        <w:ind w:left="1264" w:right="1264" w:hanging="432"/>
        <w:rPr>
          <w:lang w:val="pt-BR"/>
        </w:rPr>
      </w:pPr>
      <w:r w:rsidRPr="00AC2D5B">
        <w:rPr>
          <w:lang w:val="pt-BR"/>
        </w:rPr>
        <w:tab/>
      </w:r>
      <w:r w:rsidRPr="00AC2D5B">
        <w:rPr>
          <w:lang w:val="pt-BR"/>
        </w:rPr>
        <w:tab/>
      </w:r>
      <w:smartTag w:uri="urn:schemas-microsoft-com:office:smarttags" w:element="chsdate">
        <w:smartTagPr>
          <w:attr w:name="IsROCDate" w:val="False"/>
          <w:attr w:name="IsLunarDate" w:val="False"/>
          <w:attr w:name="Day" w:val="15"/>
          <w:attr w:name="Month" w:val="12"/>
          <w:attr w:name="Year" w:val="1995"/>
        </w:smartTagPr>
        <w:r>
          <w:rPr>
            <w:rFonts w:hint="eastAsia"/>
            <w:lang w:val="pt-BR"/>
          </w:rPr>
          <w:t>1995年12月15日</w:t>
        </w:r>
      </w:smartTag>
      <w:r>
        <w:rPr>
          <w:rFonts w:hint="eastAsia"/>
          <w:lang w:val="pt-BR"/>
        </w:rPr>
        <w:t>的第1674号法：《反家庭暴力法》；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3088">
        <w:rPr>
          <w:lang w:val="pt-BR"/>
        </w:rPr>
        <w:tab/>
      </w:r>
      <w:r w:rsidRPr="00F13088">
        <w:rPr>
          <w:lang w:val="pt-BR"/>
        </w:rPr>
        <w:tab/>
      </w:r>
      <w:smartTag w:uri="urn:schemas-microsoft-com:office:smarttags" w:element="chsdate">
        <w:smartTagPr>
          <w:attr w:name="IsROCDate" w:val="False"/>
          <w:attr w:name="IsLunarDate" w:val="False"/>
          <w:attr w:name="Day" w:val="28"/>
          <w:attr w:name="Month" w:val="2"/>
          <w:attr w:name="Year" w:val="1987"/>
        </w:smartTagPr>
        <w:r>
          <w:rPr>
            <w:rFonts w:hint="eastAsia"/>
            <w:lang w:val="pt-BR"/>
          </w:rPr>
          <w:t>1987年2月28日</w:t>
        </w:r>
      </w:smartTag>
      <w:r>
        <w:rPr>
          <w:rFonts w:hint="eastAsia"/>
          <w:lang w:val="pt-BR"/>
        </w:rPr>
        <w:t>的第1760号法：《民事缩略语与家庭援助法》</w:t>
      </w:r>
      <w:r>
        <w:rPr>
          <w:rFonts w:hint="eastAsia"/>
          <w:lang w:val="es-ES"/>
        </w:rPr>
        <w:t>；</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lang w:val="es-ES"/>
        </w:rPr>
        <w:tab/>
      </w:r>
      <w:r>
        <w:rPr>
          <w:lang w:val="es-ES"/>
        </w:rPr>
        <w:tab/>
      </w:r>
      <w:smartTag w:uri="urn:schemas-microsoft-com:office:smarttags" w:element="chsdate">
        <w:smartTagPr>
          <w:attr w:name="IsROCDate" w:val="False"/>
          <w:attr w:name="IsLunarDate" w:val="False"/>
          <w:attr w:name="Day" w:val="27"/>
          <w:attr w:name="Month" w:val="10"/>
          <w:attr w:name="Year" w:val="1999"/>
        </w:smartTagPr>
        <w:r>
          <w:rPr>
            <w:rFonts w:hint="eastAsia"/>
            <w:lang w:val="es-ES"/>
          </w:rPr>
          <w:t>1999年10月27日</w:t>
        </w:r>
      </w:smartTag>
      <w:r>
        <w:rPr>
          <w:rFonts w:hint="eastAsia"/>
          <w:lang w:val="es-ES"/>
        </w:rPr>
        <w:t>的第2026号法：《儿童和青少年法典》；</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lang w:val="es-ES"/>
        </w:rPr>
        <w:tab/>
      </w:r>
      <w:r>
        <w:rPr>
          <w:lang w:val="es-ES"/>
        </w:rPr>
        <w:tab/>
      </w:r>
      <w:smartTag w:uri="urn:schemas-microsoft-com:office:smarttags" w:element="chsdate">
        <w:smartTagPr>
          <w:attr w:name="IsROCDate" w:val="False"/>
          <w:attr w:name="IsLunarDate" w:val="False"/>
          <w:attr w:name="Day" w:val="21"/>
          <w:attr w:name="Month" w:val="11"/>
          <w:attr w:name="Year" w:val="2002"/>
        </w:smartTagPr>
        <w:r>
          <w:rPr>
            <w:rFonts w:hint="eastAsia"/>
            <w:lang w:val="es-ES"/>
          </w:rPr>
          <w:t>2002年11月21日</w:t>
        </w:r>
      </w:smartTag>
      <w:r>
        <w:rPr>
          <w:rFonts w:hint="eastAsia"/>
          <w:lang w:val="es-ES"/>
        </w:rPr>
        <w:t>的第2426号法：《母婴通用保险法》；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lang w:val="es-ES"/>
        </w:rPr>
        <w:tab/>
      </w:r>
      <w:r>
        <w:rPr>
          <w:lang w:val="es-ES"/>
        </w:rPr>
        <w:tab/>
      </w:r>
      <w:smartTag w:uri="urn:schemas-microsoft-com:office:smarttags" w:element="chsdate">
        <w:smartTagPr>
          <w:attr w:name="IsROCDate" w:val="False"/>
          <w:attr w:name="IsLunarDate" w:val="False"/>
          <w:attr w:name="Day" w:val="5"/>
          <w:attr w:name="Month" w:val="12"/>
          <w:attr w:name="Year" w:val="2005"/>
        </w:smartTagPr>
        <w:r>
          <w:rPr>
            <w:rFonts w:hint="eastAsia"/>
            <w:lang w:val="es-ES"/>
          </w:rPr>
          <w:t>2005年12月5日</w:t>
        </w:r>
      </w:smartTag>
      <w:r>
        <w:rPr>
          <w:rFonts w:hint="eastAsia"/>
          <w:lang w:val="es-ES"/>
        </w:rPr>
        <w:t>的第3250号法：关于将母婴通用保险的覆盖范围扩展到全国，实现普及性和免费性的法律；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15"/>
          <w:attr w:name="Month" w:val="8"/>
          <w:attr w:name="Year" w:val="2006"/>
        </w:smartTagPr>
        <w:r>
          <w:rPr>
            <w:rFonts w:hint="eastAsia"/>
            <w:lang w:val="es-ES"/>
          </w:rPr>
          <w:t>2006年8月15日</w:t>
        </w:r>
      </w:smartTag>
      <w:r>
        <w:rPr>
          <w:rFonts w:hint="eastAsia"/>
          <w:lang w:val="es-ES"/>
        </w:rPr>
        <w:t>的第3460号法：《倡导母乳喂养及母乳替代品销售法》；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5"/>
          <w:attr w:name="Month" w:val="11"/>
          <w:attr w:name="Year" w:val="1996"/>
        </w:smartTagPr>
        <w:r>
          <w:rPr>
            <w:rFonts w:hint="eastAsia"/>
            <w:lang w:val="es-ES"/>
          </w:rPr>
          <w:t>1996年11月5日</w:t>
        </w:r>
      </w:smartTag>
      <w:r>
        <w:rPr>
          <w:rFonts w:hint="eastAsia"/>
          <w:lang w:val="es-ES"/>
        </w:rPr>
        <w:t>的第1716号法：《器官、组织和细胞捐献和移植法》；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0"/>
          <w:attr w:name="Month" w:val="4"/>
          <w:attr w:name="Year" w:val="1995"/>
        </w:smartTagPr>
        <w:r>
          <w:rPr>
            <w:rFonts w:hint="eastAsia"/>
            <w:lang w:val="es-ES"/>
          </w:rPr>
          <w:t>1995年4月20日</w:t>
        </w:r>
      </w:smartTag>
      <w:r>
        <w:rPr>
          <w:rFonts w:hint="eastAsia"/>
          <w:lang w:val="es-ES"/>
        </w:rPr>
        <w:t>的第1551号法：《全民参与法》；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8"/>
          <w:attr w:name="Month" w:val="10"/>
          <w:attr w:name="Year" w:val="1999"/>
        </w:smartTagPr>
        <w:r>
          <w:rPr>
            <w:rFonts w:hint="eastAsia"/>
            <w:lang w:val="es-ES"/>
          </w:rPr>
          <w:t>1999年10月28日</w:t>
        </w:r>
      </w:smartTag>
      <w:r>
        <w:rPr>
          <w:rFonts w:hint="eastAsia"/>
          <w:lang w:val="es-ES"/>
        </w:rPr>
        <w:t>的第2028号法：《市政法》；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5"/>
          <w:attr w:name="Month" w:val="6"/>
          <w:attr w:name="Year" w:val="1999"/>
        </w:smartTagPr>
        <w:r>
          <w:rPr>
            <w:rFonts w:hint="eastAsia"/>
            <w:lang w:val="es-ES"/>
          </w:rPr>
          <w:t>1999年6月25日</w:t>
        </w:r>
      </w:smartTag>
      <w:r>
        <w:rPr>
          <w:rFonts w:hint="eastAsia"/>
          <w:lang w:val="es-ES"/>
        </w:rPr>
        <w:t>的第1984号法：《选举法》；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5"/>
          <w:attr w:name="Month" w:val="6"/>
          <w:attr w:name="Year" w:val="1999"/>
        </w:smartTagPr>
        <w:r>
          <w:rPr>
            <w:rFonts w:hint="eastAsia"/>
            <w:lang w:val="es-ES"/>
          </w:rPr>
          <w:t>1999年6月25日</w:t>
        </w:r>
      </w:smartTag>
      <w:r>
        <w:rPr>
          <w:rFonts w:hint="eastAsia"/>
          <w:lang w:val="es-ES"/>
        </w:rPr>
        <w:t>的第1983号法：《政党法》；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7"/>
          <w:attr w:name="Month" w:val="7"/>
          <w:attr w:name="Year" w:val="2004"/>
        </w:smartTagPr>
        <w:r>
          <w:rPr>
            <w:rFonts w:hint="eastAsia"/>
            <w:lang w:val="es-ES"/>
          </w:rPr>
          <w:t>2004年7月7日</w:t>
        </w:r>
      </w:smartTag>
      <w:r>
        <w:rPr>
          <w:rFonts w:hint="eastAsia"/>
          <w:lang w:val="es-ES"/>
        </w:rPr>
        <w:t>的第2771号法：《公民团体与土著人民法》；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7"/>
          <w:attr w:name="Month" w:val="7"/>
          <w:attr w:name="Year" w:val="1994"/>
        </w:smartTagPr>
        <w:r>
          <w:rPr>
            <w:rFonts w:hint="eastAsia"/>
            <w:lang w:val="es-ES"/>
          </w:rPr>
          <w:t>1994年7月7日</w:t>
        </w:r>
      </w:smartTag>
      <w:r>
        <w:rPr>
          <w:rFonts w:hint="eastAsia"/>
          <w:lang w:val="es-ES"/>
        </w:rPr>
        <w:t>的第1565号法：《教育改革法》；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8"/>
          <w:attr w:name="Month" w:val="11"/>
          <w:attr w:name="Year" w:val="2006"/>
        </w:smartTagPr>
        <w:r>
          <w:rPr>
            <w:rFonts w:hint="eastAsia"/>
            <w:lang w:val="es-ES"/>
          </w:rPr>
          <w:t>2006年11月28日</w:t>
        </w:r>
      </w:smartTag>
      <w:r>
        <w:rPr>
          <w:rFonts w:hint="eastAsia"/>
          <w:lang w:val="es-ES"/>
        </w:rPr>
        <w:t>的第3545号法：《基于社区的土地改革更新法》；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7"/>
          <w:attr w:name="Month" w:val="4"/>
          <w:attr w:name="Year" w:val="1992"/>
        </w:smartTagPr>
        <w:r>
          <w:rPr>
            <w:rFonts w:hint="eastAsia"/>
            <w:lang w:val="es-ES"/>
          </w:rPr>
          <w:t>1992年4月27日</w:t>
        </w:r>
      </w:smartTag>
      <w:r>
        <w:rPr>
          <w:rFonts w:hint="eastAsia"/>
          <w:lang w:val="es-ES"/>
        </w:rPr>
        <w:t>的第1333号法：《环境法》；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9"/>
          <w:attr w:name="Month" w:val="11"/>
          <w:attr w:name="Year" w:val="1996"/>
        </w:smartTagPr>
        <w:r>
          <w:rPr>
            <w:rFonts w:hint="eastAsia"/>
            <w:lang w:val="es-ES"/>
          </w:rPr>
          <w:t>1996年11月29日</w:t>
        </w:r>
      </w:smartTag>
      <w:r>
        <w:rPr>
          <w:rFonts w:hint="eastAsia"/>
          <w:lang w:val="es-ES"/>
        </w:rPr>
        <w:t>的第1732号法：《养老金法》；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8"/>
          <w:attr w:name="Month" w:val="11"/>
          <w:attr w:name="Year" w:val="2007"/>
        </w:smartTagPr>
        <w:r>
          <w:rPr>
            <w:rFonts w:hint="eastAsia"/>
            <w:lang w:val="es-ES"/>
          </w:rPr>
          <w:t>2007年11月28日</w:t>
        </w:r>
      </w:smartTag>
      <w:r>
        <w:rPr>
          <w:rFonts w:hint="eastAsia"/>
          <w:lang w:val="es-ES"/>
        </w:rPr>
        <w:t>的第3791号法：《老龄人口全民养老金/福利养老金法》；</w:t>
      </w:r>
      <w:r w:rsidRPr="0065046D">
        <w:rPr>
          <w:lang w:val="es-ES"/>
        </w:rPr>
        <w:t xml:space="preserve"> </w:t>
      </w:r>
    </w:p>
    <w:p w:rsidR="009C7A48"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3"/>
          <w:attr w:name="Month" w:val="4"/>
          <w:attr w:name="Year" w:val="2003"/>
        </w:smartTagPr>
        <w:r>
          <w:rPr>
            <w:rFonts w:hint="eastAsia"/>
            <w:lang w:val="es-ES"/>
          </w:rPr>
          <w:t>2003年4月3日</w:t>
        </w:r>
      </w:smartTag>
      <w:r>
        <w:rPr>
          <w:rFonts w:hint="eastAsia"/>
          <w:lang w:val="es-ES"/>
        </w:rPr>
        <w:t>的第2450号法：《家务劳动法》；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6"/>
          <w:attr w:name="Month" w:val="8"/>
          <w:attr w:name="Year" w:val="1975"/>
        </w:smartTagPr>
        <w:r>
          <w:rPr>
            <w:rFonts w:hint="eastAsia"/>
            <w:lang w:val="es-ES"/>
          </w:rPr>
          <w:t>1975年8月6日</w:t>
        </w:r>
      </w:smartTag>
      <w:r>
        <w:rPr>
          <w:rFonts w:hint="eastAsia"/>
          <w:lang w:val="es-ES"/>
        </w:rPr>
        <w:t>的《民法典》；</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t>第1768号法：《刑法典修订案》；</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10"/>
          <w:attr w:name="Month" w:val="3"/>
          <w:attr w:name="Year" w:val="1997"/>
        </w:smartTagPr>
        <w:r>
          <w:rPr>
            <w:rFonts w:hint="eastAsia"/>
            <w:lang w:val="es-ES"/>
          </w:rPr>
          <w:t>1997年3月10日</w:t>
        </w:r>
      </w:smartTag>
      <w:r>
        <w:rPr>
          <w:rFonts w:hint="eastAsia"/>
          <w:lang w:val="es-ES"/>
        </w:rPr>
        <w:t>的《刑法典》；</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9"/>
          <w:attr w:name="Month" w:val="10"/>
          <w:attr w:name="Year" w:val="1999"/>
        </w:smartTagPr>
        <w:r>
          <w:rPr>
            <w:rFonts w:hint="eastAsia"/>
            <w:lang w:val="es-ES"/>
          </w:rPr>
          <w:t>1999年10月29日</w:t>
        </w:r>
      </w:smartTag>
      <w:r>
        <w:rPr>
          <w:rFonts w:hint="eastAsia"/>
          <w:lang w:val="es-ES"/>
        </w:rPr>
        <w:t>的第2033号法：《侵犯性自由罪受害者保护法》；</w:t>
      </w:r>
      <w:r w:rsidRPr="0065046D">
        <w:rPr>
          <w:lang w:val="es-ES"/>
        </w:rPr>
        <w:t xml:space="preserve"> </w:t>
      </w:r>
    </w:p>
    <w:p w:rsidR="009C7A48"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18"/>
          <w:attr w:name="Month" w:val="1"/>
          <w:attr w:name="Year" w:val="2006"/>
        </w:smartTagPr>
        <w:r>
          <w:rPr>
            <w:rFonts w:hint="eastAsia"/>
            <w:lang w:val="es-ES"/>
          </w:rPr>
          <w:t>2006年1月18日</w:t>
        </w:r>
      </w:smartTag>
      <w:r>
        <w:rPr>
          <w:rFonts w:hint="eastAsia"/>
          <w:lang w:val="es-ES"/>
        </w:rPr>
        <w:t>的第3325号法：《关于人口贩运和其他相关犯罪的法律》；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2"/>
          <w:attr w:name="Month" w:val="12"/>
          <w:attr w:name="Year" w:val="2001"/>
        </w:smartTagPr>
        <w:r>
          <w:rPr>
            <w:rFonts w:hint="eastAsia"/>
            <w:lang w:val="es-ES"/>
          </w:rPr>
          <w:t>2001年12月22日</w:t>
        </w:r>
      </w:smartTag>
      <w:r>
        <w:rPr>
          <w:rFonts w:hint="eastAsia"/>
          <w:lang w:val="es-ES"/>
        </w:rPr>
        <w:t>的第2298号法：《刑罚的执行与监管法》；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6"/>
          <w:attr w:name="Month" w:val="10"/>
          <w:attr w:name="Year" w:val="2000"/>
        </w:smartTagPr>
        <w:r>
          <w:rPr>
            <w:rFonts w:hint="eastAsia"/>
            <w:lang w:val="es-ES"/>
          </w:rPr>
          <w:t>2000年10月6日</w:t>
        </w:r>
      </w:smartTag>
      <w:r>
        <w:rPr>
          <w:rFonts w:hint="eastAsia"/>
          <w:lang w:val="es-ES"/>
        </w:rPr>
        <w:t>的第2133号法：《大赦法》；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6"/>
          <w:attr w:name="Month" w:val="4"/>
          <w:attr w:name="Year" w:val="2000"/>
        </w:smartTagPr>
        <w:r>
          <w:rPr>
            <w:rFonts w:hint="eastAsia"/>
            <w:lang w:val="es-ES"/>
          </w:rPr>
          <w:t>2000年4月26日</w:t>
        </w:r>
      </w:smartTag>
      <w:r>
        <w:rPr>
          <w:rFonts w:hint="eastAsia"/>
          <w:lang w:val="es-ES"/>
        </w:rPr>
        <w:t>的第2085号法：关于向21岁以下和60岁以上被剥夺自由人员给予赦免的法律；</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11"/>
          <w:attr w:name="Month" w:val="11"/>
          <w:attr w:name="Year" w:val="2000"/>
        </w:smartTagPr>
        <w:r>
          <w:rPr>
            <w:rFonts w:hint="eastAsia"/>
            <w:lang w:val="es-ES"/>
          </w:rPr>
          <w:t>2000年11月11日</w:t>
        </w:r>
      </w:smartTag>
      <w:r>
        <w:rPr>
          <w:rFonts w:hint="eastAsia"/>
          <w:lang w:val="es-ES"/>
        </w:rPr>
        <w:t>的第2155号法：《关于赦免法的补充条例》；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7"/>
          <w:attr w:name="Month" w:val="11"/>
          <w:attr w:name="Year" w:val="2008"/>
        </w:smartTagPr>
        <w:r>
          <w:rPr>
            <w:rFonts w:hint="eastAsia"/>
            <w:lang w:val="es-ES"/>
          </w:rPr>
          <w:t>2008年11月7日</w:t>
        </w:r>
      </w:smartTag>
      <w:r>
        <w:rPr>
          <w:rFonts w:hint="eastAsia"/>
          <w:lang w:val="es-ES"/>
        </w:rPr>
        <w:t>的第3959号法：《关于为妇女兴建庇护所的法律》；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18"/>
          <w:attr w:name="Month" w:val="9"/>
          <w:attr w:name="Year" w:val="2009"/>
        </w:smartTagPr>
        <w:r>
          <w:rPr>
            <w:rFonts w:hint="eastAsia"/>
            <w:lang w:val="es-ES"/>
          </w:rPr>
          <w:t>2009年9月18日</w:t>
        </w:r>
      </w:smartTag>
      <w:r>
        <w:rPr>
          <w:rFonts w:hint="eastAsia"/>
          <w:lang w:val="es-ES"/>
        </w:rPr>
        <w:t>的第3934号法：《关于DNA检测免费的法律》；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8"/>
          <w:attr w:name="Month" w:val="11"/>
          <w:attr w:name="Year" w:val="2010"/>
        </w:smartTagPr>
        <w:r>
          <w:rPr>
            <w:rFonts w:hint="eastAsia"/>
            <w:lang w:val="es-ES"/>
          </w:rPr>
          <w:t>2010年11月8日</w:t>
        </w:r>
      </w:smartTag>
      <w:r>
        <w:rPr>
          <w:rFonts w:hint="eastAsia"/>
          <w:lang w:val="es-ES"/>
        </w:rPr>
        <w:t>的第54号法：《关于合法保护男童、女童和青少年的法律》；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t>第45号法：《关于</w:t>
      </w:r>
      <w:bookmarkStart w:id="12" w:name="OLE_LINK5"/>
      <w:r>
        <w:rPr>
          <w:rFonts w:hint="eastAsia"/>
          <w:lang w:val="es-ES"/>
        </w:rPr>
        <w:t>反对种族主义和一切形式歧视</w:t>
      </w:r>
      <w:bookmarkEnd w:id="12"/>
      <w:r>
        <w:rPr>
          <w:rFonts w:hint="eastAsia"/>
          <w:lang w:val="es-ES"/>
        </w:rPr>
        <w:t>的法律》；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2"/>
          <w:attr w:name="Month" w:val="12"/>
          <w:attr w:name="Year" w:val="2011"/>
        </w:smartTagPr>
        <w:r>
          <w:rPr>
            <w:rFonts w:hint="eastAsia"/>
            <w:lang w:val="es-ES"/>
          </w:rPr>
          <w:t>2011年12月22日</w:t>
        </w:r>
      </w:smartTag>
      <w:r>
        <w:rPr>
          <w:rFonts w:hint="eastAsia"/>
          <w:lang w:val="es-ES"/>
        </w:rPr>
        <w:t>的第073号法：《司法管辖区划界法》；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10"/>
          <w:attr w:name="Month" w:val="12"/>
          <w:attr w:name="Year" w:val="2010"/>
        </w:smartTagPr>
        <w:r>
          <w:rPr>
            <w:rFonts w:hint="eastAsia"/>
            <w:lang w:val="es-ES"/>
          </w:rPr>
          <w:t>2010年12月10日</w:t>
        </w:r>
      </w:smartTag>
      <w:r>
        <w:rPr>
          <w:rFonts w:hint="eastAsia"/>
          <w:lang w:val="es-ES"/>
        </w:rPr>
        <w:t>的第065号法；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1"/>
          <w:attr w:name="Month" w:val="12"/>
          <w:attr w:name="Year" w:val="2010"/>
        </w:smartTagPr>
        <w:r>
          <w:rPr>
            <w:rFonts w:hint="eastAsia"/>
            <w:lang w:val="es-ES"/>
          </w:rPr>
          <w:t>2010年12月21日</w:t>
        </w:r>
      </w:smartTag>
      <w:r>
        <w:rPr>
          <w:rFonts w:hint="eastAsia"/>
          <w:lang w:val="es-ES"/>
        </w:rPr>
        <w:t>的第071号法：《关于承认地球母亲的权利的法律》；</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4"/>
          <w:attr w:name="Month" w:val="4"/>
          <w:attr w:name="Year" w:val="2011"/>
        </w:smartTagPr>
        <w:r>
          <w:rPr>
            <w:rFonts w:hint="eastAsia"/>
            <w:lang w:val="es-ES"/>
          </w:rPr>
          <w:t>2011年4月4日</w:t>
        </w:r>
      </w:smartTag>
      <w:r>
        <w:rPr>
          <w:rFonts w:hint="eastAsia"/>
          <w:lang w:val="es-ES"/>
        </w:rPr>
        <w:t>的第101号法：《玻利维亚警察内部纪律制度法》；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rFonts w:hint="eastAsia"/>
          <w:lang w:val="es-ES"/>
        </w:rPr>
        <w:tab/>
      </w:r>
      <w:r>
        <w:rPr>
          <w:rFonts w:hint="eastAsia"/>
          <w:lang w:val="es-ES"/>
        </w:rPr>
        <w:tab/>
      </w:r>
      <w:smartTag w:uri="urn:schemas-microsoft-com:office:smarttags" w:element="chsdate">
        <w:smartTagPr>
          <w:attr w:name="IsROCDate" w:val="False"/>
          <w:attr w:name="IsLunarDate" w:val="False"/>
          <w:attr w:name="Day" w:val="26"/>
          <w:attr w:name="Month" w:val="6"/>
          <w:attr w:name="Year" w:val="2011"/>
        </w:smartTagPr>
        <w:r>
          <w:rPr>
            <w:rFonts w:hint="eastAsia"/>
            <w:lang w:val="es-ES"/>
          </w:rPr>
          <w:t>2011年6月26日</w:t>
        </w:r>
      </w:smartTag>
      <w:r>
        <w:rPr>
          <w:rFonts w:hint="eastAsia"/>
          <w:lang w:val="es-ES"/>
        </w:rPr>
        <w:t>的第144号法：《农业社区生产改革法》；</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lang w:val="es-ES"/>
        </w:rPr>
        <w:tab/>
      </w:r>
      <w:r>
        <w:rPr>
          <w:lang w:val="es-ES"/>
        </w:rPr>
        <w:tab/>
      </w:r>
      <w:smartTag w:uri="urn:schemas-microsoft-com:office:smarttags" w:element="chsdate">
        <w:smartTagPr>
          <w:attr w:name="IsROCDate" w:val="False"/>
          <w:attr w:name="IsLunarDate" w:val="False"/>
          <w:attr w:name="Day" w:val="25"/>
          <w:attr w:name="Month" w:val="11"/>
          <w:attr w:name="Year" w:val="2011"/>
        </w:smartTagPr>
        <w:r>
          <w:rPr>
            <w:rFonts w:hint="eastAsia"/>
            <w:lang w:val="es-ES"/>
          </w:rPr>
          <w:t>2011年11月25日</w:t>
        </w:r>
      </w:smartTag>
      <w:r>
        <w:rPr>
          <w:rFonts w:hint="eastAsia"/>
          <w:lang w:val="es-ES"/>
        </w:rPr>
        <w:t>的第181号法：关于玻利维亚全国家政工人节的法律。将每年的</w:t>
      </w:r>
      <w:smartTag w:uri="urn:schemas-microsoft-com:office:smarttags" w:element="chsdate">
        <w:smartTagPr>
          <w:attr w:name="IsROCDate" w:val="False"/>
          <w:attr w:name="IsLunarDate" w:val="False"/>
          <w:attr w:name="Day" w:val="30"/>
          <w:attr w:name="Month" w:val="3"/>
          <w:attr w:name="Year" w:val="2014"/>
        </w:smartTagPr>
        <w:r>
          <w:rPr>
            <w:rFonts w:hint="eastAsia"/>
            <w:lang w:val="es-ES"/>
          </w:rPr>
          <w:t>3月30日</w:t>
        </w:r>
      </w:smartTag>
      <w:r>
        <w:rPr>
          <w:rFonts w:hint="eastAsia"/>
          <w:lang w:val="es-ES"/>
        </w:rPr>
        <w:t>定为“家政工人日”；</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lang w:val="es-ES"/>
        </w:rPr>
        <w:tab/>
      </w:r>
      <w:r>
        <w:rPr>
          <w:lang w:val="es-ES"/>
        </w:rPr>
        <w:tab/>
      </w:r>
      <w:smartTag w:uri="urn:schemas-microsoft-com:office:smarttags" w:element="chsdate">
        <w:smartTagPr>
          <w:attr w:name="IsROCDate" w:val="False"/>
          <w:attr w:name="IsLunarDate" w:val="False"/>
          <w:attr w:name="Day" w:val="28"/>
          <w:attr w:name="Month" w:val="12"/>
          <w:attr w:name="Year" w:val="2011"/>
        </w:smartTagPr>
        <w:r>
          <w:rPr>
            <w:rFonts w:hint="eastAsia"/>
            <w:lang w:val="es-ES"/>
          </w:rPr>
          <w:t>2011年12月28日</w:t>
        </w:r>
      </w:smartTag>
      <w:r>
        <w:rPr>
          <w:rFonts w:hint="eastAsia"/>
          <w:lang w:val="es-ES"/>
        </w:rPr>
        <w:t>的第214号法：宣布将2012年定为“多民族玻利维亚国消除对儿童和青少年的暴力侵害年”；</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lang w:val="es-ES"/>
        </w:rPr>
        <w:tab/>
      </w:r>
      <w:r>
        <w:rPr>
          <w:lang w:val="es-ES"/>
        </w:rPr>
        <w:tab/>
      </w:r>
      <w:smartTag w:uri="urn:schemas-microsoft-com:office:smarttags" w:element="chsdate">
        <w:smartTagPr>
          <w:attr w:name="IsROCDate" w:val="False"/>
          <w:attr w:name="IsLunarDate" w:val="False"/>
          <w:attr w:name="Day" w:val="20"/>
          <w:attr w:name="Month" w:val="4"/>
          <w:attr w:name="Year" w:val="2012"/>
        </w:smartTagPr>
        <w:r>
          <w:rPr>
            <w:rFonts w:hint="eastAsia"/>
            <w:lang w:val="es-ES"/>
          </w:rPr>
          <w:t>2012年4月20日</w:t>
        </w:r>
      </w:smartTag>
      <w:r>
        <w:rPr>
          <w:rFonts w:hint="eastAsia"/>
          <w:lang w:val="es-ES"/>
        </w:rPr>
        <w:t>的第235号法；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lang w:val="es-ES"/>
        </w:rPr>
        <w:tab/>
      </w:r>
      <w:r>
        <w:rPr>
          <w:lang w:val="es-ES"/>
        </w:rPr>
        <w:tab/>
      </w:r>
      <w:smartTag w:uri="urn:schemas-microsoft-com:office:smarttags" w:element="chsdate">
        <w:smartTagPr>
          <w:attr w:name="IsROCDate" w:val="False"/>
          <w:attr w:name="IsLunarDate" w:val="False"/>
          <w:attr w:name="Day" w:val="28"/>
          <w:attr w:name="Month" w:val="5"/>
          <w:attr w:name="Year" w:val="2012"/>
        </w:smartTagPr>
        <w:r>
          <w:rPr>
            <w:rFonts w:hint="eastAsia"/>
            <w:lang w:val="es-ES"/>
          </w:rPr>
          <w:t>2012年5月28日</w:t>
        </w:r>
      </w:smartTag>
      <w:r>
        <w:rPr>
          <w:rFonts w:hint="eastAsia"/>
          <w:lang w:val="es-ES"/>
        </w:rPr>
        <w:t>的第243号法：《打击对妇女的骚扰和政治迫害法》；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lang w:val="es-ES"/>
        </w:rPr>
        <w:tab/>
      </w:r>
      <w:r>
        <w:rPr>
          <w:lang w:val="es-ES"/>
        </w:rPr>
        <w:tab/>
      </w:r>
      <w:smartTag w:uri="urn:schemas-microsoft-com:office:smarttags" w:element="chsdate">
        <w:smartTagPr>
          <w:attr w:name="IsROCDate" w:val="False"/>
          <w:attr w:name="IsLunarDate" w:val="False"/>
          <w:attr w:name="Day" w:val="31"/>
          <w:attr w:name="Month" w:val="7"/>
          <w:attr w:name="Year" w:val="2012"/>
        </w:smartTagPr>
        <w:r>
          <w:rPr>
            <w:rFonts w:hint="eastAsia"/>
            <w:lang w:val="es-ES"/>
          </w:rPr>
          <w:t>2012年7月31日</w:t>
        </w:r>
      </w:smartTag>
      <w:r>
        <w:rPr>
          <w:rFonts w:hint="eastAsia"/>
          <w:lang w:val="es-ES"/>
        </w:rPr>
        <w:t>的第263号法：《全面打击人口贩运法》；</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lang w:val="es-ES"/>
        </w:rPr>
        <w:tab/>
      </w:r>
      <w:r>
        <w:rPr>
          <w:lang w:val="es-ES"/>
        </w:rPr>
        <w:tab/>
      </w:r>
      <w:smartTag w:uri="urn:schemas-microsoft-com:office:smarttags" w:element="chsdate">
        <w:smartTagPr>
          <w:attr w:name="IsROCDate" w:val="False"/>
          <w:attr w:name="IsLunarDate" w:val="False"/>
          <w:attr w:name="Day" w:val="10"/>
          <w:attr w:name="Month" w:val="9"/>
          <w:attr w:name="Year" w:val="2012"/>
        </w:smartTagPr>
        <w:r>
          <w:rPr>
            <w:rFonts w:hint="eastAsia"/>
            <w:lang w:val="es-ES"/>
          </w:rPr>
          <w:t>2012年9月10日</w:t>
        </w:r>
      </w:smartTag>
      <w:r>
        <w:rPr>
          <w:rFonts w:hint="eastAsia"/>
          <w:lang w:val="es-ES"/>
        </w:rPr>
        <w:t>的第274号法：将每年的</w:t>
      </w:r>
      <w:smartTag w:uri="urn:schemas-microsoft-com:office:smarttags" w:element="chsdate">
        <w:smartTagPr>
          <w:attr w:name="IsROCDate" w:val="False"/>
          <w:attr w:name="IsLunarDate" w:val="False"/>
          <w:attr w:name="Day" w:val="1"/>
          <w:attr w:name="Month" w:val="5"/>
          <w:attr w:name="Year" w:val="2014"/>
        </w:smartTagPr>
        <w:r>
          <w:rPr>
            <w:rFonts w:hint="eastAsia"/>
            <w:lang w:val="es-ES"/>
          </w:rPr>
          <w:t>五月一日</w:t>
        </w:r>
      </w:smartTag>
      <w:r>
        <w:rPr>
          <w:rFonts w:hint="eastAsia"/>
          <w:lang w:val="es-ES"/>
        </w:rPr>
        <w:t>定为“劳动节”；</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Pr>
          <w:lang w:val="es-ES"/>
        </w:rPr>
        <w:tab/>
      </w:r>
      <w:r>
        <w:rPr>
          <w:lang w:val="es-ES"/>
        </w:rPr>
        <w:tab/>
      </w:r>
      <w:smartTag w:uri="urn:schemas-microsoft-com:office:smarttags" w:element="chsdate">
        <w:smartTagPr>
          <w:attr w:name="IsROCDate" w:val="False"/>
          <w:attr w:name="IsLunarDate" w:val="False"/>
          <w:attr w:name="Day" w:val="20"/>
          <w:attr w:name="Month" w:val="9"/>
          <w:attr w:name="Year" w:val="2012"/>
        </w:smartTagPr>
        <w:r>
          <w:rPr>
            <w:rFonts w:hint="eastAsia"/>
            <w:lang w:val="es-ES"/>
          </w:rPr>
          <w:t>2012年9月20日</w:t>
        </w:r>
      </w:smartTag>
      <w:r>
        <w:rPr>
          <w:rFonts w:hint="eastAsia"/>
          <w:lang w:val="es-ES"/>
        </w:rPr>
        <w:t>的第290号法：将为多民族玻利维亚国的农村社区安装电力设施并供电，以便农村社区通电和用电列为国家的必要和优先事项，从而实现农村家家户户通电，推动开展各类生产活动和教育活动。</w:t>
      </w:r>
      <w:r w:rsidRPr="0065046D">
        <w:rPr>
          <w:lang w:val="es-ES"/>
        </w:rPr>
        <w:t xml:space="preserve"> </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lang w:val="es-ES"/>
        </w:rPr>
        <w:tab/>
      </w:r>
      <w:r>
        <w:rPr>
          <w:lang w:val="es-ES"/>
        </w:rPr>
        <w:tab/>
      </w:r>
      <w:smartTag w:uri="urn:schemas-microsoft-com:office:smarttags" w:element="chsdate">
        <w:smartTagPr>
          <w:attr w:name="IsROCDate" w:val="False"/>
          <w:attr w:name="IsLunarDate" w:val="False"/>
          <w:attr w:name="Day" w:val="22"/>
          <w:attr w:name="Month" w:val="9"/>
          <w:attr w:name="Year" w:val="2012"/>
        </w:smartTagPr>
        <w:r>
          <w:rPr>
            <w:rFonts w:hint="eastAsia"/>
            <w:lang w:val="es-ES"/>
          </w:rPr>
          <w:t>2012年9月22日</w:t>
        </w:r>
      </w:smartTag>
      <w:r>
        <w:rPr>
          <w:rFonts w:hint="eastAsia"/>
          <w:lang w:val="es-ES"/>
        </w:rPr>
        <w:t>的第291号法：《国家总预算修订案》（2012年国家总预算）。</w:t>
      </w:r>
    </w:p>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Pr>
          <w:lang w:val="es-ES"/>
        </w:rPr>
        <w:tab/>
      </w:r>
      <w:r>
        <w:rPr>
          <w:lang w:val="es-ES"/>
        </w:rPr>
        <w:tab/>
      </w:r>
      <w:smartTag w:uri="urn:schemas-microsoft-com:office:smarttags" w:element="chsdate">
        <w:smartTagPr>
          <w:attr w:name="IsROCDate" w:val="False"/>
          <w:attr w:name="IsLunarDate" w:val="False"/>
          <w:attr w:name="Day" w:val="15"/>
          <w:attr w:name="Month" w:val="10"/>
          <w:attr w:name="Year" w:val="2012"/>
        </w:smartTagPr>
        <w:r>
          <w:rPr>
            <w:rFonts w:hint="eastAsia"/>
            <w:lang w:val="es-ES"/>
          </w:rPr>
          <w:t>2012年10月15日</w:t>
        </w:r>
      </w:smartTag>
      <w:r>
        <w:rPr>
          <w:rFonts w:hint="eastAsia"/>
          <w:lang w:val="es-ES"/>
        </w:rPr>
        <w:t>的第300号法：《关于地球母亲和全面发展实现美好生活的框架法》。</w:t>
      </w:r>
    </w:p>
  </w:footnote>
  <w:footnote w:id="22">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65046D">
        <w:rPr>
          <w:lang w:val="es-ES"/>
        </w:rPr>
        <w:tab/>
      </w:r>
      <w:r>
        <w:rPr>
          <w:rFonts w:hint="eastAsia"/>
          <w:lang w:val="es-ES"/>
        </w:rPr>
        <w:t>《关于在灾难和/或紧急情况下预防基于性别原因的暴力行为的国家战略》。玻利维亚。</w:t>
      </w:r>
      <w:r>
        <w:rPr>
          <w:rFonts w:hint="eastAsia"/>
          <w:lang w:val="es-ES_tradnl"/>
        </w:rPr>
        <w:t>民防事务副部级办公室、卫生和体育部、公民安全副部级办公室、机会平等副部级办公室、联合国人口基金、养父母计划（协会）玻利维亚办事处、玻利维亚红十字会。2012年。</w:t>
      </w:r>
    </w:p>
  </w:footnote>
  <w:footnote w:id="23">
    <w:p w:rsidR="009C7A48" w:rsidRPr="00F16DC6"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65046D">
        <w:rPr>
          <w:lang w:val="es-ES"/>
        </w:rPr>
        <w:tab/>
      </w:r>
      <w:r>
        <w:rPr>
          <w:rFonts w:hint="eastAsia"/>
          <w:lang w:val="es-ES"/>
        </w:rPr>
        <w:t>《关于在灾难和/或紧急情况下预防基于性别原因的暴力行为的国家战略》。玻利维亚。</w:t>
      </w:r>
      <w:r>
        <w:rPr>
          <w:rFonts w:hint="eastAsia"/>
          <w:lang w:val="es-ES_tradnl"/>
        </w:rPr>
        <w:t>民防事务副部级办公室、卫生和体育部、公民安全副部级办公室、机会平等副部级办公室、联合国人口基金、养父母计划（协会）玻利维亚办事处、玻利维亚红十字会。2012年。</w:t>
      </w:r>
    </w:p>
  </w:footnote>
  <w:footnote w:id="24">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65046D">
        <w:rPr>
          <w:lang w:val="es-ES"/>
        </w:rPr>
        <w:tab/>
      </w:r>
      <w:r>
        <w:rPr>
          <w:rFonts w:hint="eastAsia"/>
          <w:lang w:val="es-ES"/>
        </w:rPr>
        <w:t>国家统计局。</w:t>
      </w:r>
    </w:p>
  </w:footnote>
  <w:footnote w:id="25">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65046D">
        <w:rPr>
          <w:lang w:val="es-ES"/>
        </w:rPr>
        <w:tab/>
      </w:r>
      <w:r>
        <w:rPr>
          <w:rFonts w:hint="eastAsia"/>
          <w:lang w:val="es-ES"/>
        </w:rPr>
        <w:t>苏克雷市的萨亚丽妇女组织，奥鲁罗市的库西斯喀妇女组织和萨拉瑞妇女组织，埃尔阿尔托的萨尔塔辛妇女和科恰班巴的妇女问题律师事务所。</w:t>
      </w:r>
    </w:p>
  </w:footnote>
  <w:footnote w:id="26">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65046D">
        <w:rPr>
          <w:lang w:val="es-ES"/>
        </w:rPr>
        <w:tab/>
      </w:r>
      <w:r>
        <w:rPr>
          <w:rFonts w:hint="eastAsia"/>
          <w:lang w:val="es-ES"/>
        </w:rPr>
        <w:t>妇女发展与信息中心。《统计报告：对妇女的暴力侵害》。2007-2011五年期资料。</w:t>
      </w:r>
    </w:p>
  </w:footnote>
  <w:footnote w:id="27">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Pr>
          <w:lang w:val="es-ES"/>
        </w:rPr>
        <w:tab/>
      </w:r>
      <w:r>
        <w:rPr>
          <w:rFonts w:hint="eastAsia"/>
          <w:lang w:val="es-ES"/>
        </w:rPr>
        <w:t>隶属于内政部，通过公民安全副部级办公室，遵照《国家公民安全计划》框架履行职责。其主要职能就是发现和调查国内的犯罪行为。通过这一机构，同样还将开展关于暴力、公民的不安全感以及其他方面的问卷调查。作为一个全国性的系统，可以检索到四个城市的信息：埃尔阿尔托、拉巴斯、科恰班巴和圣克鲁斯。该机构汇总了不同来源的统计资料，其信息来源主要有：警察机关、检察机关、高等司法法院、省级法院、医院等等。</w:t>
      </w:r>
    </w:p>
  </w:footnote>
  <w:footnote w:id="28">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Pr>
          <w:lang w:val="es-ES"/>
        </w:rPr>
        <w:tab/>
      </w:r>
      <w:r>
        <w:rPr>
          <w:rFonts w:hint="eastAsia"/>
          <w:lang w:val="es-ES"/>
        </w:rPr>
        <w:t>《国家政治宪法》，第1条和第8条。</w:t>
      </w:r>
    </w:p>
  </w:footnote>
  <w:footnote w:id="29">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65046D">
        <w:rPr>
          <w:lang w:val="es-ES"/>
        </w:rPr>
        <w:tab/>
      </w:r>
      <w:r>
        <w:rPr>
          <w:rFonts w:hint="eastAsia"/>
          <w:lang w:val="es-ES"/>
        </w:rPr>
        <w:t>《公民权利和政治权利国际公约》，第二十七条。</w:t>
      </w:r>
    </w:p>
  </w:footnote>
  <w:footnote w:id="30">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65046D">
        <w:rPr>
          <w:lang w:val="es-ES"/>
        </w:rPr>
        <w:tab/>
      </w:r>
      <w:r>
        <w:rPr>
          <w:rFonts w:hint="eastAsia"/>
          <w:lang w:val="es-ES"/>
        </w:rPr>
        <w:t>《公民权利和政治权利国际公约》第十条，及《公约》第二条第(C)款。</w:t>
      </w:r>
    </w:p>
  </w:footnote>
  <w:footnote w:id="31">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Pr>
          <w:lang w:val="es-ES"/>
        </w:rPr>
        <w:tab/>
      </w:r>
      <w:r>
        <w:rPr>
          <w:rFonts w:hint="eastAsia"/>
          <w:lang w:val="es-ES"/>
        </w:rPr>
        <w:t>《国家政治宪法》，第190、191和192条。</w:t>
      </w:r>
    </w:p>
  </w:footnote>
  <w:footnote w:id="32">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65046D">
        <w:rPr>
          <w:lang w:val="es-ES"/>
        </w:rPr>
        <w:tab/>
      </w:r>
      <w:r>
        <w:rPr>
          <w:rFonts w:hint="eastAsia"/>
          <w:lang w:val="es-ES"/>
        </w:rPr>
        <w:t>《国家政治宪法》，第190条第二款。</w:t>
      </w:r>
    </w:p>
  </w:footnote>
  <w:footnote w:id="33">
    <w:p w:rsidR="009C7A48" w:rsidRPr="0065046D"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65046D">
        <w:rPr>
          <w:lang w:val="es-ES"/>
        </w:rPr>
        <w:tab/>
      </w:r>
      <w:r>
        <w:rPr>
          <w:rFonts w:hint="eastAsia"/>
          <w:lang w:val="es-ES"/>
        </w:rPr>
        <w:t>第45号法第5条第1项。</w:t>
      </w:r>
    </w:p>
  </w:footnote>
  <w:footnote w:id="34">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第45号法第6条。</w:t>
      </w:r>
    </w:p>
  </w:footnote>
  <w:footnote w:id="35">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9654B4">
        <w:rPr>
          <w:lang w:val="es-ES"/>
        </w:rPr>
        <w:tab/>
      </w:r>
      <w:r>
        <w:rPr>
          <w:rFonts w:hint="eastAsia"/>
          <w:lang w:val="es-ES"/>
        </w:rPr>
        <w:t>负责打击犯罪的特种部队。</w:t>
      </w:r>
    </w:p>
  </w:footnote>
  <w:footnote w:id="36">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司法部已开展活动的相关报告和备忘录。</w:t>
      </w:r>
    </w:p>
  </w:footnote>
  <w:footnote w:id="37">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选举制度法》，第58条（多议席众议员选举。该条还规定，当席位数为奇数时，妇女当选的议席数应占优）；第60条第二款（单议席众议员选举）；第65条d项（省议会选举）；第72条d项（市议会选举）。规定了最高选举法院为最高司法法院、农业环境法院、法官委员会、宪法法院选举而设立的表决机构中的性别比例均等和男女交替任职的原则（第79条）。</w:t>
      </w:r>
    </w:p>
  </w:footnote>
  <w:footnote w:id="38">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9654B4">
        <w:rPr>
          <w:lang w:val="es-ES"/>
        </w:rPr>
        <w:tab/>
      </w:r>
      <w:smartTag w:uri="urn:schemas-microsoft-com:office:smarttags" w:element="chsdate">
        <w:smartTagPr>
          <w:attr w:name="IsROCDate" w:val="False"/>
          <w:attr w:name="IsLunarDate" w:val="False"/>
          <w:attr w:name="Day" w:val="30"/>
          <w:attr w:name="Month" w:val="6"/>
          <w:attr w:name="Year" w:val="2010"/>
        </w:smartTagPr>
        <w:r>
          <w:rPr>
            <w:rFonts w:hint="eastAsia"/>
            <w:lang w:val="es-ES"/>
          </w:rPr>
          <w:t>2010年6月30日</w:t>
        </w:r>
      </w:smartTag>
      <w:r>
        <w:rPr>
          <w:rFonts w:hint="eastAsia"/>
          <w:lang w:val="es-ES"/>
        </w:rPr>
        <w:t>的第026号法：《选举制度法》</w:t>
      </w:r>
      <w:r>
        <w:rPr>
          <w:rFonts w:hint="eastAsia"/>
          <w:bCs/>
          <w:lang w:val="es-ES_tradnl"/>
        </w:rPr>
        <w:t>。</w:t>
      </w:r>
    </w:p>
  </w:footnote>
  <w:footnote w:id="39">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《政界女性》，玻利维亚政界妇女联合会杂志，2010年10月第5期。</w:t>
      </w:r>
      <w:r w:rsidRPr="009654B4">
        <w:rPr>
          <w:lang w:val="es-ES"/>
        </w:rPr>
        <w:t xml:space="preserve"> </w:t>
      </w:r>
    </w:p>
  </w:footnote>
  <w:footnote w:id="40">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Pr>
          <w:lang w:val="es-ES"/>
        </w:rPr>
        <w:tab/>
      </w:r>
      <w:r>
        <w:rPr>
          <w:rFonts w:hint="eastAsia"/>
          <w:lang w:val="es-ES"/>
        </w:rPr>
        <w:t>国家选举法院，2009年。</w:t>
      </w:r>
    </w:p>
  </w:footnote>
  <w:footnote w:id="41">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胡安娜·阿苏尔杜伊津贴的特点在本报告针对第十二条的论述中进行了详细介绍。</w:t>
      </w:r>
    </w:p>
  </w:footnote>
  <w:footnote w:id="42">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内政部，2010年。</w:t>
      </w:r>
    </w:p>
  </w:footnote>
  <w:footnote w:id="43">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smartTag w:uri="urn:schemas-microsoft-com:office:smarttags" w:element="chsdate">
        <w:smartTagPr>
          <w:attr w:name="IsROCDate" w:val="False"/>
          <w:attr w:name="IsLunarDate" w:val="False"/>
          <w:attr w:name="Day" w:val="20"/>
          <w:attr w:name="Month" w:val="12"/>
          <w:attr w:name="Year" w:val="2010"/>
        </w:smartTagPr>
        <w:r>
          <w:rPr>
            <w:rFonts w:hint="eastAsia"/>
            <w:lang w:val="es-ES"/>
          </w:rPr>
          <w:t>2010年12月20日</w:t>
        </w:r>
      </w:smartTag>
      <w:r>
        <w:rPr>
          <w:rFonts w:hint="eastAsia"/>
          <w:lang w:val="es-ES"/>
        </w:rPr>
        <w:t>的第70号法。</w:t>
      </w:r>
    </w:p>
  </w:footnote>
  <w:footnote w:id="44">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和平协定实施股，2010年。</w:t>
      </w:r>
    </w:p>
  </w:footnote>
  <w:footnote w:id="45">
    <w:p w:rsidR="009C7A48" w:rsidRPr="009654B4"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9654B4">
        <w:rPr>
          <w:lang w:val="es-ES"/>
        </w:rPr>
        <w:tab/>
      </w:r>
      <w:r>
        <w:rPr>
          <w:rFonts w:hint="eastAsia"/>
          <w:lang w:val="es-ES"/>
        </w:rPr>
        <w:t>计算出达到此类程度的儿童占13至17岁年龄段人口的比例。</w:t>
      </w:r>
    </w:p>
  </w:footnote>
  <w:footnote w:id="46">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辍学率指的是从教育机构中退出且退出后在当年并没有重返学校受教育的学生所占的比例。</w:t>
      </w:r>
    </w:p>
  </w:footnote>
  <w:footnote w:id="47">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0E6612">
        <w:rPr>
          <w:lang w:val="es-ES"/>
        </w:rPr>
        <w:tab/>
      </w:r>
      <w:r>
        <w:rPr>
          <w:rFonts w:hint="eastAsia"/>
          <w:lang w:val="es-ES"/>
        </w:rPr>
        <w:t>设有一个协调委员会，委员会由四个部委的代表组成：教育部、劳动和社会保障部、发展规划部、</w:t>
      </w:r>
      <w:r w:rsidRPr="00575876">
        <w:rPr>
          <w:lang w:val="es-ES"/>
        </w:rPr>
        <w:t>生产发展和多种经济部</w:t>
      </w:r>
      <w:r>
        <w:rPr>
          <w:rFonts w:hint="eastAsia"/>
          <w:lang w:val="es-ES"/>
        </w:rPr>
        <w:t>。</w:t>
      </w:r>
    </w:p>
  </w:footnote>
  <w:footnote w:id="48">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多民族玻利维亚国政府报告中关于土著民族权利的资料，2012年1月，已提交到土著问题常设论坛。</w:t>
      </w:r>
    </w:p>
  </w:footnote>
  <w:footnote w:id="49">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smartTag w:uri="urn:schemas-microsoft-com:office:smarttags" w:element="chsdate">
        <w:smartTagPr>
          <w:attr w:name="IsROCDate" w:val="False"/>
          <w:attr w:name="IsLunarDate" w:val="False"/>
          <w:attr w:name="Day" w:val="3"/>
          <w:attr w:name="Month" w:val="4"/>
          <w:attr w:name="Year" w:val="2003"/>
        </w:smartTagPr>
        <w:r>
          <w:rPr>
            <w:rFonts w:hint="eastAsia"/>
            <w:lang w:val="es-ES"/>
          </w:rPr>
          <w:t>2003年4月3日</w:t>
        </w:r>
      </w:smartTag>
      <w:r>
        <w:rPr>
          <w:rFonts w:hint="eastAsia"/>
          <w:lang w:val="es-ES"/>
        </w:rPr>
        <w:t>颁布的第2450号法。</w:t>
      </w:r>
    </w:p>
  </w:footnote>
  <w:footnote w:id="50">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国家统计局的资料。</w:t>
      </w:r>
    </w:p>
  </w:footnote>
  <w:footnote w:id="51">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0E6612">
        <w:rPr>
          <w:lang w:val="es-ES"/>
        </w:rPr>
        <w:tab/>
      </w:r>
      <w:r>
        <w:rPr>
          <w:rFonts w:hint="eastAsia"/>
          <w:lang w:val="es-ES"/>
        </w:rPr>
        <w:t>通过</w:t>
      </w:r>
      <w:smartTag w:uri="urn:schemas-microsoft-com:office:smarttags" w:element="chsdate">
        <w:smartTagPr>
          <w:attr w:name="IsROCDate" w:val="False"/>
          <w:attr w:name="IsLunarDate" w:val="False"/>
          <w:attr w:name="Day" w:val="28"/>
          <w:attr w:name="Month" w:val="11"/>
          <w:attr w:name="Year" w:val="2002"/>
        </w:smartTagPr>
        <w:r>
          <w:rPr>
            <w:rFonts w:hint="eastAsia"/>
            <w:lang w:val="es-ES"/>
          </w:rPr>
          <w:t>2002年11月28日</w:t>
        </w:r>
      </w:smartTag>
      <w:r>
        <w:rPr>
          <w:rFonts w:hint="eastAsia"/>
          <w:lang w:val="es-ES"/>
        </w:rPr>
        <w:t>的第2428号法，批准了国际劳工组织第182号公约：《</w:t>
      </w:r>
      <w:r w:rsidRPr="00575876">
        <w:rPr>
          <w:rFonts w:hint="eastAsia"/>
          <w:lang w:val="es-ES"/>
        </w:rPr>
        <w:t>禁止和立即行动消除最恶劣形式的童工劳动公约</w:t>
      </w:r>
      <w:r>
        <w:rPr>
          <w:rFonts w:hint="eastAsia"/>
          <w:lang w:val="es-ES"/>
        </w:rPr>
        <w:t>》。</w:t>
      </w:r>
    </w:p>
  </w:footnote>
  <w:footnote w:id="52">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smartTag w:uri="urn:schemas-microsoft-com:office:smarttags" w:element="chsdate">
        <w:smartTagPr>
          <w:attr w:name="IsROCDate" w:val="False"/>
          <w:attr w:name="IsLunarDate" w:val="False"/>
          <w:attr w:name="Day" w:val="10"/>
          <w:attr w:name="Month" w:val="12"/>
          <w:attr w:name="Year" w:val="2010"/>
        </w:smartTagPr>
        <w:r>
          <w:rPr>
            <w:rFonts w:hint="eastAsia"/>
            <w:lang w:val="es-ES"/>
          </w:rPr>
          <w:t>2010年12月10日</w:t>
        </w:r>
      </w:smartTag>
      <w:r>
        <w:rPr>
          <w:rFonts w:hint="eastAsia"/>
          <w:lang w:val="es-ES"/>
        </w:rPr>
        <w:t>的第065号法。</w:t>
      </w:r>
    </w:p>
  </w:footnote>
  <w:footnote w:id="53">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《国家政治宪法》，第35条第一款。</w:t>
      </w:r>
    </w:p>
  </w:footnote>
  <w:footnote w:id="54">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《国家政治宪法》，第35条和第36条。</w:t>
      </w:r>
    </w:p>
  </w:footnote>
  <w:footnote w:id="55">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《自治框架法》，第7条第二款第8项。</w:t>
      </w:r>
    </w:p>
  </w:footnote>
  <w:footnote w:id="56">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跨文化社区导向型家庭保健。</w:t>
      </w:r>
    </w:p>
  </w:footnote>
  <w:footnote w:id="57">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人口基金，2009年。</w:t>
      </w:r>
    </w:p>
  </w:footnote>
  <w:footnote w:id="58">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卫生和体育部，2009年。</w:t>
      </w:r>
    </w:p>
  </w:footnote>
  <w:footnote w:id="59">
    <w:p w:rsidR="009C7A48" w:rsidRPr="00F16DC6" w:rsidRDefault="009C7A48" w:rsidP="00281178">
      <w:pPr>
        <w:pStyle w:val="FootnoteText"/>
        <w:tabs>
          <w:tab w:val="clear" w:pos="418"/>
          <w:tab w:val="right" w:pos="1195"/>
          <w:tab w:val="left" w:pos="1264"/>
          <w:tab w:val="left" w:pos="1695"/>
          <w:tab w:val="left" w:pos="2126"/>
          <w:tab w:val="left" w:pos="2557"/>
        </w:tabs>
        <w:ind w:left="1264" w:right="1264" w:hanging="432"/>
        <w:rPr>
          <w:rFonts w:hint="eastAsia"/>
          <w:lang w:val="es-ES"/>
        </w:rPr>
      </w:pPr>
      <w:r w:rsidRPr="00F16DC6">
        <w:rPr>
          <w:lang w:val="es-ES"/>
        </w:rPr>
        <w:tab/>
      </w:r>
      <w:r>
        <w:rPr>
          <w:rStyle w:val="FootnoteReference"/>
        </w:rPr>
        <w:footnoteRef/>
      </w:r>
      <w:r w:rsidRPr="00F16DC6">
        <w:rPr>
          <w:lang w:val="es-ES"/>
        </w:rPr>
        <w:tab/>
      </w:r>
      <w:r>
        <w:rPr>
          <w:rFonts w:hint="eastAsia"/>
          <w:lang w:val="es-ES"/>
        </w:rPr>
        <w:t>儿基会/儿童现状分析，</w:t>
      </w:r>
      <w:r w:rsidRPr="00F16DC6">
        <w:rPr>
          <w:lang w:val="es-ES"/>
        </w:rPr>
        <w:t>2010</w:t>
      </w:r>
      <w:r>
        <w:rPr>
          <w:rFonts w:hint="eastAsia"/>
          <w:lang w:val="es-ES"/>
        </w:rPr>
        <w:t>年</w:t>
      </w:r>
      <w:r w:rsidRPr="00F16DC6">
        <w:rPr>
          <w:lang w:val="es-ES"/>
        </w:rPr>
        <w:t xml:space="preserve"> </w:t>
      </w:r>
      <w:r w:rsidRPr="00F16DC6">
        <w:rPr>
          <w:lang w:val="es-ES"/>
        </w:rPr>
        <w:t>–</w:t>
      </w:r>
      <w:r w:rsidRPr="00F16DC6">
        <w:rPr>
          <w:lang w:val="es-ES"/>
        </w:rPr>
        <w:t xml:space="preserve"> </w:t>
      </w:r>
      <w:r>
        <w:rPr>
          <w:rFonts w:hint="eastAsia"/>
          <w:lang w:val="es-ES"/>
        </w:rPr>
        <w:t>报告</w:t>
      </w:r>
      <w:r>
        <w:rPr>
          <w:lang w:val="es-ES"/>
        </w:rPr>
        <w:t>O</w:t>
      </w:r>
      <w:r>
        <w:rPr>
          <w:rFonts w:hint="eastAsia"/>
          <w:lang w:val="es-ES"/>
        </w:rPr>
        <w:t>。</w:t>
      </w:r>
    </w:p>
  </w:footnote>
  <w:footnote w:id="60">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和平协定实施股/千年发展目标机构间委员会，2008年。</w:t>
      </w:r>
    </w:p>
  </w:footnote>
  <w:footnote w:id="61">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Pr>
          <w:lang w:val="es-ES"/>
        </w:rPr>
        <w:tab/>
      </w:r>
      <w:r>
        <w:rPr>
          <w:rFonts w:hint="eastAsia"/>
          <w:lang w:val="es-ES"/>
        </w:rPr>
        <w:t>《种子方案项目文件》，原本计划为1 286个农村经济单位提供支持，到12月份，项目结果比最初设定的目标超出24%。</w:t>
      </w:r>
    </w:p>
  </w:footnote>
  <w:footnote w:id="62">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《种子方案》的受益妇女，作为农村经济单位，以单独或者联合的方式获得资助。截止2010年12月，由2 250名妇女结成了1 605个农村经济单位。</w:t>
      </w:r>
    </w:p>
  </w:footnote>
  <w:footnote w:id="63">
    <w:p w:rsidR="009C7A48" w:rsidRPr="000E6612" w:rsidRDefault="009C7A48" w:rsidP="00281178">
      <w:pPr>
        <w:pStyle w:val="FootnoteText"/>
        <w:tabs>
          <w:tab w:val="clear" w:pos="418"/>
          <w:tab w:val="right" w:pos="1195"/>
          <w:tab w:val="left" w:pos="1264"/>
          <w:tab w:val="left" w:pos="1695"/>
          <w:tab w:val="left" w:pos="2126"/>
          <w:tab w:val="left" w:pos="2557"/>
        </w:tabs>
        <w:ind w:left="1264" w:right="1264" w:hanging="432"/>
        <w:rPr>
          <w:lang w:val="es-ES"/>
        </w:rPr>
      </w:pPr>
      <w:r w:rsidRPr="00F16DC6">
        <w:rPr>
          <w:lang w:val="es-ES"/>
        </w:rPr>
        <w:tab/>
      </w:r>
      <w:r>
        <w:rPr>
          <w:rStyle w:val="FootnoteReference"/>
        </w:rPr>
        <w:footnoteRef/>
      </w:r>
      <w:r w:rsidRPr="000E6612">
        <w:rPr>
          <w:lang w:val="es-ES"/>
        </w:rPr>
        <w:tab/>
      </w:r>
      <w:r>
        <w:rPr>
          <w:rFonts w:hint="eastAsia"/>
          <w:lang w:val="es-ES"/>
        </w:rPr>
        <w:t>美洲人权委员会（2007年）——《诉诸司法和社会包容：迈向玻利维亚民主体制强化之路》</w:t>
      </w:r>
      <w:r w:rsidRPr="000E6612">
        <w:rPr>
          <w:lang w:val="es-ES"/>
        </w:rPr>
        <w:t xml:space="preserve"> (OEA/Ser.L/V/II. Doc. 34)</w:t>
      </w:r>
      <w:r>
        <w:rPr>
          <w:rFonts w:hint="eastAsia"/>
          <w:lang w:val="es-ES"/>
        </w:rPr>
        <w:t>，</w:t>
      </w:r>
      <w:smartTag w:uri="urn:schemas-microsoft-com:office:smarttags" w:element="chsdate">
        <w:smartTagPr>
          <w:attr w:name="IsROCDate" w:val="False"/>
          <w:attr w:name="IsLunarDate" w:val="False"/>
          <w:attr w:name="Day" w:val="28"/>
          <w:attr w:name="Month" w:val="6"/>
          <w:attr w:name="Year" w:val="2007"/>
        </w:smartTagPr>
        <w:r>
          <w:rPr>
            <w:rFonts w:hint="eastAsia"/>
            <w:lang w:val="es-ES"/>
          </w:rPr>
          <w:t>2007年6月28日</w:t>
        </w:r>
      </w:smartTag>
      <w:r>
        <w:rPr>
          <w:rFonts w:hint="eastAsia"/>
          <w:lang w:val="es-E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7A48" w:rsidTr="000A4E17">
      <w:tblPrEx>
        <w:tblCellMar>
          <w:top w:w="0" w:type="dxa"/>
          <w:bottom w:w="0" w:type="dxa"/>
        </w:tblCellMar>
      </w:tblPrEx>
      <w:trPr>
        <w:trHeight w:hRule="exact" w:val="864"/>
      </w:trPr>
      <w:tc>
        <w:tcPr>
          <w:tcW w:w="4838" w:type="dxa"/>
          <w:shd w:val="clear" w:color="auto" w:fill="auto"/>
          <w:vAlign w:val="bottom"/>
        </w:tcPr>
        <w:p w:rsidR="009C7A48" w:rsidRPr="000A4E17" w:rsidRDefault="009C7A48" w:rsidP="000A4E17">
          <w:pPr>
            <w:pStyle w:val="Header"/>
            <w:spacing w:after="80"/>
            <w:jc w:val="left"/>
            <w:rPr>
              <w:b/>
              <w:sz w:val="17"/>
            </w:rPr>
          </w:pPr>
          <w:fldSimple w:instr=" DOCVARIABLE &quot;sss1&quot; \* MERGEFORMAT ">
            <w:r>
              <w:rPr>
                <w:b/>
                <w:sz w:val="17"/>
              </w:rPr>
              <w:t>CEDAW/C/BOL/5-6</w:t>
            </w:r>
          </w:fldSimple>
        </w:p>
      </w:tc>
      <w:tc>
        <w:tcPr>
          <w:tcW w:w="5033" w:type="dxa"/>
          <w:shd w:val="clear" w:color="auto" w:fill="auto"/>
          <w:vAlign w:val="bottom"/>
        </w:tcPr>
        <w:p w:rsidR="009C7A48" w:rsidRDefault="009C7A48" w:rsidP="000A4E17">
          <w:pPr>
            <w:pStyle w:val="Header"/>
          </w:pPr>
        </w:p>
      </w:tc>
    </w:tr>
  </w:tbl>
  <w:p w:rsidR="009C7A48" w:rsidRPr="000A4E17" w:rsidRDefault="009C7A48" w:rsidP="000A4E1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C7A48" w:rsidTr="000A4E17">
      <w:tblPrEx>
        <w:tblCellMar>
          <w:top w:w="0" w:type="dxa"/>
          <w:bottom w:w="0" w:type="dxa"/>
        </w:tblCellMar>
      </w:tblPrEx>
      <w:trPr>
        <w:trHeight w:hRule="exact" w:val="864"/>
      </w:trPr>
      <w:tc>
        <w:tcPr>
          <w:tcW w:w="4838" w:type="dxa"/>
          <w:shd w:val="clear" w:color="auto" w:fill="auto"/>
          <w:vAlign w:val="bottom"/>
        </w:tcPr>
        <w:p w:rsidR="009C7A48" w:rsidRDefault="009C7A48" w:rsidP="000A4E17">
          <w:pPr>
            <w:pStyle w:val="Header"/>
          </w:pPr>
        </w:p>
      </w:tc>
      <w:tc>
        <w:tcPr>
          <w:tcW w:w="5033" w:type="dxa"/>
          <w:shd w:val="clear" w:color="auto" w:fill="auto"/>
          <w:vAlign w:val="bottom"/>
        </w:tcPr>
        <w:p w:rsidR="009C7A48" w:rsidRPr="000A4E17" w:rsidRDefault="009C7A48" w:rsidP="000A4E17">
          <w:pPr>
            <w:pStyle w:val="Header"/>
            <w:spacing w:after="80"/>
            <w:jc w:val="right"/>
            <w:rPr>
              <w:b/>
              <w:sz w:val="17"/>
            </w:rPr>
          </w:pPr>
          <w:fldSimple w:instr=" DOCVARIABLE &quot;sss1&quot; \* MERGEFORMAT ">
            <w:r>
              <w:rPr>
                <w:b/>
                <w:sz w:val="17"/>
              </w:rPr>
              <w:t>CEDAW/C/BOL/5-6</w:t>
            </w:r>
          </w:fldSimple>
        </w:p>
      </w:tc>
    </w:tr>
  </w:tbl>
  <w:p w:rsidR="009C7A48" w:rsidRPr="000A4E17" w:rsidRDefault="009C7A48" w:rsidP="000A4E1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C7A48" w:rsidTr="000A4E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C7A48" w:rsidRDefault="009C7A48" w:rsidP="000A4E17">
          <w:pPr>
            <w:pStyle w:val="Header"/>
            <w:spacing w:after="120"/>
          </w:pPr>
        </w:p>
      </w:tc>
      <w:tc>
        <w:tcPr>
          <w:tcW w:w="1872" w:type="dxa"/>
          <w:tcBorders>
            <w:bottom w:val="single" w:sz="4" w:space="0" w:color="auto"/>
          </w:tcBorders>
          <w:shd w:val="clear" w:color="auto" w:fill="auto"/>
          <w:vAlign w:val="bottom"/>
        </w:tcPr>
        <w:p w:rsidR="009C7A48" w:rsidRPr="000A4E17" w:rsidRDefault="009C7A48" w:rsidP="000A4E1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C7A48" w:rsidRDefault="009C7A48" w:rsidP="000A4E17">
          <w:pPr>
            <w:pStyle w:val="Header"/>
            <w:spacing w:after="120"/>
          </w:pPr>
        </w:p>
      </w:tc>
      <w:tc>
        <w:tcPr>
          <w:tcW w:w="6523" w:type="dxa"/>
          <w:gridSpan w:val="3"/>
          <w:tcBorders>
            <w:bottom w:val="single" w:sz="4" w:space="0" w:color="auto"/>
          </w:tcBorders>
          <w:shd w:val="clear" w:color="auto" w:fill="auto"/>
          <w:vAlign w:val="bottom"/>
        </w:tcPr>
        <w:p w:rsidR="009C7A48" w:rsidRPr="000A4E17" w:rsidRDefault="009C7A48" w:rsidP="000A4E17">
          <w:pPr>
            <w:spacing w:after="80" w:line="240" w:lineRule="auto"/>
            <w:jc w:val="right"/>
            <w:rPr>
              <w:rFonts w:ascii="Times New Roman"/>
              <w:position w:val="-4"/>
            </w:rPr>
          </w:pPr>
          <w:r>
            <w:rPr>
              <w:rFonts w:ascii="Times New Roman"/>
              <w:position w:val="-4"/>
              <w:sz w:val="40"/>
            </w:rPr>
            <w:t>CEDAW</w:t>
          </w:r>
          <w:r>
            <w:rPr>
              <w:rFonts w:ascii="Times New Roman"/>
              <w:position w:val="-4"/>
            </w:rPr>
            <w:t>/C/BOL/5-6</w:t>
          </w:r>
        </w:p>
      </w:tc>
    </w:tr>
    <w:tr w:rsidR="009C7A48" w:rsidRPr="000A4E17" w:rsidTr="000A4E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C7A48" w:rsidRDefault="009C7A48" w:rsidP="000A4E1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6.25pt;height:47.25pt">
                <v:imagedata r:id="rId1" o:title="_unlogo"/>
              </v:shape>
            </w:pict>
          </w:r>
        </w:p>
        <w:p w:rsidR="009C7A48" w:rsidRPr="000A4E17" w:rsidRDefault="009C7A48" w:rsidP="000A4E17">
          <w:pPr>
            <w:pStyle w:val="Header"/>
            <w:spacing w:before="109"/>
            <w:ind w:left="-72"/>
          </w:pPr>
        </w:p>
      </w:tc>
      <w:tc>
        <w:tcPr>
          <w:tcW w:w="5227" w:type="dxa"/>
          <w:gridSpan w:val="3"/>
          <w:tcBorders>
            <w:top w:val="single" w:sz="4" w:space="0" w:color="auto"/>
            <w:bottom w:val="single" w:sz="12" w:space="0" w:color="auto"/>
          </w:tcBorders>
          <w:shd w:val="clear" w:color="auto" w:fill="auto"/>
        </w:tcPr>
        <w:p w:rsidR="009C7A48" w:rsidRPr="000A4E17" w:rsidRDefault="009C7A48" w:rsidP="000A4E1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C7A48" w:rsidRPr="000A4E17" w:rsidRDefault="009C7A48" w:rsidP="000A4E17">
          <w:pPr>
            <w:pStyle w:val="Header"/>
            <w:spacing w:before="109"/>
          </w:pPr>
        </w:p>
      </w:tc>
      <w:tc>
        <w:tcPr>
          <w:tcW w:w="3180" w:type="dxa"/>
          <w:gridSpan w:val="2"/>
          <w:tcBorders>
            <w:top w:val="single" w:sz="4" w:space="0" w:color="auto"/>
            <w:bottom w:val="single" w:sz="12" w:space="0" w:color="auto"/>
          </w:tcBorders>
          <w:shd w:val="clear" w:color="auto" w:fill="auto"/>
        </w:tcPr>
        <w:p w:rsidR="009C7A48" w:rsidRDefault="009C7A48" w:rsidP="000A4E17">
          <w:pPr>
            <w:spacing w:before="240" w:line="240" w:lineRule="exact"/>
            <w:rPr>
              <w:rFonts w:ascii="Times New Roman"/>
            </w:rPr>
          </w:pPr>
          <w:r>
            <w:rPr>
              <w:rFonts w:ascii="Times New Roman"/>
            </w:rPr>
            <w:t>Distr.: General</w:t>
          </w:r>
        </w:p>
        <w:p w:rsidR="009C7A48" w:rsidRDefault="009C7A48" w:rsidP="000A4E17">
          <w:pPr>
            <w:spacing w:line="240" w:lineRule="exact"/>
            <w:rPr>
              <w:rFonts w:ascii="Times New Roman"/>
            </w:rPr>
          </w:pPr>
          <w:r>
            <w:rPr>
              <w:rFonts w:ascii="Times New Roman"/>
            </w:rPr>
            <w:t>17 December 2013</w:t>
          </w:r>
        </w:p>
        <w:p w:rsidR="009C7A48" w:rsidRDefault="009C7A48" w:rsidP="000A4E17">
          <w:pPr>
            <w:spacing w:line="240" w:lineRule="exact"/>
            <w:rPr>
              <w:rFonts w:ascii="Times New Roman"/>
            </w:rPr>
          </w:pPr>
          <w:r>
            <w:rPr>
              <w:rFonts w:ascii="Times New Roman"/>
            </w:rPr>
            <w:t>Chinese</w:t>
          </w:r>
        </w:p>
        <w:p w:rsidR="009C7A48" w:rsidRPr="000A4E17" w:rsidRDefault="009C7A48" w:rsidP="000A4E17">
          <w:pPr>
            <w:spacing w:line="240" w:lineRule="exact"/>
            <w:rPr>
              <w:rFonts w:ascii="Times New Roman"/>
            </w:rPr>
          </w:pPr>
          <w:r>
            <w:rPr>
              <w:rFonts w:ascii="Times New Roman"/>
            </w:rPr>
            <w:t>Original: Spanish</w:t>
          </w:r>
        </w:p>
      </w:tc>
    </w:tr>
  </w:tbl>
  <w:p w:rsidR="009C7A48" w:rsidRPr="000A4E17" w:rsidRDefault="009C7A48" w:rsidP="000A4E1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9F06E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A868ED"/>
    <w:multiLevelType w:val="hybridMultilevel"/>
    <w:tmpl w:val="5426C962"/>
    <w:lvl w:ilvl="0" w:tplc="8FA0956A">
      <w:start w:val="1"/>
      <w:numFmt w:val="bullet"/>
      <w:lvlText w:val="•"/>
      <w:lvlJc w:val="left"/>
      <w:pPr>
        <w:ind w:left="1514" w:hanging="420"/>
      </w:pPr>
      <w:rPr>
        <w:rFonts w:ascii="Times New Roman" w:hAnsi="Times New Roman" w:cs="Times New Roman"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137E091A"/>
    <w:multiLevelType w:val="hybridMultilevel"/>
    <w:tmpl w:val="A7A62E54"/>
    <w:lvl w:ilvl="0" w:tplc="8FA0956A">
      <w:start w:val="1"/>
      <w:numFmt w:val="bullet"/>
      <w:lvlText w:val="•"/>
      <w:lvlJc w:val="left"/>
      <w:pPr>
        <w:ind w:left="1514" w:hanging="420"/>
      </w:pPr>
      <w:rPr>
        <w:rFonts w:ascii="Times New Roman" w:hAnsi="Times New Roman" w:cs="Times New Roman" w:hint="default"/>
        <w:sz w:val="28"/>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6">
    <w:nsid w:val="13D86AAA"/>
    <w:multiLevelType w:val="hybridMultilevel"/>
    <w:tmpl w:val="065C6134"/>
    <w:lvl w:ilvl="0" w:tplc="FFFFFFFF">
      <w:start w:val="1"/>
      <w:numFmt w:val="bullet"/>
      <w:pStyle w:val="Bullet1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999"/>
        </w:tabs>
        <w:ind w:left="999" w:hanging="420"/>
      </w:pPr>
      <w:rPr>
        <w:rFonts w:ascii="Wingdings" w:hAnsi="Wingdings" w:hint="default"/>
      </w:rPr>
    </w:lvl>
    <w:lvl w:ilvl="2" w:tplc="FFFFFFFF" w:tentative="1">
      <w:start w:val="1"/>
      <w:numFmt w:val="bullet"/>
      <w:lvlText w:val=""/>
      <w:lvlJc w:val="left"/>
      <w:pPr>
        <w:tabs>
          <w:tab w:val="num" w:pos="1419"/>
        </w:tabs>
        <w:ind w:left="1419" w:hanging="420"/>
      </w:pPr>
      <w:rPr>
        <w:rFonts w:ascii="Wingdings" w:hAnsi="Wingdings" w:hint="default"/>
      </w:rPr>
    </w:lvl>
    <w:lvl w:ilvl="3" w:tplc="FFFFFFFF" w:tentative="1">
      <w:start w:val="1"/>
      <w:numFmt w:val="bullet"/>
      <w:lvlText w:val=""/>
      <w:lvlJc w:val="left"/>
      <w:pPr>
        <w:tabs>
          <w:tab w:val="num" w:pos="1839"/>
        </w:tabs>
        <w:ind w:left="1839" w:hanging="420"/>
      </w:pPr>
      <w:rPr>
        <w:rFonts w:ascii="Wingdings" w:hAnsi="Wingdings" w:hint="default"/>
      </w:rPr>
    </w:lvl>
    <w:lvl w:ilvl="4" w:tplc="FFFFFFFF" w:tentative="1">
      <w:start w:val="1"/>
      <w:numFmt w:val="bullet"/>
      <w:lvlText w:val=""/>
      <w:lvlJc w:val="left"/>
      <w:pPr>
        <w:tabs>
          <w:tab w:val="num" w:pos="2259"/>
        </w:tabs>
        <w:ind w:left="2259" w:hanging="420"/>
      </w:pPr>
      <w:rPr>
        <w:rFonts w:ascii="Wingdings" w:hAnsi="Wingdings" w:hint="default"/>
      </w:rPr>
    </w:lvl>
    <w:lvl w:ilvl="5" w:tplc="FFFFFFFF" w:tentative="1">
      <w:start w:val="1"/>
      <w:numFmt w:val="bullet"/>
      <w:lvlText w:val=""/>
      <w:lvlJc w:val="left"/>
      <w:pPr>
        <w:tabs>
          <w:tab w:val="num" w:pos="2679"/>
        </w:tabs>
        <w:ind w:left="2679" w:hanging="420"/>
      </w:pPr>
      <w:rPr>
        <w:rFonts w:ascii="Wingdings" w:hAnsi="Wingdings" w:hint="default"/>
      </w:rPr>
    </w:lvl>
    <w:lvl w:ilvl="6" w:tplc="FFFFFFFF" w:tentative="1">
      <w:start w:val="1"/>
      <w:numFmt w:val="bullet"/>
      <w:lvlText w:val=""/>
      <w:lvlJc w:val="left"/>
      <w:pPr>
        <w:tabs>
          <w:tab w:val="num" w:pos="3099"/>
        </w:tabs>
        <w:ind w:left="3099" w:hanging="420"/>
      </w:pPr>
      <w:rPr>
        <w:rFonts w:ascii="Wingdings" w:hAnsi="Wingdings" w:hint="default"/>
      </w:rPr>
    </w:lvl>
    <w:lvl w:ilvl="7" w:tplc="FFFFFFFF" w:tentative="1">
      <w:start w:val="1"/>
      <w:numFmt w:val="bullet"/>
      <w:lvlText w:val=""/>
      <w:lvlJc w:val="left"/>
      <w:pPr>
        <w:tabs>
          <w:tab w:val="num" w:pos="3519"/>
        </w:tabs>
        <w:ind w:left="3519" w:hanging="420"/>
      </w:pPr>
      <w:rPr>
        <w:rFonts w:ascii="Wingdings" w:hAnsi="Wingdings" w:hint="default"/>
      </w:rPr>
    </w:lvl>
    <w:lvl w:ilvl="8" w:tplc="FFFFFFFF" w:tentative="1">
      <w:start w:val="1"/>
      <w:numFmt w:val="bullet"/>
      <w:lvlText w:val=""/>
      <w:lvlJc w:val="left"/>
      <w:pPr>
        <w:tabs>
          <w:tab w:val="num" w:pos="3939"/>
        </w:tabs>
        <w:ind w:left="3939" w:hanging="420"/>
      </w:pPr>
      <w:rPr>
        <w:rFonts w:ascii="Wingdings" w:hAnsi="Wingdings" w:hint="default"/>
      </w:rPr>
    </w:lvl>
  </w:abstractNum>
  <w:abstractNum w:abstractNumId="7">
    <w:nsid w:val="13FB490F"/>
    <w:multiLevelType w:val="hybridMultilevel"/>
    <w:tmpl w:val="20D608D8"/>
    <w:lvl w:ilvl="0" w:tplc="8FA0956A">
      <w:start w:val="1"/>
      <w:numFmt w:val="bullet"/>
      <w:lvlText w:val="•"/>
      <w:lvlJc w:val="left"/>
      <w:pPr>
        <w:ind w:left="1514" w:hanging="420"/>
      </w:pPr>
      <w:rPr>
        <w:rFonts w:ascii="Times New Roman" w:hAnsi="Times New Roman" w:cs="Times New Roman" w:hint="default"/>
        <w:sz w:val="28"/>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8">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6463C26"/>
    <w:multiLevelType w:val="hybridMultilevel"/>
    <w:tmpl w:val="5704B754"/>
    <w:lvl w:ilvl="0" w:tplc="863AF790">
      <w:start w:val="1"/>
      <w:numFmt w:val="bullet"/>
      <w:lvlText w:val="•"/>
      <w:lvlJc w:val="left"/>
      <w:pPr>
        <w:ind w:left="1514" w:hanging="420"/>
      </w:pPr>
      <w:rPr>
        <w:rFonts w:ascii="Times New Roman" w:hAnsi="Times New Roman" w:cs="Times New Roman" w:hint="default"/>
        <w:sz w:val="24"/>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1">
    <w:nsid w:val="1EC63AE4"/>
    <w:multiLevelType w:val="hybridMultilevel"/>
    <w:tmpl w:val="4DCC1022"/>
    <w:lvl w:ilvl="0" w:tplc="C88088C6">
      <w:start w:val="1"/>
      <w:numFmt w:val="bullet"/>
      <w:lvlText w:val="•"/>
      <w:lvlJc w:val="left"/>
      <w:pPr>
        <w:ind w:left="2127" w:hanging="420"/>
      </w:pPr>
      <w:rPr>
        <w:rFonts w:ascii="SimSun" w:eastAsia="SimSun" w:hAnsi="SimSun" w:cs="Times New Roman" w:hint="eastAsia"/>
        <w:sz w:val="28"/>
      </w:rPr>
    </w:lvl>
    <w:lvl w:ilvl="1" w:tplc="04090003" w:tentative="1">
      <w:start w:val="1"/>
      <w:numFmt w:val="bullet"/>
      <w:lvlText w:val=""/>
      <w:lvlJc w:val="left"/>
      <w:pPr>
        <w:ind w:left="2547" w:hanging="420"/>
      </w:pPr>
      <w:rPr>
        <w:rFonts w:ascii="Wingdings" w:hAnsi="Wingdings" w:hint="default"/>
      </w:rPr>
    </w:lvl>
    <w:lvl w:ilvl="2" w:tplc="04090005" w:tentative="1">
      <w:start w:val="1"/>
      <w:numFmt w:val="bullet"/>
      <w:lvlText w:val=""/>
      <w:lvlJc w:val="left"/>
      <w:pPr>
        <w:ind w:left="2967" w:hanging="420"/>
      </w:pPr>
      <w:rPr>
        <w:rFonts w:ascii="Wingdings" w:hAnsi="Wingdings" w:hint="default"/>
      </w:rPr>
    </w:lvl>
    <w:lvl w:ilvl="3" w:tplc="04090001" w:tentative="1">
      <w:start w:val="1"/>
      <w:numFmt w:val="bullet"/>
      <w:lvlText w:val=""/>
      <w:lvlJc w:val="left"/>
      <w:pPr>
        <w:ind w:left="3387" w:hanging="420"/>
      </w:pPr>
      <w:rPr>
        <w:rFonts w:ascii="Wingdings" w:hAnsi="Wingdings" w:hint="default"/>
      </w:rPr>
    </w:lvl>
    <w:lvl w:ilvl="4" w:tplc="04090003" w:tentative="1">
      <w:start w:val="1"/>
      <w:numFmt w:val="bullet"/>
      <w:lvlText w:val=""/>
      <w:lvlJc w:val="left"/>
      <w:pPr>
        <w:ind w:left="3807" w:hanging="420"/>
      </w:pPr>
      <w:rPr>
        <w:rFonts w:ascii="Wingdings" w:hAnsi="Wingdings" w:hint="default"/>
      </w:rPr>
    </w:lvl>
    <w:lvl w:ilvl="5" w:tplc="04090005" w:tentative="1">
      <w:start w:val="1"/>
      <w:numFmt w:val="bullet"/>
      <w:lvlText w:val=""/>
      <w:lvlJc w:val="left"/>
      <w:pPr>
        <w:ind w:left="4227" w:hanging="420"/>
      </w:pPr>
      <w:rPr>
        <w:rFonts w:ascii="Wingdings" w:hAnsi="Wingdings" w:hint="default"/>
      </w:rPr>
    </w:lvl>
    <w:lvl w:ilvl="6" w:tplc="04090001" w:tentative="1">
      <w:start w:val="1"/>
      <w:numFmt w:val="bullet"/>
      <w:lvlText w:val=""/>
      <w:lvlJc w:val="left"/>
      <w:pPr>
        <w:ind w:left="4647" w:hanging="420"/>
      </w:pPr>
      <w:rPr>
        <w:rFonts w:ascii="Wingdings" w:hAnsi="Wingdings" w:hint="default"/>
      </w:rPr>
    </w:lvl>
    <w:lvl w:ilvl="7" w:tplc="04090003" w:tentative="1">
      <w:start w:val="1"/>
      <w:numFmt w:val="bullet"/>
      <w:lvlText w:val=""/>
      <w:lvlJc w:val="left"/>
      <w:pPr>
        <w:ind w:left="5067" w:hanging="420"/>
      </w:pPr>
      <w:rPr>
        <w:rFonts w:ascii="Wingdings" w:hAnsi="Wingdings" w:hint="default"/>
      </w:rPr>
    </w:lvl>
    <w:lvl w:ilvl="8" w:tplc="04090005" w:tentative="1">
      <w:start w:val="1"/>
      <w:numFmt w:val="bullet"/>
      <w:lvlText w:val=""/>
      <w:lvlJc w:val="left"/>
      <w:pPr>
        <w:ind w:left="5487" w:hanging="420"/>
      </w:pPr>
      <w:rPr>
        <w:rFonts w:ascii="Wingdings" w:hAnsi="Wingdings" w:hint="default"/>
      </w:rPr>
    </w:lvl>
  </w:abstractNum>
  <w:abstractNum w:abstractNumId="12">
    <w:nsid w:val="27634281"/>
    <w:multiLevelType w:val="hybridMultilevel"/>
    <w:tmpl w:val="20804088"/>
    <w:lvl w:ilvl="0" w:tplc="8FA0956A">
      <w:start w:val="1"/>
      <w:numFmt w:val="bullet"/>
      <w:lvlText w:val="•"/>
      <w:lvlJc w:val="left"/>
      <w:pPr>
        <w:ind w:left="1514" w:hanging="420"/>
      </w:pPr>
      <w:rPr>
        <w:rFonts w:ascii="Times New Roman" w:hAnsi="Times New Roman" w:cs="Times New Roman" w:hint="default"/>
        <w:sz w:val="28"/>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3">
    <w:nsid w:val="2A577EC9"/>
    <w:multiLevelType w:val="hybridMultilevel"/>
    <w:tmpl w:val="59A8E828"/>
    <w:lvl w:ilvl="0" w:tplc="8FA0956A">
      <w:start w:val="1"/>
      <w:numFmt w:val="bullet"/>
      <w:lvlText w:val="•"/>
      <w:lvlJc w:val="left"/>
      <w:pPr>
        <w:ind w:left="2127" w:hanging="420"/>
      </w:pPr>
      <w:rPr>
        <w:rFonts w:ascii="Times New Roman" w:hAnsi="Times New Roman" w:cs="Times New Roman" w:hint="default"/>
        <w:sz w:val="28"/>
      </w:rPr>
    </w:lvl>
    <w:lvl w:ilvl="1" w:tplc="04090003" w:tentative="1">
      <w:start w:val="1"/>
      <w:numFmt w:val="bullet"/>
      <w:lvlText w:val=""/>
      <w:lvlJc w:val="left"/>
      <w:pPr>
        <w:ind w:left="2547" w:hanging="420"/>
      </w:pPr>
      <w:rPr>
        <w:rFonts w:ascii="Wingdings" w:hAnsi="Wingdings" w:hint="default"/>
      </w:rPr>
    </w:lvl>
    <w:lvl w:ilvl="2" w:tplc="04090005" w:tentative="1">
      <w:start w:val="1"/>
      <w:numFmt w:val="bullet"/>
      <w:lvlText w:val=""/>
      <w:lvlJc w:val="left"/>
      <w:pPr>
        <w:ind w:left="2967" w:hanging="420"/>
      </w:pPr>
      <w:rPr>
        <w:rFonts w:ascii="Wingdings" w:hAnsi="Wingdings" w:hint="default"/>
      </w:rPr>
    </w:lvl>
    <w:lvl w:ilvl="3" w:tplc="04090001" w:tentative="1">
      <w:start w:val="1"/>
      <w:numFmt w:val="bullet"/>
      <w:lvlText w:val=""/>
      <w:lvlJc w:val="left"/>
      <w:pPr>
        <w:ind w:left="3387" w:hanging="420"/>
      </w:pPr>
      <w:rPr>
        <w:rFonts w:ascii="Wingdings" w:hAnsi="Wingdings" w:hint="default"/>
      </w:rPr>
    </w:lvl>
    <w:lvl w:ilvl="4" w:tplc="04090003" w:tentative="1">
      <w:start w:val="1"/>
      <w:numFmt w:val="bullet"/>
      <w:lvlText w:val=""/>
      <w:lvlJc w:val="left"/>
      <w:pPr>
        <w:ind w:left="3807" w:hanging="420"/>
      </w:pPr>
      <w:rPr>
        <w:rFonts w:ascii="Wingdings" w:hAnsi="Wingdings" w:hint="default"/>
      </w:rPr>
    </w:lvl>
    <w:lvl w:ilvl="5" w:tplc="04090005" w:tentative="1">
      <w:start w:val="1"/>
      <w:numFmt w:val="bullet"/>
      <w:lvlText w:val=""/>
      <w:lvlJc w:val="left"/>
      <w:pPr>
        <w:ind w:left="4227" w:hanging="420"/>
      </w:pPr>
      <w:rPr>
        <w:rFonts w:ascii="Wingdings" w:hAnsi="Wingdings" w:hint="default"/>
      </w:rPr>
    </w:lvl>
    <w:lvl w:ilvl="6" w:tplc="04090001" w:tentative="1">
      <w:start w:val="1"/>
      <w:numFmt w:val="bullet"/>
      <w:lvlText w:val=""/>
      <w:lvlJc w:val="left"/>
      <w:pPr>
        <w:ind w:left="4647" w:hanging="420"/>
      </w:pPr>
      <w:rPr>
        <w:rFonts w:ascii="Wingdings" w:hAnsi="Wingdings" w:hint="default"/>
      </w:rPr>
    </w:lvl>
    <w:lvl w:ilvl="7" w:tplc="04090003" w:tentative="1">
      <w:start w:val="1"/>
      <w:numFmt w:val="bullet"/>
      <w:lvlText w:val=""/>
      <w:lvlJc w:val="left"/>
      <w:pPr>
        <w:ind w:left="5067" w:hanging="420"/>
      </w:pPr>
      <w:rPr>
        <w:rFonts w:ascii="Wingdings" w:hAnsi="Wingdings" w:hint="default"/>
      </w:rPr>
    </w:lvl>
    <w:lvl w:ilvl="8" w:tplc="04090005" w:tentative="1">
      <w:start w:val="1"/>
      <w:numFmt w:val="bullet"/>
      <w:lvlText w:val=""/>
      <w:lvlJc w:val="left"/>
      <w:pPr>
        <w:ind w:left="5487" w:hanging="420"/>
      </w:pPr>
      <w:rPr>
        <w:rFonts w:ascii="Wingdings" w:hAnsi="Wingdings" w:hint="default"/>
      </w:rPr>
    </w:lvl>
  </w:abstractNum>
  <w:abstractNum w:abstractNumId="14">
    <w:nsid w:val="33AC0609"/>
    <w:multiLevelType w:val="hybridMultilevel"/>
    <w:tmpl w:val="32F8AEC0"/>
    <w:lvl w:ilvl="0" w:tplc="863AF790">
      <w:start w:val="1"/>
      <w:numFmt w:val="bullet"/>
      <w:lvlText w:val="•"/>
      <w:lvlJc w:val="left"/>
      <w:pPr>
        <w:ind w:left="1514" w:hanging="420"/>
      </w:pPr>
      <w:rPr>
        <w:rFonts w:ascii="Times New Roman" w:hAnsi="Times New Roman" w:cs="Times New Roman" w:hint="default"/>
        <w:sz w:val="24"/>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15">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nsid w:val="3F8C2059"/>
    <w:multiLevelType w:val="hybridMultilevel"/>
    <w:tmpl w:val="845AE93C"/>
    <w:lvl w:ilvl="0" w:tplc="C3565202">
      <w:start w:val="2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7">
    <w:nsid w:val="40D6128F"/>
    <w:multiLevelType w:val="hybridMultilevel"/>
    <w:tmpl w:val="4A68FA4C"/>
    <w:lvl w:ilvl="0" w:tplc="7D989722">
      <w:start w:val="1"/>
      <w:numFmt w:val="bullet"/>
      <w:lvlText w:val="•"/>
      <w:lvlJc w:val="left"/>
      <w:pPr>
        <w:ind w:left="3834" w:hanging="420"/>
      </w:pPr>
      <w:rPr>
        <w:rFonts w:ascii="Times New Roman" w:hAnsi="Times New Roman" w:cs="Times New Roman" w:hint="default"/>
        <w:sz w:val="21"/>
        <w:szCs w:val="21"/>
      </w:rPr>
    </w:lvl>
    <w:lvl w:ilvl="1" w:tplc="04090003" w:tentative="1">
      <w:start w:val="1"/>
      <w:numFmt w:val="bullet"/>
      <w:lvlText w:val=""/>
      <w:lvlJc w:val="left"/>
      <w:pPr>
        <w:ind w:left="2547" w:hanging="420"/>
      </w:pPr>
      <w:rPr>
        <w:rFonts w:ascii="Wingdings" w:hAnsi="Wingdings" w:hint="default"/>
      </w:rPr>
    </w:lvl>
    <w:lvl w:ilvl="2" w:tplc="04090005" w:tentative="1">
      <w:start w:val="1"/>
      <w:numFmt w:val="bullet"/>
      <w:lvlText w:val=""/>
      <w:lvlJc w:val="left"/>
      <w:pPr>
        <w:ind w:left="2967" w:hanging="420"/>
      </w:pPr>
      <w:rPr>
        <w:rFonts w:ascii="Wingdings" w:hAnsi="Wingdings" w:hint="default"/>
      </w:rPr>
    </w:lvl>
    <w:lvl w:ilvl="3" w:tplc="04090001" w:tentative="1">
      <w:start w:val="1"/>
      <w:numFmt w:val="bullet"/>
      <w:lvlText w:val=""/>
      <w:lvlJc w:val="left"/>
      <w:pPr>
        <w:ind w:left="3387" w:hanging="420"/>
      </w:pPr>
      <w:rPr>
        <w:rFonts w:ascii="Wingdings" w:hAnsi="Wingdings" w:hint="default"/>
      </w:rPr>
    </w:lvl>
    <w:lvl w:ilvl="4" w:tplc="04090003" w:tentative="1">
      <w:start w:val="1"/>
      <w:numFmt w:val="bullet"/>
      <w:lvlText w:val=""/>
      <w:lvlJc w:val="left"/>
      <w:pPr>
        <w:ind w:left="3807" w:hanging="420"/>
      </w:pPr>
      <w:rPr>
        <w:rFonts w:ascii="Wingdings" w:hAnsi="Wingdings" w:hint="default"/>
      </w:rPr>
    </w:lvl>
    <w:lvl w:ilvl="5" w:tplc="04090005" w:tentative="1">
      <w:start w:val="1"/>
      <w:numFmt w:val="bullet"/>
      <w:lvlText w:val=""/>
      <w:lvlJc w:val="left"/>
      <w:pPr>
        <w:ind w:left="4227" w:hanging="420"/>
      </w:pPr>
      <w:rPr>
        <w:rFonts w:ascii="Wingdings" w:hAnsi="Wingdings" w:hint="default"/>
      </w:rPr>
    </w:lvl>
    <w:lvl w:ilvl="6" w:tplc="04090001" w:tentative="1">
      <w:start w:val="1"/>
      <w:numFmt w:val="bullet"/>
      <w:lvlText w:val=""/>
      <w:lvlJc w:val="left"/>
      <w:pPr>
        <w:ind w:left="4647" w:hanging="420"/>
      </w:pPr>
      <w:rPr>
        <w:rFonts w:ascii="Wingdings" w:hAnsi="Wingdings" w:hint="default"/>
      </w:rPr>
    </w:lvl>
    <w:lvl w:ilvl="7" w:tplc="04090003" w:tentative="1">
      <w:start w:val="1"/>
      <w:numFmt w:val="bullet"/>
      <w:lvlText w:val=""/>
      <w:lvlJc w:val="left"/>
      <w:pPr>
        <w:ind w:left="5067" w:hanging="420"/>
      </w:pPr>
      <w:rPr>
        <w:rFonts w:ascii="Wingdings" w:hAnsi="Wingdings" w:hint="default"/>
      </w:rPr>
    </w:lvl>
    <w:lvl w:ilvl="8" w:tplc="04090005" w:tentative="1">
      <w:start w:val="1"/>
      <w:numFmt w:val="bullet"/>
      <w:lvlText w:val=""/>
      <w:lvlJc w:val="left"/>
      <w:pPr>
        <w:ind w:left="5487" w:hanging="420"/>
      </w:pPr>
      <w:rPr>
        <w:rFonts w:ascii="Wingdings" w:hAnsi="Wingdings" w:hint="default"/>
      </w:rPr>
    </w:lvl>
  </w:abstractNum>
  <w:abstractNum w:abstractNumId="18">
    <w:nsid w:val="509C3CB9"/>
    <w:multiLevelType w:val="hybridMultilevel"/>
    <w:tmpl w:val="A70ADA94"/>
    <w:lvl w:ilvl="0" w:tplc="0BAADC1E">
      <w:start w:val="1"/>
      <w:numFmt w:val="decimal"/>
      <w:pStyle w:val="EstiloTabla"/>
      <w:lvlText w:val="Tabla Nº %1."/>
      <w:lvlJc w:val="left"/>
      <w:pPr>
        <w:ind w:left="360" w:hanging="360"/>
      </w:pPr>
      <w:rPr>
        <w:rFonts w:ascii="Times New Roman" w:hAnsi="Times New Roman" w:cs="Times New Roman"/>
        <w:b/>
        <w:bCs/>
        <w:i w:val="0"/>
        <w:iCs w:val="0"/>
        <w:caps w:val="0"/>
        <w:smallCaps w:val="0"/>
        <w:strike w:val="0"/>
        <w:dstrike w:val="0"/>
        <w:snapToGrid w:val="0"/>
        <w:vanish w:val="0"/>
        <w:color w:val="000000"/>
        <w:spacing w:val="0"/>
        <w:w w:val="0"/>
        <w:kern w:val="0"/>
        <w:position w:val="0"/>
        <w:sz w:val="24"/>
        <w:szCs w:val="24"/>
        <w:u w:val="none"/>
        <w:vertAlign w:val="baseline"/>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9">
    <w:nsid w:val="5267711A"/>
    <w:multiLevelType w:val="hybridMultilevel"/>
    <w:tmpl w:val="EE723E5A"/>
    <w:lvl w:ilvl="0" w:tplc="7D989722">
      <w:start w:val="1"/>
      <w:numFmt w:val="bullet"/>
      <w:lvlText w:val="•"/>
      <w:lvlJc w:val="left"/>
      <w:pPr>
        <w:ind w:left="2127" w:hanging="420"/>
      </w:pPr>
      <w:rPr>
        <w:rFonts w:ascii="Times New Roman" w:hAnsi="Times New Roman" w:cs="Times New Roman" w:hint="default"/>
        <w:sz w:val="21"/>
        <w:szCs w:val="21"/>
      </w:rPr>
    </w:lvl>
    <w:lvl w:ilvl="1" w:tplc="04090003" w:tentative="1">
      <w:start w:val="1"/>
      <w:numFmt w:val="bullet"/>
      <w:lvlText w:val=""/>
      <w:lvlJc w:val="left"/>
      <w:pPr>
        <w:ind w:left="2547" w:hanging="420"/>
      </w:pPr>
      <w:rPr>
        <w:rFonts w:ascii="Wingdings" w:hAnsi="Wingdings" w:hint="default"/>
      </w:rPr>
    </w:lvl>
    <w:lvl w:ilvl="2" w:tplc="04090005" w:tentative="1">
      <w:start w:val="1"/>
      <w:numFmt w:val="bullet"/>
      <w:lvlText w:val=""/>
      <w:lvlJc w:val="left"/>
      <w:pPr>
        <w:ind w:left="2967" w:hanging="420"/>
      </w:pPr>
      <w:rPr>
        <w:rFonts w:ascii="Wingdings" w:hAnsi="Wingdings" w:hint="default"/>
      </w:rPr>
    </w:lvl>
    <w:lvl w:ilvl="3" w:tplc="04090001" w:tentative="1">
      <w:start w:val="1"/>
      <w:numFmt w:val="bullet"/>
      <w:lvlText w:val=""/>
      <w:lvlJc w:val="left"/>
      <w:pPr>
        <w:ind w:left="3387" w:hanging="420"/>
      </w:pPr>
      <w:rPr>
        <w:rFonts w:ascii="Wingdings" w:hAnsi="Wingdings" w:hint="default"/>
      </w:rPr>
    </w:lvl>
    <w:lvl w:ilvl="4" w:tplc="04090003" w:tentative="1">
      <w:start w:val="1"/>
      <w:numFmt w:val="bullet"/>
      <w:lvlText w:val=""/>
      <w:lvlJc w:val="left"/>
      <w:pPr>
        <w:ind w:left="3807" w:hanging="420"/>
      </w:pPr>
      <w:rPr>
        <w:rFonts w:ascii="Wingdings" w:hAnsi="Wingdings" w:hint="default"/>
      </w:rPr>
    </w:lvl>
    <w:lvl w:ilvl="5" w:tplc="04090005" w:tentative="1">
      <w:start w:val="1"/>
      <w:numFmt w:val="bullet"/>
      <w:lvlText w:val=""/>
      <w:lvlJc w:val="left"/>
      <w:pPr>
        <w:ind w:left="4227" w:hanging="420"/>
      </w:pPr>
      <w:rPr>
        <w:rFonts w:ascii="Wingdings" w:hAnsi="Wingdings" w:hint="default"/>
      </w:rPr>
    </w:lvl>
    <w:lvl w:ilvl="6" w:tplc="04090001" w:tentative="1">
      <w:start w:val="1"/>
      <w:numFmt w:val="bullet"/>
      <w:lvlText w:val=""/>
      <w:lvlJc w:val="left"/>
      <w:pPr>
        <w:ind w:left="4647" w:hanging="420"/>
      </w:pPr>
      <w:rPr>
        <w:rFonts w:ascii="Wingdings" w:hAnsi="Wingdings" w:hint="default"/>
      </w:rPr>
    </w:lvl>
    <w:lvl w:ilvl="7" w:tplc="04090003" w:tentative="1">
      <w:start w:val="1"/>
      <w:numFmt w:val="bullet"/>
      <w:lvlText w:val=""/>
      <w:lvlJc w:val="left"/>
      <w:pPr>
        <w:ind w:left="5067" w:hanging="420"/>
      </w:pPr>
      <w:rPr>
        <w:rFonts w:ascii="Wingdings" w:hAnsi="Wingdings" w:hint="default"/>
      </w:rPr>
    </w:lvl>
    <w:lvl w:ilvl="8" w:tplc="04090005" w:tentative="1">
      <w:start w:val="1"/>
      <w:numFmt w:val="bullet"/>
      <w:lvlText w:val=""/>
      <w:lvlJc w:val="left"/>
      <w:pPr>
        <w:ind w:left="5487" w:hanging="420"/>
      </w:pPr>
      <w:rPr>
        <w:rFonts w:ascii="Wingdings" w:hAnsi="Wingdings" w:hint="default"/>
      </w:rPr>
    </w:lvl>
  </w:abstractNum>
  <w:abstractNum w:abstractNumId="20">
    <w:nsid w:val="55282493"/>
    <w:multiLevelType w:val="hybridMultilevel"/>
    <w:tmpl w:val="9BFCC3B4"/>
    <w:lvl w:ilvl="0" w:tplc="863AF790">
      <w:start w:val="1"/>
      <w:numFmt w:val="bullet"/>
      <w:lvlText w:val="•"/>
      <w:lvlJc w:val="left"/>
      <w:pPr>
        <w:ind w:left="1514" w:hanging="420"/>
      </w:pPr>
      <w:rPr>
        <w:rFonts w:ascii="Times New Roman" w:hAnsi="Times New Roman" w:cs="Times New Roman" w:hint="default"/>
        <w:sz w:val="24"/>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3587ACE"/>
    <w:multiLevelType w:val="hybridMultilevel"/>
    <w:tmpl w:val="E6CCCC70"/>
    <w:lvl w:ilvl="0" w:tplc="8FA0956A">
      <w:start w:val="1"/>
      <w:numFmt w:val="bullet"/>
      <w:lvlText w:val="•"/>
      <w:lvlJc w:val="left"/>
      <w:pPr>
        <w:ind w:left="1514" w:hanging="420"/>
      </w:pPr>
      <w:rPr>
        <w:rFonts w:ascii="Times New Roman" w:hAnsi="Times New Roman" w:cs="Times New Roman" w:hint="default"/>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abstractNum w:abstractNumId="23">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4">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015369F"/>
    <w:multiLevelType w:val="hybridMultilevel"/>
    <w:tmpl w:val="BC8E1860"/>
    <w:lvl w:ilvl="0" w:tplc="7720766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6">
    <w:nsid w:val="707F19E6"/>
    <w:multiLevelType w:val="hybridMultilevel"/>
    <w:tmpl w:val="D8F8658A"/>
    <w:lvl w:ilvl="0" w:tplc="8FA0956A">
      <w:start w:val="1"/>
      <w:numFmt w:val="bullet"/>
      <w:lvlText w:val="•"/>
      <w:lvlJc w:val="left"/>
      <w:pPr>
        <w:ind w:left="2127" w:hanging="420"/>
      </w:pPr>
      <w:rPr>
        <w:rFonts w:ascii="Times New Roman" w:hAnsi="Times New Roman" w:cs="Times New Roman" w:hint="default"/>
        <w:sz w:val="28"/>
      </w:rPr>
    </w:lvl>
    <w:lvl w:ilvl="1" w:tplc="04090003" w:tentative="1">
      <w:start w:val="1"/>
      <w:numFmt w:val="bullet"/>
      <w:lvlText w:val=""/>
      <w:lvlJc w:val="left"/>
      <w:pPr>
        <w:ind w:left="2547" w:hanging="420"/>
      </w:pPr>
      <w:rPr>
        <w:rFonts w:ascii="Wingdings" w:hAnsi="Wingdings" w:hint="default"/>
      </w:rPr>
    </w:lvl>
    <w:lvl w:ilvl="2" w:tplc="04090005" w:tentative="1">
      <w:start w:val="1"/>
      <w:numFmt w:val="bullet"/>
      <w:lvlText w:val=""/>
      <w:lvlJc w:val="left"/>
      <w:pPr>
        <w:ind w:left="2967" w:hanging="420"/>
      </w:pPr>
      <w:rPr>
        <w:rFonts w:ascii="Wingdings" w:hAnsi="Wingdings" w:hint="default"/>
      </w:rPr>
    </w:lvl>
    <w:lvl w:ilvl="3" w:tplc="04090001" w:tentative="1">
      <w:start w:val="1"/>
      <w:numFmt w:val="bullet"/>
      <w:lvlText w:val=""/>
      <w:lvlJc w:val="left"/>
      <w:pPr>
        <w:ind w:left="3387" w:hanging="420"/>
      </w:pPr>
      <w:rPr>
        <w:rFonts w:ascii="Wingdings" w:hAnsi="Wingdings" w:hint="default"/>
      </w:rPr>
    </w:lvl>
    <w:lvl w:ilvl="4" w:tplc="04090003" w:tentative="1">
      <w:start w:val="1"/>
      <w:numFmt w:val="bullet"/>
      <w:lvlText w:val=""/>
      <w:lvlJc w:val="left"/>
      <w:pPr>
        <w:ind w:left="3807" w:hanging="420"/>
      </w:pPr>
      <w:rPr>
        <w:rFonts w:ascii="Wingdings" w:hAnsi="Wingdings" w:hint="default"/>
      </w:rPr>
    </w:lvl>
    <w:lvl w:ilvl="5" w:tplc="04090005" w:tentative="1">
      <w:start w:val="1"/>
      <w:numFmt w:val="bullet"/>
      <w:lvlText w:val=""/>
      <w:lvlJc w:val="left"/>
      <w:pPr>
        <w:ind w:left="4227" w:hanging="420"/>
      </w:pPr>
      <w:rPr>
        <w:rFonts w:ascii="Wingdings" w:hAnsi="Wingdings" w:hint="default"/>
      </w:rPr>
    </w:lvl>
    <w:lvl w:ilvl="6" w:tplc="04090001" w:tentative="1">
      <w:start w:val="1"/>
      <w:numFmt w:val="bullet"/>
      <w:lvlText w:val=""/>
      <w:lvlJc w:val="left"/>
      <w:pPr>
        <w:ind w:left="4647" w:hanging="420"/>
      </w:pPr>
      <w:rPr>
        <w:rFonts w:ascii="Wingdings" w:hAnsi="Wingdings" w:hint="default"/>
      </w:rPr>
    </w:lvl>
    <w:lvl w:ilvl="7" w:tplc="04090003" w:tentative="1">
      <w:start w:val="1"/>
      <w:numFmt w:val="bullet"/>
      <w:lvlText w:val=""/>
      <w:lvlJc w:val="left"/>
      <w:pPr>
        <w:ind w:left="5067" w:hanging="420"/>
      </w:pPr>
      <w:rPr>
        <w:rFonts w:ascii="Wingdings" w:hAnsi="Wingdings" w:hint="default"/>
      </w:rPr>
    </w:lvl>
    <w:lvl w:ilvl="8" w:tplc="04090005" w:tentative="1">
      <w:start w:val="1"/>
      <w:numFmt w:val="bullet"/>
      <w:lvlText w:val=""/>
      <w:lvlJc w:val="left"/>
      <w:pPr>
        <w:ind w:left="5487" w:hanging="420"/>
      </w:pPr>
      <w:rPr>
        <w:rFonts w:ascii="Wingdings" w:hAnsi="Wingdings" w:hint="default"/>
      </w:rPr>
    </w:lvl>
  </w:abstractNum>
  <w:abstractNum w:abstractNumId="27">
    <w:nsid w:val="79ED4C0D"/>
    <w:multiLevelType w:val="hybridMultilevel"/>
    <w:tmpl w:val="93CA3E76"/>
    <w:lvl w:ilvl="0" w:tplc="8FA0956A">
      <w:start w:val="1"/>
      <w:numFmt w:val="bullet"/>
      <w:lvlText w:val="•"/>
      <w:lvlJc w:val="left"/>
      <w:pPr>
        <w:ind w:left="1514" w:hanging="420"/>
      </w:pPr>
      <w:rPr>
        <w:rFonts w:ascii="Times New Roman" w:hAnsi="Times New Roman" w:cs="Times New Roman" w:hint="default"/>
        <w:sz w:val="28"/>
      </w:rPr>
    </w:lvl>
    <w:lvl w:ilvl="1" w:tplc="04090003" w:tentative="1">
      <w:start w:val="1"/>
      <w:numFmt w:val="bullet"/>
      <w:lvlText w:val=""/>
      <w:lvlJc w:val="left"/>
      <w:pPr>
        <w:ind w:left="1934" w:hanging="420"/>
      </w:pPr>
      <w:rPr>
        <w:rFonts w:ascii="Wingdings" w:hAnsi="Wingdings" w:hint="default"/>
      </w:rPr>
    </w:lvl>
    <w:lvl w:ilvl="2" w:tplc="04090005" w:tentative="1">
      <w:start w:val="1"/>
      <w:numFmt w:val="bullet"/>
      <w:lvlText w:val=""/>
      <w:lvlJc w:val="left"/>
      <w:pPr>
        <w:ind w:left="2354" w:hanging="420"/>
      </w:pPr>
      <w:rPr>
        <w:rFonts w:ascii="Wingdings" w:hAnsi="Wingdings" w:hint="default"/>
      </w:rPr>
    </w:lvl>
    <w:lvl w:ilvl="3" w:tplc="04090001" w:tentative="1">
      <w:start w:val="1"/>
      <w:numFmt w:val="bullet"/>
      <w:lvlText w:val=""/>
      <w:lvlJc w:val="left"/>
      <w:pPr>
        <w:ind w:left="2774" w:hanging="420"/>
      </w:pPr>
      <w:rPr>
        <w:rFonts w:ascii="Wingdings" w:hAnsi="Wingdings" w:hint="default"/>
      </w:rPr>
    </w:lvl>
    <w:lvl w:ilvl="4" w:tplc="04090003" w:tentative="1">
      <w:start w:val="1"/>
      <w:numFmt w:val="bullet"/>
      <w:lvlText w:val=""/>
      <w:lvlJc w:val="left"/>
      <w:pPr>
        <w:ind w:left="3194" w:hanging="420"/>
      </w:pPr>
      <w:rPr>
        <w:rFonts w:ascii="Wingdings" w:hAnsi="Wingdings" w:hint="default"/>
      </w:rPr>
    </w:lvl>
    <w:lvl w:ilvl="5" w:tplc="04090005" w:tentative="1">
      <w:start w:val="1"/>
      <w:numFmt w:val="bullet"/>
      <w:lvlText w:val=""/>
      <w:lvlJc w:val="left"/>
      <w:pPr>
        <w:ind w:left="3614" w:hanging="420"/>
      </w:pPr>
      <w:rPr>
        <w:rFonts w:ascii="Wingdings" w:hAnsi="Wingdings" w:hint="default"/>
      </w:rPr>
    </w:lvl>
    <w:lvl w:ilvl="6" w:tplc="04090001" w:tentative="1">
      <w:start w:val="1"/>
      <w:numFmt w:val="bullet"/>
      <w:lvlText w:val=""/>
      <w:lvlJc w:val="left"/>
      <w:pPr>
        <w:ind w:left="4034" w:hanging="420"/>
      </w:pPr>
      <w:rPr>
        <w:rFonts w:ascii="Wingdings" w:hAnsi="Wingdings" w:hint="default"/>
      </w:rPr>
    </w:lvl>
    <w:lvl w:ilvl="7" w:tplc="04090003" w:tentative="1">
      <w:start w:val="1"/>
      <w:numFmt w:val="bullet"/>
      <w:lvlText w:val=""/>
      <w:lvlJc w:val="left"/>
      <w:pPr>
        <w:ind w:left="4454" w:hanging="420"/>
      </w:pPr>
      <w:rPr>
        <w:rFonts w:ascii="Wingdings" w:hAnsi="Wingdings" w:hint="default"/>
      </w:rPr>
    </w:lvl>
    <w:lvl w:ilvl="8" w:tplc="04090005" w:tentative="1">
      <w:start w:val="1"/>
      <w:numFmt w:val="bullet"/>
      <w:lvlText w:val=""/>
      <w:lvlJc w:val="left"/>
      <w:pPr>
        <w:ind w:left="4874" w:hanging="420"/>
      </w:pPr>
      <w:rPr>
        <w:rFonts w:ascii="Wingdings" w:hAnsi="Wingdings" w:hint="default"/>
      </w:rPr>
    </w:lvl>
  </w:abstractNum>
  <w:num w:numId="1">
    <w:abstractNumId w:val="4"/>
  </w:num>
  <w:num w:numId="2">
    <w:abstractNumId w:val="15"/>
  </w:num>
  <w:num w:numId="3">
    <w:abstractNumId w:val="6"/>
  </w:num>
  <w:num w:numId="4">
    <w:abstractNumId w:val="23"/>
  </w:num>
  <w:num w:numId="5">
    <w:abstractNumId w:val="8"/>
  </w:num>
  <w:num w:numId="6">
    <w:abstractNumId w:val="21"/>
  </w:num>
  <w:num w:numId="7">
    <w:abstractNumId w:val="9"/>
  </w:num>
  <w:num w:numId="8">
    <w:abstractNumId w:val="3"/>
  </w:num>
  <w:num w:numId="9">
    <w:abstractNumId w:val="2"/>
  </w:num>
  <w:num w:numId="10">
    <w:abstractNumId w:val="24"/>
  </w:num>
  <w:num w:numId="11">
    <w:abstractNumId w:val="18"/>
  </w:num>
  <w:num w:numId="12">
    <w:abstractNumId w:val="25"/>
  </w:num>
  <w:num w:numId="13">
    <w:abstractNumId w:val="0"/>
  </w:num>
  <w:num w:numId="14">
    <w:abstractNumId w:val="16"/>
  </w:num>
  <w:num w:numId="15">
    <w:abstractNumId w:val="22"/>
  </w:num>
  <w:num w:numId="16">
    <w:abstractNumId w:val="1"/>
  </w:num>
  <w:num w:numId="17">
    <w:abstractNumId w:val="19"/>
  </w:num>
  <w:num w:numId="18">
    <w:abstractNumId w:val="17"/>
  </w:num>
  <w:num w:numId="19">
    <w:abstractNumId w:val="11"/>
  </w:num>
  <w:num w:numId="20">
    <w:abstractNumId w:val="26"/>
  </w:num>
  <w:num w:numId="21">
    <w:abstractNumId w:val="13"/>
  </w:num>
  <w:num w:numId="22">
    <w:abstractNumId w:val="5"/>
  </w:num>
  <w:num w:numId="23">
    <w:abstractNumId w:val="12"/>
  </w:num>
  <w:num w:numId="24">
    <w:abstractNumId w:val="27"/>
  </w:num>
  <w:num w:numId="25">
    <w:abstractNumId w:val="7"/>
  </w:num>
  <w:num w:numId="26">
    <w:abstractNumId w:val="14"/>
  </w:num>
  <w:num w:numId="27">
    <w:abstractNumId w:val="20"/>
  </w:num>
  <w:num w:numId="2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68*"/>
    <w:docVar w:name="CreationDt" w:val="28/03/2014 17:23:07"/>
    <w:docVar w:name="DocCategory" w:val="Doc"/>
    <w:docVar w:name="DocType" w:val="Final"/>
    <w:docVar w:name="FooterJN" w:val="13-62268 (C)"/>
    <w:docVar w:name="Jobn" w:val="13-62268 (C)"/>
    <w:docVar w:name="jobnDT" w:val="14-62268 (C)   280314"/>
    <w:docVar w:name="jobnDTDT" w:val="14-62268 (C)   280314   280314"/>
    <w:docVar w:name="JobNo" w:val="1362268C"/>
    <w:docVar w:name="OandT" w:val="LIU"/>
    <w:docVar w:name="sss1" w:val="CEDAW/C/BOL/5-6"/>
    <w:docVar w:name="sss2" w:val="-"/>
    <w:docVar w:name="Symbol1" w:val="CEDAW/C/BOL/5-6"/>
    <w:docVar w:name="Symbol2" w:val="-"/>
  </w:docVars>
  <w:rsids>
    <w:rsidRoot w:val="009E4FE3"/>
    <w:rsid w:val="000022F1"/>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A4E17"/>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341DF"/>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178"/>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12490"/>
    <w:rsid w:val="00320C99"/>
    <w:rsid w:val="003274A9"/>
    <w:rsid w:val="00331221"/>
    <w:rsid w:val="00341E34"/>
    <w:rsid w:val="00346223"/>
    <w:rsid w:val="003608D0"/>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45F"/>
    <w:rsid w:val="004A06D1"/>
    <w:rsid w:val="004A11FC"/>
    <w:rsid w:val="004B2C67"/>
    <w:rsid w:val="004C0224"/>
    <w:rsid w:val="004C053E"/>
    <w:rsid w:val="004C3255"/>
    <w:rsid w:val="004D07E1"/>
    <w:rsid w:val="004D1C19"/>
    <w:rsid w:val="004E739A"/>
    <w:rsid w:val="004F29B8"/>
    <w:rsid w:val="004F5E26"/>
    <w:rsid w:val="004F6006"/>
    <w:rsid w:val="0050413E"/>
    <w:rsid w:val="00515657"/>
    <w:rsid w:val="00521275"/>
    <w:rsid w:val="0052216F"/>
    <w:rsid w:val="005232CA"/>
    <w:rsid w:val="00523636"/>
    <w:rsid w:val="0052597E"/>
    <w:rsid w:val="00530CBB"/>
    <w:rsid w:val="0053111B"/>
    <w:rsid w:val="005335B9"/>
    <w:rsid w:val="00536C0B"/>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259C"/>
    <w:rsid w:val="006740A7"/>
    <w:rsid w:val="006767D5"/>
    <w:rsid w:val="00691524"/>
    <w:rsid w:val="006926DF"/>
    <w:rsid w:val="00697164"/>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7428D"/>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374D5"/>
    <w:rsid w:val="00957134"/>
    <w:rsid w:val="0096193C"/>
    <w:rsid w:val="009769E1"/>
    <w:rsid w:val="00977E0D"/>
    <w:rsid w:val="00982D5C"/>
    <w:rsid w:val="00986132"/>
    <w:rsid w:val="00986C04"/>
    <w:rsid w:val="009932F9"/>
    <w:rsid w:val="009A11E3"/>
    <w:rsid w:val="009A2F76"/>
    <w:rsid w:val="009B1250"/>
    <w:rsid w:val="009C7A48"/>
    <w:rsid w:val="009D2AC2"/>
    <w:rsid w:val="009E1774"/>
    <w:rsid w:val="009E2036"/>
    <w:rsid w:val="009E2668"/>
    <w:rsid w:val="009E40A3"/>
    <w:rsid w:val="009E4FE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A2ED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54FDE"/>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68F"/>
    <w:rsid w:val="00E82CA2"/>
    <w:rsid w:val="00E94E5A"/>
    <w:rsid w:val="00E95594"/>
    <w:rsid w:val="00EA31C3"/>
    <w:rsid w:val="00EB33AC"/>
    <w:rsid w:val="00EC669D"/>
    <w:rsid w:val="00EC6F21"/>
    <w:rsid w:val="00EE0913"/>
    <w:rsid w:val="00F01440"/>
    <w:rsid w:val="00F020E7"/>
    <w:rsid w:val="00F03676"/>
    <w:rsid w:val="00F04C64"/>
    <w:rsid w:val="00F13305"/>
    <w:rsid w:val="00F17B84"/>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aliases w:val="Table_G"/>
    <w:basedOn w:val="Normal"/>
    <w:next w:val="Normal"/>
    <w:link w:val="Heading1Char1"/>
    <w:qFormat/>
    <w:rsid w:val="00281178"/>
    <w:pPr>
      <w:keepNext/>
      <w:keepLines/>
      <w:widowControl w:val="0"/>
      <w:tabs>
        <w:tab w:val="left" w:pos="431"/>
      </w:tabs>
      <w:overflowPunct w:val="0"/>
      <w:adjustRightInd w:val="0"/>
      <w:snapToGrid w:val="0"/>
      <w:spacing w:after="320" w:line="288" w:lineRule="auto"/>
      <w:jc w:val="center"/>
      <w:outlineLvl w:val="0"/>
    </w:pPr>
    <w:rPr>
      <w:rFonts w:ascii="Times New Roman"/>
      <w:b/>
      <w:kern w:val="32"/>
      <w:sz w:val="30"/>
    </w:rPr>
  </w:style>
  <w:style w:type="paragraph" w:styleId="Heading2">
    <w:name w:val="heading 2"/>
    <w:basedOn w:val="Normal"/>
    <w:next w:val="Normal"/>
    <w:link w:val="Heading2Char1"/>
    <w:qFormat/>
    <w:rsid w:val="00281178"/>
    <w:pPr>
      <w:keepNext/>
      <w:keepLines/>
      <w:widowControl w:val="0"/>
      <w:tabs>
        <w:tab w:val="left" w:pos="431"/>
      </w:tabs>
      <w:overflowPunct w:val="0"/>
      <w:adjustRightInd w:val="0"/>
      <w:snapToGrid w:val="0"/>
      <w:spacing w:after="320" w:line="288" w:lineRule="auto"/>
      <w:jc w:val="center"/>
      <w:outlineLvl w:val="1"/>
    </w:pPr>
    <w:rPr>
      <w:rFonts w:ascii="Times New Roman"/>
      <w:snapToGrid w:val="0"/>
      <w:kern w:val="28"/>
      <w:sz w:val="28"/>
    </w:rPr>
  </w:style>
  <w:style w:type="paragraph" w:styleId="Heading3">
    <w:name w:val="heading 3"/>
    <w:aliases w:val="Char Знак Знак Знак"/>
    <w:basedOn w:val="Normal"/>
    <w:next w:val="Normal"/>
    <w:link w:val="Heading3Char"/>
    <w:qFormat/>
    <w:rsid w:val="00281178"/>
    <w:pPr>
      <w:keepNext/>
      <w:keepLines/>
      <w:widowControl w:val="0"/>
      <w:tabs>
        <w:tab w:val="left" w:pos="431"/>
      </w:tabs>
      <w:overflowPunct w:val="0"/>
      <w:adjustRightInd w:val="0"/>
      <w:snapToGrid w:val="0"/>
      <w:spacing w:after="320"/>
      <w:jc w:val="center"/>
      <w:outlineLvl w:val="2"/>
    </w:pPr>
    <w:rPr>
      <w:rFonts w:ascii="Times New Roman"/>
      <w:snapToGrid w:val="0"/>
      <w:kern w:val="28"/>
      <w:u w:val="single"/>
    </w:rPr>
  </w:style>
  <w:style w:type="paragraph" w:styleId="Heading4">
    <w:name w:val="heading 4"/>
    <w:basedOn w:val="Normal"/>
    <w:next w:val="Normal"/>
    <w:link w:val="Heading4Char"/>
    <w:qFormat/>
    <w:rsid w:val="00281178"/>
    <w:pPr>
      <w:keepNext/>
      <w:keepLines/>
      <w:widowControl w:val="0"/>
      <w:tabs>
        <w:tab w:val="left" w:pos="431"/>
      </w:tabs>
      <w:overflowPunct w:val="0"/>
      <w:adjustRightInd w:val="0"/>
      <w:snapToGrid w:val="0"/>
      <w:spacing w:after="240"/>
      <w:outlineLvl w:val="3"/>
    </w:pPr>
    <w:rPr>
      <w:rFonts w:ascii="Times New Roman"/>
      <w:snapToGrid w:val="0"/>
      <w:kern w:val="0"/>
      <w:u w:val="single"/>
    </w:rPr>
  </w:style>
  <w:style w:type="paragraph" w:styleId="Heading5">
    <w:name w:val="heading 5"/>
    <w:basedOn w:val="Normal"/>
    <w:next w:val="Normal"/>
    <w:link w:val="Heading5Char"/>
    <w:qFormat/>
    <w:rsid w:val="00281178"/>
    <w:pPr>
      <w:tabs>
        <w:tab w:val="left" w:pos="431"/>
      </w:tabs>
      <w:overflowPunct w:val="0"/>
      <w:adjustRightInd w:val="0"/>
      <w:snapToGrid w:val="0"/>
      <w:spacing w:after="240"/>
      <w:outlineLvl w:val="4"/>
    </w:pPr>
    <w:rPr>
      <w:rFonts w:ascii="Times New Roman" w:eastAsia="SimHei"/>
      <w:bCs/>
      <w:snapToGrid w:val="0"/>
      <w:kern w:val="0"/>
      <w:szCs w:val="36"/>
    </w:rPr>
  </w:style>
  <w:style w:type="paragraph" w:styleId="Heading6">
    <w:name w:val="heading 6"/>
    <w:basedOn w:val="Normal"/>
    <w:next w:val="Normal"/>
    <w:link w:val="Heading6Char"/>
    <w:qFormat/>
    <w:rsid w:val="00281178"/>
    <w:pPr>
      <w:keepNext/>
      <w:keepLines/>
      <w:tabs>
        <w:tab w:val="left" w:pos="431"/>
      </w:tabs>
      <w:overflowPunct w:val="0"/>
      <w:adjustRightInd w:val="0"/>
      <w:snapToGrid w:val="0"/>
      <w:spacing w:before="240" w:after="64" w:line="320" w:lineRule="auto"/>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281178"/>
    <w:pPr>
      <w:keepNext/>
      <w:keepLines/>
      <w:tabs>
        <w:tab w:val="left" w:pos="431"/>
      </w:tabs>
      <w:overflowPunct w:val="0"/>
      <w:adjustRightInd w:val="0"/>
      <w:snapToGrid w:val="0"/>
      <w:spacing w:before="240" w:after="64" w:line="320" w:lineRule="auto"/>
      <w:outlineLvl w:val="6"/>
    </w:pPr>
    <w:rPr>
      <w:rFonts w:ascii="Times New Roman"/>
      <w:b/>
      <w:bCs/>
      <w:snapToGrid w:val="0"/>
      <w:kern w:val="0"/>
      <w:szCs w:val="24"/>
      <w:lang/>
    </w:rPr>
  </w:style>
  <w:style w:type="paragraph" w:styleId="Heading8">
    <w:name w:val="heading 8"/>
    <w:basedOn w:val="Normal"/>
    <w:next w:val="Normal"/>
    <w:link w:val="Heading8Char"/>
    <w:qFormat/>
    <w:rsid w:val="00281178"/>
    <w:pPr>
      <w:keepNext/>
      <w:keepLines/>
      <w:tabs>
        <w:tab w:val="left" w:pos="431"/>
      </w:tabs>
      <w:overflowPunct w:val="0"/>
      <w:adjustRightInd w:val="0"/>
      <w:snapToGrid w:val="0"/>
      <w:spacing w:before="240" w:after="64" w:line="320" w:lineRule="auto"/>
      <w:outlineLvl w:val="7"/>
    </w:pPr>
    <w:rPr>
      <w:rFonts w:ascii="Arial" w:eastAsia="SimHei" w:hAnsi="Arial"/>
      <w:snapToGrid w:val="0"/>
      <w:kern w:val="0"/>
      <w:szCs w:val="24"/>
      <w:lang/>
    </w:rPr>
  </w:style>
  <w:style w:type="paragraph" w:styleId="Heading9">
    <w:name w:val="heading 9"/>
    <w:basedOn w:val="Normal"/>
    <w:next w:val="Normal"/>
    <w:link w:val="Heading9Char"/>
    <w:qFormat/>
    <w:rsid w:val="00281178"/>
    <w:pPr>
      <w:keepNext/>
      <w:keepLines/>
      <w:tabs>
        <w:tab w:val="left" w:pos="431"/>
      </w:tabs>
      <w:overflowPunct w:val="0"/>
      <w:adjustRightInd w:val="0"/>
      <w:snapToGrid w:val="0"/>
      <w:spacing w:before="240" w:after="64" w:line="320" w:lineRule="auto"/>
      <w:outlineLvl w:val="8"/>
    </w:pPr>
    <w:rPr>
      <w:rFonts w:ascii="Arial" w:eastAsia="SimHei" w:hAnsi="Arial"/>
      <w:snapToGrid w:val="0"/>
      <w:kern w:val="0"/>
      <w:szCs w:val="21"/>
      <w:lang/>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autoRedefine/>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basedOn w:val="DefaultParagraphFont"/>
    <w:semiHidden/>
    <w:rsid w:val="00803014"/>
    <w:rPr>
      <w:color w:val="auto"/>
      <w:spacing w:val="0"/>
      <w:w w:val="150"/>
      <w:position w:val="0"/>
      <w:vertAlign w:val="superscript"/>
    </w:rPr>
  </w:style>
  <w:style w:type="character" w:styleId="EndnoteReference">
    <w:name w:val="endnote reference"/>
    <w:aliases w:val="1_G"/>
    <w:basedOn w:val="FootnoteReference"/>
    <w:semiHidden/>
    <w:rsid w:val="001E5A51"/>
  </w:style>
  <w:style w:type="paragraph" w:styleId="FootnoteText">
    <w:name w:val="footnote text"/>
    <w:aliases w:val="5_G,ft,FA Fu,Footnote Text Char Char Char Char,Footnote reference,texto de nota al pie,FA Fußnotentext,FA Fuﬂnotentext,Footnote Text Cha,Car,fn,FA,f,Car1,F,F1 Char,nota Ch"/>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aliases w:val="2_G"/>
    <w:basedOn w:val="FootnoteText"/>
    <w:link w:val="EndnoteTextChar"/>
    <w:semiHidden/>
    <w:rsid w:val="001E5A51"/>
  </w:style>
  <w:style w:type="paragraph" w:styleId="CommentText">
    <w:name w:val="annotation text"/>
    <w:basedOn w:val="Normal"/>
    <w:link w:val="CommentTextChar3"/>
    <w:semiHidden/>
    <w:rsid w:val="001E5A51"/>
  </w:style>
  <w:style w:type="paragraph" w:styleId="CommentSubject">
    <w:name w:val="annotation subject"/>
    <w:basedOn w:val="CommentText"/>
    <w:next w:val="CommentText"/>
    <w:link w:val="CommentSubjectChar"/>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link w:val="BalloonTextChar1"/>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lang w:eastAsia="zh-CN"/>
    </w:rPr>
  </w:style>
  <w:style w:type="paragraph" w:styleId="Footer">
    <w:name w:val="footer"/>
    <w:aliases w:val="3_G"/>
    <w:link w:val="FooterChar1"/>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paragraph" w:customStyle="1" w:styleId="HMGC">
    <w:name w:val="_ H __M_GC"/>
    <w:basedOn w:val="Normal"/>
    <w:next w:val="Normal"/>
    <w:link w:val="HMGCChar"/>
    <w:rsid w:val="00E8268F"/>
    <w:pPr>
      <w:keepNext/>
      <w:keepLines/>
      <w:tabs>
        <w:tab w:val="right" w:pos="851"/>
      </w:tabs>
      <w:overflowPunct w:val="0"/>
      <w:adjustRightInd w:val="0"/>
      <w:snapToGrid w:val="0"/>
      <w:spacing w:before="240" w:after="240" w:line="440" w:lineRule="exact"/>
      <w:ind w:left="1134" w:right="1134" w:hanging="1134"/>
      <w:outlineLvl w:val="0"/>
    </w:pPr>
    <w:rPr>
      <w:rFonts w:ascii="Times New Roman" w:eastAsia="SimHei"/>
      <w:snapToGrid w:val="0"/>
      <w:kern w:val="0"/>
      <w:sz w:val="34"/>
    </w:rPr>
  </w:style>
  <w:style w:type="paragraph" w:customStyle="1" w:styleId="HChGC">
    <w:name w:val="_ H _Ch_GC"/>
    <w:basedOn w:val="Normal"/>
    <w:next w:val="Normal"/>
    <w:rsid w:val="00E8268F"/>
    <w:pPr>
      <w:keepNext/>
      <w:keepLines/>
      <w:tabs>
        <w:tab w:val="right" w:pos="851"/>
      </w:tabs>
      <w:overflowPunct w:val="0"/>
      <w:adjustRightInd w:val="0"/>
      <w:snapToGrid w:val="0"/>
      <w:spacing w:before="360" w:after="240" w:line="400" w:lineRule="exact"/>
      <w:ind w:left="1134" w:right="1134" w:hanging="1134"/>
      <w:outlineLvl w:val="1"/>
    </w:pPr>
    <w:rPr>
      <w:rFonts w:ascii="Times New Roman" w:eastAsia="SimHei"/>
      <w:snapToGrid w:val="0"/>
      <w:kern w:val="0"/>
      <w:sz w:val="28"/>
    </w:rPr>
  </w:style>
  <w:style w:type="character" w:customStyle="1" w:styleId="FootnoteTextChar">
    <w:name w:val="Footnote Text Char"/>
    <w:aliases w:val="5_G Char1,ft Char1,FA Fu Char1,Footnote Text Char Char Char Char Char2,Footnote reference Char,texto de nota al pie Char,FA Fußnotentext Char1,FA Fuﬂnotentext Char,Footnote Text Cha Char,Car Char,fn Char1,FA Char,f Char1,Car1 Char"/>
    <w:link w:val="FootnoteText"/>
    <w:semiHidden/>
    <w:rsid w:val="00E8268F"/>
    <w:rPr>
      <w:rFonts w:ascii="SimSun" w:eastAsia="SimSun"/>
      <w:noProof/>
      <w:kern w:val="14"/>
      <w:sz w:val="18"/>
      <w:lang w:val="en-US" w:eastAsia="zh-CN" w:bidi="ar-SA"/>
    </w:rPr>
  </w:style>
  <w:style w:type="character" w:customStyle="1" w:styleId="HMGCChar">
    <w:name w:val="_ H __M_GC Char"/>
    <w:basedOn w:val="DefaultParagraphFont"/>
    <w:link w:val="HMGC"/>
    <w:rsid w:val="00E8268F"/>
    <w:rPr>
      <w:rFonts w:eastAsia="SimHei"/>
      <w:snapToGrid w:val="0"/>
      <w:sz w:val="34"/>
      <w:lang w:val="en-US" w:eastAsia="zh-CN" w:bidi="ar-SA"/>
    </w:rPr>
  </w:style>
  <w:style w:type="paragraph" w:customStyle="1" w:styleId="HChG">
    <w:name w:val="_ H _Ch_G"/>
    <w:basedOn w:val="Normal"/>
    <w:next w:val="Normal"/>
    <w:link w:val="HChGChar"/>
    <w:rsid w:val="00312490"/>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rsid w:val="00312490"/>
    <w:pPr>
      <w:suppressAutoHyphens/>
      <w:spacing w:after="120" w:line="240" w:lineRule="atLeast"/>
      <w:ind w:left="1134" w:right="1134"/>
    </w:pPr>
    <w:rPr>
      <w:rFonts w:ascii="Times New Roman"/>
      <w:kern w:val="0"/>
      <w:sz w:val="20"/>
      <w:lang w:val="en-GB" w:eastAsia="en-US"/>
    </w:rPr>
  </w:style>
  <w:style w:type="character" w:customStyle="1" w:styleId="HChGChar">
    <w:name w:val="_ H _Ch_G Char"/>
    <w:link w:val="HChG"/>
    <w:rsid w:val="00312490"/>
    <w:rPr>
      <w:rFonts w:eastAsia="SimSun"/>
      <w:b/>
      <w:sz w:val="28"/>
      <w:lang w:val="en-GB" w:eastAsia="en-US" w:bidi="ar-SA"/>
    </w:rPr>
  </w:style>
  <w:style w:type="paragraph" w:customStyle="1" w:styleId="GB23126">
    <w:name w:val="样式 (中文) 楷体_GB2312 六号 蓝色 右 段后: 6 磅 行距: 单倍行距"/>
    <w:basedOn w:val="Normal"/>
    <w:rsid w:val="00312490"/>
    <w:pPr>
      <w:spacing w:after="120" w:line="240" w:lineRule="auto"/>
      <w:jc w:val="right"/>
    </w:pPr>
    <w:rPr>
      <w:rFonts w:eastAsia="KaiTi_GB2312" w:cs="SimSun"/>
      <w:sz w:val="15"/>
    </w:rPr>
  </w:style>
  <w:style w:type="paragraph" w:customStyle="1" w:styleId="HCh6">
    <w:name w:val="样式 _ H _Ch + (中文) 宋体 段后: 6 磅"/>
    <w:basedOn w:val="HCh"/>
    <w:rsid w:val="00312490"/>
    <w:pPr>
      <w:spacing w:after="120"/>
      <w:jc w:val="left"/>
    </w:pPr>
    <w:rPr>
      <w:rFonts w:eastAsia="SimSun" w:cs="SimSun"/>
    </w:rPr>
  </w:style>
  <w:style w:type="paragraph" w:customStyle="1" w:styleId="DashGC">
    <w:name w:val="_Dash_GC"/>
    <w:basedOn w:val="Normal"/>
    <w:rsid w:val="00281178"/>
    <w:pPr>
      <w:numPr>
        <w:numId w:val="5"/>
      </w:numPr>
      <w:tabs>
        <w:tab w:val="left" w:pos="431"/>
      </w:tabs>
      <w:overflowPunct w:val="0"/>
      <w:adjustRightInd w:val="0"/>
      <w:snapToGrid w:val="0"/>
      <w:spacing w:after="120"/>
      <w:ind w:right="1134"/>
    </w:pPr>
    <w:rPr>
      <w:rFonts w:ascii="Times New Roman"/>
      <w:snapToGrid w:val="0"/>
      <w:kern w:val="0"/>
      <w:lang w:val="fr-CH"/>
    </w:rPr>
  </w:style>
  <w:style w:type="paragraph" w:customStyle="1" w:styleId="a">
    <w:name w:val="缩进正文"/>
    <w:basedOn w:val="SingleTxtGC"/>
    <w:rsid w:val="00281178"/>
    <w:pPr>
      <w:ind w:left="1565"/>
    </w:pPr>
  </w:style>
  <w:style w:type="paragraph" w:customStyle="1" w:styleId="a0">
    <w:name w:val="表中标题"/>
    <w:basedOn w:val="SingleTxtGC"/>
    <w:rsid w:val="00281178"/>
    <w:pPr>
      <w:spacing w:before="80" w:after="80" w:line="200" w:lineRule="exact"/>
      <w:ind w:left="0" w:right="113"/>
    </w:pPr>
    <w:rPr>
      <w:rFonts w:eastAsia="KaiTi_GB2312"/>
      <w:sz w:val="18"/>
    </w:rPr>
  </w:style>
  <w:style w:type="paragraph" w:customStyle="1" w:styleId="a1">
    <w:name w:val="目录段页次"/>
    <w:basedOn w:val="Normal"/>
    <w:rsid w:val="00281178"/>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rFonts w:ascii="Times New Roman"/>
      <w:snapToGrid w:val="0"/>
      <w:kern w:val="0"/>
    </w:rPr>
  </w:style>
  <w:style w:type="paragraph" w:customStyle="1" w:styleId="a2">
    <w:name w:val="目录页次"/>
    <w:basedOn w:val="Normal"/>
    <w:rsid w:val="00281178"/>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rFonts w:ascii="Times New Roman"/>
      <w:snapToGrid w:val="0"/>
      <w:kern w:val="0"/>
    </w:rPr>
  </w:style>
  <w:style w:type="paragraph" w:styleId="MacroText">
    <w:name w:val="macro"/>
    <w:semiHidden/>
    <w:rsid w:val="0028117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character" w:styleId="PageNumber">
    <w:name w:val="page number"/>
    <w:aliases w:val="7_G"/>
    <w:basedOn w:val="DefaultParagraphFont"/>
    <w:rsid w:val="00281178"/>
    <w:rPr>
      <w:rFonts w:ascii="Times New Roman" w:hAnsi="Times New Roman"/>
      <w:b/>
      <w:spacing w:val="0"/>
      <w:kern w:val="0"/>
      <w:sz w:val="18"/>
    </w:rPr>
  </w:style>
  <w:style w:type="paragraph" w:customStyle="1" w:styleId="Bullet1GC">
    <w:name w:val="_Bullet 1_GC"/>
    <w:basedOn w:val="Normal"/>
    <w:rsid w:val="00281178"/>
    <w:pPr>
      <w:numPr>
        <w:numId w:val="3"/>
      </w:numPr>
      <w:tabs>
        <w:tab w:val="left" w:pos="431"/>
      </w:tabs>
      <w:overflowPunct w:val="0"/>
      <w:adjustRightInd w:val="0"/>
      <w:snapToGrid w:val="0"/>
      <w:spacing w:after="120"/>
      <w:ind w:right="1134"/>
    </w:pPr>
    <w:rPr>
      <w:rFonts w:ascii="Times New Roman"/>
      <w:snapToGrid w:val="0"/>
      <w:kern w:val="0"/>
    </w:rPr>
  </w:style>
  <w:style w:type="paragraph" w:customStyle="1" w:styleId="Bullet2GC">
    <w:name w:val="_Bullet 2_GC"/>
    <w:basedOn w:val="Normal"/>
    <w:rsid w:val="00281178"/>
    <w:pPr>
      <w:numPr>
        <w:numId w:val="4"/>
      </w:numPr>
      <w:tabs>
        <w:tab w:val="left" w:pos="431"/>
      </w:tabs>
      <w:overflowPunct w:val="0"/>
      <w:adjustRightInd w:val="0"/>
      <w:snapToGrid w:val="0"/>
      <w:spacing w:after="120"/>
      <w:ind w:right="1134"/>
    </w:pPr>
    <w:rPr>
      <w:rFonts w:ascii="Times New Roman"/>
      <w:snapToGrid w:val="0"/>
      <w:kern w:val="0"/>
    </w:rPr>
  </w:style>
  <w:style w:type="paragraph" w:styleId="Title">
    <w:name w:val="Title"/>
    <w:basedOn w:val="Normal"/>
    <w:link w:val="TitleChar"/>
    <w:qFormat/>
    <w:rsid w:val="00281178"/>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paragraph" w:customStyle="1" w:styleId="H1GC">
    <w:name w:val="_ H_1_GC"/>
    <w:basedOn w:val="Normal"/>
    <w:next w:val="SingleTxtGC"/>
    <w:rsid w:val="00281178"/>
    <w:pPr>
      <w:keepNext/>
      <w:keepLines/>
      <w:tabs>
        <w:tab w:val="right" w:pos="851"/>
      </w:tabs>
      <w:overflowPunct w:val="0"/>
      <w:adjustRightInd w:val="0"/>
      <w:snapToGrid w:val="0"/>
      <w:spacing w:before="360" w:after="240"/>
      <w:ind w:left="1134" w:right="1134" w:hanging="1134"/>
      <w:outlineLvl w:val="2"/>
    </w:pPr>
    <w:rPr>
      <w:rFonts w:ascii="Times New Roman" w:eastAsia="SimHei"/>
      <w:snapToGrid w:val="0"/>
      <w:kern w:val="0"/>
      <w:sz w:val="24"/>
    </w:rPr>
  </w:style>
  <w:style w:type="paragraph" w:customStyle="1" w:styleId="H23GC">
    <w:name w:val="_ H_2/3_GC"/>
    <w:basedOn w:val="Normal"/>
    <w:next w:val="SingleTxtGC"/>
    <w:rsid w:val="00281178"/>
    <w:pPr>
      <w:keepNext/>
      <w:keepLines/>
      <w:tabs>
        <w:tab w:val="right" w:pos="851"/>
      </w:tabs>
      <w:overflowPunct w:val="0"/>
      <w:adjustRightInd w:val="0"/>
      <w:snapToGrid w:val="0"/>
      <w:spacing w:before="240" w:after="120"/>
      <w:ind w:left="1134" w:right="1134" w:hanging="1134"/>
      <w:outlineLvl w:val="3"/>
    </w:pPr>
    <w:rPr>
      <w:rFonts w:ascii="Times New Roman" w:eastAsia="SimHei"/>
      <w:snapToGrid w:val="0"/>
      <w:kern w:val="0"/>
      <w:sz w:val="22"/>
    </w:rPr>
  </w:style>
  <w:style w:type="paragraph" w:customStyle="1" w:styleId="H4GC">
    <w:name w:val="_ H_4_GC"/>
    <w:basedOn w:val="Normal"/>
    <w:next w:val="SingleTxtGC"/>
    <w:rsid w:val="00281178"/>
    <w:pPr>
      <w:keepNext/>
      <w:keepLines/>
      <w:tabs>
        <w:tab w:val="right" w:pos="851"/>
      </w:tabs>
      <w:overflowPunct w:val="0"/>
      <w:adjustRightInd w:val="0"/>
      <w:snapToGrid w:val="0"/>
      <w:spacing w:before="240" w:after="120"/>
      <w:ind w:left="1134" w:right="1134" w:hanging="1134"/>
      <w:outlineLvl w:val="4"/>
    </w:pPr>
    <w:rPr>
      <w:rFonts w:ascii="Times New Roman" w:eastAsia="KaiTi_GB2312"/>
      <w:snapToGrid w:val="0"/>
      <w:kern w:val="0"/>
      <w:sz w:val="23"/>
    </w:rPr>
  </w:style>
  <w:style w:type="paragraph" w:customStyle="1" w:styleId="H56GC">
    <w:name w:val="_ H_5/6_GC"/>
    <w:basedOn w:val="Normal"/>
    <w:next w:val="SingleTxtGC"/>
    <w:rsid w:val="00281178"/>
    <w:pPr>
      <w:keepNext/>
      <w:keepLines/>
      <w:tabs>
        <w:tab w:val="right" w:pos="851"/>
      </w:tabs>
      <w:overflowPunct w:val="0"/>
      <w:adjustRightInd w:val="0"/>
      <w:snapToGrid w:val="0"/>
      <w:spacing w:before="240" w:after="120"/>
      <w:ind w:left="1134" w:right="1134" w:hanging="1134"/>
      <w:outlineLvl w:val="5"/>
    </w:pPr>
    <w:rPr>
      <w:rFonts w:ascii="Times New Roman"/>
      <w:snapToGrid w:val="0"/>
      <w:kern w:val="0"/>
    </w:rPr>
  </w:style>
  <w:style w:type="paragraph" w:customStyle="1" w:styleId="SingleTxtGC">
    <w:name w:val="_ Single Txt_GC"/>
    <w:basedOn w:val="Normal"/>
    <w:link w:val="SingleTxtGCChar"/>
    <w:rsid w:val="00281178"/>
    <w:pPr>
      <w:tabs>
        <w:tab w:val="left" w:pos="431"/>
        <w:tab w:val="left" w:pos="1134"/>
        <w:tab w:val="left" w:pos="1565"/>
        <w:tab w:val="left" w:pos="1996"/>
        <w:tab w:val="left" w:pos="2427"/>
      </w:tabs>
      <w:overflowPunct w:val="0"/>
      <w:adjustRightInd w:val="0"/>
      <w:snapToGrid w:val="0"/>
      <w:spacing w:after="120"/>
      <w:ind w:left="1134" w:right="1134"/>
    </w:pPr>
    <w:rPr>
      <w:rFonts w:ascii="Times New Roman"/>
      <w:snapToGrid w:val="0"/>
      <w:kern w:val="0"/>
    </w:rPr>
  </w:style>
  <w:style w:type="paragraph" w:customStyle="1" w:styleId="SLGC">
    <w:name w:val="__S_L_GC"/>
    <w:basedOn w:val="Normal"/>
    <w:next w:val="SingleTxtGC"/>
    <w:rsid w:val="00281178"/>
    <w:pPr>
      <w:keepNext/>
      <w:keepLines/>
      <w:tabs>
        <w:tab w:val="left" w:pos="431"/>
      </w:tabs>
      <w:overflowPunct w:val="0"/>
      <w:adjustRightInd w:val="0"/>
      <w:snapToGrid w:val="0"/>
      <w:spacing w:before="240" w:after="240" w:line="580" w:lineRule="exact"/>
      <w:ind w:left="1134" w:right="1134"/>
      <w:jc w:val="left"/>
    </w:pPr>
    <w:rPr>
      <w:rFonts w:ascii="Times New Roman" w:eastAsia="SimHei"/>
      <w:snapToGrid w:val="0"/>
      <w:kern w:val="0"/>
      <w:sz w:val="56"/>
    </w:rPr>
  </w:style>
  <w:style w:type="paragraph" w:customStyle="1" w:styleId="SMGC">
    <w:name w:val="__S_M_GC"/>
    <w:basedOn w:val="Normal"/>
    <w:next w:val="SingleTxtGC"/>
    <w:rsid w:val="00281178"/>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SSGC">
    <w:name w:val="__S_S_GC"/>
    <w:basedOn w:val="Normal"/>
    <w:next w:val="SingleTxtGC"/>
    <w:rsid w:val="00281178"/>
    <w:pPr>
      <w:keepNext/>
      <w:keepLines/>
      <w:tabs>
        <w:tab w:val="left" w:pos="431"/>
      </w:tabs>
      <w:overflowPunct w:val="0"/>
      <w:adjustRightInd w:val="0"/>
      <w:snapToGrid w:val="0"/>
      <w:spacing w:before="240" w:after="240" w:line="300" w:lineRule="exact"/>
      <w:ind w:left="1134" w:right="1134"/>
      <w:jc w:val="left"/>
    </w:pPr>
    <w:rPr>
      <w:rFonts w:ascii="Times New Roman" w:eastAsia="SimHei"/>
      <w:snapToGrid w:val="0"/>
      <w:kern w:val="0"/>
      <w:sz w:val="28"/>
    </w:rPr>
  </w:style>
  <w:style w:type="paragraph" w:customStyle="1" w:styleId="XLargeGC">
    <w:name w:val="__XLarge_GC"/>
    <w:basedOn w:val="Normal"/>
    <w:next w:val="SingleTxtGC"/>
    <w:rsid w:val="00281178"/>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a3">
    <w:name w:val="悬挂"/>
    <w:basedOn w:val="SingleTxtGC"/>
    <w:rsid w:val="00281178"/>
    <w:pPr>
      <w:ind w:left="1565" w:hanging="431"/>
    </w:pPr>
  </w:style>
  <w:style w:type="paragraph" w:customStyle="1" w:styleId="a4">
    <w:name w:val="表中文字"/>
    <w:basedOn w:val="SingleTxtGC"/>
    <w:rsid w:val="00281178"/>
    <w:pPr>
      <w:spacing w:before="40" w:line="240" w:lineRule="atLeast"/>
      <w:ind w:left="0" w:right="113"/>
    </w:pPr>
    <w:rPr>
      <w:sz w:val="18"/>
    </w:rPr>
  </w:style>
  <w:style w:type="paragraph" w:customStyle="1" w:styleId="a5">
    <w:name w:val="表数文字"/>
    <w:basedOn w:val="SingleTxtGC"/>
    <w:rsid w:val="00281178"/>
    <w:pPr>
      <w:spacing w:before="40" w:after="40" w:line="240" w:lineRule="atLeast"/>
      <w:ind w:left="0" w:right="113"/>
    </w:pPr>
    <w:rPr>
      <w:sz w:val="18"/>
    </w:rPr>
  </w:style>
  <w:style w:type="table" w:styleId="TableGrid">
    <w:name w:val="Table Grid"/>
    <w:basedOn w:val="TableNormal"/>
    <w:rsid w:val="00281178"/>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1"/>
    <w:rsid w:val="00281178"/>
    <w:pPr>
      <w:shd w:val="clear" w:color="auto" w:fill="000080"/>
    </w:pPr>
    <w:rPr>
      <w:lang/>
    </w:rPr>
  </w:style>
  <w:style w:type="paragraph" w:customStyle="1" w:styleId="HMG">
    <w:name w:val="_ H __M_G"/>
    <w:basedOn w:val="Normal"/>
    <w:next w:val="Normal"/>
    <w:rsid w:val="00281178"/>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styleId="PlainText">
    <w:name w:val="Plain Text"/>
    <w:basedOn w:val="Normal"/>
    <w:link w:val="PlainTextChar"/>
    <w:rsid w:val="00281178"/>
    <w:pPr>
      <w:suppressAutoHyphens/>
      <w:spacing w:line="240" w:lineRule="atLeast"/>
      <w:jc w:val="left"/>
    </w:pPr>
    <w:rPr>
      <w:rFonts w:ascii="Times New Roman"/>
      <w:kern w:val="0"/>
      <w:sz w:val="20"/>
      <w:lang w:val="en-GB" w:eastAsia="en-US"/>
    </w:rPr>
  </w:style>
  <w:style w:type="paragraph" w:styleId="BodyText">
    <w:name w:val="Body Text"/>
    <w:aliases w:val="Знак8"/>
    <w:basedOn w:val="Normal"/>
    <w:next w:val="Normal"/>
    <w:link w:val="BodyTextChar2"/>
    <w:rsid w:val="00281178"/>
    <w:pPr>
      <w:suppressAutoHyphens/>
      <w:spacing w:line="240" w:lineRule="atLeast"/>
      <w:jc w:val="left"/>
    </w:pPr>
    <w:rPr>
      <w:rFonts w:ascii="Times New Roman"/>
      <w:kern w:val="0"/>
      <w:sz w:val="20"/>
      <w:lang w:val="en-GB" w:eastAsia="en-US"/>
    </w:rPr>
  </w:style>
  <w:style w:type="paragraph" w:styleId="BodyTextIndent">
    <w:name w:val="Body Text Indent"/>
    <w:aliases w:val="Знак1"/>
    <w:basedOn w:val="Normal"/>
    <w:link w:val="BodyTextIndentChar"/>
    <w:rsid w:val="00281178"/>
    <w:pPr>
      <w:suppressAutoHyphens/>
      <w:spacing w:after="120" w:line="240" w:lineRule="atLeast"/>
      <w:ind w:left="283"/>
      <w:jc w:val="left"/>
    </w:pPr>
    <w:rPr>
      <w:rFonts w:ascii="Times New Roman"/>
      <w:kern w:val="0"/>
      <w:sz w:val="20"/>
      <w:lang w:val="en-GB" w:eastAsia="en-US"/>
    </w:rPr>
  </w:style>
  <w:style w:type="paragraph" w:styleId="BlockText">
    <w:name w:val="Block Text"/>
    <w:basedOn w:val="Normal"/>
    <w:semiHidden/>
    <w:rsid w:val="00281178"/>
    <w:pPr>
      <w:suppressAutoHyphens/>
      <w:spacing w:line="240" w:lineRule="atLeast"/>
      <w:ind w:left="1440" w:right="1440"/>
      <w:jc w:val="left"/>
    </w:pPr>
    <w:rPr>
      <w:rFonts w:ascii="Times New Roman"/>
      <w:kern w:val="0"/>
      <w:sz w:val="20"/>
      <w:lang w:val="en-GB" w:eastAsia="en-US"/>
    </w:rPr>
  </w:style>
  <w:style w:type="paragraph" w:customStyle="1" w:styleId="SMG">
    <w:name w:val="__S_M_G"/>
    <w:basedOn w:val="Normal"/>
    <w:next w:val="Normal"/>
    <w:rsid w:val="00281178"/>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LG">
    <w:name w:val="__S_L_G"/>
    <w:basedOn w:val="Normal"/>
    <w:next w:val="Normal"/>
    <w:rsid w:val="00281178"/>
    <w:pPr>
      <w:keepNext/>
      <w:keepLines/>
      <w:suppressAutoHyphens/>
      <w:spacing w:before="240" w:after="240" w:line="580" w:lineRule="exact"/>
      <w:ind w:left="1134" w:right="1134"/>
      <w:jc w:val="left"/>
    </w:pPr>
    <w:rPr>
      <w:rFonts w:ascii="Times New Roman"/>
      <w:b/>
      <w:kern w:val="0"/>
      <w:sz w:val="56"/>
      <w:lang w:val="en-GB" w:eastAsia="en-US"/>
    </w:rPr>
  </w:style>
  <w:style w:type="paragraph" w:customStyle="1" w:styleId="SSG">
    <w:name w:val="__S_S_G"/>
    <w:basedOn w:val="Normal"/>
    <w:next w:val="Normal"/>
    <w:rsid w:val="00281178"/>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281178"/>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Bullet1G">
    <w:name w:val="_Bullet 1_G"/>
    <w:basedOn w:val="Normal"/>
    <w:rsid w:val="00281178"/>
    <w:pPr>
      <w:numPr>
        <w:numId w:val="9"/>
      </w:numPr>
      <w:suppressAutoHyphens/>
      <w:spacing w:after="120" w:line="240" w:lineRule="atLeast"/>
      <w:ind w:right="1134"/>
    </w:pPr>
    <w:rPr>
      <w:rFonts w:ascii="Times New Roman"/>
      <w:kern w:val="0"/>
      <w:sz w:val="20"/>
      <w:lang w:val="en-GB" w:eastAsia="en-US"/>
    </w:rPr>
  </w:style>
  <w:style w:type="character" w:styleId="LineNumber">
    <w:name w:val="line number"/>
    <w:basedOn w:val="DefaultParagraphFont"/>
    <w:semiHidden/>
    <w:rsid w:val="00281178"/>
    <w:rPr>
      <w:sz w:val="14"/>
    </w:rPr>
  </w:style>
  <w:style w:type="paragraph" w:customStyle="1" w:styleId="Bullet2G">
    <w:name w:val="_Bullet 2_G"/>
    <w:basedOn w:val="Normal"/>
    <w:rsid w:val="00281178"/>
    <w:pPr>
      <w:numPr>
        <w:numId w:val="10"/>
      </w:numPr>
      <w:suppressAutoHyphens/>
      <w:spacing w:after="120" w:line="240" w:lineRule="atLeast"/>
      <w:ind w:right="1134"/>
    </w:pPr>
    <w:rPr>
      <w:rFonts w:ascii="Times New Roman"/>
      <w:kern w:val="0"/>
      <w:sz w:val="20"/>
      <w:lang w:val="en-GB" w:eastAsia="en-US"/>
    </w:rPr>
  </w:style>
  <w:style w:type="paragraph" w:customStyle="1" w:styleId="H1G">
    <w:name w:val="_ H_1_G"/>
    <w:basedOn w:val="Normal"/>
    <w:next w:val="Normal"/>
    <w:link w:val="H1GChar"/>
    <w:rsid w:val="00281178"/>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link w:val="H23GChar"/>
    <w:rsid w:val="00281178"/>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rsid w:val="00281178"/>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rsid w:val="00281178"/>
    <w:pPr>
      <w:keepNext/>
      <w:keepLines/>
      <w:tabs>
        <w:tab w:val="right" w:pos="851"/>
      </w:tabs>
      <w:suppressAutoHyphens/>
      <w:spacing w:before="240" w:after="120" w:line="240" w:lineRule="exact"/>
      <w:ind w:left="1134" w:right="1134" w:hanging="1134"/>
      <w:jc w:val="left"/>
    </w:pPr>
    <w:rPr>
      <w:rFonts w:ascii="Times New Roman"/>
      <w:kern w:val="0"/>
      <w:sz w:val="20"/>
      <w:lang w:val="en-GB" w:eastAsia="en-US"/>
    </w:rPr>
  </w:style>
  <w:style w:type="numbering" w:styleId="111111">
    <w:name w:val="Outline List 2"/>
    <w:basedOn w:val="NoList"/>
    <w:semiHidden/>
    <w:rsid w:val="00281178"/>
    <w:pPr>
      <w:numPr>
        <w:numId w:val="6"/>
      </w:numPr>
    </w:pPr>
  </w:style>
  <w:style w:type="numbering" w:styleId="1ai">
    <w:name w:val="Outline List 1"/>
    <w:basedOn w:val="NoList"/>
    <w:semiHidden/>
    <w:rsid w:val="00281178"/>
    <w:pPr>
      <w:numPr>
        <w:numId w:val="7"/>
      </w:numPr>
    </w:pPr>
  </w:style>
  <w:style w:type="numbering" w:styleId="ArticleSection">
    <w:name w:val="Outline List 3"/>
    <w:basedOn w:val="NoList"/>
    <w:semiHidden/>
    <w:rsid w:val="00281178"/>
    <w:pPr>
      <w:numPr>
        <w:numId w:val="8"/>
      </w:numPr>
    </w:pPr>
  </w:style>
  <w:style w:type="paragraph" w:styleId="BodyText2">
    <w:name w:val="Body Text 2"/>
    <w:basedOn w:val="Normal"/>
    <w:link w:val="BodyText2Char"/>
    <w:rsid w:val="00281178"/>
    <w:pPr>
      <w:suppressAutoHyphens/>
      <w:spacing w:after="120" w:line="480" w:lineRule="auto"/>
      <w:jc w:val="left"/>
    </w:pPr>
    <w:rPr>
      <w:rFonts w:ascii="Times New Roman"/>
      <w:kern w:val="0"/>
      <w:sz w:val="20"/>
      <w:lang w:val="en-GB" w:eastAsia="en-US"/>
    </w:rPr>
  </w:style>
  <w:style w:type="paragraph" w:styleId="BodyText3">
    <w:name w:val="Body Text 3"/>
    <w:aliases w:val="Знак"/>
    <w:basedOn w:val="Normal"/>
    <w:link w:val="BodyText3Char"/>
    <w:rsid w:val="00281178"/>
    <w:pPr>
      <w:suppressAutoHyphens/>
      <w:spacing w:after="120" w:line="240" w:lineRule="atLeast"/>
      <w:jc w:val="left"/>
    </w:pPr>
    <w:rPr>
      <w:rFonts w:ascii="Times New Roman"/>
      <w:kern w:val="0"/>
      <w:sz w:val="16"/>
      <w:szCs w:val="16"/>
      <w:lang w:val="en-GB" w:eastAsia="en-US"/>
    </w:rPr>
  </w:style>
  <w:style w:type="paragraph" w:styleId="BodyTextFirstIndent">
    <w:name w:val="Body Text First Indent"/>
    <w:basedOn w:val="BodyText"/>
    <w:semiHidden/>
    <w:rsid w:val="00281178"/>
    <w:pPr>
      <w:spacing w:after="120"/>
      <w:ind w:firstLine="210"/>
    </w:pPr>
  </w:style>
  <w:style w:type="paragraph" w:styleId="BodyTextFirstIndent2">
    <w:name w:val="Body Text First Indent 2"/>
    <w:basedOn w:val="BodyTextIndent"/>
    <w:semiHidden/>
    <w:rsid w:val="00281178"/>
    <w:pPr>
      <w:ind w:firstLine="210"/>
    </w:pPr>
  </w:style>
  <w:style w:type="paragraph" w:styleId="BodyTextIndent2">
    <w:name w:val="Body Text Indent 2"/>
    <w:basedOn w:val="Normal"/>
    <w:link w:val="BodyTextIndent2Char"/>
    <w:rsid w:val="00281178"/>
    <w:pPr>
      <w:suppressAutoHyphens/>
      <w:spacing w:after="120" w:line="480" w:lineRule="auto"/>
      <w:ind w:left="283"/>
      <w:jc w:val="left"/>
    </w:pPr>
    <w:rPr>
      <w:rFonts w:ascii="Times New Roman"/>
      <w:kern w:val="0"/>
      <w:sz w:val="20"/>
      <w:lang w:val="en-GB" w:eastAsia="en-US"/>
    </w:rPr>
  </w:style>
  <w:style w:type="paragraph" w:styleId="BodyTextIndent3">
    <w:name w:val="Body Text Indent 3"/>
    <w:basedOn w:val="Normal"/>
    <w:link w:val="BodyTextIndent3Char"/>
    <w:rsid w:val="00281178"/>
    <w:pPr>
      <w:suppressAutoHyphens/>
      <w:spacing w:after="120" w:line="240" w:lineRule="atLeast"/>
      <w:ind w:left="283"/>
      <w:jc w:val="left"/>
    </w:pPr>
    <w:rPr>
      <w:rFonts w:ascii="Times New Roman"/>
      <w:kern w:val="0"/>
      <w:sz w:val="16"/>
      <w:szCs w:val="16"/>
      <w:lang w:val="en-GB" w:eastAsia="en-US"/>
    </w:rPr>
  </w:style>
  <w:style w:type="paragraph" w:styleId="Closing">
    <w:name w:val="Closing"/>
    <w:basedOn w:val="Normal"/>
    <w:semiHidden/>
    <w:rsid w:val="00281178"/>
    <w:pPr>
      <w:suppressAutoHyphens/>
      <w:spacing w:line="240" w:lineRule="atLeast"/>
      <w:ind w:left="4252"/>
      <w:jc w:val="left"/>
    </w:pPr>
    <w:rPr>
      <w:rFonts w:ascii="Times New Roman"/>
      <w:kern w:val="0"/>
      <w:sz w:val="20"/>
      <w:lang w:val="en-GB" w:eastAsia="en-US"/>
    </w:rPr>
  </w:style>
  <w:style w:type="paragraph" w:styleId="Date">
    <w:name w:val="Date"/>
    <w:basedOn w:val="Normal"/>
    <w:next w:val="Normal"/>
    <w:semiHidden/>
    <w:rsid w:val="00281178"/>
    <w:pPr>
      <w:suppressAutoHyphens/>
      <w:spacing w:line="240" w:lineRule="atLeast"/>
      <w:jc w:val="left"/>
    </w:pPr>
    <w:rPr>
      <w:rFonts w:ascii="Times New Roman"/>
      <w:kern w:val="0"/>
      <w:sz w:val="20"/>
      <w:lang w:val="en-GB" w:eastAsia="en-US"/>
    </w:rPr>
  </w:style>
  <w:style w:type="paragraph" w:styleId="E-mailSignature">
    <w:name w:val="E-mail Signature"/>
    <w:basedOn w:val="Normal"/>
    <w:semiHidden/>
    <w:rsid w:val="00281178"/>
    <w:pPr>
      <w:suppressAutoHyphens/>
      <w:spacing w:line="240" w:lineRule="atLeast"/>
      <w:jc w:val="left"/>
    </w:pPr>
    <w:rPr>
      <w:rFonts w:ascii="Times New Roman"/>
      <w:kern w:val="0"/>
      <w:sz w:val="20"/>
      <w:lang w:val="en-GB" w:eastAsia="en-US"/>
    </w:rPr>
  </w:style>
  <w:style w:type="character" w:styleId="Emphasis">
    <w:name w:val="Emphasis"/>
    <w:basedOn w:val="DefaultParagraphFont"/>
    <w:qFormat/>
    <w:rsid w:val="00281178"/>
    <w:rPr>
      <w:i/>
      <w:iCs/>
    </w:rPr>
  </w:style>
  <w:style w:type="paragraph" w:styleId="EnvelopeReturn">
    <w:name w:val="envelope return"/>
    <w:basedOn w:val="Normal"/>
    <w:semiHidden/>
    <w:rsid w:val="00281178"/>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semiHidden/>
    <w:rsid w:val="00281178"/>
  </w:style>
  <w:style w:type="paragraph" w:styleId="HTMLAddress">
    <w:name w:val="HTML Address"/>
    <w:basedOn w:val="Normal"/>
    <w:semiHidden/>
    <w:rsid w:val="00281178"/>
    <w:pPr>
      <w:suppressAutoHyphens/>
      <w:spacing w:line="240" w:lineRule="atLeast"/>
      <w:jc w:val="left"/>
    </w:pPr>
    <w:rPr>
      <w:rFonts w:ascii="Times New Roman"/>
      <w:i/>
      <w:iCs/>
      <w:kern w:val="0"/>
      <w:sz w:val="20"/>
      <w:lang w:val="en-GB" w:eastAsia="en-US"/>
    </w:rPr>
  </w:style>
  <w:style w:type="character" w:styleId="HTMLCite">
    <w:name w:val="HTML Cite"/>
    <w:basedOn w:val="DefaultParagraphFont"/>
    <w:rsid w:val="00281178"/>
    <w:rPr>
      <w:i/>
      <w:iCs/>
    </w:rPr>
  </w:style>
  <w:style w:type="character" w:styleId="HTMLCode">
    <w:name w:val="HTML Code"/>
    <w:basedOn w:val="DefaultParagraphFont"/>
    <w:semiHidden/>
    <w:rsid w:val="00281178"/>
    <w:rPr>
      <w:rFonts w:ascii="Courier New" w:hAnsi="Courier New" w:cs="Courier New"/>
      <w:sz w:val="20"/>
      <w:szCs w:val="20"/>
    </w:rPr>
  </w:style>
  <w:style w:type="character" w:styleId="HTMLDefinition">
    <w:name w:val="HTML Definition"/>
    <w:basedOn w:val="DefaultParagraphFont"/>
    <w:semiHidden/>
    <w:rsid w:val="00281178"/>
    <w:rPr>
      <w:i/>
      <w:iCs/>
    </w:rPr>
  </w:style>
  <w:style w:type="character" w:styleId="HTMLKeyboard">
    <w:name w:val="HTML Keyboard"/>
    <w:basedOn w:val="DefaultParagraphFont"/>
    <w:semiHidden/>
    <w:rsid w:val="00281178"/>
    <w:rPr>
      <w:rFonts w:ascii="Courier New" w:hAnsi="Courier New" w:cs="Courier New"/>
      <w:sz w:val="20"/>
      <w:szCs w:val="20"/>
    </w:rPr>
  </w:style>
  <w:style w:type="paragraph" w:styleId="HTMLPreformatted">
    <w:name w:val="HTML Preformatted"/>
    <w:basedOn w:val="Normal"/>
    <w:link w:val="HTMLPreformattedChar"/>
    <w:rsid w:val="00281178"/>
    <w:pPr>
      <w:suppressAutoHyphens/>
      <w:spacing w:line="240" w:lineRule="atLeast"/>
      <w:jc w:val="left"/>
    </w:pPr>
    <w:rPr>
      <w:rFonts w:ascii="Courier New" w:hAnsi="Courier New"/>
      <w:kern w:val="0"/>
      <w:sz w:val="20"/>
      <w:lang w:val="en-GB" w:eastAsia="en-US"/>
    </w:rPr>
  </w:style>
  <w:style w:type="character" w:styleId="HTMLSample">
    <w:name w:val="HTML Sample"/>
    <w:basedOn w:val="DefaultParagraphFont"/>
    <w:semiHidden/>
    <w:rsid w:val="00281178"/>
    <w:rPr>
      <w:rFonts w:ascii="Courier New" w:hAnsi="Courier New" w:cs="Courier New"/>
    </w:rPr>
  </w:style>
  <w:style w:type="character" w:styleId="HTMLTypewriter">
    <w:name w:val="HTML Typewriter"/>
    <w:basedOn w:val="DefaultParagraphFont"/>
    <w:semiHidden/>
    <w:rsid w:val="00281178"/>
    <w:rPr>
      <w:rFonts w:ascii="Courier New" w:hAnsi="Courier New" w:cs="Courier New"/>
      <w:sz w:val="20"/>
      <w:szCs w:val="20"/>
    </w:rPr>
  </w:style>
  <w:style w:type="character" w:styleId="HTMLVariable">
    <w:name w:val="HTML Variable"/>
    <w:basedOn w:val="DefaultParagraphFont"/>
    <w:semiHidden/>
    <w:rsid w:val="00281178"/>
    <w:rPr>
      <w:i/>
      <w:iCs/>
    </w:rPr>
  </w:style>
  <w:style w:type="paragraph" w:styleId="List">
    <w:name w:val="List"/>
    <w:basedOn w:val="Normal"/>
    <w:semiHidden/>
    <w:rsid w:val="00281178"/>
    <w:pPr>
      <w:suppressAutoHyphens/>
      <w:spacing w:line="240" w:lineRule="atLeast"/>
      <w:ind w:left="283" w:hanging="283"/>
      <w:jc w:val="left"/>
    </w:pPr>
    <w:rPr>
      <w:rFonts w:ascii="Times New Roman"/>
      <w:kern w:val="0"/>
      <w:sz w:val="20"/>
      <w:lang w:val="en-GB" w:eastAsia="en-US"/>
    </w:rPr>
  </w:style>
  <w:style w:type="paragraph" w:styleId="List2">
    <w:name w:val="List 2"/>
    <w:basedOn w:val="Normal"/>
    <w:semiHidden/>
    <w:rsid w:val="00281178"/>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281178"/>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281178"/>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281178"/>
    <w:pPr>
      <w:suppressAutoHyphens/>
      <w:spacing w:line="240" w:lineRule="atLeast"/>
      <w:ind w:left="1415" w:hanging="283"/>
      <w:jc w:val="left"/>
    </w:pPr>
    <w:rPr>
      <w:rFonts w:ascii="Times New Roman"/>
      <w:kern w:val="0"/>
      <w:sz w:val="20"/>
      <w:lang w:val="en-GB" w:eastAsia="en-US"/>
    </w:rPr>
  </w:style>
  <w:style w:type="paragraph" w:styleId="ListBullet">
    <w:name w:val="List Bullet"/>
    <w:basedOn w:val="Normal"/>
    <w:semiHidden/>
    <w:rsid w:val="00281178"/>
    <w:pPr>
      <w:tabs>
        <w:tab w:val="num" w:pos="360"/>
      </w:tabs>
      <w:suppressAutoHyphens/>
      <w:spacing w:line="240" w:lineRule="atLeast"/>
      <w:ind w:left="360" w:hanging="360"/>
      <w:jc w:val="left"/>
    </w:pPr>
    <w:rPr>
      <w:rFonts w:ascii="Times New Roman"/>
      <w:kern w:val="0"/>
      <w:sz w:val="20"/>
      <w:lang w:val="en-GB" w:eastAsia="en-US"/>
    </w:rPr>
  </w:style>
  <w:style w:type="paragraph" w:styleId="ListBullet2">
    <w:name w:val="List Bullet 2"/>
    <w:basedOn w:val="Normal"/>
    <w:semiHidden/>
    <w:rsid w:val="00281178"/>
    <w:pPr>
      <w:tabs>
        <w:tab w:val="num" w:pos="643"/>
      </w:tabs>
      <w:suppressAutoHyphens/>
      <w:spacing w:line="240" w:lineRule="atLeast"/>
      <w:ind w:left="643" w:hanging="360"/>
      <w:jc w:val="left"/>
    </w:pPr>
    <w:rPr>
      <w:rFonts w:ascii="Times New Roman"/>
      <w:kern w:val="0"/>
      <w:sz w:val="20"/>
      <w:lang w:val="en-GB" w:eastAsia="en-US"/>
    </w:rPr>
  </w:style>
  <w:style w:type="paragraph" w:styleId="ListBullet3">
    <w:name w:val="List Bullet 3"/>
    <w:basedOn w:val="Normal"/>
    <w:semiHidden/>
    <w:rsid w:val="00281178"/>
    <w:pPr>
      <w:tabs>
        <w:tab w:val="num" w:pos="926"/>
      </w:tabs>
      <w:suppressAutoHyphens/>
      <w:spacing w:line="240" w:lineRule="atLeast"/>
      <w:ind w:left="926" w:hanging="360"/>
      <w:jc w:val="left"/>
    </w:pPr>
    <w:rPr>
      <w:rFonts w:ascii="Times New Roman"/>
      <w:kern w:val="0"/>
      <w:sz w:val="20"/>
      <w:lang w:val="en-GB" w:eastAsia="en-US"/>
    </w:rPr>
  </w:style>
  <w:style w:type="paragraph" w:styleId="ListBullet4">
    <w:name w:val="List Bullet 4"/>
    <w:basedOn w:val="Normal"/>
    <w:semiHidden/>
    <w:rsid w:val="00281178"/>
    <w:pPr>
      <w:tabs>
        <w:tab w:val="num" w:pos="1209"/>
      </w:tabs>
      <w:suppressAutoHyphens/>
      <w:spacing w:line="240" w:lineRule="atLeast"/>
      <w:ind w:left="1209" w:hanging="360"/>
      <w:jc w:val="left"/>
    </w:pPr>
    <w:rPr>
      <w:rFonts w:ascii="Times New Roman"/>
      <w:kern w:val="0"/>
      <w:sz w:val="20"/>
      <w:lang w:val="en-GB" w:eastAsia="en-US"/>
    </w:rPr>
  </w:style>
  <w:style w:type="paragraph" w:styleId="ListBullet5">
    <w:name w:val="List Bullet 5"/>
    <w:basedOn w:val="Normal"/>
    <w:semiHidden/>
    <w:rsid w:val="00281178"/>
    <w:pPr>
      <w:tabs>
        <w:tab w:val="num" w:pos="1492"/>
      </w:tabs>
      <w:suppressAutoHyphens/>
      <w:spacing w:line="240" w:lineRule="atLeast"/>
      <w:ind w:left="1492" w:hanging="360"/>
      <w:jc w:val="left"/>
    </w:pPr>
    <w:rPr>
      <w:rFonts w:ascii="Times New Roman"/>
      <w:kern w:val="0"/>
      <w:sz w:val="20"/>
      <w:lang w:val="en-GB" w:eastAsia="en-US"/>
    </w:rPr>
  </w:style>
  <w:style w:type="paragraph" w:styleId="ListContinue">
    <w:name w:val="List Continue"/>
    <w:basedOn w:val="Normal"/>
    <w:semiHidden/>
    <w:rsid w:val="00281178"/>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281178"/>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281178"/>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281178"/>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281178"/>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281178"/>
    <w:pPr>
      <w:tabs>
        <w:tab w:val="num" w:pos="360"/>
      </w:tabs>
      <w:suppressAutoHyphens/>
      <w:spacing w:line="240" w:lineRule="atLeast"/>
      <w:ind w:left="360" w:hanging="360"/>
      <w:jc w:val="left"/>
    </w:pPr>
    <w:rPr>
      <w:rFonts w:ascii="Times New Roman"/>
      <w:kern w:val="0"/>
      <w:sz w:val="20"/>
      <w:lang w:val="en-GB" w:eastAsia="en-US"/>
    </w:rPr>
  </w:style>
  <w:style w:type="paragraph" w:styleId="ListNumber2">
    <w:name w:val="List Number 2"/>
    <w:basedOn w:val="Normal"/>
    <w:semiHidden/>
    <w:rsid w:val="00281178"/>
    <w:pPr>
      <w:tabs>
        <w:tab w:val="num" w:pos="643"/>
      </w:tabs>
      <w:suppressAutoHyphens/>
      <w:spacing w:line="240" w:lineRule="atLeast"/>
      <w:ind w:left="643" w:hanging="360"/>
      <w:jc w:val="left"/>
    </w:pPr>
    <w:rPr>
      <w:rFonts w:ascii="Times New Roman"/>
      <w:kern w:val="0"/>
      <w:sz w:val="20"/>
      <w:lang w:val="en-GB" w:eastAsia="en-US"/>
    </w:rPr>
  </w:style>
  <w:style w:type="paragraph" w:styleId="ListNumber3">
    <w:name w:val="List Number 3"/>
    <w:basedOn w:val="Normal"/>
    <w:semiHidden/>
    <w:rsid w:val="00281178"/>
    <w:pPr>
      <w:tabs>
        <w:tab w:val="num" w:pos="926"/>
      </w:tabs>
      <w:suppressAutoHyphens/>
      <w:spacing w:line="240" w:lineRule="atLeast"/>
      <w:ind w:left="926" w:hanging="360"/>
      <w:jc w:val="left"/>
    </w:pPr>
    <w:rPr>
      <w:rFonts w:ascii="Times New Roman"/>
      <w:kern w:val="0"/>
      <w:sz w:val="20"/>
      <w:lang w:val="en-GB" w:eastAsia="en-US"/>
    </w:rPr>
  </w:style>
  <w:style w:type="paragraph" w:styleId="ListNumber4">
    <w:name w:val="List Number 4"/>
    <w:basedOn w:val="Normal"/>
    <w:semiHidden/>
    <w:rsid w:val="00281178"/>
    <w:pPr>
      <w:tabs>
        <w:tab w:val="num" w:pos="1209"/>
      </w:tabs>
      <w:suppressAutoHyphens/>
      <w:spacing w:line="240" w:lineRule="atLeast"/>
      <w:ind w:left="1209" w:hanging="360"/>
      <w:jc w:val="left"/>
    </w:pPr>
    <w:rPr>
      <w:rFonts w:ascii="Times New Roman"/>
      <w:kern w:val="0"/>
      <w:sz w:val="20"/>
      <w:lang w:val="en-GB" w:eastAsia="en-US"/>
    </w:rPr>
  </w:style>
  <w:style w:type="paragraph" w:styleId="ListNumber5">
    <w:name w:val="List Number 5"/>
    <w:basedOn w:val="Normal"/>
    <w:semiHidden/>
    <w:rsid w:val="00281178"/>
    <w:pPr>
      <w:tabs>
        <w:tab w:val="num" w:pos="1492"/>
      </w:tabs>
      <w:suppressAutoHyphens/>
      <w:spacing w:line="240" w:lineRule="atLeast"/>
      <w:ind w:left="1492" w:hanging="360"/>
      <w:jc w:val="left"/>
    </w:pPr>
    <w:rPr>
      <w:rFonts w:ascii="Times New Roman"/>
      <w:kern w:val="0"/>
      <w:sz w:val="20"/>
      <w:lang w:val="en-GB" w:eastAsia="en-US"/>
    </w:rPr>
  </w:style>
  <w:style w:type="paragraph" w:styleId="MessageHeader">
    <w:name w:val="Message Header"/>
    <w:basedOn w:val="Normal"/>
    <w:semiHidden/>
    <w:rsid w:val="00281178"/>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rmalWeb">
    <w:name w:val="Normal (Web)"/>
    <w:basedOn w:val="Normal"/>
    <w:rsid w:val="00281178"/>
    <w:pPr>
      <w:suppressAutoHyphens/>
      <w:spacing w:line="240" w:lineRule="atLeast"/>
      <w:jc w:val="left"/>
    </w:pPr>
    <w:rPr>
      <w:rFonts w:ascii="Times New Roman"/>
      <w:kern w:val="0"/>
      <w:sz w:val="24"/>
      <w:szCs w:val="24"/>
      <w:lang w:val="en-GB" w:eastAsia="en-US"/>
    </w:rPr>
  </w:style>
  <w:style w:type="paragraph" w:styleId="NormalIndent">
    <w:name w:val="Normal Indent"/>
    <w:basedOn w:val="Normal"/>
    <w:semiHidden/>
    <w:rsid w:val="00281178"/>
    <w:pPr>
      <w:suppressAutoHyphens/>
      <w:spacing w:line="240" w:lineRule="atLeast"/>
      <w:ind w:left="567"/>
      <w:jc w:val="left"/>
    </w:pPr>
    <w:rPr>
      <w:rFonts w:ascii="Times New Roman"/>
      <w:kern w:val="0"/>
      <w:sz w:val="20"/>
      <w:lang w:val="en-GB" w:eastAsia="en-US"/>
    </w:rPr>
  </w:style>
  <w:style w:type="paragraph" w:styleId="NoteHeading">
    <w:name w:val="Note Heading"/>
    <w:basedOn w:val="Normal"/>
    <w:next w:val="Normal"/>
    <w:semiHidden/>
    <w:rsid w:val="00281178"/>
    <w:pPr>
      <w:suppressAutoHyphens/>
      <w:spacing w:line="240" w:lineRule="atLeast"/>
      <w:jc w:val="left"/>
    </w:pPr>
    <w:rPr>
      <w:rFonts w:ascii="Times New Roman"/>
      <w:kern w:val="0"/>
      <w:sz w:val="20"/>
      <w:lang w:val="en-GB" w:eastAsia="en-US"/>
    </w:rPr>
  </w:style>
  <w:style w:type="paragraph" w:styleId="Salutation">
    <w:name w:val="Salutation"/>
    <w:basedOn w:val="Normal"/>
    <w:next w:val="Normal"/>
    <w:semiHidden/>
    <w:rsid w:val="00281178"/>
    <w:pPr>
      <w:suppressAutoHyphens/>
      <w:spacing w:line="240" w:lineRule="atLeast"/>
      <w:jc w:val="left"/>
    </w:pPr>
    <w:rPr>
      <w:rFonts w:ascii="Times New Roman"/>
      <w:kern w:val="0"/>
      <w:sz w:val="20"/>
      <w:lang w:val="en-GB" w:eastAsia="en-US"/>
    </w:rPr>
  </w:style>
  <w:style w:type="paragraph" w:styleId="Signature">
    <w:name w:val="Signature"/>
    <w:basedOn w:val="Normal"/>
    <w:semiHidden/>
    <w:rsid w:val="00281178"/>
    <w:pPr>
      <w:suppressAutoHyphens/>
      <w:spacing w:line="240" w:lineRule="atLeast"/>
      <w:ind w:left="4252"/>
      <w:jc w:val="left"/>
    </w:pPr>
    <w:rPr>
      <w:rFonts w:ascii="Times New Roman"/>
      <w:kern w:val="0"/>
      <w:sz w:val="20"/>
      <w:lang w:val="en-GB" w:eastAsia="en-US"/>
    </w:rPr>
  </w:style>
  <w:style w:type="character" w:styleId="Strong">
    <w:name w:val="Strong"/>
    <w:basedOn w:val="DefaultParagraphFont"/>
    <w:qFormat/>
    <w:rsid w:val="00281178"/>
    <w:rPr>
      <w:b/>
      <w:bCs/>
    </w:rPr>
  </w:style>
  <w:style w:type="paragraph" w:styleId="Subtitle">
    <w:name w:val="Subtitle"/>
    <w:basedOn w:val="Normal"/>
    <w:link w:val="SubtitleChar"/>
    <w:qFormat/>
    <w:rsid w:val="00281178"/>
    <w:pPr>
      <w:suppressAutoHyphens/>
      <w:spacing w:after="60" w:line="240" w:lineRule="atLeast"/>
      <w:jc w:val="center"/>
      <w:outlineLvl w:val="1"/>
    </w:pPr>
    <w:rPr>
      <w:rFonts w:ascii="Arial" w:hAnsi="Arial"/>
      <w:kern w:val="0"/>
      <w:sz w:val="24"/>
      <w:szCs w:val="24"/>
      <w:lang w:val="en-GB" w:eastAsia="en-US"/>
    </w:rPr>
  </w:style>
  <w:style w:type="table" w:styleId="Table3Deffects1">
    <w:name w:val="Table 3D effects 1"/>
    <w:basedOn w:val="TableNormal"/>
    <w:semiHidden/>
    <w:rsid w:val="0028117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8117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8117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8117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8117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8117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8117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8117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8117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8117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8117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8117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8117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8117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8117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8117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8117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8117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8117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8117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8117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811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811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8117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8117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8117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8117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8117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811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8117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8117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8117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8117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8117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8117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8117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811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8117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8117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8117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8117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8117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8117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81178"/>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styleId="NoSpacing">
    <w:name w:val="No Spacing"/>
    <w:qFormat/>
    <w:rsid w:val="00281178"/>
    <w:pPr>
      <w:widowControl w:val="0"/>
      <w:wordWrap w:val="0"/>
      <w:autoSpaceDE w:val="0"/>
      <w:autoSpaceDN w:val="0"/>
      <w:jc w:val="both"/>
    </w:pPr>
    <w:rPr>
      <w:rFonts w:ascii="Malgun Gothic" w:eastAsia="Malgun Gothic" w:hAnsi="Malgun Gothic"/>
      <w:kern w:val="2"/>
      <w:szCs w:val="22"/>
      <w:lang w:eastAsia="ko-KR"/>
    </w:rPr>
  </w:style>
  <w:style w:type="paragraph" w:styleId="ListParagraph">
    <w:name w:val="List Paragraph"/>
    <w:basedOn w:val="Normal"/>
    <w:qFormat/>
    <w:rsid w:val="00281178"/>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281178"/>
    <w:pPr>
      <w:snapToGrid w:val="0"/>
      <w:spacing w:line="384" w:lineRule="auto"/>
    </w:pPr>
    <w:rPr>
      <w:rFonts w:ascii="Batang" w:eastAsia="Batang" w:hAnsi="Batang" w:cs="Gulim"/>
      <w:color w:val="000000"/>
      <w:kern w:val="0"/>
      <w:sz w:val="20"/>
      <w:lang w:eastAsia="ko-KR"/>
    </w:rPr>
  </w:style>
  <w:style w:type="character" w:customStyle="1" w:styleId="FooterChar1">
    <w:name w:val="Footer Char1"/>
    <w:aliases w:val="3_G Char"/>
    <w:basedOn w:val="DefaultParagraphFont"/>
    <w:link w:val="Footer"/>
    <w:locked/>
    <w:rsid w:val="00281178"/>
    <w:rPr>
      <w:b/>
      <w:noProof/>
      <w:sz w:val="18"/>
      <w:szCs w:val="18"/>
      <w:lang w:val="en-US" w:eastAsia="zh-CN" w:bidi="ar-SA"/>
    </w:rPr>
  </w:style>
  <w:style w:type="character" w:customStyle="1" w:styleId="BalloonTextChar1">
    <w:name w:val="Balloon Text Char1"/>
    <w:basedOn w:val="DefaultParagraphFont"/>
    <w:link w:val="BalloonText"/>
    <w:locked/>
    <w:rsid w:val="00281178"/>
    <w:rPr>
      <w:rFonts w:ascii="SimSun" w:eastAsia="SimSun"/>
      <w:kern w:val="14"/>
      <w:sz w:val="18"/>
      <w:szCs w:val="18"/>
      <w:lang w:val="en-US" w:eastAsia="zh-CN" w:bidi="ar-SA"/>
    </w:rPr>
  </w:style>
  <w:style w:type="paragraph" w:customStyle="1" w:styleId="15">
    <w:name w:val="작은제목(중고딕15)"/>
    <w:basedOn w:val="Normal"/>
    <w:rsid w:val="00281178"/>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aliases w:val="6_G Char"/>
    <w:basedOn w:val="DefaultParagraphFont"/>
    <w:link w:val="Header"/>
    <w:rsid w:val="00281178"/>
    <w:rPr>
      <w:noProof/>
      <w:sz w:val="18"/>
      <w:lang w:val="en-US" w:eastAsia="zh-CN" w:bidi="ar-SA"/>
    </w:rPr>
  </w:style>
  <w:style w:type="paragraph" w:customStyle="1" w:styleId="Char2CharCharChar">
    <w:name w:val=" Char2 Char Char Char"/>
    <w:basedOn w:val="Normal"/>
    <w:rsid w:val="00281178"/>
    <w:pPr>
      <w:spacing w:after="160" w:line="240" w:lineRule="exact"/>
      <w:jc w:val="left"/>
    </w:pPr>
    <w:rPr>
      <w:rFonts w:ascii="Verdana" w:hAnsi="Verdana"/>
      <w:kern w:val="0"/>
      <w:sz w:val="20"/>
      <w:lang w:eastAsia="en-US"/>
    </w:rPr>
  </w:style>
  <w:style w:type="paragraph" w:customStyle="1" w:styleId="Style">
    <w:name w:val="Style"/>
    <w:rsid w:val="00281178"/>
    <w:pPr>
      <w:widowControl w:val="0"/>
      <w:autoSpaceDE w:val="0"/>
      <w:autoSpaceDN w:val="0"/>
      <w:adjustRightInd w:val="0"/>
    </w:pPr>
    <w:rPr>
      <w:rFonts w:ascii="Arial" w:hAnsi="Arial" w:cs="Arial"/>
      <w:sz w:val="24"/>
      <w:szCs w:val="24"/>
    </w:rPr>
  </w:style>
  <w:style w:type="character" w:customStyle="1" w:styleId="CharChar8">
    <w:name w:val=" Char Char8"/>
    <w:rsid w:val="00281178"/>
    <w:rPr>
      <w:sz w:val="22"/>
      <w:szCs w:val="22"/>
      <w:lang w:eastAsia="en-US"/>
    </w:rPr>
  </w:style>
  <w:style w:type="character" w:customStyle="1" w:styleId="CharChar7">
    <w:name w:val=" Char Char7"/>
    <w:rsid w:val="00281178"/>
    <w:rPr>
      <w:sz w:val="22"/>
      <w:szCs w:val="22"/>
      <w:lang w:eastAsia="en-US"/>
    </w:rPr>
  </w:style>
  <w:style w:type="character" w:customStyle="1" w:styleId="CharChar5">
    <w:name w:val=" Char Char5"/>
    <w:semiHidden/>
    <w:rsid w:val="00281178"/>
    <w:rPr>
      <w:rFonts w:ascii="Tahoma" w:hAnsi="Tahoma" w:cs="Tahoma"/>
      <w:sz w:val="16"/>
      <w:szCs w:val="16"/>
      <w:lang w:val="en-ZA" w:eastAsia="en-US"/>
    </w:rPr>
  </w:style>
  <w:style w:type="character" w:customStyle="1" w:styleId="Heading2Char1">
    <w:name w:val="Heading 2 Char1"/>
    <w:link w:val="Heading2"/>
    <w:rsid w:val="00281178"/>
    <w:rPr>
      <w:rFonts w:eastAsia="SimSun"/>
      <w:snapToGrid w:val="0"/>
      <w:kern w:val="28"/>
      <w:sz w:val="28"/>
      <w:lang w:val="en-US" w:eastAsia="zh-CN" w:bidi="ar-SA"/>
    </w:rPr>
  </w:style>
  <w:style w:type="character" w:customStyle="1" w:styleId="CommentTextChar3">
    <w:name w:val="Comment Text Char3"/>
    <w:link w:val="CommentText"/>
    <w:semiHidden/>
    <w:rsid w:val="00281178"/>
    <w:rPr>
      <w:rFonts w:ascii="SimSun" w:eastAsia="SimSun"/>
      <w:kern w:val="14"/>
      <w:sz w:val="21"/>
      <w:lang w:val="en-US" w:eastAsia="zh-CN" w:bidi="ar-SA"/>
    </w:rPr>
  </w:style>
  <w:style w:type="character" w:customStyle="1" w:styleId="CommentSubjectChar">
    <w:name w:val="Comment Subject Char"/>
    <w:link w:val="CommentSubject"/>
    <w:rsid w:val="00281178"/>
    <w:rPr>
      <w:rFonts w:ascii="SimSun" w:eastAsia="SimSun"/>
      <w:b/>
      <w:bCs/>
      <w:kern w:val="14"/>
      <w:sz w:val="21"/>
      <w:lang w:val="en-US" w:eastAsia="zh-CN" w:bidi="ar-SA"/>
    </w:rPr>
  </w:style>
  <w:style w:type="character" w:customStyle="1" w:styleId="Heading1Char1">
    <w:name w:val="Heading 1 Char1"/>
    <w:aliases w:val="Table_G Char"/>
    <w:link w:val="Heading1"/>
    <w:rsid w:val="00281178"/>
    <w:rPr>
      <w:rFonts w:eastAsia="SimSun"/>
      <w:b/>
      <w:kern w:val="32"/>
      <w:sz w:val="30"/>
      <w:lang w:val="en-US" w:eastAsia="zh-CN" w:bidi="ar-SA"/>
    </w:rPr>
  </w:style>
  <w:style w:type="character" w:customStyle="1" w:styleId="Heading5Char">
    <w:name w:val="Heading 5 Char"/>
    <w:link w:val="Heading5"/>
    <w:rsid w:val="00281178"/>
    <w:rPr>
      <w:rFonts w:eastAsia="SimHei"/>
      <w:bCs/>
      <w:snapToGrid w:val="0"/>
      <w:sz w:val="21"/>
      <w:szCs w:val="36"/>
      <w:lang w:val="en-US" w:eastAsia="zh-CN" w:bidi="ar-SA"/>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basedOn w:val="DefaultParagraphFont"/>
    <w:rsid w:val="00281178"/>
    <w:rPr>
      <w:spacing w:val="5"/>
      <w:w w:val="104"/>
      <w:kern w:val="14"/>
      <w:sz w:val="17"/>
      <w:lang w:val="en-GB" w:eastAsia="en-US"/>
    </w:rPr>
  </w:style>
  <w:style w:type="paragraph" w:customStyle="1" w:styleId="Default">
    <w:name w:val="Default"/>
    <w:rsid w:val="00281178"/>
    <w:pPr>
      <w:autoSpaceDE w:val="0"/>
      <w:autoSpaceDN w:val="0"/>
      <w:adjustRightInd w:val="0"/>
    </w:pPr>
    <w:rPr>
      <w:color w:val="000000"/>
      <w:sz w:val="24"/>
      <w:szCs w:val="24"/>
      <w:lang w:val="en-SG" w:eastAsia="en-SG"/>
    </w:rPr>
  </w:style>
  <w:style w:type="character" w:customStyle="1" w:styleId="apple-style-span">
    <w:name w:val="apple-style-span"/>
    <w:basedOn w:val="DefaultParagraphFont"/>
    <w:rsid w:val="00281178"/>
  </w:style>
  <w:style w:type="character" w:customStyle="1" w:styleId="text">
    <w:name w:val="text"/>
    <w:basedOn w:val="DefaultParagraphFont"/>
    <w:rsid w:val="00281178"/>
    <w:rPr>
      <w:bdr w:val="none" w:sz="0" w:space="0" w:color="auto" w:frame="1"/>
    </w:rPr>
  </w:style>
  <w:style w:type="character" w:customStyle="1" w:styleId="apple-converted-space">
    <w:name w:val="apple-converted-space"/>
    <w:basedOn w:val="DefaultParagraphFont"/>
    <w:rsid w:val="00281178"/>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rsid w:val="00281178"/>
  </w:style>
  <w:style w:type="character" w:styleId="IntenseEmphasis">
    <w:name w:val="Intense Emphasis"/>
    <w:basedOn w:val="DefaultParagraphFont"/>
    <w:qFormat/>
    <w:rsid w:val="00281178"/>
    <w:rPr>
      <w:b/>
      <w:bCs/>
      <w:i/>
      <w:iCs/>
      <w:color w:val="4F81BD"/>
      <w:sz w:val="24"/>
    </w:rPr>
  </w:style>
  <w:style w:type="character" w:customStyle="1" w:styleId="longtext1">
    <w:name w:val="long_text1"/>
    <w:basedOn w:val="DefaultParagraphFont"/>
    <w:rsid w:val="00281178"/>
    <w:rPr>
      <w:sz w:val="20"/>
      <w:szCs w:val="20"/>
    </w:rPr>
  </w:style>
  <w:style w:type="character" w:customStyle="1" w:styleId="trans">
    <w:name w:val="trans"/>
    <w:basedOn w:val="DefaultParagraphFont"/>
    <w:rsid w:val="00281178"/>
  </w:style>
  <w:style w:type="character" w:customStyle="1" w:styleId="H23GChar">
    <w:name w:val="_ H_2/3_G Char"/>
    <w:link w:val="H23G"/>
    <w:locked/>
    <w:rsid w:val="00281178"/>
    <w:rPr>
      <w:rFonts w:eastAsia="SimSun"/>
      <w:b/>
      <w:lang w:val="en-GB" w:eastAsia="en-US" w:bidi="ar-SA"/>
    </w:rPr>
  </w:style>
  <w:style w:type="character" w:customStyle="1" w:styleId="meta1">
    <w:name w:val="meta1"/>
    <w:basedOn w:val="DefaultParagraphFont"/>
    <w:rsid w:val="00281178"/>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FA Fu Char,FA Fußnotentext Char"/>
    <w:basedOn w:val="DefaultParagraphFont"/>
    <w:locked/>
    <w:rsid w:val="00281178"/>
    <w:rPr>
      <w:rFonts w:cs="Times New Roman"/>
      <w:spacing w:val="5"/>
      <w:w w:val="104"/>
      <w:kern w:val="14"/>
      <w:sz w:val="17"/>
      <w:lang w:val="en-GB" w:eastAsia="en-US"/>
    </w:rPr>
  </w:style>
  <w:style w:type="character" w:customStyle="1" w:styleId="hps">
    <w:name w:val="hps"/>
    <w:rsid w:val="00281178"/>
  </w:style>
  <w:style w:type="paragraph" w:customStyle="1" w:styleId="PargrafodaLista">
    <w:name w:val="Parágrafo da Lista"/>
    <w:basedOn w:val="Normal"/>
    <w:rsid w:val="00281178"/>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281178"/>
    <w:rPr>
      <w:rFonts w:eastAsia="SimSun"/>
      <w:b/>
      <w:sz w:val="24"/>
      <w:lang w:val="en-GB" w:eastAsia="en-US" w:bidi="ar-SA"/>
    </w:rPr>
  </w:style>
  <w:style w:type="character" w:customStyle="1" w:styleId="Heading1Char">
    <w:name w:val="Heading 1 Char"/>
    <w:rsid w:val="00281178"/>
    <w:rPr>
      <w:rFonts w:ascii="Cambria" w:eastAsia="SimSun" w:hAnsi="Cambria" w:cs="Times New Roman"/>
      <w:b/>
      <w:bCs/>
      <w:color w:val="365F91"/>
      <w:sz w:val="28"/>
      <w:szCs w:val="28"/>
      <w:lang w:eastAsia="en-US"/>
    </w:rPr>
  </w:style>
  <w:style w:type="character" w:customStyle="1" w:styleId="Heading2Char">
    <w:name w:val="Heading 2 Char"/>
    <w:rsid w:val="00281178"/>
    <w:rPr>
      <w:rFonts w:ascii="Cambria" w:eastAsia="SimSun" w:hAnsi="Cambria" w:cs="Times New Roman"/>
      <w:b/>
      <w:bCs/>
      <w:color w:val="4F81BD"/>
      <w:sz w:val="26"/>
      <w:szCs w:val="26"/>
      <w:lang w:eastAsia="en-US"/>
    </w:rPr>
  </w:style>
  <w:style w:type="character" w:customStyle="1" w:styleId="Heading3Char">
    <w:name w:val="Heading 3 Char"/>
    <w:aliases w:val="Char Знак Знак Знак Char"/>
    <w:link w:val="Heading3"/>
    <w:rsid w:val="00281178"/>
    <w:rPr>
      <w:rFonts w:eastAsia="SimSun"/>
      <w:snapToGrid w:val="0"/>
      <w:kern w:val="28"/>
      <w:sz w:val="21"/>
      <w:u w:val="single"/>
      <w:lang w:val="en-US" w:eastAsia="zh-CN" w:bidi="ar-SA"/>
    </w:rPr>
  </w:style>
  <w:style w:type="character" w:customStyle="1" w:styleId="Heading4Char">
    <w:name w:val="Heading 4 Char"/>
    <w:link w:val="Heading4"/>
    <w:rsid w:val="00281178"/>
    <w:rPr>
      <w:rFonts w:eastAsia="SimSun"/>
      <w:snapToGrid w:val="0"/>
      <w:sz w:val="21"/>
      <w:u w:val="single"/>
      <w:lang w:val="en-US" w:eastAsia="zh-CN" w:bidi="ar-SA"/>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281178"/>
    <w:rPr>
      <w:rFonts w:ascii="Times New Roman" w:eastAsia="Times New Roman" w:hAnsi="Times New Roman"/>
      <w:sz w:val="24"/>
      <w:lang w:val="en-GB"/>
    </w:rPr>
  </w:style>
  <w:style w:type="character" w:customStyle="1" w:styleId="BodyTextChar">
    <w:name w:val="Body Text Char"/>
    <w:aliases w:val="Знак8 Char"/>
    <w:rsid w:val="00281178"/>
    <w:rPr>
      <w:sz w:val="22"/>
      <w:szCs w:val="22"/>
      <w:lang w:eastAsia="en-US"/>
    </w:rPr>
  </w:style>
  <w:style w:type="character" w:customStyle="1" w:styleId="BodyTextChar2">
    <w:name w:val="Body Text Char2"/>
    <w:aliases w:val="Знак8 Char1"/>
    <w:link w:val="BodyText"/>
    <w:rsid w:val="00281178"/>
    <w:rPr>
      <w:rFonts w:eastAsia="SimSun"/>
      <w:lang w:val="en-GB" w:eastAsia="en-US" w:bidi="ar-SA"/>
    </w:rPr>
  </w:style>
  <w:style w:type="paragraph" w:customStyle="1" w:styleId="Bodytext0">
    <w:name w:val="Body text"/>
    <w:basedOn w:val="Normal"/>
    <w:rsid w:val="00281178"/>
    <w:pPr>
      <w:spacing w:line="240" w:lineRule="auto"/>
    </w:pPr>
    <w:rPr>
      <w:rFonts w:ascii="Arial" w:hAnsi="Arial"/>
      <w:kern w:val="0"/>
      <w:sz w:val="20"/>
      <w:lang w:val="en-GB" w:eastAsia="en-US"/>
    </w:rPr>
  </w:style>
  <w:style w:type="paragraph" w:customStyle="1" w:styleId="Normal0">
    <w:name w:val="[Normal]"/>
    <w:rsid w:val="00281178"/>
    <w:pPr>
      <w:widowControl w:val="0"/>
      <w:autoSpaceDE w:val="0"/>
      <w:autoSpaceDN w:val="0"/>
      <w:adjustRightInd w:val="0"/>
    </w:pPr>
    <w:rPr>
      <w:rFonts w:ascii="Arial" w:eastAsia="Calibri" w:hAnsi="Arial" w:cs="Arial"/>
      <w:sz w:val="24"/>
      <w:szCs w:val="24"/>
    </w:rPr>
  </w:style>
  <w:style w:type="character" w:customStyle="1" w:styleId="yshortcuts">
    <w:name w:val="yshortcuts"/>
    <w:rsid w:val="00281178"/>
  </w:style>
  <w:style w:type="character" w:customStyle="1" w:styleId="CommentTextChar">
    <w:name w:val="Comment Text Char"/>
    <w:rsid w:val="00281178"/>
    <w:rPr>
      <w:lang w:eastAsia="en-US"/>
    </w:rPr>
  </w:style>
  <w:style w:type="character" w:customStyle="1" w:styleId="CommentTextChar2">
    <w:name w:val="Comment Text Char2"/>
    <w:semiHidden/>
    <w:rsid w:val="00281178"/>
    <w:rPr>
      <w:rFonts w:ascii="Times New Roman" w:eastAsia="Times New Roman" w:hAnsi="Times New Roman"/>
      <w:lang w:val="ru-RU" w:eastAsia="ru-RU"/>
    </w:rPr>
  </w:style>
  <w:style w:type="character" w:customStyle="1" w:styleId="BalloonTextChar">
    <w:name w:val="Balloon Text Char"/>
    <w:rsid w:val="00281178"/>
    <w:rPr>
      <w:rFonts w:ascii="Tahoma" w:hAnsi="Tahoma" w:cs="Tahoma"/>
      <w:sz w:val="16"/>
      <w:szCs w:val="16"/>
      <w:lang w:eastAsia="en-US"/>
    </w:rPr>
  </w:style>
  <w:style w:type="paragraph" w:customStyle="1" w:styleId="abzacixml">
    <w:name w:val="abzaci_xml"/>
    <w:basedOn w:val="PlainText"/>
    <w:rsid w:val="00281178"/>
    <w:pPr>
      <w:suppressAutoHyphens w:val="0"/>
      <w:spacing w:line="240" w:lineRule="auto"/>
      <w:ind w:firstLine="283"/>
      <w:jc w:val="both"/>
    </w:pPr>
    <w:rPr>
      <w:rFonts w:ascii="Sylfaen" w:eastAsia="Sylfaen" w:hAnsi="Sylfaen"/>
      <w:sz w:val="22"/>
      <w:lang/>
    </w:rPr>
  </w:style>
  <w:style w:type="character" w:customStyle="1" w:styleId="PlainTextChar">
    <w:name w:val="Plain Text Char"/>
    <w:link w:val="PlainText"/>
    <w:rsid w:val="00281178"/>
    <w:rPr>
      <w:rFonts w:eastAsia="SimSun"/>
      <w:lang w:val="en-GB" w:eastAsia="en-US" w:bidi="ar-SA"/>
    </w:rPr>
  </w:style>
  <w:style w:type="paragraph" w:customStyle="1" w:styleId="muxlixml">
    <w:name w:val="muxli_xml"/>
    <w:basedOn w:val="Normal"/>
    <w:rsid w:val="00281178"/>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281178"/>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281178"/>
    <w:pPr>
      <w:spacing w:before="120" w:after="120" w:line="240" w:lineRule="auto"/>
    </w:pPr>
    <w:rPr>
      <w:rFonts w:ascii="Times New Roman"/>
      <w:color w:val="000000"/>
      <w:kern w:val="28"/>
      <w:sz w:val="16"/>
      <w:szCs w:val="16"/>
      <w:lang w:eastAsia="en-US"/>
    </w:rPr>
  </w:style>
  <w:style w:type="paragraph" w:customStyle="1" w:styleId="Unit">
    <w:name w:val="Unit"/>
    <w:basedOn w:val="Normal"/>
    <w:rsid w:val="00281178"/>
    <w:pPr>
      <w:spacing w:before="20" w:after="20" w:line="240" w:lineRule="auto"/>
      <w:jc w:val="right"/>
    </w:pPr>
    <w:rPr>
      <w:rFonts w:ascii="Times New Roman"/>
      <w:color w:val="000000"/>
      <w:kern w:val="28"/>
      <w:sz w:val="14"/>
      <w:szCs w:val="14"/>
      <w:lang w:eastAsia="en-US"/>
    </w:rPr>
  </w:style>
  <w:style w:type="paragraph" w:customStyle="1" w:styleId="Sourse">
    <w:name w:val="Sourse"/>
    <w:basedOn w:val="Normal"/>
    <w:rsid w:val="00281178"/>
    <w:pPr>
      <w:spacing w:before="20" w:after="20" w:line="240" w:lineRule="auto"/>
    </w:pPr>
    <w:rPr>
      <w:rFonts w:ascii="Times New Roman"/>
      <w:color w:val="000000"/>
      <w:kern w:val="28"/>
      <w:sz w:val="14"/>
      <w:szCs w:val="14"/>
      <w:lang w:eastAsia="en-US"/>
    </w:rPr>
  </w:style>
  <w:style w:type="paragraph" w:customStyle="1" w:styleId="yiv77541397msonormal">
    <w:name w:val="yiv77541397msonormal"/>
    <w:basedOn w:val="Normal"/>
    <w:rsid w:val="00281178"/>
    <w:pPr>
      <w:spacing w:before="100" w:beforeAutospacing="1" w:after="100" w:afterAutospacing="1" w:line="240" w:lineRule="auto"/>
      <w:jc w:val="left"/>
    </w:pPr>
    <w:rPr>
      <w:rFonts w:ascii="Times New Roman"/>
      <w:kern w:val="0"/>
      <w:sz w:val="24"/>
      <w:szCs w:val="24"/>
      <w:lang w:eastAsia="en-US"/>
    </w:rPr>
  </w:style>
  <w:style w:type="character" w:customStyle="1" w:styleId="HeaderChar">
    <w:name w:val="Header Char"/>
    <w:rsid w:val="00281178"/>
    <w:rPr>
      <w:sz w:val="22"/>
      <w:szCs w:val="22"/>
      <w:lang w:eastAsia="en-US"/>
    </w:rPr>
  </w:style>
  <w:style w:type="character" w:customStyle="1" w:styleId="FooterChar">
    <w:name w:val="Footer Char"/>
    <w:rsid w:val="00281178"/>
    <w:rPr>
      <w:sz w:val="22"/>
      <w:szCs w:val="22"/>
      <w:lang w:eastAsia="en-US"/>
    </w:rPr>
  </w:style>
  <w:style w:type="character" w:customStyle="1" w:styleId="BodyTextIndentChar">
    <w:name w:val="Body Text Indent Char"/>
    <w:aliases w:val="Знак1 Char"/>
    <w:link w:val="BodyTextIndent"/>
    <w:rsid w:val="00281178"/>
    <w:rPr>
      <w:rFonts w:eastAsia="SimSun"/>
      <w:lang w:val="en-GB" w:eastAsia="en-US" w:bidi="ar-SA"/>
    </w:rPr>
  </w:style>
  <w:style w:type="character" w:customStyle="1" w:styleId="BodyTextIndent2Char">
    <w:name w:val="Body Text Indent 2 Char"/>
    <w:link w:val="BodyTextIndent2"/>
    <w:rsid w:val="00281178"/>
    <w:rPr>
      <w:rFonts w:eastAsia="SimSun"/>
      <w:lang w:val="en-GB" w:eastAsia="en-US" w:bidi="ar-SA"/>
    </w:rPr>
  </w:style>
  <w:style w:type="character" w:customStyle="1" w:styleId="BodyText3Char">
    <w:name w:val="Body Text 3 Char"/>
    <w:aliases w:val="Знак Char"/>
    <w:link w:val="BodyText3"/>
    <w:rsid w:val="00281178"/>
    <w:rPr>
      <w:rFonts w:eastAsia="SimSun"/>
      <w:sz w:val="16"/>
      <w:szCs w:val="16"/>
      <w:lang w:val="en-GB" w:eastAsia="en-US" w:bidi="ar-SA"/>
    </w:rPr>
  </w:style>
  <w:style w:type="character" w:customStyle="1" w:styleId="BodyTextIndent3Char">
    <w:name w:val="Body Text Indent 3 Char"/>
    <w:link w:val="BodyTextIndent3"/>
    <w:rsid w:val="00281178"/>
    <w:rPr>
      <w:rFonts w:eastAsia="SimSun"/>
      <w:sz w:val="16"/>
      <w:szCs w:val="16"/>
      <w:lang w:val="en-GB" w:eastAsia="en-US" w:bidi="ar-SA"/>
    </w:rPr>
  </w:style>
  <w:style w:type="character" w:customStyle="1" w:styleId="DocumentMapChar">
    <w:name w:val="Document Map Char"/>
    <w:semiHidden/>
    <w:locked/>
    <w:rsid w:val="00281178"/>
    <w:rPr>
      <w:rFonts w:ascii="Tahoma" w:hAnsi="Tahoma"/>
      <w:shd w:val="clear" w:color="auto" w:fill="000080"/>
      <w:lang w:val="en-AU" w:eastAsia="ru-RU"/>
    </w:rPr>
  </w:style>
  <w:style w:type="character" w:customStyle="1" w:styleId="DocumentMapChar1">
    <w:name w:val="Document Map Char1"/>
    <w:link w:val="DocumentMap"/>
    <w:rsid w:val="00281178"/>
    <w:rPr>
      <w:rFonts w:ascii="SimSun" w:eastAsia="SimSun"/>
      <w:kern w:val="14"/>
      <w:sz w:val="21"/>
      <w:lang w:bidi="ar-SA"/>
    </w:rPr>
  </w:style>
  <w:style w:type="character" w:customStyle="1" w:styleId="DocumentMapChar2">
    <w:name w:val="Document Map Char2"/>
    <w:rsid w:val="00281178"/>
    <w:rPr>
      <w:rFonts w:ascii="Tahoma" w:hAnsi="Tahoma" w:cs="Tahoma"/>
      <w:sz w:val="16"/>
      <w:szCs w:val="16"/>
      <w:lang w:eastAsia="en-US"/>
    </w:rPr>
  </w:style>
  <w:style w:type="character" w:customStyle="1" w:styleId="BodyText2Char">
    <w:name w:val="Body Text 2 Char"/>
    <w:link w:val="BodyText2"/>
    <w:rsid w:val="00281178"/>
    <w:rPr>
      <w:rFonts w:eastAsia="SimSun"/>
      <w:lang w:val="en-GB" w:eastAsia="en-US" w:bidi="ar-SA"/>
    </w:rPr>
  </w:style>
  <w:style w:type="character" w:customStyle="1" w:styleId="CommentTextChar1">
    <w:name w:val="Comment Text Char1"/>
    <w:semiHidden/>
    <w:locked/>
    <w:rsid w:val="00281178"/>
    <w:rPr>
      <w:rFonts w:cs="Times New Roman"/>
      <w:sz w:val="20"/>
      <w:szCs w:val="20"/>
    </w:rPr>
  </w:style>
  <w:style w:type="character" w:customStyle="1" w:styleId="HTMLPreformattedChar">
    <w:name w:val="HTML Preformatted Char"/>
    <w:link w:val="HTMLPreformatted"/>
    <w:rsid w:val="00281178"/>
    <w:rPr>
      <w:rFonts w:ascii="Courier New" w:eastAsia="SimSun" w:hAnsi="Courier New"/>
      <w:lang w:val="en-GB" w:eastAsia="en-US" w:bidi="ar-SA"/>
    </w:rPr>
  </w:style>
  <w:style w:type="table" w:customStyle="1" w:styleId="MediumShading1Accent5">
    <w:name w:val="Medium Shading 1 Accent 5"/>
    <w:rsid w:val="00281178"/>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281178"/>
    <w:rPr>
      <w:rFonts w:ascii="LitNusx" w:hAnsi="LitNusx" w:cs="Times New Roman"/>
      <w:sz w:val="20"/>
      <w:szCs w:val="20"/>
      <w:lang w:eastAsia="ru-RU"/>
    </w:rPr>
  </w:style>
  <w:style w:type="paragraph" w:customStyle="1" w:styleId="muxlixml0">
    <w:name w:val="muxlixml0"/>
    <w:basedOn w:val="Normal"/>
    <w:rsid w:val="00281178"/>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abzacixml0">
    <w:name w:val="abzacixml"/>
    <w:basedOn w:val="Normal"/>
    <w:rsid w:val="00281178"/>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Pa9">
    <w:name w:val="Pa9"/>
    <w:basedOn w:val="Normal"/>
    <w:next w:val="Normal"/>
    <w:rsid w:val="00281178"/>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281178"/>
  </w:style>
  <w:style w:type="paragraph" w:customStyle="1" w:styleId="yiv401499452msoplaintext">
    <w:name w:val="yiv401499452msoplaintext"/>
    <w:basedOn w:val="Normal"/>
    <w:rsid w:val="00281178"/>
    <w:pPr>
      <w:spacing w:before="100" w:beforeAutospacing="1" w:after="100" w:afterAutospacing="1" w:line="240" w:lineRule="auto"/>
      <w:jc w:val="left"/>
    </w:pPr>
    <w:rPr>
      <w:rFonts w:ascii="Times New Roman"/>
      <w:kern w:val="0"/>
      <w:sz w:val="24"/>
      <w:szCs w:val="24"/>
      <w:lang w:val="en-GB" w:eastAsia="en-GB"/>
    </w:rPr>
  </w:style>
  <w:style w:type="paragraph" w:customStyle="1" w:styleId="Web">
    <w:name w:val="Κανονικό (Web)"/>
    <w:basedOn w:val="Normal"/>
    <w:rsid w:val="00281178"/>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paragraph" w:styleId="TOC1">
    <w:name w:val="toc 1"/>
    <w:basedOn w:val="Normal"/>
    <w:next w:val="Normal"/>
    <w:autoRedefine/>
    <w:rsid w:val="00281178"/>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rsid w:val="00281178"/>
    <w:pPr>
      <w:ind w:left="210"/>
      <w:jc w:val="left"/>
    </w:pPr>
    <w:rPr>
      <w:rFonts w:ascii="Calibri" w:hAnsi="Calibri" w:cs="Calibri"/>
      <w:smallCaps/>
      <w:sz w:val="20"/>
    </w:rPr>
  </w:style>
  <w:style w:type="paragraph" w:styleId="TOC3">
    <w:name w:val="toc 3"/>
    <w:basedOn w:val="Normal"/>
    <w:next w:val="Normal"/>
    <w:autoRedefine/>
    <w:rsid w:val="00281178"/>
    <w:pPr>
      <w:ind w:left="420"/>
      <w:jc w:val="left"/>
    </w:pPr>
    <w:rPr>
      <w:rFonts w:ascii="Calibri" w:hAnsi="Calibri" w:cs="Calibri"/>
      <w:i/>
      <w:iCs/>
      <w:sz w:val="20"/>
    </w:rPr>
  </w:style>
  <w:style w:type="paragraph" w:styleId="TOC4">
    <w:name w:val="toc 4"/>
    <w:basedOn w:val="Normal"/>
    <w:next w:val="Normal"/>
    <w:autoRedefine/>
    <w:rsid w:val="00281178"/>
    <w:pPr>
      <w:ind w:left="630"/>
      <w:jc w:val="left"/>
    </w:pPr>
    <w:rPr>
      <w:rFonts w:ascii="Calibri" w:hAnsi="Calibri" w:cs="Calibri"/>
      <w:sz w:val="18"/>
      <w:szCs w:val="18"/>
    </w:rPr>
  </w:style>
  <w:style w:type="paragraph" w:styleId="TOC5">
    <w:name w:val="toc 5"/>
    <w:basedOn w:val="Normal"/>
    <w:next w:val="Normal"/>
    <w:autoRedefine/>
    <w:rsid w:val="00281178"/>
    <w:pPr>
      <w:ind w:left="840"/>
      <w:jc w:val="left"/>
    </w:pPr>
    <w:rPr>
      <w:rFonts w:ascii="Calibri" w:hAnsi="Calibri" w:cs="Calibri"/>
      <w:sz w:val="18"/>
      <w:szCs w:val="18"/>
    </w:rPr>
  </w:style>
  <w:style w:type="paragraph" w:styleId="TOC6">
    <w:name w:val="toc 6"/>
    <w:basedOn w:val="Normal"/>
    <w:next w:val="Normal"/>
    <w:autoRedefine/>
    <w:rsid w:val="00281178"/>
    <w:pPr>
      <w:ind w:left="1050"/>
      <w:jc w:val="left"/>
    </w:pPr>
    <w:rPr>
      <w:rFonts w:ascii="Calibri" w:hAnsi="Calibri" w:cs="Calibri"/>
      <w:sz w:val="18"/>
      <w:szCs w:val="18"/>
    </w:rPr>
  </w:style>
  <w:style w:type="paragraph" w:styleId="TOC7">
    <w:name w:val="toc 7"/>
    <w:basedOn w:val="Normal"/>
    <w:next w:val="Normal"/>
    <w:autoRedefine/>
    <w:rsid w:val="00281178"/>
    <w:pPr>
      <w:ind w:left="1260"/>
      <w:jc w:val="left"/>
    </w:pPr>
    <w:rPr>
      <w:rFonts w:ascii="Calibri" w:hAnsi="Calibri" w:cs="Calibri"/>
      <w:sz w:val="18"/>
      <w:szCs w:val="18"/>
    </w:rPr>
  </w:style>
  <w:style w:type="paragraph" w:styleId="TOC8">
    <w:name w:val="toc 8"/>
    <w:basedOn w:val="Normal"/>
    <w:next w:val="Normal"/>
    <w:autoRedefine/>
    <w:rsid w:val="00281178"/>
    <w:pPr>
      <w:ind w:left="1470"/>
      <w:jc w:val="left"/>
    </w:pPr>
    <w:rPr>
      <w:rFonts w:ascii="Calibri" w:hAnsi="Calibri" w:cs="Calibri"/>
      <w:sz w:val="18"/>
      <w:szCs w:val="18"/>
    </w:rPr>
  </w:style>
  <w:style w:type="paragraph" w:styleId="TOC9">
    <w:name w:val="toc 9"/>
    <w:basedOn w:val="Normal"/>
    <w:next w:val="Normal"/>
    <w:autoRedefine/>
    <w:rsid w:val="00281178"/>
    <w:pPr>
      <w:ind w:left="1680"/>
      <w:jc w:val="left"/>
    </w:pPr>
    <w:rPr>
      <w:rFonts w:ascii="Calibri" w:hAnsi="Calibri" w:cs="Calibri"/>
      <w:sz w:val="18"/>
      <w:szCs w:val="18"/>
    </w:rPr>
  </w:style>
  <w:style w:type="character" w:customStyle="1" w:styleId="SingleTxtGCChar">
    <w:name w:val="_ Single Txt_GC Char"/>
    <w:basedOn w:val="DefaultParagraphFont"/>
    <w:link w:val="SingleTxtGC"/>
    <w:locked/>
    <w:rsid w:val="00281178"/>
    <w:rPr>
      <w:rFonts w:eastAsia="SimSun"/>
      <w:snapToGrid w:val="0"/>
      <w:sz w:val="21"/>
      <w:lang w:val="en-US" w:eastAsia="zh-CN" w:bidi="ar-SA"/>
    </w:rPr>
  </w:style>
  <w:style w:type="character" w:customStyle="1" w:styleId="Heading6Char">
    <w:name w:val="Heading 6 Char"/>
    <w:link w:val="Heading6"/>
    <w:locked/>
    <w:rsid w:val="00281178"/>
    <w:rPr>
      <w:rFonts w:ascii="Arial" w:eastAsia="SimHei" w:hAnsi="Arial"/>
      <w:b/>
      <w:bCs/>
      <w:snapToGrid w:val="0"/>
      <w:sz w:val="21"/>
      <w:szCs w:val="24"/>
      <w:lang w:bidi="ar-SA"/>
    </w:rPr>
  </w:style>
  <w:style w:type="character" w:customStyle="1" w:styleId="Heading7Char">
    <w:name w:val="Heading 7 Char"/>
    <w:link w:val="Heading7"/>
    <w:locked/>
    <w:rsid w:val="00281178"/>
    <w:rPr>
      <w:rFonts w:eastAsia="SimSun"/>
      <w:b/>
      <w:bCs/>
      <w:snapToGrid w:val="0"/>
      <w:sz w:val="21"/>
      <w:szCs w:val="24"/>
      <w:lang w:bidi="ar-SA"/>
    </w:rPr>
  </w:style>
  <w:style w:type="character" w:customStyle="1" w:styleId="Heading8Char">
    <w:name w:val="Heading 8 Char"/>
    <w:link w:val="Heading8"/>
    <w:locked/>
    <w:rsid w:val="00281178"/>
    <w:rPr>
      <w:rFonts w:ascii="Arial" w:eastAsia="SimHei" w:hAnsi="Arial"/>
      <w:snapToGrid w:val="0"/>
      <w:sz w:val="21"/>
      <w:szCs w:val="24"/>
      <w:lang w:bidi="ar-SA"/>
    </w:rPr>
  </w:style>
  <w:style w:type="character" w:customStyle="1" w:styleId="Heading9Char">
    <w:name w:val="Heading 9 Char"/>
    <w:link w:val="Heading9"/>
    <w:locked/>
    <w:rsid w:val="00281178"/>
    <w:rPr>
      <w:rFonts w:ascii="Arial" w:eastAsia="SimHei" w:hAnsi="Arial"/>
      <w:snapToGrid w:val="0"/>
      <w:sz w:val="21"/>
      <w:szCs w:val="21"/>
      <w:lang w:bidi="ar-SA"/>
    </w:rPr>
  </w:style>
  <w:style w:type="character" w:customStyle="1" w:styleId="TitleChar">
    <w:name w:val="Title Char"/>
    <w:link w:val="Title"/>
    <w:locked/>
    <w:rsid w:val="00281178"/>
    <w:rPr>
      <w:rFonts w:ascii="Arial" w:eastAsia="SimSun" w:hAnsi="Arial"/>
      <w:b/>
      <w:bCs/>
      <w:snapToGrid w:val="0"/>
      <w:sz w:val="32"/>
      <w:szCs w:val="32"/>
      <w:lang w:bidi="ar-SA"/>
    </w:rPr>
  </w:style>
  <w:style w:type="character" w:customStyle="1" w:styleId="SubtitleChar">
    <w:name w:val="Subtitle Char"/>
    <w:link w:val="Subtitle"/>
    <w:locked/>
    <w:rsid w:val="00281178"/>
    <w:rPr>
      <w:rFonts w:ascii="Arial" w:eastAsia="SimSun" w:hAnsi="Arial"/>
      <w:sz w:val="24"/>
      <w:szCs w:val="24"/>
      <w:lang w:val="en-GB" w:eastAsia="en-US" w:bidi="ar-SA"/>
    </w:rPr>
  </w:style>
  <w:style w:type="paragraph" w:customStyle="1" w:styleId="Sinespaciado1">
    <w:name w:val="Sin espaciado1"/>
    <w:rsid w:val="00281178"/>
    <w:rPr>
      <w:rFonts w:ascii="Calibri" w:eastAsia="Calibri" w:hAnsi="Calibri"/>
      <w:sz w:val="22"/>
      <w:szCs w:val="22"/>
      <w:lang w:val="es-ES"/>
    </w:rPr>
  </w:style>
  <w:style w:type="paragraph" w:customStyle="1" w:styleId="Prrafodelista1">
    <w:name w:val="Párrafo de lista1"/>
    <w:basedOn w:val="Normal"/>
    <w:rsid w:val="00281178"/>
    <w:pPr>
      <w:suppressAutoHyphens/>
      <w:spacing w:line="240" w:lineRule="auto"/>
      <w:ind w:left="720"/>
    </w:pPr>
    <w:rPr>
      <w:rFonts w:ascii="Times New Roman"/>
      <w:kern w:val="0"/>
      <w:sz w:val="22"/>
      <w:szCs w:val="24"/>
      <w:lang w:val="es-BO" w:eastAsia="ar-SA"/>
    </w:rPr>
  </w:style>
  <w:style w:type="paragraph" w:customStyle="1" w:styleId="EstiloTabla">
    <w:name w:val="Estilo Tabla"/>
    <w:basedOn w:val="Normal"/>
    <w:link w:val="EstiloTablaCar"/>
    <w:rsid w:val="00281178"/>
    <w:pPr>
      <w:numPr>
        <w:numId w:val="11"/>
      </w:numPr>
      <w:spacing w:line="240" w:lineRule="auto"/>
    </w:pPr>
    <w:rPr>
      <w:rFonts w:ascii="Arial Narrow" w:eastAsia="Calibri" w:hAnsi="Arial Narrow"/>
      <w:b/>
      <w:kern w:val="0"/>
      <w:sz w:val="16"/>
      <w:lang w:eastAsia="es-ES"/>
    </w:rPr>
  </w:style>
  <w:style w:type="character" w:customStyle="1" w:styleId="EstiloTablaCar">
    <w:name w:val="Estilo Tabla Car"/>
    <w:aliases w:val="TDC 7 Car"/>
    <w:link w:val="EstiloTabla"/>
    <w:locked/>
    <w:rsid w:val="00281178"/>
    <w:rPr>
      <w:rFonts w:ascii="Arial Narrow" w:eastAsia="Calibri" w:hAnsi="Arial Narrow"/>
      <w:b/>
      <w:sz w:val="16"/>
      <w:lang w:eastAsia="es-ES" w:bidi="ar-SA"/>
    </w:rPr>
  </w:style>
  <w:style w:type="paragraph" w:customStyle="1" w:styleId="Prrafodelista11">
    <w:name w:val="Párrafo de lista11"/>
    <w:basedOn w:val="Normal"/>
    <w:rsid w:val="00281178"/>
    <w:pPr>
      <w:spacing w:line="240" w:lineRule="auto"/>
      <w:ind w:left="708"/>
    </w:pPr>
    <w:rPr>
      <w:rFonts w:ascii="Times New Roman" w:eastAsia="Calibri"/>
      <w:kern w:val="0"/>
      <w:sz w:val="22"/>
      <w:szCs w:val="22"/>
      <w:lang w:val="es-ES_tradnl" w:eastAsia="en-US"/>
    </w:rPr>
  </w:style>
  <w:style w:type="character" w:customStyle="1" w:styleId="A8">
    <w:name w:val="A8"/>
    <w:rsid w:val="00281178"/>
    <w:rPr>
      <w:color w:val="000000"/>
      <w:sz w:val="19"/>
    </w:rPr>
  </w:style>
  <w:style w:type="character" w:customStyle="1" w:styleId="st">
    <w:name w:val="st"/>
    <w:rsid w:val="00281178"/>
    <w:rPr>
      <w:rFonts w:cs="Times New Roman"/>
    </w:rPr>
  </w:style>
  <w:style w:type="character" w:customStyle="1" w:styleId="verdana12caferegular">
    <w:name w:val="verdana12caferegular"/>
    <w:rsid w:val="00281178"/>
    <w:rPr>
      <w:rFonts w:cs="Times New Roman"/>
    </w:rPr>
  </w:style>
  <w:style w:type="character" w:customStyle="1" w:styleId="contenido1">
    <w:name w:val="contenido1"/>
    <w:rsid w:val="00281178"/>
    <w:rPr>
      <w:rFonts w:ascii="Verdana" w:hAnsi="Verdana"/>
      <w:color w:val="5D7FA6"/>
      <w:sz w:val="15"/>
    </w:rPr>
  </w:style>
  <w:style w:type="paragraph" w:styleId="Caption">
    <w:name w:val="caption"/>
    <w:basedOn w:val="Normal"/>
    <w:next w:val="Normal"/>
    <w:qFormat/>
    <w:rsid w:val="00281178"/>
    <w:pPr>
      <w:autoSpaceDE w:val="0"/>
      <w:autoSpaceDN w:val="0"/>
      <w:adjustRightInd w:val="0"/>
      <w:spacing w:after="200" w:line="240" w:lineRule="auto"/>
    </w:pPr>
    <w:rPr>
      <w:rFonts w:ascii="Arial" w:hAnsi="Arial" w:cs="Arial"/>
      <w:b/>
      <w:bCs/>
      <w:color w:val="4F81BD"/>
      <w:kern w:val="0"/>
      <w:sz w:val="18"/>
      <w:szCs w:val="18"/>
      <w:lang w:val="es-ES" w:eastAsia="en-US"/>
    </w:rPr>
  </w:style>
  <w:style w:type="character" w:customStyle="1" w:styleId="nfasissutil1">
    <w:name w:val="Énfasis sutil1"/>
    <w:rsid w:val="00281178"/>
    <w:rPr>
      <w:rFonts w:ascii="Calibri" w:hAnsi="Calibri"/>
      <w:color w:val="auto"/>
      <w:sz w:val="20"/>
    </w:rPr>
  </w:style>
  <w:style w:type="paragraph" w:customStyle="1" w:styleId="spip">
    <w:name w:val="spip"/>
    <w:basedOn w:val="Normal"/>
    <w:rsid w:val="00281178"/>
    <w:pPr>
      <w:spacing w:before="100" w:beforeAutospacing="1" w:after="100" w:afterAutospacing="1" w:line="240" w:lineRule="auto"/>
    </w:pPr>
    <w:rPr>
      <w:rFonts w:ascii="Arial" w:eastAsia="MS Mincho" w:hAnsi="Arial" w:cs="Arial"/>
      <w:color w:val="000000"/>
      <w:kern w:val="0"/>
      <w:sz w:val="20"/>
      <w:lang w:val="es-ES" w:eastAsia="ja-JP"/>
    </w:rPr>
  </w:style>
  <w:style w:type="character" w:customStyle="1" w:styleId="Smbolodenotaalpie">
    <w:name w:val="Símbolo de nota al pie"/>
    <w:rsid w:val="00281178"/>
    <w:rPr>
      <w:rFonts w:cs="Times New Roman"/>
      <w:vertAlign w:val="superscript"/>
    </w:rPr>
  </w:style>
  <w:style w:type="paragraph" w:customStyle="1" w:styleId="Pa6">
    <w:name w:val="Pa6"/>
    <w:basedOn w:val="Normal"/>
    <w:next w:val="Normal"/>
    <w:rsid w:val="00281178"/>
    <w:pPr>
      <w:suppressAutoHyphens/>
      <w:autoSpaceDE w:val="0"/>
      <w:spacing w:line="201" w:lineRule="atLeast"/>
    </w:pPr>
    <w:rPr>
      <w:rFonts w:ascii="Liberation Sans" w:eastAsia="Calibri" w:hAnsi="Liberation Sans"/>
      <w:kern w:val="0"/>
      <w:sz w:val="22"/>
      <w:szCs w:val="24"/>
      <w:lang w:val="es-ES" w:eastAsia="ar-SA"/>
    </w:rPr>
  </w:style>
  <w:style w:type="paragraph" w:customStyle="1" w:styleId="Pa7">
    <w:name w:val="Pa7"/>
    <w:basedOn w:val="Normal"/>
    <w:next w:val="Normal"/>
    <w:rsid w:val="00281178"/>
    <w:pPr>
      <w:suppressAutoHyphens/>
      <w:autoSpaceDE w:val="0"/>
      <w:spacing w:line="201" w:lineRule="atLeast"/>
    </w:pPr>
    <w:rPr>
      <w:rFonts w:ascii="Liberation Sans" w:eastAsia="Calibri" w:hAnsi="Liberation Sans"/>
      <w:kern w:val="0"/>
      <w:sz w:val="22"/>
      <w:szCs w:val="24"/>
      <w:lang w:val="es-ES" w:eastAsia="ar-SA"/>
    </w:rPr>
  </w:style>
  <w:style w:type="paragraph" w:customStyle="1" w:styleId="Saludo1">
    <w:name w:val="Saludo1"/>
    <w:basedOn w:val="Normal"/>
    <w:next w:val="Normal"/>
    <w:rsid w:val="00281178"/>
    <w:pPr>
      <w:suppressAutoHyphens/>
      <w:spacing w:line="240" w:lineRule="auto"/>
    </w:pPr>
    <w:rPr>
      <w:rFonts w:ascii="Times New Roman" w:eastAsia="Calibri"/>
      <w:kern w:val="0"/>
      <w:sz w:val="22"/>
      <w:szCs w:val="24"/>
      <w:lang w:val="es-BO" w:eastAsia="ar-SA"/>
    </w:rPr>
  </w:style>
  <w:style w:type="character" w:customStyle="1" w:styleId="A60">
    <w:name w:val="A6"/>
    <w:rsid w:val="00281178"/>
    <w:rPr>
      <w:color w:val="000000"/>
      <w:sz w:val="18"/>
    </w:rPr>
  </w:style>
  <w:style w:type="paragraph" w:customStyle="1" w:styleId="Bibliografa1">
    <w:name w:val="Bibliografía1"/>
    <w:basedOn w:val="Normal"/>
    <w:next w:val="Normal"/>
    <w:rsid w:val="00281178"/>
    <w:pPr>
      <w:suppressAutoHyphens/>
      <w:spacing w:line="240" w:lineRule="auto"/>
    </w:pPr>
    <w:rPr>
      <w:rFonts w:ascii="Times New Roman" w:eastAsia="Calibri"/>
      <w:kern w:val="0"/>
      <w:sz w:val="22"/>
      <w:szCs w:val="24"/>
      <w:lang w:val="es-BO" w:eastAsia="ar-SA"/>
    </w:rPr>
  </w:style>
  <w:style w:type="character" w:customStyle="1" w:styleId="st1">
    <w:name w:val="st1"/>
    <w:rsid w:val="00281178"/>
    <w:rPr>
      <w:rFonts w:cs="Times New Roman"/>
    </w:rPr>
  </w:style>
  <w:style w:type="character" w:customStyle="1" w:styleId="Textodelmarcadordeposicin1">
    <w:name w:val="Texto del marcador de posición1"/>
    <w:semiHidden/>
    <w:rsid w:val="00281178"/>
    <w:rPr>
      <w:rFonts w:cs="Times New Roman"/>
      <w:color w:val="808080"/>
    </w:rPr>
  </w:style>
  <w:style w:type="character" w:customStyle="1" w:styleId="CarCar">
    <w:name w:val="Car Car"/>
    <w:aliases w:val="Texto nota pie Car Car Car Car,FOOTNOTES Car,fn Car,single space Car,Footnote Text Char Char Char Car,Footnote Text1 Char Car,Footnote Text2 Car,Footnote Text Char Char Char1 Char Car,Footnote Text Char Char Char1 Car,ft Car,ADB Car1"/>
    <w:rsid w:val="00281178"/>
    <w:rPr>
      <w:rFonts w:ascii="Times New Roman" w:eastAsia="Times New Roman" w:hAnsi="Times New Roman" w:cs="Times New Roman"/>
      <w:sz w:val="20"/>
      <w:szCs w:val="20"/>
      <w:lang w:val="es-BO" w:eastAsia="ar-SA"/>
    </w:rPr>
  </w:style>
  <w:style w:type="character" w:customStyle="1" w:styleId="EndnoteTextChar">
    <w:name w:val="Endnote Text Char"/>
    <w:aliases w:val="2_G Char"/>
    <w:link w:val="EndnoteText"/>
    <w:rsid w:val="00281178"/>
    <w:rPr>
      <w:rFonts w:ascii="SimSun" w:eastAsia="SimSun"/>
      <w:noProof/>
      <w:kern w:val="14"/>
      <w:sz w:val="18"/>
      <w:lang w:val="en-US" w:eastAsia="zh-CN" w:bidi="ar-SA"/>
    </w:rPr>
  </w:style>
  <w:style w:type="paragraph" w:styleId="TOCHeading">
    <w:name w:val="TOC Heading"/>
    <w:basedOn w:val="Heading1"/>
    <w:next w:val="Normal"/>
    <w:qFormat/>
    <w:rsid w:val="00281178"/>
    <w:pPr>
      <w:widowControl/>
      <w:tabs>
        <w:tab w:val="clear" w:pos="431"/>
      </w:tabs>
      <w:overflowPunct/>
      <w:adjustRightInd/>
      <w:snapToGrid/>
      <w:spacing w:before="480" w:after="0" w:line="276" w:lineRule="auto"/>
      <w:jc w:val="left"/>
      <w:outlineLvl w:val="9"/>
    </w:pPr>
    <w:rPr>
      <w:rFonts w:ascii="Calibri" w:hAnsi="Calibri"/>
      <w:bCs/>
      <w:color w:val="365F91"/>
      <w:kern w:val="0"/>
      <w:sz w:val="28"/>
      <w:szCs w:val="28"/>
      <w:lang w:eastAsia="en-US"/>
    </w:rPr>
  </w:style>
  <w:style w:type="paragraph" w:styleId="Revision">
    <w:name w:val="Revision"/>
    <w:hidden/>
    <w:semiHidden/>
    <w:rsid w:val="00281178"/>
    <w:rPr>
      <w:rFonts w:eastAsia="Calibri"/>
      <w:sz w:val="22"/>
      <w:szCs w:val="24"/>
      <w:lang w:val="es-BO" w:eastAsia="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5.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www.minedu.go.bo" TargetMode="External"/><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7.png"/><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ypfb.gob.b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12406</Words>
  <Characters>70719</Characters>
  <Application>Microsoft Office Outlook</Application>
  <DocSecurity>4</DocSecurity>
  <Lines>589</Lines>
  <Paragraphs>165</Paragraphs>
  <ScaleCrop>false</ScaleCrop>
  <Company>United Nations</Company>
  <LinksUpToDate>false</LinksUpToDate>
  <CharactersWithSpaces>82960</CharactersWithSpaces>
  <SharedDoc>false</SharedDoc>
  <HLinks>
    <vt:vector size="12" baseType="variant">
      <vt:variant>
        <vt:i4>4194319</vt:i4>
      </vt:variant>
      <vt:variant>
        <vt:i4>0</vt:i4>
      </vt:variant>
      <vt:variant>
        <vt:i4>0</vt:i4>
      </vt:variant>
      <vt:variant>
        <vt:i4>5</vt:i4>
      </vt:variant>
      <vt:variant>
        <vt:lpwstr>http://www.minedu.go.bo/</vt:lpwstr>
      </vt:variant>
      <vt:variant>
        <vt:lpwstr/>
      </vt:variant>
      <vt:variant>
        <vt:i4>3407909</vt:i4>
      </vt:variant>
      <vt:variant>
        <vt:i4>0</vt:i4>
      </vt:variant>
      <vt:variant>
        <vt:i4>0</vt:i4>
      </vt:variant>
      <vt:variant>
        <vt:i4>5</vt:i4>
      </vt:variant>
      <vt:variant>
        <vt:lpwstr>http://www.ypfb.gob.bo/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LXD</dc:creator>
  <cp:keywords/>
  <dc:description/>
  <cp:lastModifiedBy>ctpu1</cp:lastModifiedBy>
  <cp:revision>9</cp:revision>
  <cp:lastPrinted>2014-03-28T16:06:00Z</cp:lastPrinted>
  <dcterms:created xsi:type="dcterms:W3CDTF">2014-03-28T16:37:00Z</dcterms:created>
  <dcterms:modified xsi:type="dcterms:W3CDTF">2014-03-31T10:53:00Z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CEDAW/C/BOL/5-6</vt:lpwstr>
  </property>
  <property fmtid="{D5CDD505-2E9C-101B-9397-08002B2CF9AE}" pid="3" name="Symbol2">
    <vt:lpwstr/>
  </property>
  <property fmtid="{D5CDD505-2E9C-101B-9397-08002B2CF9AE}" pid="4" name="Translator">
    <vt:lpwstr/>
  </property>
  <property fmtid="{D5CDD505-2E9C-101B-9397-08002B2CF9AE}" pid="5" name="JobNo">
    <vt:lpwstr>1362268C</vt:lpwstr>
  </property>
  <property fmtid="{D5CDD505-2E9C-101B-9397-08002B2CF9AE}" pid="6" name="Comment">
    <vt:lpwstr/>
  </property>
  <property fmtid="{D5CDD505-2E9C-101B-9397-08002B2CF9AE}" pid="7" name="DraftPages">
    <vt:lpwstr> </vt:lpwstr>
  </property>
  <property fmtid="{D5CDD505-2E9C-101B-9397-08002B2CF9AE}" pid="8" name="Operator">
    <vt:lpwstr>LIU</vt:lpwstr>
  </property>
</Properties>
</file>