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79BEE1E5" w14:textId="77777777" w:rsidTr="00F90E4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033FCE95" w14:textId="77777777" w:rsidR="002D5AAC" w:rsidRDefault="002D5AAC" w:rsidP="00C1656A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41E4D3CA" w14:textId="77777777" w:rsidR="002D5AAC" w:rsidRPr="00BD33EE" w:rsidRDefault="00DF71B9" w:rsidP="00F90E4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029DC5EE" w14:textId="7962BC68" w:rsidR="002D5AAC" w:rsidRDefault="00C1656A" w:rsidP="00C1656A">
            <w:pPr>
              <w:jc w:val="right"/>
            </w:pPr>
            <w:r w:rsidRPr="00C1656A">
              <w:rPr>
                <w:sz w:val="40"/>
              </w:rPr>
              <w:t>CAT</w:t>
            </w:r>
            <w:r w:rsidRPr="00C1656A">
              <w:t>/C/LUX/CO/8</w:t>
            </w:r>
          </w:p>
        </w:tc>
      </w:tr>
      <w:tr w:rsidR="002D5AAC" w:rsidRPr="00F118F7" w14:paraId="58BCF4C1" w14:textId="77777777" w:rsidTr="00F90E40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AED155E" w14:textId="77777777" w:rsidR="002D5AAC" w:rsidRDefault="002E5067" w:rsidP="00F90E40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65B3E075" wp14:editId="40B6CDA8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4597569" w14:textId="77777777" w:rsidR="002D5AAC" w:rsidRPr="00C23549" w:rsidRDefault="00C23549" w:rsidP="00F90E40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3549">
              <w:rPr>
                <w:b/>
                <w:spacing w:val="-4"/>
                <w:sz w:val="34"/>
                <w:szCs w:val="34"/>
              </w:rPr>
              <w:t xml:space="preserve">Конвенция против пыток и </w:t>
            </w:r>
            <w:r w:rsidRPr="00C23549">
              <w:rPr>
                <w:b/>
                <w:spacing w:val="-4"/>
                <w:sz w:val="34"/>
                <w:szCs w:val="34"/>
              </w:rPr>
              <w:br/>
              <w:t xml:space="preserve">других жестоких, бесчеловечных </w:t>
            </w:r>
            <w:r w:rsidRPr="00C23549">
              <w:rPr>
                <w:b/>
                <w:spacing w:val="-4"/>
                <w:sz w:val="34"/>
                <w:szCs w:val="34"/>
              </w:rPr>
              <w:br/>
              <w:t>или унижающих достоинство</w:t>
            </w:r>
            <w:r w:rsidR="00F21B00" w:rsidRPr="00F21B00">
              <w:rPr>
                <w:b/>
                <w:spacing w:val="-4"/>
                <w:sz w:val="34"/>
                <w:szCs w:val="34"/>
              </w:rPr>
              <w:br/>
            </w:r>
            <w:r w:rsidRPr="00C23549">
              <w:rPr>
                <w:b/>
                <w:spacing w:val="-4"/>
                <w:sz w:val="34"/>
                <w:szCs w:val="34"/>
              </w:rPr>
              <w:t>видов обращения и наказания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448558C7" w14:textId="77777777" w:rsidR="002D5AAC" w:rsidRPr="00C1656A" w:rsidRDefault="00C1656A" w:rsidP="00F90E40">
            <w:pPr>
              <w:spacing w:before="240"/>
              <w:rPr>
                <w:lang w:val="en-US"/>
              </w:rPr>
            </w:pPr>
            <w:r w:rsidRPr="00C1656A">
              <w:rPr>
                <w:lang w:val="en-US"/>
              </w:rPr>
              <w:t>Distr.: General</w:t>
            </w:r>
          </w:p>
          <w:p w14:paraId="010C0C84" w14:textId="62038178" w:rsidR="00C1656A" w:rsidRPr="00C1656A" w:rsidRDefault="00C1656A" w:rsidP="00C1656A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 June</w:t>
            </w:r>
            <w:r w:rsidRPr="00C1656A">
              <w:rPr>
                <w:lang w:val="en-US"/>
              </w:rPr>
              <w:t xml:space="preserve"> 2023</w:t>
            </w:r>
          </w:p>
          <w:p w14:paraId="5A38B159" w14:textId="77777777" w:rsidR="00C1656A" w:rsidRPr="00C1656A" w:rsidRDefault="00C1656A" w:rsidP="00C1656A">
            <w:pPr>
              <w:spacing w:line="240" w:lineRule="exact"/>
              <w:rPr>
                <w:lang w:val="en-US"/>
              </w:rPr>
            </w:pPr>
            <w:r w:rsidRPr="00C1656A">
              <w:rPr>
                <w:lang w:val="en-US"/>
              </w:rPr>
              <w:t>Russian</w:t>
            </w:r>
          </w:p>
          <w:p w14:paraId="56FA3B2C" w14:textId="1A50AB58" w:rsidR="00C1656A" w:rsidRPr="00C1656A" w:rsidRDefault="00C1656A" w:rsidP="00C1656A">
            <w:pPr>
              <w:spacing w:line="240" w:lineRule="exact"/>
              <w:rPr>
                <w:lang w:val="en-US"/>
              </w:rPr>
            </w:pPr>
            <w:r w:rsidRPr="00C1656A">
              <w:rPr>
                <w:lang w:val="en-US"/>
              </w:rPr>
              <w:t>Original: French</w:t>
            </w:r>
          </w:p>
        </w:tc>
      </w:tr>
    </w:tbl>
    <w:p w14:paraId="686888D3" w14:textId="77777777" w:rsidR="00C1656A" w:rsidRPr="00A57704" w:rsidRDefault="00C1656A" w:rsidP="00C1656A">
      <w:pPr>
        <w:spacing w:before="120" w:line="240" w:lineRule="exact"/>
        <w:rPr>
          <w:b/>
          <w:sz w:val="24"/>
          <w:szCs w:val="24"/>
        </w:rPr>
      </w:pPr>
      <w:r w:rsidRPr="00A57704">
        <w:rPr>
          <w:b/>
          <w:sz w:val="24"/>
          <w:szCs w:val="24"/>
        </w:rPr>
        <w:t>Комитет против пыток</w:t>
      </w:r>
    </w:p>
    <w:p w14:paraId="0D55E298" w14:textId="09BF1EB2" w:rsidR="00C1656A" w:rsidRPr="00A57704" w:rsidRDefault="00C1656A" w:rsidP="00C1656A">
      <w:pPr>
        <w:pStyle w:val="HChG"/>
        <w:tabs>
          <w:tab w:val="clear" w:pos="851"/>
        </w:tabs>
        <w:rPr>
          <w:rFonts w:eastAsia="Calibri"/>
          <w:bCs/>
          <w:color w:val="000000" w:themeColor="text1"/>
          <w:sz w:val="20"/>
        </w:rPr>
      </w:pPr>
      <w:r w:rsidRPr="00A57704">
        <w:tab/>
      </w:r>
      <w:r w:rsidRPr="00A57704">
        <w:tab/>
        <w:t xml:space="preserve">Заключительные замечания по восьмому периодическому докладу </w:t>
      </w:r>
      <w:r w:rsidRPr="00A57704">
        <w:footnoteReference w:customMarkFollows="1" w:id="1"/>
        <w:t>Люксембурга</w:t>
      </w:r>
      <w:r w:rsidRPr="00C1656A">
        <w:rPr>
          <w:rStyle w:val="aa"/>
          <w:b w:val="0"/>
          <w:bCs/>
          <w:sz w:val="20"/>
          <w:vertAlign w:val="baseline"/>
        </w:rPr>
        <w:t>*</w:t>
      </w:r>
    </w:p>
    <w:p w14:paraId="32E28FD3" w14:textId="155B7804" w:rsidR="00C1656A" w:rsidRPr="00A57704" w:rsidRDefault="00C1656A" w:rsidP="00C1656A">
      <w:pPr>
        <w:pStyle w:val="SingleTxtG"/>
      </w:pPr>
      <w:r w:rsidRPr="00A57704">
        <w:t>1.</w:t>
      </w:r>
      <w:r w:rsidRPr="00A57704">
        <w:tab/>
        <w:t>Комитет рассмотрел восьмой периодический доклад Люксембурга</w:t>
      </w:r>
      <w:r w:rsidRPr="005A2870">
        <w:rPr>
          <w:rStyle w:val="aa"/>
        </w:rPr>
        <w:footnoteReference w:id="2"/>
      </w:r>
      <w:r w:rsidRPr="00A57704">
        <w:t xml:space="preserve"> на своих </w:t>
      </w:r>
      <w:r>
        <w:t xml:space="preserve">1987-м и 1990-м </w:t>
      </w:r>
      <w:r w:rsidRPr="00A57704">
        <w:t>заседаниях</w:t>
      </w:r>
      <w:r w:rsidRPr="005A2870">
        <w:rPr>
          <w:rStyle w:val="aa"/>
        </w:rPr>
        <w:footnoteReference w:id="3"/>
      </w:r>
      <w:r w:rsidRPr="00A57704">
        <w:t xml:space="preserve"> 26 и 27 апреля 2023 года и принял настоящие заключительные замечания на своем </w:t>
      </w:r>
      <w:r>
        <w:t xml:space="preserve">2003-м заседании, состоявшемся </w:t>
      </w:r>
      <w:r w:rsidRPr="00A57704">
        <w:t>8 мая 2023 года.</w:t>
      </w:r>
    </w:p>
    <w:p w14:paraId="38B46ABE" w14:textId="77777777" w:rsidR="00C1656A" w:rsidRPr="00A57704" w:rsidRDefault="00C1656A" w:rsidP="00C1656A">
      <w:pPr>
        <w:pStyle w:val="H1G"/>
      </w:pPr>
      <w:r w:rsidRPr="00A57704">
        <w:tab/>
      </w:r>
      <w:r w:rsidRPr="00C366EC">
        <w:t>A</w:t>
      </w:r>
      <w:r w:rsidRPr="00A57704">
        <w:t>.</w:t>
      </w:r>
      <w:r w:rsidRPr="00A57704">
        <w:tab/>
        <w:t>Введение</w:t>
      </w:r>
    </w:p>
    <w:p w14:paraId="7C6FD3BC" w14:textId="77777777" w:rsidR="00C1656A" w:rsidRPr="00A57704" w:rsidRDefault="00C1656A" w:rsidP="00C1656A">
      <w:pPr>
        <w:pStyle w:val="SingleTxtG"/>
      </w:pPr>
      <w:r w:rsidRPr="00A57704">
        <w:t>2</w:t>
      </w:r>
      <w:r>
        <w:t>.</w:t>
      </w:r>
      <w:r>
        <w:tab/>
        <w:t>Комитет приветствует представление восьмого периодического доклада государства-участника. Комитет выражает признательность государству-участнику за принятие упрощенной процедуры представления докладов, поскольку это позволяет вести более целенаправленный диалог с государством-участником и Комитетом, а также за своевременное представление своего доклада.</w:t>
      </w:r>
    </w:p>
    <w:p w14:paraId="691AD5E5" w14:textId="77777777" w:rsidR="00C1656A" w:rsidRPr="00A10CEC" w:rsidRDefault="00C1656A" w:rsidP="00C1656A">
      <w:pPr>
        <w:pStyle w:val="SingleTxtG"/>
      </w:pPr>
      <w:r w:rsidRPr="00A57704">
        <w:t>3</w:t>
      </w:r>
      <w:r>
        <w:t>.</w:t>
      </w:r>
      <w:r>
        <w:tab/>
        <w:t>Комитет выражает удовлетворение в связи с предоставленной ему возможностью провести конструктивный диалог с делегацией государства-участника и высоко оценивает устные и письменные ответы на вопросы и озабоченности, прозвучавшие в ходе рассмотрения периодического доклада.</w:t>
      </w:r>
    </w:p>
    <w:p w14:paraId="458CA31C" w14:textId="77777777" w:rsidR="00C1656A" w:rsidRPr="00A57704" w:rsidRDefault="00C1656A" w:rsidP="00C1656A">
      <w:pPr>
        <w:pStyle w:val="H1G"/>
      </w:pPr>
      <w:r w:rsidRPr="00A57704">
        <w:tab/>
      </w:r>
      <w:r w:rsidRPr="00C366EC">
        <w:t>B</w:t>
      </w:r>
      <w:r w:rsidRPr="00A57704">
        <w:t>.</w:t>
      </w:r>
      <w:r w:rsidRPr="00A57704">
        <w:tab/>
        <w:t>Положительные аспекты</w:t>
      </w:r>
    </w:p>
    <w:p w14:paraId="3F5A38BF" w14:textId="77777777" w:rsidR="00C1656A" w:rsidRPr="00085931" w:rsidRDefault="00C1656A" w:rsidP="00C1656A">
      <w:pPr>
        <w:pStyle w:val="SingleTxtG"/>
      </w:pPr>
      <w:r>
        <w:t>4.</w:t>
      </w:r>
      <w:r>
        <w:tab/>
        <w:t>Комитет с удовлетворением отмечает, что со времени рассмотрения предыдущего периодического доклада государства-участника оно ратифицировало следующие международные документы или присоединилось к ним:</w:t>
      </w:r>
    </w:p>
    <w:p w14:paraId="033FCD7C" w14:textId="77777777" w:rsidR="00C1656A" w:rsidRPr="00085931" w:rsidRDefault="00C1656A" w:rsidP="00C1656A">
      <w:pPr>
        <w:pStyle w:val="SingleTxtG"/>
        <w:tabs>
          <w:tab w:val="clear" w:pos="2268"/>
          <w:tab w:val="clear" w:pos="2835"/>
        </w:tabs>
        <w:ind w:firstLine="567"/>
      </w:pPr>
      <w:r>
        <w:t>a)</w:t>
      </w:r>
      <w:r>
        <w:tab/>
        <w:t>Конвенцию о сокращении безгражданства, 21 сентября 2017 года;</w:t>
      </w:r>
    </w:p>
    <w:p w14:paraId="41BAB635" w14:textId="77777777" w:rsidR="00C1656A" w:rsidRPr="00A57704" w:rsidRDefault="00C1656A" w:rsidP="00C1656A">
      <w:pPr>
        <w:pStyle w:val="SingleTxtG"/>
        <w:tabs>
          <w:tab w:val="clear" w:pos="2268"/>
          <w:tab w:val="clear" w:pos="2835"/>
        </w:tabs>
        <w:ind w:firstLine="567"/>
      </w:pPr>
      <w:r>
        <w:t>b)</w:t>
      </w:r>
      <w:r>
        <w:tab/>
        <w:t>Конвенцию Совета Европы о предотвращении и пресечении насилия в отношении женщин и домашнего насилия (Стамбульская конвенция), 7 августа 2018 года;</w:t>
      </w:r>
    </w:p>
    <w:p w14:paraId="32ECF6E2" w14:textId="77777777" w:rsidR="00C1656A" w:rsidRPr="00085931" w:rsidRDefault="00C1656A" w:rsidP="00C1656A">
      <w:pPr>
        <w:pStyle w:val="SingleTxtG"/>
        <w:tabs>
          <w:tab w:val="clear" w:pos="2268"/>
          <w:tab w:val="clear" w:pos="2835"/>
        </w:tabs>
        <w:ind w:firstLine="567"/>
      </w:pPr>
      <w:r>
        <w:t>c)</w:t>
      </w:r>
      <w:r>
        <w:tab/>
        <w:t>Протокол к Конвенции 1930 года о принудительном труде (№ 29) Международной организации труда, 18 марта 2021 года;</w:t>
      </w:r>
    </w:p>
    <w:p w14:paraId="47C80E99" w14:textId="57DE9BCE" w:rsidR="00C1656A" w:rsidRPr="00EA4D30" w:rsidRDefault="00C1656A" w:rsidP="00C1656A">
      <w:pPr>
        <w:pStyle w:val="SingleTxtG"/>
        <w:tabs>
          <w:tab w:val="clear" w:pos="2268"/>
          <w:tab w:val="clear" w:pos="2835"/>
        </w:tabs>
        <w:ind w:firstLine="567"/>
      </w:pPr>
      <w:r>
        <w:t>d)</w:t>
      </w:r>
      <w:r>
        <w:tab/>
        <w:t>Международную конвенцию для защиты всех лиц от насильственных исчезновений, 1 апреля 2022 года</w:t>
      </w:r>
      <w:r w:rsidR="00EA4D30" w:rsidRPr="00EA4D30">
        <w:t>.</w:t>
      </w:r>
    </w:p>
    <w:p w14:paraId="60E4DCE5" w14:textId="77777777" w:rsidR="00C1656A" w:rsidRPr="00085931" w:rsidRDefault="00C1656A" w:rsidP="00C1656A">
      <w:pPr>
        <w:pStyle w:val="SingleTxtG"/>
      </w:pPr>
      <w:r>
        <w:t>5.</w:t>
      </w:r>
      <w:r>
        <w:tab/>
        <w:t>Комитет также приветствует меры, принятые государством-участником для пересмотра своего законодательства с целью выполнения рекомендаций Комитета и более эффективного осуществления Конвенции, в частности:</w:t>
      </w:r>
    </w:p>
    <w:p w14:paraId="46FB2AD0" w14:textId="77777777" w:rsidR="00C1656A" w:rsidRPr="00085931" w:rsidRDefault="00C1656A" w:rsidP="00C1656A">
      <w:pPr>
        <w:pStyle w:val="SingleTxtG"/>
        <w:tabs>
          <w:tab w:val="clear" w:pos="2268"/>
          <w:tab w:val="clear" w:pos="2835"/>
        </w:tabs>
        <w:ind w:firstLine="567"/>
      </w:pPr>
      <w:r>
        <w:lastRenderedPageBreak/>
        <w:t>a)</w:t>
      </w:r>
      <w:r>
        <w:tab/>
        <w:t>принятие закона от 18 декабря 2015 года о международной защите и временной защите;</w:t>
      </w:r>
    </w:p>
    <w:p w14:paraId="2CA63D70" w14:textId="77777777" w:rsidR="00C1656A" w:rsidRPr="00085931" w:rsidRDefault="00C1656A" w:rsidP="00C1656A">
      <w:pPr>
        <w:pStyle w:val="SingleTxtG"/>
        <w:tabs>
          <w:tab w:val="clear" w:pos="2268"/>
          <w:tab w:val="clear" w:pos="2835"/>
        </w:tabs>
        <w:ind w:firstLine="567"/>
      </w:pPr>
      <w:r>
        <w:t>b)</w:t>
      </w:r>
      <w:r>
        <w:tab/>
        <w:t>принятие закона от 8 марта 2017 года, усиливающего процессуальные гарантии по уголовным делам;</w:t>
      </w:r>
    </w:p>
    <w:p w14:paraId="008FBD4B" w14:textId="77777777" w:rsidR="00C1656A" w:rsidRPr="00085931" w:rsidRDefault="00C1656A" w:rsidP="00C1656A">
      <w:pPr>
        <w:pStyle w:val="SingleTxtG"/>
        <w:tabs>
          <w:tab w:val="clear" w:pos="2268"/>
          <w:tab w:val="clear" w:pos="2835"/>
        </w:tabs>
        <w:ind w:firstLine="567"/>
      </w:pPr>
      <w:r>
        <w:t>c)</w:t>
      </w:r>
      <w:r>
        <w:tab/>
        <w:t>принятие закона от 28 февраля 2018 года об укреплении мер по борьбе с эксплуатацией проституции, сутенерством и торговлей людьми в сексуальных целях;</w:t>
      </w:r>
    </w:p>
    <w:p w14:paraId="255DA44A" w14:textId="77777777" w:rsidR="00C1656A" w:rsidRPr="00085931" w:rsidRDefault="00C1656A" w:rsidP="00C1656A">
      <w:pPr>
        <w:pStyle w:val="SingleTxtG"/>
        <w:tabs>
          <w:tab w:val="clear" w:pos="2268"/>
          <w:tab w:val="clear" w:pos="2835"/>
        </w:tabs>
        <w:ind w:firstLine="567"/>
      </w:pPr>
      <w:r>
        <w:t>d)</w:t>
      </w:r>
      <w:r>
        <w:tab/>
        <w:t>введение в марте 2022 года уголовного законодательства в отношении несовершеннолетних, находящихся в конфликте с законом.</w:t>
      </w:r>
    </w:p>
    <w:p w14:paraId="14746DA6" w14:textId="77777777" w:rsidR="00C1656A" w:rsidRPr="00085931" w:rsidRDefault="00C1656A" w:rsidP="00C1656A">
      <w:pPr>
        <w:pStyle w:val="SingleTxtG"/>
      </w:pPr>
      <w:r>
        <w:t>6.</w:t>
      </w:r>
      <w:r>
        <w:tab/>
        <w:t>Комитет также приветствует другие усилия, предпринятые государством-участником для осуществления Конвенции, включая:</w:t>
      </w:r>
    </w:p>
    <w:p w14:paraId="519F3236" w14:textId="77777777" w:rsidR="00C1656A" w:rsidRPr="00085931" w:rsidRDefault="00C1656A" w:rsidP="00C1656A">
      <w:pPr>
        <w:pStyle w:val="SingleTxtG"/>
        <w:tabs>
          <w:tab w:val="clear" w:pos="2268"/>
          <w:tab w:val="clear" w:pos="2835"/>
        </w:tabs>
        <w:ind w:firstLine="567"/>
      </w:pPr>
      <w:r>
        <w:t>a)</w:t>
      </w:r>
      <w:r>
        <w:tab/>
        <w:t>создание в 2015 году межведомственного комитета, ответственного за обеспечение выполнения рекомендаций международных механизмов защиты прав человека;</w:t>
      </w:r>
    </w:p>
    <w:p w14:paraId="63562CF3" w14:textId="77777777" w:rsidR="00C1656A" w:rsidRPr="00085931" w:rsidRDefault="00C1656A" w:rsidP="00C1656A">
      <w:pPr>
        <w:pStyle w:val="SingleTxtG"/>
        <w:tabs>
          <w:tab w:val="clear" w:pos="2268"/>
          <w:tab w:val="clear" w:pos="2835"/>
        </w:tabs>
        <w:ind w:firstLine="567"/>
      </w:pPr>
      <w:r>
        <w:t>b)</w:t>
      </w:r>
      <w:r>
        <w:tab/>
        <w:t>принятие в 2016 году Национального плана действий по борьбе с торговлей людьми;</w:t>
      </w:r>
    </w:p>
    <w:p w14:paraId="7C075B03" w14:textId="77777777" w:rsidR="00C1656A" w:rsidRPr="00085931" w:rsidRDefault="00C1656A" w:rsidP="00C1656A">
      <w:pPr>
        <w:pStyle w:val="SingleTxtG"/>
        <w:tabs>
          <w:tab w:val="clear" w:pos="2268"/>
          <w:tab w:val="clear" w:pos="2835"/>
        </w:tabs>
        <w:ind w:firstLine="567"/>
      </w:pPr>
      <w:r>
        <w:t>c)</w:t>
      </w:r>
      <w:r>
        <w:tab/>
        <w:t>создание в 2018 году должности внешнего контролера мест лишения свободы, отвечающего за обеспечение соблюдения основных прав заключенных;</w:t>
      </w:r>
    </w:p>
    <w:p w14:paraId="413B8224" w14:textId="77777777" w:rsidR="00C1656A" w:rsidRPr="00085931" w:rsidRDefault="00C1656A" w:rsidP="00C1656A">
      <w:pPr>
        <w:pStyle w:val="SingleTxtG"/>
        <w:tabs>
          <w:tab w:val="clear" w:pos="2268"/>
          <w:tab w:val="clear" w:pos="2835"/>
        </w:tabs>
        <w:ind w:firstLine="567"/>
      </w:pPr>
      <w:r>
        <w:t>d)</w:t>
      </w:r>
      <w:r>
        <w:tab/>
        <w:t>введение в 2018 году индивидуального режима содержания заключенных;</w:t>
      </w:r>
    </w:p>
    <w:p w14:paraId="22FC8941" w14:textId="77777777" w:rsidR="00C1656A" w:rsidRPr="00085931" w:rsidRDefault="00C1656A" w:rsidP="00C1656A">
      <w:pPr>
        <w:pStyle w:val="SingleTxtG"/>
        <w:tabs>
          <w:tab w:val="clear" w:pos="2268"/>
          <w:tab w:val="clear" w:pos="2835"/>
        </w:tabs>
        <w:ind w:firstLine="567"/>
      </w:pPr>
      <w:r>
        <w:t>e)</w:t>
      </w:r>
      <w:r>
        <w:tab/>
        <w:t>внедрение в 2022 году реформы системы защиты молодежи, направленной на обеспечение большего соответствия Конвенции о правах ребенка.</w:t>
      </w:r>
    </w:p>
    <w:p w14:paraId="4D2A44D9" w14:textId="77777777" w:rsidR="00C1656A" w:rsidRPr="00085931" w:rsidRDefault="00C1656A" w:rsidP="00C1656A">
      <w:pPr>
        <w:pStyle w:val="SingleTxtG"/>
        <w:rPr>
          <w:bCs/>
        </w:rPr>
      </w:pPr>
      <w:r>
        <w:t>7.</w:t>
      </w:r>
      <w:r>
        <w:tab/>
      </w:r>
      <w:r>
        <w:rPr>
          <w:b/>
          <w:bCs/>
        </w:rPr>
        <w:t>Комитет также приветствует приверженность государства-участника Фонду добровольных взносов Организации Объединенных Наций для жертв пыток и призывает его продолжать вносить взносы в Фонд и рассмотреть возможность их увеличения.</w:t>
      </w:r>
    </w:p>
    <w:p w14:paraId="69A0288C" w14:textId="7591A6DB" w:rsidR="00C1656A" w:rsidRPr="00085931" w:rsidRDefault="00C1656A" w:rsidP="00C1656A">
      <w:pPr>
        <w:pStyle w:val="H1G"/>
      </w:pPr>
      <w:r>
        <w:rPr>
          <w:bCs/>
        </w:rPr>
        <w:tab/>
        <w:t>C.</w:t>
      </w:r>
      <w:r>
        <w:tab/>
      </w:r>
      <w:r>
        <w:rPr>
          <w:bCs/>
        </w:rPr>
        <w:t>Основные вопросы, вызывающие обеспокоенность, и</w:t>
      </w:r>
      <w:r w:rsidR="00EA4D30">
        <w:rPr>
          <w:bCs/>
          <w:lang w:val="en-US"/>
        </w:rPr>
        <w:t> </w:t>
      </w:r>
      <w:r>
        <w:rPr>
          <w:bCs/>
        </w:rPr>
        <w:t>рекомендации</w:t>
      </w:r>
    </w:p>
    <w:p w14:paraId="40407C65" w14:textId="77777777" w:rsidR="00C1656A" w:rsidRPr="00085931" w:rsidRDefault="00C1656A" w:rsidP="00C1656A">
      <w:pPr>
        <w:pStyle w:val="H23G"/>
      </w:pPr>
      <w:r>
        <w:tab/>
      </w:r>
      <w:r>
        <w:tab/>
      </w:r>
      <w:r>
        <w:rPr>
          <w:bCs/>
        </w:rPr>
        <w:t>Вопросы последующей деятельности, оставшиеся нерассмотренными</w:t>
      </w:r>
    </w:p>
    <w:p w14:paraId="04F0FA00" w14:textId="6FBB2767" w:rsidR="00C1656A" w:rsidRPr="00085931" w:rsidRDefault="00C1656A" w:rsidP="00C1656A">
      <w:pPr>
        <w:pStyle w:val="SingleTxtG"/>
      </w:pPr>
      <w:r>
        <w:t>8.</w:t>
      </w:r>
      <w:r>
        <w:tab/>
        <w:t>В своих предыдущих заключительных замечаниях Комитет просил государство-участник представить ему информацию о выполнении его рекомендаций, касающихся условий содержания под стражей, расистских и ксенофобских действий в отношении иностранных заключенных, правосудия в отношении несовершеннолетних и полномочий прокурора</w:t>
      </w:r>
      <w:r w:rsidRPr="005A2870">
        <w:rPr>
          <w:rStyle w:val="aa"/>
        </w:rPr>
        <w:footnoteReference w:id="4"/>
      </w:r>
      <w:r>
        <w:t>. Комитет сожалеет, что, несмотря на напоминание, направленное 26 августа 2016 года Докладчиком по последующим мерам в связи с заключительными замечаниями, государство-участник не представило никакого ответа в рамках процедуры последующих действий в связи с заключительными замечаниями.</w:t>
      </w:r>
    </w:p>
    <w:p w14:paraId="2BB3742B" w14:textId="77777777" w:rsidR="00C1656A" w:rsidRPr="00085931" w:rsidRDefault="00C1656A" w:rsidP="00C1656A">
      <w:pPr>
        <w:pStyle w:val="H23G"/>
      </w:pPr>
      <w:r>
        <w:tab/>
      </w:r>
      <w:r>
        <w:tab/>
      </w:r>
      <w:r>
        <w:rPr>
          <w:bCs/>
        </w:rPr>
        <w:t>Основные правовые гарантии</w:t>
      </w:r>
    </w:p>
    <w:p w14:paraId="1E7C68DE" w14:textId="3998C9D4" w:rsidR="00C1656A" w:rsidRPr="00085931" w:rsidRDefault="00C1656A" w:rsidP="00C1656A">
      <w:pPr>
        <w:pStyle w:val="SingleTxtG"/>
      </w:pPr>
      <w:r>
        <w:t>9.</w:t>
      </w:r>
      <w:r>
        <w:tab/>
        <w:t>Комитет отмечает направленные на предотвращение пыток и жестокого обращения процессуальные гарантии, изложенные в Уголовно-процессуальном кодексе, который, в частности, закрепляет в статьях 3</w:t>
      </w:r>
      <w:r w:rsidR="00EA4D30" w:rsidRPr="00EA4D30">
        <w:t>–</w:t>
      </w:r>
      <w:r>
        <w:t>2 и 3</w:t>
      </w:r>
      <w:r w:rsidR="00EA4D30" w:rsidRPr="00EA4D30">
        <w:t>–</w:t>
      </w:r>
      <w:r>
        <w:t>3 право на устного переводчика. Он также отмечает, что лицам, лишенным свободы, выдается информационный листок об их правах, доступный на нескольких языках. Однако он обеспокоен сообщениями о том, что гарантированное статьей 3</w:t>
      </w:r>
      <w:r w:rsidR="00EA4D30" w:rsidRPr="00EA4D30">
        <w:t>–</w:t>
      </w:r>
      <w:r>
        <w:t xml:space="preserve">6 Уголовно-процессуального кодекса право любого лица, помещенного под стражу в полиции, на консультацию с адвокатом с самого начала применения этой меры, не всегда соблюдается на практике. Отмечая, что статья 39 Уголовно-процессуального кодекса </w:t>
      </w:r>
      <w:r>
        <w:lastRenderedPageBreak/>
        <w:t xml:space="preserve">гарантирует право на безотлагательное медицинское освидетельствование, Комитет по-прежнему обеспокоен тем, что медицинское освидетельствование проводится в присутствии сотрудника правоохранительных органов и что при отсутствии последнего на задержанного надеваются наручники. Комитет также обеспокоен сообщениями о том, что задержанным иногда приходится ждать несколько часов, прежде чем они смогут уведомить третью сторону о своем задержании </w:t>
      </w:r>
      <w:r w:rsidR="00A10CEC">
        <w:br/>
      </w:r>
      <w:r>
        <w:t>(статьи 2, 11 и 16).</w:t>
      </w:r>
    </w:p>
    <w:p w14:paraId="25CFDEEC" w14:textId="77777777" w:rsidR="00C1656A" w:rsidRPr="00085931" w:rsidRDefault="00C1656A" w:rsidP="00C1656A">
      <w:pPr>
        <w:pStyle w:val="SingleTxtG"/>
        <w:keepNext/>
        <w:keepLines/>
      </w:pPr>
      <w:r>
        <w:t>10.</w:t>
      </w:r>
      <w:r>
        <w:tab/>
      </w:r>
      <w:r>
        <w:rPr>
          <w:b/>
          <w:bCs/>
        </w:rPr>
        <w:t>Государству-участнику следует обеспечить, чтобы все арестованные или задержанные лица по закону и на практике пользовались всеми основными гарантиями с самого начала лишения свободы, включая помощь адвоката, или, при необходимости, пользовались качественной юридической помощью и имели право запросить и получить конфиденциальное обследование у независимого врача.</w:t>
      </w:r>
      <w:r>
        <w:t xml:space="preserve"> </w:t>
      </w:r>
      <w:r>
        <w:rPr>
          <w:b/>
          <w:bCs/>
        </w:rPr>
        <w:t>В этой связи государству-участнику следует обеспечить, чтобы медицинские осмотры проводились вне пределов слышимости и видимости любого сотрудника полиции или тюремного персонала, а также без применения наручников, если только соответствующий врач прямо не потребует иного, и обеспечить, чтобы отступления от этого принципа допускались только в исключительных и строго необходимых обстоятельствах.</w:t>
      </w:r>
      <w:r>
        <w:t xml:space="preserve"> </w:t>
      </w:r>
      <w:r>
        <w:rPr>
          <w:b/>
          <w:bCs/>
        </w:rPr>
        <w:t>Государству-участнику следует также обеспечить, чтобы все арестованные или задержанные лица имели возможность сообщить о своем задержании родственнику или третьему лицу по своему выбору.</w:t>
      </w:r>
    </w:p>
    <w:p w14:paraId="32A7C825" w14:textId="77777777" w:rsidR="00C1656A" w:rsidRPr="00085931" w:rsidRDefault="00C1656A" w:rsidP="00C1656A">
      <w:pPr>
        <w:pStyle w:val="H23G"/>
      </w:pPr>
      <w:r>
        <w:tab/>
      </w:r>
      <w:r>
        <w:tab/>
      </w:r>
      <w:r>
        <w:rPr>
          <w:bCs/>
        </w:rPr>
        <w:t>Содержание под стражей до суда</w:t>
      </w:r>
    </w:p>
    <w:p w14:paraId="69B6070F" w14:textId="00DF856D" w:rsidR="00C1656A" w:rsidRPr="00A57704" w:rsidRDefault="00C1656A" w:rsidP="00C1656A">
      <w:pPr>
        <w:pStyle w:val="SingleTxtG"/>
        <w:rPr>
          <w:lang w:eastAsia="zh-CN"/>
        </w:rPr>
      </w:pPr>
      <w:r>
        <w:t>11.</w:t>
      </w:r>
      <w:r>
        <w:tab/>
        <w:t xml:space="preserve">Комитет принимает к сведению предусмотренные статьей 94 Уголовно-процессуального кодекса условия применения меры пресечения в виде заключения под стражу до суда, которые требуют минимального уровня тяжести рассматриваемых деяний для обоснования такой меры пресечения. Однако он отмечает, что из всего числа заключенных 43 </w:t>
      </w:r>
      <w:r w:rsidR="00EA4D30" w:rsidRPr="00EA4D30">
        <w:t>%</w:t>
      </w:r>
      <w:r>
        <w:t xml:space="preserve"> содержатся под стражей до суда. Комитет обеспокоен существованием презумпции риска побега, если лицо является иностранцем или не проживает в Люксембурге на законных основаниях. Такая презумпция побега позволяет следственному судье заключить лицо под стражу до суда, при этом к нему применяются менее жесткие условия, чем к лицам, легально проживающим в Люксембурге.</w:t>
      </w:r>
      <w:r w:rsidRPr="00A57704">
        <w:rPr>
          <w:lang w:eastAsia="zh-CN"/>
        </w:rPr>
        <w:t xml:space="preserve"> </w:t>
      </w:r>
      <w:r w:rsidRPr="007A0B2E">
        <w:rPr>
          <w:lang w:eastAsia="zh-CN"/>
        </w:rPr>
        <w:t>Отмечая</w:t>
      </w:r>
      <w:r w:rsidRPr="00A57704">
        <w:rPr>
          <w:lang w:eastAsia="zh-CN"/>
        </w:rPr>
        <w:t xml:space="preserve">, что </w:t>
      </w:r>
      <w:r w:rsidRPr="00A57704">
        <w:t xml:space="preserve">задержанный </w:t>
      </w:r>
      <w:r w:rsidRPr="00A57704">
        <w:rPr>
          <w:lang w:eastAsia="zh-CN"/>
        </w:rPr>
        <w:t xml:space="preserve">может ходатайствовать о </w:t>
      </w:r>
      <w:r w:rsidRPr="007A0B2E">
        <w:rPr>
          <w:lang w:eastAsia="zh-CN"/>
        </w:rPr>
        <w:t>досудебно</w:t>
      </w:r>
      <w:r>
        <w:rPr>
          <w:lang w:eastAsia="zh-CN"/>
        </w:rPr>
        <w:t>м</w:t>
      </w:r>
      <w:r w:rsidRPr="007A0B2E">
        <w:rPr>
          <w:lang w:eastAsia="zh-CN"/>
        </w:rPr>
        <w:t xml:space="preserve"> освобождени</w:t>
      </w:r>
      <w:r>
        <w:rPr>
          <w:lang w:eastAsia="zh-CN"/>
        </w:rPr>
        <w:t>и</w:t>
      </w:r>
      <w:r w:rsidRPr="007A0B2E">
        <w:rPr>
          <w:lang w:eastAsia="zh-CN"/>
        </w:rPr>
        <w:t xml:space="preserve"> из-под стражи</w:t>
      </w:r>
      <w:r w:rsidRPr="00A57704">
        <w:rPr>
          <w:lang w:eastAsia="zh-CN"/>
        </w:rPr>
        <w:t xml:space="preserve">, Комитет обеспокоен тем, что продолжительность </w:t>
      </w:r>
      <w:bookmarkStart w:id="0" w:name="_Hlk146015275"/>
      <w:r>
        <w:rPr>
          <w:lang w:eastAsia="zh-CN"/>
        </w:rPr>
        <w:t>содержания под стражей до суда</w:t>
      </w:r>
      <w:bookmarkEnd w:id="0"/>
      <w:r w:rsidRPr="00A57704">
        <w:rPr>
          <w:lang w:eastAsia="zh-CN"/>
        </w:rPr>
        <w:t xml:space="preserve"> не регулируется законом. Что касается несовершеннолетних, то Комитет приветствует внесение законопроекта, устанавливающего максимальную продолжительность </w:t>
      </w:r>
      <w:r>
        <w:rPr>
          <w:lang w:eastAsia="zh-CN"/>
        </w:rPr>
        <w:t>содержания под стражей до суда</w:t>
      </w:r>
      <w:r w:rsidRPr="00A57704">
        <w:rPr>
          <w:lang w:eastAsia="zh-CN"/>
        </w:rPr>
        <w:t xml:space="preserve"> для несовершеннолетних. Однако он с обеспокоенностью отмечает, что срок такого содержания </w:t>
      </w:r>
      <w:r>
        <w:rPr>
          <w:lang w:eastAsia="zh-CN"/>
        </w:rPr>
        <w:t xml:space="preserve">под стражей </w:t>
      </w:r>
      <w:r w:rsidRPr="00A57704">
        <w:rPr>
          <w:lang w:eastAsia="zh-CN"/>
        </w:rPr>
        <w:t xml:space="preserve">может составлять </w:t>
      </w:r>
      <w:r>
        <w:rPr>
          <w:lang w:eastAsia="zh-CN"/>
        </w:rPr>
        <w:t xml:space="preserve">12 </w:t>
      </w:r>
      <w:r w:rsidRPr="00A57704">
        <w:rPr>
          <w:lang w:eastAsia="zh-CN"/>
        </w:rPr>
        <w:t>месяцев (статьи 2, 11 и 16).</w:t>
      </w:r>
    </w:p>
    <w:p w14:paraId="0739BF91" w14:textId="5772D8D6" w:rsidR="00C1656A" w:rsidRPr="00A57704" w:rsidRDefault="00C1656A" w:rsidP="00C1656A">
      <w:pPr>
        <w:pStyle w:val="SingleTxtG"/>
        <w:rPr>
          <w:b/>
          <w:bCs/>
          <w:lang w:eastAsia="zh-CN" w:bidi="hi-IN"/>
        </w:rPr>
      </w:pPr>
      <w:r w:rsidRPr="00A57704">
        <w:rPr>
          <w:lang w:eastAsia="zh-CN" w:bidi="hi-IN"/>
        </w:rPr>
        <w:t>12.</w:t>
      </w:r>
      <w:r w:rsidRPr="00A57704">
        <w:rPr>
          <w:lang w:eastAsia="zh-CN" w:bidi="hi-IN"/>
        </w:rPr>
        <w:tab/>
      </w:r>
      <w:r w:rsidRPr="00A57704">
        <w:rPr>
          <w:b/>
          <w:bCs/>
          <w:lang w:eastAsia="zh-CN" w:bidi="hi-IN"/>
        </w:rPr>
        <w:t>Государству-участнику следует</w:t>
      </w:r>
      <w:r w:rsidRPr="00975508">
        <w:rPr>
          <w:b/>
          <w:bCs/>
          <w:lang w:eastAsia="zh-CN" w:bidi="hi-IN"/>
        </w:rPr>
        <w:t>:</w:t>
      </w:r>
    </w:p>
    <w:p w14:paraId="4D76CD7B" w14:textId="77777777" w:rsidR="00C1656A" w:rsidRPr="005901A2" w:rsidRDefault="00C1656A" w:rsidP="00C1656A">
      <w:pPr>
        <w:pStyle w:val="SingleTxtG"/>
        <w:tabs>
          <w:tab w:val="clear" w:pos="2268"/>
          <w:tab w:val="clear" w:pos="2835"/>
        </w:tabs>
        <w:ind w:firstLine="567"/>
        <w:rPr>
          <w:b/>
          <w:bCs/>
          <w:lang w:eastAsia="zh-CN" w:bidi="hi-IN"/>
        </w:rPr>
      </w:pPr>
      <w:r w:rsidRPr="005901A2">
        <w:rPr>
          <w:b/>
          <w:bCs/>
          <w:lang w:val="fr-FR" w:eastAsia="zh-CN" w:bidi="hi-IN"/>
        </w:rPr>
        <w:t>a</w:t>
      </w:r>
      <w:r w:rsidRPr="005901A2">
        <w:rPr>
          <w:b/>
          <w:bCs/>
          <w:lang w:eastAsia="zh-CN" w:bidi="hi-IN"/>
        </w:rPr>
        <w:t>)</w:t>
      </w:r>
      <w:r w:rsidRPr="005901A2">
        <w:rPr>
          <w:b/>
          <w:bCs/>
          <w:lang w:eastAsia="zh-CN" w:bidi="hi-IN"/>
        </w:rPr>
        <w:tab/>
        <w:t xml:space="preserve">принять необходимые меры, в том числе законодательные, чтобы при рассмотрении </w:t>
      </w:r>
      <w:r w:rsidRPr="005901A2">
        <w:rPr>
          <w:b/>
          <w:bCs/>
        </w:rPr>
        <w:t>уголовных дел</w:t>
      </w:r>
      <w:r w:rsidRPr="005901A2">
        <w:rPr>
          <w:b/>
          <w:bCs/>
          <w:lang w:eastAsia="zh-CN" w:bidi="hi-IN"/>
        </w:rPr>
        <w:t xml:space="preserve"> положить конец презумпции риска побега</w:t>
      </w:r>
      <w:r w:rsidRPr="005901A2">
        <w:rPr>
          <w:b/>
          <w:bCs/>
        </w:rPr>
        <w:t xml:space="preserve">, </w:t>
      </w:r>
      <w:r w:rsidRPr="005901A2">
        <w:rPr>
          <w:b/>
          <w:bCs/>
          <w:lang w:eastAsia="zh-CN" w:bidi="hi-IN"/>
        </w:rPr>
        <w:t>основанной исключительно на том факте, что соответствующее лицо является иностранным гражданином или не проживает в Люксембурге на законных основаниях, и в случае применения принудительных мер, связанных с лишением свободы, основывать в каждом конкретном случае содержание под стражей до суда на оценке, является ли оно обоснованным и необходимым с учетом всех обстоятельств;</w:t>
      </w:r>
    </w:p>
    <w:p w14:paraId="61B5BD2D" w14:textId="1A0E6A43" w:rsidR="00C1656A" w:rsidRPr="005901A2" w:rsidRDefault="00C1656A" w:rsidP="00C1656A">
      <w:pPr>
        <w:pStyle w:val="SingleTxtG"/>
        <w:tabs>
          <w:tab w:val="clear" w:pos="2268"/>
          <w:tab w:val="clear" w:pos="2835"/>
        </w:tabs>
        <w:ind w:firstLine="567"/>
        <w:rPr>
          <w:b/>
          <w:bCs/>
          <w:lang w:eastAsia="zh-CN" w:bidi="hi-IN"/>
        </w:rPr>
      </w:pPr>
      <w:r w:rsidRPr="005901A2">
        <w:rPr>
          <w:b/>
          <w:bCs/>
          <w:lang w:val="fr-FR" w:eastAsia="zh-CN" w:bidi="hi-IN"/>
        </w:rPr>
        <w:t>b</w:t>
      </w:r>
      <w:r w:rsidRPr="005901A2">
        <w:rPr>
          <w:b/>
          <w:bCs/>
          <w:lang w:eastAsia="zh-CN" w:bidi="hi-IN"/>
        </w:rPr>
        <w:t>)</w:t>
      </w:r>
      <w:r w:rsidRPr="005901A2">
        <w:rPr>
          <w:b/>
          <w:bCs/>
          <w:lang w:eastAsia="zh-CN" w:bidi="hi-IN"/>
        </w:rPr>
        <w:tab/>
        <w:t>продолжить реформу уголовного и процессуального законодательства и в этой связи сократить продолжительность содержания под стражей до суда для несовершеннолетних в соответствии с рекомендациями Комитета по правам ребенка</w:t>
      </w:r>
      <w:r w:rsidRPr="00EA4D30">
        <w:rPr>
          <w:rStyle w:val="aa"/>
        </w:rPr>
        <w:footnoteReference w:id="5"/>
      </w:r>
      <w:r w:rsidRPr="005901A2">
        <w:rPr>
          <w:b/>
          <w:bCs/>
          <w:lang w:eastAsia="zh-CN" w:bidi="hi-IN"/>
        </w:rPr>
        <w:t>;</w:t>
      </w:r>
    </w:p>
    <w:p w14:paraId="14274ADB" w14:textId="77777777" w:rsidR="00C1656A" w:rsidRPr="00A57704" w:rsidRDefault="00C1656A" w:rsidP="00C1656A">
      <w:pPr>
        <w:pStyle w:val="SingleTxtG"/>
        <w:tabs>
          <w:tab w:val="clear" w:pos="2268"/>
          <w:tab w:val="clear" w:pos="2835"/>
        </w:tabs>
        <w:ind w:firstLine="567"/>
        <w:rPr>
          <w:b/>
          <w:bCs/>
          <w:lang w:eastAsia="zh-CN" w:bidi="hi-IN"/>
        </w:rPr>
      </w:pPr>
      <w:r w:rsidRPr="005901A2">
        <w:rPr>
          <w:b/>
          <w:bCs/>
          <w:lang w:val="fr-FR" w:eastAsia="zh-CN" w:bidi="hi-IN"/>
        </w:rPr>
        <w:t>c</w:t>
      </w:r>
      <w:r w:rsidRPr="005901A2">
        <w:rPr>
          <w:b/>
          <w:bCs/>
          <w:lang w:eastAsia="zh-CN" w:bidi="hi-IN"/>
        </w:rPr>
        <w:t>)</w:t>
      </w:r>
      <w:r w:rsidRPr="00A57704">
        <w:rPr>
          <w:lang w:eastAsia="zh-CN" w:bidi="hi-IN"/>
        </w:rPr>
        <w:tab/>
      </w:r>
      <w:r w:rsidRPr="00A57704">
        <w:rPr>
          <w:b/>
          <w:bCs/>
          <w:lang w:eastAsia="zh-CN" w:bidi="hi-IN"/>
        </w:rPr>
        <w:t xml:space="preserve">активно поощрять в органах прокуратуры и среди судей </w:t>
      </w:r>
      <w:r w:rsidRPr="00AA014C">
        <w:rPr>
          <w:b/>
          <w:bCs/>
          <w:lang w:eastAsia="zh-CN" w:bidi="hi-IN"/>
        </w:rPr>
        <w:t xml:space="preserve">применение альтернатив досудебному содержанию под стражей </w:t>
      </w:r>
      <w:r w:rsidRPr="00A57704">
        <w:rPr>
          <w:b/>
          <w:bCs/>
          <w:lang w:eastAsia="zh-CN" w:bidi="hi-IN"/>
        </w:rPr>
        <w:t xml:space="preserve">в соответствии с </w:t>
      </w:r>
      <w:r w:rsidRPr="00A57704">
        <w:rPr>
          <w:b/>
          <w:bCs/>
          <w:lang w:eastAsia="zh-CN" w:bidi="hi-IN"/>
        </w:rPr>
        <w:lastRenderedPageBreak/>
        <w:t xml:space="preserve">Минимальными стандартными правилами </w:t>
      </w:r>
      <w:r w:rsidRPr="00AA014C">
        <w:rPr>
          <w:b/>
          <w:bCs/>
          <w:lang w:eastAsia="zh-CN" w:bidi="hi-IN"/>
        </w:rPr>
        <w:t>Организации Объединенных Наций</w:t>
      </w:r>
      <w:r w:rsidRPr="00A57704">
        <w:rPr>
          <w:b/>
          <w:bCs/>
          <w:lang w:eastAsia="zh-CN" w:bidi="hi-IN"/>
        </w:rPr>
        <w:t xml:space="preserve"> в отношении мер, не связанных с лишением свободы (Токийские правила), и Правилами </w:t>
      </w:r>
      <w:r w:rsidRPr="00AA014C">
        <w:rPr>
          <w:b/>
          <w:bCs/>
          <w:lang w:eastAsia="zh-CN" w:bidi="hi-IN"/>
        </w:rPr>
        <w:t>Организации Объединенных Наций</w:t>
      </w:r>
      <w:r w:rsidRPr="00A57704">
        <w:rPr>
          <w:b/>
          <w:bCs/>
          <w:lang w:eastAsia="zh-CN" w:bidi="hi-IN"/>
        </w:rPr>
        <w:t>, касающимися обращения с женщинами-заключенными и мер наказания для женщин-правонарушителей, не связанных с лишением свободы (Бангкокские правила)</w:t>
      </w:r>
      <w:r w:rsidRPr="00975508">
        <w:rPr>
          <w:b/>
          <w:bCs/>
          <w:lang w:eastAsia="zh-CN" w:bidi="hi-IN"/>
        </w:rPr>
        <w:t>.</w:t>
      </w:r>
    </w:p>
    <w:p w14:paraId="426F6F6D" w14:textId="77777777" w:rsidR="00C1656A" w:rsidRPr="00A57704" w:rsidRDefault="00C1656A" w:rsidP="00C1656A">
      <w:pPr>
        <w:pStyle w:val="H23G"/>
      </w:pPr>
      <w:r w:rsidRPr="00A57704">
        <w:tab/>
      </w:r>
      <w:r w:rsidRPr="00A57704">
        <w:tab/>
        <w:t>Условия содержания под стражей</w:t>
      </w:r>
    </w:p>
    <w:p w14:paraId="48128775" w14:textId="77192310" w:rsidR="00C1656A" w:rsidRPr="00A57704" w:rsidRDefault="00C1656A" w:rsidP="00C1656A">
      <w:pPr>
        <w:pStyle w:val="SingleTxtG"/>
        <w:rPr>
          <w:lang w:eastAsia="zh-CN" w:bidi="hi-IN"/>
        </w:rPr>
      </w:pPr>
      <w:r w:rsidRPr="00A57704">
        <w:rPr>
          <w:lang w:eastAsia="zh-CN" w:bidi="hi-IN"/>
        </w:rPr>
        <w:t>13</w:t>
      </w:r>
      <w:r>
        <w:rPr>
          <w:lang w:eastAsia="zh-CN" w:bidi="hi-IN"/>
        </w:rPr>
        <w:t>.</w:t>
      </w:r>
      <w:r>
        <w:rPr>
          <w:lang w:eastAsia="zh-CN" w:bidi="hi-IN"/>
        </w:rPr>
        <w:tab/>
      </w:r>
      <w:r w:rsidRPr="00A57704">
        <w:rPr>
          <w:lang w:eastAsia="zh-CN" w:bidi="hi-IN"/>
        </w:rPr>
        <w:t>Комитет приветствует сокращение на 31</w:t>
      </w:r>
      <w:r>
        <w:rPr>
          <w:lang w:eastAsia="zh-CN" w:bidi="hi-IN"/>
        </w:rPr>
        <w:t> </w:t>
      </w:r>
      <w:r w:rsidR="00EA4D30" w:rsidRPr="00EA4D30">
        <w:rPr>
          <w:lang w:eastAsia="zh-CN" w:bidi="hi-IN"/>
        </w:rPr>
        <w:t>%</w:t>
      </w:r>
      <w:r>
        <w:rPr>
          <w:lang w:eastAsia="zh-CN" w:bidi="hi-IN"/>
        </w:rPr>
        <w:t xml:space="preserve">, </w:t>
      </w:r>
      <w:r w:rsidRPr="00200417">
        <w:rPr>
          <w:lang w:eastAsia="zh-CN" w:bidi="hi-IN"/>
        </w:rPr>
        <w:t>наблюдавшееся</w:t>
      </w:r>
      <w:r w:rsidRPr="00A57704">
        <w:rPr>
          <w:lang w:eastAsia="zh-CN" w:bidi="hi-IN"/>
        </w:rPr>
        <w:t xml:space="preserve"> в период с 2010 по 2020 год</w:t>
      </w:r>
      <w:r>
        <w:rPr>
          <w:lang w:eastAsia="zh-CN" w:bidi="hi-IN"/>
        </w:rPr>
        <w:t>,</w:t>
      </w:r>
      <w:r w:rsidRPr="00A57704">
        <w:rPr>
          <w:lang w:eastAsia="zh-CN" w:bidi="hi-IN"/>
        </w:rPr>
        <w:t xml:space="preserve"> числа заключенных по отношению к численности населения и отмечает заполняемость </w:t>
      </w:r>
      <w:r w:rsidRPr="00200417">
        <w:rPr>
          <w:lang w:eastAsia="zh-CN" w:bidi="hi-IN"/>
        </w:rPr>
        <w:t>пенитенциарных учреждений</w:t>
      </w:r>
      <w:r w:rsidRPr="00A57704">
        <w:rPr>
          <w:lang w:eastAsia="zh-CN" w:bidi="hi-IN"/>
        </w:rPr>
        <w:t>, которая в 2021 году составит 77</w:t>
      </w:r>
      <w:r>
        <w:rPr>
          <w:lang w:eastAsia="zh-CN" w:bidi="hi-IN"/>
        </w:rPr>
        <w:t> </w:t>
      </w:r>
      <w:r w:rsidR="00EA4D30" w:rsidRPr="00A10CEC">
        <w:rPr>
          <w:lang w:eastAsia="zh-CN" w:bidi="hi-IN"/>
        </w:rPr>
        <w:t>%</w:t>
      </w:r>
      <w:r w:rsidRPr="00A57704">
        <w:rPr>
          <w:lang w:eastAsia="zh-CN" w:bidi="hi-IN"/>
        </w:rPr>
        <w:t xml:space="preserve">. Он с удовлетворением отмечает предпринимаемые усилия по обеспечению </w:t>
      </w:r>
      <w:r>
        <w:rPr>
          <w:lang w:eastAsia="zh-CN" w:bidi="hi-IN"/>
        </w:rPr>
        <w:t xml:space="preserve">на </w:t>
      </w:r>
      <w:r w:rsidRPr="00A57704">
        <w:rPr>
          <w:lang w:eastAsia="zh-CN" w:bidi="hi-IN"/>
        </w:rPr>
        <w:t>постоянно</w:t>
      </w:r>
      <w:r>
        <w:rPr>
          <w:lang w:eastAsia="zh-CN" w:bidi="hi-IN"/>
        </w:rPr>
        <w:t>й основе</w:t>
      </w:r>
      <w:r w:rsidRPr="00A57704">
        <w:rPr>
          <w:lang w:eastAsia="zh-CN" w:bidi="hi-IN"/>
        </w:rPr>
        <w:t xml:space="preserve"> раздельного содержания подследственных и осужденных. Комитет приветствует бесплатный доступ заключенных к медицинской помощи и лекарствам и отмечает, что проект </w:t>
      </w:r>
      <w:r w:rsidRPr="00200417">
        <w:rPr>
          <w:lang w:eastAsia="zh-CN" w:bidi="hi-IN"/>
        </w:rPr>
        <w:t>регламента Великого Герцогства</w:t>
      </w:r>
      <w:r w:rsidRPr="00A57704">
        <w:rPr>
          <w:lang w:eastAsia="zh-CN" w:bidi="hi-IN"/>
        </w:rPr>
        <w:t xml:space="preserve"> гарантирует медицинскую консультацию в течение </w:t>
      </w:r>
      <w:r>
        <w:rPr>
          <w:lang w:eastAsia="zh-CN" w:bidi="hi-IN"/>
        </w:rPr>
        <w:t>24</w:t>
      </w:r>
      <w:r w:rsidRPr="00A57704">
        <w:rPr>
          <w:lang w:eastAsia="zh-CN" w:bidi="hi-IN"/>
        </w:rPr>
        <w:t xml:space="preserve"> часов после прибытия в центр содержания под стражей. Комитет с интересом отмечает усилия, предпринимаемые для улучшения лечения и профилактики психологических расстройств в тюрьмах. Тем не менее он обеспокоен тем, что выделяемых на эту помощь ресурсов недостаточно для обеспечения того же уровня обслуживания, который предоставляется пациентам, проходящим лечение вне пенитенциарной системы (статьи 2, 11 и 16).</w:t>
      </w:r>
    </w:p>
    <w:p w14:paraId="09E36BB3" w14:textId="77777777" w:rsidR="00C1656A" w:rsidRPr="00A57704" w:rsidRDefault="00C1656A" w:rsidP="00C1656A">
      <w:pPr>
        <w:pStyle w:val="SingleTxtG"/>
        <w:rPr>
          <w:lang w:eastAsia="zh-CN" w:bidi="hi-IN"/>
        </w:rPr>
      </w:pPr>
      <w:r w:rsidRPr="00A57704">
        <w:rPr>
          <w:rFonts w:eastAsia="MS Mincho"/>
        </w:rPr>
        <w:t>14.</w:t>
      </w:r>
      <w:r w:rsidRPr="00A57704">
        <w:rPr>
          <w:rFonts w:eastAsia="MS Mincho"/>
        </w:rPr>
        <w:tab/>
      </w:r>
      <w:r w:rsidRPr="00A57704">
        <w:rPr>
          <w:rFonts w:eastAsia="MS Mincho"/>
          <w:b/>
          <w:bCs/>
        </w:rPr>
        <w:t xml:space="preserve">Государству-участнику следует </w:t>
      </w:r>
      <w:r w:rsidRPr="00A57704">
        <w:rPr>
          <w:b/>
          <w:bCs/>
          <w:lang w:eastAsia="zh-CN" w:bidi="hi-IN"/>
        </w:rPr>
        <w:t>гарантировать медицинскую консультацию заключенных сразу после их поступления в центр содержания под стражей, предусмотрев</w:t>
      </w:r>
      <w:r>
        <w:rPr>
          <w:b/>
          <w:bCs/>
          <w:lang w:eastAsia="zh-CN" w:bidi="hi-IN"/>
        </w:rPr>
        <w:t xml:space="preserve"> в случае необходимости дополнительный срок</w:t>
      </w:r>
      <w:r w:rsidRPr="00A57704">
        <w:rPr>
          <w:b/>
          <w:bCs/>
          <w:lang w:eastAsia="zh-CN" w:bidi="hi-IN"/>
        </w:rPr>
        <w:t xml:space="preserve"> в </w:t>
      </w:r>
      <w:r>
        <w:rPr>
          <w:b/>
          <w:bCs/>
          <w:lang w:eastAsia="zh-CN" w:bidi="hi-IN"/>
        </w:rPr>
        <w:t>24</w:t>
      </w:r>
      <w:r w:rsidRPr="00A57704">
        <w:rPr>
          <w:b/>
          <w:bCs/>
          <w:lang w:eastAsia="zh-CN" w:bidi="hi-IN"/>
        </w:rPr>
        <w:t xml:space="preserve"> часа, если это временно невозможно, а также повысить качество психиатрической помощи, оказываемой заключенным.</w:t>
      </w:r>
    </w:p>
    <w:p w14:paraId="74A75D7C" w14:textId="77777777" w:rsidR="00C1656A" w:rsidRPr="00A57704" w:rsidRDefault="00C1656A" w:rsidP="00C1656A">
      <w:pPr>
        <w:pStyle w:val="H23G"/>
      </w:pPr>
      <w:r w:rsidRPr="00A57704">
        <w:tab/>
      </w:r>
      <w:r w:rsidRPr="00A57704">
        <w:tab/>
        <w:t>Насилие в местах лишения свободы</w:t>
      </w:r>
    </w:p>
    <w:p w14:paraId="53BA455F" w14:textId="77777777" w:rsidR="00C1656A" w:rsidRPr="00A57704" w:rsidRDefault="00C1656A" w:rsidP="00C1656A">
      <w:pPr>
        <w:pStyle w:val="SingleTxtG"/>
      </w:pPr>
      <w:r w:rsidRPr="00A57704">
        <w:t>15</w:t>
      </w:r>
      <w:r>
        <w:t>.</w:t>
      </w:r>
      <w:r>
        <w:tab/>
      </w:r>
      <w:r w:rsidRPr="00D36EF1">
        <w:t xml:space="preserve">Комитет выражает сожаление по поводу роста числа случаев насилия </w:t>
      </w:r>
      <w:r>
        <w:t xml:space="preserve">среди </w:t>
      </w:r>
      <w:r w:rsidRPr="00D36EF1">
        <w:t>заключенны</w:t>
      </w:r>
      <w:r>
        <w:t>х</w:t>
      </w:r>
      <w:r w:rsidRPr="00D36EF1">
        <w:t xml:space="preserve"> в пенитенциарных учреждениях.</w:t>
      </w:r>
      <w:r>
        <w:t xml:space="preserve"> </w:t>
      </w:r>
      <w:r w:rsidRPr="00A57704">
        <w:t xml:space="preserve">Он обеспокоен сообщениями о том, что такое насилие в основном связано с торговлей наркотиками в </w:t>
      </w:r>
      <w:r w:rsidRPr="00D36EF1">
        <w:t>пенитенциарных учреждениях</w:t>
      </w:r>
      <w:r w:rsidRPr="00A57704">
        <w:t xml:space="preserve"> и </w:t>
      </w:r>
      <w:r w:rsidRPr="00D36EF1">
        <w:t>скученность</w:t>
      </w:r>
      <w:r>
        <w:t>ю</w:t>
      </w:r>
      <w:r w:rsidRPr="00A57704">
        <w:t xml:space="preserve"> заключенных в камерах </w:t>
      </w:r>
      <w:r w:rsidRPr="00A57704">
        <w:rPr>
          <w:rFonts w:eastAsia="Calibri"/>
          <w:kern w:val="3"/>
          <w:lang w:eastAsia="zh-CN" w:bidi="hi-IN"/>
        </w:rPr>
        <w:t>(статьи 2, 11 и 16)</w:t>
      </w:r>
      <w:r w:rsidRPr="00A57704">
        <w:t>.</w:t>
      </w:r>
    </w:p>
    <w:p w14:paraId="2C0439EF" w14:textId="77777777" w:rsidR="00C1656A" w:rsidRPr="00A57704" w:rsidRDefault="00C1656A" w:rsidP="00C1656A">
      <w:pPr>
        <w:pStyle w:val="SingleTxtG"/>
      </w:pPr>
      <w:r w:rsidRPr="00A57704">
        <w:t>16.</w:t>
      </w:r>
      <w:r w:rsidRPr="00A57704">
        <w:tab/>
      </w:r>
      <w:r w:rsidRPr="00A57704">
        <w:rPr>
          <w:b/>
          <w:bCs/>
        </w:rPr>
        <w:t xml:space="preserve">Комитет просит государство-участник </w:t>
      </w:r>
      <w:r w:rsidRPr="008A3F13">
        <w:rPr>
          <w:b/>
          <w:bCs/>
        </w:rPr>
        <w:t>усилить меры по предотвращению и сокращению насилия среди заключенных, в частности приняв соответствующие стратегии профилактики, предусматривающие выявление и документирование инцидентов такого рода в целях расследования всех заявлений и обеспечения того, чтобы все виновные привлекались к ответственности</w:t>
      </w:r>
      <w:r w:rsidRPr="00A57704">
        <w:rPr>
          <w:b/>
          <w:bCs/>
        </w:rPr>
        <w:t>.</w:t>
      </w:r>
    </w:p>
    <w:p w14:paraId="392F594C" w14:textId="77777777" w:rsidR="00C1656A" w:rsidRPr="00A57704" w:rsidRDefault="00C1656A" w:rsidP="00C1656A">
      <w:pPr>
        <w:pStyle w:val="H23G"/>
      </w:pPr>
      <w:r w:rsidRPr="00A57704">
        <w:tab/>
      </w:r>
      <w:r w:rsidRPr="00A57704">
        <w:tab/>
      </w:r>
      <w:r>
        <w:t>Досмотр</w:t>
      </w:r>
    </w:p>
    <w:p w14:paraId="6881796C" w14:textId="77777777" w:rsidR="00C1656A" w:rsidRPr="00A57704" w:rsidRDefault="00C1656A" w:rsidP="00C1656A">
      <w:pPr>
        <w:pStyle w:val="SingleTxtG"/>
        <w:rPr>
          <w:lang w:eastAsia="zh-CN" w:bidi="hi-IN"/>
        </w:rPr>
      </w:pPr>
      <w:r w:rsidRPr="00A57704">
        <w:rPr>
          <w:lang w:eastAsia="zh-CN" w:bidi="hi-IN"/>
        </w:rPr>
        <w:t>17</w:t>
      </w:r>
      <w:r>
        <w:rPr>
          <w:lang w:eastAsia="zh-CN" w:bidi="hi-IN"/>
        </w:rPr>
        <w:t>.</w:t>
      </w:r>
      <w:r>
        <w:rPr>
          <w:lang w:eastAsia="zh-CN" w:bidi="hi-IN"/>
        </w:rPr>
        <w:tab/>
      </w:r>
      <w:r w:rsidRPr="00A57704">
        <w:rPr>
          <w:lang w:eastAsia="zh-CN" w:bidi="hi-IN"/>
        </w:rPr>
        <w:t xml:space="preserve">Отмечая, что Уголовно-процессуальный кодекс устанавливает строгие условия применения </w:t>
      </w:r>
      <w:r>
        <w:rPr>
          <w:lang w:eastAsia="zh-CN" w:bidi="hi-IN"/>
        </w:rPr>
        <w:t>интимного</w:t>
      </w:r>
      <w:r w:rsidRPr="00A57704">
        <w:rPr>
          <w:lang w:eastAsia="zh-CN" w:bidi="hi-IN"/>
        </w:rPr>
        <w:t xml:space="preserve"> </w:t>
      </w:r>
      <w:r>
        <w:rPr>
          <w:lang w:eastAsia="zh-CN" w:bidi="hi-IN"/>
        </w:rPr>
        <w:t>досмотра</w:t>
      </w:r>
      <w:r w:rsidRPr="00A57704">
        <w:rPr>
          <w:lang w:eastAsia="zh-CN" w:bidi="hi-IN"/>
        </w:rPr>
        <w:t xml:space="preserve">, в </w:t>
      </w:r>
      <w:r>
        <w:rPr>
          <w:lang w:eastAsia="zh-CN" w:bidi="hi-IN"/>
        </w:rPr>
        <w:t>частности</w:t>
      </w:r>
      <w:r w:rsidRPr="00A57704">
        <w:rPr>
          <w:lang w:eastAsia="zh-CN" w:bidi="hi-IN"/>
        </w:rPr>
        <w:t xml:space="preserve"> наличие серьезного риска сокрытия лицом предметов, документов или вещей, </w:t>
      </w:r>
      <w:r>
        <w:rPr>
          <w:lang w:eastAsia="zh-CN" w:bidi="hi-IN"/>
        </w:rPr>
        <w:t xml:space="preserve">присвоенных в результате </w:t>
      </w:r>
      <w:r w:rsidRPr="00A57704">
        <w:rPr>
          <w:lang w:eastAsia="zh-CN" w:bidi="hi-IN"/>
        </w:rPr>
        <w:t xml:space="preserve">преступления или правонарушения либо позволивших совершить преступление или правонарушение, Комитет выражает </w:t>
      </w:r>
      <w:r>
        <w:rPr>
          <w:lang w:eastAsia="zh-CN" w:bidi="hi-IN"/>
        </w:rPr>
        <w:t>обеспокоенность</w:t>
      </w:r>
      <w:r w:rsidRPr="00A57704">
        <w:rPr>
          <w:lang w:eastAsia="zh-CN" w:bidi="hi-IN"/>
        </w:rPr>
        <w:t xml:space="preserve"> тем, что к </w:t>
      </w:r>
      <w:r w:rsidRPr="00182C3D">
        <w:rPr>
          <w:lang w:eastAsia="zh-CN" w:bidi="hi-IN"/>
        </w:rPr>
        <w:t>полно</w:t>
      </w:r>
      <w:r>
        <w:rPr>
          <w:lang w:eastAsia="zh-CN" w:bidi="hi-IN"/>
        </w:rPr>
        <w:t>му</w:t>
      </w:r>
      <w:r w:rsidRPr="00182C3D">
        <w:rPr>
          <w:lang w:eastAsia="zh-CN" w:bidi="hi-IN"/>
        </w:rPr>
        <w:t xml:space="preserve"> обыск</w:t>
      </w:r>
      <w:r>
        <w:rPr>
          <w:lang w:eastAsia="zh-CN" w:bidi="hi-IN"/>
        </w:rPr>
        <w:t>у</w:t>
      </w:r>
      <w:r w:rsidRPr="00182C3D">
        <w:rPr>
          <w:lang w:eastAsia="zh-CN" w:bidi="hi-IN"/>
        </w:rPr>
        <w:t xml:space="preserve"> полостей тела</w:t>
      </w:r>
      <w:r w:rsidRPr="00A57704">
        <w:rPr>
          <w:lang w:eastAsia="zh-CN" w:bidi="hi-IN"/>
        </w:rPr>
        <w:t xml:space="preserve"> не </w:t>
      </w:r>
      <w:r>
        <w:rPr>
          <w:lang w:eastAsia="zh-CN" w:bidi="hi-IN"/>
        </w:rPr>
        <w:t>применяются</w:t>
      </w:r>
      <w:r w:rsidRPr="00A57704">
        <w:rPr>
          <w:lang w:eastAsia="zh-CN" w:bidi="hi-IN"/>
        </w:rPr>
        <w:t xml:space="preserve"> аналогичные условия (статьи 2, 11 и 16).</w:t>
      </w:r>
    </w:p>
    <w:p w14:paraId="4A1C02A5" w14:textId="77777777" w:rsidR="00C1656A" w:rsidRPr="00A57704" w:rsidRDefault="00C1656A" w:rsidP="00C1656A">
      <w:pPr>
        <w:pStyle w:val="SingleTxtG"/>
      </w:pPr>
      <w:r w:rsidRPr="00A57704">
        <w:t>18.</w:t>
      </w:r>
      <w:r w:rsidRPr="00A57704">
        <w:tab/>
      </w:r>
      <w:r w:rsidRPr="00A57704">
        <w:rPr>
          <w:b/>
          <w:bCs/>
        </w:rPr>
        <w:t>Государству-участнику следует строго контролировать процедуры личного досмотра и обеспечить, чтобы такой досмотр не унижа</w:t>
      </w:r>
      <w:r>
        <w:rPr>
          <w:b/>
          <w:bCs/>
        </w:rPr>
        <w:t>л</w:t>
      </w:r>
      <w:r w:rsidRPr="00A57704">
        <w:rPr>
          <w:b/>
          <w:bCs/>
        </w:rPr>
        <w:t xml:space="preserve"> достоинство, а инвазивный личный досмотр проводился только в исключительных случаях, наименее инвазивным способом, компетентным персоналом того же пола и при полном уважении достоинства и гендерной идентичности человека, в соответствии с правилами 50</w:t>
      </w:r>
      <w:r>
        <w:rPr>
          <w:b/>
          <w:bCs/>
        </w:rPr>
        <w:t>–</w:t>
      </w:r>
      <w:r w:rsidRPr="00A57704">
        <w:rPr>
          <w:b/>
          <w:bCs/>
        </w:rPr>
        <w:t xml:space="preserve">53 </w:t>
      </w:r>
      <w:r w:rsidRPr="00182C3D">
        <w:rPr>
          <w:b/>
          <w:bCs/>
        </w:rPr>
        <w:t>Минимальны</w:t>
      </w:r>
      <w:r>
        <w:rPr>
          <w:b/>
          <w:bCs/>
        </w:rPr>
        <w:t>х</w:t>
      </w:r>
      <w:r w:rsidRPr="00182C3D">
        <w:rPr>
          <w:b/>
          <w:bCs/>
        </w:rPr>
        <w:t xml:space="preserve"> стандартны</w:t>
      </w:r>
      <w:r>
        <w:rPr>
          <w:b/>
          <w:bCs/>
        </w:rPr>
        <w:t>х</w:t>
      </w:r>
      <w:r w:rsidRPr="00182C3D">
        <w:rPr>
          <w:b/>
          <w:bCs/>
        </w:rPr>
        <w:t xml:space="preserve"> правил Организации Объединенных Наций в отношении обращения с заключенными </w:t>
      </w:r>
      <w:r w:rsidRPr="00A57704">
        <w:rPr>
          <w:rFonts w:ascii="Times New Roman Gras" w:hAnsi="Times New Roman Gras"/>
          <w:b/>
          <w:bCs/>
          <w:spacing w:val="-2"/>
        </w:rPr>
        <w:t>(Правила Нельсона Манделы). Комитет предлагает государству-участнику рассмотреть альтернативы инвазивным личным досмотрам (интимным и полным), включая использование электронных средств, таких как сканеры тела.</w:t>
      </w:r>
    </w:p>
    <w:p w14:paraId="2F9E48B0" w14:textId="77777777" w:rsidR="00C1656A" w:rsidRPr="00A57704" w:rsidRDefault="00C1656A" w:rsidP="00C1656A">
      <w:pPr>
        <w:pStyle w:val="H23G"/>
      </w:pPr>
      <w:r w:rsidRPr="00A57704">
        <w:lastRenderedPageBreak/>
        <w:tab/>
      </w:r>
      <w:r w:rsidRPr="00A57704">
        <w:tab/>
      </w:r>
      <w:r w:rsidRPr="00E41E09">
        <w:t>Дисциплинарный режим</w:t>
      </w:r>
    </w:p>
    <w:p w14:paraId="66574C1F" w14:textId="77777777" w:rsidR="00C1656A" w:rsidRPr="00A57704" w:rsidRDefault="00C1656A" w:rsidP="00C1656A">
      <w:pPr>
        <w:pStyle w:val="SingleTxtG"/>
      </w:pPr>
      <w:r w:rsidRPr="00A57704">
        <w:rPr>
          <w:bCs/>
        </w:rPr>
        <w:t>19</w:t>
      </w:r>
      <w:r>
        <w:rPr>
          <w:bCs/>
        </w:rPr>
        <w:t>.</w:t>
      </w:r>
      <w:r>
        <w:rPr>
          <w:bCs/>
        </w:rPr>
        <w:tab/>
      </w:r>
      <w:r w:rsidRPr="00C05181">
        <w:rPr>
          <w:bCs/>
        </w:rPr>
        <w:t xml:space="preserve">Комитет отмечает отмену строгого режима одиночного заключения законом от 20 июля 2018 года о реформировании пенитенциарной администрации и замену его более гибким режимом одиночного заключения, позволяющим контактировать с сокамерниками. </w:t>
      </w:r>
      <w:r w:rsidRPr="00C05181">
        <w:t xml:space="preserve">Однако он с обеспокоенностью отмечает, что дисциплинарный режим, предусмотренный этим законом и включенный в правила внутреннего распорядка пенитенциарных учреждений, является неточным. Поскольку дисциплинарная процедура в местах лишения свободы носит уголовно-правовой характер, необходимо, чтобы заключенные заранее знали, за какое поведение они могут быть подвергнуты дисциплинарному взысканию. </w:t>
      </w:r>
      <w:r w:rsidRPr="00C05181">
        <w:rPr>
          <w:bCs/>
        </w:rPr>
        <w:t xml:space="preserve">Комитет сожалеет, что санкции носят кумулятивный характер и не имеют ограничений, что подрывает принципы предсказуемости и необходимости санкций. </w:t>
      </w:r>
      <w:r w:rsidRPr="00A57704">
        <w:t xml:space="preserve">Приветствуя наличие возможности обжалования дисциплинарных решений, предусмотренной статьями 34 и 35 закона от 20 июля 2018 года, Комитет выражает обеспокоенность тем, что эти обжалования не имеют приостанавливающего действия. Он также </w:t>
      </w:r>
      <w:r>
        <w:t xml:space="preserve">задается вопросом относительно </w:t>
      </w:r>
      <w:r w:rsidRPr="00A57704">
        <w:t>отсутстви</w:t>
      </w:r>
      <w:r>
        <w:t>я</w:t>
      </w:r>
      <w:r w:rsidRPr="00A57704">
        <w:t xml:space="preserve"> плюрализма и междисциплинарности в составе дисциплинарного комитета </w:t>
      </w:r>
      <w:r w:rsidRPr="00A57704">
        <w:rPr>
          <w:rFonts w:eastAsia="Calibri"/>
          <w:kern w:val="3"/>
          <w:lang w:eastAsia="zh-CN" w:bidi="hi-IN"/>
        </w:rPr>
        <w:t>(статьи 2, 11 и 16)</w:t>
      </w:r>
      <w:r w:rsidRPr="00A57704">
        <w:t>.</w:t>
      </w:r>
    </w:p>
    <w:p w14:paraId="3E102657" w14:textId="4BD5783F" w:rsidR="00C1656A" w:rsidRPr="00A57704" w:rsidRDefault="00C1656A" w:rsidP="00C1656A">
      <w:pPr>
        <w:pStyle w:val="SingleTxtG"/>
        <w:rPr>
          <w:b/>
          <w:bCs/>
        </w:rPr>
      </w:pPr>
      <w:r w:rsidRPr="00A57704">
        <w:t>20.</w:t>
      </w:r>
      <w:r w:rsidRPr="00A57704">
        <w:tab/>
      </w:r>
      <w:r w:rsidRPr="00A57704">
        <w:rPr>
          <w:b/>
          <w:bCs/>
        </w:rPr>
        <w:t>Государству-участнику следует</w:t>
      </w:r>
      <w:r w:rsidRPr="00975508">
        <w:rPr>
          <w:b/>
          <w:bCs/>
        </w:rPr>
        <w:t>:</w:t>
      </w:r>
    </w:p>
    <w:p w14:paraId="0C9BB2B9" w14:textId="77777777" w:rsidR="00C1656A" w:rsidRPr="005901A2" w:rsidRDefault="00C1656A" w:rsidP="00C1656A">
      <w:pPr>
        <w:pStyle w:val="SingleTxtG"/>
        <w:ind w:firstLine="567"/>
        <w:rPr>
          <w:b/>
          <w:bCs/>
          <w:lang w:eastAsia="zh-CN" w:bidi="hi-IN"/>
        </w:rPr>
      </w:pPr>
      <w:r w:rsidRPr="005901A2">
        <w:rPr>
          <w:b/>
          <w:bCs/>
          <w:lang w:val="fr-FR" w:eastAsia="zh-CN" w:bidi="hi-IN"/>
        </w:rPr>
        <w:t>a</w:t>
      </w:r>
      <w:r w:rsidRPr="005901A2">
        <w:rPr>
          <w:b/>
          <w:bCs/>
          <w:lang w:eastAsia="zh-CN" w:bidi="hi-IN"/>
        </w:rPr>
        <w:t>)</w:t>
      </w:r>
      <w:r w:rsidRPr="005901A2">
        <w:rPr>
          <w:b/>
          <w:bCs/>
          <w:lang w:eastAsia="zh-CN" w:bidi="hi-IN"/>
        </w:rPr>
        <w:tab/>
        <w:t>продолжить текущую нормативную реформу, касающуюся организации пенитенциарных центров, с целью уточнения действий, за которые может налагаться дисциплинарное взыскание;</w:t>
      </w:r>
    </w:p>
    <w:p w14:paraId="4C2411E3" w14:textId="77777777" w:rsidR="00C1656A" w:rsidRPr="005901A2" w:rsidRDefault="00C1656A" w:rsidP="00C1656A">
      <w:pPr>
        <w:pStyle w:val="SingleTxtG"/>
        <w:ind w:firstLine="567"/>
        <w:rPr>
          <w:rFonts w:eastAsia="Calibri"/>
          <w:b/>
          <w:bCs/>
          <w:kern w:val="3"/>
          <w:lang w:eastAsia="zh-CN" w:bidi="hi-IN"/>
        </w:rPr>
      </w:pPr>
      <w:r w:rsidRPr="005901A2">
        <w:rPr>
          <w:rFonts w:eastAsia="Calibri"/>
          <w:b/>
          <w:bCs/>
          <w:kern w:val="3"/>
          <w:lang w:val="fr-FR" w:eastAsia="zh-CN" w:bidi="hi-IN"/>
        </w:rPr>
        <w:t>b</w:t>
      </w:r>
      <w:r w:rsidRPr="005901A2">
        <w:rPr>
          <w:rFonts w:eastAsia="Calibri"/>
          <w:b/>
          <w:bCs/>
          <w:kern w:val="3"/>
          <w:lang w:eastAsia="zh-CN" w:bidi="hi-IN"/>
        </w:rPr>
        <w:t>)</w:t>
      </w:r>
      <w:r w:rsidRPr="005901A2">
        <w:rPr>
          <w:rFonts w:eastAsia="Calibri"/>
          <w:b/>
          <w:bCs/>
          <w:kern w:val="3"/>
          <w:lang w:eastAsia="zh-CN" w:bidi="hi-IN"/>
        </w:rPr>
        <w:tab/>
        <w:t>принять специфические для каждого пенитенциарного центра внутренние правила, устанавливающие четкую шкалу наказаний в зависимости от поведения;</w:t>
      </w:r>
    </w:p>
    <w:p w14:paraId="1ECF1186" w14:textId="77777777" w:rsidR="00C1656A" w:rsidRPr="005901A2" w:rsidRDefault="00C1656A" w:rsidP="00C1656A">
      <w:pPr>
        <w:pStyle w:val="SingleTxtG"/>
        <w:ind w:firstLine="567"/>
        <w:rPr>
          <w:rFonts w:eastAsia="Calibri"/>
          <w:b/>
          <w:bCs/>
          <w:kern w:val="3"/>
          <w:lang w:eastAsia="zh-CN" w:bidi="hi-IN"/>
        </w:rPr>
      </w:pPr>
      <w:r w:rsidRPr="005901A2">
        <w:rPr>
          <w:rFonts w:eastAsia="Calibri"/>
          <w:b/>
          <w:bCs/>
          <w:kern w:val="3"/>
          <w:lang w:val="fr-FR" w:eastAsia="zh-CN" w:bidi="hi-IN"/>
        </w:rPr>
        <w:t>c</w:t>
      </w:r>
      <w:r w:rsidRPr="005901A2">
        <w:rPr>
          <w:rFonts w:eastAsia="Calibri"/>
          <w:b/>
          <w:bCs/>
          <w:kern w:val="3"/>
          <w:lang w:eastAsia="zh-CN" w:bidi="hi-IN"/>
        </w:rPr>
        <w:t>)</w:t>
      </w:r>
      <w:r w:rsidRPr="005901A2">
        <w:rPr>
          <w:rFonts w:eastAsia="Calibri"/>
          <w:b/>
          <w:bCs/>
          <w:kern w:val="3"/>
          <w:lang w:eastAsia="zh-CN" w:bidi="hi-IN"/>
        </w:rPr>
        <w:tab/>
        <w:t>установить более короткие сроки для обжалования дисциплинарных решений и предусмотреть, чтобы эти обжалования имели приостанавливающее действие;</w:t>
      </w:r>
    </w:p>
    <w:p w14:paraId="08E01647" w14:textId="77777777" w:rsidR="00C1656A" w:rsidRPr="00A57704" w:rsidRDefault="00C1656A" w:rsidP="00C1656A">
      <w:pPr>
        <w:pStyle w:val="SingleTxtG"/>
        <w:ind w:firstLine="567"/>
        <w:rPr>
          <w:lang w:eastAsia="zh-CN" w:bidi="hi-IN"/>
        </w:rPr>
      </w:pPr>
      <w:r w:rsidRPr="005901A2">
        <w:rPr>
          <w:b/>
          <w:bCs/>
          <w:lang w:val="fr-FR" w:eastAsia="zh-CN" w:bidi="hi-IN"/>
        </w:rPr>
        <w:t>d</w:t>
      </w:r>
      <w:r w:rsidRPr="005901A2">
        <w:rPr>
          <w:b/>
          <w:bCs/>
          <w:lang w:eastAsia="zh-CN" w:bidi="hi-IN"/>
        </w:rPr>
        <w:t>)</w:t>
      </w:r>
      <w:r w:rsidRPr="005901A2">
        <w:rPr>
          <w:b/>
          <w:bCs/>
          <w:lang w:eastAsia="zh-CN" w:bidi="hi-IN"/>
        </w:rPr>
        <w:tab/>
        <w:t>ввести меры, направленные на повышение плюрализма и междисциплинарности</w:t>
      </w:r>
      <w:r w:rsidRPr="00A57704">
        <w:rPr>
          <w:b/>
          <w:bCs/>
          <w:lang w:eastAsia="zh-CN" w:bidi="hi-IN"/>
        </w:rPr>
        <w:t xml:space="preserve"> </w:t>
      </w:r>
      <w:r>
        <w:rPr>
          <w:b/>
          <w:bCs/>
          <w:lang w:eastAsia="zh-CN" w:bidi="hi-IN"/>
        </w:rPr>
        <w:t xml:space="preserve">в </w:t>
      </w:r>
      <w:r w:rsidRPr="00A57704">
        <w:rPr>
          <w:b/>
          <w:bCs/>
          <w:lang w:eastAsia="zh-CN" w:bidi="hi-IN"/>
        </w:rPr>
        <w:t>состав</w:t>
      </w:r>
      <w:r>
        <w:rPr>
          <w:b/>
          <w:bCs/>
          <w:lang w:eastAsia="zh-CN" w:bidi="hi-IN"/>
        </w:rPr>
        <w:t>е</w:t>
      </w:r>
      <w:r w:rsidRPr="00A57704">
        <w:rPr>
          <w:b/>
          <w:bCs/>
          <w:lang w:eastAsia="zh-CN" w:bidi="hi-IN"/>
        </w:rPr>
        <w:t xml:space="preserve"> дисциплинарного комитета</w:t>
      </w:r>
      <w:r w:rsidRPr="00975508">
        <w:rPr>
          <w:b/>
          <w:bCs/>
          <w:lang w:eastAsia="zh-CN" w:bidi="hi-IN"/>
        </w:rPr>
        <w:t>.</w:t>
      </w:r>
    </w:p>
    <w:p w14:paraId="17C3580B" w14:textId="77777777" w:rsidR="00C1656A" w:rsidRPr="00A57704" w:rsidRDefault="00C1656A" w:rsidP="00C1656A">
      <w:pPr>
        <w:pStyle w:val="H23G"/>
      </w:pPr>
      <w:r w:rsidRPr="00A57704">
        <w:tab/>
      </w:r>
      <w:r w:rsidRPr="00A57704">
        <w:tab/>
      </w:r>
      <w:r w:rsidRPr="004B256A">
        <w:t>Правосудие по делам несовершеннолетних</w:t>
      </w:r>
    </w:p>
    <w:p w14:paraId="3C1564F4" w14:textId="77777777" w:rsidR="00C1656A" w:rsidRPr="00A57704" w:rsidRDefault="00C1656A" w:rsidP="00C1656A">
      <w:pPr>
        <w:pStyle w:val="SingleTxtG"/>
      </w:pPr>
      <w:r w:rsidRPr="00A57704">
        <w:t>21</w:t>
      </w:r>
      <w:r>
        <w:t>.</w:t>
      </w:r>
      <w:r>
        <w:tab/>
      </w:r>
      <w:r w:rsidRPr="004B256A">
        <w:t xml:space="preserve">Комитет принимает к сведению продолжающуюся реформу </w:t>
      </w:r>
      <w:r>
        <w:t xml:space="preserve">системы </w:t>
      </w:r>
      <w:r w:rsidRPr="004B256A">
        <w:t>защиты молодежи, в частности законопроект</w:t>
      </w:r>
      <w:r>
        <w:t>ы</w:t>
      </w:r>
      <w:r w:rsidRPr="004B256A">
        <w:t xml:space="preserve"> №</w:t>
      </w:r>
      <w:r>
        <w:t> </w:t>
      </w:r>
      <w:r w:rsidRPr="004B256A">
        <w:t xml:space="preserve">7991 о введении уголовного преследования несовершеннолетних и 7992 о правах несовершеннолетних потерпевших и свидетелей в рамках уголовного судопроизводства, которые усиливают существующие в Уголовно-процессуальном кодексе гарантии и добавляют новые, в частности присутствие адвоката при всех мерах защиты, которым подлежит несовершеннолетний. </w:t>
      </w:r>
      <w:r w:rsidRPr="00A57704">
        <w:t xml:space="preserve">Комитет также с удовлетворением отмечает открытие Отдела безопасности в Государственном социально-педагогическом центре, что </w:t>
      </w:r>
      <w:r>
        <w:t xml:space="preserve">позволило </w:t>
      </w:r>
      <w:r w:rsidRPr="00A57704">
        <w:t>сокра</w:t>
      </w:r>
      <w:r>
        <w:t>тить</w:t>
      </w:r>
      <w:r w:rsidRPr="00A57704">
        <w:t xml:space="preserve"> числ</w:t>
      </w:r>
      <w:r>
        <w:t>о</w:t>
      </w:r>
      <w:r w:rsidRPr="00A57704">
        <w:t xml:space="preserve"> несовершеннолетних, помещаемых в центр для взрослых. Комитет выражает сожаление по поводу того, что в пенитенциарных центрах для взрослых по-прежнему возможно содержание несовершеннолетних, отмечая при этом, что проводимая реформа, в частности законопроекты №</w:t>
      </w:r>
      <w:r>
        <w:t> </w:t>
      </w:r>
      <w:r w:rsidRPr="00A57704">
        <w:t xml:space="preserve">7991 и 7994, предусматривает запрет такой практики на основании принципа, согласно которому лишение свободы является крайней мерой, применяемой только в отношении преступлений, влекущих за собой строгое наказание </w:t>
      </w:r>
      <w:r w:rsidRPr="00A57704">
        <w:rPr>
          <w:rFonts w:eastAsia="Calibri"/>
          <w:kern w:val="3"/>
          <w:lang w:eastAsia="zh-CN" w:bidi="hi-IN"/>
        </w:rPr>
        <w:t>(статьи 11 и 16)</w:t>
      </w:r>
      <w:r w:rsidRPr="00A57704">
        <w:t>.</w:t>
      </w:r>
    </w:p>
    <w:p w14:paraId="1BCEBF02" w14:textId="3C053CCF" w:rsidR="00C1656A" w:rsidRPr="00A57704" w:rsidRDefault="00C1656A" w:rsidP="00C1656A">
      <w:pPr>
        <w:pStyle w:val="SingleTxtG"/>
        <w:rPr>
          <w:b/>
          <w:bCs/>
        </w:rPr>
      </w:pPr>
      <w:r w:rsidRPr="00A57704">
        <w:t>22.</w:t>
      </w:r>
      <w:r w:rsidRPr="00A57704">
        <w:tab/>
      </w:r>
      <w:r w:rsidRPr="00A57704">
        <w:rPr>
          <w:b/>
          <w:bCs/>
        </w:rPr>
        <w:t xml:space="preserve">Комитет повторяет рекомендации, </w:t>
      </w:r>
      <w:r w:rsidRPr="00484AA4">
        <w:rPr>
          <w:b/>
          <w:bCs/>
        </w:rPr>
        <w:t xml:space="preserve">содержащиеся </w:t>
      </w:r>
      <w:r w:rsidRPr="00A57704">
        <w:rPr>
          <w:b/>
          <w:bCs/>
        </w:rPr>
        <w:t>в его предыдущих заключительных замечаниях</w:t>
      </w:r>
      <w:r w:rsidRPr="005A2870">
        <w:rPr>
          <w:rStyle w:val="aa"/>
        </w:rPr>
        <w:footnoteReference w:id="6"/>
      </w:r>
      <w:r w:rsidRPr="00A57704">
        <w:rPr>
          <w:b/>
          <w:bCs/>
        </w:rPr>
        <w:t>, и призывает государство-участник</w:t>
      </w:r>
      <w:r w:rsidRPr="00975508">
        <w:rPr>
          <w:b/>
          <w:bCs/>
        </w:rPr>
        <w:t>:</w:t>
      </w:r>
    </w:p>
    <w:p w14:paraId="65826573" w14:textId="77777777" w:rsidR="00C1656A" w:rsidRPr="005901A2" w:rsidRDefault="00C1656A" w:rsidP="00C1656A">
      <w:pPr>
        <w:pStyle w:val="SingleTxtG"/>
        <w:ind w:firstLine="567"/>
        <w:rPr>
          <w:rFonts w:eastAsia="Calibri"/>
          <w:b/>
          <w:bCs/>
          <w:kern w:val="3"/>
          <w:lang w:eastAsia="zh-CN" w:bidi="hi-IN"/>
        </w:rPr>
      </w:pPr>
      <w:r w:rsidRPr="005901A2">
        <w:rPr>
          <w:rFonts w:eastAsia="Calibri"/>
          <w:b/>
          <w:bCs/>
          <w:kern w:val="3"/>
          <w:lang w:val="fr-FR" w:eastAsia="zh-CN" w:bidi="hi-IN"/>
        </w:rPr>
        <w:t>a</w:t>
      </w:r>
      <w:r w:rsidRPr="005901A2">
        <w:rPr>
          <w:rFonts w:eastAsia="Calibri"/>
          <w:b/>
          <w:bCs/>
          <w:kern w:val="3"/>
          <w:lang w:eastAsia="zh-CN" w:bidi="hi-IN"/>
        </w:rPr>
        <w:t>)</w:t>
      </w:r>
      <w:r w:rsidRPr="005901A2">
        <w:rPr>
          <w:rFonts w:eastAsia="Calibri"/>
          <w:b/>
          <w:bCs/>
          <w:kern w:val="3"/>
          <w:lang w:eastAsia="zh-CN" w:bidi="hi-IN"/>
        </w:rPr>
        <w:tab/>
        <w:t xml:space="preserve">продолжить проводимую реформу организации защиты молодежи, чтобы несовершеннолетние содержались строго отдельно от взрослых, в соответствии со статьями 13.4 и 26.3 Минимальных стандартных правил Организации Объединенных Наций, касающихся отправления правосудия в </w:t>
      </w:r>
      <w:r w:rsidRPr="005901A2">
        <w:rPr>
          <w:rFonts w:eastAsia="Calibri"/>
          <w:b/>
          <w:bCs/>
          <w:kern w:val="3"/>
          <w:lang w:eastAsia="zh-CN" w:bidi="hi-IN"/>
        </w:rPr>
        <w:lastRenderedPageBreak/>
        <w:t>отношении несовершеннолетних (Пекинские правила), и правилами 17, 28 и 29 Правил Организации Объединенных Наций, касающихся защиты несовершеннолетних, лишенных свободы, и чтобы лишение свободы применялось только в качестве крайней меры и на максимально короткий срок, в соответствии с Пекинскими правилами;</w:t>
      </w:r>
    </w:p>
    <w:p w14:paraId="567ACFAF" w14:textId="77777777" w:rsidR="00C1656A" w:rsidRPr="005901A2" w:rsidRDefault="00C1656A" w:rsidP="00C1656A">
      <w:pPr>
        <w:pStyle w:val="SingleTxtG"/>
        <w:ind w:firstLine="567"/>
        <w:rPr>
          <w:rFonts w:eastAsia="Calibri"/>
          <w:b/>
          <w:bCs/>
          <w:kern w:val="3"/>
          <w:lang w:eastAsia="zh-CN" w:bidi="hi-IN"/>
        </w:rPr>
      </w:pPr>
      <w:r w:rsidRPr="005901A2">
        <w:rPr>
          <w:rFonts w:eastAsia="Calibri"/>
          <w:b/>
          <w:bCs/>
          <w:kern w:val="3"/>
          <w:lang w:val="fr-FR" w:eastAsia="zh-CN" w:bidi="hi-IN"/>
        </w:rPr>
        <w:t>b</w:t>
      </w:r>
      <w:r w:rsidRPr="005901A2">
        <w:rPr>
          <w:rFonts w:eastAsia="Calibri"/>
          <w:b/>
          <w:bCs/>
          <w:kern w:val="3"/>
          <w:lang w:eastAsia="zh-CN" w:bidi="hi-IN"/>
        </w:rPr>
        <w:t>)</w:t>
      </w:r>
      <w:r w:rsidRPr="005901A2">
        <w:rPr>
          <w:rFonts w:eastAsia="Calibri"/>
          <w:b/>
          <w:bCs/>
          <w:kern w:val="3"/>
          <w:lang w:eastAsia="zh-CN" w:bidi="hi-IN"/>
        </w:rPr>
        <w:tab/>
        <w:t>активно пропагандировать в органах прокуратуры и среди судей альтернативы тюремному заключению, принимая во внимание положения Токийских и Бангкокских правил;</w:t>
      </w:r>
    </w:p>
    <w:p w14:paraId="407E3D6C" w14:textId="77777777" w:rsidR="00C1656A" w:rsidRPr="00A57704" w:rsidRDefault="00C1656A" w:rsidP="00C1656A">
      <w:pPr>
        <w:pStyle w:val="SingleTxtG"/>
        <w:ind w:firstLine="567"/>
        <w:rPr>
          <w:rFonts w:eastAsia="Calibri"/>
          <w:b/>
          <w:bCs/>
          <w:kern w:val="3"/>
          <w:lang w:eastAsia="zh-CN" w:bidi="hi-IN"/>
        </w:rPr>
      </w:pPr>
      <w:r w:rsidRPr="005901A2">
        <w:rPr>
          <w:rFonts w:eastAsia="Calibri"/>
          <w:b/>
          <w:bCs/>
          <w:kern w:val="3"/>
          <w:lang w:val="fr-FR" w:eastAsia="zh-CN" w:bidi="hi-IN"/>
        </w:rPr>
        <w:t>c</w:t>
      </w:r>
      <w:r w:rsidRPr="005901A2">
        <w:rPr>
          <w:rFonts w:eastAsia="Calibri"/>
          <w:b/>
          <w:bCs/>
          <w:kern w:val="3"/>
          <w:lang w:eastAsia="zh-CN" w:bidi="hi-IN"/>
        </w:rPr>
        <w:t>)</w:t>
      </w:r>
      <w:r w:rsidRPr="005901A2">
        <w:rPr>
          <w:rFonts w:eastAsia="Calibri"/>
          <w:b/>
          <w:bCs/>
          <w:kern w:val="3"/>
          <w:lang w:eastAsia="zh-CN" w:bidi="hi-IN"/>
        </w:rPr>
        <w:tab/>
        <w:t>продолжить проводимую</w:t>
      </w:r>
      <w:r w:rsidRPr="009D1A94">
        <w:rPr>
          <w:rFonts w:eastAsia="Calibri"/>
          <w:b/>
          <w:bCs/>
          <w:kern w:val="3"/>
          <w:lang w:eastAsia="zh-CN" w:bidi="hi-IN"/>
        </w:rPr>
        <w:t xml:space="preserve"> реформу организации внутреннего режима пенитенциарных учреждений и режимов тюремно</w:t>
      </w:r>
      <w:r>
        <w:rPr>
          <w:rFonts w:eastAsia="Calibri"/>
          <w:b/>
          <w:bCs/>
          <w:kern w:val="3"/>
          <w:lang w:eastAsia="zh-CN" w:bidi="hi-IN"/>
        </w:rPr>
        <w:t>го</w:t>
      </w:r>
      <w:r w:rsidRPr="009D1A94">
        <w:rPr>
          <w:rFonts w:eastAsia="Calibri"/>
          <w:b/>
          <w:bCs/>
          <w:kern w:val="3"/>
          <w:lang w:eastAsia="zh-CN" w:bidi="hi-IN"/>
        </w:rPr>
        <w:t xml:space="preserve"> заключени</w:t>
      </w:r>
      <w:r>
        <w:rPr>
          <w:rFonts w:eastAsia="Calibri"/>
          <w:b/>
          <w:bCs/>
          <w:kern w:val="3"/>
          <w:lang w:eastAsia="zh-CN" w:bidi="hi-IN"/>
        </w:rPr>
        <w:t>я</w:t>
      </w:r>
      <w:r w:rsidRPr="009D1A94">
        <w:rPr>
          <w:rFonts w:eastAsia="Calibri"/>
          <w:b/>
          <w:bCs/>
          <w:kern w:val="3"/>
          <w:lang w:eastAsia="zh-CN" w:bidi="hi-IN"/>
        </w:rPr>
        <w:t xml:space="preserve"> несовершеннолетних, принимая во внимание особые потребности детей, находящихся в ситуации лишения свободы, их права и их наилучшие интересы по смыслу Конвенции о права</w:t>
      </w:r>
      <w:r>
        <w:rPr>
          <w:rFonts w:eastAsia="Calibri"/>
          <w:b/>
          <w:bCs/>
          <w:kern w:val="3"/>
          <w:lang w:eastAsia="zh-CN" w:bidi="hi-IN"/>
        </w:rPr>
        <w:t>х</w:t>
      </w:r>
      <w:r w:rsidRPr="009D1A94">
        <w:rPr>
          <w:rFonts w:eastAsia="Calibri"/>
          <w:b/>
          <w:bCs/>
          <w:kern w:val="3"/>
          <w:lang w:eastAsia="zh-CN" w:bidi="hi-IN"/>
        </w:rPr>
        <w:t xml:space="preserve"> ребенка.</w:t>
      </w:r>
    </w:p>
    <w:p w14:paraId="460731B3" w14:textId="77777777" w:rsidR="00C1656A" w:rsidRPr="00A57704" w:rsidRDefault="00C1656A" w:rsidP="00C1656A">
      <w:pPr>
        <w:pStyle w:val="H23G"/>
      </w:pPr>
      <w:r w:rsidRPr="00A57704">
        <w:rPr>
          <w:rFonts w:eastAsia="MS Mincho"/>
          <w:bCs/>
        </w:rPr>
        <w:tab/>
      </w:r>
      <w:r w:rsidRPr="00A57704">
        <w:rPr>
          <w:rFonts w:eastAsia="MS Mincho"/>
          <w:bCs/>
        </w:rPr>
        <w:tab/>
      </w:r>
      <w:r w:rsidRPr="00A57704">
        <w:t>Применение силы</w:t>
      </w:r>
    </w:p>
    <w:p w14:paraId="1D0A7539" w14:textId="77777777" w:rsidR="00C1656A" w:rsidRPr="00A57704" w:rsidRDefault="00C1656A" w:rsidP="00C1656A">
      <w:pPr>
        <w:pStyle w:val="SingleTxtG"/>
      </w:pPr>
      <w:r w:rsidRPr="00A57704">
        <w:t>23</w:t>
      </w:r>
      <w:r>
        <w:t>.</w:t>
      </w:r>
      <w:r>
        <w:tab/>
      </w:r>
      <w:r w:rsidRPr="00F55F27">
        <w:t>Комитет принимает к сведению предоставленную государством-участником</w:t>
      </w:r>
      <w:r>
        <w:t xml:space="preserve"> </w:t>
      </w:r>
      <w:r w:rsidRPr="00F55F27">
        <w:t>информацию, согласно которой законопроект №</w:t>
      </w:r>
      <w:r>
        <w:t> </w:t>
      </w:r>
      <w:r w:rsidRPr="00F55F27">
        <w:t>8065, направленный на то, чтобы обязать полицейских носить нагрудные видеорегистраторы</w:t>
      </w:r>
      <w:r>
        <w:t>,</w:t>
      </w:r>
      <w:r w:rsidRPr="00F55F27">
        <w:t xml:space="preserve"> был призван способствовать деэскалации, в том числе на благо граждан. </w:t>
      </w:r>
      <w:r w:rsidRPr="00A106E8">
        <w:t>Однако он обеспокоен тем, что предотвращение насилия и чрезмерного применения силы полицией и наказание за них не входят в число основных целей этого законопроекта (статьи 2, 12 и 13).</w:t>
      </w:r>
    </w:p>
    <w:p w14:paraId="353FD357" w14:textId="77777777" w:rsidR="00C1656A" w:rsidRPr="00A57704" w:rsidRDefault="00C1656A" w:rsidP="00C1656A">
      <w:pPr>
        <w:pStyle w:val="SingleTxtG"/>
      </w:pPr>
      <w:r w:rsidRPr="00A57704">
        <w:t>24.</w:t>
      </w:r>
      <w:r w:rsidRPr="00A57704">
        <w:tab/>
      </w:r>
      <w:r w:rsidRPr="00A57704">
        <w:rPr>
          <w:b/>
          <w:bCs/>
        </w:rPr>
        <w:t xml:space="preserve">Комитет рекомендует государству-участнику принять меры для обеспечения сбалансированного подхода к использованию </w:t>
      </w:r>
      <w:r w:rsidRPr="00916CE9">
        <w:rPr>
          <w:b/>
          <w:bCs/>
        </w:rPr>
        <w:t>нагрудны</w:t>
      </w:r>
      <w:r>
        <w:rPr>
          <w:b/>
          <w:bCs/>
        </w:rPr>
        <w:t>х</w:t>
      </w:r>
      <w:r w:rsidRPr="00916CE9">
        <w:rPr>
          <w:b/>
          <w:bCs/>
        </w:rPr>
        <w:t xml:space="preserve"> видеорегистратор</w:t>
      </w:r>
      <w:r>
        <w:rPr>
          <w:b/>
          <w:bCs/>
        </w:rPr>
        <w:t>ов</w:t>
      </w:r>
      <w:r w:rsidRPr="00916CE9">
        <w:rPr>
          <w:b/>
          <w:bCs/>
        </w:rPr>
        <w:t xml:space="preserve"> </w:t>
      </w:r>
      <w:r w:rsidRPr="00A57704">
        <w:rPr>
          <w:b/>
          <w:bCs/>
        </w:rPr>
        <w:t xml:space="preserve">в соответствии с принципами необходимости и соразмерности и с учетом влияния таких </w:t>
      </w:r>
      <w:r w:rsidRPr="00916CE9">
        <w:rPr>
          <w:b/>
          <w:bCs/>
        </w:rPr>
        <w:t>видеорегистратор</w:t>
      </w:r>
      <w:r>
        <w:rPr>
          <w:b/>
          <w:bCs/>
        </w:rPr>
        <w:t>ов</w:t>
      </w:r>
      <w:r w:rsidRPr="00A57704">
        <w:rPr>
          <w:b/>
          <w:bCs/>
        </w:rPr>
        <w:t xml:space="preserve"> на общество в целом, в частности в отношении предотвращения</w:t>
      </w:r>
      <w:r>
        <w:rPr>
          <w:b/>
          <w:bCs/>
        </w:rPr>
        <w:t xml:space="preserve"> и</w:t>
      </w:r>
      <w:r w:rsidRPr="00A57704">
        <w:rPr>
          <w:b/>
          <w:bCs/>
        </w:rPr>
        <w:t xml:space="preserve"> выявления </w:t>
      </w:r>
      <w:r w:rsidRPr="00916CE9">
        <w:rPr>
          <w:b/>
          <w:bCs/>
        </w:rPr>
        <w:t>правонарушений</w:t>
      </w:r>
      <w:r w:rsidRPr="00A57704">
        <w:rPr>
          <w:b/>
          <w:bCs/>
        </w:rPr>
        <w:t>, совершенных в отношении третьих лиц, включая чрезмерное применение силы сотрудниками правоохранительных органов</w:t>
      </w:r>
      <w:r>
        <w:rPr>
          <w:b/>
          <w:bCs/>
        </w:rPr>
        <w:t>, а также</w:t>
      </w:r>
      <w:r w:rsidRPr="00916CE9">
        <w:t xml:space="preserve"> </w:t>
      </w:r>
      <w:r w:rsidRPr="00916CE9">
        <w:rPr>
          <w:b/>
          <w:bCs/>
        </w:rPr>
        <w:t>в отношении привлечени</w:t>
      </w:r>
      <w:r>
        <w:rPr>
          <w:b/>
          <w:bCs/>
        </w:rPr>
        <w:t>я</w:t>
      </w:r>
      <w:r w:rsidRPr="00916CE9">
        <w:rPr>
          <w:b/>
          <w:bCs/>
        </w:rPr>
        <w:t xml:space="preserve"> к ответственности виновных</w:t>
      </w:r>
      <w:r w:rsidRPr="00A57704">
        <w:rPr>
          <w:b/>
          <w:bCs/>
        </w:rPr>
        <w:t>.</w:t>
      </w:r>
    </w:p>
    <w:p w14:paraId="6C9B7CF4" w14:textId="77777777" w:rsidR="00C1656A" w:rsidRPr="00A57704" w:rsidRDefault="00C1656A" w:rsidP="00C1656A">
      <w:pPr>
        <w:pStyle w:val="H23G"/>
      </w:pPr>
      <w:r w:rsidRPr="00A57704">
        <w:tab/>
      </w:r>
      <w:r w:rsidRPr="00A57704">
        <w:tab/>
      </w:r>
      <w:r w:rsidRPr="00BB7963">
        <w:t>Система предоставления убежища и принцип недопустимости принудительного возвращения</w:t>
      </w:r>
    </w:p>
    <w:p w14:paraId="2415A05E" w14:textId="77777777" w:rsidR="00C1656A" w:rsidRPr="00A57704" w:rsidRDefault="00C1656A" w:rsidP="00C1656A">
      <w:pPr>
        <w:pStyle w:val="SingleTxtG"/>
      </w:pPr>
      <w:r w:rsidRPr="00A57704">
        <w:t>25</w:t>
      </w:r>
      <w:r>
        <w:t>.</w:t>
      </w:r>
      <w:r>
        <w:tab/>
      </w:r>
      <w:r w:rsidRPr="00BB7963">
        <w:t>Комитет с удовлетворением отмечает благоприятные условия предоставления государством-участником международной защиты и его процедуры в этой области, которые являются эффективными и оперативными</w:t>
      </w:r>
      <w:r>
        <w:t xml:space="preserve"> и</w:t>
      </w:r>
      <w:r w:rsidRPr="00BB7963">
        <w:t xml:space="preserve"> соответств</w:t>
      </w:r>
      <w:r>
        <w:t>уют</w:t>
      </w:r>
      <w:r w:rsidRPr="00BB7963">
        <w:t xml:space="preserve"> международным обязательствам по защите прав человека. Комитет приветствует меры, принятые государством-участником с целью прекращения проверки вторичных половых признаков просителей убежища, включая фотографии гениталий, для целей определения их возраста. </w:t>
      </w:r>
      <w:r w:rsidRPr="00AE5CCC">
        <w:t>Приветствуя покрытие государством расходов, связанных с оказанием медицинской помощи мигрантам, Комитет с обеспокоенностью отмечает сообщения о том, что медицинский персонал, ответственный за наблюдение за лицами, ищущими убежища, и лицами, пользующимися международной защитой, не имеет достаточной подготовки для выявления и лечения жертв пыт</w:t>
      </w:r>
      <w:r>
        <w:t>ок</w:t>
      </w:r>
      <w:r w:rsidRPr="00AE5CCC">
        <w:t xml:space="preserve">. </w:t>
      </w:r>
      <w:r w:rsidRPr="00A57704">
        <w:t xml:space="preserve">Отмечая размер финансовой помощи, выделяемой </w:t>
      </w:r>
      <w:r w:rsidRPr="009B2D40">
        <w:t>лиц</w:t>
      </w:r>
      <w:r>
        <w:t>ам</w:t>
      </w:r>
      <w:r w:rsidRPr="009B2D40">
        <w:t>, ходатайствующи</w:t>
      </w:r>
      <w:r>
        <w:t>м</w:t>
      </w:r>
      <w:r w:rsidRPr="009B2D40">
        <w:t xml:space="preserve"> о предоставлении международной защиты</w:t>
      </w:r>
      <w:r w:rsidRPr="00A57704">
        <w:t>, и усилия, предпринятые государством-участником в последнее время для ее увеличения, Комитет выражает обеспокоенность тем, что она недостаточна для обеспечения воссоединения семей (статьи 3 и 11).</w:t>
      </w:r>
    </w:p>
    <w:p w14:paraId="6CB5F636" w14:textId="11028987" w:rsidR="00C1656A" w:rsidRPr="00975508" w:rsidRDefault="00C1656A" w:rsidP="00C1656A">
      <w:pPr>
        <w:pStyle w:val="SingleTxtG"/>
        <w:rPr>
          <w:b/>
          <w:bCs/>
        </w:rPr>
      </w:pPr>
      <w:r w:rsidRPr="00A57704">
        <w:t>26.</w:t>
      </w:r>
      <w:r w:rsidRPr="00A57704">
        <w:tab/>
      </w:r>
      <w:r w:rsidRPr="00A57704">
        <w:rPr>
          <w:b/>
          <w:bCs/>
        </w:rPr>
        <w:t xml:space="preserve">Принимая во внимание рекомендации, </w:t>
      </w:r>
      <w:r>
        <w:rPr>
          <w:b/>
          <w:bCs/>
        </w:rPr>
        <w:t xml:space="preserve">содержащиеся </w:t>
      </w:r>
      <w:r w:rsidRPr="00A57704">
        <w:rPr>
          <w:b/>
          <w:bCs/>
        </w:rPr>
        <w:t>в предыдущих заключительных замечаниях</w:t>
      </w:r>
      <w:r>
        <w:rPr>
          <w:b/>
          <w:bCs/>
        </w:rPr>
        <w:t xml:space="preserve"> </w:t>
      </w:r>
      <w:r w:rsidRPr="00A57704">
        <w:rPr>
          <w:b/>
          <w:bCs/>
        </w:rPr>
        <w:t>Комитет</w:t>
      </w:r>
      <w:r>
        <w:rPr>
          <w:b/>
          <w:bCs/>
        </w:rPr>
        <w:t>а</w:t>
      </w:r>
      <w:r w:rsidRPr="005A2870">
        <w:rPr>
          <w:rStyle w:val="aa"/>
        </w:rPr>
        <w:footnoteReference w:id="7"/>
      </w:r>
      <w:r w:rsidRPr="00A57704">
        <w:rPr>
          <w:b/>
          <w:bCs/>
        </w:rPr>
        <w:t>, государству-участнику следует</w:t>
      </w:r>
      <w:r w:rsidRPr="00975508">
        <w:rPr>
          <w:b/>
          <w:bCs/>
        </w:rPr>
        <w:t>:</w:t>
      </w:r>
    </w:p>
    <w:p w14:paraId="1BB35B13" w14:textId="77777777" w:rsidR="00C1656A" w:rsidRPr="005901A2" w:rsidRDefault="00C1656A" w:rsidP="00C1656A">
      <w:pPr>
        <w:pStyle w:val="SingleTxtG"/>
        <w:ind w:firstLine="567"/>
        <w:rPr>
          <w:rFonts w:eastAsia="Calibri"/>
          <w:b/>
          <w:bCs/>
          <w:kern w:val="3"/>
          <w:lang w:eastAsia="zh-CN" w:bidi="hi-IN"/>
        </w:rPr>
      </w:pPr>
      <w:r w:rsidRPr="005901A2">
        <w:rPr>
          <w:rFonts w:eastAsia="Calibri"/>
          <w:b/>
          <w:bCs/>
          <w:kern w:val="3"/>
          <w:lang w:val="fr-FR" w:eastAsia="zh-CN" w:bidi="hi-IN"/>
        </w:rPr>
        <w:t>a</w:t>
      </w:r>
      <w:r w:rsidRPr="005901A2">
        <w:rPr>
          <w:rFonts w:eastAsia="Calibri"/>
          <w:b/>
          <w:bCs/>
          <w:kern w:val="3"/>
          <w:lang w:eastAsia="zh-CN" w:bidi="hi-IN"/>
        </w:rPr>
        <w:t>)</w:t>
      </w:r>
      <w:r w:rsidRPr="005901A2">
        <w:rPr>
          <w:rFonts w:eastAsia="Calibri"/>
          <w:b/>
          <w:bCs/>
          <w:kern w:val="3"/>
          <w:lang w:eastAsia="zh-CN" w:bidi="hi-IN"/>
        </w:rPr>
        <w:tab/>
        <w:t xml:space="preserve">усилить обучение по вопросам выявления, лечения и перенаправления жертв пыток, чтобы все работники переднего края, оказывающие поддержку мигрантам, включая медицинских работников, могли </w:t>
      </w:r>
      <w:r w:rsidRPr="005901A2">
        <w:rPr>
          <w:rFonts w:eastAsia="Calibri"/>
          <w:b/>
          <w:bCs/>
          <w:kern w:val="3"/>
          <w:lang w:eastAsia="zh-CN" w:bidi="hi-IN"/>
        </w:rPr>
        <w:lastRenderedPageBreak/>
        <w:t>быстро и эффективно выявлять жертв пыток и оказывать им соответствующую поддержку;</w:t>
      </w:r>
    </w:p>
    <w:p w14:paraId="4AB99948" w14:textId="77777777" w:rsidR="00C1656A" w:rsidRPr="00A57704" w:rsidRDefault="00C1656A" w:rsidP="00C1656A">
      <w:pPr>
        <w:pStyle w:val="SingleTxtG"/>
        <w:ind w:firstLine="567"/>
        <w:rPr>
          <w:rFonts w:eastAsia="Calibri"/>
          <w:kern w:val="3"/>
          <w:lang w:eastAsia="zh-CN" w:bidi="hi-IN"/>
        </w:rPr>
      </w:pPr>
      <w:r w:rsidRPr="005901A2">
        <w:rPr>
          <w:rFonts w:eastAsia="Calibri"/>
          <w:b/>
          <w:bCs/>
          <w:kern w:val="3"/>
          <w:lang w:val="fr-FR" w:eastAsia="zh-CN" w:bidi="hi-IN"/>
        </w:rPr>
        <w:t>b</w:t>
      </w:r>
      <w:r w:rsidRPr="005901A2">
        <w:rPr>
          <w:rFonts w:eastAsia="Calibri"/>
          <w:b/>
          <w:bCs/>
          <w:kern w:val="3"/>
          <w:lang w:eastAsia="zh-CN" w:bidi="hi-IN"/>
        </w:rPr>
        <w:t>)</w:t>
      </w:r>
      <w:r w:rsidRPr="005901A2">
        <w:rPr>
          <w:rFonts w:eastAsia="Calibri"/>
          <w:b/>
          <w:bCs/>
          <w:kern w:val="3"/>
          <w:lang w:eastAsia="zh-CN" w:bidi="hi-IN"/>
        </w:rPr>
        <w:tab/>
        <w:t>рассмотреть законодательные и административные меры по обеспечению</w:t>
      </w:r>
      <w:r w:rsidRPr="00A57704">
        <w:rPr>
          <w:rFonts w:eastAsia="Calibri"/>
          <w:b/>
          <w:bCs/>
          <w:kern w:val="3"/>
          <w:lang w:eastAsia="zh-CN" w:bidi="hi-IN"/>
        </w:rPr>
        <w:t xml:space="preserve"> </w:t>
      </w:r>
      <w:r w:rsidRPr="00511757">
        <w:rPr>
          <w:rFonts w:eastAsia="Calibri"/>
          <w:b/>
          <w:bCs/>
          <w:kern w:val="3"/>
          <w:lang w:eastAsia="zh-CN" w:bidi="hi-IN"/>
        </w:rPr>
        <w:t>лицам, пользующимся международной защитой</w:t>
      </w:r>
      <w:r>
        <w:rPr>
          <w:rFonts w:eastAsia="Calibri"/>
          <w:b/>
          <w:bCs/>
          <w:kern w:val="3"/>
          <w:lang w:eastAsia="zh-CN" w:bidi="hi-IN"/>
        </w:rPr>
        <w:t>,</w:t>
      </w:r>
      <w:r w:rsidRPr="00511757">
        <w:rPr>
          <w:rFonts w:eastAsia="Calibri"/>
          <w:b/>
          <w:bCs/>
          <w:kern w:val="3"/>
          <w:lang w:eastAsia="zh-CN" w:bidi="hi-IN"/>
        </w:rPr>
        <w:t xml:space="preserve"> </w:t>
      </w:r>
      <w:r w:rsidRPr="00A57704">
        <w:rPr>
          <w:rFonts w:eastAsia="Calibri"/>
          <w:b/>
          <w:bCs/>
          <w:kern w:val="3"/>
          <w:lang w:eastAsia="zh-CN" w:bidi="hi-IN"/>
        </w:rPr>
        <w:t xml:space="preserve">права на финансовую помощь, </w:t>
      </w:r>
      <w:r w:rsidRPr="00511757">
        <w:rPr>
          <w:rFonts w:eastAsia="Calibri"/>
          <w:b/>
          <w:bCs/>
          <w:kern w:val="3"/>
          <w:lang w:eastAsia="zh-CN" w:bidi="hi-IN"/>
        </w:rPr>
        <w:t>позволяющую им эффективно организовать воссоединение членов своей семьи</w:t>
      </w:r>
      <w:r w:rsidRPr="005901A2">
        <w:rPr>
          <w:rFonts w:eastAsia="Calibri"/>
          <w:b/>
          <w:bCs/>
          <w:kern w:val="3"/>
          <w:lang w:eastAsia="zh-CN" w:bidi="hi-IN"/>
        </w:rPr>
        <w:t>.</w:t>
      </w:r>
    </w:p>
    <w:p w14:paraId="4D3A2D88" w14:textId="77777777" w:rsidR="00C1656A" w:rsidRPr="00A57704" w:rsidRDefault="00C1656A" w:rsidP="00C1656A">
      <w:pPr>
        <w:pStyle w:val="H23G"/>
      </w:pPr>
      <w:r w:rsidRPr="00A57704">
        <w:tab/>
      </w:r>
      <w:r w:rsidRPr="00A57704">
        <w:tab/>
      </w:r>
      <w:r w:rsidRPr="00511757">
        <w:t>Дети</w:t>
      </w:r>
      <w:r>
        <w:t> </w:t>
      </w:r>
      <w:r w:rsidRPr="00511757">
        <w:t>— просители убежища</w:t>
      </w:r>
    </w:p>
    <w:p w14:paraId="4BF19418" w14:textId="77777777" w:rsidR="00C1656A" w:rsidRPr="00A57704" w:rsidRDefault="00C1656A" w:rsidP="00C1656A">
      <w:pPr>
        <w:pStyle w:val="SingleTxtG"/>
        <w:rPr>
          <w:rFonts w:eastAsia="Calibri"/>
          <w:b/>
          <w:kern w:val="3"/>
          <w:lang w:eastAsia="zh-CN" w:bidi="hi-IN"/>
        </w:rPr>
      </w:pPr>
      <w:r w:rsidRPr="00A57704">
        <w:rPr>
          <w:rFonts w:eastAsia="Calibri"/>
          <w:kern w:val="3"/>
          <w:lang w:eastAsia="zh-CN" w:bidi="hi-IN"/>
        </w:rPr>
        <w:t>27.</w:t>
      </w:r>
      <w:r w:rsidRPr="00A57704">
        <w:rPr>
          <w:rFonts w:eastAsia="Calibri"/>
          <w:b/>
          <w:kern w:val="3"/>
          <w:lang w:eastAsia="zh-CN" w:bidi="hi-IN"/>
        </w:rPr>
        <w:tab/>
      </w:r>
      <w:r w:rsidRPr="00A57704">
        <w:t xml:space="preserve">Отмечая усилия государства-участника по обеспечению надлежащих условий для административного задержания, Комитет напоминает, что эта мера должна применяться только в качестве крайней меры и </w:t>
      </w:r>
      <w:r>
        <w:t xml:space="preserve">что </w:t>
      </w:r>
      <w:r w:rsidRPr="00A57704">
        <w:t xml:space="preserve">это тем более важно, когда речь идет о семьях с детьми. </w:t>
      </w:r>
      <w:r w:rsidRPr="00D82912">
        <w:t xml:space="preserve">Задержание, связанное с иммиграцией, даже краткосрочное и </w:t>
      </w:r>
      <w:r>
        <w:t>в</w:t>
      </w:r>
      <w:r w:rsidRPr="00D82912">
        <w:t xml:space="preserve"> любых условиях, на самом деле может иметь вредные и долгосрочные последствия для развития детей. </w:t>
      </w:r>
      <w:r w:rsidRPr="00217863">
        <w:t xml:space="preserve">Что касается несопровождаемых несовершеннолетних, то Комитет приветствует усилия государства-участника по улучшению услуг по приему, особенно в плане размещения и поддержки в сфере образования. </w:t>
      </w:r>
      <w:r w:rsidRPr="00235022">
        <w:t xml:space="preserve">Он принимает к сведению тот факт, что рассматриваемый законопроект предусматривает возможность их задержания только в исключительных случаях, а также меры по обеспечению их защиты, в частности назначение специального администратора для защиты их интересов. </w:t>
      </w:r>
      <w:r w:rsidRPr="008815B0">
        <w:t xml:space="preserve">Однако он обеспокоен отсутствием формального запрета на помещение детей </w:t>
      </w:r>
      <w:bookmarkStart w:id="1" w:name="_Hlk146031706"/>
      <w:r w:rsidRPr="008815B0">
        <w:t>в ситуаци</w:t>
      </w:r>
      <w:r>
        <w:t>и</w:t>
      </w:r>
      <w:r w:rsidRPr="008815B0">
        <w:t xml:space="preserve"> миграции </w:t>
      </w:r>
      <w:bookmarkEnd w:id="1"/>
      <w:r w:rsidRPr="008815B0">
        <w:t>в центр административного задержания (статья 11).</w:t>
      </w:r>
    </w:p>
    <w:p w14:paraId="0DCB46D2" w14:textId="77777777" w:rsidR="00C1656A" w:rsidRPr="00A57704" w:rsidRDefault="00C1656A" w:rsidP="00C1656A">
      <w:pPr>
        <w:pStyle w:val="SingleTxtG"/>
        <w:rPr>
          <w:sz w:val="28"/>
          <w:szCs w:val="28"/>
        </w:rPr>
      </w:pPr>
      <w:r w:rsidRPr="00A57704">
        <w:t>28.</w:t>
      </w:r>
      <w:r w:rsidRPr="00A57704">
        <w:tab/>
      </w:r>
      <w:r w:rsidRPr="00A57704">
        <w:rPr>
          <w:b/>
          <w:bCs/>
        </w:rPr>
        <w:t xml:space="preserve">Комитет рекомендует государству-участнику продолжать усилия по обеспечению защиты несовершеннолетних </w:t>
      </w:r>
      <w:r w:rsidRPr="00850765">
        <w:rPr>
          <w:b/>
          <w:bCs/>
        </w:rPr>
        <w:t>в ситуации миграции</w:t>
      </w:r>
      <w:r w:rsidRPr="00A57704">
        <w:rPr>
          <w:b/>
          <w:bCs/>
        </w:rPr>
        <w:t xml:space="preserve">. Государству-участнику следует обеспечить, чтобы дети и семьи с детьми </w:t>
      </w:r>
      <w:r w:rsidRPr="00850765">
        <w:rPr>
          <w:b/>
          <w:bCs/>
        </w:rPr>
        <w:t>не содержались под стражей исключительно по причине их иммиграционного статуса</w:t>
      </w:r>
      <w:r w:rsidRPr="00975508">
        <w:rPr>
          <w:b/>
          <w:bCs/>
        </w:rPr>
        <w:t>.</w:t>
      </w:r>
    </w:p>
    <w:p w14:paraId="4A68A18F" w14:textId="77777777" w:rsidR="00C1656A" w:rsidRPr="00A57704" w:rsidRDefault="00C1656A" w:rsidP="00C1656A">
      <w:pPr>
        <w:pStyle w:val="H23G"/>
      </w:pPr>
      <w:r w:rsidRPr="00A57704">
        <w:tab/>
      </w:r>
      <w:r w:rsidRPr="00A57704">
        <w:tab/>
        <w:t>Универсальная юрисдикция</w:t>
      </w:r>
    </w:p>
    <w:p w14:paraId="2B0AB86D" w14:textId="77777777" w:rsidR="00C1656A" w:rsidRPr="00A57704" w:rsidRDefault="00C1656A" w:rsidP="00C1656A">
      <w:pPr>
        <w:pStyle w:val="SingleTxtG"/>
        <w:rPr>
          <w:rFonts w:eastAsiaTheme="minorEastAsia"/>
          <w:lang w:eastAsia="zh-CN"/>
        </w:rPr>
      </w:pPr>
      <w:r w:rsidRPr="00A57704">
        <w:t>29</w:t>
      </w:r>
      <w:r>
        <w:t>.</w:t>
      </w:r>
      <w:r>
        <w:tab/>
      </w:r>
      <w:r w:rsidRPr="00A57704">
        <w:t xml:space="preserve">Комитет отмечает, что закон от 27 февраля 2012 года о приведении национального законодательства в соответствие с положениями Римского статута Международного уголовного суда </w:t>
      </w:r>
      <w:r w:rsidRPr="00850765">
        <w:t xml:space="preserve">транспонирует </w:t>
      </w:r>
      <w:r w:rsidRPr="00A57704">
        <w:t>Римский статут, но не включает элемент универсальной юрисдикции, предусмотренный в законе от 9 января 1985 года, который он заменяет (статьи 5, 6, 7, 12, 13 и 14).</w:t>
      </w:r>
    </w:p>
    <w:p w14:paraId="55520064" w14:textId="77777777" w:rsidR="00C1656A" w:rsidRPr="00A57704" w:rsidRDefault="00C1656A" w:rsidP="00C1656A">
      <w:pPr>
        <w:pStyle w:val="SingleTxtG"/>
        <w:rPr>
          <w:lang w:eastAsia="zh-CN"/>
        </w:rPr>
      </w:pPr>
      <w:r w:rsidRPr="00A57704">
        <w:rPr>
          <w:lang w:eastAsia="zh-CN"/>
        </w:rPr>
        <w:t>30.</w:t>
      </w:r>
      <w:r w:rsidRPr="00A57704">
        <w:rPr>
          <w:lang w:eastAsia="zh-CN"/>
        </w:rPr>
        <w:tab/>
      </w:r>
      <w:r w:rsidRPr="00850765">
        <w:rPr>
          <w:b/>
          <w:bCs/>
          <w:lang w:eastAsia="zh-CN"/>
        </w:rPr>
        <w:t>Комитет призывает государство-участник принять необходимые меры для установления своей универсальной юрисдикции для рассмотрения преступлений, связанных с пытками, в соответствии со статьей 5 (пункт 2) Конвенции.</w:t>
      </w:r>
    </w:p>
    <w:p w14:paraId="45E5F184" w14:textId="77777777" w:rsidR="00C1656A" w:rsidRPr="00A57704" w:rsidRDefault="00C1656A" w:rsidP="00C1656A">
      <w:pPr>
        <w:pStyle w:val="H23G"/>
      </w:pPr>
      <w:r w:rsidRPr="00A57704">
        <w:tab/>
      </w:r>
      <w:r w:rsidRPr="00A57704">
        <w:tab/>
      </w:r>
      <w:r w:rsidRPr="00A57704">
        <w:tab/>
        <w:t>Торговля людьми</w:t>
      </w:r>
    </w:p>
    <w:p w14:paraId="216F3217" w14:textId="77777777" w:rsidR="00C1656A" w:rsidRPr="00A57704" w:rsidRDefault="00C1656A" w:rsidP="00C1656A">
      <w:pPr>
        <w:pStyle w:val="SingleTxtG"/>
      </w:pPr>
      <w:r w:rsidRPr="00A57704">
        <w:t>31</w:t>
      </w:r>
      <w:r>
        <w:t>.</w:t>
      </w:r>
      <w:r>
        <w:tab/>
      </w:r>
      <w:r w:rsidRPr="00A57704">
        <w:t xml:space="preserve">Отмечая усилия государства-участника по искоренению торговли людьми, Комитет с обеспокоенностью отмечает рост числа </w:t>
      </w:r>
      <w:r>
        <w:t xml:space="preserve">таких </w:t>
      </w:r>
      <w:r w:rsidRPr="00A57704">
        <w:t xml:space="preserve">случаев и появление принудительного труда как новой преобладающей формы эксплуатации в государстве-участнике, </w:t>
      </w:r>
      <w:r>
        <w:t xml:space="preserve">в частности </w:t>
      </w:r>
      <w:r w:rsidRPr="00A57704">
        <w:t xml:space="preserve">в сфере строительства и общественного питания. </w:t>
      </w:r>
      <w:r w:rsidRPr="0041328F">
        <w:t xml:space="preserve">Комитет отмечает, что такое увеличение числа случаев отчасти объясняется усовершенствованием системы выявления преступлений, в том числе проведением обучения государственных служащих и реализацией программ помощи жертвам. Комитет обеспокоен пробелами в данных, представленных государством-участником, включая полное отсутствие данных о сексуальной эксплуатации детей. </w:t>
      </w:r>
      <w:r w:rsidRPr="00A57704">
        <w:t>Он также обеспокоен по-прежнему затруднен</w:t>
      </w:r>
      <w:r>
        <w:t>ным</w:t>
      </w:r>
      <w:r w:rsidRPr="00A57704">
        <w:t xml:space="preserve"> доступом жертв к мерам по возмещению ущерба</w:t>
      </w:r>
      <w:r>
        <w:t xml:space="preserve"> и задается вопросом относительно</w:t>
      </w:r>
      <w:r w:rsidRPr="00A57704">
        <w:t xml:space="preserve"> </w:t>
      </w:r>
      <w:r>
        <w:t>незначительного</w:t>
      </w:r>
      <w:r w:rsidRPr="00A57704">
        <w:t xml:space="preserve"> количеств</w:t>
      </w:r>
      <w:r>
        <w:t>а</w:t>
      </w:r>
      <w:r w:rsidRPr="00A57704">
        <w:t xml:space="preserve"> </w:t>
      </w:r>
      <w:r>
        <w:t>исков о</w:t>
      </w:r>
      <w:r w:rsidRPr="00A57704">
        <w:t xml:space="preserve"> компенсации (статьи 2 и 16).</w:t>
      </w:r>
    </w:p>
    <w:p w14:paraId="41E16DBA" w14:textId="2962BC10" w:rsidR="00C1656A" w:rsidRPr="00A57704" w:rsidRDefault="00C1656A" w:rsidP="00C1656A">
      <w:pPr>
        <w:pStyle w:val="SingleTxtG"/>
        <w:rPr>
          <w:b/>
          <w:bCs/>
        </w:rPr>
      </w:pPr>
      <w:r w:rsidRPr="00A57704">
        <w:t>32.</w:t>
      </w:r>
      <w:r w:rsidRPr="00A57704">
        <w:tab/>
      </w:r>
      <w:r w:rsidRPr="00A57704">
        <w:rPr>
          <w:b/>
          <w:bCs/>
        </w:rPr>
        <w:t>Государству-участнику следует</w:t>
      </w:r>
      <w:r w:rsidRPr="00975508">
        <w:rPr>
          <w:b/>
          <w:bCs/>
        </w:rPr>
        <w:t>:</w:t>
      </w:r>
    </w:p>
    <w:p w14:paraId="003B5C74" w14:textId="77777777" w:rsidR="00C1656A" w:rsidRPr="005901A2" w:rsidRDefault="00C1656A" w:rsidP="00C1656A">
      <w:pPr>
        <w:pStyle w:val="SingleTxtG"/>
        <w:ind w:firstLine="567"/>
        <w:rPr>
          <w:b/>
          <w:bCs/>
          <w:lang w:bidi="hi-IN"/>
        </w:rPr>
      </w:pPr>
      <w:r w:rsidRPr="005901A2">
        <w:rPr>
          <w:b/>
          <w:bCs/>
          <w:lang w:bidi="hi-IN"/>
        </w:rPr>
        <w:t>a)</w:t>
      </w:r>
      <w:r w:rsidRPr="005901A2">
        <w:rPr>
          <w:b/>
          <w:bCs/>
          <w:lang w:bidi="hi-IN"/>
        </w:rPr>
        <w:tab/>
        <w:t>продолжить усилия по борьбе с торговлей людьми, в том числе путем разработки нового национального плана, с целью усиления мер по предотвращению и пресечению торговли людьми, особенно в отношении принудительного труда;</w:t>
      </w:r>
    </w:p>
    <w:p w14:paraId="0056867E" w14:textId="77777777" w:rsidR="00C1656A" w:rsidRPr="005901A2" w:rsidRDefault="00C1656A" w:rsidP="00C1656A">
      <w:pPr>
        <w:pStyle w:val="SingleTxtG"/>
        <w:ind w:firstLine="567"/>
        <w:rPr>
          <w:b/>
          <w:bCs/>
          <w:lang w:bidi="hi-IN"/>
        </w:rPr>
      </w:pPr>
      <w:r w:rsidRPr="005901A2">
        <w:rPr>
          <w:b/>
          <w:bCs/>
          <w:lang w:bidi="hi-IN"/>
        </w:rPr>
        <w:lastRenderedPageBreak/>
        <w:t>b)</w:t>
      </w:r>
      <w:r w:rsidRPr="005901A2">
        <w:rPr>
          <w:b/>
          <w:bCs/>
          <w:lang w:bidi="hi-IN"/>
        </w:rPr>
        <w:tab/>
        <w:t>улучшить сбор данных о торговле людьми в стране путем мобилизации заинтересованных государственных структур для централизованной подготовки согласованной и достоверной статистики, особенно по всем формам сексуальной эксплуатации детей и торговли детьми;</w:t>
      </w:r>
    </w:p>
    <w:p w14:paraId="127233AB" w14:textId="77777777" w:rsidR="00C1656A" w:rsidRPr="005901A2" w:rsidRDefault="00C1656A" w:rsidP="00C1656A">
      <w:pPr>
        <w:pStyle w:val="SingleTxtG"/>
        <w:ind w:firstLine="567"/>
        <w:rPr>
          <w:b/>
          <w:bCs/>
          <w:lang w:bidi="hi-IN"/>
        </w:rPr>
      </w:pPr>
      <w:r w:rsidRPr="005901A2">
        <w:rPr>
          <w:b/>
          <w:bCs/>
          <w:lang w:bidi="hi-IN"/>
        </w:rPr>
        <w:t>c)</w:t>
      </w:r>
      <w:r w:rsidRPr="005901A2">
        <w:rPr>
          <w:b/>
          <w:bCs/>
          <w:lang w:bidi="hi-IN"/>
        </w:rPr>
        <w:tab/>
        <w:t>принять меры для того, чтобы сделать условия доступа потерпевших к компенсации, предоставляемой судами и государством, более гибкими, в частности положив конец их зависимости от отсутствия компенсации со стороны виновных, и повысить осведомленность потерпевших и заинтересованных сторон о возможности получения компенсации;</w:t>
      </w:r>
    </w:p>
    <w:p w14:paraId="4234E932" w14:textId="77777777" w:rsidR="00C1656A" w:rsidRPr="005901A2" w:rsidRDefault="00C1656A" w:rsidP="00C1656A">
      <w:pPr>
        <w:pStyle w:val="SingleTxtG"/>
        <w:ind w:firstLine="567"/>
        <w:rPr>
          <w:b/>
          <w:bCs/>
          <w:lang w:bidi="hi-IN"/>
        </w:rPr>
      </w:pPr>
      <w:r w:rsidRPr="005901A2">
        <w:rPr>
          <w:b/>
          <w:bCs/>
          <w:lang w:bidi="hi-IN"/>
        </w:rPr>
        <w:t>d)</w:t>
      </w:r>
      <w:r w:rsidRPr="005901A2">
        <w:rPr>
          <w:b/>
          <w:bCs/>
          <w:lang w:bidi="hi-IN"/>
        </w:rPr>
        <w:tab/>
        <w:t>определить формальные процедуры оценки уязвимости жертв торговли людьми, особенно в целях сексуальной эксплуатации, и обеспечить, чтобы, какую бы форму она ни принимала, торговля людьми тщательно расследовалась, предполагаемые виновные подвергались судебному преследованию, а виновные должным образом наказывались, а также чтобы жертвы имели доступ к защите, эффективному возмещению ущерба и максимально полной реабилитации;</w:t>
      </w:r>
    </w:p>
    <w:p w14:paraId="02E2FF50" w14:textId="77777777" w:rsidR="00C1656A" w:rsidRPr="005901A2" w:rsidRDefault="00C1656A" w:rsidP="00C1656A">
      <w:pPr>
        <w:pStyle w:val="SingleTxtG"/>
        <w:ind w:firstLine="567"/>
        <w:rPr>
          <w:b/>
          <w:bCs/>
          <w:lang w:bidi="hi-IN"/>
        </w:rPr>
      </w:pPr>
      <w:r w:rsidRPr="005901A2">
        <w:rPr>
          <w:b/>
          <w:bCs/>
          <w:lang w:bidi="hi-IN"/>
        </w:rPr>
        <w:t>e)</w:t>
      </w:r>
      <w:r w:rsidRPr="005901A2">
        <w:rPr>
          <w:b/>
          <w:bCs/>
          <w:lang w:bidi="hi-IN"/>
        </w:rPr>
        <w:tab/>
        <w:t>создать структуры размещения, обеспечивающие адекватный ответ на конкретные психологические и психиатрические потребности жертв;</w:t>
      </w:r>
    </w:p>
    <w:p w14:paraId="59694513" w14:textId="77777777" w:rsidR="00C1656A" w:rsidRPr="005901A2" w:rsidRDefault="00C1656A" w:rsidP="00C1656A">
      <w:pPr>
        <w:pStyle w:val="SingleTxtG"/>
        <w:ind w:firstLine="567"/>
        <w:rPr>
          <w:b/>
          <w:bCs/>
          <w:lang w:bidi="hi-IN"/>
        </w:rPr>
      </w:pPr>
      <w:r w:rsidRPr="005901A2">
        <w:rPr>
          <w:b/>
          <w:bCs/>
          <w:lang w:bidi="hi-IN"/>
        </w:rPr>
        <w:t>f)</w:t>
      </w:r>
      <w:r w:rsidRPr="005901A2">
        <w:rPr>
          <w:b/>
          <w:bCs/>
          <w:lang w:bidi="hi-IN"/>
        </w:rPr>
        <w:tab/>
        <w:t>продолжать проводить специализированное обучение сотрудников полиции, пограничной службы, иммиграционной службы, прокуратуры, инспекторов труда и</w:t>
      </w:r>
      <w:r w:rsidRPr="005901A2">
        <w:rPr>
          <w:b/>
          <w:bCs/>
        </w:rPr>
        <w:t xml:space="preserve"> </w:t>
      </w:r>
      <w:r w:rsidRPr="005901A2">
        <w:rPr>
          <w:b/>
          <w:bCs/>
          <w:lang w:bidi="hi-IN"/>
        </w:rPr>
        <w:t>горнодобывающей промышленности, медицинских работников и других заинтересованных лиц по вопросам выявления и идентификации жертв торговли людьми, уделяя особое внимание уязвимым лицам, включая детей, которые являются потенциальными жертвами торговли, проституции или эксплуатации для производства материалов о сексуальном насилии над детьми;</w:t>
      </w:r>
    </w:p>
    <w:p w14:paraId="368BDFC5" w14:textId="77777777" w:rsidR="00C1656A" w:rsidRPr="00A57704" w:rsidRDefault="00C1656A" w:rsidP="00C1656A">
      <w:pPr>
        <w:pStyle w:val="SingleTxtG"/>
        <w:ind w:firstLine="567"/>
        <w:rPr>
          <w:b/>
          <w:bCs/>
          <w:lang w:bidi="hi-IN"/>
        </w:rPr>
      </w:pPr>
      <w:r w:rsidRPr="005901A2">
        <w:rPr>
          <w:b/>
          <w:bCs/>
          <w:lang w:bidi="hi-IN"/>
        </w:rPr>
        <w:t>g)</w:t>
      </w:r>
      <w:r w:rsidRPr="005901A2">
        <w:rPr>
          <w:b/>
          <w:bCs/>
          <w:lang w:bidi="hi-IN"/>
        </w:rPr>
        <w:tab/>
        <w:t>продолжать</w:t>
      </w:r>
      <w:r w:rsidRPr="00A57704">
        <w:rPr>
          <w:b/>
          <w:bCs/>
          <w:lang w:bidi="hi-IN"/>
        </w:rPr>
        <w:t xml:space="preserve"> проведение национальных профилактических кампаний, </w:t>
      </w:r>
      <w:r w:rsidRPr="005C6184">
        <w:rPr>
          <w:b/>
          <w:bCs/>
          <w:lang w:bidi="hi-IN"/>
        </w:rPr>
        <w:t>раскрывающи</w:t>
      </w:r>
      <w:r>
        <w:rPr>
          <w:b/>
          <w:bCs/>
          <w:lang w:bidi="hi-IN"/>
        </w:rPr>
        <w:t>х</w:t>
      </w:r>
      <w:r w:rsidRPr="005C6184">
        <w:rPr>
          <w:b/>
          <w:bCs/>
          <w:lang w:bidi="hi-IN"/>
        </w:rPr>
        <w:t xml:space="preserve"> </w:t>
      </w:r>
      <w:r w:rsidRPr="00A57704">
        <w:rPr>
          <w:b/>
          <w:bCs/>
          <w:lang w:bidi="hi-IN"/>
        </w:rPr>
        <w:t>преступный характер торговли людьми.</w:t>
      </w:r>
    </w:p>
    <w:p w14:paraId="2F144855" w14:textId="77777777" w:rsidR="00C1656A" w:rsidRPr="00A57704" w:rsidRDefault="00C1656A" w:rsidP="00C1656A">
      <w:pPr>
        <w:pStyle w:val="H23G"/>
      </w:pPr>
      <w:r w:rsidRPr="00A57704">
        <w:tab/>
      </w:r>
      <w:r w:rsidRPr="00A57704">
        <w:tab/>
        <w:t>Сексуальное и гендерное насилие</w:t>
      </w:r>
    </w:p>
    <w:p w14:paraId="3827AE76" w14:textId="77777777" w:rsidR="00C1656A" w:rsidRPr="00A57704" w:rsidRDefault="00C1656A" w:rsidP="00C1656A">
      <w:pPr>
        <w:pStyle w:val="SingleTxtG"/>
      </w:pPr>
      <w:r w:rsidRPr="00A57704">
        <w:t>33</w:t>
      </w:r>
      <w:r>
        <w:t>.</w:t>
      </w:r>
      <w:r>
        <w:tab/>
      </w:r>
      <w:r w:rsidRPr="00A57704">
        <w:t>Комитет принимает к сведению полученную от государства-участника</w:t>
      </w:r>
      <w:r>
        <w:t xml:space="preserve"> </w:t>
      </w:r>
      <w:r w:rsidRPr="00A57704">
        <w:t xml:space="preserve">информацию о том, что законодательство Люксембурга не предусматривает уголовной ответственности за </w:t>
      </w:r>
      <w:r w:rsidRPr="00157039">
        <w:t>фемицид</w:t>
      </w:r>
      <w:r w:rsidRPr="00A57704">
        <w:t xml:space="preserve">, хотя в настоящее время Уголовный кодекс предусматривает отягчающее обстоятельство в виде ненависти при совершении некоторых преступлений и правонарушений, включая ненависть по признаку пола. Он также обеспокоен сроком давности за изнасилование, установленным на уровне десяти лет, что является </w:t>
      </w:r>
      <w:r w:rsidRPr="00157039">
        <w:t xml:space="preserve">необычно </w:t>
      </w:r>
      <w:r w:rsidRPr="00A57704">
        <w:t>низким показателем.</w:t>
      </w:r>
    </w:p>
    <w:p w14:paraId="655CA694" w14:textId="77777777" w:rsidR="00C1656A" w:rsidRPr="00A57704" w:rsidRDefault="00C1656A" w:rsidP="00C1656A">
      <w:pPr>
        <w:pStyle w:val="SingleTxtG"/>
      </w:pPr>
      <w:r w:rsidRPr="00A57704">
        <w:t>34.</w:t>
      </w:r>
      <w:r w:rsidRPr="00A57704">
        <w:tab/>
      </w:r>
      <w:r w:rsidRPr="00A57704">
        <w:rPr>
          <w:b/>
          <w:bCs/>
        </w:rPr>
        <w:t xml:space="preserve">Государству-участнику следует обеспечить </w:t>
      </w:r>
      <w:r w:rsidRPr="00157039">
        <w:rPr>
          <w:b/>
          <w:bCs/>
        </w:rPr>
        <w:t>тщательные расследования всех случаев гендерного насилия, включая домашнее насилие</w:t>
      </w:r>
      <w:r>
        <w:rPr>
          <w:b/>
          <w:bCs/>
        </w:rPr>
        <w:t>,</w:t>
      </w:r>
      <w:r w:rsidRPr="00157039">
        <w:rPr>
          <w:b/>
          <w:bCs/>
        </w:rPr>
        <w:t xml:space="preserve"> особенно связанных с действиями или бездействием государственных властей или других ведомств, которые влекут за собой международную ответственность государства-участника в соответствии с Конвенцией, обеспечить привлечение предполагаемых виновных к ответственности и назначение им надлежащих мер наказания в случае установления их вины, а также предоставление жертвам или их родственникам возмещения, включая достаточную компенсацию. Государству-участнику следует также повысить срок исковой давности по делам об изнасиловании.</w:t>
      </w:r>
    </w:p>
    <w:p w14:paraId="2E6F6112" w14:textId="77777777" w:rsidR="00C1656A" w:rsidRPr="00A57704" w:rsidRDefault="00C1656A" w:rsidP="00C1656A">
      <w:pPr>
        <w:pStyle w:val="H23G"/>
      </w:pPr>
      <w:r w:rsidRPr="00A57704">
        <w:tab/>
      </w:r>
      <w:r w:rsidRPr="00A57704">
        <w:tab/>
      </w:r>
      <w:r w:rsidRPr="00157039">
        <w:t>Интерсексы</w:t>
      </w:r>
    </w:p>
    <w:p w14:paraId="01EBB933" w14:textId="77777777" w:rsidR="00C1656A" w:rsidRPr="00A57704" w:rsidRDefault="00C1656A" w:rsidP="00C1656A">
      <w:pPr>
        <w:pStyle w:val="SingleTxtG"/>
      </w:pPr>
      <w:r w:rsidRPr="00A57704">
        <w:t>35.</w:t>
      </w:r>
      <w:r w:rsidRPr="00A57704">
        <w:tab/>
      </w:r>
      <w:r w:rsidRPr="00157039">
        <w:t xml:space="preserve">Комитет отмечает реализацию представленного в июле 2018 года Национального плана действий по продвижению прав лесбиянок, геев, бисексуалов, трансгендеров и интерсексов, который </w:t>
      </w:r>
      <w:r>
        <w:t>предусматривает, в частности,</w:t>
      </w:r>
      <w:r w:rsidRPr="00157039">
        <w:t xml:space="preserve"> действия, запрещающие «нормализацию» медицинских процедур, не являющихся жизненно важными </w:t>
      </w:r>
      <w:r>
        <w:t>и</w:t>
      </w:r>
      <w:r w:rsidRPr="00157039">
        <w:t xml:space="preserve"> </w:t>
      </w:r>
      <w:r>
        <w:t>проводимых</w:t>
      </w:r>
      <w:r w:rsidRPr="00157039">
        <w:t xml:space="preserve"> без свободного и осознанного согласия интерсекс-человека</w:t>
      </w:r>
      <w:r>
        <w:t>,</w:t>
      </w:r>
      <w:r w:rsidRPr="00157039">
        <w:t xml:space="preserve"> и </w:t>
      </w:r>
      <w:r w:rsidRPr="00157039">
        <w:lastRenderedPageBreak/>
        <w:t>прекращени</w:t>
      </w:r>
      <w:r>
        <w:t>е</w:t>
      </w:r>
      <w:r w:rsidRPr="00157039">
        <w:t xml:space="preserve"> их возмещения государств</w:t>
      </w:r>
      <w:r>
        <w:t>ом</w:t>
      </w:r>
      <w:r w:rsidRPr="00157039">
        <w:t xml:space="preserve">. </w:t>
      </w:r>
      <w:r w:rsidRPr="00A57704">
        <w:t xml:space="preserve">Однако он обеспокоен тем, что эти принципы до сих пор не </w:t>
      </w:r>
      <w:r>
        <w:t>включены</w:t>
      </w:r>
      <w:r w:rsidRPr="00A57704">
        <w:t xml:space="preserve"> в законодательство Люксембурга.</w:t>
      </w:r>
    </w:p>
    <w:p w14:paraId="4B2C7BD8" w14:textId="77777777" w:rsidR="00C1656A" w:rsidRPr="00A57704" w:rsidRDefault="00C1656A" w:rsidP="00C1656A">
      <w:pPr>
        <w:pStyle w:val="SingleTxtG"/>
      </w:pPr>
      <w:r w:rsidRPr="00A57704">
        <w:t>36.</w:t>
      </w:r>
      <w:r w:rsidRPr="00A57704">
        <w:tab/>
      </w:r>
      <w:r w:rsidRPr="00A57704">
        <w:rPr>
          <w:b/>
          <w:bCs/>
        </w:rPr>
        <w:t xml:space="preserve">Государству-участнику следует продолжить усилия, в том числе в рамках разрабатываемого законопроекта о хирургических операциях при отклонениях в половом развитии, чтобы положить конец практике необратимых медицинских процедур, </w:t>
      </w:r>
      <w:r w:rsidRPr="00057FA6">
        <w:rPr>
          <w:b/>
          <w:bCs/>
        </w:rPr>
        <w:t>в частности хирургических операций, проводимых в отношении детей-интерсексов, которые еще не в состоянии дать свое полное, свободное и осознанное согласие, за исключением случаев, когда такие процедуры являются абсолютно необходимыми с медицинской точки зрения</w:t>
      </w:r>
      <w:r w:rsidRPr="00A57704">
        <w:rPr>
          <w:b/>
          <w:bCs/>
        </w:rPr>
        <w:t xml:space="preserve">. Необходимо также принять меры по обеспечению доступа </w:t>
      </w:r>
      <w:r>
        <w:rPr>
          <w:b/>
          <w:bCs/>
        </w:rPr>
        <w:t xml:space="preserve">лиц, пострадавших от </w:t>
      </w:r>
      <w:r w:rsidRPr="00A57704">
        <w:rPr>
          <w:b/>
          <w:bCs/>
        </w:rPr>
        <w:t>таких операций</w:t>
      </w:r>
      <w:r>
        <w:rPr>
          <w:b/>
          <w:bCs/>
        </w:rPr>
        <w:t>,</w:t>
      </w:r>
      <w:r w:rsidRPr="00A57704">
        <w:rPr>
          <w:b/>
          <w:bCs/>
        </w:rPr>
        <w:t xml:space="preserve"> к эффективным средствам правовой защиты и усилить сбор статистических данных по этому вопросу</w:t>
      </w:r>
      <w:r w:rsidRPr="00975508">
        <w:rPr>
          <w:b/>
          <w:bCs/>
        </w:rPr>
        <w:t>.</w:t>
      </w:r>
    </w:p>
    <w:p w14:paraId="0497EEA8" w14:textId="77777777" w:rsidR="00C1656A" w:rsidRPr="00A57704" w:rsidRDefault="00C1656A" w:rsidP="00C1656A">
      <w:pPr>
        <w:pStyle w:val="H23G"/>
      </w:pPr>
      <w:r w:rsidRPr="00A57704">
        <w:tab/>
      </w:r>
      <w:r w:rsidRPr="00A57704">
        <w:tab/>
      </w:r>
      <w:r w:rsidRPr="00057FA6">
        <w:t>Процедура последующих действий</w:t>
      </w:r>
    </w:p>
    <w:p w14:paraId="53AB5DB3" w14:textId="77777777" w:rsidR="00C1656A" w:rsidRPr="00A57704" w:rsidRDefault="00C1656A" w:rsidP="00C1656A">
      <w:pPr>
        <w:pStyle w:val="SingleTxtG"/>
      </w:pPr>
      <w:r w:rsidRPr="00A57704">
        <w:t>37.</w:t>
      </w:r>
      <w:r w:rsidRPr="00A57704">
        <w:tab/>
      </w:r>
      <w:r w:rsidRPr="00A57704">
        <w:rPr>
          <w:b/>
          <w:bCs/>
        </w:rPr>
        <w:t xml:space="preserve">Комитет просит государство-участник представить не позднее 12 мая 2024 года информацию о выполнении рекомендаций, касающихся </w:t>
      </w:r>
      <w:r>
        <w:rPr>
          <w:b/>
          <w:bCs/>
        </w:rPr>
        <w:t>досмотра</w:t>
      </w:r>
      <w:r w:rsidRPr="00A57704">
        <w:rPr>
          <w:b/>
          <w:bCs/>
        </w:rPr>
        <w:t>, сексуального и гендерного насилия и интерсекс</w:t>
      </w:r>
      <w:r>
        <w:rPr>
          <w:b/>
          <w:bCs/>
        </w:rPr>
        <w:t>ов</w:t>
      </w:r>
      <w:r w:rsidRPr="00A57704">
        <w:rPr>
          <w:b/>
          <w:bCs/>
        </w:rPr>
        <w:t xml:space="preserve"> (см. пункты 18, 34 и 36). </w:t>
      </w:r>
      <w:r w:rsidRPr="005758CB">
        <w:rPr>
          <w:b/>
          <w:bCs/>
        </w:rPr>
        <w:t>В этой связи государству-участнику предлагается сообщить Комитету о своих планах по выполнению в предстоящий отчетный период некоторых или всех из оставшихся рекомендаций, содержащихся в заключительных замечаниях.</w:t>
      </w:r>
    </w:p>
    <w:p w14:paraId="70367E7B" w14:textId="77777777" w:rsidR="00C1656A" w:rsidRPr="00A57704" w:rsidRDefault="00C1656A" w:rsidP="00C1656A">
      <w:pPr>
        <w:pStyle w:val="H23G"/>
        <w:rPr>
          <w:bCs/>
        </w:rPr>
      </w:pPr>
      <w:r w:rsidRPr="00A57704">
        <w:tab/>
      </w:r>
      <w:r w:rsidRPr="00A57704">
        <w:tab/>
      </w:r>
      <w:r w:rsidRPr="005758CB">
        <w:t>Прочие вопросы</w:t>
      </w:r>
    </w:p>
    <w:p w14:paraId="759F2872" w14:textId="77777777" w:rsidR="00C1656A" w:rsidRPr="00A57704" w:rsidRDefault="00C1656A" w:rsidP="00C1656A">
      <w:pPr>
        <w:pStyle w:val="SingleTxtG"/>
      </w:pPr>
      <w:r w:rsidRPr="00A57704">
        <w:t>38.</w:t>
      </w:r>
      <w:r w:rsidRPr="00A57704">
        <w:tab/>
      </w:r>
      <w:r w:rsidRPr="005758CB">
        <w:rPr>
          <w:b/>
          <w:bCs/>
        </w:rPr>
        <w:t>Государству-участнику предлагается обеспечить широкое распространение представленного Комитету доклада и настоящих заключительных замечаний на соответствующих языках через официальные веб-сайты, средства массовой информации и неправительственные организации, а также сообщить Комитету о проводимых мероприятиях по их распространению.</w:t>
      </w:r>
    </w:p>
    <w:p w14:paraId="75DF8FAD" w14:textId="77777777" w:rsidR="00C1656A" w:rsidRPr="00A57704" w:rsidRDefault="00C1656A" w:rsidP="00C1656A">
      <w:pPr>
        <w:pStyle w:val="SingleTxtG"/>
      </w:pPr>
      <w:r w:rsidRPr="00A57704">
        <w:t>39.</w:t>
      </w:r>
      <w:r w:rsidRPr="00A57704">
        <w:tab/>
      </w:r>
      <w:r w:rsidRPr="00A57704">
        <w:rPr>
          <w:b/>
          <w:bCs/>
        </w:rPr>
        <w:t xml:space="preserve">Комитет просит государство-участник представить свой следующий периодический доклад, который </w:t>
      </w:r>
      <w:r w:rsidRPr="005758CB">
        <w:rPr>
          <w:b/>
          <w:bCs/>
        </w:rPr>
        <w:t xml:space="preserve">станет его </w:t>
      </w:r>
      <w:r w:rsidRPr="00A57704">
        <w:rPr>
          <w:b/>
          <w:bCs/>
        </w:rPr>
        <w:t xml:space="preserve">девятым </w:t>
      </w:r>
      <w:r w:rsidRPr="005758CB">
        <w:rPr>
          <w:b/>
          <w:bCs/>
        </w:rPr>
        <w:t>докладом</w:t>
      </w:r>
      <w:r w:rsidRPr="00A57704">
        <w:rPr>
          <w:b/>
          <w:bCs/>
        </w:rPr>
        <w:t xml:space="preserve">, не позднее 12 мая 2027 года. </w:t>
      </w:r>
      <w:r w:rsidRPr="005758CB">
        <w:rPr>
          <w:b/>
          <w:bCs/>
        </w:rPr>
        <w:t xml:space="preserve">С этой целью и с учетом того, что государство-участник согласилось представлять Комитету доклады по упрощенной процедуре представления докладов, Комитет в надлежащее время препроводит государству-участнику перечень вопросов до представления доклада. </w:t>
      </w:r>
      <w:r w:rsidRPr="00A57704">
        <w:rPr>
          <w:b/>
          <w:bCs/>
        </w:rPr>
        <w:t>Ответы государства-участника на этот перечень составят его девятый периодический доклад в соответствии со статьей 19 Конвенции</w:t>
      </w:r>
      <w:r w:rsidRPr="00975508">
        <w:rPr>
          <w:b/>
          <w:bCs/>
        </w:rPr>
        <w:t>.</w:t>
      </w:r>
    </w:p>
    <w:p w14:paraId="1EECFEDE" w14:textId="77777777" w:rsidR="00C1656A" w:rsidRDefault="00C1656A" w:rsidP="00C1656A">
      <w:pPr>
        <w:pStyle w:val="SingleTxtG"/>
        <w:spacing w:before="240" w:after="0"/>
        <w:jc w:val="center"/>
        <w:rPr>
          <w:u w:val="single"/>
        </w:rPr>
      </w:pPr>
      <w:r w:rsidRPr="00A57704">
        <w:rPr>
          <w:u w:val="single"/>
        </w:rPr>
        <w:tab/>
      </w:r>
      <w:r w:rsidRPr="00A57704">
        <w:rPr>
          <w:u w:val="single"/>
        </w:rPr>
        <w:tab/>
      </w:r>
      <w:r w:rsidRPr="00A57704">
        <w:rPr>
          <w:u w:val="single"/>
        </w:rPr>
        <w:tab/>
      </w:r>
    </w:p>
    <w:p w14:paraId="6A9DF22C" w14:textId="221BC8A4" w:rsidR="00381C24" w:rsidRPr="00C1656A" w:rsidRDefault="00381C24" w:rsidP="00041407"/>
    <w:sectPr w:rsidR="00381C24" w:rsidRPr="00C1656A" w:rsidSect="00C1656A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67F759" w14:textId="77777777" w:rsidR="0006296B" w:rsidRPr="00A312BC" w:rsidRDefault="0006296B" w:rsidP="00A312BC"/>
  </w:endnote>
  <w:endnote w:type="continuationSeparator" w:id="0">
    <w:p w14:paraId="19264604" w14:textId="77777777" w:rsidR="0006296B" w:rsidRPr="00A312BC" w:rsidRDefault="0006296B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 Gra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6CC255" w14:textId="6457AE63" w:rsidR="00C1656A" w:rsidRPr="00C1656A" w:rsidRDefault="00C1656A">
    <w:pPr>
      <w:pStyle w:val="a8"/>
    </w:pPr>
    <w:r w:rsidRPr="00C1656A">
      <w:rPr>
        <w:b/>
        <w:sz w:val="18"/>
      </w:rPr>
      <w:fldChar w:fldCharType="begin"/>
    </w:r>
    <w:r w:rsidRPr="00C1656A">
      <w:rPr>
        <w:b/>
        <w:sz w:val="18"/>
      </w:rPr>
      <w:instrText xml:space="preserve"> PAGE  \* MERGEFORMAT </w:instrText>
    </w:r>
    <w:r w:rsidRPr="00C1656A">
      <w:rPr>
        <w:b/>
        <w:sz w:val="18"/>
      </w:rPr>
      <w:fldChar w:fldCharType="separate"/>
    </w:r>
    <w:r w:rsidRPr="00C1656A">
      <w:rPr>
        <w:b/>
        <w:noProof/>
        <w:sz w:val="18"/>
      </w:rPr>
      <w:t>2</w:t>
    </w:r>
    <w:r w:rsidRPr="00C1656A">
      <w:rPr>
        <w:b/>
        <w:sz w:val="18"/>
      </w:rPr>
      <w:fldChar w:fldCharType="end"/>
    </w:r>
    <w:r>
      <w:rPr>
        <w:b/>
        <w:sz w:val="18"/>
      </w:rPr>
      <w:tab/>
    </w:r>
    <w:r>
      <w:t>GE.23-09412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9E546B" w14:textId="462D4D1C" w:rsidR="00C1656A" w:rsidRPr="00C1656A" w:rsidRDefault="00C1656A" w:rsidP="00C1656A">
    <w:pPr>
      <w:pStyle w:val="a8"/>
      <w:tabs>
        <w:tab w:val="clear" w:pos="9639"/>
        <w:tab w:val="right" w:pos="9638"/>
      </w:tabs>
      <w:rPr>
        <w:b/>
        <w:sz w:val="18"/>
      </w:rPr>
    </w:pPr>
    <w:r>
      <w:t>GE.23-09412</w:t>
    </w:r>
    <w:r>
      <w:tab/>
    </w:r>
    <w:r w:rsidRPr="00C1656A">
      <w:rPr>
        <w:b/>
        <w:sz w:val="18"/>
      </w:rPr>
      <w:fldChar w:fldCharType="begin"/>
    </w:r>
    <w:r w:rsidRPr="00C1656A">
      <w:rPr>
        <w:b/>
        <w:sz w:val="18"/>
      </w:rPr>
      <w:instrText xml:space="preserve"> PAGE  \* MERGEFORMAT </w:instrText>
    </w:r>
    <w:r w:rsidRPr="00C1656A">
      <w:rPr>
        <w:b/>
        <w:sz w:val="18"/>
      </w:rPr>
      <w:fldChar w:fldCharType="separate"/>
    </w:r>
    <w:r w:rsidRPr="00C1656A">
      <w:rPr>
        <w:b/>
        <w:noProof/>
        <w:sz w:val="18"/>
      </w:rPr>
      <w:t>3</w:t>
    </w:r>
    <w:r w:rsidRPr="00C1656A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2D156F" w14:textId="72931F88" w:rsidR="00042B72" w:rsidRPr="00C1656A" w:rsidRDefault="00C1656A" w:rsidP="00C1656A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4D01C65F" wp14:editId="75629E62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23-09412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7D99B97B" wp14:editId="409E001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190923  041023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FC881D" w14:textId="77777777" w:rsidR="0006296B" w:rsidRPr="001075E9" w:rsidRDefault="0006296B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221F15F0" w14:textId="77777777" w:rsidR="0006296B" w:rsidRDefault="0006296B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0980E437" w14:textId="77777777" w:rsidR="00C1656A" w:rsidRPr="00A57704" w:rsidRDefault="00C1656A" w:rsidP="00C1656A">
      <w:pPr>
        <w:pStyle w:val="ad"/>
      </w:pPr>
      <w:r w:rsidRPr="00C1656A">
        <w:rPr>
          <w:rStyle w:val="aa"/>
          <w:vertAlign w:val="baseline"/>
        </w:rPr>
        <w:tab/>
      </w:r>
      <w:r w:rsidRPr="00C1656A">
        <w:rPr>
          <w:rStyle w:val="aa"/>
          <w:sz w:val="20"/>
          <w:vertAlign w:val="baseline"/>
        </w:rPr>
        <w:t>*</w:t>
      </w:r>
      <w:r w:rsidRPr="00C1656A">
        <w:rPr>
          <w:rStyle w:val="aa"/>
          <w:sz w:val="20"/>
          <w:vertAlign w:val="baseline"/>
        </w:rPr>
        <w:tab/>
      </w:r>
      <w:r w:rsidRPr="00A57704">
        <w:t>Принят</w:t>
      </w:r>
      <w:r>
        <w:t xml:space="preserve">ы </w:t>
      </w:r>
      <w:r w:rsidRPr="00A57704">
        <w:t>Комитетом на его семьдесят шестой сессии (17 апреля</w:t>
      </w:r>
      <w:r>
        <w:t> —</w:t>
      </w:r>
      <w:r w:rsidRPr="00A57704">
        <w:t xml:space="preserve"> 12 мая 2023 г</w:t>
      </w:r>
      <w:r>
        <w:t>ода</w:t>
      </w:r>
      <w:r w:rsidRPr="00A57704">
        <w:t>).</w:t>
      </w:r>
    </w:p>
  </w:footnote>
  <w:footnote w:id="2">
    <w:p w14:paraId="30BFC3BC" w14:textId="5B39B495" w:rsidR="00C1656A" w:rsidRDefault="00C1656A" w:rsidP="00C1656A">
      <w:pPr>
        <w:pStyle w:val="ad"/>
        <w:rPr>
          <w:lang w:val="fr-FR"/>
        </w:rPr>
      </w:pPr>
      <w:r w:rsidRPr="00A57704">
        <w:tab/>
      </w:r>
      <w:r w:rsidRPr="005A2870">
        <w:rPr>
          <w:rStyle w:val="aa"/>
        </w:rPr>
        <w:footnoteRef/>
      </w:r>
      <w:r w:rsidRPr="00C1656A">
        <w:rPr>
          <w:lang w:val="fr-CH"/>
        </w:rPr>
        <w:tab/>
      </w:r>
      <w:hyperlink r:id="rId1" w:history="1">
        <w:r w:rsidRPr="00C1656A">
          <w:rPr>
            <w:rStyle w:val="af1"/>
            <w:lang w:val="fr-CH"/>
          </w:rPr>
          <w:t>CAT/C/LUX/8</w:t>
        </w:r>
      </w:hyperlink>
      <w:r w:rsidRPr="00C1656A">
        <w:rPr>
          <w:lang w:val="fr-CH"/>
        </w:rPr>
        <w:t>.</w:t>
      </w:r>
    </w:p>
  </w:footnote>
  <w:footnote w:id="3">
    <w:p w14:paraId="47C4CE26" w14:textId="7A19018C" w:rsidR="00C1656A" w:rsidRPr="00F118F7" w:rsidRDefault="00C1656A" w:rsidP="00C1656A">
      <w:pPr>
        <w:pStyle w:val="ad"/>
        <w:rPr>
          <w:lang w:val="fr-CH"/>
        </w:rPr>
      </w:pPr>
      <w:r w:rsidRPr="00C1656A">
        <w:rPr>
          <w:lang w:val="fr-CH"/>
        </w:rPr>
        <w:tab/>
      </w:r>
      <w:r w:rsidRPr="005A2870">
        <w:rPr>
          <w:rStyle w:val="aa"/>
        </w:rPr>
        <w:footnoteRef/>
      </w:r>
      <w:r w:rsidRPr="00C1656A">
        <w:rPr>
          <w:lang w:val="fr-CH"/>
        </w:rPr>
        <w:tab/>
      </w:r>
      <w:r w:rsidRPr="002C69C4">
        <w:rPr>
          <w:lang w:val="fr-FR"/>
        </w:rPr>
        <w:t xml:space="preserve">См. </w:t>
      </w:r>
      <w:hyperlink r:id="rId2" w:history="1">
        <w:r w:rsidRPr="00F118F7">
          <w:rPr>
            <w:rStyle w:val="af1"/>
            <w:lang w:val="fr-CH"/>
          </w:rPr>
          <w:t>CAT/C/SR.1987</w:t>
        </w:r>
      </w:hyperlink>
      <w:r w:rsidRPr="00F118F7">
        <w:rPr>
          <w:lang w:val="fr-CH"/>
        </w:rPr>
        <w:t xml:space="preserve"> </w:t>
      </w:r>
      <w:r w:rsidRPr="00C366EC">
        <w:t>и</w:t>
      </w:r>
      <w:r w:rsidRPr="00F118F7">
        <w:rPr>
          <w:lang w:val="fr-CH"/>
        </w:rPr>
        <w:t xml:space="preserve"> </w:t>
      </w:r>
      <w:hyperlink r:id="rId3" w:history="1">
        <w:r w:rsidRPr="00F118F7">
          <w:rPr>
            <w:rStyle w:val="af1"/>
            <w:lang w:val="fr-CH"/>
          </w:rPr>
          <w:t>CAT/C/SR.1990</w:t>
        </w:r>
      </w:hyperlink>
      <w:r w:rsidRPr="00F118F7">
        <w:rPr>
          <w:lang w:val="fr-CH"/>
        </w:rPr>
        <w:t>.</w:t>
      </w:r>
    </w:p>
  </w:footnote>
  <w:footnote w:id="4">
    <w:p w14:paraId="64257340" w14:textId="139E43B9" w:rsidR="00C1656A" w:rsidRPr="00085931" w:rsidRDefault="00C1656A" w:rsidP="00C1656A">
      <w:pPr>
        <w:pStyle w:val="ad"/>
      </w:pPr>
      <w:r w:rsidRPr="00F118F7">
        <w:rPr>
          <w:lang w:val="fr-CH"/>
        </w:rPr>
        <w:tab/>
      </w:r>
      <w:r w:rsidRPr="005A2870">
        <w:rPr>
          <w:rStyle w:val="aa"/>
        </w:rPr>
        <w:footnoteRef/>
      </w:r>
      <w:r>
        <w:tab/>
      </w:r>
      <w:hyperlink r:id="rId4" w:history="1">
        <w:r w:rsidRPr="00A10CEC">
          <w:rPr>
            <w:rStyle w:val="af1"/>
          </w:rPr>
          <w:t>CAT/C/LUX/CO/6-7</w:t>
        </w:r>
      </w:hyperlink>
      <w:r>
        <w:t>, п. 18, содержащий ссылки на пункты 10, 12, 13 и 15.</w:t>
      </w:r>
    </w:p>
  </w:footnote>
  <w:footnote w:id="5">
    <w:p w14:paraId="0BC34A3A" w14:textId="2C7319C4" w:rsidR="00C1656A" w:rsidRDefault="00C1656A" w:rsidP="00C1656A">
      <w:pPr>
        <w:pStyle w:val="ad"/>
      </w:pPr>
      <w:r w:rsidRPr="00A57704">
        <w:tab/>
      </w:r>
      <w:r w:rsidRPr="005A2870">
        <w:rPr>
          <w:rStyle w:val="aa"/>
        </w:rPr>
        <w:footnoteRef/>
      </w:r>
      <w:r>
        <w:tab/>
      </w:r>
      <w:hyperlink r:id="rId5" w:history="1">
        <w:r w:rsidRPr="00FA6FBD">
          <w:rPr>
            <w:rStyle w:val="af1"/>
            <w:lang w:val="fr-FR" w:eastAsia="zh-CN" w:bidi="hi-IN"/>
          </w:rPr>
          <w:t>CRC/C/LUX/CO/5-6</w:t>
        </w:r>
      </w:hyperlink>
      <w:r w:rsidRPr="00D36FF5">
        <w:rPr>
          <w:lang w:val="fr-FR" w:eastAsia="zh-CN" w:bidi="hi-IN"/>
        </w:rPr>
        <w:t>, п. 31</w:t>
      </w:r>
      <w:r>
        <w:rPr>
          <w:lang w:eastAsia="zh-CN" w:bidi="hi-IN"/>
        </w:rPr>
        <w:t> </w:t>
      </w:r>
      <w:r w:rsidRPr="00D36FF5">
        <w:rPr>
          <w:lang w:val="fr-FR" w:eastAsia="zh-CN" w:bidi="hi-IN"/>
        </w:rPr>
        <w:t>e).</w:t>
      </w:r>
    </w:p>
  </w:footnote>
  <w:footnote w:id="6">
    <w:p w14:paraId="5E033CBB" w14:textId="747EB8CE" w:rsidR="00C1656A" w:rsidRDefault="00C1656A" w:rsidP="00C1656A">
      <w:pPr>
        <w:pStyle w:val="ad"/>
      </w:pPr>
      <w:r>
        <w:tab/>
      </w:r>
      <w:r w:rsidRPr="005A2870">
        <w:rPr>
          <w:rStyle w:val="aa"/>
        </w:rPr>
        <w:footnoteRef/>
      </w:r>
      <w:r>
        <w:tab/>
      </w:r>
      <w:hyperlink r:id="rId6" w:history="1">
        <w:r w:rsidRPr="00243AA7">
          <w:rPr>
            <w:rStyle w:val="af1"/>
          </w:rPr>
          <w:t>CAT/C/LUX/CO/6-7</w:t>
        </w:r>
      </w:hyperlink>
      <w:r>
        <w:t>, п. 13.</w:t>
      </w:r>
    </w:p>
  </w:footnote>
  <w:footnote w:id="7">
    <w:p w14:paraId="3D3DAB79" w14:textId="77777777" w:rsidR="00C1656A" w:rsidRDefault="00C1656A" w:rsidP="00C1656A">
      <w:pPr>
        <w:pStyle w:val="ad"/>
      </w:pPr>
      <w:r>
        <w:tab/>
      </w:r>
      <w:r w:rsidRPr="005A2870">
        <w:rPr>
          <w:rStyle w:val="aa"/>
        </w:rPr>
        <w:footnoteRef/>
      </w:r>
      <w:r>
        <w:tab/>
      </w:r>
      <w:r w:rsidRPr="002C69C4">
        <w:rPr>
          <w:lang w:val="fr-FR"/>
        </w:rPr>
        <w:t xml:space="preserve">Там же, </w:t>
      </w:r>
      <w:r>
        <w:t>п. 14.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D3F389" w14:textId="08E3A5EE" w:rsidR="00C1656A" w:rsidRPr="00C1656A" w:rsidRDefault="008177AB">
    <w:pPr>
      <w:pStyle w:val="a5"/>
    </w:pPr>
    <w:fldSimple w:instr=" TITLE  \* MERGEFORMAT ">
      <w:r w:rsidR="00B91D28">
        <w:t>CAT/C/LUX/CO/8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8C52D6" w14:textId="51321271" w:rsidR="00C1656A" w:rsidRPr="00C1656A" w:rsidRDefault="008177AB" w:rsidP="00C1656A">
    <w:pPr>
      <w:pStyle w:val="a5"/>
      <w:jc w:val="right"/>
    </w:pPr>
    <w:fldSimple w:instr=" TITLE  \* MERGEFORMAT ">
      <w:r w:rsidR="00B91D28">
        <w:t>CAT/C/LUX/CO/8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A8A44EC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286673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E523E6D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6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43188989">
    <w:abstractNumId w:val="17"/>
  </w:num>
  <w:num w:numId="2" w16cid:durableId="182600759">
    <w:abstractNumId w:val="11"/>
  </w:num>
  <w:num w:numId="3" w16cid:durableId="315763993">
    <w:abstractNumId w:val="15"/>
  </w:num>
  <w:num w:numId="4" w16cid:durableId="2085183683">
    <w:abstractNumId w:val="10"/>
  </w:num>
  <w:num w:numId="5" w16cid:durableId="892279582">
    <w:abstractNumId w:val="13"/>
  </w:num>
  <w:num w:numId="6" w16cid:durableId="1587156835">
    <w:abstractNumId w:val="8"/>
  </w:num>
  <w:num w:numId="7" w16cid:durableId="1571967327">
    <w:abstractNumId w:val="3"/>
  </w:num>
  <w:num w:numId="8" w16cid:durableId="1348945060">
    <w:abstractNumId w:val="2"/>
  </w:num>
  <w:num w:numId="9" w16cid:durableId="800655144">
    <w:abstractNumId w:val="1"/>
  </w:num>
  <w:num w:numId="10" w16cid:durableId="1486779123">
    <w:abstractNumId w:val="0"/>
  </w:num>
  <w:num w:numId="11" w16cid:durableId="1694333942">
    <w:abstractNumId w:val="9"/>
  </w:num>
  <w:num w:numId="12" w16cid:durableId="1355614549">
    <w:abstractNumId w:val="7"/>
  </w:num>
  <w:num w:numId="13" w16cid:durableId="147669172">
    <w:abstractNumId w:val="6"/>
  </w:num>
  <w:num w:numId="14" w16cid:durableId="700132574">
    <w:abstractNumId w:val="5"/>
  </w:num>
  <w:num w:numId="15" w16cid:durableId="1262566191">
    <w:abstractNumId w:val="4"/>
  </w:num>
  <w:num w:numId="16" w16cid:durableId="694767875">
    <w:abstractNumId w:val="16"/>
  </w:num>
  <w:num w:numId="17" w16cid:durableId="2014838978">
    <w:abstractNumId w:val="12"/>
  </w:num>
  <w:num w:numId="18" w16cid:durableId="1493107414">
    <w:abstractNumId w:val="14"/>
  </w:num>
  <w:num w:numId="19" w16cid:durableId="2138405590">
    <w:abstractNumId w:val="16"/>
  </w:num>
  <w:num w:numId="20" w16cid:durableId="680133077">
    <w:abstractNumId w:val="12"/>
  </w:num>
  <w:num w:numId="21" w16cid:durableId="1881235393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296B"/>
    <w:rsid w:val="00030741"/>
    <w:rsid w:val="00033EE1"/>
    <w:rsid w:val="00041407"/>
    <w:rsid w:val="00042B72"/>
    <w:rsid w:val="000558BD"/>
    <w:rsid w:val="0006296B"/>
    <w:rsid w:val="000725B5"/>
    <w:rsid w:val="000814CD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43AA7"/>
    <w:rsid w:val="002A2EFC"/>
    <w:rsid w:val="002C0E18"/>
    <w:rsid w:val="002D525E"/>
    <w:rsid w:val="002D5AAC"/>
    <w:rsid w:val="002E5067"/>
    <w:rsid w:val="002F405F"/>
    <w:rsid w:val="002F7EEC"/>
    <w:rsid w:val="00301299"/>
    <w:rsid w:val="00307FB6"/>
    <w:rsid w:val="00315ED6"/>
    <w:rsid w:val="00317339"/>
    <w:rsid w:val="00322004"/>
    <w:rsid w:val="003269FF"/>
    <w:rsid w:val="003402C2"/>
    <w:rsid w:val="00374EC6"/>
    <w:rsid w:val="00381C24"/>
    <w:rsid w:val="00393C46"/>
    <w:rsid w:val="003958D0"/>
    <w:rsid w:val="003B00E5"/>
    <w:rsid w:val="00403C9E"/>
    <w:rsid w:val="00407B78"/>
    <w:rsid w:val="00424203"/>
    <w:rsid w:val="00452493"/>
    <w:rsid w:val="00454E07"/>
    <w:rsid w:val="00472C5C"/>
    <w:rsid w:val="0050108D"/>
    <w:rsid w:val="00513081"/>
    <w:rsid w:val="00517901"/>
    <w:rsid w:val="00523039"/>
    <w:rsid w:val="00526683"/>
    <w:rsid w:val="00550706"/>
    <w:rsid w:val="005709E0"/>
    <w:rsid w:val="00570A37"/>
    <w:rsid w:val="00572E19"/>
    <w:rsid w:val="0058663C"/>
    <w:rsid w:val="005901A2"/>
    <w:rsid w:val="005961C8"/>
    <w:rsid w:val="005D7914"/>
    <w:rsid w:val="005E2B41"/>
    <w:rsid w:val="005F0B42"/>
    <w:rsid w:val="00681A10"/>
    <w:rsid w:val="006A1ED8"/>
    <w:rsid w:val="006C2031"/>
    <w:rsid w:val="006D461A"/>
    <w:rsid w:val="006F35EE"/>
    <w:rsid w:val="007021FF"/>
    <w:rsid w:val="00712895"/>
    <w:rsid w:val="00751BE5"/>
    <w:rsid w:val="00757357"/>
    <w:rsid w:val="007D1BD3"/>
    <w:rsid w:val="008177AB"/>
    <w:rsid w:val="00825F8D"/>
    <w:rsid w:val="00834B71"/>
    <w:rsid w:val="00834CC0"/>
    <w:rsid w:val="0086445C"/>
    <w:rsid w:val="00894693"/>
    <w:rsid w:val="008A08D7"/>
    <w:rsid w:val="008B6909"/>
    <w:rsid w:val="00906890"/>
    <w:rsid w:val="00911BE4"/>
    <w:rsid w:val="00951972"/>
    <w:rsid w:val="00953B7A"/>
    <w:rsid w:val="009569AF"/>
    <w:rsid w:val="009608F3"/>
    <w:rsid w:val="00975508"/>
    <w:rsid w:val="009A24AC"/>
    <w:rsid w:val="00A00939"/>
    <w:rsid w:val="00A10CEC"/>
    <w:rsid w:val="00A312BC"/>
    <w:rsid w:val="00A478EF"/>
    <w:rsid w:val="00A66C5E"/>
    <w:rsid w:val="00A74D9D"/>
    <w:rsid w:val="00A84021"/>
    <w:rsid w:val="00A84D35"/>
    <w:rsid w:val="00A917B3"/>
    <w:rsid w:val="00AB4B51"/>
    <w:rsid w:val="00B10CC7"/>
    <w:rsid w:val="00B20CB2"/>
    <w:rsid w:val="00B539E7"/>
    <w:rsid w:val="00B62458"/>
    <w:rsid w:val="00B771AB"/>
    <w:rsid w:val="00B91D28"/>
    <w:rsid w:val="00BC18B2"/>
    <w:rsid w:val="00BC4E40"/>
    <w:rsid w:val="00BD33EE"/>
    <w:rsid w:val="00C106D6"/>
    <w:rsid w:val="00C1656A"/>
    <w:rsid w:val="00C23549"/>
    <w:rsid w:val="00C60F0C"/>
    <w:rsid w:val="00C805C9"/>
    <w:rsid w:val="00C838C6"/>
    <w:rsid w:val="00C92939"/>
    <w:rsid w:val="00CA1679"/>
    <w:rsid w:val="00CB151C"/>
    <w:rsid w:val="00CE5A1A"/>
    <w:rsid w:val="00CF55F6"/>
    <w:rsid w:val="00D33D63"/>
    <w:rsid w:val="00D7263B"/>
    <w:rsid w:val="00D90028"/>
    <w:rsid w:val="00D90138"/>
    <w:rsid w:val="00DF71B9"/>
    <w:rsid w:val="00E21169"/>
    <w:rsid w:val="00E528D1"/>
    <w:rsid w:val="00E73F76"/>
    <w:rsid w:val="00EA2C9F"/>
    <w:rsid w:val="00EA4D30"/>
    <w:rsid w:val="00ED0BDA"/>
    <w:rsid w:val="00EF1360"/>
    <w:rsid w:val="00EF3220"/>
    <w:rsid w:val="00F118F7"/>
    <w:rsid w:val="00F21B00"/>
    <w:rsid w:val="00F82DE6"/>
    <w:rsid w:val="00F90E40"/>
    <w:rsid w:val="00F94155"/>
    <w:rsid w:val="00F9783F"/>
    <w:rsid w:val="00FA6FBD"/>
    <w:rsid w:val="00FB1263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45A609"/>
  <w15:docId w15:val="{487C1937-DE64-483E-AC39-A3585DB694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20CB2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570A3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0814CD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0814C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0814C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0814C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0814CD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0814CD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0814CD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0814CD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0814C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A74D9D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570A37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link w:val="HChGChar"/>
    <w:qFormat/>
    <w:rsid w:val="00570A37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link w:val="H1GChar"/>
    <w:qFormat/>
    <w:rsid w:val="00570A37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link w:val="H23GChar"/>
    <w:qFormat/>
    <w:rsid w:val="00570A3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570A3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570A3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A74D9D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570A3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570A3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570A3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570A3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570A3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570A3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A74D9D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570A3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570A3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570A3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570A3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570A3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570A3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570A37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570A3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570A3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B20CB2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570A3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570A3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570A37"/>
  </w:style>
  <w:style w:type="character" w:customStyle="1" w:styleId="af0">
    <w:name w:val="Текст концевой сноски Знак"/>
    <w:aliases w:val="2_G Знак"/>
    <w:basedOn w:val="a0"/>
    <w:link w:val="af"/>
    <w:rsid w:val="00570A3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570A3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570A37"/>
    <w:rPr>
      <w:color w:val="0000FF" w:themeColor="hyperlink"/>
      <w:u w:val="none"/>
    </w:rPr>
  </w:style>
  <w:style w:type="character" w:styleId="af2">
    <w:name w:val="FollowedHyperlink"/>
    <w:basedOn w:val="a0"/>
    <w:rsid w:val="00570A37"/>
    <w:rPr>
      <w:color w:val="800080" w:themeColor="followedHyperlink"/>
      <w:u w:val="none"/>
    </w:rPr>
  </w:style>
  <w:style w:type="character" w:customStyle="1" w:styleId="SingleTxtGChar">
    <w:name w:val="_ Single Txt_G Char"/>
    <w:link w:val="SingleTxtG"/>
    <w:rsid w:val="00C1656A"/>
    <w:rPr>
      <w:lang w:val="ru-RU" w:eastAsia="en-US"/>
    </w:rPr>
  </w:style>
  <w:style w:type="character" w:customStyle="1" w:styleId="HChGChar">
    <w:name w:val="_ H _Ch_G Char"/>
    <w:link w:val="HChG"/>
    <w:rsid w:val="00C1656A"/>
    <w:rPr>
      <w:b/>
      <w:sz w:val="28"/>
      <w:lang w:val="ru-RU" w:eastAsia="ru-RU"/>
    </w:rPr>
  </w:style>
  <w:style w:type="character" w:customStyle="1" w:styleId="H1GChar">
    <w:name w:val="_ H_1_G Char"/>
    <w:link w:val="H1G"/>
    <w:locked/>
    <w:rsid w:val="00C1656A"/>
    <w:rPr>
      <w:b/>
      <w:sz w:val="24"/>
      <w:lang w:val="ru-RU" w:eastAsia="ru-RU"/>
    </w:rPr>
  </w:style>
  <w:style w:type="character" w:customStyle="1" w:styleId="H23GChar">
    <w:name w:val="_ H_2/3_G Char"/>
    <w:link w:val="H23G"/>
    <w:locked/>
    <w:rsid w:val="00C1656A"/>
    <w:rPr>
      <w:b/>
      <w:lang w:val="ru-RU" w:eastAsia="ru-RU"/>
    </w:rPr>
  </w:style>
  <w:style w:type="character" w:styleId="af3">
    <w:name w:val="Unresolved Mention"/>
    <w:basedOn w:val="a0"/>
    <w:uiPriority w:val="99"/>
    <w:semiHidden/>
    <w:unhideWhenUsed/>
    <w:rsid w:val="00C165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undocs.org/fr/CAT/C/SR.1990" TargetMode="External"/><Relationship Id="rId2" Type="http://schemas.openxmlformats.org/officeDocument/2006/relationships/hyperlink" Target="http://undocs.org/fr/CAT/C/SR.1987" TargetMode="External"/><Relationship Id="rId1" Type="http://schemas.openxmlformats.org/officeDocument/2006/relationships/hyperlink" Target="http://undocs.org/fr/CAT/C/LUX/8" TargetMode="External"/><Relationship Id="rId6" Type="http://schemas.openxmlformats.org/officeDocument/2006/relationships/hyperlink" Target="http://undocs.org/ru/CAT/C/LUX/CO/6-7" TargetMode="External"/><Relationship Id="rId5" Type="http://schemas.openxmlformats.org/officeDocument/2006/relationships/hyperlink" Target="http://undocs.org/ru/CRC/C/LUX/CO/5-6" TargetMode="External"/><Relationship Id="rId4" Type="http://schemas.openxmlformats.org/officeDocument/2006/relationships/hyperlink" Target="http://undocs.org/ru/CAT/C/LUX/CO/6-7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AT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B7E759-87A6-4DEE-BA67-9A231C69C3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CAT.dotm</Template>
  <TotalTime>2</TotalTime>
  <Pages>9</Pages>
  <Words>3338</Words>
  <Characters>23954</Characters>
  <Application>Microsoft Office Word</Application>
  <DocSecurity>0</DocSecurity>
  <Lines>435</Lines>
  <Paragraphs>100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CAT/C/LUX/CO/8</vt:lpstr>
      <vt:lpstr>A/</vt:lpstr>
      <vt:lpstr>A/</vt:lpstr>
      <vt:lpstr>A/</vt:lpstr>
    </vt:vector>
  </TitlesOfParts>
  <Company>DCM</Company>
  <LinksUpToDate>false</LinksUpToDate>
  <CharactersWithSpaces>27231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CAT/C/LUX/CO/8</dc:title>
  <dc:subject/>
  <dc:creator>No author</dc:creator>
  <cp:keywords/>
  <cp:lastModifiedBy>Ioulia Goussarova</cp:lastModifiedBy>
  <cp:revision>3</cp:revision>
  <cp:lastPrinted>2023-10-04T16:22:00Z</cp:lastPrinted>
  <dcterms:created xsi:type="dcterms:W3CDTF">2023-10-04T16:22:00Z</dcterms:created>
  <dcterms:modified xsi:type="dcterms:W3CDTF">2023-10-04T16:23:00Z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