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EBB" w:rsidRDefault="008C4EBB" w:rsidP="008C4EBB">
      <w:pPr>
        <w:spacing w:line="240" w:lineRule="auto"/>
        <w:jc w:val="left"/>
        <w:rPr>
          <w:szCs w:val="6"/>
        </w:rPr>
        <w:sectPr w:rsidR="008C4EBB" w:rsidSect="008C4EB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p>
    <w:p w:rsidR="00DE43D3" w:rsidRPr="00DE43D3" w:rsidRDefault="00DE43D3" w:rsidP="00AA541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E43D3">
        <w:rPr>
          <w:rtl/>
        </w:rPr>
        <w:t>اللجنة المعنية بالقضاء على التمييز ضد المرأة</w:t>
      </w:r>
    </w:p>
    <w:p w:rsidR="00DE43D3" w:rsidRPr="00DE43D3" w:rsidRDefault="00DE43D3" w:rsidP="00DE43D3">
      <w:pPr>
        <w:pStyle w:val="SingleTxt"/>
        <w:spacing w:after="0" w:line="120" w:lineRule="exact"/>
        <w:rPr>
          <w:sz w:val="10"/>
          <w:rtl/>
        </w:rPr>
      </w:pPr>
    </w:p>
    <w:p w:rsidR="00DE43D3" w:rsidRPr="00DE43D3" w:rsidRDefault="00DE43D3" w:rsidP="00DE43D3">
      <w:pPr>
        <w:pStyle w:val="SingleTxt"/>
        <w:spacing w:after="0" w:line="120" w:lineRule="exact"/>
        <w:rPr>
          <w:rFonts w:hint="cs"/>
          <w:sz w:val="10"/>
          <w:rtl/>
        </w:rPr>
      </w:pPr>
    </w:p>
    <w:p w:rsidR="00DE43D3" w:rsidRPr="00DE43D3" w:rsidRDefault="00DE43D3" w:rsidP="00DE43D3">
      <w:pPr>
        <w:pStyle w:val="SingleTxt"/>
        <w:spacing w:after="0" w:line="120" w:lineRule="exact"/>
        <w:rPr>
          <w:sz w:val="10"/>
          <w:rtl/>
        </w:rPr>
      </w:pPr>
    </w:p>
    <w:p w:rsidR="00DE43D3" w:rsidRDefault="00DE43D3" w:rsidP="00DE43D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النظر في التقارير المقدمة من الدول الأطراف بموجب المادة 18</w:t>
      </w:r>
      <w:r>
        <w:rPr>
          <w:rFonts w:hint="cs"/>
          <w:rtl/>
        </w:rPr>
        <w:t xml:space="preserve"> </w:t>
      </w:r>
      <w:r>
        <w:rPr>
          <w:rtl/>
        </w:rPr>
        <w:t>من</w:t>
      </w:r>
      <w:r>
        <w:rPr>
          <w:rFonts w:hint="cs"/>
          <w:rtl/>
        </w:rPr>
        <w:t> </w:t>
      </w:r>
      <w:r>
        <w:rPr>
          <w:rtl/>
        </w:rPr>
        <w:t>اتفاقية القض</w:t>
      </w:r>
      <w:bookmarkStart w:id="1" w:name="TmpSave"/>
      <w:bookmarkEnd w:id="1"/>
      <w:r>
        <w:rPr>
          <w:rtl/>
        </w:rPr>
        <w:t>اء على جميع أشكال التمييز ضد المرأة</w:t>
      </w:r>
    </w:p>
    <w:p w:rsidR="00DE43D3" w:rsidRPr="00DE43D3" w:rsidRDefault="00DE43D3" w:rsidP="00DE43D3">
      <w:pPr>
        <w:pStyle w:val="SingleTxt"/>
        <w:spacing w:after="0" w:line="120" w:lineRule="exact"/>
        <w:rPr>
          <w:rFonts w:hint="cs"/>
          <w:sz w:val="10"/>
          <w:rtl/>
        </w:rPr>
      </w:pPr>
    </w:p>
    <w:p w:rsidR="00DE43D3" w:rsidRPr="00DE43D3" w:rsidRDefault="00DE43D3" w:rsidP="00DE43D3">
      <w:pPr>
        <w:pStyle w:val="SingleTxt"/>
        <w:spacing w:after="0" w:line="120" w:lineRule="exact"/>
        <w:rPr>
          <w:sz w:val="10"/>
          <w:rtl/>
        </w:rPr>
      </w:pPr>
    </w:p>
    <w:p w:rsidR="00DE43D3" w:rsidRPr="00D13459" w:rsidRDefault="00DE43D3" w:rsidP="00DE43D3">
      <w:pPr>
        <w:framePr w:w="9792" w:h="432" w:hSpace="187" w:wrap="around" w:hAnchor="page" w:x="1196" w:yAlign="bottom"/>
        <w:spacing w:line="240" w:lineRule="auto"/>
        <w:rPr>
          <w:szCs w:val="10"/>
          <w:rtl/>
        </w:rPr>
      </w:pPr>
      <w:bookmarkStart w:id="2" w:name="_GoBack"/>
      <w:bookmarkEnd w:id="2"/>
    </w:p>
    <w:p w:rsidR="00DE43D3" w:rsidRPr="00D13459" w:rsidRDefault="00DE43D3" w:rsidP="00DE43D3">
      <w:pPr>
        <w:framePr w:w="9792" w:h="432" w:hSpace="187" w:wrap="around" w:hAnchor="page" w:x="1196" w:yAlign="bottom"/>
        <w:spacing w:line="240" w:lineRule="auto"/>
        <w:rPr>
          <w:szCs w:val="6"/>
          <w:rtl/>
        </w:rPr>
      </w:pPr>
    </w:p>
    <w:p w:rsidR="00DE43D3" w:rsidRPr="00D13459" w:rsidRDefault="006A6B6B" w:rsidP="00DE43D3">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1.75pt;width:57.9pt;height:57.6pt;z-index:1;mso-position-horizontal-relative:page;mso-position-vertical-relative:page" o:preferrelative="f" filled="t">
            <v:imagedata r:id="rId13" o:title="4-5&amp;Size =1&amp;Lang = A"/>
            <o:lock v:ext="edit" aspectratio="f"/>
            <w10:wrap anchorx="page" anchory="page"/>
          </v:shape>
        </w:pict>
      </w:r>
      <w:r w:rsidR="00DE43D3">
        <w:rPr>
          <w:noProof/>
          <w:w w:val="100"/>
        </w:rPr>
        <w:pict>
          <v:line id="_x0000_s1027" style="position:absolute;left:0;text-align:left;z-index:2" from="396pt,-1pt" to="468pt,-1pt" strokecolor="#010000"/>
        </w:pict>
      </w:r>
      <w:r w:rsidR="00DE43D3">
        <w:rPr>
          <w:rFonts w:hint="cs"/>
          <w:sz w:val="17"/>
          <w:szCs w:val="26"/>
          <w:rtl/>
        </w:rPr>
        <w:tab/>
        <w:t>*</w:t>
      </w:r>
      <w:r w:rsidR="00DE43D3">
        <w:rPr>
          <w:rFonts w:hint="cs"/>
          <w:sz w:val="17"/>
          <w:szCs w:val="26"/>
          <w:rtl/>
        </w:rPr>
        <w:tab/>
        <w:t>تصدر هذه الوثيقة دون تحرير رسمي.</w:t>
      </w:r>
    </w:p>
    <w:p w:rsidR="00DE43D3" w:rsidRDefault="00DE43D3" w:rsidP="00DE43D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التقريران الدوريان الرابع والخامس للدول الأطراف المقرر تقديمهما في</w:t>
      </w:r>
      <w:r>
        <w:rPr>
          <w:rFonts w:hint="cs"/>
          <w:rtl/>
        </w:rPr>
        <w:t> </w:t>
      </w:r>
      <w:r>
        <w:rPr>
          <w:rtl/>
        </w:rPr>
        <w:t>عام</w:t>
      </w:r>
      <w:r>
        <w:rPr>
          <w:rFonts w:hint="cs"/>
          <w:rtl/>
        </w:rPr>
        <w:t> </w:t>
      </w:r>
      <w:r>
        <w:rPr>
          <w:rtl/>
        </w:rPr>
        <w:t>2010</w:t>
      </w:r>
    </w:p>
    <w:p w:rsidR="00DE43D3" w:rsidRPr="00DE43D3" w:rsidRDefault="00DE43D3" w:rsidP="00DE43D3">
      <w:pPr>
        <w:pStyle w:val="SingleTxt"/>
        <w:spacing w:after="0" w:line="120" w:lineRule="exact"/>
        <w:rPr>
          <w:sz w:val="10"/>
          <w:rtl/>
        </w:rPr>
      </w:pPr>
    </w:p>
    <w:p w:rsidR="00DE43D3" w:rsidRPr="00DE43D3" w:rsidRDefault="00DE43D3" w:rsidP="00DE43D3">
      <w:pPr>
        <w:pStyle w:val="SingleTxt"/>
        <w:spacing w:after="0" w:line="120" w:lineRule="exact"/>
        <w:rPr>
          <w:sz w:val="10"/>
          <w:rtl/>
        </w:rPr>
      </w:pPr>
    </w:p>
    <w:p w:rsidR="00DE43D3" w:rsidRDefault="00DE43D3" w:rsidP="00DE43D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غامبيا*</w:t>
      </w:r>
    </w:p>
    <w:p w:rsidR="008C4EBB" w:rsidRDefault="00DE43D3" w:rsidP="008B39B2">
      <w:pPr>
        <w:pStyle w:val="SingleTxt"/>
        <w:jc w:val="right"/>
        <w:rPr>
          <w:rFonts w:hint="cs"/>
          <w:rtl/>
        </w:rPr>
      </w:pPr>
      <w:r>
        <w:rPr>
          <w:rtl/>
        </w:rPr>
        <w:t>[تاريخ الاستلام: 1 تشرين الأول/أكتوبر 2012]</w:t>
      </w:r>
    </w:p>
    <w:p w:rsidR="00DE43D3" w:rsidRPr="00DE43D3" w:rsidRDefault="00DE43D3" w:rsidP="00DE43D3">
      <w:pPr>
        <w:pStyle w:val="HCh"/>
        <w:spacing w:after="120"/>
        <w:rPr>
          <w:rtl/>
        </w:rPr>
      </w:pPr>
      <w:r>
        <w:rPr>
          <w:rtl/>
        </w:rPr>
        <w:br w:type="page"/>
        <w:t>المحتويات</w:t>
      </w:r>
    </w:p>
    <w:tbl>
      <w:tblPr>
        <w:bidiVisual/>
        <w:tblW w:w="9834" w:type="dxa"/>
        <w:tblLayout w:type="fixed"/>
        <w:tblCellMar>
          <w:left w:w="0" w:type="dxa"/>
          <w:right w:w="0" w:type="dxa"/>
        </w:tblCellMar>
        <w:tblLook w:val="0000"/>
      </w:tblPr>
      <w:tblGrid>
        <w:gridCol w:w="1296"/>
        <w:gridCol w:w="6566"/>
        <w:gridCol w:w="1166"/>
        <w:gridCol w:w="806"/>
      </w:tblGrid>
      <w:tr w:rsidR="00DE43D3" w:rsidRPr="00DE43D3" w:rsidTr="00DE43D3">
        <w:tblPrEx>
          <w:tblCellMar>
            <w:top w:w="0" w:type="dxa"/>
            <w:bottom w:w="0" w:type="dxa"/>
          </w:tblCellMar>
        </w:tblPrEx>
        <w:tc>
          <w:tcPr>
            <w:tcW w:w="1296" w:type="dxa"/>
            <w:shd w:val="clear" w:color="auto" w:fill="auto"/>
          </w:tcPr>
          <w:p w:rsidR="00DE43D3" w:rsidRPr="00DE43D3" w:rsidRDefault="00DE43D3" w:rsidP="00DE43D3">
            <w:pPr>
              <w:spacing w:after="120" w:line="240" w:lineRule="auto"/>
              <w:jc w:val="right"/>
              <w:rPr>
                <w:rFonts w:hint="cs"/>
                <w:iCs/>
                <w:sz w:val="14"/>
                <w:rtl/>
              </w:rPr>
            </w:pPr>
          </w:p>
        </w:tc>
        <w:tc>
          <w:tcPr>
            <w:tcW w:w="6566" w:type="dxa"/>
            <w:shd w:val="clear" w:color="auto" w:fill="auto"/>
          </w:tcPr>
          <w:p w:rsidR="00DE43D3" w:rsidRPr="00DE43D3" w:rsidRDefault="00DE43D3" w:rsidP="00DE43D3">
            <w:pPr>
              <w:spacing w:after="120" w:line="240" w:lineRule="auto"/>
              <w:rPr>
                <w:rFonts w:hint="cs"/>
                <w:iCs/>
                <w:sz w:val="14"/>
                <w:rtl/>
              </w:rPr>
            </w:pPr>
          </w:p>
        </w:tc>
        <w:tc>
          <w:tcPr>
            <w:tcW w:w="1166" w:type="dxa"/>
            <w:shd w:val="clear" w:color="auto" w:fill="auto"/>
          </w:tcPr>
          <w:p w:rsidR="00DE43D3" w:rsidRPr="00DE43D3" w:rsidRDefault="00DE43D3" w:rsidP="00DE43D3">
            <w:pPr>
              <w:spacing w:after="120" w:line="240" w:lineRule="auto"/>
              <w:jc w:val="right"/>
              <w:rPr>
                <w:rFonts w:hint="cs"/>
                <w:iCs/>
                <w:sz w:val="14"/>
                <w:rtl/>
              </w:rPr>
            </w:pPr>
          </w:p>
        </w:tc>
        <w:tc>
          <w:tcPr>
            <w:tcW w:w="806" w:type="dxa"/>
            <w:shd w:val="clear" w:color="auto" w:fill="auto"/>
          </w:tcPr>
          <w:p w:rsidR="00DE43D3" w:rsidRPr="00DE43D3" w:rsidRDefault="00DE43D3" w:rsidP="00DE43D3">
            <w:pPr>
              <w:spacing w:after="120" w:line="240" w:lineRule="auto"/>
              <w:jc w:val="right"/>
              <w:rPr>
                <w:rFonts w:hint="cs"/>
                <w:iCs/>
                <w:sz w:val="14"/>
                <w:rtl/>
              </w:rPr>
            </w:pPr>
            <w:r>
              <w:rPr>
                <w:rFonts w:hint="cs"/>
                <w:iCs/>
                <w:sz w:val="14"/>
                <w:rtl/>
              </w:rPr>
              <w:t>الصفحة</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right" w:leader="dot" w:pos="9029"/>
              </w:tabs>
              <w:spacing w:after="120"/>
              <w:jc w:val="left"/>
              <w:rPr>
                <w:rFonts w:hint="cs"/>
                <w:spacing w:val="60"/>
                <w:sz w:val="17"/>
                <w:rtl/>
              </w:rPr>
            </w:pPr>
            <w:r>
              <w:rPr>
                <w:rtl/>
              </w:rPr>
              <w:tab/>
              <w:t>1</w:t>
            </w:r>
            <w:r>
              <w:rPr>
                <w:rFonts w:hint="cs"/>
                <w:rtl/>
              </w:rPr>
              <w:t xml:space="preserve"> </w:t>
            </w:r>
            <w:r>
              <w:rPr>
                <w:rtl/>
              </w:rPr>
              <w:t>-</w:t>
            </w:r>
            <w:r>
              <w:rPr>
                <w:rFonts w:hint="cs"/>
                <w:rtl/>
              </w:rPr>
              <w:tab/>
            </w:r>
            <w:r>
              <w:rPr>
                <w:rtl/>
              </w:rPr>
              <w:t>مقدمة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t>2</w:t>
            </w:r>
            <w:r>
              <w:rPr>
                <w:rFonts w:hint="cs"/>
                <w:rtl/>
              </w:rPr>
              <w:t xml:space="preserve"> </w:t>
            </w:r>
            <w:r>
              <w:rPr>
                <w:rtl/>
              </w:rPr>
              <w:t>-</w:t>
            </w:r>
            <w:r>
              <w:rPr>
                <w:rFonts w:hint="cs"/>
                <w:rtl/>
              </w:rPr>
              <w:tab/>
            </w:r>
            <w:r>
              <w:rPr>
                <w:rtl/>
              </w:rPr>
              <w:t xml:space="preserve">ردود على التعليقات الختامية، وتعليقات اللجنة: الوثيقة </w:t>
            </w:r>
            <w:hyperlink r:id="rId14" w:history="1">
              <w:r w:rsidRPr="0035138E">
                <w:rPr>
                  <w:rStyle w:val="Hyperlink"/>
                </w:rPr>
                <w:t>A/60/38</w:t>
              </w:r>
            </w:hyperlink>
            <w:r>
              <w:rPr>
                <w:rtl/>
              </w:rPr>
              <w:t>، الفقرات</w:t>
            </w:r>
            <w:r>
              <w:rPr>
                <w:rFonts w:hint="cs"/>
                <w:rtl/>
              </w:rPr>
              <w:t xml:space="preserve"> </w:t>
            </w:r>
            <w:r>
              <w:rPr>
                <w:rtl/>
              </w:rPr>
              <w:t>171-220</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1843"/>
              <w:rPr>
                <w:rFonts w:hint="cs"/>
                <w:spacing w:val="60"/>
                <w:sz w:val="17"/>
                <w:rtl/>
              </w:rPr>
            </w:pPr>
            <w:r>
              <w:rPr>
                <w:rtl/>
              </w:rPr>
              <w:tab/>
            </w:r>
            <w:r>
              <w:rPr>
                <w:rFonts w:hint="cs"/>
                <w:rtl/>
              </w:rPr>
              <w:tab/>
            </w:r>
            <w:r>
              <w:rPr>
                <w:rtl/>
              </w:rPr>
              <w:t>2-1</w:t>
            </w:r>
            <w:r>
              <w:rPr>
                <w:rFonts w:hint="cs"/>
                <w:rtl/>
              </w:rPr>
              <w:tab/>
            </w:r>
            <w:r>
              <w:rPr>
                <w:rtl/>
              </w:rPr>
              <w:tab/>
              <w:t>إدماج الاتفاقية في صلب التشريعات المحلية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right" w:leader="dot" w:pos="9029"/>
              </w:tabs>
              <w:spacing w:after="120"/>
              <w:ind w:left="2160" w:hanging="1843"/>
              <w:rPr>
                <w:rFonts w:hint="cs"/>
                <w:spacing w:val="60"/>
                <w:sz w:val="17"/>
                <w:rtl/>
              </w:rPr>
            </w:pPr>
            <w:r>
              <w:rPr>
                <w:rtl/>
              </w:rPr>
              <w:tab/>
            </w:r>
            <w:r>
              <w:rPr>
                <w:rFonts w:hint="cs"/>
                <w:rtl/>
              </w:rPr>
              <w:tab/>
            </w:r>
            <w:r>
              <w:rPr>
                <w:rtl/>
              </w:rPr>
              <w:t>2-2</w:t>
            </w:r>
            <w:r>
              <w:rPr>
                <w:rtl/>
              </w:rPr>
              <w:tab/>
            </w:r>
            <w:r>
              <w:rPr>
                <w:rFonts w:hint="cs"/>
                <w:rtl/>
              </w:rPr>
              <w:tab/>
            </w:r>
            <w:r>
              <w:rPr>
                <w:rtl/>
              </w:rPr>
              <w:t>تعديل المادة 33 (5) من دستور عام 1997 وتنفيذ التدابير التي تهدف إلى القضاء على تعدد الزوجات</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8</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1843"/>
              <w:rPr>
                <w:rFonts w:hint="cs"/>
                <w:spacing w:val="60"/>
                <w:sz w:val="17"/>
                <w:rtl/>
              </w:rPr>
            </w:pPr>
            <w:r>
              <w:rPr>
                <w:rtl/>
              </w:rPr>
              <w:tab/>
            </w:r>
            <w:r>
              <w:rPr>
                <w:rFonts w:hint="cs"/>
                <w:rtl/>
              </w:rPr>
              <w:tab/>
            </w:r>
            <w:r>
              <w:rPr>
                <w:rtl/>
              </w:rPr>
              <w:t>2-3</w:t>
            </w:r>
            <w:r>
              <w:rPr>
                <w:rtl/>
              </w:rPr>
              <w:tab/>
            </w:r>
            <w:r>
              <w:rPr>
                <w:rFonts w:hint="cs"/>
                <w:rtl/>
              </w:rPr>
              <w:tab/>
            </w:r>
            <w:r>
              <w:rPr>
                <w:rtl/>
              </w:rPr>
              <w:t>وضع تدابير دون إبطاء لتغيير أو نبذ الممارسات الثقافية السلبية الضارة بالمرأة والقوالب النمطية التي تميز ضدها، طبقا للمادتين 2 (و) و 5 (أ) من الاتفاقية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9</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1843"/>
              <w:rPr>
                <w:rFonts w:hint="cs"/>
                <w:spacing w:val="60"/>
                <w:sz w:val="17"/>
                <w:rtl/>
              </w:rPr>
            </w:pPr>
            <w:r>
              <w:rPr>
                <w:rtl/>
              </w:rPr>
              <w:tab/>
            </w:r>
            <w:r>
              <w:rPr>
                <w:rFonts w:hint="cs"/>
                <w:rtl/>
              </w:rPr>
              <w:tab/>
            </w:r>
            <w:r>
              <w:rPr>
                <w:rtl/>
              </w:rPr>
              <w:t>2-4</w:t>
            </w:r>
            <w:r>
              <w:rPr>
                <w:rFonts w:hint="cs"/>
                <w:rtl/>
              </w:rPr>
              <w:tab/>
            </w:r>
            <w:r>
              <w:rPr>
                <w:rtl/>
              </w:rPr>
              <w:tab/>
              <w:t>تصميم وتنفيذ برامج شاملة للتثقيف والتوعية موجهة إلى النساء والرجال في المجتمع بكافة مستوياته، بهدف إيجاد بيئة تمكينية لتغيير الصور النمطية التمييزية، وتمكين المرأة من ممارسة حقوقها بموجب الاتفاقية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17</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1843"/>
              <w:rPr>
                <w:rFonts w:hint="cs"/>
                <w:spacing w:val="60"/>
                <w:sz w:val="17"/>
                <w:rtl/>
              </w:rPr>
            </w:pPr>
            <w:r>
              <w:rPr>
                <w:rtl/>
              </w:rPr>
              <w:tab/>
            </w:r>
            <w:r>
              <w:rPr>
                <w:rFonts w:hint="cs"/>
                <w:rtl/>
              </w:rPr>
              <w:tab/>
            </w:r>
            <w:r>
              <w:rPr>
                <w:rtl/>
              </w:rPr>
              <w:t>2-5</w:t>
            </w:r>
            <w:r>
              <w:rPr>
                <w:rFonts w:hint="cs"/>
                <w:rtl/>
              </w:rPr>
              <w:tab/>
            </w:r>
            <w:r>
              <w:rPr>
                <w:rtl/>
              </w:rPr>
              <w:tab/>
              <w:t>العنف ضد النساء والفتيات</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23</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1843"/>
              <w:rPr>
                <w:rFonts w:hint="cs"/>
                <w:spacing w:val="60"/>
                <w:sz w:val="17"/>
                <w:rtl/>
              </w:rPr>
            </w:pPr>
            <w:r>
              <w:rPr>
                <w:rtl/>
              </w:rPr>
              <w:tab/>
            </w:r>
            <w:r>
              <w:rPr>
                <w:rFonts w:hint="cs"/>
                <w:rtl/>
              </w:rPr>
              <w:tab/>
            </w:r>
            <w:r>
              <w:rPr>
                <w:rtl/>
              </w:rPr>
              <w:t>2-6</w:t>
            </w:r>
            <w:r>
              <w:rPr>
                <w:rtl/>
              </w:rPr>
              <w:tab/>
            </w:r>
            <w:r>
              <w:rPr>
                <w:rFonts w:hint="cs"/>
                <w:rtl/>
              </w:rPr>
              <w:tab/>
            </w:r>
            <w:r>
              <w:rPr>
                <w:rtl/>
              </w:rPr>
              <w:t>سن قوانين بشأن حظر الاتجار والتنفيذ الفعلي للتشريعات المتعلقة باستغلال بغاء المرأة ومحاكمة مرتكبي هذه الجرائم</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29</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1843"/>
              <w:rPr>
                <w:rFonts w:hint="cs"/>
                <w:spacing w:val="60"/>
                <w:sz w:val="17"/>
                <w:rtl/>
              </w:rPr>
            </w:pPr>
            <w:r>
              <w:rPr>
                <w:rtl/>
              </w:rPr>
              <w:tab/>
            </w:r>
            <w:r>
              <w:rPr>
                <w:rFonts w:hint="cs"/>
                <w:rtl/>
              </w:rPr>
              <w:tab/>
            </w:r>
            <w:r>
              <w:rPr>
                <w:rtl/>
              </w:rPr>
              <w:t>2-7</w:t>
            </w:r>
            <w:r>
              <w:rPr>
                <w:rtl/>
              </w:rPr>
              <w:tab/>
            </w:r>
            <w:r>
              <w:rPr>
                <w:rFonts w:hint="cs"/>
                <w:rtl/>
              </w:rPr>
              <w:tab/>
            </w:r>
            <w:r>
              <w:rPr>
                <w:rtl/>
              </w:rPr>
              <w:t>اتخاذ تدابير خاصة مؤقتة عملا بالفقرة 1 من المادة 4 من الاتفاقية والتوصية العامة 25 التي اعتمدتها اللجنة، وذلك من أجل التعجيل بزيادة تمثيل المرأة في الهيئات المنتخبة والمعيَّنة في جميع مجالات الحياة العامة وفي الحياة السياسية وعلى جميع المستويات</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31</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1843"/>
              <w:rPr>
                <w:rFonts w:hint="cs"/>
                <w:spacing w:val="60"/>
                <w:sz w:val="17"/>
                <w:rtl/>
              </w:rPr>
            </w:pPr>
            <w:r>
              <w:rPr>
                <w:rtl/>
              </w:rPr>
              <w:tab/>
            </w:r>
            <w:r>
              <w:rPr>
                <w:rtl/>
              </w:rPr>
              <w:tab/>
              <w:t>2-8</w:t>
            </w:r>
            <w:r>
              <w:rPr>
                <w:rtl/>
              </w:rPr>
              <w:tab/>
            </w:r>
            <w:r>
              <w:rPr>
                <w:rFonts w:hint="cs"/>
                <w:rtl/>
              </w:rPr>
              <w:tab/>
            </w:r>
            <w:r>
              <w:rPr>
                <w:rtl/>
              </w:rPr>
              <w:t>وضع المرأة في القطاعين الرسمي وغير الرسمي لسوق العمل، بما في ذلك النسبة المئوية للمرأة في مختلف قطاعات الاقتصاد مقارنة بالرجل، وأجور كل منهما، وكذلك معلومات بشأن القوانين الرامية إلى كفالة تساوي الحقوق بين المرأة والرجل في سوق العمل، وتنفيذها الفعلي</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34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160" w:hanging="1843"/>
              <w:rPr>
                <w:rFonts w:hint="cs"/>
                <w:spacing w:val="60"/>
                <w:sz w:val="17"/>
                <w:rtl/>
              </w:rPr>
            </w:pPr>
            <w:r>
              <w:rPr>
                <w:rtl/>
              </w:rPr>
              <w:tab/>
            </w:r>
            <w:r>
              <w:rPr>
                <w:rFonts w:hint="cs"/>
                <w:rtl/>
              </w:rPr>
              <w:tab/>
            </w:r>
            <w:r>
              <w:rPr>
                <w:rtl/>
              </w:rPr>
              <w:t>2-9</w:t>
            </w:r>
            <w:r>
              <w:rPr>
                <w:rFonts w:hint="cs"/>
                <w:rtl/>
              </w:rPr>
              <w:tab/>
            </w:r>
            <w:r>
              <w:rPr>
                <w:rtl/>
              </w:rPr>
              <w:tab/>
              <w:t>الجهود الرامية إلى خفض معدلات وفيات الأمهات ووفيات الرضع، وتعزيز إمكانية حصول المرأة على الخدمات الصحية، بما فيها مرافق الرعاية الصحية والمساعدة الطبية على أيدي أفراد مدربين، ولا سيما فيما يتعلق بالرعاية قبل الولادة وبعدها</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46</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1843"/>
              <w:rPr>
                <w:rFonts w:hint="cs"/>
                <w:spacing w:val="60"/>
                <w:sz w:val="17"/>
                <w:rtl/>
              </w:rPr>
            </w:pPr>
            <w:r>
              <w:rPr>
                <w:rtl/>
              </w:rPr>
              <w:tab/>
            </w:r>
            <w:r>
              <w:rPr>
                <w:rFonts w:hint="cs"/>
                <w:rtl/>
              </w:rPr>
              <w:tab/>
            </w:r>
            <w:r>
              <w:rPr>
                <w:rtl/>
              </w:rPr>
              <w:t>2-10</w:t>
            </w:r>
            <w:r>
              <w:rPr>
                <w:rFonts w:hint="cs"/>
                <w:rtl/>
              </w:rPr>
              <w:tab/>
            </w:r>
            <w:r>
              <w:rPr>
                <w:rtl/>
              </w:rPr>
              <w:t>الحصول على المياه وخدمات الصرف الصحي</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54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right" w:leader="dot" w:pos="9029"/>
              </w:tabs>
              <w:spacing w:after="120"/>
              <w:ind w:left="2160" w:hanging="1843"/>
              <w:rPr>
                <w:rFonts w:hint="cs"/>
                <w:spacing w:val="60"/>
                <w:sz w:val="17"/>
                <w:rtl/>
              </w:rPr>
            </w:pPr>
            <w:r>
              <w:rPr>
                <w:rtl/>
              </w:rPr>
              <w:tab/>
            </w:r>
            <w:r>
              <w:rPr>
                <w:rFonts w:hint="cs"/>
                <w:rtl/>
              </w:rPr>
              <w:tab/>
            </w:r>
            <w:r>
              <w:rPr>
                <w:rtl/>
              </w:rPr>
              <w:t>2-11</w:t>
            </w:r>
            <w:r>
              <w:rPr>
                <w:rFonts w:hint="cs"/>
                <w:rtl/>
              </w:rPr>
              <w:tab/>
            </w:r>
            <w:r>
              <w:rPr>
                <w:rtl/>
              </w:rPr>
              <w:t>تنفيذ قانون الطفل واتّخاذ تدابير لإذكاء الوعي في كامل أنحاء البلد بشأن ما يترتّب على الزواج المبكر من آثار سلبية على تمتّع المرأة بحقوقها الإنسانية، ولا سيما الحق في الصحة والتعليم</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56</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1843"/>
              <w:rPr>
                <w:rFonts w:hint="cs"/>
                <w:spacing w:val="60"/>
                <w:sz w:val="17"/>
                <w:rtl/>
              </w:rPr>
            </w:pPr>
            <w:r>
              <w:rPr>
                <w:rtl/>
              </w:rPr>
              <w:tab/>
            </w:r>
            <w:r>
              <w:rPr>
                <w:rFonts w:hint="cs"/>
                <w:rtl/>
              </w:rPr>
              <w:tab/>
            </w:r>
            <w:r>
              <w:rPr>
                <w:rtl/>
              </w:rPr>
              <w:t>2-12</w:t>
            </w:r>
            <w:r>
              <w:rPr>
                <w:rFonts w:hint="cs"/>
                <w:rtl/>
              </w:rPr>
              <w:tab/>
            </w:r>
            <w:r>
              <w:rPr>
                <w:rtl/>
              </w:rPr>
              <w:t>وضع نظام شامل لجمع البيانات ومؤشرات قابلة للقياس من أجل تقييم الاتجاهات المتعلقة بوضع المرأة والتقدم المحرز نحو تحقيق المساواة الفعلية بينها وبين الرجل وإعداد تقارير عن البيانات الإحصائية وتحليلها، وتصنيفها جنسانيا وحسب المناطق الريفية والحضرية، مع تبيان أثر التدابير والنتائج المحرزة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60</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1843"/>
              <w:rPr>
                <w:rFonts w:hint="cs"/>
                <w:spacing w:val="60"/>
                <w:sz w:val="17"/>
                <w:rtl/>
              </w:rPr>
            </w:pPr>
            <w:r>
              <w:rPr>
                <w:rtl/>
              </w:rPr>
              <w:tab/>
            </w:r>
            <w:r>
              <w:rPr>
                <w:rFonts w:hint="cs"/>
                <w:rtl/>
              </w:rPr>
              <w:tab/>
            </w:r>
            <w:r>
              <w:rPr>
                <w:rtl/>
              </w:rPr>
              <w:t>2-13</w:t>
            </w:r>
            <w:r>
              <w:rPr>
                <w:rFonts w:hint="cs"/>
                <w:rtl/>
              </w:rPr>
              <w:tab/>
            </w:r>
            <w:r>
              <w:rPr>
                <w:rtl/>
              </w:rPr>
              <w:t>أن تصدّق على البروتوكول الاختياري للاتفاقية، وأن تقبل، في أسرع وقت ممكن، تعديل الفقرة 1 من المادة 20 من الاتفاقية، بشأن موعد اجتماع اللجنة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61</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right" w:leader="dot" w:pos="9029"/>
              </w:tabs>
              <w:spacing w:after="120"/>
              <w:ind w:left="2160" w:hanging="1843"/>
              <w:rPr>
                <w:rFonts w:hint="cs"/>
                <w:spacing w:val="60"/>
                <w:sz w:val="17"/>
                <w:rtl/>
              </w:rPr>
            </w:pPr>
            <w:r>
              <w:rPr>
                <w:rtl/>
              </w:rPr>
              <w:tab/>
            </w:r>
            <w:r>
              <w:rPr>
                <w:rFonts w:hint="cs"/>
                <w:rtl/>
              </w:rPr>
              <w:tab/>
            </w:r>
            <w:r>
              <w:rPr>
                <w:rtl/>
              </w:rPr>
              <w:t>2-14</w:t>
            </w:r>
            <w:r>
              <w:rPr>
                <w:rFonts w:hint="cs"/>
                <w:rtl/>
              </w:rPr>
              <w:tab/>
            </w:r>
            <w:r>
              <w:rPr>
                <w:rtl/>
              </w:rPr>
              <w:t>أن تستفيد بصورة كاملة لدى تنفيذها التزاماتها بموجب الاتفاقية من إعلان ومنهاج عمل بيجين اللذين يعززان أحكام الاتفاقية، وأن تورد معلومات عن ذلك في تقريرها الدوري المقبل</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61</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1843"/>
              <w:rPr>
                <w:rFonts w:hint="cs"/>
                <w:spacing w:val="60"/>
                <w:sz w:val="17"/>
                <w:rtl/>
              </w:rPr>
            </w:pPr>
            <w:r>
              <w:rPr>
                <w:rtl/>
              </w:rPr>
              <w:tab/>
            </w:r>
            <w:r>
              <w:rPr>
                <w:rFonts w:hint="cs"/>
                <w:rtl/>
              </w:rPr>
              <w:tab/>
            </w:r>
            <w:r>
              <w:rPr>
                <w:rtl/>
              </w:rPr>
              <w:t>2-15</w:t>
            </w:r>
            <w:r>
              <w:rPr>
                <w:rFonts w:hint="cs"/>
                <w:rtl/>
              </w:rPr>
              <w:tab/>
            </w:r>
            <w:r>
              <w:rPr>
                <w:rtl/>
              </w:rPr>
              <w:t>إدماج منظور جنساني وإبراز أحكام الاتفاقية على نحو صريح في جميع الجهود الرامية إلى تحقيق الأهداف الإنمائية للألفية</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63</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1843"/>
              <w:rPr>
                <w:rFonts w:hint="cs"/>
                <w:spacing w:val="60"/>
                <w:sz w:val="17"/>
                <w:rtl/>
              </w:rPr>
            </w:pPr>
            <w:r>
              <w:rPr>
                <w:rtl/>
              </w:rPr>
              <w:tab/>
            </w:r>
            <w:r>
              <w:rPr>
                <w:rFonts w:hint="cs"/>
                <w:rtl/>
              </w:rPr>
              <w:tab/>
            </w:r>
            <w:r>
              <w:rPr>
                <w:rtl/>
              </w:rPr>
              <w:t>2-16</w:t>
            </w:r>
            <w:r>
              <w:rPr>
                <w:rFonts w:hint="cs"/>
                <w:rtl/>
              </w:rPr>
              <w:tab/>
            </w:r>
            <w:r>
              <w:rPr>
                <w:rtl/>
              </w:rPr>
              <w:t>تصديق البلد على المعاهدتين اللتين لم يصبح طرفا فيهما بعد، وهما 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w:t>
            </w:r>
            <w:r>
              <w:rPr>
                <w:spacing w:val="60"/>
                <w:sz w:val="17"/>
                <w:rtl/>
              </w:rPr>
              <w:tab/>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64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1843"/>
              <w:rPr>
                <w:rFonts w:hint="cs"/>
                <w:spacing w:val="60"/>
                <w:sz w:val="17"/>
                <w:rtl/>
              </w:rPr>
            </w:pPr>
            <w:r>
              <w:rPr>
                <w:rtl/>
              </w:rPr>
              <w:tab/>
            </w:r>
            <w:r>
              <w:rPr>
                <w:rFonts w:hint="cs"/>
                <w:rtl/>
              </w:rPr>
              <w:tab/>
            </w:r>
            <w:r>
              <w:rPr>
                <w:rtl/>
              </w:rPr>
              <w:t>2-17</w:t>
            </w:r>
            <w:r>
              <w:rPr>
                <w:rFonts w:hint="cs"/>
                <w:rtl/>
              </w:rPr>
              <w:tab/>
            </w:r>
            <w:r>
              <w:rPr>
                <w:rtl/>
              </w:rPr>
              <w:t>نشر هذه التعليقات الختامية في غامبيا على نطاق واسع، ونشر الاتفاقية والبروتوكول الاختياري الملحق بها والتوصيات العامة للجنة وإعلان ومنهاج عمل بيجين، فضلا عن نتائج الدورة الاستثنائية الثالثة والعشرين للجمعية العامة المعنونة ”المرأة عام</w:t>
            </w:r>
            <w:r>
              <w:rPr>
                <w:rFonts w:hint="cs"/>
                <w:rtl/>
              </w:rPr>
              <w:t> </w:t>
            </w:r>
            <w:r>
              <w:rPr>
                <w:rtl/>
              </w:rPr>
              <w:t>2000: المساواة بين الجنسين، والتنمية والسلام في القرن الحادي والعشرين“</w:t>
            </w:r>
            <w:r>
              <w:rPr>
                <w:spacing w:val="60"/>
                <w:sz w:val="17"/>
                <w:rtl/>
              </w:rPr>
              <w:tab/>
            </w:r>
          </w:p>
        </w:tc>
        <w:tc>
          <w:tcPr>
            <w:tcW w:w="806" w:type="dxa"/>
            <w:shd w:val="clear" w:color="auto" w:fill="auto"/>
            <w:vAlign w:val="bottom"/>
          </w:tcPr>
          <w:p w:rsidR="00AA5417" w:rsidRPr="00DE43D3" w:rsidRDefault="00013FFE" w:rsidP="00AA5417">
            <w:pPr>
              <w:spacing w:after="120"/>
              <w:jc w:val="right"/>
              <w:rPr>
                <w:rFonts w:hint="cs"/>
                <w:rtl/>
              </w:rPr>
            </w:pPr>
            <w:r>
              <w:rPr>
                <w:rFonts w:hint="cs"/>
                <w:rtl/>
              </w:rPr>
              <w:t>64</w:t>
            </w:r>
          </w:p>
        </w:tc>
      </w:tr>
      <w:tr w:rsidR="00AA5417" w:rsidRPr="00DE43D3" w:rsidTr="00AA5417">
        <w:tblPrEx>
          <w:tblCellMar>
            <w:top w:w="0" w:type="dxa"/>
            <w:bottom w:w="0" w:type="dxa"/>
          </w:tblCellMar>
        </w:tblPrEx>
        <w:tc>
          <w:tcPr>
            <w:tcW w:w="9028" w:type="dxa"/>
            <w:gridSpan w:val="3"/>
            <w:shd w:val="clear" w:color="auto" w:fill="auto"/>
          </w:tcPr>
          <w:p w:rsidR="00AA5417" w:rsidRPr="00013FFE" w:rsidRDefault="00013FFE" w:rsidP="00013FFE">
            <w:pPr>
              <w:tabs>
                <w:tab w:val="right" w:pos="1080"/>
                <w:tab w:val="right" w:leader="dot" w:pos="9029"/>
              </w:tabs>
              <w:spacing w:after="120"/>
              <w:jc w:val="left"/>
              <w:rPr>
                <w:rFonts w:hint="cs"/>
                <w:spacing w:val="60"/>
                <w:sz w:val="17"/>
                <w:rtl/>
              </w:rPr>
            </w:pPr>
            <w:r>
              <w:rPr>
                <w:rFonts w:hint="cs"/>
                <w:rtl/>
              </w:rPr>
              <w:tab/>
              <w:t>المراجع</w:t>
            </w:r>
            <w:r>
              <w:rPr>
                <w:spacing w:val="60"/>
                <w:sz w:val="17"/>
                <w:rtl/>
              </w:rPr>
              <w:tab/>
            </w:r>
            <w:r>
              <w:rPr>
                <w:spacing w:val="60"/>
                <w:sz w:val="17"/>
                <w:rtl/>
              </w:rPr>
              <w:tab/>
            </w:r>
          </w:p>
        </w:tc>
        <w:tc>
          <w:tcPr>
            <w:tcW w:w="806" w:type="dxa"/>
            <w:shd w:val="clear" w:color="auto" w:fill="auto"/>
            <w:vAlign w:val="bottom"/>
          </w:tcPr>
          <w:p w:rsidR="00AA5417" w:rsidRPr="00DE43D3" w:rsidRDefault="00013FFE" w:rsidP="00013FFE">
            <w:pPr>
              <w:spacing w:after="120"/>
              <w:jc w:val="right"/>
              <w:rPr>
                <w:rFonts w:hint="cs"/>
                <w:rtl/>
              </w:rPr>
            </w:pPr>
            <w:r>
              <w:rPr>
                <w:rFonts w:hint="cs"/>
                <w:rtl/>
              </w:rPr>
              <w:t>66</w:t>
            </w:r>
          </w:p>
        </w:tc>
      </w:tr>
    </w:tbl>
    <w:p w:rsidR="00DE43D3" w:rsidRDefault="00DE43D3" w:rsidP="00DE43D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tl/>
        </w:rPr>
        <w:t>1</w:t>
      </w:r>
      <w:r>
        <w:rPr>
          <w:rFonts w:hint="cs"/>
          <w:rtl/>
        </w:rPr>
        <w:t xml:space="preserve"> </w:t>
      </w:r>
      <w:r>
        <w:rPr>
          <w:rtl/>
        </w:rPr>
        <w:t>-</w:t>
      </w:r>
      <w:r>
        <w:rPr>
          <w:rFonts w:hint="cs"/>
          <w:rtl/>
        </w:rPr>
        <w:tab/>
      </w:r>
      <w:r>
        <w:rPr>
          <w:rtl/>
        </w:rPr>
        <w:t>مقدمة</w:t>
      </w:r>
    </w:p>
    <w:p w:rsidR="00DE43D3" w:rsidRDefault="00DE43D3" w:rsidP="00DE43D3">
      <w:pPr>
        <w:pStyle w:val="SingleTxt"/>
        <w:rPr>
          <w:rtl/>
        </w:rPr>
      </w:pPr>
      <w:r>
        <w:rPr>
          <w:rtl/>
        </w:rPr>
        <w:t>1 -</w:t>
      </w:r>
      <w:r>
        <w:rPr>
          <w:rtl/>
        </w:rPr>
        <w:tab/>
        <w:t>نظرت اللجنة في التقرير الجامع للتقارير الدورية الأول والثاني والثالث لغامبيا (</w:t>
      </w:r>
      <w:hyperlink r:id="rId15" w:history="1">
        <w:r w:rsidRPr="0035138E">
          <w:rPr>
            <w:rStyle w:val="Hyperlink"/>
          </w:rPr>
          <w:t>CEDAW/C/GMB/1-3</w:t>
        </w:r>
      </w:hyperlink>
      <w:r>
        <w:rPr>
          <w:rtl/>
        </w:rPr>
        <w:t xml:space="preserve">) في جلستيها 697 و 698 المعقودتين في 15 تموز/يوليه 2005 (انظر </w:t>
      </w:r>
      <w:hyperlink r:id="rId16" w:history="1">
        <w:r w:rsidRPr="0035138E">
          <w:rPr>
            <w:rStyle w:val="Hyperlink"/>
          </w:rPr>
          <w:t>CEDAW/C/SR.697</w:t>
        </w:r>
      </w:hyperlink>
      <w:r>
        <w:rPr>
          <w:rtl/>
        </w:rPr>
        <w:t xml:space="preserve"> و 698). وكان من المقرر أن يقدَّم التقرير الرابع في أيار/</w:t>
      </w:r>
      <w:r>
        <w:rPr>
          <w:rFonts w:hint="cs"/>
          <w:rtl/>
        </w:rPr>
        <w:t xml:space="preserve"> </w:t>
      </w:r>
      <w:r>
        <w:rPr>
          <w:rtl/>
        </w:rPr>
        <w:t>مايو</w:t>
      </w:r>
      <w:r>
        <w:rPr>
          <w:rFonts w:hint="cs"/>
          <w:rtl/>
        </w:rPr>
        <w:t> </w:t>
      </w:r>
      <w:r>
        <w:rPr>
          <w:rtl/>
        </w:rPr>
        <w:t>2006. ومن المؤسف أنه لم يتسن الوفاء بهذا التاريخ المستهدف. وهذا التقرير هو</w:t>
      </w:r>
      <w:r>
        <w:rPr>
          <w:rFonts w:hint="cs"/>
          <w:rtl/>
        </w:rPr>
        <w:t> </w:t>
      </w:r>
      <w:r>
        <w:rPr>
          <w:rtl/>
        </w:rPr>
        <w:t>تقرير مجمع عن الفترة المشمولة بالتقريرين الدوريين الرابع والخامس. ويبرز التقرير التقدم المحرز منذ عام 2005 ويستجيب تحديدا لبعض المسائل التي أثارتها اللجنة خلال جلستيها 697 و 698.</w:t>
      </w:r>
    </w:p>
    <w:p w:rsidR="00DE43D3" w:rsidRPr="00DE43D3" w:rsidRDefault="00DE43D3" w:rsidP="00DE43D3">
      <w:pPr>
        <w:pStyle w:val="SingleTxt"/>
        <w:spacing w:after="0" w:line="120" w:lineRule="exact"/>
        <w:rPr>
          <w:rFonts w:hint="cs"/>
          <w:sz w:val="10"/>
          <w:rtl/>
        </w:rPr>
      </w:pPr>
    </w:p>
    <w:p w:rsidR="00DE43D3" w:rsidRDefault="00DE43D3" w:rsidP="00DE43D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2</w:t>
      </w:r>
      <w:r>
        <w:rPr>
          <w:rFonts w:hint="cs"/>
          <w:rtl/>
        </w:rPr>
        <w:t xml:space="preserve"> </w:t>
      </w:r>
      <w:r>
        <w:rPr>
          <w:rtl/>
        </w:rPr>
        <w:t>-</w:t>
      </w:r>
      <w:r>
        <w:rPr>
          <w:rFonts w:hint="cs"/>
          <w:rtl/>
        </w:rPr>
        <w:tab/>
      </w:r>
      <w:r>
        <w:rPr>
          <w:rtl/>
        </w:rPr>
        <w:t xml:space="preserve">ردود على التعليقات الختامية، وتعليقات اللجنة: الوثيقة </w:t>
      </w:r>
      <w:hyperlink r:id="rId17" w:history="1">
        <w:r w:rsidRPr="0035138E">
          <w:rPr>
            <w:rStyle w:val="Hyperlink"/>
          </w:rPr>
          <w:t>A/60/38</w:t>
        </w:r>
      </w:hyperlink>
      <w:r>
        <w:rPr>
          <w:rtl/>
        </w:rPr>
        <w:t>، الفقرات</w:t>
      </w:r>
      <w:r>
        <w:rPr>
          <w:rFonts w:hint="cs"/>
          <w:rtl/>
        </w:rPr>
        <w:t xml:space="preserve"> </w:t>
      </w:r>
      <w:r>
        <w:rPr>
          <w:rtl/>
        </w:rPr>
        <w:t>171-220</w:t>
      </w:r>
    </w:p>
    <w:p w:rsidR="00DE43D3" w:rsidRDefault="00DE43D3" w:rsidP="00DE43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2-1</w:t>
      </w:r>
      <w:r>
        <w:rPr>
          <w:rFonts w:hint="cs"/>
          <w:rtl/>
        </w:rPr>
        <w:tab/>
      </w:r>
      <w:r>
        <w:rPr>
          <w:rtl/>
        </w:rPr>
        <w:t>إدماج الاتفاقية في صلب التشريعات المحلية</w:t>
      </w:r>
    </w:p>
    <w:p w:rsidR="00DE43D3" w:rsidRDefault="00DE43D3" w:rsidP="00DE43D3">
      <w:pPr>
        <w:pStyle w:val="SingleTxt"/>
        <w:rPr>
          <w:rtl/>
        </w:rPr>
      </w:pPr>
      <w:r>
        <w:rPr>
          <w:rtl/>
        </w:rPr>
        <w:t>2 -</w:t>
      </w:r>
      <w:r>
        <w:rPr>
          <w:rtl/>
        </w:rPr>
        <w:tab/>
      </w:r>
      <w:r w:rsidRPr="00DE43D3">
        <w:rPr>
          <w:b/>
          <w:bCs/>
          <w:rtl/>
        </w:rPr>
        <w:t>الدستور الوطني لغامبيا:</w:t>
      </w:r>
      <w:r>
        <w:rPr>
          <w:rtl/>
        </w:rPr>
        <w:t xml:space="preserve"> أبرزت التقارير الأول والثاني والثالث الأحكام المتعلقة بالمساواة وعدم التمييز الواردة في دستور غامبيا لعام 1997 الذي يمثل القانون الأسمى للبلد والأساس القانوني الذي تنبع منه جميع القوانين. وتنص المادة 17 من الفصل الرابع على حماية حقوق الإنسان والحريات الأساسية لجميع الأشخاص في غامبيا بصرف النظر عن اللون أو</w:t>
      </w:r>
      <w:r>
        <w:rPr>
          <w:rFonts w:hint="cs"/>
          <w:rtl/>
        </w:rPr>
        <w:t> </w:t>
      </w:r>
      <w:r>
        <w:rPr>
          <w:rtl/>
        </w:rPr>
        <w:t xml:space="preserve">العرق أو نوع الجنس أو اللغة أو الدين أو الرأي السياسي أو غيره من الآراء أو الأصل القومي أو الاجتماعي أو الملكية أو المولد أو أي وضع آخر. وتكفل المادة 28 (1) و (2) تعزيز واحترام حقوق الإنسان للمرأة إذ تنص على </w:t>
      </w:r>
      <w:r>
        <w:rPr>
          <w:rFonts w:hint="cs"/>
          <w:rtl/>
        </w:rPr>
        <w:t>”</w:t>
      </w:r>
      <w:r>
        <w:rPr>
          <w:rtl/>
        </w:rPr>
        <w:t>تمتُّع المرأة بكرامتها الشخصية كاملةً على قدم المساواة مع الرجل</w:t>
      </w:r>
      <w:r>
        <w:rPr>
          <w:rFonts w:hint="cs"/>
          <w:rtl/>
        </w:rPr>
        <w:t>“</w:t>
      </w:r>
      <w:r>
        <w:rPr>
          <w:rtl/>
        </w:rPr>
        <w:t xml:space="preserve">، وعلى أن </w:t>
      </w:r>
      <w:r>
        <w:rPr>
          <w:rFonts w:hint="cs"/>
          <w:rtl/>
        </w:rPr>
        <w:t>”</w:t>
      </w:r>
      <w:r>
        <w:rPr>
          <w:rtl/>
        </w:rPr>
        <w:t>للمرأة الحق في المساواة في المعاملة مع الرجل بما</w:t>
      </w:r>
      <w:r>
        <w:rPr>
          <w:rFonts w:hint="cs"/>
          <w:rtl/>
        </w:rPr>
        <w:t> </w:t>
      </w:r>
      <w:r>
        <w:rPr>
          <w:rtl/>
        </w:rPr>
        <w:t>في ذلك تكافؤ الفرص في الأنشطة السياسية والاقتصادية والاجتماعية</w:t>
      </w:r>
      <w:r>
        <w:rPr>
          <w:rFonts w:hint="cs"/>
          <w:rtl/>
        </w:rPr>
        <w:t>“</w:t>
      </w:r>
      <w:r>
        <w:rPr>
          <w:rtl/>
        </w:rPr>
        <w:t>. وتتضمن مواد أخرى أحكاما عامة لحماية الحق في الحياة، والحرية الشخصية، والحماية من الرق والسخرة والمعاملة اللاإنسانية، والحماية من الحرمان من الملكية</w:t>
      </w:r>
      <w:r w:rsidRPr="00DE43D3">
        <w:rPr>
          <w:vertAlign w:val="superscript"/>
          <w:rtl/>
        </w:rPr>
        <w:t>(</w:t>
      </w:r>
      <w:r w:rsidRPr="00DE43D3">
        <w:rPr>
          <w:rStyle w:val="FootnoteReference"/>
          <w:szCs w:val="30"/>
          <w:rtl/>
        </w:rPr>
        <w:footnoteReference w:id="1"/>
      </w:r>
      <w:r w:rsidRPr="00DE43D3">
        <w:rPr>
          <w:vertAlign w:val="superscript"/>
          <w:rtl/>
        </w:rPr>
        <w:t>)</w:t>
      </w:r>
      <w:r>
        <w:rPr>
          <w:rtl/>
        </w:rPr>
        <w:t xml:space="preserve">. </w:t>
      </w:r>
    </w:p>
    <w:p w:rsidR="00DE43D3" w:rsidRDefault="00DE43D3" w:rsidP="00DE43D3">
      <w:pPr>
        <w:pStyle w:val="SingleTxt"/>
        <w:rPr>
          <w:rtl/>
        </w:rPr>
      </w:pPr>
      <w:r>
        <w:rPr>
          <w:rtl/>
        </w:rPr>
        <w:t>3 -</w:t>
      </w:r>
      <w:r>
        <w:rPr>
          <w:rtl/>
        </w:rPr>
        <w:tab/>
      </w:r>
      <w:r w:rsidRPr="00DE43D3">
        <w:rPr>
          <w:b/>
          <w:bCs/>
          <w:rtl/>
        </w:rPr>
        <w:t>قانون المرأة لعام 2010:</w:t>
      </w:r>
      <w:r>
        <w:rPr>
          <w:rtl/>
        </w:rPr>
        <w:t xml:space="preserve"> يمثل سن قانون المرأة من قِبَل الجمعية الوطنية في</w:t>
      </w:r>
      <w:r>
        <w:rPr>
          <w:rFonts w:hint="cs"/>
          <w:rtl/>
        </w:rPr>
        <w:t> </w:t>
      </w:r>
      <w:r>
        <w:rPr>
          <w:rtl/>
        </w:rPr>
        <w:t>13</w:t>
      </w:r>
      <w:r>
        <w:rPr>
          <w:rFonts w:hint="cs"/>
          <w:rtl/>
        </w:rPr>
        <w:t> </w:t>
      </w:r>
      <w:r>
        <w:rPr>
          <w:rtl/>
        </w:rPr>
        <w:t>نيسان/أبريل 2007 معلما رئيسيا في السعي إلى بلوغ الإنصاف والمساواة بين</w:t>
      </w:r>
      <w:r>
        <w:rPr>
          <w:rFonts w:hint="cs"/>
          <w:rtl/>
        </w:rPr>
        <w:t> </w:t>
      </w:r>
      <w:r>
        <w:rPr>
          <w:rtl/>
        </w:rPr>
        <w:t>الجنسين. وقد تُوّجت الجهود الرامية إلى إدماج الاتفاقية وغيرها من صكوك حقوق الإنسان المتعلقة بحقوق المرأة في صلب التشريعات المحلية بصياغة مشروع قانون المرأة في عام</w:t>
      </w:r>
      <w:r>
        <w:rPr>
          <w:rFonts w:hint="cs"/>
          <w:rtl/>
        </w:rPr>
        <w:t> </w:t>
      </w:r>
      <w:r>
        <w:rPr>
          <w:rtl/>
        </w:rPr>
        <w:t xml:space="preserve">2007. وللوصول بالقانون إلى مستواه الحالي، مر المشروع بعدة عمليات تشاور واستعراض تشاركية. وشملت هذه العمليات ما يلي: </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r>
      <w:r w:rsidRPr="00DE43D3">
        <w:rPr>
          <w:b/>
          <w:bCs/>
          <w:rtl/>
        </w:rPr>
        <w:t>استعراض القوانين والسياسات الوطنية:</w:t>
      </w:r>
      <w:r>
        <w:rPr>
          <w:rtl/>
        </w:rPr>
        <w:t xml:space="preserve"> جرى استعراض شامل للقوانين والسياسات الوطنية لغامبيا بغرض الوقوف على مدى انسجامها مع اتفاقية القضاء على جميع أشكال التمييز ضد المرأة، ومع البروتوكول المتعلق بحقوق المرأة في أفريقيا الملحق بالميثاق الأفريقي لحقوق الإنسان والشعوب. وأبرز تقرير الاستعراض الثغرات القائمة وقدّم مقترحات لتحسين السياسات والأطر القانونية والتشريعية على ضوء حقوق المرأة والإطار القانوني المقترح لصياغة مشروع قانون المرأة، وقدم توصيات تتعلق بوضع توجيهات مستقبلية تشريعية أو ذات صلة بالسياسة العامة ترمي إلى كفالة الوفاء التام بجميع الالتزامات القانونية والدولية الواردة في اتفاقية القضاء على جميع أشكال التمييز ضد المرأة وفي البروتوكول المتعلق بحقوق المرأة في أفريقيا الملحق بالميثاق الأفريقي لحقوق الإنسان والشعوب. وشكَّلت نتيجة الاستعراض أساس صياغة تشريع شامل يسعى إلى تنفيذ الأحكام الواردة في هذين الصكين المتعلقين بحقوق المرأة وإلى جعل هذه الأحكام قابلة للتطبيق. وأحيلت التوصيات المتعلقة بتعديل جميع القوانين غير المنسجمة مع الاتفاقية إلى لجنة إصلاح القوانين.</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r>
      <w:r w:rsidRPr="00DE43D3">
        <w:rPr>
          <w:b/>
          <w:bCs/>
          <w:rtl/>
        </w:rPr>
        <w:t>المشاورات:</w:t>
      </w:r>
      <w:r>
        <w:rPr>
          <w:rtl/>
        </w:rPr>
        <w:t xml:space="preserve"> أجريت مشاورات مع أصحاب المصلحة الرئيسيين على الصعيدين الإقليمي والوطني من أجل بناء توافق آراء وطني حول قانون المرأة. وشمل أصحاب المصلحة صناع السياسات، والقيادات المجتمعية النسائية، وعضوات المجالس، وأعضاء الجمعية الوطنية، والقادة الدينيين، والعاملين في المجال القانوني، والقضاة الشرعيين. وجرى أيضا إنشاء لجان فنية واستشارية متعددة القطاعات ومتعددة التخصصات من أجل توفير الإشراف الفني. وقد أفرزت الاجتماعات التشاورية قدرا هائلا من النقاش وتبادل الآراء والأفكار الصريحة من منظورات متنوعة لدور المرأة ومركزها، شملت المنظورات التقليدية وتلك الدينية والعرفية. ومع ذلك، تجدر ملاحظة أنه في</w:t>
      </w:r>
      <w:r>
        <w:rPr>
          <w:rFonts w:hint="cs"/>
          <w:rtl/>
        </w:rPr>
        <w:t> </w:t>
      </w:r>
      <w:r>
        <w:rPr>
          <w:rtl/>
        </w:rPr>
        <w:t xml:space="preserve">بلد يشكل المسلمون أغلبية سكانه، لا تزال بعض المسائل المتعلقة بالأعراف والتعاليم الدينية مثار جدل شديد، لا سيما تلك المتصلة بقانون الأحوال الشخصية. </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r>
      <w:r w:rsidRPr="00DE43D3">
        <w:rPr>
          <w:b/>
          <w:bCs/>
          <w:rtl/>
        </w:rPr>
        <w:t>الإقرار:</w:t>
      </w:r>
      <w:r>
        <w:rPr>
          <w:rtl/>
        </w:rPr>
        <w:t xml:space="preserve"> تم إقرار مشروع قانون المرأة لعام 2007 في حلقة عمل وطنية كان ممثلا فيها جميع أصحاب المصلحة المشار إليهم أعلاه. وجرى تناول القضايا الحرجة التي أثارتها لجنة القضاء على التمييز ضد المرأة بشأن </w:t>
      </w:r>
      <w:r>
        <w:rPr>
          <w:rFonts w:hint="cs"/>
          <w:rtl/>
        </w:rPr>
        <w:t>”</w:t>
      </w:r>
      <w:r>
        <w:rPr>
          <w:rtl/>
        </w:rPr>
        <w:t>التبني والزواج والطلاق والدفن وأيلولة الممتلكات عند الوفاة</w:t>
      </w:r>
      <w:r>
        <w:rPr>
          <w:rFonts w:hint="cs"/>
          <w:rtl/>
        </w:rPr>
        <w:t xml:space="preserve"> </w:t>
      </w:r>
      <w:r>
        <w:rPr>
          <w:rtl/>
        </w:rPr>
        <w:t>...</w:t>
      </w:r>
      <w:r>
        <w:rPr>
          <w:rFonts w:hint="cs"/>
          <w:rtl/>
        </w:rPr>
        <w:t>“</w:t>
      </w:r>
      <w:r>
        <w:rPr>
          <w:rtl/>
        </w:rPr>
        <w:t xml:space="preserve"> في نقاشات مستفيضة بغرض الوصول إلى توافق للآراء بشأن هذه المفاهيم.</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r>
      <w:r w:rsidRPr="00DE43D3">
        <w:rPr>
          <w:b/>
          <w:bCs/>
          <w:rtl/>
        </w:rPr>
        <w:t>موافقة الحكومة:</w:t>
      </w:r>
      <w:r>
        <w:rPr>
          <w:rtl/>
        </w:rPr>
        <w:t xml:space="preserve"> وافقت الحكومة على تقديم مشروع قانون المرأة (2007) إلى</w:t>
      </w:r>
      <w:r>
        <w:rPr>
          <w:rFonts w:hint="cs"/>
          <w:rtl/>
        </w:rPr>
        <w:t> </w:t>
      </w:r>
      <w:r>
        <w:rPr>
          <w:rtl/>
        </w:rPr>
        <w:t>الجمعية الوطنية.</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r>
      <w:r w:rsidRPr="00DE43D3">
        <w:rPr>
          <w:b/>
          <w:bCs/>
          <w:rtl/>
        </w:rPr>
        <w:t>سن قانون المرأة:</w:t>
      </w:r>
      <w:r>
        <w:rPr>
          <w:rtl/>
        </w:rPr>
        <w:t xml:space="preserve"> سنت الجمعية الوطنية قانون المرأة في جلستها المنعقدة في</w:t>
      </w:r>
      <w:r>
        <w:rPr>
          <w:rFonts w:hint="cs"/>
          <w:rtl/>
        </w:rPr>
        <w:t> </w:t>
      </w:r>
      <w:r>
        <w:rPr>
          <w:rtl/>
        </w:rPr>
        <w:t>13</w:t>
      </w:r>
      <w:r>
        <w:rPr>
          <w:rFonts w:hint="cs"/>
          <w:rtl/>
        </w:rPr>
        <w:t> </w:t>
      </w:r>
      <w:r>
        <w:rPr>
          <w:rtl/>
        </w:rPr>
        <w:t>نيسان/أبريل 2010. وينقسم القانون إلى 12 جزءا تضم 78 مادة:</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يتناول الجزء الأول التفسيرات؛</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ويفصِّل الجزء الثاني حقوقا محدَّدة للنساء مكفولة في دستور 1997؛</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ويتناول الجزء الثالث الالتزام الحكومي؛</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ويتناول الجزء الرابع التدابير الخاصة المؤقتة؛</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ويحظر الجزء الخامس التمييز في التوظيف والمسؤوليات الأسرية والعمل؛</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ويتناول الجزء السادس تعليم وتدريب النساء والفتيات؛</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1930"/>
        <w:rPr>
          <w:rtl/>
        </w:rPr>
      </w:pPr>
      <w:r>
        <w:rPr>
          <w:rFonts w:hint="cs"/>
          <w:rtl/>
        </w:rPr>
        <w:tab/>
      </w:r>
      <w:r>
        <w:rPr>
          <w:rtl/>
        </w:rPr>
        <w:t>•</w:t>
      </w:r>
      <w:r>
        <w:rPr>
          <w:rtl/>
        </w:rPr>
        <w:tab/>
        <w:t>ويتناول الجزء السابع الصحة والحقوق الإنجابية للنساء؛</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2648" w:hanging="718"/>
        <w:rPr>
          <w:rtl/>
        </w:rPr>
      </w:pPr>
      <w:r>
        <w:rPr>
          <w:rFonts w:hint="cs"/>
          <w:rtl/>
        </w:rPr>
        <w:tab/>
      </w:r>
      <w:r>
        <w:rPr>
          <w:rtl/>
        </w:rPr>
        <w:t>•</w:t>
      </w:r>
      <w:r>
        <w:rPr>
          <w:rtl/>
        </w:rPr>
        <w:tab/>
        <w:t>ويتناول الجزء الثامن محنة النساء الريفيات ويعالج احتياجاتهن الاستراتيجية مثل الأرض والائتمان والتأمين؛</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2648" w:hanging="718"/>
        <w:rPr>
          <w:rtl/>
        </w:rPr>
      </w:pPr>
      <w:r>
        <w:rPr>
          <w:rFonts w:hint="cs"/>
          <w:rtl/>
        </w:rPr>
        <w:tab/>
      </w:r>
      <w:r>
        <w:rPr>
          <w:rtl/>
        </w:rPr>
        <w:t>•</w:t>
      </w:r>
      <w:r>
        <w:rPr>
          <w:rtl/>
        </w:rPr>
        <w:tab/>
        <w:t>ويتناول الجزء التاسع قدسية الزواج والحياة الأسرية، متطرقا مثلا إلى الزواج الأحادي وتعدد الزوجات والميراث؛</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2648" w:hanging="718"/>
        <w:rPr>
          <w:rtl/>
        </w:rPr>
      </w:pPr>
      <w:r>
        <w:rPr>
          <w:rFonts w:hint="cs"/>
          <w:rtl/>
        </w:rPr>
        <w:tab/>
      </w:r>
      <w:r>
        <w:rPr>
          <w:rtl/>
        </w:rPr>
        <w:t>•</w:t>
      </w:r>
      <w:r>
        <w:rPr>
          <w:rtl/>
        </w:rPr>
        <w:tab/>
        <w:t>ويتناول الجزء العاشر حقوقا إضافية مثل المشاركة في عمليات السلام، والأمن الغذائي، والتنمية المستدامة، والمشاركة الثقافية الإيجابية، وحقوق المسنات، والنساء ذوات الإعاقة، والنساء اللواتي في محنة، وما إلى ذلك؛</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2648" w:hanging="718"/>
        <w:rPr>
          <w:rtl/>
        </w:rPr>
      </w:pPr>
      <w:r>
        <w:rPr>
          <w:rFonts w:hint="cs"/>
          <w:rtl/>
        </w:rPr>
        <w:tab/>
      </w:r>
      <w:r>
        <w:rPr>
          <w:rtl/>
        </w:rPr>
        <w:t>•</w:t>
      </w:r>
      <w:r>
        <w:rPr>
          <w:rtl/>
        </w:rPr>
        <w:tab/>
        <w:t>ويتناول الجزء الحادي عشر النساء والآليات المؤسسية، مثل تقوية المكتب والمجلس من خلال بناء القدرات، وتوفير الموارد وتحديد مصادر التمويل، والإجراءات والممارسات المتعلقة بالإدارة السليمة؛</w:t>
      </w:r>
    </w:p>
    <w:p w:rsidR="00DE43D3" w:rsidRDefault="00DE43D3" w:rsidP="00DE43D3">
      <w:pPr>
        <w:pStyle w:val="SingleTxt"/>
        <w:tabs>
          <w:tab w:val="clear" w:pos="1267"/>
          <w:tab w:val="clear" w:pos="1930"/>
          <w:tab w:val="clear" w:pos="2592"/>
          <w:tab w:val="clear" w:pos="3254"/>
          <w:tab w:val="clear" w:pos="3917"/>
          <w:tab w:val="clear" w:pos="4579"/>
          <w:tab w:val="clear" w:pos="5242"/>
          <w:tab w:val="clear" w:pos="5904"/>
          <w:tab w:val="clear" w:pos="6566"/>
          <w:tab w:val="right" w:pos="2290"/>
        </w:tabs>
        <w:ind w:left="2648" w:hanging="718"/>
        <w:rPr>
          <w:rtl/>
        </w:rPr>
      </w:pPr>
      <w:r>
        <w:rPr>
          <w:rFonts w:hint="cs"/>
          <w:rtl/>
        </w:rPr>
        <w:tab/>
      </w:r>
      <w:r>
        <w:rPr>
          <w:rtl/>
        </w:rPr>
        <w:t>•</w:t>
      </w:r>
      <w:r>
        <w:rPr>
          <w:rtl/>
        </w:rPr>
        <w:tab/>
        <w:t>ويتناول الجزء الثاني عشر إجراءات متنوعة، والاستعراضات الدولية، والمعاقبة على الجرائم، وما إلى ذلك.</w:t>
      </w:r>
    </w:p>
    <w:p w:rsidR="00DE43D3" w:rsidRDefault="00DE43D3" w:rsidP="00CE7EDA">
      <w:pPr>
        <w:pStyle w:val="SingleTxt"/>
        <w:rPr>
          <w:rtl/>
        </w:rPr>
      </w:pPr>
      <w:r>
        <w:rPr>
          <w:rtl/>
        </w:rPr>
        <w:t>4</w:t>
      </w:r>
      <w:r>
        <w:rPr>
          <w:rFonts w:hint="cs"/>
          <w:rtl/>
        </w:rPr>
        <w:t xml:space="preserve"> </w:t>
      </w:r>
      <w:r>
        <w:rPr>
          <w:rtl/>
        </w:rPr>
        <w:t>-</w:t>
      </w:r>
      <w:r>
        <w:rPr>
          <w:rFonts w:hint="cs"/>
          <w:rtl/>
        </w:rPr>
        <w:tab/>
      </w:r>
      <w:r>
        <w:rPr>
          <w:rtl/>
        </w:rPr>
        <w:t>ودعما للقانون، دعا أعضاء الجمعية الوطنية إلى زيادة التوعية لكفالة معرفة الناس بوجود القانون ولضمان ألا يساء تفسيره. ومن أجل تسريع عملية سن القانون، تعيَّن حذف القسم المتعلق بالعنف ضد النساء والفتيات لكي يجري التعامل مع هذا الموضوع في</w:t>
      </w:r>
      <w:r w:rsidR="00CE7EDA">
        <w:rPr>
          <w:rFonts w:hint="cs"/>
          <w:rtl/>
        </w:rPr>
        <w:t> </w:t>
      </w:r>
      <w:r>
        <w:rPr>
          <w:rtl/>
        </w:rPr>
        <w:t>قانون</w:t>
      </w:r>
      <w:r w:rsidR="00CE7EDA">
        <w:rPr>
          <w:rFonts w:hint="cs"/>
          <w:rtl/>
        </w:rPr>
        <w:t> </w:t>
      </w:r>
      <w:r>
        <w:rPr>
          <w:rtl/>
        </w:rPr>
        <w:t>منفصل.</w:t>
      </w:r>
    </w:p>
    <w:p w:rsidR="00DE43D3" w:rsidRDefault="00DE43D3" w:rsidP="00CE7EDA">
      <w:pPr>
        <w:pStyle w:val="SingleTxt"/>
        <w:rPr>
          <w:rtl/>
        </w:rPr>
      </w:pPr>
      <w:r>
        <w:rPr>
          <w:rtl/>
        </w:rPr>
        <w:t>5</w:t>
      </w:r>
      <w:r w:rsidR="00CE7EDA">
        <w:rPr>
          <w:rFonts w:hint="cs"/>
          <w:rtl/>
        </w:rPr>
        <w:t xml:space="preserve"> </w:t>
      </w:r>
      <w:r>
        <w:rPr>
          <w:rtl/>
        </w:rPr>
        <w:t>-</w:t>
      </w:r>
      <w:r w:rsidR="00CE7EDA">
        <w:rPr>
          <w:rFonts w:hint="cs"/>
          <w:rtl/>
        </w:rPr>
        <w:tab/>
      </w:r>
      <w:r>
        <w:rPr>
          <w:rtl/>
        </w:rPr>
        <w:t>وأصبحت الاتفاقية والتشريع المحلي المتصل بها جزءا لا يتجزأ من تعليم القانون وتدريب الموظفين القضائيين، بما في ذلك القضاة والمحامون والمدعون، لكي تترسخ في البلد ثقافة قانونية تدعم مساواة المرأة بالرجل وعدم التمييز ضدها. وجرى عدد من التدخلات الرامية إلى كفالة وجود مجموعة من الرجال والنساء يتمتعون بالكفاءات والمعارف والمهارات والأدوات الضرورية لكفالة وجود نظام قانوني عادل ومنصف. وتشمل هذه التدخلات ما</w:t>
      </w:r>
      <w:r w:rsidR="00CE7EDA">
        <w:rPr>
          <w:rFonts w:hint="cs"/>
          <w:rtl/>
        </w:rPr>
        <w:t> </w:t>
      </w:r>
      <w:r>
        <w:rPr>
          <w:rtl/>
        </w:rPr>
        <w:t>يلي:</w:t>
      </w:r>
    </w:p>
    <w:p w:rsidR="00DE43D3" w:rsidRDefault="006D172A" w:rsidP="006D17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DE43D3">
        <w:rPr>
          <w:rtl/>
        </w:rPr>
        <w:t>•</w:t>
      </w:r>
      <w:r w:rsidR="00DE43D3">
        <w:rPr>
          <w:rtl/>
        </w:rPr>
        <w:tab/>
        <w:t>التثقيف العام والدعوة إلى سن مشروع قانون المرأة (2007) من قِبَل الأجهزة الوطنية والمنظمات غير الحكومية المعنية بالمرأة؛</w:t>
      </w:r>
    </w:p>
    <w:p w:rsidR="00DE43D3" w:rsidRDefault="006D172A" w:rsidP="006D17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DE43D3">
        <w:rPr>
          <w:rtl/>
        </w:rPr>
        <w:t>•</w:t>
      </w:r>
      <w:r w:rsidR="00DE43D3">
        <w:rPr>
          <w:rtl/>
        </w:rPr>
        <w:tab/>
        <w:t>حلقات عمل تدريبية لزيادة قدرات عناصر إنفاذ القوانين نظمتها رابطة محاميات غامبيا؛</w:t>
      </w:r>
    </w:p>
    <w:p w:rsidR="00DE43D3" w:rsidRDefault="006D172A" w:rsidP="006D17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DE43D3">
        <w:rPr>
          <w:rtl/>
        </w:rPr>
        <w:t>•</w:t>
      </w:r>
      <w:r w:rsidR="00DE43D3">
        <w:rPr>
          <w:rtl/>
        </w:rPr>
        <w:tab/>
        <w:t>شاركت غامبيا في دراسة لمركز الجماعة الاقتصادية لدول غرب أفريقيا للنهوض بالمرأة في كانون الثاني/يناير 2009، بغرض تحديد الأحكام القائمة في قوانين غامبيا التي تميِّز ضد المرأة، وتقييم الفجوات بين الجنسين في القوانين. واقترحت الدراسة أيضا تدابير ترمي إلى معالجة الأبعاد التشريعية لعدم المساواة بين الجنسين والتمييز ضد المرأة في غامبيا. وغذت هذه الدراسة دراسة دون إقليمية ترمي إلى وضع استراتيجية للدعوة من أجل الإدماج الكامل للاتفاقية في بلدان الجماعة الاقتصادية لدول غرب أفريقيا. وقد جرى إصدار الدراسة في بانجول، غامبيا، في عام 2009؛</w:t>
      </w:r>
    </w:p>
    <w:p w:rsidR="00DE43D3" w:rsidRDefault="006D172A" w:rsidP="006D17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DE43D3">
        <w:rPr>
          <w:rtl/>
        </w:rPr>
        <w:t>•</w:t>
      </w:r>
      <w:r w:rsidR="00DE43D3">
        <w:rPr>
          <w:rtl/>
        </w:rPr>
        <w:tab/>
        <w:t>خضع القضاة الشرعيون والممارسون القانونيون لبرنامج تدريبي مدته ثلاثة أشهر بدءا من أيلول/سبتمبر 2009 بشأن جوانب مختلفة من الشري</w:t>
      </w:r>
      <w:r w:rsidR="002C4D3A">
        <w:rPr>
          <w:rtl/>
        </w:rPr>
        <w:t>عة الإسلامية، بما</w:t>
      </w:r>
      <w:r w:rsidR="002C4D3A">
        <w:rPr>
          <w:rFonts w:hint="cs"/>
          <w:rtl/>
        </w:rPr>
        <w:t> </w:t>
      </w:r>
      <w:r w:rsidR="002C4D3A">
        <w:rPr>
          <w:rtl/>
        </w:rPr>
        <w:t>في</w:t>
      </w:r>
      <w:r w:rsidR="002C4D3A">
        <w:rPr>
          <w:rFonts w:hint="cs"/>
          <w:rtl/>
        </w:rPr>
        <w:t> </w:t>
      </w:r>
      <w:r w:rsidR="00DE43D3">
        <w:rPr>
          <w:rtl/>
        </w:rPr>
        <w:t>ذلك قانون الأحوال الشخصية، وقانون الميراث والتركة، والاستعراض القضائي، وقانون الممتلكات الإسلامي، ومصادر الشريعة الإسلامية، والأخلاق والسلوك، ودستور جمهورية غامبيا لعام 1997، وغير ذلك من الشواغل المهمة. ووفقا للمسؤولين القضائيين، فإن التدريب، الذي هو الأول من نوعه، قد جمع قضاة شرعيين من مختلف أنحاء البلد لتلبية الحاجة إلى وجود نظام فعال وكفء لمحاكم القضاء الشرعي في غامبيا ولكفالة الاتساق في النظام القضائي للبلد. وتمثلت إحدى نتائج التدريب في اعتماد المذهب المالكي لتطبيقه في جميع المحاكم الشرعية في ربوع غامبيا حيث يصدر القضاة الشرعيون أحكامهم استنادا إلى مذاهبهم المختلفة، وترمي هذه الخطوة إلى وضع آليات لإقامة العدل بفعالية في غامبيا؛</w:t>
      </w:r>
    </w:p>
    <w:p w:rsidR="00DE43D3" w:rsidRDefault="006D172A" w:rsidP="006D17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DE43D3">
        <w:rPr>
          <w:rtl/>
        </w:rPr>
        <w:t>•</w:t>
      </w:r>
      <w:r w:rsidR="00DE43D3">
        <w:rPr>
          <w:rtl/>
        </w:rPr>
        <w:tab/>
        <w:t>دعم مشروع البنك الدولي لبناء القدرات والإدارة الاقتصادية إضفاء الطابع المؤسسي على السبل البديلة لحل المنازعات وتدريب ممارسي القانون في القطاع الخاص والمحامين العامين والقضاة على السبل البديلة لحل المنازعات. وقد جرى تدشين نظام السبل البديلة لحل المنازعات في كانون الثاني/يناير 2008. وهذه خطوة جيدة، حيث تنشط النساء في فضاءات غير رسمية ولا يقمن بوجه عام بإبلاغ السلطات المعنية عن حالات العنف وغيرها من انتهاكات حقوق الإنسان. ومن المتوقع أن يوفر ذلك نظاما أكثر فعالية من حيث التكلفة للعدالة التصالحية، خصوصا للنساء. بيد أن ثمة قصورا في النظام، حيث أنه قد يكون غير مؤات بشكل خاص للنساء اللاتي لا يزلن في أحوال كثيرة يعانين العجز في هذا المجتمع الذي لا يزال يتسم بدرجة عالية من الأبوية. وقد تجد المرأة الضحية أن مقترف الجريمة ضدها يتصالح مع أبيها أو زوجها أو أسرتها دونما اكتراث بها.</w:t>
      </w:r>
    </w:p>
    <w:p w:rsidR="00DE43D3" w:rsidRPr="00D613F8" w:rsidRDefault="00DE43D3" w:rsidP="00D613F8">
      <w:pPr>
        <w:pStyle w:val="SingleTxt"/>
        <w:spacing w:after="0" w:line="120" w:lineRule="exact"/>
        <w:rPr>
          <w:rFonts w:hint="cs"/>
          <w:sz w:val="10"/>
          <w:rtl/>
        </w:rPr>
      </w:pPr>
    </w:p>
    <w:p w:rsidR="00D613F8" w:rsidRDefault="00D613F8" w:rsidP="00D613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2-2</w:t>
      </w:r>
      <w:r>
        <w:rPr>
          <w:rtl/>
        </w:rPr>
        <w:tab/>
        <w:t>تعديل المادة 33 (5) من دستور عام 1997 وتنفيذ التدابير التي تهدف إلى القضاء على تعدد الزوجات</w:t>
      </w:r>
    </w:p>
    <w:p w:rsidR="00D613F8" w:rsidRDefault="00D613F8" w:rsidP="00D613F8">
      <w:pPr>
        <w:pStyle w:val="SingleTxt"/>
        <w:rPr>
          <w:rtl/>
        </w:rPr>
      </w:pPr>
      <w:r>
        <w:rPr>
          <w:rtl/>
        </w:rPr>
        <w:t>6 -</w:t>
      </w:r>
      <w:r>
        <w:rPr>
          <w:rtl/>
        </w:rPr>
        <w:tab/>
        <w:t>إن القلق الذي أعربت عنه اللجنة بشأن: ’1‘ نصّ دستور عام 1997 صراحة على استثناء المجالات المنظمة للأحوال الشخصية من حظر التمييز بسبب نوع الجنس، وخاصة فيما يتعلق بالتبني والزواج والطلاق والدفن وأيلولة الممتلكات عند الوفاة، مما يخالف أحكام المادتين 2 و 16 من الاتفاقية، ويؤدي إلى استمرار التمييز ضد المرأة؛ ’2‘ وانتشار ظاهرة تعدد الزوجات على نطاق واسع، هو قلق لا يراعي الواقع الاجتماعي والثقافي لطبيعة العيش في غامبيا. ويجب عند وضع المعايير والقواعد الحرصُ على عدم المساس بالمعتقدات الدينية للأشخاص، لأن من شأن ذلك أن يشكل ليس فقط انتهاكا لحقوقهم، بل قد يؤدي أيضا إلى ردّ فعل عنيف وإلى رفض الصكوك. وينطبق على المسلمين قانون الأحوال الشخصية، ووضَع الدين الإسلامي التعاليم المتعلقة بمسائل التبني والزواج، بما في ذلك تعدد الزوجات والطلاق والدفن وأيلولة الممتلكات عند الوفاة. والمشكلة تكمن في عدم تطبيق الشريعة (المذهب المالكي) عند التعامل مع مسائل من هذا القبيل، وعدم وعي أغلبية النساء بحقوقهن التي يكفلها لهن الدين الإسلامي. وهذه هي القضايا الرئيسية التي يتعين التصدي لها لضمان تمتع النساء تمتعا تاما بحقوقهن. وعند صياغة مشروع القانون المتعلق بالمرأة، أُولي الاعتبار الواجب لقضايا التبني والزواج، بما في ذلك تعدد الزوجات والطلاق والدفن وأيلولة الممتلكات عند الوفاة، وأفضت عمليات التشاور التشاركية التي جرت وقت إعداد مشروع القانون إلى التوصل إلى توافق في الآراء وقبول ما ورد فيه من أحكام تتعلق بهذه المسائل.</w:t>
      </w:r>
    </w:p>
    <w:p w:rsidR="00D613F8" w:rsidRPr="00A46CAF" w:rsidRDefault="00D613F8" w:rsidP="00D613F8">
      <w:pPr>
        <w:pStyle w:val="SingleTxt"/>
        <w:spacing w:after="0" w:line="120" w:lineRule="exact"/>
        <w:rPr>
          <w:sz w:val="10"/>
          <w:rtl/>
        </w:rPr>
      </w:pPr>
    </w:p>
    <w:p w:rsidR="00D613F8" w:rsidRDefault="00D613F8" w:rsidP="00D613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2-3</w:t>
      </w:r>
      <w:r>
        <w:rPr>
          <w:rtl/>
        </w:rPr>
        <w:tab/>
        <w:t>وضع تدابير دون إبطاء لتغيير أو نبذ الممارسات الثقافية السلبية الضارة بالمرأة والقوالب النمطية التي تميز ضدها، طبقا للمادتين 2 (و) و 5 (أ) من الاتفاقية</w:t>
      </w:r>
    </w:p>
    <w:p w:rsidR="00D613F8" w:rsidRDefault="00D613F8" w:rsidP="00D613F8">
      <w:pPr>
        <w:pStyle w:val="SingleTxt"/>
        <w:rPr>
          <w:rtl/>
        </w:rPr>
      </w:pPr>
      <w:r>
        <w:rPr>
          <w:rtl/>
        </w:rPr>
        <w:t>7 -</w:t>
      </w:r>
      <w:r>
        <w:rPr>
          <w:rtl/>
        </w:rPr>
        <w:tab/>
      </w:r>
      <w:r w:rsidRPr="00A46CAF">
        <w:rPr>
          <w:b/>
          <w:bCs/>
          <w:rtl/>
        </w:rPr>
        <w:t>السياسات والبرامج</w:t>
      </w:r>
      <w:r>
        <w:rPr>
          <w:rtl/>
        </w:rPr>
        <w:t xml:space="preserve">: تتخذ الحكومة، بدعم من شركائها، تدابير حازمة لتعميم مراعاة المنظور الجنساني في مجال التنمية، وبلورت سياسات تهدف إلى الإسهام في تحقيق هذا الهدف. وشكلت السياسة الوطنية للنهوض بالمرأة الغامبية للفترة 1999-2009 النقطة المرجعية الرئيسية لجميع الأطراف المعنية في تلبية احتياجات المرأة الغامبية ومراعاة مصالحها فيما يتعلق بالمشاركة وإمكانية الحصول على الخدمات والملكية والحقوق حتى يتسنى إرساء مجتمع عادل ومنصف. واستهدفت السياسة النساءَ على وجه التحديد، وتناولت 18 مجالا من المجالات المواضيعية التي حُدّدت بهدف </w:t>
      </w:r>
      <w:r>
        <w:rPr>
          <w:rFonts w:hint="cs"/>
          <w:rtl/>
        </w:rPr>
        <w:t>”</w:t>
      </w:r>
      <w:r>
        <w:rPr>
          <w:rtl/>
        </w:rPr>
        <w:t>تصحيح الأخطاء</w:t>
      </w:r>
      <w:r>
        <w:rPr>
          <w:rFonts w:hint="cs"/>
          <w:rtl/>
        </w:rPr>
        <w:t>“</w:t>
      </w:r>
      <w:r>
        <w:rPr>
          <w:rtl/>
        </w:rPr>
        <w:t xml:space="preserve"> والحد من أوجه التفاوت الشاسع بين الرجال والنساء وبين الفتيان والفتيات الناجمة عن الطابع الأبوي للمجتمع الغامبي. وتميز النجاح المتحقق في تنفيذ السياسة بالتباين، حيث كان النجاح المتحقق في بعض القطاعات مثل التعليم والصحة أكبر بكثير منه في القطاعات الأخرى. وأتاح استعراض منتصف المدة الذي أجري للسياسة في عام 2006 الفرصة للمكتب لإدراج قضايا استراتيجية مثل التنمية الريفية، وفيروس نقص المناعة البشرية والإيدز، وتكنولوجيا المعلومات والاتصالات. وتمثلت إحدى النتائج الرئيسية للتوصيات الأساسية التي وردت في استعراض منتصف المدة في وضع السياسة الجنسانية للفترة 2010-2020</w:t>
      </w:r>
      <w:r>
        <w:rPr>
          <w:rFonts w:hint="cs"/>
          <w:rtl/>
        </w:rPr>
        <w:t>.</w:t>
      </w:r>
    </w:p>
    <w:p w:rsidR="00D613F8" w:rsidRDefault="00D613F8" w:rsidP="00D613F8">
      <w:pPr>
        <w:pStyle w:val="SingleTxt"/>
        <w:rPr>
          <w:rFonts w:hint="cs"/>
          <w:rtl/>
        </w:rPr>
      </w:pPr>
      <w:r>
        <w:rPr>
          <w:rtl/>
        </w:rPr>
        <w:t>8 -</w:t>
      </w:r>
      <w:r>
        <w:rPr>
          <w:rtl/>
        </w:rPr>
        <w:tab/>
      </w:r>
      <w:r w:rsidRPr="00A46CAF">
        <w:rPr>
          <w:b/>
          <w:bCs/>
          <w:rtl/>
        </w:rPr>
        <w:t>مشروع سياسة الشؤون الجنسانية وتمكين المرأة للفترة 2010-2020</w:t>
      </w:r>
      <w:r>
        <w:rPr>
          <w:rtl/>
        </w:rPr>
        <w:t>: أُقرّت هذه السياسة في حلقة عمل حضرتها جميع الأطراف المعنية. وتنصّ السياسة على تصوّر للتغيير الاجتماعي يُناط وفقه بجميع النساء والرجال والفتيان والفتيات دور ليؤدونه في العملية. وتحدد السياسة إطارا لتعميم مراعاة المنظورات الجنسانية في الخطط والبرامج الوطنية والقطاعية ولأعمال الرصد والتقييم. وهذه السياسة، التي يُتوقّع أن تفضي إلى تعجيل عملية إقامة ثقافة المساواة بين الجنسين في جميع المؤسسات عن طريق إحداث التغيير الاجتماعي داخل الأسرة والمجتمع والدولة ككل، تغطي المجالات المواضيعية التالية:</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تنمية القدرات في مجال تعميم مراعاة المنظور الجنساني؛</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الحد من الفقر، والتمكين الاقتصادي، وتهيئة سبل العيش؛</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النوع الجنساني والتعليم؛</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النوع الجنساني والصحة، والصحة الجنسية والإنجابية للمراهقين، وفيروس نقص المناعة البشرية/الإيدز؛</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النوع الجنساني والصحة، وفيروس نقص المناعة البشرية/الإيدز؛</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النوع الجنساني وحقوق الإنسان؛</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النوع الجنساني والحوكمة؛</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النوع الجنساني والبيئة.</w:t>
      </w:r>
    </w:p>
    <w:p w:rsidR="00D613F8" w:rsidRDefault="00D613F8" w:rsidP="00D613F8">
      <w:pPr>
        <w:pStyle w:val="SingleTxt"/>
        <w:rPr>
          <w:rFonts w:hint="cs"/>
          <w:rtl/>
        </w:rPr>
      </w:pPr>
      <w:r>
        <w:rPr>
          <w:rtl/>
        </w:rPr>
        <w:t>9 -</w:t>
      </w:r>
      <w:r>
        <w:rPr>
          <w:rtl/>
        </w:rPr>
        <w:tab/>
      </w:r>
      <w:r w:rsidRPr="0035138E">
        <w:rPr>
          <w:b/>
          <w:bCs/>
          <w:rtl/>
        </w:rPr>
        <w:t>البرامج والسياسات الأخرى</w:t>
      </w:r>
      <w:r>
        <w:rPr>
          <w:rtl/>
        </w:rPr>
        <w:t>: من بين البرامج والسياسات الأخرى التي جرى تعميم مراعاة المنظور الجنساني فيها:</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السياسة وخطة العمل الوطنية للسكان للفترة 2007-2011؛</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السياسة الوطنية للصحة تحت شعار </w:t>
      </w:r>
      <w:r>
        <w:rPr>
          <w:rFonts w:hint="cs"/>
          <w:rtl/>
        </w:rPr>
        <w:t>”</w:t>
      </w:r>
      <w:r>
        <w:rPr>
          <w:rtl/>
        </w:rPr>
        <w:t>التغيير الدائم</w:t>
      </w:r>
      <w:r>
        <w:rPr>
          <w:rFonts w:hint="cs"/>
          <w:rtl/>
        </w:rPr>
        <w:t>“</w:t>
      </w:r>
      <w:r>
        <w:rPr>
          <w:rtl/>
        </w:rPr>
        <w:t xml:space="preserve"> للفترة 2001-2006؛</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السياسة الوطنية للصحة تحت شعار </w:t>
      </w:r>
      <w:r>
        <w:rPr>
          <w:rFonts w:hint="cs"/>
          <w:rtl/>
        </w:rPr>
        <w:t>”</w:t>
      </w:r>
      <w:r>
        <w:rPr>
          <w:rtl/>
        </w:rPr>
        <w:t>الصحة ثروة</w:t>
      </w:r>
      <w:r>
        <w:rPr>
          <w:rFonts w:hint="cs"/>
          <w:rtl/>
        </w:rPr>
        <w:t>“</w:t>
      </w:r>
      <w:r>
        <w:rPr>
          <w:rtl/>
        </w:rPr>
        <w:t>، والخطة الرئيسية للصحة للفترة 2007-2020؛</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السياسة الوطنية للصحة الإنجابية للفترة 2007-2014؛</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السياسة الوطنية للتغذية للفترة 2000-2004؛</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السياسة الوطنية للتعليم للفترة 2004-2015 تحت شعار </w:t>
      </w:r>
      <w:r>
        <w:rPr>
          <w:rFonts w:hint="cs"/>
          <w:rtl/>
        </w:rPr>
        <w:t>”</w:t>
      </w:r>
      <w:r>
        <w:rPr>
          <w:rtl/>
        </w:rPr>
        <w:t>إعادة النظر في التعليم</w:t>
      </w:r>
      <w:r>
        <w:rPr>
          <w:rFonts w:hint="cs"/>
          <w:rtl/>
        </w:rPr>
        <w:t> </w:t>
      </w:r>
      <w:r>
        <w:rPr>
          <w:rtl/>
        </w:rPr>
        <w:t>من أجل الحد من الفقر</w:t>
      </w:r>
      <w:r>
        <w:rPr>
          <w:rFonts w:hint="cs"/>
          <w:rtl/>
        </w:rPr>
        <w:t>“</w:t>
      </w:r>
      <w:r>
        <w:rPr>
          <w:rtl/>
        </w:rPr>
        <w:t xml:space="preserve"> والخطة الاستراتيجية لقطاع التعليم للفترة</w:t>
      </w:r>
      <w:r>
        <w:rPr>
          <w:rFonts w:hint="cs"/>
          <w:rtl/>
        </w:rPr>
        <w:br/>
      </w:r>
      <w:r>
        <w:rPr>
          <w:rtl/>
        </w:rPr>
        <w:t>2006-2015؛</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السياسة الوطنية للشباب للفترة 1998-2008؛</w:t>
      </w:r>
    </w:p>
    <w:p w:rsidR="00D613F8" w:rsidRDefault="00D613F8" w:rsidP="00D613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وتتمحور ورقة استراتيجية الحد من الفقر 11، التي تغطي الفترة 2009-2011، حول تحقيق الأهداف الإنمائية للألفية. وأُدرجت الاستراتيجيات الجنسانية واستراتيجيات تمكين المرأة في ورقة استراتيجية الحد من الفقر الثانية، لعام 2006، التي استندت إلى الأهداف الإنمائية للألفية. وتدمج الورقة بين جميع الأولويات المتعلقة بمختلف السياسات، ومنها العهود والأهداف المتفق عليها دوليا مثل الأهداف الإنمائية للألفية وأهداف مبادرة توفير التعليم للجميع؛</w:t>
      </w:r>
    </w:p>
    <w:p w:rsidR="00D613F8" w:rsidRDefault="00D613F8" w:rsidP="00D017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Fonts w:hint="cs"/>
          <w:rtl/>
        </w:rPr>
        <w:tab/>
      </w:r>
      <w:r>
        <w:rPr>
          <w:rtl/>
        </w:rPr>
        <w:t>•</w:t>
      </w:r>
      <w:r>
        <w:rPr>
          <w:rtl/>
        </w:rPr>
        <w:tab/>
        <w:t>ويتناول إطار عمل الأمم المتحدة للمساعدة الإنمائية للفترة 2007-2011، الذي تنفذه وكالات الأمم المتحدة في غامبيا بصورة مشتركة، الأولويات الرئيسية للحكومة فيما يتعلق بالأهداف الإنمائية للألفية من قبيل تمكين المرأة، وإعداد البيانات المصنّفة والمعلومات الجنسانية واستخدامها، والأمومة المأمونة، والحقوق المتعلقة بالصحة الإنجابية وصحة الطفل على الصعيدين الوطني ودون الوطني.</w:t>
      </w:r>
    </w:p>
    <w:p w:rsidR="00D613F8" w:rsidRDefault="00D613F8" w:rsidP="00D0173D">
      <w:pPr>
        <w:pStyle w:val="SingleTxt"/>
        <w:spacing w:line="380" w:lineRule="exact"/>
        <w:rPr>
          <w:rtl/>
        </w:rPr>
      </w:pPr>
      <w:r>
        <w:rPr>
          <w:rtl/>
        </w:rPr>
        <w:t>10 -</w:t>
      </w:r>
      <w:r>
        <w:rPr>
          <w:rtl/>
        </w:rPr>
        <w:tab/>
      </w:r>
      <w:r w:rsidRPr="00A46CAF">
        <w:rPr>
          <w:b/>
          <w:bCs/>
          <w:rtl/>
        </w:rPr>
        <w:t>بناء القدرات</w:t>
      </w:r>
      <w:r>
        <w:rPr>
          <w:rtl/>
        </w:rPr>
        <w:t>: قدم مكتب شؤون المرأة أنشطة لتنمية القدرات ليس فقط لموظفيه بل أيضا لموظفي مجلس شؤون المرأة على شكل برامج تدريبية وحلقات عمل وبرامج للتبادل من بين أمور أخرى، باستخدام موارد من منظومة الأمم المتحدة على وجه الخصوص، لتمكينهم من أن يضطلعوا بفعالية بالمهام المنوطة بهم في مجال الإشراف والتنسيق والدعوة والدعم التقني والرصد. وقد أدى ذلك إلى مزيد من الاتساق والترابط في الإجراءات وأسفر عن نتائج جديرة بالإشادة.</w:t>
      </w:r>
    </w:p>
    <w:p w:rsidR="00D613F8" w:rsidRDefault="00D613F8" w:rsidP="00D0173D">
      <w:pPr>
        <w:pStyle w:val="SingleTxt"/>
        <w:spacing w:line="380" w:lineRule="exact"/>
        <w:rPr>
          <w:rtl/>
        </w:rPr>
      </w:pPr>
      <w:r>
        <w:rPr>
          <w:rtl/>
        </w:rPr>
        <w:t>11 -</w:t>
      </w:r>
      <w:r>
        <w:rPr>
          <w:rtl/>
        </w:rPr>
        <w:tab/>
      </w:r>
      <w:r w:rsidRPr="00A46CAF">
        <w:rPr>
          <w:b/>
          <w:bCs/>
          <w:rtl/>
        </w:rPr>
        <w:t>تشويه الأعضاء التناسلية للإناث وبترها</w:t>
      </w:r>
      <w:r>
        <w:rPr>
          <w:rtl/>
        </w:rPr>
        <w:t>: تتمثل المسألة الأساسية المطروحة فيما</w:t>
      </w:r>
      <w:r>
        <w:rPr>
          <w:rFonts w:hint="cs"/>
          <w:rtl/>
        </w:rPr>
        <w:t> </w:t>
      </w:r>
      <w:r>
        <w:rPr>
          <w:rtl/>
        </w:rPr>
        <w:t xml:space="preserve">يتعلق بالممارسات السلبية الضارة في مسألة تشويه الأعضاء التناسلية للإناث الذي يُمارس على نطاق واسع في غامبيا. ويدعم صندوق الأمم المتحدة للسكان/منظمة الأمم المتحدة للطفولة وضعَ خطة عمل وطنية للتعجيل بنبذ تشويه الأعضاء التناسلية للإناث وبترها. وأنشأت نائبة رئيس جمهورية غامبيا ووزيرة شؤون المرأة لجنة لوضع خطة عمل بشأن إنهاء هذه الممارسة. وبدأت منظمة الأمم المتحدة للطفولة، بشراكة مع حكومة غامبيا عن طريق المكتب الوطني لشؤون المرأة ومنظمة توستان، مبادرة لبرنامج لتمكين المجتمعات المحلية في غامبيا مدتها ثلاث سنوات (2006-2009)، وذلك في أيار/مايو 2006، وتستهدف المبادرة بصورة مباشرة نحو 80 مجتمعا من مجتمعات الماندينكا والفولا المحلية ونحو 63 مجتمعا محليا/قرية تم تبنّيها في المنطقة النهرية العليا. ويستند برنامج/استراتيجية تمكين المجتمعات المحلية إلى خبرات منظمة توستان في السنغال وأماكن أخرى، حيث أدّى إنجاز برنامج التثقيف الأساسي، معزّزا بعملية </w:t>
      </w:r>
      <w:r>
        <w:rPr>
          <w:rFonts w:hint="cs"/>
          <w:rtl/>
        </w:rPr>
        <w:t>”</w:t>
      </w:r>
      <w:r>
        <w:rPr>
          <w:rtl/>
        </w:rPr>
        <w:t>التعميم المنظم</w:t>
      </w:r>
      <w:r>
        <w:rPr>
          <w:rFonts w:hint="cs"/>
          <w:rtl/>
        </w:rPr>
        <w:t>“</w:t>
      </w:r>
      <w:r>
        <w:rPr>
          <w:rtl/>
        </w:rPr>
        <w:t xml:space="preserve"> في المجتمعات المحلية، في نهاية المطاف، إلى نبذ تشويه الأعضاء التناسلية للإناث وبترها في العديد من المجتمعات المحلية التي نُفذت فيها التدخلات. والهدف العام المتوخى من برنامج تمكين المجتمعات المحلية هو الإسهام في تحقيق التنمية في غامبيا بقيادة المجتمعات المحلية، وهو الأمر الذي سيؤدي إلى نبذ تشويه الأعضاء التناسلية للإناث وبترها. ويسعى البرنامج لتحقيق خمسة أهداف محددة مترابطة تساعد مجتمعة في اقتراب المشروع من تحقيق هدفه. وتعتبر الأهداف المحددة للمشروع على وجه العموم متسقة مع الاتفاقيات والإعلانات الدولية والوطنية، وأولويات التنمية الوطنية على النحو المنصوص عليه في ورقة استراتيجية الحد من الفقر الحالية.</w:t>
      </w:r>
    </w:p>
    <w:p w:rsidR="00D613F8" w:rsidRPr="00D0173D" w:rsidRDefault="00D613F8" w:rsidP="00D613F8">
      <w:pPr>
        <w:pStyle w:val="SingleTxt"/>
        <w:rPr>
          <w:w w:val="100"/>
          <w:rtl/>
        </w:rPr>
      </w:pPr>
      <w:r w:rsidRPr="00D0173D">
        <w:rPr>
          <w:w w:val="100"/>
          <w:rtl/>
        </w:rPr>
        <w:t>12 -</w:t>
      </w:r>
      <w:r w:rsidRPr="00D0173D">
        <w:rPr>
          <w:w w:val="100"/>
          <w:rtl/>
        </w:rPr>
        <w:tab/>
      </w:r>
      <w:r w:rsidRPr="00D0173D">
        <w:rPr>
          <w:b/>
          <w:bCs/>
          <w:w w:val="100"/>
          <w:rtl/>
        </w:rPr>
        <w:t>مشاركة منظمات المجتمع المدني</w:t>
      </w:r>
      <w:r w:rsidRPr="00D0173D">
        <w:rPr>
          <w:w w:val="100"/>
          <w:rtl/>
        </w:rPr>
        <w:t xml:space="preserve">: تؤازر منظمات المجتمع المدني، مثل مؤسسة البحوث المتعلقة بصحة المرأة والإنتاجية والبيئة، واللجنة الغامبية المعنية بالممارسات التقليدية التي تؤثر في صحة المرأة والطفل، ورابطة تعزيز النهوض بالنساء والفتيات، مكافحةَ عادة تشويه الأعضاء التناسلية للإناث وبترها، وتحقق نتائج ملحوظة. وأقامت اللجنة الغامبية المعنية بالممارسات التقليدية التي تؤثر في صحة المرأة والطفل احتفالات تحت شعار </w:t>
      </w:r>
      <w:r w:rsidRPr="00D0173D">
        <w:rPr>
          <w:rFonts w:hint="cs"/>
          <w:w w:val="100"/>
          <w:rtl/>
        </w:rPr>
        <w:t>”</w:t>
      </w:r>
      <w:r w:rsidRPr="00D0173D">
        <w:rPr>
          <w:w w:val="100"/>
          <w:rtl/>
        </w:rPr>
        <w:t>إلقاء السكين</w:t>
      </w:r>
      <w:r w:rsidRPr="00D0173D">
        <w:rPr>
          <w:rFonts w:hint="cs"/>
          <w:w w:val="100"/>
          <w:rtl/>
        </w:rPr>
        <w:t>“</w:t>
      </w:r>
      <w:r w:rsidRPr="00D0173D">
        <w:rPr>
          <w:w w:val="100"/>
          <w:rtl/>
        </w:rPr>
        <w:t xml:space="preserve"> يُعلن فيها من يزاولون مهنة الختان أنهم سيتوقفون عن القيام بها وأنهم سيحمون الطفلة ليس من تشويه عضوها التناسلي وبتره فحسب، بل سيحمونها أيضا من سائر الممارسات الضارة المشابهة لتشويه الأعضاء التناسلية للإناث. وجرت هذه الاحتفالات التي نظمتها اللجنة في 6</w:t>
      </w:r>
      <w:r w:rsidRPr="00D0173D">
        <w:rPr>
          <w:rFonts w:hint="cs"/>
          <w:w w:val="100"/>
          <w:rtl/>
        </w:rPr>
        <w:t> </w:t>
      </w:r>
      <w:r w:rsidR="00D0173D">
        <w:rPr>
          <w:w w:val="100"/>
          <w:rtl/>
        </w:rPr>
        <w:t>أيار/</w:t>
      </w:r>
      <w:r w:rsidR="00D0173D">
        <w:rPr>
          <w:rFonts w:hint="cs"/>
          <w:w w:val="100"/>
          <w:rtl/>
        </w:rPr>
        <w:t xml:space="preserve"> </w:t>
      </w:r>
      <w:r w:rsidR="00D0173D">
        <w:rPr>
          <w:w w:val="100"/>
          <w:rtl/>
        </w:rPr>
        <w:t>مايو</w:t>
      </w:r>
      <w:r w:rsidR="00D0173D">
        <w:rPr>
          <w:rFonts w:hint="cs"/>
          <w:w w:val="100"/>
          <w:rtl/>
        </w:rPr>
        <w:t> </w:t>
      </w:r>
      <w:r w:rsidRPr="00D0173D">
        <w:rPr>
          <w:w w:val="100"/>
          <w:rtl/>
        </w:rPr>
        <w:t>2007، في ملعب الاستقلال في باكاو، حيث ألقى 18 من مزاولي مهنة الختان المنتمين إلى 63 مجتمعا محليا بسكاكينهم أمام الملأ في مناسبة م</w:t>
      </w:r>
      <w:r w:rsidR="00D0173D">
        <w:rPr>
          <w:w w:val="100"/>
          <w:rtl/>
        </w:rPr>
        <w:t>هيبة. وجرى احتفال آخر ناجح في 5</w:t>
      </w:r>
      <w:r w:rsidR="00D0173D">
        <w:rPr>
          <w:rFonts w:hint="cs"/>
          <w:w w:val="100"/>
          <w:rtl/>
        </w:rPr>
        <w:t> </w:t>
      </w:r>
      <w:r w:rsidRPr="00D0173D">
        <w:rPr>
          <w:w w:val="100"/>
          <w:rtl/>
        </w:rPr>
        <w:t xml:space="preserve">كانون الأول/ديسمبر 2009، في باس بالمنطقة النهرية العليا، حيث أعلن أيضا 60 من مزاولي مهنة الختان المنتمين إلى 351 مجتمعا محليا عن تعهّدات مماثلة أمام حشد كبير من زعماء القبائل والقادة المجتمعيين والقيادات النسائية وأفراد المجتمعات المحلية. ويمكن وصف المناسبة التي جرت في باس بأنها إنجاز كبير لأن هذه المنطقة هي التي ينحدر منها ويقيم فيها أشدّ المتمسّكين بعادة الختان. وواصلت منظمات المجتمع المدني حملة شعبية للتوعية والتثقيف تسعى في الأساس إلى القضاء التام على هذه العادة. وتحتفل منظمات المجتمع المدني أيضا بيوم </w:t>
      </w:r>
      <w:r w:rsidRPr="00D0173D">
        <w:rPr>
          <w:rFonts w:hint="cs"/>
          <w:w w:val="100"/>
          <w:rtl/>
        </w:rPr>
        <w:t>”</w:t>
      </w:r>
      <w:r w:rsidRPr="00D0173D">
        <w:rPr>
          <w:w w:val="100"/>
          <w:rtl/>
        </w:rPr>
        <w:t>عدم التسامح مطلقا مع تشويه الأعضاء التناسلية للإناث</w:t>
      </w:r>
      <w:r w:rsidRPr="00D0173D">
        <w:rPr>
          <w:rFonts w:hint="cs"/>
          <w:w w:val="100"/>
          <w:rtl/>
        </w:rPr>
        <w:t>“</w:t>
      </w:r>
      <w:r w:rsidRPr="00D0173D">
        <w:rPr>
          <w:w w:val="100"/>
          <w:rtl/>
        </w:rPr>
        <w:t xml:space="preserve"> في 6 شباط/فبراير، من أجل لفت الانتباه إلى هذه العادة ومضافرة الجهود للقضاء</w:t>
      </w:r>
      <w:r w:rsidRPr="00D0173D">
        <w:rPr>
          <w:rFonts w:hint="cs"/>
          <w:w w:val="100"/>
          <w:rtl/>
        </w:rPr>
        <w:t> </w:t>
      </w:r>
      <w:r w:rsidRPr="00D0173D">
        <w:rPr>
          <w:w w:val="100"/>
          <w:rtl/>
        </w:rPr>
        <w:t>عليها.</w:t>
      </w:r>
    </w:p>
    <w:p w:rsidR="00D613F8" w:rsidRDefault="00D613F8" w:rsidP="00D613F8">
      <w:pPr>
        <w:pStyle w:val="SingleTxt"/>
        <w:rPr>
          <w:rFonts w:hint="cs"/>
          <w:rtl/>
        </w:rPr>
      </w:pPr>
      <w:r>
        <w:rPr>
          <w:rtl/>
        </w:rPr>
        <w:t>13 -</w:t>
      </w:r>
      <w:r>
        <w:rPr>
          <w:rtl/>
        </w:rPr>
        <w:tab/>
        <w:t>وبالرغم من هذه التدابير، لا تزال هناك أعداد كبيرة من الأشخ</w:t>
      </w:r>
      <w:r w:rsidR="002C4D3A">
        <w:rPr>
          <w:rtl/>
        </w:rPr>
        <w:t>اص (72.9 في</w:t>
      </w:r>
      <w:r w:rsidR="002C4D3A">
        <w:rPr>
          <w:rFonts w:hint="cs"/>
          <w:rtl/>
        </w:rPr>
        <w:t> </w:t>
      </w:r>
      <w:r>
        <w:rPr>
          <w:rtl/>
        </w:rPr>
        <w:t>المائة) الذين يعلنون أنهم سيطبقون هذه الممارسة على بناتهم</w:t>
      </w:r>
      <w:r w:rsidRPr="00A46CAF">
        <w:rPr>
          <w:vertAlign w:val="superscript"/>
          <w:rtl/>
        </w:rPr>
        <w:t>(</w:t>
      </w:r>
      <w:r w:rsidRPr="00A46CAF">
        <w:rPr>
          <w:rStyle w:val="FootnoteReference"/>
          <w:szCs w:val="30"/>
          <w:rtl/>
        </w:rPr>
        <w:footnoteReference w:id="2"/>
      </w:r>
      <w:r w:rsidRPr="00A46CAF">
        <w:rPr>
          <w:vertAlign w:val="superscript"/>
          <w:rtl/>
        </w:rPr>
        <w:t>)</w:t>
      </w:r>
      <w:r>
        <w:rPr>
          <w:rtl/>
        </w:rPr>
        <w:t xml:space="preserve"> (انظر الجدولين 1 و 2). ويدل ذلك على تجذُّر هذه العادة. وتشير البيانات إلى أن التعليم والثراء والموقع جوانب تؤثر في سلوك الأ</w:t>
      </w:r>
      <w:r>
        <w:rPr>
          <w:rFonts w:hint="cs"/>
          <w:rtl/>
        </w:rPr>
        <w:t>ش</w:t>
      </w:r>
      <w:r>
        <w:rPr>
          <w:rtl/>
        </w:rPr>
        <w:t>خاص، حيث يرغب من وصلوا إلى مستويات عليا في التعليم وليسوا فقراء</w:t>
      </w:r>
      <w:r>
        <w:rPr>
          <w:rFonts w:hint="cs"/>
          <w:rtl/>
        </w:rPr>
        <w:t> </w:t>
      </w:r>
      <w:r>
        <w:rPr>
          <w:rtl/>
        </w:rPr>
        <w:t>ويعيشون في المناطق الحضرية في وقف عادة الختان. ويرغب الأشخاص غير المتعلمين (76.9 في المائة) والأشخاص الحاصلون على التعليم الابتدائي (71.9 في المائة) في استمرار هذه العادة، مقابل نسبة 57 في المائة من الأشخاص الحاصلين على التعليم الثانوي. وترغب نسبة 48.7 في المائة فقط من أغنى الأشخاص في استمرار العادة مقابل نسبة 73.2 من أفقر خمس الأشخاص. وحسب الموقع، ترغب نسبة 59.7 في المائة من المقيمين في المناطق الحضرية في استمرار العادة مقابل نسبة 79.5 في المائة من المقيمين في المناطق الريفية. أما</w:t>
      </w:r>
      <w:r>
        <w:rPr>
          <w:rFonts w:hint="cs"/>
          <w:rtl/>
        </w:rPr>
        <w:t> </w:t>
      </w:r>
      <w:r>
        <w:rPr>
          <w:rtl/>
        </w:rPr>
        <w:t>حسب الأصل العرقي، فإن المنحدرين من الماندينكا (89.2 في المائة) والجولا (80.7</w:t>
      </w:r>
      <w:r>
        <w:rPr>
          <w:rFonts w:hint="cs"/>
          <w:rtl/>
        </w:rPr>
        <w:t> </w:t>
      </w:r>
      <w:r>
        <w:rPr>
          <w:rtl/>
        </w:rPr>
        <w:t>في</w:t>
      </w:r>
      <w:r>
        <w:rPr>
          <w:rFonts w:hint="cs"/>
          <w:rtl/>
        </w:rPr>
        <w:t> </w:t>
      </w:r>
      <w:r>
        <w:rPr>
          <w:rtl/>
        </w:rPr>
        <w:t>المائة) هم الأميل إلى الإبقاء على العادة مقارنة بالمنحدرين من الوولوف (10.4</w:t>
      </w:r>
      <w:r>
        <w:rPr>
          <w:rFonts w:hint="cs"/>
          <w:rtl/>
        </w:rPr>
        <w:t> </w:t>
      </w:r>
      <w:r>
        <w:rPr>
          <w:rtl/>
        </w:rPr>
        <w:t>في المائة) الذين هم الأقل ميلا للإبقاء عليها. والتشريعات وحدها غير كافية. حيث تشير الأدلة المستقاة من بلدان مجاورة وبلدان من مناطق أخرى في العالم سنّت تشريعات لمكافحة هذه العادة إلى أن الأشخاص الذين لديهم معتقدات راسخة يلجأون إلى تدابير أخرى تمكنهم من ممارسة معتقداتهم. وأفادت تقارير عن حالات أشخاص سافروا من السنغال المجاورة، حيث تُحظر العادة، إلى غامبيا، ومن أوروبا والأمريكيتين إلى بلدانهم الأصلية لإخضاع أطفالهم لهذه الممارسة. وهناك أيضا مسألة التبكير، حيث يلجأ الآباء إلى ختان الأطفال في الأسبوع الأول من الولادة للحيلولة دون أن تمنعهم قوانين حماية الأطفال من فعل ذلك في وقت لاحق. فالمسألة تقتضي تغيير المواقف والمعتقدات، ومن المتوقع أن</w:t>
      </w:r>
      <w:r>
        <w:rPr>
          <w:rFonts w:hint="cs"/>
          <w:rtl/>
        </w:rPr>
        <w:t> </w:t>
      </w:r>
      <w:r>
        <w:rPr>
          <w:rtl/>
        </w:rPr>
        <w:t>تتصدى خطة العمل لهذه المسائل بإشراك جميع الأطراف المعنية. ويبرز ذلك ضرورة مواصلة التوعية والتثقيف والاتصال الهادف لتغيير السلوك حتى يتخلى الناس عن هذه العادة.</w:t>
      </w:r>
    </w:p>
    <w:p w:rsidR="00D613F8" w:rsidRPr="00D0173D" w:rsidRDefault="00D613F8" w:rsidP="00D0173D">
      <w:pPr>
        <w:pStyle w:val="SingleTxt"/>
        <w:spacing w:after="0" w:line="120" w:lineRule="exact"/>
        <w:rPr>
          <w:rFonts w:hint="cs"/>
          <w:sz w:val="10"/>
          <w:rtl/>
        </w:rPr>
      </w:pPr>
    </w:p>
    <w:p w:rsidR="00D0173D" w:rsidRDefault="00D0173D" w:rsidP="00D0173D">
      <w:pPr>
        <w:tabs>
          <w:tab w:val="left" w:pos="662"/>
          <w:tab w:val="left" w:pos="1267"/>
          <w:tab w:val="left" w:pos="1987"/>
          <w:tab w:val="left" w:pos="2650"/>
        </w:tabs>
        <w:rPr>
          <w:rtl/>
        </w:rPr>
      </w:pPr>
      <w:r>
        <w:rPr>
          <w:rtl/>
        </w:rPr>
        <w:t xml:space="preserve">الجدول 1 </w:t>
      </w:r>
    </w:p>
    <w:p w:rsidR="00D0173D" w:rsidRPr="00AB5C11" w:rsidRDefault="00D0173D" w:rsidP="00D0173D">
      <w:pPr>
        <w:tabs>
          <w:tab w:val="left" w:pos="662"/>
          <w:tab w:val="left" w:pos="1267"/>
          <w:tab w:val="left" w:pos="1987"/>
          <w:tab w:val="left" w:pos="2650"/>
        </w:tabs>
        <w:rPr>
          <w:b/>
          <w:bCs/>
          <w:rtl/>
        </w:rPr>
      </w:pPr>
      <w:r w:rsidRPr="00AB5C11">
        <w:rPr>
          <w:b/>
          <w:bCs/>
          <w:rtl/>
        </w:rPr>
        <w:t>تشويه/بتر الأعضاء التناسلية للإناث: النسبة المئوية للنساء اللاتي تتراوح أعمارهن بين 15 و</w:t>
      </w:r>
      <w:r w:rsidRPr="00AB5C11">
        <w:rPr>
          <w:rFonts w:hint="cs"/>
          <w:b/>
          <w:bCs/>
          <w:rtl/>
        </w:rPr>
        <w:t> </w:t>
      </w:r>
      <w:r w:rsidRPr="00AB5C11">
        <w:rPr>
          <w:b/>
          <w:bCs/>
          <w:rtl/>
        </w:rPr>
        <w:t>49 عاما وتعرضن لأي شكل من أشكال تشويه/بتر الأعضاء التناسلية للإناث، ونوع التشويه/البتر لدى النساء اللاتي تعرضن لهذا النوع من الممارسات، والنسبة المئوية للنساء اللاتي تعرضن لأقصى أنواع التشويه/البتر لأعضائهن التناسلية (التخييط المانع للجماع)، وتوزيع النسب المئوية بين النساء اللاتي سمعن عن تشويه/بتر الأعضاء التناسلية للأنثى وفقا لمواقفهن بشأن استمرار هذه الممارسات من عدمه، غامبيا، عام 2006</w:t>
      </w:r>
    </w:p>
    <w:p w:rsidR="00D0173D" w:rsidRDefault="00D0173D" w:rsidP="00D0173D">
      <w:pPr>
        <w:spacing w:line="120" w:lineRule="exact"/>
        <w:rPr>
          <w:rFonts w:hint="cs"/>
          <w:sz w:val="10"/>
          <w:rtl/>
        </w:rPr>
      </w:pPr>
    </w:p>
    <w:p w:rsidR="00D0173D" w:rsidRDefault="00D0173D" w:rsidP="00D0173D">
      <w:pPr>
        <w:spacing w:line="120" w:lineRule="exact"/>
        <w:rPr>
          <w:rFonts w:hint="cs"/>
          <w:sz w:val="10"/>
          <w:rtl/>
        </w:rPr>
      </w:pPr>
    </w:p>
    <w:tbl>
      <w:tblPr>
        <w:bidiVisual/>
        <w:tblW w:w="9841" w:type="dxa"/>
        <w:jc w:val="center"/>
        <w:tblLayout w:type="fixed"/>
        <w:tblCellMar>
          <w:left w:w="0" w:type="dxa"/>
          <w:right w:w="0" w:type="dxa"/>
        </w:tblCellMar>
        <w:tblLook w:val="0000"/>
      </w:tblPr>
      <w:tblGrid>
        <w:gridCol w:w="820"/>
        <w:gridCol w:w="820"/>
        <w:gridCol w:w="820"/>
        <w:gridCol w:w="820"/>
        <w:gridCol w:w="820"/>
        <w:gridCol w:w="820"/>
        <w:gridCol w:w="669"/>
        <w:gridCol w:w="151"/>
        <w:gridCol w:w="820"/>
        <w:gridCol w:w="820"/>
        <w:gridCol w:w="820"/>
        <w:gridCol w:w="683"/>
        <w:gridCol w:w="137"/>
        <w:gridCol w:w="821"/>
      </w:tblGrid>
      <w:tr w:rsidR="0035138E" w:rsidRPr="003F6B31" w:rsidTr="000D3D3A">
        <w:tblPrEx>
          <w:tblCellMar>
            <w:top w:w="0" w:type="dxa"/>
            <w:bottom w:w="0" w:type="dxa"/>
          </w:tblCellMar>
        </w:tblPrEx>
        <w:trPr>
          <w:cantSplit/>
          <w:tblHeader/>
          <w:jc w:val="center"/>
        </w:trPr>
        <w:tc>
          <w:tcPr>
            <w:tcW w:w="820" w:type="dxa"/>
            <w:vMerge w:val="restart"/>
            <w:tcBorders>
              <w:top w:val="single" w:sz="4" w:space="0" w:color="auto"/>
            </w:tcBorders>
            <w:shd w:val="clear" w:color="auto" w:fill="auto"/>
            <w:tcMar>
              <w:left w:w="0" w:type="dxa"/>
              <w:right w:w="0" w:type="dxa"/>
            </w:tcMar>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i/>
                <w:iCs/>
                <w:sz w:val="16"/>
                <w:szCs w:val="24"/>
                <w:rtl/>
              </w:rPr>
            </w:pPr>
          </w:p>
        </w:tc>
        <w:tc>
          <w:tcPr>
            <w:tcW w:w="820" w:type="dxa"/>
            <w:vMerge w:val="restart"/>
            <w:tcBorders>
              <w:top w:val="single" w:sz="4" w:space="0" w:color="auto"/>
            </w:tcBorders>
            <w:shd w:val="clear" w:color="auto" w:fill="auto"/>
            <w:vAlign w:val="bottom"/>
          </w:tcPr>
          <w:p w:rsidR="0035138E" w:rsidRPr="003F6B31" w:rsidRDefault="0035138E" w:rsidP="000D3D3A">
            <w:pPr>
              <w:pStyle w:val="SingleTxt"/>
              <w:tabs>
                <w:tab w:val="left" w:pos="288"/>
                <w:tab w:val="left" w:pos="576"/>
                <w:tab w:val="left" w:pos="864"/>
                <w:tab w:val="left" w:pos="1152"/>
              </w:tabs>
              <w:spacing w:after="80" w:line="240" w:lineRule="exact"/>
              <w:ind w:left="0" w:right="144"/>
              <w:rPr>
                <w:i/>
                <w:iCs/>
                <w:sz w:val="16"/>
                <w:szCs w:val="24"/>
                <w:rtl/>
              </w:rPr>
            </w:pPr>
            <w:r w:rsidRPr="00A0033E">
              <w:rPr>
                <w:rFonts w:hint="cs"/>
                <w:i/>
                <w:iCs/>
                <w:w w:val="100"/>
                <w:sz w:val="16"/>
                <w:szCs w:val="24"/>
                <w:rtl/>
              </w:rPr>
              <w:t>النساء اللاتي تعرضن لأي شكل من أشكال التشويه/</w:t>
            </w:r>
            <w:r>
              <w:rPr>
                <w:i/>
                <w:iCs/>
                <w:w w:val="100"/>
                <w:sz w:val="16"/>
                <w:szCs w:val="24"/>
                <w:rtl/>
              </w:rPr>
              <w:br/>
            </w:r>
            <w:r w:rsidRPr="00A0033E">
              <w:rPr>
                <w:rFonts w:hint="cs"/>
                <w:i/>
                <w:iCs/>
                <w:w w:val="100"/>
                <w:sz w:val="16"/>
                <w:szCs w:val="24"/>
                <w:rtl/>
              </w:rPr>
              <w:t>البتر</w:t>
            </w:r>
          </w:p>
        </w:tc>
        <w:tc>
          <w:tcPr>
            <w:tcW w:w="820" w:type="dxa"/>
            <w:vMerge w:val="restart"/>
            <w:tcBorders>
              <w:top w:val="single" w:sz="4" w:space="0" w:color="auto"/>
            </w:tcBorders>
            <w:shd w:val="clear" w:color="auto" w:fill="auto"/>
            <w:vAlign w:val="bottom"/>
          </w:tcPr>
          <w:p w:rsidR="0035138E" w:rsidRPr="0035138E" w:rsidRDefault="0035138E" w:rsidP="000D3D3A">
            <w:pPr>
              <w:pStyle w:val="SingleTxt"/>
              <w:tabs>
                <w:tab w:val="left" w:pos="288"/>
                <w:tab w:val="left" w:pos="576"/>
                <w:tab w:val="left" w:pos="864"/>
                <w:tab w:val="left" w:pos="1152"/>
              </w:tabs>
              <w:spacing w:after="80" w:line="240" w:lineRule="exact"/>
              <w:ind w:left="0" w:right="144"/>
              <w:rPr>
                <w:rFonts w:ascii="Times New Roman Italic" w:hAnsi="Times New Roman Italic"/>
                <w:i/>
                <w:iCs/>
                <w:spacing w:val="-4"/>
                <w:w w:val="100"/>
                <w:sz w:val="16"/>
                <w:szCs w:val="24"/>
                <w:rtl/>
              </w:rPr>
            </w:pPr>
            <w:r w:rsidRPr="0035138E">
              <w:rPr>
                <w:rFonts w:ascii="Times New Roman Italic" w:hAnsi="Times New Roman Italic" w:hint="cs"/>
                <w:i/>
                <w:iCs/>
                <w:spacing w:val="-4"/>
                <w:w w:val="100"/>
                <w:sz w:val="16"/>
                <w:szCs w:val="24"/>
                <w:rtl/>
              </w:rPr>
              <w:t>عدد النساء اللاتي تتراوح أعمارهن بين 15 و</w:t>
            </w:r>
            <w:r w:rsidRPr="0035138E">
              <w:rPr>
                <w:rFonts w:ascii="Times New Roman Italic" w:hAnsi="Times New Roman Italic" w:hint="eastAsia"/>
                <w:i/>
                <w:iCs/>
                <w:spacing w:val="-4"/>
                <w:w w:val="100"/>
                <w:sz w:val="16"/>
                <w:szCs w:val="24"/>
                <w:rtl/>
              </w:rPr>
              <w:t> </w:t>
            </w:r>
            <w:r w:rsidRPr="0035138E">
              <w:rPr>
                <w:rFonts w:ascii="Times New Roman Italic" w:hAnsi="Times New Roman Italic" w:hint="cs"/>
                <w:i/>
                <w:iCs/>
                <w:spacing w:val="-4"/>
                <w:w w:val="100"/>
                <w:sz w:val="16"/>
                <w:szCs w:val="24"/>
                <w:rtl/>
              </w:rPr>
              <w:t>49 عاما</w:t>
            </w:r>
          </w:p>
        </w:tc>
        <w:tc>
          <w:tcPr>
            <w:tcW w:w="3129" w:type="dxa"/>
            <w:gridSpan w:val="4"/>
            <w:tcBorders>
              <w:top w:val="single" w:sz="4" w:space="0" w:color="auto"/>
              <w:bottom w:val="single" w:sz="4"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
                <w:iCs/>
                <w:sz w:val="16"/>
                <w:szCs w:val="24"/>
                <w:rtl/>
              </w:rPr>
            </w:pPr>
            <w:r w:rsidRPr="003F6B31">
              <w:rPr>
                <w:rFonts w:hint="cs"/>
                <w:i/>
                <w:iCs/>
                <w:sz w:val="16"/>
                <w:szCs w:val="24"/>
                <w:rtl/>
              </w:rPr>
              <w:t xml:space="preserve">توزيع النسب المئوية للنساء اللاتي يرين </w:t>
            </w:r>
            <w:r w:rsidRPr="003F6B31">
              <w:rPr>
                <w:i/>
                <w:iCs/>
                <w:sz w:val="16"/>
                <w:szCs w:val="24"/>
                <w:rtl/>
              </w:rPr>
              <w:br/>
            </w:r>
            <w:r w:rsidRPr="003F6B31">
              <w:rPr>
                <w:rFonts w:hint="cs"/>
                <w:i/>
                <w:iCs/>
                <w:sz w:val="16"/>
                <w:szCs w:val="24"/>
                <w:rtl/>
              </w:rPr>
              <w:t>أن تلك الممارسات ينبغي أن</w:t>
            </w:r>
          </w:p>
        </w:tc>
        <w:tc>
          <w:tcPr>
            <w:tcW w:w="151" w:type="dxa"/>
            <w:tcBorders>
              <w:top w:val="single" w:sz="4"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
                <w:iCs/>
                <w:sz w:val="16"/>
                <w:szCs w:val="24"/>
                <w:rtl/>
              </w:rPr>
            </w:pPr>
          </w:p>
        </w:tc>
        <w:tc>
          <w:tcPr>
            <w:tcW w:w="3143" w:type="dxa"/>
            <w:gridSpan w:val="4"/>
            <w:tcBorders>
              <w:top w:val="single" w:sz="4" w:space="0" w:color="auto"/>
              <w:bottom w:val="single" w:sz="4"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
                <w:iCs/>
                <w:sz w:val="16"/>
                <w:szCs w:val="24"/>
                <w:rtl/>
              </w:rPr>
            </w:pPr>
            <w:r>
              <w:rPr>
                <w:rFonts w:hint="cs"/>
                <w:i/>
                <w:iCs/>
                <w:sz w:val="16"/>
                <w:szCs w:val="24"/>
                <w:rtl/>
              </w:rPr>
              <w:t>النساء اللاتي يرغبن في ختان بناتهن</w:t>
            </w:r>
          </w:p>
        </w:tc>
        <w:tc>
          <w:tcPr>
            <w:tcW w:w="137" w:type="dxa"/>
            <w:tcBorders>
              <w:top w:val="single" w:sz="4"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
                <w:iCs/>
                <w:sz w:val="16"/>
                <w:szCs w:val="24"/>
                <w:rtl/>
              </w:rPr>
            </w:pPr>
          </w:p>
        </w:tc>
        <w:tc>
          <w:tcPr>
            <w:tcW w:w="821" w:type="dxa"/>
            <w:vMerge w:val="restart"/>
            <w:tcBorders>
              <w:top w:val="single" w:sz="4" w:space="0" w:color="auto"/>
            </w:tcBorders>
            <w:shd w:val="clear" w:color="auto" w:fill="auto"/>
            <w:vAlign w:val="bottom"/>
          </w:tcPr>
          <w:p w:rsidR="0035138E" w:rsidRPr="0035138E" w:rsidRDefault="0035138E" w:rsidP="000D3D3A">
            <w:pPr>
              <w:pStyle w:val="SingleTxt"/>
              <w:tabs>
                <w:tab w:val="left" w:pos="288"/>
                <w:tab w:val="left" w:pos="576"/>
                <w:tab w:val="left" w:pos="864"/>
                <w:tab w:val="left" w:pos="1152"/>
              </w:tabs>
              <w:spacing w:after="80" w:line="240" w:lineRule="exact"/>
              <w:ind w:left="0" w:right="0"/>
              <w:rPr>
                <w:rFonts w:ascii="Times New Roman Italic" w:hAnsi="Times New Roman Italic"/>
                <w:i/>
                <w:iCs/>
                <w:spacing w:val="-4"/>
                <w:w w:val="100"/>
                <w:sz w:val="16"/>
                <w:szCs w:val="24"/>
                <w:rtl/>
              </w:rPr>
            </w:pPr>
            <w:r w:rsidRPr="0035138E">
              <w:rPr>
                <w:rFonts w:ascii="Times New Roman Italic" w:hAnsi="Times New Roman Italic" w:hint="cs"/>
                <w:i/>
                <w:iCs/>
                <w:spacing w:val="-4"/>
                <w:w w:val="100"/>
                <w:sz w:val="16"/>
                <w:szCs w:val="24"/>
                <w:rtl/>
              </w:rPr>
              <w:t>عدد النساء اللاتي تتراوح أعمارهن بين 15 و</w:t>
            </w:r>
            <w:r w:rsidRPr="0035138E">
              <w:rPr>
                <w:rFonts w:ascii="Times New Roman Italic" w:hAnsi="Times New Roman Italic" w:hint="eastAsia"/>
                <w:i/>
                <w:iCs/>
                <w:spacing w:val="-4"/>
                <w:w w:val="100"/>
                <w:sz w:val="16"/>
                <w:szCs w:val="24"/>
                <w:rtl/>
              </w:rPr>
              <w:t> </w:t>
            </w:r>
            <w:r w:rsidRPr="0035138E">
              <w:rPr>
                <w:rFonts w:ascii="Times New Roman Italic" w:hAnsi="Times New Roman Italic" w:hint="cs"/>
                <w:i/>
                <w:iCs/>
                <w:spacing w:val="-4"/>
                <w:w w:val="100"/>
                <w:sz w:val="16"/>
                <w:szCs w:val="24"/>
                <w:rtl/>
              </w:rPr>
              <w:t>49 عاما وسمعن عن التشويه/</w:t>
            </w:r>
            <w:r w:rsidRPr="0035138E">
              <w:rPr>
                <w:rFonts w:ascii="Times New Roman Italic" w:hAnsi="Times New Roman Italic"/>
                <w:i/>
                <w:iCs/>
                <w:spacing w:val="-4"/>
                <w:w w:val="100"/>
                <w:sz w:val="16"/>
                <w:szCs w:val="24"/>
                <w:rtl/>
              </w:rPr>
              <w:br/>
            </w:r>
            <w:r w:rsidRPr="0035138E">
              <w:rPr>
                <w:rFonts w:ascii="Times New Roman Italic" w:hAnsi="Times New Roman Italic" w:hint="cs"/>
                <w:i/>
                <w:iCs/>
                <w:spacing w:val="-4"/>
                <w:w w:val="100"/>
                <w:sz w:val="16"/>
                <w:szCs w:val="24"/>
                <w:rtl/>
              </w:rPr>
              <w:t>البتر</w:t>
            </w:r>
          </w:p>
        </w:tc>
      </w:tr>
      <w:tr w:rsidR="0035138E" w:rsidRPr="003F6B31" w:rsidTr="000D3D3A">
        <w:tblPrEx>
          <w:tblCellMar>
            <w:top w:w="0" w:type="dxa"/>
            <w:bottom w:w="0" w:type="dxa"/>
          </w:tblCellMar>
        </w:tblPrEx>
        <w:trPr>
          <w:cantSplit/>
          <w:tblHeader/>
          <w:jc w:val="center"/>
        </w:trPr>
        <w:tc>
          <w:tcPr>
            <w:tcW w:w="820" w:type="dxa"/>
            <w:vMerge/>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
                <w:iCs/>
                <w:sz w:val="16"/>
                <w:szCs w:val="24"/>
                <w:rtl/>
              </w:rPr>
            </w:pPr>
          </w:p>
        </w:tc>
        <w:tc>
          <w:tcPr>
            <w:tcW w:w="820" w:type="dxa"/>
            <w:vMerge/>
            <w:tcBorders>
              <w:bottom w:val="single" w:sz="12" w:space="0" w:color="auto"/>
            </w:tcBorders>
            <w:shd w:val="clear" w:color="auto" w:fill="auto"/>
            <w:vAlign w:val="bottom"/>
          </w:tcPr>
          <w:p w:rsidR="0035138E" w:rsidRPr="00A0033E"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w w:val="100"/>
                <w:sz w:val="16"/>
                <w:szCs w:val="24"/>
                <w:rtl/>
              </w:rPr>
            </w:pPr>
          </w:p>
        </w:tc>
        <w:tc>
          <w:tcPr>
            <w:tcW w:w="820" w:type="dxa"/>
            <w:vMerge/>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p>
        </w:tc>
        <w:tc>
          <w:tcPr>
            <w:tcW w:w="820" w:type="dxa"/>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تستمر</w:t>
            </w:r>
          </w:p>
        </w:tc>
        <w:tc>
          <w:tcPr>
            <w:tcW w:w="820" w:type="dxa"/>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تتوقف</w:t>
            </w:r>
          </w:p>
        </w:tc>
        <w:tc>
          <w:tcPr>
            <w:tcW w:w="820" w:type="dxa"/>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حسب الحالة</w:t>
            </w:r>
          </w:p>
        </w:tc>
        <w:tc>
          <w:tcPr>
            <w:tcW w:w="820" w:type="dxa"/>
            <w:gridSpan w:val="2"/>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لا أعرف/</w:t>
            </w:r>
            <w:r w:rsidRPr="003F6B31">
              <w:rPr>
                <w:i/>
                <w:iCs/>
                <w:sz w:val="16"/>
                <w:szCs w:val="24"/>
                <w:rtl/>
              </w:rPr>
              <w:br/>
            </w:r>
            <w:r w:rsidRPr="003F6B31">
              <w:rPr>
                <w:rFonts w:hint="cs"/>
                <w:i/>
                <w:iCs/>
                <w:sz w:val="16"/>
                <w:szCs w:val="24"/>
                <w:rtl/>
              </w:rPr>
              <w:t>غير موجودة</w:t>
            </w:r>
          </w:p>
        </w:tc>
        <w:tc>
          <w:tcPr>
            <w:tcW w:w="820" w:type="dxa"/>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نعم</w:t>
            </w:r>
          </w:p>
        </w:tc>
        <w:tc>
          <w:tcPr>
            <w:tcW w:w="820" w:type="dxa"/>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لا</w:t>
            </w:r>
          </w:p>
        </w:tc>
        <w:tc>
          <w:tcPr>
            <w:tcW w:w="820" w:type="dxa"/>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لا أعرف</w:t>
            </w:r>
          </w:p>
        </w:tc>
        <w:tc>
          <w:tcPr>
            <w:tcW w:w="820" w:type="dxa"/>
            <w:gridSpan w:val="2"/>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rtl/>
              </w:rPr>
            </w:pPr>
            <w:r w:rsidRPr="003F6B31">
              <w:rPr>
                <w:rFonts w:hint="cs"/>
                <w:i/>
                <w:iCs/>
                <w:sz w:val="16"/>
                <w:szCs w:val="24"/>
                <w:rtl/>
              </w:rPr>
              <w:t>المجموع</w:t>
            </w:r>
          </w:p>
        </w:tc>
        <w:tc>
          <w:tcPr>
            <w:tcW w:w="821" w:type="dxa"/>
            <w:vMerge/>
            <w:tcBorders>
              <w:bottom w:val="single" w:sz="12" w:space="0" w:color="auto"/>
            </w:tcBorders>
            <w:shd w:val="clear" w:color="auto" w:fill="auto"/>
            <w:vAlign w:val="bottom"/>
          </w:tcPr>
          <w:p w:rsidR="0035138E" w:rsidRPr="003F6B31" w:rsidRDefault="0035138E"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
                <w:iCs/>
                <w:sz w:val="16"/>
                <w:szCs w:val="24"/>
                <w:rtl/>
              </w:rPr>
            </w:pPr>
          </w:p>
        </w:tc>
      </w:tr>
      <w:tr w:rsidR="00D0173D" w:rsidRPr="003F6B31" w:rsidTr="000D3D3A">
        <w:tblPrEx>
          <w:tblCellMar>
            <w:top w:w="0" w:type="dxa"/>
            <w:bottom w:w="0" w:type="dxa"/>
          </w:tblCellMar>
        </w:tblPrEx>
        <w:trPr>
          <w:cantSplit/>
          <w:trHeight w:hRule="exact" w:val="115"/>
          <w:tblHeader/>
          <w:jc w:val="center"/>
        </w:trPr>
        <w:tc>
          <w:tcPr>
            <w:tcW w:w="820" w:type="dxa"/>
            <w:tcBorders>
              <w:top w:val="single" w:sz="12" w:space="0" w:color="auto"/>
            </w:tcBorders>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tcBorders>
              <w:top w:val="single" w:sz="12" w:space="0" w:color="auto"/>
            </w:tcBorders>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b/>
                <w:bCs/>
                <w:sz w:val="16"/>
                <w:szCs w:val="24"/>
                <w:rtl/>
              </w:rPr>
            </w:pPr>
            <w:r w:rsidRPr="003F6B31">
              <w:rPr>
                <w:rFonts w:hint="cs"/>
                <w:b/>
                <w:bCs/>
                <w:sz w:val="16"/>
                <w:szCs w:val="24"/>
                <w:rtl/>
              </w:rPr>
              <w:t>منطقة الحكم المحلي</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sz w:val="16"/>
                <w:szCs w:val="24"/>
                <w:rtl/>
              </w:rPr>
            </w:pPr>
            <w:r w:rsidRPr="003F6B31">
              <w:rPr>
                <w:rFonts w:hint="cs"/>
                <w:sz w:val="16"/>
                <w:szCs w:val="24"/>
                <w:rtl/>
              </w:rPr>
              <w:t>بانجول</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44.8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65.6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30.7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69.3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صفر</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324</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sz w:val="16"/>
                <w:szCs w:val="24"/>
                <w:rtl/>
              </w:rPr>
            </w:pPr>
            <w:r w:rsidRPr="003F6B31">
              <w:rPr>
                <w:rFonts w:hint="cs"/>
                <w:sz w:val="16"/>
                <w:szCs w:val="24"/>
                <w:rtl/>
              </w:rPr>
              <w:t>كانيفينغ</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70.4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872 2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55.5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4.7</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57.9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872 2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sz w:val="16"/>
                <w:szCs w:val="24"/>
                <w:rtl/>
              </w:rPr>
            </w:pPr>
            <w:r w:rsidRPr="003F6B31">
              <w:rPr>
                <w:rFonts w:hint="cs"/>
                <w:sz w:val="16"/>
                <w:szCs w:val="24"/>
                <w:rtl/>
              </w:rPr>
              <w:t>بريكاما</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549 2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83.7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84.0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549 2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A0033E" w:rsidRDefault="00D0173D" w:rsidP="000D3D3A">
            <w:pPr>
              <w:tabs>
                <w:tab w:val="left" w:pos="288"/>
                <w:tab w:val="left" w:pos="576"/>
                <w:tab w:val="left" w:pos="1152"/>
              </w:tabs>
              <w:spacing w:before="40" w:after="80" w:line="240" w:lineRule="exact"/>
              <w:rPr>
                <w:spacing w:val="-8"/>
                <w:w w:val="100"/>
                <w:sz w:val="16"/>
                <w:szCs w:val="24"/>
                <w:rtl/>
              </w:rPr>
            </w:pPr>
            <w:r w:rsidRPr="00A0033E">
              <w:rPr>
                <w:rFonts w:hint="cs"/>
                <w:spacing w:val="-8"/>
                <w:w w:val="100"/>
                <w:sz w:val="16"/>
                <w:szCs w:val="24"/>
                <w:rtl/>
              </w:rPr>
              <w:t>مانساكونكو</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95.9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531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93.5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94.0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531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كيروان</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012 1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58.7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13.0</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40.7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012 1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كونتور</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68.7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63.4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17.9</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67.6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547</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A0033E" w:rsidRDefault="00D0173D" w:rsidP="000D3D3A">
            <w:pPr>
              <w:tabs>
                <w:tab w:val="left" w:pos="288"/>
                <w:tab w:val="left" w:pos="576"/>
                <w:tab w:val="left" w:pos="864"/>
                <w:tab w:val="left" w:pos="1152"/>
              </w:tabs>
              <w:spacing w:before="40" w:after="80" w:line="240" w:lineRule="exact"/>
              <w:rPr>
                <w:rFonts w:hint="cs"/>
                <w:spacing w:val="-8"/>
                <w:w w:val="100"/>
                <w:sz w:val="16"/>
                <w:szCs w:val="24"/>
                <w:rtl/>
              </w:rPr>
            </w:pPr>
            <w:r w:rsidRPr="00A0033E">
              <w:rPr>
                <w:rFonts w:hint="cs"/>
                <w:spacing w:val="-8"/>
                <w:w w:val="100"/>
                <w:sz w:val="16"/>
                <w:szCs w:val="24"/>
                <w:rtl/>
              </w:rPr>
              <w:t>جانجانغبوريه</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77.2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74.6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18.8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75.8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صفر</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باس</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99.0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258 1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92.2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97.4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258 1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7240C2" w:rsidRDefault="00D0173D" w:rsidP="000D3D3A">
            <w:pPr>
              <w:tabs>
                <w:tab w:val="left" w:pos="288"/>
                <w:tab w:val="left" w:pos="576"/>
                <w:tab w:val="left" w:pos="864"/>
                <w:tab w:val="left" w:pos="1152"/>
              </w:tabs>
              <w:spacing w:before="40" w:after="80" w:line="240" w:lineRule="exact"/>
              <w:rPr>
                <w:rFonts w:hint="cs"/>
                <w:b/>
                <w:bCs/>
                <w:sz w:val="16"/>
                <w:szCs w:val="24"/>
                <w:rtl/>
              </w:rPr>
            </w:pPr>
            <w:r w:rsidRPr="007240C2">
              <w:rPr>
                <w:rFonts w:hint="cs"/>
                <w:b/>
                <w:bCs/>
                <w:sz w:val="16"/>
                <w:szCs w:val="24"/>
                <w:rtl/>
              </w:rPr>
              <w:t>مكان الإقامة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1152"/>
              </w:tabs>
              <w:spacing w:before="40" w:after="80" w:line="240" w:lineRule="exact"/>
              <w:jc w:val="left"/>
              <w:rPr>
                <w:rFonts w:hint="cs"/>
                <w:sz w:val="16"/>
                <w:szCs w:val="24"/>
                <w:rtl/>
              </w:rPr>
            </w:pPr>
            <w:r w:rsidRPr="003F6B31">
              <w:rPr>
                <w:rFonts w:hint="cs"/>
                <w:sz w:val="16"/>
                <w:szCs w:val="24"/>
                <w:rtl/>
              </w:rPr>
              <w:t>المناطق الحضرية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251 4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61.5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251 4</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jc w:val="left"/>
              <w:rPr>
                <w:rFonts w:hint="cs"/>
                <w:sz w:val="16"/>
                <w:szCs w:val="24"/>
                <w:rtl/>
              </w:rPr>
            </w:pPr>
            <w:r w:rsidRPr="003F6B31">
              <w:rPr>
                <w:rFonts w:hint="cs"/>
                <w:sz w:val="16"/>
                <w:szCs w:val="24"/>
                <w:rtl/>
              </w:rPr>
              <w:t>المناطق الريفية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731 5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79.5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18.5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731 5</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7240C2" w:rsidRDefault="00D0173D" w:rsidP="000D3D3A">
            <w:pPr>
              <w:tabs>
                <w:tab w:val="left" w:pos="288"/>
                <w:tab w:val="left" w:pos="576"/>
                <w:tab w:val="left" w:pos="864"/>
                <w:tab w:val="left" w:pos="1152"/>
              </w:tabs>
              <w:spacing w:before="40" w:after="80" w:line="240" w:lineRule="exact"/>
              <w:rPr>
                <w:rFonts w:hint="cs"/>
                <w:b/>
                <w:bCs/>
                <w:sz w:val="16"/>
                <w:szCs w:val="24"/>
                <w:rtl/>
              </w:rPr>
            </w:pPr>
            <w:r w:rsidRPr="007240C2">
              <w:rPr>
                <w:rFonts w:hint="cs"/>
                <w:b/>
                <w:bCs/>
                <w:sz w:val="16"/>
                <w:szCs w:val="24"/>
                <w:rtl/>
              </w:rPr>
              <w:t>السن</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15-19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79.9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282 2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3.9</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74.4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282 2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20-24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023 2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69.8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023 2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25-29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77.2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915 1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69.9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5.7</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915 1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30-34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352 1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4.7</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352 1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35-39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79.5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047 1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047 1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40-44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77.7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45-49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74.2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69.5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540</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26D6F" w:rsidRDefault="00D0173D" w:rsidP="000D3D3A">
            <w:pPr>
              <w:tabs>
                <w:tab w:val="left" w:pos="288"/>
                <w:tab w:val="left" w:pos="576"/>
                <w:tab w:val="left" w:pos="864"/>
                <w:tab w:val="left" w:pos="1152"/>
              </w:tabs>
              <w:spacing w:before="40" w:after="80" w:line="240" w:lineRule="exact"/>
              <w:rPr>
                <w:rFonts w:hint="cs"/>
                <w:b/>
                <w:bCs/>
                <w:sz w:val="16"/>
                <w:szCs w:val="24"/>
                <w:rtl/>
              </w:rPr>
            </w:pPr>
            <w:r w:rsidRPr="00326D6F">
              <w:rPr>
                <w:rFonts w:hint="cs"/>
                <w:b/>
                <w:bCs/>
                <w:sz w:val="16"/>
                <w:szCs w:val="24"/>
                <w:rtl/>
              </w:rPr>
              <w:t>المستوى التعليمي</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لا شيء</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083 6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76.9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083 6</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الابتدائي</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80.2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173 1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74.3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173 1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jc w:val="left"/>
              <w:rPr>
                <w:rFonts w:hint="cs"/>
                <w:sz w:val="16"/>
                <w:szCs w:val="24"/>
                <w:rtl/>
              </w:rPr>
            </w:pPr>
            <w:r w:rsidRPr="003F6B31">
              <w:rPr>
                <w:rFonts w:hint="cs"/>
                <w:sz w:val="16"/>
                <w:szCs w:val="24"/>
                <w:rtl/>
              </w:rPr>
              <w:t>الثانوي فما فوق</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726 2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57.7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726 2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26D6F" w:rsidRDefault="00D0173D" w:rsidP="000D3D3A">
            <w:pPr>
              <w:tabs>
                <w:tab w:val="left" w:pos="288"/>
                <w:tab w:val="left" w:pos="576"/>
                <w:tab w:val="left" w:pos="864"/>
                <w:tab w:val="left" w:pos="1152"/>
              </w:tabs>
              <w:spacing w:before="40" w:after="80" w:line="240" w:lineRule="exact"/>
              <w:rPr>
                <w:rFonts w:hint="cs"/>
                <w:b/>
                <w:bCs/>
                <w:sz w:val="16"/>
                <w:szCs w:val="24"/>
                <w:rtl/>
              </w:rPr>
            </w:pPr>
            <w:r w:rsidRPr="00326D6F">
              <w:rPr>
                <w:rFonts w:hint="cs"/>
                <w:b/>
                <w:bCs/>
                <w:sz w:val="16"/>
                <w:szCs w:val="24"/>
                <w:rtl/>
              </w:rPr>
              <w:t>تجربة تشويه/بتر الأعضاء التناسلية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A0033E" w:rsidRDefault="00D0173D" w:rsidP="000D3D3A">
            <w:pPr>
              <w:tabs>
                <w:tab w:val="left" w:pos="288"/>
                <w:tab w:val="left" w:pos="576"/>
                <w:tab w:val="left" w:pos="1152"/>
              </w:tabs>
              <w:spacing w:before="40" w:after="80" w:line="240" w:lineRule="exact"/>
              <w:ind w:right="72"/>
              <w:rPr>
                <w:rFonts w:hint="cs"/>
                <w:spacing w:val="-8"/>
                <w:w w:val="100"/>
                <w:sz w:val="16"/>
                <w:szCs w:val="24"/>
                <w:rtl/>
              </w:rPr>
            </w:pPr>
            <w:r w:rsidRPr="00A0033E">
              <w:rPr>
                <w:rFonts w:hint="cs"/>
                <w:spacing w:val="-8"/>
                <w:w w:val="100"/>
                <w:sz w:val="16"/>
                <w:szCs w:val="24"/>
                <w:rtl/>
              </w:rPr>
              <w:t>لم تتعرضن لتشويه/بتر أعضائهن التناسلية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صفر</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166 2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80.2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15.1</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96.9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166 2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A0033E" w:rsidRDefault="00D0173D" w:rsidP="000D3D3A">
            <w:pPr>
              <w:tabs>
                <w:tab w:val="left" w:pos="288"/>
                <w:tab w:val="left" w:pos="576"/>
                <w:tab w:val="left" w:pos="1152"/>
              </w:tabs>
              <w:spacing w:before="40" w:after="80" w:line="240" w:lineRule="exact"/>
              <w:ind w:right="72"/>
              <w:rPr>
                <w:rFonts w:hint="cs"/>
                <w:spacing w:val="-8"/>
                <w:w w:val="100"/>
                <w:sz w:val="16"/>
                <w:szCs w:val="24"/>
                <w:rtl/>
              </w:rPr>
            </w:pPr>
            <w:r w:rsidRPr="00A0033E">
              <w:rPr>
                <w:rFonts w:hint="cs"/>
                <w:spacing w:val="-8"/>
                <w:w w:val="100"/>
                <w:sz w:val="16"/>
                <w:szCs w:val="24"/>
                <w:rtl/>
              </w:rPr>
              <w:t>تعرضن لتشويه/بتر أعضائهن التناسلية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816 7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816 7</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253657" w:rsidRDefault="00D0173D" w:rsidP="000D3D3A">
            <w:pPr>
              <w:tabs>
                <w:tab w:val="left" w:pos="288"/>
                <w:tab w:val="left" w:pos="576"/>
                <w:tab w:val="left" w:pos="864"/>
                <w:tab w:val="left" w:pos="1152"/>
              </w:tabs>
              <w:spacing w:before="40" w:after="80" w:line="240" w:lineRule="exact"/>
              <w:rPr>
                <w:rFonts w:hint="cs"/>
                <w:bCs/>
                <w:sz w:val="16"/>
                <w:szCs w:val="24"/>
                <w:rtl/>
              </w:rPr>
            </w:pPr>
            <w:r w:rsidRPr="00253657">
              <w:rPr>
                <w:rFonts w:hint="cs"/>
                <w:bCs/>
                <w:sz w:val="16"/>
                <w:szCs w:val="24"/>
                <w:rtl/>
              </w:rPr>
              <w:t>الشرائح الخمس</w:t>
            </w:r>
            <w:r>
              <w:rPr>
                <w:rFonts w:hint="cs"/>
                <w:bCs/>
                <w:sz w:val="16"/>
                <w:szCs w:val="24"/>
                <w:rtl/>
              </w:rPr>
              <w:t>ي</w:t>
            </w:r>
            <w:r w:rsidRPr="00253657">
              <w:rPr>
                <w:rFonts w:hint="cs"/>
                <w:bCs/>
                <w:sz w:val="16"/>
                <w:szCs w:val="24"/>
                <w:rtl/>
              </w:rPr>
              <w:t>ة لمؤشرات الثروة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الأكثر فقرا</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75.4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707 1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75.1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707 1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الثانية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86.1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896 1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83.7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896 1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المتوسطة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85.9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012 2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80.9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012 2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الرابعة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139 2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75.7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139 2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الأكثر ثراء</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63.9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228 2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228 2</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253657" w:rsidRDefault="00D0173D" w:rsidP="000D3D3A">
            <w:pPr>
              <w:tabs>
                <w:tab w:val="left" w:pos="288"/>
                <w:tab w:val="left" w:pos="576"/>
                <w:tab w:val="left" w:pos="864"/>
                <w:tab w:val="left" w:pos="1152"/>
              </w:tabs>
              <w:spacing w:before="40" w:after="80" w:line="240" w:lineRule="exact"/>
              <w:rPr>
                <w:rFonts w:hint="cs"/>
                <w:b/>
                <w:bCs/>
                <w:sz w:val="16"/>
                <w:szCs w:val="24"/>
                <w:rtl/>
              </w:rPr>
            </w:pPr>
            <w:r w:rsidRPr="00253657">
              <w:rPr>
                <w:rFonts w:hint="cs"/>
                <w:b/>
                <w:bCs/>
                <w:sz w:val="16"/>
                <w:szCs w:val="24"/>
                <w:rtl/>
              </w:rPr>
              <w:t>الفئة العرقية لرب الأسرة</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ماندينكا</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96.5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514 3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90.9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514 3</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وولوف</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295 1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70.7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17.6</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90.1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0.2</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295 1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فولا</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985 1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79.5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82.4</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17.2</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985 1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0D3D3A">
            <w:pPr>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جولا</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90.8</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086 1</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80.7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15.5</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2.8</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82.9</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16.7</w:t>
            </w:r>
          </w:p>
        </w:tc>
        <w:tc>
          <w:tcPr>
            <w:tcW w:w="820"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0.4</w:t>
            </w:r>
          </w:p>
        </w:tc>
        <w:tc>
          <w:tcPr>
            <w:tcW w:w="820" w:type="dxa"/>
            <w:gridSpan w:val="2"/>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086 1</w:t>
            </w:r>
          </w:p>
        </w:tc>
      </w:tr>
      <w:tr w:rsidR="00D0173D" w:rsidRPr="003F6B31" w:rsidTr="000D3D3A">
        <w:tblPrEx>
          <w:tblCellMar>
            <w:top w:w="0" w:type="dxa"/>
            <w:bottom w:w="0" w:type="dxa"/>
          </w:tblCellMar>
        </w:tblPrEx>
        <w:trPr>
          <w:cantSplit/>
          <w:jc w:val="center"/>
        </w:trPr>
        <w:tc>
          <w:tcPr>
            <w:tcW w:w="820" w:type="dxa"/>
            <w:shd w:val="clear" w:color="auto" w:fill="auto"/>
            <w:vAlign w:val="bottom"/>
          </w:tcPr>
          <w:p w:rsidR="00D0173D" w:rsidRPr="003F6B31" w:rsidRDefault="00D0173D" w:rsidP="00D0173D">
            <w:pPr>
              <w:keepNext/>
              <w:tabs>
                <w:tab w:val="left" w:pos="288"/>
                <w:tab w:val="left" w:pos="576"/>
                <w:tab w:val="left" w:pos="864"/>
                <w:tab w:val="left" w:pos="1152"/>
              </w:tabs>
              <w:spacing w:before="40" w:after="80" w:line="240" w:lineRule="exact"/>
              <w:rPr>
                <w:rFonts w:hint="cs"/>
                <w:sz w:val="16"/>
                <w:szCs w:val="24"/>
                <w:rtl/>
              </w:rPr>
            </w:pPr>
            <w:r w:rsidRPr="003F6B31">
              <w:rPr>
                <w:rFonts w:hint="cs"/>
                <w:sz w:val="16"/>
                <w:szCs w:val="24"/>
                <w:rtl/>
              </w:rPr>
              <w:t>سيرير</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45.5</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386</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32.6</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59.5</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6.5</w:t>
            </w:r>
          </w:p>
        </w:tc>
        <w:tc>
          <w:tcPr>
            <w:tcW w:w="820" w:type="dxa"/>
            <w:gridSpan w:val="2"/>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33.6</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65.9</w:t>
            </w:r>
          </w:p>
        </w:tc>
        <w:tc>
          <w:tcPr>
            <w:tcW w:w="820"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w:t>
            </w:r>
          </w:p>
        </w:tc>
        <w:tc>
          <w:tcPr>
            <w:tcW w:w="820" w:type="dxa"/>
            <w:gridSpan w:val="2"/>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386</w:t>
            </w:r>
          </w:p>
        </w:tc>
      </w:tr>
      <w:tr w:rsidR="00D0173D" w:rsidRPr="003F6B31" w:rsidTr="000D3D3A">
        <w:tblPrEx>
          <w:tblCellMar>
            <w:top w:w="0" w:type="dxa"/>
            <w:bottom w:w="0" w:type="dxa"/>
          </w:tblCellMar>
        </w:tblPrEx>
        <w:trPr>
          <w:cantSplit/>
          <w:jc w:val="center"/>
        </w:trPr>
        <w:tc>
          <w:tcPr>
            <w:tcW w:w="820" w:type="dxa"/>
            <w:tcBorders>
              <w:bottom w:val="single" w:sz="4" w:space="0" w:color="auto"/>
            </w:tcBorders>
            <w:shd w:val="clear" w:color="auto" w:fill="auto"/>
            <w:vAlign w:val="bottom"/>
          </w:tcPr>
          <w:p w:rsidR="00D0173D" w:rsidRPr="00A0033E" w:rsidRDefault="00D0173D" w:rsidP="00D0173D">
            <w:pPr>
              <w:keepNext/>
              <w:tabs>
                <w:tab w:val="left" w:pos="288"/>
                <w:tab w:val="left" w:pos="576"/>
                <w:tab w:val="left" w:pos="1152"/>
              </w:tabs>
              <w:spacing w:before="40" w:after="80" w:line="240" w:lineRule="exact"/>
              <w:ind w:right="72"/>
              <w:rPr>
                <w:rFonts w:hint="cs"/>
                <w:spacing w:val="-8"/>
                <w:w w:val="100"/>
                <w:sz w:val="16"/>
                <w:szCs w:val="24"/>
                <w:rtl/>
              </w:rPr>
            </w:pPr>
            <w:r w:rsidRPr="00A0033E">
              <w:rPr>
                <w:rFonts w:hint="cs"/>
                <w:spacing w:val="-8"/>
                <w:w w:val="100"/>
                <w:sz w:val="16"/>
                <w:szCs w:val="24"/>
                <w:rtl/>
              </w:rPr>
              <w:t>فئات عرقية أخرى</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97.5</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716 1</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71.2</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23.9</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w:t>
            </w:r>
          </w:p>
        </w:tc>
        <w:tc>
          <w:tcPr>
            <w:tcW w:w="820" w:type="dxa"/>
            <w:gridSpan w:val="2"/>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73.7</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26.0</w:t>
            </w:r>
          </w:p>
        </w:tc>
        <w:tc>
          <w:tcPr>
            <w:tcW w:w="820"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w:t>
            </w:r>
          </w:p>
        </w:tc>
        <w:tc>
          <w:tcPr>
            <w:tcW w:w="820" w:type="dxa"/>
            <w:gridSpan w:val="2"/>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100.0</w:t>
            </w:r>
          </w:p>
        </w:tc>
        <w:tc>
          <w:tcPr>
            <w:tcW w:w="821" w:type="dxa"/>
            <w:tcBorders>
              <w:bottom w:val="single" w:sz="4" w:space="0" w:color="auto"/>
            </w:tcBorders>
            <w:shd w:val="clear" w:color="auto" w:fill="auto"/>
            <w:vAlign w:val="bottom"/>
          </w:tcPr>
          <w:p w:rsidR="00D0173D" w:rsidRPr="003F6B31" w:rsidRDefault="00D0173D" w:rsidP="00D0173D">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716 1</w:t>
            </w:r>
          </w:p>
        </w:tc>
      </w:tr>
      <w:tr w:rsidR="00D0173D" w:rsidRPr="003F6B31" w:rsidTr="000D3D3A">
        <w:tblPrEx>
          <w:tblCellMar>
            <w:top w:w="0" w:type="dxa"/>
            <w:bottom w:w="0" w:type="dxa"/>
          </w:tblCellMar>
        </w:tblPrEx>
        <w:trPr>
          <w:cantSplit/>
          <w:jc w:val="center"/>
        </w:trPr>
        <w:tc>
          <w:tcPr>
            <w:tcW w:w="820" w:type="dxa"/>
            <w:tcBorders>
              <w:top w:val="single" w:sz="4" w:space="0" w:color="auto"/>
              <w:bottom w:val="single" w:sz="12" w:space="0" w:color="auto"/>
            </w:tcBorders>
            <w:shd w:val="clear" w:color="auto" w:fill="auto"/>
            <w:vAlign w:val="bottom"/>
          </w:tcPr>
          <w:p w:rsidR="00D0173D" w:rsidRPr="003F6B31" w:rsidRDefault="00D0173D" w:rsidP="000D3D3A">
            <w:pPr>
              <w:tabs>
                <w:tab w:val="left" w:pos="216"/>
                <w:tab w:val="left" w:pos="576"/>
                <w:tab w:val="left" w:pos="864"/>
                <w:tab w:val="left" w:pos="1152"/>
              </w:tabs>
              <w:spacing w:before="40" w:after="80" w:line="240" w:lineRule="exact"/>
              <w:rPr>
                <w:rFonts w:hint="cs"/>
                <w:b/>
                <w:bCs/>
                <w:sz w:val="16"/>
                <w:szCs w:val="24"/>
                <w:rtl/>
              </w:rPr>
            </w:pPr>
            <w:r w:rsidRPr="003F6B31">
              <w:rPr>
                <w:b/>
                <w:bCs/>
                <w:sz w:val="16"/>
                <w:szCs w:val="24"/>
                <w:rtl/>
              </w:rPr>
              <w:tab/>
            </w:r>
            <w:r w:rsidRPr="003F6B31">
              <w:rPr>
                <w:rFonts w:hint="cs"/>
                <w:b/>
                <w:bCs/>
                <w:sz w:val="16"/>
                <w:szCs w:val="24"/>
                <w:rtl/>
              </w:rPr>
              <w:t>المجموع</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78.3</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982 9</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71.1</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23.0</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4.8</w:t>
            </w:r>
          </w:p>
        </w:tc>
        <w:tc>
          <w:tcPr>
            <w:tcW w:w="820" w:type="dxa"/>
            <w:gridSpan w:val="2"/>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1.1</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72.9</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26.8</w:t>
            </w:r>
          </w:p>
        </w:tc>
        <w:tc>
          <w:tcPr>
            <w:tcW w:w="820"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0.3</w:t>
            </w:r>
          </w:p>
        </w:tc>
        <w:tc>
          <w:tcPr>
            <w:tcW w:w="820" w:type="dxa"/>
            <w:gridSpan w:val="2"/>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sidRPr="002420A8">
              <w:rPr>
                <w:rFonts w:hint="cs"/>
                <w:b/>
                <w:bCs/>
                <w:sz w:val="16"/>
                <w:szCs w:val="24"/>
                <w:rtl/>
              </w:rPr>
              <w:t>100.0</w:t>
            </w:r>
          </w:p>
        </w:tc>
        <w:tc>
          <w:tcPr>
            <w:tcW w:w="821" w:type="dxa"/>
            <w:tcBorders>
              <w:top w:val="single" w:sz="4" w:space="0" w:color="auto"/>
              <w:bottom w:val="single" w:sz="12" w:space="0" w:color="auto"/>
            </w:tcBorders>
            <w:shd w:val="clear" w:color="auto" w:fill="auto"/>
            <w:vAlign w:val="bottom"/>
          </w:tcPr>
          <w:p w:rsidR="00D0173D" w:rsidRPr="002420A8" w:rsidRDefault="00D0173D" w:rsidP="000D3D3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982 9</w:t>
            </w:r>
          </w:p>
        </w:tc>
      </w:tr>
    </w:tbl>
    <w:p w:rsidR="00D0173D" w:rsidRPr="00782055" w:rsidRDefault="00D0173D" w:rsidP="00D0173D">
      <w:pPr>
        <w:pStyle w:val="SingleTxt"/>
        <w:spacing w:after="0" w:line="120" w:lineRule="exact"/>
        <w:rPr>
          <w:rFonts w:hint="cs"/>
          <w:sz w:val="10"/>
          <w:rtl/>
        </w:rPr>
      </w:pPr>
    </w:p>
    <w:p w:rsidR="00D0173D" w:rsidRDefault="00D0173D" w:rsidP="00D0173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EC1C04">
        <w:rPr>
          <w:rFonts w:hint="cs"/>
          <w:iCs/>
          <w:rtl/>
        </w:rPr>
        <w:t>المصدر</w:t>
      </w:r>
      <w:r>
        <w:rPr>
          <w:rFonts w:hint="cs"/>
          <w:rtl/>
        </w:rPr>
        <w:t>:</w:t>
      </w:r>
      <w:r>
        <w:rPr>
          <w:rFonts w:hint="cs"/>
          <w:rtl/>
        </w:rPr>
        <w:tab/>
        <w:t>الدراسة الاستقصائية العنقودية الثالثة المتعددة المؤشرات، 2005/5006.</w:t>
      </w:r>
    </w:p>
    <w:p w:rsidR="00D0173D" w:rsidRDefault="00D0173D" w:rsidP="00D0173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w:t>
      </w:r>
      <w:r>
        <w:rPr>
          <w:rFonts w:hint="cs"/>
          <w:rtl/>
        </w:rPr>
        <w:tab/>
        <w:t>المؤشر 63 من مؤشرات الدراسة الاستقصائية العنقودية المتعددة المؤشرات.</w:t>
      </w:r>
    </w:p>
    <w:p w:rsidR="00D0173D" w:rsidRDefault="00D0173D" w:rsidP="00D0173D">
      <w:pPr>
        <w:spacing w:line="120" w:lineRule="exact"/>
        <w:rPr>
          <w:rFonts w:hint="cs"/>
          <w:sz w:val="10"/>
          <w:rtl/>
        </w:rPr>
      </w:pPr>
    </w:p>
    <w:p w:rsidR="00D0173D" w:rsidRPr="00EC1C04" w:rsidRDefault="00D0173D" w:rsidP="00D0173D">
      <w:pPr>
        <w:spacing w:line="120" w:lineRule="exact"/>
        <w:rPr>
          <w:sz w:val="10"/>
          <w:rtl/>
        </w:rPr>
      </w:pPr>
    </w:p>
    <w:p w:rsidR="00D0173D" w:rsidRDefault="0035138E" w:rsidP="00D0173D">
      <w:pPr>
        <w:pStyle w:val="SingleTxt"/>
        <w:spacing w:after="0"/>
        <w:jc w:val="both"/>
        <w:rPr>
          <w:rFonts w:hint="cs"/>
          <w:rtl/>
        </w:rPr>
      </w:pPr>
      <w:r>
        <w:rPr>
          <w:rtl/>
        </w:rPr>
        <w:br w:type="page"/>
      </w:r>
      <w:r w:rsidR="00D0173D">
        <w:rPr>
          <w:rFonts w:hint="cs"/>
          <w:rtl/>
        </w:rPr>
        <w:t>الجدول 2</w:t>
      </w:r>
    </w:p>
    <w:p w:rsidR="00D0173D" w:rsidRPr="00EC1C04" w:rsidRDefault="00D0173D" w:rsidP="00D0173D">
      <w:pPr>
        <w:pStyle w:val="SingleTxt"/>
        <w:rPr>
          <w:rFonts w:hint="cs"/>
          <w:b/>
          <w:bCs/>
          <w:rtl/>
        </w:rPr>
      </w:pPr>
      <w:r w:rsidRPr="00EC1C04">
        <w:rPr>
          <w:rFonts w:hint="cs"/>
          <w:b/>
          <w:bCs/>
          <w:rtl/>
        </w:rPr>
        <w:t>النسبة المئوية للنساء اللاتي لديهن ابنة واحدة على الأقل على قيد الحياة وتعرضت لتشويه/بتر الأعضاء التناسلية، غامبيا، 2006</w:t>
      </w:r>
    </w:p>
    <w:p w:rsidR="00D0173D" w:rsidRPr="00EC1C04" w:rsidRDefault="00D0173D" w:rsidP="00D0173D">
      <w:pPr>
        <w:spacing w:line="120" w:lineRule="exact"/>
        <w:rPr>
          <w:rFonts w:hint="cs"/>
          <w:sz w:val="10"/>
          <w:rtl/>
        </w:rPr>
      </w:pPr>
    </w:p>
    <w:tbl>
      <w:tblPr>
        <w:bidiVisual/>
        <w:tblW w:w="7320" w:type="dxa"/>
        <w:tblInd w:w="1267" w:type="dxa"/>
        <w:tblLayout w:type="fixed"/>
        <w:tblCellMar>
          <w:left w:w="0" w:type="dxa"/>
          <w:right w:w="0" w:type="dxa"/>
        </w:tblCellMar>
        <w:tblLook w:val="0000"/>
      </w:tblPr>
      <w:tblGrid>
        <w:gridCol w:w="2440"/>
        <w:gridCol w:w="2440"/>
        <w:gridCol w:w="2440"/>
      </w:tblGrid>
      <w:tr w:rsidR="00D0173D" w:rsidRPr="009161BC" w:rsidTr="000D3D3A">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D0173D" w:rsidRPr="009161BC" w:rsidRDefault="00D0173D" w:rsidP="000D3D3A">
            <w:pPr>
              <w:tabs>
                <w:tab w:val="left" w:pos="288"/>
                <w:tab w:val="left" w:pos="576"/>
                <w:tab w:val="left" w:pos="864"/>
                <w:tab w:val="left" w:pos="1152"/>
              </w:tabs>
              <w:spacing w:before="80" w:after="80" w:line="240" w:lineRule="exact"/>
              <w:ind w:right="40"/>
              <w:rPr>
                <w:i/>
                <w:iCs/>
                <w:sz w:val="16"/>
                <w:szCs w:val="24"/>
                <w:rtl/>
              </w:rPr>
            </w:pPr>
          </w:p>
        </w:tc>
        <w:tc>
          <w:tcPr>
            <w:tcW w:w="2440" w:type="dxa"/>
            <w:tcBorders>
              <w:top w:val="single" w:sz="4" w:space="0" w:color="auto"/>
              <w:bottom w:val="single" w:sz="12" w:space="0" w:color="auto"/>
            </w:tcBorders>
            <w:shd w:val="clear" w:color="auto" w:fill="auto"/>
            <w:vAlign w:val="bottom"/>
          </w:tcPr>
          <w:p w:rsidR="00D0173D" w:rsidRPr="009161BC" w:rsidRDefault="00D0173D" w:rsidP="000D3D3A">
            <w:pPr>
              <w:tabs>
                <w:tab w:val="left" w:pos="288"/>
                <w:tab w:val="left" w:pos="576"/>
                <w:tab w:val="left" w:pos="864"/>
                <w:tab w:val="left" w:pos="1152"/>
              </w:tabs>
              <w:spacing w:before="80" w:after="80" w:line="240" w:lineRule="exact"/>
              <w:ind w:right="144"/>
              <w:rPr>
                <w:i/>
                <w:iCs/>
                <w:sz w:val="16"/>
                <w:szCs w:val="24"/>
                <w:rtl/>
              </w:rPr>
            </w:pPr>
            <w:r w:rsidRPr="009161BC">
              <w:rPr>
                <w:rFonts w:hint="cs"/>
                <w:i/>
                <w:iCs/>
                <w:sz w:val="16"/>
                <w:szCs w:val="24"/>
                <w:rtl/>
              </w:rPr>
              <w:t>عدد من لهن ابنة تعرضت لأي شكل من أشكال تشويه/بتر الأعضاء التناسلية</w:t>
            </w:r>
          </w:p>
        </w:tc>
        <w:tc>
          <w:tcPr>
            <w:tcW w:w="2440" w:type="dxa"/>
            <w:tcBorders>
              <w:top w:val="single" w:sz="4" w:space="0" w:color="auto"/>
              <w:bottom w:val="single" w:sz="12" w:space="0" w:color="auto"/>
            </w:tcBorders>
            <w:shd w:val="clear" w:color="auto" w:fill="auto"/>
            <w:vAlign w:val="bottom"/>
          </w:tcPr>
          <w:p w:rsidR="00D0173D" w:rsidRPr="009161BC" w:rsidRDefault="00D0173D" w:rsidP="0035138E">
            <w:pPr>
              <w:tabs>
                <w:tab w:val="left" w:pos="288"/>
                <w:tab w:val="left" w:pos="576"/>
                <w:tab w:val="left" w:pos="864"/>
                <w:tab w:val="left" w:pos="1152"/>
              </w:tabs>
              <w:spacing w:before="80" w:after="80" w:line="240" w:lineRule="exact"/>
              <w:rPr>
                <w:i/>
                <w:iCs/>
                <w:sz w:val="16"/>
                <w:szCs w:val="24"/>
                <w:rtl/>
              </w:rPr>
            </w:pPr>
            <w:r w:rsidRPr="009161BC">
              <w:rPr>
                <w:rFonts w:hint="cs"/>
                <w:i/>
                <w:iCs/>
                <w:sz w:val="16"/>
                <w:szCs w:val="24"/>
                <w:rtl/>
              </w:rPr>
              <w:t>عدد النساء اللاتي تتراوح أعمارهن بين 15 و 49 سنة</w:t>
            </w:r>
          </w:p>
        </w:tc>
      </w:tr>
      <w:tr w:rsidR="00D0173D" w:rsidRPr="009161BC" w:rsidTr="000D3D3A">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144"/>
              <w:rPr>
                <w:sz w:val="16"/>
                <w:szCs w:val="24"/>
                <w:rtl/>
              </w:rPr>
            </w:pPr>
          </w:p>
        </w:tc>
        <w:tc>
          <w:tcPr>
            <w:tcW w:w="2440" w:type="dxa"/>
            <w:tcBorders>
              <w:top w:val="single" w:sz="12" w:space="0" w:color="auto"/>
            </w:tcBorders>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144"/>
              <w:rPr>
                <w:sz w:val="16"/>
                <w:szCs w:val="24"/>
                <w:rtl/>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782055" w:rsidRDefault="00D0173D" w:rsidP="000D3D3A">
            <w:pPr>
              <w:tabs>
                <w:tab w:val="left" w:pos="288"/>
                <w:tab w:val="left" w:pos="576"/>
                <w:tab w:val="left" w:pos="864"/>
                <w:tab w:val="left" w:pos="1152"/>
              </w:tabs>
              <w:spacing w:before="40" w:after="80" w:line="240" w:lineRule="exact"/>
              <w:ind w:right="40"/>
              <w:rPr>
                <w:b/>
                <w:bCs/>
                <w:sz w:val="16"/>
                <w:szCs w:val="24"/>
                <w:rtl/>
              </w:rPr>
            </w:pPr>
            <w:r w:rsidRPr="00782055">
              <w:rPr>
                <w:rFonts w:hint="cs"/>
                <w:b/>
                <w:bCs/>
                <w:sz w:val="16"/>
                <w:szCs w:val="24"/>
                <w:rtl/>
              </w:rPr>
              <w:t>منطقة الحكم المحلي</w:t>
            </w:r>
          </w:p>
        </w:tc>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144"/>
              <w:rPr>
                <w:sz w:val="16"/>
                <w:szCs w:val="24"/>
                <w:rtl/>
              </w:rPr>
            </w:pPr>
          </w:p>
        </w:tc>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144"/>
              <w:rPr>
                <w:sz w:val="16"/>
                <w:szCs w:val="24"/>
                <w:rtl/>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بانجول</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30</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135</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كاينفنغ</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54</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364</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بريكاما</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67</w:t>
            </w:r>
            <w:r>
              <w:rPr>
                <w:sz w:val="24"/>
                <w:szCs w:val="24"/>
              </w:rPr>
              <w:t>,</w:t>
            </w:r>
            <w:r>
              <w:rPr>
                <w:sz w:val="24"/>
                <w:szCs w:val="24"/>
                <w:rtl/>
              </w:rPr>
              <w:t>6</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290</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مانساكونكو</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79</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306</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كيروان</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47</w:t>
            </w:r>
            <w:r>
              <w:rPr>
                <w:sz w:val="24"/>
                <w:szCs w:val="24"/>
              </w:rPr>
              <w:t>,</w:t>
            </w:r>
            <w:r>
              <w:rPr>
                <w:sz w:val="24"/>
                <w:szCs w:val="24"/>
                <w:rtl/>
              </w:rPr>
              <w:t>2</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615</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كونتور</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57</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335</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جانجانغبوريه</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68</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546</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باس</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91</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747</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A0033E" w:rsidRDefault="00D0173D" w:rsidP="000D3D3A">
            <w:pPr>
              <w:tabs>
                <w:tab w:val="left" w:pos="288"/>
                <w:tab w:val="left" w:pos="576"/>
                <w:tab w:val="left" w:pos="864"/>
                <w:tab w:val="left" w:pos="1152"/>
              </w:tabs>
              <w:spacing w:before="40" w:after="80" w:line="240" w:lineRule="exact"/>
              <w:ind w:right="40"/>
              <w:rPr>
                <w:rFonts w:hint="cs"/>
                <w:b/>
                <w:bCs/>
                <w:sz w:val="16"/>
                <w:szCs w:val="24"/>
                <w:rtl/>
              </w:rPr>
            </w:pPr>
            <w:r w:rsidRPr="00A0033E">
              <w:rPr>
                <w:rFonts w:hint="cs"/>
                <w:b/>
                <w:bCs/>
                <w:sz w:val="16"/>
                <w:szCs w:val="24"/>
                <w:rtl/>
              </w:rPr>
              <w:t>مكان الإقامة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المناطق الحضرية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55</w:t>
            </w:r>
            <w:r>
              <w:rPr>
                <w:sz w:val="24"/>
                <w:szCs w:val="24"/>
              </w:rPr>
              <w:t>,</w:t>
            </w:r>
            <w:r>
              <w:rPr>
                <w:sz w:val="24"/>
                <w:szCs w:val="24"/>
                <w:rtl/>
              </w:rPr>
              <w:t>9</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023</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المناطق الريفية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69</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3</w:t>
            </w:r>
            <w:r>
              <w:rPr>
                <w:sz w:val="24"/>
                <w:szCs w:val="24"/>
              </w:rPr>
              <w:t xml:space="preserve"> </w:t>
            </w:r>
            <w:r>
              <w:rPr>
                <w:sz w:val="24"/>
                <w:szCs w:val="24"/>
                <w:rtl/>
              </w:rPr>
              <w:t>314</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782055" w:rsidRDefault="00D0173D" w:rsidP="000D3D3A">
            <w:pPr>
              <w:tabs>
                <w:tab w:val="left" w:pos="288"/>
                <w:tab w:val="left" w:pos="576"/>
                <w:tab w:val="left" w:pos="864"/>
                <w:tab w:val="left" w:pos="1152"/>
              </w:tabs>
              <w:spacing w:before="40" w:after="80" w:line="240" w:lineRule="exact"/>
              <w:ind w:right="40"/>
              <w:rPr>
                <w:rFonts w:hint="cs"/>
                <w:b/>
                <w:bCs/>
                <w:sz w:val="16"/>
                <w:szCs w:val="24"/>
                <w:rtl/>
              </w:rPr>
            </w:pPr>
            <w:r w:rsidRPr="00782055">
              <w:rPr>
                <w:rFonts w:hint="cs"/>
                <w:b/>
                <w:bCs/>
                <w:sz w:val="16"/>
                <w:szCs w:val="24"/>
                <w:rtl/>
              </w:rPr>
              <w:t>السن</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15-19</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39</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173</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20-24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43</w:t>
            </w:r>
            <w:r>
              <w:rPr>
                <w:sz w:val="24"/>
                <w:szCs w:val="24"/>
              </w:rPr>
              <w:t>,</w:t>
            </w:r>
            <w:r>
              <w:rPr>
                <w:sz w:val="24"/>
                <w:szCs w:val="24"/>
                <w:rtl/>
              </w:rPr>
              <w:t>2</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740</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25-29</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59</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229</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30-34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69</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084</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35-39</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74</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908</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40-44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75</w:t>
            </w:r>
            <w:r>
              <w:rPr>
                <w:sz w:val="24"/>
                <w:szCs w:val="24"/>
              </w:rPr>
              <w:t>,</w:t>
            </w:r>
            <w:r>
              <w:rPr>
                <w:sz w:val="24"/>
                <w:szCs w:val="24"/>
                <w:rtl/>
              </w:rPr>
              <w:t>7</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732</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45-49</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72</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471</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A0033E" w:rsidRDefault="00D0173D" w:rsidP="000D3D3A">
            <w:pPr>
              <w:tabs>
                <w:tab w:val="left" w:pos="288"/>
                <w:tab w:val="left" w:pos="576"/>
                <w:tab w:val="left" w:pos="864"/>
                <w:tab w:val="left" w:pos="1152"/>
              </w:tabs>
              <w:spacing w:before="40" w:after="80" w:line="240" w:lineRule="exact"/>
              <w:ind w:right="40"/>
              <w:rPr>
                <w:rFonts w:hint="cs"/>
                <w:b/>
                <w:bCs/>
                <w:sz w:val="16"/>
                <w:szCs w:val="24"/>
                <w:rtl/>
              </w:rPr>
            </w:pPr>
            <w:r w:rsidRPr="00A0033E">
              <w:rPr>
                <w:rFonts w:hint="cs"/>
                <w:b/>
                <w:bCs/>
                <w:sz w:val="16"/>
                <w:szCs w:val="24"/>
                <w:rtl/>
              </w:rPr>
              <w:t>المستوى التعليمي للأم</w:t>
            </w:r>
          </w:p>
        </w:tc>
        <w:tc>
          <w:tcPr>
            <w:tcW w:w="2440" w:type="dxa"/>
            <w:shd w:val="clear" w:color="auto" w:fill="auto"/>
            <w:vAlign w:val="bottom"/>
          </w:tcPr>
          <w:p w:rsidR="00D0173D" w:rsidRPr="00D458D6" w:rsidRDefault="00D0173D" w:rsidP="000D3D3A">
            <w:pPr>
              <w:keepNext/>
              <w:bidi w:val="0"/>
              <w:spacing w:before="40" w:after="80" w:line="240" w:lineRule="exact"/>
              <w:jc w:val="right"/>
              <w:rPr>
                <w:sz w:val="24"/>
                <w:szCs w:val="24"/>
              </w:rPr>
            </w:pPr>
          </w:p>
        </w:tc>
        <w:tc>
          <w:tcPr>
            <w:tcW w:w="2440" w:type="dxa"/>
            <w:shd w:val="clear" w:color="auto" w:fill="auto"/>
            <w:vAlign w:val="bottom"/>
          </w:tcPr>
          <w:p w:rsidR="00D0173D" w:rsidRPr="00D458D6" w:rsidRDefault="00D0173D" w:rsidP="000D3D3A">
            <w:pPr>
              <w:keepNext/>
              <w:bidi w:val="0"/>
              <w:spacing w:before="40" w:after="80" w:line="240" w:lineRule="exact"/>
              <w:jc w:val="right"/>
              <w:rPr>
                <w:sz w:val="24"/>
                <w:szCs w:val="24"/>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لا شيء</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69</w:t>
            </w:r>
            <w:r>
              <w:rPr>
                <w:sz w:val="24"/>
                <w:szCs w:val="24"/>
              </w:rPr>
              <w:t>,</w:t>
            </w:r>
            <w:r>
              <w:rPr>
                <w:sz w:val="24"/>
                <w:szCs w:val="24"/>
                <w:rtl/>
              </w:rPr>
              <w:t>5</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4</w:t>
            </w:r>
            <w:r>
              <w:rPr>
                <w:sz w:val="24"/>
                <w:szCs w:val="24"/>
              </w:rPr>
              <w:t xml:space="preserve"> </w:t>
            </w:r>
            <w:r>
              <w:rPr>
                <w:sz w:val="24"/>
                <w:szCs w:val="24"/>
                <w:rtl/>
              </w:rPr>
              <w:t>038</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الابتدائي</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57</w:t>
            </w:r>
            <w:r>
              <w:rPr>
                <w:sz w:val="24"/>
                <w:szCs w:val="24"/>
              </w:rPr>
              <w:t>,</w:t>
            </w:r>
            <w:r>
              <w:rPr>
                <w:sz w:val="24"/>
                <w:szCs w:val="24"/>
                <w:rtl/>
              </w:rPr>
              <w:t>7</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538</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الثانوي فما فوق</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41</w:t>
            </w:r>
            <w:r>
              <w:rPr>
                <w:sz w:val="24"/>
                <w:szCs w:val="24"/>
              </w:rPr>
              <w:t>,</w:t>
            </w:r>
            <w:r>
              <w:rPr>
                <w:sz w:val="24"/>
                <w:szCs w:val="24"/>
                <w:rtl/>
              </w:rPr>
              <w:t>3</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761</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782055" w:rsidRDefault="00D0173D" w:rsidP="000D3D3A">
            <w:pPr>
              <w:tabs>
                <w:tab w:val="left" w:pos="288"/>
                <w:tab w:val="left" w:pos="576"/>
                <w:tab w:val="left" w:pos="864"/>
                <w:tab w:val="left" w:pos="1152"/>
              </w:tabs>
              <w:spacing w:before="40" w:after="80" w:line="240" w:lineRule="exact"/>
              <w:ind w:right="40"/>
              <w:rPr>
                <w:rFonts w:hint="cs"/>
                <w:b/>
                <w:bCs/>
                <w:sz w:val="16"/>
                <w:szCs w:val="24"/>
                <w:rtl/>
              </w:rPr>
            </w:pPr>
            <w:r w:rsidRPr="00782055">
              <w:rPr>
                <w:rFonts w:hint="cs"/>
                <w:b/>
                <w:bCs/>
                <w:sz w:val="16"/>
                <w:szCs w:val="24"/>
                <w:rtl/>
              </w:rPr>
              <w:t>الشرائح الخمسية لمؤشرات الثروة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الأكثر فقرا</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61</w:t>
            </w:r>
            <w:r>
              <w:rPr>
                <w:sz w:val="24"/>
                <w:szCs w:val="24"/>
              </w:rPr>
              <w:t>,</w:t>
            </w:r>
            <w:r>
              <w:rPr>
                <w:sz w:val="24"/>
                <w:szCs w:val="24"/>
                <w:rtl/>
              </w:rPr>
              <w:t>3</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097</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الثانية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72</w:t>
            </w:r>
            <w:r>
              <w:rPr>
                <w:sz w:val="24"/>
                <w:szCs w:val="24"/>
              </w:rPr>
              <w:t>,</w:t>
            </w:r>
            <w:r>
              <w:rPr>
                <w:sz w:val="24"/>
                <w:szCs w:val="24"/>
                <w:rtl/>
              </w:rPr>
              <w:t>3</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116</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المتوسطة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71</w:t>
            </w:r>
            <w:r>
              <w:rPr>
                <w:sz w:val="24"/>
                <w:szCs w:val="24"/>
              </w:rPr>
              <w:t>,</w:t>
            </w:r>
            <w:r>
              <w:rPr>
                <w:sz w:val="24"/>
                <w:szCs w:val="24"/>
                <w:rtl/>
              </w:rPr>
              <w:t>2</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079</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الرابعة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67</w:t>
            </w:r>
            <w:r>
              <w:rPr>
                <w:sz w:val="24"/>
                <w:szCs w:val="24"/>
              </w:rPr>
              <w:t>,</w:t>
            </w:r>
            <w:r>
              <w:rPr>
                <w:sz w:val="24"/>
                <w:szCs w:val="24"/>
                <w:rtl/>
              </w:rPr>
              <w:t>2</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080</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الأكثر ثراء</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47</w:t>
            </w:r>
            <w:r>
              <w:rPr>
                <w:sz w:val="24"/>
                <w:szCs w:val="24"/>
              </w:rPr>
              <w:t>,</w:t>
            </w:r>
            <w:r>
              <w:rPr>
                <w:sz w:val="24"/>
                <w:szCs w:val="24"/>
                <w:rtl/>
              </w:rPr>
              <w:t>5</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964</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A0033E" w:rsidRDefault="00D0173D" w:rsidP="000D3D3A">
            <w:pPr>
              <w:tabs>
                <w:tab w:val="left" w:pos="288"/>
                <w:tab w:val="left" w:pos="576"/>
                <w:tab w:val="left" w:pos="864"/>
                <w:tab w:val="left" w:pos="1152"/>
              </w:tabs>
              <w:spacing w:before="40" w:after="80" w:line="240" w:lineRule="exact"/>
              <w:ind w:right="40"/>
              <w:rPr>
                <w:rFonts w:hint="cs"/>
                <w:b/>
                <w:bCs/>
                <w:sz w:val="16"/>
                <w:szCs w:val="24"/>
                <w:rtl/>
              </w:rPr>
            </w:pPr>
            <w:r w:rsidRPr="00A0033E">
              <w:rPr>
                <w:rFonts w:hint="cs"/>
                <w:b/>
                <w:bCs/>
                <w:sz w:val="16"/>
                <w:szCs w:val="24"/>
                <w:rtl/>
              </w:rPr>
              <w:t>الفئة العرقية لرب الأسرة</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ماندينكا</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81</w:t>
            </w:r>
            <w:r>
              <w:rPr>
                <w:sz w:val="24"/>
                <w:szCs w:val="24"/>
              </w:rPr>
              <w:t>,</w:t>
            </w:r>
            <w:r>
              <w:rPr>
                <w:sz w:val="24"/>
                <w:szCs w:val="24"/>
                <w:rtl/>
              </w:rPr>
              <w:t>6</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846</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وولوف</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w:t>
            </w:r>
            <w:r>
              <w:rPr>
                <w:sz w:val="24"/>
                <w:szCs w:val="24"/>
              </w:rPr>
              <w:t>,</w:t>
            </w:r>
            <w:r>
              <w:rPr>
                <w:sz w:val="24"/>
                <w:szCs w:val="24"/>
                <w:rtl/>
              </w:rPr>
              <w:t>1</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722</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فولا</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71</w:t>
            </w:r>
            <w:r>
              <w:rPr>
                <w:sz w:val="24"/>
                <w:szCs w:val="24"/>
              </w:rPr>
              <w:t>,</w:t>
            </w:r>
            <w:r>
              <w:rPr>
                <w:sz w:val="24"/>
                <w:szCs w:val="24"/>
                <w:rtl/>
              </w:rPr>
              <w:t>7</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122</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جولا</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68</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545</w:t>
            </w:r>
          </w:p>
        </w:tc>
      </w:tr>
      <w:tr w:rsidR="00D0173D" w:rsidRPr="009161BC" w:rsidTr="000D3D3A">
        <w:tblPrEx>
          <w:tblCellMar>
            <w:top w:w="0" w:type="dxa"/>
            <w:bottom w:w="0" w:type="dxa"/>
          </w:tblCellMar>
        </w:tblPrEx>
        <w:trPr>
          <w:cantSplit/>
        </w:trPr>
        <w:tc>
          <w:tcPr>
            <w:tcW w:w="2440" w:type="dxa"/>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سيرير</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24</w:t>
            </w:r>
            <w:r>
              <w:rPr>
                <w:sz w:val="24"/>
                <w:szCs w:val="24"/>
              </w:rPr>
              <w:t>,</w:t>
            </w:r>
            <w:r>
              <w:rPr>
                <w:sz w:val="24"/>
                <w:szCs w:val="24"/>
                <w:rtl/>
              </w:rPr>
              <w:t>4</w:t>
            </w:r>
          </w:p>
        </w:tc>
        <w:tc>
          <w:tcPr>
            <w:tcW w:w="2440" w:type="dxa"/>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196</w:t>
            </w:r>
          </w:p>
        </w:tc>
      </w:tr>
      <w:tr w:rsidR="00D0173D" w:rsidRPr="009161BC" w:rsidTr="000D3D3A">
        <w:tblPrEx>
          <w:tblCellMar>
            <w:top w:w="0" w:type="dxa"/>
            <w:bottom w:w="0" w:type="dxa"/>
          </w:tblCellMar>
        </w:tblPrEx>
        <w:trPr>
          <w:cantSplit/>
        </w:trPr>
        <w:tc>
          <w:tcPr>
            <w:tcW w:w="2440" w:type="dxa"/>
            <w:tcBorders>
              <w:bottom w:val="single" w:sz="4" w:space="0" w:color="auto"/>
            </w:tcBorders>
            <w:shd w:val="clear" w:color="auto" w:fill="auto"/>
            <w:vAlign w:val="bottom"/>
          </w:tcPr>
          <w:p w:rsidR="00D0173D" w:rsidRPr="009161BC" w:rsidRDefault="00D0173D" w:rsidP="000D3D3A">
            <w:pPr>
              <w:tabs>
                <w:tab w:val="left" w:pos="288"/>
                <w:tab w:val="left" w:pos="576"/>
                <w:tab w:val="left" w:pos="864"/>
                <w:tab w:val="left" w:pos="1152"/>
              </w:tabs>
              <w:spacing w:before="40" w:after="80" w:line="240" w:lineRule="exact"/>
              <w:ind w:right="40"/>
              <w:rPr>
                <w:rFonts w:hint="cs"/>
                <w:sz w:val="16"/>
                <w:szCs w:val="24"/>
                <w:rtl/>
              </w:rPr>
            </w:pPr>
            <w:r w:rsidRPr="009161BC">
              <w:rPr>
                <w:rFonts w:hint="cs"/>
                <w:sz w:val="16"/>
                <w:szCs w:val="24"/>
                <w:rtl/>
              </w:rPr>
              <w:t>فئات عرقية أخرى</w:t>
            </w:r>
          </w:p>
        </w:tc>
        <w:tc>
          <w:tcPr>
            <w:tcW w:w="2440" w:type="dxa"/>
            <w:tcBorders>
              <w:bottom w:val="single" w:sz="4" w:space="0" w:color="auto"/>
            </w:tcBorders>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71</w:t>
            </w:r>
            <w:r>
              <w:rPr>
                <w:sz w:val="24"/>
                <w:szCs w:val="24"/>
              </w:rPr>
              <w:t>,</w:t>
            </w:r>
            <w:r>
              <w:rPr>
                <w:sz w:val="24"/>
                <w:szCs w:val="24"/>
                <w:rtl/>
              </w:rPr>
              <w:t>7</w:t>
            </w:r>
          </w:p>
        </w:tc>
        <w:tc>
          <w:tcPr>
            <w:tcW w:w="2440" w:type="dxa"/>
            <w:tcBorders>
              <w:bottom w:val="single" w:sz="4" w:space="0" w:color="auto"/>
            </w:tcBorders>
            <w:shd w:val="clear" w:color="auto" w:fill="auto"/>
            <w:vAlign w:val="bottom"/>
          </w:tcPr>
          <w:p w:rsidR="00D0173D" w:rsidRPr="00D458D6" w:rsidRDefault="00D0173D" w:rsidP="000D3D3A">
            <w:pPr>
              <w:bidi w:val="0"/>
              <w:spacing w:before="40" w:after="80" w:line="240" w:lineRule="exact"/>
              <w:jc w:val="right"/>
              <w:rPr>
                <w:sz w:val="24"/>
                <w:szCs w:val="24"/>
              </w:rPr>
            </w:pPr>
            <w:r>
              <w:rPr>
                <w:sz w:val="24"/>
                <w:szCs w:val="24"/>
                <w:rtl/>
              </w:rPr>
              <w:t>905</w:t>
            </w:r>
          </w:p>
        </w:tc>
      </w:tr>
      <w:tr w:rsidR="00D0173D" w:rsidRPr="009161BC" w:rsidTr="000D3D3A">
        <w:tblPrEx>
          <w:tblCellMar>
            <w:top w:w="0" w:type="dxa"/>
            <w:bottom w:w="0" w:type="dxa"/>
          </w:tblCellMar>
        </w:tblPrEx>
        <w:trPr>
          <w:cantSplit/>
        </w:trPr>
        <w:tc>
          <w:tcPr>
            <w:tcW w:w="2440" w:type="dxa"/>
            <w:tcBorders>
              <w:top w:val="single" w:sz="4" w:space="0" w:color="auto"/>
              <w:bottom w:val="single" w:sz="12" w:space="0" w:color="auto"/>
            </w:tcBorders>
            <w:shd w:val="clear" w:color="auto" w:fill="auto"/>
            <w:vAlign w:val="bottom"/>
          </w:tcPr>
          <w:p w:rsidR="00D0173D" w:rsidRPr="002420A8" w:rsidRDefault="00D0173D" w:rsidP="000D3D3A">
            <w:pPr>
              <w:tabs>
                <w:tab w:val="left" w:pos="288"/>
                <w:tab w:val="left" w:pos="576"/>
                <w:tab w:val="left" w:pos="864"/>
                <w:tab w:val="left" w:pos="1152"/>
              </w:tabs>
              <w:spacing w:before="40" w:after="80" w:line="240" w:lineRule="exact"/>
              <w:ind w:right="40"/>
              <w:rPr>
                <w:rFonts w:hint="cs"/>
                <w:b/>
                <w:bCs/>
                <w:sz w:val="16"/>
                <w:szCs w:val="24"/>
                <w:rtl/>
              </w:rPr>
            </w:pPr>
            <w:r w:rsidRPr="002420A8">
              <w:rPr>
                <w:b/>
                <w:bCs/>
                <w:sz w:val="16"/>
                <w:szCs w:val="24"/>
                <w:rtl/>
              </w:rPr>
              <w:tab/>
            </w:r>
            <w:r w:rsidRPr="002420A8">
              <w:rPr>
                <w:rFonts w:hint="cs"/>
                <w:b/>
                <w:bCs/>
                <w:sz w:val="16"/>
                <w:szCs w:val="24"/>
                <w:rtl/>
              </w:rPr>
              <w:t>المجموع</w:t>
            </w:r>
          </w:p>
        </w:tc>
        <w:tc>
          <w:tcPr>
            <w:tcW w:w="2440" w:type="dxa"/>
            <w:tcBorders>
              <w:top w:val="single" w:sz="4" w:space="0" w:color="auto"/>
              <w:bottom w:val="single" w:sz="12" w:space="0" w:color="auto"/>
            </w:tcBorders>
            <w:shd w:val="clear" w:color="auto" w:fill="auto"/>
            <w:vAlign w:val="bottom"/>
          </w:tcPr>
          <w:p w:rsidR="00D0173D" w:rsidRPr="002420A8" w:rsidRDefault="00D0173D" w:rsidP="000D3D3A">
            <w:pPr>
              <w:bidi w:val="0"/>
              <w:spacing w:before="40" w:after="80" w:line="240" w:lineRule="exact"/>
              <w:jc w:val="right"/>
              <w:rPr>
                <w:b/>
                <w:bCs/>
                <w:sz w:val="24"/>
                <w:szCs w:val="24"/>
              </w:rPr>
            </w:pPr>
            <w:r w:rsidRPr="002420A8">
              <w:rPr>
                <w:b/>
                <w:bCs/>
                <w:sz w:val="24"/>
                <w:szCs w:val="24"/>
                <w:rtl/>
              </w:rPr>
              <w:t>64</w:t>
            </w:r>
            <w:r w:rsidRPr="002420A8">
              <w:rPr>
                <w:b/>
                <w:bCs/>
                <w:sz w:val="24"/>
                <w:szCs w:val="24"/>
              </w:rPr>
              <w:t>,</w:t>
            </w:r>
            <w:r w:rsidRPr="002420A8">
              <w:rPr>
                <w:b/>
                <w:bCs/>
                <w:sz w:val="24"/>
                <w:szCs w:val="24"/>
                <w:rtl/>
              </w:rPr>
              <w:t>3</w:t>
            </w:r>
          </w:p>
        </w:tc>
        <w:tc>
          <w:tcPr>
            <w:tcW w:w="2440" w:type="dxa"/>
            <w:tcBorders>
              <w:top w:val="single" w:sz="4" w:space="0" w:color="auto"/>
              <w:bottom w:val="single" w:sz="12" w:space="0" w:color="auto"/>
            </w:tcBorders>
            <w:shd w:val="clear" w:color="auto" w:fill="auto"/>
            <w:vAlign w:val="bottom"/>
          </w:tcPr>
          <w:p w:rsidR="00D0173D" w:rsidRPr="002420A8" w:rsidRDefault="00D0173D" w:rsidP="000D3D3A">
            <w:pPr>
              <w:bidi w:val="0"/>
              <w:spacing w:before="40" w:after="80" w:line="240" w:lineRule="exact"/>
              <w:jc w:val="right"/>
              <w:rPr>
                <w:b/>
                <w:bCs/>
                <w:sz w:val="24"/>
                <w:szCs w:val="24"/>
              </w:rPr>
            </w:pPr>
            <w:r w:rsidRPr="002420A8">
              <w:rPr>
                <w:b/>
                <w:bCs/>
                <w:sz w:val="24"/>
                <w:szCs w:val="24"/>
                <w:rtl/>
              </w:rPr>
              <w:t>5</w:t>
            </w:r>
            <w:r w:rsidRPr="002420A8">
              <w:rPr>
                <w:b/>
                <w:bCs/>
                <w:sz w:val="24"/>
                <w:szCs w:val="24"/>
              </w:rPr>
              <w:t xml:space="preserve"> </w:t>
            </w:r>
            <w:r w:rsidRPr="002420A8">
              <w:rPr>
                <w:b/>
                <w:bCs/>
                <w:sz w:val="24"/>
                <w:szCs w:val="24"/>
                <w:rtl/>
              </w:rPr>
              <w:t>337</w:t>
            </w:r>
          </w:p>
        </w:tc>
      </w:tr>
    </w:tbl>
    <w:p w:rsidR="00D0173D" w:rsidRPr="009161BC" w:rsidRDefault="00D0173D" w:rsidP="00D0173D">
      <w:pPr>
        <w:spacing w:line="120" w:lineRule="exact"/>
        <w:rPr>
          <w:sz w:val="10"/>
          <w:rtl/>
        </w:rPr>
      </w:pPr>
    </w:p>
    <w:p w:rsidR="00D0173D" w:rsidRDefault="00D0173D" w:rsidP="00D0173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9161BC">
        <w:rPr>
          <w:rFonts w:hint="cs"/>
          <w:iCs/>
          <w:rtl/>
        </w:rPr>
        <w:t>المصدر</w:t>
      </w:r>
      <w:r>
        <w:rPr>
          <w:rFonts w:hint="cs"/>
          <w:rtl/>
        </w:rPr>
        <w:t>:</w:t>
      </w:r>
      <w:r>
        <w:rPr>
          <w:rFonts w:hint="cs"/>
          <w:rtl/>
        </w:rPr>
        <w:tab/>
        <w:t>الدراسة الاستقصائية العنقودية الثالثة المتعددة المؤشرات، 2005/2006.</w:t>
      </w:r>
    </w:p>
    <w:p w:rsidR="0035138E" w:rsidRPr="0035138E" w:rsidRDefault="0035138E" w:rsidP="0035138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35138E" w:rsidRPr="0035138E" w:rsidRDefault="0035138E" w:rsidP="0035138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0173D" w:rsidRDefault="00D0173D" w:rsidP="00D017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2-4</w:t>
      </w:r>
      <w:r>
        <w:rPr>
          <w:rFonts w:hint="cs"/>
          <w:rtl/>
        </w:rPr>
        <w:tab/>
      </w:r>
      <w:r>
        <w:rPr>
          <w:rtl/>
        </w:rPr>
        <w:t>تصميم وتنفيذ برامج شاملة للتثقيف والتوعية موجهة إلى النساء والرجال في المجتمع بكافة مستوياته، بهدف إيجاد بيئة تمكينية لتغيير الصور النمطية التمييزية، وتمكين المرأة من ممارسة حقوقها بموجب الاتفاقية</w:t>
      </w:r>
    </w:p>
    <w:p w:rsidR="00D0173D" w:rsidRDefault="00D0173D" w:rsidP="00D0173D">
      <w:pPr>
        <w:pStyle w:val="SingleTxt"/>
        <w:rPr>
          <w:rtl/>
        </w:rPr>
      </w:pPr>
      <w:r>
        <w:rPr>
          <w:rtl/>
        </w:rPr>
        <w:t>14</w:t>
      </w:r>
      <w:r>
        <w:rPr>
          <w:rFonts w:hint="cs"/>
          <w:rtl/>
        </w:rPr>
        <w:t xml:space="preserve"> -</w:t>
      </w:r>
      <w:r>
        <w:rPr>
          <w:rtl/>
        </w:rPr>
        <w:tab/>
        <w:t>يلزم دستور غامبيا لعام 1997 الحكومة بتوفير التعليم الأساسي لجميع المواطنين. وتشمل الرؤية الموسعة للتعليم الأساسي التي وردت في السياسة التعليمية الوطنية للفترة</w:t>
      </w:r>
      <w:r>
        <w:rPr>
          <w:rFonts w:hint="cs"/>
          <w:rtl/>
        </w:rPr>
        <w:t> </w:t>
      </w:r>
      <w:r>
        <w:rPr>
          <w:rtl/>
        </w:rPr>
        <w:t>2004-2015 الاهتمام بالنماء في مرحلة الطفولة المبكرة، والفصول الدراسية من 1</w:t>
      </w:r>
      <w:r>
        <w:rPr>
          <w:rFonts w:hint="cs"/>
          <w:rtl/>
        </w:rPr>
        <w:t> </w:t>
      </w:r>
      <w:r>
        <w:rPr>
          <w:rtl/>
        </w:rPr>
        <w:t>إلى</w:t>
      </w:r>
      <w:r>
        <w:rPr>
          <w:rFonts w:hint="cs"/>
          <w:rtl/>
        </w:rPr>
        <w:t> </w:t>
      </w:r>
      <w:r>
        <w:rPr>
          <w:rtl/>
        </w:rPr>
        <w:t>9 من النظام المدرسي الرسمي ونظام تعليم الكبار والتعليم النظامي غير</w:t>
      </w:r>
      <w:r>
        <w:rPr>
          <w:rFonts w:hint="cs"/>
          <w:rtl/>
        </w:rPr>
        <w:t> </w:t>
      </w:r>
      <w:r>
        <w:rPr>
          <w:rtl/>
        </w:rPr>
        <w:t>الرسمي. وترتكز القيم التي وردت في السياسة التعليمية الوطنية للفترة 2004-2015 على أساس غير</w:t>
      </w:r>
      <w:r>
        <w:rPr>
          <w:rFonts w:hint="cs"/>
          <w:rtl/>
        </w:rPr>
        <w:t> </w:t>
      </w:r>
      <w:r>
        <w:rPr>
          <w:rtl/>
        </w:rPr>
        <w:t>تمييزي، وعلى توفير تعليم شامل للجميع، مع التأكيد بصفة خاصة على المساواة بين الجنسين واستهداف الفقراء والمحرومين.</w:t>
      </w:r>
    </w:p>
    <w:p w:rsidR="00D0173D" w:rsidRDefault="00D0173D" w:rsidP="00D0173D">
      <w:pPr>
        <w:pStyle w:val="SingleTxt"/>
        <w:rPr>
          <w:rtl/>
        </w:rPr>
      </w:pPr>
      <w:r>
        <w:rPr>
          <w:rtl/>
        </w:rPr>
        <w:t>15</w:t>
      </w:r>
      <w:r>
        <w:rPr>
          <w:rFonts w:hint="cs"/>
          <w:rtl/>
        </w:rPr>
        <w:t xml:space="preserve"> -</w:t>
      </w:r>
      <w:r>
        <w:rPr>
          <w:rtl/>
        </w:rPr>
        <w:tab/>
      </w:r>
      <w:r w:rsidRPr="00A0033E">
        <w:rPr>
          <w:b/>
          <w:bCs/>
          <w:rtl/>
        </w:rPr>
        <w:t>استراتيجيات تعميم مراعاة المنظور الجنساني</w:t>
      </w:r>
      <w:r>
        <w:rPr>
          <w:rtl/>
        </w:rPr>
        <w:t>: فيما يلي استراتيجيات تعميم مراعاة المنظور الجنساني التي وردت في برنامج دعم قطاع التعليم للفترة 2006-2015:</w:t>
      </w:r>
    </w:p>
    <w:p w:rsidR="00D0173D" w:rsidRDefault="00D0173D" w:rsidP="00D017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تخفيض تكاليف التعليم إلى أدنى حد ممكن، وبخاصة للفتيات؛</w:t>
      </w:r>
    </w:p>
    <w:p w:rsidR="00D0173D" w:rsidRDefault="00D0173D" w:rsidP="00D017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زيادة عدد المدارس التي تتوفر فيها بيئة صديقة للطفل؛</w:t>
      </w:r>
    </w:p>
    <w:p w:rsidR="00D0173D" w:rsidRDefault="00D0173D" w:rsidP="00D017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المساواة بين الجنسين في المشاركة في رابطات أولياء الأمور والمدرسين ومجالس إدارات المدارس والمستويات الإدارية فيها.</w:t>
      </w:r>
    </w:p>
    <w:p w:rsidR="00D0173D" w:rsidRDefault="00D0173D" w:rsidP="00D0173D">
      <w:pPr>
        <w:pStyle w:val="SingleTxt"/>
        <w:rPr>
          <w:rtl/>
        </w:rPr>
      </w:pPr>
      <w:r>
        <w:rPr>
          <w:rtl/>
        </w:rPr>
        <w:t>16</w:t>
      </w:r>
      <w:r>
        <w:rPr>
          <w:rFonts w:hint="cs"/>
          <w:rtl/>
        </w:rPr>
        <w:t xml:space="preserve"> -</w:t>
      </w:r>
      <w:r>
        <w:rPr>
          <w:rtl/>
        </w:rPr>
        <w:tab/>
      </w:r>
      <w:r w:rsidRPr="00A0033E">
        <w:rPr>
          <w:i/>
          <w:iCs/>
          <w:rtl/>
        </w:rPr>
        <w:t>تخفيض تكاليف التعليم إلى أدنى حد ممكن</w:t>
      </w:r>
      <w:r>
        <w:rPr>
          <w:rtl/>
        </w:rPr>
        <w:t>: يتم توفير برامج للمنح الدراسية وغيرها من الحوافز لتشجيع تعليم الفتيات. ويتم توفير التعليم المجاني في المدارس العامة حتى الصف التاسع. ويتحمل الصندوق الاستئماني للمنح الدراسية نفقات تعليم جميع الفتيات من الصف السابع إلى الصف 12 في المناطق التعليمية 3 إلى 6. ويتكفل المشروع الرئاسي لتمكين الفتيات من التعليم بنفقات التعليم لجميع الفتيات في المدارس العامة من الصف 7 إلى 12 في</w:t>
      </w:r>
      <w:r>
        <w:rPr>
          <w:rFonts w:hint="cs"/>
          <w:rtl/>
        </w:rPr>
        <w:t> </w:t>
      </w:r>
      <w:r>
        <w:rPr>
          <w:rtl/>
        </w:rPr>
        <w:t>المنطقتين 1 و 2، إلى جانب مساهمته في الرسوم الدراسية للفتيات في المدارس الخاصة. وتكمّل هذه الأموال بمبادرات وحوافز إقليمية مختلفة الأنواع، بما في ذلك برامج لمنح دراسية خاصة تغطي مجموعة واسعة النطاق من التكاليف التي تشمل الرسوم والزي المدرسي والكتب والتوجيه الفردي.</w:t>
      </w:r>
    </w:p>
    <w:p w:rsidR="00D0173D" w:rsidRDefault="00D0173D" w:rsidP="00D0173D">
      <w:pPr>
        <w:pStyle w:val="SingleTxt"/>
        <w:rPr>
          <w:rtl/>
        </w:rPr>
      </w:pPr>
      <w:r>
        <w:rPr>
          <w:rtl/>
        </w:rPr>
        <w:t>17</w:t>
      </w:r>
      <w:r>
        <w:rPr>
          <w:rFonts w:hint="cs"/>
          <w:rtl/>
        </w:rPr>
        <w:t xml:space="preserve"> -</w:t>
      </w:r>
      <w:r>
        <w:rPr>
          <w:rtl/>
        </w:rPr>
        <w:tab/>
      </w:r>
      <w:r w:rsidRPr="00A0033E">
        <w:rPr>
          <w:i/>
          <w:iCs/>
          <w:rtl/>
        </w:rPr>
        <w:t>وتشجع مبادرة المدرسة الصديقة للطفل</w:t>
      </w:r>
      <w:r>
        <w:rPr>
          <w:rtl/>
        </w:rPr>
        <w:t xml:space="preserve"> التي تدعمها اليونيسيف على تحقيق المساواة بين الجنسين في الالتحاق بالمدارس والتحصيل العلمي والقضاء على التنميطات الجنسانية. وتوفر بيئة صحية وحمائية للأطفال من خلال توفير مرافق المياه والصرف الصحي الملائمة والنهي عن العقاب البدني والتحرش. وتعزز المبادرة التعلم الذي يركز على الطفل وتشجع الشراكات المحلية القائمة على الأسرة والمجتمع المحلي في مجال التعليم. وه</w:t>
      </w:r>
      <w:r>
        <w:rPr>
          <w:rFonts w:hint="cs"/>
          <w:rtl/>
        </w:rPr>
        <w:t>ي</w:t>
      </w:r>
      <w:r>
        <w:rPr>
          <w:rtl/>
        </w:rPr>
        <w:t xml:space="preserve"> أداة قوية للمساعدة على إعمال حقوق الطفل وتزويده بالتعليم ذي النوعية الجيدة</w:t>
      </w:r>
      <w:r w:rsidRPr="00A0033E">
        <w:rPr>
          <w:vertAlign w:val="superscript"/>
          <w:rtl/>
        </w:rPr>
        <w:t>(</w:t>
      </w:r>
      <w:r w:rsidRPr="00A0033E">
        <w:rPr>
          <w:rStyle w:val="FootnoteReference"/>
          <w:szCs w:val="30"/>
          <w:rtl/>
        </w:rPr>
        <w:footnoteReference w:id="3"/>
      </w:r>
      <w:r w:rsidRPr="00A0033E">
        <w:rPr>
          <w:vertAlign w:val="superscript"/>
          <w:rtl/>
        </w:rPr>
        <w:t>)</w:t>
      </w:r>
      <w:r>
        <w:rPr>
          <w:rtl/>
        </w:rPr>
        <w:t xml:space="preserve">. </w:t>
      </w:r>
    </w:p>
    <w:p w:rsidR="00D0173D" w:rsidRDefault="00D0173D" w:rsidP="00D0173D">
      <w:pPr>
        <w:pStyle w:val="SingleTxt"/>
        <w:rPr>
          <w:rtl/>
        </w:rPr>
      </w:pPr>
      <w:r>
        <w:rPr>
          <w:rtl/>
        </w:rPr>
        <w:t>18</w:t>
      </w:r>
      <w:r>
        <w:rPr>
          <w:rFonts w:hint="cs"/>
          <w:rtl/>
        </w:rPr>
        <w:t xml:space="preserve"> -</w:t>
      </w:r>
      <w:r>
        <w:rPr>
          <w:rtl/>
        </w:rPr>
        <w:tab/>
        <w:t xml:space="preserve">ويتم تعزيز </w:t>
      </w:r>
      <w:r w:rsidRPr="00A0033E">
        <w:rPr>
          <w:i/>
          <w:iCs/>
          <w:rtl/>
        </w:rPr>
        <w:t>المساواة بين الجنسين في المشاركة في إدارة المدارس</w:t>
      </w:r>
      <w:r>
        <w:rPr>
          <w:rtl/>
        </w:rPr>
        <w:t xml:space="preserve"> من خلال هياكل الإدارة المدرسية (روابط أولياء الأمور والمدرسين سابقا). وتجمع تلك الهياكل بين أشخاص هم الأكثر دراية  بالمتعلمين واحتياجاتهم التعليمية وبالحقائق والقيم المحلية، ومن ثم فه</w:t>
      </w:r>
      <w:r>
        <w:rPr>
          <w:rFonts w:hint="cs"/>
          <w:rtl/>
        </w:rPr>
        <w:t>ي</w:t>
      </w:r>
      <w:r>
        <w:rPr>
          <w:rtl/>
        </w:rPr>
        <w:t xml:space="preserve"> السبيل إلى نظام أكثر قدرة على الاستجابة. وهى تفسح المجال لمشاركة المجتمعات المحلية، وه</w:t>
      </w:r>
      <w:r>
        <w:rPr>
          <w:rFonts w:hint="cs"/>
          <w:rtl/>
        </w:rPr>
        <w:t>ي</w:t>
      </w:r>
      <w:r>
        <w:rPr>
          <w:rtl/>
        </w:rPr>
        <w:t xml:space="preserve"> الأكثر إنصافا نظرا لأن الأسر المعيشية الفقيرة يكون صوتها أعلى وأكثر فعالية في مؤسسات المجتمع المحلي التي تضطلع فيها بدور في تحديد الأولويات وفي مساءلة مقدمي الخدمات المدرسية.</w:t>
      </w:r>
    </w:p>
    <w:p w:rsidR="00D0173D" w:rsidRDefault="00D0173D" w:rsidP="00D0173D">
      <w:pPr>
        <w:pStyle w:val="SingleTxt"/>
        <w:rPr>
          <w:rFonts w:hint="cs"/>
          <w:rtl/>
        </w:rPr>
      </w:pPr>
      <w:r>
        <w:rPr>
          <w:rtl/>
        </w:rPr>
        <w:t>19</w:t>
      </w:r>
      <w:r>
        <w:rPr>
          <w:rFonts w:hint="cs"/>
          <w:rtl/>
        </w:rPr>
        <w:t xml:space="preserve"> -</w:t>
      </w:r>
      <w:r>
        <w:rPr>
          <w:rtl/>
        </w:rPr>
        <w:tab/>
      </w:r>
      <w:r w:rsidRPr="00A0033E">
        <w:rPr>
          <w:b/>
          <w:bCs/>
          <w:rtl/>
        </w:rPr>
        <w:t>الحصول على التعليم</w:t>
      </w:r>
      <w:r>
        <w:rPr>
          <w:rtl/>
        </w:rPr>
        <w:t>: أحرز نجاح كبير في توسيع نطاق فرص الحصول على التعليم بجميع مستوياته. وأصبحت المدارس تقع على مسافة أقرب من منازل الطلاب، حيث أصبحت تبعد عن المناطق المأهولة بمسافات تتراوح بين 3 و 5 كيلومترات. وساعد بناء المدارس على مسافة أقرب من منازل الطلاب في توفير السلامة والأمن لهم، ولا</w:t>
      </w:r>
      <w:r>
        <w:rPr>
          <w:rFonts w:hint="cs"/>
          <w:rtl/>
        </w:rPr>
        <w:t> </w:t>
      </w:r>
      <w:r>
        <w:rPr>
          <w:rtl/>
        </w:rPr>
        <w:t>سيما الفتيات، لأنهن أصبحن يمشين مسافات أقصر في الذهاب إلى المدرسة والعودة منها. وبالإضافة إلى ذلك هن لسن مضطرات لمغادرة ديارهن ومجتمعاتهن المحلية مع كل ما</w:t>
      </w:r>
      <w:r>
        <w:rPr>
          <w:rFonts w:hint="cs"/>
          <w:rtl/>
        </w:rPr>
        <w:t> </w:t>
      </w:r>
      <w:r>
        <w:rPr>
          <w:rtl/>
        </w:rPr>
        <w:t>يصاحب ذلك من مخاطر. وفي إطار المشروع الثالث لقطاع التعليم بمرحلتيه الأولى (1998-2006) والثانية (2006-2011)، تمكنت وزارة التعليم من بناء فصول دراسية في جميع أنحاء البلد بدعم من جهات مانحة مختلفة من أجل تحسين فرص الحصول على التعليم الجيد لجميع الغامبيين (انظر الجدول 3).</w:t>
      </w:r>
    </w:p>
    <w:p w:rsidR="00D0173D" w:rsidRPr="009161BC" w:rsidRDefault="00D0173D" w:rsidP="00D0173D">
      <w:pPr>
        <w:pStyle w:val="SingleTxt"/>
        <w:spacing w:after="0" w:line="120" w:lineRule="exact"/>
        <w:rPr>
          <w:rFonts w:hint="cs"/>
          <w:sz w:val="10"/>
          <w:rtl/>
        </w:rPr>
      </w:pPr>
    </w:p>
    <w:p w:rsidR="00D0173D" w:rsidRDefault="00D0173D" w:rsidP="00D0173D">
      <w:pPr>
        <w:pStyle w:val="SingleTxt"/>
        <w:spacing w:after="0"/>
        <w:rPr>
          <w:rtl/>
        </w:rPr>
      </w:pPr>
      <w:r>
        <w:rPr>
          <w:rtl/>
        </w:rPr>
        <w:t xml:space="preserve">الجدول 3 </w:t>
      </w:r>
    </w:p>
    <w:p w:rsidR="00D0173D" w:rsidRDefault="00D0173D" w:rsidP="00D0173D">
      <w:pPr>
        <w:pStyle w:val="SingleTxt"/>
        <w:rPr>
          <w:rFonts w:hint="cs"/>
          <w:rtl/>
        </w:rPr>
      </w:pPr>
      <w:r w:rsidRPr="00FE4456">
        <w:rPr>
          <w:b/>
          <w:bCs/>
          <w:rtl/>
        </w:rPr>
        <w:t>المشاريع والبرامج التي ساهمت في زيادة فرص تعليم الفتيات</w:t>
      </w:r>
      <w:r>
        <w:rPr>
          <w:rtl/>
        </w:rPr>
        <w:t>*</w:t>
      </w:r>
    </w:p>
    <w:p w:rsidR="00D0173D" w:rsidRPr="00FE4456" w:rsidRDefault="00D0173D" w:rsidP="00D0173D">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2145"/>
        <w:gridCol w:w="2146"/>
        <w:gridCol w:w="2145"/>
        <w:gridCol w:w="2146"/>
      </w:tblGrid>
      <w:tr w:rsidR="00D0173D" w:rsidRPr="001064D8" w:rsidTr="000D3D3A">
        <w:tblPrEx>
          <w:tblCellMar>
            <w:top w:w="0" w:type="dxa"/>
            <w:bottom w:w="0" w:type="dxa"/>
          </w:tblCellMar>
        </w:tblPrEx>
        <w:trPr>
          <w:tblHeader/>
        </w:trPr>
        <w:tc>
          <w:tcPr>
            <w:tcW w:w="2145" w:type="dxa"/>
            <w:tcBorders>
              <w:top w:val="single" w:sz="4" w:space="0" w:color="auto"/>
              <w:bottom w:val="single" w:sz="12" w:space="0" w:color="auto"/>
            </w:tcBorders>
            <w:shd w:val="clear" w:color="auto" w:fill="auto"/>
            <w:vAlign w:val="bottom"/>
          </w:tcPr>
          <w:p w:rsidR="00D0173D" w:rsidRPr="001064D8" w:rsidRDefault="00D0173D" w:rsidP="000D3D3A">
            <w:pPr>
              <w:tabs>
                <w:tab w:val="left" w:pos="288"/>
                <w:tab w:val="left" w:pos="576"/>
                <w:tab w:val="left" w:pos="864"/>
                <w:tab w:val="left" w:pos="1152"/>
              </w:tabs>
              <w:spacing w:before="80" w:after="80" w:line="240" w:lineRule="exact"/>
              <w:ind w:right="144"/>
              <w:rPr>
                <w:i/>
                <w:iCs/>
                <w:sz w:val="18"/>
                <w:szCs w:val="26"/>
                <w:rtl/>
              </w:rPr>
            </w:pPr>
            <w:r w:rsidRPr="001064D8">
              <w:rPr>
                <w:rFonts w:hint="cs"/>
                <w:i/>
                <w:iCs/>
                <w:sz w:val="18"/>
                <w:szCs w:val="26"/>
                <w:rtl/>
              </w:rPr>
              <w:t>عنوان المشروع</w:t>
            </w:r>
          </w:p>
        </w:tc>
        <w:tc>
          <w:tcPr>
            <w:tcW w:w="2146" w:type="dxa"/>
            <w:tcBorders>
              <w:top w:val="single" w:sz="4" w:space="0" w:color="auto"/>
              <w:bottom w:val="single" w:sz="12" w:space="0" w:color="auto"/>
            </w:tcBorders>
            <w:shd w:val="clear" w:color="auto" w:fill="auto"/>
            <w:vAlign w:val="bottom"/>
          </w:tcPr>
          <w:p w:rsidR="00D0173D" w:rsidRPr="001064D8" w:rsidRDefault="00D0173D" w:rsidP="000D3D3A">
            <w:pPr>
              <w:tabs>
                <w:tab w:val="left" w:pos="288"/>
                <w:tab w:val="left" w:pos="576"/>
                <w:tab w:val="left" w:pos="864"/>
                <w:tab w:val="left" w:pos="1152"/>
              </w:tabs>
              <w:spacing w:before="80" w:after="80" w:line="240" w:lineRule="exact"/>
              <w:ind w:right="144"/>
              <w:rPr>
                <w:i/>
                <w:iCs/>
                <w:sz w:val="18"/>
                <w:szCs w:val="26"/>
                <w:rtl/>
              </w:rPr>
            </w:pPr>
            <w:r w:rsidRPr="001064D8">
              <w:rPr>
                <w:rFonts w:hint="cs"/>
                <w:i/>
                <w:iCs/>
                <w:sz w:val="18"/>
                <w:szCs w:val="26"/>
                <w:rtl/>
              </w:rPr>
              <w:t>شركاء التمويل</w:t>
            </w:r>
          </w:p>
        </w:tc>
        <w:tc>
          <w:tcPr>
            <w:tcW w:w="2145" w:type="dxa"/>
            <w:tcBorders>
              <w:top w:val="single" w:sz="4" w:space="0" w:color="auto"/>
              <w:bottom w:val="single" w:sz="12" w:space="0" w:color="auto"/>
            </w:tcBorders>
            <w:shd w:val="clear" w:color="auto" w:fill="auto"/>
            <w:vAlign w:val="bottom"/>
          </w:tcPr>
          <w:p w:rsidR="00D0173D" w:rsidRPr="001064D8" w:rsidRDefault="00D0173D" w:rsidP="000D3D3A">
            <w:pPr>
              <w:tabs>
                <w:tab w:val="left" w:pos="288"/>
                <w:tab w:val="left" w:pos="576"/>
                <w:tab w:val="left" w:pos="864"/>
                <w:tab w:val="left" w:pos="1152"/>
              </w:tabs>
              <w:spacing w:before="80" w:after="80" w:line="240" w:lineRule="exact"/>
              <w:ind w:right="144"/>
              <w:rPr>
                <w:i/>
                <w:iCs/>
                <w:sz w:val="18"/>
                <w:szCs w:val="26"/>
                <w:rtl/>
              </w:rPr>
            </w:pPr>
            <w:r w:rsidRPr="001064D8">
              <w:rPr>
                <w:rFonts w:hint="cs"/>
                <w:i/>
                <w:iCs/>
                <w:sz w:val="18"/>
                <w:szCs w:val="26"/>
                <w:rtl/>
              </w:rPr>
              <w:t>عمر المشروع</w:t>
            </w:r>
          </w:p>
        </w:tc>
        <w:tc>
          <w:tcPr>
            <w:tcW w:w="2146" w:type="dxa"/>
            <w:tcBorders>
              <w:top w:val="single" w:sz="4" w:space="0" w:color="auto"/>
              <w:bottom w:val="single" w:sz="12" w:space="0" w:color="auto"/>
            </w:tcBorders>
            <w:shd w:val="clear" w:color="auto" w:fill="auto"/>
            <w:vAlign w:val="bottom"/>
          </w:tcPr>
          <w:p w:rsidR="00D0173D" w:rsidRPr="001064D8" w:rsidRDefault="00D0173D" w:rsidP="000D3D3A">
            <w:pPr>
              <w:tabs>
                <w:tab w:val="left" w:pos="288"/>
                <w:tab w:val="left" w:pos="576"/>
                <w:tab w:val="left" w:pos="864"/>
                <w:tab w:val="left" w:pos="1152"/>
              </w:tabs>
              <w:spacing w:before="80" w:after="80" w:line="240" w:lineRule="exact"/>
              <w:rPr>
                <w:i/>
                <w:iCs/>
                <w:sz w:val="18"/>
                <w:szCs w:val="26"/>
                <w:rtl/>
              </w:rPr>
            </w:pPr>
            <w:r w:rsidRPr="001064D8">
              <w:rPr>
                <w:rFonts w:hint="cs"/>
                <w:i/>
                <w:iCs/>
                <w:sz w:val="18"/>
                <w:szCs w:val="26"/>
                <w:rtl/>
              </w:rPr>
              <w:t>الوصف</w:t>
            </w:r>
          </w:p>
        </w:tc>
      </w:tr>
      <w:tr w:rsidR="00D0173D" w:rsidRPr="001064D8" w:rsidTr="000D3D3A">
        <w:tblPrEx>
          <w:tblCellMar>
            <w:top w:w="0" w:type="dxa"/>
            <w:bottom w:w="0" w:type="dxa"/>
          </w:tblCellMar>
        </w:tblPrEx>
        <w:trPr>
          <w:trHeight w:hRule="exact" w:val="115"/>
          <w:tblHeader/>
        </w:trPr>
        <w:tc>
          <w:tcPr>
            <w:tcW w:w="2145" w:type="dxa"/>
            <w:tcBorders>
              <w:top w:val="single" w:sz="12" w:space="0" w:color="auto"/>
            </w:tcBorders>
            <w:shd w:val="clear" w:color="auto" w:fill="auto"/>
          </w:tcPr>
          <w:p w:rsidR="00D0173D" w:rsidRPr="001064D8" w:rsidRDefault="00D0173D" w:rsidP="000D3D3A">
            <w:pPr>
              <w:tabs>
                <w:tab w:val="left" w:pos="288"/>
                <w:tab w:val="left" w:pos="576"/>
                <w:tab w:val="left" w:pos="864"/>
                <w:tab w:val="left" w:pos="1152"/>
              </w:tabs>
              <w:spacing w:before="40" w:after="80" w:line="240" w:lineRule="exact"/>
              <w:ind w:right="144"/>
              <w:rPr>
                <w:szCs w:val="28"/>
                <w:rtl/>
              </w:rPr>
            </w:pPr>
          </w:p>
        </w:tc>
        <w:tc>
          <w:tcPr>
            <w:tcW w:w="2146" w:type="dxa"/>
            <w:tcBorders>
              <w:top w:val="single" w:sz="12" w:space="0" w:color="auto"/>
            </w:tcBorders>
            <w:shd w:val="clear" w:color="auto" w:fill="auto"/>
          </w:tcPr>
          <w:p w:rsidR="00D0173D" w:rsidRPr="001064D8" w:rsidRDefault="00D0173D" w:rsidP="000D3D3A">
            <w:pPr>
              <w:tabs>
                <w:tab w:val="left" w:pos="288"/>
                <w:tab w:val="left" w:pos="576"/>
                <w:tab w:val="left" w:pos="864"/>
                <w:tab w:val="left" w:pos="1152"/>
              </w:tabs>
              <w:spacing w:before="40" w:after="80" w:line="240" w:lineRule="exact"/>
              <w:ind w:right="144"/>
              <w:rPr>
                <w:szCs w:val="28"/>
                <w:rtl/>
              </w:rPr>
            </w:pPr>
          </w:p>
        </w:tc>
        <w:tc>
          <w:tcPr>
            <w:tcW w:w="2145" w:type="dxa"/>
            <w:tcBorders>
              <w:top w:val="single" w:sz="12" w:space="0" w:color="auto"/>
            </w:tcBorders>
            <w:shd w:val="clear" w:color="auto" w:fill="auto"/>
          </w:tcPr>
          <w:p w:rsidR="00D0173D" w:rsidRPr="001064D8" w:rsidRDefault="00D0173D" w:rsidP="000D3D3A">
            <w:pPr>
              <w:tabs>
                <w:tab w:val="left" w:pos="288"/>
                <w:tab w:val="left" w:pos="576"/>
                <w:tab w:val="left" w:pos="864"/>
                <w:tab w:val="left" w:pos="1152"/>
              </w:tabs>
              <w:spacing w:before="40" w:after="80" w:line="240" w:lineRule="exact"/>
              <w:ind w:right="144"/>
              <w:rPr>
                <w:rStyle w:val="Normal"/>
                <w:rFonts w:ascii="Arial" w:eastAsia="Arial" w:hAnsi="Arial"/>
                <w:w w:val="100"/>
                <w:szCs w:val="28"/>
                <w:cs/>
                <w:lang w:bidi="ar-SA"/>
              </w:rPr>
            </w:pPr>
          </w:p>
        </w:tc>
        <w:tc>
          <w:tcPr>
            <w:tcW w:w="2146" w:type="dxa"/>
            <w:tcBorders>
              <w:top w:val="single" w:sz="12" w:space="0" w:color="auto"/>
            </w:tcBorders>
            <w:shd w:val="clear" w:color="auto" w:fill="auto"/>
          </w:tcPr>
          <w:p w:rsidR="00D0173D" w:rsidRPr="001064D8" w:rsidRDefault="00D0173D" w:rsidP="000D3D3A">
            <w:pPr>
              <w:tabs>
                <w:tab w:val="left" w:pos="288"/>
                <w:tab w:val="left" w:pos="576"/>
                <w:tab w:val="left" w:pos="864"/>
                <w:tab w:val="left" w:pos="1152"/>
              </w:tabs>
              <w:spacing w:before="40" w:after="80" w:line="240" w:lineRule="exact"/>
              <w:rPr>
                <w:szCs w:val="28"/>
                <w:rtl/>
              </w:rPr>
            </w:pPr>
          </w:p>
        </w:tc>
      </w:tr>
      <w:tr w:rsidR="00D0173D" w:rsidRPr="001064D8" w:rsidTr="000D3D3A">
        <w:tblPrEx>
          <w:tblCellMar>
            <w:top w:w="0" w:type="dxa"/>
            <w:bottom w:w="0" w:type="dxa"/>
          </w:tblCellMar>
        </w:tblPrEx>
        <w:tc>
          <w:tcPr>
            <w:tcW w:w="2145"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sidRPr="001064D8">
              <w:rPr>
                <w:szCs w:val="28"/>
                <w:rtl/>
              </w:rPr>
              <w:t>المرحلة الثانية من المشروع الثالث لقطاع التعليم</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jc w:val="left"/>
              <w:rPr>
                <w:szCs w:val="28"/>
                <w:rtl/>
              </w:rPr>
            </w:pPr>
            <w:r w:rsidRPr="001064D8">
              <w:rPr>
                <w:szCs w:val="28"/>
                <w:rtl/>
              </w:rPr>
              <w:t xml:space="preserve">البنك الدولي </w:t>
            </w:r>
            <w:r>
              <w:rPr>
                <w:rFonts w:hint="cs"/>
                <w:szCs w:val="28"/>
                <w:rtl/>
              </w:rPr>
              <w:br/>
            </w:r>
            <w:r w:rsidRPr="001064D8">
              <w:rPr>
                <w:szCs w:val="28"/>
                <w:rtl/>
              </w:rPr>
              <w:t>المؤسسة الإنمائية الدولية</w:t>
            </w:r>
          </w:p>
        </w:tc>
        <w:tc>
          <w:tcPr>
            <w:tcW w:w="2145" w:type="dxa"/>
            <w:shd w:val="clear" w:color="auto" w:fill="auto"/>
          </w:tcPr>
          <w:p w:rsidR="00D0173D" w:rsidRPr="00405967" w:rsidRDefault="00D0173D" w:rsidP="000D3D3A">
            <w:pPr>
              <w:tabs>
                <w:tab w:val="left" w:pos="288"/>
                <w:tab w:val="left" w:pos="576"/>
                <w:tab w:val="left" w:pos="864"/>
                <w:tab w:val="left" w:pos="1152"/>
              </w:tabs>
              <w:spacing w:before="40" w:after="80" w:line="340" w:lineRule="exact"/>
              <w:ind w:right="144"/>
              <w:rPr>
                <w:rFonts w:ascii="Arial" w:eastAsia="Arial" w:hAnsi="Arial" w:hint="cs"/>
                <w:w w:val="100"/>
                <w:szCs w:val="28"/>
                <w:rtl/>
                <w:lang w:bidi="ar-SA"/>
              </w:rPr>
            </w:pPr>
            <w:r>
              <w:rPr>
                <w:rStyle w:val="Normal"/>
                <w:rFonts w:ascii="Arial" w:eastAsia="Arial" w:hAnsi="Arial" w:hint="cs"/>
                <w:w w:val="100"/>
                <w:szCs w:val="28"/>
                <w:rtl/>
              </w:rPr>
              <w:t xml:space="preserve">أيلول/سبتمبر </w:t>
            </w:r>
            <w:r w:rsidRPr="001064D8">
              <w:rPr>
                <w:rStyle w:val="Normal"/>
                <w:rFonts w:ascii="Arial" w:eastAsia="Arial" w:hAnsi="Arial"/>
                <w:w w:val="100"/>
                <w:szCs w:val="28"/>
                <w:rtl/>
              </w:rPr>
              <w:t>2006</w:t>
            </w:r>
            <w:r>
              <w:rPr>
                <w:rStyle w:val="Normal"/>
                <w:rFonts w:ascii="Arial" w:eastAsia="Arial" w:hAnsi="Arial" w:hint="cs"/>
                <w:w w:val="100"/>
                <w:szCs w:val="28"/>
                <w:rtl/>
              </w:rPr>
              <w:t xml:space="preserve"> - آذار/مارس 2011</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rPr>
                <w:szCs w:val="28"/>
                <w:rtl/>
              </w:rPr>
            </w:pPr>
            <w:r w:rsidRPr="001064D8">
              <w:rPr>
                <w:szCs w:val="28"/>
                <w:rtl/>
              </w:rPr>
              <w:t>تحسين ظروف التعليم والتعلم في مجال التعليم الأساسي عن طريق (أ)</w:t>
            </w:r>
            <w:r>
              <w:rPr>
                <w:rFonts w:hint="cs"/>
                <w:szCs w:val="28"/>
                <w:rtl/>
              </w:rPr>
              <w:t> </w:t>
            </w:r>
            <w:r w:rsidRPr="001064D8">
              <w:rPr>
                <w:szCs w:val="28"/>
                <w:rtl/>
              </w:rPr>
              <w:t>تحسين أداء الطلاب والمعلمين والمدارس؛ (ب)</w:t>
            </w:r>
            <w:r>
              <w:rPr>
                <w:rFonts w:hint="cs"/>
                <w:szCs w:val="28"/>
                <w:rtl/>
              </w:rPr>
              <w:t> </w:t>
            </w:r>
            <w:r w:rsidRPr="001064D8">
              <w:rPr>
                <w:szCs w:val="28"/>
                <w:rtl/>
              </w:rPr>
              <w:t>تعزيز بناء القدرات وإدارة الأداء، وتحسين الرصد والتقييم؛ (ج)</w:t>
            </w:r>
            <w:r>
              <w:rPr>
                <w:rFonts w:hint="cs"/>
                <w:szCs w:val="28"/>
                <w:rtl/>
              </w:rPr>
              <w:t> </w:t>
            </w:r>
            <w:r w:rsidRPr="001064D8">
              <w:rPr>
                <w:szCs w:val="28"/>
                <w:rtl/>
              </w:rPr>
              <w:t>مواصلة توسيع نطاق الوصول بشكل فعال إلى المجتمعات المحلية التي تفتقر إلى الخدمات</w:t>
            </w:r>
            <w:r>
              <w:rPr>
                <w:rFonts w:hint="cs"/>
                <w:szCs w:val="28"/>
                <w:rtl/>
              </w:rPr>
              <w:t>.</w:t>
            </w:r>
          </w:p>
        </w:tc>
      </w:tr>
      <w:tr w:rsidR="00D0173D" w:rsidRPr="001064D8" w:rsidTr="000D3D3A">
        <w:tblPrEx>
          <w:tblCellMar>
            <w:top w:w="0" w:type="dxa"/>
            <w:bottom w:w="0" w:type="dxa"/>
          </w:tblCellMar>
        </w:tblPrEx>
        <w:tc>
          <w:tcPr>
            <w:tcW w:w="2145"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sidRPr="001064D8">
              <w:rPr>
                <w:szCs w:val="28"/>
                <w:rtl/>
              </w:rPr>
              <w:t>المشروع التعليمي رقم 111 الممول من مصرف التنمية الأفريقي في غامبيا</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Pr>
                <w:rFonts w:hint="cs"/>
                <w:szCs w:val="28"/>
                <w:rtl/>
              </w:rPr>
              <w:t>مصرف</w:t>
            </w:r>
            <w:r w:rsidRPr="001064D8">
              <w:rPr>
                <w:szCs w:val="28"/>
                <w:rtl/>
              </w:rPr>
              <w:t xml:space="preserve"> التنمية الأفريقي</w:t>
            </w:r>
          </w:p>
        </w:tc>
        <w:tc>
          <w:tcPr>
            <w:tcW w:w="2145"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rStyle w:val="Normal"/>
                <w:rFonts w:ascii="Arial" w:eastAsia="Arial" w:hAnsi="Arial"/>
                <w:w w:val="100"/>
                <w:szCs w:val="28"/>
                <w:cs/>
                <w:lang w:bidi="ar-SA"/>
              </w:rPr>
            </w:pPr>
            <w:r w:rsidRPr="001064D8">
              <w:rPr>
                <w:rStyle w:val="Normal"/>
                <w:rFonts w:ascii="Arial" w:eastAsia="Arial" w:hAnsi="Arial"/>
                <w:w w:val="100"/>
                <w:szCs w:val="28"/>
                <w:rtl/>
              </w:rPr>
              <w:t>أيار/مايو 2003-2009</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rPr>
                <w:szCs w:val="28"/>
                <w:rtl/>
              </w:rPr>
            </w:pPr>
            <w:r w:rsidRPr="001064D8">
              <w:rPr>
                <w:szCs w:val="28"/>
                <w:rtl/>
              </w:rPr>
              <w:t>زيادة فرص الحصول على التعليم الجيد النوعية وتطوير مهارات الفقراء، لا</w:t>
            </w:r>
            <w:r>
              <w:rPr>
                <w:rFonts w:hint="cs"/>
                <w:szCs w:val="28"/>
                <w:rtl/>
              </w:rPr>
              <w:t> </w:t>
            </w:r>
            <w:r w:rsidRPr="001064D8">
              <w:rPr>
                <w:szCs w:val="28"/>
                <w:rtl/>
              </w:rPr>
              <w:t>سيما الفتيات في المناطق النائية من غامبيا.</w:t>
            </w:r>
          </w:p>
        </w:tc>
      </w:tr>
      <w:tr w:rsidR="00D0173D" w:rsidRPr="001064D8" w:rsidTr="000D3D3A">
        <w:tblPrEx>
          <w:tblCellMar>
            <w:top w:w="0" w:type="dxa"/>
            <w:bottom w:w="0" w:type="dxa"/>
          </w:tblCellMar>
        </w:tblPrEx>
        <w:tc>
          <w:tcPr>
            <w:tcW w:w="2145"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sidRPr="001064D8">
              <w:rPr>
                <w:szCs w:val="28"/>
                <w:rtl/>
              </w:rPr>
              <w:t>مشروع البرنامج التعليمي الثالث في غامبيا</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sidRPr="001064D8">
              <w:rPr>
                <w:szCs w:val="28"/>
                <w:rtl/>
              </w:rPr>
              <w:t>المصرف العربي للتنمية الصناعية في أفريقيا</w:t>
            </w:r>
          </w:p>
        </w:tc>
        <w:tc>
          <w:tcPr>
            <w:tcW w:w="2145" w:type="dxa"/>
            <w:shd w:val="clear" w:color="auto" w:fill="auto"/>
          </w:tcPr>
          <w:p w:rsidR="00D0173D" w:rsidRPr="00405967" w:rsidRDefault="00D0173D" w:rsidP="000D3D3A">
            <w:pPr>
              <w:tabs>
                <w:tab w:val="left" w:pos="288"/>
                <w:tab w:val="left" w:pos="576"/>
                <w:tab w:val="left" w:pos="864"/>
                <w:tab w:val="left" w:pos="1152"/>
              </w:tabs>
              <w:spacing w:before="40" w:after="80" w:line="340" w:lineRule="exact"/>
              <w:ind w:right="144"/>
              <w:rPr>
                <w:rStyle w:val="Normal"/>
                <w:rFonts w:ascii="Arial" w:eastAsia="Arial" w:hAnsi="Arial"/>
                <w:spacing w:val="-4"/>
                <w:w w:val="100"/>
                <w:szCs w:val="28"/>
                <w:rtl/>
              </w:rPr>
            </w:pPr>
            <w:r w:rsidRPr="00405967">
              <w:rPr>
                <w:rStyle w:val="Normal"/>
                <w:rFonts w:ascii="Arial" w:eastAsia="Arial" w:hAnsi="Arial" w:hint="cs"/>
                <w:spacing w:val="-4"/>
                <w:w w:val="100"/>
                <w:szCs w:val="28"/>
                <w:rtl/>
              </w:rPr>
              <w:t xml:space="preserve">15 حزيران/يونيه 2003 </w:t>
            </w:r>
            <w:r>
              <w:rPr>
                <w:rStyle w:val="Normal"/>
                <w:rFonts w:ascii="Arial" w:eastAsia="Arial" w:hAnsi="Arial" w:hint="cs"/>
                <w:spacing w:val="-4"/>
                <w:w w:val="100"/>
                <w:szCs w:val="28"/>
                <w:rtl/>
              </w:rPr>
              <w:t>-</w:t>
            </w:r>
            <w:r w:rsidRPr="00405967">
              <w:rPr>
                <w:rStyle w:val="Normal"/>
                <w:rFonts w:ascii="Arial" w:eastAsia="Arial" w:hAnsi="Arial" w:hint="cs"/>
                <w:spacing w:val="-4"/>
                <w:w w:val="100"/>
                <w:szCs w:val="28"/>
                <w:rtl/>
              </w:rPr>
              <w:t xml:space="preserve"> 30 كانون الأول/</w:t>
            </w:r>
            <w:r>
              <w:rPr>
                <w:rStyle w:val="Normal"/>
                <w:rFonts w:ascii="Arial" w:eastAsia="Arial" w:hAnsi="Arial" w:hint="cs"/>
                <w:spacing w:val="-4"/>
                <w:w w:val="100"/>
                <w:szCs w:val="28"/>
                <w:rtl/>
              </w:rPr>
              <w:t xml:space="preserve"> ديسمبر</w:t>
            </w:r>
            <w:r>
              <w:rPr>
                <w:rStyle w:val="Normal"/>
                <w:rFonts w:ascii="Arial" w:eastAsia="Arial" w:hAnsi="Arial" w:hint="eastAsia"/>
                <w:spacing w:val="-4"/>
                <w:w w:val="100"/>
                <w:szCs w:val="28"/>
                <w:rtl/>
              </w:rPr>
              <w:t> </w:t>
            </w:r>
            <w:r w:rsidRPr="00405967">
              <w:rPr>
                <w:rStyle w:val="Normal"/>
                <w:rFonts w:ascii="Arial" w:eastAsia="Arial" w:hAnsi="Arial" w:hint="cs"/>
                <w:spacing w:val="-4"/>
                <w:w w:val="100"/>
                <w:szCs w:val="28"/>
                <w:rtl/>
              </w:rPr>
              <w:t>2009</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rPr>
                <w:szCs w:val="28"/>
                <w:rtl/>
              </w:rPr>
            </w:pPr>
            <w:r w:rsidRPr="001064D8">
              <w:rPr>
                <w:szCs w:val="28"/>
                <w:rtl/>
              </w:rPr>
              <w:t>تحسين المباني التعليمية في المنطقة الجنوبية الغربية من غامبيا التي توجد بها كثافة سكانية عالية.</w:t>
            </w:r>
          </w:p>
        </w:tc>
      </w:tr>
      <w:tr w:rsidR="00D0173D" w:rsidRPr="001064D8" w:rsidTr="00D0173D">
        <w:tblPrEx>
          <w:tblCellMar>
            <w:top w:w="0" w:type="dxa"/>
            <w:bottom w:w="0" w:type="dxa"/>
          </w:tblCellMar>
        </w:tblPrEx>
        <w:tc>
          <w:tcPr>
            <w:tcW w:w="2145"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sidRPr="001064D8">
              <w:rPr>
                <w:szCs w:val="28"/>
                <w:rtl/>
              </w:rPr>
              <w:t xml:space="preserve">مبادرة المدرسة الصديقة للفتاة، والاستعداد للالتحاق بالمدرسة في إطار مبادرة النماء في مرحلة الطفولة المبكرة  </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ind w:right="144"/>
              <w:rPr>
                <w:szCs w:val="28"/>
                <w:rtl/>
              </w:rPr>
            </w:pPr>
            <w:r w:rsidRPr="001064D8">
              <w:rPr>
                <w:szCs w:val="28"/>
                <w:rtl/>
              </w:rPr>
              <w:t>منظمة الأمم المتحدة للطفولة</w:t>
            </w:r>
          </w:p>
        </w:tc>
        <w:tc>
          <w:tcPr>
            <w:tcW w:w="2145" w:type="dxa"/>
            <w:shd w:val="clear" w:color="auto" w:fill="auto"/>
          </w:tcPr>
          <w:p w:rsidR="00D0173D" w:rsidRPr="001064D8" w:rsidRDefault="00D0173D" w:rsidP="002C4D3A">
            <w:pPr>
              <w:tabs>
                <w:tab w:val="left" w:pos="288"/>
                <w:tab w:val="left" w:pos="576"/>
                <w:tab w:val="left" w:pos="864"/>
                <w:tab w:val="left" w:pos="1152"/>
              </w:tabs>
              <w:spacing w:before="40" w:after="80" w:line="340" w:lineRule="exact"/>
              <w:ind w:right="144"/>
              <w:rPr>
                <w:rStyle w:val="Normal"/>
                <w:rFonts w:ascii="Arial" w:eastAsia="Arial" w:hAnsi="Arial"/>
                <w:szCs w:val="28"/>
                <w:rtl/>
              </w:rPr>
            </w:pPr>
            <w:r>
              <w:rPr>
                <w:rStyle w:val="Normal"/>
                <w:rFonts w:ascii="Arial" w:eastAsia="Arial" w:hAnsi="Arial" w:hint="cs"/>
                <w:szCs w:val="28"/>
                <w:rtl/>
              </w:rPr>
              <w:t xml:space="preserve">1 كانون الثاني/يناير 2007 </w:t>
            </w:r>
            <w:r w:rsidR="002C4D3A">
              <w:rPr>
                <w:rStyle w:val="Normal"/>
                <w:rFonts w:ascii="Arial" w:eastAsia="Arial" w:hAnsi="Arial" w:hint="cs"/>
                <w:szCs w:val="28"/>
                <w:rtl/>
              </w:rPr>
              <w:t>-</w:t>
            </w:r>
            <w:r>
              <w:rPr>
                <w:rStyle w:val="Normal"/>
                <w:rFonts w:ascii="Arial" w:eastAsia="Arial" w:hAnsi="Arial" w:hint="cs"/>
                <w:szCs w:val="28"/>
                <w:rtl/>
              </w:rPr>
              <w:t xml:space="preserve"> 31 كانون الأول/ديسمبر 2011</w:t>
            </w:r>
          </w:p>
        </w:tc>
        <w:tc>
          <w:tcPr>
            <w:tcW w:w="2146" w:type="dxa"/>
            <w:shd w:val="clear" w:color="auto" w:fill="auto"/>
          </w:tcPr>
          <w:p w:rsidR="00D0173D" w:rsidRPr="001064D8" w:rsidRDefault="00D0173D" w:rsidP="000D3D3A">
            <w:pPr>
              <w:tabs>
                <w:tab w:val="left" w:pos="288"/>
                <w:tab w:val="left" w:pos="576"/>
                <w:tab w:val="left" w:pos="864"/>
                <w:tab w:val="left" w:pos="1152"/>
              </w:tabs>
              <w:spacing w:before="40" w:after="80" w:line="340" w:lineRule="exact"/>
              <w:rPr>
                <w:szCs w:val="28"/>
                <w:rtl/>
              </w:rPr>
            </w:pPr>
            <w:r w:rsidRPr="001064D8">
              <w:rPr>
                <w:szCs w:val="28"/>
                <w:rtl/>
              </w:rPr>
              <w:t>زيادة معدلات التحاق البني</w:t>
            </w:r>
            <w:r>
              <w:rPr>
                <w:szCs w:val="28"/>
                <w:rtl/>
              </w:rPr>
              <w:t>ن والبنات بالمدارس الثانوية وما</w:t>
            </w:r>
            <w:r>
              <w:rPr>
                <w:rFonts w:hint="cs"/>
                <w:szCs w:val="28"/>
                <w:rtl/>
              </w:rPr>
              <w:t> </w:t>
            </w:r>
            <w:r w:rsidRPr="001064D8">
              <w:rPr>
                <w:szCs w:val="28"/>
                <w:rtl/>
              </w:rPr>
              <w:t>دونها والإبقاء على هذه المعدلات، واستمرار مراعاة المساواة بين الجنسين، وارتفاع معدلات الاستمرار في الدراسة وارتفاع مستوى الأداء. تعزيز القدرة الوطنية على وضع نظام لضمان الجودة/مراقبة الأداء ووضع المناهج الدراسية ذات الصلة والتي تشمل المهارات الحياتية، وزيادة معدلات الالتحاق بالمدارس في مرحلة ما</w:t>
            </w:r>
            <w:r>
              <w:rPr>
                <w:rFonts w:hint="cs"/>
                <w:szCs w:val="28"/>
                <w:rtl/>
              </w:rPr>
              <w:t> </w:t>
            </w:r>
            <w:r w:rsidRPr="001064D8">
              <w:rPr>
                <w:szCs w:val="28"/>
                <w:rtl/>
              </w:rPr>
              <w:t>قبل المدرسة، والحد من مخاطر فيروس نقص المناعة البشرية والقابلية للإصابة</w:t>
            </w:r>
            <w:r>
              <w:rPr>
                <w:rFonts w:hint="cs"/>
                <w:szCs w:val="28"/>
                <w:rtl/>
              </w:rPr>
              <w:t> </w:t>
            </w:r>
            <w:r w:rsidRPr="001064D8">
              <w:rPr>
                <w:szCs w:val="28"/>
                <w:rtl/>
              </w:rPr>
              <w:t>به.</w:t>
            </w:r>
          </w:p>
        </w:tc>
      </w:tr>
      <w:tr w:rsidR="00D0173D" w:rsidRPr="001064D8" w:rsidTr="000D3D3A">
        <w:tblPrEx>
          <w:tblCellMar>
            <w:top w:w="0" w:type="dxa"/>
            <w:bottom w:w="0" w:type="dxa"/>
          </w:tblCellMar>
        </w:tblPrEx>
        <w:tc>
          <w:tcPr>
            <w:tcW w:w="2145" w:type="dxa"/>
            <w:tcBorders>
              <w:bottom w:val="single" w:sz="12" w:space="0" w:color="auto"/>
            </w:tcBorders>
            <w:shd w:val="clear" w:color="auto" w:fill="auto"/>
          </w:tcPr>
          <w:p w:rsidR="00D0173D" w:rsidRPr="001064D8" w:rsidRDefault="00D0173D" w:rsidP="00D0173D">
            <w:pPr>
              <w:tabs>
                <w:tab w:val="left" w:pos="288"/>
                <w:tab w:val="left" w:pos="576"/>
                <w:tab w:val="left" w:pos="864"/>
                <w:tab w:val="left" w:pos="1152"/>
              </w:tabs>
              <w:spacing w:before="40" w:after="80" w:line="20" w:lineRule="exact"/>
              <w:ind w:right="144"/>
              <w:rPr>
                <w:szCs w:val="28"/>
                <w:rtl/>
              </w:rPr>
            </w:pPr>
          </w:p>
        </w:tc>
        <w:tc>
          <w:tcPr>
            <w:tcW w:w="2146" w:type="dxa"/>
            <w:tcBorders>
              <w:bottom w:val="single" w:sz="12" w:space="0" w:color="auto"/>
            </w:tcBorders>
            <w:shd w:val="clear" w:color="auto" w:fill="auto"/>
          </w:tcPr>
          <w:p w:rsidR="00D0173D" w:rsidRPr="001064D8" w:rsidRDefault="00D0173D" w:rsidP="00D0173D">
            <w:pPr>
              <w:tabs>
                <w:tab w:val="left" w:pos="288"/>
                <w:tab w:val="left" w:pos="576"/>
                <w:tab w:val="left" w:pos="864"/>
                <w:tab w:val="left" w:pos="1152"/>
              </w:tabs>
              <w:spacing w:before="40" w:after="80" w:line="20" w:lineRule="exact"/>
              <w:ind w:right="144"/>
              <w:rPr>
                <w:szCs w:val="28"/>
                <w:rtl/>
              </w:rPr>
            </w:pPr>
          </w:p>
        </w:tc>
        <w:tc>
          <w:tcPr>
            <w:tcW w:w="2145" w:type="dxa"/>
            <w:tcBorders>
              <w:bottom w:val="single" w:sz="12" w:space="0" w:color="auto"/>
            </w:tcBorders>
            <w:shd w:val="clear" w:color="auto" w:fill="auto"/>
          </w:tcPr>
          <w:p w:rsidR="00D0173D" w:rsidRDefault="00D0173D" w:rsidP="00D0173D">
            <w:pPr>
              <w:tabs>
                <w:tab w:val="left" w:pos="288"/>
                <w:tab w:val="left" w:pos="576"/>
                <w:tab w:val="left" w:pos="864"/>
                <w:tab w:val="left" w:pos="1152"/>
              </w:tabs>
              <w:spacing w:before="40" w:after="80" w:line="20" w:lineRule="exact"/>
              <w:ind w:right="144"/>
              <w:rPr>
                <w:rStyle w:val="Normal"/>
                <w:rFonts w:ascii="Arial" w:eastAsia="Arial" w:hAnsi="Arial" w:hint="cs"/>
                <w:szCs w:val="28"/>
                <w:rtl/>
              </w:rPr>
            </w:pPr>
          </w:p>
        </w:tc>
        <w:tc>
          <w:tcPr>
            <w:tcW w:w="2146" w:type="dxa"/>
            <w:tcBorders>
              <w:bottom w:val="single" w:sz="12" w:space="0" w:color="auto"/>
            </w:tcBorders>
            <w:shd w:val="clear" w:color="auto" w:fill="auto"/>
          </w:tcPr>
          <w:p w:rsidR="00D0173D" w:rsidRPr="001064D8" w:rsidRDefault="00D0173D" w:rsidP="00D0173D">
            <w:pPr>
              <w:tabs>
                <w:tab w:val="left" w:pos="288"/>
                <w:tab w:val="left" w:pos="576"/>
                <w:tab w:val="left" w:pos="864"/>
                <w:tab w:val="left" w:pos="1152"/>
              </w:tabs>
              <w:spacing w:before="40" w:after="80" w:line="20" w:lineRule="exact"/>
              <w:rPr>
                <w:szCs w:val="28"/>
                <w:rtl/>
              </w:rPr>
            </w:pPr>
          </w:p>
        </w:tc>
      </w:tr>
    </w:tbl>
    <w:p w:rsidR="00D0173D" w:rsidRPr="00FE4456" w:rsidRDefault="00D0173D" w:rsidP="00D0173D">
      <w:pPr>
        <w:pStyle w:val="SingleTxt"/>
        <w:spacing w:after="0" w:line="120" w:lineRule="exact"/>
        <w:rPr>
          <w:sz w:val="10"/>
          <w:rtl/>
        </w:rPr>
      </w:pPr>
    </w:p>
    <w:p w:rsidR="00D0173D" w:rsidRDefault="00D0173D" w:rsidP="00D0173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FE4456">
        <w:rPr>
          <w:rtl/>
        </w:rPr>
        <w:t>*</w:t>
      </w:r>
      <w:r>
        <w:rPr>
          <w:rFonts w:hint="cs"/>
          <w:rtl/>
        </w:rPr>
        <w:tab/>
      </w:r>
      <w:r w:rsidRPr="00FE4456">
        <w:rPr>
          <w:rtl/>
        </w:rPr>
        <w:t>الاستعراض والإشراف نصف السنوي الذي تجريه الجهات المانحة بشكل مشترك، التقرير المرحلي للتطوير والتنفيذ على مستوى القطاع، جمهورية غامبيا. وحدة تنسيق البرامج. وزارة التعليم الأساسي والثانوي، 1</w:t>
      </w:r>
      <w:r>
        <w:rPr>
          <w:rFonts w:hint="cs"/>
          <w:rtl/>
        </w:rPr>
        <w:t> </w:t>
      </w:r>
      <w:r w:rsidRPr="00FE4456">
        <w:rPr>
          <w:rtl/>
        </w:rPr>
        <w:t>تشرين الثاني/</w:t>
      </w:r>
      <w:r w:rsidR="002C4D3A">
        <w:rPr>
          <w:rFonts w:hint="cs"/>
          <w:rtl/>
        </w:rPr>
        <w:t xml:space="preserve"> </w:t>
      </w:r>
      <w:r w:rsidRPr="00FE4456">
        <w:rPr>
          <w:rtl/>
        </w:rPr>
        <w:t>نوفمبر</w:t>
      </w:r>
      <w:r>
        <w:rPr>
          <w:rFonts w:hint="cs"/>
          <w:rtl/>
        </w:rPr>
        <w:t> </w:t>
      </w:r>
      <w:r w:rsidRPr="00FE4456">
        <w:rPr>
          <w:rtl/>
        </w:rPr>
        <w:t>2008 - 30 نيسان/أبريل 2009.</w:t>
      </w:r>
    </w:p>
    <w:p w:rsidR="00D0173D" w:rsidRPr="001064D8" w:rsidRDefault="00D0173D" w:rsidP="00D0173D">
      <w:pPr>
        <w:pStyle w:val="SingleTxt"/>
        <w:spacing w:after="0" w:line="120" w:lineRule="exact"/>
        <w:rPr>
          <w:sz w:val="10"/>
          <w:rtl/>
        </w:rPr>
      </w:pPr>
    </w:p>
    <w:p w:rsidR="00D0173D" w:rsidRPr="001064D8" w:rsidRDefault="00D0173D" w:rsidP="00D0173D">
      <w:pPr>
        <w:pStyle w:val="SingleTxt"/>
        <w:spacing w:after="0" w:line="120" w:lineRule="exact"/>
        <w:rPr>
          <w:sz w:val="10"/>
          <w:rtl/>
        </w:rPr>
      </w:pPr>
    </w:p>
    <w:p w:rsidR="00D0173D" w:rsidRDefault="00D0173D" w:rsidP="00D0173D">
      <w:pPr>
        <w:pStyle w:val="SingleTxt"/>
        <w:rPr>
          <w:rtl/>
        </w:rPr>
      </w:pPr>
      <w:r>
        <w:rPr>
          <w:rtl/>
        </w:rPr>
        <w:t>20</w:t>
      </w:r>
      <w:r>
        <w:rPr>
          <w:rFonts w:hint="cs"/>
          <w:rtl/>
        </w:rPr>
        <w:t xml:space="preserve"> -</w:t>
      </w:r>
      <w:r>
        <w:rPr>
          <w:rtl/>
        </w:rPr>
        <w:tab/>
        <w:t xml:space="preserve">وقد أسهمت </w:t>
      </w:r>
      <w:r w:rsidRPr="00405967">
        <w:rPr>
          <w:i/>
          <w:iCs/>
          <w:rtl/>
        </w:rPr>
        <w:t>الموارد الإضافية</w:t>
      </w:r>
      <w:r>
        <w:rPr>
          <w:rtl/>
        </w:rPr>
        <w:t xml:space="preserve"> التي أتاحتها مبادرة المسار السريع لتوفير التعليم للجميع إسهاما كبيرا في توفير المزيد من الفصول الدراسية وإعطاء الزخم اللازم للتعجيل بالوصول إلى التعليم الأساسي. وساعدت تلك الموارد في سد الفجوة بين الجنسين من خلال وضع السياسات المناسبة وتوفير البيانات المصنفة حسب نوع الجنس والمعلومات الجنسانية، وبناء قدرات الإدارة العليا وتوفير التمويل اللازم لسد الفجوة التمويلية. وبصفة عامة أصبحت الموارد موزعة على نحو أكثر إنصافا، وبات يستفاد منها بشكل أفضل في تنفيذ</w:t>
      </w:r>
      <w:r>
        <w:rPr>
          <w:rFonts w:hint="cs"/>
          <w:rtl/>
        </w:rPr>
        <w:t> </w:t>
      </w:r>
      <w:r>
        <w:rPr>
          <w:rtl/>
        </w:rPr>
        <w:t>البرامج.</w:t>
      </w:r>
    </w:p>
    <w:p w:rsidR="00D0173D" w:rsidRDefault="00D0173D" w:rsidP="00D0173D">
      <w:pPr>
        <w:pStyle w:val="SingleTxt"/>
        <w:rPr>
          <w:rtl/>
        </w:rPr>
      </w:pPr>
      <w:r>
        <w:rPr>
          <w:rtl/>
        </w:rPr>
        <w:t>21</w:t>
      </w:r>
      <w:r>
        <w:rPr>
          <w:rFonts w:hint="cs"/>
          <w:rtl/>
        </w:rPr>
        <w:t xml:space="preserve"> -</w:t>
      </w:r>
      <w:r>
        <w:rPr>
          <w:rtl/>
        </w:rPr>
        <w:tab/>
      </w:r>
      <w:r w:rsidRPr="00405967">
        <w:rPr>
          <w:i/>
          <w:iCs/>
          <w:rtl/>
        </w:rPr>
        <w:t>المناهج الدراسية</w:t>
      </w:r>
      <w:r>
        <w:rPr>
          <w:rtl/>
        </w:rPr>
        <w:t>: أسفرت أيضا عمليات استعراض وتحديث المناهج الدراسية عن وضع مناهج أوثق صلة باحتياجات الأطراف المعنية ومن ثم أكثر استجابة لها. وقد وضعت وحدة المهارات الحياتية التابعة لوزارة التعليم الأساسي والثانوي دليلا للمهارات الحياتية في</w:t>
      </w:r>
      <w:r>
        <w:rPr>
          <w:rFonts w:hint="cs"/>
          <w:rtl/>
        </w:rPr>
        <w:t> </w:t>
      </w:r>
      <w:r>
        <w:rPr>
          <w:rtl/>
        </w:rPr>
        <w:t>عام</w:t>
      </w:r>
      <w:r>
        <w:rPr>
          <w:rFonts w:hint="cs"/>
          <w:rtl/>
        </w:rPr>
        <w:t> </w:t>
      </w:r>
      <w:r>
        <w:rPr>
          <w:rtl/>
        </w:rPr>
        <w:t>2008 من أجل طلاب الصفين الرابع والخامس من المرحلة الأساسية الدنيا بدعم من صندوق الأمم المتحدة للسكان والبنك الدولي. وقد أدمجت مكافحة فيروس نقص المناعة البشرية/الإيدز في برنامج المهارات الحياتية.</w:t>
      </w:r>
    </w:p>
    <w:p w:rsidR="00D613F8" w:rsidRDefault="00D0173D" w:rsidP="00D0173D">
      <w:pPr>
        <w:pStyle w:val="SingleTxt"/>
        <w:rPr>
          <w:rFonts w:hint="cs"/>
          <w:rtl/>
        </w:rPr>
      </w:pPr>
      <w:r>
        <w:rPr>
          <w:rtl/>
        </w:rPr>
        <w:t>22</w:t>
      </w:r>
      <w:r>
        <w:rPr>
          <w:rFonts w:hint="cs"/>
          <w:rtl/>
        </w:rPr>
        <w:t xml:space="preserve"> -</w:t>
      </w:r>
      <w:r>
        <w:rPr>
          <w:rtl/>
        </w:rPr>
        <w:tab/>
        <w:t xml:space="preserve">وأدت </w:t>
      </w:r>
      <w:r w:rsidRPr="00405967">
        <w:rPr>
          <w:i/>
          <w:iCs/>
          <w:rtl/>
        </w:rPr>
        <w:t>أنشطة التوعية والإرشاد</w:t>
      </w:r>
      <w:r>
        <w:rPr>
          <w:rtl/>
        </w:rPr>
        <w:t xml:space="preserve"> التي تتم من خلال برامج مثل المنتدى التعليمي الأسبوعي المتلفز، ومن خلال البرامج الإذاعية والاجتماعات التي تعقد على مستوى المجتمع المحلي إلى زيادة اهتمام الجمهور ومعارفه فيما يتعلق بتعليم الفتيات.</w:t>
      </w:r>
    </w:p>
    <w:p w:rsidR="009C2712" w:rsidRDefault="009C2712" w:rsidP="009C2712">
      <w:pPr>
        <w:pStyle w:val="SingleTxt"/>
        <w:rPr>
          <w:rtl/>
        </w:rPr>
      </w:pPr>
      <w:r>
        <w:rPr>
          <w:rtl/>
        </w:rPr>
        <w:t>23</w:t>
      </w:r>
      <w:r>
        <w:rPr>
          <w:rFonts w:hint="cs"/>
          <w:rtl/>
        </w:rPr>
        <w:t xml:space="preserve"> -</w:t>
      </w:r>
      <w:r>
        <w:rPr>
          <w:rtl/>
        </w:rPr>
        <w:tab/>
      </w:r>
      <w:r w:rsidRPr="00E910C7">
        <w:rPr>
          <w:b/>
          <w:bCs/>
          <w:rtl/>
        </w:rPr>
        <w:t>تعليم الكبار والتعليم النظامي غير الرسمي</w:t>
      </w:r>
      <w:r>
        <w:rPr>
          <w:rtl/>
        </w:rPr>
        <w:t xml:space="preserve">: استمر توفير التدريب للنساء والشباب المتسربين من المدارس عن طريق مشروع تحسين المهارات المجتمعية الذي يرعاه مصرف التنمية الأفريقي، بهدف تعزيز مشاريع المهن الحرة وتنمية الأعمال الحرة. وقد استهدف المشروع 000 40 </w:t>
      </w:r>
      <w:r>
        <w:rPr>
          <w:rFonts w:hint="cs"/>
          <w:rtl/>
        </w:rPr>
        <w:t>ا</w:t>
      </w:r>
      <w:r>
        <w:rPr>
          <w:rtl/>
        </w:rPr>
        <w:t>مرأة وشاب في 250 مجتمعا محليا، لكنه تمكن فقط من الوصول إلى 377 32 شخصا (80.94 في المائة). ويصل العدد الإجمالي للمشاركين، الذين يمكن تصنيفهم الآن على أنهم خريجو فصول محو الأمية، إلى 678 12 شخصا يمثلون 32 في المائة من الرقم المستهدف</w:t>
      </w:r>
      <w:r w:rsidRPr="00E910C7">
        <w:rPr>
          <w:vertAlign w:val="superscript"/>
          <w:rtl/>
        </w:rPr>
        <w:t>(</w:t>
      </w:r>
      <w:r w:rsidRPr="00E910C7">
        <w:rPr>
          <w:rStyle w:val="FootnoteReference"/>
          <w:szCs w:val="30"/>
          <w:rtl/>
        </w:rPr>
        <w:footnoteReference w:id="4"/>
      </w:r>
      <w:r w:rsidRPr="00E910C7">
        <w:rPr>
          <w:vertAlign w:val="superscript"/>
          <w:rtl/>
        </w:rPr>
        <w:t>)</w:t>
      </w:r>
      <w:r>
        <w:rPr>
          <w:rtl/>
        </w:rPr>
        <w:t>. وفي إطار المشروع المتكامل لمحو الأمية الوظيفية الذي يرعاه البنك الإسلامي للتنمية، تم تصميم منهج دراسي مدته 400 ساعة من التواصل المباشر لـ 000 2</w:t>
      </w:r>
      <w:r>
        <w:rPr>
          <w:rFonts w:hint="cs"/>
          <w:rtl/>
        </w:rPr>
        <w:t xml:space="preserve"> </w:t>
      </w:r>
      <w:r>
        <w:rPr>
          <w:rtl/>
        </w:rPr>
        <w:t xml:space="preserve">من الشبان والشابات، وتم إنتاج مواد تعليمية باللغات الوطنية في ثلاثة عشر مجالا هي الزراعة، ومحو الأمية، والحساب، والصحة، والتغذية، والبيئة، والحراجة، والمهارات الحياتية، ومهارات كسب العيش، والمساواة بين الجنسين، والحكم الرشيد، والسلام والأمن، وحقوق الإنسان. وتم تدريب الميسرين على استخدام هذه المواد، ومن المتوقع أن يستخدمها مقدمو الخدمات في فصول محو الأمية الوظيفية. </w:t>
      </w:r>
    </w:p>
    <w:p w:rsidR="009C2712" w:rsidRDefault="009C2712" w:rsidP="009C2712">
      <w:pPr>
        <w:pStyle w:val="SingleTxt"/>
        <w:rPr>
          <w:rtl/>
        </w:rPr>
      </w:pPr>
      <w:r>
        <w:rPr>
          <w:rtl/>
        </w:rPr>
        <w:t>24</w:t>
      </w:r>
      <w:r>
        <w:rPr>
          <w:rFonts w:hint="cs"/>
          <w:rtl/>
        </w:rPr>
        <w:t xml:space="preserve"> -</w:t>
      </w:r>
      <w:r>
        <w:rPr>
          <w:rtl/>
        </w:rPr>
        <w:tab/>
        <w:t>ويقدم البنك الدولي الدعم أيضا إلى حكومة غامبيا، عن طريق وزارة التعليم الأساسي والتعليم الثانوي، بغية تنفيذ مكون التعليم النظامي غير الرسمي في المرحلة الثالثة من قطاع التعليم. ويعزز البرنامج قدرات مقدمي خدمات محو الأمية (منظمات المجتمع المدني ومنظمات المجتمعات المحلية والمنظمات غير الحكومية) على تطوير برامج فعالة ومستدامة في مجالات محو الأمية والحساب والمهارات الحياتية وإدرار الدخل. وتشكل النساء غالبية المستفيدين من هذا البرنامج.</w:t>
      </w:r>
    </w:p>
    <w:p w:rsidR="009C2712" w:rsidRDefault="009C2712" w:rsidP="009C2712">
      <w:pPr>
        <w:pStyle w:val="SingleTxt"/>
        <w:rPr>
          <w:rtl/>
        </w:rPr>
      </w:pPr>
      <w:r>
        <w:rPr>
          <w:rtl/>
        </w:rPr>
        <w:t>25</w:t>
      </w:r>
      <w:r>
        <w:rPr>
          <w:rFonts w:hint="cs"/>
          <w:rtl/>
        </w:rPr>
        <w:t xml:space="preserve"> -</w:t>
      </w:r>
      <w:r>
        <w:rPr>
          <w:rtl/>
        </w:rPr>
        <w:tab/>
      </w:r>
      <w:r w:rsidRPr="00E910C7">
        <w:rPr>
          <w:b/>
          <w:bCs/>
          <w:rtl/>
        </w:rPr>
        <w:t>المستوى الجامعي</w:t>
      </w:r>
      <w:r>
        <w:rPr>
          <w:rtl/>
        </w:rPr>
        <w:t>: تسهم دورة التنمية ونوع الجنس التي ينظمها معهد التنمية الإدارية في تجهيز مجموعة أساسية من الأشخاص ذوي المعارف والمهارات في مجال تعميم مراعاة المنظور الجنساني، ومن ثم تيسير التحليل والرصد الجنساني في مختلف القطاعات. وقد</w:t>
      </w:r>
      <w:r>
        <w:rPr>
          <w:rFonts w:hint="cs"/>
          <w:rtl/>
        </w:rPr>
        <w:t> </w:t>
      </w:r>
      <w:r>
        <w:rPr>
          <w:rtl/>
        </w:rPr>
        <w:t>أدخلت جامعة غامبيا الدراسات الجنسانية بوصفها مادة إلزامية. وساهمت الجامعة بقدر ليس بضئيل في التحاق الفتيات بالتعليم العالي. وفي عام 2008، بلغت نسبة الفتيات الملتحقات بالجامعة 21.58 في المائة من مجموع الطلبة مقارنة بـ 10 في المائة فقط في بدايات إنشاء الجامعة</w:t>
      </w:r>
      <w:r w:rsidRPr="00E910C7">
        <w:rPr>
          <w:vertAlign w:val="superscript"/>
          <w:rtl/>
        </w:rPr>
        <w:t>(</w:t>
      </w:r>
      <w:r w:rsidRPr="00E910C7">
        <w:rPr>
          <w:rStyle w:val="FootnoteReference"/>
          <w:szCs w:val="30"/>
          <w:rtl/>
        </w:rPr>
        <w:footnoteReference w:id="5"/>
      </w:r>
      <w:r w:rsidRPr="00E910C7">
        <w:rPr>
          <w:vertAlign w:val="superscript"/>
          <w:rtl/>
        </w:rPr>
        <w:t>)</w:t>
      </w:r>
      <w:r>
        <w:rPr>
          <w:rtl/>
        </w:rPr>
        <w:t xml:space="preserve">. وبغية منح الفتيات والشابات فرصة عادلة للالتحاق بالتعليم العالي، وفرت جامعة غامبيا برامج من قبيل برنامج </w:t>
      </w:r>
      <w:r>
        <w:rPr>
          <w:rFonts w:hint="cs"/>
          <w:rtl/>
        </w:rPr>
        <w:t>”</w:t>
      </w:r>
      <w:r>
        <w:t>ACCESS</w:t>
      </w:r>
      <w:r>
        <w:rPr>
          <w:rFonts w:hint="cs"/>
          <w:rtl/>
        </w:rPr>
        <w:t>“</w:t>
      </w:r>
      <w:r>
        <w:rPr>
          <w:rtl/>
        </w:rPr>
        <w:t xml:space="preserve">، ونظمت كلية غامبيا برنامج </w:t>
      </w:r>
      <w:r>
        <w:rPr>
          <w:rFonts w:hint="cs"/>
          <w:rtl/>
        </w:rPr>
        <w:t>”</w:t>
      </w:r>
      <w:r>
        <w:rPr>
          <w:rtl/>
        </w:rPr>
        <w:t>التوجيه التصحيحي للمعلمات</w:t>
      </w:r>
      <w:r>
        <w:rPr>
          <w:rFonts w:hint="cs"/>
          <w:rtl/>
        </w:rPr>
        <w:t>“</w:t>
      </w:r>
      <w:r>
        <w:rPr>
          <w:rtl/>
        </w:rPr>
        <w:t xml:space="preserve">، وأتاحت نقابة المعلمين في غامبيا الدروس الخارجية. </w:t>
      </w:r>
    </w:p>
    <w:p w:rsidR="009C2712" w:rsidRDefault="009C2712" w:rsidP="009C2712">
      <w:pPr>
        <w:pStyle w:val="SingleTxt"/>
        <w:rPr>
          <w:rtl/>
        </w:rPr>
      </w:pPr>
      <w:r>
        <w:rPr>
          <w:rtl/>
        </w:rPr>
        <w:t>26</w:t>
      </w:r>
      <w:r>
        <w:rPr>
          <w:rFonts w:hint="cs"/>
          <w:rtl/>
        </w:rPr>
        <w:t xml:space="preserve"> -</w:t>
      </w:r>
      <w:r w:rsidRPr="00E910C7">
        <w:rPr>
          <w:b/>
          <w:bCs/>
          <w:rtl/>
        </w:rPr>
        <w:tab/>
        <w:t>مشاركة منظمات المجتمع المدني في التعليم</w:t>
      </w:r>
      <w:r>
        <w:rPr>
          <w:rtl/>
        </w:rPr>
        <w:t>: قامت وزارة التعليم الأساسي والتعليم الثانوي بتوسيع نطاق مشاركة منظمات المجتمع المدني في مجال التعليم بجميع مستوياته بدءا من صياغة السياسات وتنفيذها، ومرورا بتقديم الخدمات، وتطوير البنية التحتية ووصولا إلى</w:t>
      </w:r>
      <w:r>
        <w:rPr>
          <w:rFonts w:hint="cs"/>
          <w:rtl/>
        </w:rPr>
        <w:t> </w:t>
      </w:r>
      <w:r>
        <w:rPr>
          <w:rtl/>
        </w:rPr>
        <w:t>الرصد والتقييم. وقد رفع هذا من درجة اهتمام عامة الناس بالتعليم ومشاركتهم فيه، مما</w:t>
      </w:r>
      <w:r>
        <w:rPr>
          <w:rFonts w:hint="cs"/>
          <w:rtl/>
        </w:rPr>
        <w:t> </w:t>
      </w:r>
      <w:r>
        <w:rPr>
          <w:rtl/>
        </w:rPr>
        <w:t>أدى إلى توسيع وتعميق مشاركة الأطراف الرئيسية على كافة المستويات ومن بينها على سبيل المثال شبكة حملة توفير التعليم للجميع، وصندوق الطفولة، والخدمات التطوعية فيما</w:t>
      </w:r>
      <w:r>
        <w:rPr>
          <w:rFonts w:hint="cs"/>
          <w:rtl/>
        </w:rPr>
        <w:t> </w:t>
      </w:r>
      <w:r>
        <w:rPr>
          <w:rtl/>
        </w:rPr>
        <w:t xml:space="preserve">وراء البحار، وكتائب السلام، والمستقبل في أيدينا، واللجنة الغامبية للممارسات التقليدية، ومركز سيما، ورابطة تعزيز النهوض بالمرأة والفتاة، ومؤسسة بحوث المرأة والبيئة، والنساء في الخدمة والتنمية، ومنتدى النساء الأفريقيات، ومنتدى المعلمات الأفريقيات </w:t>
      </w:r>
      <w:r>
        <w:rPr>
          <w:rFonts w:hint="cs"/>
          <w:rtl/>
        </w:rPr>
        <w:t>-</w:t>
      </w:r>
      <w:r>
        <w:rPr>
          <w:rtl/>
        </w:rPr>
        <w:t xml:space="preserve"> فرع غامبيا، والرابطة الوطنية للمزارعات، وفريق الدفاع عن الفقراء، ونقابة المعلمين الغامبيين، ورابطة المرشدات، والرابطة الغامبية للاقتصاد المنزلي، والمنظمات القائمة على أساس</w:t>
      </w:r>
      <w:r>
        <w:rPr>
          <w:rFonts w:hint="cs"/>
          <w:rtl/>
        </w:rPr>
        <w:t> </w:t>
      </w:r>
      <w:r>
        <w:rPr>
          <w:rtl/>
        </w:rPr>
        <w:t xml:space="preserve">عقائدي. </w:t>
      </w:r>
    </w:p>
    <w:p w:rsidR="009C2712" w:rsidRDefault="009C2712" w:rsidP="009C2712">
      <w:pPr>
        <w:pStyle w:val="SingleTxt"/>
        <w:rPr>
          <w:rtl/>
        </w:rPr>
      </w:pPr>
      <w:r>
        <w:rPr>
          <w:rtl/>
        </w:rPr>
        <w:t>27</w:t>
      </w:r>
      <w:r>
        <w:rPr>
          <w:rFonts w:hint="cs"/>
          <w:rtl/>
        </w:rPr>
        <w:t xml:space="preserve"> -</w:t>
      </w:r>
      <w:r>
        <w:rPr>
          <w:rtl/>
        </w:rPr>
        <w:tab/>
      </w:r>
      <w:r w:rsidRPr="00F22CB6">
        <w:rPr>
          <w:i/>
          <w:iCs/>
          <w:rtl/>
        </w:rPr>
        <w:t>نوادي الأمهات</w:t>
      </w:r>
      <w:r>
        <w:rPr>
          <w:rtl/>
        </w:rPr>
        <w:t>: تضطلع نوادي الأمهات التابعة للفرع الغامبي لمنتدى المعلمات الأفريقيات بدور في سد الفجوة بين الفتيان والفتيات في المدارس عن طريق توليد إيرادات لتغطية التكلفة غير المباشرة للرسوم المدرسية، وتقديم التوجيه والمشورة إلى الأسر والفتيات من أجل تعزيز استبقاء الفتيات في المدارس والمشاركة في نظافة البيئة المدرسية.</w:t>
      </w:r>
    </w:p>
    <w:p w:rsidR="009C2712" w:rsidRDefault="009C2712" w:rsidP="009C2712">
      <w:pPr>
        <w:pStyle w:val="SingleTxt"/>
        <w:rPr>
          <w:rtl/>
        </w:rPr>
      </w:pPr>
      <w:r>
        <w:rPr>
          <w:rtl/>
        </w:rPr>
        <w:t>28</w:t>
      </w:r>
      <w:r>
        <w:rPr>
          <w:rFonts w:hint="cs"/>
          <w:rtl/>
        </w:rPr>
        <w:t xml:space="preserve"> -</w:t>
      </w:r>
      <w:r>
        <w:rPr>
          <w:rtl/>
        </w:rPr>
        <w:tab/>
        <w:t xml:space="preserve">يتم تنفيذ </w:t>
      </w:r>
      <w:r w:rsidRPr="00F22CB6">
        <w:rPr>
          <w:i/>
          <w:iCs/>
          <w:rtl/>
        </w:rPr>
        <w:t>برنامج المنح الدراسية الأمريكية للفتيات</w:t>
      </w:r>
      <w:r>
        <w:rPr>
          <w:rtl/>
        </w:rPr>
        <w:t xml:space="preserve"> بالاشتراك بين شبكة حملة توفير التعليم للجميع والفرع الغامبي لمنتدى المعلمات الأفريقيات، ومؤسسة البحوث المتعلقة بصحة المرأة والإنتاجية والبيئة. ومنذ إنشاء البرنامج في عام 2005، استفادت منه 600 1 فتاة في المنطقة الغربية، وتشمل الاستفادة تسديد الرسوم المدرسية وتكاليف الزي المدرسي والكتب وتقديم التوجيه للفتيات من أجل رفع مستوى أدائهن في المدارس. ونتيجة لانخفاض معدل التحاق الأولاد، يغطي البرنامج الآن تكاليف 225 ولدا في المنطقة. </w:t>
      </w:r>
    </w:p>
    <w:p w:rsidR="009C2712" w:rsidRDefault="009C2712" w:rsidP="009C2712">
      <w:pPr>
        <w:pStyle w:val="SingleTxt"/>
        <w:rPr>
          <w:rtl/>
        </w:rPr>
      </w:pPr>
      <w:r>
        <w:rPr>
          <w:rtl/>
        </w:rPr>
        <w:t>29</w:t>
      </w:r>
      <w:r>
        <w:rPr>
          <w:rFonts w:hint="cs"/>
          <w:rtl/>
        </w:rPr>
        <w:t xml:space="preserve"> -</w:t>
      </w:r>
      <w:r>
        <w:rPr>
          <w:rtl/>
        </w:rPr>
        <w:tab/>
      </w:r>
      <w:r w:rsidRPr="00F22CB6">
        <w:rPr>
          <w:i/>
          <w:iCs/>
          <w:rtl/>
        </w:rPr>
        <w:t>الشراكة بين وزارة التعليم الأساسي والتعليم الثانوي والقائمين على المدارس القرآنية</w:t>
      </w:r>
      <w:r>
        <w:rPr>
          <w:rtl/>
        </w:rPr>
        <w:t>: أسهمت الشراكة مع الأمانة العامة لتعليم الدين الإسلامي/اللغة العربية ووزارة التعليم الأساسي والتعليم الثانوي في زيادة معدلات الالتحاق بالمدارس وتعزيز فرص الفتيات المسلمات بشكل خاص في الحصول على التعليم. ونجحت تلك الشراكة في تحطيم المفهوم الخاطئ القائل بأن الفتيات المسلمات لا ينبغي أن يذهبن إلى المدارس نظرا لأن الأمانة العامة لم تكتف بالدعوة إلى تعليم الفتيات، لكنها وفرت لهن الاعتمادات المطلوبة في إطار النظام</w:t>
      </w:r>
      <w:r>
        <w:rPr>
          <w:rFonts w:hint="cs"/>
          <w:rtl/>
        </w:rPr>
        <w:t> </w:t>
      </w:r>
      <w:r>
        <w:rPr>
          <w:rtl/>
        </w:rPr>
        <w:t>التعليمي.</w:t>
      </w:r>
    </w:p>
    <w:p w:rsidR="009C2712" w:rsidRDefault="009C2712" w:rsidP="009C2712">
      <w:pPr>
        <w:pStyle w:val="SingleTxt"/>
        <w:rPr>
          <w:rtl/>
        </w:rPr>
      </w:pPr>
      <w:r>
        <w:rPr>
          <w:rtl/>
        </w:rPr>
        <w:t>30</w:t>
      </w:r>
      <w:r>
        <w:rPr>
          <w:rFonts w:hint="cs"/>
          <w:rtl/>
        </w:rPr>
        <w:t xml:space="preserve"> -</w:t>
      </w:r>
      <w:r>
        <w:rPr>
          <w:rtl/>
        </w:rPr>
        <w:tab/>
      </w:r>
      <w:r w:rsidRPr="00F22CB6">
        <w:rPr>
          <w:i/>
          <w:iCs/>
          <w:rtl/>
        </w:rPr>
        <w:t>الدعوة وتنظيم الحملات</w:t>
      </w:r>
      <w:r>
        <w:rPr>
          <w:rtl/>
        </w:rPr>
        <w:t>: قامت شبكة حملة توفير التعليم للجميع بتنفيذ مشروعين (2006/2008) في مجال التعليم الشامل استهدفا الفتيات والأطفال ذوي الاحتياجات الخاصة، بدعم من منظمة إنقاذ الطفولة في السويد وبالتعاون مع الفرع الغامبي لمنتدى المعلمات الأفريقيات وائتلاف حماية الطفل ووحدة تعليم ذوي الاحتياجات الخاصة. وفي</w:t>
      </w:r>
      <w:r>
        <w:rPr>
          <w:rFonts w:hint="cs"/>
          <w:rtl/>
        </w:rPr>
        <w:t> </w:t>
      </w:r>
      <w:r>
        <w:rPr>
          <w:rtl/>
        </w:rPr>
        <w:t>إطار مشروع عام 2008، وضع الفرع الغامبي لمنتدى المعلمات الأفريقيات صياغة ملائمة للأطفال لسياسة مكافحة التحرش الجنسي بتمويل من منظمة إنقاذ الطفولة في السويد وجرى توزيعها على الجهات المعنية.</w:t>
      </w:r>
    </w:p>
    <w:p w:rsidR="009C2712" w:rsidRDefault="009C2712" w:rsidP="009C2712">
      <w:pPr>
        <w:pStyle w:val="SingleTxt"/>
        <w:rPr>
          <w:rtl/>
        </w:rPr>
      </w:pPr>
      <w:r>
        <w:rPr>
          <w:rtl/>
        </w:rPr>
        <w:t>31</w:t>
      </w:r>
      <w:r>
        <w:rPr>
          <w:rFonts w:hint="cs"/>
          <w:rtl/>
        </w:rPr>
        <w:t xml:space="preserve"> -</w:t>
      </w:r>
      <w:r>
        <w:rPr>
          <w:rtl/>
        </w:rPr>
        <w:tab/>
      </w:r>
      <w:r w:rsidRPr="00F22CB6">
        <w:rPr>
          <w:i/>
          <w:iCs/>
          <w:rtl/>
        </w:rPr>
        <w:t>الاحتفال بالمناسبات</w:t>
      </w:r>
      <w:r>
        <w:rPr>
          <w:rtl/>
        </w:rPr>
        <w:t>: وجه الاحتفال بالأحداث الرئيسية، مثل الأسبوع العالمي للعمل في مجال التعليم الذي يجري في نيسان/أبريل من كل عام، انتباه الحكومة والجهات المانحة إلى الوعود التي قطعت في داكار، والحاجة إلى الوفاء بتلك الوعود لكي يصبح التعهد بتوفير التعليم للجميع حقيقة واقعة بحلول عام 2015. وتم التركيز في احتفالات الأسبوع العالمي للعمل في مجال التعليم لعام 2005 على هدف تحقيق المساواة بين الجنسين، وتوجيه انتباه عامة الناس إلى الحقيقة المتمثلة في أن البلد لم يتمكن من تحقيق الغاية الأولى المتعلقة بتحقيق المساواة بين الجنسين من الأهداف الإنمائية للألفية. ومن الواضح أن الالتزامات المتعلقة باتفاقية القضاء على جميع أشكال التمييز ضد المرأة وغيرها من الالتزامات يمكن أن</w:t>
      </w:r>
      <w:r>
        <w:rPr>
          <w:rFonts w:hint="cs"/>
          <w:rtl/>
        </w:rPr>
        <w:t> </w:t>
      </w:r>
      <w:r>
        <w:rPr>
          <w:rtl/>
        </w:rPr>
        <w:t>تتحقق من خلال الدعوة الدؤوبة وتوافر الإرادة السياسية وتنفيذ الخطط الجيدة.</w:t>
      </w:r>
    </w:p>
    <w:p w:rsidR="009C2712" w:rsidRPr="00F22CB6" w:rsidRDefault="009C2712" w:rsidP="009C2712">
      <w:pPr>
        <w:pStyle w:val="SingleTxt"/>
        <w:spacing w:after="0" w:line="120" w:lineRule="exact"/>
        <w:rPr>
          <w:sz w:val="10"/>
          <w:rtl/>
        </w:rPr>
      </w:pPr>
    </w:p>
    <w:p w:rsidR="009C2712" w:rsidRDefault="009C2712" w:rsidP="009C271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2-5</w:t>
      </w:r>
      <w:r>
        <w:rPr>
          <w:rFonts w:hint="cs"/>
          <w:rtl/>
        </w:rPr>
        <w:tab/>
      </w:r>
      <w:r>
        <w:rPr>
          <w:rtl/>
        </w:rPr>
        <w:t>العنف ضد النساء والفتيات</w:t>
      </w:r>
    </w:p>
    <w:p w:rsidR="009C2712" w:rsidRDefault="009C2712" w:rsidP="009C2712">
      <w:pPr>
        <w:pStyle w:val="SingleTxt"/>
        <w:rPr>
          <w:rtl/>
        </w:rPr>
      </w:pPr>
      <w:r>
        <w:rPr>
          <w:rtl/>
        </w:rPr>
        <w:t>32</w:t>
      </w:r>
      <w:r>
        <w:rPr>
          <w:rFonts w:hint="cs"/>
          <w:rtl/>
        </w:rPr>
        <w:t xml:space="preserve"> -</w:t>
      </w:r>
      <w:r>
        <w:rPr>
          <w:rtl/>
        </w:rPr>
        <w:tab/>
        <w:t>اقترح مكتب شؤون المرأة صياغة مشروع قانون مستقل لمكافحة العنف القائم على نوع الجنس من أجل النظر بالتفصيل في المسائل التي لم يشملها قانون المرأة. ومن المتوقع أن</w:t>
      </w:r>
      <w:r>
        <w:rPr>
          <w:rFonts w:hint="cs"/>
          <w:rtl/>
        </w:rPr>
        <w:t> </w:t>
      </w:r>
      <w:r>
        <w:rPr>
          <w:rtl/>
        </w:rPr>
        <w:t>تبدأ عملية الصياغة عند سن مشروع قانون للمرأة. وهناك عملية تشاورية جارية مع منظمات المجتمع المدني بشأن إدماج أحكام مشروع القانون في أنشطتها التوعوية، لا</w:t>
      </w:r>
      <w:r>
        <w:rPr>
          <w:rFonts w:hint="cs"/>
          <w:rtl/>
        </w:rPr>
        <w:t> </w:t>
      </w:r>
      <w:r>
        <w:rPr>
          <w:rtl/>
        </w:rPr>
        <w:t>سيما المتعلقة بالعنف القائم على نوع الجنس.</w:t>
      </w:r>
    </w:p>
    <w:p w:rsidR="009C2712" w:rsidRDefault="009C2712" w:rsidP="009C2712">
      <w:pPr>
        <w:pStyle w:val="SingleTxt"/>
        <w:rPr>
          <w:rtl/>
        </w:rPr>
      </w:pPr>
      <w:r>
        <w:rPr>
          <w:rtl/>
        </w:rPr>
        <w:t>33</w:t>
      </w:r>
      <w:r>
        <w:rPr>
          <w:rFonts w:hint="cs"/>
          <w:rtl/>
        </w:rPr>
        <w:t xml:space="preserve"> -</w:t>
      </w:r>
      <w:r>
        <w:rPr>
          <w:rtl/>
        </w:rPr>
        <w:tab/>
        <w:t>ومع ذلك، تدرك الحكومة الحاجة إلى زيادة وإدامة حملات التوعية العامة بشأن العنف الجنساني، وخاصة العنف العائلي، التي تستند إلى تصورات اجتماعية</w:t>
      </w:r>
      <w:r>
        <w:rPr>
          <w:rFonts w:hint="cs"/>
          <w:rtl/>
        </w:rPr>
        <w:t xml:space="preserve"> </w:t>
      </w:r>
      <w:r>
        <w:rPr>
          <w:rtl/>
        </w:rPr>
        <w:t>-</w:t>
      </w:r>
      <w:r>
        <w:rPr>
          <w:rFonts w:hint="cs"/>
          <w:rtl/>
        </w:rPr>
        <w:t xml:space="preserve"> </w:t>
      </w:r>
      <w:r>
        <w:rPr>
          <w:rtl/>
        </w:rPr>
        <w:t>ثقافية لوضع المرأة ودورها في الأسرة وفي العلاقة الجنسية. وقد واصلت حكومة غامبيا، عن طريق إدارة الرعاية الاجتماعية وسلطات إنفاذ القانون، الجهود الرامية إلى تقديم الدعم إلى الضحايا، وإنفاذ القوانين السارية، وإشراك المؤسسات التقليدية بنشاط في التصدي لجميع أشكال العنف. وبسبب متابعة هذه الجهات المستمرة لحالات العنف تولدت قناعات بشأن العنف القائم على نوع الجنس.</w:t>
      </w:r>
    </w:p>
    <w:p w:rsidR="009C2712" w:rsidRDefault="009C2712" w:rsidP="009C2712">
      <w:pPr>
        <w:pStyle w:val="SingleTxt"/>
        <w:rPr>
          <w:rtl/>
        </w:rPr>
      </w:pPr>
      <w:r>
        <w:rPr>
          <w:rtl/>
        </w:rPr>
        <w:t>34</w:t>
      </w:r>
      <w:r>
        <w:rPr>
          <w:rFonts w:hint="cs"/>
          <w:rtl/>
        </w:rPr>
        <w:t xml:space="preserve"> -</w:t>
      </w:r>
      <w:r>
        <w:rPr>
          <w:rtl/>
        </w:rPr>
        <w:tab/>
        <w:t>ففي دراسة استقصائية لمراقبة الأنماط السلوكية في عام 2005، تم سؤال المجيبات اللاتي كن ناشطات جنسيا على مدى الأشهر الاثني عشر السابقة عن الإكراه على ممارسة الجنس. ومن بين 857 امرأة ناشطة جنسيا شاركت في الدراسة الاستقصائية، تعرض 59</w:t>
      </w:r>
      <w:r>
        <w:rPr>
          <w:rFonts w:hint="cs"/>
          <w:rtl/>
        </w:rPr>
        <w:t> </w:t>
      </w:r>
      <w:r>
        <w:rPr>
          <w:rtl/>
        </w:rPr>
        <w:t>(6.9 في المائة) منهن للإكراه على ممارسة الجنس، مما يبين حدوث تراجع من نسبة الـ</w:t>
      </w:r>
      <w:r>
        <w:rPr>
          <w:rFonts w:hint="cs"/>
          <w:rtl/>
        </w:rPr>
        <w:t> </w:t>
      </w:r>
      <w:r>
        <w:rPr>
          <w:rtl/>
        </w:rPr>
        <w:t>18.4 في المائة التي سجلت في الدراسة الاستقصائية لعام 2002 إلى 6.9 في المائة في الدراسة الاستقصائية لعام 2005. وتبين الأرقام أن هذه الممارسات أكثر شيوعا في المناطق المحيطة بالمناطق الحضرية.</w:t>
      </w:r>
    </w:p>
    <w:p w:rsidR="009C2712" w:rsidRDefault="009C2712" w:rsidP="009C2712">
      <w:pPr>
        <w:pStyle w:val="SingleTxt"/>
        <w:rPr>
          <w:rtl/>
        </w:rPr>
      </w:pPr>
      <w:r>
        <w:rPr>
          <w:rtl/>
        </w:rPr>
        <w:t>35</w:t>
      </w:r>
      <w:r>
        <w:rPr>
          <w:rFonts w:hint="cs"/>
          <w:rtl/>
        </w:rPr>
        <w:t xml:space="preserve"> -</w:t>
      </w:r>
      <w:r>
        <w:rPr>
          <w:rtl/>
        </w:rPr>
        <w:tab/>
        <w:t xml:space="preserve">وأكدت دراسة عن </w:t>
      </w:r>
      <w:r>
        <w:rPr>
          <w:rFonts w:hint="cs"/>
          <w:rtl/>
        </w:rPr>
        <w:t>”</w:t>
      </w:r>
      <w:r>
        <w:rPr>
          <w:rtl/>
        </w:rPr>
        <w:t>العلاقة بين العنف ضد النساء والفتيات وفيروس نقص المناعة البشرية/الإيدز</w:t>
      </w:r>
      <w:r>
        <w:rPr>
          <w:rFonts w:hint="cs"/>
          <w:rtl/>
        </w:rPr>
        <w:t>“</w:t>
      </w:r>
      <w:r>
        <w:rPr>
          <w:rtl/>
        </w:rPr>
        <w:t xml:space="preserve"> التي أجرتها مؤسسة النظرة العالمية في عام 2006 بتكليف من منظمة </w:t>
      </w:r>
      <w:r>
        <w:rPr>
          <w:rFonts w:hint="cs"/>
          <w:rtl/>
        </w:rPr>
        <w:t>”</w:t>
      </w:r>
      <w:r>
        <w:rPr>
          <w:rtl/>
        </w:rPr>
        <w:t>العمل لمساعدة غامبيا</w:t>
      </w:r>
      <w:r>
        <w:rPr>
          <w:rFonts w:hint="cs"/>
          <w:rtl/>
        </w:rPr>
        <w:t>“</w:t>
      </w:r>
      <w:r>
        <w:rPr>
          <w:rtl/>
        </w:rPr>
        <w:t xml:space="preserve"> مدى انتشار هذه الظاهرة في غامبيا. وبحثت الدراسة السياسات التي تعترف بوجود ترابط بين الآفتين والبرامج الرامية إلى التخفيف من آثارهما؛ فضلا عن التحديات والعقبات المتصلة بالمشكلة. وتم توزيع تقرير الدراسة وشريط الفيديو الوثائقي المصاحب على نطاق واسع من أجل التوعية بالمشكلة والدعوة إلى إشراك المزيد من الجهات المعنية للعمل معا من أجل تسخير الموارد وأوجه التآزر اللازمة لمعالجة مشكلة العنف ضد النساء والفتيات.</w:t>
      </w:r>
    </w:p>
    <w:p w:rsidR="009C2712" w:rsidRDefault="009C2712" w:rsidP="009C2712">
      <w:pPr>
        <w:pStyle w:val="SingleTxt"/>
        <w:rPr>
          <w:rtl/>
        </w:rPr>
      </w:pPr>
      <w:r>
        <w:rPr>
          <w:rtl/>
        </w:rPr>
        <w:t>36</w:t>
      </w:r>
      <w:r>
        <w:rPr>
          <w:rFonts w:hint="cs"/>
          <w:rtl/>
        </w:rPr>
        <w:t xml:space="preserve"> -</w:t>
      </w:r>
      <w:r>
        <w:rPr>
          <w:rtl/>
        </w:rPr>
        <w:tab/>
        <w:t>وكشفت الدراسة عددا من المعوقات التي تحول دون القضاء على المشكلة. واعتبرت ثقافة الصمت أكبر حاجز يواجه التصدي لمسألة العنف ضد المرأة. وحدد 40 في المائة من المجيبين على الدراسة العار والخوف والافتقار إلى المعرفة بالتشريعات القائمة على التوالي باعتبارها من المعوقات. وذكر 30 في المائة من المجيبين قهر المرأة وقيم المجتمع وأعرافه باعتبارها من المعوقات، وأشار 25 في المائة إلى عدم كفاية آليات المتابعة. واعتبر 10 في المائة فقط من المجيبين الافتقار إلى البيانات والممارسات الضارة من المعوقات. وإن كان عدم وجود البيانات يعد أحد العقبات الرئيسية، لأنه بدون البيانات لا يمكن تقديم الأدلة التجريبية التي</w:t>
      </w:r>
      <w:r>
        <w:rPr>
          <w:rFonts w:hint="cs"/>
          <w:rtl/>
        </w:rPr>
        <w:t> </w:t>
      </w:r>
      <w:r>
        <w:rPr>
          <w:rtl/>
        </w:rPr>
        <w:t>تبين مدى انتشار العنف ضد المرأة في غامبيا. وهناك حاجة إلى التوعية حتى يتسنى للمرأة أن تتقدم لتوثيق حالتها (انظر الرسم البياني 1). وتبين الدراسة الاستقصائية العنقودية المتعددة المؤشرات للفترة 2005/2006 أن الموقع والتعليم والثروة والفئة العرقية كلها أمور تؤثر أيضا على مواقف الناس من ضرب الزوجات. حيث يعتقد المجيبون في المناطق الريفية (82.5</w:t>
      </w:r>
      <w:r>
        <w:rPr>
          <w:rFonts w:hint="cs"/>
          <w:rtl/>
        </w:rPr>
        <w:t> </w:t>
      </w:r>
      <w:r>
        <w:rPr>
          <w:rtl/>
        </w:rPr>
        <w:t>في المائة) بمشروعية ضرب الزوجة أكثر من نظرائهم في المناطق الحضرية</w:t>
      </w:r>
      <w:r>
        <w:rPr>
          <w:rFonts w:hint="cs"/>
          <w:rtl/>
        </w:rPr>
        <w:br/>
      </w:r>
      <w:r>
        <w:rPr>
          <w:rtl/>
        </w:rPr>
        <w:t>(62.4 في المائة). ويعتقد الأشخاص غير المتعلمين (81.7 في المائة) والحاصلون على التعليم الابتدائي (73.9 في المائة) بمشروعية هذه الممارسة مقارنة بـ 56.8 في المائة من الأشخاص الحاصلين على التعليم الثانوي. ويعتقد الأشخاص الأكثر فقرا (86.1 في المائة) بمشروعية ضرب الزوجة مقارنة بـ 52.7 من الشريحة الخُمسية الأكثر ثراء. وحسب الأصل العرقي، فإن المنتمين إلى فئة ماندينكا هم الأميل لضرب الزوجات وفقا لـ 76.6 في المائة من المجيبين مقارنة بـ 66.8 من المنتمين إلى فئة الوولوف (انظر الجدول 4).</w:t>
      </w:r>
    </w:p>
    <w:p w:rsidR="009C2712" w:rsidRPr="00F22CB6" w:rsidRDefault="009C2712" w:rsidP="009C2712">
      <w:pPr>
        <w:pStyle w:val="SingleTxt"/>
        <w:spacing w:after="0" w:line="120" w:lineRule="exact"/>
        <w:rPr>
          <w:sz w:val="10"/>
          <w:rtl/>
        </w:rPr>
      </w:pPr>
    </w:p>
    <w:p w:rsidR="009C2712" w:rsidRDefault="009C2712" w:rsidP="009C2712">
      <w:pPr>
        <w:pStyle w:val="SingleTxt"/>
        <w:spacing w:after="0"/>
        <w:rPr>
          <w:rtl/>
        </w:rPr>
      </w:pPr>
      <w:r>
        <w:rPr>
          <w:rtl/>
        </w:rPr>
        <w:t>الجدول 4</w:t>
      </w:r>
    </w:p>
    <w:p w:rsidR="009C2712" w:rsidRPr="00F22CB6" w:rsidRDefault="009C2712" w:rsidP="003513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rPr>
          <w:rFonts w:ascii="Times New Roman Bold" w:hAnsi="Times New Roman Bold"/>
          <w:rtl/>
        </w:rPr>
      </w:pPr>
      <w:r>
        <w:rPr>
          <w:rFonts w:hint="cs"/>
          <w:rtl/>
        </w:rPr>
        <w:tab/>
      </w:r>
      <w:r>
        <w:rPr>
          <w:rFonts w:hint="cs"/>
          <w:rtl/>
        </w:rPr>
        <w:tab/>
      </w:r>
      <w:r w:rsidRPr="00F22CB6">
        <w:rPr>
          <w:rFonts w:ascii="Times New Roman Bold" w:hAnsi="Times New Roman Bold"/>
          <w:rtl/>
        </w:rPr>
        <w:t>المواقف تجاه العنف العائلي: النسبة المئوية للنساء اللواتي تتراوح أعمارهن بين 15 و</w:t>
      </w:r>
      <w:r>
        <w:rPr>
          <w:rFonts w:ascii="Times New Roman Bold" w:hAnsi="Times New Roman Bold" w:hint="cs"/>
          <w:rtl/>
        </w:rPr>
        <w:t> </w:t>
      </w:r>
      <w:r w:rsidRPr="00F22CB6">
        <w:rPr>
          <w:rFonts w:ascii="Times New Roman Bold" w:hAnsi="Times New Roman Bold"/>
          <w:rtl/>
        </w:rPr>
        <w:t>49 عاما اللاتي يعتقدن أن من حق الزوج ضرب زوجته/شريكته في ظروف مختلفة، غامبيا، 2006</w:t>
      </w:r>
    </w:p>
    <w:p w:rsidR="009C2712" w:rsidRPr="00F22CB6" w:rsidRDefault="009C2712" w:rsidP="009C2712">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390"/>
        <w:gridCol w:w="900"/>
        <w:gridCol w:w="900"/>
        <w:gridCol w:w="990"/>
        <w:gridCol w:w="1260"/>
        <w:gridCol w:w="996"/>
        <w:gridCol w:w="1073"/>
        <w:gridCol w:w="1073"/>
      </w:tblGrid>
      <w:tr w:rsidR="009C2712" w:rsidRPr="00F22CB6" w:rsidTr="00440FCF">
        <w:tblPrEx>
          <w:tblCellMar>
            <w:top w:w="0" w:type="dxa"/>
            <w:bottom w:w="0" w:type="dxa"/>
          </w:tblCellMar>
        </w:tblPrEx>
        <w:trPr>
          <w:cantSplit/>
          <w:tblHeader/>
        </w:trPr>
        <w:tc>
          <w:tcPr>
            <w:tcW w:w="1390" w:type="dxa"/>
            <w:tcBorders>
              <w:top w:val="single" w:sz="4"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90"/>
              <w:rPr>
                <w:rFonts w:hint="cs"/>
                <w:i/>
                <w:iCs/>
                <w:sz w:val="16"/>
                <w:szCs w:val="24"/>
                <w:rtl/>
              </w:rPr>
            </w:pPr>
          </w:p>
        </w:tc>
        <w:tc>
          <w:tcPr>
            <w:tcW w:w="6119" w:type="dxa"/>
            <w:gridSpan w:val="6"/>
            <w:tcBorders>
              <w:top w:val="single" w:sz="4" w:space="0" w:color="auto"/>
              <w:bottom w:val="single" w:sz="4"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r w:rsidRPr="00F22CB6">
              <w:rPr>
                <w:i/>
                <w:iCs/>
                <w:sz w:val="16"/>
                <w:szCs w:val="24"/>
                <w:rtl/>
              </w:rPr>
              <w:t>النسبة المئوية للنساء اللواتي تتراوح أعمارهن بين 15 و 49 عاما اللاتي يعتقدن أن من حق الزوج ضرب زوجته/شريكته في الحالات التالية:</w:t>
            </w:r>
          </w:p>
        </w:tc>
        <w:tc>
          <w:tcPr>
            <w:tcW w:w="1073" w:type="dxa"/>
            <w:tcBorders>
              <w:top w:val="single" w:sz="4"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p>
        </w:tc>
      </w:tr>
      <w:tr w:rsidR="009C2712" w:rsidRPr="00F22CB6" w:rsidTr="00440FCF">
        <w:tblPrEx>
          <w:tblCellMar>
            <w:top w:w="0" w:type="dxa"/>
            <w:bottom w:w="0" w:type="dxa"/>
          </w:tblCellMar>
        </w:tblPrEx>
        <w:trPr>
          <w:cantSplit/>
          <w:tblHeader/>
        </w:trPr>
        <w:tc>
          <w:tcPr>
            <w:tcW w:w="1390" w:type="dxa"/>
            <w:tcBorders>
              <w:bottom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90"/>
              <w:rPr>
                <w:rFonts w:hint="cs"/>
                <w:i/>
                <w:iCs/>
                <w:sz w:val="16"/>
                <w:szCs w:val="24"/>
                <w:rtl/>
              </w:rPr>
            </w:pPr>
          </w:p>
        </w:tc>
        <w:tc>
          <w:tcPr>
            <w:tcW w:w="900" w:type="dxa"/>
            <w:tcBorders>
              <w:top w:val="single" w:sz="4" w:space="0" w:color="auto"/>
              <w:bottom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r w:rsidRPr="00F22CB6">
              <w:rPr>
                <w:i/>
                <w:iCs/>
                <w:sz w:val="16"/>
                <w:szCs w:val="24"/>
                <w:rtl/>
              </w:rPr>
              <w:t>عندما تخرج دون علمه</w:t>
            </w:r>
          </w:p>
        </w:tc>
        <w:tc>
          <w:tcPr>
            <w:tcW w:w="900" w:type="dxa"/>
            <w:tcBorders>
              <w:top w:val="single" w:sz="4" w:space="0" w:color="auto"/>
              <w:bottom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r>
              <w:rPr>
                <w:i/>
                <w:iCs/>
                <w:sz w:val="16"/>
                <w:szCs w:val="24"/>
                <w:rtl/>
              </w:rPr>
              <w:t>عندما تهمل الأطفال</w:t>
            </w:r>
          </w:p>
        </w:tc>
        <w:tc>
          <w:tcPr>
            <w:tcW w:w="990" w:type="dxa"/>
            <w:tcBorders>
              <w:top w:val="single" w:sz="4" w:space="0" w:color="auto"/>
              <w:bottom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r w:rsidRPr="00F22CB6">
              <w:rPr>
                <w:i/>
                <w:iCs/>
                <w:sz w:val="16"/>
                <w:szCs w:val="24"/>
                <w:rtl/>
              </w:rPr>
              <w:t>عندما تجادله</w:t>
            </w:r>
          </w:p>
        </w:tc>
        <w:tc>
          <w:tcPr>
            <w:tcW w:w="1260" w:type="dxa"/>
            <w:tcBorders>
              <w:top w:val="single" w:sz="4" w:space="0" w:color="auto"/>
              <w:bottom w:val="single" w:sz="12" w:space="0" w:color="auto"/>
            </w:tcBorders>
            <w:shd w:val="clear" w:color="auto" w:fill="auto"/>
            <w:vAlign w:val="bottom"/>
          </w:tcPr>
          <w:p w:rsidR="009C2712" w:rsidRPr="00E21ADA" w:rsidRDefault="009C2712" w:rsidP="00440FCF">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E21ADA">
              <w:rPr>
                <w:rFonts w:ascii="Times New Roman Italic" w:hAnsi="Times New Roman Italic"/>
                <w:i/>
                <w:iCs/>
                <w:w w:val="100"/>
                <w:sz w:val="16"/>
                <w:szCs w:val="24"/>
                <w:rtl/>
              </w:rPr>
              <w:t>عندما ترفض ممارسة الجنس معه</w:t>
            </w:r>
          </w:p>
        </w:tc>
        <w:tc>
          <w:tcPr>
            <w:tcW w:w="996" w:type="dxa"/>
            <w:tcBorders>
              <w:top w:val="single" w:sz="4" w:space="0" w:color="auto"/>
              <w:bottom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r w:rsidRPr="00F22CB6">
              <w:rPr>
                <w:i/>
                <w:iCs/>
                <w:sz w:val="16"/>
                <w:szCs w:val="24"/>
                <w:rtl/>
              </w:rPr>
              <w:t>عندما تحرق الطعام</w:t>
            </w:r>
          </w:p>
        </w:tc>
        <w:tc>
          <w:tcPr>
            <w:tcW w:w="1073" w:type="dxa"/>
            <w:tcBorders>
              <w:top w:val="single" w:sz="4" w:space="0" w:color="auto"/>
              <w:bottom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i/>
                <w:iCs/>
                <w:sz w:val="16"/>
                <w:szCs w:val="24"/>
                <w:rtl/>
              </w:rPr>
            </w:pPr>
            <w:r w:rsidRPr="00F22CB6">
              <w:rPr>
                <w:i/>
                <w:iCs/>
                <w:sz w:val="16"/>
                <w:szCs w:val="24"/>
                <w:rtl/>
              </w:rPr>
              <w:t>لأي سبب من هذه الأسباب*</w:t>
            </w:r>
          </w:p>
        </w:tc>
        <w:tc>
          <w:tcPr>
            <w:tcW w:w="1073" w:type="dxa"/>
            <w:tcBorders>
              <w:bottom w:val="single" w:sz="12" w:space="0" w:color="auto"/>
            </w:tcBorders>
            <w:shd w:val="clear" w:color="auto" w:fill="auto"/>
            <w:vAlign w:val="bottom"/>
          </w:tcPr>
          <w:p w:rsidR="009C2712" w:rsidRPr="001F4A5F" w:rsidRDefault="009C2712" w:rsidP="00440FCF">
            <w:pPr>
              <w:tabs>
                <w:tab w:val="left" w:pos="288"/>
                <w:tab w:val="left" w:pos="576"/>
                <w:tab w:val="left" w:pos="1073"/>
                <w:tab w:val="left" w:pos="1152"/>
              </w:tabs>
              <w:spacing w:before="40" w:after="80" w:line="240" w:lineRule="exact"/>
              <w:rPr>
                <w:rFonts w:ascii="Times New Roman Italic" w:hAnsi="Times New Roman Italic" w:hint="cs"/>
                <w:i/>
                <w:iCs/>
                <w:sz w:val="16"/>
                <w:szCs w:val="24"/>
                <w:rtl/>
              </w:rPr>
            </w:pPr>
            <w:r w:rsidRPr="001F4A5F">
              <w:rPr>
                <w:rFonts w:ascii="Times New Roman Italic" w:hAnsi="Times New Roman Italic"/>
                <w:i/>
                <w:iCs/>
                <w:sz w:val="16"/>
                <w:szCs w:val="24"/>
                <w:rtl/>
              </w:rPr>
              <w:t>عدد النساء اللاتي تتراوح أعمارهن بين 15 و 49 عاما</w:t>
            </w:r>
          </w:p>
        </w:tc>
      </w:tr>
      <w:tr w:rsidR="009C2712" w:rsidRPr="00F22CB6" w:rsidTr="00440FCF">
        <w:tblPrEx>
          <w:tblCellMar>
            <w:top w:w="0" w:type="dxa"/>
            <w:bottom w:w="0" w:type="dxa"/>
          </w:tblCellMar>
        </w:tblPrEx>
        <w:trPr>
          <w:cantSplit/>
          <w:trHeight w:hRule="exact" w:val="115"/>
          <w:tblHeader/>
        </w:trPr>
        <w:tc>
          <w:tcPr>
            <w:tcW w:w="1390"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p>
        </w:tc>
        <w:tc>
          <w:tcPr>
            <w:tcW w:w="900"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900"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990"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1260"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996"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1073"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1073" w:type="dxa"/>
            <w:tcBorders>
              <w:top w:val="single" w:sz="12" w:space="0" w:color="auto"/>
            </w:tcBorders>
            <w:shd w:val="clear" w:color="auto" w:fill="auto"/>
            <w:vAlign w:val="bottom"/>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rFonts w:hint="cs"/>
                <w:b/>
                <w:bCs/>
                <w:sz w:val="16"/>
                <w:szCs w:val="24"/>
                <w:rtl/>
              </w:rPr>
            </w:pPr>
            <w:r w:rsidRPr="00E21ADA">
              <w:rPr>
                <w:b/>
                <w:bCs/>
                <w:sz w:val="16"/>
                <w:szCs w:val="24"/>
                <w:rtl/>
              </w:rPr>
              <w:t>منطقة الحكم المحلي</w:t>
            </w:r>
          </w:p>
        </w:tc>
        <w:tc>
          <w:tcPr>
            <w:tcW w:w="90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90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9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126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996"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1073"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c>
          <w:tcPr>
            <w:tcW w:w="1073"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144"/>
              <w:rPr>
                <w:rFonts w:hint="cs"/>
                <w:sz w:val="16"/>
                <w:szCs w:val="24"/>
                <w:rtl/>
              </w:rPr>
            </w:pP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بانجول</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26</w:t>
            </w:r>
            <w:r>
              <w:rPr>
                <w:sz w:val="24"/>
                <w:szCs w:val="24"/>
              </w:rPr>
              <w:t>,</w:t>
            </w:r>
            <w:r>
              <w:rPr>
                <w:sz w:val="24"/>
                <w:szCs w:val="24"/>
                <w:rtl/>
              </w:rPr>
              <w:t>4</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35</w:t>
            </w:r>
            <w:r>
              <w:rPr>
                <w:sz w:val="24"/>
                <w:szCs w:val="24"/>
              </w:rPr>
              <w:t>,</w:t>
            </w:r>
            <w:r>
              <w:rPr>
                <w:sz w:val="24"/>
                <w:szCs w:val="24"/>
                <w:rtl/>
              </w:rPr>
              <w:t>3</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16</w:t>
            </w:r>
            <w:r>
              <w:rPr>
                <w:sz w:val="24"/>
                <w:szCs w:val="24"/>
              </w:rPr>
              <w:t>,</w:t>
            </w:r>
            <w:r>
              <w:rPr>
                <w:sz w:val="24"/>
                <w:szCs w:val="24"/>
                <w:rtl/>
              </w:rPr>
              <w:t>3</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32</w:t>
            </w:r>
            <w:r>
              <w:rPr>
                <w:sz w:val="24"/>
                <w:szCs w:val="24"/>
              </w:rPr>
              <w:t>,</w:t>
            </w:r>
            <w:r>
              <w:rPr>
                <w:sz w:val="24"/>
                <w:szCs w:val="24"/>
                <w:rtl/>
              </w:rPr>
              <w:t>8</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w:t>
            </w:r>
            <w:r>
              <w:rPr>
                <w:sz w:val="24"/>
                <w:szCs w:val="24"/>
              </w:rPr>
              <w:t>,</w:t>
            </w:r>
            <w:r>
              <w:rPr>
                <w:sz w:val="24"/>
                <w:szCs w:val="24"/>
                <w:rtl/>
              </w:rPr>
              <w:t>0</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48</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324</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كاينفنغ</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34</w:t>
            </w:r>
            <w:r>
              <w:rPr>
                <w:sz w:val="24"/>
                <w:szCs w:val="24"/>
              </w:rPr>
              <w:t>,</w:t>
            </w:r>
            <w:r>
              <w:rPr>
                <w:sz w:val="24"/>
                <w:szCs w:val="24"/>
                <w:rtl/>
              </w:rPr>
              <w:t>7</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35</w:t>
            </w:r>
            <w:r>
              <w:rPr>
                <w:sz w:val="24"/>
                <w:szCs w:val="24"/>
              </w:rPr>
              <w:t>,</w:t>
            </w:r>
            <w:r>
              <w:rPr>
                <w:sz w:val="24"/>
                <w:szCs w:val="24"/>
                <w:rtl/>
              </w:rPr>
              <w:t>5</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20</w:t>
            </w:r>
            <w:r>
              <w:rPr>
                <w:sz w:val="24"/>
                <w:szCs w:val="24"/>
              </w:rPr>
              <w:t>,</w:t>
            </w:r>
            <w:r>
              <w:rPr>
                <w:sz w:val="24"/>
                <w:szCs w:val="24"/>
                <w:rtl/>
              </w:rPr>
              <w:t>9</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42</w:t>
            </w:r>
            <w:r>
              <w:rPr>
                <w:sz w:val="24"/>
                <w:szCs w:val="24"/>
              </w:rPr>
              <w:t>,</w:t>
            </w:r>
            <w:r>
              <w:rPr>
                <w:sz w:val="24"/>
                <w:szCs w:val="24"/>
                <w:rtl/>
              </w:rPr>
              <w:t>5</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58</w:t>
            </w:r>
            <w:r>
              <w:rPr>
                <w:sz w:val="24"/>
                <w:szCs w:val="24"/>
              </w:rPr>
              <w:t>,</w:t>
            </w:r>
            <w:r>
              <w:rPr>
                <w:sz w:val="24"/>
                <w:szCs w:val="24"/>
                <w:rtl/>
              </w:rPr>
              <w:t>8</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872</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بريكاما</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60</w:t>
            </w:r>
            <w:r>
              <w:rPr>
                <w:sz w:val="24"/>
                <w:szCs w:val="24"/>
              </w:rPr>
              <w:t>,</w:t>
            </w:r>
            <w:r>
              <w:rPr>
                <w:sz w:val="24"/>
                <w:szCs w:val="24"/>
                <w:rtl/>
              </w:rPr>
              <w:t>7</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57</w:t>
            </w:r>
            <w:r>
              <w:rPr>
                <w:sz w:val="24"/>
                <w:szCs w:val="24"/>
              </w:rPr>
              <w:t>,</w:t>
            </w:r>
            <w:r>
              <w:rPr>
                <w:sz w:val="24"/>
                <w:szCs w:val="24"/>
                <w:rtl/>
              </w:rPr>
              <w:t>1</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40</w:t>
            </w:r>
            <w:r>
              <w:rPr>
                <w:sz w:val="24"/>
                <w:szCs w:val="24"/>
              </w:rPr>
              <w:t>,</w:t>
            </w:r>
            <w:r>
              <w:rPr>
                <w:sz w:val="24"/>
                <w:szCs w:val="24"/>
                <w:rtl/>
              </w:rPr>
              <w:t>7</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60</w:t>
            </w:r>
            <w:r>
              <w:rPr>
                <w:sz w:val="24"/>
                <w:szCs w:val="24"/>
              </w:rPr>
              <w:t>,</w:t>
            </w:r>
            <w:r>
              <w:rPr>
                <w:sz w:val="24"/>
                <w:szCs w:val="24"/>
                <w:rtl/>
              </w:rPr>
              <w:t>5</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18</w:t>
            </w:r>
            <w:r>
              <w:rPr>
                <w:sz w:val="24"/>
                <w:szCs w:val="24"/>
              </w:rPr>
              <w:t>,</w:t>
            </w:r>
            <w:r>
              <w:rPr>
                <w:sz w:val="24"/>
                <w:szCs w:val="24"/>
                <w:rtl/>
              </w:rPr>
              <w:t>3</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74</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549</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مانساكونكو</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8</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49</w:t>
            </w:r>
            <w:r>
              <w:rPr>
                <w:sz w:val="24"/>
                <w:szCs w:val="24"/>
              </w:rPr>
              <w:t>,</w:t>
            </w:r>
            <w:r>
              <w:rPr>
                <w:sz w:val="24"/>
                <w:szCs w:val="24"/>
                <w:rtl/>
              </w:rPr>
              <w:t>4</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39</w:t>
            </w:r>
            <w:r>
              <w:rPr>
                <w:sz w:val="24"/>
                <w:szCs w:val="24"/>
              </w:rPr>
              <w:t>,</w:t>
            </w:r>
            <w:r>
              <w:rPr>
                <w:sz w:val="24"/>
                <w:szCs w:val="24"/>
                <w:rtl/>
              </w:rPr>
              <w:t>3</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59</w:t>
            </w:r>
            <w:r>
              <w:rPr>
                <w:sz w:val="24"/>
                <w:szCs w:val="24"/>
              </w:rPr>
              <w:t>,</w:t>
            </w:r>
            <w:r>
              <w:rPr>
                <w:sz w:val="24"/>
                <w:szCs w:val="24"/>
                <w:rtl/>
              </w:rPr>
              <w:t>3</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18</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76</w:t>
            </w:r>
            <w:r>
              <w:rPr>
                <w:sz w:val="24"/>
                <w:szCs w:val="24"/>
              </w:rPr>
              <w:t>,</w:t>
            </w:r>
            <w:r>
              <w:rPr>
                <w:sz w:val="24"/>
                <w:szCs w:val="24"/>
                <w:rtl/>
              </w:rPr>
              <w:t>6</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531</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كيروان</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69</w:t>
            </w:r>
            <w:r>
              <w:rPr>
                <w:sz w:val="24"/>
                <w:szCs w:val="24"/>
              </w:rPr>
              <w:t>,</w:t>
            </w:r>
            <w:r>
              <w:rPr>
                <w:sz w:val="24"/>
                <w:szCs w:val="24"/>
                <w:rtl/>
              </w:rPr>
              <w:t>6</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58</w:t>
            </w:r>
            <w:r>
              <w:rPr>
                <w:sz w:val="24"/>
                <w:szCs w:val="24"/>
              </w:rPr>
              <w:t>,</w:t>
            </w:r>
            <w:r>
              <w:rPr>
                <w:sz w:val="24"/>
                <w:szCs w:val="24"/>
                <w:rtl/>
              </w:rPr>
              <w:t>8</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7</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71</w:t>
            </w:r>
            <w:r>
              <w:rPr>
                <w:sz w:val="24"/>
                <w:szCs w:val="24"/>
              </w:rPr>
              <w:t>,</w:t>
            </w:r>
            <w:r>
              <w:rPr>
                <w:sz w:val="24"/>
                <w:szCs w:val="24"/>
                <w:rtl/>
              </w:rPr>
              <w:t>1</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21</w:t>
            </w:r>
            <w:r>
              <w:rPr>
                <w:sz w:val="24"/>
                <w:szCs w:val="24"/>
              </w:rPr>
              <w:t>,</w:t>
            </w:r>
            <w:r>
              <w:rPr>
                <w:sz w:val="24"/>
                <w:szCs w:val="24"/>
                <w:rtl/>
              </w:rPr>
              <w:t>7</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82</w:t>
            </w:r>
            <w:r>
              <w:rPr>
                <w:sz w:val="24"/>
                <w:szCs w:val="24"/>
              </w:rPr>
              <w:t>,</w:t>
            </w:r>
            <w:r>
              <w:rPr>
                <w:sz w:val="24"/>
                <w:szCs w:val="24"/>
                <w:rtl/>
              </w:rPr>
              <w:t>6</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012</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كونتور</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78</w:t>
            </w:r>
            <w:r>
              <w:rPr>
                <w:sz w:val="24"/>
                <w:szCs w:val="24"/>
              </w:rPr>
              <w:t>,</w:t>
            </w:r>
            <w:r>
              <w:rPr>
                <w:sz w:val="24"/>
                <w:szCs w:val="24"/>
                <w:rtl/>
              </w:rPr>
              <w:t>6</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62</w:t>
            </w:r>
            <w:r>
              <w:rPr>
                <w:sz w:val="24"/>
                <w:szCs w:val="24"/>
              </w:rPr>
              <w:t>,</w:t>
            </w:r>
            <w:r>
              <w:rPr>
                <w:sz w:val="24"/>
                <w:szCs w:val="24"/>
                <w:rtl/>
              </w:rPr>
              <w:t>4</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48</w:t>
            </w:r>
            <w:r>
              <w:rPr>
                <w:sz w:val="24"/>
                <w:szCs w:val="24"/>
              </w:rPr>
              <w:t>,</w:t>
            </w:r>
            <w:r>
              <w:rPr>
                <w:sz w:val="24"/>
                <w:szCs w:val="24"/>
                <w:rtl/>
              </w:rPr>
              <w:t>7</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93</w:t>
            </w:r>
            <w:r>
              <w:rPr>
                <w:sz w:val="24"/>
                <w:szCs w:val="24"/>
              </w:rPr>
              <w:t>,</w:t>
            </w:r>
            <w:r>
              <w:rPr>
                <w:sz w:val="24"/>
                <w:szCs w:val="24"/>
                <w:rtl/>
              </w:rPr>
              <w:t>3</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19</w:t>
            </w:r>
            <w:r>
              <w:rPr>
                <w:sz w:val="24"/>
                <w:szCs w:val="24"/>
              </w:rPr>
              <w:t>,</w:t>
            </w:r>
            <w:r>
              <w:rPr>
                <w:sz w:val="24"/>
                <w:szCs w:val="24"/>
                <w:rtl/>
              </w:rPr>
              <w:t>1</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96</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547</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جانجانغبوريه</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56</w:t>
            </w:r>
            <w:r>
              <w:rPr>
                <w:sz w:val="24"/>
                <w:szCs w:val="24"/>
              </w:rPr>
              <w:t>,</w:t>
            </w:r>
            <w:r>
              <w:rPr>
                <w:sz w:val="24"/>
                <w:szCs w:val="24"/>
                <w:rtl/>
              </w:rPr>
              <w:t>7</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51</w:t>
            </w:r>
            <w:r>
              <w:rPr>
                <w:sz w:val="24"/>
                <w:szCs w:val="24"/>
              </w:rPr>
              <w:t>,</w:t>
            </w:r>
            <w:r>
              <w:rPr>
                <w:sz w:val="24"/>
                <w:szCs w:val="24"/>
                <w:rtl/>
              </w:rPr>
              <w:t>6</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33</w:t>
            </w:r>
            <w:r>
              <w:rPr>
                <w:sz w:val="24"/>
                <w:szCs w:val="24"/>
              </w:rPr>
              <w:t>,</w:t>
            </w:r>
            <w:r>
              <w:rPr>
                <w:sz w:val="24"/>
                <w:szCs w:val="24"/>
                <w:rtl/>
              </w:rPr>
              <w:t>3</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65</w:t>
            </w:r>
            <w:r>
              <w:rPr>
                <w:sz w:val="24"/>
                <w:szCs w:val="24"/>
              </w:rPr>
              <w:t>,</w:t>
            </w:r>
            <w:r>
              <w:rPr>
                <w:sz w:val="24"/>
                <w:szCs w:val="24"/>
                <w:rtl/>
              </w:rPr>
              <w:t>1</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17</w:t>
            </w:r>
            <w:r>
              <w:rPr>
                <w:sz w:val="24"/>
                <w:szCs w:val="24"/>
              </w:rPr>
              <w:t>,</w:t>
            </w:r>
            <w:r>
              <w:rPr>
                <w:sz w:val="24"/>
                <w:szCs w:val="24"/>
                <w:rtl/>
              </w:rPr>
              <w:t>8</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72</w:t>
            </w:r>
            <w:r>
              <w:rPr>
                <w:sz w:val="24"/>
                <w:szCs w:val="24"/>
              </w:rPr>
              <w:t>,</w:t>
            </w:r>
            <w:r>
              <w:rPr>
                <w:sz w:val="24"/>
                <w:szCs w:val="24"/>
                <w:rtl/>
              </w:rPr>
              <w:t>8</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891</w:t>
            </w:r>
            <w:r w:rsidRPr="00D458D6">
              <w:rPr>
                <w:sz w:val="24"/>
                <w:szCs w:val="24"/>
              </w:rPr>
              <w:t xml:space="preserve"> </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باس</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89</w:t>
            </w:r>
            <w:r>
              <w:rPr>
                <w:sz w:val="24"/>
                <w:szCs w:val="24"/>
              </w:rPr>
              <w:t>,</w:t>
            </w:r>
            <w:r>
              <w:rPr>
                <w:sz w:val="24"/>
                <w:szCs w:val="24"/>
                <w:rtl/>
              </w:rPr>
              <w:t>3</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82</w:t>
            </w:r>
            <w:r>
              <w:rPr>
                <w:sz w:val="24"/>
                <w:szCs w:val="24"/>
              </w:rPr>
              <w:t>,</w:t>
            </w:r>
            <w:r>
              <w:rPr>
                <w:sz w:val="24"/>
                <w:szCs w:val="24"/>
                <w:rtl/>
              </w:rPr>
              <w:t>9</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56</w:t>
            </w:r>
            <w:r>
              <w:rPr>
                <w:sz w:val="24"/>
                <w:szCs w:val="24"/>
              </w:rPr>
              <w:t>,</w:t>
            </w:r>
            <w:r>
              <w:rPr>
                <w:sz w:val="24"/>
                <w:szCs w:val="24"/>
                <w:rtl/>
              </w:rPr>
              <w:t>1</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91</w:t>
            </w:r>
            <w:r>
              <w:rPr>
                <w:sz w:val="24"/>
                <w:szCs w:val="24"/>
              </w:rPr>
              <w:t>,</w:t>
            </w:r>
            <w:r>
              <w:rPr>
                <w:sz w:val="24"/>
                <w:szCs w:val="24"/>
                <w:rtl/>
              </w:rPr>
              <w:t>5</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21</w:t>
            </w:r>
            <w:r>
              <w:rPr>
                <w:sz w:val="24"/>
                <w:szCs w:val="24"/>
              </w:rPr>
              <w:t>,</w:t>
            </w:r>
            <w:r>
              <w:rPr>
                <w:sz w:val="24"/>
                <w:szCs w:val="24"/>
                <w:rtl/>
              </w:rPr>
              <w:t>1</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97</w:t>
            </w:r>
            <w:r>
              <w:rPr>
                <w:sz w:val="24"/>
                <w:szCs w:val="24"/>
              </w:rPr>
              <w:t>,</w:t>
            </w:r>
            <w:r>
              <w:rPr>
                <w:sz w:val="24"/>
                <w:szCs w:val="24"/>
                <w:rtl/>
              </w:rPr>
              <w:t>3</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258</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rFonts w:hint="cs"/>
                <w:b/>
                <w:bCs/>
                <w:sz w:val="16"/>
                <w:szCs w:val="24"/>
                <w:rtl/>
              </w:rPr>
            </w:pPr>
            <w:r w:rsidRPr="00E21ADA">
              <w:rPr>
                <w:b/>
                <w:bCs/>
                <w:sz w:val="16"/>
                <w:szCs w:val="24"/>
                <w:rtl/>
              </w:rPr>
              <w:t>مكان الإقامة</w:t>
            </w:r>
          </w:p>
        </w:tc>
        <w:tc>
          <w:tcPr>
            <w:tcW w:w="900" w:type="dxa"/>
            <w:shd w:val="clear" w:color="auto" w:fill="auto"/>
          </w:tcPr>
          <w:p w:rsidR="009C2712" w:rsidRPr="00D458D6" w:rsidRDefault="009C2712" w:rsidP="00440FCF">
            <w:pPr>
              <w:bidi w:val="0"/>
              <w:spacing w:before="40" w:after="80" w:line="240" w:lineRule="exact"/>
              <w:rPr>
                <w:sz w:val="24"/>
                <w:szCs w:val="24"/>
              </w:rPr>
            </w:pPr>
          </w:p>
        </w:tc>
        <w:tc>
          <w:tcPr>
            <w:tcW w:w="900" w:type="dxa"/>
            <w:shd w:val="clear" w:color="auto" w:fill="auto"/>
          </w:tcPr>
          <w:p w:rsidR="009C2712" w:rsidRPr="00D458D6" w:rsidRDefault="009C2712" w:rsidP="00440FCF">
            <w:pPr>
              <w:bidi w:val="0"/>
              <w:spacing w:before="40" w:after="80" w:line="240" w:lineRule="exact"/>
              <w:rPr>
                <w:sz w:val="24"/>
                <w:szCs w:val="24"/>
              </w:rPr>
            </w:pPr>
          </w:p>
        </w:tc>
        <w:tc>
          <w:tcPr>
            <w:tcW w:w="990" w:type="dxa"/>
            <w:shd w:val="clear" w:color="auto" w:fill="auto"/>
          </w:tcPr>
          <w:p w:rsidR="009C2712" w:rsidRPr="00D458D6" w:rsidRDefault="009C2712" w:rsidP="00440FCF">
            <w:pPr>
              <w:bidi w:val="0"/>
              <w:spacing w:before="40" w:after="80" w:line="240" w:lineRule="exact"/>
              <w:rPr>
                <w:sz w:val="24"/>
                <w:szCs w:val="24"/>
              </w:rPr>
            </w:pPr>
          </w:p>
        </w:tc>
        <w:tc>
          <w:tcPr>
            <w:tcW w:w="1260" w:type="dxa"/>
            <w:shd w:val="clear" w:color="auto" w:fill="auto"/>
          </w:tcPr>
          <w:p w:rsidR="009C2712" w:rsidRPr="00D458D6" w:rsidRDefault="009C2712" w:rsidP="00440FCF">
            <w:pPr>
              <w:bidi w:val="0"/>
              <w:spacing w:before="40" w:after="80" w:line="240" w:lineRule="exact"/>
              <w:rPr>
                <w:sz w:val="24"/>
                <w:szCs w:val="24"/>
              </w:rPr>
            </w:pPr>
          </w:p>
        </w:tc>
        <w:tc>
          <w:tcPr>
            <w:tcW w:w="996" w:type="dxa"/>
            <w:shd w:val="clear" w:color="auto" w:fill="auto"/>
          </w:tcPr>
          <w:p w:rsidR="009C2712" w:rsidRPr="00D458D6" w:rsidRDefault="009C2712" w:rsidP="00440FCF">
            <w:pPr>
              <w:bidi w:val="0"/>
              <w:spacing w:before="40" w:after="80" w:line="240" w:lineRule="exact"/>
              <w:rPr>
                <w:sz w:val="24"/>
                <w:szCs w:val="24"/>
              </w:rPr>
            </w:pPr>
          </w:p>
        </w:tc>
        <w:tc>
          <w:tcPr>
            <w:tcW w:w="1073" w:type="dxa"/>
            <w:shd w:val="clear" w:color="auto" w:fill="auto"/>
          </w:tcPr>
          <w:p w:rsidR="009C2712" w:rsidRPr="00D458D6" w:rsidRDefault="009C2712" w:rsidP="00440FCF">
            <w:pPr>
              <w:bidi w:val="0"/>
              <w:spacing w:before="40" w:after="80" w:line="240" w:lineRule="exact"/>
              <w:rPr>
                <w:sz w:val="24"/>
                <w:szCs w:val="24"/>
              </w:rPr>
            </w:pPr>
          </w:p>
        </w:tc>
        <w:tc>
          <w:tcPr>
            <w:tcW w:w="1073" w:type="dxa"/>
            <w:shd w:val="clear" w:color="auto" w:fill="auto"/>
          </w:tcPr>
          <w:p w:rsidR="009C2712" w:rsidRPr="00D458D6" w:rsidRDefault="009C2712" w:rsidP="00440FCF">
            <w:pPr>
              <w:bidi w:val="0"/>
              <w:spacing w:before="40" w:after="80" w:line="240" w:lineRule="exact"/>
              <w:rPr>
                <w:sz w:val="24"/>
                <w:szCs w:val="24"/>
              </w:rPr>
            </w:pP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المناطق الحضرية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40</w:t>
            </w:r>
            <w:r>
              <w:rPr>
                <w:sz w:val="24"/>
                <w:szCs w:val="24"/>
              </w:rPr>
              <w:t>,</w:t>
            </w:r>
            <w:r>
              <w:rPr>
                <w:sz w:val="24"/>
                <w:szCs w:val="24"/>
                <w:rtl/>
              </w:rPr>
              <w:t>3</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39</w:t>
            </w:r>
            <w:r>
              <w:rPr>
                <w:sz w:val="24"/>
                <w:szCs w:val="24"/>
              </w:rPr>
              <w:t>,</w:t>
            </w:r>
            <w:r>
              <w:rPr>
                <w:sz w:val="24"/>
                <w:szCs w:val="24"/>
                <w:rtl/>
              </w:rPr>
              <w:t>5</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24</w:t>
            </w:r>
            <w:r>
              <w:rPr>
                <w:sz w:val="24"/>
                <w:szCs w:val="24"/>
              </w:rPr>
              <w:t>,</w:t>
            </w:r>
            <w:r>
              <w:rPr>
                <w:sz w:val="24"/>
                <w:szCs w:val="24"/>
                <w:rtl/>
              </w:rPr>
              <w:t>5</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46</w:t>
            </w:r>
            <w:r>
              <w:rPr>
                <w:sz w:val="24"/>
                <w:szCs w:val="24"/>
              </w:rPr>
              <w:t>,</w:t>
            </w:r>
            <w:r>
              <w:rPr>
                <w:sz w:val="24"/>
                <w:szCs w:val="24"/>
                <w:rtl/>
              </w:rPr>
              <w:t>8</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9</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62</w:t>
            </w:r>
            <w:r>
              <w:rPr>
                <w:sz w:val="24"/>
                <w:szCs w:val="24"/>
              </w:rPr>
              <w:t>,</w:t>
            </w:r>
            <w:r>
              <w:rPr>
                <w:sz w:val="24"/>
                <w:szCs w:val="24"/>
                <w:rtl/>
              </w:rPr>
              <w:t>4</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w:t>
            </w:r>
            <w:r>
              <w:rPr>
                <w:sz w:val="24"/>
                <w:szCs w:val="24"/>
              </w:rPr>
              <w:t xml:space="preserve"> </w:t>
            </w:r>
            <w:r>
              <w:rPr>
                <w:sz w:val="24"/>
                <w:szCs w:val="24"/>
                <w:rtl/>
              </w:rPr>
              <w:t>251</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المناطق الريفية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69</w:t>
            </w:r>
            <w:r>
              <w:rPr>
                <w:sz w:val="24"/>
                <w:szCs w:val="24"/>
              </w:rPr>
              <w:t>,</w:t>
            </w:r>
            <w:r>
              <w:rPr>
                <w:sz w:val="24"/>
                <w:szCs w:val="24"/>
                <w:rtl/>
              </w:rPr>
              <w:t>3</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62</w:t>
            </w:r>
            <w:r>
              <w:rPr>
                <w:sz w:val="24"/>
                <w:szCs w:val="24"/>
              </w:rPr>
              <w:t>,</w:t>
            </w:r>
            <w:r>
              <w:rPr>
                <w:sz w:val="24"/>
                <w:szCs w:val="24"/>
                <w:rtl/>
              </w:rPr>
              <w:t>9</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46</w:t>
            </w:r>
            <w:r>
              <w:rPr>
                <w:sz w:val="24"/>
                <w:szCs w:val="24"/>
              </w:rPr>
              <w:t>,</w:t>
            </w:r>
            <w:r>
              <w:rPr>
                <w:sz w:val="24"/>
                <w:szCs w:val="24"/>
                <w:rtl/>
              </w:rPr>
              <w:t>9</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72</w:t>
            </w:r>
            <w:r>
              <w:rPr>
                <w:sz w:val="24"/>
                <w:szCs w:val="24"/>
              </w:rPr>
              <w:t>,</w:t>
            </w:r>
            <w:r>
              <w:rPr>
                <w:sz w:val="24"/>
                <w:szCs w:val="24"/>
                <w:rtl/>
              </w:rPr>
              <w:t>5</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20</w:t>
            </w:r>
            <w:r>
              <w:rPr>
                <w:sz w:val="24"/>
                <w:szCs w:val="24"/>
              </w:rPr>
              <w:t>,</w:t>
            </w:r>
            <w:r>
              <w:rPr>
                <w:sz w:val="24"/>
                <w:szCs w:val="24"/>
                <w:rtl/>
              </w:rPr>
              <w:t>5</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82</w:t>
            </w:r>
            <w:r>
              <w:rPr>
                <w:sz w:val="24"/>
                <w:szCs w:val="24"/>
              </w:rPr>
              <w:t>,</w:t>
            </w:r>
            <w:r>
              <w:rPr>
                <w:sz w:val="24"/>
                <w:szCs w:val="24"/>
                <w:rtl/>
              </w:rPr>
              <w:t>5</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w:t>
            </w:r>
            <w:r>
              <w:rPr>
                <w:sz w:val="24"/>
                <w:szCs w:val="24"/>
              </w:rPr>
              <w:t xml:space="preserve"> </w:t>
            </w:r>
            <w:r>
              <w:rPr>
                <w:sz w:val="24"/>
                <w:szCs w:val="24"/>
                <w:rtl/>
              </w:rPr>
              <w:t>731</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rFonts w:hint="cs"/>
                <w:b/>
                <w:bCs/>
                <w:sz w:val="16"/>
                <w:szCs w:val="24"/>
                <w:rtl/>
              </w:rPr>
            </w:pPr>
            <w:r w:rsidRPr="00E21ADA">
              <w:rPr>
                <w:b/>
                <w:bCs/>
                <w:sz w:val="16"/>
                <w:szCs w:val="24"/>
                <w:rtl/>
              </w:rPr>
              <w:t>السن</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90" w:type="dxa"/>
            <w:shd w:val="clear" w:color="auto" w:fill="auto"/>
          </w:tcPr>
          <w:p w:rsidR="009C2712" w:rsidRPr="00D458D6" w:rsidRDefault="009C2712" w:rsidP="00440FCF">
            <w:pPr>
              <w:bidi w:val="0"/>
              <w:spacing w:before="40" w:after="80" w:line="240" w:lineRule="exact"/>
              <w:jc w:val="right"/>
              <w:rPr>
                <w:sz w:val="24"/>
                <w:szCs w:val="24"/>
              </w:rPr>
            </w:pPr>
          </w:p>
        </w:tc>
        <w:tc>
          <w:tcPr>
            <w:tcW w:w="1260" w:type="dxa"/>
            <w:shd w:val="clear" w:color="auto" w:fill="auto"/>
          </w:tcPr>
          <w:p w:rsidR="009C2712" w:rsidRPr="00D458D6" w:rsidRDefault="009C2712" w:rsidP="00440FCF">
            <w:pPr>
              <w:bidi w:val="0"/>
              <w:spacing w:before="40" w:after="80" w:line="240" w:lineRule="exact"/>
              <w:jc w:val="right"/>
              <w:rPr>
                <w:sz w:val="24"/>
                <w:szCs w:val="24"/>
              </w:rPr>
            </w:pPr>
          </w:p>
        </w:tc>
        <w:tc>
          <w:tcPr>
            <w:tcW w:w="996"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15-19</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0</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51</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37</w:t>
            </w:r>
            <w:r>
              <w:rPr>
                <w:sz w:val="24"/>
                <w:szCs w:val="24"/>
              </w:rPr>
              <w:t>,</w:t>
            </w:r>
            <w:r>
              <w:rPr>
                <w:sz w:val="24"/>
                <w:szCs w:val="24"/>
                <w:rtl/>
              </w:rPr>
              <w:t>0</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8</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16</w:t>
            </w:r>
            <w:r>
              <w:rPr>
                <w:sz w:val="24"/>
                <w:szCs w:val="24"/>
              </w:rPr>
              <w:t>,</w:t>
            </w:r>
            <w:r>
              <w:rPr>
                <w:sz w:val="24"/>
                <w:szCs w:val="24"/>
                <w:rtl/>
              </w:rPr>
              <w:t>3</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71</w:t>
            </w:r>
            <w:r>
              <w:rPr>
                <w:sz w:val="24"/>
                <w:szCs w:val="24"/>
              </w:rPr>
              <w:t>,</w:t>
            </w:r>
            <w:r>
              <w:rPr>
                <w:sz w:val="24"/>
                <w:szCs w:val="24"/>
                <w:rtl/>
              </w:rPr>
              <w:t>1</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282</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20-24</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0</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51</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34</w:t>
            </w:r>
            <w:r>
              <w:rPr>
                <w:sz w:val="24"/>
                <w:szCs w:val="24"/>
              </w:rPr>
              <w:t>,</w:t>
            </w:r>
            <w:r>
              <w:rPr>
                <w:sz w:val="24"/>
                <w:szCs w:val="24"/>
                <w:rtl/>
              </w:rPr>
              <w:t>4</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58</w:t>
            </w:r>
            <w:r>
              <w:rPr>
                <w:sz w:val="24"/>
                <w:szCs w:val="24"/>
              </w:rPr>
              <w:t>,</w:t>
            </w:r>
            <w:r>
              <w:rPr>
                <w:sz w:val="24"/>
                <w:szCs w:val="24"/>
                <w:rtl/>
              </w:rPr>
              <w:t>9</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15</w:t>
            </w:r>
            <w:r>
              <w:rPr>
                <w:sz w:val="24"/>
                <w:szCs w:val="24"/>
              </w:rPr>
              <w:t>,</w:t>
            </w:r>
            <w:r>
              <w:rPr>
                <w:sz w:val="24"/>
                <w:szCs w:val="24"/>
                <w:rtl/>
              </w:rPr>
              <w:t>7</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72</w:t>
            </w:r>
            <w:r>
              <w:rPr>
                <w:sz w:val="24"/>
                <w:szCs w:val="24"/>
              </w:rPr>
              <w:t>,</w:t>
            </w:r>
            <w:r>
              <w:rPr>
                <w:sz w:val="24"/>
                <w:szCs w:val="24"/>
                <w:rtl/>
              </w:rPr>
              <w:t>6</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023</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25-29</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56</w:t>
            </w:r>
            <w:r>
              <w:rPr>
                <w:sz w:val="24"/>
                <w:szCs w:val="24"/>
              </w:rPr>
              <w:t>,</w:t>
            </w:r>
            <w:r>
              <w:rPr>
                <w:sz w:val="24"/>
                <w:szCs w:val="24"/>
                <w:rtl/>
              </w:rPr>
              <w:t>2</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52</w:t>
            </w:r>
            <w:r>
              <w:rPr>
                <w:sz w:val="24"/>
                <w:szCs w:val="24"/>
              </w:rPr>
              <w:t>,</w:t>
            </w:r>
            <w:r>
              <w:rPr>
                <w:sz w:val="24"/>
                <w:szCs w:val="24"/>
                <w:rtl/>
              </w:rPr>
              <w:t>6</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36</w:t>
            </w:r>
            <w:r>
              <w:rPr>
                <w:sz w:val="24"/>
                <w:szCs w:val="24"/>
              </w:rPr>
              <w:t>,</w:t>
            </w:r>
            <w:r>
              <w:rPr>
                <w:sz w:val="24"/>
                <w:szCs w:val="24"/>
                <w:rtl/>
              </w:rPr>
              <w:t>8</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62</w:t>
            </w:r>
            <w:r>
              <w:rPr>
                <w:sz w:val="24"/>
                <w:szCs w:val="24"/>
              </w:rPr>
              <w:t>,</w:t>
            </w:r>
            <w:r>
              <w:rPr>
                <w:sz w:val="24"/>
                <w:szCs w:val="24"/>
                <w:rtl/>
              </w:rPr>
              <w:t>8</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14</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75</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915</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30-34</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58</w:t>
            </w:r>
            <w:r>
              <w:rPr>
                <w:sz w:val="24"/>
                <w:szCs w:val="24"/>
              </w:rPr>
              <w:t>,</w:t>
            </w:r>
            <w:r>
              <w:rPr>
                <w:sz w:val="24"/>
                <w:szCs w:val="24"/>
                <w:rtl/>
              </w:rPr>
              <w:t>2</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53</w:t>
            </w:r>
            <w:r>
              <w:rPr>
                <w:sz w:val="24"/>
                <w:szCs w:val="24"/>
              </w:rPr>
              <w:t>,</w:t>
            </w:r>
            <w:r>
              <w:rPr>
                <w:sz w:val="24"/>
                <w:szCs w:val="24"/>
                <w:rtl/>
              </w:rPr>
              <w:t>9</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37</w:t>
            </w:r>
            <w:r>
              <w:rPr>
                <w:sz w:val="24"/>
                <w:szCs w:val="24"/>
              </w:rPr>
              <w:t>,</w:t>
            </w:r>
            <w:r>
              <w:rPr>
                <w:sz w:val="24"/>
                <w:szCs w:val="24"/>
                <w:rtl/>
              </w:rPr>
              <w:t>9</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62</w:t>
            </w:r>
            <w:r>
              <w:rPr>
                <w:sz w:val="24"/>
                <w:szCs w:val="24"/>
              </w:rPr>
              <w:t>,</w:t>
            </w:r>
            <w:r>
              <w:rPr>
                <w:sz w:val="24"/>
                <w:szCs w:val="24"/>
                <w:rtl/>
              </w:rPr>
              <w:t>4</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15</w:t>
            </w:r>
            <w:r>
              <w:rPr>
                <w:sz w:val="24"/>
                <w:szCs w:val="24"/>
              </w:rPr>
              <w:t>,</w:t>
            </w:r>
            <w:r>
              <w:rPr>
                <w:sz w:val="24"/>
                <w:szCs w:val="24"/>
                <w:rtl/>
              </w:rPr>
              <w:t>5</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73</w:t>
            </w:r>
            <w:r>
              <w:rPr>
                <w:sz w:val="24"/>
                <w:szCs w:val="24"/>
              </w:rPr>
              <w:t>,</w:t>
            </w:r>
            <w:r>
              <w:rPr>
                <w:sz w:val="24"/>
                <w:szCs w:val="24"/>
                <w:rtl/>
              </w:rPr>
              <w:t>8</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352</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35-39</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59</w:t>
            </w:r>
            <w:r>
              <w:rPr>
                <w:sz w:val="24"/>
                <w:szCs w:val="24"/>
              </w:rPr>
              <w:t>,</w:t>
            </w:r>
            <w:r>
              <w:rPr>
                <w:sz w:val="24"/>
                <w:szCs w:val="24"/>
                <w:rtl/>
              </w:rPr>
              <w:t>7</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39</w:t>
            </w:r>
            <w:r>
              <w:rPr>
                <w:sz w:val="24"/>
                <w:szCs w:val="24"/>
              </w:rPr>
              <w:t>,</w:t>
            </w:r>
            <w:r>
              <w:rPr>
                <w:sz w:val="24"/>
                <w:szCs w:val="24"/>
                <w:rtl/>
              </w:rPr>
              <w:t>3</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66</w:t>
            </w:r>
            <w:r>
              <w:rPr>
                <w:sz w:val="24"/>
                <w:szCs w:val="24"/>
              </w:rPr>
              <w:t>,</w:t>
            </w:r>
            <w:r>
              <w:rPr>
                <w:sz w:val="24"/>
                <w:szCs w:val="24"/>
                <w:rtl/>
              </w:rPr>
              <w:t>5</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16</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75</w:t>
            </w:r>
            <w:r>
              <w:rPr>
                <w:sz w:val="24"/>
                <w:szCs w:val="24"/>
              </w:rPr>
              <w:t>,</w:t>
            </w:r>
            <w:r>
              <w:rPr>
                <w:sz w:val="24"/>
                <w:szCs w:val="24"/>
                <w:rtl/>
              </w:rPr>
              <w:t>6</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047</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40-44</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61</w:t>
            </w:r>
            <w:r>
              <w:rPr>
                <w:sz w:val="24"/>
                <w:szCs w:val="24"/>
              </w:rPr>
              <w:t>,</w:t>
            </w:r>
            <w:r>
              <w:rPr>
                <w:sz w:val="24"/>
                <w:szCs w:val="24"/>
                <w:rtl/>
              </w:rPr>
              <w:t>0</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57</w:t>
            </w:r>
            <w:r>
              <w:rPr>
                <w:sz w:val="24"/>
                <w:szCs w:val="24"/>
              </w:rPr>
              <w:t>,</w:t>
            </w:r>
            <w:r>
              <w:rPr>
                <w:sz w:val="24"/>
                <w:szCs w:val="24"/>
                <w:rtl/>
              </w:rPr>
              <w:t>3</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40</w:t>
            </w:r>
            <w:r>
              <w:rPr>
                <w:sz w:val="24"/>
                <w:szCs w:val="24"/>
              </w:rPr>
              <w:t>,</w:t>
            </w:r>
            <w:r>
              <w:rPr>
                <w:sz w:val="24"/>
                <w:szCs w:val="24"/>
                <w:rtl/>
              </w:rPr>
              <w:t>5</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70</w:t>
            </w:r>
            <w:r>
              <w:rPr>
                <w:sz w:val="24"/>
                <w:szCs w:val="24"/>
              </w:rPr>
              <w:t>,</w:t>
            </w:r>
            <w:r>
              <w:rPr>
                <w:sz w:val="24"/>
                <w:szCs w:val="24"/>
                <w:rtl/>
              </w:rPr>
              <w:t>1</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18</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79</w:t>
            </w:r>
            <w:r>
              <w:rPr>
                <w:sz w:val="24"/>
                <w:szCs w:val="24"/>
              </w:rPr>
              <w:t>,</w:t>
            </w:r>
            <w:r>
              <w:rPr>
                <w:sz w:val="24"/>
                <w:szCs w:val="24"/>
                <w:rtl/>
              </w:rPr>
              <w:t>0</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822</w:t>
            </w:r>
          </w:p>
        </w:tc>
      </w:tr>
      <w:tr w:rsidR="009C2712" w:rsidRPr="00F22CB6" w:rsidTr="00440FCF">
        <w:tblPrEx>
          <w:tblCellMar>
            <w:top w:w="0" w:type="dxa"/>
            <w:bottom w:w="0" w:type="dxa"/>
          </w:tblCellMar>
        </w:tblPrEx>
        <w:trPr>
          <w:cantSplit/>
        </w:trPr>
        <w:tc>
          <w:tcPr>
            <w:tcW w:w="1390" w:type="dxa"/>
            <w:shd w:val="clear" w:color="auto" w:fill="auto"/>
          </w:tcPr>
          <w:p w:rsidR="009C2712" w:rsidRPr="00F22CB6" w:rsidRDefault="009C2712" w:rsidP="00440FCF">
            <w:pPr>
              <w:tabs>
                <w:tab w:val="left" w:pos="288"/>
                <w:tab w:val="left" w:pos="576"/>
                <w:tab w:val="left" w:pos="864"/>
                <w:tab w:val="left" w:pos="1152"/>
              </w:tabs>
              <w:spacing w:before="40" w:after="80" w:line="240" w:lineRule="exact"/>
              <w:ind w:right="90"/>
              <w:rPr>
                <w:rFonts w:hint="cs"/>
                <w:sz w:val="16"/>
                <w:szCs w:val="24"/>
                <w:rtl/>
              </w:rPr>
            </w:pPr>
            <w:r w:rsidRPr="001F4A5F">
              <w:rPr>
                <w:sz w:val="16"/>
                <w:szCs w:val="24"/>
                <w:rtl/>
              </w:rPr>
              <w:t>45-49</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61</w:t>
            </w:r>
            <w:r>
              <w:rPr>
                <w:sz w:val="24"/>
                <w:szCs w:val="24"/>
              </w:rPr>
              <w:t>,</w:t>
            </w:r>
            <w:r>
              <w:rPr>
                <w:sz w:val="24"/>
                <w:szCs w:val="24"/>
                <w:rtl/>
              </w:rPr>
              <w:t>1</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56</w:t>
            </w:r>
            <w:r>
              <w:rPr>
                <w:sz w:val="24"/>
                <w:szCs w:val="24"/>
              </w:rPr>
              <w:t>,</w:t>
            </w:r>
            <w:r>
              <w:rPr>
                <w:sz w:val="24"/>
                <w:szCs w:val="24"/>
                <w:rtl/>
              </w:rPr>
              <w:t>9</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42</w:t>
            </w:r>
            <w:r>
              <w:rPr>
                <w:sz w:val="24"/>
                <w:szCs w:val="24"/>
              </w:rPr>
              <w:t>,</w:t>
            </w:r>
            <w:r>
              <w:rPr>
                <w:sz w:val="24"/>
                <w:szCs w:val="24"/>
                <w:rtl/>
              </w:rPr>
              <w:t>9</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66</w:t>
            </w:r>
            <w:r>
              <w:rPr>
                <w:sz w:val="24"/>
                <w:szCs w:val="24"/>
              </w:rPr>
              <w:t>,</w:t>
            </w:r>
            <w:r>
              <w:rPr>
                <w:sz w:val="24"/>
                <w:szCs w:val="24"/>
                <w:rtl/>
              </w:rPr>
              <w:t>7</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16</w:t>
            </w:r>
            <w:r>
              <w:rPr>
                <w:sz w:val="24"/>
                <w:szCs w:val="24"/>
              </w:rPr>
              <w:t>,</w:t>
            </w:r>
            <w:r>
              <w:rPr>
                <w:sz w:val="24"/>
                <w:szCs w:val="24"/>
                <w:rtl/>
              </w:rPr>
              <w:t>4</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76</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540</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b/>
                <w:bCs/>
                <w:sz w:val="16"/>
                <w:szCs w:val="24"/>
                <w:rtl/>
              </w:rPr>
            </w:pPr>
            <w:r w:rsidRPr="00E21ADA">
              <w:rPr>
                <w:b/>
                <w:bCs/>
                <w:sz w:val="16"/>
                <w:szCs w:val="24"/>
                <w:rtl/>
              </w:rPr>
              <w:t>الحالة الاجتماعية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90" w:type="dxa"/>
            <w:shd w:val="clear" w:color="auto" w:fill="auto"/>
          </w:tcPr>
          <w:p w:rsidR="009C2712" w:rsidRPr="00D458D6" w:rsidRDefault="009C2712" w:rsidP="00440FCF">
            <w:pPr>
              <w:bidi w:val="0"/>
              <w:spacing w:before="40" w:after="80" w:line="240" w:lineRule="exact"/>
              <w:jc w:val="right"/>
              <w:rPr>
                <w:sz w:val="24"/>
                <w:szCs w:val="24"/>
              </w:rPr>
            </w:pPr>
          </w:p>
        </w:tc>
        <w:tc>
          <w:tcPr>
            <w:tcW w:w="1260" w:type="dxa"/>
            <w:shd w:val="clear" w:color="auto" w:fill="auto"/>
          </w:tcPr>
          <w:p w:rsidR="009C2712" w:rsidRPr="00D458D6" w:rsidRDefault="009C2712" w:rsidP="00440FCF">
            <w:pPr>
              <w:bidi w:val="0"/>
              <w:spacing w:before="40" w:after="80" w:line="240" w:lineRule="exact"/>
              <w:jc w:val="right"/>
              <w:rPr>
                <w:sz w:val="24"/>
                <w:szCs w:val="24"/>
              </w:rPr>
            </w:pPr>
          </w:p>
        </w:tc>
        <w:tc>
          <w:tcPr>
            <w:tcW w:w="996"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r>
      <w:tr w:rsidR="009C2712" w:rsidRPr="00F22CB6" w:rsidTr="00440FCF">
        <w:tblPrEx>
          <w:tblCellMar>
            <w:top w:w="0" w:type="dxa"/>
            <w:bottom w:w="0" w:type="dxa"/>
          </w:tblCellMar>
        </w:tblPrEx>
        <w:trPr>
          <w:cantSplit/>
        </w:trPr>
        <w:tc>
          <w:tcPr>
            <w:tcW w:w="1390" w:type="dxa"/>
            <w:shd w:val="clear" w:color="auto" w:fill="auto"/>
          </w:tcPr>
          <w:p w:rsidR="009C2712" w:rsidRPr="001F4A5F" w:rsidRDefault="009C2712" w:rsidP="00440FCF">
            <w:pPr>
              <w:tabs>
                <w:tab w:val="left" w:pos="288"/>
                <w:tab w:val="left" w:pos="576"/>
                <w:tab w:val="left" w:pos="864"/>
                <w:tab w:val="left" w:pos="1152"/>
              </w:tabs>
              <w:spacing w:before="40" w:after="80" w:line="240" w:lineRule="exact"/>
              <w:ind w:right="180"/>
              <w:rPr>
                <w:sz w:val="16"/>
                <w:szCs w:val="24"/>
                <w:rtl/>
              </w:rPr>
            </w:pPr>
            <w:r w:rsidRPr="001F4A5F">
              <w:rPr>
                <w:sz w:val="16"/>
                <w:szCs w:val="24"/>
                <w:rtl/>
              </w:rPr>
              <w:t>متزوجة</w:t>
            </w:r>
            <w:r>
              <w:rPr>
                <w:rFonts w:hint="cs"/>
                <w:sz w:val="16"/>
                <w:szCs w:val="24"/>
                <w:rtl/>
              </w:rPr>
              <w:t>/</w:t>
            </w:r>
            <w:r w:rsidRPr="001F4A5F">
              <w:rPr>
                <w:sz w:val="16"/>
                <w:szCs w:val="24"/>
                <w:rtl/>
              </w:rPr>
              <w:t>مرتبطة حاليا</w:t>
            </w:r>
          </w:p>
        </w:tc>
        <w:tc>
          <w:tcPr>
            <w:tcW w:w="90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62</w:t>
            </w:r>
            <w:r>
              <w:rPr>
                <w:sz w:val="24"/>
                <w:szCs w:val="24"/>
              </w:rPr>
              <w:t>,</w:t>
            </w:r>
            <w:r>
              <w:rPr>
                <w:sz w:val="24"/>
                <w:szCs w:val="24"/>
                <w:rtl/>
              </w:rPr>
              <w:t>4</w:t>
            </w:r>
          </w:p>
        </w:tc>
        <w:tc>
          <w:tcPr>
            <w:tcW w:w="90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57</w:t>
            </w:r>
            <w:r>
              <w:rPr>
                <w:sz w:val="24"/>
                <w:szCs w:val="24"/>
              </w:rPr>
              <w:t>,</w:t>
            </w:r>
            <w:r>
              <w:rPr>
                <w:sz w:val="24"/>
                <w:szCs w:val="24"/>
                <w:rtl/>
              </w:rPr>
              <w:t>4</w:t>
            </w:r>
          </w:p>
        </w:tc>
        <w:tc>
          <w:tcPr>
            <w:tcW w:w="99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41</w:t>
            </w:r>
            <w:r>
              <w:rPr>
                <w:sz w:val="24"/>
                <w:szCs w:val="24"/>
              </w:rPr>
              <w:t>,</w:t>
            </w:r>
            <w:r>
              <w:rPr>
                <w:sz w:val="24"/>
                <w:szCs w:val="24"/>
                <w:rtl/>
              </w:rPr>
              <w:t>3</w:t>
            </w:r>
          </w:p>
        </w:tc>
        <w:tc>
          <w:tcPr>
            <w:tcW w:w="126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67</w:t>
            </w:r>
            <w:r>
              <w:rPr>
                <w:sz w:val="24"/>
                <w:szCs w:val="24"/>
              </w:rPr>
              <w:t>,</w:t>
            </w:r>
            <w:r>
              <w:rPr>
                <w:sz w:val="24"/>
                <w:szCs w:val="24"/>
                <w:rtl/>
              </w:rPr>
              <w:t>8</w:t>
            </w:r>
          </w:p>
        </w:tc>
        <w:tc>
          <w:tcPr>
            <w:tcW w:w="996"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17</w:t>
            </w:r>
            <w:r>
              <w:rPr>
                <w:sz w:val="24"/>
                <w:szCs w:val="24"/>
              </w:rPr>
              <w:t>,</w:t>
            </w:r>
            <w:r>
              <w:rPr>
                <w:sz w:val="24"/>
                <w:szCs w:val="24"/>
                <w:rtl/>
              </w:rPr>
              <w:t>2</w:t>
            </w:r>
          </w:p>
        </w:tc>
        <w:tc>
          <w:tcPr>
            <w:tcW w:w="1073"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78</w:t>
            </w:r>
            <w:r>
              <w:rPr>
                <w:sz w:val="24"/>
                <w:szCs w:val="24"/>
              </w:rPr>
              <w:t>,</w:t>
            </w:r>
            <w:r>
              <w:rPr>
                <w:sz w:val="24"/>
                <w:szCs w:val="24"/>
                <w:rtl/>
              </w:rPr>
              <w:t>5</w:t>
            </w:r>
          </w:p>
        </w:tc>
        <w:tc>
          <w:tcPr>
            <w:tcW w:w="1073"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6</w:t>
            </w:r>
            <w:r>
              <w:rPr>
                <w:sz w:val="24"/>
                <w:szCs w:val="24"/>
              </w:rPr>
              <w:t xml:space="preserve"> </w:t>
            </w:r>
            <w:r>
              <w:rPr>
                <w:sz w:val="24"/>
                <w:szCs w:val="24"/>
                <w:rtl/>
              </w:rPr>
              <w:t>839</w:t>
            </w:r>
          </w:p>
        </w:tc>
      </w:tr>
      <w:tr w:rsidR="009C2712" w:rsidRPr="00F22CB6" w:rsidTr="00440FCF">
        <w:tblPrEx>
          <w:tblCellMar>
            <w:top w:w="0" w:type="dxa"/>
            <w:bottom w:w="0" w:type="dxa"/>
          </w:tblCellMar>
        </w:tblPrEx>
        <w:trPr>
          <w:cantSplit/>
        </w:trPr>
        <w:tc>
          <w:tcPr>
            <w:tcW w:w="1390" w:type="dxa"/>
            <w:shd w:val="clear" w:color="auto" w:fill="auto"/>
          </w:tcPr>
          <w:p w:rsidR="009C2712" w:rsidRPr="001F4A5F" w:rsidRDefault="009C2712" w:rsidP="00440FCF">
            <w:pPr>
              <w:tabs>
                <w:tab w:val="left" w:pos="288"/>
                <w:tab w:val="left" w:pos="576"/>
                <w:tab w:val="left" w:pos="864"/>
                <w:tab w:val="left" w:pos="1152"/>
              </w:tabs>
              <w:spacing w:before="40" w:after="80" w:line="240" w:lineRule="exact"/>
              <w:ind w:right="180"/>
              <w:rPr>
                <w:sz w:val="16"/>
                <w:szCs w:val="24"/>
                <w:rtl/>
              </w:rPr>
            </w:pPr>
            <w:r w:rsidRPr="001F4A5F">
              <w:rPr>
                <w:sz w:val="16"/>
                <w:szCs w:val="24"/>
                <w:rtl/>
              </w:rPr>
              <w:t>سبق لها الزواج/الارتباط</w:t>
            </w:r>
          </w:p>
        </w:tc>
        <w:tc>
          <w:tcPr>
            <w:tcW w:w="90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47</w:t>
            </w:r>
            <w:r>
              <w:rPr>
                <w:sz w:val="24"/>
                <w:szCs w:val="24"/>
              </w:rPr>
              <w:t>,</w:t>
            </w:r>
            <w:r>
              <w:rPr>
                <w:sz w:val="24"/>
                <w:szCs w:val="24"/>
                <w:rtl/>
              </w:rPr>
              <w:t>9</w:t>
            </w:r>
          </w:p>
        </w:tc>
        <w:tc>
          <w:tcPr>
            <w:tcW w:w="90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45</w:t>
            </w:r>
            <w:r>
              <w:rPr>
                <w:sz w:val="24"/>
                <w:szCs w:val="24"/>
              </w:rPr>
              <w:t>,</w:t>
            </w:r>
            <w:r>
              <w:rPr>
                <w:sz w:val="24"/>
                <w:szCs w:val="24"/>
                <w:rtl/>
              </w:rPr>
              <w:t>5</w:t>
            </w:r>
          </w:p>
        </w:tc>
        <w:tc>
          <w:tcPr>
            <w:tcW w:w="99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29</w:t>
            </w:r>
            <w:r>
              <w:rPr>
                <w:sz w:val="24"/>
                <w:szCs w:val="24"/>
              </w:rPr>
              <w:t>,</w:t>
            </w:r>
            <w:r>
              <w:rPr>
                <w:sz w:val="24"/>
                <w:szCs w:val="24"/>
                <w:rtl/>
              </w:rPr>
              <w:t>5</w:t>
            </w:r>
          </w:p>
        </w:tc>
        <w:tc>
          <w:tcPr>
            <w:tcW w:w="126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58</w:t>
            </w:r>
            <w:r>
              <w:rPr>
                <w:sz w:val="24"/>
                <w:szCs w:val="24"/>
              </w:rPr>
              <w:t>,</w:t>
            </w:r>
            <w:r>
              <w:rPr>
                <w:sz w:val="24"/>
                <w:szCs w:val="24"/>
                <w:rtl/>
              </w:rPr>
              <w:t>5</w:t>
            </w:r>
          </w:p>
        </w:tc>
        <w:tc>
          <w:tcPr>
            <w:tcW w:w="996"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13</w:t>
            </w:r>
            <w:r>
              <w:rPr>
                <w:sz w:val="24"/>
                <w:szCs w:val="24"/>
              </w:rPr>
              <w:t>,</w:t>
            </w:r>
            <w:r>
              <w:rPr>
                <w:sz w:val="24"/>
                <w:szCs w:val="24"/>
                <w:rtl/>
              </w:rPr>
              <w:t>2</w:t>
            </w:r>
          </w:p>
        </w:tc>
        <w:tc>
          <w:tcPr>
            <w:tcW w:w="1073"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69</w:t>
            </w:r>
            <w:r>
              <w:rPr>
                <w:sz w:val="24"/>
                <w:szCs w:val="24"/>
              </w:rPr>
              <w:t>,</w:t>
            </w:r>
            <w:r>
              <w:rPr>
                <w:sz w:val="24"/>
                <w:szCs w:val="24"/>
                <w:rtl/>
              </w:rPr>
              <w:t>1</w:t>
            </w:r>
          </w:p>
        </w:tc>
        <w:tc>
          <w:tcPr>
            <w:tcW w:w="1073"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459</w:t>
            </w:r>
          </w:p>
        </w:tc>
      </w:tr>
      <w:tr w:rsidR="009C2712" w:rsidRPr="00F22CB6" w:rsidTr="00440FCF">
        <w:tblPrEx>
          <w:tblCellMar>
            <w:top w:w="0" w:type="dxa"/>
            <w:bottom w:w="0" w:type="dxa"/>
          </w:tblCellMar>
        </w:tblPrEx>
        <w:trPr>
          <w:cantSplit/>
        </w:trPr>
        <w:tc>
          <w:tcPr>
            <w:tcW w:w="1390" w:type="dxa"/>
            <w:shd w:val="clear" w:color="auto" w:fill="auto"/>
          </w:tcPr>
          <w:p w:rsidR="009C2712" w:rsidRPr="001F4A5F" w:rsidRDefault="009C2712" w:rsidP="00440FCF">
            <w:pPr>
              <w:tabs>
                <w:tab w:val="left" w:pos="288"/>
                <w:tab w:val="left" w:pos="576"/>
                <w:tab w:val="left" w:pos="864"/>
                <w:tab w:val="left" w:pos="1152"/>
              </w:tabs>
              <w:spacing w:before="40" w:after="80" w:line="240" w:lineRule="exact"/>
              <w:ind w:right="180"/>
              <w:rPr>
                <w:sz w:val="16"/>
                <w:szCs w:val="24"/>
                <w:rtl/>
              </w:rPr>
            </w:pPr>
            <w:r w:rsidRPr="001F4A5F">
              <w:rPr>
                <w:sz w:val="16"/>
                <w:szCs w:val="24"/>
                <w:rtl/>
              </w:rPr>
              <w:t>لم يسبق لها الزواج/الارتباط</w:t>
            </w:r>
          </w:p>
        </w:tc>
        <w:tc>
          <w:tcPr>
            <w:tcW w:w="90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44</w:t>
            </w:r>
            <w:r>
              <w:rPr>
                <w:sz w:val="24"/>
                <w:szCs w:val="24"/>
              </w:rPr>
              <w:t>,</w:t>
            </w:r>
            <w:r>
              <w:rPr>
                <w:sz w:val="24"/>
                <w:szCs w:val="24"/>
                <w:rtl/>
              </w:rPr>
              <w:t>6</w:t>
            </w:r>
          </w:p>
        </w:tc>
        <w:tc>
          <w:tcPr>
            <w:tcW w:w="90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42</w:t>
            </w:r>
            <w:r>
              <w:rPr>
                <w:sz w:val="24"/>
                <w:szCs w:val="24"/>
              </w:rPr>
              <w:t>,</w:t>
            </w:r>
            <w:r>
              <w:rPr>
                <w:sz w:val="24"/>
                <w:szCs w:val="24"/>
                <w:rtl/>
              </w:rPr>
              <w:t>9</w:t>
            </w:r>
          </w:p>
        </w:tc>
        <w:tc>
          <w:tcPr>
            <w:tcW w:w="99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28</w:t>
            </w:r>
            <w:r>
              <w:rPr>
                <w:sz w:val="24"/>
                <w:szCs w:val="24"/>
              </w:rPr>
              <w:t>,</w:t>
            </w:r>
            <w:r>
              <w:rPr>
                <w:sz w:val="24"/>
                <w:szCs w:val="24"/>
                <w:rtl/>
              </w:rPr>
              <w:t>5</w:t>
            </w:r>
          </w:p>
        </w:tc>
        <w:tc>
          <w:tcPr>
            <w:tcW w:w="1260"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46</w:t>
            </w:r>
            <w:r>
              <w:rPr>
                <w:sz w:val="24"/>
                <w:szCs w:val="24"/>
              </w:rPr>
              <w:t>,</w:t>
            </w:r>
            <w:r>
              <w:rPr>
                <w:sz w:val="24"/>
                <w:szCs w:val="24"/>
                <w:rtl/>
              </w:rPr>
              <w:t>1</w:t>
            </w:r>
          </w:p>
        </w:tc>
        <w:tc>
          <w:tcPr>
            <w:tcW w:w="996"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13</w:t>
            </w:r>
            <w:r>
              <w:rPr>
                <w:sz w:val="24"/>
                <w:szCs w:val="24"/>
              </w:rPr>
              <w:t>,</w:t>
            </w:r>
            <w:r>
              <w:rPr>
                <w:sz w:val="24"/>
                <w:szCs w:val="24"/>
                <w:rtl/>
              </w:rPr>
              <w:t>3</w:t>
            </w:r>
          </w:p>
        </w:tc>
        <w:tc>
          <w:tcPr>
            <w:tcW w:w="1073"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63</w:t>
            </w:r>
            <w:r>
              <w:rPr>
                <w:sz w:val="24"/>
                <w:szCs w:val="24"/>
              </w:rPr>
              <w:t>,</w:t>
            </w:r>
            <w:r>
              <w:rPr>
                <w:sz w:val="24"/>
                <w:szCs w:val="24"/>
                <w:rtl/>
              </w:rPr>
              <w:t>2</w:t>
            </w:r>
          </w:p>
        </w:tc>
        <w:tc>
          <w:tcPr>
            <w:tcW w:w="1073" w:type="dxa"/>
            <w:shd w:val="clear" w:color="auto" w:fill="auto"/>
            <w:vAlign w:val="bottom"/>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671</w:t>
            </w:r>
          </w:p>
        </w:tc>
      </w:tr>
      <w:tr w:rsidR="009C2712" w:rsidRPr="00F22CB6" w:rsidTr="00440FCF">
        <w:tblPrEx>
          <w:tblCellMar>
            <w:top w:w="0" w:type="dxa"/>
            <w:bottom w:w="0" w:type="dxa"/>
          </w:tblCellMar>
        </w:tblPrEx>
        <w:trPr>
          <w:cantSplit/>
        </w:trPr>
        <w:tc>
          <w:tcPr>
            <w:tcW w:w="1390" w:type="dxa"/>
            <w:shd w:val="clear" w:color="auto" w:fill="auto"/>
          </w:tcPr>
          <w:p w:rsidR="009C2712" w:rsidRPr="001F4A5F" w:rsidRDefault="009C2712" w:rsidP="00440FCF">
            <w:pPr>
              <w:tabs>
                <w:tab w:val="left" w:pos="288"/>
                <w:tab w:val="left" w:pos="576"/>
                <w:tab w:val="left" w:pos="864"/>
                <w:tab w:val="left" w:pos="1152"/>
              </w:tabs>
              <w:spacing w:before="40" w:after="80" w:line="240" w:lineRule="exact"/>
              <w:ind w:right="90"/>
              <w:rPr>
                <w:b/>
                <w:bCs/>
                <w:sz w:val="16"/>
                <w:szCs w:val="24"/>
                <w:rtl/>
              </w:rPr>
            </w:pPr>
            <w:r w:rsidRPr="001F4A5F">
              <w:rPr>
                <w:b/>
                <w:bCs/>
                <w:sz w:val="16"/>
                <w:szCs w:val="24"/>
                <w:rtl/>
              </w:rPr>
              <w:t>المستوى التعليمي</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90" w:type="dxa"/>
            <w:shd w:val="clear" w:color="auto" w:fill="auto"/>
          </w:tcPr>
          <w:p w:rsidR="009C2712" w:rsidRPr="00D458D6" w:rsidRDefault="009C2712" w:rsidP="00440FCF">
            <w:pPr>
              <w:bidi w:val="0"/>
              <w:spacing w:before="40" w:after="80" w:line="240" w:lineRule="exact"/>
              <w:jc w:val="right"/>
              <w:rPr>
                <w:sz w:val="24"/>
                <w:szCs w:val="24"/>
              </w:rPr>
            </w:pPr>
          </w:p>
        </w:tc>
        <w:tc>
          <w:tcPr>
            <w:tcW w:w="1260" w:type="dxa"/>
            <w:shd w:val="clear" w:color="auto" w:fill="auto"/>
          </w:tcPr>
          <w:p w:rsidR="009C2712" w:rsidRPr="00D458D6" w:rsidRDefault="009C2712" w:rsidP="00440FCF">
            <w:pPr>
              <w:bidi w:val="0"/>
              <w:spacing w:before="40" w:after="80" w:line="240" w:lineRule="exact"/>
              <w:jc w:val="right"/>
              <w:rPr>
                <w:sz w:val="24"/>
                <w:szCs w:val="24"/>
              </w:rPr>
            </w:pPr>
          </w:p>
        </w:tc>
        <w:tc>
          <w:tcPr>
            <w:tcW w:w="996"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r>
      <w:tr w:rsidR="009C2712" w:rsidRPr="00F22CB6" w:rsidTr="00440FCF">
        <w:tblPrEx>
          <w:tblCellMar>
            <w:top w:w="0" w:type="dxa"/>
            <w:bottom w:w="0" w:type="dxa"/>
          </w:tblCellMar>
        </w:tblPrEx>
        <w:trPr>
          <w:cantSplit/>
        </w:trPr>
        <w:tc>
          <w:tcPr>
            <w:tcW w:w="1390" w:type="dxa"/>
            <w:shd w:val="clear" w:color="auto" w:fill="auto"/>
          </w:tcPr>
          <w:p w:rsidR="009C2712" w:rsidRPr="001F4A5F" w:rsidRDefault="009C2712" w:rsidP="00440FCF">
            <w:pPr>
              <w:tabs>
                <w:tab w:val="left" w:pos="288"/>
                <w:tab w:val="left" w:pos="576"/>
                <w:tab w:val="left" w:pos="864"/>
                <w:tab w:val="left" w:pos="1152"/>
              </w:tabs>
              <w:spacing w:before="40" w:after="80" w:line="240" w:lineRule="exact"/>
              <w:ind w:right="90"/>
              <w:rPr>
                <w:sz w:val="16"/>
                <w:szCs w:val="24"/>
                <w:rtl/>
              </w:rPr>
            </w:pPr>
            <w:r w:rsidRPr="001F4A5F">
              <w:rPr>
                <w:sz w:val="16"/>
                <w:szCs w:val="24"/>
                <w:rtl/>
              </w:rPr>
              <w:t>غير متعلمة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66</w:t>
            </w:r>
            <w:r>
              <w:rPr>
                <w:sz w:val="24"/>
                <w:szCs w:val="24"/>
              </w:rPr>
              <w:t>,</w:t>
            </w:r>
            <w:r>
              <w:rPr>
                <w:sz w:val="24"/>
                <w:szCs w:val="24"/>
                <w:rtl/>
              </w:rPr>
              <w:t>6</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60</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44</w:t>
            </w:r>
            <w:r>
              <w:rPr>
                <w:sz w:val="24"/>
                <w:szCs w:val="24"/>
              </w:rPr>
              <w:t>,</w:t>
            </w:r>
            <w:r>
              <w:rPr>
                <w:sz w:val="24"/>
                <w:szCs w:val="24"/>
                <w:rtl/>
              </w:rPr>
              <w:t>7</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71</w:t>
            </w:r>
            <w:r>
              <w:rPr>
                <w:sz w:val="24"/>
                <w:szCs w:val="24"/>
              </w:rPr>
              <w:t>,</w:t>
            </w:r>
            <w:r>
              <w:rPr>
                <w:sz w:val="24"/>
                <w:szCs w:val="24"/>
                <w:rtl/>
              </w:rPr>
              <w:t>8</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18</w:t>
            </w:r>
            <w:r>
              <w:rPr>
                <w:sz w:val="24"/>
                <w:szCs w:val="24"/>
              </w:rPr>
              <w:t>,</w:t>
            </w:r>
            <w:r>
              <w:rPr>
                <w:sz w:val="24"/>
                <w:szCs w:val="24"/>
                <w:rtl/>
              </w:rPr>
              <w:t>2</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81</w:t>
            </w:r>
            <w:r>
              <w:rPr>
                <w:sz w:val="24"/>
                <w:szCs w:val="24"/>
              </w:rPr>
              <w:t>,</w:t>
            </w:r>
            <w:r>
              <w:rPr>
                <w:sz w:val="24"/>
                <w:szCs w:val="24"/>
                <w:rtl/>
              </w:rPr>
              <w:t>7</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w:t>
            </w:r>
            <w:r>
              <w:rPr>
                <w:sz w:val="24"/>
                <w:szCs w:val="24"/>
              </w:rPr>
              <w:t xml:space="preserve"> </w:t>
            </w:r>
            <w:r>
              <w:rPr>
                <w:sz w:val="24"/>
                <w:szCs w:val="24"/>
                <w:rtl/>
              </w:rPr>
              <w:t>083</w:t>
            </w:r>
          </w:p>
        </w:tc>
      </w:tr>
      <w:tr w:rsidR="009C2712" w:rsidRPr="00F22CB6" w:rsidTr="00440FCF">
        <w:tblPrEx>
          <w:tblCellMar>
            <w:top w:w="0" w:type="dxa"/>
            <w:bottom w:w="0" w:type="dxa"/>
          </w:tblCellMar>
        </w:tblPrEx>
        <w:trPr>
          <w:cantSplit/>
        </w:trPr>
        <w:tc>
          <w:tcPr>
            <w:tcW w:w="1390" w:type="dxa"/>
            <w:shd w:val="clear" w:color="auto" w:fill="auto"/>
          </w:tcPr>
          <w:p w:rsidR="009C2712" w:rsidRPr="001F4A5F" w:rsidRDefault="009C2712" w:rsidP="00440FCF">
            <w:pPr>
              <w:tabs>
                <w:tab w:val="left" w:pos="288"/>
                <w:tab w:val="left" w:pos="576"/>
                <w:tab w:val="left" w:pos="864"/>
                <w:tab w:val="left" w:pos="1152"/>
              </w:tabs>
              <w:spacing w:before="40" w:after="80" w:line="240" w:lineRule="exact"/>
              <w:ind w:right="180"/>
              <w:rPr>
                <w:sz w:val="16"/>
                <w:szCs w:val="24"/>
                <w:rtl/>
              </w:rPr>
            </w:pPr>
            <w:r>
              <w:rPr>
                <w:sz w:val="16"/>
                <w:szCs w:val="24"/>
                <w:rtl/>
              </w:rPr>
              <w:t xml:space="preserve">الابتدائي </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1</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52</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34</w:t>
            </w:r>
            <w:r>
              <w:rPr>
                <w:sz w:val="24"/>
                <w:szCs w:val="24"/>
              </w:rPr>
              <w:t>,</w:t>
            </w:r>
            <w:r>
              <w:rPr>
                <w:sz w:val="24"/>
                <w:szCs w:val="24"/>
                <w:rtl/>
              </w:rPr>
              <w:t>3</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59</w:t>
            </w:r>
            <w:r>
              <w:rPr>
                <w:sz w:val="24"/>
                <w:szCs w:val="24"/>
              </w:rPr>
              <w:t>,</w:t>
            </w:r>
            <w:r>
              <w:rPr>
                <w:sz w:val="24"/>
                <w:szCs w:val="24"/>
                <w:rtl/>
              </w:rPr>
              <w:t>3</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15</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73</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173</w:t>
            </w:r>
          </w:p>
        </w:tc>
      </w:tr>
      <w:tr w:rsidR="009C2712" w:rsidRPr="00F22CB6" w:rsidTr="00440FCF">
        <w:tblPrEx>
          <w:tblCellMar>
            <w:top w:w="0" w:type="dxa"/>
            <w:bottom w:w="0" w:type="dxa"/>
          </w:tblCellMar>
        </w:tblPrEx>
        <w:trPr>
          <w:cantSplit/>
        </w:trPr>
        <w:tc>
          <w:tcPr>
            <w:tcW w:w="1390" w:type="dxa"/>
            <w:shd w:val="clear" w:color="auto" w:fill="auto"/>
          </w:tcPr>
          <w:p w:rsidR="009C2712" w:rsidRDefault="009C2712" w:rsidP="00440FCF">
            <w:pPr>
              <w:tabs>
                <w:tab w:val="left" w:pos="288"/>
                <w:tab w:val="left" w:pos="576"/>
                <w:tab w:val="left" w:pos="864"/>
                <w:tab w:val="left" w:pos="1152"/>
              </w:tabs>
              <w:spacing w:before="40" w:after="80" w:line="240" w:lineRule="exact"/>
              <w:ind w:right="180"/>
              <w:rPr>
                <w:sz w:val="16"/>
                <w:szCs w:val="24"/>
                <w:rtl/>
              </w:rPr>
            </w:pPr>
            <w:r>
              <w:rPr>
                <w:sz w:val="16"/>
                <w:szCs w:val="24"/>
                <w:rtl/>
              </w:rPr>
              <w:t>الثانوي فما</w:t>
            </w:r>
            <w:r>
              <w:rPr>
                <w:rFonts w:hint="cs"/>
                <w:sz w:val="16"/>
                <w:szCs w:val="24"/>
                <w:rtl/>
              </w:rPr>
              <w:t> </w:t>
            </w:r>
            <w:r w:rsidRPr="00E21ADA">
              <w:rPr>
                <w:sz w:val="16"/>
                <w:szCs w:val="24"/>
                <w:rtl/>
              </w:rPr>
              <w:t>فوق</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36</w:t>
            </w:r>
            <w:r>
              <w:rPr>
                <w:sz w:val="24"/>
                <w:szCs w:val="24"/>
              </w:rPr>
              <w:t>,</w:t>
            </w:r>
            <w:r>
              <w:rPr>
                <w:sz w:val="24"/>
                <w:szCs w:val="24"/>
                <w:rtl/>
              </w:rPr>
              <w:t>4</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37</w:t>
            </w:r>
            <w:r>
              <w:rPr>
                <w:sz w:val="24"/>
                <w:szCs w:val="24"/>
              </w:rPr>
              <w:t>,</w:t>
            </w:r>
            <w:r>
              <w:rPr>
                <w:sz w:val="24"/>
                <w:szCs w:val="24"/>
                <w:rtl/>
              </w:rPr>
              <w:t>6</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22</w:t>
            </w:r>
            <w:r>
              <w:rPr>
                <w:sz w:val="24"/>
                <w:szCs w:val="24"/>
              </w:rPr>
              <w:t>,</w:t>
            </w:r>
            <w:r>
              <w:rPr>
                <w:sz w:val="24"/>
                <w:szCs w:val="24"/>
                <w:rtl/>
              </w:rPr>
              <w:t>4</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39</w:t>
            </w:r>
            <w:r>
              <w:rPr>
                <w:sz w:val="24"/>
                <w:szCs w:val="24"/>
              </w:rPr>
              <w:t>,</w:t>
            </w:r>
            <w:r>
              <w:rPr>
                <w:sz w:val="24"/>
                <w:szCs w:val="24"/>
                <w:rtl/>
              </w:rPr>
              <w:t>6</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10</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56</w:t>
            </w:r>
            <w:r>
              <w:rPr>
                <w:sz w:val="24"/>
                <w:szCs w:val="24"/>
              </w:rPr>
              <w:t>,</w:t>
            </w:r>
            <w:r>
              <w:rPr>
                <w:sz w:val="24"/>
                <w:szCs w:val="24"/>
                <w:rtl/>
              </w:rPr>
              <w:t>8</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726</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180"/>
              <w:rPr>
                <w:b/>
                <w:bCs/>
                <w:sz w:val="16"/>
                <w:szCs w:val="24"/>
                <w:rtl/>
              </w:rPr>
            </w:pPr>
            <w:r w:rsidRPr="00E21ADA">
              <w:rPr>
                <w:b/>
                <w:bCs/>
                <w:sz w:val="16"/>
                <w:szCs w:val="24"/>
                <w:rtl/>
              </w:rPr>
              <w:t>الشريحة الخُمسية لمؤشرات الثروة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90" w:type="dxa"/>
            <w:shd w:val="clear" w:color="auto" w:fill="auto"/>
          </w:tcPr>
          <w:p w:rsidR="009C2712" w:rsidRPr="00D458D6" w:rsidRDefault="009C2712" w:rsidP="00440FCF">
            <w:pPr>
              <w:bidi w:val="0"/>
              <w:spacing w:before="40" w:after="80" w:line="240" w:lineRule="exact"/>
              <w:jc w:val="right"/>
              <w:rPr>
                <w:sz w:val="24"/>
                <w:szCs w:val="24"/>
              </w:rPr>
            </w:pPr>
          </w:p>
        </w:tc>
        <w:tc>
          <w:tcPr>
            <w:tcW w:w="1260" w:type="dxa"/>
            <w:shd w:val="clear" w:color="auto" w:fill="auto"/>
          </w:tcPr>
          <w:p w:rsidR="009C2712" w:rsidRPr="00D458D6" w:rsidRDefault="009C2712" w:rsidP="00440FCF">
            <w:pPr>
              <w:bidi w:val="0"/>
              <w:spacing w:before="40" w:after="80" w:line="240" w:lineRule="exact"/>
              <w:jc w:val="right"/>
              <w:rPr>
                <w:sz w:val="24"/>
                <w:szCs w:val="24"/>
              </w:rPr>
            </w:pPr>
          </w:p>
        </w:tc>
        <w:tc>
          <w:tcPr>
            <w:tcW w:w="996"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الأكثر فقرا</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72</w:t>
            </w:r>
            <w:r>
              <w:rPr>
                <w:sz w:val="24"/>
                <w:szCs w:val="24"/>
              </w:rPr>
              <w:t>,</w:t>
            </w:r>
            <w:r>
              <w:rPr>
                <w:sz w:val="24"/>
                <w:szCs w:val="24"/>
                <w:rtl/>
              </w:rPr>
              <w:t>6</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64</w:t>
            </w:r>
            <w:r>
              <w:rPr>
                <w:sz w:val="24"/>
                <w:szCs w:val="24"/>
              </w:rPr>
              <w:t>,</w:t>
            </w:r>
            <w:r>
              <w:rPr>
                <w:sz w:val="24"/>
                <w:szCs w:val="24"/>
                <w:rtl/>
              </w:rPr>
              <w:t>4</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51</w:t>
            </w:r>
            <w:r>
              <w:rPr>
                <w:sz w:val="24"/>
                <w:szCs w:val="24"/>
              </w:rPr>
              <w:t>,</w:t>
            </w:r>
            <w:r>
              <w:rPr>
                <w:sz w:val="24"/>
                <w:szCs w:val="24"/>
                <w:rtl/>
              </w:rPr>
              <w:t>4</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79</w:t>
            </w:r>
            <w:r>
              <w:rPr>
                <w:sz w:val="24"/>
                <w:szCs w:val="24"/>
              </w:rPr>
              <w:t>,</w:t>
            </w:r>
            <w:r>
              <w:rPr>
                <w:sz w:val="24"/>
                <w:szCs w:val="24"/>
                <w:rtl/>
              </w:rPr>
              <w:t>4</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24</w:t>
            </w:r>
            <w:r>
              <w:rPr>
                <w:sz w:val="24"/>
                <w:szCs w:val="24"/>
              </w:rPr>
              <w:t>,</w:t>
            </w:r>
            <w:r>
              <w:rPr>
                <w:sz w:val="24"/>
                <w:szCs w:val="24"/>
                <w:rtl/>
              </w:rPr>
              <w:t>3</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86</w:t>
            </w:r>
            <w:r>
              <w:rPr>
                <w:sz w:val="24"/>
                <w:szCs w:val="24"/>
              </w:rPr>
              <w:t>,</w:t>
            </w:r>
            <w:r>
              <w:rPr>
                <w:sz w:val="24"/>
                <w:szCs w:val="24"/>
                <w:rtl/>
              </w:rPr>
              <w:t>1</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707</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الثانية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68</w:t>
            </w:r>
            <w:r>
              <w:rPr>
                <w:sz w:val="24"/>
                <w:szCs w:val="24"/>
              </w:rPr>
              <w:t>,</w:t>
            </w:r>
            <w:r>
              <w:rPr>
                <w:sz w:val="24"/>
                <w:szCs w:val="24"/>
                <w:rtl/>
              </w:rPr>
              <w:t>7</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61</w:t>
            </w:r>
            <w:r>
              <w:rPr>
                <w:sz w:val="24"/>
                <w:szCs w:val="24"/>
              </w:rPr>
              <w:t>,</w:t>
            </w:r>
            <w:r>
              <w:rPr>
                <w:sz w:val="24"/>
                <w:szCs w:val="24"/>
                <w:rtl/>
              </w:rPr>
              <w:t>4</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47</w:t>
            </w:r>
            <w:r>
              <w:rPr>
                <w:sz w:val="24"/>
                <w:szCs w:val="24"/>
              </w:rPr>
              <w:t>,</w:t>
            </w:r>
            <w:r>
              <w:rPr>
                <w:sz w:val="24"/>
                <w:szCs w:val="24"/>
                <w:rtl/>
              </w:rPr>
              <w:t>8</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72</w:t>
            </w:r>
            <w:r>
              <w:rPr>
                <w:sz w:val="24"/>
                <w:szCs w:val="24"/>
              </w:rPr>
              <w:t>,</w:t>
            </w:r>
            <w:r>
              <w:rPr>
                <w:sz w:val="24"/>
                <w:szCs w:val="24"/>
                <w:rtl/>
              </w:rPr>
              <w:t>0</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21</w:t>
            </w:r>
            <w:r>
              <w:rPr>
                <w:sz w:val="24"/>
                <w:szCs w:val="24"/>
              </w:rPr>
              <w:t>,</w:t>
            </w:r>
            <w:r>
              <w:rPr>
                <w:sz w:val="24"/>
                <w:szCs w:val="24"/>
                <w:rtl/>
              </w:rPr>
              <w:t>3</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81</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896</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المتوسطة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63</w:t>
            </w:r>
            <w:r>
              <w:rPr>
                <w:sz w:val="24"/>
                <w:szCs w:val="24"/>
              </w:rPr>
              <w:t>,</w:t>
            </w:r>
            <w:r>
              <w:rPr>
                <w:sz w:val="24"/>
                <w:szCs w:val="24"/>
                <w:rtl/>
              </w:rPr>
              <w:t>9</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58</w:t>
            </w:r>
            <w:r>
              <w:rPr>
                <w:sz w:val="24"/>
                <w:szCs w:val="24"/>
              </w:rPr>
              <w:t>,</w:t>
            </w:r>
            <w:r>
              <w:rPr>
                <w:sz w:val="24"/>
                <w:szCs w:val="24"/>
                <w:rtl/>
              </w:rPr>
              <w:t>2</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41</w:t>
            </w:r>
            <w:r>
              <w:rPr>
                <w:sz w:val="24"/>
                <w:szCs w:val="24"/>
              </w:rPr>
              <w:t>,</w:t>
            </w:r>
            <w:r>
              <w:rPr>
                <w:sz w:val="24"/>
                <w:szCs w:val="24"/>
                <w:rtl/>
              </w:rPr>
              <w:t>2</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64</w:t>
            </w:r>
            <w:r>
              <w:rPr>
                <w:sz w:val="24"/>
                <w:szCs w:val="24"/>
              </w:rPr>
              <w:t>,</w:t>
            </w:r>
            <w:r>
              <w:rPr>
                <w:sz w:val="24"/>
                <w:szCs w:val="24"/>
                <w:rtl/>
              </w:rPr>
              <w:t>7</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15</w:t>
            </w:r>
            <w:r>
              <w:rPr>
                <w:sz w:val="24"/>
                <w:szCs w:val="24"/>
              </w:rPr>
              <w:t>,</w:t>
            </w:r>
            <w:r>
              <w:rPr>
                <w:sz w:val="24"/>
                <w:szCs w:val="24"/>
                <w:rtl/>
              </w:rPr>
              <w:t>5</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79</w:t>
            </w:r>
            <w:r>
              <w:rPr>
                <w:sz w:val="24"/>
                <w:szCs w:val="24"/>
              </w:rPr>
              <w:t>,</w:t>
            </w:r>
            <w:r>
              <w:rPr>
                <w:sz w:val="24"/>
                <w:szCs w:val="24"/>
                <w:rtl/>
              </w:rPr>
              <w:t>3</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012</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الرابعة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6</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51</w:t>
            </w:r>
            <w:r>
              <w:rPr>
                <w:sz w:val="24"/>
                <w:szCs w:val="24"/>
              </w:rPr>
              <w:t>,</w:t>
            </w:r>
            <w:r>
              <w:rPr>
                <w:sz w:val="24"/>
                <w:szCs w:val="24"/>
                <w:rtl/>
              </w:rPr>
              <w:t>3</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34</w:t>
            </w:r>
            <w:r>
              <w:rPr>
                <w:sz w:val="24"/>
                <w:szCs w:val="24"/>
              </w:rPr>
              <w:t>,</w:t>
            </w:r>
            <w:r>
              <w:rPr>
                <w:sz w:val="24"/>
                <w:szCs w:val="24"/>
                <w:rtl/>
              </w:rPr>
              <w:t>7</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60</w:t>
            </w:r>
            <w:r>
              <w:rPr>
                <w:sz w:val="24"/>
                <w:szCs w:val="24"/>
              </w:rPr>
              <w:t>,</w:t>
            </w:r>
            <w:r>
              <w:rPr>
                <w:sz w:val="24"/>
                <w:szCs w:val="24"/>
                <w:rtl/>
              </w:rPr>
              <w:t>4</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13</w:t>
            </w:r>
            <w:r>
              <w:rPr>
                <w:sz w:val="24"/>
                <w:szCs w:val="24"/>
              </w:rPr>
              <w:t>,</w:t>
            </w:r>
            <w:r>
              <w:rPr>
                <w:sz w:val="24"/>
                <w:szCs w:val="24"/>
                <w:rtl/>
              </w:rPr>
              <w:t>4</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74</w:t>
            </w:r>
            <w:r>
              <w:rPr>
                <w:sz w:val="24"/>
                <w:szCs w:val="24"/>
              </w:rPr>
              <w:t>,</w:t>
            </w:r>
            <w:r>
              <w:rPr>
                <w:sz w:val="24"/>
                <w:szCs w:val="24"/>
                <w:rtl/>
              </w:rPr>
              <w:t>4</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139</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الأكثر ثراء</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30</w:t>
            </w:r>
            <w:r>
              <w:rPr>
                <w:sz w:val="24"/>
                <w:szCs w:val="24"/>
              </w:rPr>
              <w:t>,</w:t>
            </w:r>
            <w:r>
              <w:rPr>
                <w:sz w:val="24"/>
                <w:szCs w:val="24"/>
                <w:rtl/>
              </w:rPr>
              <w:t>2</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34</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16</w:t>
            </w:r>
            <w:r>
              <w:rPr>
                <w:sz w:val="24"/>
                <w:szCs w:val="24"/>
              </w:rPr>
              <w:t>,</w:t>
            </w:r>
            <w:r>
              <w:rPr>
                <w:sz w:val="24"/>
                <w:szCs w:val="24"/>
                <w:rtl/>
              </w:rPr>
              <w:t>9</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37</w:t>
            </w:r>
            <w:r>
              <w:rPr>
                <w:sz w:val="24"/>
                <w:szCs w:val="24"/>
              </w:rPr>
              <w:t>,</w:t>
            </w:r>
            <w:r>
              <w:rPr>
                <w:sz w:val="24"/>
                <w:szCs w:val="24"/>
                <w:rtl/>
              </w:rPr>
              <w:t>2</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w:t>
            </w:r>
            <w:r>
              <w:rPr>
                <w:sz w:val="24"/>
                <w:szCs w:val="24"/>
              </w:rPr>
              <w:t>,</w:t>
            </w:r>
            <w:r>
              <w:rPr>
                <w:sz w:val="24"/>
                <w:szCs w:val="24"/>
                <w:rtl/>
              </w:rPr>
              <w:t>9</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52</w:t>
            </w:r>
            <w:r>
              <w:rPr>
                <w:sz w:val="24"/>
                <w:szCs w:val="24"/>
              </w:rPr>
              <w:t>,</w:t>
            </w:r>
            <w:r>
              <w:rPr>
                <w:sz w:val="24"/>
                <w:szCs w:val="24"/>
                <w:rtl/>
              </w:rPr>
              <w:t>7</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2</w:t>
            </w:r>
            <w:r>
              <w:rPr>
                <w:sz w:val="24"/>
                <w:szCs w:val="24"/>
              </w:rPr>
              <w:t xml:space="preserve"> </w:t>
            </w:r>
            <w:r>
              <w:rPr>
                <w:sz w:val="24"/>
                <w:szCs w:val="24"/>
                <w:rtl/>
              </w:rPr>
              <w:t>228</w:t>
            </w: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180"/>
              <w:rPr>
                <w:b/>
                <w:bCs/>
                <w:sz w:val="16"/>
                <w:szCs w:val="24"/>
                <w:rtl/>
              </w:rPr>
            </w:pPr>
            <w:r w:rsidRPr="00E21ADA">
              <w:rPr>
                <w:b/>
                <w:bCs/>
                <w:sz w:val="16"/>
                <w:szCs w:val="24"/>
                <w:rtl/>
              </w:rPr>
              <w:t>الفئة العرقية لرب الأسرة</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00" w:type="dxa"/>
            <w:shd w:val="clear" w:color="auto" w:fill="auto"/>
          </w:tcPr>
          <w:p w:rsidR="009C2712" w:rsidRPr="00D458D6" w:rsidRDefault="009C2712" w:rsidP="00440FCF">
            <w:pPr>
              <w:bidi w:val="0"/>
              <w:spacing w:before="40" w:after="80" w:line="240" w:lineRule="exact"/>
              <w:jc w:val="right"/>
              <w:rPr>
                <w:sz w:val="24"/>
                <w:szCs w:val="24"/>
              </w:rPr>
            </w:pPr>
          </w:p>
        </w:tc>
        <w:tc>
          <w:tcPr>
            <w:tcW w:w="990" w:type="dxa"/>
            <w:shd w:val="clear" w:color="auto" w:fill="auto"/>
          </w:tcPr>
          <w:p w:rsidR="009C2712" w:rsidRPr="00D458D6" w:rsidRDefault="009C2712" w:rsidP="00440FCF">
            <w:pPr>
              <w:bidi w:val="0"/>
              <w:spacing w:before="40" w:after="80" w:line="240" w:lineRule="exact"/>
              <w:jc w:val="right"/>
              <w:rPr>
                <w:sz w:val="24"/>
                <w:szCs w:val="24"/>
              </w:rPr>
            </w:pPr>
          </w:p>
        </w:tc>
        <w:tc>
          <w:tcPr>
            <w:tcW w:w="1260" w:type="dxa"/>
            <w:shd w:val="clear" w:color="auto" w:fill="auto"/>
          </w:tcPr>
          <w:p w:rsidR="009C2712" w:rsidRPr="00D458D6" w:rsidRDefault="009C2712" w:rsidP="00440FCF">
            <w:pPr>
              <w:bidi w:val="0"/>
              <w:spacing w:before="40" w:after="80" w:line="240" w:lineRule="exact"/>
              <w:jc w:val="right"/>
              <w:rPr>
                <w:sz w:val="24"/>
                <w:szCs w:val="24"/>
              </w:rPr>
            </w:pPr>
          </w:p>
        </w:tc>
        <w:tc>
          <w:tcPr>
            <w:tcW w:w="996"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c>
          <w:tcPr>
            <w:tcW w:w="1073" w:type="dxa"/>
            <w:shd w:val="clear" w:color="auto" w:fill="auto"/>
          </w:tcPr>
          <w:p w:rsidR="009C2712" w:rsidRPr="00D458D6" w:rsidRDefault="009C2712" w:rsidP="00440FCF">
            <w:pPr>
              <w:bidi w:val="0"/>
              <w:spacing w:before="40" w:after="80" w:line="240" w:lineRule="exact"/>
              <w:jc w:val="right"/>
              <w:rPr>
                <w:sz w:val="24"/>
                <w:szCs w:val="24"/>
              </w:rPr>
            </w:pPr>
          </w:p>
        </w:tc>
      </w:tr>
      <w:tr w:rsidR="009C2712" w:rsidRPr="00F22CB6" w:rsidTr="00440FCF">
        <w:tblPrEx>
          <w:tblCellMar>
            <w:top w:w="0" w:type="dxa"/>
            <w:bottom w:w="0" w:type="dxa"/>
          </w:tblCellMar>
        </w:tblPrEx>
        <w:trPr>
          <w:cantSplit/>
        </w:trPr>
        <w:tc>
          <w:tcPr>
            <w:tcW w:w="1390" w:type="dxa"/>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ماندينكا</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59</w:t>
            </w:r>
            <w:r>
              <w:rPr>
                <w:sz w:val="24"/>
                <w:szCs w:val="24"/>
              </w:rPr>
              <w:t>,</w:t>
            </w:r>
            <w:r>
              <w:rPr>
                <w:sz w:val="24"/>
                <w:szCs w:val="24"/>
                <w:rtl/>
              </w:rPr>
              <w:t>4</w:t>
            </w:r>
          </w:p>
        </w:tc>
        <w:tc>
          <w:tcPr>
            <w:tcW w:w="90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0</w:t>
            </w:r>
          </w:p>
        </w:tc>
        <w:tc>
          <w:tcPr>
            <w:tcW w:w="99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39</w:t>
            </w:r>
            <w:r>
              <w:rPr>
                <w:sz w:val="24"/>
                <w:szCs w:val="24"/>
              </w:rPr>
              <w:t>,</w:t>
            </w:r>
            <w:r>
              <w:rPr>
                <w:sz w:val="24"/>
                <w:szCs w:val="24"/>
                <w:rtl/>
              </w:rPr>
              <w:t>4</w:t>
            </w:r>
          </w:p>
        </w:tc>
        <w:tc>
          <w:tcPr>
            <w:tcW w:w="1260"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63</w:t>
            </w:r>
            <w:r>
              <w:rPr>
                <w:sz w:val="24"/>
                <w:szCs w:val="24"/>
              </w:rPr>
              <w:t>,</w:t>
            </w:r>
            <w:r>
              <w:rPr>
                <w:sz w:val="24"/>
                <w:szCs w:val="24"/>
                <w:rtl/>
              </w:rPr>
              <w:t>2</w:t>
            </w:r>
          </w:p>
        </w:tc>
        <w:tc>
          <w:tcPr>
            <w:tcW w:w="996"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15</w:t>
            </w:r>
            <w:r>
              <w:rPr>
                <w:sz w:val="24"/>
                <w:szCs w:val="24"/>
              </w:rPr>
              <w:t>,</w:t>
            </w:r>
            <w:r>
              <w:rPr>
                <w:sz w:val="24"/>
                <w:szCs w:val="24"/>
                <w:rtl/>
              </w:rPr>
              <w:t>8</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76</w:t>
            </w:r>
            <w:r>
              <w:rPr>
                <w:sz w:val="24"/>
                <w:szCs w:val="24"/>
              </w:rPr>
              <w:t>,</w:t>
            </w:r>
            <w:r>
              <w:rPr>
                <w:sz w:val="24"/>
                <w:szCs w:val="24"/>
                <w:rtl/>
              </w:rPr>
              <w:t>6</w:t>
            </w:r>
          </w:p>
        </w:tc>
        <w:tc>
          <w:tcPr>
            <w:tcW w:w="1073" w:type="dxa"/>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w:t>
            </w:r>
            <w:r>
              <w:rPr>
                <w:sz w:val="24"/>
                <w:szCs w:val="24"/>
              </w:rPr>
              <w:t xml:space="preserve"> </w:t>
            </w:r>
            <w:r>
              <w:rPr>
                <w:sz w:val="24"/>
                <w:szCs w:val="24"/>
                <w:rtl/>
              </w:rPr>
              <w:t>514</w:t>
            </w:r>
          </w:p>
        </w:tc>
      </w:tr>
      <w:tr w:rsidR="009C2712" w:rsidRPr="00F22CB6" w:rsidTr="00440FCF">
        <w:tblPrEx>
          <w:tblCellMar>
            <w:top w:w="0" w:type="dxa"/>
            <w:bottom w:w="0" w:type="dxa"/>
          </w:tblCellMar>
        </w:tblPrEx>
        <w:trPr>
          <w:cantSplit/>
        </w:trPr>
        <w:tc>
          <w:tcPr>
            <w:tcW w:w="1390" w:type="dxa"/>
            <w:tcBorders>
              <w:bottom w:val="single" w:sz="12" w:space="0" w:color="auto"/>
            </w:tcBorders>
            <w:shd w:val="clear" w:color="auto" w:fill="auto"/>
          </w:tcPr>
          <w:p w:rsidR="009C2712" w:rsidRPr="00E21ADA" w:rsidRDefault="009C2712" w:rsidP="00440FCF">
            <w:pPr>
              <w:tabs>
                <w:tab w:val="left" w:pos="288"/>
                <w:tab w:val="left" w:pos="576"/>
                <w:tab w:val="left" w:pos="864"/>
                <w:tab w:val="left" w:pos="1152"/>
              </w:tabs>
              <w:spacing w:before="40" w:after="80" w:line="240" w:lineRule="exact"/>
              <w:ind w:right="90"/>
              <w:rPr>
                <w:sz w:val="16"/>
                <w:szCs w:val="24"/>
                <w:rtl/>
              </w:rPr>
            </w:pPr>
            <w:r w:rsidRPr="00E21ADA">
              <w:rPr>
                <w:sz w:val="16"/>
                <w:szCs w:val="24"/>
                <w:rtl/>
              </w:rPr>
              <w:t>وولوف</w:t>
            </w:r>
          </w:p>
        </w:tc>
        <w:tc>
          <w:tcPr>
            <w:tcW w:w="900"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46</w:t>
            </w:r>
            <w:r>
              <w:rPr>
                <w:sz w:val="24"/>
                <w:szCs w:val="24"/>
              </w:rPr>
              <w:t>,</w:t>
            </w:r>
            <w:r>
              <w:rPr>
                <w:sz w:val="24"/>
                <w:szCs w:val="24"/>
                <w:rtl/>
              </w:rPr>
              <w:t>9</w:t>
            </w:r>
          </w:p>
        </w:tc>
        <w:tc>
          <w:tcPr>
            <w:tcW w:w="900"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43</w:t>
            </w:r>
            <w:r>
              <w:rPr>
                <w:sz w:val="24"/>
                <w:szCs w:val="24"/>
              </w:rPr>
              <w:t>,</w:t>
            </w:r>
            <w:r>
              <w:rPr>
                <w:sz w:val="24"/>
                <w:szCs w:val="24"/>
                <w:rtl/>
              </w:rPr>
              <w:t>7</w:t>
            </w:r>
          </w:p>
        </w:tc>
        <w:tc>
          <w:tcPr>
            <w:tcW w:w="990"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32</w:t>
            </w:r>
            <w:r>
              <w:rPr>
                <w:sz w:val="24"/>
                <w:szCs w:val="24"/>
              </w:rPr>
              <w:t>,</w:t>
            </w:r>
            <w:r>
              <w:rPr>
                <w:sz w:val="24"/>
                <w:szCs w:val="24"/>
                <w:rtl/>
              </w:rPr>
              <w:t>3</w:t>
            </w:r>
          </w:p>
        </w:tc>
        <w:tc>
          <w:tcPr>
            <w:tcW w:w="1260"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55</w:t>
            </w:r>
            <w:r>
              <w:rPr>
                <w:sz w:val="24"/>
                <w:szCs w:val="24"/>
              </w:rPr>
              <w:t>,</w:t>
            </w:r>
            <w:r>
              <w:rPr>
                <w:sz w:val="24"/>
                <w:szCs w:val="24"/>
                <w:rtl/>
              </w:rPr>
              <w:t>6</w:t>
            </w:r>
          </w:p>
        </w:tc>
        <w:tc>
          <w:tcPr>
            <w:tcW w:w="996"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15</w:t>
            </w:r>
            <w:r>
              <w:rPr>
                <w:sz w:val="24"/>
                <w:szCs w:val="24"/>
              </w:rPr>
              <w:t>,</w:t>
            </w:r>
            <w:r>
              <w:rPr>
                <w:sz w:val="24"/>
                <w:szCs w:val="24"/>
                <w:rtl/>
              </w:rPr>
              <w:t>8</w:t>
            </w:r>
          </w:p>
        </w:tc>
        <w:tc>
          <w:tcPr>
            <w:tcW w:w="1073"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66</w:t>
            </w:r>
            <w:r>
              <w:rPr>
                <w:sz w:val="24"/>
                <w:szCs w:val="24"/>
              </w:rPr>
              <w:t>,</w:t>
            </w:r>
            <w:r>
              <w:rPr>
                <w:sz w:val="24"/>
                <w:szCs w:val="24"/>
                <w:rtl/>
              </w:rPr>
              <w:t>8</w:t>
            </w:r>
          </w:p>
        </w:tc>
        <w:tc>
          <w:tcPr>
            <w:tcW w:w="1073" w:type="dxa"/>
            <w:tcBorders>
              <w:bottom w:val="single" w:sz="12" w:space="0" w:color="auto"/>
            </w:tcBorders>
            <w:shd w:val="clear" w:color="auto" w:fill="auto"/>
          </w:tcPr>
          <w:p w:rsidR="009C2712" w:rsidRPr="00D458D6" w:rsidRDefault="009C2712" w:rsidP="00440FCF">
            <w:pPr>
              <w:bidi w:val="0"/>
              <w:spacing w:before="40" w:after="80" w:line="240" w:lineRule="exact"/>
              <w:jc w:val="right"/>
              <w:rPr>
                <w:sz w:val="24"/>
                <w:szCs w:val="24"/>
              </w:rPr>
            </w:pPr>
            <w:r>
              <w:rPr>
                <w:sz w:val="24"/>
                <w:szCs w:val="24"/>
                <w:rtl/>
              </w:rPr>
              <w:t>1</w:t>
            </w:r>
            <w:r>
              <w:rPr>
                <w:sz w:val="24"/>
                <w:szCs w:val="24"/>
              </w:rPr>
              <w:t xml:space="preserve"> </w:t>
            </w:r>
            <w:r>
              <w:rPr>
                <w:sz w:val="24"/>
                <w:szCs w:val="24"/>
                <w:rtl/>
              </w:rPr>
              <w:t>295</w:t>
            </w:r>
          </w:p>
        </w:tc>
      </w:tr>
    </w:tbl>
    <w:p w:rsidR="009C2712" w:rsidRPr="00E21ADA" w:rsidRDefault="009C2712" w:rsidP="009C2712">
      <w:pPr>
        <w:pStyle w:val="SingleTxt"/>
        <w:spacing w:after="0" w:line="120" w:lineRule="exact"/>
        <w:rPr>
          <w:sz w:val="10"/>
          <w:rtl/>
        </w:rPr>
      </w:pPr>
    </w:p>
    <w:p w:rsidR="009C2712" w:rsidRDefault="009C2712" w:rsidP="009C2712">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E21ADA">
        <w:rPr>
          <w:i/>
          <w:iCs/>
          <w:rtl/>
        </w:rPr>
        <w:t>المصدر</w:t>
      </w:r>
      <w:r>
        <w:rPr>
          <w:rtl/>
        </w:rPr>
        <w:t>:</w:t>
      </w:r>
      <w:r>
        <w:rPr>
          <w:rFonts w:hint="cs"/>
          <w:rtl/>
        </w:rPr>
        <w:tab/>
      </w:r>
      <w:r>
        <w:rPr>
          <w:rtl/>
        </w:rPr>
        <w:t>الدراسة الاستقصائية العنقودية الثالثة المتعددة المؤشرات، 2005/2006.</w:t>
      </w:r>
    </w:p>
    <w:p w:rsidR="0035138E" w:rsidRPr="0035138E" w:rsidRDefault="0035138E" w:rsidP="0035138E">
      <w:pPr>
        <w:pStyle w:val="SingleTxt"/>
        <w:spacing w:after="0" w:line="120" w:lineRule="exact"/>
        <w:rPr>
          <w:rFonts w:hint="cs"/>
          <w:sz w:val="10"/>
          <w:rtl/>
        </w:rPr>
      </w:pPr>
    </w:p>
    <w:p w:rsidR="0035138E" w:rsidRPr="0035138E" w:rsidRDefault="0035138E" w:rsidP="0035138E">
      <w:pPr>
        <w:pStyle w:val="SingleTxt"/>
        <w:spacing w:after="0" w:line="120" w:lineRule="exact"/>
        <w:rPr>
          <w:rFonts w:hint="cs"/>
          <w:sz w:val="10"/>
          <w:rtl/>
        </w:rPr>
      </w:pPr>
    </w:p>
    <w:p w:rsidR="00664103" w:rsidRDefault="00664103" w:rsidP="00664103">
      <w:pPr>
        <w:pStyle w:val="SingleTxt"/>
        <w:spacing w:after="0"/>
        <w:rPr>
          <w:rtl/>
        </w:rPr>
      </w:pPr>
      <w:r>
        <w:rPr>
          <w:rtl/>
        </w:rPr>
        <w:t>الرسم البياني 1</w:t>
      </w:r>
    </w:p>
    <w:p w:rsidR="00664103" w:rsidRDefault="00664103" w:rsidP="00664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معوقات التصدي للعنف ضد المرأة والفتاة</w:t>
      </w:r>
    </w:p>
    <w:p w:rsidR="00664103" w:rsidRDefault="00664103" w:rsidP="00664103">
      <w:pPr>
        <w:pStyle w:val="SingleTxt"/>
        <w:rPr>
          <w:rFonts w:hint="cs"/>
          <w:rtl/>
        </w:rPr>
      </w:pPr>
      <w:r>
        <w:rPr>
          <w:noProof/>
        </w:rPr>
        <w:pict>
          <v:shape id="Chart 1" o:spid="_x0000_s1028" type="#_x0000_t75" style="position:absolute;left:0;text-align:left;margin-left:69.3pt;margin-top:6.2pt;width:5in;height:3in;z-index:3;visibility:visible" o:gfxdata="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">
            <v:imagedata r:id="rId18" o:title=""/>
            <o:lock v:ext="edit" aspectratio="f"/>
          </v:shape>
        </w:pict>
      </w: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tl/>
        </w:rPr>
      </w:pPr>
      <w:r>
        <w:rPr>
          <w:rtl/>
        </w:rPr>
        <w:t>37 -</w:t>
      </w:r>
      <w:r>
        <w:rPr>
          <w:rtl/>
        </w:rPr>
        <w:tab/>
        <w:t>الإفلات من العقاب: إذا لم تكسر ثقافة الصمت سيكون من الصعب وضع حد للإفلات من العقاب، لأن حوادث العنف ستمر دون الإبلاغ عنها، أو ستخفى عن الأنظار. ويقلل من فرص إنهاء هذه الأعمال الشائنة عدم معرفة غالبية النساء إلى أين يتوجهن</w:t>
      </w:r>
      <w:r w:rsidR="002C4D3A">
        <w:rPr>
          <w:rFonts w:hint="cs"/>
          <w:rtl/>
        </w:rPr>
        <w:t xml:space="preserve"> </w:t>
      </w:r>
      <w:r w:rsidR="002C4D3A">
        <w:rPr>
          <w:rtl/>
        </w:rPr>
        <w:t>أو</w:t>
      </w:r>
      <w:r w:rsidR="002C4D3A">
        <w:rPr>
          <w:rFonts w:hint="cs"/>
          <w:rtl/>
        </w:rPr>
        <w:t> </w:t>
      </w:r>
      <w:r w:rsidR="002C4D3A">
        <w:rPr>
          <w:rtl/>
        </w:rPr>
        <w:t>ما</w:t>
      </w:r>
      <w:r w:rsidR="002C4D3A">
        <w:rPr>
          <w:rFonts w:hint="cs"/>
          <w:rtl/>
        </w:rPr>
        <w:t> </w:t>
      </w:r>
      <w:r>
        <w:rPr>
          <w:rtl/>
        </w:rPr>
        <w:t xml:space="preserve">يمكنهن عمله. ويتوقع أن الدور الذي يقوم به المكتب والمجلس في التوعية والذي تكمِّله الجهود التي تبذلها منظمات المجتمع المدني من قبيل منظمة العمل من أجل مساعدة غامبيا، ومؤسسة البحوث المتعلقة بصحة المرأة والإنتاجية والبيئة، ولجنة غامبيا المعنية بالممارسات التقليدية، والمركز الأفريقي للديمقراطية وحقوق الإنسان، واتحاد المنظمات المعنية بمكافحة العنف ضد المرأة والفتاة، المؤلف من المؤسسة الدولية للنظرة العالمية، ومنظمة العمل من أجل مساعدة غامبيا، والوكالة الاستئمانية للتنمية الريفية، ورابطة تنظيم الأسرة في غامبيا، وجمعية الصليب الأحمر لغامبيا، لن ينحصر في إطلاع أفراد الشعب وتثقيفهم في مجال الحقوق الإنسانية الواجبة للمرأة فحسب، ولكنه سيدفعهم أيضا إلى المبادرة بالعمل من أجل ذلك. وتقوم إذاعة وتلفزيون غامبيا بدور هام ومساند في إيجاد مساحة لبث المواد المتعلقة بالعنف ضد المرأة والفتاة ضمن البرامج الرائجة من قبيل منتدى المرأة و </w:t>
      </w:r>
      <w:r>
        <w:t>Yorr Yorr</w:t>
      </w:r>
      <w:r>
        <w:rPr>
          <w:rtl/>
        </w:rPr>
        <w:t xml:space="preserve"> ومجلة المرأة. وكذلك تقدم المحطات الإذاعية الخاصة وإذاعات المجتمعات المحلية دعما مماثلا. </w:t>
      </w:r>
    </w:p>
    <w:p w:rsidR="00664103" w:rsidRDefault="00664103" w:rsidP="00664103">
      <w:pPr>
        <w:pStyle w:val="SingleTxt"/>
        <w:keepNext/>
        <w:keepLines/>
        <w:rPr>
          <w:rtl/>
        </w:rPr>
      </w:pPr>
      <w:r>
        <w:rPr>
          <w:rtl/>
        </w:rPr>
        <w:t>38 -</w:t>
      </w:r>
      <w:r>
        <w:rPr>
          <w:rtl/>
        </w:rPr>
        <w:tab/>
        <w:t>وتقوم رابطة المحاميات بدور بارز في وضع حد للإفلات من العقاب من خلال توفير المساعدة القانونية لضحايا العنف. وتضطلع الرابطة بدور في مجال الدعوة وتقوم بأنشطة للتوعية على صعيد المجتمعات المحلية من أجل إطلاع الجمهور وتثقيفه فيما يتعلق بالأدوار والمهام التي تقوم بها، وذلك لكي يعرف الأشخاص المعنيون إلى أين يتوجهون وما يمكنهم فعله لالتماس الإنصاف. ونظمت رابطة المحاميات أيضا حلقة عمل لبناء القدرات لفائدة وكالات إنفاذ القانون. ومؤخراً في كانون الأول/ديسمبر 2009، تمكنت رابطة المحاميات في إحدى الدعاوى القضائية البارزة من تأمين الإفراج عن فتيات صغيرات كان قد قبض عليهن ظلماً لاتهامهن بالخروج إلى الشارع في الليل. وبالمثل قامت الرابطة بتأمين الإفراج عن فتاة تبلغ من العمر 18 عاما كانت قد سجنت منذ ثلاثة أعوام عندما كانت قاصرا، وتمَّ</w:t>
      </w:r>
      <w:r>
        <w:rPr>
          <w:rFonts w:hint="cs"/>
          <w:rtl/>
        </w:rPr>
        <w:t> </w:t>
      </w:r>
      <w:r>
        <w:rPr>
          <w:rtl/>
        </w:rPr>
        <w:t xml:space="preserve">زجها وراء القضبان بناء على ادعاءات. </w:t>
      </w:r>
    </w:p>
    <w:p w:rsidR="00664103" w:rsidRDefault="00664103" w:rsidP="00664103">
      <w:pPr>
        <w:pStyle w:val="SingleTxt"/>
        <w:rPr>
          <w:rtl/>
        </w:rPr>
      </w:pPr>
      <w:r>
        <w:rPr>
          <w:rtl/>
        </w:rPr>
        <w:t>39 -</w:t>
      </w:r>
      <w:r>
        <w:rPr>
          <w:rtl/>
        </w:rPr>
        <w:tab/>
        <w:t>وأجرت منظمة العمل من أجل مساعدة غامبيا دراسات استقصائية إعلامية عن العنف ضد المرأة والفتاة في إطار دراسة استقصائية أوسع أجريت في 18 بلدا</w:t>
      </w:r>
      <w:r w:rsidRPr="0051023F">
        <w:rPr>
          <w:vertAlign w:val="superscript"/>
          <w:rtl/>
        </w:rPr>
        <w:t>(</w:t>
      </w:r>
      <w:r w:rsidRPr="0051023F">
        <w:rPr>
          <w:rStyle w:val="FootnoteReference"/>
          <w:szCs w:val="30"/>
          <w:rtl/>
        </w:rPr>
        <w:footnoteReference w:id="6"/>
      </w:r>
      <w:r w:rsidRPr="0051023F">
        <w:rPr>
          <w:vertAlign w:val="superscript"/>
          <w:rtl/>
        </w:rPr>
        <w:t>)</w:t>
      </w:r>
      <w:r>
        <w:rPr>
          <w:rtl/>
        </w:rPr>
        <w:t xml:space="preserve">. وتهدف الدراسة الاستقصائية الإعلامية إلى جمع واستعراض حالات العنف ضد الفتيات باعتبارها معوقات لوصولهن إلى المدارس وبقائهن ونجاحهن فيها، وذلك في عدد من وسائط الإعلام الوطنية التي تختارها المكاتب القطرية لمنظمة العمل من أجل مساعدة غامبيا. وتنشر تقارير فصلية عن الدراسة الاستقصائية الإعلامية مطبوعة وعبر شبكة الإنترنت وتوزع على نطاق واسع ويتم إطلاع الجهات المعنية عليها. وتبين الطبعة الثانية، التي تغطي الفترة من تشرين الأول/أكتوبر إلى كانون الأول/ديسمبر 2009، أن 31 من حالات العنف ضد المرأة والفتاة قد وقعت في أنحاء مختلفة من البلد وضد صغيرات تصل أعمار بعضهن إلى سنتين. ويتنوع تصنيف القضايا ليشمل قتل الأطفال، وسفاح المحارم، والاغتصاب، وهتك العرض، والاعتداء الجنسي. ولا تغطي التقارير سوى الجوانب القانونية للقضايا وتركز على موجز الملابسات، والشهادات، ودفوع الأطراف، والأحكام، والعقوبات. وليست المقالات تحليلية بدرجة كافية لكي تعطي فكرة أوسع عن حجم ظاهرة العنف ضد المرأة والفتاة، ولا تبين الإجراءات التي تتخذ من أجل حماية الناجين من جانب الجهات المعنية الأخرى بما فيها الحكومة والمنظمات غير الحكومية، وهيئات العدالة، والآباء، والمجتمع المحلي وما إلى ذلك. </w:t>
      </w:r>
    </w:p>
    <w:p w:rsidR="00664103" w:rsidRPr="0051023F" w:rsidRDefault="00664103" w:rsidP="0066410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4103" w:rsidRDefault="00664103" w:rsidP="00B03B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2-6</w:t>
      </w:r>
      <w:r>
        <w:rPr>
          <w:rtl/>
        </w:rPr>
        <w:tab/>
        <w:t>سن قوانين بشأن حظر الاتجار والتنفيذ الفعلي للتشريعات المتعلقة باستغلال بغاء المرأة ومحاكمة مرتكبي هذه الجرائم</w:t>
      </w:r>
    </w:p>
    <w:p w:rsidR="00664103" w:rsidRDefault="00B03BA3" w:rsidP="00664103">
      <w:pPr>
        <w:pStyle w:val="SingleTxt"/>
        <w:rPr>
          <w:rFonts w:hint="cs"/>
          <w:rtl/>
        </w:rPr>
      </w:pPr>
      <w:r>
        <w:rPr>
          <w:rtl/>
        </w:rPr>
        <w:t>40 -</w:t>
      </w:r>
      <w:r>
        <w:rPr>
          <w:rtl/>
        </w:rPr>
        <w:tab/>
      </w:r>
      <w:r w:rsidR="00664103">
        <w:rPr>
          <w:rtl/>
        </w:rPr>
        <w:t xml:space="preserve">صدر قانون الاتجار بالأشخاص لعام 2007. وينشئ القانون وكالة وطنية لمكافحة الاتجار بالأشخاص، ويجرِّم المشاركة في الاتجار بالأشخاص التي تعرف على النحو التالي: </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توظيف الأشخاص أو توفيرهم أو نقلهم أو تسليمهم أو إيواؤهم أو استقبالهم أو</w:t>
      </w:r>
      <w:r>
        <w:rPr>
          <w:rFonts w:hint="cs"/>
          <w:rtl/>
        </w:rPr>
        <w:t> </w:t>
      </w:r>
      <w:r>
        <w:rPr>
          <w:rtl/>
        </w:rPr>
        <w:t>المتاجرة بهم</w:t>
      </w:r>
      <w:r>
        <w:rPr>
          <w:rFonts w:hint="cs"/>
          <w:rtl/>
        </w:rPr>
        <w:t>؛</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استخدام التهديد أو القوة، أو غير ذلك من أشكال القسر أو الاختطاف أو الاحتيال أو الخداع أو إساءة استعمال السلطة أو استغلال موقف الضعف؛ أو</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تقديم أو تلقي مبالغ مالية أو مزايا لنيل موافقة شخص يسيطر على شخص آخر، وذلك لأغراض الاستغلال، داخل الحدود الوطنية أو عبر هذه الحدود. وتشمل</w:t>
      </w:r>
      <w:r>
        <w:rPr>
          <w:rFonts w:hint="cs"/>
          <w:rtl/>
        </w:rPr>
        <w:t> </w:t>
      </w:r>
      <w:r>
        <w:rPr>
          <w:rtl/>
        </w:rPr>
        <w:t xml:space="preserve">أيضا: </w:t>
      </w:r>
    </w:p>
    <w:p w:rsidR="00664103" w:rsidRDefault="00664103" w:rsidP="00B03B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B03BA3">
        <w:rPr>
          <w:rFonts w:hint="cs"/>
          <w:rtl/>
        </w:rPr>
        <w:t>•</w:t>
      </w:r>
      <w:r>
        <w:rPr>
          <w:rtl/>
        </w:rPr>
        <w:tab/>
        <w:t xml:space="preserve">العرض للبيع والتشغيل بعقود الإذعان والتشغيل المؤقت والتشغيل الخدمي، حين يكون أحد دوافع ذلك هو الاستغلال من جانب شخص آخر؛ </w:t>
      </w:r>
    </w:p>
    <w:p w:rsidR="00664103" w:rsidRDefault="00664103" w:rsidP="00B03B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B03BA3">
        <w:rPr>
          <w:rFonts w:hint="cs"/>
          <w:rtl/>
        </w:rPr>
        <w:t>•</w:t>
      </w:r>
      <w:r>
        <w:rPr>
          <w:rtl/>
        </w:rPr>
        <w:tab/>
        <w:t xml:space="preserve">”نقل شخص آخر داخل الحدود الدولية أو </w:t>
      </w:r>
      <w:r w:rsidR="00B03BA3">
        <w:rPr>
          <w:rtl/>
        </w:rPr>
        <w:t>عبرها بغرض استغلال هذا الشخص في</w:t>
      </w:r>
      <w:r w:rsidR="00B03BA3">
        <w:rPr>
          <w:rFonts w:hint="cs"/>
          <w:rtl/>
        </w:rPr>
        <w:t> </w:t>
      </w:r>
      <w:r>
        <w:rPr>
          <w:rtl/>
        </w:rPr>
        <w:t xml:space="preserve">البغاء“. </w:t>
      </w:r>
    </w:p>
    <w:p w:rsidR="00664103" w:rsidRDefault="00664103" w:rsidP="00664103">
      <w:pPr>
        <w:pStyle w:val="SingleTxt"/>
        <w:rPr>
          <w:rtl/>
        </w:rPr>
      </w:pPr>
      <w:r>
        <w:rPr>
          <w:rtl/>
        </w:rPr>
        <w:t>41 -</w:t>
      </w:r>
      <w:r>
        <w:rPr>
          <w:rtl/>
        </w:rPr>
        <w:tab/>
        <w:t>ويجرم القانون أيضا استخدام ضحايا الاتجار، والتستّر على الاتجار، وتصدير الأشخاص من غامبيا واستيرادهم إليها. وتشمل أحكامه الواسعة أيضا حق ضحايا الاتجار بالبشر، ”بصرف النظر عن قانونية إقامتهم“، في رفع دعوى مدنية وفي الحصول على التعويضات واستعادة حقوقهم؛ وقيام الحكومة بتقديم الرعاية المؤقتة والمشورة للضحايا وإعادة تأهيلهم. وبالإضافة إلى حظر الاتجار بالأطفال بموجب قانون الطفل، أنشأت الحكومة فرقة عمل وطنية معنية بالاتجار بالأشخاص، وأنشأت هذه الفرقة بدورها فريقا عاملا يجتمع بانتظام من أجل تخطيط وتنفيذ حملات مكافحة الاتجار بالبشر. وتم بناء ملجأ لضحايا الاتجار بالبشر، كما أنشئ خط ساخن متاح على مدار الساعة (على الرقم 199). ولكن يعوق الجهود التي تبذلها غامبيا لمكافحة الاتجار بالبشر استمرار حالة غياب إجراءات المقاضاة، وهو</w:t>
      </w:r>
      <w:r>
        <w:rPr>
          <w:rFonts w:hint="cs"/>
          <w:rtl/>
        </w:rPr>
        <w:t> </w:t>
      </w:r>
      <w:r>
        <w:rPr>
          <w:rtl/>
        </w:rPr>
        <w:t xml:space="preserve">ما يعزى إلى حد ما إلى نقص الوعي العام وعدم التعاون من جانب أفراد الشعب. ولمعالجة هذا الوضع، يشارك مسؤولو إنفاذ القوانين في غامبيا في دورات تدريبية في مجال مكافحة الاتجار بالبشر، برعاية المنظمات غير الحكومية والمنظمات الدولية، كما يجري الاضطلاع بمزيد من أنشطة توعية الجمهور بهذه المسألة. </w:t>
      </w:r>
    </w:p>
    <w:p w:rsidR="00664103" w:rsidRDefault="00664103" w:rsidP="00664103">
      <w:pPr>
        <w:pStyle w:val="SingleTxt"/>
        <w:rPr>
          <w:rtl/>
        </w:rPr>
      </w:pPr>
      <w:r>
        <w:rPr>
          <w:rtl/>
        </w:rPr>
        <w:t>42 -</w:t>
      </w:r>
      <w:r>
        <w:rPr>
          <w:rtl/>
        </w:rPr>
        <w:tab/>
        <w:t>وتعتبر السياحة ثالث القطاعات المدرة للدخل في غامبيا. وهي تواجه المخاطر أيضا. وإدراكا لما قد تُحدثه السياحة من أثر سلبي على الناس، قامت شراكة السياحة المسؤولة، وهي شراكة بين الحكومة ومنظمات المجتمع المدني والقطاع الخاص، بوضع سياسة السياحة المسؤولة لغامبيا. وفي أعقاب سن قانون جرائم السياحة لعام 2003، وضعت خطة عمل للتصدي للاستغلال الجنسي التجاري كنتيجة للدراسة المتعلقة بالانتهاك الجنسي والاستغلال الجنسي للأطفال. وكانت من نتائج تلك الدراسة أيضا إنشاء فرقة عمل معنية بالسياحة الجنسية التي تستهدف الأطفال ضمن هيئة السياحة في غامبيا للتصدي للمشكلات المتصلة بهذا النوع من السياحة الجنسية، ووضع مدونة لقواعد السلوك في المجال السياحي في عام</w:t>
      </w:r>
      <w:r>
        <w:rPr>
          <w:rFonts w:hint="cs"/>
          <w:rtl/>
        </w:rPr>
        <w:t> </w:t>
      </w:r>
      <w:r>
        <w:rPr>
          <w:rtl/>
        </w:rPr>
        <w:t xml:space="preserve">2005، وإصدار نشرة عن قانون جرائم السياحة. وجرى تقديم التدريب للعاملين في قطاع السياحة في مجال التصدي للسياحة الجنسية التي تستهدف الأطفال. وتشمل التدابير الأخرى إنشاء وحدة لأمن السياحة ضمن إدارة الشرطة. </w:t>
      </w:r>
    </w:p>
    <w:p w:rsidR="00664103" w:rsidRDefault="00664103" w:rsidP="00664103">
      <w:pPr>
        <w:pStyle w:val="SingleTxt"/>
        <w:rPr>
          <w:rtl/>
        </w:rPr>
      </w:pPr>
      <w:r>
        <w:rPr>
          <w:rtl/>
        </w:rPr>
        <w:t>43 -</w:t>
      </w:r>
      <w:r>
        <w:rPr>
          <w:rtl/>
        </w:rPr>
        <w:tab/>
        <w:t xml:space="preserve">ونظمت وزارة الشؤون الاجتماعية بالتعاون مع جامعة غامبيا ومدرسة إس أو إس هيرمان غماينر دورات تدريبية بمستوى الدبلوم للأخصائيين الاجتماعيين. ويجري تنظيم حلقات عمل لتوعية وإعلام المعلمين والعاملين في مجالات إنفاذ القوانين والتمريض والشؤون الاجتماعية، والقادة المجتمعيين والدينيين، وكذلك الأطفال. وتشمل التدابير الأخرى التي اتخذتها الحكومة من أجل كفالة إيجاد بيئة ملائمة للأطفال: إنشاء وحدة لرعاية الطفل في مقر الشرطة، وتوفير موظفين لشؤون رعاية الطفل في جميع مراكز الشرطة؛ وإنشاء 12 لجنة مجتمعية لحماية الطفل، و 5 أفرقة لحراسة الأحياء ومحكمة للأطفال في بلدية كانيفينغ؛ وإنشاء مركز لاحتجاز الأحداث؛ وتوفير خط هاتفي ساخن لشؤون الرعاية الاجتماعية، وتوفير مأوى للنساء والأطفال. </w:t>
      </w:r>
    </w:p>
    <w:p w:rsidR="00664103" w:rsidRDefault="00664103" w:rsidP="00B03BA3">
      <w:pPr>
        <w:pStyle w:val="SingleTxt"/>
        <w:spacing w:line="380" w:lineRule="exact"/>
        <w:rPr>
          <w:rtl/>
        </w:rPr>
      </w:pPr>
      <w:r>
        <w:rPr>
          <w:rtl/>
        </w:rPr>
        <w:t>44 -</w:t>
      </w:r>
      <w:r>
        <w:rPr>
          <w:rtl/>
        </w:rPr>
        <w:tab/>
        <w:t xml:space="preserve">وتعد غامبيا أيضا من الدول الموقعة على اتفاقية الأمم المتحدة لمكافحة الجريمة المنظمة العابرة للحدود الوطنية، وبروتوكول الأمم المتحدة لمكافحة الاتجار، واتفاقية حقوق الطفل، واتفاقية منظمة العمل الدولية 182 المتعلقة بحظر أسوأ أشكال عمل الأطفال. </w:t>
      </w:r>
    </w:p>
    <w:p w:rsidR="00664103" w:rsidRPr="0051023F" w:rsidRDefault="00664103" w:rsidP="0066410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4103" w:rsidRDefault="00664103" w:rsidP="00B03B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2-7</w:t>
      </w:r>
      <w:r>
        <w:rPr>
          <w:rtl/>
        </w:rPr>
        <w:tab/>
        <w:t>اتخاذ تدابير خاصة مؤقتة عملا بالفقرة 1 من المادة 4 من الاتفاقية والتوصية العامة 25 التي اعتمدتها اللجنة، وذلك من أجل التعجيل بزيادة تمثيل المرأة في الهيئات المنتخبة والمعيَّنة في جميع مجالات الحياة العامة وفي الحياة السياسية وعلى جميع المستويات</w:t>
      </w:r>
    </w:p>
    <w:p w:rsidR="00664103" w:rsidRDefault="00664103" w:rsidP="00664103">
      <w:pPr>
        <w:pStyle w:val="SingleTxt"/>
        <w:rPr>
          <w:rtl/>
        </w:rPr>
      </w:pPr>
      <w:r>
        <w:rPr>
          <w:rtl/>
        </w:rPr>
        <w:t>45 -</w:t>
      </w:r>
      <w:r>
        <w:rPr>
          <w:rtl/>
        </w:rPr>
        <w:tab/>
        <w:t xml:space="preserve">أدت الإجراءات الإيجابية التي قامت بها القيادة العليا إلى شغل المرأة في الوقت الحاضر 5 مناصب وزارية من أصل 15 (33 في المائة). وتشغل المرأة ثاني وثالث أعلى المناصب في الحكومة، وهما منصب نائبة الرئيس ووزيرة شؤون المرأة، ومنصب رئيسة الجمعية الوطنية في المجلس التشريعي الحالي والسابق. </w:t>
      </w:r>
    </w:p>
    <w:p w:rsidR="00664103" w:rsidRDefault="00B03BA3" w:rsidP="00664103">
      <w:pPr>
        <w:pStyle w:val="SingleTxt"/>
        <w:rPr>
          <w:rtl/>
        </w:rPr>
      </w:pPr>
      <w:r>
        <w:rPr>
          <w:rFonts w:hint="cs"/>
          <w:rtl/>
        </w:rPr>
        <w:t>46</w:t>
      </w:r>
      <w:r w:rsidR="00664103">
        <w:rPr>
          <w:rtl/>
        </w:rPr>
        <w:t xml:space="preserve"> -</w:t>
      </w:r>
      <w:r w:rsidR="00664103">
        <w:rPr>
          <w:rtl/>
        </w:rPr>
        <w:tab/>
        <w:t xml:space="preserve">وفيما يتعلق بالجمعية الوطنية، ينص أحد الأحكام على تسمية 5 أعضاء للتعيين، وقد قام الرئيس في أغلب الأحيان بتسمية نساء للتعيين في هذه المناصب. وفي الوقت الحاضر هناك أربع عضوات في الجمعية الوطنية، اثنتان منهما منتخبتان واثنتان معينتان، وإحداهن رئيسة الجمعية الوطنية. </w:t>
      </w:r>
    </w:p>
    <w:p w:rsidR="00664103" w:rsidRPr="0051023F" w:rsidRDefault="00664103" w:rsidP="00664103">
      <w:pPr>
        <w:pStyle w:val="SingleTxt"/>
        <w:spacing w:after="0" w:line="120" w:lineRule="exact"/>
        <w:rPr>
          <w:sz w:val="10"/>
          <w:rtl/>
        </w:rPr>
      </w:pPr>
    </w:p>
    <w:p w:rsidR="00664103" w:rsidRDefault="00664103" w:rsidP="00664103">
      <w:pPr>
        <w:pStyle w:val="SingleTxt"/>
        <w:spacing w:after="0"/>
        <w:rPr>
          <w:rtl/>
        </w:rPr>
      </w:pPr>
      <w:r>
        <w:rPr>
          <w:rtl/>
        </w:rPr>
        <w:t>الشكل 1</w:t>
      </w:r>
    </w:p>
    <w:p w:rsidR="00664103" w:rsidRDefault="00664103" w:rsidP="00664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النسبة المئوية للنساء في الجمعية الوطنية</w:t>
      </w:r>
      <w:r w:rsidRPr="0051023F">
        <w:rPr>
          <w:b w:val="0"/>
          <w:bCs w:val="0"/>
          <w:vertAlign w:val="superscript"/>
          <w:rtl/>
        </w:rPr>
        <w:t>(</w:t>
      </w:r>
      <w:r w:rsidRPr="0051023F">
        <w:rPr>
          <w:rStyle w:val="FootnoteReference"/>
          <w:b w:val="0"/>
          <w:bCs w:val="0"/>
          <w:szCs w:val="30"/>
          <w:rtl/>
        </w:rPr>
        <w:footnoteReference w:id="7"/>
      </w:r>
      <w:r w:rsidRPr="0051023F">
        <w:rPr>
          <w:b w:val="0"/>
          <w:bCs w:val="0"/>
          <w:vertAlign w:val="superscript"/>
          <w:rtl/>
        </w:rPr>
        <w:t>)</w:t>
      </w:r>
    </w:p>
    <w:p w:rsidR="00664103" w:rsidRPr="0051023F" w:rsidRDefault="00664103" w:rsidP="00664103">
      <w:pPr>
        <w:pStyle w:val="SingleTxt"/>
        <w:spacing w:after="0" w:line="120" w:lineRule="exact"/>
        <w:rPr>
          <w:sz w:val="10"/>
          <w:rtl/>
        </w:rPr>
      </w:pPr>
    </w:p>
    <w:p w:rsidR="00664103" w:rsidRDefault="00664103" w:rsidP="00664103">
      <w:pPr>
        <w:pStyle w:val="SingleTxt"/>
        <w:rPr>
          <w:rFonts w:hint="cs"/>
          <w:rtl/>
        </w:rPr>
      </w:pPr>
      <w:r>
        <w:rPr>
          <w:noProof/>
        </w:rPr>
        <w:pict>
          <v:shape id="_x0000_s1029" type="#_x0000_t75" style="position:absolute;left:0;text-align:left;margin-left:0;margin-top:3pt;width:169.65pt;height:118.35pt;z-index:4;visibility:visible;mso-position-horizontal:center" o:bordertopcolor="this" o:borderleftcolor="this" o:borderbottomcolor="this" o:borderrightcolor="this" stroked="t" strokeweight=".5pt">
            <v:imagedata r:id="rId19" o:title=""/>
          </v:shape>
        </w:pict>
      </w: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Default="00664103" w:rsidP="00664103">
      <w:pPr>
        <w:pStyle w:val="SingleTxt"/>
        <w:rPr>
          <w:rFonts w:hint="cs"/>
          <w:rtl/>
        </w:rPr>
      </w:pPr>
    </w:p>
    <w:p w:rsidR="00664103" w:rsidRPr="0051023F" w:rsidRDefault="00664103" w:rsidP="00664103">
      <w:pPr>
        <w:pStyle w:val="SingleTxt"/>
        <w:spacing w:after="0" w:line="120" w:lineRule="exact"/>
        <w:rPr>
          <w:sz w:val="10"/>
          <w:rtl/>
        </w:rPr>
      </w:pPr>
    </w:p>
    <w:p w:rsidR="00664103" w:rsidRDefault="00664103" w:rsidP="00664103">
      <w:pPr>
        <w:pStyle w:val="SingleTxt"/>
        <w:rPr>
          <w:rtl/>
        </w:rPr>
      </w:pPr>
      <w:r>
        <w:rPr>
          <w:rtl/>
        </w:rPr>
        <w:t>47 -</w:t>
      </w:r>
      <w:r>
        <w:rPr>
          <w:rtl/>
        </w:rPr>
        <w:tab/>
        <w:t xml:space="preserve">وفي النظام الإداري الحالي هناك في المناصب العليا لاتخاذ القرار ثلاث (3) أمينات دائمات، وأربع (4) نائبات أمناء دائمين، وعدد من الأمينات المساعدات الرئيسيات والعديد من رئيسات الدوائر والمديرات الفنيات في قطاعات مختلفة. وفي المجال الدبلوماسي تترأس النساء 3 بعثات دبلوماسية من أصل 19، كما تشغل امرأتان منصبين لنائب رئيس بعثة دبلوماسية، وذلك للمرة الأولى في تاريخ غامبيا. </w:t>
      </w:r>
    </w:p>
    <w:p w:rsidR="00664103" w:rsidRDefault="00664103" w:rsidP="00664103">
      <w:pPr>
        <w:pStyle w:val="SingleTxt"/>
        <w:rPr>
          <w:rtl/>
        </w:rPr>
      </w:pPr>
      <w:r>
        <w:rPr>
          <w:rtl/>
        </w:rPr>
        <w:t>48 -</w:t>
      </w:r>
      <w:r>
        <w:rPr>
          <w:rtl/>
        </w:rPr>
        <w:tab/>
        <w:t xml:space="preserve">واستفاد سلك القضاء من تطبيق سياسات الإجراءات الإيجابية. حيث أدت التعيينات الأخيرة لقضاة المحكمة العليا في أيلول/سبتمبر 2009 إلى زيادة عدد القاضيات إلى 8 من أصل 11 (72 في المائة). ويمثل هذا إنجازا ممتازا، لأنه يتجاوز بكثير النسبة الموصى بها والبالغة 50 في المائة. وترأس وحدة الطفل أيضا مستشارة دولة، هي أيضا منسقة الشؤون الجنسانية لدى وزارة العدل. وترأس نقابة المحامين سيدة أيضا. </w:t>
      </w:r>
    </w:p>
    <w:p w:rsidR="00664103" w:rsidRDefault="00664103" w:rsidP="00664103">
      <w:pPr>
        <w:pStyle w:val="SingleTxt"/>
        <w:rPr>
          <w:rtl/>
        </w:rPr>
      </w:pPr>
      <w:r>
        <w:rPr>
          <w:rtl/>
        </w:rPr>
        <w:t>49 -</w:t>
      </w:r>
      <w:r>
        <w:rPr>
          <w:rtl/>
        </w:rPr>
        <w:tab/>
        <w:t>وأسفرت التدابير الرامية إلى تحسين مشاركة المرأة في الانتخابات السياسية الديمقراطية عن نتائج ممتازة في انتخابات الحكومة المحلية لعام 2007. وللمرة الأولى خلال عملية التطور السياسي للبلد، دخلت 20 امرأة المنافسة في الانتخابات وفازت 15 منهن بمقاعد. ولكي تشارك النساء في الحياة السياسية يجب أن تكون لديهن الثقة والموارد، كما</w:t>
      </w:r>
      <w:r>
        <w:rPr>
          <w:rFonts w:hint="cs"/>
          <w:rtl/>
        </w:rPr>
        <w:t> </w:t>
      </w:r>
      <w:r>
        <w:rPr>
          <w:rtl/>
        </w:rPr>
        <w:t>يحتجن إلى مساندة حزبهن ودعم الناخبين. وجميع النساء اللواتي نافسن في الانتخابات تحت مظلة حزب وفزن فيها كنّ من المشاركات في حلقات العمل التدريبية لتعزيز القدرات للفترة 2007-2008، التي نظمها مكتب شؤون المرأة بدعم من برنامج الأمم المتحدة الإنمائي</w:t>
      </w:r>
      <w:r w:rsidRPr="00DD4B23">
        <w:rPr>
          <w:vertAlign w:val="superscript"/>
          <w:rtl/>
        </w:rPr>
        <w:t>(</w:t>
      </w:r>
      <w:r w:rsidRPr="00DD4B23">
        <w:rPr>
          <w:rStyle w:val="FootnoteReference"/>
          <w:szCs w:val="30"/>
          <w:rtl/>
        </w:rPr>
        <w:footnoteReference w:id="8"/>
      </w:r>
      <w:r w:rsidRPr="00DD4B23">
        <w:rPr>
          <w:vertAlign w:val="superscript"/>
          <w:rtl/>
        </w:rPr>
        <w:t>)</w:t>
      </w:r>
      <w:r>
        <w:rPr>
          <w:rtl/>
        </w:rPr>
        <w:t xml:space="preserve"> (انظر الجدول 5). </w:t>
      </w:r>
    </w:p>
    <w:p w:rsidR="00664103" w:rsidRPr="00DD4B23" w:rsidRDefault="00664103" w:rsidP="00664103">
      <w:pPr>
        <w:pStyle w:val="SingleTxt"/>
        <w:spacing w:after="0" w:line="120" w:lineRule="exact"/>
        <w:rPr>
          <w:sz w:val="10"/>
          <w:rtl/>
        </w:rPr>
      </w:pPr>
    </w:p>
    <w:p w:rsidR="00664103" w:rsidRDefault="00664103" w:rsidP="00664103">
      <w:pPr>
        <w:pStyle w:val="SingleTxt"/>
        <w:spacing w:after="0"/>
        <w:rPr>
          <w:rtl/>
        </w:rPr>
      </w:pPr>
      <w:r>
        <w:rPr>
          <w:rtl/>
        </w:rPr>
        <w:t>الجدول 5</w:t>
      </w:r>
    </w:p>
    <w:p w:rsidR="00664103" w:rsidRDefault="00664103" w:rsidP="00664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مقارنة بين أعداد النساء والرجال في صفوف مستشاري المناطق في جميع أنحاء البلد</w:t>
      </w:r>
    </w:p>
    <w:p w:rsidR="00664103" w:rsidRPr="00DD4B23" w:rsidRDefault="00664103" w:rsidP="00664103">
      <w:pPr>
        <w:pStyle w:val="SingleTxt"/>
        <w:spacing w:after="0" w:line="120" w:lineRule="exact"/>
        <w:rPr>
          <w:sz w:val="10"/>
          <w:rtl/>
        </w:rPr>
      </w:pPr>
    </w:p>
    <w:tbl>
      <w:tblPr>
        <w:bidiVisual/>
        <w:tblW w:w="0" w:type="auto"/>
        <w:tblInd w:w="1267" w:type="dxa"/>
        <w:tblLayout w:type="fixed"/>
        <w:tblCellMar>
          <w:left w:w="0" w:type="dxa"/>
          <w:right w:w="0" w:type="dxa"/>
        </w:tblCellMar>
        <w:tblLook w:val="0000"/>
      </w:tblPr>
      <w:tblGrid>
        <w:gridCol w:w="2643"/>
        <w:gridCol w:w="1559"/>
        <w:gridCol w:w="1559"/>
        <w:gridCol w:w="1559"/>
      </w:tblGrid>
      <w:tr w:rsidR="00664103" w:rsidRPr="00DD4B23" w:rsidTr="00C456EA">
        <w:tblPrEx>
          <w:tblCellMar>
            <w:top w:w="0" w:type="dxa"/>
            <w:bottom w:w="0" w:type="dxa"/>
          </w:tblCellMar>
        </w:tblPrEx>
        <w:trPr>
          <w:cantSplit/>
          <w:tblHeader/>
        </w:trPr>
        <w:tc>
          <w:tcPr>
            <w:tcW w:w="2643"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المناطق</w:t>
            </w:r>
          </w:p>
        </w:tc>
        <w:tc>
          <w:tcPr>
            <w:tcW w:w="1559"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عدد الذكور</w:t>
            </w:r>
          </w:p>
        </w:tc>
        <w:tc>
          <w:tcPr>
            <w:tcW w:w="1559"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عدد الإناث</w:t>
            </w:r>
          </w:p>
        </w:tc>
        <w:tc>
          <w:tcPr>
            <w:tcW w:w="1559"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144"/>
              <w:rPr>
                <w:rFonts w:hint="cs"/>
                <w:b/>
                <w:bCs/>
                <w:i/>
                <w:iCs/>
                <w:sz w:val="16"/>
                <w:szCs w:val="24"/>
                <w:rtl/>
              </w:rPr>
            </w:pPr>
            <w:r w:rsidRPr="00DD4B23">
              <w:rPr>
                <w:rFonts w:hint="cs"/>
                <w:b/>
                <w:bCs/>
                <w:i/>
                <w:iCs/>
                <w:sz w:val="16"/>
                <w:szCs w:val="24"/>
                <w:rtl/>
              </w:rPr>
              <w:t>المجموع</w:t>
            </w:r>
          </w:p>
        </w:tc>
      </w:tr>
      <w:tr w:rsidR="00664103" w:rsidRPr="00DD4B23" w:rsidTr="00C456EA">
        <w:tblPrEx>
          <w:tblCellMar>
            <w:top w:w="0" w:type="dxa"/>
            <w:bottom w:w="0" w:type="dxa"/>
          </w:tblCellMar>
        </w:tblPrEx>
        <w:trPr>
          <w:cantSplit/>
          <w:trHeight w:hRule="exact" w:val="115"/>
          <w:tblHeader/>
        </w:trPr>
        <w:tc>
          <w:tcPr>
            <w:tcW w:w="2643" w:type="dxa"/>
            <w:tcBorders>
              <w:top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40"/>
              <w:rPr>
                <w:rFonts w:hint="cs"/>
                <w:sz w:val="16"/>
                <w:szCs w:val="24"/>
                <w:rtl/>
              </w:rPr>
            </w:pPr>
          </w:p>
        </w:tc>
        <w:tc>
          <w:tcPr>
            <w:tcW w:w="1559" w:type="dxa"/>
            <w:tcBorders>
              <w:top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p>
        </w:tc>
        <w:tc>
          <w:tcPr>
            <w:tcW w:w="1559" w:type="dxa"/>
            <w:tcBorders>
              <w:top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p>
        </w:tc>
        <w:tc>
          <w:tcPr>
            <w:tcW w:w="1559" w:type="dxa"/>
            <w:tcBorders>
              <w:top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مجلس مدينة بانجول</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9</w:t>
            </w: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المجلس البلدي لكانيفينغ</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17</w:t>
            </w: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مجلس مانساكونكو</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12</w:t>
            </w: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مجلس كونتاور</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10</w:t>
            </w: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مجلس بريكاما</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24</w:t>
            </w: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C456EA">
            <w:pPr>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مجلس جانجانغبوره</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559" w:type="dxa"/>
            <w:shd w:val="clear" w:color="auto" w:fill="auto"/>
            <w:vAlign w:val="bottom"/>
          </w:tcPr>
          <w:p w:rsidR="00664103" w:rsidRPr="00DD4B23" w:rsidRDefault="00664103" w:rsidP="00C456EA">
            <w:pPr>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12</w:t>
            </w:r>
          </w:p>
        </w:tc>
      </w:tr>
      <w:tr w:rsidR="00664103" w:rsidRPr="00DD4B23" w:rsidTr="00C456EA">
        <w:tblPrEx>
          <w:tblCellMar>
            <w:top w:w="0" w:type="dxa"/>
            <w:bottom w:w="0" w:type="dxa"/>
          </w:tblCellMar>
        </w:tblPrEx>
        <w:trPr>
          <w:cantSplit/>
        </w:trPr>
        <w:tc>
          <w:tcPr>
            <w:tcW w:w="2643" w:type="dxa"/>
            <w:shd w:val="clear" w:color="auto" w:fill="auto"/>
            <w:vAlign w:val="bottom"/>
          </w:tcPr>
          <w:p w:rsidR="00664103" w:rsidRPr="00DD4B23" w:rsidRDefault="00664103" w:rsidP="00B03BA3">
            <w:pPr>
              <w:keepNext/>
              <w:tabs>
                <w:tab w:val="left" w:pos="288"/>
                <w:tab w:val="left" w:pos="576"/>
                <w:tab w:val="left" w:pos="864"/>
                <w:tab w:val="left" w:pos="1152"/>
              </w:tabs>
              <w:spacing w:before="80" w:after="80" w:line="240" w:lineRule="exact"/>
              <w:ind w:right="40"/>
              <w:textDirection w:val="tbRlV"/>
              <w:rPr>
                <w:sz w:val="16"/>
                <w:szCs w:val="24"/>
                <w:rtl/>
              </w:rPr>
            </w:pPr>
            <w:r w:rsidRPr="00DD4B23">
              <w:rPr>
                <w:sz w:val="16"/>
                <w:szCs w:val="24"/>
                <w:rtl/>
              </w:rPr>
              <w:t>مجلس كيروان</w:t>
            </w:r>
          </w:p>
        </w:tc>
        <w:tc>
          <w:tcPr>
            <w:tcW w:w="1559" w:type="dxa"/>
            <w:shd w:val="clear" w:color="auto" w:fill="auto"/>
            <w:vAlign w:val="bottom"/>
          </w:tcPr>
          <w:p w:rsidR="00664103" w:rsidRPr="00DD4B23" w:rsidRDefault="00664103" w:rsidP="00B03BA3">
            <w:pPr>
              <w:keepNext/>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1559" w:type="dxa"/>
            <w:shd w:val="clear" w:color="auto" w:fill="auto"/>
            <w:vAlign w:val="bottom"/>
          </w:tcPr>
          <w:p w:rsidR="00664103" w:rsidRPr="00DD4B23" w:rsidRDefault="00664103" w:rsidP="00B03BA3">
            <w:pPr>
              <w:keepNext/>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1559" w:type="dxa"/>
            <w:shd w:val="clear" w:color="auto" w:fill="auto"/>
            <w:vAlign w:val="bottom"/>
          </w:tcPr>
          <w:p w:rsidR="00664103" w:rsidRPr="00DD4B23" w:rsidRDefault="00664103" w:rsidP="00B03BA3">
            <w:pPr>
              <w:keepNext/>
              <w:tabs>
                <w:tab w:val="left" w:pos="288"/>
                <w:tab w:val="left" w:pos="576"/>
                <w:tab w:val="left" w:pos="864"/>
                <w:tab w:val="left" w:pos="1152"/>
              </w:tabs>
              <w:spacing w:before="40" w:after="80" w:line="240" w:lineRule="exact"/>
              <w:ind w:right="144"/>
              <w:rPr>
                <w:rFonts w:hint="cs"/>
                <w:b/>
                <w:bCs/>
                <w:sz w:val="16"/>
                <w:szCs w:val="24"/>
                <w:rtl/>
              </w:rPr>
            </w:pPr>
            <w:r w:rsidRPr="00DD4B23">
              <w:rPr>
                <w:rFonts w:hint="cs"/>
                <w:b/>
                <w:bCs/>
                <w:sz w:val="16"/>
                <w:szCs w:val="24"/>
                <w:rtl/>
              </w:rPr>
              <w:t>16</w:t>
            </w:r>
          </w:p>
        </w:tc>
      </w:tr>
      <w:tr w:rsidR="00664103" w:rsidRPr="005B38FD" w:rsidTr="00C456EA">
        <w:tblPrEx>
          <w:tblCellMar>
            <w:top w:w="0" w:type="dxa"/>
            <w:bottom w:w="0" w:type="dxa"/>
          </w:tblCellMar>
        </w:tblPrEx>
        <w:trPr>
          <w:cantSplit/>
        </w:trPr>
        <w:tc>
          <w:tcPr>
            <w:tcW w:w="2643" w:type="dxa"/>
            <w:tcBorders>
              <w:bottom w:val="single" w:sz="4" w:space="0" w:color="auto"/>
            </w:tcBorders>
            <w:shd w:val="clear" w:color="auto" w:fill="auto"/>
            <w:vAlign w:val="bottom"/>
          </w:tcPr>
          <w:p w:rsidR="00664103" w:rsidRPr="005B38FD" w:rsidRDefault="00664103" w:rsidP="00B03BA3">
            <w:pPr>
              <w:keepNext/>
              <w:tabs>
                <w:tab w:val="left" w:pos="288"/>
                <w:tab w:val="left" w:pos="576"/>
                <w:tab w:val="left" w:pos="864"/>
                <w:tab w:val="left" w:pos="1152"/>
              </w:tabs>
              <w:spacing w:before="60" w:after="60" w:line="240" w:lineRule="exact"/>
              <w:ind w:right="40"/>
              <w:textDirection w:val="tbRlV"/>
              <w:rPr>
                <w:bCs/>
                <w:sz w:val="16"/>
                <w:szCs w:val="24"/>
                <w:rtl/>
              </w:rPr>
            </w:pPr>
            <w:r w:rsidRPr="005B38FD">
              <w:rPr>
                <w:bCs/>
                <w:sz w:val="16"/>
                <w:szCs w:val="24"/>
                <w:rtl/>
              </w:rPr>
              <w:t>مجلس باس</w:t>
            </w:r>
          </w:p>
        </w:tc>
        <w:tc>
          <w:tcPr>
            <w:tcW w:w="1559" w:type="dxa"/>
            <w:tcBorders>
              <w:bottom w:val="single" w:sz="4" w:space="0" w:color="auto"/>
            </w:tcBorders>
            <w:shd w:val="clear" w:color="auto" w:fill="auto"/>
            <w:vAlign w:val="bottom"/>
          </w:tcPr>
          <w:p w:rsidR="00664103" w:rsidRPr="005B38FD" w:rsidRDefault="00664103" w:rsidP="00B03BA3">
            <w:pPr>
              <w:keepNext/>
              <w:tabs>
                <w:tab w:val="left" w:pos="288"/>
                <w:tab w:val="left" w:pos="576"/>
                <w:tab w:val="left" w:pos="864"/>
                <w:tab w:val="left" w:pos="1152"/>
              </w:tabs>
              <w:spacing w:before="60" w:after="60" w:line="240" w:lineRule="exact"/>
              <w:ind w:right="144"/>
              <w:rPr>
                <w:rFonts w:hint="cs"/>
                <w:bCs/>
                <w:sz w:val="16"/>
                <w:szCs w:val="24"/>
                <w:rtl/>
              </w:rPr>
            </w:pPr>
            <w:r w:rsidRPr="005B38FD">
              <w:rPr>
                <w:rFonts w:hint="cs"/>
                <w:bCs/>
                <w:sz w:val="16"/>
                <w:szCs w:val="24"/>
                <w:rtl/>
              </w:rPr>
              <w:t>13</w:t>
            </w:r>
          </w:p>
        </w:tc>
        <w:tc>
          <w:tcPr>
            <w:tcW w:w="1559" w:type="dxa"/>
            <w:tcBorders>
              <w:bottom w:val="single" w:sz="4" w:space="0" w:color="auto"/>
            </w:tcBorders>
            <w:shd w:val="clear" w:color="auto" w:fill="auto"/>
            <w:vAlign w:val="bottom"/>
          </w:tcPr>
          <w:p w:rsidR="00664103" w:rsidRPr="005B38FD" w:rsidRDefault="00664103" w:rsidP="00B03BA3">
            <w:pPr>
              <w:keepNext/>
              <w:tabs>
                <w:tab w:val="left" w:pos="288"/>
                <w:tab w:val="left" w:pos="576"/>
                <w:tab w:val="left" w:pos="864"/>
                <w:tab w:val="left" w:pos="1152"/>
              </w:tabs>
              <w:spacing w:before="60" w:after="60" w:line="240" w:lineRule="exact"/>
              <w:ind w:right="144"/>
              <w:rPr>
                <w:rFonts w:hint="cs"/>
                <w:bCs/>
                <w:sz w:val="16"/>
                <w:szCs w:val="24"/>
                <w:rtl/>
              </w:rPr>
            </w:pPr>
            <w:r w:rsidRPr="005B38FD">
              <w:rPr>
                <w:rFonts w:hint="cs"/>
                <w:bCs/>
                <w:sz w:val="16"/>
                <w:szCs w:val="24"/>
                <w:rtl/>
              </w:rPr>
              <w:t>1</w:t>
            </w:r>
          </w:p>
        </w:tc>
        <w:tc>
          <w:tcPr>
            <w:tcW w:w="1559" w:type="dxa"/>
            <w:tcBorders>
              <w:bottom w:val="single" w:sz="4" w:space="0" w:color="auto"/>
            </w:tcBorders>
            <w:shd w:val="clear" w:color="auto" w:fill="auto"/>
            <w:vAlign w:val="bottom"/>
          </w:tcPr>
          <w:p w:rsidR="00664103" w:rsidRPr="005B38FD" w:rsidRDefault="00664103" w:rsidP="00B03BA3">
            <w:pPr>
              <w:keepNext/>
              <w:tabs>
                <w:tab w:val="left" w:pos="288"/>
                <w:tab w:val="left" w:pos="576"/>
                <w:tab w:val="left" w:pos="864"/>
                <w:tab w:val="left" w:pos="1152"/>
              </w:tabs>
              <w:spacing w:before="60" w:after="60" w:line="240" w:lineRule="exact"/>
              <w:ind w:right="144"/>
              <w:rPr>
                <w:rFonts w:hint="cs"/>
                <w:b/>
                <w:bCs/>
                <w:sz w:val="16"/>
                <w:szCs w:val="24"/>
                <w:rtl/>
              </w:rPr>
            </w:pPr>
            <w:r w:rsidRPr="005B38FD">
              <w:rPr>
                <w:rFonts w:hint="cs"/>
                <w:b/>
                <w:bCs/>
                <w:sz w:val="16"/>
                <w:szCs w:val="24"/>
                <w:rtl/>
              </w:rPr>
              <w:t>14</w:t>
            </w:r>
          </w:p>
        </w:tc>
      </w:tr>
      <w:tr w:rsidR="00664103" w:rsidRPr="00DD4B23" w:rsidTr="00C456EA">
        <w:tblPrEx>
          <w:tblCellMar>
            <w:top w:w="0" w:type="dxa"/>
            <w:bottom w:w="0" w:type="dxa"/>
          </w:tblCellMar>
        </w:tblPrEx>
        <w:trPr>
          <w:cantSplit/>
        </w:trPr>
        <w:tc>
          <w:tcPr>
            <w:tcW w:w="2643"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60" w:after="80" w:line="240" w:lineRule="exact"/>
              <w:ind w:right="40"/>
              <w:rPr>
                <w:rFonts w:hint="cs"/>
                <w:b/>
                <w:bCs/>
                <w:sz w:val="16"/>
                <w:szCs w:val="24"/>
                <w:rtl/>
              </w:rPr>
            </w:pPr>
            <w:r w:rsidRPr="00DD4B23">
              <w:rPr>
                <w:b/>
                <w:bCs/>
                <w:sz w:val="16"/>
                <w:szCs w:val="24"/>
                <w:rtl/>
              </w:rPr>
              <w:tab/>
            </w:r>
            <w:r w:rsidRPr="00DD4B23">
              <w:rPr>
                <w:rFonts w:hint="cs"/>
                <w:b/>
                <w:bCs/>
                <w:sz w:val="16"/>
                <w:szCs w:val="24"/>
                <w:rtl/>
              </w:rPr>
              <w:t>المجموع</w:t>
            </w:r>
          </w:p>
        </w:tc>
        <w:tc>
          <w:tcPr>
            <w:tcW w:w="1559"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60" w:after="80" w:line="240" w:lineRule="exact"/>
              <w:ind w:right="144"/>
              <w:rPr>
                <w:rFonts w:hint="cs"/>
                <w:b/>
                <w:bCs/>
                <w:sz w:val="16"/>
                <w:szCs w:val="24"/>
                <w:rtl/>
              </w:rPr>
            </w:pPr>
            <w:r w:rsidRPr="00DD4B23">
              <w:rPr>
                <w:rFonts w:hint="cs"/>
                <w:b/>
                <w:bCs/>
                <w:sz w:val="16"/>
                <w:szCs w:val="24"/>
                <w:rtl/>
              </w:rPr>
              <w:t>99</w:t>
            </w:r>
          </w:p>
        </w:tc>
        <w:tc>
          <w:tcPr>
            <w:tcW w:w="1559"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60" w:after="80" w:line="240" w:lineRule="exact"/>
              <w:ind w:right="144"/>
              <w:rPr>
                <w:rFonts w:hint="cs"/>
                <w:b/>
                <w:bCs/>
                <w:sz w:val="16"/>
                <w:szCs w:val="24"/>
                <w:rtl/>
              </w:rPr>
            </w:pPr>
            <w:r w:rsidRPr="00DD4B23">
              <w:rPr>
                <w:rFonts w:hint="cs"/>
                <w:b/>
                <w:bCs/>
                <w:sz w:val="16"/>
                <w:szCs w:val="24"/>
                <w:rtl/>
              </w:rPr>
              <w:t>15</w:t>
            </w:r>
          </w:p>
        </w:tc>
        <w:tc>
          <w:tcPr>
            <w:tcW w:w="1559" w:type="dxa"/>
            <w:tcBorders>
              <w:top w:val="single" w:sz="4" w:space="0" w:color="auto"/>
              <w:bottom w:val="single" w:sz="12" w:space="0" w:color="auto"/>
            </w:tcBorders>
            <w:shd w:val="clear" w:color="auto" w:fill="auto"/>
            <w:vAlign w:val="bottom"/>
          </w:tcPr>
          <w:p w:rsidR="00664103" w:rsidRPr="00DD4B23" w:rsidRDefault="00664103" w:rsidP="00C456EA">
            <w:pPr>
              <w:tabs>
                <w:tab w:val="left" w:pos="288"/>
                <w:tab w:val="left" w:pos="576"/>
                <w:tab w:val="left" w:pos="864"/>
                <w:tab w:val="left" w:pos="1152"/>
              </w:tabs>
              <w:spacing w:before="60" w:after="80" w:line="240" w:lineRule="exact"/>
              <w:ind w:right="144"/>
              <w:rPr>
                <w:rFonts w:hint="cs"/>
                <w:b/>
                <w:bCs/>
                <w:sz w:val="16"/>
                <w:szCs w:val="24"/>
                <w:rtl/>
              </w:rPr>
            </w:pPr>
            <w:r w:rsidRPr="00DD4B23">
              <w:rPr>
                <w:rFonts w:hint="cs"/>
                <w:b/>
                <w:bCs/>
                <w:sz w:val="16"/>
                <w:szCs w:val="24"/>
                <w:rtl/>
              </w:rPr>
              <w:t>114</w:t>
            </w:r>
          </w:p>
        </w:tc>
      </w:tr>
    </w:tbl>
    <w:p w:rsidR="00664103" w:rsidRPr="00DD4B23" w:rsidRDefault="00664103" w:rsidP="00664103">
      <w:pPr>
        <w:pStyle w:val="SingleTxt"/>
        <w:spacing w:after="0" w:line="120" w:lineRule="exact"/>
        <w:rPr>
          <w:rFonts w:hint="cs"/>
          <w:sz w:val="10"/>
          <w:rtl/>
        </w:rPr>
      </w:pPr>
    </w:p>
    <w:p w:rsidR="00664103" w:rsidRDefault="00664103" w:rsidP="0066410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DD4B23">
        <w:rPr>
          <w:rFonts w:hint="cs"/>
          <w:i/>
          <w:iCs/>
          <w:rtl/>
        </w:rPr>
        <w:t>المصدر</w:t>
      </w:r>
      <w:r>
        <w:rPr>
          <w:rFonts w:hint="cs"/>
          <w:rtl/>
        </w:rPr>
        <w:t>:</w:t>
      </w:r>
      <w:r>
        <w:rPr>
          <w:rFonts w:hint="cs"/>
          <w:rtl/>
        </w:rPr>
        <w:tab/>
      </w:r>
      <w:r w:rsidRPr="00DD4B23">
        <w:rPr>
          <w:rtl/>
        </w:rPr>
        <w:t>برنامج الأمم المتحدة الإنمائي، الحوكمة والشؤون الجنسانية في التنمية، غامبيا، الخطة المتوسطة الأجل للفترة 2005-2009، (المصدر: الانتخابات العامة المحلية لعام 2008).</w:t>
      </w:r>
    </w:p>
    <w:p w:rsidR="00664103" w:rsidRPr="00DD4B23" w:rsidRDefault="00664103" w:rsidP="00664103">
      <w:pPr>
        <w:pStyle w:val="SingleTxt"/>
        <w:spacing w:after="0" w:line="120" w:lineRule="exact"/>
        <w:rPr>
          <w:sz w:val="10"/>
          <w:rtl/>
        </w:rPr>
      </w:pPr>
    </w:p>
    <w:p w:rsidR="00664103" w:rsidRPr="00DD4B23" w:rsidRDefault="00664103" w:rsidP="00664103">
      <w:pPr>
        <w:pStyle w:val="SingleTxt"/>
        <w:spacing w:after="0" w:line="120" w:lineRule="exact"/>
        <w:rPr>
          <w:sz w:val="10"/>
          <w:rtl/>
        </w:rPr>
      </w:pPr>
    </w:p>
    <w:p w:rsidR="00664103" w:rsidRDefault="00664103" w:rsidP="00664103">
      <w:pPr>
        <w:pStyle w:val="SingleTxt"/>
        <w:rPr>
          <w:rtl/>
        </w:rPr>
      </w:pPr>
      <w:r>
        <w:rPr>
          <w:rtl/>
        </w:rPr>
        <w:t>50</w:t>
      </w:r>
      <w:r>
        <w:rPr>
          <w:rFonts w:hint="cs"/>
          <w:rtl/>
        </w:rPr>
        <w:t xml:space="preserve"> </w:t>
      </w:r>
      <w:r>
        <w:rPr>
          <w:rtl/>
        </w:rPr>
        <w:t>-</w:t>
      </w:r>
      <w:r>
        <w:rPr>
          <w:rtl/>
        </w:rPr>
        <w:tab/>
        <w:t>ومن أجل بناء قدرات المرأة في مجال القيادة من المهم أن ننظر إلى ما هو في صالح المجتمع المحلي، وإلى ما هو مستدام ويمكن البناء عليه. وكان من الأنشطة الناجحة على هذا الصعيد تقييم الاحتياجات في مجال قدرات المرأة في عملية اتخاذ القرار</w:t>
      </w:r>
      <w:r w:rsidRPr="00DD4B23">
        <w:rPr>
          <w:vertAlign w:val="superscript"/>
          <w:rtl/>
        </w:rPr>
        <w:t>(</w:t>
      </w:r>
      <w:r w:rsidRPr="00DD4B23">
        <w:rPr>
          <w:rStyle w:val="FootnoteReference"/>
          <w:szCs w:val="30"/>
          <w:rtl/>
        </w:rPr>
        <w:footnoteReference w:id="9"/>
      </w:r>
      <w:r w:rsidRPr="00DD4B23">
        <w:rPr>
          <w:vertAlign w:val="superscript"/>
          <w:rtl/>
        </w:rPr>
        <w:t>)</w:t>
      </w:r>
      <w:r>
        <w:rPr>
          <w:rtl/>
        </w:rPr>
        <w:t xml:space="preserve">، الذي كان عنصرا أساسيا من الدعم الذي قدمه برنامج الأمم المتحدة الإنمائي إلى الحكومة الغامبية من أجل تحقيق الهدف 3 من الأهداف الإنمائية للألفية المتعلق بالمساواة بين الجنسين وتمكين المرأة، وبرنامج النهوض بالمرأة من أجل الحد من الفقر. وتشمل التدخلات ما يلي: </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وضع خطة عمل قصيرة الأجل لبناء القدرات؛</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التوعية والإعلام بالفوائد الاجتماعية الناجمة عن مشاركة المرأة على نحو فعال في عملية اتخاذ القرار؛</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تدريب عدد مختار من النساء على المهارات المتعلقة بقيادة المجتمعات المحلية والتواصل</w:t>
      </w:r>
      <w:r>
        <w:rPr>
          <w:rFonts w:hint="cs"/>
          <w:rtl/>
        </w:rPr>
        <w:t> </w:t>
      </w:r>
      <w:r>
        <w:rPr>
          <w:rtl/>
        </w:rPr>
        <w:t xml:space="preserve">والدعوة؛ </w:t>
      </w:r>
    </w:p>
    <w:p w:rsidR="00664103" w:rsidRDefault="00664103" w:rsidP="0066410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إنشاء مراكز الإعلام الإقليمية في جميع المناطق من أجل تيسير وصول النساء وغيرهن</w:t>
      </w:r>
      <w:r>
        <w:rPr>
          <w:rFonts w:hint="cs"/>
          <w:rtl/>
        </w:rPr>
        <w:t> </w:t>
      </w:r>
      <w:r>
        <w:rPr>
          <w:rtl/>
        </w:rPr>
        <w:t>من أصحاب المصلحة في المنطقة إلى المعلومات والمواد ذات الصلة بالشؤون</w:t>
      </w:r>
      <w:r>
        <w:rPr>
          <w:rFonts w:hint="cs"/>
          <w:rtl/>
        </w:rPr>
        <w:t> </w:t>
      </w:r>
      <w:r>
        <w:rPr>
          <w:rtl/>
        </w:rPr>
        <w:t xml:space="preserve">الجنسانية. </w:t>
      </w:r>
    </w:p>
    <w:p w:rsidR="00664103" w:rsidRDefault="00664103" w:rsidP="00664103">
      <w:pPr>
        <w:pStyle w:val="SingleTxt"/>
        <w:rPr>
          <w:rtl/>
        </w:rPr>
      </w:pPr>
      <w:r>
        <w:rPr>
          <w:rtl/>
        </w:rPr>
        <w:t>51 -</w:t>
      </w:r>
      <w:r>
        <w:rPr>
          <w:rtl/>
        </w:rPr>
        <w:tab/>
        <w:t xml:space="preserve">ويركز مشروع المتابعة في مجال المساواة بين الجنسين وتمكين المرأة في عملية اتخاذ القرار (2008) على البناء على المكاسب التي تحققت في المشروع السابق. </w:t>
      </w:r>
    </w:p>
    <w:p w:rsidR="00B27ACF" w:rsidRDefault="00664103" w:rsidP="00664103">
      <w:pPr>
        <w:pStyle w:val="SingleTxt"/>
        <w:rPr>
          <w:rFonts w:hint="cs"/>
          <w:rtl/>
        </w:rPr>
      </w:pPr>
      <w:r>
        <w:rPr>
          <w:rtl/>
        </w:rPr>
        <w:t>52 -</w:t>
      </w:r>
      <w:r>
        <w:rPr>
          <w:rtl/>
        </w:rPr>
        <w:tab/>
        <w:t>وفي إطار تحقيق اللامركزية، ينص قانون الحكم المحلي لعام 2002 على وجود تمثيل للمرأة في لجان التنمية القروية ولجان تنمية الدوائر المحلية ويدعو إلى المساواة بين الإناث والذكور في التمثيل في هذه اللجان. وقد حقق مكتب شؤون المرأة اللامركزية في أنشطته، ويعمل موظفوه ومستشاراته مع هذه الهياكل، بما في ذلك الهياكل الأخرى العاملة في الميدان مثل أفرقة العمل متعددة التخصصات، وأفرقة العمل المعنية بالسكان، واللجان الاستشارية التقنية، ومنظمات المجتمع المدني، لكي تقوم بتعميم المنظور الجنساني في أنشطتها. وأعيد تنشيط شبكة جهات تنسيق الشؤون الجنسانية من أجل تيسير جهود تعميم المنظور الجنساني على نحو أفضل. وفي أيار/مايو 2006، أقر الرئيس إنشاء الاتحاد النسائي الوطني، الذي يهدف إلى تحسين الفعالية التنظيمية للمرأة ومشاركتها في القطاع الخاص، من خلال ما يلي: تعزيز الجماعات النسائية على جميع المستويات؛ وتحسين تنسيق البرامج والأنشطة؛ وتيسير إقامة الروابط للاستفادة من الفرص الاقتصادية؛ والمساهمة في بناء السلام. ولكن على الرغم من الأحكام التي يتضمنها قانون الحكم المحلي لعام 2002، لا تزال مشاركة المرأة في الحكومة المحلية محدودة للغاية. ولا توجد أي امرأة في منصب المحافظ، ولا توجد نساء في منصب رئيس الوحدة المحلية، وليس هناك سوى نائبة محافظ واحدة (انظر الجدول 6).</w:t>
      </w:r>
    </w:p>
    <w:p w:rsidR="00664103" w:rsidRPr="00791CB1" w:rsidRDefault="00664103" w:rsidP="00791CB1">
      <w:pPr>
        <w:pStyle w:val="SingleTxt"/>
        <w:spacing w:after="0" w:line="120" w:lineRule="exact"/>
        <w:rPr>
          <w:rFonts w:hint="cs"/>
          <w:sz w:val="10"/>
          <w:rtl/>
        </w:rPr>
      </w:pPr>
    </w:p>
    <w:p w:rsidR="00791CB1" w:rsidRDefault="00791CB1" w:rsidP="00791CB1">
      <w:pPr>
        <w:pStyle w:val="SingleTxt"/>
        <w:spacing w:after="0"/>
        <w:rPr>
          <w:rtl/>
        </w:rPr>
      </w:pPr>
      <w:r>
        <w:rPr>
          <w:rtl/>
        </w:rPr>
        <w:t>الجدول 6</w:t>
      </w:r>
    </w:p>
    <w:p w:rsidR="00791CB1" w:rsidRDefault="00791CB1" w:rsidP="00791C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الحكم المحلي عام 2008</w:t>
      </w:r>
    </w:p>
    <w:tbl>
      <w:tblPr>
        <w:bidiVisual/>
        <w:tblW w:w="0" w:type="auto"/>
        <w:tblInd w:w="1267" w:type="dxa"/>
        <w:tblLayout w:type="fixed"/>
        <w:tblCellMar>
          <w:left w:w="0" w:type="dxa"/>
          <w:right w:w="0" w:type="dxa"/>
        </w:tblCellMar>
        <w:tblLook w:val="0000"/>
      </w:tblPr>
      <w:tblGrid>
        <w:gridCol w:w="1830"/>
        <w:gridCol w:w="2271"/>
        <w:gridCol w:w="1539"/>
        <w:gridCol w:w="1680"/>
      </w:tblGrid>
      <w:tr w:rsidR="00791CB1" w:rsidRPr="00E07CC7" w:rsidTr="004A025E">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ind w:right="40"/>
              <w:rPr>
                <w:i/>
                <w:iCs/>
                <w:sz w:val="16"/>
                <w:szCs w:val="24"/>
                <w:rtl/>
              </w:rPr>
            </w:pPr>
            <w:r w:rsidRPr="00E07CC7">
              <w:rPr>
                <w:i/>
                <w:iCs/>
                <w:sz w:val="16"/>
                <w:szCs w:val="24"/>
                <w:rtl/>
              </w:rPr>
              <w:t>الوظائف</w:t>
            </w:r>
          </w:p>
        </w:tc>
        <w:tc>
          <w:tcPr>
            <w:tcW w:w="2271" w:type="dxa"/>
            <w:tcBorders>
              <w:top w:val="single" w:sz="4" w:space="0" w:color="auto"/>
              <w:bottom w:val="single" w:sz="12" w:space="0" w:color="auto"/>
            </w:tcBorders>
            <w:shd w:val="clear" w:color="auto" w:fill="auto"/>
            <w:vAlign w:val="bottom"/>
          </w:tcPr>
          <w:p w:rsidR="00791CB1" w:rsidRPr="00B03BA3" w:rsidRDefault="00791CB1" w:rsidP="004A025E">
            <w:pPr>
              <w:tabs>
                <w:tab w:val="left" w:pos="288"/>
                <w:tab w:val="left" w:pos="576"/>
                <w:tab w:val="left" w:pos="864"/>
                <w:tab w:val="left" w:pos="1152"/>
              </w:tabs>
              <w:spacing w:before="80" w:after="80" w:line="240" w:lineRule="exact"/>
              <w:ind w:right="144"/>
              <w:rPr>
                <w:i/>
                <w:iCs/>
                <w:sz w:val="16"/>
                <w:szCs w:val="24"/>
                <w:rtl/>
              </w:rPr>
            </w:pPr>
            <w:r w:rsidRPr="00B03BA3">
              <w:rPr>
                <w:i/>
                <w:iCs/>
                <w:sz w:val="16"/>
                <w:szCs w:val="24"/>
                <w:rtl/>
              </w:rPr>
              <w:t>العدد الإجمالي للرجال والنساء</w:t>
            </w:r>
          </w:p>
        </w:tc>
        <w:tc>
          <w:tcPr>
            <w:tcW w:w="1539"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ind w:right="144"/>
              <w:rPr>
                <w:i/>
                <w:iCs/>
                <w:sz w:val="16"/>
                <w:szCs w:val="24"/>
                <w:rtl/>
              </w:rPr>
            </w:pPr>
            <w:r w:rsidRPr="00E07CC7">
              <w:rPr>
                <w:i/>
                <w:iCs/>
                <w:sz w:val="16"/>
                <w:szCs w:val="24"/>
                <w:rtl/>
              </w:rPr>
              <w:t>عدد النساء</w:t>
            </w:r>
          </w:p>
        </w:tc>
        <w:tc>
          <w:tcPr>
            <w:tcW w:w="1680"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ind w:right="144"/>
              <w:rPr>
                <w:i/>
                <w:iCs/>
                <w:sz w:val="16"/>
                <w:szCs w:val="24"/>
                <w:rtl/>
              </w:rPr>
            </w:pPr>
            <w:r w:rsidRPr="00E07CC7">
              <w:rPr>
                <w:i/>
                <w:iCs/>
                <w:sz w:val="16"/>
                <w:szCs w:val="24"/>
                <w:rtl/>
              </w:rPr>
              <w:t>عدد الرجال</w:t>
            </w:r>
          </w:p>
        </w:tc>
      </w:tr>
      <w:tr w:rsidR="00791CB1" w:rsidRPr="00E07CC7" w:rsidTr="004A025E">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p>
        </w:tc>
        <w:tc>
          <w:tcPr>
            <w:tcW w:w="2271" w:type="dxa"/>
            <w:tcBorders>
              <w:top w:val="single" w:sz="12" w:space="0" w:color="auto"/>
            </w:tcBorders>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p>
        </w:tc>
        <w:tc>
          <w:tcPr>
            <w:tcW w:w="1539"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1680"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r>
      <w:tr w:rsidR="00791CB1" w:rsidRPr="00E07CC7" w:rsidTr="004A025E">
        <w:tblPrEx>
          <w:tblCellMar>
            <w:top w:w="0" w:type="dxa"/>
            <w:bottom w:w="0" w:type="dxa"/>
          </w:tblCellMar>
        </w:tblPrEx>
        <w:trPr>
          <w:cantSplit/>
        </w:trPr>
        <w:tc>
          <w:tcPr>
            <w:tcW w:w="183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sz w:val="16"/>
                <w:szCs w:val="24"/>
                <w:rtl/>
              </w:rPr>
              <w:t>المحافظون</w:t>
            </w:r>
          </w:p>
        </w:tc>
        <w:tc>
          <w:tcPr>
            <w:tcW w:w="2271" w:type="dxa"/>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5</w:t>
            </w:r>
          </w:p>
        </w:tc>
        <w:tc>
          <w:tcPr>
            <w:tcW w:w="1539"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168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5</w:t>
            </w:r>
          </w:p>
        </w:tc>
      </w:tr>
      <w:tr w:rsidR="00791CB1" w:rsidRPr="00E07CC7" w:rsidTr="004A025E">
        <w:tblPrEx>
          <w:tblCellMar>
            <w:top w:w="0" w:type="dxa"/>
            <w:bottom w:w="0" w:type="dxa"/>
          </w:tblCellMar>
        </w:tblPrEx>
        <w:trPr>
          <w:cantSplit/>
        </w:trPr>
        <w:tc>
          <w:tcPr>
            <w:tcW w:w="183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sz w:val="16"/>
                <w:szCs w:val="24"/>
                <w:rtl/>
              </w:rPr>
              <w:t>نواب المحافظين</w:t>
            </w:r>
          </w:p>
        </w:tc>
        <w:tc>
          <w:tcPr>
            <w:tcW w:w="2271" w:type="dxa"/>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5</w:t>
            </w:r>
          </w:p>
        </w:tc>
        <w:tc>
          <w:tcPr>
            <w:tcW w:w="1539"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1</w:t>
            </w:r>
          </w:p>
        </w:tc>
        <w:tc>
          <w:tcPr>
            <w:tcW w:w="168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4</w:t>
            </w:r>
          </w:p>
        </w:tc>
      </w:tr>
      <w:tr w:rsidR="00791CB1" w:rsidRPr="00E07CC7" w:rsidTr="004A025E">
        <w:tblPrEx>
          <w:tblCellMar>
            <w:top w:w="0" w:type="dxa"/>
            <w:bottom w:w="0" w:type="dxa"/>
          </w:tblCellMar>
        </w:tblPrEx>
        <w:trPr>
          <w:cantSplit/>
        </w:trPr>
        <w:tc>
          <w:tcPr>
            <w:tcW w:w="183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rFonts w:hint="cs"/>
                <w:sz w:val="16"/>
                <w:szCs w:val="24"/>
                <w:rtl/>
              </w:rPr>
              <w:t>رؤساء</w:t>
            </w:r>
            <w:r w:rsidRPr="00E07CC7">
              <w:rPr>
                <w:sz w:val="16"/>
                <w:szCs w:val="24"/>
                <w:rtl/>
              </w:rPr>
              <w:t xml:space="preserve"> المجالس</w:t>
            </w:r>
          </w:p>
        </w:tc>
        <w:tc>
          <w:tcPr>
            <w:tcW w:w="2271" w:type="dxa"/>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5</w:t>
            </w:r>
          </w:p>
        </w:tc>
        <w:tc>
          <w:tcPr>
            <w:tcW w:w="1539"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168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5</w:t>
            </w:r>
          </w:p>
        </w:tc>
      </w:tr>
      <w:tr w:rsidR="00791CB1" w:rsidRPr="00E07CC7" w:rsidTr="004A025E">
        <w:tblPrEx>
          <w:tblCellMar>
            <w:top w:w="0" w:type="dxa"/>
            <w:bottom w:w="0" w:type="dxa"/>
          </w:tblCellMar>
        </w:tblPrEx>
        <w:trPr>
          <w:cantSplit/>
        </w:trPr>
        <w:tc>
          <w:tcPr>
            <w:tcW w:w="183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sz w:val="16"/>
                <w:szCs w:val="24"/>
                <w:rtl/>
              </w:rPr>
              <w:t>العُمد</w:t>
            </w:r>
          </w:p>
        </w:tc>
        <w:tc>
          <w:tcPr>
            <w:tcW w:w="2271" w:type="dxa"/>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2</w:t>
            </w:r>
          </w:p>
        </w:tc>
        <w:tc>
          <w:tcPr>
            <w:tcW w:w="1539"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168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2</w:t>
            </w:r>
          </w:p>
        </w:tc>
      </w:tr>
      <w:tr w:rsidR="00791CB1" w:rsidRPr="00E07CC7" w:rsidTr="004A025E">
        <w:tblPrEx>
          <w:tblCellMar>
            <w:top w:w="0" w:type="dxa"/>
            <w:bottom w:w="0" w:type="dxa"/>
          </w:tblCellMar>
        </w:tblPrEx>
        <w:trPr>
          <w:cantSplit/>
        </w:trPr>
        <w:tc>
          <w:tcPr>
            <w:tcW w:w="183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sz w:val="16"/>
                <w:szCs w:val="24"/>
                <w:rtl/>
              </w:rPr>
              <w:t>رؤساء الوحدات المحلية</w:t>
            </w:r>
          </w:p>
        </w:tc>
        <w:tc>
          <w:tcPr>
            <w:tcW w:w="2271" w:type="dxa"/>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48</w:t>
            </w:r>
          </w:p>
        </w:tc>
        <w:tc>
          <w:tcPr>
            <w:tcW w:w="1539"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168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r>
      <w:tr w:rsidR="00791CB1" w:rsidRPr="00E07CC7" w:rsidTr="004A025E">
        <w:tblPrEx>
          <w:tblCellMar>
            <w:top w:w="0" w:type="dxa"/>
            <w:bottom w:w="0" w:type="dxa"/>
          </w:tblCellMar>
        </w:tblPrEx>
        <w:trPr>
          <w:cantSplit/>
        </w:trPr>
        <w:tc>
          <w:tcPr>
            <w:tcW w:w="183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sz w:val="16"/>
                <w:szCs w:val="24"/>
                <w:rtl/>
              </w:rPr>
              <w:t>مستشارو مجالس الأحياء</w:t>
            </w:r>
          </w:p>
        </w:tc>
        <w:tc>
          <w:tcPr>
            <w:tcW w:w="2271" w:type="dxa"/>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114</w:t>
            </w:r>
          </w:p>
        </w:tc>
        <w:tc>
          <w:tcPr>
            <w:tcW w:w="1539"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15</w:t>
            </w:r>
          </w:p>
        </w:tc>
        <w:tc>
          <w:tcPr>
            <w:tcW w:w="1680" w:type="dxa"/>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99</w:t>
            </w:r>
          </w:p>
        </w:tc>
      </w:tr>
      <w:tr w:rsidR="00791CB1" w:rsidRPr="00E07CC7" w:rsidTr="004A025E">
        <w:tblPrEx>
          <w:tblCellMar>
            <w:top w:w="0" w:type="dxa"/>
            <w:bottom w:w="0" w:type="dxa"/>
          </w:tblCellMar>
        </w:tblPrEx>
        <w:trPr>
          <w:cantSplit/>
        </w:trPr>
        <w:tc>
          <w:tcPr>
            <w:tcW w:w="1830" w:type="dxa"/>
            <w:tcBorders>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r w:rsidRPr="00E07CC7">
              <w:rPr>
                <w:sz w:val="16"/>
                <w:szCs w:val="24"/>
                <w:rtl/>
              </w:rPr>
              <w:t>الكالولو</w:t>
            </w:r>
          </w:p>
        </w:tc>
        <w:tc>
          <w:tcPr>
            <w:tcW w:w="2271" w:type="dxa"/>
            <w:tcBorders>
              <w:bottom w:val="single" w:sz="12" w:space="0" w:color="auto"/>
            </w:tcBorders>
            <w:shd w:val="clear" w:color="auto" w:fill="auto"/>
            <w:vAlign w:val="bottom"/>
          </w:tcPr>
          <w:p w:rsidR="00791CB1" w:rsidRPr="00B03BA3" w:rsidRDefault="00791CB1" w:rsidP="004A025E">
            <w:pPr>
              <w:tabs>
                <w:tab w:val="left" w:pos="288"/>
                <w:tab w:val="left" w:pos="576"/>
                <w:tab w:val="left" w:pos="864"/>
                <w:tab w:val="left" w:pos="1152"/>
              </w:tabs>
              <w:spacing w:before="40" w:after="80" w:line="240" w:lineRule="exact"/>
              <w:ind w:right="144"/>
              <w:rPr>
                <w:b/>
                <w:bCs/>
                <w:sz w:val="16"/>
                <w:szCs w:val="24"/>
                <w:rtl/>
              </w:rPr>
            </w:pPr>
            <w:r w:rsidRPr="00B03BA3">
              <w:rPr>
                <w:rFonts w:hint="cs"/>
                <w:b/>
                <w:bCs/>
                <w:sz w:val="16"/>
                <w:szCs w:val="24"/>
                <w:rtl/>
              </w:rPr>
              <w:t>873 1</w:t>
            </w:r>
          </w:p>
        </w:tc>
        <w:tc>
          <w:tcPr>
            <w:tcW w:w="1539" w:type="dxa"/>
            <w:tcBorders>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4</w:t>
            </w:r>
          </w:p>
        </w:tc>
        <w:tc>
          <w:tcPr>
            <w:tcW w:w="1680" w:type="dxa"/>
            <w:tcBorders>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Pr>
                <w:rFonts w:hint="cs"/>
                <w:sz w:val="16"/>
                <w:szCs w:val="24"/>
                <w:rtl/>
              </w:rPr>
              <w:t>869 1</w:t>
            </w:r>
          </w:p>
        </w:tc>
      </w:tr>
    </w:tbl>
    <w:p w:rsidR="00791CB1" w:rsidRPr="00E04745" w:rsidRDefault="00791CB1" w:rsidP="00791CB1">
      <w:pPr>
        <w:pStyle w:val="SingleTxt"/>
        <w:spacing w:after="0" w:line="120" w:lineRule="exact"/>
        <w:rPr>
          <w:sz w:val="10"/>
          <w:rtl/>
        </w:rPr>
      </w:pPr>
    </w:p>
    <w:p w:rsidR="00791CB1" w:rsidRDefault="00791CB1" w:rsidP="00791CB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E07CC7">
        <w:rPr>
          <w:i/>
          <w:iCs/>
          <w:rtl/>
        </w:rPr>
        <w:t>المصدر</w:t>
      </w:r>
      <w:r w:rsidRPr="00E04745">
        <w:rPr>
          <w:rtl/>
        </w:rPr>
        <w:t>:</w:t>
      </w:r>
      <w:r>
        <w:rPr>
          <w:rFonts w:hint="cs"/>
          <w:rtl/>
        </w:rPr>
        <w:tab/>
      </w:r>
      <w:r w:rsidRPr="00E04745">
        <w:rPr>
          <w:rtl/>
        </w:rPr>
        <w:t>تقرير تقييم قدرات المرأة في مجال صنع القرار، برنامج الأمم المتحدة الإنمائي، مكتب شؤون</w:t>
      </w:r>
      <w:r>
        <w:rPr>
          <w:rFonts w:hint="cs"/>
          <w:rtl/>
        </w:rPr>
        <w:t> </w:t>
      </w:r>
      <w:r w:rsidRPr="00E04745">
        <w:rPr>
          <w:rtl/>
        </w:rPr>
        <w:t>المرأة،</w:t>
      </w:r>
      <w:r>
        <w:rPr>
          <w:rFonts w:hint="cs"/>
          <w:rtl/>
        </w:rPr>
        <w:t> </w:t>
      </w:r>
      <w:r w:rsidRPr="00E04745">
        <w:rPr>
          <w:rtl/>
        </w:rPr>
        <w:t>2008.</w:t>
      </w:r>
    </w:p>
    <w:p w:rsidR="00791CB1" w:rsidRPr="00E07CC7" w:rsidRDefault="00791CB1" w:rsidP="00791CB1">
      <w:pPr>
        <w:pStyle w:val="SingleTxt"/>
        <w:spacing w:after="0" w:line="120" w:lineRule="exact"/>
        <w:rPr>
          <w:rFonts w:hint="cs"/>
          <w:sz w:val="10"/>
          <w:rtl/>
        </w:rPr>
      </w:pPr>
    </w:p>
    <w:p w:rsidR="00791CB1" w:rsidRDefault="00791CB1" w:rsidP="00B03B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2-8</w:t>
      </w:r>
      <w:r>
        <w:rPr>
          <w:rtl/>
        </w:rPr>
        <w:tab/>
        <w:t>وضع المرأة في القطاعين الرسمي وغير الرسمي لسوق العمل، بما في ذلك النسبة المئوية للمرأة في مختلف قطاعات الاقتصاد مقارنة بالرجل، وأجور كل منهما، وكذلك معلومات بشأن القوانين الرامية إلى كفالة تساوي الحقوق بين المرأة والرجل في سوق العمل، وتنفيذها الفعلي</w:t>
      </w:r>
    </w:p>
    <w:p w:rsidR="00791CB1" w:rsidRDefault="00791CB1" w:rsidP="00791CB1">
      <w:pPr>
        <w:pStyle w:val="SingleTxt"/>
        <w:rPr>
          <w:rtl/>
        </w:rPr>
      </w:pPr>
      <w:r>
        <w:rPr>
          <w:rtl/>
        </w:rPr>
        <w:t>53</w:t>
      </w:r>
      <w:r>
        <w:rPr>
          <w:rFonts w:hint="cs"/>
          <w:rtl/>
        </w:rPr>
        <w:t xml:space="preserve"> -</w:t>
      </w:r>
      <w:r>
        <w:rPr>
          <w:rtl/>
        </w:rPr>
        <w:tab/>
        <w:t>تمثل المرأة نسبة 45 في المائة من السكان الناشطين اقتصاديا، ومن ذلك 16.40</w:t>
      </w:r>
      <w:r>
        <w:rPr>
          <w:rFonts w:hint="cs"/>
          <w:rtl/>
        </w:rPr>
        <w:t> </w:t>
      </w:r>
      <w:r>
        <w:rPr>
          <w:rtl/>
        </w:rPr>
        <w:t>في</w:t>
      </w:r>
      <w:r>
        <w:rPr>
          <w:rFonts w:hint="cs"/>
          <w:rtl/>
        </w:rPr>
        <w:t> </w:t>
      </w:r>
      <w:r>
        <w:rPr>
          <w:rtl/>
        </w:rPr>
        <w:t>المائة في قطاع مصائد الأسماك، و 22.07 في المائة في قطاع الصناعة التحويلية، و 41.33 في المائة في قطاع الفنادق والمطاعم، و 2.66 في المائة في قطاع الخدمات المالية، و 6.95 في المائة في قطاع التخزين والاتصالات، و 39.97 في المائة في قطاع الخدمات التجارية والاجتماعية وشؤون الأفراد، و 43.49 في المائة في قطاع البيع بالجملة والتجزئة</w:t>
      </w:r>
      <w:r w:rsidRPr="00CB5CCE">
        <w:rPr>
          <w:vertAlign w:val="superscript"/>
          <w:rtl/>
        </w:rPr>
        <w:t>(</w:t>
      </w:r>
      <w:r w:rsidRPr="00CB5CCE">
        <w:rPr>
          <w:rStyle w:val="FootnoteReference"/>
          <w:rtl/>
        </w:rPr>
        <w:footnoteReference w:id="10"/>
      </w:r>
      <w:r w:rsidRPr="00CB5CCE">
        <w:rPr>
          <w:vertAlign w:val="superscript"/>
          <w:rtl/>
        </w:rPr>
        <w:t>)</w:t>
      </w:r>
      <w:r>
        <w:rPr>
          <w:rtl/>
        </w:rPr>
        <w:t>. وتظهر أحدث البيانات الواردة في الدراسة الاستقصائية الأولى لمؤشرات الرعاية الاجتماعية الأساسية لعام 2008 التي أجرتها اللجنة الوطنية للتخطيط ومكتب غامبيا للإحصاء أن السكان الناشطين اقتصاديا يمثلون نسبة 64.1 في المائة من جمهور الدراسة الاستقصائية. وهناك ما يقرب من 60 في المائة منهم يعملون أو في حالة عمالة كاملة،</w:t>
      </w:r>
      <w:r>
        <w:rPr>
          <w:rFonts w:hint="cs"/>
          <w:rtl/>
        </w:rPr>
        <w:t> </w:t>
      </w:r>
      <w:r>
        <w:rPr>
          <w:rtl/>
        </w:rPr>
        <w:t>وحوالي 5 في المائة في حالة عمالة ناقصة، و 12 في المائة من العاطلين عن العمل، و</w:t>
      </w:r>
      <w:r>
        <w:rPr>
          <w:rFonts w:hint="cs"/>
          <w:rtl/>
        </w:rPr>
        <w:t> </w:t>
      </w:r>
      <w:r>
        <w:rPr>
          <w:rtl/>
        </w:rPr>
        <w:t>23.9 في المائة من غير الناشطين اقتصاديا. وتوجد أعلى نسبة من السكان العاملين في المناطق التي يغلب عليها الطابع الريفي، حيث بلغت 93.9 في المائة مقابل 40.1 في المائة في المناطق الحضرية. وأفادت التقارير بأن عددا أكبر من الذكور (66.5 في المائة) يعمل مقارنة بعدد الإناث (53.2 في المائة).</w:t>
      </w:r>
    </w:p>
    <w:p w:rsidR="00791CB1" w:rsidRDefault="00791CB1" w:rsidP="00791CB1">
      <w:pPr>
        <w:pStyle w:val="SingleTxt"/>
        <w:rPr>
          <w:rtl/>
        </w:rPr>
      </w:pPr>
      <w:r>
        <w:rPr>
          <w:rtl/>
        </w:rPr>
        <w:t>54</w:t>
      </w:r>
      <w:r>
        <w:rPr>
          <w:rFonts w:hint="cs"/>
          <w:rtl/>
        </w:rPr>
        <w:t xml:space="preserve"> -</w:t>
      </w:r>
      <w:r>
        <w:rPr>
          <w:rtl/>
        </w:rPr>
        <w:tab/>
        <w:t xml:space="preserve">ويمكن أن يعزى ارتفاع معدل العمالة في المناطق التي يغلب عليها الطابع الريفي إلى أن الزراعة هي النشاط الاقتصادي الرئيسي الذي يعمل فيه معظم السكان، بينما في المستوطنات الحضرية يعمل معظم الأشخاص في القطاع الرسمي الذي تقل قدرته الاستيعابية عن القطاع الزراعي. وتشير الدراسة الاستقصائية لمؤشرات الرعاية الاجتماعية الأساسية إلى أن 56 في المائة من اليد العاملة تعمل في الزراعة، وكانت النسبة الأعلى في المناطق الريفية (83.8 في المائة) بالمقارنة إلى 16.4 في المائة في المناطق الحضرية. والزراعة هي عماد الاقتصاد، وتعتبر </w:t>
      </w:r>
      <w:r>
        <w:rPr>
          <w:rFonts w:hint="cs"/>
          <w:rtl/>
        </w:rPr>
        <w:t>”</w:t>
      </w:r>
      <w:r>
        <w:rPr>
          <w:rtl/>
        </w:rPr>
        <w:t>القطاع الرئيسي للاستثمارات من أجل زيادة الدخل وتحسين الأمن الغذائي والحد من الفقر، وبالتالي تحقيق أهداف رؤية عام 2020 وغايات الهدف 1 من الأهداف الإنمائية للألفية</w:t>
      </w:r>
      <w:r>
        <w:rPr>
          <w:rFonts w:hint="cs"/>
          <w:rtl/>
        </w:rPr>
        <w:t>“</w:t>
      </w:r>
      <w:r w:rsidRPr="00CB5CCE">
        <w:rPr>
          <w:vertAlign w:val="superscript"/>
          <w:rtl/>
        </w:rPr>
        <w:t>(</w:t>
      </w:r>
      <w:r w:rsidRPr="00CB5CCE">
        <w:rPr>
          <w:rStyle w:val="FootnoteReference"/>
          <w:rtl/>
        </w:rPr>
        <w:footnoteReference w:id="11"/>
      </w:r>
      <w:r w:rsidRPr="00CB5CCE">
        <w:rPr>
          <w:vertAlign w:val="superscript"/>
          <w:rtl/>
        </w:rPr>
        <w:t>)</w:t>
      </w:r>
      <w:r>
        <w:rPr>
          <w:rtl/>
        </w:rPr>
        <w:t xml:space="preserve"> (انظر الجدول 7). وتهدف المنظمة إلى تحقيق ذلك، ضمن أهداف أخرى، عن طريق الحد من التباينات بين الدخول في</w:t>
      </w:r>
      <w:r w:rsidR="00B03BA3">
        <w:rPr>
          <w:rtl/>
        </w:rPr>
        <w:t xml:space="preserve"> المناطق الريفية والحضرية، وبين</w:t>
      </w:r>
      <w:r w:rsidR="00B03BA3">
        <w:rPr>
          <w:rFonts w:hint="cs"/>
          <w:rtl/>
        </w:rPr>
        <w:t> </w:t>
      </w:r>
      <w:r>
        <w:rPr>
          <w:rtl/>
        </w:rPr>
        <w:t>الرجل والمرأة، والحد من الهجرة من الريف إلى الحضر، والتعجيل بخطى التنمية في القطاع الريفي.</w:t>
      </w:r>
    </w:p>
    <w:p w:rsidR="00791CB1" w:rsidRDefault="00791CB1" w:rsidP="00791CB1">
      <w:pPr>
        <w:pStyle w:val="SingleTxt"/>
        <w:rPr>
          <w:rtl/>
        </w:rPr>
      </w:pPr>
      <w:r>
        <w:rPr>
          <w:rtl/>
        </w:rPr>
        <w:t>55</w:t>
      </w:r>
      <w:r>
        <w:rPr>
          <w:rFonts w:hint="cs"/>
          <w:rtl/>
        </w:rPr>
        <w:t xml:space="preserve"> -</w:t>
      </w:r>
      <w:r>
        <w:rPr>
          <w:rtl/>
        </w:rPr>
        <w:tab/>
        <w:t>وتشكل المرأة غالبية القوة العاملة في القطاع الزراعي (65.5 في المائة) بالمقارنة مع النظراء من الرجال (47.5 في المائة) ضمن جمهور السكان العاملين في مجال الزراعة الذين يمثلون 56 في المائة من القوة العاملة</w:t>
      </w:r>
      <w:r w:rsidRPr="00D74E78">
        <w:rPr>
          <w:vertAlign w:val="superscript"/>
          <w:rtl/>
        </w:rPr>
        <w:t>(</w:t>
      </w:r>
      <w:r w:rsidRPr="00D74E78">
        <w:rPr>
          <w:rStyle w:val="FootnoteReference"/>
          <w:rtl/>
        </w:rPr>
        <w:footnoteReference w:id="12"/>
      </w:r>
      <w:r w:rsidRPr="00D74E78">
        <w:rPr>
          <w:vertAlign w:val="superscript"/>
          <w:rtl/>
        </w:rPr>
        <w:t>)</w:t>
      </w:r>
      <w:r>
        <w:rPr>
          <w:rtl/>
        </w:rPr>
        <w:t>. وتشمل التغييرات الهيكلية الهامة بالنسبة للمرأة في القطاع الزراعي خلال الفترة قيد الاستعراض تنويع الإنتاج الزراعي ليشمل زراعة السمسم واعتماد الأنواع ذات الدورات الزراعية القصيرة، كما هو الحال في مبادرة الأرز الجديد لأفريقيا؛ وتربية السلالات الدخيلة واستخدام الجر بالحيوانات. وتقر منظمة الأغذية والزراعة بالأثر المحتمل لمبادرة الأرز الجديد لأفريقيا في زيادة الإنتاج والحد من الفقر وزيادة الأمن الغذائي</w:t>
      </w:r>
      <w:r w:rsidRPr="00CB5CCE">
        <w:rPr>
          <w:vertAlign w:val="superscript"/>
          <w:rtl/>
        </w:rPr>
        <w:t>(</w:t>
      </w:r>
      <w:r w:rsidRPr="00CB5CCE">
        <w:rPr>
          <w:rStyle w:val="FootnoteReference"/>
          <w:rtl/>
        </w:rPr>
        <w:footnoteReference w:id="13"/>
      </w:r>
      <w:r w:rsidRPr="00CB5CCE">
        <w:rPr>
          <w:vertAlign w:val="superscript"/>
          <w:rtl/>
        </w:rPr>
        <w:t>)</w:t>
      </w:r>
      <w:r>
        <w:rPr>
          <w:rtl/>
        </w:rPr>
        <w:t>. وأسفرت الزيادة في إنتاج المحاصيل البستانية عن إنتاج الفواكه والخضروات الطازجة المدارية العالية القيمة في غير مواسمها التقليدية لكل من السوق المحلية/السياحية وسوق التصدير. ويعزى معظم هذا النمو إلى زيادة مشاركة القطاع الخاص والاستثمار، فضلا عن المشاريع القروية النسائية التي تنظمها المجتمعات المحلية لزراعة الخضروات بدعم من أموال الجهات المانحة، من قبيل المزارع في باكاو وبانجولندينغ وسوكوتا (انظر الجدول 7). ويشمل المشروع الصغير الحجم لتحسين المناطق المحيطة بالمناطق الحضرية خططا لتوفير الائتمان للمنتجين ذوي الحيازات الصغيرة لتطبيق نظم الزراعة المختلطة باستخدام المدخلات البسيطة لتسمين الحيوانات المجترة الصغيرة والدواجن والأرانب وإنتاج البيض ومنتجات الألبان. وتمارس مزرعة بانجولندينغ التربية المكثفة للماشية غير المتوطنة في المناطق شبه الحضرية. وروج للمشروع مركز التجارة الدولية في إطار مشروع بروكوديل (</w:t>
      </w:r>
      <w:r>
        <w:t>PROCODEL</w:t>
      </w:r>
      <w:r>
        <w:rPr>
          <w:rtl/>
        </w:rPr>
        <w:t>) الذي انتهى في عام 2005.</w:t>
      </w:r>
    </w:p>
    <w:p w:rsidR="00791CB1" w:rsidRPr="00E07CC7" w:rsidRDefault="00791CB1" w:rsidP="00791CB1">
      <w:pPr>
        <w:pStyle w:val="SingleTxt"/>
        <w:spacing w:after="0" w:line="120" w:lineRule="exact"/>
        <w:rPr>
          <w:sz w:val="10"/>
          <w:rtl/>
        </w:rPr>
      </w:pPr>
    </w:p>
    <w:p w:rsidR="00791CB1" w:rsidRDefault="00791CB1" w:rsidP="00791CB1">
      <w:pPr>
        <w:pStyle w:val="SingleTxt"/>
        <w:spacing w:after="0"/>
        <w:rPr>
          <w:rtl/>
        </w:rPr>
      </w:pPr>
      <w:r>
        <w:rPr>
          <w:rtl/>
        </w:rPr>
        <w:t>الجدول 7</w:t>
      </w:r>
    </w:p>
    <w:p w:rsidR="00791CB1" w:rsidRDefault="00791CB1" w:rsidP="00791C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المشاريع الجارية والمكتملة التي أفادت النساء</w:t>
      </w:r>
    </w:p>
    <w:tbl>
      <w:tblPr>
        <w:bidiVisual/>
        <w:tblW w:w="0" w:type="auto"/>
        <w:tblInd w:w="1267" w:type="dxa"/>
        <w:tblLayout w:type="fixed"/>
        <w:tblCellMar>
          <w:left w:w="0" w:type="dxa"/>
          <w:right w:w="0" w:type="dxa"/>
        </w:tblCellMar>
        <w:tblLook w:val="0000"/>
      </w:tblPr>
      <w:tblGrid>
        <w:gridCol w:w="1830"/>
        <w:gridCol w:w="1830"/>
        <w:gridCol w:w="1830"/>
        <w:gridCol w:w="3093"/>
      </w:tblGrid>
      <w:tr w:rsidR="00791CB1" w:rsidRPr="00E07CC7" w:rsidTr="004A025E">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ind w:right="40"/>
              <w:rPr>
                <w:rFonts w:hint="cs"/>
                <w:i/>
                <w:iCs/>
                <w:sz w:val="16"/>
                <w:szCs w:val="24"/>
                <w:rtl/>
              </w:rPr>
            </w:pPr>
            <w:r w:rsidRPr="00E07CC7">
              <w:rPr>
                <w:i/>
                <w:iCs/>
                <w:sz w:val="16"/>
                <w:szCs w:val="24"/>
                <w:rtl/>
              </w:rPr>
              <w:t>اسم المشروع</w:t>
            </w:r>
          </w:p>
        </w:tc>
        <w:tc>
          <w:tcPr>
            <w:tcW w:w="1830"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ind w:right="144"/>
              <w:rPr>
                <w:rFonts w:hint="cs"/>
                <w:i/>
                <w:iCs/>
                <w:sz w:val="16"/>
                <w:szCs w:val="24"/>
                <w:rtl/>
              </w:rPr>
            </w:pPr>
            <w:r w:rsidRPr="00E07CC7">
              <w:rPr>
                <w:i/>
                <w:iCs/>
                <w:sz w:val="16"/>
                <w:szCs w:val="24"/>
                <w:rtl/>
              </w:rPr>
              <w:t>الشركاء الممولون</w:t>
            </w:r>
          </w:p>
        </w:tc>
        <w:tc>
          <w:tcPr>
            <w:tcW w:w="1830"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ind w:right="144"/>
              <w:rPr>
                <w:rFonts w:hint="cs"/>
                <w:i/>
                <w:iCs/>
                <w:sz w:val="16"/>
                <w:szCs w:val="24"/>
                <w:rtl/>
              </w:rPr>
            </w:pPr>
            <w:r w:rsidRPr="00E07CC7">
              <w:rPr>
                <w:i/>
                <w:iCs/>
                <w:sz w:val="16"/>
                <w:szCs w:val="24"/>
                <w:rtl/>
              </w:rPr>
              <w:t>عمر المشروع</w:t>
            </w:r>
          </w:p>
        </w:tc>
        <w:tc>
          <w:tcPr>
            <w:tcW w:w="3093" w:type="dxa"/>
            <w:tcBorders>
              <w:top w:val="single" w:sz="4" w:space="0" w:color="auto"/>
              <w:bottom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80" w:after="80" w:line="240" w:lineRule="exact"/>
              <w:rPr>
                <w:rFonts w:hint="cs"/>
                <w:i/>
                <w:iCs/>
                <w:sz w:val="16"/>
                <w:szCs w:val="24"/>
                <w:rtl/>
              </w:rPr>
            </w:pPr>
            <w:r w:rsidRPr="00E07CC7">
              <w:rPr>
                <w:i/>
                <w:iCs/>
                <w:sz w:val="16"/>
                <w:szCs w:val="24"/>
                <w:rtl/>
              </w:rPr>
              <w:t>الوصف</w:t>
            </w:r>
          </w:p>
        </w:tc>
      </w:tr>
      <w:tr w:rsidR="00791CB1" w:rsidRPr="00E07CC7" w:rsidTr="004A025E">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40"/>
              <w:rPr>
                <w:sz w:val="16"/>
                <w:szCs w:val="24"/>
                <w:rtl/>
              </w:rPr>
            </w:pPr>
          </w:p>
        </w:tc>
        <w:tc>
          <w:tcPr>
            <w:tcW w:w="1830"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1830"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p>
        </w:tc>
        <w:tc>
          <w:tcPr>
            <w:tcW w:w="3093" w:type="dxa"/>
            <w:tcBorders>
              <w:top w:val="single" w:sz="12" w:space="0" w:color="auto"/>
            </w:tcBorders>
            <w:shd w:val="clear" w:color="auto" w:fill="auto"/>
            <w:vAlign w:val="bottom"/>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rFonts w:hint="cs"/>
                <w:sz w:val="16"/>
                <w:szCs w:val="24"/>
                <w:rtl/>
              </w:rPr>
            </w:pPr>
            <w:r w:rsidRPr="00E07CC7">
              <w:rPr>
                <w:sz w:val="16"/>
                <w:szCs w:val="24"/>
                <w:rtl/>
              </w:rPr>
              <w:t>مشروع التمويل الريفي والمبادرة المجتمعية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rFonts w:hint="cs"/>
                <w:sz w:val="16"/>
                <w:szCs w:val="24"/>
                <w:rtl/>
              </w:rPr>
            </w:pPr>
            <w:r w:rsidRPr="00E07CC7">
              <w:rPr>
                <w:sz w:val="16"/>
                <w:szCs w:val="24"/>
                <w:rtl/>
              </w:rPr>
              <w:t>الصندوق الدولي للتنمية الزراعية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rFonts w:hint="cs"/>
                <w:sz w:val="16"/>
                <w:szCs w:val="24"/>
                <w:rtl/>
              </w:rPr>
            </w:pPr>
            <w:r w:rsidRPr="00E07CC7">
              <w:rPr>
                <w:sz w:val="16"/>
                <w:szCs w:val="24"/>
                <w:rtl/>
              </w:rPr>
              <w:t>1999-2006</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rFonts w:hint="cs"/>
                <w:sz w:val="16"/>
                <w:szCs w:val="24"/>
                <w:rtl/>
              </w:rPr>
            </w:pPr>
            <w:r w:rsidRPr="00E07CC7">
              <w:rPr>
                <w:sz w:val="16"/>
                <w:szCs w:val="24"/>
                <w:rtl/>
              </w:rPr>
              <w:t>زيادة الأمن الغذائي من خلال المبادرة المحلية والتمويل الريفي</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مشروع التنمية الزراعية في الأراضي الواطئة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مصرف التنمية الأفريقي/الصندوق الدولي للتنمية الزراعية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2001-2006</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توسيع نطاق إنتاج الأرز من أجل تحسين الأمن الغذائي والرفاه</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مشروع أصحاب الحيازات الصغيرة بالمناطق المحيطة بالمناطق الحضرية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مصرف التنمية الأفريقي</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2002-2007</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زيادة إنتاج وتسويق الماشية والمحاصيل البستانية على أساس مستدام في مناطق الضفة الغربية والشمالية</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برنامج زيادة إنتاج الأغذية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الوكالة اليابانية للتعاون الدولي</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1997-2007</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تحسين الأمن الغذائي من خلال زيادة المساحة والإنتاجية</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إدارة خدمات المياه والطاقة من أجل الحد من الفقر في المناطق الريفية في غامبيا</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إدارة الشؤون الاقتصادية والاجتماعية في الأمم المتحدة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2004-2006</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إنشاء الآبار في 5 قرى من أجل الإمداد بالمياه وإقامة الحدائق النباتية مع شبكة لتوزيع ماء الري</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البرنامج الخاص للأمن الغذائي</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منظمة الأغذية والزراعة، إيطاليا</w:t>
            </w:r>
            <w:r>
              <w:rPr>
                <w:sz w:val="16"/>
                <w:szCs w:val="24"/>
                <w:rtl/>
                <w:lang w:val="en-US"/>
              </w:rPr>
              <w:t xml:space="preserve"> </w:t>
            </w:r>
            <w:r w:rsidRPr="00E07CC7">
              <w:rPr>
                <w:sz w:val="16"/>
                <w:szCs w:val="24"/>
                <w:rtl/>
                <w:lang w:val="en-US"/>
              </w:rPr>
              <w:t>البنك الإسلامي للتنمية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1999-2009</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زيادة الأمن الغذائي من خلال إنتاج أنواع المحاصيل الزراعية والمواشي ذات الدورات القصيرة</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المشروع المتعدد الجنسيات لتعميم مبادرة الأرز الجديد لأفريقيا</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مصرف التنمية الأفريقي</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2004-2009</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تحسين الأمن الغذائي من خلال زيادة إنتاج الأرز</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مشروع التمويل الريفي</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الصندوق الدولي للتنمية الزراعية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2006-2012</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تعزيز مؤسسات التمويل البالغ الصغر لتمكينها من تقديم الخدمات المالية إلى الفقراء الناشطين اقتصاديا</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مشروع ري الأرز الذي يديره المزارعون</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مصرف التنمية الأفريقي</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2005-2008</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تيسير تحسين الدخل المستدام وزيادة إنتاج الأرز</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مشروع الإدارة التشاركية المتكاملة لمقاسم المياه</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مصرف التنمية الأفريقي/الصندوق الدولي للتنمية الزراعية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2006-2013</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الحد من الفقر في الريف عن طريق زيادة إجمالي إنتاجية الأراضي على أساس مستدام من خلال الإدارة السليمة للموارد البيئية والطبيعية</w:t>
            </w:r>
          </w:p>
        </w:tc>
      </w:tr>
      <w:tr w:rsidR="00791CB1" w:rsidRPr="00E07CC7" w:rsidTr="004A025E">
        <w:tblPrEx>
          <w:tblCellMar>
            <w:top w:w="0" w:type="dxa"/>
            <w:bottom w:w="0" w:type="dxa"/>
          </w:tblCellMar>
        </w:tblPrEx>
        <w:trPr>
          <w:cantSplit/>
        </w:trPr>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المشروع الإنمائي للزراعة المروية للأرز</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الصندوق الكويتي للتنمية الاقتصادية العربية</w:t>
            </w:r>
          </w:p>
        </w:tc>
        <w:tc>
          <w:tcPr>
            <w:tcW w:w="1830"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2002-2008</w:t>
            </w:r>
          </w:p>
        </w:tc>
        <w:tc>
          <w:tcPr>
            <w:tcW w:w="3093" w:type="dxa"/>
            <w:shd w:val="clear" w:color="auto" w:fill="auto"/>
          </w:tcPr>
          <w:p w:rsidR="00791CB1" w:rsidRPr="00E07CC7" w:rsidRDefault="00791CB1" w:rsidP="004A025E">
            <w:pPr>
              <w:tabs>
                <w:tab w:val="left" w:pos="288"/>
                <w:tab w:val="left" w:pos="576"/>
                <w:tab w:val="left" w:pos="864"/>
                <w:tab w:val="left" w:pos="1152"/>
              </w:tabs>
              <w:spacing w:before="40" w:after="80" w:line="240" w:lineRule="exact"/>
              <w:rPr>
                <w:sz w:val="16"/>
                <w:szCs w:val="24"/>
                <w:rtl/>
              </w:rPr>
            </w:pPr>
            <w:r w:rsidRPr="00E07CC7">
              <w:rPr>
                <w:sz w:val="16"/>
                <w:szCs w:val="24"/>
                <w:rtl/>
              </w:rPr>
              <w:t>زيادة إنتاج الأرز والإنتاجية في شمال منطقة النهر الوسطى عن طريق استصلاح 206 1 أفدنة من المستنقعات من أجل إنتاج الأرز المروي</w:t>
            </w:r>
          </w:p>
        </w:tc>
      </w:tr>
      <w:tr w:rsidR="00791CB1" w:rsidRPr="00E07CC7" w:rsidTr="004A025E">
        <w:tblPrEx>
          <w:tblCellMar>
            <w:top w:w="0" w:type="dxa"/>
            <w:bottom w:w="0" w:type="dxa"/>
          </w:tblCellMar>
        </w:tblPrEx>
        <w:trPr>
          <w:cantSplit/>
        </w:trPr>
        <w:tc>
          <w:tcPr>
            <w:tcW w:w="1830" w:type="dxa"/>
            <w:tcBorders>
              <w:bottom w:val="single" w:sz="12" w:space="0" w:color="auto"/>
            </w:tcBorders>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المشروع الحكومي للأراضي الواطئة في غامبيا</w:t>
            </w:r>
          </w:p>
        </w:tc>
        <w:tc>
          <w:tcPr>
            <w:tcW w:w="1830" w:type="dxa"/>
            <w:tcBorders>
              <w:bottom w:val="single" w:sz="12" w:space="0" w:color="auto"/>
            </w:tcBorders>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lang w:val="en-US"/>
              </w:rPr>
            </w:pPr>
            <w:r w:rsidRPr="00E07CC7">
              <w:rPr>
                <w:sz w:val="16"/>
                <w:szCs w:val="24"/>
                <w:rtl/>
                <w:lang w:val="en-US"/>
              </w:rPr>
              <w:t>مجلس التنمية الصناعية</w:t>
            </w:r>
          </w:p>
        </w:tc>
        <w:tc>
          <w:tcPr>
            <w:tcW w:w="1830" w:type="dxa"/>
            <w:tcBorders>
              <w:bottom w:val="single" w:sz="12" w:space="0" w:color="auto"/>
            </w:tcBorders>
            <w:shd w:val="clear" w:color="auto" w:fill="auto"/>
          </w:tcPr>
          <w:p w:rsidR="00791CB1" w:rsidRPr="00E07CC7" w:rsidRDefault="00791CB1" w:rsidP="004A025E">
            <w:pPr>
              <w:tabs>
                <w:tab w:val="left" w:pos="288"/>
                <w:tab w:val="left" w:pos="576"/>
                <w:tab w:val="left" w:pos="864"/>
                <w:tab w:val="left" w:pos="1152"/>
              </w:tabs>
              <w:spacing w:before="40" w:after="80" w:line="240" w:lineRule="exact"/>
              <w:ind w:right="144"/>
              <w:rPr>
                <w:sz w:val="16"/>
                <w:szCs w:val="24"/>
                <w:rtl/>
              </w:rPr>
            </w:pPr>
            <w:r w:rsidRPr="00E07CC7">
              <w:rPr>
                <w:sz w:val="16"/>
                <w:szCs w:val="24"/>
                <w:rtl/>
              </w:rPr>
              <w:t>2007-2011</w:t>
            </w:r>
          </w:p>
        </w:tc>
        <w:tc>
          <w:tcPr>
            <w:tcW w:w="3093" w:type="dxa"/>
            <w:tcBorders>
              <w:bottom w:val="single" w:sz="12" w:space="0" w:color="auto"/>
            </w:tcBorders>
            <w:shd w:val="clear" w:color="auto" w:fill="auto"/>
          </w:tcPr>
          <w:p w:rsidR="00791CB1" w:rsidRPr="00E07CC7" w:rsidRDefault="00791CB1" w:rsidP="004A025E">
            <w:pPr>
              <w:tabs>
                <w:tab w:val="left" w:pos="288"/>
                <w:tab w:val="left" w:pos="576"/>
                <w:tab w:val="left" w:pos="864"/>
                <w:tab w:val="left" w:pos="1152"/>
              </w:tabs>
              <w:spacing w:before="40" w:after="80" w:line="240" w:lineRule="exact"/>
              <w:rPr>
                <w:rFonts w:hint="cs"/>
                <w:sz w:val="16"/>
                <w:szCs w:val="24"/>
                <w:rtl/>
              </w:rPr>
            </w:pPr>
            <w:r w:rsidRPr="00E07CC7">
              <w:rPr>
                <w:sz w:val="16"/>
                <w:szCs w:val="24"/>
                <w:rtl/>
              </w:rPr>
              <w:t>تطوير البنية التحتية الريفية في المنطقة الغربية</w:t>
            </w:r>
          </w:p>
        </w:tc>
      </w:tr>
    </w:tbl>
    <w:p w:rsidR="00791CB1" w:rsidRPr="00E07CC7" w:rsidRDefault="00791CB1" w:rsidP="00791CB1">
      <w:pPr>
        <w:pStyle w:val="SingleTxt"/>
        <w:spacing w:after="0" w:line="120" w:lineRule="exact"/>
        <w:rPr>
          <w:rFonts w:hint="cs"/>
          <w:sz w:val="10"/>
          <w:rtl/>
        </w:rPr>
      </w:pPr>
    </w:p>
    <w:p w:rsidR="00791CB1" w:rsidRDefault="00791CB1" w:rsidP="00791CB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Pr>
          <w:rFonts w:hint="cs"/>
          <w:rtl/>
        </w:rPr>
        <w:tab/>
      </w:r>
      <w:r w:rsidRPr="00E07CC7">
        <w:rPr>
          <w:i/>
          <w:iCs/>
          <w:rtl/>
        </w:rPr>
        <w:t>المصدر</w:t>
      </w:r>
      <w:r>
        <w:rPr>
          <w:rtl/>
        </w:rPr>
        <w:t>:</w:t>
      </w:r>
      <w:r>
        <w:rPr>
          <w:rFonts w:hint="cs"/>
          <w:rtl/>
        </w:rPr>
        <w:tab/>
      </w:r>
      <w:r>
        <w:rPr>
          <w:rtl/>
        </w:rPr>
        <w:t xml:space="preserve">موجز الاستثمارات على الصعيد الوطني، غامبيا، 2008، في: </w:t>
      </w:r>
      <w:r>
        <w:t>www.sirtewaterandenergy.org/docs/ reports/Gambia</w:t>
      </w:r>
      <w:r>
        <w:rPr>
          <w:rtl/>
        </w:rPr>
        <w:t>.</w:t>
      </w:r>
    </w:p>
    <w:p w:rsidR="00791CB1" w:rsidRPr="00E07CC7" w:rsidRDefault="00791CB1" w:rsidP="00791CB1">
      <w:pPr>
        <w:pStyle w:val="SingleTxt"/>
        <w:spacing w:after="0" w:line="120" w:lineRule="exact"/>
        <w:rPr>
          <w:sz w:val="10"/>
          <w:rtl/>
        </w:rPr>
      </w:pPr>
    </w:p>
    <w:p w:rsidR="00791CB1" w:rsidRDefault="00791CB1" w:rsidP="00791CB1">
      <w:pPr>
        <w:pStyle w:val="SingleTxt"/>
        <w:rPr>
          <w:rtl/>
        </w:rPr>
      </w:pPr>
      <w:r>
        <w:rPr>
          <w:rtl/>
        </w:rPr>
        <w:t>56</w:t>
      </w:r>
      <w:r>
        <w:rPr>
          <w:rFonts w:hint="cs"/>
          <w:rtl/>
        </w:rPr>
        <w:t xml:space="preserve"> -</w:t>
      </w:r>
      <w:r>
        <w:rPr>
          <w:rtl/>
        </w:rPr>
        <w:tab/>
        <w:t>وتسهم صناعة السياحة في غامبيا بنسبة 16 في المائة من الناتج المحلي الإجمالي مما</w:t>
      </w:r>
      <w:r>
        <w:rPr>
          <w:rFonts w:hint="cs"/>
          <w:rtl/>
        </w:rPr>
        <w:t> </w:t>
      </w:r>
      <w:r>
        <w:rPr>
          <w:rtl/>
        </w:rPr>
        <w:t>يدعم توفير أكثر من 000 10 فرصة عمل مباشرة وغير مباشرة</w:t>
      </w:r>
      <w:r w:rsidRPr="00CB5CCE">
        <w:rPr>
          <w:vertAlign w:val="superscript"/>
          <w:rtl/>
        </w:rPr>
        <w:t>(</w:t>
      </w:r>
      <w:r w:rsidRPr="00CB5CCE">
        <w:rPr>
          <w:rStyle w:val="FootnoteReference"/>
          <w:rtl/>
        </w:rPr>
        <w:footnoteReference w:id="14"/>
      </w:r>
      <w:r w:rsidRPr="00CB5CCE">
        <w:rPr>
          <w:vertAlign w:val="superscript"/>
          <w:rtl/>
        </w:rPr>
        <w:t>)</w:t>
      </w:r>
      <w:r>
        <w:rPr>
          <w:rtl/>
        </w:rPr>
        <w:t>. كما أن غياب البيانات المصنفة حسب نوع الجنس يجعل من الصعب إجراء تقييم لعدد النساء العاملات في هذا القطاع. وتوفر الخطة الرئيسية للسياحة (2005) الأساس الذي تقوم عليه عمليتا تحسين السياحة وتوسيع نطاقها بطريقة منتظمة من أجل زيادة العمالة والفوائد الاقتصادية الناجمة عن القطاع، وتقترح استراتيجيات يؤثر بعضها تأثيرا مباشرا على النساء. ويشمل ذلك ما</w:t>
      </w:r>
      <w:r>
        <w:rPr>
          <w:rFonts w:hint="cs"/>
          <w:rtl/>
        </w:rPr>
        <w:t> </w:t>
      </w:r>
      <w:r>
        <w:rPr>
          <w:rtl/>
        </w:rPr>
        <w:t>يلي:</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تحسين الحرف اليدوية في غامبيا وتسويقها من خلال التدريب؛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بناء قدرات الرابطات المهنية الصغيرة والكبيرة في هذه الصناعة لتمكينها من تقديم خدمات عالية الجودة إلى الصناعة؛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تعزيز شراكة القطاعين العام والخاص من أجل تنمية القطاع؛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تحسين فرص الحصول على التمويل الاستثماري من خلال إنشاء مصرف للاستثمار؛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تشجيع السياحة المسؤولة من خلال برامج التوعية والتثقيف؛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تحسين الهياكل الأساسية والمرافق العامة في منطقة التنمية السياحية وفي المطار.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57</w:t>
      </w:r>
      <w:r>
        <w:rPr>
          <w:rFonts w:hint="cs"/>
          <w:rtl/>
        </w:rPr>
        <w:t xml:space="preserve"> -</w:t>
      </w:r>
      <w:r>
        <w:rPr>
          <w:rtl/>
        </w:rPr>
        <w:tab/>
        <w:t xml:space="preserve">وفيما يلي بعض النجاحات التي تحققت في قطاع السياحة بالنسبة إلى الاستراتيجية: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أسفر التدريب وغيره من أنشطة بناء القدرات المضطلع بها خلال مبادرة مكافحة الإقصاء الاجتماعي 11 ومشروع تحسين المهارات المجتمعية عن إنتاج المنتجات المحسنة الجودة؛ </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وهناك أيضا شراكات ملموسة بين القوى النسائية وهذا القطاع في توفير الإقامة والنقل والنظافة، حيث توجد نساء بارزات تمتلكن وتدرن الفنادق وشركات تنظيم الجولات السياحية ووكالات الأسفار؛</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ويدير عدد من النساء أيضا المشاريع الصغيرة والمتوسطة الحجم في أماكن التجمع المعروفة باسم </w:t>
      </w:r>
      <w:r>
        <w:rPr>
          <w:rFonts w:hint="cs"/>
          <w:rtl/>
        </w:rPr>
        <w:t>”</w:t>
      </w:r>
      <w:r>
        <w:rPr>
          <w:rtl/>
        </w:rPr>
        <w:t>بنغدولا</w:t>
      </w:r>
      <w:r>
        <w:rPr>
          <w:rFonts w:hint="cs"/>
          <w:rtl/>
        </w:rPr>
        <w:t>“</w:t>
      </w:r>
      <w:r w:rsidRPr="00CB5CCE">
        <w:rPr>
          <w:vertAlign w:val="superscript"/>
          <w:rtl/>
        </w:rPr>
        <w:t>(</w:t>
      </w:r>
      <w:r w:rsidRPr="00CB5CCE">
        <w:rPr>
          <w:rStyle w:val="FootnoteReference"/>
          <w:rtl/>
        </w:rPr>
        <w:footnoteReference w:id="15"/>
      </w:r>
      <w:r w:rsidRPr="00CB5CCE">
        <w:rPr>
          <w:vertAlign w:val="superscript"/>
          <w:rtl/>
        </w:rPr>
        <w:t>)</w:t>
      </w:r>
      <w:r>
        <w:rPr>
          <w:rtl/>
        </w:rPr>
        <w:t xml:space="preserve"> وخارجها، من قبيل صالونات تصفيف الشعر ومشاريع العصائر والخياطة والعناية بأظافر اليدين والقدمين، وهي أنشطة تخاطب احتياجات واهتمامات قطاعات عريضة من السياح؛</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ويشغل بعض النساء وظائف رفيعة المستوى، مثل المديرين ومساعدي الطباخين (</w:t>
      </w:r>
      <w:r>
        <w:t>sous-chefs</w:t>
      </w:r>
      <w:r>
        <w:rPr>
          <w:rtl/>
        </w:rPr>
        <w:t>)</w:t>
      </w:r>
      <w:r w:rsidRPr="00D74E78">
        <w:rPr>
          <w:vertAlign w:val="superscript"/>
          <w:rtl/>
        </w:rPr>
        <w:t>(</w:t>
      </w:r>
      <w:r w:rsidRPr="00D74E78">
        <w:rPr>
          <w:rStyle w:val="FootnoteReference"/>
          <w:rtl/>
        </w:rPr>
        <w:footnoteReference w:id="16"/>
      </w:r>
      <w:r w:rsidRPr="00D74E78">
        <w:rPr>
          <w:vertAlign w:val="superscript"/>
          <w:rtl/>
        </w:rPr>
        <w:t>)</w:t>
      </w:r>
      <w:r>
        <w:rPr>
          <w:rtl/>
        </w:rPr>
        <w:t xml:space="preserve"> والمحاسبين في الصناعة. </w:t>
      </w:r>
    </w:p>
    <w:p w:rsidR="00791CB1" w:rsidRPr="00E07CC7" w:rsidRDefault="00791CB1" w:rsidP="00791CB1">
      <w:pPr>
        <w:pStyle w:val="SingleTxt"/>
        <w:spacing w:after="0" w:line="120" w:lineRule="exact"/>
        <w:rPr>
          <w:sz w:val="10"/>
          <w:rtl/>
        </w:rPr>
      </w:pPr>
    </w:p>
    <w:p w:rsidR="00791CB1" w:rsidRDefault="00791CB1" w:rsidP="00B03BA3">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العمالة </w:t>
      </w:r>
    </w:p>
    <w:p w:rsidR="00791CB1" w:rsidRPr="00F56343" w:rsidRDefault="00B03BA3" w:rsidP="00791CB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العمالة في القطاع الرسمي</w:t>
      </w:r>
    </w:p>
    <w:p w:rsidR="00791CB1" w:rsidRDefault="00791CB1" w:rsidP="00791CB1">
      <w:pPr>
        <w:pStyle w:val="SingleTxt"/>
        <w:rPr>
          <w:rtl/>
        </w:rPr>
      </w:pPr>
      <w:r>
        <w:rPr>
          <w:rtl/>
        </w:rPr>
        <w:t>58</w:t>
      </w:r>
      <w:r>
        <w:rPr>
          <w:rFonts w:hint="cs"/>
          <w:rtl/>
        </w:rPr>
        <w:t xml:space="preserve"> -</w:t>
      </w:r>
      <w:r>
        <w:rPr>
          <w:rtl/>
        </w:rPr>
        <w:tab/>
        <w:t>يتسم القطاع الرسمي في غامبيا بشدة الصغر، حيث يعمل فيه ما يتجاوز بالكاد 20</w:t>
      </w:r>
      <w:r>
        <w:rPr>
          <w:rFonts w:hint="cs"/>
          <w:rtl/>
        </w:rPr>
        <w:t> </w:t>
      </w:r>
      <w:r>
        <w:rPr>
          <w:rtl/>
        </w:rPr>
        <w:t>في المائة من القوة العاملة. وتشكل النساء نسبة 21 في المائة من القوة العاملة في الخدمة المدنية، حيث تعمل غالبيتهن في الوظائف المساعدة، لا المناصب الإدارية</w:t>
      </w:r>
      <w:r w:rsidRPr="00CB5CCE">
        <w:rPr>
          <w:vertAlign w:val="superscript"/>
          <w:rtl/>
        </w:rPr>
        <w:t>(</w:t>
      </w:r>
      <w:r w:rsidRPr="00CB5CCE">
        <w:rPr>
          <w:rStyle w:val="FootnoteReference"/>
          <w:rtl/>
        </w:rPr>
        <w:footnoteReference w:id="17"/>
      </w:r>
      <w:r w:rsidRPr="00CB5CCE">
        <w:rPr>
          <w:vertAlign w:val="superscript"/>
          <w:rtl/>
        </w:rPr>
        <w:t>)</w:t>
      </w:r>
      <w:r>
        <w:rPr>
          <w:rtl/>
        </w:rPr>
        <w:t>. وثمة انحياز جنساني في العمالة في القطاع الرسمي لصالح الرجال، وذلك نظرا لأن التعليم شرط مسبق للمشاركة، وبالتالي تُستبعد النساء بسبب تدني مستويات إلمامهن بالقراءة والكتابة في المجمل. ومع ذلك، لا يوجد أي تمييز في الأجور عندما تحمل</w:t>
      </w:r>
      <w:r w:rsidR="00B03BA3">
        <w:rPr>
          <w:rtl/>
        </w:rPr>
        <w:t xml:space="preserve"> النساء نفس المؤهلات وتؤدين نفس</w:t>
      </w:r>
      <w:r w:rsidR="00B03BA3">
        <w:rPr>
          <w:rFonts w:hint="cs"/>
          <w:rtl/>
        </w:rPr>
        <w:t> </w:t>
      </w:r>
      <w:r>
        <w:rPr>
          <w:rtl/>
        </w:rPr>
        <w:t>العمل.</w:t>
      </w:r>
    </w:p>
    <w:p w:rsidR="00791CB1" w:rsidRDefault="00791CB1" w:rsidP="00791CB1">
      <w:pPr>
        <w:pStyle w:val="SingleTxt"/>
        <w:rPr>
          <w:rtl/>
        </w:rPr>
      </w:pPr>
      <w:r>
        <w:rPr>
          <w:rtl/>
        </w:rPr>
        <w:t>59</w:t>
      </w:r>
      <w:r>
        <w:rPr>
          <w:rFonts w:hint="cs"/>
          <w:rtl/>
        </w:rPr>
        <w:t xml:space="preserve"> -</w:t>
      </w:r>
      <w:r>
        <w:rPr>
          <w:rtl/>
        </w:rPr>
        <w:tab/>
        <w:t>وفي غامبيا يحصل كل من الرجال والنساء على أجر متساو عن أداء نفس النوع من العمل. وتتفق مستويات الأجور مع جدول الأجور المتكامل الذي يحدد بوضوح الفئات المختلفة للأجر حسب الرتبة. ولدى الكوادر شبه الحكومية نظام التصنيف الخاص بها، وكذلك المنظمات غير الحكومية، غير أنها جميعا تتماشى مع القواعد واللوائح الحكومية. ويُصنف الموظفون العموميون في الفئات والرتب التالية المبينة أدناه. وفي ظل غلبة الرجال في مناصب صنع القرار، فإنهم يشغلون معظم الرتب الأعلى (8-12). كما أنهم يسودون جميع القطاعات على النحو المشار إليه في الفقرة 53 أعلاه:</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موظفو الفئة الخامسة في الرتبتين 11 و 12؛</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موظفو الفئة الرابعة في الرتب 7 إلى 10؛</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موظفو الفئة الثالثة في الرتب 4 إلى 6؛</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موظفو الفئة الثانية في الرتبتين 2 و</w:t>
      </w:r>
      <w:r>
        <w:rPr>
          <w:rFonts w:hint="cs"/>
          <w:rtl/>
        </w:rPr>
        <w:t xml:space="preserve"> </w:t>
      </w:r>
      <w:r>
        <w:rPr>
          <w:rtl/>
        </w:rPr>
        <w:t>3؛</w:t>
      </w:r>
    </w:p>
    <w:p w:rsidR="00791CB1" w:rsidRDefault="00791CB1" w:rsidP="00791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موظفو الفئة الأولى في الرتبة 1</w:t>
      </w:r>
      <w:r>
        <w:rPr>
          <w:rFonts w:hint="cs"/>
          <w:rtl/>
        </w:rPr>
        <w:t>.</w:t>
      </w:r>
    </w:p>
    <w:p w:rsidR="00664103" w:rsidRDefault="00791CB1" w:rsidP="00791CB1">
      <w:pPr>
        <w:pStyle w:val="SingleTxt"/>
        <w:rPr>
          <w:rFonts w:hint="cs"/>
          <w:rtl/>
        </w:rPr>
      </w:pPr>
      <w:r>
        <w:rPr>
          <w:rtl/>
        </w:rPr>
        <w:t>60</w:t>
      </w:r>
      <w:r>
        <w:rPr>
          <w:rFonts w:hint="cs"/>
          <w:rtl/>
        </w:rPr>
        <w:t xml:space="preserve"> -</w:t>
      </w:r>
      <w:r>
        <w:rPr>
          <w:rtl/>
        </w:rPr>
        <w:tab/>
        <w:t>وليس هناك ما يعوق تكافؤ الفرص في العمالة بين المرأة والرجل في دستور عام</w:t>
      </w:r>
      <w:r>
        <w:rPr>
          <w:rFonts w:hint="cs"/>
          <w:rtl/>
        </w:rPr>
        <w:t> </w:t>
      </w:r>
      <w:r>
        <w:rPr>
          <w:rtl/>
        </w:rPr>
        <w:t>1997 ونظام لجنة الخدمة العامة وقوانين العمل. ويجري التعيين في القطاع العام الرسمي وفقا للمؤهلات والخبرات المطلوبة لأداء وظيفة معينة. ويُنصّ على الحد الأدنى من المؤهلات اللازمة للتعيين والترقية في الخدمة العامة في نظام الخدمة الحكومية. وتسترشد الإجراءات بعدد من الصكوك من قبيل الأوامر العامة وأنظمة الخدمة العامة وما إلى ذلك، التي يجري تحديثها بصورة دورية. وأسفر استعراض للسياسات والأنظمة المعمول بها في منتصف التسعينات عن إزالة الأحكام التمييزية التي تعطي مزايا للرجل على حساب المرأة، وذلك مثلا في صرف البدلات المستحقة للموظف ومعاليه حسب عددهم في حالات الانتداب للعمل في المناطق الريفية أو في الخارج أو في حالات الإيفاد إلى الخارج للدراسة. وقد تم توحيد جميع هذه الأحكام، فأصبح الرجال والنساء يحصلون على نفس المزايا. وتشير سياسات التوظيف القائمة على العمل الإيجابي إلى تفضيل المرشحات الإناث. وتكمن المشكلة في عدم استيفاء النساء للمواصفات المطلوبة للوظائف نظرا لأن مؤهلاتهن تكون أدنى في المجمل.</w:t>
      </w:r>
    </w:p>
    <w:p w:rsidR="00B03BA3" w:rsidRPr="00B03BA3" w:rsidRDefault="00B03BA3" w:rsidP="00B03BA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91CB1" w:rsidRPr="00FD7624" w:rsidRDefault="00791CB1" w:rsidP="00791CB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624">
        <w:rPr>
          <w:rFonts w:hint="cs"/>
          <w:rtl/>
        </w:rPr>
        <w:t>العمالة في القطاع غير الرسمي</w:t>
      </w:r>
    </w:p>
    <w:p w:rsidR="00791CB1" w:rsidRPr="00CC3C7F" w:rsidRDefault="00791CB1" w:rsidP="00791CB1">
      <w:pPr>
        <w:pStyle w:val="SingleTxt"/>
        <w:rPr>
          <w:rtl/>
        </w:rPr>
      </w:pPr>
      <w:r w:rsidRPr="00CC3C7F">
        <w:rPr>
          <w:rtl/>
        </w:rPr>
        <w:t>61</w:t>
      </w:r>
      <w:r>
        <w:rPr>
          <w:rFonts w:hint="cs"/>
          <w:rtl/>
        </w:rPr>
        <w:t xml:space="preserve"> </w:t>
      </w:r>
      <w:r w:rsidRPr="00CC3C7F">
        <w:rPr>
          <w:rtl/>
        </w:rPr>
        <w:t>-</w:t>
      </w:r>
      <w:r>
        <w:rPr>
          <w:rFonts w:hint="cs"/>
          <w:rtl/>
        </w:rPr>
        <w:tab/>
      </w:r>
      <w:r w:rsidRPr="00CC3C7F">
        <w:rPr>
          <w:rtl/>
        </w:rPr>
        <w:t>من</w:t>
      </w:r>
      <w:r>
        <w:rPr>
          <w:rtl/>
        </w:rPr>
        <w:t xml:space="preserve"> </w:t>
      </w:r>
      <w:r w:rsidRPr="00CC3C7F">
        <w:rPr>
          <w:rtl/>
        </w:rPr>
        <w:t>الصعب</w:t>
      </w:r>
      <w:r>
        <w:rPr>
          <w:rtl/>
        </w:rPr>
        <w:t xml:space="preserve"> </w:t>
      </w:r>
      <w:r w:rsidRPr="00CC3C7F">
        <w:rPr>
          <w:rtl/>
        </w:rPr>
        <w:t>توفير</w:t>
      </w:r>
      <w:r>
        <w:rPr>
          <w:rtl/>
        </w:rPr>
        <w:t xml:space="preserve"> </w:t>
      </w:r>
      <w:r w:rsidRPr="00CC3C7F">
        <w:rPr>
          <w:rtl/>
        </w:rPr>
        <w:t>بيانات</w:t>
      </w:r>
      <w:r>
        <w:rPr>
          <w:rtl/>
        </w:rPr>
        <w:t xml:space="preserve"> </w:t>
      </w:r>
      <w:r w:rsidRPr="00CC3C7F">
        <w:rPr>
          <w:rtl/>
        </w:rPr>
        <w:t>عن</w:t>
      </w:r>
      <w:r>
        <w:rPr>
          <w:rtl/>
        </w:rPr>
        <w:t xml:space="preserve"> </w:t>
      </w:r>
      <w:r w:rsidRPr="00CC3C7F">
        <w:rPr>
          <w:rtl/>
        </w:rPr>
        <w:t>القطاع</w:t>
      </w:r>
      <w:r>
        <w:rPr>
          <w:rtl/>
        </w:rPr>
        <w:t xml:space="preserve"> </w:t>
      </w:r>
      <w:r w:rsidRPr="00CC3C7F">
        <w:rPr>
          <w:rtl/>
        </w:rPr>
        <w:t>غير</w:t>
      </w:r>
      <w:r>
        <w:rPr>
          <w:rtl/>
        </w:rPr>
        <w:t xml:space="preserve"> </w:t>
      </w:r>
      <w:r w:rsidRPr="00CC3C7F">
        <w:rPr>
          <w:rFonts w:hint="cs"/>
          <w:rtl/>
        </w:rPr>
        <w:t>الرسمي</w:t>
      </w:r>
      <w:r>
        <w:rPr>
          <w:rtl/>
        </w:rPr>
        <w:t xml:space="preserve"> </w:t>
      </w:r>
      <w:r w:rsidRPr="00CC3C7F">
        <w:rPr>
          <w:rtl/>
        </w:rPr>
        <w:t>نظرا</w:t>
      </w:r>
      <w:r>
        <w:rPr>
          <w:rtl/>
        </w:rPr>
        <w:t xml:space="preserve"> </w:t>
      </w:r>
      <w:r w:rsidRPr="00CC3C7F">
        <w:rPr>
          <w:rtl/>
        </w:rPr>
        <w:t>لندرة</w:t>
      </w:r>
      <w:r>
        <w:rPr>
          <w:rtl/>
        </w:rPr>
        <w:t xml:space="preserve"> </w:t>
      </w:r>
      <w:r w:rsidRPr="00CC3C7F">
        <w:rPr>
          <w:rtl/>
        </w:rPr>
        <w:t>البيانات</w:t>
      </w:r>
      <w:r>
        <w:rPr>
          <w:rtl/>
        </w:rPr>
        <w:t xml:space="preserve"> </w:t>
      </w:r>
      <w:r w:rsidRPr="00CC3C7F">
        <w:rPr>
          <w:rtl/>
        </w:rPr>
        <w:t>الحديثة</w:t>
      </w:r>
      <w:r>
        <w:rPr>
          <w:rtl/>
        </w:rPr>
        <w:t xml:space="preserve"> </w:t>
      </w:r>
      <w:r w:rsidRPr="00CC3C7F">
        <w:rPr>
          <w:rtl/>
        </w:rPr>
        <w:t>التي</w:t>
      </w:r>
      <w:r>
        <w:rPr>
          <w:rtl/>
        </w:rPr>
        <w:t xml:space="preserve"> </w:t>
      </w:r>
      <w:r w:rsidRPr="00CC3C7F">
        <w:rPr>
          <w:rtl/>
        </w:rPr>
        <w:t>توضح</w:t>
      </w:r>
      <w:r>
        <w:rPr>
          <w:rtl/>
        </w:rPr>
        <w:t xml:space="preserve"> </w:t>
      </w:r>
      <w:r w:rsidRPr="00CC3C7F">
        <w:rPr>
          <w:rtl/>
        </w:rPr>
        <w:t>الجهات</w:t>
      </w:r>
      <w:r>
        <w:rPr>
          <w:rtl/>
        </w:rPr>
        <w:t xml:space="preserve"> </w:t>
      </w:r>
      <w:r w:rsidRPr="00CC3C7F">
        <w:rPr>
          <w:rFonts w:hint="cs"/>
          <w:rtl/>
        </w:rPr>
        <w:t>المشاركة</w:t>
      </w:r>
      <w:r>
        <w:rPr>
          <w:rtl/>
        </w:rPr>
        <w:t xml:space="preserve"> </w:t>
      </w:r>
      <w:r w:rsidRPr="00CC3C7F">
        <w:rPr>
          <w:rtl/>
        </w:rPr>
        <w:t>ومستوى</w:t>
      </w:r>
      <w:r>
        <w:rPr>
          <w:rtl/>
        </w:rPr>
        <w:t xml:space="preserve"> </w:t>
      </w:r>
      <w:r w:rsidRPr="00CC3C7F">
        <w:rPr>
          <w:rtl/>
        </w:rPr>
        <w:t>النشاط،</w:t>
      </w:r>
      <w:r>
        <w:rPr>
          <w:rtl/>
        </w:rPr>
        <w:t xml:space="preserve"> </w:t>
      </w:r>
      <w:r w:rsidRPr="00CC3C7F">
        <w:rPr>
          <w:rtl/>
        </w:rPr>
        <w:t>ومجالات</w:t>
      </w:r>
      <w:r>
        <w:rPr>
          <w:rtl/>
        </w:rPr>
        <w:t xml:space="preserve"> </w:t>
      </w:r>
      <w:r w:rsidRPr="00CC3C7F">
        <w:rPr>
          <w:rtl/>
        </w:rPr>
        <w:t>العمل،</w:t>
      </w:r>
      <w:r>
        <w:rPr>
          <w:rtl/>
        </w:rPr>
        <w:t xml:space="preserve"> </w:t>
      </w:r>
      <w:r w:rsidRPr="00CC3C7F">
        <w:rPr>
          <w:rtl/>
        </w:rPr>
        <w:t>والدخل</w:t>
      </w:r>
      <w:r>
        <w:rPr>
          <w:rtl/>
        </w:rPr>
        <w:t xml:space="preserve"> </w:t>
      </w:r>
      <w:r w:rsidRPr="00CC3C7F">
        <w:rPr>
          <w:rtl/>
        </w:rPr>
        <w:t>المتأتي</w:t>
      </w:r>
      <w:r>
        <w:rPr>
          <w:rtl/>
        </w:rPr>
        <w:t xml:space="preserve"> </w:t>
      </w:r>
      <w:r w:rsidRPr="00CC3C7F">
        <w:rPr>
          <w:rtl/>
        </w:rPr>
        <w:t>وإسهامه</w:t>
      </w:r>
      <w:r>
        <w:rPr>
          <w:rtl/>
        </w:rPr>
        <w:t xml:space="preserve"> </w:t>
      </w:r>
      <w:r w:rsidRPr="00CC3C7F">
        <w:rPr>
          <w:rtl/>
        </w:rPr>
        <w:t>في</w:t>
      </w:r>
      <w:r>
        <w:rPr>
          <w:rtl/>
        </w:rPr>
        <w:t xml:space="preserve"> </w:t>
      </w:r>
      <w:r w:rsidRPr="00CC3C7F">
        <w:rPr>
          <w:rtl/>
        </w:rPr>
        <w:t>اقتصاد</w:t>
      </w:r>
      <w:r>
        <w:rPr>
          <w:rtl/>
        </w:rPr>
        <w:t xml:space="preserve"> </w:t>
      </w:r>
      <w:r w:rsidRPr="00CC3C7F">
        <w:rPr>
          <w:rtl/>
        </w:rPr>
        <w:t>الأسر</w:t>
      </w:r>
      <w:r>
        <w:rPr>
          <w:rtl/>
        </w:rPr>
        <w:t xml:space="preserve"> </w:t>
      </w:r>
      <w:r w:rsidRPr="00CC3C7F">
        <w:rPr>
          <w:rtl/>
        </w:rPr>
        <w:t>المعيشية</w:t>
      </w:r>
      <w:r>
        <w:rPr>
          <w:rtl/>
        </w:rPr>
        <w:t xml:space="preserve"> </w:t>
      </w:r>
      <w:r w:rsidRPr="00CC3C7F">
        <w:rPr>
          <w:rtl/>
        </w:rPr>
        <w:t>والاقتصا</w:t>
      </w:r>
      <w:r w:rsidRPr="00CC3C7F">
        <w:rPr>
          <w:rFonts w:hint="cs"/>
          <w:rtl/>
        </w:rPr>
        <w:t>د</w:t>
      </w:r>
      <w:r>
        <w:rPr>
          <w:rtl/>
        </w:rPr>
        <w:t xml:space="preserve"> </w:t>
      </w:r>
      <w:r w:rsidRPr="00CC3C7F">
        <w:rPr>
          <w:rtl/>
        </w:rPr>
        <w:t>الوطني.</w:t>
      </w:r>
      <w:r>
        <w:rPr>
          <w:rtl/>
        </w:rPr>
        <w:t xml:space="preserve"> </w:t>
      </w:r>
      <w:r w:rsidRPr="00CC3C7F">
        <w:rPr>
          <w:rtl/>
        </w:rPr>
        <w:t>ومن</w:t>
      </w:r>
      <w:r>
        <w:rPr>
          <w:rtl/>
        </w:rPr>
        <w:t xml:space="preserve"> </w:t>
      </w:r>
      <w:r w:rsidRPr="00CC3C7F">
        <w:rPr>
          <w:rtl/>
        </w:rPr>
        <w:t>الواضح</w:t>
      </w:r>
      <w:r>
        <w:rPr>
          <w:rtl/>
        </w:rPr>
        <w:t xml:space="preserve"> </w:t>
      </w:r>
      <w:r w:rsidRPr="00CC3C7F">
        <w:rPr>
          <w:rtl/>
        </w:rPr>
        <w:t>أن</w:t>
      </w:r>
      <w:r>
        <w:rPr>
          <w:rtl/>
        </w:rPr>
        <w:t xml:space="preserve"> </w:t>
      </w:r>
      <w:r w:rsidRPr="00CC3C7F">
        <w:rPr>
          <w:rtl/>
        </w:rPr>
        <w:t>المرأة</w:t>
      </w:r>
      <w:r>
        <w:rPr>
          <w:rtl/>
        </w:rPr>
        <w:t xml:space="preserve"> </w:t>
      </w:r>
      <w:r w:rsidRPr="00CC3C7F">
        <w:rPr>
          <w:rtl/>
        </w:rPr>
        <w:t>تلعب</w:t>
      </w:r>
      <w:r>
        <w:rPr>
          <w:rtl/>
        </w:rPr>
        <w:t xml:space="preserve"> </w:t>
      </w:r>
      <w:r w:rsidRPr="00CC3C7F">
        <w:rPr>
          <w:rtl/>
        </w:rPr>
        <w:t>دورا</w:t>
      </w:r>
      <w:r>
        <w:rPr>
          <w:rtl/>
        </w:rPr>
        <w:t xml:space="preserve"> </w:t>
      </w:r>
      <w:r w:rsidRPr="00CC3C7F">
        <w:rPr>
          <w:rtl/>
        </w:rPr>
        <w:t>رئيسيا</w:t>
      </w:r>
      <w:r>
        <w:rPr>
          <w:rtl/>
        </w:rPr>
        <w:t xml:space="preserve"> </w:t>
      </w:r>
      <w:r w:rsidRPr="00CC3C7F">
        <w:rPr>
          <w:rtl/>
        </w:rPr>
        <w:t>في</w:t>
      </w:r>
      <w:r>
        <w:rPr>
          <w:rtl/>
        </w:rPr>
        <w:t xml:space="preserve"> </w:t>
      </w:r>
      <w:r w:rsidRPr="00CC3C7F">
        <w:rPr>
          <w:rtl/>
        </w:rPr>
        <w:t>هذا</w:t>
      </w:r>
      <w:r>
        <w:rPr>
          <w:rtl/>
        </w:rPr>
        <w:t xml:space="preserve"> </w:t>
      </w:r>
      <w:r w:rsidRPr="00CC3C7F">
        <w:rPr>
          <w:rFonts w:hint="cs"/>
          <w:rtl/>
        </w:rPr>
        <w:t>القطاع</w:t>
      </w:r>
      <w:r>
        <w:rPr>
          <w:rtl/>
        </w:rPr>
        <w:t xml:space="preserve"> </w:t>
      </w:r>
      <w:r w:rsidRPr="00CC3C7F">
        <w:rPr>
          <w:rtl/>
        </w:rPr>
        <w:t>من</w:t>
      </w:r>
      <w:r>
        <w:rPr>
          <w:rtl/>
        </w:rPr>
        <w:t xml:space="preserve"> </w:t>
      </w:r>
      <w:r w:rsidRPr="00CC3C7F">
        <w:rPr>
          <w:rtl/>
        </w:rPr>
        <w:t>الاقتصاد.</w:t>
      </w:r>
      <w:r>
        <w:rPr>
          <w:rtl/>
        </w:rPr>
        <w:t xml:space="preserve"> </w:t>
      </w:r>
      <w:r w:rsidRPr="00CC3C7F">
        <w:rPr>
          <w:rtl/>
        </w:rPr>
        <w:t>وقد</w:t>
      </w:r>
      <w:r>
        <w:rPr>
          <w:rtl/>
        </w:rPr>
        <w:t xml:space="preserve"> </w:t>
      </w:r>
      <w:r w:rsidRPr="00CC3C7F">
        <w:rPr>
          <w:rtl/>
        </w:rPr>
        <w:t>تم</w:t>
      </w:r>
      <w:r>
        <w:rPr>
          <w:rtl/>
        </w:rPr>
        <w:t xml:space="preserve"> </w:t>
      </w:r>
      <w:r w:rsidRPr="00CC3C7F">
        <w:rPr>
          <w:rtl/>
        </w:rPr>
        <w:t>إجراء</w:t>
      </w:r>
      <w:r>
        <w:rPr>
          <w:rtl/>
        </w:rPr>
        <w:t xml:space="preserve"> </w:t>
      </w:r>
      <w:r w:rsidRPr="00CC3C7F">
        <w:rPr>
          <w:rtl/>
        </w:rPr>
        <w:t>دراسات</w:t>
      </w:r>
      <w:r>
        <w:rPr>
          <w:rtl/>
        </w:rPr>
        <w:t xml:space="preserve"> </w:t>
      </w:r>
      <w:r w:rsidRPr="00CC3C7F">
        <w:rPr>
          <w:rtl/>
        </w:rPr>
        <w:t>استقصائية</w:t>
      </w:r>
      <w:r>
        <w:rPr>
          <w:rtl/>
        </w:rPr>
        <w:t xml:space="preserve"> </w:t>
      </w:r>
      <w:r w:rsidRPr="00CC3C7F">
        <w:rPr>
          <w:rtl/>
        </w:rPr>
        <w:t>عن</w:t>
      </w:r>
      <w:r>
        <w:rPr>
          <w:rtl/>
        </w:rPr>
        <w:t xml:space="preserve"> </w:t>
      </w:r>
      <w:r w:rsidRPr="00CC3C7F">
        <w:rPr>
          <w:rtl/>
        </w:rPr>
        <w:t>الأسر</w:t>
      </w:r>
      <w:r>
        <w:rPr>
          <w:rtl/>
        </w:rPr>
        <w:t xml:space="preserve"> </w:t>
      </w:r>
      <w:r w:rsidRPr="00CC3C7F">
        <w:rPr>
          <w:rtl/>
        </w:rPr>
        <w:t>المعيشية</w:t>
      </w:r>
      <w:r>
        <w:rPr>
          <w:rtl/>
        </w:rPr>
        <w:t xml:space="preserve"> </w:t>
      </w:r>
      <w:r w:rsidRPr="00CC3C7F">
        <w:rPr>
          <w:rtl/>
        </w:rPr>
        <w:t>وعن</w:t>
      </w:r>
      <w:r>
        <w:rPr>
          <w:rtl/>
        </w:rPr>
        <w:t xml:space="preserve"> </w:t>
      </w:r>
      <w:r w:rsidRPr="00CC3C7F">
        <w:rPr>
          <w:rtl/>
        </w:rPr>
        <w:t>العمالة</w:t>
      </w:r>
      <w:r>
        <w:rPr>
          <w:rtl/>
        </w:rPr>
        <w:t xml:space="preserve"> </w:t>
      </w:r>
      <w:r w:rsidRPr="00CC3C7F">
        <w:rPr>
          <w:rtl/>
        </w:rPr>
        <w:t>لتحديد</w:t>
      </w:r>
      <w:r>
        <w:rPr>
          <w:rtl/>
        </w:rPr>
        <w:t xml:space="preserve"> </w:t>
      </w:r>
      <w:r w:rsidRPr="00CC3C7F">
        <w:rPr>
          <w:rtl/>
        </w:rPr>
        <w:t>مستوى</w:t>
      </w:r>
      <w:r>
        <w:rPr>
          <w:rtl/>
        </w:rPr>
        <w:t xml:space="preserve"> </w:t>
      </w:r>
      <w:r w:rsidRPr="00CC3C7F">
        <w:rPr>
          <w:rtl/>
        </w:rPr>
        <w:t>مشاركة</w:t>
      </w:r>
      <w:r>
        <w:rPr>
          <w:rtl/>
        </w:rPr>
        <w:t xml:space="preserve"> </w:t>
      </w:r>
      <w:r w:rsidRPr="00CC3C7F">
        <w:rPr>
          <w:rtl/>
        </w:rPr>
        <w:t>المرأة</w:t>
      </w:r>
      <w:r>
        <w:rPr>
          <w:rtl/>
        </w:rPr>
        <w:t xml:space="preserve"> </w:t>
      </w:r>
      <w:r w:rsidRPr="00CC3C7F">
        <w:rPr>
          <w:rtl/>
        </w:rPr>
        <w:t>في</w:t>
      </w:r>
      <w:r>
        <w:rPr>
          <w:rtl/>
        </w:rPr>
        <w:t xml:space="preserve"> </w:t>
      </w:r>
      <w:r w:rsidRPr="00CC3C7F">
        <w:rPr>
          <w:rtl/>
        </w:rPr>
        <w:t>القطاع</w:t>
      </w:r>
      <w:r>
        <w:rPr>
          <w:rtl/>
        </w:rPr>
        <w:t xml:space="preserve"> </w:t>
      </w:r>
      <w:r w:rsidRPr="00CC3C7F">
        <w:rPr>
          <w:rtl/>
        </w:rPr>
        <w:t>غير</w:t>
      </w:r>
      <w:r>
        <w:rPr>
          <w:rtl/>
        </w:rPr>
        <w:t xml:space="preserve"> </w:t>
      </w:r>
      <w:r w:rsidRPr="00CC3C7F">
        <w:rPr>
          <w:rtl/>
        </w:rPr>
        <w:t>الرسمي</w:t>
      </w:r>
      <w:r>
        <w:rPr>
          <w:rtl/>
        </w:rPr>
        <w:t xml:space="preserve"> </w:t>
      </w:r>
      <w:r w:rsidRPr="00CC3C7F">
        <w:rPr>
          <w:rtl/>
        </w:rPr>
        <w:t>ولكن</w:t>
      </w:r>
      <w:r>
        <w:rPr>
          <w:rtl/>
        </w:rPr>
        <w:t xml:space="preserve"> </w:t>
      </w:r>
      <w:r w:rsidRPr="00CC3C7F">
        <w:rPr>
          <w:rtl/>
        </w:rPr>
        <w:t>لا</w:t>
      </w:r>
      <w:r>
        <w:rPr>
          <w:rFonts w:hint="cs"/>
          <w:rtl/>
        </w:rPr>
        <w:t xml:space="preserve"> </w:t>
      </w:r>
      <w:r w:rsidRPr="00CC3C7F">
        <w:rPr>
          <w:rtl/>
        </w:rPr>
        <w:t>تتوافر</w:t>
      </w:r>
      <w:r>
        <w:rPr>
          <w:rtl/>
        </w:rPr>
        <w:t xml:space="preserve"> </w:t>
      </w:r>
      <w:r w:rsidRPr="00CC3C7F">
        <w:rPr>
          <w:rtl/>
        </w:rPr>
        <w:t>بيانات</w:t>
      </w:r>
      <w:r>
        <w:rPr>
          <w:rtl/>
        </w:rPr>
        <w:t xml:space="preserve"> </w:t>
      </w:r>
      <w:r w:rsidRPr="00CC3C7F">
        <w:rPr>
          <w:rtl/>
        </w:rPr>
        <w:t>جاهزة</w:t>
      </w:r>
      <w:r>
        <w:rPr>
          <w:rtl/>
        </w:rPr>
        <w:t xml:space="preserve"> </w:t>
      </w:r>
      <w:r w:rsidRPr="00CC3C7F">
        <w:rPr>
          <w:rtl/>
        </w:rPr>
        <w:t>لإثراء</w:t>
      </w:r>
      <w:r>
        <w:rPr>
          <w:rtl/>
        </w:rPr>
        <w:t xml:space="preserve"> </w:t>
      </w:r>
      <w:r w:rsidRPr="00CC3C7F">
        <w:rPr>
          <w:rtl/>
        </w:rPr>
        <w:t>هذا</w:t>
      </w:r>
      <w:r>
        <w:rPr>
          <w:rtl/>
        </w:rPr>
        <w:t xml:space="preserve"> </w:t>
      </w:r>
      <w:r w:rsidRPr="00CC3C7F">
        <w:rPr>
          <w:rtl/>
        </w:rPr>
        <w:t>التقرير.</w:t>
      </w:r>
      <w:r>
        <w:rPr>
          <w:rtl/>
        </w:rPr>
        <w:t xml:space="preserve"> </w:t>
      </w:r>
      <w:r w:rsidRPr="00CC3C7F">
        <w:rPr>
          <w:rtl/>
        </w:rPr>
        <w:t>ومع</w:t>
      </w:r>
      <w:r>
        <w:rPr>
          <w:rtl/>
        </w:rPr>
        <w:t xml:space="preserve"> </w:t>
      </w:r>
      <w:r w:rsidRPr="00CC3C7F">
        <w:rPr>
          <w:rtl/>
        </w:rPr>
        <w:t>ذلك،</w:t>
      </w:r>
      <w:r>
        <w:rPr>
          <w:rtl/>
        </w:rPr>
        <w:t xml:space="preserve"> </w:t>
      </w:r>
      <w:r w:rsidRPr="00CC3C7F">
        <w:rPr>
          <w:rtl/>
        </w:rPr>
        <w:t>تشارك</w:t>
      </w:r>
      <w:r>
        <w:rPr>
          <w:rtl/>
        </w:rPr>
        <w:t xml:space="preserve"> </w:t>
      </w:r>
      <w:r w:rsidRPr="00CC3C7F">
        <w:rPr>
          <w:rtl/>
        </w:rPr>
        <w:t>المرأة</w:t>
      </w:r>
      <w:r>
        <w:rPr>
          <w:rtl/>
        </w:rPr>
        <w:t xml:space="preserve"> </w:t>
      </w:r>
      <w:r w:rsidRPr="00CC3C7F">
        <w:rPr>
          <w:rtl/>
        </w:rPr>
        <w:t>في</w:t>
      </w:r>
      <w:r>
        <w:rPr>
          <w:rtl/>
        </w:rPr>
        <w:t xml:space="preserve"> </w:t>
      </w:r>
      <w:r w:rsidRPr="00CC3C7F">
        <w:rPr>
          <w:rtl/>
        </w:rPr>
        <w:t>مجموعة</w:t>
      </w:r>
      <w:r>
        <w:rPr>
          <w:rtl/>
        </w:rPr>
        <w:t xml:space="preserve"> </w:t>
      </w:r>
      <w:r w:rsidRPr="00CC3C7F">
        <w:rPr>
          <w:rtl/>
        </w:rPr>
        <w:t>واسعة</w:t>
      </w:r>
      <w:r>
        <w:rPr>
          <w:rtl/>
        </w:rPr>
        <w:t xml:space="preserve"> </w:t>
      </w:r>
      <w:r w:rsidRPr="00CC3C7F">
        <w:rPr>
          <w:rtl/>
        </w:rPr>
        <w:t>من</w:t>
      </w:r>
      <w:r>
        <w:rPr>
          <w:rtl/>
        </w:rPr>
        <w:t xml:space="preserve"> </w:t>
      </w:r>
      <w:r w:rsidRPr="00CC3C7F">
        <w:rPr>
          <w:rtl/>
        </w:rPr>
        <w:t>الأنشطة</w:t>
      </w:r>
      <w:r>
        <w:rPr>
          <w:rtl/>
        </w:rPr>
        <w:t xml:space="preserve"> </w:t>
      </w:r>
      <w:r w:rsidRPr="00CC3C7F">
        <w:rPr>
          <w:rtl/>
        </w:rPr>
        <w:t>تشمل،</w:t>
      </w:r>
      <w:r>
        <w:rPr>
          <w:rtl/>
        </w:rPr>
        <w:t xml:space="preserve"> </w:t>
      </w:r>
      <w:r w:rsidRPr="00CC3C7F">
        <w:rPr>
          <w:rtl/>
        </w:rPr>
        <w:t>على</w:t>
      </w:r>
      <w:r>
        <w:rPr>
          <w:rtl/>
        </w:rPr>
        <w:t xml:space="preserve"> </w:t>
      </w:r>
      <w:r w:rsidRPr="00CC3C7F">
        <w:rPr>
          <w:rtl/>
        </w:rPr>
        <w:t>سبيل</w:t>
      </w:r>
      <w:r>
        <w:rPr>
          <w:rtl/>
        </w:rPr>
        <w:t xml:space="preserve"> </w:t>
      </w:r>
      <w:r w:rsidRPr="00CC3C7F">
        <w:rPr>
          <w:rtl/>
        </w:rPr>
        <w:t>المثال</w:t>
      </w:r>
      <w:r>
        <w:rPr>
          <w:rtl/>
        </w:rPr>
        <w:t xml:space="preserve"> </w:t>
      </w:r>
      <w:r w:rsidRPr="00CC3C7F">
        <w:rPr>
          <w:rtl/>
        </w:rPr>
        <w:t>لا</w:t>
      </w:r>
      <w:r>
        <w:rPr>
          <w:rtl/>
        </w:rPr>
        <w:t xml:space="preserve"> </w:t>
      </w:r>
      <w:r w:rsidRPr="00CC3C7F">
        <w:rPr>
          <w:rtl/>
        </w:rPr>
        <w:t>الحصر،</w:t>
      </w:r>
      <w:r>
        <w:rPr>
          <w:rFonts w:hint="cs"/>
          <w:rtl/>
        </w:rPr>
        <w:t xml:space="preserve"> </w:t>
      </w:r>
      <w:r w:rsidRPr="00CC3C7F">
        <w:rPr>
          <w:rtl/>
        </w:rPr>
        <w:t>التجارة</w:t>
      </w:r>
      <w:r>
        <w:rPr>
          <w:rtl/>
        </w:rPr>
        <w:t xml:space="preserve"> </w:t>
      </w:r>
      <w:r w:rsidRPr="00CC3C7F">
        <w:rPr>
          <w:rtl/>
        </w:rPr>
        <w:t>الصغيرة</w:t>
      </w:r>
      <w:r w:rsidRPr="00CC3C7F">
        <w:rPr>
          <w:rFonts w:hint="cs"/>
          <w:rtl/>
        </w:rPr>
        <w:t>،</w:t>
      </w:r>
      <w:r>
        <w:rPr>
          <w:rtl/>
          <w:lang/>
        </w:rPr>
        <w:t xml:space="preserve"> </w:t>
      </w:r>
      <w:r w:rsidRPr="00CC3C7F">
        <w:rPr>
          <w:rtl/>
          <w:lang/>
        </w:rPr>
        <w:t>والبيع</w:t>
      </w:r>
      <w:r>
        <w:rPr>
          <w:rtl/>
          <w:lang/>
        </w:rPr>
        <w:t xml:space="preserve"> </w:t>
      </w:r>
      <w:r w:rsidRPr="00CC3C7F">
        <w:rPr>
          <w:rtl/>
          <w:lang/>
        </w:rPr>
        <w:t>في</w:t>
      </w:r>
      <w:r>
        <w:rPr>
          <w:rtl/>
          <w:lang/>
        </w:rPr>
        <w:t xml:space="preserve"> </w:t>
      </w:r>
      <w:r w:rsidRPr="00CC3C7F">
        <w:rPr>
          <w:rtl/>
          <w:lang/>
        </w:rPr>
        <w:t>الأسواق،</w:t>
      </w:r>
      <w:r>
        <w:rPr>
          <w:rtl/>
        </w:rPr>
        <w:t xml:space="preserve"> </w:t>
      </w:r>
      <w:r w:rsidRPr="00CC3C7F">
        <w:rPr>
          <w:rtl/>
        </w:rPr>
        <w:t>وبيع</w:t>
      </w:r>
      <w:r>
        <w:rPr>
          <w:rtl/>
        </w:rPr>
        <w:t xml:space="preserve"> </w:t>
      </w:r>
      <w:r w:rsidRPr="00CC3C7F">
        <w:rPr>
          <w:rtl/>
        </w:rPr>
        <w:t>الأطعمة</w:t>
      </w:r>
      <w:r>
        <w:rPr>
          <w:rtl/>
        </w:rPr>
        <w:t xml:space="preserve"> </w:t>
      </w:r>
      <w:r w:rsidRPr="00CC3C7F">
        <w:rPr>
          <w:rtl/>
        </w:rPr>
        <w:t>والخضروات</w:t>
      </w:r>
      <w:r>
        <w:rPr>
          <w:rtl/>
        </w:rPr>
        <w:t xml:space="preserve"> </w:t>
      </w:r>
      <w:r w:rsidRPr="00CC3C7F">
        <w:rPr>
          <w:rtl/>
        </w:rPr>
        <w:t>والفواكه</w:t>
      </w:r>
      <w:r>
        <w:rPr>
          <w:rtl/>
        </w:rPr>
        <w:t xml:space="preserve"> </w:t>
      </w:r>
      <w:r w:rsidRPr="00CC3C7F">
        <w:rPr>
          <w:rtl/>
        </w:rPr>
        <w:t>في</w:t>
      </w:r>
      <w:r>
        <w:rPr>
          <w:rtl/>
        </w:rPr>
        <w:t xml:space="preserve"> </w:t>
      </w:r>
      <w:r w:rsidRPr="00CC3C7F">
        <w:rPr>
          <w:rtl/>
        </w:rPr>
        <w:t>الشوارع،</w:t>
      </w:r>
      <w:r>
        <w:rPr>
          <w:rtl/>
        </w:rPr>
        <w:t xml:space="preserve"> </w:t>
      </w:r>
      <w:r w:rsidRPr="00CC3C7F">
        <w:rPr>
          <w:rtl/>
        </w:rPr>
        <w:t>وتجهيز</w:t>
      </w:r>
      <w:r>
        <w:rPr>
          <w:rtl/>
        </w:rPr>
        <w:t xml:space="preserve"> </w:t>
      </w:r>
      <w:r w:rsidRPr="00CC3C7F">
        <w:rPr>
          <w:rtl/>
        </w:rPr>
        <w:t>الأغذية،</w:t>
      </w:r>
      <w:r>
        <w:rPr>
          <w:rtl/>
        </w:rPr>
        <w:t xml:space="preserve"> </w:t>
      </w:r>
      <w:r w:rsidRPr="00CC3C7F">
        <w:rPr>
          <w:rtl/>
        </w:rPr>
        <w:t>والتجارة</w:t>
      </w:r>
      <w:r>
        <w:rPr>
          <w:rtl/>
        </w:rPr>
        <w:t xml:space="preserve"> </w:t>
      </w:r>
      <w:r w:rsidRPr="00CC3C7F">
        <w:rPr>
          <w:rtl/>
        </w:rPr>
        <w:t>عبر</w:t>
      </w:r>
      <w:r>
        <w:rPr>
          <w:rtl/>
        </w:rPr>
        <w:t xml:space="preserve"> </w:t>
      </w:r>
      <w:r w:rsidRPr="00CC3C7F">
        <w:rPr>
          <w:rtl/>
        </w:rPr>
        <w:t>الحدود،</w:t>
      </w:r>
      <w:r>
        <w:rPr>
          <w:rtl/>
        </w:rPr>
        <w:t xml:space="preserve"> </w:t>
      </w:r>
      <w:r w:rsidRPr="00CC3C7F">
        <w:rPr>
          <w:rFonts w:hint="cs"/>
          <w:rtl/>
          <w:lang/>
        </w:rPr>
        <w:t>وصباغة</w:t>
      </w:r>
      <w:r>
        <w:rPr>
          <w:rFonts w:hint="cs"/>
          <w:rtl/>
          <w:lang/>
        </w:rPr>
        <w:t xml:space="preserve"> </w:t>
      </w:r>
      <w:r w:rsidRPr="00CC3C7F">
        <w:rPr>
          <w:rFonts w:hint="cs"/>
          <w:rtl/>
          <w:lang/>
        </w:rPr>
        <w:t>المنسوجات</w:t>
      </w:r>
      <w:r>
        <w:rPr>
          <w:rFonts w:hint="cs"/>
          <w:rtl/>
          <w:lang/>
        </w:rPr>
        <w:t xml:space="preserve"> </w:t>
      </w:r>
      <w:r w:rsidRPr="00CC3C7F">
        <w:rPr>
          <w:rFonts w:hint="cs"/>
          <w:rtl/>
          <w:lang/>
        </w:rPr>
        <w:t>بطريقة</w:t>
      </w:r>
      <w:r>
        <w:rPr>
          <w:rFonts w:hint="cs"/>
          <w:rtl/>
          <w:lang/>
        </w:rPr>
        <w:t xml:space="preserve"> </w:t>
      </w:r>
      <w:r w:rsidRPr="00CC3C7F">
        <w:rPr>
          <w:rFonts w:hint="cs"/>
          <w:rtl/>
          <w:lang/>
        </w:rPr>
        <w:t>ربط</w:t>
      </w:r>
      <w:r>
        <w:rPr>
          <w:rFonts w:hint="cs"/>
          <w:rtl/>
          <w:lang/>
        </w:rPr>
        <w:t xml:space="preserve"> </w:t>
      </w:r>
      <w:r w:rsidRPr="00CC3C7F">
        <w:rPr>
          <w:rFonts w:hint="cs"/>
          <w:rtl/>
          <w:lang/>
        </w:rPr>
        <w:t>العُقَد</w:t>
      </w:r>
      <w:r w:rsidRPr="00CC3C7F">
        <w:rPr>
          <w:rtl/>
          <w:lang/>
        </w:rPr>
        <w:t>،</w:t>
      </w:r>
      <w:r>
        <w:rPr>
          <w:rtl/>
        </w:rPr>
        <w:t xml:space="preserve"> </w:t>
      </w:r>
      <w:r w:rsidRPr="00CC3C7F">
        <w:rPr>
          <w:rtl/>
        </w:rPr>
        <w:t>وصنع</w:t>
      </w:r>
      <w:r>
        <w:rPr>
          <w:rtl/>
        </w:rPr>
        <w:t xml:space="preserve"> </w:t>
      </w:r>
      <w:r w:rsidRPr="00CC3C7F">
        <w:rPr>
          <w:rtl/>
        </w:rPr>
        <w:t>الصابون،</w:t>
      </w:r>
      <w:r>
        <w:rPr>
          <w:rtl/>
        </w:rPr>
        <w:t xml:space="preserve"> </w:t>
      </w:r>
      <w:r w:rsidRPr="00CC3C7F">
        <w:rPr>
          <w:rtl/>
        </w:rPr>
        <w:t>وصنع</w:t>
      </w:r>
      <w:r>
        <w:rPr>
          <w:rtl/>
        </w:rPr>
        <w:t xml:space="preserve"> </w:t>
      </w:r>
      <w:r w:rsidRPr="00CC3C7F">
        <w:rPr>
          <w:rtl/>
        </w:rPr>
        <w:t>الملابس</w:t>
      </w:r>
      <w:r w:rsidRPr="00CC3C7F">
        <w:rPr>
          <w:rFonts w:hint="cs"/>
          <w:rtl/>
        </w:rPr>
        <w:t>،</w:t>
      </w:r>
      <w:r>
        <w:rPr>
          <w:rtl/>
        </w:rPr>
        <w:t xml:space="preserve"> </w:t>
      </w:r>
      <w:r w:rsidRPr="00CC3C7F">
        <w:rPr>
          <w:rtl/>
        </w:rPr>
        <w:t>وتصفيف</w:t>
      </w:r>
      <w:r>
        <w:rPr>
          <w:rtl/>
        </w:rPr>
        <w:t xml:space="preserve"> </w:t>
      </w:r>
      <w:r w:rsidRPr="00CC3C7F">
        <w:rPr>
          <w:rtl/>
        </w:rPr>
        <w:t>الشعر،</w:t>
      </w:r>
      <w:r>
        <w:rPr>
          <w:rtl/>
        </w:rPr>
        <w:t xml:space="preserve"> </w:t>
      </w:r>
      <w:r w:rsidRPr="00CC3C7F">
        <w:rPr>
          <w:rtl/>
        </w:rPr>
        <w:t>وصنع</w:t>
      </w:r>
      <w:r>
        <w:rPr>
          <w:rtl/>
        </w:rPr>
        <w:t xml:space="preserve"> </w:t>
      </w:r>
      <w:r w:rsidRPr="00CC3C7F">
        <w:rPr>
          <w:rtl/>
        </w:rPr>
        <w:t>الثلج</w:t>
      </w:r>
      <w:r w:rsidRPr="00CC3C7F">
        <w:rPr>
          <w:rFonts w:hint="cs"/>
          <w:rtl/>
        </w:rPr>
        <w:t>،</w:t>
      </w:r>
      <w:r>
        <w:rPr>
          <w:rtl/>
        </w:rPr>
        <w:t xml:space="preserve"> </w:t>
      </w:r>
      <w:r w:rsidRPr="00CC3C7F">
        <w:rPr>
          <w:rtl/>
        </w:rPr>
        <w:t>والمساعدة</w:t>
      </w:r>
      <w:r>
        <w:rPr>
          <w:rtl/>
        </w:rPr>
        <w:t xml:space="preserve"> </w:t>
      </w:r>
      <w:r w:rsidRPr="00CC3C7F">
        <w:rPr>
          <w:rtl/>
        </w:rPr>
        <w:t>المنزلية</w:t>
      </w:r>
      <w:r w:rsidRPr="00CC3C7F">
        <w:rPr>
          <w:rFonts w:hint="cs"/>
          <w:rtl/>
        </w:rPr>
        <w:t>،</w:t>
      </w:r>
      <w:r>
        <w:rPr>
          <w:rtl/>
        </w:rPr>
        <w:t xml:space="preserve"> </w:t>
      </w:r>
      <w:r w:rsidRPr="00CC3C7F">
        <w:rPr>
          <w:rtl/>
        </w:rPr>
        <w:t>والنسيج</w:t>
      </w:r>
      <w:r w:rsidRPr="00CC3C7F">
        <w:rPr>
          <w:rFonts w:hint="cs"/>
          <w:rtl/>
        </w:rPr>
        <w:t>،</w:t>
      </w:r>
      <w:r>
        <w:rPr>
          <w:rtl/>
        </w:rPr>
        <w:t xml:space="preserve"> </w:t>
      </w:r>
      <w:r w:rsidRPr="00CC3C7F">
        <w:rPr>
          <w:rtl/>
        </w:rPr>
        <w:t>وصناعة</w:t>
      </w:r>
      <w:r>
        <w:rPr>
          <w:rtl/>
        </w:rPr>
        <w:t xml:space="preserve"> </w:t>
      </w:r>
      <w:r w:rsidRPr="00CC3C7F">
        <w:rPr>
          <w:rtl/>
        </w:rPr>
        <w:t>الفخار</w:t>
      </w:r>
      <w:r w:rsidRPr="00CC3C7F">
        <w:rPr>
          <w:rFonts w:hint="cs"/>
          <w:rtl/>
        </w:rPr>
        <w:t>،</w:t>
      </w:r>
      <w:r>
        <w:rPr>
          <w:rFonts w:hint="cs"/>
          <w:rtl/>
        </w:rPr>
        <w:t xml:space="preserve"> </w:t>
      </w:r>
      <w:r w:rsidRPr="00CC3C7F">
        <w:rPr>
          <w:rtl/>
        </w:rPr>
        <w:t>وبيع</w:t>
      </w:r>
      <w:r>
        <w:rPr>
          <w:rtl/>
        </w:rPr>
        <w:t xml:space="preserve"> </w:t>
      </w:r>
      <w:r w:rsidRPr="00CC3C7F">
        <w:rPr>
          <w:rtl/>
        </w:rPr>
        <w:t>الخشب</w:t>
      </w:r>
      <w:r>
        <w:rPr>
          <w:rtl/>
        </w:rPr>
        <w:t xml:space="preserve"> </w:t>
      </w:r>
      <w:r w:rsidRPr="00CC3C7F">
        <w:rPr>
          <w:rtl/>
        </w:rPr>
        <w:t>والفحم.</w:t>
      </w:r>
      <w:r>
        <w:rPr>
          <w:rtl/>
        </w:rPr>
        <w:t xml:space="preserve"> </w:t>
      </w:r>
    </w:p>
    <w:p w:rsidR="00791CB1" w:rsidRPr="00CC3C7F" w:rsidRDefault="00791CB1" w:rsidP="00791CB1">
      <w:pPr>
        <w:pStyle w:val="SingleTxt"/>
        <w:rPr>
          <w:rtl/>
        </w:rPr>
      </w:pPr>
      <w:r w:rsidRPr="00CC3C7F">
        <w:rPr>
          <w:rFonts w:hint="cs"/>
          <w:rtl/>
        </w:rPr>
        <w:t>62</w:t>
      </w:r>
      <w:r>
        <w:rPr>
          <w:rFonts w:hint="cs"/>
          <w:rtl/>
        </w:rPr>
        <w:t xml:space="preserve"> </w:t>
      </w:r>
      <w:r w:rsidRPr="00CC3C7F">
        <w:rPr>
          <w:rFonts w:hint="cs"/>
          <w:rtl/>
        </w:rPr>
        <w:t>-</w:t>
      </w:r>
      <w:r>
        <w:rPr>
          <w:rFonts w:hint="cs"/>
          <w:rtl/>
        </w:rPr>
        <w:tab/>
      </w:r>
      <w:r w:rsidRPr="00CC3C7F">
        <w:rPr>
          <w:rtl/>
        </w:rPr>
        <w:t>ويفتقر</w:t>
      </w:r>
      <w:r>
        <w:rPr>
          <w:rtl/>
        </w:rPr>
        <w:t xml:space="preserve"> </w:t>
      </w:r>
      <w:r w:rsidRPr="00CC3C7F">
        <w:rPr>
          <w:rtl/>
        </w:rPr>
        <w:t>العاملون</w:t>
      </w:r>
      <w:r>
        <w:rPr>
          <w:rtl/>
        </w:rPr>
        <w:t xml:space="preserve"> </w:t>
      </w:r>
      <w:r w:rsidRPr="00CC3C7F">
        <w:rPr>
          <w:rtl/>
        </w:rPr>
        <w:t>غير</w:t>
      </w:r>
      <w:r>
        <w:rPr>
          <w:rtl/>
        </w:rPr>
        <w:t xml:space="preserve"> </w:t>
      </w:r>
      <w:r w:rsidRPr="00CC3C7F">
        <w:rPr>
          <w:rFonts w:hint="cs"/>
          <w:rtl/>
        </w:rPr>
        <w:t>الرسميين</w:t>
      </w:r>
      <w:r>
        <w:rPr>
          <w:rtl/>
        </w:rPr>
        <w:t xml:space="preserve"> </w:t>
      </w:r>
      <w:r w:rsidRPr="00CC3C7F">
        <w:rPr>
          <w:rtl/>
        </w:rPr>
        <w:t>عادة</w:t>
      </w:r>
      <w:r>
        <w:rPr>
          <w:rtl/>
        </w:rPr>
        <w:t xml:space="preserve"> </w:t>
      </w:r>
      <w:r w:rsidRPr="00CC3C7F">
        <w:rPr>
          <w:rtl/>
        </w:rPr>
        <w:t>إلى</w:t>
      </w:r>
      <w:r>
        <w:rPr>
          <w:rtl/>
        </w:rPr>
        <w:t xml:space="preserve"> </w:t>
      </w:r>
      <w:r w:rsidRPr="00CC3C7F">
        <w:rPr>
          <w:rtl/>
        </w:rPr>
        <w:t>الحماية</w:t>
      </w:r>
      <w:r>
        <w:rPr>
          <w:rtl/>
        </w:rPr>
        <w:t xml:space="preserve"> </w:t>
      </w:r>
      <w:r w:rsidRPr="00CC3C7F">
        <w:rPr>
          <w:rtl/>
        </w:rPr>
        <w:t>الاجتماعية</w:t>
      </w:r>
      <w:r>
        <w:rPr>
          <w:rtl/>
        </w:rPr>
        <w:t xml:space="preserve"> </w:t>
      </w:r>
      <w:r w:rsidRPr="00CC3C7F">
        <w:rPr>
          <w:rtl/>
        </w:rPr>
        <w:t>المكفولة</w:t>
      </w:r>
      <w:r>
        <w:rPr>
          <w:rtl/>
        </w:rPr>
        <w:t xml:space="preserve"> </w:t>
      </w:r>
      <w:r w:rsidRPr="00CC3C7F">
        <w:rPr>
          <w:rtl/>
        </w:rPr>
        <w:t>للعمال</w:t>
      </w:r>
      <w:r>
        <w:rPr>
          <w:rtl/>
        </w:rPr>
        <w:t xml:space="preserve"> </w:t>
      </w:r>
      <w:r w:rsidRPr="00CC3C7F">
        <w:rPr>
          <w:rFonts w:hint="cs"/>
          <w:rtl/>
        </w:rPr>
        <w:t>المأجورين</w:t>
      </w:r>
      <w:r>
        <w:rPr>
          <w:rFonts w:hint="cs"/>
          <w:rtl/>
        </w:rPr>
        <w:t xml:space="preserve"> </w:t>
      </w:r>
      <w:r w:rsidRPr="00CC3C7F">
        <w:rPr>
          <w:rFonts w:hint="cs"/>
          <w:rtl/>
        </w:rPr>
        <w:t>في</w:t>
      </w:r>
      <w:r>
        <w:rPr>
          <w:rFonts w:hint="cs"/>
          <w:rtl/>
        </w:rPr>
        <w:t xml:space="preserve"> </w:t>
      </w:r>
      <w:r w:rsidRPr="00CC3C7F">
        <w:rPr>
          <w:rFonts w:hint="cs"/>
          <w:rtl/>
        </w:rPr>
        <w:t>القطاع</w:t>
      </w:r>
      <w:r>
        <w:rPr>
          <w:rFonts w:hint="cs"/>
          <w:rtl/>
        </w:rPr>
        <w:t xml:space="preserve"> </w:t>
      </w:r>
      <w:r w:rsidRPr="00CC3C7F">
        <w:rPr>
          <w:rFonts w:hint="cs"/>
          <w:rtl/>
        </w:rPr>
        <w:t>الرسمي</w:t>
      </w:r>
      <w:r w:rsidRPr="00CC3C7F">
        <w:rPr>
          <w:rtl/>
        </w:rPr>
        <w:t>،</w:t>
      </w:r>
      <w:r>
        <w:rPr>
          <w:rtl/>
        </w:rPr>
        <w:t xml:space="preserve"> </w:t>
      </w:r>
      <w:r w:rsidRPr="00CC3C7F">
        <w:rPr>
          <w:rtl/>
        </w:rPr>
        <w:t>من</w:t>
      </w:r>
      <w:r>
        <w:rPr>
          <w:rtl/>
        </w:rPr>
        <w:t xml:space="preserve"> </w:t>
      </w:r>
      <w:r w:rsidRPr="00CC3C7F">
        <w:rPr>
          <w:rtl/>
        </w:rPr>
        <w:t>قبيل</w:t>
      </w:r>
      <w:r>
        <w:rPr>
          <w:rtl/>
        </w:rPr>
        <w:t xml:space="preserve"> </w:t>
      </w:r>
      <w:r w:rsidRPr="00CC3C7F">
        <w:rPr>
          <w:rtl/>
        </w:rPr>
        <w:t>استحقاقات</w:t>
      </w:r>
      <w:r>
        <w:rPr>
          <w:rtl/>
        </w:rPr>
        <w:t xml:space="preserve"> </w:t>
      </w:r>
      <w:r w:rsidRPr="00CC3C7F">
        <w:rPr>
          <w:rtl/>
        </w:rPr>
        <w:t>العاملين</w:t>
      </w:r>
      <w:r>
        <w:rPr>
          <w:rtl/>
        </w:rPr>
        <w:t xml:space="preserve"> </w:t>
      </w:r>
      <w:r w:rsidRPr="00CC3C7F">
        <w:rPr>
          <w:rtl/>
        </w:rPr>
        <w:t>والتأمين</w:t>
      </w:r>
      <w:r>
        <w:rPr>
          <w:rtl/>
        </w:rPr>
        <w:t xml:space="preserve"> </w:t>
      </w:r>
      <w:r w:rsidRPr="00CC3C7F">
        <w:rPr>
          <w:rtl/>
        </w:rPr>
        <w:t>الصحي</w:t>
      </w:r>
      <w:r w:rsidRPr="00CC3C7F">
        <w:rPr>
          <w:rFonts w:hint="cs"/>
          <w:rtl/>
        </w:rPr>
        <w:t>،</w:t>
      </w:r>
      <w:r>
        <w:rPr>
          <w:rtl/>
        </w:rPr>
        <w:t xml:space="preserve"> </w:t>
      </w:r>
      <w:r w:rsidRPr="00CC3C7F">
        <w:rPr>
          <w:rtl/>
        </w:rPr>
        <w:t>و</w:t>
      </w:r>
      <w:r w:rsidRPr="00CC3C7F">
        <w:rPr>
          <w:rFonts w:hint="cs"/>
          <w:rtl/>
        </w:rPr>
        <w:t>هم</w:t>
      </w:r>
      <w:r>
        <w:rPr>
          <w:rFonts w:hint="cs"/>
          <w:rtl/>
        </w:rPr>
        <w:t xml:space="preserve"> </w:t>
      </w:r>
      <w:r w:rsidRPr="00CC3C7F">
        <w:rPr>
          <w:rtl/>
        </w:rPr>
        <w:t>يعملون</w:t>
      </w:r>
      <w:r>
        <w:rPr>
          <w:rtl/>
        </w:rPr>
        <w:t xml:space="preserve"> </w:t>
      </w:r>
      <w:r w:rsidRPr="00CC3C7F">
        <w:rPr>
          <w:rtl/>
        </w:rPr>
        <w:t>غالبا</w:t>
      </w:r>
      <w:r>
        <w:rPr>
          <w:rtl/>
        </w:rPr>
        <w:t xml:space="preserve"> </w:t>
      </w:r>
      <w:r w:rsidRPr="00CC3C7F">
        <w:rPr>
          <w:rtl/>
        </w:rPr>
        <w:t>بموجب</w:t>
      </w:r>
      <w:r>
        <w:rPr>
          <w:rtl/>
        </w:rPr>
        <w:t xml:space="preserve"> </w:t>
      </w:r>
      <w:r w:rsidRPr="00CC3C7F">
        <w:rPr>
          <w:rtl/>
        </w:rPr>
        <w:t>عقود</w:t>
      </w:r>
      <w:r>
        <w:rPr>
          <w:rtl/>
        </w:rPr>
        <w:t xml:space="preserve"> </w:t>
      </w:r>
      <w:r w:rsidRPr="00CC3C7F">
        <w:rPr>
          <w:rtl/>
        </w:rPr>
        <w:t>غير</w:t>
      </w:r>
      <w:r>
        <w:rPr>
          <w:rtl/>
        </w:rPr>
        <w:t xml:space="preserve"> </w:t>
      </w:r>
      <w:r w:rsidRPr="00CC3C7F">
        <w:rPr>
          <w:rFonts w:hint="cs"/>
          <w:rtl/>
        </w:rPr>
        <w:t>منضبطة</w:t>
      </w:r>
      <w:r>
        <w:rPr>
          <w:rFonts w:hint="cs"/>
          <w:rtl/>
        </w:rPr>
        <w:t xml:space="preserve"> </w:t>
      </w:r>
      <w:r w:rsidRPr="00CC3C7F">
        <w:rPr>
          <w:rFonts w:hint="cs"/>
          <w:rtl/>
        </w:rPr>
        <w:t>أو</w:t>
      </w:r>
      <w:r>
        <w:rPr>
          <w:rFonts w:hint="cs"/>
          <w:rtl/>
        </w:rPr>
        <w:t xml:space="preserve"> </w:t>
      </w:r>
      <w:r w:rsidRPr="00CC3C7F">
        <w:rPr>
          <w:rFonts w:hint="cs"/>
          <w:rtl/>
        </w:rPr>
        <w:t>خاضعة</w:t>
      </w:r>
      <w:r>
        <w:rPr>
          <w:rFonts w:hint="cs"/>
          <w:rtl/>
        </w:rPr>
        <w:t xml:space="preserve"> </w:t>
      </w:r>
      <w:r w:rsidRPr="00CC3C7F">
        <w:rPr>
          <w:rFonts w:hint="cs"/>
          <w:rtl/>
        </w:rPr>
        <w:t>للمعايير</w:t>
      </w:r>
      <w:r>
        <w:rPr>
          <w:rFonts w:hint="cs"/>
          <w:rtl/>
        </w:rPr>
        <w:t xml:space="preserve"> </w:t>
      </w:r>
      <w:r w:rsidRPr="00CC3C7F">
        <w:rPr>
          <w:rFonts w:hint="cs"/>
          <w:rtl/>
        </w:rPr>
        <w:t>التقليدية</w:t>
      </w:r>
      <w:r w:rsidRPr="00CC3C7F">
        <w:rPr>
          <w:rtl/>
        </w:rPr>
        <w:t>.</w:t>
      </w:r>
      <w:r>
        <w:rPr>
          <w:rtl/>
        </w:rPr>
        <w:t xml:space="preserve"> </w:t>
      </w:r>
      <w:r w:rsidRPr="00CC3C7F">
        <w:rPr>
          <w:rtl/>
        </w:rPr>
        <w:t>ومع</w:t>
      </w:r>
      <w:r>
        <w:rPr>
          <w:rtl/>
        </w:rPr>
        <w:t xml:space="preserve"> </w:t>
      </w:r>
      <w:r w:rsidRPr="00CC3C7F">
        <w:rPr>
          <w:rtl/>
        </w:rPr>
        <w:t>ذلك</w:t>
      </w:r>
      <w:r>
        <w:rPr>
          <w:rtl/>
        </w:rPr>
        <w:t xml:space="preserve"> </w:t>
      </w:r>
      <w:r w:rsidRPr="00CC3C7F">
        <w:rPr>
          <w:rtl/>
        </w:rPr>
        <w:t>لا</w:t>
      </w:r>
      <w:r>
        <w:rPr>
          <w:rFonts w:hint="cs"/>
          <w:rtl/>
        </w:rPr>
        <w:t xml:space="preserve"> </w:t>
      </w:r>
      <w:r w:rsidRPr="00CC3C7F">
        <w:rPr>
          <w:rtl/>
        </w:rPr>
        <w:t>تتجلى</w:t>
      </w:r>
      <w:r>
        <w:rPr>
          <w:rtl/>
        </w:rPr>
        <w:t xml:space="preserve"> </w:t>
      </w:r>
      <w:r w:rsidRPr="00CC3C7F">
        <w:rPr>
          <w:rtl/>
        </w:rPr>
        <w:t>العلاقة</w:t>
      </w:r>
      <w:r>
        <w:rPr>
          <w:rtl/>
        </w:rPr>
        <w:t xml:space="preserve"> </w:t>
      </w:r>
      <w:r w:rsidRPr="00CC3C7F">
        <w:rPr>
          <w:rtl/>
        </w:rPr>
        <w:t>المحددة</w:t>
      </w:r>
      <w:r>
        <w:rPr>
          <w:rtl/>
        </w:rPr>
        <w:t xml:space="preserve"> </w:t>
      </w:r>
      <w:r w:rsidRPr="00CC3C7F">
        <w:rPr>
          <w:rtl/>
        </w:rPr>
        <w:t>بين</w:t>
      </w:r>
      <w:r>
        <w:rPr>
          <w:rtl/>
        </w:rPr>
        <w:t xml:space="preserve"> </w:t>
      </w:r>
      <w:r w:rsidRPr="00CC3C7F">
        <w:rPr>
          <w:rtl/>
        </w:rPr>
        <w:t>العمل</w:t>
      </w:r>
      <w:r>
        <w:rPr>
          <w:rtl/>
        </w:rPr>
        <w:t xml:space="preserve"> </w:t>
      </w:r>
      <w:r w:rsidRPr="00CC3C7F">
        <w:rPr>
          <w:rtl/>
        </w:rPr>
        <w:t>غير</w:t>
      </w:r>
      <w:r>
        <w:rPr>
          <w:rtl/>
        </w:rPr>
        <w:t xml:space="preserve"> </w:t>
      </w:r>
      <w:r w:rsidRPr="00CC3C7F">
        <w:rPr>
          <w:rFonts w:hint="cs"/>
          <w:rtl/>
        </w:rPr>
        <w:t>الرسمي</w:t>
      </w:r>
      <w:r>
        <w:rPr>
          <w:rtl/>
        </w:rPr>
        <w:t xml:space="preserve"> </w:t>
      </w:r>
      <w:r w:rsidRPr="00CC3C7F">
        <w:rPr>
          <w:rtl/>
        </w:rPr>
        <w:t>وشدة</w:t>
      </w:r>
      <w:r>
        <w:rPr>
          <w:rtl/>
        </w:rPr>
        <w:t xml:space="preserve"> </w:t>
      </w:r>
      <w:r w:rsidRPr="00CC3C7F">
        <w:rPr>
          <w:rtl/>
        </w:rPr>
        <w:t>الفقر</w:t>
      </w:r>
      <w:r>
        <w:rPr>
          <w:rtl/>
        </w:rPr>
        <w:t xml:space="preserve"> </w:t>
      </w:r>
      <w:r w:rsidRPr="00CC3C7F">
        <w:rPr>
          <w:rtl/>
        </w:rPr>
        <w:t>إلا</w:t>
      </w:r>
      <w:r>
        <w:rPr>
          <w:rtl/>
        </w:rPr>
        <w:t xml:space="preserve"> </w:t>
      </w:r>
      <w:r w:rsidRPr="00CC3C7F">
        <w:rPr>
          <w:rtl/>
        </w:rPr>
        <w:t>عند</w:t>
      </w:r>
      <w:r>
        <w:rPr>
          <w:rtl/>
        </w:rPr>
        <w:t xml:space="preserve"> </w:t>
      </w:r>
      <w:r w:rsidRPr="00CC3C7F">
        <w:rPr>
          <w:rtl/>
        </w:rPr>
        <w:t>تصنيف</w:t>
      </w:r>
      <w:r>
        <w:rPr>
          <w:rtl/>
        </w:rPr>
        <w:t xml:space="preserve"> </w:t>
      </w:r>
      <w:r w:rsidRPr="00CC3C7F">
        <w:rPr>
          <w:rtl/>
        </w:rPr>
        <w:t>العاملين</w:t>
      </w:r>
      <w:r>
        <w:rPr>
          <w:rtl/>
        </w:rPr>
        <w:t xml:space="preserve"> </w:t>
      </w:r>
      <w:r w:rsidRPr="00CC3C7F">
        <w:rPr>
          <w:rtl/>
        </w:rPr>
        <w:t>غير</w:t>
      </w:r>
      <w:r>
        <w:rPr>
          <w:rtl/>
        </w:rPr>
        <w:t xml:space="preserve"> </w:t>
      </w:r>
      <w:r w:rsidRPr="00CC3C7F">
        <w:rPr>
          <w:rFonts w:hint="cs"/>
          <w:rtl/>
        </w:rPr>
        <w:t>الرسميين</w:t>
      </w:r>
      <w:r>
        <w:rPr>
          <w:rtl/>
        </w:rPr>
        <w:t xml:space="preserve"> </w:t>
      </w:r>
      <w:r w:rsidRPr="00CC3C7F">
        <w:rPr>
          <w:rtl/>
        </w:rPr>
        <w:t>حسب</w:t>
      </w:r>
      <w:r>
        <w:rPr>
          <w:rtl/>
        </w:rPr>
        <w:t xml:space="preserve"> </w:t>
      </w:r>
      <w:r w:rsidRPr="00CC3C7F">
        <w:rPr>
          <w:rtl/>
        </w:rPr>
        <w:t>القطاعات</w:t>
      </w:r>
      <w:r>
        <w:rPr>
          <w:rtl/>
        </w:rPr>
        <w:t xml:space="preserve"> </w:t>
      </w:r>
      <w:r w:rsidRPr="00CC3C7F">
        <w:rPr>
          <w:rtl/>
        </w:rPr>
        <w:t>الفرعية</w:t>
      </w:r>
      <w:r>
        <w:rPr>
          <w:rtl/>
        </w:rPr>
        <w:t xml:space="preserve"> </w:t>
      </w:r>
      <w:r w:rsidRPr="00CC3C7F">
        <w:rPr>
          <w:rtl/>
        </w:rPr>
        <w:t>من</w:t>
      </w:r>
      <w:r>
        <w:rPr>
          <w:rtl/>
        </w:rPr>
        <w:t xml:space="preserve"> </w:t>
      </w:r>
      <w:r w:rsidRPr="00CC3C7F">
        <w:rPr>
          <w:rtl/>
        </w:rPr>
        <w:t>الاقتصاد</w:t>
      </w:r>
      <w:r>
        <w:rPr>
          <w:rFonts w:hint="cs"/>
          <w:rtl/>
        </w:rPr>
        <w:t xml:space="preserve"> </w:t>
      </w:r>
      <w:r w:rsidRPr="00CC3C7F">
        <w:rPr>
          <w:rtl/>
        </w:rPr>
        <w:t>وحالة</w:t>
      </w:r>
      <w:r>
        <w:rPr>
          <w:rtl/>
        </w:rPr>
        <w:t xml:space="preserve"> </w:t>
      </w:r>
      <w:r w:rsidRPr="00CC3C7F">
        <w:rPr>
          <w:rtl/>
        </w:rPr>
        <w:t>العمالة</w:t>
      </w:r>
      <w:r>
        <w:rPr>
          <w:rtl/>
        </w:rPr>
        <w:t xml:space="preserve"> </w:t>
      </w:r>
      <w:r w:rsidRPr="00CC3C7F">
        <w:rPr>
          <w:rtl/>
        </w:rPr>
        <w:t>(</w:t>
      </w:r>
      <w:r w:rsidRPr="00CC3C7F">
        <w:rPr>
          <w:rFonts w:hint="cs"/>
          <w:rtl/>
        </w:rPr>
        <w:t>ما</w:t>
      </w:r>
      <w:r>
        <w:rPr>
          <w:rFonts w:hint="cs"/>
          <w:rtl/>
        </w:rPr>
        <w:t xml:space="preserve"> </w:t>
      </w:r>
      <w:r w:rsidRPr="00CC3C7F">
        <w:rPr>
          <w:rFonts w:hint="cs"/>
          <w:rtl/>
        </w:rPr>
        <w:t>إذا</w:t>
      </w:r>
      <w:r>
        <w:rPr>
          <w:rFonts w:hint="cs"/>
          <w:rtl/>
        </w:rPr>
        <w:t xml:space="preserve"> </w:t>
      </w:r>
      <w:r w:rsidRPr="00CC3C7F">
        <w:rPr>
          <w:rFonts w:hint="cs"/>
          <w:rtl/>
        </w:rPr>
        <w:t>كان</w:t>
      </w:r>
      <w:r>
        <w:rPr>
          <w:rFonts w:hint="cs"/>
          <w:rtl/>
        </w:rPr>
        <w:t xml:space="preserve"> </w:t>
      </w:r>
      <w:r w:rsidRPr="00CC3C7F">
        <w:rPr>
          <w:rtl/>
        </w:rPr>
        <w:t>صاحب</w:t>
      </w:r>
      <w:r>
        <w:rPr>
          <w:rtl/>
        </w:rPr>
        <w:t xml:space="preserve"> </w:t>
      </w:r>
      <w:r w:rsidRPr="00CC3C7F">
        <w:rPr>
          <w:rtl/>
        </w:rPr>
        <w:t>عمل</w:t>
      </w:r>
      <w:r>
        <w:rPr>
          <w:rFonts w:hint="cs"/>
          <w:rtl/>
        </w:rPr>
        <w:t xml:space="preserve"> </w:t>
      </w:r>
      <w:r w:rsidRPr="00CC3C7F">
        <w:rPr>
          <w:rFonts w:hint="cs"/>
          <w:rtl/>
        </w:rPr>
        <w:t>أو</w:t>
      </w:r>
      <w:r>
        <w:rPr>
          <w:rFonts w:hint="cs"/>
          <w:rtl/>
        </w:rPr>
        <w:t xml:space="preserve"> </w:t>
      </w:r>
      <w:r w:rsidRPr="00CC3C7F">
        <w:rPr>
          <w:rtl/>
        </w:rPr>
        <w:t>يعمل</w:t>
      </w:r>
      <w:r>
        <w:rPr>
          <w:rtl/>
        </w:rPr>
        <w:t xml:space="preserve"> </w:t>
      </w:r>
      <w:r w:rsidRPr="00CC3C7F">
        <w:rPr>
          <w:rtl/>
        </w:rPr>
        <w:t>لحسابه</w:t>
      </w:r>
      <w:r>
        <w:rPr>
          <w:rFonts w:hint="cs"/>
          <w:rtl/>
        </w:rPr>
        <w:t xml:space="preserve"> </w:t>
      </w:r>
      <w:r w:rsidRPr="00CC3C7F">
        <w:rPr>
          <w:rFonts w:hint="cs"/>
          <w:rtl/>
        </w:rPr>
        <w:t>أو</w:t>
      </w:r>
      <w:r>
        <w:rPr>
          <w:rFonts w:hint="cs"/>
          <w:rtl/>
        </w:rPr>
        <w:t xml:space="preserve"> </w:t>
      </w:r>
      <w:r w:rsidRPr="00CC3C7F">
        <w:rPr>
          <w:rFonts w:hint="cs"/>
          <w:rtl/>
        </w:rPr>
        <w:t>كأجير</w:t>
      </w:r>
      <w:r>
        <w:rPr>
          <w:rFonts w:hint="cs"/>
          <w:rtl/>
        </w:rPr>
        <w:t xml:space="preserve"> </w:t>
      </w:r>
      <w:r w:rsidRPr="00CC3C7F">
        <w:rPr>
          <w:rFonts w:hint="cs"/>
          <w:rtl/>
        </w:rPr>
        <w:t>على</w:t>
      </w:r>
      <w:r>
        <w:rPr>
          <w:rFonts w:hint="cs"/>
          <w:rtl/>
        </w:rPr>
        <w:t xml:space="preserve"> </w:t>
      </w:r>
      <w:r w:rsidRPr="00CC3C7F">
        <w:rPr>
          <w:rFonts w:hint="cs"/>
          <w:rtl/>
        </w:rPr>
        <w:t>سبيل</w:t>
      </w:r>
      <w:r>
        <w:rPr>
          <w:rFonts w:hint="cs"/>
          <w:rtl/>
        </w:rPr>
        <w:t xml:space="preserve"> </w:t>
      </w:r>
      <w:r w:rsidRPr="00CC3C7F">
        <w:rPr>
          <w:rFonts w:hint="cs"/>
          <w:rtl/>
        </w:rPr>
        <w:t>المثال</w:t>
      </w:r>
      <w:r w:rsidRPr="00CC3C7F">
        <w:rPr>
          <w:rtl/>
        </w:rPr>
        <w:t>)</w:t>
      </w:r>
      <w:r>
        <w:rPr>
          <w:rtl/>
        </w:rPr>
        <w:t xml:space="preserve"> </w:t>
      </w:r>
      <w:r w:rsidRPr="00CC3C7F">
        <w:rPr>
          <w:rtl/>
        </w:rPr>
        <w:t>ونوع</w:t>
      </w:r>
      <w:r>
        <w:rPr>
          <w:rtl/>
        </w:rPr>
        <w:t xml:space="preserve"> </w:t>
      </w:r>
      <w:r w:rsidRPr="00CC3C7F">
        <w:rPr>
          <w:rtl/>
        </w:rPr>
        <w:t>الجنس.</w:t>
      </w:r>
      <w:r>
        <w:rPr>
          <w:rtl/>
        </w:rPr>
        <w:t xml:space="preserve"> </w:t>
      </w:r>
      <w:r w:rsidRPr="00CC3C7F">
        <w:rPr>
          <w:rtl/>
        </w:rPr>
        <w:t>ويعمل</w:t>
      </w:r>
      <w:r>
        <w:rPr>
          <w:rtl/>
        </w:rPr>
        <w:t xml:space="preserve"> </w:t>
      </w:r>
      <w:r w:rsidRPr="00CC3C7F">
        <w:rPr>
          <w:rtl/>
        </w:rPr>
        <w:t>غالبية</w:t>
      </w:r>
      <w:r>
        <w:rPr>
          <w:rtl/>
        </w:rPr>
        <w:t xml:space="preserve"> </w:t>
      </w:r>
      <w:r w:rsidRPr="00CC3C7F">
        <w:rPr>
          <w:rtl/>
        </w:rPr>
        <w:t>النساء</w:t>
      </w:r>
      <w:r>
        <w:rPr>
          <w:rtl/>
        </w:rPr>
        <w:t xml:space="preserve"> </w:t>
      </w:r>
      <w:r w:rsidRPr="00CC3C7F">
        <w:rPr>
          <w:rtl/>
        </w:rPr>
        <w:t>في</w:t>
      </w:r>
      <w:r>
        <w:rPr>
          <w:rtl/>
        </w:rPr>
        <w:t xml:space="preserve"> </w:t>
      </w:r>
      <w:r w:rsidRPr="00CC3C7F">
        <w:rPr>
          <w:rtl/>
        </w:rPr>
        <w:t>القطاع</w:t>
      </w:r>
      <w:r>
        <w:rPr>
          <w:rtl/>
        </w:rPr>
        <w:t xml:space="preserve"> </w:t>
      </w:r>
      <w:r w:rsidRPr="00CC3C7F">
        <w:rPr>
          <w:rtl/>
        </w:rPr>
        <w:t>غير</w:t>
      </w:r>
      <w:r>
        <w:rPr>
          <w:rtl/>
        </w:rPr>
        <w:t xml:space="preserve"> </w:t>
      </w:r>
      <w:r w:rsidRPr="00CC3C7F">
        <w:rPr>
          <w:rFonts w:hint="cs"/>
          <w:rtl/>
        </w:rPr>
        <w:t>الرسمي</w:t>
      </w:r>
      <w:r>
        <w:rPr>
          <w:rtl/>
        </w:rPr>
        <w:t xml:space="preserve"> </w:t>
      </w:r>
      <w:r w:rsidRPr="00CC3C7F">
        <w:rPr>
          <w:rtl/>
        </w:rPr>
        <w:t>لحسابهن</w:t>
      </w:r>
      <w:r>
        <w:rPr>
          <w:rtl/>
        </w:rPr>
        <w:t xml:space="preserve"> </w:t>
      </w:r>
      <w:r w:rsidRPr="00CC3C7F">
        <w:rPr>
          <w:rtl/>
        </w:rPr>
        <w:t>الخاص</w:t>
      </w:r>
      <w:r>
        <w:rPr>
          <w:rtl/>
        </w:rPr>
        <w:t xml:space="preserve"> </w:t>
      </w:r>
      <w:r w:rsidRPr="00CC3C7F">
        <w:rPr>
          <w:rtl/>
        </w:rPr>
        <w:t>كتاجرات</w:t>
      </w:r>
      <w:r>
        <w:rPr>
          <w:rtl/>
        </w:rPr>
        <w:t xml:space="preserve"> </w:t>
      </w:r>
      <w:r w:rsidRPr="00CC3C7F">
        <w:rPr>
          <w:rtl/>
        </w:rPr>
        <w:t>ومنتجات</w:t>
      </w:r>
      <w:r>
        <w:rPr>
          <w:rtl/>
        </w:rPr>
        <w:t xml:space="preserve"> </w:t>
      </w:r>
      <w:r w:rsidRPr="00CC3C7F">
        <w:rPr>
          <w:rtl/>
        </w:rPr>
        <w:t>أو</w:t>
      </w:r>
      <w:r>
        <w:rPr>
          <w:rFonts w:hint="cs"/>
          <w:rtl/>
        </w:rPr>
        <w:t xml:space="preserve"> </w:t>
      </w:r>
      <w:r w:rsidRPr="00CC3C7F">
        <w:rPr>
          <w:rFonts w:hint="cs"/>
          <w:rtl/>
        </w:rPr>
        <w:t>ك</w:t>
      </w:r>
      <w:r w:rsidRPr="00CC3C7F">
        <w:rPr>
          <w:rtl/>
        </w:rPr>
        <w:t>عاملات</w:t>
      </w:r>
      <w:r>
        <w:rPr>
          <w:rtl/>
        </w:rPr>
        <w:t xml:space="preserve"> </w:t>
      </w:r>
      <w:r w:rsidRPr="00CC3C7F">
        <w:rPr>
          <w:rtl/>
        </w:rPr>
        <w:t>بشكل</w:t>
      </w:r>
      <w:r>
        <w:rPr>
          <w:rtl/>
        </w:rPr>
        <w:t xml:space="preserve"> </w:t>
      </w:r>
      <w:r w:rsidRPr="00CC3C7F">
        <w:rPr>
          <w:rtl/>
        </w:rPr>
        <w:t>مؤقت</w:t>
      </w:r>
      <w:r>
        <w:rPr>
          <w:rtl/>
        </w:rPr>
        <w:t xml:space="preserve"> </w:t>
      </w:r>
      <w:r w:rsidRPr="00CC3C7F">
        <w:rPr>
          <w:rtl/>
        </w:rPr>
        <w:t>أو</w:t>
      </w:r>
      <w:r>
        <w:rPr>
          <w:rtl/>
        </w:rPr>
        <w:t xml:space="preserve"> </w:t>
      </w:r>
      <w:r w:rsidRPr="00CC3C7F">
        <w:rPr>
          <w:rtl/>
        </w:rPr>
        <w:t>بعقود</w:t>
      </w:r>
      <w:r>
        <w:rPr>
          <w:rtl/>
        </w:rPr>
        <w:t xml:space="preserve"> </w:t>
      </w:r>
      <w:r w:rsidRPr="00CC3C7F">
        <w:rPr>
          <w:rtl/>
        </w:rPr>
        <w:t>من</w:t>
      </w:r>
      <w:r>
        <w:rPr>
          <w:rtl/>
        </w:rPr>
        <w:t xml:space="preserve"> </w:t>
      </w:r>
      <w:r w:rsidRPr="00CC3C7F">
        <w:rPr>
          <w:rtl/>
        </w:rPr>
        <w:t>الباطن</w:t>
      </w:r>
      <w:r w:rsidRPr="00CC3C7F">
        <w:rPr>
          <w:rFonts w:hint="cs"/>
          <w:rtl/>
        </w:rPr>
        <w:t>،</w:t>
      </w:r>
      <w:r>
        <w:rPr>
          <w:rtl/>
        </w:rPr>
        <w:t xml:space="preserve"> </w:t>
      </w:r>
      <w:r w:rsidRPr="00CC3C7F">
        <w:rPr>
          <w:rtl/>
        </w:rPr>
        <w:t>وقليلات</w:t>
      </w:r>
      <w:r>
        <w:rPr>
          <w:rtl/>
        </w:rPr>
        <w:t xml:space="preserve"> </w:t>
      </w:r>
      <w:r w:rsidRPr="00CC3C7F">
        <w:rPr>
          <w:rtl/>
        </w:rPr>
        <w:t>منهن</w:t>
      </w:r>
      <w:r>
        <w:rPr>
          <w:rtl/>
        </w:rPr>
        <w:t xml:space="preserve"> </w:t>
      </w:r>
      <w:r w:rsidRPr="00CC3C7F">
        <w:rPr>
          <w:rtl/>
        </w:rPr>
        <w:t>نسبيا</w:t>
      </w:r>
      <w:r>
        <w:rPr>
          <w:rtl/>
        </w:rPr>
        <w:t xml:space="preserve"> </w:t>
      </w:r>
      <w:r w:rsidRPr="00CC3C7F">
        <w:rPr>
          <w:rtl/>
        </w:rPr>
        <w:t>صاحبات</w:t>
      </w:r>
      <w:r>
        <w:rPr>
          <w:rtl/>
        </w:rPr>
        <w:t xml:space="preserve"> </w:t>
      </w:r>
      <w:r w:rsidRPr="00CC3C7F">
        <w:rPr>
          <w:rtl/>
        </w:rPr>
        <w:t>عمل</w:t>
      </w:r>
      <w:r>
        <w:rPr>
          <w:rtl/>
        </w:rPr>
        <w:t xml:space="preserve"> </w:t>
      </w:r>
      <w:r w:rsidRPr="00CC3C7F">
        <w:rPr>
          <w:rtl/>
        </w:rPr>
        <w:t>يقمن</w:t>
      </w:r>
      <w:r>
        <w:rPr>
          <w:rtl/>
        </w:rPr>
        <w:t xml:space="preserve"> </w:t>
      </w:r>
      <w:r w:rsidRPr="00CC3C7F">
        <w:rPr>
          <w:rtl/>
        </w:rPr>
        <w:t>بتشغيل</w:t>
      </w:r>
      <w:r>
        <w:rPr>
          <w:rtl/>
        </w:rPr>
        <w:t xml:space="preserve"> </w:t>
      </w:r>
      <w:r w:rsidRPr="00CC3C7F">
        <w:rPr>
          <w:rtl/>
        </w:rPr>
        <w:t>عمال</w:t>
      </w:r>
      <w:r>
        <w:rPr>
          <w:rtl/>
        </w:rPr>
        <w:t xml:space="preserve"> </w:t>
      </w:r>
      <w:r w:rsidRPr="00CC3C7F">
        <w:rPr>
          <w:rtl/>
        </w:rPr>
        <w:t>بأجر.</w:t>
      </w:r>
      <w:r>
        <w:rPr>
          <w:rtl/>
        </w:rPr>
        <w:t xml:space="preserve"> </w:t>
      </w:r>
      <w:r w:rsidRPr="00CC3C7F">
        <w:rPr>
          <w:rFonts w:hint="cs"/>
          <w:rtl/>
        </w:rPr>
        <w:t>وتقلّ</w:t>
      </w:r>
      <w:r>
        <w:rPr>
          <w:rtl/>
        </w:rPr>
        <w:t xml:space="preserve"> </w:t>
      </w:r>
      <w:r w:rsidRPr="00CC3C7F">
        <w:rPr>
          <w:rtl/>
        </w:rPr>
        <w:t>متوسطات</w:t>
      </w:r>
      <w:r>
        <w:rPr>
          <w:rtl/>
        </w:rPr>
        <w:t xml:space="preserve"> </w:t>
      </w:r>
      <w:r w:rsidRPr="00CC3C7F">
        <w:rPr>
          <w:rtl/>
        </w:rPr>
        <w:t>دخول</w:t>
      </w:r>
      <w:r>
        <w:rPr>
          <w:rtl/>
        </w:rPr>
        <w:t xml:space="preserve"> </w:t>
      </w:r>
      <w:r w:rsidRPr="00CC3C7F">
        <w:rPr>
          <w:rtl/>
        </w:rPr>
        <w:t>الرجال</w:t>
      </w:r>
      <w:r>
        <w:rPr>
          <w:rtl/>
        </w:rPr>
        <w:t xml:space="preserve"> </w:t>
      </w:r>
      <w:r w:rsidRPr="00CC3C7F">
        <w:rPr>
          <w:rtl/>
        </w:rPr>
        <w:t>والنساء</w:t>
      </w:r>
      <w:r>
        <w:rPr>
          <w:rtl/>
        </w:rPr>
        <w:t xml:space="preserve"> </w:t>
      </w:r>
      <w:r w:rsidRPr="00CC3C7F">
        <w:rPr>
          <w:rtl/>
        </w:rPr>
        <w:t>في</w:t>
      </w:r>
      <w:r>
        <w:rPr>
          <w:rtl/>
        </w:rPr>
        <w:t xml:space="preserve"> </w:t>
      </w:r>
      <w:r w:rsidRPr="00CC3C7F">
        <w:rPr>
          <w:rtl/>
        </w:rPr>
        <w:t>القطاع</w:t>
      </w:r>
      <w:r>
        <w:rPr>
          <w:rtl/>
        </w:rPr>
        <w:t xml:space="preserve"> </w:t>
      </w:r>
      <w:r w:rsidRPr="00CC3C7F">
        <w:rPr>
          <w:rtl/>
        </w:rPr>
        <w:t>غير</w:t>
      </w:r>
      <w:r>
        <w:rPr>
          <w:rtl/>
        </w:rPr>
        <w:t xml:space="preserve"> </w:t>
      </w:r>
      <w:r w:rsidRPr="00CC3C7F">
        <w:rPr>
          <w:rFonts w:hint="cs"/>
          <w:rtl/>
        </w:rPr>
        <w:t>الرسمي</w:t>
      </w:r>
      <w:r>
        <w:rPr>
          <w:rtl/>
        </w:rPr>
        <w:t xml:space="preserve"> </w:t>
      </w:r>
      <w:r w:rsidRPr="00CC3C7F">
        <w:rPr>
          <w:rtl/>
        </w:rPr>
        <w:t>عن</w:t>
      </w:r>
      <w:r>
        <w:rPr>
          <w:rtl/>
        </w:rPr>
        <w:t xml:space="preserve"> </w:t>
      </w:r>
      <w:r w:rsidRPr="00CC3C7F">
        <w:rPr>
          <w:rtl/>
        </w:rPr>
        <w:t>متوسطات</w:t>
      </w:r>
      <w:r>
        <w:rPr>
          <w:rtl/>
        </w:rPr>
        <w:t xml:space="preserve"> </w:t>
      </w:r>
      <w:r w:rsidRPr="00CC3C7F">
        <w:rPr>
          <w:rtl/>
        </w:rPr>
        <w:t>دخول</w:t>
      </w:r>
      <w:r>
        <w:rPr>
          <w:rtl/>
        </w:rPr>
        <w:t xml:space="preserve"> </w:t>
      </w:r>
      <w:r w:rsidRPr="00CC3C7F">
        <w:rPr>
          <w:rtl/>
        </w:rPr>
        <w:t>أولئك</w:t>
      </w:r>
      <w:r>
        <w:rPr>
          <w:rtl/>
        </w:rPr>
        <w:t xml:space="preserve"> </w:t>
      </w:r>
      <w:r w:rsidRPr="00CC3C7F">
        <w:rPr>
          <w:rtl/>
        </w:rPr>
        <w:t>الذين</w:t>
      </w:r>
      <w:r>
        <w:rPr>
          <w:rtl/>
        </w:rPr>
        <w:t xml:space="preserve"> </w:t>
      </w:r>
      <w:r w:rsidRPr="00CC3C7F">
        <w:rPr>
          <w:rtl/>
        </w:rPr>
        <w:t>يعملون</w:t>
      </w:r>
      <w:r>
        <w:rPr>
          <w:rtl/>
        </w:rPr>
        <w:t xml:space="preserve"> </w:t>
      </w:r>
      <w:r w:rsidRPr="00CC3C7F">
        <w:rPr>
          <w:rtl/>
        </w:rPr>
        <w:t>في</w:t>
      </w:r>
      <w:r>
        <w:rPr>
          <w:rtl/>
        </w:rPr>
        <w:t xml:space="preserve"> </w:t>
      </w:r>
      <w:r w:rsidRPr="00CC3C7F">
        <w:rPr>
          <w:rtl/>
        </w:rPr>
        <w:t>القطاع</w:t>
      </w:r>
      <w:r>
        <w:rPr>
          <w:rtl/>
        </w:rPr>
        <w:t xml:space="preserve"> </w:t>
      </w:r>
      <w:r w:rsidRPr="00CC3C7F">
        <w:rPr>
          <w:rFonts w:hint="cs"/>
          <w:rtl/>
        </w:rPr>
        <w:t>الرسمي</w:t>
      </w:r>
      <w:r w:rsidRPr="00CC3C7F">
        <w:rPr>
          <w:rtl/>
        </w:rPr>
        <w:t>.</w:t>
      </w:r>
      <w:r>
        <w:rPr>
          <w:rtl/>
        </w:rPr>
        <w:t xml:space="preserve"> </w:t>
      </w:r>
      <w:r w:rsidRPr="00CC3C7F">
        <w:rPr>
          <w:rtl/>
        </w:rPr>
        <w:t>وحتى</w:t>
      </w:r>
      <w:r>
        <w:rPr>
          <w:rtl/>
        </w:rPr>
        <w:t xml:space="preserve"> </w:t>
      </w:r>
      <w:r w:rsidRPr="00CC3C7F">
        <w:rPr>
          <w:rtl/>
        </w:rPr>
        <w:t>حينما</w:t>
      </w:r>
      <w:r>
        <w:rPr>
          <w:rtl/>
        </w:rPr>
        <w:t xml:space="preserve"> </w:t>
      </w:r>
      <w:r w:rsidRPr="00CC3C7F">
        <w:rPr>
          <w:rtl/>
        </w:rPr>
        <w:t>ينخرط</w:t>
      </w:r>
      <w:r>
        <w:rPr>
          <w:rtl/>
        </w:rPr>
        <w:t xml:space="preserve"> </w:t>
      </w:r>
      <w:r w:rsidRPr="00CC3C7F">
        <w:rPr>
          <w:rtl/>
        </w:rPr>
        <w:t>الرجال</w:t>
      </w:r>
      <w:r>
        <w:rPr>
          <w:rtl/>
        </w:rPr>
        <w:t xml:space="preserve"> </w:t>
      </w:r>
      <w:r w:rsidRPr="00CC3C7F">
        <w:rPr>
          <w:rtl/>
        </w:rPr>
        <w:t>والنساء</w:t>
      </w:r>
      <w:r>
        <w:rPr>
          <w:rtl/>
        </w:rPr>
        <w:t xml:space="preserve"> </w:t>
      </w:r>
      <w:r w:rsidRPr="00CC3C7F">
        <w:rPr>
          <w:rtl/>
        </w:rPr>
        <w:t>في</w:t>
      </w:r>
      <w:r>
        <w:rPr>
          <w:rtl/>
        </w:rPr>
        <w:t xml:space="preserve"> </w:t>
      </w:r>
      <w:r w:rsidRPr="00CC3C7F">
        <w:rPr>
          <w:rtl/>
        </w:rPr>
        <w:t>نفس</w:t>
      </w:r>
      <w:r>
        <w:rPr>
          <w:rtl/>
        </w:rPr>
        <w:t xml:space="preserve"> </w:t>
      </w:r>
      <w:r w:rsidRPr="00CC3C7F">
        <w:rPr>
          <w:rtl/>
        </w:rPr>
        <w:t>نوع</w:t>
      </w:r>
      <w:r>
        <w:rPr>
          <w:rtl/>
        </w:rPr>
        <w:t xml:space="preserve"> </w:t>
      </w:r>
      <w:r w:rsidRPr="00CC3C7F">
        <w:rPr>
          <w:rtl/>
        </w:rPr>
        <w:t>النشاط</w:t>
      </w:r>
      <w:r w:rsidRPr="00CC3C7F">
        <w:rPr>
          <w:rFonts w:hint="cs"/>
          <w:rtl/>
        </w:rPr>
        <w:t>،</w:t>
      </w:r>
      <w:r>
        <w:rPr>
          <w:rtl/>
        </w:rPr>
        <w:t xml:space="preserve"> </w:t>
      </w:r>
      <w:r w:rsidRPr="00CC3C7F">
        <w:rPr>
          <w:rtl/>
        </w:rPr>
        <w:t>يميل</w:t>
      </w:r>
      <w:r>
        <w:rPr>
          <w:rtl/>
        </w:rPr>
        <w:t xml:space="preserve"> </w:t>
      </w:r>
      <w:r w:rsidRPr="00CC3C7F">
        <w:rPr>
          <w:rtl/>
        </w:rPr>
        <w:t>التجار</w:t>
      </w:r>
      <w:r>
        <w:rPr>
          <w:rtl/>
        </w:rPr>
        <w:t xml:space="preserve"> </w:t>
      </w:r>
      <w:r w:rsidRPr="00CC3C7F">
        <w:rPr>
          <w:rtl/>
        </w:rPr>
        <w:t>الذكور</w:t>
      </w:r>
      <w:r>
        <w:rPr>
          <w:rtl/>
        </w:rPr>
        <w:t xml:space="preserve"> </w:t>
      </w:r>
      <w:r w:rsidRPr="00CC3C7F">
        <w:rPr>
          <w:rtl/>
        </w:rPr>
        <w:t>إلى</w:t>
      </w:r>
      <w:r>
        <w:rPr>
          <w:rtl/>
        </w:rPr>
        <w:t xml:space="preserve"> </w:t>
      </w:r>
      <w:r w:rsidRPr="00CC3C7F">
        <w:rPr>
          <w:rFonts w:hint="cs"/>
          <w:rtl/>
        </w:rPr>
        <w:t>إدارة</w:t>
      </w:r>
      <w:r>
        <w:rPr>
          <w:rFonts w:hint="cs"/>
          <w:rtl/>
        </w:rPr>
        <w:t xml:space="preserve"> </w:t>
      </w:r>
      <w:r w:rsidRPr="00CC3C7F">
        <w:rPr>
          <w:rtl/>
        </w:rPr>
        <w:t>عمليات</w:t>
      </w:r>
      <w:r>
        <w:rPr>
          <w:rtl/>
        </w:rPr>
        <w:t xml:space="preserve"> </w:t>
      </w:r>
      <w:r w:rsidRPr="00CC3C7F">
        <w:rPr>
          <w:rtl/>
        </w:rPr>
        <w:t>أوسع</w:t>
      </w:r>
      <w:r>
        <w:rPr>
          <w:rtl/>
        </w:rPr>
        <w:t xml:space="preserve"> </w:t>
      </w:r>
      <w:r w:rsidRPr="00CC3C7F">
        <w:rPr>
          <w:rtl/>
        </w:rPr>
        <w:t>نطاقا</w:t>
      </w:r>
      <w:r>
        <w:rPr>
          <w:rtl/>
        </w:rPr>
        <w:t xml:space="preserve"> </w:t>
      </w:r>
      <w:r w:rsidRPr="00CC3C7F">
        <w:rPr>
          <w:rFonts w:hint="cs"/>
          <w:rtl/>
        </w:rPr>
        <w:t>والمتاجرة</w:t>
      </w:r>
      <w:r>
        <w:rPr>
          <w:rtl/>
        </w:rPr>
        <w:t xml:space="preserve"> </w:t>
      </w:r>
      <w:r w:rsidRPr="00CC3C7F">
        <w:rPr>
          <w:rtl/>
        </w:rPr>
        <w:t>في</w:t>
      </w:r>
      <w:r>
        <w:rPr>
          <w:rtl/>
        </w:rPr>
        <w:t xml:space="preserve"> </w:t>
      </w:r>
      <w:r w:rsidRPr="00CC3C7F">
        <w:rPr>
          <w:rtl/>
        </w:rPr>
        <w:t>المواد</w:t>
      </w:r>
      <w:r>
        <w:rPr>
          <w:rtl/>
        </w:rPr>
        <w:t xml:space="preserve"> </w:t>
      </w:r>
      <w:r w:rsidRPr="00CC3C7F">
        <w:rPr>
          <w:rtl/>
        </w:rPr>
        <w:t>غير</w:t>
      </w:r>
      <w:r>
        <w:rPr>
          <w:rtl/>
        </w:rPr>
        <w:t xml:space="preserve"> </w:t>
      </w:r>
      <w:r w:rsidRPr="00CC3C7F">
        <w:rPr>
          <w:rtl/>
        </w:rPr>
        <w:t>الغذائية</w:t>
      </w:r>
      <w:r w:rsidRPr="00CC3C7F">
        <w:rPr>
          <w:rFonts w:hint="cs"/>
          <w:rtl/>
        </w:rPr>
        <w:t>،</w:t>
      </w:r>
      <w:r>
        <w:rPr>
          <w:rtl/>
        </w:rPr>
        <w:t xml:space="preserve"> </w:t>
      </w:r>
      <w:r w:rsidRPr="00CC3C7F">
        <w:rPr>
          <w:rtl/>
        </w:rPr>
        <w:t>بينما</w:t>
      </w:r>
      <w:r>
        <w:rPr>
          <w:rtl/>
        </w:rPr>
        <w:t xml:space="preserve"> </w:t>
      </w:r>
      <w:r w:rsidRPr="00CC3C7F">
        <w:rPr>
          <w:rtl/>
        </w:rPr>
        <w:t>تميل</w:t>
      </w:r>
      <w:r>
        <w:rPr>
          <w:rtl/>
        </w:rPr>
        <w:t xml:space="preserve"> </w:t>
      </w:r>
      <w:r w:rsidRPr="00CC3C7F">
        <w:rPr>
          <w:rtl/>
        </w:rPr>
        <w:t>التاجرات</w:t>
      </w:r>
      <w:r>
        <w:rPr>
          <w:rtl/>
        </w:rPr>
        <w:t xml:space="preserve"> </w:t>
      </w:r>
      <w:r w:rsidRPr="00CC3C7F">
        <w:rPr>
          <w:rtl/>
        </w:rPr>
        <w:t>إلى</w:t>
      </w:r>
      <w:r>
        <w:rPr>
          <w:rtl/>
        </w:rPr>
        <w:t xml:space="preserve"> </w:t>
      </w:r>
      <w:r w:rsidRPr="00CC3C7F">
        <w:rPr>
          <w:rFonts w:hint="cs"/>
          <w:rtl/>
        </w:rPr>
        <w:t>إدارة</w:t>
      </w:r>
      <w:r>
        <w:rPr>
          <w:rFonts w:hint="cs"/>
          <w:rtl/>
        </w:rPr>
        <w:t xml:space="preserve"> </w:t>
      </w:r>
      <w:r w:rsidRPr="00CC3C7F">
        <w:rPr>
          <w:rtl/>
        </w:rPr>
        <w:t>عمليات</w:t>
      </w:r>
      <w:r>
        <w:rPr>
          <w:rtl/>
        </w:rPr>
        <w:t xml:space="preserve"> </w:t>
      </w:r>
      <w:r w:rsidRPr="00CC3C7F">
        <w:rPr>
          <w:rFonts w:hint="cs"/>
          <w:rtl/>
        </w:rPr>
        <w:t>أصغر</w:t>
      </w:r>
      <w:r>
        <w:rPr>
          <w:rFonts w:hint="cs"/>
          <w:rtl/>
        </w:rPr>
        <w:t xml:space="preserve"> </w:t>
      </w:r>
      <w:r w:rsidRPr="00CC3C7F">
        <w:rPr>
          <w:rFonts w:hint="cs"/>
          <w:rtl/>
        </w:rPr>
        <w:t>حجما</w:t>
      </w:r>
      <w:r>
        <w:rPr>
          <w:rtl/>
        </w:rPr>
        <w:t xml:space="preserve"> </w:t>
      </w:r>
      <w:r w:rsidRPr="00CC3C7F">
        <w:rPr>
          <w:rtl/>
        </w:rPr>
        <w:t>والمتاجرة</w:t>
      </w:r>
      <w:r>
        <w:rPr>
          <w:rtl/>
        </w:rPr>
        <w:t xml:space="preserve"> </w:t>
      </w:r>
      <w:r w:rsidRPr="00CC3C7F">
        <w:rPr>
          <w:rtl/>
        </w:rPr>
        <w:t>في</w:t>
      </w:r>
      <w:r>
        <w:rPr>
          <w:rtl/>
        </w:rPr>
        <w:t xml:space="preserve"> </w:t>
      </w:r>
      <w:r w:rsidRPr="00CC3C7F">
        <w:rPr>
          <w:rtl/>
        </w:rPr>
        <w:t>المواد</w:t>
      </w:r>
      <w:r>
        <w:rPr>
          <w:rtl/>
        </w:rPr>
        <w:t xml:space="preserve"> </w:t>
      </w:r>
      <w:r w:rsidRPr="00CC3C7F">
        <w:rPr>
          <w:rtl/>
        </w:rPr>
        <w:t>الغذائية.</w:t>
      </w:r>
      <w:r>
        <w:rPr>
          <w:rtl/>
        </w:rPr>
        <w:t xml:space="preserve"> </w:t>
      </w:r>
    </w:p>
    <w:p w:rsidR="00791CB1" w:rsidRPr="00CC3C7F" w:rsidRDefault="00791CB1" w:rsidP="00791CB1">
      <w:pPr>
        <w:pStyle w:val="SingleTxt"/>
        <w:rPr>
          <w:rtl/>
        </w:rPr>
      </w:pPr>
      <w:r w:rsidRPr="00CC3C7F">
        <w:rPr>
          <w:rFonts w:hint="cs"/>
          <w:rtl/>
        </w:rPr>
        <w:t>63</w:t>
      </w:r>
      <w:r>
        <w:rPr>
          <w:rFonts w:hint="cs"/>
          <w:rtl/>
        </w:rPr>
        <w:t xml:space="preserve"> </w:t>
      </w:r>
      <w:r w:rsidRPr="00CC3C7F">
        <w:rPr>
          <w:rFonts w:hint="cs"/>
          <w:rtl/>
        </w:rPr>
        <w:t>-</w:t>
      </w:r>
      <w:r>
        <w:rPr>
          <w:rFonts w:hint="cs"/>
          <w:rtl/>
        </w:rPr>
        <w:tab/>
      </w:r>
      <w:r w:rsidRPr="00CC3C7F">
        <w:rPr>
          <w:rtl/>
        </w:rPr>
        <w:t>ورغم</w:t>
      </w:r>
      <w:r>
        <w:rPr>
          <w:rtl/>
        </w:rPr>
        <w:t xml:space="preserve"> </w:t>
      </w:r>
      <w:r w:rsidRPr="00CC3C7F">
        <w:rPr>
          <w:rtl/>
        </w:rPr>
        <w:t>انخفاض</w:t>
      </w:r>
      <w:r>
        <w:rPr>
          <w:rtl/>
        </w:rPr>
        <w:t xml:space="preserve"> </w:t>
      </w:r>
      <w:r w:rsidRPr="00CC3C7F">
        <w:rPr>
          <w:rFonts w:hint="cs"/>
          <w:rtl/>
        </w:rPr>
        <w:t>مستويات</w:t>
      </w:r>
      <w:r>
        <w:rPr>
          <w:rtl/>
        </w:rPr>
        <w:t xml:space="preserve"> </w:t>
      </w:r>
      <w:r w:rsidRPr="00CC3C7F">
        <w:rPr>
          <w:rtl/>
        </w:rPr>
        <w:t>الدخول</w:t>
      </w:r>
      <w:r>
        <w:rPr>
          <w:rtl/>
        </w:rPr>
        <w:t xml:space="preserve"> </w:t>
      </w:r>
      <w:r w:rsidRPr="00CC3C7F">
        <w:rPr>
          <w:rtl/>
        </w:rPr>
        <w:t>والعمل</w:t>
      </w:r>
      <w:r>
        <w:rPr>
          <w:rtl/>
        </w:rPr>
        <w:t xml:space="preserve"> </w:t>
      </w:r>
      <w:r w:rsidRPr="00CC3C7F">
        <w:rPr>
          <w:rtl/>
        </w:rPr>
        <w:t>الشاق</w:t>
      </w:r>
      <w:r>
        <w:rPr>
          <w:rtl/>
        </w:rPr>
        <w:t xml:space="preserve"> </w:t>
      </w:r>
      <w:r w:rsidRPr="00CC3C7F">
        <w:rPr>
          <w:rtl/>
        </w:rPr>
        <w:t>الذي</w:t>
      </w:r>
      <w:r>
        <w:rPr>
          <w:rtl/>
        </w:rPr>
        <w:t xml:space="preserve"> </w:t>
      </w:r>
      <w:r w:rsidRPr="00CC3C7F">
        <w:rPr>
          <w:rFonts w:hint="cs"/>
          <w:rtl/>
        </w:rPr>
        <w:t>يمارَس</w:t>
      </w:r>
      <w:r>
        <w:rPr>
          <w:rFonts w:hint="cs"/>
          <w:rtl/>
        </w:rPr>
        <w:t xml:space="preserve"> </w:t>
      </w:r>
      <w:r w:rsidRPr="00CC3C7F">
        <w:rPr>
          <w:rFonts w:hint="cs"/>
          <w:rtl/>
        </w:rPr>
        <w:t>في</w:t>
      </w:r>
      <w:r>
        <w:rPr>
          <w:rtl/>
        </w:rPr>
        <w:t xml:space="preserve"> </w:t>
      </w:r>
      <w:r w:rsidRPr="00CC3C7F">
        <w:rPr>
          <w:rtl/>
        </w:rPr>
        <w:t>أنشطة</w:t>
      </w:r>
      <w:r>
        <w:rPr>
          <w:rtl/>
        </w:rPr>
        <w:t xml:space="preserve"> </w:t>
      </w:r>
      <w:r w:rsidRPr="00CC3C7F">
        <w:rPr>
          <w:rtl/>
        </w:rPr>
        <w:t>القطاع</w:t>
      </w:r>
      <w:r>
        <w:rPr>
          <w:rtl/>
        </w:rPr>
        <w:t xml:space="preserve"> </w:t>
      </w:r>
      <w:r w:rsidRPr="00CC3C7F">
        <w:rPr>
          <w:rtl/>
        </w:rPr>
        <w:t>غير</w:t>
      </w:r>
      <w:r>
        <w:rPr>
          <w:rFonts w:hint="cs"/>
          <w:rtl/>
        </w:rPr>
        <w:t> </w:t>
      </w:r>
      <w:r w:rsidRPr="00CC3C7F">
        <w:rPr>
          <w:rFonts w:hint="cs"/>
          <w:rtl/>
        </w:rPr>
        <w:t>الرسمي،</w:t>
      </w:r>
      <w:r>
        <w:rPr>
          <w:rtl/>
        </w:rPr>
        <w:t xml:space="preserve"> </w:t>
      </w:r>
      <w:r w:rsidRPr="00CC3C7F">
        <w:rPr>
          <w:rtl/>
        </w:rPr>
        <w:t>مازالت</w:t>
      </w:r>
      <w:r>
        <w:rPr>
          <w:rtl/>
        </w:rPr>
        <w:t xml:space="preserve"> </w:t>
      </w:r>
      <w:r w:rsidRPr="00CC3C7F">
        <w:rPr>
          <w:rtl/>
        </w:rPr>
        <w:t>النساء</w:t>
      </w:r>
      <w:r>
        <w:rPr>
          <w:rtl/>
        </w:rPr>
        <w:t xml:space="preserve"> </w:t>
      </w:r>
      <w:r w:rsidRPr="00CC3C7F">
        <w:rPr>
          <w:rFonts w:hint="cs"/>
          <w:rtl/>
        </w:rPr>
        <w:t>تزاولن</w:t>
      </w:r>
      <w:r>
        <w:rPr>
          <w:rFonts w:hint="cs"/>
          <w:rtl/>
        </w:rPr>
        <w:t xml:space="preserve"> </w:t>
      </w:r>
      <w:r w:rsidRPr="00CC3C7F">
        <w:rPr>
          <w:rtl/>
        </w:rPr>
        <w:t>هذه</w:t>
      </w:r>
      <w:r>
        <w:rPr>
          <w:rtl/>
        </w:rPr>
        <w:t xml:space="preserve"> </w:t>
      </w:r>
      <w:r w:rsidRPr="00CC3C7F">
        <w:rPr>
          <w:rtl/>
        </w:rPr>
        <w:t>الأنشطة</w:t>
      </w:r>
      <w:r w:rsidRPr="00CC3C7F">
        <w:rPr>
          <w:rFonts w:hint="cs"/>
          <w:rtl/>
        </w:rPr>
        <w:t>،</w:t>
      </w:r>
      <w:r>
        <w:rPr>
          <w:rtl/>
        </w:rPr>
        <w:t xml:space="preserve"> </w:t>
      </w:r>
      <w:r w:rsidRPr="00CC3C7F">
        <w:rPr>
          <w:rtl/>
        </w:rPr>
        <w:t>و</w:t>
      </w:r>
      <w:r w:rsidRPr="00CC3C7F">
        <w:rPr>
          <w:rFonts w:hint="cs"/>
          <w:rtl/>
        </w:rPr>
        <w:t>ت</w:t>
      </w:r>
      <w:r w:rsidRPr="00CC3C7F">
        <w:rPr>
          <w:rtl/>
        </w:rPr>
        <w:t>تركز</w:t>
      </w:r>
      <w:r w:rsidRPr="00CC3C7F">
        <w:rPr>
          <w:rFonts w:hint="cs"/>
          <w:rtl/>
        </w:rPr>
        <w:t>ن</w:t>
      </w:r>
      <w:r>
        <w:rPr>
          <w:rtl/>
        </w:rPr>
        <w:t xml:space="preserve"> </w:t>
      </w:r>
      <w:r w:rsidRPr="00CC3C7F">
        <w:rPr>
          <w:rtl/>
        </w:rPr>
        <w:t>على</w:t>
      </w:r>
      <w:r>
        <w:rPr>
          <w:rtl/>
        </w:rPr>
        <w:t xml:space="preserve"> </w:t>
      </w:r>
      <w:r w:rsidRPr="00CC3C7F">
        <w:rPr>
          <w:rtl/>
        </w:rPr>
        <w:t>نحو</w:t>
      </w:r>
      <w:r>
        <w:rPr>
          <w:rtl/>
        </w:rPr>
        <w:t xml:space="preserve"> </w:t>
      </w:r>
      <w:r w:rsidRPr="00CC3C7F">
        <w:rPr>
          <w:rtl/>
        </w:rPr>
        <w:t>مفرط</w:t>
      </w:r>
      <w:r>
        <w:rPr>
          <w:rtl/>
        </w:rPr>
        <w:t xml:space="preserve"> </w:t>
      </w:r>
      <w:r w:rsidRPr="00CC3C7F">
        <w:rPr>
          <w:rtl/>
        </w:rPr>
        <w:t>أحيانا</w:t>
      </w:r>
      <w:r>
        <w:rPr>
          <w:rtl/>
        </w:rPr>
        <w:t xml:space="preserve"> </w:t>
      </w:r>
      <w:r w:rsidRPr="00CC3C7F">
        <w:rPr>
          <w:rtl/>
        </w:rPr>
        <w:t>في</w:t>
      </w:r>
      <w:r>
        <w:rPr>
          <w:rtl/>
        </w:rPr>
        <w:t xml:space="preserve"> </w:t>
      </w:r>
      <w:r w:rsidRPr="00CC3C7F">
        <w:rPr>
          <w:rtl/>
        </w:rPr>
        <w:t>بعض</w:t>
      </w:r>
      <w:r>
        <w:rPr>
          <w:rtl/>
        </w:rPr>
        <w:t xml:space="preserve"> </w:t>
      </w:r>
      <w:r w:rsidRPr="00CC3C7F">
        <w:rPr>
          <w:rtl/>
        </w:rPr>
        <w:t>الأنشطة</w:t>
      </w:r>
      <w:r>
        <w:rPr>
          <w:rtl/>
        </w:rPr>
        <w:t xml:space="preserve"> </w:t>
      </w:r>
      <w:r w:rsidRPr="00CC3C7F">
        <w:rPr>
          <w:rtl/>
        </w:rPr>
        <w:t>من</w:t>
      </w:r>
      <w:r>
        <w:rPr>
          <w:rtl/>
        </w:rPr>
        <w:t xml:space="preserve"> </w:t>
      </w:r>
      <w:r w:rsidRPr="00CC3C7F">
        <w:rPr>
          <w:rtl/>
        </w:rPr>
        <w:t>قبيل</w:t>
      </w:r>
      <w:r>
        <w:rPr>
          <w:rtl/>
        </w:rPr>
        <w:t xml:space="preserve"> </w:t>
      </w:r>
      <w:r w:rsidRPr="00CC3C7F">
        <w:rPr>
          <w:rtl/>
        </w:rPr>
        <w:t>صناعة</w:t>
      </w:r>
      <w:r>
        <w:rPr>
          <w:rtl/>
        </w:rPr>
        <w:t xml:space="preserve"> </w:t>
      </w:r>
      <w:r w:rsidRPr="00CC3C7F">
        <w:rPr>
          <w:rtl/>
        </w:rPr>
        <w:t>الصابون</w:t>
      </w:r>
      <w:r>
        <w:rPr>
          <w:rtl/>
        </w:rPr>
        <w:t xml:space="preserve"> </w:t>
      </w:r>
      <w:r w:rsidRPr="00CC3C7F">
        <w:rPr>
          <w:rFonts w:hint="cs"/>
          <w:rtl/>
          <w:lang/>
        </w:rPr>
        <w:t>وصباغة</w:t>
      </w:r>
      <w:r>
        <w:rPr>
          <w:rFonts w:hint="cs"/>
          <w:rtl/>
          <w:lang/>
        </w:rPr>
        <w:t xml:space="preserve"> </w:t>
      </w:r>
      <w:r w:rsidRPr="00CC3C7F">
        <w:rPr>
          <w:rFonts w:hint="cs"/>
          <w:rtl/>
          <w:lang/>
        </w:rPr>
        <w:t>المنسوجات</w:t>
      </w:r>
      <w:r>
        <w:rPr>
          <w:rFonts w:hint="cs"/>
          <w:rtl/>
          <w:lang/>
        </w:rPr>
        <w:t xml:space="preserve"> </w:t>
      </w:r>
      <w:r w:rsidRPr="00CC3C7F">
        <w:rPr>
          <w:rFonts w:hint="cs"/>
          <w:rtl/>
          <w:lang/>
        </w:rPr>
        <w:t>بطريقة</w:t>
      </w:r>
      <w:r>
        <w:rPr>
          <w:rFonts w:hint="cs"/>
          <w:rtl/>
          <w:lang/>
        </w:rPr>
        <w:t xml:space="preserve"> </w:t>
      </w:r>
      <w:r w:rsidRPr="00CC3C7F">
        <w:rPr>
          <w:rFonts w:hint="cs"/>
          <w:rtl/>
          <w:lang/>
        </w:rPr>
        <w:t>ربط</w:t>
      </w:r>
      <w:r>
        <w:rPr>
          <w:rFonts w:hint="cs"/>
          <w:rtl/>
          <w:lang/>
        </w:rPr>
        <w:t xml:space="preserve"> </w:t>
      </w:r>
      <w:r w:rsidRPr="00CC3C7F">
        <w:rPr>
          <w:rFonts w:hint="cs"/>
          <w:rtl/>
          <w:lang/>
        </w:rPr>
        <w:t>العُقَد</w:t>
      </w:r>
      <w:r>
        <w:rPr>
          <w:rtl/>
          <w:lang/>
        </w:rPr>
        <w:t xml:space="preserve"> </w:t>
      </w:r>
      <w:r w:rsidRPr="00CC3C7F">
        <w:rPr>
          <w:rtl/>
        </w:rPr>
        <w:t>أو</w:t>
      </w:r>
      <w:r>
        <w:rPr>
          <w:rtl/>
        </w:rPr>
        <w:t xml:space="preserve"> </w:t>
      </w:r>
      <w:r w:rsidRPr="00CC3C7F">
        <w:rPr>
          <w:rtl/>
        </w:rPr>
        <w:t>إنتاج</w:t>
      </w:r>
      <w:r>
        <w:rPr>
          <w:rtl/>
        </w:rPr>
        <w:t xml:space="preserve"> </w:t>
      </w:r>
      <w:r w:rsidRPr="00CC3C7F">
        <w:rPr>
          <w:rtl/>
        </w:rPr>
        <w:t>المحاصيل</w:t>
      </w:r>
      <w:r>
        <w:rPr>
          <w:rtl/>
        </w:rPr>
        <w:t xml:space="preserve"> </w:t>
      </w:r>
      <w:r w:rsidRPr="00CC3C7F">
        <w:rPr>
          <w:rtl/>
        </w:rPr>
        <w:t>البستانية.</w:t>
      </w:r>
      <w:r>
        <w:rPr>
          <w:rtl/>
        </w:rPr>
        <w:t xml:space="preserve"> </w:t>
      </w:r>
      <w:r w:rsidRPr="00CC3C7F">
        <w:rPr>
          <w:rtl/>
        </w:rPr>
        <w:t>وتشتكي</w:t>
      </w:r>
      <w:r>
        <w:rPr>
          <w:rFonts w:hint="cs"/>
          <w:rtl/>
        </w:rPr>
        <w:t xml:space="preserve"> </w:t>
      </w:r>
      <w:r w:rsidRPr="00CC3C7F">
        <w:rPr>
          <w:rFonts w:hint="cs"/>
          <w:rtl/>
        </w:rPr>
        <w:t>النساء</w:t>
      </w:r>
      <w:r>
        <w:rPr>
          <w:rtl/>
        </w:rPr>
        <w:t xml:space="preserve"> </w:t>
      </w:r>
      <w:r w:rsidRPr="00CC3C7F">
        <w:rPr>
          <w:rtl/>
        </w:rPr>
        <w:t>من</w:t>
      </w:r>
      <w:r>
        <w:rPr>
          <w:rtl/>
        </w:rPr>
        <w:t xml:space="preserve"> </w:t>
      </w:r>
      <w:r w:rsidRPr="00CC3C7F">
        <w:rPr>
          <w:rtl/>
        </w:rPr>
        <w:t>نقص</w:t>
      </w:r>
      <w:r>
        <w:rPr>
          <w:rtl/>
        </w:rPr>
        <w:t xml:space="preserve"> </w:t>
      </w:r>
      <w:r w:rsidRPr="00CC3C7F">
        <w:rPr>
          <w:rtl/>
        </w:rPr>
        <w:t>الأسواق</w:t>
      </w:r>
      <w:r w:rsidRPr="00CC3C7F">
        <w:rPr>
          <w:rFonts w:hint="cs"/>
          <w:rtl/>
        </w:rPr>
        <w:t>،</w:t>
      </w:r>
      <w:r>
        <w:rPr>
          <w:rtl/>
        </w:rPr>
        <w:t xml:space="preserve"> </w:t>
      </w:r>
      <w:r w:rsidRPr="00CC3C7F">
        <w:rPr>
          <w:rtl/>
        </w:rPr>
        <w:t>و</w:t>
      </w:r>
      <w:r w:rsidRPr="00CC3C7F">
        <w:rPr>
          <w:rFonts w:hint="cs"/>
          <w:rtl/>
        </w:rPr>
        <w:t>لكن</w:t>
      </w:r>
      <w:r>
        <w:rPr>
          <w:rFonts w:hint="cs"/>
          <w:rtl/>
        </w:rPr>
        <w:t xml:space="preserve"> </w:t>
      </w:r>
      <w:r w:rsidRPr="00CC3C7F">
        <w:rPr>
          <w:rtl/>
        </w:rPr>
        <w:t>مع</w:t>
      </w:r>
      <w:r>
        <w:rPr>
          <w:rtl/>
        </w:rPr>
        <w:t xml:space="preserve"> </w:t>
      </w:r>
      <w:r w:rsidRPr="00CC3C7F">
        <w:rPr>
          <w:rFonts w:hint="cs"/>
          <w:rtl/>
        </w:rPr>
        <w:t>انخراط</w:t>
      </w:r>
      <w:r>
        <w:rPr>
          <w:rtl/>
        </w:rPr>
        <w:t xml:space="preserve"> </w:t>
      </w:r>
      <w:r w:rsidRPr="00CC3C7F">
        <w:rPr>
          <w:rtl/>
        </w:rPr>
        <w:t>كثيرات</w:t>
      </w:r>
      <w:r>
        <w:rPr>
          <w:rtl/>
        </w:rPr>
        <w:t xml:space="preserve"> </w:t>
      </w:r>
      <w:r w:rsidRPr="00CC3C7F">
        <w:rPr>
          <w:rtl/>
        </w:rPr>
        <w:t>منهن</w:t>
      </w:r>
      <w:r>
        <w:rPr>
          <w:rtl/>
        </w:rPr>
        <w:t xml:space="preserve"> </w:t>
      </w:r>
      <w:r w:rsidRPr="00CC3C7F">
        <w:rPr>
          <w:rtl/>
        </w:rPr>
        <w:t>في</w:t>
      </w:r>
      <w:r>
        <w:rPr>
          <w:rtl/>
        </w:rPr>
        <w:t xml:space="preserve"> </w:t>
      </w:r>
      <w:r w:rsidRPr="00CC3C7F">
        <w:rPr>
          <w:rtl/>
        </w:rPr>
        <w:t>إنتاج</w:t>
      </w:r>
      <w:r>
        <w:rPr>
          <w:rtl/>
        </w:rPr>
        <w:t xml:space="preserve"> </w:t>
      </w:r>
      <w:r w:rsidRPr="00CC3C7F">
        <w:rPr>
          <w:rtl/>
        </w:rPr>
        <w:t>نفس</w:t>
      </w:r>
      <w:r>
        <w:rPr>
          <w:rtl/>
        </w:rPr>
        <w:t xml:space="preserve"> </w:t>
      </w:r>
      <w:r w:rsidRPr="00CC3C7F">
        <w:rPr>
          <w:rtl/>
        </w:rPr>
        <w:t>السلعة</w:t>
      </w:r>
      <w:r>
        <w:rPr>
          <w:rtl/>
        </w:rPr>
        <w:t xml:space="preserve"> </w:t>
      </w:r>
      <w:r w:rsidRPr="00CC3C7F">
        <w:rPr>
          <w:rtl/>
        </w:rPr>
        <w:t>يصبح</w:t>
      </w:r>
      <w:r>
        <w:rPr>
          <w:rtl/>
        </w:rPr>
        <w:t xml:space="preserve"> </w:t>
      </w:r>
      <w:r w:rsidRPr="00CC3C7F">
        <w:rPr>
          <w:rtl/>
        </w:rPr>
        <w:t>التسويق</w:t>
      </w:r>
      <w:r>
        <w:rPr>
          <w:rtl/>
        </w:rPr>
        <w:t xml:space="preserve"> </w:t>
      </w:r>
      <w:r w:rsidRPr="00CC3C7F">
        <w:rPr>
          <w:rtl/>
        </w:rPr>
        <w:t>تحد</w:t>
      </w:r>
      <w:r w:rsidRPr="00CC3C7F">
        <w:rPr>
          <w:rFonts w:hint="cs"/>
          <w:rtl/>
        </w:rPr>
        <w:t>يا</w:t>
      </w:r>
      <w:r>
        <w:rPr>
          <w:rtl/>
        </w:rPr>
        <w:t xml:space="preserve"> </w:t>
      </w:r>
      <w:r w:rsidRPr="00CC3C7F">
        <w:rPr>
          <w:rtl/>
        </w:rPr>
        <w:t>كبيرا.</w:t>
      </w:r>
      <w:r>
        <w:rPr>
          <w:rtl/>
        </w:rPr>
        <w:t xml:space="preserve"> </w:t>
      </w:r>
      <w:r w:rsidRPr="00CC3C7F">
        <w:rPr>
          <w:rtl/>
        </w:rPr>
        <w:t>وشملت</w:t>
      </w:r>
      <w:r>
        <w:rPr>
          <w:rtl/>
        </w:rPr>
        <w:t xml:space="preserve"> </w:t>
      </w:r>
      <w:r w:rsidRPr="00CC3C7F">
        <w:rPr>
          <w:rtl/>
        </w:rPr>
        <w:t>جهود</w:t>
      </w:r>
      <w:r>
        <w:rPr>
          <w:rtl/>
        </w:rPr>
        <w:t xml:space="preserve"> </w:t>
      </w:r>
      <w:r w:rsidRPr="00CC3C7F">
        <w:rPr>
          <w:rtl/>
        </w:rPr>
        <w:t>التنويع</w:t>
      </w:r>
      <w:r>
        <w:rPr>
          <w:rtl/>
        </w:rPr>
        <w:t xml:space="preserve"> </w:t>
      </w:r>
      <w:r w:rsidRPr="00CC3C7F">
        <w:rPr>
          <w:rtl/>
        </w:rPr>
        <w:t>أنشطة</w:t>
      </w:r>
      <w:r>
        <w:rPr>
          <w:rtl/>
        </w:rPr>
        <w:t xml:space="preserve"> </w:t>
      </w:r>
      <w:r w:rsidRPr="00CC3C7F">
        <w:rPr>
          <w:rtl/>
        </w:rPr>
        <w:t>بناء</w:t>
      </w:r>
      <w:r>
        <w:rPr>
          <w:rtl/>
        </w:rPr>
        <w:t xml:space="preserve"> </w:t>
      </w:r>
      <w:r w:rsidRPr="00CC3C7F">
        <w:rPr>
          <w:rtl/>
        </w:rPr>
        <w:t>القدرات</w:t>
      </w:r>
      <w:r>
        <w:rPr>
          <w:rtl/>
        </w:rPr>
        <w:t xml:space="preserve"> </w:t>
      </w:r>
      <w:r w:rsidRPr="00CC3C7F">
        <w:rPr>
          <w:rtl/>
        </w:rPr>
        <w:t>للنساء</w:t>
      </w:r>
      <w:r>
        <w:rPr>
          <w:rtl/>
        </w:rPr>
        <w:t xml:space="preserve"> </w:t>
      </w:r>
      <w:r w:rsidRPr="00CC3C7F">
        <w:rPr>
          <w:rtl/>
        </w:rPr>
        <w:t>في</w:t>
      </w:r>
      <w:r>
        <w:rPr>
          <w:rtl/>
        </w:rPr>
        <w:t xml:space="preserve"> </w:t>
      </w:r>
      <w:r w:rsidRPr="00CC3C7F">
        <w:rPr>
          <w:rtl/>
        </w:rPr>
        <w:t>إطار</w:t>
      </w:r>
      <w:r>
        <w:rPr>
          <w:rtl/>
        </w:rPr>
        <w:t xml:space="preserve"> </w:t>
      </w:r>
      <w:r w:rsidRPr="00CC3C7F">
        <w:rPr>
          <w:rFonts w:hint="cs"/>
          <w:rtl/>
        </w:rPr>
        <w:t>مشروع</w:t>
      </w:r>
      <w:r>
        <w:rPr>
          <w:rFonts w:hint="cs"/>
          <w:rtl/>
        </w:rPr>
        <w:t xml:space="preserve"> </w:t>
      </w:r>
      <w:r w:rsidRPr="00CC3C7F">
        <w:rPr>
          <w:rtl/>
        </w:rPr>
        <w:t>مكافحة</w:t>
      </w:r>
      <w:r>
        <w:rPr>
          <w:rtl/>
        </w:rPr>
        <w:t xml:space="preserve"> </w:t>
      </w:r>
      <w:r w:rsidRPr="00CC3C7F">
        <w:rPr>
          <w:rtl/>
        </w:rPr>
        <w:t>الإقصاء</w:t>
      </w:r>
      <w:r>
        <w:rPr>
          <w:rtl/>
        </w:rPr>
        <w:t xml:space="preserve"> </w:t>
      </w:r>
      <w:r w:rsidRPr="00CC3C7F">
        <w:rPr>
          <w:rtl/>
        </w:rPr>
        <w:t>الاجتماعي،</w:t>
      </w:r>
      <w:r>
        <w:rPr>
          <w:rtl/>
        </w:rPr>
        <w:t xml:space="preserve"> </w:t>
      </w:r>
      <w:r w:rsidRPr="00CC3C7F">
        <w:rPr>
          <w:rtl/>
        </w:rPr>
        <w:t>ومشروع</w:t>
      </w:r>
      <w:r>
        <w:rPr>
          <w:rtl/>
        </w:rPr>
        <w:t xml:space="preserve"> </w:t>
      </w:r>
      <w:r w:rsidRPr="00CC3C7F">
        <w:rPr>
          <w:rtl/>
        </w:rPr>
        <w:t>تحسين</w:t>
      </w:r>
      <w:r>
        <w:rPr>
          <w:rtl/>
        </w:rPr>
        <w:t xml:space="preserve"> </w:t>
      </w:r>
      <w:r w:rsidRPr="00CC3C7F">
        <w:rPr>
          <w:rtl/>
        </w:rPr>
        <w:t>المهارات</w:t>
      </w:r>
      <w:r>
        <w:rPr>
          <w:rtl/>
        </w:rPr>
        <w:t xml:space="preserve"> </w:t>
      </w:r>
      <w:r w:rsidRPr="00CC3C7F">
        <w:rPr>
          <w:rtl/>
        </w:rPr>
        <w:t>المجتمعية</w:t>
      </w:r>
      <w:r w:rsidRPr="00CC3C7F">
        <w:rPr>
          <w:rFonts w:hint="cs"/>
          <w:rtl/>
        </w:rPr>
        <w:t>،</w:t>
      </w:r>
      <w:r>
        <w:rPr>
          <w:rtl/>
        </w:rPr>
        <w:t xml:space="preserve"> </w:t>
      </w:r>
      <w:r w:rsidRPr="00CC3C7F">
        <w:rPr>
          <w:rtl/>
        </w:rPr>
        <w:t>وغيرهما</w:t>
      </w:r>
      <w:r>
        <w:rPr>
          <w:rtl/>
        </w:rPr>
        <w:t xml:space="preserve"> </w:t>
      </w:r>
      <w:r w:rsidRPr="00CC3C7F">
        <w:rPr>
          <w:rtl/>
        </w:rPr>
        <w:t>من</w:t>
      </w:r>
      <w:r>
        <w:rPr>
          <w:rtl/>
        </w:rPr>
        <w:t xml:space="preserve"> </w:t>
      </w:r>
      <w:r w:rsidRPr="00CC3C7F">
        <w:rPr>
          <w:rFonts w:hint="cs"/>
          <w:rtl/>
        </w:rPr>
        <w:t>المشاريع</w:t>
      </w:r>
      <w:r>
        <w:rPr>
          <w:rtl/>
        </w:rPr>
        <w:t xml:space="preserve"> </w:t>
      </w:r>
      <w:r w:rsidRPr="00CC3C7F">
        <w:rPr>
          <w:rtl/>
        </w:rPr>
        <w:t>الرامية</w:t>
      </w:r>
      <w:r>
        <w:rPr>
          <w:rtl/>
        </w:rPr>
        <w:t xml:space="preserve"> </w:t>
      </w:r>
      <w:r w:rsidRPr="00CC3C7F">
        <w:rPr>
          <w:rtl/>
        </w:rPr>
        <w:t>إلى</w:t>
      </w:r>
      <w:r>
        <w:rPr>
          <w:rtl/>
        </w:rPr>
        <w:t xml:space="preserve"> </w:t>
      </w:r>
      <w:r w:rsidRPr="00CC3C7F">
        <w:rPr>
          <w:rtl/>
        </w:rPr>
        <w:t>زيادة</w:t>
      </w:r>
      <w:r>
        <w:rPr>
          <w:rtl/>
        </w:rPr>
        <w:t xml:space="preserve"> </w:t>
      </w:r>
      <w:r w:rsidRPr="00CC3C7F">
        <w:rPr>
          <w:rtl/>
        </w:rPr>
        <w:t>قدراتهن</w:t>
      </w:r>
      <w:r>
        <w:rPr>
          <w:rtl/>
        </w:rPr>
        <w:t xml:space="preserve"> </w:t>
      </w:r>
      <w:r w:rsidRPr="00CC3C7F">
        <w:rPr>
          <w:rtl/>
        </w:rPr>
        <w:t>التنافسية.</w:t>
      </w:r>
      <w:r>
        <w:rPr>
          <w:rtl/>
        </w:rPr>
        <w:t xml:space="preserve"> </w:t>
      </w:r>
    </w:p>
    <w:p w:rsidR="00791CB1" w:rsidRPr="00FD7624" w:rsidRDefault="00791CB1" w:rsidP="00791CB1">
      <w:pPr>
        <w:pStyle w:val="SingleTxt"/>
        <w:spacing w:after="0" w:line="120" w:lineRule="exact"/>
        <w:rPr>
          <w:sz w:val="10"/>
          <w:rtl/>
        </w:rPr>
      </w:pPr>
    </w:p>
    <w:p w:rsidR="00791CB1" w:rsidRPr="00CC3C7F" w:rsidRDefault="00791CB1" w:rsidP="00791C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C3C7F">
        <w:rPr>
          <w:rtl/>
        </w:rPr>
        <w:t>مشاريع</w:t>
      </w:r>
      <w:r>
        <w:rPr>
          <w:rFonts w:hint="cs"/>
          <w:rtl/>
        </w:rPr>
        <w:t xml:space="preserve"> </w:t>
      </w:r>
      <w:r w:rsidRPr="00CC3C7F">
        <w:rPr>
          <w:rFonts w:hint="cs"/>
          <w:rtl/>
        </w:rPr>
        <w:t>و</w:t>
      </w:r>
      <w:r w:rsidRPr="00CC3C7F">
        <w:rPr>
          <w:rtl/>
        </w:rPr>
        <w:t>برامج</w:t>
      </w:r>
      <w:r>
        <w:rPr>
          <w:rtl/>
        </w:rPr>
        <w:t xml:space="preserve"> </w:t>
      </w:r>
      <w:r w:rsidRPr="00CC3C7F">
        <w:rPr>
          <w:rtl/>
        </w:rPr>
        <w:t>خاصة</w:t>
      </w:r>
      <w:r>
        <w:rPr>
          <w:rtl/>
        </w:rPr>
        <w:t xml:space="preserve"> </w:t>
      </w:r>
      <w:r w:rsidRPr="00CC3C7F">
        <w:rPr>
          <w:rtl/>
        </w:rPr>
        <w:t>للنساء</w:t>
      </w:r>
      <w:r>
        <w:rPr>
          <w:rtl/>
        </w:rPr>
        <w:t xml:space="preserve"> </w:t>
      </w:r>
    </w:p>
    <w:p w:rsidR="00791CB1" w:rsidRPr="00CC3C7F" w:rsidRDefault="00791CB1" w:rsidP="00791CB1">
      <w:pPr>
        <w:pStyle w:val="SingleTxt"/>
        <w:rPr>
          <w:rtl/>
        </w:rPr>
      </w:pPr>
      <w:r w:rsidRPr="00CC3C7F">
        <w:rPr>
          <w:rFonts w:hint="cs"/>
          <w:rtl/>
        </w:rPr>
        <w:t>64</w:t>
      </w:r>
      <w:r>
        <w:rPr>
          <w:rFonts w:hint="cs"/>
          <w:rtl/>
        </w:rPr>
        <w:t xml:space="preserve"> </w:t>
      </w:r>
      <w:r w:rsidRPr="00CC3C7F">
        <w:rPr>
          <w:rFonts w:hint="cs"/>
          <w:rtl/>
        </w:rPr>
        <w:t>-</w:t>
      </w:r>
      <w:r>
        <w:rPr>
          <w:rFonts w:hint="cs"/>
          <w:rtl/>
        </w:rPr>
        <w:tab/>
      </w:r>
      <w:r w:rsidRPr="00CC3C7F">
        <w:rPr>
          <w:rtl/>
        </w:rPr>
        <w:t>يتمثل</w:t>
      </w:r>
      <w:r>
        <w:rPr>
          <w:rtl/>
        </w:rPr>
        <w:t xml:space="preserve"> </w:t>
      </w:r>
      <w:r w:rsidRPr="00CC3C7F">
        <w:rPr>
          <w:rtl/>
        </w:rPr>
        <w:t>الهدف</w:t>
      </w:r>
      <w:r>
        <w:rPr>
          <w:rtl/>
        </w:rPr>
        <w:t xml:space="preserve"> </w:t>
      </w:r>
      <w:r w:rsidRPr="00CC3C7F">
        <w:rPr>
          <w:rtl/>
        </w:rPr>
        <w:t>البعيد</w:t>
      </w:r>
      <w:r>
        <w:rPr>
          <w:rtl/>
        </w:rPr>
        <w:t xml:space="preserve"> </w:t>
      </w:r>
      <w:r w:rsidRPr="00CC3C7F">
        <w:rPr>
          <w:rtl/>
        </w:rPr>
        <w:t>المدى</w:t>
      </w:r>
      <w:r>
        <w:rPr>
          <w:rtl/>
        </w:rPr>
        <w:t xml:space="preserve"> </w:t>
      </w:r>
      <w:r w:rsidRPr="00CC3C7F">
        <w:rPr>
          <w:rtl/>
        </w:rPr>
        <w:t>لورقة</w:t>
      </w:r>
      <w:r>
        <w:rPr>
          <w:rtl/>
        </w:rPr>
        <w:t xml:space="preserve"> استراتيجي</w:t>
      </w:r>
      <w:r w:rsidRPr="00CC3C7F">
        <w:rPr>
          <w:rtl/>
        </w:rPr>
        <w:t>ة</w:t>
      </w:r>
      <w:r>
        <w:rPr>
          <w:rtl/>
        </w:rPr>
        <w:t xml:space="preserve"> </w:t>
      </w:r>
      <w:r w:rsidRPr="00CC3C7F">
        <w:rPr>
          <w:rtl/>
        </w:rPr>
        <w:t>الحد</w:t>
      </w:r>
      <w:r>
        <w:rPr>
          <w:rtl/>
        </w:rPr>
        <w:t xml:space="preserve"> </w:t>
      </w:r>
      <w:r w:rsidRPr="00CC3C7F">
        <w:rPr>
          <w:rtl/>
        </w:rPr>
        <w:t>من</w:t>
      </w:r>
      <w:r>
        <w:rPr>
          <w:rtl/>
        </w:rPr>
        <w:t xml:space="preserve"> </w:t>
      </w:r>
      <w:r w:rsidRPr="00CC3C7F">
        <w:rPr>
          <w:rtl/>
        </w:rPr>
        <w:t>الفقر</w:t>
      </w:r>
      <w:r>
        <w:rPr>
          <w:rtl/>
        </w:rPr>
        <w:t xml:space="preserve"> </w:t>
      </w:r>
      <w:r w:rsidRPr="00CC3C7F">
        <w:rPr>
          <w:rtl/>
        </w:rPr>
        <w:t>11</w:t>
      </w:r>
      <w:r>
        <w:rPr>
          <w:rtl/>
        </w:rPr>
        <w:t xml:space="preserve"> </w:t>
      </w:r>
      <w:r w:rsidRPr="00CC3C7F">
        <w:rPr>
          <w:rtl/>
        </w:rPr>
        <w:t>(2007-2011)</w:t>
      </w:r>
      <w:r>
        <w:rPr>
          <w:rtl/>
        </w:rPr>
        <w:t xml:space="preserve"> </w:t>
      </w:r>
      <w:r w:rsidRPr="00CC3C7F">
        <w:rPr>
          <w:rtl/>
        </w:rPr>
        <w:t>في</w:t>
      </w:r>
      <w:r>
        <w:rPr>
          <w:rtl/>
        </w:rPr>
        <w:t xml:space="preserve"> </w:t>
      </w:r>
      <w:r w:rsidRPr="00CC3C7F">
        <w:rPr>
          <w:rtl/>
        </w:rPr>
        <w:t>القضاء</w:t>
      </w:r>
      <w:r>
        <w:rPr>
          <w:rtl/>
        </w:rPr>
        <w:t xml:space="preserve"> </w:t>
      </w:r>
      <w:r w:rsidRPr="00CC3C7F">
        <w:rPr>
          <w:rtl/>
        </w:rPr>
        <w:t>على</w:t>
      </w:r>
      <w:r>
        <w:rPr>
          <w:rtl/>
        </w:rPr>
        <w:t xml:space="preserve"> </w:t>
      </w:r>
      <w:r w:rsidRPr="00CC3C7F">
        <w:rPr>
          <w:rtl/>
        </w:rPr>
        <w:t>الفقر</w:t>
      </w:r>
      <w:r>
        <w:rPr>
          <w:rtl/>
        </w:rPr>
        <w:t xml:space="preserve"> </w:t>
      </w:r>
      <w:r w:rsidRPr="00CC3C7F">
        <w:rPr>
          <w:rtl/>
        </w:rPr>
        <w:t>من</w:t>
      </w:r>
      <w:r>
        <w:rPr>
          <w:rtl/>
        </w:rPr>
        <w:t xml:space="preserve"> </w:t>
      </w:r>
      <w:r w:rsidRPr="00CC3C7F">
        <w:rPr>
          <w:rtl/>
        </w:rPr>
        <w:t>خلال</w:t>
      </w:r>
      <w:r>
        <w:rPr>
          <w:rtl/>
        </w:rPr>
        <w:t xml:space="preserve"> </w:t>
      </w:r>
      <w:r w:rsidRPr="00CC3C7F">
        <w:rPr>
          <w:rtl/>
        </w:rPr>
        <w:t>زيادة</w:t>
      </w:r>
      <w:r>
        <w:rPr>
          <w:rtl/>
        </w:rPr>
        <w:t xml:space="preserve"> </w:t>
      </w:r>
      <w:r w:rsidRPr="00CC3C7F">
        <w:rPr>
          <w:rtl/>
        </w:rPr>
        <w:t>الدخل</w:t>
      </w:r>
      <w:r>
        <w:rPr>
          <w:rtl/>
        </w:rPr>
        <w:t xml:space="preserve"> </w:t>
      </w:r>
      <w:r w:rsidRPr="00CC3C7F">
        <w:rPr>
          <w:rtl/>
        </w:rPr>
        <w:t>القومي</w:t>
      </w:r>
      <w:r>
        <w:rPr>
          <w:rtl/>
        </w:rPr>
        <w:t xml:space="preserve"> </w:t>
      </w:r>
      <w:r w:rsidRPr="00CC3C7F">
        <w:rPr>
          <w:rtl/>
        </w:rPr>
        <w:t>زيادة</w:t>
      </w:r>
      <w:r>
        <w:rPr>
          <w:rtl/>
        </w:rPr>
        <w:t xml:space="preserve"> </w:t>
      </w:r>
      <w:r w:rsidRPr="00CC3C7F">
        <w:rPr>
          <w:rtl/>
        </w:rPr>
        <w:t>كبيرة</w:t>
      </w:r>
      <w:r>
        <w:rPr>
          <w:rFonts w:hint="cs"/>
          <w:rtl/>
        </w:rPr>
        <w:t xml:space="preserve"> </w:t>
      </w:r>
      <w:r w:rsidRPr="00CC3C7F">
        <w:rPr>
          <w:rtl/>
        </w:rPr>
        <w:t>عن</w:t>
      </w:r>
      <w:r>
        <w:rPr>
          <w:rtl/>
        </w:rPr>
        <w:t xml:space="preserve"> </w:t>
      </w:r>
      <w:r w:rsidRPr="00CC3C7F">
        <w:rPr>
          <w:rtl/>
        </w:rPr>
        <w:t>طريق</w:t>
      </w:r>
      <w:r>
        <w:rPr>
          <w:rtl/>
        </w:rPr>
        <w:t xml:space="preserve"> </w:t>
      </w:r>
      <w:r w:rsidRPr="00CC3C7F">
        <w:rPr>
          <w:rtl/>
        </w:rPr>
        <w:t>النمو</w:t>
      </w:r>
      <w:r>
        <w:rPr>
          <w:rtl/>
        </w:rPr>
        <w:t xml:space="preserve"> </w:t>
      </w:r>
      <w:r w:rsidRPr="00CC3C7F">
        <w:rPr>
          <w:rtl/>
        </w:rPr>
        <w:t>الاقتصادي</w:t>
      </w:r>
      <w:r>
        <w:rPr>
          <w:rtl/>
        </w:rPr>
        <w:t xml:space="preserve"> </w:t>
      </w:r>
      <w:r w:rsidRPr="00CC3C7F">
        <w:rPr>
          <w:rtl/>
        </w:rPr>
        <w:t>المستدام</w:t>
      </w:r>
      <w:r>
        <w:rPr>
          <w:rtl/>
        </w:rPr>
        <w:t xml:space="preserve"> </w:t>
      </w:r>
      <w:r w:rsidRPr="00CC3C7F">
        <w:rPr>
          <w:rtl/>
        </w:rPr>
        <w:t>والحد</w:t>
      </w:r>
      <w:r>
        <w:rPr>
          <w:rtl/>
        </w:rPr>
        <w:t xml:space="preserve"> </w:t>
      </w:r>
      <w:r w:rsidRPr="00CC3C7F">
        <w:rPr>
          <w:rtl/>
        </w:rPr>
        <w:t>من</w:t>
      </w:r>
      <w:r>
        <w:rPr>
          <w:rtl/>
        </w:rPr>
        <w:t xml:space="preserve"> </w:t>
      </w:r>
      <w:r w:rsidRPr="00CC3C7F">
        <w:rPr>
          <w:rtl/>
        </w:rPr>
        <w:t>التفاوتات</w:t>
      </w:r>
      <w:r>
        <w:rPr>
          <w:rtl/>
        </w:rPr>
        <w:t xml:space="preserve"> </w:t>
      </w:r>
      <w:r w:rsidRPr="00CC3C7F">
        <w:rPr>
          <w:rFonts w:hint="cs"/>
          <w:rtl/>
        </w:rPr>
        <w:t>في</w:t>
      </w:r>
      <w:r>
        <w:rPr>
          <w:rFonts w:hint="cs"/>
          <w:rtl/>
        </w:rPr>
        <w:t xml:space="preserve"> </w:t>
      </w:r>
      <w:r w:rsidRPr="00CC3C7F">
        <w:rPr>
          <w:rFonts w:hint="cs"/>
          <w:rtl/>
        </w:rPr>
        <w:t>الدخول</w:t>
      </w:r>
      <w:r>
        <w:rPr>
          <w:rFonts w:hint="cs"/>
          <w:rtl/>
        </w:rPr>
        <w:t xml:space="preserve"> </w:t>
      </w:r>
      <w:r w:rsidRPr="00CC3C7F">
        <w:rPr>
          <w:rFonts w:hint="cs"/>
          <w:rtl/>
        </w:rPr>
        <w:t>وفي</w:t>
      </w:r>
      <w:r>
        <w:rPr>
          <w:rFonts w:hint="cs"/>
          <w:rtl/>
        </w:rPr>
        <w:t xml:space="preserve"> </w:t>
      </w:r>
      <w:r w:rsidRPr="00CC3C7F">
        <w:rPr>
          <w:rFonts w:hint="cs"/>
          <w:rtl/>
        </w:rPr>
        <w:t>غيرها</w:t>
      </w:r>
      <w:r>
        <w:rPr>
          <w:rFonts w:hint="cs"/>
          <w:rtl/>
        </w:rPr>
        <w:t xml:space="preserve"> </w:t>
      </w:r>
      <w:r w:rsidRPr="00CC3C7F">
        <w:rPr>
          <w:rFonts w:hint="cs"/>
          <w:rtl/>
        </w:rPr>
        <w:t>من</w:t>
      </w:r>
      <w:r>
        <w:rPr>
          <w:rFonts w:hint="cs"/>
          <w:rtl/>
        </w:rPr>
        <w:t xml:space="preserve"> </w:t>
      </w:r>
      <w:r w:rsidRPr="00CC3C7F">
        <w:rPr>
          <w:rFonts w:hint="cs"/>
          <w:rtl/>
        </w:rPr>
        <w:t>الامتيازات</w:t>
      </w:r>
      <w:r>
        <w:rPr>
          <w:rtl/>
        </w:rPr>
        <w:t xml:space="preserve"> </w:t>
      </w:r>
      <w:r w:rsidRPr="00CC3C7F">
        <w:rPr>
          <w:rtl/>
        </w:rPr>
        <w:t>من</w:t>
      </w:r>
      <w:r>
        <w:rPr>
          <w:rtl/>
        </w:rPr>
        <w:t xml:space="preserve"> </w:t>
      </w:r>
      <w:r w:rsidRPr="00CC3C7F">
        <w:rPr>
          <w:rtl/>
        </w:rPr>
        <w:t>خلال</w:t>
      </w:r>
      <w:r>
        <w:rPr>
          <w:rtl/>
        </w:rPr>
        <w:t xml:space="preserve"> </w:t>
      </w:r>
      <w:r w:rsidRPr="00CC3C7F">
        <w:rPr>
          <w:rtl/>
        </w:rPr>
        <w:t>تدخلات</w:t>
      </w:r>
      <w:r>
        <w:rPr>
          <w:rtl/>
        </w:rPr>
        <w:t xml:space="preserve"> </w:t>
      </w:r>
      <w:r w:rsidRPr="00CC3C7F">
        <w:rPr>
          <w:rtl/>
        </w:rPr>
        <w:t>محددة</w:t>
      </w:r>
      <w:r>
        <w:rPr>
          <w:rtl/>
        </w:rPr>
        <w:t xml:space="preserve"> </w:t>
      </w:r>
      <w:r w:rsidRPr="00CC3C7F">
        <w:rPr>
          <w:rtl/>
        </w:rPr>
        <w:t>ذات</w:t>
      </w:r>
      <w:r>
        <w:rPr>
          <w:rtl/>
        </w:rPr>
        <w:t xml:space="preserve"> </w:t>
      </w:r>
      <w:r w:rsidRPr="00CC3C7F">
        <w:rPr>
          <w:rtl/>
        </w:rPr>
        <w:t>أولوية</w:t>
      </w:r>
      <w:r>
        <w:rPr>
          <w:rtl/>
        </w:rPr>
        <w:t xml:space="preserve"> </w:t>
      </w:r>
      <w:r w:rsidRPr="00CC3C7F">
        <w:rPr>
          <w:rtl/>
        </w:rPr>
        <w:t>للحد</w:t>
      </w:r>
      <w:r>
        <w:rPr>
          <w:rtl/>
        </w:rPr>
        <w:t xml:space="preserve"> </w:t>
      </w:r>
      <w:r w:rsidRPr="00CC3C7F">
        <w:rPr>
          <w:rtl/>
        </w:rPr>
        <w:t>من</w:t>
      </w:r>
      <w:r>
        <w:rPr>
          <w:rtl/>
        </w:rPr>
        <w:t xml:space="preserve"> </w:t>
      </w:r>
      <w:r w:rsidRPr="00CC3C7F">
        <w:rPr>
          <w:rtl/>
        </w:rPr>
        <w:t>الفقر.</w:t>
      </w:r>
      <w:r>
        <w:rPr>
          <w:rtl/>
        </w:rPr>
        <w:t xml:space="preserve"> </w:t>
      </w:r>
      <w:r w:rsidRPr="00CC3C7F">
        <w:rPr>
          <w:rtl/>
        </w:rPr>
        <w:t>كما</w:t>
      </w:r>
      <w:r>
        <w:rPr>
          <w:rtl/>
        </w:rPr>
        <w:t xml:space="preserve"> </w:t>
      </w:r>
      <w:r w:rsidRPr="00CC3C7F">
        <w:rPr>
          <w:rtl/>
        </w:rPr>
        <w:t>ترمي</w:t>
      </w:r>
      <w:r>
        <w:rPr>
          <w:rtl/>
        </w:rPr>
        <w:t xml:space="preserve"> </w:t>
      </w:r>
      <w:r w:rsidRPr="00CC3C7F">
        <w:rPr>
          <w:rtl/>
        </w:rPr>
        <w:t>أيضا</w:t>
      </w:r>
      <w:r>
        <w:rPr>
          <w:rtl/>
        </w:rPr>
        <w:t xml:space="preserve"> </w:t>
      </w:r>
      <w:r w:rsidRPr="00CC3C7F">
        <w:rPr>
          <w:rtl/>
        </w:rPr>
        <w:t>إلى</w:t>
      </w:r>
      <w:r>
        <w:rPr>
          <w:rtl/>
        </w:rPr>
        <w:t xml:space="preserve"> </w:t>
      </w:r>
      <w:r>
        <w:rPr>
          <w:rFonts w:hint="eastAsia"/>
          <w:rtl/>
        </w:rPr>
        <w:t>”</w:t>
      </w:r>
      <w:r w:rsidRPr="00CC3C7F">
        <w:rPr>
          <w:rtl/>
        </w:rPr>
        <w:t>تمكين</w:t>
      </w:r>
      <w:r>
        <w:rPr>
          <w:rtl/>
        </w:rPr>
        <w:t xml:space="preserve"> </w:t>
      </w:r>
      <w:r w:rsidRPr="00CC3C7F">
        <w:rPr>
          <w:rtl/>
        </w:rPr>
        <w:t>المجتمعات</w:t>
      </w:r>
      <w:r>
        <w:rPr>
          <w:rtl/>
        </w:rPr>
        <w:t xml:space="preserve"> </w:t>
      </w:r>
      <w:r w:rsidRPr="00CC3C7F">
        <w:rPr>
          <w:rtl/>
        </w:rPr>
        <w:t>المحلية</w:t>
      </w:r>
      <w:r>
        <w:rPr>
          <w:rtl/>
        </w:rPr>
        <w:t xml:space="preserve"> </w:t>
      </w:r>
      <w:r w:rsidRPr="00CC3C7F">
        <w:rPr>
          <w:rtl/>
        </w:rPr>
        <w:t>والنساء</w:t>
      </w:r>
      <w:r>
        <w:rPr>
          <w:rtl/>
        </w:rPr>
        <w:t xml:space="preserve"> </w:t>
      </w:r>
      <w:r w:rsidRPr="00CC3C7F">
        <w:rPr>
          <w:rtl/>
        </w:rPr>
        <w:t>من</w:t>
      </w:r>
      <w:r>
        <w:rPr>
          <w:rtl/>
        </w:rPr>
        <w:t xml:space="preserve"> </w:t>
      </w:r>
      <w:r w:rsidRPr="00CC3C7F">
        <w:rPr>
          <w:rtl/>
        </w:rPr>
        <w:t>التأثير</w:t>
      </w:r>
      <w:r>
        <w:rPr>
          <w:rtl/>
        </w:rPr>
        <w:t xml:space="preserve"> </w:t>
      </w:r>
      <w:r w:rsidRPr="00CC3C7F">
        <w:rPr>
          <w:rtl/>
        </w:rPr>
        <w:t>في</w:t>
      </w:r>
      <w:r>
        <w:rPr>
          <w:rtl/>
        </w:rPr>
        <w:t xml:space="preserve"> </w:t>
      </w:r>
      <w:r w:rsidRPr="00CC3C7F">
        <w:rPr>
          <w:rtl/>
        </w:rPr>
        <w:t>عملية</w:t>
      </w:r>
      <w:r>
        <w:rPr>
          <w:rtl/>
        </w:rPr>
        <w:t xml:space="preserve"> </w:t>
      </w:r>
      <w:r w:rsidRPr="00CC3C7F">
        <w:rPr>
          <w:rtl/>
        </w:rPr>
        <w:t>تحديد</w:t>
      </w:r>
      <w:r>
        <w:rPr>
          <w:rtl/>
        </w:rPr>
        <w:t xml:space="preserve"> </w:t>
      </w:r>
      <w:r w:rsidRPr="00CC3C7F">
        <w:rPr>
          <w:rtl/>
        </w:rPr>
        <w:t>الأولويات</w:t>
      </w:r>
      <w:r>
        <w:rPr>
          <w:rtl/>
        </w:rPr>
        <w:t xml:space="preserve"> </w:t>
      </w:r>
      <w:r w:rsidRPr="00CC3C7F">
        <w:rPr>
          <w:rFonts w:hint="cs"/>
          <w:rtl/>
        </w:rPr>
        <w:t>وتقاسم</w:t>
      </w:r>
      <w:r>
        <w:rPr>
          <w:rFonts w:hint="cs"/>
          <w:rtl/>
        </w:rPr>
        <w:t xml:space="preserve"> </w:t>
      </w:r>
      <w:r w:rsidRPr="00CC3C7F">
        <w:rPr>
          <w:rFonts w:hint="cs"/>
          <w:rtl/>
        </w:rPr>
        <w:t>السيطرة</w:t>
      </w:r>
      <w:r>
        <w:rPr>
          <w:rFonts w:hint="cs"/>
          <w:rtl/>
        </w:rPr>
        <w:t xml:space="preserve"> </w:t>
      </w:r>
      <w:r w:rsidRPr="00CC3C7F">
        <w:rPr>
          <w:rFonts w:hint="cs"/>
          <w:rtl/>
        </w:rPr>
        <w:t>عليها</w:t>
      </w:r>
      <w:r w:rsidRPr="00CC3C7F">
        <w:rPr>
          <w:rtl/>
        </w:rPr>
        <w:t>،</w:t>
      </w:r>
      <w:r>
        <w:rPr>
          <w:rtl/>
        </w:rPr>
        <w:t xml:space="preserve"> </w:t>
      </w:r>
      <w:r w:rsidRPr="00CC3C7F">
        <w:rPr>
          <w:rtl/>
        </w:rPr>
        <w:t>وتخصيص</w:t>
      </w:r>
      <w:r>
        <w:rPr>
          <w:rtl/>
        </w:rPr>
        <w:t xml:space="preserve"> </w:t>
      </w:r>
      <w:r w:rsidRPr="00CC3C7F">
        <w:rPr>
          <w:rtl/>
        </w:rPr>
        <w:t>الموارد</w:t>
      </w:r>
      <w:r>
        <w:rPr>
          <w:rtl/>
        </w:rPr>
        <w:t xml:space="preserve"> </w:t>
      </w:r>
      <w:r w:rsidRPr="00CC3C7F">
        <w:rPr>
          <w:rtl/>
        </w:rPr>
        <w:t>والتنفيذ</w:t>
      </w:r>
      <w:r>
        <w:rPr>
          <w:rtl/>
        </w:rPr>
        <w:t xml:space="preserve"> </w:t>
      </w:r>
      <w:r w:rsidRPr="00CC3C7F">
        <w:rPr>
          <w:rtl/>
        </w:rPr>
        <w:t>بهدف</w:t>
      </w:r>
      <w:r>
        <w:rPr>
          <w:rtl/>
        </w:rPr>
        <w:t xml:space="preserve"> </w:t>
      </w:r>
      <w:r w:rsidRPr="00CC3C7F">
        <w:rPr>
          <w:rtl/>
        </w:rPr>
        <w:t>تحقيق</w:t>
      </w:r>
      <w:r>
        <w:rPr>
          <w:rtl/>
        </w:rPr>
        <w:t xml:space="preserve"> </w:t>
      </w:r>
      <w:r w:rsidRPr="00CC3C7F">
        <w:rPr>
          <w:rtl/>
        </w:rPr>
        <w:t>غايات</w:t>
      </w:r>
      <w:r>
        <w:rPr>
          <w:rtl/>
        </w:rPr>
        <w:t xml:space="preserve"> </w:t>
      </w:r>
      <w:r w:rsidRPr="00CC3C7F">
        <w:rPr>
          <w:rtl/>
        </w:rPr>
        <w:t>الورقة</w:t>
      </w:r>
      <w:r>
        <w:rPr>
          <w:rtl/>
        </w:rPr>
        <w:t xml:space="preserve"> </w:t>
      </w:r>
      <w:r w:rsidRPr="00CC3C7F">
        <w:rPr>
          <w:rtl/>
        </w:rPr>
        <w:t>وأهدافها</w:t>
      </w:r>
      <w:r>
        <w:rPr>
          <w:rFonts w:hint="cs"/>
          <w:rtl/>
        </w:rPr>
        <w:t>“</w:t>
      </w:r>
      <w:r w:rsidRPr="00CC3C7F">
        <w:rPr>
          <w:rtl/>
        </w:rPr>
        <w:t>.</w:t>
      </w:r>
      <w:r>
        <w:rPr>
          <w:rtl/>
        </w:rPr>
        <w:t xml:space="preserve"> </w:t>
      </w:r>
      <w:r w:rsidRPr="00CC3C7F">
        <w:rPr>
          <w:rtl/>
        </w:rPr>
        <w:t>ويعد</w:t>
      </w:r>
      <w:r>
        <w:rPr>
          <w:rtl/>
        </w:rPr>
        <w:t xml:space="preserve"> </w:t>
      </w:r>
      <w:r w:rsidRPr="00CC3C7F">
        <w:rPr>
          <w:rtl/>
        </w:rPr>
        <w:t>تعميم</w:t>
      </w:r>
      <w:r>
        <w:rPr>
          <w:rtl/>
        </w:rPr>
        <w:t xml:space="preserve"> </w:t>
      </w:r>
      <w:r w:rsidRPr="00CC3C7F">
        <w:rPr>
          <w:rtl/>
        </w:rPr>
        <w:t>مراعاة</w:t>
      </w:r>
      <w:r>
        <w:rPr>
          <w:rtl/>
        </w:rPr>
        <w:t xml:space="preserve"> </w:t>
      </w:r>
      <w:r w:rsidRPr="00CC3C7F">
        <w:rPr>
          <w:rtl/>
        </w:rPr>
        <w:t>المنظور</w:t>
      </w:r>
      <w:r>
        <w:rPr>
          <w:rtl/>
        </w:rPr>
        <w:t xml:space="preserve"> </w:t>
      </w:r>
      <w:r w:rsidRPr="00CC3C7F">
        <w:rPr>
          <w:rtl/>
        </w:rPr>
        <w:t>الجنساني</w:t>
      </w:r>
      <w:r>
        <w:rPr>
          <w:rtl/>
        </w:rPr>
        <w:t xml:space="preserve"> </w:t>
      </w:r>
      <w:r w:rsidRPr="00CC3C7F">
        <w:rPr>
          <w:rtl/>
        </w:rPr>
        <w:t>أحد</w:t>
      </w:r>
      <w:r>
        <w:rPr>
          <w:rtl/>
        </w:rPr>
        <w:t xml:space="preserve"> </w:t>
      </w:r>
      <w:r w:rsidRPr="00CC3C7F">
        <w:rPr>
          <w:rtl/>
        </w:rPr>
        <w:t>عناصر</w:t>
      </w:r>
      <w:r>
        <w:rPr>
          <w:rtl/>
        </w:rPr>
        <w:t xml:space="preserve"> </w:t>
      </w:r>
      <w:r w:rsidRPr="00CC3C7F">
        <w:rPr>
          <w:rtl/>
        </w:rPr>
        <w:t>الركيزة</w:t>
      </w:r>
      <w:r>
        <w:rPr>
          <w:rtl/>
        </w:rPr>
        <w:t xml:space="preserve"> </w:t>
      </w:r>
      <w:r w:rsidRPr="00CC3C7F">
        <w:rPr>
          <w:rtl/>
        </w:rPr>
        <w:t>5</w:t>
      </w:r>
      <w:r>
        <w:rPr>
          <w:rtl/>
        </w:rPr>
        <w:t xml:space="preserve"> </w:t>
      </w:r>
      <w:r w:rsidRPr="00CC3C7F">
        <w:rPr>
          <w:rFonts w:hint="cs"/>
          <w:rtl/>
        </w:rPr>
        <w:t>في</w:t>
      </w:r>
      <w:r>
        <w:rPr>
          <w:rFonts w:hint="cs"/>
          <w:rtl/>
        </w:rPr>
        <w:t xml:space="preserve"> </w:t>
      </w:r>
      <w:r w:rsidRPr="00CC3C7F">
        <w:rPr>
          <w:rtl/>
        </w:rPr>
        <w:t>ورقة</w:t>
      </w:r>
      <w:r>
        <w:rPr>
          <w:rtl/>
        </w:rPr>
        <w:t xml:space="preserve"> استراتيجي</w:t>
      </w:r>
      <w:r w:rsidRPr="00CC3C7F">
        <w:rPr>
          <w:rtl/>
        </w:rPr>
        <w:t>ة</w:t>
      </w:r>
      <w:r>
        <w:rPr>
          <w:rtl/>
        </w:rPr>
        <w:t xml:space="preserve"> </w:t>
      </w:r>
      <w:r w:rsidRPr="00CC3C7F">
        <w:rPr>
          <w:rtl/>
        </w:rPr>
        <w:t>الحد</w:t>
      </w:r>
      <w:r>
        <w:rPr>
          <w:rtl/>
        </w:rPr>
        <w:t xml:space="preserve"> </w:t>
      </w:r>
      <w:r w:rsidRPr="00CC3C7F">
        <w:rPr>
          <w:rtl/>
        </w:rPr>
        <w:t>من</w:t>
      </w:r>
      <w:r>
        <w:rPr>
          <w:rtl/>
        </w:rPr>
        <w:t xml:space="preserve"> </w:t>
      </w:r>
      <w:r w:rsidRPr="00CC3C7F">
        <w:rPr>
          <w:rtl/>
        </w:rPr>
        <w:t>الفقر.</w:t>
      </w:r>
      <w:r>
        <w:rPr>
          <w:rtl/>
        </w:rPr>
        <w:t xml:space="preserve"> </w:t>
      </w:r>
      <w:r w:rsidRPr="00CC3C7F">
        <w:rPr>
          <w:rtl/>
        </w:rPr>
        <w:t>وتعد</w:t>
      </w:r>
      <w:r>
        <w:rPr>
          <w:rtl/>
        </w:rPr>
        <w:t xml:space="preserve"> </w:t>
      </w:r>
      <w:r w:rsidRPr="00CC3C7F">
        <w:rPr>
          <w:rtl/>
        </w:rPr>
        <w:t>مشاركة</w:t>
      </w:r>
      <w:r>
        <w:rPr>
          <w:rtl/>
        </w:rPr>
        <w:t xml:space="preserve"> </w:t>
      </w:r>
      <w:r w:rsidRPr="00CC3C7F">
        <w:rPr>
          <w:rtl/>
        </w:rPr>
        <w:t>منظمات</w:t>
      </w:r>
      <w:r>
        <w:rPr>
          <w:rtl/>
        </w:rPr>
        <w:t xml:space="preserve"> </w:t>
      </w:r>
      <w:r w:rsidRPr="00CC3C7F">
        <w:rPr>
          <w:rtl/>
        </w:rPr>
        <w:t>المجتمع</w:t>
      </w:r>
      <w:r>
        <w:rPr>
          <w:rtl/>
        </w:rPr>
        <w:t xml:space="preserve"> </w:t>
      </w:r>
      <w:r w:rsidRPr="00CC3C7F">
        <w:rPr>
          <w:rtl/>
        </w:rPr>
        <w:t>المدني</w:t>
      </w:r>
      <w:r>
        <w:rPr>
          <w:rtl/>
        </w:rPr>
        <w:t xml:space="preserve"> </w:t>
      </w:r>
      <w:r w:rsidRPr="00CC3C7F">
        <w:rPr>
          <w:rFonts w:hint="cs"/>
          <w:rtl/>
        </w:rPr>
        <w:t>وسلطات</w:t>
      </w:r>
      <w:r>
        <w:rPr>
          <w:rFonts w:hint="cs"/>
          <w:rtl/>
        </w:rPr>
        <w:t xml:space="preserve"> </w:t>
      </w:r>
      <w:r w:rsidRPr="00CC3C7F">
        <w:rPr>
          <w:rFonts w:hint="cs"/>
          <w:rtl/>
        </w:rPr>
        <w:t>الحكم</w:t>
      </w:r>
      <w:r>
        <w:rPr>
          <w:rFonts w:hint="cs"/>
          <w:rtl/>
        </w:rPr>
        <w:t xml:space="preserve"> </w:t>
      </w:r>
      <w:r w:rsidRPr="00CC3C7F">
        <w:rPr>
          <w:rFonts w:hint="cs"/>
          <w:rtl/>
        </w:rPr>
        <w:t>المحلي</w:t>
      </w:r>
      <w:r>
        <w:rPr>
          <w:rtl/>
        </w:rPr>
        <w:t xml:space="preserve"> </w:t>
      </w:r>
      <w:r w:rsidRPr="00CC3C7F">
        <w:rPr>
          <w:rtl/>
        </w:rPr>
        <w:t>أمرا</w:t>
      </w:r>
      <w:r>
        <w:rPr>
          <w:rtl/>
        </w:rPr>
        <w:t xml:space="preserve"> </w:t>
      </w:r>
      <w:r w:rsidRPr="00CC3C7F">
        <w:rPr>
          <w:rtl/>
        </w:rPr>
        <w:t>بالغ</w:t>
      </w:r>
      <w:r>
        <w:rPr>
          <w:rtl/>
        </w:rPr>
        <w:t xml:space="preserve"> </w:t>
      </w:r>
      <w:r w:rsidRPr="00CC3C7F">
        <w:rPr>
          <w:rtl/>
        </w:rPr>
        <w:t>الأهمية</w:t>
      </w:r>
      <w:r>
        <w:rPr>
          <w:rtl/>
        </w:rPr>
        <w:t xml:space="preserve"> </w:t>
      </w:r>
      <w:r w:rsidRPr="00CC3C7F">
        <w:rPr>
          <w:rtl/>
        </w:rPr>
        <w:t>من</w:t>
      </w:r>
      <w:r>
        <w:rPr>
          <w:rtl/>
        </w:rPr>
        <w:t xml:space="preserve"> </w:t>
      </w:r>
      <w:r w:rsidRPr="00CC3C7F">
        <w:rPr>
          <w:rtl/>
        </w:rPr>
        <w:t>أجل</w:t>
      </w:r>
      <w:r>
        <w:rPr>
          <w:rtl/>
        </w:rPr>
        <w:t xml:space="preserve"> </w:t>
      </w:r>
      <w:r w:rsidRPr="00CC3C7F">
        <w:rPr>
          <w:rtl/>
        </w:rPr>
        <w:t>النجاح</w:t>
      </w:r>
      <w:r>
        <w:rPr>
          <w:rtl/>
        </w:rPr>
        <w:t xml:space="preserve"> </w:t>
      </w:r>
      <w:r w:rsidRPr="00CC3C7F">
        <w:rPr>
          <w:rtl/>
        </w:rPr>
        <w:t>في</w:t>
      </w:r>
      <w:r>
        <w:rPr>
          <w:rtl/>
        </w:rPr>
        <w:t xml:space="preserve"> </w:t>
      </w:r>
      <w:r w:rsidRPr="00CC3C7F">
        <w:rPr>
          <w:rtl/>
        </w:rPr>
        <w:t>تنفيذ</w:t>
      </w:r>
      <w:r>
        <w:rPr>
          <w:rtl/>
        </w:rPr>
        <w:t xml:space="preserve"> </w:t>
      </w:r>
      <w:r w:rsidRPr="00CC3C7F">
        <w:rPr>
          <w:rtl/>
        </w:rPr>
        <w:t>ورقة</w:t>
      </w:r>
      <w:r>
        <w:rPr>
          <w:rtl/>
        </w:rPr>
        <w:t xml:space="preserve"> استراتيجي</w:t>
      </w:r>
      <w:r w:rsidRPr="00CC3C7F">
        <w:rPr>
          <w:rtl/>
        </w:rPr>
        <w:t>ة</w:t>
      </w:r>
      <w:r>
        <w:rPr>
          <w:rtl/>
        </w:rPr>
        <w:t xml:space="preserve"> </w:t>
      </w:r>
      <w:r w:rsidRPr="00CC3C7F">
        <w:rPr>
          <w:rtl/>
        </w:rPr>
        <w:t>الحد</w:t>
      </w:r>
      <w:r>
        <w:rPr>
          <w:rtl/>
        </w:rPr>
        <w:t xml:space="preserve"> </w:t>
      </w:r>
      <w:r w:rsidRPr="00CC3C7F">
        <w:rPr>
          <w:rtl/>
        </w:rPr>
        <w:t>من</w:t>
      </w:r>
      <w:r>
        <w:rPr>
          <w:rtl/>
        </w:rPr>
        <w:t xml:space="preserve"> </w:t>
      </w:r>
      <w:r w:rsidRPr="00CC3C7F">
        <w:rPr>
          <w:rtl/>
        </w:rPr>
        <w:t>الفقر</w:t>
      </w:r>
      <w:r>
        <w:rPr>
          <w:rtl/>
        </w:rPr>
        <w:t xml:space="preserve"> </w:t>
      </w:r>
      <w:r w:rsidRPr="00CC3C7F">
        <w:rPr>
          <w:rFonts w:hint="cs"/>
          <w:rtl/>
        </w:rPr>
        <w:t>11.</w:t>
      </w:r>
      <w:r>
        <w:rPr>
          <w:rtl/>
        </w:rPr>
        <w:t xml:space="preserve"> </w:t>
      </w:r>
      <w:r w:rsidRPr="00CC3C7F">
        <w:rPr>
          <w:rtl/>
        </w:rPr>
        <w:t>ويلعب</w:t>
      </w:r>
      <w:r>
        <w:rPr>
          <w:rtl/>
        </w:rPr>
        <w:t xml:space="preserve"> </w:t>
      </w:r>
      <w:r w:rsidRPr="00CC3C7F">
        <w:rPr>
          <w:rtl/>
        </w:rPr>
        <w:t>الفريق</w:t>
      </w:r>
      <w:r>
        <w:rPr>
          <w:rtl/>
        </w:rPr>
        <w:t xml:space="preserve"> </w:t>
      </w:r>
      <w:r w:rsidRPr="00CC3C7F">
        <w:rPr>
          <w:rtl/>
        </w:rPr>
        <w:t>المعني</w:t>
      </w:r>
      <w:r>
        <w:rPr>
          <w:rtl/>
        </w:rPr>
        <w:t xml:space="preserve"> </w:t>
      </w:r>
      <w:r w:rsidRPr="00CC3C7F">
        <w:rPr>
          <w:rtl/>
        </w:rPr>
        <w:t>بحشد</w:t>
      </w:r>
      <w:r>
        <w:rPr>
          <w:rtl/>
        </w:rPr>
        <w:t xml:space="preserve"> </w:t>
      </w:r>
      <w:r w:rsidRPr="00CC3C7F">
        <w:rPr>
          <w:rtl/>
        </w:rPr>
        <w:t>الدعم</w:t>
      </w:r>
      <w:r>
        <w:rPr>
          <w:rtl/>
        </w:rPr>
        <w:t xml:space="preserve"> </w:t>
      </w:r>
      <w:r w:rsidRPr="00CC3C7F">
        <w:rPr>
          <w:rtl/>
        </w:rPr>
        <w:t>لصالح</w:t>
      </w:r>
      <w:r>
        <w:rPr>
          <w:rtl/>
        </w:rPr>
        <w:t xml:space="preserve"> </w:t>
      </w:r>
      <w:r w:rsidRPr="00CC3C7F">
        <w:rPr>
          <w:rtl/>
        </w:rPr>
        <w:t>الفقراء</w:t>
      </w:r>
      <w:r>
        <w:rPr>
          <w:rtl/>
        </w:rPr>
        <w:t xml:space="preserve"> </w:t>
      </w:r>
      <w:r w:rsidRPr="00CC3C7F">
        <w:rPr>
          <w:rtl/>
        </w:rPr>
        <w:t>دورا</w:t>
      </w:r>
      <w:r>
        <w:rPr>
          <w:rtl/>
        </w:rPr>
        <w:t xml:space="preserve"> </w:t>
      </w:r>
      <w:r w:rsidRPr="00CC3C7F">
        <w:rPr>
          <w:rtl/>
        </w:rPr>
        <w:t>فريدا</w:t>
      </w:r>
      <w:r>
        <w:rPr>
          <w:rtl/>
        </w:rPr>
        <w:t xml:space="preserve"> </w:t>
      </w:r>
      <w:r w:rsidRPr="00CC3C7F">
        <w:rPr>
          <w:rtl/>
        </w:rPr>
        <w:t>في</w:t>
      </w:r>
      <w:r>
        <w:rPr>
          <w:rtl/>
        </w:rPr>
        <w:t xml:space="preserve"> </w:t>
      </w:r>
      <w:r w:rsidRPr="00CC3C7F">
        <w:rPr>
          <w:rtl/>
        </w:rPr>
        <w:t>ضمان</w:t>
      </w:r>
      <w:r>
        <w:rPr>
          <w:rtl/>
        </w:rPr>
        <w:t xml:space="preserve"> </w:t>
      </w:r>
      <w:r w:rsidRPr="00CC3C7F">
        <w:rPr>
          <w:rtl/>
        </w:rPr>
        <w:t>المشاركة</w:t>
      </w:r>
      <w:r>
        <w:rPr>
          <w:rFonts w:hint="cs"/>
          <w:rtl/>
        </w:rPr>
        <w:t xml:space="preserve"> </w:t>
      </w:r>
      <w:r w:rsidRPr="00CC3C7F">
        <w:rPr>
          <w:rFonts w:hint="cs"/>
          <w:rtl/>
        </w:rPr>
        <w:t>الفعالة</w:t>
      </w:r>
      <w:r>
        <w:rPr>
          <w:rtl/>
        </w:rPr>
        <w:t xml:space="preserve"> </w:t>
      </w:r>
      <w:r w:rsidRPr="00CC3C7F">
        <w:rPr>
          <w:rFonts w:hint="cs"/>
          <w:rtl/>
        </w:rPr>
        <w:t>و</w:t>
      </w:r>
      <w:r w:rsidRPr="00CC3C7F">
        <w:rPr>
          <w:rtl/>
        </w:rPr>
        <w:t>الشعبية</w:t>
      </w:r>
      <w:r>
        <w:rPr>
          <w:rtl/>
        </w:rPr>
        <w:t xml:space="preserve"> </w:t>
      </w:r>
      <w:r w:rsidRPr="00CC3C7F">
        <w:rPr>
          <w:rtl/>
        </w:rPr>
        <w:t>خلال</w:t>
      </w:r>
      <w:r>
        <w:rPr>
          <w:rtl/>
        </w:rPr>
        <w:t xml:space="preserve"> </w:t>
      </w:r>
      <w:r w:rsidRPr="00CC3C7F">
        <w:rPr>
          <w:rtl/>
        </w:rPr>
        <w:t>المشاورات</w:t>
      </w:r>
      <w:r>
        <w:rPr>
          <w:rtl/>
        </w:rPr>
        <w:t xml:space="preserve"> </w:t>
      </w:r>
      <w:r w:rsidRPr="00CC3C7F">
        <w:rPr>
          <w:rtl/>
        </w:rPr>
        <w:t>المتعلقة</w:t>
      </w:r>
      <w:r>
        <w:rPr>
          <w:rtl/>
        </w:rPr>
        <w:t xml:space="preserve"> </w:t>
      </w:r>
      <w:r w:rsidRPr="00CC3C7F">
        <w:rPr>
          <w:rtl/>
        </w:rPr>
        <w:t>بالميزانية</w:t>
      </w:r>
      <w:r>
        <w:rPr>
          <w:rtl/>
        </w:rPr>
        <w:t xml:space="preserve"> </w:t>
      </w:r>
      <w:r w:rsidRPr="00CC3C7F">
        <w:rPr>
          <w:rtl/>
        </w:rPr>
        <w:t>وكذلك</w:t>
      </w:r>
      <w:r>
        <w:rPr>
          <w:rtl/>
        </w:rPr>
        <w:t xml:space="preserve"> </w:t>
      </w:r>
      <w:r w:rsidRPr="00CC3C7F">
        <w:rPr>
          <w:rtl/>
        </w:rPr>
        <w:t>في</w:t>
      </w:r>
      <w:r>
        <w:rPr>
          <w:rtl/>
        </w:rPr>
        <w:t xml:space="preserve"> </w:t>
      </w:r>
      <w:r w:rsidRPr="00CC3C7F">
        <w:rPr>
          <w:rtl/>
        </w:rPr>
        <w:t>تيسير</w:t>
      </w:r>
      <w:r>
        <w:rPr>
          <w:rtl/>
        </w:rPr>
        <w:t xml:space="preserve"> </w:t>
      </w:r>
      <w:r w:rsidRPr="00CC3C7F">
        <w:rPr>
          <w:rtl/>
        </w:rPr>
        <w:t>خطط</w:t>
      </w:r>
      <w:r>
        <w:rPr>
          <w:rtl/>
        </w:rPr>
        <w:t xml:space="preserve"> </w:t>
      </w:r>
      <w:r w:rsidRPr="00CC3C7F">
        <w:rPr>
          <w:rtl/>
        </w:rPr>
        <w:t>تنمية</w:t>
      </w:r>
      <w:r>
        <w:rPr>
          <w:rtl/>
        </w:rPr>
        <w:t xml:space="preserve"> </w:t>
      </w:r>
      <w:r w:rsidRPr="00CC3C7F">
        <w:rPr>
          <w:rtl/>
        </w:rPr>
        <w:t>القرى</w:t>
      </w:r>
      <w:r>
        <w:rPr>
          <w:rtl/>
        </w:rPr>
        <w:t xml:space="preserve"> </w:t>
      </w:r>
      <w:r w:rsidRPr="00CC3C7F">
        <w:rPr>
          <w:rFonts w:hint="cs"/>
          <w:rtl/>
        </w:rPr>
        <w:t>و</w:t>
      </w:r>
      <w:r w:rsidRPr="00CC3C7F">
        <w:rPr>
          <w:rtl/>
        </w:rPr>
        <w:t>الأحياء</w:t>
      </w:r>
      <w:r>
        <w:rPr>
          <w:rtl/>
        </w:rPr>
        <w:t xml:space="preserve"> </w:t>
      </w:r>
      <w:r w:rsidRPr="00CC3C7F">
        <w:rPr>
          <w:rtl/>
        </w:rPr>
        <w:t>التي</w:t>
      </w:r>
      <w:r>
        <w:rPr>
          <w:rtl/>
        </w:rPr>
        <w:t xml:space="preserve"> </w:t>
      </w:r>
      <w:r w:rsidRPr="00CC3C7F">
        <w:rPr>
          <w:rtl/>
        </w:rPr>
        <w:t>ت</w:t>
      </w:r>
      <w:r w:rsidRPr="00CC3C7F">
        <w:rPr>
          <w:rFonts w:hint="cs"/>
          <w:rtl/>
        </w:rPr>
        <w:t>تلاءم</w:t>
      </w:r>
      <w:r>
        <w:rPr>
          <w:rtl/>
        </w:rPr>
        <w:t xml:space="preserve"> </w:t>
      </w:r>
      <w:r w:rsidRPr="00CC3C7F">
        <w:rPr>
          <w:rtl/>
        </w:rPr>
        <w:t>مع</w:t>
      </w:r>
      <w:r>
        <w:rPr>
          <w:rtl/>
        </w:rPr>
        <w:t xml:space="preserve"> </w:t>
      </w:r>
      <w:r w:rsidRPr="00CC3C7F">
        <w:rPr>
          <w:rtl/>
        </w:rPr>
        <w:t>ال</w:t>
      </w:r>
      <w:r>
        <w:rPr>
          <w:rtl/>
        </w:rPr>
        <w:t>استراتيجي</w:t>
      </w:r>
      <w:r w:rsidRPr="00CC3C7F">
        <w:rPr>
          <w:rtl/>
        </w:rPr>
        <w:t>ة</w:t>
      </w:r>
      <w:r>
        <w:rPr>
          <w:rtl/>
        </w:rPr>
        <w:t xml:space="preserve"> </w:t>
      </w:r>
      <w:r w:rsidRPr="00CC3C7F">
        <w:rPr>
          <w:rtl/>
        </w:rPr>
        <w:t>الوطنية</w:t>
      </w:r>
      <w:r>
        <w:rPr>
          <w:rtl/>
        </w:rPr>
        <w:t xml:space="preserve"> </w:t>
      </w:r>
      <w:r w:rsidRPr="00CC3C7F">
        <w:rPr>
          <w:rFonts w:hint="cs"/>
          <w:rtl/>
        </w:rPr>
        <w:t>العامة</w:t>
      </w:r>
      <w:r w:rsidRPr="00CC3C7F">
        <w:rPr>
          <w:rtl/>
        </w:rPr>
        <w:t>.</w:t>
      </w:r>
      <w:r>
        <w:rPr>
          <w:rtl/>
        </w:rPr>
        <w:t xml:space="preserve"> </w:t>
      </w:r>
      <w:r w:rsidRPr="00CC3C7F">
        <w:rPr>
          <w:rtl/>
        </w:rPr>
        <w:t>وتكشف</w:t>
      </w:r>
      <w:r>
        <w:rPr>
          <w:rtl/>
        </w:rPr>
        <w:t xml:space="preserve"> </w:t>
      </w:r>
      <w:r w:rsidRPr="00CC3C7F">
        <w:rPr>
          <w:rtl/>
        </w:rPr>
        <w:t>دراسة</w:t>
      </w:r>
      <w:r>
        <w:rPr>
          <w:rtl/>
        </w:rPr>
        <w:t xml:space="preserve"> </w:t>
      </w:r>
      <w:r w:rsidRPr="00CC3C7F">
        <w:rPr>
          <w:rtl/>
        </w:rPr>
        <w:t>أجراها</w:t>
      </w:r>
      <w:r>
        <w:rPr>
          <w:rtl/>
        </w:rPr>
        <w:t xml:space="preserve"> </w:t>
      </w:r>
      <w:r w:rsidRPr="00CC3C7F">
        <w:rPr>
          <w:rtl/>
        </w:rPr>
        <w:t>الفريق</w:t>
      </w:r>
      <w:r>
        <w:rPr>
          <w:rtl/>
        </w:rPr>
        <w:t xml:space="preserve"> </w:t>
      </w:r>
      <w:r w:rsidRPr="00CC3C7F">
        <w:rPr>
          <w:rtl/>
        </w:rPr>
        <w:t>المعني</w:t>
      </w:r>
      <w:r>
        <w:rPr>
          <w:rtl/>
        </w:rPr>
        <w:t xml:space="preserve"> </w:t>
      </w:r>
      <w:r w:rsidRPr="00CC3C7F">
        <w:rPr>
          <w:rtl/>
        </w:rPr>
        <w:t>بحشد</w:t>
      </w:r>
      <w:r>
        <w:rPr>
          <w:rtl/>
        </w:rPr>
        <w:t xml:space="preserve"> </w:t>
      </w:r>
      <w:r w:rsidRPr="00CC3C7F">
        <w:rPr>
          <w:rtl/>
        </w:rPr>
        <w:t>الدعم</w:t>
      </w:r>
      <w:r>
        <w:rPr>
          <w:rtl/>
        </w:rPr>
        <w:t xml:space="preserve"> </w:t>
      </w:r>
      <w:r w:rsidRPr="00CC3C7F">
        <w:rPr>
          <w:rtl/>
        </w:rPr>
        <w:t>لصالح</w:t>
      </w:r>
      <w:r>
        <w:rPr>
          <w:rtl/>
        </w:rPr>
        <w:t xml:space="preserve"> </w:t>
      </w:r>
      <w:r w:rsidRPr="00CC3C7F">
        <w:rPr>
          <w:rtl/>
        </w:rPr>
        <w:t>الفقراء</w:t>
      </w:r>
      <w:r>
        <w:rPr>
          <w:rtl/>
        </w:rPr>
        <w:t xml:space="preserve"> </w:t>
      </w:r>
      <w:r w:rsidRPr="00CC3C7F">
        <w:rPr>
          <w:rtl/>
        </w:rPr>
        <w:t>في</w:t>
      </w:r>
      <w:r>
        <w:rPr>
          <w:rtl/>
        </w:rPr>
        <w:t xml:space="preserve"> </w:t>
      </w:r>
      <w:r w:rsidRPr="00CC3C7F">
        <w:rPr>
          <w:rtl/>
        </w:rPr>
        <w:t>عام</w:t>
      </w:r>
      <w:r>
        <w:rPr>
          <w:rtl/>
        </w:rPr>
        <w:t xml:space="preserve"> </w:t>
      </w:r>
      <w:r w:rsidRPr="00CC3C7F">
        <w:rPr>
          <w:rtl/>
        </w:rPr>
        <w:t>2007</w:t>
      </w:r>
      <w:r>
        <w:rPr>
          <w:rtl/>
        </w:rPr>
        <w:t xml:space="preserve"> </w:t>
      </w:r>
      <w:r w:rsidRPr="00CC3C7F">
        <w:rPr>
          <w:rtl/>
        </w:rPr>
        <w:t>بتمويل</w:t>
      </w:r>
      <w:r>
        <w:rPr>
          <w:rtl/>
        </w:rPr>
        <w:t xml:space="preserve"> </w:t>
      </w:r>
      <w:r w:rsidRPr="00CC3C7F">
        <w:rPr>
          <w:rtl/>
        </w:rPr>
        <w:t>من</w:t>
      </w:r>
      <w:r>
        <w:rPr>
          <w:rtl/>
        </w:rPr>
        <w:t xml:space="preserve"> </w:t>
      </w:r>
      <w:r w:rsidRPr="00CC3C7F">
        <w:rPr>
          <w:rtl/>
        </w:rPr>
        <w:t>اليونيسيف</w:t>
      </w:r>
      <w:r>
        <w:rPr>
          <w:rtl/>
        </w:rPr>
        <w:t xml:space="preserve"> </w:t>
      </w:r>
      <w:r w:rsidRPr="00CC3C7F">
        <w:rPr>
          <w:rtl/>
        </w:rPr>
        <w:t>بشأن</w:t>
      </w:r>
      <w:r>
        <w:rPr>
          <w:rtl/>
        </w:rPr>
        <w:t xml:space="preserve"> </w:t>
      </w:r>
      <w:r w:rsidRPr="00CC3C7F">
        <w:rPr>
          <w:rtl/>
        </w:rPr>
        <w:t>الميزنة</w:t>
      </w:r>
      <w:r>
        <w:rPr>
          <w:rtl/>
        </w:rPr>
        <w:t xml:space="preserve"> </w:t>
      </w:r>
      <w:r w:rsidRPr="00CC3C7F">
        <w:rPr>
          <w:rtl/>
        </w:rPr>
        <w:t>المراعية</w:t>
      </w:r>
      <w:r>
        <w:rPr>
          <w:rtl/>
        </w:rPr>
        <w:t xml:space="preserve"> </w:t>
      </w:r>
      <w:r w:rsidRPr="00CC3C7F">
        <w:rPr>
          <w:rtl/>
        </w:rPr>
        <w:t>للمنظور</w:t>
      </w:r>
      <w:r>
        <w:rPr>
          <w:rtl/>
        </w:rPr>
        <w:t xml:space="preserve"> </w:t>
      </w:r>
      <w:r w:rsidRPr="00CC3C7F">
        <w:rPr>
          <w:rtl/>
        </w:rPr>
        <w:t>الجنساني</w:t>
      </w:r>
      <w:r>
        <w:rPr>
          <w:rtl/>
        </w:rPr>
        <w:t xml:space="preserve"> </w:t>
      </w:r>
      <w:r w:rsidRPr="00CC3C7F">
        <w:rPr>
          <w:rtl/>
        </w:rPr>
        <w:t>في</w:t>
      </w:r>
      <w:r>
        <w:rPr>
          <w:rtl/>
        </w:rPr>
        <w:t xml:space="preserve"> </w:t>
      </w:r>
      <w:r w:rsidRPr="00CC3C7F">
        <w:rPr>
          <w:rtl/>
        </w:rPr>
        <w:t>الوزارات</w:t>
      </w:r>
      <w:r>
        <w:rPr>
          <w:rtl/>
        </w:rPr>
        <w:t xml:space="preserve"> </w:t>
      </w:r>
      <w:r w:rsidRPr="00CC3C7F">
        <w:rPr>
          <w:rtl/>
        </w:rPr>
        <w:t>الحكومية</w:t>
      </w:r>
      <w:r>
        <w:rPr>
          <w:rtl/>
        </w:rPr>
        <w:t xml:space="preserve"> </w:t>
      </w:r>
      <w:r w:rsidRPr="00CC3C7F">
        <w:rPr>
          <w:rtl/>
        </w:rPr>
        <w:t>الرئيسية،</w:t>
      </w:r>
      <w:r>
        <w:rPr>
          <w:rtl/>
        </w:rPr>
        <w:t xml:space="preserve"> </w:t>
      </w:r>
      <w:r w:rsidRPr="00CC3C7F">
        <w:rPr>
          <w:rtl/>
        </w:rPr>
        <w:t>وسلطات</w:t>
      </w:r>
      <w:r>
        <w:rPr>
          <w:rtl/>
        </w:rPr>
        <w:t xml:space="preserve"> </w:t>
      </w:r>
      <w:r w:rsidRPr="00CC3C7F">
        <w:rPr>
          <w:rFonts w:hint="cs"/>
          <w:rtl/>
        </w:rPr>
        <w:t>الحكم</w:t>
      </w:r>
      <w:r>
        <w:rPr>
          <w:rFonts w:hint="cs"/>
          <w:rtl/>
        </w:rPr>
        <w:t xml:space="preserve"> </w:t>
      </w:r>
      <w:r w:rsidRPr="00CC3C7F">
        <w:rPr>
          <w:rtl/>
        </w:rPr>
        <w:t>المحلي</w:t>
      </w:r>
      <w:r>
        <w:rPr>
          <w:rtl/>
        </w:rPr>
        <w:t xml:space="preserve"> </w:t>
      </w:r>
      <w:r w:rsidRPr="00CC3C7F">
        <w:rPr>
          <w:rtl/>
        </w:rPr>
        <w:t>ومنظمات</w:t>
      </w:r>
      <w:r>
        <w:rPr>
          <w:rFonts w:hint="cs"/>
          <w:rtl/>
        </w:rPr>
        <w:t xml:space="preserve"> </w:t>
      </w:r>
      <w:r w:rsidRPr="00CC3C7F">
        <w:rPr>
          <w:rFonts w:hint="cs"/>
          <w:rtl/>
        </w:rPr>
        <w:t>مختارة</w:t>
      </w:r>
      <w:r>
        <w:rPr>
          <w:rFonts w:hint="cs"/>
          <w:rtl/>
        </w:rPr>
        <w:t xml:space="preserve"> </w:t>
      </w:r>
      <w:r w:rsidRPr="00CC3C7F">
        <w:rPr>
          <w:rFonts w:hint="cs"/>
          <w:rtl/>
        </w:rPr>
        <w:t>من</w:t>
      </w:r>
      <w:r>
        <w:rPr>
          <w:rFonts w:hint="cs"/>
          <w:rtl/>
        </w:rPr>
        <w:t xml:space="preserve"> </w:t>
      </w:r>
      <w:r w:rsidRPr="00CC3C7F">
        <w:rPr>
          <w:rFonts w:hint="cs"/>
          <w:rtl/>
        </w:rPr>
        <w:t>منظمات</w:t>
      </w:r>
      <w:r>
        <w:rPr>
          <w:rtl/>
        </w:rPr>
        <w:t xml:space="preserve"> </w:t>
      </w:r>
      <w:r w:rsidRPr="00CC3C7F">
        <w:rPr>
          <w:rtl/>
        </w:rPr>
        <w:t>المجتمع</w:t>
      </w:r>
      <w:r>
        <w:rPr>
          <w:rtl/>
        </w:rPr>
        <w:t xml:space="preserve"> </w:t>
      </w:r>
      <w:r w:rsidRPr="00CC3C7F">
        <w:rPr>
          <w:rtl/>
        </w:rPr>
        <w:t>المدني</w:t>
      </w:r>
      <w:r>
        <w:rPr>
          <w:rtl/>
        </w:rPr>
        <w:t xml:space="preserve"> </w:t>
      </w:r>
      <w:r w:rsidRPr="00CC3C7F">
        <w:rPr>
          <w:rtl/>
        </w:rPr>
        <w:t>عن</w:t>
      </w:r>
      <w:r>
        <w:rPr>
          <w:rtl/>
        </w:rPr>
        <w:t xml:space="preserve"> </w:t>
      </w:r>
      <w:r w:rsidRPr="00CC3C7F">
        <w:rPr>
          <w:rtl/>
        </w:rPr>
        <w:t>وجود</w:t>
      </w:r>
      <w:r>
        <w:rPr>
          <w:rtl/>
        </w:rPr>
        <w:t xml:space="preserve"> </w:t>
      </w:r>
      <w:r w:rsidRPr="00CC3C7F">
        <w:rPr>
          <w:rtl/>
        </w:rPr>
        <w:t>فجوة</w:t>
      </w:r>
      <w:r>
        <w:rPr>
          <w:rtl/>
        </w:rPr>
        <w:t xml:space="preserve"> </w:t>
      </w:r>
      <w:r w:rsidRPr="00CC3C7F">
        <w:rPr>
          <w:rtl/>
        </w:rPr>
        <w:t>رئيسية</w:t>
      </w:r>
      <w:r>
        <w:rPr>
          <w:rtl/>
        </w:rPr>
        <w:t xml:space="preserve"> </w:t>
      </w:r>
      <w:r w:rsidRPr="00CC3C7F">
        <w:rPr>
          <w:rtl/>
        </w:rPr>
        <w:t>في</w:t>
      </w:r>
      <w:r>
        <w:rPr>
          <w:rtl/>
        </w:rPr>
        <w:t xml:space="preserve"> </w:t>
      </w:r>
      <w:r w:rsidRPr="00CC3C7F">
        <w:rPr>
          <w:rtl/>
        </w:rPr>
        <w:t>هذا</w:t>
      </w:r>
      <w:r>
        <w:rPr>
          <w:rtl/>
        </w:rPr>
        <w:t xml:space="preserve"> </w:t>
      </w:r>
      <w:r w:rsidRPr="00CC3C7F">
        <w:rPr>
          <w:rtl/>
        </w:rPr>
        <w:t>المجال</w:t>
      </w:r>
      <w:r>
        <w:rPr>
          <w:rtl/>
        </w:rPr>
        <w:t xml:space="preserve"> </w:t>
      </w:r>
      <w:r w:rsidRPr="00CC3C7F">
        <w:rPr>
          <w:rtl/>
        </w:rPr>
        <w:t>نظرا</w:t>
      </w:r>
      <w:r>
        <w:rPr>
          <w:rtl/>
        </w:rPr>
        <w:t xml:space="preserve"> </w:t>
      </w:r>
      <w:r w:rsidRPr="00CC3C7F">
        <w:rPr>
          <w:rtl/>
        </w:rPr>
        <w:t>لأن</w:t>
      </w:r>
      <w:r>
        <w:rPr>
          <w:rFonts w:hint="cs"/>
          <w:rtl/>
        </w:rPr>
        <w:t xml:space="preserve"> </w:t>
      </w:r>
      <w:r w:rsidRPr="00CC3C7F">
        <w:rPr>
          <w:rFonts w:hint="cs"/>
          <w:rtl/>
        </w:rPr>
        <w:t>معظم</w:t>
      </w:r>
      <w:r>
        <w:rPr>
          <w:rtl/>
        </w:rPr>
        <w:t xml:space="preserve"> </w:t>
      </w:r>
      <w:r w:rsidRPr="00CC3C7F">
        <w:rPr>
          <w:rtl/>
        </w:rPr>
        <w:t>المؤسسات</w:t>
      </w:r>
      <w:r>
        <w:rPr>
          <w:rtl/>
        </w:rPr>
        <w:t xml:space="preserve"> </w:t>
      </w:r>
      <w:r w:rsidRPr="00CC3C7F">
        <w:rPr>
          <w:rtl/>
        </w:rPr>
        <w:t>لا</w:t>
      </w:r>
      <w:r>
        <w:rPr>
          <w:rtl/>
        </w:rPr>
        <w:t xml:space="preserve"> </w:t>
      </w:r>
      <w:r w:rsidRPr="00CC3C7F">
        <w:rPr>
          <w:rFonts w:hint="cs"/>
          <w:rtl/>
        </w:rPr>
        <w:t>ي</w:t>
      </w:r>
      <w:r w:rsidRPr="00CC3C7F">
        <w:rPr>
          <w:rtl/>
        </w:rPr>
        <w:t>مارس</w:t>
      </w:r>
      <w:r>
        <w:rPr>
          <w:rtl/>
        </w:rPr>
        <w:t xml:space="preserve"> </w:t>
      </w:r>
      <w:r w:rsidRPr="00CC3C7F">
        <w:rPr>
          <w:rtl/>
        </w:rPr>
        <w:t>الميزنة</w:t>
      </w:r>
      <w:r>
        <w:rPr>
          <w:rtl/>
        </w:rPr>
        <w:t xml:space="preserve"> </w:t>
      </w:r>
      <w:r w:rsidRPr="00CC3C7F">
        <w:rPr>
          <w:rtl/>
        </w:rPr>
        <w:t>المراعية</w:t>
      </w:r>
      <w:r>
        <w:rPr>
          <w:rtl/>
        </w:rPr>
        <w:t xml:space="preserve"> </w:t>
      </w:r>
      <w:r w:rsidRPr="00CC3C7F">
        <w:rPr>
          <w:rtl/>
        </w:rPr>
        <w:t>للمنظور</w:t>
      </w:r>
      <w:r>
        <w:rPr>
          <w:rtl/>
        </w:rPr>
        <w:t xml:space="preserve"> </w:t>
      </w:r>
      <w:r w:rsidRPr="00CC3C7F">
        <w:rPr>
          <w:rtl/>
        </w:rPr>
        <w:t>الجنساني</w:t>
      </w:r>
      <w:r>
        <w:rPr>
          <w:rtl/>
        </w:rPr>
        <w:t xml:space="preserve"> </w:t>
      </w:r>
      <w:r w:rsidRPr="00CC3C7F">
        <w:rPr>
          <w:rtl/>
        </w:rPr>
        <w:t>بسبب</w:t>
      </w:r>
      <w:r>
        <w:rPr>
          <w:rtl/>
        </w:rPr>
        <w:t xml:space="preserve"> </w:t>
      </w:r>
      <w:r w:rsidRPr="00CC3C7F">
        <w:rPr>
          <w:rtl/>
        </w:rPr>
        <w:t>نقص</w:t>
      </w:r>
      <w:r>
        <w:rPr>
          <w:rtl/>
        </w:rPr>
        <w:t xml:space="preserve"> </w:t>
      </w:r>
      <w:r w:rsidRPr="00CC3C7F">
        <w:rPr>
          <w:rtl/>
        </w:rPr>
        <w:t>المعارف</w:t>
      </w:r>
      <w:r>
        <w:rPr>
          <w:rtl/>
        </w:rPr>
        <w:t xml:space="preserve"> </w:t>
      </w:r>
      <w:r w:rsidRPr="00CC3C7F">
        <w:rPr>
          <w:rtl/>
        </w:rPr>
        <w:t>والخبرة</w:t>
      </w:r>
      <w:r>
        <w:rPr>
          <w:rtl/>
        </w:rPr>
        <w:t xml:space="preserve"> </w:t>
      </w:r>
      <w:r w:rsidRPr="00CC3C7F">
        <w:rPr>
          <w:rtl/>
        </w:rPr>
        <w:t>التقنية</w:t>
      </w:r>
      <w:r>
        <w:rPr>
          <w:rtl/>
        </w:rPr>
        <w:t xml:space="preserve"> </w:t>
      </w:r>
      <w:r w:rsidRPr="00CC3C7F">
        <w:rPr>
          <w:rtl/>
        </w:rPr>
        <w:t>وعدم</w:t>
      </w:r>
      <w:r>
        <w:rPr>
          <w:rtl/>
        </w:rPr>
        <w:t xml:space="preserve"> </w:t>
      </w:r>
      <w:r w:rsidRPr="00CC3C7F">
        <w:rPr>
          <w:rtl/>
        </w:rPr>
        <w:t>توفر</w:t>
      </w:r>
      <w:r>
        <w:rPr>
          <w:rtl/>
        </w:rPr>
        <w:t xml:space="preserve"> </w:t>
      </w:r>
      <w:r w:rsidRPr="00CC3C7F">
        <w:rPr>
          <w:rtl/>
        </w:rPr>
        <w:t>القدرات</w:t>
      </w:r>
      <w:r>
        <w:rPr>
          <w:rtl/>
        </w:rPr>
        <w:t xml:space="preserve"> </w:t>
      </w:r>
      <w:r w:rsidRPr="00CC3C7F">
        <w:rPr>
          <w:rtl/>
        </w:rPr>
        <w:t>الكافية.</w:t>
      </w:r>
      <w:r>
        <w:rPr>
          <w:rtl/>
        </w:rPr>
        <w:t xml:space="preserve"> </w:t>
      </w:r>
    </w:p>
    <w:p w:rsidR="00791CB1" w:rsidRPr="00CC3C7F" w:rsidRDefault="00791CB1" w:rsidP="00791CB1">
      <w:pPr>
        <w:pStyle w:val="SingleTxt"/>
        <w:rPr>
          <w:rFonts w:hint="cs"/>
          <w:rtl/>
          <w:lang/>
        </w:rPr>
      </w:pPr>
      <w:r w:rsidRPr="00CC3C7F">
        <w:rPr>
          <w:rFonts w:hint="cs"/>
          <w:rtl/>
        </w:rPr>
        <w:t>65</w:t>
      </w:r>
      <w:r>
        <w:rPr>
          <w:rFonts w:hint="cs"/>
          <w:rtl/>
        </w:rPr>
        <w:t xml:space="preserve"> </w:t>
      </w:r>
      <w:r w:rsidRPr="00CC3C7F">
        <w:rPr>
          <w:rFonts w:hint="cs"/>
          <w:rtl/>
        </w:rPr>
        <w:t>-</w:t>
      </w:r>
      <w:r>
        <w:rPr>
          <w:rFonts w:hint="cs"/>
          <w:rtl/>
        </w:rPr>
        <w:tab/>
      </w:r>
      <w:r w:rsidRPr="00CC3C7F">
        <w:rPr>
          <w:rtl/>
        </w:rPr>
        <w:t>وقامت</w:t>
      </w:r>
      <w:r>
        <w:rPr>
          <w:rtl/>
        </w:rPr>
        <w:t xml:space="preserve"> </w:t>
      </w:r>
      <w:r w:rsidRPr="00CC3C7F">
        <w:rPr>
          <w:rtl/>
        </w:rPr>
        <w:t>الحكومة</w:t>
      </w:r>
      <w:r>
        <w:rPr>
          <w:rtl/>
        </w:rPr>
        <w:t xml:space="preserve"> </w:t>
      </w:r>
      <w:r w:rsidRPr="00CC3C7F">
        <w:rPr>
          <w:rtl/>
        </w:rPr>
        <w:t>مؤخرا</w:t>
      </w:r>
      <w:r>
        <w:rPr>
          <w:rtl/>
        </w:rPr>
        <w:t xml:space="preserve"> </w:t>
      </w:r>
      <w:r w:rsidRPr="00CC3C7F">
        <w:rPr>
          <w:rtl/>
        </w:rPr>
        <w:t>بوضع</w:t>
      </w:r>
      <w:r>
        <w:rPr>
          <w:rtl/>
        </w:rPr>
        <w:t xml:space="preserve"> استراتيجي</w:t>
      </w:r>
      <w:r w:rsidRPr="00CC3C7F">
        <w:rPr>
          <w:rtl/>
        </w:rPr>
        <w:t>ة</w:t>
      </w:r>
      <w:r>
        <w:rPr>
          <w:rtl/>
        </w:rPr>
        <w:t xml:space="preserve"> </w:t>
      </w:r>
      <w:r w:rsidRPr="00CC3C7F">
        <w:rPr>
          <w:rtl/>
        </w:rPr>
        <w:t>للحد</w:t>
      </w:r>
      <w:r>
        <w:rPr>
          <w:rtl/>
        </w:rPr>
        <w:t xml:space="preserve"> </w:t>
      </w:r>
      <w:r w:rsidRPr="00CC3C7F">
        <w:rPr>
          <w:rtl/>
        </w:rPr>
        <w:t>من</w:t>
      </w:r>
      <w:r>
        <w:rPr>
          <w:rtl/>
        </w:rPr>
        <w:t xml:space="preserve"> </w:t>
      </w:r>
      <w:r w:rsidRPr="00CC3C7F">
        <w:rPr>
          <w:rtl/>
        </w:rPr>
        <w:t>الفقر</w:t>
      </w:r>
      <w:r>
        <w:rPr>
          <w:rtl/>
        </w:rPr>
        <w:t xml:space="preserve"> </w:t>
      </w:r>
      <w:r w:rsidRPr="00CC3C7F">
        <w:rPr>
          <w:rtl/>
        </w:rPr>
        <w:t>وتحقيق</w:t>
      </w:r>
      <w:r>
        <w:rPr>
          <w:rtl/>
        </w:rPr>
        <w:t xml:space="preserve"> </w:t>
      </w:r>
      <w:r w:rsidRPr="00CC3C7F">
        <w:rPr>
          <w:rtl/>
        </w:rPr>
        <w:t>النمو</w:t>
      </w:r>
      <w:r>
        <w:rPr>
          <w:rtl/>
        </w:rPr>
        <w:t xml:space="preserve"> </w:t>
      </w:r>
      <w:r w:rsidRPr="00CC3C7F">
        <w:rPr>
          <w:rtl/>
        </w:rPr>
        <w:t>للفترة</w:t>
      </w:r>
      <w:r>
        <w:rPr>
          <w:rFonts w:hint="cs"/>
          <w:rtl/>
        </w:rPr>
        <w:t> </w:t>
      </w:r>
      <w:r w:rsidRPr="00CC3C7F">
        <w:rPr>
          <w:rtl/>
        </w:rPr>
        <w:t>2007-2011</w:t>
      </w:r>
      <w:r>
        <w:rPr>
          <w:rtl/>
        </w:rPr>
        <w:t xml:space="preserve"> </w:t>
      </w:r>
      <w:r w:rsidRPr="00CC3C7F">
        <w:rPr>
          <w:rtl/>
        </w:rPr>
        <w:t>دمجت</w:t>
      </w:r>
      <w:r>
        <w:rPr>
          <w:rtl/>
        </w:rPr>
        <w:t xml:space="preserve"> </w:t>
      </w:r>
      <w:r w:rsidRPr="00CC3C7F">
        <w:rPr>
          <w:rtl/>
        </w:rPr>
        <w:t>بين</w:t>
      </w:r>
      <w:r>
        <w:rPr>
          <w:rtl/>
        </w:rPr>
        <w:t xml:space="preserve"> </w:t>
      </w:r>
      <w:r w:rsidRPr="00CC3C7F">
        <w:rPr>
          <w:rtl/>
        </w:rPr>
        <w:t>الأهداف</w:t>
      </w:r>
      <w:r>
        <w:rPr>
          <w:rtl/>
        </w:rPr>
        <w:t xml:space="preserve"> </w:t>
      </w:r>
      <w:r w:rsidRPr="00CC3C7F">
        <w:rPr>
          <w:rtl/>
        </w:rPr>
        <w:t>الإنمائية</w:t>
      </w:r>
      <w:r>
        <w:rPr>
          <w:rtl/>
        </w:rPr>
        <w:t xml:space="preserve"> </w:t>
      </w:r>
      <w:r w:rsidRPr="00CC3C7F">
        <w:rPr>
          <w:rtl/>
        </w:rPr>
        <w:t>للألفية</w:t>
      </w:r>
      <w:r>
        <w:rPr>
          <w:rtl/>
        </w:rPr>
        <w:t xml:space="preserve"> </w:t>
      </w:r>
      <w:r w:rsidRPr="00CC3C7F">
        <w:rPr>
          <w:rtl/>
        </w:rPr>
        <w:t>والخطة</w:t>
      </w:r>
      <w:r>
        <w:rPr>
          <w:rtl/>
        </w:rPr>
        <w:t xml:space="preserve"> </w:t>
      </w:r>
      <w:r w:rsidRPr="00CC3C7F">
        <w:rPr>
          <w:rtl/>
        </w:rPr>
        <w:t>متوسطة</w:t>
      </w:r>
      <w:r>
        <w:rPr>
          <w:rtl/>
        </w:rPr>
        <w:t xml:space="preserve"> </w:t>
      </w:r>
      <w:r w:rsidRPr="00CC3C7F">
        <w:rPr>
          <w:rtl/>
        </w:rPr>
        <w:t>الأجل</w:t>
      </w:r>
      <w:r>
        <w:rPr>
          <w:rtl/>
        </w:rPr>
        <w:t xml:space="preserve"> </w:t>
      </w:r>
      <w:r w:rsidRPr="00CC3C7F">
        <w:rPr>
          <w:rtl/>
        </w:rPr>
        <w:t>للفترة</w:t>
      </w:r>
      <w:r>
        <w:rPr>
          <w:rtl/>
        </w:rPr>
        <w:t xml:space="preserve"> </w:t>
      </w:r>
      <w:r w:rsidRPr="00CC3C7F">
        <w:rPr>
          <w:rtl/>
        </w:rPr>
        <w:t>2007-2011.</w:t>
      </w:r>
      <w:r>
        <w:rPr>
          <w:rtl/>
        </w:rPr>
        <w:t xml:space="preserve"> </w:t>
      </w:r>
      <w:r w:rsidRPr="00CC3C7F">
        <w:rPr>
          <w:rtl/>
        </w:rPr>
        <w:t>وتسعى</w:t>
      </w:r>
      <w:r>
        <w:rPr>
          <w:rtl/>
        </w:rPr>
        <w:t xml:space="preserve"> </w:t>
      </w:r>
      <w:r w:rsidRPr="00CC3C7F">
        <w:rPr>
          <w:rtl/>
        </w:rPr>
        <w:t>ال</w:t>
      </w:r>
      <w:r>
        <w:rPr>
          <w:rtl/>
        </w:rPr>
        <w:t>استراتيجي</w:t>
      </w:r>
      <w:r w:rsidRPr="00CC3C7F">
        <w:rPr>
          <w:rtl/>
        </w:rPr>
        <w:t>ة</w:t>
      </w:r>
      <w:r>
        <w:rPr>
          <w:rtl/>
        </w:rPr>
        <w:t xml:space="preserve"> </w:t>
      </w:r>
      <w:r w:rsidRPr="00CC3C7F">
        <w:rPr>
          <w:rtl/>
        </w:rPr>
        <w:t>الجديدة</w:t>
      </w:r>
      <w:r>
        <w:rPr>
          <w:rtl/>
        </w:rPr>
        <w:t xml:space="preserve"> </w:t>
      </w:r>
      <w:r w:rsidRPr="00CC3C7F">
        <w:rPr>
          <w:rtl/>
        </w:rPr>
        <w:t>إلى</w:t>
      </w:r>
      <w:r>
        <w:rPr>
          <w:rtl/>
        </w:rPr>
        <w:t xml:space="preserve"> </w:t>
      </w:r>
      <w:r w:rsidRPr="00CC3C7F">
        <w:rPr>
          <w:rtl/>
        </w:rPr>
        <w:t>التعجيل</w:t>
      </w:r>
      <w:r>
        <w:rPr>
          <w:rtl/>
        </w:rPr>
        <w:t xml:space="preserve"> </w:t>
      </w:r>
      <w:r w:rsidRPr="00CC3C7F">
        <w:rPr>
          <w:rtl/>
        </w:rPr>
        <w:t>بوتيرة</w:t>
      </w:r>
      <w:r>
        <w:rPr>
          <w:rtl/>
        </w:rPr>
        <w:t xml:space="preserve"> </w:t>
      </w:r>
      <w:r w:rsidRPr="00CC3C7F">
        <w:rPr>
          <w:rtl/>
        </w:rPr>
        <w:t>النمو</w:t>
      </w:r>
      <w:r>
        <w:rPr>
          <w:rtl/>
        </w:rPr>
        <w:t xml:space="preserve"> </w:t>
      </w:r>
      <w:r w:rsidRPr="00CC3C7F">
        <w:rPr>
          <w:rtl/>
        </w:rPr>
        <w:t>الاقتصادي</w:t>
      </w:r>
      <w:r>
        <w:rPr>
          <w:rtl/>
        </w:rPr>
        <w:t xml:space="preserve"> </w:t>
      </w:r>
      <w:r w:rsidRPr="00CC3C7F">
        <w:rPr>
          <w:rtl/>
        </w:rPr>
        <w:t>والحد</w:t>
      </w:r>
      <w:r>
        <w:rPr>
          <w:rtl/>
        </w:rPr>
        <w:t xml:space="preserve"> </w:t>
      </w:r>
      <w:r w:rsidRPr="00CC3C7F">
        <w:rPr>
          <w:rtl/>
        </w:rPr>
        <w:t>من</w:t>
      </w:r>
      <w:r>
        <w:rPr>
          <w:rtl/>
        </w:rPr>
        <w:t xml:space="preserve"> </w:t>
      </w:r>
      <w:r w:rsidRPr="00CC3C7F">
        <w:rPr>
          <w:rFonts w:hint="cs"/>
          <w:rtl/>
        </w:rPr>
        <w:t>الفقر.</w:t>
      </w:r>
      <w:r>
        <w:rPr>
          <w:rtl/>
        </w:rPr>
        <w:t xml:space="preserve"> </w:t>
      </w:r>
      <w:r w:rsidRPr="00CC3C7F">
        <w:rPr>
          <w:rtl/>
        </w:rPr>
        <w:t>وأنفقت</w:t>
      </w:r>
      <w:r>
        <w:rPr>
          <w:rtl/>
        </w:rPr>
        <w:t xml:space="preserve"> </w:t>
      </w:r>
      <w:r w:rsidRPr="00CC3C7F">
        <w:rPr>
          <w:rtl/>
        </w:rPr>
        <w:t>الأموال</w:t>
      </w:r>
      <w:r>
        <w:rPr>
          <w:rtl/>
        </w:rPr>
        <w:t xml:space="preserve"> </w:t>
      </w:r>
      <w:r w:rsidRPr="00CC3C7F">
        <w:rPr>
          <w:rFonts w:hint="cs"/>
          <w:rtl/>
        </w:rPr>
        <w:t>التي</w:t>
      </w:r>
      <w:r>
        <w:rPr>
          <w:rFonts w:hint="cs"/>
          <w:rtl/>
        </w:rPr>
        <w:t xml:space="preserve"> </w:t>
      </w:r>
      <w:r w:rsidRPr="00CC3C7F">
        <w:rPr>
          <w:rFonts w:hint="cs"/>
          <w:rtl/>
        </w:rPr>
        <w:t>تم</w:t>
      </w:r>
      <w:r>
        <w:rPr>
          <w:rFonts w:hint="cs"/>
          <w:rtl/>
        </w:rPr>
        <w:t xml:space="preserve"> </w:t>
      </w:r>
      <w:r w:rsidRPr="00CC3C7F">
        <w:rPr>
          <w:rFonts w:hint="cs"/>
          <w:rtl/>
        </w:rPr>
        <w:t>الحصول</w:t>
      </w:r>
      <w:r>
        <w:rPr>
          <w:rFonts w:hint="cs"/>
          <w:rtl/>
        </w:rPr>
        <w:t xml:space="preserve"> </w:t>
      </w:r>
      <w:r w:rsidRPr="00CC3C7F">
        <w:rPr>
          <w:rFonts w:hint="cs"/>
          <w:rtl/>
        </w:rPr>
        <w:t>عليها</w:t>
      </w:r>
      <w:r>
        <w:rPr>
          <w:rtl/>
        </w:rPr>
        <w:t xml:space="preserve"> </w:t>
      </w:r>
      <w:r w:rsidRPr="00CC3C7F">
        <w:rPr>
          <w:rtl/>
        </w:rPr>
        <w:t>من</w:t>
      </w:r>
      <w:r>
        <w:rPr>
          <w:rtl/>
        </w:rPr>
        <w:t xml:space="preserve"> </w:t>
      </w:r>
      <w:r w:rsidRPr="00CC3C7F">
        <w:rPr>
          <w:rtl/>
          <w:lang/>
        </w:rPr>
        <w:t>مبادرة</w:t>
      </w:r>
      <w:r>
        <w:rPr>
          <w:rtl/>
          <w:lang/>
        </w:rPr>
        <w:t xml:space="preserve"> </w:t>
      </w:r>
      <w:r w:rsidRPr="00CC3C7F">
        <w:rPr>
          <w:rtl/>
          <w:lang/>
        </w:rPr>
        <w:t>البلدان</w:t>
      </w:r>
      <w:r>
        <w:rPr>
          <w:rtl/>
          <w:lang/>
        </w:rPr>
        <w:t xml:space="preserve"> </w:t>
      </w:r>
      <w:r w:rsidRPr="00CC3C7F">
        <w:rPr>
          <w:rtl/>
          <w:lang/>
        </w:rPr>
        <w:t>الفقيرة</w:t>
      </w:r>
      <w:r>
        <w:rPr>
          <w:rtl/>
          <w:lang/>
        </w:rPr>
        <w:t xml:space="preserve"> </w:t>
      </w:r>
      <w:r w:rsidRPr="00CC3C7F">
        <w:rPr>
          <w:rtl/>
          <w:lang/>
        </w:rPr>
        <w:t>المثقلة</w:t>
      </w:r>
      <w:r>
        <w:rPr>
          <w:rtl/>
          <w:lang/>
        </w:rPr>
        <w:t xml:space="preserve"> </w:t>
      </w:r>
      <w:r w:rsidRPr="00CC3C7F">
        <w:rPr>
          <w:rtl/>
          <w:lang/>
        </w:rPr>
        <w:t>بالديون</w:t>
      </w:r>
      <w:r w:rsidRPr="00CC3C7F">
        <w:rPr>
          <w:rFonts w:hint="cs"/>
          <w:rtl/>
          <w:lang/>
        </w:rPr>
        <w:t>،</w:t>
      </w:r>
      <w:r>
        <w:rPr>
          <w:rtl/>
        </w:rPr>
        <w:t xml:space="preserve"> </w:t>
      </w:r>
      <w:r w:rsidRPr="00CC3C7F">
        <w:rPr>
          <w:rtl/>
        </w:rPr>
        <w:t>التي</w:t>
      </w:r>
      <w:r>
        <w:rPr>
          <w:rtl/>
        </w:rPr>
        <w:t xml:space="preserve"> </w:t>
      </w:r>
      <w:r w:rsidRPr="00CC3C7F">
        <w:rPr>
          <w:rtl/>
        </w:rPr>
        <w:t>استفاد</w:t>
      </w:r>
      <w:r>
        <w:rPr>
          <w:rtl/>
        </w:rPr>
        <w:t xml:space="preserve"> </w:t>
      </w:r>
      <w:r w:rsidRPr="00CC3C7F">
        <w:rPr>
          <w:rtl/>
        </w:rPr>
        <w:t>منها</w:t>
      </w:r>
      <w:r>
        <w:rPr>
          <w:rtl/>
        </w:rPr>
        <w:t xml:space="preserve"> </w:t>
      </w:r>
      <w:r w:rsidRPr="00CC3C7F">
        <w:rPr>
          <w:rtl/>
        </w:rPr>
        <w:t>البلد</w:t>
      </w:r>
      <w:r>
        <w:rPr>
          <w:rtl/>
        </w:rPr>
        <w:t xml:space="preserve"> </w:t>
      </w:r>
      <w:r w:rsidRPr="00CC3C7F">
        <w:rPr>
          <w:rtl/>
        </w:rPr>
        <w:t>في</w:t>
      </w:r>
      <w:r>
        <w:rPr>
          <w:rtl/>
        </w:rPr>
        <w:t xml:space="preserve"> </w:t>
      </w:r>
      <w:r w:rsidRPr="00CC3C7F">
        <w:rPr>
          <w:rtl/>
        </w:rPr>
        <w:t>عامي</w:t>
      </w:r>
      <w:r>
        <w:rPr>
          <w:rtl/>
        </w:rPr>
        <w:t xml:space="preserve"> </w:t>
      </w:r>
      <w:r w:rsidRPr="00CC3C7F">
        <w:rPr>
          <w:rtl/>
        </w:rPr>
        <w:t>2004</w:t>
      </w:r>
      <w:r>
        <w:rPr>
          <w:rtl/>
        </w:rPr>
        <w:t xml:space="preserve"> </w:t>
      </w:r>
      <w:r w:rsidRPr="00CC3C7F">
        <w:rPr>
          <w:rtl/>
        </w:rPr>
        <w:t>و</w:t>
      </w:r>
      <w:r>
        <w:rPr>
          <w:rFonts w:hint="cs"/>
          <w:rtl/>
        </w:rPr>
        <w:t xml:space="preserve"> </w:t>
      </w:r>
      <w:r w:rsidRPr="00CC3C7F">
        <w:rPr>
          <w:rtl/>
        </w:rPr>
        <w:t>2008</w:t>
      </w:r>
      <w:r w:rsidRPr="00F53374">
        <w:rPr>
          <w:vertAlign w:val="superscript"/>
          <w:rtl/>
        </w:rPr>
        <w:t>(</w:t>
      </w:r>
      <w:r w:rsidRPr="00F53374">
        <w:rPr>
          <w:rStyle w:val="FootnoteReference"/>
          <w:rtl/>
        </w:rPr>
        <w:footnoteReference w:id="18"/>
      </w:r>
      <w:r w:rsidRPr="00F53374">
        <w:rPr>
          <w:vertAlign w:val="superscript"/>
          <w:rtl/>
        </w:rPr>
        <w:t>)</w:t>
      </w:r>
      <w:r w:rsidRPr="00CC3C7F">
        <w:rPr>
          <w:rFonts w:hint="cs"/>
          <w:rtl/>
        </w:rPr>
        <w:t>،</w:t>
      </w:r>
      <w:r>
        <w:rPr>
          <w:rFonts w:hint="cs"/>
          <w:rtl/>
        </w:rPr>
        <w:t xml:space="preserve"> </w:t>
      </w:r>
      <w:r w:rsidRPr="00CC3C7F">
        <w:rPr>
          <w:rFonts w:hint="cs"/>
          <w:rtl/>
        </w:rPr>
        <w:t>على</w:t>
      </w:r>
      <w:r>
        <w:rPr>
          <w:rtl/>
        </w:rPr>
        <w:t xml:space="preserve"> </w:t>
      </w:r>
      <w:r w:rsidRPr="00CC3C7F">
        <w:rPr>
          <w:rtl/>
        </w:rPr>
        <w:t>منح</w:t>
      </w:r>
      <w:r>
        <w:rPr>
          <w:rtl/>
        </w:rPr>
        <w:t xml:space="preserve"> </w:t>
      </w:r>
      <w:r w:rsidRPr="00CC3C7F">
        <w:rPr>
          <w:rtl/>
        </w:rPr>
        <w:t>قروض</w:t>
      </w:r>
      <w:r>
        <w:rPr>
          <w:rtl/>
        </w:rPr>
        <w:t xml:space="preserve"> </w:t>
      </w:r>
      <w:r w:rsidRPr="00CC3C7F">
        <w:rPr>
          <w:rtl/>
        </w:rPr>
        <w:t>ميسرة</w:t>
      </w:r>
      <w:r>
        <w:rPr>
          <w:rtl/>
        </w:rPr>
        <w:t xml:space="preserve"> </w:t>
      </w:r>
      <w:r w:rsidRPr="00CC3C7F">
        <w:rPr>
          <w:rFonts w:hint="cs"/>
          <w:rtl/>
        </w:rPr>
        <w:t>و</w:t>
      </w:r>
      <w:r w:rsidRPr="00CC3C7F">
        <w:rPr>
          <w:rtl/>
        </w:rPr>
        <w:t>إعانات</w:t>
      </w:r>
      <w:r>
        <w:rPr>
          <w:rtl/>
        </w:rPr>
        <w:t xml:space="preserve"> </w:t>
      </w:r>
      <w:r w:rsidRPr="00CC3C7F">
        <w:rPr>
          <w:rtl/>
        </w:rPr>
        <w:t>للجماعات</w:t>
      </w:r>
      <w:r>
        <w:rPr>
          <w:rtl/>
        </w:rPr>
        <w:t xml:space="preserve"> </w:t>
      </w:r>
      <w:r w:rsidRPr="00CC3C7F">
        <w:rPr>
          <w:rtl/>
        </w:rPr>
        <w:t>النسائية</w:t>
      </w:r>
      <w:r>
        <w:rPr>
          <w:rtl/>
        </w:rPr>
        <w:t xml:space="preserve"> </w:t>
      </w:r>
      <w:r w:rsidRPr="00CC3C7F">
        <w:rPr>
          <w:rtl/>
        </w:rPr>
        <w:t>وتدريب</w:t>
      </w:r>
      <w:r>
        <w:rPr>
          <w:rtl/>
        </w:rPr>
        <w:t xml:space="preserve"> </w:t>
      </w:r>
      <w:r w:rsidRPr="00CC3C7F">
        <w:rPr>
          <w:rtl/>
        </w:rPr>
        <w:t>المزارعين</w:t>
      </w:r>
      <w:r>
        <w:rPr>
          <w:rtl/>
        </w:rPr>
        <w:t xml:space="preserve"> </w:t>
      </w:r>
      <w:r w:rsidRPr="00CC3C7F">
        <w:rPr>
          <w:rtl/>
        </w:rPr>
        <w:t>وتوفير</w:t>
      </w:r>
      <w:r>
        <w:rPr>
          <w:rtl/>
        </w:rPr>
        <w:t xml:space="preserve"> </w:t>
      </w:r>
      <w:r w:rsidRPr="00CC3C7F">
        <w:rPr>
          <w:rtl/>
        </w:rPr>
        <w:t>مرافق</w:t>
      </w:r>
      <w:r>
        <w:rPr>
          <w:rtl/>
        </w:rPr>
        <w:t xml:space="preserve"> </w:t>
      </w:r>
      <w:r w:rsidRPr="00CC3C7F">
        <w:rPr>
          <w:rtl/>
        </w:rPr>
        <w:t>المياه</w:t>
      </w:r>
      <w:r>
        <w:rPr>
          <w:rtl/>
        </w:rPr>
        <w:t xml:space="preserve"> </w:t>
      </w:r>
      <w:r w:rsidRPr="00CC3C7F">
        <w:rPr>
          <w:rtl/>
        </w:rPr>
        <w:t>للمجتمعات</w:t>
      </w:r>
      <w:r>
        <w:rPr>
          <w:rtl/>
        </w:rPr>
        <w:t xml:space="preserve"> </w:t>
      </w:r>
      <w:r w:rsidRPr="00CC3C7F">
        <w:rPr>
          <w:rtl/>
        </w:rPr>
        <w:t>المحلية.</w:t>
      </w:r>
      <w:r>
        <w:rPr>
          <w:rtl/>
        </w:rPr>
        <w:t xml:space="preserve"> </w:t>
      </w:r>
      <w:r w:rsidRPr="00CC3C7F">
        <w:rPr>
          <w:rtl/>
        </w:rPr>
        <w:t>وقد</w:t>
      </w:r>
      <w:r>
        <w:rPr>
          <w:rtl/>
        </w:rPr>
        <w:t xml:space="preserve"> </w:t>
      </w:r>
      <w:r w:rsidRPr="00CC3C7F">
        <w:rPr>
          <w:rtl/>
        </w:rPr>
        <w:t>كان</w:t>
      </w:r>
      <w:r>
        <w:rPr>
          <w:rtl/>
        </w:rPr>
        <w:t xml:space="preserve"> </w:t>
      </w:r>
      <w:r w:rsidRPr="00CC3C7F">
        <w:rPr>
          <w:rtl/>
        </w:rPr>
        <w:t>للمكاسب</w:t>
      </w:r>
      <w:r>
        <w:rPr>
          <w:rtl/>
        </w:rPr>
        <w:t xml:space="preserve"> </w:t>
      </w:r>
      <w:r w:rsidRPr="00CC3C7F">
        <w:rPr>
          <w:rtl/>
        </w:rPr>
        <w:t>الاجتماعية</w:t>
      </w:r>
      <w:r>
        <w:rPr>
          <w:rtl/>
        </w:rPr>
        <w:t xml:space="preserve"> </w:t>
      </w:r>
      <w:r w:rsidRPr="00CC3C7F">
        <w:rPr>
          <w:rtl/>
        </w:rPr>
        <w:t>والاقتصادية</w:t>
      </w:r>
      <w:r>
        <w:rPr>
          <w:rtl/>
        </w:rPr>
        <w:t xml:space="preserve"> </w:t>
      </w:r>
      <w:r w:rsidRPr="00CC3C7F">
        <w:rPr>
          <w:rtl/>
        </w:rPr>
        <w:t>التي</w:t>
      </w:r>
      <w:r>
        <w:rPr>
          <w:rtl/>
        </w:rPr>
        <w:t xml:space="preserve"> </w:t>
      </w:r>
      <w:r w:rsidRPr="00CC3C7F">
        <w:rPr>
          <w:rtl/>
        </w:rPr>
        <w:t>تم</w:t>
      </w:r>
      <w:r>
        <w:rPr>
          <w:rtl/>
        </w:rPr>
        <w:t xml:space="preserve"> </w:t>
      </w:r>
      <w:r w:rsidRPr="00CC3C7F">
        <w:rPr>
          <w:rtl/>
        </w:rPr>
        <w:t>جنيها</w:t>
      </w:r>
      <w:r>
        <w:rPr>
          <w:rtl/>
        </w:rPr>
        <w:t xml:space="preserve"> </w:t>
      </w:r>
      <w:r w:rsidRPr="00CC3C7F">
        <w:rPr>
          <w:rtl/>
        </w:rPr>
        <w:t>من</w:t>
      </w:r>
      <w:r>
        <w:rPr>
          <w:rtl/>
        </w:rPr>
        <w:t xml:space="preserve"> </w:t>
      </w:r>
      <w:r w:rsidRPr="00CC3C7F">
        <w:rPr>
          <w:rtl/>
        </w:rPr>
        <w:t>توفير</w:t>
      </w:r>
      <w:r>
        <w:rPr>
          <w:rtl/>
        </w:rPr>
        <w:t xml:space="preserve"> </w:t>
      </w:r>
      <w:r w:rsidRPr="00CC3C7F">
        <w:rPr>
          <w:rtl/>
        </w:rPr>
        <w:t>إمكانية</w:t>
      </w:r>
      <w:r>
        <w:rPr>
          <w:rtl/>
        </w:rPr>
        <w:t xml:space="preserve"> </w:t>
      </w:r>
      <w:r w:rsidRPr="00CC3C7F">
        <w:rPr>
          <w:rtl/>
        </w:rPr>
        <w:t>استفادة</w:t>
      </w:r>
      <w:r>
        <w:rPr>
          <w:rtl/>
        </w:rPr>
        <w:t xml:space="preserve"> </w:t>
      </w:r>
      <w:r w:rsidRPr="00CC3C7F">
        <w:rPr>
          <w:rFonts w:hint="cs"/>
          <w:rtl/>
        </w:rPr>
        <w:t>النساء</w:t>
      </w:r>
      <w:r>
        <w:rPr>
          <w:rtl/>
        </w:rPr>
        <w:t xml:space="preserve"> </w:t>
      </w:r>
      <w:r w:rsidRPr="00CC3C7F">
        <w:rPr>
          <w:rtl/>
        </w:rPr>
        <w:t>من</w:t>
      </w:r>
      <w:r>
        <w:rPr>
          <w:rtl/>
        </w:rPr>
        <w:t xml:space="preserve"> </w:t>
      </w:r>
      <w:r w:rsidRPr="00CC3C7F">
        <w:rPr>
          <w:rtl/>
        </w:rPr>
        <w:t>نظام</w:t>
      </w:r>
      <w:r>
        <w:rPr>
          <w:rtl/>
        </w:rPr>
        <w:t xml:space="preserve"> </w:t>
      </w:r>
      <w:r w:rsidRPr="00CC3C7F">
        <w:rPr>
          <w:rtl/>
        </w:rPr>
        <w:t>الادخار</w:t>
      </w:r>
      <w:r>
        <w:rPr>
          <w:rtl/>
        </w:rPr>
        <w:t xml:space="preserve"> </w:t>
      </w:r>
      <w:r w:rsidRPr="00CC3C7F">
        <w:rPr>
          <w:rtl/>
        </w:rPr>
        <w:t>والائتمان</w:t>
      </w:r>
      <w:r>
        <w:rPr>
          <w:rtl/>
        </w:rPr>
        <w:t xml:space="preserve"> </w:t>
      </w:r>
      <w:r w:rsidRPr="00CC3C7F">
        <w:rPr>
          <w:rtl/>
        </w:rPr>
        <w:t>تأثير</w:t>
      </w:r>
      <w:r>
        <w:rPr>
          <w:rFonts w:hint="cs"/>
          <w:rtl/>
        </w:rPr>
        <w:t xml:space="preserve"> </w:t>
      </w:r>
      <w:r w:rsidRPr="00CC3C7F">
        <w:rPr>
          <w:rFonts w:hint="cs"/>
          <w:rtl/>
        </w:rPr>
        <w:t>واضح</w:t>
      </w:r>
      <w:r>
        <w:rPr>
          <w:rtl/>
        </w:rPr>
        <w:t xml:space="preserve"> </w:t>
      </w:r>
      <w:r w:rsidRPr="00CC3C7F">
        <w:rPr>
          <w:rtl/>
        </w:rPr>
        <w:t>على</w:t>
      </w:r>
      <w:r>
        <w:rPr>
          <w:rtl/>
        </w:rPr>
        <w:t xml:space="preserve"> </w:t>
      </w:r>
      <w:r w:rsidRPr="00CC3C7F">
        <w:rPr>
          <w:rtl/>
        </w:rPr>
        <w:t>نوعية</w:t>
      </w:r>
      <w:r>
        <w:rPr>
          <w:rtl/>
        </w:rPr>
        <w:t xml:space="preserve"> </w:t>
      </w:r>
      <w:r w:rsidRPr="00CC3C7F">
        <w:rPr>
          <w:rtl/>
        </w:rPr>
        <w:t>حياتهن</w:t>
      </w:r>
      <w:r>
        <w:rPr>
          <w:rtl/>
        </w:rPr>
        <w:t xml:space="preserve"> </w:t>
      </w:r>
      <w:r w:rsidRPr="00CC3C7F">
        <w:rPr>
          <w:rtl/>
        </w:rPr>
        <w:t>وحياة</w:t>
      </w:r>
      <w:r>
        <w:rPr>
          <w:rtl/>
        </w:rPr>
        <w:t xml:space="preserve"> </w:t>
      </w:r>
      <w:r w:rsidRPr="00CC3C7F">
        <w:rPr>
          <w:rtl/>
        </w:rPr>
        <w:t>أسرهن</w:t>
      </w:r>
      <w:r>
        <w:rPr>
          <w:rtl/>
        </w:rPr>
        <w:t xml:space="preserve"> </w:t>
      </w:r>
      <w:r w:rsidRPr="00CC3C7F">
        <w:rPr>
          <w:rtl/>
        </w:rPr>
        <w:t>نظرا</w:t>
      </w:r>
      <w:r>
        <w:rPr>
          <w:rtl/>
        </w:rPr>
        <w:t xml:space="preserve"> </w:t>
      </w:r>
      <w:r w:rsidRPr="00CC3C7F">
        <w:rPr>
          <w:rtl/>
        </w:rPr>
        <w:t>لأنها</w:t>
      </w:r>
      <w:r>
        <w:rPr>
          <w:rtl/>
        </w:rPr>
        <w:t xml:space="preserve"> </w:t>
      </w:r>
      <w:r w:rsidRPr="00CC3C7F">
        <w:rPr>
          <w:rtl/>
        </w:rPr>
        <w:t>أدت</w:t>
      </w:r>
      <w:r>
        <w:rPr>
          <w:rtl/>
        </w:rPr>
        <w:t xml:space="preserve"> </w:t>
      </w:r>
      <w:r w:rsidRPr="00CC3C7F">
        <w:rPr>
          <w:rtl/>
        </w:rPr>
        <w:t>إلى</w:t>
      </w:r>
      <w:r>
        <w:rPr>
          <w:rtl/>
        </w:rPr>
        <w:t xml:space="preserve"> </w:t>
      </w:r>
      <w:r w:rsidRPr="00CC3C7F">
        <w:rPr>
          <w:rtl/>
        </w:rPr>
        <w:t>تشجيع</w:t>
      </w:r>
      <w:r>
        <w:rPr>
          <w:rtl/>
        </w:rPr>
        <w:t xml:space="preserve"> </w:t>
      </w:r>
      <w:r w:rsidRPr="00CC3C7F">
        <w:rPr>
          <w:rtl/>
        </w:rPr>
        <w:t>إقامة</w:t>
      </w:r>
      <w:r>
        <w:rPr>
          <w:rtl/>
        </w:rPr>
        <w:t xml:space="preserve"> </w:t>
      </w:r>
      <w:r w:rsidRPr="00CC3C7F">
        <w:rPr>
          <w:rtl/>
        </w:rPr>
        <w:t>الأعمال</w:t>
      </w:r>
      <w:r>
        <w:rPr>
          <w:rtl/>
        </w:rPr>
        <w:t xml:space="preserve"> </w:t>
      </w:r>
      <w:r w:rsidRPr="00CC3C7F">
        <w:rPr>
          <w:rtl/>
        </w:rPr>
        <w:t>الحرة</w:t>
      </w:r>
      <w:r>
        <w:rPr>
          <w:rtl/>
        </w:rPr>
        <w:t xml:space="preserve"> </w:t>
      </w:r>
      <w:r w:rsidRPr="00CC3C7F">
        <w:rPr>
          <w:rtl/>
        </w:rPr>
        <w:t>من</w:t>
      </w:r>
      <w:r>
        <w:rPr>
          <w:rtl/>
        </w:rPr>
        <w:t xml:space="preserve"> </w:t>
      </w:r>
      <w:r w:rsidRPr="00CC3C7F">
        <w:rPr>
          <w:rtl/>
        </w:rPr>
        <w:t>خلال</w:t>
      </w:r>
      <w:r>
        <w:rPr>
          <w:rtl/>
        </w:rPr>
        <w:t xml:space="preserve"> </w:t>
      </w:r>
      <w:r w:rsidRPr="00CC3C7F">
        <w:rPr>
          <w:rtl/>
        </w:rPr>
        <w:t>الاستثمار</w:t>
      </w:r>
      <w:r>
        <w:rPr>
          <w:rtl/>
        </w:rPr>
        <w:t xml:space="preserve"> </w:t>
      </w:r>
      <w:r w:rsidRPr="00CC3C7F">
        <w:rPr>
          <w:rtl/>
        </w:rPr>
        <w:t>في</w:t>
      </w:r>
      <w:r>
        <w:rPr>
          <w:rtl/>
        </w:rPr>
        <w:t xml:space="preserve"> </w:t>
      </w:r>
      <w:r w:rsidRPr="00CC3C7F">
        <w:rPr>
          <w:rtl/>
          <w:lang/>
        </w:rPr>
        <w:t>الأنشطة</w:t>
      </w:r>
      <w:r>
        <w:rPr>
          <w:rtl/>
          <w:lang/>
        </w:rPr>
        <w:t xml:space="preserve"> </w:t>
      </w:r>
      <w:r w:rsidRPr="00CC3C7F">
        <w:rPr>
          <w:rtl/>
          <w:lang/>
        </w:rPr>
        <w:t>التي</w:t>
      </w:r>
      <w:r>
        <w:rPr>
          <w:rtl/>
          <w:lang/>
        </w:rPr>
        <w:t xml:space="preserve"> </w:t>
      </w:r>
      <w:r w:rsidRPr="00CC3C7F">
        <w:rPr>
          <w:rtl/>
          <w:lang/>
        </w:rPr>
        <w:t>تنفذ</w:t>
      </w:r>
      <w:r>
        <w:rPr>
          <w:rtl/>
          <w:lang/>
        </w:rPr>
        <w:t xml:space="preserve"> </w:t>
      </w:r>
      <w:r w:rsidRPr="00CC3C7F">
        <w:rPr>
          <w:rtl/>
          <w:lang/>
        </w:rPr>
        <w:t>في</w:t>
      </w:r>
      <w:r>
        <w:rPr>
          <w:rtl/>
          <w:lang/>
        </w:rPr>
        <w:t xml:space="preserve"> </w:t>
      </w:r>
      <w:r w:rsidRPr="00CC3C7F">
        <w:rPr>
          <w:rtl/>
          <w:lang/>
        </w:rPr>
        <w:t>المزارع</w:t>
      </w:r>
      <w:r>
        <w:rPr>
          <w:rtl/>
          <w:lang/>
        </w:rPr>
        <w:t xml:space="preserve"> </w:t>
      </w:r>
      <w:r w:rsidRPr="00CC3C7F">
        <w:rPr>
          <w:rtl/>
          <w:lang/>
        </w:rPr>
        <w:t>وخارجها</w:t>
      </w:r>
      <w:r>
        <w:rPr>
          <w:rtl/>
          <w:lang/>
        </w:rPr>
        <w:t xml:space="preserve"> </w:t>
      </w:r>
      <w:r w:rsidRPr="00CC3C7F">
        <w:rPr>
          <w:rtl/>
          <w:lang/>
        </w:rPr>
        <w:t>إضافة</w:t>
      </w:r>
      <w:r>
        <w:rPr>
          <w:rtl/>
          <w:lang/>
        </w:rPr>
        <w:t xml:space="preserve"> </w:t>
      </w:r>
      <w:r w:rsidRPr="00CC3C7F">
        <w:rPr>
          <w:rtl/>
          <w:lang/>
        </w:rPr>
        <w:t>إلى</w:t>
      </w:r>
      <w:r>
        <w:rPr>
          <w:rtl/>
          <w:lang/>
        </w:rPr>
        <w:t xml:space="preserve"> </w:t>
      </w:r>
      <w:r w:rsidRPr="00CC3C7F">
        <w:rPr>
          <w:rtl/>
          <w:lang/>
        </w:rPr>
        <w:t>تعليم</w:t>
      </w:r>
      <w:r>
        <w:rPr>
          <w:rtl/>
          <w:lang/>
        </w:rPr>
        <w:t xml:space="preserve"> </w:t>
      </w:r>
      <w:r w:rsidRPr="00CC3C7F">
        <w:rPr>
          <w:rtl/>
          <w:lang/>
        </w:rPr>
        <w:t>أبنائه</w:t>
      </w:r>
      <w:r w:rsidRPr="00CC3C7F">
        <w:rPr>
          <w:rFonts w:hint="cs"/>
          <w:rtl/>
          <w:lang/>
        </w:rPr>
        <w:t>ن</w:t>
      </w:r>
      <w:r w:rsidRPr="00CC3C7F">
        <w:rPr>
          <w:rtl/>
          <w:lang/>
        </w:rPr>
        <w:t>،</w:t>
      </w:r>
      <w:r>
        <w:rPr>
          <w:rtl/>
          <w:lang/>
        </w:rPr>
        <w:t xml:space="preserve"> </w:t>
      </w:r>
      <w:r w:rsidRPr="00CC3C7F">
        <w:rPr>
          <w:rtl/>
          <w:lang/>
        </w:rPr>
        <w:t>من</w:t>
      </w:r>
      <w:r>
        <w:rPr>
          <w:rtl/>
          <w:lang/>
        </w:rPr>
        <w:t xml:space="preserve"> </w:t>
      </w:r>
      <w:r w:rsidRPr="00CC3C7F">
        <w:rPr>
          <w:rtl/>
          <w:lang/>
        </w:rPr>
        <w:t>بين</w:t>
      </w:r>
      <w:r>
        <w:rPr>
          <w:rtl/>
          <w:lang/>
        </w:rPr>
        <w:t xml:space="preserve"> </w:t>
      </w:r>
      <w:r w:rsidRPr="00CC3C7F">
        <w:rPr>
          <w:rtl/>
          <w:lang/>
        </w:rPr>
        <w:t>أمور</w:t>
      </w:r>
      <w:r>
        <w:rPr>
          <w:rtl/>
          <w:lang/>
        </w:rPr>
        <w:t xml:space="preserve"> </w:t>
      </w:r>
      <w:r w:rsidRPr="00CC3C7F">
        <w:rPr>
          <w:rtl/>
          <w:lang/>
        </w:rPr>
        <w:t>أخرى.</w:t>
      </w:r>
      <w:r>
        <w:rPr>
          <w:rtl/>
          <w:lang/>
        </w:rPr>
        <w:t xml:space="preserve"> </w:t>
      </w:r>
    </w:p>
    <w:p w:rsidR="00791CB1" w:rsidRPr="00CC3C7F" w:rsidRDefault="00791CB1" w:rsidP="00791CB1">
      <w:pPr>
        <w:pStyle w:val="SingleTxt"/>
        <w:rPr>
          <w:rFonts w:hint="cs"/>
          <w:rtl/>
          <w:cs/>
        </w:rPr>
      </w:pPr>
      <w:r w:rsidRPr="00CC3C7F">
        <w:rPr>
          <w:rFonts w:hint="cs"/>
          <w:rtl/>
          <w:lang/>
        </w:rPr>
        <w:t>66</w:t>
      </w:r>
      <w:r>
        <w:rPr>
          <w:rFonts w:hint="cs"/>
          <w:rtl/>
          <w:lang/>
        </w:rPr>
        <w:t xml:space="preserve"> </w:t>
      </w:r>
      <w:r w:rsidRPr="00CC3C7F">
        <w:rPr>
          <w:rFonts w:hint="cs"/>
          <w:rtl/>
          <w:lang/>
        </w:rPr>
        <w:t>-</w:t>
      </w:r>
      <w:r>
        <w:rPr>
          <w:rFonts w:hint="cs"/>
          <w:rtl/>
        </w:rPr>
        <w:tab/>
      </w:r>
      <w:r w:rsidRPr="00CC3C7F">
        <w:rPr>
          <w:rtl/>
        </w:rPr>
        <w:t>وقد</w:t>
      </w:r>
      <w:r>
        <w:rPr>
          <w:rtl/>
        </w:rPr>
        <w:t xml:space="preserve"> </w:t>
      </w:r>
      <w:r w:rsidRPr="00CC3C7F">
        <w:rPr>
          <w:rtl/>
        </w:rPr>
        <w:t>اعتبر</w:t>
      </w:r>
      <w:r>
        <w:rPr>
          <w:rtl/>
        </w:rPr>
        <w:t xml:space="preserve"> </w:t>
      </w:r>
      <w:r w:rsidRPr="00CC3C7F">
        <w:rPr>
          <w:rtl/>
        </w:rPr>
        <w:t>الحصول</w:t>
      </w:r>
      <w:r>
        <w:rPr>
          <w:rtl/>
        </w:rPr>
        <w:t xml:space="preserve"> </w:t>
      </w:r>
      <w:r w:rsidRPr="00CC3C7F">
        <w:rPr>
          <w:rtl/>
        </w:rPr>
        <w:t>على</w:t>
      </w:r>
      <w:r>
        <w:rPr>
          <w:rtl/>
        </w:rPr>
        <w:t xml:space="preserve"> </w:t>
      </w:r>
      <w:r w:rsidRPr="00CC3C7F">
        <w:rPr>
          <w:rtl/>
        </w:rPr>
        <w:t>الموارد</w:t>
      </w:r>
      <w:r>
        <w:rPr>
          <w:rtl/>
        </w:rPr>
        <w:t xml:space="preserve"> </w:t>
      </w:r>
      <w:r w:rsidRPr="00CC3C7F">
        <w:rPr>
          <w:rFonts w:hint="cs"/>
          <w:rtl/>
        </w:rPr>
        <w:t>الإنتاجية</w:t>
      </w:r>
      <w:r>
        <w:rPr>
          <w:rFonts w:hint="cs"/>
          <w:rtl/>
        </w:rPr>
        <w:t xml:space="preserve"> </w:t>
      </w:r>
      <w:r w:rsidRPr="00CC3C7F">
        <w:rPr>
          <w:rtl/>
        </w:rPr>
        <w:t>بما</w:t>
      </w:r>
      <w:r>
        <w:rPr>
          <w:rtl/>
        </w:rPr>
        <w:t xml:space="preserve"> </w:t>
      </w:r>
      <w:r w:rsidRPr="00CC3C7F">
        <w:rPr>
          <w:rtl/>
        </w:rPr>
        <w:t>فيها</w:t>
      </w:r>
      <w:r>
        <w:rPr>
          <w:rtl/>
        </w:rPr>
        <w:t xml:space="preserve"> </w:t>
      </w:r>
      <w:r w:rsidRPr="00CC3C7F">
        <w:rPr>
          <w:rtl/>
        </w:rPr>
        <w:t>القروض</w:t>
      </w:r>
      <w:r>
        <w:rPr>
          <w:rtl/>
        </w:rPr>
        <w:t xml:space="preserve"> </w:t>
      </w:r>
      <w:r w:rsidRPr="00CC3C7F">
        <w:rPr>
          <w:rtl/>
        </w:rPr>
        <w:t>وسيلة</w:t>
      </w:r>
      <w:r>
        <w:rPr>
          <w:rtl/>
        </w:rPr>
        <w:t xml:space="preserve"> </w:t>
      </w:r>
      <w:r w:rsidRPr="00CC3C7F">
        <w:rPr>
          <w:rtl/>
        </w:rPr>
        <w:t>لإنقاذ</w:t>
      </w:r>
      <w:r>
        <w:rPr>
          <w:rtl/>
        </w:rPr>
        <w:t xml:space="preserve"> </w:t>
      </w:r>
      <w:r w:rsidRPr="00CC3C7F">
        <w:rPr>
          <w:rtl/>
        </w:rPr>
        <w:t>المرأة</w:t>
      </w:r>
      <w:r>
        <w:rPr>
          <w:rtl/>
        </w:rPr>
        <w:t xml:space="preserve"> </w:t>
      </w:r>
      <w:r w:rsidRPr="00CC3C7F">
        <w:rPr>
          <w:rtl/>
        </w:rPr>
        <w:t>من</w:t>
      </w:r>
      <w:r>
        <w:rPr>
          <w:rtl/>
        </w:rPr>
        <w:t xml:space="preserve"> </w:t>
      </w:r>
      <w:r w:rsidRPr="00CC3C7F">
        <w:rPr>
          <w:rtl/>
        </w:rPr>
        <w:t>شراك</w:t>
      </w:r>
      <w:r>
        <w:rPr>
          <w:rtl/>
        </w:rPr>
        <w:t xml:space="preserve"> </w:t>
      </w:r>
      <w:r w:rsidRPr="00CC3C7F">
        <w:rPr>
          <w:rtl/>
        </w:rPr>
        <w:t>الفقر.</w:t>
      </w:r>
      <w:r>
        <w:rPr>
          <w:rtl/>
        </w:rPr>
        <w:t xml:space="preserve"> </w:t>
      </w:r>
      <w:r w:rsidRPr="00CC3C7F">
        <w:rPr>
          <w:rtl/>
        </w:rPr>
        <w:t>وخلال</w:t>
      </w:r>
      <w:r>
        <w:rPr>
          <w:rtl/>
        </w:rPr>
        <w:t xml:space="preserve"> </w:t>
      </w:r>
      <w:r w:rsidRPr="00CC3C7F">
        <w:rPr>
          <w:rtl/>
        </w:rPr>
        <w:t>السنوات</w:t>
      </w:r>
      <w:r>
        <w:rPr>
          <w:rtl/>
        </w:rPr>
        <w:t xml:space="preserve"> </w:t>
      </w:r>
      <w:r w:rsidRPr="00CC3C7F">
        <w:rPr>
          <w:rtl/>
        </w:rPr>
        <w:t>العشر</w:t>
      </w:r>
      <w:r>
        <w:rPr>
          <w:rtl/>
        </w:rPr>
        <w:t xml:space="preserve"> </w:t>
      </w:r>
      <w:r w:rsidRPr="00CC3C7F">
        <w:rPr>
          <w:rtl/>
        </w:rPr>
        <w:t>الأخيرة،</w:t>
      </w:r>
      <w:r>
        <w:rPr>
          <w:rtl/>
        </w:rPr>
        <w:t xml:space="preserve"> </w:t>
      </w:r>
      <w:r w:rsidRPr="00CC3C7F">
        <w:rPr>
          <w:rtl/>
        </w:rPr>
        <w:t>قام</w:t>
      </w:r>
      <w:r>
        <w:rPr>
          <w:rtl/>
        </w:rPr>
        <w:t xml:space="preserve"> </w:t>
      </w:r>
      <w:r w:rsidRPr="00CC3C7F">
        <w:rPr>
          <w:rtl/>
        </w:rPr>
        <w:t>صندوق</w:t>
      </w:r>
      <w:r>
        <w:rPr>
          <w:rtl/>
        </w:rPr>
        <w:t xml:space="preserve"> </w:t>
      </w:r>
      <w:r w:rsidRPr="00CC3C7F">
        <w:rPr>
          <w:rtl/>
        </w:rPr>
        <w:t>التنمية</w:t>
      </w:r>
      <w:r>
        <w:rPr>
          <w:rtl/>
        </w:rPr>
        <w:t xml:space="preserve"> </w:t>
      </w:r>
      <w:r w:rsidRPr="00CC3C7F">
        <w:rPr>
          <w:rtl/>
        </w:rPr>
        <w:t>الاجتماعية</w:t>
      </w:r>
      <w:r>
        <w:rPr>
          <w:rtl/>
        </w:rPr>
        <w:t xml:space="preserve"> </w:t>
      </w:r>
      <w:r w:rsidRPr="00CC3C7F">
        <w:rPr>
          <w:rtl/>
        </w:rPr>
        <w:t>بتيسير</w:t>
      </w:r>
      <w:r>
        <w:rPr>
          <w:rtl/>
        </w:rPr>
        <w:t xml:space="preserve"> </w:t>
      </w:r>
      <w:r w:rsidRPr="00CC3C7F">
        <w:rPr>
          <w:rtl/>
        </w:rPr>
        <w:t>إمكانية</w:t>
      </w:r>
      <w:r>
        <w:rPr>
          <w:rtl/>
        </w:rPr>
        <w:t xml:space="preserve"> </w:t>
      </w:r>
      <w:r w:rsidRPr="00CC3C7F">
        <w:rPr>
          <w:rtl/>
        </w:rPr>
        <w:t>حصول</w:t>
      </w:r>
      <w:r>
        <w:rPr>
          <w:rtl/>
        </w:rPr>
        <w:t xml:space="preserve"> </w:t>
      </w:r>
      <w:r w:rsidRPr="00CC3C7F">
        <w:rPr>
          <w:rtl/>
        </w:rPr>
        <w:t>النساء</w:t>
      </w:r>
      <w:r>
        <w:rPr>
          <w:rtl/>
        </w:rPr>
        <w:t xml:space="preserve"> </w:t>
      </w:r>
      <w:r w:rsidRPr="00CC3C7F">
        <w:rPr>
          <w:rtl/>
        </w:rPr>
        <w:t>على</w:t>
      </w:r>
      <w:r>
        <w:rPr>
          <w:rtl/>
        </w:rPr>
        <w:t xml:space="preserve"> </w:t>
      </w:r>
      <w:r w:rsidRPr="00CC3C7F">
        <w:rPr>
          <w:rtl/>
        </w:rPr>
        <w:t>الائتمان</w:t>
      </w:r>
      <w:r>
        <w:rPr>
          <w:rFonts w:hint="cs"/>
          <w:rtl/>
        </w:rPr>
        <w:t xml:space="preserve"> </w:t>
      </w:r>
      <w:r w:rsidRPr="00CC3C7F">
        <w:rPr>
          <w:rFonts w:hint="cs"/>
          <w:rtl/>
        </w:rPr>
        <w:t>البالغ</w:t>
      </w:r>
      <w:r>
        <w:rPr>
          <w:rtl/>
        </w:rPr>
        <w:t xml:space="preserve"> </w:t>
      </w:r>
      <w:r w:rsidRPr="00CC3C7F">
        <w:rPr>
          <w:rtl/>
        </w:rPr>
        <w:t>الصغر</w:t>
      </w:r>
      <w:r>
        <w:rPr>
          <w:rtl/>
        </w:rPr>
        <w:t xml:space="preserve"> </w:t>
      </w:r>
      <w:r w:rsidRPr="00CC3C7F">
        <w:rPr>
          <w:rtl/>
        </w:rPr>
        <w:t>عن</w:t>
      </w:r>
      <w:r>
        <w:rPr>
          <w:rtl/>
        </w:rPr>
        <w:t xml:space="preserve"> </w:t>
      </w:r>
      <w:r w:rsidRPr="00CC3C7F">
        <w:rPr>
          <w:rtl/>
        </w:rPr>
        <w:t>طريق</w:t>
      </w:r>
      <w:r>
        <w:rPr>
          <w:rtl/>
        </w:rPr>
        <w:t xml:space="preserve"> </w:t>
      </w:r>
      <w:r w:rsidRPr="00CC3C7F">
        <w:rPr>
          <w:rtl/>
        </w:rPr>
        <w:t>دفع</w:t>
      </w:r>
      <w:r>
        <w:rPr>
          <w:rtl/>
        </w:rPr>
        <w:t xml:space="preserve"> </w:t>
      </w:r>
      <w:r w:rsidRPr="00CC3C7F">
        <w:rPr>
          <w:rtl/>
        </w:rPr>
        <w:t>أموال</w:t>
      </w:r>
      <w:r>
        <w:rPr>
          <w:rtl/>
        </w:rPr>
        <w:t xml:space="preserve"> </w:t>
      </w:r>
      <w:r w:rsidRPr="00CC3C7F">
        <w:rPr>
          <w:rtl/>
        </w:rPr>
        <w:t>يبلغ</w:t>
      </w:r>
      <w:r>
        <w:rPr>
          <w:rtl/>
        </w:rPr>
        <w:t xml:space="preserve"> </w:t>
      </w:r>
      <w:r w:rsidRPr="00CC3C7F">
        <w:rPr>
          <w:rtl/>
        </w:rPr>
        <w:t>مجموعها</w:t>
      </w:r>
      <w:r>
        <w:rPr>
          <w:rtl/>
        </w:rPr>
        <w:t xml:space="preserve"> </w:t>
      </w:r>
      <w:r w:rsidRPr="00CC3C7F">
        <w:rPr>
          <w:rtl/>
        </w:rPr>
        <w:t>100</w:t>
      </w:r>
      <w:r>
        <w:rPr>
          <w:rtl/>
        </w:rPr>
        <w:t xml:space="preserve"> </w:t>
      </w:r>
      <w:r w:rsidRPr="00CC3C7F">
        <w:rPr>
          <w:rtl/>
        </w:rPr>
        <w:t>مليون</w:t>
      </w:r>
      <w:r>
        <w:rPr>
          <w:rtl/>
        </w:rPr>
        <w:t xml:space="preserve"> </w:t>
      </w:r>
      <w:r w:rsidRPr="00CC3C7F">
        <w:rPr>
          <w:rtl/>
        </w:rPr>
        <w:t>دلاسي</w:t>
      </w:r>
      <w:r>
        <w:rPr>
          <w:rtl/>
        </w:rPr>
        <w:t xml:space="preserve"> </w:t>
      </w:r>
      <w:r w:rsidRPr="00CC3C7F">
        <w:rPr>
          <w:rtl/>
        </w:rPr>
        <w:t>(حوالي</w:t>
      </w:r>
      <w:r>
        <w:rPr>
          <w:rtl/>
        </w:rPr>
        <w:t xml:space="preserve"> </w:t>
      </w:r>
      <w:r w:rsidRPr="00CC3C7F">
        <w:rPr>
          <w:rtl/>
        </w:rPr>
        <w:t>3.8</w:t>
      </w:r>
      <w:r>
        <w:rPr>
          <w:rtl/>
        </w:rPr>
        <w:t xml:space="preserve"> </w:t>
      </w:r>
      <w:r w:rsidRPr="00CC3C7F">
        <w:rPr>
          <w:rtl/>
        </w:rPr>
        <w:t>مل</w:t>
      </w:r>
      <w:r w:rsidRPr="00CC3C7F">
        <w:rPr>
          <w:rFonts w:hint="cs"/>
          <w:rtl/>
        </w:rPr>
        <w:t>ايين</w:t>
      </w:r>
      <w:r>
        <w:rPr>
          <w:rtl/>
        </w:rPr>
        <w:t xml:space="preserve"> </w:t>
      </w:r>
      <w:r w:rsidRPr="00CC3C7F">
        <w:rPr>
          <w:rtl/>
        </w:rPr>
        <w:t>دولار)</w:t>
      </w:r>
      <w:r>
        <w:rPr>
          <w:rtl/>
        </w:rPr>
        <w:t xml:space="preserve"> </w:t>
      </w:r>
      <w:r w:rsidRPr="00CC3C7F">
        <w:rPr>
          <w:rtl/>
        </w:rPr>
        <w:t>في</w:t>
      </w:r>
      <w:r>
        <w:rPr>
          <w:rtl/>
        </w:rPr>
        <w:t xml:space="preserve"> </w:t>
      </w:r>
      <w:r w:rsidRPr="00CC3C7F">
        <w:rPr>
          <w:rtl/>
        </w:rPr>
        <w:t>الفترة</w:t>
      </w:r>
      <w:r>
        <w:rPr>
          <w:rtl/>
        </w:rPr>
        <w:t xml:space="preserve"> </w:t>
      </w:r>
      <w:r w:rsidRPr="00CC3C7F">
        <w:rPr>
          <w:rtl/>
        </w:rPr>
        <w:t>2000-2010</w:t>
      </w:r>
      <w:r>
        <w:rPr>
          <w:rtl/>
        </w:rPr>
        <w:t xml:space="preserve"> </w:t>
      </w:r>
      <w:r w:rsidRPr="00CC3C7F">
        <w:rPr>
          <w:rtl/>
        </w:rPr>
        <w:t>إلى</w:t>
      </w:r>
      <w:r>
        <w:rPr>
          <w:rtl/>
        </w:rPr>
        <w:t xml:space="preserve"> </w:t>
      </w:r>
      <w:r w:rsidRPr="00CC3C7F">
        <w:rPr>
          <w:rtl/>
          <w:lang/>
        </w:rPr>
        <w:t>مؤسسات</w:t>
      </w:r>
      <w:r>
        <w:rPr>
          <w:rtl/>
          <w:lang/>
        </w:rPr>
        <w:t xml:space="preserve"> </w:t>
      </w:r>
      <w:r w:rsidRPr="00CC3C7F">
        <w:rPr>
          <w:rtl/>
          <w:lang/>
        </w:rPr>
        <w:t>التمويل</w:t>
      </w:r>
      <w:r>
        <w:rPr>
          <w:rtl/>
          <w:lang/>
        </w:rPr>
        <w:t xml:space="preserve"> </w:t>
      </w:r>
      <w:r w:rsidRPr="00CC3C7F">
        <w:rPr>
          <w:rtl/>
          <w:lang/>
        </w:rPr>
        <w:t>البالغ</w:t>
      </w:r>
      <w:r>
        <w:rPr>
          <w:rtl/>
          <w:lang/>
        </w:rPr>
        <w:t xml:space="preserve"> </w:t>
      </w:r>
      <w:r w:rsidRPr="00CC3C7F">
        <w:rPr>
          <w:rtl/>
          <w:lang/>
        </w:rPr>
        <w:t>الصغر</w:t>
      </w:r>
      <w:r>
        <w:rPr>
          <w:rtl/>
          <w:lang/>
        </w:rPr>
        <w:t xml:space="preserve"> </w:t>
      </w:r>
      <w:r w:rsidRPr="00CC3C7F">
        <w:rPr>
          <w:rtl/>
          <w:lang/>
        </w:rPr>
        <w:t>الوسيطة</w:t>
      </w:r>
      <w:r>
        <w:rPr>
          <w:rtl/>
          <w:lang/>
        </w:rPr>
        <w:t xml:space="preserve"> </w:t>
      </w:r>
      <w:r w:rsidRPr="00CC3C7F">
        <w:rPr>
          <w:rtl/>
          <w:lang/>
        </w:rPr>
        <w:t>التي</w:t>
      </w:r>
      <w:r>
        <w:rPr>
          <w:rtl/>
          <w:lang/>
        </w:rPr>
        <w:t xml:space="preserve"> </w:t>
      </w:r>
      <w:r w:rsidRPr="00CC3C7F">
        <w:rPr>
          <w:rtl/>
          <w:lang/>
        </w:rPr>
        <w:t>تتكون</w:t>
      </w:r>
      <w:r>
        <w:rPr>
          <w:rtl/>
          <w:lang/>
        </w:rPr>
        <w:t xml:space="preserve"> </w:t>
      </w:r>
      <w:r w:rsidRPr="00CC3C7F">
        <w:rPr>
          <w:rtl/>
          <w:lang/>
        </w:rPr>
        <w:t>من</w:t>
      </w:r>
      <w:r>
        <w:rPr>
          <w:rtl/>
          <w:lang/>
        </w:rPr>
        <w:t xml:space="preserve"> </w:t>
      </w:r>
      <w:r w:rsidRPr="00CC3C7F">
        <w:rPr>
          <w:rtl/>
          <w:lang/>
        </w:rPr>
        <w:t>منظمات</w:t>
      </w:r>
      <w:r>
        <w:rPr>
          <w:rtl/>
          <w:lang/>
        </w:rPr>
        <w:t xml:space="preserve"> </w:t>
      </w:r>
      <w:r w:rsidRPr="00CC3C7F">
        <w:rPr>
          <w:rtl/>
          <w:lang/>
        </w:rPr>
        <w:t>غير</w:t>
      </w:r>
      <w:r>
        <w:rPr>
          <w:rtl/>
          <w:lang/>
        </w:rPr>
        <w:t xml:space="preserve"> </w:t>
      </w:r>
      <w:r w:rsidRPr="00CC3C7F">
        <w:rPr>
          <w:rtl/>
          <w:lang/>
        </w:rPr>
        <w:t>حكومية</w:t>
      </w:r>
      <w:r>
        <w:rPr>
          <w:rtl/>
          <w:lang/>
        </w:rPr>
        <w:t xml:space="preserve"> </w:t>
      </w:r>
      <w:r w:rsidRPr="00CC3C7F">
        <w:rPr>
          <w:rtl/>
          <w:lang/>
        </w:rPr>
        <w:t>و</w:t>
      </w:r>
      <w:r w:rsidRPr="00CC3C7F">
        <w:rPr>
          <w:rtl/>
        </w:rPr>
        <w:t>منظمات</w:t>
      </w:r>
      <w:r>
        <w:rPr>
          <w:rtl/>
        </w:rPr>
        <w:t xml:space="preserve"> </w:t>
      </w:r>
      <w:r w:rsidRPr="00CC3C7F">
        <w:rPr>
          <w:rtl/>
        </w:rPr>
        <w:t>المجتمعات</w:t>
      </w:r>
      <w:r>
        <w:rPr>
          <w:rtl/>
        </w:rPr>
        <w:t xml:space="preserve"> </w:t>
      </w:r>
      <w:r w:rsidRPr="00CC3C7F">
        <w:rPr>
          <w:rtl/>
        </w:rPr>
        <w:t>المحلية</w:t>
      </w:r>
      <w:r>
        <w:rPr>
          <w:rtl/>
        </w:rPr>
        <w:t xml:space="preserve"> </w:t>
      </w:r>
      <w:r w:rsidRPr="00CC3C7F">
        <w:rPr>
          <w:rtl/>
        </w:rPr>
        <w:t>المسجلة</w:t>
      </w:r>
      <w:r>
        <w:rPr>
          <w:rtl/>
        </w:rPr>
        <w:t xml:space="preserve"> </w:t>
      </w:r>
      <w:r w:rsidRPr="00CC3C7F">
        <w:rPr>
          <w:rtl/>
        </w:rPr>
        <w:t>لدى</w:t>
      </w:r>
      <w:r>
        <w:rPr>
          <w:rtl/>
        </w:rPr>
        <w:t xml:space="preserve"> </w:t>
      </w:r>
      <w:r w:rsidRPr="00CC3C7F">
        <w:rPr>
          <w:rFonts w:hint="cs"/>
          <w:rtl/>
        </w:rPr>
        <w:t>مصرف</w:t>
      </w:r>
      <w:r>
        <w:rPr>
          <w:rtl/>
        </w:rPr>
        <w:t xml:space="preserve"> </w:t>
      </w:r>
      <w:r w:rsidRPr="00CC3C7F">
        <w:rPr>
          <w:rtl/>
        </w:rPr>
        <w:t>غامبيا</w:t>
      </w:r>
      <w:r>
        <w:rPr>
          <w:rtl/>
        </w:rPr>
        <w:t xml:space="preserve"> </w:t>
      </w:r>
      <w:r w:rsidRPr="00CC3C7F">
        <w:rPr>
          <w:rtl/>
        </w:rPr>
        <w:t>المركزي</w:t>
      </w:r>
      <w:r w:rsidRPr="00CC3C7F">
        <w:rPr>
          <w:rFonts w:hint="cs"/>
          <w:rtl/>
        </w:rPr>
        <w:t>.</w:t>
      </w:r>
      <w:r>
        <w:rPr>
          <w:rFonts w:hint="cs"/>
          <w:rtl/>
        </w:rPr>
        <w:t xml:space="preserve"> </w:t>
      </w:r>
      <w:r w:rsidRPr="00CC3C7F">
        <w:rPr>
          <w:rtl/>
        </w:rPr>
        <w:t>وقد</w:t>
      </w:r>
      <w:r>
        <w:rPr>
          <w:rtl/>
        </w:rPr>
        <w:t xml:space="preserve"> </w:t>
      </w:r>
      <w:r w:rsidRPr="00CC3C7F">
        <w:rPr>
          <w:rtl/>
        </w:rPr>
        <w:t>برزت</w:t>
      </w:r>
      <w:r>
        <w:rPr>
          <w:rtl/>
        </w:rPr>
        <w:t xml:space="preserve"> </w:t>
      </w:r>
      <w:r w:rsidRPr="00CC3C7F">
        <w:rPr>
          <w:rtl/>
          <w:lang/>
        </w:rPr>
        <w:t>رابطة</w:t>
      </w:r>
      <w:r>
        <w:rPr>
          <w:rtl/>
          <w:lang/>
        </w:rPr>
        <w:t xml:space="preserve"> </w:t>
      </w:r>
      <w:r w:rsidRPr="00CC3C7F">
        <w:rPr>
          <w:rtl/>
          <w:lang/>
        </w:rPr>
        <w:t>المرأة</w:t>
      </w:r>
      <w:r>
        <w:rPr>
          <w:rtl/>
          <w:lang/>
        </w:rPr>
        <w:t xml:space="preserve"> </w:t>
      </w:r>
      <w:r w:rsidRPr="00CC3C7F">
        <w:rPr>
          <w:rtl/>
          <w:lang/>
        </w:rPr>
        <w:t>الغامبية</w:t>
      </w:r>
      <w:r>
        <w:rPr>
          <w:rtl/>
          <w:lang/>
        </w:rPr>
        <w:t xml:space="preserve"> </w:t>
      </w:r>
      <w:r w:rsidRPr="00CC3C7F">
        <w:rPr>
          <w:rtl/>
          <w:lang/>
        </w:rPr>
        <w:t>ل</w:t>
      </w:r>
      <w:r w:rsidRPr="00CC3C7F">
        <w:rPr>
          <w:rtl/>
        </w:rPr>
        <w:t>لتمويل</w:t>
      </w:r>
      <w:r>
        <w:rPr>
          <w:rtl/>
          <w:lang/>
        </w:rPr>
        <w:t xml:space="preserve"> </w:t>
      </w:r>
      <w:r w:rsidRPr="00CC3C7F">
        <w:rPr>
          <w:rtl/>
          <w:lang/>
        </w:rPr>
        <w:t>والرابطة</w:t>
      </w:r>
      <w:r>
        <w:rPr>
          <w:rtl/>
          <w:lang/>
        </w:rPr>
        <w:t xml:space="preserve"> </w:t>
      </w:r>
      <w:r w:rsidRPr="00CC3C7F">
        <w:rPr>
          <w:rtl/>
          <w:lang/>
        </w:rPr>
        <w:t>الوطنية</w:t>
      </w:r>
      <w:r>
        <w:rPr>
          <w:rtl/>
          <w:lang/>
        </w:rPr>
        <w:t xml:space="preserve"> </w:t>
      </w:r>
      <w:r w:rsidRPr="00CC3C7F">
        <w:rPr>
          <w:rtl/>
          <w:lang/>
        </w:rPr>
        <w:t>للاتحادات</w:t>
      </w:r>
      <w:r>
        <w:rPr>
          <w:rtl/>
          <w:lang/>
        </w:rPr>
        <w:t xml:space="preserve"> </w:t>
      </w:r>
      <w:r w:rsidRPr="00CC3C7F">
        <w:rPr>
          <w:rtl/>
          <w:lang/>
        </w:rPr>
        <w:t>الائتمانية</w:t>
      </w:r>
      <w:r>
        <w:rPr>
          <w:rtl/>
        </w:rPr>
        <w:t xml:space="preserve"> </w:t>
      </w:r>
      <w:r w:rsidRPr="00CC3C7F">
        <w:rPr>
          <w:rtl/>
        </w:rPr>
        <w:t>في</w:t>
      </w:r>
      <w:r>
        <w:rPr>
          <w:rtl/>
        </w:rPr>
        <w:t xml:space="preserve"> </w:t>
      </w:r>
      <w:r w:rsidRPr="00CC3C7F">
        <w:rPr>
          <w:rtl/>
        </w:rPr>
        <w:t>غامبيا</w:t>
      </w:r>
      <w:r>
        <w:rPr>
          <w:rtl/>
        </w:rPr>
        <w:t xml:space="preserve"> </w:t>
      </w:r>
      <w:r w:rsidRPr="00CC3C7F">
        <w:rPr>
          <w:rFonts w:hint="cs"/>
          <w:rtl/>
        </w:rPr>
        <w:t>والمؤسسات</w:t>
      </w:r>
      <w:r>
        <w:rPr>
          <w:rtl/>
        </w:rPr>
        <w:t xml:space="preserve"> </w:t>
      </w:r>
      <w:r w:rsidRPr="00CC3C7F">
        <w:rPr>
          <w:rtl/>
        </w:rPr>
        <w:t>القروية</w:t>
      </w:r>
      <w:r>
        <w:rPr>
          <w:rtl/>
        </w:rPr>
        <w:t xml:space="preserve"> </w:t>
      </w:r>
      <w:r w:rsidRPr="00CC3C7F">
        <w:rPr>
          <w:rtl/>
        </w:rPr>
        <w:t>للادخار</w:t>
      </w:r>
      <w:r>
        <w:rPr>
          <w:rtl/>
        </w:rPr>
        <w:t xml:space="preserve"> </w:t>
      </w:r>
      <w:r w:rsidRPr="00CC3C7F">
        <w:rPr>
          <w:rtl/>
        </w:rPr>
        <w:t>والائتمان</w:t>
      </w:r>
      <w:r>
        <w:rPr>
          <w:rtl/>
        </w:rPr>
        <w:t xml:space="preserve"> </w:t>
      </w:r>
      <w:r w:rsidRPr="00CC3C7F">
        <w:rPr>
          <w:rFonts w:hint="cs"/>
          <w:rtl/>
        </w:rPr>
        <w:t>بوصفها</w:t>
      </w:r>
      <w:r>
        <w:rPr>
          <w:rFonts w:hint="cs"/>
          <w:rtl/>
        </w:rPr>
        <w:t xml:space="preserve"> </w:t>
      </w:r>
      <w:r w:rsidRPr="00CC3C7F">
        <w:rPr>
          <w:rtl/>
        </w:rPr>
        <w:t>جهات</w:t>
      </w:r>
      <w:r>
        <w:rPr>
          <w:rtl/>
        </w:rPr>
        <w:t xml:space="preserve"> </w:t>
      </w:r>
      <w:r w:rsidRPr="00CC3C7F">
        <w:rPr>
          <w:rtl/>
        </w:rPr>
        <w:t>فاعلة</w:t>
      </w:r>
      <w:r>
        <w:rPr>
          <w:rtl/>
        </w:rPr>
        <w:t xml:space="preserve"> </w:t>
      </w:r>
      <w:r w:rsidRPr="00CC3C7F">
        <w:rPr>
          <w:rtl/>
        </w:rPr>
        <w:t>رئيسية</w:t>
      </w:r>
      <w:r>
        <w:rPr>
          <w:rtl/>
        </w:rPr>
        <w:t xml:space="preserve"> </w:t>
      </w:r>
      <w:r w:rsidRPr="00CC3C7F">
        <w:rPr>
          <w:rtl/>
        </w:rPr>
        <w:t>في</w:t>
      </w:r>
      <w:r>
        <w:rPr>
          <w:rtl/>
        </w:rPr>
        <w:t xml:space="preserve"> </w:t>
      </w:r>
      <w:r w:rsidRPr="00CC3C7F">
        <w:rPr>
          <w:rtl/>
        </w:rPr>
        <w:t>مجال</w:t>
      </w:r>
      <w:r>
        <w:rPr>
          <w:rtl/>
        </w:rPr>
        <w:t xml:space="preserve"> </w:t>
      </w:r>
      <w:r w:rsidRPr="00CC3C7F">
        <w:rPr>
          <w:rtl/>
        </w:rPr>
        <w:t>الائتمان</w:t>
      </w:r>
      <w:r>
        <w:rPr>
          <w:rtl/>
        </w:rPr>
        <w:t xml:space="preserve"> </w:t>
      </w:r>
      <w:r w:rsidRPr="00CC3C7F">
        <w:rPr>
          <w:rtl/>
        </w:rPr>
        <w:t>البالغ</w:t>
      </w:r>
      <w:r>
        <w:rPr>
          <w:rtl/>
        </w:rPr>
        <w:t xml:space="preserve"> </w:t>
      </w:r>
      <w:r w:rsidRPr="00CC3C7F">
        <w:rPr>
          <w:rtl/>
        </w:rPr>
        <w:t>الصغر.</w:t>
      </w:r>
      <w:r>
        <w:rPr>
          <w:rtl/>
        </w:rPr>
        <w:t xml:space="preserve"> </w:t>
      </w:r>
      <w:r w:rsidRPr="00CC3C7F">
        <w:rPr>
          <w:rtl/>
        </w:rPr>
        <w:t>ويوفر</w:t>
      </w:r>
      <w:r>
        <w:rPr>
          <w:rtl/>
        </w:rPr>
        <w:t xml:space="preserve"> </w:t>
      </w:r>
      <w:r w:rsidRPr="00CC3C7F">
        <w:rPr>
          <w:rtl/>
        </w:rPr>
        <w:t>مشروع</w:t>
      </w:r>
      <w:r>
        <w:rPr>
          <w:rtl/>
        </w:rPr>
        <w:t xml:space="preserve"> </w:t>
      </w:r>
      <w:r w:rsidRPr="00CC3C7F">
        <w:rPr>
          <w:rtl/>
        </w:rPr>
        <w:t>تحسين</w:t>
      </w:r>
      <w:r>
        <w:rPr>
          <w:rtl/>
        </w:rPr>
        <w:t xml:space="preserve"> </w:t>
      </w:r>
      <w:r w:rsidRPr="00CC3C7F">
        <w:rPr>
          <w:rtl/>
        </w:rPr>
        <w:t>المهارات</w:t>
      </w:r>
      <w:r>
        <w:rPr>
          <w:rtl/>
        </w:rPr>
        <w:t xml:space="preserve"> </w:t>
      </w:r>
      <w:r w:rsidRPr="00CC3C7F">
        <w:rPr>
          <w:rtl/>
        </w:rPr>
        <w:t>المجتمعية</w:t>
      </w:r>
      <w:r>
        <w:rPr>
          <w:rtl/>
        </w:rPr>
        <w:t xml:space="preserve"> </w:t>
      </w:r>
      <w:r w:rsidRPr="00CC3C7F">
        <w:rPr>
          <w:rtl/>
        </w:rPr>
        <w:t>الدعم</w:t>
      </w:r>
      <w:r>
        <w:rPr>
          <w:rtl/>
        </w:rPr>
        <w:t xml:space="preserve"> </w:t>
      </w:r>
      <w:r w:rsidRPr="00CC3C7F">
        <w:rPr>
          <w:rtl/>
        </w:rPr>
        <w:t>للجماعات</w:t>
      </w:r>
      <w:r>
        <w:rPr>
          <w:rtl/>
        </w:rPr>
        <w:t xml:space="preserve"> </w:t>
      </w:r>
      <w:r w:rsidRPr="00CC3C7F">
        <w:rPr>
          <w:rtl/>
        </w:rPr>
        <w:t>النسائية</w:t>
      </w:r>
      <w:r>
        <w:rPr>
          <w:rtl/>
        </w:rPr>
        <w:t xml:space="preserve"> </w:t>
      </w:r>
      <w:r w:rsidRPr="00CC3C7F">
        <w:rPr>
          <w:rtl/>
        </w:rPr>
        <w:t>من</w:t>
      </w:r>
      <w:r>
        <w:rPr>
          <w:rtl/>
        </w:rPr>
        <w:t xml:space="preserve"> </w:t>
      </w:r>
      <w:r w:rsidRPr="00CC3C7F">
        <w:rPr>
          <w:rtl/>
        </w:rPr>
        <w:t>خلال</w:t>
      </w:r>
      <w:r>
        <w:rPr>
          <w:rtl/>
        </w:rPr>
        <w:t xml:space="preserve"> </w:t>
      </w:r>
      <w:r w:rsidRPr="00CC3C7F">
        <w:rPr>
          <w:rtl/>
        </w:rPr>
        <w:t>تقديم</w:t>
      </w:r>
      <w:r>
        <w:rPr>
          <w:rtl/>
        </w:rPr>
        <w:t xml:space="preserve"> </w:t>
      </w:r>
      <w:r w:rsidRPr="00CC3C7F">
        <w:rPr>
          <w:rtl/>
        </w:rPr>
        <w:t>تسهيلات</w:t>
      </w:r>
      <w:r>
        <w:rPr>
          <w:rtl/>
        </w:rPr>
        <w:t xml:space="preserve"> </w:t>
      </w:r>
      <w:r w:rsidRPr="00CC3C7F">
        <w:rPr>
          <w:rtl/>
        </w:rPr>
        <w:t>ائتمانية</w:t>
      </w:r>
      <w:r>
        <w:rPr>
          <w:rtl/>
        </w:rPr>
        <w:t xml:space="preserve"> </w:t>
      </w:r>
      <w:r w:rsidRPr="00CC3C7F">
        <w:rPr>
          <w:rtl/>
        </w:rPr>
        <w:t>عن</w:t>
      </w:r>
      <w:r>
        <w:rPr>
          <w:rtl/>
        </w:rPr>
        <w:t xml:space="preserve"> </w:t>
      </w:r>
      <w:r w:rsidRPr="00CC3C7F">
        <w:rPr>
          <w:rtl/>
        </w:rPr>
        <w:t>طريق</w:t>
      </w:r>
      <w:r>
        <w:rPr>
          <w:rtl/>
        </w:rPr>
        <w:t xml:space="preserve"> </w:t>
      </w:r>
      <w:r w:rsidRPr="00CC3C7F">
        <w:rPr>
          <w:rtl/>
        </w:rPr>
        <w:t>صندوق</w:t>
      </w:r>
      <w:r>
        <w:rPr>
          <w:rtl/>
        </w:rPr>
        <w:t xml:space="preserve"> </w:t>
      </w:r>
      <w:r w:rsidRPr="00CC3C7F">
        <w:rPr>
          <w:rtl/>
        </w:rPr>
        <w:t>التنمية</w:t>
      </w:r>
      <w:r>
        <w:rPr>
          <w:rtl/>
        </w:rPr>
        <w:t xml:space="preserve"> </w:t>
      </w:r>
      <w:r w:rsidRPr="00CC3C7F">
        <w:rPr>
          <w:rtl/>
        </w:rPr>
        <w:t>الاجتماعية</w:t>
      </w:r>
      <w:r>
        <w:rPr>
          <w:rtl/>
        </w:rPr>
        <w:t xml:space="preserve"> </w:t>
      </w:r>
      <w:r w:rsidRPr="00CC3C7F">
        <w:rPr>
          <w:rtl/>
        </w:rPr>
        <w:t>منذ</w:t>
      </w:r>
      <w:r>
        <w:rPr>
          <w:rtl/>
        </w:rPr>
        <w:t xml:space="preserve"> </w:t>
      </w:r>
      <w:r w:rsidRPr="00CC3C7F">
        <w:rPr>
          <w:rtl/>
        </w:rPr>
        <w:t>عام</w:t>
      </w:r>
      <w:r>
        <w:rPr>
          <w:rtl/>
        </w:rPr>
        <w:t xml:space="preserve"> </w:t>
      </w:r>
      <w:r w:rsidRPr="00CC3C7F">
        <w:rPr>
          <w:rtl/>
        </w:rPr>
        <w:t>2004</w:t>
      </w:r>
      <w:r>
        <w:rPr>
          <w:rtl/>
        </w:rPr>
        <w:t xml:space="preserve"> </w:t>
      </w:r>
      <w:r w:rsidRPr="00CC3C7F">
        <w:rPr>
          <w:rtl/>
        </w:rPr>
        <w:t>وحتى</w:t>
      </w:r>
      <w:r>
        <w:rPr>
          <w:rtl/>
        </w:rPr>
        <w:t xml:space="preserve"> </w:t>
      </w:r>
      <w:r w:rsidRPr="00CC3C7F">
        <w:rPr>
          <w:rtl/>
        </w:rPr>
        <w:t>الآن.</w:t>
      </w:r>
      <w:r>
        <w:rPr>
          <w:rtl/>
        </w:rPr>
        <w:t xml:space="preserve"> </w:t>
      </w:r>
      <w:r w:rsidRPr="00CC3C7F">
        <w:rPr>
          <w:rtl/>
          <w:cs/>
        </w:rPr>
        <w:t>ومعظم</w:t>
      </w:r>
      <w:r>
        <w:rPr>
          <w:rtl/>
        </w:rPr>
        <w:t xml:space="preserve"> </w:t>
      </w:r>
      <w:r w:rsidRPr="00CC3C7F">
        <w:rPr>
          <w:rtl/>
          <w:cs/>
        </w:rPr>
        <w:t>عم</w:t>
      </w:r>
      <w:r w:rsidRPr="00CC3C7F">
        <w:rPr>
          <w:rFonts w:hint="cs"/>
          <w:rtl/>
          <w:cs/>
        </w:rPr>
        <w:t>لاء</w:t>
      </w:r>
      <w:r>
        <w:rPr>
          <w:rFonts w:hint="cs"/>
          <w:rtl/>
        </w:rPr>
        <w:t xml:space="preserve"> </w:t>
      </w:r>
      <w:r w:rsidRPr="00CC3C7F">
        <w:rPr>
          <w:rFonts w:hint="cs"/>
          <w:rtl/>
          <w:cs/>
        </w:rPr>
        <w:t>هذه</w:t>
      </w:r>
      <w:r>
        <w:rPr>
          <w:rFonts w:hint="cs"/>
          <w:rtl/>
        </w:rPr>
        <w:t xml:space="preserve"> </w:t>
      </w:r>
      <w:r w:rsidRPr="00CC3C7F">
        <w:rPr>
          <w:rFonts w:hint="cs"/>
          <w:rtl/>
          <w:cs/>
        </w:rPr>
        <w:t>الرابطات</w:t>
      </w:r>
      <w:r>
        <w:rPr>
          <w:rFonts w:hint="cs"/>
          <w:rtl/>
        </w:rPr>
        <w:t xml:space="preserve"> </w:t>
      </w:r>
      <w:r w:rsidRPr="00CC3C7F">
        <w:rPr>
          <w:rtl/>
          <w:cs/>
        </w:rPr>
        <w:t>من</w:t>
      </w:r>
      <w:r>
        <w:rPr>
          <w:rtl/>
        </w:rPr>
        <w:t xml:space="preserve"> </w:t>
      </w:r>
      <w:r w:rsidRPr="00CC3C7F">
        <w:rPr>
          <w:rtl/>
          <w:cs/>
        </w:rPr>
        <w:t>فقراء</w:t>
      </w:r>
      <w:r>
        <w:rPr>
          <w:rtl/>
        </w:rPr>
        <w:t xml:space="preserve"> </w:t>
      </w:r>
      <w:r w:rsidRPr="00CC3C7F">
        <w:rPr>
          <w:rtl/>
          <w:cs/>
        </w:rPr>
        <w:t>الريف</w:t>
      </w:r>
      <w:r w:rsidRPr="00CC3C7F">
        <w:rPr>
          <w:rFonts w:hint="cs"/>
          <w:rtl/>
          <w:cs/>
        </w:rPr>
        <w:t>،</w:t>
      </w:r>
      <w:r>
        <w:rPr>
          <w:rtl/>
        </w:rPr>
        <w:t xml:space="preserve"> </w:t>
      </w:r>
      <w:r w:rsidRPr="00CC3C7F">
        <w:rPr>
          <w:rtl/>
          <w:cs/>
        </w:rPr>
        <w:t>وتمثل</w:t>
      </w:r>
      <w:r>
        <w:rPr>
          <w:rtl/>
        </w:rPr>
        <w:t xml:space="preserve"> </w:t>
      </w:r>
      <w:r w:rsidRPr="00CC3C7F">
        <w:rPr>
          <w:rtl/>
          <w:cs/>
        </w:rPr>
        <w:t>النساء</w:t>
      </w:r>
      <w:r>
        <w:rPr>
          <w:rtl/>
        </w:rPr>
        <w:t xml:space="preserve"> </w:t>
      </w:r>
      <w:r w:rsidRPr="00CC3C7F">
        <w:rPr>
          <w:rtl/>
        </w:rPr>
        <w:t>70</w:t>
      </w:r>
      <w:r>
        <w:rPr>
          <w:rtl/>
        </w:rPr>
        <w:t xml:space="preserve"> </w:t>
      </w:r>
      <w:r w:rsidRPr="00CC3C7F">
        <w:rPr>
          <w:rtl/>
          <w:cs/>
        </w:rPr>
        <w:t>في</w:t>
      </w:r>
      <w:r>
        <w:rPr>
          <w:rtl/>
        </w:rPr>
        <w:t xml:space="preserve"> </w:t>
      </w:r>
      <w:r w:rsidRPr="00CC3C7F">
        <w:rPr>
          <w:rtl/>
          <w:cs/>
        </w:rPr>
        <w:t>المائة</w:t>
      </w:r>
      <w:r>
        <w:rPr>
          <w:rtl/>
        </w:rPr>
        <w:t xml:space="preserve"> </w:t>
      </w:r>
      <w:r w:rsidRPr="00CC3C7F">
        <w:rPr>
          <w:rtl/>
          <w:cs/>
        </w:rPr>
        <w:t>منهم</w:t>
      </w:r>
      <w:r w:rsidRPr="00CC3C7F">
        <w:rPr>
          <w:rFonts w:hint="cs"/>
          <w:rtl/>
          <w:cs/>
        </w:rPr>
        <w:t>،</w:t>
      </w:r>
      <w:r>
        <w:rPr>
          <w:rtl/>
        </w:rPr>
        <w:t xml:space="preserve"> </w:t>
      </w:r>
      <w:r w:rsidRPr="00CC3C7F">
        <w:rPr>
          <w:rtl/>
          <w:cs/>
        </w:rPr>
        <w:t>وي</w:t>
      </w:r>
      <w:r w:rsidRPr="00CC3C7F">
        <w:rPr>
          <w:rFonts w:hint="cs"/>
          <w:rtl/>
          <w:cs/>
        </w:rPr>
        <w:t>وجَّه</w:t>
      </w:r>
      <w:r>
        <w:rPr>
          <w:rtl/>
        </w:rPr>
        <w:t xml:space="preserve"> </w:t>
      </w:r>
      <w:r w:rsidRPr="00CC3C7F">
        <w:rPr>
          <w:rtl/>
        </w:rPr>
        <w:t>90</w:t>
      </w:r>
      <w:r>
        <w:rPr>
          <w:rtl/>
        </w:rPr>
        <w:t xml:space="preserve"> </w:t>
      </w:r>
      <w:r w:rsidRPr="00CC3C7F">
        <w:rPr>
          <w:rtl/>
          <w:cs/>
        </w:rPr>
        <w:t>في</w:t>
      </w:r>
      <w:r>
        <w:rPr>
          <w:rtl/>
        </w:rPr>
        <w:t xml:space="preserve"> </w:t>
      </w:r>
      <w:r w:rsidRPr="00CC3C7F">
        <w:rPr>
          <w:rtl/>
          <w:cs/>
        </w:rPr>
        <w:t>المائة</w:t>
      </w:r>
      <w:r>
        <w:rPr>
          <w:rtl/>
        </w:rPr>
        <w:t xml:space="preserve"> </w:t>
      </w:r>
      <w:r w:rsidRPr="00CC3C7F">
        <w:rPr>
          <w:rtl/>
          <w:cs/>
        </w:rPr>
        <w:t>من</w:t>
      </w:r>
      <w:r>
        <w:rPr>
          <w:rFonts w:hint="cs"/>
          <w:rtl/>
        </w:rPr>
        <w:t xml:space="preserve"> </w:t>
      </w:r>
      <w:r w:rsidRPr="00CC3C7F">
        <w:rPr>
          <w:rFonts w:hint="cs"/>
          <w:rtl/>
          <w:cs/>
        </w:rPr>
        <w:t>حجم</w:t>
      </w:r>
      <w:r>
        <w:rPr>
          <w:rtl/>
        </w:rPr>
        <w:t xml:space="preserve"> </w:t>
      </w:r>
      <w:r w:rsidRPr="00CC3C7F">
        <w:rPr>
          <w:rtl/>
          <w:cs/>
        </w:rPr>
        <w:t>الإقراض</w:t>
      </w:r>
      <w:r>
        <w:rPr>
          <w:rtl/>
        </w:rPr>
        <w:t xml:space="preserve"> </w:t>
      </w:r>
      <w:r w:rsidRPr="00CC3C7F">
        <w:rPr>
          <w:rtl/>
          <w:cs/>
        </w:rPr>
        <w:t>إلى</w:t>
      </w:r>
      <w:r>
        <w:rPr>
          <w:rtl/>
        </w:rPr>
        <w:t xml:space="preserve"> </w:t>
      </w:r>
      <w:r w:rsidRPr="00CC3C7F">
        <w:rPr>
          <w:rFonts w:hint="cs"/>
          <w:rtl/>
          <w:cs/>
        </w:rPr>
        <w:t>ال</w:t>
      </w:r>
      <w:r w:rsidRPr="00CC3C7F">
        <w:rPr>
          <w:rtl/>
          <w:cs/>
        </w:rPr>
        <w:t>مشاريع</w:t>
      </w:r>
      <w:r>
        <w:rPr>
          <w:rtl/>
        </w:rPr>
        <w:t xml:space="preserve"> </w:t>
      </w:r>
      <w:r w:rsidRPr="00CC3C7F">
        <w:rPr>
          <w:rFonts w:hint="cs"/>
          <w:rtl/>
          <w:cs/>
        </w:rPr>
        <w:t>ال</w:t>
      </w:r>
      <w:r w:rsidRPr="00CC3C7F">
        <w:rPr>
          <w:rtl/>
          <w:cs/>
        </w:rPr>
        <w:t>صغيرة</w:t>
      </w:r>
      <w:r>
        <w:rPr>
          <w:rFonts w:hint="cs"/>
          <w:rtl/>
        </w:rPr>
        <w:t xml:space="preserve"> </w:t>
      </w:r>
      <w:r w:rsidRPr="00CC3C7F">
        <w:rPr>
          <w:rFonts w:hint="cs"/>
          <w:rtl/>
          <w:cs/>
        </w:rPr>
        <w:t>التي</w:t>
      </w:r>
      <w:r>
        <w:rPr>
          <w:rFonts w:hint="cs"/>
          <w:rtl/>
        </w:rPr>
        <w:t xml:space="preserve"> </w:t>
      </w:r>
      <w:r w:rsidRPr="00CC3C7F">
        <w:rPr>
          <w:rFonts w:hint="cs"/>
          <w:rtl/>
          <w:cs/>
        </w:rPr>
        <w:t>تملكها</w:t>
      </w:r>
      <w:r>
        <w:rPr>
          <w:rFonts w:hint="cs"/>
          <w:rtl/>
        </w:rPr>
        <w:t xml:space="preserve"> </w:t>
      </w:r>
      <w:r w:rsidRPr="00CC3C7F">
        <w:rPr>
          <w:rFonts w:hint="cs"/>
          <w:rtl/>
          <w:cs/>
        </w:rPr>
        <w:t>النساء</w:t>
      </w:r>
      <w:r>
        <w:rPr>
          <w:rFonts w:hint="cs"/>
          <w:rtl/>
        </w:rPr>
        <w:t>.</w:t>
      </w:r>
      <w:r>
        <w:rPr>
          <w:rtl/>
        </w:rPr>
        <w:t xml:space="preserve"> </w:t>
      </w:r>
      <w:r w:rsidRPr="00CC3C7F">
        <w:rPr>
          <w:rtl/>
          <w:cs/>
        </w:rPr>
        <w:t>وكانت</w:t>
      </w:r>
      <w:r>
        <w:rPr>
          <w:rtl/>
        </w:rPr>
        <w:t xml:space="preserve"> </w:t>
      </w:r>
      <w:r w:rsidRPr="00CC3C7F">
        <w:rPr>
          <w:rtl/>
          <w:cs/>
        </w:rPr>
        <w:t>معدلات</w:t>
      </w:r>
      <w:r>
        <w:rPr>
          <w:rtl/>
        </w:rPr>
        <w:t xml:space="preserve"> </w:t>
      </w:r>
      <w:r w:rsidRPr="00CC3C7F">
        <w:rPr>
          <w:rtl/>
          <w:cs/>
        </w:rPr>
        <w:t>سداد</w:t>
      </w:r>
      <w:r>
        <w:rPr>
          <w:rtl/>
        </w:rPr>
        <w:t xml:space="preserve"> </w:t>
      </w:r>
      <w:r w:rsidRPr="00CC3C7F">
        <w:rPr>
          <w:rtl/>
          <w:cs/>
        </w:rPr>
        <w:t>قروض</w:t>
      </w:r>
      <w:r>
        <w:rPr>
          <w:rtl/>
        </w:rPr>
        <w:t xml:space="preserve"> </w:t>
      </w:r>
      <w:r w:rsidRPr="00CC3C7F">
        <w:rPr>
          <w:rtl/>
          <w:cs/>
        </w:rPr>
        <w:t>التمويل</w:t>
      </w:r>
      <w:r>
        <w:rPr>
          <w:rtl/>
        </w:rPr>
        <w:t xml:space="preserve"> </w:t>
      </w:r>
      <w:r w:rsidRPr="00CC3C7F">
        <w:rPr>
          <w:rtl/>
          <w:cs/>
        </w:rPr>
        <w:t>البالغ</w:t>
      </w:r>
      <w:r>
        <w:rPr>
          <w:rtl/>
        </w:rPr>
        <w:t xml:space="preserve"> </w:t>
      </w:r>
      <w:r w:rsidRPr="00CC3C7F">
        <w:rPr>
          <w:rtl/>
          <w:cs/>
        </w:rPr>
        <w:t>الصغر</w:t>
      </w:r>
      <w:r>
        <w:rPr>
          <w:rtl/>
        </w:rPr>
        <w:t xml:space="preserve"> </w:t>
      </w:r>
      <w:r w:rsidRPr="00CC3C7F">
        <w:rPr>
          <w:rtl/>
          <w:cs/>
        </w:rPr>
        <w:t>في</w:t>
      </w:r>
      <w:r>
        <w:rPr>
          <w:rtl/>
        </w:rPr>
        <w:t xml:space="preserve"> </w:t>
      </w:r>
      <w:r w:rsidRPr="00CC3C7F">
        <w:rPr>
          <w:rtl/>
          <w:cs/>
        </w:rPr>
        <w:t>حدود</w:t>
      </w:r>
      <w:r>
        <w:rPr>
          <w:rtl/>
        </w:rPr>
        <w:t xml:space="preserve"> </w:t>
      </w:r>
      <w:r w:rsidRPr="00CC3C7F">
        <w:rPr>
          <w:rtl/>
        </w:rPr>
        <w:t>80</w:t>
      </w:r>
      <w:r>
        <w:rPr>
          <w:rtl/>
        </w:rPr>
        <w:t xml:space="preserve"> </w:t>
      </w:r>
      <w:r w:rsidRPr="00CC3C7F">
        <w:rPr>
          <w:rtl/>
          <w:cs/>
        </w:rPr>
        <w:t>في</w:t>
      </w:r>
      <w:r>
        <w:rPr>
          <w:rtl/>
        </w:rPr>
        <w:t xml:space="preserve"> </w:t>
      </w:r>
      <w:r w:rsidRPr="00CC3C7F">
        <w:rPr>
          <w:rtl/>
          <w:cs/>
        </w:rPr>
        <w:t>المائة</w:t>
      </w:r>
      <w:r>
        <w:rPr>
          <w:rtl/>
        </w:rPr>
        <w:t xml:space="preserve"> </w:t>
      </w:r>
      <w:r w:rsidRPr="00CC3C7F">
        <w:rPr>
          <w:rtl/>
          <w:cs/>
        </w:rPr>
        <w:t>إلى</w:t>
      </w:r>
      <w:r>
        <w:rPr>
          <w:rtl/>
        </w:rPr>
        <w:t xml:space="preserve"> </w:t>
      </w:r>
      <w:r w:rsidRPr="00CC3C7F">
        <w:rPr>
          <w:rtl/>
        </w:rPr>
        <w:t>90</w:t>
      </w:r>
      <w:r>
        <w:rPr>
          <w:rFonts w:hint="cs"/>
          <w:rtl/>
        </w:rPr>
        <w:t> </w:t>
      </w:r>
      <w:r w:rsidRPr="00CC3C7F">
        <w:rPr>
          <w:rtl/>
          <w:cs/>
        </w:rPr>
        <w:t>في</w:t>
      </w:r>
      <w:r>
        <w:rPr>
          <w:rtl/>
        </w:rPr>
        <w:t xml:space="preserve"> </w:t>
      </w:r>
      <w:r w:rsidRPr="00CC3C7F">
        <w:rPr>
          <w:rtl/>
          <w:cs/>
        </w:rPr>
        <w:t>المائة،</w:t>
      </w:r>
      <w:r>
        <w:rPr>
          <w:rtl/>
        </w:rPr>
        <w:t xml:space="preserve"> </w:t>
      </w:r>
      <w:r w:rsidRPr="00CC3C7F">
        <w:rPr>
          <w:rtl/>
          <w:cs/>
        </w:rPr>
        <w:t>مما</w:t>
      </w:r>
      <w:r>
        <w:rPr>
          <w:rtl/>
        </w:rPr>
        <w:t xml:space="preserve"> </w:t>
      </w:r>
      <w:r w:rsidRPr="00CC3C7F">
        <w:rPr>
          <w:rtl/>
          <w:cs/>
        </w:rPr>
        <w:t>يشير</w:t>
      </w:r>
      <w:r>
        <w:rPr>
          <w:rtl/>
        </w:rPr>
        <w:t xml:space="preserve"> </w:t>
      </w:r>
      <w:r w:rsidRPr="00CC3C7F">
        <w:rPr>
          <w:rtl/>
          <w:cs/>
        </w:rPr>
        <w:t>إلى</w:t>
      </w:r>
      <w:r>
        <w:rPr>
          <w:rtl/>
        </w:rPr>
        <w:t xml:space="preserve"> </w:t>
      </w:r>
      <w:r w:rsidRPr="00CC3C7F">
        <w:rPr>
          <w:rtl/>
          <w:cs/>
        </w:rPr>
        <w:t>أن</w:t>
      </w:r>
      <w:r>
        <w:rPr>
          <w:rtl/>
        </w:rPr>
        <w:t xml:space="preserve"> </w:t>
      </w:r>
      <w:r w:rsidRPr="00CC3C7F">
        <w:rPr>
          <w:rtl/>
          <w:cs/>
        </w:rPr>
        <w:t>القروض</w:t>
      </w:r>
      <w:r>
        <w:rPr>
          <w:rtl/>
        </w:rPr>
        <w:t xml:space="preserve"> </w:t>
      </w:r>
      <w:r w:rsidRPr="00CC3C7F">
        <w:rPr>
          <w:rtl/>
          <w:cs/>
        </w:rPr>
        <w:t>الممنوحة</w:t>
      </w:r>
      <w:r>
        <w:rPr>
          <w:rtl/>
        </w:rPr>
        <w:t xml:space="preserve"> </w:t>
      </w:r>
      <w:r w:rsidRPr="00CC3C7F">
        <w:rPr>
          <w:rtl/>
          <w:cs/>
        </w:rPr>
        <w:t>لصغار</w:t>
      </w:r>
      <w:r>
        <w:rPr>
          <w:rtl/>
        </w:rPr>
        <w:t xml:space="preserve"> </w:t>
      </w:r>
      <w:r w:rsidRPr="00CC3C7F">
        <w:rPr>
          <w:rtl/>
          <w:cs/>
        </w:rPr>
        <w:t>المقترضين</w:t>
      </w:r>
      <w:r>
        <w:rPr>
          <w:rtl/>
        </w:rPr>
        <w:t xml:space="preserve"> </w:t>
      </w:r>
      <w:r w:rsidRPr="00CC3C7F">
        <w:rPr>
          <w:rtl/>
          <w:cs/>
        </w:rPr>
        <w:t>ممن</w:t>
      </w:r>
      <w:r>
        <w:rPr>
          <w:rtl/>
        </w:rPr>
        <w:t xml:space="preserve"> </w:t>
      </w:r>
      <w:r w:rsidRPr="00CC3C7F">
        <w:rPr>
          <w:rtl/>
          <w:cs/>
        </w:rPr>
        <w:t>لديهم</w:t>
      </w:r>
      <w:r>
        <w:rPr>
          <w:rtl/>
        </w:rPr>
        <w:t xml:space="preserve"> </w:t>
      </w:r>
      <w:r w:rsidRPr="00CC3C7F">
        <w:rPr>
          <w:rtl/>
          <w:cs/>
        </w:rPr>
        <w:t>أصول</w:t>
      </w:r>
      <w:r>
        <w:rPr>
          <w:rtl/>
        </w:rPr>
        <w:t xml:space="preserve"> </w:t>
      </w:r>
      <w:r w:rsidRPr="00CC3C7F">
        <w:rPr>
          <w:rFonts w:hint="cs"/>
          <w:rtl/>
          <w:cs/>
        </w:rPr>
        <w:t>ضامنة</w:t>
      </w:r>
      <w:r>
        <w:rPr>
          <w:rtl/>
        </w:rPr>
        <w:t xml:space="preserve"> </w:t>
      </w:r>
      <w:r w:rsidRPr="00CC3C7F">
        <w:rPr>
          <w:rtl/>
          <w:cs/>
        </w:rPr>
        <w:t>محدودة</w:t>
      </w:r>
      <w:r>
        <w:rPr>
          <w:rtl/>
        </w:rPr>
        <w:t xml:space="preserve"> </w:t>
      </w:r>
      <w:r w:rsidRPr="00CC3C7F">
        <w:rPr>
          <w:rtl/>
          <w:cs/>
        </w:rPr>
        <w:t>ما</w:t>
      </w:r>
      <w:r>
        <w:rPr>
          <w:rtl/>
        </w:rPr>
        <w:t xml:space="preserve"> </w:t>
      </w:r>
      <w:r w:rsidRPr="00CC3C7F">
        <w:rPr>
          <w:rtl/>
          <w:cs/>
        </w:rPr>
        <w:t>زال</w:t>
      </w:r>
      <w:r>
        <w:rPr>
          <w:rtl/>
        </w:rPr>
        <w:t xml:space="preserve"> </w:t>
      </w:r>
      <w:r w:rsidRPr="00CC3C7F">
        <w:rPr>
          <w:rtl/>
          <w:cs/>
        </w:rPr>
        <w:t>يمكن</w:t>
      </w:r>
      <w:r>
        <w:rPr>
          <w:rtl/>
        </w:rPr>
        <w:t xml:space="preserve"> </w:t>
      </w:r>
      <w:r w:rsidRPr="00CC3C7F">
        <w:rPr>
          <w:rtl/>
          <w:cs/>
        </w:rPr>
        <w:t>إدارتها</w:t>
      </w:r>
      <w:r>
        <w:rPr>
          <w:rtl/>
        </w:rPr>
        <w:t xml:space="preserve"> </w:t>
      </w:r>
      <w:r w:rsidRPr="00CC3C7F">
        <w:rPr>
          <w:rtl/>
          <w:cs/>
        </w:rPr>
        <w:t>إدارة</w:t>
      </w:r>
      <w:r>
        <w:rPr>
          <w:rtl/>
        </w:rPr>
        <w:t xml:space="preserve"> </w:t>
      </w:r>
      <w:r w:rsidRPr="00CC3C7F">
        <w:rPr>
          <w:rtl/>
          <w:cs/>
        </w:rPr>
        <w:t>ناجحة</w:t>
      </w:r>
      <w:r>
        <w:rPr>
          <w:rtl/>
        </w:rPr>
        <w:t xml:space="preserve"> </w:t>
      </w:r>
      <w:r w:rsidRPr="00CC3C7F">
        <w:rPr>
          <w:rtl/>
          <w:cs/>
        </w:rPr>
        <w:t>في</w:t>
      </w:r>
      <w:r>
        <w:rPr>
          <w:rtl/>
        </w:rPr>
        <w:t xml:space="preserve"> </w:t>
      </w:r>
      <w:r w:rsidRPr="00CC3C7F">
        <w:rPr>
          <w:rtl/>
          <w:cs/>
        </w:rPr>
        <w:t>وجود</w:t>
      </w:r>
      <w:r>
        <w:rPr>
          <w:rtl/>
        </w:rPr>
        <w:t xml:space="preserve"> </w:t>
      </w:r>
      <w:r w:rsidRPr="00CC3C7F">
        <w:rPr>
          <w:rtl/>
          <w:cs/>
        </w:rPr>
        <w:t>سياق</w:t>
      </w:r>
      <w:r>
        <w:rPr>
          <w:rtl/>
        </w:rPr>
        <w:t xml:space="preserve"> </w:t>
      </w:r>
      <w:r w:rsidRPr="00CC3C7F">
        <w:rPr>
          <w:rtl/>
          <w:cs/>
        </w:rPr>
        <w:t>مؤسسي</w:t>
      </w:r>
      <w:r>
        <w:rPr>
          <w:rtl/>
        </w:rPr>
        <w:t xml:space="preserve"> </w:t>
      </w:r>
      <w:r w:rsidRPr="00CC3C7F">
        <w:rPr>
          <w:rtl/>
          <w:cs/>
        </w:rPr>
        <w:t>سليم</w:t>
      </w:r>
      <w:r w:rsidRPr="00F53374">
        <w:rPr>
          <w:vertAlign w:val="superscript"/>
          <w:rtl/>
        </w:rPr>
        <w:t>(</w:t>
      </w:r>
      <w:r w:rsidRPr="00F53374">
        <w:rPr>
          <w:rStyle w:val="FootnoteReference"/>
          <w:rtl/>
        </w:rPr>
        <w:footnoteReference w:id="19"/>
      </w:r>
      <w:r w:rsidRPr="00F53374">
        <w:rPr>
          <w:vertAlign w:val="superscript"/>
          <w:rtl/>
        </w:rPr>
        <w:t>)</w:t>
      </w:r>
      <w:r w:rsidRPr="00CC3C7F">
        <w:rPr>
          <w:rFonts w:hint="cs"/>
          <w:rtl/>
        </w:rPr>
        <w:t>.</w:t>
      </w:r>
      <w:r>
        <w:rPr>
          <w:rFonts w:hint="cs"/>
          <w:rtl/>
          <w:cs/>
        </w:rPr>
        <w:t xml:space="preserve"> </w:t>
      </w:r>
      <w:r w:rsidRPr="00CC3C7F">
        <w:rPr>
          <w:rtl/>
          <w:cs/>
        </w:rPr>
        <w:t>ويتم</w:t>
      </w:r>
      <w:r>
        <w:rPr>
          <w:rtl/>
        </w:rPr>
        <w:t xml:space="preserve"> </w:t>
      </w:r>
      <w:r w:rsidRPr="00CC3C7F">
        <w:rPr>
          <w:rtl/>
          <w:cs/>
        </w:rPr>
        <w:t>توفير</w:t>
      </w:r>
      <w:r>
        <w:rPr>
          <w:rtl/>
        </w:rPr>
        <w:t xml:space="preserve"> </w:t>
      </w:r>
      <w:r w:rsidRPr="00CC3C7F">
        <w:rPr>
          <w:rtl/>
          <w:cs/>
        </w:rPr>
        <w:t>أنشطة</w:t>
      </w:r>
      <w:r>
        <w:rPr>
          <w:rtl/>
        </w:rPr>
        <w:t xml:space="preserve"> </w:t>
      </w:r>
      <w:r w:rsidRPr="00CC3C7F">
        <w:rPr>
          <w:rtl/>
          <w:cs/>
        </w:rPr>
        <w:t>بناء</w:t>
      </w:r>
      <w:r>
        <w:rPr>
          <w:rtl/>
        </w:rPr>
        <w:t xml:space="preserve"> </w:t>
      </w:r>
      <w:r w:rsidRPr="00CC3C7F">
        <w:rPr>
          <w:rtl/>
          <w:cs/>
        </w:rPr>
        <w:t>القدرات</w:t>
      </w:r>
      <w:r>
        <w:rPr>
          <w:rtl/>
        </w:rPr>
        <w:t xml:space="preserve"> </w:t>
      </w:r>
      <w:r w:rsidRPr="00CC3C7F">
        <w:rPr>
          <w:rtl/>
          <w:cs/>
        </w:rPr>
        <w:t>لتعزيز</w:t>
      </w:r>
      <w:r>
        <w:rPr>
          <w:rtl/>
        </w:rPr>
        <w:t xml:space="preserve"> </w:t>
      </w:r>
      <w:r w:rsidRPr="00CC3C7F">
        <w:rPr>
          <w:rtl/>
          <w:cs/>
        </w:rPr>
        <w:t>تقديم</w:t>
      </w:r>
      <w:r>
        <w:rPr>
          <w:rtl/>
        </w:rPr>
        <w:t xml:space="preserve"> </w:t>
      </w:r>
      <w:r w:rsidRPr="00CC3C7F">
        <w:rPr>
          <w:rtl/>
          <w:cs/>
        </w:rPr>
        <w:t>الخدمات</w:t>
      </w:r>
      <w:r w:rsidRPr="00CC3C7F">
        <w:rPr>
          <w:rFonts w:hint="cs"/>
          <w:rtl/>
          <w:cs/>
        </w:rPr>
        <w:t>.</w:t>
      </w:r>
      <w:r>
        <w:rPr>
          <w:rFonts w:hint="cs"/>
          <w:rtl/>
        </w:rPr>
        <w:t xml:space="preserve"> </w:t>
      </w:r>
    </w:p>
    <w:p w:rsidR="00791CB1" w:rsidRPr="00CC3C7F" w:rsidRDefault="00791CB1" w:rsidP="00791CB1">
      <w:pPr>
        <w:pStyle w:val="SingleTxt"/>
        <w:rPr>
          <w:rtl/>
        </w:rPr>
      </w:pPr>
      <w:r w:rsidRPr="00CC3C7F">
        <w:rPr>
          <w:rFonts w:hint="cs"/>
          <w:rtl/>
          <w:cs/>
        </w:rPr>
        <w:t>67</w:t>
      </w:r>
      <w:r>
        <w:rPr>
          <w:rFonts w:hint="cs"/>
          <w:rtl/>
          <w:cs/>
        </w:rPr>
        <w:t xml:space="preserve"> </w:t>
      </w:r>
      <w:r w:rsidRPr="00CC3C7F">
        <w:rPr>
          <w:rFonts w:hint="cs"/>
          <w:rtl/>
          <w:cs/>
        </w:rPr>
        <w:t>-</w:t>
      </w:r>
      <w:r>
        <w:rPr>
          <w:rFonts w:hint="cs"/>
          <w:rtl/>
          <w:cs/>
        </w:rPr>
        <w:tab/>
      </w:r>
      <w:r w:rsidRPr="00CC3C7F">
        <w:rPr>
          <w:rFonts w:hint="cs"/>
          <w:rtl/>
          <w:cs/>
        </w:rPr>
        <w:t>و</w:t>
      </w:r>
      <w:r w:rsidRPr="00CC3C7F">
        <w:rPr>
          <w:rtl/>
          <w:cs/>
        </w:rPr>
        <w:t>ييسر</w:t>
      </w:r>
      <w:r>
        <w:rPr>
          <w:rtl/>
        </w:rPr>
        <w:t xml:space="preserve"> </w:t>
      </w:r>
      <w:r w:rsidRPr="00CC3C7F">
        <w:rPr>
          <w:rtl/>
          <w:cs/>
        </w:rPr>
        <w:t>مكتب</w:t>
      </w:r>
      <w:r>
        <w:rPr>
          <w:rFonts w:hint="cs"/>
          <w:rtl/>
        </w:rPr>
        <w:t xml:space="preserve"> </w:t>
      </w:r>
      <w:r w:rsidRPr="00CC3C7F">
        <w:rPr>
          <w:rtl/>
          <w:cs/>
        </w:rPr>
        <w:t>شؤون</w:t>
      </w:r>
      <w:r>
        <w:rPr>
          <w:rtl/>
        </w:rPr>
        <w:t xml:space="preserve"> </w:t>
      </w:r>
      <w:r w:rsidRPr="00CC3C7F">
        <w:rPr>
          <w:rtl/>
          <w:cs/>
        </w:rPr>
        <w:t>المرأة</w:t>
      </w:r>
      <w:r>
        <w:rPr>
          <w:rtl/>
        </w:rPr>
        <w:t xml:space="preserve"> </w:t>
      </w:r>
      <w:r w:rsidRPr="00CC3C7F">
        <w:rPr>
          <w:rtl/>
          <w:cs/>
        </w:rPr>
        <w:t>الحصول</w:t>
      </w:r>
      <w:r>
        <w:rPr>
          <w:rtl/>
        </w:rPr>
        <w:t xml:space="preserve"> </w:t>
      </w:r>
      <w:r w:rsidRPr="00CC3C7F">
        <w:rPr>
          <w:rtl/>
          <w:cs/>
        </w:rPr>
        <w:t>على</w:t>
      </w:r>
      <w:r>
        <w:rPr>
          <w:rtl/>
        </w:rPr>
        <w:t xml:space="preserve"> </w:t>
      </w:r>
      <w:r w:rsidRPr="00CC3C7F">
        <w:rPr>
          <w:rtl/>
          <w:cs/>
        </w:rPr>
        <w:t>الائتمان</w:t>
      </w:r>
      <w:r>
        <w:rPr>
          <w:rtl/>
        </w:rPr>
        <w:t xml:space="preserve"> </w:t>
      </w:r>
      <w:r w:rsidRPr="00CC3C7F">
        <w:rPr>
          <w:rtl/>
          <w:cs/>
        </w:rPr>
        <w:t>البالغ</w:t>
      </w:r>
      <w:r>
        <w:rPr>
          <w:rtl/>
        </w:rPr>
        <w:t xml:space="preserve"> </w:t>
      </w:r>
      <w:r w:rsidRPr="00CC3C7F">
        <w:rPr>
          <w:rtl/>
          <w:cs/>
        </w:rPr>
        <w:t>الصغر</w:t>
      </w:r>
      <w:r>
        <w:rPr>
          <w:rtl/>
        </w:rPr>
        <w:t xml:space="preserve"> </w:t>
      </w:r>
      <w:r w:rsidRPr="00CC3C7F">
        <w:rPr>
          <w:rtl/>
          <w:cs/>
        </w:rPr>
        <w:t>من</w:t>
      </w:r>
      <w:r>
        <w:rPr>
          <w:rtl/>
        </w:rPr>
        <w:t xml:space="preserve"> </w:t>
      </w:r>
      <w:r w:rsidRPr="00CC3C7F">
        <w:rPr>
          <w:rtl/>
          <w:cs/>
        </w:rPr>
        <w:t>خلال</w:t>
      </w:r>
      <w:r>
        <w:rPr>
          <w:rtl/>
        </w:rPr>
        <w:t xml:space="preserve"> </w:t>
      </w:r>
      <w:r w:rsidRPr="00CC3C7F">
        <w:rPr>
          <w:rtl/>
          <w:cs/>
        </w:rPr>
        <w:t>خطط</w:t>
      </w:r>
      <w:r>
        <w:rPr>
          <w:rtl/>
        </w:rPr>
        <w:t xml:space="preserve"> </w:t>
      </w:r>
      <w:r w:rsidRPr="00CC3C7F">
        <w:rPr>
          <w:rtl/>
          <w:cs/>
        </w:rPr>
        <w:t>القروض</w:t>
      </w:r>
      <w:r>
        <w:rPr>
          <w:rtl/>
        </w:rPr>
        <w:t xml:space="preserve"> </w:t>
      </w:r>
      <w:r w:rsidRPr="00CC3C7F">
        <w:rPr>
          <w:rFonts w:hint="cs"/>
          <w:rtl/>
          <w:cs/>
        </w:rPr>
        <w:t>المتجددة</w:t>
      </w:r>
      <w:r>
        <w:rPr>
          <w:rtl/>
        </w:rPr>
        <w:t xml:space="preserve"> </w:t>
      </w:r>
      <w:r w:rsidRPr="00CC3C7F">
        <w:rPr>
          <w:rtl/>
          <w:cs/>
        </w:rPr>
        <w:t>بدعم</w:t>
      </w:r>
      <w:r>
        <w:rPr>
          <w:rtl/>
        </w:rPr>
        <w:t xml:space="preserve"> </w:t>
      </w:r>
      <w:r w:rsidRPr="00CC3C7F">
        <w:rPr>
          <w:rtl/>
          <w:cs/>
        </w:rPr>
        <w:t>من</w:t>
      </w:r>
      <w:r>
        <w:rPr>
          <w:rtl/>
        </w:rPr>
        <w:t xml:space="preserve"> </w:t>
      </w:r>
      <w:r w:rsidRPr="00CC3C7F">
        <w:rPr>
          <w:rtl/>
          <w:cs/>
        </w:rPr>
        <w:t>أربع</w:t>
      </w:r>
      <w:r>
        <w:rPr>
          <w:rtl/>
        </w:rPr>
        <w:t xml:space="preserve"> </w:t>
      </w:r>
      <w:r w:rsidRPr="00CC3C7F">
        <w:rPr>
          <w:rtl/>
          <w:cs/>
        </w:rPr>
        <w:t>مبادرات</w:t>
      </w:r>
      <w:r>
        <w:rPr>
          <w:rtl/>
        </w:rPr>
        <w:t xml:space="preserve"> </w:t>
      </w:r>
      <w:r w:rsidRPr="00CC3C7F">
        <w:rPr>
          <w:rtl/>
          <w:cs/>
        </w:rPr>
        <w:t>مستقلة</w:t>
      </w:r>
      <w:r w:rsidRPr="00CC3C7F">
        <w:rPr>
          <w:rtl/>
        </w:rPr>
        <w:t>:</w:t>
      </w:r>
      <w:r>
        <w:rPr>
          <w:rtl/>
        </w:rPr>
        <w:t xml:space="preserve"> </w:t>
      </w:r>
      <w:r w:rsidRPr="00CC3C7F">
        <w:rPr>
          <w:rFonts w:hint="cs"/>
          <w:rtl/>
        </w:rPr>
        <w:t>’</w:t>
      </w:r>
      <w:r w:rsidRPr="00CC3C7F">
        <w:rPr>
          <w:rtl/>
        </w:rPr>
        <w:t>1‘</w:t>
      </w:r>
      <w:r>
        <w:rPr>
          <w:rtl/>
        </w:rPr>
        <w:t xml:space="preserve"> </w:t>
      </w:r>
      <w:r w:rsidRPr="00CC3C7F">
        <w:rPr>
          <w:rtl/>
          <w:cs/>
        </w:rPr>
        <w:t>جمهورية</w:t>
      </w:r>
      <w:r>
        <w:rPr>
          <w:rtl/>
        </w:rPr>
        <w:t xml:space="preserve"> </w:t>
      </w:r>
      <w:r w:rsidRPr="00CC3C7F">
        <w:rPr>
          <w:rtl/>
          <w:cs/>
        </w:rPr>
        <w:t>الصين</w:t>
      </w:r>
      <w:r>
        <w:rPr>
          <w:rtl/>
        </w:rPr>
        <w:t xml:space="preserve"> </w:t>
      </w:r>
      <w:r w:rsidRPr="00CC3C7F">
        <w:rPr>
          <w:rtl/>
          <w:cs/>
        </w:rPr>
        <w:t>في</w:t>
      </w:r>
      <w:r>
        <w:rPr>
          <w:rtl/>
        </w:rPr>
        <w:t xml:space="preserve"> </w:t>
      </w:r>
      <w:r w:rsidRPr="00CC3C7F">
        <w:rPr>
          <w:rtl/>
          <w:cs/>
        </w:rPr>
        <w:t>تايوان؛</w:t>
      </w:r>
      <w:r>
        <w:rPr>
          <w:rtl/>
        </w:rPr>
        <w:t xml:space="preserve"> </w:t>
      </w:r>
      <w:r w:rsidRPr="00CC3C7F">
        <w:rPr>
          <w:rFonts w:hint="cs"/>
          <w:rtl/>
        </w:rPr>
        <w:t>’</w:t>
      </w:r>
      <w:r w:rsidRPr="00CC3C7F">
        <w:rPr>
          <w:rtl/>
        </w:rPr>
        <w:t>2‘</w:t>
      </w:r>
      <w:r>
        <w:rPr>
          <w:rFonts w:hint="eastAsia"/>
          <w:rtl/>
        </w:rPr>
        <w:t> </w:t>
      </w:r>
      <w:r w:rsidRPr="00CC3C7F">
        <w:rPr>
          <w:rFonts w:hint="cs"/>
          <w:rtl/>
          <w:cs/>
        </w:rPr>
        <w:t>و</w:t>
      </w:r>
      <w:r w:rsidRPr="00CC3C7F">
        <w:rPr>
          <w:rFonts w:hint="cs"/>
          <w:rtl/>
        </w:rPr>
        <w:t>أحد</w:t>
      </w:r>
      <w:r>
        <w:rPr>
          <w:rFonts w:hint="cs"/>
          <w:rtl/>
        </w:rPr>
        <w:t xml:space="preserve"> </w:t>
      </w:r>
      <w:r w:rsidRPr="00CC3C7F">
        <w:rPr>
          <w:rFonts w:hint="cs"/>
          <w:rtl/>
        </w:rPr>
        <w:t>المتبرعين</w:t>
      </w:r>
      <w:r>
        <w:rPr>
          <w:rtl/>
        </w:rPr>
        <w:t xml:space="preserve"> </w:t>
      </w:r>
      <w:r w:rsidRPr="00CC3C7F">
        <w:rPr>
          <w:rtl/>
          <w:cs/>
        </w:rPr>
        <w:t>لأعمال</w:t>
      </w:r>
      <w:r>
        <w:rPr>
          <w:rtl/>
        </w:rPr>
        <w:t xml:space="preserve"> </w:t>
      </w:r>
      <w:r w:rsidRPr="00CC3C7F">
        <w:rPr>
          <w:rtl/>
          <w:cs/>
        </w:rPr>
        <w:t>الخير</w:t>
      </w:r>
      <w:r>
        <w:rPr>
          <w:rtl/>
        </w:rPr>
        <w:t xml:space="preserve"> </w:t>
      </w:r>
      <w:r w:rsidRPr="00CC3C7F">
        <w:rPr>
          <w:rFonts w:hint="cs"/>
          <w:rtl/>
          <w:cs/>
        </w:rPr>
        <w:t>الغامبيين</w:t>
      </w:r>
      <w:r w:rsidRPr="00CC3C7F">
        <w:rPr>
          <w:rtl/>
          <w:cs/>
        </w:rPr>
        <w:t>؛</w:t>
      </w:r>
      <w:r>
        <w:rPr>
          <w:rtl/>
        </w:rPr>
        <w:t xml:space="preserve"> </w:t>
      </w:r>
      <w:r w:rsidRPr="00CC3C7F">
        <w:rPr>
          <w:rFonts w:hint="cs"/>
          <w:rtl/>
        </w:rPr>
        <w:t>’</w:t>
      </w:r>
      <w:r w:rsidRPr="00CC3C7F">
        <w:rPr>
          <w:rtl/>
        </w:rPr>
        <w:t>3‘</w:t>
      </w:r>
      <w:r>
        <w:rPr>
          <w:rFonts w:hint="cs"/>
          <w:rtl/>
        </w:rPr>
        <w:t xml:space="preserve"> </w:t>
      </w:r>
      <w:r w:rsidRPr="00CC3C7F">
        <w:rPr>
          <w:rFonts w:hint="cs"/>
          <w:rtl/>
          <w:cs/>
        </w:rPr>
        <w:t>و</w:t>
      </w:r>
      <w:r w:rsidRPr="00CC3C7F">
        <w:rPr>
          <w:rtl/>
          <w:cs/>
        </w:rPr>
        <w:t>صندوق</w:t>
      </w:r>
      <w:r>
        <w:rPr>
          <w:rtl/>
        </w:rPr>
        <w:t xml:space="preserve"> </w:t>
      </w:r>
      <w:r w:rsidRPr="00CC3C7F">
        <w:rPr>
          <w:rtl/>
          <w:cs/>
        </w:rPr>
        <w:t>آجي</w:t>
      </w:r>
      <w:r>
        <w:rPr>
          <w:rtl/>
        </w:rPr>
        <w:t xml:space="preserve"> </w:t>
      </w:r>
      <w:r w:rsidRPr="00CC3C7F">
        <w:rPr>
          <w:rtl/>
          <w:cs/>
        </w:rPr>
        <w:t>أولي</w:t>
      </w:r>
      <w:r>
        <w:rPr>
          <w:rFonts w:hint="cs"/>
          <w:rtl/>
        </w:rPr>
        <w:t xml:space="preserve"> </w:t>
      </w:r>
      <w:r w:rsidRPr="00CC3C7F">
        <w:rPr>
          <w:rFonts w:hint="cs"/>
          <w:rtl/>
          <w:cs/>
        </w:rPr>
        <w:t>جاك</w:t>
      </w:r>
      <w:r>
        <w:rPr>
          <w:rtl/>
        </w:rPr>
        <w:t xml:space="preserve"> </w:t>
      </w:r>
      <w:r w:rsidRPr="00CC3C7F">
        <w:rPr>
          <w:rtl/>
          <w:cs/>
        </w:rPr>
        <w:t>التذكاري؛</w:t>
      </w:r>
      <w:r>
        <w:rPr>
          <w:rtl/>
        </w:rPr>
        <w:t xml:space="preserve"> </w:t>
      </w:r>
      <w:r w:rsidRPr="00CC3C7F">
        <w:rPr>
          <w:rtl/>
          <w:cs/>
        </w:rPr>
        <w:t>و</w:t>
      </w:r>
      <w:r>
        <w:rPr>
          <w:rFonts w:hint="eastAsia"/>
          <w:rtl/>
        </w:rPr>
        <w:t> </w:t>
      </w:r>
      <w:r w:rsidRPr="00CC3C7F">
        <w:rPr>
          <w:rFonts w:hint="cs"/>
          <w:rtl/>
        </w:rPr>
        <w:t>’</w:t>
      </w:r>
      <w:r w:rsidRPr="00CC3C7F">
        <w:rPr>
          <w:rtl/>
        </w:rPr>
        <w:t>4‘</w:t>
      </w:r>
      <w:r>
        <w:rPr>
          <w:rtl/>
        </w:rPr>
        <w:t xml:space="preserve"> </w:t>
      </w:r>
      <w:r w:rsidRPr="00CC3C7F">
        <w:rPr>
          <w:rtl/>
          <w:cs/>
        </w:rPr>
        <w:t>المبادرة</w:t>
      </w:r>
      <w:r>
        <w:rPr>
          <w:rtl/>
        </w:rPr>
        <w:t xml:space="preserve"> </w:t>
      </w:r>
      <w:r w:rsidRPr="00CC3C7F">
        <w:rPr>
          <w:rtl/>
          <w:cs/>
        </w:rPr>
        <w:t>الوطنية</w:t>
      </w:r>
      <w:r>
        <w:rPr>
          <w:rtl/>
        </w:rPr>
        <w:t xml:space="preserve"> </w:t>
      </w:r>
      <w:r w:rsidRPr="00CC3C7F">
        <w:rPr>
          <w:rtl/>
          <w:cs/>
        </w:rPr>
        <w:t>لتنمية</w:t>
      </w:r>
      <w:r>
        <w:rPr>
          <w:rtl/>
        </w:rPr>
        <w:t xml:space="preserve"> </w:t>
      </w:r>
      <w:r w:rsidRPr="00CC3C7F">
        <w:rPr>
          <w:rtl/>
          <w:cs/>
        </w:rPr>
        <w:t>المشاريع</w:t>
      </w:r>
      <w:r w:rsidRPr="00CC3C7F">
        <w:rPr>
          <w:rFonts w:hint="cs"/>
          <w:rtl/>
          <w:cs/>
        </w:rPr>
        <w:t>،</w:t>
      </w:r>
      <w:r>
        <w:rPr>
          <w:rFonts w:hint="cs"/>
          <w:rtl/>
        </w:rPr>
        <w:t xml:space="preserve"> </w:t>
      </w:r>
      <w:r w:rsidRPr="00CC3C7F">
        <w:rPr>
          <w:rtl/>
          <w:cs/>
        </w:rPr>
        <w:t>وه</w:t>
      </w:r>
      <w:r w:rsidRPr="00CC3C7F">
        <w:rPr>
          <w:rFonts w:hint="cs"/>
          <w:rtl/>
          <w:cs/>
        </w:rPr>
        <w:t>ي</w:t>
      </w:r>
      <w:r>
        <w:rPr>
          <w:rtl/>
        </w:rPr>
        <w:t xml:space="preserve"> </w:t>
      </w:r>
      <w:r w:rsidRPr="00CC3C7F">
        <w:rPr>
          <w:rtl/>
          <w:cs/>
        </w:rPr>
        <w:t>مشروع</w:t>
      </w:r>
      <w:r>
        <w:rPr>
          <w:rtl/>
        </w:rPr>
        <w:t xml:space="preserve"> </w:t>
      </w:r>
      <w:r w:rsidRPr="00CC3C7F">
        <w:rPr>
          <w:rtl/>
          <w:cs/>
        </w:rPr>
        <w:t>مشترك</w:t>
      </w:r>
      <w:r>
        <w:rPr>
          <w:rtl/>
        </w:rPr>
        <w:t xml:space="preserve"> </w:t>
      </w:r>
      <w:r w:rsidRPr="00CC3C7F">
        <w:rPr>
          <w:rtl/>
          <w:cs/>
        </w:rPr>
        <w:t>بين</w:t>
      </w:r>
      <w:r>
        <w:rPr>
          <w:rtl/>
        </w:rPr>
        <w:t xml:space="preserve"> </w:t>
      </w:r>
      <w:r w:rsidRPr="00CC3C7F">
        <w:rPr>
          <w:rtl/>
          <w:cs/>
        </w:rPr>
        <w:t>مكتب</w:t>
      </w:r>
      <w:r>
        <w:rPr>
          <w:rtl/>
        </w:rPr>
        <w:t xml:space="preserve"> </w:t>
      </w:r>
      <w:r w:rsidRPr="00CC3C7F">
        <w:rPr>
          <w:rtl/>
          <w:cs/>
        </w:rPr>
        <w:t>شؤون</w:t>
      </w:r>
      <w:r>
        <w:rPr>
          <w:rtl/>
        </w:rPr>
        <w:t xml:space="preserve"> </w:t>
      </w:r>
      <w:r w:rsidRPr="00CC3C7F">
        <w:rPr>
          <w:rtl/>
          <w:cs/>
        </w:rPr>
        <w:t>المرأة</w:t>
      </w:r>
      <w:r>
        <w:rPr>
          <w:rFonts w:hint="cs"/>
          <w:rtl/>
        </w:rPr>
        <w:t xml:space="preserve"> </w:t>
      </w:r>
      <w:r w:rsidRPr="00CC3C7F">
        <w:rPr>
          <w:rtl/>
          <w:cs/>
        </w:rPr>
        <w:t>ومجلس</w:t>
      </w:r>
      <w:r>
        <w:rPr>
          <w:rtl/>
        </w:rPr>
        <w:t xml:space="preserve"> </w:t>
      </w:r>
      <w:r w:rsidRPr="00CC3C7F">
        <w:rPr>
          <w:rtl/>
          <w:cs/>
        </w:rPr>
        <w:t>الشباب</w:t>
      </w:r>
      <w:r>
        <w:rPr>
          <w:rtl/>
        </w:rPr>
        <w:t xml:space="preserve"> </w:t>
      </w:r>
      <w:r w:rsidRPr="00CC3C7F">
        <w:rPr>
          <w:rtl/>
          <w:cs/>
        </w:rPr>
        <w:t>الوطني</w:t>
      </w:r>
      <w:r>
        <w:rPr>
          <w:rtl/>
        </w:rPr>
        <w:t xml:space="preserve"> </w:t>
      </w:r>
      <w:r w:rsidRPr="00CC3C7F">
        <w:rPr>
          <w:rtl/>
          <w:cs/>
        </w:rPr>
        <w:t>والخطة</w:t>
      </w:r>
      <w:r>
        <w:rPr>
          <w:rtl/>
        </w:rPr>
        <w:t xml:space="preserve"> </w:t>
      </w:r>
      <w:r w:rsidRPr="00CC3C7F">
        <w:rPr>
          <w:rtl/>
          <w:cs/>
        </w:rPr>
        <w:t>الوطنية</w:t>
      </w:r>
      <w:r>
        <w:rPr>
          <w:rtl/>
        </w:rPr>
        <w:t xml:space="preserve"> </w:t>
      </w:r>
      <w:r w:rsidRPr="00CC3C7F">
        <w:rPr>
          <w:rtl/>
          <w:cs/>
        </w:rPr>
        <w:t>لخدمات</w:t>
      </w:r>
      <w:r>
        <w:rPr>
          <w:rtl/>
        </w:rPr>
        <w:t xml:space="preserve"> </w:t>
      </w:r>
      <w:r w:rsidRPr="00CC3C7F">
        <w:rPr>
          <w:rtl/>
          <w:cs/>
        </w:rPr>
        <w:t>الشباب</w:t>
      </w:r>
      <w:r w:rsidRPr="00CC3C7F">
        <w:rPr>
          <w:rtl/>
        </w:rPr>
        <w:t>.</w:t>
      </w:r>
    </w:p>
    <w:p w:rsidR="00791CB1" w:rsidRPr="00CC3C7F" w:rsidRDefault="00791CB1" w:rsidP="00791CB1">
      <w:pPr>
        <w:pStyle w:val="SingleTxt"/>
        <w:rPr>
          <w:rtl/>
        </w:rPr>
      </w:pPr>
      <w:r w:rsidRPr="00CC3C7F">
        <w:rPr>
          <w:rFonts w:hint="cs"/>
          <w:rtl/>
          <w:cs/>
        </w:rPr>
        <w:t>68</w:t>
      </w:r>
      <w:r>
        <w:rPr>
          <w:rFonts w:hint="cs"/>
          <w:rtl/>
          <w:cs/>
        </w:rPr>
        <w:t xml:space="preserve"> </w:t>
      </w:r>
      <w:r w:rsidRPr="00CC3C7F">
        <w:rPr>
          <w:rFonts w:hint="cs"/>
          <w:rtl/>
          <w:cs/>
        </w:rPr>
        <w:t>-</w:t>
      </w:r>
      <w:r>
        <w:rPr>
          <w:rFonts w:hint="cs"/>
          <w:rtl/>
          <w:cs/>
        </w:rPr>
        <w:tab/>
      </w:r>
      <w:r w:rsidRPr="00CC3C7F">
        <w:rPr>
          <w:rtl/>
          <w:cs/>
        </w:rPr>
        <w:t>وفي</w:t>
      </w:r>
      <w:r>
        <w:rPr>
          <w:rtl/>
        </w:rPr>
        <w:t xml:space="preserve"> </w:t>
      </w:r>
      <w:r w:rsidRPr="00CC3C7F">
        <w:rPr>
          <w:rtl/>
          <w:cs/>
        </w:rPr>
        <w:t>إطار</w:t>
      </w:r>
      <w:r>
        <w:rPr>
          <w:rtl/>
        </w:rPr>
        <w:t xml:space="preserve"> </w:t>
      </w:r>
      <w:r w:rsidRPr="00CC3C7F">
        <w:rPr>
          <w:rtl/>
          <w:cs/>
        </w:rPr>
        <w:t>المرحلة</w:t>
      </w:r>
      <w:r>
        <w:rPr>
          <w:rtl/>
        </w:rPr>
        <w:t xml:space="preserve"> </w:t>
      </w:r>
      <w:r w:rsidRPr="00CC3C7F">
        <w:rPr>
          <w:rtl/>
        </w:rPr>
        <w:t>11</w:t>
      </w:r>
      <w:r>
        <w:rPr>
          <w:rtl/>
        </w:rPr>
        <w:t xml:space="preserve"> </w:t>
      </w:r>
      <w:r w:rsidRPr="00CC3C7F">
        <w:rPr>
          <w:rtl/>
          <w:cs/>
        </w:rPr>
        <w:t>من</w:t>
      </w:r>
      <w:r>
        <w:rPr>
          <w:rtl/>
        </w:rPr>
        <w:t xml:space="preserve"> </w:t>
      </w:r>
      <w:r w:rsidRPr="00CC3C7F">
        <w:rPr>
          <w:rtl/>
          <w:cs/>
        </w:rPr>
        <w:t>مشروع</w:t>
      </w:r>
      <w:r>
        <w:rPr>
          <w:rtl/>
        </w:rPr>
        <w:t xml:space="preserve"> </w:t>
      </w:r>
      <w:r w:rsidRPr="00CC3C7F">
        <w:rPr>
          <w:rtl/>
          <w:cs/>
        </w:rPr>
        <w:t>مكافحة</w:t>
      </w:r>
      <w:r>
        <w:rPr>
          <w:rtl/>
        </w:rPr>
        <w:t xml:space="preserve"> </w:t>
      </w:r>
      <w:r w:rsidRPr="00CC3C7F">
        <w:rPr>
          <w:rtl/>
          <w:cs/>
        </w:rPr>
        <w:t>الإقصاء</w:t>
      </w:r>
      <w:r>
        <w:rPr>
          <w:rtl/>
        </w:rPr>
        <w:t xml:space="preserve"> </w:t>
      </w:r>
      <w:r w:rsidRPr="00CC3C7F">
        <w:rPr>
          <w:rtl/>
          <w:cs/>
        </w:rPr>
        <w:t>الاجتماعي</w:t>
      </w:r>
      <w:r>
        <w:rPr>
          <w:rtl/>
        </w:rPr>
        <w:t xml:space="preserve"> </w:t>
      </w:r>
      <w:r w:rsidRPr="00CC3C7F">
        <w:rPr>
          <w:rtl/>
        </w:rPr>
        <w:t>(2005-2006)</w:t>
      </w:r>
      <w:r>
        <w:rPr>
          <w:rtl/>
        </w:rPr>
        <w:t xml:space="preserve"> </w:t>
      </w:r>
      <w:r w:rsidRPr="00CC3C7F">
        <w:rPr>
          <w:rtl/>
          <w:cs/>
        </w:rPr>
        <w:t>حصل</w:t>
      </w:r>
      <w:r>
        <w:rPr>
          <w:rtl/>
        </w:rPr>
        <w:t xml:space="preserve"> </w:t>
      </w:r>
      <w:r w:rsidRPr="00CC3C7F">
        <w:rPr>
          <w:rtl/>
        </w:rPr>
        <w:t>109</w:t>
      </w:r>
      <w:r>
        <w:rPr>
          <w:rtl/>
        </w:rPr>
        <w:t xml:space="preserve"> </w:t>
      </w:r>
      <w:r w:rsidRPr="00CC3C7F">
        <w:rPr>
          <w:rtl/>
        </w:rPr>
        <w:t>16</w:t>
      </w:r>
      <w:r>
        <w:rPr>
          <w:rFonts w:hint="cs"/>
          <w:rtl/>
        </w:rPr>
        <w:t xml:space="preserve"> </w:t>
      </w:r>
      <w:r w:rsidRPr="00CC3C7F">
        <w:rPr>
          <w:rtl/>
          <w:cs/>
        </w:rPr>
        <w:t>من</w:t>
      </w:r>
      <w:r>
        <w:rPr>
          <w:rtl/>
        </w:rPr>
        <w:t xml:space="preserve"> </w:t>
      </w:r>
      <w:r w:rsidRPr="00CC3C7F">
        <w:rPr>
          <w:rtl/>
          <w:cs/>
        </w:rPr>
        <w:t>المستفيدين</w:t>
      </w:r>
      <w:r>
        <w:rPr>
          <w:rtl/>
        </w:rPr>
        <w:t xml:space="preserve"> </w:t>
      </w:r>
      <w:r w:rsidRPr="00CC3C7F">
        <w:rPr>
          <w:rFonts w:hint="cs"/>
          <w:rtl/>
          <w:cs/>
        </w:rPr>
        <w:t>ال</w:t>
      </w:r>
      <w:r w:rsidRPr="00CC3C7F">
        <w:rPr>
          <w:rtl/>
          <w:cs/>
        </w:rPr>
        <w:t>مباشر</w:t>
      </w:r>
      <w:r w:rsidRPr="00CC3C7F">
        <w:rPr>
          <w:rFonts w:hint="cs"/>
          <w:rtl/>
          <w:cs/>
        </w:rPr>
        <w:t>ين</w:t>
      </w:r>
      <w:r>
        <w:rPr>
          <w:rtl/>
        </w:rPr>
        <w:t xml:space="preserve"> </w:t>
      </w:r>
      <w:r w:rsidRPr="00CC3C7F">
        <w:rPr>
          <w:rtl/>
        </w:rPr>
        <w:t>(</w:t>
      </w:r>
      <w:r>
        <w:rPr>
          <w:rtl/>
        </w:rPr>
        <w:t xml:space="preserve"> </w:t>
      </w:r>
      <w:r w:rsidRPr="00CC3C7F">
        <w:rPr>
          <w:rtl/>
        </w:rPr>
        <w:t>95</w:t>
      </w:r>
      <w:r>
        <w:rPr>
          <w:rtl/>
        </w:rPr>
        <w:t xml:space="preserve"> </w:t>
      </w:r>
      <w:r w:rsidRPr="00CC3C7F">
        <w:rPr>
          <w:rtl/>
          <w:cs/>
        </w:rPr>
        <w:t>في</w:t>
      </w:r>
      <w:r>
        <w:rPr>
          <w:rtl/>
        </w:rPr>
        <w:t xml:space="preserve"> </w:t>
      </w:r>
      <w:r w:rsidRPr="00CC3C7F">
        <w:rPr>
          <w:rtl/>
          <w:cs/>
        </w:rPr>
        <w:t>المائة</w:t>
      </w:r>
      <w:r>
        <w:rPr>
          <w:rtl/>
        </w:rPr>
        <w:t xml:space="preserve"> </w:t>
      </w:r>
      <w:r w:rsidRPr="00CC3C7F">
        <w:rPr>
          <w:rtl/>
          <w:cs/>
        </w:rPr>
        <w:t>منهم</w:t>
      </w:r>
      <w:r>
        <w:rPr>
          <w:rtl/>
        </w:rPr>
        <w:t xml:space="preserve"> </w:t>
      </w:r>
      <w:r w:rsidRPr="00CC3C7F">
        <w:rPr>
          <w:rtl/>
          <w:cs/>
        </w:rPr>
        <w:t>من</w:t>
      </w:r>
      <w:r>
        <w:rPr>
          <w:rtl/>
        </w:rPr>
        <w:t xml:space="preserve"> </w:t>
      </w:r>
      <w:r w:rsidRPr="00CC3C7F">
        <w:rPr>
          <w:rtl/>
          <w:cs/>
        </w:rPr>
        <w:t>النساء</w:t>
      </w:r>
      <w:r w:rsidRPr="00CC3C7F">
        <w:rPr>
          <w:rFonts w:hint="cs"/>
          <w:rtl/>
          <w:cs/>
        </w:rPr>
        <w:t>)</w:t>
      </w:r>
      <w:r>
        <w:rPr>
          <w:rtl/>
        </w:rPr>
        <w:t xml:space="preserve"> </w:t>
      </w:r>
      <w:r w:rsidRPr="00CC3C7F">
        <w:rPr>
          <w:rtl/>
          <w:cs/>
        </w:rPr>
        <w:t>و</w:t>
      </w:r>
      <w:r>
        <w:rPr>
          <w:rFonts w:hint="cs"/>
          <w:rtl/>
        </w:rPr>
        <w:t xml:space="preserve"> </w:t>
      </w:r>
      <w:r w:rsidRPr="00CC3C7F">
        <w:rPr>
          <w:rtl/>
        </w:rPr>
        <w:t>000</w:t>
      </w:r>
      <w:r>
        <w:rPr>
          <w:rtl/>
        </w:rPr>
        <w:t xml:space="preserve"> </w:t>
      </w:r>
      <w:r w:rsidRPr="00CC3C7F">
        <w:rPr>
          <w:rtl/>
        </w:rPr>
        <w:t>12</w:t>
      </w:r>
      <w:r w:rsidRPr="00CC3C7F">
        <w:rPr>
          <w:rFonts w:hint="cs"/>
          <w:rtl/>
        </w:rPr>
        <w:t>0</w:t>
      </w:r>
      <w:r>
        <w:rPr>
          <w:rFonts w:hint="cs"/>
          <w:rtl/>
        </w:rPr>
        <w:t xml:space="preserve"> </w:t>
      </w:r>
      <w:r w:rsidRPr="00CC3C7F">
        <w:rPr>
          <w:rtl/>
          <w:cs/>
        </w:rPr>
        <w:t>من</w:t>
      </w:r>
      <w:r>
        <w:rPr>
          <w:rtl/>
        </w:rPr>
        <w:t xml:space="preserve"> </w:t>
      </w:r>
      <w:r w:rsidRPr="00CC3C7F">
        <w:rPr>
          <w:rtl/>
          <w:cs/>
        </w:rPr>
        <w:t>المستفيدين</w:t>
      </w:r>
      <w:r>
        <w:rPr>
          <w:rtl/>
        </w:rPr>
        <w:t xml:space="preserve"> </w:t>
      </w:r>
      <w:r w:rsidRPr="00CC3C7F">
        <w:rPr>
          <w:rtl/>
          <w:cs/>
        </w:rPr>
        <w:t>غير</w:t>
      </w:r>
      <w:r>
        <w:rPr>
          <w:rtl/>
        </w:rPr>
        <w:t xml:space="preserve"> </w:t>
      </w:r>
      <w:r w:rsidRPr="00CC3C7F">
        <w:rPr>
          <w:rtl/>
          <w:cs/>
        </w:rPr>
        <w:t>المباشرين</w:t>
      </w:r>
      <w:r>
        <w:rPr>
          <w:rtl/>
        </w:rPr>
        <w:t xml:space="preserve"> </w:t>
      </w:r>
      <w:r w:rsidRPr="00CC3C7F">
        <w:rPr>
          <w:rtl/>
          <w:cs/>
        </w:rPr>
        <w:t>على</w:t>
      </w:r>
      <w:r>
        <w:rPr>
          <w:rtl/>
        </w:rPr>
        <w:t xml:space="preserve"> </w:t>
      </w:r>
      <w:r w:rsidRPr="00CC3C7F">
        <w:rPr>
          <w:rtl/>
          <w:cs/>
        </w:rPr>
        <w:t>دخل</w:t>
      </w:r>
      <w:r>
        <w:rPr>
          <w:rtl/>
        </w:rPr>
        <w:t xml:space="preserve"> </w:t>
      </w:r>
      <w:r w:rsidRPr="00CC3C7F">
        <w:rPr>
          <w:rtl/>
          <w:cs/>
        </w:rPr>
        <w:t>معزز</w:t>
      </w:r>
      <w:r>
        <w:rPr>
          <w:rtl/>
        </w:rPr>
        <w:t xml:space="preserve"> </w:t>
      </w:r>
      <w:r w:rsidRPr="00CC3C7F">
        <w:rPr>
          <w:rtl/>
          <w:cs/>
        </w:rPr>
        <w:t>تأتى</w:t>
      </w:r>
      <w:r>
        <w:rPr>
          <w:rtl/>
        </w:rPr>
        <w:t xml:space="preserve"> </w:t>
      </w:r>
      <w:r w:rsidRPr="00CC3C7F">
        <w:rPr>
          <w:rtl/>
          <w:cs/>
        </w:rPr>
        <w:t>من</w:t>
      </w:r>
      <w:r>
        <w:rPr>
          <w:rtl/>
        </w:rPr>
        <w:t xml:space="preserve"> </w:t>
      </w:r>
      <w:r w:rsidRPr="00CC3C7F">
        <w:rPr>
          <w:rtl/>
          <w:cs/>
        </w:rPr>
        <w:t>ارتفاع</w:t>
      </w:r>
      <w:r>
        <w:rPr>
          <w:rtl/>
        </w:rPr>
        <w:t xml:space="preserve"> </w:t>
      </w:r>
      <w:r w:rsidRPr="00CC3C7F">
        <w:rPr>
          <w:rtl/>
          <w:cs/>
        </w:rPr>
        <w:t>جودة</w:t>
      </w:r>
      <w:r>
        <w:rPr>
          <w:rtl/>
        </w:rPr>
        <w:t xml:space="preserve"> </w:t>
      </w:r>
      <w:r w:rsidRPr="00CC3C7F">
        <w:rPr>
          <w:rtl/>
          <w:cs/>
        </w:rPr>
        <w:t>المنتجات</w:t>
      </w:r>
      <w:r>
        <w:rPr>
          <w:rtl/>
        </w:rPr>
        <w:t xml:space="preserve"> </w:t>
      </w:r>
      <w:r w:rsidRPr="00CC3C7F">
        <w:rPr>
          <w:rtl/>
          <w:cs/>
        </w:rPr>
        <w:t>وتحسن</w:t>
      </w:r>
      <w:r>
        <w:rPr>
          <w:rtl/>
        </w:rPr>
        <w:t xml:space="preserve"> </w:t>
      </w:r>
      <w:r w:rsidRPr="00CC3C7F">
        <w:rPr>
          <w:rtl/>
          <w:cs/>
        </w:rPr>
        <w:t>إدارة</w:t>
      </w:r>
      <w:r>
        <w:rPr>
          <w:rtl/>
        </w:rPr>
        <w:t xml:space="preserve"> </w:t>
      </w:r>
      <w:r w:rsidRPr="00CC3C7F">
        <w:rPr>
          <w:rtl/>
          <w:cs/>
        </w:rPr>
        <w:t>المشاريع</w:t>
      </w:r>
      <w:r>
        <w:rPr>
          <w:rtl/>
        </w:rPr>
        <w:t xml:space="preserve"> </w:t>
      </w:r>
      <w:r w:rsidRPr="00CC3C7F">
        <w:rPr>
          <w:rtl/>
          <w:cs/>
        </w:rPr>
        <w:t>نتيجة</w:t>
      </w:r>
      <w:r>
        <w:rPr>
          <w:rtl/>
        </w:rPr>
        <w:t xml:space="preserve"> </w:t>
      </w:r>
      <w:r w:rsidRPr="00CC3C7F">
        <w:rPr>
          <w:rtl/>
          <w:cs/>
        </w:rPr>
        <w:t>زيادة</w:t>
      </w:r>
      <w:r>
        <w:rPr>
          <w:rtl/>
        </w:rPr>
        <w:t xml:space="preserve"> </w:t>
      </w:r>
      <w:r w:rsidRPr="00CC3C7F">
        <w:rPr>
          <w:rtl/>
          <w:cs/>
        </w:rPr>
        <w:t>المهارات</w:t>
      </w:r>
      <w:r>
        <w:rPr>
          <w:rtl/>
        </w:rPr>
        <w:t xml:space="preserve"> </w:t>
      </w:r>
      <w:r w:rsidRPr="00CC3C7F">
        <w:rPr>
          <w:rtl/>
          <w:cs/>
        </w:rPr>
        <w:t>والتدريب</w:t>
      </w:r>
      <w:r>
        <w:rPr>
          <w:rtl/>
        </w:rPr>
        <w:t xml:space="preserve"> </w:t>
      </w:r>
      <w:r w:rsidRPr="00CC3C7F">
        <w:rPr>
          <w:rtl/>
          <w:cs/>
        </w:rPr>
        <w:t>في</w:t>
      </w:r>
      <w:r>
        <w:rPr>
          <w:rtl/>
        </w:rPr>
        <w:t xml:space="preserve"> </w:t>
      </w:r>
      <w:r w:rsidRPr="00CC3C7F">
        <w:rPr>
          <w:rtl/>
          <w:cs/>
        </w:rPr>
        <w:t>مجال</w:t>
      </w:r>
      <w:r>
        <w:rPr>
          <w:rtl/>
        </w:rPr>
        <w:t xml:space="preserve"> </w:t>
      </w:r>
      <w:r w:rsidRPr="00CC3C7F">
        <w:rPr>
          <w:rtl/>
          <w:cs/>
        </w:rPr>
        <w:t>المشاريع</w:t>
      </w:r>
      <w:r>
        <w:rPr>
          <w:rtl/>
        </w:rPr>
        <w:t xml:space="preserve"> </w:t>
      </w:r>
      <w:r w:rsidRPr="00CC3C7F">
        <w:rPr>
          <w:rtl/>
          <w:cs/>
        </w:rPr>
        <w:t>التجارية</w:t>
      </w:r>
      <w:r>
        <w:rPr>
          <w:rtl/>
        </w:rPr>
        <w:t xml:space="preserve"> </w:t>
      </w:r>
      <w:r w:rsidRPr="00CC3C7F">
        <w:rPr>
          <w:rtl/>
          <w:cs/>
        </w:rPr>
        <w:t>وتوفير</w:t>
      </w:r>
      <w:r>
        <w:rPr>
          <w:rtl/>
        </w:rPr>
        <w:t xml:space="preserve"> </w:t>
      </w:r>
      <w:r w:rsidRPr="00CC3C7F">
        <w:rPr>
          <w:rtl/>
          <w:cs/>
        </w:rPr>
        <w:t>القروض</w:t>
      </w:r>
      <w:r w:rsidRPr="00CC3C7F">
        <w:rPr>
          <w:rtl/>
        </w:rPr>
        <w:t>.</w:t>
      </w:r>
      <w:r>
        <w:rPr>
          <w:rFonts w:hint="cs"/>
          <w:rtl/>
        </w:rPr>
        <w:t xml:space="preserve"> </w:t>
      </w:r>
      <w:r w:rsidRPr="00CC3C7F">
        <w:rPr>
          <w:rtl/>
          <w:cs/>
        </w:rPr>
        <w:t>وبالإضافة</w:t>
      </w:r>
      <w:r>
        <w:rPr>
          <w:rtl/>
        </w:rPr>
        <w:t xml:space="preserve"> </w:t>
      </w:r>
      <w:r w:rsidRPr="00CC3C7F">
        <w:rPr>
          <w:rtl/>
          <w:cs/>
        </w:rPr>
        <w:t>إلى</w:t>
      </w:r>
      <w:r>
        <w:rPr>
          <w:rtl/>
        </w:rPr>
        <w:t xml:space="preserve"> </w:t>
      </w:r>
      <w:r w:rsidRPr="00CC3C7F">
        <w:rPr>
          <w:rtl/>
          <w:cs/>
        </w:rPr>
        <w:t>ذلك</w:t>
      </w:r>
      <w:r>
        <w:rPr>
          <w:rtl/>
        </w:rPr>
        <w:t xml:space="preserve"> </w:t>
      </w:r>
      <w:r w:rsidRPr="00CC3C7F">
        <w:rPr>
          <w:rtl/>
          <w:cs/>
        </w:rPr>
        <w:t>استفاد</w:t>
      </w:r>
      <w:r>
        <w:rPr>
          <w:rtl/>
        </w:rPr>
        <w:t xml:space="preserve"> </w:t>
      </w:r>
      <w:r w:rsidRPr="00CC3C7F">
        <w:rPr>
          <w:rtl/>
          <w:cs/>
        </w:rPr>
        <w:t>من</w:t>
      </w:r>
      <w:r>
        <w:rPr>
          <w:rtl/>
        </w:rPr>
        <w:t xml:space="preserve"> </w:t>
      </w:r>
      <w:r w:rsidRPr="00CC3C7F">
        <w:rPr>
          <w:rtl/>
          <w:cs/>
        </w:rPr>
        <w:t>المشروع</w:t>
      </w:r>
      <w:r>
        <w:rPr>
          <w:rtl/>
        </w:rPr>
        <w:t xml:space="preserve"> </w:t>
      </w:r>
      <w:r w:rsidRPr="00CC3C7F">
        <w:rPr>
          <w:rtl/>
          <w:cs/>
        </w:rPr>
        <w:t>أيضا</w:t>
      </w:r>
      <w:r>
        <w:rPr>
          <w:rtl/>
        </w:rPr>
        <w:t xml:space="preserve"> </w:t>
      </w:r>
      <w:r w:rsidRPr="00CC3C7F">
        <w:rPr>
          <w:rtl/>
          <w:cs/>
        </w:rPr>
        <w:t>حوالي</w:t>
      </w:r>
      <w:r>
        <w:rPr>
          <w:rtl/>
        </w:rPr>
        <w:t xml:space="preserve"> </w:t>
      </w:r>
      <w:r w:rsidRPr="00CC3C7F">
        <w:rPr>
          <w:rtl/>
        </w:rPr>
        <w:t>908</w:t>
      </w:r>
      <w:r>
        <w:rPr>
          <w:rtl/>
        </w:rPr>
        <w:t xml:space="preserve"> </w:t>
      </w:r>
      <w:r w:rsidRPr="00CC3C7F">
        <w:rPr>
          <w:rtl/>
        </w:rPr>
        <w:t>2</w:t>
      </w:r>
      <w:r>
        <w:rPr>
          <w:rtl/>
        </w:rPr>
        <w:t xml:space="preserve"> </w:t>
      </w:r>
      <w:r w:rsidRPr="00CC3C7F">
        <w:rPr>
          <w:rtl/>
          <w:cs/>
        </w:rPr>
        <w:t>من</w:t>
      </w:r>
      <w:r>
        <w:rPr>
          <w:rtl/>
        </w:rPr>
        <w:t xml:space="preserve"> </w:t>
      </w:r>
      <w:r w:rsidRPr="00CC3C7F">
        <w:rPr>
          <w:rtl/>
          <w:cs/>
        </w:rPr>
        <w:t>الرابطات</w:t>
      </w:r>
      <w:r>
        <w:rPr>
          <w:rtl/>
        </w:rPr>
        <w:t xml:space="preserve"> </w:t>
      </w:r>
      <w:r w:rsidRPr="00CC3C7F">
        <w:rPr>
          <w:rtl/>
          <w:cs/>
        </w:rPr>
        <w:t>والهيئات</w:t>
      </w:r>
      <w:r>
        <w:rPr>
          <w:rtl/>
        </w:rPr>
        <w:t xml:space="preserve"> </w:t>
      </w:r>
      <w:r w:rsidRPr="00CC3C7F">
        <w:rPr>
          <w:rtl/>
          <w:cs/>
        </w:rPr>
        <w:t>النقابية</w:t>
      </w:r>
      <w:r>
        <w:rPr>
          <w:rtl/>
        </w:rPr>
        <w:t xml:space="preserve"> </w:t>
      </w:r>
      <w:r w:rsidRPr="00CC3C7F">
        <w:rPr>
          <w:rtl/>
          <w:cs/>
        </w:rPr>
        <w:t>والمؤسسات</w:t>
      </w:r>
      <w:r>
        <w:rPr>
          <w:rtl/>
        </w:rPr>
        <w:t xml:space="preserve"> </w:t>
      </w:r>
      <w:r w:rsidRPr="00CC3C7F">
        <w:rPr>
          <w:rtl/>
          <w:cs/>
        </w:rPr>
        <w:t>الصغيرة</w:t>
      </w:r>
      <w:r>
        <w:rPr>
          <w:rtl/>
        </w:rPr>
        <w:t xml:space="preserve"> </w:t>
      </w:r>
      <w:r w:rsidRPr="00CC3C7F">
        <w:rPr>
          <w:rtl/>
          <w:cs/>
        </w:rPr>
        <w:t>والمتوسطة</w:t>
      </w:r>
      <w:r>
        <w:rPr>
          <w:rtl/>
        </w:rPr>
        <w:t xml:space="preserve"> </w:t>
      </w:r>
      <w:r w:rsidRPr="00CC3C7F">
        <w:rPr>
          <w:rtl/>
          <w:cs/>
        </w:rPr>
        <w:t>الحجم</w:t>
      </w:r>
      <w:r w:rsidRPr="00CC3C7F">
        <w:rPr>
          <w:rtl/>
        </w:rPr>
        <w:t>.</w:t>
      </w:r>
      <w:r>
        <w:rPr>
          <w:rtl/>
        </w:rPr>
        <w:t xml:space="preserve"> </w:t>
      </w:r>
      <w:r w:rsidRPr="00CC3C7F">
        <w:rPr>
          <w:rtl/>
          <w:cs/>
        </w:rPr>
        <w:t>وأقيمت</w:t>
      </w:r>
      <w:r>
        <w:rPr>
          <w:rFonts w:hint="cs"/>
          <w:rtl/>
        </w:rPr>
        <w:t xml:space="preserve"> </w:t>
      </w:r>
      <w:r w:rsidRPr="00CC3C7F">
        <w:rPr>
          <w:rtl/>
          <w:cs/>
        </w:rPr>
        <w:t>شراكات</w:t>
      </w:r>
      <w:r>
        <w:rPr>
          <w:rtl/>
        </w:rPr>
        <w:t xml:space="preserve"> </w:t>
      </w:r>
      <w:r w:rsidRPr="00CC3C7F">
        <w:rPr>
          <w:rtl/>
          <w:cs/>
        </w:rPr>
        <w:t>مع</w:t>
      </w:r>
      <w:r>
        <w:rPr>
          <w:rtl/>
        </w:rPr>
        <w:t xml:space="preserve"> </w:t>
      </w:r>
      <w:r w:rsidRPr="00CC3C7F">
        <w:rPr>
          <w:rtl/>
          <w:cs/>
        </w:rPr>
        <w:t>المنظمات</w:t>
      </w:r>
      <w:r>
        <w:rPr>
          <w:rtl/>
        </w:rPr>
        <w:t xml:space="preserve"> </w:t>
      </w:r>
      <w:r w:rsidRPr="00CC3C7F">
        <w:rPr>
          <w:rtl/>
          <w:cs/>
        </w:rPr>
        <w:t>المشاركة</w:t>
      </w:r>
      <w:r>
        <w:rPr>
          <w:rtl/>
        </w:rPr>
        <w:t xml:space="preserve"> </w:t>
      </w:r>
      <w:r w:rsidRPr="00CC3C7F">
        <w:rPr>
          <w:rtl/>
          <w:cs/>
        </w:rPr>
        <w:t>في</w:t>
      </w:r>
      <w:r>
        <w:rPr>
          <w:rtl/>
        </w:rPr>
        <w:t xml:space="preserve"> </w:t>
      </w:r>
      <w:r w:rsidRPr="00CC3C7F">
        <w:rPr>
          <w:rFonts w:hint="cs"/>
          <w:rtl/>
          <w:cs/>
        </w:rPr>
        <w:t>مكافحة</w:t>
      </w:r>
      <w:r>
        <w:rPr>
          <w:rtl/>
        </w:rPr>
        <w:t xml:space="preserve"> </w:t>
      </w:r>
      <w:r w:rsidRPr="00CC3C7F">
        <w:rPr>
          <w:rtl/>
          <w:cs/>
        </w:rPr>
        <w:t>الفقر،</w:t>
      </w:r>
      <w:r>
        <w:rPr>
          <w:rtl/>
        </w:rPr>
        <w:t xml:space="preserve"> </w:t>
      </w:r>
      <w:r w:rsidRPr="00CC3C7F">
        <w:rPr>
          <w:rtl/>
          <w:cs/>
        </w:rPr>
        <w:t>مثل</w:t>
      </w:r>
      <w:r>
        <w:rPr>
          <w:rtl/>
        </w:rPr>
        <w:t xml:space="preserve"> </w:t>
      </w:r>
      <w:r w:rsidRPr="00CC3C7F">
        <w:rPr>
          <w:rtl/>
          <w:cs/>
        </w:rPr>
        <w:t>سلطات</w:t>
      </w:r>
      <w:r>
        <w:rPr>
          <w:rFonts w:hint="cs"/>
          <w:rtl/>
        </w:rPr>
        <w:t xml:space="preserve"> </w:t>
      </w:r>
      <w:r w:rsidRPr="00CC3C7F">
        <w:rPr>
          <w:rFonts w:hint="cs"/>
          <w:rtl/>
          <w:cs/>
        </w:rPr>
        <w:t>الحكم</w:t>
      </w:r>
      <w:r>
        <w:rPr>
          <w:rtl/>
        </w:rPr>
        <w:t xml:space="preserve"> </w:t>
      </w:r>
      <w:r w:rsidRPr="00CC3C7F">
        <w:rPr>
          <w:rtl/>
          <w:cs/>
        </w:rPr>
        <w:t>المحلي</w:t>
      </w:r>
      <w:r>
        <w:rPr>
          <w:rtl/>
        </w:rPr>
        <w:t xml:space="preserve"> </w:t>
      </w:r>
      <w:r w:rsidRPr="00CC3C7F">
        <w:rPr>
          <w:rtl/>
          <w:cs/>
        </w:rPr>
        <w:t>وصندوق</w:t>
      </w:r>
      <w:r>
        <w:rPr>
          <w:rtl/>
        </w:rPr>
        <w:t xml:space="preserve"> </w:t>
      </w:r>
      <w:r w:rsidRPr="00CC3C7F">
        <w:rPr>
          <w:rtl/>
          <w:cs/>
        </w:rPr>
        <w:t>التنمية</w:t>
      </w:r>
      <w:r>
        <w:rPr>
          <w:rtl/>
        </w:rPr>
        <w:t xml:space="preserve"> </w:t>
      </w:r>
      <w:r w:rsidRPr="00CC3C7F">
        <w:rPr>
          <w:rtl/>
          <w:cs/>
        </w:rPr>
        <w:t>الاجتماعية،</w:t>
      </w:r>
      <w:r>
        <w:rPr>
          <w:rtl/>
        </w:rPr>
        <w:t xml:space="preserve"> </w:t>
      </w:r>
      <w:r w:rsidRPr="00CC3C7F">
        <w:rPr>
          <w:rtl/>
          <w:cs/>
        </w:rPr>
        <w:t>ومشروع</w:t>
      </w:r>
      <w:r>
        <w:rPr>
          <w:rtl/>
        </w:rPr>
        <w:t xml:space="preserve"> </w:t>
      </w:r>
      <w:r w:rsidRPr="00CC3C7F">
        <w:rPr>
          <w:rtl/>
          <w:cs/>
        </w:rPr>
        <w:t>تنمية</w:t>
      </w:r>
      <w:r>
        <w:rPr>
          <w:rtl/>
        </w:rPr>
        <w:t xml:space="preserve"> </w:t>
      </w:r>
      <w:r w:rsidRPr="00CC3C7F">
        <w:rPr>
          <w:rtl/>
          <w:cs/>
        </w:rPr>
        <w:t>القدرات</w:t>
      </w:r>
      <w:r>
        <w:rPr>
          <w:rtl/>
        </w:rPr>
        <w:t xml:space="preserve"> </w:t>
      </w:r>
      <w:r w:rsidRPr="00CC3C7F">
        <w:rPr>
          <w:rtl/>
          <w:cs/>
        </w:rPr>
        <w:t>المجتمعية</w:t>
      </w:r>
      <w:r>
        <w:rPr>
          <w:rtl/>
        </w:rPr>
        <w:t xml:space="preserve"> </w:t>
      </w:r>
      <w:r w:rsidRPr="00CC3C7F">
        <w:rPr>
          <w:rtl/>
          <w:cs/>
        </w:rPr>
        <w:t>والمؤسسات</w:t>
      </w:r>
      <w:r>
        <w:rPr>
          <w:rtl/>
        </w:rPr>
        <w:t xml:space="preserve"> </w:t>
      </w:r>
      <w:r w:rsidRPr="00CC3C7F">
        <w:rPr>
          <w:rtl/>
          <w:cs/>
        </w:rPr>
        <w:t>الحكومية</w:t>
      </w:r>
      <w:r>
        <w:rPr>
          <w:rtl/>
        </w:rPr>
        <w:t xml:space="preserve"> </w:t>
      </w:r>
      <w:r w:rsidRPr="00CC3C7F">
        <w:rPr>
          <w:rtl/>
          <w:cs/>
        </w:rPr>
        <w:t>ومنظمات</w:t>
      </w:r>
      <w:r>
        <w:rPr>
          <w:rtl/>
        </w:rPr>
        <w:t xml:space="preserve"> </w:t>
      </w:r>
      <w:r w:rsidRPr="00CC3C7F">
        <w:rPr>
          <w:rtl/>
          <w:cs/>
        </w:rPr>
        <w:t>المجتمع</w:t>
      </w:r>
      <w:r>
        <w:rPr>
          <w:rtl/>
        </w:rPr>
        <w:t xml:space="preserve"> </w:t>
      </w:r>
      <w:r w:rsidRPr="00CC3C7F">
        <w:rPr>
          <w:rtl/>
          <w:cs/>
        </w:rPr>
        <w:t>المدني</w:t>
      </w:r>
      <w:r w:rsidRPr="00F53374">
        <w:rPr>
          <w:vertAlign w:val="superscript"/>
          <w:rtl/>
        </w:rPr>
        <w:t>(</w:t>
      </w:r>
      <w:r w:rsidRPr="00F53374">
        <w:rPr>
          <w:rStyle w:val="FootnoteReference"/>
          <w:rtl/>
        </w:rPr>
        <w:footnoteReference w:id="20"/>
      </w:r>
      <w:r w:rsidRPr="00F53374">
        <w:rPr>
          <w:vertAlign w:val="superscript"/>
          <w:rtl/>
        </w:rPr>
        <w:t>)</w:t>
      </w:r>
      <w:r w:rsidRPr="00CC3C7F">
        <w:rPr>
          <w:rtl/>
        </w:rPr>
        <w:t>.</w:t>
      </w:r>
    </w:p>
    <w:p w:rsidR="00791CB1" w:rsidRPr="00CC3C7F" w:rsidRDefault="00791CB1" w:rsidP="00791CB1">
      <w:pPr>
        <w:pStyle w:val="SingleTxt"/>
        <w:rPr>
          <w:rtl/>
        </w:rPr>
      </w:pPr>
      <w:r w:rsidRPr="00CC3C7F">
        <w:rPr>
          <w:rFonts w:hint="cs"/>
          <w:rtl/>
          <w:cs/>
        </w:rPr>
        <w:t>69</w:t>
      </w:r>
      <w:r>
        <w:rPr>
          <w:rFonts w:hint="cs"/>
          <w:rtl/>
          <w:cs/>
        </w:rPr>
        <w:t xml:space="preserve"> </w:t>
      </w:r>
      <w:r w:rsidRPr="00CC3C7F">
        <w:rPr>
          <w:rFonts w:hint="cs"/>
          <w:rtl/>
          <w:cs/>
        </w:rPr>
        <w:t>-</w:t>
      </w:r>
      <w:r>
        <w:rPr>
          <w:rFonts w:hint="cs"/>
          <w:rtl/>
          <w:cs/>
        </w:rPr>
        <w:tab/>
      </w:r>
      <w:r w:rsidRPr="00CC3C7F">
        <w:rPr>
          <w:rtl/>
          <w:cs/>
        </w:rPr>
        <w:t>ويسعى</w:t>
      </w:r>
      <w:r>
        <w:rPr>
          <w:rtl/>
        </w:rPr>
        <w:t xml:space="preserve"> </w:t>
      </w:r>
      <w:r w:rsidRPr="00CC3C7F">
        <w:rPr>
          <w:rtl/>
          <w:cs/>
        </w:rPr>
        <w:t>المشروع</w:t>
      </w:r>
      <w:r>
        <w:rPr>
          <w:rtl/>
        </w:rPr>
        <w:t xml:space="preserve"> </w:t>
      </w:r>
      <w:r w:rsidRPr="00CC3C7F">
        <w:rPr>
          <w:rtl/>
          <w:cs/>
        </w:rPr>
        <w:t>الإسباني</w:t>
      </w:r>
      <w:r>
        <w:rPr>
          <w:rtl/>
        </w:rPr>
        <w:t xml:space="preserve"> </w:t>
      </w:r>
      <w:r w:rsidRPr="00CC3C7F">
        <w:rPr>
          <w:rtl/>
          <w:cs/>
        </w:rPr>
        <w:t>الأفريقي</w:t>
      </w:r>
      <w:r>
        <w:rPr>
          <w:rtl/>
        </w:rPr>
        <w:t xml:space="preserve"> </w:t>
      </w:r>
      <w:r w:rsidRPr="00CC3C7F">
        <w:rPr>
          <w:rtl/>
          <w:cs/>
        </w:rPr>
        <w:t>لتمكين</w:t>
      </w:r>
      <w:r>
        <w:rPr>
          <w:rtl/>
        </w:rPr>
        <w:t xml:space="preserve"> </w:t>
      </w:r>
      <w:r w:rsidRPr="00CC3C7F">
        <w:rPr>
          <w:rtl/>
          <w:cs/>
        </w:rPr>
        <w:t>المرأة</w:t>
      </w:r>
      <w:r>
        <w:rPr>
          <w:rtl/>
        </w:rPr>
        <w:t xml:space="preserve"> </w:t>
      </w:r>
      <w:r w:rsidRPr="00CC3C7F">
        <w:rPr>
          <w:rtl/>
          <w:cs/>
        </w:rPr>
        <w:t>التابع</w:t>
      </w:r>
      <w:r>
        <w:rPr>
          <w:rtl/>
        </w:rPr>
        <w:t xml:space="preserve"> </w:t>
      </w:r>
      <w:r w:rsidRPr="00CC3C7F">
        <w:rPr>
          <w:rtl/>
          <w:cs/>
        </w:rPr>
        <w:t>للشراكة</w:t>
      </w:r>
      <w:r>
        <w:rPr>
          <w:rtl/>
        </w:rPr>
        <w:t xml:space="preserve"> </w:t>
      </w:r>
      <w:r w:rsidRPr="00CC3C7F">
        <w:rPr>
          <w:rtl/>
          <w:cs/>
        </w:rPr>
        <w:t>الجديدة</w:t>
      </w:r>
      <w:r>
        <w:rPr>
          <w:rtl/>
        </w:rPr>
        <w:t xml:space="preserve"> </w:t>
      </w:r>
      <w:r w:rsidRPr="00CC3C7F">
        <w:rPr>
          <w:rtl/>
          <w:cs/>
        </w:rPr>
        <w:t>من</w:t>
      </w:r>
      <w:r>
        <w:rPr>
          <w:rtl/>
        </w:rPr>
        <w:t xml:space="preserve"> </w:t>
      </w:r>
      <w:r w:rsidRPr="00CC3C7F">
        <w:rPr>
          <w:rtl/>
          <w:cs/>
        </w:rPr>
        <w:t>أجل</w:t>
      </w:r>
      <w:r>
        <w:rPr>
          <w:rtl/>
        </w:rPr>
        <w:t xml:space="preserve"> </w:t>
      </w:r>
      <w:r w:rsidRPr="00CC3C7F">
        <w:rPr>
          <w:rtl/>
          <w:cs/>
        </w:rPr>
        <w:t>تنمية</w:t>
      </w:r>
      <w:r>
        <w:rPr>
          <w:rtl/>
        </w:rPr>
        <w:t xml:space="preserve"> </w:t>
      </w:r>
      <w:r w:rsidRPr="00CC3C7F">
        <w:rPr>
          <w:rtl/>
          <w:cs/>
        </w:rPr>
        <w:t>أفريقيا</w:t>
      </w:r>
      <w:r>
        <w:rPr>
          <w:rtl/>
        </w:rPr>
        <w:t xml:space="preserve"> </w:t>
      </w:r>
      <w:r w:rsidRPr="00CC3C7F">
        <w:rPr>
          <w:rtl/>
          <w:cs/>
        </w:rPr>
        <w:t>الذي</w:t>
      </w:r>
      <w:r>
        <w:rPr>
          <w:rtl/>
        </w:rPr>
        <w:t xml:space="preserve"> </w:t>
      </w:r>
      <w:r w:rsidRPr="00CC3C7F">
        <w:rPr>
          <w:rFonts w:hint="cs"/>
          <w:rtl/>
          <w:cs/>
        </w:rPr>
        <w:t>يتولى</w:t>
      </w:r>
      <w:r>
        <w:rPr>
          <w:rFonts w:hint="cs"/>
          <w:rtl/>
        </w:rPr>
        <w:t xml:space="preserve"> </w:t>
      </w:r>
      <w:r w:rsidRPr="00CC3C7F">
        <w:rPr>
          <w:rFonts w:hint="cs"/>
          <w:rtl/>
          <w:cs/>
        </w:rPr>
        <w:t>تنفيذه</w:t>
      </w:r>
      <w:r>
        <w:rPr>
          <w:rtl/>
        </w:rPr>
        <w:t xml:space="preserve"> </w:t>
      </w:r>
      <w:r w:rsidRPr="00CC3C7F">
        <w:rPr>
          <w:rtl/>
          <w:cs/>
        </w:rPr>
        <w:t>مكتب</w:t>
      </w:r>
      <w:r>
        <w:rPr>
          <w:rFonts w:hint="cs"/>
          <w:rtl/>
        </w:rPr>
        <w:t xml:space="preserve"> </w:t>
      </w:r>
      <w:r w:rsidRPr="00CC3C7F">
        <w:rPr>
          <w:rFonts w:hint="cs"/>
          <w:rtl/>
          <w:cs/>
        </w:rPr>
        <w:t>شؤون</w:t>
      </w:r>
      <w:r>
        <w:rPr>
          <w:rtl/>
        </w:rPr>
        <w:t xml:space="preserve"> </w:t>
      </w:r>
      <w:r w:rsidRPr="00CC3C7F">
        <w:rPr>
          <w:rtl/>
          <w:cs/>
        </w:rPr>
        <w:t>المرأة</w:t>
      </w:r>
      <w:r>
        <w:rPr>
          <w:rtl/>
        </w:rPr>
        <w:t xml:space="preserve"> </w:t>
      </w:r>
      <w:r w:rsidRPr="00CC3C7F">
        <w:rPr>
          <w:rtl/>
          <w:cs/>
        </w:rPr>
        <w:t>إلى</w:t>
      </w:r>
      <w:r>
        <w:rPr>
          <w:rtl/>
        </w:rPr>
        <w:t xml:space="preserve"> </w:t>
      </w:r>
      <w:r w:rsidRPr="00CC3C7F">
        <w:rPr>
          <w:rtl/>
          <w:cs/>
        </w:rPr>
        <w:t>تعزيز</w:t>
      </w:r>
      <w:r>
        <w:rPr>
          <w:rtl/>
        </w:rPr>
        <w:t xml:space="preserve"> </w:t>
      </w:r>
      <w:r w:rsidRPr="00CC3C7F">
        <w:rPr>
          <w:rtl/>
          <w:cs/>
        </w:rPr>
        <w:t>قدرة</w:t>
      </w:r>
      <w:r>
        <w:rPr>
          <w:rtl/>
        </w:rPr>
        <w:t xml:space="preserve"> </w:t>
      </w:r>
      <w:r w:rsidRPr="00CC3C7F">
        <w:rPr>
          <w:rtl/>
          <w:cs/>
        </w:rPr>
        <w:t>المكتب</w:t>
      </w:r>
      <w:r>
        <w:rPr>
          <w:rtl/>
        </w:rPr>
        <w:t xml:space="preserve"> </w:t>
      </w:r>
      <w:r w:rsidRPr="00CC3C7F">
        <w:rPr>
          <w:rtl/>
          <w:cs/>
        </w:rPr>
        <w:t>على</w:t>
      </w:r>
      <w:r>
        <w:rPr>
          <w:rtl/>
        </w:rPr>
        <w:t xml:space="preserve"> </w:t>
      </w:r>
      <w:r w:rsidRPr="00CC3C7F">
        <w:rPr>
          <w:rtl/>
          <w:cs/>
        </w:rPr>
        <w:t>تقديم</w:t>
      </w:r>
      <w:r>
        <w:rPr>
          <w:rtl/>
        </w:rPr>
        <w:t xml:space="preserve"> </w:t>
      </w:r>
      <w:r w:rsidRPr="00CC3C7F">
        <w:rPr>
          <w:rtl/>
          <w:cs/>
        </w:rPr>
        <w:t>الدعم</w:t>
      </w:r>
      <w:r>
        <w:rPr>
          <w:rtl/>
        </w:rPr>
        <w:t xml:space="preserve"> </w:t>
      </w:r>
      <w:r w:rsidRPr="00CC3C7F">
        <w:rPr>
          <w:rtl/>
          <w:cs/>
        </w:rPr>
        <w:t>ل</w:t>
      </w:r>
      <w:r w:rsidRPr="00CC3C7F">
        <w:rPr>
          <w:rFonts w:hint="cs"/>
          <w:rtl/>
          <w:cs/>
        </w:rPr>
        <w:t>ـ</w:t>
      </w:r>
      <w:r>
        <w:rPr>
          <w:rtl/>
        </w:rPr>
        <w:t xml:space="preserve"> </w:t>
      </w:r>
      <w:r w:rsidRPr="00CC3C7F">
        <w:rPr>
          <w:rtl/>
        </w:rPr>
        <w:t>25</w:t>
      </w:r>
      <w:r>
        <w:rPr>
          <w:rtl/>
        </w:rPr>
        <w:t xml:space="preserve"> </w:t>
      </w:r>
      <w:r w:rsidRPr="00CC3C7F">
        <w:rPr>
          <w:rFonts w:hint="cs"/>
          <w:rtl/>
          <w:cs/>
        </w:rPr>
        <w:t>من</w:t>
      </w:r>
      <w:r>
        <w:rPr>
          <w:rFonts w:hint="cs"/>
          <w:rtl/>
        </w:rPr>
        <w:t xml:space="preserve"> </w:t>
      </w:r>
      <w:r w:rsidRPr="00CC3C7F">
        <w:rPr>
          <w:rFonts w:hint="cs"/>
          <w:rtl/>
          <w:cs/>
        </w:rPr>
        <w:t>حدائق</w:t>
      </w:r>
      <w:r>
        <w:rPr>
          <w:rFonts w:hint="cs"/>
          <w:rtl/>
        </w:rPr>
        <w:t xml:space="preserve"> </w:t>
      </w:r>
      <w:r w:rsidRPr="00CC3C7F">
        <w:rPr>
          <w:rFonts w:hint="cs"/>
          <w:rtl/>
          <w:cs/>
        </w:rPr>
        <w:t>النساء</w:t>
      </w:r>
      <w:r>
        <w:rPr>
          <w:rtl/>
        </w:rPr>
        <w:t xml:space="preserve"> </w:t>
      </w:r>
      <w:r w:rsidRPr="00CC3C7F">
        <w:rPr>
          <w:rtl/>
          <w:cs/>
        </w:rPr>
        <w:t>في</w:t>
      </w:r>
      <w:r>
        <w:rPr>
          <w:rtl/>
        </w:rPr>
        <w:t xml:space="preserve"> </w:t>
      </w:r>
      <w:r w:rsidRPr="00CC3C7F">
        <w:rPr>
          <w:rtl/>
          <w:cs/>
        </w:rPr>
        <w:t>جميع</w:t>
      </w:r>
      <w:r>
        <w:rPr>
          <w:rtl/>
        </w:rPr>
        <w:t xml:space="preserve"> </w:t>
      </w:r>
      <w:r w:rsidRPr="00CC3C7F">
        <w:rPr>
          <w:rtl/>
          <w:cs/>
        </w:rPr>
        <w:t>أنحاء</w:t>
      </w:r>
      <w:r>
        <w:rPr>
          <w:rtl/>
        </w:rPr>
        <w:t xml:space="preserve"> </w:t>
      </w:r>
      <w:r w:rsidRPr="00CC3C7F">
        <w:rPr>
          <w:rtl/>
          <w:cs/>
        </w:rPr>
        <w:t>البلد،</w:t>
      </w:r>
      <w:r>
        <w:rPr>
          <w:rtl/>
        </w:rPr>
        <w:t xml:space="preserve"> </w:t>
      </w:r>
      <w:r w:rsidRPr="00CC3C7F">
        <w:rPr>
          <w:rtl/>
          <w:cs/>
        </w:rPr>
        <w:t>وت</w:t>
      </w:r>
      <w:r w:rsidRPr="00CC3C7F">
        <w:rPr>
          <w:rFonts w:hint="cs"/>
          <w:rtl/>
          <w:cs/>
        </w:rPr>
        <w:t>قديم</w:t>
      </w:r>
      <w:r>
        <w:rPr>
          <w:rtl/>
        </w:rPr>
        <w:t xml:space="preserve"> </w:t>
      </w:r>
      <w:r w:rsidRPr="00CC3C7F">
        <w:rPr>
          <w:rtl/>
        </w:rPr>
        <w:t>40</w:t>
      </w:r>
      <w:r>
        <w:rPr>
          <w:rtl/>
        </w:rPr>
        <w:t xml:space="preserve"> </w:t>
      </w:r>
      <w:r w:rsidRPr="00CC3C7F">
        <w:rPr>
          <w:rtl/>
          <w:cs/>
        </w:rPr>
        <w:t>من</w:t>
      </w:r>
      <w:r>
        <w:rPr>
          <w:rtl/>
        </w:rPr>
        <w:t xml:space="preserve"> </w:t>
      </w:r>
      <w:r w:rsidRPr="00CC3C7F">
        <w:rPr>
          <w:rtl/>
          <w:cs/>
        </w:rPr>
        <w:t>الأجهزة</w:t>
      </w:r>
      <w:r>
        <w:rPr>
          <w:rtl/>
        </w:rPr>
        <w:t xml:space="preserve"> </w:t>
      </w:r>
      <w:r w:rsidRPr="00CC3C7F">
        <w:rPr>
          <w:rtl/>
          <w:cs/>
        </w:rPr>
        <w:t>الموفرة</w:t>
      </w:r>
      <w:r>
        <w:rPr>
          <w:rtl/>
        </w:rPr>
        <w:t xml:space="preserve"> </w:t>
      </w:r>
      <w:r w:rsidRPr="00CC3C7F">
        <w:rPr>
          <w:rFonts w:hint="cs"/>
          <w:rtl/>
          <w:cs/>
        </w:rPr>
        <w:t>للجهد</w:t>
      </w:r>
      <w:r w:rsidRPr="00CC3C7F">
        <w:rPr>
          <w:rtl/>
          <w:cs/>
        </w:rPr>
        <w:t>،</w:t>
      </w:r>
      <w:r>
        <w:rPr>
          <w:rtl/>
        </w:rPr>
        <w:t xml:space="preserve"> </w:t>
      </w:r>
      <w:r w:rsidRPr="00CC3C7F">
        <w:rPr>
          <w:rtl/>
          <w:cs/>
        </w:rPr>
        <w:t>فضلا</w:t>
      </w:r>
      <w:r>
        <w:rPr>
          <w:rtl/>
        </w:rPr>
        <w:t xml:space="preserve"> </w:t>
      </w:r>
      <w:r w:rsidRPr="00CC3C7F">
        <w:rPr>
          <w:rtl/>
          <w:cs/>
        </w:rPr>
        <w:t>عن</w:t>
      </w:r>
      <w:r>
        <w:rPr>
          <w:rtl/>
        </w:rPr>
        <w:t xml:space="preserve"> </w:t>
      </w:r>
      <w:r w:rsidRPr="00CC3C7F">
        <w:rPr>
          <w:rtl/>
          <w:cs/>
        </w:rPr>
        <w:t>بناء</w:t>
      </w:r>
      <w:r>
        <w:rPr>
          <w:rtl/>
        </w:rPr>
        <w:t xml:space="preserve"> </w:t>
      </w:r>
      <w:r w:rsidRPr="00CC3C7F">
        <w:rPr>
          <w:rtl/>
          <w:cs/>
        </w:rPr>
        <w:t>محطة</w:t>
      </w:r>
      <w:r>
        <w:rPr>
          <w:rtl/>
        </w:rPr>
        <w:t xml:space="preserve"> </w:t>
      </w:r>
      <w:r w:rsidRPr="00CC3C7F">
        <w:rPr>
          <w:rFonts w:hint="cs"/>
          <w:rtl/>
          <w:cs/>
        </w:rPr>
        <w:t>للتخزين</w:t>
      </w:r>
      <w:r>
        <w:rPr>
          <w:rFonts w:hint="cs"/>
          <w:rtl/>
        </w:rPr>
        <w:t xml:space="preserve"> </w:t>
      </w:r>
      <w:r w:rsidRPr="00CC3C7F">
        <w:rPr>
          <w:rFonts w:hint="cs"/>
          <w:rtl/>
          <w:cs/>
        </w:rPr>
        <w:t>وال</w:t>
      </w:r>
      <w:r w:rsidRPr="00CC3C7F">
        <w:rPr>
          <w:rtl/>
          <w:cs/>
        </w:rPr>
        <w:t>تجهيز</w:t>
      </w:r>
      <w:r>
        <w:rPr>
          <w:rtl/>
        </w:rPr>
        <w:t xml:space="preserve"> </w:t>
      </w:r>
      <w:r w:rsidRPr="00CC3C7F">
        <w:rPr>
          <w:rtl/>
          <w:cs/>
        </w:rPr>
        <w:t>وتوفير</w:t>
      </w:r>
      <w:r>
        <w:rPr>
          <w:rtl/>
        </w:rPr>
        <w:t xml:space="preserve"> </w:t>
      </w:r>
      <w:r w:rsidRPr="00CC3C7F">
        <w:rPr>
          <w:rtl/>
          <w:cs/>
        </w:rPr>
        <w:t>التدريب</w:t>
      </w:r>
      <w:r>
        <w:rPr>
          <w:rtl/>
        </w:rPr>
        <w:t xml:space="preserve"> </w:t>
      </w:r>
      <w:r w:rsidRPr="00CC3C7F">
        <w:rPr>
          <w:rtl/>
          <w:cs/>
        </w:rPr>
        <w:t>والإعلام</w:t>
      </w:r>
      <w:r>
        <w:rPr>
          <w:rtl/>
        </w:rPr>
        <w:t xml:space="preserve"> </w:t>
      </w:r>
      <w:r w:rsidRPr="00CC3C7F">
        <w:rPr>
          <w:rtl/>
          <w:cs/>
        </w:rPr>
        <w:t>والتثقيف</w:t>
      </w:r>
      <w:r>
        <w:rPr>
          <w:rtl/>
        </w:rPr>
        <w:t xml:space="preserve"> </w:t>
      </w:r>
      <w:r w:rsidRPr="00CC3C7F">
        <w:rPr>
          <w:rtl/>
          <w:cs/>
        </w:rPr>
        <w:t>والاتصالات</w:t>
      </w:r>
      <w:r w:rsidRPr="00CC3C7F">
        <w:rPr>
          <w:rFonts w:hint="cs"/>
          <w:rtl/>
          <w:cs/>
        </w:rPr>
        <w:t>.</w:t>
      </w:r>
      <w:r>
        <w:rPr>
          <w:rtl/>
        </w:rPr>
        <w:t xml:space="preserve"> </w:t>
      </w:r>
      <w:r w:rsidRPr="00CC3C7F">
        <w:rPr>
          <w:rtl/>
          <w:cs/>
        </w:rPr>
        <w:t>ويهدف</w:t>
      </w:r>
      <w:r>
        <w:rPr>
          <w:rtl/>
        </w:rPr>
        <w:t xml:space="preserve"> </w:t>
      </w:r>
      <w:r w:rsidRPr="00CC3C7F">
        <w:rPr>
          <w:rtl/>
          <w:cs/>
        </w:rPr>
        <w:t>هذا</w:t>
      </w:r>
      <w:r>
        <w:rPr>
          <w:rtl/>
        </w:rPr>
        <w:t xml:space="preserve"> </w:t>
      </w:r>
      <w:r w:rsidRPr="00CC3C7F">
        <w:rPr>
          <w:rtl/>
          <w:cs/>
        </w:rPr>
        <w:t>المشروع</w:t>
      </w:r>
      <w:r>
        <w:rPr>
          <w:rtl/>
        </w:rPr>
        <w:t xml:space="preserve"> </w:t>
      </w:r>
      <w:r w:rsidRPr="00CC3C7F">
        <w:rPr>
          <w:rtl/>
          <w:cs/>
        </w:rPr>
        <w:t>إلى</w:t>
      </w:r>
      <w:r>
        <w:rPr>
          <w:rtl/>
        </w:rPr>
        <w:t xml:space="preserve"> </w:t>
      </w:r>
      <w:r w:rsidRPr="00CC3C7F">
        <w:rPr>
          <w:rtl/>
          <w:cs/>
        </w:rPr>
        <w:t>القضاء</w:t>
      </w:r>
      <w:r>
        <w:rPr>
          <w:rtl/>
        </w:rPr>
        <w:t xml:space="preserve"> </w:t>
      </w:r>
      <w:r w:rsidRPr="00CC3C7F">
        <w:rPr>
          <w:rtl/>
          <w:cs/>
        </w:rPr>
        <w:t>على</w:t>
      </w:r>
      <w:r>
        <w:rPr>
          <w:rtl/>
        </w:rPr>
        <w:t xml:space="preserve"> </w:t>
      </w:r>
      <w:r w:rsidRPr="00CC3C7F">
        <w:rPr>
          <w:rtl/>
          <w:cs/>
        </w:rPr>
        <w:t>الفقر</w:t>
      </w:r>
      <w:r>
        <w:rPr>
          <w:rtl/>
        </w:rPr>
        <w:t xml:space="preserve"> </w:t>
      </w:r>
      <w:r w:rsidRPr="00CC3C7F">
        <w:rPr>
          <w:rtl/>
          <w:cs/>
        </w:rPr>
        <w:t>بين</w:t>
      </w:r>
      <w:r>
        <w:rPr>
          <w:rtl/>
        </w:rPr>
        <w:t xml:space="preserve"> </w:t>
      </w:r>
      <w:r w:rsidRPr="00CC3C7F">
        <w:rPr>
          <w:rtl/>
          <w:cs/>
        </w:rPr>
        <w:t>النساء</w:t>
      </w:r>
      <w:r>
        <w:rPr>
          <w:rtl/>
        </w:rPr>
        <w:t xml:space="preserve"> </w:t>
      </w:r>
      <w:r w:rsidRPr="00CC3C7F">
        <w:rPr>
          <w:rtl/>
        </w:rPr>
        <w:t>(</w:t>
      </w:r>
      <w:r w:rsidRPr="00CC3C7F">
        <w:rPr>
          <w:rtl/>
          <w:cs/>
        </w:rPr>
        <w:t>العدد</w:t>
      </w:r>
      <w:r>
        <w:rPr>
          <w:rtl/>
        </w:rPr>
        <w:t xml:space="preserve"> </w:t>
      </w:r>
      <w:r w:rsidRPr="00CC3C7F">
        <w:rPr>
          <w:rtl/>
          <w:cs/>
        </w:rPr>
        <w:t>المستهدف</w:t>
      </w:r>
      <w:r>
        <w:rPr>
          <w:rtl/>
        </w:rPr>
        <w:t xml:space="preserve"> </w:t>
      </w:r>
      <w:r w:rsidRPr="00CC3C7F">
        <w:rPr>
          <w:rtl/>
        </w:rPr>
        <w:t>000</w:t>
      </w:r>
      <w:r>
        <w:rPr>
          <w:rtl/>
        </w:rPr>
        <w:t xml:space="preserve"> </w:t>
      </w:r>
      <w:r w:rsidRPr="00CC3C7F">
        <w:rPr>
          <w:rtl/>
        </w:rPr>
        <w:t>100</w:t>
      </w:r>
      <w:r>
        <w:rPr>
          <w:rFonts w:hint="cs"/>
          <w:rtl/>
        </w:rPr>
        <w:t xml:space="preserve"> </w:t>
      </w:r>
      <w:r w:rsidRPr="00CC3C7F">
        <w:rPr>
          <w:rtl/>
          <w:cs/>
        </w:rPr>
        <w:t>امرأة</w:t>
      </w:r>
      <w:r w:rsidRPr="00CC3C7F">
        <w:rPr>
          <w:rtl/>
        </w:rPr>
        <w:t>)</w:t>
      </w:r>
      <w:r>
        <w:rPr>
          <w:rtl/>
        </w:rPr>
        <w:t xml:space="preserve"> </w:t>
      </w:r>
      <w:r w:rsidRPr="00CC3C7F">
        <w:rPr>
          <w:rtl/>
          <w:cs/>
        </w:rPr>
        <w:t>عن</w:t>
      </w:r>
      <w:r>
        <w:rPr>
          <w:rtl/>
        </w:rPr>
        <w:t xml:space="preserve"> </w:t>
      </w:r>
      <w:r w:rsidRPr="00CC3C7F">
        <w:rPr>
          <w:rtl/>
          <w:cs/>
        </w:rPr>
        <w:t>طريق</w:t>
      </w:r>
      <w:r>
        <w:rPr>
          <w:rtl/>
        </w:rPr>
        <w:t xml:space="preserve"> </w:t>
      </w:r>
      <w:r w:rsidRPr="00CC3C7F">
        <w:rPr>
          <w:rtl/>
          <w:cs/>
        </w:rPr>
        <w:t>توفير</w:t>
      </w:r>
      <w:r>
        <w:rPr>
          <w:rtl/>
        </w:rPr>
        <w:t xml:space="preserve"> </w:t>
      </w:r>
      <w:r w:rsidRPr="00CC3C7F">
        <w:rPr>
          <w:rtl/>
          <w:cs/>
        </w:rPr>
        <w:t>الدعم</w:t>
      </w:r>
      <w:r>
        <w:rPr>
          <w:rtl/>
        </w:rPr>
        <w:t xml:space="preserve"> </w:t>
      </w:r>
      <w:r w:rsidRPr="00CC3C7F">
        <w:rPr>
          <w:rtl/>
          <w:cs/>
        </w:rPr>
        <w:t>لهن</w:t>
      </w:r>
      <w:r>
        <w:rPr>
          <w:rtl/>
        </w:rPr>
        <w:t xml:space="preserve"> </w:t>
      </w:r>
      <w:r w:rsidRPr="00CC3C7F">
        <w:rPr>
          <w:rtl/>
          <w:cs/>
        </w:rPr>
        <w:t>من</w:t>
      </w:r>
      <w:r>
        <w:rPr>
          <w:rtl/>
        </w:rPr>
        <w:t xml:space="preserve"> </w:t>
      </w:r>
      <w:r w:rsidRPr="00CC3C7F">
        <w:rPr>
          <w:rtl/>
          <w:cs/>
        </w:rPr>
        <w:t>أجل</w:t>
      </w:r>
      <w:r>
        <w:rPr>
          <w:rtl/>
        </w:rPr>
        <w:t xml:space="preserve"> </w:t>
      </w:r>
      <w:r w:rsidRPr="00CC3C7F">
        <w:rPr>
          <w:rtl/>
          <w:cs/>
        </w:rPr>
        <w:t>تحسين</w:t>
      </w:r>
      <w:r>
        <w:rPr>
          <w:rtl/>
        </w:rPr>
        <w:t xml:space="preserve"> </w:t>
      </w:r>
      <w:r w:rsidRPr="00CC3C7F">
        <w:rPr>
          <w:rtl/>
          <w:cs/>
        </w:rPr>
        <w:t>وزيادة</w:t>
      </w:r>
      <w:r>
        <w:rPr>
          <w:rtl/>
        </w:rPr>
        <w:t xml:space="preserve"> </w:t>
      </w:r>
      <w:r w:rsidRPr="00CC3C7F">
        <w:rPr>
          <w:rtl/>
          <w:cs/>
        </w:rPr>
        <w:t>القدرة</w:t>
      </w:r>
      <w:r>
        <w:rPr>
          <w:rtl/>
        </w:rPr>
        <w:t xml:space="preserve"> </w:t>
      </w:r>
      <w:r w:rsidRPr="00CC3C7F">
        <w:rPr>
          <w:rtl/>
          <w:cs/>
        </w:rPr>
        <w:t>الإنتاجية</w:t>
      </w:r>
      <w:r>
        <w:rPr>
          <w:rtl/>
        </w:rPr>
        <w:t xml:space="preserve"> </w:t>
      </w:r>
      <w:r w:rsidRPr="00CC3C7F">
        <w:rPr>
          <w:rtl/>
          <w:cs/>
        </w:rPr>
        <w:t>من</w:t>
      </w:r>
      <w:r>
        <w:rPr>
          <w:rtl/>
        </w:rPr>
        <w:t xml:space="preserve"> </w:t>
      </w:r>
      <w:r w:rsidRPr="00CC3C7F">
        <w:rPr>
          <w:rtl/>
          <w:cs/>
        </w:rPr>
        <w:t>حيث</w:t>
      </w:r>
      <w:r>
        <w:rPr>
          <w:rtl/>
        </w:rPr>
        <w:t xml:space="preserve"> </w:t>
      </w:r>
      <w:r w:rsidRPr="00CC3C7F">
        <w:rPr>
          <w:rtl/>
          <w:cs/>
        </w:rPr>
        <w:t>الكمية</w:t>
      </w:r>
      <w:r>
        <w:rPr>
          <w:rtl/>
        </w:rPr>
        <w:t xml:space="preserve"> </w:t>
      </w:r>
      <w:r w:rsidRPr="00CC3C7F">
        <w:rPr>
          <w:rtl/>
          <w:cs/>
        </w:rPr>
        <w:t>والنوعية،</w:t>
      </w:r>
      <w:r>
        <w:rPr>
          <w:rtl/>
        </w:rPr>
        <w:t xml:space="preserve"> </w:t>
      </w:r>
      <w:r w:rsidRPr="00CC3C7F">
        <w:rPr>
          <w:rtl/>
          <w:cs/>
        </w:rPr>
        <w:t>وتمكينهن</w:t>
      </w:r>
      <w:r>
        <w:rPr>
          <w:rtl/>
        </w:rPr>
        <w:t xml:space="preserve"> </w:t>
      </w:r>
      <w:r w:rsidRPr="00CC3C7F">
        <w:rPr>
          <w:rtl/>
          <w:cs/>
        </w:rPr>
        <w:t>من</w:t>
      </w:r>
      <w:r>
        <w:rPr>
          <w:rtl/>
        </w:rPr>
        <w:t xml:space="preserve"> </w:t>
      </w:r>
      <w:r w:rsidRPr="00CC3C7F">
        <w:rPr>
          <w:rtl/>
          <w:cs/>
        </w:rPr>
        <w:t>خلال</w:t>
      </w:r>
      <w:r>
        <w:rPr>
          <w:rtl/>
        </w:rPr>
        <w:t xml:space="preserve"> </w:t>
      </w:r>
      <w:r w:rsidRPr="00CC3C7F">
        <w:rPr>
          <w:rtl/>
          <w:cs/>
        </w:rPr>
        <w:t>توفير</w:t>
      </w:r>
      <w:r>
        <w:rPr>
          <w:rtl/>
        </w:rPr>
        <w:t xml:space="preserve"> </w:t>
      </w:r>
      <w:r w:rsidRPr="00CC3C7F">
        <w:rPr>
          <w:rtl/>
          <w:cs/>
        </w:rPr>
        <w:t>الوقت</w:t>
      </w:r>
      <w:r>
        <w:rPr>
          <w:rtl/>
        </w:rPr>
        <w:t xml:space="preserve"> </w:t>
      </w:r>
      <w:r w:rsidRPr="00CC3C7F">
        <w:rPr>
          <w:rFonts w:hint="cs"/>
          <w:rtl/>
          <w:cs/>
        </w:rPr>
        <w:t>نتيجة</w:t>
      </w:r>
      <w:r>
        <w:rPr>
          <w:rtl/>
        </w:rPr>
        <w:t xml:space="preserve"> </w:t>
      </w:r>
      <w:r w:rsidRPr="00CC3C7F">
        <w:rPr>
          <w:rFonts w:hint="cs"/>
          <w:rtl/>
          <w:cs/>
        </w:rPr>
        <w:t>ل</w:t>
      </w:r>
      <w:r w:rsidRPr="00CC3C7F">
        <w:rPr>
          <w:rtl/>
          <w:cs/>
        </w:rPr>
        <w:t>استخدام</w:t>
      </w:r>
      <w:r>
        <w:rPr>
          <w:rtl/>
        </w:rPr>
        <w:t xml:space="preserve"> </w:t>
      </w:r>
      <w:r w:rsidRPr="00CC3C7F">
        <w:rPr>
          <w:rtl/>
          <w:cs/>
        </w:rPr>
        <w:t>الأجهزة</w:t>
      </w:r>
      <w:r>
        <w:rPr>
          <w:rtl/>
        </w:rPr>
        <w:t xml:space="preserve"> </w:t>
      </w:r>
      <w:r w:rsidRPr="00CC3C7F">
        <w:rPr>
          <w:rtl/>
          <w:cs/>
        </w:rPr>
        <w:t>الموفرة</w:t>
      </w:r>
      <w:r>
        <w:rPr>
          <w:rtl/>
        </w:rPr>
        <w:t xml:space="preserve"> </w:t>
      </w:r>
      <w:r w:rsidRPr="00CC3C7F">
        <w:rPr>
          <w:rtl/>
          <w:cs/>
        </w:rPr>
        <w:t>للجهد</w:t>
      </w:r>
      <w:r>
        <w:rPr>
          <w:rtl/>
        </w:rPr>
        <w:t xml:space="preserve"> </w:t>
      </w:r>
      <w:r w:rsidRPr="00CC3C7F">
        <w:rPr>
          <w:rtl/>
          <w:cs/>
        </w:rPr>
        <w:t>من</w:t>
      </w:r>
      <w:r>
        <w:rPr>
          <w:rtl/>
        </w:rPr>
        <w:t xml:space="preserve"> </w:t>
      </w:r>
      <w:r w:rsidRPr="00CC3C7F">
        <w:rPr>
          <w:rtl/>
          <w:cs/>
        </w:rPr>
        <w:t>المشاركة</w:t>
      </w:r>
      <w:r>
        <w:rPr>
          <w:rtl/>
        </w:rPr>
        <w:t xml:space="preserve"> </w:t>
      </w:r>
      <w:r w:rsidRPr="00CC3C7F">
        <w:rPr>
          <w:rtl/>
          <w:cs/>
        </w:rPr>
        <w:t>في</w:t>
      </w:r>
      <w:r>
        <w:rPr>
          <w:rtl/>
        </w:rPr>
        <w:t xml:space="preserve"> </w:t>
      </w:r>
      <w:r w:rsidRPr="00CC3C7F">
        <w:rPr>
          <w:rtl/>
          <w:cs/>
        </w:rPr>
        <w:t>التنمية</w:t>
      </w:r>
      <w:r>
        <w:rPr>
          <w:rtl/>
        </w:rPr>
        <w:t xml:space="preserve"> </w:t>
      </w:r>
      <w:r w:rsidRPr="00CC3C7F">
        <w:rPr>
          <w:rtl/>
          <w:cs/>
        </w:rPr>
        <w:t>الذاتية</w:t>
      </w:r>
      <w:r>
        <w:rPr>
          <w:rtl/>
        </w:rPr>
        <w:t xml:space="preserve"> </w:t>
      </w:r>
      <w:r w:rsidRPr="00CC3C7F">
        <w:rPr>
          <w:rtl/>
          <w:cs/>
        </w:rPr>
        <w:t>والأنشطة</w:t>
      </w:r>
      <w:r>
        <w:rPr>
          <w:rtl/>
        </w:rPr>
        <w:t xml:space="preserve"> </w:t>
      </w:r>
      <w:r w:rsidRPr="00CC3C7F">
        <w:rPr>
          <w:rtl/>
          <w:cs/>
        </w:rPr>
        <w:t>الاقتصادية</w:t>
      </w:r>
      <w:r>
        <w:rPr>
          <w:rtl/>
        </w:rPr>
        <w:t xml:space="preserve"> </w:t>
      </w:r>
      <w:r w:rsidRPr="00CC3C7F">
        <w:rPr>
          <w:rtl/>
          <w:cs/>
        </w:rPr>
        <w:t>والاجتماعية</w:t>
      </w:r>
      <w:r>
        <w:rPr>
          <w:rtl/>
        </w:rPr>
        <w:t xml:space="preserve"> </w:t>
      </w:r>
      <w:r w:rsidRPr="00CC3C7F">
        <w:rPr>
          <w:rtl/>
          <w:cs/>
        </w:rPr>
        <w:t>الأخرى</w:t>
      </w:r>
      <w:r w:rsidRPr="00CC3C7F">
        <w:rPr>
          <w:rtl/>
        </w:rPr>
        <w:t>.</w:t>
      </w:r>
    </w:p>
    <w:p w:rsidR="00791CB1" w:rsidRPr="00CC3C7F" w:rsidRDefault="00791CB1" w:rsidP="00791CB1">
      <w:pPr>
        <w:pStyle w:val="SingleTxt"/>
        <w:rPr>
          <w:rFonts w:hint="cs"/>
          <w:rtl/>
        </w:rPr>
      </w:pPr>
      <w:r w:rsidRPr="00CC3C7F">
        <w:rPr>
          <w:rFonts w:hint="cs"/>
          <w:rtl/>
          <w:cs/>
        </w:rPr>
        <w:t>70</w:t>
      </w:r>
      <w:r>
        <w:rPr>
          <w:rFonts w:hint="cs"/>
          <w:rtl/>
          <w:cs/>
        </w:rPr>
        <w:t xml:space="preserve"> </w:t>
      </w:r>
      <w:r w:rsidRPr="00CC3C7F">
        <w:rPr>
          <w:rFonts w:hint="cs"/>
          <w:rtl/>
          <w:cs/>
        </w:rPr>
        <w:t>-</w:t>
      </w:r>
      <w:r>
        <w:rPr>
          <w:rFonts w:hint="cs"/>
          <w:rtl/>
          <w:cs/>
        </w:rPr>
        <w:tab/>
      </w:r>
      <w:r w:rsidRPr="00CC3C7F">
        <w:rPr>
          <w:rtl/>
          <w:cs/>
        </w:rPr>
        <w:t>ويجري</w:t>
      </w:r>
      <w:r>
        <w:rPr>
          <w:rtl/>
        </w:rPr>
        <w:t xml:space="preserve"> </w:t>
      </w:r>
      <w:r w:rsidRPr="00CC3C7F">
        <w:rPr>
          <w:rtl/>
          <w:cs/>
        </w:rPr>
        <w:t>على</w:t>
      </w:r>
      <w:r>
        <w:rPr>
          <w:rtl/>
        </w:rPr>
        <w:t xml:space="preserve"> </w:t>
      </w:r>
      <w:r w:rsidRPr="00CC3C7F">
        <w:rPr>
          <w:rtl/>
          <w:cs/>
        </w:rPr>
        <w:t>قدم</w:t>
      </w:r>
      <w:r>
        <w:rPr>
          <w:rtl/>
        </w:rPr>
        <w:t xml:space="preserve"> </w:t>
      </w:r>
      <w:r w:rsidRPr="00CC3C7F">
        <w:rPr>
          <w:rtl/>
          <w:cs/>
        </w:rPr>
        <w:t>وساق</w:t>
      </w:r>
      <w:r>
        <w:rPr>
          <w:rtl/>
        </w:rPr>
        <w:t xml:space="preserve"> </w:t>
      </w:r>
      <w:r w:rsidRPr="00CC3C7F">
        <w:rPr>
          <w:rtl/>
          <w:cs/>
        </w:rPr>
        <w:t>إعداد</w:t>
      </w:r>
      <w:r>
        <w:rPr>
          <w:rtl/>
        </w:rPr>
        <w:t xml:space="preserve"> </w:t>
      </w:r>
      <w:r w:rsidRPr="00CC3C7F">
        <w:rPr>
          <w:rtl/>
          <w:cs/>
        </w:rPr>
        <w:t>خطط</w:t>
      </w:r>
      <w:r>
        <w:rPr>
          <w:rtl/>
        </w:rPr>
        <w:t xml:space="preserve"> </w:t>
      </w:r>
      <w:r w:rsidRPr="00CC3C7F">
        <w:rPr>
          <w:rtl/>
          <w:cs/>
        </w:rPr>
        <w:t>وطنية</w:t>
      </w:r>
      <w:r>
        <w:rPr>
          <w:rtl/>
        </w:rPr>
        <w:t xml:space="preserve"> </w:t>
      </w:r>
      <w:r w:rsidRPr="00CC3C7F">
        <w:rPr>
          <w:rtl/>
          <w:cs/>
        </w:rPr>
        <w:t>لبناء</w:t>
      </w:r>
      <w:r>
        <w:rPr>
          <w:rtl/>
        </w:rPr>
        <w:t xml:space="preserve"> </w:t>
      </w:r>
      <w:r w:rsidRPr="00CC3C7F">
        <w:rPr>
          <w:rtl/>
          <w:cs/>
        </w:rPr>
        <w:t>مجمع</w:t>
      </w:r>
      <w:r>
        <w:rPr>
          <w:rFonts w:hint="cs"/>
          <w:rtl/>
        </w:rPr>
        <w:t xml:space="preserve"> </w:t>
      </w:r>
      <w:r w:rsidRPr="00CC3C7F">
        <w:rPr>
          <w:rFonts w:hint="cs"/>
          <w:rtl/>
          <w:cs/>
        </w:rPr>
        <w:t>وطني</w:t>
      </w:r>
      <w:r>
        <w:rPr>
          <w:rtl/>
        </w:rPr>
        <w:t xml:space="preserve"> </w:t>
      </w:r>
      <w:r w:rsidRPr="00CC3C7F">
        <w:rPr>
          <w:rtl/>
          <w:cs/>
        </w:rPr>
        <w:t>متعدد</w:t>
      </w:r>
      <w:r>
        <w:rPr>
          <w:rtl/>
        </w:rPr>
        <w:t xml:space="preserve"> </w:t>
      </w:r>
      <w:r w:rsidRPr="00CC3C7F">
        <w:rPr>
          <w:rtl/>
          <w:cs/>
        </w:rPr>
        <w:t>الأغراض</w:t>
      </w:r>
      <w:r>
        <w:rPr>
          <w:rFonts w:hint="cs"/>
          <w:rtl/>
        </w:rPr>
        <w:t xml:space="preserve"> </w:t>
      </w:r>
      <w:r w:rsidRPr="00CC3C7F">
        <w:rPr>
          <w:rFonts w:hint="cs"/>
          <w:rtl/>
          <w:cs/>
        </w:rPr>
        <w:t>للمرأة</w:t>
      </w:r>
      <w:r>
        <w:rPr>
          <w:rtl/>
        </w:rPr>
        <w:t xml:space="preserve"> </w:t>
      </w:r>
      <w:r w:rsidRPr="00CC3C7F">
        <w:rPr>
          <w:rFonts w:hint="cs"/>
          <w:rtl/>
          <w:cs/>
        </w:rPr>
        <w:t>من</w:t>
      </w:r>
      <w:r>
        <w:rPr>
          <w:rFonts w:hint="cs"/>
          <w:rtl/>
        </w:rPr>
        <w:t xml:space="preserve"> </w:t>
      </w:r>
      <w:r w:rsidRPr="00CC3C7F">
        <w:rPr>
          <w:rFonts w:hint="cs"/>
          <w:rtl/>
          <w:cs/>
        </w:rPr>
        <w:t>شأنه</w:t>
      </w:r>
      <w:r>
        <w:rPr>
          <w:rFonts w:hint="cs"/>
          <w:rtl/>
        </w:rPr>
        <w:t xml:space="preserve"> </w:t>
      </w:r>
      <w:r w:rsidRPr="00CC3C7F">
        <w:rPr>
          <w:rFonts w:hint="cs"/>
          <w:rtl/>
          <w:cs/>
        </w:rPr>
        <w:t>أن</w:t>
      </w:r>
      <w:r>
        <w:rPr>
          <w:rtl/>
        </w:rPr>
        <w:t xml:space="preserve"> </w:t>
      </w:r>
      <w:r w:rsidRPr="00CC3C7F">
        <w:rPr>
          <w:rtl/>
          <w:cs/>
        </w:rPr>
        <w:t>يوفر</w:t>
      </w:r>
      <w:r>
        <w:rPr>
          <w:rtl/>
        </w:rPr>
        <w:t xml:space="preserve"> </w:t>
      </w:r>
      <w:r w:rsidRPr="00CC3C7F">
        <w:rPr>
          <w:rtl/>
          <w:cs/>
        </w:rPr>
        <w:t>للمرأة</w:t>
      </w:r>
      <w:r>
        <w:rPr>
          <w:rtl/>
        </w:rPr>
        <w:t xml:space="preserve"> </w:t>
      </w:r>
      <w:r w:rsidRPr="00CC3C7F">
        <w:rPr>
          <w:rtl/>
          <w:cs/>
        </w:rPr>
        <w:t>الغامبية</w:t>
      </w:r>
      <w:r>
        <w:rPr>
          <w:rtl/>
        </w:rPr>
        <w:t xml:space="preserve"> </w:t>
      </w:r>
      <w:r w:rsidRPr="00CC3C7F">
        <w:rPr>
          <w:rtl/>
          <w:cs/>
        </w:rPr>
        <w:t>المهارات</w:t>
      </w:r>
      <w:r>
        <w:rPr>
          <w:rtl/>
        </w:rPr>
        <w:t xml:space="preserve"> </w:t>
      </w:r>
      <w:r w:rsidRPr="00CC3C7F">
        <w:rPr>
          <w:rtl/>
          <w:cs/>
        </w:rPr>
        <w:t>والم</w:t>
      </w:r>
      <w:r w:rsidRPr="00CC3C7F">
        <w:rPr>
          <w:rFonts w:hint="cs"/>
          <w:rtl/>
          <w:cs/>
        </w:rPr>
        <w:t>شاريع</w:t>
      </w:r>
      <w:r>
        <w:rPr>
          <w:rtl/>
        </w:rPr>
        <w:t xml:space="preserve"> </w:t>
      </w:r>
      <w:r w:rsidRPr="00CC3C7F">
        <w:rPr>
          <w:rtl/>
          <w:cs/>
        </w:rPr>
        <w:t>والتمويل</w:t>
      </w:r>
      <w:r>
        <w:rPr>
          <w:rtl/>
        </w:rPr>
        <w:t xml:space="preserve"> </w:t>
      </w:r>
      <w:r w:rsidRPr="00CC3C7F">
        <w:rPr>
          <w:rtl/>
          <w:cs/>
        </w:rPr>
        <w:t>المتناهي</w:t>
      </w:r>
      <w:r>
        <w:rPr>
          <w:rtl/>
        </w:rPr>
        <w:t xml:space="preserve"> </w:t>
      </w:r>
      <w:r w:rsidRPr="00CC3C7F">
        <w:rPr>
          <w:rtl/>
          <w:cs/>
        </w:rPr>
        <w:t>الصغر</w:t>
      </w:r>
      <w:r>
        <w:rPr>
          <w:rtl/>
        </w:rPr>
        <w:t xml:space="preserve"> </w:t>
      </w:r>
      <w:r w:rsidRPr="00CC3C7F">
        <w:rPr>
          <w:rtl/>
          <w:cs/>
        </w:rPr>
        <w:t>من</w:t>
      </w:r>
      <w:r>
        <w:rPr>
          <w:rtl/>
        </w:rPr>
        <w:t xml:space="preserve"> </w:t>
      </w:r>
      <w:r w:rsidRPr="00CC3C7F">
        <w:rPr>
          <w:rtl/>
          <w:cs/>
        </w:rPr>
        <w:t>أجل</w:t>
      </w:r>
      <w:r>
        <w:rPr>
          <w:rtl/>
        </w:rPr>
        <w:t xml:space="preserve"> </w:t>
      </w:r>
      <w:r w:rsidRPr="00CC3C7F">
        <w:rPr>
          <w:rtl/>
          <w:cs/>
        </w:rPr>
        <w:t>تحسين</w:t>
      </w:r>
      <w:r>
        <w:rPr>
          <w:rtl/>
        </w:rPr>
        <w:t xml:space="preserve"> </w:t>
      </w:r>
      <w:r w:rsidRPr="00CC3C7F">
        <w:rPr>
          <w:rtl/>
          <w:cs/>
        </w:rPr>
        <w:t>رفاه</w:t>
      </w:r>
      <w:r w:rsidRPr="00CC3C7F">
        <w:rPr>
          <w:rFonts w:hint="cs"/>
          <w:rtl/>
          <w:cs/>
        </w:rPr>
        <w:t>ها</w:t>
      </w:r>
      <w:r>
        <w:rPr>
          <w:rtl/>
        </w:rPr>
        <w:t xml:space="preserve"> </w:t>
      </w:r>
      <w:r w:rsidRPr="00CC3C7F">
        <w:rPr>
          <w:rtl/>
          <w:cs/>
        </w:rPr>
        <w:t>الاقتصادي</w:t>
      </w:r>
      <w:r w:rsidRPr="00CC3C7F">
        <w:rPr>
          <w:rtl/>
        </w:rPr>
        <w:t>.</w:t>
      </w:r>
      <w:r>
        <w:rPr>
          <w:rtl/>
        </w:rPr>
        <w:t xml:space="preserve"> </w:t>
      </w:r>
      <w:r w:rsidRPr="00CC3C7F">
        <w:rPr>
          <w:rtl/>
          <w:cs/>
        </w:rPr>
        <w:t>وأجريت</w:t>
      </w:r>
      <w:r>
        <w:rPr>
          <w:rtl/>
        </w:rPr>
        <w:t xml:space="preserve"> </w:t>
      </w:r>
      <w:r w:rsidRPr="00CC3C7F">
        <w:rPr>
          <w:rtl/>
          <w:cs/>
        </w:rPr>
        <w:t>دراسة</w:t>
      </w:r>
      <w:r>
        <w:rPr>
          <w:rtl/>
        </w:rPr>
        <w:t xml:space="preserve"> </w:t>
      </w:r>
      <w:r w:rsidRPr="00CC3C7F">
        <w:rPr>
          <w:rtl/>
          <w:cs/>
        </w:rPr>
        <w:t>جدوى</w:t>
      </w:r>
      <w:r>
        <w:rPr>
          <w:rtl/>
        </w:rPr>
        <w:t xml:space="preserve"> </w:t>
      </w:r>
      <w:r w:rsidRPr="00CC3C7F">
        <w:rPr>
          <w:rtl/>
          <w:cs/>
        </w:rPr>
        <w:t>للمشروع</w:t>
      </w:r>
      <w:r>
        <w:rPr>
          <w:rtl/>
        </w:rPr>
        <w:t xml:space="preserve"> </w:t>
      </w:r>
      <w:r w:rsidRPr="00CC3C7F">
        <w:rPr>
          <w:rtl/>
          <w:cs/>
        </w:rPr>
        <w:t>في</w:t>
      </w:r>
      <w:r>
        <w:rPr>
          <w:rtl/>
        </w:rPr>
        <w:t xml:space="preserve"> </w:t>
      </w:r>
      <w:r w:rsidRPr="00CC3C7F">
        <w:rPr>
          <w:rtl/>
          <w:cs/>
        </w:rPr>
        <w:t>عام</w:t>
      </w:r>
      <w:r>
        <w:rPr>
          <w:rtl/>
        </w:rPr>
        <w:t xml:space="preserve"> </w:t>
      </w:r>
      <w:r w:rsidRPr="00CC3C7F">
        <w:rPr>
          <w:rtl/>
        </w:rPr>
        <w:t>2006</w:t>
      </w:r>
      <w:r w:rsidRPr="00CC3C7F">
        <w:rPr>
          <w:rtl/>
          <w:cs/>
        </w:rPr>
        <w:t>،</w:t>
      </w:r>
      <w:r>
        <w:rPr>
          <w:rtl/>
        </w:rPr>
        <w:t xml:space="preserve"> </w:t>
      </w:r>
      <w:r w:rsidRPr="00CC3C7F">
        <w:rPr>
          <w:rtl/>
          <w:cs/>
        </w:rPr>
        <w:t>وتم</w:t>
      </w:r>
      <w:r>
        <w:rPr>
          <w:rtl/>
        </w:rPr>
        <w:t xml:space="preserve"> </w:t>
      </w:r>
      <w:r w:rsidRPr="00CC3C7F">
        <w:rPr>
          <w:rtl/>
          <w:cs/>
        </w:rPr>
        <w:t>التحقق</w:t>
      </w:r>
      <w:r>
        <w:rPr>
          <w:rtl/>
        </w:rPr>
        <w:t xml:space="preserve"> </w:t>
      </w:r>
      <w:r w:rsidRPr="00CC3C7F">
        <w:rPr>
          <w:rtl/>
          <w:cs/>
        </w:rPr>
        <w:t>من</w:t>
      </w:r>
      <w:r>
        <w:rPr>
          <w:rFonts w:hint="cs"/>
          <w:rtl/>
        </w:rPr>
        <w:t xml:space="preserve"> </w:t>
      </w:r>
      <w:r w:rsidRPr="00CC3C7F">
        <w:rPr>
          <w:rFonts w:hint="cs"/>
          <w:rtl/>
          <w:cs/>
        </w:rPr>
        <w:t>دقة</w:t>
      </w:r>
      <w:r>
        <w:rPr>
          <w:rtl/>
        </w:rPr>
        <w:t xml:space="preserve"> </w:t>
      </w:r>
      <w:r w:rsidRPr="00CC3C7F">
        <w:rPr>
          <w:rtl/>
          <w:cs/>
        </w:rPr>
        <w:t>التقرير</w:t>
      </w:r>
      <w:r>
        <w:rPr>
          <w:rFonts w:hint="cs"/>
          <w:rtl/>
        </w:rPr>
        <w:t xml:space="preserve"> </w:t>
      </w:r>
      <w:r w:rsidRPr="00CC3C7F">
        <w:rPr>
          <w:rtl/>
          <w:cs/>
        </w:rPr>
        <w:t>في</w:t>
      </w:r>
      <w:r>
        <w:rPr>
          <w:rtl/>
        </w:rPr>
        <w:t xml:space="preserve"> </w:t>
      </w:r>
      <w:r w:rsidRPr="00CC3C7F">
        <w:rPr>
          <w:rtl/>
          <w:cs/>
        </w:rPr>
        <w:t>نيسان</w:t>
      </w:r>
      <w:r w:rsidRPr="00CC3C7F">
        <w:rPr>
          <w:rtl/>
        </w:rPr>
        <w:t>/</w:t>
      </w:r>
      <w:r w:rsidRPr="00CC3C7F">
        <w:rPr>
          <w:rtl/>
          <w:cs/>
        </w:rPr>
        <w:t>أبريل</w:t>
      </w:r>
      <w:r>
        <w:rPr>
          <w:rtl/>
        </w:rPr>
        <w:t xml:space="preserve"> </w:t>
      </w:r>
      <w:r w:rsidRPr="00CC3C7F">
        <w:rPr>
          <w:rtl/>
        </w:rPr>
        <w:t>2007</w:t>
      </w:r>
      <w:r>
        <w:rPr>
          <w:rtl/>
        </w:rPr>
        <w:t xml:space="preserve"> </w:t>
      </w:r>
      <w:r w:rsidRPr="00CC3C7F">
        <w:rPr>
          <w:rtl/>
          <w:cs/>
        </w:rPr>
        <w:t>وتوزيعه</w:t>
      </w:r>
      <w:r>
        <w:rPr>
          <w:rtl/>
        </w:rPr>
        <w:t xml:space="preserve"> </w:t>
      </w:r>
      <w:r w:rsidRPr="00CC3C7F">
        <w:rPr>
          <w:rtl/>
          <w:cs/>
        </w:rPr>
        <w:t>على</w:t>
      </w:r>
      <w:r>
        <w:rPr>
          <w:rtl/>
        </w:rPr>
        <w:t xml:space="preserve"> </w:t>
      </w:r>
      <w:r w:rsidRPr="00CC3C7F">
        <w:rPr>
          <w:rtl/>
          <w:cs/>
        </w:rPr>
        <w:t>جميع</w:t>
      </w:r>
      <w:r>
        <w:rPr>
          <w:rtl/>
        </w:rPr>
        <w:t xml:space="preserve"> </w:t>
      </w:r>
      <w:r w:rsidRPr="00CC3C7F">
        <w:rPr>
          <w:rtl/>
          <w:cs/>
        </w:rPr>
        <w:t>أصحاب</w:t>
      </w:r>
      <w:r>
        <w:rPr>
          <w:rtl/>
        </w:rPr>
        <w:t xml:space="preserve"> </w:t>
      </w:r>
      <w:r w:rsidRPr="00CC3C7F">
        <w:rPr>
          <w:rtl/>
          <w:cs/>
        </w:rPr>
        <w:t>المصلحة</w:t>
      </w:r>
      <w:r>
        <w:rPr>
          <w:rtl/>
        </w:rPr>
        <w:t xml:space="preserve"> </w:t>
      </w:r>
      <w:r w:rsidRPr="00CC3C7F">
        <w:rPr>
          <w:rtl/>
          <w:cs/>
        </w:rPr>
        <w:t>في</w:t>
      </w:r>
      <w:r>
        <w:rPr>
          <w:rtl/>
        </w:rPr>
        <w:t xml:space="preserve"> </w:t>
      </w:r>
      <w:r w:rsidRPr="00CC3C7F">
        <w:rPr>
          <w:rtl/>
          <w:cs/>
        </w:rPr>
        <w:t>وقت</w:t>
      </w:r>
      <w:r>
        <w:rPr>
          <w:rtl/>
        </w:rPr>
        <w:t xml:space="preserve"> </w:t>
      </w:r>
      <w:r w:rsidRPr="00CC3C7F">
        <w:rPr>
          <w:rtl/>
          <w:cs/>
        </w:rPr>
        <w:t>لاحق</w:t>
      </w:r>
      <w:r w:rsidRPr="00CC3C7F">
        <w:rPr>
          <w:rtl/>
        </w:rPr>
        <w:t>.</w:t>
      </w:r>
      <w:r>
        <w:rPr>
          <w:rtl/>
        </w:rPr>
        <w:t xml:space="preserve"> </w:t>
      </w:r>
      <w:r w:rsidRPr="00CC3C7F">
        <w:rPr>
          <w:rtl/>
          <w:cs/>
        </w:rPr>
        <w:t>وأبدى</w:t>
      </w:r>
      <w:r>
        <w:rPr>
          <w:rtl/>
        </w:rPr>
        <w:t xml:space="preserve"> </w:t>
      </w:r>
      <w:r w:rsidRPr="00CC3C7F">
        <w:rPr>
          <w:rtl/>
          <w:cs/>
        </w:rPr>
        <w:t>كل</w:t>
      </w:r>
      <w:r>
        <w:rPr>
          <w:rtl/>
        </w:rPr>
        <w:t xml:space="preserve"> </w:t>
      </w:r>
      <w:r w:rsidRPr="00CC3C7F">
        <w:rPr>
          <w:rtl/>
          <w:cs/>
        </w:rPr>
        <w:t>من</w:t>
      </w:r>
      <w:r>
        <w:rPr>
          <w:rtl/>
        </w:rPr>
        <w:t xml:space="preserve"> </w:t>
      </w:r>
      <w:r w:rsidRPr="00CC3C7F">
        <w:rPr>
          <w:rtl/>
          <w:cs/>
        </w:rPr>
        <w:t>غرفة</w:t>
      </w:r>
      <w:r>
        <w:rPr>
          <w:rtl/>
        </w:rPr>
        <w:t xml:space="preserve"> </w:t>
      </w:r>
      <w:r w:rsidRPr="00CC3C7F">
        <w:rPr>
          <w:rtl/>
          <w:cs/>
        </w:rPr>
        <w:t>التجارة</w:t>
      </w:r>
      <w:r>
        <w:rPr>
          <w:rtl/>
        </w:rPr>
        <w:t xml:space="preserve"> </w:t>
      </w:r>
      <w:r w:rsidRPr="00CC3C7F">
        <w:rPr>
          <w:rtl/>
          <w:cs/>
        </w:rPr>
        <w:t>والصناعة</w:t>
      </w:r>
      <w:r>
        <w:rPr>
          <w:rtl/>
        </w:rPr>
        <w:t xml:space="preserve"> </w:t>
      </w:r>
      <w:r w:rsidRPr="00CC3C7F">
        <w:rPr>
          <w:rtl/>
          <w:cs/>
        </w:rPr>
        <w:t>في</w:t>
      </w:r>
      <w:r>
        <w:rPr>
          <w:rtl/>
        </w:rPr>
        <w:t xml:space="preserve"> </w:t>
      </w:r>
      <w:r w:rsidRPr="00CC3C7F">
        <w:rPr>
          <w:rtl/>
          <w:cs/>
        </w:rPr>
        <w:t>غامبيا</w:t>
      </w:r>
      <w:r>
        <w:rPr>
          <w:rtl/>
        </w:rPr>
        <w:t xml:space="preserve"> </w:t>
      </w:r>
      <w:r w:rsidRPr="00CC3C7F">
        <w:rPr>
          <w:rtl/>
          <w:cs/>
        </w:rPr>
        <w:t>وهيئة</w:t>
      </w:r>
      <w:r>
        <w:rPr>
          <w:rtl/>
        </w:rPr>
        <w:t xml:space="preserve"> </w:t>
      </w:r>
      <w:r w:rsidRPr="00CC3C7F">
        <w:rPr>
          <w:rtl/>
          <w:cs/>
        </w:rPr>
        <w:t>السياحة</w:t>
      </w:r>
      <w:r>
        <w:rPr>
          <w:rtl/>
        </w:rPr>
        <w:t xml:space="preserve"> </w:t>
      </w:r>
      <w:r w:rsidRPr="00CC3C7F">
        <w:rPr>
          <w:rtl/>
          <w:cs/>
        </w:rPr>
        <w:t>في</w:t>
      </w:r>
      <w:r>
        <w:rPr>
          <w:rtl/>
        </w:rPr>
        <w:t xml:space="preserve"> </w:t>
      </w:r>
      <w:r w:rsidRPr="00CC3C7F">
        <w:rPr>
          <w:rtl/>
          <w:cs/>
        </w:rPr>
        <w:t>غامبيا</w:t>
      </w:r>
      <w:r>
        <w:rPr>
          <w:rtl/>
        </w:rPr>
        <w:t xml:space="preserve"> </w:t>
      </w:r>
      <w:r w:rsidRPr="00CC3C7F">
        <w:rPr>
          <w:rFonts w:hint="cs"/>
          <w:rtl/>
          <w:cs/>
        </w:rPr>
        <w:t>رغبة</w:t>
      </w:r>
      <w:r>
        <w:rPr>
          <w:rFonts w:hint="cs"/>
          <w:rtl/>
        </w:rPr>
        <w:t xml:space="preserve"> </w:t>
      </w:r>
      <w:r w:rsidRPr="00CC3C7F">
        <w:rPr>
          <w:rFonts w:hint="cs"/>
          <w:rtl/>
          <w:cs/>
        </w:rPr>
        <w:t>في</w:t>
      </w:r>
      <w:r>
        <w:rPr>
          <w:rFonts w:hint="cs"/>
          <w:rtl/>
        </w:rPr>
        <w:t xml:space="preserve"> </w:t>
      </w:r>
      <w:r w:rsidRPr="00CC3C7F">
        <w:rPr>
          <w:rtl/>
          <w:cs/>
        </w:rPr>
        <w:t>د</w:t>
      </w:r>
      <w:r w:rsidRPr="00CC3C7F">
        <w:rPr>
          <w:rFonts w:hint="cs"/>
          <w:rtl/>
          <w:cs/>
        </w:rPr>
        <w:t>ع</w:t>
      </w:r>
      <w:r w:rsidRPr="00CC3C7F">
        <w:rPr>
          <w:rtl/>
          <w:cs/>
        </w:rPr>
        <w:t>م</w:t>
      </w:r>
      <w:r>
        <w:rPr>
          <w:rtl/>
        </w:rPr>
        <w:t xml:space="preserve"> </w:t>
      </w:r>
      <w:r w:rsidRPr="00CC3C7F">
        <w:rPr>
          <w:rtl/>
          <w:cs/>
        </w:rPr>
        <w:t>المشروع</w:t>
      </w:r>
      <w:r w:rsidRPr="00CC3C7F">
        <w:rPr>
          <w:rtl/>
        </w:rPr>
        <w:t>.</w:t>
      </w:r>
      <w:r>
        <w:rPr>
          <w:rtl/>
        </w:rPr>
        <w:t xml:space="preserve"> </w:t>
      </w:r>
    </w:p>
    <w:p w:rsidR="00791CB1" w:rsidRPr="00CC3C7F" w:rsidRDefault="00791CB1" w:rsidP="00791CB1">
      <w:pPr>
        <w:pStyle w:val="SingleTxt"/>
        <w:rPr>
          <w:rFonts w:hint="cs"/>
          <w:rtl/>
        </w:rPr>
      </w:pPr>
      <w:r w:rsidRPr="00CC3C7F">
        <w:rPr>
          <w:rFonts w:hint="cs"/>
          <w:rtl/>
          <w:cs/>
        </w:rPr>
        <w:t>71</w:t>
      </w:r>
      <w:r>
        <w:rPr>
          <w:rFonts w:hint="cs"/>
          <w:rtl/>
          <w:cs/>
        </w:rPr>
        <w:t xml:space="preserve"> </w:t>
      </w:r>
      <w:r w:rsidRPr="00CC3C7F">
        <w:rPr>
          <w:rFonts w:hint="cs"/>
          <w:rtl/>
          <w:cs/>
        </w:rPr>
        <w:t>-</w:t>
      </w:r>
      <w:r>
        <w:rPr>
          <w:rFonts w:hint="cs"/>
          <w:rtl/>
          <w:cs/>
        </w:rPr>
        <w:tab/>
      </w:r>
      <w:r w:rsidRPr="00CC3C7F">
        <w:rPr>
          <w:rtl/>
          <w:cs/>
        </w:rPr>
        <w:t>ولا</w:t>
      </w:r>
      <w:r>
        <w:rPr>
          <w:rtl/>
        </w:rPr>
        <w:t xml:space="preserve"> </w:t>
      </w:r>
      <w:r w:rsidRPr="00CC3C7F">
        <w:rPr>
          <w:rFonts w:hint="cs"/>
          <w:rtl/>
          <w:cs/>
        </w:rPr>
        <w:t>يقتصر</w:t>
      </w:r>
      <w:r>
        <w:rPr>
          <w:rFonts w:hint="cs"/>
          <w:rtl/>
        </w:rPr>
        <w:t xml:space="preserve"> </w:t>
      </w:r>
      <w:r w:rsidRPr="00CC3C7F">
        <w:rPr>
          <w:rFonts w:hint="cs"/>
          <w:rtl/>
          <w:cs/>
        </w:rPr>
        <w:t>دور</w:t>
      </w:r>
      <w:r>
        <w:rPr>
          <w:rFonts w:hint="cs"/>
          <w:rtl/>
        </w:rPr>
        <w:t xml:space="preserve"> </w:t>
      </w:r>
      <w:r w:rsidRPr="00CC3C7F">
        <w:rPr>
          <w:rFonts w:hint="cs"/>
          <w:rtl/>
          <w:cs/>
        </w:rPr>
        <w:t>المعرض</w:t>
      </w:r>
      <w:r>
        <w:rPr>
          <w:rFonts w:hint="cs"/>
          <w:rtl/>
        </w:rPr>
        <w:t xml:space="preserve"> </w:t>
      </w:r>
      <w:r w:rsidRPr="00CC3C7F">
        <w:rPr>
          <w:rtl/>
          <w:cs/>
        </w:rPr>
        <w:t>التجاري</w:t>
      </w:r>
      <w:r>
        <w:rPr>
          <w:rtl/>
        </w:rPr>
        <w:t xml:space="preserve"> </w:t>
      </w:r>
      <w:r w:rsidRPr="00CC3C7F">
        <w:rPr>
          <w:rtl/>
          <w:cs/>
        </w:rPr>
        <w:t>الذي</w:t>
      </w:r>
      <w:r>
        <w:rPr>
          <w:rtl/>
        </w:rPr>
        <w:t xml:space="preserve"> </w:t>
      </w:r>
      <w:r w:rsidRPr="00CC3C7F">
        <w:rPr>
          <w:rtl/>
          <w:cs/>
        </w:rPr>
        <w:t>نظمه</w:t>
      </w:r>
      <w:r>
        <w:rPr>
          <w:rtl/>
        </w:rPr>
        <w:t xml:space="preserve"> </w:t>
      </w:r>
      <w:r w:rsidRPr="00CC3C7F">
        <w:rPr>
          <w:rtl/>
          <w:cs/>
        </w:rPr>
        <w:t>مكتب</w:t>
      </w:r>
      <w:r>
        <w:rPr>
          <w:rtl/>
        </w:rPr>
        <w:t xml:space="preserve"> </w:t>
      </w:r>
      <w:r w:rsidRPr="00CC3C7F">
        <w:rPr>
          <w:rtl/>
          <w:cs/>
        </w:rPr>
        <w:t>التفويض</w:t>
      </w:r>
      <w:r>
        <w:rPr>
          <w:rtl/>
        </w:rPr>
        <w:t xml:space="preserve"> </w:t>
      </w:r>
      <w:r w:rsidRPr="00CC3C7F">
        <w:rPr>
          <w:rtl/>
          <w:cs/>
        </w:rPr>
        <w:t>الوطني</w:t>
      </w:r>
      <w:r>
        <w:rPr>
          <w:rtl/>
        </w:rPr>
        <w:t xml:space="preserve"> </w:t>
      </w:r>
      <w:r w:rsidRPr="00CC3C7F">
        <w:rPr>
          <w:rtl/>
          <w:cs/>
        </w:rPr>
        <w:t>التابع</w:t>
      </w:r>
      <w:r>
        <w:rPr>
          <w:rtl/>
        </w:rPr>
        <w:t xml:space="preserve"> </w:t>
      </w:r>
      <w:r w:rsidRPr="00CC3C7F">
        <w:rPr>
          <w:rtl/>
          <w:cs/>
        </w:rPr>
        <w:t>للاتحاد</w:t>
      </w:r>
      <w:r>
        <w:rPr>
          <w:rtl/>
        </w:rPr>
        <w:t xml:space="preserve"> </w:t>
      </w:r>
      <w:r w:rsidRPr="00CC3C7F">
        <w:rPr>
          <w:rtl/>
          <w:cs/>
        </w:rPr>
        <w:t>الأوروبي</w:t>
      </w:r>
      <w:r>
        <w:rPr>
          <w:rtl/>
        </w:rPr>
        <w:t xml:space="preserve"> </w:t>
      </w:r>
      <w:r w:rsidRPr="00CC3C7F">
        <w:rPr>
          <w:rtl/>
          <w:cs/>
        </w:rPr>
        <w:t>وغرفة</w:t>
      </w:r>
      <w:r>
        <w:rPr>
          <w:rtl/>
        </w:rPr>
        <w:t xml:space="preserve"> </w:t>
      </w:r>
      <w:r w:rsidRPr="00CC3C7F">
        <w:rPr>
          <w:rtl/>
          <w:cs/>
        </w:rPr>
        <w:t>التجارة</w:t>
      </w:r>
      <w:r>
        <w:rPr>
          <w:rtl/>
        </w:rPr>
        <w:t xml:space="preserve"> </w:t>
      </w:r>
      <w:r w:rsidRPr="00CC3C7F">
        <w:rPr>
          <w:rtl/>
          <w:cs/>
        </w:rPr>
        <w:t>والصناعة</w:t>
      </w:r>
      <w:r>
        <w:rPr>
          <w:rtl/>
        </w:rPr>
        <w:t xml:space="preserve"> </w:t>
      </w:r>
      <w:r w:rsidRPr="00CC3C7F">
        <w:rPr>
          <w:rtl/>
          <w:cs/>
        </w:rPr>
        <w:t>في</w:t>
      </w:r>
      <w:r>
        <w:rPr>
          <w:rtl/>
        </w:rPr>
        <w:t xml:space="preserve"> </w:t>
      </w:r>
      <w:r w:rsidRPr="00CC3C7F">
        <w:rPr>
          <w:rtl/>
          <w:cs/>
        </w:rPr>
        <w:t>غامبيا</w:t>
      </w:r>
      <w:r>
        <w:rPr>
          <w:rFonts w:hint="cs"/>
          <w:rtl/>
        </w:rPr>
        <w:t xml:space="preserve"> </w:t>
      </w:r>
      <w:r w:rsidRPr="00CC3C7F">
        <w:rPr>
          <w:rFonts w:hint="cs"/>
          <w:rtl/>
          <w:cs/>
        </w:rPr>
        <w:t>على</w:t>
      </w:r>
      <w:r>
        <w:rPr>
          <w:rFonts w:hint="cs"/>
          <w:rtl/>
        </w:rPr>
        <w:t xml:space="preserve"> </w:t>
      </w:r>
      <w:r w:rsidRPr="00CC3C7F">
        <w:rPr>
          <w:rFonts w:hint="cs"/>
          <w:rtl/>
          <w:cs/>
        </w:rPr>
        <w:t>توفير</w:t>
      </w:r>
      <w:r>
        <w:rPr>
          <w:rtl/>
        </w:rPr>
        <w:t xml:space="preserve"> </w:t>
      </w:r>
      <w:r w:rsidRPr="00CC3C7F">
        <w:rPr>
          <w:rtl/>
          <w:cs/>
        </w:rPr>
        <w:t>قاعدة</w:t>
      </w:r>
      <w:r>
        <w:rPr>
          <w:rtl/>
        </w:rPr>
        <w:t xml:space="preserve"> </w:t>
      </w:r>
      <w:r w:rsidRPr="00CC3C7F">
        <w:rPr>
          <w:rtl/>
          <w:cs/>
        </w:rPr>
        <w:t>ل</w:t>
      </w:r>
      <w:r w:rsidRPr="00CC3C7F">
        <w:rPr>
          <w:rFonts w:hint="cs"/>
          <w:rtl/>
          <w:cs/>
        </w:rPr>
        <w:t>كيانات</w:t>
      </w:r>
      <w:r>
        <w:rPr>
          <w:rFonts w:hint="cs"/>
          <w:rtl/>
        </w:rPr>
        <w:t xml:space="preserve"> </w:t>
      </w:r>
      <w:r w:rsidRPr="00CC3C7F">
        <w:rPr>
          <w:rFonts w:hint="cs"/>
          <w:rtl/>
          <w:cs/>
        </w:rPr>
        <w:t>ا</w:t>
      </w:r>
      <w:r w:rsidRPr="00CC3C7F">
        <w:rPr>
          <w:rtl/>
          <w:cs/>
        </w:rPr>
        <w:t>لقطاع</w:t>
      </w:r>
      <w:r>
        <w:rPr>
          <w:rtl/>
        </w:rPr>
        <w:t xml:space="preserve"> </w:t>
      </w:r>
      <w:r w:rsidRPr="00CC3C7F">
        <w:rPr>
          <w:rtl/>
          <w:cs/>
        </w:rPr>
        <w:t>الخاص</w:t>
      </w:r>
      <w:r>
        <w:rPr>
          <w:rtl/>
        </w:rPr>
        <w:t xml:space="preserve"> </w:t>
      </w:r>
      <w:r w:rsidRPr="00CC3C7F">
        <w:rPr>
          <w:rtl/>
          <w:cs/>
        </w:rPr>
        <w:t>ومنظمات</w:t>
      </w:r>
      <w:r>
        <w:rPr>
          <w:rtl/>
        </w:rPr>
        <w:t xml:space="preserve"> </w:t>
      </w:r>
      <w:r w:rsidRPr="00CC3C7F">
        <w:rPr>
          <w:rtl/>
          <w:cs/>
        </w:rPr>
        <w:t>المجتمع</w:t>
      </w:r>
      <w:r>
        <w:rPr>
          <w:rtl/>
        </w:rPr>
        <w:t xml:space="preserve"> </w:t>
      </w:r>
      <w:r w:rsidRPr="00CC3C7F">
        <w:rPr>
          <w:rtl/>
          <w:cs/>
        </w:rPr>
        <w:t>المدني</w:t>
      </w:r>
      <w:r>
        <w:rPr>
          <w:rtl/>
        </w:rPr>
        <w:t xml:space="preserve"> </w:t>
      </w:r>
      <w:r w:rsidRPr="00CC3C7F">
        <w:rPr>
          <w:rtl/>
          <w:cs/>
        </w:rPr>
        <w:t>لإ</w:t>
      </w:r>
      <w:r w:rsidRPr="00CC3C7F">
        <w:rPr>
          <w:rFonts w:hint="cs"/>
          <w:rtl/>
          <w:cs/>
        </w:rPr>
        <w:t>براز</w:t>
      </w:r>
      <w:r>
        <w:rPr>
          <w:rtl/>
        </w:rPr>
        <w:t xml:space="preserve"> </w:t>
      </w:r>
      <w:r w:rsidRPr="00CC3C7F">
        <w:rPr>
          <w:rFonts w:hint="cs"/>
          <w:rtl/>
          <w:cs/>
        </w:rPr>
        <w:t>أعمالها،</w:t>
      </w:r>
      <w:r>
        <w:rPr>
          <w:rtl/>
        </w:rPr>
        <w:t xml:space="preserve"> </w:t>
      </w:r>
      <w:r w:rsidRPr="00CC3C7F">
        <w:rPr>
          <w:rFonts w:hint="cs"/>
          <w:rtl/>
          <w:cs/>
        </w:rPr>
        <w:t>بل</w:t>
      </w:r>
      <w:r>
        <w:rPr>
          <w:rFonts w:hint="cs"/>
          <w:rtl/>
        </w:rPr>
        <w:t xml:space="preserve"> </w:t>
      </w:r>
      <w:r w:rsidRPr="00CC3C7F">
        <w:rPr>
          <w:rFonts w:hint="cs"/>
          <w:rtl/>
          <w:cs/>
        </w:rPr>
        <w:t>إنه</w:t>
      </w:r>
      <w:r>
        <w:rPr>
          <w:rtl/>
        </w:rPr>
        <w:t xml:space="preserve"> </w:t>
      </w:r>
      <w:r w:rsidRPr="00CC3C7F">
        <w:rPr>
          <w:rtl/>
          <w:cs/>
        </w:rPr>
        <w:t>يوفر</w:t>
      </w:r>
      <w:r>
        <w:rPr>
          <w:rtl/>
        </w:rPr>
        <w:t xml:space="preserve"> </w:t>
      </w:r>
      <w:r w:rsidRPr="00CC3C7F">
        <w:rPr>
          <w:rtl/>
          <w:cs/>
        </w:rPr>
        <w:t>أيضا</w:t>
      </w:r>
      <w:r>
        <w:rPr>
          <w:rtl/>
        </w:rPr>
        <w:t xml:space="preserve"> </w:t>
      </w:r>
      <w:r w:rsidRPr="00CC3C7F">
        <w:rPr>
          <w:rtl/>
          <w:cs/>
        </w:rPr>
        <w:t>سوقا</w:t>
      </w:r>
      <w:r>
        <w:rPr>
          <w:rtl/>
        </w:rPr>
        <w:t xml:space="preserve"> </w:t>
      </w:r>
      <w:r w:rsidRPr="00CC3C7F">
        <w:rPr>
          <w:rtl/>
          <w:cs/>
        </w:rPr>
        <w:t>لب</w:t>
      </w:r>
      <w:r w:rsidRPr="00CC3C7F">
        <w:rPr>
          <w:rFonts w:hint="cs"/>
          <w:rtl/>
          <w:cs/>
        </w:rPr>
        <w:t>ي</w:t>
      </w:r>
      <w:r w:rsidRPr="00CC3C7F">
        <w:rPr>
          <w:rtl/>
          <w:cs/>
        </w:rPr>
        <w:t>ع</w:t>
      </w:r>
      <w:r>
        <w:rPr>
          <w:rtl/>
        </w:rPr>
        <w:t xml:space="preserve"> </w:t>
      </w:r>
      <w:r w:rsidRPr="00CC3C7F">
        <w:rPr>
          <w:rtl/>
          <w:cs/>
        </w:rPr>
        <w:t>منتجاته</w:t>
      </w:r>
      <w:r w:rsidRPr="00CC3C7F">
        <w:rPr>
          <w:rFonts w:hint="cs"/>
          <w:rtl/>
          <w:cs/>
        </w:rPr>
        <w:t>ا</w:t>
      </w:r>
      <w:r>
        <w:rPr>
          <w:rtl/>
        </w:rPr>
        <w:t xml:space="preserve"> </w:t>
      </w:r>
      <w:r w:rsidRPr="00CC3C7F">
        <w:rPr>
          <w:rtl/>
          <w:cs/>
        </w:rPr>
        <w:t>وإقامة</w:t>
      </w:r>
      <w:r>
        <w:rPr>
          <w:rtl/>
        </w:rPr>
        <w:t xml:space="preserve"> </w:t>
      </w:r>
      <w:r w:rsidRPr="00CC3C7F">
        <w:rPr>
          <w:rtl/>
          <w:cs/>
        </w:rPr>
        <w:t>شبكة</w:t>
      </w:r>
      <w:r>
        <w:rPr>
          <w:rtl/>
        </w:rPr>
        <w:t xml:space="preserve"> </w:t>
      </w:r>
      <w:r w:rsidRPr="00CC3C7F">
        <w:rPr>
          <w:rtl/>
          <w:cs/>
        </w:rPr>
        <w:t>من</w:t>
      </w:r>
      <w:r>
        <w:rPr>
          <w:rtl/>
        </w:rPr>
        <w:t xml:space="preserve"> </w:t>
      </w:r>
      <w:r w:rsidRPr="00CC3C7F">
        <w:rPr>
          <w:rtl/>
          <w:cs/>
        </w:rPr>
        <w:t>العلاقات</w:t>
      </w:r>
      <w:r>
        <w:rPr>
          <w:rtl/>
        </w:rPr>
        <w:t xml:space="preserve"> </w:t>
      </w:r>
      <w:r w:rsidRPr="00CC3C7F">
        <w:rPr>
          <w:rtl/>
          <w:cs/>
        </w:rPr>
        <w:t>والشراكات</w:t>
      </w:r>
      <w:r>
        <w:rPr>
          <w:rtl/>
        </w:rPr>
        <w:t xml:space="preserve"> </w:t>
      </w:r>
      <w:r w:rsidRPr="00CC3C7F">
        <w:rPr>
          <w:rtl/>
          <w:cs/>
        </w:rPr>
        <w:t>مع</w:t>
      </w:r>
      <w:r>
        <w:rPr>
          <w:rtl/>
        </w:rPr>
        <w:t xml:space="preserve"> </w:t>
      </w:r>
      <w:r w:rsidRPr="00CC3C7F">
        <w:rPr>
          <w:rtl/>
          <w:cs/>
        </w:rPr>
        <w:t>أناس</w:t>
      </w:r>
      <w:r>
        <w:rPr>
          <w:rtl/>
        </w:rPr>
        <w:t xml:space="preserve"> </w:t>
      </w:r>
      <w:r w:rsidRPr="00CC3C7F">
        <w:rPr>
          <w:rtl/>
          <w:cs/>
        </w:rPr>
        <w:t>يعملون</w:t>
      </w:r>
      <w:r>
        <w:rPr>
          <w:rtl/>
        </w:rPr>
        <w:t xml:space="preserve"> </w:t>
      </w:r>
      <w:r w:rsidRPr="00CC3C7F">
        <w:rPr>
          <w:rtl/>
          <w:cs/>
        </w:rPr>
        <w:t>في</w:t>
      </w:r>
      <w:r>
        <w:rPr>
          <w:rtl/>
        </w:rPr>
        <w:t xml:space="preserve"> </w:t>
      </w:r>
      <w:r w:rsidRPr="00CC3C7F">
        <w:rPr>
          <w:rtl/>
          <w:cs/>
        </w:rPr>
        <w:t>نفس</w:t>
      </w:r>
      <w:r>
        <w:rPr>
          <w:rtl/>
        </w:rPr>
        <w:t xml:space="preserve"> </w:t>
      </w:r>
      <w:r w:rsidRPr="00CC3C7F">
        <w:rPr>
          <w:rtl/>
          <w:cs/>
        </w:rPr>
        <w:t>المهنة</w:t>
      </w:r>
      <w:r>
        <w:rPr>
          <w:rtl/>
        </w:rPr>
        <w:t xml:space="preserve"> </w:t>
      </w:r>
      <w:r w:rsidRPr="00CC3C7F">
        <w:rPr>
          <w:rtl/>
          <w:cs/>
        </w:rPr>
        <w:t>أو</w:t>
      </w:r>
      <w:r>
        <w:rPr>
          <w:rtl/>
        </w:rPr>
        <w:t xml:space="preserve"> </w:t>
      </w:r>
      <w:r w:rsidRPr="00CC3C7F">
        <w:rPr>
          <w:rtl/>
          <w:cs/>
        </w:rPr>
        <w:t>لديهم</w:t>
      </w:r>
      <w:r>
        <w:rPr>
          <w:rtl/>
        </w:rPr>
        <w:t xml:space="preserve"> </w:t>
      </w:r>
      <w:r w:rsidRPr="00CC3C7F">
        <w:rPr>
          <w:rtl/>
          <w:cs/>
        </w:rPr>
        <w:t>نفس</w:t>
      </w:r>
      <w:r>
        <w:rPr>
          <w:rtl/>
        </w:rPr>
        <w:t xml:space="preserve"> </w:t>
      </w:r>
      <w:r w:rsidRPr="00CC3C7F">
        <w:rPr>
          <w:rtl/>
          <w:cs/>
        </w:rPr>
        <w:t>الاهتمامات</w:t>
      </w:r>
      <w:r w:rsidRPr="00CC3C7F">
        <w:rPr>
          <w:rtl/>
        </w:rPr>
        <w:t>.</w:t>
      </w:r>
      <w:r>
        <w:rPr>
          <w:rtl/>
        </w:rPr>
        <w:t xml:space="preserve"> </w:t>
      </w:r>
      <w:r w:rsidRPr="00CC3C7F">
        <w:rPr>
          <w:rtl/>
          <w:cs/>
        </w:rPr>
        <w:t>وبالإضافة</w:t>
      </w:r>
      <w:r>
        <w:rPr>
          <w:rtl/>
        </w:rPr>
        <w:t xml:space="preserve"> </w:t>
      </w:r>
      <w:r w:rsidRPr="00CC3C7F">
        <w:rPr>
          <w:rtl/>
          <w:cs/>
        </w:rPr>
        <w:t>إلى</w:t>
      </w:r>
      <w:r>
        <w:rPr>
          <w:rtl/>
        </w:rPr>
        <w:t xml:space="preserve"> </w:t>
      </w:r>
      <w:r w:rsidRPr="00CC3C7F">
        <w:rPr>
          <w:rtl/>
          <w:cs/>
        </w:rPr>
        <w:t>المشاركة</w:t>
      </w:r>
      <w:r>
        <w:rPr>
          <w:rtl/>
        </w:rPr>
        <w:t xml:space="preserve"> </w:t>
      </w:r>
      <w:r w:rsidRPr="00CC3C7F">
        <w:rPr>
          <w:rtl/>
          <w:cs/>
        </w:rPr>
        <w:t>في</w:t>
      </w:r>
      <w:r>
        <w:rPr>
          <w:rtl/>
        </w:rPr>
        <w:t xml:space="preserve"> </w:t>
      </w:r>
      <w:r w:rsidRPr="00CC3C7F">
        <w:rPr>
          <w:rtl/>
          <w:cs/>
        </w:rPr>
        <w:t>المعرض</w:t>
      </w:r>
      <w:r>
        <w:rPr>
          <w:rtl/>
        </w:rPr>
        <w:t xml:space="preserve"> </w:t>
      </w:r>
      <w:r w:rsidRPr="00CC3C7F">
        <w:rPr>
          <w:rtl/>
          <w:cs/>
        </w:rPr>
        <w:t>التجاري</w:t>
      </w:r>
      <w:r>
        <w:rPr>
          <w:rtl/>
        </w:rPr>
        <w:t xml:space="preserve"> </w:t>
      </w:r>
      <w:r w:rsidRPr="00CC3C7F">
        <w:rPr>
          <w:rtl/>
          <w:cs/>
        </w:rPr>
        <w:t>المحلي،</w:t>
      </w:r>
      <w:r>
        <w:rPr>
          <w:rtl/>
        </w:rPr>
        <w:t xml:space="preserve"> </w:t>
      </w:r>
      <w:r w:rsidRPr="00CC3C7F">
        <w:rPr>
          <w:rtl/>
          <w:cs/>
        </w:rPr>
        <w:t>يشارك</w:t>
      </w:r>
      <w:r>
        <w:rPr>
          <w:rtl/>
        </w:rPr>
        <w:t xml:space="preserve"> </w:t>
      </w:r>
      <w:r w:rsidRPr="00CC3C7F">
        <w:rPr>
          <w:rtl/>
          <w:cs/>
        </w:rPr>
        <w:t>بعض</w:t>
      </w:r>
      <w:r>
        <w:rPr>
          <w:rtl/>
        </w:rPr>
        <w:t xml:space="preserve"> </w:t>
      </w:r>
      <w:r w:rsidRPr="00CC3C7F">
        <w:rPr>
          <w:rtl/>
          <w:cs/>
        </w:rPr>
        <w:t>الأفراد</w:t>
      </w:r>
      <w:r w:rsidRPr="00CC3C7F">
        <w:rPr>
          <w:rtl/>
        </w:rPr>
        <w:t>/</w:t>
      </w:r>
      <w:r w:rsidRPr="00CC3C7F">
        <w:rPr>
          <w:rtl/>
          <w:cs/>
        </w:rPr>
        <w:t>المنظمات</w:t>
      </w:r>
      <w:r>
        <w:rPr>
          <w:rtl/>
        </w:rPr>
        <w:t xml:space="preserve"> </w:t>
      </w:r>
      <w:r w:rsidRPr="00CC3C7F">
        <w:rPr>
          <w:rtl/>
          <w:cs/>
        </w:rPr>
        <w:t>أيضا</w:t>
      </w:r>
      <w:r>
        <w:rPr>
          <w:rtl/>
        </w:rPr>
        <w:t xml:space="preserve"> </w:t>
      </w:r>
      <w:r w:rsidRPr="00CC3C7F">
        <w:rPr>
          <w:rtl/>
          <w:cs/>
        </w:rPr>
        <w:t>على</w:t>
      </w:r>
      <w:r>
        <w:rPr>
          <w:rtl/>
        </w:rPr>
        <w:t xml:space="preserve"> </w:t>
      </w:r>
      <w:r w:rsidRPr="00CC3C7F">
        <w:rPr>
          <w:rtl/>
          <w:cs/>
        </w:rPr>
        <w:t>الصعيدين</w:t>
      </w:r>
      <w:r>
        <w:rPr>
          <w:rtl/>
        </w:rPr>
        <w:t xml:space="preserve"> </w:t>
      </w:r>
      <w:r w:rsidRPr="00CC3C7F">
        <w:rPr>
          <w:rtl/>
          <w:cs/>
        </w:rPr>
        <w:t>الإقليمي</w:t>
      </w:r>
      <w:r>
        <w:rPr>
          <w:rtl/>
        </w:rPr>
        <w:t xml:space="preserve"> </w:t>
      </w:r>
      <w:r w:rsidRPr="00CC3C7F">
        <w:rPr>
          <w:rtl/>
          <w:cs/>
        </w:rPr>
        <w:t>والدولي</w:t>
      </w:r>
      <w:r w:rsidRPr="00CC3C7F">
        <w:rPr>
          <w:rtl/>
        </w:rPr>
        <w:t>.</w:t>
      </w:r>
      <w:r>
        <w:rPr>
          <w:rFonts w:hint="cs"/>
          <w:rtl/>
        </w:rPr>
        <w:t xml:space="preserve"> </w:t>
      </w:r>
    </w:p>
    <w:p w:rsidR="00791CB1" w:rsidRPr="00CC3C7F" w:rsidRDefault="00791CB1" w:rsidP="00791CB1">
      <w:pPr>
        <w:pStyle w:val="SingleTxt"/>
        <w:rPr>
          <w:rtl/>
        </w:rPr>
      </w:pPr>
      <w:r w:rsidRPr="00CC3C7F">
        <w:rPr>
          <w:rFonts w:hint="cs"/>
          <w:rtl/>
          <w:cs/>
        </w:rPr>
        <w:t>72</w:t>
      </w:r>
      <w:r>
        <w:rPr>
          <w:rFonts w:hint="cs"/>
          <w:rtl/>
          <w:cs/>
        </w:rPr>
        <w:t xml:space="preserve"> </w:t>
      </w:r>
      <w:r w:rsidRPr="00CC3C7F">
        <w:rPr>
          <w:rFonts w:hint="cs"/>
          <w:rtl/>
          <w:cs/>
        </w:rPr>
        <w:t>-</w:t>
      </w:r>
      <w:r>
        <w:rPr>
          <w:rFonts w:hint="cs"/>
          <w:rtl/>
          <w:cs/>
        </w:rPr>
        <w:tab/>
      </w:r>
      <w:r w:rsidRPr="00CC3C7F">
        <w:rPr>
          <w:rFonts w:hint="cs"/>
          <w:rtl/>
          <w:cs/>
        </w:rPr>
        <w:t>وتقوم</w:t>
      </w:r>
      <w:r>
        <w:rPr>
          <w:rtl/>
        </w:rPr>
        <w:t xml:space="preserve"> </w:t>
      </w:r>
      <w:r w:rsidRPr="00CC3C7F">
        <w:rPr>
          <w:rtl/>
          <w:cs/>
        </w:rPr>
        <w:t>رابطة</w:t>
      </w:r>
      <w:r>
        <w:rPr>
          <w:rtl/>
        </w:rPr>
        <w:t xml:space="preserve"> </w:t>
      </w:r>
      <w:r w:rsidRPr="00CC3C7F">
        <w:rPr>
          <w:rtl/>
          <w:cs/>
        </w:rPr>
        <w:t>غامبيا</w:t>
      </w:r>
      <w:r>
        <w:rPr>
          <w:rtl/>
        </w:rPr>
        <w:t xml:space="preserve"> </w:t>
      </w:r>
      <w:r w:rsidRPr="00CC3C7F">
        <w:rPr>
          <w:rtl/>
          <w:cs/>
        </w:rPr>
        <w:t>لتوفير</w:t>
      </w:r>
      <w:r>
        <w:rPr>
          <w:rtl/>
        </w:rPr>
        <w:t xml:space="preserve"> </w:t>
      </w:r>
      <w:r w:rsidRPr="00CC3C7F">
        <w:rPr>
          <w:rtl/>
          <w:cs/>
        </w:rPr>
        <w:t>فرص</w:t>
      </w:r>
      <w:r>
        <w:rPr>
          <w:rtl/>
        </w:rPr>
        <w:t xml:space="preserve"> </w:t>
      </w:r>
      <w:r w:rsidRPr="00CC3C7F">
        <w:rPr>
          <w:rtl/>
          <w:cs/>
        </w:rPr>
        <w:t>العمل،</w:t>
      </w:r>
      <w:r>
        <w:rPr>
          <w:rtl/>
        </w:rPr>
        <w:t xml:space="preserve"> </w:t>
      </w:r>
      <w:r w:rsidRPr="00CC3C7F">
        <w:rPr>
          <w:rFonts w:hint="cs"/>
          <w:rtl/>
          <w:cs/>
        </w:rPr>
        <w:t>تحت</w:t>
      </w:r>
      <w:r>
        <w:rPr>
          <w:rFonts w:hint="cs"/>
          <w:rtl/>
        </w:rPr>
        <w:t xml:space="preserve"> </w:t>
      </w:r>
      <w:r w:rsidRPr="00CC3C7F">
        <w:rPr>
          <w:rFonts w:hint="cs"/>
          <w:rtl/>
          <w:cs/>
        </w:rPr>
        <w:t>مظلة</w:t>
      </w:r>
      <w:r>
        <w:rPr>
          <w:rtl/>
        </w:rPr>
        <w:t xml:space="preserve"> </w:t>
      </w:r>
      <w:r w:rsidRPr="00CC3C7F">
        <w:rPr>
          <w:rtl/>
          <w:cs/>
        </w:rPr>
        <w:t>وزارة</w:t>
      </w:r>
      <w:r>
        <w:rPr>
          <w:rtl/>
        </w:rPr>
        <w:t xml:space="preserve"> </w:t>
      </w:r>
      <w:r w:rsidRPr="00CC3C7F">
        <w:rPr>
          <w:rtl/>
          <w:cs/>
        </w:rPr>
        <w:t>التجارة</w:t>
      </w:r>
      <w:r>
        <w:rPr>
          <w:rtl/>
        </w:rPr>
        <w:t xml:space="preserve"> </w:t>
      </w:r>
      <w:r w:rsidRPr="00CC3C7F">
        <w:rPr>
          <w:rtl/>
          <w:cs/>
        </w:rPr>
        <w:t>والعمالة</w:t>
      </w:r>
      <w:r w:rsidRPr="00CC3C7F">
        <w:rPr>
          <w:rFonts w:hint="cs"/>
          <w:rtl/>
          <w:cs/>
        </w:rPr>
        <w:t>،</w:t>
      </w:r>
      <w:r>
        <w:rPr>
          <w:rtl/>
        </w:rPr>
        <w:t xml:space="preserve"> </w:t>
      </w:r>
      <w:r w:rsidRPr="00CC3C7F">
        <w:rPr>
          <w:rFonts w:hint="cs"/>
          <w:rtl/>
          <w:cs/>
        </w:rPr>
        <w:t>بتيسير</w:t>
      </w:r>
      <w:r>
        <w:rPr>
          <w:rFonts w:hint="cs"/>
          <w:rtl/>
        </w:rPr>
        <w:t xml:space="preserve"> </w:t>
      </w:r>
      <w:r w:rsidRPr="00CC3C7F">
        <w:rPr>
          <w:rFonts w:hint="cs"/>
          <w:rtl/>
          <w:cs/>
        </w:rPr>
        <w:t>خلق</w:t>
      </w:r>
      <w:r>
        <w:rPr>
          <w:rtl/>
        </w:rPr>
        <w:t xml:space="preserve"> </w:t>
      </w:r>
      <w:r w:rsidRPr="00CC3C7F">
        <w:rPr>
          <w:rtl/>
          <w:cs/>
        </w:rPr>
        <w:t>فرص</w:t>
      </w:r>
      <w:r>
        <w:rPr>
          <w:rtl/>
        </w:rPr>
        <w:t xml:space="preserve"> </w:t>
      </w:r>
      <w:r w:rsidRPr="00CC3C7F">
        <w:rPr>
          <w:rtl/>
          <w:cs/>
        </w:rPr>
        <w:t>العمل</w:t>
      </w:r>
      <w:r>
        <w:rPr>
          <w:rFonts w:hint="cs"/>
          <w:rtl/>
        </w:rPr>
        <w:t xml:space="preserve"> </w:t>
      </w:r>
      <w:r w:rsidRPr="00CC3C7F">
        <w:rPr>
          <w:rtl/>
          <w:cs/>
        </w:rPr>
        <w:t>والتوظيف</w:t>
      </w:r>
      <w:r>
        <w:rPr>
          <w:rtl/>
        </w:rPr>
        <w:t xml:space="preserve"> </w:t>
      </w:r>
      <w:r w:rsidRPr="00CC3C7F">
        <w:rPr>
          <w:rtl/>
          <w:cs/>
        </w:rPr>
        <w:t>في</w:t>
      </w:r>
      <w:r>
        <w:rPr>
          <w:rtl/>
        </w:rPr>
        <w:t xml:space="preserve"> </w:t>
      </w:r>
      <w:r w:rsidRPr="00CC3C7F">
        <w:rPr>
          <w:rtl/>
          <w:cs/>
        </w:rPr>
        <w:t>جميع</w:t>
      </w:r>
      <w:r>
        <w:rPr>
          <w:rtl/>
        </w:rPr>
        <w:t xml:space="preserve"> </w:t>
      </w:r>
      <w:r w:rsidRPr="00CC3C7F">
        <w:rPr>
          <w:rtl/>
          <w:cs/>
        </w:rPr>
        <w:t>القطاعات</w:t>
      </w:r>
      <w:r>
        <w:rPr>
          <w:rtl/>
        </w:rPr>
        <w:t xml:space="preserve"> </w:t>
      </w:r>
      <w:r w:rsidRPr="00CC3C7F">
        <w:rPr>
          <w:rtl/>
          <w:cs/>
        </w:rPr>
        <w:t>للمرأة</w:t>
      </w:r>
      <w:r>
        <w:rPr>
          <w:rtl/>
        </w:rPr>
        <w:t xml:space="preserve"> </w:t>
      </w:r>
      <w:r w:rsidRPr="00CC3C7F">
        <w:rPr>
          <w:rtl/>
          <w:cs/>
        </w:rPr>
        <w:t>والشباب</w:t>
      </w:r>
      <w:r w:rsidRPr="00CC3C7F">
        <w:rPr>
          <w:rFonts w:hint="cs"/>
          <w:rtl/>
          <w:cs/>
        </w:rPr>
        <w:t>.</w:t>
      </w:r>
      <w:r>
        <w:rPr>
          <w:rFonts w:hint="cs"/>
          <w:rtl/>
        </w:rPr>
        <w:t xml:space="preserve"> </w:t>
      </w:r>
      <w:r w:rsidRPr="00CC3C7F">
        <w:rPr>
          <w:rtl/>
          <w:cs/>
        </w:rPr>
        <w:t>و</w:t>
      </w:r>
      <w:r w:rsidRPr="00CC3C7F">
        <w:rPr>
          <w:rFonts w:hint="cs"/>
          <w:rtl/>
          <w:cs/>
        </w:rPr>
        <w:t>هي</w:t>
      </w:r>
      <w:r>
        <w:rPr>
          <w:rFonts w:hint="cs"/>
          <w:rtl/>
        </w:rPr>
        <w:t xml:space="preserve"> </w:t>
      </w:r>
      <w:r w:rsidRPr="00CC3C7F">
        <w:rPr>
          <w:rtl/>
          <w:cs/>
        </w:rPr>
        <w:t>تقدم</w:t>
      </w:r>
      <w:r>
        <w:rPr>
          <w:rtl/>
        </w:rPr>
        <w:t xml:space="preserve"> </w:t>
      </w:r>
      <w:r w:rsidRPr="00CC3C7F">
        <w:rPr>
          <w:rtl/>
          <w:cs/>
        </w:rPr>
        <w:t>الدعم</w:t>
      </w:r>
      <w:r>
        <w:rPr>
          <w:rtl/>
        </w:rPr>
        <w:t xml:space="preserve"> </w:t>
      </w:r>
      <w:r w:rsidRPr="00CC3C7F">
        <w:rPr>
          <w:rtl/>
          <w:cs/>
        </w:rPr>
        <w:t>أيضا</w:t>
      </w:r>
      <w:r>
        <w:rPr>
          <w:rtl/>
        </w:rPr>
        <w:t xml:space="preserve"> </w:t>
      </w:r>
      <w:r w:rsidRPr="00CC3C7F">
        <w:rPr>
          <w:rtl/>
          <w:cs/>
        </w:rPr>
        <w:t>في</w:t>
      </w:r>
      <w:r>
        <w:rPr>
          <w:rtl/>
        </w:rPr>
        <w:t xml:space="preserve"> </w:t>
      </w:r>
      <w:r w:rsidRPr="00CC3C7F">
        <w:rPr>
          <w:rtl/>
          <w:cs/>
        </w:rPr>
        <w:t>مجال</w:t>
      </w:r>
      <w:r>
        <w:rPr>
          <w:rtl/>
        </w:rPr>
        <w:t xml:space="preserve"> </w:t>
      </w:r>
      <w:r w:rsidRPr="00CC3C7F">
        <w:rPr>
          <w:rtl/>
          <w:cs/>
        </w:rPr>
        <w:t>مشاريع</w:t>
      </w:r>
      <w:r>
        <w:rPr>
          <w:rtl/>
        </w:rPr>
        <w:t xml:space="preserve"> </w:t>
      </w:r>
      <w:r w:rsidRPr="00CC3C7F">
        <w:rPr>
          <w:rtl/>
          <w:cs/>
        </w:rPr>
        <w:t>التمويل</w:t>
      </w:r>
      <w:r>
        <w:rPr>
          <w:rFonts w:hint="cs"/>
          <w:rtl/>
        </w:rPr>
        <w:t xml:space="preserve"> </w:t>
      </w:r>
      <w:r w:rsidRPr="00CC3C7F">
        <w:rPr>
          <w:rFonts w:hint="cs"/>
          <w:rtl/>
          <w:cs/>
        </w:rPr>
        <w:t>البالغ</w:t>
      </w:r>
      <w:r>
        <w:rPr>
          <w:rFonts w:hint="cs"/>
          <w:rtl/>
        </w:rPr>
        <w:t xml:space="preserve"> </w:t>
      </w:r>
      <w:r w:rsidRPr="00CC3C7F">
        <w:rPr>
          <w:rtl/>
          <w:cs/>
        </w:rPr>
        <w:t>الصغر</w:t>
      </w:r>
      <w:r>
        <w:rPr>
          <w:rtl/>
        </w:rPr>
        <w:t xml:space="preserve"> </w:t>
      </w:r>
      <w:r w:rsidRPr="00CC3C7F">
        <w:rPr>
          <w:rtl/>
          <w:cs/>
        </w:rPr>
        <w:t>والتدريب</w:t>
      </w:r>
      <w:r>
        <w:rPr>
          <w:rtl/>
        </w:rPr>
        <w:t xml:space="preserve"> </w:t>
      </w:r>
      <w:r w:rsidRPr="00CC3C7F">
        <w:rPr>
          <w:rtl/>
          <w:cs/>
        </w:rPr>
        <w:t>على</w:t>
      </w:r>
      <w:r>
        <w:rPr>
          <w:rtl/>
        </w:rPr>
        <w:t xml:space="preserve"> </w:t>
      </w:r>
      <w:r w:rsidRPr="00CC3C7F">
        <w:rPr>
          <w:rtl/>
          <w:cs/>
        </w:rPr>
        <w:t>إنتاج</w:t>
      </w:r>
      <w:r>
        <w:rPr>
          <w:rtl/>
        </w:rPr>
        <w:t xml:space="preserve"> </w:t>
      </w:r>
      <w:r w:rsidRPr="00CC3C7F">
        <w:rPr>
          <w:rtl/>
          <w:cs/>
        </w:rPr>
        <w:t>الأغذية</w:t>
      </w:r>
      <w:r>
        <w:rPr>
          <w:rtl/>
        </w:rPr>
        <w:t xml:space="preserve"> </w:t>
      </w:r>
      <w:r w:rsidRPr="00CC3C7F">
        <w:rPr>
          <w:rtl/>
          <w:cs/>
        </w:rPr>
        <w:t>وتجهيزها،</w:t>
      </w:r>
      <w:r>
        <w:rPr>
          <w:rtl/>
        </w:rPr>
        <w:t xml:space="preserve"> </w:t>
      </w:r>
      <w:r w:rsidRPr="00CC3C7F">
        <w:rPr>
          <w:rtl/>
          <w:cs/>
        </w:rPr>
        <w:t>وإقامة</w:t>
      </w:r>
      <w:r>
        <w:rPr>
          <w:rtl/>
        </w:rPr>
        <w:t xml:space="preserve"> </w:t>
      </w:r>
      <w:r w:rsidRPr="00CC3C7F">
        <w:rPr>
          <w:rtl/>
          <w:cs/>
        </w:rPr>
        <w:t>المشاريع</w:t>
      </w:r>
      <w:r w:rsidRPr="00CC3C7F">
        <w:rPr>
          <w:rtl/>
        </w:rPr>
        <w:t>.</w:t>
      </w:r>
    </w:p>
    <w:p w:rsidR="00791CB1" w:rsidRPr="00CC3C7F" w:rsidRDefault="00791CB1" w:rsidP="00791CB1">
      <w:pPr>
        <w:pStyle w:val="SingleTxt"/>
        <w:rPr>
          <w:rFonts w:hint="cs"/>
          <w:rtl/>
        </w:rPr>
      </w:pPr>
      <w:r w:rsidRPr="00CC3C7F">
        <w:rPr>
          <w:rFonts w:hint="cs"/>
          <w:rtl/>
          <w:cs/>
        </w:rPr>
        <w:t>73</w:t>
      </w:r>
      <w:r>
        <w:rPr>
          <w:rFonts w:hint="cs"/>
          <w:rtl/>
          <w:cs/>
        </w:rPr>
        <w:t xml:space="preserve"> </w:t>
      </w:r>
      <w:r w:rsidRPr="00CC3C7F">
        <w:rPr>
          <w:rFonts w:hint="cs"/>
          <w:rtl/>
          <w:cs/>
        </w:rPr>
        <w:t>-</w:t>
      </w:r>
      <w:r>
        <w:rPr>
          <w:rFonts w:hint="cs"/>
          <w:rtl/>
          <w:cs/>
        </w:rPr>
        <w:tab/>
      </w:r>
      <w:r w:rsidRPr="00CC3C7F">
        <w:rPr>
          <w:rtl/>
          <w:cs/>
        </w:rPr>
        <w:t>ووفر</w:t>
      </w:r>
      <w:r>
        <w:rPr>
          <w:rtl/>
        </w:rPr>
        <w:t xml:space="preserve"> </w:t>
      </w:r>
      <w:r w:rsidRPr="00CC3C7F">
        <w:rPr>
          <w:rtl/>
          <w:cs/>
        </w:rPr>
        <w:t>مشروع</w:t>
      </w:r>
      <w:r>
        <w:rPr>
          <w:rtl/>
        </w:rPr>
        <w:t xml:space="preserve"> </w:t>
      </w:r>
      <w:r w:rsidRPr="00CC3C7F">
        <w:rPr>
          <w:rtl/>
          <w:cs/>
        </w:rPr>
        <w:t>تحسين</w:t>
      </w:r>
      <w:r>
        <w:rPr>
          <w:rtl/>
        </w:rPr>
        <w:t xml:space="preserve"> </w:t>
      </w:r>
      <w:r w:rsidRPr="00CC3C7F">
        <w:rPr>
          <w:rtl/>
          <w:cs/>
        </w:rPr>
        <w:t>المهارات</w:t>
      </w:r>
      <w:r>
        <w:rPr>
          <w:rtl/>
        </w:rPr>
        <w:t xml:space="preserve"> </w:t>
      </w:r>
      <w:r w:rsidRPr="00CC3C7F">
        <w:rPr>
          <w:rFonts w:hint="cs"/>
          <w:rtl/>
          <w:cs/>
        </w:rPr>
        <w:t>المجتمعية</w:t>
      </w:r>
      <w:r>
        <w:rPr>
          <w:rtl/>
        </w:rPr>
        <w:t xml:space="preserve"> </w:t>
      </w:r>
      <w:r w:rsidRPr="00CC3C7F">
        <w:rPr>
          <w:rtl/>
        </w:rPr>
        <w:t>21</w:t>
      </w:r>
      <w:r>
        <w:rPr>
          <w:rtl/>
        </w:rPr>
        <w:t xml:space="preserve"> </w:t>
      </w:r>
      <w:r w:rsidRPr="00CC3C7F">
        <w:rPr>
          <w:rtl/>
          <w:cs/>
        </w:rPr>
        <w:t>مركزا</w:t>
      </w:r>
      <w:r>
        <w:rPr>
          <w:rtl/>
        </w:rPr>
        <w:t xml:space="preserve"> </w:t>
      </w:r>
      <w:r w:rsidRPr="00CC3C7F">
        <w:rPr>
          <w:rtl/>
          <w:cs/>
        </w:rPr>
        <w:t>متعدد</w:t>
      </w:r>
      <w:r>
        <w:rPr>
          <w:rtl/>
        </w:rPr>
        <w:t xml:space="preserve"> </w:t>
      </w:r>
      <w:r w:rsidRPr="00CC3C7F">
        <w:rPr>
          <w:rtl/>
          <w:cs/>
        </w:rPr>
        <w:t>الأغراض</w:t>
      </w:r>
      <w:r>
        <w:rPr>
          <w:rtl/>
        </w:rPr>
        <w:t xml:space="preserve"> </w:t>
      </w:r>
      <w:r w:rsidRPr="00CC3C7F">
        <w:rPr>
          <w:rtl/>
          <w:cs/>
        </w:rPr>
        <w:t>و</w:t>
      </w:r>
      <w:r>
        <w:rPr>
          <w:rtl/>
        </w:rPr>
        <w:t xml:space="preserve"> </w:t>
      </w:r>
      <w:r w:rsidRPr="00CC3C7F">
        <w:rPr>
          <w:rtl/>
        </w:rPr>
        <w:t>18</w:t>
      </w:r>
      <w:r>
        <w:rPr>
          <w:rtl/>
        </w:rPr>
        <w:t xml:space="preserve"> </w:t>
      </w:r>
      <w:r w:rsidRPr="00CC3C7F">
        <w:rPr>
          <w:rtl/>
          <w:cs/>
        </w:rPr>
        <w:t>ورشة</w:t>
      </w:r>
      <w:r>
        <w:rPr>
          <w:rtl/>
        </w:rPr>
        <w:t xml:space="preserve"> </w:t>
      </w:r>
      <w:r w:rsidRPr="00CC3C7F">
        <w:rPr>
          <w:rtl/>
          <w:cs/>
        </w:rPr>
        <w:t>للشباب</w:t>
      </w:r>
      <w:r>
        <w:rPr>
          <w:rtl/>
        </w:rPr>
        <w:t xml:space="preserve"> </w:t>
      </w:r>
      <w:r w:rsidRPr="00CC3C7F">
        <w:rPr>
          <w:rtl/>
          <w:cs/>
        </w:rPr>
        <w:t>شيدت</w:t>
      </w:r>
      <w:r>
        <w:rPr>
          <w:rtl/>
        </w:rPr>
        <w:t xml:space="preserve"> </w:t>
      </w:r>
      <w:r w:rsidRPr="00CC3C7F">
        <w:rPr>
          <w:rtl/>
          <w:cs/>
        </w:rPr>
        <w:t>في</w:t>
      </w:r>
      <w:r>
        <w:rPr>
          <w:rtl/>
        </w:rPr>
        <w:t xml:space="preserve"> </w:t>
      </w:r>
      <w:r w:rsidRPr="00CC3C7F">
        <w:rPr>
          <w:rtl/>
          <w:cs/>
        </w:rPr>
        <w:t>جميع</w:t>
      </w:r>
      <w:r>
        <w:rPr>
          <w:rtl/>
        </w:rPr>
        <w:t xml:space="preserve"> </w:t>
      </w:r>
      <w:r w:rsidRPr="00CC3C7F">
        <w:rPr>
          <w:rtl/>
          <w:cs/>
        </w:rPr>
        <w:t>أرجاء</w:t>
      </w:r>
      <w:r>
        <w:rPr>
          <w:rtl/>
        </w:rPr>
        <w:t xml:space="preserve"> </w:t>
      </w:r>
      <w:r w:rsidRPr="00CC3C7F">
        <w:rPr>
          <w:rtl/>
          <w:cs/>
        </w:rPr>
        <w:t>البلد،</w:t>
      </w:r>
      <w:r>
        <w:rPr>
          <w:rtl/>
        </w:rPr>
        <w:t xml:space="preserve"> </w:t>
      </w:r>
      <w:r w:rsidRPr="00CC3C7F">
        <w:rPr>
          <w:rtl/>
          <w:cs/>
        </w:rPr>
        <w:t>وزودت</w:t>
      </w:r>
      <w:r>
        <w:rPr>
          <w:rtl/>
        </w:rPr>
        <w:t xml:space="preserve"> </w:t>
      </w:r>
      <w:r w:rsidRPr="00CC3C7F">
        <w:rPr>
          <w:rtl/>
          <w:cs/>
        </w:rPr>
        <w:t>بمعدات</w:t>
      </w:r>
      <w:r>
        <w:rPr>
          <w:rtl/>
        </w:rPr>
        <w:t xml:space="preserve"> </w:t>
      </w:r>
      <w:r w:rsidRPr="00CC3C7F">
        <w:rPr>
          <w:rtl/>
          <w:cs/>
        </w:rPr>
        <w:t>تعمل</w:t>
      </w:r>
      <w:r>
        <w:rPr>
          <w:rtl/>
        </w:rPr>
        <w:t xml:space="preserve"> </w:t>
      </w:r>
      <w:r w:rsidRPr="00CC3C7F">
        <w:rPr>
          <w:rtl/>
          <w:cs/>
        </w:rPr>
        <w:t>بالطاقة</w:t>
      </w:r>
      <w:r>
        <w:rPr>
          <w:rtl/>
        </w:rPr>
        <w:t xml:space="preserve"> </w:t>
      </w:r>
      <w:r w:rsidRPr="00CC3C7F">
        <w:rPr>
          <w:rtl/>
          <w:cs/>
        </w:rPr>
        <w:t>الشمسية</w:t>
      </w:r>
      <w:r>
        <w:rPr>
          <w:rtl/>
        </w:rPr>
        <w:t xml:space="preserve"> </w:t>
      </w:r>
      <w:r w:rsidRPr="00CC3C7F">
        <w:rPr>
          <w:rtl/>
          <w:cs/>
        </w:rPr>
        <w:t>ومعدات</w:t>
      </w:r>
      <w:r>
        <w:rPr>
          <w:rtl/>
        </w:rPr>
        <w:t xml:space="preserve"> </w:t>
      </w:r>
      <w:r w:rsidRPr="00CC3C7F">
        <w:rPr>
          <w:rtl/>
          <w:cs/>
        </w:rPr>
        <w:t>أخرى</w:t>
      </w:r>
      <w:r>
        <w:rPr>
          <w:rtl/>
        </w:rPr>
        <w:t xml:space="preserve"> </w:t>
      </w:r>
      <w:r w:rsidRPr="00CC3C7F">
        <w:rPr>
          <w:rFonts w:hint="cs"/>
          <w:rtl/>
          <w:cs/>
        </w:rPr>
        <w:t>وتم</w:t>
      </w:r>
      <w:r>
        <w:rPr>
          <w:rFonts w:hint="cs"/>
          <w:rtl/>
        </w:rPr>
        <w:t xml:space="preserve"> </w:t>
      </w:r>
      <w:r w:rsidRPr="00CC3C7F">
        <w:rPr>
          <w:rFonts w:hint="cs"/>
          <w:rtl/>
          <w:cs/>
        </w:rPr>
        <w:t>تسليمها</w:t>
      </w:r>
      <w:r>
        <w:rPr>
          <w:rtl/>
        </w:rPr>
        <w:t xml:space="preserve"> </w:t>
      </w:r>
      <w:r w:rsidRPr="00CC3C7F">
        <w:rPr>
          <w:rtl/>
          <w:cs/>
        </w:rPr>
        <w:t>إلى</w:t>
      </w:r>
      <w:r>
        <w:rPr>
          <w:rtl/>
        </w:rPr>
        <w:t xml:space="preserve"> </w:t>
      </w:r>
      <w:r w:rsidRPr="00CC3C7F">
        <w:rPr>
          <w:rtl/>
          <w:cs/>
        </w:rPr>
        <w:t>المجتمعات</w:t>
      </w:r>
      <w:r>
        <w:rPr>
          <w:rtl/>
        </w:rPr>
        <w:t xml:space="preserve"> </w:t>
      </w:r>
      <w:r w:rsidRPr="00CC3C7F">
        <w:rPr>
          <w:rtl/>
          <w:cs/>
        </w:rPr>
        <w:t>المحلية</w:t>
      </w:r>
      <w:r w:rsidRPr="00CC3C7F">
        <w:rPr>
          <w:rtl/>
        </w:rPr>
        <w:t>.</w:t>
      </w:r>
      <w:r>
        <w:rPr>
          <w:rtl/>
        </w:rPr>
        <w:t xml:space="preserve"> </w:t>
      </w:r>
      <w:r w:rsidRPr="00CC3C7F">
        <w:rPr>
          <w:rtl/>
          <w:cs/>
        </w:rPr>
        <w:t>وتبين</w:t>
      </w:r>
      <w:r>
        <w:rPr>
          <w:rtl/>
        </w:rPr>
        <w:t xml:space="preserve"> </w:t>
      </w:r>
      <w:r w:rsidRPr="00CC3C7F">
        <w:rPr>
          <w:rtl/>
          <w:cs/>
        </w:rPr>
        <w:t>التقارير</w:t>
      </w:r>
      <w:r>
        <w:rPr>
          <w:rtl/>
        </w:rPr>
        <w:t xml:space="preserve"> </w:t>
      </w:r>
      <w:r w:rsidRPr="00CC3C7F">
        <w:rPr>
          <w:rtl/>
          <w:cs/>
        </w:rPr>
        <w:t>أن</w:t>
      </w:r>
      <w:r>
        <w:rPr>
          <w:rFonts w:hint="cs"/>
          <w:rtl/>
        </w:rPr>
        <w:t xml:space="preserve"> </w:t>
      </w:r>
      <w:r w:rsidRPr="00CC3C7F">
        <w:rPr>
          <w:rFonts w:hint="cs"/>
          <w:rtl/>
        </w:rPr>
        <w:t>303</w:t>
      </w:r>
      <w:r>
        <w:rPr>
          <w:rtl/>
        </w:rPr>
        <w:t xml:space="preserve"> </w:t>
      </w:r>
      <w:r w:rsidRPr="00CC3C7F">
        <w:rPr>
          <w:rFonts w:hint="cs"/>
          <w:rtl/>
        </w:rPr>
        <w:t>72</w:t>
      </w:r>
      <w:r>
        <w:rPr>
          <w:rFonts w:hint="cs"/>
          <w:rtl/>
        </w:rPr>
        <w:t xml:space="preserve"> </w:t>
      </w:r>
      <w:r w:rsidRPr="00CC3C7F">
        <w:rPr>
          <w:rtl/>
          <w:cs/>
        </w:rPr>
        <w:t>أشخاص</w:t>
      </w:r>
      <w:r>
        <w:rPr>
          <w:rtl/>
        </w:rPr>
        <w:t xml:space="preserve"> </w:t>
      </w:r>
      <w:r w:rsidRPr="00CC3C7F">
        <w:rPr>
          <w:rtl/>
          <w:cs/>
        </w:rPr>
        <w:t>قد</w:t>
      </w:r>
      <w:r>
        <w:rPr>
          <w:rtl/>
        </w:rPr>
        <w:t xml:space="preserve"> </w:t>
      </w:r>
      <w:r w:rsidRPr="00CC3C7F">
        <w:rPr>
          <w:rtl/>
          <w:cs/>
        </w:rPr>
        <w:t>تعلموا</w:t>
      </w:r>
      <w:r>
        <w:rPr>
          <w:rtl/>
        </w:rPr>
        <w:t xml:space="preserve"> </w:t>
      </w:r>
      <w:r w:rsidRPr="00CC3C7F">
        <w:rPr>
          <w:rtl/>
          <w:cs/>
        </w:rPr>
        <w:t>أنواعا</w:t>
      </w:r>
      <w:r>
        <w:rPr>
          <w:rtl/>
        </w:rPr>
        <w:t xml:space="preserve"> </w:t>
      </w:r>
      <w:r w:rsidRPr="00CC3C7F">
        <w:rPr>
          <w:rtl/>
          <w:cs/>
        </w:rPr>
        <w:t>مختلفة</w:t>
      </w:r>
      <w:r>
        <w:rPr>
          <w:rtl/>
        </w:rPr>
        <w:t xml:space="preserve"> </w:t>
      </w:r>
      <w:r w:rsidRPr="00CC3C7F">
        <w:rPr>
          <w:rtl/>
          <w:cs/>
        </w:rPr>
        <w:t>من</w:t>
      </w:r>
      <w:r>
        <w:rPr>
          <w:rtl/>
        </w:rPr>
        <w:t xml:space="preserve"> </w:t>
      </w:r>
      <w:r w:rsidRPr="00CC3C7F">
        <w:rPr>
          <w:rtl/>
          <w:cs/>
        </w:rPr>
        <w:t>المهارات</w:t>
      </w:r>
      <w:r>
        <w:rPr>
          <w:rtl/>
        </w:rPr>
        <w:t xml:space="preserve"> </w:t>
      </w:r>
      <w:r w:rsidRPr="00CC3C7F">
        <w:rPr>
          <w:rtl/>
          <w:cs/>
        </w:rPr>
        <w:t>على</w:t>
      </w:r>
      <w:r>
        <w:rPr>
          <w:rtl/>
        </w:rPr>
        <w:t xml:space="preserve"> </w:t>
      </w:r>
      <w:r w:rsidRPr="00CC3C7F">
        <w:rPr>
          <w:rtl/>
          <w:cs/>
        </w:rPr>
        <w:t>مدى</w:t>
      </w:r>
      <w:r>
        <w:rPr>
          <w:rtl/>
        </w:rPr>
        <w:t xml:space="preserve"> </w:t>
      </w:r>
      <w:r w:rsidRPr="00CC3C7F">
        <w:rPr>
          <w:rtl/>
          <w:cs/>
        </w:rPr>
        <w:t>فترة</w:t>
      </w:r>
      <w:r>
        <w:rPr>
          <w:rtl/>
        </w:rPr>
        <w:t xml:space="preserve"> </w:t>
      </w:r>
      <w:r w:rsidRPr="00CC3C7F">
        <w:rPr>
          <w:rtl/>
          <w:cs/>
        </w:rPr>
        <w:t>التدريب</w:t>
      </w:r>
      <w:r w:rsidRPr="00CC3C7F">
        <w:rPr>
          <w:rFonts w:hint="cs"/>
          <w:rtl/>
          <w:cs/>
        </w:rPr>
        <w:t>،</w:t>
      </w:r>
      <w:r>
        <w:rPr>
          <w:rFonts w:hint="cs"/>
          <w:rtl/>
        </w:rPr>
        <w:t xml:space="preserve"> </w:t>
      </w:r>
      <w:r w:rsidRPr="00CC3C7F">
        <w:rPr>
          <w:rFonts w:hint="cs"/>
          <w:rtl/>
          <w:cs/>
        </w:rPr>
        <w:t>و</w:t>
      </w:r>
      <w:r w:rsidRPr="00CC3C7F">
        <w:rPr>
          <w:rtl/>
          <w:cs/>
        </w:rPr>
        <w:t>منهم</w:t>
      </w:r>
      <w:r>
        <w:rPr>
          <w:rtl/>
        </w:rPr>
        <w:t xml:space="preserve"> </w:t>
      </w:r>
      <w:r w:rsidRPr="00CC3C7F">
        <w:rPr>
          <w:rtl/>
        </w:rPr>
        <w:t>990</w:t>
      </w:r>
      <w:r>
        <w:rPr>
          <w:rtl/>
        </w:rPr>
        <w:t xml:space="preserve"> </w:t>
      </w:r>
      <w:r w:rsidRPr="00CC3C7F">
        <w:rPr>
          <w:rtl/>
        </w:rPr>
        <w:t>31</w:t>
      </w:r>
      <w:r>
        <w:rPr>
          <w:rFonts w:hint="cs"/>
          <w:rtl/>
        </w:rPr>
        <w:t xml:space="preserve"> </w:t>
      </w:r>
      <w:r w:rsidRPr="00CC3C7F">
        <w:rPr>
          <w:rtl/>
          <w:cs/>
        </w:rPr>
        <w:t>شخصا</w:t>
      </w:r>
      <w:r>
        <w:rPr>
          <w:rtl/>
        </w:rPr>
        <w:t xml:space="preserve"> </w:t>
      </w:r>
      <w:r w:rsidRPr="00CC3C7F">
        <w:rPr>
          <w:rtl/>
          <w:cs/>
        </w:rPr>
        <w:t>أتقن</w:t>
      </w:r>
      <w:r w:rsidRPr="00CC3C7F">
        <w:rPr>
          <w:rFonts w:hint="cs"/>
          <w:rtl/>
          <w:cs/>
        </w:rPr>
        <w:t>وا</w:t>
      </w:r>
      <w:r>
        <w:rPr>
          <w:rtl/>
        </w:rPr>
        <w:t xml:space="preserve"> </w:t>
      </w:r>
      <w:r w:rsidRPr="00CC3C7F">
        <w:rPr>
          <w:rtl/>
          <w:cs/>
        </w:rPr>
        <w:t>هذه</w:t>
      </w:r>
      <w:r>
        <w:rPr>
          <w:rtl/>
        </w:rPr>
        <w:t xml:space="preserve"> </w:t>
      </w:r>
      <w:r w:rsidRPr="00CC3C7F">
        <w:rPr>
          <w:rtl/>
          <w:cs/>
        </w:rPr>
        <w:t>المهارات</w:t>
      </w:r>
      <w:r>
        <w:rPr>
          <w:rtl/>
        </w:rPr>
        <w:t xml:space="preserve"> </w:t>
      </w:r>
      <w:r w:rsidRPr="00CC3C7F">
        <w:rPr>
          <w:rtl/>
        </w:rPr>
        <w:t>(44.24</w:t>
      </w:r>
      <w:r>
        <w:rPr>
          <w:rtl/>
        </w:rPr>
        <w:t xml:space="preserve"> </w:t>
      </w:r>
      <w:r w:rsidRPr="00CC3C7F">
        <w:rPr>
          <w:rtl/>
          <w:cs/>
        </w:rPr>
        <w:t>في</w:t>
      </w:r>
      <w:r>
        <w:rPr>
          <w:rtl/>
        </w:rPr>
        <w:t xml:space="preserve"> </w:t>
      </w:r>
      <w:r w:rsidRPr="00CC3C7F">
        <w:rPr>
          <w:rtl/>
          <w:cs/>
        </w:rPr>
        <w:t>المائة</w:t>
      </w:r>
      <w:r w:rsidRPr="00CC3C7F">
        <w:rPr>
          <w:rtl/>
        </w:rPr>
        <w:t>)</w:t>
      </w:r>
      <w:r w:rsidRPr="00CC3C7F">
        <w:rPr>
          <w:rFonts w:hint="cs"/>
          <w:rtl/>
        </w:rPr>
        <w:t>،</w:t>
      </w:r>
      <w:r>
        <w:rPr>
          <w:rtl/>
        </w:rPr>
        <w:t xml:space="preserve"> </w:t>
      </w:r>
      <w:r w:rsidRPr="00CC3C7F">
        <w:rPr>
          <w:rFonts w:hint="cs"/>
          <w:rtl/>
          <w:cs/>
        </w:rPr>
        <w:t>وبات</w:t>
      </w:r>
      <w:r>
        <w:rPr>
          <w:rtl/>
        </w:rPr>
        <w:t xml:space="preserve"> </w:t>
      </w:r>
      <w:r w:rsidRPr="00CC3C7F">
        <w:rPr>
          <w:rtl/>
        </w:rPr>
        <w:t>72.6</w:t>
      </w:r>
      <w:r>
        <w:rPr>
          <w:rtl/>
        </w:rPr>
        <w:t xml:space="preserve"> </w:t>
      </w:r>
      <w:r w:rsidRPr="00CC3C7F">
        <w:rPr>
          <w:rtl/>
          <w:cs/>
        </w:rPr>
        <w:t>في</w:t>
      </w:r>
      <w:r>
        <w:rPr>
          <w:rtl/>
        </w:rPr>
        <w:t xml:space="preserve"> </w:t>
      </w:r>
      <w:r w:rsidRPr="00CC3C7F">
        <w:rPr>
          <w:rtl/>
          <w:cs/>
        </w:rPr>
        <w:t>المائة</w:t>
      </w:r>
      <w:r>
        <w:rPr>
          <w:rFonts w:hint="cs"/>
          <w:rtl/>
        </w:rPr>
        <w:t xml:space="preserve"> </w:t>
      </w:r>
      <w:r w:rsidRPr="00CC3C7F">
        <w:rPr>
          <w:rFonts w:hint="cs"/>
          <w:rtl/>
          <w:cs/>
        </w:rPr>
        <w:t>من</w:t>
      </w:r>
      <w:r>
        <w:rPr>
          <w:rFonts w:hint="cs"/>
          <w:rtl/>
        </w:rPr>
        <w:t xml:space="preserve"> </w:t>
      </w:r>
      <w:r w:rsidRPr="00CC3C7F">
        <w:rPr>
          <w:rFonts w:hint="cs"/>
          <w:rtl/>
          <w:cs/>
        </w:rPr>
        <w:t>المستفيدين</w:t>
      </w:r>
      <w:r>
        <w:rPr>
          <w:rFonts w:hint="cs"/>
          <w:rtl/>
        </w:rPr>
        <w:t xml:space="preserve"> </w:t>
      </w:r>
      <w:r w:rsidRPr="00CC3C7F">
        <w:rPr>
          <w:rtl/>
          <w:cs/>
        </w:rPr>
        <w:t>يستخدم</w:t>
      </w:r>
      <w:r w:rsidRPr="00CC3C7F">
        <w:rPr>
          <w:rFonts w:hint="cs"/>
          <w:rtl/>
          <w:cs/>
        </w:rPr>
        <w:t>ون</w:t>
      </w:r>
      <w:r w:rsidRPr="00CC3C7F">
        <w:rPr>
          <w:rtl/>
          <w:cs/>
        </w:rPr>
        <w:t>ها</w:t>
      </w:r>
      <w:r>
        <w:rPr>
          <w:rtl/>
        </w:rPr>
        <w:t xml:space="preserve"> </w:t>
      </w:r>
      <w:r w:rsidRPr="00CC3C7F">
        <w:rPr>
          <w:rtl/>
          <w:cs/>
        </w:rPr>
        <w:t>فعليا</w:t>
      </w:r>
      <w:r w:rsidRPr="00F53374">
        <w:rPr>
          <w:vertAlign w:val="superscript"/>
          <w:rtl/>
        </w:rPr>
        <w:t>(</w:t>
      </w:r>
      <w:r w:rsidRPr="00F53374">
        <w:rPr>
          <w:rStyle w:val="FootnoteReference"/>
          <w:rtl/>
        </w:rPr>
        <w:footnoteReference w:id="21"/>
      </w:r>
      <w:r w:rsidRPr="00F53374">
        <w:rPr>
          <w:vertAlign w:val="superscript"/>
          <w:rtl/>
        </w:rPr>
        <w:t>)</w:t>
      </w:r>
      <w:r w:rsidRPr="00CC3C7F">
        <w:rPr>
          <w:rtl/>
        </w:rPr>
        <w:t>.</w:t>
      </w:r>
      <w:r>
        <w:rPr>
          <w:rFonts w:hint="cs"/>
          <w:rtl/>
        </w:rPr>
        <w:t xml:space="preserve"> </w:t>
      </w:r>
    </w:p>
    <w:p w:rsidR="00791CB1" w:rsidRPr="00CC3C7F" w:rsidRDefault="00791CB1" w:rsidP="00791CB1">
      <w:pPr>
        <w:pStyle w:val="SingleTxt"/>
        <w:rPr>
          <w:rtl/>
        </w:rPr>
      </w:pPr>
      <w:r w:rsidRPr="00CC3C7F">
        <w:rPr>
          <w:rFonts w:hint="cs"/>
          <w:rtl/>
          <w:cs/>
        </w:rPr>
        <w:t>74</w:t>
      </w:r>
      <w:r>
        <w:rPr>
          <w:rFonts w:hint="cs"/>
          <w:rtl/>
          <w:cs/>
        </w:rPr>
        <w:t xml:space="preserve"> </w:t>
      </w:r>
      <w:r w:rsidRPr="00CC3C7F">
        <w:rPr>
          <w:rFonts w:hint="cs"/>
          <w:rtl/>
          <w:cs/>
        </w:rPr>
        <w:t>-</w:t>
      </w:r>
      <w:r>
        <w:rPr>
          <w:rFonts w:hint="cs"/>
          <w:rtl/>
          <w:cs/>
        </w:rPr>
        <w:tab/>
      </w:r>
      <w:r w:rsidRPr="00CC3C7F">
        <w:rPr>
          <w:rtl/>
          <w:cs/>
        </w:rPr>
        <w:t>وقادت</w:t>
      </w:r>
      <w:r>
        <w:rPr>
          <w:rtl/>
        </w:rPr>
        <w:t xml:space="preserve"> </w:t>
      </w:r>
      <w:r w:rsidRPr="00CC3C7F">
        <w:rPr>
          <w:rtl/>
          <w:cs/>
        </w:rPr>
        <w:t>منظمة</w:t>
      </w:r>
      <w:r>
        <w:rPr>
          <w:rtl/>
        </w:rPr>
        <w:t xml:space="preserve"> </w:t>
      </w:r>
      <w:r w:rsidRPr="00CC3C7F">
        <w:rPr>
          <w:rFonts w:hint="cs"/>
          <w:rtl/>
          <w:cs/>
        </w:rPr>
        <w:t>العمل</w:t>
      </w:r>
      <w:r>
        <w:rPr>
          <w:rFonts w:hint="cs"/>
          <w:rtl/>
        </w:rPr>
        <w:t xml:space="preserve"> </w:t>
      </w:r>
      <w:r w:rsidRPr="00CC3C7F">
        <w:rPr>
          <w:rFonts w:hint="cs"/>
          <w:rtl/>
          <w:cs/>
        </w:rPr>
        <w:t>من</w:t>
      </w:r>
      <w:r>
        <w:rPr>
          <w:rFonts w:hint="cs"/>
          <w:rtl/>
        </w:rPr>
        <w:t xml:space="preserve"> </w:t>
      </w:r>
      <w:r w:rsidRPr="00CC3C7F">
        <w:rPr>
          <w:rFonts w:hint="cs"/>
          <w:rtl/>
          <w:cs/>
        </w:rPr>
        <w:t>أجل</w:t>
      </w:r>
      <w:r>
        <w:rPr>
          <w:rFonts w:hint="cs"/>
          <w:rtl/>
        </w:rPr>
        <w:t xml:space="preserve"> </w:t>
      </w:r>
      <w:r w:rsidRPr="00CC3C7F">
        <w:rPr>
          <w:rFonts w:hint="cs"/>
          <w:rtl/>
          <w:cs/>
        </w:rPr>
        <w:t>مساعدة</w:t>
      </w:r>
      <w:r>
        <w:rPr>
          <w:rtl/>
        </w:rPr>
        <w:t xml:space="preserve"> </w:t>
      </w:r>
      <w:r w:rsidRPr="00CC3C7F">
        <w:rPr>
          <w:rtl/>
          <w:cs/>
        </w:rPr>
        <w:t>غامبيا</w:t>
      </w:r>
      <w:r>
        <w:rPr>
          <w:rFonts w:hint="cs"/>
          <w:rtl/>
        </w:rPr>
        <w:t xml:space="preserve"> </w:t>
      </w:r>
      <w:r w:rsidRPr="00CC3C7F">
        <w:rPr>
          <w:rtl/>
          <w:cs/>
        </w:rPr>
        <w:t>ومنظمة</w:t>
      </w:r>
      <w:r>
        <w:rPr>
          <w:rtl/>
        </w:rPr>
        <w:t xml:space="preserve"> </w:t>
      </w:r>
      <w:r w:rsidRPr="00CC3C7F">
        <w:rPr>
          <w:rtl/>
          <w:cs/>
        </w:rPr>
        <w:t>الخدمات</w:t>
      </w:r>
      <w:r>
        <w:rPr>
          <w:rtl/>
        </w:rPr>
        <w:t xml:space="preserve"> </w:t>
      </w:r>
      <w:r w:rsidRPr="00CC3C7F">
        <w:rPr>
          <w:rtl/>
          <w:cs/>
        </w:rPr>
        <w:t>التطوعية</w:t>
      </w:r>
      <w:r>
        <w:rPr>
          <w:rtl/>
        </w:rPr>
        <w:t xml:space="preserve"> </w:t>
      </w:r>
      <w:r w:rsidRPr="00CC3C7F">
        <w:rPr>
          <w:rtl/>
          <w:cs/>
        </w:rPr>
        <w:t>في</w:t>
      </w:r>
      <w:r>
        <w:rPr>
          <w:rtl/>
        </w:rPr>
        <w:t xml:space="preserve"> </w:t>
      </w:r>
      <w:r w:rsidRPr="00CC3C7F">
        <w:rPr>
          <w:rtl/>
          <w:cs/>
        </w:rPr>
        <w:t>الخارج</w:t>
      </w:r>
      <w:r>
        <w:rPr>
          <w:rtl/>
        </w:rPr>
        <w:t xml:space="preserve"> </w:t>
      </w:r>
      <w:r w:rsidRPr="00CC3C7F">
        <w:rPr>
          <w:rtl/>
          <w:cs/>
        </w:rPr>
        <w:t>حملة</w:t>
      </w:r>
      <w:r>
        <w:rPr>
          <w:rtl/>
        </w:rPr>
        <w:t xml:space="preserve"> </w:t>
      </w:r>
      <w:r w:rsidRPr="00CC3C7F">
        <w:rPr>
          <w:rtl/>
          <w:cs/>
        </w:rPr>
        <w:t>بشأن</w:t>
      </w:r>
      <w:r>
        <w:rPr>
          <w:rtl/>
        </w:rPr>
        <w:t xml:space="preserve"> </w:t>
      </w:r>
      <w:r w:rsidRPr="00CC3C7F">
        <w:rPr>
          <w:rtl/>
          <w:cs/>
        </w:rPr>
        <w:t>الأزمة</w:t>
      </w:r>
      <w:r>
        <w:rPr>
          <w:rtl/>
        </w:rPr>
        <w:t xml:space="preserve"> </w:t>
      </w:r>
      <w:r w:rsidRPr="00CC3C7F">
        <w:rPr>
          <w:rtl/>
          <w:cs/>
        </w:rPr>
        <w:t>الغذائية</w:t>
      </w:r>
      <w:r>
        <w:rPr>
          <w:rtl/>
        </w:rPr>
        <w:t xml:space="preserve"> </w:t>
      </w:r>
      <w:r w:rsidRPr="00CC3C7F">
        <w:rPr>
          <w:rtl/>
          <w:cs/>
        </w:rPr>
        <w:t>التي</w:t>
      </w:r>
      <w:r>
        <w:rPr>
          <w:rtl/>
        </w:rPr>
        <w:t xml:space="preserve"> </w:t>
      </w:r>
      <w:r w:rsidRPr="00CC3C7F">
        <w:rPr>
          <w:rtl/>
          <w:cs/>
        </w:rPr>
        <w:t>حدثت</w:t>
      </w:r>
      <w:r>
        <w:rPr>
          <w:rtl/>
        </w:rPr>
        <w:t xml:space="preserve"> </w:t>
      </w:r>
      <w:r w:rsidRPr="00CC3C7F">
        <w:rPr>
          <w:rtl/>
          <w:cs/>
        </w:rPr>
        <w:t>في</w:t>
      </w:r>
      <w:r>
        <w:rPr>
          <w:rtl/>
        </w:rPr>
        <w:t xml:space="preserve"> </w:t>
      </w:r>
      <w:r w:rsidRPr="00CC3C7F">
        <w:rPr>
          <w:rtl/>
          <w:cs/>
        </w:rPr>
        <w:t>عام</w:t>
      </w:r>
      <w:r>
        <w:rPr>
          <w:rtl/>
        </w:rPr>
        <w:t xml:space="preserve"> </w:t>
      </w:r>
      <w:r w:rsidRPr="00CC3C7F">
        <w:rPr>
          <w:rtl/>
        </w:rPr>
        <w:t>2008</w:t>
      </w:r>
      <w:r w:rsidRPr="00CC3C7F">
        <w:rPr>
          <w:rtl/>
          <w:cs/>
        </w:rPr>
        <w:t>،</w:t>
      </w:r>
      <w:r>
        <w:rPr>
          <w:rtl/>
        </w:rPr>
        <w:t xml:space="preserve"> </w:t>
      </w:r>
      <w:r w:rsidRPr="00CC3C7F">
        <w:rPr>
          <w:rtl/>
          <w:cs/>
        </w:rPr>
        <w:t>وأشركت</w:t>
      </w:r>
      <w:r w:rsidRPr="00CC3C7F">
        <w:rPr>
          <w:rFonts w:hint="cs"/>
          <w:rtl/>
          <w:cs/>
        </w:rPr>
        <w:t>ا</w:t>
      </w:r>
      <w:r>
        <w:rPr>
          <w:rtl/>
        </w:rPr>
        <w:t xml:space="preserve"> </w:t>
      </w:r>
      <w:r w:rsidRPr="00CC3C7F">
        <w:rPr>
          <w:rtl/>
          <w:cs/>
        </w:rPr>
        <w:t>حكومة</w:t>
      </w:r>
      <w:r>
        <w:rPr>
          <w:rtl/>
        </w:rPr>
        <w:t xml:space="preserve"> </w:t>
      </w:r>
      <w:r w:rsidRPr="00CC3C7F">
        <w:rPr>
          <w:rtl/>
          <w:cs/>
        </w:rPr>
        <w:t>غامبيا</w:t>
      </w:r>
      <w:r>
        <w:rPr>
          <w:rtl/>
        </w:rPr>
        <w:t xml:space="preserve"> </w:t>
      </w:r>
      <w:r w:rsidRPr="00CC3C7F">
        <w:rPr>
          <w:rtl/>
          <w:cs/>
        </w:rPr>
        <w:t>في</w:t>
      </w:r>
      <w:r>
        <w:rPr>
          <w:rtl/>
        </w:rPr>
        <w:t xml:space="preserve"> </w:t>
      </w:r>
      <w:r w:rsidRPr="00CC3C7F">
        <w:rPr>
          <w:rtl/>
          <w:cs/>
        </w:rPr>
        <w:t>وضع</w:t>
      </w:r>
      <w:r>
        <w:rPr>
          <w:rtl/>
        </w:rPr>
        <w:t xml:space="preserve"> </w:t>
      </w:r>
      <w:r w:rsidRPr="00CC3C7F">
        <w:rPr>
          <w:rtl/>
          <w:cs/>
        </w:rPr>
        <w:t>خطة</w:t>
      </w:r>
      <w:r>
        <w:rPr>
          <w:rtl/>
        </w:rPr>
        <w:t xml:space="preserve"> </w:t>
      </w:r>
      <w:r w:rsidRPr="00CC3C7F">
        <w:rPr>
          <w:rtl/>
          <w:cs/>
        </w:rPr>
        <w:t>عمل</w:t>
      </w:r>
      <w:r>
        <w:rPr>
          <w:rtl/>
        </w:rPr>
        <w:t xml:space="preserve"> </w:t>
      </w:r>
      <w:r w:rsidRPr="00CC3C7F">
        <w:rPr>
          <w:rtl/>
          <w:cs/>
        </w:rPr>
        <w:t>للتخفيف</w:t>
      </w:r>
      <w:r>
        <w:rPr>
          <w:rtl/>
        </w:rPr>
        <w:t xml:space="preserve"> </w:t>
      </w:r>
      <w:r w:rsidRPr="00CC3C7F">
        <w:rPr>
          <w:rtl/>
          <w:cs/>
        </w:rPr>
        <w:t>من</w:t>
      </w:r>
      <w:r>
        <w:rPr>
          <w:rtl/>
        </w:rPr>
        <w:t xml:space="preserve"> </w:t>
      </w:r>
      <w:r w:rsidRPr="00CC3C7F">
        <w:rPr>
          <w:rtl/>
          <w:cs/>
        </w:rPr>
        <w:t>الآثار</w:t>
      </w:r>
      <w:r>
        <w:rPr>
          <w:rtl/>
        </w:rPr>
        <w:t xml:space="preserve"> </w:t>
      </w:r>
      <w:r w:rsidRPr="00CC3C7F">
        <w:rPr>
          <w:rtl/>
          <w:cs/>
        </w:rPr>
        <w:t>السلبية</w:t>
      </w:r>
      <w:r>
        <w:rPr>
          <w:rtl/>
        </w:rPr>
        <w:t xml:space="preserve"> </w:t>
      </w:r>
      <w:r w:rsidRPr="00CC3C7F">
        <w:rPr>
          <w:rtl/>
          <w:cs/>
        </w:rPr>
        <w:t>المترتبة</w:t>
      </w:r>
      <w:r>
        <w:rPr>
          <w:rtl/>
        </w:rPr>
        <w:t xml:space="preserve"> </w:t>
      </w:r>
      <w:r w:rsidRPr="00CC3C7F">
        <w:rPr>
          <w:rtl/>
          <w:cs/>
        </w:rPr>
        <w:t>على</w:t>
      </w:r>
      <w:r>
        <w:rPr>
          <w:rtl/>
        </w:rPr>
        <w:t xml:space="preserve"> </w:t>
      </w:r>
      <w:r w:rsidRPr="00CC3C7F">
        <w:rPr>
          <w:rtl/>
          <w:cs/>
        </w:rPr>
        <w:t>الأزمة</w:t>
      </w:r>
      <w:r>
        <w:rPr>
          <w:rtl/>
        </w:rPr>
        <w:t xml:space="preserve"> </w:t>
      </w:r>
      <w:r w:rsidRPr="00CC3C7F">
        <w:rPr>
          <w:rtl/>
          <w:cs/>
        </w:rPr>
        <w:t>الغذائية</w:t>
      </w:r>
      <w:r w:rsidRPr="00CC3C7F">
        <w:rPr>
          <w:rtl/>
        </w:rPr>
        <w:t>.</w:t>
      </w:r>
      <w:r>
        <w:rPr>
          <w:rtl/>
        </w:rPr>
        <w:t xml:space="preserve"> </w:t>
      </w:r>
      <w:r w:rsidRPr="00CC3C7F">
        <w:rPr>
          <w:rtl/>
          <w:cs/>
        </w:rPr>
        <w:t>ونظرا</w:t>
      </w:r>
      <w:r>
        <w:rPr>
          <w:rtl/>
        </w:rPr>
        <w:t xml:space="preserve"> </w:t>
      </w:r>
      <w:r w:rsidRPr="00CC3C7F">
        <w:rPr>
          <w:rtl/>
          <w:cs/>
        </w:rPr>
        <w:t>لأن</w:t>
      </w:r>
      <w:r>
        <w:rPr>
          <w:rtl/>
        </w:rPr>
        <w:t xml:space="preserve"> </w:t>
      </w:r>
      <w:r w:rsidRPr="00CC3C7F">
        <w:rPr>
          <w:rtl/>
          <w:cs/>
        </w:rPr>
        <w:t>النساء</w:t>
      </w:r>
      <w:r>
        <w:rPr>
          <w:rtl/>
        </w:rPr>
        <w:t xml:space="preserve"> </w:t>
      </w:r>
      <w:r w:rsidRPr="00CC3C7F">
        <w:rPr>
          <w:rFonts w:hint="cs"/>
          <w:rtl/>
          <w:cs/>
        </w:rPr>
        <w:t>كنّ</w:t>
      </w:r>
      <w:r>
        <w:rPr>
          <w:rtl/>
        </w:rPr>
        <w:t xml:space="preserve"> </w:t>
      </w:r>
      <w:r w:rsidRPr="00CC3C7F">
        <w:rPr>
          <w:rtl/>
          <w:cs/>
        </w:rPr>
        <w:t>الأشد</w:t>
      </w:r>
      <w:r>
        <w:rPr>
          <w:rtl/>
        </w:rPr>
        <w:t xml:space="preserve"> </w:t>
      </w:r>
      <w:r w:rsidRPr="00CC3C7F">
        <w:rPr>
          <w:rtl/>
          <w:cs/>
        </w:rPr>
        <w:t>تضررا</w:t>
      </w:r>
      <w:r>
        <w:rPr>
          <w:rtl/>
        </w:rPr>
        <w:t xml:space="preserve"> </w:t>
      </w:r>
      <w:r w:rsidRPr="00CC3C7F">
        <w:rPr>
          <w:rtl/>
          <w:cs/>
        </w:rPr>
        <w:t>من</w:t>
      </w:r>
      <w:r>
        <w:rPr>
          <w:rtl/>
        </w:rPr>
        <w:t xml:space="preserve"> </w:t>
      </w:r>
      <w:r w:rsidRPr="00CC3C7F">
        <w:rPr>
          <w:rtl/>
          <w:cs/>
        </w:rPr>
        <w:t>الأزمة</w:t>
      </w:r>
      <w:r w:rsidRPr="00CC3C7F">
        <w:rPr>
          <w:rFonts w:hint="cs"/>
          <w:rtl/>
          <w:cs/>
        </w:rPr>
        <w:t>،</w:t>
      </w:r>
      <w:r>
        <w:rPr>
          <w:rtl/>
        </w:rPr>
        <w:t xml:space="preserve"> </w:t>
      </w:r>
      <w:r w:rsidRPr="00CC3C7F">
        <w:rPr>
          <w:rtl/>
          <w:cs/>
        </w:rPr>
        <w:t>كفل</w:t>
      </w:r>
      <w:r>
        <w:rPr>
          <w:rtl/>
        </w:rPr>
        <w:t xml:space="preserve"> </w:t>
      </w:r>
      <w:r w:rsidRPr="00CC3C7F">
        <w:rPr>
          <w:rtl/>
          <w:cs/>
        </w:rPr>
        <w:t>اتباع</w:t>
      </w:r>
      <w:r>
        <w:rPr>
          <w:rtl/>
        </w:rPr>
        <w:t xml:space="preserve"> </w:t>
      </w:r>
      <w:r w:rsidRPr="00CC3C7F">
        <w:rPr>
          <w:rtl/>
          <w:cs/>
        </w:rPr>
        <w:t>نهج</w:t>
      </w:r>
      <w:r>
        <w:rPr>
          <w:rtl/>
        </w:rPr>
        <w:t xml:space="preserve"> </w:t>
      </w:r>
      <w:r w:rsidRPr="00CC3C7F">
        <w:rPr>
          <w:rtl/>
          <w:cs/>
        </w:rPr>
        <w:t>قائمة</w:t>
      </w:r>
      <w:r>
        <w:rPr>
          <w:rtl/>
        </w:rPr>
        <w:t xml:space="preserve"> </w:t>
      </w:r>
      <w:r w:rsidRPr="00CC3C7F">
        <w:rPr>
          <w:rtl/>
          <w:cs/>
        </w:rPr>
        <w:t>على</w:t>
      </w:r>
      <w:r>
        <w:rPr>
          <w:rtl/>
        </w:rPr>
        <w:t xml:space="preserve"> </w:t>
      </w:r>
      <w:r w:rsidRPr="00CC3C7F">
        <w:rPr>
          <w:rtl/>
          <w:cs/>
        </w:rPr>
        <w:t>المشاركة</w:t>
      </w:r>
      <w:r>
        <w:rPr>
          <w:rtl/>
        </w:rPr>
        <w:t xml:space="preserve"> </w:t>
      </w:r>
      <w:r w:rsidRPr="00CC3C7F">
        <w:rPr>
          <w:rtl/>
          <w:cs/>
        </w:rPr>
        <w:t>إشراك</w:t>
      </w:r>
      <w:r>
        <w:rPr>
          <w:rtl/>
        </w:rPr>
        <w:t xml:space="preserve"> </w:t>
      </w:r>
      <w:r w:rsidRPr="00CC3C7F">
        <w:rPr>
          <w:rtl/>
          <w:cs/>
        </w:rPr>
        <w:t>المجتمعات</w:t>
      </w:r>
      <w:r>
        <w:rPr>
          <w:rtl/>
        </w:rPr>
        <w:t xml:space="preserve"> </w:t>
      </w:r>
      <w:r w:rsidRPr="00CC3C7F">
        <w:rPr>
          <w:rtl/>
          <w:cs/>
        </w:rPr>
        <w:t>الريفية</w:t>
      </w:r>
      <w:r>
        <w:rPr>
          <w:rtl/>
        </w:rPr>
        <w:t xml:space="preserve"> </w:t>
      </w:r>
      <w:r w:rsidRPr="00CC3C7F">
        <w:rPr>
          <w:rtl/>
          <w:cs/>
        </w:rPr>
        <w:t>الأشد</w:t>
      </w:r>
      <w:r>
        <w:rPr>
          <w:rtl/>
        </w:rPr>
        <w:t xml:space="preserve"> </w:t>
      </w:r>
      <w:r w:rsidRPr="00CC3C7F">
        <w:rPr>
          <w:rtl/>
          <w:cs/>
        </w:rPr>
        <w:t>فقرا،</w:t>
      </w:r>
      <w:r>
        <w:rPr>
          <w:rtl/>
        </w:rPr>
        <w:t xml:space="preserve"> </w:t>
      </w:r>
      <w:r w:rsidRPr="00CC3C7F">
        <w:rPr>
          <w:rtl/>
          <w:cs/>
        </w:rPr>
        <w:t>بما</w:t>
      </w:r>
      <w:r>
        <w:rPr>
          <w:rtl/>
        </w:rPr>
        <w:t xml:space="preserve"> </w:t>
      </w:r>
      <w:r w:rsidRPr="00CC3C7F">
        <w:rPr>
          <w:rtl/>
          <w:cs/>
        </w:rPr>
        <w:t>في</w:t>
      </w:r>
      <w:r>
        <w:rPr>
          <w:rtl/>
        </w:rPr>
        <w:t xml:space="preserve"> </w:t>
      </w:r>
      <w:r w:rsidRPr="00CC3C7F">
        <w:rPr>
          <w:rtl/>
          <w:cs/>
        </w:rPr>
        <w:t>ذلك</w:t>
      </w:r>
      <w:r>
        <w:rPr>
          <w:rtl/>
        </w:rPr>
        <w:t xml:space="preserve"> </w:t>
      </w:r>
      <w:r w:rsidRPr="00CC3C7F">
        <w:rPr>
          <w:rtl/>
          <w:cs/>
        </w:rPr>
        <w:t>مشاركة</w:t>
      </w:r>
      <w:r>
        <w:rPr>
          <w:rtl/>
        </w:rPr>
        <w:t xml:space="preserve"> </w:t>
      </w:r>
      <w:r w:rsidRPr="00CC3C7F">
        <w:rPr>
          <w:rtl/>
          <w:cs/>
        </w:rPr>
        <w:t>المرأة،</w:t>
      </w:r>
      <w:r>
        <w:rPr>
          <w:rtl/>
        </w:rPr>
        <w:t xml:space="preserve"> </w:t>
      </w:r>
      <w:r w:rsidRPr="00CC3C7F">
        <w:rPr>
          <w:rtl/>
          <w:cs/>
        </w:rPr>
        <w:t>في</w:t>
      </w:r>
      <w:r>
        <w:rPr>
          <w:rtl/>
        </w:rPr>
        <w:t xml:space="preserve"> </w:t>
      </w:r>
      <w:r w:rsidRPr="00CC3C7F">
        <w:rPr>
          <w:rtl/>
          <w:cs/>
        </w:rPr>
        <w:t>المشاورات</w:t>
      </w:r>
      <w:r>
        <w:rPr>
          <w:rtl/>
        </w:rPr>
        <w:t xml:space="preserve"> </w:t>
      </w:r>
      <w:r w:rsidRPr="00CC3C7F">
        <w:rPr>
          <w:rtl/>
          <w:cs/>
        </w:rPr>
        <w:t>التي</w:t>
      </w:r>
      <w:r>
        <w:rPr>
          <w:rtl/>
        </w:rPr>
        <w:t xml:space="preserve"> </w:t>
      </w:r>
      <w:r w:rsidRPr="00CC3C7F">
        <w:rPr>
          <w:rtl/>
          <w:cs/>
        </w:rPr>
        <w:t>أفضت</w:t>
      </w:r>
      <w:r>
        <w:rPr>
          <w:rtl/>
        </w:rPr>
        <w:t xml:space="preserve"> </w:t>
      </w:r>
      <w:r w:rsidRPr="00CC3C7F">
        <w:rPr>
          <w:rtl/>
          <w:cs/>
        </w:rPr>
        <w:t>إلى</w:t>
      </w:r>
      <w:r>
        <w:rPr>
          <w:rtl/>
        </w:rPr>
        <w:t xml:space="preserve"> </w:t>
      </w:r>
      <w:r w:rsidRPr="00CC3C7F">
        <w:rPr>
          <w:rtl/>
          <w:cs/>
        </w:rPr>
        <w:t>وضع</w:t>
      </w:r>
      <w:r>
        <w:rPr>
          <w:rtl/>
        </w:rPr>
        <w:t xml:space="preserve"> </w:t>
      </w:r>
      <w:r w:rsidRPr="00CC3C7F">
        <w:rPr>
          <w:rtl/>
          <w:cs/>
        </w:rPr>
        <w:t>الخطة</w:t>
      </w:r>
      <w:r w:rsidRPr="00CC3C7F">
        <w:rPr>
          <w:rtl/>
        </w:rPr>
        <w:t>.</w:t>
      </w:r>
      <w:r>
        <w:rPr>
          <w:rtl/>
        </w:rPr>
        <w:t xml:space="preserve"> </w:t>
      </w:r>
      <w:r w:rsidRPr="00CC3C7F">
        <w:rPr>
          <w:rtl/>
          <w:cs/>
        </w:rPr>
        <w:t>وتم</w:t>
      </w:r>
      <w:r>
        <w:rPr>
          <w:rtl/>
        </w:rPr>
        <w:t xml:space="preserve"> </w:t>
      </w:r>
      <w:r w:rsidRPr="00CC3C7F">
        <w:rPr>
          <w:rtl/>
          <w:cs/>
        </w:rPr>
        <w:t>استخدام</w:t>
      </w:r>
      <w:r>
        <w:rPr>
          <w:rtl/>
        </w:rPr>
        <w:t xml:space="preserve"> </w:t>
      </w:r>
      <w:r w:rsidRPr="00CC3C7F">
        <w:rPr>
          <w:rtl/>
          <w:cs/>
        </w:rPr>
        <w:t>التوعية</w:t>
      </w:r>
      <w:r>
        <w:rPr>
          <w:rtl/>
        </w:rPr>
        <w:t xml:space="preserve"> </w:t>
      </w:r>
      <w:r w:rsidRPr="00CC3C7F">
        <w:rPr>
          <w:rtl/>
          <w:cs/>
        </w:rPr>
        <w:t>في</w:t>
      </w:r>
      <w:r>
        <w:rPr>
          <w:rtl/>
        </w:rPr>
        <w:t xml:space="preserve"> </w:t>
      </w:r>
      <w:r w:rsidRPr="00CC3C7F">
        <w:rPr>
          <w:rtl/>
          <w:cs/>
        </w:rPr>
        <w:t>حشد</w:t>
      </w:r>
      <w:r>
        <w:rPr>
          <w:rtl/>
        </w:rPr>
        <w:t xml:space="preserve"> </w:t>
      </w:r>
      <w:r w:rsidRPr="00CC3C7F">
        <w:rPr>
          <w:rFonts w:hint="cs"/>
          <w:rtl/>
          <w:cs/>
        </w:rPr>
        <w:t>أعضاء</w:t>
      </w:r>
      <w:r>
        <w:rPr>
          <w:rFonts w:hint="cs"/>
          <w:rtl/>
        </w:rPr>
        <w:t xml:space="preserve"> </w:t>
      </w:r>
      <w:r w:rsidRPr="00CC3C7F">
        <w:rPr>
          <w:rFonts w:hint="cs"/>
          <w:rtl/>
          <w:cs/>
        </w:rPr>
        <w:t>الجمعية</w:t>
      </w:r>
      <w:r>
        <w:rPr>
          <w:rFonts w:hint="cs"/>
          <w:rtl/>
        </w:rPr>
        <w:t xml:space="preserve"> </w:t>
      </w:r>
      <w:r w:rsidRPr="00CC3C7F">
        <w:rPr>
          <w:rFonts w:hint="cs"/>
          <w:rtl/>
          <w:cs/>
        </w:rPr>
        <w:t>الوطنية</w:t>
      </w:r>
      <w:r>
        <w:rPr>
          <w:rtl/>
        </w:rPr>
        <w:t xml:space="preserve"> </w:t>
      </w:r>
      <w:r w:rsidRPr="00CC3C7F">
        <w:rPr>
          <w:rFonts w:hint="cs"/>
          <w:rtl/>
          <w:cs/>
        </w:rPr>
        <w:t>وتعبئتهم</w:t>
      </w:r>
      <w:r>
        <w:rPr>
          <w:rFonts w:hint="cs"/>
          <w:rtl/>
        </w:rPr>
        <w:t xml:space="preserve"> </w:t>
      </w:r>
      <w:r w:rsidRPr="00CC3C7F">
        <w:rPr>
          <w:rtl/>
          <w:cs/>
        </w:rPr>
        <w:t>بشأن</w:t>
      </w:r>
      <w:r>
        <w:rPr>
          <w:rtl/>
        </w:rPr>
        <w:t xml:space="preserve"> </w:t>
      </w:r>
      <w:r w:rsidRPr="00CC3C7F">
        <w:rPr>
          <w:rFonts w:hint="cs"/>
          <w:rtl/>
          <w:cs/>
        </w:rPr>
        <w:t>الجوع</w:t>
      </w:r>
      <w:r>
        <w:rPr>
          <w:rtl/>
        </w:rPr>
        <w:t xml:space="preserve"> </w:t>
      </w:r>
      <w:r w:rsidRPr="00CC3C7F">
        <w:rPr>
          <w:rtl/>
          <w:cs/>
        </w:rPr>
        <w:t>والفقر</w:t>
      </w:r>
      <w:r>
        <w:rPr>
          <w:rtl/>
        </w:rPr>
        <w:t xml:space="preserve"> </w:t>
      </w:r>
      <w:r w:rsidRPr="00CC3C7F">
        <w:rPr>
          <w:rtl/>
          <w:cs/>
        </w:rPr>
        <w:t>وعلاقتهما</w:t>
      </w:r>
      <w:r>
        <w:rPr>
          <w:rtl/>
        </w:rPr>
        <w:t xml:space="preserve"> </w:t>
      </w:r>
      <w:r w:rsidRPr="00CC3C7F">
        <w:rPr>
          <w:rtl/>
          <w:cs/>
        </w:rPr>
        <w:t>بالأزمة</w:t>
      </w:r>
      <w:r>
        <w:rPr>
          <w:rtl/>
        </w:rPr>
        <w:t xml:space="preserve"> </w:t>
      </w:r>
      <w:r w:rsidRPr="00CC3C7F">
        <w:rPr>
          <w:rtl/>
          <w:cs/>
        </w:rPr>
        <w:t>الغذائية</w:t>
      </w:r>
      <w:r w:rsidRPr="00CC3C7F">
        <w:rPr>
          <w:rtl/>
        </w:rPr>
        <w:t>.</w:t>
      </w:r>
      <w:r>
        <w:rPr>
          <w:rFonts w:hint="cs"/>
          <w:rtl/>
        </w:rPr>
        <w:t xml:space="preserve"> </w:t>
      </w:r>
      <w:r w:rsidRPr="00CC3C7F">
        <w:rPr>
          <w:rtl/>
          <w:cs/>
        </w:rPr>
        <w:t>ويستخدم</w:t>
      </w:r>
      <w:r>
        <w:rPr>
          <w:rtl/>
        </w:rPr>
        <w:t xml:space="preserve"> </w:t>
      </w:r>
      <w:r w:rsidRPr="00CC3C7F">
        <w:rPr>
          <w:rtl/>
          <w:cs/>
        </w:rPr>
        <w:t>يوم</w:t>
      </w:r>
      <w:r>
        <w:rPr>
          <w:rtl/>
        </w:rPr>
        <w:t xml:space="preserve"> </w:t>
      </w:r>
      <w:r w:rsidRPr="00CC3C7F">
        <w:rPr>
          <w:rtl/>
          <w:cs/>
        </w:rPr>
        <w:t>الأغذية</w:t>
      </w:r>
      <w:r>
        <w:rPr>
          <w:rtl/>
        </w:rPr>
        <w:t xml:space="preserve"> </w:t>
      </w:r>
      <w:r w:rsidRPr="00CC3C7F">
        <w:rPr>
          <w:rtl/>
          <w:cs/>
        </w:rPr>
        <w:t>العالمي</w:t>
      </w:r>
      <w:r>
        <w:rPr>
          <w:rtl/>
        </w:rPr>
        <w:t xml:space="preserve"> </w:t>
      </w:r>
      <w:r w:rsidRPr="00CC3C7F">
        <w:rPr>
          <w:rtl/>
          <w:cs/>
        </w:rPr>
        <w:t>بوصفه</w:t>
      </w:r>
      <w:r>
        <w:rPr>
          <w:rtl/>
        </w:rPr>
        <w:t xml:space="preserve"> </w:t>
      </w:r>
      <w:r w:rsidRPr="00CC3C7F">
        <w:rPr>
          <w:rtl/>
          <w:cs/>
        </w:rPr>
        <w:t>حدثا</w:t>
      </w:r>
      <w:r>
        <w:rPr>
          <w:rtl/>
        </w:rPr>
        <w:t xml:space="preserve"> </w:t>
      </w:r>
      <w:r w:rsidRPr="00CC3C7F">
        <w:rPr>
          <w:rtl/>
          <w:cs/>
        </w:rPr>
        <w:t>رئيسيا</w:t>
      </w:r>
      <w:r>
        <w:rPr>
          <w:rtl/>
        </w:rPr>
        <w:t xml:space="preserve"> </w:t>
      </w:r>
      <w:r w:rsidRPr="00CC3C7F">
        <w:rPr>
          <w:rtl/>
          <w:cs/>
        </w:rPr>
        <w:t>ل</w:t>
      </w:r>
      <w:r w:rsidRPr="00CC3C7F">
        <w:rPr>
          <w:rFonts w:hint="cs"/>
          <w:rtl/>
          <w:cs/>
        </w:rPr>
        <w:t>إذكاء</w:t>
      </w:r>
      <w:r>
        <w:rPr>
          <w:rtl/>
        </w:rPr>
        <w:t xml:space="preserve"> </w:t>
      </w:r>
      <w:r w:rsidRPr="00CC3C7F">
        <w:rPr>
          <w:rtl/>
          <w:cs/>
        </w:rPr>
        <w:t>الوعي</w:t>
      </w:r>
      <w:r>
        <w:rPr>
          <w:rtl/>
        </w:rPr>
        <w:t xml:space="preserve"> </w:t>
      </w:r>
      <w:r w:rsidRPr="00CC3C7F">
        <w:rPr>
          <w:rtl/>
          <w:cs/>
        </w:rPr>
        <w:t>والدعوة</w:t>
      </w:r>
      <w:r>
        <w:rPr>
          <w:rtl/>
        </w:rPr>
        <w:t xml:space="preserve"> </w:t>
      </w:r>
      <w:r w:rsidRPr="00CC3C7F">
        <w:rPr>
          <w:rtl/>
          <w:cs/>
        </w:rPr>
        <w:t>على</w:t>
      </w:r>
      <w:r>
        <w:rPr>
          <w:rtl/>
        </w:rPr>
        <w:t xml:space="preserve"> </w:t>
      </w:r>
      <w:r w:rsidRPr="00CC3C7F">
        <w:rPr>
          <w:rtl/>
          <w:cs/>
        </w:rPr>
        <w:t>جميع</w:t>
      </w:r>
      <w:r>
        <w:rPr>
          <w:rtl/>
        </w:rPr>
        <w:t xml:space="preserve"> </w:t>
      </w:r>
      <w:r w:rsidRPr="00CC3C7F">
        <w:rPr>
          <w:rtl/>
          <w:cs/>
        </w:rPr>
        <w:t>المستويات</w:t>
      </w:r>
      <w:r w:rsidRPr="00CC3C7F">
        <w:rPr>
          <w:rFonts w:hint="cs"/>
          <w:rtl/>
          <w:cs/>
        </w:rPr>
        <w:t>،</w:t>
      </w:r>
      <w:r>
        <w:rPr>
          <w:rtl/>
        </w:rPr>
        <w:t xml:space="preserve"> </w:t>
      </w:r>
      <w:r w:rsidRPr="00CC3C7F">
        <w:rPr>
          <w:rtl/>
          <w:cs/>
        </w:rPr>
        <w:t>ويجري</w:t>
      </w:r>
      <w:r>
        <w:rPr>
          <w:rtl/>
        </w:rPr>
        <w:t xml:space="preserve"> </w:t>
      </w:r>
      <w:r w:rsidRPr="00CC3C7F">
        <w:rPr>
          <w:rtl/>
          <w:cs/>
        </w:rPr>
        <w:t>بذل</w:t>
      </w:r>
      <w:r>
        <w:rPr>
          <w:rtl/>
        </w:rPr>
        <w:t xml:space="preserve"> </w:t>
      </w:r>
      <w:r w:rsidRPr="00CC3C7F">
        <w:rPr>
          <w:rtl/>
          <w:cs/>
        </w:rPr>
        <w:t>جهود</w:t>
      </w:r>
      <w:r>
        <w:rPr>
          <w:rtl/>
        </w:rPr>
        <w:t xml:space="preserve"> </w:t>
      </w:r>
      <w:r w:rsidRPr="00CC3C7F">
        <w:rPr>
          <w:rtl/>
          <w:cs/>
        </w:rPr>
        <w:t>من</w:t>
      </w:r>
      <w:r>
        <w:rPr>
          <w:rtl/>
        </w:rPr>
        <w:t xml:space="preserve"> </w:t>
      </w:r>
      <w:r w:rsidRPr="00CC3C7F">
        <w:rPr>
          <w:rtl/>
          <w:cs/>
        </w:rPr>
        <w:t>أجل</w:t>
      </w:r>
      <w:r>
        <w:rPr>
          <w:rtl/>
        </w:rPr>
        <w:t xml:space="preserve"> </w:t>
      </w:r>
      <w:r w:rsidRPr="00CC3C7F">
        <w:rPr>
          <w:rtl/>
          <w:cs/>
        </w:rPr>
        <w:t>دعم</w:t>
      </w:r>
      <w:r>
        <w:rPr>
          <w:rtl/>
        </w:rPr>
        <w:t xml:space="preserve"> </w:t>
      </w:r>
      <w:r w:rsidRPr="00CC3C7F">
        <w:rPr>
          <w:rtl/>
          <w:cs/>
        </w:rPr>
        <w:t>التجارة</w:t>
      </w:r>
      <w:r>
        <w:rPr>
          <w:rtl/>
        </w:rPr>
        <w:t xml:space="preserve"> </w:t>
      </w:r>
      <w:r w:rsidRPr="00CC3C7F">
        <w:rPr>
          <w:rtl/>
          <w:cs/>
        </w:rPr>
        <w:t>العادلة</w:t>
      </w:r>
      <w:r>
        <w:rPr>
          <w:rtl/>
        </w:rPr>
        <w:t xml:space="preserve"> </w:t>
      </w:r>
      <w:r w:rsidRPr="00CC3C7F">
        <w:rPr>
          <w:rtl/>
          <w:cs/>
        </w:rPr>
        <w:t>واحترام</w:t>
      </w:r>
      <w:r>
        <w:rPr>
          <w:rtl/>
        </w:rPr>
        <w:t xml:space="preserve"> </w:t>
      </w:r>
      <w:r w:rsidRPr="00CC3C7F">
        <w:rPr>
          <w:rtl/>
          <w:cs/>
        </w:rPr>
        <w:t>الإنتاج</w:t>
      </w:r>
      <w:r>
        <w:rPr>
          <w:rtl/>
        </w:rPr>
        <w:t xml:space="preserve"> </w:t>
      </w:r>
      <w:r w:rsidRPr="00CC3C7F">
        <w:rPr>
          <w:rtl/>
          <w:cs/>
        </w:rPr>
        <w:t>الغذائي</w:t>
      </w:r>
      <w:r>
        <w:rPr>
          <w:rtl/>
        </w:rPr>
        <w:t xml:space="preserve"> </w:t>
      </w:r>
      <w:r w:rsidRPr="00CC3C7F">
        <w:rPr>
          <w:rtl/>
          <w:cs/>
        </w:rPr>
        <w:t>المحلي</w:t>
      </w:r>
      <w:r>
        <w:rPr>
          <w:rtl/>
        </w:rPr>
        <w:t xml:space="preserve"> </w:t>
      </w:r>
      <w:r w:rsidRPr="00CC3C7F">
        <w:rPr>
          <w:rtl/>
          <w:cs/>
        </w:rPr>
        <w:t>والإسهام</w:t>
      </w:r>
      <w:r>
        <w:rPr>
          <w:rtl/>
        </w:rPr>
        <w:t xml:space="preserve"> </w:t>
      </w:r>
      <w:r w:rsidRPr="00CC3C7F">
        <w:rPr>
          <w:rtl/>
          <w:cs/>
        </w:rPr>
        <w:t>في</w:t>
      </w:r>
      <w:r>
        <w:rPr>
          <w:rtl/>
        </w:rPr>
        <w:t xml:space="preserve"> </w:t>
      </w:r>
      <w:r w:rsidRPr="00CC3C7F">
        <w:rPr>
          <w:rtl/>
          <w:cs/>
        </w:rPr>
        <w:t>القضاء</w:t>
      </w:r>
      <w:r>
        <w:rPr>
          <w:rtl/>
        </w:rPr>
        <w:t xml:space="preserve"> </w:t>
      </w:r>
      <w:r w:rsidRPr="00CC3C7F">
        <w:rPr>
          <w:rtl/>
          <w:cs/>
        </w:rPr>
        <w:t>على</w:t>
      </w:r>
      <w:r>
        <w:rPr>
          <w:rtl/>
        </w:rPr>
        <w:t xml:space="preserve"> </w:t>
      </w:r>
      <w:r w:rsidRPr="00CC3C7F">
        <w:rPr>
          <w:rtl/>
          <w:cs/>
        </w:rPr>
        <w:t>الجوع</w:t>
      </w:r>
      <w:r w:rsidRPr="00CC3C7F">
        <w:rPr>
          <w:rtl/>
        </w:rPr>
        <w:t>.</w:t>
      </w:r>
      <w:r>
        <w:rPr>
          <w:rtl/>
        </w:rPr>
        <w:t xml:space="preserve"> </w:t>
      </w:r>
      <w:r w:rsidRPr="00CC3C7F">
        <w:rPr>
          <w:rtl/>
          <w:cs/>
        </w:rPr>
        <w:t>ويولى</w:t>
      </w:r>
      <w:r>
        <w:rPr>
          <w:rtl/>
        </w:rPr>
        <w:t xml:space="preserve"> </w:t>
      </w:r>
      <w:r w:rsidRPr="00CC3C7F">
        <w:rPr>
          <w:rtl/>
          <w:cs/>
        </w:rPr>
        <w:t>اهتمام</w:t>
      </w:r>
      <w:r>
        <w:rPr>
          <w:rtl/>
        </w:rPr>
        <w:t xml:space="preserve"> </w:t>
      </w:r>
      <w:r w:rsidRPr="00CC3C7F">
        <w:rPr>
          <w:rtl/>
          <w:cs/>
        </w:rPr>
        <w:t>خاص</w:t>
      </w:r>
      <w:r>
        <w:rPr>
          <w:rtl/>
        </w:rPr>
        <w:t xml:space="preserve"> </w:t>
      </w:r>
      <w:r w:rsidRPr="00CC3C7F">
        <w:rPr>
          <w:rtl/>
          <w:cs/>
        </w:rPr>
        <w:t>إلى</w:t>
      </w:r>
      <w:r>
        <w:rPr>
          <w:rtl/>
        </w:rPr>
        <w:t xml:space="preserve"> </w:t>
      </w:r>
      <w:r w:rsidRPr="00CC3C7F">
        <w:rPr>
          <w:rtl/>
          <w:cs/>
        </w:rPr>
        <w:t>مسألة</w:t>
      </w:r>
      <w:r>
        <w:rPr>
          <w:rtl/>
        </w:rPr>
        <w:t xml:space="preserve"> </w:t>
      </w:r>
      <w:r w:rsidRPr="00CC3C7F">
        <w:rPr>
          <w:rtl/>
          <w:cs/>
        </w:rPr>
        <w:t>الاستهلاك</w:t>
      </w:r>
      <w:r>
        <w:rPr>
          <w:rtl/>
        </w:rPr>
        <w:t xml:space="preserve"> </w:t>
      </w:r>
      <w:r w:rsidRPr="00CC3C7F">
        <w:rPr>
          <w:rtl/>
          <w:cs/>
        </w:rPr>
        <w:t>المحلي</w:t>
      </w:r>
      <w:r>
        <w:rPr>
          <w:rtl/>
        </w:rPr>
        <w:t xml:space="preserve"> </w:t>
      </w:r>
      <w:r w:rsidRPr="00CC3C7F">
        <w:rPr>
          <w:rtl/>
          <w:cs/>
        </w:rPr>
        <w:t>التي</w:t>
      </w:r>
      <w:r>
        <w:rPr>
          <w:rtl/>
        </w:rPr>
        <w:t xml:space="preserve"> </w:t>
      </w:r>
      <w:r w:rsidRPr="00CC3C7F">
        <w:rPr>
          <w:rtl/>
          <w:cs/>
        </w:rPr>
        <w:t>تعتبر</w:t>
      </w:r>
      <w:r>
        <w:rPr>
          <w:rtl/>
        </w:rPr>
        <w:t xml:space="preserve"> </w:t>
      </w:r>
      <w:r w:rsidRPr="00CC3C7F">
        <w:rPr>
          <w:rtl/>
          <w:cs/>
        </w:rPr>
        <w:t>مسألة</w:t>
      </w:r>
      <w:r>
        <w:rPr>
          <w:rtl/>
        </w:rPr>
        <w:t xml:space="preserve"> </w:t>
      </w:r>
      <w:r w:rsidRPr="00CC3C7F">
        <w:rPr>
          <w:rtl/>
          <w:cs/>
        </w:rPr>
        <w:t>بالغة</w:t>
      </w:r>
      <w:r>
        <w:rPr>
          <w:rtl/>
        </w:rPr>
        <w:t xml:space="preserve"> </w:t>
      </w:r>
      <w:r w:rsidRPr="00CC3C7F">
        <w:rPr>
          <w:rtl/>
          <w:cs/>
        </w:rPr>
        <w:t>الأهمية</w:t>
      </w:r>
      <w:r>
        <w:rPr>
          <w:rtl/>
        </w:rPr>
        <w:t xml:space="preserve"> </w:t>
      </w:r>
      <w:r w:rsidRPr="00CC3C7F">
        <w:rPr>
          <w:rtl/>
          <w:cs/>
        </w:rPr>
        <w:t>في</w:t>
      </w:r>
      <w:r>
        <w:rPr>
          <w:rtl/>
        </w:rPr>
        <w:t xml:space="preserve"> </w:t>
      </w:r>
      <w:r w:rsidRPr="00CC3C7F">
        <w:rPr>
          <w:rtl/>
          <w:cs/>
        </w:rPr>
        <w:t>القضاء</w:t>
      </w:r>
      <w:r>
        <w:rPr>
          <w:rtl/>
        </w:rPr>
        <w:t xml:space="preserve"> </w:t>
      </w:r>
      <w:r w:rsidRPr="00CC3C7F">
        <w:rPr>
          <w:rtl/>
          <w:cs/>
        </w:rPr>
        <w:t>على</w:t>
      </w:r>
      <w:r>
        <w:rPr>
          <w:rtl/>
        </w:rPr>
        <w:t xml:space="preserve"> </w:t>
      </w:r>
      <w:r w:rsidRPr="00CC3C7F">
        <w:rPr>
          <w:rtl/>
          <w:cs/>
        </w:rPr>
        <w:t>الفقر،</w:t>
      </w:r>
      <w:r>
        <w:rPr>
          <w:rtl/>
        </w:rPr>
        <w:t xml:space="preserve"> </w:t>
      </w:r>
      <w:r w:rsidRPr="00CC3C7F">
        <w:rPr>
          <w:rFonts w:hint="cs"/>
          <w:rtl/>
          <w:cs/>
        </w:rPr>
        <w:t>فهي</w:t>
      </w:r>
      <w:r>
        <w:rPr>
          <w:rFonts w:hint="cs"/>
          <w:rtl/>
        </w:rPr>
        <w:t xml:space="preserve"> </w:t>
      </w:r>
      <w:r w:rsidRPr="00CC3C7F">
        <w:rPr>
          <w:rFonts w:hint="cs"/>
          <w:rtl/>
          <w:cs/>
        </w:rPr>
        <w:t>تولّد</w:t>
      </w:r>
      <w:r>
        <w:rPr>
          <w:rFonts w:hint="cs"/>
          <w:rtl/>
        </w:rPr>
        <w:t xml:space="preserve"> </w:t>
      </w:r>
      <w:r w:rsidRPr="00CC3C7F">
        <w:rPr>
          <w:rFonts w:hint="cs"/>
          <w:rtl/>
          <w:cs/>
        </w:rPr>
        <w:t>وفورات</w:t>
      </w:r>
      <w:r>
        <w:rPr>
          <w:rFonts w:hint="cs"/>
          <w:rtl/>
        </w:rPr>
        <w:t xml:space="preserve"> </w:t>
      </w:r>
      <w:r w:rsidRPr="00CC3C7F">
        <w:rPr>
          <w:rFonts w:hint="cs"/>
          <w:rtl/>
          <w:cs/>
        </w:rPr>
        <w:t>مالية</w:t>
      </w:r>
      <w:r>
        <w:rPr>
          <w:rFonts w:hint="cs"/>
          <w:rtl/>
        </w:rPr>
        <w:t xml:space="preserve"> </w:t>
      </w:r>
      <w:r w:rsidRPr="00CC3C7F">
        <w:rPr>
          <w:rFonts w:hint="cs"/>
          <w:rtl/>
          <w:cs/>
        </w:rPr>
        <w:t>وتوفّر</w:t>
      </w:r>
      <w:r>
        <w:rPr>
          <w:rtl/>
        </w:rPr>
        <w:t xml:space="preserve"> </w:t>
      </w:r>
      <w:r w:rsidRPr="00CC3C7F">
        <w:rPr>
          <w:rFonts w:hint="cs"/>
          <w:rtl/>
          <w:cs/>
        </w:rPr>
        <w:t>ال</w:t>
      </w:r>
      <w:r w:rsidRPr="00CC3C7F">
        <w:rPr>
          <w:rtl/>
          <w:cs/>
        </w:rPr>
        <w:t>أغذية</w:t>
      </w:r>
      <w:r>
        <w:rPr>
          <w:rtl/>
        </w:rPr>
        <w:t xml:space="preserve"> </w:t>
      </w:r>
      <w:r w:rsidRPr="00CC3C7F">
        <w:rPr>
          <w:rFonts w:hint="cs"/>
          <w:rtl/>
          <w:cs/>
        </w:rPr>
        <w:t>ال</w:t>
      </w:r>
      <w:r w:rsidRPr="00CC3C7F">
        <w:rPr>
          <w:rtl/>
          <w:cs/>
        </w:rPr>
        <w:t>صحية</w:t>
      </w:r>
      <w:r>
        <w:rPr>
          <w:rtl/>
        </w:rPr>
        <w:t xml:space="preserve"> </w:t>
      </w:r>
      <w:r w:rsidRPr="00CC3C7F">
        <w:rPr>
          <w:rtl/>
          <w:cs/>
        </w:rPr>
        <w:t>وتعزز</w:t>
      </w:r>
      <w:r>
        <w:rPr>
          <w:rtl/>
        </w:rPr>
        <w:t xml:space="preserve"> </w:t>
      </w:r>
      <w:r w:rsidRPr="00CC3C7F">
        <w:rPr>
          <w:rtl/>
          <w:cs/>
        </w:rPr>
        <w:t>التنمية</w:t>
      </w:r>
      <w:r>
        <w:rPr>
          <w:rtl/>
        </w:rPr>
        <w:t xml:space="preserve"> </w:t>
      </w:r>
      <w:r w:rsidRPr="00CC3C7F">
        <w:rPr>
          <w:rtl/>
          <w:cs/>
        </w:rPr>
        <w:t>المستدامة</w:t>
      </w:r>
      <w:r>
        <w:rPr>
          <w:rtl/>
        </w:rPr>
        <w:t xml:space="preserve"> </w:t>
      </w:r>
      <w:r w:rsidRPr="00CC3C7F">
        <w:rPr>
          <w:rtl/>
          <w:cs/>
        </w:rPr>
        <w:t>في</w:t>
      </w:r>
      <w:r>
        <w:rPr>
          <w:rFonts w:hint="cs"/>
          <w:rtl/>
        </w:rPr>
        <w:t xml:space="preserve"> </w:t>
      </w:r>
      <w:r w:rsidRPr="00CC3C7F">
        <w:rPr>
          <w:rtl/>
          <w:cs/>
        </w:rPr>
        <w:t>بلد</w:t>
      </w:r>
      <w:r>
        <w:rPr>
          <w:rtl/>
        </w:rPr>
        <w:t xml:space="preserve"> </w:t>
      </w:r>
      <w:r w:rsidRPr="00CC3C7F">
        <w:rPr>
          <w:rtl/>
          <w:cs/>
        </w:rPr>
        <w:t>يشتغل</w:t>
      </w:r>
      <w:r>
        <w:rPr>
          <w:rtl/>
        </w:rPr>
        <w:t xml:space="preserve"> </w:t>
      </w:r>
      <w:r w:rsidRPr="00CC3C7F">
        <w:rPr>
          <w:rtl/>
          <w:cs/>
        </w:rPr>
        <w:t>غالبية</w:t>
      </w:r>
      <w:r>
        <w:rPr>
          <w:rtl/>
        </w:rPr>
        <w:t xml:space="preserve"> </w:t>
      </w:r>
      <w:r w:rsidRPr="00CC3C7F">
        <w:rPr>
          <w:rtl/>
          <w:cs/>
        </w:rPr>
        <w:t>السكان</w:t>
      </w:r>
      <w:r>
        <w:rPr>
          <w:rtl/>
        </w:rPr>
        <w:t xml:space="preserve"> </w:t>
      </w:r>
      <w:r w:rsidRPr="00CC3C7F">
        <w:rPr>
          <w:rtl/>
          <w:cs/>
        </w:rPr>
        <w:t>فيه</w:t>
      </w:r>
      <w:r>
        <w:rPr>
          <w:rtl/>
        </w:rPr>
        <w:t xml:space="preserve"> </w:t>
      </w:r>
      <w:r w:rsidRPr="00CC3C7F">
        <w:rPr>
          <w:rtl/>
          <w:cs/>
        </w:rPr>
        <w:t>بالزراعة</w:t>
      </w:r>
      <w:r w:rsidRPr="00CC3C7F">
        <w:rPr>
          <w:rtl/>
        </w:rPr>
        <w:t>.</w:t>
      </w:r>
    </w:p>
    <w:p w:rsidR="00791CB1" w:rsidRPr="00CC3C7F" w:rsidRDefault="00791CB1" w:rsidP="00791CB1">
      <w:pPr>
        <w:pStyle w:val="SingleTxt"/>
        <w:rPr>
          <w:rFonts w:hint="cs"/>
          <w:rtl/>
        </w:rPr>
      </w:pPr>
      <w:r w:rsidRPr="00CC3C7F">
        <w:rPr>
          <w:rFonts w:hint="cs"/>
          <w:rtl/>
          <w:cs/>
        </w:rPr>
        <w:t>75</w:t>
      </w:r>
      <w:r>
        <w:rPr>
          <w:rFonts w:hint="cs"/>
          <w:rtl/>
          <w:cs/>
        </w:rPr>
        <w:t xml:space="preserve"> </w:t>
      </w:r>
      <w:r w:rsidRPr="00CC3C7F">
        <w:rPr>
          <w:rFonts w:hint="cs"/>
          <w:rtl/>
          <w:cs/>
        </w:rPr>
        <w:t>-</w:t>
      </w:r>
      <w:r>
        <w:rPr>
          <w:rFonts w:hint="cs"/>
          <w:rtl/>
          <w:cs/>
        </w:rPr>
        <w:tab/>
      </w:r>
      <w:r w:rsidRPr="00CC3C7F">
        <w:rPr>
          <w:rFonts w:hint="cs"/>
          <w:rtl/>
          <w:cs/>
        </w:rPr>
        <w:t>وقامت</w:t>
      </w:r>
      <w:r>
        <w:rPr>
          <w:rFonts w:hint="cs"/>
          <w:rtl/>
        </w:rPr>
        <w:t xml:space="preserve"> </w:t>
      </w:r>
      <w:r w:rsidRPr="00CC3C7F">
        <w:rPr>
          <w:rtl/>
          <w:cs/>
        </w:rPr>
        <w:t>م</w:t>
      </w:r>
      <w:r w:rsidRPr="00CC3C7F">
        <w:rPr>
          <w:rFonts w:hint="cs"/>
          <w:rtl/>
          <w:cs/>
        </w:rPr>
        <w:t>نظمة</w:t>
      </w:r>
      <w:r>
        <w:rPr>
          <w:rtl/>
        </w:rPr>
        <w:t xml:space="preserve"> </w:t>
      </w:r>
      <w:r>
        <w:rPr>
          <w:rFonts w:hint="cs"/>
          <w:rtl/>
        </w:rPr>
        <w:t>”</w:t>
      </w:r>
      <w:r w:rsidRPr="00CC3C7F">
        <w:rPr>
          <w:rtl/>
          <w:cs/>
        </w:rPr>
        <w:t>الاهتمام</w:t>
      </w:r>
      <w:r>
        <w:rPr>
          <w:rtl/>
        </w:rPr>
        <w:t xml:space="preserve"> </w:t>
      </w:r>
      <w:r w:rsidRPr="00CC3C7F">
        <w:rPr>
          <w:rtl/>
          <w:cs/>
        </w:rPr>
        <w:t>العالمي</w:t>
      </w:r>
      <w:r>
        <w:rPr>
          <w:rFonts w:hint="cs"/>
          <w:rtl/>
        </w:rPr>
        <w:t>“</w:t>
      </w:r>
      <w:r>
        <w:rPr>
          <w:rtl/>
        </w:rPr>
        <w:t xml:space="preserve"> </w:t>
      </w:r>
      <w:r w:rsidRPr="00CC3C7F">
        <w:rPr>
          <w:rFonts w:hint="cs"/>
          <w:rtl/>
          <w:cs/>
        </w:rPr>
        <w:t>من</w:t>
      </w:r>
      <w:r>
        <w:rPr>
          <w:rFonts w:hint="cs"/>
          <w:rtl/>
        </w:rPr>
        <w:t xml:space="preserve"> </w:t>
      </w:r>
      <w:r w:rsidRPr="00CC3C7F">
        <w:rPr>
          <w:rFonts w:hint="cs"/>
          <w:rtl/>
          <w:cs/>
        </w:rPr>
        <w:t>خلال</w:t>
      </w:r>
      <w:r>
        <w:rPr>
          <w:rtl/>
        </w:rPr>
        <w:t xml:space="preserve"> </w:t>
      </w:r>
      <w:r w:rsidRPr="00CC3C7F">
        <w:rPr>
          <w:rtl/>
          <w:cs/>
        </w:rPr>
        <w:t>مشروعي</w:t>
      </w:r>
      <w:r>
        <w:rPr>
          <w:rtl/>
        </w:rPr>
        <w:t xml:space="preserve"> </w:t>
      </w:r>
      <w:r w:rsidRPr="00CC3C7F">
        <w:rPr>
          <w:rtl/>
          <w:cs/>
        </w:rPr>
        <w:t>ري</w:t>
      </w:r>
      <w:r>
        <w:rPr>
          <w:rtl/>
        </w:rPr>
        <w:t xml:space="preserve"> </w:t>
      </w:r>
      <w:r w:rsidRPr="00CC3C7F">
        <w:rPr>
          <w:rtl/>
          <w:cs/>
        </w:rPr>
        <w:t>المزارع</w:t>
      </w:r>
      <w:r>
        <w:rPr>
          <w:rtl/>
        </w:rPr>
        <w:t xml:space="preserve"> </w:t>
      </w:r>
      <w:r w:rsidRPr="00CC3C7F">
        <w:rPr>
          <w:rtl/>
          <w:cs/>
        </w:rPr>
        <w:t>الصغيرة</w:t>
      </w:r>
      <w:r>
        <w:rPr>
          <w:rtl/>
        </w:rPr>
        <w:t xml:space="preserve"> </w:t>
      </w:r>
      <w:r w:rsidRPr="00CC3C7F">
        <w:rPr>
          <w:rtl/>
          <w:cs/>
        </w:rPr>
        <w:t>لأغراض</w:t>
      </w:r>
      <w:r>
        <w:rPr>
          <w:rtl/>
        </w:rPr>
        <w:t xml:space="preserve"> </w:t>
      </w:r>
      <w:r w:rsidRPr="00CC3C7F">
        <w:rPr>
          <w:rtl/>
          <w:cs/>
        </w:rPr>
        <w:t>تعزيز</w:t>
      </w:r>
      <w:r>
        <w:rPr>
          <w:rtl/>
        </w:rPr>
        <w:t xml:space="preserve"> </w:t>
      </w:r>
      <w:r w:rsidRPr="00CC3C7F">
        <w:rPr>
          <w:rtl/>
          <w:cs/>
        </w:rPr>
        <w:t>سبل</w:t>
      </w:r>
      <w:r>
        <w:rPr>
          <w:rtl/>
        </w:rPr>
        <w:t xml:space="preserve"> </w:t>
      </w:r>
      <w:r w:rsidRPr="00CC3C7F">
        <w:rPr>
          <w:rtl/>
          <w:cs/>
        </w:rPr>
        <w:t>كسب</w:t>
      </w:r>
      <w:r>
        <w:rPr>
          <w:rtl/>
        </w:rPr>
        <w:t xml:space="preserve"> </w:t>
      </w:r>
      <w:r w:rsidRPr="00CC3C7F">
        <w:rPr>
          <w:rtl/>
          <w:cs/>
        </w:rPr>
        <w:t>الرزق،</w:t>
      </w:r>
      <w:r>
        <w:rPr>
          <w:rtl/>
        </w:rPr>
        <w:t xml:space="preserve"> </w:t>
      </w:r>
      <w:r w:rsidRPr="00CC3C7F">
        <w:rPr>
          <w:rtl/>
          <w:cs/>
        </w:rPr>
        <w:t>و</w:t>
      </w:r>
      <w:r w:rsidRPr="00CC3C7F">
        <w:rPr>
          <w:rFonts w:hint="cs"/>
          <w:rtl/>
          <w:cs/>
        </w:rPr>
        <w:t>مشروع</w:t>
      </w:r>
      <w:r>
        <w:rPr>
          <w:rtl/>
        </w:rPr>
        <w:t xml:space="preserve"> </w:t>
      </w:r>
      <w:r>
        <w:rPr>
          <w:rFonts w:hint="cs"/>
          <w:rtl/>
        </w:rPr>
        <w:t>”</w:t>
      </w:r>
      <w:r w:rsidRPr="00CC3C7F">
        <w:rPr>
          <w:rtl/>
          <w:cs/>
        </w:rPr>
        <w:t>غامبيا</w:t>
      </w:r>
      <w:r>
        <w:rPr>
          <w:rtl/>
        </w:rPr>
        <w:t xml:space="preserve"> </w:t>
      </w:r>
      <w:r w:rsidRPr="00CC3C7F">
        <w:rPr>
          <w:rFonts w:hint="cs"/>
          <w:rtl/>
          <w:cs/>
        </w:rPr>
        <w:t>بخير</w:t>
      </w:r>
      <w:r>
        <w:rPr>
          <w:rFonts w:hint="eastAsia"/>
          <w:rtl/>
        </w:rPr>
        <w:t>“</w:t>
      </w:r>
      <w:r>
        <w:rPr>
          <w:rFonts w:hint="cs"/>
          <w:rtl/>
        </w:rPr>
        <w:t xml:space="preserve"> </w:t>
      </w:r>
      <w:r w:rsidRPr="00CC3C7F">
        <w:rPr>
          <w:rFonts w:hint="cs"/>
          <w:rtl/>
        </w:rPr>
        <w:t>بإحداث</w:t>
      </w:r>
      <w:r>
        <w:rPr>
          <w:rFonts w:hint="cs"/>
          <w:rtl/>
        </w:rPr>
        <w:t xml:space="preserve"> </w:t>
      </w:r>
      <w:r w:rsidRPr="00CC3C7F">
        <w:rPr>
          <w:rFonts w:hint="cs"/>
          <w:rtl/>
        </w:rPr>
        <w:t>زيادة</w:t>
      </w:r>
      <w:r>
        <w:rPr>
          <w:rFonts w:hint="cs"/>
          <w:rtl/>
        </w:rPr>
        <w:t xml:space="preserve"> </w:t>
      </w:r>
      <w:r w:rsidRPr="00CC3C7F">
        <w:rPr>
          <w:rFonts w:hint="cs"/>
          <w:rtl/>
          <w:cs/>
        </w:rPr>
        <w:t>كبيرة</w:t>
      </w:r>
      <w:r>
        <w:rPr>
          <w:rFonts w:hint="cs"/>
          <w:rtl/>
        </w:rPr>
        <w:t xml:space="preserve"> </w:t>
      </w:r>
      <w:r w:rsidRPr="00CC3C7F">
        <w:rPr>
          <w:rFonts w:hint="cs"/>
          <w:rtl/>
          <w:cs/>
        </w:rPr>
        <w:t>في</w:t>
      </w:r>
      <w:r>
        <w:rPr>
          <w:rtl/>
        </w:rPr>
        <w:t xml:space="preserve"> </w:t>
      </w:r>
      <w:r w:rsidRPr="00CC3C7F">
        <w:rPr>
          <w:rtl/>
          <w:cs/>
        </w:rPr>
        <w:t>فرص</w:t>
      </w:r>
      <w:r>
        <w:rPr>
          <w:rtl/>
        </w:rPr>
        <w:t xml:space="preserve"> </w:t>
      </w:r>
      <w:r w:rsidRPr="00CC3C7F">
        <w:rPr>
          <w:rtl/>
          <w:cs/>
        </w:rPr>
        <w:t>حصول</w:t>
      </w:r>
      <w:r>
        <w:rPr>
          <w:rtl/>
        </w:rPr>
        <w:t xml:space="preserve"> </w:t>
      </w:r>
      <w:r w:rsidRPr="00CC3C7F">
        <w:rPr>
          <w:rtl/>
          <w:cs/>
        </w:rPr>
        <w:t>المرأة</w:t>
      </w:r>
      <w:r>
        <w:rPr>
          <w:rtl/>
        </w:rPr>
        <w:t xml:space="preserve"> </w:t>
      </w:r>
      <w:r w:rsidRPr="00CC3C7F">
        <w:rPr>
          <w:rtl/>
          <w:cs/>
        </w:rPr>
        <w:t>على</w:t>
      </w:r>
      <w:r>
        <w:rPr>
          <w:rtl/>
        </w:rPr>
        <w:t xml:space="preserve"> </w:t>
      </w:r>
      <w:r w:rsidRPr="00CC3C7F">
        <w:rPr>
          <w:rtl/>
          <w:cs/>
        </w:rPr>
        <w:t>التكنولوجيات</w:t>
      </w:r>
      <w:r>
        <w:rPr>
          <w:rtl/>
        </w:rPr>
        <w:t xml:space="preserve"> </w:t>
      </w:r>
      <w:r w:rsidRPr="00CC3C7F">
        <w:rPr>
          <w:rtl/>
          <w:cs/>
        </w:rPr>
        <w:t>المنخفضة</w:t>
      </w:r>
      <w:r>
        <w:rPr>
          <w:rtl/>
        </w:rPr>
        <w:t xml:space="preserve"> </w:t>
      </w:r>
      <w:r w:rsidRPr="00CC3C7F">
        <w:rPr>
          <w:rtl/>
          <w:cs/>
        </w:rPr>
        <w:t>التكلفة</w:t>
      </w:r>
      <w:r>
        <w:rPr>
          <w:rtl/>
        </w:rPr>
        <w:t xml:space="preserve"> </w:t>
      </w:r>
      <w:r w:rsidRPr="00CC3C7F">
        <w:rPr>
          <w:rtl/>
          <w:cs/>
        </w:rPr>
        <w:t>للاستفادة</w:t>
      </w:r>
      <w:r>
        <w:rPr>
          <w:rtl/>
        </w:rPr>
        <w:t xml:space="preserve"> </w:t>
      </w:r>
      <w:r w:rsidRPr="00CC3C7F">
        <w:rPr>
          <w:rtl/>
          <w:cs/>
        </w:rPr>
        <w:t>من</w:t>
      </w:r>
      <w:r>
        <w:rPr>
          <w:rtl/>
        </w:rPr>
        <w:t xml:space="preserve"> </w:t>
      </w:r>
      <w:r w:rsidRPr="00CC3C7F">
        <w:rPr>
          <w:rtl/>
          <w:cs/>
        </w:rPr>
        <w:t>المياه</w:t>
      </w:r>
      <w:r>
        <w:rPr>
          <w:rtl/>
        </w:rPr>
        <w:t xml:space="preserve"> </w:t>
      </w:r>
      <w:r w:rsidRPr="00CC3C7F">
        <w:rPr>
          <w:rtl/>
          <w:cs/>
        </w:rPr>
        <w:t>والأسواق</w:t>
      </w:r>
      <w:r w:rsidRPr="00CC3C7F">
        <w:rPr>
          <w:rtl/>
        </w:rPr>
        <w:t>.</w:t>
      </w:r>
      <w:r>
        <w:rPr>
          <w:rtl/>
        </w:rPr>
        <w:t xml:space="preserve"> </w:t>
      </w:r>
      <w:r w:rsidRPr="00CC3C7F">
        <w:rPr>
          <w:rtl/>
          <w:cs/>
        </w:rPr>
        <w:t>وقد</w:t>
      </w:r>
      <w:r>
        <w:rPr>
          <w:rtl/>
        </w:rPr>
        <w:t xml:space="preserve"> </w:t>
      </w:r>
      <w:r w:rsidRPr="00CC3C7F">
        <w:rPr>
          <w:rFonts w:hint="cs"/>
          <w:rtl/>
          <w:cs/>
        </w:rPr>
        <w:t>أسفر</w:t>
      </w:r>
      <w:r>
        <w:rPr>
          <w:rtl/>
        </w:rPr>
        <w:t xml:space="preserve"> </w:t>
      </w:r>
      <w:r w:rsidRPr="00CC3C7F">
        <w:rPr>
          <w:rtl/>
          <w:cs/>
        </w:rPr>
        <w:t>مشروع</w:t>
      </w:r>
      <w:r>
        <w:rPr>
          <w:rtl/>
        </w:rPr>
        <w:t xml:space="preserve"> </w:t>
      </w:r>
      <w:r w:rsidRPr="00CC3C7F">
        <w:rPr>
          <w:rtl/>
          <w:cs/>
        </w:rPr>
        <w:t>الحياة</w:t>
      </w:r>
      <w:r>
        <w:rPr>
          <w:rtl/>
        </w:rPr>
        <w:t xml:space="preserve"> </w:t>
      </w:r>
      <w:r w:rsidRPr="00CC3C7F">
        <w:rPr>
          <w:rtl/>
          <w:cs/>
        </w:rPr>
        <w:t>الذي</w:t>
      </w:r>
      <w:r>
        <w:rPr>
          <w:rtl/>
        </w:rPr>
        <w:t xml:space="preserve"> </w:t>
      </w:r>
      <w:r w:rsidRPr="00CC3C7F">
        <w:rPr>
          <w:rtl/>
          <w:cs/>
        </w:rPr>
        <w:t>نفذ</w:t>
      </w:r>
      <w:r>
        <w:rPr>
          <w:rtl/>
        </w:rPr>
        <w:t xml:space="preserve"> </w:t>
      </w:r>
      <w:r w:rsidRPr="00CC3C7F">
        <w:rPr>
          <w:rtl/>
          <w:cs/>
        </w:rPr>
        <w:t>في</w:t>
      </w:r>
      <w:r>
        <w:rPr>
          <w:rtl/>
        </w:rPr>
        <w:t xml:space="preserve"> </w:t>
      </w:r>
      <w:r w:rsidRPr="00CC3C7F">
        <w:rPr>
          <w:rtl/>
          <w:cs/>
        </w:rPr>
        <w:t>الفترة</w:t>
      </w:r>
      <w:r>
        <w:rPr>
          <w:rtl/>
        </w:rPr>
        <w:t xml:space="preserve"> </w:t>
      </w:r>
      <w:r w:rsidRPr="00CC3C7F">
        <w:rPr>
          <w:rtl/>
        </w:rPr>
        <w:t>2004-2009</w:t>
      </w:r>
      <w:r>
        <w:rPr>
          <w:rtl/>
        </w:rPr>
        <w:t xml:space="preserve"> </w:t>
      </w:r>
      <w:r w:rsidRPr="00CC3C7F">
        <w:rPr>
          <w:rtl/>
          <w:cs/>
        </w:rPr>
        <w:t>بمشاركة</w:t>
      </w:r>
      <w:r>
        <w:rPr>
          <w:rtl/>
        </w:rPr>
        <w:t xml:space="preserve"> </w:t>
      </w:r>
      <w:r w:rsidRPr="00CC3C7F">
        <w:rPr>
          <w:rtl/>
          <w:cs/>
        </w:rPr>
        <w:t>نسائية</w:t>
      </w:r>
      <w:r>
        <w:rPr>
          <w:rtl/>
        </w:rPr>
        <w:t xml:space="preserve"> </w:t>
      </w:r>
      <w:r w:rsidRPr="00CC3C7F">
        <w:rPr>
          <w:rtl/>
          <w:cs/>
        </w:rPr>
        <w:t>بلغت</w:t>
      </w:r>
      <w:r>
        <w:rPr>
          <w:rtl/>
        </w:rPr>
        <w:t xml:space="preserve"> </w:t>
      </w:r>
      <w:r w:rsidRPr="00CC3C7F">
        <w:rPr>
          <w:rtl/>
          <w:cs/>
        </w:rPr>
        <w:t>نسبتها</w:t>
      </w:r>
      <w:r>
        <w:rPr>
          <w:rtl/>
        </w:rPr>
        <w:t xml:space="preserve"> </w:t>
      </w:r>
      <w:r w:rsidRPr="00CC3C7F">
        <w:rPr>
          <w:rtl/>
        </w:rPr>
        <w:t>80</w:t>
      </w:r>
      <w:r>
        <w:rPr>
          <w:rtl/>
        </w:rPr>
        <w:t xml:space="preserve"> </w:t>
      </w:r>
      <w:r w:rsidRPr="00CC3C7F">
        <w:rPr>
          <w:rtl/>
          <w:cs/>
        </w:rPr>
        <w:t>في</w:t>
      </w:r>
      <w:r>
        <w:rPr>
          <w:rtl/>
        </w:rPr>
        <w:t xml:space="preserve"> </w:t>
      </w:r>
      <w:r w:rsidRPr="00CC3C7F">
        <w:rPr>
          <w:rtl/>
          <w:cs/>
        </w:rPr>
        <w:t>المائة</w:t>
      </w:r>
      <w:r>
        <w:rPr>
          <w:rtl/>
        </w:rPr>
        <w:t xml:space="preserve"> </w:t>
      </w:r>
      <w:r w:rsidRPr="00CC3C7F">
        <w:rPr>
          <w:rFonts w:hint="cs"/>
          <w:rtl/>
          <w:cs/>
        </w:rPr>
        <w:t>عن</w:t>
      </w:r>
      <w:r>
        <w:rPr>
          <w:rtl/>
        </w:rPr>
        <w:t xml:space="preserve"> </w:t>
      </w:r>
      <w:r w:rsidRPr="00CC3C7F">
        <w:rPr>
          <w:rFonts w:hint="cs"/>
          <w:rtl/>
          <w:cs/>
        </w:rPr>
        <w:t>زراعة</w:t>
      </w:r>
      <w:r>
        <w:rPr>
          <w:rtl/>
        </w:rPr>
        <w:t xml:space="preserve"> </w:t>
      </w:r>
      <w:r w:rsidRPr="00CC3C7F">
        <w:rPr>
          <w:rtl/>
          <w:cs/>
        </w:rPr>
        <w:t>حدائق</w:t>
      </w:r>
      <w:r>
        <w:rPr>
          <w:rtl/>
        </w:rPr>
        <w:t xml:space="preserve"> </w:t>
      </w:r>
      <w:r w:rsidRPr="00CC3C7F">
        <w:rPr>
          <w:rtl/>
          <w:cs/>
        </w:rPr>
        <w:t>جديدة</w:t>
      </w:r>
      <w:r>
        <w:rPr>
          <w:rtl/>
        </w:rPr>
        <w:t xml:space="preserve"> </w:t>
      </w:r>
      <w:r w:rsidRPr="00CC3C7F">
        <w:rPr>
          <w:rtl/>
          <w:cs/>
        </w:rPr>
        <w:t>وإنتاج</w:t>
      </w:r>
      <w:r>
        <w:rPr>
          <w:rtl/>
        </w:rPr>
        <w:t xml:space="preserve"> </w:t>
      </w:r>
      <w:r w:rsidRPr="00CC3C7F">
        <w:rPr>
          <w:rtl/>
          <w:cs/>
        </w:rPr>
        <w:t>الخضروات</w:t>
      </w:r>
      <w:r>
        <w:rPr>
          <w:rtl/>
        </w:rPr>
        <w:t xml:space="preserve"> </w:t>
      </w:r>
      <w:r w:rsidRPr="00CC3C7F">
        <w:rPr>
          <w:rtl/>
          <w:cs/>
        </w:rPr>
        <w:t>في</w:t>
      </w:r>
      <w:r>
        <w:rPr>
          <w:rtl/>
        </w:rPr>
        <w:t xml:space="preserve"> </w:t>
      </w:r>
      <w:r w:rsidRPr="00CC3C7F">
        <w:rPr>
          <w:rtl/>
          <w:cs/>
        </w:rPr>
        <w:t>موسم</w:t>
      </w:r>
      <w:r>
        <w:rPr>
          <w:rtl/>
        </w:rPr>
        <w:t xml:space="preserve"> </w:t>
      </w:r>
      <w:r w:rsidRPr="00CC3C7F">
        <w:rPr>
          <w:rtl/>
          <w:cs/>
        </w:rPr>
        <w:t>الأمطار،</w:t>
      </w:r>
      <w:r>
        <w:rPr>
          <w:rtl/>
        </w:rPr>
        <w:t xml:space="preserve"> </w:t>
      </w:r>
      <w:r w:rsidRPr="00CC3C7F">
        <w:rPr>
          <w:rtl/>
          <w:cs/>
        </w:rPr>
        <w:t>وصناعة</w:t>
      </w:r>
      <w:r>
        <w:rPr>
          <w:rtl/>
        </w:rPr>
        <w:t xml:space="preserve"> </w:t>
      </w:r>
      <w:r w:rsidRPr="00CC3C7F">
        <w:rPr>
          <w:rtl/>
          <w:cs/>
        </w:rPr>
        <w:t>السماد</w:t>
      </w:r>
      <w:r>
        <w:rPr>
          <w:rtl/>
        </w:rPr>
        <w:t xml:space="preserve"> </w:t>
      </w:r>
      <w:r w:rsidRPr="00CC3C7F">
        <w:rPr>
          <w:rtl/>
          <w:cs/>
        </w:rPr>
        <w:t>العضوي،</w:t>
      </w:r>
      <w:r>
        <w:rPr>
          <w:rtl/>
        </w:rPr>
        <w:t xml:space="preserve"> </w:t>
      </w:r>
      <w:r w:rsidRPr="00CC3C7F">
        <w:rPr>
          <w:rtl/>
          <w:cs/>
        </w:rPr>
        <w:t>وزراعة</w:t>
      </w:r>
      <w:r>
        <w:rPr>
          <w:rtl/>
        </w:rPr>
        <w:t xml:space="preserve"> </w:t>
      </w:r>
      <w:r w:rsidRPr="00CC3C7F">
        <w:rPr>
          <w:rtl/>
          <w:cs/>
        </w:rPr>
        <w:t>الأشجار</w:t>
      </w:r>
      <w:r>
        <w:rPr>
          <w:rtl/>
        </w:rPr>
        <w:t xml:space="preserve"> </w:t>
      </w:r>
      <w:r w:rsidRPr="00CC3C7F">
        <w:rPr>
          <w:rtl/>
          <w:cs/>
        </w:rPr>
        <w:t>الحية</w:t>
      </w:r>
      <w:r>
        <w:rPr>
          <w:rtl/>
        </w:rPr>
        <w:t xml:space="preserve"> </w:t>
      </w:r>
      <w:r w:rsidRPr="00CC3C7F">
        <w:rPr>
          <w:rtl/>
          <w:cs/>
        </w:rPr>
        <w:t>لتس</w:t>
      </w:r>
      <w:r w:rsidRPr="00CC3C7F">
        <w:rPr>
          <w:rFonts w:hint="cs"/>
          <w:rtl/>
          <w:cs/>
        </w:rPr>
        <w:t>ييج</w:t>
      </w:r>
      <w:r>
        <w:rPr>
          <w:rtl/>
        </w:rPr>
        <w:t xml:space="preserve"> </w:t>
      </w:r>
      <w:r w:rsidRPr="00CC3C7F">
        <w:rPr>
          <w:rtl/>
          <w:cs/>
        </w:rPr>
        <w:t>الحدائق</w:t>
      </w:r>
      <w:r>
        <w:rPr>
          <w:rtl/>
        </w:rPr>
        <w:t xml:space="preserve"> </w:t>
      </w:r>
      <w:r w:rsidRPr="00CC3C7F">
        <w:rPr>
          <w:rtl/>
          <w:cs/>
        </w:rPr>
        <w:t>والبساتين</w:t>
      </w:r>
      <w:r>
        <w:rPr>
          <w:rtl/>
        </w:rPr>
        <w:t xml:space="preserve"> </w:t>
      </w:r>
      <w:r w:rsidRPr="00CC3C7F">
        <w:rPr>
          <w:rtl/>
          <w:cs/>
        </w:rPr>
        <w:t>والحراج،</w:t>
      </w:r>
      <w:r>
        <w:rPr>
          <w:rtl/>
        </w:rPr>
        <w:t xml:space="preserve"> </w:t>
      </w:r>
      <w:r w:rsidRPr="00CC3C7F">
        <w:rPr>
          <w:rtl/>
          <w:cs/>
        </w:rPr>
        <w:t>وتوفير</w:t>
      </w:r>
      <w:r>
        <w:rPr>
          <w:rtl/>
        </w:rPr>
        <w:t xml:space="preserve"> </w:t>
      </w:r>
      <w:r w:rsidRPr="00CC3C7F">
        <w:rPr>
          <w:rtl/>
          <w:cs/>
        </w:rPr>
        <w:t>التدريب</w:t>
      </w:r>
      <w:r>
        <w:rPr>
          <w:rtl/>
        </w:rPr>
        <w:t xml:space="preserve"> </w:t>
      </w:r>
      <w:r w:rsidRPr="00CC3C7F">
        <w:rPr>
          <w:rtl/>
          <w:cs/>
        </w:rPr>
        <w:t>في</w:t>
      </w:r>
      <w:r>
        <w:rPr>
          <w:rtl/>
        </w:rPr>
        <w:t xml:space="preserve"> </w:t>
      </w:r>
      <w:r w:rsidRPr="00CC3C7F">
        <w:rPr>
          <w:rtl/>
          <w:cs/>
        </w:rPr>
        <w:t>مجال</w:t>
      </w:r>
      <w:r>
        <w:rPr>
          <w:rtl/>
        </w:rPr>
        <w:t xml:space="preserve"> </w:t>
      </w:r>
      <w:r w:rsidRPr="00CC3C7F">
        <w:rPr>
          <w:rtl/>
          <w:cs/>
        </w:rPr>
        <w:t>التوعية</w:t>
      </w:r>
      <w:r>
        <w:rPr>
          <w:rtl/>
        </w:rPr>
        <w:t xml:space="preserve"> </w:t>
      </w:r>
      <w:r w:rsidRPr="00CC3C7F">
        <w:rPr>
          <w:rtl/>
          <w:cs/>
        </w:rPr>
        <w:t>الجنسانية،</w:t>
      </w:r>
      <w:r>
        <w:rPr>
          <w:rtl/>
        </w:rPr>
        <w:t xml:space="preserve"> </w:t>
      </w:r>
      <w:r w:rsidRPr="00CC3C7F">
        <w:rPr>
          <w:rtl/>
          <w:cs/>
        </w:rPr>
        <w:t>ومكافحة</w:t>
      </w:r>
      <w:r>
        <w:rPr>
          <w:rtl/>
        </w:rPr>
        <w:t xml:space="preserve"> </w:t>
      </w:r>
      <w:r w:rsidRPr="00CC3C7F">
        <w:rPr>
          <w:rtl/>
          <w:cs/>
        </w:rPr>
        <w:t>حرائق</w:t>
      </w:r>
      <w:r>
        <w:rPr>
          <w:rtl/>
        </w:rPr>
        <w:t xml:space="preserve"> </w:t>
      </w:r>
      <w:r w:rsidRPr="00CC3C7F">
        <w:rPr>
          <w:rtl/>
          <w:cs/>
        </w:rPr>
        <w:t>الأدغال</w:t>
      </w:r>
      <w:r>
        <w:rPr>
          <w:rtl/>
        </w:rPr>
        <w:t xml:space="preserve"> </w:t>
      </w:r>
      <w:r w:rsidRPr="00CC3C7F">
        <w:rPr>
          <w:rtl/>
          <w:cs/>
        </w:rPr>
        <w:t>و</w:t>
      </w:r>
      <w:r w:rsidRPr="00CC3C7F">
        <w:rPr>
          <w:rFonts w:hint="cs"/>
          <w:rtl/>
          <w:cs/>
        </w:rPr>
        <w:t>استخدام</w:t>
      </w:r>
      <w:r>
        <w:rPr>
          <w:rFonts w:hint="cs"/>
          <w:rtl/>
        </w:rPr>
        <w:t xml:space="preserve"> </w:t>
      </w:r>
      <w:r w:rsidRPr="00CC3C7F">
        <w:rPr>
          <w:rtl/>
          <w:cs/>
        </w:rPr>
        <w:t>المبيدات</w:t>
      </w:r>
      <w:r>
        <w:rPr>
          <w:rtl/>
        </w:rPr>
        <w:t xml:space="preserve"> </w:t>
      </w:r>
      <w:r w:rsidRPr="00CC3C7F">
        <w:rPr>
          <w:rtl/>
          <w:cs/>
        </w:rPr>
        <w:t>الحشرية</w:t>
      </w:r>
      <w:r>
        <w:rPr>
          <w:rtl/>
        </w:rPr>
        <w:t xml:space="preserve"> </w:t>
      </w:r>
      <w:r w:rsidRPr="00CC3C7F">
        <w:rPr>
          <w:rtl/>
          <w:cs/>
        </w:rPr>
        <w:t>البيولوجية</w:t>
      </w:r>
      <w:r w:rsidRPr="00CC3C7F">
        <w:rPr>
          <w:rtl/>
        </w:rPr>
        <w:t>.</w:t>
      </w:r>
      <w:r>
        <w:rPr>
          <w:rFonts w:hint="cs"/>
          <w:rtl/>
        </w:rPr>
        <w:t xml:space="preserve"> </w:t>
      </w:r>
    </w:p>
    <w:p w:rsidR="00791CB1" w:rsidRPr="00CC3C7F" w:rsidRDefault="00791CB1" w:rsidP="00791CB1">
      <w:pPr>
        <w:pStyle w:val="SingleTxt"/>
        <w:rPr>
          <w:rFonts w:hint="cs"/>
          <w:rtl/>
        </w:rPr>
      </w:pPr>
      <w:r w:rsidRPr="00CC3C7F">
        <w:rPr>
          <w:rFonts w:hint="cs"/>
          <w:rtl/>
          <w:cs/>
        </w:rPr>
        <w:t>76</w:t>
      </w:r>
      <w:r>
        <w:rPr>
          <w:rFonts w:hint="cs"/>
          <w:rtl/>
          <w:cs/>
        </w:rPr>
        <w:t xml:space="preserve"> </w:t>
      </w:r>
      <w:r w:rsidRPr="00CC3C7F">
        <w:rPr>
          <w:rFonts w:hint="cs"/>
          <w:rtl/>
          <w:cs/>
        </w:rPr>
        <w:t>-</w:t>
      </w:r>
      <w:r>
        <w:rPr>
          <w:rFonts w:hint="cs"/>
          <w:rtl/>
          <w:cs/>
        </w:rPr>
        <w:tab/>
      </w:r>
      <w:r w:rsidRPr="00CC3C7F">
        <w:rPr>
          <w:rtl/>
          <w:cs/>
        </w:rPr>
        <w:t>وتضطلع</w:t>
      </w:r>
      <w:r>
        <w:rPr>
          <w:rtl/>
        </w:rPr>
        <w:t xml:space="preserve"> </w:t>
      </w:r>
      <w:r w:rsidRPr="00CC3C7F">
        <w:rPr>
          <w:rtl/>
          <w:cs/>
        </w:rPr>
        <w:t>منظمات</w:t>
      </w:r>
      <w:r>
        <w:rPr>
          <w:rtl/>
        </w:rPr>
        <w:t xml:space="preserve"> </w:t>
      </w:r>
      <w:r w:rsidRPr="00CC3C7F">
        <w:rPr>
          <w:rtl/>
          <w:cs/>
        </w:rPr>
        <w:t>جامعة</w:t>
      </w:r>
      <w:r>
        <w:rPr>
          <w:rtl/>
        </w:rPr>
        <w:t xml:space="preserve"> </w:t>
      </w:r>
      <w:r w:rsidRPr="00CC3C7F">
        <w:rPr>
          <w:rtl/>
          <w:cs/>
        </w:rPr>
        <w:t>من</w:t>
      </w:r>
      <w:r>
        <w:rPr>
          <w:rtl/>
        </w:rPr>
        <w:t xml:space="preserve"> </w:t>
      </w:r>
      <w:r w:rsidRPr="00CC3C7F">
        <w:rPr>
          <w:rtl/>
          <w:cs/>
        </w:rPr>
        <w:t>قبيل</w:t>
      </w:r>
      <w:r>
        <w:rPr>
          <w:rtl/>
        </w:rPr>
        <w:t xml:space="preserve"> </w:t>
      </w:r>
      <w:r w:rsidRPr="00CC3C7F">
        <w:rPr>
          <w:rtl/>
          <w:cs/>
        </w:rPr>
        <w:t>الرابطة</w:t>
      </w:r>
      <w:r>
        <w:rPr>
          <w:rtl/>
        </w:rPr>
        <w:t xml:space="preserve"> </w:t>
      </w:r>
      <w:r w:rsidRPr="00CC3C7F">
        <w:rPr>
          <w:rtl/>
          <w:cs/>
        </w:rPr>
        <w:t>الوطنية</w:t>
      </w:r>
      <w:r>
        <w:rPr>
          <w:rtl/>
        </w:rPr>
        <w:t xml:space="preserve"> </w:t>
      </w:r>
      <w:r w:rsidRPr="00CC3C7F">
        <w:rPr>
          <w:rtl/>
          <w:cs/>
        </w:rPr>
        <w:t>للمزارعات</w:t>
      </w:r>
      <w:r>
        <w:rPr>
          <w:rtl/>
        </w:rPr>
        <w:t xml:space="preserve"> </w:t>
      </w:r>
      <w:r w:rsidRPr="00CC3C7F">
        <w:rPr>
          <w:rtl/>
          <w:cs/>
        </w:rPr>
        <w:t>ومنظمة</w:t>
      </w:r>
      <w:r>
        <w:rPr>
          <w:rtl/>
        </w:rPr>
        <w:t xml:space="preserve"> </w:t>
      </w:r>
      <w:r w:rsidRPr="00CC3C7F">
        <w:rPr>
          <w:rtl/>
          <w:cs/>
        </w:rPr>
        <w:t>ناكو</w:t>
      </w:r>
      <w:r w:rsidRPr="00F53374">
        <w:rPr>
          <w:vertAlign w:val="superscript"/>
          <w:rtl/>
        </w:rPr>
        <w:t>(</w:t>
      </w:r>
      <w:r w:rsidRPr="00F53374">
        <w:rPr>
          <w:rStyle w:val="FootnoteReference"/>
          <w:rtl/>
        </w:rPr>
        <w:footnoteReference w:id="22"/>
      </w:r>
      <w:r w:rsidRPr="00F53374">
        <w:rPr>
          <w:vertAlign w:val="superscript"/>
          <w:rtl/>
        </w:rPr>
        <w:t>)</w:t>
      </w:r>
      <w:r>
        <w:rPr>
          <w:rFonts w:hint="cs"/>
          <w:rtl/>
          <w:cs/>
        </w:rPr>
        <w:t xml:space="preserve"> </w:t>
      </w:r>
      <w:r w:rsidRPr="00CC3C7F">
        <w:rPr>
          <w:rtl/>
          <w:cs/>
        </w:rPr>
        <w:t>للمزارعات</w:t>
      </w:r>
      <w:r>
        <w:rPr>
          <w:rtl/>
        </w:rPr>
        <w:t xml:space="preserve"> </w:t>
      </w:r>
      <w:r w:rsidRPr="00CC3C7F">
        <w:rPr>
          <w:rtl/>
          <w:cs/>
        </w:rPr>
        <w:t>بدور</w:t>
      </w:r>
      <w:r>
        <w:rPr>
          <w:rtl/>
        </w:rPr>
        <w:t xml:space="preserve"> </w:t>
      </w:r>
      <w:r w:rsidRPr="00CC3C7F">
        <w:rPr>
          <w:rtl/>
          <w:cs/>
        </w:rPr>
        <w:t>مهم</w:t>
      </w:r>
      <w:r>
        <w:rPr>
          <w:rtl/>
        </w:rPr>
        <w:t xml:space="preserve"> </w:t>
      </w:r>
      <w:r w:rsidRPr="00CC3C7F">
        <w:rPr>
          <w:rtl/>
          <w:cs/>
        </w:rPr>
        <w:t>في</w:t>
      </w:r>
      <w:r>
        <w:rPr>
          <w:rtl/>
        </w:rPr>
        <w:t xml:space="preserve"> </w:t>
      </w:r>
      <w:r w:rsidRPr="00CC3C7F">
        <w:rPr>
          <w:rtl/>
          <w:cs/>
        </w:rPr>
        <w:t>الدعوة</w:t>
      </w:r>
      <w:r>
        <w:rPr>
          <w:rtl/>
        </w:rPr>
        <w:t xml:space="preserve"> </w:t>
      </w:r>
      <w:r w:rsidRPr="00CC3C7F">
        <w:rPr>
          <w:rFonts w:hint="cs"/>
          <w:rtl/>
          <w:cs/>
        </w:rPr>
        <w:t>إلى</w:t>
      </w:r>
      <w:r>
        <w:rPr>
          <w:rtl/>
        </w:rPr>
        <w:t xml:space="preserve"> </w:t>
      </w:r>
      <w:r w:rsidRPr="00CC3C7F">
        <w:rPr>
          <w:rFonts w:hint="cs"/>
          <w:rtl/>
          <w:cs/>
        </w:rPr>
        <w:t>تيسير</w:t>
      </w:r>
      <w:r>
        <w:rPr>
          <w:rFonts w:hint="cs"/>
          <w:rtl/>
        </w:rPr>
        <w:t xml:space="preserve"> </w:t>
      </w:r>
      <w:r w:rsidRPr="00CC3C7F">
        <w:rPr>
          <w:rtl/>
          <w:cs/>
        </w:rPr>
        <w:t>إمكانية</w:t>
      </w:r>
      <w:r>
        <w:rPr>
          <w:rtl/>
        </w:rPr>
        <w:t xml:space="preserve"> </w:t>
      </w:r>
      <w:r w:rsidRPr="00CC3C7F">
        <w:rPr>
          <w:rtl/>
          <w:cs/>
        </w:rPr>
        <w:t>حصول</w:t>
      </w:r>
      <w:r>
        <w:rPr>
          <w:rtl/>
        </w:rPr>
        <w:t xml:space="preserve"> </w:t>
      </w:r>
      <w:r w:rsidRPr="00CC3C7F">
        <w:rPr>
          <w:rtl/>
          <w:cs/>
        </w:rPr>
        <w:t>المرأة</w:t>
      </w:r>
      <w:r>
        <w:rPr>
          <w:rtl/>
        </w:rPr>
        <w:t xml:space="preserve"> </w:t>
      </w:r>
      <w:r w:rsidRPr="00CC3C7F">
        <w:rPr>
          <w:rtl/>
          <w:cs/>
        </w:rPr>
        <w:t>على</w:t>
      </w:r>
      <w:r>
        <w:rPr>
          <w:rtl/>
        </w:rPr>
        <w:t xml:space="preserve"> </w:t>
      </w:r>
      <w:r w:rsidRPr="00CC3C7F">
        <w:rPr>
          <w:rtl/>
          <w:cs/>
        </w:rPr>
        <w:t>الموارد</w:t>
      </w:r>
      <w:r>
        <w:rPr>
          <w:rtl/>
        </w:rPr>
        <w:t xml:space="preserve"> </w:t>
      </w:r>
      <w:r w:rsidRPr="00CC3C7F">
        <w:rPr>
          <w:rtl/>
          <w:cs/>
        </w:rPr>
        <w:t>الإنتاجية</w:t>
      </w:r>
      <w:r>
        <w:rPr>
          <w:rtl/>
        </w:rPr>
        <w:t xml:space="preserve"> </w:t>
      </w:r>
      <w:r w:rsidRPr="00CC3C7F">
        <w:rPr>
          <w:rtl/>
          <w:cs/>
        </w:rPr>
        <w:t>وحيازتها</w:t>
      </w:r>
      <w:r>
        <w:rPr>
          <w:rtl/>
        </w:rPr>
        <w:t xml:space="preserve"> </w:t>
      </w:r>
      <w:r w:rsidRPr="00CC3C7F">
        <w:rPr>
          <w:rtl/>
          <w:cs/>
        </w:rPr>
        <w:t>والتحكم</w:t>
      </w:r>
      <w:r>
        <w:rPr>
          <w:rtl/>
        </w:rPr>
        <w:t xml:space="preserve"> </w:t>
      </w:r>
      <w:r w:rsidRPr="00CC3C7F">
        <w:rPr>
          <w:rtl/>
          <w:cs/>
        </w:rPr>
        <w:t>فيها،</w:t>
      </w:r>
      <w:r>
        <w:rPr>
          <w:rtl/>
        </w:rPr>
        <w:t xml:space="preserve"> </w:t>
      </w:r>
      <w:r w:rsidRPr="00CC3C7F">
        <w:rPr>
          <w:rtl/>
          <w:cs/>
        </w:rPr>
        <w:t>بما</w:t>
      </w:r>
      <w:r>
        <w:rPr>
          <w:rtl/>
        </w:rPr>
        <w:t xml:space="preserve"> </w:t>
      </w:r>
      <w:r w:rsidRPr="00CC3C7F">
        <w:rPr>
          <w:rtl/>
          <w:cs/>
        </w:rPr>
        <w:t>في</w:t>
      </w:r>
      <w:r>
        <w:rPr>
          <w:rtl/>
        </w:rPr>
        <w:t xml:space="preserve"> </w:t>
      </w:r>
      <w:r w:rsidRPr="00CC3C7F">
        <w:rPr>
          <w:rtl/>
          <w:cs/>
        </w:rPr>
        <w:t>ذلك</w:t>
      </w:r>
      <w:r>
        <w:rPr>
          <w:rtl/>
        </w:rPr>
        <w:t xml:space="preserve"> </w:t>
      </w:r>
      <w:r w:rsidRPr="00CC3C7F">
        <w:rPr>
          <w:rtl/>
          <w:cs/>
        </w:rPr>
        <w:t>الأراضي</w:t>
      </w:r>
      <w:r w:rsidRPr="00CC3C7F">
        <w:rPr>
          <w:rtl/>
        </w:rPr>
        <w:t>.</w:t>
      </w:r>
      <w:r>
        <w:rPr>
          <w:rtl/>
        </w:rPr>
        <w:t xml:space="preserve"> </w:t>
      </w:r>
      <w:r w:rsidRPr="00CC3C7F">
        <w:rPr>
          <w:rtl/>
          <w:cs/>
        </w:rPr>
        <w:t>وتعتبر</w:t>
      </w:r>
      <w:r>
        <w:rPr>
          <w:rtl/>
        </w:rPr>
        <w:t xml:space="preserve"> </w:t>
      </w:r>
      <w:r w:rsidRPr="00CC3C7F">
        <w:rPr>
          <w:rtl/>
          <w:cs/>
        </w:rPr>
        <w:t>الرابطة</w:t>
      </w:r>
      <w:r>
        <w:rPr>
          <w:rtl/>
        </w:rPr>
        <w:t xml:space="preserve"> </w:t>
      </w:r>
      <w:r w:rsidRPr="00CC3C7F">
        <w:rPr>
          <w:rtl/>
          <w:cs/>
        </w:rPr>
        <w:t>الغامبية</w:t>
      </w:r>
      <w:r>
        <w:rPr>
          <w:rtl/>
        </w:rPr>
        <w:t xml:space="preserve"> </w:t>
      </w:r>
      <w:r w:rsidRPr="00CC3C7F">
        <w:rPr>
          <w:rtl/>
          <w:cs/>
        </w:rPr>
        <w:t>لمنتجي</w:t>
      </w:r>
      <w:r>
        <w:rPr>
          <w:rtl/>
        </w:rPr>
        <w:t xml:space="preserve"> </w:t>
      </w:r>
      <w:r w:rsidRPr="00CC3C7F">
        <w:rPr>
          <w:rtl/>
          <w:cs/>
        </w:rPr>
        <w:t>المحاصيل</w:t>
      </w:r>
      <w:r>
        <w:rPr>
          <w:rtl/>
        </w:rPr>
        <w:t xml:space="preserve"> </w:t>
      </w:r>
      <w:r w:rsidRPr="00CC3C7F">
        <w:rPr>
          <w:rtl/>
          <w:cs/>
        </w:rPr>
        <w:t>البستانية</w:t>
      </w:r>
      <w:r>
        <w:rPr>
          <w:rtl/>
        </w:rPr>
        <w:t xml:space="preserve"> </w:t>
      </w:r>
      <w:r w:rsidRPr="00CC3C7F">
        <w:rPr>
          <w:rtl/>
          <w:cs/>
        </w:rPr>
        <w:t>ومصدريها</w:t>
      </w:r>
      <w:r>
        <w:rPr>
          <w:rtl/>
        </w:rPr>
        <w:t xml:space="preserve"> </w:t>
      </w:r>
      <w:r w:rsidRPr="00CC3C7F">
        <w:rPr>
          <w:rtl/>
          <w:cs/>
        </w:rPr>
        <w:t>وجمعية</w:t>
      </w:r>
      <w:r>
        <w:rPr>
          <w:rtl/>
        </w:rPr>
        <w:t xml:space="preserve"> </w:t>
      </w:r>
      <w:r w:rsidRPr="00CC3C7F">
        <w:rPr>
          <w:rtl/>
          <w:cs/>
        </w:rPr>
        <w:t>بائعي</w:t>
      </w:r>
      <w:r>
        <w:rPr>
          <w:rtl/>
        </w:rPr>
        <w:t xml:space="preserve"> </w:t>
      </w:r>
      <w:r w:rsidRPr="00CC3C7F">
        <w:rPr>
          <w:rtl/>
          <w:cs/>
        </w:rPr>
        <w:t>فواكه</w:t>
      </w:r>
      <w:r>
        <w:rPr>
          <w:rtl/>
        </w:rPr>
        <w:t xml:space="preserve"> </w:t>
      </w:r>
      <w:r w:rsidRPr="00CC3C7F">
        <w:rPr>
          <w:rtl/>
          <w:cs/>
        </w:rPr>
        <w:t>كوتو</w:t>
      </w:r>
      <w:r>
        <w:rPr>
          <w:rtl/>
        </w:rPr>
        <w:t xml:space="preserve"> </w:t>
      </w:r>
      <w:r w:rsidRPr="00CC3C7F">
        <w:rPr>
          <w:rFonts w:hint="cs"/>
          <w:rtl/>
          <w:cs/>
        </w:rPr>
        <w:t>مثالين</w:t>
      </w:r>
      <w:r>
        <w:rPr>
          <w:rtl/>
        </w:rPr>
        <w:t xml:space="preserve"> </w:t>
      </w:r>
      <w:r w:rsidRPr="00CC3C7F">
        <w:rPr>
          <w:rFonts w:hint="cs"/>
          <w:rtl/>
          <w:cs/>
        </w:rPr>
        <w:t>لل</w:t>
      </w:r>
      <w:r w:rsidRPr="00CC3C7F">
        <w:rPr>
          <w:rtl/>
          <w:cs/>
        </w:rPr>
        <w:t>مبادرات</w:t>
      </w:r>
      <w:r>
        <w:rPr>
          <w:rtl/>
        </w:rPr>
        <w:t xml:space="preserve"> </w:t>
      </w:r>
      <w:r w:rsidRPr="00CC3C7F">
        <w:rPr>
          <w:rtl/>
          <w:cs/>
        </w:rPr>
        <w:t>التي</w:t>
      </w:r>
      <w:r>
        <w:rPr>
          <w:rtl/>
        </w:rPr>
        <w:t xml:space="preserve"> </w:t>
      </w:r>
      <w:r w:rsidRPr="00CC3C7F">
        <w:rPr>
          <w:rtl/>
          <w:cs/>
        </w:rPr>
        <w:t>تعزز</w:t>
      </w:r>
      <w:r>
        <w:rPr>
          <w:rtl/>
        </w:rPr>
        <w:t xml:space="preserve"> </w:t>
      </w:r>
      <w:r w:rsidRPr="00CC3C7F">
        <w:rPr>
          <w:rtl/>
          <w:cs/>
        </w:rPr>
        <w:t>مشاركة</w:t>
      </w:r>
      <w:r>
        <w:rPr>
          <w:rtl/>
        </w:rPr>
        <w:t xml:space="preserve"> </w:t>
      </w:r>
      <w:r w:rsidRPr="00CC3C7F">
        <w:rPr>
          <w:rtl/>
          <w:cs/>
        </w:rPr>
        <w:t>المرأة</w:t>
      </w:r>
      <w:r>
        <w:rPr>
          <w:rtl/>
        </w:rPr>
        <w:t xml:space="preserve"> </w:t>
      </w:r>
      <w:r w:rsidRPr="00CC3C7F">
        <w:rPr>
          <w:rtl/>
          <w:cs/>
        </w:rPr>
        <w:t>في</w:t>
      </w:r>
      <w:r>
        <w:rPr>
          <w:rtl/>
        </w:rPr>
        <w:t xml:space="preserve"> </w:t>
      </w:r>
      <w:r w:rsidRPr="00CC3C7F">
        <w:rPr>
          <w:rtl/>
          <w:cs/>
        </w:rPr>
        <w:t>قطاع</w:t>
      </w:r>
      <w:r>
        <w:rPr>
          <w:rtl/>
        </w:rPr>
        <w:t xml:space="preserve"> </w:t>
      </w:r>
      <w:r w:rsidRPr="00CC3C7F">
        <w:rPr>
          <w:rtl/>
          <w:cs/>
        </w:rPr>
        <w:t>البستنة</w:t>
      </w:r>
      <w:r w:rsidRPr="00CC3C7F">
        <w:rPr>
          <w:rFonts w:hint="cs"/>
          <w:rtl/>
          <w:cs/>
        </w:rPr>
        <w:t>.</w:t>
      </w:r>
    </w:p>
    <w:p w:rsidR="00791CB1" w:rsidRPr="00CC3C7F" w:rsidRDefault="00791CB1" w:rsidP="00791CB1">
      <w:pPr>
        <w:pStyle w:val="SingleTxt"/>
        <w:rPr>
          <w:rFonts w:hint="cs"/>
          <w:rtl/>
          <w:cs/>
        </w:rPr>
      </w:pPr>
      <w:r w:rsidRPr="00CC3C7F">
        <w:rPr>
          <w:rFonts w:hint="cs"/>
          <w:rtl/>
          <w:cs/>
        </w:rPr>
        <w:t>77</w:t>
      </w:r>
      <w:r>
        <w:rPr>
          <w:rFonts w:hint="cs"/>
          <w:rtl/>
          <w:cs/>
        </w:rPr>
        <w:t xml:space="preserve"> </w:t>
      </w:r>
      <w:r w:rsidRPr="00CC3C7F">
        <w:rPr>
          <w:rFonts w:hint="cs"/>
          <w:rtl/>
          <w:cs/>
        </w:rPr>
        <w:t>-</w:t>
      </w:r>
      <w:r>
        <w:rPr>
          <w:rFonts w:hint="cs"/>
          <w:rtl/>
          <w:cs/>
        </w:rPr>
        <w:tab/>
      </w:r>
      <w:r w:rsidRPr="00CC3C7F">
        <w:rPr>
          <w:rtl/>
          <w:cs/>
        </w:rPr>
        <w:t>وتضيف</w:t>
      </w:r>
      <w:r>
        <w:rPr>
          <w:rtl/>
        </w:rPr>
        <w:t xml:space="preserve"> </w:t>
      </w:r>
      <w:r w:rsidRPr="00CC3C7F">
        <w:rPr>
          <w:rtl/>
          <w:cs/>
        </w:rPr>
        <w:t>رابطة</w:t>
      </w:r>
      <w:r>
        <w:rPr>
          <w:rtl/>
        </w:rPr>
        <w:t xml:space="preserve"> </w:t>
      </w:r>
      <w:r w:rsidRPr="00CC3C7F">
        <w:rPr>
          <w:rtl/>
          <w:cs/>
        </w:rPr>
        <w:t>منتجي</w:t>
      </w:r>
      <w:r>
        <w:rPr>
          <w:rtl/>
        </w:rPr>
        <w:t xml:space="preserve"> </w:t>
      </w:r>
      <w:r w:rsidRPr="00CC3C7F">
        <w:rPr>
          <w:rtl/>
          <w:cs/>
        </w:rPr>
        <w:t>الأغذية</w:t>
      </w:r>
      <w:r>
        <w:rPr>
          <w:rtl/>
        </w:rPr>
        <w:t xml:space="preserve"> </w:t>
      </w:r>
      <w:r w:rsidRPr="00CC3C7F">
        <w:rPr>
          <w:rtl/>
          <w:cs/>
        </w:rPr>
        <w:t>قيمة</w:t>
      </w:r>
      <w:r>
        <w:rPr>
          <w:rtl/>
        </w:rPr>
        <w:t xml:space="preserve"> </w:t>
      </w:r>
      <w:r w:rsidRPr="00CC3C7F">
        <w:rPr>
          <w:rtl/>
          <w:cs/>
        </w:rPr>
        <w:t>إلى</w:t>
      </w:r>
      <w:r>
        <w:rPr>
          <w:rtl/>
        </w:rPr>
        <w:t xml:space="preserve"> </w:t>
      </w:r>
      <w:r w:rsidRPr="00CC3C7F">
        <w:rPr>
          <w:rtl/>
          <w:cs/>
        </w:rPr>
        <w:t>المنتجات</w:t>
      </w:r>
      <w:r>
        <w:rPr>
          <w:rtl/>
        </w:rPr>
        <w:t xml:space="preserve"> </w:t>
      </w:r>
      <w:r w:rsidRPr="00CC3C7F">
        <w:rPr>
          <w:rtl/>
          <w:cs/>
        </w:rPr>
        <w:t>الغامبية</w:t>
      </w:r>
      <w:r>
        <w:rPr>
          <w:rtl/>
        </w:rPr>
        <w:t xml:space="preserve"> </w:t>
      </w:r>
      <w:r w:rsidRPr="00CC3C7F">
        <w:rPr>
          <w:rtl/>
          <w:cs/>
        </w:rPr>
        <w:t>من</w:t>
      </w:r>
      <w:r>
        <w:rPr>
          <w:rtl/>
        </w:rPr>
        <w:t xml:space="preserve"> </w:t>
      </w:r>
      <w:r w:rsidRPr="00CC3C7F">
        <w:rPr>
          <w:rtl/>
          <w:cs/>
        </w:rPr>
        <w:t>خلال</w:t>
      </w:r>
      <w:r>
        <w:rPr>
          <w:rtl/>
        </w:rPr>
        <w:t xml:space="preserve"> </w:t>
      </w:r>
      <w:r w:rsidRPr="00CC3C7F">
        <w:rPr>
          <w:rtl/>
          <w:cs/>
        </w:rPr>
        <w:t>تجهيزها</w:t>
      </w:r>
      <w:r>
        <w:rPr>
          <w:rtl/>
        </w:rPr>
        <w:t xml:space="preserve"> </w:t>
      </w:r>
      <w:r w:rsidRPr="00CC3C7F">
        <w:rPr>
          <w:rtl/>
          <w:cs/>
        </w:rPr>
        <w:t>أو</w:t>
      </w:r>
      <w:r>
        <w:rPr>
          <w:rFonts w:hint="cs"/>
          <w:rtl/>
        </w:rPr>
        <w:t> </w:t>
      </w:r>
      <w:r w:rsidRPr="00CC3C7F">
        <w:rPr>
          <w:rtl/>
          <w:cs/>
        </w:rPr>
        <w:t>حفظها</w:t>
      </w:r>
      <w:r>
        <w:rPr>
          <w:rtl/>
        </w:rPr>
        <w:t xml:space="preserve"> </w:t>
      </w:r>
      <w:r w:rsidRPr="00CC3C7F">
        <w:rPr>
          <w:rFonts w:hint="cs"/>
          <w:rtl/>
          <w:cs/>
        </w:rPr>
        <w:t>لإنتاج</w:t>
      </w:r>
      <w:r>
        <w:rPr>
          <w:rFonts w:hint="cs"/>
          <w:rtl/>
        </w:rPr>
        <w:t xml:space="preserve"> </w:t>
      </w:r>
      <w:r w:rsidRPr="00CC3C7F">
        <w:rPr>
          <w:rFonts w:hint="cs"/>
          <w:rtl/>
          <w:cs/>
        </w:rPr>
        <w:t>تشكيلة</w:t>
      </w:r>
      <w:r>
        <w:rPr>
          <w:rFonts w:hint="cs"/>
          <w:rtl/>
        </w:rPr>
        <w:t xml:space="preserve"> </w:t>
      </w:r>
      <w:r w:rsidRPr="00CC3C7F">
        <w:rPr>
          <w:rFonts w:hint="cs"/>
          <w:rtl/>
          <w:cs/>
        </w:rPr>
        <w:t>منوعة</w:t>
      </w:r>
      <w:r>
        <w:rPr>
          <w:rtl/>
        </w:rPr>
        <w:t xml:space="preserve"> </w:t>
      </w:r>
      <w:r w:rsidRPr="00CC3C7F">
        <w:rPr>
          <w:rtl/>
          <w:cs/>
        </w:rPr>
        <w:t>من</w:t>
      </w:r>
      <w:r>
        <w:rPr>
          <w:rtl/>
        </w:rPr>
        <w:t xml:space="preserve"> </w:t>
      </w:r>
      <w:r w:rsidRPr="00CC3C7F">
        <w:rPr>
          <w:rtl/>
          <w:cs/>
        </w:rPr>
        <w:t>الحبوب</w:t>
      </w:r>
      <w:r>
        <w:rPr>
          <w:rtl/>
        </w:rPr>
        <w:t xml:space="preserve"> </w:t>
      </w:r>
      <w:r w:rsidRPr="00CC3C7F">
        <w:rPr>
          <w:rtl/>
          <w:cs/>
        </w:rPr>
        <w:t>والمواد</w:t>
      </w:r>
      <w:r>
        <w:rPr>
          <w:rtl/>
        </w:rPr>
        <w:t xml:space="preserve"> </w:t>
      </w:r>
      <w:r w:rsidRPr="00CC3C7F">
        <w:rPr>
          <w:rtl/>
          <w:cs/>
        </w:rPr>
        <w:t>الحافظة</w:t>
      </w:r>
      <w:r>
        <w:rPr>
          <w:rtl/>
        </w:rPr>
        <w:t xml:space="preserve"> </w:t>
      </w:r>
      <w:r w:rsidRPr="00CC3C7F">
        <w:rPr>
          <w:rtl/>
          <w:cs/>
        </w:rPr>
        <w:t>ل</w:t>
      </w:r>
      <w:r w:rsidRPr="00CC3C7F">
        <w:rPr>
          <w:rFonts w:hint="cs"/>
          <w:rtl/>
          <w:cs/>
        </w:rPr>
        <w:t>أغراض</w:t>
      </w:r>
      <w:r>
        <w:rPr>
          <w:rFonts w:hint="cs"/>
          <w:rtl/>
        </w:rPr>
        <w:t xml:space="preserve"> </w:t>
      </w:r>
      <w:r w:rsidRPr="00CC3C7F">
        <w:rPr>
          <w:rtl/>
          <w:cs/>
        </w:rPr>
        <w:t>استهلاك</w:t>
      </w:r>
      <w:r>
        <w:rPr>
          <w:rtl/>
        </w:rPr>
        <w:t xml:space="preserve"> </w:t>
      </w:r>
      <w:r w:rsidRPr="00CC3C7F">
        <w:rPr>
          <w:rtl/>
          <w:cs/>
        </w:rPr>
        <w:t>الكبار</w:t>
      </w:r>
      <w:r>
        <w:rPr>
          <w:rtl/>
        </w:rPr>
        <w:t xml:space="preserve"> </w:t>
      </w:r>
      <w:r w:rsidRPr="00CC3C7F">
        <w:rPr>
          <w:rtl/>
          <w:cs/>
        </w:rPr>
        <w:t>و</w:t>
      </w:r>
      <w:r w:rsidRPr="00CC3C7F">
        <w:rPr>
          <w:rFonts w:hint="cs"/>
          <w:rtl/>
          <w:cs/>
        </w:rPr>
        <w:t>ال</w:t>
      </w:r>
      <w:r w:rsidRPr="00CC3C7F">
        <w:rPr>
          <w:rtl/>
          <w:cs/>
        </w:rPr>
        <w:t>مكملات</w:t>
      </w:r>
      <w:r>
        <w:rPr>
          <w:rtl/>
        </w:rPr>
        <w:t xml:space="preserve"> </w:t>
      </w:r>
      <w:r w:rsidRPr="00CC3C7F">
        <w:rPr>
          <w:rFonts w:hint="cs"/>
          <w:rtl/>
          <w:cs/>
        </w:rPr>
        <w:t>ال</w:t>
      </w:r>
      <w:r w:rsidRPr="00CC3C7F">
        <w:rPr>
          <w:rtl/>
          <w:cs/>
        </w:rPr>
        <w:t>غذائية</w:t>
      </w:r>
      <w:r>
        <w:rPr>
          <w:rtl/>
        </w:rPr>
        <w:t xml:space="preserve"> </w:t>
      </w:r>
      <w:r w:rsidRPr="00CC3C7F">
        <w:rPr>
          <w:rtl/>
          <w:cs/>
        </w:rPr>
        <w:t>للأطفال</w:t>
      </w:r>
      <w:r>
        <w:rPr>
          <w:rtl/>
        </w:rPr>
        <w:t xml:space="preserve"> </w:t>
      </w:r>
      <w:r w:rsidRPr="00CC3C7F">
        <w:rPr>
          <w:rtl/>
          <w:cs/>
        </w:rPr>
        <w:t>الرضع</w:t>
      </w:r>
      <w:r w:rsidRPr="00CC3C7F">
        <w:rPr>
          <w:rtl/>
        </w:rPr>
        <w:t>.</w:t>
      </w:r>
      <w:r>
        <w:rPr>
          <w:rtl/>
        </w:rPr>
        <w:t xml:space="preserve"> </w:t>
      </w:r>
      <w:r w:rsidRPr="00CC3C7F">
        <w:rPr>
          <w:rtl/>
          <w:cs/>
        </w:rPr>
        <w:t>وتباع</w:t>
      </w:r>
      <w:r>
        <w:rPr>
          <w:rtl/>
        </w:rPr>
        <w:t xml:space="preserve"> </w:t>
      </w:r>
      <w:r w:rsidRPr="00CC3C7F">
        <w:rPr>
          <w:rtl/>
          <w:cs/>
        </w:rPr>
        <w:t>المنتجات</w:t>
      </w:r>
      <w:r>
        <w:rPr>
          <w:rtl/>
        </w:rPr>
        <w:t xml:space="preserve"> </w:t>
      </w:r>
      <w:r w:rsidRPr="00CC3C7F">
        <w:rPr>
          <w:rtl/>
          <w:cs/>
        </w:rPr>
        <w:t>حاليا</w:t>
      </w:r>
      <w:r>
        <w:rPr>
          <w:rtl/>
        </w:rPr>
        <w:t xml:space="preserve"> </w:t>
      </w:r>
      <w:r w:rsidRPr="00CC3C7F">
        <w:rPr>
          <w:rtl/>
          <w:cs/>
        </w:rPr>
        <w:t>في</w:t>
      </w:r>
      <w:r>
        <w:rPr>
          <w:rtl/>
        </w:rPr>
        <w:t xml:space="preserve"> </w:t>
      </w:r>
      <w:r w:rsidRPr="00CC3C7F">
        <w:rPr>
          <w:rtl/>
          <w:cs/>
        </w:rPr>
        <w:t>متاجر</w:t>
      </w:r>
      <w:r>
        <w:rPr>
          <w:rFonts w:hint="cs"/>
          <w:rtl/>
        </w:rPr>
        <w:t xml:space="preserve"> </w:t>
      </w:r>
      <w:r w:rsidRPr="00CC3C7F">
        <w:rPr>
          <w:rFonts w:hint="cs"/>
          <w:rtl/>
          <w:cs/>
        </w:rPr>
        <w:t>الأغذية</w:t>
      </w:r>
      <w:r>
        <w:rPr>
          <w:rFonts w:hint="cs"/>
          <w:rtl/>
        </w:rPr>
        <w:t xml:space="preserve"> </w:t>
      </w:r>
      <w:r w:rsidRPr="00CC3C7F">
        <w:rPr>
          <w:rtl/>
          <w:cs/>
        </w:rPr>
        <w:t>الكبرى</w:t>
      </w:r>
      <w:r>
        <w:rPr>
          <w:rtl/>
        </w:rPr>
        <w:t xml:space="preserve"> </w:t>
      </w:r>
      <w:r w:rsidRPr="00CC3C7F">
        <w:rPr>
          <w:rtl/>
          <w:cs/>
        </w:rPr>
        <w:t>والمحال</w:t>
      </w:r>
      <w:r>
        <w:rPr>
          <w:rtl/>
        </w:rPr>
        <w:t xml:space="preserve"> </w:t>
      </w:r>
      <w:r w:rsidRPr="00CC3C7F">
        <w:rPr>
          <w:rtl/>
          <w:cs/>
        </w:rPr>
        <w:t>التجارية</w:t>
      </w:r>
      <w:r>
        <w:rPr>
          <w:rtl/>
        </w:rPr>
        <w:t xml:space="preserve"> </w:t>
      </w:r>
      <w:r w:rsidRPr="00CC3C7F">
        <w:rPr>
          <w:rtl/>
          <w:cs/>
        </w:rPr>
        <w:t>و</w:t>
      </w:r>
      <w:r w:rsidRPr="00CC3C7F">
        <w:rPr>
          <w:rFonts w:hint="cs"/>
          <w:rtl/>
          <w:cs/>
        </w:rPr>
        <w:t>ي</w:t>
      </w:r>
      <w:r w:rsidRPr="00CC3C7F">
        <w:rPr>
          <w:rtl/>
          <w:cs/>
        </w:rPr>
        <w:t>تم</w:t>
      </w:r>
      <w:r>
        <w:rPr>
          <w:rtl/>
        </w:rPr>
        <w:t xml:space="preserve"> </w:t>
      </w:r>
      <w:r w:rsidRPr="00CC3C7F">
        <w:rPr>
          <w:rFonts w:hint="cs"/>
          <w:rtl/>
          <w:cs/>
        </w:rPr>
        <w:t>تغليفها</w:t>
      </w:r>
      <w:r>
        <w:rPr>
          <w:rtl/>
        </w:rPr>
        <w:t xml:space="preserve"> </w:t>
      </w:r>
      <w:r w:rsidRPr="00CC3C7F">
        <w:rPr>
          <w:rFonts w:hint="cs"/>
          <w:rtl/>
          <w:cs/>
        </w:rPr>
        <w:t>وطبع</w:t>
      </w:r>
      <w:r>
        <w:rPr>
          <w:rFonts w:hint="cs"/>
          <w:rtl/>
        </w:rPr>
        <w:t xml:space="preserve"> </w:t>
      </w:r>
      <w:r w:rsidRPr="00CC3C7F">
        <w:rPr>
          <w:rFonts w:hint="cs"/>
          <w:rtl/>
          <w:cs/>
        </w:rPr>
        <w:t>المعلومات</w:t>
      </w:r>
      <w:r>
        <w:rPr>
          <w:rFonts w:hint="cs"/>
          <w:rtl/>
        </w:rPr>
        <w:t xml:space="preserve"> </w:t>
      </w:r>
      <w:r w:rsidRPr="00CC3C7F">
        <w:rPr>
          <w:rFonts w:hint="cs"/>
          <w:rtl/>
          <w:cs/>
        </w:rPr>
        <w:t>عليها</w:t>
      </w:r>
      <w:r>
        <w:rPr>
          <w:rtl/>
        </w:rPr>
        <w:t xml:space="preserve"> </w:t>
      </w:r>
      <w:r w:rsidRPr="00CC3C7F">
        <w:rPr>
          <w:rtl/>
          <w:cs/>
        </w:rPr>
        <w:t>ل</w:t>
      </w:r>
      <w:r w:rsidRPr="00CC3C7F">
        <w:rPr>
          <w:rFonts w:hint="cs"/>
          <w:rtl/>
          <w:cs/>
        </w:rPr>
        <w:t>أغراض</w:t>
      </w:r>
      <w:r>
        <w:rPr>
          <w:rFonts w:hint="cs"/>
          <w:rtl/>
        </w:rPr>
        <w:t xml:space="preserve"> </w:t>
      </w:r>
      <w:r w:rsidRPr="00CC3C7F">
        <w:rPr>
          <w:rtl/>
          <w:cs/>
        </w:rPr>
        <w:t>رصد</w:t>
      </w:r>
      <w:r>
        <w:rPr>
          <w:rtl/>
        </w:rPr>
        <w:t xml:space="preserve"> </w:t>
      </w:r>
      <w:r w:rsidRPr="00CC3C7F">
        <w:rPr>
          <w:rtl/>
          <w:cs/>
        </w:rPr>
        <w:t>عمرها</w:t>
      </w:r>
      <w:r>
        <w:rPr>
          <w:rtl/>
        </w:rPr>
        <w:t xml:space="preserve"> </w:t>
      </w:r>
      <w:r w:rsidRPr="00CC3C7F">
        <w:rPr>
          <w:rtl/>
          <w:cs/>
        </w:rPr>
        <w:t>التخزيني</w:t>
      </w:r>
      <w:r w:rsidRPr="00CC3C7F">
        <w:rPr>
          <w:rtl/>
        </w:rPr>
        <w:t>.</w:t>
      </w:r>
      <w:r>
        <w:rPr>
          <w:rtl/>
        </w:rPr>
        <w:t xml:space="preserve"> </w:t>
      </w:r>
      <w:r w:rsidRPr="00CC3C7F">
        <w:rPr>
          <w:rtl/>
          <w:cs/>
        </w:rPr>
        <w:t>وقدم</w:t>
      </w:r>
      <w:r>
        <w:rPr>
          <w:rtl/>
        </w:rPr>
        <w:t xml:space="preserve"> </w:t>
      </w:r>
      <w:r w:rsidRPr="00CC3C7F">
        <w:rPr>
          <w:rtl/>
          <w:cs/>
        </w:rPr>
        <w:t>الدعم</w:t>
      </w:r>
      <w:r>
        <w:rPr>
          <w:rtl/>
        </w:rPr>
        <w:t xml:space="preserve"> </w:t>
      </w:r>
      <w:r w:rsidRPr="00CC3C7F">
        <w:rPr>
          <w:rtl/>
          <w:cs/>
        </w:rPr>
        <w:t>إلى</w:t>
      </w:r>
      <w:r>
        <w:rPr>
          <w:rtl/>
        </w:rPr>
        <w:t xml:space="preserve"> </w:t>
      </w:r>
      <w:r w:rsidRPr="00CC3C7F">
        <w:rPr>
          <w:rtl/>
          <w:cs/>
        </w:rPr>
        <w:t>رابطة</w:t>
      </w:r>
      <w:r>
        <w:rPr>
          <w:rtl/>
        </w:rPr>
        <w:t xml:space="preserve"> </w:t>
      </w:r>
      <w:r w:rsidRPr="00CC3C7F">
        <w:rPr>
          <w:rtl/>
          <w:cs/>
        </w:rPr>
        <w:t>منتجي</w:t>
      </w:r>
      <w:r>
        <w:rPr>
          <w:rtl/>
        </w:rPr>
        <w:t xml:space="preserve"> </w:t>
      </w:r>
      <w:r w:rsidRPr="00CC3C7F">
        <w:rPr>
          <w:rtl/>
          <w:cs/>
        </w:rPr>
        <w:t>الأغذية</w:t>
      </w:r>
      <w:r>
        <w:rPr>
          <w:rtl/>
        </w:rPr>
        <w:t xml:space="preserve"> </w:t>
      </w:r>
      <w:r w:rsidRPr="00CC3C7F">
        <w:rPr>
          <w:rtl/>
          <w:cs/>
        </w:rPr>
        <w:t>من</w:t>
      </w:r>
      <w:r>
        <w:rPr>
          <w:rtl/>
        </w:rPr>
        <w:t xml:space="preserve"> </w:t>
      </w:r>
      <w:r w:rsidRPr="00CC3C7F">
        <w:rPr>
          <w:rtl/>
          <w:cs/>
        </w:rPr>
        <w:t>خلال</w:t>
      </w:r>
      <w:r>
        <w:rPr>
          <w:rtl/>
        </w:rPr>
        <w:t xml:space="preserve"> </w:t>
      </w:r>
      <w:r w:rsidRPr="00CC3C7F">
        <w:rPr>
          <w:rtl/>
          <w:cs/>
        </w:rPr>
        <w:t>شركة</w:t>
      </w:r>
      <w:r>
        <w:rPr>
          <w:rtl/>
        </w:rPr>
        <w:t xml:space="preserve"> </w:t>
      </w:r>
      <w:r>
        <w:rPr>
          <w:rFonts w:hint="eastAsia"/>
          <w:rtl/>
          <w:cs/>
        </w:rPr>
        <w:t>”</w:t>
      </w:r>
      <w:r w:rsidRPr="00CC3C7F">
        <w:rPr>
          <w:rtl/>
          <w:cs/>
        </w:rPr>
        <w:t>سكيب</w:t>
      </w:r>
      <w:r>
        <w:rPr>
          <w:rFonts w:hint="eastAsia"/>
          <w:rtl/>
          <w:cs/>
        </w:rPr>
        <w:t>“</w:t>
      </w:r>
      <w:r>
        <w:rPr>
          <w:rFonts w:hint="cs"/>
          <w:rtl/>
        </w:rPr>
        <w:t xml:space="preserve"> </w:t>
      </w:r>
      <w:r w:rsidRPr="00CC3C7F">
        <w:rPr>
          <w:rtl/>
          <w:cs/>
        </w:rPr>
        <w:t>في</w:t>
      </w:r>
      <w:r>
        <w:rPr>
          <w:rtl/>
        </w:rPr>
        <w:t xml:space="preserve"> </w:t>
      </w:r>
      <w:r w:rsidRPr="00CC3C7F">
        <w:rPr>
          <w:rtl/>
          <w:cs/>
        </w:rPr>
        <w:t>إطار</w:t>
      </w:r>
      <w:r>
        <w:rPr>
          <w:rtl/>
        </w:rPr>
        <w:t xml:space="preserve"> </w:t>
      </w:r>
      <w:r w:rsidRPr="00CC3C7F">
        <w:rPr>
          <w:rtl/>
          <w:cs/>
        </w:rPr>
        <w:t>عنصر</w:t>
      </w:r>
      <w:r>
        <w:rPr>
          <w:rtl/>
        </w:rPr>
        <w:t xml:space="preserve"> </w:t>
      </w:r>
      <w:r w:rsidRPr="00CC3C7F">
        <w:rPr>
          <w:rtl/>
          <w:cs/>
        </w:rPr>
        <w:t>بناء</w:t>
      </w:r>
      <w:r>
        <w:rPr>
          <w:rtl/>
        </w:rPr>
        <w:t xml:space="preserve"> </w:t>
      </w:r>
      <w:r w:rsidRPr="00CC3C7F">
        <w:rPr>
          <w:rtl/>
          <w:cs/>
        </w:rPr>
        <w:t>القدرات</w:t>
      </w:r>
      <w:r>
        <w:rPr>
          <w:rtl/>
        </w:rPr>
        <w:t xml:space="preserve"> </w:t>
      </w:r>
      <w:r w:rsidRPr="00CC3C7F">
        <w:rPr>
          <w:rtl/>
          <w:cs/>
        </w:rPr>
        <w:t>في</w:t>
      </w:r>
      <w:r>
        <w:rPr>
          <w:rtl/>
        </w:rPr>
        <w:t xml:space="preserve"> </w:t>
      </w:r>
      <w:r w:rsidRPr="00CC3C7F">
        <w:rPr>
          <w:rtl/>
          <w:cs/>
        </w:rPr>
        <w:t>المشروع</w:t>
      </w:r>
      <w:r>
        <w:rPr>
          <w:rtl/>
        </w:rPr>
        <w:t xml:space="preserve"> </w:t>
      </w:r>
      <w:r w:rsidRPr="00CC3C7F">
        <w:rPr>
          <w:rtl/>
          <w:cs/>
        </w:rPr>
        <w:t>الإسباني</w:t>
      </w:r>
      <w:r>
        <w:rPr>
          <w:rtl/>
        </w:rPr>
        <w:t xml:space="preserve"> </w:t>
      </w:r>
      <w:r w:rsidRPr="00CC3C7F">
        <w:rPr>
          <w:rtl/>
          <w:cs/>
        </w:rPr>
        <w:t>الأفريقي</w:t>
      </w:r>
      <w:r>
        <w:rPr>
          <w:rtl/>
        </w:rPr>
        <w:t xml:space="preserve"> </w:t>
      </w:r>
      <w:r w:rsidRPr="00CC3C7F">
        <w:rPr>
          <w:rtl/>
          <w:cs/>
        </w:rPr>
        <w:t>لتمكين</w:t>
      </w:r>
      <w:r>
        <w:rPr>
          <w:rtl/>
        </w:rPr>
        <w:t xml:space="preserve"> </w:t>
      </w:r>
      <w:r w:rsidRPr="00CC3C7F">
        <w:rPr>
          <w:rtl/>
          <w:cs/>
        </w:rPr>
        <w:t>المرأة</w:t>
      </w:r>
      <w:r>
        <w:rPr>
          <w:rtl/>
        </w:rPr>
        <w:t xml:space="preserve"> </w:t>
      </w:r>
      <w:r w:rsidRPr="00CC3C7F">
        <w:rPr>
          <w:rtl/>
          <w:cs/>
        </w:rPr>
        <w:t>التابع</w:t>
      </w:r>
      <w:r>
        <w:rPr>
          <w:rtl/>
        </w:rPr>
        <w:t xml:space="preserve"> </w:t>
      </w:r>
      <w:r w:rsidRPr="00CC3C7F">
        <w:rPr>
          <w:rtl/>
          <w:cs/>
        </w:rPr>
        <w:t>للشراكة</w:t>
      </w:r>
      <w:r>
        <w:rPr>
          <w:rtl/>
        </w:rPr>
        <w:t xml:space="preserve"> </w:t>
      </w:r>
      <w:r w:rsidRPr="00CC3C7F">
        <w:rPr>
          <w:rtl/>
          <w:cs/>
        </w:rPr>
        <w:t>الجديدة</w:t>
      </w:r>
      <w:r>
        <w:rPr>
          <w:rtl/>
        </w:rPr>
        <w:t xml:space="preserve"> </w:t>
      </w:r>
      <w:r w:rsidRPr="00CC3C7F">
        <w:rPr>
          <w:rtl/>
          <w:cs/>
        </w:rPr>
        <w:t>من</w:t>
      </w:r>
      <w:r>
        <w:rPr>
          <w:rtl/>
        </w:rPr>
        <w:t xml:space="preserve"> </w:t>
      </w:r>
      <w:r w:rsidRPr="00CC3C7F">
        <w:rPr>
          <w:rtl/>
          <w:cs/>
        </w:rPr>
        <w:t>أجل</w:t>
      </w:r>
      <w:r>
        <w:rPr>
          <w:rtl/>
        </w:rPr>
        <w:t xml:space="preserve"> </w:t>
      </w:r>
      <w:r w:rsidRPr="00CC3C7F">
        <w:rPr>
          <w:rtl/>
          <w:cs/>
        </w:rPr>
        <w:t>تنمية</w:t>
      </w:r>
      <w:r>
        <w:rPr>
          <w:rtl/>
        </w:rPr>
        <w:t xml:space="preserve"> </w:t>
      </w:r>
      <w:r w:rsidRPr="00CC3C7F">
        <w:rPr>
          <w:rtl/>
          <w:cs/>
        </w:rPr>
        <w:t>أفريقيا</w:t>
      </w:r>
      <w:r w:rsidRPr="00CC3C7F">
        <w:rPr>
          <w:rFonts w:hint="cs"/>
          <w:rtl/>
          <w:cs/>
        </w:rPr>
        <w:t>.</w:t>
      </w:r>
      <w:r>
        <w:rPr>
          <w:rFonts w:hint="cs"/>
          <w:rtl/>
        </w:rPr>
        <w:t xml:space="preserve"> </w:t>
      </w:r>
    </w:p>
    <w:p w:rsidR="00791CB1" w:rsidRPr="00CC3C7F" w:rsidRDefault="00791CB1" w:rsidP="00791CB1">
      <w:pPr>
        <w:pStyle w:val="SingleTxt"/>
        <w:rPr>
          <w:rFonts w:hint="cs"/>
          <w:rtl/>
        </w:rPr>
      </w:pPr>
      <w:r w:rsidRPr="00CC3C7F">
        <w:rPr>
          <w:rFonts w:hint="cs"/>
          <w:rtl/>
          <w:cs/>
        </w:rPr>
        <w:t>78</w:t>
      </w:r>
      <w:r>
        <w:rPr>
          <w:rFonts w:hint="cs"/>
          <w:rtl/>
          <w:cs/>
        </w:rPr>
        <w:t xml:space="preserve"> </w:t>
      </w:r>
      <w:r w:rsidRPr="00CC3C7F">
        <w:rPr>
          <w:rFonts w:hint="cs"/>
          <w:rtl/>
          <w:cs/>
        </w:rPr>
        <w:t>-</w:t>
      </w:r>
      <w:r>
        <w:rPr>
          <w:rFonts w:hint="cs"/>
          <w:rtl/>
          <w:cs/>
        </w:rPr>
        <w:tab/>
      </w:r>
      <w:r w:rsidRPr="00CC3C7F">
        <w:rPr>
          <w:rtl/>
          <w:cs/>
        </w:rPr>
        <w:t>وتقوم</w:t>
      </w:r>
      <w:r>
        <w:rPr>
          <w:rtl/>
        </w:rPr>
        <w:t xml:space="preserve"> </w:t>
      </w:r>
      <w:r w:rsidRPr="00CC3C7F">
        <w:rPr>
          <w:rtl/>
          <w:cs/>
        </w:rPr>
        <w:t>رابطة</w:t>
      </w:r>
      <w:r>
        <w:rPr>
          <w:rtl/>
        </w:rPr>
        <w:t xml:space="preserve"> </w:t>
      </w:r>
      <w:r w:rsidRPr="00CC3C7F">
        <w:rPr>
          <w:rtl/>
          <w:cs/>
        </w:rPr>
        <w:t>المشتغلات</w:t>
      </w:r>
      <w:r>
        <w:rPr>
          <w:rtl/>
        </w:rPr>
        <w:t xml:space="preserve"> </w:t>
      </w:r>
      <w:r w:rsidRPr="00CC3C7F">
        <w:rPr>
          <w:rtl/>
          <w:cs/>
        </w:rPr>
        <w:t>بالأعمال</w:t>
      </w:r>
      <w:r>
        <w:rPr>
          <w:rtl/>
        </w:rPr>
        <w:t xml:space="preserve"> </w:t>
      </w:r>
      <w:r w:rsidRPr="00CC3C7F">
        <w:rPr>
          <w:rtl/>
          <w:cs/>
        </w:rPr>
        <w:t>الحرة</w:t>
      </w:r>
      <w:r>
        <w:rPr>
          <w:rtl/>
        </w:rPr>
        <w:t xml:space="preserve"> </w:t>
      </w:r>
      <w:r w:rsidRPr="00CC3C7F">
        <w:rPr>
          <w:rtl/>
          <w:cs/>
        </w:rPr>
        <w:t>بدور</w:t>
      </w:r>
      <w:r>
        <w:rPr>
          <w:rtl/>
        </w:rPr>
        <w:t xml:space="preserve"> </w:t>
      </w:r>
      <w:r w:rsidRPr="00CC3C7F">
        <w:rPr>
          <w:rtl/>
          <w:cs/>
        </w:rPr>
        <w:t>استباقي</w:t>
      </w:r>
      <w:r>
        <w:rPr>
          <w:rtl/>
        </w:rPr>
        <w:t xml:space="preserve"> </w:t>
      </w:r>
      <w:r w:rsidRPr="00CC3C7F">
        <w:rPr>
          <w:rtl/>
          <w:cs/>
        </w:rPr>
        <w:t>في</w:t>
      </w:r>
      <w:r>
        <w:rPr>
          <w:rtl/>
        </w:rPr>
        <w:t xml:space="preserve"> </w:t>
      </w:r>
      <w:r w:rsidRPr="00CC3C7F">
        <w:rPr>
          <w:rtl/>
          <w:cs/>
        </w:rPr>
        <w:t>تطوير</w:t>
      </w:r>
      <w:r>
        <w:rPr>
          <w:rtl/>
        </w:rPr>
        <w:t xml:space="preserve"> </w:t>
      </w:r>
      <w:r w:rsidRPr="00CC3C7F">
        <w:rPr>
          <w:rtl/>
          <w:cs/>
        </w:rPr>
        <w:t>تنظيم</w:t>
      </w:r>
      <w:r>
        <w:rPr>
          <w:rtl/>
        </w:rPr>
        <w:t xml:space="preserve"> </w:t>
      </w:r>
      <w:r w:rsidRPr="00CC3C7F">
        <w:rPr>
          <w:rtl/>
          <w:cs/>
        </w:rPr>
        <w:t>الأعمال</w:t>
      </w:r>
      <w:r>
        <w:rPr>
          <w:rtl/>
        </w:rPr>
        <w:t xml:space="preserve"> </w:t>
      </w:r>
      <w:r w:rsidRPr="00CC3C7F">
        <w:rPr>
          <w:rtl/>
          <w:cs/>
        </w:rPr>
        <w:t>الحرة</w:t>
      </w:r>
      <w:r>
        <w:rPr>
          <w:rtl/>
        </w:rPr>
        <w:t xml:space="preserve"> </w:t>
      </w:r>
      <w:r w:rsidRPr="00CC3C7F">
        <w:rPr>
          <w:rtl/>
          <w:cs/>
        </w:rPr>
        <w:t>ودعم</w:t>
      </w:r>
      <w:r>
        <w:rPr>
          <w:rtl/>
        </w:rPr>
        <w:t xml:space="preserve"> </w:t>
      </w:r>
      <w:r w:rsidRPr="00CC3C7F">
        <w:rPr>
          <w:rtl/>
          <w:cs/>
        </w:rPr>
        <w:t>المشاريع</w:t>
      </w:r>
      <w:r>
        <w:rPr>
          <w:rtl/>
        </w:rPr>
        <w:t xml:space="preserve"> </w:t>
      </w:r>
      <w:r w:rsidRPr="00CC3C7F">
        <w:rPr>
          <w:rtl/>
          <w:cs/>
        </w:rPr>
        <w:t>الصغيرة</w:t>
      </w:r>
      <w:r>
        <w:rPr>
          <w:rtl/>
        </w:rPr>
        <w:t xml:space="preserve"> </w:t>
      </w:r>
      <w:r w:rsidRPr="00CC3C7F">
        <w:rPr>
          <w:rtl/>
          <w:cs/>
        </w:rPr>
        <w:t>والمتوسطة</w:t>
      </w:r>
      <w:r>
        <w:rPr>
          <w:rtl/>
        </w:rPr>
        <w:t xml:space="preserve"> </w:t>
      </w:r>
      <w:r w:rsidRPr="00CC3C7F">
        <w:rPr>
          <w:rtl/>
          <w:cs/>
        </w:rPr>
        <w:t>الحجم</w:t>
      </w:r>
      <w:r>
        <w:rPr>
          <w:rtl/>
        </w:rPr>
        <w:t xml:space="preserve"> </w:t>
      </w:r>
      <w:r w:rsidRPr="00CC3C7F">
        <w:rPr>
          <w:rtl/>
          <w:cs/>
        </w:rPr>
        <w:t>التي</w:t>
      </w:r>
      <w:r>
        <w:rPr>
          <w:rtl/>
        </w:rPr>
        <w:t xml:space="preserve"> </w:t>
      </w:r>
      <w:r w:rsidRPr="00CC3C7F">
        <w:rPr>
          <w:rtl/>
          <w:cs/>
        </w:rPr>
        <w:t>تملكها</w:t>
      </w:r>
      <w:r>
        <w:rPr>
          <w:rtl/>
        </w:rPr>
        <w:t xml:space="preserve"> </w:t>
      </w:r>
      <w:r w:rsidRPr="00CC3C7F">
        <w:rPr>
          <w:rtl/>
          <w:cs/>
        </w:rPr>
        <w:t>النساء</w:t>
      </w:r>
      <w:r>
        <w:rPr>
          <w:rtl/>
        </w:rPr>
        <w:t xml:space="preserve"> </w:t>
      </w:r>
      <w:r w:rsidRPr="00CC3C7F">
        <w:rPr>
          <w:rtl/>
          <w:cs/>
        </w:rPr>
        <w:t>حتى</w:t>
      </w:r>
      <w:r>
        <w:rPr>
          <w:rtl/>
        </w:rPr>
        <w:t xml:space="preserve"> </w:t>
      </w:r>
      <w:r w:rsidRPr="00CC3C7F">
        <w:rPr>
          <w:rtl/>
          <w:cs/>
        </w:rPr>
        <w:t>يتسنى</w:t>
      </w:r>
      <w:r>
        <w:rPr>
          <w:rtl/>
        </w:rPr>
        <w:t xml:space="preserve"> </w:t>
      </w:r>
      <w:r w:rsidRPr="00CC3C7F">
        <w:rPr>
          <w:rtl/>
          <w:cs/>
        </w:rPr>
        <w:t>لها</w:t>
      </w:r>
      <w:r>
        <w:rPr>
          <w:rtl/>
        </w:rPr>
        <w:t xml:space="preserve"> </w:t>
      </w:r>
      <w:r w:rsidRPr="00CC3C7F">
        <w:rPr>
          <w:rtl/>
          <w:cs/>
        </w:rPr>
        <w:t>القيام</w:t>
      </w:r>
      <w:r>
        <w:rPr>
          <w:rtl/>
        </w:rPr>
        <w:t xml:space="preserve"> </w:t>
      </w:r>
      <w:r w:rsidRPr="00CC3C7F">
        <w:rPr>
          <w:rtl/>
          <w:cs/>
        </w:rPr>
        <w:t>بدور</w:t>
      </w:r>
      <w:r>
        <w:rPr>
          <w:rtl/>
        </w:rPr>
        <w:t xml:space="preserve"> </w:t>
      </w:r>
      <w:r w:rsidRPr="00CC3C7F">
        <w:rPr>
          <w:rFonts w:hint="cs"/>
          <w:rtl/>
          <w:cs/>
        </w:rPr>
        <w:t>ملحوظ</w:t>
      </w:r>
      <w:r>
        <w:rPr>
          <w:rFonts w:hint="cs"/>
          <w:rtl/>
        </w:rPr>
        <w:t xml:space="preserve"> </w:t>
      </w:r>
      <w:r w:rsidRPr="00CC3C7F">
        <w:rPr>
          <w:rFonts w:hint="cs"/>
          <w:rtl/>
          <w:cs/>
        </w:rPr>
        <w:t>و</w:t>
      </w:r>
      <w:r w:rsidRPr="00CC3C7F">
        <w:rPr>
          <w:rtl/>
          <w:cs/>
        </w:rPr>
        <w:t>نشط</w:t>
      </w:r>
      <w:r>
        <w:rPr>
          <w:rtl/>
        </w:rPr>
        <w:t xml:space="preserve"> </w:t>
      </w:r>
      <w:r w:rsidRPr="00CC3C7F">
        <w:rPr>
          <w:rtl/>
          <w:cs/>
        </w:rPr>
        <w:t>في</w:t>
      </w:r>
      <w:r>
        <w:rPr>
          <w:rtl/>
        </w:rPr>
        <w:t xml:space="preserve"> </w:t>
      </w:r>
      <w:r w:rsidRPr="00CC3C7F">
        <w:rPr>
          <w:rtl/>
          <w:cs/>
        </w:rPr>
        <w:t>الأنشطة</w:t>
      </w:r>
      <w:r>
        <w:rPr>
          <w:rtl/>
        </w:rPr>
        <w:t xml:space="preserve"> </w:t>
      </w:r>
      <w:r w:rsidRPr="00CC3C7F">
        <w:rPr>
          <w:rtl/>
          <w:cs/>
        </w:rPr>
        <w:t>التي</w:t>
      </w:r>
      <w:r>
        <w:rPr>
          <w:rtl/>
        </w:rPr>
        <w:t xml:space="preserve"> </w:t>
      </w:r>
      <w:r w:rsidRPr="00CC3C7F">
        <w:rPr>
          <w:rtl/>
          <w:cs/>
        </w:rPr>
        <w:t>تضطلع</w:t>
      </w:r>
      <w:r>
        <w:rPr>
          <w:rtl/>
        </w:rPr>
        <w:t xml:space="preserve"> </w:t>
      </w:r>
      <w:r w:rsidRPr="00CC3C7F">
        <w:rPr>
          <w:rtl/>
          <w:cs/>
        </w:rPr>
        <w:t>بها</w:t>
      </w:r>
      <w:r>
        <w:rPr>
          <w:rtl/>
        </w:rPr>
        <w:t xml:space="preserve"> </w:t>
      </w:r>
      <w:r w:rsidRPr="00CC3C7F">
        <w:rPr>
          <w:rtl/>
          <w:cs/>
        </w:rPr>
        <w:t>الرابطة</w:t>
      </w:r>
      <w:r w:rsidRPr="00CC3C7F">
        <w:rPr>
          <w:rtl/>
        </w:rPr>
        <w:t>.</w:t>
      </w:r>
      <w:r>
        <w:rPr>
          <w:rtl/>
        </w:rPr>
        <w:t xml:space="preserve"> </w:t>
      </w:r>
      <w:r w:rsidRPr="00CC3C7F">
        <w:rPr>
          <w:rtl/>
          <w:cs/>
        </w:rPr>
        <w:t>وفي</w:t>
      </w:r>
      <w:r>
        <w:rPr>
          <w:rtl/>
        </w:rPr>
        <w:t xml:space="preserve"> </w:t>
      </w:r>
      <w:r w:rsidRPr="00CC3C7F">
        <w:rPr>
          <w:rtl/>
          <w:cs/>
        </w:rPr>
        <w:t>آب</w:t>
      </w:r>
      <w:r w:rsidRPr="00CC3C7F">
        <w:rPr>
          <w:rtl/>
        </w:rPr>
        <w:t>/</w:t>
      </w:r>
      <w:r w:rsidRPr="00CC3C7F">
        <w:rPr>
          <w:rtl/>
          <w:cs/>
        </w:rPr>
        <w:t>أغسطس</w:t>
      </w:r>
      <w:r>
        <w:rPr>
          <w:rtl/>
        </w:rPr>
        <w:t xml:space="preserve"> </w:t>
      </w:r>
      <w:r w:rsidRPr="00CC3C7F">
        <w:rPr>
          <w:rtl/>
        </w:rPr>
        <w:t>2009</w:t>
      </w:r>
      <w:r w:rsidRPr="00CC3C7F">
        <w:rPr>
          <w:rtl/>
          <w:cs/>
        </w:rPr>
        <w:t>،</w:t>
      </w:r>
      <w:r>
        <w:rPr>
          <w:rtl/>
        </w:rPr>
        <w:t xml:space="preserve"> </w:t>
      </w:r>
      <w:r w:rsidRPr="00CC3C7F">
        <w:rPr>
          <w:rtl/>
          <w:cs/>
        </w:rPr>
        <w:t>تدخلت</w:t>
      </w:r>
      <w:r>
        <w:rPr>
          <w:rtl/>
        </w:rPr>
        <w:t xml:space="preserve"> </w:t>
      </w:r>
      <w:r w:rsidRPr="00CC3C7F">
        <w:rPr>
          <w:rtl/>
          <w:cs/>
        </w:rPr>
        <w:t>الرابطة</w:t>
      </w:r>
      <w:r>
        <w:rPr>
          <w:rtl/>
        </w:rPr>
        <w:t xml:space="preserve"> </w:t>
      </w:r>
      <w:r w:rsidRPr="00CC3C7F">
        <w:rPr>
          <w:rtl/>
          <w:cs/>
        </w:rPr>
        <w:t>أثناء</w:t>
      </w:r>
      <w:r>
        <w:rPr>
          <w:rtl/>
        </w:rPr>
        <w:t xml:space="preserve"> </w:t>
      </w:r>
      <w:r w:rsidRPr="00CC3C7F">
        <w:rPr>
          <w:rtl/>
          <w:cs/>
        </w:rPr>
        <w:t>فترة</w:t>
      </w:r>
      <w:r>
        <w:rPr>
          <w:rtl/>
        </w:rPr>
        <w:t xml:space="preserve"> </w:t>
      </w:r>
      <w:r w:rsidRPr="00CC3C7F">
        <w:rPr>
          <w:rtl/>
          <w:cs/>
        </w:rPr>
        <w:t>ارتفاع</w:t>
      </w:r>
      <w:r>
        <w:rPr>
          <w:rtl/>
        </w:rPr>
        <w:t xml:space="preserve"> </w:t>
      </w:r>
      <w:r w:rsidRPr="00CC3C7F">
        <w:rPr>
          <w:rtl/>
          <w:cs/>
        </w:rPr>
        <w:t>أسعار</w:t>
      </w:r>
      <w:r>
        <w:rPr>
          <w:rtl/>
        </w:rPr>
        <w:t xml:space="preserve"> </w:t>
      </w:r>
      <w:r w:rsidRPr="00CC3C7F">
        <w:rPr>
          <w:rtl/>
          <w:cs/>
        </w:rPr>
        <w:t>المواد</w:t>
      </w:r>
      <w:r>
        <w:rPr>
          <w:rtl/>
        </w:rPr>
        <w:t xml:space="preserve"> </w:t>
      </w:r>
      <w:r w:rsidRPr="00CC3C7F">
        <w:rPr>
          <w:rtl/>
          <w:cs/>
        </w:rPr>
        <w:t>الغذائية</w:t>
      </w:r>
      <w:r>
        <w:rPr>
          <w:rtl/>
        </w:rPr>
        <w:t xml:space="preserve"> </w:t>
      </w:r>
      <w:r w:rsidRPr="00CC3C7F">
        <w:rPr>
          <w:rtl/>
          <w:cs/>
        </w:rPr>
        <w:t>وندرتها</w:t>
      </w:r>
      <w:r>
        <w:rPr>
          <w:rtl/>
        </w:rPr>
        <w:t xml:space="preserve"> </w:t>
      </w:r>
      <w:r w:rsidRPr="00CC3C7F">
        <w:rPr>
          <w:rtl/>
          <w:cs/>
        </w:rPr>
        <w:t>باستيراد</w:t>
      </w:r>
      <w:r>
        <w:rPr>
          <w:rtl/>
        </w:rPr>
        <w:t xml:space="preserve"> </w:t>
      </w:r>
      <w:r w:rsidRPr="00CC3C7F">
        <w:rPr>
          <w:rtl/>
          <w:cs/>
        </w:rPr>
        <w:t>المواد</w:t>
      </w:r>
      <w:r>
        <w:rPr>
          <w:rtl/>
        </w:rPr>
        <w:t xml:space="preserve"> </w:t>
      </w:r>
      <w:r w:rsidRPr="00CC3C7F">
        <w:rPr>
          <w:rtl/>
          <w:cs/>
        </w:rPr>
        <w:t>الغذائية</w:t>
      </w:r>
      <w:r>
        <w:rPr>
          <w:rtl/>
        </w:rPr>
        <w:t xml:space="preserve"> </w:t>
      </w:r>
      <w:r w:rsidRPr="00CC3C7F">
        <w:rPr>
          <w:rtl/>
          <w:cs/>
        </w:rPr>
        <w:t>الأساسية</w:t>
      </w:r>
      <w:r>
        <w:rPr>
          <w:rtl/>
        </w:rPr>
        <w:t xml:space="preserve"> </w:t>
      </w:r>
      <w:r w:rsidRPr="00CC3C7F">
        <w:rPr>
          <w:rtl/>
          <w:cs/>
        </w:rPr>
        <w:t>وبيعها</w:t>
      </w:r>
      <w:r>
        <w:rPr>
          <w:rtl/>
        </w:rPr>
        <w:t xml:space="preserve"> </w:t>
      </w:r>
      <w:r w:rsidRPr="00CC3C7F">
        <w:rPr>
          <w:rtl/>
          <w:cs/>
        </w:rPr>
        <w:t>بأسعار</w:t>
      </w:r>
      <w:r>
        <w:rPr>
          <w:rtl/>
        </w:rPr>
        <w:t xml:space="preserve"> </w:t>
      </w:r>
      <w:r w:rsidRPr="00CC3C7F">
        <w:rPr>
          <w:rtl/>
          <w:cs/>
        </w:rPr>
        <w:t>في</w:t>
      </w:r>
      <w:r>
        <w:rPr>
          <w:rtl/>
        </w:rPr>
        <w:t xml:space="preserve"> </w:t>
      </w:r>
      <w:r w:rsidRPr="00CC3C7F">
        <w:rPr>
          <w:rtl/>
          <w:cs/>
        </w:rPr>
        <w:t>المتناول</w:t>
      </w:r>
      <w:r w:rsidRPr="00CC3C7F">
        <w:rPr>
          <w:rtl/>
        </w:rPr>
        <w:t>.</w:t>
      </w:r>
      <w:r>
        <w:rPr>
          <w:rFonts w:hint="cs"/>
          <w:rtl/>
        </w:rPr>
        <w:t xml:space="preserve"> </w:t>
      </w:r>
    </w:p>
    <w:p w:rsidR="00791CB1" w:rsidRDefault="00791CB1" w:rsidP="00791CB1">
      <w:pPr>
        <w:pStyle w:val="SingleTxt"/>
        <w:rPr>
          <w:rFonts w:hint="cs"/>
          <w:rtl/>
        </w:rPr>
      </w:pPr>
      <w:r w:rsidRPr="00CC3C7F">
        <w:rPr>
          <w:rFonts w:hint="cs"/>
          <w:rtl/>
        </w:rPr>
        <w:t>79</w:t>
      </w:r>
      <w:r>
        <w:rPr>
          <w:rFonts w:hint="cs"/>
          <w:rtl/>
        </w:rPr>
        <w:t xml:space="preserve"> </w:t>
      </w:r>
      <w:r w:rsidRPr="00CC3C7F">
        <w:rPr>
          <w:rFonts w:hint="cs"/>
          <w:rtl/>
        </w:rPr>
        <w:t>-</w:t>
      </w:r>
      <w:r>
        <w:rPr>
          <w:rFonts w:hint="cs"/>
          <w:rtl/>
          <w:cs/>
        </w:rPr>
        <w:tab/>
      </w:r>
      <w:r w:rsidRPr="00CC3C7F">
        <w:rPr>
          <w:rtl/>
          <w:cs/>
        </w:rPr>
        <w:t>تضم</w:t>
      </w:r>
      <w:r>
        <w:rPr>
          <w:rtl/>
        </w:rPr>
        <w:t xml:space="preserve"> </w:t>
      </w:r>
      <w:r w:rsidRPr="00CC3C7F">
        <w:rPr>
          <w:rtl/>
          <w:cs/>
        </w:rPr>
        <w:t>رابطة</w:t>
      </w:r>
      <w:r>
        <w:rPr>
          <w:rtl/>
        </w:rPr>
        <w:t xml:space="preserve"> </w:t>
      </w:r>
      <w:r w:rsidRPr="00CC3C7F">
        <w:rPr>
          <w:rtl/>
          <w:cs/>
        </w:rPr>
        <w:t>أصحاب</w:t>
      </w:r>
      <w:r>
        <w:rPr>
          <w:rtl/>
        </w:rPr>
        <w:t xml:space="preserve"> </w:t>
      </w:r>
      <w:r w:rsidRPr="00CC3C7F">
        <w:rPr>
          <w:rtl/>
          <w:cs/>
        </w:rPr>
        <w:t>المشاريع</w:t>
      </w:r>
      <w:r>
        <w:rPr>
          <w:rFonts w:hint="cs"/>
          <w:rtl/>
        </w:rPr>
        <w:t xml:space="preserve"> </w:t>
      </w:r>
      <w:r w:rsidRPr="00CC3C7F">
        <w:rPr>
          <w:rFonts w:hint="cs"/>
          <w:rtl/>
          <w:cs/>
        </w:rPr>
        <w:t>السياحية</w:t>
      </w:r>
      <w:r>
        <w:rPr>
          <w:rtl/>
        </w:rPr>
        <w:t xml:space="preserve"> </w:t>
      </w:r>
      <w:r w:rsidRPr="00CC3C7F">
        <w:rPr>
          <w:rtl/>
          <w:cs/>
        </w:rPr>
        <w:t>الصغيرة</w:t>
      </w:r>
      <w:r>
        <w:rPr>
          <w:rtl/>
        </w:rPr>
        <w:t xml:space="preserve"> </w:t>
      </w:r>
      <w:r w:rsidRPr="00CC3C7F">
        <w:rPr>
          <w:rtl/>
          <w:cs/>
        </w:rPr>
        <w:t>في</w:t>
      </w:r>
      <w:r>
        <w:rPr>
          <w:rtl/>
        </w:rPr>
        <w:t xml:space="preserve"> </w:t>
      </w:r>
      <w:r w:rsidRPr="00CC3C7F">
        <w:rPr>
          <w:rtl/>
          <w:cs/>
        </w:rPr>
        <w:t>عضويتها</w:t>
      </w:r>
      <w:r>
        <w:rPr>
          <w:rtl/>
        </w:rPr>
        <w:t xml:space="preserve"> </w:t>
      </w:r>
      <w:r w:rsidRPr="00CC3C7F">
        <w:rPr>
          <w:rtl/>
        </w:rPr>
        <w:t>80</w:t>
      </w:r>
      <w:r>
        <w:rPr>
          <w:rtl/>
        </w:rPr>
        <w:t xml:space="preserve"> </w:t>
      </w:r>
      <w:r w:rsidRPr="00CC3C7F">
        <w:rPr>
          <w:rtl/>
          <w:cs/>
        </w:rPr>
        <w:t>منظمة</w:t>
      </w:r>
      <w:r>
        <w:rPr>
          <w:rtl/>
        </w:rPr>
        <w:t xml:space="preserve"> </w:t>
      </w:r>
      <w:r w:rsidRPr="00CC3C7F">
        <w:rPr>
          <w:rtl/>
          <w:cs/>
        </w:rPr>
        <w:t>محدودة</w:t>
      </w:r>
      <w:r>
        <w:rPr>
          <w:rtl/>
        </w:rPr>
        <w:t xml:space="preserve"> </w:t>
      </w:r>
      <w:r w:rsidRPr="00CC3C7F">
        <w:rPr>
          <w:rtl/>
          <w:cs/>
        </w:rPr>
        <w:t>النطاق</w:t>
      </w:r>
      <w:r>
        <w:rPr>
          <w:rtl/>
        </w:rPr>
        <w:t xml:space="preserve"> </w:t>
      </w:r>
      <w:r w:rsidRPr="00CC3C7F">
        <w:rPr>
          <w:rFonts w:hint="cs"/>
          <w:rtl/>
          <w:cs/>
        </w:rPr>
        <w:t>للسياحة</w:t>
      </w:r>
      <w:r>
        <w:rPr>
          <w:rFonts w:hint="cs"/>
          <w:rtl/>
        </w:rPr>
        <w:t xml:space="preserve"> </w:t>
      </w:r>
      <w:r w:rsidRPr="00CC3C7F">
        <w:rPr>
          <w:rFonts w:hint="cs"/>
          <w:rtl/>
          <w:cs/>
        </w:rPr>
        <w:t>المسؤولة</w:t>
      </w:r>
      <w:r>
        <w:rPr>
          <w:rtl/>
        </w:rPr>
        <w:t xml:space="preserve"> </w:t>
      </w:r>
      <w:r w:rsidRPr="00CC3C7F">
        <w:rPr>
          <w:rtl/>
          <w:cs/>
        </w:rPr>
        <w:t>في</w:t>
      </w:r>
      <w:r>
        <w:rPr>
          <w:rtl/>
        </w:rPr>
        <w:t xml:space="preserve"> </w:t>
      </w:r>
      <w:r w:rsidRPr="00CC3C7F">
        <w:rPr>
          <w:rtl/>
          <w:cs/>
        </w:rPr>
        <w:t>غامبيا</w:t>
      </w:r>
      <w:r w:rsidRPr="00CC3C7F">
        <w:rPr>
          <w:rtl/>
        </w:rPr>
        <w:t>.</w:t>
      </w:r>
      <w:r>
        <w:rPr>
          <w:rtl/>
        </w:rPr>
        <w:t xml:space="preserve"> </w:t>
      </w:r>
      <w:r w:rsidRPr="00CC3C7F">
        <w:rPr>
          <w:rFonts w:hint="cs"/>
          <w:rtl/>
        </w:rPr>
        <w:t>و</w:t>
      </w:r>
      <w:r w:rsidRPr="00CC3C7F">
        <w:rPr>
          <w:rtl/>
          <w:cs/>
        </w:rPr>
        <w:t>يشكل</w:t>
      </w:r>
      <w:r>
        <w:rPr>
          <w:rtl/>
        </w:rPr>
        <w:t xml:space="preserve"> </w:t>
      </w:r>
      <w:r w:rsidRPr="00CC3C7F">
        <w:rPr>
          <w:rtl/>
          <w:cs/>
        </w:rPr>
        <w:t>النساء</w:t>
      </w:r>
      <w:r>
        <w:rPr>
          <w:rtl/>
        </w:rPr>
        <w:t xml:space="preserve"> </w:t>
      </w:r>
      <w:r w:rsidRPr="00CC3C7F">
        <w:rPr>
          <w:rtl/>
        </w:rPr>
        <w:t>44.7</w:t>
      </w:r>
      <w:r>
        <w:rPr>
          <w:rtl/>
        </w:rPr>
        <w:t xml:space="preserve"> </w:t>
      </w:r>
      <w:r w:rsidRPr="00CC3C7F">
        <w:rPr>
          <w:rtl/>
          <w:cs/>
        </w:rPr>
        <w:t>في</w:t>
      </w:r>
      <w:r>
        <w:rPr>
          <w:rtl/>
        </w:rPr>
        <w:t xml:space="preserve"> </w:t>
      </w:r>
      <w:r w:rsidRPr="00CC3C7F">
        <w:rPr>
          <w:rtl/>
          <w:cs/>
        </w:rPr>
        <w:t>المائة</w:t>
      </w:r>
      <w:r>
        <w:rPr>
          <w:rtl/>
        </w:rPr>
        <w:t xml:space="preserve"> </w:t>
      </w:r>
      <w:r w:rsidRPr="00CC3C7F">
        <w:rPr>
          <w:rtl/>
          <w:cs/>
        </w:rPr>
        <w:t>من</w:t>
      </w:r>
      <w:r>
        <w:rPr>
          <w:rtl/>
        </w:rPr>
        <w:t xml:space="preserve"> </w:t>
      </w:r>
      <w:r w:rsidRPr="00CC3C7F">
        <w:rPr>
          <w:rtl/>
          <w:cs/>
        </w:rPr>
        <w:t>عضويتها</w:t>
      </w:r>
      <w:r>
        <w:rPr>
          <w:rtl/>
        </w:rPr>
        <w:t xml:space="preserve"> </w:t>
      </w:r>
      <w:r w:rsidRPr="00CC3C7F">
        <w:rPr>
          <w:rtl/>
        </w:rPr>
        <w:t>(</w:t>
      </w:r>
      <w:r w:rsidRPr="00CC3C7F">
        <w:rPr>
          <w:rFonts w:hint="cs"/>
          <w:rtl/>
        </w:rPr>
        <w:t>إذ</w:t>
      </w:r>
      <w:r>
        <w:rPr>
          <w:rFonts w:hint="cs"/>
          <w:rtl/>
        </w:rPr>
        <w:t xml:space="preserve"> </w:t>
      </w:r>
      <w:r w:rsidRPr="00CC3C7F">
        <w:rPr>
          <w:rFonts w:hint="cs"/>
          <w:rtl/>
        </w:rPr>
        <w:t>تضم</w:t>
      </w:r>
      <w:r>
        <w:rPr>
          <w:rtl/>
        </w:rPr>
        <w:t xml:space="preserve"> </w:t>
      </w:r>
      <w:r w:rsidRPr="00CC3C7F">
        <w:rPr>
          <w:rtl/>
        </w:rPr>
        <w:t>649</w:t>
      </w:r>
      <w:r>
        <w:rPr>
          <w:rtl/>
        </w:rPr>
        <w:t xml:space="preserve"> </w:t>
      </w:r>
      <w:r w:rsidRPr="00CC3C7F">
        <w:rPr>
          <w:rtl/>
          <w:cs/>
        </w:rPr>
        <w:t>من</w:t>
      </w:r>
      <w:r>
        <w:rPr>
          <w:rtl/>
        </w:rPr>
        <w:t xml:space="preserve"> </w:t>
      </w:r>
      <w:r w:rsidRPr="00CC3C7F">
        <w:rPr>
          <w:rtl/>
          <w:cs/>
        </w:rPr>
        <w:t>الإناث</w:t>
      </w:r>
      <w:r>
        <w:rPr>
          <w:rtl/>
        </w:rPr>
        <w:t xml:space="preserve"> </w:t>
      </w:r>
      <w:r w:rsidRPr="00CC3C7F">
        <w:rPr>
          <w:rtl/>
          <w:cs/>
        </w:rPr>
        <w:t>و</w:t>
      </w:r>
      <w:r>
        <w:rPr>
          <w:rtl/>
        </w:rPr>
        <w:t xml:space="preserve"> </w:t>
      </w:r>
      <w:r w:rsidRPr="00CC3C7F">
        <w:rPr>
          <w:rtl/>
        </w:rPr>
        <w:t>800</w:t>
      </w:r>
      <w:r>
        <w:rPr>
          <w:rtl/>
        </w:rPr>
        <w:t xml:space="preserve"> </w:t>
      </w:r>
      <w:r w:rsidRPr="00CC3C7F">
        <w:rPr>
          <w:rtl/>
          <w:cs/>
        </w:rPr>
        <w:t>من</w:t>
      </w:r>
      <w:r>
        <w:rPr>
          <w:rtl/>
        </w:rPr>
        <w:t xml:space="preserve"> </w:t>
      </w:r>
      <w:r w:rsidRPr="00CC3C7F">
        <w:rPr>
          <w:rtl/>
          <w:cs/>
        </w:rPr>
        <w:t>الذكور</w:t>
      </w:r>
      <w:r w:rsidRPr="00CC3C7F">
        <w:rPr>
          <w:rtl/>
        </w:rPr>
        <w:t>)</w:t>
      </w:r>
      <w:r w:rsidRPr="00F53374">
        <w:rPr>
          <w:vertAlign w:val="superscript"/>
          <w:rtl/>
        </w:rPr>
        <w:t>(</w:t>
      </w:r>
      <w:r w:rsidRPr="00F53374">
        <w:rPr>
          <w:rStyle w:val="FootnoteReference"/>
          <w:rtl/>
        </w:rPr>
        <w:footnoteReference w:id="23"/>
      </w:r>
      <w:r w:rsidRPr="00F53374">
        <w:rPr>
          <w:vertAlign w:val="superscript"/>
          <w:rtl/>
        </w:rPr>
        <w:t>)</w:t>
      </w:r>
      <w:r w:rsidRPr="00CC3C7F">
        <w:rPr>
          <w:rFonts w:hint="cs"/>
          <w:rtl/>
        </w:rPr>
        <w:t>.</w:t>
      </w:r>
      <w:r>
        <w:rPr>
          <w:rtl/>
        </w:rPr>
        <w:t xml:space="preserve"> </w:t>
      </w:r>
      <w:r w:rsidRPr="00CC3C7F">
        <w:rPr>
          <w:rtl/>
          <w:cs/>
        </w:rPr>
        <w:t>وتقدم</w:t>
      </w:r>
      <w:r>
        <w:rPr>
          <w:rtl/>
        </w:rPr>
        <w:t xml:space="preserve"> </w:t>
      </w:r>
      <w:r w:rsidRPr="00CC3C7F">
        <w:rPr>
          <w:rFonts w:hint="cs"/>
          <w:rtl/>
          <w:cs/>
        </w:rPr>
        <w:t>ال</w:t>
      </w:r>
      <w:r w:rsidRPr="00CC3C7F">
        <w:rPr>
          <w:rtl/>
          <w:cs/>
        </w:rPr>
        <w:t>رابطة</w:t>
      </w:r>
      <w:r>
        <w:rPr>
          <w:rtl/>
        </w:rPr>
        <w:t xml:space="preserve"> </w:t>
      </w:r>
      <w:r w:rsidRPr="00CC3C7F">
        <w:rPr>
          <w:rtl/>
          <w:cs/>
        </w:rPr>
        <w:t>المساعدة</w:t>
      </w:r>
      <w:r>
        <w:rPr>
          <w:rtl/>
        </w:rPr>
        <w:t xml:space="preserve"> </w:t>
      </w:r>
      <w:r w:rsidRPr="00CC3C7F">
        <w:rPr>
          <w:rtl/>
          <w:cs/>
        </w:rPr>
        <w:t>إلى</w:t>
      </w:r>
      <w:r>
        <w:rPr>
          <w:rtl/>
        </w:rPr>
        <w:t xml:space="preserve"> </w:t>
      </w:r>
      <w:r w:rsidRPr="00CC3C7F">
        <w:rPr>
          <w:rtl/>
          <w:cs/>
        </w:rPr>
        <w:t>أعضائها</w:t>
      </w:r>
      <w:r>
        <w:rPr>
          <w:rtl/>
        </w:rPr>
        <w:t xml:space="preserve"> </w:t>
      </w:r>
      <w:r w:rsidRPr="00CC3C7F">
        <w:rPr>
          <w:rtl/>
          <w:cs/>
        </w:rPr>
        <w:t>في</w:t>
      </w:r>
      <w:r>
        <w:rPr>
          <w:rtl/>
        </w:rPr>
        <w:t xml:space="preserve"> </w:t>
      </w:r>
      <w:r w:rsidRPr="00CC3C7F">
        <w:rPr>
          <w:rtl/>
          <w:cs/>
        </w:rPr>
        <w:t>تطوير</w:t>
      </w:r>
      <w:r>
        <w:rPr>
          <w:rtl/>
        </w:rPr>
        <w:t xml:space="preserve"> </w:t>
      </w:r>
      <w:r w:rsidRPr="00CC3C7F">
        <w:rPr>
          <w:rtl/>
          <w:cs/>
        </w:rPr>
        <w:t>المنتجات،</w:t>
      </w:r>
      <w:r>
        <w:rPr>
          <w:rtl/>
        </w:rPr>
        <w:t xml:space="preserve"> </w:t>
      </w:r>
      <w:r w:rsidRPr="00CC3C7F">
        <w:rPr>
          <w:rtl/>
          <w:cs/>
        </w:rPr>
        <w:t>والتسويق،</w:t>
      </w:r>
      <w:r>
        <w:rPr>
          <w:rtl/>
        </w:rPr>
        <w:t xml:space="preserve"> </w:t>
      </w:r>
      <w:r w:rsidRPr="00CC3C7F">
        <w:rPr>
          <w:rtl/>
          <w:cs/>
        </w:rPr>
        <w:t>والتدريب،</w:t>
      </w:r>
      <w:r>
        <w:rPr>
          <w:rtl/>
        </w:rPr>
        <w:t xml:space="preserve"> </w:t>
      </w:r>
      <w:r w:rsidRPr="00CC3C7F">
        <w:rPr>
          <w:rtl/>
          <w:cs/>
        </w:rPr>
        <w:t>والحصول</w:t>
      </w:r>
      <w:r>
        <w:rPr>
          <w:rtl/>
        </w:rPr>
        <w:t xml:space="preserve"> </w:t>
      </w:r>
      <w:r w:rsidRPr="00CC3C7F">
        <w:rPr>
          <w:rtl/>
          <w:cs/>
        </w:rPr>
        <w:t>على</w:t>
      </w:r>
      <w:r>
        <w:rPr>
          <w:rtl/>
        </w:rPr>
        <w:t xml:space="preserve"> </w:t>
      </w:r>
      <w:r w:rsidRPr="00CC3C7F">
        <w:rPr>
          <w:rtl/>
          <w:cs/>
        </w:rPr>
        <w:t>التمويل</w:t>
      </w:r>
      <w:r w:rsidRPr="00CC3C7F">
        <w:rPr>
          <w:rFonts w:hint="cs"/>
          <w:rtl/>
          <w:cs/>
        </w:rPr>
        <w:t>،</w:t>
      </w:r>
      <w:r>
        <w:rPr>
          <w:rtl/>
        </w:rPr>
        <w:t xml:space="preserve"> </w:t>
      </w:r>
      <w:r w:rsidRPr="00CC3C7F">
        <w:rPr>
          <w:rtl/>
          <w:cs/>
        </w:rPr>
        <w:t>وتنسيق</w:t>
      </w:r>
      <w:r>
        <w:rPr>
          <w:rtl/>
        </w:rPr>
        <w:t xml:space="preserve"> </w:t>
      </w:r>
      <w:r w:rsidRPr="00CC3C7F">
        <w:rPr>
          <w:rtl/>
          <w:cs/>
        </w:rPr>
        <w:t>أنشطة</w:t>
      </w:r>
      <w:r>
        <w:rPr>
          <w:rtl/>
        </w:rPr>
        <w:t xml:space="preserve"> </w:t>
      </w:r>
      <w:r w:rsidRPr="00CC3C7F">
        <w:rPr>
          <w:rtl/>
          <w:cs/>
        </w:rPr>
        <w:t>الأعضاء،</w:t>
      </w:r>
      <w:r>
        <w:rPr>
          <w:rtl/>
        </w:rPr>
        <w:t xml:space="preserve"> </w:t>
      </w:r>
      <w:r w:rsidRPr="00CC3C7F">
        <w:rPr>
          <w:rtl/>
          <w:cs/>
        </w:rPr>
        <w:t>وتمثيل</w:t>
      </w:r>
      <w:r>
        <w:rPr>
          <w:rtl/>
        </w:rPr>
        <w:t xml:space="preserve"> </w:t>
      </w:r>
      <w:r w:rsidRPr="00CC3C7F">
        <w:rPr>
          <w:rtl/>
          <w:cs/>
        </w:rPr>
        <w:t>المنظمات</w:t>
      </w:r>
      <w:r>
        <w:rPr>
          <w:rtl/>
        </w:rPr>
        <w:t xml:space="preserve"> </w:t>
      </w:r>
      <w:r w:rsidRPr="00CC3C7F">
        <w:rPr>
          <w:rtl/>
          <w:cs/>
        </w:rPr>
        <w:t>الأعضاء</w:t>
      </w:r>
      <w:r>
        <w:rPr>
          <w:rtl/>
        </w:rPr>
        <w:t xml:space="preserve"> </w:t>
      </w:r>
      <w:r w:rsidRPr="00CC3C7F">
        <w:rPr>
          <w:rtl/>
          <w:cs/>
        </w:rPr>
        <w:t>لدى</w:t>
      </w:r>
      <w:r>
        <w:rPr>
          <w:rtl/>
        </w:rPr>
        <w:t xml:space="preserve"> </w:t>
      </w:r>
      <w:r w:rsidRPr="00CC3C7F">
        <w:rPr>
          <w:rtl/>
          <w:cs/>
        </w:rPr>
        <w:t>الحكومة</w:t>
      </w:r>
      <w:r w:rsidRPr="00CC3C7F">
        <w:rPr>
          <w:rtl/>
        </w:rPr>
        <w:t>.</w:t>
      </w:r>
      <w:r>
        <w:rPr>
          <w:rtl/>
        </w:rPr>
        <w:t xml:space="preserve"> </w:t>
      </w:r>
      <w:r w:rsidRPr="00CC3C7F">
        <w:rPr>
          <w:rtl/>
          <w:cs/>
        </w:rPr>
        <w:t>وقد</w:t>
      </w:r>
      <w:r>
        <w:rPr>
          <w:rtl/>
        </w:rPr>
        <w:t xml:space="preserve"> </w:t>
      </w:r>
      <w:r w:rsidRPr="00CC3C7F">
        <w:rPr>
          <w:rtl/>
          <w:cs/>
        </w:rPr>
        <w:t>أدت</w:t>
      </w:r>
      <w:r>
        <w:rPr>
          <w:rtl/>
        </w:rPr>
        <w:t xml:space="preserve"> </w:t>
      </w:r>
      <w:r w:rsidRPr="00CC3C7F">
        <w:rPr>
          <w:rFonts w:hint="cs"/>
          <w:rtl/>
          <w:cs/>
        </w:rPr>
        <w:t>الاحتفالات</w:t>
      </w:r>
      <w:r>
        <w:rPr>
          <w:rtl/>
        </w:rPr>
        <w:t xml:space="preserve"> </w:t>
      </w:r>
      <w:r w:rsidRPr="00CC3C7F">
        <w:rPr>
          <w:rtl/>
          <w:cs/>
        </w:rPr>
        <w:t>التي</w:t>
      </w:r>
      <w:r>
        <w:rPr>
          <w:rtl/>
        </w:rPr>
        <w:t xml:space="preserve"> </w:t>
      </w:r>
      <w:r w:rsidRPr="00CC3C7F">
        <w:rPr>
          <w:rtl/>
          <w:cs/>
        </w:rPr>
        <w:t>تنظمها</w:t>
      </w:r>
      <w:r>
        <w:rPr>
          <w:rtl/>
        </w:rPr>
        <w:t xml:space="preserve"> </w:t>
      </w:r>
      <w:r w:rsidRPr="00CC3C7F">
        <w:rPr>
          <w:rtl/>
          <w:cs/>
        </w:rPr>
        <w:t>لتوزيع</w:t>
      </w:r>
      <w:r>
        <w:rPr>
          <w:rtl/>
        </w:rPr>
        <w:t xml:space="preserve"> </w:t>
      </w:r>
      <w:r w:rsidRPr="00CC3C7F">
        <w:rPr>
          <w:rtl/>
          <w:cs/>
        </w:rPr>
        <w:t>الجوائز،</w:t>
      </w:r>
      <w:r>
        <w:rPr>
          <w:rtl/>
        </w:rPr>
        <w:t xml:space="preserve"> </w:t>
      </w:r>
      <w:r w:rsidRPr="00CC3C7F">
        <w:rPr>
          <w:rtl/>
          <w:cs/>
        </w:rPr>
        <w:t>ولا</w:t>
      </w:r>
      <w:r>
        <w:rPr>
          <w:rFonts w:hint="eastAsia"/>
          <w:rtl/>
        </w:rPr>
        <w:t> </w:t>
      </w:r>
      <w:r w:rsidRPr="00CC3C7F">
        <w:rPr>
          <w:rtl/>
          <w:cs/>
        </w:rPr>
        <w:t>سيما</w:t>
      </w:r>
      <w:r>
        <w:rPr>
          <w:rtl/>
        </w:rPr>
        <w:t xml:space="preserve"> </w:t>
      </w:r>
      <w:r w:rsidRPr="00CC3C7F">
        <w:rPr>
          <w:rtl/>
          <w:cs/>
        </w:rPr>
        <w:t>على</w:t>
      </w:r>
      <w:r>
        <w:rPr>
          <w:rtl/>
        </w:rPr>
        <w:t xml:space="preserve"> </w:t>
      </w:r>
      <w:r w:rsidRPr="00CC3C7F">
        <w:rPr>
          <w:rFonts w:hint="cs"/>
          <w:rtl/>
          <w:cs/>
        </w:rPr>
        <w:t>عضواتها</w:t>
      </w:r>
      <w:r>
        <w:rPr>
          <w:rtl/>
        </w:rPr>
        <w:t xml:space="preserve"> </w:t>
      </w:r>
      <w:r w:rsidRPr="00CC3C7F">
        <w:rPr>
          <w:rtl/>
          <w:cs/>
        </w:rPr>
        <w:t>من</w:t>
      </w:r>
      <w:r>
        <w:rPr>
          <w:rtl/>
        </w:rPr>
        <w:t xml:space="preserve"> </w:t>
      </w:r>
      <w:r w:rsidRPr="00CC3C7F">
        <w:rPr>
          <w:rtl/>
          <w:cs/>
        </w:rPr>
        <w:t>النساء</w:t>
      </w:r>
      <w:r w:rsidRPr="00CC3C7F">
        <w:rPr>
          <w:rFonts w:hint="cs"/>
          <w:rtl/>
          <w:cs/>
        </w:rPr>
        <w:t>،</w:t>
      </w:r>
      <w:r>
        <w:rPr>
          <w:rtl/>
        </w:rPr>
        <w:t xml:space="preserve"> </w:t>
      </w:r>
      <w:r w:rsidRPr="00CC3C7F">
        <w:rPr>
          <w:rtl/>
          <w:cs/>
        </w:rPr>
        <w:t>إلى</w:t>
      </w:r>
      <w:r>
        <w:rPr>
          <w:rtl/>
        </w:rPr>
        <w:t xml:space="preserve"> </w:t>
      </w:r>
      <w:r w:rsidRPr="00CC3C7F">
        <w:rPr>
          <w:rtl/>
          <w:cs/>
        </w:rPr>
        <w:t>رفع</w:t>
      </w:r>
      <w:r>
        <w:rPr>
          <w:rtl/>
        </w:rPr>
        <w:t xml:space="preserve"> </w:t>
      </w:r>
      <w:r w:rsidRPr="00CC3C7F">
        <w:rPr>
          <w:rtl/>
          <w:cs/>
        </w:rPr>
        <w:t>مكان</w:t>
      </w:r>
      <w:r w:rsidRPr="00CC3C7F">
        <w:rPr>
          <w:rFonts w:hint="cs"/>
          <w:rtl/>
          <w:cs/>
        </w:rPr>
        <w:t>ة</w:t>
      </w:r>
      <w:r>
        <w:rPr>
          <w:rFonts w:hint="cs"/>
          <w:rtl/>
        </w:rPr>
        <w:t xml:space="preserve"> </w:t>
      </w:r>
      <w:r w:rsidRPr="00CC3C7F">
        <w:rPr>
          <w:rFonts w:hint="cs"/>
          <w:rtl/>
          <w:cs/>
        </w:rPr>
        <w:t>الأعضاء</w:t>
      </w:r>
      <w:r>
        <w:rPr>
          <w:rtl/>
        </w:rPr>
        <w:t xml:space="preserve"> </w:t>
      </w:r>
      <w:r w:rsidRPr="00CC3C7F">
        <w:rPr>
          <w:rFonts w:hint="cs"/>
          <w:rtl/>
          <w:cs/>
        </w:rPr>
        <w:t>والنهوض</w:t>
      </w:r>
      <w:r>
        <w:rPr>
          <w:rtl/>
        </w:rPr>
        <w:t xml:space="preserve"> </w:t>
      </w:r>
      <w:r w:rsidRPr="00CC3C7F">
        <w:rPr>
          <w:rFonts w:hint="cs"/>
          <w:rtl/>
          <w:cs/>
        </w:rPr>
        <w:t>بعملية</w:t>
      </w:r>
      <w:r>
        <w:rPr>
          <w:rFonts w:hint="cs"/>
          <w:rtl/>
        </w:rPr>
        <w:t xml:space="preserve"> </w:t>
      </w:r>
      <w:r w:rsidRPr="00CC3C7F">
        <w:rPr>
          <w:rFonts w:hint="cs"/>
          <w:rtl/>
          <w:cs/>
        </w:rPr>
        <w:t>تحديد</w:t>
      </w:r>
      <w:r>
        <w:rPr>
          <w:rtl/>
        </w:rPr>
        <w:t xml:space="preserve"> </w:t>
      </w:r>
      <w:r w:rsidRPr="00CC3C7F">
        <w:rPr>
          <w:rtl/>
          <w:cs/>
        </w:rPr>
        <w:t>المعايير</w:t>
      </w:r>
      <w:r>
        <w:rPr>
          <w:rtl/>
        </w:rPr>
        <w:t xml:space="preserve"> </w:t>
      </w:r>
      <w:r w:rsidRPr="00CC3C7F">
        <w:rPr>
          <w:rtl/>
          <w:cs/>
        </w:rPr>
        <w:t>فيما</w:t>
      </w:r>
      <w:r>
        <w:rPr>
          <w:rtl/>
        </w:rPr>
        <w:t xml:space="preserve"> </w:t>
      </w:r>
      <w:r w:rsidRPr="00CC3C7F">
        <w:rPr>
          <w:rtl/>
          <w:cs/>
        </w:rPr>
        <w:t>بين</w:t>
      </w:r>
      <w:r w:rsidRPr="00CC3C7F">
        <w:rPr>
          <w:rFonts w:hint="cs"/>
          <w:rtl/>
          <w:cs/>
        </w:rPr>
        <w:t>هم</w:t>
      </w:r>
      <w:r w:rsidRPr="00CC3C7F">
        <w:rPr>
          <w:rtl/>
        </w:rPr>
        <w:t>.</w:t>
      </w:r>
    </w:p>
    <w:p w:rsidR="00791CB1" w:rsidRPr="00D1574E" w:rsidRDefault="00791CB1" w:rsidP="00D1574E">
      <w:pPr>
        <w:pStyle w:val="SingleTxt"/>
        <w:spacing w:after="0" w:line="120" w:lineRule="exact"/>
        <w:rPr>
          <w:rFonts w:hint="cs"/>
          <w:sz w:val="10"/>
          <w:rtl/>
        </w:rPr>
      </w:pPr>
    </w:p>
    <w:p w:rsidR="00D1574E" w:rsidRDefault="00D1574E" w:rsidP="00B03B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2-9</w:t>
      </w:r>
      <w:r>
        <w:rPr>
          <w:rFonts w:hint="cs"/>
          <w:rtl/>
        </w:rPr>
        <w:tab/>
      </w:r>
      <w:r>
        <w:rPr>
          <w:rtl/>
        </w:rPr>
        <w:t>الجهود الرامية إلى خفض معدلات وفيات الأمهات ووفيات الرضع، وتعزيز إمكانية حصول المرأة على الخدمات الصحية، بما فيها مرافق الرعاية الصحية والمساعدة الطبية على أيدي أفراد مدربين، ولا سيما فيما يتعلق بالرعاية قبل الولادة وبعدها</w:t>
      </w:r>
    </w:p>
    <w:p w:rsidR="00D1574E" w:rsidRDefault="00D1574E" w:rsidP="00D1574E">
      <w:pPr>
        <w:pStyle w:val="SingleTxt"/>
        <w:rPr>
          <w:rtl/>
        </w:rPr>
      </w:pPr>
      <w:r>
        <w:rPr>
          <w:rtl/>
        </w:rPr>
        <w:t>80</w:t>
      </w:r>
      <w:r>
        <w:rPr>
          <w:rFonts w:hint="cs"/>
          <w:rtl/>
        </w:rPr>
        <w:t xml:space="preserve"> </w:t>
      </w:r>
      <w:r>
        <w:rPr>
          <w:rtl/>
        </w:rPr>
        <w:t>-</w:t>
      </w:r>
      <w:r>
        <w:rPr>
          <w:rtl/>
        </w:rPr>
        <w:tab/>
        <w:t>اتسع نطاق الرعاية الصحية الأولية والثانوية بشكل كبير، وأدت الزيادة في التحصين ضد الأمراض إلى خفض معدلات الوفيات. ولا تزال إمكانية الوصول المادي آخذة في التحسن مع تحديث المرافق وبناء مرافق جديدة وتزويدها بالأفراد المدربين على تقديم الخدمات الصحية. وأدى ذلك إلى زيادة إمكانية الوصول جغرافيا وتقليص المسافة إلى أقرب مرفق صحي. ويشير التقرير المرحلي لعام 2007 لورقات استراتيجية الحد من الفقر إلى أن أكثر من 85 في المائة من السكان يقيمون على مسافة لا تتجاوز 3 كيلومترات من المرافق الصحية الأساسية، وأن أكثر من 97 في المائة من السكان يقيمون على مسافة لا تتجاوز 5</w:t>
      </w:r>
      <w:r>
        <w:rPr>
          <w:rFonts w:hint="cs"/>
          <w:rtl/>
        </w:rPr>
        <w:t> </w:t>
      </w:r>
      <w:r>
        <w:rPr>
          <w:rtl/>
        </w:rPr>
        <w:t>كيلومترات من مواقع الرعاية الصحية الأولية. وتغطية الرعاية السابقة للولادة على نطاق البلد مرتفعة وتبلغ 96 في المائة. ويبلغ معدل التغطية بخدمات رعاية الصحة الإنجابية على</w:t>
      </w:r>
      <w:r>
        <w:rPr>
          <w:rFonts w:hint="cs"/>
          <w:rtl/>
        </w:rPr>
        <w:t> </w:t>
      </w:r>
      <w:r>
        <w:rPr>
          <w:rtl/>
        </w:rPr>
        <w:t>مستوى البلد بأسره 96 في المائة، كما يبلغ معدل الوعي بالصحة الإنجابية وصحة الطفل 96 في المائة</w:t>
      </w:r>
      <w:r w:rsidRPr="00233593">
        <w:rPr>
          <w:vertAlign w:val="superscript"/>
          <w:rtl/>
        </w:rPr>
        <w:t>(</w:t>
      </w:r>
      <w:r w:rsidRPr="00233593">
        <w:rPr>
          <w:rStyle w:val="FootnoteReference"/>
          <w:szCs w:val="30"/>
          <w:rtl/>
        </w:rPr>
        <w:footnoteReference w:id="24"/>
      </w:r>
      <w:r w:rsidRPr="00233593">
        <w:rPr>
          <w:vertAlign w:val="superscript"/>
          <w:rtl/>
        </w:rPr>
        <w:t>)</w:t>
      </w:r>
      <w:r>
        <w:rPr>
          <w:rtl/>
        </w:rPr>
        <w:t xml:space="preserve">. </w:t>
      </w:r>
    </w:p>
    <w:p w:rsidR="00D1574E" w:rsidRDefault="00D1574E" w:rsidP="00D1574E">
      <w:pPr>
        <w:pStyle w:val="SingleTxt"/>
        <w:rPr>
          <w:rtl/>
        </w:rPr>
      </w:pPr>
      <w:r>
        <w:rPr>
          <w:rtl/>
        </w:rPr>
        <w:t>81</w:t>
      </w:r>
      <w:r>
        <w:rPr>
          <w:rFonts w:hint="cs"/>
          <w:rtl/>
        </w:rPr>
        <w:t xml:space="preserve"> </w:t>
      </w:r>
      <w:r>
        <w:rPr>
          <w:rtl/>
        </w:rPr>
        <w:t>-</w:t>
      </w:r>
      <w:r>
        <w:rPr>
          <w:rtl/>
        </w:rPr>
        <w:tab/>
        <w:t>ولا تزال تكاليف خدمات الرعاية الصحية العامة رخيصة نسبيا، حيث يتم تقديم خدمات الصحة الإنجابية وصحة الطفل بما في ذلك تنظيم الأسرة مجانا. وتدفع رسوم رمزية قدرها 5 دلاسي (0.25 دولار من دولارات الولايات المتحدة) مقابل الاستشارات والعلاج في العيادات الخارجية في جميع مرافق الصحة العامة. غير أن الفحوصات التشخيصية (التحاليل، والأشعة السينية، والموجات فوق الصوتية) تقدّم مقابل رسوم. ويجري التصدي لمسألة حالات نقص المغذيات الدقيقة، التي تشكل سببا رئيسيا للاعتلال والوفيات، عن طريق برنامج للتغذية التكميلية. ويجري توفير الناموسيات المعالجة بمبيدات الحشرات مجانا للحوامل والأمهات المرضعات والأطفال دون سن الخامسة وفي إطار برامج العلاج الوقائي المتقطع. وهذه التدخلات وتدخلات أخرى، من قبيل زيادة نسبة حالات الولادة بحضور أفراد مدربين على الرعاية قبل الولادة من 52 في المائة في عام 2001 إلى 67 في المائة في عام 2006، قد أسهمت إلى حد كبير في خفض معدل وفيات الأمهات من 730 لكل 100 ألف مولود حي في عام 2001 إلى 556 لكل 100 ألف مولود حي في عام</w:t>
      </w:r>
      <w:r>
        <w:rPr>
          <w:rFonts w:hint="cs"/>
          <w:rtl/>
        </w:rPr>
        <w:t> </w:t>
      </w:r>
      <w:r>
        <w:rPr>
          <w:rtl/>
        </w:rPr>
        <w:t>2006؛ وكان معدل وفيات المواليد في عام 2001 قد انخفض إلى 31.2 لكل 000</w:t>
      </w:r>
      <w:r>
        <w:rPr>
          <w:rFonts w:hint="cs"/>
          <w:rtl/>
        </w:rPr>
        <w:t> </w:t>
      </w:r>
      <w:r>
        <w:rPr>
          <w:rtl/>
        </w:rPr>
        <w:t>1 مولود حي بعد أن كان يبلغ 60 لكل 000 1 مولود حي، وكان معدل وفيات الرضع قد انخفض إلى 75 لكل 000 1 مولود حي، بعد أن كان يبلغ 97 لكل 000 1 في عام 1993. وانخفض معدل وفيات الأطفال دون الخامسة إلى 99 لكل 000 1 مولود حي، بعد أن كان يبلغ 134 لكل 000 1 مولود حي في عام 2001. ويبلغ معدل انتشار ناسور الولادة 0.5 لكل 000 1 امرأة في سن الإنجاب</w:t>
      </w:r>
      <w:r w:rsidRPr="00233593">
        <w:rPr>
          <w:vertAlign w:val="superscript"/>
          <w:rtl/>
        </w:rPr>
        <w:t>(</w:t>
      </w:r>
      <w:r w:rsidRPr="00233593">
        <w:rPr>
          <w:rStyle w:val="FootnoteReference"/>
          <w:szCs w:val="30"/>
          <w:rtl/>
        </w:rPr>
        <w:footnoteReference w:id="25"/>
      </w:r>
      <w:r w:rsidRPr="00233593">
        <w:rPr>
          <w:vertAlign w:val="superscript"/>
          <w:rtl/>
        </w:rPr>
        <w:t>)</w:t>
      </w:r>
      <w:r>
        <w:rPr>
          <w:rtl/>
        </w:rPr>
        <w:t>. ومع ذلك، فإن الافتقار إلى الأفراد المدربين ممن لديهم المهارات والحافز وعدم كفاية المعدات الطبية قد انتقصا من أثر هذه</w:t>
      </w:r>
      <w:r>
        <w:rPr>
          <w:rFonts w:hint="cs"/>
          <w:rtl/>
        </w:rPr>
        <w:t> </w:t>
      </w:r>
      <w:r>
        <w:rPr>
          <w:rtl/>
        </w:rPr>
        <w:t>التدخلات.</w:t>
      </w:r>
    </w:p>
    <w:p w:rsidR="00D1574E" w:rsidRDefault="00D1574E" w:rsidP="00D1574E">
      <w:pPr>
        <w:pStyle w:val="SingleTxt"/>
        <w:rPr>
          <w:rtl/>
        </w:rPr>
      </w:pPr>
      <w:r>
        <w:rPr>
          <w:rtl/>
        </w:rPr>
        <w:t>82</w:t>
      </w:r>
      <w:r>
        <w:rPr>
          <w:rFonts w:hint="cs"/>
          <w:rtl/>
        </w:rPr>
        <w:t xml:space="preserve"> </w:t>
      </w:r>
      <w:r>
        <w:rPr>
          <w:rtl/>
        </w:rPr>
        <w:t>-</w:t>
      </w:r>
      <w:r>
        <w:rPr>
          <w:rtl/>
        </w:rPr>
        <w:tab/>
        <w:t xml:space="preserve">وتجسد العبارة التالية الأهمية الفائقة التي تولى للصحة الإنجابية للمرأة: </w:t>
      </w:r>
      <w:r>
        <w:rPr>
          <w:rFonts w:hint="cs"/>
          <w:rtl/>
        </w:rPr>
        <w:t>”</w:t>
      </w:r>
      <w:r>
        <w:rPr>
          <w:rtl/>
        </w:rPr>
        <w:t>كل حالة حمل تعتبر حالة خطرة</w:t>
      </w:r>
      <w:r>
        <w:rPr>
          <w:rFonts w:hint="cs"/>
          <w:rtl/>
        </w:rPr>
        <w:t>“</w:t>
      </w:r>
      <w:r w:rsidRPr="00233593">
        <w:rPr>
          <w:vertAlign w:val="superscript"/>
          <w:rtl/>
        </w:rPr>
        <w:t>(</w:t>
      </w:r>
      <w:r w:rsidRPr="00233593">
        <w:rPr>
          <w:rStyle w:val="FootnoteReference"/>
          <w:szCs w:val="30"/>
          <w:rtl/>
        </w:rPr>
        <w:footnoteReference w:id="26"/>
      </w:r>
      <w:r w:rsidRPr="00233593">
        <w:rPr>
          <w:vertAlign w:val="superscript"/>
          <w:rtl/>
        </w:rPr>
        <w:t>)</w:t>
      </w:r>
      <w:r>
        <w:rPr>
          <w:rtl/>
        </w:rPr>
        <w:t>. ويتمثل التدخل الذي يشكل بمفرده أكثر التدخلات أهمية من أجل الأمومة المأمونة في كفالة وجود أفراد عاملين في مجال الرعاية الصحية من ذوي القدرات والمهارات في كل ولادة، وإتاحة سبل نقل الحالات التي يتعين إحالتها إلى مرافق رعاية التوليد في حالات الطوارئ. ويتمثل المؤشران المستخدمان في قياس هذين الأمرين في نسبة الولادات التي تجرى بحضور أفراد الرعاية الصحية المهرة ونسبة الولادات التي تتم في</w:t>
      </w:r>
      <w:r>
        <w:rPr>
          <w:rFonts w:hint="cs"/>
          <w:rtl/>
        </w:rPr>
        <w:t> </w:t>
      </w:r>
      <w:r>
        <w:rPr>
          <w:rtl/>
        </w:rPr>
        <w:t>مؤسسات الرعاية الصحية. وتستخدم نسبة حضور أفراد الرعاية الصحية المهرة عند</w:t>
      </w:r>
      <w:r>
        <w:rPr>
          <w:rFonts w:hint="cs"/>
          <w:rtl/>
        </w:rPr>
        <w:t> </w:t>
      </w:r>
      <w:r>
        <w:rPr>
          <w:rtl/>
        </w:rPr>
        <w:t>الولادات لتتبع التقدم المحرز نحو تحقيق الهدف الإنمائي للألفية المتمثل في خفض معدل وفيات الأمهات.</w:t>
      </w:r>
    </w:p>
    <w:p w:rsidR="00D1574E" w:rsidRDefault="00D1574E" w:rsidP="00D1574E">
      <w:pPr>
        <w:pStyle w:val="SingleTxt"/>
        <w:rPr>
          <w:rtl/>
        </w:rPr>
      </w:pPr>
      <w:r>
        <w:rPr>
          <w:rtl/>
        </w:rPr>
        <w:t>83</w:t>
      </w:r>
      <w:r>
        <w:rPr>
          <w:rFonts w:hint="cs"/>
          <w:rtl/>
        </w:rPr>
        <w:t xml:space="preserve"> </w:t>
      </w:r>
      <w:r>
        <w:rPr>
          <w:rtl/>
        </w:rPr>
        <w:t>-</w:t>
      </w:r>
      <w:r>
        <w:rPr>
          <w:rtl/>
        </w:rPr>
        <w:tab/>
        <w:t>وتبلغ نسبة الولادات التي تتم على أيدي أفراد مدربين 67 في المائة، وهذه نسبة جيدة بالمقارنة بالنسبة الموجودة في أفريقيا جنوب الصحراء الكبرى</w:t>
      </w:r>
      <w:r w:rsidRPr="00233593">
        <w:rPr>
          <w:vertAlign w:val="superscript"/>
          <w:rtl/>
        </w:rPr>
        <w:t>(</w:t>
      </w:r>
      <w:r w:rsidRPr="00233593">
        <w:rPr>
          <w:rStyle w:val="FootnoteReference"/>
          <w:szCs w:val="30"/>
          <w:rtl/>
        </w:rPr>
        <w:footnoteReference w:id="27"/>
      </w:r>
      <w:r w:rsidRPr="00233593">
        <w:rPr>
          <w:vertAlign w:val="superscript"/>
          <w:rtl/>
        </w:rPr>
        <w:t>)</w:t>
      </w:r>
      <w:r>
        <w:rPr>
          <w:rtl/>
        </w:rPr>
        <w:t>. وتشير الدراسة الاستقصائية العنقودية المتعددة المؤشرات لعام 2005/2006 إلى أن حوالي 47 في المائة من الولادات في السنة السابقة للدراسة الاستقصائية جرت الولادة فيها بمساعدة من ممرضة/</w:t>
      </w:r>
      <w:r>
        <w:rPr>
          <w:rFonts w:hint="cs"/>
          <w:rtl/>
        </w:rPr>
        <w:t xml:space="preserve"> </w:t>
      </w:r>
      <w:r>
        <w:rPr>
          <w:rtl/>
        </w:rPr>
        <w:t xml:space="preserve">قابلة. وساعد الأطباء في 6 في المائة من الولادات وساعدت القابلات المساعدات في حوالي 5 في المائة من الولادات. </w:t>
      </w:r>
    </w:p>
    <w:p w:rsidR="00D1574E" w:rsidRDefault="00D1574E" w:rsidP="00D1574E">
      <w:pPr>
        <w:pStyle w:val="SingleTxt"/>
        <w:spacing w:after="0"/>
        <w:rPr>
          <w:rtl/>
        </w:rPr>
      </w:pPr>
      <w:r>
        <w:rPr>
          <w:rtl/>
        </w:rPr>
        <w:br w:type="page"/>
        <w:t>الرسم البياني 2</w:t>
      </w:r>
    </w:p>
    <w:p w:rsidR="00D1574E" w:rsidRDefault="00D1574E" w:rsidP="00D157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vertAlign w:val="superscript"/>
          <w:rtl/>
        </w:rPr>
      </w:pPr>
      <w:r>
        <w:rPr>
          <w:rFonts w:hint="cs"/>
          <w:rtl/>
        </w:rPr>
        <w:tab/>
      </w:r>
      <w:r>
        <w:rPr>
          <w:rFonts w:hint="cs"/>
          <w:rtl/>
        </w:rPr>
        <w:tab/>
      </w:r>
      <w:r>
        <w:rPr>
          <w:rtl/>
        </w:rPr>
        <w:t>توافر القابلات حسب المنطقة</w:t>
      </w:r>
      <w:r w:rsidRPr="000C4A9C">
        <w:rPr>
          <w:b w:val="0"/>
          <w:bCs w:val="0"/>
          <w:vertAlign w:val="superscript"/>
          <w:rtl/>
        </w:rPr>
        <w:t>(</w:t>
      </w:r>
      <w:r w:rsidRPr="000C4A9C">
        <w:rPr>
          <w:rStyle w:val="FootnoteReference"/>
          <w:b w:val="0"/>
          <w:bCs w:val="0"/>
          <w:szCs w:val="30"/>
          <w:rtl/>
        </w:rPr>
        <w:footnoteReference w:id="28"/>
      </w:r>
      <w:r w:rsidRPr="000C4A9C">
        <w:rPr>
          <w:b w:val="0"/>
          <w:bCs w:val="0"/>
          <w:vertAlign w:val="superscript"/>
          <w:rtl/>
        </w:rPr>
        <w:t>)</w:t>
      </w:r>
    </w:p>
    <w:p w:rsidR="00D1574E" w:rsidRDefault="00D1574E" w:rsidP="00D1574E">
      <w:pPr>
        <w:pStyle w:val="SingleTxt"/>
        <w:rPr>
          <w:rFonts w:hint="cs"/>
          <w:rtl/>
        </w:rPr>
      </w:pPr>
      <w:r>
        <w:rPr>
          <w:rFonts w:hint="cs"/>
          <w:noProof/>
          <w:w w:val="100"/>
          <w:rtl/>
        </w:rPr>
        <w:pict>
          <v:group id="_x0000_s1030" style="position:absolute;left:0;text-align:left;margin-left:109.85pt;margin-top:6.15pt;width:318.85pt;height:199.6pt;z-index:5" coordorigin="3392,2785" coordsize="6377,3992">
            <v:shape id="_x0000_s1031" type="#_x0000_t75" style="position:absolute;left:3586;top:2785;width:6183;height:3992;visibility:visible" o:bordertopcolor="this" o:borderleftcolor="this" o:borderbottomcolor="this" o:borderrightcolor="this" filled="t" stroked="t" strokecolor="white" strokeweight=".5pt">
              <v:imagedata r:id="rId20" o:title=""/>
            </v:shape>
            <v:shapetype id="_x0000_t202" coordsize="21600,21600" o:spt="202" path="m,l,21600r21600,l21600,xe">
              <v:stroke joinstyle="miter"/>
              <v:path gradientshapeok="t" o:connecttype="rect"/>
            </v:shapetype>
            <v:shape id="_x0000_s1032" type="#_x0000_t202" style="position:absolute;left:8001;top:3121;width:1725;height:757" strokecolor="white">
              <v:textbox inset="0,0,0,0">
                <w:txbxContent>
                  <w:p w:rsidR="00D1574E" w:rsidRPr="00A97C0A" w:rsidRDefault="00D1574E" w:rsidP="00D1574E">
                    <w:pPr>
                      <w:spacing w:line="200" w:lineRule="exact"/>
                      <w:rPr>
                        <w:w w:val="100"/>
                        <w:szCs w:val="20"/>
                      </w:rPr>
                    </w:pPr>
                    <w:r w:rsidRPr="00A97C0A">
                      <w:rPr>
                        <w:rFonts w:hint="cs"/>
                        <w:w w:val="100"/>
                        <w:szCs w:val="20"/>
                        <w:rtl/>
                        <w:lang w:eastAsia="en-GB"/>
                      </w:rPr>
                      <w:t>قابلة مسجلة لكل</w:t>
                    </w:r>
                    <w:r>
                      <w:rPr>
                        <w:rFonts w:hint="cs"/>
                        <w:w w:val="100"/>
                        <w:szCs w:val="20"/>
                        <w:rtl/>
                        <w:lang w:eastAsia="en-GB"/>
                      </w:rPr>
                      <w:t xml:space="preserve"> </w:t>
                    </w:r>
                    <w:r w:rsidRPr="00A97C0A">
                      <w:rPr>
                        <w:rFonts w:hint="cs"/>
                        <w:w w:val="100"/>
                        <w:szCs w:val="20"/>
                        <w:rtl/>
                        <w:lang w:eastAsia="en-GB"/>
                      </w:rPr>
                      <w:t>000 1 من السكان، الخدمات الصحية الأساسية</w:t>
                    </w:r>
                  </w:p>
                </w:txbxContent>
              </v:textbox>
            </v:shape>
            <v:shape id="_x0000_s1033" type="#_x0000_t202" style="position:absolute;left:7995;top:4297;width:1725;height:757" strokecolor="white">
              <v:textbox inset="0,0,0,0">
                <w:txbxContent>
                  <w:p w:rsidR="00D1574E" w:rsidRPr="00A97C0A" w:rsidRDefault="00D1574E" w:rsidP="00D1574E">
                    <w:pPr>
                      <w:spacing w:line="200" w:lineRule="exact"/>
                      <w:rPr>
                        <w:w w:val="100"/>
                        <w:szCs w:val="20"/>
                      </w:rPr>
                    </w:pPr>
                    <w:r w:rsidRPr="00A97C0A">
                      <w:rPr>
                        <w:rFonts w:hint="cs"/>
                        <w:w w:val="100"/>
                        <w:szCs w:val="20"/>
                        <w:rtl/>
                        <w:lang w:eastAsia="en-GB"/>
                      </w:rPr>
                      <w:t>قابلة منتسبة لكل</w:t>
                    </w:r>
                    <w:r>
                      <w:rPr>
                        <w:rFonts w:hint="cs"/>
                        <w:w w:val="100"/>
                        <w:szCs w:val="20"/>
                        <w:rtl/>
                        <w:lang w:eastAsia="en-GB"/>
                      </w:rPr>
                      <w:t xml:space="preserve"> </w:t>
                    </w:r>
                    <w:r w:rsidRPr="00A97C0A">
                      <w:rPr>
                        <w:rFonts w:hint="cs"/>
                        <w:w w:val="100"/>
                        <w:szCs w:val="20"/>
                        <w:rtl/>
                        <w:lang w:eastAsia="en-GB"/>
                      </w:rPr>
                      <w:t>000 1 من السكان، الخدمات الصحية الأساسية</w:t>
                    </w:r>
                  </w:p>
                </w:txbxContent>
              </v:textbox>
            </v:shape>
            <v:shape id="_x0000_s1034" type="#_x0000_t202" style="position:absolute;left:7989;top:5473;width:1725;height:982" strokecolor="white">
              <v:textbox inset="0,0,0,0">
                <w:txbxContent>
                  <w:p w:rsidR="00D1574E" w:rsidRPr="00A97C0A" w:rsidRDefault="00D1574E" w:rsidP="00D1574E">
                    <w:pPr>
                      <w:spacing w:line="200" w:lineRule="exact"/>
                      <w:rPr>
                        <w:w w:val="100"/>
                        <w:szCs w:val="20"/>
                        <w:lang w:eastAsia="en-GB"/>
                      </w:rPr>
                    </w:pPr>
                    <w:r w:rsidRPr="00A97C0A">
                      <w:rPr>
                        <w:rFonts w:hint="cs"/>
                        <w:w w:val="100"/>
                        <w:szCs w:val="20"/>
                        <w:rtl/>
                        <w:lang w:eastAsia="en-GB"/>
                      </w:rPr>
                      <w:t>قابلة/ممرضة صحة مجتمعية لكل 000 1</w:t>
                    </w:r>
                    <w:r>
                      <w:rPr>
                        <w:rFonts w:hint="cs"/>
                        <w:w w:val="100"/>
                        <w:szCs w:val="20"/>
                        <w:rtl/>
                        <w:lang w:eastAsia="en-GB"/>
                      </w:rPr>
                      <w:t xml:space="preserve"> </w:t>
                    </w:r>
                    <w:r w:rsidRPr="00A97C0A">
                      <w:rPr>
                        <w:rFonts w:hint="cs"/>
                        <w:w w:val="100"/>
                        <w:szCs w:val="20"/>
                        <w:rtl/>
                        <w:lang w:eastAsia="en-GB"/>
                      </w:rPr>
                      <w:t>من السكان، الخدمات الصحية الأساسية</w:t>
                    </w:r>
                  </w:p>
                </w:txbxContent>
              </v:textbox>
            </v:shape>
            <v:shape id="_x0000_s1035" type="#_x0000_t202" style="position:absolute;left:3392;top:5190;width:4338;height:1371" strokecolor="white">
              <v:textbox style="layout-flow:vertical;mso-layout-flow-alt:bottom-to-top;mso-next-textbox:#_x0000_s1035" inset="0,0,0,0">
                <w:txbxContent>
                  <w:p w:rsidR="00D1574E" w:rsidRDefault="00D1574E" w:rsidP="00D1574E">
                    <w:pPr>
                      <w:spacing w:line="240" w:lineRule="exact"/>
                      <w:rPr>
                        <w:rFonts w:hint="cs"/>
                        <w:w w:val="100"/>
                        <w:szCs w:val="20"/>
                        <w:rtl/>
                        <w:lang w:eastAsia="en-GB"/>
                      </w:rPr>
                    </w:pPr>
                  </w:p>
                  <w:p w:rsidR="00D1574E" w:rsidRDefault="00D1574E" w:rsidP="00D1574E">
                    <w:pPr>
                      <w:spacing w:line="240" w:lineRule="exact"/>
                      <w:rPr>
                        <w:rFonts w:hint="cs"/>
                        <w:w w:val="100"/>
                        <w:szCs w:val="20"/>
                        <w:rtl/>
                        <w:lang w:eastAsia="en-GB"/>
                      </w:rPr>
                    </w:pPr>
                  </w:p>
                  <w:p w:rsidR="00D1574E" w:rsidRDefault="00D1574E" w:rsidP="00D1574E">
                    <w:pPr>
                      <w:spacing w:line="240" w:lineRule="exact"/>
                      <w:rPr>
                        <w:rFonts w:hint="cs"/>
                        <w:w w:val="100"/>
                        <w:szCs w:val="20"/>
                        <w:rtl/>
                        <w:lang w:eastAsia="en-GB"/>
                      </w:rPr>
                    </w:pPr>
                  </w:p>
                  <w:p w:rsidR="00D1574E" w:rsidRDefault="00D1574E" w:rsidP="00D1574E">
                    <w:pPr>
                      <w:spacing w:line="240" w:lineRule="exact"/>
                      <w:rPr>
                        <w:rFonts w:hint="cs"/>
                        <w:w w:val="100"/>
                        <w:szCs w:val="20"/>
                        <w:rtl/>
                        <w:lang w:eastAsia="en-GB"/>
                      </w:rPr>
                    </w:pPr>
                  </w:p>
                  <w:p w:rsidR="00D1574E" w:rsidRPr="007036E1" w:rsidRDefault="00D1574E" w:rsidP="00D1574E">
                    <w:pPr>
                      <w:spacing w:line="600" w:lineRule="exact"/>
                      <w:rPr>
                        <w:rFonts w:hint="cs"/>
                        <w:b/>
                        <w:bCs/>
                        <w:w w:val="100"/>
                        <w:szCs w:val="20"/>
                        <w:rtl/>
                        <w:lang w:eastAsia="en-GB"/>
                      </w:rPr>
                    </w:pPr>
                    <w:r w:rsidRPr="007036E1">
                      <w:rPr>
                        <w:rFonts w:hint="cs"/>
                        <w:b/>
                        <w:bCs/>
                        <w:w w:val="100"/>
                        <w:szCs w:val="20"/>
                        <w:rtl/>
                        <w:lang w:eastAsia="en-GB"/>
                      </w:rPr>
                      <w:t>المنطقة الغربية</w:t>
                    </w:r>
                  </w:p>
                  <w:p w:rsidR="00D1574E" w:rsidRPr="007036E1" w:rsidRDefault="00D1574E" w:rsidP="00D1574E">
                    <w:pPr>
                      <w:spacing w:line="600" w:lineRule="exact"/>
                      <w:rPr>
                        <w:rFonts w:hint="cs"/>
                        <w:b/>
                        <w:bCs/>
                        <w:w w:val="100"/>
                        <w:szCs w:val="20"/>
                        <w:rtl/>
                        <w:lang w:eastAsia="en-GB"/>
                      </w:rPr>
                    </w:pPr>
                    <w:r w:rsidRPr="007036E1">
                      <w:rPr>
                        <w:rFonts w:hint="cs"/>
                        <w:b/>
                        <w:bCs/>
                        <w:w w:val="100"/>
                        <w:szCs w:val="20"/>
                        <w:rtl/>
                        <w:lang w:eastAsia="en-GB"/>
                      </w:rPr>
                      <w:t>منطقة النهر السفلية</w:t>
                    </w:r>
                  </w:p>
                  <w:p w:rsidR="00D1574E" w:rsidRPr="007036E1" w:rsidRDefault="00D1574E" w:rsidP="00D1574E">
                    <w:pPr>
                      <w:spacing w:line="600" w:lineRule="exact"/>
                      <w:rPr>
                        <w:rFonts w:hint="cs"/>
                        <w:b/>
                        <w:bCs/>
                        <w:w w:val="100"/>
                        <w:szCs w:val="20"/>
                        <w:rtl/>
                        <w:lang w:eastAsia="en-GB"/>
                      </w:rPr>
                    </w:pPr>
                    <w:r w:rsidRPr="007036E1">
                      <w:rPr>
                        <w:rFonts w:hint="cs"/>
                        <w:b/>
                        <w:bCs/>
                        <w:w w:val="100"/>
                        <w:szCs w:val="20"/>
                        <w:rtl/>
                        <w:lang w:eastAsia="en-GB"/>
                      </w:rPr>
                      <w:t>منطقة الضفة الشمالية</w:t>
                    </w:r>
                  </w:p>
                  <w:p w:rsidR="00D1574E" w:rsidRPr="007036E1" w:rsidRDefault="00D1574E" w:rsidP="00D1574E">
                    <w:pPr>
                      <w:spacing w:line="600" w:lineRule="exact"/>
                      <w:rPr>
                        <w:rFonts w:hint="cs"/>
                        <w:b/>
                        <w:bCs/>
                        <w:w w:val="100"/>
                        <w:szCs w:val="20"/>
                        <w:rtl/>
                        <w:lang w:eastAsia="en-GB"/>
                      </w:rPr>
                    </w:pPr>
                    <w:r w:rsidRPr="007036E1">
                      <w:rPr>
                        <w:rFonts w:hint="cs"/>
                        <w:b/>
                        <w:bCs/>
                        <w:w w:val="100"/>
                        <w:szCs w:val="20"/>
                        <w:rtl/>
                        <w:lang w:eastAsia="en-GB"/>
                      </w:rPr>
                      <w:t>منطقة النهر الوسطى</w:t>
                    </w:r>
                  </w:p>
                  <w:p w:rsidR="00D1574E" w:rsidRPr="007036E1" w:rsidRDefault="00D1574E" w:rsidP="00D1574E">
                    <w:pPr>
                      <w:spacing w:line="600" w:lineRule="exact"/>
                      <w:rPr>
                        <w:b/>
                        <w:bCs/>
                        <w:w w:val="100"/>
                        <w:szCs w:val="20"/>
                        <w:lang w:eastAsia="en-GB"/>
                      </w:rPr>
                    </w:pPr>
                    <w:r w:rsidRPr="007036E1">
                      <w:rPr>
                        <w:rFonts w:hint="cs"/>
                        <w:b/>
                        <w:bCs/>
                        <w:w w:val="100"/>
                        <w:szCs w:val="20"/>
                        <w:rtl/>
                        <w:lang w:eastAsia="en-GB"/>
                      </w:rPr>
                      <w:t>منطقة النهر العليا</w:t>
                    </w:r>
                  </w:p>
                </w:txbxContent>
              </v:textbox>
            </v:shape>
          </v:group>
        </w:pict>
      </w:r>
      <w:r w:rsidRPr="00E91029">
        <w:rPr>
          <w:rFonts w:hint="cs"/>
          <w:rtl/>
          <w:lang w:eastAsia="en-GB"/>
        </w:rPr>
        <w:t>قابلة</w:t>
      </w:r>
      <w:r w:rsidRPr="002841C6">
        <w:rPr>
          <w:rFonts w:hint="cs"/>
          <w:rtl/>
          <w:lang w:eastAsia="en-GB"/>
        </w:rPr>
        <w:t xml:space="preserve"> منتسبة لكل 1000 من السكان، الخدمات الصحية الأساسية</w:t>
      </w:r>
    </w:p>
    <w:p w:rsidR="00D1574E" w:rsidRDefault="00D1574E" w:rsidP="00D1574E">
      <w:pPr>
        <w:pStyle w:val="SingleTxt"/>
        <w:rPr>
          <w:rFonts w:hint="cs"/>
          <w:rtl/>
        </w:rPr>
      </w:pPr>
    </w:p>
    <w:p w:rsidR="00D1574E" w:rsidRDefault="00D1574E" w:rsidP="00D1574E">
      <w:pPr>
        <w:pStyle w:val="SingleTxt"/>
        <w:rPr>
          <w:rFonts w:hint="cs"/>
          <w:rtl/>
        </w:rPr>
      </w:pPr>
    </w:p>
    <w:p w:rsidR="00D1574E" w:rsidRDefault="00D1574E" w:rsidP="00D1574E">
      <w:pPr>
        <w:pStyle w:val="SingleTxt"/>
        <w:rPr>
          <w:rFonts w:hint="cs"/>
          <w:rtl/>
        </w:rPr>
      </w:pPr>
    </w:p>
    <w:p w:rsidR="00D1574E" w:rsidRDefault="00D1574E" w:rsidP="00D1574E">
      <w:pPr>
        <w:pStyle w:val="SingleTxt"/>
        <w:rPr>
          <w:rFonts w:hint="cs"/>
          <w:rtl/>
        </w:rPr>
      </w:pPr>
    </w:p>
    <w:p w:rsidR="00D1574E" w:rsidRDefault="00D1574E" w:rsidP="00D1574E">
      <w:pPr>
        <w:pStyle w:val="SingleTxt"/>
        <w:rPr>
          <w:rFonts w:hint="cs"/>
          <w:rtl/>
        </w:rPr>
      </w:pPr>
    </w:p>
    <w:p w:rsidR="00D1574E" w:rsidRDefault="00D1574E" w:rsidP="00D1574E">
      <w:pPr>
        <w:pStyle w:val="SingleTxt"/>
        <w:rPr>
          <w:rFonts w:hint="cs"/>
          <w:rtl/>
        </w:rPr>
      </w:pPr>
    </w:p>
    <w:p w:rsidR="00D1574E" w:rsidRDefault="00D1574E" w:rsidP="00D1574E">
      <w:pPr>
        <w:pStyle w:val="SingleTxt"/>
        <w:rPr>
          <w:rFonts w:hint="cs"/>
          <w:rtl/>
        </w:rPr>
      </w:pPr>
    </w:p>
    <w:p w:rsidR="00D1574E" w:rsidRDefault="00D1574E" w:rsidP="00D1574E">
      <w:pPr>
        <w:pStyle w:val="SingleTxt"/>
        <w:rPr>
          <w:rtl/>
        </w:rPr>
      </w:pPr>
      <w:r>
        <w:rPr>
          <w:rtl/>
        </w:rPr>
        <w:t>84</w:t>
      </w:r>
      <w:r>
        <w:rPr>
          <w:rFonts w:hint="cs"/>
          <w:rtl/>
        </w:rPr>
        <w:t xml:space="preserve"> </w:t>
      </w:r>
      <w:r>
        <w:rPr>
          <w:rtl/>
        </w:rPr>
        <w:t>-</w:t>
      </w:r>
      <w:r>
        <w:rPr>
          <w:rtl/>
        </w:rPr>
        <w:tab/>
        <w:t>وتكمل المنظمات غير الحكومية الجهود التي تبذلها الحكومة لتحقيق هذه الأهداف وتضيف إليها. وتدير رابطة تنظيم الأسرة في غامبيا مركزا للصحة الإنجابية وصحة الطفل في مقرها في كانينفنغ/نيوفوي، حيث تقدم الخدمات ذات النوعية الجيدة في مجالات رعاية النساء الحوامل والتوليد والتحصين ضد الأمراض. وتدير مؤسسة غامبيا للبحوث المتعلقة بصحة المرأة والإنتاجية والبيئة عيادات لصحة المرأة وتقدم المشورة وخدمات الصحة الإنجابية للمرأة. وقامت مؤسسة الشيخ عبد الله جاه بتدريب قابلات تقليديات وممرضات للصحة المجتمعية في مجال الصحة الإنجابية وصحة الطفل وبتوفير المعدات لهن كي يضطلعن بعملهن بفعالية. ويتم تقديم الدعم التقني عن طريق خدمات الإسعاف المتنقلة، مما أفضى إلى تعزيز قدرات القابلات التقليديات وممرضات الصحة المجتمعية من خلال الإجراءات التي يقوم بها فريق الخبراء الطبيين للإشراف على عملهن ومراقبة الخدمات السريرية.</w:t>
      </w:r>
    </w:p>
    <w:p w:rsidR="00D1574E" w:rsidRDefault="00D1574E" w:rsidP="00D1574E">
      <w:pPr>
        <w:pStyle w:val="SingleTxt"/>
        <w:rPr>
          <w:rFonts w:hint="cs"/>
          <w:rtl/>
        </w:rPr>
      </w:pPr>
      <w:r>
        <w:rPr>
          <w:rtl/>
        </w:rPr>
        <w:t>85</w:t>
      </w:r>
      <w:r>
        <w:rPr>
          <w:rFonts w:hint="cs"/>
          <w:rtl/>
        </w:rPr>
        <w:t xml:space="preserve"> </w:t>
      </w:r>
      <w:r>
        <w:rPr>
          <w:rtl/>
        </w:rPr>
        <w:t>-</w:t>
      </w:r>
      <w:r>
        <w:rPr>
          <w:rtl/>
        </w:rPr>
        <w:tab/>
        <w:t xml:space="preserve">وكانت سياسة التغذية في غامبيا للفترة 2000-2004 تهدف إلى إدماج التغذية في جميع جوانب التنمية وإلى الوفاء بالاحتياجات الغذائية الأساسية لسكان غامبيا مع التركيز على النساء والأطفال. وجرى استعراض هذه السياسة وجرى إقرار سياسة جديدة للتغذية للفترة 2010-2020 من أجل البدء بمعالجة القضايا الناشئة في مجال التغذية والمجالات المتصلة به. غير أن السياسة الجديدة لم تعتمد بعد. وقد أنشئت الوكالة الوطنية للتغذية بموجب قانون صادر عن الجمعية الوطنية في عام 2005. وقد أنيطت بالوكالة، التابعة لمكتب نائبة الرئيس، مهمة تنسيق جميع الأنشطة في مجال التغذية والمجالات ذات الصلة في البلد. وقد سجلت الوكالة منذ إنشائها الإنجازات التالية: </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صياغة وسن قانون الأغذية لعام 2005، مما أدى إلى سن لائحة تشجيع الرضاعة الطبيعية ولائحة إغناء الأغذية وإضافة اليود إلى الملح لعام 2006؛ </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إعادة تنشيط لجنة الدستور الغذائي الوطني، التي تتألف من منظمات حكومية وغير</w:t>
      </w:r>
      <w:r>
        <w:rPr>
          <w:rFonts w:hint="cs"/>
          <w:rtl/>
        </w:rPr>
        <w:t> </w:t>
      </w:r>
      <w:r>
        <w:rPr>
          <w:rtl/>
        </w:rPr>
        <w:t>حكومية معنية بالإنتاج الغذائي وجودة الأغذية وسلامتها وتجارة الأغذية؛</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تنسيق الأنشطة التي تضطلع بها شبكة العمل الدولي من أجل أغذية الأطفال في</w:t>
      </w:r>
      <w:r>
        <w:rPr>
          <w:rFonts w:hint="cs"/>
          <w:rtl/>
        </w:rPr>
        <w:t> </w:t>
      </w:r>
      <w:r>
        <w:rPr>
          <w:rtl/>
        </w:rPr>
        <w:t>غامبيا، من أجل حماية وتعزيز ودعم الممارسات المثلى لتغذية الرضع والأطفال</w:t>
      </w:r>
      <w:r>
        <w:rPr>
          <w:rFonts w:hint="cs"/>
          <w:rtl/>
        </w:rPr>
        <w:t> </w:t>
      </w:r>
      <w:r>
        <w:rPr>
          <w:rtl/>
        </w:rPr>
        <w:t>الصغار؛</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وضع آليات للحد من أوجه القصور في المغذيات الدقيقة، وهي إضافة اليود إلى الملح وبرنامج التغذية التكميلية بفيتامين ألف، فضلا عن تكثيف أنشطة الإعلام والتثقيف والاتصال التي تروّج لمكافحة فقر الدم الناجم عن نقص الحديد؛</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تصميم وتنفيذ مبادرات المستشفيات والمجتمعات المحلية الملائمة للأطفال الرضع من أجل منع حالات سوء التغذية لدى الرضع والأطفال الصغار والأمهات والتعامل مع هذه الحالات. وفي المجتمعات المحلية التي تشملها هذه المبادرات، تضطلع مجموعات الدعم في القرى بدور رئيسي في نقل الرسائل وتقديم الدعم للأمهات بشأن ممارسات تغذية الرضع. وفي هذه المجتمعات المحلية يتم بدء الرضاعة الطبيعية في وقت مبكر خلال الساعة الأولى. ويلاحظ في معظم هذه المجتمعات المحلية وجود </w:t>
      </w:r>
      <w:r>
        <w:rPr>
          <w:rFonts w:hint="cs"/>
          <w:rtl/>
        </w:rPr>
        <w:t>”</w:t>
      </w:r>
      <w:r>
        <w:rPr>
          <w:rtl/>
        </w:rPr>
        <w:t>بيئة أنظف وأطفال ونساء حوامل أكثر صحة، والأهم من ذلك وجود وحدة بين أفراد المجتمع المحلي نتيجة التشارك في الاهتمام والالتزام بالمبادرة</w:t>
      </w:r>
      <w:r>
        <w:rPr>
          <w:rFonts w:hint="cs"/>
          <w:rtl/>
        </w:rPr>
        <w:t>“</w:t>
      </w:r>
      <w:r w:rsidRPr="00474D98">
        <w:rPr>
          <w:vertAlign w:val="superscript"/>
          <w:rtl/>
        </w:rPr>
        <w:t>(</w:t>
      </w:r>
      <w:r w:rsidRPr="00474D98">
        <w:rPr>
          <w:rStyle w:val="FootnoteReference"/>
          <w:szCs w:val="30"/>
          <w:rtl/>
        </w:rPr>
        <w:footnoteReference w:id="29"/>
      </w:r>
      <w:r w:rsidRPr="00474D98">
        <w:rPr>
          <w:vertAlign w:val="superscript"/>
          <w:rtl/>
        </w:rPr>
        <w:t>)</w:t>
      </w:r>
      <w:r>
        <w:rPr>
          <w:rtl/>
        </w:rPr>
        <w:t>؛</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tab/>
      </w:r>
      <w:r>
        <w:rPr>
          <w:rtl/>
        </w:rPr>
        <w:t>•</w:t>
      </w:r>
      <w:r>
        <w:rPr>
          <w:rtl/>
        </w:rPr>
        <w:tab/>
        <w:t xml:space="preserve">تعميم مسألة التغذية في الكثير من السياسات القطاعية، بما في ذلك ورقات استراتيجية الحد من الفقر. </w:t>
      </w:r>
    </w:p>
    <w:p w:rsidR="00D1574E" w:rsidRDefault="00D1574E" w:rsidP="00D1574E">
      <w:pPr>
        <w:pStyle w:val="SingleTxt"/>
        <w:rPr>
          <w:rtl/>
        </w:rPr>
      </w:pPr>
      <w:r>
        <w:rPr>
          <w:rtl/>
        </w:rPr>
        <w:t>86</w:t>
      </w:r>
      <w:r>
        <w:rPr>
          <w:rFonts w:hint="cs"/>
          <w:rtl/>
        </w:rPr>
        <w:t xml:space="preserve"> </w:t>
      </w:r>
      <w:r>
        <w:rPr>
          <w:rtl/>
        </w:rPr>
        <w:t>-</w:t>
      </w:r>
      <w:r>
        <w:rPr>
          <w:rtl/>
        </w:rPr>
        <w:tab/>
        <w:t>الحد من وفيات الأطفال: تمكنت غامبيا عن طريق الاستعانة بالإدارة المتكاملة لأمراض المواليد والأطفال من تحقيق إنجازات في مجال الحد من وفيات واعتلال صحة الأطفال حديثي الولادة والرضع الناجمة عن أمراض الطفولة الفتاكة الستة: الالتهاب الرئوي، والملاريا، وكزاز المواليد، والإسهال، وسوء التغذية، والالتهاب السحائي. وتخطت غامبيا نسبة 90 في المائة في التغطية بالتحصين ضد الأمراض بالنسبة لجميع أنواع مولدات المضادات للأطفال الذين تقل أعمارهم عن سنة واحدة، وهي البلد الوحيد في أفريقيا الذي يدخل اللقاح المزدوج لمرض ذات الرئة ضمن الخدمات الروتينية التي يقدمها برنامجه الموسع للتحصين. وقد أدت حملة التوعية المستمرة بشأن الاقتصار على الرضاعة الطبيعية إلى قيام 48 في المائة من النساء اللاتي ولدن خلال العامين الماضيين ببدء الرضاعة الطبيعية لأطفالهن في غضون ساعة واحدة من الولادة و 90 في المائة من النساء في غضون يوم واحد من الولادة</w:t>
      </w:r>
      <w:r w:rsidRPr="00474D98">
        <w:rPr>
          <w:vertAlign w:val="superscript"/>
          <w:rtl/>
        </w:rPr>
        <w:t>(</w:t>
      </w:r>
      <w:r w:rsidRPr="00474D98">
        <w:rPr>
          <w:rStyle w:val="FootnoteReference"/>
          <w:szCs w:val="30"/>
          <w:rtl/>
        </w:rPr>
        <w:footnoteReference w:id="30"/>
      </w:r>
      <w:r w:rsidRPr="00474D98">
        <w:rPr>
          <w:vertAlign w:val="superscript"/>
          <w:rtl/>
        </w:rPr>
        <w:t>)</w:t>
      </w:r>
      <w:r>
        <w:rPr>
          <w:rtl/>
        </w:rPr>
        <w:t xml:space="preserve">. وأدت عملية </w:t>
      </w:r>
      <w:r>
        <w:rPr>
          <w:rFonts w:hint="cs"/>
          <w:rtl/>
        </w:rPr>
        <w:t>”</w:t>
      </w:r>
      <w:r>
        <w:rPr>
          <w:rtl/>
        </w:rPr>
        <w:t>أنقذ طفلا</w:t>
      </w:r>
      <w:r>
        <w:rPr>
          <w:rFonts w:hint="cs"/>
          <w:rtl/>
        </w:rPr>
        <w:t>“</w:t>
      </w:r>
      <w:r>
        <w:rPr>
          <w:rtl/>
        </w:rPr>
        <w:t xml:space="preserve"> التي تقودها السيدة الأولى في غامبيا إلى تعبئة الدعم المقدم من الجمهور والقطاع الخاص. وهي تقدم الدعم إلى جناح طب الأطفال من خلال توفير المعدات وغيرها من الضروريات للأطفال الرضع المعرضين للخطر. وهي تقدم أيضا حوافز للأمهات.</w:t>
      </w:r>
    </w:p>
    <w:p w:rsidR="00D1574E" w:rsidRDefault="00D1574E" w:rsidP="00D1574E">
      <w:pPr>
        <w:pStyle w:val="SingleTxt"/>
        <w:rPr>
          <w:rtl/>
        </w:rPr>
      </w:pPr>
      <w:r>
        <w:rPr>
          <w:rtl/>
        </w:rPr>
        <w:t>87</w:t>
      </w:r>
      <w:r>
        <w:rPr>
          <w:rFonts w:hint="cs"/>
          <w:rtl/>
        </w:rPr>
        <w:t xml:space="preserve"> </w:t>
      </w:r>
      <w:r>
        <w:rPr>
          <w:rtl/>
        </w:rPr>
        <w:t>-</w:t>
      </w:r>
      <w:r>
        <w:rPr>
          <w:rtl/>
        </w:rPr>
        <w:tab/>
        <w:t xml:space="preserve">وأدت الجهود التي تبذلها الحكومة من أجل تحقيق الإدارة المتكاملة لأمراض المواليد والأطفال إلى: </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توسيع نطاق الرعاية المقدمة للأمهات للتوليد في حالات الطوارئ في المرافق الصحية الرئيسية؛</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تدريب مقدمي الخدمات على الرعاية المقدمة للأمهات للتوليد في حالات الطوارئ؛</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تدريب ممرضات التخدير والممرضات القابلات اللاتي يساعدن قبل العمليات؛</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توفير سيارات الإسعاف لجميع المرافق الصحية؛</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زيادة حجم المستشفيات والمرافق الصحية وخدمات التوعية في جميع أنحاء البلد؛</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توفير خدمات الصحة الإنجابية وصحة الأطفال للجميع مجانا؛</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قيام الشركاء الإنمائيين الآخرين بإكمال الجهود التي تبذلها الحكومة بتوفير إمدادات من المعدات ووسائل منع الحمل والتدريب، وتقديم المساعدة التقنية إلى ضحايا الكوارث، وما إلى ذلك. </w:t>
      </w:r>
    </w:p>
    <w:p w:rsidR="00D1574E" w:rsidRPr="00474D98" w:rsidRDefault="00D1574E" w:rsidP="00D1574E">
      <w:pPr>
        <w:pStyle w:val="SingleTxt"/>
        <w:spacing w:after="0" w:line="120" w:lineRule="exact"/>
        <w:rPr>
          <w:sz w:val="10"/>
          <w:rtl/>
        </w:rPr>
      </w:pPr>
    </w:p>
    <w:p w:rsidR="00D1574E" w:rsidRPr="0051515E" w:rsidRDefault="00D1574E" w:rsidP="00D157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sidRPr="0051515E">
        <w:rPr>
          <w:rFonts w:hint="cs"/>
          <w:b w:val="0"/>
          <w:bCs w:val="0"/>
          <w:rtl/>
        </w:rPr>
        <w:tab/>
      </w:r>
      <w:r w:rsidRPr="0051515E">
        <w:rPr>
          <w:rFonts w:hint="cs"/>
          <w:b w:val="0"/>
          <w:bCs w:val="0"/>
          <w:rtl/>
        </w:rPr>
        <w:tab/>
      </w:r>
      <w:r w:rsidRPr="0051515E">
        <w:rPr>
          <w:b w:val="0"/>
          <w:bCs w:val="0"/>
          <w:rtl/>
        </w:rPr>
        <w:t>معدل وفيات الرضع</w:t>
      </w:r>
    </w:p>
    <w:p w:rsidR="00D1574E" w:rsidRDefault="00D1574E" w:rsidP="00D1574E">
      <w:pPr>
        <w:pStyle w:val="SingleTxt"/>
        <w:rPr>
          <w:rtl/>
        </w:rPr>
      </w:pPr>
      <w:r>
        <w:rPr>
          <w:rtl/>
        </w:rPr>
        <w:t>المجموع:</w:t>
      </w:r>
      <w:r>
        <w:rPr>
          <w:rFonts w:hint="cs"/>
          <w:rtl/>
        </w:rPr>
        <w:tab/>
      </w:r>
      <w:r>
        <w:rPr>
          <w:rtl/>
        </w:rPr>
        <w:t xml:space="preserve">68.72 وفاة لكل </w:t>
      </w:r>
      <w:r>
        <w:rPr>
          <w:rFonts w:hint="cs"/>
          <w:rtl/>
        </w:rPr>
        <w:t>000 1</w:t>
      </w:r>
      <w:r>
        <w:rPr>
          <w:rtl/>
        </w:rPr>
        <w:t xml:space="preserve"> مولود حي</w:t>
      </w:r>
      <w:r w:rsidRPr="00474D98">
        <w:rPr>
          <w:vertAlign w:val="superscript"/>
          <w:rtl/>
        </w:rPr>
        <w:t>(</w:t>
      </w:r>
      <w:r w:rsidRPr="00474D98">
        <w:rPr>
          <w:rStyle w:val="FootnoteReference"/>
          <w:szCs w:val="30"/>
          <w:rtl/>
        </w:rPr>
        <w:footnoteReference w:id="31"/>
      </w:r>
      <w:r w:rsidRPr="00474D98">
        <w:rPr>
          <w:vertAlign w:val="superscript"/>
          <w:rtl/>
        </w:rPr>
        <w:t>)</w:t>
      </w:r>
      <w:r>
        <w:rPr>
          <w:rtl/>
        </w:rPr>
        <w:t>؛</w:t>
      </w:r>
    </w:p>
    <w:p w:rsidR="00D1574E" w:rsidRDefault="00D1574E" w:rsidP="00D1574E">
      <w:pPr>
        <w:pStyle w:val="SingleTxt"/>
        <w:rPr>
          <w:rtl/>
        </w:rPr>
      </w:pPr>
      <w:r>
        <w:rPr>
          <w:rtl/>
        </w:rPr>
        <w:t>الذك</w:t>
      </w:r>
      <w:r>
        <w:rPr>
          <w:rFonts w:hint="cs"/>
          <w:rtl/>
        </w:rPr>
        <w:t>ـ</w:t>
      </w:r>
      <w:r>
        <w:rPr>
          <w:rtl/>
        </w:rPr>
        <w:t>ور:</w:t>
      </w:r>
      <w:r>
        <w:rPr>
          <w:rFonts w:hint="cs"/>
          <w:rtl/>
        </w:rPr>
        <w:tab/>
      </w:r>
      <w:r>
        <w:rPr>
          <w:rtl/>
        </w:rPr>
        <w:t xml:space="preserve">75.07 وفاة لكل </w:t>
      </w:r>
      <w:r>
        <w:rPr>
          <w:rFonts w:hint="cs"/>
          <w:rtl/>
        </w:rPr>
        <w:t>000 1</w:t>
      </w:r>
      <w:r>
        <w:rPr>
          <w:rtl/>
        </w:rPr>
        <w:t xml:space="preserve"> مولود حي؛ </w:t>
      </w:r>
    </w:p>
    <w:p w:rsidR="00D1574E" w:rsidRDefault="00D1574E" w:rsidP="00D1574E">
      <w:pPr>
        <w:pStyle w:val="SingleTxt"/>
        <w:rPr>
          <w:rtl/>
        </w:rPr>
      </w:pPr>
      <w:r>
        <w:rPr>
          <w:rtl/>
        </w:rPr>
        <w:t>الإن</w:t>
      </w:r>
      <w:r>
        <w:rPr>
          <w:rFonts w:hint="cs"/>
          <w:rtl/>
        </w:rPr>
        <w:t>ــ</w:t>
      </w:r>
      <w:r>
        <w:rPr>
          <w:rtl/>
        </w:rPr>
        <w:t>اث:</w:t>
      </w:r>
      <w:r>
        <w:rPr>
          <w:rFonts w:hint="cs"/>
          <w:rtl/>
        </w:rPr>
        <w:tab/>
      </w:r>
      <w:r>
        <w:rPr>
          <w:rtl/>
        </w:rPr>
        <w:t xml:space="preserve">62.18 وفاة لكل </w:t>
      </w:r>
      <w:r>
        <w:rPr>
          <w:rFonts w:hint="cs"/>
          <w:rtl/>
        </w:rPr>
        <w:t>000 1</w:t>
      </w:r>
      <w:r>
        <w:rPr>
          <w:rtl/>
        </w:rPr>
        <w:t xml:space="preserve"> مولود حي (تقديرات عام 2008). </w:t>
      </w:r>
    </w:p>
    <w:p w:rsidR="00D1574E" w:rsidRPr="00474D98" w:rsidRDefault="00D1574E" w:rsidP="00D1574E">
      <w:pPr>
        <w:pStyle w:val="SingleTxt"/>
        <w:spacing w:after="0" w:line="120" w:lineRule="exact"/>
        <w:rPr>
          <w:sz w:val="10"/>
          <w:rtl/>
        </w:rPr>
      </w:pPr>
    </w:p>
    <w:p w:rsidR="00D1574E" w:rsidRDefault="00D1574E" w:rsidP="00D1574E">
      <w:pPr>
        <w:pStyle w:val="SingleTxt"/>
        <w:spacing w:after="0"/>
        <w:rPr>
          <w:rtl/>
        </w:rPr>
      </w:pPr>
      <w:r>
        <w:rPr>
          <w:rtl/>
        </w:rPr>
        <w:t>الجدول 8</w:t>
      </w:r>
    </w:p>
    <w:p w:rsidR="00D1574E" w:rsidRDefault="00D1574E" w:rsidP="00D157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معدل وفيات الرضع</w:t>
      </w:r>
    </w:p>
    <w:p w:rsidR="00D1574E" w:rsidRPr="00474D98" w:rsidRDefault="00D1574E" w:rsidP="00D1574E">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1464"/>
        <w:gridCol w:w="1464"/>
        <w:gridCol w:w="1464"/>
        <w:gridCol w:w="1464"/>
        <w:gridCol w:w="1464"/>
      </w:tblGrid>
      <w:tr w:rsidR="00D1574E" w:rsidRPr="00474D98" w:rsidTr="004A025E">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1464" w:type="dxa"/>
            <w:tcBorders>
              <w:top w:val="single" w:sz="4" w:space="0" w:color="auto"/>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معدل وفيات الرضع</w:t>
            </w:r>
          </w:p>
        </w:tc>
        <w:tc>
          <w:tcPr>
            <w:tcW w:w="1464" w:type="dxa"/>
            <w:tcBorders>
              <w:top w:val="single" w:sz="4" w:space="0" w:color="auto"/>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الرتبة</w:t>
            </w:r>
          </w:p>
        </w:tc>
        <w:tc>
          <w:tcPr>
            <w:tcW w:w="1464" w:type="dxa"/>
            <w:tcBorders>
              <w:top w:val="single" w:sz="4" w:space="0" w:color="auto"/>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النسبة المئوية للتغير</w:t>
            </w:r>
          </w:p>
        </w:tc>
        <w:tc>
          <w:tcPr>
            <w:tcW w:w="1464" w:type="dxa"/>
            <w:tcBorders>
              <w:top w:val="single" w:sz="4" w:space="0" w:color="auto"/>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80" w:after="80" w:line="240" w:lineRule="exact"/>
              <w:rPr>
                <w:rFonts w:hint="cs"/>
                <w:i/>
                <w:iCs/>
                <w:sz w:val="16"/>
                <w:szCs w:val="24"/>
                <w:rtl/>
              </w:rPr>
            </w:pPr>
            <w:r>
              <w:rPr>
                <w:rFonts w:hint="cs"/>
                <w:i/>
                <w:iCs/>
                <w:sz w:val="16"/>
                <w:szCs w:val="24"/>
                <w:rtl/>
              </w:rPr>
              <w:t>تاريخ ورود المعلومات</w:t>
            </w:r>
          </w:p>
        </w:tc>
      </w:tr>
      <w:tr w:rsidR="00D1574E" w:rsidRPr="00474D98" w:rsidTr="004A025E">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144"/>
              <w:rPr>
                <w:rFonts w:hint="cs"/>
                <w:sz w:val="16"/>
                <w:szCs w:val="24"/>
                <w:rtl/>
              </w:rPr>
            </w:pPr>
          </w:p>
        </w:tc>
      </w:tr>
      <w:tr w:rsidR="00D1574E" w:rsidRPr="00474D98" w:rsidTr="004A025E">
        <w:tblPrEx>
          <w:tblCellMar>
            <w:top w:w="0" w:type="dxa"/>
            <w:bottom w:w="0" w:type="dxa"/>
          </w:tblCellMar>
        </w:tblPrEx>
        <w:trPr>
          <w:cantSplit/>
        </w:trPr>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1464" w:type="dxa"/>
            <w:shd w:val="clear" w:color="auto" w:fill="auto"/>
          </w:tcPr>
          <w:p w:rsidR="00D1574E" w:rsidRPr="00D458D6" w:rsidRDefault="00D1574E" w:rsidP="004A025E">
            <w:pPr>
              <w:bidi w:val="0"/>
              <w:spacing w:before="40" w:after="80" w:line="240" w:lineRule="exact"/>
              <w:jc w:val="right"/>
              <w:rPr>
                <w:sz w:val="24"/>
                <w:szCs w:val="24"/>
              </w:rPr>
            </w:pPr>
            <w:r>
              <w:rPr>
                <w:sz w:val="24"/>
                <w:szCs w:val="24"/>
                <w:rtl/>
              </w:rPr>
              <w:t>72</w:t>
            </w:r>
            <w:r>
              <w:rPr>
                <w:sz w:val="24"/>
                <w:szCs w:val="24"/>
              </w:rPr>
              <w:t>,</w:t>
            </w:r>
            <w:r>
              <w:rPr>
                <w:sz w:val="24"/>
                <w:szCs w:val="24"/>
                <w:rtl/>
              </w:rPr>
              <w:t>02</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37</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rFonts w:hint="cs"/>
                <w:sz w:val="24"/>
                <w:szCs w:val="24"/>
                <w:rtl/>
              </w:rPr>
              <w:t>-3.88</w:t>
            </w:r>
          </w:p>
        </w:tc>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r>
      <w:tr w:rsidR="00D1574E" w:rsidRPr="00474D98" w:rsidTr="004A025E">
        <w:tblPrEx>
          <w:tblCellMar>
            <w:top w:w="0" w:type="dxa"/>
            <w:bottom w:w="0" w:type="dxa"/>
          </w:tblCellMar>
        </w:tblPrEx>
        <w:trPr>
          <w:cantSplit/>
        </w:trPr>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73</w:t>
            </w:r>
            <w:r>
              <w:rPr>
                <w:sz w:val="24"/>
                <w:szCs w:val="24"/>
              </w:rPr>
              <w:t>,</w:t>
            </w:r>
            <w:r>
              <w:rPr>
                <w:sz w:val="24"/>
                <w:szCs w:val="24"/>
                <w:rtl/>
              </w:rPr>
              <w:t>07</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35</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1</w:t>
            </w:r>
            <w:r>
              <w:rPr>
                <w:sz w:val="24"/>
                <w:szCs w:val="24"/>
              </w:rPr>
              <w:t>,</w:t>
            </w:r>
            <w:r>
              <w:rPr>
                <w:sz w:val="24"/>
                <w:szCs w:val="24"/>
                <w:rtl/>
              </w:rPr>
              <w:t>46</w:t>
            </w:r>
          </w:p>
        </w:tc>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r>
      <w:tr w:rsidR="00D1574E" w:rsidRPr="00474D98" w:rsidTr="004A025E">
        <w:tblPrEx>
          <w:tblCellMar>
            <w:top w:w="0" w:type="dxa"/>
            <w:bottom w:w="0" w:type="dxa"/>
          </w:tblCellMar>
        </w:tblPrEx>
        <w:trPr>
          <w:cantSplit/>
        </w:trPr>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71</w:t>
            </w:r>
            <w:r>
              <w:rPr>
                <w:sz w:val="24"/>
                <w:szCs w:val="24"/>
              </w:rPr>
              <w:t>,</w:t>
            </w:r>
            <w:r>
              <w:rPr>
                <w:sz w:val="24"/>
                <w:szCs w:val="24"/>
                <w:rtl/>
              </w:rPr>
              <w:t>58</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36</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rFonts w:hint="cs"/>
                <w:sz w:val="24"/>
                <w:szCs w:val="24"/>
                <w:rtl/>
              </w:rPr>
              <w:t>-2.04</w:t>
            </w:r>
          </w:p>
        </w:tc>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r>
      <w:tr w:rsidR="00D1574E" w:rsidRPr="00474D98" w:rsidTr="004A025E">
        <w:tblPrEx>
          <w:tblCellMar>
            <w:top w:w="0" w:type="dxa"/>
            <w:bottom w:w="0" w:type="dxa"/>
          </w:tblCellMar>
        </w:tblPrEx>
        <w:trPr>
          <w:cantSplit/>
        </w:trPr>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70</w:t>
            </w:r>
            <w:r>
              <w:rPr>
                <w:sz w:val="24"/>
                <w:szCs w:val="24"/>
              </w:rPr>
              <w:t>,</w:t>
            </w:r>
            <w:r>
              <w:rPr>
                <w:sz w:val="24"/>
                <w:szCs w:val="24"/>
                <w:rtl/>
              </w:rPr>
              <w:t>14</w:t>
            </w:r>
          </w:p>
        </w:tc>
        <w:tc>
          <w:tcPr>
            <w:tcW w:w="1464" w:type="dxa"/>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31</w:t>
            </w:r>
          </w:p>
        </w:tc>
        <w:tc>
          <w:tcPr>
            <w:tcW w:w="1464" w:type="dxa"/>
            <w:shd w:val="clear" w:color="auto" w:fill="auto"/>
            <w:vAlign w:val="bottom"/>
          </w:tcPr>
          <w:p w:rsidR="00D1574E" w:rsidRPr="00D458D6" w:rsidRDefault="00D1574E" w:rsidP="004A025E">
            <w:pPr>
              <w:bidi w:val="0"/>
              <w:spacing w:before="40" w:after="80" w:line="240" w:lineRule="exact"/>
              <w:jc w:val="right"/>
              <w:rPr>
                <w:rFonts w:hint="cs"/>
                <w:sz w:val="24"/>
                <w:szCs w:val="24"/>
                <w:rtl/>
              </w:rPr>
            </w:pPr>
            <w:r>
              <w:rPr>
                <w:rFonts w:hint="cs"/>
                <w:sz w:val="24"/>
                <w:szCs w:val="24"/>
                <w:rtl/>
              </w:rPr>
              <w:t>-2.01</w:t>
            </w:r>
          </w:p>
        </w:tc>
        <w:tc>
          <w:tcPr>
            <w:tcW w:w="1464" w:type="dxa"/>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r>
      <w:tr w:rsidR="00D1574E" w:rsidRPr="00474D98" w:rsidTr="004A025E">
        <w:tblPrEx>
          <w:tblCellMar>
            <w:top w:w="0" w:type="dxa"/>
            <w:bottom w:w="0" w:type="dxa"/>
          </w:tblCellMar>
        </w:tblPrEx>
        <w:trPr>
          <w:cantSplit/>
        </w:trPr>
        <w:tc>
          <w:tcPr>
            <w:tcW w:w="1464" w:type="dxa"/>
            <w:tcBorders>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1464" w:type="dxa"/>
            <w:tcBorders>
              <w:bottom w:val="single" w:sz="12" w:space="0" w:color="auto"/>
            </w:tcBorders>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68</w:t>
            </w:r>
            <w:r>
              <w:rPr>
                <w:sz w:val="24"/>
                <w:szCs w:val="24"/>
              </w:rPr>
              <w:t>,</w:t>
            </w:r>
            <w:r>
              <w:rPr>
                <w:sz w:val="24"/>
                <w:szCs w:val="24"/>
                <w:rtl/>
              </w:rPr>
              <w:t>72</w:t>
            </w:r>
          </w:p>
        </w:tc>
        <w:tc>
          <w:tcPr>
            <w:tcW w:w="1464" w:type="dxa"/>
            <w:tcBorders>
              <w:bottom w:val="single" w:sz="12" w:space="0" w:color="auto"/>
            </w:tcBorders>
            <w:shd w:val="clear" w:color="auto" w:fill="auto"/>
            <w:vAlign w:val="bottom"/>
          </w:tcPr>
          <w:p w:rsidR="00D1574E" w:rsidRPr="00D458D6" w:rsidRDefault="00D1574E" w:rsidP="004A025E">
            <w:pPr>
              <w:bidi w:val="0"/>
              <w:spacing w:before="40" w:after="80" w:line="240" w:lineRule="exact"/>
              <w:jc w:val="right"/>
              <w:rPr>
                <w:sz w:val="24"/>
                <w:szCs w:val="24"/>
              </w:rPr>
            </w:pPr>
            <w:r>
              <w:rPr>
                <w:sz w:val="24"/>
                <w:szCs w:val="24"/>
                <w:rtl/>
              </w:rPr>
              <w:t>29</w:t>
            </w:r>
          </w:p>
        </w:tc>
        <w:tc>
          <w:tcPr>
            <w:tcW w:w="1464" w:type="dxa"/>
            <w:tcBorders>
              <w:bottom w:val="single" w:sz="12" w:space="0" w:color="auto"/>
            </w:tcBorders>
            <w:shd w:val="clear" w:color="auto" w:fill="auto"/>
            <w:vAlign w:val="bottom"/>
          </w:tcPr>
          <w:p w:rsidR="00D1574E" w:rsidRPr="00D458D6" w:rsidRDefault="00D1574E" w:rsidP="004A025E">
            <w:pPr>
              <w:bidi w:val="0"/>
              <w:spacing w:before="40" w:after="80" w:line="240" w:lineRule="exact"/>
              <w:jc w:val="right"/>
              <w:rPr>
                <w:sz w:val="24"/>
                <w:szCs w:val="24"/>
              </w:rPr>
            </w:pPr>
            <w:r>
              <w:rPr>
                <w:rFonts w:hint="cs"/>
                <w:sz w:val="24"/>
                <w:szCs w:val="24"/>
                <w:rtl/>
              </w:rPr>
              <w:t>-2.02</w:t>
            </w:r>
          </w:p>
        </w:tc>
        <w:tc>
          <w:tcPr>
            <w:tcW w:w="1464" w:type="dxa"/>
            <w:tcBorders>
              <w:bottom w:val="single" w:sz="12" w:space="0" w:color="auto"/>
            </w:tcBorders>
            <w:shd w:val="clear" w:color="auto" w:fill="auto"/>
            <w:vAlign w:val="bottom"/>
          </w:tcPr>
          <w:p w:rsidR="00D1574E" w:rsidRPr="00474D98" w:rsidRDefault="00D1574E" w:rsidP="004A025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r>
    </w:tbl>
    <w:p w:rsidR="00D1574E" w:rsidRPr="00FA7ACC" w:rsidRDefault="00D1574E" w:rsidP="00D1574E">
      <w:pPr>
        <w:pStyle w:val="SingleTxt"/>
        <w:spacing w:after="0" w:line="120" w:lineRule="exact"/>
        <w:rPr>
          <w:rFonts w:hint="cs"/>
          <w:sz w:val="10"/>
          <w:rtl/>
        </w:rPr>
      </w:pPr>
    </w:p>
    <w:p w:rsidR="00D1574E" w:rsidRPr="00FA7ACC" w:rsidRDefault="00D1574E" w:rsidP="00D1574E">
      <w:pPr>
        <w:pStyle w:val="SingleTxt"/>
        <w:spacing w:after="0" w:line="120" w:lineRule="exact"/>
        <w:rPr>
          <w:rFonts w:hint="cs"/>
          <w:sz w:val="10"/>
          <w:rtl/>
        </w:rPr>
      </w:pPr>
    </w:p>
    <w:p w:rsidR="00D1574E" w:rsidRDefault="00D1574E" w:rsidP="00D157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الملاريا</w:t>
      </w:r>
    </w:p>
    <w:p w:rsidR="00D1574E" w:rsidRDefault="00D1574E" w:rsidP="00D1574E">
      <w:pPr>
        <w:pStyle w:val="SingleTxt"/>
        <w:rPr>
          <w:rtl/>
        </w:rPr>
      </w:pPr>
      <w:r>
        <w:rPr>
          <w:rtl/>
        </w:rPr>
        <w:t>88</w:t>
      </w:r>
      <w:r>
        <w:rPr>
          <w:rFonts w:hint="cs"/>
          <w:rtl/>
        </w:rPr>
        <w:t xml:space="preserve"> </w:t>
      </w:r>
      <w:r>
        <w:rPr>
          <w:rtl/>
        </w:rPr>
        <w:t>-</w:t>
      </w:r>
      <w:r>
        <w:rPr>
          <w:rtl/>
        </w:rPr>
        <w:tab/>
        <w:t>اتخذت غامبيا إجراءات قوية ومستمرة من أجل مكافحة الملاريا، مما أسفر عن نتائج إيجابية. وقد أقام البرنامج الوطني لمكافحة الملاريا شراكات فعالة مع منظمة الصحة العالمية واليونيسيف والصندوق العالمي لمكافحة الإيدز والسل والملاريا، ومجلس البحوث الطبية، والمنظمات غير الحكومية والمؤسسات المحلية والدولية، ومع مختلف الإدارات الحكومية، مما</w:t>
      </w:r>
      <w:r>
        <w:rPr>
          <w:rFonts w:hint="cs"/>
          <w:rtl/>
        </w:rPr>
        <w:t> </w:t>
      </w:r>
      <w:r>
        <w:rPr>
          <w:rtl/>
        </w:rPr>
        <w:t xml:space="preserve">أدى إلى الحد من الإصابة بالملاريا. وتشمل التدخلات توفير الناموسيات المعالجة بمبيدات الحشرات التي يستخدمها 63 في المائة من السكان، ويتم منحها مجانا للحوامل والأطفال دون سن الخامسة، بما في ذلك في إطار برامج العلاج الوقائي المتقطع، إلى جانب الرش الموضعي للأماكن المغلقة. وكان أهم تغيير في التدابير الرامية إلى الوقاية من الملاريا هو زيادة تغطية عملية توفير الناموسيات المعالجة لمقاومة الحشرات، التي ازدادت إلى ثلاثة أضعاف خلال الفترة بين عامي 2000 و 2006. ووفقا لما جاء في الدراسة الاستقصائية العنقودية المتعددة المؤشرات للفترة 2005-2006، فإن 49 في المائة من الأطفال دون الخامسة في غامبيا حاليا ينامون تحت ناموسيات معالجة بمبيدات الحشرات. </w:t>
      </w:r>
    </w:p>
    <w:p w:rsidR="00D1574E" w:rsidRDefault="00D1574E" w:rsidP="00D1574E">
      <w:pPr>
        <w:pStyle w:val="SingleTxt"/>
        <w:rPr>
          <w:rtl/>
        </w:rPr>
      </w:pPr>
      <w:r>
        <w:rPr>
          <w:rtl/>
        </w:rPr>
        <w:t>89</w:t>
      </w:r>
      <w:r>
        <w:rPr>
          <w:rFonts w:hint="cs"/>
          <w:rtl/>
        </w:rPr>
        <w:t xml:space="preserve"> </w:t>
      </w:r>
      <w:r>
        <w:rPr>
          <w:rtl/>
        </w:rPr>
        <w:t>-</w:t>
      </w:r>
      <w:r>
        <w:rPr>
          <w:rtl/>
        </w:rPr>
        <w:tab/>
        <w:t xml:space="preserve">ويعمل مركز الابتكار ضد الملاريا على الحد من عبء الملاريا وتحسين صحة ورفاه سكان غامبيا. والمجالات الرئيسية ذات الأهمية للمركز هي الأبحاث والاتصال من أجل تغيير السلوك. وفي إطار برنامج التعاون مع المعهد الدانمركي للصحة والبحوث والتطوير للفترة 2006-2008، أجرى المركز عددا من الأنشطة التي تشمل ما يلي: </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تقييم للبرنامج التجريبي لتقديم العلاج الوقائي المتقطع لمكافحة الملاريا أثناء الحمل في الشعبتين الصحيتين في غامبيا؛</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استعراض لإمكانية الوصول إلى برنامج الوقاية من انتقال فيروس نقص المناعة البشرية من الأم إلى الطفل ولحجم تغطية هذا البرنامج، تلته دراسة استقصائية وطنية عن تقديم الرعاية السابقة للولادة وحجم تغطيتها وإمكانية الوصول إليها في غامبيا؛ </w:t>
      </w:r>
    </w:p>
    <w:p w:rsidR="00D1574E" w:rsidRDefault="00D1574E" w:rsidP="00D157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تدريب الأخصائيين الصحيين على مهارات الرصد والبحث. </w:t>
      </w:r>
    </w:p>
    <w:p w:rsidR="00D1574E" w:rsidRPr="00FA7ACC" w:rsidRDefault="00D1574E" w:rsidP="00D1574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1574E" w:rsidRDefault="00D1574E" w:rsidP="00D157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فيروس نقص المناعة البشرية/الإيدز</w:t>
      </w:r>
    </w:p>
    <w:p w:rsidR="00D1574E" w:rsidRDefault="00D1574E" w:rsidP="00D1574E">
      <w:pPr>
        <w:pStyle w:val="SingleTxt"/>
        <w:rPr>
          <w:rtl/>
        </w:rPr>
      </w:pPr>
      <w:r>
        <w:rPr>
          <w:rtl/>
        </w:rPr>
        <w:t>90</w:t>
      </w:r>
      <w:r>
        <w:rPr>
          <w:rFonts w:hint="cs"/>
          <w:rtl/>
        </w:rPr>
        <w:t xml:space="preserve"> </w:t>
      </w:r>
      <w:r>
        <w:rPr>
          <w:rtl/>
        </w:rPr>
        <w:t>-</w:t>
      </w:r>
      <w:r>
        <w:rPr>
          <w:rtl/>
        </w:rPr>
        <w:tab/>
        <w:t>كما هو الحال في معظم بلدان غرب أفريقيا، فإن معدلات الإصابة بفيروس نقص المناعة البشرية منخفضة نسبيا في غامبيا. ففي عام 2004، كان معدل انتشار فيروس نقص المناعة البشرية -1 يقدر بنسبة 2.1 في المائة، و 1 في المائة بالنسبة لفيروس نقص المناعة البشرية -2</w:t>
      </w:r>
      <w:r w:rsidRPr="00FA7ACC">
        <w:rPr>
          <w:vertAlign w:val="superscript"/>
          <w:rtl/>
        </w:rPr>
        <w:t>(</w:t>
      </w:r>
      <w:r w:rsidRPr="00FA7ACC">
        <w:rPr>
          <w:rStyle w:val="FootnoteReference"/>
          <w:szCs w:val="30"/>
          <w:rtl/>
        </w:rPr>
        <w:footnoteReference w:id="32"/>
      </w:r>
      <w:r w:rsidRPr="00FA7ACC">
        <w:rPr>
          <w:vertAlign w:val="superscript"/>
          <w:rtl/>
        </w:rPr>
        <w:t>)</w:t>
      </w:r>
      <w:r>
        <w:rPr>
          <w:rtl/>
        </w:rPr>
        <w:t>. وكان هناك اتجاه نحو الانخفاض لوحظ في استقصاء رصد الإصابة لعام</w:t>
      </w:r>
      <w:r>
        <w:rPr>
          <w:rFonts w:hint="cs"/>
          <w:rtl/>
        </w:rPr>
        <w:t> </w:t>
      </w:r>
      <w:r>
        <w:rPr>
          <w:rtl/>
        </w:rPr>
        <w:t>2007 فيما يتعلق بفيروس نقص المناعة البشرية-1 حيث بلغت النسبة 1.2 في المائة وفيروس نقص المناعة البشرية</w:t>
      </w:r>
      <w:r>
        <w:rPr>
          <w:rFonts w:hint="cs"/>
          <w:rtl/>
        </w:rPr>
        <w:t xml:space="preserve"> </w:t>
      </w:r>
      <w:r>
        <w:rPr>
          <w:rtl/>
        </w:rPr>
        <w:t>-2 حيث بلغت النسبة 0.9 في المائة. ونسبة الإناث من المصابين بفيروس نقص المناعة البشرية (54 في المائة) أكبر من نسبة الذكور (46 في المائة). وأدى انخفاض معدل انتشار فيروس نقص المناعة البشرية إلى كونه غير ظاهر بالنسبة لكثير من سكان غامبيا، وهو غير ظاهر بالنسبة لهم لأن المرض لم يمسهم بشكل مباشر، وهو ما</w:t>
      </w:r>
      <w:r>
        <w:rPr>
          <w:rFonts w:hint="cs"/>
          <w:rtl/>
        </w:rPr>
        <w:t> </w:t>
      </w:r>
      <w:r>
        <w:rPr>
          <w:rtl/>
        </w:rPr>
        <w:t>يمثل تحديا يعترض المساعي الرامية إلى التخفيف من حدة هذا الاتجاه وإلى عكسه. وقد أحرز بعض التقدم في مختلف جوانب معالجة قصور القدرات الوطنية فيما يتصل بالمسائل الجنسانية والعوامل الاجتماعية</w:t>
      </w:r>
      <w:r>
        <w:rPr>
          <w:rFonts w:hint="cs"/>
          <w:rtl/>
        </w:rPr>
        <w:t xml:space="preserve"> </w:t>
      </w:r>
      <w:r>
        <w:rPr>
          <w:rtl/>
        </w:rPr>
        <w:t>-</w:t>
      </w:r>
      <w:r>
        <w:rPr>
          <w:rFonts w:hint="cs"/>
          <w:rtl/>
        </w:rPr>
        <w:t xml:space="preserve"> </w:t>
      </w:r>
      <w:r>
        <w:rPr>
          <w:rtl/>
        </w:rPr>
        <w:t>الثقافية وحقوق الإنسان. وقدم برنامج الأمم المتحدة المشترك المعني بفيروس نقص المناعة البشرية/الإيدز الدعم إلى المنظمات غير الحكومية والأمانة الوطنية المعنية بالإيدز. وتقوم الرابطة الوطنية لجمعيات الإيدز في غامبيا، وهي هيئة جامعة تضم تحت مظلتها منظمات أخرى، بتقديم الدعم للأشخاص المصابين بفيروس نقص المناعة البشرية/الإيدز. ويتم دعم برامج الدعوة بشأن فيروس نقص المناعة البشرية في جميع أرجاء البلد، وتدعم هذه البرامج بنفس القوة توفير العلاج المضاد للفيروسات العكوسة في جميع عيادات الصحة الإنجابية وصحة الطفل في جميع أنحاء البلد. وبالإضافة إلى برنامج القطاع الصحي، تم أيضا إدماج الطب التقليدي، بما في ذلك سبل معالجة فيروس نقص المناعة البشرية والإيدز. وهناك خطط لإنشاء مستشفى لعلاج فيروس نقص المناعة البشرية.</w:t>
      </w:r>
    </w:p>
    <w:p w:rsidR="00D1574E" w:rsidRDefault="00D1574E" w:rsidP="00D1574E">
      <w:pPr>
        <w:pStyle w:val="SingleTxt"/>
        <w:rPr>
          <w:rtl/>
        </w:rPr>
      </w:pPr>
      <w:r>
        <w:rPr>
          <w:rtl/>
        </w:rPr>
        <w:t>91</w:t>
      </w:r>
      <w:r>
        <w:rPr>
          <w:rFonts w:hint="cs"/>
          <w:rtl/>
        </w:rPr>
        <w:t xml:space="preserve"> </w:t>
      </w:r>
      <w:r>
        <w:rPr>
          <w:rtl/>
        </w:rPr>
        <w:t>-</w:t>
      </w:r>
      <w:r>
        <w:rPr>
          <w:rtl/>
        </w:rPr>
        <w:tab/>
        <w:t>وحدثت زيادة غير مسبوقة في الموارد الخارجية ودعم الجهات المانحة من أجل زيادة حجم التصدي لفيروس نقص المناعة البشرية والاستمرار في ذلك. والشركاء الرئيسيون البارزون هم الصندوق العالمي ووكالات الأمم المتحدة. وقد استفادت غامبيا مؤخرا من الجولة الثامنة للتمويل الذي يقدمه الصندوق العالمي، وكانت الأمانة الوطنية المعنية بالإيدز ومنظمة العمل من أجل المعونة الجهتين الرئيسيتين المتلقيتين للتمويل، وستقومان بالتنفيذ بالتعاون مع جهات متلقية فرعية من قبيل صندوق الطفل، وجمعية الإغاثة الكاثوليكية، ورابطة تنظيم الأسرة في غامبيا، ومنظمة الرعاية العملية، وجمعية الصليب الأحمر في غامبيا، وسانتا ياللا</w:t>
      </w:r>
      <w:r w:rsidRPr="00FA7ACC">
        <w:rPr>
          <w:vertAlign w:val="superscript"/>
          <w:rtl/>
        </w:rPr>
        <w:t>(</w:t>
      </w:r>
      <w:r w:rsidRPr="00FA7ACC">
        <w:rPr>
          <w:rStyle w:val="FootnoteReference"/>
          <w:szCs w:val="30"/>
          <w:rtl/>
        </w:rPr>
        <w:footnoteReference w:id="33"/>
      </w:r>
      <w:r w:rsidRPr="00FA7ACC">
        <w:rPr>
          <w:vertAlign w:val="superscript"/>
          <w:rtl/>
        </w:rPr>
        <w:t>)</w:t>
      </w:r>
      <w:r>
        <w:rPr>
          <w:rtl/>
        </w:rPr>
        <w:t>، ورابطة تنمية النساء والأطفال. وبالإضافة إلى الموارد التي يقدمها الصندوق العالمي، قامت منظمات المجتمع المدني أيضا بحشد موارد من شركائها التقليديين من أجل تنشيط الحملة التي تهدف للقضاء على فيروس نقص المناعة البشرية/الإيدز.</w:t>
      </w:r>
    </w:p>
    <w:p w:rsidR="00D1574E" w:rsidRDefault="00D1574E" w:rsidP="00D1574E">
      <w:pPr>
        <w:pStyle w:val="SingleTxt"/>
        <w:rPr>
          <w:rtl/>
        </w:rPr>
      </w:pPr>
      <w:r>
        <w:rPr>
          <w:rtl/>
        </w:rPr>
        <w:t>92</w:t>
      </w:r>
      <w:r>
        <w:rPr>
          <w:rFonts w:hint="cs"/>
          <w:rtl/>
        </w:rPr>
        <w:t xml:space="preserve"> </w:t>
      </w:r>
      <w:r>
        <w:rPr>
          <w:rtl/>
        </w:rPr>
        <w:t>-</w:t>
      </w:r>
      <w:r>
        <w:rPr>
          <w:rtl/>
        </w:rPr>
        <w:tab/>
        <w:t xml:space="preserve">دراسات مختلفة: جرى الاضطلاع بمراقبة الإصابة ومراقبة السلوك والعوامل الاجتماعية والثقافية، والمعارف والمواقف والممارسات، كي توجه الاستجابة الوطنية وتعززها، وقد أدت إلى وضع برامج مراعية للاعتبارات الجنسانية. والجماعات النسائية ممثلة أيضا في جميع هياكل السياسات الرئيسية من قبيل المجلس الوطني لمكافحة الإيدز وآلية التنسيق القطرية وشُعب اللجان المعنية بالإيدز، بما يمكن هذه الجماعات من التأثير في السياسات على هذه المستويات. </w:t>
      </w:r>
    </w:p>
    <w:p w:rsidR="00791CB1" w:rsidRDefault="00D1574E" w:rsidP="00D1574E">
      <w:pPr>
        <w:pStyle w:val="SingleTxt"/>
        <w:rPr>
          <w:rFonts w:hint="cs"/>
          <w:rtl/>
        </w:rPr>
      </w:pPr>
      <w:r>
        <w:rPr>
          <w:rtl/>
        </w:rPr>
        <w:t>93</w:t>
      </w:r>
      <w:r>
        <w:rPr>
          <w:rFonts w:hint="cs"/>
          <w:rtl/>
        </w:rPr>
        <w:t xml:space="preserve"> </w:t>
      </w:r>
      <w:r>
        <w:rPr>
          <w:rtl/>
        </w:rPr>
        <w:t>-</w:t>
      </w:r>
      <w:r>
        <w:rPr>
          <w:rtl/>
        </w:rPr>
        <w:tab/>
        <w:t>وتدعم خدمات الرعاية المنزلية تقديم الأغذية والملابس والمنح الدراسية من خلال منظمات المجتمع المدني من قبيل منظمة الرعاية العملية وجمعية الصليب الأحمر في غامبيا، والمنظمات التي تدعم الأشخاص المصابين بفيروس نقص المناعة البشرية. وقامت منظمة موتابولا، وهي منظمة للنساء المصابات بفيروس نقص المناعة البشرية، ببناء قدرات عضواتها عن طريق تزويدهن بالمهارات الحياتية ومهارات كسب الرزق. وتشارك المنظمات التالية في أعمال الدعوة، والتثقيف عن طريق الأقران، ونشر الوعي، وأنشطة الوقاية من فيروس نقص المناعة البشرية/الإيدز على جميع المستويات: الرابطة الوطنية للإيدز في غامبيا، وجمعية المرأة لمكافحة الإيدز في أفريقيا، ورابطة نوفا سكوشيا في غامبيا، والشباب في التنمية والتغيير، ومنظمة النظرة العالمية، ولجنة غامبيا المعنية بالممارسات التقليدية التي تؤثر على صحة المرأة والطفل، ومؤسسة بحوث المرأة والبيئة، وشبكة منظمات خدمات الإيدز، وشبكة الشباب لمكافحة الإيدز، ورابطة المرشدات، ضمن جهات أخرى.</w:t>
      </w:r>
    </w:p>
    <w:p w:rsidR="00A6088D" w:rsidRPr="00A6088D" w:rsidRDefault="00A6088D" w:rsidP="00A6088D">
      <w:pPr>
        <w:pStyle w:val="SingleTxt"/>
        <w:spacing w:after="0" w:line="120" w:lineRule="exact"/>
        <w:rPr>
          <w:rFonts w:hint="cs"/>
          <w:sz w:val="10"/>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داء السل</w:t>
      </w:r>
    </w:p>
    <w:p w:rsidR="00A6088D" w:rsidRDefault="00A6088D" w:rsidP="00A6088D">
      <w:pPr>
        <w:pStyle w:val="SingleTxt"/>
        <w:rPr>
          <w:rtl/>
        </w:rPr>
      </w:pPr>
      <w:r>
        <w:rPr>
          <w:rtl/>
        </w:rPr>
        <w:t>94</w:t>
      </w:r>
      <w:r>
        <w:rPr>
          <w:rFonts w:hint="cs"/>
          <w:rtl/>
        </w:rPr>
        <w:t xml:space="preserve"> </w:t>
      </w:r>
      <w:r>
        <w:rPr>
          <w:rtl/>
        </w:rPr>
        <w:t>-</w:t>
      </w:r>
      <w:r>
        <w:rPr>
          <w:rtl/>
        </w:rPr>
        <w:tab/>
        <w:t>يؤثر السل أشدّ ما يؤثّر في الفئة العمرية المنتجة التي يتراوح سن المنتمين إليها بين 15 و 45 سنة، ويصيب الذكور أكثر بمرّتين من الإناث. وثمّة عدد متزايد من مرضى السل الذين تتبيّن إصابتهم بفيروس نقص المناعة البشرية. وقد ارتفع معدّل الكشف عن المرض من 64 في المائة عام 2006 إلى 78 في المائة عام 2008. وارتفع كذلك معدّل العلاج من 67</w:t>
      </w:r>
      <w:r>
        <w:rPr>
          <w:rFonts w:hint="cs"/>
          <w:rtl/>
        </w:rPr>
        <w:t> </w:t>
      </w:r>
      <w:r>
        <w:rPr>
          <w:rtl/>
        </w:rPr>
        <w:t>في المائة في عام 2003 إلى 78 في المائة في عام 2008، وارتفع معدل الشفاء من 67</w:t>
      </w:r>
      <w:r>
        <w:rPr>
          <w:rFonts w:hint="cs"/>
          <w:rtl/>
        </w:rPr>
        <w:t> </w:t>
      </w:r>
      <w:r>
        <w:rPr>
          <w:rtl/>
        </w:rPr>
        <w:t>في المائة (خط الأساس) إلى 84 في المائة عام 2008، على التوالي في كلتا الحالتين</w:t>
      </w:r>
      <w:r w:rsidRPr="00214289">
        <w:rPr>
          <w:vertAlign w:val="superscript"/>
          <w:rtl/>
        </w:rPr>
        <w:t>(</w:t>
      </w:r>
      <w:r w:rsidRPr="00214289">
        <w:rPr>
          <w:rStyle w:val="FootnoteReference"/>
          <w:szCs w:val="30"/>
          <w:rtl/>
        </w:rPr>
        <w:footnoteReference w:id="34"/>
      </w:r>
      <w:r w:rsidRPr="00214289">
        <w:rPr>
          <w:vertAlign w:val="superscript"/>
          <w:rtl/>
        </w:rPr>
        <w:t>)</w:t>
      </w:r>
      <w:r>
        <w:rPr>
          <w:rtl/>
        </w:rPr>
        <w:t>. وليس حجم عبء داء السلّ في البلد معلوما في الوقت الراهن، إلا أنه يجري التخطيط للقيام بدراسة استقصائية عن انتشار الإصابة بداء السل على الصعيد الوطني، بحيث يجري دعمها في الجولة المقبلة للصندوق العالمي.</w:t>
      </w:r>
    </w:p>
    <w:p w:rsidR="00A6088D" w:rsidRDefault="00A6088D" w:rsidP="00A6088D">
      <w:pPr>
        <w:pStyle w:val="SingleTxt"/>
        <w:rPr>
          <w:rFonts w:hint="cs"/>
          <w:rtl/>
        </w:rPr>
      </w:pPr>
      <w:r>
        <w:rPr>
          <w:rtl/>
        </w:rPr>
        <w:t>95</w:t>
      </w:r>
      <w:r>
        <w:rPr>
          <w:rFonts w:hint="cs"/>
          <w:rtl/>
        </w:rPr>
        <w:t xml:space="preserve"> </w:t>
      </w:r>
      <w:r>
        <w:rPr>
          <w:rtl/>
        </w:rPr>
        <w:t>-</w:t>
      </w:r>
      <w:r>
        <w:rPr>
          <w:rtl/>
        </w:rPr>
        <w:tab/>
        <w:t>ويقدّم مأوى غامبيا، بالتعاون مع وزارة الرعاية الاجتماعية، خدمة إجراء جراحة الناسور المثاني المهبلي للنساء. وبالإضافة إلى الدعم الطبي، يقدّم المأوى للنساء تدريبا داخليا على المهارات الحياتية ومهارات كسب العيش خلال الأشهر الثلاثة من دخولهن المأوى لتمكينهنّ من أن يحيين حياة مستقلة بعد أن يخرجن. وعلى الرغم من قلّة عدد المستفيدات، فقد ساهم هذا المأوى بشكل كبير في مساعدة النساء اللواتي وصمن بسبب حالتهن الصحية على العيش بكرامتهن وتحسين إحساسهن بتقدير الذات وإعادة إدماجهن في المجتمع</w:t>
      </w:r>
      <w:r w:rsidRPr="00214289">
        <w:rPr>
          <w:vertAlign w:val="superscript"/>
          <w:rtl/>
        </w:rPr>
        <w:t>(</w:t>
      </w:r>
      <w:r w:rsidRPr="00214289">
        <w:rPr>
          <w:rStyle w:val="FootnoteReference"/>
          <w:szCs w:val="30"/>
          <w:rtl/>
        </w:rPr>
        <w:footnoteReference w:id="35"/>
      </w:r>
      <w:r w:rsidRPr="00214289">
        <w:rPr>
          <w:vertAlign w:val="superscript"/>
          <w:rtl/>
        </w:rPr>
        <w:t>)</w:t>
      </w:r>
      <w:r>
        <w:rPr>
          <w:rtl/>
        </w:rPr>
        <w:t xml:space="preserve">. </w:t>
      </w:r>
    </w:p>
    <w:p w:rsidR="00A6088D" w:rsidRPr="00FB14F2" w:rsidRDefault="00A6088D" w:rsidP="00A6088D">
      <w:pPr>
        <w:pStyle w:val="SingleTxt"/>
        <w:spacing w:after="0" w:line="120" w:lineRule="exact"/>
        <w:rPr>
          <w:rFonts w:hint="cs"/>
          <w:sz w:val="10"/>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2-10</w:t>
      </w:r>
      <w:r>
        <w:rPr>
          <w:rFonts w:hint="cs"/>
          <w:rtl/>
        </w:rPr>
        <w:tab/>
      </w:r>
      <w:r>
        <w:rPr>
          <w:rtl/>
        </w:rPr>
        <w:t xml:space="preserve">الحصول على المياه وخدمات الصرف الصحي </w:t>
      </w:r>
    </w:p>
    <w:p w:rsidR="00A6088D" w:rsidRDefault="00A6088D" w:rsidP="00A6088D">
      <w:pPr>
        <w:pStyle w:val="SingleTxt"/>
        <w:rPr>
          <w:rtl/>
        </w:rPr>
      </w:pPr>
      <w:r>
        <w:rPr>
          <w:rtl/>
        </w:rPr>
        <w:t>96</w:t>
      </w:r>
      <w:r>
        <w:rPr>
          <w:rFonts w:hint="cs"/>
          <w:rtl/>
        </w:rPr>
        <w:t xml:space="preserve"> </w:t>
      </w:r>
      <w:r>
        <w:rPr>
          <w:rtl/>
        </w:rPr>
        <w:t>-</w:t>
      </w:r>
      <w:r>
        <w:rPr>
          <w:rtl/>
        </w:rPr>
        <w:tab/>
        <w:t>في غامبيا تقع مسؤولية جلب المياه أساسا على عاتق النساء والفتيات، وذلك بسبب طبيعة تقسيم العمل بين الجنسين. وقد خفّت المشقّة المرتبطة بهذا العمل كثيرا بعدما أصبح بمتناول 85.1 في المائة من السكان مصدرا محسنا للمياه وصار متوسط الوقت اللازم لبلوغ مصدر المياه 21 دقيقة فقط (باستثناء المساكن المزوّدة بالمياه الجارية)</w:t>
      </w:r>
      <w:r w:rsidRPr="00214289">
        <w:rPr>
          <w:vertAlign w:val="superscript"/>
          <w:rtl/>
        </w:rPr>
        <w:t>(</w:t>
      </w:r>
      <w:r w:rsidRPr="00214289">
        <w:rPr>
          <w:rStyle w:val="FootnoteReference"/>
          <w:szCs w:val="30"/>
          <w:rtl/>
        </w:rPr>
        <w:footnoteReference w:id="36"/>
      </w:r>
      <w:r w:rsidRPr="00214289">
        <w:rPr>
          <w:vertAlign w:val="superscript"/>
          <w:rtl/>
        </w:rPr>
        <w:t>)</w:t>
      </w:r>
      <w:r>
        <w:rPr>
          <w:rtl/>
        </w:rPr>
        <w:t>. وعلى الرغم من وجود تفاوت في سبل الحصول على المياه بين التجمعات السكنية، فقد نجم عن سهولة الحصول على المياه فوائد عدّة. ومن بين الفوائد الصحية لذلك الأمر الوقاية من الإسهال والحد من التغيّب عن مكان العمل. ويترجم الوقت المكتسب المرتبط بمصادر مياه أقرب إلى زيادة في الإنتاج وزيادة في المواظبة على الدراسة، ولا سيما للفتيات، وزيادة في أوقات الفراغ المتاحة للنساء ليشاركن في الأنشطة الاجتماعية</w:t>
      </w:r>
      <w:r>
        <w:rPr>
          <w:rFonts w:hint="cs"/>
          <w:rtl/>
        </w:rPr>
        <w:t xml:space="preserve"> </w:t>
      </w:r>
      <w:r>
        <w:rPr>
          <w:rtl/>
        </w:rPr>
        <w:t>-</w:t>
      </w:r>
      <w:r>
        <w:rPr>
          <w:rFonts w:hint="cs"/>
          <w:rtl/>
        </w:rPr>
        <w:t xml:space="preserve"> </w:t>
      </w:r>
      <w:r>
        <w:rPr>
          <w:rtl/>
        </w:rPr>
        <w:t>السياسية</w:t>
      </w:r>
      <w:r w:rsidRPr="00214289">
        <w:rPr>
          <w:vertAlign w:val="superscript"/>
          <w:rtl/>
        </w:rPr>
        <w:t>(</w:t>
      </w:r>
      <w:r w:rsidRPr="00214289">
        <w:rPr>
          <w:rStyle w:val="FootnoteReference"/>
          <w:szCs w:val="30"/>
          <w:rtl/>
        </w:rPr>
        <w:footnoteReference w:id="37"/>
      </w:r>
      <w:r w:rsidRPr="00214289">
        <w:rPr>
          <w:vertAlign w:val="superscript"/>
          <w:rtl/>
        </w:rPr>
        <w:t>)</w:t>
      </w:r>
      <w:r>
        <w:rPr>
          <w:rtl/>
        </w:rPr>
        <w:t>. وقد أحرزت حكومة غامبيا، بدعم من البرنامج السعودي لحفر الآبار والتنمية الريفية في بلدان منطقة الساحل الأفريقية ومنظمة الأمم المتحدة للطفولة (اليونيسيف) والمفوضية الأوروبية وجهات مانحة ثنائية أخرى، تقدما هاما في تزويد المدارس والمجتمعات المحلية في البلد بوسائل نظيفة ونقّالة للإمداد بمياه الشرب.</w:t>
      </w:r>
    </w:p>
    <w:p w:rsidR="00A6088D" w:rsidRDefault="00A6088D" w:rsidP="00A6088D">
      <w:pPr>
        <w:pStyle w:val="SingleTxt"/>
        <w:rPr>
          <w:rtl/>
        </w:rPr>
      </w:pPr>
      <w:r>
        <w:rPr>
          <w:rtl/>
        </w:rPr>
        <w:t>97</w:t>
      </w:r>
      <w:r>
        <w:rPr>
          <w:rFonts w:hint="cs"/>
          <w:rtl/>
        </w:rPr>
        <w:t xml:space="preserve"> </w:t>
      </w:r>
      <w:r>
        <w:rPr>
          <w:rtl/>
        </w:rPr>
        <w:t>-</w:t>
      </w:r>
      <w:r>
        <w:rPr>
          <w:rtl/>
        </w:rPr>
        <w:tab/>
        <w:t>وكذلك استفادت النساء والفتيات من زيادة إمكانية الحصول على خدمات الصرف الصحي المحسنة التي أصبحت تصل إلى 93 في المائة من الأسر المعيشية في المناطق الحضرية في غامبيا و 78 في المائة من الأسر المعيشية في المناطق الريفية</w:t>
      </w:r>
      <w:r w:rsidRPr="00214289">
        <w:rPr>
          <w:vertAlign w:val="superscript"/>
          <w:rtl/>
        </w:rPr>
        <w:t>(</w:t>
      </w:r>
      <w:r w:rsidRPr="00214289">
        <w:rPr>
          <w:rStyle w:val="FootnoteReference"/>
          <w:szCs w:val="30"/>
          <w:rtl/>
        </w:rPr>
        <w:footnoteReference w:id="38"/>
      </w:r>
      <w:r w:rsidRPr="00214289">
        <w:rPr>
          <w:vertAlign w:val="superscript"/>
          <w:rtl/>
        </w:rPr>
        <w:t>)</w:t>
      </w:r>
      <w:r>
        <w:rPr>
          <w:rtl/>
        </w:rPr>
        <w:t>. وتُعرَّف خدمات الصرف الصحي المحسّنة بأنها تلك التي تعزل بصورة صحية الفضلات البشرية، فلا يلامسها البشر</w:t>
      </w:r>
      <w:r w:rsidRPr="00214289">
        <w:rPr>
          <w:vertAlign w:val="superscript"/>
          <w:rtl/>
        </w:rPr>
        <w:t>(</w:t>
      </w:r>
      <w:r w:rsidRPr="00214289">
        <w:rPr>
          <w:rStyle w:val="FootnoteReference"/>
          <w:szCs w:val="30"/>
          <w:rtl/>
        </w:rPr>
        <w:footnoteReference w:id="39"/>
      </w:r>
      <w:r w:rsidRPr="00214289">
        <w:rPr>
          <w:vertAlign w:val="superscript"/>
          <w:rtl/>
        </w:rPr>
        <w:t>)</w:t>
      </w:r>
      <w:r>
        <w:rPr>
          <w:rtl/>
        </w:rPr>
        <w:t>. وتلك خطوة بالغة الأهمية في سبيل تحسين الصحة، إذ أن عدم التخلص من الفضلات البشرية على نحو ملائم يتسبّب بمجموعة من الأمراض من بينها الإسهال. ويتقلّص خطر التعرّض للتلوّث بالغائط بالنسبة للنساء اللواتي تتحمّلن مسؤولية التخلص من فضلات الطفل بصورة آمنة، وتغسلن أيديهن بالماء والصابون بعد ذلك. ويعتبر توافر خدمات الصرف الصحي المحسّنة أمرا أساسيا للمساواة بين الجنسين لأنه يحمي كرامة المرأة ويوفّر لها الأمن. وثمّة أدلة على أن تحسين مرافق الصرف الصحي في المدارس من خلال توفير مراحيض منفصلة للفتيات قد أسهم في زيادة نسبة التحاق الفتيات بالمدارس وانتظامهن فيها.</w:t>
      </w:r>
    </w:p>
    <w:p w:rsidR="00A6088D" w:rsidRDefault="00A6088D" w:rsidP="00A6088D">
      <w:pPr>
        <w:pStyle w:val="SingleTxt"/>
        <w:rPr>
          <w:rtl/>
        </w:rPr>
      </w:pPr>
      <w:r>
        <w:rPr>
          <w:rtl/>
        </w:rPr>
        <w:t>98</w:t>
      </w:r>
      <w:r>
        <w:rPr>
          <w:rFonts w:hint="cs"/>
          <w:rtl/>
        </w:rPr>
        <w:t xml:space="preserve"> </w:t>
      </w:r>
      <w:r>
        <w:rPr>
          <w:rtl/>
        </w:rPr>
        <w:t>-</w:t>
      </w:r>
      <w:r>
        <w:rPr>
          <w:rtl/>
        </w:rPr>
        <w:tab/>
        <w:t>المياه والمرافق الصحية والصحة: يستحيل غسل اليدين بالصابون والماء بهدف تحسين صحة السكان بوجه عام إذا لم تتوافر لهم وسائل نظيفة ونقّالة للإمداد بالمياه. وكانت غامبيا من بين أوائل البلدان في العالم في إطلاق السنة الدولية للصرف الصحي في 15 تشرين الأول/أكتوبر 2008 بموضوع الاحتفال باليوم العالمي لغسل اليدين، وذلك بهدف تشجيع تحسين النظافة الشخصية ورفاه المجتمعات المحلية عموما. واستند هذا المفهوم إلى أدلة تم عرضها، ومن بينها أن الإصابة بالإسهال هي أحد الأسباب الرئيسية في 60 في المائة إلى 70</w:t>
      </w:r>
      <w:r>
        <w:rPr>
          <w:rFonts w:hint="cs"/>
          <w:rtl/>
        </w:rPr>
        <w:t> </w:t>
      </w:r>
      <w:r>
        <w:rPr>
          <w:rtl/>
        </w:rPr>
        <w:t>في المائة من حالات وفيات الأطفال دون سن الخامسة. وتُعدّ المواظبة على غسل اليدين بالصابون من أكثر السبل فعالية وأقلها كلفة للوقاية من الالتهاب الرئوي والأمراض المتّصلة بالإسهال. وتعزّز حملة غسل اليدين الدعوة إلى تحسين ممارسات النظافة الصحية وإدخال غسل اليدين في نمط حياة كل طفل وبالغ. وهذا إسهام كبير في تحقيق الهدف الرابع من الأهداف الإنمائية للألفية وهو الحد من وفيات الأطفال دون سن الخامسة بمقدار الثلثين بحلول عام 2015. وتدعم هذه الحملة اليونيسيف وشركة سانكونغ سيلا وأبنائه التي قدمت 000</w:t>
      </w:r>
      <w:r>
        <w:rPr>
          <w:rFonts w:hint="cs"/>
          <w:rtl/>
        </w:rPr>
        <w:t> </w:t>
      </w:r>
      <w:r>
        <w:rPr>
          <w:rtl/>
        </w:rPr>
        <w:t>15 قطعة صابون ومواد لغسل اليدين، وُزِّعت على أكثر من 220 مدرسة منذ عام</w:t>
      </w:r>
      <w:r>
        <w:rPr>
          <w:rFonts w:hint="cs"/>
          <w:rtl/>
        </w:rPr>
        <w:t> </w:t>
      </w:r>
      <w:r>
        <w:rPr>
          <w:rtl/>
        </w:rPr>
        <w:t>2008 وحتى اليوم</w:t>
      </w:r>
      <w:r w:rsidRPr="00214289">
        <w:rPr>
          <w:vertAlign w:val="superscript"/>
          <w:rtl/>
        </w:rPr>
        <w:t>(</w:t>
      </w:r>
      <w:r w:rsidRPr="00214289">
        <w:rPr>
          <w:rStyle w:val="FootnoteReference"/>
          <w:szCs w:val="30"/>
          <w:rtl/>
        </w:rPr>
        <w:footnoteReference w:id="40"/>
      </w:r>
      <w:r w:rsidRPr="00214289">
        <w:rPr>
          <w:vertAlign w:val="superscript"/>
          <w:rtl/>
        </w:rPr>
        <w:t>)</w:t>
      </w:r>
      <w:r>
        <w:rPr>
          <w:rtl/>
        </w:rPr>
        <w:t xml:space="preserve">. </w:t>
      </w:r>
    </w:p>
    <w:p w:rsidR="00A6088D" w:rsidRPr="000401C1" w:rsidRDefault="00A6088D" w:rsidP="00A6088D">
      <w:pPr>
        <w:pStyle w:val="SingleTxt"/>
        <w:spacing w:after="0" w:line="120" w:lineRule="exact"/>
        <w:rPr>
          <w:sz w:val="10"/>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2-11</w:t>
      </w:r>
      <w:r>
        <w:rPr>
          <w:rFonts w:hint="cs"/>
          <w:rtl/>
        </w:rPr>
        <w:tab/>
      </w:r>
      <w:r>
        <w:rPr>
          <w:rtl/>
        </w:rPr>
        <w:t>تنفيذ قانون الطفل واتّخاذ تدابير لإذكاء الوعي في كامل أنحاء البلد بشأن ما يترتّب على الزواج المبكر من آثار سلبية على تمتّع المرأة بحقوقها الإنسانية، ولا سيما الحق في الصحة والتعليم</w:t>
      </w:r>
    </w:p>
    <w:p w:rsidR="00A6088D" w:rsidRDefault="00A6088D" w:rsidP="00A6088D">
      <w:pPr>
        <w:pStyle w:val="SingleTxt"/>
        <w:rPr>
          <w:rtl/>
        </w:rPr>
      </w:pPr>
      <w:r>
        <w:rPr>
          <w:rtl/>
        </w:rPr>
        <w:t>99</w:t>
      </w:r>
      <w:r>
        <w:rPr>
          <w:rFonts w:hint="cs"/>
          <w:rtl/>
        </w:rPr>
        <w:t xml:space="preserve"> </w:t>
      </w:r>
      <w:r>
        <w:rPr>
          <w:rtl/>
        </w:rPr>
        <w:t>-</w:t>
      </w:r>
      <w:r>
        <w:rPr>
          <w:rtl/>
        </w:rPr>
        <w:tab/>
        <w:t xml:space="preserve">منذ سن قانون الطفل، اتخذت الحكومة تدابير هامة لكفالة تهيئة بيئة مساعدة على تنفيذه. وهي تشمل ما يلي: </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إنشاء وحدة لرعاية الطفل في مقر الشرطة؛</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تعيين موظفين لشؤون رعاية الطفل في جميع مراكز الشرطة؛</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إنشاء سبع لجان مجتمعية من أجل حماية الطفل؛</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إنشاء محكمة أطفال في بلدية كانيفنغ؛ </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إنشاء مركز لاحتجاز الأحداث؛</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توفير خط للاتصال المباشر بخدمات الرعاية الاجتماعية؛ </w:t>
      </w:r>
    </w:p>
    <w:p w:rsidR="00A6088D" w:rsidRDefault="00A6088D" w:rsidP="00A608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توفير مأوى المرأة والطفل. </w:t>
      </w:r>
    </w:p>
    <w:p w:rsidR="00A6088D" w:rsidRDefault="00A6088D" w:rsidP="00A6088D">
      <w:pPr>
        <w:pStyle w:val="SingleTxt"/>
        <w:rPr>
          <w:rtl/>
        </w:rPr>
      </w:pPr>
      <w:r>
        <w:rPr>
          <w:rtl/>
        </w:rPr>
        <w:t>100</w:t>
      </w:r>
      <w:r>
        <w:rPr>
          <w:rFonts w:hint="cs"/>
          <w:rtl/>
        </w:rPr>
        <w:t xml:space="preserve"> </w:t>
      </w:r>
      <w:r>
        <w:rPr>
          <w:rtl/>
        </w:rPr>
        <w:t>-</w:t>
      </w:r>
      <w:r>
        <w:rPr>
          <w:rFonts w:hint="cs"/>
          <w:rtl/>
        </w:rPr>
        <w:t xml:space="preserve"> </w:t>
      </w:r>
      <w:r>
        <w:rPr>
          <w:rtl/>
        </w:rPr>
        <w:t xml:space="preserve">وقد سلّطت البرامج التلفزيونية والإذاعية التي يظهر فيها موظف شؤون حماية الأطفال الضوء على الأنشطة التي يقوم بها هؤلاء الموظّفين، وأسهمت إسهاما كبيرا في زيادة وعي عامة الجمهور للمسائل المتصلة بحماية الأطفال. </w:t>
      </w:r>
    </w:p>
    <w:p w:rsidR="00A6088D" w:rsidRDefault="00A6088D" w:rsidP="00A6088D">
      <w:pPr>
        <w:pStyle w:val="SingleTxt"/>
        <w:rPr>
          <w:rtl/>
        </w:rPr>
      </w:pPr>
      <w:r>
        <w:rPr>
          <w:rtl/>
        </w:rPr>
        <w:t>101</w:t>
      </w:r>
      <w:r>
        <w:rPr>
          <w:rFonts w:hint="cs"/>
          <w:rtl/>
        </w:rPr>
        <w:t xml:space="preserve"> </w:t>
      </w:r>
      <w:r>
        <w:rPr>
          <w:rtl/>
        </w:rPr>
        <w:t>-</w:t>
      </w:r>
      <w:r>
        <w:rPr>
          <w:rFonts w:hint="cs"/>
          <w:rtl/>
        </w:rPr>
        <w:t xml:space="preserve"> </w:t>
      </w:r>
      <w:r>
        <w:rPr>
          <w:rtl/>
        </w:rPr>
        <w:t xml:space="preserve">وتؤدّي منظمات مثل تحالف حماية الطفل وبرلمان الأطفال ومنظمة الأطفال من أجل الأطفال ومنظمة الشباب في وسائط الإعلام ومنظمة أصوات الشباب دورا رئيسيا في التأثير في السياسات وتنفيذ البرامج وإذكاء الوعي للقضايا التي تؤثر في الأطفال. وقد أثّرت مشاركتها في المنتديات الوطنية والإقليمية والدولية بدرجة كبيرة في جدول أعمال شؤون الطفل المعنون </w:t>
      </w:r>
      <w:r>
        <w:rPr>
          <w:rFonts w:hint="cs"/>
          <w:rtl/>
        </w:rPr>
        <w:t>”</w:t>
      </w:r>
      <w:r>
        <w:rPr>
          <w:rtl/>
        </w:rPr>
        <w:t>لا شيء يتقرر لنا بدون مشاركتنا</w:t>
      </w:r>
      <w:r>
        <w:rPr>
          <w:rFonts w:hint="cs"/>
          <w:rtl/>
        </w:rPr>
        <w:t>“</w:t>
      </w:r>
      <w:r>
        <w:rPr>
          <w:rtl/>
        </w:rPr>
        <w:t xml:space="preserve">. </w:t>
      </w:r>
    </w:p>
    <w:p w:rsidR="00A6088D" w:rsidRDefault="00A6088D" w:rsidP="00A6088D">
      <w:pPr>
        <w:pStyle w:val="SingleTxt"/>
        <w:rPr>
          <w:rtl/>
        </w:rPr>
      </w:pPr>
      <w:r>
        <w:rPr>
          <w:rtl/>
        </w:rPr>
        <w:t>102</w:t>
      </w:r>
      <w:r>
        <w:rPr>
          <w:rFonts w:hint="cs"/>
          <w:rtl/>
        </w:rPr>
        <w:t xml:space="preserve"> </w:t>
      </w:r>
      <w:r>
        <w:rPr>
          <w:rtl/>
        </w:rPr>
        <w:t>-</w:t>
      </w:r>
      <w:r>
        <w:rPr>
          <w:rFonts w:hint="cs"/>
          <w:rtl/>
        </w:rPr>
        <w:t xml:space="preserve"> </w:t>
      </w:r>
      <w:r>
        <w:rPr>
          <w:rtl/>
        </w:rPr>
        <w:t>وفي ما يتعلق بالتعليم، وكما سبق ذكره في 2-4 أعلاه، أُحرز تقدم كبير في زيادة معدلات التحاق البنات بالمدارس واستبقائهن فيها. ففي المرحلة الابتدائية من التعليم الأساسي، ازداد معدل الالتحاق الإجمالي بالمدارس من 82 في المائة إلى 92 في المائة من السنة الدراسية 2001/2002 إلى السنة الدراسية 2007/2008 مع أخذ الالتحاق بالمدارس القرآنية في الحسبان</w:t>
      </w:r>
      <w:r w:rsidRPr="00214289">
        <w:rPr>
          <w:vertAlign w:val="superscript"/>
          <w:rtl/>
        </w:rPr>
        <w:t>(</w:t>
      </w:r>
      <w:r w:rsidRPr="00214289">
        <w:rPr>
          <w:rStyle w:val="FootnoteReference"/>
          <w:szCs w:val="30"/>
          <w:rtl/>
        </w:rPr>
        <w:footnoteReference w:id="41"/>
      </w:r>
      <w:r w:rsidRPr="00214289">
        <w:rPr>
          <w:vertAlign w:val="superscript"/>
          <w:rtl/>
        </w:rPr>
        <w:t>)</w:t>
      </w:r>
      <w:r>
        <w:rPr>
          <w:rtl/>
        </w:rPr>
        <w:t>. وفي الفترة ذاتها، ازداد معدل الالتحاق الإجمالي بالمدارس بصورة ملحوظة للفتيات، إذ ارتفع من 80 في المائة إلى 92 في المائة، وبنسبة أقل للفتيان إذ</w:t>
      </w:r>
      <w:r>
        <w:rPr>
          <w:rFonts w:hint="cs"/>
          <w:rtl/>
        </w:rPr>
        <w:t> </w:t>
      </w:r>
      <w:r>
        <w:rPr>
          <w:rtl/>
        </w:rPr>
        <w:t>ارتفع من 85 في المائة إلى 87 في المائة. وفي المرحلة الإعدادية من التعليم الأساسي، ارتفع معدل الالتحاق الإجمالي بالمدارس من 43 في المائة إلى 65 في المائة. وتمثّل هذه الزيادة في معدل الالتحاق بالمدارس معدل نمو سنوي يبلغ متوسطه 15 في المائة، وهو ما</w:t>
      </w:r>
      <w:r>
        <w:rPr>
          <w:rFonts w:hint="cs"/>
          <w:rtl/>
        </w:rPr>
        <w:t> </w:t>
      </w:r>
      <w:r>
        <w:rPr>
          <w:rtl/>
        </w:rPr>
        <w:t>يتجاوز النسبة المستهدفة البالغة 12.7 في المائة. ومع ذلك، فقد شهدت فترة السنتين الدراسيتين 2005/2006 و 2007/2008 انخفاضا في معدل الالتحاق الإجمالي بالمدارس للفتيان من 62 في المائة إلى 58 في المائة، في حين ارتفع هذا المعدّل قليلاً لدى الفتيات من 56 في المائة إلى 60 في المائة. وبلغ مؤشر التكافؤ بين الجنسين 1.03 في المائة في المرحلة الابتدائية و</w:t>
      </w:r>
      <w:r>
        <w:rPr>
          <w:rFonts w:hint="cs"/>
          <w:rtl/>
        </w:rPr>
        <w:t> </w:t>
      </w:r>
      <w:r>
        <w:rPr>
          <w:rtl/>
        </w:rPr>
        <w:t>0.91 في المائة في المرحلة الإعدادية في عام 2006</w:t>
      </w:r>
      <w:r w:rsidRPr="00214289">
        <w:rPr>
          <w:vertAlign w:val="superscript"/>
          <w:rtl/>
        </w:rPr>
        <w:t>(</w:t>
      </w:r>
      <w:r w:rsidRPr="00214289">
        <w:rPr>
          <w:rStyle w:val="FootnoteReference"/>
          <w:szCs w:val="30"/>
          <w:rtl/>
        </w:rPr>
        <w:footnoteReference w:id="42"/>
      </w:r>
      <w:r w:rsidRPr="00214289">
        <w:rPr>
          <w:vertAlign w:val="superscript"/>
          <w:rtl/>
        </w:rPr>
        <w:t>)</w:t>
      </w:r>
      <w:r>
        <w:rPr>
          <w:rtl/>
        </w:rPr>
        <w:t>.</w:t>
      </w:r>
      <w:r>
        <w:rPr>
          <w:rFonts w:hint="cs"/>
          <w:rtl/>
        </w:rPr>
        <w:t xml:space="preserve"> </w:t>
      </w:r>
      <w:r>
        <w:rPr>
          <w:rtl/>
        </w:rPr>
        <w:t>ويتغيّر هذا الاتّجاه في ما يتعلّق بإلمام البالغين بالقراءة والكتابة، حيث أن معدل الإلمام بالقراءة والكتابة يبلغ 60</w:t>
      </w:r>
      <w:r>
        <w:rPr>
          <w:rFonts w:hint="cs"/>
          <w:rtl/>
        </w:rPr>
        <w:t> </w:t>
      </w:r>
      <w:r>
        <w:rPr>
          <w:rtl/>
        </w:rPr>
        <w:t>في المائة لدى الرجال، فيما لا يتجاوز 42.5 في المائة لدى النساء و 46 في المائة على الصعيد الوطني</w:t>
      </w:r>
      <w:r w:rsidRPr="00214289">
        <w:rPr>
          <w:vertAlign w:val="superscript"/>
          <w:rtl/>
        </w:rPr>
        <w:t>(</w:t>
      </w:r>
      <w:r w:rsidRPr="00214289">
        <w:rPr>
          <w:rStyle w:val="FootnoteReference"/>
          <w:szCs w:val="30"/>
          <w:rtl/>
        </w:rPr>
        <w:footnoteReference w:id="43"/>
      </w:r>
      <w:r w:rsidRPr="00214289">
        <w:rPr>
          <w:vertAlign w:val="superscript"/>
          <w:rtl/>
        </w:rPr>
        <w:t>)</w:t>
      </w:r>
      <w:r>
        <w:rPr>
          <w:rtl/>
        </w:rPr>
        <w:t xml:space="preserve"> (انظر الشكلين 3 و 4 أدناه).</w:t>
      </w:r>
    </w:p>
    <w:p w:rsidR="00A6088D" w:rsidRDefault="00A6088D" w:rsidP="00A6088D">
      <w:pPr>
        <w:tabs>
          <w:tab w:val="left" w:pos="662"/>
          <w:tab w:val="left" w:pos="1267"/>
          <w:tab w:val="left" w:pos="1987"/>
          <w:tab w:val="left" w:pos="2650"/>
        </w:tabs>
        <w:rPr>
          <w:rtl/>
        </w:rPr>
      </w:pPr>
      <w:r>
        <w:rPr>
          <w:rFonts w:hint="cs"/>
          <w:rtl/>
        </w:rPr>
        <w:tab/>
      </w:r>
      <w:r>
        <w:rPr>
          <w:rFonts w:hint="cs"/>
          <w:rtl/>
        </w:rPr>
        <w:tab/>
      </w:r>
      <w:r>
        <w:rPr>
          <w:rtl/>
        </w:rPr>
        <w:t xml:space="preserve">الرسم البياني 3 </w:t>
      </w: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إجمالي معدلات الالتحاق بالمدارس في المرحلة التعليمية الأساسية</w:t>
      </w:r>
    </w:p>
    <w:p w:rsidR="00A6088D" w:rsidRDefault="00A6088D" w:rsidP="00A6088D">
      <w:pPr>
        <w:tabs>
          <w:tab w:val="left" w:pos="662"/>
          <w:tab w:val="left" w:pos="1267"/>
          <w:tab w:val="left" w:pos="1987"/>
          <w:tab w:val="left" w:pos="2650"/>
        </w:tabs>
        <w:rPr>
          <w:rFonts w:hint="cs"/>
          <w:rtl/>
        </w:rPr>
      </w:pPr>
      <w:r>
        <w:rPr>
          <w:noProof/>
          <w:rtl/>
        </w:rPr>
        <w:pict>
          <v:shape id="_x0000_s1036" type="#_x0000_t75" style="position:absolute;left:0;text-align:left;margin-left:133.3pt;margin-top:11.1pt;width:276.55pt;height:184.3pt;z-index:6">
            <v:imagedata r:id="rId21" o:title=""/>
          </v:shape>
          <o:OLEObject Type="Embed" ProgID="MSGraph.Chart.8" ShapeID="_x0000_s1036" DrawAspect="Content" ObjectID="_1467621185" r:id="rId22">
            <o:FieldCodes>\s</o:FieldCodes>
          </o:OLEObject>
        </w:pict>
      </w: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Default="00A6088D" w:rsidP="00A6088D">
      <w:pPr>
        <w:tabs>
          <w:tab w:val="left" w:pos="662"/>
          <w:tab w:val="left" w:pos="1267"/>
          <w:tab w:val="left" w:pos="1987"/>
          <w:tab w:val="left" w:pos="2650"/>
        </w:tabs>
        <w:rPr>
          <w:rFonts w:hint="cs"/>
          <w:rtl/>
        </w:rPr>
      </w:pPr>
    </w:p>
    <w:p w:rsidR="00A6088D" w:rsidRPr="006C53FB" w:rsidRDefault="00A6088D" w:rsidP="00A6088D">
      <w:pPr>
        <w:tabs>
          <w:tab w:val="left" w:pos="662"/>
          <w:tab w:val="left" w:pos="1267"/>
          <w:tab w:val="left" w:pos="1987"/>
          <w:tab w:val="left" w:pos="2650"/>
        </w:tabs>
        <w:spacing w:line="120" w:lineRule="exact"/>
        <w:rPr>
          <w:rFonts w:hint="cs"/>
          <w:sz w:val="10"/>
          <w:rtl/>
        </w:rPr>
      </w:pPr>
    </w:p>
    <w:p w:rsidR="00A6088D" w:rsidRPr="006C53FB" w:rsidRDefault="00A6088D" w:rsidP="00A6088D">
      <w:pPr>
        <w:tabs>
          <w:tab w:val="left" w:pos="662"/>
          <w:tab w:val="left" w:pos="1267"/>
          <w:tab w:val="left" w:pos="1987"/>
          <w:tab w:val="left" w:pos="2650"/>
        </w:tabs>
        <w:spacing w:line="120" w:lineRule="exact"/>
        <w:rPr>
          <w:rFonts w:hint="cs"/>
          <w:sz w:val="10"/>
          <w:rtl/>
        </w:rPr>
      </w:pPr>
    </w:p>
    <w:p w:rsidR="00A6088D" w:rsidRPr="006C53FB" w:rsidRDefault="00A6088D" w:rsidP="00A6088D">
      <w:pPr>
        <w:tabs>
          <w:tab w:val="left" w:pos="662"/>
          <w:tab w:val="left" w:pos="1267"/>
          <w:tab w:val="left" w:pos="1987"/>
          <w:tab w:val="left" w:pos="2650"/>
        </w:tabs>
        <w:spacing w:line="120" w:lineRule="exact"/>
        <w:rPr>
          <w:rFonts w:hint="cs"/>
          <w:sz w:val="10"/>
          <w:rtl/>
        </w:rPr>
      </w:pPr>
    </w:p>
    <w:p w:rsidR="00A6088D" w:rsidRDefault="00A6088D" w:rsidP="00A6088D">
      <w:pPr>
        <w:tabs>
          <w:tab w:val="left" w:pos="662"/>
          <w:tab w:val="left" w:pos="1267"/>
          <w:tab w:val="left" w:pos="1987"/>
          <w:tab w:val="left" w:pos="2650"/>
        </w:tabs>
        <w:rPr>
          <w:rtl/>
        </w:rPr>
      </w:pPr>
      <w:r>
        <w:rPr>
          <w:rFonts w:hint="cs"/>
          <w:rtl/>
        </w:rPr>
        <w:tab/>
      </w:r>
      <w:r>
        <w:rPr>
          <w:rFonts w:hint="cs"/>
          <w:rtl/>
        </w:rPr>
        <w:tab/>
      </w:r>
      <w:r>
        <w:rPr>
          <w:rtl/>
        </w:rPr>
        <w:t>الرسم البياني 4</w:t>
      </w: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صافي معدلات الالتحاق بالمدارس في المرحلة التعليمية الأساسية</w:t>
      </w:r>
    </w:p>
    <w:p w:rsidR="00A6088D" w:rsidRPr="007B6D08" w:rsidRDefault="00A6088D" w:rsidP="00A6088D">
      <w:pPr>
        <w:pStyle w:val="SingleTxt"/>
        <w:spacing w:after="0" w:line="120" w:lineRule="exact"/>
        <w:rPr>
          <w:sz w:val="10"/>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noProof/>
          <w:rtl/>
        </w:rPr>
        <w:pict>
          <v:shape id="_x0000_s1037" type="#_x0000_t75" style="position:absolute;left:0;text-align:left;margin-left:88.3pt;margin-top:.4pt;width:337.45pt;height:193.7pt;z-index:7">
            <v:imagedata r:id="rId23" o:title=""/>
          </v:shape>
          <o:OLEObject Type="Embed" ProgID="MSGraph.Chart.8" ShapeID="_x0000_s1037" DrawAspect="Content" ObjectID="_1467621186" r:id="rId24">
            <o:FieldCodes>\s</o:FieldCodes>
          </o:OLEObject>
        </w:pict>
      </w: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p>
    <w:p w:rsidR="00A6088D" w:rsidRDefault="00A6088D" w:rsidP="00A6088D">
      <w:pPr>
        <w:pStyle w:val="SingleTxt"/>
        <w:rPr>
          <w:rFonts w:hint="cs"/>
          <w:rtl/>
        </w:rPr>
      </w:pPr>
    </w:p>
    <w:p w:rsidR="00A6088D" w:rsidRDefault="00A6088D" w:rsidP="00A6088D">
      <w:pPr>
        <w:pStyle w:val="SingleTxt"/>
        <w:rPr>
          <w:rFonts w:hint="cs"/>
          <w:rtl/>
        </w:rPr>
      </w:pPr>
    </w:p>
    <w:p w:rsidR="00A6088D" w:rsidRPr="009F2B93" w:rsidRDefault="00A6088D" w:rsidP="00A6088D">
      <w:pPr>
        <w:pStyle w:val="SingleTxt"/>
        <w:spacing w:after="0" w:line="120" w:lineRule="exact"/>
        <w:rPr>
          <w:rFonts w:hint="cs"/>
          <w:sz w:val="10"/>
          <w:rtl/>
        </w:rPr>
      </w:pPr>
    </w:p>
    <w:p w:rsidR="00A6088D" w:rsidRPr="009F2B93" w:rsidRDefault="00A6088D" w:rsidP="00A6088D">
      <w:pPr>
        <w:pStyle w:val="SingleTxt"/>
        <w:spacing w:after="0" w:line="120" w:lineRule="exact"/>
        <w:rPr>
          <w:rFonts w:hint="cs"/>
          <w:sz w:val="10"/>
          <w:rtl/>
        </w:rPr>
      </w:pPr>
    </w:p>
    <w:p w:rsidR="00A6088D" w:rsidRPr="007053EF" w:rsidRDefault="00A6088D" w:rsidP="00A6088D">
      <w:pPr>
        <w:pStyle w:val="SingleTxt"/>
        <w:rPr>
          <w:rFonts w:hint="cs"/>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الزواج المبكر</w:t>
      </w:r>
    </w:p>
    <w:p w:rsidR="00A6088D" w:rsidRDefault="00A6088D" w:rsidP="00A6088D">
      <w:pPr>
        <w:pStyle w:val="SingleTxt"/>
        <w:rPr>
          <w:rtl/>
        </w:rPr>
      </w:pPr>
      <w:r>
        <w:rPr>
          <w:rtl/>
        </w:rPr>
        <w:t>103</w:t>
      </w:r>
      <w:r>
        <w:rPr>
          <w:rFonts w:hint="cs"/>
          <w:rtl/>
        </w:rPr>
        <w:t xml:space="preserve"> </w:t>
      </w:r>
      <w:r>
        <w:rPr>
          <w:rtl/>
        </w:rPr>
        <w:t>-</w:t>
      </w:r>
      <w:r>
        <w:rPr>
          <w:rFonts w:hint="cs"/>
          <w:rtl/>
        </w:rPr>
        <w:t xml:space="preserve"> </w:t>
      </w:r>
      <w:r>
        <w:rPr>
          <w:rtl/>
        </w:rPr>
        <w:t xml:space="preserve">ينصّ قانون الطفل في المادة 24 من الباب ألف من الجزء الرابع على ما يلي: </w:t>
      </w:r>
      <w:r>
        <w:rPr>
          <w:rFonts w:hint="cs"/>
          <w:rtl/>
        </w:rPr>
        <w:t>”</w:t>
      </w:r>
      <w:r>
        <w:rPr>
          <w:rtl/>
        </w:rPr>
        <w:t>رهنا بأحكام أي من قوانين الأحوال الشخصية الواجبة التطبيق، لا تكون لأي طفل الأهلية لإبرام عقد زواج صحيح، وبالتالي فإن أي عقد زواج يبرم على هذا النحو يكون باطلاً</w:t>
      </w:r>
      <w:r>
        <w:rPr>
          <w:rFonts w:hint="cs"/>
          <w:rtl/>
        </w:rPr>
        <w:t>“</w:t>
      </w:r>
      <w:r>
        <w:rPr>
          <w:rtl/>
        </w:rPr>
        <w:t xml:space="preserve">. وتنصّ المادة 27 من دستور عام 1997 على أن الزواج ينبغي أن يكون نتاج </w:t>
      </w:r>
      <w:r>
        <w:rPr>
          <w:rFonts w:hint="cs"/>
          <w:rtl/>
        </w:rPr>
        <w:t>”</w:t>
      </w:r>
      <w:r>
        <w:rPr>
          <w:rtl/>
        </w:rPr>
        <w:t>احترام كامل ومتبادل</w:t>
      </w:r>
      <w:r>
        <w:rPr>
          <w:rFonts w:hint="cs"/>
          <w:rtl/>
        </w:rPr>
        <w:t>“</w:t>
      </w:r>
      <w:r>
        <w:rPr>
          <w:rtl/>
        </w:rPr>
        <w:t xml:space="preserve"> بين الرجل والمرأة، وينبغي أن يتم طوعا بين رجل وامرأة </w:t>
      </w:r>
      <w:r>
        <w:rPr>
          <w:rFonts w:hint="cs"/>
          <w:rtl/>
        </w:rPr>
        <w:t>”</w:t>
      </w:r>
      <w:r>
        <w:rPr>
          <w:rtl/>
        </w:rPr>
        <w:t>بالغين وراشدين</w:t>
      </w:r>
      <w:r>
        <w:rPr>
          <w:rFonts w:hint="cs"/>
          <w:rtl/>
        </w:rPr>
        <w:t>“</w:t>
      </w:r>
      <w:r>
        <w:rPr>
          <w:rtl/>
        </w:rPr>
        <w:t xml:space="preserve">. </w:t>
      </w:r>
    </w:p>
    <w:p w:rsidR="00A6088D" w:rsidRDefault="00A6088D" w:rsidP="00A6088D">
      <w:pPr>
        <w:pStyle w:val="SingleTxt"/>
        <w:rPr>
          <w:rtl/>
        </w:rPr>
      </w:pPr>
      <w:r>
        <w:rPr>
          <w:rtl/>
        </w:rPr>
        <w:t>104</w:t>
      </w:r>
      <w:r>
        <w:rPr>
          <w:rFonts w:hint="cs"/>
          <w:rtl/>
        </w:rPr>
        <w:t xml:space="preserve"> </w:t>
      </w:r>
      <w:r>
        <w:rPr>
          <w:rtl/>
        </w:rPr>
        <w:t>-</w:t>
      </w:r>
      <w:r>
        <w:rPr>
          <w:rFonts w:hint="cs"/>
          <w:rtl/>
        </w:rPr>
        <w:t xml:space="preserve"> </w:t>
      </w:r>
      <w:r>
        <w:rPr>
          <w:rtl/>
        </w:rPr>
        <w:t xml:space="preserve">ومع ذلك، لا تزال ثمّة تحديات قائمة لأن الأطفال في بعض الحالات يُرغمون على الزواج رغم حظر زواجهم بموجب قانون الطفل لعام 2005. ولا تزال ممارسة تزويج الفتيات مبكرا قائمة، وإن ارتفع متوسط سن الزواج من 16 إلى 17 سنة منذ عام 2002. وقد أجرت الأمانة الوطنية المعنية بالإيدز عام 2005 دراسة استقصائية لمراقبة السلوك بشأن فيروس نقص المناعة البشرية/الإيدز. واختير الأفراد الذين خضعوا للدراسة عشوائيا من الفئة العمرية 15 إلى 49 عاما من ست مناطق في البلد. وكما تبيّن الأرقام الواردة أدناه، بلغت نسبة المتزوجات من النساء 66.3 في المائة، وهي أكبر بكثير بالمقارنة مع الرجال، الذين بلغت نسبة المتزوّجين منهم 36.7 في المائة. ويبلغ متوسط السن عند الزواج الأول لدى جميع الإناث المجيبات على الدراسة الاستقصائية 17.3 سنة؛ في حين يبلغ متوسط السن لدى الذكور 24.5 سنة. وتمثل نسبة من يعيشون حاليا مع أزواجهم من الذكور والإناث المتزوّجين 84.5 في المائة. </w:t>
      </w:r>
    </w:p>
    <w:p w:rsidR="00A6088D" w:rsidRPr="007B6D08" w:rsidRDefault="00A6088D" w:rsidP="00A6088D">
      <w:pPr>
        <w:pStyle w:val="SingleTxt"/>
        <w:spacing w:after="0" w:line="120" w:lineRule="exact"/>
        <w:rPr>
          <w:sz w:val="10"/>
          <w:rtl/>
        </w:rPr>
      </w:pPr>
    </w:p>
    <w:p w:rsidR="00A6088D" w:rsidRDefault="00A6088D" w:rsidP="00A6088D">
      <w:pPr>
        <w:tabs>
          <w:tab w:val="left" w:pos="662"/>
          <w:tab w:val="left" w:pos="1267"/>
          <w:tab w:val="left" w:pos="1987"/>
          <w:tab w:val="left" w:pos="2650"/>
        </w:tabs>
        <w:rPr>
          <w:rtl/>
        </w:rPr>
      </w:pPr>
      <w:r>
        <w:rPr>
          <w:rFonts w:hint="cs"/>
          <w:rtl/>
        </w:rPr>
        <w:tab/>
      </w:r>
      <w:r>
        <w:rPr>
          <w:rFonts w:hint="cs"/>
          <w:rtl/>
        </w:rPr>
        <w:tab/>
      </w:r>
      <w:r>
        <w:rPr>
          <w:rtl/>
        </w:rPr>
        <w:t xml:space="preserve">الرسم البياني 5 </w:t>
      </w: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noProof/>
          <w:rtl/>
        </w:rPr>
        <w:pict>
          <v:shape id="_x0000_s1038" type="#_x0000_t75" style="position:absolute;left:0;text-align:left;margin-left:32.5pt;margin-top:22.95pt;width:405.2pt;height:206.4pt;z-index:8" o:allowoverlap="f">
            <v:imagedata r:id="rId25" o:title=""/>
          </v:shape>
          <o:OLEObject Type="Embed" ProgID="MSGraph.Chart.8" ShapeID="_x0000_s1038" DrawAspect="Content" ObjectID="_1467621187" r:id="rId26">
            <o:FieldCodes>\s</o:FieldCodes>
          </o:OLEObject>
        </w:pict>
      </w:r>
      <w:r>
        <w:rPr>
          <w:rFonts w:hint="cs"/>
          <w:rtl/>
        </w:rPr>
        <w:tab/>
      </w:r>
      <w:r>
        <w:rPr>
          <w:rFonts w:hint="cs"/>
          <w:rtl/>
        </w:rPr>
        <w:tab/>
      </w:r>
      <w:r>
        <w:rPr>
          <w:rtl/>
        </w:rPr>
        <w:t xml:space="preserve">المتزوّجون حاليا من المجيبين على الاستقصاء بحسب موقعهم وجنسهم </w:t>
      </w:r>
    </w:p>
    <w:p w:rsidR="00A6088D" w:rsidRDefault="00A6088D" w:rsidP="00A6088D">
      <w:pPr>
        <w:pStyle w:val="SingleTxt"/>
        <w:rPr>
          <w:rFonts w:hint="cs"/>
          <w:rtl/>
        </w:rPr>
      </w:pPr>
    </w:p>
    <w:p w:rsidR="00A6088D" w:rsidRDefault="00A6088D" w:rsidP="00A6088D">
      <w:pPr>
        <w:pStyle w:val="SingleTxt"/>
        <w:rPr>
          <w:rFonts w:hint="cs"/>
          <w:rtl/>
        </w:rPr>
      </w:pPr>
    </w:p>
    <w:p w:rsidR="00A6088D" w:rsidRDefault="00A6088D" w:rsidP="00A6088D">
      <w:pPr>
        <w:pStyle w:val="SingleTxt"/>
        <w:rPr>
          <w:rFonts w:hint="cs"/>
          <w:rtl/>
        </w:rPr>
      </w:pPr>
    </w:p>
    <w:p w:rsidR="00A6088D" w:rsidRDefault="00A6088D" w:rsidP="00A6088D">
      <w:pPr>
        <w:pStyle w:val="SingleTxt"/>
        <w:rPr>
          <w:rFonts w:hint="cs"/>
          <w:rtl/>
        </w:rPr>
      </w:pPr>
    </w:p>
    <w:p w:rsidR="00A6088D" w:rsidRDefault="00A6088D" w:rsidP="00A6088D">
      <w:pPr>
        <w:pStyle w:val="SingleTxt"/>
        <w:rPr>
          <w:rFonts w:hint="cs"/>
          <w:rtl/>
        </w:rPr>
      </w:pPr>
    </w:p>
    <w:p w:rsidR="00A6088D" w:rsidRDefault="00A6088D" w:rsidP="00A6088D">
      <w:pPr>
        <w:pStyle w:val="SingleTxt"/>
        <w:rPr>
          <w:rtl/>
        </w:rPr>
      </w:pPr>
      <w:r>
        <w:rPr>
          <w:rtl/>
        </w:rPr>
        <w:t xml:space="preserve"> </w:t>
      </w:r>
    </w:p>
    <w:p w:rsidR="00A6088D" w:rsidRDefault="00A6088D" w:rsidP="00A6088D">
      <w:pPr>
        <w:pStyle w:val="SingleTxt"/>
        <w:rPr>
          <w:rFonts w:hint="cs"/>
          <w:rtl/>
        </w:rPr>
      </w:pPr>
    </w:p>
    <w:p w:rsidR="00A6088D" w:rsidRPr="00212AFF" w:rsidRDefault="00A6088D" w:rsidP="00A6088D">
      <w:pPr>
        <w:pStyle w:val="SingleTxt"/>
        <w:spacing w:after="0" w:line="120" w:lineRule="exact"/>
        <w:rPr>
          <w:rFonts w:hint="cs"/>
          <w:sz w:val="10"/>
          <w:rtl/>
        </w:rPr>
      </w:pPr>
    </w:p>
    <w:p w:rsidR="00A6088D" w:rsidRDefault="00A6088D" w:rsidP="00A6088D">
      <w:pPr>
        <w:pStyle w:val="SingleTxt"/>
        <w:rPr>
          <w:rFonts w:hint="cs"/>
          <w:rtl/>
        </w:rPr>
      </w:pPr>
    </w:p>
    <w:p w:rsidR="00A6088D" w:rsidRDefault="00A6088D" w:rsidP="00A6088D">
      <w:pPr>
        <w:pStyle w:val="SingleTxt"/>
        <w:rPr>
          <w:rtl/>
        </w:rPr>
      </w:pPr>
      <w:r>
        <w:rPr>
          <w:rtl/>
        </w:rPr>
        <w:t>105</w:t>
      </w:r>
      <w:r>
        <w:rPr>
          <w:rFonts w:hint="cs"/>
          <w:rtl/>
        </w:rPr>
        <w:t xml:space="preserve"> </w:t>
      </w:r>
      <w:r>
        <w:rPr>
          <w:rtl/>
        </w:rPr>
        <w:t>-</w:t>
      </w:r>
      <w:r>
        <w:rPr>
          <w:rFonts w:hint="cs"/>
          <w:rtl/>
        </w:rPr>
        <w:t xml:space="preserve"> </w:t>
      </w:r>
      <w:r>
        <w:rPr>
          <w:rtl/>
        </w:rPr>
        <w:t>وقد أسهمت أنشطة التوعية التي قام بها المجلس الوطني للمرأة ومكتب شؤون المرأة ومنظمات المجتمع المدني العاملة مع الأطفال في الحد من انتشار الزواج المبكر. وقد يحدّ تعليم الفتيات الصغيرات وضمان إتمامهن تعليمهن المدرسي من زواجهن المبكر ويسهم في رفع متوسّط سن الزواج. وتعمل نوادي الأمهات مع الأشخاص ضمن مجتمعاتها المحلية، وهي قد تدخلّت فعليا لمنعهم من تزويج بناتهم.</w:t>
      </w:r>
    </w:p>
    <w:p w:rsidR="00E90BD8" w:rsidRPr="00E90BD8" w:rsidRDefault="00E90BD8" w:rsidP="00E90BD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6088D" w:rsidRDefault="00A6088D" w:rsidP="00A6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2-12</w:t>
      </w:r>
      <w:r>
        <w:rPr>
          <w:rFonts w:hint="cs"/>
          <w:rtl/>
        </w:rPr>
        <w:tab/>
      </w:r>
      <w:r>
        <w:rPr>
          <w:rtl/>
        </w:rPr>
        <w:t>وضع نظام شامل لجمع البيانات ومؤشرات قابلة للقياس من أجل تقييم الاتجاهات المتعلقة بوضع المرأة والتقدم المحرز نحو تحقيق المساواة الفعلية بينها وبين الرجل وإعداد تقارير عن البيانات الإحصائية وتحليلها، وتصنيفها جنسانيا وحسب المناطق الريفية والحضرية، مع تبيان أثر التدابير والنتائج المحرزة</w:t>
      </w:r>
    </w:p>
    <w:p w:rsidR="00A6088D" w:rsidRDefault="00A6088D" w:rsidP="00A6088D">
      <w:pPr>
        <w:pStyle w:val="SingleTxt"/>
        <w:rPr>
          <w:rtl/>
        </w:rPr>
      </w:pPr>
      <w:r>
        <w:rPr>
          <w:rtl/>
        </w:rPr>
        <w:t>106</w:t>
      </w:r>
      <w:r>
        <w:rPr>
          <w:rFonts w:hint="cs"/>
          <w:rtl/>
        </w:rPr>
        <w:t xml:space="preserve"> </w:t>
      </w:r>
      <w:r>
        <w:rPr>
          <w:rtl/>
        </w:rPr>
        <w:t>-</w:t>
      </w:r>
      <w:r>
        <w:rPr>
          <w:rFonts w:hint="cs"/>
          <w:rtl/>
        </w:rPr>
        <w:t xml:space="preserve"> </w:t>
      </w:r>
      <w:r>
        <w:rPr>
          <w:rtl/>
        </w:rPr>
        <w:t xml:space="preserve">في مجال البحوث، أُجريت عدة دراسات استقصائية منذ التقرير الأخير. وقد طلب مكتب الإحصاءات في غامبيا إجراء دراسة استقصائية عن قطاع تكنولوجيا المعلومات والاتصالات واستعراض إمكانية حصول المرأة على خدمات تكنولوجيا المعلومات والاتصالات، والتحديات التي تواجهها في هذا الصدد وسبل المضي قدما. وفي عام 2005، طُلب أيضا إجراء دراسة وطنية بشأن القضايا الجنسانية وتمكين المرأة على مستوى الأسرة المعيشية بتمويل من صندوق الأمم المتحدة للسكان. وقد دخلت هذه الدراسة المرحلة النهائية، وهي سوف تقدّم الأدلة العملية على حالة المرأة والفتاة الغامبية والمساواة بين الجنسين. ويتسق هذا الأمر مع تنفيذ توصيات اللجنة التي لاحظت أن التقرير الأخير لم يقدّم البيانات الداعمة. </w:t>
      </w:r>
    </w:p>
    <w:p w:rsidR="00A6088D" w:rsidRDefault="00A6088D" w:rsidP="00A6088D">
      <w:pPr>
        <w:pStyle w:val="SingleTxt"/>
        <w:rPr>
          <w:rtl/>
        </w:rPr>
      </w:pPr>
      <w:r>
        <w:rPr>
          <w:rtl/>
        </w:rPr>
        <w:t>107</w:t>
      </w:r>
      <w:r>
        <w:rPr>
          <w:rFonts w:hint="cs"/>
          <w:rtl/>
        </w:rPr>
        <w:t xml:space="preserve"> </w:t>
      </w:r>
      <w:r>
        <w:rPr>
          <w:rtl/>
        </w:rPr>
        <w:t>-</w:t>
      </w:r>
      <w:r>
        <w:rPr>
          <w:rFonts w:hint="cs"/>
          <w:rtl/>
        </w:rPr>
        <w:t xml:space="preserve"> </w:t>
      </w:r>
      <w:r>
        <w:rPr>
          <w:rtl/>
        </w:rPr>
        <w:t xml:space="preserve">نظام الرصد والتقييم: يضع مكتب شؤون المرأة بدعم من مشروع تحسين المهارات المجتمعية نظام رصد وتقييم لتمكين المرأة وتعزيز المساواة بين الجنسين على الصعيد الوطني. ومن شأن ذلك أن يكفل الرصد السليم لتدخل الجهات المعنية وتوافر المعلومات الآنية. وستتاح للشركاء إمكانية استخدام هذا النظام من خلال الإنترنت عبر الموقع الشبكي للمرأة الغامبية الذي سيُنشأ بتمويل من برنامج الأمم المتحدة الإنمائي. وستُنشأ أيضا قاعدة للبيانات ضمن إطار نظام الرصد والتقييم وسيُقدّم التدريب إلى الأعضاء في شبكات جهات التنسيق الجنسانية وموظفي مكتب شؤون المرأة. وفي عام 2007، عيّنت الحكومة منسقا للرصد والتقييم ومساعدا له، وجرى تدريبهما بدعم من مشروع تحسين المهارات المجتمعية/مصرف التنمية الأفريقي. </w:t>
      </w:r>
    </w:p>
    <w:p w:rsidR="00A6088D" w:rsidRDefault="00A6088D" w:rsidP="00A6088D">
      <w:pPr>
        <w:pStyle w:val="SingleTxt"/>
        <w:rPr>
          <w:rFonts w:hint="cs"/>
          <w:rtl/>
        </w:rPr>
      </w:pPr>
      <w:r>
        <w:rPr>
          <w:rtl/>
        </w:rPr>
        <w:t>108</w:t>
      </w:r>
      <w:r>
        <w:rPr>
          <w:rFonts w:hint="cs"/>
          <w:rtl/>
        </w:rPr>
        <w:t xml:space="preserve"> </w:t>
      </w:r>
      <w:r>
        <w:rPr>
          <w:rtl/>
        </w:rPr>
        <w:t>-</w:t>
      </w:r>
      <w:r>
        <w:rPr>
          <w:rFonts w:hint="cs"/>
          <w:rtl/>
        </w:rPr>
        <w:t xml:space="preserve"> </w:t>
      </w:r>
      <w:r>
        <w:rPr>
          <w:rtl/>
        </w:rPr>
        <w:t>وقد أُنجز نظام محوسب لمعلومات الإدارة الصحية، ويُتوقّع أن يُنجز العنصر الشبكي قريبا. والغرض من ذلك هو كفالة توافر بيانات موثوق بها.</w:t>
      </w:r>
    </w:p>
    <w:p w:rsidR="00647D53" w:rsidRDefault="00647D53" w:rsidP="00647D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2-13</w:t>
      </w:r>
      <w:r>
        <w:rPr>
          <w:rFonts w:hint="cs"/>
          <w:rtl/>
        </w:rPr>
        <w:tab/>
      </w:r>
      <w:r>
        <w:rPr>
          <w:rtl/>
        </w:rPr>
        <w:t>أن تصدّق على البروتوكول الاختياري للاتفاقية، وأن تقبل، في أسرع وقت ممكن، تعديل الفقرة 1 من المادة 20 من الاتفاقية، بشأن موعد اجتماع اللجنة</w:t>
      </w:r>
    </w:p>
    <w:p w:rsidR="00647D53" w:rsidRDefault="00647D53" w:rsidP="00647D53">
      <w:pPr>
        <w:pStyle w:val="SingleTxt"/>
        <w:tabs>
          <w:tab w:val="clear" w:pos="1267"/>
        </w:tabs>
        <w:rPr>
          <w:rtl/>
        </w:rPr>
      </w:pPr>
      <w:r>
        <w:rPr>
          <w:rtl/>
        </w:rPr>
        <w:t>109 - ليس هناك ما يدل على أنه تم التصديق على البروتوكول الاختياري للاتفاقية. وستتم متابعة هذا الأمر بشكل جدّي، وستتم الإفادة بخصوص الحالة من حيث التصديق على البروتوكول.</w:t>
      </w:r>
    </w:p>
    <w:p w:rsidR="0051515E" w:rsidRPr="0051515E" w:rsidRDefault="0051515E" w:rsidP="005151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47D53" w:rsidRDefault="00647D53" w:rsidP="00647D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2-14</w:t>
      </w:r>
      <w:r>
        <w:rPr>
          <w:rFonts w:hint="cs"/>
          <w:rtl/>
        </w:rPr>
        <w:tab/>
      </w:r>
      <w:r>
        <w:rPr>
          <w:rtl/>
        </w:rPr>
        <w:t>أن تستفيد بصورة كاملة لدى تنفيذها التزاماتها بموجب الاتفاقية من إعلان ومنهاج عمل بيجين اللذين يعززان أحكام الاتفاقية، وأن تورد معلومات عن ذلك في تقريرها الدوري المقبل</w:t>
      </w:r>
    </w:p>
    <w:p w:rsidR="00647D53" w:rsidRDefault="00647D53" w:rsidP="00647D53">
      <w:pPr>
        <w:pStyle w:val="SingleTxt"/>
        <w:tabs>
          <w:tab w:val="clear" w:pos="1267"/>
        </w:tabs>
        <w:rPr>
          <w:rtl/>
        </w:rPr>
      </w:pPr>
      <w:r>
        <w:rPr>
          <w:rtl/>
        </w:rPr>
        <w:t>110 - التزمت حكومة غامبيا على أعلى المستويات بتنفيذ منهاج عمل بيجين وغيره من الالتزامات الوطنية والإقليمية والدولية المتعلقة بالمساواة بين الجنسين وتمكين المرأة. ويتمثل أحد مؤشرات هذا الالتزام في تقديم التقارير الدورية عن التقدم المحرز في تنفيذ منهاج عمل بيجين. وقد تم تقديم تقارير منهاج عمل بيجين + 5 و + 10 و + 15. وقُدّم آخر تقارير منهاج عمل بيجين، تحت عنوان ”من الالتزام إلى العمل“، في تشرين الثاني/نوفمبر 2009، وسُلّط فيه الضوء على الإنجازات التي تحققت والتقدم الذي أُحرز في 12 من المجالات الحرجة والتحديات والمعوقات، وقُدّمت توصيات بشأن سبيل المضي قدما. وجرى تحليل الدور الذي تضطلع به الآلية النسائية في تنفيذ الإطار، كما جرى تحديد مواطن القوة والضعف والفرص والتهديدات. وكانت العملية ذات طابع تشاركي، حيث جرى إشراك جميع أصحاب المصلحة، بمن فيهم الحكومة ومنظمات المجتمع المدني والقطاع الخاص والسلطات المحلية والمنظمات النسائية. وقدمت منظمات المجتمع المدني أيضا تقريرا بديلا بالتوازي مع تقرير</w:t>
      </w:r>
      <w:r>
        <w:rPr>
          <w:rFonts w:hint="cs"/>
          <w:rtl/>
        </w:rPr>
        <w:t> </w:t>
      </w:r>
      <w:r>
        <w:rPr>
          <w:rtl/>
        </w:rPr>
        <w:t>الحكومة.</w:t>
      </w:r>
    </w:p>
    <w:p w:rsidR="00647D53" w:rsidRDefault="00647D53" w:rsidP="00647D53">
      <w:pPr>
        <w:pStyle w:val="SingleTxt"/>
        <w:tabs>
          <w:tab w:val="clear" w:pos="1267"/>
        </w:tabs>
        <w:rPr>
          <w:rtl/>
        </w:rPr>
      </w:pPr>
      <w:r>
        <w:rPr>
          <w:rtl/>
        </w:rPr>
        <w:t>111 - وبالإضافة إلى تقديم التقرير القطري، شاركت غامبيا أيضا في الاستعراض الأفريقي لمنهاج عمل بيجين الذي انطوى على استعراض أداء المنطقة على ضوء الردود الواردة من الدول الأعضاء على مجموعتين من الاستبيانات التي أدارتها لجنة الأمم المتحدة الاقتصادية لأفريقيا لجمع البيانات والمعلومات النوعية والكمية. وتم في حلقة عمل ضمّت جميع أصحاب المصلحة إقرار الاستبيان قبل تقديمه. وتم عرض التقرير التوليفي لاستعراض السنوات الخمس عشرة لتنفيذ منهاج عمل بيجين في أفريقيا (بيجين + 15) للفترة 1995-2009 (</w:t>
      </w:r>
      <w:hyperlink r:id="rId27" w:history="1">
        <w:r w:rsidRPr="00C64DD2">
          <w:rPr>
            <w:rStyle w:val="Hyperlink"/>
          </w:rPr>
          <w:t>E/ECA/ARCW/8/5</w:t>
        </w:r>
      </w:hyperlink>
      <w:r>
        <w:rPr>
          <w:rtl/>
        </w:rPr>
        <w:t>)</w:t>
      </w:r>
      <w:r>
        <w:rPr>
          <w:rFonts w:hint="cs"/>
          <w:rtl/>
        </w:rPr>
        <w:t xml:space="preserve"> </w:t>
      </w:r>
      <w:r>
        <w:rPr>
          <w:rtl/>
        </w:rPr>
        <w:t>في المؤتمر الإقليمي الأفريقي الثامن المعني بالمرأة (بيجين + 15)، الذي عقد في بانجول، غامبيا، في الفترة 10-16 تشرين الثاني/نوفمبر 2009. وقد وفر الاجتماع منتدى للحكومات الأفريقية لاستعراض التقدم المحرز في تنفيذ منهاج عمل بيجين بعد اعتماده بخمس عشرة سنة. وفي هذا السياق، استعرضت أفريقيا، بدعم من لجنة الأمم المتحدة الاقتصادية لأفريقيا، أداءها في تحقيق النتائج المتفق عليها في عام 2004 في أديس أبابا في المؤتمر الإقليمي الأفريقي السابع المعني بالمرأة (بيجين + 10). وخلال هذا الاجتماع الاستعراضي، ”أعلنت الدول الأعضاء تجديد التزامها بتحقيق الإنصاف والمساواة بين الجنسين وتمكين المرأة، واقترحت تدابير ملموسة لمعالجة الفجوات القائمة بين الالتزام والتنفيذ“. وكذلك قام الوزراء الأفريقيون المسؤولون عن الشؤون الجنسانية وشؤون المرأة، ومعهم ممثلون عن حكومات أخرى من مختلف أنحاء العالم، بتأكيد أهمية إعلان ومنهاج عمل بيجين والتنويه بهذه الأهمية، وذلك في الدورة التاسعة والأربعين للجنة وضع المرأة في نيويورك في عام 2005. وأكدوا على الحاجة إلى التنفيذ الفعال لمنهاج عمل بيجين.</w:t>
      </w:r>
    </w:p>
    <w:p w:rsidR="00647D53" w:rsidRDefault="00647D53" w:rsidP="00647D53">
      <w:pPr>
        <w:pStyle w:val="SingleTxt"/>
        <w:tabs>
          <w:tab w:val="clear" w:pos="1267"/>
        </w:tabs>
        <w:rPr>
          <w:rtl/>
        </w:rPr>
      </w:pPr>
      <w:r>
        <w:rPr>
          <w:rtl/>
        </w:rPr>
        <w:t>112</w:t>
      </w:r>
      <w:r>
        <w:rPr>
          <w:rFonts w:hint="cs"/>
          <w:rtl/>
        </w:rPr>
        <w:t xml:space="preserve"> - </w:t>
      </w:r>
      <w:r>
        <w:rPr>
          <w:rtl/>
        </w:rPr>
        <w:t>ويأتي استعراض بيجين + 15 إزاء خلفية من الأطر التي وُضعت للتعجيل بتنفيذ الالتزامات المتعلقة بتحقيق الإنصاف والمساواة بين الجنسين وتمكين المرأة، والتي تشكل محور منهاج عمل بيجين. وعلى الصعيد العالمي، اتخذ مجلس الأمن التابع للأمم المتحدة قراريه</w:t>
      </w:r>
      <w:r>
        <w:rPr>
          <w:rFonts w:hint="cs"/>
          <w:rtl/>
        </w:rPr>
        <w:t> </w:t>
      </w:r>
      <w:r>
        <w:rPr>
          <w:rtl/>
        </w:rPr>
        <w:t xml:space="preserve">1820 و 1888 في عام 2009 لتعزيز تنفيذ قراره </w:t>
      </w:r>
      <w:hyperlink r:id="rId28" w:history="1">
        <w:r w:rsidRPr="0035138E">
          <w:rPr>
            <w:rStyle w:val="Hyperlink"/>
            <w:rtl/>
          </w:rPr>
          <w:t>1325 (2000)</w:t>
        </w:r>
      </w:hyperlink>
      <w:r>
        <w:rPr>
          <w:rtl/>
        </w:rPr>
        <w:t>، الذي يدعو فيه جميع الدول الأعضاء إلى معالجة قضايا المساواة بين الجنسين والسلام والأمن. وعلى الصعيد الإقليمي، توجد لدى الاتحاد الأفريقي سياسة جنسانية تهدف إلى تعزيز السياسات الجنسانية الوطنية وكفالة توافر إطار منسّق للتنفيذ من أجل التعجيل بتنفيذ الالتزامات المتعلقة بالمساواة بين الجنسين، مثل الإعلان الرسمي بشأن المساواة بين الجنسين في أفريقيا. وفي الاجتماعين المتتاليين اللذين عقدهما الاتحاد الأفريقي في 13 و 14 ثم 21 تشرين الثاني/نوفمبر 2009، أتيحت الفرصة للخبراء ووزراء شؤون المرأة والشؤون الجنسانية في بلدان الاتحاد الأفريقي لاعتماد وثائق رئيسية من قبيل دراسة جدوى صندوق الاتحاد الأفريقي الاستئماني للمرأة، وخطة مفوضية الاتحاد الأفريقي للعمل الجنساني، وخارطة طريق عقد المرأة الأفريقية 2010-2020</w:t>
      </w:r>
      <w:r>
        <w:rPr>
          <w:rFonts w:hint="cs"/>
          <w:rtl/>
        </w:rPr>
        <w:t>.</w:t>
      </w:r>
    </w:p>
    <w:p w:rsidR="00647D53" w:rsidRDefault="00647D53" w:rsidP="00647D53">
      <w:pPr>
        <w:pStyle w:val="SingleTxt"/>
        <w:tabs>
          <w:tab w:val="clear" w:pos="1267"/>
        </w:tabs>
        <w:rPr>
          <w:rFonts w:hint="cs"/>
          <w:rtl/>
        </w:rPr>
      </w:pPr>
      <w:r>
        <w:rPr>
          <w:rtl/>
        </w:rPr>
        <w:t>113 - وعلى المستوى دون الإقليمي، قامت الجماعات الاقتصادية الإقليمية بتكملة الأطر العالمية والإقليمية من خلال دمج مختلف القرارات والالتزامات في سياساتها وبرامج عملها. فعلى سبيل المثال، وضعت الجماعة الاقتصادية لدول غرب أفريقيا سياسة وخطة عمل للشؤون الجنسانية لإرشاد أعضائها فيما يتصل بالتعجيل بالتنفيذ. وأنشأت أيضا مركز الجماعة للنهوض بالمرأة، ومقره في داكار، ليتولى مسؤولية تنسيق ورصد وتقييم أنشطة تعميم مراعاة المنظور الجنساني في المنطقة دون الإقليمية للجماعة الاقتصادية لدول غرب أفريقيا. ويقوم مكتب شؤون المرأة بدور جهة التنسيق الوطنية الخاصة بالمركز، وقد نفذ برامج مشتركة في غامبيا بهدف التنسيق بين مختلف أنشطة تعميم مراعاة المنظور الجنساني داخل المنطقة دون الإقليمية.</w:t>
      </w:r>
    </w:p>
    <w:p w:rsidR="00647D53" w:rsidRPr="001F295E" w:rsidRDefault="00647D53" w:rsidP="00647D53">
      <w:pPr>
        <w:pStyle w:val="SingleTxt"/>
        <w:tabs>
          <w:tab w:val="clear" w:pos="1267"/>
        </w:tabs>
        <w:spacing w:after="0" w:line="120" w:lineRule="exact"/>
        <w:rPr>
          <w:rFonts w:hint="cs"/>
          <w:sz w:val="10"/>
          <w:rtl/>
        </w:rPr>
      </w:pPr>
    </w:p>
    <w:p w:rsidR="00647D53" w:rsidRDefault="00647D53" w:rsidP="00647D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2-15</w:t>
      </w:r>
      <w:r>
        <w:rPr>
          <w:rFonts w:hint="cs"/>
          <w:rtl/>
        </w:rPr>
        <w:tab/>
      </w:r>
      <w:r>
        <w:rPr>
          <w:rtl/>
        </w:rPr>
        <w:t>إدماج منظور جنساني وإبراز أحكام الاتفاقية على نحو صريح في جميع الجهود الرامية إلى تحقيق الأهداف الإنمائية للألفية</w:t>
      </w:r>
    </w:p>
    <w:p w:rsidR="00647D53" w:rsidRDefault="00647D53" w:rsidP="00647D53">
      <w:pPr>
        <w:pStyle w:val="SingleTxt"/>
        <w:tabs>
          <w:tab w:val="clear" w:pos="1267"/>
        </w:tabs>
        <w:rPr>
          <w:rtl/>
        </w:rPr>
      </w:pPr>
      <w:r>
        <w:rPr>
          <w:rtl/>
        </w:rPr>
        <w:t>114 - أسفرت الجهود المتضافرة التي تبذلها الحكومة عن وضع سياسات وبرامج تحدد أهدافا واضحة للحد من الفقر والجوع والأمية والمرض والتمييز ضد المرأة والتدهور البيئي، إلى جانب إقامة الشراكات الوطنية والإقليمية والعالمية اللازمة لدعم هذه الجهود. وعلى الرغم من هذه الجهود، يشير التقرير المرحلي للأهداف الإنمائية للألفية لعام 2005 والتقرير السنوي المشترك للتعاون بين غامبيا والجماعة الأوروبية (2008) إلى أن النتائج التي تحققت صوب تحقيق غايات الأهداف الإنمائية للألفية هي نتائج مختلطة. فالمؤشرات تبين أنه من الممكن تحقيق أهداف الحد من الجوع؛ وتوفير التعليم الأساسي للجميع؛ وتوفير المرافق الأساسية (المياه والصرف الصحي)؛ والحد من وفيات الأمومة</w:t>
      </w:r>
      <w:r w:rsidR="000F154A">
        <w:rPr>
          <w:rtl/>
        </w:rPr>
        <w:t>؛ وتحقيق الاستدامة البيئية. أما</w:t>
      </w:r>
      <w:r w:rsidR="000F154A">
        <w:rPr>
          <w:rFonts w:hint="cs"/>
          <w:rtl/>
        </w:rPr>
        <w:t> </w:t>
      </w:r>
      <w:r>
        <w:rPr>
          <w:rtl/>
        </w:rPr>
        <w:t>الأهداف المتعلقة بتحقيق الحد من الفقر ووفيات الأطفال والأمراض المعدية، بما فيها فيروس نقص المناعة البشرية/الإيدز، والمساواة بين الجنسين، فمن غير المرجح أن تتحقق.</w:t>
      </w:r>
    </w:p>
    <w:p w:rsidR="00647D53" w:rsidRDefault="00647D53" w:rsidP="00647D53">
      <w:pPr>
        <w:pStyle w:val="SingleTxt"/>
        <w:tabs>
          <w:tab w:val="clear" w:pos="1267"/>
        </w:tabs>
        <w:rPr>
          <w:rtl/>
        </w:rPr>
      </w:pPr>
      <w:r>
        <w:rPr>
          <w:rtl/>
        </w:rPr>
        <w:t>115 - وأجرت وزارة الدولة للشؤون الاقتصادية والمالية تقييما للاحتياجات المتعلقة بالأهداف الإنمائية للألفية فيما يتصل بالحد من الفقر في غامبيا في الفترة 2007-2011 بهدف تقييم احتياجات غامبيا خلال فترة السنوات الخمس (2007-2011) لإبقاء البلد على المسار الصحيح نحو تحقيق الأهداف الإنمائية للألفية بحلول عام 2015. وقد استند التقييم إلى الأهداف الإنمائية للألفية، واتُّخذت خطوة إضافية للتقسيم على المستوى القطاعي. وهو قد انطوى على تقييم للحالة الإنمائية الراهنة على ضوء الأهداف الإنمائية للألفية، ووضع أهداف إنمائية لسنة 2011 بحيث تكون متسقة مع تحقيق الأهداف الإنمائية للألفية بحلول عام 2015، وتحديد الاحتياجات من الموارد البشرية وغير البشرية. ويشمل تقييم الاحتياجات تقدير التكلفة المالية لتنفيذ برامج ورقة استراتيجية الحد من الفقر 11، وتقدير ما يستطيع البلد تمويله، وتقدير الفجوة التمويلية التي ستحتاج غامبيا كي تسدّها إلى مساعدة من الشركاء الإنمائيين. وحُسبت تكاليف الاحتياجات التي تم تحديدها للفترة من 2007 إلى 2011. ويوفر التقييم إطارا هاما لتحقيق الأهداف الإنمائية للألفية.</w:t>
      </w:r>
    </w:p>
    <w:p w:rsidR="00647D53" w:rsidRDefault="00647D53" w:rsidP="005151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2-16</w:t>
      </w:r>
      <w:r>
        <w:rPr>
          <w:rFonts w:hint="cs"/>
          <w:rtl/>
        </w:rPr>
        <w:tab/>
      </w:r>
      <w:r>
        <w:rPr>
          <w:rtl/>
        </w:rPr>
        <w:t>تصديق البلد على المعاهدتين اللتين لم يصبح طرفا فيهما بعد، وهما 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w:t>
      </w:r>
    </w:p>
    <w:p w:rsidR="00647D53" w:rsidRDefault="00647D53" w:rsidP="00647D53">
      <w:pPr>
        <w:pStyle w:val="SingleTxt"/>
        <w:tabs>
          <w:tab w:val="clear" w:pos="1267"/>
        </w:tabs>
        <w:rPr>
          <w:rtl/>
        </w:rPr>
      </w:pPr>
      <w:r>
        <w:rPr>
          <w:rtl/>
        </w:rPr>
        <w:t>116 - وقعت حكومة غامبيا وصدّقت على الصكين التاليين:</w:t>
      </w:r>
    </w:p>
    <w:p w:rsidR="00647D53" w:rsidRDefault="00647D53" w:rsidP="00647D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اتفاقية مناهضة التعذيب وغيره من ضروب المعاملة أو العقوبة القاسية أو اللاإنسانية أو المهينة، التي صدقت عليها دون تحفظ في 6 حزيران/يونيه 2006؛</w:t>
      </w:r>
    </w:p>
    <w:p w:rsidR="00647D53" w:rsidRDefault="00647D53" w:rsidP="00647D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tl/>
        </w:rPr>
        <w:tab/>
        <w:t>بروتوكول منع وقمع ومعاقبة الاتجار بالأشخاص، وبخاصة النساء والأطفال، المكمل لاتفاقية الأمم المتحدة لمكافحة الجريمة المنظمة عبر الوطنية، الذي صدّقت عليه دون تحفظ في 5 أيار/مايو 2005.</w:t>
      </w:r>
    </w:p>
    <w:p w:rsidR="00647D53" w:rsidRDefault="00647D53" w:rsidP="00647D53">
      <w:pPr>
        <w:pStyle w:val="SingleTxt"/>
        <w:tabs>
          <w:tab w:val="clear" w:pos="1267"/>
        </w:tabs>
        <w:rPr>
          <w:rFonts w:hint="cs"/>
          <w:rtl/>
        </w:rPr>
      </w:pPr>
      <w:r>
        <w:rPr>
          <w:rtl/>
        </w:rPr>
        <w:t>117 - ولم يتم بعد التوقيع والتصديق على الاتفاقية الدولية لحماية حقوق جميع العمال المهاجرين وأفراد أسرهم، مع أنه يجري دوما في غامبيا تشغيل العمال الموسميين في المجتمعات الزراعية، وتشغيل العمال المهاجرين في قطاعي الصحة والتعليم. وتغطي الاتفاقية فئات للعمالة تتدرج من العمالة غير الماهرة إلى الماهرة، كما تغطي العمالة المتنقلة والمرتبطة بمشاريع بعينها، والعمالة المحددة الاستخدام، والعمال المهاجرين الذين يعملون لحسابهم الخاص، والعمال الموسميين، وهي تتناول على وجه التحديد حقوق الإنسان للعمال المهاجرين وأفراد أسرهم في ظل أوجه الضعف التي يواجهها الأجانب في حالات العمل المأجور وفي حالات المرور العابر. ومع أخذ عمليات التكامل الإقليمي والأثر المترتب على الهجرة طلبا للعمل على مستوى العالم، فمن الأهمية بمكان أن يتم التوقيع على الاتفاقية، فهي تشدد على الحاجة إلى ”تنسيق“ مواقف الدول من خلال قبول المبادئ الأساسية المتعلقة بمعاملة العمال المهاجرين وأفراد أسرهم.</w:t>
      </w:r>
    </w:p>
    <w:p w:rsidR="00647D53" w:rsidRPr="001F295E" w:rsidRDefault="00647D53" w:rsidP="00647D53">
      <w:pPr>
        <w:pStyle w:val="SingleTxt"/>
        <w:tabs>
          <w:tab w:val="clear" w:pos="1267"/>
        </w:tabs>
        <w:spacing w:after="0" w:line="120" w:lineRule="exact"/>
        <w:rPr>
          <w:rFonts w:hint="cs"/>
          <w:sz w:val="10"/>
          <w:rtl/>
        </w:rPr>
      </w:pPr>
    </w:p>
    <w:p w:rsidR="00647D53" w:rsidRDefault="00647D53" w:rsidP="005151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2-17</w:t>
      </w:r>
      <w:r>
        <w:rPr>
          <w:rFonts w:hint="cs"/>
          <w:rtl/>
        </w:rPr>
        <w:tab/>
      </w:r>
      <w:r>
        <w:rPr>
          <w:rtl/>
        </w:rPr>
        <w:t>نشر هذه التعليقات الختامية في غامبيا على نطاق واسع، ونشر الاتفاقية والبروتوكول الاختياري الملحق بها والتوصيات العامة للجنة وإعلان ومنهاج عمل بيجين، فضلا عن نتائج الدورة الاستثنائية الثالثة والعشرين للجمعية العامة المعنونة ”المرأة عام</w:t>
      </w:r>
      <w:r>
        <w:rPr>
          <w:rFonts w:hint="cs"/>
          <w:rtl/>
        </w:rPr>
        <w:t> </w:t>
      </w:r>
      <w:r>
        <w:rPr>
          <w:rtl/>
        </w:rPr>
        <w:t>2000: المساواة بين الجنسين، والتنمية والسلام في القرن الحادي والعشرين“</w:t>
      </w:r>
    </w:p>
    <w:p w:rsidR="00647D53" w:rsidRDefault="00647D53" w:rsidP="00647D53">
      <w:pPr>
        <w:pStyle w:val="SingleTxt"/>
        <w:tabs>
          <w:tab w:val="clear" w:pos="1267"/>
        </w:tabs>
        <w:rPr>
          <w:rFonts w:hint="cs"/>
          <w:rtl/>
        </w:rPr>
      </w:pPr>
      <w:r>
        <w:rPr>
          <w:rtl/>
        </w:rPr>
        <w:t>118 - أفضت حملات التثقيف والتوعية المكثفة إلى اتساع نطاق المعرفة بالاتفاقية، وبمنهاج عمل بيجين، وبالميثاق الأفريقي لحقوق الإنسان والشعوب فيما يتصل بحقوق المرأة في أفريقيا، وباتفاقية حقوق الطفل، وغير ذلك من الصكوك. وكذلك أسهم الاجتماع الأفريقي لاستعراض منهاج عمل بيجين + 15، الذي عقد في بانجول، في إقامة الحوار وحشد الاهتمام، حيث حظي بتغطية إعلامية مكثفة من الإذاعة والتلفزيون في غامبيا، ومن الوسائط الإعلامية الخاصة، المطبوع منها والمرئي، ومن وسائط الإعلام التقليدية. ولم يتم طرح الملاحظات الختامية على وجه التحديد للتعميم، وإن غُطّي بعض جوانبها خلال هذه المناقشات. ومن المهم أن يتم الحفاظ على هذا الزخم لضمان أن يتم الوفاء بالالتزامات المقطوعة بحلول عام 2015 وأن يستمر الوفاء بها إلى ما بعد عام 2015. وهناك قدر رفيع من الإرادة والالتزام السياسيين، وهو ما يتعزز بفضل الموقع الاستراتيجي الذي تتبوأه وزارة شؤون المرأة في مكتب نائب الرئيس، مما أعطى شؤون المرأة مكانا بارزا ومهما في جدول أعمال التنمية. وبالإضافة إلى ذلك، تم توفير حيز لمشاركة منظمات المجتمع المدني، وهو ما</w:t>
      </w:r>
      <w:r>
        <w:rPr>
          <w:rFonts w:hint="cs"/>
          <w:rtl/>
        </w:rPr>
        <w:t> </w:t>
      </w:r>
      <w:r>
        <w:rPr>
          <w:rtl/>
        </w:rPr>
        <w:t>أفضى إلى اتساع نطاق المشاركة والحوار والعمليات التشاورية التي من شأنها أن تحدث أثرا في تغيير السلوكيات.</w:t>
      </w:r>
    </w:p>
    <w:p w:rsidR="00647D53" w:rsidRDefault="00647D53" w:rsidP="00647D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Pr>
          <w:rtl/>
        </w:rPr>
        <w:t>المراجع</w:t>
      </w:r>
    </w:p>
    <w:p w:rsidR="00647D53" w:rsidRDefault="00647D53" w:rsidP="00647D53">
      <w:pPr>
        <w:pStyle w:val="SingleTxt"/>
        <w:tabs>
          <w:tab w:val="clear" w:pos="1267"/>
        </w:tabs>
        <w:spacing w:after="60" w:line="380" w:lineRule="exact"/>
        <w:rPr>
          <w:rtl/>
        </w:rPr>
      </w:pPr>
      <w:r>
        <w:rPr>
          <w:rtl/>
        </w:rPr>
        <w:t>الرصد الإنذاري السنوي لفيروس نقص المناعة البشرية في غامبيا الذي يجرى في عيادات رعاية ما قبل الولادة، الأمانة الوطنية المعنية بالإيدز، الفترة 2005/2006</w:t>
      </w:r>
    </w:p>
    <w:p w:rsidR="00647D53" w:rsidRDefault="00647D53" w:rsidP="00647D53">
      <w:pPr>
        <w:pStyle w:val="SingleTxt"/>
        <w:tabs>
          <w:tab w:val="clear" w:pos="1267"/>
        </w:tabs>
        <w:spacing w:after="60" w:line="380" w:lineRule="exact"/>
        <w:rPr>
          <w:rtl/>
        </w:rPr>
      </w:pPr>
      <w:r>
        <w:rPr>
          <w:rtl/>
        </w:rPr>
        <w:t>برنامج الأمم المتحدة المشترك المعني بفيروس نقص المناعة البشرية/الإيدز، 2008</w:t>
      </w:r>
    </w:p>
    <w:p w:rsidR="00647D53" w:rsidRDefault="00647D53" w:rsidP="00647D53">
      <w:pPr>
        <w:pStyle w:val="SingleTxt"/>
        <w:tabs>
          <w:tab w:val="clear" w:pos="1267"/>
        </w:tabs>
        <w:spacing w:after="60" w:line="380" w:lineRule="exact"/>
        <w:rPr>
          <w:rtl/>
        </w:rPr>
      </w:pPr>
      <w:r>
        <w:rPr>
          <w:rtl/>
        </w:rPr>
        <w:t xml:space="preserve">قاعدة بيانات </w:t>
      </w:r>
      <w:r>
        <w:t>ASSET</w:t>
      </w:r>
      <w:r>
        <w:rPr>
          <w:rtl/>
        </w:rPr>
        <w:t xml:space="preserve">، </w:t>
      </w:r>
      <w:r>
        <w:t>2009</w:t>
      </w:r>
    </w:p>
    <w:p w:rsidR="00647D53" w:rsidRDefault="00647D53" w:rsidP="00647D53">
      <w:pPr>
        <w:pStyle w:val="SingleTxt"/>
        <w:tabs>
          <w:tab w:val="clear" w:pos="1267"/>
        </w:tabs>
        <w:spacing w:after="60" w:line="380" w:lineRule="exact"/>
        <w:rPr>
          <w:rtl/>
        </w:rPr>
      </w:pPr>
      <w:r>
        <w:rPr>
          <w:rtl/>
        </w:rPr>
        <w:t>تقرير منهاج عمل بيجين + 10</w:t>
      </w:r>
    </w:p>
    <w:p w:rsidR="00647D53" w:rsidRDefault="00647D53" w:rsidP="00647D53">
      <w:pPr>
        <w:pStyle w:val="SingleTxt"/>
        <w:tabs>
          <w:tab w:val="clear" w:pos="1267"/>
        </w:tabs>
        <w:spacing w:after="60" w:line="380" w:lineRule="exact"/>
        <w:rPr>
          <w:rtl/>
        </w:rPr>
      </w:pPr>
      <w:r>
        <w:rPr>
          <w:rtl/>
        </w:rPr>
        <w:t>التقرير الدوري الرابع للجنة المعنية بالقضاء على التمييز ضد المرأة</w:t>
      </w:r>
    </w:p>
    <w:p w:rsidR="00647D53" w:rsidRDefault="00647D53" w:rsidP="00647D53">
      <w:pPr>
        <w:pStyle w:val="SingleTxt"/>
        <w:tabs>
          <w:tab w:val="clear" w:pos="1267"/>
        </w:tabs>
        <w:spacing w:after="60" w:line="380" w:lineRule="exact"/>
        <w:rPr>
          <w:rtl/>
        </w:rPr>
      </w:pPr>
      <w:r>
        <w:rPr>
          <w:rtl/>
        </w:rPr>
        <w:t>قانون الطفل لعام 2005</w:t>
      </w:r>
    </w:p>
    <w:p w:rsidR="00647D53" w:rsidRDefault="00647D53" w:rsidP="00647D53">
      <w:pPr>
        <w:pStyle w:val="SingleTxt"/>
        <w:tabs>
          <w:tab w:val="clear" w:pos="1267"/>
        </w:tabs>
        <w:spacing w:after="60" w:line="380" w:lineRule="exact"/>
        <w:rPr>
          <w:rtl/>
        </w:rPr>
      </w:pPr>
      <w:r>
        <w:rPr>
          <w:rtl/>
        </w:rPr>
        <w:t xml:space="preserve">مشروع تقرير خطة عمل البرنامج القطري، صندوق الأمم المتحدة للسكان </w:t>
      </w:r>
    </w:p>
    <w:p w:rsidR="00647D53" w:rsidRPr="001F295E" w:rsidRDefault="00647D53" w:rsidP="00647D53">
      <w:pPr>
        <w:pStyle w:val="SingleTxt"/>
        <w:tabs>
          <w:tab w:val="clear" w:pos="1267"/>
        </w:tabs>
        <w:spacing w:after="60" w:line="380" w:lineRule="exact"/>
        <w:rPr>
          <w:w w:val="100"/>
          <w:rtl/>
        </w:rPr>
      </w:pPr>
      <w:r w:rsidRPr="001F295E">
        <w:rPr>
          <w:w w:val="100"/>
          <w:rtl/>
        </w:rPr>
        <w:t>مشاورات لأغراض إعداد ورقة استراتيجية الحد من الفقر 11، 2003، عمر بوتارو</w:t>
      </w:r>
      <w:r w:rsidRPr="001F295E">
        <w:rPr>
          <w:rFonts w:hint="cs"/>
          <w:w w:val="100"/>
          <w:rtl/>
        </w:rPr>
        <w:t xml:space="preserve"> </w:t>
      </w:r>
      <w:r w:rsidRPr="001F295E">
        <w:rPr>
          <w:w w:val="100"/>
          <w:rtl/>
        </w:rPr>
        <w:t>سيساي</w:t>
      </w:r>
    </w:p>
    <w:p w:rsidR="00647D53" w:rsidRDefault="00647D53" w:rsidP="00647D53">
      <w:pPr>
        <w:pStyle w:val="SingleTxt"/>
        <w:tabs>
          <w:tab w:val="clear" w:pos="1267"/>
        </w:tabs>
        <w:spacing w:after="60" w:line="380" w:lineRule="exact"/>
        <w:rPr>
          <w:rtl/>
        </w:rPr>
      </w:pPr>
      <w:r>
        <w:rPr>
          <w:rtl/>
        </w:rPr>
        <w:t>الاستبيان القطري الخاص باستعراض وتقييم التنفيذ في السنة الخامسة عشرة، وتقييم منهاج عمل بيجين، ومنهاج عمل بيجين + 15، مكتب شؤون المرأة، 2009</w:t>
      </w:r>
    </w:p>
    <w:p w:rsidR="00647D53" w:rsidRDefault="00647D53" w:rsidP="00647D53">
      <w:pPr>
        <w:pStyle w:val="SingleTxt"/>
        <w:tabs>
          <w:tab w:val="clear" w:pos="1267"/>
        </w:tabs>
        <w:spacing w:after="60" w:line="380" w:lineRule="exact"/>
        <w:rPr>
          <w:rtl/>
        </w:rPr>
      </w:pPr>
      <w:r>
        <w:rPr>
          <w:rtl/>
        </w:rPr>
        <w:t>مشروع البرنامج القطري لغامبيا، صندوق الأمم المتحدة للسكان</w:t>
      </w:r>
    </w:p>
    <w:p w:rsidR="00647D53" w:rsidRDefault="00647D53" w:rsidP="00647D53">
      <w:pPr>
        <w:pStyle w:val="SingleTxt"/>
        <w:tabs>
          <w:tab w:val="clear" w:pos="1267"/>
        </w:tabs>
        <w:spacing w:after="60" w:line="380" w:lineRule="exact"/>
        <w:rPr>
          <w:rtl/>
        </w:rPr>
      </w:pPr>
      <w:r>
        <w:rPr>
          <w:rtl/>
        </w:rPr>
        <w:t>مشروع تقييم أنشطة تعزيز قدرات المرأة في مجال صنع القرار، فاتو كينته، برنامج الأمم المتحدة الإنمائي، تموز/يوليه 2009</w:t>
      </w:r>
    </w:p>
    <w:p w:rsidR="00647D53" w:rsidRDefault="00647D53" w:rsidP="00647D53">
      <w:pPr>
        <w:pStyle w:val="SingleTxt"/>
        <w:tabs>
          <w:tab w:val="clear" w:pos="1267"/>
        </w:tabs>
        <w:spacing w:after="60" w:line="380" w:lineRule="exact"/>
        <w:rPr>
          <w:rtl/>
        </w:rPr>
      </w:pPr>
      <w:r>
        <w:rPr>
          <w:rtl/>
        </w:rPr>
        <w:t xml:space="preserve">المدير العام المساعد لمنظمة الأغذية والزراعة، حافظ غانم، في ”تحدي الغذاء في أفريقيا“، </w:t>
      </w:r>
      <w:r>
        <w:t>http://www.food.org/news/story/en/item/35770/icode</w:t>
      </w:r>
      <w:r>
        <w:rPr>
          <w:rtl/>
        </w:rPr>
        <w:t xml:space="preserve">، مركز وسائط الإعلام التابع لمنظمة الأغذية والزراعة، 2009 </w:t>
      </w:r>
      <w:r>
        <w:t>http://www.food.org/news/story/en/item/35770/icode</w:t>
      </w:r>
    </w:p>
    <w:p w:rsidR="00647D53" w:rsidRDefault="00647D53" w:rsidP="00647D53">
      <w:pPr>
        <w:pStyle w:val="SingleTxt"/>
        <w:tabs>
          <w:tab w:val="clear" w:pos="1267"/>
        </w:tabs>
        <w:spacing w:line="380" w:lineRule="exact"/>
        <w:jc w:val="both"/>
        <w:rPr>
          <w:rtl/>
        </w:rPr>
      </w:pPr>
      <w:r>
        <w:rPr>
          <w:rtl/>
        </w:rPr>
        <w:t>مشروع المساواة بين الجنسين وتمكين المرأة، مشروع المتابعة المتعلق بدور المرأة في عمليات صنع القرار، مكتب المرأة، 2008</w:t>
      </w:r>
    </w:p>
    <w:p w:rsidR="00647D53" w:rsidRDefault="00647D53" w:rsidP="00647D53">
      <w:pPr>
        <w:pStyle w:val="SingleTxt"/>
        <w:tabs>
          <w:tab w:val="clear" w:pos="1267"/>
        </w:tabs>
        <w:spacing w:after="60" w:line="300" w:lineRule="exact"/>
        <w:rPr>
          <w:rtl/>
        </w:rPr>
      </w:pPr>
      <w:r>
        <w:rPr>
          <w:rtl/>
        </w:rPr>
        <w:t xml:space="preserve">نظام المعلومات المتعلقة بإدارة شؤون الصحة، وزارة الصحة، التقرير الأولي لعام 2008، </w:t>
      </w:r>
      <w:r>
        <w:t>http://www.whrnet.org/docs/issue-women-politics.html http://www.whrnet.org/docs/issue-women-politics.html</w:t>
      </w:r>
    </w:p>
    <w:p w:rsidR="00647D53" w:rsidRPr="00C64DD2" w:rsidRDefault="00647D53" w:rsidP="00647D53">
      <w:pPr>
        <w:pStyle w:val="SingleTxt"/>
        <w:tabs>
          <w:tab w:val="clear" w:pos="1267"/>
        </w:tabs>
        <w:spacing w:after="60" w:line="380" w:lineRule="exact"/>
        <w:rPr>
          <w:rFonts w:hint="cs"/>
          <w:spacing w:val="-8"/>
          <w:w w:val="100"/>
          <w:rtl/>
        </w:rPr>
      </w:pPr>
      <w:r w:rsidRPr="00C64DD2">
        <w:rPr>
          <w:spacing w:val="-8"/>
          <w:w w:val="100"/>
          <w:rtl/>
        </w:rPr>
        <w:t xml:space="preserve">رسالة إبداء النية، مذكرة السياسات الاقتصادية والمالية، مذكرة تفاهم تقنية، </w:t>
      </w:r>
      <w:r w:rsidRPr="00C64DD2">
        <w:rPr>
          <w:spacing w:val="-8"/>
          <w:w w:val="100"/>
        </w:rPr>
        <w:t>www.imf.org/external/np/loi/2007/gmb/12070http://www.imf.org/external/np/loi/2007/gmb/120707</w:t>
      </w:r>
    </w:p>
    <w:p w:rsidR="00647D53" w:rsidRDefault="00647D53" w:rsidP="00647D53">
      <w:pPr>
        <w:pStyle w:val="SingleTxt"/>
        <w:tabs>
          <w:tab w:val="clear" w:pos="1267"/>
        </w:tabs>
        <w:spacing w:after="60" w:line="380" w:lineRule="exact"/>
        <w:rPr>
          <w:rtl/>
        </w:rPr>
      </w:pPr>
      <w:r>
        <w:rPr>
          <w:rtl/>
        </w:rPr>
        <w:t>قانون الحكم المحلي لعام 2002</w:t>
      </w:r>
    </w:p>
    <w:p w:rsidR="00647D53" w:rsidRDefault="00647D53" w:rsidP="00647D53">
      <w:pPr>
        <w:pStyle w:val="SingleTxt"/>
        <w:tabs>
          <w:tab w:val="clear" w:pos="1267"/>
        </w:tabs>
        <w:spacing w:after="60" w:line="380" w:lineRule="exact"/>
        <w:rPr>
          <w:rtl/>
        </w:rPr>
      </w:pPr>
      <w:r>
        <w:rPr>
          <w:rtl/>
        </w:rPr>
        <w:t>دراسة عن الفقر منخفض الشدة (مسوّدة)، لجنة التخطيط الوطنية، 2008</w:t>
      </w:r>
    </w:p>
    <w:p w:rsidR="00647D53" w:rsidRPr="00647D53" w:rsidRDefault="00647D53" w:rsidP="00647D53">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60" w:line="300" w:lineRule="exact"/>
        <w:jc w:val="both"/>
        <w:rPr>
          <w:rFonts w:cs="Times New Roman"/>
          <w:spacing w:val="-2"/>
          <w:w w:val="100"/>
          <w:szCs w:val="20"/>
          <w:lang w:val="en-GB"/>
        </w:rPr>
      </w:pPr>
      <w:r w:rsidRPr="00647D53">
        <w:rPr>
          <w:rFonts w:cs="Times New Roman"/>
          <w:spacing w:val="-2"/>
          <w:w w:val="100"/>
          <w:szCs w:val="20"/>
          <w:lang w:val="en-GB"/>
        </w:rPr>
        <w:t>Marfo Biersteker, Sagnia &amp; Kabiru in Africa</w:t>
      </w:r>
      <w:r w:rsidRPr="00647D53">
        <w:rPr>
          <w:rFonts w:cs="Times New Roman"/>
          <w:spacing w:val="-2"/>
          <w:w w:val="100"/>
          <w:szCs w:val="20"/>
          <w:rtl/>
          <w:lang w:val="en-GB"/>
        </w:rPr>
        <w:t>‘</w:t>
      </w:r>
      <w:r w:rsidRPr="00647D53">
        <w:rPr>
          <w:rFonts w:cs="Times New Roman"/>
          <w:spacing w:val="-2"/>
          <w:w w:val="100"/>
          <w:szCs w:val="20"/>
          <w:lang w:val="en-GB"/>
        </w:rPr>
        <w:t>s Future, Africa</w:t>
      </w:r>
      <w:r w:rsidRPr="00647D53">
        <w:rPr>
          <w:rFonts w:cs="Times New Roman"/>
          <w:spacing w:val="-2"/>
          <w:w w:val="100"/>
          <w:szCs w:val="20"/>
          <w:rtl/>
          <w:lang w:val="en-GB"/>
        </w:rPr>
        <w:t>‘</w:t>
      </w:r>
      <w:r w:rsidRPr="00647D53">
        <w:rPr>
          <w:rFonts w:cs="Times New Roman"/>
          <w:spacing w:val="-2"/>
          <w:w w:val="100"/>
          <w:szCs w:val="20"/>
          <w:lang w:val="en-GB"/>
        </w:rPr>
        <w:t>s Challenge by Marito Garcia, Alan R. Pence, World Bank, Judith L. Evans, World Bank Publications, Publisher, Amazon.com MDG Progress Reports 2003/2005, Gambia Government Publication</w:t>
      </w:r>
    </w:p>
    <w:p w:rsidR="00647D53" w:rsidRDefault="00647D53" w:rsidP="00647D53">
      <w:pPr>
        <w:pStyle w:val="SingleTxt"/>
        <w:tabs>
          <w:tab w:val="clear" w:pos="1267"/>
        </w:tabs>
        <w:spacing w:after="60" w:line="370" w:lineRule="exact"/>
        <w:rPr>
          <w:rtl/>
        </w:rPr>
      </w:pPr>
      <w:r>
        <w:rPr>
          <w:rtl/>
        </w:rPr>
        <w:t>التقرير السنوي للوكالة الوطنية للتغذية، كانون الأول/ديسمبر 2008</w:t>
      </w:r>
    </w:p>
    <w:p w:rsidR="00647D53" w:rsidRDefault="00647D53" w:rsidP="00647D53">
      <w:pPr>
        <w:pStyle w:val="SingleTxt"/>
        <w:tabs>
          <w:tab w:val="clear" w:pos="1267"/>
        </w:tabs>
        <w:spacing w:after="60" w:line="370" w:lineRule="exact"/>
        <w:rPr>
          <w:rtl/>
        </w:rPr>
      </w:pPr>
      <w:r>
        <w:rPr>
          <w:rtl/>
        </w:rPr>
        <w:t>التقارير السردية للمشروع الإسباني الأفريقي لتمكين المرأة التابع للشراكة الجديدة من أجل تنمية أفريقيا، 2008-2009</w:t>
      </w:r>
    </w:p>
    <w:p w:rsidR="00647D53" w:rsidRDefault="00647D53" w:rsidP="00647D53">
      <w:pPr>
        <w:pStyle w:val="SingleTxt"/>
        <w:tabs>
          <w:tab w:val="clear" w:pos="1267"/>
        </w:tabs>
        <w:spacing w:after="60" w:line="370" w:lineRule="exact"/>
        <w:rPr>
          <w:rtl/>
        </w:rPr>
      </w:pPr>
      <w:r>
        <w:rPr>
          <w:rtl/>
        </w:rPr>
        <w:t>تقرير تقييم الفقر، المكتب الإحصائي لغامبيا، 1998</w:t>
      </w:r>
    </w:p>
    <w:p w:rsidR="00647D53" w:rsidRDefault="00647D53" w:rsidP="00647D53">
      <w:pPr>
        <w:pStyle w:val="SingleTxt"/>
        <w:tabs>
          <w:tab w:val="clear" w:pos="1267"/>
        </w:tabs>
        <w:spacing w:after="60" w:line="370" w:lineRule="exact"/>
        <w:rPr>
          <w:rtl/>
        </w:rPr>
      </w:pPr>
      <w:r>
        <w:rPr>
          <w:rtl/>
        </w:rPr>
        <w:t>خطة العمل الخاصة بتنفيذ السياسة السكانية الوطنية، الأمانة الوطنية للسكان، مكتب نائب الرئيس، 2007</w:t>
      </w:r>
    </w:p>
    <w:p w:rsidR="00647D53" w:rsidRDefault="00647D53" w:rsidP="00647D53">
      <w:pPr>
        <w:pStyle w:val="SingleTxt"/>
        <w:tabs>
          <w:tab w:val="clear" w:pos="1267"/>
        </w:tabs>
        <w:spacing w:after="60" w:line="370" w:lineRule="exact"/>
        <w:rPr>
          <w:rtl/>
        </w:rPr>
      </w:pPr>
      <w:r>
        <w:rPr>
          <w:rtl/>
        </w:rPr>
        <w:t>تعداد السكان والمساكن، 2003</w:t>
      </w:r>
    </w:p>
    <w:p w:rsidR="00647D53" w:rsidRDefault="00647D53" w:rsidP="00647D53">
      <w:pPr>
        <w:pStyle w:val="SingleTxt"/>
        <w:tabs>
          <w:tab w:val="clear" w:pos="1267"/>
        </w:tabs>
        <w:spacing w:after="60" w:line="370" w:lineRule="exact"/>
        <w:rPr>
          <w:rtl/>
        </w:rPr>
      </w:pPr>
      <w:r>
        <w:rPr>
          <w:rtl/>
        </w:rPr>
        <w:t>استراتيجية الحد من الفقر 2007/2011، وزارة الدولة للشؤون المالية والاقتصادية، بانجول، تشرين الثاني/نوفمبر 2006</w:t>
      </w:r>
    </w:p>
    <w:p w:rsidR="00647D53" w:rsidRPr="001F295E" w:rsidRDefault="00647D53" w:rsidP="00647D53">
      <w:pPr>
        <w:pStyle w:val="SingleTxt"/>
        <w:tabs>
          <w:tab w:val="clear" w:pos="1267"/>
        </w:tabs>
        <w:spacing w:after="60" w:line="370" w:lineRule="exact"/>
        <w:rPr>
          <w:rtl/>
        </w:rPr>
      </w:pPr>
      <w:r w:rsidRPr="001F295E">
        <w:rPr>
          <w:rtl/>
        </w:rPr>
        <w:t>عرض عن وفيات الأمومة في أولى احتفاليات يوم المرأة في ا</w:t>
      </w:r>
      <w:r>
        <w:rPr>
          <w:rtl/>
        </w:rPr>
        <w:t>لبلدان الأفريقية قدمته رامو كول</w:t>
      </w:r>
      <w:r>
        <w:rPr>
          <w:rFonts w:hint="cs"/>
          <w:rtl/>
        </w:rPr>
        <w:t> </w:t>
      </w:r>
      <w:r w:rsidRPr="001F295E">
        <w:rPr>
          <w:rtl/>
        </w:rPr>
        <w:t xml:space="preserve">سيساي </w:t>
      </w:r>
    </w:p>
    <w:p w:rsidR="00647D53" w:rsidRDefault="00647D53" w:rsidP="00647D53">
      <w:pPr>
        <w:pStyle w:val="SingleTxt"/>
        <w:tabs>
          <w:tab w:val="clear" w:pos="1267"/>
        </w:tabs>
        <w:spacing w:after="60" w:line="370" w:lineRule="exact"/>
        <w:rPr>
          <w:rtl/>
        </w:rPr>
      </w:pPr>
      <w:r>
        <w:rPr>
          <w:rtl/>
        </w:rPr>
        <w:t>تقرير تقييم قدرات المرأة في عمليات صنع القرار، برنامج الأمم المتحدة الإنمائي، مكتب شؤون المرأة، 2008</w:t>
      </w:r>
    </w:p>
    <w:p w:rsidR="00647D53" w:rsidRDefault="00647D53" w:rsidP="00647D53">
      <w:pPr>
        <w:pStyle w:val="SingleTxt"/>
        <w:tabs>
          <w:tab w:val="clear" w:pos="1267"/>
        </w:tabs>
        <w:spacing w:after="60" w:line="370" w:lineRule="exact"/>
        <w:rPr>
          <w:rtl/>
        </w:rPr>
      </w:pPr>
      <w:r>
        <w:rPr>
          <w:rtl/>
        </w:rPr>
        <w:t>الدراسة الاستقصائية العنقودية المتعددة المؤشرات لغامبيا 2005/2006، اليونيسيف، البنك الدولي، المكتب الإحصائي لغامبيا، 2007</w:t>
      </w:r>
    </w:p>
    <w:p w:rsidR="00647D53" w:rsidRDefault="00647D53" w:rsidP="00647D53">
      <w:pPr>
        <w:pStyle w:val="SingleTxt"/>
        <w:tabs>
          <w:tab w:val="clear" w:pos="1267"/>
        </w:tabs>
        <w:spacing w:after="60" w:line="370" w:lineRule="exact"/>
        <w:rPr>
          <w:rtl/>
        </w:rPr>
      </w:pPr>
      <w:r>
        <w:rPr>
          <w:rtl/>
        </w:rPr>
        <w:t>التقرير النهائي المنقح لورقة استراتيجية الحد من الفقر 11، 2008</w:t>
      </w:r>
    </w:p>
    <w:p w:rsidR="00647D53" w:rsidRDefault="00647D53" w:rsidP="00647D53">
      <w:pPr>
        <w:pStyle w:val="SingleTxt"/>
        <w:tabs>
          <w:tab w:val="clear" w:pos="1267"/>
        </w:tabs>
        <w:spacing w:after="60" w:line="370" w:lineRule="exact"/>
        <w:rPr>
          <w:rtl/>
        </w:rPr>
      </w:pPr>
      <w:r>
        <w:rPr>
          <w:rtl/>
        </w:rPr>
        <w:t>القسم الخاص بغامبيا في الدراسة الاستقصائية للاجئين ف</w:t>
      </w:r>
      <w:r w:rsidR="000F154A">
        <w:rPr>
          <w:rtl/>
        </w:rPr>
        <w:t>ي العالم، 12 كانون الثاني/</w:t>
      </w:r>
      <w:r w:rsidR="000F154A">
        <w:rPr>
          <w:rFonts w:hint="cs"/>
          <w:rtl/>
        </w:rPr>
        <w:t xml:space="preserve"> </w:t>
      </w:r>
      <w:r w:rsidR="000F154A">
        <w:rPr>
          <w:rtl/>
        </w:rPr>
        <w:t>يناير</w:t>
      </w:r>
      <w:r w:rsidR="000F154A">
        <w:rPr>
          <w:rFonts w:hint="cs"/>
          <w:rtl/>
        </w:rPr>
        <w:t> </w:t>
      </w:r>
      <w:r>
        <w:rPr>
          <w:rtl/>
        </w:rPr>
        <w:t>2009</w:t>
      </w:r>
      <w:r>
        <w:rPr>
          <w:rFonts w:hint="cs"/>
          <w:rtl/>
        </w:rPr>
        <w:t xml:space="preserve"> </w:t>
      </w:r>
      <w:r>
        <w:t>http://www.worldrefugee/</w:t>
      </w:r>
      <w:r>
        <w:rPr>
          <w:rtl/>
        </w:rPr>
        <w:t xml:space="preserve"> </w:t>
      </w:r>
    </w:p>
    <w:p w:rsidR="00647D53" w:rsidRDefault="00647D53" w:rsidP="00647D53">
      <w:pPr>
        <w:pStyle w:val="SingleTxt"/>
        <w:tabs>
          <w:tab w:val="clear" w:pos="1267"/>
        </w:tabs>
        <w:spacing w:after="60" w:line="370" w:lineRule="exact"/>
        <w:rPr>
          <w:rtl/>
        </w:rPr>
      </w:pPr>
      <w:r>
        <w:rPr>
          <w:rtl/>
        </w:rPr>
        <w:t>السياسة وخطة العمل السكانية الوطنية، 2007-2011</w:t>
      </w:r>
    </w:p>
    <w:p w:rsidR="00647D53" w:rsidRDefault="00647D53" w:rsidP="00647D53">
      <w:pPr>
        <w:pStyle w:val="SingleTxt"/>
        <w:tabs>
          <w:tab w:val="clear" w:pos="1267"/>
        </w:tabs>
        <w:spacing w:after="60" w:line="370" w:lineRule="exact"/>
        <w:rPr>
          <w:rtl/>
        </w:rPr>
      </w:pPr>
      <w:r>
        <w:rPr>
          <w:rtl/>
        </w:rPr>
        <w:t>السياسة الصحية الوطنية المعنونة ”التغيير الدائم“ للفترة 2001-2006</w:t>
      </w:r>
    </w:p>
    <w:p w:rsidR="00647D53" w:rsidRDefault="00647D53" w:rsidP="00647D53">
      <w:pPr>
        <w:pStyle w:val="SingleTxt"/>
        <w:tabs>
          <w:tab w:val="clear" w:pos="1267"/>
        </w:tabs>
        <w:spacing w:after="60" w:line="370" w:lineRule="exact"/>
        <w:rPr>
          <w:rtl/>
        </w:rPr>
      </w:pPr>
      <w:r>
        <w:rPr>
          <w:rtl/>
        </w:rPr>
        <w:t xml:space="preserve">السياسة الصحية الوطنية المعنونة ”الصحة ثروة“، والخطة الصحية الرئيسية </w:t>
      </w:r>
      <w:r>
        <w:rPr>
          <w:rFonts w:hint="cs"/>
          <w:rtl/>
        </w:rPr>
        <w:br/>
      </w:r>
      <w:r>
        <w:rPr>
          <w:rtl/>
        </w:rPr>
        <w:t>للفترة 2008-2020</w:t>
      </w:r>
    </w:p>
    <w:p w:rsidR="00647D53" w:rsidRDefault="00647D53" w:rsidP="00647D53">
      <w:pPr>
        <w:pStyle w:val="SingleTxt"/>
        <w:tabs>
          <w:tab w:val="clear" w:pos="1267"/>
        </w:tabs>
        <w:spacing w:after="60" w:line="370" w:lineRule="exact"/>
        <w:rPr>
          <w:rtl/>
        </w:rPr>
      </w:pPr>
      <w:r>
        <w:rPr>
          <w:rtl/>
        </w:rPr>
        <w:t>السياسة الوطنية للتغذية للفترة 2009-2014</w:t>
      </w:r>
    </w:p>
    <w:p w:rsidR="00647D53" w:rsidRDefault="00647D53" w:rsidP="00647D53">
      <w:pPr>
        <w:pStyle w:val="SingleTxt"/>
        <w:tabs>
          <w:tab w:val="clear" w:pos="1267"/>
        </w:tabs>
        <w:spacing w:after="60" w:line="370" w:lineRule="exact"/>
        <w:rPr>
          <w:rtl/>
        </w:rPr>
      </w:pPr>
      <w:r>
        <w:rPr>
          <w:rtl/>
        </w:rPr>
        <w:t>السياسة التعليمية الوطنية للفترة 2004-2005 تحت عنوان ”إعادة النظر في التعليم من أجل الحد من الفقر“</w:t>
      </w:r>
    </w:p>
    <w:p w:rsidR="00647D53" w:rsidRDefault="00647D53" w:rsidP="00647D53">
      <w:pPr>
        <w:pStyle w:val="SingleTxt"/>
        <w:tabs>
          <w:tab w:val="clear" w:pos="1267"/>
        </w:tabs>
        <w:spacing w:after="60" w:line="370" w:lineRule="exact"/>
        <w:rPr>
          <w:rtl/>
        </w:rPr>
      </w:pPr>
      <w:r>
        <w:rPr>
          <w:rtl/>
        </w:rPr>
        <w:t>الخطة الاستراتيجية لقطاع التعليم للفترة 2006-2015</w:t>
      </w:r>
    </w:p>
    <w:p w:rsidR="00647D53" w:rsidRDefault="00647D53" w:rsidP="00647D53">
      <w:pPr>
        <w:pStyle w:val="SingleTxt"/>
        <w:tabs>
          <w:tab w:val="clear" w:pos="1267"/>
        </w:tabs>
        <w:spacing w:after="60" w:line="370" w:lineRule="exact"/>
        <w:rPr>
          <w:rtl/>
        </w:rPr>
      </w:pPr>
      <w:r>
        <w:rPr>
          <w:rtl/>
        </w:rPr>
        <w:t>السياسة المتعلقة بالتحرش الجنسي لعام 2005</w:t>
      </w:r>
    </w:p>
    <w:p w:rsidR="00647D53" w:rsidRDefault="00647D53" w:rsidP="00647D53">
      <w:pPr>
        <w:pStyle w:val="SingleTxt"/>
        <w:tabs>
          <w:tab w:val="clear" w:pos="1267"/>
        </w:tabs>
        <w:spacing w:after="60" w:line="370" w:lineRule="exact"/>
        <w:rPr>
          <w:rFonts w:hint="cs"/>
          <w:rtl/>
        </w:rPr>
      </w:pPr>
      <w:r>
        <w:rPr>
          <w:rtl/>
        </w:rPr>
        <w:t>قانون الاتجار بالأشخاص لعام 2007</w:t>
      </w:r>
    </w:p>
    <w:p w:rsidR="00E90BD8" w:rsidRPr="00647D53" w:rsidRDefault="00647D53" w:rsidP="00647D53">
      <w:pPr>
        <w:pStyle w:val="SingleTxt"/>
        <w:spacing w:after="0" w:line="240" w:lineRule="auto"/>
        <w:rPr>
          <w:rFonts w:hint="cs"/>
          <w:rtl/>
        </w:rPr>
      </w:pPr>
      <w:r>
        <w:rPr>
          <w:noProof/>
          <w:w w:val="100"/>
          <w:rtl/>
        </w:rPr>
        <w:pict>
          <v:line id="_x0000_s1039" style="position:absolute;left:0;text-align:left;z-index:9" from="206.6pt,33.9pt" to="278.6pt,33.9pt" strokecolor="#010000" strokeweight=".25pt"/>
        </w:pict>
      </w:r>
      <w:r>
        <w:rPr>
          <w:rtl/>
        </w:rPr>
        <w:t>قانون المرأة لعام 2010</w:t>
      </w:r>
    </w:p>
    <w:sectPr w:rsidR="00E90BD8" w:rsidRPr="00647D53" w:rsidSect="008C4EBB">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1T19:56:00Z" w:initials="Start">
    <w:p w:rsidR="00477143" w:rsidRDefault="008C4EB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477143">
        <w:t>&lt;&lt;ODS JOB NO&gt;&gt;N1361897A&lt;&lt;ODS JOB NO&gt;&gt;</w:t>
      </w:r>
    </w:p>
    <w:p w:rsidR="00477143" w:rsidRDefault="00477143">
      <w:pPr>
        <w:pStyle w:val="CommentText"/>
      </w:pPr>
      <w:r>
        <w:t>&lt;&lt;ODS DOC SYMBOL1&gt;&gt;CEDAW/C/GMB/4-5&lt;&lt;ODS DOC SYMBOL1&gt;&gt;</w:t>
      </w:r>
    </w:p>
    <w:p w:rsidR="008C4EBB" w:rsidRDefault="0047714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582" w:rsidRDefault="00E64582" w:rsidP="00693CF9">
      <w:pPr>
        <w:spacing w:line="240" w:lineRule="auto"/>
      </w:pPr>
      <w:r>
        <w:separator/>
      </w:r>
    </w:p>
  </w:endnote>
  <w:endnote w:type="continuationSeparator" w:id="0">
    <w:p w:rsidR="00E64582" w:rsidRDefault="00E64582"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Italic">
    <w:panose1 w:val="00000000000000000000"/>
    <w:charset w:val="00"/>
    <w:family w:val="roman"/>
    <w:notTrueType/>
    <w:pitch w:val="default"/>
    <w:sig w:usb0="00000000" w:usb1="00000000" w:usb2="00000000" w:usb3="00000000" w:csb0="0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C4EBB" w:rsidTr="008C4EBB">
      <w:tblPrEx>
        <w:tblCellMar>
          <w:top w:w="0" w:type="dxa"/>
          <w:bottom w:w="0" w:type="dxa"/>
        </w:tblCellMar>
      </w:tblPrEx>
      <w:tc>
        <w:tcPr>
          <w:tcW w:w="5033" w:type="dxa"/>
          <w:shd w:val="clear" w:color="auto" w:fill="auto"/>
        </w:tcPr>
        <w:p w:rsidR="008C4EBB" w:rsidRPr="00CB6D3E" w:rsidRDefault="008C4EBB" w:rsidP="008C4EBB">
          <w:pPr>
            <w:pStyle w:val="Footer"/>
            <w:rPr>
              <w:rFonts w:cs="Traditional Arabic"/>
              <w:w w:val="103"/>
            </w:rPr>
          </w:pPr>
          <w:r w:rsidRPr="00CB6D3E">
            <w:rPr>
              <w:rFonts w:cs="Traditional Arabic"/>
              <w:w w:val="103"/>
            </w:rPr>
            <w:fldChar w:fldCharType="begin"/>
          </w:r>
          <w:r w:rsidRPr="00CB6D3E">
            <w:rPr>
              <w:rFonts w:cs="Traditional Arabic"/>
              <w:w w:val="103"/>
            </w:rPr>
            <w:instrText xml:space="preserve"> PAGE  \* Arabic  \* MERGEFORMAT </w:instrText>
          </w:r>
          <w:r w:rsidRPr="00CB6D3E">
            <w:rPr>
              <w:rFonts w:cs="Traditional Arabic"/>
              <w:w w:val="103"/>
            </w:rPr>
            <w:fldChar w:fldCharType="separate"/>
          </w:r>
          <w:r w:rsidR="001019A5" w:rsidRPr="00CB6D3E">
            <w:rPr>
              <w:rFonts w:cs="Traditional Arabic"/>
              <w:noProof/>
              <w:w w:val="103"/>
            </w:rPr>
            <w:t>66</w:t>
          </w:r>
          <w:r w:rsidRPr="00CB6D3E">
            <w:rPr>
              <w:rFonts w:cs="Traditional Arabic"/>
              <w:w w:val="103"/>
            </w:rPr>
            <w:fldChar w:fldCharType="end"/>
          </w:r>
          <w:r w:rsidRPr="00CB6D3E">
            <w:rPr>
              <w:rFonts w:cs="Traditional Arabic"/>
              <w:w w:val="103"/>
            </w:rPr>
            <w:t>/</w:t>
          </w:r>
          <w:fldSimple w:instr=" NUMPAGES  \* Arabic  \* MERGEFORMAT ">
            <w:r w:rsidR="001019A5" w:rsidRPr="00CB6D3E">
              <w:rPr>
                <w:rFonts w:cs="Traditional Arabic"/>
                <w:noProof/>
                <w:w w:val="103"/>
              </w:rPr>
              <w:t>67</w:t>
            </w:r>
          </w:fldSimple>
        </w:p>
      </w:tc>
      <w:tc>
        <w:tcPr>
          <w:tcW w:w="5033" w:type="dxa"/>
          <w:shd w:val="clear" w:color="auto" w:fill="auto"/>
        </w:tcPr>
        <w:p w:rsidR="008C4EBB" w:rsidRPr="00CB6D3E" w:rsidRDefault="008C4EBB" w:rsidP="008C4EBB">
          <w:pPr>
            <w:pStyle w:val="Footer"/>
            <w:jc w:val="left"/>
            <w:rPr>
              <w:rFonts w:cs="Traditional Arabic"/>
              <w:b w:val="0"/>
              <w:w w:val="103"/>
            </w:rPr>
          </w:pPr>
          <w:fldSimple w:instr=" DOCVARIABLE &quot;FooterJN&quot; \* MERGEFORMAT ">
            <w:r w:rsidR="001019A5" w:rsidRPr="00CB6D3E">
              <w:rPr>
                <w:rFonts w:cs="Traditional Arabic"/>
                <w:b w:val="0"/>
                <w:w w:val="103"/>
              </w:rPr>
              <w:t>13-61897</w:t>
            </w:r>
          </w:fldSimple>
        </w:p>
      </w:tc>
    </w:tr>
  </w:tbl>
  <w:p w:rsidR="008C4EBB" w:rsidRPr="008C4EBB" w:rsidRDefault="008C4EBB" w:rsidP="008C4E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C4EBB" w:rsidTr="008C4EBB">
      <w:tblPrEx>
        <w:tblCellMar>
          <w:top w:w="0" w:type="dxa"/>
          <w:bottom w:w="0" w:type="dxa"/>
        </w:tblCellMar>
      </w:tblPrEx>
      <w:tc>
        <w:tcPr>
          <w:tcW w:w="5033" w:type="dxa"/>
          <w:shd w:val="clear" w:color="auto" w:fill="auto"/>
        </w:tcPr>
        <w:p w:rsidR="008C4EBB" w:rsidRPr="00CB6D3E" w:rsidRDefault="008C4EBB" w:rsidP="008C4EBB">
          <w:pPr>
            <w:pStyle w:val="Footer"/>
            <w:rPr>
              <w:rFonts w:cs="Traditional Arabic"/>
              <w:b w:val="0"/>
              <w:w w:val="103"/>
            </w:rPr>
          </w:pPr>
          <w:fldSimple w:instr=" DOCVARIABLE &quot;FooterJN&quot; \* MERGEFORMAT ">
            <w:r w:rsidR="001019A5" w:rsidRPr="00CB6D3E">
              <w:rPr>
                <w:rFonts w:cs="Traditional Arabic"/>
                <w:b w:val="0"/>
                <w:w w:val="103"/>
              </w:rPr>
              <w:t>13-61897</w:t>
            </w:r>
          </w:fldSimple>
        </w:p>
      </w:tc>
      <w:tc>
        <w:tcPr>
          <w:tcW w:w="5033" w:type="dxa"/>
          <w:shd w:val="clear" w:color="auto" w:fill="auto"/>
        </w:tcPr>
        <w:p w:rsidR="008C4EBB" w:rsidRPr="00CB6D3E" w:rsidRDefault="008C4EBB" w:rsidP="008C4EBB">
          <w:pPr>
            <w:pStyle w:val="Footer"/>
            <w:jc w:val="left"/>
            <w:rPr>
              <w:rFonts w:cs="Traditional Arabic"/>
              <w:w w:val="103"/>
            </w:rPr>
          </w:pPr>
          <w:r w:rsidRPr="00CB6D3E">
            <w:rPr>
              <w:rFonts w:cs="Traditional Arabic"/>
              <w:w w:val="103"/>
            </w:rPr>
            <w:fldChar w:fldCharType="begin"/>
          </w:r>
          <w:r w:rsidRPr="00CB6D3E">
            <w:rPr>
              <w:rFonts w:cs="Traditional Arabic"/>
              <w:w w:val="103"/>
            </w:rPr>
            <w:instrText xml:space="preserve"> PAGE  \* Arabic  \* MERGEFORMAT </w:instrText>
          </w:r>
          <w:r w:rsidRPr="00CB6D3E">
            <w:rPr>
              <w:rFonts w:cs="Traditional Arabic"/>
              <w:w w:val="103"/>
            </w:rPr>
            <w:fldChar w:fldCharType="separate"/>
          </w:r>
          <w:r w:rsidR="001019A5" w:rsidRPr="00CB6D3E">
            <w:rPr>
              <w:rFonts w:cs="Traditional Arabic"/>
              <w:noProof/>
              <w:w w:val="103"/>
            </w:rPr>
            <w:t>65</w:t>
          </w:r>
          <w:r w:rsidRPr="00CB6D3E">
            <w:rPr>
              <w:rFonts w:cs="Traditional Arabic"/>
              <w:w w:val="103"/>
            </w:rPr>
            <w:fldChar w:fldCharType="end"/>
          </w:r>
          <w:r w:rsidRPr="00CB6D3E">
            <w:rPr>
              <w:rFonts w:cs="Traditional Arabic"/>
              <w:w w:val="103"/>
            </w:rPr>
            <w:t>/</w:t>
          </w:r>
          <w:fldSimple w:instr=" NUMPAGES  \* Arabic  \* MERGEFORMAT ">
            <w:r w:rsidR="001019A5" w:rsidRPr="00CB6D3E">
              <w:rPr>
                <w:rFonts w:cs="Traditional Arabic"/>
                <w:noProof/>
                <w:w w:val="103"/>
              </w:rPr>
              <w:t>67</w:t>
            </w:r>
          </w:fldSimple>
        </w:p>
      </w:tc>
    </w:tr>
  </w:tbl>
  <w:p w:rsidR="008C4EBB" w:rsidRPr="008C4EBB" w:rsidRDefault="008C4EBB" w:rsidP="008C4E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C4EBB" w:rsidTr="00DE43D3">
      <w:tblPrEx>
        <w:tblCellMar>
          <w:top w:w="0" w:type="dxa"/>
          <w:bottom w:w="0" w:type="dxa"/>
        </w:tblCellMar>
      </w:tblPrEx>
      <w:trPr>
        <w:jc w:val="right"/>
      </w:trPr>
      <w:tc>
        <w:tcPr>
          <w:tcW w:w="3744" w:type="dxa"/>
        </w:tcPr>
        <w:p w:rsidR="008C4EBB" w:rsidRDefault="008C4EBB" w:rsidP="008C4EB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C4EBB" w:rsidRDefault="008B39B2" w:rsidP="00477143">
          <w:pPr>
            <w:pStyle w:val="ReleaseDate"/>
          </w:pPr>
          <w:r>
            <w:t>0605</w:t>
          </w:r>
          <w:r w:rsidR="008C4EBB">
            <w:t xml:space="preserve">14    </w:t>
          </w:r>
          <w:r>
            <w:t>28</w:t>
          </w:r>
          <w:r w:rsidR="008C4EBB">
            <w:t xml:space="preserve">0414    </w:t>
          </w:r>
          <w:r w:rsidR="00664103">
            <w:t>1</w:t>
          </w:r>
          <w:r w:rsidR="00477143">
            <w:t>3</w:t>
          </w:r>
          <w:r w:rsidR="00664103">
            <w:t>-61897 (A)</w:t>
          </w:r>
        </w:p>
        <w:p w:rsidR="008C4EBB" w:rsidRPr="00CB6D3E" w:rsidRDefault="008C4EBB" w:rsidP="008C4EBB">
          <w:pPr>
            <w:pStyle w:val="Footer"/>
            <w:spacing w:before="80"/>
            <w:rPr>
              <w:rFonts w:ascii="Barcode 3 of 9 by request" w:hAnsi="Barcode 3 of 9 by request" w:cs="Traditional Arabic"/>
              <w:sz w:val="24"/>
            </w:rPr>
          </w:pPr>
          <w:fldSimple w:instr=" DOCVARIABLE &quot;Barcode&quot; \* MERGEFORMAT ">
            <w:r w:rsidR="001019A5" w:rsidRPr="00CB6D3E">
              <w:rPr>
                <w:rFonts w:ascii="Barcode 3 of 9 by request" w:hAnsi="Barcode 3 of 9 by request" w:cs="Traditional Arabic"/>
                <w:sz w:val="24"/>
              </w:rPr>
              <w:t>*1361897*</w:t>
            </w:r>
          </w:fldSimple>
        </w:p>
      </w:tc>
    </w:tr>
  </w:tbl>
  <w:p w:rsidR="008C4EBB" w:rsidRPr="008C4EBB" w:rsidRDefault="008C4EBB" w:rsidP="008C4EB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582" w:rsidRPr="00DE43D3" w:rsidRDefault="00E64582" w:rsidP="00DE43D3">
      <w:pPr>
        <w:pStyle w:val="Footer"/>
        <w:bidi/>
        <w:spacing w:after="80"/>
        <w:ind w:left="792"/>
        <w:jc w:val="left"/>
        <w:rPr>
          <w:sz w:val="16"/>
        </w:rPr>
      </w:pPr>
      <w:r w:rsidRPr="00DE43D3">
        <w:rPr>
          <w:sz w:val="16"/>
          <w:rtl/>
        </w:rPr>
        <w:t>__________</w:t>
      </w:r>
    </w:p>
  </w:footnote>
  <w:footnote w:type="continuationSeparator" w:id="0">
    <w:p w:rsidR="00E64582" w:rsidRPr="00DE43D3" w:rsidRDefault="00E64582" w:rsidP="00DE43D3">
      <w:pPr>
        <w:pStyle w:val="Footer"/>
        <w:bidi/>
        <w:spacing w:after="80"/>
        <w:ind w:left="792"/>
        <w:jc w:val="left"/>
        <w:rPr>
          <w:sz w:val="16"/>
        </w:rPr>
      </w:pPr>
      <w:r w:rsidRPr="00DE43D3">
        <w:rPr>
          <w:sz w:val="16"/>
          <w:rtl/>
        </w:rPr>
        <w:t>__________</w:t>
      </w:r>
    </w:p>
  </w:footnote>
  <w:footnote w:id="1">
    <w:p w:rsidR="00DE43D3" w:rsidRPr="00DE43D3" w:rsidRDefault="00DE43D3" w:rsidP="00DE43D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E43D3">
        <w:rPr>
          <w:w w:val="103"/>
          <w:rtl/>
        </w:rPr>
        <w:t>(</w:t>
      </w:r>
      <w:r w:rsidRPr="00DE43D3">
        <w:rPr>
          <w:rStyle w:val="FootnoteReference"/>
          <w:spacing w:val="0"/>
          <w:w w:val="103"/>
          <w:vertAlign w:val="baseline"/>
          <w:rtl/>
        </w:rPr>
        <w:footnoteRef/>
      </w:r>
      <w:r w:rsidRPr="00DE43D3">
        <w:rPr>
          <w:w w:val="103"/>
          <w:rtl/>
        </w:rPr>
        <w:t>)</w:t>
      </w:r>
      <w:r w:rsidRPr="00DE43D3">
        <w:rPr>
          <w:w w:val="103"/>
          <w:rtl/>
        </w:rPr>
        <w:tab/>
        <w:t>دستور جمهورية غامبيا لعام 1997، انظر المواد 18 و 19 و 20 و 21 و 22.</w:t>
      </w:r>
    </w:p>
  </w:footnote>
  <w:footnote w:id="2">
    <w:p w:rsidR="00D613F8" w:rsidRPr="00A46CAF" w:rsidRDefault="00D613F8" w:rsidP="00D613F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46CAF">
        <w:rPr>
          <w:w w:val="103"/>
          <w:rtl/>
        </w:rPr>
        <w:t>(</w:t>
      </w:r>
      <w:r w:rsidRPr="00A46CAF">
        <w:rPr>
          <w:rStyle w:val="FootnoteReference"/>
          <w:spacing w:val="0"/>
          <w:w w:val="103"/>
          <w:vertAlign w:val="baseline"/>
          <w:rtl/>
        </w:rPr>
        <w:footnoteRef/>
      </w:r>
      <w:r w:rsidRPr="00A46CAF">
        <w:rPr>
          <w:w w:val="103"/>
          <w:rtl/>
        </w:rPr>
        <w:t>)</w:t>
      </w:r>
      <w:r w:rsidRPr="00A46CAF">
        <w:rPr>
          <w:w w:val="103"/>
          <w:rtl/>
        </w:rPr>
        <w:tab/>
      </w:r>
      <w:r w:rsidRPr="006A4C5A">
        <w:rPr>
          <w:w w:val="103"/>
          <w:rtl/>
        </w:rPr>
        <w:t>الدراسة الاستقصائية العنقودية المتعددة المؤشرات في غامبيا، 2005/2006.</w:t>
      </w:r>
    </w:p>
  </w:footnote>
  <w:footnote w:id="3">
    <w:p w:rsidR="00D0173D" w:rsidRPr="00A0033E" w:rsidRDefault="00D0173D" w:rsidP="00D0173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0033E">
        <w:rPr>
          <w:w w:val="103"/>
          <w:rtl/>
        </w:rPr>
        <w:t>(</w:t>
      </w:r>
      <w:r w:rsidRPr="00A0033E">
        <w:rPr>
          <w:rStyle w:val="FootnoteReference"/>
          <w:spacing w:val="0"/>
          <w:w w:val="103"/>
          <w:vertAlign w:val="baseline"/>
          <w:rtl/>
        </w:rPr>
        <w:footnoteRef/>
      </w:r>
      <w:r w:rsidRPr="00A0033E">
        <w:rPr>
          <w:w w:val="103"/>
          <w:rtl/>
        </w:rPr>
        <w:t>)</w:t>
      </w:r>
      <w:r w:rsidRPr="00A0033E">
        <w:rPr>
          <w:w w:val="103"/>
          <w:rtl/>
        </w:rPr>
        <w:tab/>
      </w:r>
      <w:r>
        <w:rPr>
          <w:rFonts w:hint="cs"/>
          <w:w w:val="103"/>
          <w:rtl/>
        </w:rPr>
        <w:t>مبادرة الأمم المتحدة لتعليم البنات، 2006.</w:t>
      </w:r>
    </w:p>
  </w:footnote>
  <w:footnote w:id="4">
    <w:p w:rsidR="009C2712" w:rsidRPr="00E910C7" w:rsidRDefault="009C2712" w:rsidP="009C271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910C7">
        <w:rPr>
          <w:w w:val="103"/>
          <w:rtl/>
        </w:rPr>
        <w:t>(</w:t>
      </w:r>
      <w:r w:rsidRPr="00E910C7">
        <w:rPr>
          <w:rStyle w:val="FootnoteReference"/>
          <w:spacing w:val="0"/>
          <w:w w:val="103"/>
          <w:vertAlign w:val="baseline"/>
          <w:rtl/>
        </w:rPr>
        <w:footnoteRef/>
      </w:r>
      <w:r w:rsidRPr="00E910C7">
        <w:rPr>
          <w:w w:val="103"/>
          <w:rtl/>
        </w:rPr>
        <w:t>)</w:t>
      </w:r>
      <w:r w:rsidRPr="00E910C7">
        <w:rPr>
          <w:w w:val="103"/>
          <w:rtl/>
        </w:rPr>
        <w:tab/>
        <w:t>إسهام مشروع تحسين المهارات المجتمعية في تقرير منهاج عمل بيجين.</w:t>
      </w:r>
    </w:p>
  </w:footnote>
  <w:footnote w:id="5">
    <w:p w:rsidR="009C2712" w:rsidRPr="00E910C7" w:rsidRDefault="009C2712" w:rsidP="009C271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910C7">
        <w:rPr>
          <w:w w:val="103"/>
          <w:rtl/>
        </w:rPr>
        <w:t>(</w:t>
      </w:r>
      <w:r w:rsidRPr="00E910C7">
        <w:rPr>
          <w:rStyle w:val="FootnoteReference"/>
          <w:spacing w:val="0"/>
          <w:w w:val="103"/>
          <w:vertAlign w:val="baseline"/>
          <w:rtl/>
        </w:rPr>
        <w:footnoteRef/>
      </w:r>
      <w:r w:rsidRPr="00E910C7">
        <w:rPr>
          <w:w w:val="103"/>
          <w:rtl/>
        </w:rPr>
        <w:t>)</w:t>
      </w:r>
      <w:r w:rsidRPr="00E910C7">
        <w:rPr>
          <w:w w:val="103"/>
          <w:rtl/>
        </w:rPr>
        <w:tab/>
        <w:t>الورقة 11 من ورقات استراتيجية الحد من الفقر، وزارة الدولة للشؤون المالية والاقتصادية، 2006.</w:t>
      </w:r>
    </w:p>
  </w:footnote>
  <w:footnote w:id="6">
    <w:p w:rsidR="00664103" w:rsidRPr="0051023F" w:rsidRDefault="00664103" w:rsidP="0066410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1023F">
        <w:rPr>
          <w:w w:val="103"/>
          <w:rtl/>
        </w:rPr>
        <w:t>(</w:t>
      </w:r>
      <w:r w:rsidRPr="0051023F">
        <w:rPr>
          <w:rStyle w:val="FootnoteReference"/>
          <w:spacing w:val="0"/>
          <w:w w:val="103"/>
          <w:vertAlign w:val="baseline"/>
          <w:rtl/>
        </w:rPr>
        <w:footnoteRef/>
      </w:r>
      <w:r w:rsidRPr="0051023F">
        <w:rPr>
          <w:w w:val="103"/>
          <w:rtl/>
        </w:rPr>
        <w:t>)</w:t>
      </w:r>
      <w:r w:rsidRPr="0051023F">
        <w:rPr>
          <w:w w:val="103"/>
          <w:rtl/>
        </w:rPr>
        <w:tab/>
        <w:t>إثيوبيا، وأوغندا، وبوروندي، وتنزانيا، وجمهورية الكونغو الديمقراطية، ورواندا، وزامبيا، وزمبابوي، والسنغال، وسيراليون، وغامبيا، وغانا، والكاميرون، وليبريا، وملاوي، وموزمبيق، ونيجيريا.</w:t>
      </w:r>
    </w:p>
  </w:footnote>
  <w:footnote w:id="7">
    <w:p w:rsidR="00664103" w:rsidRPr="0051023F" w:rsidRDefault="00664103" w:rsidP="0066410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1023F">
        <w:rPr>
          <w:w w:val="103"/>
          <w:rtl/>
        </w:rPr>
        <w:t>(</w:t>
      </w:r>
      <w:r w:rsidRPr="0051023F">
        <w:rPr>
          <w:rStyle w:val="FootnoteReference"/>
          <w:spacing w:val="0"/>
          <w:w w:val="103"/>
          <w:vertAlign w:val="baseline"/>
          <w:rtl/>
        </w:rPr>
        <w:footnoteRef/>
      </w:r>
      <w:r w:rsidRPr="0051023F">
        <w:rPr>
          <w:w w:val="103"/>
          <w:rtl/>
        </w:rPr>
        <w:t>)</w:t>
      </w:r>
      <w:r w:rsidRPr="0051023F">
        <w:rPr>
          <w:w w:val="103"/>
          <w:rtl/>
        </w:rPr>
        <w:tab/>
      </w:r>
      <w:r w:rsidRPr="00DD4B23">
        <w:rPr>
          <w:w w:val="103"/>
        </w:rPr>
        <w:t>http://www.whrnet.org/docs/issue-women-politics.html</w:t>
      </w:r>
      <w:r w:rsidRPr="00DD4B23">
        <w:rPr>
          <w:w w:val="103"/>
          <w:rtl/>
        </w:rPr>
        <w:t>.</w:t>
      </w:r>
    </w:p>
  </w:footnote>
  <w:footnote w:id="8">
    <w:p w:rsidR="00664103" w:rsidRPr="00DD4B23" w:rsidRDefault="00664103" w:rsidP="0066410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D4B23">
        <w:rPr>
          <w:w w:val="103"/>
          <w:rtl/>
        </w:rPr>
        <w:t>(</w:t>
      </w:r>
      <w:r w:rsidRPr="00DD4B23">
        <w:rPr>
          <w:rStyle w:val="FootnoteReference"/>
          <w:spacing w:val="0"/>
          <w:w w:val="103"/>
          <w:vertAlign w:val="baseline"/>
          <w:rtl/>
        </w:rPr>
        <w:footnoteRef/>
      </w:r>
      <w:r w:rsidRPr="00DD4B23">
        <w:rPr>
          <w:w w:val="103"/>
          <w:rtl/>
        </w:rPr>
        <w:t>)</w:t>
      </w:r>
      <w:r w:rsidRPr="00DD4B23">
        <w:rPr>
          <w:w w:val="103"/>
          <w:rtl/>
        </w:rPr>
        <w:tab/>
        <w:t>تقرير تقييم قدرات المرأة في مجال صنع القرار، برنامج الأمم المتحدة الإنمائي، مكتب شؤون المرأة، كانون الثاني/يناير 2008.</w:t>
      </w:r>
    </w:p>
  </w:footnote>
  <w:footnote w:id="9">
    <w:p w:rsidR="00664103" w:rsidRPr="00DD4B23" w:rsidRDefault="00664103" w:rsidP="0066410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D4B23">
        <w:rPr>
          <w:w w:val="103"/>
          <w:rtl/>
        </w:rPr>
        <w:t>(</w:t>
      </w:r>
      <w:r w:rsidRPr="00DD4B23">
        <w:rPr>
          <w:rStyle w:val="FootnoteReference"/>
          <w:spacing w:val="0"/>
          <w:w w:val="103"/>
          <w:vertAlign w:val="baseline"/>
          <w:rtl/>
        </w:rPr>
        <w:footnoteRef/>
      </w:r>
      <w:r w:rsidRPr="00DD4B23">
        <w:rPr>
          <w:w w:val="103"/>
          <w:rtl/>
        </w:rPr>
        <w:t>)</w:t>
      </w:r>
      <w:r w:rsidRPr="00DD4B23">
        <w:rPr>
          <w:w w:val="103"/>
          <w:rtl/>
        </w:rPr>
        <w:tab/>
        <w:t>مشروع تقييم تعزيز قدرات المرأة في مجال صنع القرار، فاتو كينته، برنامج الأمم المتحدة الإنمائي، تموز/يوليه 2009.</w:t>
      </w:r>
    </w:p>
  </w:footnote>
  <w:footnote w:id="10">
    <w:p w:rsidR="00791CB1" w:rsidRPr="00CB5CCE"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5CCE">
        <w:rPr>
          <w:w w:val="103"/>
          <w:rtl/>
        </w:rPr>
        <w:t>(</w:t>
      </w:r>
      <w:r w:rsidRPr="00791CB1">
        <w:rPr>
          <w:rStyle w:val="FootnoteReference"/>
          <w:w w:val="103"/>
          <w:vertAlign w:val="baseline"/>
          <w:rtl/>
        </w:rPr>
        <w:footnoteRef/>
      </w:r>
      <w:r w:rsidRPr="00CB5CCE">
        <w:rPr>
          <w:w w:val="103"/>
          <w:rtl/>
        </w:rPr>
        <w:t>)</w:t>
      </w:r>
      <w:r w:rsidRPr="00CB5CCE">
        <w:rPr>
          <w:w w:val="103"/>
          <w:rtl/>
        </w:rPr>
        <w:tab/>
        <w:t>التعداد العام للسكان والمساكن لعام 2003.</w:t>
      </w:r>
    </w:p>
  </w:footnote>
  <w:footnote w:id="11">
    <w:p w:rsidR="00791CB1" w:rsidRPr="00CB5CCE"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5CCE">
        <w:rPr>
          <w:w w:val="103"/>
          <w:rtl/>
        </w:rPr>
        <w:t>(</w:t>
      </w:r>
      <w:r w:rsidRPr="00791CB1">
        <w:rPr>
          <w:rStyle w:val="FootnoteReference"/>
          <w:w w:val="103"/>
          <w:vertAlign w:val="baseline"/>
          <w:rtl/>
        </w:rPr>
        <w:footnoteRef/>
      </w:r>
      <w:r w:rsidRPr="00CB5CCE">
        <w:rPr>
          <w:w w:val="103"/>
          <w:rtl/>
        </w:rPr>
        <w:t>)</w:t>
      </w:r>
      <w:r w:rsidRPr="00CB5CCE">
        <w:rPr>
          <w:w w:val="103"/>
          <w:rtl/>
        </w:rPr>
        <w:tab/>
      </w:r>
      <w:r w:rsidRPr="00D74E78">
        <w:rPr>
          <w:w w:val="103"/>
          <w:rtl/>
        </w:rPr>
        <w:t>ورقة استراتيجية الحد من الفقر 11.</w:t>
      </w:r>
    </w:p>
  </w:footnote>
  <w:footnote w:id="12">
    <w:p w:rsidR="00791CB1" w:rsidRPr="00D74E78"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74E78">
        <w:rPr>
          <w:w w:val="103"/>
          <w:rtl/>
        </w:rPr>
        <w:t>(</w:t>
      </w:r>
      <w:r w:rsidRPr="00791CB1">
        <w:rPr>
          <w:rStyle w:val="FootnoteReference"/>
          <w:w w:val="103"/>
          <w:vertAlign w:val="baseline"/>
          <w:rtl/>
        </w:rPr>
        <w:footnoteRef/>
      </w:r>
      <w:r w:rsidRPr="00D74E78">
        <w:rPr>
          <w:w w:val="103"/>
          <w:rtl/>
        </w:rPr>
        <w:t>)</w:t>
      </w:r>
      <w:r w:rsidRPr="00D74E78">
        <w:rPr>
          <w:w w:val="103"/>
          <w:rtl/>
        </w:rPr>
        <w:tab/>
        <w:t>دراسة عن الفقر المنخفض الشدة، دراسة عن الرفاه على أساس المؤشرات الرئيسية، لجنة التخطيط الوطنية،</w:t>
      </w:r>
      <w:r>
        <w:rPr>
          <w:rFonts w:hint="cs"/>
          <w:w w:val="103"/>
          <w:rtl/>
        </w:rPr>
        <w:t> </w:t>
      </w:r>
      <w:r w:rsidRPr="00D74E78">
        <w:rPr>
          <w:w w:val="103"/>
          <w:rtl/>
        </w:rPr>
        <w:t>2008.</w:t>
      </w:r>
    </w:p>
  </w:footnote>
  <w:footnote w:id="13">
    <w:p w:rsidR="00791CB1" w:rsidRPr="00CB5CCE"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5CCE">
        <w:rPr>
          <w:w w:val="103"/>
          <w:rtl/>
        </w:rPr>
        <w:t>(</w:t>
      </w:r>
      <w:r w:rsidRPr="00791CB1">
        <w:rPr>
          <w:rStyle w:val="FootnoteReference"/>
          <w:w w:val="103"/>
          <w:vertAlign w:val="baseline"/>
          <w:rtl/>
        </w:rPr>
        <w:footnoteRef/>
      </w:r>
      <w:r w:rsidRPr="00CB5CCE">
        <w:rPr>
          <w:w w:val="103"/>
          <w:rtl/>
        </w:rPr>
        <w:t>)</w:t>
      </w:r>
      <w:r w:rsidRPr="00CB5CCE">
        <w:rPr>
          <w:w w:val="103"/>
          <w:rtl/>
        </w:rPr>
        <w:tab/>
      </w:r>
      <w:r w:rsidRPr="00D74E78">
        <w:rPr>
          <w:w w:val="103"/>
          <w:rtl/>
        </w:rPr>
        <w:t>المدير العام المساعد لمنظمة ا</w:t>
      </w:r>
      <w:r>
        <w:rPr>
          <w:w w:val="103"/>
          <w:rtl/>
        </w:rPr>
        <w:t xml:space="preserve">لأغذية والزراعة، حافظ غانم، في </w:t>
      </w:r>
      <w:r>
        <w:rPr>
          <w:rFonts w:hint="cs"/>
          <w:w w:val="103"/>
          <w:rtl/>
        </w:rPr>
        <w:t>”</w:t>
      </w:r>
      <w:r w:rsidRPr="00D74E78">
        <w:rPr>
          <w:w w:val="103"/>
          <w:rtl/>
        </w:rPr>
        <w:t>تحدي الغذاء في أفريقيا</w:t>
      </w:r>
      <w:r>
        <w:rPr>
          <w:rFonts w:hint="cs"/>
          <w:w w:val="103"/>
          <w:rtl/>
        </w:rPr>
        <w:t>“</w:t>
      </w:r>
      <w:r w:rsidRPr="00D74E78">
        <w:rPr>
          <w:w w:val="103"/>
          <w:rtl/>
        </w:rPr>
        <w:t xml:space="preserve">، </w:t>
      </w:r>
      <w:r w:rsidRPr="00D74E78">
        <w:rPr>
          <w:w w:val="103"/>
        </w:rPr>
        <w:t>http://www.food.org/news/story/en/item/35770/icode</w:t>
      </w:r>
      <w:r w:rsidRPr="00D74E78">
        <w:rPr>
          <w:w w:val="103"/>
          <w:rtl/>
        </w:rPr>
        <w:t>، مركز وسائط الإعلام التابع لمنظمة الأغذية والزراعة، 2009.</w:t>
      </w:r>
    </w:p>
  </w:footnote>
  <w:footnote w:id="14">
    <w:p w:rsidR="00791CB1" w:rsidRPr="00CB5CCE"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5CCE">
        <w:rPr>
          <w:w w:val="103"/>
          <w:rtl/>
        </w:rPr>
        <w:t>(</w:t>
      </w:r>
      <w:r w:rsidRPr="00791CB1">
        <w:rPr>
          <w:rStyle w:val="FootnoteReference"/>
          <w:w w:val="103"/>
          <w:vertAlign w:val="baseline"/>
          <w:rtl/>
        </w:rPr>
        <w:footnoteRef/>
      </w:r>
      <w:r w:rsidRPr="00CB5CCE">
        <w:rPr>
          <w:w w:val="103"/>
          <w:rtl/>
        </w:rPr>
        <w:t>)</w:t>
      </w:r>
      <w:r w:rsidRPr="00CB5CCE">
        <w:rPr>
          <w:w w:val="103"/>
          <w:rtl/>
        </w:rPr>
        <w:tab/>
      </w:r>
      <w:r w:rsidRPr="00D74E78">
        <w:rPr>
          <w:w w:val="103"/>
          <w:rtl/>
        </w:rPr>
        <w:t>ورقة استراتيجية الحد من الفقر 11، الصفحة 66.</w:t>
      </w:r>
    </w:p>
  </w:footnote>
  <w:footnote w:id="15">
    <w:p w:rsidR="00791CB1" w:rsidRPr="00CB5CCE"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5CCE">
        <w:rPr>
          <w:w w:val="103"/>
          <w:rtl/>
        </w:rPr>
        <w:t>(</w:t>
      </w:r>
      <w:r w:rsidRPr="00791CB1">
        <w:rPr>
          <w:rStyle w:val="FootnoteReference"/>
          <w:w w:val="103"/>
          <w:vertAlign w:val="baseline"/>
          <w:rtl/>
        </w:rPr>
        <w:footnoteRef/>
      </w:r>
      <w:r w:rsidRPr="00CB5CCE">
        <w:rPr>
          <w:w w:val="103"/>
          <w:rtl/>
        </w:rPr>
        <w:t>)</w:t>
      </w:r>
      <w:r w:rsidRPr="00CB5CCE">
        <w:rPr>
          <w:w w:val="103"/>
          <w:rtl/>
        </w:rPr>
        <w:tab/>
      </w:r>
      <w:r w:rsidRPr="00F56343">
        <w:rPr>
          <w:i/>
          <w:iCs/>
          <w:w w:val="103"/>
          <w:rtl/>
        </w:rPr>
        <w:t>البنغدولا</w:t>
      </w:r>
      <w:r w:rsidRPr="00D74E78">
        <w:rPr>
          <w:w w:val="103"/>
          <w:rtl/>
        </w:rPr>
        <w:t xml:space="preserve"> كلمة بلغة الماندينكا معناها الحرفي </w:t>
      </w:r>
      <w:r>
        <w:rPr>
          <w:rFonts w:hint="cs"/>
          <w:w w:val="103"/>
          <w:rtl/>
        </w:rPr>
        <w:t>”</w:t>
      </w:r>
      <w:r w:rsidRPr="00D74E78">
        <w:rPr>
          <w:w w:val="103"/>
          <w:rtl/>
        </w:rPr>
        <w:t>أماكن التجمع</w:t>
      </w:r>
      <w:r>
        <w:rPr>
          <w:rFonts w:hint="cs"/>
          <w:w w:val="103"/>
          <w:rtl/>
        </w:rPr>
        <w:t>“</w:t>
      </w:r>
      <w:r w:rsidRPr="00D74E78">
        <w:rPr>
          <w:w w:val="103"/>
          <w:rtl/>
        </w:rPr>
        <w:t>، وتُستخدم في أسواق الحرف.</w:t>
      </w:r>
    </w:p>
  </w:footnote>
  <w:footnote w:id="16">
    <w:p w:rsidR="00791CB1" w:rsidRPr="00D74E78"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74E78">
        <w:rPr>
          <w:w w:val="103"/>
          <w:rtl/>
        </w:rPr>
        <w:t>(</w:t>
      </w:r>
      <w:r w:rsidRPr="00791CB1">
        <w:rPr>
          <w:rStyle w:val="FootnoteReference"/>
          <w:w w:val="103"/>
          <w:vertAlign w:val="baseline"/>
          <w:rtl/>
        </w:rPr>
        <w:footnoteRef/>
      </w:r>
      <w:r w:rsidRPr="00D74E78">
        <w:rPr>
          <w:w w:val="103"/>
          <w:rtl/>
        </w:rPr>
        <w:t>)</w:t>
      </w:r>
      <w:r w:rsidRPr="00D74E78">
        <w:rPr>
          <w:w w:val="103"/>
          <w:rtl/>
        </w:rPr>
        <w:tab/>
      </w:r>
      <w:r>
        <w:rPr>
          <w:w w:val="103"/>
          <w:rtl/>
        </w:rPr>
        <w:t xml:space="preserve">تعبير </w:t>
      </w:r>
      <w:r>
        <w:rPr>
          <w:rFonts w:hint="cs"/>
          <w:w w:val="103"/>
          <w:rtl/>
        </w:rPr>
        <w:t>”</w:t>
      </w:r>
      <w:r w:rsidRPr="00D74E78">
        <w:rPr>
          <w:w w:val="103"/>
        </w:rPr>
        <w:t>sous-chef</w:t>
      </w:r>
      <w:r>
        <w:rPr>
          <w:rFonts w:hint="cs"/>
          <w:w w:val="103"/>
          <w:rtl/>
        </w:rPr>
        <w:t>“</w:t>
      </w:r>
      <w:r w:rsidRPr="00D74E78">
        <w:rPr>
          <w:w w:val="103"/>
          <w:rtl/>
        </w:rPr>
        <w:t xml:space="preserve"> هو تعبير فرنسي يعني الطباخ الذي يحتل الرتبة الثانية، دون كبير الطباخين، في المطبخ أو المطعم.</w:t>
      </w:r>
    </w:p>
  </w:footnote>
  <w:footnote w:id="17">
    <w:p w:rsidR="00791CB1" w:rsidRPr="00CB5CCE"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5CCE">
        <w:rPr>
          <w:w w:val="103"/>
          <w:rtl/>
        </w:rPr>
        <w:t>(</w:t>
      </w:r>
      <w:r w:rsidRPr="00791CB1">
        <w:rPr>
          <w:rStyle w:val="FootnoteReference"/>
          <w:w w:val="103"/>
          <w:vertAlign w:val="baseline"/>
          <w:rtl/>
        </w:rPr>
        <w:footnoteRef/>
      </w:r>
      <w:r w:rsidRPr="00CB5CCE">
        <w:rPr>
          <w:w w:val="103"/>
          <w:rtl/>
        </w:rPr>
        <w:t>)</w:t>
      </w:r>
      <w:r w:rsidRPr="00CB5CCE">
        <w:rPr>
          <w:w w:val="103"/>
          <w:rtl/>
        </w:rPr>
        <w:tab/>
      </w:r>
      <w:r w:rsidRPr="00D74E78">
        <w:rPr>
          <w:w w:val="103"/>
          <w:rtl/>
        </w:rPr>
        <w:t>المرجع نفسه.</w:t>
      </w:r>
    </w:p>
  </w:footnote>
  <w:footnote w:id="18">
    <w:p w:rsidR="00791CB1" w:rsidRPr="00F53374"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3374">
        <w:rPr>
          <w:w w:val="103"/>
          <w:rtl/>
        </w:rPr>
        <w:t>(</w:t>
      </w:r>
      <w:r w:rsidRPr="00791CB1">
        <w:rPr>
          <w:rStyle w:val="FootnoteReference"/>
          <w:w w:val="103"/>
          <w:vertAlign w:val="baseline"/>
          <w:rtl/>
        </w:rPr>
        <w:footnoteRef/>
      </w:r>
      <w:r w:rsidRPr="00F53374">
        <w:rPr>
          <w:w w:val="103"/>
          <w:rtl/>
        </w:rPr>
        <w:t>)</w:t>
      </w:r>
      <w:r w:rsidRPr="00F53374">
        <w:rPr>
          <w:w w:val="103"/>
          <w:rtl/>
        </w:rPr>
        <w:tab/>
      </w:r>
      <w:r w:rsidRPr="00F53374">
        <w:rPr>
          <w:rFonts w:hint="cs"/>
          <w:w w:val="103"/>
          <w:rtl/>
        </w:rPr>
        <w:t>الصيغة النهائية المنقحة لورقة استراتيجية الحد من الفقر 11، لجنة التخطيط الوطنية، 2008</w:t>
      </w:r>
      <w:r>
        <w:rPr>
          <w:rFonts w:hint="cs"/>
          <w:w w:val="103"/>
          <w:rtl/>
        </w:rPr>
        <w:t>.</w:t>
      </w:r>
    </w:p>
  </w:footnote>
  <w:footnote w:id="19">
    <w:p w:rsidR="00791CB1" w:rsidRPr="00F53374"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3374">
        <w:rPr>
          <w:w w:val="103"/>
          <w:rtl/>
        </w:rPr>
        <w:t>(</w:t>
      </w:r>
      <w:r w:rsidRPr="00791CB1">
        <w:rPr>
          <w:spacing w:val="-8"/>
          <w:sz w:val="16"/>
          <w:szCs w:val="24"/>
          <w:rtl/>
        </w:rPr>
        <w:footnoteRef/>
      </w:r>
      <w:r w:rsidRPr="00F53374">
        <w:rPr>
          <w:w w:val="103"/>
          <w:rtl/>
        </w:rPr>
        <w:t>)</w:t>
      </w:r>
      <w:r w:rsidRPr="00F53374">
        <w:rPr>
          <w:w w:val="103"/>
          <w:rtl/>
        </w:rPr>
        <w:tab/>
      </w:r>
      <w:r>
        <w:rPr>
          <w:rFonts w:hint="cs"/>
          <w:w w:val="103"/>
          <w:rtl/>
        </w:rPr>
        <w:t xml:space="preserve">ورقة </w:t>
      </w:r>
      <w:r w:rsidRPr="00F53374">
        <w:rPr>
          <w:rFonts w:hint="cs"/>
          <w:w w:val="103"/>
          <w:rtl/>
        </w:rPr>
        <w:t xml:space="preserve">استراتيجية </w:t>
      </w:r>
      <w:r>
        <w:rPr>
          <w:rFonts w:hint="cs"/>
          <w:w w:val="103"/>
          <w:rtl/>
        </w:rPr>
        <w:t>الحد من الفقر 11</w:t>
      </w:r>
      <w:r w:rsidRPr="00F53374">
        <w:rPr>
          <w:rFonts w:hint="cs"/>
          <w:w w:val="103"/>
          <w:rtl/>
        </w:rPr>
        <w:t>.</w:t>
      </w:r>
    </w:p>
  </w:footnote>
  <w:footnote w:id="20">
    <w:p w:rsidR="00791CB1" w:rsidRPr="00F53374"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3374">
        <w:rPr>
          <w:w w:val="103"/>
          <w:rtl/>
        </w:rPr>
        <w:t>(</w:t>
      </w:r>
      <w:r w:rsidRPr="00791CB1">
        <w:rPr>
          <w:spacing w:val="-8"/>
          <w:sz w:val="16"/>
          <w:szCs w:val="24"/>
          <w:rtl/>
        </w:rPr>
        <w:footnoteRef/>
      </w:r>
      <w:r w:rsidRPr="00F53374">
        <w:rPr>
          <w:w w:val="103"/>
          <w:rtl/>
        </w:rPr>
        <w:t>)</w:t>
      </w:r>
      <w:r w:rsidRPr="00F53374">
        <w:rPr>
          <w:w w:val="103"/>
          <w:rtl/>
        </w:rPr>
        <w:tab/>
        <w:t>تقييم نهاية المشروع، مكافحة الإقصاء الاجتماعي والاقتصادي</w:t>
      </w:r>
      <w:r>
        <w:rPr>
          <w:w w:val="103"/>
          <w:rtl/>
        </w:rPr>
        <w:t>، برنامج الأمم المتحدة الإنمائي</w:t>
      </w:r>
      <w:r w:rsidRPr="00F53374">
        <w:rPr>
          <w:w w:val="103"/>
          <w:rtl/>
        </w:rPr>
        <w:t xml:space="preserve"> ومنظمة العمل الدولية وحكومة غامبيا، أيلول/سبتمبر 2006.</w:t>
      </w:r>
    </w:p>
  </w:footnote>
  <w:footnote w:id="21">
    <w:p w:rsidR="00791CB1" w:rsidRPr="00F53374"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3374">
        <w:rPr>
          <w:w w:val="103"/>
          <w:rtl/>
        </w:rPr>
        <w:t>(</w:t>
      </w:r>
      <w:r w:rsidRPr="00791CB1">
        <w:rPr>
          <w:spacing w:val="-8"/>
          <w:sz w:val="16"/>
          <w:szCs w:val="24"/>
          <w:rtl/>
        </w:rPr>
        <w:footnoteRef/>
      </w:r>
      <w:r w:rsidRPr="00F53374">
        <w:rPr>
          <w:w w:val="103"/>
          <w:rtl/>
        </w:rPr>
        <w:t>)</w:t>
      </w:r>
      <w:r w:rsidRPr="00F53374">
        <w:rPr>
          <w:w w:val="103"/>
          <w:rtl/>
        </w:rPr>
        <w:tab/>
        <w:t>تقييم لمدى الأثر الذي تركه مشروع تحسين القدرات المجتمعية في المستفيدين من خدماته، كانون الأول/ديسمبر 2008.</w:t>
      </w:r>
    </w:p>
  </w:footnote>
  <w:footnote w:id="22">
    <w:p w:rsidR="00791CB1" w:rsidRPr="00F53374"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3374">
        <w:rPr>
          <w:w w:val="103"/>
          <w:rtl/>
        </w:rPr>
        <w:t>(</w:t>
      </w:r>
      <w:r w:rsidRPr="00791CB1">
        <w:rPr>
          <w:spacing w:val="-8"/>
          <w:sz w:val="16"/>
          <w:szCs w:val="24"/>
          <w:rtl/>
        </w:rPr>
        <w:footnoteRef/>
      </w:r>
      <w:r w:rsidRPr="00F53374">
        <w:rPr>
          <w:w w:val="103"/>
          <w:rtl/>
        </w:rPr>
        <w:t>)</w:t>
      </w:r>
      <w:r w:rsidRPr="00F53374">
        <w:rPr>
          <w:w w:val="103"/>
          <w:rtl/>
        </w:rPr>
        <w:tab/>
        <w:t xml:space="preserve">تعني </w:t>
      </w:r>
      <w:r>
        <w:rPr>
          <w:rFonts w:hint="cs"/>
          <w:w w:val="103"/>
          <w:rtl/>
        </w:rPr>
        <w:t>”</w:t>
      </w:r>
      <w:r w:rsidRPr="00F53374">
        <w:rPr>
          <w:w w:val="103"/>
          <w:rtl/>
        </w:rPr>
        <w:t>حديقة خضروات</w:t>
      </w:r>
      <w:r>
        <w:rPr>
          <w:rFonts w:hint="cs"/>
          <w:w w:val="103"/>
          <w:rtl/>
        </w:rPr>
        <w:t>“</w:t>
      </w:r>
      <w:r w:rsidRPr="00F53374">
        <w:rPr>
          <w:w w:val="103"/>
          <w:rtl/>
        </w:rPr>
        <w:t xml:space="preserve"> في لغة الماندينكا.</w:t>
      </w:r>
    </w:p>
  </w:footnote>
  <w:footnote w:id="23">
    <w:p w:rsidR="00791CB1" w:rsidRPr="00F53374" w:rsidRDefault="00791CB1" w:rsidP="00791C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3374">
        <w:rPr>
          <w:w w:val="103"/>
          <w:rtl/>
        </w:rPr>
        <w:t>(</w:t>
      </w:r>
      <w:r w:rsidRPr="00791CB1">
        <w:rPr>
          <w:spacing w:val="-8"/>
          <w:sz w:val="16"/>
          <w:szCs w:val="24"/>
          <w:rtl/>
        </w:rPr>
        <w:footnoteRef/>
      </w:r>
      <w:r w:rsidRPr="00F53374">
        <w:rPr>
          <w:w w:val="103"/>
          <w:rtl/>
        </w:rPr>
        <w:t>)</w:t>
      </w:r>
      <w:r w:rsidRPr="00F53374">
        <w:rPr>
          <w:w w:val="103"/>
          <w:rtl/>
        </w:rPr>
        <w:tab/>
        <w:t>قاعدة بيانات رابطة أصحاب المشاريع السياحية الصغيرة، 2009.</w:t>
      </w:r>
    </w:p>
  </w:footnote>
  <w:footnote w:id="24">
    <w:p w:rsidR="00D1574E" w:rsidRPr="00233593" w:rsidRDefault="00D1574E" w:rsidP="00D1574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3593">
        <w:rPr>
          <w:w w:val="103"/>
          <w:rtl/>
        </w:rPr>
        <w:t>(</w:t>
      </w:r>
      <w:r w:rsidRPr="00233593">
        <w:rPr>
          <w:rStyle w:val="FootnoteReference"/>
          <w:spacing w:val="0"/>
          <w:w w:val="103"/>
          <w:vertAlign w:val="baseline"/>
          <w:rtl/>
        </w:rPr>
        <w:footnoteRef/>
      </w:r>
      <w:r w:rsidRPr="00233593">
        <w:rPr>
          <w:w w:val="103"/>
          <w:rtl/>
        </w:rPr>
        <w:t>)</w:t>
      </w:r>
      <w:r w:rsidRPr="00233593">
        <w:rPr>
          <w:w w:val="103"/>
          <w:rtl/>
        </w:rPr>
        <w:tab/>
      </w:r>
      <w:r>
        <w:rPr>
          <w:rFonts w:hint="cs"/>
          <w:w w:val="103"/>
          <w:rtl/>
        </w:rPr>
        <w:t xml:space="preserve">ورقة قدمتها رامو كول سيساي باعتبارها الإسهام المتعلق بالصحة في تقرير إعلان ومنهاج عمل بيجين+15. </w:t>
      </w:r>
    </w:p>
  </w:footnote>
  <w:footnote w:id="25">
    <w:p w:rsidR="00D1574E" w:rsidRPr="00233593"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33593">
        <w:rPr>
          <w:w w:val="103"/>
          <w:rtl/>
        </w:rPr>
        <w:t>(</w:t>
      </w:r>
      <w:r w:rsidRPr="00233593">
        <w:rPr>
          <w:rStyle w:val="FootnoteReference"/>
          <w:spacing w:val="0"/>
          <w:w w:val="103"/>
          <w:vertAlign w:val="baseline"/>
          <w:rtl/>
        </w:rPr>
        <w:footnoteRef/>
      </w:r>
      <w:r w:rsidRPr="00233593">
        <w:rPr>
          <w:w w:val="103"/>
          <w:rtl/>
        </w:rPr>
        <w:t>)</w:t>
      </w:r>
      <w:r w:rsidRPr="00233593">
        <w:rPr>
          <w:w w:val="103"/>
          <w:rtl/>
        </w:rPr>
        <w:tab/>
      </w:r>
      <w:r>
        <w:rPr>
          <w:rFonts w:hint="cs"/>
          <w:w w:val="103"/>
          <w:rtl/>
        </w:rPr>
        <w:t>عرض قدمته رامو كول سيساي عن وفيات الأمهات في أولى احتفاليات اليوم العالمي للم</w:t>
      </w:r>
      <w:r w:rsidR="000F154A">
        <w:rPr>
          <w:rFonts w:hint="cs"/>
          <w:w w:val="103"/>
          <w:rtl/>
        </w:rPr>
        <w:t>رأة في البلدان الأفريقية.</w:t>
      </w:r>
    </w:p>
  </w:footnote>
  <w:footnote w:id="26">
    <w:p w:rsidR="00D1574E" w:rsidRPr="00233593"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33593">
        <w:rPr>
          <w:w w:val="103"/>
          <w:rtl/>
        </w:rPr>
        <w:t>(</w:t>
      </w:r>
      <w:r w:rsidRPr="00233593">
        <w:rPr>
          <w:rStyle w:val="FootnoteReference"/>
          <w:spacing w:val="0"/>
          <w:w w:val="103"/>
          <w:vertAlign w:val="baseline"/>
          <w:rtl/>
        </w:rPr>
        <w:footnoteRef/>
      </w:r>
      <w:r w:rsidRPr="00233593">
        <w:rPr>
          <w:w w:val="103"/>
          <w:rtl/>
        </w:rPr>
        <w:t>)</w:t>
      </w:r>
      <w:r w:rsidRPr="00233593">
        <w:rPr>
          <w:w w:val="103"/>
          <w:rtl/>
        </w:rPr>
        <w:tab/>
      </w:r>
      <w:r>
        <w:rPr>
          <w:rFonts w:hint="cs"/>
          <w:w w:val="103"/>
          <w:rtl/>
        </w:rPr>
        <w:t>تقرير منقح لورقة استراتيجية الحد من الفقر، لجنة التخطيط الوطنية، 2008.</w:t>
      </w:r>
    </w:p>
  </w:footnote>
  <w:footnote w:id="27">
    <w:p w:rsidR="00D1574E" w:rsidRPr="00233593"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33593">
        <w:rPr>
          <w:w w:val="103"/>
          <w:rtl/>
        </w:rPr>
        <w:t>(</w:t>
      </w:r>
      <w:r w:rsidRPr="00233593">
        <w:rPr>
          <w:rStyle w:val="FootnoteReference"/>
          <w:spacing w:val="0"/>
          <w:w w:val="103"/>
          <w:vertAlign w:val="baseline"/>
          <w:rtl/>
        </w:rPr>
        <w:footnoteRef/>
      </w:r>
      <w:r w:rsidRPr="00233593">
        <w:rPr>
          <w:w w:val="103"/>
          <w:rtl/>
        </w:rPr>
        <w:t>)</w:t>
      </w:r>
      <w:r w:rsidRPr="00233593">
        <w:rPr>
          <w:w w:val="103"/>
          <w:rtl/>
        </w:rPr>
        <w:tab/>
      </w:r>
      <w:r>
        <w:rPr>
          <w:rFonts w:hint="cs"/>
          <w:w w:val="103"/>
          <w:rtl/>
        </w:rPr>
        <w:t xml:space="preserve">ورقة قدمتها رامو كول سيساي باعتبارها الإسهام المتعلق بالصحة في تقرير إعلان ومنهاج عمل بيجين+15. </w:t>
      </w:r>
    </w:p>
  </w:footnote>
  <w:footnote w:id="28">
    <w:p w:rsidR="00D1574E" w:rsidRPr="000C4A9C"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C4A9C">
        <w:rPr>
          <w:w w:val="103"/>
          <w:rtl/>
        </w:rPr>
        <w:t>(</w:t>
      </w:r>
      <w:r w:rsidRPr="000C4A9C">
        <w:rPr>
          <w:rStyle w:val="FootnoteReference"/>
          <w:spacing w:val="0"/>
          <w:w w:val="103"/>
          <w:vertAlign w:val="baseline"/>
          <w:rtl/>
        </w:rPr>
        <w:footnoteRef/>
      </w:r>
      <w:r w:rsidRPr="000C4A9C">
        <w:rPr>
          <w:w w:val="103"/>
          <w:rtl/>
        </w:rPr>
        <w:t>)</w:t>
      </w:r>
      <w:r w:rsidRPr="000C4A9C">
        <w:rPr>
          <w:w w:val="103"/>
          <w:rtl/>
        </w:rPr>
        <w:tab/>
      </w:r>
      <w:r w:rsidRPr="002529E7">
        <w:rPr>
          <w:w w:val="103"/>
          <w:rtl/>
        </w:rPr>
        <w:t>شرحه (الحاشية 21).</w:t>
      </w:r>
    </w:p>
  </w:footnote>
  <w:footnote w:id="29">
    <w:p w:rsidR="00D1574E" w:rsidRPr="00474D98"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74D98">
        <w:rPr>
          <w:w w:val="103"/>
          <w:rtl/>
        </w:rPr>
        <w:t>(</w:t>
      </w:r>
      <w:r w:rsidRPr="00474D98">
        <w:rPr>
          <w:rStyle w:val="FootnoteReference"/>
          <w:spacing w:val="0"/>
          <w:w w:val="103"/>
          <w:vertAlign w:val="baseline"/>
          <w:rtl/>
        </w:rPr>
        <w:footnoteRef/>
      </w:r>
      <w:r w:rsidRPr="00474D98">
        <w:rPr>
          <w:w w:val="103"/>
          <w:rtl/>
        </w:rPr>
        <w:t>)</w:t>
      </w:r>
      <w:r w:rsidRPr="00474D98">
        <w:rPr>
          <w:w w:val="103"/>
          <w:rtl/>
        </w:rPr>
        <w:tab/>
      </w:r>
      <w:r w:rsidRPr="00474D98">
        <w:rPr>
          <w:w w:val="103"/>
        </w:rPr>
        <w:t>Marfo Biersteker, Sagnia and Kabiru in Africa’s Future, Africa’s Challenge by Marito Garcia, Alan R.</w:t>
      </w:r>
      <w:r>
        <w:rPr>
          <w:w w:val="103"/>
        </w:rPr>
        <w:t> </w:t>
      </w:r>
      <w:r w:rsidRPr="00474D98">
        <w:rPr>
          <w:w w:val="103"/>
        </w:rPr>
        <w:t>Pence, World Bank, Judith L. Evans, World Bank Publications, Publisher, Amazon.com</w:t>
      </w:r>
      <w:r w:rsidRPr="00474D98">
        <w:rPr>
          <w:w w:val="103"/>
          <w:rtl/>
        </w:rPr>
        <w:t>.</w:t>
      </w:r>
    </w:p>
  </w:footnote>
  <w:footnote w:id="30">
    <w:p w:rsidR="00D1574E" w:rsidRPr="00474D98"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74D98">
        <w:rPr>
          <w:w w:val="103"/>
          <w:rtl/>
        </w:rPr>
        <w:t>(</w:t>
      </w:r>
      <w:r w:rsidRPr="00474D98">
        <w:rPr>
          <w:rStyle w:val="FootnoteReference"/>
          <w:spacing w:val="0"/>
          <w:w w:val="103"/>
          <w:vertAlign w:val="baseline"/>
          <w:rtl/>
        </w:rPr>
        <w:footnoteRef/>
      </w:r>
      <w:r w:rsidRPr="00474D98">
        <w:rPr>
          <w:w w:val="103"/>
          <w:rtl/>
        </w:rPr>
        <w:t>)</w:t>
      </w:r>
      <w:r w:rsidRPr="00474D98">
        <w:rPr>
          <w:w w:val="103"/>
          <w:rtl/>
        </w:rPr>
        <w:tab/>
        <w:t>الدراسة الاستقصائية العنقودية المتعددة المؤشرات، 2005-2006.</w:t>
      </w:r>
    </w:p>
  </w:footnote>
  <w:footnote w:id="31">
    <w:p w:rsidR="00D1574E" w:rsidRPr="00474D98"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74D98">
        <w:rPr>
          <w:w w:val="103"/>
          <w:rtl/>
        </w:rPr>
        <w:t>(</w:t>
      </w:r>
      <w:r w:rsidRPr="00474D98">
        <w:rPr>
          <w:rStyle w:val="FootnoteReference"/>
          <w:spacing w:val="0"/>
          <w:w w:val="103"/>
          <w:vertAlign w:val="baseline"/>
          <w:rtl/>
        </w:rPr>
        <w:footnoteRef/>
      </w:r>
      <w:r w:rsidRPr="00474D98">
        <w:rPr>
          <w:w w:val="103"/>
          <w:rtl/>
        </w:rPr>
        <w:t>)</w:t>
      </w:r>
      <w:r w:rsidRPr="00474D98">
        <w:rPr>
          <w:w w:val="103"/>
          <w:rtl/>
        </w:rPr>
        <w:tab/>
      </w:r>
      <w:r w:rsidRPr="00474D98">
        <w:rPr>
          <w:w w:val="103"/>
        </w:rPr>
        <w:t>www.indexmundi.com/the_gambia/infant_mortality_rate.html</w:t>
      </w:r>
      <w:r w:rsidRPr="00474D98">
        <w:rPr>
          <w:w w:val="103"/>
          <w:rtl/>
        </w:rPr>
        <w:t>.</w:t>
      </w:r>
    </w:p>
  </w:footnote>
  <w:footnote w:id="32">
    <w:p w:rsidR="00D1574E" w:rsidRPr="00FA7ACC"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A7ACC">
        <w:rPr>
          <w:w w:val="103"/>
          <w:rtl/>
        </w:rPr>
        <w:t>(</w:t>
      </w:r>
      <w:r w:rsidRPr="00FA7ACC">
        <w:rPr>
          <w:rStyle w:val="FootnoteReference"/>
          <w:spacing w:val="0"/>
          <w:w w:val="103"/>
          <w:vertAlign w:val="baseline"/>
          <w:rtl/>
        </w:rPr>
        <w:footnoteRef/>
      </w:r>
      <w:r w:rsidRPr="00FA7ACC">
        <w:rPr>
          <w:w w:val="103"/>
          <w:rtl/>
        </w:rPr>
        <w:t>)</w:t>
      </w:r>
      <w:r w:rsidRPr="00FA7ACC">
        <w:rPr>
          <w:w w:val="103"/>
          <w:rtl/>
        </w:rPr>
        <w:tab/>
        <w:t>نتائج الاستقصاء السنوي لرصد الإصابة بفيروس نقص المناعة البشرية في غامبيا ف</w:t>
      </w:r>
      <w:r>
        <w:rPr>
          <w:w w:val="103"/>
          <w:rtl/>
        </w:rPr>
        <w:t>ي مستوصفات الرعاية قبل الولادة:</w:t>
      </w:r>
      <w:r w:rsidRPr="00FA7ACC">
        <w:rPr>
          <w:w w:val="103"/>
          <w:rtl/>
        </w:rPr>
        <w:t xml:space="preserve"> نتائج عامي 2005 و 2006.</w:t>
      </w:r>
    </w:p>
  </w:footnote>
  <w:footnote w:id="33">
    <w:p w:rsidR="00D1574E" w:rsidRPr="00FA7ACC" w:rsidRDefault="00D1574E" w:rsidP="00D15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A7ACC">
        <w:rPr>
          <w:w w:val="103"/>
          <w:rtl/>
        </w:rPr>
        <w:t>(</w:t>
      </w:r>
      <w:r w:rsidRPr="00FA7ACC">
        <w:rPr>
          <w:rStyle w:val="FootnoteReference"/>
          <w:spacing w:val="0"/>
          <w:w w:val="103"/>
          <w:vertAlign w:val="baseline"/>
          <w:rtl/>
        </w:rPr>
        <w:footnoteRef/>
      </w:r>
      <w:r w:rsidRPr="00FA7ACC">
        <w:rPr>
          <w:w w:val="103"/>
          <w:rtl/>
        </w:rPr>
        <w:t>)</w:t>
      </w:r>
      <w:r w:rsidRPr="00FA7ACC">
        <w:rPr>
          <w:w w:val="103"/>
          <w:rtl/>
        </w:rPr>
        <w:tab/>
        <w:t>سانتا ياللا هي رابطة للأشخاص المصابين بفيروس نقص المناعة البشرية</w:t>
      </w:r>
      <w:r>
        <w:rPr>
          <w:rFonts w:hint="cs"/>
          <w:w w:val="103"/>
          <w:rtl/>
        </w:rPr>
        <w:t>.</w:t>
      </w:r>
    </w:p>
  </w:footnote>
  <w:footnote w:id="34">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t>نظام مراقبة السل/فيروس</w:t>
      </w:r>
      <w:r>
        <w:rPr>
          <w:rFonts w:hint="cs"/>
          <w:w w:val="103"/>
          <w:rtl/>
        </w:rPr>
        <w:t xml:space="preserve"> </w:t>
      </w:r>
      <w:r w:rsidRPr="00214289">
        <w:rPr>
          <w:w w:val="103"/>
          <w:rtl/>
        </w:rPr>
        <w:t>نقص المناعة البشرية، وزارة الصحة.</w:t>
      </w:r>
    </w:p>
  </w:footnote>
  <w:footnote w:id="35">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BF54FF">
        <w:rPr>
          <w:w w:val="103"/>
          <w:rtl/>
        </w:rPr>
        <w:t>مقابلة أجراها راديو وتلفزيون غامبيا مع منسقة البرنامج أورلا كلبّ، أيلول/سبتمبر 2009.</w:t>
      </w:r>
    </w:p>
  </w:footnote>
  <w:footnote w:id="36">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BF54FF">
        <w:rPr>
          <w:w w:val="103"/>
          <w:rtl/>
        </w:rPr>
        <w:t>الدراسة الاستقصائية العنقودية المتعددة المؤشرات لعامي 2005 و 2006، منظمة الأمم المتحدة للطفولة وحكومة غامبيا.</w:t>
      </w:r>
    </w:p>
  </w:footnote>
  <w:footnote w:id="37">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BF54FF">
        <w:rPr>
          <w:w w:val="103"/>
          <w:rtl/>
        </w:rPr>
        <w:t>دراسة عن المياه وخدمات الصرف الصحي في غامبيا، الشركة الوطنية للمياه والكهرباء، وشركة أس</w:t>
      </w:r>
      <w:r>
        <w:rPr>
          <w:rFonts w:hint="cs"/>
          <w:w w:val="103"/>
          <w:rtl/>
        </w:rPr>
        <w:t> </w:t>
      </w:r>
      <w:r w:rsidRPr="00BF54FF">
        <w:rPr>
          <w:w w:val="103"/>
          <w:rtl/>
        </w:rPr>
        <w:t>أن</w:t>
      </w:r>
      <w:r>
        <w:rPr>
          <w:rFonts w:hint="cs"/>
          <w:w w:val="103"/>
          <w:rtl/>
        </w:rPr>
        <w:t> </w:t>
      </w:r>
      <w:r w:rsidRPr="00BF54FF">
        <w:rPr>
          <w:w w:val="103"/>
          <w:rtl/>
        </w:rPr>
        <w:t xml:space="preserve">سي لافلان </w:t>
      </w:r>
      <w:r w:rsidRPr="00BF54FF">
        <w:rPr>
          <w:w w:val="103"/>
        </w:rPr>
        <w:t>SNC Lavalin)</w:t>
      </w:r>
      <w:r w:rsidRPr="00BF54FF">
        <w:rPr>
          <w:w w:val="103"/>
          <w:rtl/>
        </w:rPr>
        <w:t xml:space="preserve">، </w:t>
      </w:r>
      <w:r w:rsidRPr="00BF54FF">
        <w:rPr>
          <w:w w:val="103"/>
        </w:rPr>
        <w:t>2005</w:t>
      </w:r>
      <w:r>
        <w:rPr>
          <w:rFonts w:hint="cs"/>
          <w:w w:val="103"/>
          <w:rtl/>
        </w:rPr>
        <w:t>)</w:t>
      </w:r>
      <w:r w:rsidRPr="00BF54FF">
        <w:rPr>
          <w:w w:val="103"/>
          <w:rtl/>
        </w:rPr>
        <w:t>.</w:t>
      </w:r>
    </w:p>
  </w:footnote>
  <w:footnote w:id="38">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BF54FF">
        <w:rPr>
          <w:w w:val="103"/>
          <w:rtl/>
        </w:rPr>
        <w:t>شرحه (الحاشية 27)</w:t>
      </w:r>
      <w:r>
        <w:rPr>
          <w:rFonts w:hint="cs"/>
          <w:w w:val="103"/>
          <w:rtl/>
        </w:rPr>
        <w:t>.</w:t>
      </w:r>
    </w:p>
  </w:footnote>
  <w:footnote w:id="39">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BF54FF">
        <w:rPr>
          <w:w w:val="103"/>
          <w:rtl/>
        </w:rPr>
        <w:t>برنامج الرصد المشترك بين منظمة الصحة العالمية واليونيسيف والمتعلق بإمدادات المياه والمرافق الصحية.</w:t>
      </w:r>
    </w:p>
  </w:footnote>
  <w:footnote w:id="40">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BF54FF">
        <w:rPr>
          <w:w w:val="103"/>
          <w:rtl/>
        </w:rPr>
        <w:t>فاتو سيما، عالمة مناخ، رئيسة دائرة علم المناخ، وزارة الموارد المائية.</w:t>
      </w:r>
    </w:p>
  </w:footnote>
  <w:footnote w:id="41">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4D67A1">
        <w:rPr>
          <w:w w:val="103"/>
          <w:rtl/>
        </w:rPr>
        <w:t>هذا يشمل المدارس القرآنية المعترف بها رسميا فقط.</w:t>
      </w:r>
    </w:p>
  </w:footnote>
  <w:footnote w:id="42">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4D67A1">
        <w:rPr>
          <w:w w:val="103"/>
          <w:rtl/>
        </w:rPr>
        <w:t>وزارة التعليم الأساسي والثانوي، نظام معلومات ورصد التعليم، الخطة المتوسطة الأجل لقطاع التعليم في غامبيا، 2008-2012.</w:t>
      </w:r>
    </w:p>
  </w:footnote>
  <w:footnote w:id="43">
    <w:p w:rsidR="00A6088D" w:rsidRPr="00214289" w:rsidRDefault="00A6088D" w:rsidP="00A608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4289">
        <w:rPr>
          <w:w w:val="103"/>
          <w:rtl/>
        </w:rPr>
        <w:t>(</w:t>
      </w:r>
      <w:r w:rsidRPr="00214289">
        <w:rPr>
          <w:rStyle w:val="FootnoteReference"/>
          <w:spacing w:val="0"/>
          <w:w w:val="103"/>
          <w:vertAlign w:val="baseline"/>
          <w:rtl/>
        </w:rPr>
        <w:footnoteRef/>
      </w:r>
      <w:r w:rsidRPr="00214289">
        <w:rPr>
          <w:w w:val="103"/>
          <w:rtl/>
        </w:rPr>
        <w:t>)</w:t>
      </w:r>
      <w:r w:rsidRPr="00214289">
        <w:rPr>
          <w:w w:val="103"/>
          <w:rtl/>
        </w:rPr>
        <w:tab/>
      </w:r>
      <w:r w:rsidRPr="006C53FB">
        <w:rPr>
          <w:spacing w:val="-2"/>
          <w:rtl/>
        </w:rPr>
        <w:t>ورقة استراتيجية الحد من الفقر 11، وزارة الشؤون المالية والاقتصادية، غامبيا، تشرين الثاني/نوفمبر 2006.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C4EBB" w:rsidTr="008C4EBB">
      <w:tblPrEx>
        <w:tblCellMar>
          <w:top w:w="0" w:type="dxa"/>
          <w:bottom w:w="0" w:type="dxa"/>
        </w:tblCellMar>
      </w:tblPrEx>
      <w:trPr>
        <w:trHeight w:hRule="exact" w:val="864"/>
        <w:jc w:val="center"/>
      </w:trPr>
      <w:tc>
        <w:tcPr>
          <w:tcW w:w="4925" w:type="dxa"/>
          <w:shd w:val="clear" w:color="auto" w:fill="auto"/>
          <w:vAlign w:val="bottom"/>
        </w:tcPr>
        <w:p w:rsidR="008C4EBB" w:rsidRPr="00CB6D3E" w:rsidRDefault="008C4EBB" w:rsidP="008C4EBB">
          <w:pPr>
            <w:pStyle w:val="Header"/>
            <w:bidi/>
            <w:rPr>
              <w:rFonts w:cs="Traditional Arabic"/>
            </w:rPr>
          </w:pPr>
        </w:p>
      </w:tc>
      <w:tc>
        <w:tcPr>
          <w:tcW w:w="4925" w:type="dxa"/>
          <w:shd w:val="clear" w:color="auto" w:fill="auto"/>
          <w:vAlign w:val="bottom"/>
        </w:tcPr>
        <w:p w:rsidR="008C4EBB" w:rsidRPr="00CB6D3E" w:rsidRDefault="008C4EBB" w:rsidP="008C4EBB">
          <w:pPr>
            <w:pStyle w:val="Header"/>
            <w:spacing w:after="80"/>
            <w:rPr>
              <w:rFonts w:cs="Traditional Arabic"/>
              <w:w w:val="103"/>
            </w:rPr>
          </w:pPr>
          <w:fldSimple w:instr=" DOCVARIABLE sss1  \* MERGEFORMAT ">
            <w:r w:rsidR="001019A5" w:rsidRPr="00CB6D3E">
              <w:rPr>
                <w:rFonts w:cs="Traditional Arabic"/>
                <w:w w:val="103"/>
              </w:rPr>
              <w:t>CEDAW/C/GMB/4-5</w:t>
            </w:r>
          </w:fldSimple>
        </w:p>
      </w:tc>
    </w:tr>
  </w:tbl>
  <w:p w:rsidR="008C4EBB" w:rsidRPr="008C4EBB" w:rsidRDefault="008C4EBB" w:rsidP="008C4E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C4EBB" w:rsidTr="008C4EBB">
      <w:tblPrEx>
        <w:tblCellMar>
          <w:top w:w="0" w:type="dxa"/>
          <w:bottom w:w="0" w:type="dxa"/>
        </w:tblCellMar>
      </w:tblPrEx>
      <w:trPr>
        <w:trHeight w:hRule="exact" w:val="864"/>
        <w:jc w:val="center"/>
      </w:trPr>
      <w:tc>
        <w:tcPr>
          <w:tcW w:w="4925" w:type="dxa"/>
          <w:shd w:val="clear" w:color="auto" w:fill="auto"/>
          <w:vAlign w:val="bottom"/>
        </w:tcPr>
        <w:p w:rsidR="008C4EBB" w:rsidRPr="00CB6D3E" w:rsidRDefault="008C4EBB" w:rsidP="008C4EBB">
          <w:pPr>
            <w:pStyle w:val="Header"/>
            <w:spacing w:after="80"/>
            <w:jc w:val="left"/>
            <w:rPr>
              <w:rFonts w:cs="Traditional Arabic"/>
              <w:w w:val="103"/>
            </w:rPr>
          </w:pPr>
          <w:fldSimple w:instr=" DOCVARIABLE sss1  \* MERGEFORMAT ">
            <w:r w:rsidR="001019A5" w:rsidRPr="00CB6D3E">
              <w:rPr>
                <w:rFonts w:cs="Traditional Arabic"/>
                <w:w w:val="103"/>
              </w:rPr>
              <w:t>CEDAW/C/GMB/4-5</w:t>
            </w:r>
          </w:fldSimple>
        </w:p>
      </w:tc>
      <w:tc>
        <w:tcPr>
          <w:tcW w:w="4925" w:type="dxa"/>
          <w:shd w:val="clear" w:color="auto" w:fill="auto"/>
          <w:vAlign w:val="bottom"/>
        </w:tcPr>
        <w:p w:rsidR="008C4EBB" w:rsidRPr="00CB6D3E" w:rsidRDefault="008C4EBB" w:rsidP="008C4EBB">
          <w:pPr>
            <w:pStyle w:val="Header"/>
            <w:rPr>
              <w:rFonts w:cs="Traditional Arabic"/>
            </w:rPr>
          </w:pPr>
        </w:p>
      </w:tc>
    </w:tr>
  </w:tbl>
  <w:p w:rsidR="008C4EBB" w:rsidRPr="008C4EBB" w:rsidRDefault="008C4EBB" w:rsidP="008C4E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C4EBB" w:rsidTr="008C4EB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C4EBB" w:rsidRPr="00CB6D3E" w:rsidRDefault="008C4EBB" w:rsidP="008C4EBB">
          <w:pPr>
            <w:pStyle w:val="Header"/>
            <w:spacing w:after="120"/>
            <w:rPr>
              <w:rFonts w:cs="Traditional Arabic"/>
            </w:rPr>
          </w:pPr>
        </w:p>
      </w:tc>
      <w:tc>
        <w:tcPr>
          <w:tcW w:w="1786" w:type="dxa"/>
          <w:tcBorders>
            <w:bottom w:val="single" w:sz="4" w:space="0" w:color="auto"/>
          </w:tcBorders>
          <w:shd w:val="clear" w:color="auto" w:fill="auto"/>
          <w:vAlign w:val="bottom"/>
        </w:tcPr>
        <w:p w:rsidR="008C4EBB" w:rsidRPr="008C4EBB" w:rsidRDefault="008C4EBB" w:rsidP="008C4E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C4EBB" w:rsidRPr="00CB6D3E" w:rsidRDefault="008C4EBB" w:rsidP="008C4EB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8C4EBB" w:rsidRPr="008C4EBB" w:rsidRDefault="008C4EBB" w:rsidP="008C4EBB">
          <w:pPr>
            <w:spacing w:line="380" w:lineRule="exact"/>
            <w:jc w:val="right"/>
          </w:pPr>
          <w:r>
            <w:rPr>
              <w:sz w:val="40"/>
            </w:rPr>
            <w:t>CEDAW</w:t>
          </w:r>
          <w:r>
            <w:t>/C/GMB/4-5</w:t>
          </w:r>
        </w:p>
      </w:tc>
    </w:tr>
    <w:tr w:rsidR="008C4EBB" w:rsidRPr="008C4EBB" w:rsidTr="008C4EB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C4EBB" w:rsidRPr="00CB6D3E" w:rsidRDefault="008C4EBB" w:rsidP="008C4EBB">
          <w:pPr>
            <w:pStyle w:val="Header"/>
            <w:spacing w:before="109"/>
            <w:rPr>
              <w:rFonts w:cs="Traditional Arabic"/>
            </w:rPr>
          </w:pPr>
          <w:r w:rsidRPr="00CB6D3E">
            <w:rPr>
              <w:rFonts w:cs="Traditional Arabic"/>
            </w:rPr>
            <w:t xml:space="preserve"> </w:t>
          </w:r>
          <w:r w:rsidRPr="00CB6D3E">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4EBB" w:rsidRPr="00CB6D3E" w:rsidRDefault="008C4EBB" w:rsidP="008C4EB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8C4EBB" w:rsidRPr="008C4EBB" w:rsidRDefault="008C4EBB" w:rsidP="008C4EB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C4EBB" w:rsidRPr="00CB6D3E" w:rsidRDefault="008C4EBB" w:rsidP="008C4EB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8C4EBB" w:rsidRDefault="008C4EBB" w:rsidP="008C4EBB">
          <w:pPr>
            <w:pStyle w:val="Distribution"/>
            <w:bidi w:val="0"/>
            <w:spacing w:before="240"/>
          </w:pPr>
          <w:r>
            <w:t>Distr.: General</w:t>
          </w:r>
        </w:p>
        <w:p w:rsidR="008C4EBB" w:rsidRDefault="008C4EBB" w:rsidP="008C4EBB">
          <w:pPr>
            <w:pStyle w:val="Publication"/>
            <w:bidi w:val="0"/>
          </w:pPr>
          <w:r>
            <w:t>13 December 2013</w:t>
          </w:r>
        </w:p>
        <w:p w:rsidR="008C4EBB" w:rsidRDefault="008C4EBB" w:rsidP="008C4EBB">
          <w:pPr>
            <w:bidi w:val="0"/>
            <w:spacing w:line="240" w:lineRule="exact"/>
            <w:jc w:val="left"/>
          </w:pPr>
          <w:r>
            <w:t>Arabic</w:t>
          </w:r>
        </w:p>
        <w:p w:rsidR="008C4EBB" w:rsidRDefault="008C4EBB" w:rsidP="008C4EBB">
          <w:pPr>
            <w:pStyle w:val="Original"/>
            <w:bidi w:val="0"/>
          </w:pPr>
          <w:r>
            <w:t>Original: English</w:t>
          </w:r>
        </w:p>
        <w:p w:rsidR="008C4EBB" w:rsidRPr="008C4EBB" w:rsidRDefault="008C4EBB" w:rsidP="008C4EBB">
          <w:pPr>
            <w:bidi w:val="0"/>
            <w:spacing w:line="240" w:lineRule="exact"/>
            <w:jc w:val="left"/>
          </w:pPr>
        </w:p>
      </w:tc>
    </w:tr>
  </w:tbl>
  <w:p w:rsidR="008C4EBB" w:rsidRPr="008C4EBB" w:rsidRDefault="008C4EBB" w:rsidP="008C4EB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97*"/>
    <w:docVar w:name="CreationDt" w:val="30/04/2014 5:16: PM"/>
    <w:docVar w:name="DocCategory" w:val="Doc"/>
    <w:docVar w:name="DocType" w:val="Final"/>
    <w:docVar w:name="FooterJN" w:val="13-61897"/>
    <w:docVar w:name="Jobn" w:val="13-61897 (A)"/>
    <w:docVar w:name="jobnDT" w:val="14-61897 (A)   300414"/>
    <w:docVar w:name="jobnDTDT" w:val="14-61897 (A)   300414   300414"/>
    <w:docVar w:name="JobNo" w:val="1361897A"/>
    <w:docVar w:name="OandT" w:val=" "/>
    <w:docVar w:name="sss1" w:val="CEDAW/C/GMB/4-5"/>
    <w:docVar w:name="sss2" w:val="-"/>
    <w:docVar w:name="Symbol1" w:val="CEDAW/C/GMB/4-5"/>
    <w:docVar w:name="Symbol2" w:val="-"/>
  </w:docVars>
  <w:rsids>
    <w:rsidRoot w:val="00CA3E3E"/>
    <w:rsid w:val="00013FFE"/>
    <w:rsid w:val="000170D3"/>
    <w:rsid w:val="000311C9"/>
    <w:rsid w:val="00042425"/>
    <w:rsid w:val="00047F6A"/>
    <w:rsid w:val="0005137B"/>
    <w:rsid w:val="00051F95"/>
    <w:rsid w:val="00056AA7"/>
    <w:rsid w:val="0006648F"/>
    <w:rsid w:val="00070E09"/>
    <w:rsid w:val="00087310"/>
    <w:rsid w:val="0009732C"/>
    <w:rsid w:val="000A38A8"/>
    <w:rsid w:val="000B640C"/>
    <w:rsid w:val="000C4EED"/>
    <w:rsid w:val="000D2CEC"/>
    <w:rsid w:val="000D3D3A"/>
    <w:rsid w:val="000F154A"/>
    <w:rsid w:val="001019A5"/>
    <w:rsid w:val="00101EE8"/>
    <w:rsid w:val="001040A0"/>
    <w:rsid w:val="00113349"/>
    <w:rsid w:val="0012522B"/>
    <w:rsid w:val="00134723"/>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6F59"/>
    <w:rsid w:val="00272B6C"/>
    <w:rsid w:val="00273374"/>
    <w:rsid w:val="0027623A"/>
    <w:rsid w:val="00290F2F"/>
    <w:rsid w:val="002937DA"/>
    <w:rsid w:val="002A09C6"/>
    <w:rsid w:val="002B1426"/>
    <w:rsid w:val="002C2AF2"/>
    <w:rsid w:val="002C4D3A"/>
    <w:rsid w:val="002C4E1B"/>
    <w:rsid w:val="002D58BC"/>
    <w:rsid w:val="002E1490"/>
    <w:rsid w:val="002E750A"/>
    <w:rsid w:val="002F0573"/>
    <w:rsid w:val="00312162"/>
    <w:rsid w:val="00312525"/>
    <w:rsid w:val="003501D5"/>
    <w:rsid w:val="0035138E"/>
    <w:rsid w:val="003676A8"/>
    <w:rsid w:val="00371AC4"/>
    <w:rsid w:val="00376CFA"/>
    <w:rsid w:val="00383A67"/>
    <w:rsid w:val="00383CA8"/>
    <w:rsid w:val="00383EF3"/>
    <w:rsid w:val="003A1DE6"/>
    <w:rsid w:val="003A65ED"/>
    <w:rsid w:val="003D4612"/>
    <w:rsid w:val="003E1BB9"/>
    <w:rsid w:val="003E26D7"/>
    <w:rsid w:val="003E6DF8"/>
    <w:rsid w:val="003F4B8C"/>
    <w:rsid w:val="00401BDF"/>
    <w:rsid w:val="00411BBD"/>
    <w:rsid w:val="00415922"/>
    <w:rsid w:val="00423BD7"/>
    <w:rsid w:val="0042757D"/>
    <w:rsid w:val="00437C14"/>
    <w:rsid w:val="00440FCF"/>
    <w:rsid w:val="004527C9"/>
    <w:rsid w:val="00453069"/>
    <w:rsid w:val="00477143"/>
    <w:rsid w:val="0048330E"/>
    <w:rsid w:val="00483F5B"/>
    <w:rsid w:val="00490874"/>
    <w:rsid w:val="00494EE2"/>
    <w:rsid w:val="00496E83"/>
    <w:rsid w:val="004A025E"/>
    <w:rsid w:val="004A2886"/>
    <w:rsid w:val="004B14A0"/>
    <w:rsid w:val="004B1CBB"/>
    <w:rsid w:val="004D1B0C"/>
    <w:rsid w:val="004F0D2B"/>
    <w:rsid w:val="004F1402"/>
    <w:rsid w:val="004F75CD"/>
    <w:rsid w:val="0050659B"/>
    <w:rsid w:val="0051515E"/>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7ED8"/>
    <w:rsid w:val="005F6001"/>
    <w:rsid w:val="006007BD"/>
    <w:rsid w:val="00616E82"/>
    <w:rsid w:val="006218A3"/>
    <w:rsid w:val="00647D53"/>
    <w:rsid w:val="006564CE"/>
    <w:rsid w:val="00663F64"/>
    <w:rsid w:val="00664103"/>
    <w:rsid w:val="006905A9"/>
    <w:rsid w:val="00692B46"/>
    <w:rsid w:val="00693CF9"/>
    <w:rsid w:val="00696B7A"/>
    <w:rsid w:val="006A1E4E"/>
    <w:rsid w:val="006A6B6B"/>
    <w:rsid w:val="006C1E40"/>
    <w:rsid w:val="006C38EE"/>
    <w:rsid w:val="006C42AF"/>
    <w:rsid w:val="006D172A"/>
    <w:rsid w:val="006D3170"/>
    <w:rsid w:val="006E7E51"/>
    <w:rsid w:val="00700F06"/>
    <w:rsid w:val="0071531E"/>
    <w:rsid w:val="0071645B"/>
    <w:rsid w:val="00716E9D"/>
    <w:rsid w:val="00747B9E"/>
    <w:rsid w:val="007524BE"/>
    <w:rsid w:val="007525FA"/>
    <w:rsid w:val="00770CF8"/>
    <w:rsid w:val="00774FF0"/>
    <w:rsid w:val="00784F2B"/>
    <w:rsid w:val="00786F0C"/>
    <w:rsid w:val="0079046D"/>
    <w:rsid w:val="00791CB1"/>
    <w:rsid w:val="0079753A"/>
    <w:rsid w:val="007A296C"/>
    <w:rsid w:val="007A6DD9"/>
    <w:rsid w:val="007D489C"/>
    <w:rsid w:val="007D60E0"/>
    <w:rsid w:val="007D6B8D"/>
    <w:rsid w:val="007E32B9"/>
    <w:rsid w:val="0081284F"/>
    <w:rsid w:val="00814843"/>
    <w:rsid w:val="008170DE"/>
    <w:rsid w:val="00830E32"/>
    <w:rsid w:val="00841D00"/>
    <w:rsid w:val="00845A14"/>
    <w:rsid w:val="0085331D"/>
    <w:rsid w:val="00853F0F"/>
    <w:rsid w:val="00873A11"/>
    <w:rsid w:val="00873AF9"/>
    <w:rsid w:val="0088317F"/>
    <w:rsid w:val="008A3FCA"/>
    <w:rsid w:val="008B39B2"/>
    <w:rsid w:val="008C4EBB"/>
    <w:rsid w:val="008C6F38"/>
    <w:rsid w:val="008D1C04"/>
    <w:rsid w:val="008F04A0"/>
    <w:rsid w:val="008F419C"/>
    <w:rsid w:val="008F64A7"/>
    <w:rsid w:val="0090012B"/>
    <w:rsid w:val="0090351F"/>
    <w:rsid w:val="00937EC7"/>
    <w:rsid w:val="00964FA8"/>
    <w:rsid w:val="00970BAD"/>
    <w:rsid w:val="009768D1"/>
    <w:rsid w:val="00981E99"/>
    <w:rsid w:val="009829B7"/>
    <w:rsid w:val="009927C0"/>
    <w:rsid w:val="00996063"/>
    <w:rsid w:val="009961E6"/>
    <w:rsid w:val="009B6C65"/>
    <w:rsid w:val="009B752D"/>
    <w:rsid w:val="009C0017"/>
    <w:rsid w:val="009C15F4"/>
    <w:rsid w:val="009C2712"/>
    <w:rsid w:val="009D62A3"/>
    <w:rsid w:val="009E2A1F"/>
    <w:rsid w:val="009E5241"/>
    <w:rsid w:val="009F231F"/>
    <w:rsid w:val="009F5698"/>
    <w:rsid w:val="00A37C4B"/>
    <w:rsid w:val="00A47282"/>
    <w:rsid w:val="00A50EAE"/>
    <w:rsid w:val="00A56F63"/>
    <w:rsid w:val="00A6088D"/>
    <w:rsid w:val="00A66F66"/>
    <w:rsid w:val="00A71AE5"/>
    <w:rsid w:val="00A77F16"/>
    <w:rsid w:val="00A90909"/>
    <w:rsid w:val="00AA1E16"/>
    <w:rsid w:val="00AA5417"/>
    <w:rsid w:val="00AB250D"/>
    <w:rsid w:val="00AC002C"/>
    <w:rsid w:val="00AC2EE0"/>
    <w:rsid w:val="00AC4F53"/>
    <w:rsid w:val="00AC6CDD"/>
    <w:rsid w:val="00AD1A68"/>
    <w:rsid w:val="00AD38D0"/>
    <w:rsid w:val="00AE108C"/>
    <w:rsid w:val="00AE5AE2"/>
    <w:rsid w:val="00AF1A53"/>
    <w:rsid w:val="00AF7AC7"/>
    <w:rsid w:val="00B03BA3"/>
    <w:rsid w:val="00B05ADC"/>
    <w:rsid w:val="00B272BE"/>
    <w:rsid w:val="00B27ACF"/>
    <w:rsid w:val="00B36AFF"/>
    <w:rsid w:val="00B5784C"/>
    <w:rsid w:val="00B723A1"/>
    <w:rsid w:val="00B9542C"/>
    <w:rsid w:val="00B95560"/>
    <w:rsid w:val="00BA7FAB"/>
    <w:rsid w:val="00BC2F4C"/>
    <w:rsid w:val="00BC4A05"/>
    <w:rsid w:val="00BC567D"/>
    <w:rsid w:val="00BF0B15"/>
    <w:rsid w:val="00C12CBB"/>
    <w:rsid w:val="00C25A2D"/>
    <w:rsid w:val="00C260F8"/>
    <w:rsid w:val="00C37E81"/>
    <w:rsid w:val="00C43FBE"/>
    <w:rsid w:val="00C449C6"/>
    <w:rsid w:val="00C456EA"/>
    <w:rsid w:val="00C50AED"/>
    <w:rsid w:val="00C564B0"/>
    <w:rsid w:val="00C61F0B"/>
    <w:rsid w:val="00C6283F"/>
    <w:rsid w:val="00C62F3C"/>
    <w:rsid w:val="00C71487"/>
    <w:rsid w:val="00C814A5"/>
    <w:rsid w:val="00C84B2B"/>
    <w:rsid w:val="00C855F6"/>
    <w:rsid w:val="00C96573"/>
    <w:rsid w:val="00CA3E3E"/>
    <w:rsid w:val="00CA4791"/>
    <w:rsid w:val="00CB6D3E"/>
    <w:rsid w:val="00CD0BB8"/>
    <w:rsid w:val="00CD3849"/>
    <w:rsid w:val="00CE7EDA"/>
    <w:rsid w:val="00CF7384"/>
    <w:rsid w:val="00D0173D"/>
    <w:rsid w:val="00D1574E"/>
    <w:rsid w:val="00D2343D"/>
    <w:rsid w:val="00D30EAE"/>
    <w:rsid w:val="00D318F1"/>
    <w:rsid w:val="00D40B0E"/>
    <w:rsid w:val="00D44FE0"/>
    <w:rsid w:val="00D4694F"/>
    <w:rsid w:val="00D613F8"/>
    <w:rsid w:val="00D66413"/>
    <w:rsid w:val="00DA66B7"/>
    <w:rsid w:val="00DB0865"/>
    <w:rsid w:val="00DB0C91"/>
    <w:rsid w:val="00DB7206"/>
    <w:rsid w:val="00DC5C1E"/>
    <w:rsid w:val="00DE43D3"/>
    <w:rsid w:val="00DE5433"/>
    <w:rsid w:val="00DE68A7"/>
    <w:rsid w:val="00DF5A43"/>
    <w:rsid w:val="00DF5F38"/>
    <w:rsid w:val="00E23336"/>
    <w:rsid w:val="00E31661"/>
    <w:rsid w:val="00E32B52"/>
    <w:rsid w:val="00E35D91"/>
    <w:rsid w:val="00E3652F"/>
    <w:rsid w:val="00E47EB8"/>
    <w:rsid w:val="00E52F1E"/>
    <w:rsid w:val="00E64582"/>
    <w:rsid w:val="00E704FD"/>
    <w:rsid w:val="00E71EB5"/>
    <w:rsid w:val="00E750E1"/>
    <w:rsid w:val="00E7795A"/>
    <w:rsid w:val="00E90BD8"/>
    <w:rsid w:val="00E9114A"/>
    <w:rsid w:val="00EA0D5B"/>
    <w:rsid w:val="00EA3948"/>
    <w:rsid w:val="00EA489C"/>
    <w:rsid w:val="00EA7B59"/>
    <w:rsid w:val="00EB0CA7"/>
    <w:rsid w:val="00EB4992"/>
    <w:rsid w:val="00ED3C2E"/>
    <w:rsid w:val="00EF2E52"/>
    <w:rsid w:val="00F031FB"/>
    <w:rsid w:val="00F32E4A"/>
    <w:rsid w:val="00F36D8C"/>
    <w:rsid w:val="00F93545"/>
    <w:rsid w:val="00F96971"/>
    <w:rsid w:val="00F96FBA"/>
    <w:rsid w:val="00FB2B5B"/>
    <w:rsid w:val="00FB4E06"/>
    <w:rsid w:val="00FC3483"/>
    <w:rsid w:val="00FC4D68"/>
    <w:rsid w:val="00FC56D7"/>
    <w:rsid w:val="00FD2ADA"/>
    <w:rsid w:val="00FE641B"/>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8C4EBB"/>
    <w:rPr>
      <w:rFonts w:cs="Times New Roman"/>
      <w:szCs w:val="20"/>
      <w:lang/>
    </w:rPr>
  </w:style>
  <w:style w:type="character" w:customStyle="1" w:styleId="CommentTextChar">
    <w:name w:val="Comment Text Char"/>
    <w:link w:val="CommentText"/>
    <w:rsid w:val="008C4EBB"/>
    <w:rPr>
      <w:w w:val="103"/>
      <w:kern w:val="14"/>
    </w:rPr>
  </w:style>
  <w:style w:type="paragraph" w:styleId="CommentSubject">
    <w:name w:val="annotation subject"/>
    <w:basedOn w:val="CommentText"/>
    <w:next w:val="CommentText"/>
    <w:link w:val="CommentSubjectChar"/>
    <w:rsid w:val="008C4EBB"/>
    <w:rPr>
      <w:b/>
      <w:bCs/>
    </w:rPr>
  </w:style>
  <w:style w:type="character" w:customStyle="1" w:styleId="CommentSubjectChar">
    <w:name w:val="Comment Subject Char"/>
    <w:link w:val="CommentSubject"/>
    <w:rsid w:val="008C4EBB"/>
    <w:rPr>
      <w:b/>
      <w:bCs/>
      <w:w w:val="103"/>
      <w:kern w:val="14"/>
    </w:rPr>
  </w:style>
  <w:style w:type="character" w:customStyle="1" w:styleId="FootnoteTextChar">
    <w:name w:val="Footnote Text Char"/>
    <w:link w:val="FootnoteText"/>
    <w:semiHidden/>
    <w:rsid w:val="00D613F8"/>
    <w:rPr>
      <w:kern w:val="14"/>
      <w:sz w:val="17"/>
      <w:szCs w:val="26"/>
    </w:rPr>
  </w:style>
  <w:style w:type="character" w:customStyle="1" w:styleId="Heading1Char">
    <w:name w:val="Heading 1 Char"/>
    <w:link w:val="Heading1"/>
    <w:rsid w:val="00D0173D"/>
    <w:rPr>
      <w:w w:val="103"/>
      <w:kern w:val="14"/>
      <w:sz w:val="24"/>
      <w:szCs w:val="24"/>
    </w:rPr>
  </w:style>
  <w:style w:type="character" w:customStyle="1" w:styleId="Heading2Char">
    <w:name w:val="Heading 2 Char"/>
    <w:link w:val="Heading2"/>
    <w:rsid w:val="00D0173D"/>
    <w:rPr>
      <w:w w:val="103"/>
      <w:kern w:val="14"/>
      <w:szCs w:val="30"/>
    </w:rPr>
  </w:style>
  <w:style w:type="character" w:customStyle="1" w:styleId="EndnoteTextChar">
    <w:name w:val="Endnote Text Char"/>
    <w:link w:val="EndnoteText"/>
    <w:semiHidden/>
    <w:rsid w:val="00D0173D"/>
    <w:rPr>
      <w:kern w:val="14"/>
      <w:sz w:val="17"/>
      <w:szCs w:val="26"/>
    </w:rPr>
  </w:style>
  <w:style w:type="character" w:customStyle="1" w:styleId="BalloonTextChar">
    <w:name w:val="Balloon Text Char"/>
    <w:link w:val="BalloonText"/>
    <w:semiHidden/>
    <w:rsid w:val="00D0173D"/>
    <w:rPr>
      <w:rFonts w:ascii="Tahoma" w:hAnsi="Tahoma" w:cs="Tahoma"/>
      <w:w w:val="103"/>
      <w:kern w:val="14"/>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oleObject" Target="embeddings/oleObject3.bin"/><Relationship Id="rId3" Type="http://schemas.openxmlformats.org/officeDocument/2006/relationships/webSettings" Target="webSettings.xml"/><Relationship Id="rId21" Type="http://schemas.openxmlformats.org/officeDocument/2006/relationships/image" Target="media/image7.e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60/38" TargetMode="External"/><Relationship Id="rId25" Type="http://schemas.openxmlformats.org/officeDocument/2006/relationships/image" Target="media/image9.emf"/><Relationship Id="rId2" Type="http://schemas.openxmlformats.org/officeDocument/2006/relationships/settings" Target="settings.xml"/><Relationship Id="rId16" Type="http://schemas.openxmlformats.org/officeDocument/2006/relationships/hyperlink" Target="http://undocs.org/ar/CEDAW/C/SR.697" TargetMode="Externa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2.bin"/><Relationship Id="rId5" Type="http://schemas.openxmlformats.org/officeDocument/2006/relationships/endnotes" Target="endnotes.xml"/><Relationship Id="rId15" Type="http://schemas.openxmlformats.org/officeDocument/2006/relationships/hyperlink" Target="http://undocs.org/ar/CEDAW/C/GMB/1" TargetMode="External"/><Relationship Id="rId23" Type="http://schemas.openxmlformats.org/officeDocument/2006/relationships/image" Target="media/image8.emf"/><Relationship Id="rId28" Type="http://schemas.openxmlformats.org/officeDocument/2006/relationships/hyperlink" Target="http://undocs.org/ar/S/RES/1325(2000)" TargetMode="External"/><Relationship Id="rId10" Type="http://schemas.openxmlformats.org/officeDocument/2006/relationships/header" Target="header3.xml"/><Relationship Id="rId19"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A/60/38" TargetMode="External"/><Relationship Id="rId22" Type="http://schemas.openxmlformats.org/officeDocument/2006/relationships/oleObject" Target="embeddings/oleObject1.bin"/><Relationship Id="rId27" Type="http://schemas.openxmlformats.org/officeDocument/2006/relationships/hyperlink" Target="http://undocs.org/ar/E/ECA/ARCW/8/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TotalTime>
  <Pages>2</Pages>
  <Words>17228</Words>
  <Characters>98201</Characters>
  <Application>Microsoft Office Outlook</Application>
  <DocSecurity>4</DocSecurity>
  <Lines>818</Lines>
  <Paragraphs>230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115199</CharactersWithSpaces>
  <SharedDoc>false</SharedDoc>
  <HLinks>
    <vt:vector size="36" baseType="variant">
      <vt:variant>
        <vt:i4>65628</vt:i4>
      </vt:variant>
      <vt:variant>
        <vt:i4>15</vt:i4>
      </vt:variant>
      <vt:variant>
        <vt:i4>0</vt:i4>
      </vt:variant>
      <vt:variant>
        <vt:i4>5</vt:i4>
      </vt:variant>
      <vt:variant>
        <vt:lpwstr>http://undocs.org/ar/S/RES/1325(2000)</vt:lpwstr>
      </vt:variant>
      <vt:variant>
        <vt:lpwstr/>
      </vt:variant>
      <vt:variant>
        <vt:i4>3866723</vt:i4>
      </vt:variant>
      <vt:variant>
        <vt:i4>12</vt:i4>
      </vt:variant>
      <vt:variant>
        <vt:i4>0</vt:i4>
      </vt:variant>
      <vt:variant>
        <vt:i4>5</vt:i4>
      </vt:variant>
      <vt:variant>
        <vt:lpwstr>http://undocs.org/ar/E/ECA/ARCW/8/5</vt:lpwstr>
      </vt:variant>
      <vt:variant>
        <vt:lpwstr/>
      </vt:variant>
      <vt:variant>
        <vt:i4>1572881</vt:i4>
      </vt:variant>
      <vt:variant>
        <vt:i4>9</vt:i4>
      </vt:variant>
      <vt:variant>
        <vt:i4>0</vt:i4>
      </vt:variant>
      <vt:variant>
        <vt:i4>5</vt:i4>
      </vt:variant>
      <vt:variant>
        <vt:lpwstr>http://undocs.org/ar/A/60/38</vt:lpwstr>
      </vt:variant>
      <vt:variant>
        <vt:lpwstr/>
      </vt:variant>
      <vt:variant>
        <vt:i4>3080317</vt:i4>
      </vt:variant>
      <vt:variant>
        <vt:i4>6</vt:i4>
      </vt:variant>
      <vt:variant>
        <vt:i4>0</vt:i4>
      </vt:variant>
      <vt:variant>
        <vt:i4>5</vt:i4>
      </vt:variant>
      <vt:variant>
        <vt:lpwstr>http://undocs.org/ar/CEDAW/C/SR.697</vt:lpwstr>
      </vt:variant>
      <vt:variant>
        <vt:lpwstr/>
      </vt:variant>
      <vt:variant>
        <vt:i4>8323195</vt:i4>
      </vt:variant>
      <vt:variant>
        <vt:i4>3</vt:i4>
      </vt:variant>
      <vt:variant>
        <vt:i4>0</vt:i4>
      </vt:variant>
      <vt:variant>
        <vt:i4>5</vt:i4>
      </vt:variant>
      <vt:variant>
        <vt:lpwstr>http://undocs.org/ar/CEDAW/C/GMB/1</vt:lpwstr>
      </vt:variant>
      <vt:variant>
        <vt:lpwstr/>
      </vt:variant>
      <vt:variant>
        <vt:i4>1572881</vt:i4>
      </vt:variant>
      <vt:variant>
        <vt:i4>0</vt:i4>
      </vt:variant>
      <vt:variant>
        <vt:i4>0</vt:i4>
      </vt:variant>
      <vt:variant>
        <vt:i4>5</vt:i4>
      </vt:variant>
      <vt:variant>
        <vt:lpwstr>http://undocs.org/ar/A/60/38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 Hanna Ibrahim</dc:creator>
  <cp:keywords/>
  <cp:lastModifiedBy>Front Desk 1</cp:lastModifiedBy>
  <cp:revision>21</cp:revision>
  <cp:lastPrinted>2014-05-02T14:54:00Z</cp:lastPrinted>
  <dcterms:created xsi:type="dcterms:W3CDTF">2014-05-01T17:56:00Z</dcterms:created>
  <dcterms:modified xsi:type="dcterms:W3CDTF">2014-05-06T08:36:00Z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CEDAW/C/GMB/4-5</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13 December 2013</vt:lpwstr>
  </property>
  <property fmtid="{D5CDD505-2E9C-101B-9397-08002B2CF9AE}" pid="7" name="Original">
    <vt:lpwstr>English</vt:lpwstr>
  </property>
  <property fmtid="{D5CDD505-2E9C-101B-9397-08002B2CF9AE}" pid="8" name="Release Date">
    <vt:lpwstr>300414</vt:lpwstr>
  </property>
  <property fmtid="{D5CDD505-2E9C-101B-9397-08002B2CF9AE}" pid="9" name="JobNo">
    <vt:lpwstr>1361897A</vt:lpwstr>
  </property>
  <property fmtid="{D5CDD505-2E9C-101B-9397-08002B2CF9AE}" pid="10" name="Comment">
    <vt:lpwstr/>
  </property>
  <property fmtid="{D5CDD505-2E9C-101B-9397-08002B2CF9AE}" pid="11" name="DraftPages">
    <vt:lpwstr/>
  </property>
  <property fmtid="{D5CDD505-2E9C-101B-9397-08002B2CF9AE}" pid="12" name="Operator">
    <vt:lpwstr>شريف</vt:lpwstr>
  </property>
</Properties>
</file>