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18206D5" w14:textId="77777777" w:rsidTr="00B64AF6">
        <w:trPr>
          <w:trHeight w:hRule="exact" w:val="851"/>
        </w:trPr>
        <w:tc>
          <w:tcPr>
            <w:tcW w:w="1280" w:type="dxa"/>
            <w:tcBorders>
              <w:bottom w:val="single" w:sz="4" w:space="0" w:color="auto"/>
            </w:tcBorders>
          </w:tcPr>
          <w:p w14:paraId="0D6E48D3" w14:textId="77777777" w:rsidR="00F90004" w:rsidRPr="00F124C6" w:rsidRDefault="00F90004" w:rsidP="00B64AF6">
            <w:pPr>
              <w:pStyle w:val="H23GC"/>
            </w:pPr>
          </w:p>
        </w:tc>
        <w:tc>
          <w:tcPr>
            <w:tcW w:w="2273" w:type="dxa"/>
            <w:tcBorders>
              <w:bottom w:val="single" w:sz="4" w:space="0" w:color="auto"/>
            </w:tcBorders>
            <w:vAlign w:val="bottom"/>
          </w:tcPr>
          <w:p w14:paraId="5AEC728F"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3BF3C2B9" w14:textId="1D7DC8BC" w:rsidR="00F90004" w:rsidRPr="000A6B5D" w:rsidRDefault="000A6B5D" w:rsidP="00B64AF6">
            <w:pPr>
              <w:spacing w:line="240" w:lineRule="atLeast"/>
              <w:jc w:val="right"/>
              <w:rPr>
                <w:sz w:val="20"/>
                <w:szCs w:val="21"/>
              </w:rPr>
            </w:pPr>
            <w:proofErr w:type="spellStart"/>
            <w:r>
              <w:rPr>
                <w:sz w:val="40"/>
                <w:szCs w:val="21"/>
              </w:rPr>
              <w:t>CMW</w:t>
            </w:r>
            <w:proofErr w:type="spellEnd"/>
            <w:r>
              <w:rPr>
                <w:sz w:val="20"/>
                <w:szCs w:val="21"/>
              </w:rPr>
              <w:t>/C/39/2</w:t>
            </w:r>
          </w:p>
        </w:tc>
      </w:tr>
      <w:tr w:rsidR="00F90004" w:rsidRPr="00F124C6" w14:paraId="56A167F2" w14:textId="77777777" w:rsidTr="00B64AF6">
        <w:trPr>
          <w:trHeight w:hRule="exact" w:val="2835"/>
        </w:trPr>
        <w:tc>
          <w:tcPr>
            <w:tcW w:w="1280" w:type="dxa"/>
            <w:tcBorders>
              <w:top w:val="single" w:sz="4" w:space="0" w:color="auto"/>
              <w:bottom w:val="single" w:sz="12" w:space="0" w:color="auto"/>
            </w:tcBorders>
          </w:tcPr>
          <w:p w14:paraId="444CC1C4" w14:textId="77777777" w:rsidR="00F90004" w:rsidRPr="00F124C6" w:rsidRDefault="00F90004" w:rsidP="00B64AF6">
            <w:pPr>
              <w:spacing w:line="120" w:lineRule="atLeast"/>
              <w:rPr>
                <w:sz w:val="10"/>
                <w:szCs w:val="10"/>
              </w:rPr>
            </w:pPr>
          </w:p>
          <w:p w14:paraId="4FB2525F"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0EDC02"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601AF5DE"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055727E2" w14:textId="44F45AB2" w:rsidR="00F90004" w:rsidRPr="0004600B" w:rsidRDefault="000A6B5D" w:rsidP="00B64AF6">
            <w:pPr>
              <w:spacing w:before="240" w:line="240" w:lineRule="atLeast"/>
              <w:rPr>
                <w:sz w:val="20"/>
              </w:rPr>
            </w:pPr>
            <w:r>
              <w:rPr>
                <w:sz w:val="20"/>
              </w:rPr>
              <w:t>Distr.: General</w:t>
            </w:r>
          </w:p>
          <w:p w14:paraId="7BA1C198" w14:textId="74F5D7D4" w:rsidR="00F90004" w:rsidRPr="00F124C6" w:rsidRDefault="009D15BA" w:rsidP="00B64AF6">
            <w:pPr>
              <w:spacing w:line="240" w:lineRule="atLeast"/>
              <w:rPr>
                <w:sz w:val="20"/>
              </w:rPr>
            </w:pPr>
            <w:r w:rsidRPr="009D15BA">
              <w:rPr>
                <w:sz w:val="20"/>
              </w:rPr>
              <w:t>2 March 2026</w:t>
            </w:r>
          </w:p>
          <w:p w14:paraId="078CE2C7" w14:textId="43B7B3EB" w:rsidR="00F90004" w:rsidRPr="00F124C6" w:rsidRDefault="000A6B5D" w:rsidP="00B64AF6">
            <w:pPr>
              <w:spacing w:line="240" w:lineRule="atLeast"/>
              <w:rPr>
                <w:sz w:val="20"/>
              </w:rPr>
            </w:pPr>
            <w:r>
              <w:rPr>
                <w:sz w:val="20"/>
              </w:rPr>
              <w:t>Chinese</w:t>
            </w:r>
            <w:r w:rsidR="00F90004" w:rsidRPr="00F124C6">
              <w:rPr>
                <w:sz w:val="20"/>
              </w:rPr>
              <w:t xml:space="preserve"> </w:t>
            </w:r>
          </w:p>
          <w:p w14:paraId="42E497D4" w14:textId="72ADA13B" w:rsidR="00F90004" w:rsidRPr="00F124C6" w:rsidRDefault="000A6B5D" w:rsidP="00B64AF6">
            <w:pPr>
              <w:spacing w:line="240" w:lineRule="atLeast"/>
            </w:pPr>
            <w:r>
              <w:rPr>
                <w:sz w:val="20"/>
              </w:rPr>
              <w:t>Original: English</w:t>
            </w:r>
          </w:p>
        </w:tc>
      </w:tr>
    </w:tbl>
    <w:p w14:paraId="091D9725" w14:textId="77777777" w:rsidR="00F90004" w:rsidRDefault="00F90004" w:rsidP="00F90004">
      <w:pPr>
        <w:spacing w:before="120"/>
        <w:rPr>
          <w:rFonts w:ascii="Time New Roman" w:eastAsia="黑体" w:hAnsi="Time New Roman"/>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62B8D15F" w14:textId="3B4388D7" w:rsidR="000A6B5D" w:rsidRDefault="000A6B5D" w:rsidP="009D15BA">
      <w:pPr>
        <w:pStyle w:val="HChGC"/>
        <w:rPr>
          <w:rFonts w:hint="eastAsia"/>
        </w:rPr>
      </w:pPr>
      <w:r>
        <w:rPr>
          <w:rFonts w:hint="eastAsia"/>
        </w:rPr>
        <w:tab/>
      </w:r>
      <w:r>
        <w:rPr>
          <w:rFonts w:hint="eastAsia"/>
        </w:rPr>
        <w:tab/>
      </w:r>
      <w:r>
        <w:rPr>
          <w:rFonts w:hint="eastAsia"/>
        </w:rPr>
        <w:t>关于保护所有移民工人及其家庭成员权利委员会结论性意见后续行动的报告</w:t>
      </w:r>
      <w:r w:rsidR="004D1AC9">
        <w:rPr>
          <w:rStyle w:val="a8"/>
          <w:rFonts w:eastAsia="黑体"/>
        </w:rPr>
        <w:footnoteReference w:customMarkFollows="1" w:id="2"/>
        <w:t>*</w:t>
      </w:r>
    </w:p>
    <w:p w14:paraId="67451089" w14:textId="720AA86B" w:rsidR="000A6B5D" w:rsidRDefault="000A6B5D" w:rsidP="000A6B5D">
      <w:pPr>
        <w:pStyle w:val="SingleTxtGC"/>
        <w:rPr>
          <w:rFonts w:hint="eastAsia"/>
        </w:rPr>
      </w:pPr>
      <w:r>
        <w:rPr>
          <w:rFonts w:hint="eastAsia"/>
        </w:rPr>
        <w:t>1.</w:t>
      </w:r>
      <w:r>
        <w:rPr>
          <w:rFonts w:hint="eastAsia"/>
        </w:rPr>
        <w:tab/>
      </w:r>
      <w:r>
        <w:rPr>
          <w:rFonts w:hint="eastAsia"/>
        </w:rPr>
        <w:t>本报告根据《公约》第</w:t>
      </w:r>
      <w:r>
        <w:rPr>
          <w:rFonts w:hint="eastAsia"/>
        </w:rPr>
        <w:t>74</w:t>
      </w:r>
      <w:r>
        <w:rPr>
          <w:rFonts w:hint="eastAsia"/>
        </w:rPr>
        <w:t>条第</w:t>
      </w:r>
      <w:r>
        <w:rPr>
          <w:rFonts w:hint="eastAsia"/>
        </w:rPr>
        <w:t>1</w:t>
      </w:r>
      <w:r>
        <w:rPr>
          <w:rFonts w:hint="eastAsia"/>
        </w:rPr>
        <w:t>款编写</w:t>
      </w:r>
      <w:r>
        <w:rPr>
          <w:rFonts w:hint="eastAsia"/>
        </w:rPr>
        <w:t>，</w:t>
      </w:r>
      <w:r>
        <w:rPr>
          <w:rFonts w:hint="eastAsia"/>
        </w:rPr>
        <w:t>由本文件和一份增编组成。</w:t>
      </w:r>
      <w:r w:rsidR="004D1AC9">
        <w:rPr>
          <w:rStyle w:val="a8"/>
          <w:rFonts w:eastAsia="宋体"/>
        </w:rPr>
        <w:footnoteReference w:id="3"/>
      </w:r>
    </w:p>
    <w:p w14:paraId="5F984E9B" w14:textId="2392EE3A" w:rsidR="000A6B5D" w:rsidRDefault="000A6B5D" w:rsidP="000A6B5D">
      <w:pPr>
        <w:pStyle w:val="SingleTxtGC"/>
        <w:rPr>
          <w:rFonts w:hint="eastAsia"/>
        </w:rPr>
      </w:pPr>
      <w:r>
        <w:rPr>
          <w:rFonts w:hint="eastAsia"/>
        </w:rPr>
        <w:t>2.</w:t>
      </w:r>
      <w:r>
        <w:rPr>
          <w:rFonts w:hint="eastAsia"/>
        </w:rPr>
        <w:tab/>
      </w:r>
      <w:r>
        <w:rPr>
          <w:rFonts w:hint="eastAsia"/>
        </w:rPr>
        <w:t>增编载有委员会根据《公约》第</w:t>
      </w:r>
      <w:r>
        <w:rPr>
          <w:rFonts w:hint="eastAsia"/>
        </w:rPr>
        <w:t>73</w:t>
      </w:r>
      <w:r>
        <w:rPr>
          <w:rFonts w:hint="eastAsia"/>
        </w:rPr>
        <w:t>条第</w:t>
      </w:r>
      <w:r>
        <w:rPr>
          <w:rFonts w:hint="eastAsia"/>
        </w:rPr>
        <w:t>1</w:t>
      </w:r>
      <w:r>
        <w:rPr>
          <w:rFonts w:hint="eastAsia"/>
        </w:rPr>
        <w:t>款</w:t>
      </w:r>
      <w:r>
        <w:rPr>
          <w:rFonts w:hint="eastAsia"/>
        </w:rPr>
        <w:t>(b)</w:t>
      </w:r>
      <w:r>
        <w:rPr>
          <w:rFonts w:hint="eastAsia"/>
        </w:rPr>
        <w:t>项和第</w:t>
      </w:r>
      <w:r>
        <w:rPr>
          <w:rFonts w:hint="eastAsia"/>
        </w:rPr>
        <w:t>3</w:t>
      </w:r>
      <w:r>
        <w:rPr>
          <w:rFonts w:hint="eastAsia"/>
        </w:rPr>
        <w:t>款收到的关于阿塞拜疆结论性意见后续行动的信息概要</w:t>
      </w:r>
      <w:r>
        <w:rPr>
          <w:rFonts w:hint="eastAsia"/>
        </w:rPr>
        <w:t>，</w:t>
      </w:r>
      <w:r>
        <w:rPr>
          <w:rFonts w:hint="eastAsia"/>
        </w:rPr>
        <w:t>以及委员会根据《公约》第</w:t>
      </w:r>
      <w:r>
        <w:rPr>
          <w:rFonts w:hint="eastAsia"/>
        </w:rPr>
        <w:t>74</w:t>
      </w:r>
      <w:r>
        <w:rPr>
          <w:rFonts w:hint="eastAsia"/>
        </w:rPr>
        <w:t>条第</w:t>
      </w:r>
      <w:r>
        <w:rPr>
          <w:rFonts w:hint="eastAsia"/>
        </w:rPr>
        <w:t>1</w:t>
      </w:r>
      <w:r>
        <w:rPr>
          <w:rFonts w:hint="eastAsia"/>
        </w:rPr>
        <w:t>款在其第三十九届会议上通过的评价。</w:t>
      </w:r>
    </w:p>
    <w:p w14:paraId="710C6D4B" w14:textId="6A791987" w:rsidR="000A6B5D" w:rsidRDefault="000A6B5D" w:rsidP="000A6B5D">
      <w:pPr>
        <w:pStyle w:val="SingleTxtGC"/>
        <w:rPr>
          <w:rFonts w:hint="eastAsia"/>
        </w:rPr>
      </w:pPr>
      <w:r>
        <w:rPr>
          <w:rFonts w:hint="eastAsia"/>
        </w:rPr>
        <w:t>3.</w:t>
      </w:r>
      <w:r>
        <w:rPr>
          <w:rFonts w:hint="eastAsia"/>
        </w:rPr>
        <w:tab/>
      </w:r>
      <w:r>
        <w:rPr>
          <w:rFonts w:hint="eastAsia"/>
        </w:rPr>
        <w:t>增编所载</w:t>
      </w:r>
      <w:proofErr w:type="gramStart"/>
      <w:r>
        <w:rPr>
          <w:rFonts w:hint="eastAsia"/>
        </w:rPr>
        <w:t>评价仅</w:t>
      </w:r>
      <w:proofErr w:type="gramEnd"/>
      <w:r>
        <w:rPr>
          <w:rFonts w:hint="eastAsia"/>
        </w:rPr>
        <w:t>涉及需要采取后续行动的建议</w:t>
      </w:r>
      <w:r>
        <w:rPr>
          <w:rFonts w:hint="eastAsia"/>
        </w:rPr>
        <w:t>，</w:t>
      </w:r>
      <w:r>
        <w:rPr>
          <w:rFonts w:hint="eastAsia"/>
        </w:rPr>
        <w:t>缔约国应按要求在结论性意见通过后两年内就相关建议提交资料。委员会使用以下标准进行了评价</w:t>
      </w:r>
      <w:r>
        <w:rPr>
          <w:rFonts w:hint="eastAsia"/>
        </w:rPr>
        <w:t>：</w:t>
      </w:r>
    </w:p>
    <w:p w14:paraId="04C9C00C" w14:textId="2260BEC9" w:rsidR="000A6B5D" w:rsidRDefault="000A6B5D" w:rsidP="009D15BA">
      <w:pPr>
        <w:pStyle w:val="SingleTxtGC"/>
        <w:ind w:left="1560" w:hanging="426"/>
        <w:rPr>
          <w:rFonts w:hint="eastAsia"/>
        </w:rPr>
      </w:pPr>
      <w:r>
        <w:rPr>
          <w:rFonts w:hint="eastAsia"/>
        </w:rPr>
        <w:t>A</w:t>
      </w:r>
      <w:r>
        <w:rPr>
          <w:rFonts w:hint="eastAsia"/>
        </w:rPr>
        <w:tab/>
      </w:r>
      <w:r w:rsidRPr="00DA09D3">
        <w:rPr>
          <w:rFonts w:ascii="Time New Roman" w:eastAsia="黑体" w:hAnsi="Time New Roman" w:hint="eastAsia"/>
        </w:rPr>
        <w:t>答复</w:t>
      </w:r>
      <w:r w:rsidRPr="00DA09D3">
        <w:rPr>
          <w:rFonts w:ascii="Time New Roman" w:eastAsia="黑体" w:hAnsi="Time New Roman" w:hint="eastAsia"/>
        </w:rPr>
        <w:t>/</w:t>
      </w:r>
      <w:r w:rsidRPr="00DA09D3">
        <w:rPr>
          <w:rFonts w:ascii="Time New Roman" w:eastAsia="黑体" w:hAnsi="Time New Roman" w:hint="eastAsia"/>
        </w:rPr>
        <w:t>行动大体令人满意</w:t>
      </w:r>
      <w:r>
        <w:rPr>
          <w:rFonts w:hint="eastAsia"/>
        </w:rPr>
        <w:t>：</w:t>
      </w:r>
      <w:r>
        <w:rPr>
          <w:rFonts w:hint="eastAsia"/>
        </w:rPr>
        <w:t>缔约国提供证据表明为落实委员会的建议采取了重大行动。</w:t>
      </w:r>
    </w:p>
    <w:p w14:paraId="4AD9521E" w14:textId="2DE5BFF6" w:rsidR="000A6B5D" w:rsidRDefault="000A6B5D" w:rsidP="009D15BA">
      <w:pPr>
        <w:pStyle w:val="SingleTxtGC"/>
        <w:ind w:left="1560" w:hanging="426"/>
        <w:rPr>
          <w:rFonts w:hint="eastAsia"/>
        </w:rPr>
      </w:pPr>
      <w:r>
        <w:rPr>
          <w:rFonts w:hint="eastAsia"/>
        </w:rPr>
        <w:t>B</w:t>
      </w:r>
      <w:r>
        <w:rPr>
          <w:rFonts w:hint="eastAsia"/>
        </w:rPr>
        <w:tab/>
      </w:r>
      <w:r w:rsidRPr="00DA09D3">
        <w:rPr>
          <w:rFonts w:ascii="Time New Roman" w:eastAsia="黑体" w:hAnsi="Time New Roman" w:hint="eastAsia"/>
        </w:rPr>
        <w:t>答复</w:t>
      </w:r>
      <w:r w:rsidRPr="00DA09D3">
        <w:rPr>
          <w:rFonts w:ascii="Time New Roman" w:eastAsia="黑体" w:hAnsi="Time New Roman" w:hint="eastAsia"/>
        </w:rPr>
        <w:t>/</w:t>
      </w:r>
      <w:r w:rsidRPr="00DA09D3">
        <w:rPr>
          <w:rFonts w:ascii="Time New Roman" w:eastAsia="黑体" w:hAnsi="Time New Roman" w:hint="eastAsia"/>
        </w:rPr>
        <w:t>行动部分令人满意</w:t>
      </w:r>
      <w:r>
        <w:rPr>
          <w:rFonts w:hint="eastAsia"/>
        </w:rPr>
        <w:t>：</w:t>
      </w:r>
      <w:r>
        <w:rPr>
          <w:rFonts w:hint="eastAsia"/>
        </w:rPr>
        <w:t>缔约国为落实建议采取了步骤</w:t>
      </w:r>
      <w:r>
        <w:rPr>
          <w:rFonts w:hint="eastAsia"/>
        </w:rPr>
        <w:t>，</w:t>
      </w:r>
      <w:r>
        <w:rPr>
          <w:rFonts w:hint="eastAsia"/>
        </w:rPr>
        <w:t>但仍需提供补充信息或采取进一步行动。</w:t>
      </w:r>
    </w:p>
    <w:p w14:paraId="0E3026DD" w14:textId="7B3D8FF1" w:rsidR="000A6B5D" w:rsidRDefault="000A6B5D" w:rsidP="009D15BA">
      <w:pPr>
        <w:pStyle w:val="SingleTxtGC"/>
        <w:ind w:left="1560" w:hanging="426"/>
        <w:rPr>
          <w:rFonts w:hint="eastAsia"/>
        </w:rPr>
      </w:pPr>
      <w:r>
        <w:rPr>
          <w:rFonts w:hint="eastAsia"/>
        </w:rPr>
        <w:t>C</w:t>
      </w:r>
      <w:r>
        <w:rPr>
          <w:rFonts w:hint="eastAsia"/>
        </w:rPr>
        <w:tab/>
      </w:r>
      <w:r w:rsidRPr="00DA09D3">
        <w:rPr>
          <w:rFonts w:ascii="Time New Roman" w:eastAsia="黑体" w:hAnsi="Time New Roman" w:hint="eastAsia"/>
        </w:rPr>
        <w:t>答复</w:t>
      </w:r>
      <w:r w:rsidRPr="00DA09D3">
        <w:rPr>
          <w:rFonts w:ascii="Time New Roman" w:eastAsia="黑体" w:hAnsi="Time New Roman" w:hint="eastAsia"/>
        </w:rPr>
        <w:t>/</w:t>
      </w:r>
      <w:r w:rsidRPr="00DA09D3">
        <w:rPr>
          <w:rFonts w:ascii="Time New Roman" w:eastAsia="黑体" w:hAnsi="Time New Roman" w:hint="eastAsia"/>
        </w:rPr>
        <w:t>行动不令人满意</w:t>
      </w:r>
      <w:r>
        <w:rPr>
          <w:rFonts w:hint="eastAsia"/>
        </w:rPr>
        <w:t>：</w:t>
      </w:r>
      <w:r>
        <w:rPr>
          <w:rFonts w:hint="eastAsia"/>
        </w:rPr>
        <w:t>已收到答复</w:t>
      </w:r>
      <w:r>
        <w:rPr>
          <w:rFonts w:hint="eastAsia"/>
        </w:rPr>
        <w:t>，</w:t>
      </w:r>
      <w:r>
        <w:rPr>
          <w:rFonts w:hint="eastAsia"/>
        </w:rPr>
        <w:t>但缔约国采取的行动或提供的信息与建议无关或未落实建议。</w:t>
      </w:r>
    </w:p>
    <w:p w14:paraId="684F9738" w14:textId="52714BCE" w:rsidR="000A6B5D" w:rsidRDefault="000A6B5D" w:rsidP="009D15BA">
      <w:pPr>
        <w:pStyle w:val="SingleTxtGC"/>
        <w:ind w:left="1560" w:hanging="426"/>
        <w:rPr>
          <w:rFonts w:hint="eastAsia"/>
        </w:rPr>
      </w:pPr>
      <w:r>
        <w:rPr>
          <w:rFonts w:hint="eastAsia"/>
        </w:rPr>
        <w:t>D</w:t>
      </w:r>
      <w:r>
        <w:rPr>
          <w:rFonts w:hint="eastAsia"/>
        </w:rPr>
        <w:tab/>
      </w:r>
      <w:r w:rsidRPr="00DA09D3">
        <w:rPr>
          <w:rFonts w:ascii="Time New Roman" w:eastAsia="黑体" w:hAnsi="Time New Roman" w:hint="eastAsia"/>
        </w:rPr>
        <w:t>不与委员会合作</w:t>
      </w:r>
      <w:r>
        <w:rPr>
          <w:rFonts w:hint="eastAsia"/>
        </w:rPr>
        <w:t>：</w:t>
      </w:r>
      <w:r>
        <w:rPr>
          <w:rFonts w:hint="eastAsia"/>
        </w:rPr>
        <w:t>经</w:t>
      </w:r>
      <w:r>
        <w:rPr>
          <w:rFonts w:hint="eastAsia"/>
        </w:rPr>
        <w:t>(</w:t>
      </w:r>
      <w:r>
        <w:rPr>
          <w:rFonts w:hint="eastAsia"/>
        </w:rPr>
        <w:t>多次</w:t>
      </w:r>
      <w:r>
        <w:rPr>
          <w:rFonts w:hint="eastAsia"/>
        </w:rPr>
        <w:t>)</w:t>
      </w:r>
      <w:r>
        <w:rPr>
          <w:rFonts w:hint="eastAsia"/>
        </w:rPr>
        <w:t>提醒后仍未收到后续行动报告。</w:t>
      </w:r>
    </w:p>
    <w:p w14:paraId="50691C41" w14:textId="456A9F4D" w:rsidR="000A6B5D" w:rsidRPr="00DA09D3" w:rsidRDefault="000A6B5D" w:rsidP="009D15BA">
      <w:pPr>
        <w:pStyle w:val="SingleTxtGC"/>
        <w:ind w:left="1560" w:hanging="426"/>
        <w:rPr>
          <w:rFonts w:ascii="Time New Roman" w:eastAsia="黑体" w:hAnsi="Time New Roman" w:hint="eastAsia"/>
        </w:rPr>
      </w:pPr>
      <w:r>
        <w:rPr>
          <w:rFonts w:hint="eastAsia"/>
        </w:rPr>
        <w:t>E</w:t>
      </w:r>
      <w:r>
        <w:rPr>
          <w:rFonts w:hint="eastAsia"/>
        </w:rPr>
        <w:tab/>
      </w:r>
      <w:r w:rsidRPr="00DA09D3">
        <w:rPr>
          <w:rFonts w:ascii="Time New Roman" w:eastAsia="黑体" w:hAnsi="Time New Roman" w:hint="eastAsia"/>
        </w:rPr>
        <w:t>有关资料或采取的措施与建议相悖或表明拒绝接受建议。</w:t>
      </w:r>
    </w:p>
    <w:p w14:paraId="6B6DCC71" w14:textId="6D045203" w:rsidR="000A6B5D" w:rsidRPr="00DA09D3" w:rsidRDefault="000A6B5D" w:rsidP="009D15BA">
      <w:pPr>
        <w:pStyle w:val="SingleTxtGC"/>
        <w:ind w:left="1560" w:hanging="426"/>
        <w:rPr>
          <w:rFonts w:ascii="Time New Roman" w:eastAsia="黑体" w:hAnsi="Time New Roman" w:hint="eastAsia"/>
        </w:rPr>
      </w:pPr>
      <w:r>
        <w:rPr>
          <w:rFonts w:hint="eastAsia"/>
        </w:rPr>
        <w:t>F</w:t>
      </w:r>
      <w:r>
        <w:rPr>
          <w:rFonts w:hint="eastAsia"/>
        </w:rPr>
        <w:tab/>
      </w:r>
      <w:r w:rsidRPr="00DA09D3">
        <w:rPr>
          <w:rFonts w:ascii="Time New Roman" w:eastAsia="黑体" w:hAnsi="Time New Roman" w:hint="eastAsia"/>
        </w:rPr>
        <w:t>建议有待落实。</w:t>
      </w:r>
    </w:p>
    <w:p w14:paraId="0520AC42" w14:textId="2133F698" w:rsidR="000A6B5D" w:rsidRDefault="000A6B5D" w:rsidP="000A6B5D">
      <w:pPr>
        <w:pStyle w:val="SingleTxtGC"/>
      </w:pPr>
    </w:p>
    <w:p w14:paraId="39C461A7" w14:textId="77777777" w:rsidR="009D15BA" w:rsidRPr="002D6A9C" w:rsidRDefault="009D15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3B93487" w14:textId="5BD5F27C" w:rsidR="009D15BA" w:rsidRDefault="009D15BA" w:rsidP="000A6B5D">
      <w:pPr>
        <w:pStyle w:val="SingleTxtGC"/>
        <w:rPr>
          <w:rFonts w:hint="eastAsia"/>
        </w:rPr>
      </w:pPr>
    </w:p>
    <w:sectPr w:rsidR="009D15BA"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AA9C6" w14:textId="77777777" w:rsidR="00E92D6C" w:rsidRPr="000D319F" w:rsidRDefault="00E92D6C" w:rsidP="000D319F">
      <w:pPr>
        <w:pStyle w:val="af0"/>
        <w:spacing w:after="240"/>
        <w:ind w:left="907"/>
        <w:rPr>
          <w:rFonts w:asciiTheme="majorBidi" w:eastAsia="宋体" w:hAnsiTheme="majorBidi" w:cstheme="majorBidi"/>
          <w:sz w:val="21"/>
          <w:szCs w:val="21"/>
          <w:lang w:val="en-US"/>
        </w:rPr>
      </w:pPr>
    </w:p>
    <w:p w14:paraId="79BFDCFB" w14:textId="77777777" w:rsidR="00E92D6C" w:rsidRPr="000D319F" w:rsidRDefault="00E92D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D3636D1" w14:textId="77777777" w:rsidR="00E92D6C" w:rsidRPr="000D319F" w:rsidRDefault="00E92D6C" w:rsidP="000D319F">
      <w:pPr>
        <w:pStyle w:val="af0"/>
      </w:pPr>
    </w:p>
  </w:endnote>
  <w:endnote w:type="continuationNotice" w:id="1">
    <w:p w14:paraId="098A446B" w14:textId="77777777" w:rsidR="00E92D6C" w:rsidRDefault="00E92D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A22F" w14:textId="77777777" w:rsidR="008102CF" w:rsidRPr="000A6B5D" w:rsidRDefault="000A6B5D" w:rsidP="000A6B5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A6B5D">
      <w:rPr>
        <w:rStyle w:val="af2"/>
        <w:b w:val="0"/>
        <w:snapToGrid w:val="0"/>
        <w:sz w:val="16"/>
      </w:rPr>
      <w:t>GE.26-02151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3672" w14:textId="77777777" w:rsidR="008102CF" w:rsidRPr="000A6B5D" w:rsidRDefault="000A6B5D" w:rsidP="000A6B5D">
    <w:pPr>
      <w:pStyle w:val="af0"/>
      <w:tabs>
        <w:tab w:val="clear" w:pos="431"/>
        <w:tab w:val="right" w:pos="9638"/>
      </w:tabs>
      <w:rPr>
        <w:rStyle w:val="af2"/>
      </w:rPr>
    </w:pPr>
    <w:r>
      <w:t>GE.26-02151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BF2C3" w14:textId="307AF5FD" w:rsidR="008102CF" w:rsidRPr="00487939" w:rsidRDefault="000A6B5D"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69A2E0" wp14:editId="5A9A4AE8">
          <wp:simplePos x="0" y="0"/>
          <wp:positionH relativeFrom="column">
            <wp:align>right</wp:align>
          </wp:positionH>
          <wp:positionV relativeFrom="paragraph">
            <wp:posOffset>-69850</wp:posOffset>
          </wp:positionV>
          <wp:extent cx="571500" cy="571500"/>
          <wp:effectExtent l="0" t="0" r="0" b="0"/>
          <wp:wrapNone/>
          <wp:docPr id="13351139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GE.26-02151</w:t>
    </w:r>
    <w:r w:rsidR="00731A42" w:rsidRPr="00EE277A">
      <w:rPr>
        <w:sz w:val="20"/>
        <w:lang w:eastAsia="zh-CN"/>
      </w:rPr>
      <w:t xml:space="preserve"> (C)</w:t>
    </w:r>
    <w:r w:rsidR="00B55087">
      <w:rPr>
        <w:sz w:val="20"/>
        <w:lang w:eastAsia="zh-CN"/>
      </w:rPr>
      <w:tab/>
    </w:r>
    <w:r w:rsidR="00FE49CC">
      <w:rPr>
        <w:rFonts w:eastAsiaTheme="minorEastAsia" w:hint="eastAsia"/>
        <w:sz w:val="20"/>
        <w:lang w:eastAsia="zh-CN"/>
      </w:rPr>
      <w:t>1603</w:t>
    </w:r>
    <w:r w:rsidR="00E2406F">
      <w:rPr>
        <w:sz w:val="20"/>
        <w:lang w:eastAsia="zh-CN"/>
      </w:rPr>
      <w:t>2</w:t>
    </w:r>
    <w:r w:rsidR="00C2044F">
      <w:rPr>
        <w:sz w:val="20"/>
        <w:lang w:eastAsia="zh-CN"/>
      </w:rPr>
      <w:t>6</w:t>
    </w:r>
    <w:r w:rsidR="00731A42">
      <w:rPr>
        <w:sz w:val="20"/>
        <w:lang w:eastAsia="zh-CN"/>
      </w:rPr>
      <w:tab/>
    </w:r>
    <w:r w:rsidR="004D1AC9">
      <w:rPr>
        <w:rFonts w:eastAsiaTheme="minorEastAsia" w:hint="eastAsia"/>
        <w:sz w:val="20"/>
        <w:lang w:eastAsia="zh-CN"/>
      </w:rPr>
      <w:t>2004</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D01B0" w14:textId="77777777" w:rsidR="00E92D6C" w:rsidRPr="000157B1" w:rsidRDefault="00E92D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91F34B" w14:textId="77777777" w:rsidR="00E92D6C" w:rsidRPr="000157B1" w:rsidRDefault="00E92D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D6CAA52" w14:textId="77777777" w:rsidR="00E92D6C" w:rsidRDefault="00E92D6C"/>
  </w:footnote>
  <w:footnote w:id="2">
    <w:p w14:paraId="28E58243" w14:textId="163B0A66" w:rsidR="004D1AC9" w:rsidRPr="004D1AC9" w:rsidRDefault="004D1AC9">
      <w:pPr>
        <w:pStyle w:val="a6"/>
        <w:rPr>
          <w:rFonts w:hint="eastAsia"/>
        </w:rPr>
      </w:pPr>
      <w:r w:rsidRPr="004D1AC9">
        <w:rPr>
          <w:rStyle w:val="a8"/>
          <w:rFonts w:eastAsia="宋体"/>
          <w:vertAlign w:val="baseline"/>
        </w:rPr>
        <w:tab/>
        <w:t>*</w:t>
      </w:r>
      <w:r w:rsidRPr="004D1AC9">
        <w:tab/>
      </w:r>
      <w:r w:rsidRPr="004D1AC9">
        <w:rPr>
          <w:rFonts w:hint="eastAsia"/>
        </w:rPr>
        <w:t>委员会第三十九届会议</w:t>
      </w:r>
      <w:r w:rsidRPr="004D1AC9">
        <w:rPr>
          <w:rFonts w:hint="eastAsia"/>
        </w:rPr>
        <w:t>(2024</w:t>
      </w:r>
      <w:r w:rsidRPr="004D1AC9">
        <w:rPr>
          <w:rFonts w:hint="eastAsia"/>
        </w:rPr>
        <w:t>年</w:t>
      </w:r>
      <w:r w:rsidRPr="004D1AC9">
        <w:rPr>
          <w:rFonts w:hint="eastAsia"/>
        </w:rPr>
        <w:t>12</w:t>
      </w:r>
      <w:r w:rsidRPr="004D1AC9">
        <w:rPr>
          <w:rFonts w:hint="eastAsia"/>
        </w:rPr>
        <w:t>月</w:t>
      </w:r>
      <w:r w:rsidRPr="004D1AC9">
        <w:rPr>
          <w:rFonts w:hint="eastAsia"/>
        </w:rPr>
        <w:t>2</w:t>
      </w:r>
      <w:r w:rsidRPr="004D1AC9">
        <w:rPr>
          <w:rFonts w:hint="eastAsia"/>
        </w:rPr>
        <w:t>日至</w:t>
      </w:r>
      <w:r w:rsidRPr="004D1AC9">
        <w:rPr>
          <w:rFonts w:hint="eastAsia"/>
        </w:rPr>
        <w:t>13</w:t>
      </w:r>
      <w:r w:rsidRPr="004D1AC9">
        <w:rPr>
          <w:rFonts w:hint="eastAsia"/>
        </w:rPr>
        <w:t>日</w:t>
      </w:r>
      <w:r w:rsidRPr="004D1AC9">
        <w:rPr>
          <w:rFonts w:hint="eastAsia"/>
        </w:rPr>
        <w:t>)</w:t>
      </w:r>
      <w:r w:rsidRPr="004D1AC9">
        <w:rPr>
          <w:rFonts w:hint="eastAsia"/>
        </w:rPr>
        <w:t>通过。</w:t>
      </w:r>
    </w:p>
  </w:footnote>
  <w:footnote w:id="3">
    <w:p w14:paraId="1DEC0802" w14:textId="33D8A287" w:rsidR="004D1AC9" w:rsidRDefault="004D1AC9">
      <w:pPr>
        <w:pStyle w:val="a6"/>
        <w:rPr>
          <w:rFonts w:hint="eastAsia"/>
        </w:rPr>
      </w:pPr>
      <w:r>
        <w:tab/>
      </w:r>
      <w:r>
        <w:rPr>
          <w:rStyle w:val="a8"/>
          <w:rFonts w:eastAsia="宋体"/>
        </w:rPr>
        <w:footnoteRef/>
      </w:r>
      <w:r>
        <w:tab/>
      </w:r>
      <w:hyperlink r:id="rId1" w:history="1">
        <w:proofErr w:type="spellStart"/>
        <w:r w:rsidRPr="00FE49CC">
          <w:rPr>
            <w:rStyle w:val="af5"/>
            <w:u w:val="none"/>
          </w:rPr>
          <w:t>CMW</w:t>
        </w:r>
        <w:proofErr w:type="spellEnd"/>
        <w:r w:rsidRPr="00FE49CC">
          <w:rPr>
            <w:rStyle w:val="af5"/>
            <w:u w:val="none"/>
          </w:rPr>
          <w:t>/C/</w:t>
        </w:r>
        <w:r w:rsidRPr="00FE49CC">
          <w:rPr>
            <w:rStyle w:val="af5"/>
            <w:u w:val="none"/>
          </w:rPr>
          <w:t>3</w:t>
        </w:r>
        <w:r w:rsidRPr="00FE49CC">
          <w:rPr>
            <w:rStyle w:val="af5"/>
            <w:u w:val="none"/>
          </w:rPr>
          <w:t>9/2/</w:t>
        </w:r>
        <w:proofErr w:type="spellStart"/>
        <w:r w:rsidRPr="00FE49CC">
          <w:rPr>
            <w:rStyle w:val="af5"/>
            <w:u w:val="none"/>
          </w:rPr>
          <w:t>Add.1</w:t>
        </w:r>
        <w:proofErr w:type="spellEnd"/>
      </w:hyperlink>
      <w:r w:rsidRPr="00FE49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536F" w14:textId="77777777" w:rsidR="008102CF" w:rsidRDefault="000A6B5D" w:rsidP="000A6B5D">
    <w:pPr>
      <w:pStyle w:val="af3"/>
    </w:pPr>
    <w:proofErr w:type="spellStart"/>
    <w:r>
      <w:t>CMW</w:t>
    </w:r>
    <w:proofErr w:type="spellEnd"/>
    <w:r>
      <w:t>/C/39/2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8770D" w14:textId="77777777" w:rsidR="008102CF" w:rsidRPr="00202A30" w:rsidRDefault="000A6B5D" w:rsidP="000A6B5D">
    <w:pPr>
      <w:pStyle w:val="af3"/>
      <w:jc w:val="right"/>
    </w:pPr>
    <w:proofErr w:type="spellStart"/>
    <w:r>
      <w:t>CMW</w:t>
    </w:r>
    <w:proofErr w:type="spellEnd"/>
    <w:r>
      <w:t>/C/39/2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930"/>
    <w:rsid w:val="0001068E"/>
    <w:rsid w:val="00011483"/>
    <w:rsid w:val="00021724"/>
    <w:rsid w:val="0004529B"/>
    <w:rsid w:val="000A6B5D"/>
    <w:rsid w:val="000D319F"/>
    <w:rsid w:val="000D4739"/>
    <w:rsid w:val="000E4D0E"/>
    <w:rsid w:val="00130087"/>
    <w:rsid w:val="00131183"/>
    <w:rsid w:val="00144B69"/>
    <w:rsid w:val="00153E86"/>
    <w:rsid w:val="00166935"/>
    <w:rsid w:val="00176354"/>
    <w:rsid w:val="001B1BD1"/>
    <w:rsid w:val="001C3EF2"/>
    <w:rsid w:val="001D17F6"/>
    <w:rsid w:val="00202762"/>
    <w:rsid w:val="00204B42"/>
    <w:rsid w:val="002231C3"/>
    <w:rsid w:val="002233E4"/>
    <w:rsid w:val="0024417F"/>
    <w:rsid w:val="00250F8D"/>
    <w:rsid w:val="00264C9F"/>
    <w:rsid w:val="002E1C97"/>
    <w:rsid w:val="002F5834"/>
    <w:rsid w:val="00326EBF"/>
    <w:rsid w:val="00327FE4"/>
    <w:rsid w:val="00365468"/>
    <w:rsid w:val="00375379"/>
    <w:rsid w:val="00383960"/>
    <w:rsid w:val="00396631"/>
    <w:rsid w:val="003B270C"/>
    <w:rsid w:val="003D7D4D"/>
    <w:rsid w:val="00413D23"/>
    <w:rsid w:val="00427F63"/>
    <w:rsid w:val="004A17D1"/>
    <w:rsid w:val="004C4A0A"/>
    <w:rsid w:val="004D1AC9"/>
    <w:rsid w:val="004D62AF"/>
    <w:rsid w:val="005109ED"/>
    <w:rsid w:val="00543EBA"/>
    <w:rsid w:val="005E403A"/>
    <w:rsid w:val="0067056D"/>
    <w:rsid w:val="00680656"/>
    <w:rsid w:val="006B1119"/>
    <w:rsid w:val="006E3E46"/>
    <w:rsid w:val="006E71B1"/>
    <w:rsid w:val="00705D89"/>
    <w:rsid w:val="00731A42"/>
    <w:rsid w:val="00767E69"/>
    <w:rsid w:val="0077079A"/>
    <w:rsid w:val="007A5599"/>
    <w:rsid w:val="007A792B"/>
    <w:rsid w:val="007E74EB"/>
    <w:rsid w:val="007F2DE6"/>
    <w:rsid w:val="008102CF"/>
    <w:rsid w:val="00856233"/>
    <w:rsid w:val="00860F27"/>
    <w:rsid w:val="008801B2"/>
    <w:rsid w:val="008B0560"/>
    <w:rsid w:val="008B2BFA"/>
    <w:rsid w:val="00936F03"/>
    <w:rsid w:val="00943B69"/>
    <w:rsid w:val="00944CB3"/>
    <w:rsid w:val="00947BDB"/>
    <w:rsid w:val="00956C30"/>
    <w:rsid w:val="009B09D7"/>
    <w:rsid w:val="009D15BA"/>
    <w:rsid w:val="009D35ED"/>
    <w:rsid w:val="009D6F00"/>
    <w:rsid w:val="009E54EB"/>
    <w:rsid w:val="00A02F0C"/>
    <w:rsid w:val="00A03CB6"/>
    <w:rsid w:val="00A1364C"/>
    <w:rsid w:val="00A21076"/>
    <w:rsid w:val="00A3739A"/>
    <w:rsid w:val="00A40055"/>
    <w:rsid w:val="00A52DAF"/>
    <w:rsid w:val="00A61941"/>
    <w:rsid w:val="00A84072"/>
    <w:rsid w:val="00AC053A"/>
    <w:rsid w:val="00B16570"/>
    <w:rsid w:val="00B53320"/>
    <w:rsid w:val="00B55087"/>
    <w:rsid w:val="00B64AF6"/>
    <w:rsid w:val="00B85930"/>
    <w:rsid w:val="00BC6522"/>
    <w:rsid w:val="00BD2C5F"/>
    <w:rsid w:val="00C121D5"/>
    <w:rsid w:val="00C17349"/>
    <w:rsid w:val="00C2044F"/>
    <w:rsid w:val="00C351AA"/>
    <w:rsid w:val="00C53F40"/>
    <w:rsid w:val="00C55B7D"/>
    <w:rsid w:val="00C666E2"/>
    <w:rsid w:val="00C7253F"/>
    <w:rsid w:val="00C977F5"/>
    <w:rsid w:val="00CA54E8"/>
    <w:rsid w:val="00CD42BE"/>
    <w:rsid w:val="00CF4195"/>
    <w:rsid w:val="00D034CD"/>
    <w:rsid w:val="00D26A05"/>
    <w:rsid w:val="00D333FD"/>
    <w:rsid w:val="00D97B98"/>
    <w:rsid w:val="00DA09D3"/>
    <w:rsid w:val="00DC671F"/>
    <w:rsid w:val="00DE4DA7"/>
    <w:rsid w:val="00E13BAC"/>
    <w:rsid w:val="00E2406F"/>
    <w:rsid w:val="00E33B38"/>
    <w:rsid w:val="00E47FE5"/>
    <w:rsid w:val="00E574AF"/>
    <w:rsid w:val="00E92D6C"/>
    <w:rsid w:val="00EF4702"/>
    <w:rsid w:val="00F109E8"/>
    <w:rsid w:val="00F640EE"/>
    <w:rsid w:val="00F714DA"/>
    <w:rsid w:val="00F85942"/>
    <w:rsid w:val="00F90004"/>
    <w:rsid w:val="00FB456B"/>
    <w:rsid w:val="00FE49CC"/>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82949"/>
  <w15:docId w15:val="{75C61D45-74F3-4BCA-BE7D-752A1017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E49CC"/>
    <w:rPr>
      <w:color w:val="0000FF"/>
      <w:u w:val="single"/>
    </w:rPr>
  </w:style>
  <w:style w:type="character" w:styleId="af6">
    <w:name w:val="FollowedHyperlink"/>
    <w:basedOn w:val="a0"/>
    <w:uiPriority w:val="99"/>
    <w:semiHidden/>
    <w:unhideWhenUsed/>
    <w:rsid w:val="00FE49CC"/>
    <w:rPr>
      <w:color w:val="0000FF"/>
      <w:u w:val="single"/>
    </w:rPr>
  </w:style>
  <w:style w:type="character" w:styleId="af7">
    <w:name w:val="Unresolved Mention"/>
    <w:basedOn w:val="a0"/>
    <w:uiPriority w:val="99"/>
    <w:semiHidden/>
    <w:unhideWhenUsed/>
    <w:rsid w:val="00FE4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MW/C/39/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Pages>
  <Words>266</Words>
  <Characters>298</Characters>
  <Application>Microsoft Office Word</Application>
  <DocSecurity>0</DocSecurity>
  <Lines>18</Lines>
  <Paragraphs>20</Paragraphs>
  <ScaleCrop>false</ScaleCrop>
  <Company>DCM</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dc:title>
  <dc:subject>2602151</dc:subject>
  <dc:creator>JI</dc:creator>
  <cp:keywords/>
  <dc:description/>
  <cp:lastModifiedBy>Xiangli Ferschin-Ji</cp:lastModifiedBy>
  <cp:revision>2</cp:revision>
  <cp:lastPrinted>2014-05-09T11:28:00Z</cp:lastPrinted>
  <dcterms:created xsi:type="dcterms:W3CDTF">2026-04-20T14:13:00Z</dcterms:created>
  <dcterms:modified xsi:type="dcterms:W3CDTF">2026-04-20T14:13:00Z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