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rsidTr="00DC68EC">
        <w:trPr>
          <w:trHeight w:hRule="exact" w:val="851"/>
        </w:trPr>
        <w:tc>
          <w:tcPr>
            <w:tcW w:w="1280" w:type="dxa"/>
            <w:tcBorders>
              <w:bottom w:val="single" w:sz="4" w:space="0" w:color="auto"/>
            </w:tcBorders>
          </w:tcPr>
          <w:p w:rsidR="00164236" w:rsidRPr="00F124C6" w:rsidRDefault="00164236" w:rsidP="00DC68EC">
            <w:pPr>
              <w:pStyle w:val="H23GC"/>
            </w:pPr>
          </w:p>
        </w:tc>
        <w:tc>
          <w:tcPr>
            <w:tcW w:w="2273" w:type="dxa"/>
            <w:tcBorders>
              <w:bottom w:val="single" w:sz="4" w:space="0" w:color="auto"/>
            </w:tcBorders>
            <w:vAlign w:val="bottom"/>
          </w:tcPr>
          <w:p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64236" w:rsidRPr="00AF4804" w:rsidRDefault="00CA7F92" w:rsidP="00DC68EC">
            <w:pPr>
              <w:spacing w:line="240" w:lineRule="atLeast"/>
              <w:jc w:val="right"/>
              <w:rPr>
                <w:sz w:val="20"/>
                <w:szCs w:val="21"/>
              </w:rPr>
            </w:pPr>
            <w:proofErr w:type="spellStart"/>
            <w:r>
              <w:rPr>
                <w:sz w:val="40"/>
                <w:szCs w:val="21"/>
              </w:rPr>
              <w:t>HRI</w:t>
            </w:r>
            <w:proofErr w:type="spellEnd"/>
            <w:r>
              <w:rPr>
                <w:sz w:val="20"/>
                <w:szCs w:val="21"/>
              </w:rPr>
              <w:t>/2</w:t>
            </w:r>
            <w:r w:rsidR="00AF4804">
              <w:rPr>
                <w:sz w:val="20"/>
                <w:szCs w:val="21"/>
              </w:rPr>
              <w:t>0</w:t>
            </w:r>
            <w:r>
              <w:rPr>
                <w:sz w:val="20"/>
                <w:szCs w:val="21"/>
              </w:rPr>
              <w:t>19/1</w:t>
            </w:r>
          </w:p>
        </w:tc>
      </w:tr>
      <w:tr w:rsidR="00164236" w:rsidRPr="00F124C6" w:rsidTr="00DC68EC">
        <w:trPr>
          <w:trHeight w:hRule="exact" w:val="2835"/>
        </w:trPr>
        <w:tc>
          <w:tcPr>
            <w:tcW w:w="1280" w:type="dxa"/>
            <w:tcBorders>
              <w:top w:val="single" w:sz="4" w:space="0" w:color="auto"/>
              <w:bottom w:val="single" w:sz="12" w:space="0" w:color="auto"/>
            </w:tcBorders>
          </w:tcPr>
          <w:p w:rsidR="00164236" w:rsidRPr="00F124C6" w:rsidRDefault="00164236" w:rsidP="00DC68EC">
            <w:pPr>
              <w:spacing w:line="120" w:lineRule="atLeast"/>
              <w:rPr>
                <w:sz w:val="10"/>
                <w:szCs w:val="10"/>
              </w:rPr>
            </w:pPr>
          </w:p>
          <w:p w:rsidR="00164236" w:rsidRPr="00F124C6" w:rsidRDefault="00164236" w:rsidP="00DC68EC">
            <w:pPr>
              <w:spacing w:line="120" w:lineRule="atLeast"/>
              <w:rPr>
                <w:sz w:val="10"/>
                <w:szCs w:val="10"/>
              </w:rPr>
            </w:pPr>
            <w:r>
              <w:rPr>
                <w:rFonts w:hint="eastAsia"/>
                <w:noProof/>
                <w:snapToGrid/>
              </w:rPr>
              <w:drawing>
                <wp:inline distT="0" distB="0" distL="0" distR="0" wp14:anchorId="2A0295D0" wp14:editId="403A073B">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rsidR="00164236" w:rsidRPr="0004600B" w:rsidRDefault="00CA7F92" w:rsidP="00DC68EC">
            <w:pPr>
              <w:spacing w:before="240" w:line="240" w:lineRule="atLeast"/>
              <w:rPr>
                <w:sz w:val="20"/>
              </w:rPr>
            </w:pPr>
            <w:r>
              <w:rPr>
                <w:sz w:val="20"/>
              </w:rPr>
              <w:t>Distr.: General</w:t>
            </w:r>
          </w:p>
          <w:p w:rsidR="00164236" w:rsidRPr="00F124C6" w:rsidRDefault="00CA7F92" w:rsidP="00DC68EC">
            <w:pPr>
              <w:spacing w:line="240" w:lineRule="atLeast"/>
              <w:rPr>
                <w:sz w:val="20"/>
              </w:rPr>
            </w:pPr>
            <w:r>
              <w:rPr>
                <w:sz w:val="20"/>
              </w:rPr>
              <w:t>14</w:t>
            </w:r>
            <w:r w:rsidR="005743D0">
              <w:rPr>
                <w:sz w:val="20"/>
              </w:rPr>
              <w:t xml:space="preserve"> </w:t>
            </w:r>
            <w:r>
              <w:rPr>
                <w:sz w:val="20"/>
              </w:rPr>
              <w:t>May</w:t>
            </w:r>
            <w:r w:rsidR="0013023B">
              <w:rPr>
                <w:sz w:val="20"/>
              </w:rPr>
              <w:t xml:space="preserve"> </w:t>
            </w:r>
            <w:r>
              <w:rPr>
                <w:sz w:val="20"/>
              </w:rPr>
              <w:t>2</w:t>
            </w:r>
            <w:r w:rsidR="0013023B">
              <w:rPr>
                <w:sz w:val="20"/>
              </w:rPr>
              <w:t>0</w:t>
            </w:r>
            <w:r>
              <w:rPr>
                <w:sz w:val="20"/>
              </w:rPr>
              <w:t>2</w:t>
            </w:r>
            <w:r w:rsidR="00821D87">
              <w:rPr>
                <w:sz w:val="20"/>
              </w:rPr>
              <w:t>0</w:t>
            </w:r>
          </w:p>
          <w:p w:rsidR="00164236" w:rsidRPr="00F124C6" w:rsidRDefault="00CA7F92" w:rsidP="00DC68EC">
            <w:pPr>
              <w:spacing w:line="240" w:lineRule="atLeast"/>
              <w:rPr>
                <w:sz w:val="20"/>
              </w:rPr>
            </w:pPr>
            <w:r>
              <w:rPr>
                <w:sz w:val="20"/>
              </w:rPr>
              <w:t>Chinese</w:t>
            </w:r>
            <w:r w:rsidR="00164236" w:rsidRPr="00F124C6">
              <w:rPr>
                <w:sz w:val="20"/>
              </w:rPr>
              <w:t xml:space="preserve"> </w:t>
            </w:r>
          </w:p>
          <w:p w:rsidR="00164236" w:rsidRPr="00F124C6" w:rsidRDefault="00CA7F92" w:rsidP="00DC68EC">
            <w:pPr>
              <w:spacing w:line="240" w:lineRule="atLeast"/>
            </w:pPr>
            <w:r>
              <w:rPr>
                <w:sz w:val="20"/>
              </w:rPr>
              <w:t>Original: English</w:t>
            </w:r>
          </w:p>
        </w:tc>
      </w:tr>
    </w:tbl>
    <w:p w:rsidR="00CA7F92" w:rsidRPr="00CA7F92" w:rsidRDefault="00164236" w:rsidP="002F6FF8">
      <w:pPr>
        <w:pStyle w:val="HChGC"/>
        <w:spacing w:before="560"/>
      </w:pPr>
      <w:r>
        <w:tab/>
      </w:r>
      <w:r>
        <w:tab/>
      </w:r>
      <w:r w:rsidR="00CA7F92" w:rsidRPr="00CA7F92">
        <w:rPr>
          <w:rFonts w:hint="eastAsia"/>
        </w:rPr>
        <w:t>关于</w:t>
      </w:r>
      <w:r w:rsidR="00CA7F92" w:rsidRPr="00CA7F92">
        <w:rPr>
          <w:lang w:val="zh-CN"/>
        </w:rPr>
        <w:t>人权与气候变化</w:t>
      </w:r>
      <w:r w:rsidR="00CA7F92" w:rsidRPr="00CA7F92">
        <w:rPr>
          <w:rFonts w:hint="eastAsia"/>
          <w:lang w:val="zh-CN"/>
        </w:rPr>
        <w:t>的</w:t>
      </w:r>
      <w:r w:rsidR="00CA7F92" w:rsidRPr="00CA7F92">
        <w:rPr>
          <w:lang w:val="zh-CN"/>
        </w:rPr>
        <w:t>声明</w:t>
      </w:r>
    </w:p>
    <w:p w:rsidR="00CA7F92" w:rsidRPr="00CA7F92" w:rsidRDefault="00CA7F92" w:rsidP="00AE06AE">
      <w:pPr>
        <w:pStyle w:val="H1GC"/>
        <w:jc w:val="both"/>
      </w:pPr>
      <w:r w:rsidRPr="00CA7F92">
        <w:rPr>
          <w:lang w:val="zh-CN"/>
        </w:rPr>
        <w:tab/>
      </w:r>
      <w:r w:rsidRPr="00CA7F92">
        <w:rPr>
          <w:lang w:val="zh-CN"/>
        </w:rPr>
        <w:tab/>
      </w:r>
      <w:r w:rsidRPr="00AE06AE">
        <w:rPr>
          <w:spacing w:val="-4"/>
          <w:lang w:val="zh-CN"/>
        </w:rPr>
        <w:t>消除对妇女歧视委员会、经济、社会及文化权利委员会、保护所有移</w:t>
      </w:r>
      <w:r w:rsidRPr="00AE06AE">
        <w:rPr>
          <w:rFonts w:hint="eastAsia"/>
          <w:spacing w:val="-4"/>
          <w:lang w:val="zh-CN"/>
        </w:rPr>
        <w:t>民</w:t>
      </w:r>
      <w:r w:rsidRPr="00CA7F92">
        <w:rPr>
          <w:lang w:val="zh-CN"/>
        </w:rPr>
        <w:t>工人及其家庭成员权利委员会、儿童权利委员会和残疾人权利委员会的联合声明</w:t>
      </w:r>
    </w:p>
    <w:p w:rsidR="00CA7F92" w:rsidRPr="00CA7F92" w:rsidRDefault="00CA7F92" w:rsidP="00CA7F92">
      <w:pPr>
        <w:pStyle w:val="SingleTxtGC"/>
        <w:rPr>
          <w:snapToGrid/>
        </w:rPr>
      </w:pPr>
      <w:r>
        <w:rPr>
          <w:snapToGrid/>
          <w:lang w:val="zh-CN"/>
        </w:rPr>
        <w:t>1.</w:t>
      </w:r>
      <w:r w:rsidRPr="00CA7F92">
        <w:rPr>
          <w:snapToGrid/>
          <w:lang w:val="zh-CN"/>
        </w:rPr>
        <w:tab/>
      </w:r>
      <w:r w:rsidRPr="00CA7F92">
        <w:rPr>
          <w:snapToGrid/>
          <w:lang w:val="zh-CN"/>
        </w:rPr>
        <w:t>消除对妇女歧视委员会、经济、社会及文化权利委员会、保护所有移</w:t>
      </w:r>
      <w:r w:rsidRPr="00CA7F92">
        <w:rPr>
          <w:rFonts w:hint="eastAsia"/>
          <w:snapToGrid/>
          <w:lang w:val="zh-CN"/>
        </w:rPr>
        <w:t>民</w:t>
      </w:r>
      <w:r w:rsidRPr="00CA7F92">
        <w:rPr>
          <w:snapToGrid/>
          <w:lang w:val="zh-CN"/>
        </w:rPr>
        <w:t>工人及其家庭成员权利委员会、儿童权利委员会和残疾人权利委员会欢迎联合国秘书长于</w:t>
      </w:r>
      <w:r>
        <w:rPr>
          <w:snapToGrid/>
          <w:lang w:val="zh-CN"/>
        </w:rPr>
        <w:t>2</w:t>
      </w:r>
      <w:r w:rsidRPr="00CA7F92">
        <w:rPr>
          <w:snapToGrid/>
          <w:lang w:val="zh-CN"/>
        </w:rPr>
        <w:t>0</w:t>
      </w:r>
      <w:r>
        <w:rPr>
          <w:snapToGrid/>
          <w:lang w:val="zh-CN"/>
        </w:rPr>
        <w:t>19</w:t>
      </w:r>
      <w:r w:rsidRPr="00CA7F92">
        <w:rPr>
          <w:snapToGrid/>
          <w:lang w:val="zh-CN"/>
        </w:rPr>
        <w:t>年</w:t>
      </w:r>
      <w:r>
        <w:rPr>
          <w:snapToGrid/>
          <w:lang w:val="zh-CN"/>
        </w:rPr>
        <w:t>9</w:t>
      </w:r>
      <w:r w:rsidRPr="00CA7F92">
        <w:rPr>
          <w:snapToGrid/>
          <w:lang w:val="zh-CN"/>
        </w:rPr>
        <w:t>月召开气候行动峰会</w:t>
      </w:r>
      <w:r>
        <w:rPr>
          <w:snapToGrid/>
          <w:lang w:val="zh-CN"/>
        </w:rPr>
        <w:t>，</w:t>
      </w:r>
      <w:r w:rsidRPr="00CA7F92">
        <w:rPr>
          <w:snapToGrid/>
          <w:lang w:val="zh-CN"/>
        </w:rPr>
        <w:t>动员制定更宏大的减</w:t>
      </w:r>
      <w:proofErr w:type="gramStart"/>
      <w:r w:rsidRPr="00CA7F92">
        <w:rPr>
          <w:snapToGrid/>
          <w:lang w:val="zh-CN"/>
        </w:rPr>
        <w:t>排计划</w:t>
      </w:r>
      <w:proofErr w:type="gramEnd"/>
      <w:r w:rsidRPr="00CA7F92">
        <w:rPr>
          <w:snapToGrid/>
          <w:lang w:val="zh-CN"/>
        </w:rPr>
        <w:t>和</w:t>
      </w:r>
      <w:r w:rsidRPr="00CA7F92">
        <w:rPr>
          <w:rFonts w:hint="eastAsia"/>
          <w:snapToGrid/>
        </w:rPr>
        <w:t>采取相关</w:t>
      </w:r>
      <w:r w:rsidRPr="00CA7F92">
        <w:rPr>
          <w:snapToGrid/>
          <w:lang w:val="zh-CN"/>
        </w:rPr>
        <w:t>行动。各委员会敦促所有国家在审查</w:t>
      </w:r>
      <w:r w:rsidRPr="00CA7F92">
        <w:rPr>
          <w:rFonts w:hint="eastAsia"/>
          <w:snapToGrid/>
          <w:lang w:val="zh-CN"/>
        </w:rPr>
        <w:t>本国的</w:t>
      </w:r>
      <w:r w:rsidRPr="00CA7F92">
        <w:rPr>
          <w:snapToGrid/>
          <w:lang w:val="zh-CN"/>
        </w:rPr>
        <w:t>气候承诺时考虑到其人权义务。</w:t>
      </w:r>
    </w:p>
    <w:p w:rsidR="00CA7F92" w:rsidRPr="00CA7F92" w:rsidRDefault="00CA7F92" w:rsidP="00CA7F92">
      <w:pPr>
        <w:pStyle w:val="SingleTxtGC"/>
        <w:rPr>
          <w:snapToGrid/>
          <w:vertAlign w:val="superscript"/>
        </w:rPr>
      </w:pPr>
      <w:r>
        <w:rPr>
          <w:snapToGrid/>
          <w:lang w:val="zh-CN"/>
        </w:rPr>
        <w:t>2.</w:t>
      </w:r>
      <w:r w:rsidRPr="00CA7F92">
        <w:rPr>
          <w:snapToGrid/>
          <w:lang w:val="zh-CN"/>
        </w:rPr>
        <w:tab/>
      </w:r>
      <w:r w:rsidRPr="00CA7F92">
        <w:rPr>
          <w:snapToGrid/>
          <w:lang w:val="zh-CN"/>
        </w:rPr>
        <w:t>各委员会还欢迎国际科学界为进一步了解气候变化的影响和有助于避免气候变化最危险影响的解决办法所做的工作。各委员会特别欢迎政府间气候变化专门委员会</w:t>
      </w:r>
      <w:r>
        <w:rPr>
          <w:snapToGrid/>
          <w:lang w:val="zh-CN"/>
        </w:rPr>
        <w:t>2</w:t>
      </w:r>
      <w:r w:rsidRPr="00CA7F92">
        <w:rPr>
          <w:snapToGrid/>
          <w:lang w:val="zh-CN"/>
        </w:rPr>
        <w:t>0</w:t>
      </w:r>
      <w:r>
        <w:rPr>
          <w:snapToGrid/>
          <w:lang w:val="zh-CN"/>
        </w:rPr>
        <w:t>18</w:t>
      </w:r>
      <w:r w:rsidRPr="00CA7F92">
        <w:rPr>
          <w:snapToGrid/>
          <w:lang w:val="zh-CN"/>
        </w:rPr>
        <w:t>年发布的关于全球温度较工业化前水平上升</w:t>
      </w:r>
      <w:r>
        <w:rPr>
          <w:snapToGrid/>
          <w:lang w:val="zh-CN"/>
        </w:rPr>
        <w:t>1.5</w:t>
      </w:r>
      <w:r w:rsidRPr="00CA7F92">
        <w:rPr>
          <w:snapToGrid/>
          <w:lang w:val="zh-CN"/>
        </w:rPr>
        <w:t>º</w:t>
      </w:r>
      <w:r>
        <w:rPr>
          <w:snapToGrid/>
          <w:lang w:val="zh-CN"/>
        </w:rPr>
        <w:t>C</w:t>
      </w:r>
      <w:r w:rsidRPr="00CA7F92">
        <w:rPr>
          <w:snapToGrid/>
          <w:lang w:val="zh-CN"/>
        </w:rPr>
        <w:t>的报告。</w:t>
      </w:r>
      <w:r w:rsidRPr="00CA7F92">
        <w:rPr>
          <w:snapToGrid/>
          <w:vertAlign w:val="superscript"/>
          <w:lang w:val="zh-CN"/>
        </w:rPr>
        <w:footnoteReference w:id="2"/>
      </w:r>
    </w:p>
    <w:p w:rsidR="00CA7F92" w:rsidRPr="00CA7F92" w:rsidRDefault="00CA7F92" w:rsidP="00CA7F92">
      <w:pPr>
        <w:pStyle w:val="SingleTxtGC"/>
        <w:rPr>
          <w:snapToGrid/>
          <w:vertAlign w:val="superscript"/>
        </w:rPr>
      </w:pPr>
      <w:r>
        <w:rPr>
          <w:snapToGrid/>
          <w:lang w:val="zh-CN"/>
        </w:rPr>
        <w:t>3.</w:t>
      </w:r>
      <w:r w:rsidRPr="00CA7F92">
        <w:rPr>
          <w:snapToGrid/>
          <w:lang w:val="zh-CN"/>
        </w:rPr>
        <w:tab/>
      </w:r>
      <w:r w:rsidRPr="00CA7F92">
        <w:rPr>
          <w:snapToGrid/>
          <w:lang w:val="zh-CN"/>
        </w:rPr>
        <w:t>该报告确认</w:t>
      </w:r>
      <w:r>
        <w:rPr>
          <w:snapToGrid/>
          <w:lang w:val="zh-CN"/>
        </w:rPr>
        <w:t>，</w:t>
      </w:r>
      <w:r w:rsidRPr="00CA7F92">
        <w:rPr>
          <w:snapToGrid/>
          <w:lang w:val="zh-CN"/>
        </w:rPr>
        <w:t>气候变化对享有《消除对妇女一切形式歧视公约》、《经济社会文化权利国际公约》、《保护所有移</w:t>
      </w:r>
      <w:proofErr w:type="gramStart"/>
      <w:r w:rsidRPr="00CA7F92">
        <w:rPr>
          <w:snapToGrid/>
          <w:lang w:val="zh-CN"/>
        </w:rPr>
        <w:t>徙工</w:t>
      </w:r>
      <w:proofErr w:type="gramEnd"/>
      <w:r w:rsidRPr="00CA7F92">
        <w:rPr>
          <w:snapToGrid/>
          <w:lang w:val="zh-CN"/>
        </w:rPr>
        <w:t>人及其家庭成员权利国际公约》、《儿童权利公约》和《残疾人权利公约》保护的人权构成重大风险。报告中指出的不利影响除其他</w:t>
      </w:r>
      <w:proofErr w:type="gramStart"/>
      <w:r w:rsidRPr="00CA7F92">
        <w:rPr>
          <w:snapToGrid/>
          <w:lang w:val="zh-CN"/>
        </w:rPr>
        <w:t>外威胁</w:t>
      </w:r>
      <w:proofErr w:type="gramEnd"/>
      <w:r w:rsidRPr="00CA7F92">
        <w:rPr>
          <w:snapToGrid/>
          <w:lang w:val="zh-CN"/>
        </w:rPr>
        <w:t>到生命权、适足食物权、适当住房权、健康权和水权以及文化权利。这些负面影响还表现为生态系统受到破坏</w:t>
      </w:r>
      <w:r>
        <w:rPr>
          <w:snapToGrid/>
          <w:lang w:val="zh-CN"/>
        </w:rPr>
        <w:t>，</w:t>
      </w:r>
      <w:r w:rsidRPr="00CA7F92">
        <w:rPr>
          <w:snapToGrid/>
          <w:lang w:val="zh-CN"/>
        </w:rPr>
        <w:t>而这反过来又影响到人权的享有。</w:t>
      </w:r>
      <w:r w:rsidRPr="00CA7F92">
        <w:rPr>
          <w:snapToGrid/>
          <w:vertAlign w:val="superscript"/>
          <w:lang w:val="zh-CN"/>
        </w:rPr>
        <w:footnoteReference w:id="3"/>
      </w:r>
      <w:r w:rsidRPr="00CA7F92">
        <w:rPr>
          <w:rFonts w:hint="eastAsia"/>
          <w:snapToGrid/>
          <w:lang w:val="zh-CN"/>
        </w:rPr>
        <w:t xml:space="preserve"> </w:t>
      </w:r>
      <w:r w:rsidRPr="00CA7F92">
        <w:rPr>
          <w:snapToGrid/>
          <w:lang w:val="zh-CN"/>
        </w:rPr>
        <w:t>对于那些已经被边缘化或处于</w:t>
      </w:r>
      <w:r w:rsidRPr="00CA7F92">
        <w:rPr>
          <w:rFonts w:hint="eastAsia"/>
          <w:snapToGrid/>
          <w:lang w:val="zh-CN"/>
        </w:rPr>
        <w:t>弱势</w:t>
      </w:r>
      <w:r>
        <w:rPr>
          <w:rFonts w:hint="eastAsia"/>
          <w:snapToGrid/>
          <w:lang w:val="zh-CN"/>
        </w:rPr>
        <w:t>，</w:t>
      </w:r>
      <w:r w:rsidRPr="00CA7F92">
        <w:rPr>
          <w:snapToGrid/>
          <w:lang w:val="zh-CN"/>
        </w:rPr>
        <w:t>或由于歧视和原已存在的不平等而参与决策或获得资源</w:t>
      </w:r>
      <w:r w:rsidRPr="00CA7F92">
        <w:rPr>
          <w:rFonts w:hint="eastAsia"/>
          <w:snapToGrid/>
          <w:lang w:val="zh-CN"/>
        </w:rPr>
        <w:t>的</w:t>
      </w:r>
      <w:r w:rsidRPr="00CA7F92">
        <w:rPr>
          <w:snapToGrid/>
          <w:lang w:val="zh-CN"/>
        </w:rPr>
        <w:t>机会有限的群体</w:t>
      </w:r>
      <w:r>
        <w:rPr>
          <w:snapToGrid/>
          <w:lang w:val="zh-CN"/>
        </w:rPr>
        <w:t>，</w:t>
      </w:r>
      <w:r w:rsidRPr="00CA7F92">
        <w:rPr>
          <w:snapToGrid/>
          <w:lang w:val="zh-CN"/>
        </w:rPr>
        <w:t>如妇女、儿童、残疾人、土著人民和农村地区的人来说</w:t>
      </w:r>
      <w:r>
        <w:rPr>
          <w:snapToGrid/>
          <w:lang w:val="zh-CN"/>
        </w:rPr>
        <w:t>，</w:t>
      </w:r>
      <w:r w:rsidRPr="00CA7F92">
        <w:rPr>
          <w:snapToGrid/>
          <w:lang w:val="zh-CN"/>
        </w:rPr>
        <w:t>受到伤害的风险尤高。</w:t>
      </w:r>
      <w:r w:rsidRPr="00CA7F92">
        <w:rPr>
          <w:snapToGrid/>
          <w:vertAlign w:val="superscript"/>
          <w:lang w:val="zh-CN"/>
        </w:rPr>
        <w:footnoteReference w:id="4"/>
      </w:r>
      <w:r w:rsidRPr="00CA7F92">
        <w:rPr>
          <w:rFonts w:hint="eastAsia"/>
          <w:snapToGrid/>
          <w:lang w:val="zh-CN"/>
        </w:rPr>
        <w:t xml:space="preserve"> </w:t>
      </w:r>
      <w:r w:rsidRPr="00CA7F92">
        <w:rPr>
          <w:snapToGrid/>
          <w:lang w:val="zh-CN"/>
        </w:rPr>
        <w:t>儿童由于身体系统不成熟</w:t>
      </w:r>
      <w:r>
        <w:rPr>
          <w:snapToGrid/>
          <w:lang w:val="zh-CN"/>
        </w:rPr>
        <w:t>，</w:t>
      </w:r>
      <w:r w:rsidRPr="00CA7F92">
        <w:rPr>
          <w:rFonts w:hint="eastAsia"/>
          <w:snapToGrid/>
          <w:lang w:val="zh-CN"/>
        </w:rPr>
        <w:t>其</w:t>
      </w:r>
      <w:r w:rsidRPr="00CA7F92">
        <w:rPr>
          <w:snapToGrid/>
          <w:lang w:val="zh-CN"/>
        </w:rPr>
        <w:t>健康受到损害的风险特别高。</w:t>
      </w:r>
      <w:r w:rsidRPr="00CA7F92">
        <w:rPr>
          <w:snapToGrid/>
          <w:vertAlign w:val="superscript"/>
          <w:lang w:val="zh-CN"/>
        </w:rPr>
        <w:footnoteReference w:id="5"/>
      </w:r>
    </w:p>
    <w:p w:rsidR="00CA7F92" w:rsidRPr="00CA7F92" w:rsidRDefault="00CA7F92" w:rsidP="00CA7F92">
      <w:pPr>
        <w:pStyle w:val="SingleTxtGC"/>
        <w:rPr>
          <w:snapToGrid/>
        </w:rPr>
      </w:pPr>
      <w:r>
        <w:rPr>
          <w:snapToGrid/>
          <w:lang w:val="zh-CN"/>
        </w:rPr>
        <w:lastRenderedPageBreak/>
        <w:t>4.</w:t>
      </w:r>
      <w:r w:rsidRPr="00CA7F92">
        <w:rPr>
          <w:snapToGrid/>
          <w:lang w:val="zh-CN"/>
        </w:rPr>
        <w:tab/>
      </w:r>
      <w:r w:rsidRPr="00CA7F92">
        <w:rPr>
          <w:rFonts w:hint="eastAsia"/>
          <w:snapToGrid/>
          <w:lang w:val="zh-CN"/>
        </w:rPr>
        <w:t>正</w:t>
      </w:r>
      <w:r w:rsidRPr="00CA7F92">
        <w:rPr>
          <w:snapToGrid/>
          <w:lang w:val="zh-CN"/>
        </w:rPr>
        <w:t>如消除对妇女歧视委员会在其关于气候变化背景下减少灾害风险所涉性别方面的第</w:t>
      </w:r>
      <w:r>
        <w:rPr>
          <w:snapToGrid/>
          <w:lang w:val="zh-CN"/>
        </w:rPr>
        <w:t>37</w:t>
      </w:r>
      <w:r w:rsidRPr="00CA7F92">
        <w:rPr>
          <w:snapToGrid/>
          <w:lang w:val="zh-CN"/>
        </w:rPr>
        <w:t>号一般性建议</w:t>
      </w:r>
      <w:r>
        <w:rPr>
          <w:snapToGrid/>
          <w:lang w:val="zh-CN"/>
        </w:rPr>
        <w:t>(2</w:t>
      </w:r>
      <w:r w:rsidRPr="00CA7F92">
        <w:rPr>
          <w:snapToGrid/>
          <w:lang w:val="zh-CN"/>
        </w:rPr>
        <w:t>0</w:t>
      </w:r>
      <w:r>
        <w:rPr>
          <w:snapToGrid/>
          <w:lang w:val="zh-CN"/>
        </w:rPr>
        <w:t>18</w:t>
      </w:r>
      <w:r w:rsidRPr="00CA7F92">
        <w:rPr>
          <w:snapToGrid/>
          <w:lang w:val="zh-CN"/>
        </w:rPr>
        <w:t>年</w:t>
      </w:r>
      <w:r>
        <w:rPr>
          <w:snapToGrid/>
          <w:lang w:val="zh-CN"/>
        </w:rPr>
        <w:t>)</w:t>
      </w:r>
      <w:r w:rsidRPr="00CA7F92">
        <w:rPr>
          <w:snapToGrid/>
          <w:lang w:val="zh-CN"/>
        </w:rPr>
        <w:t>中所指出的那样</w:t>
      </w:r>
      <w:r>
        <w:rPr>
          <w:snapToGrid/>
          <w:lang w:val="zh-CN"/>
        </w:rPr>
        <w:t>，</w:t>
      </w:r>
      <w:r w:rsidRPr="00CA7F92">
        <w:rPr>
          <w:snapToGrid/>
          <w:lang w:val="zh-CN"/>
        </w:rPr>
        <w:t>气候变化和灾害对妇女和男子、女童和男童的影响不同</w:t>
      </w:r>
      <w:r>
        <w:rPr>
          <w:snapToGrid/>
          <w:lang w:val="zh-CN"/>
        </w:rPr>
        <w:t>，</w:t>
      </w:r>
      <w:r w:rsidRPr="00CA7F92">
        <w:rPr>
          <w:snapToGrid/>
          <w:lang w:val="zh-CN"/>
        </w:rPr>
        <w:t>许多妇女和女童的健康、安全和生计面临不成比例的风险和影响。危机局势加剧了原先就存在的男女不平等</w:t>
      </w:r>
      <w:r>
        <w:rPr>
          <w:snapToGrid/>
          <w:lang w:val="zh-CN"/>
        </w:rPr>
        <w:t>，</w:t>
      </w:r>
      <w:r w:rsidRPr="00CA7F92">
        <w:rPr>
          <w:snapToGrid/>
          <w:lang w:val="zh-CN"/>
        </w:rPr>
        <w:t>还加重了对弱势妇女和女童群体</w:t>
      </w:r>
      <w:r>
        <w:rPr>
          <w:snapToGrid/>
          <w:lang w:val="zh-CN"/>
        </w:rPr>
        <w:t>，</w:t>
      </w:r>
      <w:r w:rsidRPr="00CA7F92">
        <w:rPr>
          <w:snapToGrid/>
          <w:lang w:val="zh-CN"/>
        </w:rPr>
        <w:t>特别是残疾妇女和女童造成</w:t>
      </w:r>
      <w:r w:rsidRPr="00CA7F92">
        <w:rPr>
          <w:rFonts w:hint="eastAsia"/>
          <w:snapToGrid/>
          <w:lang w:val="zh-CN"/>
        </w:rPr>
        <w:t>过大</w:t>
      </w:r>
      <w:r w:rsidRPr="00CA7F92">
        <w:rPr>
          <w:snapToGrid/>
          <w:lang w:val="zh-CN"/>
        </w:rPr>
        <w:t>影响的交叉歧视。此外</w:t>
      </w:r>
      <w:r>
        <w:rPr>
          <w:snapToGrid/>
          <w:lang w:val="zh-CN"/>
        </w:rPr>
        <w:t>，</w:t>
      </w:r>
      <w:r w:rsidRPr="00CA7F92">
        <w:rPr>
          <w:snapToGrid/>
          <w:lang w:val="zh-CN"/>
        </w:rPr>
        <w:t>气候变化和灾害</w:t>
      </w:r>
      <w:r>
        <w:rPr>
          <w:snapToGrid/>
          <w:lang w:val="zh-CN"/>
        </w:rPr>
        <w:t>，</w:t>
      </w:r>
      <w:r w:rsidRPr="00CA7F92">
        <w:rPr>
          <w:snapToGrid/>
          <w:lang w:val="zh-CN"/>
        </w:rPr>
        <w:t>包括大流行病</w:t>
      </w:r>
      <w:r>
        <w:rPr>
          <w:snapToGrid/>
          <w:lang w:val="zh-CN"/>
        </w:rPr>
        <w:t>，</w:t>
      </w:r>
      <w:r w:rsidRPr="00CA7F92">
        <w:rPr>
          <w:snapToGrid/>
          <w:lang w:val="zh-CN"/>
        </w:rPr>
        <w:t>影响新发和再发疾病的流行率、分布情况以及严重程度。获得粮食、营养和卫生保健方面的不平等以及希望妇女作为儿童、老年人和患者主要护理人的社会期待</w:t>
      </w:r>
      <w:r>
        <w:rPr>
          <w:snapToGrid/>
          <w:lang w:val="zh-CN"/>
        </w:rPr>
        <w:t>，</w:t>
      </w:r>
      <w:r w:rsidRPr="00CA7F92">
        <w:rPr>
          <w:snapToGrid/>
          <w:lang w:val="zh-CN"/>
        </w:rPr>
        <w:t>令妇女和女童更易感染疾病。</w:t>
      </w:r>
    </w:p>
    <w:p w:rsidR="00CA7F92" w:rsidRPr="00CA7F92" w:rsidRDefault="00CA7F92" w:rsidP="00CA7F92">
      <w:pPr>
        <w:pStyle w:val="SingleTxtGC"/>
        <w:rPr>
          <w:snapToGrid/>
        </w:rPr>
      </w:pPr>
      <w:r>
        <w:rPr>
          <w:snapToGrid/>
          <w:lang w:val="zh-CN"/>
        </w:rPr>
        <w:t>5.</w:t>
      </w:r>
      <w:r w:rsidRPr="00CA7F92">
        <w:rPr>
          <w:snapToGrid/>
          <w:lang w:val="zh-CN"/>
        </w:rPr>
        <w:tab/>
      </w:r>
      <w:r w:rsidRPr="00CA7F92">
        <w:rPr>
          <w:snapToGrid/>
          <w:lang w:val="zh-CN"/>
        </w:rPr>
        <w:t>随着全球升温</w:t>
      </w:r>
      <w:r>
        <w:rPr>
          <w:snapToGrid/>
          <w:lang w:val="zh-CN"/>
        </w:rPr>
        <w:t>1</w:t>
      </w:r>
      <w:r w:rsidRPr="00CA7F92">
        <w:rPr>
          <w:snapToGrid/>
          <w:lang w:val="zh-CN"/>
        </w:rPr>
        <w:t>°</w:t>
      </w:r>
      <w:r>
        <w:rPr>
          <w:snapToGrid/>
          <w:lang w:val="zh-CN"/>
        </w:rPr>
        <w:t xml:space="preserve">C, </w:t>
      </w:r>
      <w:r w:rsidRPr="00CA7F92">
        <w:rPr>
          <w:snapToGrid/>
          <w:lang w:val="zh-CN"/>
        </w:rPr>
        <w:t>对人权的这种不利影响已经在发生</w:t>
      </w:r>
      <w:r>
        <w:rPr>
          <w:snapToGrid/>
          <w:lang w:val="zh-CN"/>
        </w:rPr>
        <w:t>；</w:t>
      </w:r>
      <w:r w:rsidRPr="00CA7F92">
        <w:rPr>
          <w:snapToGrid/>
          <w:lang w:val="zh-CN"/>
        </w:rPr>
        <w:t>气温的每一次上升都会进一步损害权利的实现。政府间气候变化专门委员会的报告明确指出</w:t>
      </w:r>
      <w:r>
        <w:rPr>
          <w:snapToGrid/>
          <w:lang w:val="zh-CN"/>
        </w:rPr>
        <w:t>，</w:t>
      </w:r>
      <w:r w:rsidRPr="00CA7F92">
        <w:rPr>
          <w:snapToGrid/>
          <w:lang w:val="zh-CN"/>
        </w:rPr>
        <w:t>为了避免不可逆转的大规模系统性影响风险</w:t>
      </w:r>
      <w:r>
        <w:rPr>
          <w:snapToGrid/>
          <w:lang w:val="zh-CN"/>
        </w:rPr>
        <w:t>，</w:t>
      </w:r>
      <w:r w:rsidRPr="00CA7F92">
        <w:rPr>
          <w:snapToGrid/>
          <w:lang w:val="zh-CN"/>
        </w:rPr>
        <w:t>需要采取紧急和果断的气候行动。</w:t>
      </w:r>
    </w:p>
    <w:p w:rsidR="00CA7F92" w:rsidRPr="00CA7F92" w:rsidRDefault="00CA7F92" w:rsidP="00CA7F92">
      <w:pPr>
        <w:pStyle w:val="SingleTxtGC"/>
        <w:rPr>
          <w:snapToGrid/>
        </w:rPr>
      </w:pPr>
      <w:r>
        <w:rPr>
          <w:snapToGrid/>
          <w:lang w:val="zh-CN"/>
        </w:rPr>
        <w:t>6.</w:t>
      </w:r>
      <w:r w:rsidRPr="00CA7F92">
        <w:rPr>
          <w:snapToGrid/>
          <w:lang w:val="zh-CN"/>
        </w:rPr>
        <w:tab/>
      </w:r>
      <w:r w:rsidRPr="00CA7F92">
        <w:rPr>
          <w:snapToGrid/>
          <w:lang w:val="zh-CN"/>
        </w:rPr>
        <w:t>政府间气候变化专门委员会的报告</w:t>
      </w:r>
      <w:r w:rsidRPr="00CA7F92">
        <w:rPr>
          <w:rFonts w:hint="eastAsia"/>
          <w:snapToGrid/>
          <w:lang w:val="zh-CN"/>
        </w:rPr>
        <w:t>也</w:t>
      </w:r>
      <w:r w:rsidRPr="00CA7F92">
        <w:rPr>
          <w:snapToGrid/>
          <w:lang w:val="zh-CN"/>
        </w:rPr>
        <w:t>强调了一个事实</w:t>
      </w:r>
      <w:r>
        <w:rPr>
          <w:snapToGrid/>
          <w:lang w:val="zh-CN"/>
        </w:rPr>
        <w:t>，</w:t>
      </w:r>
      <w:r w:rsidRPr="00CA7F92">
        <w:rPr>
          <w:snapToGrid/>
          <w:lang w:val="zh-CN"/>
        </w:rPr>
        <w:t>即采取适当行动减缓气候变化将带来重大的社会、环境和经济效益。</w:t>
      </w:r>
      <w:proofErr w:type="gramStart"/>
      <w:r w:rsidRPr="00CA7F92">
        <w:rPr>
          <w:rFonts w:hint="eastAsia"/>
          <w:snapToGrid/>
          <w:lang w:val="zh-CN"/>
        </w:rPr>
        <w:t>气</w:t>
      </w:r>
      <w:r w:rsidRPr="00CA7F92">
        <w:rPr>
          <w:snapToGrid/>
          <w:lang w:val="zh-CN"/>
        </w:rPr>
        <w:t>专委</w:t>
      </w:r>
      <w:proofErr w:type="gramEnd"/>
      <w:r w:rsidRPr="00CA7F92">
        <w:rPr>
          <w:snapToGrid/>
          <w:lang w:val="zh-CN"/>
        </w:rPr>
        <w:t>警告说</w:t>
      </w:r>
      <w:r>
        <w:rPr>
          <w:snapToGrid/>
          <w:lang w:val="zh-CN"/>
        </w:rPr>
        <w:t>，</w:t>
      </w:r>
      <w:r w:rsidRPr="00CA7F92">
        <w:rPr>
          <w:snapToGrid/>
          <w:lang w:val="zh-CN"/>
        </w:rPr>
        <w:t>气候措施设计不当有</w:t>
      </w:r>
      <w:r w:rsidRPr="00CA7F92">
        <w:rPr>
          <w:rFonts w:hint="eastAsia"/>
          <w:snapToGrid/>
          <w:lang w:val="zh-CN"/>
        </w:rPr>
        <w:t>造成</w:t>
      </w:r>
      <w:r w:rsidRPr="00CA7F92">
        <w:rPr>
          <w:snapToGrid/>
          <w:lang w:val="zh-CN"/>
        </w:rPr>
        <w:t>社会和环境损害的风险</w:t>
      </w:r>
      <w:r>
        <w:rPr>
          <w:snapToGrid/>
          <w:lang w:val="zh-CN"/>
        </w:rPr>
        <w:t>，</w:t>
      </w:r>
      <w:r w:rsidRPr="00CA7F92">
        <w:rPr>
          <w:snapToGrid/>
          <w:lang w:val="zh-CN"/>
        </w:rPr>
        <w:t>从而突出了在气候政策决策过程的每个阶段适用人权规范的重要性。</w:t>
      </w:r>
    </w:p>
    <w:p w:rsidR="00CA7F92" w:rsidRPr="00CA7F92" w:rsidRDefault="00CA7F92" w:rsidP="00CA7F92">
      <w:pPr>
        <w:pStyle w:val="SingleTxtGC"/>
        <w:rPr>
          <w:snapToGrid/>
        </w:rPr>
      </w:pPr>
      <w:r>
        <w:rPr>
          <w:snapToGrid/>
          <w:lang w:val="zh-CN"/>
        </w:rPr>
        <w:t>7.</w:t>
      </w:r>
      <w:r w:rsidRPr="00CA7F92">
        <w:rPr>
          <w:snapToGrid/>
          <w:lang w:val="zh-CN"/>
        </w:rPr>
        <w:tab/>
      </w:r>
      <w:r w:rsidRPr="00CA7F92">
        <w:rPr>
          <w:snapToGrid/>
          <w:lang w:val="zh-CN"/>
        </w:rPr>
        <w:t>如经济、社会及文化权利委员会在</w:t>
      </w:r>
      <w:r>
        <w:rPr>
          <w:snapToGrid/>
          <w:lang w:val="zh-CN"/>
        </w:rPr>
        <w:t>2</w:t>
      </w:r>
      <w:r w:rsidRPr="00CA7F92">
        <w:rPr>
          <w:snapToGrid/>
          <w:lang w:val="zh-CN"/>
        </w:rPr>
        <w:t>0</w:t>
      </w:r>
      <w:r>
        <w:rPr>
          <w:snapToGrid/>
          <w:lang w:val="zh-CN"/>
        </w:rPr>
        <w:t>18</w:t>
      </w:r>
      <w:r w:rsidRPr="00CA7F92">
        <w:rPr>
          <w:snapToGrid/>
          <w:lang w:val="zh-CN"/>
        </w:rPr>
        <w:t>年关于气候变化和《经济社会文化权利国际公约》的声明中所强调的那样</w:t>
      </w:r>
      <w:r>
        <w:rPr>
          <w:snapToGrid/>
          <w:lang w:val="zh-CN"/>
        </w:rPr>
        <w:t>，</w:t>
      </w:r>
      <w:r w:rsidRPr="00CA7F92">
        <w:rPr>
          <w:snapToGrid/>
          <w:lang w:val="zh-CN"/>
        </w:rPr>
        <w:t>人权机制可发挥关键作用</w:t>
      </w:r>
      <w:r>
        <w:rPr>
          <w:snapToGrid/>
          <w:lang w:val="zh-CN"/>
        </w:rPr>
        <w:t>，</w:t>
      </w:r>
      <w:r w:rsidRPr="00CA7F92">
        <w:rPr>
          <w:snapToGrid/>
          <w:lang w:val="zh-CN"/>
        </w:rPr>
        <w:t>确保各国避免采取可能加速气候变化的措施</w:t>
      </w:r>
      <w:r>
        <w:rPr>
          <w:snapToGrid/>
          <w:lang w:val="zh-CN"/>
        </w:rPr>
        <w:t>，</w:t>
      </w:r>
      <w:r w:rsidRPr="00CA7F92">
        <w:rPr>
          <w:snapToGrid/>
          <w:lang w:val="zh-CN"/>
        </w:rPr>
        <w:t>并将可用资源最大限度地用于采取旨在减缓气候变化的措施。委员会在其声明中还欢迎国家司法机构和人权机构越来越多地参与</w:t>
      </w:r>
      <w:r w:rsidRPr="00CA7F92">
        <w:rPr>
          <w:rFonts w:hint="eastAsia"/>
          <w:snapToGrid/>
          <w:lang w:val="zh-CN"/>
        </w:rPr>
        <w:t>确保国家遵循现有人权文书之下的义务抗御气候变化的工作。</w:t>
      </w:r>
      <w:bookmarkStart w:id="1" w:name="_Hlk17275646"/>
      <w:bookmarkEnd w:id="1"/>
    </w:p>
    <w:p w:rsidR="00CA7F92" w:rsidRPr="00CA7F92" w:rsidRDefault="00CA7F92" w:rsidP="00A21113">
      <w:pPr>
        <w:pStyle w:val="H23GC"/>
      </w:pPr>
      <w:r w:rsidRPr="00CA7F92">
        <w:rPr>
          <w:lang w:val="zh-CN"/>
        </w:rPr>
        <w:tab/>
      </w:r>
      <w:r w:rsidRPr="00CA7F92">
        <w:rPr>
          <w:lang w:val="zh-CN"/>
        </w:rPr>
        <w:tab/>
      </w:r>
      <w:r w:rsidRPr="00CA7F92">
        <w:rPr>
          <w:lang w:val="zh-CN"/>
        </w:rPr>
        <w:t>机构</w:t>
      </w:r>
      <w:r w:rsidRPr="00CA7F92">
        <w:rPr>
          <w:rFonts w:hint="eastAsia"/>
          <w:lang w:val="zh-CN"/>
        </w:rPr>
        <w:t>与</w:t>
      </w:r>
      <w:r w:rsidRPr="00CA7F92">
        <w:rPr>
          <w:lang w:val="zh-CN"/>
        </w:rPr>
        <w:t>气候行动</w:t>
      </w:r>
    </w:p>
    <w:p w:rsidR="00CA7F92" w:rsidRPr="00CA7F92" w:rsidRDefault="00CA7F92" w:rsidP="00CA7F92">
      <w:pPr>
        <w:pStyle w:val="SingleTxtGC"/>
        <w:rPr>
          <w:snapToGrid/>
        </w:rPr>
      </w:pPr>
      <w:r>
        <w:rPr>
          <w:snapToGrid/>
          <w:lang w:val="zh-CN"/>
        </w:rPr>
        <w:t>8.</w:t>
      </w:r>
      <w:r w:rsidRPr="00CA7F92">
        <w:rPr>
          <w:snapToGrid/>
          <w:lang w:val="zh-CN"/>
        </w:rPr>
        <w:tab/>
      </w:r>
      <w:r w:rsidRPr="00CA7F92">
        <w:rPr>
          <w:snapToGrid/>
          <w:lang w:val="zh-CN"/>
        </w:rPr>
        <w:t>妇女、儿童和其他人</w:t>
      </w:r>
      <w:r>
        <w:rPr>
          <w:snapToGrid/>
          <w:lang w:val="zh-CN"/>
        </w:rPr>
        <w:t>，</w:t>
      </w:r>
      <w:r w:rsidRPr="00CA7F92">
        <w:rPr>
          <w:snapToGrid/>
          <w:lang w:val="zh-CN"/>
        </w:rPr>
        <w:t>如残疾人</w:t>
      </w:r>
      <w:r>
        <w:rPr>
          <w:snapToGrid/>
          <w:lang w:val="zh-CN"/>
        </w:rPr>
        <w:t>，</w:t>
      </w:r>
      <w:r w:rsidRPr="00CA7F92">
        <w:rPr>
          <w:snapToGrid/>
          <w:lang w:val="zh-CN"/>
        </w:rPr>
        <w:t>不应</w:t>
      </w:r>
      <w:r w:rsidRPr="00CA7F92">
        <w:rPr>
          <w:rFonts w:hint="eastAsia"/>
          <w:snapToGrid/>
          <w:lang w:val="zh-CN"/>
        </w:rPr>
        <w:t>只</w:t>
      </w:r>
      <w:r w:rsidRPr="00CA7F92">
        <w:rPr>
          <w:snapToGrid/>
          <w:lang w:val="zh-CN"/>
        </w:rPr>
        <w:t>被视为受害者</w:t>
      </w:r>
      <w:r>
        <w:rPr>
          <w:snapToGrid/>
          <w:lang w:val="zh-CN"/>
        </w:rPr>
        <w:t>，</w:t>
      </w:r>
      <w:r w:rsidRPr="00CA7F92">
        <w:rPr>
          <w:snapToGrid/>
          <w:lang w:val="zh-CN"/>
        </w:rPr>
        <w:t>或者仅从脆弱性角度来看待他们。在应对气候变化的地方、国家和国际努力中</w:t>
      </w:r>
      <w:r>
        <w:rPr>
          <w:snapToGrid/>
          <w:lang w:val="zh-CN"/>
        </w:rPr>
        <w:t>，</w:t>
      </w:r>
      <w:r w:rsidRPr="00CA7F92">
        <w:rPr>
          <w:snapToGrid/>
          <w:lang w:val="zh-CN"/>
        </w:rPr>
        <w:t>应当承认他们是变革的推动者和重要的合作伙伴。</w:t>
      </w:r>
      <w:r w:rsidRPr="00CA7F92">
        <w:rPr>
          <w:snapToGrid/>
          <w:vertAlign w:val="superscript"/>
          <w:lang w:val="zh-CN"/>
        </w:rPr>
        <w:footnoteReference w:id="6"/>
      </w:r>
      <w:r w:rsidRPr="00CA7F92">
        <w:rPr>
          <w:rFonts w:hint="eastAsia"/>
          <w:snapToGrid/>
          <w:lang w:val="zh-CN"/>
        </w:rPr>
        <w:t xml:space="preserve"> </w:t>
      </w:r>
      <w:r w:rsidRPr="00CA7F92">
        <w:rPr>
          <w:snapToGrid/>
          <w:lang w:val="zh-CN"/>
        </w:rPr>
        <w:t>委员会强调</w:t>
      </w:r>
      <w:r>
        <w:rPr>
          <w:snapToGrid/>
          <w:lang w:val="zh-CN"/>
        </w:rPr>
        <w:t>，</w:t>
      </w:r>
      <w:r w:rsidRPr="00CA7F92">
        <w:rPr>
          <w:snapToGrid/>
          <w:lang w:val="zh-CN"/>
        </w:rPr>
        <w:t>各国必须保障这些个人</w:t>
      </w:r>
      <w:r w:rsidRPr="00CA7F92">
        <w:rPr>
          <w:snapToGrid/>
          <w:vertAlign w:val="superscript"/>
          <w:lang w:val="zh-CN"/>
        </w:rPr>
        <w:footnoteReference w:id="7"/>
      </w:r>
      <w:r w:rsidR="00E30CB3">
        <w:rPr>
          <w:rFonts w:hint="eastAsia"/>
          <w:snapToGrid/>
          <w:lang w:val="zh-CN"/>
        </w:rPr>
        <w:t xml:space="preserve"> </w:t>
      </w:r>
      <w:r w:rsidRPr="00CA7F92">
        <w:rPr>
          <w:snapToGrid/>
          <w:lang w:val="zh-CN"/>
        </w:rPr>
        <w:t>参与气候决策的人权</w:t>
      </w:r>
      <w:r>
        <w:rPr>
          <w:snapToGrid/>
          <w:lang w:val="zh-CN"/>
        </w:rPr>
        <w:t>，</w:t>
      </w:r>
      <w:r w:rsidRPr="00CA7F92">
        <w:rPr>
          <w:rFonts w:hint="eastAsia"/>
          <w:snapToGrid/>
          <w:lang w:val="zh-CN"/>
        </w:rPr>
        <w:t>并强调</w:t>
      </w:r>
      <w:r>
        <w:rPr>
          <w:rFonts w:hint="eastAsia"/>
          <w:snapToGrid/>
          <w:lang w:val="zh-CN"/>
        </w:rPr>
        <w:t>，</w:t>
      </w:r>
      <w:r w:rsidRPr="00CA7F92">
        <w:rPr>
          <w:snapToGrid/>
          <w:lang w:val="zh-CN"/>
        </w:rPr>
        <w:t>鉴于气候挑战的规模和复杂性</w:t>
      </w:r>
      <w:r>
        <w:rPr>
          <w:snapToGrid/>
          <w:lang w:val="zh-CN"/>
        </w:rPr>
        <w:t>，</w:t>
      </w:r>
      <w:r w:rsidRPr="00CA7F92">
        <w:rPr>
          <w:snapToGrid/>
          <w:lang w:val="zh-CN"/>
        </w:rPr>
        <w:t>各国</w:t>
      </w:r>
      <w:r w:rsidRPr="00CA7F92">
        <w:rPr>
          <w:rFonts w:hint="eastAsia"/>
          <w:snapToGrid/>
          <w:lang w:val="zh-CN"/>
        </w:rPr>
        <w:t>须</w:t>
      </w:r>
      <w:r w:rsidRPr="00CA7F92">
        <w:rPr>
          <w:snapToGrid/>
          <w:lang w:val="zh-CN"/>
        </w:rPr>
        <w:t>确保采取包容性的</w:t>
      </w:r>
      <w:proofErr w:type="gramStart"/>
      <w:r w:rsidRPr="00CA7F92">
        <w:rPr>
          <w:snapToGrid/>
          <w:lang w:val="zh-CN"/>
        </w:rPr>
        <w:t>多利益</w:t>
      </w:r>
      <w:proofErr w:type="gramEnd"/>
      <w:r w:rsidRPr="00CA7F92">
        <w:rPr>
          <w:snapToGrid/>
          <w:lang w:val="zh-CN"/>
        </w:rPr>
        <w:t>攸关方办法</w:t>
      </w:r>
      <w:r>
        <w:rPr>
          <w:snapToGrid/>
          <w:lang w:val="zh-CN"/>
        </w:rPr>
        <w:t>，</w:t>
      </w:r>
      <w:r w:rsidRPr="00CA7F92">
        <w:rPr>
          <w:snapToGrid/>
          <w:lang w:val="zh-CN"/>
        </w:rPr>
        <w:t>利用</w:t>
      </w:r>
      <w:proofErr w:type="gramStart"/>
      <w:r w:rsidRPr="00CA7F92">
        <w:rPr>
          <w:snapToGrid/>
          <w:lang w:val="zh-CN"/>
        </w:rPr>
        <w:t>所有利益</w:t>
      </w:r>
      <w:proofErr w:type="gramEnd"/>
      <w:r w:rsidRPr="00CA7F92">
        <w:rPr>
          <w:snapToGrid/>
          <w:lang w:val="zh-CN"/>
        </w:rPr>
        <w:t>攸关方的想法、</w:t>
      </w:r>
      <w:r w:rsidRPr="00CA7F92">
        <w:rPr>
          <w:rFonts w:hint="eastAsia"/>
          <w:snapToGrid/>
          <w:lang w:val="zh-CN"/>
        </w:rPr>
        <w:t>能</w:t>
      </w:r>
      <w:r w:rsidRPr="00CA7F92">
        <w:rPr>
          <w:snapToGrid/>
          <w:lang w:val="zh-CN"/>
        </w:rPr>
        <w:t>力和创造性。</w:t>
      </w:r>
    </w:p>
    <w:p w:rsidR="00CA7F92" w:rsidRPr="00CA7F92" w:rsidRDefault="00CA7F92" w:rsidP="00CA7F92">
      <w:pPr>
        <w:pStyle w:val="SingleTxtGC"/>
        <w:rPr>
          <w:snapToGrid/>
          <w:lang w:val="zh-CN"/>
        </w:rPr>
      </w:pPr>
      <w:r>
        <w:rPr>
          <w:snapToGrid/>
          <w:lang w:val="zh-CN"/>
        </w:rPr>
        <w:t>9.</w:t>
      </w:r>
      <w:r w:rsidRPr="00CA7F92">
        <w:rPr>
          <w:snapToGrid/>
          <w:lang w:val="zh-CN"/>
        </w:rPr>
        <w:tab/>
      </w:r>
      <w:r w:rsidRPr="00CA7F92">
        <w:rPr>
          <w:snapToGrid/>
          <w:lang w:val="zh-CN"/>
        </w:rPr>
        <w:t>各委员会欢迎在《联合国气候变化框架公约》和《巴黎协定》指导下开展的应对气候变化的国际合作</w:t>
      </w:r>
      <w:r>
        <w:rPr>
          <w:snapToGrid/>
          <w:lang w:val="zh-CN"/>
        </w:rPr>
        <w:t>，</w:t>
      </w:r>
      <w:r w:rsidRPr="00CA7F92">
        <w:rPr>
          <w:snapToGrid/>
          <w:lang w:val="zh-CN"/>
        </w:rPr>
        <w:t>以及各国为减缓气候变化</w:t>
      </w:r>
      <w:proofErr w:type="gramStart"/>
      <w:r w:rsidRPr="00CA7F92">
        <w:rPr>
          <w:snapToGrid/>
          <w:lang w:val="zh-CN"/>
        </w:rPr>
        <w:t>作出</w:t>
      </w:r>
      <w:proofErr w:type="gramEnd"/>
      <w:r w:rsidRPr="00CA7F92">
        <w:rPr>
          <w:snapToGrid/>
          <w:lang w:val="zh-CN"/>
        </w:rPr>
        <w:t>的国家承诺和贡献。各委员会还欢迎民间社会</w:t>
      </w:r>
      <w:r>
        <w:rPr>
          <w:snapToGrid/>
          <w:lang w:val="zh-CN"/>
        </w:rPr>
        <w:t>，</w:t>
      </w:r>
      <w:r w:rsidRPr="00CA7F92">
        <w:rPr>
          <w:snapToGrid/>
          <w:lang w:val="zh-CN"/>
        </w:rPr>
        <w:t>特别是妇女、儿童和年轻人动员起来</w:t>
      </w:r>
      <w:r>
        <w:rPr>
          <w:snapToGrid/>
          <w:lang w:val="zh-CN"/>
        </w:rPr>
        <w:t>，</w:t>
      </w:r>
      <w:r w:rsidRPr="00CA7F92">
        <w:rPr>
          <w:snapToGrid/>
          <w:lang w:val="zh-CN"/>
        </w:rPr>
        <w:t>敦促各国政府采取目标更宏大的气候行动。但各委员会极为关切地注意到</w:t>
      </w:r>
      <w:r>
        <w:rPr>
          <w:snapToGrid/>
          <w:lang w:val="zh-CN"/>
        </w:rPr>
        <w:t>，</w:t>
      </w:r>
      <w:r w:rsidRPr="00CA7F92">
        <w:rPr>
          <w:snapToGrid/>
          <w:lang w:val="zh-CN"/>
        </w:rPr>
        <w:t>各国在《巴黎协定》下的</w:t>
      </w:r>
      <w:r w:rsidRPr="00CA7F92">
        <w:rPr>
          <w:rFonts w:hint="eastAsia"/>
          <w:snapToGrid/>
          <w:lang w:val="zh-CN"/>
        </w:rPr>
        <w:t>现有</w:t>
      </w:r>
      <w:r w:rsidRPr="00CA7F92">
        <w:rPr>
          <w:snapToGrid/>
          <w:lang w:val="zh-CN"/>
        </w:rPr>
        <w:t>承诺不足以将全球温升限制在</w:t>
      </w:r>
      <w:r w:rsidRPr="00CA7F92">
        <w:rPr>
          <w:rFonts w:hint="eastAsia"/>
          <w:snapToGrid/>
          <w:lang w:val="zh-CN"/>
        </w:rPr>
        <w:t>比</w:t>
      </w:r>
      <w:r w:rsidRPr="00CA7F92">
        <w:rPr>
          <w:snapToGrid/>
          <w:lang w:val="zh-CN"/>
        </w:rPr>
        <w:t>工业化前水平高</w:t>
      </w:r>
      <w:r>
        <w:rPr>
          <w:snapToGrid/>
          <w:lang w:val="zh-CN"/>
        </w:rPr>
        <w:t>1.5</w:t>
      </w:r>
      <w:r w:rsidRPr="00CA7F92">
        <w:rPr>
          <w:snapToGrid/>
          <w:lang w:val="zh-CN"/>
        </w:rPr>
        <w:t>°</w:t>
      </w:r>
      <w:r>
        <w:rPr>
          <w:snapToGrid/>
          <w:lang w:val="zh-CN"/>
        </w:rPr>
        <w:t>C</w:t>
      </w:r>
      <w:r w:rsidRPr="00CA7F92">
        <w:rPr>
          <w:snapToGrid/>
          <w:lang w:val="zh-CN"/>
        </w:rPr>
        <w:t>的水平</w:t>
      </w:r>
      <w:r>
        <w:rPr>
          <w:snapToGrid/>
          <w:lang w:val="zh-CN"/>
        </w:rPr>
        <w:t>，</w:t>
      </w:r>
      <w:r w:rsidRPr="00CA7F92">
        <w:rPr>
          <w:snapToGrid/>
          <w:vertAlign w:val="superscript"/>
          <w:lang w:val="zh-CN"/>
        </w:rPr>
        <w:footnoteReference w:id="8"/>
      </w:r>
      <w:r w:rsidR="00E30CB3">
        <w:rPr>
          <w:rFonts w:hint="eastAsia"/>
          <w:snapToGrid/>
          <w:lang w:val="zh-CN"/>
        </w:rPr>
        <w:t xml:space="preserve"> </w:t>
      </w:r>
      <w:r w:rsidRPr="00CA7F92">
        <w:rPr>
          <w:snapToGrid/>
          <w:lang w:val="zh-CN"/>
        </w:rPr>
        <w:t>而且许多国家没有履行承诺。因此</w:t>
      </w:r>
      <w:r>
        <w:rPr>
          <w:snapToGrid/>
          <w:lang w:val="zh-CN"/>
        </w:rPr>
        <w:t>，</w:t>
      </w:r>
      <w:r w:rsidRPr="00CA7F92">
        <w:rPr>
          <w:snapToGrid/>
          <w:lang w:val="zh-CN"/>
        </w:rPr>
        <w:t>各国</w:t>
      </w:r>
      <w:r w:rsidRPr="00CA7F92">
        <w:rPr>
          <w:rFonts w:hint="eastAsia"/>
          <w:snapToGrid/>
          <w:lang w:val="zh-CN"/>
        </w:rPr>
        <w:t>正</w:t>
      </w:r>
      <w:r w:rsidRPr="00CA7F92">
        <w:rPr>
          <w:snapToGrid/>
          <w:lang w:val="zh-CN"/>
        </w:rPr>
        <w:t>使其人口和子孙后代面临与气温</w:t>
      </w:r>
      <w:r w:rsidRPr="00CA7F92">
        <w:rPr>
          <w:rFonts w:hint="eastAsia"/>
          <w:snapToGrid/>
        </w:rPr>
        <w:t>升幅加大</w:t>
      </w:r>
      <w:r w:rsidRPr="00CA7F92">
        <w:rPr>
          <w:rFonts w:hint="eastAsia"/>
          <w:snapToGrid/>
          <w:lang w:val="zh-CN"/>
        </w:rPr>
        <w:t>有关</w:t>
      </w:r>
      <w:r w:rsidRPr="00CA7F92">
        <w:rPr>
          <w:snapToGrid/>
          <w:lang w:val="zh-CN"/>
        </w:rPr>
        <w:t>的严重人权威胁。</w:t>
      </w:r>
    </w:p>
    <w:p w:rsidR="00CA7F92" w:rsidRPr="00CA7F92" w:rsidRDefault="00CA7F92" w:rsidP="00E30CB3">
      <w:pPr>
        <w:pStyle w:val="H23GC"/>
      </w:pPr>
      <w:r w:rsidRPr="00CA7F92">
        <w:rPr>
          <w:lang w:val="zh-CN"/>
        </w:rPr>
        <w:lastRenderedPageBreak/>
        <w:tab/>
      </w:r>
      <w:r w:rsidRPr="00CA7F92">
        <w:rPr>
          <w:lang w:val="zh-CN"/>
        </w:rPr>
        <w:tab/>
      </w:r>
      <w:r w:rsidRPr="00CA7F92">
        <w:rPr>
          <w:lang w:val="zh-CN"/>
        </w:rPr>
        <w:t>各国的人权义务</w:t>
      </w:r>
    </w:p>
    <w:p w:rsidR="00CA7F92" w:rsidRPr="00CA7F92" w:rsidRDefault="00CA7F92" w:rsidP="00CA7F92">
      <w:pPr>
        <w:pStyle w:val="SingleTxtGC"/>
        <w:rPr>
          <w:snapToGrid/>
          <w:vertAlign w:val="superscript"/>
        </w:rPr>
      </w:pPr>
      <w:r>
        <w:rPr>
          <w:snapToGrid/>
          <w:lang w:val="zh-CN"/>
        </w:rPr>
        <w:t>10.</w:t>
      </w:r>
      <w:r w:rsidRPr="00CA7F92">
        <w:rPr>
          <w:snapToGrid/>
          <w:lang w:val="zh-CN"/>
        </w:rPr>
        <w:tab/>
      </w:r>
      <w:r w:rsidRPr="00CA7F92">
        <w:rPr>
          <w:snapToGrid/>
          <w:lang w:val="zh-CN"/>
        </w:rPr>
        <w:t>根据《消除对妇女一切形式歧视公约》、《经济社会文化权利国际公约》、《保护所有移</w:t>
      </w:r>
      <w:proofErr w:type="gramStart"/>
      <w:r w:rsidRPr="00CA7F92">
        <w:rPr>
          <w:snapToGrid/>
          <w:lang w:val="zh-CN"/>
        </w:rPr>
        <w:t>徙工</w:t>
      </w:r>
      <w:proofErr w:type="gramEnd"/>
      <w:r w:rsidRPr="00CA7F92">
        <w:rPr>
          <w:snapToGrid/>
          <w:lang w:val="zh-CN"/>
        </w:rPr>
        <w:t>人及其家庭成员权利国际公约》、《儿童权利公约》和《残疾人权利公约》</w:t>
      </w:r>
      <w:r>
        <w:rPr>
          <w:snapToGrid/>
          <w:lang w:val="zh-CN"/>
        </w:rPr>
        <w:t>，</w:t>
      </w:r>
      <w:r w:rsidRPr="00CA7F92">
        <w:rPr>
          <w:snapToGrid/>
          <w:lang w:val="zh-CN"/>
        </w:rPr>
        <w:t>缔约国有义务尊重、保护和实现所有人民的所有人权</w:t>
      </w:r>
      <w:r>
        <w:rPr>
          <w:snapToGrid/>
          <w:lang w:val="zh-CN"/>
        </w:rPr>
        <w:t>，</w:t>
      </w:r>
      <w:r w:rsidRPr="00CA7F92">
        <w:rPr>
          <w:snapToGrid/>
          <w:lang w:val="zh-CN"/>
        </w:rPr>
        <w:t>包括域外义务。</w:t>
      </w:r>
      <w:r w:rsidRPr="00CA7F92">
        <w:rPr>
          <w:snapToGrid/>
          <w:vertAlign w:val="superscript"/>
          <w:lang w:val="zh-CN"/>
        </w:rPr>
        <w:footnoteReference w:id="9"/>
      </w:r>
      <w:r w:rsidR="00172307">
        <w:rPr>
          <w:rFonts w:hint="eastAsia"/>
          <w:snapToGrid/>
          <w:lang w:val="zh-CN"/>
        </w:rPr>
        <w:t xml:space="preserve"> </w:t>
      </w:r>
      <w:r w:rsidRPr="00CA7F92">
        <w:rPr>
          <w:snapToGrid/>
          <w:lang w:val="zh-CN"/>
        </w:rPr>
        <w:t>如果不采取措施防止气候变化对人权造成的可预见的损害</w:t>
      </w:r>
      <w:r>
        <w:rPr>
          <w:snapToGrid/>
          <w:lang w:val="zh-CN"/>
        </w:rPr>
        <w:t>，</w:t>
      </w:r>
      <w:r w:rsidRPr="00CA7F92">
        <w:rPr>
          <w:snapToGrid/>
          <w:lang w:val="zh-CN"/>
        </w:rPr>
        <w:t>或不对造成这种损害的活动加以管制</w:t>
      </w:r>
      <w:r>
        <w:rPr>
          <w:snapToGrid/>
          <w:lang w:val="zh-CN"/>
        </w:rPr>
        <w:t>，</w:t>
      </w:r>
      <w:r w:rsidRPr="00CA7F92">
        <w:rPr>
          <w:snapToGrid/>
          <w:lang w:val="zh-CN"/>
        </w:rPr>
        <w:t>可能构成对各国人权义务的违反。</w:t>
      </w:r>
      <w:r w:rsidRPr="00CA7F92">
        <w:rPr>
          <w:snapToGrid/>
          <w:vertAlign w:val="superscript"/>
          <w:lang w:val="zh-CN"/>
        </w:rPr>
        <w:footnoteReference w:id="10"/>
      </w:r>
    </w:p>
    <w:p w:rsidR="00CA7F92" w:rsidRPr="00CA7F92" w:rsidRDefault="00CA7F92" w:rsidP="00CA7F92">
      <w:pPr>
        <w:pStyle w:val="SingleTxtGC"/>
        <w:rPr>
          <w:snapToGrid/>
          <w:vertAlign w:val="superscript"/>
        </w:rPr>
      </w:pPr>
      <w:r>
        <w:rPr>
          <w:snapToGrid/>
          <w:lang w:val="zh-CN"/>
        </w:rPr>
        <w:t>11.</w:t>
      </w:r>
      <w:r w:rsidRPr="00CA7F92">
        <w:rPr>
          <w:snapToGrid/>
          <w:lang w:val="zh-CN"/>
        </w:rPr>
        <w:tab/>
      </w:r>
      <w:r w:rsidRPr="00CA7F92">
        <w:rPr>
          <w:snapToGrid/>
          <w:lang w:val="zh-CN"/>
        </w:rPr>
        <w:t>各国为了遵守其人权义务</w:t>
      </w:r>
      <w:r>
        <w:rPr>
          <w:snapToGrid/>
          <w:lang w:val="zh-CN"/>
        </w:rPr>
        <w:t>，</w:t>
      </w:r>
      <w:r w:rsidRPr="00CA7F92">
        <w:rPr>
          <w:snapToGrid/>
          <w:lang w:val="zh-CN"/>
        </w:rPr>
        <w:t>实现《巴黎协定》的目标</w:t>
      </w:r>
      <w:r>
        <w:rPr>
          <w:snapToGrid/>
          <w:lang w:val="zh-CN"/>
        </w:rPr>
        <w:t>，</w:t>
      </w:r>
      <w:r w:rsidRPr="00CA7F92">
        <w:rPr>
          <w:snapToGrid/>
          <w:lang w:val="zh-CN"/>
        </w:rPr>
        <w:t>必须通过和实施旨在减少排放的政策。这些政策必须反映尽可能高的目标</w:t>
      </w:r>
      <w:r>
        <w:rPr>
          <w:snapToGrid/>
          <w:lang w:val="zh-CN"/>
        </w:rPr>
        <w:t>，</w:t>
      </w:r>
      <w:r w:rsidRPr="00CA7F92">
        <w:rPr>
          <w:snapToGrid/>
          <w:lang w:val="zh-CN"/>
        </w:rPr>
        <w:t>培养气候适应能力</w:t>
      </w:r>
      <w:r>
        <w:rPr>
          <w:snapToGrid/>
          <w:lang w:val="zh-CN"/>
        </w:rPr>
        <w:t>，</w:t>
      </w:r>
      <w:r w:rsidRPr="00CA7F92">
        <w:rPr>
          <w:snapToGrid/>
          <w:lang w:val="zh-CN"/>
        </w:rPr>
        <w:t>并确保公共和私人投资符合低碳排放和气候适应型发展的路径。</w:t>
      </w:r>
      <w:r w:rsidRPr="00CA7F92">
        <w:rPr>
          <w:snapToGrid/>
          <w:vertAlign w:val="superscript"/>
          <w:lang w:val="zh-CN"/>
        </w:rPr>
        <w:footnoteReference w:id="11"/>
      </w:r>
    </w:p>
    <w:p w:rsidR="00CA7F92" w:rsidRPr="00CA7F92" w:rsidRDefault="00CA7F92" w:rsidP="00CA7F92">
      <w:pPr>
        <w:pStyle w:val="SingleTxtGC"/>
        <w:rPr>
          <w:snapToGrid/>
        </w:rPr>
      </w:pPr>
      <w:r>
        <w:rPr>
          <w:snapToGrid/>
          <w:lang w:val="zh-CN"/>
        </w:rPr>
        <w:t>12.</w:t>
      </w:r>
      <w:r w:rsidRPr="00CA7F92">
        <w:rPr>
          <w:snapToGrid/>
          <w:lang w:val="zh-CN"/>
        </w:rPr>
        <w:tab/>
      </w:r>
      <w:r w:rsidRPr="00CA7F92">
        <w:rPr>
          <w:snapToGrid/>
          <w:lang w:val="zh-CN"/>
        </w:rPr>
        <w:t>在努力减少排放的过程中</w:t>
      </w:r>
      <w:r>
        <w:rPr>
          <w:snapToGrid/>
          <w:lang w:val="zh-CN"/>
        </w:rPr>
        <w:t>，</w:t>
      </w:r>
      <w:r w:rsidRPr="00CA7F92">
        <w:rPr>
          <w:snapToGrid/>
          <w:lang w:val="zh-CN"/>
        </w:rPr>
        <w:t>缔约国应为逐步淘汰化石燃料、促进可再生能源和解决土地部门的排放问题</w:t>
      </w:r>
      <w:r>
        <w:rPr>
          <w:rFonts w:hint="eastAsia"/>
          <w:snapToGrid/>
          <w:lang w:val="zh-CN"/>
        </w:rPr>
        <w:t>，</w:t>
      </w:r>
      <w:r w:rsidRPr="00CA7F92">
        <w:rPr>
          <w:snapToGrid/>
          <w:lang w:val="zh-CN"/>
        </w:rPr>
        <w:t>包括打击森林砍伐行为</w:t>
      </w:r>
      <w:proofErr w:type="gramStart"/>
      <w:r w:rsidRPr="00CA7F92">
        <w:rPr>
          <w:snapToGrid/>
          <w:lang w:val="zh-CN"/>
        </w:rPr>
        <w:t>作出</w:t>
      </w:r>
      <w:proofErr w:type="gramEnd"/>
      <w:r w:rsidRPr="00CA7F92">
        <w:rPr>
          <w:snapToGrid/>
          <w:lang w:val="zh-CN"/>
        </w:rPr>
        <w:t>有效贡献。</w:t>
      </w:r>
      <w:r w:rsidRPr="00CA7F92">
        <w:rPr>
          <w:snapToGrid/>
          <w:vertAlign w:val="superscript"/>
          <w:lang w:val="zh-CN"/>
        </w:rPr>
        <w:footnoteReference w:id="12"/>
      </w:r>
      <w:r w:rsidRPr="00CA7F92">
        <w:rPr>
          <w:rFonts w:hint="eastAsia"/>
          <w:snapToGrid/>
          <w:lang w:val="zh-CN"/>
        </w:rPr>
        <w:t xml:space="preserve"> </w:t>
      </w:r>
      <w:r w:rsidRPr="00CA7F92">
        <w:rPr>
          <w:snapToGrid/>
          <w:lang w:val="zh-CN"/>
        </w:rPr>
        <w:t>此外</w:t>
      </w:r>
      <w:r>
        <w:rPr>
          <w:snapToGrid/>
          <w:lang w:val="zh-CN"/>
        </w:rPr>
        <w:t>，</w:t>
      </w:r>
      <w:r w:rsidRPr="00CA7F92">
        <w:rPr>
          <w:snapToGrid/>
          <w:lang w:val="zh-CN"/>
        </w:rPr>
        <w:t>各国</w:t>
      </w:r>
      <w:r w:rsidRPr="00CA7F92">
        <w:rPr>
          <w:rFonts w:hint="eastAsia"/>
          <w:snapToGrid/>
          <w:lang w:val="zh-CN"/>
        </w:rPr>
        <w:t>还</w:t>
      </w:r>
      <w:r w:rsidRPr="00CA7F92">
        <w:rPr>
          <w:snapToGrid/>
          <w:lang w:val="zh-CN"/>
        </w:rPr>
        <w:t>必须监管私人行为</w:t>
      </w:r>
      <w:r w:rsidRPr="00CA7F92">
        <w:rPr>
          <w:rFonts w:hint="eastAsia"/>
          <w:snapToGrid/>
          <w:lang w:val="zh-CN"/>
        </w:rPr>
        <w:t>者</w:t>
      </w:r>
      <w:r>
        <w:rPr>
          <w:snapToGrid/>
          <w:lang w:val="zh-CN"/>
        </w:rPr>
        <w:t>，</w:t>
      </w:r>
      <w:r w:rsidRPr="00CA7F92">
        <w:rPr>
          <w:snapToGrid/>
          <w:lang w:val="zh-CN"/>
        </w:rPr>
        <w:t>包括要求</w:t>
      </w:r>
      <w:r w:rsidRPr="00CA7F92">
        <w:rPr>
          <w:rFonts w:hint="eastAsia"/>
          <w:snapToGrid/>
          <w:lang w:val="zh-CN"/>
        </w:rPr>
        <w:t>他</w:t>
      </w:r>
      <w:r w:rsidRPr="00CA7F92">
        <w:rPr>
          <w:snapToGrid/>
          <w:lang w:val="zh-CN"/>
        </w:rPr>
        <w:t>们对其在国内外造成的</w:t>
      </w:r>
      <w:r w:rsidRPr="00CA7F92">
        <w:rPr>
          <w:rFonts w:hint="eastAsia"/>
          <w:snapToGrid/>
          <w:lang w:val="zh-CN"/>
        </w:rPr>
        <w:t>损害</w:t>
      </w:r>
      <w:r w:rsidRPr="00CA7F92">
        <w:rPr>
          <w:snapToGrid/>
          <w:lang w:val="zh-CN"/>
        </w:rPr>
        <w:t>负责。</w:t>
      </w:r>
      <w:r w:rsidRPr="00CA7F92">
        <w:rPr>
          <w:snapToGrid/>
          <w:vertAlign w:val="superscript"/>
          <w:lang w:val="zh-CN"/>
        </w:rPr>
        <w:footnoteReference w:id="13"/>
      </w:r>
      <w:r w:rsidR="00172307">
        <w:rPr>
          <w:rFonts w:hint="eastAsia"/>
          <w:snapToGrid/>
          <w:lang w:val="zh-CN"/>
        </w:rPr>
        <w:t xml:space="preserve"> </w:t>
      </w:r>
      <w:r w:rsidRPr="00CA7F92">
        <w:rPr>
          <w:snapToGrid/>
          <w:lang w:val="zh-CN"/>
        </w:rPr>
        <w:t>各国还应停止对不符合温室气体低排放途径的活动和基础设施的</w:t>
      </w:r>
      <w:r w:rsidRPr="00CA7F92">
        <w:rPr>
          <w:rFonts w:hint="eastAsia"/>
          <w:snapToGrid/>
          <w:lang w:val="zh-CN"/>
        </w:rPr>
        <w:t>资金激励</w:t>
      </w:r>
      <w:r w:rsidRPr="00CA7F92">
        <w:rPr>
          <w:snapToGrid/>
          <w:lang w:val="zh-CN"/>
        </w:rPr>
        <w:t>或投资</w:t>
      </w:r>
      <w:r>
        <w:rPr>
          <w:snapToGrid/>
          <w:lang w:val="zh-CN"/>
        </w:rPr>
        <w:t>，</w:t>
      </w:r>
      <w:r w:rsidRPr="00CA7F92">
        <w:rPr>
          <w:snapToGrid/>
          <w:lang w:val="zh-CN"/>
        </w:rPr>
        <w:t>无论是公共行为者还是私营行为者的这类活动</w:t>
      </w:r>
      <w:r>
        <w:rPr>
          <w:snapToGrid/>
          <w:lang w:val="zh-CN"/>
        </w:rPr>
        <w:t>，</w:t>
      </w:r>
      <w:r w:rsidRPr="00CA7F92">
        <w:rPr>
          <w:snapToGrid/>
          <w:lang w:val="zh-CN"/>
        </w:rPr>
        <w:t>以此作为一项减缓措施</w:t>
      </w:r>
      <w:r>
        <w:rPr>
          <w:snapToGrid/>
          <w:lang w:val="zh-CN"/>
        </w:rPr>
        <w:t>，</w:t>
      </w:r>
      <w:r w:rsidRPr="00CA7F92">
        <w:rPr>
          <w:snapToGrid/>
          <w:lang w:val="zh-CN"/>
        </w:rPr>
        <w:t>以防止进一步的损害和风险。</w:t>
      </w:r>
      <w:bookmarkStart w:id="2" w:name="_Hlk17275917"/>
      <w:bookmarkEnd w:id="2"/>
    </w:p>
    <w:p w:rsidR="00CA7F92" w:rsidRPr="00CA7F92" w:rsidRDefault="00CA7F92" w:rsidP="00CA7F92">
      <w:pPr>
        <w:pStyle w:val="SingleTxtGC"/>
        <w:rPr>
          <w:snapToGrid/>
        </w:rPr>
      </w:pPr>
      <w:r>
        <w:rPr>
          <w:snapToGrid/>
          <w:lang w:val="zh-CN"/>
        </w:rPr>
        <w:t>13.</w:t>
      </w:r>
      <w:r w:rsidRPr="00CA7F92">
        <w:rPr>
          <w:snapToGrid/>
          <w:lang w:val="zh-CN"/>
        </w:rPr>
        <w:tab/>
      </w:r>
      <w:r w:rsidRPr="00CA7F92">
        <w:rPr>
          <w:snapToGrid/>
          <w:lang w:val="zh-CN"/>
        </w:rPr>
        <w:t>在减少排放和适应气候的影响时</w:t>
      </w:r>
      <w:r>
        <w:rPr>
          <w:snapToGrid/>
          <w:lang w:val="zh-CN"/>
        </w:rPr>
        <w:t>，</w:t>
      </w:r>
      <w:r w:rsidRPr="00CA7F92">
        <w:rPr>
          <w:snapToGrid/>
          <w:lang w:val="zh-CN"/>
        </w:rPr>
        <w:t>各国</w:t>
      </w:r>
      <w:r w:rsidRPr="00CA7F92">
        <w:rPr>
          <w:rFonts w:hint="eastAsia"/>
          <w:snapToGrid/>
          <w:lang w:val="zh-CN"/>
        </w:rPr>
        <w:t>必</w:t>
      </w:r>
      <w:r w:rsidRPr="00CA7F92">
        <w:rPr>
          <w:snapToGrid/>
          <w:lang w:val="zh-CN"/>
        </w:rPr>
        <w:t>须设法解决一切形式的歧视和不平等问题</w:t>
      </w:r>
      <w:r>
        <w:rPr>
          <w:snapToGrid/>
          <w:lang w:val="zh-CN"/>
        </w:rPr>
        <w:t>，</w:t>
      </w:r>
      <w:r w:rsidRPr="00CA7F92">
        <w:rPr>
          <w:snapToGrid/>
          <w:lang w:val="zh-CN"/>
        </w:rPr>
        <w:t>包括推进实质性的性别平等</w:t>
      </w:r>
      <w:r>
        <w:rPr>
          <w:snapToGrid/>
          <w:lang w:val="zh-CN"/>
        </w:rPr>
        <w:t>，</w:t>
      </w:r>
      <w:r w:rsidRPr="00CA7F92">
        <w:rPr>
          <w:snapToGrid/>
          <w:lang w:val="zh-CN"/>
        </w:rPr>
        <w:t>保护土著人民和残疾人的权利</w:t>
      </w:r>
      <w:r>
        <w:rPr>
          <w:snapToGrid/>
          <w:lang w:val="zh-CN"/>
        </w:rPr>
        <w:t>，</w:t>
      </w:r>
      <w:r w:rsidRPr="00CA7F92">
        <w:rPr>
          <w:snapToGrid/>
          <w:lang w:val="zh-CN"/>
        </w:rPr>
        <w:t>并考虑到儿童的最大利益。</w:t>
      </w:r>
    </w:p>
    <w:p w:rsidR="00CA7F92" w:rsidRPr="00CA7F92" w:rsidRDefault="00CA7F92" w:rsidP="00CA7F92">
      <w:pPr>
        <w:pStyle w:val="SingleTxtGC"/>
        <w:rPr>
          <w:snapToGrid/>
        </w:rPr>
      </w:pPr>
      <w:r>
        <w:rPr>
          <w:snapToGrid/>
          <w:lang w:val="zh-CN"/>
        </w:rPr>
        <w:t>14.</w:t>
      </w:r>
      <w:r w:rsidRPr="00CA7F92">
        <w:rPr>
          <w:snapToGrid/>
          <w:lang w:val="zh-CN"/>
        </w:rPr>
        <w:tab/>
      </w:r>
      <w:r w:rsidRPr="00CA7F92">
        <w:rPr>
          <w:snapToGrid/>
          <w:lang w:val="zh-CN"/>
        </w:rPr>
        <w:t>越来越多的人由于其原籍国无法确保享有适当的生活条件而被迫移民</w:t>
      </w:r>
      <w:r>
        <w:rPr>
          <w:snapToGrid/>
          <w:lang w:val="zh-CN"/>
        </w:rPr>
        <w:t>，</w:t>
      </w:r>
      <w:r w:rsidRPr="00CA7F92">
        <w:rPr>
          <w:snapToGrid/>
          <w:lang w:val="zh-CN"/>
        </w:rPr>
        <w:t>原因包括水文气象灾害</w:t>
      </w:r>
      <w:r w:rsidRPr="00CA7F92">
        <w:rPr>
          <w:rFonts w:hint="eastAsia"/>
          <w:snapToGrid/>
          <w:lang w:val="zh-CN"/>
        </w:rPr>
        <w:t>的</w:t>
      </w:r>
      <w:r w:rsidRPr="00CA7F92">
        <w:rPr>
          <w:snapToGrid/>
          <w:lang w:val="zh-CN"/>
        </w:rPr>
        <w:t>增加</w:t>
      </w:r>
      <w:r>
        <w:rPr>
          <w:snapToGrid/>
          <w:lang w:val="zh-CN"/>
        </w:rPr>
        <w:t>，</w:t>
      </w:r>
      <w:r w:rsidRPr="00CA7F92">
        <w:rPr>
          <w:snapToGrid/>
          <w:lang w:val="zh-CN"/>
        </w:rPr>
        <w:t>灾害高危地区</w:t>
      </w:r>
      <w:r w:rsidRPr="00CA7F92">
        <w:rPr>
          <w:rFonts w:hint="eastAsia"/>
          <w:snapToGrid/>
          <w:lang w:val="zh-CN"/>
        </w:rPr>
        <w:t>的</w:t>
      </w:r>
      <w:r w:rsidRPr="00CA7F92">
        <w:rPr>
          <w:snapToGrid/>
          <w:lang w:val="zh-CN"/>
        </w:rPr>
        <w:t>疏散</w:t>
      </w:r>
      <w:r>
        <w:rPr>
          <w:snapToGrid/>
          <w:lang w:val="zh-CN"/>
        </w:rPr>
        <w:t>，</w:t>
      </w:r>
      <w:r w:rsidRPr="00CA7F92">
        <w:rPr>
          <w:snapToGrid/>
          <w:lang w:val="zh-CN"/>
        </w:rPr>
        <w:t>环境退化和缓慢发生的灾害</w:t>
      </w:r>
      <w:r>
        <w:rPr>
          <w:snapToGrid/>
          <w:lang w:val="zh-CN"/>
        </w:rPr>
        <w:t>，</w:t>
      </w:r>
      <w:r w:rsidRPr="00CA7F92">
        <w:rPr>
          <w:snapToGrid/>
          <w:lang w:val="zh-CN"/>
        </w:rPr>
        <w:t>海平面上升导致的小岛屿国家消失</w:t>
      </w:r>
      <w:r>
        <w:rPr>
          <w:snapToGrid/>
          <w:lang w:val="zh-CN"/>
        </w:rPr>
        <w:t>，</w:t>
      </w:r>
      <w:r w:rsidRPr="00CA7F92">
        <w:rPr>
          <w:rFonts w:hint="eastAsia"/>
          <w:snapToGrid/>
          <w:lang w:val="zh-CN"/>
        </w:rPr>
        <w:t>甚至是</w:t>
      </w:r>
      <w:r w:rsidRPr="00CA7F92">
        <w:rPr>
          <w:snapToGrid/>
          <w:lang w:val="zh-CN"/>
        </w:rPr>
        <w:t>在获取资源方面发生的冲突</w:t>
      </w:r>
      <w:r>
        <w:rPr>
          <w:snapToGrid/>
          <w:lang w:val="zh-CN"/>
        </w:rPr>
        <w:t>，</w:t>
      </w:r>
      <w:r w:rsidRPr="00CA7F92">
        <w:rPr>
          <w:snapToGrid/>
          <w:lang w:val="zh-CN"/>
        </w:rPr>
        <w:t>等等。面对气候变化和自然灾害的影响</w:t>
      </w:r>
      <w:r>
        <w:rPr>
          <w:snapToGrid/>
          <w:lang w:val="zh-CN"/>
        </w:rPr>
        <w:t>，</w:t>
      </w:r>
      <w:r w:rsidRPr="00CA7F92">
        <w:rPr>
          <w:snapToGrid/>
          <w:lang w:val="zh-CN"/>
        </w:rPr>
        <w:t>移民是人类正常的适应战略</w:t>
      </w:r>
      <w:r>
        <w:rPr>
          <w:snapToGrid/>
          <w:lang w:val="zh-CN"/>
        </w:rPr>
        <w:t>，</w:t>
      </w:r>
      <w:r w:rsidRPr="00CA7F92">
        <w:rPr>
          <w:snapToGrid/>
          <w:lang w:val="zh-CN"/>
        </w:rPr>
        <w:t>也是整个社</w:t>
      </w:r>
      <w:r w:rsidRPr="00CA7F92">
        <w:rPr>
          <w:rFonts w:hint="eastAsia"/>
          <w:snapToGrid/>
          <w:lang w:val="zh-CN"/>
        </w:rPr>
        <w:t>区</w:t>
      </w:r>
      <w:r w:rsidRPr="00CA7F92">
        <w:rPr>
          <w:snapToGrid/>
          <w:lang w:val="zh-CN"/>
        </w:rPr>
        <w:t>的唯一选择。联合国和各国必须将与气候变化有关的移民问题作为一种新</w:t>
      </w:r>
      <w:r w:rsidRPr="00CA7F92">
        <w:rPr>
          <w:rFonts w:hint="eastAsia"/>
          <w:snapToGrid/>
          <w:lang w:val="zh-CN"/>
        </w:rPr>
        <w:t>形式</w:t>
      </w:r>
      <w:r w:rsidRPr="00CA7F92">
        <w:rPr>
          <w:snapToGrid/>
          <w:lang w:val="zh-CN"/>
        </w:rPr>
        <w:t>的移民和境内流离失所问题加以解决。</w:t>
      </w:r>
      <w:bookmarkStart w:id="3" w:name="_Hlk40251154"/>
      <w:bookmarkEnd w:id="3"/>
    </w:p>
    <w:p w:rsidR="00053C34" w:rsidRDefault="00053C34">
      <w:pPr>
        <w:tabs>
          <w:tab w:val="clear" w:pos="431"/>
        </w:tabs>
        <w:overflowPunct/>
        <w:adjustRightInd/>
        <w:snapToGrid/>
        <w:spacing w:line="240" w:lineRule="auto"/>
        <w:jc w:val="left"/>
        <w:rPr>
          <w:snapToGrid/>
          <w:lang w:val="zh-CN"/>
        </w:rPr>
      </w:pPr>
      <w:r>
        <w:rPr>
          <w:snapToGrid/>
          <w:lang w:val="zh-CN"/>
        </w:rPr>
        <w:br w:type="page"/>
      </w:r>
    </w:p>
    <w:p w:rsidR="00CA7F92" w:rsidRPr="00CA7F92" w:rsidRDefault="00CA7F92" w:rsidP="00CA7F92">
      <w:pPr>
        <w:pStyle w:val="SingleTxtGC"/>
        <w:rPr>
          <w:snapToGrid/>
        </w:rPr>
      </w:pPr>
      <w:r>
        <w:rPr>
          <w:snapToGrid/>
          <w:lang w:val="zh-CN"/>
        </w:rPr>
        <w:lastRenderedPageBreak/>
        <w:t>15.</w:t>
      </w:r>
      <w:r w:rsidRPr="00CA7F92">
        <w:rPr>
          <w:snapToGrid/>
          <w:lang w:val="zh-CN"/>
        </w:rPr>
        <w:tab/>
      </w:r>
      <w:r w:rsidRPr="00CA7F92">
        <w:rPr>
          <w:snapToGrid/>
          <w:lang w:val="zh-CN"/>
        </w:rPr>
        <w:t>因此</w:t>
      </w:r>
      <w:r>
        <w:rPr>
          <w:snapToGrid/>
          <w:lang w:val="zh-CN"/>
        </w:rPr>
        <w:t>，</w:t>
      </w:r>
      <w:r w:rsidRPr="00CA7F92">
        <w:rPr>
          <w:snapToGrid/>
          <w:lang w:val="zh-CN"/>
        </w:rPr>
        <w:t>各国必须</w:t>
      </w:r>
      <w:r w:rsidRPr="00CA7F92">
        <w:rPr>
          <w:rFonts w:hint="eastAsia"/>
          <w:snapToGrid/>
          <w:lang w:val="zh-CN"/>
        </w:rPr>
        <w:t>应对</w:t>
      </w:r>
      <w:r w:rsidRPr="00CA7F92">
        <w:rPr>
          <w:snapToGrid/>
          <w:lang w:val="zh-CN"/>
        </w:rPr>
        <w:t>作为移民驱动</w:t>
      </w:r>
      <w:bookmarkStart w:id="4" w:name="_GoBack"/>
      <w:bookmarkEnd w:id="4"/>
      <w:r w:rsidRPr="00CA7F92">
        <w:rPr>
          <w:snapToGrid/>
          <w:lang w:val="zh-CN"/>
        </w:rPr>
        <w:t>因素的气候变化、环境退化和自然灾害</w:t>
      </w:r>
      <w:r w:rsidRPr="00CA7F92">
        <w:rPr>
          <w:rFonts w:hint="eastAsia"/>
          <w:snapToGrid/>
          <w:lang w:val="zh-CN"/>
        </w:rPr>
        <w:t>的影响</w:t>
      </w:r>
      <w:r>
        <w:rPr>
          <w:snapToGrid/>
          <w:lang w:val="zh-CN"/>
        </w:rPr>
        <w:t>，</w:t>
      </w:r>
      <w:r w:rsidRPr="00CA7F92">
        <w:rPr>
          <w:snapToGrid/>
          <w:lang w:val="zh-CN"/>
        </w:rPr>
        <w:t>并确保这些因素不妨碍移民及其家人享有人权。此外</w:t>
      </w:r>
      <w:r>
        <w:rPr>
          <w:snapToGrid/>
          <w:lang w:val="zh-CN"/>
        </w:rPr>
        <w:t>，</w:t>
      </w:r>
      <w:r w:rsidRPr="00CA7F92">
        <w:rPr>
          <w:snapToGrid/>
          <w:lang w:val="zh-CN"/>
        </w:rPr>
        <w:t>各国还应向因气候变化或灾害而跨越国际边界流离失所、无法返回本国的移民工人提供补充保护机制和临时保护或居留安排。</w:t>
      </w:r>
    </w:p>
    <w:p w:rsidR="00CA7F92" w:rsidRPr="00CA7F92" w:rsidRDefault="00CA7F92" w:rsidP="00CA7F92">
      <w:pPr>
        <w:pStyle w:val="SingleTxtGC"/>
        <w:rPr>
          <w:snapToGrid/>
        </w:rPr>
      </w:pPr>
      <w:r>
        <w:rPr>
          <w:snapToGrid/>
          <w:lang w:val="zh-CN"/>
        </w:rPr>
        <w:t>16.</w:t>
      </w:r>
      <w:r w:rsidRPr="00CA7F92">
        <w:rPr>
          <w:snapToGrid/>
          <w:lang w:val="zh-CN"/>
        </w:rPr>
        <w:tab/>
      </w:r>
      <w:r w:rsidRPr="00CA7F92">
        <w:rPr>
          <w:snapToGrid/>
          <w:lang w:val="zh-CN"/>
        </w:rPr>
        <w:t>在制定和执行气候政策时</w:t>
      </w:r>
      <w:r>
        <w:rPr>
          <w:snapToGrid/>
          <w:lang w:val="zh-CN"/>
        </w:rPr>
        <w:t>，</w:t>
      </w:r>
      <w:r w:rsidRPr="00CA7F92">
        <w:rPr>
          <w:snapToGrid/>
          <w:lang w:val="zh-CN"/>
        </w:rPr>
        <w:t>各国还必须尊重、保护和实现所有人的权利</w:t>
      </w:r>
      <w:r>
        <w:rPr>
          <w:snapToGrid/>
          <w:lang w:val="zh-CN"/>
        </w:rPr>
        <w:t>，</w:t>
      </w:r>
      <w:r w:rsidRPr="00CA7F92">
        <w:rPr>
          <w:snapToGrid/>
          <w:lang w:val="zh-CN"/>
        </w:rPr>
        <w:t>包括要求开展人权尽职调查</w:t>
      </w:r>
      <w:r>
        <w:rPr>
          <w:snapToGrid/>
          <w:lang w:val="zh-CN"/>
        </w:rPr>
        <w:t>，</w:t>
      </w:r>
      <w:r w:rsidRPr="00CA7F92">
        <w:rPr>
          <w:snapToGrid/>
          <w:lang w:val="zh-CN"/>
        </w:rPr>
        <w:t>确保获得教育、</w:t>
      </w:r>
      <w:r w:rsidRPr="00CA7F92">
        <w:rPr>
          <w:rFonts w:hint="eastAsia"/>
          <w:snapToGrid/>
          <w:lang w:val="zh-CN"/>
        </w:rPr>
        <w:t>宣传</w:t>
      </w:r>
      <w:r w:rsidRPr="00CA7F92">
        <w:rPr>
          <w:snapToGrid/>
          <w:lang w:val="zh-CN"/>
        </w:rPr>
        <w:t>和环境信息</w:t>
      </w:r>
      <w:r>
        <w:rPr>
          <w:snapToGrid/>
          <w:lang w:val="zh-CN"/>
        </w:rPr>
        <w:t>，</w:t>
      </w:r>
      <w:r w:rsidRPr="00CA7F92">
        <w:rPr>
          <w:snapToGrid/>
          <w:lang w:val="zh-CN"/>
        </w:rPr>
        <w:t>并确保公众参与决策。</w:t>
      </w:r>
      <w:r w:rsidRPr="00CA7F92">
        <w:rPr>
          <w:rFonts w:hint="eastAsia"/>
          <w:snapToGrid/>
          <w:lang w:val="zh-CN"/>
        </w:rPr>
        <w:t>特别是</w:t>
      </w:r>
      <w:r>
        <w:rPr>
          <w:rFonts w:hint="eastAsia"/>
          <w:snapToGrid/>
          <w:lang w:val="zh-CN"/>
        </w:rPr>
        <w:t>，</w:t>
      </w:r>
      <w:r w:rsidRPr="00CA7F92">
        <w:rPr>
          <w:snapToGrid/>
          <w:lang w:val="zh-CN"/>
        </w:rPr>
        <w:t>各国有责任切实保护和</w:t>
      </w:r>
      <w:r w:rsidRPr="00CA7F92">
        <w:rPr>
          <w:rFonts w:hint="eastAsia"/>
          <w:snapToGrid/>
          <w:lang w:val="zh-CN"/>
        </w:rPr>
        <w:t>捍卫</w:t>
      </w:r>
      <w:r w:rsidRPr="00CA7F92">
        <w:rPr>
          <w:snapToGrid/>
          <w:lang w:val="zh-CN"/>
        </w:rPr>
        <w:t>环境人权维护者</w:t>
      </w:r>
      <w:r>
        <w:rPr>
          <w:snapToGrid/>
          <w:lang w:val="zh-CN"/>
        </w:rPr>
        <w:t>，</w:t>
      </w:r>
      <w:r w:rsidRPr="00CA7F92">
        <w:rPr>
          <w:snapToGrid/>
          <w:lang w:val="zh-CN"/>
        </w:rPr>
        <w:t>包括妇女、土著和儿童环境维护者的权利。</w:t>
      </w:r>
    </w:p>
    <w:p w:rsidR="00CA7F92" w:rsidRPr="00CA7F92" w:rsidRDefault="00CA7F92" w:rsidP="00835478">
      <w:pPr>
        <w:pStyle w:val="H23GC"/>
      </w:pPr>
      <w:r w:rsidRPr="00CA7F92">
        <w:rPr>
          <w:lang w:val="zh-CN"/>
        </w:rPr>
        <w:tab/>
      </w:r>
      <w:r w:rsidRPr="00CA7F92">
        <w:rPr>
          <w:lang w:val="zh-CN"/>
        </w:rPr>
        <w:tab/>
      </w:r>
      <w:r w:rsidRPr="00CA7F92">
        <w:rPr>
          <w:lang w:val="zh-CN"/>
        </w:rPr>
        <w:t>国际合作</w:t>
      </w:r>
    </w:p>
    <w:p w:rsidR="00CA7F92" w:rsidRPr="00CA7F92" w:rsidRDefault="00CA7F92" w:rsidP="00CA7F92">
      <w:pPr>
        <w:pStyle w:val="SingleTxtGC"/>
        <w:rPr>
          <w:snapToGrid/>
        </w:rPr>
      </w:pPr>
      <w:r>
        <w:rPr>
          <w:snapToGrid/>
          <w:lang w:val="zh-CN"/>
        </w:rPr>
        <w:t>17.</w:t>
      </w:r>
      <w:r w:rsidRPr="00CA7F92">
        <w:rPr>
          <w:snapToGrid/>
          <w:lang w:val="zh-CN"/>
        </w:rPr>
        <w:tab/>
      </w:r>
      <w:r w:rsidRPr="00CA7F92">
        <w:rPr>
          <w:snapToGrid/>
          <w:lang w:val="zh-CN"/>
        </w:rPr>
        <w:t>最后</w:t>
      </w:r>
      <w:r>
        <w:rPr>
          <w:snapToGrid/>
          <w:lang w:val="zh-CN"/>
        </w:rPr>
        <w:t>，</w:t>
      </w:r>
      <w:r w:rsidRPr="00CA7F92">
        <w:rPr>
          <w:snapToGrid/>
          <w:lang w:val="zh-CN"/>
        </w:rPr>
        <w:t>作为实现人权的国际援助与合作义务的一部分</w:t>
      </w:r>
      <w:r>
        <w:rPr>
          <w:snapToGrid/>
          <w:lang w:val="zh-CN"/>
        </w:rPr>
        <w:t>，</w:t>
      </w:r>
      <w:r w:rsidRPr="00CA7F92">
        <w:rPr>
          <w:snapToGrid/>
          <w:lang w:val="zh-CN"/>
        </w:rPr>
        <w:t>高收入国家应通过便利绿色技术的转让和为绿色气候基金提供捐款</w:t>
      </w:r>
      <w:r>
        <w:rPr>
          <w:snapToGrid/>
          <w:lang w:val="zh-CN"/>
        </w:rPr>
        <w:t>，</w:t>
      </w:r>
      <w:r w:rsidRPr="00CA7F92">
        <w:rPr>
          <w:snapToGrid/>
          <w:lang w:val="zh-CN"/>
        </w:rPr>
        <w:t>支持适应努力</w:t>
      </w:r>
      <w:r>
        <w:rPr>
          <w:snapToGrid/>
          <w:lang w:val="zh-CN"/>
        </w:rPr>
        <w:t>，</w:t>
      </w:r>
      <w:r w:rsidRPr="00CA7F92">
        <w:rPr>
          <w:snapToGrid/>
          <w:lang w:val="zh-CN"/>
        </w:rPr>
        <w:t>特别是支持发展中国家的这种努力。此外</w:t>
      </w:r>
      <w:r>
        <w:rPr>
          <w:snapToGrid/>
          <w:lang w:val="zh-CN"/>
        </w:rPr>
        <w:t>，</w:t>
      </w:r>
      <w:r w:rsidRPr="00CA7F92">
        <w:rPr>
          <w:snapToGrid/>
          <w:lang w:val="zh-CN"/>
        </w:rPr>
        <w:t>各国必须真诚合作</w:t>
      </w:r>
      <w:r>
        <w:rPr>
          <w:snapToGrid/>
          <w:lang w:val="zh-CN"/>
        </w:rPr>
        <w:t>，</w:t>
      </w:r>
      <w:r w:rsidRPr="00CA7F92">
        <w:rPr>
          <w:snapToGrid/>
          <w:lang w:val="zh-CN"/>
        </w:rPr>
        <w:t>制定全球应对措施</w:t>
      </w:r>
      <w:r>
        <w:rPr>
          <w:snapToGrid/>
          <w:lang w:val="zh-CN"/>
        </w:rPr>
        <w:t>，</w:t>
      </w:r>
      <w:r w:rsidRPr="00CA7F92">
        <w:rPr>
          <w:snapToGrid/>
          <w:lang w:val="zh-CN"/>
        </w:rPr>
        <w:t>处理最脆弱国家遭受的气候相关损失和损害</w:t>
      </w:r>
      <w:r>
        <w:rPr>
          <w:snapToGrid/>
          <w:lang w:val="zh-CN"/>
        </w:rPr>
        <w:t>，</w:t>
      </w:r>
      <w:r w:rsidRPr="00CA7F92">
        <w:rPr>
          <w:snapToGrid/>
          <w:lang w:val="zh-CN"/>
        </w:rPr>
        <w:t>尤其注意维护那些特别易受气候伤害的人的权</w:t>
      </w:r>
      <w:r w:rsidRPr="00302B03">
        <w:rPr>
          <w:snapToGrid/>
          <w:spacing w:val="2"/>
          <w:lang w:val="zh-CN"/>
        </w:rPr>
        <w:t>利</w:t>
      </w:r>
      <w:r w:rsidRPr="00302B03">
        <w:rPr>
          <w:snapToGrid/>
          <w:spacing w:val="2"/>
          <w:lang w:val="zh-CN"/>
        </w:rPr>
        <w:t>，</w:t>
      </w:r>
      <w:r w:rsidRPr="00302B03">
        <w:rPr>
          <w:snapToGrid/>
          <w:spacing w:val="2"/>
          <w:lang w:val="zh-CN"/>
        </w:rPr>
        <w:t>并应对气候失调的破坏性影响</w:t>
      </w:r>
      <w:r w:rsidRPr="00302B03">
        <w:rPr>
          <w:snapToGrid/>
          <w:spacing w:val="2"/>
          <w:lang w:val="zh-CN"/>
        </w:rPr>
        <w:t>，</w:t>
      </w:r>
      <w:r w:rsidRPr="00302B03">
        <w:rPr>
          <w:snapToGrid/>
          <w:spacing w:val="2"/>
          <w:lang w:val="zh-CN"/>
        </w:rPr>
        <w:t>包括对妇女、儿童、残疾人和土著人民的影</w:t>
      </w:r>
      <w:r w:rsidRPr="00CA7F92">
        <w:rPr>
          <w:snapToGrid/>
          <w:lang w:val="zh-CN"/>
        </w:rPr>
        <w:t>响。</w:t>
      </w:r>
    </w:p>
    <w:p w:rsidR="00CA7F92" w:rsidRPr="00CA7F92" w:rsidRDefault="00CA7F92" w:rsidP="00835478">
      <w:pPr>
        <w:pStyle w:val="H23GC"/>
      </w:pPr>
      <w:r w:rsidRPr="00CA7F92">
        <w:rPr>
          <w:lang w:val="zh-CN"/>
        </w:rPr>
        <w:tab/>
      </w:r>
      <w:r w:rsidRPr="00CA7F92">
        <w:rPr>
          <w:lang w:val="zh-CN"/>
        </w:rPr>
        <w:tab/>
      </w:r>
      <w:r w:rsidRPr="00CA7F92">
        <w:rPr>
          <w:lang w:val="zh-CN"/>
        </w:rPr>
        <w:t>各委员会的作用</w:t>
      </w:r>
    </w:p>
    <w:p w:rsidR="00DE660F" w:rsidRDefault="00CA7F92" w:rsidP="00CA7F92">
      <w:pPr>
        <w:pStyle w:val="SingleTxtGC"/>
        <w:rPr>
          <w:lang w:val="zh-CN"/>
        </w:rPr>
      </w:pPr>
      <w:r>
        <w:rPr>
          <w:lang w:val="zh-CN"/>
        </w:rPr>
        <w:t>18.</w:t>
      </w:r>
      <w:r w:rsidRPr="00CA7F92">
        <w:rPr>
          <w:lang w:val="zh-CN"/>
        </w:rPr>
        <w:tab/>
      </w:r>
      <w:r w:rsidRPr="00CA7F92">
        <w:rPr>
          <w:lang w:val="zh-CN"/>
        </w:rPr>
        <w:t>在今后的工作中</w:t>
      </w:r>
      <w:r>
        <w:rPr>
          <w:lang w:val="zh-CN"/>
        </w:rPr>
        <w:t>，</w:t>
      </w:r>
      <w:r w:rsidRPr="00CA7F92">
        <w:rPr>
          <w:lang w:val="zh-CN"/>
        </w:rPr>
        <w:t>各委员会将继续审查气候变化和气候灾害对各自条约</w:t>
      </w:r>
      <w:r w:rsidRPr="00CA7F92">
        <w:rPr>
          <w:rFonts w:hint="eastAsia"/>
          <w:lang w:val="zh-CN"/>
        </w:rPr>
        <w:t>所</w:t>
      </w:r>
      <w:r w:rsidRPr="00CA7F92">
        <w:rPr>
          <w:lang w:val="zh-CN"/>
        </w:rPr>
        <w:t>保护的权利持有人的影响。</w:t>
      </w:r>
      <w:r w:rsidRPr="00CA7F92">
        <w:rPr>
          <w:rFonts w:hint="eastAsia"/>
          <w:lang w:val="zh-CN"/>
        </w:rPr>
        <w:t>各委员</w:t>
      </w:r>
      <w:r w:rsidRPr="00CA7F92">
        <w:rPr>
          <w:lang w:val="zh-CN"/>
        </w:rPr>
        <w:t>还将继续指导缔约国如何履行这些文书规定的与减缓和适应气候变化有关的义务。</w:t>
      </w:r>
    </w:p>
    <w:p w:rsidR="00A74742" w:rsidRPr="00A74742" w:rsidRDefault="00A74742" w:rsidP="00A74742">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p w:rsidR="00164236" w:rsidRPr="00302B03" w:rsidRDefault="00164236" w:rsidP="00164236">
      <w:pPr>
        <w:wordWrap w:val="0"/>
        <w:jc w:val="right"/>
        <w:rPr>
          <w:spacing w:val="-2"/>
        </w:rPr>
      </w:pPr>
    </w:p>
    <w:sectPr w:rsidR="00164236" w:rsidRPr="00302B03" w:rsidSect="0045772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4D9E" w:rsidRPr="000D319F" w:rsidRDefault="00DF4D9E" w:rsidP="000D319F">
      <w:pPr>
        <w:pStyle w:val="af0"/>
        <w:spacing w:after="240"/>
        <w:ind w:left="907"/>
        <w:rPr>
          <w:rFonts w:asciiTheme="majorBidi" w:eastAsia="宋体" w:hAnsiTheme="majorBidi" w:cstheme="majorBidi"/>
          <w:sz w:val="21"/>
          <w:szCs w:val="21"/>
          <w:lang w:val="en-US"/>
        </w:rPr>
      </w:pPr>
    </w:p>
    <w:p w:rsidR="00DF4D9E" w:rsidRPr="000D319F" w:rsidRDefault="00DF4D9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F4D9E" w:rsidRPr="000D319F" w:rsidRDefault="00DF4D9E" w:rsidP="000D319F">
      <w:pPr>
        <w:pStyle w:val="af0"/>
      </w:pPr>
    </w:p>
  </w:endnote>
  <w:endnote w:type="continuationNotice" w:id="1">
    <w:p w:rsidR="00DF4D9E" w:rsidRDefault="00DF4D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F4804" w:rsidRDefault="00AF4804" w:rsidP="00AF480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F4804">
      <w:rPr>
        <w:rStyle w:val="af2"/>
        <w:b w:val="0"/>
        <w:snapToGrid w:val="0"/>
        <w:sz w:val="16"/>
      </w:rPr>
      <w:t>GE.20</w:t>
    </w:r>
    <w:proofErr w:type="spellEnd"/>
    <w:r w:rsidRPr="00AF4804">
      <w:rPr>
        <w:rStyle w:val="af2"/>
        <w:b w:val="0"/>
        <w:snapToGrid w:val="0"/>
        <w:sz w:val="16"/>
      </w:rPr>
      <w:t>-06716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F4804" w:rsidRDefault="00AF4804" w:rsidP="00AF4804">
    <w:pPr>
      <w:pStyle w:val="af0"/>
      <w:tabs>
        <w:tab w:val="clear" w:pos="431"/>
        <w:tab w:val="right" w:pos="9638"/>
      </w:tabs>
      <w:rPr>
        <w:rStyle w:val="af2"/>
      </w:rPr>
    </w:pPr>
    <w:proofErr w:type="spellStart"/>
    <w:r>
      <w:t>GE.20</w:t>
    </w:r>
    <w:proofErr w:type="spellEnd"/>
    <w:r>
      <w:t>-06716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13023B" w:rsidRDefault="00AF4804" w:rsidP="004B0641">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-06716</w:t>
    </w:r>
    <w:r w:rsidR="00731A42" w:rsidRPr="00EE277A">
      <w:rPr>
        <w:sz w:val="20"/>
        <w:lang w:eastAsia="zh-CN"/>
      </w:rPr>
      <w:t xml:space="preserve"> (C)</w:t>
    </w:r>
    <w:r w:rsidR="0013023B">
      <w:rPr>
        <w:sz w:val="20"/>
        <w:lang w:eastAsia="zh-CN"/>
      </w:rPr>
      <w:tab/>
    </w:r>
    <w:r>
      <w:rPr>
        <w:sz w:val="20"/>
        <w:lang w:eastAsia="zh-CN"/>
      </w:rPr>
      <w:t>18</w:t>
    </w:r>
    <w:r w:rsidR="0013023B">
      <w:rPr>
        <w:sz w:val="20"/>
        <w:lang w:eastAsia="zh-CN"/>
      </w:rPr>
      <w:t>0</w:t>
    </w:r>
    <w:r w:rsidR="001A2020">
      <w:rPr>
        <w:sz w:val="20"/>
        <w:lang w:eastAsia="zh-CN"/>
      </w:rPr>
      <w:t>5</w:t>
    </w:r>
    <w:r w:rsidR="00821D87">
      <w:rPr>
        <w:sz w:val="20"/>
        <w:lang w:eastAsia="zh-CN"/>
      </w:rPr>
      <w:t>20</w:t>
    </w:r>
    <w:r w:rsidR="00731A42">
      <w:rPr>
        <w:sz w:val="20"/>
        <w:lang w:eastAsia="zh-CN"/>
      </w:rPr>
      <w:tab/>
    </w:r>
    <w:r w:rsidR="001A2020">
      <w:rPr>
        <w:sz w:val="20"/>
        <w:lang w:eastAsia="zh-CN"/>
      </w:rPr>
      <w:t>19</w:t>
    </w:r>
    <w:r w:rsidR="00731A42">
      <w:rPr>
        <w:sz w:val="20"/>
        <w:lang w:eastAsia="zh-CN"/>
      </w:rPr>
      <w:t>0</w:t>
    </w:r>
    <w:r w:rsidR="001A2020">
      <w:rPr>
        <w:sz w:val="20"/>
        <w:lang w:eastAsia="zh-CN"/>
      </w:rPr>
      <w:t>5</w:t>
    </w:r>
    <w:r w:rsidR="00821D87">
      <w:rPr>
        <w:sz w:val="20"/>
        <w:lang w:eastAsia="zh-CN"/>
      </w:rPr>
      <w:t>20</w:t>
    </w:r>
  </w:p>
  <w:p w:rsidR="00056632" w:rsidRPr="00487939" w:rsidRDefault="00AF4804"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HRI/2019/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2019/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DD3A2E0" wp14:editId="1B1C424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4D9E" w:rsidRPr="000157B1" w:rsidRDefault="00DF4D9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F4D9E" w:rsidRPr="000157B1" w:rsidRDefault="00DF4D9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F4D9E" w:rsidRDefault="00DF4D9E"/>
  </w:footnote>
  <w:footnote w:id="2">
    <w:p w:rsidR="00CA7F92" w:rsidRPr="00C8782C" w:rsidRDefault="00CA7F92" w:rsidP="00CA7F92">
      <w:pPr>
        <w:pStyle w:val="a6"/>
      </w:pPr>
      <w:r>
        <w:rPr>
          <w:lang w:val="zh-CN"/>
        </w:rPr>
        <w:tab/>
      </w:r>
      <w:r w:rsidRPr="008B5551">
        <w:rPr>
          <w:rStyle w:val="a8"/>
          <w:rFonts w:eastAsia="宋体"/>
          <w:lang w:val="zh-CN"/>
        </w:rPr>
        <w:footnoteRef/>
      </w:r>
      <w:r>
        <w:rPr>
          <w:lang w:val="zh-CN"/>
        </w:rPr>
        <w:tab/>
      </w:r>
      <w:r>
        <w:rPr>
          <w:lang w:val="zh-CN"/>
        </w:rPr>
        <w:t>见</w:t>
      </w:r>
      <w:r>
        <w:rPr>
          <w:lang w:val="zh-CN"/>
        </w:rPr>
        <w:t>www.ipcc.ch/sr15</w:t>
      </w:r>
      <w:r>
        <w:rPr>
          <w:lang w:val="zh-CN"/>
        </w:rPr>
        <w:t>。</w:t>
      </w:r>
    </w:p>
  </w:footnote>
  <w:footnote w:id="3">
    <w:p w:rsidR="00CA7F92" w:rsidRPr="00C8782C" w:rsidRDefault="00CA7F92" w:rsidP="00CA7F92">
      <w:pPr>
        <w:pStyle w:val="a6"/>
      </w:pPr>
      <w:r>
        <w:rPr>
          <w:lang w:val="zh-CN"/>
        </w:rPr>
        <w:tab/>
      </w:r>
      <w:r w:rsidRPr="008B5551">
        <w:rPr>
          <w:rStyle w:val="a8"/>
          <w:rFonts w:eastAsia="宋体"/>
          <w:lang w:val="zh-CN"/>
        </w:rPr>
        <w:footnoteRef/>
      </w:r>
      <w:r>
        <w:rPr>
          <w:lang w:val="zh-CN"/>
        </w:rPr>
        <w:tab/>
      </w:r>
      <w:r>
        <w:rPr>
          <w:lang w:val="zh-CN"/>
        </w:rPr>
        <w:t>见与享有安全、清洁、健康和</w:t>
      </w:r>
      <w:proofErr w:type="gramStart"/>
      <w:r>
        <w:rPr>
          <w:lang w:val="zh-CN"/>
        </w:rPr>
        <w:t>可</w:t>
      </w:r>
      <w:proofErr w:type="gramEnd"/>
      <w:r>
        <w:rPr>
          <w:lang w:val="zh-CN"/>
        </w:rPr>
        <w:t>持续环境有关的人权义务问题特别报告员关于与保护和</w:t>
      </w:r>
      <w:proofErr w:type="gramStart"/>
      <w:r>
        <w:rPr>
          <w:lang w:val="zh-CN"/>
        </w:rPr>
        <w:t>可</w:t>
      </w:r>
      <w:proofErr w:type="gramEnd"/>
      <w:r>
        <w:rPr>
          <w:lang w:val="zh-CN"/>
        </w:rPr>
        <w:t>持续利用生物多样性有关的人权义务的报告</w:t>
      </w:r>
      <w:r>
        <w:rPr>
          <w:lang w:val="zh-CN"/>
        </w:rPr>
        <w:t>(A/HRC/34/49)</w:t>
      </w:r>
      <w:r>
        <w:rPr>
          <w:lang w:val="zh-CN"/>
        </w:rPr>
        <w:t>。</w:t>
      </w:r>
      <w:bookmarkStart w:id="0" w:name="_Toc472589396"/>
      <w:bookmarkEnd w:id="0"/>
    </w:p>
  </w:footnote>
  <w:footnote w:id="4">
    <w:p w:rsidR="00CA7F92" w:rsidRPr="00C8782C" w:rsidRDefault="00CA7F92" w:rsidP="00CA7F92">
      <w:pPr>
        <w:pStyle w:val="a6"/>
      </w:pPr>
      <w:r>
        <w:rPr>
          <w:lang w:val="zh-CN"/>
        </w:rPr>
        <w:tab/>
      </w:r>
      <w:r w:rsidRPr="008B5551">
        <w:rPr>
          <w:rStyle w:val="a8"/>
          <w:rFonts w:eastAsia="宋体"/>
          <w:lang w:val="zh-CN"/>
        </w:rPr>
        <w:footnoteRef/>
      </w:r>
      <w:r>
        <w:rPr>
          <w:lang w:val="zh-CN"/>
        </w:rPr>
        <w:tab/>
      </w:r>
      <w:r>
        <w:rPr>
          <w:lang w:val="zh-CN"/>
        </w:rPr>
        <w:t>见联合国人权事务高级专员办事处开展的关于气候变化与充分有效享有儿童权利之间关系的分析研究</w:t>
      </w:r>
      <w:r>
        <w:rPr>
          <w:lang w:val="zh-CN"/>
        </w:rPr>
        <w:t>(A/HRC/35/13)</w:t>
      </w:r>
      <w:r>
        <w:rPr>
          <w:lang w:val="zh-CN"/>
        </w:rPr>
        <w:t>。</w:t>
      </w:r>
    </w:p>
  </w:footnote>
  <w:footnote w:id="5">
    <w:p w:rsidR="00CA7F92" w:rsidRPr="00C8782C" w:rsidRDefault="00CA7F92" w:rsidP="00CA7F92">
      <w:pPr>
        <w:pStyle w:val="a6"/>
      </w:pPr>
      <w:r>
        <w:rPr>
          <w:lang w:val="zh-CN"/>
        </w:rPr>
        <w:tab/>
      </w:r>
      <w:r w:rsidRPr="008B5551">
        <w:rPr>
          <w:rStyle w:val="a8"/>
          <w:rFonts w:eastAsia="宋体"/>
          <w:lang w:val="zh-CN"/>
        </w:rPr>
        <w:footnoteRef/>
      </w:r>
      <w:r>
        <w:rPr>
          <w:lang w:val="zh-CN"/>
        </w:rPr>
        <w:tab/>
      </w:r>
      <w:r>
        <w:rPr>
          <w:lang w:val="zh-CN"/>
        </w:rPr>
        <w:t>见</w:t>
      </w:r>
      <w:r>
        <w:rPr>
          <w:lang w:val="zh-CN"/>
        </w:rPr>
        <w:t>Fiona Stanley and Brad Farrant, “Climate change and children’s health: a commentary”, Children, vol. 2, No. 4 (October 2015);</w:t>
      </w:r>
      <w:r>
        <w:rPr>
          <w:rFonts w:hint="eastAsia"/>
          <w:lang w:val="zh-CN"/>
        </w:rPr>
        <w:t xml:space="preserve"> </w:t>
      </w:r>
      <w:r>
        <w:rPr>
          <w:lang w:val="zh-CN"/>
        </w:rPr>
        <w:t>and Council on Environmental Health, “Global climate change and children’s health”, Pediatrics, vol. 136, No. 5 (November 2015)</w:t>
      </w:r>
      <w:r>
        <w:rPr>
          <w:lang w:val="zh-CN"/>
        </w:rPr>
        <w:t>。</w:t>
      </w:r>
    </w:p>
  </w:footnote>
  <w:footnote w:id="6">
    <w:p w:rsidR="00CA7F92" w:rsidRPr="001E1290" w:rsidRDefault="00CA7F92" w:rsidP="00CA7F92">
      <w:pPr>
        <w:pStyle w:val="a6"/>
      </w:pPr>
      <w:r w:rsidRPr="001E262C">
        <w:rPr>
          <w:lang w:val="zh-CN"/>
        </w:rPr>
        <w:tab/>
      </w:r>
      <w:r w:rsidRPr="008B5551">
        <w:rPr>
          <w:rStyle w:val="a8"/>
          <w:rFonts w:eastAsia="宋体"/>
          <w:lang w:val="zh-CN"/>
        </w:rPr>
        <w:footnoteRef/>
      </w:r>
      <w:r>
        <w:rPr>
          <w:lang w:val="zh-CN"/>
        </w:rPr>
        <w:tab/>
      </w:r>
      <w:r>
        <w:rPr>
          <w:lang w:val="zh-CN"/>
        </w:rPr>
        <w:t>消除对妇女歧视委员会，第</w:t>
      </w:r>
      <w:r>
        <w:rPr>
          <w:lang w:val="zh-CN"/>
        </w:rPr>
        <w:t>37</w:t>
      </w:r>
      <w:r>
        <w:rPr>
          <w:lang w:val="zh-CN"/>
        </w:rPr>
        <w:t>号一般性建议，第</w:t>
      </w:r>
      <w:r>
        <w:rPr>
          <w:lang w:val="zh-CN"/>
        </w:rPr>
        <w:t>7-8</w:t>
      </w:r>
      <w:r>
        <w:rPr>
          <w:lang w:val="zh-CN"/>
        </w:rPr>
        <w:t>段。</w:t>
      </w:r>
    </w:p>
  </w:footnote>
  <w:footnote w:id="7">
    <w:p w:rsidR="00CA7F92" w:rsidRPr="001E1290" w:rsidRDefault="00CA7F92" w:rsidP="00CA7F92">
      <w:pPr>
        <w:pStyle w:val="a6"/>
      </w:pPr>
      <w:r w:rsidRPr="001E1290">
        <w:rPr>
          <w:lang w:val="zh-CN"/>
        </w:rPr>
        <w:tab/>
      </w:r>
      <w:r w:rsidRPr="008B5551">
        <w:rPr>
          <w:rStyle w:val="a8"/>
          <w:rFonts w:eastAsia="宋体"/>
          <w:lang w:val="zh-CN"/>
        </w:rPr>
        <w:footnoteRef/>
      </w:r>
      <w:r>
        <w:rPr>
          <w:lang w:val="zh-CN"/>
        </w:rPr>
        <w:tab/>
      </w:r>
      <w:r w:rsidRPr="00ED1C70">
        <w:rPr>
          <w:spacing w:val="-6"/>
          <w:lang w:val="zh-CN"/>
        </w:rPr>
        <w:t>同上，第</w:t>
      </w:r>
      <w:r w:rsidRPr="00ED1C70">
        <w:rPr>
          <w:spacing w:val="-6"/>
          <w:lang w:val="zh-CN"/>
        </w:rPr>
        <w:t>32-36</w:t>
      </w:r>
      <w:r w:rsidRPr="00ED1C70">
        <w:rPr>
          <w:spacing w:val="-6"/>
          <w:lang w:val="zh-CN"/>
        </w:rPr>
        <w:t>段；《消除对妇女一切形式歧视公约》第七、第八和第十四条；《儿童权利公约》</w:t>
      </w:r>
      <w:r w:rsidRPr="00ED1C70">
        <w:rPr>
          <w:rFonts w:hint="eastAsia"/>
          <w:spacing w:val="-6"/>
          <w:lang w:val="zh-CN"/>
        </w:rPr>
        <w:t>，</w:t>
      </w:r>
      <w:r w:rsidRPr="00172307">
        <w:rPr>
          <w:spacing w:val="-4"/>
          <w:lang w:val="zh-CN"/>
        </w:rPr>
        <w:t>第</w:t>
      </w:r>
      <w:r w:rsidRPr="00172307">
        <w:rPr>
          <w:spacing w:val="-4"/>
          <w:lang w:val="zh-CN"/>
        </w:rPr>
        <w:t>12</w:t>
      </w:r>
      <w:r w:rsidRPr="00172307">
        <w:rPr>
          <w:spacing w:val="-4"/>
          <w:lang w:val="zh-CN"/>
        </w:rPr>
        <w:t>条；《世界人权宣言》</w:t>
      </w:r>
      <w:r w:rsidRPr="00172307">
        <w:rPr>
          <w:rFonts w:hint="eastAsia"/>
          <w:spacing w:val="-4"/>
          <w:lang w:val="zh-CN"/>
        </w:rPr>
        <w:t>，</w:t>
      </w:r>
      <w:r w:rsidRPr="00172307">
        <w:rPr>
          <w:spacing w:val="-4"/>
          <w:lang w:val="zh-CN"/>
        </w:rPr>
        <w:t>第二十一条；《公民及政治权利国际公约》</w:t>
      </w:r>
      <w:r w:rsidRPr="00172307">
        <w:rPr>
          <w:rFonts w:hint="eastAsia"/>
          <w:spacing w:val="-4"/>
          <w:lang w:val="zh-CN"/>
        </w:rPr>
        <w:t>，</w:t>
      </w:r>
      <w:r w:rsidRPr="00172307">
        <w:rPr>
          <w:spacing w:val="-4"/>
          <w:lang w:val="zh-CN"/>
        </w:rPr>
        <w:t>第二十五条；以及</w:t>
      </w:r>
      <w:r>
        <w:rPr>
          <w:lang w:val="zh-CN"/>
        </w:rPr>
        <w:t>《残疾人权利公约》，第四条第三款、第二十九条和第三十三条第三款。</w:t>
      </w:r>
    </w:p>
  </w:footnote>
  <w:footnote w:id="8">
    <w:p w:rsidR="00CA7F92" w:rsidRPr="001E1290" w:rsidRDefault="00CA7F92" w:rsidP="00CA7F92">
      <w:pPr>
        <w:pStyle w:val="a6"/>
      </w:pPr>
      <w:r w:rsidRPr="001E1290">
        <w:rPr>
          <w:lang w:val="zh-CN"/>
        </w:rPr>
        <w:tab/>
      </w:r>
      <w:r w:rsidRPr="008B5551">
        <w:rPr>
          <w:rStyle w:val="a8"/>
          <w:rFonts w:eastAsia="宋体"/>
          <w:lang w:val="zh-CN"/>
        </w:rPr>
        <w:footnoteRef/>
      </w:r>
      <w:r>
        <w:rPr>
          <w:lang w:val="zh-CN"/>
        </w:rPr>
        <w:tab/>
      </w:r>
      <w:r>
        <w:rPr>
          <w:lang w:val="zh-CN"/>
        </w:rPr>
        <w:t>见</w:t>
      </w:r>
      <w:r>
        <w:rPr>
          <w:lang w:val="zh-CN"/>
        </w:rPr>
        <w:t>www.ipcc.ch/sr15</w:t>
      </w:r>
      <w:r>
        <w:rPr>
          <w:lang w:val="zh-CN"/>
        </w:rPr>
        <w:t>。</w:t>
      </w:r>
    </w:p>
  </w:footnote>
  <w:footnote w:id="9">
    <w:p w:rsidR="00CA7F92" w:rsidRPr="006E4CA2" w:rsidRDefault="00CA7F92" w:rsidP="00CA7F92">
      <w:pPr>
        <w:pStyle w:val="a6"/>
      </w:pPr>
      <w:r w:rsidRPr="001E1290">
        <w:rPr>
          <w:lang w:val="zh-CN"/>
        </w:rPr>
        <w:tab/>
      </w:r>
      <w:r w:rsidRPr="008B5551">
        <w:rPr>
          <w:rStyle w:val="a8"/>
          <w:rFonts w:eastAsia="宋体"/>
          <w:lang w:val="zh-CN"/>
        </w:rPr>
        <w:footnoteRef/>
      </w:r>
      <w:r>
        <w:rPr>
          <w:lang w:val="zh-CN"/>
        </w:rPr>
        <w:tab/>
      </w:r>
      <w:r>
        <w:rPr>
          <w:lang w:val="zh-CN"/>
        </w:rPr>
        <w:t>在方面，另见《联合国宪章》，第五十五至第五十六条；经济、社会及文化权利委员会关于</w:t>
      </w:r>
      <w:r w:rsidRPr="00AE2D4C">
        <w:rPr>
          <w:spacing w:val="4"/>
          <w:lang w:val="zh-CN"/>
        </w:rPr>
        <w:t>国家在工商活动中履行《经济社会文化权利国际公约》规定的义务的第</w:t>
      </w:r>
      <w:r w:rsidRPr="00AE2D4C">
        <w:rPr>
          <w:spacing w:val="4"/>
          <w:lang w:val="zh-CN"/>
        </w:rPr>
        <w:t>24</w:t>
      </w:r>
      <w:r w:rsidRPr="00AE2D4C">
        <w:rPr>
          <w:spacing w:val="4"/>
          <w:lang w:val="zh-CN"/>
        </w:rPr>
        <w:t>号一般性意见</w:t>
      </w:r>
      <w:r w:rsidRPr="00AE2D4C">
        <w:rPr>
          <w:spacing w:val="4"/>
          <w:lang w:val="zh-CN"/>
        </w:rPr>
        <w:t>(2017</w:t>
      </w:r>
      <w:r w:rsidRPr="00AE2D4C">
        <w:rPr>
          <w:spacing w:val="4"/>
          <w:lang w:val="zh-CN"/>
        </w:rPr>
        <w:t>年</w:t>
      </w:r>
      <w:r>
        <w:rPr>
          <w:lang w:val="zh-CN"/>
        </w:rPr>
        <w:t>)</w:t>
      </w:r>
      <w:r>
        <w:rPr>
          <w:lang w:val="zh-CN"/>
        </w:rPr>
        <w:t>，第</w:t>
      </w:r>
      <w:r>
        <w:rPr>
          <w:lang w:val="zh-CN"/>
        </w:rPr>
        <w:t>26-28</w:t>
      </w:r>
      <w:r>
        <w:rPr>
          <w:lang w:val="zh-CN"/>
        </w:rPr>
        <w:t>段；</w:t>
      </w:r>
      <w:r>
        <w:rPr>
          <w:lang w:val="zh-CN"/>
        </w:rPr>
        <w:t>E/C.12/AUS/CO/5</w:t>
      </w:r>
      <w:r>
        <w:rPr>
          <w:lang w:val="zh-CN"/>
        </w:rPr>
        <w:t>，第</w:t>
      </w:r>
      <w:r>
        <w:rPr>
          <w:lang w:val="zh-CN"/>
        </w:rPr>
        <w:t>11</w:t>
      </w:r>
      <w:r w:rsidR="008F6617">
        <w:t>-</w:t>
      </w:r>
      <w:r>
        <w:rPr>
          <w:lang w:val="zh-CN"/>
        </w:rPr>
        <w:t>12</w:t>
      </w:r>
      <w:r>
        <w:rPr>
          <w:lang w:val="zh-CN"/>
        </w:rPr>
        <w:t>段；</w:t>
      </w:r>
      <w:r>
        <w:rPr>
          <w:lang w:val="zh-CN"/>
        </w:rPr>
        <w:t>E/C.12/ARG/CO/4</w:t>
      </w:r>
      <w:r>
        <w:rPr>
          <w:lang w:val="zh-CN"/>
        </w:rPr>
        <w:t>，第</w:t>
      </w:r>
      <w:r>
        <w:rPr>
          <w:lang w:val="zh-CN"/>
        </w:rPr>
        <w:t>13-14</w:t>
      </w:r>
      <w:r>
        <w:rPr>
          <w:lang w:val="zh-CN"/>
        </w:rPr>
        <w:t>段；</w:t>
      </w:r>
      <w:r w:rsidRPr="004C2170">
        <w:rPr>
          <w:spacing w:val="4"/>
          <w:lang w:val="zh-CN"/>
        </w:rPr>
        <w:t>CRC/C/NOR/CO/5-6</w:t>
      </w:r>
      <w:r w:rsidRPr="004C2170">
        <w:rPr>
          <w:spacing w:val="4"/>
          <w:lang w:val="zh-CN"/>
        </w:rPr>
        <w:t>，第</w:t>
      </w:r>
      <w:r w:rsidRPr="004C2170">
        <w:rPr>
          <w:spacing w:val="4"/>
          <w:lang w:val="zh-CN"/>
        </w:rPr>
        <w:t>27</w:t>
      </w:r>
      <w:r w:rsidRPr="004C2170">
        <w:rPr>
          <w:spacing w:val="4"/>
          <w:lang w:val="zh-CN"/>
        </w:rPr>
        <w:t>段；</w:t>
      </w:r>
      <w:r w:rsidRPr="004C2170">
        <w:rPr>
          <w:spacing w:val="4"/>
          <w:lang w:val="zh-CN"/>
        </w:rPr>
        <w:t>CRC/C/JPN/CO/4-5</w:t>
      </w:r>
      <w:r w:rsidRPr="004C2170">
        <w:rPr>
          <w:spacing w:val="4"/>
          <w:lang w:val="zh-CN"/>
        </w:rPr>
        <w:t>，第</w:t>
      </w:r>
      <w:r w:rsidRPr="004C2170">
        <w:rPr>
          <w:spacing w:val="4"/>
          <w:lang w:val="zh-CN"/>
        </w:rPr>
        <w:t>37</w:t>
      </w:r>
      <w:r w:rsidRPr="004C2170">
        <w:rPr>
          <w:spacing w:val="4"/>
          <w:lang w:val="zh-CN"/>
        </w:rPr>
        <w:t>段；消除对妇女歧视委员会，第</w:t>
      </w:r>
      <w:r>
        <w:rPr>
          <w:lang w:val="zh-CN"/>
        </w:rPr>
        <w:t>37</w:t>
      </w:r>
      <w:r>
        <w:rPr>
          <w:lang w:val="zh-CN"/>
        </w:rPr>
        <w:t>号一般性建议，第</w:t>
      </w:r>
      <w:r>
        <w:rPr>
          <w:lang w:val="zh-CN"/>
        </w:rPr>
        <w:t>43-46</w:t>
      </w:r>
      <w:r>
        <w:rPr>
          <w:lang w:val="zh-CN"/>
        </w:rPr>
        <w:t>段；</w:t>
      </w:r>
      <w:r>
        <w:rPr>
          <w:lang w:val="zh-CN"/>
        </w:rPr>
        <w:t>CEDAW/C/AUS/CO/8</w:t>
      </w:r>
      <w:r>
        <w:rPr>
          <w:lang w:val="zh-CN"/>
        </w:rPr>
        <w:t>，第</w:t>
      </w:r>
      <w:r>
        <w:rPr>
          <w:lang w:val="zh-CN"/>
        </w:rPr>
        <w:t>29-30</w:t>
      </w:r>
      <w:r>
        <w:rPr>
          <w:lang w:val="zh-CN"/>
        </w:rPr>
        <w:t>段；以及</w:t>
      </w:r>
      <w:r>
        <w:rPr>
          <w:lang w:val="zh-CN"/>
        </w:rPr>
        <w:t>CEDAW/C/NOR/CO/9</w:t>
      </w:r>
      <w:r>
        <w:rPr>
          <w:lang w:val="zh-CN"/>
        </w:rPr>
        <w:t>，第</w:t>
      </w:r>
      <w:r>
        <w:rPr>
          <w:lang w:val="zh-CN"/>
        </w:rPr>
        <w:t>14-15</w:t>
      </w:r>
      <w:r>
        <w:rPr>
          <w:lang w:val="zh-CN"/>
        </w:rPr>
        <w:t>段。</w:t>
      </w:r>
    </w:p>
  </w:footnote>
  <w:footnote w:id="10">
    <w:p w:rsidR="00CA7F92" w:rsidRPr="00C8782C" w:rsidRDefault="00CA7F92" w:rsidP="00CA7F92">
      <w:pPr>
        <w:pStyle w:val="a6"/>
      </w:pPr>
      <w:r w:rsidRPr="006E4CA2">
        <w:rPr>
          <w:lang w:val="zh-CN"/>
        </w:rPr>
        <w:tab/>
      </w:r>
      <w:r w:rsidRPr="008B5551">
        <w:rPr>
          <w:rStyle w:val="a8"/>
          <w:rFonts w:eastAsia="宋体"/>
          <w:lang w:val="zh-CN"/>
        </w:rPr>
        <w:footnoteRef/>
      </w:r>
      <w:r>
        <w:rPr>
          <w:lang w:val="zh-CN"/>
        </w:rPr>
        <w:tab/>
        <w:t>CRC/C/ESP/CO/5-6</w:t>
      </w:r>
      <w:r>
        <w:rPr>
          <w:lang w:val="zh-CN"/>
        </w:rPr>
        <w:t>，第</w:t>
      </w:r>
      <w:r>
        <w:rPr>
          <w:lang w:val="zh-CN"/>
        </w:rPr>
        <w:t>36</w:t>
      </w:r>
      <w:r>
        <w:rPr>
          <w:lang w:val="zh-CN"/>
        </w:rPr>
        <w:t>段；</w:t>
      </w:r>
      <w:r>
        <w:rPr>
          <w:lang w:val="zh-CN"/>
        </w:rPr>
        <w:t>CRC/C/GBR/CO/5</w:t>
      </w:r>
      <w:r>
        <w:rPr>
          <w:lang w:val="zh-CN"/>
        </w:rPr>
        <w:t>和</w:t>
      </w:r>
      <w:r>
        <w:rPr>
          <w:lang w:val="zh-CN"/>
        </w:rPr>
        <w:t>Corr.1</w:t>
      </w:r>
      <w:r>
        <w:rPr>
          <w:lang w:val="zh-CN"/>
        </w:rPr>
        <w:t>，第</w:t>
      </w:r>
      <w:r>
        <w:rPr>
          <w:lang w:val="zh-CN"/>
        </w:rPr>
        <w:t>68-69</w:t>
      </w:r>
      <w:r>
        <w:rPr>
          <w:lang w:val="zh-CN"/>
        </w:rPr>
        <w:t>段；经济、社会及文化权利委员会，关于气候变化和《经济社会文化权利国际公约》的声明；</w:t>
      </w:r>
      <w:r>
        <w:rPr>
          <w:lang w:val="zh-CN"/>
        </w:rPr>
        <w:t>E/C.12/AUS/CO/5</w:t>
      </w:r>
      <w:r>
        <w:rPr>
          <w:lang w:val="zh-CN"/>
        </w:rPr>
        <w:t>；消除对妇女歧视委员会，第</w:t>
      </w:r>
      <w:r>
        <w:rPr>
          <w:lang w:val="zh-CN"/>
        </w:rPr>
        <w:t>37</w:t>
      </w:r>
      <w:r>
        <w:rPr>
          <w:lang w:val="zh-CN"/>
        </w:rPr>
        <w:t>号一般性建议，第</w:t>
      </w:r>
      <w:r>
        <w:rPr>
          <w:lang w:val="zh-CN"/>
        </w:rPr>
        <w:t>14</w:t>
      </w:r>
      <w:r>
        <w:rPr>
          <w:lang w:val="zh-CN"/>
        </w:rPr>
        <w:t>段；以及</w:t>
      </w:r>
      <w:r>
        <w:rPr>
          <w:lang w:val="zh-CN"/>
        </w:rPr>
        <w:t>CEDAW/C/NOR/CO/9</w:t>
      </w:r>
      <w:r>
        <w:rPr>
          <w:lang w:val="zh-CN"/>
        </w:rPr>
        <w:t>。</w:t>
      </w:r>
    </w:p>
  </w:footnote>
  <w:footnote w:id="11">
    <w:p w:rsidR="00CA7F92" w:rsidRPr="00C8782C" w:rsidRDefault="00CA7F92" w:rsidP="00CA7F92">
      <w:pPr>
        <w:pStyle w:val="a6"/>
      </w:pPr>
      <w:r>
        <w:rPr>
          <w:lang w:val="zh-CN"/>
        </w:rPr>
        <w:tab/>
      </w:r>
      <w:r w:rsidRPr="008B5551">
        <w:rPr>
          <w:rStyle w:val="a8"/>
          <w:rFonts w:eastAsia="宋体"/>
          <w:lang w:val="zh-CN"/>
        </w:rPr>
        <w:footnoteRef/>
      </w:r>
      <w:r>
        <w:rPr>
          <w:lang w:val="zh-CN"/>
        </w:rPr>
        <w:tab/>
      </w:r>
      <w:r>
        <w:rPr>
          <w:lang w:val="zh-CN"/>
        </w:rPr>
        <w:t>《巴黎协定》，第二条第</w:t>
      </w:r>
      <w:r>
        <w:rPr>
          <w:lang w:val="zh-CN"/>
        </w:rPr>
        <w:t>(</w:t>
      </w:r>
      <w:proofErr w:type="gramStart"/>
      <w:r>
        <w:rPr>
          <w:lang w:val="zh-CN"/>
        </w:rPr>
        <w:t>一</w:t>
      </w:r>
      <w:proofErr w:type="gramEnd"/>
      <w:r>
        <w:rPr>
          <w:lang w:val="zh-CN"/>
        </w:rPr>
        <w:t>)</w:t>
      </w:r>
      <w:r>
        <w:rPr>
          <w:lang w:val="zh-CN"/>
        </w:rPr>
        <w:t>款。</w:t>
      </w:r>
    </w:p>
  </w:footnote>
  <w:footnote w:id="12">
    <w:p w:rsidR="00CA7F92" w:rsidRPr="0056445E" w:rsidRDefault="00CA7F92" w:rsidP="00CA7F92">
      <w:pPr>
        <w:pStyle w:val="a6"/>
      </w:pPr>
      <w:r>
        <w:rPr>
          <w:lang w:val="zh-CN"/>
        </w:rPr>
        <w:tab/>
      </w:r>
      <w:r w:rsidRPr="008B5551">
        <w:rPr>
          <w:rStyle w:val="a8"/>
          <w:rFonts w:eastAsia="宋体"/>
          <w:lang w:val="zh-CN"/>
        </w:rPr>
        <w:footnoteRef/>
      </w:r>
      <w:r>
        <w:rPr>
          <w:lang w:val="zh-CN"/>
        </w:rPr>
        <w:tab/>
      </w:r>
      <w:r w:rsidRPr="00EF5A35">
        <w:rPr>
          <w:spacing w:val="2"/>
          <w:lang w:val="zh-CN"/>
        </w:rPr>
        <w:t>消除对妇女歧视委员会，第</w:t>
      </w:r>
      <w:r w:rsidRPr="00EF5A35">
        <w:rPr>
          <w:spacing w:val="2"/>
          <w:lang w:val="zh-CN"/>
        </w:rPr>
        <w:t>37</w:t>
      </w:r>
      <w:r w:rsidRPr="00EF5A35">
        <w:rPr>
          <w:spacing w:val="2"/>
          <w:lang w:val="zh-CN"/>
        </w:rPr>
        <w:t>号一般性建议</w:t>
      </w:r>
      <w:r w:rsidRPr="00E47C1D">
        <w:rPr>
          <w:lang w:val="zh-CN"/>
        </w:rPr>
        <w:t>，</w:t>
      </w:r>
      <w:r w:rsidRPr="00E47C1D">
        <w:rPr>
          <w:lang w:val="zh-CN"/>
        </w:rPr>
        <w:t>CEDAW/C/AUS/CO/8;</w:t>
      </w:r>
      <w:r w:rsidR="006D7228" w:rsidRPr="00E47C1D">
        <w:t xml:space="preserve"> </w:t>
      </w:r>
      <w:r w:rsidRPr="00E47C1D">
        <w:rPr>
          <w:lang w:val="zh-CN"/>
        </w:rPr>
        <w:t>CRC/C/NER/CO/3-5;</w:t>
      </w:r>
      <w:r w:rsidR="00933551" w:rsidRPr="00E47C1D">
        <w:t xml:space="preserve"> </w:t>
      </w:r>
      <w:r w:rsidRPr="00E47C1D">
        <w:rPr>
          <w:lang w:val="zh-CN"/>
        </w:rPr>
        <w:t>经济</w:t>
      </w:r>
      <w:r>
        <w:rPr>
          <w:lang w:val="zh-CN"/>
        </w:rPr>
        <w:t>、社会及文化权利委员会，关于气候变化和《经济社会文化权利国际公约》的声明；以及</w:t>
      </w:r>
      <w:r>
        <w:rPr>
          <w:lang w:val="zh-CN"/>
        </w:rPr>
        <w:t>E/C.12/ARG/CO/4</w:t>
      </w:r>
      <w:r>
        <w:rPr>
          <w:lang w:val="zh-CN"/>
        </w:rPr>
        <w:t>。</w:t>
      </w:r>
    </w:p>
  </w:footnote>
  <w:footnote w:id="13">
    <w:p w:rsidR="00CA7F92" w:rsidRPr="00C8782C" w:rsidRDefault="00CA7F92" w:rsidP="00CA7F92">
      <w:pPr>
        <w:pStyle w:val="a6"/>
      </w:pPr>
      <w:r>
        <w:rPr>
          <w:lang w:val="zh-CN"/>
        </w:rPr>
        <w:tab/>
      </w:r>
      <w:r w:rsidRPr="008B5551">
        <w:rPr>
          <w:rStyle w:val="a8"/>
          <w:rFonts w:eastAsia="宋体"/>
          <w:lang w:val="zh-CN"/>
        </w:rPr>
        <w:footnoteRef/>
      </w:r>
      <w:r>
        <w:rPr>
          <w:lang w:val="zh-CN"/>
        </w:rPr>
        <w:tab/>
      </w:r>
      <w:r w:rsidRPr="001C6347">
        <w:rPr>
          <w:spacing w:val="4"/>
          <w:lang w:val="zh-CN"/>
        </w:rPr>
        <w:t>经济、社会及文化权利委员会，关于气候变化和《经济社会文化权利国际公约》的声明；</w:t>
      </w:r>
      <w:r w:rsidRPr="00EF5A35">
        <w:rPr>
          <w:spacing w:val="-4"/>
          <w:lang w:val="zh-CN"/>
        </w:rPr>
        <w:t>消除对妇女歧视委员会，第</w:t>
      </w:r>
      <w:r w:rsidRPr="00EF5A35">
        <w:rPr>
          <w:spacing w:val="-4"/>
          <w:lang w:val="zh-CN"/>
        </w:rPr>
        <w:t>37</w:t>
      </w:r>
      <w:r w:rsidRPr="00EF5A35">
        <w:rPr>
          <w:spacing w:val="-4"/>
          <w:lang w:val="zh-CN"/>
        </w:rPr>
        <w:t>号一般性建议，</w:t>
      </w:r>
      <w:r w:rsidRPr="00EF5A35">
        <w:rPr>
          <w:spacing w:val="-4"/>
          <w:lang w:val="zh-CN"/>
        </w:rPr>
        <w:t>CEDAW/C/FJI/CO/5</w:t>
      </w:r>
      <w:r w:rsidRPr="00EF5A35">
        <w:rPr>
          <w:rFonts w:hint="eastAsia"/>
          <w:spacing w:val="-4"/>
          <w:lang w:val="zh-CN"/>
        </w:rPr>
        <w:t>；</w:t>
      </w:r>
      <w:r w:rsidRPr="00EF5A35">
        <w:rPr>
          <w:spacing w:val="-4"/>
          <w:lang w:val="zh-CN"/>
        </w:rPr>
        <w:t>以及</w:t>
      </w:r>
      <w:r w:rsidRPr="00EF5A35">
        <w:rPr>
          <w:spacing w:val="-4"/>
          <w:lang w:val="zh-CN"/>
        </w:rPr>
        <w:t>CRC/C/ESP/CO/5-6</w:t>
      </w:r>
      <w:r w:rsidRPr="00EF5A35">
        <w:rPr>
          <w:spacing w:val="-4"/>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AF4804" w:rsidP="00AF4804">
    <w:pPr>
      <w:pStyle w:val="af3"/>
    </w:pPr>
    <w:proofErr w:type="spellStart"/>
    <w:r>
      <w:t>HRI</w:t>
    </w:r>
    <w:proofErr w:type="spellEnd"/>
    <w:r>
      <w:t>/2019/1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AF4804" w:rsidP="00AF4804">
    <w:pPr>
      <w:pStyle w:val="af3"/>
      <w:jc w:val="right"/>
    </w:pPr>
    <w:proofErr w:type="spellStart"/>
    <w:r>
      <w:t>HRI</w:t>
    </w:r>
    <w:proofErr w:type="spellEnd"/>
    <w:r>
      <w:t>/2019/1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F4D9E"/>
    <w:rsid w:val="00011483"/>
    <w:rsid w:val="00053C34"/>
    <w:rsid w:val="00077FA2"/>
    <w:rsid w:val="000853A6"/>
    <w:rsid w:val="000D319F"/>
    <w:rsid w:val="000E4D0E"/>
    <w:rsid w:val="00125AC6"/>
    <w:rsid w:val="0013023B"/>
    <w:rsid w:val="00144B69"/>
    <w:rsid w:val="00153E86"/>
    <w:rsid w:val="00164236"/>
    <w:rsid w:val="00172307"/>
    <w:rsid w:val="00197F40"/>
    <w:rsid w:val="001A2020"/>
    <w:rsid w:val="001B1BD1"/>
    <w:rsid w:val="001C3EF2"/>
    <w:rsid w:val="001C6347"/>
    <w:rsid w:val="001D17F6"/>
    <w:rsid w:val="001D2C3F"/>
    <w:rsid w:val="00204B42"/>
    <w:rsid w:val="002231C3"/>
    <w:rsid w:val="0023114C"/>
    <w:rsid w:val="0024417F"/>
    <w:rsid w:val="00250F8D"/>
    <w:rsid w:val="002E1C97"/>
    <w:rsid w:val="002F5834"/>
    <w:rsid w:val="002F6FF8"/>
    <w:rsid w:val="00302B03"/>
    <w:rsid w:val="00322F05"/>
    <w:rsid w:val="00326EBF"/>
    <w:rsid w:val="00327FE4"/>
    <w:rsid w:val="00392F6C"/>
    <w:rsid w:val="003B6D9A"/>
    <w:rsid w:val="003D7D4D"/>
    <w:rsid w:val="00410055"/>
    <w:rsid w:val="00413D23"/>
    <w:rsid w:val="00427F63"/>
    <w:rsid w:val="00457728"/>
    <w:rsid w:val="00475113"/>
    <w:rsid w:val="004A17D1"/>
    <w:rsid w:val="004A7FCE"/>
    <w:rsid w:val="004B0641"/>
    <w:rsid w:val="004C2170"/>
    <w:rsid w:val="004C4A0A"/>
    <w:rsid w:val="00543EBA"/>
    <w:rsid w:val="005743D0"/>
    <w:rsid w:val="005E403A"/>
    <w:rsid w:val="006162C3"/>
    <w:rsid w:val="00680656"/>
    <w:rsid w:val="006B1119"/>
    <w:rsid w:val="006D7228"/>
    <w:rsid w:val="006E3E46"/>
    <w:rsid w:val="006E71B1"/>
    <w:rsid w:val="006F49C1"/>
    <w:rsid w:val="00705767"/>
    <w:rsid w:val="00705D89"/>
    <w:rsid w:val="007126A9"/>
    <w:rsid w:val="00731A42"/>
    <w:rsid w:val="00767E69"/>
    <w:rsid w:val="0077079A"/>
    <w:rsid w:val="007A5599"/>
    <w:rsid w:val="00816936"/>
    <w:rsid w:val="00821D87"/>
    <w:rsid w:val="00835478"/>
    <w:rsid w:val="00856233"/>
    <w:rsid w:val="00860F27"/>
    <w:rsid w:val="008B0560"/>
    <w:rsid w:val="008B2BFA"/>
    <w:rsid w:val="008F6617"/>
    <w:rsid w:val="0090460E"/>
    <w:rsid w:val="00933551"/>
    <w:rsid w:val="00936F03"/>
    <w:rsid w:val="00943B69"/>
    <w:rsid w:val="00944CB3"/>
    <w:rsid w:val="00992BB2"/>
    <w:rsid w:val="009B09D7"/>
    <w:rsid w:val="009D35ED"/>
    <w:rsid w:val="009E6C86"/>
    <w:rsid w:val="00A03CB6"/>
    <w:rsid w:val="00A1364C"/>
    <w:rsid w:val="00A21076"/>
    <w:rsid w:val="00A21113"/>
    <w:rsid w:val="00A3739A"/>
    <w:rsid w:val="00A52DAF"/>
    <w:rsid w:val="00A74742"/>
    <w:rsid w:val="00A84072"/>
    <w:rsid w:val="00AD5497"/>
    <w:rsid w:val="00AE06AE"/>
    <w:rsid w:val="00AE2D4C"/>
    <w:rsid w:val="00AF4804"/>
    <w:rsid w:val="00B16570"/>
    <w:rsid w:val="00B53320"/>
    <w:rsid w:val="00BC6522"/>
    <w:rsid w:val="00C121D5"/>
    <w:rsid w:val="00C17349"/>
    <w:rsid w:val="00C351AA"/>
    <w:rsid w:val="00C7253F"/>
    <w:rsid w:val="00CA51AF"/>
    <w:rsid w:val="00CA7F92"/>
    <w:rsid w:val="00CD7ACE"/>
    <w:rsid w:val="00D26A05"/>
    <w:rsid w:val="00D97B98"/>
    <w:rsid w:val="00DC671F"/>
    <w:rsid w:val="00DC68EC"/>
    <w:rsid w:val="00DD4F6C"/>
    <w:rsid w:val="00DE4DA7"/>
    <w:rsid w:val="00DE660F"/>
    <w:rsid w:val="00DF4D9E"/>
    <w:rsid w:val="00E30CB3"/>
    <w:rsid w:val="00E33B38"/>
    <w:rsid w:val="00E47C1D"/>
    <w:rsid w:val="00E47FE5"/>
    <w:rsid w:val="00E574AF"/>
    <w:rsid w:val="00ED1C70"/>
    <w:rsid w:val="00EF5A35"/>
    <w:rsid w:val="00F56024"/>
    <w:rsid w:val="00F714DA"/>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9422A5"/>
  <w15:docId w15:val="{29491B98-7871-4852-BBC4-9C636D2D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CD7ACE"/>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410055"/>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410055"/>
    <w:pPr>
      <w:keepLines w:val="0"/>
      <w:spacing w:after="0"/>
    </w:pPr>
  </w:style>
  <w:style w:type="character" w:customStyle="1" w:styleId="ad">
    <w:name w:val="尾注文本 字符"/>
    <w:basedOn w:val="a0"/>
    <w:link w:val="ac"/>
    <w:rsid w:val="00410055"/>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90460E"/>
    <w:rPr>
      <w:rFonts w:eastAsia="Times New Roman"/>
      <w:snapToGrid w:val="0"/>
      <w:sz w:val="16"/>
      <w:szCs w:val="16"/>
      <w:lang w:val="en-GB" w:eastAsia="en-US"/>
    </w:rPr>
  </w:style>
  <w:style w:type="character" w:styleId="af2">
    <w:name w:val="page number"/>
    <w:basedOn w:val="a0"/>
    <w:qFormat/>
    <w:rsid w:val="0090460E"/>
    <w:rPr>
      <w:rFonts w:ascii="Times New Roman" w:hAnsi="Times New Roman"/>
      <w:b/>
      <w:i w:val="0"/>
      <w:snapToGrid w:val="0"/>
      <w:spacing w:val="0"/>
      <w:kern w:val="0"/>
      <w:sz w:val="18"/>
      <w14:cntxtAlts w14:val="0"/>
    </w:rPr>
  </w:style>
  <w:style w:type="paragraph" w:styleId="af3">
    <w:name w:val="header"/>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90460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ParaNoG">
    <w:name w:val="_ParaNo._G"/>
    <w:basedOn w:val="a"/>
    <w:rsid w:val="00CA7F92"/>
    <w:pPr>
      <w:numPr>
        <w:numId w:val="5"/>
      </w:numPr>
      <w:tabs>
        <w:tab w:val="clear" w:pos="431"/>
      </w:tabs>
      <w:overflowPunct/>
      <w:adjustRightInd/>
      <w:snapToGrid/>
      <w:spacing w:after="120" w:line="280" w:lineRule="exact"/>
      <w:ind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05B2C-5E8E-45E5-A1D1-67AB00AB5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4</Pages>
  <Words>2867</Words>
  <Characters>2978</Characters>
  <Application>Microsoft Office Word</Application>
  <DocSecurity>0</DocSecurity>
  <Lines>108</Lines>
  <Paragraphs>31</Paragraphs>
  <ScaleCrop>false</ScaleCrop>
  <Company>DCM</Company>
  <LinksUpToDate>false</LinksUpToDate>
  <CharactersWithSpaces>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HRI/2019/1</dc:title>
  <dc:subject>2006716</dc:subject>
  <dc:creator>tian</dc:creator>
  <cp:keywords/>
  <dc:description/>
  <cp:lastModifiedBy>Hui TIAN</cp:lastModifiedBy>
  <cp:revision>2</cp:revision>
  <cp:lastPrinted>2014-05-09T11:28:00Z</cp:lastPrinted>
  <dcterms:created xsi:type="dcterms:W3CDTF">2020-05-19T10:14:00Z</dcterms:created>
  <dcterms:modified xsi:type="dcterms:W3CDTF">2020-05-19T10:14:00Z</dcterms:modified>
</cp:coreProperties>
</file>