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FF26B3" w:rsidP="00FF26B3">
            <w:pPr>
              <w:bidi w:val="0"/>
              <w:spacing w:after="20"/>
              <w:jc w:val="left"/>
              <w:rPr>
                <w:szCs w:val="20"/>
              </w:rPr>
            </w:pPr>
            <w:r w:rsidRPr="00FF26B3">
              <w:rPr>
                <w:sz w:val="40"/>
                <w:szCs w:val="20"/>
              </w:rPr>
              <w:t>CCPR</w:t>
            </w:r>
            <w:r>
              <w:rPr>
                <w:szCs w:val="20"/>
              </w:rPr>
              <w:t>/C/SR.2661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FF26B3" w:rsidRDefault="00FF26B3" w:rsidP="00FF26B3">
            <w:pPr>
              <w:bidi w:val="0"/>
              <w:spacing w:before="240"/>
              <w:jc w:val="left"/>
            </w:pPr>
            <w:r>
              <w:t>Distr.: General</w:t>
            </w:r>
          </w:p>
          <w:p w:rsidR="00FF26B3" w:rsidRDefault="00FF26B3" w:rsidP="00967735">
            <w:pPr>
              <w:bidi w:val="0"/>
              <w:jc w:val="left"/>
            </w:pPr>
            <w:r>
              <w:t xml:space="preserve">22 </w:t>
            </w:r>
            <w:r w:rsidR="00967735">
              <w:t>November</w:t>
            </w:r>
            <w:r>
              <w:t xml:space="preserve"> 2009</w:t>
            </w:r>
          </w:p>
          <w:p w:rsidR="00FF26B3" w:rsidRDefault="00FF26B3" w:rsidP="00FF26B3">
            <w:pPr>
              <w:bidi w:val="0"/>
              <w:jc w:val="left"/>
            </w:pPr>
            <w:r>
              <w:t>Arabic</w:t>
            </w:r>
          </w:p>
          <w:p w:rsidR="00257225" w:rsidRPr="008B4BC6" w:rsidRDefault="00FF26B3" w:rsidP="00FF26B3">
            <w:pPr>
              <w:bidi w:val="0"/>
              <w:jc w:val="left"/>
            </w:pPr>
            <w:r>
              <w:t>Original: English</w:t>
            </w:r>
          </w:p>
        </w:tc>
      </w:tr>
    </w:tbl>
    <w:p w:rsidR="000A18AD" w:rsidRPr="00270ED1" w:rsidRDefault="000A18AD" w:rsidP="000A18AD">
      <w:pPr>
        <w:spacing w:before="120" w:line="380" w:lineRule="exact"/>
        <w:rPr>
          <w:rFonts w:hint="cs"/>
          <w:b/>
          <w:bCs/>
          <w:sz w:val="36"/>
          <w:szCs w:val="36"/>
          <w:rtl/>
        </w:rPr>
      </w:pPr>
      <w:r>
        <w:rPr>
          <w:rFonts w:hint="cs"/>
          <w:b/>
          <w:bCs/>
          <w:sz w:val="36"/>
          <w:szCs w:val="36"/>
          <w:rtl/>
        </w:rPr>
        <w:t>اللجنة المعنية بحقوق الإنسان</w:t>
      </w:r>
    </w:p>
    <w:p w:rsidR="000A18AD" w:rsidRDefault="000A18AD" w:rsidP="000A18AD">
      <w:pPr>
        <w:spacing w:after="120" w:line="380" w:lineRule="exact"/>
        <w:rPr>
          <w:rFonts w:hint="cs"/>
          <w:b/>
          <w:bCs/>
          <w:rtl/>
        </w:rPr>
      </w:pPr>
      <w:r>
        <w:rPr>
          <w:rFonts w:hint="cs"/>
          <w:b/>
          <w:bCs/>
          <w:rtl/>
        </w:rPr>
        <w:t>الدورة السابع</w:t>
      </w:r>
      <w:r w:rsidRPr="00270ED1">
        <w:rPr>
          <w:rFonts w:hint="cs"/>
          <w:b/>
          <w:bCs/>
          <w:rtl/>
        </w:rPr>
        <w:t xml:space="preserve">ة </w:t>
      </w:r>
      <w:r>
        <w:rPr>
          <w:rFonts w:hint="cs"/>
          <w:b/>
          <w:bCs/>
          <w:rtl/>
        </w:rPr>
        <w:t>والتسعون</w:t>
      </w:r>
    </w:p>
    <w:p w:rsidR="000A18AD" w:rsidRDefault="000A18AD" w:rsidP="00C47A44">
      <w:pPr>
        <w:spacing w:line="380" w:lineRule="exact"/>
        <w:rPr>
          <w:rFonts w:hint="cs"/>
          <w:b/>
          <w:bCs/>
          <w:rtl/>
        </w:rPr>
      </w:pPr>
      <w:r>
        <w:rPr>
          <w:rFonts w:hint="cs"/>
          <w:b/>
          <w:bCs/>
          <w:rtl/>
        </w:rPr>
        <w:t>محضر موجز للجلسة 2661</w:t>
      </w:r>
    </w:p>
    <w:p w:rsidR="000A18AD" w:rsidRPr="003F3DB0" w:rsidRDefault="000A18AD" w:rsidP="000A18AD">
      <w:pPr>
        <w:spacing w:after="240" w:line="380" w:lineRule="exact"/>
        <w:rPr>
          <w:rFonts w:hint="cs"/>
          <w:rtl/>
        </w:rPr>
      </w:pPr>
      <w:r w:rsidRPr="00270ED1">
        <w:rPr>
          <w:rFonts w:hint="cs"/>
          <w:rtl/>
        </w:rPr>
        <w:t xml:space="preserve">المعقودة </w:t>
      </w:r>
      <w:r>
        <w:rPr>
          <w:rFonts w:hint="cs"/>
          <w:rtl/>
        </w:rPr>
        <w:t>في قصر ويلسون، جنيف، يوم الأربعاء 14 تشرين الأول/أكتوبر 2009، الساعة 00/15</w:t>
      </w:r>
    </w:p>
    <w:p w:rsidR="00FA2AAF" w:rsidRPr="009D2C99" w:rsidRDefault="00FA2AAF" w:rsidP="00FA2AAF">
      <w:pPr>
        <w:pStyle w:val="SingleTxtGA"/>
        <w:tabs>
          <w:tab w:val="left" w:pos="818"/>
        </w:tabs>
        <w:ind w:left="0"/>
        <w:rPr>
          <w:rFonts w:hint="cs"/>
          <w:rtl/>
        </w:rPr>
      </w:pPr>
      <w:r w:rsidRPr="009D2C99">
        <w:rPr>
          <w:rFonts w:hint="cs"/>
          <w:i/>
          <w:iCs/>
          <w:rtl/>
        </w:rPr>
        <w:t>الرئيس</w:t>
      </w:r>
      <w:r w:rsidRPr="009D2C99">
        <w:rPr>
          <w:rFonts w:hint="cs"/>
          <w:rtl/>
        </w:rPr>
        <w:t>:</w:t>
      </w:r>
      <w:r>
        <w:rPr>
          <w:rFonts w:hint="cs"/>
          <w:rtl/>
        </w:rPr>
        <w:tab/>
      </w:r>
      <w:r w:rsidRPr="009D2C99">
        <w:rPr>
          <w:rFonts w:hint="cs"/>
          <w:rtl/>
        </w:rPr>
        <w:t xml:space="preserve">السيد </w:t>
      </w:r>
      <w:proofErr w:type="spellStart"/>
      <w:r w:rsidRPr="00FA2AAF">
        <w:rPr>
          <w:rFonts w:hint="cs"/>
          <w:b/>
          <w:bCs/>
          <w:rtl/>
        </w:rPr>
        <w:t>إيواساوا</w:t>
      </w:r>
      <w:proofErr w:type="spellEnd"/>
    </w:p>
    <w:p w:rsidR="00FA2AAF" w:rsidRDefault="00FA2AAF" w:rsidP="00FA2AAF">
      <w:pPr>
        <w:spacing w:before="360" w:line="380" w:lineRule="exact"/>
        <w:rPr>
          <w:sz w:val="36"/>
          <w:szCs w:val="36"/>
        </w:rPr>
      </w:pPr>
      <w:r>
        <w:rPr>
          <w:rFonts w:hint="cs"/>
          <w:sz w:val="36"/>
          <w:szCs w:val="36"/>
          <w:rtl/>
        </w:rPr>
        <w:t>المحتويات</w:t>
      </w:r>
    </w:p>
    <w:p w:rsidR="00FA2AAF" w:rsidRPr="009D2C99" w:rsidRDefault="00FA2AAF" w:rsidP="00FA2AAF">
      <w:pPr>
        <w:spacing w:before="120" w:line="380" w:lineRule="exact"/>
        <w:rPr>
          <w:rFonts w:hint="cs"/>
          <w:i/>
          <w:iCs/>
          <w:rtl/>
        </w:rPr>
      </w:pPr>
      <w:r>
        <w:rPr>
          <w:rFonts w:hint="cs"/>
          <w:rtl/>
        </w:rPr>
        <w:tab/>
        <w:t xml:space="preserve">النظر في التقارير المقدمة من الدول الأطراف بموجب المادة 40 من العهد </w:t>
      </w:r>
      <w:r w:rsidRPr="009D2C99">
        <w:rPr>
          <w:rFonts w:hint="cs"/>
          <w:i/>
          <w:iCs/>
          <w:rtl/>
        </w:rPr>
        <w:t>(</w:t>
      </w:r>
      <w:r>
        <w:rPr>
          <w:rFonts w:hint="cs"/>
          <w:i/>
          <w:iCs/>
          <w:rtl/>
        </w:rPr>
        <w:t>تابع)</w:t>
      </w:r>
    </w:p>
    <w:p w:rsidR="00150EED" w:rsidRPr="0010698C" w:rsidRDefault="00FA2AAF" w:rsidP="00C11997">
      <w:pPr>
        <w:spacing w:before="120" w:line="380" w:lineRule="exact"/>
        <w:rPr>
          <w:rtl/>
        </w:rPr>
      </w:pPr>
      <w:r w:rsidRPr="0010698C">
        <w:rPr>
          <w:rFonts w:hint="cs"/>
          <w:rtl/>
        </w:rPr>
        <w:tab/>
      </w:r>
      <w:r w:rsidRPr="0010698C">
        <w:rPr>
          <w:rFonts w:hint="cs"/>
          <w:rtl/>
        </w:rPr>
        <w:tab/>
        <w:t>التقرير الدوري</w:t>
      </w:r>
      <w:r w:rsidR="00C11997" w:rsidRPr="0010698C">
        <w:rPr>
          <w:rFonts w:hint="cs"/>
          <w:rtl/>
        </w:rPr>
        <w:t xml:space="preserve"> الثاني</w:t>
      </w:r>
      <w:r w:rsidRPr="0010698C">
        <w:rPr>
          <w:rFonts w:hint="cs"/>
          <w:rtl/>
        </w:rPr>
        <w:t xml:space="preserve"> </w:t>
      </w:r>
      <w:r w:rsidR="00E62083" w:rsidRPr="0010698C">
        <w:rPr>
          <w:rFonts w:hint="cs"/>
          <w:rtl/>
        </w:rPr>
        <w:t>ل</w:t>
      </w:r>
      <w:r w:rsidRPr="0010698C">
        <w:rPr>
          <w:rFonts w:hint="cs"/>
          <w:rtl/>
        </w:rPr>
        <w:t>كرواتيا</w:t>
      </w:r>
    </w:p>
    <w:p w:rsidR="008B4BC6" w:rsidRDefault="00150EED" w:rsidP="000B2D38">
      <w:pPr>
        <w:pStyle w:val="SingleTxtGA"/>
        <w:rPr>
          <w:rFonts w:hint="cs"/>
          <w:i/>
          <w:iCs/>
          <w:rtl/>
        </w:rPr>
      </w:pPr>
      <w:r>
        <w:rPr>
          <w:rtl/>
        </w:rPr>
        <w:br w:type="page"/>
      </w:r>
      <w:r w:rsidR="000B2D38">
        <w:rPr>
          <w:rFonts w:hint="cs"/>
          <w:i/>
          <w:iCs/>
          <w:rtl/>
        </w:rPr>
        <w:t>افتُتحت</w:t>
      </w:r>
      <w:r>
        <w:rPr>
          <w:rFonts w:hint="cs"/>
          <w:i/>
          <w:iCs/>
          <w:rtl/>
        </w:rPr>
        <w:t xml:space="preserve"> الجلسة الساعة 05/15</w:t>
      </w:r>
    </w:p>
    <w:p w:rsidR="00150EED" w:rsidRDefault="00150EED" w:rsidP="00C47A44">
      <w:pPr>
        <w:pStyle w:val="SingleTxtGA"/>
        <w:rPr>
          <w:rFonts w:hint="cs"/>
          <w:rtl/>
        </w:rPr>
      </w:pPr>
      <w:r w:rsidRPr="00756C2C">
        <w:rPr>
          <w:rStyle w:val="H23GAChar"/>
          <w:rFonts w:hint="cs"/>
          <w:rtl/>
        </w:rPr>
        <w:t>النظر في التقارير المقدمة من الدول الأطراف بموجب المادة 40 من العهد</w:t>
      </w:r>
      <w:r>
        <w:rPr>
          <w:rFonts w:hint="cs"/>
          <w:rtl/>
        </w:rPr>
        <w:t xml:space="preserve"> </w:t>
      </w:r>
      <w:r>
        <w:rPr>
          <w:rFonts w:hint="cs"/>
          <w:i/>
          <w:iCs/>
          <w:rtl/>
        </w:rPr>
        <w:t>(تابع)</w:t>
      </w:r>
    </w:p>
    <w:p w:rsidR="00353106" w:rsidRPr="0010698C" w:rsidRDefault="00150EED" w:rsidP="00756C2C">
      <w:pPr>
        <w:pStyle w:val="SingleTxtGA"/>
        <w:rPr>
          <w:rFonts w:hint="cs"/>
          <w:b/>
          <w:bCs/>
          <w:rtl/>
        </w:rPr>
      </w:pPr>
      <w:r w:rsidRPr="00756C2C">
        <w:rPr>
          <w:rStyle w:val="H4GAChar"/>
          <w:rFonts w:hint="cs"/>
          <w:rtl/>
        </w:rPr>
        <w:t xml:space="preserve">التقرير الدوري </w:t>
      </w:r>
      <w:r w:rsidR="00C11997" w:rsidRPr="00756C2C">
        <w:rPr>
          <w:rStyle w:val="H4GAChar"/>
          <w:rFonts w:hint="cs"/>
          <w:rtl/>
        </w:rPr>
        <w:t>الثاني</w:t>
      </w:r>
      <w:r w:rsidRPr="00756C2C">
        <w:rPr>
          <w:rStyle w:val="H4GAChar"/>
          <w:rFonts w:hint="cs"/>
          <w:rtl/>
        </w:rPr>
        <w:t xml:space="preserve"> لكرواتيا</w:t>
      </w:r>
      <w:r>
        <w:rPr>
          <w:rFonts w:hint="cs"/>
          <w:rtl/>
        </w:rPr>
        <w:t xml:space="preserve"> </w:t>
      </w:r>
      <w:r w:rsidRPr="00BC338E">
        <w:rPr>
          <w:rFonts w:hint="cs"/>
          <w:rtl/>
        </w:rPr>
        <w:t>(</w:t>
      </w:r>
      <w:r w:rsidRPr="00BC338E">
        <w:t>CCPR/C/</w:t>
      </w:r>
      <w:r w:rsidR="00DA387E" w:rsidRPr="00BC338E">
        <w:t>HRV</w:t>
      </w:r>
      <w:r w:rsidRPr="00BC338E">
        <w:t>/</w:t>
      </w:r>
      <w:r w:rsidR="00DA387E" w:rsidRPr="00BC338E">
        <w:t>2</w:t>
      </w:r>
      <w:r w:rsidRPr="00BC338E">
        <w:rPr>
          <w:rFonts w:hint="cs"/>
          <w:rtl/>
        </w:rPr>
        <w:t xml:space="preserve">؛ </w:t>
      </w:r>
      <w:r w:rsidRPr="00BC338E">
        <w:t>CCPR/C/</w:t>
      </w:r>
      <w:r w:rsidR="00DA387E" w:rsidRPr="00BC338E">
        <w:t>HRV</w:t>
      </w:r>
      <w:r w:rsidRPr="00BC338E">
        <w:t>/Q/</w:t>
      </w:r>
      <w:r w:rsidR="0010698C" w:rsidRPr="00BC338E">
        <w:t>2</w:t>
      </w:r>
      <w:r w:rsidRPr="00BC338E">
        <w:rPr>
          <w:rFonts w:hint="cs"/>
          <w:rtl/>
        </w:rPr>
        <w:t xml:space="preserve"> و</w:t>
      </w:r>
      <w:r w:rsidRPr="00BC338E">
        <w:t>Add.1</w:t>
      </w:r>
      <w:r w:rsidR="0010698C" w:rsidRPr="00BC338E">
        <w:rPr>
          <w:rFonts w:hint="cs"/>
          <w:rtl/>
        </w:rPr>
        <w:t>؛</w:t>
      </w:r>
      <w:r w:rsidR="00DA387E" w:rsidRPr="00BC338E">
        <w:rPr>
          <w:rFonts w:hint="cs"/>
          <w:rtl/>
        </w:rPr>
        <w:t xml:space="preserve"> و</w:t>
      </w:r>
      <w:r w:rsidR="00DA387E" w:rsidRPr="00BC338E">
        <w:t>HRI/CORE/l/Add.32/Rev.1</w:t>
      </w:r>
      <w:r w:rsidRPr="00BC338E">
        <w:rPr>
          <w:rFonts w:hint="cs"/>
          <w:rtl/>
        </w:rPr>
        <w:t>)</w:t>
      </w:r>
    </w:p>
    <w:p w:rsidR="00353106" w:rsidRDefault="00577446" w:rsidP="00C47A44">
      <w:pPr>
        <w:pStyle w:val="SingleTxtGA"/>
        <w:rPr>
          <w:rFonts w:hint="cs"/>
          <w:i/>
          <w:iCs/>
          <w:rtl/>
        </w:rPr>
      </w:pPr>
      <w:r>
        <w:rPr>
          <w:rFonts w:hint="cs"/>
          <w:rtl/>
        </w:rPr>
        <w:t>1-</w:t>
      </w:r>
      <w:r>
        <w:rPr>
          <w:rFonts w:hint="cs"/>
          <w:rtl/>
        </w:rPr>
        <w:tab/>
      </w:r>
      <w:r w:rsidRPr="00BC338E">
        <w:rPr>
          <w:rFonts w:hint="cs"/>
          <w:rtl/>
        </w:rPr>
        <w:t xml:space="preserve">بدعوة من </w:t>
      </w:r>
      <w:r w:rsidRPr="00BC338E">
        <w:rPr>
          <w:rFonts w:hint="cs"/>
          <w:b/>
          <w:bCs/>
          <w:rtl/>
        </w:rPr>
        <w:t>الرئيس</w:t>
      </w:r>
      <w:r w:rsidRPr="00BC338E">
        <w:rPr>
          <w:rFonts w:hint="cs"/>
          <w:rtl/>
        </w:rPr>
        <w:t xml:space="preserve"> اتخذ أعضاء وفد كرواتيا أماكنهم إلى طاولة اللجنة.</w:t>
      </w:r>
    </w:p>
    <w:p w:rsidR="00577446" w:rsidRDefault="00577446" w:rsidP="00756C2C">
      <w:pPr>
        <w:pStyle w:val="SingleTxtGA"/>
        <w:rPr>
          <w:rFonts w:hint="cs"/>
          <w:rtl/>
        </w:rPr>
      </w:pPr>
      <w:r>
        <w:rPr>
          <w:rFonts w:hint="cs"/>
          <w:rtl/>
        </w:rPr>
        <w:t>2-</w:t>
      </w:r>
      <w:r>
        <w:rPr>
          <w:rFonts w:hint="cs"/>
          <w:rtl/>
        </w:rPr>
        <w:tab/>
      </w:r>
      <w:r>
        <w:rPr>
          <w:rFonts w:hint="cs"/>
          <w:b/>
          <w:bCs/>
          <w:rtl/>
        </w:rPr>
        <w:t xml:space="preserve">السيد </w:t>
      </w:r>
      <w:proofErr w:type="spellStart"/>
      <w:r>
        <w:rPr>
          <w:rFonts w:hint="cs"/>
          <w:b/>
          <w:bCs/>
          <w:rtl/>
        </w:rPr>
        <w:t>ت</w:t>
      </w:r>
      <w:r w:rsidR="0010698C">
        <w:rPr>
          <w:rFonts w:hint="cs"/>
          <w:b/>
          <w:bCs/>
          <w:rtl/>
        </w:rPr>
        <w:t>و</w:t>
      </w:r>
      <w:r>
        <w:rPr>
          <w:rFonts w:hint="cs"/>
          <w:b/>
          <w:bCs/>
          <w:rtl/>
        </w:rPr>
        <w:t>ركالتش</w:t>
      </w:r>
      <w:proofErr w:type="spellEnd"/>
      <w:r>
        <w:rPr>
          <w:rFonts w:hint="cs"/>
          <w:rtl/>
        </w:rPr>
        <w:t xml:space="preserve"> (كرواتيا) قال لدى تقديم التقرير الدوري الثاني لكرواتيا </w:t>
      </w:r>
      <w:r>
        <w:t>(CCPR/C/HRV/2)</w:t>
      </w:r>
      <w:r>
        <w:rPr>
          <w:rFonts w:hint="cs"/>
          <w:rtl/>
        </w:rPr>
        <w:t xml:space="preserve"> </w:t>
      </w:r>
      <w:r w:rsidR="00756C2C">
        <w:rPr>
          <w:rFonts w:hint="cs"/>
          <w:rtl/>
        </w:rPr>
        <w:t>إ</w:t>
      </w:r>
      <w:r>
        <w:rPr>
          <w:rFonts w:hint="cs"/>
          <w:rtl/>
        </w:rPr>
        <w:t xml:space="preserve">ن بلده شهد </w:t>
      </w:r>
      <w:r w:rsidR="00756C2C">
        <w:rPr>
          <w:rFonts w:hint="cs"/>
          <w:rtl/>
        </w:rPr>
        <w:t xml:space="preserve">تغيراً سريعاً </w:t>
      </w:r>
      <w:r>
        <w:rPr>
          <w:rFonts w:hint="cs"/>
          <w:rtl/>
        </w:rPr>
        <w:t xml:space="preserve">في العقد الذي انقضى </w:t>
      </w:r>
      <w:r w:rsidR="00756C2C">
        <w:rPr>
          <w:rFonts w:hint="cs"/>
          <w:rtl/>
        </w:rPr>
        <w:t>منذ</w:t>
      </w:r>
      <w:r>
        <w:rPr>
          <w:rFonts w:hint="cs"/>
          <w:rtl/>
        </w:rPr>
        <w:t xml:space="preserve"> تقديم التقرير الأو</w:t>
      </w:r>
      <w:r w:rsidR="00756C2C">
        <w:rPr>
          <w:rFonts w:hint="cs"/>
          <w:rtl/>
        </w:rPr>
        <w:t>ل</w:t>
      </w:r>
      <w:r>
        <w:rPr>
          <w:rFonts w:hint="cs"/>
          <w:rtl/>
        </w:rPr>
        <w:t xml:space="preserve"> إلى اللجنة</w:t>
      </w:r>
      <w:r w:rsidR="00756C2C">
        <w:rPr>
          <w:rFonts w:hint="cs"/>
          <w:rtl/>
        </w:rPr>
        <w:t>،</w:t>
      </w:r>
      <w:r>
        <w:rPr>
          <w:rFonts w:hint="cs"/>
          <w:rtl/>
        </w:rPr>
        <w:t xml:space="preserve"> وذلك يعود في معظمه إلى عملية الانضمام إلى الاتحاد الأوروبي. فقد بدأت المفاوضات مع الاتحاد الأوروبي في عام 2005، وأسفرت هذه العملية </w:t>
      </w:r>
      <w:r w:rsidR="00756C2C">
        <w:rPr>
          <w:rFonts w:hint="cs"/>
          <w:rtl/>
        </w:rPr>
        <w:t xml:space="preserve">كلها </w:t>
      </w:r>
      <w:r>
        <w:rPr>
          <w:rFonts w:hint="cs"/>
          <w:rtl/>
        </w:rPr>
        <w:t xml:space="preserve">عن تسريع الإصلاحات التي كانت بلده تحاول إجراءها، وخصوصاً تلك التي تستهدف حقوق الإنسان. وأثبت كل من العهد والملاحظات الختامية للجنة بشأن التقرير </w:t>
      </w:r>
      <w:r w:rsidR="00756C2C">
        <w:rPr>
          <w:rFonts w:hint="cs"/>
          <w:rtl/>
        </w:rPr>
        <w:t xml:space="preserve">الأول </w:t>
      </w:r>
      <w:r>
        <w:rPr>
          <w:rFonts w:hint="cs"/>
          <w:rtl/>
        </w:rPr>
        <w:t>أهميته</w:t>
      </w:r>
      <w:r w:rsidR="0051147A">
        <w:rPr>
          <w:rFonts w:hint="cs"/>
          <w:rtl/>
        </w:rPr>
        <w:t>م</w:t>
      </w:r>
      <w:r>
        <w:rPr>
          <w:rFonts w:hint="cs"/>
          <w:rtl/>
        </w:rPr>
        <w:t>ا الكبيرة في تحسين حالة حقوق الإنسان و</w:t>
      </w:r>
      <w:r w:rsidR="00756C2C">
        <w:rPr>
          <w:rFonts w:hint="cs"/>
          <w:rtl/>
        </w:rPr>
        <w:t>جرى</w:t>
      </w:r>
      <w:r>
        <w:rPr>
          <w:rFonts w:hint="cs"/>
          <w:rtl/>
        </w:rPr>
        <w:t xml:space="preserve"> تعميمها على نطاق واسع. وأدرج العهد في الدستور وغيره من التشريعات المحلية، و</w:t>
      </w:r>
      <w:r w:rsidR="00400129">
        <w:rPr>
          <w:rFonts w:hint="cs"/>
          <w:rtl/>
        </w:rPr>
        <w:t xml:space="preserve">أمكن </w:t>
      </w:r>
      <w:r>
        <w:rPr>
          <w:rFonts w:hint="cs"/>
          <w:rtl/>
        </w:rPr>
        <w:t xml:space="preserve">تدريب القضاة والمدعين العامين بشأن الحقوق التي يكرسها العهد، والتي تم الاحتجاج بها بصورة مباشرة مؤخراً أمام المحكمة العليا والمحكمة الدستورية. وكرواتيا بلد ديمقراطي </w:t>
      </w:r>
      <w:r w:rsidR="00C11997">
        <w:rPr>
          <w:rFonts w:hint="cs"/>
          <w:rtl/>
        </w:rPr>
        <w:t xml:space="preserve">ينعم بالاستقرار </w:t>
      </w:r>
      <w:r>
        <w:rPr>
          <w:rFonts w:hint="cs"/>
          <w:rtl/>
        </w:rPr>
        <w:t>ويعقد انتخابات برلمانية حرة</w:t>
      </w:r>
      <w:r w:rsidR="00756C2C">
        <w:rPr>
          <w:rFonts w:hint="cs"/>
          <w:rtl/>
        </w:rPr>
        <w:t xml:space="preserve">، ويجري تداول </w:t>
      </w:r>
      <w:r>
        <w:rPr>
          <w:rFonts w:hint="cs"/>
          <w:rtl/>
        </w:rPr>
        <w:t xml:space="preserve">السلطة </w:t>
      </w:r>
      <w:r w:rsidR="00756C2C">
        <w:rPr>
          <w:rFonts w:hint="cs"/>
          <w:rtl/>
        </w:rPr>
        <w:t xml:space="preserve">فيه </w:t>
      </w:r>
      <w:r>
        <w:rPr>
          <w:rFonts w:hint="cs"/>
          <w:rtl/>
        </w:rPr>
        <w:t>على نحو سلس بين الأحزاب السياسية، مما سهل عملية الإصلاح.</w:t>
      </w:r>
    </w:p>
    <w:p w:rsidR="00E57817" w:rsidRDefault="00E57817" w:rsidP="00756C2C">
      <w:pPr>
        <w:pStyle w:val="SingleTxtGA"/>
        <w:rPr>
          <w:rFonts w:hint="cs"/>
          <w:rtl/>
        </w:rPr>
      </w:pPr>
      <w:r>
        <w:rPr>
          <w:rFonts w:hint="cs"/>
          <w:rtl/>
        </w:rPr>
        <w:t>3-</w:t>
      </w:r>
      <w:r>
        <w:rPr>
          <w:rFonts w:hint="cs"/>
          <w:rtl/>
        </w:rPr>
        <w:tab/>
        <w:t xml:space="preserve">وتعتبر عودة اللاجئين أولوية عليا لدى حكومته، التي اتخذت عدة تدابير في هذا المضمار. ومن المتوقع أن </w:t>
      </w:r>
      <w:r w:rsidR="00756C2C">
        <w:rPr>
          <w:rFonts w:hint="cs"/>
          <w:rtl/>
        </w:rPr>
        <w:t xml:space="preserve">يستكمل في عام 2010 </w:t>
      </w:r>
      <w:r>
        <w:rPr>
          <w:rFonts w:hint="cs"/>
          <w:rtl/>
        </w:rPr>
        <w:t>تطبيق برنامج إسكان المشردين من حاملي عقود الاست</w:t>
      </w:r>
      <w:r w:rsidR="002E3DD6">
        <w:rPr>
          <w:rFonts w:hint="cs"/>
          <w:rtl/>
        </w:rPr>
        <w:t>ئج</w:t>
      </w:r>
      <w:r>
        <w:rPr>
          <w:rFonts w:hint="cs"/>
          <w:rtl/>
        </w:rPr>
        <w:t>ار. و</w:t>
      </w:r>
      <w:r w:rsidR="00C11997">
        <w:rPr>
          <w:rFonts w:hint="cs"/>
          <w:rtl/>
        </w:rPr>
        <w:t xml:space="preserve">حكومته </w:t>
      </w:r>
      <w:r>
        <w:rPr>
          <w:rFonts w:hint="cs"/>
          <w:rtl/>
        </w:rPr>
        <w:t xml:space="preserve">أبعد ما تكون عن التمييز </w:t>
      </w:r>
      <w:r w:rsidR="002E3DD6">
        <w:rPr>
          <w:rFonts w:hint="cs"/>
          <w:rtl/>
        </w:rPr>
        <w:t>ضد الجالية الصربية في ذلك البرنام</w:t>
      </w:r>
      <w:r w:rsidR="00F15DF0">
        <w:rPr>
          <w:rFonts w:hint="cs"/>
          <w:rtl/>
        </w:rPr>
        <w:t>ج</w:t>
      </w:r>
      <w:r w:rsidR="002E3DD6">
        <w:rPr>
          <w:rFonts w:hint="cs"/>
          <w:rtl/>
        </w:rPr>
        <w:t xml:space="preserve">، فقد طلبت المساعدة </w:t>
      </w:r>
      <w:r w:rsidR="00D2357C">
        <w:rPr>
          <w:rFonts w:hint="cs"/>
          <w:rtl/>
        </w:rPr>
        <w:t xml:space="preserve">من منظمتين غير حكوميتين صربيتين ومن مفوضية الأمم المتحدة السامية لشؤون اللاجئين </w:t>
      </w:r>
      <w:r w:rsidR="00D2357C">
        <w:t>(UNHCR)</w:t>
      </w:r>
      <w:r w:rsidR="00D2357C">
        <w:rPr>
          <w:rFonts w:hint="cs"/>
          <w:rtl/>
        </w:rPr>
        <w:t xml:space="preserve"> لتحديد </w:t>
      </w:r>
      <w:r w:rsidR="00C11997">
        <w:rPr>
          <w:rFonts w:hint="cs"/>
          <w:rtl/>
        </w:rPr>
        <w:t xml:space="preserve">هوية </w:t>
      </w:r>
      <w:r w:rsidR="00D2357C">
        <w:rPr>
          <w:rFonts w:hint="cs"/>
          <w:rtl/>
        </w:rPr>
        <w:t xml:space="preserve">الصربيين الذين يقيمون الآن في صربيا المؤهلين لتقديم طلبات بهذا الصدد. وقد وصلت خطط ضمان تحويل الحقوق التقاعدية </w:t>
      </w:r>
      <w:r w:rsidR="00756C2C">
        <w:rPr>
          <w:rFonts w:hint="cs"/>
          <w:rtl/>
        </w:rPr>
        <w:t xml:space="preserve">لمستحقيها </w:t>
      </w:r>
      <w:r w:rsidR="00D2357C">
        <w:rPr>
          <w:rFonts w:hint="cs"/>
          <w:rtl/>
        </w:rPr>
        <w:t>مراحلها الأخيرة. وأصبحت هذه المسائل تقنية أكثر مما هي سياسية ويضطلع بتنسيقها نائب رئيس الوزراء.</w:t>
      </w:r>
    </w:p>
    <w:p w:rsidR="00767E62" w:rsidRDefault="00767E62" w:rsidP="00BC4702">
      <w:pPr>
        <w:pStyle w:val="SingleTxtGA"/>
        <w:rPr>
          <w:rFonts w:hint="cs"/>
          <w:rtl/>
        </w:rPr>
      </w:pPr>
      <w:r>
        <w:rPr>
          <w:rFonts w:hint="cs"/>
          <w:rtl/>
        </w:rPr>
        <w:t>4-</w:t>
      </w:r>
      <w:r>
        <w:rPr>
          <w:rFonts w:hint="cs"/>
          <w:rtl/>
        </w:rPr>
        <w:tab/>
        <w:t xml:space="preserve">وقد تحقق تقدم كبير في التوفيق بين المواطنين الكرواتيين. </w:t>
      </w:r>
      <w:r w:rsidR="00BC4702">
        <w:rPr>
          <w:rFonts w:hint="cs"/>
          <w:rtl/>
        </w:rPr>
        <w:t xml:space="preserve">وتضم </w:t>
      </w:r>
      <w:r>
        <w:rPr>
          <w:rFonts w:hint="cs"/>
          <w:rtl/>
        </w:rPr>
        <w:t>الحكومة الا</w:t>
      </w:r>
      <w:r w:rsidR="00F15DF0">
        <w:rPr>
          <w:rFonts w:hint="cs"/>
          <w:rtl/>
        </w:rPr>
        <w:t>ئت</w:t>
      </w:r>
      <w:r>
        <w:rPr>
          <w:rFonts w:hint="cs"/>
          <w:rtl/>
        </w:rPr>
        <w:t>لافية</w:t>
      </w:r>
      <w:r w:rsidR="00BC4702">
        <w:rPr>
          <w:rFonts w:hint="cs"/>
          <w:rtl/>
        </w:rPr>
        <w:t xml:space="preserve"> ممثلين عن عدة أقليات</w:t>
      </w:r>
      <w:r>
        <w:rPr>
          <w:rFonts w:hint="cs"/>
          <w:rtl/>
        </w:rPr>
        <w:t>، فنائب رئيس الوزراء عضو في الحزب الديمقراطي الصربي، ويش</w:t>
      </w:r>
      <w:r w:rsidR="00C11997">
        <w:rPr>
          <w:rFonts w:hint="cs"/>
          <w:rtl/>
        </w:rPr>
        <w:t xml:space="preserve">غل </w:t>
      </w:r>
      <w:r>
        <w:rPr>
          <w:rFonts w:hint="cs"/>
          <w:rtl/>
        </w:rPr>
        <w:t xml:space="preserve">العديد من ممثلي الأقليات مناصب عليا في كل الدوائر الحكومية. ويعتبر التشريع الدستوري بشأن حماية الأقليات مثالاً ممتازاً على </w:t>
      </w:r>
      <w:r w:rsidR="00C11997">
        <w:rPr>
          <w:rFonts w:hint="cs"/>
          <w:rtl/>
        </w:rPr>
        <w:t>حماية هذه ال</w:t>
      </w:r>
      <w:r>
        <w:rPr>
          <w:rFonts w:hint="cs"/>
          <w:rtl/>
        </w:rPr>
        <w:t xml:space="preserve">حقوق. وكانت الحكومة وضعت خطة عمل في عام 2008، بالتعاون مع ممثلي </w:t>
      </w:r>
      <w:r w:rsidR="00C11997">
        <w:rPr>
          <w:rFonts w:hint="cs"/>
          <w:rtl/>
        </w:rPr>
        <w:t xml:space="preserve">جماعات </w:t>
      </w:r>
      <w:r>
        <w:rPr>
          <w:rFonts w:hint="cs"/>
          <w:rtl/>
        </w:rPr>
        <w:t>الأقليات، لضمان تنفيذ جميع الأحكام التشريعية على الوجه الصحيح. ويكفل مكتب الأقليات ال</w:t>
      </w:r>
      <w:r w:rsidR="00BC4702">
        <w:rPr>
          <w:rFonts w:hint="cs"/>
          <w:rtl/>
        </w:rPr>
        <w:t>وطن</w:t>
      </w:r>
      <w:r>
        <w:rPr>
          <w:rFonts w:hint="cs"/>
          <w:rtl/>
        </w:rPr>
        <w:t>ية، ومجلس الأقليات ال</w:t>
      </w:r>
      <w:r w:rsidR="00BC4702">
        <w:rPr>
          <w:rFonts w:hint="cs"/>
          <w:rtl/>
        </w:rPr>
        <w:t>وطن</w:t>
      </w:r>
      <w:r>
        <w:rPr>
          <w:rFonts w:hint="cs"/>
          <w:rtl/>
        </w:rPr>
        <w:t xml:space="preserve">ية والأعضاء الثمانية في البرلمان </w:t>
      </w:r>
      <w:r w:rsidR="00BC4702">
        <w:rPr>
          <w:rFonts w:hint="cs"/>
          <w:rtl/>
        </w:rPr>
        <w:t>ممن</w:t>
      </w:r>
      <w:r>
        <w:rPr>
          <w:rFonts w:hint="cs"/>
          <w:rtl/>
        </w:rPr>
        <w:t xml:space="preserve"> ينتمون إلى الأقليات</w:t>
      </w:r>
      <w:r w:rsidR="00BC4702">
        <w:rPr>
          <w:rFonts w:hint="cs"/>
          <w:rtl/>
        </w:rPr>
        <w:t>، التعبير عن</w:t>
      </w:r>
      <w:r>
        <w:rPr>
          <w:rFonts w:hint="cs"/>
          <w:rtl/>
        </w:rPr>
        <w:t xml:space="preserve"> مصالح الأقليات وحل مشكلاته</w:t>
      </w:r>
      <w:r w:rsidR="00211F85">
        <w:rPr>
          <w:rFonts w:hint="cs"/>
          <w:rtl/>
        </w:rPr>
        <w:t>ا بصورة فعّالة</w:t>
      </w:r>
      <w:r>
        <w:rPr>
          <w:rFonts w:hint="cs"/>
          <w:rtl/>
        </w:rPr>
        <w:t>.</w:t>
      </w:r>
    </w:p>
    <w:p w:rsidR="000E1E94" w:rsidRDefault="000E1E94" w:rsidP="00211F85">
      <w:pPr>
        <w:pStyle w:val="SingleTxtGA"/>
        <w:rPr>
          <w:rFonts w:hint="cs"/>
          <w:rtl/>
        </w:rPr>
      </w:pPr>
      <w:r>
        <w:rPr>
          <w:rFonts w:hint="cs"/>
          <w:rtl/>
        </w:rPr>
        <w:t>5-</w:t>
      </w:r>
      <w:r>
        <w:rPr>
          <w:rFonts w:hint="cs"/>
          <w:rtl/>
        </w:rPr>
        <w:tab/>
        <w:t>ووفقاً ل</w:t>
      </w:r>
      <w:r w:rsidR="00F15DF0">
        <w:rPr>
          <w:rFonts w:hint="cs"/>
          <w:rtl/>
        </w:rPr>
        <w:t>لإ</w:t>
      </w:r>
      <w:r>
        <w:rPr>
          <w:rFonts w:hint="cs"/>
          <w:rtl/>
        </w:rPr>
        <w:t>حصاءات الرسمية</w:t>
      </w:r>
      <w:r w:rsidR="00211F85">
        <w:rPr>
          <w:rFonts w:hint="cs"/>
          <w:rtl/>
        </w:rPr>
        <w:t>،</w:t>
      </w:r>
      <w:r>
        <w:rPr>
          <w:rFonts w:hint="cs"/>
          <w:rtl/>
        </w:rPr>
        <w:t xml:space="preserve"> </w:t>
      </w:r>
      <w:r w:rsidR="00211F85">
        <w:rPr>
          <w:rFonts w:hint="cs"/>
          <w:rtl/>
        </w:rPr>
        <w:t>يوجد زهاء</w:t>
      </w:r>
      <w:r>
        <w:rPr>
          <w:rFonts w:hint="cs"/>
          <w:rtl/>
        </w:rPr>
        <w:t xml:space="preserve"> 000 9 من أفراد جماعة الروما في كرواتيا؛ بيد أن التقديرات الأكثر واقعية تشير إلى أن الرقم يصل إلى قرابة 000 30. وما زالت الحكومة تولي أهمية كبيرة لتحسين أوضاع جماع</w:t>
      </w:r>
      <w:r w:rsidR="00211F85">
        <w:rPr>
          <w:rFonts w:hint="cs"/>
          <w:rtl/>
        </w:rPr>
        <w:t>ة</w:t>
      </w:r>
      <w:r>
        <w:rPr>
          <w:rFonts w:hint="cs"/>
          <w:rtl/>
        </w:rPr>
        <w:t xml:space="preserve"> الروما، كما يتضح من </w:t>
      </w:r>
      <w:r w:rsidR="00A6023E">
        <w:rPr>
          <w:rFonts w:hint="cs"/>
          <w:rtl/>
        </w:rPr>
        <w:t>ت</w:t>
      </w:r>
      <w:r w:rsidR="00211F85">
        <w:rPr>
          <w:rFonts w:hint="cs"/>
          <w:rtl/>
        </w:rPr>
        <w:t>ولي</w:t>
      </w:r>
      <w:r w:rsidR="00A6023E">
        <w:rPr>
          <w:rFonts w:hint="cs"/>
          <w:rtl/>
        </w:rPr>
        <w:t xml:space="preserve"> </w:t>
      </w:r>
      <w:r>
        <w:rPr>
          <w:rFonts w:hint="cs"/>
          <w:rtl/>
        </w:rPr>
        <w:t xml:space="preserve">رئيسة الوزراء نفسها </w:t>
      </w:r>
      <w:r w:rsidR="00211F85">
        <w:rPr>
          <w:rFonts w:hint="cs"/>
          <w:rtl/>
        </w:rPr>
        <w:t xml:space="preserve">رئاسة </w:t>
      </w:r>
      <w:r>
        <w:rPr>
          <w:rFonts w:hint="cs"/>
          <w:rtl/>
        </w:rPr>
        <w:t xml:space="preserve">لجنة مراقبة تنفيذ البرنامج الوطني المتعلق </w:t>
      </w:r>
      <w:proofErr w:type="spellStart"/>
      <w:r>
        <w:rPr>
          <w:rFonts w:hint="cs"/>
          <w:rtl/>
        </w:rPr>
        <w:t>بالروما</w:t>
      </w:r>
      <w:proofErr w:type="spellEnd"/>
      <w:r>
        <w:rPr>
          <w:rFonts w:hint="cs"/>
          <w:rtl/>
        </w:rPr>
        <w:t xml:space="preserve">. وقد </w:t>
      </w:r>
      <w:r w:rsidR="00B10420">
        <w:rPr>
          <w:rFonts w:hint="cs"/>
          <w:rtl/>
        </w:rPr>
        <w:t xml:space="preserve">ازدادت مخصصات الميزانية لمساعدة الروما في السنوات الأخيرة بنسبة 600 في المائة، حيث تركز البرامج </w:t>
      </w:r>
      <w:r w:rsidR="00A6023E">
        <w:rPr>
          <w:rFonts w:hint="cs"/>
          <w:rtl/>
        </w:rPr>
        <w:t xml:space="preserve">ذات الصلة </w:t>
      </w:r>
      <w:r w:rsidR="00B10420">
        <w:rPr>
          <w:rFonts w:hint="cs"/>
          <w:rtl/>
        </w:rPr>
        <w:t xml:space="preserve">على الصحة والتعليم والإسكان. وقد صدر أول قاموس </w:t>
      </w:r>
      <w:r w:rsidR="00A6023E">
        <w:rPr>
          <w:rFonts w:hint="cs"/>
          <w:rtl/>
        </w:rPr>
        <w:t>بال</w:t>
      </w:r>
      <w:r w:rsidR="00B10420">
        <w:rPr>
          <w:rFonts w:hint="cs"/>
          <w:rtl/>
        </w:rPr>
        <w:t>لغ</w:t>
      </w:r>
      <w:r w:rsidR="00211F85">
        <w:rPr>
          <w:rFonts w:hint="cs"/>
          <w:rtl/>
        </w:rPr>
        <w:t>ة</w:t>
      </w:r>
      <w:r w:rsidR="00B10420">
        <w:rPr>
          <w:rFonts w:hint="cs"/>
          <w:rtl/>
        </w:rPr>
        <w:t xml:space="preserve"> الكرواتية و</w:t>
      </w:r>
      <w:r w:rsidR="00211F85">
        <w:rPr>
          <w:rFonts w:hint="cs"/>
          <w:rtl/>
        </w:rPr>
        <w:t xml:space="preserve">لغة </w:t>
      </w:r>
      <w:r w:rsidR="00B10420">
        <w:rPr>
          <w:rFonts w:hint="cs"/>
          <w:rtl/>
        </w:rPr>
        <w:t xml:space="preserve">الروما ويوجد عضو من </w:t>
      </w:r>
      <w:r w:rsidR="00211F85">
        <w:rPr>
          <w:rFonts w:hint="cs"/>
          <w:rtl/>
        </w:rPr>
        <w:t>هذه الأقلية</w:t>
      </w:r>
      <w:r w:rsidR="00B10420">
        <w:rPr>
          <w:rFonts w:hint="cs"/>
          <w:rtl/>
        </w:rPr>
        <w:t xml:space="preserve"> في البرلمان. ورغم أن الدستور لا ي</w:t>
      </w:r>
      <w:r w:rsidR="00A6023E">
        <w:rPr>
          <w:rFonts w:hint="cs"/>
          <w:rtl/>
        </w:rPr>
        <w:t xml:space="preserve">تضمن </w:t>
      </w:r>
      <w:r w:rsidR="00B10420">
        <w:rPr>
          <w:rFonts w:hint="cs"/>
          <w:rtl/>
        </w:rPr>
        <w:t xml:space="preserve">إشارة مباشرة إلى الروما حالياً فإن ذلك لا ينطبق على جميع الأقليات </w:t>
      </w:r>
      <w:r w:rsidR="00211F85" w:rsidRPr="00211F85">
        <w:rPr>
          <w:rtl/>
        </w:rPr>
        <w:t>الوطنية</w:t>
      </w:r>
      <w:r w:rsidR="00211F85" w:rsidRPr="00211F85">
        <w:rPr>
          <w:rFonts w:hint="cs"/>
          <w:rtl/>
        </w:rPr>
        <w:t xml:space="preserve"> </w:t>
      </w:r>
      <w:r w:rsidR="00B10420">
        <w:rPr>
          <w:rFonts w:hint="cs"/>
          <w:rtl/>
        </w:rPr>
        <w:t>ما عدا ست</w:t>
      </w:r>
      <w:r w:rsidR="00211F85">
        <w:rPr>
          <w:rFonts w:hint="cs"/>
          <w:rtl/>
        </w:rPr>
        <w:t xml:space="preserve"> أقليات</w:t>
      </w:r>
      <w:r w:rsidR="00B10420">
        <w:rPr>
          <w:rFonts w:hint="cs"/>
          <w:rtl/>
        </w:rPr>
        <w:t xml:space="preserve"> وردت أسماؤها في نص الدستور. بيد أن الحكومة تعترف</w:t>
      </w:r>
      <w:r w:rsidR="00211F85">
        <w:rPr>
          <w:rFonts w:hint="cs"/>
          <w:rtl/>
        </w:rPr>
        <w:t xml:space="preserve"> </w:t>
      </w:r>
      <w:r w:rsidR="00211F85" w:rsidRPr="00211F85">
        <w:rPr>
          <w:rFonts w:hint="cs"/>
          <w:sz w:val="30"/>
          <w:rtl/>
        </w:rPr>
        <w:t>ب‍</w:t>
      </w:r>
      <w:r w:rsidR="00B10420">
        <w:rPr>
          <w:rFonts w:hint="cs"/>
          <w:rtl/>
        </w:rPr>
        <w:t xml:space="preserve"> </w:t>
      </w:r>
      <w:r w:rsidR="00E6648E">
        <w:rPr>
          <w:rFonts w:hint="cs"/>
          <w:rtl/>
        </w:rPr>
        <w:t xml:space="preserve">22 أقلية، بمن فيها الروما، التي أدرجت في الدستور من خلال الإشارة إلى الأقليات </w:t>
      </w:r>
      <w:r w:rsidR="00211F85">
        <w:rPr>
          <w:rFonts w:hint="cs"/>
          <w:rtl/>
        </w:rPr>
        <w:t>الوطنية</w:t>
      </w:r>
      <w:r w:rsidR="00E6648E">
        <w:rPr>
          <w:rFonts w:hint="cs"/>
          <w:rtl/>
        </w:rPr>
        <w:t xml:space="preserve"> "الأخرى". وقد طرح اقتراح أثناء النقاش الذي جرى مؤخراً بشأن التعديلات الدستورية المحتملة كي تشمل </w:t>
      </w:r>
      <w:r w:rsidR="00A6023E">
        <w:rPr>
          <w:rFonts w:hint="cs"/>
          <w:rtl/>
        </w:rPr>
        <w:t xml:space="preserve">أسماء </w:t>
      </w:r>
      <w:r w:rsidR="000D1E80">
        <w:rPr>
          <w:rFonts w:hint="cs"/>
          <w:rtl/>
        </w:rPr>
        <w:t>جميع الأقليات البالغ عدده</w:t>
      </w:r>
      <w:r w:rsidR="00F15DF0">
        <w:rPr>
          <w:rFonts w:hint="cs"/>
          <w:rtl/>
        </w:rPr>
        <w:t>ا</w:t>
      </w:r>
      <w:r w:rsidR="000D1E80">
        <w:rPr>
          <w:rFonts w:hint="cs"/>
          <w:rtl/>
        </w:rPr>
        <w:t xml:space="preserve"> 22. وسيُختتم هذا النقاش </w:t>
      </w:r>
      <w:r w:rsidR="00C42D93">
        <w:rPr>
          <w:rFonts w:hint="cs"/>
          <w:rtl/>
        </w:rPr>
        <w:t xml:space="preserve">في </w:t>
      </w:r>
      <w:r w:rsidR="000D1E80">
        <w:rPr>
          <w:rFonts w:hint="cs"/>
          <w:rtl/>
        </w:rPr>
        <w:t xml:space="preserve">نهاية عام 2009. وقد </w:t>
      </w:r>
      <w:r w:rsidR="00C42D93">
        <w:rPr>
          <w:rFonts w:hint="cs"/>
          <w:rtl/>
        </w:rPr>
        <w:t>أدر</w:t>
      </w:r>
      <w:r w:rsidR="00211F85">
        <w:rPr>
          <w:rFonts w:hint="cs"/>
          <w:rtl/>
        </w:rPr>
        <w:t>ج</w:t>
      </w:r>
      <w:r w:rsidR="00C42D93">
        <w:rPr>
          <w:rFonts w:hint="cs"/>
          <w:rtl/>
        </w:rPr>
        <w:t xml:space="preserve">ت </w:t>
      </w:r>
      <w:r w:rsidR="000D1E80">
        <w:rPr>
          <w:rFonts w:hint="cs"/>
          <w:rtl/>
        </w:rPr>
        <w:t xml:space="preserve">التعديلات التشريعية </w:t>
      </w:r>
      <w:r w:rsidR="00211F85">
        <w:rPr>
          <w:rFonts w:hint="cs"/>
          <w:rtl/>
        </w:rPr>
        <w:t>في</w:t>
      </w:r>
      <w:r w:rsidR="000D1E80">
        <w:rPr>
          <w:rFonts w:hint="cs"/>
          <w:rtl/>
        </w:rPr>
        <w:t xml:space="preserve"> 2006 جرائم الكراهية في </w:t>
      </w:r>
      <w:r w:rsidR="00211F85">
        <w:rPr>
          <w:rFonts w:hint="cs"/>
          <w:rtl/>
        </w:rPr>
        <w:t>ال</w:t>
      </w:r>
      <w:r w:rsidR="000D1E80">
        <w:rPr>
          <w:rFonts w:hint="cs"/>
          <w:rtl/>
        </w:rPr>
        <w:t>قانون الجنا</w:t>
      </w:r>
      <w:r w:rsidR="00211F85">
        <w:rPr>
          <w:rFonts w:hint="cs"/>
          <w:rtl/>
        </w:rPr>
        <w:t>ئي</w:t>
      </w:r>
      <w:r w:rsidR="000D1E80">
        <w:rPr>
          <w:rFonts w:hint="cs"/>
          <w:rtl/>
        </w:rPr>
        <w:t>. وصدرت التعليمات لقو</w:t>
      </w:r>
      <w:r w:rsidR="00211F85">
        <w:rPr>
          <w:rFonts w:hint="cs"/>
          <w:rtl/>
        </w:rPr>
        <w:t>ات</w:t>
      </w:r>
      <w:r w:rsidR="000D1E80">
        <w:rPr>
          <w:rFonts w:hint="cs"/>
          <w:rtl/>
        </w:rPr>
        <w:t xml:space="preserve"> الشرطة لجمع البيانات بشأن الاعتداءات على أفراد الأقليات </w:t>
      </w:r>
      <w:r w:rsidR="00211F85">
        <w:rPr>
          <w:rFonts w:hint="cs"/>
          <w:rtl/>
        </w:rPr>
        <w:t>الوطنية</w:t>
      </w:r>
      <w:r w:rsidR="000D1E80">
        <w:rPr>
          <w:rFonts w:hint="cs"/>
          <w:rtl/>
        </w:rPr>
        <w:t xml:space="preserve">، والتي ثبت أنها حوادث </w:t>
      </w:r>
      <w:r w:rsidR="00211F85">
        <w:rPr>
          <w:rFonts w:hint="cs"/>
          <w:rtl/>
        </w:rPr>
        <w:t>متناثرة</w:t>
      </w:r>
      <w:r w:rsidR="000D1E80">
        <w:rPr>
          <w:rFonts w:hint="cs"/>
          <w:rtl/>
        </w:rPr>
        <w:t xml:space="preserve"> </w:t>
      </w:r>
      <w:r w:rsidR="00C42D93">
        <w:rPr>
          <w:rFonts w:hint="cs"/>
          <w:rtl/>
        </w:rPr>
        <w:t>و</w:t>
      </w:r>
      <w:r w:rsidR="000D1E80">
        <w:rPr>
          <w:rFonts w:hint="cs"/>
          <w:rtl/>
        </w:rPr>
        <w:t>عادة ما يرتكبها الأحداث.</w:t>
      </w:r>
    </w:p>
    <w:p w:rsidR="00E5624D" w:rsidRDefault="00E5624D" w:rsidP="00211F85">
      <w:pPr>
        <w:pStyle w:val="SingleTxtGA"/>
        <w:rPr>
          <w:rFonts w:hint="cs"/>
          <w:rtl/>
        </w:rPr>
      </w:pPr>
      <w:r>
        <w:rPr>
          <w:rFonts w:hint="cs"/>
          <w:rtl/>
        </w:rPr>
        <w:t>6-</w:t>
      </w:r>
      <w:r>
        <w:rPr>
          <w:rFonts w:hint="cs"/>
          <w:rtl/>
        </w:rPr>
        <w:tab/>
        <w:t>وبدأ في عام 2005 الإصلاح القضائي فتم تقليص عدد الدعاوى المتراكمة إلى النصف ما بين عامي 2004 و2008. وافتتحت الأكاديمية القضائية في عام 2004 وستصبح مؤسسة مستقلة مسؤولة عن التدريب الأوّلي والمتواصل لأعضاء ال</w:t>
      </w:r>
      <w:r w:rsidR="00211F85">
        <w:rPr>
          <w:rFonts w:hint="cs"/>
          <w:rtl/>
        </w:rPr>
        <w:t>سلطة</w:t>
      </w:r>
      <w:r>
        <w:rPr>
          <w:rFonts w:hint="cs"/>
          <w:rtl/>
        </w:rPr>
        <w:t xml:space="preserve"> القضائي</w:t>
      </w:r>
      <w:r w:rsidR="00211F85">
        <w:rPr>
          <w:rFonts w:hint="cs"/>
          <w:rtl/>
        </w:rPr>
        <w:t>ة</w:t>
      </w:r>
      <w:r>
        <w:rPr>
          <w:rFonts w:hint="cs"/>
          <w:rtl/>
        </w:rPr>
        <w:t>. وأ</w:t>
      </w:r>
      <w:r w:rsidR="00211F85">
        <w:rPr>
          <w:rFonts w:hint="cs"/>
          <w:rtl/>
        </w:rPr>
        <w:t xml:space="preserve">نشئ </w:t>
      </w:r>
      <w:r>
        <w:rPr>
          <w:rFonts w:hint="cs"/>
          <w:rtl/>
        </w:rPr>
        <w:t>نظام للم</w:t>
      </w:r>
      <w:r w:rsidR="00211F85">
        <w:rPr>
          <w:rFonts w:hint="cs"/>
          <w:rtl/>
        </w:rPr>
        <w:t>ساعدة</w:t>
      </w:r>
      <w:r>
        <w:rPr>
          <w:rFonts w:hint="cs"/>
          <w:rtl/>
        </w:rPr>
        <w:t xml:space="preserve"> القانونية الشاملة في شباط/فبراير 2009 بغية ضمان وصول جميع المواطنين إلى العدالة.</w:t>
      </w:r>
    </w:p>
    <w:p w:rsidR="00752A8B" w:rsidRDefault="00752A8B" w:rsidP="00CE3353">
      <w:pPr>
        <w:pStyle w:val="SingleTxtGA"/>
        <w:rPr>
          <w:rFonts w:hint="cs"/>
          <w:rtl/>
        </w:rPr>
      </w:pPr>
      <w:r>
        <w:rPr>
          <w:rFonts w:hint="cs"/>
          <w:rtl/>
        </w:rPr>
        <w:t>7-</w:t>
      </w:r>
      <w:r>
        <w:rPr>
          <w:rFonts w:hint="cs"/>
          <w:rtl/>
        </w:rPr>
        <w:tab/>
      </w:r>
      <w:r w:rsidRPr="00CE3353">
        <w:rPr>
          <w:rFonts w:hint="cs"/>
          <w:spacing w:val="4"/>
          <w:rtl/>
        </w:rPr>
        <w:t>وتأمل الحكومة في الانتهاء من النظر في جميع قضايا جرائم الحرب المتبقية ف</w:t>
      </w:r>
      <w:r w:rsidR="00CE3353">
        <w:rPr>
          <w:rFonts w:hint="cs"/>
          <w:spacing w:val="4"/>
          <w:rtl/>
        </w:rPr>
        <w:t>ـ</w:t>
      </w:r>
      <w:r w:rsidRPr="00CE3353">
        <w:rPr>
          <w:rFonts w:hint="cs"/>
          <w:spacing w:val="4"/>
          <w:rtl/>
        </w:rPr>
        <w:t>ي عام 2009.</w:t>
      </w:r>
      <w:r>
        <w:rPr>
          <w:rFonts w:hint="cs"/>
          <w:rtl/>
        </w:rPr>
        <w:t xml:space="preserve"> و</w:t>
      </w:r>
      <w:r w:rsidR="00CE3353">
        <w:rPr>
          <w:rFonts w:hint="cs"/>
          <w:rtl/>
        </w:rPr>
        <w:t>بالتعاون</w:t>
      </w:r>
      <w:r>
        <w:rPr>
          <w:rFonts w:hint="cs"/>
          <w:rtl/>
        </w:rPr>
        <w:t xml:space="preserve"> مع الأسرة الدولية </w:t>
      </w:r>
      <w:r w:rsidR="00CE3353">
        <w:rPr>
          <w:rFonts w:hint="cs"/>
          <w:rtl/>
        </w:rPr>
        <w:t xml:space="preserve">أمكن </w:t>
      </w:r>
      <w:r>
        <w:rPr>
          <w:rFonts w:hint="cs"/>
          <w:rtl/>
        </w:rPr>
        <w:t xml:space="preserve">تحديد المشكلات المستعصية بهذا الخصوص والسعي إلى حلها. وتركز عدة تقارير قدمتها المنظمات غير الحكومية إلى اللجنة على جرائم الحرب، لكنها لم تأخذ في الاعتبار التطورات </w:t>
      </w:r>
      <w:r w:rsidR="00C42D93">
        <w:rPr>
          <w:rFonts w:hint="cs"/>
          <w:rtl/>
        </w:rPr>
        <w:t xml:space="preserve">التي حدثت </w:t>
      </w:r>
      <w:r>
        <w:rPr>
          <w:rFonts w:hint="cs"/>
          <w:rtl/>
        </w:rPr>
        <w:t xml:space="preserve">في عامي 2008 و2009. حيث إن واحدة من أهم القضايا التي </w:t>
      </w:r>
      <w:r w:rsidR="00CE3353">
        <w:rPr>
          <w:rFonts w:hint="cs"/>
          <w:rtl/>
        </w:rPr>
        <w:t>أمكن</w:t>
      </w:r>
      <w:r>
        <w:rPr>
          <w:rFonts w:hint="cs"/>
          <w:rtl/>
        </w:rPr>
        <w:t xml:space="preserve"> معالجتها في تلك الفترة كانت توفير الحماية للشهود، و</w:t>
      </w:r>
      <w:r w:rsidR="00CE3353">
        <w:rPr>
          <w:rFonts w:hint="cs"/>
          <w:rtl/>
        </w:rPr>
        <w:t>أدخلت</w:t>
      </w:r>
      <w:r>
        <w:rPr>
          <w:rFonts w:hint="cs"/>
          <w:rtl/>
        </w:rPr>
        <w:t xml:space="preserve"> تعديلات على </w:t>
      </w:r>
      <w:r w:rsidR="00CE3353">
        <w:rPr>
          <w:rFonts w:hint="cs"/>
          <w:rtl/>
        </w:rPr>
        <w:t>ال</w:t>
      </w:r>
      <w:r>
        <w:rPr>
          <w:rFonts w:hint="cs"/>
          <w:rtl/>
        </w:rPr>
        <w:t>قانون الجنا</w:t>
      </w:r>
      <w:r w:rsidR="00CE3353">
        <w:rPr>
          <w:rFonts w:hint="cs"/>
          <w:rtl/>
        </w:rPr>
        <w:t>ئي</w:t>
      </w:r>
      <w:r>
        <w:rPr>
          <w:rFonts w:hint="cs"/>
          <w:rtl/>
        </w:rPr>
        <w:t xml:space="preserve"> وقانون الإجراءات الجنائية</w:t>
      </w:r>
      <w:r w:rsidR="00CB710C">
        <w:rPr>
          <w:rFonts w:hint="cs"/>
          <w:rtl/>
        </w:rPr>
        <w:t xml:space="preserve"> لتوفيرها</w:t>
      </w:r>
      <w:r>
        <w:rPr>
          <w:rFonts w:hint="cs"/>
          <w:rtl/>
        </w:rPr>
        <w:t>. و</w:t>
      </w:r>
      <w:r w:rsidR="00CE3353">
        <w:rPr>
          <w:rFonts w:hint="cs"/>
          <w:rtl/>
        </w:rPr>
        <w:t>لكي يتسنى حث</w:t>
      </w:r>
      <w:r>
        <w:rPr>
          <w:rFonts w:hint="cs"/>
          <w:rtl/>
        </w:rPr>
        <w:t xml:space="preserve"> الشهود على الإدلاء بشهاداتهم، ازداد استعمال وصلات الفيديو بحيث </w:t>
      </w:r>
      <w:r w:rsidR="00CE3353">
        <w:rPr>
          <w:rFonts w:hint="cs"/>
          <w:rtl/>
        </w:rPr>
        <w:t>لا يضطر</w:t>
      </w:r>
      <w:r>
        <w:rPr>
          <w:rFonts w:hint="cs"/>
          <w:rtl/>
        </w:rPr>
        <w:t xml:space="preserve"> الذين يعيشون في الخارج إلى العودة إلى كرواتيا للمثول أمام المحاكم. و</w:t>
      </w:r>
      <w:r w:rsidR="00CE3353">
        <w:rPr>
          <w:rFonts w:hint="cs"/>
          <w:rtl/>
        </w:rPr>
        <w:t>قد أقرت</w:t>
      </w:r>
      <w:r>
        <w:rPr>
          <w:rFonts w:hint="cs"/>
          <w:rtl/>
        </w:rPr>
        <w:t xml:space="preserve"> الحكومة </w:t>
      </w:r>
      <w:r w:rsidR="00CE3353">
        <w:rPr>
          <w:rFonts w:hint="cs"/>
          <w:rtl/>
        </w:rPr>
        <w:t>ب</w:t>
      </w:r>
      <w:r>
        <w:rPr>
          <w:rFonts w:hint="cs"/>
          <w:rtl/>
        </w:rPr>
        <w:t xml:space="preserve">أن الدفاع في بعض دعاوى جرائم الحرب </w:t>
      </w:r>
      <w:r w:rsidR="00CE3353">
        <w:rPr>
          <w:rFonts w:hint="cs"/>
          <w:rtl/>
        </w:rPr>
        <w:t xml:space="preserve">لم يكن </w:t>
      </w:r>
      <w:r>
        <w:rPr>
          <w:rFonts w:hint="cs"/>
          <w:rtl/>
        </w:rPr>
        <w:t>كافياً</w:t>
      </w:r>
      <w:r w:rsidR="00CE3353">
        <w:rPr>
          <w:rFonts w:hint="cs"/>
          <w:rtl/>
        </w:rPr>
        <w:t xml:space="preserve"> في أوائل حقبة التسعينات</w:t>
      </w:r>
      <w:r>
        <w:rPr>
          <w:rFonts w:hint="cs"/>
          <w:rtl/>
        </w:rPr>
        <w:t xml:space="preserve">. واتخذت الخطوات لتدريب المدعين العامين والتأكد من أنهم يطبقون معايير نزيهة </w:t>
      </w:r>
      <w:r w:rsidR="001F4CE9">
        <w:rPr>
          <w:rFonts w:hint="cs"/>
          <w:rtl/>
        </w:rPr>
        <w:t>و</w:t>
      </w:r>
      <w:r w:rsidR="00CB710C">
        <w:rPr>
          <w:rFonts w:hint="cs"/>
          <w:rtl/>
        </w:rPr>
        <w:t xml:space="preserve">يستعرضون </w:t>
      </w:r>
      <w:r>
        <w:rPr>
          <w:rFonts w:hint="cs"/>
          <w:rtl/>
        </w:rPr>
        <w:t>جميع الأحكام الصادرة غيابياً. وتم تحديد ما مجموعه 17 دعوى لإعادة إجراء المحاكمة فيها وي</w:t>
      </w:r>
      <w:r w:rsidR="00CE3353">
        <w:rPr>
          <w:rFonts w:hint="cs"/>
          <w:rtl/>
        </w:rPr>
        <w:t>جري</w:t>
      </w:r>
      <w:r>
        <w:rPr>
          <w:rFonts w:hint="cs"/>
          <w:rtl/>
        </w:rPr>
        <w:t xml:space="preserve"> تنفيذها حالياً. ولن يطلب ممن لهم علاقة بهذه المحاكمات والذين يقيمون في الخارج المثول أمام المح</w:t>
      </w:r>
      <w:r w:rsidR="00CB710C">
        <w:rPr>
          <w:rFonts w:hint="cs"/>
          <w:rtl/>
        </w:rPr>
        <w:t>ا</w:t>
      </w:r>
      <w:r>
        <w:rPr>
          <w:rFonts w:hint="cs"/>
          <w:rtl/>
        </w:rPr>
        <w:t xml:space="preserve">كم شخصياً. فالحكومة تتعاون تعاوناً تاماً مع المحكمة الجنائية الدولية ليوغوسلافيا السابقة </w:t>
      </w:r>
      <w:r>
        <w:t>(</w:t>
      </w:r>
      <w:proofErr w:type="spellStart"/>
      <w:r>
        <w:t>lCTY</w:t>
      </w:r>
      <w:proofErr w:type="spellEnd"/>
      <w:r>
        <w:t>)</w:t>
      </w:r>
      <w:r>
        <w:rPr>
          <w:rFonts w:hint="cs"/>
          <w:rtl/>
        </w:rPr>
        <w:t>، وتمتثل لجميع الطلبات</w:t>
      </w:r>
      <w:r w:rsidR="00847334">
        <w:rPr>
          <w:rFonts w:hint="cs"/>
          <w:rtl/>
        </w:rPr>
        <w:t xml:space="preserve"> المتعلقة بالمشتبه بهم </w:t>
      </w:r>
      <w:r w:rsidR="00CB710C">
        <w:rPr>
          <w:rFonts w:hint="cs"/>
          <w:rtl/>
        </w:rPr>
        <w:t>و</w:t>
      </w:r>
      <w:r w:rsidR="00847334">
        <w:rPr>
          <w:rFonts w:hint="cs"/>
          <w:rtl/>
        </w:rPr>
        <w:t>الوثائق</w:t>
      </w:r>
      <w:r w:rsidR="00CB710C">
        <w:rPr>
          <w:rFonts w:hint="cs"/>
          <w:rtl/>
        </w:rPr>
        <w:t xml:space="preserve"> </w:t>
      </w:r>
      <w:r w:rsidR="00CE3353">
        <w:rPr>
          <w:rFonts w:hint="cs"/>
          <w:rtl/>
        </w:rPr>
        <w:t xml:space="preserve">المفتقدة </w:t>
      </w:r>
      <w:r w:rsidR="00CB710C">
        <w:rPr>
          <w:rFonts w:hint="cs"/>
          <w:rtl/>
        </w:rPr>
        <w:t>ذات الصلة</w:t>
      </w:r>
      <w:r w:rsidR="00847334">
        <w:rPr>
          <w:rFonts w:hint="cs"/>
          <w:rtl/>
        </w:rPr>
        <w:t>.</w:t>
      </w:r>
    </w:p>
    <w:p w:rsidR="00847334" w:rsidRDefault="00847334" w:rsidP="00CE3353">
      <w:pPr>
        <w:pStyle w:val="SingleTxtGA"/>
        <w:rPr>
          <w:rFonts w:hint="cs"/>
          <w:rtl/>
        </w:rPr>
      </w:pPr>
      <w:r>
        <w:rPr>
          <w:rFonts w:hint="cs"/>
          <w:rtl/>
        </w:rPr>
        <w:t>8-</w:t>
      </w:r>
      <w:r>
        <w:rPr>
          <w:rFonts w:hint="cs"/>
          <w:rtl/>
        </w:rPr>
        <w:tab/>
        <w:t>واعتمد</w:t>
      </w:r>
      <w:r w:rsidR="00CE3353">
        <w:rPr>
          <w:rFonts w:hint="cs"/>
          <w:rtl/>
        </w:rPr>
        <w:t>ت</w:t>
      </w:r>
      <w:r>
        <w:rPr>
          <w:rFonts w:hint="cs"/>
          <w:rtl/>
        </w:rPr>
        <w:t xml:space="preserve"> تشريعات شاملة ضد التمييز في تموز/يوليه 2008. كما اعتُمدت خطط </w:t>
      </w:r>
      <w:r w:rsidRPr="00844A03">
        <w:rPr>
          <w:rFonts w:hint="cs"/>
          <w:spacing w:val="-4"/>
          <w:rtl/>
        </w:rPr>
        <w:t>وطنية بشأ</w:t>
      </w:r>
      <w:r w:rsidR="00060F4E" w:rsidRPr="00844A03">
        <w:rPr>
          <w:rFonts w:hint="cs"/>
          <w:spacing w:val="-4"/>
          <w:rtl/>
        </w:rPr>
        <w:t>ن</w:t>
      </w:r>
      <w:r w:rsidRPr="00844A03">
        <w:rPr>
          <w:rFonts w:hint="cs"/>
          <w:spacing w:val="-4"/>
          <w:rtl/>
        </w:rPr>
        <w:t xml:space="preserve"> حقوق الإنسان، وعدم التمييز والمساواة بين الجنسين. وتشغل العديد من النساء مناصب سياسية </w:t>
      </w:r>
      <w:r w:rsidR="00370824" w:rsidRPr="00844A03">
        <w:rPr>
          <w:rFonts w:hint="cs"/>
          <w:spacing w:val="-4"/>
          <w:rtl/>
        </w:rPr>
        <w:t>بارزة</w:t>
      </w:r>
      <w:r w:rsidRPr="00844A03">
        <w:rPr>
          <w:rFonts w:hint="cs"/>
          <w:spacing w:val="-4"/>
          <w:rtl/>
        </w:rPr>
        <w:t>، بما في ذلك رئيسة الوزراء الحالية، ويشغلن مناصب قضائية رفيعة</w:t>
      </w:r>
      <w:r w:rsidR="00844A03" w:rsidRPr="00844A03">
        <w:rPr>
          <w:rFonts w:hint="cs"/>
          <w:spacing w:val="-4"/>
          <w:rtl/>
        </w:rPr>
        <w:t xml:space="preserve"> أيضاً</w:t>
      </w:r>
      <w:r>
        <w:rPr>
          <w:rFonts w:hint="cs"/>
          <w:rtl/>
        </w:rPr>
        <w:t>.</w:t>
      </w:r>
    </w:p>
    <w:p w:rsidR="00847334" w:rsidRDefault="00847334" w:rsidP="005440FA">
      <w:pPr>
        <w:pStyle w:val="SingleTxtGA"/>
        <w:rPr>
          <w:rFonts w:hint="cs"/>
          <w:rtl/>
        </w:rPr>
      </w:pPr>
      <w:r>
        <w:rPr>
          <w:rFonts w:hint="cs"/>
          <w:rtl/>
        </w:rPr>
        <w:t>9-</w:t>
      </w:r>
      <w:r>
        <w:rPr>
          <w:rFonts w:hint="cs"/>
          <w:rtl/>
        </w:rPr>
        <w:tab/>
      </w:r>
      <w:r w:rsidR="005440FA">
        <w:rPr>
          <w:rFonts w:hint="cs"/>
          <w:b/>
          <w:bCs/>
          <w:rtl/>
        </w:rPr>
        <w:t xml:space="preserve">السيد </w:t>
      </w:r>
      <w:proofErr w:type="spellStart"/>
      <w:r w:rsidR="005440FA">
        <w:rPr>
          <w:rFonts w:hint="cs"/>
          <w:b/>
          <w:bCs/>
          <w:rtl/>
        </w:rPr>
        <w:t>أوفلاه</w:t>
      </w:r>
      <w:r>
        <w:rPr>
          <w:rFonts w:hint="cs"/>
          <w:b/>
          <w:bCs/>
          <w:rtl/>
        </w:rPr>
        <w:t>رتي</w:t>
      </w:r>
      <w:proofErr w:type="spellEnd"/>
      <w:r>
        <w:rPr>
          <w:rFonts w:hint="cs"/>
          <w:rtl/>
        </w:rPr>
        <w:t xml:space="preserve"> أثنى على التقدم المحرز في </w:t>
      </w:r>
      <w:r w:rsidR="00370824">
        <w:rPr>
          <w:rFonts w:hint="cs"/>
          <w:rtl/>
        </w:rPr>
        <w:t xml:space="preserve">مجال </w:t>
      </w:r>
      <w:r>
        <w:rPr>
          <w:rFonts w:hint="cs"/>
          <w:rtl/>
        </w:rPr>
        <w:t>حقوق الإنسان في الدولة الطرف في السنوات الأخيرة ورحب بالمساهمة الثمينة للمجتمع المدني في عمل اللجنة.</w:t>
      </w:r>
      <w:r w:rsidR="00135E63">
        <w:rPr>
          <w:rFonts w:hint="cs"/>
          <w:rtl/>
        </w:rPr>
        <w:t xml:space="preserve"> وقال إنه حاول، بص</w:t>
      </w:r>
      <w:r w:rsidR="005440FA">
        <w:rPr>
          <w:rFonts w:hint="cs"/>
          <w:rtl/>
        </w:rPr>
        <w:t>ف</w:t>
      </w:r>
      <w:r w:rsidR="00135E63">
        <w:rPr>
          <w:rFonts w:hint="cs"/>
          <w:rtl/>
        </w:rPr>
        <w:t xml:space="preserve">ة استثنائية، الحصول على آراء الوفود الأوّلية بشأن استنتاجات اللجنة في دعوى </w:t>
      </w:r>
      <w:proofErr w:type="spellStart"/>
      <w:r w:rsidR="00135E63">
        <w:rPr>
          <w:rFonts w:hint="cs"/>
          <w:i/>
          <w:iCs/>
          <w:rtl/>
        </w:rPr>
        <w:t>فيخنوفيتش</w:t>
      </w:r>
      <w:proofErr w:type="spellEnd"/>
      <w:r w:rsidR="00135E63">
        <w:rPr>
          <w:rFonts w:hint="cs"/>
          <w:i/>
          <w:iCs/>
          <w:rtl/>
        </w:rPr>
        <w:t xml:space="preserve"> ضد كرواتيا</w:t>
      </w:r>
      <w:r w:rsidR="00135E63">
        <w:rPr>
          <w:rFonts w:hint="cs"/>
          <w:rtl/>
        </w:rPr>
        <w:t>، التي تم النظر فيها قبل ستة أشهر بقليل بموجب البروتوكول الإضافي الملحق بالعهد. و</w:t>
      </w:r>
      <w:r w:rsidR="005440FA">
        <w:rPr>
          <w:rFonts w:hint="cs"/>
          <w:rtl/>
        </w:rPr>
        <w:t>رأت</w:t>
      </w:r>
      <w:r w:rsidR="00135E63">
        <w:rPr>
          <w:rFonts w:hint="cs"/>
          <w:rtl/>
        </w:rPr>
        <w:t xml:space="preserve"> اللجنة أنه </w:t>
      </w:r>
      <w:r w:rsidR="00A324CD">
        <w:rPr>
          <w:rFonts w:hint="cs"/>
          <w:rtl/>
        </w:rPr>
        <w:t xml:space="preserve">تم خرق </w:t>
      </w:r>
      <w:r w:rsidR="00370824">
        <w:rPr>
          <w:rFonts w:hint="cs"/>
          <w:rtl/>
        </w:rPr>
        <w:t>ا</w:t>
      </w:r>
      <w:r w:rsidR="00A324CD">
        <w:rPr>
          <w:rFonts w:hint="cs"/>
          <w:rtl/>
        </w:rPr>
        <w:t>لمادة 2 من العهد بالاقتران مع المادة 17.</w:t>
      </w:r>
    </w:p>
    <w:p w:rsidR="00A324CD" w:rsidRDefault="00A324CD" w:rsidP="005440FA">
      <w:pPr>
        <w:pStyle w:val="SingleTxtGA"/>
        <w:rPr>
          <w:rFonts w:hint="cs"/>
          <w:rtl/>
        </w:rPr>
      </w:pPr>
      <w:r>
        <w:rPr>
          <w:rFonts w:hint="cs"/>
          <w:rtl/>
        </w:rPr>
        <w:t>10-</w:t>
      </w:r>
      <w:r>
        <w:rPr>
          <w:rFonts w:hint="cs"/>
          <w:rtl/>
        </w:rPr>
        <w:tab/>
        <w:t xml:space="preserve">وطلب تفاصيل عن الدعاوى القانونية التي تم فيها الاحتجاج بالعهد. ورغم أن الدولة الطرف درّبت المحامين والقضاة، </w:t>
      </w:r>
      <w:r w:rsidR="005440FA">
        <w:rPr>
          <w:rFonts w:hint="cs"/>
          <w:rtl/>
        </w:rPr>
        <w:t xml:space="preserve">إلا أنها </w:t>
      </w:r>
      <w:r>
        <w:rPr>
          <w:rFonts w:hint="cs"/>
          <w:rtl/>
        </w:rPr>
        <w:t>رك</w:t>
      </w:r>
      <w:r w:rsidR="005440FA">
        <w:rPr>
          <w:rFonts w:hint="cs"/>
          <w:rtl/>
        </w:rPr>
        <w:t>ّ</w:t>
      </w:r>
      <w:r>
        <w:rPr>
          <w:rFonts w:hint="cs"/>
          <w:rtl/>
        </w:rPr>
        <w:t xml:space="preserve">زت على المعايير الأوروبية، التي تختلف عن معايير العهد، وسأل عما إذا كان يزمع </w:t>
      </w:r>
      <w:r w:rsidR="005440FA">
        <w:rPr>
          <w:rFonts w:hint="cs"/>
          <w:rtl/>
        </w:rPr>
        <w:t xml:space="preserve">تنظيم </w:t>
      </w:r>
      <w:r>
        <w:rPr>
          <w:rFonts w:hint="cs"/>
          <w:rtl/>
        </w:rPr>
        <w:t xml:space="preserve">تدريب على العهد بصورة محددة. وبالإشارة </w:t>
      </w:r>
      <w:r w:rsidR="005440FA">
        <w:rPr>
          <w:rFonts w:hint="cs"/>
          <w:rtl/>
        </w:rPr>
        <w:t>إ</w:t>
      </w:r>
      <w:r>
        <w:rPr>
          <w:rFonts w:hint="cs"/>
          <w:rtl/>
        </w:rPr>
        <w:t xml:space="preserve">لى التعديلات في الدستور </w:t>
      </w:r>
      <w:r w:rsidR="005440FA">
        <w:rPr>
          <w:rFonts w:hint="cs"/>
          <w:rtl/>
        </w:rPr>
        <w:t>استفسر</w:t>
      </w:r>
      <w:r>
        <w:rPr>
          <w:rFonts w:hint="cs"/>
          <w:rtl/>
        </w:rPr>
        <w:t xml:space="preserve"> عما إذا </w:t>
      </w:r>
      <w:r w:rsidR="005440FA">
        <w:rPr>
          <w:rFonts w:hint="cs"/>
          <w:rtl/>
        </w:rPr>
        <w:t xml:space="preserve">كانت المادة 15 من الدستور قد نالت من </w:t>
      </w:r>
      <w:r w:rsidR="00B45509">
        <w:rPr>
          <w:rFonts w:hint="cs"/>
          <w:rtl/>
        </w:rPr>
        <w:t xml:space="preserve">مبدأ عدم التمييز الشامل </w:t>
      </w:r>
      <w:r w:rsidR="005440FA">
        <w:rPr>
          <w:rFonts w:hint="cs"/>
          <w:rtl/>
        </w:rPr>
        <w:t>الم</w:t>
      </w:r>
      <w:r w:rsidR="00B45509">
        <w:rPr>
          <w:rFonts w:hint="cs"/>
          <w:rtl/>
        </w:rPr>
        <w:t>كرس</w:t>
      </w:r>
      <w:r w:rsidR="005440FA">
        <w:rPr>
          <w:rFonts w:hint="cs"/>
          <w:rtl/>
        </w:rPr>
        <w:t xml:space="preserve"> في</w:t>
      </w:r>
      <w:r w:rsidR="00B45509">
        <w:rPr>
          <w:rFonts w:hint="cs"/>
          <w:rtl/>
        </w:rPr>
        <w:t xml:space="preserve"> المادة 1</w:t>
      </w:r>
      <w:r w:rsidR="005440FA">
        <w:rPr>
          <w:rFonts w:hint="cs"/>
          <w:rtl/>
        </w:rPr>
        <w:t>4</w:t>
      </w:r>
      <w:r w:rsidR="00B45509">
        <w:rPr>
          <w:rFonts w:hint="cs"/>
          <w:rtl/>
        </w:rPr>
        <w:t>، وما إذا كانت المادة 44 لا تتمشى مع العهد حيث تبدو وكأنها تق</w:t>
      </w:r>
      <w:r w:rsidR="00370824">
        <w:rPr>
          <w:rFonts w:hint="cs"/>
          <w:rtl/>
        </w:rPr>
        <w:t>يّ</w:t>
      </w:r>
      <w:r w:rsidR="00B45509">
        <w:rPr>
          <w:rFonts w:hint="cs"/>
          <w:rtl/>
        </w:rPr>
        <w:t>د انتفاع المواطنين الكرواتيين بالخدمات العامة.</w:t>
      </w:r>
    </w:p>
    <w:p w:rsidR="009127B6" w:rsidRDefault="00B45509" w:rsidP="005440FA">
      <w:pPr>
        <w:pStyle w:val="SingleTxtGA"/>
        <w:rPr>
          <w:rFonts w:hint="cs"/>
          <w:rtl/>
        </w:rPr>
      </w:pPr>
      <w:r>
        <w:rPr>
          <w:rFonts w:hint="cs"/>
          <w:rtl/>
        </w:rPr>
        <w:t>11-</w:t>
      </w:r>
      <w:r>
        <w:rPr>
          <w:rFonts w:hint="cs"/>
          <w:rtl/>
        </w:rPr>
        <w:tab/>
        <w:t>و</w:t>
      </w:r>
      <w:r w:rsidR="005440FA">
        <w:rPr>
          <w:rFonts w:hint="cs"/>
          <w:rtl/>
        </w:rPr>
        <w:t>أقر</w:t>
      </w:r>
      <w:r>
        <w:rPr>
          <w:rFonts w:hint="cs"/>
          <w:rtl/>
        </w:rPr>
        <w:t xml:space="preserve"> بجهود الدولة الطرف لتحسين الظروف بالنسبة ل</w:t>
      </w:r>
      <w:r w:rsidR="005440FA">
        <w:rPr>
          <w:rFonts w:hint="cs"/>
          <w:rtl/>
        </w:rPr>
        <w:t>جماعة ا</w:t>
      </w:r>
      <w:r>
        <w:rPr>
          <w:rFonts w:hint="cs"/>
          <w:rtl/>
        </w:rPr>
        <w:t>لروما</w:t>
      </w:r>
      <w:r w:rsidR="005440FA">
        <w:rPr>
          <w:rFonts w:hint="cs"/>
          <w:rtl/>
        </w:rPr>
        <w:t>، إلا أنه رغب في الحصول</w:t>
      </w:r>
      <w:r>
        <w:rPr>
          <w:rFonts w:hint="cs"/>
          <w:rtl/>
        </w:rPr>
        <w:t xml:space="preserve"> على التأكيد بأنه حتى إذا لم يتم تعديل الدستور على وجه التحديد بحيث يشمل الروما بوصفه</w:t>
      </w:r>
      <w:r w:rsidR="005440FA">
        <w:rPr>
          <w:rFonts w:hint="cs"/>
          <w:rtl/>
        </w:rPr>
        <w:t>ا</w:t>
      </w:r>
      <w:r>
        <w:rPr>
          <w:rFonts w:hint="cs"/>
          <w:rtl/>
        </w:rPr>
        <w:t xml:space="preserve"> أقلية من الأقليات، فإن قائمة الأقليات المعترف بها </w:t>
      </w:r>
      <w:r w:rsidR="009127B6">
        <w:rPr>
          <w:rFonts w:hint="cs"/>
          <w:rtl/>
        </w:rPr>
        <w:t xml:space="preserve">لن تصبح </w:t>
      </w:r>
      <w:proofErr w:type="spellStart"/>
      <w:r w:rsidR="009127B6">
        <w:rPr>
          <w:rFonts w:hint="cs"/>
          <w:rtl/>
        </w:rPr>
        <w:t>حصرية</w:t>
      </w:r>
      <w:proofErr w:type="spellEnd"/>
      <w:r w:rsidR="009127B6">
        <w:rPr>
          <w:rFonts w:hint="cs"/>
          <w:rtl/>
        </w:rPr>
        <w:t xml:space="preserve">. وسأل </w:t>
      </w:r>
      <w:r w:rsidR="005440FA">
        <w:rPr>
          <w:rFonts w:hint="cs"/>
          <w:rtl/>
        </w:rPr>
        <w:t>عن</w:t>
      </w:r>
      <w:r w:rsidR="009127B6">
        <w:rPr>
          <w:rFonts w:hint="cs"/>
          <w:rtl/>
        </w:rPr>
        <w:t xml:space="preserve"> مدى </w:t>
      </w:r>
      <w:r w:rsidR="005440FA">
        <w:rPr>
          <w:rFonts w:hint="cs"/>
          <w:rtl/>
        </w:rPr>
        <w:t>م</w:t>
      </w:r>
      <w:r w:rsidR="009127B6">
        <w:rPr>
          <w:rFonts w:hint="cs"/>
          <w:rtl/>
        </w:rPr>
        <w:t>شارك</w:t>
      </w:r>
      <w:r w:rsidR="005440FA">
        <w:rPr>
          <w:rFonts w:hint="cs"/>
          <w:rtl/>
        </w:rPr>
        <w:t>ة الفئات الضعيفة</w:t>
      </w:r>
      <w:r w:rsidR="009127B6">
        <w:rPr>
          <w:rFonts w:hint="cs"/>
          <w:rtl/>
        </w:rPr>
        <w:t xml:space="preserve"> مثل الروما في المبادرات الرامية إلى تحسين وضعها، و</w:t>
      </w:r>
      <w:r w:rsidR="005440FA">
        <w:rPr>
          <w:rFonts w:hint="cs"/>
          <w:rtl/>
        </w:rPr>
        <w:t>استفسر</w:t>
      </w:r>
      <w:r w:rsidR="00370824">
        <w:rPr>
          <w:rFonts w:hint="cs"/>
          <w:rtl/>
        </w:rPr>
        <w:t xml:space="preserve"> </w:t>
      </w:r>
      <w:r w:rsidR="009127B6">
        <w:rPr>
          <w:rFonts w:hint="cs"/>
          <w:rtl/>
        </w:rPr>
        <w:t>عن تواج</w:t>
      </w:r>
      <w:r w:rsidR="0042710D">
        <w:rPr>
          <w:rFonts w:hint="cs"/>
          <w:rtl/>
        </w:rPr>
        <w:t>د</w:t>
      </w:r>
      <w:r w:rsidR="009127B6">
        <w:rPr>
          <w:rFonts w:hint="cs"/>
          <w:rtl/>
        </w:rPr>
        <w:t xml:space="preserve"> الروما في البرلمان وفي أعلى م</w:t>
      </w:r>
      <w:r w:rsidR="005440FA">
        <w:rPr>
          <w:rFonts w:hint="cs"/>
          <w:rtl/>
        </w:rPr>
        <w:t>ستويات</w:t>
      </w:r>
      <w:r w:rsidR="009127B6">
        <w:rPr>
          <w:rFonts w:hint="cs"/>
          <w:rtl/>
        </w:rPr>
        <w:t xml:space="preserve"> الخدمة العامة وعن التدابير الإيجابية التي </w:t>
      </w:r>
      <w:r w:rsidR="005440FA">
        <w:rPr>
          <w:rFonts w:hint="cs"/>
          <w:rtl/>
        </w:rPr>
        <w:t xml:space="preserve">تتخذ في هذا </w:t>
      </w:r>
      <w:r w:rsidR="009127B6">
        <w:rPr>
          <w:rFonts w:hint="cs"/>
          <w:rtl/>
        </w:rPr>
        <w:t>المضمار. و</w:t>
      </w:r>
      <w:r w:rsidR="005440FA">
        <w:rPr>
          <w:rFonts w:hint="cs"/>
          <w:rtl/>
        </w:rPr>
        <w:t>استفسر أيضاً ع</w:t>
      </w:r>
      <w:r w:rsidR="009127B6">
        <w:rPr>
          <w:rFonts w:hint="cs"/>
          <w:rtl/>
        </w:rPr>
        <w:t xml:space="preserve">ما تحقق عملياً لضمان توفير التعليم لأطفال الروما على قدم المساواة مع </w:t>
      </w:r>
      <w:r w:rsidR="005440FA">
        <w:rPr>
          <w:rFonts w:hint="cs"/>
          <w:rtl/>
        </w:rPr>
        <w:t xml:space="preserve">الفئات </w:t>
      </w:r>
      <w:r w:rsidR="009127B6">
        <w:rPr>
          <w:rFonts w:hint="cs"/>
          <w:rtl/>
        </w:rPr>
        <w:t>الأخرى</w:t>
      </w:r>
      <w:r w:rsidR="005440FA">
        <w:rPr>
          <w:rFonts w:hint="cs"/>
          <w:rtl/>
        </w:rPr>
        <w:t>.</w:t>
      </w:r>
    </w:p>
    <w:p w:rsidR="000C15C6" w:rsidRDefault="000C15C6" w:rsidP="000B2D38">
      <w:pPr>
        <w:pStyle w:val="SingleTxtGA"/>
        <w:rPr>
          <w:rFonts w:hint="cs"/>
          <w:rtl/>
        </w:rPr>
      </w:pPr>
      <w:r>
        <w:rPr>
          <w:rFonts w:hint="cs"/>
          <w:rtl/>
        </w:rPr>
        <w:t>12-</w:t>
      </w:r>
      <w:r>
        <w:rPr>
          <w:rFonts w:hint="cs"/>
          <w:rtl/>
        </w:rPr>
        <w:tab/>
      </w:r>
      <w:r w:rsidR="00596FEE">
        <w:rPr>
          <w:rFonts w:hint="cs"/>
          <w:rtl/>
        </w:rPr>
        <w:t xml:space="preserve">وأعرب عن قلقه </w:t>
      </w:r>
      <w:r w:rsidR="005440FA">
        <w:rPr>
          <w:rFonts w:hint="cs"/>
          <w:rtl/>
        </w:rPr>
        <w:t xml:space="preserve">إذ لاحظ </w:t>
      </w:r>
      <w:r w:rsidR="00596FEE">
        <w:rPr>
          <w:rFonts w:hint="cs"/>
          <w:rtl/>
        </w:rPr>
        <w:t>أن أحكام الدستور بشأن إعلان حالة الطوارئ تتعارض مع أحكام العهد</w:t>
      </w:r>
      <w:r w:rsidR="005440FA">
        <w:rPr>
          <w:rFonts w:hint="cs"/>
          <w:rtl/>
        </w:rPr>
        <w:t>،</w:t>
      </w:r>
      <w:r w:rsidR="00596FEE">
        <w:rPr>
          <w:rFonts w:hint="cs"/>
          <w:rtl/>
        </w:rPr>
        <w:t xml:space="preserve"> واستفهم في هذا الصدد عن تفسير الدولة الطرف للصلة بين المادتين 16 و17 من الدستور. و</w:t>
      </w:r>
      <w:r w:rsidR="005440FA">
        <w:rPr>
          <w:rFonts w:hint="cs"/>
          <w:rtl/>
        </w:rPr>
        <w:t xml:space="preserve">أضاف أن محاولة </w:t>
      </w:r>
      <w:r w:rsidR="00596FEE">
        <w:rPr>
          <w:rFonts w:hint="cs"/>
          <w:rtl/>
        </w:rPr>
        <w:t xml:space="preserve">تبرير عدم وجود أحكام معينة في الدستور </w:t>
      </w:r>
      <w:r w:rsidR="005440FA">
        <w:rPr>
          <w:rFonts w:hint="cs"/>
          <w:rtl/>
        </w:rPr>
        <w:t>بدعوى أن</w:t>
      </w:r>
      <w:r w:rsidR="000B2D38">
        <w:rPr>
          <w:rFonts w:hint="cs"/>
          <w:rtl/>
        </w:rPr>
        <w:t>ه</w:t>
      </w:r>
      <w:r w:rsidR="005440FA">
        <w:rPr>
          <w:rFonts w:hint="cs"/>
          <w:rtl/>
        </w:rPr>
        <w:t xml:space="preserve"> تم </w:t>
      </w:r>
      <w:r w:rsidR="00596FEE">
        <w:rPr>
          <w:rFonts w:hint="cs"/>
          <w:rtl/>
        </w:rPr>
        <w:t>إدراجها في التشريعات الجنائية ال</w:t>
      </w:r>
      <w:r w:rsidR="005440FA">
        <w:rPr>
          <w:rFonts w:hint="cs"/>
          <w:rtl/>
        </w:rPr>
        <w:t>فرعية</w:t>
      </w:r>
      <w:r w:rsidR="00596FEE">
        <w:rPr>
          <w:rFonts w:hint="cs"/>
          <w:rtl/>
        </w:rPr>
        <w:t xml:space="preserve"> ليس</w:t>
      </w:r>
      <w:r w:rsidR="00370824">
        <w:rPr>
          <w:rFonts w:hint="cs"/>
          <w:rtl/>
        </w:rPr>
        <w:t>ت</w:t>
      </w:r>
      <w:r w:rsidR="00596FEE">
        <w:rPr>
          <w:rFonts w:hint="cs"/>
          <w:rtl/>
        </w:rPr>
        <w:t xml:space="preserve"> مقنع</w:t>
      </w:r>
      <w:r w:rsidR="00370824">
        <w:rPr>
          <w:rFonts w:hint="cs"/>
          <w:rtl/>
        </w:rPr>
        <w:t>ة</w:t>
      </w:r>
      <w:r w:rsidR="00596FEE">
        <w:rPr>
          <w:rFonts w:hint="cs"/>
          <w:rtl/>
        </w:rPr>
        <w:t xml:space="preserve"> من </w:t>
      </w:r>
      <w:r w:rsidR="005440FA">
        <w:rPr>
          <w:rFonts w:hint="cs"/>
          <w:rtl/>
        </w:rPr>
        <w:t>منظور</w:t>
      </w:r>
      <w:r w:rsidR="00370824">
        <w:rPr>
          <w:rFonts w:hint="cs"/>
          <w:rtl/>
        </w:rPr>
        <w:t xml:space="preserve"> </w:t>
      </w:r>
      <w:r w:rsidR="00596FEE">
        <w:rPr>
          <w:rFonts w:hint="cs"/>
          <w:rtl/>
        </w:rPr>
        <w:t>القانون الدستوري.</w:t>
      </w:r>
    </w:p>
    <w:p w:rsidR="00AC4772" w:rsidRDefault="00AC4772" w:rsidP="005440FA">
      <w:pPr>
        <w:pStyle w:val="SingleTxtGA"/>
        <w:rPr>
          <w:rFonts w:hint="cs"/>
          <w:rtl/>
        </w:rPr>
      </w:pPr>
    </w:p>
    <w:p w:rsidR="00596FEE" w:rsidRDefault="00596FEE" w:rsidP="00AC4772">
      <w:pPr>
        <w:pStyle w:val="SingleTxtGA"/>
        <w:keepNext/>
        <w:rPr>
          <w:rFonts w:hint="cs"/>
          <w:rtl/>
        </w:rPr>
      </w:pPr>
      <w:r>
        <w:rPr>
          <w:rFonts w:hint="cs"/>
          <w:rtl/>
        </w:rPr>
        <w:t>13-</w:t>
      </w:r>
      <w:r>
        <w:rPr>
          <w:rFonts w:hint="cs"/>
          <w:rtl/>
        </w:rPr>
        <w:tab/>
        <w:t xml:space="preserve">وكان تلقي </w:t>
      </w:r>
      <w:r w:rsidR="00DB6774">
        <w:rPr>
          <w:rFonts w:hint="cs"/>
          <w:rtl/>
        </w:rPr>
        <w:t>صباح</w:t>
      </w:r>
      <w:r>
        <w:rPr>
          <w:rFonts w:hint="cs"/>
          <w:rtl/>
        </w:rPr>
        <w:t xml:space="preserve"> </w:t>
      </w:r>
      <w:r w:rsidR="005440FA">
        <w:rPr>
          <w:rFonts w:hint="cs"/>
          <w:rtl/>
        </w:rPr>
        <w:t xml:space="preserve">ذلك </w:t>
      </w:r>
      <w:r>
        <w:rPr>
          <w:rFonts w:hint="cs"/>
          <w:rtl/>
        </w:rPr>
        <w:t>اليوم أدلة فو</w:t>
      </w:r>
      <w:r w:rsidR="000E2812">
        <w:rPr>
          <w:rFonts w:hint="cs"/>
          <w:rtl/>
        </w:rPr>
        <w:t>ت</w:t>
      </w:r>
      <w:r>
        <w:rPr>
          <w:rFonts w:hint="cs"/>
          <w:rtl/>
        </w:rPr>
        <w:t xml:space="preserve">وغرافية تبين </w:t>
      </w:r>
      <w:r w:rsidR="00CF4878">
        <w:rPr>
          <w:rFonts w:hint="cs"/>
          <w:rtl/>
        </w:rPr>
        <w:t>مدى انتشار حجز</w:t>
      </w:r>
      <w:r>
        <w:rPr>
          <w:rFonts w:hint="cs"/>
          <w:rtl/>
        </w:rPr>
        <w:t xml:space="preserve"> الأطفال في أقفاص أو </w:t>
      </w:r>
      <w:r w:rsidR="00CF4878">
        <w:rPr>
          <w:rFonts w:hint="cs"/>
          <w:rtl/>
        </w:rPr>
        <w:t>أسِّرة شبكية</w:t>
      </w:r>
      <w:r>
        <w:rPr>
          <w:rFonts w:hint="cs"/>
          <w:rtl/>
        </w:rPr>
        <w:t xml:space="preserve"> في مرافق </w:t>
      </w:r>
      <w:r w:rsidR="00CF4878">
        <w:rPr>
          <w:rFonts w:hint="cs"/>
          <w:rtl/>
        </w:rPr>
        <w:t>ال</w:t>
      </w:r>
      <w:r>
        <w:rPr>
          <w:rFonts w:hint="cs"/>
          <w:rtl/>
        </w:rPr>
        <w:t xml:space="preserve">احتجاز </w:t>
      </w:r>
      <w:r w:rsidR="00CF4878">
        <w:rPr>
          <w:rFonts w:hint="cs"/>
          <w:rtl/>
        </w:rPr>
        <w:t>المخصصة للصحة العقلية، وهو عمل رأت</w:t>
      </w:r>
      <w:r w:rsidR="00DB6774">
        <w:rPr>
          <w:rFonts w:hint="cs"/>
          <w:rtl/>
        </w:rPr>
        <w:t xml:space="preserve"> </w:t>
      </w:r>
      <w:r>
        <w:rPr>
          <w:rFonts w:hint="cs"/>
          <w:rtl/>
        </w:rPr>
        <w:t>اللجنة مراراً أنه يشكل معاملة قاسية أو لا</w:t>
      </w:r>
      <w:r w:rsidR="00CF4878">
        <w:rPr>
          <w:rFonts w:hint="cs"/>
          <w:rtl/>
        </w:rPr>
        <w:t xml:space="preserve"> </w:t>
      </w:r>
      <w:r>
        <w:rPr>
          <w:rFonts w:hint="cs"/>
          <w:rtl/>
        </w:rPr>
        <w:t xml:space="preserve">إنسانية أو مهينة. </w:t>
      </w:r>
      <w:r w:rsidR="00CF4878">
        <w:rPr>
          <w:rFonts w:hint="cs"/>
          <w:rtl/>
        </w:rPr>
        <w:t xml:space="preserve">واستفسر عما </w:t>
      </w:r>
      <w:r>
        <w:rPr>
          <w:rFonts w:hint="cs"/>
          <w:rtl/>
        </w:rPr>
        <w:t>ستفعله الدولة الطرف للقضاء على هذا الانتهاك لأحكام العهد</w:t>
      </w:r>
      <w:r w:rsidR="00CF4878">
        <w:rPr>
          <w:rFonts w:hint="cs"/>
          <w:rtl/>
        </w:rPr>
        <w:t>. واسترعى الانتباه</w:t>
      </w:r>
      <w:r>
        <w:rPr>
          <w:rFonts w:hint="cs"/>
          <w:rtl/>
        </w:rPr>
        <w:t xml:space="preserve"> إلى التقارير التي تفيد بأنه تم احتجاز أشخاص أو إخضاعهم للمعالجة الطبية القسرية </w:t>
      </w:r>
      <w:r w:rsidR="00467098">
        <w:rPr>
          <w:rFonts w:hint="cs"/>
          <w:rtl/>
        </w:rPr>
        <w:t>"لعلاجهم"</w:t>
      </w:r>
      <w:r>
        <w:rPr>
          <w:rFonts w:hint="cs"/>
          <w:rtl/>
        </w:rPr>
        <w:t xml:space="preserve"> من المثلية</w:t>
      </w:r>
      <w:r w:rsidR="00467098">
        <w:rPr>
          <w:rFonts w:hint="cs"/>
          <w:rtl/>
        </w:rPr>
        <w:t xml:space="preserve"> الجنسية</w:t>
      </w:r>
      <w:r>
        <w:rPr>
          <w:rFonts w:hint="cs"/>
          <w:rtl/>
        </w:rPr>
        <w:t xml:space="preserve">، رغم </w:t>
      </w:r>
      <w:r w:rsidR="00467098">
        <w:rPr>
          <w:rFonts w:hint="cs"/>
          <w:rtl/>
        </w:rPr>
        <w:t>عدم تجريم</w:t>
      </w:r>
      <w:r>
        <w:rPr>
          <w:rFonts w:hint="cs"/>
          <w:rtl/>
        </w:rPr>
        <w:t xml:space="preserve"> العلاقات الجنسية المثلية</w:t>
      </w:r>
      <w:r w:rsidR="001F4CE9">
        <w:rPr>
          <w:rFonts w:hint="cs"/>
          <w:rtl/>
        </w:rPr>
        <w:t>،</w:t>
      </w:r>
      <w:r>
        <w:rPr>
          <w:rFonts w:hint="cs"/>
          <w:rtl/>
        </w:rPr>
        <w:t xml:space="preserve"> </w:t>
      </w:r>
      <w:r w:rsidR="00467098">
        <w:rPr>
          <w:rFonts w:hint="cs"/>
          <w:rtl/>
        </w:rPr>
        <w:t>وسأل</w:t>
      </w:r>
      <w:r>
        <w:rPr>
          <w:rFonts w:hint="cs"/>
          <w:rtl/>
        </w:rPr>
        <w:t xml:space="preserve"> عما إذا كانت الحكومة على علم بمثل هذه الحالات، وإذا كانت على علم</w:t>
      </w:r>
      <w:r w:rsidR="001F4CE9">
        <w:rPr>
          <w:rFonts w:hint="cs"/>
          <w:rtl/>
        </w:rPr>
        <w:t xml:space="preserve"> بها</w:t>
      </w:r>
      <w:r>
        <w:rPr>
          <w:rFonts w:hint="cs"/>
          <w:rtl/>
        </w:rPr>
        <w:t>، فما هي التدابير التي تتخذها بهذا الصدد.</w:t>
      </w:r>
    </w:p>
    <w:p w:rsidR="003E7B35" w:rsidRDefault="003E7B35" w:rsidP="00467098">
      <w:pPr>
        <w:pStyle w:val="SingleTxtGA"/>
        <w:rPr>
          <w:rFonts w:hint="cs"/>
          <w:rtl/>
        </w:rPr>
      </w:pPr>
      <w:r>
        <w:rPr>
          <w:rFonts w:hint="cs"/>
          <w:rtl/>
        </w:rPr>
        <w:t>14-</w:t>
      </w:r>
      <w:r>
        <w:rPr>
          <w:rFonts w:hint="cs"/>
          <w:rtl/>
        </w:rPr>
        <w:tab/>
      </w:r>
      <w:r>
        <w:rPr>
          <w:rFonts w:hint="cs"/>
          <w:b/>
          <w:bCs/>
          <w:rtl/>
        </w:rPr>
        <w:t xml:space="preserve">السيدة </w:t>
      </w:r>
      <w:proofErr w:type="spellStart"/>
      <w:r>
        <w:rPr>
          <w:rFonts w:hint="cs"/>
          <w:b/>
          <w:bCs/>
          <w:rtl/>
        </w:rPr>
        <w:t>كيلر</w:t>
      </w:r>
      <w:proofErr w:type="spellEnd"/>
      <w:r>
        <w:rPr>
          <w:rFonts w:hint="cs"/>
          <w:rtl/>
        </w:rPr>
        <w:t xml:space="preserve"> سألت عما إذا كان قانون منع التمييز الجديد يشمل الحماية من التمييز في القطاع الخاص وسبل الانتصاف </w:t>
      </w:r>
      <w:r w:rsidR="00467098">
        <w:rPr>
          <w:rFonts w:hint="cs"/>
          <w:rtl/>
        </w:rPr>
        <w:t>المتاحة</w:t>
      </w:r>
      <w:r w:rsidR="003A1A0B">
        <w:rPr>
          <w:rFonts w:hint="cs"/>
          <w:rtl/>
        </w:rPr>
        <w:t>،</w:t>
      </w:r>
      <w:r>
        <w:rPr>
          <w:rFonts w:hint="cs"/>
          <w:rtl/>
        </w:rPr>
        <w:t xml:space="preserve"> وعن عدد وطبيعة ونتائج أية مطالبات </w:t>
      </w:r>
      <w:r w:rsidR="000D0B52">
        <w:rPr>
          <w:rFonts w:hint="cs"/>
          <w:rtl/>
        </w:rPr>
        <w:t xml:space="preserve">قدمت بموجب </w:t>
      </w:r>
      <w:r w:rsidR="003A1A0B">
        <w:rPr>
          <w:rFonts w:hint="cs"/>
          <w:rtl/>
        </w:rPr>
        <w:t xml:space="preserve">هذا </w:t>
      </w:r>
      <w:r w:rsidR="000D0B52">
        <w:rPr>
          <w:rFonts w:hint="cs"/>
          <w:rtl/>
        </w:rPr>
        <w:t xml:space="preserve">القانون. وطلبت تفاصيل عن </w:t>
      </w:r>
      <w:r w:rsidR="003A1A0B">
        <w:rPr>
          <w:rFonts w:hint="cs"/>
          <w:rtl/>
        </w:rPr>
        <w:t>الملاحقات ال</w:t>
      </w:r>
      <w:r w:rsidR="000D0B52">
        <w:rPr>
          <w:rFonts w:hint="cs"/>
          <w:rtl/>
        </w:rPr>
        <w:t xml:space="preserve">قضائية </w:t>
      </w:r>
      <w:r w:rsidR="003A1A0B">
        <w:rPr>
          <w:rFonts w:hint="cs"/>
          <w:rtl/>
        </w:rPr>
        <w:t xml:space="preserve">التي تمت بموجب </w:t>
      </w:r>
      <w:r w:rsidR="00467098">
        <w:rPr>
          <w:rFonts w:hint="cs"/>
          <w:rtl/>
        </w:rPr>
        <w:t>ال</w:t>
      </w:r>
      <w:r w:rsidR="000D0B52">
        <w:rPr>
          <w:rFonts w:hint="cs"/>
          <w:rtl/>
        </w:rPr>
        <w:t>قانون الجنا</w:t>
      </w:r>
      <w:r w:rsidR="00467098">
        <w:rPr>
          <w:rFonts w:hint="cs"/>
          <w:rtl/>
        </w:rPr>
        <w:t>ئي</w:t>
      </w:r>
      <w:r w:rsidR="000D0B52">
        <w:rPr>
          <w:rFonts w:hint="cs"/>
          <w:rtl/>
        </w:rPr>
        <w:t xml:space="preserve"> بسبب عمليات التمييز</w:t>
      </w:r>
      <w:r w:rsidR="00467098">
        <w:rPr>
          <w:rFonts w:hint="cs"/>
          <w:rtl/>
        </w:rPr>
        <w:t>،</w:t>
      </w:r>
      <w:r w:rsidR="000D0B52">
        <w:rPr>
          <w:rFonts w:hint="cs"/>
          <w:rtl/>
        </w:rPr>
        <w:t xml:space="preserve"> و</w:t>
      </w:r>
      <w:r w:rsidR="003A1A0B">
        <w:rPr>
          <w:rFonts w:hint="cs"/>
          <w:rtl/>
        </w:rPr>
        <w:t xml:space="preserve">كذلك </w:t>
      </w:r>
      <w:r w:rsidR="000D0B52">
        <w:rPr>
          <w:rFonts w:hint="cs"/>
          <w:rtl/>
        </w:rPr>
        <w:t xml:space="preserve">إيضاحات </w:t>
      </w:r>
      <w:r w:rsidR="003A1A0B">
        <w:rPr>
          <w:rFonts w:hint="cs"/>
          <w:rtl/>
        </w:rPr>
        <w:t>عن ال</w:t>
      </w:r>
      <w:r w:rsidR="000D0B52">
        <w:rPr>
          <w:rFonts w:hint="cs"/>
          <w:rtl/>
        </w:rPr>
        <w:t xml:space="preserve">ملاحقة </w:t>
      </w:r>
      <w:r w:rsidR="003A1A0B">
        <w:rPr>
          <w:rFonts w:hint="cs"/>
          <w:rtl/>
        </w:rPr>
        <w:t>القضائية ل</w:t>
      </w:r>
      <w:r w:rsidR="000D0B52">
        <w:rPr>
          <w:rFonts w:hint="cs"/>
          <w:rtl/>
        </w:rPr>
        <w:t xml:space="preserve">مرتكبي </w:t>
      </w:r>
      <w:r w:rsidR="003A1A0B">
        <w:rPr>
          <w:rFonts w:hint="cs"/>
          <w:rtl/>
        </w:rPr>
        <w:t xml:space="preserve">أفعال </w:t>
      </w:r>
      <w:r w:rsidR="000D0B52">
        <w:rPr>
          <w:rFonts w:hint="cs"/>
          <w:rtl/>
        </w:rPr>
        <w:t xml:space="preserve">كان دافعها على ما يبدو التمييز ضد الصرب </w:t>
      </w:r>
      <w:r w:rsidR="003A1A0B">
        <w:rPr>
          <w:rFonts w:hint="cs"/>
          <w:rtl/>
        </w:rPr>
        <w:t xml:space="preserve">على أساس أنها </w:t>
      </w:r>
      <w:r w:rsidR="000D0B52">
        <w:rPr>
          <w:rFonts w:hint="cs"/>
          <w:rtl/>
        </w:rPr>
        <w:t xml:space="preserve">مخالفات صغيرة وليس بموجب الأحكام المحددة في </w:t>
      </w:r>
      <w:r w:rsidR="00467098">
        <w:rPr>
          <w:rFonts w:hint="cs"/>
          <w:rtl/>
        </w:rPr>
        <w:t>ال</w:t>
      </w:r>
      <w:r w:rsidR="000D0B52">
        <w:rPr>
          <w:rFonts w:hint="cs"/>
          <w:rtl/>
        </w:rPr>
        <w:t>قانون الجنا</w:t>
      </w:r>
      <w:r w:rsidR="00467098">
        <w:rPr>
          <w:rFonts w:hint="cs"/>
          <w:rtl/>
        </w:rPr>
        <w:t>ئي</w:t>
      </w:r>
      <w:r w:rsidR="000D0B52">
        <w:rPr>
          <w:rFonts w:hint="cs"/>
          <w:rtl/>
        </w:rPr>
        <w:t>. و</w:t>
      </w:r>
      <w:r w:rsidR="00467098">
        <w:rPr>
          <w:rFonts w:hint="cs"/>
          <w:rtl/>
        </w:rPr>
        <w:t xml:space="preserve">استفسرت عن </w:t>
      </w:r>
      <w:r w:rsidR="000D0B52">
        <w:rPr>
          <w:rFonts w:hint="cs"/>
          <w:rtl/>
        </w:rPr>
        <w:t xml:space="preserve">التدابير المتخذة لضمان </w:t>
      </w:r>
      <w:r w:rsidR="003A1A0B">
        <w:rPr>
          <w:rFonts w:hint="cs"/>
          <w:rtl/>
        </w:rPr>
        <w:t xml:space="preserve">تصدي </w:t>
      </w:r>
      <w:r w:rsidR="00467098">
        <w:rPr>
          <w:rFonts w:hint="cs"/>
          <w:rtl/>
        </w:rPr>
        <w:t>قوات</w:t>
      </w:r>
      <w:r w:rsidR="000D0B52">
        <w:rPr>
          <w:rFonts w:hint="cs"/>
          <w:rtl/>
        </w:rPr>
        <w:t xml:space="preserve"> الشرطة والسلطات المحلية على </w:t>
      </w:r>
      <w:r w:rsidR="003A1A0B">
        <w:rPr>
          <w:rFonts w:hint="cs"/>
          <w:rtl/>
        </w:rPr>
        <w:t xml:space="preserve">نحو فوري ومناسب </w:t>
      </w:r>
      <w:r w:rsidR="000D0B52">
        <w:rPr>
          <w:rFonts w:hint="cs"/>
          <w:rtl/>
        </w:rPr>
        <w:t>للأحداث ذات الأبعاد الإثنية</w:t>
      </w:r>
      <w:r w:rsidR="00467098">
        <w:rPr>
          <w:rFonts w:hint="cs"/>
          <w:rtl/>
        </w:rPr>
        <w:t>.</w:t>
      </w:r>
      <w:r w:rsidR="000D0B52">
        <w:rPr>
          <w:rFonts w:hint="cs"/>
          <w:rtl/>
        </w:rPr>
        <w:t xml:space="preserve"> وسألت عما إذا كان قانون العمل ينص على سبل انتصاف لضحايا التمييز في أماكن العمل وما إذا كان القانون الحالي ما زال يمنح الأولوية لأولئك الذين خدموا في صفوف القوات المسلحة الكرواتية أثناء الحرب في الحصول على وظائف في الخدمات العامة والشركات التي تملكها الدولة كلياً أو بصورة </w:t>
      </w:r>
      <w:r w:rsidR="003A1A0B">
        <w:rPr>
          <w:rFonts w:hint="cs"/>
          <w:rtl/>
        </w:rPr>
        <w:t>شبه كلية</w:t>
      </w:r>
      <w:r w:rsidR="000D0B52">
        <w:rPr>
          <w:rFonts w:hint="cs"/>
          <w:rtl/>
        </w:rPr>
        <w:t>. وطلبت أيضاً المزيد من التفاصيل عن البرنامج الوطني لمناهضة التمييز المشار إليه في الفقرة 14 من الأجوبة الكتابية للدولة الطرف.</w:t>
      </w:r>
    </w:p>
    <w:p w:rsidR="000D0B52" w:rsidRDefault="000D0B52" w:rsidP="002E09CF">
      <w:pPr>
        <w:pStyle w:val="SingleTxtGA"/>
        <w:rPr>
          <w:rFonts w:hint="cs"/>
          <w:rtl/>
        </w:rPr>
      </w:pPr>
      <w:r>
        <w:rPr>
          <w:rFonts w:hint="cs"/>
          <w:rtl/>
        </w:rPr>
        <w:t>15-</w:t>
      </w:r>
      <w:r w:rsidR="008C5DE7">
        <w:rPr>
          <w:rFonts w:hint="cs"/>
          <w:rtl/>
        </w:rPr>
        <w:tab/>
        <w:t xml:space="preserve">وفيما يتصل بالتمييز ضد </w:t>
      </w:r>
      <w:r w:rsidR="00773EBC">
        <w:rPr>
          <w:rFonts w:hint="cs"/>
          <w:rtl/>
        </w:rPr>
        <w:t>أ</w:t>
      </w:r>
      <w:r w:rsidR="008C5DE7">
        <w:rPr>
          <w:rFonts w:hint="cs"/>
          <w:rtl/>
        </w:rPr>
        <w:t>فراد الأقلية الصربية، ولا سيما من حيث حقوق الاستئجار، سألت عن الأنشطة التي تحددها خطة العمل لاستكمال عملية إسكان اللاجئين على وجه ال</w:t>
      </w:r>
      <w:r w:rsidR="00D511A8">
        <w:rPr>
          <w:rFonts w:hint="cs"/>
          <w:rtl/>
        </w:rPr>
        <w:t xml:space="preserve">سرعة داخل </w:t>
      </w:r>
      <w:r w:rsidR="008C5DE7">
        <w:rPr>
          <w:rFonts w:hint="cs"/>
          <w:rtl/>
        </w:rPr>
        <w:t xml:space="preserve">وخارج المناطق التي </w:t>
      </w:r>
      <w:r w:rsidR="00D511A8">
        <w:rPr>
          <w:rFonts w:hint="cs"/>
          <w:rtl/>
        </w:rPr>
        <w:t>توليها الدولة اهتماماً خاصاً</w:t>
      </w:r>
      <w:r w:rsidR="008C5DE7">
        <w:rPr>
          <w:rFonts w:hint="cs"/>
          <w:rtl/>
        </w:rPr>
        <w:t xml:space="preserve">. وسألت أيضاً عما إذا كانت خطة العمل سوف تعجل عملية إصدار </w:t>
      </w:r>
      <w:r w:rsidR="008816CF">
        <w:rPr>
          <w:rFonts w:hint="cs"/>
          <w:rtl/>
        </w:rPr>
        <w:t>ال</w:t>
      </w:r>
      <w:r w:rsidR="008C5DE7">
        <w:rPr>
          <w:rFonts w:hint="cs"/>
          <w:rtl/>
        </w:rPr>
        <w:t xml:space="preserve">قرارات </w:t>
      </w:r>
      <w:r w:rsidR="008816CF">
        <w:rPr>
          <w:rFonts w:hint="cs"/>
          <w:rtl/>
        </w:rPr>
        <w:t xml:space="preserve">من جانب </w:t>
      </w:r>
      <w:r w:rsidR="008C5DE7">
        <w:rPr>
          <w:rFonts w:hint="cs"/>
          <w:rtl/>
        </w:rPr>
        <w:t xml:space="preserve">المحاكم الابتدائية بشأن طلبات إعادة </w:t>
      </w:r>
      <w:proofErr w:type="spellStart"/>
      <w:r w:rsidR="008C5DE7">
        <w:rPr>
          <w:rFonts w:hint="cs"/>
          <w:rtl/>
        </w:rPr>
        <w:t>إعمار</w:t>
      </w:r>
      <w:proofErr w:type="spellEnd"/>
      <w:r w:rsidR="008C5DE7">
        <w:rPr>
          <w:rFonts w:hint="cs"/>
          <w:rtl/>
        </w:rPr>
        <w:t xml:space="preserve"> الممتلكات التي تضررت </w:t>
      </w:r>
      <w:r w:rsidR="008816CF">
        <w:rPr>
          <w:rFonts w:hint="cs"/>
          <w:rtl/>
        </w:rPr>
        <w:t xml:space="preserve">بعد </w:t>
      </w:r>
      <w:r w:rsidR="008C5DE7">
        <w:rPr>
          <w:rFonts w:hint="cs"/>
          <w:rtl/>
        </w:rPr>
        <w:t xml:space="preserve">الحرب، والتعجيل في إجراءات الاستئناف عندما تكون قرارات المحاكم الابتدائية بشأن </w:t>
      </w:r>
      <w:r w:rsidR="008816CF">
        <w:rPr>
          <w:rFonts w:hint="cs"/>
          <w:rtl/>
        </w:rPr>
        <w:t>هذه الطلبات</w:t>
      </w:r>
      <w:r w:rsidR="001F4CE9">
        <w:rPr>
          <w:rFonts w:hint="cs"/>
          <w:rtl/>
        </w:rPr>
        <w:t xml:space="preserve"> سلبيّة</w:t>
      </w:r>
      <w:r w:rsidR="008C5DE7">
        <w:rPr>
          <w:rFonts w:hint="cs"/>
          <w:rtl/>
        </w:rPr>
        <w:t>، والتعجيل ب</w:t>
      </w:r>
      <w:r w:rsidR="008816CF">
        <w:rPr>
          <w:rFonts w:hint="cs"/>
          <w:rtl/>
        </w:rPr>
        <w:t xml:space="preserve">اتخاذ </w:t>
      </w:r>
      <w:r w:rsidR="008C5DE7">
        <w:rPr>
          <w:rFonts w:hint="cs"/>
          <w:rtl/>
        </w:rPr>
        <w:t>القرارات المتعلقة ب</w:t>
      </w:r>
      <w:r w:rsidR="008816CF">
        <w:rPr>
          <w:rFonts w:hint="cs"/>
          <w:rtl/>
        </w:rPr>
        <w:t xml:space="preserve">تطبيق </w:t>
      </w:r>
      <w:r w:rsidR="008C5DE7">
        <w:rPr>
          <w:rFonts w:hint="cs"/>
          <w:rtl/>
        </w:rPr>
        <w:t xml:space="preserve">حقوق حائزي الممتلكات المستأجرة </w:t>
      </w:r>
      <w:r w:rsidR="008816CF">
        <w:rPr>
          <w:rFonts w:hint="cs"/>
          <w:rtl/>
        </w:rPr>
        <w:t xml:space="preserve">سابقاً </w:t>
      </w:r>
      <w:r w:rsidR="008C5DE7">
        <w:rPr>
          <w:rFonts w:hint="cs"/>
          <w:rtl/>
        </w:rPr>
        <w:t>في السكن في الأماكن التي تحظى باهتمام خاص من الدولة</w:t>
      </w:r>
      <w:r w:rsidR="00333FAF">
        <w:rPr>
          <w:rFonts w:hint="cs"/>
          <w:rtl/>
        </w:rPr>
        <w:t>،</w:t>
      </w:r>
      <w:r w:rsidR="008C5DE7">
        <w:rPr>
          <w:rFonts w:hint="cs"/>
          <w:rtl/>
        </w:rPr>
        <w:t xml:space="preserve"> و</w:t>
      </w:r>
      <w:r w:rsidR="008816CF">
        <w:rPr>
          <w:rFonts w:hint="cs"/>
          <w:rtl/>
        </w:rPr>
        <w:t xml:space="preserve">التي تسفر عن </w:t>
      </w:r>
      <w:r w:rsidR="008C5DE7">
        <w:rPr>
          <w:rFonts w:hint="cs"/>
          <w:rtl/>
        </w:rPr>
        <w:t>تعديل قائمة الأولويات المنطبقة على توفير السكن في تلك المناطق بحيث ي</w:t>
      </w:r>
      <w:r w:rsidR="002E09CF">
        <w:rPr>
          <w:rFonts w:hint="cs"/>
          <w:rtl/>
        </w:rPr>
        <w:t>ُ</w:t>
      </w:r>
      <w:r w:rsidR="008C5DE7">
        <w:rPr>
          <w:rFonts w:hint="cs"/>
          <w:rtl/>
        </w:rPr>
        <w:t xml:space="preserve">منح المستأجرون </w:t>
      </w:r>
      <w:r w:rsidR="00E06428">
        <w:rPr>
          <w:rFonts w:hint="cs"/>
          <w:rtl/>
        </w:rPr>
        <w:t xml:space="preserve">السابقون نفس مركز </w:t>
      </w:r>
      <w:r w:rsidR="002E09CF">
        <w:rPr>
          <w:rFonts w:hint="cs"/>
          <w:rtl/>
        </w:rPr>
        <w:t xml:space="preserve">الفئات </w:t>
      </w:r>
      <w:r w:rsidR="00E06428">
        <w:rPr>
          <w:rFonts w:hint="cs"/>
          <w:rtl/>
        </w:rPr>
        <w:t>الأخرى. و</w:t>
      </w:r>
      <w:r w:rsidR="002E09CF">
        <w:rPr>
          <w:rFonts w:hint="cs"/>
          <w:rtl/>
        </w:rPr>
        <w:t xml:space="preserve">استفسرت عن التدابير التي يجري اتخاذها لاستعادة </w:t>
      </w:r>
      <w:r w:rsidR="00E06428">
        <w:rPr>
          <w:rFonts w:hint="cs"/>
          <w:rtl/>
        </w:rPr>
        <w:t xml:space="preserve">حقوق الاستئجار </w:t>
      </w:r>
      <w:r w:rsidR="008816CF">
        <w:rPr>
          <w:rFonts w:hint="cs"/>
          <w:rtl/>
        </w:rPr>
        <w:t xml:space="preserve">التي </w:t>
      </w:r>
      <w:r w:rsidR="007E7035">
        <w:rPr>
          <w:rFonts w:hint="cs"/>
          <w:rtl/>
        </w:rPr>
        <w:t>فقدها الصرب الكرواتي</w:t>
      </w:r>
      <w:r w:rsidR="002E09CF">
        <w:rPr>
          <w:rFonts w:hint="cs"/>
          <w:rtl/>
        </w:rPr>
        <w:t>و</w:t>
      </w:r>
      <w:r w:rsidR="007E7035">
        <w:rPr>
          <w:rFonts w:hint="cs"/>
          <w:rtl/>
        </w:rPr>
        <w:t xml:space="preserve">ن </w:t>
      </w:r>
      <w:r w:rsidR="00E06428">
        <w:rPr>
          <w:rFonts w:hint="cs"/>
          <w:rtl/>
        </w:rPr>
        <w:t xml:space="preserve">الذين </w:t>
      </w:r>
      <w:r w:rsidR="002E09CF">
        <w:rPr>
          <w:rFonts w:hint="cs"/>
          <w:rtl/>
        </w:rPr>
        <w:t>أُجبروا على الفرار</w:t>
      </w:r>
      <w:r w:rsidR="00E06428">
        <w:rPr>
          <w:rFonts w:hint="cs"/>
          <w:rtl/>
        </w:rPr>
        <w:t xml:space="preserve"> أثناء الحرب</w:t>
      </w:r>
      <w:r w:rsidR="002E09CF">
        <w:rPr>
          <w:rFonts w:hint="cs"/>
          <w:rtl/>
        </w:rPr>
        <w:t>.</w:t>
      </w:r>
    </w:p>
    <w:p w:rsidR="00E06428" w:rsidRDefault="00E06428" w:rsidP="003D6406">
      <w:pPr>
        <w:pStyle w:val="SingleTxtGA"/>
        <w:rPr>
          <w:rFonts w:hint="cs"/>
          <w:rtl/>
        </w:rPr>
      </w:pPr>
      <w:r>
        <w:rPr>
          <w:rFonts w:hint="cs"/>
          <w:rtl/>
        </w:rPr>
        <w:t>16-</w:t>
      </w:r>
      <w:r>
        <w:rPr>
          <w:rFonts w:hint="cs"/>
          <w:rtl/>
        </w:rPr>
        <w:tab/>
      </w:r>
      <w:r w:rsidR="002B0825">
        <w:rPr>
          <w:rFonts w:hint="cs"/>
          <w:rtl/>
        </w:rPr>
        <w:t>وطلبت أمثلة عن ال</w:t>
      </w:r>
      <w:r w:rsidR="003D6406">
        <w:rPr>
          <w:rFonts w:hint="cs"/>
          <w:rtl/>
        </w:rPr>
        <w:t>سبل التي تنتهجها</w:t>
      </w:r>
      <w:r w:rsidR="002B0825">
        <w:rPr>
          <w:rFonts w:hint="cs"/>
          <w:rtl/>
        </w:rPr>
        <w:t xml:space="preserve"> محاكم الدولة الطرف </w:t>
      </w:r>
      <w:r w:rsidR="003D6406">
        <w:rPr>
          <w:rFonts w:hint="cs"/>
          <w:rtl/>
        </w:rPr>
        <w:t xml:space="preserve">لتطبيق </w:t>
      </w:r>
      <w:r w:rsidR="002B0825">
        <w:rPr>
          <w:rFonts w:hint="cs"/>
          <w:rtl/>
        </w:rPr>
        <w:t>تعريف جر</w:t>
      </w:r>
      <w:r w:rsidR="003D6406">
        <w:rPr>
          <w:rFonts w:hint="cs"/>
          <w:rtl/>
        </w:rPr>
        <w:t>يمة</w:t>
      </w:r>
      <w:r w:rsidR="002B0825">
        <w:rPr>
          <w:rFonts w:hint="cs"/>
          <w:rtl/>
        </w:rPr>
        <w:t xml:space="preserve"> الكراهية الوارد في </w:t>
      </w:r>
      <w:r w:rsidR="003D6406">
        <w:rPr>
          <w:rFonts w:hint="cs"/>
          <w:rtl/>
        </w:rPr>
        <w:t>ال</w:t>
      </w:r>
      <w:r w:rsidR="002B0825">
        <w:rPr>
          <w:rFonts w:hint="cs"/>
          <w:rtl/>
        </w:rPr>
        <w:t>قانون الجنا</w:t>
      </w:r>
      <w:r w:rsidR="003D6406">
        <w:rPr>
          <w:rFonts w:hint="cs"/>
          <w:rtl/>
        </w:rPr>
        <w:t>ئ</w:t>
      </w:r>
      <w:r w:rsidR="002B0825">
        <w:rPr>
          <w:rFonts w:hint="cs"/>
          <w:rtl/>
        </w:rPr>
        <w:t>ي. وفيما يتعلق بقانون العفو الوارد ذكره في ال</w:t>
      </w:r>
      <w:r w:rsidR="003D6406">
        <w:rPr>
          <w:rFonts w:hint="cs"/>
          <w:rtl/>
        </w:rPr>
        <w:t>رد</w:t>
      </w:r>
      <w:r w:rsidR="002B0825">
        <w:rPr>
          <w:rFonts w:hint="cs"/>
          <w:rtl/>
        </w:rPr>
        <w:t xml:space="preserve"> الكتابي </w:t>
      </w:r>
      <w:r w:rsidR="002B0825" w:rsidRPr="003D6406">
        <w:rPr>
          <w:rFonts w:hint="cs"/>
          <w:spacing w:val="-4"/>
          <w:rtl/>
        </w:rPr>
        <w:t xml:space="preserve">على السؤال 11، طلبت إيضاحات عن أحكامه ونطاقه، </w:t>
      </w:r>
      <w:r w:rsidR="007E7035" w:rsidRPr="003D6406">
        <w:rPr>
          <w:rFonts w:hint="cs"/>
          <w:spacing w:val="-4"/>
          <w:rtl/>
        </w:rPr>
        <w:t xml:space="preserve">وكذلك </w:t>
      </w:r>
      <w:r w:rsidR="002B0825" w:rsidRPr="003D6406">
        <w:rPr>
          <w:rFonts w:hint="cs"/>
          <w:spacing w:val="-4"/>
          <w:rtl/>
        </w:rPr>
        <w:t xml:space="preserve">بيانات إحصائية عن عدد حالات العفو. </w:t>
      </w:r>
      <w:r w:rsidR="001F4CE9" w:rsidRPr="003D6406">
        <w:rPr>
          <w:rFonts w:hint="cs"/>
          <w:spacing w:val="-4"/>
          <w:rtl/>
        </w:rPr>
        <w:t>ك</w:t>
      </w:r>
      <w:r w:rsidR="002B0825" w:rsidRPr="003D6406">
        <w:rPr>
          <w:rFonts w:hint="cs"/>
          <w:spacing w:val="-4"/>
          <w:rtl/>
        </w:rPr>
        <w:t xml:space="preserve">ما طلبت توضيحاً للمعيار المتبع في </w:t>
      </w:r>
      <w:r w:rsidR="003D6406" w:rsidRPr="003D6406">
        <w:rPr>
          <w:rFonts w:hint="cs"/>
          <w:spacing w:val="-4"/>
          <w:rtl/>
        </w:rPr>
        <w:t>تحريك</w:t>
      </w:r>
      <w:r w:rsidR="002B0825" w:rsidRPr="003D6406">
        <w:rPr>
          <w:rFonts w:hint="cs"/>
          <w:spacing w:val="-4"/>
          <w:rtl/>
        </w:rPr>
        <w:t xml:space="preserve"> الإجراءات الجنائية ضد أي شخص يشتبه بارتكابه جريمة حرب، </w:t>
      </w:r>
      <w:r w:rsidR="003D6406" w:rsidRPr="003D6406">
        <w:rPr>
          <w:rFonts w:hint="cs"/>
          <w:spacing w:val="-4"/>
          <w:rtl/>
        </w:rPr>
        <w:t>و</w:t>
      </w:r>
      <w:r w:rsidR="002B0825" w:rsidRPr="003D6406">
        <w:rPr>
          <w:rFonts w:hint="cs"/>
          <w:spacing w:val="-4"/>
          <w:rtl/>
        </w:rPr>
        <w:t xml:space="preserve">الوارد </w:t>
      </w:r>
      <w:r w:rsidR="003D6406" w:rsidRPr="003D6406">
        <w:rPr>
          <w:rFonts w:hint="cs"/>
          <w:spacing w:val="-4"/>
          <w:rtl/>
        </w:rPr>
        <w:t>ذكره</w:t>
      </w:r>
      <w:r w:rsidR="002B0825" w:rsidRPr="003D6406">
        <w:rPr>
          <w:rFonts w:hint="cs"/>
          <w:spacing w:val="-4"/>
          <w:rtl/>
        </w:rPr>
        <w:t xml:space="preserve"> في الفقرة 96 من </w:t>
      </w:r>
      <w:r w:rsidR="003D6406" w:rsidRPr="003D6406">
        <w:rPr>
          <w:rFonts w:hint="cs"/>
          <w:spacing w:val="-4"/>
          <w:rtl/>
        </w:rPr>
        <w:t>الردود</w:t>
      </w:r>
      <w:r w:rsidR="002B0825" w:rsidRPr="003D6406">
        <w:rPr>
          <w:rFonts w:hint="cs"/>
          <w:spacing w:val="-4"/>
          <w:rtl/>
        </w:rPr>
        <w:t xml:space="preserve"> الكتابية، وتساءلت عما إذا كان هذا المعيار أشد صرامة من أن يطبق في مرحلة مبكرة من هذه الإجراءات.</w:t>
      </w:r>
    </w:p>
    <w:p w:rsidR="002B0825" w:rsidRDefault="002B0825" w:rsidP="000B2D38">
      <w:pPr>
        <w:pStyle w:val="SingleTxtGA"/>
        <w:rPr>
          <w:rFonts w:hint="cs"/>
          <w:rtl/>
        </w:rPr>
      </w:pPr>
      <w:r>
        <w:rPr>
          <w:rFonts w:hint="cs"/>
          <w:rtl/>
        </w:rPr>
        <w:t>17-</w:t>
      </w:r>
      <w:r>
        <w:rPr>
          <w:rFonts w:hint="cs"/>
          <w:rtl/>
        </w:rPr>
        <w:tab/>
      </w:r>
      <w:r w:rsidR="00773EBC">
        <w:rPr>
          <w:rFonts w:hint="cs"/>
          <w:b/>
          <w:bCs/>
          <w:rtl/>
        </w:rPr>
        <w:t xml:space="preserve">السيدة </w:t>
      </w:r>
      <w:proofErr w:type="spellStart"/>
      <w:r w:rsidR="00773EBC">
        <w:rPr>
          <w:rFonts w:hint="cs"/>
          <w:b/>
          <w:bCs/>
          <w:rtl/>
        </w:rPr>
        <w:t>ماجودينا</w:t>
      </w:r>
      <w:proofErr w:type="spellEnd"/>
      <w:r w:rsidR="00773EBC">
        <w:rPr>
          <w:rFonts w:hint="cs"/>
          <w:rtl/>
        </w:rPr>
        <w:t xml:space="preserve"> طلبت المزيد من المعلومات عن نتائج التدابير الخاصة المتخذة لتعزيز المساواة بين الجنسين و</w:t>
      </w:r>
      <w:r w:rsidR="003D6406">
        <w:rPr>
          <w:rFonts w:hint="cs"/>
          <w:rtl/>
        </w:rPr>
        <w:t>مركز</w:t>
      </w:r>
      <w:r w:rsidR="00773EBC">
        <w:rPr>
          <w:rFonts w:hint="cs"/>
          <w:rtl/>
        </w:rPr>
        <w:t xml:space="preserve"> المرأة في القطاع الخاص، وذلك في ضوء تقارير المنظمات غير الحكومية التي تفيد بأن النساء، وخصوصاً في سن الإنجاب غالباً ما يتعرضن للتمييز في الحصول على عمل</w:t>
      </w:r>
      <w:r w:rsidR="003D6406">
        <w:rPr>
          <w:rFonts w:hint="cs"/>
          <w:rtl/>
        </w:rPr>
        <w:t>،</w:t>
      </w:r>
      <w:r w:rsidR="00773EBC">
        <w:rPr>
          <w:rFonts w:hint="cs"/>
          <w:rtl/>
        </w:rPr>
        <w:t xml:space="preserve"> </w:t>
      </w:r>
      <w:r w:rsidR="000B2D38">
        <w:rPr>
          <w:rFonts w:hint="cs"/>
          <w:rtl/>
        </w:rPr>
        <w:t xml:space="preserve">وكثرة </w:t>
      </w:r>
      <w:r w:rsidR="003D6406">
        <w:rPr>
          <w:rFonts w:hint="cs"/>
          <w:rtl/>
        </w:rPr>
        <w:t>استخدام</w:t>
      </w:r>
      <w:r w:rsidR="00824E6D">
        <w:rPr>
          <w:rFonts w:hint="cs"/>
          <w:rtl/>
        </w:rPr>
        <w:t xml:space="preserve"> </w:t>
      </w:r>
      <w:r w:rsidR="00773EBC">
        <w:rPr>
          <w:rFonts w:hint="cs"/>
          <w:rtl/>
        </w:rPr>
        <w:t xml:space="preserve">القوالب النمطية </w:t>
      </w:r>
      <w:r w:rsidR="00824E6D">
        <w:rPr>
          <w:rFonts w:hint="cs"/>
          <w:rtl/>
        </w:rPr>
        <w:t>ع</w:t>
      </w:r>
      <w:r w:rsidR="003D6406">
        <w:rPr>
          <w:rFonts w:hint="cs"/>
          <w:rtl/>
        </w:rPr>
        <w:t>ن</w:t>
      </w:r>
      <w:r w:rsidR="00824E6D">
        <w:rPr>
          <w:rFonts w:hint="cs"/>
          <w:rtl/>
        </w:rPr>
        <w:t xml:space="preserve"> المرأة والنظر إليها كوسيلة </w:t>
      </w:r>
      <w:r w:rsidR="00773EBC">
        <w:rPr>
          <w:rFonts w:hint="cs"/>
          <w:rtl/>
        </w:rPr>
        <w:t xml:space="preserve">إنجاب فقط، </w:t>
      </w:r>
      <w:r w:rsidR="003D6406">
        <w:rPr>
          <w:rFonts w:hint="cs"/>
          <w:rtl/>
        </w:rPr>
        <w:t>لا سيما داخل النظام التعليمي</w:t>
      </w:r>
      <w:r w:rsidR="00773EBC">
        <w:rPr>
          <w:rFonts w:hint="cs"/>
          <w:rtl/>
        </w:rPr>
        <w:t>. و</w:t>
      </w:r>
      <w:r w:rsidR="00824E6D">
        <w:rPr>
          <w:rFonts w:hint="cs"/>
          <w:rtl/>
        </w:rPr>
        <w:t xml:space="preserve">بالإضافة إلى </w:t>
      </w:r>
      <w:r w:rsidR="00B376F4">
        <w:rPr>
          <w:rFonts w:hint="cs"/>
          <w:rtl/>
        </w:rPr>
        <w:t xml:space="preserve">اتخاذ تدابير </w:t>
      </w:r>
      <w:r w:rsidR="003D6406">
        <w:rPr>
          <w:rFonts w:hint="cs"/>
          <w:rtl/>
        </w:rPr>
        <w:t xml:space="preserve">تشريعية </w:t>
      </w:r>
      <w:r w:rsidR="00824E6D">
        <w:rPr>
          <w:rFonts w:hint="cs"/>
          <w:rtl/>
        </w:rPr>
        <w:t>ل</w:t>
      </w:r>
      <w:r w:rsidR="00B376F4">
        <w:rPr>
          <w:rFonts w:hint="cs"/>
          <w:rtl/>
        </w:rPr>
        <w:t xml:space="preserve">لقضاء على التمييز، </w:t>
      </w:r>
      <w:r w:rsidR="003D6406">
        <w:rPr>
          <w:rFonts w:hint="cs"/>
          <w:rtl/>
        </w:rPr>
        <w:t>استفسرت عما</w:t>
      </w:r>
      <w:r w:rsidR="00B376F4">
        <w:rPr>
          <w:rFonts w:hint="cs"/>
          <w:rtl/>
        </w:rPr>
        <w:t xml:space="preserve"> تفعله الحكومة لمواجهة التمييز والقوالب النمطية </w:t>
      </w:r>
      <w:r w:rsidR="00824E6D">
        <w:rPr>
          <w:rFonts w:hint="cs"/>
          <w:rtl/>
        </w:rPr>
        <w:t>على الصعيد العملي</w:t>
      </w:r>
      <w:r w:rsidR="000B2D38">
        <w:rPr>
          <w:rFonts w:hint="cs"/>
          <w:rtl/>
        </w:rPr>
        <w:t>.</w:t>
      </w:r>
      <w:r w:rsidR="00B376F4">
        <w:rPr>
          <w:rFonts w:hint="cs"/>
          <w:rtl/>
        </w:rPr>
        <w:t xml:space="preserve"> ولفتت </w:t>
      </w:r>
      <w:r w:rsidR="004232D8">
        <w:rPr>
          <w:rFonts w:hint="cs"/>
          <w:rtl/>
        </w:rPr>
        <w:t xml:space="preserve">الانتباه أيضاً إلى تقارير المنظمات غير الحكومية التي تفيد بأن نظام العدالة الجنائية لا </w:t>
      </w:r>
      <w:r w:rsidR="00824E6D">
        <w:rPr>
          <w:rFonts w:hint="cs"/>
          <w:rtl/>
        </w:rPr>
        <w:t>يحمي ا</w:t>
      </w:r>
      <w:r w:rsidR="004232D8">
        <w:rPr>
          <w:rFonts w:hint="cs"/>
          <w:rtl/>
        </w:rPr>
        <w:t xml:space="preserve">لنساء من التعرض للعنف لأن ضحاياه، اللاتي يشككن في فعالية النظام غالباً ما يحجمن عن الإبلاغ عن هذه الحوادث. وقالت إن تدريب </w:t>
      </w:r>
      <w:r w:rsidR="00B5225C">
        <w:rPr>
          <w:rFonts w:hint="cs"/>
          <w:rtl/>
        </w:rPr>
        <w:t xml:space="preserve">أفراد </w:t>
      </w:r>
      <w:r w:rsidR="004232D8">
        <w:rPr>
          <w:rFonts w:hint="cs"/>
          <w:rtl/>
        </w:rPr>
        <w:t>الشرطة في مجال التوعية الجنسانية غير كاف</w:t>
      </w:r>
      <w:r w:rsidR="002B3F34">
        <w:rPr>
          <w:rFonts w:hint="cs"/>
          <w:rtl/>
        </w:rPr>
        <w:t>ٍ للتعامل مع هذه الحوادث، حيث إن معظمهم من الذكور.</w:t>
      </w:r>
    </w:p>
    <w:p w:rsidR="00CC12F2" w:rsidRDefault="00CC12F2" w:rsidP="00C47A44">
      <w:pPr>
        <w:pStyle w:val="SingleTxtGA"/>
        <w:rPr>
          <w:rFonts w:hint="cs"/>
          <w:rtl/>
        </w:rPr>
      </w:pPr>
      <w:r>
        <w:rPr>
          <w:rFonts w:hint="cs"/>
          <w:rtl/>
        </w:rPr>
        <w:t>18-</w:t>
      </w:r>
      <w:r>
        <w:rPr>
          <w:rFonts w:hint="cs"/>
          <w:rtl/>
        </w:rPr>
        <w:tab/>
      </w:r>
      <w:r>
        <w:rPr>
          <w:rFonts w:hint="cs"/>
          <w:b/>
          <w:bCs/>
          <w:rtl/>
        </w:rPr>
        <w:t xml:space="preserve">السيدة </w:t>
      </w:r>
      <w:proofErr w:type="spellStart"/>
      <w:r>
        <w:rPr>
          <w:rFonts w:hint="cs"/>
          <w:b/>
          <w:bCs/>
          <w:rtl/>
        </w:rPr>
        <w:t>ودجوود</w:t>
      </w:r>
      <w:proofErr w:type="spellEnd"/>
      <w:r>
        <w:rPr>
          <w:rFonts w:hint="cs"/>
          <w:rtl/>
        </w:rPr>
        <w:t xml:space="preserve"> </w:t>
      </w:r>
      <w:r w:rsidR="006D19B5">
        <w:rPr>
          <w:rFonts w:hint="cs"/>
          <w:rtl/>
        </w:rPr>
        <w:t xml:space="preserve">قالت، </w:t>
      </w:r>
      <w:r>
        <w:rPr>
          <w:rFonts w:hint="cs"/>
          <w:rtl/>
        </w:rPr>
        <w:t xml:space="preserve">بعد أن أشارت إلى </w:t>
      </w:r>
      <w:r w:rsidR="006D19B5">
        <w:rPr>
          <w:rFonts w:hint="cs"/>
          <w:rtl/>
        </w:rPr>
        <w:t xml:space="preserve">خبرتها </w:t>
      </w:r>
      <w:r>
        <w:rPr>
          <w:rFonts w:hint="cs"/>
          <w:rtl/>
        </w:rPr>
        <w:t xml:space="preserve">الماضية في العمل مع مواطني الدولة الطرف وكذلك عملها في المحكمة الجنائية الدولية ليوغوسلافيا السابقة </w:t>
      </w:r>
      <w:r>
        <w:t>(ICTY)</w:t>
      </w:r>
      <w:r w:rsidR="00E87E9A">
        <w:rPr>
          <w:rFonts w:hint="cs"/>
          <w:rtl/>
        </w:rPr>
        <w:t>،</w:t>
      </w:r>
      <w:r w:rsidR="005C3B10">
        <w:rPr>
          <w:rFonts w:hint="cs"/>
          <w:rtl/>
        </w:rPr>
        <w:t xml:space="preserve"> إن تلك التجربة أقنعتها بأن </w:t>
      </w:r>
      <w:r w:rsidR="001F4CE9">
        <w:rPr>
          <w:rFonts w:hint="cs"/>
          <w:rtl/>
        </w:rPr>
        <w:t>ِ</w:t>
      </w:r>
      <w:r w:rsidR="005C3B10">
        <w:rPr>
          <w:rFonts w:hint="cs"/>
          <w:rtl/>
        </w:rPr>
        <w:t xml:space="preserve">إحجام الحكومة عن تقديم المعلومات قد يلحق الضرر بها، في حين أن </w:t>
      </w:r>
      <w:proofErr w:type="spellStart"/>
      <w:r w:rsidR="005C3B10">
        <w:rPr>
          <w:rFonts w:hint="cs"/>
          <w:rtl/>
        </w:rPr>
        <w:t>ات</w:t>
      </w:r>
      <w:r w:rsidR="00AC4772">
        <w:rPr>
          <w:rFonts w:hint="cs"/>
          <w:rtl/>
        </w:rPr>
        <w:t>ّ</w:t>
      </w:r>
      <w:r w:rsidR="005C3B10">
        <w:rPr>
          <w:rFonts w:hint="cs"/>
          <w:rtl/>
        </w:rPr>
        <w:t>باع</w:t>
      </w:r>
      <w:proofErr w:type="spellEnd"/>
      <w:r w:rsidR="005C3B10">
        <w:rPr>
          <w:rFonts w:hint="cs"/>
          <w:rtl/>
        </w:rPr>
        <w:t xml:space="preserve"> نهج تعاوني ومنفتح يمكن أن </w:t>
      </w:r>
      <w:r w:rsidR="006D19B5">
        <w:rPr>
          <w:rFonts w:hint="cs"/>
          <w:rtl/>
        </w:rPr>
        <w:t xml:space="preserve">يعود بالنفع </w:t>
      </w:r>
      <w:r w:rsidR="001F4CE9">
        <w:rPr>
          <w:rFonts w:hint="cs"/>
          <w:rtl/>
        </w:rPr>
        <w:t>ع</w:t>
      </w:r>
      <w:r w:rsidR="006D19B5">
        <w:rPr>
          <w:rFonts w:hint="cs"/>
          <w:rtl/>
        </w:rPr>
        <w:t xml:space="preserve">لى </w:t>
      </w:r>
      <w:r w:rsidR="005C3B10">
        <w:rPr>
          <w:rFonts w:hint="cs"/>
          <w:rtl/>
        </w:rPr>
        <w:t>جميع الجهات المعنية بالأمر.</w:t>
      </w:r>
    </w:p>
    <w:p w:rsidR="005C3B10" w:rsidRDefault="005C3B10" w:rsidP="00E87E9A">
      <w:pPr>
        <w:pStyle w:val="SingleTxtGA"/>
        <w:rPr>
          <w:rFonts w:hint="cs"/>
          <w:rtl/>
        </w:rPr>
      </w:pPr>
      <w:r>
        <w:rPr>
          <w:rFonts w:hint="cs"/>
          <w:rtl/>
        </w:rPr>
        <w:t>19-</w:t>
      </w:r>
      <w:r>
        <w:rPr>
          <w:rFonts w:hint="cs"/>
          <w:rtl/>
        </w:rPr>
        <w:tab/>
        <w:t xml:space="preserve">وسألت عما إذا كان لدى كرواتيا أية إجراءات </w:t>
      </w:r>
      <w:r w:rsidR="00E87E9A">
        <w:rPr>
          <w:rFonts w:hint="cs"/>
          <w:rtl/>
        </w:rPr>
        <w:t>لل</w:t>
      </w:r>
      <w:r>
        <w:rPr>
          <w:rFonts w:hint="cs"/>
          <w:rtl/>
        </w:rPr>
        <w:t xml:space="preserve">تطهير، من قبيل التخلص من الموظفين على الصعيدين الوطني والمحلي الذين يشتبه </w:t>
      </w:r>
      <w:r w:rsidR="001F4CE9">
        <w:rPr>
          <w:rFonts w:hint="cs"/>
          <w:rtl/>
        </w:rPr>
        <w:t>ب</w:t>
      </w:r>
      <w:r>
        <w:rPr>
          <w:rFonts w:hint="cs"/>
          <w:rtl/>
        </w:rPr>
        <w:t xml:space="preserve">مشاركتهم </w:t>
      </w:r>
      <w:r w:rsidR="00E87E9A">
        <w:rPr>
          <w:rFonts w:hint="cs"/>
          <w:rtl/>
        </w:rPr>
        <w:t xml:space="preserve">من خلال وظائفهم </w:t>
      </w:r>
      <w:r>
        <w:rPr>
          <w:rFonts w:hint="cs"/>
          <w:rtl/>
        </w:rPr>
        <w:t>في أنشطة غير مقبولة أثناء الحرب</w:t>
      </w:r>
      <w:r w:rsidR="00E87E9A">
        <w:rPr>
          <w:rFonts w:hint="cs"/>
          <w:rtl/>
        </w:rPr>
        <w:t>،</w:t>
      </w:r>
      <w:r>
        <w:rPr>
          <w:rFonts w:hint="cs"/>
          <w:rtl/>
        </w:rPr>
        <w:t xml:space="preserve"> وعما إذا كان أفراد الأقليات يحجمون </w:t>
      </w:r>
      <w:r w:rsidR="006D19B5">
        <w:rPr>
          <w:rFonts w:hint="cs"/>
          <w:rtl/>
        </w:rPr>
        <w:t xml:space="preserve">عن </w:t>
      </w:r>
      <w:r>
        <w:rPr>
          <w:rFonts w:hint="cs"/>
          <w:rtl/>
        </w:rPr>
        <w:t xml:space="preserve">العودة إلى منازلهم إذا وجدوا أن أحد قادة الشرطة الذين لعبوا دوراً في التطهير العرقي عندما هربوا </w:t>
      </w:r>
      <w:r w:rsidR="006D19B5">
        <w:rPr>
          <w:rFonts w:hint="cs"/>
          <w:rtl/>
        </w:rPr>
        <w:t xml:space="preserve">منها </w:t>
      </w:r>
      <w:r>
        <w:rPr>
          <w:rFonts w:hint="cs"/>
          <w:rtl/>
        </w:rPr>
        <w:t xml:space="preserve">ما زال يشغل منصباً كبيراً في </w:t>
      </w:r>
      <w:r w:rsidR="00E87E9A">
        <w:rPr>
          <w:rFonts w:hint="cs"/>
          <w:rtl/>
        </w:rPr>
        <w:t>مدينت</w:t>
      </w:r>
      <w:r>
        <w:rPr>
          <w:rFonts w:hint="cs"/>
          <w:rtl/>
        </w:rPr>
        <w:t xml:space="preserve">هم أو </w:t>
      </w:r>
      <w:r w:rsidR="00E87E9A">
        <w:rPr>
          <w:rFonts w:hint="cs"/>
          <w:rtl/>
        </w:rPr>
        <w:t>منطقتهم</w:t>
      </w:r>
      <w:r>
        <w:rPr>
          <w:rFonts w:hint="cs"/>
          <w:rtl/>
        </w:rPr>
        <w:t xml:space="preserve"> عند عودتهم.</w:t>
      </w:r>
    </w:p>
    <w:p w:rsidR="005361F5" w:rsidRDefault="005361F5" w:rsidP="00E87E9A">
      <w:pPr>
        <w:pStyle w:val="SingleTxtGA"/>
        <w:rPr>
          <w:rFonts w:hint="cs"/>
          <w:rtl/>
        </w:rPr>
      </w:pPr>
      <w:r>
        <w:rPr>
          <w:rFonts w:hint="cs"/>
          <w:rtl/>
        </w:rPr>
        <w:t>20-</w:t>
      </w:r>
      <w:r>
        <w:rPr>
          <w:rFonts w:hint="cs"/>
          <w:rtl/>
        </w:rPr>
        <w:tab/>
        <w:t>وأوصت بأن ت</w:t>
      </w:r>
      <w:r w:rsidR="006D19B5">
        <w:rPr>
          <w:rFonts w:hint="cs"/>
          <w:rtl/>
        </w:rPr>
        <w:t xml:space="preserve">علّق </w:t>
      </w:r>
      <w:r>
        <w:rPr>
          <w:rFonts w:hint="cs"/>
          <w:rtl/>
        </w:rPr>
        <w:t xml:space="preserve">الدولة الطرف </w:t>
      </w:r>
      <w:r w:rsidR="006D19B5">
        <w:rPr>
          <w:rFonts w:hint="cs"/>
          <w:rtl/>
        </w:rPr>
        <w:t xml:space="preserve">بصورة عامة </w:t>
      </w:r>
      <w:r>
        <w:rPr>
          <w:rFonts w:hint="cs"/>
          <w:rtl/>
        </w:rPr>
        <w:t xml:space="preserve">تطبيق قانون التقادم، </w:t>
      </w:r>
      <w:r w:rsidR="00E87E9A">
        <w:rPr>
          <w:rFonts w:hint="cs"/>
          <w:rtl/>
        </w:rPr>
        <w:t>مثل</w:t>
      </w:r>
      <w:r w:rsidR="006D19B5">
        <w:rPr>
          <w:rFonts w:hint="cs"/>
          <w:rtl/>
        </w:rPr>
        <w:t xml:space="preserve"> الذي </w:t>
      </w:r>
      <w:r>
        <w:rPr>
          <w:rFonts w:hint="cs"/>
          <w:rtl/>
        </w:rPr>
        <w:t>يطبق على جرائم الحرب، فيما يتعلق بجميع جرائم القتل وا</w:t>
      </w:r>
      <w:r w:rsidR="001F4CE9">
        <w:rPr>
          <w:rFonts w:hint="cs"/>
          <w:rtl/>
        </w:rPr>
        <w:t xml:space="preserve">لاعتداءات </w:t>
      </w:r>
      <w:r>
        <w:rPr>
          <w:rFonts w:hint="cs"/>
          <w:rtl/>
        </w:rPr>
        <w:t>البدنية الخطيرة المرتكبة خلال الحرب. و</w:t>
      </w:r>
      <w:r w:rsidR="00E87E9A">
        <w:rPr>
          <w:rFonts w:hint="cs"/>
          <w:rtl/>
        </w:rPr>
        <w:t>حيث إ</w:t>
      </w:r>
      <w:r w:rsidR="006D19B5">
        <w:rPr>
          <w:rFonts w:hint="cs"/>
          <w:rtl/>
        </w:rPr>
        <w:t xml:space="preserve">ن هذا التعليق يعد خطوة حكيمة تفسح </w:t>
      </w:r>
      <w:r>
        <w:rPr>
          <w:rFonts w:hint="cs"/>
          <w:rtl/>
        </w:rPr>
        <w:t xml:space="preserve">المجال للمزيد من الوقت </w:t>
      </w:r>
      <w:r w:rsidR="009B3606">
        <w:rPr>
          <w:rFonts w:hint="cs"/>
          <w:rtl/>
        </w:rPr>
        <w:t xml:space="preserve">اللازم للبت </w:t>
      </w:r>
      <w:r>
        <w:rPr>
          <w:rFonts w:hint="cs"/>
          <w:rtl/>
        </w:rPr>
        <w:t>فيما إذا كان من الممكن م</w:t>
      </w:r>
      <w:r w:rsidR="009B3606">
        <w:rPr>
          <w:rFonts w:hint="cs"/>
          <w:rtl/>
        </w:rPr>
        <w:t xml:space="preserve">قاضاة </w:t>
      </w:r>
      <w:r>
        <w:rPr>
          <w:rFonts w:hint="cs"/>
          <w:rtl/>
        </w:rPr>
        <w:t xml:space="preserve">مرتكبي جرائم الحرب </w:t>
      </w:r>
      <w:r w:rsidR="009B3606">
        <w:rPr>
          <w:rFonts w:hint="cs"/>
          <w:rtl/>
        </w:rPr>
        <w:t xml:space="preserve">وكذلك تصنيفها </w:t>
      </w:r>
      <w:r>
        <w:rPr>
          <w:rFonts w:hint="cs"/>
          <w:rtl/>
        </w:rPr>
        <w:t xml:space="preserve">بالفعل كجرائم حرب أم لا. ولفتت الأنظار إلى عدد </w:t>
      </w:r>
      <w:r w:rsidR="009B3606">
        <w:rPr>
          <w:rFonts w:hint="cs"/>
          <w:rtl/>
        </w:rPr>
        <w:t xml:space="preserve">من </w:t>
      </w:r>
      <w:r>
        <w:rPr>
          <w:rFonts w:hint="cs"/>
          <w:rtl/>
        </w:rPr>
        <w:t xml:space="preserve">جرائم القتل التي يزعم أنها حصلت في </w:t>
      </w:r>
      <w:proofErr w:type="spellStart"/>
      <w:r>
        <w:rPr>
          <w:rFonts w:hint="cs"/>
          <w:rtl/>
        </w:rPr>
        <w:t>سيساك</w:t>
      </w:r>
      <w:proofErr w:type="spellEnd"/>
      <w:r>
        <w:rPr>
          <w:rFonts w:hint="cs"/>
          <w:rtl/>
        </w:rPr>
        <w:t>، والتي لم تسفر سوى واحدة منها عن الملاحقة القضائية</w:t>
      </w:r>
      <w:r w:rsidR="00E87E9A">
        <w:rPr>
          <w:rFonts w:hint="cs"/>
          <w:rtl/>
        </w:rPr>
        <w:t>. وقيام</w:t>
      </w:r>
      <w:r>
        <w:rPr>
          <w:rFonts w:hint="cs"/>
          <w:rtl/>
        </w:rPr>
        <w:t xml:space="preserve"> الدولة الطرف </w:t>
      </w:r>
      <w:r w:rsidR="00E87E9A">
        <w:rPr>
          <w:rFonts w:hint="cs"/>
          <w:rtl/>
        </w:rPr>
        <w:t xml:space="preserve">بإجراء </w:t>
      </w:r>
      <w:r>
        <w:rPr>
          <w:rFonts w:hint="cs"/>
          <w:rtl/>
        </w:rPr>
        <w:t xml:space="preserve">فيما يخص هذا الأمر في الوقت الحاضر </w:t>
      </w:r>
      <w:r w:rsidR="00E87E9A">
        <w:rPr>
          <w:rFonts w:hint="cs"/>
          <w:rtl/>
        </w:rPr>
        <w:t xml:space="preserve">يمكن أن يفي عن </w:t>
      </w:r>
      <w:r>
        <w:rPr>
          <w:rFonts w:hint="cs"/>
          <w:rtl/>
        </w:rPr>
        <w:t>الحا</w:t>
      </w:r>
      <w:r w:rsidR="009B3606">
        <w:rPr>
          <w:rFonts w:hint="cs"/>
          <w:rtl/>
        </w:rPr>
        <w:t xml:space="preserve">جة </w:t>
      </w:r>
      <w:r w:rsidR="00E87E9A">
        <w:rPr>
          <w:rFonts w:hint="cs"/>
          <w:rtl/>
        </w:rPr>
        <w:t xml:space="preserve">إلى بحثه مستقبلاً في إطار </w:t>
      </w:r>
      <w:r>
        <w:rPr>
          <w:rFonts w:hint="cs"/>
          <w:rtl/>
        </w:rPr>
        <w:t xml:space="preserve">لجنة </w:t>
      </w:r>
      <w:r w:rsidR="00E87E9A">
        <w:rPr>
          <w:rFonts w:hint="cs"/>
          <w:rtl/>
        </w:rPr>
        <w:t xml:space="preserve">دولية </w:t>
      </w:r>
      <w:r>
        <w:rPr>
          <w:rFonts w:hint="cs"/>
          <w:rtl/>
        </w:rPr>
        <w:t>للاستعراض التاريخي.</w:t>
      </w:r>
    </w:p>
    <w:p w:rsidR="00410812" w:rsidRDefault="00410812" w:rsidP="00E87E9A">
      <w:pPr>
        <w:pStyle w:val="SingleTxtGA"/>
        <w:rPr>
          <w:rFonts w:hint="cs"/>
          <w:rtl/>
        </w:rPr>
      </w:pPr>
      <w:r>
        <w:rPr>
          <w:rFonts w:hint="cs"/>
          <w:rtl/>
        </w:rPr>
        <w:t>21-</w:t>
      </w:r>
      <w:r>
        <w:rPr>
          <w:rFonts w:hint="cs"/>
          <w:rtl/>
        </w:rPr>
        <w:tab/>
        <w:t>وأحاطت علماً بالمع</w:t>
      </w:r>
      <w:r w:rsidR="00E87E9A">
        <w:rPr>
          <w:rFonts w:hint="cs"/>
          <w:rtl/>
        </w:rPr>
        <w:t>ل</w:t>
      </w:r>
      <w:r>
        <w:rPr>
          <w:rFonts w:hint="cs"/>
          <w:rtl/>
        </w:rPr>
        <w:t xml:space="preserve">ومات الواردة في الفقرة 99 من الأجوبة الكتابية التي </w:t>
      </w:r>
      <w:r w:rsidR="00E87E9A">
        <w:rPr>
          <w:rFonts w:hint="cs"/>
          <w:rtl/>
        </w:rPr>
        <w:t xml:space="preserve">أفادت </w:t>
      </w:r>
      <w:r>
        <w:rPr>
          <w:rFonts w:hint="cs"/>
          <w:rtl/>
        </w:rPr>
        <w:t>أنه من أصل 630 متهم</w:t>
      </w:r>
      <w:r w:rsidR="00184963">
        <w:rPr>
          <w:rFonts w:hint="cs"/>
          <w:rtl/>
        </w:rPr>
        <w:t xml:space="preserve">اً </w:t>
      </w:r>
      <w:r>
        <w:rPr>
          <w:rFonts w:hint="cs"/>
          <w:rtl/>
        </w:rPr>
        <w:t xml:space="preserve">بارتكاب جرائم حرب في الدولة الطرف </w:t>
      </w:r>
      <w:r w:rsidR="00E87E9A">
        <w:rPr>
          <w:rFonts w:hint="cs"/>
          <w:rtl/>
        </w:rPr>
        <w:t>أُدين</w:t>
      </w:r>
      <w:r>
        <w:rPr>
          <w:rFonts w:hint="cs"/>
          <w:rtl/>
        </w:rPr>
        <w:t xml:space="preserve"> 465 غيابياً. و</w:t>
      </w:r>
      <w:r w:rsidR="00184963">
        <w:rPr>
          <w:rFonts w:hint="cs"/>
          <w:rtl/>
        </w:rPr>
        <w:t xml:space="preserve">قالت </w:t>
      </w:r>
      <w:r w:rsidR="00E87E9A">
        <w:rPr>
          <w:rFonts w:hint="cs"/>
          <w:rtl/>
        </w:rPr>
        <w:t>إ</w:t>
      </w:r>
      <w:r>
        <w:rPr>
          <w:rFonts w:hint="cs"/>
          <w:rtl/>
        </w:rPr>
        <w:t xml:space="preserve">ن طبيعة الإدانة غيابياً تعني أنها كانت مؤقتة، وأنه إذا عاد </w:t>
      </w:r>
      <w:r w:rsidR="00644845">
        <w:rPr>
          <w:rFonts w:hint="cs"/>
          <w:rtl/>
        </w:rPr>
        <w:t xml:space="preserve">المدانون إلى البلاد فسيعاد فتح الدعوى </w:t>
      </w:r>
      <w:r w:rsidR="00E87E9A">
        <w:rPr>
          <w:rFonts w:hint="cs"/>
          <w:rtl/>
        </w:rPr>
        <w:t>تلقائياً</w:t>
      </w:r>
      <w:r w:rsidR="00644845">
        <w:rPr>
          <w:rFonts w:hint="cs"/>
          <w:rtl/>
        </w:rPr>
        <w:t xml:space="preserve">. ولذا تساءلت عما إذا كان من الضروري </w:t>
      </w:r>
      <w:r w:rsidR="00184963">
        <w:rPr>
          <w:rFonts w:hint="cs"/>
          <w:rtl/>
        </w:rPr>
        <w:t xml:space="preserve">اتخاذ </w:t>
      </w:r>
      <w:r w:rsidR="00644845">
        <w:rPr>
          <w:rFonts w:hint="cs"/>
          <w:rtl/>
        </w:rPr>
        <w:t xml:space="preserve">هذه الإجراءات </w:t>
      </w:r>
      <w:r w:rsidR="00184963">
        <w:rPr>
          <w:rFonts w:hint="cs"/>
          <w:rtl/>
        </w:rPr>
        <w:t xml:space="preserve">من جديد بغية </w:t>
      </w:r>
      <w:r w:rsidR="00644845">
        <w:rPr>
          <w:rFonts w:hint="cs"/>
          <w:rtl/>
        </w:rPr>
        <w:t xml:space="preserve">إبطال هذه الإدانات، </w:t>
      </w:r>
      <w:r w:rsidR="00E87E9A">
        <w:rPr>
          <w:rFonts w:hint="cs"/>
          <w:rtl/>
        </w:rPr>
        <w:t>على النحو المبين</w:t>
      </w:r>
      <w:r w:rsidR="00644845">
        <w:rPr>
          <w:rFonts w:hint="cs"/>
          <w:rtl/>
        </w:rPr>
        <w:t xml:space="preserve"> في الفقرة 100 من </w:t>
      </w:r>
      <w:r w:rsidR="00E87E9A">
        <w:rPr>
          <w:rFonts w:hint="cs"/>
          <w:rtl/>
        </w:rPr>
        <w:t>الردود</w:t>
      </w:r>
      <w:r w:rsidR="00644845">
        <w:rPr>
          <w:rFonts w:hint="cs"/>
          <w:rtl/>
        </w:rPr>
        <w:t xml:space="preserve"> الكتابية، </w:t>
      </w:r>
      <w:r w:rsidR="00E87E9A">
        <w:rPr>
          <w:rFonts w:hint="cs"/>
          <w:rtl/>
        </w:rPr>
        <w:t xml:space="preserve">إذا كان </w:t>
      </w:r>
      <w:r w:rsidR="00644845">
        <w:rPr>
          <w:rFonts w:hint="cs"/>
          <w:rtl/>
        </w:rPr>
        <w:t xml:space="preserve">المدانون </w:t>
      </w:r>
      <w:r w:rsidR="00E87E9A">
        <w:rPr>
          <w:rFonts w:hint="cs"/>
          <w:rtl/>
        </w:rPr>
        <w:t>لم يعودوا</w:t>
      </w:r>
      <w:r w:rsidR="00644845">
        <w:rPr>
          <w:rFonts w:hint="cs"/>
          <w:rtl/>
        </w:rPr>
        <w:t xml:space="preserve"> إلى البلد بعد. واللجوء إلى ذلك قد يبدو رسالة </w:t>
      </w:r>
      <w:r w:rsidR="00677B45">
        <w:rPr>
          <w:rFonts w:hint="cs"/>
          <w:rtl/>
        </w:rPr>
        <w:t>لا تدل على الترحيب ب</w:t>
      </w:r>
      <w:r w:rsidR="00644845">
        <w:rPr>
          <w:rFonts w:hint="cs"/>
          <w:rtl/>
        </w:rPr>
        <w:t>الأقليات التي قد تعود إلى البلاد.</w:t>
      </w:r>
    </w:p>
    <w:p w:rsidR="00423B89" w:rsidRDefault="00423B89" w:rsidP="00EC726D">
      <w:pPr>
        <w:pStyle w:val="SingleTxtGA"/>
        <w:rPr>
          <w:rFonts w:hint="cs"/>
          <w:rtl/>
        </w:rPr>
      </w:pPr>
      <w:r>
        <w:rPr>
          <w:rFonts w:hint="cs"/>
          <w:rtl/>
        </w:rPr>
        <w:t>22</w:t>
      </w:r>
      <w:r w:rsidR="00EC726D">
        <w:rPr>
          <w:rFonts w:hint="cs"/>
          <w:rtl/>
        </w:rPr>
        <w:t>-</w:t>
      </w:r>
      <w:r>
        <w:rPr>
          <w:rFonts w:hint="cs"/>
          <w:rtl/>
        </w:rPr>
        <w:tab/>
      </w:r>
      <w:r w:rsidR="00EC726D">
        <w:rPr>
          <w:rFonts w:hint="cs"/>
          <w:rtl/>
        </w:rPr>
        <w:t>و</w:t>
      </w:r>
      <w:r>
        <w:rPr>
          <w:rFonts w:hint="cs"/>
          <w:rtl/>
        </w:rPr>
        <w:t>فيما يتعلق بالفقرة 101 من ال</w:t>
      </w:r>
      <w:r w:rsidR="00EC726D">
        <w:rPr>
          <w:rFonts w:hint="cs"/>
          <w:rtl/>
        </w:rPr>
        <w:t>ردود</w:t>
      </w:r>
      <w:r>
        <w:rPr>
          <w:rFonts w:hint="cs"/>
          <w:rtl/>
        </w:rPr>
        <w:t xml:space="preserve">، </w:t>
      </w:r>
      <w:r w:rsidR="00EC726D">
        <w:rPr>
          <w:rFonts w:hint="cs"/>
          <w:rtl/>
        </w:rPr>
        <w:t>لم</w:t>
      </w:r>
      <w:r>
        <w:rPr>
          <w:rFonts w:hint="cs"/>
          <w:rtl/>
        </w:rPr>
        <w:t xml:space="preserve"> تفهم السبب في عدم إتاحة إحصائيات معينة عن عدد ال</w:t>
      </w:r>
      <w:r w:rsidR="00154390">
        <w:rPr>
          <w:rFonts w:hint="cs"/>
          <w:rtl/>
        </w:rPr>
        <w:t xml:space="preserve">دعاوى </w:t>
      </w:r>
      <w:r>
        <w:rPr>
          <w:rFonts w:hint="cs"/>
          <w:rtl/>
        </w:rPr>
        <w:t>القضائية المعروضة على المحاكم الخاصة المعنية بجرائم الحرب. وطلبت توفير هذه الإحصاءات على الفور.</w:t>
      </w:r>
    </w:p>
    <w:p w:rsidR="00423B89" w:rsidRDefault="00423B89" w:rsidP="00EC726D">
      <w:pPr>
        <w:pStyle w:val="SingleTxtGA"/>
        <w:rPr>
          <w:rFonts w:hint="cs"/>
          <w:rtl/>
        </w:rPr>
      </w:pPr>
      <w:r>
        <w:rPr>
          <w:rFonts w:hint="cs"/>
          <w:rtl/>
        </w:rPr>
        <w:t>23-</w:t>
      </w:r>
      <w:r>
        <w:rPr>
          <w:rFonts w:hint="cs"/>
          <w:rtl/>
        </w:rPr>
        <w:tab/>
        <w:t xml:space="preserve">وفيما يخص اختلاف الآراء، المشار إليه في الفقرة 107 من </w:t>
      </w:r>
      <w:r w:rsidR="000B2D38">
        <w:rPr>
          <w:rFonts w:hint="cs"/>
          <w:rtl/>
        </w:rPr>
        <w:t>الردود</w:t>
      </w:r>
      <w:r>
        <w:rPr>
          <w:rFonts w:hint="cs"/>
          <w:rtl/>
        </w:rPr>
        <w:t xml:space="preserve">، بين الخبراء العسكريين </w:t>
      </w:r>
      <w:r w:rsidR="00154390">
        <w:rPr>
          <w:rFonts w:hint="cs"/>
          <w:rtl/>
        </w:rPr>
        <w:t xml:space="preserve">في الدولة </w:t>
      </w:r>
      <w:r>
        <w:rPr>
          <w:rFonts w:hint="cs"/>
          <w:rtl/>
        </w:rPr>
        <w:t xml:space="preserve">الطرف ومكتب المدعي العام </w:t>
      </w:r>
      <w:r w:rsidR="00154390">
        <w:rPr>
          <w:rFonts w:hint="cs"/>
          <w:rtl/>
        </w:rPr>
        <w:t>في ا</w:t>
      </w:r>
      <w:r>
        <w:rPr>
          <w:rFonts w:hint="cs"/>
          <w:rtl/>
        </w:rPr>
        <w:t xml:space="preserve">لمحكمة الجنائية الدولية الخاصة بيوغوسلافيا السابقة فيما يتعلق بقضية أنتي </w:t>
      </w:r>
      <w:proofErr w:type="spellStart"/>
      <w:r>
        <w:rPr>
          <w:rFonts w:hint="cs"/>
          <w:rtl/>
        </w:rPr>
        <w:t>غوتوفينا</w:t>
      </w:r>
      <w:proofErr w:type="spellEnd"/>
      <w:r>
        <w:rPr>
          <w:rFonts w:hint="cs"/>
          <w:rtl/>
        </w:rPr>
        <w:t>، تساءلت عما إذا كانت الدولة الطرف قد نظرت في الاستعانة بخبراء دوليين</w:t>
      </w:r>
      <w:r w:rsidR="00154390">
        <w:rPr>
          <w:rFonts w:hint="cs"/>
          <w:rtl/>
        </w:rPr>
        <w:t xml:space="preserve"> </w:t>
      </w:r>
      <w:r>
        <w:rPr>
          <w:rFonts w:hint="cs"/>
          <w:rtl/>
        </w:rPr>
        <w:t xml:space="preserve">يمكنهم الاضطلاع بعملهم والمشاركة في البحث عن الوثائق. وفي رأيها أن ذلك يعزز مستوى الثقة في النتائج الناجمة عن هذا </w:t>
      </w:r>
      <w:r w:rsidR="00EC726D">
        <w:rPr>
          <w:rFonts w:hint="cs"/>
          <w:rtl/>
        </w:rPr>
        <w:t>ال</w:t>
      </w:r>
      <w:r>
        <w:rPr>
          <w:rFonts w:hint="cs"/>
          <w:rtl/>
        </w:rPr>
        <w:t>بحث.</w:t>
      </w:r>
    </w:p>
    <w:p w:rsidR="00A411F4" w:rsidRDefault="00A411F4" w:rsidP="00EC726D">
      <w:pPr>
        <w:pStyle w:val="SingleTxtGA"/>
        <w:rPr>
          <w:rFonts w:hint="cs"/>
          <w:rtl/>
        </w:rPr>
      </w:pPr>
      <w:r>
        <w:rPr>
          <w:rFonts w:hint="cs"/>
          <w:rtl/>
        </w:rPr>
        <w:t>24-</w:t>
      </w:r>
      <w:r>
        <w:rPr>
          <w:rFonts w:hint="cs"/>
          <w:rtl/>
        </w:rPr>
        <w:tab/>
        <w:t>و</w:t>
      </w:r>
      <w:r w:rsidR="00EC726D">
        <w:rPr>
          <w:rFonts w:hint="cs"/>
          <w:rtl/>
        </w:rPr>
        <w:t xml:space="preserve">في معرض </w:t>
      </w:r>
      <w:r>
        <w:rPr>
          <w:rFonts w:hint="cs"/>
          <w:rtl/>
        </w:rPr>
        <w:t xml:space="preserve">الإشارة إلى أهمية الرمزية في </w:t>
      </w:r>
      <w:r w:rsidR="00154390">
        <w:rPr>
          <w:rFonts w:hint="cs"/>
          <w:rtl/>
        </w:rPr>
        <w:t xml:space="preserve">إقليم </w:t>
      </w:r>
      <w:r>
        <w:rPr>
          <w:rFonts w:hint="cs"/>
          <w:rtl/>
        </w:rPr>
        <w:t>الدولة الطرف، حيث ما زال الوضع م</w:t>
      </w:r>
      <w:r w:rsidR="00154390">
        <w:rPr>
          <w:rFonts w:hint="cs"/>
          <w:rtl/>
        </w:rPr>
        <w:t>حفوفاً بالمخاطر</w:t>
      </w:r>
      <w:r>
        <w:rPr>
          <w:rFonts w:hint="cs"/>
          <w:rtl/>
        </w:rPr>
        <w:t xml:space="preserve">، لفتت نظر الوفد إلى العواقب </w:t>
      </w:r>
      <w:r w:rsidR="00EC726D">
        <w:rPr>
          <w:rFonts w:hint="cs"/>
          <w:rtl/>
        </w:rPr>
        <w:t xml:space="preserve">غير المستحبة التي قد </w:t>
      </w:r>
      <w:r>
        <w:rPr>
          <w:rFonts w:hint="cs"/>
          <w:rtl/>
        </w:rPr>
        <w:t>ت</w:t>
      </w:r>
      <w:r w:rsidR="00EC726D">
        <w:rPr>
          <w:rFonts w:hint="cs"/>
          <w:rtl/>
        </w:rPr>
        <w:t>ت</w:t>
      </w:r>
      <w:r>
        <w:rPr>
          <w:rFonts w:hint="cs"/>
          <w:rtl/>
        </w:rPr>
        <w:t>رتب على زيارات كبار الرسميين للمساجين الكروات الذين يحاكمون في لاهاي لارتكابهم جرائم حرب.</w:t>
      </w:r>
    </w:p>
    <w:p w:rsidR="00E0316E" w:rsidRDefault="00E0316E" w:rsidP="00EC726D">
      <w:pPr>
        <w:pStyle w:val="SingleTxtGA"/>
        <w:rPr>
          <w:rFonts w:hint="cs"/>
          <w:rtl/>
        </w:rPr>
      </w:pPr>
      <w:r>
        <w:rPr>
          <w:rFonts w:hint="cs"/>
          <w:rtl/>
        </w:rPr>
        <w:t>25-</w:t>
      </w:r>
      <w:r>
        <w:rPr>
          <w:rFonts w:hint="cs"/>
          <w:rtl/>
        </w:rPr>
        <w:tab/>
        <w:t>و</w:t>
      </w:r>
      <w:r w:rsidR="00EC726D">
        <w:rPr>
          <w:rFonts w:hint="cs"/>
          <w:rtl/>
        </w:rPr>
        <w:t xml:space="preserve">بالنظر إلى </w:t>
      </w:r>
      <w:r>
        <w:rPr>
          <w:rFonts w:hint="cs"/>
          <w:rtl/>
        </w:rPr>
        <w:t xml:space="preserve">المشاكل المتعلقة بتهديد الشهود في عدد من الملاحقات القضائية </w:t>
      </w:r>
      <w:r w:rsidR="00154390">
        <w:rPr>
          <w:rFonts w:hint="cs"/>
          <w:rtl/>
        </w:rPr>
        <w:t xml:space="preserve">للمواطنين الكروات فيما يتعلق </w:t>
      </w:r>
      <w:r w:rsidR="000B2D38">
        <w:rPr>
          <w:rFonts w:hint="cs"/>
          <w:rtl/>
        </w:rPr>
        <w:t>بجرائم الحرب</w:t>
      </w:r>
      <w:r w:rsidR="00EC726D">
        <w:rPr>
          <w:rFonts w:hint="cs"/>
          <w:rtl/>
        </w:rPr>
        <w:t xml:space="preserve">، </w:t>
      </w:r>
      <w:r>
        <w:rPr>
          <w:rFonts w:hint="cs"/>
          <w:rtl/>
        </w:rPr>
        <w:t>س</w:t>
      </w:r>
      <w:r w:rsidR="00EC726D">
        <w:rPr>
          <w:rFonts w:hint="cs"/>
          <w:rtl/>
        </w:rPr>
        <w:t>أ</w:t>
      </w:r>
      <w:r>
        <w:rPr>
          <w:rFonts w:hint="cs"/>
          <w:rtl/>
        </w:rPr>
        <w:t xml:space="preserve">لت </w:t>
      </w:r>
      <w:r w:rsidR="00D6475F">
        <w:rPr>
          <w:rFonts w:hint="cs"/>
          <w:rtl/>
        </w:rPr>
        <w:t>ع</w:t>
      </w:r>
      <w:r w:rsidR="00EC726D">
        <w:rPr>
          <w:rFonts w:hint="cs"/>
          <w:rtl/>
        </w:rPr>
        <w:t>ن</w:t>
      </w:r>
      <w:r w:rsidR="00D6475F">
        <w:rPr>
          <w:rFonts w:hint="cs"/>
          <w:rtl/>
        </w:rPr>
        <w:t xml:space="preserve"> الخطوات </w:t>
      </w:r>
      <w:r w:rsidR="00EC726D">
        <w:rPr>
          <w:rFonts w:hint="cs"/>
          <w:rtl/>
        </w:rPr>
        <w:t>التي اتخذت</w:t>
      </w:r>
      <w:r w:rsidR="00D6475F">
        <w:rPr>
          <w:rFonts w:hint="cs"/>
          <w:rtl/>
        </w:rPr>
        <w:t xml:space="preserve"> لحماية الشهود</w:t>
      </w:r>
      <w:r w:rsidR="00154390">
        <w:rPr>
          <w:rFonts w:hint="cs"/>
          <w:rtl/>
        </w:rPr>
        <w:t>.</w:t>
      </w:r>
      <w:r w:rsidR="00D6475F">
        <w:rPr>
          <w:rFonts w:hint="cs"/>
          <w:rtl/>
        </w:rPr>
        <w:t xml:space="preserve"> وما إذا كانت تفسح المجال للأخذ بخيار ترحيلهم إلى خارج البلد. وفيما يتعلق بأحداث </w:t>
      </w:r>
      <w:proofErr w:type="spellStart"/>
      <w:r w:rsidR="00D6475F">
        <w:rPr>
          <w:rFonts w:hint="cs"/>
          <w:rtl/>
        </w:rPr>
        <w:t>ميداك</w:t>
      </w:r>
      <w:proofErr w:type="spellEnd"/>
      <w:r w:rsidR="00D6475F">
        <w:rPr>
          <w:rFonts w:hint="cs"/>
          <w:rtl/>
        </w:rPr>
        <w:t xml:space="preserve"> </w:t>
      </w:r>
      <w:proofErr w:type="spellStart"/>
      <w:r w:rsidR="00D6475F">
        <w:rPr>
          <w:rFonts w:hint="cs"/>
          <w:rtl/>
        </w:rPr>
        <w:t>بوكي</w:t>
      </w:r>
      <w:r w:rsidR="00C65D98">
        <w:rPr>
          <w:rFonts w:hint="cs"/>
          <w:rtl/>
        </w:rPr>
        <w:t>ت</w:t>
      </w:r>
      <w:proofErr w:type="spellEnd"/>
      <w:r w:rsidR="00C65D98">
        <w:rPr>
          <w:rFonts w:hint="cs"/>
          <w:rtl/>
        </w:rPr>
        <w:t xml:space="preserve"> التي أدت إلى مقاضاة </w:t>
      </w:r>
      <w:r w:rsidR="00EC726D">
        <w:rPr>
          <w:rFonts w:hint="cs"/>
          <w:rtl/>
        </w:rPr>
        <w:t xml:space="preserve">ضابطين </w:t>
      </w:r>
      <w:r w:rsidR="00C65D98">
        <w:rPr>
          <w:rFonts w:hint="cs"/>
          <w:rtl/>
        </w:rPr>
        <w:t>كرواتيين اثنين برتبة لواء لممارسة التعذيب، وارتكاب جريمة القتل والقصف المدفعي العشوائي، سألت عن سبب تبرئة أحد</w:t>
      </w:r>
      <w:r w:rsidR="00EC726D">
        <w:rPr>
          <w:rFonts w:hint="cs"/>
          <w:rtl/>
        </w:rPr>
        <w:t>هما</w:t>
      </w:r>
      <w:r w:rsidR="00C65D98">
        <w:rPr>
          <w:rFonts w:hint="cs"/>
          <w:rtl/>
        </w:rPr>
        <w:t xml:space="preserve"> </w:t>
      </w:r>
      <w:r w:rsidR="00154390">
        <w:rPr>
          <w:rFonts w:hint="cs"/>
          <w:rtl/>
        </w:rPr>
        <w:t>وهو</w:t>
      </w:r>
      <w:r w:rsidR="00C65D98">
        <w:rPr>
          <w:rFonts w:hint="cs"/>
          <w:rtl/>
        </w:rPr>
        <w:t xml:space="preserve"> رحيم أديمي والحكم على الآخر </w:t>
      </w:r>
      <w:r w:rsidR="00EC726D">
        <w:rPr>
          <w:rFonts w:hint="cs"/>
          <w:rtl/>
        </w:rPr>
        <w:t xml:space="preserve">ويدعى </w:t>
      </w:r>
      <w:proofErr w:type="spellStart"/>
      <w:r w:rsidR="00C65D98">
        <w:rPr>
          <w:rFonts w:hint="cs"/>
          <w:rtl/>
        </w:rPr>
        <w:t>ميركو</w:t>
      </w:r>
      <w:proofErr w:type="spellEnd"/>
      <w:r w:rsidR="00C65D98">
        <w:rPr>
          <w:rFonts w:hint="cs"/>
          <w:rtl/>
        </w:rPr>
        <w:t xml:space="preserve"> </w:t>
      </w:r>
      <w:proofErr w:type="spellStart"/>
      <w:r w:rsidR="00C65D98">
        <w:rPr>
          <w:rFonts w:hint="cs"/>
          <w:rtl/>
        </w:rPr>
        <w:t>نوارش</w:t>
      </w:r>
      <w:proofErr w:type="spellEnd"/>
      <w:r w:rsidR="00C65D98">
        <w:rPr>
          <w:rFonts w:hint="cs"/>
          <w:rtl/>
        </w:rPr>
        <w:t xml:space="preserve"> بالحبس لمدة سبع سنوات فقط. وفيما يتعلق بجرائم الحرب المرتكبة ضد </w:t>
      </w:r>
      <w:proofErr w:type="spellStart"/>
      <w:r w:rsidR="00C65D98">
        <w:rPr>
          <w:rFonts w:hint="cs"/>
          <w:rtl/>
        </w:rPr>
        <w:t>برانيمير</w:t>
      </w:r>
      <w:proofErr w:type="spellEnd"/>
      <w:r w:rsidR="00C65D98">
        <w:rPr>
          <w:rFonts w:hint="cs"/>
          <w:rtl/>
        </w:rPr>
        <w:t xml:space="preserve"> </w:t>
      </w:r>
      <w:proofErr w:type="spellStart"/>
      <w:r w:rsidR="00C65D98">
        <w:rPr>
          <w:rFonts w:hint="cs"/>
          <w:rtl/>
        </w:rPr>
        <w:t>غلافاش</w:t>
      </w:r>
      <w:proofErr w:type="spellEnd"/>
      <w:r w:rsidR="00C65D98">
        <w:rPr>
          <w:rFonts w:hint="cs"/>
          <w:rtl/>
        </w:rPr>
        <w:t xml:space="preserve"> فهمت بأنه تم كشف هويات الشهود المحميين، مما أسفر عن تهديدهم وتعرضهم للخطر، </w:t>
      </w:r>
      <w:r w:rsidR="00EC726D">
        <w:rPr>
          <w:rFonts w:hint="cs"/>
          <w:rtl/>
        </w:rPr>
        <w:t xml:space="preserve">وسألت </w:t>
      </w:r>
      <w:r w:rsidR="00C65D98">
        <w:rPr>
          <w:rFonts w:hint="cs"/>
          <w:rtl/>
        </w:rPr>
        <w:t xml:space="preserve">عن كيفية حصول ذلك </w:t>
      </w:r>
      <w:r w:rsidR="00C65D98" w:rsidRPr="00EC726D">
        <w:rPr>
          <w:rFonts w:hint="cs"/>
          <w:spacing w:val="-4"/>
          <w:rtl/>
        </w:rPr>
        <w:t>و</w:t>
      </w:r>
      <w:r w:rsidR="00EC726D" w:rsidRPr="00EC726D">
        <w:rPr>
          <w:rFonts w:hint="cs"/>
          <w:spacing w:val="-4"/>
          <w:rtl/>
        </w:rPr>
        <w:t>عن</w:t>
      </w:r>
      <w:r w:rsidR="00C65D98" w:rsidRPr="00EC726D">
        <w:rPr>
          <w:rFonts w:hint="cs"/>
          <w:spacing w:val="-4"/>
          <w:rtl/>
        </w:rPr>
        <w:t xml:space="preserve"> الإجراءات المتخذة </w:t>
      </w:r>
      <w:proofErr w:type="spellStart"/>
      <w:r w:rsidR="00C65D98" w:rsidRPr="00EC726D">
        <w:rPr>
          <w:rFonts w:hint="cs"/>
          <w:spacing w:val="-4"/>
          <w:rtl/>
        </w:rPr>
        <w:t>للحؤول</w:t>
      </w:r>
      <w:proofErr w:type="spellEnd"/>
      <w:r w:rsidR="00C65D98" w:rsidRPr="00EC726D">
        <w:rPr>
          <w:rFonts w:hint="cs"/>
          <w:spacing w:val="-4"/>
          <w:rtl/>
        </w:rPr>
        <w:t xml:space="preserve"> دون وقوع أحداث مماثلة في المستقبل. وبغض النظر عن العواقب </w:t>
      </w:r>
      <w:r w:rsidR="00154390" w:rsidRPr="00EC726D">
        <w:rPr>
          <w:rFonts w:hint="cs"/>
          <w:spacing w:val="-4"/>
          <w:rtl/>
        </w:rPr>
        <w:t xml:space="preserve">المترتبة على </w:t>
      </w:r>
      <w:r w:rsidR="00C65D98" w:rsidRPr="00EC726D">
        <w:rPr>
          <w:rFonts w:hint="cs"/>
          <w:spacing w:val="-4"/>
          <w:rtl/>
        </w:rPr>
        <w:t xml:space="preserve">قضايا جرائم الحرب، فإن تهديد الشهود يشكل في حد ذاته جريمة خطيرة. ولفتت الانتباه بهذا الصدد إلى التهديدات بالقتل التي تلقاها صحفي كان يغطي قضية </w:t>
      </w:r>
      <w:proofErr w:type="spellStart"/>
      <w:r w:rsidR="00C65D98" w:rsidRPr="00EC726D">
        <w:rPr>
          <w:rFonts w:hint="cs"/>
          <w:spacing w:val="-4"/>
          <w:rtl/>
        </w:rPr>
        <w:t>غلافاش</w:t>
      </w:r>
      <w:proofErr w:type="spellEnd"/>
      <w:r w:rsidR="00C65D98">
        <w:rPr>
          <w:rFonts w:hint="cs"/>
          <w:rtl/>
        </w:rPr>
        <w:t>.</w:t>
      </w:r>
    </w:p>
    <w:p w:rsidR="00AC4772" w:rsidRDefault="00D25E3D" w:rsidP="00EC726D">
      <w:pPr>
        <w:pStyle w:val="SingleTxtGA"/>
        <w:rPr>
          <w:rFonts w:hint="cs"/>
          <w:rtl/>
        </w:rPr>
      </w:pPr>
      <w:r>
        <w:rPr>
          <w:rFonts w:hint="cs"/>
          <w:rtl/>
        </w:rPr>
        <w:t>26-</w:t>
      </w:r>
      <w:r w:rsidR="008F16E6">
        <w:rPr>
          <w:rFonts w:hint="cs"/>
          <w:rtl/>
        </w:rPr>
        <w:tab/>
        <w:t xml:space="preserve">وحسب علمها أن ما يقارب نصف اللاجئين الصرب العائدين إلى الدولة الطرف كانت عودتهم شكلية فحسب؛ </w:t>
      </w:r>
      <w:r w:rsidR="00154390">
        <w:rPr>
          <w:rFonts w:hint="cs"/>
          <w:rtl/>
        </w:rPr>
        <w:t xml:space="preserve">حيث إنهم </w:t>
      </w:r>
      <w:r w:rsidR="008F16E6">
        <w:rPr>
          <w:rFonts w:hint="cs"/>
          <w:rtl/>
        </w:rPr>
        <w:t>بعد زيارة المساكن التي هربوا منها في كرواتي</w:t>
      </w:r>
      <w:r w:rsidR="00AC4772">
        <w:rPr>
          <w:rFonts w:hint="cs"/>
          <w:rtl/>
        </w:rPr>
        <w:t>ـ</w:t>
      </w:r>
      <w:r w:rsidR="008F16E6">
        <w:rPr>
          <w:rFonts w:hint="cs"/>
          <w:rtl/>
        </w:rPr>
        <w:t xml:space="preserve">ا، </w:t>
      </w:r>
    </w:p>
    <w:p w:rsidR="00D25E3D" w:rsidRDefault="008F16E6" w:rsidP="00EC726D">
      <w:pPr>
        <w:pStyle w:val="SingleTxtGA"/>
        <w:rPr>
          <w:rFonts w:hint="cs"/>
          <w:rtl/>
        </w:rPr>
      </w:pPr>
      <w:r>
        <w:rPr>
          <w:rFonts w:hint="cs"/>
          <w:rtl/>
        </w:rPr>
        <w:t xml:space="preserve">عادوا إلى صربيا أو جمهورية </w:t>
      </w:r>
      <w:proofErr w:type="spellStart"/>
      <w:r>
        <w:rPr>
          <w:rFonts w:hint="cs"/>
          <w:rtl/>
        </w:rPr>
        <w:t>صربسكا</w:t>
      </w:r>
      <w:proofErr w:type="spellEnd"/>
      <w:r w:rsidR="001F4CE9">
        <w:rPr>
          <w:rFonts w:hint="cs"/>
          <w:rtl/>
        </w:rPr>
        <w:t>؛</w:t>
      </w:r>
      <w:r>
        <w:rPr>
          <w:rFonts w:hint="cs"/>
          <w:rtl/>
        </w:rPr>
        <w:t xml:space="preserve"> وسألت </w:t>
      </w:r>
      <w:r w:rsidR="00EC726D">
        <w:rPr>
          <w:rFonts w:hint="cs"/>
          <w:rtl/>
        </w:rPr>
        <w:t>عن</w:t>
      </w:r>
      <w:r>
        <w:rPr>
          <w:rFonts w:hint="cs"/>
          <w:rtl/>
        </w:rPr>
        <w:t xml:space="preserve"> البرامج التي تضطلع بها الدولة الطرف لحماية العائدين</w:t>
      </w:r>
      <w:r w:rsidR="00EC726D">
        <w:rPr>
          <w:rFonts w:hint="cs"/>
          <w:rtl/>
        </w:rPr>
        <w:t>،</w:t>
      </w:r>
      <w:r>
        <w:rPr>
          <w:rFonts w:hint="cs"/>
          <w:rtl/>
        </w:rPr>
        <w:t xml:space="preserve"> واقترحت أن تشمل هذه البرامج نشر رجال الشرطة الفيدرالية لضمان سلامة الصرب العائدين في </w:t>
      </w:r>
      <w:r w:rsidR="00EC726D">
        <w:rPr>
          <w:rFonts w:hint="cs"/>
          <w:rtl/>
        </w:rPr>
        <w:t>المدن</w:t>
      </w:r>
      <w:r w:rsidR="00154390">
        <w:rPr>
          <w:rFonts w:hint="cs"/>
          <w:rtl/>
        </w:rPr>
        <w:t xml:space="preserve"> </w:t>
      </w:r>
      <w:r>
        <w:rPr>
          <w:rFonts w:hint="cs"/>
          <w:rtl/>
        </w:rPr>
        <w:t xml:space="preserve">الواقعة في كراجينا حيث يتجمع </w:t>
      </w:r>
      <w:r w:rsidR="00154390">
        <w:rPr>
          <w:rFonts w:hint="cs"/>
          <w:rtl/>
        </w:rPr>
        <w:t>معظمهم</w:t>
      </w:r>
      <w:r>
        <w:rPr>
          <w:rFonts w:hint="cs"/>
          <w:rtl/>
        </w:rPr>
        <w:t xml:space="preserve">. وأعربت عن قلقها أيضاً إزاء الصعوبات التي يواجهها العائدون في استعادة حقوق </w:t>
      </w:r>
      <w:r w:rsidR="00EC726D">
        <w:rPr>
          <w:rFonts w:hint="cs"/>
          <w:rtl/>
        </w:rPr>
        <w:t xml:space="preserve">حيازة المساكن </w:t>
      </w:r>
      <w:r>
        <w:rPr>
          <w:rFonts w:hint="cs"/>
          <w:rtl/>
        </w:rPr>
        <w:t>والأراضي الزراعية.</w:t>
      </w:r>
    </w:p>
    <w:p w:rsidR="006470A6" w:rsidRDefault="006470A6" w:rsidP="00EC726D">
      <w:pPr>
        <w:pStyle w:val="SingleTxtGA"/>
        <w:rPr>
          <w:rFonts w:hint="cs"/>
          <w:rtl/>
        </w:rPr>
      </w:pPr>
      <w:r>
        <w:rPr>
          <w:rFonts w:hint="cs"/>
          <w:rtl/>
        </w:rPr>
        <w:t>27-</w:t>
      </w:r>
      <w:r>
        <w:rPr>
          <w:rFonts w:hint="cs"/>
          <w:rtl/>
        </w:rPr>
        <w:tab/>
      </w:r>
      <w:r>
        <w:rPr>
          <w:rFonts w:hint="cs"/>
          <w:b/>
          <w:bCs/>
          <w:rtl/>
        </w:rPr>
        <w:t xml:space="preserve">السيد </w:t>
      </w:r>
      <w:proofErr w:type="spellStart"/>
      <w:r>
        <w:rPr>
          <w:rFonts w:hint="cs"/>
          <w:b/>
          <w:bCs/>
          <w:rtl/>
        </w:rPr>
        <w:t>ثيلين</w:t>
      </w:r>
      <w:proofErr w:type="spellEnd"/>
      <w:r>
        <w:rPr>
          <w:rFonts w:hint="cs"/>
          <w:rtl/>
        </w:rPr>
        <w:t xml:space="preserve"> قال إن خبرته </w:t>
      </w:r>
      <w:r w:rsidR="00154390">
        <w:rPr>
          <w:rFonts w:hint="cs"/>
          <w:rtl/>
        </w:rPr>
        <w:t xml:space="preserve">الشخصية في </w:t>
      </w:r>
      <w:r>
        <w:rPr>
          <w:rFonts w:hint="cs"/>
          <w:rtl/>
        </w:rPr>
        <w:t>المنطقة تعود إلى عام 1997 حيث شغل منصب قاضٍ ف</w:t>
      </w:r>
      <w:r w:rsidR="00154390">
        <w:rPr>
          <w:rFonts w:hint="cs"/>
          <w:rtl/>
        </w:rPr>
        <w:t>ي</w:t>
      </w:r>
      <w:r>
        <w:rPr>
          <w:rFonts w:hint="cs"/>
          <w:rtl/>
        </w:rPr>
        <w:t xml:space="preserve"> عدد من المحاكم المعنية بجرائم الحرب في تلك المنطقة. ورحب بالتقدم </w:t>
      </w:r>
      <w:r w:rsidR="007D2F36">
        <w:rPr>
          <w:rFonts w:hint="cs"/>
          <w:rtl/>
        </w:rPr>
        <w:t xml:space="preserve">الملحوظ الذي أحرزته الدولة الطرف على مدى العشر سنوات الماضية وأقر بصعوبة المهمة التي تواجهها في </w:t>
      </w:r>
      <w:r w:rsidR="00EC726D">
        <w:rPr>
          <w:rFonts w:hint="cs"/>
          <w:rtl/>
        </w:rPr>
        <w:t>تضميد</w:t>
      </w:r>
      <w:r w:rsidR="007D2F36">
        <w:rPr>
          <w:rFonts w:hint="cs"/>
          <w:rtl/>
        </w:rPr>
        <w:t xml:space="preserve"> جراح الحرب. كما رحب بالجهود التي بذلتها للانضمام إلى الاتحاد الأوروبي، حيث إن عملية الانضمام تعرّض الحكومة للضغط بغية ضمان معالجة قضايا حقوق الإنسان بأمانة </w:t>
      </w:r>
      <w:r w:rsidR="00154390">
        <w:rPr>
          <w:rFonts w:hint="cs"/>
          <w:rtl/>
        </w:rPr>
        <w:t>وفعالية</w:t>
      </w:r>
      <w:r w:rsidR="007D2F36">
        <w:rPr>
          <w:rFonts w:hint="cs"/>
          <w:rtl/>
        </w:rPr>
        <w:t>.</w:t>
      </w:r>
    </w:p>
    <w:p w:rsidR="007D2F36" w:rsidRDefault="007D2F36" w:rsidP="00EC726D">
      <w:pPr>
        <w:pStyle w:val="SingleTxtGA"/>
        <w:rPr>
          <w:rFonts w:hint="cs"/>
          <w:rtl/>
        </w:rPr>
      </w:pPr>
      <w:r>
        <w:rPr>
          <w:rFonts w:hint="cs"/>
          <w:rtl/>
        </w:rPr>
        <w:t>28-</w:t>
      </w:r>
      <w:r>
        <w:rPr>
          <w:rFonts w:hint="cs"/>
          <w:rtl/>
        </w:rPr>
        <w:tab/>
        <w:t>و</w:t>
      </w:r>
      <w:r w:rsidR="00154390">
        <w:rPr>
          <w:rFonts w:hint="cs"/>
          <w:rtl/>
        </w:rPr>
        <w:t>فيما يتعلق ب</w:t>
      </w:r>
      <w:r>
        <w:rPr>
          <w:rFonts w:hint="cs"/>
          <w:rtl/>
        </w:rPr>
        <w:t xml:space="preserve">السؤال 12 في قائمة المسائل أعرب عن قلقه إزاء التقارير التي </w:t>
      </w:r>
      <w:r w:rsidR="00EC726D">
        <w:rPr>
          <w:rFonts w:hint="cs"/>
          <w:rtl/>
        </w:rPr>
        <w:t>أفادت</w:t>
      </w:r>
      <w:r>
        <w:rPr>
          <w:rFonts w:hint="cs"/>
          <w:rtl/>
        </w:rPr>
        <w:t xml:space="preserve"> أن عمليات المقاضاة على الجرائم المرتكبة ضد الكرواتيين الصرب </w:t>
      </w:r>
      <w:r w:rsidR="00154390">
        <w:rPr>
          <w:rFonts w:hint="cs"/>
          <w:rtl/>
        </w:rPr>
        <w:t>أسفرت</w:t>
      </w:r>
      <w:r w:rsidR="001F4CE9">
        <w:rPr>
          <w:rFonts w:hint="cs"/>
          <w:rtl/>
        </w:rPr>
        <w:t xml:space="preserve"> </w:t>
      </w:r>
      <w:r w:rsidR="00EC726D">
        <w:rPr>
          <w:rFonts w:hint="cs"/>
          <w:rtl/>
        </w:rPr>
        <w:t>في كثير من الأحيان عن</w:t>
      </w:r>
      <w:r w:rsidR="001F4CE9">
        <w:rPr>
          <w:rFonts w:hint="cs"/>
          <w:rtl/>
        </w:rPr>
        <w:t xml:space="preserve"> عدد </w:t>
      </w:r>
      <w:r>
        <w:rPr>
          <w:rFonts w:hint="cs"/>
          <w:rtl/>
        </w:rPr>
        <w:t xml:space="preserve">إدانات أقل </w:t>
      </w:r>
      <w:r w:rsidR="00EC726D">
        <w:rPr>
          <w:rFonts w:hint="cs"/>
          <w:rtl/>
        </w:rPr>
        <w:t xml:space="preserve">وطأة </w:t>
      </w:r>
      <w:r>
        <w:rPr>
          <w:rFonts w:hint="cs"/>
          <w:rtl/>
        </w:rPr>
        <w:t xml:space="preserve">بصورة غير متناسبة </w:t>
      </w:r>
      <w:r w:rsidR="00154390">
        <w:rPr>
          <w:rFonts w:hint="cs"/>
          <w:rtl/>
        </w:rPr>
        <w:t>م</w:t>
      </w:r>
      <w:r>
        <w:rPr>
          <w:rFonts w:hint="cs"/>
          <w:rtl/>
        </w:rPr>
        <w:t xml:space="preserve">ن تلك </w:t>
      </w:r>
      <w:r w:rsidR="00EC726D">
        <w:rPr>
          <w:rFonts w:hint="cs"/>
          <w:rtl/>
        </w:rPr>
        <w:t>الإدانات التي صدرت عن جرائم</w:t>
      </w:r>
      <w:r>
        <w:rPr>
          <w:rFonts w:hint="cs"/>
          <w:rtl/>
        </w:rPr>
        <w:t xml:space="preserve"> ارتكبت ضد الكروات. وطلب المزيد من الأدلة من الدولة الطرف </w:t>
      </w:r>
      <w:r w:rsidR="001F4CE9">
        <w:rPr>
          <w:rFonts w:hint="cs"/>
          <w:rtl/>
        </w:rPr>
        <w:t>على معالجة</w:t>
      </w:r>
      <w:r>
        <w:rPr>
          <w:rFonts w:hint="cs"/>
          <w:rtl/>
        </w:rPr>
        <w:t xml:space="preserve"> أوجه القلق المتصلة بهذه المسألة. وأكد على ضرورة فرض نفس العقوبة على ارتكاب نفس الجريمة.</w:t>
      </w:r>
    </w:p>
    <w:p w:rsidR="007D2F36" w:rsidRDefault="007D2F36" w:rsidP="00CF1FE1">
      <w:pPr>
        <w:pStyle w:val="SingleTxtGA"/>
        <w:rPr>
          <w:rFonts w:hint="cs"/>
          <w:rtl/>
        </w:rPr>
      </w:pPr>
      <w:r>
        <w:rPr>
          <w:rFonts w:hint="cs"/>
          <w:rtl/>
        </w:rPr>
        <w:t>29-</w:t>
      </w:r>
      <w:r>
        <w:rPr>
          <w:rFonts w:hint="cs"/>
          <w:rtl/>
        </w:rPr>
        <w:tab/>
        <w:t>و</w:t>
      </w:r>
      <w:r w:rsidR="00CF1FE1">
        <w:rPr>
          <w:rFonts w:hint="cs"/>
          <w:rtl/>
        </w:rPr>
        <w:t>لاحظ</w:t>
      </w:r>
      <w:r>
        <w:rPr>
          <w:rFonts w:hint="cs"/>
          <w:rtl/>
        </w:rPr>
        <w:t xml:space="preserve"> أنه وفقاً للفقرة 97 من </w:t>
      </w:r>
      <w:r w:rsidR="00CF1FE1">
        <w:rPr>
          <w:rFonts w:hint="cs"/>
          <w:rtl/>
        </w:rPr>
        <w:t>الردود</w:t>
      </w:r>
      <w:r>
        <w:rPr>
          <w:rFonts w:hint="cs"/>
          <w:rtl/>
        </w:rPr>
        <w:t xml:space="preserve"> الكتابية </w:t>
      </w:r>
      <w:r w:rsidR="00CF1FE1">
        <w:rPr>
          <w:rFonts w:hint="cs"/>
          <w:rtl/>
        </w:rPr>
        <w:t>أن</w:t>
      </w:r>
      <w:r>
        <w:rPr>
          <w:rFonts w:hint="cs"/>
          <w:rtl/>
        </w:rPr>
        <w:t xml:space="preserve"> من بين الذين لوحقوا قضائياً لارتكابهم جرائم حرب في الدولة الطرف</w:t>
      </w:r>
      <w:r w:rsidR="00CF1FE1">
        <w:rPr>
          <w:rFonts w:hint="cs"/>
          <w:rtl/>
        </w:rPr>
        <w:t>، أُدين</w:t>
      </w:r>
      <w:r>
        <w:rPr>
          <w:rFonts w:hint="cs"/>
          <w:rtl/>
        </w:rPr>
        <w:t xml:space="preserve"> 630 شخصاً و</w:t>
      </w:r>
      <w:r w:rsidR="00CF1FE1">
        <w:rPr>
          <w:rFonts w:hint="cs"/>
          <w:rtl/>
        </w:rPr>
        <w:t xml:space="preserve">صدرت أحكام براءة بحق </w:t>
      </w:r>
      <w:r>
        <w:rPr>
          <w:rFonts w:hint="cs"/>
          <w:rtl/>
        </w:rPr>
        <w:t xml:space="preserve">550 </w:t>
      </w:r>
      <w:r w:rsidR="00CF1FE1">
        <w:rPr>
          <w:rFonts w:hint="cs"/>
          <w:rtl/>
        </w:rPr>
        <w:t>شخصاً</w:t>
      </w:r>
      <w:r w:rsidR="00154390">
        <w:rPr>
          <w:rFonts w:hint="cs"/>
          <w:rtl/>
        </w:rPr>
        <w:t xml:space="preserve"> </w:t>
      </w:r>
      <w:r w:rsidR="00CF1FE1">
        <w:rPr>
          <w:rFonts w:hint="cs"/>
          <w:rtl/>
        </w:rPr>
        <w:t xml:space="preserve">أو </w:t>
      </w:r>
      <w:r w:rsidR="00154390">
        <w:rPr>
          <w:rFonts w:hint="cs"/>
          <w:rtl/>
        </w:rPr>
        <w:t>رفض</w:t>
      </w:r>
      <w:r w:rsidR="00CF1FE1">
        <w:rPr>
          <w:rFonts w:hint="cs"/>
          <w:rtl/>
        </w:rPr>
        <w:t>ت</w:t>
      </w:r>
      <w:r w:rsidR="00154390">
        <w:rPr>
          <w:rFonts w:hint="cs"/>
          <w:rtl/>
        </w:rPr>
        <w:t xml:space="preserve"> </w:t>
      </w:r>
      <w:r>
        <w:rPr>
          <w:rFonts w:hint="cs"/>
          <w:rtl/>
        </w:rPr>
        <w:t xml:space="preserve">الدعاوى المقامة ضدهم. وطلب المزيد من تفاصيل الإحصاءات </w:t>
      </w:r>
      <w:r w:rsidR="00154390">
        <w:rPr>
          <w:rFonts w:hint="cs"/>
          <w:rtl/>
        </w:rPr>
        <w:t xml:space="preserve">التي </w:t>
      </w:r>
      <w:r>
        <w:rPr>
          <w:rFonts w:hint="cs"/>
          <w:rtl/>
        </w:rPr>
        <w:t xml:space="preserve">تبين عدد الدعاوى </w:t>
      </w:r>
      <w:r w:rsidR="00CF1FE1">
        <w:rPr>
          <w:rFonts w:hint="cs"/>
          <w:rtl/>
        </w:rPr>
        <w:t>من</w:t>
      </w:r>
      <w:r w:rsidR="0023319D">
        <w:rPr>
          <w:rFonts w:hint="cs"/>
          <w:rtl/>
        </w:rPr>
        <w:t xml:space="preserve"> </w:t>
      </w:r>
      <w:r>
        <w:rPr>
          <w:rFonts w:hint="cs"/>
          <w:rtl/>
        </w:rPr>
        <w:t xml:space="preserve">الفئة الأخيرة </w:t>
      </w:r>
      <w:r w:rsidR="00CF1FE1">
        <w:rPr>
          <w:rFonts w:hint="cs"/>
          <w:rtl/>
        </w:rPr>
        <w:t xml:space="preserve">التي صدرت فيها أحكام </w:t>
      </w:r>
      <w:r w:rsidR="000B2D38">
        <w:rPr>
          <w:rFonts w:hint="cs"/>
          <w:rtl/>
        </w:rPr>
        <w:t>ب</w:t>
      </w:r>
      <w:r>
        <w:rPr>
          <w:rFonts w:hint="cs"/>
          <w:rtl/>
        </w:rPr>
        <w:t xml:space="preserve">البراءة وعدد </w:t>
      </w:r>
      <w:r w:rsidR="00CF1FE1">
        <w:rPr>
          <w:rFonts w:hint="cs"/>
          <w:rtl/>
        </w:rPr>
        <w:t xml:space="preserve">الدعاوى التي </w:t>
      </w:r>
      <w:r w:rsidR="001F4CE9">
        <w:rPr>
          <w:rFonts w:hint="cs"/>
          <w:rtl/>
        </w:rPr>
        <w:t>رفض</w:t>
      </w:r>
      <w:r w:rsidR="00CF1FE1">
        <w:rPr>
          <w:rFonts w:hint="cs"/>
          <w:rtl/>
        </w:rPr>
        <w:t>ت</w:t>
      </w:r>
      <w:r>
        <w:rPr>
          <w:rFonts w:hint="cs"/>
          <w:rtl/>
        </w:rPr>
        <w:t xml:space="preserve"> </w:t>
      </w:r>
      <w:r w:rsidR="00CF1FE1">
        <w:rPr>
          <w:rFonts w:hint="cs"/>
          <w:rtl/>
        </w:rPr>
        <w:t>لسبب</w:t>
      </w:r>
      <w:r>
        <w:rPr>
          <w:rFonts w:hint="cs"/>
          <w:rtl/>
        </w:rPr>
        <w:t xml:space="preserve"> تقني أو غيره. كما طلب المزيد من التحليلات ا</w:t>
      </w:r>
      <w:r w:rsidR="00515B6B">
        <w:rPr>
          <w:rFonts w:hint="cs"/>
          <w:rtl/>
        </w:rPr>
        <w:t>لإ</w:t>
      </w:r>
      <w:r>
        <w:rPr>
          <w:rFonts w:hint="cs"/>
          <w:rtl/>
        </w:rPr>
        <w:t>حصائية لأحكام البراءة ورفض الدع</w:t>
      </w:r>
      <w:r w:rsidR="0023319D">
        <w:rPr>
          <w:rFonts w:hint="cs"/>
          <w:rtl/>
        </w:rPr>
        <w:t>ا</w:t>
      </w:r>
      <w:r>
        <w:rPr>
          <w:rFonts w:hint="cs"/>
          <w:rtl/>
        </w:rPr>
        <w:t>و</w:t>
      </w:r>
      <w:r w:rsidR="0023319D">
        <w:rPr>
          <w:rFonts w:hint="cs"/>
          <w:rtl/>
        </w:rPr>
        <w:t>ى</w:t>
      </w:r>
      <w:r>
        <w:rPr>
          <w:rFonts w:hint="cs"/>
          <w:rtl/>
        </w:rPr>
        <w:t xml:space="preserve"> مع تبيان تلك الدعاوى التي رفعت ضد الكرواتيين </w:t>
      </w:r>
      <w:r w:rsidR="000B2D38">
        <w:rPr>
          <w:rFonts w:hint="cs"/>
          <w:rtl/>
        </w:rPr>
        <w:t>و</w:t>
      </w:r>
      <w:r>
        <w:rPr>
          <w:rFonts w:hint="cs"/>
          <w:rtl/>
        </w:rPr>
        <w:t xml:space="preserve">عدد الدعاوى ضد </w:t>
      </w:r>
      <w:r w:rsidR="00CF1FE1">
        <w:rPr>
          <w:rFonts w:hint="cs"/>
          <w:rtl/>
        </w:rPr>
        <w:t xml:space="preserve">الصرب </w:t>
      </w:r>
      <w:r w:rsidR="0023319D">
        <w:rPr>
          <w:rFonts w:hint="cs"/>
          <w:rtl/>
        </w:rPr>
        <w:t>الكرواتيين</w:t>
      </w:r>
      <w:r>
        <w:rPr>
          <w:rFonts w:hint="cs"/>
          <w:rtl/>
        </w:rPr>
        <w:t>. و</w:t>
      </w:r>
      <w:r w:rsidR="0023319D">
        <w:rPr>
          <w:rFonts w:hint="cs"/>
          <w:rtl/>
        </w:rPr>
        <w:t>قال إ</w:t>
      </w:r>
      <w:r>
        <w:rPr>
          <w:rFonts w:hint="cs"/>
          <w:rtl/>
        </w:rPr>
        <w:t>نه يرحب بتلقي دراسة شاملة، تضطلع بها هيئة مستقلة</w:t>
      </w:r>
      <w:r w:rsidR="0023319D">
        <w:rPr>
          <w:rFonts w:hint="cs"/>
          <w:rtl/>
        </w:rPr>
        <w:t>،</w:t>
      </w:r>
      <w:r w:rsidR="004C0673">
        <w:rPr>
          <w:rFonts w:hint="cs"/>
          <w:rtl/>
        </w:rPr>
        <w:t xml:space="preserve"> لجميع الإدانات المتعلقة بجرائم الحرب كي يمكن البت فيما إذا كان هناك أي تحامل أو تحيز.</w:t>
      </w:r>
    </w:p>
    <w:p w:rsidR="00515B6B" w:rsidRDefault="00515B6B" w:rsidP="000B2D38">
      <w:pPr>
        <w:pStyle w:val="SingleTxtGA"/>
        <w:rPr>
          <w:rFonts w:hint="cs"/>
          <w:rtl/>
        </w:rPr>
      </w:pPr>
      <w:r>
        <w:rPr>
          <w:rFonts w:hint="cs"/>
          <w:rtl/>
        </w:rPr>
        <w:t>30-</w:t>
      </w:r>
      <w:r>
        <w:rPr>
          <w:rFonts w:hint="cs"/>
          <w:rtl/>
        </w:rPr>
        <w:tab/>
      </w:r>
      <w:r w:rsidR="00B41AB4">
        <w:rPr>
          <w:rFonts w:hint="cs"/>
          <w:rtl/>
        </w:rPr>
        <w:t xml:space="preserve">وبالنظر إلى </w:t>
      </w:r>
      <w:r w:rsidR="0023319D">
        <w:rPr>
          <w:rFonts w:hint="cs"/>
          <w:rtl/>
        </w:rPr>
        <w:t xml:space="preserve">قلة </w:t>
      </w:r>
      <w:r w:rsidR="00B41AB4">
        <w:rPr>
          <w:rFonts w:hint="cs"/>
          <w:rtl/>
        </w:rPr>
        <w:t xml:space="preserve">عدد القضايا التي </w:t>
      </w:r>
      <w:r w:rsidR="00CF1FE1">
        <w:rPr>
          <w:rFonts w:hint="cs"/>
          <w:rtl/>
        </w:rPr>
        <w:t>أُحيلت</w:t>
      </w:r>
      <w:r w:rsidR="00B41AB4">
        <w:rPr>
          <w:rFonts w:hint="cs"/>
          <w:rtl/>
        </w:rPr>
        <w:t xml:space="preserve"> في السنوات الأخيرة </w:t>
      </w:r>
      <w:r w:rsidR="00CF1FE1">
        <w:rPr>
          <w:rFonts w:hint="cs"/>
          <w:rtl/>
        </w:rPr>
        <w:t xml:space="preserve">إلى الدوائر الخاصة بجرائم الحرب فإنه سيرحب بأية معلومات تؤكد أن </w:t>
      </w:r>
      <w:r w:rsidR="00B41AB4">
        <w:rPr>
          <w:rFonts w:hint="cs"/>
          <w:rtl/>
        </w:rPr>
        <w:t>كبير المدعين العامين التابع للدولة ليس</w:t>
      </w:r>
      <w:r w:rsidR="000B2D38">
        <w:rPr>
          <w:rFonts w:hint="cs"/>
          <w:rtl/>
        </w:rPr>
        <w:t xml:space="preserve"> </w:t>
      </w:r>
      <w:r w:rsidR="00B41AB4">
        <w:rPr>
          <w:rFonts w:hint="cs"/>
          <w:rtl/>
        </w:rPr>
        <w:t xml:space="preserve">له أية </w:t>
      </w:r>
      <w:r w:rsidR="008F1F08">
        <w:rPr>
          <w:rFonts w:hint="cs"/>
          <w:rtl/>
        </w:rPr>
        <w:t xml:space="preserve">ارتباطات سياسية ويستطيع أن يتخذ قراراته دون التعرض لأي </w:t>
      </w:r>
      <w:r w:rsidR="0023319D">
        <w:rPr>
          <w:rFonts w:hint="cs"/>
          <w:rtl/>
        </w:rPr>
        <w:t xml:space="preserve">ضغط </w:t>
      </w:r>
      <w:r w:rsidR="008F1F08">
        <w:rPr>
          <w:rFonts w:hint="cs"/>
          <w:rtl/>
        </w:rPr>
        <w:t>سياسي.</w:t>
      </w:r>
    </w:p>
    <w:p w:rsidR="008F1F08" w:rsidRDefault="008F1F08" w:rsidP="00CF1FE1">
      <w:pPr>
        <w:pStyle w:val="SingleTxtGA"/>
        <w:rPr>
          <w:rFonts w:hint="cs"/>
          <w:rtl/>
        </w:rPr>
      </w:pPr>
      <w:r>
        <w:rPr>
          <w:rFonts w:hint="cs"/>
          <w:rtl/>
        </w:rPr>
        <w:t>31-</w:t>
      </w:r>
      <w:r>
        <w:rPr>
          <w:rFonts w:hint="cs"/>
          <w:rtl/>
        </w:rPr>
        <w:tab/>
        <w:t xml:space="preserve">وقال إن دعوى </w:t>
      </w:r>
      <w:proofErr w:type="spellStart"/>
      <w:r>
        <w:rPr>
          <w:rFonts w:hint="cs"/>
          <w:rtl/>
        </w:rPr>
        <w:t>غلافاتش</w:t>
      </w:r>
      <w:proofErr w:type="spellEnd"/>
      <w:r>
        <w:rPr>
          <w:rFonts w:hint="cs"/>
          <w:rtl/>
        </w:rPr>
        <w:t xml:space="preserve"> ا</w:t>
      </w:r>
      <w:r w:rsidR="001F4CE9">
        <w:rPr>
          <w:rFonts w:hint="cs"/>
          <w:rtl/>
        </w:rPr>
        <w:t>نته</w:t>
      </w:r>
      <w:r>
        <w:rPr>
          <w:rFonts w:hint="cs"/>
          <w:rtl/>
        </w:rPr>
        <w:t xml:space="preserve">ت في أيار/مايو 2009 </w:t>
      </w:r>
      <w:r w:rsidR="001F4CE9">
        <w:rPr>
          <w:rFonts w:hint="cs"/>
          <w:rtl/>
        </w:rPr>
        <w:t xml:space="preserve">إلى </w:t>
      </w:r>
      <w:r>
        <w:rPr>
          <w:rFonts w:hint="cs"/>
          <w:rtl/>
        </w:rPr>
        <w:t xml:space="preserve">الإدانة من جانب الدوائر الخاصة بجرائم الحرب، لكن الحكم </w:t>
      </w:r>
      <w:r w:rsidR="00CF1FE1">
        <w:rPr>
          <w:rFonts w:hint="cs"/>
          <w:rtl/>
        </w:rPr>
        <w:t xml:space="preserve">لم ينفذ </w:t>
      </w:r>
      <w:r>
        <w:rPr>
          <w:rFonts w:hint="cs"/>
          <w:rtl/>
        </w:rPr>
        <w:t xml:space="preserve">لأن السيد </w:t>
      </w:r>
      <w:proofErr w:type="spellStart"/>
      <w:r>
        <w:rPr>
          <w:rFonts w:hint="cs"/>
          <w:rtl/>
        </w:rPr>
        <w:t>غلافاتش</w:t>
      </w:r>
      <w:proofErr w:type="spellEnd"/>
      <w:r>
        <w:rPr>
          <w:rFonts w:hint="cs"/>
          <w:rtl/>
        </w:rPr>
        <w:t xml:space="preserve"> غادر البلاد. و</w:t>
      </w:r>
      <w:r w:rsidR="00CF1FE1">
        <w:rPr>
          <w:rFonts w:hint="cs"/>
          <w:rtl/>
        </w:rPr>
        <w:t>استفسر</w:t>
      </w:r>
      <w:r>
        <w:rPr>
          <w:rFonts w:hint="cs"/>
          <w:rtl/>
        </w:rPr>
        <w:t xml:space="preserve"> عن التدابير التي تتخذها الحكومة </w:t>
      </w:r>
      <w:r w:rsidR="00CF1FE1">
        <w:rPr>
          <w:rFonts w:hint="cs"/>
          <w:rtl/>
        </w:rPr>
        <w:t>لإعادة</w:t>
      </w:r>
      <w:r>
        <w:rPr>
          <w:rFonts w:hint="cs"/>
          <w:rtl/>
        </w:rPr>
        <w:t xml:space="preserve"> السيد </w:t>
      </w:r>
      <w:proofErr w:type="spellStart"/>
      <w:r>
        <w:rPr>
          <w:rFonts w:hint="cs"/>
          <w:rtl/>
        </w:rPr>
        <w:t>غلافاتش</w:t>
      </w:r>
      <w:proofErr w:type="spellEnd"/>
      <w:r>
        <w:rPr>
          <w:rFonts w:hint="cs"/>
          <w:rtl/>
        </w:rPr>
        <w:t xml:space="preserve"> إلى كرواتيا لتنفيذ الحكم الصادر عليه.</w:t>
      </w:r>
    </w:p>
    <w:p w:rsidR="008F1F08" w:rsidRDefault="00D53C06" w:rsidP="00F13CB6">
      <w:pPr>
        <w:pStyle w:val="SingleTxtGA"/>
        <w:rPr>
          <w:rFonts w:hint="cs"/>
          <w:rtl/>
        </w:rPr>
      </w:pPr>
      <w:r>
        <w:rPr>
          <w:rFonts w:hint="cs"/>
          <w:rtl/>
        </w:rPr>
        <w:t>32-</w:t>
      </w:r>
      <w:r>
        <w:rPr>
          <w:rFonts w:hint="cs"/>
          <w:rtl/>
        </w:rPr>
        <w:tab/>
      </w:r>
      <w:r>
        <w:rPr>
          <w:rFonts w:hint="cs"/>
          <w:b/>
          <w:bCs/>
          <w:rtl/>
        </w:rPr>
        <w:t xml:space="preserve">السيد </w:t>
      </w:r>
      <w:proofErr w:type="spellStart"/>
      <w:r>
        <w:rPr>
          <w:rFonts w:hint="cs"/>
          <w:b/>
          <w:bCs/>
          <w:rtl/>
        </w:rPr>
        <w:t>بيريز</w:t>
      </w:r>
      <w:proofErr w:type="spellEnd"/>
      <w:r>
        <w:rPr>
          <w:rFonts w:hint="cs"/>
          <w:b/>
          <w:bCs/>
          <w:rtl/>
        </w:rPr>
        <w:t xml:space="preserve"> </w:t>
      </w:r>
      <w:proofErr w:type="spellStart"/>
      <w:r>
        <w:rPr>
          <w:rFonts w:hint="cs"/>
          <w:b/>
          <w:bCs/>
          <w:rtl/>
        </w:rPr>
        <w:t>سانشيز</w:t>
      </w:r>
      <w:proofErr w:type="spellEnd"/>
      <w:r>
        <w:rPr>
          <w:rFonts w:hint="cs"/>
          <w:b/>
          <w:bCs/>
          <w:rtl/>
        </w:rPr>
        <w:t xml:space="preserve"> </w:t>
      </w:r>
      <w:r w:rsidR="00F13CB6">
        <w:rPr>
          <w:rFonts w:hint="cs"/>
          <w:b/>
          <w:bCs/>
          <w:rtl/>
        </w:rPr>
        <w:t>-</w:t>
      </w:r>
      <w:r>
        <w:rPr>
          <w:rFonts w:hint="cs"/>
          <w:b/>
          <w:bCs/>
          <w:rtl/>
        </w:rPr>
        <w:t xml:space="preserve"> </w:t>
      </w:r>
      <w:proofErr w:type="spellStart"/>
      <w:r w:rsidR="00F13CB6">
        <w:rPr>
          <w:rFonts w:hint="cs"/>
          <w:b/>
          <w:bCs/>
          <w:rtl/>
        </w:rPr>
        <w:t>ث</w:t>
      </w:r>
      <w:r>
        <w:rPr>
          <w:rFonts w:hint="cs"/>
          <w:b/>
          <w:bCs/>
          <w:rtl/>
        </w:rPr>
        <w:t>يرو</w:t>
      </w:r>
      <w:proofErr w:type="spellEnd"/>
      <w:r>
        <w:rPr>
          <w:rFonts w:hint="cs"/>
          <w:rtl/>
        </w:rPr>
        <w:t xml:space="preserve"> أحاط علماً بجهود الدولة الطرف لتلبية معايير حقوق الإنسان للاتحاد الأوروبي وبأنها من الدول الموقعة على </w:t>
      </w:r>
      <w:r w:rsidR="00F13CB6">
        <w:rPr>
          <w:rFonts w:hint="cs"/>
          <w:rtl/>
        </w:rPr>
        <w:t>أهم</w:t>
      </w:r>
      <w:r>
        <w:rPr>
          <w:rFonts w:hint="cs"/>
          <w:rtl/>
        </w:rPr>
        <w:t xml:space="preserve"> معاهدات حقوق الإنسان. وشجع الحكومة على المصادقة أيضاً على الاتفاقية الدولية لحماية حقوق جميع العمال المهاجرين وأفراد أسرهم.</w:t>
      </w:r>
    </w:p>
    <w:p w:rsidR="00770418" w:rsidRDefault="00770418" w:rsidP="00DF23DF">
      <w:pPr>
        <w:pStyle w:val="SingleTxtGA"/>
        <w:rPr>
          <w:rFonts w:hint="cs"/>
          <w:rtl/>
        </w:rPr>
      </w:pPr>
      <w:r>
        <w:rPr>
          <w:rFonts w:hint="cs"/>
          <w:rtl/>
        </w:rPr>
        <w:t>33-</w:t>
      </w:r>
      <w:r>
        <w:rPr>
          <w:rFonts w:hint="cs"/>
          <w:rtl/>
        </w:rPr>
        <w:tab/>
        <w:t>و</w:t>
      </w:r>
      <w:r w:rsidR="00F13CB6">
        <w:rPr>
          <w:rFonts w:hint="cs"/>
          <w:rtl/>
        </w:rPr>
        <w:t>بينما</w:t>
      </w:r>
      <w:r>
        <w:rPr>
          <w:rFonts w:hint="cs"/>
          <w:rtl/>
        </w:rPr>
        <w:t xml:space="preserve"> لا يعترف الدستور الحالي على وجه التحديد بالأقليات، فثمة عملية إصلاح قيد التنفيذ ستغير هذا الوضع. واقترح أن يتم تعديل القانون الجنائي كجزء من نفس العملية بحيث </w:t>
      </w:r>
      <w:r w:rsidR="00050B56">
        <w:rPr>
          <w:rFonts w:hint="cs"/>
          <w:rtl/>
        </w:rPr>
        <w:t>ي</w:t>
      </w:r>
      <w:r>
        <w:rPr>
          <w:rFonts w:hint="cs"/>
          <w:rtl/>
        </w:rPr>
        <w:t>تض</w:t>
      </w:r>
      <w:r w:rsidR="00050B56">
        <w:rPr>
          <w:rFonts w:hint="cs"/>
          <w:rtl/>
        </w:rPr>
        <w:t>مّ</w:t>
      </w:r>
      <w:r>
        <w:rPr>
          <w:rFonts w:hint="cs"/>
          <w:rtl/>
        </w:rPr>
        <w:t>ن تدابير ضد العنصرية والتمييز والتعصب، و</w:t>
      </w:r>
      <w:r w:rsidR="006F1854">
        <w:rPr>
          <w:rFonts w:hint="cs"/>
          <w:rtl/>
        </w:rPr>
        <w:t>أن</w:t>
      </w:r>
      <w:r>
        <w:rPr>
          <w:rFonts w:hint="cs"/>
          <w:rtl/>
        </w:rPr>
        <w:t xml:space="preserve"> </w:t>
      </w:r>
      <w:r w:rsidR="006F1854">
        <w:rPr>
          <w:rFonts w:hint="cs"/>
          <w:rtl/>
        </w:rPr>
        <w:t>تب</w:t>
      </w:r>
      <w:r>
        <w:rPr>
          <w:rFonts w:hint="cs"/>
          <w:rtl/>
        </w:rPr>
        <w:t xml:space="preserve">ذل الجهود لنشر التوعية في صفوف القضاة، والشرطة والجمهور عموماً بشأن أهمية معالجة </w:t>
      </w:r>
      <w:r w:rsidR="00DF23DF">
        <w:rPr>
          <w:rFonts w:hint="cs"/>
          <w:rtl/>
        </w:rPr>
        <w:t>هذه</w:t>
      </w:r>
      <w:r>
        <w:rPr>
          <w:rFonts w:hint="cs"/>
          <w:rtl/>
        </w:rPr>
        <w:t xml:space="preserve"> المشكلات.</w:t>
      </w:r>
    </w:p>
    <w:p w:rsidR="00770418" w:rsidRDefault="00770418" w:rsidP="000B2D38">
      <w:pPr>
        <w:pStyle w:val="SingleTxtGA"/>
        <w:rPr>
          <w:rFonts w:hint="cs"/>
          <w:rtl/>
        </w:rPr>
      </w:pPr>
      <w:r>
        <w:rPr>
          <w:rFonts w:hint="cs"/>
          <w:rtl/>
        </w:rPr>
        <w:t>34-</w:t>
      </w:r>
      <w:r>
        <w:rPr>
          <w:rFonts w:hint="cs"/>
          <w:rtl/>
        </w:rPr>
        <w:tab/>
        <w:t xml:space="preserve">وهنّأ الدولة الطرف على تخفيض عدد الدعاوى القضائية المتراكمة إلى النصف حيث إنها كانت </w:t>
      </w:r>
      <w:r w:rsidR="00050B56">
        <w:rPr>
          <w:rFonts w:hint="cs"/>
          <w:rtl/>
        </w:rPr>
        <w:t xml:space="preserve">السبب </w:t>
      </w:r>
      <w:r>
        <w:rPr>
          <w:rFonts w:hint="cs"/>
          <w:rtl/>
        </w:rPr>
        <w:t>في مشاكل كبيرة في مجال إقامة العدل حسبما تفيد التقارير</w:t>
      </w:r>
      <w:r w:rsidR="00050B56">
        <w:rPr>
          <w:rFonts w:hint="cs"/>
          <w:rtl/>
        </w:rPr>
        <w:t xml:space="preserve">. </w:t>
      </w:r>
      <w:r>
        <w:rPr>
          <w:rFonts w:hint="cs"/>
          <w:rtl/>
        </w:rPr>
        <w:t>و</w:t>
      </w:r>
      <w:r w:rsidR="00050B56">
        <w:rPr>
          <w:rFonts w:hint="cs"/>
          <w:rtl/>
        </w:rPr>
        <w:t xml:space="preserve">قال إنه </w:t>
      </w:r>
      <w:r>
        <w:rPr>
          <w:rFonts w:hint="cs"/>
          <w:rtl/>
        </w:rPr>
        <w:t>يعتقد أن الدعاوى المتأخرة المتراكمة قد تعود إلى قلة التدريب المخصص للقضاة بشأن قضايا حماية حقوق الإنسان والعنصرية والتعصب. وأوصى بوضع برامج تدريب خاصة مستقلة عن الأكاديمية القضائية، بهذا الصدد لجميع العاملين في النظام القضائي</w:t>
      </w:r>
      <w:r w:rsidR="00DF23DF">
        <w:rPr>
          <w:rFonts w:hint="cs"/>
          <w:rtl/>
        </w:rPr>
        <w:t>،</w:t>
      </w:r>
      <w:r>
        <w:rPr>
          <w:rFonts w:hint="cs"/>
          <w:rtl/>
        </w:rPr>
        <w:t xml:space="preserve"> ورحب بالمراجعات المتعددة الجارية للإدانات التي أُنزلت </w:t>
      </w:r>
      <w:r w:rsidR="009D7600">
        <w:rPr>
          <w:rFonts w:hint="cs"/>
          <w:rtl/>
        </w:rPr>
        <w:t xml:space="preserve">غيابياً، حيث </w:t>
      </w:r>
      <w:r w:rsidR="000B2D38">
        <w:rPr>
          <w:rFonts w:hint="cs"/>
          <w:rtl/>
        </w:rPr>
        <w:t>إ</w:t>
      </w:r>
      <w:r w:rsidR="009D7600">
        <w:rPr>
          <w:rFonts w:hint="cs"/>
          <w:rtl/>
        </w:rPr>
        <w:t xml:space="preserve">نها </w:t>
      </w:r>
      <w:r w:rsidR="00050B56">
        <w:rPr>
          <w:rFonts w:hint="cs"/>
          <w:rtl/>
        </w:rPr>
        <w:t xml:space="preserve">تنتهك </w:t>
      </w:r>
      <w:r w:rsidR="00E116C9">
        <w:rPr>
          <w:rFonts w:hint="cs"/>
          <w:rtl/>
        </w:rPr>
        <w:t>الحق في الدفاع القانوني.</w:t>
      </w:r>
    </w:p>
    <w:p w:rsidR="00E116C9" w:rsidRDefault="00E116C9" w:rsidP="00743D27">
      <w:pPr>
        <w:pStyle w:val="SingleTxtGA"/>
        <w:rPr>
          <w:rFonts w:hint="cs"/>
          <w:rtl/>
        </w:rPr>
      </w:pPr>
      <w:r>
        <w:rPr>
          <w:rFonts w:hint="cs"/>
          <w:rtl/>
        </w:rPr>
        <w:t>35-</w:t>
      </w:r>
      <w:r>
        <w:rPr>
          <w:rFonts w:hint="cs"/>
          <w:rtl/>
        </w:rPr>
        <w:tab/>
        <w:t xml:space="preserve">وأعرب عن قلقه العميق إزاء الطريقة التي </w:t>
      </w:r>
      <w:proofErr w:type="spellStart"/>
      <w:r>
        <w:rPr>
          <w:rFonts w:hint="cs"/>
          <w:rtl/>
        </w:rPr>
        <w:t>عومل</w:t>
      </w:r>
      <w:proofErr w:type="spellEnd"/>
      <w:r>
        <w:rPr>
          <w:rFonts w:hint="cs"/>
          <w:rtl/>
        </w:rPr>
        <w:t xml:space="preserve"> بها بعض الأطفال في مرافق احتجاز المرضى نفسياً في كرواتيا. وناشد الحكومة </w:t>
      </w:r>
      <w:r w:rsidR="00DF23DF">
        <w:rPr>
          <w:rFonts w:hint="cs"/>
          <w:rtl/>
        </w:rPr>
        <w:t>أن تحذو حذو</w:t>
      </w:r>
      <w:r>
        <w:rPr>
          <w:rFonts w:hint="cs"/>
          <w:rtl/>
        </w:rPr>
        <w:t xml:space="preserve"> البلدان الأخرى، مثل الجمهورية التشيكية، في الإقلاع عن هذه الممارسات.</w:t>
      </w:r>
      <w:r w:rsidR="00743D27">
        <w:rPr>
          <w:rFonts w:hint="cs"/>
          <w:rtl/>
        </w:rPr>
        <w:t xml:space="preserve"> </w:t>
      </w:r>
    </w:p>
    <w:p w:rsidR="00E116C9" w:rsidRDefault="003B5C7E" w:rsidP="00C47A44">
      <w:pPr>
        <w:pStyle w:val="SingleTxtGA"/>
        <w:rPr>
          <w:rFonts w:hint="cs"/>
          <w:rtl/>
        </w:rPr>
      </w:pPr>
      <w:r>
        <w:rPr>
          <w:rFonts w:hint="cs"/>
          <w:i/>
          <w:iCs/>
          <w:rtl/>
        </w:rPr>
        <w:t>عُلقت الجلسة الس</w:t>
      </w:r>
      <w:r w:rsidR="00DF23DF">
        <w:rPr>
          <w:rFonts w:hint="cs"/>
          <w:i/>
          <w:iCs/>
          <w:rtl/>
        </w:rPr>
        <w:t>اعة 00/17 واستؤنفت الساعة 20/17</w:t>
      </w:r>
    </w:p>
    <w:p w:rsidR="00BC2696" w:rsidRDefault="00BC2696" w:rsidP="00DF23DF">
      <w:pPr>
        <w:pStyle w:val="SingleTxtGA"/>
        <w:rPr>
          <w:rFonts w:hint="cs"/>
          <w:rtl/>
        </w:rPr>
      </w:pPr>
      <w:r>
        <w:rPr>
          <w:rFonts w:hint="cs"/>
          <w:rtl/>
        </w:rPr>
        <w:t>36-</w:t>
      </w:r>
      <w:r>
        <w:rPr>
          <w:rFonts w:hint="cs"/>
          <w:rtl/>
        </w:rPr>
        <w:tab/>
      </w:r>
      <w:r w:rsidRPr="00DF23DF">
        <w:rPr>
          <w:rFonts w:hint="cs"/>
          <w:b/>
          <w:bCs/>
          <w:rtl/>
        </w:rPr>
        <w:t xml:space="preserve">السيد </w:t>
      </w:r>
      <w:proofErr w:type="spellStart"/>
      <w:r w:rsidRPr="00DF23DF">
        <w:rPr>
          <w:rFonts w:hint="cs"/>
          <w:b/>
          <w:bCs/>
          <w:rtl/>
        </w:rPr>
        <w:t>توركالج</w:t>
      </w:r>
      <w:proofErr w:type="spellEnd"/>
      <w:r>
        <w:rPr>
          <w:rFonts w:hint="cs"/>
          <w:b/>
          <w:bCs/>
          <w:rtl/>
        </w:rPr>
        <w:t xml:space="preserve"> </w:t>
      </w:r>
      <w:r w:rsidRPr="00BC2696">
        <w:rPr>
          <w:rFonts w:hint="cs"/>
          <w:rtl/>
        </w:rPr>
        <w:t>(كرواتيا)</w:t>
      </w:r>
      <w:r>
        <w:rPr>
          <w:rFonts w:hint="cs"/>
          <w:rtl/>
        </w:rPr>
        <w:t xml:space="preserve"> قال إن اللاجئين يعودون بالفعل إلى بلده وأعرب عن رأي مفاده أنه ما من ضرورة لاستخدام وحدات الشرطة الفيدرالية الخاصة لضمان سلامتهم بالنظر إلى أن سيادة القانون قد أُرسيت كلياً في كرواتيا. وقال إن الجرائم المرتكبة ضد اللاجئين العائدين قليلة العدد وأن الشرطة استجابت لمقتضياتها بصورة فورية في كل مرة. وقد ازداد مستوى تمثيل الصرب الكرواتيين في </w:t>
      </w:r>
      <w:r w:rsidR="00DF23DF">
        <w:rPr>
          <w:rFonts w:hint="cs"/>
          <w:rtl/>
        </w:rPr>
        <w:t>قوات</w:t>
      </w:r>
      <w:r>
        <w:rPr>
          <w:rFonts w:hint="cs"/>
          <w:rtl/>
        </w:rPr>
        <w:t xml:space="preserve"> الشرطة، والمثال على ذلك أنه في </w:t>
      </w:r>
      <w:proofErr w:type="spellStart"/>
      <w:r>
        <w:rPr>
          <w:rFonts w:hint="cs"/>
          <w:rtl/>
        </w:rPr>
        <w:t>فوكوفار</w:t>
      </w:r>
      <w:proofErr w:type="spellEnd"/>
      <w:r>
        <w:rPr>
          <w:rFonts w:hint="cs"/>
          <w:rtl/>
        </w:rPr>
        <w:t xml:space="preserve"> وشرقي </w:t>
      </w:r>
      <w:proofErr w:type="spellStart"/>
      <w:r>
        <w:rPr>
          <w:rFonts w:hint="cs"/>
          <w:rtl/>
        </w:rPr>
        <w:t>سالفونيا</w:t>
      </w:r>
      <w:proofErr w:type="spellEnd"/>
      <w:r>
        <w:rPr>
          <w:rFonts w:hint="cs"/>
          <w:rtl/>
        </w:rPr>
        <w:t xml:space="preserve"> </w:t>
      </w:r>
      <w:r w:rsidR="00B648AC">
        <w:rPr>
          <w:rFonts w:hint="cs"/>
          <w:rtl/>
        </w:rPr>
        <w:t xml:space="preserve">بلغ نسبة </w:t>
      </w:r>
      <w:r>
        <w:rPr>
          <w:rFonts w:hint="cs"/>
          <w:rtl/>
        </w:rPr>
        <w:t xml:space="preserve">أعلى حتى من نسبة الصرب من عدد </w:t>
      </w:r>
      <w:r w:rsidR="00DF23DF">
        <w:rPr>
          <w:rFonts w:hint="cs"/>
          <w:rtl/>
        </w:rPr>
        <w:t xml:space="preserve">مجموع </w:t>
      </w:r>
      <w:r>
        <w:rPr>
          <w:rFonts w:hint="cs"/>
          <w:rtl/>
        </w:rPr>
        <w:t>السكان.</w:t>
      </w:r>
    </w:p>
    <w:p w:rsidR="00017D01" w:rsidRDefault="00017D01" w:rsidP="00AC4772">
      <w:pPr>
        <w:pStyle w:val="SingleTxtGA"/>
        <w:rPr>
          <w:rFonts w:hint="cs"/>
          <w:rtl/>
        </w:rPr>
      </w:pPr>
      <w:r>
        <w:rPr>
          <w:rFonts w:hint="cs"/>
          <w:rtl/>
        </w:rPr>
        <w:t>37-</w:t>
      </w:r>
      <w:r>
        <w:rPr>
          <w:rFonts w:hint="cs"/>
          <w:rtl/>
        </w:rPr>
        <w:tab/>
      </w:r>
      <w:r>
        <w:rPr>
          <w:rFonts w:hint="cs"/>
          <w:b/>
          <w:bCs/>
          <w:rtl/>
        </w:rPr>
        <w:t xml:space="preserve">السيدة </w:t>
      </w:r>
      <w:proofErr w:type="spellStart"/>
      <w:r>
        <w:rPr>
          <w:rFonts w:hint="cs"/>
          <w:b/>
          <w:bCs/>
          <w:rtl/>
        </w:rPr>
        <w:t>راديتش</w:t>
      </w:r>
      <w:proofErr w:type="spellEnd"/>
      <w:r>
        <w:rPr>
          <w:rFonts w:hint="cs"/>
          <w:rtl/>
        </w:rPr>
        <w:t xml:space="preserve"> (كرواتيا) قالت في معرض الإجابة على سؤال عن البلاغ ال</w:t>
      </w:r>
      <w:r w:rsidR="00AF10C7">
        <w:rPr>
          <w:rFonts w:hint="cs"/>
          <w:rtl/>
        </w:rPr>
        <w:t>فردي</w:t>
      </w:r>
      <w:r>
        <w:rPr>
          <w:rFonts w:hint="cs"/>
          <w:rtl/>
        </w:rPr>
        <w:t xml:space="preserve"> ا</w:t>
      </w:r>
      <w:r w:rsidR="00B648AC">
        <w:rPr>
          <w:rFonts w:hint="cs"/>
          <w:rtl/>
        </w:rPr>
        <w:t>ل</w:t>
      </w:r>
      <w:r w:rsidR="00AF10C7">
        <w:rPr>
          <w:rFonts w:hint="cs"/>
          <w:rtl/>
        </w:rPr>
        <w:t>ذ</w:t>
      </w:r>
      <w:r w:rsidR="00B648AC">
        <w:rPr>
          <w:rFonts w:hint="cs"/>
          <w:rtl/>
        </w:rPr>
        <w:t xml:space="preserve">ي قدمه </w:t>
      </w:r>
      <w:r>
        <w:rPr>
          <w:rFonts w:hint="cs"/>
          <w:rtl/>
        </w:rPr>
        <w:t xml:space="preserve">إلى اللجنة السيد </w:t>
      </w:r>
      <w:proofErr w:type="spellStart"/>
      <w:r>
        <w:rPr>
          <w:rFonts w:hint="cs"/>
          <w:rtl/>
        </w:rPr>
        <w:t>فوينوفتش</w:t>
      </w:r>
      <w:proofErr w:type="spellEnd"/>
      <w:r>
        <w:rPr>
          <w:rFonts w:hint="cs"/>
          <w:rtl/>
        </w:rPr>
        <w:t xml:space="preserve">، وهو صاحب حقوق استئجار في كرواتيا، </w:t>
      </w:r>
      <w:r w:rsidR="00AC4772">
        <w:rPr>
          <w:rFonts w:hint="cs"/>
          <w:rtl/>
        </w:rPr>
        <w:t>إ</w:t>
      </w:r>
      <w:r>
        <w:rPr>
          <w:rFonts w:hint="cs"/>
          <w:rtl/>
        </w:rPr>
        <w:t xml:space="preserve">ن صاحب تلك الشكوى لم يستنفد جميع سبل الانتصاف المحلية. وقد اعترفت السلطات، لدى استلام طلبه المتصل بالسكن في كرواتيا بحقه في </w:t>
      </w:r>
      <w:r w:rsidR="00B648AC">
        <w:rPr>
          <w:rFonts w:hint="cs"/>
          <w:rtl/>
        </w:rPr>
        <w:t xml:space="preserve">ذلك </w:t>
      </w:r>
      <w:r>
        <w:rPr>
          <w:rFonts w:hint="cs"/>
          <w:rtl/>
        </w:rPr>
        <w:t xml:space="preserve">في كانون الثاني/يناير 2009 وأمّنت له شقة في زغرب. وستتلقى اللجنة </w:t>
      </w:r>
      <w:r w:rsidR="00145D54">
        <w:rPr>
          <w:rFonts w:hint="cs"/>
          <w:rtl/>
        </w:rPr>
        <w:t>عما قريب الإجابة الرسمية من حكومتها على "آراء" اللجنة.</w:t>
      </w:r>
    </w:p>
    <w:p w:rsidR="005460B6" w:rsidRDefault="00AD04CF" w:rsidP="00C15D50">
      <w:pPr>
        <w:pStyle w:val="SingleTxtGA"/>
        <w:rPr>
          <w:rFonts w:hint="cs"/>
          <w:rtl/>
        </w:rPr>
      </w:pPr>
      <w:r>
        <w:rPr>
          <w:rFonts w:hint="cs"/>
          <w:rtl/>
        </w:rPr>
        <w:t>38-</w:t>
      </w:r>
      <w:r>
        <w:rPr>
          <w:rFonts w:hint="cs"/>
          <w:rtl/>
        </w:rPr>
        <w:tab/>
        <w:t>وتولي الحكومة أولوية قصوى للقضايا المتعلقة بعودة اللاجئين. وقد حظيت جهودها حتى الآن باعتراف العديد من المنظمات الدولية، وآخرها ال</w:t>
      </w:r>
      <w:r w:rsidR="00AF10C7">
        <w:rPr>
          <w:rFonts w:hint="cs"/>
          <w:rtl/>
        </w:rPr>
        <w:t>مفوضية</w:t>
      </w:r>
      <w:r>
        <w:rPr>
          <w:rFonts w:hint="cs"/>
          <w:rtl/>
        </w:rPr>
        <w:t xml:space="preserve"> الأوروبية. و</w:t>
      </w:r>
      <w:r w:rsidR="002F1196">
        <w:rPr>
          <w:rFonts w:hint="cs"/>
          <w:rtl/>
        </w:rPr>
        <w:t xml:space="preserve">كانت </w:t>
      </w:r>
      <w:r>
        <w:rPr>
          <w:rFonts w:hint="cs"/>
          <w:rtl/>
        </w:rPr>
        <w:t xml:space="preserve">آخر مجموعة من اللاجئين الذين لم تنظم عودتهم بعد </w:t>
      </w:r>
      <w:r w:rsidR="002F1196">
        <w:rPr>
          <w:rFonts w:hint="cs"/>
          <w:rtl/>
        </w:rPr>
        <w:t xml:space="preserve">هم </w:t>
      </w:r>
      <w:r>
        <w:rPr>
          <w:rFonts w:hint="cs"/>
          <w:rtl/>
        </w:rPr>
        <w:t>أصحاب حقوق استئجار</w:t>
      </w:r>
      <w:r w:rsidR="005F791E">
        <w:rPr>
          <w:rFonts w:hint="cs"/>
          <w:rtl/>
        </w:rPr>
        <w:t xml:space="preserve"> في يوغوسلافيا السابقة. و</w:t>
      </w:r>
      <w:r w:rsidR="002F1196">
        <w:rPr>
          <w:rFonts w:hint="cs"/>
          <w:rtl/>
        </w:rPr>
        <w:t xml:space="preserve">قد </w:t>
      </w:r>
      <w:r w:rsidR="005F791E">
        <w:rPr>
          <w:rFonts w:hint="cs"/>
          <w:rtl/>
        </w:rPr>
        <w:t xml:space="preserve">وضعت الحكومة بغية تسهيل عودتهم، برنامجاً لإسكان أصحاب حقوق الاستئجار السابقين </w:t>
      </w:r>
      <w:r w:rsidR="002F1196">
        <w:rPr>
          <w:rFonts w:hint="cs"/>
          <w:rtl/>
        </w:rPr>
        <w:t xml:space="preserve">داخل </w:t>
      </w:r>
      <w:r w:rsidR="005F791E">
        <w:rPr>
          <w:rFonts w:hint="cs"/>
          <w:rtl/>
        </w:rPr>
        <w:t xml:space="preserve">وخارج "المناطق التي </w:t>
      </w:r>
      <w:r w:rsidR="002F1196">
        <w:rPr>
          <w:rFonts w:hint="cs"/>
          <w:rtl/>
        </w:rPr>
        <w:t xml:space="preserve">توليها الدولة اهتماماً </w:t>
      </w:r>
      <w:r w:rsidR="005F791E">
        <w:rPr>
          <w:rFonts w:hint="cs"/>
          <w:rtl/>
        </w:rPr>
        <w:t>خاص</w:t>
      </w:r>
      <w:r w:rsidR="002F1196">
        <w:rPr>
          <w:rFonts w:hint="cs"/>
          <w:rtl/>
        </w:rPr>
        <w:t>اً</w:t>
      </w:r>
      <w:r w:rsidR="005F791E">
        <w:rPr>
          <w:rFonts w:hint="cs"/>
          <w:rtl/>
        </w:rPr>
        <w:t>". كما أنها س</w:t>
      </w:r>
      <w:r w:rsidR="00743D27">
        <w:rPr>
          <w:rFonts w:hint="cs"/>
          <w:rtl/>
        </w:rPr>
        <w:t>ـن</w:t>
      </w:r>
      <w:r w:rsidR="005F791E">
        <w:rPr>
          <w:rFonts w:hint="cs"/>
          <w:rtl/>
        </w:rPr>
        <w:t>ت قوانين واعتمدت قواعد وأنظمة، وخطة عمل أيضاً من أجل الإسراع في اس</w:t>
      </w:r>
      <w:r w:rsidR="00743D27">
        <w:rPr>
          <w:rFonts w:hint="cs"/>
          <w:rtl/>
        </w:rPr>
        <w:t>ـ</w:t>
      </w:r>
      <w:r w:rsidR="005F791E">
        <w:rPr>
          <w:rFonts w:hint="cs"/>
          <w:rtl/>
        </w:rPr>
        <w:t xml:space="preserve">تكمال بناء المساكن في هذه المناطق التي </w:t>
      </w:r>
      <w:r w:rsidR="002F1196">
        <w:rPr>
          <w:rFonts w:hint="cs"/>
          <w:rtl/>
        </w:rPr>
        <w:t xml:space="preserve">توليها الدولة اهتماماً خاصاً </w:t>
      </w:r>
      <w:r w:rsidR="005F791E">
        <w:rPr>
          <w:rFonts w:hint="cs"/>
          <w:rtl/>
        </w:rPr>
        <w:t xml:space="preserve">وخارجها من أجل اللاجئين </w:t>
      </w:r>
      <w:r w:rsidR="00743D27">
        <w:rPr>
          <w:rFonts w:hint="cs"/>
          <w:rtl/>
        </w:rPr>
        <w:t>-</w:t>
      </w:r>
      <w:r w:rsidR="005F791E">
        <w:rPr>
          <w:rFonts w:hint="cs"/>
          <w:rtl/>
        </w:rPr>
        <w:t xml:space="preserve"> أصحاب حقوق الاستئجار السابقين. واتخذت مع نهاية عام 2008 قرارات إيجابية بشأن 000 5 قضية تتعلق بأصحاب حقوق الاستئجار السابقين. أما القضايا التي تت</w:t>
      </w:r>
      <w:r w:rsidR="002F1196">
        <w:rPr>
          <w:rFonts w:hint="cs"/>
          <w:rtl/>
        </w:rPr>
        <w:t xml:space="preserve">عدى </w:t>
      </w:r>
      <w:r w:rsidR="005460B6">
        <w:rPr>
          <w:rFonts w:hint="cs"/>
          <w:rtl/>
        </w:rPr>
        <w:t xml:space="preserve">ذلك التاريخ فسيتم البت فيها بمقتضى برنامج الإسكان لعام 2010. وتم حتى الآن توفير شقق في كرواتيا لما يربو على 63 في المائة من </w:t>
      </w:r>
      <w:r w:rsidR="002F1196">
        <w:rPr>
          <w:rFonts w:hint="cs"/>
          <w:rtl/>
        </w:rPr>
        <w:t xml:space="preserve">مجموع عدد </w:t>
      </w:r>
      <w:r w:rsidR="005460B6">
        <w:rPr>
          <w:rFonts w:hint="cs"/>
          <w:rtl/>
        </w:rPr>
        <w:t>أصحاب الحقوق البالغ عددهم 000 5 شخص. وتم بلوغ الأرقام المستهدفة في عامي 2007 و2008، لكن الهدف المتعلق</w:t>
      </w:r>
      <w:r w:rsidR="00743D27">
        <w:rPr>
          <w:rFonts w:hint="cs"/>
          <w:rtl/>
        </w:rPr>
        <w:t xml:space="preserve"> </w:t>
      </w:r>
      <w:r w:rsidR="00743D27" w:rsidRPr="00743D27">
        <w:rPr>
          <w:rFonts w:hint="cs"/>
          <w:sz w:val="30"/>
          <w:rtl/>
        </w:rPr>
        <w:t>ب‍</w:t>
      </w:r>
      <w:r w:rsidR="00743D27">
        <w:rPr>
          <w:rFonts w:hint="cs"/>
          <w:rtl/>
        </w:rPr>
        <w:t xml:space="preserve"> </w:t>
      </w:r>
      <w:r w:rsidR="005460B6">
        <w:rPr>
          <w:rFonts w:hint="cs"/>
          <w:rtl/>
        </w:rPr>
        <w:t>200 1 أسرة لعام 2009 لم يتحقق بسبب الركود الاقتصادي. و</w:t>
      </w:r>
      <w:r w:rsidR="00C15D50">
        <w:rPr>
          <w:rFonts w:hint="cs"/>
          <w:rtl/>
        </w:rPr>
        <w:t>يجري</w:t>
      </w:r>
      <w:r w:rsidR="005460B6">
        <w:rPr>
          <w:rFonts w:hint="cs"/>
          <w:rtl/>
        </w:rPr>
        <w:t xml:space="preserve"> </w:t>
      </w:r>
      <w:r w:rsidR="005460B6" w:rsidRPr="00C15D50">
        <w:rPr>
          <w:rFonts w:hint="cs"/>
          <w:spacing w:val="-2"/>
          <w:rtl/>
        </w:rPr>
        <w:t xml:space="preserve">حالياً إعادة </w:t>
      </w:r>
      <w:proofErr w:type="spellStart"/>
      <w:r w:rsidR="005460B6" w:rsidRPr="00C15D50">
        <w:rPr>
          <w:rFonts w:hint="cs"/>
          <w:spacing w:val="-2"/>
          <w:rtl/>
        </w:rPr>
        <w:t>إعمار</w:t>
      </w:r>
      <w:proofErr w:type="spellEnd"/>
      <w:r w:rsidR="005460B6" w:rsidRPr="00C15D50">
        <w:rPr>
          <w:rFonts w:hint="cs"/>
          <w:spacing w:val="-2"/>
          <w:rtl/>
        </w:rPr>
        <w:t xml:space="preserve"> ما يقارب000 2 شقة. وقد أمّن برنامج الإسكان الذي انطلق قبل عام 2007 السكن حتى الآن </w:t>
      </w:r>
      <w:r w:rsidR="001F4CE9" w:rsidRPr="00C15D50">
        <w:rPr>
          <w:rFonts w:hint="cs"/>
          <w:spacing w:val="-2"/>
          <w:rtl/>
        </w:rPr>
        <w:t xml:space="preserve">لأسر يبلغ عددها </w:t>
      </w:r>
      <w:r w:rsidR="003B24B6" w:rsidRPr="00C15D50">
        <w:rPr>
          <w:rFonts w:hint="cs"/>
          <w:spacing w:val="-2"/>
          <w:rtl/>
        </w:rPr>
        <w:t>005 6</w:t>
      </w:r>
      <w:r w:rsidR="00C15D50" w:rsidRPr="00C15D50">
        <w:rPr>
          <w:rFonts w:hint="cs"/>
          <w:spacing w:val="-2"/>
          <w:rtl/>
        </w:rPr>
        <w:t xml:space="preserve"> أُسر، ووضعت الخطط</w:t>
      </w:r>
      <w:r w:rsidR="003B24B6" w:rsidRPr="00C15D50">
        <w:rPr>
          <w:rFonts w:hint="cs"/>
          <w:spacing w:val="-2"/>
          <w:rtl/>
        </w:rPr>
        <w:t xml:space="preserve"> لإسكان 300 8</w:t>
      </w:r>
      <w:r w:rsidR="003B24B6">
        <w:rPr>
          <w:rFonts w:hint="cs"/>
          <w:rtl/>
        </w:rPr>
        <w:t xml:space="preserve"> أسرة بنهاية عام 2010.</w:t>
      </w:r>
    </w:p>
    <w:p w:rsidR="000D7D45" w:rsidRDefault="000D7D45" w:rsidP="00DA40D5">
      <w:pPr>
        <w:pStyle w:val="SingleTxtGA"/>
        <w:rPr>
          <w:rFonts w:hint="cs"/>
          <w:rtl/>
        </w:rPr>
      </w:pPr>
      <w:r>
        <w:rPr>
          <w:rFonts w:hint="cs"/>
          <w:rtl/>
        </w:rPr>
        <w:t>39-</w:t>
      </w:r>
      <w:r>
        <w:rPr>
          <w:rFonts w:hint="cs"/>
          <w:rtl/>
        </w:rPr>
        <w:tab/>
        <w:t xml:space="preserve">وقُدم ما مجموعه 300 8 استئناف تتعلق بإعادة </w:t>
      </w:r>
      <w:proofErr w:type="spellStart"/>
      <w:r>
        <w:rPr>
          <w:rFonts w:hint="cs"/>
          <w:rtl/>
        </w:rPr>
        <w:t>الإعمار</w:t>
      </w:r>
      <w:proofErr w:type="spellEnd"/>
      <w:r>
        <w:rPr>
          <w:rFonts w:hint="cs"/>
          <w:rtl/>
        </w:rPr>
        <w:t xml:space="preserve">، لكن قرابة 000 5 منها فقط تتصل بإعادة </w:t>
      </w:r>
      <w:proofErr w:type="spellStart"/>
      <w:r>
        <w:rPr>
          <w:rFonts w:hint="cs"/>
          <w:rtl/>
        </w:rPr>
        <w:t>الإعمار</w:t>
      </w:r>
      <w:proofErr w:type="spellEnd"/>
      <w:r>
        <w:rPr>
          <w:rFonts w:hint="cs"/>
          <w:rtl/>
        </w:rPr>
        <w:t xml:space="preserve"> بحد ذاته. وسيتم البت في </w:t>
      </w:r>
      <w:proofErr w:type="spellStart"/>
      <w:r>
        <w:rPr>
          <w:rFonts w:hint="cs"/>
          <w:rtl/>
        </w:rPr>
        <w:t>الاستئنافات</w:t>
      </w:r>
      <w:proofErr w:type="spellEnd"/>
      <w:r>
        <w:rPr>
          <w:rFonts w:hint="cs"/>
          <w:rtl/>
        </w:rPr>
        <w:t xml:space="preserve"> الأخرى </w:t>
      </w:r>
      <w:r w:rsidR="00DA40D5">
        <w:rPr>
          <w:rFonts w:hint="cs"/>
          <w:rtl/>
        </w:rPr>
        <w:t>تحت عنوانين</w:t>
      </w:r>
      <w:r>
        <w:rPr>
          <w:rFonts w:hint="cs"/>
          <w:rtl/>
        </w:rPr>
        <w:t xml:space="preserve"> مختلف</w:t>
      </w:r>
      <w:r w:rsidR="00DA40D5">
        <w:rPr>
          <w:rFonts w:hint="cs"/>
          <w:rtl/>
        </w:rPr>
        <w:t>ة</w:t>
      </w:r>
      <w:r>
        <w:rPr>
          <w:rFonts w:hint="cs"/>
          <w:rtl/>
        </w:rPr>
        <w:t>. وقد ازداد عدد المحامين الذين ي</w:t>
      </w:r>
      <w:r w:rsidR="00DA40D5">
        <w:rPr>
          <w:rFonts w:hint="cs"/>
          <w:rtl/>
        </w:rPr>
        <w:t>تناول</w:t>
      </w:r>
      <w:r>
        <w:rPr>
          <w:rFonts w:hint="cs"/>
          <w:rtl/>
        </w:rPr>
        <w:t>ون هذه القضايا من 5 إلى 15 في أيلول/سبتمبر 2008 وتم تخفيض عدد القضايا إلى 500 3 قضية منذئذ. و</w:t>
      </w:r>
      <w:r w:rsidR="00DA40D5">
        <w:rPr>
          <w:rFonts w:hint="cs"/>
          <w:rtl/>
        </w:rPr>
        <w:t>الأمل معقود على تصفية</w:t>
      </w:r>
      <w:r>
        <w:rPr>
          <w:rFonts w:hint="cs"/>
          <w:rtl/>
        </w:rPr>
        <w:t xml:space="preserve"> القضايا المتراكمة في المستقبل القريب واستكمال برنامج إعادة </w:t>
      </w:r>
      <w:proofErr w:type="spellStart"/>
      <w:r>
        <w:rPr>
          <w:rFonts w:hint="cs"/>
          <w:rtl/>
        </w:rPr>
        <w:t>الإعمار</w:t>
      </w:r>
      <w:proofErr w:type="spellEnd"/>
      <w:r>
        <w:rPr>
          <w:rFonts w:hint="cs"/>
          <w:rtl/>
        </w:rPr>
        <w:t xml:space="preserve">. وقد تم </w:t>
      </w:r>
      <w:proofErr w:type="spellStart"/>
      <w:r>
        <w:rPr>
          <w:rFonts w:hint="cs"/>
          <w:rtl/>
        </w:rPr>
        <w:t>إعمار</w:t>
      </w:r>
      <w:proofErr w:type="spellEnd"/>
      <w:r>
        <w:rPr>
          <w:rFonts w:hint="cs"/>
          <w:rtl/>
        </w:rPr>
        <w:t xml:space="preserve"> ما يزيد عن 000 146 مسكن حتى الآن. كان يملك البعض منها أ</w:t>
      </w:r>
      <w:r w:rsidR="00DA40D5">
        <w:rPr>
          <w:rFonts w:hint="cs"/>
          <w:rtl/>
        </w:rPr>
        <w:t>فراد ينحدرون من أصول</w:t>
      </w:r>
      <w:r>
        <w:rPr>
          <w:rFonts w:hint="cs"/>
          <w:rtl/>
        </w:rPr>
        <w:t xml:space="preserve"> كرواتية ويملك البعض الآخر أفراد الأقلية الصربية. وقد رفعت إحدى المنظمات التي تدعم أصحاب حقوق الاستئجار دعوى ضد كرواتيا في المحكمة الأوروبية لحقوق الإنسان. واعترضت كرواتيا على المزاعم</w:t>
      </w:r>
      <w:r w:rsidR="002F1196">
        <w:rPr>
          <w:rFonts w:hint="cs"/>
          <w:rtl/>
        </w:rPr>
        <w:t xml:space="preserve"> التي تضمنتها</w:t>
      </w:r>
      <w:r>
        <w:rPr>
          <w:rFonts w:hint="cs"/>
          <w:rtl/>
        </w:rPr>
        <w:t>. وأشارت إلى أنه ما من محام من جمهورية كرواتيا الاشتراكية السابقة تعامل مع حقوق الاستئجار على أن</w:t>
      </w:r>
      <w:r w:rsidR="002F1196">
        <w:rPr>
          <w:rFonts w:hint="cs"/>
          <w:rtl/>
        </w:rPr>
        <w:t>ها</w:t>
      </w:r>
      <w:r>
        <w:rPr>
          <w:rFonts w:hint="cs"/>
          <w:rtl/>
        </w:rPr>
        <w:t xml:space="preserve"> حقوق ملكية. فهي توصف بأنها </w:t>
      </w:r>
      <w:r w:rsidR="00DA40D5">
        <w:rPr>
          <w:rFonts w:hint="cs"/>
          <w:rtl/>
        </w:rPr>
        <w:t>عقود استئجار</w:t>
      </w:r>
      <w:r>
        <w:rPr>
          <w:rFonts w:hint="cs"/>
          <w:rtl/>
        </w:rPr>
        <w:t xml:space="preserve"> بموجب القانون المدني التقليدي. وتوفر السلطات حالياًَ للعائدين إلى كرواتيا ما يشبه عقد </w:t>
      </w:r>
      <w:r w:rsidR="00DA40D5">
        <w:rPr>
          <w:rFonts w:hint="cs"/>
          <w:rtl/>
        </w:rPr>
        <w:t>استئجار</w:t>
      </w:r>
      <w:r>
        <w:rPr>
          <w:rFonts w:hint="cs"/>
          <w:rtl/>
        </w:rPr>
        <w:t xml:space="preserve">، يدفعون لقاءه مبلغاً رمزياً يساوي قرابة ثلث </w:t>
      </w:r>
      <w:proofErr w:type="spellStart"/>
      <w:r>
        <w:rPr>
          <w:rFonts w:hint="cs"/>
          <w:rtl/>
        </w:rPr>
        <w:t>يورو</w:t>
      </w:r>
      <w:proofErr w:type="spellEnd"/>
      <w:r>
        <w:rPr>
          <w:rFonts w:hint="cs"/>
          <w:rtl/>
        </w:rPr>
        <w:t>. وبذا يتمتعون بشروط مشابهة لتلك السائدة عام 1991. وينطبق الشيء ذاته على الأشخاص الذ</w:t>
      </w:r>
      <w:r w:rsidR="006D07E1">
        <w:rPr>
          <w:rFonts w:hint="cs"/>
          <w:rtl/>
        </w:rPr>
        <w:t>ي</w:t>
      </w:r>
      <w:r>
        <w:rPr>
          <w:rFonts w:hint="cs"/>
          <w:rtl/>
        </w:rPr>
        <w:t>ن تم تأميم ممتلكاتهم في ظل النظام الشيوعي.</w:t>
      </w:r>
    </w:p>
    <w:p w:rsidR="006969C0" w:rsidRDefault="006969C0" w:rsidP="000B2D38">
      <w:pPr>
        <w:pStyle w:val="SingleTxtGA"/>
        <w:rPr>
          <w:rFonts w:hint="cs"/>
          <w:rtl/>
        </w:rPr>
      </w:pPr>
      <w:r>
        <w:rPr>
          <w:rFonts w:hint="cs"/>
          <w:rtl/>
        </w:rPr>
        <w:t>40-</w:t>
      </w:r>
      <w:r>
        <w:rPr>
          <w:rFonts w:hint="cs"/>
          <w:rtl/>
        </w:rPr>
        <w:tab/>
        <w:t xml:space="preserve">وبرزت أيضاً قضية التعويض عن فقدان حقوق الاستئجار في حالة اللاجئين الذين لم يريدوا العودة إلى كرواتيا. وبدأت مؤخراً محادثات مع صربيا بشأن هذا الموضوع كما يزمع عقد اجتماع تقني لتحديد عدد اللاجئين المعنيين على وجه الدقة. وقد دأبت صربيا على التحدث عن رقم يتراوح بين 000 70 إلى 000 80 على مدى عدة سنوات، بيد أن مفوضية الأمم المتحدة السامية لشؤون اللاجئين أبلغت مؤخراً أن عدد الذين سجلوا كلاجئين في صربيا وكعائدين إلى كرواتيا يقارب </w:t>
      </w:r>
      <w:r w:rsidR="000B2D38">
        <w:rPr>
          <w:rFonts w:hint="cs"/>
          <w:rtl/>
        </w:rPr>
        <w:t>000 25</w:t>
      </w:r>
      <w:r>
        <w:rPr>
          <w:rFonts w:hint="cs"/>
          <w:rtl/>
        </w:rPr>
        <w:t xml:space="preserve"> شخص.</w:t>
      </w:r>
    </w:p>
    <w:p w:rsidR="006969C0" w:rsidRDefault="006969C0" w:rsidP="00C47A44">
      <w:pPr>
        <w:pStyle w:val="SingleTxtGA"/>
        <w:rPr>
          <w:rFonts w:hint="cs"/>
          <w:rtl/>
        </w:rPr>
      </w:pPr>
      <w:r>
        <w:rPr>
          <w:rFonts w:hint="cs"/>
          <w:rtl/>
        </w:rPr>
        <w:t>41-</w:t>
      </w:r>
      <w:r>
        <w:rPr>
          <w:rFonts w:hint="cs"/>
          <w:rtl/>
        </w:rPr>
        <w:tab/>
      </w:r>
      <w:r>
        <w:rPr>
          <w:rFonts w:hint="cs"/>
          <w:b/>
          <w:bCs/>
          <w:rtl/>
        </w:rPr>
        <w:t xml:space="preserve">السيد </w:t>
      </w:r>
      <w:proofErr w:type="spellStart"/>
      <w:r>
        <w:rPr>
          <w:rFonts w:hint="cs"/>
          <w:b/>
          <w:bCs/>
          <w:rtl/>
        </w:rPr>
        <w:t>توركال</w:t>
      </w:r>
      <w:r w:rsidR="002F1196">
        <w:rPr>
          <w:rFonts w:hint="cs"/>
          <w:b/>
          <w:bCs/>
          <w:rtl/>
        </w:rPr>
        <w:t>تش</w:t>
      </w:r>
      <w:proofErr w:type="spellEnd"/>
      <w:r w:rsidR="002F1196">
        <w:rPr>
          <w:rFonts w:hint="cs"/>
          <w:b/>
          <w:bCs/>
          <w:rtl/>
        </w:rPr>
        <w:t xml:space="preserve"> </w:t>
      </w:r>
      <w:r>
        <w:rPr>
          <w:rFonts w:hint="cs"/>
          <w:rtl/>
        </w:rPr>
        <w:t xml:space="preserve">(كرواتيا) قال إنه يتم تعليم العهد كجزء من المنهاج الدراسي في </w:t>
      </w:r>
      <w:r w:rsidR="002F1196">
        <w:rPr>
          <w:rFonts w:hint="cs"/>
          <w:rtl/>
        </w:rPr>
        <w:t xml:space="preserve">جميع </w:t>
      </w:r>
      <w:r>
        <w:rPr>
          <w:rFonts w:hint="cs"/>
          <w:rtl/>
        </w:rPr>
        <w:t>كلي</w:t>
      </w:r>
      <w:r w:rsidR="002F1196">
        <w:rPr>
          <w:rFonts w:hint="cs"/>
          <w:rtl/>
        </w:rPr>
        <w:t>ات ال</w:t>
      </w:r>
      <w:r>
        <w:rPr>
          <w:rFonts w:hint="cs"/>
          <w:rtl/>
        </w:rPr>
        <w:t>حقوق في كرواتيا. ويشمل برنامج تدريب الموظفين أيضاً فصلاً عن المعاهدات الدولية. وسيتم نشر الملاحظات الختامية للجنة على الموقع الإلكتروني لوزارة العدل وإدراجها في منهاج عام 2010 الدراسي في الأكاديمية القضائية.</w:t>
      </w:r>
    </w:p>
    <w:p w:rsidR="006969C0" w:rsidRDefault="00222828" w:rsidP="00C47A44">
      <w:pPr>
        <w:pStyle w:val="SingleTxtGA"/>
        <w:rPr>
          <w:rFonts w:hint="cs"/>
          <w:rtl/>
        </w:rPr>
      </w:pPr>
      <w:r>
        <w:rPr>
          <w:rFonts w:hint="cs"/>
          <w:rtl/>
        </w:rPr>
        <w:t>42-</w:t>
      </w:r>
      <w:r>
        <w:rPr>
          <w:rFonts w:hint="cs"/>
          <w:rtl/>
        </w:rPr>
        <w:tab/>
      </w:r>
      <w:r>
        <w:rPr>
          <w:rFonts w:hint="cs"/>
          <w:b/>
          <w:bCs/>
          <w:rtl/>
        </w:rPr>
        <w:t xml:space="preserve">السيدة </w:t>
      </w:r>
      <w:proofErr w:type="spellStart"/>
      <w:r>
        <w:rPr>
          <w:rFonts w:hint="cs"/>
          <w:b/>
          <w:bCs/>
          <w:rtl/>
        </w:rPr>
        <w:t>دمسر</w:t>
      </w:r>
      <w:proofErr w:type="spellEnd"/>
      <w:r>
        <w:rPr>
          <w:rFonts w:hint="cs"/>
          <w:rtl/>
        </w:rPr>
        <w:t xml:space="preserve"> (كرواتيا) قالت إنها حددت حتى الآن ثلاث</w:t>
      </w:r>
      <w:r w:rsidR="00A96E83">
        <w:rPr>
          <w:rFonts w:hint="cs"/>
          <w:rtl/>
        </w:rPr>
        <w:t>ة</w:t>
      </w:r>
      <w:r>
        <w:rPr>
          <w:rFonts w:hint="cs"/>
          <w:rtl/>
        </w:rPr>
        <w:t xml:space="preserve"> أحكام </w:t>
      </w:r>
      <w:r w:rsidR="00A96E83">
        <w:rPr>
          <w:rFonts w:hint="cs"/>
          <w:rtl/>
        </w:rPr>
        <w:t xml:space="preserve">صادرة عن المحاكم </w:t>
      </w:r>
      <w:r>
        <w:rPr>
          <w:rFonts w:hint="cs"/>
          <w:rtl/>
        </w:rPr>
        <w:t xml:space="preserve">تم فيها الاحتجاج بالعهد وغيره من المعاهدات الدولية. أولها كان </w:t>
      </w:r>
      <w:r w:rsidR="00A96E83">
        <w:rPr>
          <w:rFonts w:hint="cs"/>
          <w:rtl/>
        </w:rPr>
        <w:t>ال</w:t>
      </w:r>
      <w:r>
        <w:rPr>
          <w:rFonts w:hint="cs"/>
          <w:rtl/>
        </w:rPr>
        <w:t xml:space="preserve">حكم </w:t>
      </w:r>
      <w:r w:rsidR="00A96E83">
        <w:rPr>
          <w:rFonts w:hint="cs"/>
          <w:rtl/>
        </w:rPr>
        <w:t xml:space="preserve">الصادر عن </w:t>
      </w:r>
      <w:r>
        <w:rPr>
          <w:rFonts w:hint="cs"/>
          <w:rtl/>
        </w:rPr>
        <w:t xml:space="preserve">المحكمة العليا في نيسان/أبريل 2008 </w:t>
      </w:r>
      <w:r w:rsidR="00A96E83">
        <w:rPr>
          <w:rFonts w:hint="cs"/>
          <w:rtl/>
        </w:rPr>
        <w:t>و</w:t>
      </w:r>
      <w:r>
        <w:rPr>
          <w:rFonts w:hint="cs"/>
          <w:rtl/>
        </w:rPr>
        <w:t xml:space="preserve">الذي رفضت بموجبه </w:t>
      </w:r>
      <w:r w:rsidR="00A96E83">
        <w:rPr>
          <w:rFonts w:hint="cs"/>
          <w:rtl/>
        </w:rPr>
        <w:t xml:space="preserve">طلب </w:t>
      </w:r>
      <w:r>
        <w:rPr>
          <w:rFonts w:hint="cs"/>
          <w:rtl/>
        </w:rPr>
        <w:t xml:space="preserve">استئناف </w:t>
      </w:r>
      <w:r w:rsidR="00A96E83">
        <w:rPr>
          <w:rFonts w:hint="cs"/>
          <w:rtl/>
        </w:rPr>
        <w:t xml:space="preserve">استناداً </w:t>
      </w:r>
      <w:r>
        <w:rPr>
          <w:rFonts w:hint="cs"/>
          <w:rtl/>
        </w:rPr>
        <w:t xml:space="preserve">إلى المادة 17 من العهد </w:t>
      </w:r>
      <w:r w:rsidR="00A96E83">
        <w:rPr>
          <w:rFonts w:hint="cs"/>
          <w:rtl/>
        </w:rPr>
        <w:t xml:space="preserve">التي </w:t>
      </w:r>
      <w:r>
        <w:rPr>
          <w:rFonts w:hint="cs"/>
          <w:rtl/>
        </w:rPr>
        <w:t xml:space="preserve">تحظر التدخل التعسفي أو غير القانوني في خصوصيات الأفراد والأسر </w:t>
      </w:r>
      <w:r w:rsidRPr="00DA40D5">
        <w:rPr>
          <w:rFonts w:hint="cs"/>
          <w:spacing w:val="-2"/>
          <w:rtl/>
        </w:rPr>
        <w:t xml:space="preserve">ومراسلاتهم </w:t>
      </w:r>
      <w:r w:rsidR="00A96E83" w:rsidRPr="00DA40D5">
        <w:rPr>
          <w:rFonts w:hint="cs"/>
          <w:spacing w:val="-2"/>
          <w:rtl/>
        </w:rPr>
        <w:t>وكذلك الحملات غير القانونية التي تمس شرفهم وسمعتهم</w:t>
      </w:r>
      <w:r w:rsidRPr="00DA40D5">
        <w:rPr>
          <w:rFonts w:hint="cs"/>
          <w:spacing w:val="-2"/>
          <w:rtl/>
        </w:rPr>
        <w:t>. و</w:t>
      </w:r>
      <w:r w:rsidR="00A96E83" w:rsidRPr="00DA40D5">
        <w:rPr>
          <w:rFonts w:hint="cs"/>
          <w:spacing w:val="-2"/>
          <w:rtl/>
        </w:rPr>
        <w:t xml:space="preserve">كانت </w:t>
      </w:r>
      <w:r w:rsidRPr="00DA40D5">
        <w:rPr>
          <w:rFonts w:hint="cs"/>
          <w:spacing w:val="-2"/>
          <w:rtl/>
        </w:rPr>
        <w:t xml:space="preserve">المحكمة </w:t>
      </w:r>
      <w:r w:rsidR="00A96E83" w:rsidRPr="00DA40D5">
        <w:rPr>
          <w:rFonts w:hint="cs"/>
          <w:spacing w:val="-2"/>
          <w:rtl/>
        </w:rPr>
        <w:t xml:space="preserve">قد أفادت </w:t>
      </w:r>
      <w:r w:rsidRPr="00DA40D5">
        <w:rPr>
          <w:rFonts w:hint="cs"/>
          <w:spacing w:val="-2"/>
          <w:rtl/>
        </w:rPr>
        <w:t xml:space="preserve">بأن المعاهدات الدولية تشكل </w:t>
      </w:r>
      <w:r w:rsidR="00C24846" w:rsidRPr="00DA40D5">
        <w:rPr>
          <w:rFonts w:hint="cs"/>
          <w:spacing w:val="-2"/>
          <w:rtl/>
        </w:rPr>
        <w:t>جزءاً من النظام القانوني ولها الأسبقية على القوانين المحلية</w:t>
      </w:r>
      <w:r w:rsidR="00C24846">
        <w:rPr>
          <w:rFonts w:hint="cs"/>
          <w:rtl/>
        </w:rPr>
        <w:t>.</w:t>
      </w:r>
    </w:p>
    <w:p w:rsidR="00C24846" w:rsidRDefault="00A96E83" w:rsidP="00DA40D5">
      <w:pPr>
        <w:pStyle w:val="SingleTxtGA"/>
        <w:rPr>
          <w:rFonts w:hint="cs"/>
          <w:rtl/>
        </w:rPr>
      </w:pPr>
      <w:r>
        <w:rPr>
          <w:rFonts w:hint="cs"/>
          <w:rtl/>
        </w:rPr>
        <w:t>43-</w:t>
      </w:r>
      <w:r>
        <w:rPr>
          <w:rFonts w:hint="cs"/>
          <w:rtl/>
        </w:rPr>
        <w:tab/>
        <w:t>و</w:t>
      </w:r>
      <w:r w:rsidR="00DA40D5">
        <w:rPr>
          <w:rFonts w:hint="cs"/>
          <w:rtl/>
        </w:rPr>
        <w:t>صدر</w:t>
      </w:r>
      <w:r>
        <w:rPr>
          <w:rFonts w:hint="cs"/>
          <w:rtl/>
        </w:rPr>
        <w:t xml:space="preserve"> حكم</w:t>
      </w:r>
      <w:r w:rsidR="00DA40D5">
        <w:rPr>
          <w:rFonts w:hint="cs"/>
          <w:rtl/>
        </w:rPr>
        <w:t>ا</w:t>
      </w:r>
      <w:r>
        <w:rPr>
          <w:rFonts w:hint="cs"/>
          <w:rtl/>
        </w:rPr>
        <w:t>ن آخر</w:t>
      </w:r>
      <w:r w:rsidR="00DA40D5">
        <w:rPr>
          <w:rFonts w:hint="cs"/>
          <w:rtl/>
        </w:rPr>
        <w:t>ا</w:t>
      </w:r>
      <w:r>
        <w:rPr>
          <w:rFonts w:hint="cs"/>
          <w:rtl/>
        </w:rPr>
        <w:t xml:space="preserve">ن </w:t>
      </w:r>
      <w:r w:rsidR="00C24846">
        <w:rPr>
          <w:rFonts w:hint="cs"/>
          <w:rtl/>
        </w:rPr>
        <w:t xml:space="preserve">عن المحكمة العليا </w:t>
      </w:r>
      <w:r w:rsidR="00DA40D5">
        <w:rPr>
          <w:rFonts w:hint="cs"/>
          <w:rtl/>
        </w:rPr>
        <w:t xml:space="preserve">في 1999 </w:t>
      </w:r>
      <w:r w:rsidR="00C24846">
        <w:rPr>
          <w:rFonts w:hint="cs"/>
          <w:rtl/>
        </w:rPr>
        <w:t>تم فيه</w:t>
      </w:r>
      <w:r w:rsidR="00DA40D5">
        <w:rPr>
          <w:rFonts w:hint="cs"/>
          <w:rtl/>
        </w:rPr>
        <w:t>م</w:t>
      </w:r>
      <w:r w:rsidR="00C24846">
        <w:rPr>
          <w:rFonts w:hint="cs"/>
          <w:rtl/>
        </w:rPr>
        <w:t>ا الاحتجاج بالمعاهدات الدولية. حيث قبلت المحكمة في قضية واحدة استئنافاً قدمه مكتب المدعي العام ضد حكم صادر عن إحدى المحاكم، ونقضت حكم المحكمة الابتدائية وأعادته إلى المحكمة المعنية لإعادة المحاكمة. وأعلنت المحكمة في تعليلها أن تفسير حقائق القضية من قبل المحكمة الابتدائية كان خاطئاً وأنه تم بالفعل ارتكاب جريمة حرب ضد السكان المدنيين، مشيرة، بصورة خاصة، إلى مادة من مواد الاتفاقية الأوروبية لحقوق الإنسان تحظر الحرمان من الحرية. وانطوى الحكم الآخر على قبول شكوى دستورية استناداً إلى انتهاك المواد 2 و14 و18 و19 و25 و26 من العهد.</w:t>
      </w:r>
    </w:p>
    <w:p w:rsidR="00C34223" w:rsidRDefault="00C34223" w:rsidP="00C47A44">
      <w:pPr>
        <w:pStyle w:val="SingleTxtGA"/>
        <w:rPr>
          <w:rFonts w:hint="cs"/>
          <w:rtl/>
        </w:rPr>
      </w:pPr>
      <w:r>
        <w:rPr>
          <w:rFonts w:hint="cs"/>
          <w:rtl/>
        </w:rPr>
        <w:t>44-</w:t>
      </w:r>
      <w:r>
        <w:rPr>
          <w:rFonts w:hint="cs"/>
          <w:rtl/>
        </w:rPr>
        <w:tab/>
      </w:r>
      <w:r>
        <w:rPr>
          <w:rFonts w:hint="cs"/>
          <w:b/>
          <w:bCs/>
          <w:rtl/>
        </w:rPr>
        <w:t xml:space="preserve">السيد </w:t>
      </w:r>
      <w:proofErr w:type="spellStart"/>
      <w:r>
        <w:rPr>
          <w:rFonts w:hint="cs"/>
          <w:b/>
          <w:bCs/>
          <w:rtl/>
        </w:rPr>
        <w:t>توركا</w:t>
      </w:r>
      <w:r w:rsidR="00A96E83">
        <w:rPr>
          <w:rFonts w:hint="cs"/>
          <w:b/>
          <w:bCs/>
          <w:rtl/>
        </w:rPr>
        <w:t>لتش</w:t>
      </w:r>
      <w:proofErr w:type="spellEnd"/>
      <w:r w:rsidR="00A96E83">
        <w:rPr>
          <w:rFonts w:hint="cs"/>
          <w:b/>
          <w:bCs/>
          <w:rtl/>
        </w:rPr>
        <w:t xml:space="preserve"> </w:t>
      </w:r>
      <w:r>
        <w:rPr>
          <w:rFonts w:hint="cs"/>
          <w:rtl/>
        </w:rPr>
        <w:t>(كرواتيا) قال في معرض الإجابة على السؤال المتعلق بما إذا كان منح حقوق خاصة للأقليات ينطوي على ال</w:t>
      </w:r>
      <w:r w:rsidR="00DA40D5">
        <w:rPr>
          <w:rFonts w:hint="cs"/>
          <w:rtl/>
        </w:rPr>
        <w:t>تمييز ضد أفراد آخرين من السكان إ</w:t>
      </w:r>
      <w:r>
        <w:rPr>
          <w:rFonts w:hint="cs"/>
          <w:rtl/>
        </w:rPr>
        <w:t xml:space="preserve">ن الموقف السياسي لكرواتيا </w:t>
      </w:r>
      <w:r w:rsidR="00A96E83">
        <w:rPr>
          <w:rFonts w:hint="cs"/>
          <w:rtl/>
        </w:rPr>
        <w:t xml:space="preserve">يقتضي </w:t>
      </w:r>
      <w:r>
        <w:rPr>
          <w:rFonts w:hint="cs"/>
          <w:rtl/>
        </w:rPr>
        <w:t>اتخاذ إجراءات إيجابية لدعم الأقليات.</w:t>
      </w:r>
    </w:p>
    <w:p w:rsidR="00C34223" w:rsidRDefault="006D765A" w:rsidP="004F58AD">
      <w:pPr>
        <w:pStyle w:val="SingleTxtGA"/>
        <w:rPr>
          <w:rFonts w:hint="cs"/>
          <w:rtl/>
        </w:rPr>
      </w:pPr>
      <w:r>
        <w:rPr>
          <w:rFonts w:hint="cs"/>
          <w:rtl/>
        </w:rPr>
        <w:t>45-</w:t>
      </w:r>
      <w:r>
        <w:rPr>
          <w:rFonts w:hint="cs"/>
          <w:rtl/>
        </w:rPr>
        <w:tab/>
        <w:t>وفيما</w:t>
      </w:r>
      <w:r w:rsidR="00E63D58">
        <w:rPr>
          <w:rFonts w:hint="cs"/>
          <w:rtl/>
        </w:rPr>
        <w:t xml:space="preserve"> </w:t>
      </w:r>
      <w:r>
        <w:rPr>
          <w:rFonts w:hint="cs"/>
          <w:rtl/>
        </w:rPr>
        <w:t>يتعلق بمشاركة أقلية الروما ال</w:t>
      </w:r>
      <w:r w:rsidR="00A96E83">
        <w:rPr>
          <w:rFonts w:hint="cs"/>
          <w:rtl/>
        </w:rPr>
        <w:t xml:space="preserve">قومية </w:t>
      </w:r>
      <w:r>
        <w:rPr>
          <w:rFonts w:hint="cs"/>
          <w:rtl/>
        </w:rPr>
        <w:t xml:space="preserve">في اتخاذ القرارات السياسية، </w:t>
      </w:r>
      <w:r w:rsidR="004F58AD">
        <w:rPr>
          <w:rFonts w:hint="cs"/>
          <w:rtl/>
        </w:rPr>
        <w:t xml:space="preserve">قال إن </w:t>
      </w:r>
      <w:r>
        <w:rPr>
          <w:rFonts w:hint="cs"/>
          <w:rtl/>
        </w:rPr>
        <w:t>لجنة جماعة الروما تت</w:t>
      </w:r>
      <w:r w:rsidR="00E63D58">
        <w:rPr>
          <w:rFonts w:hint="cs"/>
          <w:rtl/>
        </w:rPr>
        <w:t>أ</w:t>
      </w:r>
      <w:r>
        <w:rPr>
          <w:rFonts w:hint="cs"/>
          <w:rtl/>
        </w:rPr>
        <w:t>لف من ممثلي الوزارات ذات الصلة وجماعة الروما و</w:t>
      </w:r>
      <w:r w:rsidR="001F4CE9">
        <w:rPr>
          <w:rFonts w:hint="cs"/>
          <w:rtl/>
        </w:rPr>
        <w:t>ت</w:t>
      </w:r>
      <w:r>
        <w:rPr>
          <w:rFonts w:hint="cs"/>
          <w:rtl/>
        </w:rPr>
        <w:t>ترأسها رئيس</w:t>
      </w:r>
      <w:r w:rsidR="001F4CE9">
        <w:rPr>
          <w:rFonts w:hint="cs"/>
          <w:rtl/>
        </w:rPr>
        <w:t>ة</w:t>
      </w:r>
      <w:r>
        <w:rPr>
          <w:rFonts w:hint="cs"/>
          <w:rtl/>
        </w:rPr>
        <w:t xml:space="preserve"> الوزراء. وتبحث هذه اللجنة جميع القضايا ذات الصلة بهذه الجماعة، بما في ذلك الرعاية الصحية، وتطوير مستوطناتهم وتعليمهم. وتزور اللجنة المستوطنات مرة كل ثلاثة أشهر. وبالتالي فإن جماعة الروما يمكنها الوصول إلى القنوات المباشرة ل</w:t>
      </w:r>
      <w:r w:rsidR="00A96E83">
        <w:rPr>
          <w:rFonts w:hint="cs"/>
          <w:rtl/>
        </w:rPr>
        <w:t xml:space="preserve">عرض </w:t>
      </w:r>
      <w:r>
        <w:rPr>
          <w:rFonts w:hint="cs"/>
          <w:rtl/>
        </w:rPr>
        <w:t>مشاكله</w:t>
      </w:r>
      <w:r w:rsidR="00DA40D5">
        <w:rPr>
          <w:rFonts w:hint="cs"/>
          <w:rtl/>
        </w:rPr>
        <w:t>ا وإيجاد</w:t>
      </w:r>
      <w:r>
        <w:rPr>
          <w:rFonts w:hint="cs"/>
          <w:rtl/>
        </w:rPr>
        <w:t xml:space="preserve"> حلول لها.</w:t>
      </w:r>
    </w:p>
    <w:p w:rsidR="00A96E83" w:rsidRDefault="001A152E" w:rsidP="00B0626C">
      <w:pPr>
        <w:pStyle w:val="SingleTxtGA"/>
        <w:rPr>
          <w:rFonts w:hint="cs"/>
          <w:rtl/>
        </w:rPr>
      </w:pPr>
      <w:r>
        <w:rPr>
          <w:rFonts w:hint="cs"/>
          <w:rtl/>
        </w:rPr>
        <w:t>46-</w:t>
      </w:r>
      <w:r w:rsidR="00A96E83">
        <w:rPr>
          <w:rFonts w:hint="cs"/>
          <w:rtl/>
        </w:rPr>
        <w:tab/>
      </w:r>
      <w:r w:rsidR="00A6196B">
        <w:rPr>
          <w:rFonts w:hint="cs"/>
          <w:rtl/>
        </w:rPr>
        <w:t>والمؤسسات المعنية الأخرى هي مكتب الأقليات ال</w:t>
      </w:r>
      <w:r w:rsidR="00B0626C">
        <w:rPr>
          <w:rFonts w:hint="cs"/>
          <w:rtl/>
        </w:rPr>
        <w:t>وطنية</w:t>
      </w:r>
      <w:r w:rsidR="00A6196B">
        <w:rPr>
          <w:rFonts w:hint="cs"/>
          <w:rtl/>
        </w:rPr>
        <w:t xml:space="preserve"> وهو هيئة حكومية، ومجلس الأقليات </w:t>
      </w:r>
      <w:r w:rsidR="002B5B3A">
        <w:rPr>
          <w:rFonts w:hint="cs"/>
          <w:rtl/>
        </w:rPr>
        <w:t>الوطنية</w:t>
      </w:r>
      <w:r w:rsidR="00A6196B">
        <w:rPr>
          <w:rFonts w:hint="cs"/>
          <w:rtl/>
        </w:rPr>
        <w:t xml:space="preserve">، الذي ينتخب أعضاءه أفراد الأقليات </w:t>
      </w:r>
      <w:r w:rsidR="00B0626C">
        <w:rPr>
          <w:rFonts w:hint="cs"/>
          <w:rtl/>
        </w:rPr>
        <w:t>الوطنية</w:t>
      </w:r>
      <w:r w:rsidR="00A6196B">
        <w:rPr>
          <w:rFonts w:hint="cs"/>
          <w:rtl/>
        </w:rPr>
        <w:t>. وتم انتخاب أحد أفراد جماعة الروما لعضوية البرلمان الكرواتي في آخر انتخابات تم تنظيمها.</w:t>
      </w:r>
    </w:p>
    <w:p w:rsidR="00B31AA6" w:rsidRDefault="002D306E" w:rsidP="002B5B3A">
      <w:pPr>
        <w:pStyle w:val="SingleTxtGA"/>
        <w:rPr>
          <w:rFonts w:hint="cs"/>
          <w:sz w:val="30"/>
          <w:rtl/>
        </w:rPr>
      </w:pPr>
      <w:r>
        <w:rPr>
          <w:rFonts w:hint="cs"/>
          <w:rtl/>
        </w:rPr>
        <w:t>47-</w:t>
      </w:r>
      <w:r>
        <w:rPr>
          <w:rFonts w:hint="cs"/>
          <w:rtl/>
        </w:rPr>
        <w:tab/>
      </w:r>
      <w:r w:rsidR="001A152E">
        <w:rPr>
          <w:rFonts w:hint="cs"/>
          <w:b/>
          <w:bCs/>
          <w:rtl/>
        </w:rPr>
        <w:t xml:space="preserve">السيدة </w:t>
      </w:r>
      <w:proofErr w:type="spellStart"/>
      <w:r w:rsidR="001A152E">
        <w:rPr>
          <w:rFonts w:hint="cs"/>
          <w:b/>
          <w:bCs/>
          <w:rtl/>
        </w:rPr>
        <w:t>سيكليتش</w:t>
      </w:r>
      <w:proofErr w:type="spellEnd"/>
      <w:r w:rsidR="001A152E">
        <w:rPr>
          <w:rFonts w:hint="cs"/>
          <w:b/>
          <w:bCs/>
          <w:rtl/>
        </w:rPr>
        <w:t xml:space="preserve"> </w:t>
      </w:r>
      <w:r w:rsidR="00B0626C">
        <w:rPr>
          <w:rFonts w:hint="cs"/>
          <w:b/>
          <w:bCs/>
          <w:rtl/>
        </w:rPr>
        <w:t>-</w:t>
      </w:r>
      <w:r w:rsidR="001A152E">
        <w:rPr>
          <w:rFonts w:hint="cs"/>
          <w:b/>
          <w:bCs/>
          <w:rtl/>
        </w:rPr>
        <w:t xml:space="preserve"> </w:t>
      </w:r>
      <w:proofErr w:type="spellStart"/>
      <w:r w:rsidR="001A152E">
        <w:rPr>
          <w:rFonts w:hint="cs"/>
          <w:b/>
          <w:bCs/>
          <w:rtl/>
        </w:rPr>
        <w:t>أوداك</w:t>
      </w:r>
      <w:proofErr w:type="spellEnd"/>
      <w:r w:rsidR="001A152E">
        <w:rPr>
          <w:rFonts w:hint="cs"/>
          <w:b/>
          <w:bCs/>
          <w:rtl/>
        </w:rPr>
        <w:t xml:space="preserve"> </w:t>
      </w:r>
      <w:r w:rsidR="001A152E">
        <w:rPr>
          <w:rFonts w:hint="cs"/>
          <w:rtl/>
        </w:rPr>
        <w:t>(كرواتيا) قال</w:t>
      </w:r>
      <w:r w:rsidR="001F4CE9">
        <w:rPr>
          <w:rFonts w:hint="cs"/>
          <w:rtl/>
        </w:rPr>
        <w:t>ت</w:t>
      </w:r>
      <w:r w:rsidR="001A152E">
        <w:rPr>
          <w:rFonts w:hint="cs"/>
          <w:rtl/>
        </w:rPr>
        <w:t xml:space="preserve"> إن أفراد جماعة الروما وغيرهم من الأقليات </w:t>
      </w:r>
      <w:r w:rsidR="00B0626C">
        <w:rPr>
          <w:rFonts w:hint="cs"/>
          <w:rtl/>
        </w:rPr>
        <w:t xml:space="preserve">الوطنية </w:t>
      </w:r>
      <w:r w:rsidR="001A152E">
        <w:rPr>
          <w:rFonts w:hint="cs"/>
          <w:rtl/>
        </w:rPr>
        <w:t xml:space="preserve">يتمتعون بحق التمثيل في الهيئات الحكومية </w:t>
      </w:r>
      <w:r w:rsidR="00B0626C">
        <w:rPr>
          <w:rFonts w:hint="cs"/>
          <w:rtl/>
        </w:rPr>
        <w:t xml:space="preserve">وهو حق </w:t>
      </w:r>
      <w:r w:rsidR="002B5B3A">
        <w:rPr>
          <w:rFonts w:hint="cs"/>
          <w:rtl/>
        </w:rPr>
        <w:t>ي</w:t>
      </w:r>
      <w:r w:rsidR="00B0626C">
        <w:rPr>
          <w:rFonts w:hint="cs"/>
          <w:rtl/>
        </w:rPr>
        <w:t>كفله</w:t>
      </w:r>
      <w:r w:rsidR="001A152E">
        <w:rPr>
          <w:rFonts w:hint="cs"/>
          <w:rtl/>
        </w:rPr>
        <w:t xml:space="preserve"> الدستور</w:t>
      </w:r>
      <w:r w:rsidR="00B0626C">
        <w:rPr>
          <w:rFonts w:hint="cs"/>
          <w:rtl/>
        </w:rPr>
        <w:t xml:space="preserve"> لهم</w:t>
      </w:r>
      <w:r w:rsidR="001A152E">
        <w:rPr>
          <w:rFonts w:hint="cs"/>
          <w:rtl/>
        </w:rPr>
        <w:t>. كما يحق لهم أن يُمثلوا في مجالس البلديات في المدن التي يشكلون فيها نسبة 15 في المائة من السكان على الأقل</w:t>
      </w:r>
      <w:r>
        <w:rPr>
          <w:rFonts w:hint="cs"/>
          <w:rtl/>
        </w:rPr>
        <w:t>،</w:t>
      </w:r>
      <w:r w:rsidR="001A152E">
        <w:rPr>
          <w:rFonts w:hint="cs"/>
          <w:rtl/>
        </w:rPr>
        <w:t xml:space="preserve"> وفي الهيئات المحلية في المقاطعات التي يشكلون فيها نسبة 5 في المائة من السكان. وتحتفظ الحكومة بسجلات شاملة </w:t>
      </w:r>
      <w:r>
        <w:rPr>
          <w:rFonts w:hint="cs"/>
          <w:rtl/>
        </w:rPr>
        <w:t xml:space="preserve">عن </w:t>
      </w:r>
      <w:r w:rsidR="00B0626C">
        <w:rPr>
          <w:rFonts w:hint="cs"/>
          <w:rtl/>
        </w:rPr>
        <w:t>أفراد</w:t>
      </w:r>
      <w:r w:rsidR="001A152E">
        <w:rPr>
          <w:rFonts w:hint="cs"/>
          <w:rtl/>
        </w:rPr>
        <w:t xml:space="preserve"> الأقليات </w:t>
      </w:r>
      <w:r w:rsidR="00B0626C">
        <w:rPr>
          <w:rFonts w:hint="cs"/>
          <w:rtl/>
        </w:rPr>
        <w:t xml:space="preserve">الوطنية العاملين </w:t>
      </w:r>
      <w:r w:rsidR="001A152E">
        <w:rPr>
          <w:rFonts w:hint="cs"/>
          <w:rtl/>
        </w:rPr>
        <w:t>في القطاع العام وتعتمد خطة عمالة سنوية. و</w:t>
      </w:r>
      <w:r>
        <w:rPr>
          <w:rFonts w:hint="cs"/>
          <w:rtl/>
        </w:rPr>
        <w:t xml:space="preserve">تشكل هذه الأقليات نسبة </w:t>
      </w:r>
      <w:r w:rsidR="002B5B3A">
        <w:rPr>
          <w:rFonts w:hint="cs"/>
          <w:sz w:val="30"/>
          <w:rtl/>
        </w:rPr>
        <w:t>4.13</w:t>
      </w:r>
      <w:r w:rsidR="001A152E">
        <w:rPr>
          <w:rFonts w:hint="cs"/>
          <w:sz w:val="30"/>
          <w:rtl/>
        </w:rPr>
        <w:t xml:space="preserve"> في المائة من مجموع عدد العاملين ورغم أن هذه الأعداد </w:t>
      </w:r>
      <w:r>
        <w:rPr>
          <w:rFonts w:hint="cs"/>
          <w:sz w:val="30"/>
          <w:rtl/>
        </w:rPr>
        <w:t xml:space="preserve">في </w:t>
      </w:r>
      <w:r w:rsidR="001A152E">
        <w:rPr>
          <w:rFonts w:hint="cs"/>
          <w:sz w:val="30"/>
          <w:rtl/>
        </w:rPr>
        <w:t xml:space="preserve">تزايد </w:t>
      </w:r>
      <w:r>
        <w:rPr>
          <w:rFonts w:hint="cs"/>
          <w:sz w:val="30"/>
          <w:rtl/>
        </w:rPr>
        <w:t xml:space="preserve">مستمر </w:t>
      </w:r>
      <w:r w:rsidR="001A152E">
        <w:rPr>
          <w:rFonts w:hint="cs"/>
          <w:sz w:val="30"/>
          <w:rtl/>
        </w:rPr>
        <w:t xml:space="preserve">فقد ترك ارتفاع نسبة البطالة عموماً أثره السلبي على الاتجاهات السائدة مؤخراً. وبالإضافة إلى ذلك، ووفقاً لأرقام عام 2008 أصبح عدد </w:t>
      </w:r>
      <w:r w:rsidR="00B0626C">
        <w:rPr>
          <w:rFonts w:hint="cs"/>
          <w:sz w:val="30"/>
          <w:rtl/>
        </w:rPr>
        <w:t xml:space="preserve">طالبي العمل </w:t>
      </w:r>
      <w:r w:rsidR="001A152E">
        <w:rPr>
          <w:rFonts w:hint="cs"/>
          <w:sz w:val="30"/>
          <w:rtl/>
        </w:rPr>
        <w:t>أ</w:t>
      </w:r>
      <w:r w:rsidR="00B0626C">
        <w:rPr>
          <w:rFonts w:hint="cs"/>
          <w:sz w:val="30"/>
          <w:rtl/>
        </w:rPr>
        <w:t xml:space="preserve">كثر </w:t>
      </w:r>
      <w:r w:rsidR="002B5B3A">
        <w:rPr>
          <w:rFonts w:hint="cs"/>
          <w:sz w:val="30"/>
          <w:rtl/>
        </w:rPr>
        <w:t xml:space="preserve">من </w:t>
      </w:r>
      <w:r w:rsidR="00B0626C">
        <w:rPr>
          <w:rFonts w:hint="cs"/>
          <w:sz w:val="30"/>
          <w:rtl/>
        </w:rPr>
        <w:t xml:space="preserve">فرص العمل المتاحة. </w:t>
      </w:r>
      <w:r w:rsidR="001A152E">
        <w:rPr>
          <w:rFonts w:hint="cs"/>
          <w:sz w:val="30"/>
          <w:rtl/>
        </w:rPr>
        <w:t xml:space="preserve">ونتيجة </w:t>
      </w:r>
      <w:r w:rsidR="00B0626C">
        <w:rPr>
          <w:rFonts w:hint="cs"/>
          <w:sz w:val="30"/>
          <w:rtl/>
        </w:rPr>
        <w:t>ل</w:t>
      </w:r>
      <w:r w:rsidR="001A152E">
        <w:rPr>
          <w:rFonts w:hint="cs"/>
          <w:sz w:val="30"/>
          <w:rtl/>
        </w:rPr>
        <w:t xml:space="preserve">ذلك لم يتم تعيين سوى عدد قليل جداً من جماعة الروما في الخدمة المدنية والهيئات الإدارية على المستويين المحلي والإقليمي. وبغية تشجيع المرشحين من الأقليات على التقدم للحصول على وظائف، </w:t>
      </w:r>
      <w:r w:rsidR="00B0626C">
        <w:rPr>
          <w:rFonts w:hint="cs"/>
          <w:sz w:val="30"/>
          <w:rtl/>
        </w:rPr>
        <w:t>ت</w:t>
      </w:r>
      <w:r w:rsidR="001A152E">
        <w:rPr>
          <w:rFonts w:hint="cs"/>
          <w:sz w:val="30"/>
          <w:rtl/>
        </w:rPr>
        <w:t xml:space="preserve">نشر المعلومات ذات الصلة بصورة منتظمة على الموقع الإلكتروني لوزارة الإدارة الداخلية. </w:t>
      </w:r>
      <w:r w:rsidR="00B0626C">
        <w:rPr>
          <w:rFonts w:hint="cs"/>
          <w:sz w:val="30"/>
          <w:rtl/>
        </w:rPr>
        <w:t>ويجري</w:t>
      </w:r>
      <w:r w:rsidR="001A152E">
        <w:rPr>
          <w:rFonts w:hint="cs"/>
          <w:sz w:val="30"/>
          <w:rtl/>
        </w:rPr>
        <w:t xml:space="preserve"> تذكير المرشحين المحتملين بحق أفراد الأقليات </w:t>
      </w:r>
      <w:r w:rsidR="00B0626C">
        <w:rPr>
          <w:rFonts w:hint="cs"/>
          <w:rtl/>
        </w:rPr>
        <w:t xml:space="preserve">الوطنية </w:t>
      </w:r>
      <w:r w:rsidR="001A152E">
        <w:rPr>
          <w:rFonts w:hint="cs"/>
          <w:sz w:val="30"/>
          <w:rtl/>
        </w:rPr>
        <w:t xml:space="preserve">في العمل في الخدمة المدنية، </w:t>
      </w:r>
      <w:r w:rsidR="00F31ED5">
        <w:rPr>
          <w:rFonts w:hint="cs"/>
          <w:sz w:val="30"/>
          <w:rtl/>
        </w:rPr>
        <w:t xml:space="preserve">شرط أن يستوفوا </w:t>
      </w:r>
      <w:r w:rsidR="001A152E">
        <w:rPr>
          <w:rFonts w:hint="cs"/>
          <w:sz w:val="30"/>
          <w:rtl/>
        </w:rPr>
        <w:t>بالطبع الشروط المطلوبة للوظيفة ذات الصلة.</w:t>
      </w:r>
    </w:p>
    <w:p w:rsidR="00E63D58" w:rsidRDefault="00B31AA6" w:rsidP="00B0626C">
      <w:pPr>
        <w:pStyle w:val="SingleTxtGA"/>
        <w:rPr>
          <w:rFonts w:hint="cs"/>
          <w:rtl/>
        </w:rPr>
      </w:pPr>
      <w:r>
        <w:rPr>
          <w:rFonts w:hint="cs"/>
          <w:sz w:val="30"/>
          <w:rtl/>
        </w:rPr>
        <w:t>48-</w:t>
      </w:r>
      <w:r>
        <w:rPr>
          <w:rFonts w:hint="cs"/>
          <w:sz w:val="30"/>
          <w:rtl/>
        </w:rPr>
        <w:tab/>
      </w:r>
      <w:r>
        <w:rPr>
          <w:rFonts w:hint="cs"/>
          <w:b/>
          <w:bCs/>
          <w:sz w:val="30"/>
          <w:rtl/>
        </w:rPr>
        <w:t xml:space="preserve">السيدة </w:t>
      </w:r>
      <w:proofErr w:type="spellStart"/>
      <w:r>
        <w:rPr>
          <w:rFonts w:hint="cs"/>
          <w:b/>
          <w:bCs/>
          <w:sz w:val="30"/>
          <w:rtl/>
        </w:rPr>
        <w:t>ياكير</w:t>
      </w:r>
      <w:proofErr w:type="spellEnd"/>
      <w:r>
        <w:rPr>
          <w:rFonts w:hint="cs"/>
          <w:sz w:val="30"/>
          <w:rtl/>
        </w:rPr>
        <w:t xml:space="preserve"> (كرواتيا) قالت إن الإجراءات الهادفة إلى دعم تعليم أفراد أقلية الروما </w:t>
      </w:r>
      <w:r w:rsidR="00B0626C">
        <w:rPr>
          <w:rFonts w:hint="cs"/>
          <w:rtl/>
        </w:rPr>
        <w:t xml:space="preserve">الوطنية </w:t>
      </w:r>
      <w:r>
        <w:rPr>
          <w:rFonts w:hint="cs"/>
          <w:sz w:val="30"/>
          <w:rtl/>
        </w:rPr>
        <w:t xml:space="preserve">تشكل جزءاً من سياسة الحكومة الشاملة للإدماج الاجتماعي. وتغطي هذه السياسة كامل مراحل التعليم بدءاً من </w:t>
      </w:r>
      <w:r w:rsidR="00F31ED5">
        <w:rPr>
          <w:rFonts w:hint="cs"/>
          <w:sz w:val="30"/>
          <w:rtl/>
        </w:rPr>
        <w:t xml:space="preserve">دور </w:t>
      </w:r>
      <w:r>
        <w:rPr>
          <w:rFonts w:hint="cs"/>
          <w:sz w:val="30"/>
          <w:rtl/>
        </w:rPr>
        <w:t>الحضانة وحتى الجامع</w:t>
      </w:r>
      <w:r w:rsidR="00F31ED5">
        <w:rPr>
          <w:rFonts w:hint="cs"/>
          <w:sz w:val="30"/>
          <w:rtl/>
        </w:rPr>
        <w:t>ات</w:t>
      </w:r>
      <w:r>
        <w:rPr>
          <w:rFonts w:hint="cs"/>
          <w:sz w:val="30"/>
          <w:rtl/>
        </w:rPr>
        <w:t xml:space="preserve">. </w:t>
      </w:r>
      <w:r w:rsidR="0004458D">
        <w:rPr>
          <w:rFonts w:hint="cs"/>
          <w:sz w:val="30"/>
          <w:rtl/>
        </w:rPr>
        <w:t xml:space="preserve">ورغم أن التعليم قبل </w:t>
      </w:r>
      <w:r w:rsidR="00B0626C">
        <w:rPr>
          <w:rFonts w:hint="cs"/>
          <w:sz w:val="30"/>
          <w:rtl/>
        </w:rPr>
        <w:t>ال</w:t>
      </w:r>
      <w:r w:rsidR="0004458D">
        <w:rPr>
          <w:rFonts w:hint="cs"/>
          <w:sz w:val="30"/>
          <w:rtl/>
        </w:rPr>
        <w:t>سن المدرس</w:t>
      </w:r>
      <w:r w:rsidR="00B0626C">
        <w:rPr>
          <w:rFonts w:hint="cs"/>
          <w:sz w:val="30"/>
          <w:rtl/>
        </w:rPr>
        <w:t>ية</w:t>
      </w:r>
      <w:r w:rsidR="0004458D">
        <w:rPr>
          <w:rFonts w:hint="cs"/>
          <w:sz w:val="30"/>
          <w:rtl/>
        </w:rPr>
        <w:t xml:space="preserve"> ليس إلزامياً، فقد خصصت الحكومة أموا</w:t>
      </w:r>
      <w:r w:rsidR="00F31ED5">
        <w:rPr>
          <w:rFonts w:hint="cs"/>
          <w:sz w:val="30"/>
          <w:rtl/>
        </w:rPr>
        <w:t>لاً</w:t>
      </w:r>
      <w:r w:rsidR="0004458D">
        <w:rPr>
          <w:rFonts w:hint="cs"/>
          <w:sz w:val="30"/>
          <w:rtl/>
        </w:rPr>
        <w:t xml:space="preserve"> في الميزانية للمجتمعات المحلية </w:t>
      </w:r>
      <w:r w:rsidR="00B0626C">
        <w:rPr>
          <w:rFonts w:hint="cs"/>
          <w:sz w:val="30"/>
          <w:rtl/>
        </w:rPr>
        <w:t>لإتاحة</w:t>
      </w:r>
      <w:r w:rsidR="0004458D">
        <w:rPr>
          <w:rFonts w:hint="cs"/>
          <w:sz w:val="30"/>
          <w:rtl/>
        </w:rPr>
        <w:t xml:space="preserve"> التعليم قبل </w:t>
      </w:r>
      <w:r w:rsidR="00B0626C">
        <w:rPr>
          <w:rFonts w:hint="cs"/>
          <w:sz w:val="30"/>
          <w:rtl/>
        </w:rPr>
        <w:t>ال</w:t>
      </w:r>
      <w:r w:rsidR="0004458D">
        <w:rPr>
          <w:rFonts w:hint="cs"/>
          <w:sz w:val="30"/>
          <w:rtl/>
        </w:rPr>
        <w:t>سن المدرس</w:t>
      </w:r>
      <w:r w:rsidR="00B0626C">
        <w:rPr>
          <w:rFonts w:hint="cs"/>
          <w:sz w:val="30"/>
          <w:rtl/>
        </w:rPr>
        <w:t>ي</w:t>
      </w:r>
      <w:r w:rsidR="0004458D">
        <w:rPr>
          <w:rFonts w:hint="cs"/>
          <w:sz w:val="30"/>
          <w:rtl/>
        </w:rPr>
        <w:t xml:space="preserve">ة لأطفال الروما بهدف ضمان اندماجهم التام. وازداد عدد أطفال الروما المسجلين في </w:t>
      </w:r>
      <w:r w:rsidR="00F31ED5">
        <w:rPr>
          <w:rFonts w:hint="cs"/>
          <w:sz w:val="30"/>
          <w:rtl/>
        </w:rPr>
        <w:t xml:space="preserve">مدارس </w:t>
      </w:r>
      <w:r w:rsidR="0004458D">
        <w:rPr>
          <w:rFonts w:hint="cs"/>
          <w:sz w:val="30"/>
          <w:rtl/>
        </w:rPr>
        <w:t>التعليم الابتدائي</w:t>
      </w:r>
      <w:r w:rsidR="00F31ED5">
        <w:rPr>
          <w:rFonts w:hint="cs"/>
          <w:sz w:val="30"/>
          <w:rtl/>
        </w:rPr>
        <w:t>،</w:t>
      </w:r>
      <w:r w:rsidR="0004458D">
        <w:rPr>
          <w:rFonts w:hint="cs"/>
          <w:sz w:val="30"/>
          <w:rtl/>
        </w:rPr>
        <w:t xml:space="preserve">0بنسبة ثلاثة أمثال ليصل </w:t>
      </w:r>
      <w:r w:rsidR="00F31ED5">
        <w:rPr>
          <w:rFonts w:hint="cs"/>
          <w:sz w:val="30"/>
          <w:rtl/>
        </w:rPr>
        <w:t>إلى</w:t>
      </w:r>
      <w:r w:rsidR="0004458D">
        <w:rPr>
          <w:rFonts w:hint="cs"/>
          <w:sz w:val="30"/>
          <w:rtl/>
        </w:rPr>
        <w:t xml:space="preserve"> 940 3 طفلاً. ويحق لهم الحصول على منح للالتحاق بالمدارس الثانوية والجامعات</w:t>
      </w:r>
      <w:r w:rsidR="00B0626C">
        <w:rPr>
          <w:rFonts w:hint="cs"/>
          <w:sz w:val="30"/>
          <w:rtl/>
        </w:rPr>
        <w:t>.</w:t>
      </w:r>
      <w:r w:rsidR="0004458D">
        <w:rPr>
          <w:rFonts w:hint="cs"/>
          <w:sz w:val="30"/>
          <w:rtl/>
        </w:rPr>
        <w:t xml:space="preserve"> </w:t>
      </w:r>
      <w:r w:rsidR="002C0B93">
        <w:rPr>
          <w:rFonts w:hint="cs"/>
          <w:sz w:val="30"/>
          <w:rtl/>
        </w:rPr>
        <w:t>و</w:t>
      </w:r>
      <w:r w:rsidR="00B0626C">
        <w:rPr>
          <w:rFonts w:hint="cs"/>
          <w:sz w:val="30"/>
          <w:rtl/>
        </w:rPr>
        <w:t xml:space="preserve">إن من بين الأولويات الرئيسية </w:t>
      </w:r>
      <w:r w:rsidR="002C0B93">
        <w:rPr>
          <w:rFonts w:hint="cs"/>
          <w:sz w:val="30"/>
          <w:rtl/>
        </w:rPr>
        <w:t>في هذا المضمار</w:t>
      </w:r>
      <w:r w:rsidR="002C0B93">
        <w:rPr>
          <w:rFonts w:hint="cs"/>
          <w:rtl/>
        </w:rPr>
        <w:t xml:space="preserve"> </w:t>
      </w:r>
      <w:r w:rsidR="00B0626C">
        <w:rPr>
          <w:rFonts w:hint="cs"/>
          <w:rtl/>
        </w:rPr>
        <w:t>تخفيض</w:t>
      </w:r>
      <w:r w:rsidR="002C0B93">
        <w:rPr>
          <w:rFonts w:hint="cs"/>
          <w:rtl/>
        </w:rPr>
        <w:t xml:space="preserve"> عدد </w:t>
      </w:r>
      <w:r w:rsidR="00B0626C">
        <w:rPr>
          <w:rFonts w:hint="cs"/>
          <w:rtl/>
        </w:rPr>
        <w:t xml:space="preserve">المتسربين من </w:t>
      </w:r>
      <w:r w:rsidR="002C0B93">
        <w:rPr>
          <w:rFonts w:hint="cs"/>
          <w:rtl/>
        </w:rPr>
        <w:t>الدراسة</w:t>
      </w:r>
      <w:r w:rsidR="00B0626C">
        <w:rPr>
          <w:rFonts w:hint="cs"/>
          <w:rtl/>
        </w:rPr>
        <w:t xml:space="preserve">، وذلك بإشراك </w:t>
      </w:r>
      <w:r w:rsidR="002C0B93">
        <w:rPr>
          <w:rFonts w:hint="cs"/>
          <w:rtl/>
        </w:rPr>
        <w:t xml:space="preserve">أسرهم ومجتمعاتهم </w:t>
      </w:r>
      <w:r w:rsidR="00B0626C">
        <w:rPr>
          <w:rFonts w:hint="cs"/>
          <w:rtl/>
        </w:rPr>
        <w:t xml:space="preserve">المحلية </w:t>
      </w:r>
      <w:r w:rsidR="002C0B93">
        <w:rPr>
          <w:rFonts w:hint="cs"/>
          <w:rtl/>
        </w:rPr>
        <w:t xml:space="preserve">بصورة فعالة في هذا </w:t>
      </w:r>
      <w:r w:rsidR="00B0626C">
        <w:rPr>
          <w:rFonts w:hint="cs"/>
          <w:rtl/>
        </w:rPr>
        <w:t>المسعى</w:t>
      </w:r>
      <w:r w:rsidR="002C0B93">
        <w:rPr>
          <w:rFonts w:hint="cs"/>
          <w:rtl/>
        </w:rPr>
        <w:t>.</w:t>
      </w:r>
    </w:p>
    <w:p w:rsidR="002C0B93" w:rsidRDefault="002C0B93" w:rsidP="00AC4772">
      <w:pPr>
        <w:pStyle w:val="SingleTxtGA"/>
        <w:rPr>
          <w:rFonts w:hint="cs"/>
          <w:rtl/>
        </w:rPr>
      </w:pPr>
      <w:r>
        <w:rPr>
          <w:rFonts w:hint="cs"/>
          <w:rtl/>
        </w:rPr>
        <w:t>49-</w:t>
      </w:r>
      <w:r>
        <w:rPr>
          <w:rFonts w:hint="cs"/>
          <w:rtl/>
        </w:rPr>
        <w:tab/>
      </w:r>
      <w:r>
        <w:rPr>
          <w:rFonts w:hint="cs"/>
          <w:b/>
          <w:bCs/>
          <w:rtl/>
        </w:rPr>
        <w:t xml:space="preserve">السيد </w:t>
      </w:r>
      <w:proofErr w:type="spellStart"/>
      <w:r>
        <w:rPr>
          <w:rFonts w:hint="cs"/>
          <w:b/>
          <w:bCs/>
          <w:rtl/>
        </w:rPr>
        <w:t>سوكاناتش</w:t>
      </w:r>
      <w:proofErr w:type="spellEnd"/>
      <w:r>
        <w:rPr>
          <w:rFonts w:hint="cs"/>
          <w:rtl/>
        </w:rPr>
        <w:t xml:space="preserve"> (كرواتيا) قال،</w:t>
      </w:r>
      <w:r w:rsidR="00590B16">
        <w:rPr>
          <w:rFonts w:hint="cs"/>
          <w:rtl/>
        </w:rPr>
        <w:t xml:space="preserve"> في معرض الإشارة</w:t>
      </w:r>
      <w:r>
        <w:rPr>
          <w:rFonts w:hint="cs"/>
          <w:rtl/>
        </w:rPr>
        <w:t xml:space="preserve"> إلى الملاحظات الختامية للجنة بشأن التقرير السابق لكرواتيا، والتي </w:t>
      </w:r>
      <w:r w:rsidR="00590B16">
        <w:rPr>
          <w:rFonts w:hint="cs"/>
          <w:rtl/>
        </w:rPr>
        <w:t>جاء فيها</w:t>
      </w:r>
      <w:r>
        <w:rPr>
          <w:rFonts w:hint="cs"/>
          <w:rtl/>
        </w:rPr>
        <w:t xml:space="preserve"> </w:t>
      </w:r>
      <w:r w:rsidR="00AC4772">
        <w:rPr>
          <w:rFonts w:hint="cs"/>
          <w:rtl/>
        </w:rPr>
        <w:t>إ</w:t>
      </w:r>
      <w:r>
        <w:rPr>
          <w:rFonts w:hint="cs"/>
          <w:rtl/>
        </w:rPr>
        <w:t xml:space="preserve">ن المادة 17 من الدستور المتعلقة بحالات الطوارئ لا </w:t>
      </w:r>
      <w:r w:rsidR="0091681E">
        <w:rPr>
          <w:rFonts w:hint="cs"/>
          <w:rtl/>
        </w:rPr>
        <w:t xml:space="preserve">تتمشى تماماً </w:t>
      </w:r>
      <w:r>
        <w:rPr>
          <w:rFonts w:hint="cs"/>
          <w:rtl/>
        </w:rPr>
        <w:t xml:space="preserve">مع شروط المادة 4 من العهد من حيث </w:t>
      </w:r>
      <w:r w:rsidR="00ED18C8">
        <w:rPr>
          <w:rFonts w:hint="cs"/>
          <w:rtl/>
        </w:rPr>
        <w:t>إ</w:t>
      </w:r>
      <w:r>
        <w:rPr>
          <w:rFonts w:hint="cs"/>
          <w:rtl/>
        </w:rPr>
        <w:t>ن الأسس الدستورية التي تبرر عدم التقيد أوسع نطاقاً من "ت</w:t>
      </w:r>
      <w:r w:rsidR="00F31ED5">
        <w:rPr>
          <w:rFonts w:hint="cs"/>
          <w:rtl/>
        </w:rPr>
        <w:t>ه</w:t>
      </w:r>
      <w:r>
        <w:rPr>
          <w:rFonts w:hint="cs"/>
          <w:rtl/>
        </w:rPr>
        <w:t>د</w:t>
      </w:r>
      <w:r w:rsidR="00F31ED5">
        <w:rPr>
          <w:rFonts w:hint="cs"/>
          <w:rtl/>
        </w:rPr>
        <w:t>يد حياة الأمة</w:t>
      </w:r>
      <w:r>
        <w:rPr>
          <w:rFonts w:hint="cs"/>
          <w:rtl/>
        </w:rPr>
        <w:t>" ال</w:t>
      </w:r>
      <w:r w:rsidR="0091681E">
        <w:rPr>
          <w:rFonts w:hint="cs"/>
          <w:rtl/>
        </w:rPr>
        <w:t>مذكور</w:t>
      </w:r>
      <w:r w:rsidR="00F31ED5">
        <w:rPr>
          <w:rFonts w:hint="cs"/>
          <w:rtl/>
        </w:rPr>
        <w:t xml:space="preserve"> </w:t>
      </w:r>
      <w:r>
        <w:rPr>
          <w:rFonts w:hint="cs"/>
          <w:rtl/>
        </w:rPr>
        <w:t xml:space="preserve">في المادة 4، </w:t>
      </w:r>
      <w:r w:rsidR="00ED18C8">
        <w:rPr>
          <w:rFonts w:hint="cs"/>
          <w:rtl/>
        </w:rPr>
        <w:t>و</w:t>
      </w:r>
      <w:r w:rsidR="0091681E">
        <w:rPr>
          <w:rFonts w:hint="cs"/>
          <w:rtl/>
        </w:rPr>
        <w:t>إ</w:t>
      </w:r>
      <w:r>
        <w:rPr>
          <w:rFonts w:hint="cs"/>
          <w:rtl/>
        </w:rPr>
        <w:t xml:space="preserve">ن المادة 17 من الدستور تنص على </w:t>
      </w:r>
      <w:r w:rsidR="00ED18C8">
        <w:rPr>
          <w:rFonts w:hint="cs"/>
          <w:rtl/>
        </w:rPr>
        <w:t xml:space="preserve">أن </w:t>
      </w:r>
      <w:r>
        <w:rPr>
          <w:rFonts w:hint="cs"/>
          <w:rtl/>
        </w:rPr>
        <w:t>الحقوق والحريات الضرورية يمكن تقييدها في ثلاث حالات: الحرب، والخطر الداهم الذي يتهدد استقلال الدولة ووحدتها، ووقوع كارثة طبيعية كبرى. وتنص المادة 16(2) من الدستور على أن أي تقييد من هذا القبيل ينبغي أن يتناسب مع ظروف كل حالة من الحالات.</w:t>
      </w:r>
    </w:p>
    <w:p w:rsidR="002C0B93" w:rsidRDefault="0049118F" w:rsidP="00ED18C8">
      <w:pPr>
        <w:pStyle w:val="SingleTxtGA"/>
        <w:rPr>
          <w:rFonts w:hint="cs"/>
          <w:rtl/>
        </w:rPr>
      </w:pPr>
      <w:r>
        <w:rPr>
          <w:rFonts w:hint="cs"/>
          <w:rtl/>
        </w:rPr>
        <w:t>50-</w:t>
      </w:r>
      <w:r>
        <w:rPr>
          <w:rFonts w:hint="cs"/>
          <w:rtl/>
        </w:rPr>
        <w:tab/>
        <w:t>وفيما يتصل بانشغال اللجنة إ</w:t>
      </w:r>
      <w:r w:rsidR="00ED18C8">
        <w:rPr>
          <w:rFonts w:hint="cs"/>
          <w:rtl/>
        </w:rPr>
        <w:t>ذ لاحظت</w:t>
      </w:r>
      <w:r>
        <w:rPr>
          <w:rFonts w:hint="cs"/>
          <w:rtl/>
        </w:rPr>
        <w:t xml:space="preserve"> أن الحقوق غير القابلة للتقييد لا تشمل على ما يبدو الحقوق التي تنص عليها المواد 8(1 و2) و11 و16 من العهد، أكد على أن </w:t>
      </w:r>
      <w:r w:rsidR="00F31ED5">
        <w:rPr>
          <w:rFonts w:hint="cs"/>
          <w:rtl/>
        </w:rPr>
        <w:t xml:space="preserve">أي </w:t>
      </w:r>
      <w:r>
        <w:rPr>
          <w:rFonts w:hint="cs"/>
          <w:rtl/>
        </w:rPr>
        <w:t xml:space="preserve">انتهاك لتلك الحقوق سيعامل على أنه جريمة جنائية ويعاقب عليه حتى في حالات الطوارئ. ولا يمكن الاحتجاج بالأنظمة في كرواتيا لدعم عدم </w:t>
      </w:r>
      <w:r w:rsidR="00F31ED5">
        <w:rPr>
          <w:rFonts w:hint="cs"/>
          <w:rtl/>
        </w:rPr>
        <w:t>ال</w:t>
      </w:r>
      <w:r>
        <w:rPr>
          <w:rFonts w:hint="cs"/>
          <w:rtl/>
        </w:rPr>
        <w:t xml:space="preserve">تقيد بأحكام الدستور. فالمادة 100(2) من الدستور تخوّل رئيس الجمهورية بأن يعتمد، بناء على اقتراح رئيس الوزراء، أنظمة لها </w:t>
      </w:r>
      <w:r w:rsidR="00F31ED5">
        <w:rPr>
          <w:rFonts w:hint="cs"/>
          <w:rtl/>
        </w:rPr>
        <w:t xml:space="preserve">مفعول </w:t>
      </w:r>
      <w:r>
        <w:rPr>
          <w:rFonts w:hint="cs"/>
          <w:rtl/>
        </w:rPr>
        <w:t>القانون، لكن المادة 100(3) تنص على وجوب مصادقة البرلمان على كل هذه الأنظمة في أبكر وقت ممكن. وسيتم بحث العلاقة بين المادتين 16 و17 من الدستور من قبل الفريق العامل الذي أُنشئ للنظر في الإصلاحات الدستورية.</w:t>
      </w:r>
    </w:p>
    <w:p w:rsidR="0049118F" w:rsidRDefault="0049118F" w:rsidP="00C47A44">
      <w:pPr>
        <w:pStyle w:val="SingleTxtGA"/>
        <w:rPr>
          <w:rFonts w:hint="cs"/>
          <w:i/>
          <w:iCs/>
          <w:rtl/>
        </w:rPr>
      </w:pPr>
      <w:r>
        <w:rPr>
          <w:rFonts w:hint="cs"/>
          <w:i/>
          <w:iCs/>
          <w:rtl/>
        </w:rPr>
        <w:t>رفعت الجلسة الساعة 00/18</w:t>
      </w:r>
    </w:p>
    <w:p w:rsidR="00980013" w:rsidRPr="00980013" w:rsidRDefault="00980013" w:rsidP="00C47A44">
      <w:pPr>
        <w:spacing w:after="120" w:line="380" w:lineRule="exact"/>
        <w:jc w:val="center"/>
        <w:rPr>
          <w:rFonts w:hint="cs"/>
          <w:u w:val="single"/>
          <w:rtl/>
        </w:rPr>
      </w:pPr>
      <w:r>
        <w:rPr>
          <w:u w:val="single"/>
          <w:rtl/>
        </w:rPr>
        <w:tab/>
      </w:r>
      <w:r>
        <w:rPr>
          <w:u w:val="single"/>
          <w:rtl/>
        </w:rPr>
        <w:tab/>
      </w:r>
      <w:r>
        <w:rPr>
          <w:u w:val="single"/>
          <w:rtl/>
        </w:rPr>
        <w:tab/>
      </w:r>
    </w:p>
    <w:sectPr w:rsidR="00980013" w:rsidRPr="00980013"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6EF2" w:rsidRPr="00FE6865" w:rsidRDefault="00BD6EF2" w:rsidP="00FE6865">
      <w:pPr>
        <w:pStyle w:val="Footer"/>
      </w:pPr>
    </w:p>
  </w:endnote>
  <w:endnote w:type="continuationSeparator" w:id="0">
    <w:p w:rsidR="00BD6EF2" w:rsidRDefault="00BD6E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26B3" w:rsidRPr="00FF26B3" w:rsidRDefault="00FF26B3" w:rsidP="00FF26B3">
    <w:pPr>
      <w:pStyle w:val="Footer"/>
      <w:tabs>
        <w:tab w:val="right" w:pos="9598"/>
      </w:tabs>
    </w:pPr>
    <w:r>
      <w:t>GE.09-45430</w:t>
    </w:r>
    <w:r>
      <w:tab/>
    </w:r>
    <w:r w:rsidRPr="00FF26B3">
      <w:rPr>
        <w:b/>
        <w:sz w:val="18"/>
      </w:rPr>
      <w:fldChar w:fldCharType="begin"/>
    </w:r>
    <w:r w:rsidRPr="00FF26B3">
      <w:rPr>
        <w:b/>
        <w:sz w:val="18"/>
      </w:rPr>
      <w:instrText xml:space="preserve"> PAGE  \* MERGEFORMAT </w:instrText>
    </w:r>
    <w:r w:rsidRPr="00FF26B3">
      <w:rPr>
        <w:b/>
        <w:sz w:val="18"/>
      </w:rPr>
      <w:fldChar w:fldCharType="separate"/>
    </w:r>
    <w:r w:rsidR="00E824FD">
      <w:rPr>
        <w:b/>
        <w:noProof/>
        <w:sz w:val="18"/>
      </w:rPr>
      <w:t>12</w:t>
    </w:r>
    <w:r w:rsidRPr="00FF26B3">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26B3" w:rsidRPr="00FF26B3" w:rsidRDefault="00FF26B3" w:rsidP="00FF26B3">
    <w:pPr>
      <w:pStyle w:val="Footer"/>
      <w:tabs>
        <w:tab w:val="right" w:pos="9598"/>
      </w:tabs>
      <w:rPr>
        <w:b/>
        <w:sz w:val="18"/>
      </w:rPr>
    </w:pPr>
    <w:r w:rsidRPr="00FF26B3">
      <w:rPr>
        <w:b/>
        <w:sz w:val="18"/>
      </w:rPr>
      <w:fldChar w:fldCharType="begin"/>
    </w:r>
    <w:r w:rsidRPr="00FF26B3">
      <w:rPr>
        <w:b/>
        <w:sz w:val="18"/>
      </w:rPr>
      <w:instrText xml:space="preserve"> PAGE  \* MERGEFORMAT </w:instrText>
    </w:r>
    <w:r w:rsidRPr="00FF26B3">
      <w:rPr>
        <w:b/>
        <w:sz w:val="18"/>
      </w:rPr>
      <w:fldChar w:fldCharType="separate"/>
    </w:r>
    <w:r w:rsidR="00E824FD">
      <w:rPr>
        <w:b/>
        <w:noProof/>
        <w:sz w:val="18"/>
      </w:rPr>
      <w:t>11</w:t>
    </w:r>
    <w:r w:rsidRPr="00FF26B3">
      <w:rPr>
        <w:b/>
        <w:sz w:val="18"/>
      </w:rPr>
      <w:fldChar w:fldCharType="end"/>
    </w:r>
    <w:r>
      <w:rPr>
        <w:b/>
        <w:sz w:val="18"/>
      </w:rPr>
      <w:tab/>
    </w:r>
    <w:r>
      <w:t>GE.09-45430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Ind w:w="196" w:type="dxa"/>
      <w:tblBorders>
        <w:top w:val="single" w:sz="4" w:space="0" w:color="auto"/>
      </w:tblBorders>
      <w:tblLook w:val="0000" w:firstRow="0" w:lastRow="0" w:firstColumn="0" w:lastColumn="0" w:noHBand="0" w:noVBand="0"/>
    </w:tblPr>
    <w:tblGrid>
      <w:gridCol w:w="9550"/>
    </w:tblGrid>
    <w:tr w:rsidR="00C11997" w:rsidTr="00C11997">
      <w:tblPrEx>
        <w:tblCellMar>
          <w:top w:w="0" w:type="dxa"/>
          <w:bottom w:w="0" w:type="dxa"/>
        </w:tblCellMar>
      </w:tblPrEx>
      <w:trPr>
        <w:trHeight w:val="100"/>
      </w:trPr>
      <w:tc>
        <w:tcPr>
          <w:tcW w:w="9550" w:type="dxa"/>
        </w:tcPr>
        <w:p w:rsidR="00C11997" w:rsidRDefault="00C11997" w:rsidP="00C11997">
          <w:pPr>
            <w:pStyle w:val="footnoteText0"/>
            <w:spacing w:after="0" w:line="220" w:lineRule="exact"/>
            <w:ind w:left="0" w:right="964" w:firstLine="0"/>
            <w:rPr>
              <w:rtl/>
            </w:rPr>
          </w:pPr>
        </w:p>
      </w:tc>
    </w:tr>
  </w:tbl>
  <w:p w:rsidR="00150EED" w:rsidRPr="00236B1D" w:rsidRDefault="00150EED" w:rsidP="00150EED">
    <w:pPr>
      <w:pStyle w:val="footnoteText0"/>
      <w:ind w:firstLine="680"/>
      <w:rPr>
        <w:rtl/>
      </w:rPr>
    </w:pPr>
    <w:r w:rsidRPr="00236B1D">
      <w:rPr>
        <w:rtl/>
      </w:rPr>
      <w:t>هذا المحضر قابل للتصويب.</w:t>
    </w:r>
  </w:p>
  <w:p w:rsidR="00150EED" w:rsidRPr="00236B1D" w:rsidRDefault="00150EED" w:rsidP="00150EED">
    <w:pPr>
      <w:pStyle w:val="footnoteText0"/>
      <w:ind w:firstLine="680"/>
      <w:rPr>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10698C">
      <w:rPr>
        <w:i/>
        <w:iCs/>
        <w:rtl/>
      </w:rPr>
      <w:t>خلال أسبوع من تاريخ هذه الوثيقة إلى</w:t>
    </w:r>
    <w:r w:rsidRPr="00236B1D">
      <w:rPr>
        <w:rtl/>
      </w:rPr>
      <w:t xml:space="preserve"> وحدة تحرير الوثائق:</w:t>
    </w:r>
    <w:r w:rsidR="0010698C">
      <w:rPr>
        <w:rFonts w:hint="cs"/>
        <w:rtl/>
      </w:rPr>
      <w:t xml:space="preserve"> </w:t>
    </w:r>
    <w:r w:rsidRPr="00236B1D">
      <w:t>Editing Unit, room E.4108, Palais des Nations, Geneva</w:t>
    </w:r>
    <w:r w:rsidRPr="00236B1D">
      <w:rPr>
        <w:rtl/>
      </w:rPr>
      <w:t>.</w:t>
    </w:r>
  </w:p>
  <w:p w:rsidR="00150EED" w:rsidRDefault="00150EED" w:rsidP="00150EED">
    <w:pPr>
      <w:pStyle w:val="footnoteText0"/>
      <w:ind w:firstLine="680"/>
      <w:rPr>
        <w:rFonts w:hint="cs"/>
        <w:rtl/>
      </w:rPr>
    </w:pPr>
    <w:r w:rsidRPr="00236B1D">
      <w:rPr>
        <w:rtl/>
      </w:rPr>
      <w:t>وستُدمج أية تصويبات ترد على محاضر جلسات الاجتماع في وثيقة تصويب واحدة تصدر بعد نهاية الدورة بأمد وجي</w:t>
    </w:r>
    <w:r>
      <w:rPr>
        <w:rtl/>
      </w:rPr>
      <w:t>ز.</w:t>
    </w:r>
  </w:p>
  <w:p w:rsidR="00BC338E" w:rsidRPr="00243A4A" w:rsidRDefault="00BC338E" w:rsidP="00150EED">
    <w:pPr>
      <w:pStyle w:val="footnoteText0"/>
      <w:ind w:firstLine="680"/>
      <w:rPr>
        <w:rFonts w:hint="cs"/>
        <w:rtl/>
      </w:rP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8" type="#_x0000_t75" style="position:absolute;left:0;text-align:left;margin-left:-1.8pt;margin-top:9.15pt;width:91.6pt;height:25.35pt;z-index:2" wrapcoords="-177 0 -177 20965 21600 20965 21600 0 -177 0" o:allowincell="f">
          <v:imagedata r:id="rId1" o:title="PleaseRecycleArabic"/>
        </v:shape>
      </w:pict>
    </w:r>
  </w:p>
  <w:p w:rsidR="002C6882" w:rsidRPr="00C47A44" w:rsidRDefault="00150EED" w:rsidP="00BC338E">
    <w:pPr>
      <w:pStyle w:val="Footer"/>
      <w:jc w:val="right"/>
      <w:rPr>
        <w:lang w:val="en-US"/>
      </w:rPr>
    </w:pPr>
    <w:r>
      <w:rPr>
        <w:sz w:val="20"/>
      </w:rPr>
      <w:t xml:space="preserve"> </w:t>
    </w:r>
    <w:r w:rsidR="00FF26B3">
      <w:rPr>
        <w:sz w:val="20"/>
      </w:rPr>
      <w:t>(A)   GE.09-45430</w:t>
    </w:r>
    <w:r w:rsidR="00C47A44">
      <w:rPr>
        <w:sz w:val="20"/>
        <w:lang w:val="en-US"/>
      </w:rPr>
      <w:t xml:space="preserve">    </w:t>
    </w:r>
    <w:r w:rsidR="00BC338E">
      <w:rPr>
        <w:sz w:val="20"/>
        <w:lang w:val="en-US"/>
      </w:rPr>
      <w:t>20</w:t>
    </w:r>
    <w:r w:rsidR="00C47A44">
      <w:rPr>
        <w:sz w:val="20"/>
        <w:lang w:val="en-US"/>
      </w:rPr>
      <w:t xml:space="preserve">1109    </w:t>
    </w:r>
    <w:r w:rsidR="00BC338E">
      <w:rPr>
        <w:sz w:val="20"/>
        <w:lang w:val="en-US"/>
      </w:rPr>
      <w:t>22</w:t>
    </w:r>
    <w:r w:rsidR="00C47A44">
      <w:rPr>
        <w:sz w:val="20"/>
        <w:lang w:val="en-US"/>
      </w:rPr>
      <w:t>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6EF2" w:rsidRDefault="00BD6EF2">
      <w:r>
        <w:separator/>
      </w:r>
    </w:p>
  </w:footnote>
  <w:footnote w:type="continuationSeparator" w:id="0">
    <w:p w:rsidR="00BD6EF2" w:rsidRDefault="00BD6E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26B3" w:rsidRPr="00FF26B3" w:rsidRDefault="00FF26B3" w:rsidP="00FF26B3">
    <w:pPr>
      <w:pStyle w:val="Header"/>
      <w:jc w:val="right"/>
    </w:pPr>
    <w:r w:rsidRPr="00FF26B3">
      <w:t>CCPR/C/SR.2661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6882" w:rsidRPr="00FF26B3" w:rsidRDefault="00FF26B3" w:rsidP="00FF26B3">
    <w:pPr>
      <w:pStyle w:val="Header"/>
      <w:jc w:val="left"/>
    </w:pPr>
    <w:r w:rsidRPr="00FF26B3">
      <w:t>CCPR/C/SR.2661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6882" w:rsidRDefault="002C6882"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2C6882" w:rsidRPr="008F6743" w:rsidRDefault="002C6882"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C6882"/>
    <w:rsid w:val="00017D01"/>
    <w:rsid w:val="00040E25"/>
    <w:rsid w:val="00042149"/>
    <w:rsid w:val="0004458D"/>
    <w:rsid w:val="00050B56"/>
    <w:rsid w:val="00052296"/>
    <w:rsid w:val="00060F4E"/>
    <w:rsid w:val="000648EA"/>
    <w:rsid w:val="000957C8"/>
    <w:rsid w:val="00097049"/>
    <w:rsid w:val="000A04D5"/>
    <w:rsid w:val="000A18AD"/>
    <w:rsid w:val="000B2D38"/>
    <w:rsid w:val="000B52F2"/>
    <w:rsid w:val="000B594F"/>
    <w:rsid w:val="000C15C6"/>
    <w:rsid w:val="000D0B52"/>
    <w:rsid w:val="000D0EAE"/>
    <w:rsid w:val="000D1E80"/>
    <w:rsid w:val="000D5380"/>
    <w:rsid w:val="000D6654"/>
    <w:rsid w:val="000D7D45"/>
    <w:rsid w:val="000E103D"/>
    <w:rsid w:val="000E1E94"/>
    <w:rsid w:val="000E2812"/>
    <w:rsid w:val="000F0264"/>
    <w:rsid w:val="000F2EBF"/>
    <w:rsid w:val="000F3A9F"/>
    <w:rsid w:val="000F5FF6"/>
    <w:rsid w:val="001022B5"/>
    <w:rsid w:val="00103DED"/>
    <w:rsid w:val="0010698C"/>
    <w:rsid w:val="001131BC"/>
    <w:rsid w:val="00113FA5"/>
    <w:rsid w:val="00135E63"/>
    <w:rsid w:val="001455A0"/>
    <w:rsid w:val="00145D54"/>
    <w:rsid w:val="00150EED"/>
    <w:rsid w:val="00154390"/>
    <w:rsid w:val="001602A3"/>
    <w:rsid w:val="00184963"/>
    <w:rsid w:val="001A152E"/>
    <w:rsid w:val="001A5161"/>
    <w:rsid w:val="001A60BD"/>
    <w:rsid w:val="001F4CE9"/>
    <w:rsid w:val="00211F85"/>
    <w:rsid w:val="00222828"/>
    <w:rsid w:val="00232277"/>
    <w:rsid w:val="0023319D"/>
    <w:rsid w:val="0023736D"/>
    <w:rsid w:val="00257225"/>
    <w:rsid w:val="002B0825"/>
    <w:rsid w:val="002B3F34"/>
    <w:rsid w:val="002B5B3A"/>
    <w:rsid w:val="002C0B93"/>
    <w:rsid w:val="002C6882"/>
    <w:rsid w:val="002D306E"/>
    <w:rsid w:val="002E09CF"/>
    <w:rsid w:val="002E3DD6"/>
    <w:rsid w:val="002E70EC"/>
    <w:rsid w:val="002F1196"/>
    <w:rsid w:val="00310160"/>
    <w:rsid w:val="00333FAF"/>
    <w:rsid w:val="00341A8C"/>
    <w:rsid w:val="003519E6"/>
    <w:rsid w:val="00353106"/>
    <w:rsid w:val="00355F81"/>
    <w:rsid w:val="00370824"/>
    <w:rsid w:val="003A1A0B"/>
    <w:rsid w:val="003A3CF6"/>
    <w:rsid w:val="003B24B6"/>
    <w:rsid w:val="003B4356"/>
    <w:rsid w:val="003B5C7E"/>
    <w:rsid w:val="003D6406"/>
    <w:rsid w:val="003E7B35"/>
    <w:rsid w:val="003F08A8"/>
    <w:rsid w:val="00400129"/>
    <w:rsid w:val="00410812"/>
    <w:rsid w:val="004232D8"/>
    <w:rsid w:val="00423B89"/>
    <w:rsid w:val="004250E3"/>
    <w:rsid w:val="0042710D"/>
    <w:rsid w:val="00467098"/>
    <w:rsid w:val="00472A81"/>
    <w:rsid w:val="0049118F"/>
    <w:rsid w:val="004A20A6"/>
    <w:rsid w:val="004B2C92"/>
    <w:rsid w:val="004C0673"/>
    <w:rsid w:val="004C47EE"/>
    <w:rsid w:val="004D6A3A"/>
    <w:rsid w:val="004F4AD7"/>
    <w:rsid w:val="004F58AD"/>
    <w:rsid w:val="0051147A"/>
    <w:rsid w:val="00515B6B"/>
    <w:rsid w:val="005361F5"/>
    <w:rsid w:val="005440FA"/>
    <w:rsid w:val="005460B6"/>
    <w:rsid w:val="00557CD3"/>
    <w:rsid w:val="005600AD"/>
    <w:rsid w:val="00571432"/>
    <w:rsid w:val="005732A2"/>
    <w:rsid w:val="005762A5"/>
    <w:rsid w:val="00577446"/>
    <w:rsid w:val="00590B16"/>
    <w:rsid w:val="00590BA3"/>
    <w:rsid w:val="00596FEE"/>
    <w:rsid w:val="005A74D6"/>
    <w:rsid w:val="005B46D9"/>
    <w:rsid w:val="005B7AE0"/>
    <w:rsid w:val="005C3B10"/>
    <w:rsid w:val="005E23F5"/>
    <w:rsid w:val="005F146F"/>
    <w:rsid w:val="005F42F9"/>
    <w:rsid w:val="005F71B6"/>
    <w:rsid w:val="005F791E"/>
    <w:rsid w:val="00602528"/>
    <w:rsid w:val="00644845"/>
    <w:rsid w:val="006470A6"/>
    <w:rsid w:val="00654786"/>
    <w:rsid w:val="00660FD4"/>
    <w:rsid w:val="00665BE4"/>
    <w:rsid w:val="00677B45"/>
    <w:rsid w:val="006969C0"/>
    <w:rsid w:val="006A3508"/>
    <w:rsid w:val="006A4425"/>
    <w:rsid w:val="006B00A4"/>
    <w:rsid w:val="006B4669"/>
    <w:rsid w:val="006D07E1"/>
    <w:rsid w:val="006D19B5"/>
    <w:rsid w:val="006D3CFA"/>
    <w:rsid w:val="006D765A"/>
    <w:rsid w:val="006E0323"/>
    <w:rsid w:val="006F1854"/>
    <w:rsid w:val="006F6BF8"/>
    <w:rsid w:val="00707BDF"/>
    <w:rsid w:val="00710727"/>
    <w:rsid w:val="00715F45"/>
    <w:rsid w:val="0072608F"/>
    <w:rsid w:val="00731815"/>
    <w:rsid w:val="00731B84"/>
    <w:rsid w:val="00734AE7"/>
    <w:rsid w:val="00743D27"/>
    <w:rsid w:val="00752A8B"/>
    <w:rsid w:val="00756C2C"/>
    <w:rsid w:val="00767E62"/>
    <w:rsid w:val="00770418"/>
    <w:rsid w:val="00773EBC"/>
    <w:rsid w:val="0079344E"/>
    <w:rsid w:val="007D2F36"/>
    <w:rsid w:val="007E197F"/>
    <w:rsid w:val="007E2786"/>
    <w:rsid w:val="007E7035"/>
    <w:rsid w:val="007F68C4"/>
    <w:rsid w:val="008153DE"/>
    <w:rsid w:val="00824E6D"/>
    <w:rsid w:val="00844A03"/>
    <w:rsid w:val="00847334"/>
    <w:rsid w:val="00852A10"/>
    <w:rsid w:val="00862634"/>
    <w:rsid w:val="0086333A"/>
    <w:rsid w:val="00866C59"/>
    <w:rsid w:val="00877306"/>
    <w:rsid w:val="008816CF"/>
    <w:rsid w:val="00885524"/>
    <w:rsid w:val="008A6242"/>
    <w:rsid w:val="008B4BC6"/>
    <w:rsid w:val="008C5DE7"/>
    <w:rsid w:val="008F16E6"/>
    <w:rsid w:val="008F1F08"/>
    <w:rsid w:val="008F6743"/>
    <w:rsid w:val="00901E57"/>
    <w:rsid w:val="009070DF"/>
    <w:rsid w:val="009127B6"/>
    <w:rsid w:val="0091681E"/>
    <w:rsid w:val="00935F0E"/>
    <w:rsid w:val="0095208F"/>
    <w:rsid w:val="00964C05"/>
    <w:rsid w:val="00967735"/>
    <w:rsid w:val="00977B3F"/>
    <w:rsid w:val="00980013"/>
    <w:rsid w:val="009814AE"/>
    <w:rsid w:val="009901D3"/>
    <w:rsid w:val="00996BBE"/>
    <w:rsid w:val="009B2C03"/>
    <w:rsid w:val="009B3606"/>
    <w:rsid w:val="009D17B9"/>
    <w:rsid w:val="009D1DD5"/>
    <w:rsid w:val="009D7600"/>
    <w:rsid w:val="009E7950"/>
    <w:rsid w:val="009F722C"/>
    <w:rsid w:val="00A26157"/>
    <w:rsid w:val="00A265C3"/>
    <w:rsid w:val="00A32112"/>
    <w:rsid w:val="00A324CD"/>
    <w:rsid w:val="00A411F4"/>
    <w:rsid w:val="00A43F9A"/>
    <w:rsid w:val="00A53F38"/>
    <w:rsid w:val="00A543D4"/>
    <w:rsid w:val="00A6023E"/>
    <w:rsid w:val="00A6196B"/>
    <w:rsid w:val="00A96E83"/>
    <w:rsid w:val="00AC4772"/>
    <w:rsid w:val="00AD0014"/>
    <w:rsid w:val="00AD04CF"/>
    <w:rsid w:val="00AD4CF2"/>
    <w:rsid w:val="00AF0BBA"/>
    <w:rsid w:val="00AF10C7"/>
    <w:rsid w:val="00B0626C"/>
    <w:rsid w:val="00B10420"/>
    <w:rsid w:val="00B25159"/>
    <w:rsid w:val="00B30468"/>
    <w:rsid w:val="00B31AA6"/>
    <w:rsid w:val="00B34C2E"/>
    <w:rsid w:val="00B376F4"/>
    <w:rsid w:val="00B41AB4"/>
    <w:rsid w:val="00B44E31"/>
    <w:rsid w:val="00B45509"/>
    <w:rsid w:val="00B5225C"/>
    <w:rsid w:val="00B648AC"/>
    <w:rsid w:val="00B65814"/>
    <w:rsid w:val="00BA4F7E"/>
    <w:rsid w:val="00BB273F"/>
    <w:rsid w:val="00BB2C41"/>
    <w:rsid w:val="00BB5026"/>
    <w:rsid w:val="00BC2696"/>
    <w:rsid w:val="00BC338E"/>
    <w:rsid w:val="00BC4702"/>
    <w:rsid w:val="00BC55C8"/>
    <w:rsid w:val="00BC5C10"/>
    <w:rsid w:val="00BD6EF2"/>
    <w:rsid w:val="00BE2964"/>
    <w:rsid w:val="00C11997"/>
    <w:rsid w:val="00C15D50"/>
    <w:rsid w:val="00C21623"/>
    <w:rsid w:val="00C24846"/>
    <w:rsid w:val="00C24FBD"/>
    <w:rsid w:val="00C34223"/>
    <w:rsid w:val="00C42D93"/>
    <w:rsid w:val="00C473BA"/>
    <w:rsid w:val="00C47A44"/>
    <w:rsid w:val="00C611ED"/>
    <w:rsid w:val="00C6490A"/>
    <w:rsid w:val="00C64FE1"/>
    <w:rsid w:val="00C65D98"/>
    <w:rsid w:val="00C726D2"/>
    <w:rsid w:val="00C74296"/>
    <w:rsid w:val="00C8345E"/>
    <w:rsid w:val="00CA5F7C"/>
    <w:rsid w:val="00CB710C"/>
    <w:rsid w:val="00CC12F2"/>
    <w:rsid w:val="00CE3353"/>
    <w:rsid w:val="00CF1FE1"/>
    <w:rsid w:val="00CF4878"/>
    <w:rsid w:val="00D2357C"/>
    <w:rsid w:val="00D25E3D"/>
    <w:rsid w:val="00D51067"/>
    <w:rsid w:val="00D511A8"/>
    <w:rsid w:val="00D53C06"/>
    <w:rsid w:val="00D61556"/>
    <w:rsid w:val="00D6475F"/>
    <w:rsid w:val="00D75657"/>
    <w:rsid w:val="00D960AD"/>
    <w:rsid w:val="00DA0E0E"/>
    <w:rsid w:val="00DA387E"/>
    <w:rsid w:val="00DA40D5"/>
    <w:rsid w:val="00DB0885"/>
    <w:rsid w:val="00DB0C39"/>
    <w:rsid w:val="00DB6774"/>
    <w:rsid w:val="00DB7679"/>
    <w:rsid w:val="00DF1702"/>
    <w:rsid w:val="00DF23DF"/>
    <w:rsid w:val="00DF4DD8"/>
    <w:rsid w:val="00DF668E"/>
    <w:rsid w:val="00E0316E"/>
    <w:rsid w:val="00E04826"/>
    <w:rsid w:val="00E06428"/>
    <w:rsid w:val="00E116C9"/>
    <w:rsid w:val="00E14D2B"/>
    <w:rsid w:val="00E20DBA"/>
    <w:rsid w:val="00E3277A"/>
    <w:rsid w:val="00E5624D"/>
    <w:rsid w:val="00E57817"/>
    <w:rsid w:val="00E62083"/>
    <w:rsid w:val="00E63D58"/>
    <w:rsid w:val="00E6524A"/>
    <w:rsid w:val="00E660D6"/>
    <w:rsid w:val="00E6648E"/>
    <w:rsid w:val="00E771AB"/>
    <w:rsid w:val="00E824FD"/>
    <w:rsid w:val="00E87E9A"/>
    <w:rsid w:val="00EA796F"/>
    <w:rsid w:val="00EB077B"/>
    <w:rsid w:val="00EC50B9"/>
    <w:rsid w:val="00EC726D"/>
    <w:rsid w:val="00ED01C1"/>
    <w:rsid w:val="00ED18C8"/>
    <w:rsid w:val="00ED26A0"/>
    <w:rsid w:val="00F13CB6"/>
    <w:rsid w:val="00F15DF0"/>
    <w:rsid w:val="00F1727A"/>
    <w:rsid w:val="00F31ED5"/>
    <w:rsid w:val="00F34764"/>
    <w:rsid w:val="00F54E3C"/>
    <w:rsid w:val="00F874BD"/>
    <w:rsid w:val="00FA2AAF"/>
    <w:rsid w:val="00FB1D0B"/>
    <w:rsid w:val="00FC7665"/>
    <w:rsid w:val="00FE55A3"/>
    <w:rsid w:val="00FE6865"/>
    <w:rsid w:val="00FF26B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link w:val="H23GAChar"/>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link w:val="H4GAChar"/>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H23GAChar">
    <w:name w:val="_ H_2/3_GA Char"/>
    <w:link w:val="H23GA"/>
    <w:rsid w:val="00150EED"/>
    <w:rPr>
      <w:rFonts w:cs="Traditional Arabic"/>
      <w:b/>
      <w:bCs/>
      <w:szCs w:val="30"/>
      <w:lang w:val="en-US" w:eastAsia="ar-SA" w:bidi="ar-SA"/>
    </w:rPr>
  </w:style>
  <w:style w:type="character" w:customStyle="1" w:styleId="H4GAChar">
    <w:name w:val="_ H_4_GA Char"/>
    <w:link w:val="H4GA"/>
    <w:rsid w:val="00103DED"/>
    <w:rPr>
      <w:rFonts w:cs="Traditional Arabic"/>
      <w:i/>
      <w:iCs/>
      <w:szCs w:val="3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13</Pages>
  <Words>4047</Words>
  <Characters>23071</Characters>
  <Application>Microsoft Office Word</Application>
  <DocSecurity>4</DocSecurity>
  <Lines>192</Lines>
  <Paragraphs>54</Paragraphs>
  <ScaleCrop>false</ScaleCrop>
  <HeadingPairs>
    <vt:vector size="2" baseType="variant">
      <vt:variant>
        <vt:lpstr>العنوان</vt:lpstr>
      </vt:variant>
      <vt:variant>
        <vt:i4>1</vt:i4>
      </vt:variant>
    </vt:vector>
  </HeadingPairs>
  <TitlesOfParts>
    <vt:vector size="1" baseType="lpstr">
      <vt:lpstr>CCPRD</vt:lpstr>
    </vt:vector>
  </TitlesOfParts>
  <Company>CSD</Company>
  <LinksUpToDate>false</LinksUpToDate>
  <CharactersWithSpaces>27064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CCPRD</dc:title>
  <dc:subject>Daghistani</dc:subject>
  <dc:creator>Madbouly</dc:creator>
  <cp:keywords/>
  <dc:description/>
  <cp:lastModifiedBy>BALAN</cp:lastModifiedBy>
  <cp:revision>2</cp:revision>
  <cp:lastPrinted>2009-11-16T09:44:00Z</cp:lastPrinted>
  <dcterms:created xsi:type="dcterms:W3CDTF">2009-11-22T13:10:00Z</dcterms:created>
  <dcterms:modified xsi:type="dcterms:W3CDTF">2009-11-22T13:10:00Z</dcterms:modified>
</cp:coreProperties>
</file>