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5358B" w:rsidTr="000F6336">
        <w:trPr>
          <w:trHeight w:val="851"/>
        </w:trPr>
        <w:tc>
          <w:tcPr>
            <w:tcW w:w="1259" w:type="dxa"/>
            <w:tcBorders>
              <w:top w:val="nil"/>
              <w:left w:val="nil"/>
              <w:bottom w:val="single" w:sz="4" w:space="0" w:color="auto"/>
              <w:right w:val="nil"/>
            </w:tcBorders>
            <w:vAlign w:val="bottom"/>
          </w:tcPr>
          <w:p w:rsidR="0075358B" w:rsidRPr="007369EB" w:rsidRDefault="0075358B" w:rsidP="000F6336">
            <w:pPr>
              <w:jc w:val="right"/>
            </w:pPr>
          </w:p>
        </w:tc>
        <w:tc>
          <w:tcPr>
            <w:tcW w:w="2236" w:type="dxa"/>
            <w:tcBorders>
              <w:top w:val="nil"/>
              <w:left w:val="nil"/>
              <w:bottom w:val="single" w:sz="4" w:space="0" w:color="auto"/>
              <w:right w:val="nil"/>
            </w:tcBorders>
            <w:vAlign w:val="bottom"/>
          </w:tcPr>
          <w:p w:rsidR="0075358B" w:rsidRPr="007369EB" w:rsidRDefault="00C013D0" w:rsidP="00C013D0">
            <w:r w:rsidRPr="00B7754B">
              <w:rPr>
                <w:sz w:val="28"/>
                <w:szCs w:val="28"/>
              </w:rPr>
              <w:t>Naciones Unidas</w:t>
            </w:r>
          </w:p>
        </w:tc>
        <w:tc>
          <w:tcPr>
            <w:tcW w:w="6144" w:type="dxa"/>
            <w:gridSpan w:val="2"/>
            <w:tcBorders>
              <w:top w:val="nil"/>
              <w:left w:val="nil"/>
              <w:bottom w:val="single" w:sz="4" w:space="0" w:color="auto"/>
              <w:right w:val="nil"/>
            </w:tcBorders>
            <w:vAlign w:val="bottom"/>
          </w:tcPr>
          <w:p w:rsidR="0075358B" w:rsidRPr="00DE3EC0" w:rsidRDefault="00035EF0" w:rsidP="00035EF0">
            <w:pPr>
              <w:jc w:val="right"/>
            </w:pPr>
            <w:r w:rsidRPr="00035EF0">
              <w:rPr>
                <w:sz w:val="40"/>
              </w:rPr>
              <w:t>CMW</w:t>
            </w:r>
            <w:r>
              <w:t>/C/ECU/CO/2</w:t>
            </w:r>
          </w:p>
        </w:tc>
      </w:tr>
      <w:tr w:rsidR="0075358B" w:rsidTr="000F6336">
        <w:trPr>
          <w:trHeight w:val="2835"/>
        </w:trPr>
        <w:tc>
          <w:tcPr>
            <w:tcW w:w="1259" w:type="dxa"/>
            <w:tcBorders>
              <w:top w:val="single" w:sz="4" w:space="0" w:color="auto"/>
              <w:left w:val="nil"/>
              <w:bottom w:val="single" w:sz="12" w:space="0" w:color="auto"/>
              <w:right w:val="nil"/>
            </w:tcBorders>
          </w:tcPr>
          <w:p w:rsidR="0075358B" w:rsidRDefault="00C013D0" w:rsidP="000F6336">
            <w:r w:rsidRPr="00B7754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5358B" w:rsidRPr="007369EB" w:rsidRDefault="00C013D0" w:rsidP="000F6336">
            <w:r w:rsidRPr="00B7754B">
              <w:rPr>
                <w:b/>
                <w:sz w:val="34"/>
                <w:szCs w:val="34"/>
              </w:rPr>
              <w:t>Convención Internacional sobre</w:t>
            </w:r>
            <w:r w:rsidRPr="00B7754B">
              <w:rPr>
                <w:b/>
                <w:sz w:val="34"/>
                <w:szCs w:val="34"/>
              </w:rPr>
              <w:br/>
              <w:t>la protección de los derechos de</w:t>
            </w:r>
            <w:r w:rsidRPr="00B7754B">
              <w:rPr>
                <w:b/>
                <w:sz w:val="34"/>
                <w:szCs w:val="34"/>
              </w:rPr>
              <w:br/>
              <w:t>todos los trabajadores migratorios</w:t>
            </w:r>
            <w:r w:rsidRPr="00B7754B">
              <w:rPr>
                <w:b/>
                <w:sz w:val="34"/>
                <w:szCs w:val="34"/>
              </w:rPr>
              <w:br/>
              <w:t>y de sus familiares</w:t>
            </w:r>
          </w:p>
        </w:tc>
        <w:tc>
          <w:tcPr>
            <w:tcW w:w="2930" w:type="dxa"/>
            <w:tcBorders>
              <w:top w:val="single" w:sz="4" w:space="0" w:color="auto"/>
              <w:left w:val="nil"/>
              <w:bottom w:val="single" w:sz="12" w:space="0" w:color="auto"/>
              <w:right w:val="nil"/>
            </w:tcBorders>
          </w:tcPr>
          <w:p w:rsidR="00035EF0" w:rsidRDefault="00035EF0" w:rsidP="00035EF0">
            <w:pPr>
              <w:spacing w:before="240" w:line="240" w:lineRule="exact"/>
            </w:pPr>
            <w:r>
              <w:t xml:space="preserve">Distr. </w:t>
            </w:r>
            <w:r w:rsidR="00DC40D7">
              <w:t>general</w:t>
            </w:r>
          </w:p>
          <w:p w:rsidR="00035EF0" w:rsidRDefault="00F279DD" w:rsidP="0097788E">
            <w:pPr>
              <w:spacing w:line="240" w:lineRule="exact"/>
            </w:pPr>
            <w:r>
              <w:t>1</w:t>
            </w:r>
            <w:r w:rsidR="0097788E">
              <w:t>5</w:t>
            </w:r>
            <w:r w:rsidR="000A7525">
              <w:t xml:space="preserve"> de diciembre </w:t>
            </w:r>
            <w:r w:rsidR="00035EF0">
              <w:t>de 2010</w:t>
            </w:r>
          </w:p>
          <w:p w:rsidR="00035EF0" w:rsidRDefault="00035EF0" w:rsidP="00035EF0">
            <w:pPr>
              <w:spacing w:line="240" w:lineRule="exact"/>
            </w:pPr>
          </w:p>
          <w:p w:rsidR="0075358B" w:rsidRDefault="00035EF0" w:rsidP="00035EF0">
            <w:pPr>
              <w:spacing w:line="240" w:lineRule="exact"/>
            </w:pPr>
            <w:r>
              <w:t>Original: español</w:t>
            </w:r>
          </w:p>
        </w:tc>
      </w:tr>
    </w:tbl>
    <w:p w:rsidR="00035EF0" w:rsidRDefault="00035EF0" w:rsidP="00035EF0">
      <w:pPr>
        <w:spacing w:before="120"/>
        <w:rPr>
          <w:b/>
          <w:sz w:val="24"/>
          <w:szCs w:val="24"/>
        </w:rPr>
      </w:pPr>
      <w:r>
        <w:rPr>
          <w:b/>
          <w:sz w:val="24"/>
          <w:szCs w:val="24"/>
        </w:rPr>
        <w:t>Comité de Protección de los Derechos de Todos los</w:t>
      </w:r>
      <w:r>
        <w:rPr>
          <w:b/>
          <w:sz w:val="24"/>
          <w:szCs w:val="24"/>
        </w:rPr>
        <w:br/>
        <w:t>Trabajadores Migratorios y de sus Familiares</w:t>
      </w:r>
    </w:p>
    <w:p w:rsidR="00035EF0" w:rsidRDefault="00035EF0" w:rsidP="00035EF0">
      <w:pPr>
        <w:rPr>
          <w:b/>
        </w:rPr>
      </w:pPr>
      <w:r>
        <w:rPr>
          <w:b/>
        </w:rPr>
        <w:t>13</w:t>
      </w:r>
      <w:r w:rsidR="00932CF7">
        <w:rPr>
          <w:b/>
        </w:rPr>
        <w:t>.</w:t>
      </w:r>
      <w:r>
        <w:rPr>
          <w:b/>
        </w:rPr>
        <w:t>º período de sesiones</w:t>
      </w:r>
    </w:p>
    <w:p w:rsidR="00035EF0" w:rsidRDefault="00035EF0" w:rsidP="00035EF0">
      <w:r>
        <w:t xml:space="preserve">22 de noviembre a 3 de diciembre de 2010 </w:t>
      </w:r>
    </w:p>
    <w:p w:rsidR="00525414" w:rsidRDefault="00525414" w:rsidP="00525414">
      <w:pPr>
        <w:pStyle w:val="HMG"/>
      </w:pPr>
      <w:r>
        <w:tab/>
      </w:r>
      <w:r>
        <w:tab/>
        <w:t>Examen de los informes presentados por los Estados partes en virtud del artículo 74 de la Convención</w:t>
      </w:r>
    </w:p>
    <w:p w:rsidR="00525414" w:rsidRPr="00525414" w:rsidRDefault="00525414" w:rsidP="000A7525">
      <w:pPr>
        <w:pStyle w:val="HChG"/>
      </w:pPr>
      <w:r>
        <w:tab/>
      </w:r>
      <w:r>
        <w:tab/>
        <w:t>Observaciones finales del Comité de Protección de los Derechos de Todos los Trabajadores Migratorios y de sus Familiares</w:t>
      </w:r>
    </w:p>
    <w:p w:rsidR="00035EF0" w:rsidRPr="00656E84" w:rsidRDefault="00525414" w:rsidP="00525414">
      <w:pPr>
        <w:pStyle w:val="HChG"/>
        <w:rPr>
          <w:u w:val="single"/>
          <w:lang w:val="es-ES_tradnl"/>
        </w:rPr>
      </w:pPr>
      <w:r>
        <w:rPr>
          <w:lang w:val="es-ES_tradnl"/>
        </w:rPr>
        <w:tab/>
      </w:r>
      <w:r>
        <w:rPr>
          <w:lang w:val="es-ES_tradnl"/>
        </w:rPr>
        <w:tab/>
        <w:t>Ecuador</w:t>
      </w:r>
    </w:p>
    <w:p w:rsidR="00035EF0" w:rsidRPr="00656E84" w:rsidRDefault="00035EF0" w:rsidP="000C0D1B">
      <w:pPr>
        <w:pStyle w:val="SingleTxtG"/>
        <w:rPr>
          <w:lang w:val="es-ES_tradnl"/>
        </w:rPr>
      </w:pPr>
      <w:r>
        <w:rPr>
          <w:lang w:val="es-ES_tradnl"/>
        </w:rPr>
        <w:t>1.</w:t>
      </w:r>
      <w:r>
        <w:rPr>
          <w:lang w:val="es-ES_tradnl"/>
        </w:rPr>
        <w:tab/>
      </w:r>
      <w:r w:rsidRPr="00656E84">
        <w:rPr>
          <w:lang w:val="es-ES_tradnl"/>
        </w:rPr>
        <w:t xml:space="preserve">El Comité examinó el </w:t>
      </w:r>
      <w:r>
        <w:rPr>
          <w:lang w:val="es-ES_tradnl"/>
        </w:rPr>
        <w:t xml:space="preserve">segundo </w:t>
      </w:r>
      <w:r w:rsidRPr="00656E84">
        <w:rPr>
          <w:lang w:val="es-ES_tradnl"/>
        </w:rPr>
        <w:t>informe de</w:t>
      </w:r>
      <w:r>
        <w:rPr>
          <w:lang w:val="es-ES_tradnl"/>
        </w:rPr>
        <w:t>l Ecuador</w:t>
      </w:r>
      <w:r w:rsidRPr="00656E84">
        <w:rPr>
          <w:lang w:val="es-ES_tradnl"/>
        </w:rPr>
        <w:t xml:space="preserve"> (CMW/C/</w:t>
      </w:r>
      <w:r>
        <w:rPr>
          <w:lang w:val="es-ES_tradnl"/>
        </w:rPr>
        <w:t>ECU</w:t>
      </w:r>
      <w:r w:rsidRPr="00656E84">
        <w:rPr>
          <w:lang w:val="es-ES_tradnl"/>
        </w:rPr>
        <w:t>/</w:t>
      </w:r>
      <w:r>
        <w:rPr>
          <w:lang w:val="es-ES_tradnl"/>
        </w:rPr>
        <w:t>2</w:t>
      </w:r>
      <w:r w:rsidRPr="00656E84">
        <w:rPr>
          <w:lang w:val="es-ES_tradnl"/>
        </w:rPr>
        <w:t>) en sus sesiones</w:t>
      </w:r>
      <w:r>
        <w:rPr>
          <w:lang w:val="es-ES_tradnl"/>
        </w:rPr>
        <w:t xml:space="preserve"> 140</w:t>
      </w:r>
      <w:r w:rsidR="00DC40D7">
        <w:rPr>
          <w:lang w:val="es-ES_tradnl"/>
        </w:rPr>
        <w:t>.</w:t>
      </w:r>
      <w:r>
        <w:rPr>
          <w:lang w:val="es-ES_tradnl"/>
        </w:rPr>
        <w:t xml:space="preserve">ª </w:t>
      </w:r>
      <w:r w:rsidRPr="00656E84">
        <w:rPr>
          <w:lang w:val="es-ES_tradnl"/>
        </w:rPr>
        <w:t>y </w:t>
      </w:r>
      <w:r>
        <w:rPr>
          <w:lang w:val="es-ES_tradnl"/>
        </w:rPr>
        <w:t>141</w:t>
      </w:r>
      <w:r w:rsidR="00DC40D7">
        <w:rPr>
          <w:lang w:val="es-ES_tradnl"/>
        </w:rPr>
        <w:t>.</w:t>
      </w:r>
      <w:r>
        <w:rPr>
          <w:lang w:val="es-ES_tradnl"/>
        </w:rPr>
        <w:t>ª</w:t>
      </w:r>
      <w:r w:rsidR="00DC40D7">
        <w:rPr>
          <w:lang w:val="es-ES_tradnl"/>
        </w:rPr>
        <w:t xml:space="preserve"> </w:t>
      </w:r>
      <w:r w:rsidRPr="00656E84">
        <w:rPr>
          <w:lang w:val="es-ES_tradnl"/>
        </w:rPr>
        <w:t>(véanse CMW/C/SR.</w:t>
      </w:r>
      <w:r>
        <w:rPr>
          <w:lang w:val="es-ES_tradnl"/>
        </w:rPr>
        <w:t>140</w:t>
      </w:r>
      <w:r w:rsidRPr="00656E84">
        <w:rPr>
          <w:lang w:val="es-ES_tradnl"/>
        </w:rPr>
        <w:t xml:space="preserve"> y</w:t>
      </w:r>
      <w:r>
        <w:rPr>
          <w:lang w:val="es-ES_tradnl"/>
        </w:rPr>
        <w:t xml:space="preserve"> 141)</w:t>
      </w:r>
      <w:r w:rsidRPr="00656E84">
        <w:rPr>
          <w:lang w:val="es-ES_tradnl"/>
        </w:rPr>
        <w:t xml:space="preserve">, celebradas los días </w:t>
      </w:r>
      <w:r>
        <w:rPr>
          <w:lang w:val="es-ES_tradnl"/>
        </w:rPr>
        <w:t>23</w:t>
      </w:r>
      <w:r w:rsidRPr="00656E84">
        <w:rPr>
          <w:lang w:val="es-ES_tradnl"/>
        </w:rPr>
        <w:t xml:space="preserve"> y </w:t>
      </w:r>
      <w:r>
        <w:rPr>
          <w:lang w:val="es-ES_tradnl"/>
        </w:rPr>
        <w:t xml:space="preserve">24 </w:t>
      </w:r>
      <w:r w:rsidRPr="00656E84">
        <w:rPr>
          <w:lang w:val="es-ES_tradnl"/>
        </w:rPr>
        <w:t xml:space="preserve">de </w:t>
      </w:r>
      <w:r>
        <w:rPr>
          <w:lang w:val="es-ES_tradnl"/>
        </w:rPr>
        <w:t>noviembre</w:t>
      </w:r>
      <w:r w:rsidRPr="00656E84">
        <w:rPr>
          <w:lang w:val="es-ES_tradnl"/>
        </w:rPr>
        <w:t xml:space="preserve"> de 20</w:t>
      </w:r>
      <w:r>
        <w:rPr>
          <w:lang w:val="es-ES_tradnl"/>
        </w:rPr>
        <w:t>1</w:t>
      </w:r>
      <w:r w:rsidRPr="00656E84">
        <w:rPr>
          <w:lang w:val="es-ES_tradnl"/>
        </w:rPr>
        <w:t xml:space="preserve">0, y aprobó las observaciones finales siguientes en su </w:t>
      </w:r>
      <w:r>
        <w:rPr>
          <w:lang w:val="es-ES_tradnl"/>
        </w:rPr>
        <w:t>155</w:t>
      </w:r>
      <w:r w:rsidR="00DC40D7">
        <w:rPr>
          <w:lang w:val="es-ES_tradnl"/>
        </w:rPr>
        <w:t>.</w:t>
      </w:r>
      <w:r>
        <w:rPr>
          <w:lang w:val="es-ES_tradnl"/>
        </w:rPr>
        <w:t xml:space="preserve">ª </w:t>
      </w:r>
      <w:r w:rsidRPr="00656E84">
        <w:rPr>
          <w:lang w:val="es-ES_tradnl"/>
        </w:rPr>
        <w:t xml:space="preserve">sesión, celebrada </w:t>
      </w:r>
      <w:r>
        <w:rPr>
          <w:lang w:val="es-ES_tradnl"/>
        </w:rPr>
        <w:t xml:space="preserve">el día 3 </w:t>
      </w:r>
      <w:r w:rsidRPr="00656E84">
        <w:rPr>
          <w:lang w:val="es-ES_tradnl"/>
        </w:rPr>
        <w:t xml:space="preserve">de </w:t>
      </w:r>
      <w:r w:rsidR="00CD584C">
        <w:rPr>
          <w:lang w:val="es-ES_tradnl"/>
        </w:rPr>
        <w:t>diciembre</w:t>
      </w:r>
      <w:r w:rsidR="00CD584C" w:rsidRPr="00656E84">
        <w:rPr>
          <w:lang w:val="es-ES_tradnl"/>
        </w:rPr>
        <w:t xml:space="preserve"> </w:t>
      </w:r>
      <w:r w:rsidRPr="00656E84">
        <w:rPr>
          <w:lang w:val="es-ES_tradnl"/>
        </w:rPr>
        <w:t>de 20</w:t>
      </w:r>
      <w:r>
        <w:rPr>
          <w:lang w:val="es-ES_tradnl"/>
        </w:rPr>
        <w:t>1</w:t>
      </w:r>
      <w:r w:rsidRPr="00656E84">
        <w:rPr>
          <w:lang w:val="es-ES_tradnl"/>
        </w:rPr>
        <w:t>0.</w:t>
      </w:r>
    </w:p>
    <w:p w:rsidR="00035EF0" w:rsidRPr="00656E84" w:rsidRDefault="00035EF0" w:rsidP="00525414">
      <w:pPr>
        <w:pStyle w:val="H1G"/>
        <w:rPr>
          <w:szCs w:val="24"/>
          <w:lang w:val="es-ES_tradnl"/>
        </w:rPr>
      </w:pPr>
      <w:r>
        <w:rPr>
          <w:lang w:val="es-ES_tradnl"/>
        </w:rPr>
        <w:tab/>
      </w:r>
      <w:r w:rsidRPr="00656E84">
        <w:rPr>
          <w:lang w:val="es-ES_tradnl"/>
        </w:rPr>
        <w:t xml:space="preserve">A. </w:t>
      </w:r>
      <w:r>
        <w:rPr>
          <w:lang w:val="es-ES_tradnl"/>
        </w:rPr>
        <w:tab/>
      </w:r>
      <w:r w:rsidRPr="00656E84">
        <w:rPr>
          <w:lang w:val="es-ES_tradnl"/>
        </w:rPr>
        <w:t xml:space="preserve"> </w:t>
      </w:r>
      <w:r w:rsidRPr="00656E84">
        <w:t>Introducción</w:t>
      </w:r>
    </w:p>
    <w:p w:rsidR="00035EF0" w:rsidRPr="00656E84" w:rsidRDefault="00035EF0" w:rsidP="00035EF0">
      <w:pPr>
        <w:pStyle w:val="SingleTxtG"/>
        <w:rPr>
          <w:lang w:val="es-ES_tradnl"/>
        </w:rPr>
      </w:pPr>
      <w:r>
        <w:rPr>
          <w:lang w:val="es-ES_tradnl"/>
        </w:rPr>
        <w:t>2.</w:t>
      </w:r>
      <w:r>
        <w:rPr>
          <w:lang w:val="es-ES_tradnl"/>
        </w:rPr>
        <w:tab/>
      </w:r>
      <w:r w:rsidRPr="00656E84">
        <w:rPr>
          <w:lang w:val="es-ES_tradnl"/>
        </w:rPr>
        <w:t xml:space="preserve">El Comité celebra la presentación del </w:t>
      </w:r>
      <w:r>
        <w:rPr>
          <w:lang w:val="es-ES_tradnl"/>
        </w:rPr>
        <w:t>segundo informe del Estado parte</w:t>
      </w:r>
      <w:r w:rsidRPr="00656E84">
        <w:rPr>
          <w:lang w:val="es-ES_tradnl"/>
        </w:rPr>
        <w:t xml:space="preserve">, así como las respuestas a </w:t>
      </w:r>
      <w:r>
        <w:rPr>
          <w:lang w:val="es-ES_tradnl"/>
        </w:rPr>
        <w:t>su</w:t>
      </w:r>
      <w:r w:rsidRPr="00656E84">
        <w:rPr>
          <w:lang w:val="es-ES_tradnl"/>
        </w:rPr>
        <w:t xml:space="preserve"> lista de cuestiones y la información adicional </w:t>
      </w:r>
      <w:r>
        <w:rPr>
          <w:lang w:val="es-ES_tradnl"/>
        </w:rPr>
        <w:t>expuesta</w:t>
      </w:r>
      <w:r w:rsidRPr="00656E84">
        <w:rPr>
          <w:lang w:val="es-ES_tradnl"/>
        </w:rPr>
        <w:t xml:space="preserve"> </w:t>
      </w:r>
      <w:r>
        <w:rPr>
          <w:lang w:val="es-ES_tradnl"/>
        </w:rPr>
        <w:t xml:space="preserve">de forma oral </w:t>
      </w:r>
      <w:r w:rsidRPr="00656E84">
        <w:rPr>
          <w:lang w:val="es-ES_tradnl"/>
        </w:rPr>
        <w:t xml:space="preserve">por la delegación que </w:t>
      </w:r>
      <w:r>
        <w:rPr>
          <w:lang w:val="es-ES_tradnl"/>
        </w:rPr>
        <w:t>han</w:t>
      </w:r>
      <w:r w:rsidRPr="00656E84">
        <w:rPr>
          <w:lang w:val="es-ES_tradnl"/>
        </w:rPr>
        <w:t xml:space="preserve"> permiti</w:t>
      </w:r>
      <w:r>
        <w:rPr>
          <w:lang w:val="es-ES_tradnl"/>
        </w:rPr>
        <w:t>do al Comité</w:t>
      </w:r>
      <w:r w:rsidRPr="00656E84">
        <w:rPr>
          <w:lang w:val="es-ES_tradnl"/>
        </w:rPr>
        <w:t xml:space="preserve"> </w:t>
      </w:r>
      <w:r>
        <w:rPr>
          <w:lang w:val="es-ES_tradnl"/>
        </w:rPr>
        <w:t xml:space="preserve">una mejor comprensión de </w:t>
      </w:r>
      <w:r w:rsidRPr="00656E84">
        <w:rPr>
          <w:lang w:val="es-ES_tradnl"/>
        </w:rPr>
        <w:t>la aplicación</w:t>
      </w:r>
      <w:r>
        <w:rPr>
          <w:lang w:val="es-ES_tradnl"/>
        </w:rPr>
        <w:t xml:space="preserve"> de la Convención en el Estado parte</w:t>
      </w:r>
      <w:r w:rsidRPr="00656E84">
        <w:rPr>
          <w:lang w:val="es-ES_tradnl"/>
        </w:rPr>
        <w:t>. El Comité agradece el diálogo franco y constructivo entablado con una del</w:t>
      </w:r>
      <w:r>
        <w:rPr>
          <w:lang w:val="es-ES_tradnl"/>
        </w:rPr>
        <w:t>egación competente y celebra la regularidad de este diálogo</w:t>
      </w:r>
      <w:r w:rsidRPr="00656E84">
        <w:rPr>
          <w:lang w:val="es-ES_tradnl"/>
        </w:rPr>
        <w:t>.</w:t>
      </w:r>
      <w:r w:rsidR="00DC40D7">
        <w:rPr>
          <w:lang w:val="es-ES_tradnl"/>
        </w:rPr>
        <w:t xml:space="preserve"> </w:t>
      </w:r>
    </w:p>
    <w:p w:rsidR="00035EF0" w:rsidRPr="00C95A83" w:rsidRDefault="00035EF0" w:rsidP="000C0D1B">
      <w:pPr>
        <w:pStyle w:val="SingleTxtG"/>
        <w:rPr>
          <w:lang w:val="es-ES_tradnl"/>
        </w:rPr>
      </w:pPr>
      <w:r>
        <w:rPr>
          <w:lang w:val="es-ES_tradnl"/>
        </w:rPr>
        <w:t>3.</w:t>
      </w:r>
      <w:r>
        <w:rPr>
          <w:lang w:val="es-ES_tradnl"/>
        </w:rPr>
        <w:tab/>
      </w:r>
      <w:r w:rsidRPr="00C95A83">
        <w:rPr>
          <w:lang w:val="es-ES_tradnl"/>
        </w:rPr>
        <w:t xml:space="preserve">El Comité reconoce que el </w:t>
      </w:r>
      <w:r>
        <w:rPr>
          <w:lang w:val="es-ES_tradnl"/>
        </w:rPr>
        <w:t>Ecuador, como</w:t>
      </w:r>
      <w:r w:rsidRPr="00C95A83">
        <w:rPr>
          <w:lang w:val="es-ES_tradnl"/>
        </w:rPr>
        <w:t xml:space="preserve"> país de </w:t>
      </w:r>
      <w:r>
        <w:rPr>
          <w:lang w:val="es-ES_tradnl"/>
        </w:rPr>
        <w:t>origen de trabajadores migrat</w:t>
      </w:r>
      <w:r w:rsidR="000C0D1B">
        <w:rPr>
          <w:lang w:val="es-ES_tradnl"/>
        </w:rPr>
        <w:t>orio</w:t>
      </w:r>
      <w:r>
        <w:rPr>
          <w:lang w:val="es-ES_tradnl"/>
        </w:rPr>
        <w:t>s, ha avanzado en la protección de los derechos de sus connacionales en el exterior. Sin embargo, presenta grandes retos para la protección de los derechos de los</w:t>
      </w:r>
      <w:r w:rsidRPr="00C95A83">
        <w:rPr>
          <w:lang w:val="es-ES_tradnl"/>
        </w:rPr>
        <w:t xml:space="preserve"> trabajadores migratorios</w:t>
      </w:r>
      <w:r>
        <w:rPr>
          <w:lang w:val="es-ES_tradnl"/>
        </w:rPr>
        <w:t xml:space="preserve"> en su calidad de país de</w:t>
      </w:r>
      <w:r w:rsidRPr="00C95A83">
        <w:rPr>
          <w:lang w:val="es-ES_tradnl"/>
        </w:rPr>
        <w:t xml:space="preserve"> tránsito y</w:t>
      </w:r>
      <w:r>
        <w:rPr>
          <w:lang w:val="es-ES_tradnl"/>
        </w:rPr>
        <w:t xml:space="preserve"> de</w:t>
      </w:r>
      <w:r w:rsidRPr="00C95A83">
        <w:rPr>
          <w:lang w:val="es-ES_tradnl"/>
        </w:rPr>
        <w:t xml:space="preserve"> destino</w:t>
      </w:r>
      <w:r>
        <w:rPr>
          <w:lang w:val="es-ES_tradnl"/>
        </w:rPr>
        <w:t xml:space="preserve">. </w:t>
      </w:r>
    </w:p>
    <w:p w:rsidR="00035EF0" w:rsidRPr="003744EB" w:rsidRDefault="00035EF0" w:rsidP="00035EF0">
      <w:pPr>
        <w:pStyle w:val="SingleTxtG"/>
        <w:rPr>
          <w:lang w:val="es-ES_tradnl"/>
        </w:rPr>
      </w:pPr>
      <w:r>
        <w:rPr>
          <w:lang w:val="es-ES_tradnl"/>
        </w:rPr>
        <w:t>4.</w:t>
      </w:r>
      <w:r>
        <w:rPr>
          <w:lang w:val="es-ES_tradnl"/>
        </w:rPr>
        <w:tab/>
      </w:r>
      <w:r w:rsidRPr="003744EB">
        <w:rPr>
          <w:lang w:val="es-ES_tradnl"/>
        </w:rPr>
        <w:t xml:space="preserve">El Comité </w:t>
      </w:r>
      <w:r>
        <w:rPr>
          <w:lang w:val="es-ES_tradnl"/>
        </w:rPr>
        <w:t>observa</w:t>
      </w:r>
      <w:r w:rsidRPr="003744EB">
        <w:rPr>
          <w:lang w:val="es-ES_tradnl"/>
        </w:rPr>
        <w:t xml:space="preserve"> que algunos de los países en los cuales se da empleo a trabajadores migratorios ecuatorianos </w:t>
      </w:r>
      <w:r>
        <w:rPr>
          <w:lang w:val="es-ES_tradnl"/>
        </w:rPr>
        <w:t xml:space="preserve">siguen </w:t>
      </w:r>
      <w:r w:rsidR="00DC40D7">
        <w:rPr>
          <w:lang w:val="es-ES_tradnl"/>
        </w:rPr>
        <w:t xml:space="preserve">sin ser </w:t>
      </w:r>
      <w:r w:rsidRPr="003744EB">
        <w:rPr>
          <w:lang w:val="es-ES_tradnl"/>
        </w:rPr>
        <w:t>parte</w:t>
      </w:r>
      <w:r>
        <w:rPr>
          <w:lang w:val="es-ES_tradnl"/>
        </w:rPr>
        <w:t xml:space="preserve"> de</w:t>
      </w:r>
      <w:r w:rsidRPr="003744EB">
        <w:rPr>
          <w:lang w:val="es-ES_tradnl"/>
        </w:rPr>
        <w:t xml:space="preserve"> la Convención, lo cual podría constituir un obstáculo para el disfrute de los derechos que les asisten en virtud de la Convención.</w:t>
      </w:r>
    </w:p>
    <w:p w:rsidR="00035EF0" w:rsidRPr="00656E84" w:rsidRDefault="00035EF0" w:rsidP="00940A21">
      <w:pPr>
        <w:pStyle w:val="H1G"/>
        <w:rPr>
          <w:lang w:val="es-ES_tradnl"/>
        </w:rPr>
      </w:pPr>
      <w:r>
        <w:rPr>
          <w:lang w:val="es-ES_tradnl"/>
        </w:rPr>
        <w:tab/>
      </w:r>
      <w:r w:rsidRPr="00656E84">
        <w:rPr>
          <w:lang w:val="es-ES_tradnl"/>
        </w:rPr>
        <w:t xml:space="preserve">B. </w:t>
      </w:r>
      <w:r>
        <w:rPr>
          <w:lang w:val="es-ES_tradnl"/>
        </w:rPr>
        <w:tab/>
      </w:r>
      <w:r w:rsidRPr="00656E84">
        <w:rPr>
          <w:lang w:val="es-ES_tradnl"/>
        </w:rPr>
        <w:t xml:space="preserve"> Aspectos positivos</w:t>
      </w:r>
    </w:p>
    <w:p w:rsidR="00035EF0" w:rsidRDefault="00035EF0" w:rsidP="000C0D1B">
      <w:pPr>
        <w:pStyle w:val="SingleTxtG"/>
        <w:rPr>
          <w:lang w:val="es-ES_tradnl"/>
        </w:rPr>
      </w:pPr>
      <w:r>
        <w:rPr>
          <w:lang w:val="es-ES_tradnl"/>
        </w:rPr>
        <w:t>5.</w:t>
      </w:r>
      <w:r>
        <w:rPr>
          <w:lang w:val="es-ES_tradnl"/>
        </w:rPr>
        <w:tab/>
      </w:r>
      <w:r w:rsidRPr="00656E84">
        <w:rPr>
          <w:lang w:val="es-ES_tradnl"/>
        </w:rPr>
        <w:t xml:space="preserve">El Comité acoge los esfuerzos del </w:t>
      </w:r>
      <w:r>
        <w:rPr>
          <w:lang w:val="es-ES_tradnl"/>
        </w:rPr>
        <w:t>Estado parte</w:t>
      </w:r>
      <w:r w:rsidRPr="00656E84">
        <w:rPr>
          <w:lang w:val="es-ES_tradnl"/>
        </w:rPr>
        <w:t xml:space="preserve"> para promover y proteger los derechos de los trabajadores migratorios </w:t>
      </w:r>
      <w:r>
        <w:rPr>
          <w:lang w:val="es-ES_tradnl"/>
        </w:rPr>
        <w:t>ecuatorianos</w:t>
      </w:r>
      <w:r w:rsidRPr="00656E84">
        <w:rPr>
          <w:lang w:val="es-ES_tradnl"/>
        </w:rPr>
        <w:t xml:space="preserve"> en el exterior y saluda la</w:t>
      </w:r>
      <w:r>
        <w:rPr>
          <w:lang w:val="es-ES_tradnl"/>
        </w:rPr>
        <w:t xml:space="preserve"> aprobación de las diez </w:t>
      </w:r>
      <w:r w:rsidRPr="00675001">
        <w:rPr>
          <w:lang w:val="es-ES_tradnl"/>
        </w:rPr>
        <w:t>alianzas y acuerdos firmados</w:t>
      </w:r>
      <w:r>
        <w:rPr>
          <w:lang w:val="es-ES_tradnl"/>
        </w:rPr>
        <w:t xml:space="preserve"> hasta </w:t>
      </w:r>
      <w:r w:rsidRPr="00675001">
        <w:rPr>
          <w:lang w:val="es-ES_tradnl"/>
        </w:rPr>
        <w:t>septiembre de 2009</w:t>
      </w:r>
      <w:r>
        <w:rPr>
          <w:lang w:val="es-ES_tradnl"/>
        </w:rPr>
        <w:t>, incluyendo el memoran</w:t>
      </w:r>
      <w:r w:rsidRPr="00675001">
        <w:rPr>
          <w:lang w:val="es-ES_tradnl"/>
        </w:rPr>
        <w:t>do</w:t>
      </w:r>
      <w:r>
        <w:rPr>
          <w:lang w:val="es-ES_tradnl"/>
        </w:rPr>
        <w:t xml:space="preserve"> </w:t>
      </w:r>
      <w:r w:rsidRPr="00675001">
        <w:rPr>
          <w:lang w:val="es-ES_tradnl"/>
        </w:rPr>
        <w:t>de Entendimiento de Cooperación en materia consular y migratoria</w:t>
      </w:r>
      <w:r>
        <w:rPr>
          <w:lang w:val="es-ES_tradnl"/>
        </w:rPr>
        <w:t xml:space="preserve"> con </w:t>
      </w:r>
      <w:r w:rsidRPr="00675001">
        <w:rPr>
          <w:lang w:val="es-ES_tradnl"/>
        </w:rPr>
        <w:t>Bélgica</w:t>
      </w:r>
      <w:r>
        <w:rPr>
          <w:lang w:val="es-ES_tradnl"/>
        </w:rPr>
        <w:t xml:space="preserve"> y el</w:t>
      </w:r>
      <w:r w:rsidR="00DC40D7">
        <w:rPr>
          <w:lang w:val="es-ES_tradnl"/>
        </w:rPr>
        <w:t xml:space="preserve"> </w:t>
      </w:r>
      <w:r>
        <w:rPr>
          <w:lang w:val="es-ES_tradnl"/>
        </w:rPr>
        <w:t>a</w:t>
      </w:r>
      <w:r w:rsidRPr="00675001">
        <w:rPr>
          <w:lang w:val="es-ES_tradnl"/>
        </w:rPr>
        <w:t xml:space="preserve">cuerdo de </w:t>
      </w:r>
      <w:r>
        <w:rPr>
          <w:lang w:val="es-ES_tradnl"/>
        </w:rPr>
        <w:t>c</w:t>
      </w:r>
      <w:r w:rsidRPr="00675001">
        <w:rPr>
          <w:lang w:val="es-ES_tradnl"/>
        </w:rPr>
        <w:t>ooperación</w:t>
      </w:r>
      <w:r>
        <w:rPr>
          <w:lang w:val="es-ES_tradnl"/>
        </w:rPr>
        <w:t xml:space="preserve"> con el </w:t>
      </w:r>
      <w:r w:rsidRPr="00675001">
        <w:rPr>
          <w:lang w:val="es-ES_tradnl"/>
        </w:rPr>
        <w:t>Paraguay</w:t>
      </w:r>
      <w:r>
        <w:rPr>
          <w:lang w:val="es-ES_tradnl"/>
        </w:rPr>
        <w:t>.</w:t>
      </w:r>
    </w:p>
    <w:p w:rsidR="00035EF0" w:rsidRDefault="00035EF0" w:rsidP="000C0D1B">
      <w:pPr>
        <w:pStyle w:val="SingleTxtG"/>
        <w:rPr>
          <w:lang w:val="es-ES_tradnl"/>
        </w:rPr>
      </w:pPr>
      <w:r>
        <w:rPr>
          <w:lang w:val="es-ES_tradnl"/>
        </w:rPr>
        <w:t>6.</w:t>
      </w:r>
      <w:r>
        <w:rPr>
          <w:lang w:val="es-ES_tradnl"/>
        </w:rPr>
        <w:tab/>
      </w:r>
      <w:r w:rsidRPr="00656E84">
        <w:rPr>
          <w:lang w:val="es-ES_tradnl"/>
        </w:rPr>
        <w:t xml:space="preserve">El Comité celebra </w:t>
      </w:r>
      <w:r>
        <w:rPr>
          <w:lang w:val="es-ES_tradnl"/>
        </w:rPr>
        <w:t xml:space="preserve">la suscripción del </w:t>
      </w:r>
      <w:r w:rsidRPr="005321A0">
        <w:rPr>
          <w:lang w:val="es-ES_tradnl"/>
        </w:rPr>
        <w:t>Estatuto Migratorio Permanente Ecuador-Perú</w:t>
      </w:r>
      <w:r w:rsidR="00890140">
        <w:rPr>
          <w:lang w:val="es-ES_tradnl"/>
        </w:rPr>
        <w:t>,</w:t>
      </w:r>
      <w:r>
        <w:rPr>
          <w:lang w:val="es-ES_tradnl"/>
        </w:rPr>
        <w:t xml:space="preserve"> que tiene por meta la r</w:t>
      </w:r>
      <w:r w:rsidRPr="00704170">
        <w:rPr>
          <w:lang w:val="es-ES_tradnl"/>
        </w:rPr>
        <w:t>egularización</w:t>
      </w:r>
      <w:r w:rsidR="00DC40D7">
        <w:rPr>
          <w:lang w:val="es-ES_tradnl"/>
        </w:rPr>
        <w:t xml:space="preserve"> </w:t>
      </w:r>
      <w:r>
        <w:rPr>
          <w:lang w:val="es-ES_tradnl"/>
        </w:rPr>
        <w:t>de trabajadores migratorios peruanos y ecuatorianos en cada uno de los países.</w:t>
      </w:r>
    </w:p>
    <w:p w:rsidR="00035EF0" w:rsidRDefault="00035EF0" w:rsidP="00035EF0">
      <w:pPr>
        <w:pStyle w:val="SingleTxtG"/>
        <w:rPr>
          <w:lang w:val="es-ES_tradnl"/>
        </w:rPr>
      </w:pPr>
      <w:r>
        <w:rPr>
          <w:lang w:val="es-ES_tradnl"/>
        </w:rPr>
        <w:t>7.</w:t>
      </w:r>
      <w:r>
        <w:rPr>
          <w:lang w:val="es-ES_tradnl"/>
        </w:rPr>
        <w:tab/>
        <w:t xml:space="preserve">El Comité toma nota con reconocimiento de </w:t>
      </w:r>
      <w:r w:rsidRPr="00000858">
        <w:rPr>
          <w:lang w:val="es-ES_tradnl"/>
        </w:rPr>
        <w:t>la regularización de</w:t>
      </w:r>
      <w:r>
        <w:rPr>
          <w:lang w:val="es-ES_tradnl"/>
        </w:rPr>
        <w:t xml:space="preserve"> alrededor de 400</w:t>
      </w:r>
      <w:r w:rsidRPr="00000858">
        <w:rPr>
          <w:lang w:val="es-ES_tradnl"/>
        </w:rPr>
        <w:t xml:space="preserve"> haitianos</w:t>
      </w:r>
      <w:r>
        <w:rPr>
          <w:lang w:val="es-ES_tradnl"/>
        </w:rPr>
        <w:t xml:space="preserve"> residentes en el Estado parte, tras e</w:t>
      </w:r>
      <w:r w:rsidRPr="00B32FDA">
        <w:rPr>
          <w:lang w:val="es-ES_tradnl"/>
        </w:rPr>
        <w:t>l terremoto del pasado 12 de enero</w:t>
      </w:r>
      <w:r>
        <w:rPr>
          <w:lang w:val="es-ES_tradnl"/>
        </w:rPr>
        <w:t xml:space="preserve"> de 2010 sufrido en Haití</w:t>
      </w:r>
      <w:r w:rsidRPr="00B32FDA">
        <w:rPr>
          <w:lang w:val="es-ES_tradnl"/>
        </w:rPr>
        <w:t>.</w:t>
      </w:r>
    </w:p>
    <w:p w:rsidR="00035EF0" w:rsidRPr="00160769" w:rsidRDefault="00035EF0" w:rsidP="000C0D1B">
      <w:pPr>
        <w:pStyle w:val="SingleTxtG"/>
        <w:rPr>
          <w:lang w:val="es-ES_tradnl"/>
        </w:rPr>
      </w:pPr>
      <w:r>
        <w:t>8.</w:t>
      </w:r>
      <w:r>
        <w:tab/>
        <w:t xml:space="preserve">El Comité acoge con satisfacción la eliminación, desde el 29 de diciembre de 2007, del requisito del “permiso de salida” para los nacionales y extranjeros que deseen salir del Ecuador. </w:t>
      </w:r>
    </w:p>
    <w:p w:rsidR="00035EF0" w:rsidRPr="00656E84" w:rsidRDefault="00035EF0" w:rsidP="00035EF0">
      <w:pPr>
        <w:pStyle w:val="SingleTxtG"/>
        <w:rPr>
          <w:lang w:val="es-ES_tradnl"/>
        </w:rPr>
      </w:pPr>
      <w:r>
        <w:rPr>
          <w:lang w:val="es-ES_tradnl"/>
        </w:rPr>
        <w:t>9.</w:t>
      </w:r>
      <w:r>
        <w:rPr>
          <w:lang w:val="es-ES_tradnl"/>
        </w:rPr>
        <w:tab/>
      </w:r>
      <w:r w:rsidRPr="00122FC5">
        <w:rPr>
          <w:lang w:val="es-ES_tradnl"/>
        </w:rPr>
        <w:t xml:space="preserve">El Comité acoge con </w:t>
      </w:r>
      <w:r>
        <w:rPr>
          <w:lang w:val="es-ES_tradnl"/>
        </w:rPr>
        <w:t>beneplácito:</w:t>
      </w:r>
      <w:r w:rsidR="00DC40D7">
        <w:rPr>
          <w:lang w:val="es-ES_tradnl"/>
        </w:rPr>
        <w:t xml:space="preserve"> </w:t>
      </w:r>
    </w:p>
    <w:p w:rsidR="00035EF0" w:rsidRPr="003450FF" w:rsidRDefault="00F279DD" w:rsidP="00DC40D7">
      <w:pPr>
        <w:pStyle w:val="SingleTxtG"/>
        <w:ind w:firstLine="567"/>
        <w:rPr>
          <w:lang w:val="es-ES_tradnl"/>
        </w:rPr>
      </w:pPr>
      <w:r>
        <w:rPr>
          <w:lang w:val="es-ES_tradnl"/>
        </w:rPr>
        <w:t>(</w:t>
      </w:r>
      <w:r w:rsidR="00035EF0">
        <w:rPr>
          <w:lang w:val="es-ES_tradnl"/>
        </w:rPr>
        <w:t>a)</w:t>
      </w:r>
      <w:r w:rsidR="00035EF0">
        <w:rPr>
          <w:lang w:val="es-ES_tradnl"/>
        </w:rPr>
        <w:tab/>
        <w:t>L</w:t>
      </w:r>
      <w:r w:rsidR="00035EF0" w:rsidRPr="00DC76AE">
        <w:rPr>
          <w:lang w:val="es-ES_tradnl"/>
        </w:rPr>
        <w:t>a reciente ratificación del Convenio Iberoamericano de S</w:t>
      </w:r>
      <w:r w:rsidR="00035EF0">
        <w:rPr>
          <w:lang w:val="es-ES_tradnl"/>
        </w:rPr>
        <w:t>eguridad S</w:t>
      </w:r>
      <w:r w:rsidR="00035EF0" w:rsidRPr="00DC76AE">
        <w:rPr>
          <w:lang w:val="es-ES_tradnl"/>
        </w:rPr>
        <w:t>ocial</w:t>
      </w:r>
      <w:r w:rsidR="00035EF0">
        <w:rPr>
          <w:lang w:val="es-ES_tradnl"/>
        </w:rPr>
        <w:t xml:space="preserve"> (2010);</w:t>
      </w:r>
      <w:r w:rsidR="00DC40D7">
        <w:rPr>
          <w:lang w:val="es-ES_tradnl"/>
        </w:rPr>
        <w:t xml:space="preserve"> </w:t>
      </w:r>
    </w:p>
    <w:p w:rsidR="00035EF0" w:rsidRDefault="00F279DD" w:rsidP="00DC40D7">
      <w:pPr>
        <w:pStyle w:val="SingleTxtG"/>
        <w:ind w:firstLine="567"/>
        <w:rPr>
          <w:lang w:val="es-ES_tradnl"/>
        </w:rPr>
      </w:pPr>
      <w:r>
        <w:rPr>
          <w:lang w:val="es-ES_tradnl"/>
        </w:rPr>
        <w:t>(</w:t>
      </w:r>
      <w:r w:rsidR="00035EF0">
        <w:rPr>
          <w:lang w:val="es-ES_tradnl"/>
        </w:rPr>
        <w:t>b)</w:t>
      </w:r>
      <w:r w:rsidR="00035EF0">
        <w:rPr>
          <w:lang w:val="es-ES_tradnl"/>
        </w:rPr>
        <w:tab/>
      </w:r>
      <w:r w:rsidR="00035EF0" w:rsidRPr="00656E84">
        <w:rPr>
          <w:lang w:val="es-ES_tradnl"/>
        </w:rPr>
        <w:t>La entrada en vigor de</w:t>
      </w:r>
      <w:r w:rsidR="00035EF0">
        <w:rPr>
          <w:lang w:val="es-ES_tradnl"/>
        </w:rPr>
        <w:t xml:space="preserve">l acuerdo ministerial </w:t>
      </w:r>
      <w:r w:rsidR="00035EF0" w:rsidRPr="001B7750">
        <w:rPr>
          <w:lang w:val="es-ES_tradnl"/>
        </w:rPr>
        <w:t>N</w:t>
      </w:r>
      <w:r w:rsidR="00DC40D7">
        <w:rPr>
          <w:lang w:val="es-ES_tradnl"/>
        </w:rPr>
        <w:t>.</w:t>
      </w:r>
      <w:r w:rsidR="00035EF0" w:rsidRPr="001B7750">
        <w:rPr>
          <w:lang w:val="es-ES_tradnl"/>
        </w:rPr>
        <w:t>º 337/2008</w:t>
      </w:r>
      <w:r w:rsidR="00035EF0">
        <w:rPr>
          <w:lang w:val="es-ES_tradnl"/>
        </w:rPr>
        <w:t xml:space="preserve"> que </w:t>
      </w:r>
      <w:r w:rsidR="00035EF0" w:rsidRPr="001B7750">
        <w:rPr>
          <w:lang w:val="es-ES_tradnl"/>
        </w:rPr>
        <w:t>garantiza el acceso a la educación preprimaria, primaria y media</w:t>
      </w:r>
      <w:r w:rsidR="00035EF0">
        <w:rPr>
          <w:lang w:val="es-ES_tradnl"/>
        </w:rPr>
        <w:t xml:space="preserve"> </w:t>
      </w:r>
      <w:r w:rsidR="00035EF0" w:rsidRPr="001B7750">
        <w:rPr>
          <w:lang w:val="es-ES_tradnl"/>
        </w:rPr>
        <w:t xml:space="preserve">a los </w:t>
      </w:r>
      <w:r w:rsidR="00035EF0">
        <w:rPr>
          <w:lang w:val="es-ES_tradnl"/>
        </w:rPr>
        <w:t>niños, niñas y adolescentes</w:t>
      </w:r>
      <w:r w:rsidR="00035EF0" w:rsidRPr="001B7750">
        <w:rPr>
          <w:lang w:val="es-ES_tradnl"/>
        </w:rPr>
        <w:t xml:space="preserve"> </w:t>
      </w:r>
      <w:r w:rsidR="00035EF0">
        <w:rPr>
          <w:lang w:val="es-ES_tradnl"/>
        </w:rPr>
        <w:t xml:space="preserve">hijos de trabajadores migrantes </w:t>
      </w:r>
      <w:r w:rsidR="00035EF0" w:rsidRPr="001B7750">
        <w:rPr>
          <w:lang w:val="es-ES_tradnl"/>
        </w:rPr>
        <w:t>extranjeros independiente</w:t>
      </w:r>
      <w:r w:rsidR="00035EF0">
        <w:rPr>
          <w:lang w:val="es-ES_tradnl"/>
        </w:rPr>
        <w:t>mente</w:t>
      </w:r>
      <w:r w:rsidR="00DC40D7">
        <w:rPr>
          <w:lang w:val="es-ES_tradnl"/>
        </w:rPr>
        <w:t xml:space="preserve"> </w:t>
      </w:r>
      <w:r w:rsidR="00035EF0" w:rsidRPr="001B7750">
        <w:rPr>
          <w:lang w:val="es-ES_tradnl"/>
        </w:rPr>
        <w:t xml:space="preserve">de </w:t>
      </w:r>
      <w:r w:rsidR="00035EF0">
        <w:rPr>
          <w:lang w:val="es-ES_tradnl"/>
        </w:rPr>
        <w:t>su</w:t>
      </w:r>
      <w:r w:rsidR="00035EF0" w:rsidRPr="001B7750">
        <w:rPr>
          <w:lang w:val="es-ES_tradnl"/>
        </w:rPr>
        <w:t xml:space="preserve"> situación migratoria</w:t>
      </w:r>
      <w:r w:rsidR="00035EF0">
        <w:rPr>
          <w:lang w:val="es-ES_tradnl"/>
        </w:rPr>
        <w:t xml:space="preserve">; y </w:t>
      </w:r>
    </w:p>
    <w:p w:rsidR="00035EF0" w:rsidRDefault="00F279DD" w:rsidP="00DC40D7">
      <w:pPr>
        <w:pStyle w:val="SingleTxtG"/>
        <w:ind w:firstLine="567"/>
        <w:rPr>
          <w:lang w:val="es-ES_tradnl"/>
        </w:rPr>
      </w:pPr>
      <w:r>
        <w:rPr>
          <w:lang w:val="es-ES_tradnl"/>
        </w:rPr>
        <w:t>(</w:t>
      </w:r>
      <w:r w:rsidR="00035EF0">
        <w:rPr>
          <w:lang w:val="es-ES_tradnl"/>
        </w:rPr>
        <w:t>c)</w:t>
      </w:r>
      <w:r w:rsidR="00035EF0">
        <w:rPr>
          <w:lang w:val="es-ES_tradnl"/>
        </w:rPr>
        <w:tab/>
        <w:t>L</w:t>
      </w:r>
      <w:r w:rsidR="00035EF0" w:rsidRPr="006B294F">
        <w:rPr>
          <w:lang w:val="es-ES_tradnl"/>
        </w:rPr>
        <w:t>a creación del sitio “Consulado Virtual” en Internet</w:t>
      </w:r>
      <w:r w:rsidR="00035EF0">
        <w:rPr>
          <w:lang w:val="es-ES_tradnl"/>
        </w:rPr>
        <w:t xml:space="preserve"> </w:t>
      </w:r>
      <w:r w:rsidR="00035EF0" w:rsidRPr="006B294F">
        <w:rPr>
          <w:lang w:val="es-ES_tradnl"/>
        </w:rPr>
        <w:t>para facilitar el acceso</w:t>
      </w:r>
      <w:r w:rsidR="00035EF0">
        <w:rPr>
          <w:lang w:val="es-ES_tradnl"/>
        </w:rPr>
        <w:t xml:space="preserve"> a la información sobre los </w:t>
      </w:r>
      <w:r w:rsidR="00035EF0" w:rsidRPr="006B294F">
        <w:rPr>
          <w:lang w:val="es-ES_tradnl"/>
        </w:rPr>
        <w:t>servicios consulares</w:t>
      </w:r>
      <w:r w:rsidR="00035EF0">
        <w:rPr>
          <w:lang w:val="es-ES_tradnl"/>
        </w:rPr>
        <w:t>.</w:t>
      </w:r>
    </w:p>
    <w:p w:rsidR="00035EF0" w:rsidRPr="00656E84" w:rsidRDefault="00035EF0" w:rsidP="00035EF0">
      <w:pPr>
        <w:pStyle w:val="SingleTxtG"/>
        <w:rPr>
          <w:lang w:val="es-ES_tradnl"/>
        </w:rPr>
      </w:pPr>
      <w:r>
        <w:rPr>
          <w:lang w:val="es-ES_tradnl"/>
        </w:rPr>
        <w:t>10.</w:t>
      </w:r>
      <w:r>
        <w:rPr>
          <w:lang w:val="es-ES_tradnl"/>
        </w:rPr>
        <w:tab/>
      </w:r>
      <w:r w:rsidRPr="00656E84">
        <w:rPr>
          <w:lang w:val="es-ES_tradnl"/>
        </w:rPr>
        <w:t>El Comité celebra asimismo la adhesión a los siguientes instrumentos</w:t>
      </w:r>
      <w:r>
        <w:rPr>
          <w:lang w:val="es-ES_tradnl"/>
        </w:rPr>
        <w:t xml:space="preserve"> internacionales de derechos humanos</w:t>
      </w:r>
      <w:r w:rsidRPr="00656E84">
        <w:rPr>
          <w:lang w:val="es-ES_tradnl"/>
        </w:rPr>
        <w:t>:</w:t>
      </w:r>
    </w:p>
    <w:p w:rsidR="000C0D1B" w:rsidRDefault="00F279DD" w:rsidP="00DC40D7">
      <w:pPr>
        <w:pStyle w:val="SingleTxtG"/>
        <w:ind w:firstLine="567"/>
        <w:rPr>
          <w:lang w:val="es-ES_tradnl"/>
        </w:rPr>
      </w:pPr>
      <w:r>
        <w:rPr>
          <w:lang w:val="es-ES_tradnl"/>
        </w:rPr>
        <w:t>(</w:t>
      </w:r>
      <w:r w:rsidR="00035EF0">
        <w:rPr>
          <w:lang w:val="es-ES_tradnl"/>
        </w:rPr>
        <w:t>a)</w:t>
      </w:r>
      <w:r w:rsidR="00035EF0">
        <w:rPr>
          <w:lang w:val="es-ES_tradnl"/>
        </w:rPr>
        <w:tab/>
        <w:t>L</w:t>
      </w:r>
      <w:r w:rsidR="00035EF0" w:rsidRPr="000B7CE6">
        <w:rPr>
          <w:lang w:val="es-ES_tradnl"/>
        </w:rPr>
        <w:t xml:space="preserve">a </w:t>
      </w:r>
      <w:r w:rsidR="00035EF0">
        <w:rPr>
          <w:lang w:val="es-ES_tradnl"/>
        </w:rPr>
        <w:t>C</w:t>
      </w:r>
      <w:r w:rsidR="00035EF0" w:rsidRPr="000B7CE6">
        <w:rPr>
          <w:lang w:val="es-ES_tradnl"/>
        </w:rPr>
        <w:t xml:space="preserve">onvención sobre los derechos de las personas con discapacidad </w:t>
      </w:r>
      <w:r w:rsidR="00035EF0">
        <w:rPr>
          <w:lang w:val="es-ES_tradnl"/>
        </w:rPr>
        <w:t xml:space="preserve">y su Protocolo </w:t>
      </w:r>
      <w:r w:rsidR="005163D0">
        <w:rPr>
          <w:lang w:val="es-ES_tradnl"/>
        </w:rPr>
        <w:t xml:space="preserve">Facultativo </w:t>
      </w:r>
      <w:r w:rsidR="00035EF0">
        <w:rPr>
          <w:lang w:val="es-ES_tradnl"/>
        </w:rPr>
        <w:t xml:space="preserve">en 2008; </w:t>
      </w:r>
    </w:p>
    <w:p w:rsidR="00F9450D" w:rsidRDefault="00F279DD" w:rsidP="00DC40D7">
      <w:pPr>
        <w:pStyle w:val="SingleTxtG"/>
        <w:ind w:firstLine="567"/>
        <w:rPr>
          <w:lang w:val="es-ES_tradnl"/>
        </w:rPr>
      </w:pPr>
      <w:r>
        <w:rPr>
          <w:lang w:val="es-ES_tradnl"/>
        </w:rPr>
        <w:t>(</w:t>
      </w:r>
      <w:r w:rsidR="000C0D1B">
        <w:rPr>
          <w:lang w:val="es-ES_tradnl"/>
        </w:rPr>
        <w:t>b)</w:t>
      </w:r>
      <w:r w:rsidR="000C0D1B">
        <w:rPr>
          <w:lang w:val="es-ES_tradnl"/>
        </w:rPr>
        <w:tab/>
        <w:t>L</w:t>
      </w:r>
      <w:r w:rsidR="00035EF0">
        <w:rPr>
          <w:lang w:val="es-ES_tradnl"/>
        </w:rPr>
        <w:t xml:space="preserve">a </w:t>
      </w:r>
      <w:r w:rsidR="00035EF0" w:rsidRPr="000B7CE6">
        <w:rPr>
          <w:lang w:val="es-ES_tradnl"/>
        </w:rPr>
        <w:t>Convención Internacional para la protección de todas las personas contra las desapariciones forzada</w:t>
      </w:r>
      <w:r w:rsidR="00035EF0">
        <w:rPr>
          <w:lang w:val="es-ES_tradnl"/>
        </w:rPr>
        <w:t>s</w:t>
      </w:r>
      <w:r w:rsidR="00F9450D">
        <w:rPr>
          <w:lang w:val="es-ES_tradnl"/>
        </w:rPr>
        <w:t xml:space="preserve"> en 2009;</w:t>
      </w:r>
    </w:p>
    <w:p w:rsidR="00035EF0" w:rsidRPr="000B7CE6" w:rsidRDefault="00F279DD" w:rsidP="00DC40D7">
      <w:pPr>
        <w:pStyle w:val="SingleTxtG"/>
        <w:ind w:firstLine="567"/>
        <w:rPr>
          <w:lang w:val="es-ES_tradnl"/>
        </w:rPr>
      </w:pPr>
      <w:r>
        <w:rPr>
          <w:lang w:val="es-ES_tradnl"/>
        </w:rPr>
        <w:t>(</w:t>
      </w:r>
      <w:r w:rsidR="00F9450D">
        <w:rPr>
          <w:lang w:val="es-ES_tradnl"/>
        </w:rPr>
        <w:t>c)</w:t>
      </w:r>
      <w:r w:rsidR="00F9450D">
        <w:rPr>
          <w:lang w:val="es-ES_tradnl"/>
        </w:rPr>
        <w:tab/>
        <w:t>E</w:t>
      </w:r>
      <w:r w:rsidR="00035EF0">
        <w:rPr>
          <w:lang w:val="es-ES_tradnl"/>
        </w:rPr>
        <w:t>l</w:t>
      </w:r>
      <w:r w:rsidR="00035EF0" w:rsidRPr="000B7CE6">
        <w:rPr>
          <w:lang w:val="es-ES_tradnl"/>
        </w:rPr>
        <w:t xml:space="preserve"> Protocolo</w:t>
      </w:r>
      <w:r w:rsidR="00035EF0">
        <w:rPr>
          <w:lang w:val="es-ES_tradnl"/>
        </w:rPr>
        <w:t xml:space="preserve"> Facultativo</w:t>
      </w:r>
      <w:r w:rsidR="00035EF0" w:rsidRPr="000B7CE6">
        <w:rPr>
          <w:lang w:val="es-ES_tradnl"/>
        </w:rPr>
        <w:t xml:space="preserve"> de</w:t>
      </w:r>
      <w:r w:rsidR="00035EF0">
        <w:rPr>
          <w:lang w:val="es-ES_tradnl"/>
        </w:rPr>
        <w:t>l</w:t>
      </w:r>
      <w:r w:rsidR="00035EF0" w:rsidRPr="000B7CE6">
        <w:rPr>
          <w:lang w:val="es-ES_tradnl"/>
        </w:rPr>
        <w:t xml:space="preserve"> Pacto Internacional de Derechos Ec</w:t>
      </w:r>
      <w:r w:rsidR="00035EF0">
        <w:rPr>
          <w:lang w:val="es-ES_tradnl"/>
        </w:rPr>
        <w:t>onómicos, Sociales y Culturales en 2009.</w:t>
      </w:r>
      <w:r w:rsidR="00035EF0" w:rsidRPr="000B7CE6">
        <w:rPr>
          <w:lang w:val="es-ES_tradnl"/>
        </w:rPr>
        <w:t xml:space="preserve"> </w:t>
      </w:r>
    </w:p>
    <w:p w:rsidR="00035EF0" w:rsidRPr="00656E84" w:rsidRDefault="00035EF0" w:rsidP="00940A21">
      <w:pPr>
        <w:pStyle w:val="H1G"/>
        <w:rPr>
          <w:lang w:val="es-ES_tradnl"/>
        </w:rPr>
      </w:pPr>
      <w:r>
        <w:rPr>
          <w:lang w:val="es-ES_tradnl"/>
        </w:rPr>
        <w:tab/>
      </w:r>
      <w:r w:rsidRPr="00656E84">
        <w:rPr>
          <w:lang w:val="es-ES_tradnl"/>
        </w:rPr>
        <w:t>C.</w:t>
      </w:r>
      <w:r w:rsidR="00DC40D7">
        <w:rPr>
          <w:lang w:val="es-ES_tradnl"/>
        </w:rPr>
        <w:t xml:space="preserve"> </w:t>
      </w:r>
      <w:r>
        <w:rPr>
          <w:lang w:val="es-ES_tradnl"/>
        </w:rPr>
        <w:tab/>
      </w:r>
      <w:r w:rsidRPr="00656E84">
        <w:rPr>
          <w:lang w:val="es-ES_tradnl"/>
        </w:rPr>
        <w:t>Principales motivos de preocupación, sugerencias y recomendaciones</w:t>
      </w:r>
    </w:p>
    <w:p w:rsidR="00035EF0" w:rsidRPr="00656E84" w:rsidRDefault="00035EF0" w:rsidP="00035EF0">
      <w:pPr>
        <w:pStyle w:val="H23G"/>
        <w:rPr>
          <w:lang w:val="es-ES_tradnl"/>
        </w:rPr>
      </w:pPr>
      <w:r>
        <w:rPr>
          <w:lang w:val="es-ES_tradnl"/>
        </w:rPr>
        <w:tab/>
        <w:t>1.</w:t>
      </w:r>
      <w:r>
        <w:rPr>
          <w:lang w:val="es-ES_tradnl"/>
        </w:rPr>
        <w:tab/>
      </w:r>
      <w:r w:rsidRPr="00656E84">
        <w:rPr>
          <w:lang w:val="es-ES_tradnl"/>
        </w:rPr>
        <w:t>Medidas generales de aplicación (artículos 73 y 84)</w:t>
      </w:r>
    </w:p>
    <w:p w:rsidR="00035EF0" w:rsidRPr="00656E84" w:rsidRDefault="00035EF0" w:rsidP="00035EF0">
      <w:pPr>
        <w:pStyle w:val="H23G"/>
        <w:rPr>
          <w:szCs w:val="24"/>
          <w:lang w:val="es-ES_tradnl"/>
        </w:rPr>
      </w:pPr>
      <w:r w:rsidRPr="006116A3">
        <w:rPr>
          <w:lang w:val="es-ES_tradnl"/>
        </w:rPr>
        <w:tab/>
      </w:r>
      <w:r>
        <w:rPr>
          <w:lang w:val="es-ES_tradnl"/>
        </w:rPr>
        <w:tab/>
      </w:r>
      <w:r w:rsidRPr="00656E84">
        <w:t>Legislación y aplicación</w:t>
      </w:r>
    </w:p>
    <w:p w:rsidR="00035EF0" w:rsidRPr="00656E84" w:rsidRDefault="00035EF0" w:rsidP="00317626">
      <w:pPr>
        <w:pStyle w:val="SingleTxtG"/>
        <w:rPr>
          <w:lang w:val="es-ES_tradnl"/>
        </w:rPr>
      </w:pPr>
      <w:r>
        <w:rPr>
          <w:lang w:val="es-ES_tradnl"/>
        </w:rPr>
        <w:t>11.</w:t>
      </w:r>
      <w:r>
        <w:rPr>
          <w:lang w:val="es-ES_tradnl"/>
        </w:rPr>
        <w:tab/>
      </w:r>
      <w:r w:rsidRPr="00656E84">
        <w:rPr>
          <w:lang w:val="es-ES_tradnl"/>
        </w:rPr>
        <w:t xml:space="preserve">El Comité </w:t>
      </w:r>
      <w:r>
        <w:rPr>
          <w:lang w:val="es-ES_tradnl"/>
        </w:rPr>
        <w:t xml:space="preserve">observa </w:t>
      </w:r>
      <w:r w:rsidRPr="00656E84">
        <w:rPr>
          <w:lang w:val="es-ES_tradnl"/>
        </w:rPr>
        <w:t xml:space="preserve">que </w:t>
      </w:r>
      <w:r>
        <w:rPr>
          <w:lang w:val="es-ES_tradnl"/>
        </w:rPr>
        <w:t xml:space="preserve">el Estado parte </w:t>
      </w:r>
      <w:r w:rsidRPr="00656E84">
        <w:rPr>
          <w:lang w:val="es-ES_tradnl"/>
        </w:rPr>
        <w:t>todavía no ha formulado las declaraciones previstas en los artículos 76 y 77 de la Convención, en virtud de las cuales reconocería la competencia del Comité para recibir comunicaciones de Estados parte y particulares.</w:t>
      </w:r>
    </w:p>
    <w:p w:rsidR="00035EF0" w:rsidRPr="00035EF0" w:rsidRDefault="00035EF0" w:rsidP="00035EF0">
      <w:pPr>
        <w:pStyle w:val="SingleTxtG"/>
        <w:rPr>
          <w:b/>
          <w:bCs/>
          <w:lang w:val="es-ES_tradnl"/>
        </w:rPr>
      </w:pPr>
      <w:r>
        <w:rPr>
          <w:lang w:val="es-ES_tradnl"/>
        </w:rPr>
        <w:t>12.</w:t>
      </w:r>
      <w:r>
        <w:rPr>
          <w:lang w:val="es-ES_tradnl"/>
        </w:rPr>
        <w:tab/>
      </w:r>
      <w:r w:rsidRPr="00035EF0">
        <w:rPr>
          <w:b/>
          <w:bCs/>
          <w:lang w:val="es-ES_tradnl"/>
        </w:rPr>
        <w:t xml:space="preserve">El Comité reitera su recomendación previa al Estado parte (CMW/C/ECU/CO/1, </w:t>
      </w:r>
      <w:r w:rsidR="00DC40D7">
        <w:rPr>
          <w:b/>
          <w:bCs/>
          <w:lang w:val="es-ES_tradnl"/>
        </w:rPr>
        <w:t>párr</w:t>
      </w:r>
      <w:r w:rsidRPr="00035EF0">
        <w:rPr>
          <w:b/>
          <w:bCs/>
          <w:lang w:val="es-ES_tradnl"/>
        </w:rPr>
        <w:t xml:space="preserve">. 11) </w:t>
      </w:r>
      <w:r w:rsidR="00CC7BA7">
        <w:rPr>
          <w:b/>
          <w:bCs/>
          <w:lang w:val="es-ES_tradnl"/>
        </w:rPr>
        <w:t>de</w:t>
      </w:r>
      <w:r w:rsidRPr="00035EF0">
        <w:rPr>
          <w:b/>
          <w:bCs/>
          <w:lang w:val="es-ES_tradnl"/>
        </w:rPr>
        <w:t xml:space="preserve"> que estudie la posibilidad de formular la declaración prevista en los artículos 76 y 77 de la Convención.</w:t>
      </w:r>
    </w:p>
    <w:p w:rsidR="00035EF0" w:rsidRDefault="00035EF0" w:rsidP="00317626">
      <w:pPr>
        <w:pStyle w:val="SingleTxtG"/>
        <w:rPr>
          <w:lang w:val="es-ES_tradnl"/>
        </w:rPr>
      </w:pPr>
      <w:r>
        <w:rPr>
          <w:lang w:val="es-ES_tradnl"/>
        </w:rPr>
        <w:t>13.</w:t>
      </w:r>
      <w:r>
        <w:rPr>
          <w:lang w:val="es-ES_tradnl"/>
        </w:rPr>
        <w:tab/>
      </w:r>
      <w:r w:rsidRPr="00656E84">
        <w:rPr>
          <w:lang w:val="es-ES_tradnl"/>
        </w:rPr>
        <w:t xml:space="preserve">El Comité </w:t>
      </w:r>
      <w:r>
        <w:rPr>
          <w:lang w:val="es-ES_tradnl"/>
        </w:rPr>
        <w:t xml:space="preserve">toma en cuenta la información presentada por el Estado parte </w:t>
      </w:r>
      <w:r w:rsidRPr="00470647">
        <w:rPr>
          <w:lang w:val="es-ES_tradnl"/>
        </w:rPr>
        <w:t xml:space="preserve">sobre los </w:t>
      </w:r>
      <w:r>
        <w:rPr>
          <w:lang w:val="es-ES_tradnl"/>
        </w:rPr>
        <w:t xml:space="preserve">esfuerzos para obtener la </w:t>
      </w:r>
      <w:r w:rsidRPr="00470647">
        <w:rPr>
          <w:lang w:val="es-ES_tradnl"/>
        </w:rPr>
        <w:t>aprobación</w:t>
      </w:r>
      <w:r>
        <w:rPr>
          <w:lang w:val="es-ES_tradnl"/>
        </w:rPr>
        <w:t xml:space="preserve"> </w:t>
      </w:r>
      <w:r w:rsidRPr="00470647">
        <w:rPr>
          <w:lang w:val="es-ES_tradnl"/>
        </w:rPr>
        <w:t>previ</w:t>
      </w:r>
      <w:r>
        <w:rPr>
          <w:lang w:val="es-ES_tradnl"/>
        </w:rPr>
        <w:t>a</w:t>
      </w:r>
      <w:r w:rsidRPr="00470647">
        <w:rPr>
          <w:lang w:val="es-ES_tradnl"/>
        </w:rPr>
        <w:t xml:space="preserve"> </w:t>
      </w:r>
      <w:r>
        <w:rPr>
          <w:lang w:val="es-ES_tradnl"/>
        </w:rPr>
        <w:t>de</w:t>
      </w:r>
      <w:r w:rsidRPr="00470647">
        <w:rPr>
          <w:lang w:val="es-ES_tradnl"/>
        </w:rPr>
        <w:t xml:space="preserve"> la Asamblea Nacional a la ratificación </w:t>
      </w:r>
      <w:r>
        <w:rPr>
          <w:lang w:val="es-ES_tradnl"/>
        </w:rPr>
        <w:t xml:space="preserve">del </w:t>
      </w:r>
      <w:r w:rsidRPr="00656E84">
        <w:rPr>
          <w:lang w:val="es-ES_tradnl"/>
        </w:rPr>
        <w:t>Convenio N</w:t>
      </w:r>
      <w:r w:rsidR="00DC40D7">
        <w:rPr>
          <w:lang w:val="es-ES_tradnl"/>
        </w:rPr>
        <w:t>.</w:t>
      </w:r>
      <w:r w:rsidRPr="00656E84">
        <w:rPr>
          <w:lang w:val="es-ES_tradnl"/>
        </w:rPr>
        <w:t xml:space="preserve">º 143 de la </w:t>
      </w:r>
      <w:r w:rsidR="00DC40D7">
        <w:rPr>
          <w:lang w:val="es-ES_tradnl"/>
        </w:rPr>
        <w:t>Organización Internacional del Trabajo (</w:t>
      </w:r>
      <w:r w:rsidRPr="00656E84">
        <w:rPr>
          <w:lang w:val="es-ES_tradnl"/>
        </w:rPr>
        <w:t>OIT</w:t>
      </w:r>
      <w:r w:rsidR="00DC40D7">
        <w:rPr>
          <w:lang w:val="es-ES_tradnl"/>
        </w:rPr>
        <w:t>)</w:t>
      </w:r>
      <w:r w:rsidRPr="00656E84">
        <w:rPr>
          <w:lang w:val="es-ES_tradnl"/>
        </w:rPr>
        <w:t xml:space="preserve"> sobre </w:t>
      </w:r>
      <w:r w:rsidR="00DC40D7">
        <w:rPr>
          <w:lang w:val="es-ES_tradnl"/>
        </w:rPr>
        <w:t xml:space="preserve">las migraciones en condiciones abusivas y la promoción de la igualdad de oportunidades y de trato de </w:t>
      </w:r>
      <w:r w:rsidRPr="00656E84">
        <w:rPr>
          <w:lang w:val="es-ES_tradnl"/>
        </w:rPr>
        <w:t xml:space="preserve">los trabajadores </w:t>
      </w:r>
      <w:r>
        <w:rPr>
          <w:lang w:val="es-ES_tradnl"/>
        </w:rPr>
        <w:t>migrantes</w:t>
      </w:r>
      <w:r w:rsidR="00DC40D7">
        <w:rPr>
          <w:lang w:val="es-ES_tradnl"/>
        </w:rPr>
        <w:t>,</w:t>
      </w:r>
      <w:r w:rsidRPr="00656E84">
        <w:rPr>
          <w:lang w:val="es-ES_tradnl"/>
        </w:rPr>
        <w:t xml:space="preserve"> </w:t>
      </w:r>
      <w:r>
        <w:rPr>
          <w:lang w:val="es-ES_tradnl"/>
        </w:rPr>
        <w:t xml:space="preserve">de 1975. Sin embargo, </w:t>
      </w:r>
      <w:r w:rsidRPr="00656E84">
        <w:rPr>
          <w:lang w:val="es-ES_tradnl"/>
        </w:rPr>
        <w:t xml:space="preserve">observa con preocupación que </w:t>
      </w:r>
      <w:r>
        <w:rPr>
          <w:lang w:val="es-ES_tradnl"/>
        </w:rPr>
        <w:t>el Estado parte todavía no se ha adherido al mismo.</w:t>
      </w:r>
    </w:p>
    <w:p w:rsidR="00035EF0" w:rsidRDefault="00035EF0" w:rsidP="00035EF0">
      <w:pPr>
        <w:pStyle w:val="SingleTxtG"/>
        <w:rPr>
          <w:lang w:val="es-ES_tradnl"/>
        </w:rPr>
      </w:pPr>
      <w:r>
        <w:rPr>
          <w:lang w:val="es-ES_tradnl"/>
        </w:rPr>
        <w:t>14.</w:t>
      </w:r>
      <w:r>
        <w:rPr>
          <w:lang w:val="es-ES_tradnl"/>
        </w:rPr>
        <w:tab/>
      </w:r>
      <w:r w:rsidRPr="00035EF0">
        <w:rPr>
          <w:b/>
          <w:bCs/>
          <w:lang w:val="es-ES_tradnl"/>
        </w:rPr>
        <w:t>El Comité reitera su recomendación previa (CMW/C/ECU/CO/1</w:t>
      </w:r>
      <w:r w:rsidR="00DC40D7">
        <w:rPr>
          <w:b/>
          <w:bCs/>
          <w:lang w:val="es-ES_tradnl"/>
        </w:rPr>
        <w:t>,</w:t>
      </w:r>
      <w:r w:rsidRPr="00035EF0">
        <w:rPr>
          <w:b/>
          <w:bCs/>
          <w:lang w:val="es-ES_tradnl"/>
        </w:rPr>
        <w:t xml:space="preserve"> </w:t>
      </w:r>
      <w:r w:rsidR="00DC40D7">
        <w:rPr>
          <w:b/>
          <w:bCs/>
          <w:lang w:val="es-ES_tradnl"/>
        </w:rPr>
        <w:t>párr</w:t>
      </w:r>
      <w:r w:rsidRPr="00035EF0">
        <w:rPr>
          <w:b/>
          <w:bCs/>
          <w:lang w:val="es-ES_tradnl"/>
        </w:rPr>
        <w:t>. 13)</w:t>
      </w:r>
      <w:r w:rsidR="00DC40D7">
        <w:rPr>
          <w:b/>
          <w:bCs/>
          <w:lang w:val="es-ES_tradnl"/>
        </w:rPr>
        <w:t xml:space="preserve"> </w:t>
      </w:r>
      <w:r w:rsidRPr="00035EF0">
        <w:rPr>
          <w:b/>
          <w:bCs/>
          <w:lang w:val="es-ES_tradnl"/>
        </w:rPr>
        <w:t>al Estado parte y lo alienta a acelerar sus esfuerzos para la ratificación del Convenio N</w:t>
      </w:r>
      <w:r w:rsidR="00DC40D7">
        <w:rPr>
          <w:b/>
          <w:bCs/>
          <w:lang w:val="es-ES_tradnl"/>
        </w:rPr>
        <w:t>.</w:t>
      </w:r>
      <w:r w:rsidRPr="00035EF0">
        <w:rPr>
          <w:b/>
          <w:bCs/>
          <w:lang w:val="es-ES_tradnl"/>
        </w:rPr>
        <w:t>º 143 de la OIT.</w:t>
      </w:r>
    </w:p>
    <w:p w:rsidR="00035EF0" w:rsidRPr="0063582B" w:rsidRDefault="00035EF0" w:rsidP="00317626">
      <w:pPr>
        <w:pStyle w:val="SingleTxtG"/>
        <w:rPr>
          <w:lang w:val="es-ES_tradnl"/>
        </w:rPr>
      </w:pPr>
      <w:r>
        <w:rPr>
          <w:lang w:val="es-ES_tradnl"/>
        </w:rPr>
        <w:t>15.</w:t>
      </w:r>
      <w:r>
        <w:rPr>
          <w:lang w:val="es-ES_tradnl"/>
        </w:rPr>
        <w:tab/>
        <w:t xml:space="preserve">El Comité toma nota de </w:t>
      </w:r>
      <w:r w:rsidRPr="009A3729">
        <w:rPr>
          <w:lang w:val="es-ES_tradnl"/>
        </w:rPr>
        <w:t xml:space="preserve">la </w:t>
      </w:r>
      <w:r>
        <w:rPr>
          <w:lang w:val="es-ES_tradnl"/>
        </w:rPr>
        <w:t>entrada en vigor de la</w:t>
      </w:r>
      <w:r w:rsidR="00DC40D7">
        <w:rPr>
          <w:lang w:val="es-ES_tradnl"/>
        </w:rPr>
        <w:t xml:space="preserve"> </w:t>
      </w:r>
      <w:r w:rsidRPr="005E2744">
        <w:rPr>
          <w:lang w:val="es-ES_tradnl"/>
        </w:rPr>
        <w:t xml:space="preserve">Constitución </w:t>
      </w:r>
      <w:r w:rsidRPr="003661C6">
        <w:rPr>
          <w:lang w:val="es-ES_tradnl"/>
        </w:rPr>
        <w:t>de 2008</w:t>
      </w:r>
      <w:r>
        <w:rPr>
          <w:lang w:val="es-ES_tradnl"/>
        </w:rPr>
        <w:t xml:space="preserve">, que integra </w:t>
      </w:r>
      <w:r w:rsidRPr="005E2744">
        <w:rPr>
          <w:lang w:val="es-ES_tradnl"/>
        </w:rPr>
        <w:t xml:space="preserve">derechos y garantías </w:t>
      </w:r>
      <w:r>
        <w:rPr>
          <w:lang w:val="es-ES_tradnl"/>
        </w:rPr>
        <w:t xml:space="preserve">para los trabajadores migratorios nacionales y extranjeros y </w:t>
      </w:r>
      <w:r w:rsidRPr="009B19A6">
        <w:rPr>
          <w:lang w:val="es-ES_tradnl"/>
        </w:rPr>
        <w:t xml:space="preserve">reconoce la </w:t>
      </w:r>
      <w:r>
        <w:rPr>
          <w:lang w:val="es-ES_tradnl"/>
        </w:rPr>
        <w:t>migración</w:t>
      </w:r>
      <w:r w:rsidRPr="009B19A6">
        <w:rPr>
          <w:lang w:val="es-ES_tradnl"/>
        </w:rPr>
        <w:t xml:space="preserve"> como un derecho</w:t>
      </w:r>
      <w:r>
        <w:rPr>
          <w:lang w:val="es-ES_tradnl"/>
        </w:rPr>
        <w:t xml:space="preserve">. No obstante, </w:t>
      </w:r>
      <w:r w:rsidRPr="00712E86">
        <w:rPr>
          <w:lang w:val="es-ES_tradnl"/>
        </w:rPr>
        <w:t>preocupa</w:t>
      </w:r>
      <w:r>
        <w:rPr>
          <w:lang w:val="es-ES_tradnl"/>
        </w:rPr>
        <w:t>n a</w:t>
      </w:r>
      <w:r w:rsidRPr="00712E86">
        <w:rPr>
          <w:lang w:val="es-ES_tradnl"/>
        </w:rPr>
        <w:t>l Comité</w:t>
      </w:r>
      <w:r w:rsidR="00DC40D7">
        <w:rPr>
          <w:lang w:val="es-ES_tradnl"/>
        </w:rPr>
        <w:t xml:space="preserve"> </w:t>
      </w:r>
      <w:r>
        <w:rPr>
          <w:lang w:val="es-ES_tradnl"/>
        </w:rPr>
        <w:t>las</w:t>
      </w:r>
      <w:r w:rsidRPr="00712E86">
        <w:rPr>
          <w:lang w:val="es-ES_tradnl"/>
        </w:rPr>
        <w:t xml:space="preserve"> disparidades</w:t>
      </w:r>
      <w:r>
        <w:rPr>
          <w:lang w:val="es-ES_tradnl"/>
        </w:rPr>
        <w:t xml:space="preserve"> existentes</w:t>
      </w:r>
      <w:r w:rsidRPr="00712E86">
        <w:rPr>
          <w:lang w:val="es-ES_tradnl"/>
        </w:rPr>
        <w:t xml:space="preserve"> entre la Constitución y las</w:t>
      </w:r>
      <w:r w:rsidRPr="00712E86">
        <w:t xml:space="preserve"> </w:t>
      </w:r>
      <w:r w:rsidRPr="00712E86">
        <w:rPr>
          <w:lang w:val="es-ES_tradnl"/>
        </w:rPr>
        <w:t xml:space="preserve">normas secundarias en vigencia, </w:t>
      </w:r>
      <w:r w:rsidR="00DC40D7">
        <w:rPr>
          <w:lang w:val="es-ES_tradnl"/>
        </w:rPr>
        <w:t>entre otras</w:t>
      </w:r>
      <w:r w:rsidR="00CC7BA7">
        <w:rPr>
          <w:lang w:val="es-ES_tradnl"/>
        </w:rPr>
        <w:t>:</w:t>
      </w:r>
      <w:r w:rsidRPr="00712E86">
        <w:rPr>
          <w:lang w:val="es-ES_tradnl"/>
        </w:rPr>
        <w:t xml:space="preserve"> la Ley de Migración, principalmente los artículos 9, 16, 19, 31, 36 y 37, </w:t>
      </w:r>
      <w:r w:rsidR="00CC7BA7">
        <w:rPr>
          <w:lang w:val="es-ES_tradnl"/>
        </w:rPr>
        <w:t xml:space="preserve">el último de los cuales </w:t>
      </w:r>
      <w:r w:rsidRPr="00712E86">
        <w:rPr>
          <w:lang w:val="es-ES_tradnl"/>
        </w:rPr>
        <w:t>destaca los delitos migrato</w:t>
      </w:r>
      <w:r>
        <w:rPr>
          <w:lang w:val="es-ES_tradnl"/>
        </w:rPr>
        <w:t>rios;</w:t>
      </w:r>
      <w:r w:rsidRPr="00712E86">
        <w:rPr>
          <w:lang w:val="es-ES_tradnl"/>
        </w:rPr>
        <w:t xml:space="preserve"> la Ley de Extranjería,</w:t>
      </w:r>
      <w:r>
        <w:rPr>
          <w:lang w:val="es-ES_tradnl"/>
        </w:rPr>
        <w:t xml:space="preserve"> artículo 9 VII; la </w:t>
      </w:r>
      <w:r w:rsidRPr="009E255F">
        <w:rPr>
          <w:lang w:val="es-ES_tradnl"/>
        </w:rPr>
        <w:t>Ley de Do</w:t>
      </w:r>
      <w:r>
        <w:rPr>
          <w:lang w:val="es-ES_tradnl"/>
        </w:rPr>
        <w:t>cumentos de Viaje (art</w:t>
      </w:r>
      <w:r w:rsidR="00DC40D7">
        <w:rPr>
          <w:lang w:val="es-ES_tradnl"/>
        </w:rPr>
        <w:t>.</w:t>
      </w:r>
      <w:r>
        <w:rPr>
          <w:lang w:val="es-ES_tradnl"/>
        </w:rPr>
        <w:t xml:space="preserve"> 20), </w:t>
      </w:r>
      <w:r w:rsidR="00CC7BA7">
        <w:rPr>
          <w:lang w:val="es-ES_tradnl"/>
        </w:rPr>
        <w:t xml:space="preserve">que </w:t>
      </w:r>
      <w:r w:rsidRPr="009E255F">
        <w:rPr>
          <w:lang w:val="es-ES_tradnl"/>
        </w:rPr>
        <w:t>señala</w:t>
      </w:r>
      <w:r w:rsidRPr="006B294F">
        <w:rPr>
          <w:lang w:val="es-ES_tradnl"/>
        </w:rPr>
        <w:t xml:space="preserve"> </w:t>
      </w:r>
      <w:r>
        <w:rPr>
          <w:lang w:val="es-ES_tradnl"/>
        </w:rPr>
        <w:t xml:space="preserve">que </w:t>
      </w:r>
      <w:r w:rsidRPr="009E255F">
        <w:rPr>
          <w:lang w:val="es-ES_tradnl"/>
        </w:rPr>
        <w:t xml:space="preserve">“el </w:t>
      </w:r>
      <w:r w:rsidR="00CC7BA7">
        <w:rPr>
          <w:lang w:val="es-ES_tradnl"/>
        </w:rPr>
        <w:t>G</w:t>
      </w:r>
      <w:r w:rsidRPr="009E255F">
        <w:rPr>
          <w:lang w:val="es-ES_tradnl"/>
        </w:rPr>
        <w:t>obierno no asume responsabilidad por los ecuatorianos que salen del país</w:t>
      </w:r>
      <w:r>
        <w:rPr>
          <w:lang w:val="es-ES_tradnl"/>
        </w:rPr>
        <w:t xml:space="preserve">”; el Reglamento 1181 de la Ley de Vigilancia y Seguridad Privada </w:t>
      </w:r>
      <w:r w:rsidR="00DC40D7">
        <w:rPr>
          <w:lang w:val="es-ES_tradnl"/>
        </w:rPr>
        <w:t xml:space="preserve">(art. </w:t>
      </w:r>
      <w:r>
        <w:rPr>
          <w:lang w:val="es-ES_tradnl"/>
        </w:rPr>
        <w:t>2</w:t>
      </w:r>
      <w:r w:rsidR="00CC7BA7">
        <w:rPr>
          <w:lang w:val="es-ES_tradnl"/>
        </w:rPr>
        <w:t>, tercer párrafo</w:t>
      </w:r>
      <w:r>
        <w:rPr>
          <w:lang w:val="es-ES_tradnl"/>
        </w:rPr>
        <w:t xml:space="preserve">) </w:t>
      </w:r>
      <w:r w:rsidRPr="00080DE3">
        <w:rPr>
          <w:lang w:val="es-ES_tradnl"/>
        </w:rPr>
        <w:t>que excluye a</w:t>
      </w:r>
      <w:r>
        <w:rPr>
          <w:lang w:val="es-ES_tradnl"/>
        </w:rPr>
        <w:t xml:space="preserve"> </w:t>
      </w:r>
      <w:r w:rsidRPr="00080DE3">
        <w:rPr>
          <w:lang w:val="es-ES_tradnl"/>
        </w:rPr>
        <w:t>los extranjeros para ejercer actividades laborales en empresas de seguridad privadas</w:t>
      </w:r>
      <w:r w:rsidR="00DC40D7">
        <w:rPr>
          <w:lang w:val="es-ES_tradnl"/>
        </w:rPr>
        <w:t>;</w:t>
      </w:r>
      <w:r>
        <w:rPr>
          <w:lang w:val="es-ES_tradnl"/>
        </w:rPr>
        <w:t xml:space="preserve"> y</w:t>
      </w:r>
      <w:r w:rsidRPr="00080DE3">
        <w:rPr>
          <w:lang w:val="es-ES_tradnl"/>
        </w:rPr>
        <w:t xml:space="preserve"> </w:t>
      </w:r>
      <w:r>
        <w:rPr>
          <w:lang w:val="es-ES_tradnl"/>
        </w:rPr>
        <w:t xml:space="preserve">el </w:t>
      </w:r>
      <w:r w:rsidRPr="0063582B">
        <w:rPr>
          <w:lang w:val="es-ES_tradnl"/>
        </w:rPr>
        <w:t>Reglamento de Vivienda Rural y Urbano Marginal</w:t>
      </w:r>
      <w:r>
        <w:rPr>
          <w:lang w:val="es-ES_tradnl"/>
        </w:rPr>
        <w:t xml:space="preserve"> </w:t>
      </w:r>
      <w:r w:rsidR="00DC40D7">
        <w:rPr>
          <w:lang w:val="es-ES_tradnl"/>
        </w:rPr>
        <w:t>(</w:t>
      </w:r>
      <w:r w:rsidRPr="00080DE3">
        <w:rPr>
          <w:lang w:val="es-ES_tradnl"/>
        </w:rPr>
        <w:t>art</w:t>
      </w:r>
      <w:r w:rsidR="00DC40D7">
        <w:rPr>
          <w:lang w:val="es-ES_tradnl"/>
        </w:rPr>
        <w:t>.</w:t>
      </w:r>
      <w:r w:rsidRPr="00080DE3">
        <w:rPr>
          <w:lang w:val="es-ES_tradnl"/>
        </w:rPr>
        <w:t xml:space="preserve"> 3</w:t>
      </w:r>
      <w:r w:rsidR="00DC40D7">
        <w:rPr>
          <w:lang w:val="es-ES_tradnl"/>
        </w:rPr>
        <w:t>)</w:t>
      </w:r>
      <w:r>
        <w:rPr>
          <w:lang w:val="es-ES_tradnl"/>
        </w:rPr>
        <w:t>, por el cu</w:t>
      </w:r>
      <w:r w:rsidR="009A298B">
        <w:rPr>
          <w:lang w:val="es-ES_tradnl"/>
        </w:rPr>
        <w:t>a</w:t>
      </w:r>
      <w:r>
        <w:rPr>
          <w:lang w:val="es-ES_tradnl"/>
        </w:rPr>
        <w:t>l</w:t>
      </w:r>
      <w:r w:rsidRPr="00080DE3">
        <w:rPr>
          <w:lang w:val="es-ES_tradnl"/>
        </w:rPr>
        <w:t xml:space="preserve"> sólo </w:t>
      </w:r>
      <w:r>
        <w:rPr>
          <w:lang w:val="es-ES_tradnl"/>
        </w:rPr>
        <w:t xml:space="preserve">se </w:t>
      </w:r>
      <w:r w:rsidRPr="00080DE3">
        <w:rPr>
          <w:lang w:val="es-ES_tradnl"/>
        </w:rPr>
        <w:t>considera</w:t>
      </w:r>
      <w:r>
        <w:rPr>
          <w:lang w:val="es-ES_tradnl"/>
        </w:rPr>
        <w:t>n</w:t>
      </w:r>
      <w:r w:rsidRPr="00080DE3">
        <w:rPr>
          <w:lang w:val="es-ES_tradnl"/>
        </w:rPr>
        <w:t xml:space="preserve"> como beneficiarios </w:t>
      </w:r>
      <w:r>
        <w:rPr>
          <w:lang w:val="es-ES_tradnl"/>
        </w:rPr>
        <w:t xml:space="preserve">del bono de vivienda </w:t>
      </w:r>
      <w:r w:rsidRPr="00080DE3">
        <w:rPr>
          <w:lang w:val="es-ES_tradnl"/>
        </w:rPr>
        <w:t>a</w:t>
      </w:r>
      <w:r>
        <w:rPr>
          <w:lang w:val="es-ES_tradnl"/>
        </w:rPr>
        <w:t xml:space="preserve"> </w:t>
      </w:r>
      <w:r w:rsidRPr="00080DE3">
        <w:rPr>
          <w:lang w:val="es-ES_tradnl"/>
        </w:rPr>
        <w:t>los ecuatorianos</w:t>
      </w:r>
      <w:r>
        <w:rPr>
          <w:lang w:val="es-ES_tradnl"/>
        </w:rPr>
        <w:t xml:space="preserve">. </w:t>
      </w:r>
    </w:p>
    <w:p w:rsidR="00035EF0" w:rsidRPr="00525414" w:rsidRDefault="00035EF0" w:rsidP="00035EF0">
      <w:pPr>
        <w:pStyle w:val="SingleTxtG"/>
        <w:rPr>
          <w:b/>
          <w:bCs/>
          <w:lang w:val="es-ES_tradnl"/>
        </w:rPr>
      </w:pPr>
      <w:r>
        <w:rPr>
          <w:lang w:val="es-ES_tradnl"/>
        </w:rPr>
        <w:t>16.</w:t>
      </w:r>
      <w:r>
        <w:rPr>
          <w:lang w:val="es-ES_tradnl"/>
        </w:rPr>
        <w:tab/>
      </w:r>
      <w:r w:rsidRPr="00525414">
        <w:rPr>
          <w:b/>
          <w:bCs/>
          <w:lang w:val="es-ES_tradnl"/>
        </w:rPr>
        <w:t>El Comité alienta al Estado parte a revisar aquellas leyes secundarias que no sean compatibles con la Constitución y los estándares internacionales de derechos humanos a fin de garantizar el pleno cumplimiento de éstos últimos. También recomienda que apruebe a la brevedad posible la Ley de Movilidad Humana que asegure, en la práctica, los derechos y principios reconocidos en la Constitución y en la Convención, incluyendo el principio de no discriminación.</w:t>
      </w:r>
      <w:r w:rsidR="00DC40D7">
        <w:rPr>
          <w:b/>
          <w:bCs/>
          <w:lang w:val="es-ES_tradnl"/>
        </w:rPr>
        <w:t xml:space="preserve"> </w:t>
      </w:r>
    </w:p>
    <w:p w:rsidR="00035EF0" w:rsidRPr="00656E84" w:rsidRDefault="00035EF0" w:rsidP="00035EF0">
      <w:pPr>
        <w:pStyle w:val="H23G"/>
        <w:rPr>
          <w:rFonts w:ascii="TimesNewRoman,Bold" w:eastAsia="SimSun" w:hAnsi="TimesNewRoman,Bold" w:cs="TimesNewRoman,Bold"/>
          <w:lang w:val="es-ES_tradnl" w:eastAsia="zh-CN"/>
        </w:rPr>
      </w:pPr>
      <w:r>
        <w:rPr>
          <w:lang w:val="es-ES_tradnl"/>
        </w:rPr>
        <w:tab/>
      </w:r>
      <w:r>
        <w:rPr>
          <w:lang w:val="es-ES_tradnl"/>
        </w:rPr>
        <w:tab/>
      </w:r>
      <w:r w:rsidRPr="00656E84">
        <w:rPr>
          <w:lang w:val="es-ES_tradnl"/>
        </w:rPr>
        <w:t>Recopilación de datos</w:t>
      </w:r>
    </w:p>
    <w:p w:rsidR="00035EF0" w:rsidRPr="003C5EFE" w:rsidRDefault="00035EF0" w:rsidP="00317626">
      <w:pPr>
        <w:pStyle w:val="SingleTxtG"/>
        <w:rPr>
          <w:lang w:val="es-ES_tradnl"/>
        </w:rPr>
      </w:pPr>
      <w:r>
        <w:rPr>
          <w:lang w:val="es-ES_tradnl"/>
        </w:rPr>
        <w:t>17.</w:t>
      </w:r>
      <w:r>
        <w:rPr>
          <w:lang w:val="es-ES_tradnl"/>
        </w:rPr>
        <w:tab/>
      </w:r>
      <w:r w:rsidRPr="00656E84">
        <w:rPr>
          <w:lang w:val="es-ES_tradnl"/>
        </w:rPr>
        <w:t xml:space="preserve">El Comité </w:t>
      </w:r>
      <w:r w:rsidRPr="001B171B">
        <w:rPr>
          <w:lang w:val="es-ES_tradnl"/>
        </w:rPr>
        <w:t>acoge con agrado el anuncio de que</w:t>
      </w:r>
      <w:r>
        <w:rPr>
          <w:lang w:val="es-ES_tradnl"/>
        </w:rPr>
        <w:t xml:space="preserve"> el Estado parte</w:t>
      </w:r>
      <w:r w:rsidRPr="001B171B">
        <w:rPr>
          <w:lang w:val="es-ES_tradnl"/>
        </w:rPr>
        <w:t xml:space="preserve"> realizará un nuevo censo en </w:t>
      </w:r>
      <w:r>
        <w:rPr>
          <w:lang w:val="es-ES_tradnl"/>
        </w:rPr>
        <w:t>noviembre</w:t>
      </w:r>
      <w:r w:rsidRPr="001B171B">
        <w:rPr>
          <w:lang w:val="es-ES_tradnl"/>
        </w:rPr>
        <w:t xml:space="preserve"> del presente año</w:t>
      </w:r>
      <w:r>
        <w:rPr>
          <w:lang w:val="es-ES_tradnl"/>
        </w:rPr>
        <w:t xml:space="preserve"> con preguntas relativas a las remesas y la migración. También toma nota de los esfuerzos para mejorar la recopilación de datos, particularmente la creación del </w:t>
      </w:r>
      <w:r w:rsidRPr="007D0E4C">
        <w:rPr>
          <w:lang w:val="es-ES_tradnl"/>
        </w:rPr>
        <w:t>S</w:t>
      </w:r>
      <w:r>
        <w:rPr>
          <w:lang w:val="es-ES_tradnl"/>
        </w:rPr>
        <w:t>istema Nacional de Información s</w:t>
      </w:r>
      <w:r w:rsidRPr="007D0E4C">
        <w:rPr>
          <w:lang w:val="es-ES_tradnl"/>
        </w:rPr>
        <w:t>obre Migraciones</w:t>
      </w:r>
      <w:r>
        <w:rPr>
          <w:lang w:val="es-ES_tradnl"/>
        </w:rPr>
        <w:t xml:space="preserve">. Sin embargo, lamenta que dicho sistema no esté en marcha aún y que no esté disponible un sistema único consolidado de información estadística. </w:t>
      </w:r>
      <w:r w:rsidRPr="00656E84">
        <w:rPr>
          <w:rFonts w:ascii="TimesNewRoman" w:eastAsia="SimSun" w:hAnsi="TimesNewRoman" w:cs="TimesNewRoman"/>
          <w:lang w:val="es-ES_tradnl" w:eastAsia="zh-CN"/>
        </w:rPr>
        <w:t xml:space="preserve">El Comité </w:t>
      </w:r>
      <w:r>
        <w:rPr>
          <w:rFonts w:ascii="TimesNewRoman" w:eastAsia="SimSun" w:hAnsi="TimesNewRoman" w:cs="TimesNewRoman"/>
          <w:lang w:val="es-ES_tradnl" w:eastAsia="zh-CN"/>
        </w:rPr>
        <w:t>lamenta también la</w:t>
      </w:r>
      <w:r w:rsidRPr="00656E84">
        <w:rPr>
          <w:rFonts w:ascii="TimesNewRoman" w:eastAsia="SimSun" w:hAnsi="TimesNewRoman" w:cs="TimesNewRoman"/>
          <w:lang w:val="es-ES_tradnl" w:eastAsia="zh-CN"/>
        </w:rPr>
        <w:t xml:space="preserve"> falta </w:t>
      </w:r>
      <w:r>
        <w:rPr>
          <w:rFonts w:ascii="TimesNewRoman" w:eastAsia="SimSun" w:hAnsi="TimesNewRoman" w:cs="TimesNewRoman"/>
          <w:lang w:val="es-ES_tradnl" w:eastAsia="zh-CN"/>
        </w:rPr>
        <w:t xml:space="preserve">de </w:t>
      </w:r>
      <w:r w:rsidRPr="00656E84">
        <w:rPr>
          <w:rFonts w:ascii="TimesNewRoman" w:eastAsia="SimSun" w:hAnsi="TimesNewRoman" w:cs="TimesNewRoman"/>
          <w:lang w:val="es-ES_tradnl" w:eastAsia="zh-CN"/>
        </w:rPr>
        <w:t xml:space="preserve">información del </w:t>
      </w:r>
      <w:r>
        <w:rPr>
          <w:rFonts w:ascii="TimesNewRoman" w:eastAsia="SimSun" w:hAnsi="TimesNewRoman" w:cs="TimesNewRoman"/>
          <w:lang w:val="es-ES_tradnl" w:eastAsia="zh-CN"/>
        </w:rPr>
        <w:t>Estado parte</w:t>
      </w:r>
      <w:r w:rsidRPr="00656E84">
        <w:rPr>
          <w:rFonts w:ascii="TimesNewRoman" w:eastAsia="SimSun" w:hAnsi="TimesNewRoman" w:cs="TimesNewRoman"/>
          <w:lang w:val="es-ES_tradnl" w:eastAsia="zh-CN"/>
        </w:rPr>
        <w:t xml:space="preserve"> con</w:t>
      </w:r>
      <w:r>
        <w:rPr>
          <w:rFonts w:ascii="TimesNewRoman" w:eastAsia="SimSun" w:hAnsi="TimesNewRoman" w:cs="TimesNewRoman"/>
          <w:lang w:val="es-ES_tradnl" w:eastAsia="zh-CN"/>
        </w:rPr>
        <w:t xml:space="preserve"> relación a distint</w:t>
      </w:r>
      <w:r w:rsidR="009A298B">
        <w:rPr>
          <w:rFonts w:ascii="TimesNewRoman" w:eastAsia="SimSun" w:hAnsi="TimesNewRoman" w:cs="TimesNewRoman"/>
          <w:lang w:val="es-ES_tradnl" w:eastAsia="zh-CN"/>
        </w:rPr>
        <w:t>o</w:t>
      </w:r>
      <w:r>
        <w:rPr>
          <w:rFonts w:ascii="TimesNewRoman" w:eastAsia="SimSun" w:hAnsi="TimesNewRoman" w:cs="TimesNewRoman"/>
          <w:lang w:val="es-ES_tradnl" w:eastAsia="zh-CN"/>
        </w:rPr>
        <w:t>s criterios</w:t>
      </w:r>
      <w:r w:rsidRPr="00656E84">
        <w:rPr>
          <w:rFonts w:ascii="TimesNewRoman" w:eastAsia="SimSun" w:hAnsi="TimesNewRoman" w:cs="TimesNewRoman"/>
          <w:lang w:val="es-ES_tradnl" w:eastAsia="zh-CN"/>
        </w:rPr>
        <w:t xml:space="preserve"> </w:t>
      </w:r>
      <w:r>
        <w:rPr>
          <w:rFonts w:ascii="TimesNewRoman" w:eastAsia="SimSun" w:hAnsi="TimesNewRoman" w:cs="TimesNewRoman"/>
          <w:lang w:val="es-ES_tradnl" w:eastAsia="zh-CN"/>
        </w:rPr>
        <w:t xml:space="preserve">necesarios </w:t>
      </w:r>
      <w:r w:rsidRPr="00656E84">
        <w:rPr>
          <w:rFonts w:ascii="TimesNewRoman" w:eastAsia="SimSun" w:hAnsi="TimesNewRoman" w:cs="TimesNewRoman"/>
          <w:lang w:val="es-ES_tradnl" w:eastAsia="zh-CN"/>
        </w:rPr>
        <w:t xml:space="preserve">para la evaluación de la efectiva implementación de la Convención, en particular en lo que respecta a los </w:t>
      </w:r>
      <w:r>
        <w:rPr>
          <w:rFonts w:ascii="TimesNewRoman" w:eastAsia="SimSun" w:hAnsi="TimesNewRoman" w:cs="TimesNewRoman"/>
          <w:lang w:val="es-ES_tradnl" w:eastAsia="zh-CN"/>
        </w:rPr>
        <w:t>migrantes</w:t>
      </w:r>
      <w:r w:rsidRPr="00656E84">
        <w:rPr>
          <w:rFonts w:ascii="TimesNewRoman" w:eastAsia="SimSun" w:hAnsi="TimesNewRoman" w:cs="TimesNewRoman"/>
          <w:lang w:val="es-ES_tradnl" w:eastAsia="zh-CN"/>
        </w:rPr>
        <w:t xml:space="preserve"> en tránsito, las mujeres </w:t>
      </w:r>
      <w:r>
        <w:rPr>
          <w:rFonts w:ascii="TimesNewRoman" w:eastAsia="SimSun" w:hAnsi="TimesNewRoman" w:cs="TimesNewRoman"/>
          <w:lang w:val="es-ES_tradnl" w:eastAsia="zh-CN"/>
        </w:rPr>
        <w:t>migrantes</w:t>
      </w:r>
      <w:r w:rsidRPr="00656E84">
        <w:rPr>
          <w:rFonts w:ascii="TimesNewRoman" w:eastAsia="SimSun" w:hAnsi="TimesNewRoman" w:cs="TimesNewRoman"/>
          <w:lang w:val="es-ES_tradnl" w:eastAsia="zh-CN"/>
        </w:rPr>
        <w:t xml:space="preserve">, los niños migrantes no acompañados y los trabajadores </w:t>
      </w:r>
      <w:r>
        <w:rPr>
          <w:rFonts w:ascii="TimesNewRoman" w:eastAsia="SimSun" w:hAnsi="TimesNewRoman" w:cs="TimesNewRoman"/>
          <w:lang w:val="es-ES_tradnl" w:eastAsia="zh-CN"/>
        </w:rPr>
        <w:t xml:space="preserve">migratorios </w:t>
      </w:r>
      <w:r w:rsidRPr="00656E84">
        <w:rPr>
          <w:rFonts w:ascii="TimesNewRoman" w:eastAsia="SimSun" w:hAnsi="TimesNewRoman" w:cs="TimesNewRoman"/>
          <w:lang w:val="es-ES_tradnl" w:eastAsia="zh-CN"/>
        </w:rPr>
        <w:t xml:space="preserve">fronterizos y de temporada. </w:t>
      </w:r>
    </w:p>
    <w:p w:rsidR="00035EF0" w:rsidRPr="00035EF0" w:rsidRDefault="00035EF0" w:rsidP="00317626">
      <w:pPr>
        <w:pStyle w:val="SingleTxtG"/>
        <w:rPr>
          <w:b/>
          <w:bCs/>
          <w:lang w:val="es-ES_tradnl"/>
        </w:rPr>
      </w:pPr>
      <w:r>
        <w:rPr>
          <w:lang w:val="es-ES_tradnl"/>
        </w:rPr>
        <w:t>18.</w:t>
      </w:r>
      <w:r>
        <w:rPr>
          <w:lang w:val="es-ES_tradnl"/>
        </w:rPr>
        <w:tab/>
      </w:r>
      <w:r w:rsidRPr="00035EF0">
        <w:rPr>
          <w:b/>
          <w:bCs/>
          <w:lang w:val="es-ES_tradnl"/>
        </w:rPr>
        <w:t>El Comité recomienda que el Estado parte intensifique sus esfuerzos para echar a andar el Sistema Nacional de Información Sobre Migraciones con el fin de obtener una mejor caracterización de los flujos migratorios</w:t>
      </w:r>
      <w:r w:rsidR="00DC40D7">
        <w:rPr>
          <w:b/>
          <w:bCs/>
          <w:lang w:val="es-ES_tradnl"/>
        </w:rPr>
        <w:t xml:space="preserve"> </w:t>
      </w:r>
      <w:r w:rsidRPr="00035EF0">
        <w:rPr>
          <w:b/>
          <w:bCs/>
          <w:lang w:val="es-ES_tradnl"/>
        </w:rPr>
        <w:t>y un mejor diseño de políticas públicas. Además, recomienda que dicha base de datos centralizada tenga en cuenta todos los aspectos de la Convención, e incluya datos detallados sobre la situación de los trabajadores migratorios en el Estado parte, los que estén en tránsito y los emigrantes y alienta al Estado parte a recopilar información y estadísticas desagregadas por sexo, edad, motivos de ingreso y salida del país y trabajo desempeñado. Cuando no sea posible obtener información precisa, por ejemplo con relación a los trabajadores migratorios en situación irregular, el Comité agradecería recibir datos basados en estudios o en cálculos aproximados</w:t>
      </w:r>
      <w:r w:rsidRPr="00035EF0">
        <w:rPr>
          <w:rFonts w:ascii="TimesNewRoman,Bold" w:eastAsia="SimSun" w:hAnsi="TimesNewRoman,Bold" w:cs="TimesNewRoman,Bold"/>
          <w:b/>
          <w:bCs/>
          <w:lang w:val="es-ES_tradnl" w:eastAsia="zh-CN"/>
        </w:rPr>
        <w:t>.</w:t>
      </w:r>
    </w:p>
    <w:p w:rsidR="00035EF0" w:rsidRPr="00656E84" w:rsidRDefault="00035EF0" w:rsidP="00035EF0">
      <w:pPr>
        <w:pStyle w:val="H23G"/>
        <w:rPr>
          <w:lang w:val="es-ES_tradnl"/>
        </w:rPr>
      </w:pPr>
      <w:r>
        <w:rPr>
          <w:lang w:val="es-ES_tradnl"/>
        </w:rPr>
        <w:tab/>
      </w:r>
      <w:r>
        <w:rPr>
          <w:lang w:val="es-ES_tradnl"/>
        </w:rPr>
        <w:tab/>
      </w:r>
      <w:r w:rsidRPr="00656E84">
        <w:rPr>
          <w:lang w:val="es-ES_tradnl"/>
        </w:rPr>
        <w:t>Formación y difusión de la Convención</w:t>
      </w:r>
    </w:p>
    <w:p w:rsidR="00035EF0" w:rsidRDefault="00035EF0" w:rsidP="00317626">
      <w:pPr>
        <w:pStyle w:val="SingleTxtG"/>
        <w:rPr>
          <w:lang w:val="es-ES_tradnl"/>
        </w:rPr>
      </w:pPr>
      <w:r>
        <w:rPr>
          <w:lang w:val="es-ES_tradnl"/>
        </w:rPr>
        <w:t>19.</w:t>
      </w:r>
      <w:r>
        <w:rPr>
          <w:lang w:val="es-ES_tradnl"/>
        </w:rPr>
        <w:tab/>
      </w:r>
      <w:r w:rsidRPr="00656E84">
        <w:rPr>
          <w:lang w:val="es-ES_tradnl"/>
        </w:rPr>
        <w:t xml:space="preserve">El Comité </w:t>
      </w:r>
      <w:r>
        <w:rPr>
          <w:lang w:val="es-ES_tradnl"/>
        </w:rPr>
        <w:t xml:space="preserve">nota con beneplácito las medidas </w:t>
      </w:r>
      <w:r w:rsidRPr="00656E84">
        <w:rPr>
          <w:lang w:val="es-ES_tradnl"/>
        </w:rPr>
        <w:t xml:space="preserve">que el </w:t>
      </w:r>
      <w:r>
        <w:rPr>
          <w:lang w:val="es-ES_tradnl"/>
        </w:rPr>
        <w:t xml:space="preserve">Estado parte ha realizado para la difusión </w:t>
      </w:r>
      <w:r w:rsidRPr="00656E84">
        <w:rPr>
          <w:lang w:val="es-ES_tradnl"/>
        </w:rPr>
        <w:t>de la Convención</w:t>
      </w:r>
      <w:r>
        <w:rPr>
          <w:lang w:val="es-ES_tradnl"/>
        </w:rPr>
        <w:t xml:space="preserve">. </w:t>
      </w:r>
      <w:r w:rsidRPr="00656E84">
        <w:rPr>
          <w:lang w:val="es-ES_tradnl"/>
        </w:rPr>
        <w:t xml:space="preserve">Sin embargo, el Comité </w:t>
      </w:r>
      <w:r>
        <w:rPr>
          <w:lang w:val="es-ES_tradnl"/>
        </w:rPr>
        <w:t xml:space="preserve">lamenta que aún no se hayan desarrollado </w:t>
      </w:r>
      <w:r w:rsidRPr="00656E84">
        <w:rPr>
          <w:lang w:val="es-ES_tradnl"/>
        </w:rPr>
        <w:t>y realiza</w:t>
      </w:r>
      <w:r>
        <w:rPr>
          <w:lang w:val="es-ES_tradnl"/>
        </w:rPr>
        <w:t>do</w:t>
      </w:r>
      <w:r w:rsidRPr="00656E84">
        <w:rPr>
          <w:lang w:val="es-ES_tradnl"/>
        </w:rPr>
        <w:t xml:space="preserve"> programas específicos y de carácter permanente que capaciten sobre el contenido de la Convención</w:t>
      </w:r>
      <w:r>
        <w:rPr>
          <w:lang w:val="es-ES_tradnl"/>
        </w:rPr>
        <w:t>. Así mismo, lamenta que el</w:t>
      </w:r>
      <w:r w:rsidRPr="005A4AE2">
        <w:rPr>
          <w:lang w:val="es-ES_tradnl"/>
        </w:rPr>
        <w:t xml:space="preserve"> </w:t>
      </w:r>
      <w:r w:rsidRPr="00982B6F">
        <w:rPr>
          <w:lang w:val="es-ES_tradnl"/>
        </w:rPr>
        <w:t>Comité Estatal</w:t>
      </w:r>
      <w:r>
        <w:rPr>
          <w:lang w:val="es-ES_tradnl"/>
        </w:rPr>
        <w:t xml:space="preserve"> Interinstitucional, encargado del</w:t>
      </w:r>
      <w:r w:rsidR="00DC40D7">
        <w:rPr>
          <w:lang w:val="es-ES_tradnl"/>
        </w:rPr>
        <w:t xml:space="preserve"> </w:t>
      </w:r>
      <w:r w:rsidRPr="00982B6F">
        <w:rPr>
          <w:lang w:val="es-ES_tradnl"/>
        </w:rPr>
        <w:t xml:space="preserve">monitoreo </w:t>
      </w:r>
      <w:r>
        <w:rPr>
          <w:lang w:val="es-ES_tradnl"/>
        </w:rPr>
        <w:t xml:space="preserve">anual de la implementación de </w:t>
      </w:r>
      <w:r w:rsidRPr="00982B6F">
        <w:rPr>
          <w:lang w:val="es-ES_tradnl"/>
        </w:rPr>
        <w:t>la Convención</w:t>
      </w:r>
      <w:r>
        <w:rPr>
          <w:lang w:val="es-ES_tradnl"/>
        </w:rPr>
        <w:t xml:space="preserve">, aún no haya sido establecido. </w:t>
      </w:r>
    </w:p>
    <w:p w:rsidR="00035EF0" w:rsidRDefault="00035EF0" w:rsidP="00035EF0">
      <w:pPr>
        <w:pStyle w:val="SingleTxtG"/>
        <w:rPr>
          <w:rFonts w:eastAsia="SimSun"/>
          <w:lang w:val="es-ES_tradnl" w:eastAsia="zh-CN"/>
        </w:rPr>
      </w:pPr>
      <w:r>
        <w:rPr>
          <w:lang w:val="es-ES_tradnl"/>
        </w:rPr>
        <w:t>20.</w:t>
      </w:r>
      <w:r w:rsidRPr="00525414">
        <w:rPr>
          <w:b/>
          <w:bCs/>
          <w:lang w:val="es-ES_tradnl"/>
        </w:rPr>
        <w:tab/>
        <w:t xml:space="preserve">El Comité </w:t>
      </w:r>
      <w:r w:rsidRPr="00525414">
        <w:rPr>
          <w:rFonts w:eastAsia="SimSun"/>
          <w:b/>
          <w:bCs/>
          <w:lang w:val="es-ES_tradnl" w:eastAsia="zh-CN"/>
        </w:rPr>
        <w:t xml:space="preserve">reitera su recomendación </w:t>
      </w:r>
      <w:r w:rsidRPr="00525414">
        <w:rPr>
          <w:b/>
          <w:bCs/>
          <w:lang w:val="es-ES_tradnl"/>
        </w:rPr>
        <w:t xml:space="preserve">al Estado parte que fortalezca y amplíe los programas de educación y capacitación sobre el contenido de la Convención, con el fin de hacerlos de carácter permanente. Así mismo, recomienda que la formación incluya a todos los funcionarios que trabajan en actividades relacionadas con la migración, incluso a nivel local y que acelere la creación del Comité Estatal Interinstitucional </w:t>
      </w:r>
      <w:r w:rsidRPr="00525414">
        <w:rPr>
          <w:rFonts w:eastAsia="SimSun"/>
          <w:b/>
          <w:bCs/>
          <w:lang w:val="es-ES_tradnl" w:eastAsia="zh-CN"/>
        </w:rPr>
        <w:t xml:space="preserve">(CMW/C/ECU/CO/1, </w:t>
      </w:r>
      <w:r w:rsidR="00DC40D7">
        <w:rPr>
          <w:rFonts w:eastAsia="SimSun"/>
          <w:b/>
          <w:bCs/>
          <w:lang w:val="es-ES_tradnl" w:eastAsia="zh-CN"/>
        </w:rPr>
        <w:t>párrs</w:t>
      </w:r>
      <w:r w:rsidRPr="00525414">
        <w:rPr>
          <w:rFonts w:eastAsia="SimSun"/>
          <w:b/>
          <w:bCs/>
          <w:lang w:val="es-ES_tradnl" w:eastAsia="zh-CN"/>
        </w:rPr>
        <w:t>. 17 y 18).</w:t>
      </w:r>
      <w:r w:rsidR="00DC40D7">
        <w:rPr>
          <w:rFonts w:eastAsia="SimSun"/>
          <w:b/>
          <w:bCs/>
          <w:lang w:val="es-ES_tradnl" w:eastAsia="zh-CN"/>
        </w:rPr>
        <w:t xml:space="preserve"> </w:t>
      </w:r>
      <w:r w:rsidRPr="00525414">
        <w:rPr>
          <w:rFonts w:eastAsia="SimSun"/>
          <w:b/>
          <w:bCs/>
          <w:lang w:val="es-ES_tradnl" w:eastAsia="zh-CN"/>
        </w:rPr>
        <w:t>El Comité alienta al Estado parte a continuar sus esfuerzos para que los trabajadores migratorios tengan acceso a información sobre los derechos que les asisten en virtud de la Convención, y a colaborar con las organizaciones de la sociedad civil en la difusión de información y la promoción de la Convención.</w:t>
      </w:r>
    </w:p>
    <w:p w:rsidR="00035EF0" w:rsidRPr="00656E84" w:rsidRDefault="00035EF0" w:rsidP="00035EF0">
      <w:pPr>
        <w:pStyle w:val="H23G"/>
        <w:rPr>
          <w:lang w:val="es-ES_tradnl"/>
        </w:rPr>
      </w:pPr>
      <w:r>
        <w:rPr>
          <w:rFonts w:eastAsia="SimSun"/>
          <w:lang w:val="es-ES_tradnl" w:eastAsia="zh-CN"/>
        </w:rPr>
        <w:tab/>
      </w:r>
      <w:r>
        <w:rPr>
          <w:rFonts w:eastAsia="SimSun"/>
          <w:lang w:val="es-ES_tradnl" w:eastAsia="zh-CN"/>
        </w:rPr>
        <w:tab/>
      </w:r>
      <w:r w:rsidRPr="00656E84">
        <w:rPr>
          <w:rFonts w:eastAsia="SimSun"/>
          <w:lang w:val="es-ES_tradnl" w:eastAsia="zh-CN"/>
        </w:rPr>
        <w:t>Participación de la sociedad civil</w:t>
      </w:r>
    </w:p>
    <w:p w:rsidR="00035EF0" w:rsidRPr="000464DC" w:rsidRDefault="00035EF0" w:rsidP="00317626">
      <w:pPr>
        <w:pStyle w:val="SingleTxtG"/>
        <w:rPr>
          <w:lang w:val="es-ES_tradnl"/>
        </w:rPr>
      </w:pPr>
      <w:r>
        <w:rPr>
          <w:lang w:val="es-ES_tradnl"/>
        </w:rPr>
        <w:t>21.</w:t>
      </w:r>
      <w:r>
        <w:rPr>
          <w:lang w:val="es-ES_tradnl"/>
        </w:rPr>
        <w:tab/>
      </w:r>
      <w:r w:rsidRPr="000464DC">
        <w:rPr>
          <w:lang w:val="es-ES_tradnl"/>
        </w:rPr>
        <w:t>Preocupa al Comité la participación limitada de la sociedad civil y de las organizaciones no gubernamentales en la aplicación de la Convención, en particular en la preparación de informes.</w:t>
      </w:r>
      <w:r w:rsidRPr="000464DC">
        <w:rPr>
          <w:rStyle w:val="FootnoteReference"/>
          <w:lang w:val="es-ES_tradnl"/>
        </w:rPr>
        <w:t xml:space="preserve"> </w:t>
      </w:r>
    </w:p>
    <w:p w:rsidR="00035EF0" w:rsidRPr="000464DC" w:rsidRDefault="00035EF0" w:rsidP="00035EF0">
      <w:pPr>
        <w:pStyle w:val="SingleTxtG"/>
        <w:rPr>
          <w:lang w:val="es-ES_tradnl"/>
        </w:rPr>
      </w:pPr>
      <w:r>
        <w:rPr>
          <w:lang w:val="es-ES_tradnl"/>
        </w:rPr>
        <w:t>22.</w:t>
      </w:r>
      <w:r>
        <w:rPr>
          <w:lang w:val="es-ES_tradnl"/>
        </w:rPr>
        <w:tab/>
      </w:r>
      <w:r w:rsidRPr="00525414">
        <w:rPr>
          <w:b/>
          <w:bCs/>
          <w:lang w:val="es-ES_tradnl"/>
        </w:rPr>
        <w:t>El Comité alienta al Estado Parte a examinar medidas más activas para hacer que la sociedad civil y las organizaciones no gubernamentales participen sistemáticamente en la aplicación de la Convención así como en la elaboración y preparación del próximo informe.</w:t>
      </w:r>
      <w:r w:rsidRPr="00656E84">
        <w:rPr>
          <w:lang w:val="es-ES_tradnl"/>
        </w:rPr>
        <w:t xml:space="preserve"> </w:t>
      </w:r>
    </w:p>
    <w:p w:rsidR="00035EF0" w:rsidRDefault="00035EF0" w:rsidP="00035EF0">
      <w:pPr>
        <w:pStyle w:val="H23G"/>
      </w:pPr>
      <w:r>
        <w:tab/>
        <w:t>2.</w:t>
      </w:r>
      <w:r>
        <w:tab/>
        <w:t>P</w:t>
      </w:r>
      <w:r w:rsidRPr="006116A3">
        <w:t>rincip</w:t>
      </w:r>
      <w:r>
        <w:t>ios</w:t>
      </w:r>
      <w:r w:rsidRPr="006116A3">
        <w:t xml:space="preserve"> </w:t>
      </w:r>
      <w:r>
        <w:t>g</w:t>
      </w:r>
      <w:r w:rsidRPr="006116A3">
        <w:t>eneral</w:t>
      </w:r>
      <w:r>
        <w:t>es</w:t>
      </w:r>
      <w:r w:rsidRPr="006116A3">
        <w:t xml:space="preserve"> (arts. 7 </w:t>
      </w:r>
      <w:r w:rsidR="00DC40D7">
        <w:t>y</w:t>
      </w:r>
      <w:r w:rsidR="00DC40D7" w:rsidRPr="006116A3">
        <w:t xml:space="preserve"> </w:t>
      </w:r>
      <w:r w:rsidRPr="006116A3">
        <w:t>83)</w:t>
      </w:r>
    </w:p>
    <w:p w:rsidR="00035EF0" w:rsidRPr="00CD584C" w:rsidRDefault="00035EF0" w:rsidP="00035EF0">
      <w:pPr>
        <w:pStyle w:val="H23G"/>
        <w:rPr>
          <w:lang w:val="es-ES_tradnl"/>
        </w:rPr>
      </w:pPr>
      <w:r w:rsidRPr="00CD584C">
        <w:rPr>
          <w:lang w:val="es-ES_tradnl"/>
        </w:rPr>
        <w:tab/>
      </w:r>
      <w:r w:rsidRPr="00CD584C">
        <w:rPr>
          <w:lang w:val="es-ES_tradnl"/>
        </w:rPr>
        <w:tab/>
        <w:t>No discriminación</w:t>
      </w:r>
    </w:p>
    <w:p w:rsidR="00035EF0" w:rsidRDefault="00035EF0" w:rsidP="003F0506">
      <w:pPr>
        <w:pStyle w:val="SingleTxtG"/>
        <w:rPr>
          <w:lang w:val="es-ES_tradnl"/>
        </w:rPr>
      </w:pPr>
      <w:r>
        <w:rPr>
          <w:lang w:val="es-ES_tradnl"/>
        </w:rPr>
        <w:t>23.</w:t>
      </w:r>
      <w:r>
        <w:rPr>
          <w:lang w:val="es-ES_tradnl"/>
        </w:rPr>
        <w:tab/>
      </w:r>
      <w:r w:rsidRPr="00250C2C">
        <w:rPr>
          <w:lang w:val="es-ES_tradnl"/>
        </w:rPr>
        <w:t xml:space="preserve">El Comité </w:t>
      </w:r>
      <w:r>
        <w:rPr>
          <w:lang w:val="es-ES_tradnl"/>
        </w:rPr>
        <w:t>reitera su</w:t>
      </w:r>
      <w:r w:rsidRPr="00250C2C">
        <w:rPr>
          <w:lang w:val="es-ES_tradnl"/>
        </w:rPr>
        <w:t xml:space="preserve"> preocupación por la</w:t>
      </w:r>
      <w:r>
        <w:rPr>
          <w:lang w:val="es-ES_tradnl"/>
        </w:rPr>
        <w:t>s</w:t>
      </w:r>
      <w:r w:rsidRPr="00250C2C">
        <w:rPr>
          <w:lang w:val="es-ES_tradnl"/>
        </w:rPr>
        <w:t xml:space="preserve"> actitudes discriminatorias </w:t>
      </w:r>
      <w:r>
        <w:rPr>
          <w:lang w:val="es-ES_tradnl"/>
        </w:rPr>
        <w:t>y la</w:t>
      </w:r>
      <w:r w:rsidR="00DC40D7">
        <w:rPr>
          <w:lang w:val="es-ES_tradnl"/>
        </w:rPr>
        <w:t xml:space="preserve"> </w:t>
      </w:r>
      <w:r w:rsidRPr="00250C2C">
        <w:rPr>
          <w:lang w:val="es-ES_tradnl"/>
        </w:rPr>
        <w:t>estigmatización social</w:t>
      </w:r>
      <w:r>
        <w:rPr>
          <w:lang w:val="es-ES_tradnl"/>
        </w:rPr>
        <w:t xml:space="preserve"> a la que pueden </w:t>
      </w:r>
      <w:r w:rsidR="00124902">
        <w:rPr>
          <w:lang w:val="es-ES_tradnl"/>
        </w:rPr>
        <w:t xml:space="preserve">verse </w:t>
      </w:r>
      <w:r>
        <w:rPr>
          <w:lang w:val="es-ES_tradnl"/>
        </w:rPr>
        <w:t>sujetos l</w:t>
      </w:r>
      <w:r w:rsidRPr="00250C2C">
        <w:rPr>
          <w:lang w:val="es-ES_tradnl"/>
        </w:rPr>
        <w:t xml:space="preserve">os trabajadores </w:t>
      </w:r>
      <w:r>
        <w:rPr>
          <w:lang w:val="es-ES_tradnl"/>
        </w:rPr>
        <w:t>migratorios</w:t>
      </w:r>
      <w:r w:rsidRPr="00250C2C">
        <w:rPr>
          <w:lang w:val="es-ES_tradnl"/>
        </w:rPr>
        <w:t xml:space="preserve"> y sus familiares</w:t>
      </w:r>
      <w:r>
        <w:rPr>
          <w:lang w:val="es-ES_tradnl"/>
        </w:rPr>
        <w:t xml:space="preserve"> (</w:t>
      </w:r>
      <w:r w:rsidRPr="00250C2C">
        <w:rPr>
          <w:lang w:val="es-ES_tradnl"/>
        </w:rPr>
        <w:t>CMW/C/ECU/CO/1</w:t>
      </w:r>
      <w:r>
        <w:rPr>
          <w:lang w:val="es-ES_tradnl"/>
        </w:rPr>
        <w:t xml:space="preserve">, </w:t>
      </w:r>
      <w:r w:rsidR="00DC40D7">
        <w:rPr>
          <w:lang w:val="es-ES_tradnl"/>
        </w:rPr>
        <w:t>párr</w:t>
      </w:r>
      <w:r>
        <w:rPr>
          <w:lang w:val="es-ES_tradnl"/>
        </w:rPr>
        <w:t>. 19) en el Estado parte</w:t>
      </w:r>
      <w:r w:rsidRPr="00250C2C">
        <w:rPr>
          <w:lang w:val="es-ES_tradnl"/>
        </w:rPr>
        <w:t>.</w:t>
      </w:r>
      <w:r>
        <w:rPr>
          <w:lang w:val="es-ES_tradnl"/>
        </w:rPr>
        <w:t xml:space="preserve"> Le preocupa </w:t>
      </w:r>
      <w:r w:rsidRPr="008A0581">
        <w:rPr>
          <w:lang w:val="es-ES_tradnl"/>
        </w:rPr>
        <w:t>que en los medios de información</w:t>
      </w:r>
      <w:r>
        <w:rPr>
          <w:lang w:val="es-ES_tradnl"/>
        </w:rPr>
        <w:t xml:space="preserve"> y</w:t>
      </w:r>
      <w:r w:rsidRPr="008A0581">
        <w:rPr>
          <w:lang w:val="es-ES_tradnl"/>
        </w:rPr>
        <w:t xml:space="preserve"> entre </w:t>
      </w:r>
      <w:r>
        <w:rPr>
          <w:lang w:val="es-ES_tradnl"/>
        </w:rPr>
        <w:t>las autoridades y la población en su mayoría pre</w:t>
      </w:r>
      <w:r w:rsidRPr="008A0581">
        <w:rPr>
          <w:lang w:val="es-ES_tradnl"/>
        </w:rPr>
        <w:t>domina una ima</w:t>
      </w:r>
      <w:r>
        <w:rPr>
          <w:lang w:val="es-ES_tradnl"/>
        </w:rPr>
        <w:t>gen generalmente negativa de las p</w:t>
      </w:r>
      <w:r w:rsidRPr="008A0581">
        <w:rPr>
          <w:lang w:val="es-ES_tradnl"/>
        </w:rPr>
        <w:t xml:space="preserve">ersonas </w:t>
      </w:r>
      <w:r>
        <w:rPr>
          <w:lang w:val="es-ES_tradnl"/>
        </w:rPr>
        <w:t xml:space="preserve">extranjeras </w:t>
      </w:r>
      <w:r w:rsidR="00CA3BC3">
        <w:rPr>
          <w:lang w:val="es-ES_tradnl"/>
        </w:rPr>
        <w:t xml:space="preserve">que trabajan </w:t>
      </w:r>
      <w:r>
        <w:rPr>
          <w:lang w:val="es-ES_tradnl"/>
        </w:rPr>
        <w:t>en el Estado parte principalmente</w:t>
      </w:r>
      <w:r w:rsidRPr="008A0581">
        <w:rPr>
          <w:lang w:val="es-ES_tradnl"/>
        </w:rPr>
        <w:t xml:space="preserve"> colombianas, peruanas</w:t>
      </w:r>
      <w:r>
        <w:rPr>
          <w:lang w:val="es-ES_tradnl"/>
        </w:rPr>
        <w:t>, cubanas y</w:t>
      </w:r>
      <w:r w:rsidRPr="000464DC">
        <w:rPr>
          <w:lang w:val="es-ES_tradnl"/>
        </w:rPr>
        <w:t xml:space="preserve"> </w:t>
      </w:r>
      <w:r w:rsidRPr="008A0581">
        <w:rPr>
          <w:lang w:val="es-ES_tradnl"/>
        </w:rPr>
        <w:t>chinas</w:t>
      </w:r>
      <w:r>
        <w:rPr>
          <w:lang w:val="es-ES_tradnl"/>
        </w:rPr>
        <w:t>,</w:t>
      </w:r>
      <w:r w:rsidR="00DC40D7">
        <w:rPr>
          <w:lang w:val="es-ES_tradnl"/>
        </w:rPr>
        <w:t xml:space="preserve"> </w:t>
      </w:r>
      <w:r>
        <w:rPr>
          <w:lang w:val="es-ES_tradnl"/>
        </w:rPr>
        <w:t xml:space="preserve">atribuyéndoles </w:t>
      </w:r>
      <w:r w:rsidRPr="00CA6616">
        <w:rPr>
          <w:lang w:val="es-ES_tradnl"/>
        </w:rPr>
        <w:t xml:space="preserve">la inseguridad, </w:t>
      </w:r>
      <w:r w:rsidR="00CA3BC3">
        <w:rPr>
          <w:lang w:val="es-ES_tradnl"/>
        </w:rPr>
        <w:t xml:space="preserve">la </w:t>
      </w:r>
      <w:r w:rsidRPr="00CA6616">
        <w:rPr>
          <w:lang w:val="es-ES_tradnl"/>
        </w:rPr>
        <w:t xml:space="preserve">violencia, </w:t>
      </w:r>
      <w:r w:rsidR="00CA3BC3">
        <w:rPr>
          <w:lang w:val="es-ES_tradnl"/>
        </w:rPr>
        <w:t xml:space="preserve">la </w:t>
      </w:r>
      <w:r w:rsidR="003F0506">
        <w:rPr>
          <w:lang w:val="es-ES_tradnl"/>
        </w:rPr>
        <w:t>prostitución</w:t>
      </w:r>
      <w:r w:rsidRPr="00CA6616">
        <w:rPr>
          <w:lang w:val="es-ES_tradnl"/>
        </w:rPr>
        <w:t xml:space="preserve"> o el acceso</w:t>
      </w:r>
      <w:r w:rsidR="00CA3BC3" w:rsidRPr="00CA3BC3">
        <w:rPr>
          <w:lang w:val="es-ES_tradnl"/>
        </w:rPr>
        <w:t xml:space="preserve"> </w:t>
      </w:r>
      <w:r w:rsidR="00CA3BC3" w:rsidRPr="00CA6616">
        <w:rPr>
          <w:lang w:val="es-ES_tradnl"/>
        </w:rPr>
        <w:t>a fuentes de empleo</w:t>
      </w:r>
      <w:r w:rsidRPr="00997521">
        <w:rPr>
          <w:lang w:val="es-ES_tradnl"/>
        </w:rPr>
        <w:t xml:space="preserve"> </w:t>
      </w:r>
      <w:r w:rsidRPr="00CA6616">
        <w:rPr>
          <w:lang w:val="es-ES_tradnl"/>
        </w:rPr>
        <w:t>en detrimento de las personas ecuatorianas</w:t>
      </w:r>
      <w:r>
        <w:rPr>
          <w:lang w:val="es-ES_tradnl"/>
        </w:rPr>
        <w:t>.</w:t>
      </w:r>
    </w:p>
    <w:p w:rsidR="00035EF0" w:rsidRPr="00250C2C" w:rsidRDefault="00035EF0" w:rsidP="00035EF0">
      <w:pPr>
        <w:pStyle w:val="SingleTxtG"/>
        <w:rPr>
          <w:lang w:val="es-ES_tradnl"/>
        </w:rPr>
      </w:pPr>
      <w:r>
        <w:rPr>
          <w:lang w:val="es-ES_tradnl"/>
        </w:rPr>
        <w:t>24.</w:t>
      </w:r>
      <w:r>
        <w:rPr>
          <w:lang w:val="es-ES_tradnl"/>
        </w:rPr>
        <w:tab/>
      </w:r>
      <w:r w:rsidRPr="00035EF0">
        <w:rPr>
          <w:b/>
          <w:bCs/>
          <w:lang w:val="es-ES_tradnl"/>
        </w:rPr>
        <w:t xml:space="preserve">El Comité reitera su recomendación previa (CMW/C/ECU/CO/1, </w:t>
      </w:r>
      <w:r w:rsidR="006204FF">
        <w:rPr>
          <w:b/>
          <w:bCs/>
          <w:lang w:val="es-ES_tradnl"/>
        </w:rPr>
        <w:t>párr</w:t>
      </w:r>
      <w:r w:rsidRPr="00035EF0">
        <w:rPr>
          <w:b/>
          <w:bCs/>
          <w:lang w:val="es-ES_tradnl"/>
        </w:rPr>
        <w:t>. 20) y alienta al Estado parte a que:</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a)</w:t>
      </w:r>
      <w:r w:rsidR="00035EF0">
        <w:rPr>
          <w:b/>
          <w:bCs/>
          <w:lang w:val="es-ES_tradnl"/>
        </w:rPr>
        <w:tab/>
      </w:r>
      <w:r w:rsidR="00035EF0" w:rsidRPr="00035EF0">
        <w:rPr>
          <w:b/>
          <w:bCs/>
          <w:lang w:val="es-ES_tradnl"/>
        </w:rPr>
        <w:t xml:space="preserve">Intensifique sus esfuerzos para asegurar que todos los trabajadores migratorios y sus familiares en su territorio o sujetos a su jurisdicción gocen de los derechos consagrados en la Convención sin ningún tipo de discriminación, de conformidad con el artículo 7; </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b)</w:t>
      </w:r>
      <w:r w:rsidR="00035EF0">
        <w:rPr>
          <w:b/>
          <w:bCs/>
          <w:lang w:val="es-ES_tradnl"/>
        </w:rPr>
        <w:tab/>
      </w:r>
      <w:r w:rsidR="00035EF0" w:rsidRPr="00035EF0">
        <w:rPr>
          <w:b/>
          <w:bCs/>
          <w:lang w:val="es-ES_tradnl"/>
        </w:rPr>
        <w:t>Tome medidas inmediatas y efectivas, en particular campañas de sensibilización</w:t>
      </w:r>
      <w:r w:rsidR="00DC40D7">
        <w:rPr>
          <w:b/>
          <w:bCs/>
          <w:lang w:val="es-ES_tradnl"/>
        </w:rPr>
        <w:t xml:space="preserve"> </w:t>
      </w:r>
      <w:r w:rsidR="00035EF0" w:rsidRPr="00035EF0">
        <w:rPr>
          <w:b/>
          <w:bCs/>
          <w:lang w:val="es-ES_tradnl"/>
        </w:rPr>
        <w:t>para el combate de prejuicios y de la estigmatización social</w:t>
      </w:r>
      <w:r w:rsidR="00CA3BC3">
        <w:rPr>
          <w:b/>
          <w:bCs/>
          <w:lang w:val="es-ES_tradnl"/>
        </w:rPr>
        <w:t>,</w:t>
      </w:r>
      <w:r w:rsidR="00035EF0" w:rsidRPr="00035EF0">
        <w:rPr>
          <w:b/>
          <w:bCs/>
          <w:lang w:val="es-ES_tradnl"/>
        </w:rPr>
        <w:t xml:space="preserve"> dirigidas a las autoridades públicas que trabajan en las principales esferas de la inmigración, incluso a nivel local, y al público en general;</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c)</w:t>
      </w:r>
      <w:r w:rsidR="00035EF0">
        <w:rPr>
          <w:b/>
          <w:bCs/>
          <w:lang w:val="es-ES_tradnl"/>
        </w:rPr>
        <w:tab/>
      </w:r>
      <w:r w:rsidR="00035EF0" w:rsidRPr="00035EF0">
        <w:rPr>
          <w:b/>
          <w:bCs/>
          <w:lang w:val="es-ES_tradnl"/>
        </w:rPr>
        <w:t>Sancione las prácticas discriminatorias en los medios de comunicación e instituciones públicas y privadas.</w:t>
      </w:r>
    </w:p>
    <w:p w:rsidR="00035EF0" w:rsidRPr="000464DC" w:rsidRDefault="00035EF0" w:rsidP="00317626">
      <w:pPr>
        <w:pStyle w:val="SingleTxtG"/>
        <w:rPr>
          <w:lang w:val="es-ES_tradnl"/>
        </w:rPr>
      </w:pPr>
      <w:r>
        <w:rPr>
          <w:lang w:val="es-ES_tradnl"/>
        </w:rPr>
        <w:t>25.</w:t>
      </w:r>
      <w:r>
        <w:rPr>
          <w:lang w:val="es-ES_tradnl"/>
        </w:rPr>
        <w:tab/>
      </w:r>
      <w:r w:rsidRPr="000464DC">
        <w:rPr>
          <w:lang w:val="es-ES_tradnl"/>
        </w:rPr>
        <w:t xml:space="preserve">Al tiempo que toma nota de las explicaciones del Estado parte, el Comité lamenta que </w:t>
      </w:r>
      <w:r>
        <w:rPr>
          <w:lang w:val="es-ES_tradnl"/>
        </w:rPr>
        <w:t>continúe el requisito de pasado jud</w:t>
      </w:r>
      <w:r w:rsidRPr="00014ED7">
        <w:rPr>
          <w:lang w:val="es-ES_tradnl"/>
        </w:rPr>
        <w:t>icial</w:t>
      </w:r>
      <w:r>
        <w:rPr>
          <w:lang w:val="es-ES_tradnl"/>
        </w:rPr>
        <w:t xml:space="preserve"> exclusivamente para el</w:t>
      </w:r>
      <w:r w:rsidRPr="00A57C4C">
        <w:rPr>
          <w:lang w:val="es-ES_tradnl"/>
        </w:rPr>
        <w:t xml:space="preserve"> ingreso al </w:t>
      </w:r>
      <w:r>
        <w:rPr>
          <w:lang w:val="es-ES_tradnl"/>
        </w:rPr>
        <w:t xml:space="preserve">Estado parte de los inmigrantes </w:t>
      </w:r>
      <w:r w:rsidRPr="00014ED7">
        <w:rPr>
          <w:lang w:val="es-ES_tradnl"/>
        </w:rPr>
        <w:t>colombianos</w:t>
      </w:r>
      <w:r>
        <w:rPr>
          <w:lang w:val="es-ES_tradnl"/>
        </w:rPr>
        <w:t>,</w:t>
      </w:r>
      <w:r w:rsidRPr="00A57C4C">
        <w:t xml:space="preserve"> </w:t>
      </w:r>
      <w:r>
        <w:t xml:space="preserve">ya </w:t>
      </w:r>
      <w:r>
        <w:rPr>
          <w:lang w:val="es-ES_tradnl"/>
        </w:rPr>
        <w:t>que da</w:t>
      </w:r>
      <w:r w:rsidRPr="00250C2C">
        <w:rPr>
          <w:lang w:val="es-ES_tradnl"/>
        </w:rPr>
        <w:t xml:space="preserve"> pie a que se les estigmatice o estereotip</w:t>
      </w:r>
      <w:r>
        <w:rPr>
          <w:lang w:val="es-ES_tradnl"/>
        </w:rPr>
        <w:t>e y además contraviene el artículo 2 de la Constitución que impone la obligación de no discriminar a nadie por</w:t>
      </w:r>
      <w:r w:rsidRPr="00453D77">
        <w:rPr>
          <w:lang w:val="es-ES_tradnl"/>
        </w:rPr>
        <w:t xml:space="preserve"> pasado</w:t>
      </w:r>
      <w:r>
        <w:rPr>
          <w:lang w:val="es-ES_tradnl"/>
        </w:rPr>
        <w:t xml:space="preserve"> </w:t>
      </w:r>
      <w:r w:rsidRPr="00453D77">
        <w:rPr>
          <w:lang w:val="es-ES_tradnl"/>
        </w:rPr>
        <w:t>judicial</w:t>
      </w:r>
      <w:r>
        <w:rPr>
          <w:lang w:val="es-ES_tradnl"/>
        </w:rPr>
        <w:t xml:space="preserve">. </w:t>
      </w:r>
    </w:p>
    <w:p w:rsidR="00035EF0" w:rsidRPr="00035EF0" w:rsidRDefault="00035EF0" w:rsidP="00756DED">
      <w:pPr>
        <w:pStyle w:val="SingleTxtG"/>
        <w:rPr>
          <w:b/>
          <w:bCs/>
          <w:lang w:val="es-ES_tradnl"/>
        </w:rPr>
      </w:pPr>
      <w:r>
        <w:rPr>
          <w:lang w:val="es-ES_tradnl"/>
        </w:rPr>
        <w:t>26.</w:t>
      </w:r>
      <w:r>
        <w:rPr>
          <w:lang w:val="es-ES_tradnl"/>
        </w:rPr>
        <w:tab/>
      </w:r>
      <w:r w:rsidRPr="00035EF0">
        <w:rPr>
          <w:b/>
          <w:bCs/>
          <w:lang w:val="es-ES_tradnl"/>
        </w:rPr>
        <w:t>El Comité reitera al Estado parte que tome</w:t>
      </w:r>
      <w:r w:rsidR="00DC40D7">
        <w:rPr>
          <w:b/>
          <w:bCs/>
          <w:lang w:val="es-ES_tradnl"/>
        </w:rPr>
        <w:t xml:space="preserve"> </w:t>
      </w:r>
      <w:r w:rsidRPr="00035EF0">
        <w:rPr>
          <w:b/>
          <w:bCs/>
          <w:lang w:val="es-ES_tradnl"/>
        </w:rPr>
        <w:t>las medidas necesarias para garantizar el principio de no discriminación en la práctica, y lo exhorta a no aplicar políticas discriminatorias dirigidas a un grupo específico de migrantes. Así mismo</w:t>
      </w:r>
      <w:r w:rsidR="007C2555">
        <w:rPr>
          <w:b/>
          <w:bCs/>
          <w:lang w:val="es-ES_tradnl"/>
        </w:rPr>
        <w:t>,</w:t>
      </w:r>
      <w:r w:rsidRPr="00035EF0">
        <w:rPr>
          <w:b/>
          <w:bCs/>
          <w:lang w:val="es-ES_tradnl"/>
        </w:rPr>
        <w:t xml:space="preserve"> </w:t>
      </w:r>
      <w:r w:rsidR="004B1F2E">
        <w:rPr>
          <w:b/>
          <w:bCs/>
          <w:lang w:val="es-ES_tradnl"/>
        </w:rPr>
        <w:t>invita</w:t>
      </w:r>
      <w:r w:rsidR="009469B4" w:rsidRPr="00035EF0">
        <w:rPr>
          <w:b/>
          <w:bCs/>
          <w:lang w:val="es-ES_tradnl"/>
        </w:rPr>
        <w:t xml:space="preserve"> </w:t>
      </w:r>
      <w:r w:rsidRPr="00035EF0">
        <w:rPr>
          <w:b/>
          <w:bCs/>
          <w:lang w:val="es-ES_tradnl"/>
        </w:rPr>
        <w:t xml:space="preserve">al Estado parte a revisar y eliminar </w:t>
      </w:r>
      <w:r w:rsidR="00756DED" w:rsidRPr="004B1F2E">
        <w:rPr>
          <w:b/>
          <w:bCs/>
          <w:lang w:val="es-ES_tradnl"/>
        </w:rPr>
        <w:t xml:space="preserve">el requisito </w:t>
      </w:r>
      <w:r w:rsidR="00756DED">
        <w:rPr>
          <w:b/>
          <w:bCs/>
          <w:lang w:val="es-ES_tradnl"/>
        </w:rPr>
        <w:t xml:space="preserve">de </w:t>
      </w:r>
      <w:r w:rsidR="00756DED" w:rsidRPr="00756DED">
        <w:rPr>
          <w:b/>
          <w:bCs/>
          <w:lang w:val="es-ES_tradnl"/>
        </w:rPr>
        <w:t xml:space="preserve">presentación </w:t>
      </w:r>
      <w:r w:rsidR="00756DED" w:rsidRPr="004B1F2E">
        <w:rPr>
          <w:b/>
          <w:bCs/>
          <w:lang w:val="es-ES_tradnl"/>
        </w:rPr>
        <w:t>de</w:t>
      </w:r>
      <w:r w:rsidR="00756DED">
        <w:rPr>
          <w:b/>
          <w:bCs/>
          <w:lang w:val="es-ES_tradnl"/>
        </w:rPr>
        <w:t>l</w:t>
      </w:r>
      <w:r w:rsidR="00756DED" w:rsidRPr="004B1F2E">
        <w:rPr>
          <w:b/>
          <w:bCs/>
          <w:lang w:val="es-ES_tradnl"/>
        </w:rPr>
        <w:t xml:space="preserve"> pasado judicia</w:t>
      </w:r>
      <w:r w:rsidR="00756DED">
        <w:rPr>
          <w:b/>
          <w:bCs/>
          <w:lang w:val="es-ES_tradnl"/>
        </w:rPr>
        <w:t>l</w:t>
      </w:r>
      <w:r w:rsidR="00DC40D7">
        <w:rPr>
          <w:b/>
          <w:bCs/>
          <w:lang w:val="es-ES_tradnl"/>
        </w:rPr>
        <w:t xml:space="preserve"> </w:t>
      </w:r>
      <w:r w:rsidR="004B1F2E" w:rsidRPr="004B1F2E">
        <w:rPr>
          <w:b/>
          <w:bCs/>
          <w:lang w:val="es-ES_tradnl"/>
        </w:rPr>
        <w:t>de los inmigrantes colombianos</w:t>
      </w:r>
      <w:r w:rsidR="004B1F2E" w:rsidRPr="004B1F2E" w:rsidDel="004B1F2E">
        <w:rPr>
          <w:b/>
          <w:bCs/>
          <w:lang w:val="es-ES_tradnl"/>
        </w:rPr>
        <w:t xml:space="preserve"> </w:t>
      </w:r>
      <w:r w:rsidR="00756DED">
        <w:rPr>
          <w:b/>
          <w:bCs/>
          <w:lang w:val="es-ES_tradnl"/>
        </w:rPr>
        <w:t xml:space="preserve">que </w:t>
      </w:r>
      <w:r w:rsidR="004B1F2E" w:rsidRPr="004B1F2E">
        <w:rPr>
          <w:b/>
          <w:bCs/>
          <w:lang w:val="es-ES_tradnl"/>
        </w:rPr>
        <w:t>ingres</w:t>
      </w:r>
      <w:r w:rsidR="00756DED">
        <w:rPr>
          <w:b/>
          <w:bCs/>
          <w:lang w:val="es-ES_tradnl"/>
        </w:rPr>
        <w:t xml:space="preserve">en </w:t>
      </w:r>
      <w:r w:rsidR="004B1F2E" w:rsidRPr="004B1F2E">
        <w:rPr>
          <w:b/>
          <w:bCs/>
          <w:lang w:val="es-ES_tradnl"/>
        </w:rPr>
        <w:t>al Estado parte</w:t>
      </w:r>
      <w:r w:rsidRPr="00035EF0">
        <w:rPr>
          <w:b/>
          <w:bCs/>
          <w:lang w:val="es-ES_tradnl"/>
        </w:rPr>
        <w:t>.</w:t>
      </w:r>
    </w:p>
    <w:p w:rsidR="00035EF0" w:rsidRPr="006116A3" w:rsidRDefault="00035EF0" w:rsidP="00035EF0">
      <w:pPr>
        <w:pStyle w:val="H23G"/>
        <w:rPr>
          <w:lang w:val="es-ES_tradnl"/>
        </w:rPr>
      </w:pPr>
      <w:r>
        <w:rPr>
          <w:lang w:val="es-ES_tradnl"/>
        </w:rPr>
        <w:tab/>
        <w:t>3.</w:t>
      </w:r>
      <w:r>
        <w:rPr>
          <w:lang w:val="es-ES_tradnl"/>
        </w:rPr>
        <w:tab/>
      </w:r>
      <w:r w:rsidRPr="006116A3">
        <w:rPr>
          <w:lang w:val="es-ES_tradnl"/>
        </w:rPr>
        <w:t>Derechos humanos de todos los trabajadores migratorios y de sus familiares (artículos 8 a 35)</w:t>
      </w:r>
    </w:p>
    <w:p w:rsidR="00035EF0" w:rsidRPr="00F53D9A" w:rsidRDefault="00035EF0" w:rsidP="00317626">
      <w:pPr>
        <w:pStyle w:val="SingleTxtG"/>
        <w:rPr>
          <w:lang w:val="es-ES_tradnl"/>
        </w:rPr>
      </w:pPr>
      <w:r>
        <w:rPr>
          <w:lang w:val="es-ES_tradnl"/>
        </w:rPr>
        <w:t>27.</w:t>
      </w:r>
      <w:r>
        <w:rPr>
          <w:lang w:val="es-ES_tradnl"/>
        </w:rPr>
        <w:tab/>
      </w:r>
      <w:r w:rsidRPr="00F53D9A">
        <w:rPr>
          <w:lang w:val="es-ES_tradnl"/>
        </w:rPr>
        <w:t xml:space="preserve">El Comité </w:t>
      </w:r>
      <w:r>
        <w:rPr>
          <w:lang w:val="es-ES_tradnl"/>
        </w:rPr>
        <w:t>reitera</w:t>
      </w:r>
      <w:r w:rsidRPr="00F53D9A">
        <w:rPr>
          <w:lang w:val="es-ES_tradnl"/>
        </w:rPr>
        <w:t xml:space="preserve"> su preocupación por la</w:t>
      </w:r>
      <w:r w:rsidR="00DC40D7">
        <w:rPr>
          <w:lang w:val="es-ES_tradnl"/>
        </w:rPr>
        <w:t xml:space="preserve"> </w:t>
      </w:r>
      <w:r w:rsidRPr="00F53D9A">
        <w:rPr>
          <w:lang w:val="es-ES_tradnl"/>
        </w:rPr>
        <w:t>discriminación</w:t>
      </w:r>
      <w:r>
        <w:rPr>
          <w:lang w:val="es-ES_tradnl"/>
        </w:rPr>
        <w:t>,</w:t>
      </w:r>
      <w:r w:rsidRPr="00F53D9A">
        <w:rPr>
          <w:lang w:val="es-ES_tradnl"/>
        </w:rPr>
        <w:t xml:space="preserve"> la exclusión</w:t>
      </w:r>
      <w:r>
        <w:rPr>
          <w:lang w:val="es-ES_tradnl"/>
        </w:rPr>
        <w:t xml:space="preserve"> y explotación</w:t>
      </w:r>
      <w:r w:rsidR="00DC40D7">
        <w:rPr>
          <w:lang w:val="es-ES_tradnl"/>
        </w:rPr>
        <w:t xml:space="preserve"> </w:t>
      </w:r>
      <w:r w:rsidRPr="00F53D9A">
        <w:rPr>
          <w:lang w:val="es-ES_tradnl"/>
        </w:rPr>
        <w:t>que sufren las</w:t>
      </w:r>
      <w:r w:rsidR="00DC40D7">
        <w:rPr>
          <w:lang w:val="es-ES_tradnl"/>
        </w:rPr>
        <w:t xml:space="preserve"> </w:t>
      </w:r>
      <w:r w:rsidRPr="00F53D9A">
        <w:rPr>
          <w:lang w:val="es-ES_tradnl"/>
        </w:rPr>
        <w:t>mujeres migrantes en el Estado parte, así como la falta de acceso a sus derechos laborales y beneficios sociales</w:t>
      </w:r>
      <w:r>
        <w:rPr>
          <w:lang w:val="es-ES_tradnl"/>
        </w:rPr>
        <w:t>,</w:t>
      </w:r>
      <w:r w:rsidRPr="00F53D9A">
        <w:rPr>
          <w:lang w:val="es-ES_tradnl"/>
        </w:rPr>
        <w:t xml:space="preserve"> </w:t>
      </w:r>
      <w:r>
        <w:rPr>
          <w:lang w:val="es-ES_tradnl"/>
        </w:rPr>
        <w:t>especialmente</w:t>
      </w:r>
      <w:r w:rsidR="00DC40D7">
        <w:rPr>
          <w:lang w:val="es-ES_tradnl"/>
        </w:rPr>
        <w:t xml:space="preserve"> </w:t>
      </w:r>
      <w:r w:rsidR="007C2555">
        <w:rPr>
          <w:lang w:val="es-ES_tradnl"/>
        </w:rPr>
        <w:t xml:space="preserve">por parte de </w:t>
      </w:r>
      <w:r>
        <w:rPr>
          <w:lang w:val="es-ES_tradnl"/>
        </w:rPr>
        <w:t>las trabajadoras domésticas migrantes (</w:t>
      </w:r>
      <w:r w:rsidRPr="00573B61">
        <w:rPr>
          <w:lang w:val="es-ES_tradnl"/>
        </w:rPr>
        <w:t xml:space="preserve">CMW/C/ECU/CO/1, </w:t>
      </w:r>
      <w:r w:rsidR="007C2555">
        <w:rPr>
          <w:lang w:val="es-ES_tradnl"/>
        </w:rPr>
        <w:t>párr</w:t>
      </w:r>
      <w:r>
        <w:rPr>
          <w:lang w:val="es-ES_tradnl"/>
        </w:rPr>
        <w:t xml:space="preserve">. 37). </w:t>
      </w:r>
      <w:r w:rsidRPr="00F53D9A">
        <w:rPr>
          <w:lang w:val="es-ES_tradnl"/>
        </w:rPr>
        <w:t xml:space="preserve">Además, observa con preocupación que en la mayoría de los casos, las mujeres no tienen acceso a empleos acordes con sus niveles de formación tanto por discriminación como por </w:t>
      </w:r>
      <w:r>
        <w:rPr>
          <w:lang w:val="es-ES_tradnl"/>
        </w:rPr>
        <w:t>limitaciones legales</w:t>
      </w:r>
      <w:r w:rsidRPr="00F53D9A">
        <w:rPr>
          <w:lang w:val="es-ES_tradnl"/>
        </w:rPr>
        <w:t xml:space="preserve">. </w:t>
      </w:r>
      <w:r>
        <w:rPr>
          <w:lang w:val="es-ES_tradnl"/>
        </w:rPr>
        <w:t>Lamenta también la falta de información sobre la inclusión de la perspectiva de género en las políticas migratorias</w:t>
      </w:r>
      <w:r w:rsidR="00DC40D7">
        <w:rPr>
          <w:lang w:val="es-ES_tradnl"/>
        </w:rPr>
        <w:t xml:space="preserve"> </w:t>
      </w:r>
      <w:r>
        <w:rPr>
          <w:lang w:val="es-ES_tradnl"/>
        </w:rPr>
        <w:t>de</w:t>
      </w:r>
      <w:r w:rsidRPr="004B7C35">
        <w:rPr>
          <w:lang w:val="es-ES_tradnl"/>
        </w:rPr>
        <w:t xml:space="preserve">l </w:t>
      </w:r>
      <w:r>
        <w:rPr>
          <w:lang w:val="es-ES_tradnl"/>
        </w:rPr>
        <w:t>Estado parte.</w:t>
      </w:r>
    </w:p>
    <w:p w:rsidR="00035EF0" w:rsidRPr="00F53D9A" w:rsidRDefault="00035EF0" w:rsidP="004B1F2E">
      <w:pPr>
        <w:pStyle w:val="SingleTxtG"/>
        <w:rPr>
          <w:lang w:val="es-ES_tradnl"/>
        </w:rPr>
      </w:pPr>
      <w:r>
        <w:rPr>
          <w:lang w:val="es-ES_tradnl"/>
        </w:rPr>
        <w:t>28.</w:t>
      </w:r>
      <w:r w:rsidRPr="00035EF0">
        <w:rPr>
          <w:b/>
          <w:bCs/>
          <w:lang w:val="es-ES_tradnl"/>
        </w:rPr>
        <w:tab/>
        <w:t xml:space="preserve">El Comité alienta al Estado parte a continuar los esfuerzos necesarios para proteger a las mujeres trabajadoras domésticas, inclusive el acceso a una situación migratoria regular, un involucramiento sistemático de las autoridades laborales en la supervisión de sus condiciones de trabajo, así como </w:t>
      </w:r>
      <w:r w:rsidR="00D451FD">
        <w:rPr>
          <w:b/>
          <w:bCs/>
          <w:lang w:val="es-ES_tradnl"/>
        </w:rPr>
        <w:t>la promoción d</w:t>
      </w:r>
      <w:r w:rsidRPr="00035EF0">
        <w:rPr>
          <w:b/>
          <w:bCs/>
          <w:lang w:val="es-ES_tradnl"/>
        </w:rPr>
        <w:t xml:space="preserve">el acceso a mecanismos de denuncia contra los empleadores. El Comité insta al Estado parte a que prosiga sus esfuerzos por promover la mejora de la situación de la mujer migrante en situaciones de vulnerabilidad y su empoderamiento, </w:t>
      </w:r>
      <w:r w:rsidRPr="00035EF0">
        <w:rPr>
          <w:b/>
          <w:bCs/>
          <w:i/>
          <w:iCs/>
          <w:lang w:val="es-ES_tradnl"/>
        </w:rPr>
        <w:t xml:space="preserve">inter alia, </w:t>
      </w:r>
      <w:r w:rsidRPr="00035EF0">
        <w:rPr>
          <w:b/>
          <w:bCs/>
          <w:lang w:val="es-ES_tradnl"/>
        </w:rPr>
        <w:t>con una evaluación de la situación y adoptando medidas concretas para abordar la cuestión de la feminización de la migración en sus políticas de migración laboral.</w:t>
      </w:r>
    </w:p>
    <w:p w:rsidR="00035EF0" w:rsidRDefault="00035EF0" w:rsidP="00476D79">
      <w:pPr>
        <w:pStyle w:val="SingleTxtG"/>
        <w:rPr>
          <w:lang w:val="es-ES_tradnl"/>
        </w:rPr>
      </w:pPr>
      <w:r>
        <w:rPr>
          <w:lang w:val="es-ES_tradnl"/>
        </w:rPr>
        <w:t>29.</w:t>
      </w:r>
      <w:r>
        <w:rPr>
          <w:lang w:val="es-ES_tradnl"/>
        </w:rPr>
        <w:tab/>
        <w:t xml:space="preserve">Al Comité le preocupa que el </w:t>
      </w:r>
      <w:r w:rsidRPr="00300E72">
        <w:rPr>
          <w:lang w:val="es-ES_tradnl"/>
        </w:rPr>
        <w:t xml:space="preserve">procedimiento de expulsión </w:t>
      </w:r>
      <w:r>
        <w:rPr>
          <w:lang w:val="es-ES_tradnl"/>
        </w:rPr>
        <w:t xml:space="preserve">y </w:t>
      </w:r>
      <w:r w:rsidRPr="00300E72">
        <w:rPr>
          <w:lang w:val="es-ES_tradnl"/>
        </w:rPr>
        <w:t xml:space="preserve">deportación </w:t>
      </w:r>
      <w:r>
        <w:rPr>
          <w:lang w:val="es-ES_tradnl"/>
        </w:rPr>
        <w:t>continúe</w:t>
      </w:r>
      <w:r w:rsidR="00DC40D7">
        <w:rPr>
          <w:lang w:val="es-ES_tradnl"/>
        </w:rPr>
        <w:t xml:space="preserve"> </w:t>
      </w:r>
      <w:r>
        <w:rPr>
          <w:lang w:val="es-ES_tradnl"/>
        </w:rPr>
        <w:t xml:space="preserve">teniendo, en esencia, un </w:t>
      </w:r>
      <w:r w:rsidRPr="00F60750">
        <w:rPr>
          <w:lang w:val="es-ES_tradnl"/>
        </w:rPr>
        <w:t>carácter penal</w:t>
      </w:r>
      <w:r>
        <w:rPr>
          <w:lang w:val="es-ES_tradnl"/>
        </w:rPr>
        <w:t xml:space="preserve"> contrario a las </w:t>
      </w:r>
      <w:r w:rsidRPr="00300E72">
        <w:rPr>
          <w:lang w:val="es-ES_tradnl"/>
        </w:rPr>
        <w:t>disposiciones de la Convención</w:t>
      </w:r>
      <w:r>
        <w:rPr>
          <w:lang w:val="es-ES_tradnl"/>
        </w:rPr>
        <w:t xml:space="preserve">. Si bien toma nota del desarrollo de un </w:t>
      </w:r>
      <w:r w:rsidR="00D451FD">
        <w:rPr>
          <w:lang w:val="es-ES_tradnl"/>
        </w:rPr>
        <w:t>p</w:t>
      </w:r>
      <w:r w:rsidRPr="000D5AB9">
        <w:rPr>
          <w:lang w:val="es-ES_tradnl"/>
        </w:rPr>
        <w:t xml:space="preserve">rotocolo de </w:t>
      </w:r>
      <w:r w:rsidR="00D451FD">
        <w:rPr>
          <w:lang w:val="es-ES_tradnl"/>
        </w:rPr>
        <w:t>d</w:t>
      </w:r>
      <w:r w:rsidRPr="000D5AB9">
        <w:rPr>
          <w:lang w:val="es-ES_tradnl"/>
        </w:rPr>
        <w:t>eportaciones</w:t>
      </w:r>
      <w:r>
        <w:rPr>
          <w:lang w:val="es-ES_tradnl"/>
        </w:rPr>
        <w:t>, el Comité</w:t>
      </w:r>
      <w:r w:rsidR="00DC40D7">
        <w:rPr>
          <w:lang w:val="es-ES_tradnl"/>
        </w:rPr>
        <w:t xml:space="preserve"> </w:t>
      </w:r>
      <w:r>
        <w:rPr>
          <w:lang w:val="es-ES_tradnl"/>
        </w:rPr>
        <w:t>lamenta la falta de medidas eficaces para su implementación,</w:t>
      </w:r>
      <w:r w:rsidRPr="00712E2B">
        <w:rPr>
          <w:rStyle w:val="FootnoteReference"/>
          <w:lang w:val="es-ES_tradnl"/>
        </w:rPr>
        <w:t xml:space="preserve"> </w:t>
      </w:r>
      <w:r>
        <w:rPr>
          <w:lang w:val="es-ES_tradnl"/>
        </w:rPr>
        <w:t xml:space="preserve">así como de información sobre estadísticas de deportaciones. Le preocupa al Comité que se sigan registrando casos de detenciones arbitrarias y de no </w:t>
      </w:r>
      <w:r w:rsidRPr="00084790">
        <w:rPr>
          <w:lang w:val="es-ES_tradnl"/>
        </w:rPr>
        <w:t>asigna</w:t>
      </w:r>
      <w:r>
        <w:rPr>
          <w:lang w:val="es-ES_tradnl"/>
        </w:rPr>
        <w:t>ción de</w:t>
      </w:r>
      <w:r w:rsidRPr="00084790">
        <w:rPr>
          <w:lang w:val="es-ES_tradnl"/>
        </w:rPr>
        <w:t xml:space="preserve"> intérpretes</w:t>
      </w:r>
      <w:r>
        <w:rPr>
          <w:lang w:val="es-ES_tradnl"/>
        </w:rPr>
        <w:t>.</w:t>
      </w:r>
    </w:p>
    <w:p w:rsidR="00035EF0" w:rsidRPr="00A41A44" w:rsidRDefault="00035EF0" w:rsidP="00035EF0">
      <w:pPr>
        <w:pStyle w:val="SingleTxtG"/>
        <w:rPr>
          <w:lang w:val="es-ES_tradnl"/>
        </w:rPr>
      </w:pPr>
      <w:r>
        <w:rPr>
          <w:lang w:val="es-ES_tradnl"/>
        </w:rPr>
        <w:t>30.</w:t>
      </w:r>
      <w:r>
        <w:rPr>
          <w:lang w:val="es-ES_tradnl"/>
        </w:rPr>
        <w:tab/>
      </w:r>
      <w:r w:rsidRPr="00035EF0">
        <w:rPr>
          <w:b/>
          <w:bCs/>
          <w:lang w:val="es-ES_tradnl"/>
        </w:rPr>
        <w:t xml:space="preserve">El Comité reitera su recomendación previa al Estado parte para que asegure que los </w:t>
      </w:r>
      <w:r w:rsidR="00D451FD">
        <w:rPr>
          <w:b/>
          <w:bCs/>
          <w:lang w:val="es-ES_tradnl"/>
        </w:rPr>
        <w:t>procedimientos</w:t>
      </w:r>
      <w:r w:rsidR="00D451FD" w:rsidRPr="00035EF0">
        <w:rPr>
          <w:b/>
          <w:bCs/>
          <w:lang w:val="es-ES_tradnl"/>
        </w:rPr>
        <w:t xml:space="preserve"> </w:t>
      </w:r>
      <w:r w:rsidRPr="00035EF0">
        <w:rPr>
          <w:b/>
          <w:bCs/>
          <w:lang w:val="es-ES_tradnl"/>
        </w:rPr>
        <w:t xml:space="preserve">migratorios, incluidos la deportación y la expulsión (CMW/C/ECU/CO/1, </w:t>
      </w:r>
      <w:r w:rsidR="007C2555">
        <w:rPr>
          <w:b/>
          <w:bCs/>
          <w:lang w:val="es-ES_tradnl"/>
        </w:rPr>
        <w:t>párr</w:t>
      </w:r>
      <w:r w:rsidRPr="00035EF0">
        <w:rPr>
          <w:b/>
          <w:bCs/>
          <w:lang w:val="es-ES_tradnl"/>
        </w:rPr>
        <w:t>. 26), estén en conformidad con el artículo 22 de la Convención, sean procedimientos excepcionales y de carácter administrativo y no se traten dentro del sistema de justicia penal.</w:t>
      </w:r>
      <w:r w:rsidR="00DC40D7">
        <w:rPr>
          <w:b/>
          <w:bCs/>
          <w:lang w:val="es-ES_tradnl"/>
        </w:rPr>
        <w:t xml:space="preserve"> </w:t>
      </w:r>
      <w:r w:rsidRPr="00035EF0">
        <w:rPr>
          <w:b/>
          <w:bCs/>
          <w:lang w:val="es-ES_tradnl"/>
        </w:rPr>
        <w:t>El Comité insta al Estado parte a realizar las investigaciones</w:t>
      </w:r>
      <w:r w:rsidR="00DC40D7">
        <w:rPr>
          <w:b/>
          <w:bCs/>
          <w:lang w:val="es-ES_tradnl"/>
        </w:rPr>
        <w:t xml:space="preserve"> </w:t>
      </w:r>
      <w:r w:rsidRPr="00035EF0">
        <w:rPr>
          <w:b/>
          <w:bCs/>
          <w:lang w:val="es-ES_tradnl"/>
        </w:rPr>
        <w:t>necesarias sobre las</w:t>
      </w:r>
      <w:r w:rsidR="00DC40D7">
        <w:rPr>
          <w:b/>
          <w:bCs/>
          <w:lang w:val="es-ES_tradnl"/>
        </w:rPr>
        <w:t xml:space="preserve"> </w:t>
      </w:r>
      <w:r w:rsidRPr="00035EF0">
        <w:rPr>
          <w:b/>
          <w:bCs/>
          <w:lang w:val="es-ES_tradnl"/>
        </w:rPr>
        <w:t>irregularidades cometidas en los operativos recientes y a sancionar debidamente a los funcionarios encargados de hacer cumplir la ley que no respeten los procedimientos migratorios.</w:t>
      </w:r>
    </w:p>
    <w:p w:rsidR="00035EF0" w:rsidRDefault="00035EF0" w:rsidP="00035EF0">
      <w:pPr>
        <w:pStyle w:val="SingleTxtG"/>
        <w:rPr>
          <w:lang w:val="es-ES_tradnl"/>
        </w:rPr>
      </w:pPr>
      <w:r>
        <w:rPr>
          <w:lang w:val="es-ES_tradnl"/>
        </w:rPr>
        <w:t>31.</w:t>
      </w:r>
      <w:r>
        <w:rPr>
          <w:lang w:val="es-ES_tradnl"/>
        </w:rPr>
        <w:tab/>
        <w:t>El Comité lamenta que la p</w:t>
      </w:r>
      <w:r w:rsidRPr="00712E2B">
        <w:rPr>
          <w:lang w:val="es-ES_tradnl"/>
        </w:rPr>
        <w:t xml:space="preserve">rivación de la libertad de personas en situación </w:t>
      </w:r>
      <w:r>
        <w:rPr>
          <w:lang w:val="es-ES_tradnl"/>
        </w:rPr>
        <w:t>irregular tenga lugar en c</w:t>
      </w:r>
      <w:r w:rsidRPr="00F65814">
        <w:rPr>
          <w:lang w:val="es-ES_tradnl"/>
        </w:rPr>
        <w:t>entros penitenciarios para delitos comun</w:t>
      </w:r>
      <w:r>
        <w:rPr>
          <w:lang w:val="es-ES_tradnl"/>
        </w:rPr>
        <w:t>es</w:t>
      </w:r>
      <w:r w:rsidRPr="00712E2B">
        <w:rPr>
          <w:lang w:val="es-ES_tradnl"/>
        </w:rPr>
        <w:t xml:space="preserve"> </w:t>
      </w:r>
      <w:r>
        <w:rPr>
          <w:lang w:val="es-ES_tradnl"/>
        </w:rPr>
        <w:t>o en</w:t>
      </w:r>
      <w:r w:rsidRPr="00712E2B">
        <w:rPr>
          <w:lang w:val="es-ES_tradnl"/>
        </w:rPr>
        <w:t xml:space="preserve"> centros de detención</w:t>
      </w:r>
      <w:r>
        <w:rPr>
          <w:lang w:val="es-ES_tradnl"/>
        </w:rPr>
        <w:t xml:space="preserve"> </w:t>
      </w:r>
      <w:r w:rsidRPr="00712E2B">
        <w:rPr>
          <w:lang w:val="es-ES_tradnl"/>
        </w:rPr>
        <w:t>provisional</w:t>
      </w:r>
      <w:r w:rsidRPr="00540544">
        <w:rPr>
          <w:lang w:val="es-ES_tradnl"/>
        </w:rPr>
        <w:t xml:space="preserve"> </w:t>
      </w:r>
      <w:r>
        <w:rPr>
          <w:lang w:val="es-ES_tradnl"/>
        </w:rPr>
        <w:t>sobrepoblados y</w:t>
      </w:r>
      <w:r w:rsidR="00DC40D7">
        <w:rPr>
          <w:lang w:val="es-ES_tradnl"/>
        </w:rPr>
        <w:t xml:space="preserve"> </w:t>
      </w:r>
      <w:r>
        <w:rPr>
          <w:lang w:val="es-ES_tradnl"/>
        </w:rPr>
        <w:t>de condiciones poco adecuadas, sin acceso a los servicios sociales básicos.</w:t>
      </w:r>
    </w:p>
    <w:p w:rsidR="00035EF0" w:rsidRPr="0063176C" w:rsidRDefault="00035EF0" w:rsidP="00035EF0">
      <w:pPr>
        <w:pStyle w:val="SingleTxtG"/>
        <w:rPr>
          <w:lang w:val="es-ES_tradnl"/>
        </w:rPr>
      </w:pPr>
      <w:r>
        <w:rPr>
          <w:lang w:val="es-ES_tradnl"/>
        </w:rPr>
        <w:t>32.</w:t>
      </w:r>
      <w:r>
        <w:rPr>
          <w:lang w:val="es-ES_tradnl"/>
        </w:rPr>
        <w:tab/>
      </w:r>
      <w:r w:rsidRPr="00035EF0">
        <w:rPr>
          <w:b/>
          <w:bCs/>
          <w:lang w:val="es-ES_tradnl"/>
        </w:rPr>
        <w:t xml:space="preserve">El Comité recomienda que el Estado parte adopte medidas para mejorar las condiciones en los centros de detención temporal </w:t>
      </w:r>
      <w:r w:rsidR="004A022D">
        <w:rPr>
          <w:b/>
          <w:bCs/>
          <w:lang w:val="es-ES_tradnl"/>
        </w:rPr>
        <w:t xml:space="preserve">de forma </w:t>
      </w:r>
      <w:r w:rsidRPr="00035EF0">
        <w:rPr>
          <w:b/>
          <w:bCs/>
          <w:lang w:val="es-ES_tradnl"/>
        </w:rPr>
        <w:t xml:space="preserve">que </w:t>
      </w:r>
      <w:r w:rsidR="004A022D">
        <w:rPr>
          <w:b/>
          <w:bCs/>
          <w:lang w:val="es-ES_tradnl"/>
        </w:rPr>
        <w:t xml:space="preserve">estos </w:t>
      </w:r>
      <w:r w:rsidRPr="00035EF0">
        <w:rPr>
          <w:b/>
          <w:bCs/>
          <w:lang w:val="es-ES_tradnl"/>
        </w:rPr>
        <w:t>no sean los mismos que los centros penitenciarios y se haga una debida separación de hombres y de mujeres. También le recomienda velar por</w:t>
      </w:r>
      <w:r w:rsidR="004A022D">
        <w:rPr>
          <w:b/>
          <w:bCs/>
          <w:lang w:val="es-ES_tradnl"/>
        </w:rPr>
        <w:t xml:space="preserve"> </w:t>
      </w:r>
      <w:r w:rsidRPr="00035EF0">
        <w:rPr>
          <w:b/>
          <w:bCs/>
          <w:lang w:val="es-ES_tradnl"/>
        </w:rPr>
        <w:t>que se ofrezcan los servicios sociales básicos, incluyendo la alimentación, condiciones de higiene y la salud</w:t>
      </w:r>
      <w:r w:rsidR="004A022D">
        <w:rPr>
          <w:b/>
          <w:bCs/>
          <w:lang w:val="es-ES_tradnl"/>
        </w:rPr>
        <w:t>,</w:t>
      </w:r>
      <w:r w:rsidRPr="00035EF0">
        <w:rPr>
          <w:b/>
          <w:bCs/>
          <w:lang w:val="es-ES_tradnl"/>
        </w:rPr>
        <w:t xml:space="preserve"> y alienta al Estado parte a resguardar que se agilicen los procesos de salida.</w:t>
      </w:r>
    </w:p>
    <w:p w:rsidR="00035EF0" w:rsidRDefault="00035EF0" w:rsidP="003F0506">
      <w:pPr>
        <w:pStyle w:val="SingleTxtG"/>
        <w:rPr>
          <w:lang w:val="es-ES_tradnl"/>
        </w:rPr>
      </w:pPr>
      <w:r>
        <w:rPr>
          <w:lang w:val="es-ES_tradnl"/>
        </w:rPr>
        <w:t>33.</w:t>
      </w:r>
      <w:r>
        <w:rPr>
          <w:lang w:val="es-ES_tradnl"/>
        </w:rPr>
        <w:tab/>
        <w:t>El Comité toma nota de los esfuerzos para regularizar a la población peruana en el Estado parte. Sin embargo, le preocupa que los procesos existentes de regularización de la población migrante en el Estado parte son de difícil acceso ya sea por su costo</w:t>
      </w:r>
      <w:r w:rsidR="004A022D">
        <w:rPr>
          <w:lang w:val="es-ES_tradnl"/>
        </w:rPr>
        <w:t xml:space="preserve"> y</w:t>
      </w:r>
      <w:r>
        <w:rPr>
          <w:lang w:val="es-ES_tradnl"/>
        </w:rPr>
        <w:t xml:space="preserve"> distancia, o porque están dirigidos a trabajadores migratorios que </w:t>
      </w:r>
      <w:r w:rsidRPr="00F5269D">
        <w:rPr>
          <w:lang w:val="es-ES_tradnl"/>
        </w:rPr>
        <w:t>ejercen actividades empresariales</w:t>
      </w:r>
      <w:r>
        <w:rPr>
          <w:lang w:val="es-ES_tradnl"/>
        </w:rPr>
        <w:t xml:space="preserve">. Le preocupa también que al no existir un mecanismo integral de regularización, se esté acudiendo al programa de registro ampliado para refugiados, </w:t>
      </w:r>
      <w:r w:rsidR="004A022D">
        <w:rPr>
          <w:lang w:val="es-ES_tradnl"/>
        </w:rPr>
        <w:t xml:space="preserve">lo que pone </w:t>
      </w:r>
      <w:r>
        <w:rPr>
          <w:lang w:val="es-ES_tradnl"/>
        </w:rPr>
        <w:t xml:space="preserve">de manifiesto la falta de comprensión de la </w:t>
      </w:r>
      <w:r w:rsidRPr="00780128">
        <w:rPr>
          <w:lang w:val="es-ES_tradnl"/>
        </w:rPr>
        <w:t xml:space="preserve">aplicación de </w:t>
      </w:r>
      <w:r w:rsidR="00936AD3" w:rsidRPr="00936AD3">
        <w:rPr>
          <w:lang w:val="es-ES_tradnl"/>
        </w:rPr>
        <w:t xml:space="preserve">las salvaguardias establecidas </w:t>
      </w:r>
      <w:r w:rsidR="00936AD3">
        <w:rPr>
          <w:lang w:val="es-ES_tradnl"/>
        </w:rPr>
        <w:t xml:space="preserve">para el tratamiento y </w:t>
      </w:r>
      <w:r w:rsidR="00756DED">
        <w:rPr>
          <w:lang w:val="es-ES_tradnl"/>
        </w:rPr>
        <w:t xml:space="preserve">la </w:t>
      </w:r>
      <w:r w:rsidR="00936AD3">
        <w:rPr>
          <w:lang w:val="es-ES_tradnl"/>
        </w:rPr>
        <w:t>protección internacional de quienes la</w:t>
      </w:r>
      <w:r w:rsidR="008D59FD">
        <w:rPr>
          <w:lang w:val="es-ES_tradnl"/>
        </w:rPr>
        <w:t>s</w:t>
      </w:r>
      <w:r w:rsidR="00936AD3">
        <w:rPr>
          <w:lang w:val="es-ES_tradnl"/>
        </w:rPr>
        <w:t xml:space="preserve"> precisan. </w:t>
      </w:r>
      <w:r>
        <w:rPr>
          <w:lang w:val="es-ES_tradnl"/>
        </w:rPr>
        <w:t>El Comité se lamenta además de los casos de expulsiones</w:t>
      </w:r>
      <w:r w:rsidRPr="007D5B1C">
        <w:rPr>
          <w:lang w:val="es-ES_tradnl"/>
        </w:rPr>
        <w:t xml:space="preserve"> de refugiados</w:t>
      </w:r>
      <w:r>
        <w:rPr>
          <w:lang w:val="es-ES_tradnl"/>
        </w:rPr>
        <w:t xml:space="preserve"> y personas </w:t>
      </w:r>
      <w:r w:rsidRPr="00F5269D">
        <w:rPr>
          <w:lang w:val="es-ES_tradnl"/>
        </w:rPr>
        <w:t>en necesidad de protección internacional</w:t>
      </w:r>
      <w:r>
        <w:rPr>
          <w:lang w:val="es-ES_tradnl"/>
        </w:rPr>
        <w:t xml:space="preserve">. </w:t>
      </w:r>
    </w:p>
    <w:p w:rsidR="00035EF0" w:rsidRDefault="00035EF0" w:rsidP="00756DED">
      <w:pPr>
        <w:pStyle w:val="SingleTxtG"/>
        <w:rPr>
          <w:lang w:val="es-ES_tradnl"/>
        </w:rPr>
      </w:pPr>
      <w:r>
        <w:rPr>
          <w:lang w:val="es-ES_tradnl"/>
        </w:rPr>
        <w:t>34.</w:t>
      </w:r>
      <w:r>
        <w:rPr>
          <w:lang w:val="es-ES_tradnl"/>
        </w:rPr>
        <w:tab/>
      </w:r>
      <w:r w:rsidRPr="00035EF0">
        <w:rPr>
          <w:b/>
          <w:bCs/>
          <w:lang w:val="es-ES_tradnl"/>
        </w:rPr>
        <w:t>El Comité alienta al Estado parte a redoblar esfuerzos para diseñar e implementar una política integral de regularización migratoria que sea accesible a todos los trabajadores migratorios y sus familias en situación irregular, cumpliendo con el principio de no discriminación. También recomienda al Estado parte que lleve a cabo un programa de capacitación</w:t>
      </w:r>
      <w:r w:rsidR="00DC40D7">
        <w:rPr>
          <w:b/>
          <w:bCs/>
          <w:lang w:val="es-ES_tradnl"/>
        </w:rPr>
        <w:t xml:space="preserve"> </w:t>
      </w:r>
      <w:r w:rsidRPr="00035EF0">
        <w:rPr>
          <w:b/>
          <w:bCs/>
          <w:lang w:val="es-ES_tradnl"/>
        </w:rPr>
        <w:t xml:space="preserve">y formación permanente de los funcionarios de fronteras y de inmigración, sobre la aplicación de </w:t>
      </w:r>
      <w:r w:rsidR="008D59FD">
        <w:rPr>
          <w:b/>
          <w:bCs/>
          <w:lang w:val="es-ES_tradnl"/>
        </w:rPr>
        <w:t xml:space="preserve"> </w:t>
      </w:r>
      <w:r w:rsidR="008D59FD" w:rsidRPr="008D59FD">
        <w:rPr>
          <w:b/>
          <w:bCs/>
          <w:lang w:val="es-ES_tradnl"/>
        </w:rPr>
        <w:t xml:space="preserve">las salvaguardias establecidas para el tratamiento y </w:t>
      </w:r>
      <w:r w:rsidR="00756DED">
        <w:rPr>
          <w:b/>
          <w:bCs/>
          <w:lang w:val="es-ES_tradnl"/>
        </w:rPr>
        <w:t xml:space="preserve">la </w:t>
      </w:r>
      <w:r w:rsidR="008D59FD" w:rsidRPr="008D59FD">
        <w:rPr>
          <w:b/>
          <w:bCs/>
          <w:lang w:val="es-ES_tradnl"/>
        </w:rPr>
        <w:t xml:space="preserve">protección internacional de quienes las precisan </w:t>
      </w:r>
      <w:r w:rsidR="00756DED">
        <w:rPr>
          <w:b/>
          <w:bCs/>
          <w:lang w:val="es-ES_tradnl"/>
        </w:rPr>
        <w:t xml:space="preserve">incluyendo </w:t>
      </w:r>
      <w:r w:rsidRPr="00035EF0">
        <w:rPr>
          <w:b/>
          <w:bCs/>
          <w:lang w:val="es-ES_tradnl"/>
        </w:rPr>
        <w:t xml:space="preserve">los procedimientos a seguir para diferenciar la especificidad de la Convención y la identificación del estatuto de refugiado. El Comité exhorta al Estado parte a ampliar la cooperación con organismos internacionales como </w:t>
      </w:r>
      <w:r w:rsidR="004A022D">
        <w:rPr>
          <w:b/>
          <w:bCs/>
          <w:lang w:val="es-ES_tradnl"/>
        </w:rPr>
        <w:t>la Oficina del Alto Comisionado de las Naciones Unidas para los Refugiados (</w:t>
      </w:r>
      <w:r w:rsidRPr="00035EF0">
        <w:rPr>
          <w:b/>
          <w:bCs/>
          <w:lang w:val="es-ES_tradnl"/>
        </w:rPr>
        <w:t>ACNUR</w:t>
      </w:r>
      <w:r w:rsidR="004A022D">
        <w:rPr>
          <w:b/>
          <w:bCs/>
          <w:lang w:val="es-ES_tradnl"/>
        </w:rPr>
        <w:t>)</w:t>
      </w:r>
      <w:r w:rsidRPr="00035EF0">
        <w:rPr>
          <w:b/>
          <w:bCs/>
          <w:lang w:val="es-ES_tradnl"/>
        </w:rPr>
        <w:t>.</w:t>
      </w:r>
      <w:r w:rsidRPr="00D106E6">
        <w:rPr>
          <w:lang w:val="es-ES_tradnl"/>
        </w:rPr>
        <w:t xml:space="preserve"> </w:t>
      </w:r>
    </w:p>
    <w:p w:rsidR="00035EF0" w:rsidRPr="00040CC7" w:rsidRDefault="00035EF0" w:rsidP="006E04DE">
      <w:pPr>
        <w:pStyle w:val="SingleTxtG"/>
        <w:rPr>
          <w:lang w:val="es-ES_tradnl"/>
        </w:rPr>
      </w:pPr>
      <w:r>
        <w:rPr>
          <w:lang w:val="es-ES_tradnl"/>
        </w:rPr>
        <w:t>35.</w:t>
      </w:r>
      <w:r>
        <w:rPr>
          <w:lang w:val="es-ES_tradnl"/>
        </w:rPr>
        <w:tab/>
      </w:r>
      <w:r w:rsidR="0016595F">
        <w:rPr>
          <w:lang w:val="es-ES_tradnl"/>
        </w:rPr>
        <w:t>I</w:t>
      </w:r>
      <w:r>
        <w:rPr>
          <w:lang w:val="es-ES_tradnl"/>
        </w:rPr>
        <w:t>nquietan al Comité los casos de</w:t>
      </w:r>
      <w:r w:rsidR="00DC40D7">
        <w:rPr>
          <w:lang w:val="es-ES_tradnl"/>
        </w:rPr>
        <w:t xml:space="preserve"> </w:t>
      </w:r>
      <w:r w:rsidRPr="006474E5">
        <w:rPr>
          <w:lang w:val="es-ES_tradnl"/>
        </w:rPr>
        <w:t>hijos</w:t>
      </w:r>
      <w:r w:rsidR="00E14F65">
        <w:rPr>
          <w:lang w:val="es-ES_tradnl"/>
        </w:rPr>
        <w:t>/</w:t>
      </w:r>
      <w:r>
        <w:rPr>
          <w:lang w:val="es-ES_tradnl"/>
        </w:rPr>
        <w:t>as</w:t>
      </w:r>
      <w:r w:rsidRPr="006474E5">
        <w:rPr>
          <w:lang w:val="es-ES_tradnl"/>
        </w:rPr>
        <w:t xml:space="preserve"> de ecuatorian</w:t>
      </w:r>
      <w:r>
        <w:rPr>
          <w:lang w:val="es-ES_tradnl"/>
        </w:rPr>
        <w:t>o</w:t>
      </w:r>
      <w:r w:rsidRPr="006474E5">
        <w:rPr>
          <w:lang w:val="es-ES_tradnl"/>
        </w:rPr>
        <w:t>s</w:t>
      </w:r>
      <w:r w:rsidR="00E14F65">
        <w:rPr>
          <w:lang w:val="es-ES_tradnl"/>
        </w:rPr>
        <w:t>/</w:t>
      </w:r>
      <w:r>
        <w:rPr>
          <w:lang w:val="es-ES_tradnl"/>
        </w:rPr>
        <w:t>as</w:t>
      </w:r>
      <w:r w:rsidRPr="006474E5">
        <w:rPr>
          <w:lang w:val="es-ES_tradnl"/>
        </w:rPr>
        <w:t xml:space="preserve"> </w:t>
      </w:r>
      <w:r w:rsidRPr="00080DE3">
        <w:rPr>
          <w:lang w:val="es-ES_tradnl"/>
        </w:rPr>
        <w:t>residentes</w:t>
      </w:r>
      <w:r>
        <w:rPr>
          <w:lang w:val="es-ES_tradnl"/>
        </w:rPr>
        <w:t xml:space="preserve"> </w:t>
      </w:r>
      <w:r w:rsidRPr="00080DE3">
        <w:rPr>
          <w:lang w:val="es-ES_tradnl"/>
        </w:rPr>
        <w:t>en el exterior que no han obtenido documento de identificación ecuatoriano</w:t>
      </w:r>
      <w:r w:rsidR="006E04DE">
        <w:rPr>
          <w:lang w:val="es-ES_tradnl"/>
        </w:rPr>
        <w:t xml:space="preserve"> o que no están inscritos en los registros de nacimiento y</w:t>
      </w:r>
      <w:r w:rsidRPr="006474E5">
        <w:rPr>
          <w:lang w:val="es-ES_tradnl"/>
        </w:rPr>
        <w:t xml:space="preserve"> </w:t>
      </w:r>
      <w:r>
        <w:rPr>
          <w:lang w:val="es-ES_tradnl"/>
        </w:rPr>
        <w:t xml:space="preserve">a quienes las autoridades migratorias les negaron el </w:t>
      </w:r>
      <w:r w:rsidRPr="006474E5">
        <w:rPr>
          <w:lang w:val="es-ES_tradnl"/>
        </w:rPr>
        <w:t>ingres</w:t>
      </w:r>
      <w:r>
        <w:rPr>
          <w:lang w:val="es-ES_tradnl"/>
        </w:rPr>
        <w:t>o al Estado parte,</w:t>
      </w:r>
      <w:r w:rsidR="008D59FD">
        <w:rPr>
          <w:lang w:val="es-ES_tradnl"/>
        </w:rPr>
        <w:t xml:space="preserve"> </w:t>
      </w:r>
      <w:r>
        <w:rPr>
          <w:lang w:val="es-ES_tradnl"/>
        </w:rPr>
        <w:t xml:space="preserve">según lo establecido por la Ley </w:t>
      </w:r>
      <w:r w:rsidRPr="00080DE3">
        <w:rPr>
          <w:lang w:val="es-ES_tradnl"/>
        </w:rPr>
        <w:t>de Migración</w:t>
      </w:r>
      <w:r>
        <w:rPr>
          <w:lang w:val="es-ES_tradnl"/>
        </w:rPr>
        <w:t>.</w:t>
      </w:r>
    </w:p>
    <w:p w:rsidR="00035EF0" w:rsidRDefault="00035EF0" w:rsidP="00756DED">
      <w:pPr>
        <w:pStyle w:val="SingleTxtG"/>
        <w:rPr>
          <w:lang w:val="es-ES_tradnl"/>
        </w:rPr>
      </w:pPr>
      <w:r>
        <w:rPr>
          <w:lang w:val="es-ES_tradnl"/>
        </w:rPr>
        <w:t>36.</w:t>
      </w:r>
      <w:r>
        <w:rPr>
          <w:lang w:val="es-ES_tradnl"/>
        </w:rPr>
        <w:tab/>
      </w:r>
      <w:r w:rsidRPr="00035EF0">
        <w:rPr>
          <w:b/>
          <w:bCs/>
          <w:lang w:val="es-ES_tradnl"/>
        </w:rPr>
        <w:t>El Comité recomienda que el Estado parte vele por</w:t>
      </w:r>
      <w:r w:rsidR="00E14F65">
        <w:rPr>
          <w:b/>
          <w:bCs/>
          <w:lang w:val="es-ES_tradnl"/>
        </w:rPr>
        <w:t xml:space="preserve"> </w:t>
      </w:r>
      <w:r w:rsidRPr="00035EF0">
        <w:rPr>
          <w:b/>
          <w:bCs/>
          <w:lang w:val="es-ES_tradnl"/>
        </w:rPr>
        <w:t>que no se lleven a cabo procedimientos contrarios a los derechos humanos de lo</w:t>
      </w:r>
      <w:r w:rsidR="00E14F65">
        <w:rPr>
          <w:b/>
          <w:bCs/>
          <w:lang w:val="es-ES_tradnl"/>
        </w:rPr>
        <w:t>s/</w:t>
      </w:r>
      <w:r w:rsidRPr="00035EF0">
        <w:rPr>
          <w:b/>
          <w:bCs/>
          <w:lang w:val="es-ES_tradnl"/>
        </w:rPr>
        <w:t>as hijos</w:t>
      </w:r>
      <w:r w:rsidR="00E14F65">
        <w:rPr>
          <w:b/>
          <w:bCs/>
          <w:lang w:val="es-ES_tradnl"/>
        </w:rPr>
        <w:t>/</w:t>
      </w:r>
      <w:r w:rsidRPr="00035EF0">
        <w:rPr>
          <w:b/>
          <w:bCs/>
          <w:lang w:val="es-ES_tradnl"/>
        </w:rPr>
        <w:t>as de ecuatorianos</w:t>
      </w:r>
      <w:r w:rsidR="00E14F65">
        <w:rPr>
          <w:b/>
          <w:bCs/>
          <w:lang w:val="es-ES_tradnl"/>
        </w:rPr>
        <w:t>/</w:t>
      </w:r>
      <w:r w:rsidRPr="00035EF0">
        <w:rPr>
          <w:b/>
          <w:bCs/>
          <w:lang w:val="es-ES_tradnl"/>
        </w:rPr>
        <w:t xml:space="preserve">as residentes en el exterior </w:t>
      </w:r>
      <w:r w:rsidR="00E14F65">
        <w:rPr>
          <w:b/>
          <w:bCs/>
          <w:lang w:val="es-ES_tradnl"/>
        </w:rPr>
        <w:t xml:space="preserve">en </w:t>
      </w:r>
      <w:r w:rsidRPr="00035EF0">
        <w:rPr>
          <w:b/>
          <w:bCs/>
          <w:lang w:val="es-ES_tradnl"/>
        </w:rPr>
        <w:t>contravención del artículo 8 de la Constitución</w:t>
      </w:r>
      <w:r w:rsidR="006E04DE">
        <w:rPr>
          <w:b/>
          <w:bCs/>
          <w:lang w:val="es-ES_tradnl"/>
        </w:rPr>
        <w:t xml:space="preserve"> y </w:t>
      </w:r>
      <w:r w:rsidR="00756DED">
        <w:rPr>
          <w:b/>
          <w:bCs/>
          <w:lang w:val="es-ES_tradnl"/>
        </w:rPr>
        <w:t>por</w:t>
      </w:r>
      <w:r w:rsidR="00E14F65">
        <w:rPr>
          <w:b/>
          <w:bCs/>
          <w:lang w:val="es-ES_tradnl"/>
        </w:rPr>
        <w:t xml:space="preserve"> </w:t>
      </w:r>
      <w:r w:rsidR="006E04DE">
        <w:rPr>
          <w:b/>
          <w:bCs/>
          <w:lang w:val="es-ES_tradnl"/>
        </w:rPr>
        <w:t xml:space="preserve">que </w:t>
      </w:r>
      <w:r w:rsidR="00756DED">
        <w:rPr>
          <w:b/>
          <w:bCs/>
          <w:lang w:val="es-ES_tradnl"/>
        </w:rPr>
        <w:t xml:space="preserve">se </w:t>
      </w:r>
      <w:r w:rsidR="006E04DE">
        <w:rPr>
          <w:b/>
          <w:bCs/>
          <w:lang w:val="es-ES_tradnl"/>
        </w:rPr>
        <w:t xml:space="preserve">garantice </w:t>
      </w:r>
      <w:r w:rsidR="00756DED">
        <w:rPr>
          <w:b/>
          <w:bCs/>
          <w:lang w:val="es-ES_tradnl"/>
        </w:rPr>
        <w:t xml:space="preserve">su </w:t>
      </w:r>
      <w:r w:rsidR="006E04DE" w:rsidRPr="00812E4F">
        <w:rPr>
          <w:b/>
          <w:bCs/>
          <w:lang w:val="es-ES_tradnl"/>
        </w:rPr>
        <w:t xml:space="preserve">inscripción </w:t>
      </w:r>
      <w:r w:rsidR="005907FD">
        <w:rPr>
          <w:b/>
          <w:bCs/>
          <w:lang w:val="es-ES_tradnl"/>
        </w:rPr>
        <w:t xml:space="preserve">en el registro </w:t>
      </w:r>
      <w:r w:rsidR="006E04DE" w:rsidRPr="00812E4F">
        <w:rPr>
          <w:b/>
          <w:bCs/>
          <w:lang w:val="es-ES_tradnl"/>
        </w:rPr>
        <w:t>de nacimiento</w:t>
      </w:r>
      <w:r w:rsidRPr="00035EF0">
        <w:rPr>
          <w:b/>
          <w:bCs/>
          <w:lang w:val="es-ES_tradnl"/>
        </w:rPr>
        <w:t>. También recomienda que se dé</w:t>
      </w:r>
      <w:r w:rsidR="00DC40D7">
        <w:rPr>
          <w:b/>
          <w:bCs/>
          <w:lang w:val="es-ES_tradnl"/>
        </w:rPr>
        <w:t xml:space="preserve"> </w:t>
      </w:r>
      <w:r w:rsidRPr="00035EF0">
        <w:rPr>
          <w:b/>
          <w:bCs/>
          <w:lang w:val="es-ES_tradnl"/>
        </w:rPr>
        <w:t>una formación constante y adecuada a los agentes del servicio de migración de la Policía Nacional a fin de hacer cumplir los derechos de los trabajadores migratorios y sus familiares con respecto a cuestiones de su migración internacional.</w:t>
      </w:r>
    </w:p>
    <w:p w:rsidR="00035EF0" w:rsidRPr="00F7005D" w:rsidRDefault="00035EF0" w:rsidP="008D59FD">
      <w:pPr>
        <w:pStyle w:val="SingleTxtG"/>
        <w:rPr>
          <w:lang w:val="es-ES_tradnl"/>
        </w:rPr>
      </w:pPr>
      <w:r>
        <w:rPr>
          <w:lang w:val="es-ES_tradnl"/>
        </w:rPr>
        <w:t>37.</w:t>
      </w:r>
      <w:r>
        <w:rPr>
          <w:lang w:val="es-ES_tradnl"/>
        </w:rPr>
        <w:tab/>
        <w:t>El Comité se lamenta del</w:t>
      </w:r>
      <w:r w:rsidR="00DC40D7">
        <w:rPr>
          <w:lang w:val="es-ES_tradnl"/>
        </w:rPr>
        <w:t xml:space="preserve"> </w:t>
      </w:r>
      <w:r w:rsidRPr="00D62CBA">
        <w:rPr>
          <w:lang w:val="es-ES_tradnl"/>
        </w:rPr>
        <w:t>número considerable de personas en situación de riesgo</w:t>
      </w:r>
      <w:r>
        <w:rPr>
          <w:lang w:val="es-ES_tradnl"/>
        </w:rPr>
        <w:t xml:space="preserve">, y principalmente la </w:t>
      </w:r>
      <w:r w:rsidRPr="00F7005D">
        <w:rPr>
          <w:lang w:val="es-ES_tradnl"/>
        </w:rPr>
        <w:t>de los niños</w:t>
      </w:r>
      <w:r>
        <w:rPr>
          <w:lang w:val="es-ES_tradnl"/>
        </w:rPr>
        <w:t xml:space="preserve"> y niñas</w:t>
      </w:r>
      <w:r w:rsidRPr="00F7005D">
        <w:rPr>
          <w:lang w:val="es-ES_tradnl"/>
        </w:rPr>
        <w:t xml:space="preserve"> migrantes en la prostitución, en la región del Lago Agrio</w:t>
      </w:r>
      <w:r>
        <w:rPr>
          <w:lang w:val="es-ES_tradnl"/>
        </w:rPr>
        <w:t xml:space="preserve">, a pesar de los esfuerzos del Estado parte para </w:t>
      </w:r>
      <w:r w:rsidRPr="002456C5">
        <w:rPr>
          <w:lang w:val="es-ES_tradnl"/>
        </w:rPr>
        <w:t>er</w:t>
      </w:r>
      <w:r>
        <w:rPr>
          <w:lang w:val="es-ES_tradnl"/>
        </w:rPr>
        <w:t>r</w:t>
      </w:r>
      <w:r w:rsidRPr="002456C5">
        <w:rPr>
          <w:lang w:val="es-ES_tradnl"/>
        </w:rPr>
        <w:t>adica</w:t>
      </w:r>
      <w:r>
        <w:rPr>
          <w:lang w:val="es-ES_tradnl"/>
        </w:rPr>
        <w:t>r la trata de personas y la explotación sexual comercial.</w:t>
      </w:r>
    </w:p>
    <w:p w:rsidR="00035EF0" w:rsidRPr="00035EF0" w:rsidRDefault="00035EF0" w:rsidP="00035EF0">
      <w:pPr>
        <w:pStyle w:val="SingleTxtG"/>
        <w:rPr>
          <w:b/>
          <w:bCs/>
          <w:lang w:val="es-ES_tradnl"/>
        </w:rPr>
      </w:pPr>
      <w:r>
        <w:rPr>
          <w:lang w:val="es-ES_tradnl"/>
        </w:rPr>
        <w:t>38.</w:t>
      </w:r>
      <w:r>
        <w:rPr>
          <w:lang w:val="es-ES_tradnl"/>
        </w:rPr>
        <w:tab/>
      </w:r>
      <w:r w:rsidRPr="00035EF0">
        <w:rPr>
          <w:b/>
          <w:bCs/>
          <w:lang w:val="es-ES_tradnl"/>
        </w:rPr>
        <w:t xml:space="preserve">El Comité reitera su recomendación previa (CMW/C/ECU/CO/1, </w:t>
      </w:r>
      <w:r w:rsidR="00E14F65">
        <w:rPr>
          <w:b/>
          <w:bCs/>
          <w:lang w:val="es-ES_tradnl"/>
        </w:rPr>
        <w:t>párr</w:t>
      </w:r>
      <w:r w:rsidRPr="00035EF0">
        <w:rPr>
          <w:b/>
          <w:bCs/>
          <w:lang w:val="es-ES_tradnl"/>
        </w:rPr>
        <w:t xml:space="preserve">. 33) e insta al Estado parte a: </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a)</w:t>
      </w:r>
      <w:r w:rsidR="00035EF0">
        <w:rPr>
          <w:b/>
          <w:bCs/>
          <w:lang w:val="es-ES_tradnl"/>
        </w:rPr>
        <w:tab/>
      </w:r>
      <w:r w:rsidR="00035EF0" w:rsidRPr="00035EF0">
        <w:rPr>
          <w:b/>
          <w:bCs/>
          <w:lang w:val="es-ES_tradnl"/>
        </w:rPr>
        <w:t>Fortalecer todos los organismos del Sistema Nacional Descentralizado de Protección Integral a la Niñez y Adolescencia</w:t>
      </w:r>
      <w:r w:rsidR="003F0506">
        <w:rPr>
          <w:b/>
          <w:bCs/>
          <w:lang w:val="es-ES_tradnl"/>
        </w:rPr>
        <w:t>,</w:t>
      </w:r>
      <w:r w:rsidR="00035EF0" w:rsidRPr="00035EF0">
        <w:rPr>
          <w:b/>
          <w:bCs/>
          <w:lang w:val="es-ES_tradnl"/>
        </w:rPr>
        <w:t xml:space="preserve"> incluido la asignación adecuada de</w:t>
      </w:r>
      <w:r w:rsidR="00DC40D7">
        <w:rPr>
          <w:b/>
          <w:bCs/>
          <w:lang w:val="es-ES_tradnl"/>
        </w:rPr>
        <w:t xml:space="preserve"> </w:t>
      </w:r>
      <w:r w:rsidR="00035EF0" w:rsidRPr="00035EF0">
        <w:rPr>
          <w:b/>
          <w:bCs/>
          <w:lang w:val="es-ES_tradnl"/>
        </w:rPr>
        <w:t>recursos humanos y financieros</w:t>
      </w:r>
      <w:r w:rsidR="00E14F65">
        <w:rPr>
          <w:b/>
          <w:bCs/>
          <w:lang w:val="es-ES_tradnl"/>
        </w:rPr>
        <w:t>;</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b)</w:t>
      </w:r>
      <w:r w:rsidR="00035EF0">
        <w:rPr>
          <w:b/>
          <w:bCs/>
          <w:lang w:val="es-ES_tradnl"/>
        </w:rPr>
        <w:tab/>
      </w:r>
      <w:r w:rsidR="00035EF0" w:rsidRPr="00035EF0">
        <w:rPr>
          <w:b/>
          <w:bCs/>
          <w:lang w:val="es-ES_tradnl"/>
        </w:rPr>
        <w:t>Promover la sensibilización del público en general acerca de los efectos perjudiciales de todas las formas de explotación sexual de personas menores con fines comerciales, en particular la prostitución infantil</w:t>
      </w:r>
      <w:r w:rsidR="00E14F65">
        <w:rPr>
          <w:b/>
          <w:bCs/>
          <w:lang w:val="es-ES_tradnl"/>
        </w:rPr>
        <w:t>;</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c)</w:t>
      </w:r>
      <w:r w:rsidR="00035EF0">
        <w:rPr>
          <w:b/>
          <w:bCs/>
          <w:lang w:val="es-ES_tradnl"/>
        </w:rPr>
        <w:tab/>
      </w:r>
      <w:r w:rsidR="00035EF0" w:rsidRPr="00035EF0">
        <w:rPr>
          <w:b/>
          <w:bCs/>
          <w:lang w:val="es-ES_tradnl"/>
        </w:rPr>
        <w:t xml:space="preserve">Establecer mecanismos adecuados para la recuperación física y psicológica y reintegración social de las víctimas. </w:t>
      </w:r>
    </w:p>
    <w:p w:rsidR="00035EF0" w:rsidRPr="00161519" w:rsidRDefault="00035EF0" w:rsidP="00812E4F">
      <w:pPr>
        <w:pStyle w:val="SingleTxtG"/>
        <w:rPr>
          <w:lang w:val="es-ES_tradnl"/>
        </w:rPr>
      </w:pPr>
      <w:r>
        <w:rPr>
          <w:lang w:val="es-ES_tradnl"/>
        </w:rPr>
        <w:t>39.</w:t>
      </w:r>
      <w:r>
        <w:rPr>
          <w:lang w:val="es-ES_tradnl"/>
        </w:rPr>
        <w:tab/>
        <w:t xml:space="preserve">El Comité observa con reconocimiento los esfuerzos del Estado parte para promover el dialogo y colaboración entre diversos actores para erradicar las peores formas de trabajo infantil. Sin embargo, sigue preocupándole la </w:t>
      </w:r>
      <w:r w:rsidRPr="00161519">
        <w:rPr>
          <w:lang w:val="es-ES_tradnl"/>
        </w:rPr>
        <w:t xml:space="preserve">participación de </w:t>
      </w:r>
      <w:r>
        <w:rPr>
          <w:lang w:val="es-ES_tradnl"/>
        </w:rPr>
        <w:t xml:space="preserve">niños y </w:t>
      </w:r>
      <w:r w:rsidRPr="00161519">
        <w:rPr>
          <w:lang w:val="es-ES_tradnl"/>
        </w:rPr>
        <w:t>niñas migrantes en labores de trabajo infantil y adolescente doméstico</w:t>
      </w:r>
      <w:r>
        <w:rPr>
          <w:lang w:val="es-ES_tradnl"/>
        </w:rPr>
        <w:t xml:space="preserve"> en condiciones que han sido equiparables a una forma </w:t>
      </w:r>
      <w:r w:rsidR="00812E4F">
        <w:rPr>
          <w:lang w:val="es-ES_tradnl"/>
        </w:rPr>
        <w:t xml:space="preserve">contemporánea </w:t>
      </w:r>
      <w:r>
        <w:rPr>
          <w:lang w:val="es-ES_tradnl"/>
        </w:rPr>
        <w:t xml:space="preserve">de esclavitud, así como </w:t>
      </w:r>
      <w:r w:rsidRPr="00161519">
        <w:rPr>
          <w:lang w:val="es-ES_tradnl"/>
        </w:rPr>
        <w:t xml:space="preserve">tareas peligrosas en vertederos de basura y </w:t>
      </w:r>
      <w:r>
        <w:rPr>
          <w:lang w:val="es-ES_tradnl"/>
        </w:rPr>
        <w:t xml:space="preserve">en </w:t>
      </w:r>
      <w:r w:rsidRPr="00161519">
        <w:rPr>
          <w:lang w:val="es-ES_tradnl"/>
        </w:rPr>
        <w:t>la industria minera</w:t>
      </w:r>
      <w:r>
        <w:rPr>
          <w:lang w:val="es-ES_tradnl"/>
        </w:rPr>
        <w:t>.</w:t>
      </w:r>
    </w:p>
    <w:p w:rsidR="00035EF0" w:rsidRDefault="00035EF0" w:rsidP="00812E4F">
      <w:pPr>
        <w:pStyle w:val="SingleTxtG"/>
        <w:rPr>
          <w:lang w:val="es-ES_tradnl"/>
        </w:rPr>
      </w:pPr>
      <w:r>
        <w:rPr>
          <w:lang w:val="es-ES_tradnl"/>
        </w:rPr>
        <w:t>40.</w:t>
      </w:r>
      <w:r>
        <w:rPr>
          <w:lang w:val="es-ES_tradnl"/>
        </w:rPr>
        <w:tab/>
      </w:r>
      <w:r w:rsidRPr="00035EF0">
        <w:rPr>
          <w:b/>
          <w:bCs/>
          <w:lang w:val="es-ES_tradnl"/>
        </w:rPr>
        <w:t xml:space="preserve">El Comité recomienda que el Estado parte continúe y redoble sus esfuerzos por eliminar el trabajo infantil y sus peores formas y que ponga en marcha el Sistema Internacional de Protección a la Niñez y Adolescencia en Situación de Movilidad. También alienta al Estado parte a continuar su colaboración con el Programa Internacional para la Erradicación del Trabajo Infantil </w:t>
      </w:r>
      <w:r w:rsidR="00E14F65">
        <w:rPr>
          <w:b/>
          <w:bCs/>
          <w:lang w:val="es-ES_tradnl"/>
        </w:rPr>
        <w:t xml:space="preserve">(IPEC) </w:t>
      </w:r>
      <w:r w:rsidRPr="00035EF0">
        <w:rPr>
          <w:b/>
          <w:bCs/>
          <w:lang w:val="es-ES_tradnl"/>
        </w:rPr>
        <w:t>de la OIT. El Comité pide que el Estado parte registre datos específicos sobre</w:t>
      </w:r>
      <w:r w:rsidR="00DC40D7">
        <w:rPr>
          <w:b/>
          <w:bCs/>
          <w:lang w:val="es-ES_tradnl"/>
        </w:rPr>
        <w:t xml:space="preserve"> </w:t>
      </w:r>
      <w:r w:rsidRPr="00035EF0">
        <w:rPr>
          <w:b/>
          <w:bCs/>
          <w:lang w:val="es-ES_tradnl"/>
        </w:rPr>
        <w:t>el número de niños</w:t>
      </w:r>
      <w:r w:rsidR="00E14F65">
        <w:rPr>
          <w:b/>
          <w:bCs/>
          <w:lang w:val="es-ES_tradnl"/>
        </w:rPr>
        <w:t>/</w:t>
      </w:r>
      <w:r w:rsidRPr="00035EF0">
        <w:rPr>
          <w:b/>
          <w:bCs/>
          <w:lang w:val="es-ES_tradnl"/>
        </w:rPr>
        <w:t xml:space="preserve">as y adolescentes migrantes, no acompañados o separados en el territorio ecuatoriano y el tipo de trabajo que realicen, y proporcione esta información en su próximo </w:t>
      </w:r>
      <w:r w:rsidR="00823C0D">
        <w:rPr>
          <w:b/>
          <w:bCs/>
          <w:lang w:val="es-ES_tradnl"/>
        </w:rPr>
        <w:t>informe</w:t>
      </w:r>
      <w:r w:rsidR="00823C0D" w:rsidRPr="00035EF0">
        <w:rPr>
          <w:b/>
          <w:bCs/>
          <w:lang w:val="es-ES_tradnl"/>
        </w:rPr>
        <w:t xml:space="preserve"> </w:t>
      </w:r>
      <w:r w:rsidRPr="00035EF0">
        <w:rPr>
          <w:b/>
          <w:bCs/>
          <w:lang w:val="es-ES_tradnl"/>
        </w:rPr>
        <w:t>periódico.</w:t>
      </w:r>
    </w:p>
    <w:p w:rsidR="00035EF0" w:rsidRPr="00077821" w:rsidRDefault="00035EF0" w:rsidP="00035EF0">
      <w:pPr>
        <w:pStyle w:val="H23G"/>
        <w:rPr>
          <w:lang w:val="es-ES_tradnl"/>
        </w:rPr>
      </w:pPr>
      <w:r>
        <w:rPr>
          <w:lang w:val="es-ES_tradnl"/>
        </w:rPr>
        <w:tab/>
        <w:t>4.</w:t>
      </w:r>
      <w:r>
        <w:rPr>
          <w:lang w:val="es-ES_tradnl"/>
        </w:rPr>
        <w:tab/>
      </w:r>
      <w:r w:rsidRPr="00077821">
        <w:rPr>
          <w:lang w:val="es-ES_tradnl"/>
        </w:rPr>
        <w:t>Otros derechos de los trabajadores migratorios y de sus familiares que estén documentados o se encuentren en situación regular (artículos 36 a 56)</w:t>
      </w:r>
    </w:p>
    <w:p w:rsidR="00035EF0" w:rsidRPr="006474E5" w:rsidRDefault="00035EF0" w:rsidP="00035EF0">
      <w:pPr>
        <w:pStyle w:val="SingleTxtG"/>
        <w:rPr>
          <w:lang w:val="es-ES_tradnl"/>
        </w:rPr>
      </w:pPr>
      <w:r>
        <w:rPr>
          <w:lang w:val="es-ES_tradnl"/>
        </w:rPr>
        <w:t>41.</w:t>
      </w:r>
      <w:r>
        <w:rPr>
          <w:lang w:val="es-ES_tradnl"/>
        </w:rPr>
        <w:tab/>
      </w:r>
      <w:r w:rsidRPr="006474E5">
        <w:rPr>
          <w:lang w:val="es-ES_tradnl"/>
        </w:rPr>
        <w:t xml:space="preserve">El Comité expresa su preocupación por el mantenimiento de la prohibición en el Código del Trabajo para que una persona extranjera pueda ser miembro de una asociación de trabajadores o sindicato (CMW/C/ECU/CO/1, </w:t>
      </w:r>
      <w:r w:rsidR="00823C0D">
        <w:rPr>
          <w:lang w:val="es-ES_tradnl"/>
        </w:rPr>
        <w:t>párr</w:t>
      </w:r>
      <w:r w:rsidRPr="006474E5">
        <w:rPr>
          <w:lang w:val="es-ES_tradnl"/>
        </w:rPr>
        <w:t>. 41)</w:t>
      </w:r>
      <w:r>
        <w:rPr>
          <w:lang w:val="es-ES_tradnl"/>
        </w:rPr>
        <w:t>.</w:t>
      </w:r>
    </w:p>
    <w:p w:rsidR="00035EF0" w:rsidRDefault="00035EF0" w:rsidP="00812E4F">
      <w:pPr>
        <w:pStyle w:val="SingleTxtG"/>
        <w:rPr>
          <w:lang w:val="es-ES_tradnl"/>
        </w:rPr>
      </w:pPr>
      <w:r>
        <w:rPr>
          <w:lang w:val="es-ES_tradnl"/>
        </w:rPr>
        <w:t>42.</w:t>
      </w:r>
      <w:r>
        <w:rPr>
          <w:lang w:val="es-ES_tradnl"/>
        </w:rPr>
        <w:tab/>
      </w:r>
      <w:r w:rsidRPr="00035EF0">
        <w:rPr>
          <w:b/>
          <w:bCs/>
          <w:lang w:val="es-ES_tradnl"/>
        </w:rPr>
        <w:t xml:space="preserve">El Comité reitera su recomendación previa (CMW/C/ECU/CO/1, </w:t>
      </w:r>
      <w:r w:rsidR="00823C0D">
        <w:rPr>
          <w:b/>
          <w:bCs/>
          <w:lang w:val="es-ES_tradnl"/>
        </w:rPr>
        <w:t>párr</w:t>
      </w:r>
      <w:r w:rsidRPr="00035EF0">
        <w:rPr>
          <w:b/>
          <w:bCs/>
          <w:lang w:val="es-ES_tradnl"/>
        </w:rPr>
        <w:t>. 42) y alienta al Estado parte a que adopte las medidas necesarias para garantizar a los trabajadores migratorios y a sus familiares el derecho a formar asociaciones y sindicatos y a formar parte de sus órganos ejecutivos, de conformidad con el artículo 40 de la Convención y con el Convenio N</w:t>
      </w:r>
      <w:r w:rsidR="00823C0D">
        <w:rPr>
          <w:b/>
          <w:bCs/>
          <w:lang w:val="es-ES_tradnl"/>
        </w:rPr>
        <w:t>.</w:t>
      </w:r>
      <w:r w:rsidRPr="00035EF0">
        <w:rPr>
          <w:b/>
          <w:bCs/>
          <w:lang w:val="es-ES_tradnl"/>
        </w:rPr>
        <w:t xml:space="preserve">º 87 de la OIT </w:t>
      </w:r>
      <w:r w:rsidR="00823C0D">
        <w:rPr>
          <w:b/>
          <w:bCs/>
          <w:lang w:val="es-ES_tradnl"/>
        </w:rPr>
        <w:t>relativo a</w:t>
      </w:r>
      <w:r w:rsidR="00823C0D" w:rsidRPr="00035EF0">
        <w:rPr>
          <w:b/>
          <w:bCs/>
          <w:lang w:val="es-ES_tradnl"/>
        </w:rPr>
        <w:t xml:space="preserve"> </w:t>
      </w:r>
      <w:r w:rsidRPr="00035EF0">
        <w:rPr>
          <w:b/>
          <w:bCs/>
          <w:lang w:val="es-ES_tradnl"/>
        </w:rPr>
        <w:t xml:space="preserve">la libertad sindical y </w:t>
      </w:r>
      <w:r w:rsidR="00823C0D">
        <w:rPr>
          <w:b/>
          <w:bCs/>
          <w:lang w:val="es-ES_tradnl"/>
        </w:rPr>
        <w:t xml:space="preserve">a </w:t>
      </w:r>
      <w:r w:rsidRPr="00035EF0">
        <w:rPr>
          <w:b/>
          <w:bCs/>
          <w:lang w:val="es-ES_tradnl"/>
        </w:rPr>
        <w:t>la protección del derecho de sindicación</w:t>
      </w:r>
      <w:r w:rsidR="00823C0D">
        <w:rPr>
          <w:b/>
          <w:bCs/>
          <w:lang w:val="es-ES_tradnl"/>
        </w:rPr>
        <w:t>, de 1948,</w:t>
      </w:r>
      <w:r w:rsidR="00812E4F">
        <w:rPr>
          <w:b/>
          <w:bCs/>
          <w:lang w:val="es-ES_tradnl"/>
        </w:rPr>
        <w:t xml:space="preserve"> ratificado por el Estado parte</w:t>
      </w:r>
      <w:r w:rsidRPr="00035EF0">
        <w:rPr>
          <w:b/>
          <w:bCs/>
          <w:lang w:val="es-ES_tradnl"/>
        </w:rPr>
        <w:t>.</w:t>
      </w:r>
    </w:p>
    <w:p w:rsidR="00035EF0" w:rsidRPr="00077821" w:rsidRDefault="00035EF0" w:rsidP="00035EF0">
      <w:pPr>
        <w:pStyle w:val="H23G"/>
        <w:rPr>
          <w:lang w:val="es-ES_tradnl"/>
        </w:rPr>
      </w:pPr>
      <w:r>
        <w:rPr>
          <w:lang w:val="es-ES_tradnl"/>
        </w:rPr>
        <w:tab/>
        <w:t>5.</w:t>
      </w:r>
      <w:r>
        <w:rPr>
          <w:lang w:val="es-ES_tradnl"/>
        </w:rPr>
        <w:tab/>
      </w:r>
      <w:r w:rsidRPr="00077821">
        <w:rPr>
          <w:lang w:val="es-ES_tradnl"/>
        </w:rPr>
        <w:t>Promoción de condiciones satisfactorias, equitativas, dignas y lícitas en relación con la migración internacional de los trabajadores y sus familiares (artículos 64 a 71)</w:t>
      </w:r>
    </w:p>
    <w:p w:rsidR="00035EF0" w:rsidRPr="007C30FA" w:rsidRDefault="00035EF0" w:rsidP="00035EF0">
      <w:pPr>
        <w:pStyle w:val="SingleTxtG"/>
        <w:rPr>
          <w:lang w:val="es-ES_tradnl"/>
        </w:rPr>
      </w:pPr>
      <w:r>
        <w:rPr>
          <w:lang w:val="es-ES_tradnl"/>
        </w:rPr>
        <w:t>43.</w:t>
      </w:r>
      <w:r>
        <w:rPr>
          <w:lang w:val="es-ES_tradnl"/>
        </w:rPr>
        <w:tab/>
      </w:r>
      <w:r w:rsidRPr="007C30FA">
        <w:rPr>
          <w:lang w:val="es-ES_tradnl"/>
        </w:rPr>
        <w:t xml:space="preserve">El Comité expresa su preocupación por la aparente falta de coordinación entre las instituciones y los servicios que se ocupan de los diferentes aspectos de la </w:t>
      </w:r>
      <w:r>
        <w:rPr>
          <w:lang w:val="es-ES_tradnl"/>
        </w:rPr>
        <w:t xml:space="preserve">política </w:t>
      </w:r>
      <w:r w:rsidRPr="007C30FA">
        <w:rPr>
          <w:lang w:val="es-ES_tradnl"/>
        </w:rPr>
        <w:t>migra</w:t>
      </w:r>
      <w:r>
        <w:rPr>
          <w:lang w:val="es-ES_tradnl"/>
        </w:rPr>
        <w:t>toria en el Estado parte</w:t>
      </w:r>
      <w:r w:rsidRPr="007C30FA">
        <w:rPr>
          <w:lang w:val="es-ES_tradnl"/>
        </w:rPr>
        <w:t>.</w:t>
      </w:r>
      <w:r w:rsidRPr="00C62263">
        <w:rPr>
          <w:lang w:val="es-ES_tradnl"/>
        </w:rPr>
        <w:t xml:space="preserve"> </w:t>
      </w:r>
    </w:p>
    <w:p w:rsidR="00035EF0" w:rsidRPr="007C30FA" w:rsidRDefault="00035EF0" w:rsidP="00035EF0">
      <w:pPr>
        <w:pStyle w:val="SingleTxtG"/>
        <w:rPr>
          <w:lang w:val="es-ES_tradnl"/>
        </w:rPr>
      </w:pPr>
      <w:r>
        <w:rPr>
          <w:lang w:val="es-ES_tradnl"/>
        </w:rPr>
        <w:t>44.</w:t>
      </w:r>
      <w:r w:rsidRPr="00035EF0">
        <w:rPr>
          <w:b/>
          <w:bCs/>
          <w:lang w:val="es-ES_tradnl"/>
        </w:rPr>
        <w:tab/>
        <w:t>El Comité alienta al Estado parte a que clarifique los mandatos de los diversas instituciones de la administración pública que manejan los diferentes aspectos de la migración y a fortalecer a la Secretaría Nacional de las Migraciones como mecanismo de coordinación con vistas a mejorar los servicios prestados a los trabajadores migratorios y a sus familiares, garantizando la uniformidad y la conformidad de dichos servicios con los tratados regionales e internacionales en que Ecuador es parte.</w:t>
      </w:r>
      <w:r w:rsidR="00DC40D7">
        <w:rPr>
          <w:b/>
          <w:bCs/>
          <w:lang w:val="es-ES_tradnl"/>
        </w:rPr>
        <w:t xml:space="preserve"> </w:t>
      </w:r>
      <w:r w:rsidRPr="00035EF0">
        <w:rPr>
          <w:b/>
          <w:bCs/>
          <w:lang w:val="es-ES_tradnl"/>
        </w:rPr>
        <w:t>Además, el Comité alienta al Estado parte a velar por que se tenga en cuenta la Convención en la elaboración y la ejecución de todas las políticas relativas a los derechos de los trabajadores migratorios.</w:t>
      </w:r>
    </w:p>
    <w:p w:rsidR="00035EF0" w:rsidRPr="006474E5" w:rsidRDefault="00035EF0" w:rsidP="00035EF0">
      <w:pPr>
        <w:pStyle w:val="SingleTxtG"/>
        <w:rPr>
          <w:lang w:val="es-ES_tradnl"/>
        </w:rPr>
      </w:pPr>
      <w:r>
        <w:rPr>
          <w:lang w:val="es-ES_tradnl"/>
        </w:rPr>
        <w:t>45.</w:t>
      </w:r>
      <w:r>
        <w:rPr>
          <w:lang w:val="es-ES_tradnl"/>
        </w:rPr>
        <w:tab/>
        <w:t xml:space="preserve">El Comité </w:t>
      </w:r>
      <w:r w:rsidR="00546FDF">
        <w:rPr>
          <w:lang w:val="es-ES_tradnl"/>
        </w:rPr>
        <w:t xml:space="preserve">constata </w:t>
      </w:r>
      <w:r>
        <w:rPr>
          <w:lang w:val="es-ES_tradnl"/>
        </w:rPr>
        <w:t>con interés los programas de retorno voluntario</w:t>
      </w:r>
      <w:r w:rsidRPr="006474E5">
        <w:rPr>
          <w:lang w:val="es-ES_tradnl"/>
        </w:rPr>
        <w:t xml:space="preserve"> de los trabajadores migratorios y sus familiares al Estado </w:t>
      </w:r>
      <w:r>
        <w:rPr>
          <w:lang w:val="es-ES_tradnl"/>
        </w:rPr>
        <w:t xml:space="preserve">parte pero lamenta la falta de incidencia de </w:t>
      </w:r>
      <w:r w:rsidR="00546FDF">
        <w:rPr>
          <w:lang w:val="es-ES_tradnl"/>
        </w:rPr>
        <w:t>e</w:t>
      </w:r>
      <w:r>
        <w:rPr>
          <w:lang w:val="es-ES_tradnl"/>
        </w:rPr>
        <w:t xml:space="preserve">stos en la elaboración de dichos programas. </w:t>
      </w:r>
    </w:p>
    <w:p w:rsidR="00035EF0" w:rsidRPr="002E513B" w:rsidRDefault="00035EF0" w:rsidP="00035EF0">
      <w:pPr>
        <w:pStyle w:val="SingleTxtG"/>
        <w:rPr>
          <w:lang w:val="es-ES_tradnl"/>
        </w:rPr>
      </w:pPr>
      <w:r>
        <w:rPr>
          <w:lang w:val="es-ES_tradnl"/>
        </w:rPr>
        <w:t>46.</w:t>
      </w:r>
      <w:r>
        <w:rPr>
          <w:lang w:val="es-ES_tradnl"/>
        </w:rPr>
        <w:tab/>
      </w:r>
      <w:r w:rsidRPr="00035EF0">
        <w:rPr>
          <w:b/>
          <w:bCs/>
          <w:lang w:val="es-ES_tradnl"/>
        </w:rPr>
        <w:t>El Comité insta al Estado parte a promover la participación de los trabajadores migratorios y sus familiares en el diseño de programas de retorno voluntario que tienen un impacto directo en su reintegración social y cultural.</w:t>
      </w:r>
    </w:p>
    <w:p w:rsidR="00035EF0" w:rsidRPr="006474E5" w:rsidRDefault="00035EF0" w:rsidP="0010601E">
      <w:pPr>
        <w:pStyle w:val="SingleTxtG"/>
        <w:rPr>
          <w:lang w:val="es-ES_tradnl"/>
        </w:rPr>
      </w:pPr>
      <w:r>
        <w:rPr>
          <w:lang w:val="es-ES_tradnl"/>
        </w:rPr>
        <w:t>47.</w:t>
      </w:r>
      <w:r>
        <w:rPr>
          <w:lang w:val="es-ES_tradnl"/>
        </w:rPr>
        <w:tab/>
        <w:t xml:space="preserve">El </w:t>
      </w:r>
      <w:r w:rsidRPr="006474E5">
        <w:rPr>
          <w:lang w:val="es-ES_tradnl"/>
        </w:rPr>
        <w:t>Comité</w:t>
      </w:r>
      <w:r>
        <w:rPr>
          <w:lang w:val="es-ES_tradnl"/>
        </w:rPr>
        <w:t xml:space="preserve"> </w:t>
      </w:r>
      <w:r w:rsidRPr="006474E5">
        <w:rPr>
          <w:lang w:val="es-ES_tradnl"/>
        </w:rPr>
        <w:t>lamenta la falta</w:t>
      </w:r>
      <w:r w:rsidR="00DC40D7">
        <w:rPr>
          <w:lang w:val="es-ES_tradnl"/>
        </w:rPr>
        <w:t xml:space="preserve"> </w:t>
      </w:r>
      <w:r w:rsidRPr="006474E5">
        <w:rPr>
          <w:lang w:val="es-ES_tradnl"/>
        </w:rPr>
        <w:t xml:space="preserve">de datos e información sobre la situación </w:t>
      </w:r>
      <w:r>
        <w:rPr>
          <w:lang w:val="es-ES_tradnl"/>
        </w:rPr>
        <w:t xml:space="preserve">de </w:t>
      </w:r>
      <w:r w:rsidRPr="006474E5">
        <w:rPr>
          <w:lang w:val="es-ES_tradnl"/>
        </w:rPr>
        <w:t>los niños, niñas y adolescentes, hijos e hij</w:t>
      </w:r>
      <w:r>
        <w:rPr>
          <w:lang w:val="es-ES_tradnl"/>
        </w:rPr>
        <w:t>as de emigrantes</w:t>
      </w:r>
      <w:r w:rsidRPr="006474E5">
        <w:rPr>
          <w:lang w:val="es-ES_tradnl"/>
        </w:rPr>
        <w:t xml:space="preserve"> que permanecen en el </w:t>
      </w:r>
      <w:r>
        <w:rPr>
          <w:lang w:val="es-ES_tradnl"/>
        </w:rPr>
        <w:t>Estado parte</w:t>
      </w:r>
      <w:r w:rsidRPr="006474E5">
        <w:rPr>
          <w:lang w:val="es-ES_tradnl"/>
        </w:rPr>
        <w:t xml:space="preserve">, en particular </w:t>
      </w:r>
      <w:r>
        <w:rPr>
          <w:lang w:val="es-ES_tradnl"/>
        </w:rPr>
        <w:t xml:space="preserve">en cuanto a </w:t>
      </w:r>
      <w:r w:rsidRPr="006474E5">
        <w:rPr>
          <w:lang w:val="es-ES_tradnl"/>
        </w:rPr>
        <w:t>su entorno familiar y educativo</w:t>
      </w:r>
      <w:r>
        <w:rPr>
          <w:lang w:val="es-ES_tradnl"/>
        </w:rPr>
        <w:t xml:space="preserve">, </w:t>
      </w:r>
      <w:r>
        <w:t xml:space="preserve">en particular, dado </w:t>
      </w:r>
      <w:r>
        <w:rPr>
          <w:lang w:val="es-ES_tradnl"/>
        </w:rPr>
        <w:t xml:space="preserve">el </w:t>
      </w:r>
      <w:r w:rsidRPr="00EE2649">
        <w:rPr>
          <w:lang w:val="es-ES_tradnl"/>
        </w:rPr>
        <w:t xml:space="preserve">importante número de </w:t>
      </w:r>
      <w:r>
        <w:rPr>
          <w:lang w:val="es-ES_tradnl"/>
        </w:rPr>
        <w:t>mujeres migrantes. También lamenta la falta de información sobre políticas de protección a los hijos e hijas de trabajadores migratorios en el Estado parte, incluyendo aquellos en situación irregular.</w:t>
      </w:r>
      <w:r w:rsidR="00DC40D7">
        <w:rPr>
          <w:lang w:val="es-ES_tradnl"/>
        </w:rPr>
        <w:t xml:space="preserve"> </w:t>
      </w:r>
    </w:p>
    <w:p w:rsidR="00035EF0" w:rsidRDefault="00035EF0" w:rsidP="00035EF0">
      <w:pPr>
        <w:pStyle w:val="SingleTxtG"/>
        <w:rPr>
          <w:lang w:val="es-ES_tradnl"/>
        </w:rPr>
      </w:pPr>
      <w:r>
        <w:rPr>
          <w:lang w:val="es-ES_tradnl"/>
        </w:rPr>
        <w:t>48.</w:t>
      </w:r>
      <w:r>
        <w:rPr>
          <w:lang w:val="es-ES_tradnl"/>
        </w:rPr>
        <w:tab/>
      </w:r>
      <w:r w:rsidRPr="00035EF0">
        <w:rPr>
          <w:b/>
          <w:bCs/>
          <w:lang w:val="es-ES_tradnl"/>
        </w:rPr>
        <w:t>El Comité recomienda que el Estado parte lleve a cabo estudios sobre la situación de niños, niñas y adolescentes, hijos e hijas de emigrantes que permanecen en el Estado parte</w:t>
      </w:r>
      <w:r w:rsidR="00B24BFA">
        <w:rPr>
          <w:b/>
          <w:bCs/>
          <w:lang w:val="es-ES_tradnl"/>
        </w:rPr>
        <w:t>,</w:t>
      </w:r>
      <w:r w:rsidR="00DC40D7">
        <w:rPr>
          <w:b/>
          <w:bCs/>
          <w:lang w:val="es-ES_tradnl"/>
        </w:rPr>
        <w:t xml:space="preserve"> </w:t>
      </w:r>
      <w:r w:rsidRPr="00035EF0">
        <w:rPr>
          <w:b/>
          <w:bCs/>
          <w:lang w:val="es-ES_tradnl"/>
        </w:rPr>
        <w:t>con vistas a generar políticas de atención,</w:t>
      </w:r>
      <w:r w:rsidR="00DC40D7">
        <w:rPr>
          <w:b/>
          <w:bCs/>
          <w:lang w:val="es-ES_tradnl"/>
        </w:rPr>
        <w:t xml:space="preserve"> </w:t>
      </w:r>
      <w:r w:rsidRPr="00035EF0">
        <w:rPr>
          <w:b/>
          <w:bCs/>
          <w:lang w:val="es-ES_tradnl"/>
        </w:rPr>
        <w:t xml:space="preserve">protección y reunificación familiar. También alienta al Estado parte a orientar sus esfuerzos hacia la creación de políticas que respondan a las dificultades que </w:t>
      </w:r>
      <w:r w:rsidR="00B24BFA">
        <w:rPr>
          <w:b/>
          <w:bCs/>
          <w:lang w:val="es-ES_tradnl"/>
        </w:rPr>
        <w:t xml:space="preserve">enfrentan </w:t>
      </w:r>
      <w:r w:rsidRPr="00035EF0">
        <w:rPr>
          <w:b/>
          <w:bCs/>
          <w:lang w:val="es-ES_tradnl"/>
        </w:rPr>
        <w:t>estos hijos e hijas de migrantes, incluyendo los trabajadores migratorios en situación irregular, dada su situación</w:t>
      </w:r>
      <w:r w:rsidR="00B24BFA">
        <w:rPr>
          <w:b/>
          <w:bCs/>
          <w:lang w:val="es-ES_tradnl"/>
        </w:rPr>
        <w:t>,</w:t>
      </w:r>
      <w:r w:rsidRPr="00035EF0">
        <w:rPr>
          <w:b/>
          <w:bCs/>
          <w:lang w:val="es-ES_tradnl"/>
        </w:rPr>
        <w:t xml:space="preserve"> y a garantizar el pleno disfrute de sus derechos.</w:t>
      </w:r>
      <w:r>
        <w:rPr>
          <w:lang w:val="es-ES_tradnl"/>
        </w:rPr>
        <w:t xml:space="preserve"> </w:t>
      </w:r>
    </w:p>
    <w:p w:rsidR="00035EF0" w:rsidRPr="006474E5" w:rsidRDefault="00035EF0" w:rsidP="009469B4">
      <w:pPr>
        <w:pStyle w:val="SingleTxtG"/>
        <w:rPr>
          <w:lang w:val="es-ES_tradnl"/>
        </w:rPr>
      </w:pPr>
      <w:r>
        <w:rPr>
          <w:lang w:val="es-ES_tradnl"/>
        </w:rPr>
        <w:t>49.</w:t>
      </w:r>
      <w:r>
        <w:rPr>
          <w:lang w:val="es-ES_tradnl"/>
        </w:rPr>
        <w:tab/>
      </w:r>
      <w:r w:rsidRPr="006474E5">
        <w:rPr>
          <w:lang w:val="es-ES_tradnl"/>
        </w:rPr>
        <w:t>El Comité toma nota de los esfuerzos</w:t>
      </w:r>
      <w:r w:rsidR="00B72870">
        <w:rPr>
          <w:lang w:val="es-ES_tradnl"/>
        </w:rPr>
        <w:t xml:space="preserve"> llevados a cabo por el Estado parte</w:t>
      </w:r>
      <w:r w:rsidRPr="006474E5">
        <w:rPr>
          <w:lang w:val="es-ES_tradnl"/>
        </w:rPr>
        <w:t xml:space="preserve"> para combatir el delit</w:t>
      </w:r>
      <w:r>
        <w:rPr>
          <w:lang w:val="es-ES_tradnl"/>
        </w:rPr>
        <w:t>o de la trata de personas</w:t>
      </w:r>
      <w:r>
        <w:t xml:space="preserve">. </w:t>
      </w:r>
      <w:r w:rsidRPr="006474E5">
        <w:rPr>
          <w:lang w:val="es-ES_tradnl"/>
        </w:rPr>
        <w:t xml:space="preserve">Sin embargo, preocupa al Comité la falta de coordinación </w:t>
      </w:r>
      <w:r>
        <w:rPr>
          <w:lang w:val="es-ES_tradnl"/>
        </w:rPr>
        <w:t xml:space="preserve">por parte de las instituciones del Estado parte </w:t>
      </w:r>
      <w:r w:rsidRPr="006474E5">
        <w:rPr>
          <w:lang w:val="es-ES_tradnl"/>
        </w:rPr>
        <w:t xml:space="preserve">y </w:t>
      </w:r>
      <w:r>
        <w:rPr>
          <w:lang w:val="es-ES_tradnl"/>
        </w:rPr>
        <w:t xml:space="preserve">las </w:t>
      </w:r>
      <w:r w:rsidRPr="006474E5">
        <w:rPr>
          <w:lang w:val="es-ES_tradnl"/>
        </w:rPr>
        <w:t>carencias en la protección y la atención a víctimas de trata por cuenta del</w:t>
      </w:r>
      <w:r w:rsidR="00DC40D7">
        <w:rPr>
          <w:lang w:val="es-ES_tradnl"/>
        </w:rPr>
        <w:t xml:space="preserve"> </w:t>
      </w:r>
      <w:r>
        <w:rPr>
          <w:lang w:val="es-ES_tradnl"/>
        </w:rPr>
        <w:t>Estado parte.</w:t>
      </w:r>
      <w:r w:rsidRPr="006474E5">
        <w:rPr>
          <w:rStyle w:val="FootnoteReference"/>
        </w:rPr>
        <w:t xml:space="preserve"> </w:t>
      </w:r>
      <w:r>
        <w:t xml:space="preserve">Nota también que </w:t>
      </w:r>
      <w:r w:rsidR="00B24BFA">
        <w:t xml:space="preserve">la mayoría de </w:t>
      </w:r>
      <w:r>
        <w:t xml:space="preserve">las acciones emprendidas bajo el </w:t>
      </w:r>
      <w:r>
        <w:rPr>
          <w:lang w:val="es-ES_tradnl"/>
        </w:rPr>
        <w:t>Plan nacional para combatir la t</w:t>
      </w:r>
      <w:r w:rsidRPr="006474E5">
        <w:rPr>
          <w:lang w:val="es-ES_tradnl"/>
        </w:rPr>
        <w:t xml:space="preserve">rata de </w:t>
      </w:r>
      <w:r>
        <w:rPr>
          <w:lang w:val="es-ES_tradnl"/>
        </w:rPr>
        <w:t>p</w:t>
      </w:r>
      <w:r w:rsidRPr="006474E5">
        <w:rPr>
          <w:lang w:val="es-ES_tradnl"/>
        </w:rPr>
        <w:t>ersonas, tráfico ilegal de migrantes, explotación sexual laboral y otros</w:t>
      </w:r>
      <w:r w:rsidR="00DC40D7">
        <w:rPr>
          <w:lang w:val="es-ES_tradnl"/>
        </w:rPr>
        <w:t xml:space="preserve"> </w:t>
      </w:r>
      <w:r w:rsidRPr="006474E5">
        <w:rPr>
          <w:lang w:val="es-ES_tradnl"/>
        </w:rPr>
        <w:t>modos de explotación y prostitución de mujeres, niños, niñas y adolescentes, pornografía infantil y corrupción de menores</w:t>
      </w:r>
      <w:r>
        <w:rPr>
          <w:lang w:val="es-ES_tradnl"/>
        </w:rPr>
        <w:t xml:space="preserve"> han </w:t>
      </w:r>
      <w:r w:rsidR="00B24BFA">
        <w:rPr>
          <w:lang w:val="es-ES_tradnl"/>
        </w:rPr>
        <w:t xml:space="preserve">tenido relación con </w:t>
      </w:r>
      <w:r>
        <w:rPr>
          <w:lang w:val="es-ES_tradnl"/>
        </w:rPr>
        <w:t>la trata de personas</w:t>
      </w:r>
      <w:r w:rsidRPr="006474E5">
        <w:rPr>
          <w:lang w:val="es-ES_tradnl"/>
        </w:rPr>
        <w:t>.</w:t>
      </w:r>
      <w:r>
        <w:rPr>
          <w:lang w:val="es-ES_tradnl"/>
        </w:rPr>
        <w:t xml:space="preserve"> E</w:t>
      </w:r>
      <w:r w:rsidRPr="006474E5">
        <w:rPr>
          <w:lang w:val="es-ES_tradnl"/>
        </w:rPr>
        <w:t>xpresa su preocupación por los casos de deportación de víctimas extranjeras de trata</w:t>
      </w:r>
      <w:r w:rsidR="00DC40D7">
        <w:rPr>
          <w:rStyle w:val="FootnoteReference"/>
        </w:rPr>
        <w:t xml:space="preserve"> </w:t>
      </w:r>
      <w:r>
        <w:rPr>
          <w:lang w:val="es-ES_tradnl"/>
        </w:rPr>
        <w:t xml:space="preserve">y lamenta que no exista ninguna ley que implemente </w:t>
      </w:r>
      <w:r w:rsidR="00B24BFA">
        <w:rPr>
          <w:lang w:val="es-ES_tradnl"/>
        </w:rPr>
        <w:t xml:space="preserve">el </w:t>
      </w:r>
      <w:r>
        <w:rPr>
          <w:lang w:val="es-ES_tradnl"/>
        </w:rPr>
        <w:t xml:space="preserve">artículo 42 </w:t>
      </w:r>
      <w:r w:rsidR="00B24BFA">
        <w:rPr>
          <w:lang w:val="es-ES_tradnl"/>
        </w:rPr>
        <w:t xml:space="preserve">de la Constitución, que prohíbe todo desplazamiento arbitrario, </w:t>
      </w:r>
      <w:r>
        <w:rPr>
          <w:lang w:val="es-ES_tradnl"/>
        </w:rPr>
        <w:t xml:space="preserve">y </w:t>
      </w:r>
      <w:r w:rsidR="00B24BFA">
        <w:rPr>
          <w:lang w:val="es-ES_tradnl"/>
        </w:rPr>
        <w:t xml:space="preserve">el inciso </w:t>
      </w:r>
      <w:r w:rsidR="00B24BFA" w:rsidRPr="00B24BFA">
        <w:rPr>
          <w:i/>
          <w:lang w:val="es-ES_tradnl"/>
        </w:rPr>
        <w:t>b</w:t>
      </w:r>
      <w:r w:rsidR="00B24BFA">
        <w:rPr>
          <w:lang w:val="es-ES_tradnl"/>
        </w:rPr>
        <w:t xml:space="preserve"> del párrafo 29 del artículo </w:t>
      </w:r>
      <w:r>
        <w:rPr>
          <w:lang w:val="es-ES_tradnl"/>
        </w:rPr>
        <w:t>66</w:t>
      </w:r>
      <w:r w:rsidR="00B24BFA">
        <w:rPr>
          <w:lang w:val="es-ES_tradnl"/>
        </w:rPr>
        <w:t>,</w:t>
      </w:r>
      <w:r>
        <w:rPr>
          <w:lang w:val="es-ES_tradnl"/>
        </w:rPr>
        <w:t xml:space="preserve"> </w:t>
      </w:r>
      <w:r w:rsidR="00B24BFA">
        <w:rPr>
          <w:lang w:val="es-ES_tradnl"/>
        </w:rPr>
        <w:t xml:space="preserve">que prohíbe </w:t>
      </w:r>
      <w:r w:rsidRPr="001E2CA8">
        <w:rPr>
          <w:lang w:val="es-ES_tradnl"/>
        </w:rPr>
        <w:t>la esclavitud, la explotación, la servidumbre y el</w:t>
      </w:r>
      <w:r>
        <w:rPr>
          <w:lang w:val="es-ES_tradnl"/>
        </w:rPr>
        <w:t xml:space="preserve"> </w:t>
      </w:r>
      <w:r w:rsidRPr="001E2CA8">
        <w:rPr>
          <w:lang w:val="es-ES_tradnl"/>
        </w:rPr>
        <w:t>tráfico</w:t>
      </w:r>
      <w:r>
        <w:rPr>
          <w:lang w:val="es-ES_tradnl"/>
        </w:rPr>
        <w:t>, así como</w:t>
      </w:r>
      <w:r w:rsidRPr="001E2CA8">
        <w:rPr>
          <w:lang w:val="es-ES_tradnl"/>
        </w:rPr>
        <w:t xml:space="preserve"> la trata de seres humanos en todas sus formas.</w:t>
      </w:r>
      <w:r w:rsidRPr="006474E5">
        <w:rPr>
          <w:rStyle w:val="FootnoteReference"/>
        </w:rPr>
        <w:t xml:space="preserve"> </w:t>
      </w:r>
    </w:p>
    <w:p w:rsidR="00035EF0" w:rsidRPr="00035EF0" w:rsidRDefault="00035EF0" w:rsidP="00035EF0">
      <w:pPr>
        <w:pStyle w:val="SingleTxtG"/>
        <w:rPr>
          <w:b/>
          <w:bCs/>
          <w:lang w:val="es-ES_tradnl"/>
        </w:rPr>
      </w:pPr>
      <w:r>
        <w:rPr>
          <w:lang w:val="es-ES_tradnl"/>
        </w:rPr>
        <w:t>50.</w:t>
      </w:r>
      <w:r>
        <w:rPr>
          <w:lang w:val="es-ES_tradnl"/>
        </w:rPr>
        <w:tab/>
      </w:r>
      <w:r w:rsidRPr="00035EF0">
        <w:rPr>
          <w:b/>
          <w:bCs/>
          <w:lang w:val="es-ES_tradnl"/>
        </w:rPr>
        <w:t xml:space="preserve">El Comité recomienda que el Estado parte lleve a cabo medidas adicionales para combatir la trata de personas, en particular mediante: </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a)</w:t>
      </w:r>
      <w:r w:rsidR="00035EF0">
        <w:rPr>
          <w:b/>
          <w:bCs/>
          <w:lang w:val="es-ES_tradnl"/>
        </w:rPr>
        <w:tab/>
      </w:r>
      <w:r w:rsidR="00035EF0" w:rsidRPr="00035EF0">
        <w:rPr>
          <w:b/>
          <w:bCs/>
          <w:lang w:val="es-ES_tradnl"/>
        </w:rPr>
        <w:t xml:space="preserve">La elaboración de un plan que aborde la trata de personas exclusivamente; </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b)</w:t>
      </w:r>
      <w:r w:rsidR="00035EF0">
        <w:rPr>
          <w:b/>
          <w:bCs/>
          <w:lang w:val="es-ES_tradnl"/>
        </w:rPr>
        <w:tab/>
      </w:r>
      <w:r w:rsidR="00035EF0" w:rsidRPr="00035EF0">
        <w:rPr>
          <w:b/>
          <w:bCs/>
          <w:lang w:val="es-ES_tradnl"/>
        </w:rPr>
        <w:t>La adopción de leyes y reglamentos para garantizar la aplicación de la legislación de lucha contra la trata de personas;</w:t>
      </w:r>
      <w:r w:rsidR="00035EF0" w:rsidRPr="00035EF0">
        <w:rPr>
          <w:rStyle w:val="FootnoteReference"/>
          <w:b/>
          <w:bCs/>
        </w:rPr>
        <w:t xml:space="preserve"> </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c)</w:t>
      </w:r>
      <w:r w:rsidR="00035EF0">
        <w:rPr>
          <w:b/>
          <w:bCs/>
          <w:lang w:val="es-ES_tradnl"/>
        </w:rPr>
        <w:tab/>
      </w:r>
      <w:r w:rsidR="00035EF0" w:rsidRPr="00035EF0">
        <w:rPr>
          <w:b/>
          <w:bCs/>
          <w:lang w:val="es-ES_tradnl"/>
        </w:rPr>
        <w:t>La formación adecuada e intensiva del “equipo especializado de la policía” para mejorar sus capacidades de identificación de víctimas además de módulos de capacitación permanentes para funcionarios y funcionarias públicas, en especial para la Policía Nacional, Jueces y Tribunales Penales, Agentes Fiscales, Inspectores/as del Trabajo, profesoras/es, profesionales de la salud a nivel nacional y representantes y funcionarios de embajadas y consulados ecuatorianos;</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d)</w:t>
      </w:r>
      <w:r w:rsidR="00035EF0">
        <w:rPr>
          <w:b/>
          <w:bCs/>
          <w:lang w:val="es-ES_tradnl"/>
        </w:rPr>
        <w:tab/>
      </w:r>
      <w:r w:rsidR="00035EF0" w:rsidRPr="00035EF0">
        <w:rPr>
          <w:b/>
          <w:bCs/>
          <w:lang w:val="es-ES_tradnl"/>
        </w:rPr>
        <w:t xml:space="preserve">La recopilación sistemática de datos desglosados con miras a combatir mejor la trata de personas; </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e)</w:t>
      </w:r>
      <w:r w:rsidR="00035EF0">
        <w:rPr>
          <w:b/>
          <w:bCs/>
          <w:lang w:val="es-ES_tradnl"/>
        </w:rPr>
        <w:tab/>
      </w:r>
      <w:r w:rsidR="00035EF0" w:rsidRPr="00035EF0">
        <w:rPr>
          <w:b/>
          <w:bCs/>
          <w:lang w:val="es-ES_tradnl"/>
        </w:rPr>
        <w:t>La adopción de medidas para que los responsables de la trata de personas sean juzgados y sancionados adecuadamente;</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f)</w:t>
      </w:r>
      <w:r w:rsidR="00035EF0">
        <w:rPr>
          <w:b/>
          <w:bCs/>
          <w:lang w:val="es-ES_tradnl"/>
        </w:rPr>
        <w:tab/>
      </w:r>
      <w:r w:rsidR="00035EF0" w:rsidRPr="00035EF0">
        <w:rPr>
          <w:b/>
          <w:bCs/>
          <w:lang w:val="es-ES_tradnl"/>
        </w:rPr>
        <w:t>La intensificación de campañas para la prevención de la migración irregular,</w:t>
      </w:r>
      <w:r w:rsidR="00DC40D7">
        <w:rPr>
          <w:b/>
          <w:bCs/>
          <w:lang w:val="es-ES_tradnl"/>
        </w:rPr>
        <w:t xml:space="preserve"> </w:t>
      </w:r>
      <w:r w:rsidR="00035EF0" w:rsidRPr="00035EF0">
        <w:rPr>
          <w:b/>
          <w:bCs/>
          <w:lang w:val="es-ES_tradnl"/>
        </w:rPr>
        <w:t>incluyendo la trata de personas;</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g)</w:t>
      </w:r>
      <w:r w:rsidR="00035EF0">
        <w:rPr>
          <w:b/>
          <w:bCs/>
          <w:lang w:val="es-ES_tradnl"/>
        </w:rPr>
        <w:tab/>
      </w:r>
      <w:r w:rsidR="00035EF0" w:rsidRPr="00035EF0">
        <w:rPr>
          <w:b/>
          <w:bCs/>
          <w:lang w:val="es-ES_tradnl"/>
        </w:rPr>
        <w:t>La generación de una estrategia para asegurar el respeto de los derechos de las víctimas y la generación de proyectos de vida teniendo en cuenta las consecuencias físicas, psicológicas y sociales que sufren las víctimas de trata</w:t>
      </w:r>
      <w:r w:rsidR="000E5767">
        <w:rPr>
          <w:b/>
          <w:bCs/>
          <w:lang w:val="es-ES_tradnl"/>
        </w:rPr>
        <w:t>;</w:t>
      </w:r>
    </w:p>
    <w:p w:rsidR="00035EF0" w:rsidRPr="00035EF0" w:rsidRDefault="00F279DD" w:rsidP="006204FF">
      <w:pPr>
        <w:pStyle w:val="SingleTxtG"/>
        <w:ind w:firstLine="567"/>
        <w:rPr>
          <w:b/>
          <w:bCs/>
          <w:lang w:val="es-ES_tradnl"/>
        </w:rPr>
      </w:pPr>
      <w:r>
        <w:rPr>
          <w:b/>
          <w:bCs/>
          <w:lang w:val="es-ES_tradnl"/>
        </w:rPr>
        <w:t>(</w:t>
      </w:r>
      <w:r w:rsidR="00035EF0">
        <w:rPr>
          <w:b/>
          <w:bCs/>
          <w:lang w:val="es-ES_tradnl"/>
        </w:rPr>
        <w:t>h)</w:t>
      </w:r>
      <w:r w:rsidR="00035EF0">
        <w:rPr>
          <w:b/>
          <w:bCs/>
          <w:lang w:val="es-ES_tradnl"/>
        </w:rPr>
        <w:tab/>
      </w:r>
      <w:r w:rsidR="00035EF0" w:rsidRPr="00035EF0">
        <w:rPr>
          <w:b/>
          <w:bCs/>
          <w:lang w:val="es-ES_tradnl"/>
        </w:rPr>
        <w:t>La protección de los trabajadores en los centros de recepción y refugios de prevención, protección y servicios a los víctimas de trata.</w:t>
      </w:r>
    </w:p>
    <w:p w:rsidR="00035EF0" w:rsidRPr="00035EF0" w:rsidRDefault="00035EF0" w:rsidP="00035EF0">
      <w:pPr>
        <w:pStyle w:val="SingleTxtG"/>
        <w:rPr>
          <w:b/>
          <w:bCs/>
          <w:lang w:val="es-ES_tradnl"/>
        </w:rPr>
      </w:pPr>
      <w:r>
        <w:rPr>
          <w:lang w:val="es-ES_tradnl"/>
        </w:rPr>
        <w:t>51.</w:t>
      </w:r>
      <w:r>
        <w:rPr>
          <w:lang w:val="es-ES_tradnl"/>
        </w:rPr>
        <w:tab/>
      </w:r>
      <w:r w:rsidRPr="00035EF0">
        <w:rPr>
          <w:b/>
          <w:bCs/>
          <w:lang w:val="es-ES_tradnl"/>
        </w:rPr>
        <w:t xml:space="preserve">Con respecto al tráfico ilícito de migrantes, el Comité reitera su recomendación al Estado parte </w:t>
      </w:r>
      <w:r w:rsidR="000E5767">
        <w:rPr>
          <w:b/>
          <w:bCs/>
          <w:lang w:val="es-ES_tradnl"/>
        </w:rPr>
        <w:t xml:space="preserve">para </w:t>
      </w:r>
      <w:r w:rsidRPr="00035EF0">
        <w:rPr>
          <w:b/>
          <w:bCs/>
          <w:lang w:val="es-ES_tradnl"/>
        </w:rPr>
        <w:t>que continúe e intensifique sus esfuerzos en este campo, en particular:</w:t>
      </w:r>
    </w:p>
    <w:p w:rsidR="00035EF0" w:rsidRPr="00035EF0" w:rsidRDefault="00F279DD" w:rsidP="006204FF">
      <w:pPr>
        <w:pStyle w:val="SingleTxtG"/>
        <w:ind w:firstLine="567"/>
        <w:rPr>
          <w:b/>
          <w:bCs/>
          <w:lang w:val="es-ES_tradnl"/>
        </w:rPr>
      </w:pPr>
      <w:r>
        <w:rPr>
          <w:b/>
          <w:bCs/>
          <w:lang w:val="es-ES_tradnl"/>
        </w:rPr>
        <w:t>(</w:t>
      </w:r>
      <w:r w:rsidR="00525414">
        <w:rPr>
          <w:b/>
          <w:bCs/>
          <w:lang w:val="es-ES_tradnl"/>
        </w:rPr>
        <w:t>a)</w:t>
      </w:r>
      <w:r w:rsidR="00525414">
        <w:rPr>
          <w:b/>
          <w:bCs/>
          <w:lang w:val="es-ES_tradnl"/>
        </w:rPr>
        <w:tab/>
      </w:r>
      <w:r w:rsidR="00035EF0" w:rsidRPr="00035EF0">
        <w:rPr>
          <w:b/>
          <w:bCs/>
          <w:lang w:val="es-ES_tradnl"/>
        </w:rPr>
        <w:t>Garantizar que no se penalice a los trabajadores migratorios en situación irregular</w:t>
      </w:r>
      <w:r w:rsidR="000E5767">
        <w:rPr>
          <w:b/>
          <w:bCs/>
          <w:lang w:val="es-ES_tradnl"/>
        </w:rPr>
        <w:t>;</w:t>
      </w:r>
    </w:p>
    <w:p w:rsidR="00035EF0" w:rsidRPr="00525414" w:rsidRDefault="00F279DD" w:rsidP="006204FF">
      <w:pPr>
        <w:pStyle w:val="SingleTxtG"/>
        <w:ind w:firstLine="567"/>
        <w:rPr>
          <w:b/>
          <w:bCs/>
          <w:lang w:val="es-ES_tradnl"/>
        </w:rPr>
      </w:pPr>
      <w:r>
        <w:rPr>
          <w:b/>
          <w:bCs/>
          <w:lang w:val="es-ES_tradnl"/>
        </w:rPr>
        <w:t>(</w:t>
      </w:r>
      <w:r w:rsidR="00525414">
        <w:rPr>
          <w:b/>
          <w:bCs/>
          <w:lang w:val="es-ES_tradnl"/>
        </w:rPr>
        <w:t>b)</w:t>
      </w:r>
      <w:r w:rsidR="00525414">
        <w:rPr>
          <w:b/>
          <w:bCs/>
          <w:lang w:val="es-ES_tradnl"/>
        </w:rPr>
        <w:tab/>
      </w:r>
      <w:r w:rsidR="00035EF0" w:rsidRPr="00525414">
        <w:rPr>
          <w:b/>
          <w:bCs/>
          <w:lang w:val="es-ES_tradnl"/>
        </w:rPr>
        <w:t>Realizar las investigaciones y acciones necesarias con el fin de</w:t>
      </w:r>
      <w:r w:rsidR="00DC40D7">
        <w:rPr>
          <w:b/>
          <w:bCs/>
          <w:lang w:val="es-ES_tradnl"/>
        </w:rPr>
        <w:t xml:space="preserve"> </w:t>
      </w:r>
      <w:r w:rsidR="00035EF0" w:rsidRPr="00525414">
        <w:rPr>
          <w:b/>
          <w:bCs/>
          <w:lang w:val="es-ES_tradnl"/>
        </w:rPr>
        <w:t>sancionar a los responsables del tráfico ilícito de migrantes;</w:t>
      </w:r>
    </w:p>
    <w:p w:rsidR="00035EF0" w:rsidRPr="00525414" w:rsidRDefault="00F279DD" w:rsidP="006204FF">
      <w:pPr>
        <w:pStyle w:val="SingleTxtG"/>
        <w:ind w:firstLine="567"/>
        <w:rPr>
          <w:b/>
          <w:bCs/>
          <w:lang w:val="es-ES_tradnl"/>
        </w:rPr>
      </w:pPr>
      <w:r>
        <w:rPr>
          <w:b/>
          <w:bCs/>
          <w:lang w:val="es-ES_tradnl"/>
        </w:rPr>
        <w:t>(</w:t>
      </w:r>
      <w:r w:rsidR="00525414">
        <w:rPr>
          <w:b/>
          <w:bCs/>
          <w:lang w:val="es-ES_tradnl"/>
        </w:rPr>
        <w:t>c)</w:t>
      </w:r>
      <w:r w:rsidR="00525414">
        <w:rPr>
          <w:b/>
          <w:bCs/>
          <w:lang w:val="es-ES_tradnl"/>
        </w:rPr>
        <w:tab/>
      </w:r>
      <w:r w:rsidR="000E5767">
        <w:rPr>
          <w:b/>
          <w:bCs/>
          <w:lang w:val="es-ES_tradnl"/>
        </w:rPr>
        <w:t xml:space="preserve">Intensificar las </w:t>
      </w:r>
      <w:r w:rsidR="00035EF0" w:rsidRPr="00525414">
        <w:rPr>
          <w:b/>
          <w:bCs/>
          <w:lang w:val="es-ES_tradnl"/>
        </w:rPr>
        <w:t>campañas a nivel local dirigida</w:t>
      </w:r>
      <w:r w:rsidR="000E5767">
        <w:rPr>
          <w:b/>
          <w:bCs/>
          <w:lang w:val="es-ES_tradnl"/>
        </w:rPr>
        <w:t>s</w:t>
      </w:r>
      <w:r w:rsidR="00035EF0" w:rsidRPr="00525414">
        <w:rPr>
          <w:b/>
          <w:bCs/>
          <w:lang w:val="es-ES_tradnl"/>
        </w:rPr>
        <w:t xml:space="preserve"> a la población en general, sobre los riesgos de la migración irregular</w:t>
      </w:r>
      <w:r w:rsidR="006204FF">
        <w:rPr>
          <w:b/>
          <w:bCs/>
          <w:lang w:val="es-ES_tradnl"/>
        </w:rPr>
        <w:t>.</w:t>
      </w:r>
    </w:p>
    <w:p w:rsidR="00035EF0" w:rsidRPr="00656E84" w:rsidRDefault="00525414" w:rsidP="00525414">
      <w:pPr>
        <w:pStyle w:val="H23G"/>
        <w:rPr>
          <w:lang w:val="es-ES_tradnl"/>
        </w:rPr>
      </w:pPr>
      <w:r>
        <w:rPr>
          <w:lang w:val="es-ES_tradnl"/>
        </w:rPr>
        <w:tab/>
        <w:t>6.</w:t>
      </w:r>
      <w:r>
        <w:rPr>
          <w:lang w:val="es-ES_tradnl"/>
        </w:rPr>
        <w:tab/>
      </w:r>
      <w:r w:rsidR="00035EF0" w:rsidRPr="00656E84">
        <w:rPr>
          <w:lang w:val="es-ES_tradnl"/>
        </w:rPr>
        <w:t>Seguimiento y difusión</w:t>
      </w:r>
    </w:p>
    <w:p w:rsidR="00035EF0" w:rsidRPr="00656E84" w:rsidRDefault="00035EF0" w:rsidP="00525414">
      <w:pPr>
        <w:pStyle w:val="H23G"/>
        <w:rPr>
          <w:szCs w:val="24"/>
          <w:lang w:val="es-ES_tradnl"/>
        </w:rPr>
      </w:pPr>
      <w:r w:rsidRPr="00FD2045">
        <w:rPr>
          <w:lang w:val="es-ES_tradnl"/>
        </w:rPr>
        <w:tab/>
      </w:r>
      <w:r w:rsidR="00525414">
        <w:rPr>
          <w:lang w:val="es-ES_tradnl"/>
        </w:rPr>
        <w:tab/>
      </w:r>
      <w:r w:rsidRPr="00FD2045">
        <w:rPr>
          <w:lang w:val="es-ES_tradnl"/>
        </w:rPr>
        <w:t>Seguimiento</w:t>
      </w:r>
    </w:p>
    <w:p w:rsidR="00035EF0" w:rsidRPr="00525414" w:rsidRDefault="00525414" w:rsidP="00ED1EEF">
      <w:pPr>
        <w:pStyle w:val="SingleTxtG"/>
        <w:rPr>
          <w:b/>
          <w:bCs/>
          <w:lang w:val="es-ES_tradnl"/>
        </w:rPr>
      </w:pPr>
      <w:r>
        <w:rPr>
          <w:lang w:val="es-ES_tradnl"/>
        </w:rPr>
        <w:t>52.</w:t>
      </w:r>
      <w:r>
        <w:rPr>
          <w:lang w:val="es-ES_tradnl"/>
        </w:rPr>
        <w:tab/>
      </w:r>
      <w:r w:rsidR="00035EF0" w:rsidRPr="00525414">
        <w:rPr>
          <w:b/>
          <w:bCs/>
          <w:lang w:val="es-ES_tradnl"/>
        </w:rPr>
        <w:t>El Comité pide al Estado parte que, en su tercer informe periódico, proporcione información detallada sobre las medidas que haya adoptado para dar cumplimiento a las recomendaciones formuladas en las presentes observaciones finales.</w:t>
      </w:r>
      <w:r w:rsidR="00DC40D7">
        <w:rPr>
          <w:b/>
          <w:bCs/>
          <w:lang w:val="es-ES_tradnl"/>
        </w:rPr>
        <w:t xml:space="preserve"> </w:t>
      </w:r>
      <w:r w:rsidR="00035EF0" w:rsidRPr="00525414">
        <w:rPr>
          <w:b/>
          <w:bCs/>
          <w:lang w:val="es-ES_tradnl"/>
        </w:rPr>
        <w:t>El Comité recomienda al Estado parte que tome todas las disposiciones apropiadas para que se apliquen las presentes recomendaciones, entre otras cosas, transmitiéndolas a</w:t>
      </w:r>
      <w:r w:rsidR="000E5767">
        <w:rPr>
          <w:b/>
          <w:bCs/>
          <w:lang w:val="es-ES_tradnl"/>
        </w:rPr>
        <w:t xml:space="preserve"> </w:t>
      </w:r>
      <w:r w:rsidR="00035EF0" w:rsidRPr="00525414">
        <w:rPr>
          <w:b/>
          <w:bCs/>
          <w:lang w:val="es-ES_tradnl"/>
        </w:rPr>
        <w:t>l</w:t>
      </w:r>
      <w:r w:rsidR="000E5767">
        <w:rPr>
          <w:b/>
          <w:bCs/>
          <w:lang w:val="es-ES_tradnl"/>
        </w:rPr>
        <w:t>a</w:t>
      </w:r>
      <w:r w:rsidR="00035EF0" w:rsidRPr="00525414">
        <w:rPr>
          <w:b/>
          <w:bCs/>
          <w:lang w:val="es-ES_tradnl"/>
        </w:rPr>
        <w:t xml:space="preserve"> Asamblea Nacional, así como a las autoridades locales, para que las examinen y se adopten las medidas pertinentes.</w:t>
      </w:r>
    </w:p>
    <w:p w:rsidR="00035EF0" w:rsidRPr="00656E84" w:rsidRDefault="00525414" w:rsidP="00525414">
      <w:pPr>
        <w:pStyle w:val="H23G"/>
        <w:rPr>
          <w:szCs w:val="24"/>
          <w:lang w:val="es-ES_tradnl"/>
        </w:rPr>
      </w:pPr>
      <w:r>
        <w:rPr>
          <w:lang w:val="es-ES_tradnl"/>
        </w:rPr>
        <w:tab/>
      </w:r>
      <w:r w:rsidR="00035EF0" w:rsidRPr="00D90D4E">
        <w:rPr>
          <w:lang w:val="es-ES_tradnl"/>
        </w:rPr>
        <w:tab/>
      </w:r>
      <w:r w:rsidR="00035EF0" w:rsidRPr="00656E84">
        <w:t>Difusión</w:t>
      </w:r>
    </w:p>
    <w:p w:rsidR="00035EF0" w:rsidRPr="006474E5" w:rsidRDefault="00525414" w:rsidP="00035EF0">
      <w:pPr>
        <w:pStyle w:val="SingleTxtG"/>
        <w:rPr>
          <w:lang w:val="es-ES_tradnl"/>
        </w:rPr>
      </w:pPr>
      <w:r>
        <w:rPr>
          <w:lang w:val="es-ES_tradnl"/>
        </w:rPr>
        <w:t>53.</w:t>
      </w:r>
      <w:r>
        <w:rPr>
          <w:lang w:val="es-ES_tradnl"/>
        </w:rPr>
        <w:tab/>
      </w:r>
      <w:r w:rsidR="00035EF0" w:rsidRPr="00525414">
        <w:rPr>
          <w:b/>
          <w:bCs/>
          <w:lang w:val="es-ES_tradnl"/>
        </w:rPr>
        <w:t>El Comité pide asimismo al Estado parte que difunda las presentes observaciones finales, en especial a los organismos públicos</w:t>
      </w:r>
      <w:r w:rsidR="000E5767">
        <w:rPr>
          <w:b/>
          <w:bCs/>
          <w:lang w:val="es-ES_tradnl"/>
        </w:rPr>
        <w:t>,</w:t>
      </w:r>
      <w:r w:rsidR="00035EF0" w:rsidRPr="00525414">
        <w:rPr>
          <w:b/>
          <w:bCs/>
          <w:lang w:val="es-ES_tradnl"/>
        </w:rPr>
        <w:t xml:space="preserve"> al poder judicial</w:t>
      </w:r>
      <w:r w:rsidR="000E5767">
        <w:rPr>
          <w:b/>
          <w:bCs/>
          <w:lang w:val="es-ES_tradnl"/>
        </w:rPr>
        <w:t xml:space="preserve"> y a</w:t>
      </w:r>
      <w:r w:rsidR="00035EF0" w:rsidRPr="00525414">
        <w:rPr>
          <w:b/>
          <w:bCs/>
          <w:lang w:val="es-ES_tradnl"/>
        </w:rPr>
        <w:t xml:space="preserve"> las organizaciones no gubernamentales y demás integrantes de la sociedad civil, y que adopte las medidas necesarias para darlas a conocer a los trabajadores migratorios ecuatorianos en el exterior y a los trabajadores migratorios extranjeros en tránsito o residentes en el Ecuador.</w:t>
      </w:r>
    </w:p>
    <w:p w:rsidR="00035EF0" w:rsidRPr="00656E84" w:rsidRDefault="00525414" w:rsidP="00525414">
      <w:pPr>
        <w:pStyle w:val="H23G"/>
        <w:rPr>
          <w:szCs w:val="24"/>
          <w:lang w:val="es-ES_tradnl"/>
        </w:rPr>
      </w:pPr>
      <w:r>
        <w:rPr>
          <w:lang w:val="es-ES_tradnl"/>
        </w:rPr>
        <w:tab/>
      </w:r>
      <w:r w:rsidR="00035EF0" w:rsidRPr="00EE3BC2">
        <w:rPr>
          <w:lang w:val="es-ES_tradnl"/>
        </w:rPr>
        <w:t>7.</w:t>
      </w:r>
      <w:r w:rsidR="00035EF0" w:rsidRPr="00EE3BC2">
        <w:rPr>
          <w:lang w:val="es-ES_tradnl"/>
        </w:rPr>
        <w:tab/>
        <w:t>Próximo informe periódico</w:t>
      </w:r>
    </w:p>
    <w:p w:rsidR="00035EF0" w:rsidRPr="00525414" w:rsidRDefault="00525414" w:rsidP="00520B68">
      <w:pPr>
        <w:pStyle w:val="SingleTxtG"/>
        <w:rPr>
          <w:b/>
          <w:bCs/>
        </w:rPr>
      </w:pPr>
      <w:r>
        <w:rPr>
          <w:lang w:val="es-ES_tradnl"/>
        </w:rPr>
        <w:t>54.</w:t>
      </w:r>
      <w:r>
        <w:rPr>
          <w:lang w:val="es-ES_tradnl"/>
        </w:rPr>
        <w:tab/>
      </w:r>
      <w:r w:rsidR="00035EF0" w:rsidRPr="00525414">
        <w:rPr>
          <w:b/>
          <w:bCs/>
          <w:lang w:val="es-ES_tradnl"/>
        </w:rPr>
        <w:t xml:space="preserve">El Comité pide al </w:t>
      </w:r>
      <w:r w:rsidR="00035EF0" w:rsidRPr="00525414">
        <w:rPr>
          <w:b/>
          <w:bCs/>
        </w:rPr>
        <w:t>Estado parte que presente su tercer informe periódico a más tardar el 1</w:t>
      </w:r>
      <w:r w:rsidR="000E5767">
        <w:rPr>
          <w:b/>
          <w:bCs/>
        </w:rPr>
        <w:t>.º</w:t>
      </w:r>
      <w:r w:rsidR="00035EF0" w:rsidRPr="00525414">
        <w:rPr>
          <w:b/>
          <w:bCs/>
        </w:rPr>
        <w:t xml:space="preserve"> de julio de </w:t>
      </w:r>
      <w:r w:rsidR="00520B68">
        <w:rPr>
          <w:b/>
          <w:bCs/>
        </w:rPr>
        <w:t>2015</w:t>
      </w:r>
      <w:r w:rsidR="00035EF0" w:rsidRPr="00525414">
        <w:rPr>
          <w:b/>
          <w:bCs/>
        </w:rPr>
        <w:t>.</w:t>
      </w:r>
    </w:p>
    <w:p w:rsidR="00525414" w:rsidRDefault="00525414" w:rsidP="00035EF0">
      <w:pPr>
        <w:pStyle w:val="SingleTxtG"/>
      </w:pPr>
    </w:p>
    <w:p w:rsidR="00525414" w:rsidRPr="00656E84" w:rsidRDefault="00525414" w:rsidP="00525414">
      <w:pPr>
        <w:pStyle w:val="SingleTxtG"/>
        <w:jc w:val="center"/>
      </w:pPr>
      <w:r>
        <w:t>__________________________</w:t>
      </w:r>
    </w:p>
    <w:p w:rsidR="00035EF0" w:rsidRPr="000328F5" w:rsidRDefault="00035EF0" w:rsidP="00451EC3"/>
    <w:sectPr w:rsidR="00035EF0" w:rsidRPr="000328F5" w:rsidSect="00035EF0">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63DC" w:rsidRDefault="006863DC"/>
  </w:endnote>
  <w:endnote w:type="continuationSeparator" w:id="0">
    <w:p w:rsidR="006863DC" w:rsidRDefault="006863DC"/>
  </w:endnote>
  <w:endnote w:type="continuationNotice" w:id="1">
    <w:p w:rsidR="006863DC" w:rsidRDefault="006863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8" w:rsidRPr="00035EF0" w:rsidRDefault="00022688" w:rsidP="00792313">
    <w:pPr>
      <w:pStyle w:val="Footer"/>
      <w:tabs>
        <w:tab w:val="right" w:pos="9638"/>
      </w:tabs>
    </w:pPr>
    <w:r w:rsidRPr="00035EF0">
      <w:rPr>
        <w:sz w:val="18"/>
      </w:rPr>
      <w:fldChar w:fldCharType="begin"/>
    </w:r>
    <w:r w:rsidRPr="00035EF0">
      <w:rPr>
        <w:sz w:val="18"/>
      </w:rPr>
      <w:instrText xml:space="preserve"> PAGE  \* MERGEFORMAT </w:instrText>
    </w:r>
    <w:r w:rsidRPr="00035EF0">
      <w:rPr>
        <w:sz w:val="18"/>
      </w:rPr>
      <w:fldChar w:fldCharType="separate"/>
    </w:r>
    <w:r w:rsidR="00987EC5">
      <w:rPr>
        <w:noProof/>
        <w:sz w:val="18"/>
      </w:rPr>
      <w:t>8</w:t>
    </w:r>
    <w:r w:rsidRPr="00035EF0">
      <w:rPr>
        <w:sz w:val="18"/>
      </w:rPr>
      <w:fldChar w:fldCharType="end"/>
    </w:r>
    <w:r>
      <w:rPr>
        <w:b/>
        <w:sz w:val="18"/>
      </w:rPr>
      <w:tab/>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8" w:rsidRPr="00035EF0" w:rsidRDefault="00022688" w:rsidP="00792313">
    <w:pPr>
      <w:pStyle w:val="Footer"/>
      <w:tabs>
        <w:tab w:val="right" w:pos="9638"/>
      </w:tabs>
      <w:rPr>
        <w:sz w:val="18"/>
      </w:rPr>
    </w:pPr>
    <w:r>
      <w:tab/>
    </w:r>
    <w:r w:rsidRPr="00035EF0">
      <w:rPr>
        <w:b/>
        <w:sz w:val="18"/>
      </w:rPr>
      <w:fldChar w:fldCharType="begin"/>
    </w:r>
    <w:r w:rsidRPr="00035EF0">
      <w:rPr>
        <w:b/>
        <w:sz w:val="18"/>
      </w:rPr>
      <w:instrText xml:space="preserve"> PAGE  \* MERGEFORMAT </w:instrText>
    </w:r>
    <w:r w:rsidRPr="00035EF0">
      <w:rPr>
        <w:b/>
        <w:sz w:val="18"/>
      </w:rPr>
      <w:fldChar w:fldCharType="separate"/>
    </w:r>
    <w:r w:rsidR="00987EC5">
      <w:rPr>
        <w:b/>
        <w:noProof/>
        <w:sz w:val="18"/>
      </w:rPr>
      <w:t>9</w:t>
    </w:r>
    <w:r w:rsidRPr="00035EF0">
      <w:rPr>
        <w:b/>
        <w:sz w:val="18"/>
      </w:rPr>
      <w:fldChar w:fldCharType="end"/>
    </w:r>
    <w:r>
      <w:rPr>
        <w:b/>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8" w:rsidRPr="00035EF0" w:rsidRDefault="00022688" w:rsidP="00613A70">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4.9pt;margin-top:-8.35pt;width:85.5pt;height:18pt;z-index:1" wrapcoords="18189 0 0 9900 -189 12600 -189 17100 758 19800 19516 19800 20274 19800 21032 14400 21600 14400 21600 8100 20653 0 18189 0">
          <v:imagedata r:id="rId1" o:title="recycle_Spanish"/>
          <w10:anchorlock/>
        </v:shape>
      </w:pict>
    </w:r>
    <w:r w:rsidR="00987EC5">
      <w:t>GE.10-47239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63DC" w:rsidRPr="000B175B" w:rsidRDefault="006863DC" w:rsidP="000B175B">
      <w:pPr>
        <w:tabs>
          <w:tab w:val="right" w:pos="2155"/>
        </w:tabs>
        <w:spacing w:after="80"/>
        <w:ind w:left="680"/>
        <w:rPr>
          <w:u w:val="single"/>
        </w:rPr>
      </w:pPr>
      <w:r>
        <w:rPr>
          <w:u w:val="single"/>
        </w:rPr>
        <w:tab/>
      </w:r>
    </w:p>
  </w:footnote>
  <w:footnote w:type="continuationSeparator" w:id="0">
    <w:p w:rsidR="006863DC" w:rsidRPr="00FC68B7" w:rsidRDefault="006863DC" w:rsidP="00FC68B7">
      <w:pPr>
        <w:tabs>
          <w:tab w:val="left" w:pos="2155"/>
        </w:tabs>
        <w:spacing w:after="80"/>
        <w:ind w:left="680"/>
        <w:rPr>
          <w:u w:val="single"/>
        </w:rPr>
      </w:pPr>
      <w:r>
        <w:rPr>
          <w:u w:val="single"/>
        </w:rPr>
        <w:tab/>
      </w:r>
    </w:p>
  </w:footnote>
  <w:footnote w:type="continuationNotice" w:id="1">
    <w:p w:rsidR="006863DC" w:rsidRDefault="006863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8" w:rsidRPr="00035EF0" w:rsidRDefault="00022688">
    <w:pPr>
      <w:pStyle w:val="Header"/>
    </w:pPr>
    <w:r>
      <w:t>CMW/C/ECU/CO/2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688" w:rsidRPr="00035EF0" w:rsidRDefault="00022688" w:rsidP="00035EF0">
    <w:pPr>
      <w:pStyle w:val="Header"/>
      <w:jc w:val="right"/>
    </w:pPr>
    <w:r>
      <w:t>CMW/C/ECU/CO/2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7EC5" w:rsidRDefault="00987E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D0F98"/>
    <w:multiLevelType w:val="hybridMultilevel"/>
    <w:tmpl w:val="2B281CC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3C6F3B"/>
    <w:multiLevelType w:val="hybridMultilevel"/>
    <w:tmpl w:val="8D3E0C50"/>
    <w:lvl w:ilvl="0" w:tplc="44BE8BF4">
      <w:start w:val="2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AAD4109"/>
    <w:multiLevelType w:val="hybridMultilevel"/>
    <w:tmpl w:val="ABE62DA0"/>
    <w:lvl w:ilvl="0" w:tplc="BA8E8FA2">
      <w:start w:val="20"/>
      <w:numFmt w:val="decimal"/>
      <w:lvlText w:val="%1."/>
      <w:lvlJc w:val="left"/>
      <w:pPr>
        <w:tabs>
          <w:tab w:val="num" w:pos="720"/>
        </w:tabs>
        <w:ind w:left="720" w:hanging="360"/>
      </w:pPr>
      <w:rPr>
        <w:rFonts w:ascii="TimesNewRoman,Bold" w:eastAsia="SimSun" w:hAnsi="TimesNewRoman,Bold" w:cs="TimesNewRoman,Bold"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FBF452B"/>
    <w:multiLevelType w:val="hybridMultilevel"/>
    <w:tmpl w:val="439AD51E"/>
    <w:lvl w:ilvl="0" w:tplc="E0BC2FBA">
      <w:start w:val="26"/>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C83496"/>
    <w:multiLevelType w:val="hybridMultilevel"/>
    <w:tmpl w:val="58E84F6A"/>
    <w:lvl w:ilvl="0" w:tplc="5226F6D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FE2513"/>
    <w:multiLevelType w:val="hybridMultilevel"/>
    <w:tmpl w:val="66125056"/>
    <w:lvl w:ilvl="0" w:tplc="D59A33BE">
      <w:start w:val="26"/>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7">
    <w:nsid w:val="189968FF"/>
    <w:multiLevelType w:val="hybridMultilevel"/>
    <w:tmpl w:val="5052F474"/>
    <w:lvl w:ilvl="0" w:tplc="539E4F9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E253887"/>
    <w:multiLevelType w:val="hybridMultilevel"/>
    <w:tmpl w:val="497EC7CC"/>
    <w:lvl w:ilvl="0" w:tplc="FAE4B376">
      <w:start w:val="1"/>
      <w:numFmt w:val="bullet"/>
      <w:pStyle w:val="H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E2937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1F5B1E3B"/>
    <w:multiLevelType w:val="multilevel"/>
    <w:tmpl w:val="C3A04ECC"/>
    <w:lvl w:ilvl="0">
      <w:start w:val="1"/>
      <w:numFmt w:val="decimal"/>
      <w:lvlText w:val="%1."/>
      <w:lvlJc w:val="left"/>
      <w:pPr>
        <w:tabs>
          <w:tab w:val="num" w:pos="720"/>
        </w:tabs>
        <w:ind w:left="720" w:hanging="360"/>
      </w:pPr>
      <w:rPr>
        <w:b w:val="0"/>
        <w:bCs/>
        <w:lang w:val="es-ES_tradnl"/>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460"/>
        </w:tabs>
        <w:ind w:left="2460" w:hanging="480"/>
      </w:pPr>
      <w:rPr>
        <w:rFonts w:hint="default"/>
      </w:rPr>
    </w:lvl>
    <w:lvl w:ilvl="3">
      <w:start w:val="270"/>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9294EC4"/>
    <w:multiLevelType w:val="hybridMultilevel"/>
    <w:tmpl w:val="C3A04ECC"/>
    <w:lvl w:ilvl="0" w:tplc="7A3A9ECC">
      <w:start w:val="1"/>
      <w:numFmt w:val="decimal"/>
      <w:lvlText w:val="%1."/>
      <w:lvlJc w:val="left"/>
      <w:pPr>
        <w:tabs>
          <w:tab w:val="num" w:pos="720"/>
        </w:tabs>
        <w:ind w:left="720" w:hanging="360"/>
      </w:pPr>
      <w:rPr>
        <w:b w:val="0"/>
        <w:bCs/>
        <w:lang w:val="es-ES_tradnl"/>
      </w:rPr>
    </w:lvl>
    <w:lvl w:ilvl="1" w:tplc="FB4E93B0">
      <w:start w:val="1"/>
      <w:numFmt w:val="lowerLetter"/>
      <w:lvlText w:val="%2."/>
      <w:lvlJc w:val="left"/>
      <w:pPr>
        <w:tabs>
          <w:tab w:val="num" w:pos="1440"/>
        </w:tabs>
        <w:ind w:left="1440" w:hanging="360"/>
      </w:pPr>
      <w:rPr>
        <w:rFonts w:hint="default"/>
      </w:rPr>
    </w:lvl>
    <w:lvl w:ilvl="2" w:tplc="65B06BB4">
      <w:start w:val="1"/>
      <w:numFmt w:val="lowerLetter"/>
      <w:lvlText w:val="%3.)"/>
      <w:lvlJc w:val="left"/>
      <w:pPr>
        <w:tabs>
          <w:tab w:val="num" w:pos="2460"/>
        </w:tabs>
        <w:ind w:left="2460" w:hanging="480"/>
      </w:pPr>
      <w:rPr>
        <w:rFonts w:hint="default"/>
      </w:rPr>
    </w:lvl>
    <w:lvl w:ilvl="3" w:tplc="DAE89838">
      <w:start w:val="270"/>
      <w:numFmt w:val="decimal"/>
      <w:lvlText w:val="%4"/>
      <w:lvlJc w:val="left"/>
      <w:pPr>
        <w:tabs>
          <w:tab w:val="num" w:pos="2880"/>
        </w:tabs>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E0F2182"/>
    <w:multiLevelType w:val="hybridMultilevel"/>
    <w:tmpl w:val="4CC0C784"/>
    <w:lvl w:ilvl="0" w:tplc="69FAF986">
      <w:start w:val="26"/>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02406EE"/>
    <w:multiLevelType w:val="hybridMultilevel"/>
    <w:tmpl w:val="1EECBAB6"/>
    <w:lvl w:ilvl="0" w:tplc="9C9A649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1A12325"/>
    <w:multiLevelType w:val="hybridMultilevel"/>
    <w:tmpl w:val="FF0E5B48"/>
    <w:lvl w:ilvl="0" w:tplc="6D5E22D8">
      <w:start w:val="1"/>
      <w:numFmt w:val="bullet"/>
      <w:pStyle w:val="PageNumb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67E0122"/>
    <w:multiLevelType w:val="multilevel"/>
    <w:tmpl w:val="1EECBAB6"/>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2472C83"/>
    <w:multiLevelType w:val="hybridMultilevel"/>
    <w:tmpl w:val="AB1847D4"/>
    <w:lvl w:ilvl="0" w:tplc="B65A53BC">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BB62512"/>
    <w:multiLevelType w:val="hybridMultilevel"/>
    <w:tmpl w:val="CF2A1368"/>
    <w:lvl w:ilvl="0" w:tplc="65B06BB4">
      <w:start w:val="1"/>
      <w:numFmt w:val="lowerLetter"/>
      <w:lvlText w:val="%1.)"/>
      <w:lvlJc w:val="left"/>
      <w:pPr>
        <w:tabs>
          <w:tab w:val="num" w:pos="2580"/>
        </w:tabs>
        <w:ind w:left="2580" w:hanging="48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19">
    <w:nsid w:val="5CC0733D"/>
    <w:multiLevelType w:val="hybridMultilevel"/>
    <w:tmpl w:val="AA389E0C"/>
    <w:lvl w:ilvl="0" w:tplc="9C9A649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365132"/>
    <w:multiLevelType w:val="hybridMultilevel"/>
    <w:tmpl w:val="A6C67EC8"/>
    <w:lvl w:ilvl="0" w:tplc="97E0FFBE">
      <w:start w:val="26"/>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22F7428"/>
    <w:multiLevelType w:val="hybridMultilevel"/>
    <w:tmpl w:val="6778DC04"/>
    <w:lvl w:ilvl="0" w:tplc="C32E30CC">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C8E1BD0"/>
    <w:multiLevelType w:val="hybridMultilevel"/>
    <w:tmpl w:val="EC9A7764"/>
    <w:lvl w:ilvl="0" w:tplc="0409000F">
      <w:start w:val="1"/>
      <w:numFmt w:val="decimal"/>
      <w:lvlText w:val="%1."/>
      <w:lvlJc w:val="left"/>
      <w:pPr>
        <w:tabs>
          <w:tab w:val="num" w:pos="720"/>
        </w:tabs>
        <w:ind w:left="720" w:hanging="360"/>
      </w:pPr>
    </w:lvl>
    <w:lvl w:ilvl="1" w:tplc="7C66D132">
      <w:start w:val="1"/>
      <w:numFmt w:val="lowerLetter"/>
      <w:lvlText w:val="(%2)"/>
      <w:lvlJc w:val="left"/>
      <w:pPr>
        <w:tabs>
          <w:tab w:val="num" w:pos="1800"/>
        </w:tabs>
        <w:ind w:left="1800" w:hanging="720"/>
      </w:pPr>
      <w:rPr>
        <w:rFonts w:hint="default"/>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8"/>
  </w:num>
  <w:num w:numId="3">
    <w:abstractNumId w:val="9"/>
  </w:num>
  <w:num w:numId="4">
    <w:abstractNumId w:val="16"/>
  </w:num>
  <w:num w:numId="5">
    <w:abstractNumId w:val="1"/>
  </w:num>
  <w:num w:numId="6">
    <w:abstractNumId w:val="18"/>
  </w:num>
  <w:num w:numId="7">
    <w:abstractNumId w:val="11"/>
  </w:num>
  <w:num w:numId="8">
    <w:abstractNumId w:val="19"/>
  </w:num>
  <w:num w:numId="9">
    <w:abstractNumId w:val="7"/>
  </w:num>
  <w:num w:numId="10">
    <w:abstractNumId w:val="22"/>
  </w:num>
  <w:num w:numId="11">
    <w:abstractNumId w:val="0"/>
  </w:num>
  <w:num w:numId="12">
    <w:abstractNumId w:val="3"/>
  </w:num>
  <w:num w:numId="13">
    <w:abstractNumId w:val="17"/>
  </w:num>
  <w:num w:numId="14">
    <w:abstractNumId w:val="2"/>
  </w:num>
  <w:num w:numId="15">
    <w:abstractNumId w:val="21"/>
  </w:num>
  <w:num w:numId="16">
    <w:abstractNumId w:val="6"/>
  </w:num>
  <w:num w:numId="17">
    <w:abstractNumId w:val="12"/>
  </w:num>
  <w:num w:numId="18">
    <w:abstractNumId w:val="20"/>
  </w:num>
  <w:num w:numId="19">
    <w:abstractNumId w:val="4"/>
  </w:num>
  <w:num w:numId="20">
    <w:abstractNumId w:val="13"/>
  </w:num>
  <w:num w:numId="21">
    <w:abstractNumId w:val="15"/>
  </w:num>
  <w:num w:numId="22">
    <w:abstractNumId w:val="5"/>
  </w:num>
  <w:num w:numId="23">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5EF0"/>
    <w:rsid w:val="00022688"/>
    <w:rsid w:val="000328F5"/>
    <w:rsid w:val="00035EF0"/>
    <w:rsid w:val="000403D1"/>
    <w:rsid w:val="000449AA"/>
    <w:rsid w:val="00050F6B"/>
    <w:rsid w:val="000720D1"/>
    <w:rsid w:val="00072C8C"/>
    <w:rsid w:val="00073E70"/>
    <w:rsid w:val="00085831"/>
    <w:rsid w:val="00091419"/>
    <w:rsid w:val="000931C0"/>
    <w:rsid w:val="000A7525"/>
    <w:rsid w:val="000B175B"/>
    <w:rsid w:val="000B3A0F"/>
    <w:rsid w:val="000C0D1B"/>
    <w:rsid w:val="000E0415"/>
    <w:rsid w:val="000E5767"/>
    <w:rsid w:val="000F2A94"/>
    <w:rsid w:val="000F6336"/>
    <w:rsid w:val="0010601E"/>
    <w:rsid w:val="00124902"/>
    <w:rsid w:val="00131F0A"/>
    <w:rsid w:val="00146D32"/>
    <w:rsid w:val="001509BA"/>
    <w:rsid w:val="0016595F"/>
    <w:rsid w:val="00166B67"/>
    <w:rsid w:val="00184F17"/>
    <w:rsid w:val="001B4B04"/>
    <w:rsid w:val="001C6663"/>
    <w:rsid w:val="001C7895"/>
    <w:rsid w:val="001D26DF"/>
    <w:rsid w:val="001F0D0E"/>
    <w:rsid w:val="00211E0B"/>
    <w:rsid w:val="00211E72"/>
    <w:rsid w:val="00214047"/>
    <w:rsid w:val="0022130F"/>
    <w:rsid w:val="00237785"/>
    <w:rsid w:val="00241466"/>
    <w:rsid w:val="00252F74"/>
    <w:rsid w:val="00253D58"/>
    <w:rsid w:val="002C0119"/>
    <w:rsid w:val="002C21F0"/>
    <w:rsid w:val="002D0A40"/>
    <w:rsid w:val="003107FA"/>
    <w:rsid w:val="00317626"/>
    <w:rsid w:val="003229D8"/>
    <w:rsid w:val="00335A2F"/>
    <w:rsid w:val="0039277A"/>
    <w:rsid w:val="003972E0"/>
    <w:rsid w:val="003A3EF2"/>
    <w:rsid w:val="003C2CC4"/>
    <w:rsid w:val="003D4B23"/>
    <w:rsid w:val="003F0506"/>
    <w:rsid w:val="00421182"/>
    <w:rsid w:val="00424C80"/>
    <w:rsid w:val="004325CB"/>
    <w:rsid w:val="0044503A"/>
    <w:rsid w:val="00446DE4"/>
    <w:rsid w:val="00451346"/>
    <w:rsid w:val="00451EC3"/>
    <w:rsid w:val="00476D79"/>
    <w:rsid w:val="004859EC"/>
    <w:rsid w:val="00496A15"/>
    <w:rsid w:val="004A022D"/>
    <w:rsid w:val="004B1AE6"/>
    <w:rsid w:val="004B1F2E"/>
    <w:rsid w:val="004F55ED"/>
    <w:rsid w:val="005163D0"/>
    <w:rsid w:val="00520B68"/>
    <w:rsid w:val="0052176C"/>
    <w:rsid w:val="00525414"/>
    <w:rsid w:val="005261E5"/>
    <w:rsid w:val="00540077"/>
    <w:rsid w:val="005420F2"/>
    <w:rsid w:val="00542574"/>
    <w:rsid w:val="005436AB"/>
    <w:rsid w:val="00546DBF"/>
    <w:rsid w:val="00546FDF"/>
    <w:rsid w:val="005552B5"/>
    <w:rsid w:val="00571365"/>
    <w:rsid w:val="005907FD"/>
    <w:rsid w:val="005B048C"/>
    <w:rsid w:val="005B3DB3"/>
    <w:rsid w:val="005B6E48"/>
    <w:rsid w:val="005B7315"/>
    <w:rsid w:val="00611FC4"/>
    <w:rsid w:val="00613A70"/>
    <w:rsid w:val="006176FB"/>
    <w:rsid w:val="006204FF"/>
    <w:rsid w:val="006301B4"/>
    <w:rsid w:val="00640B26"/>
    <w:rsid w:val="00665145"/>
    <w:rsid w:val="00670741"/>
    <w:rsid w:val="006863DC"/>
    <w:rsid w:val="006A7392"/>
    <w:rsid w:val="006A7FAE"/>
    <w:rsid w:val="006B3189"/>
    <w:rsid w:val="006B7D65"/>
    <w:rsid w:val="006E04DE"/>
    <w:rsid w:val="006E564B"/>
    <w:rsid w:val="00701081"/>
    <w:rsid w:val="0072632A"/>
    <w:rsid w:val="0074200B"/>
    <w:rsid w:val="0075358B"/>
    <w:rsid w:val="00754B14"/>
    <w:rsid w:val="00756DED"/>
    <w:rsid w:val="00775DED"/>
    <w:rsid w:val="00792313"/>
    <w:rsid w:val="007A6296"/>
    <w:rsid w:val="007B6BA5"/>
    <w:rsid w:val="007C1B62"/>
    <w:rsid w:val="007C2555"/>
    <w:rsid w:val="007C3390"/>
    <w:rsid w:val="007C4F4B"/>
    <w:rsid w:val="007D2CDC"/>
    <w:rsid w:val="007D5327"/>
    <w:rsid w:val="007F6611"/>
    <w:rsid w:val="00812E4F"/>
    <w:rsid w:val="00814862"/>
    <w:rsid w:val="008155C3"/>
    <w:rsid w:val="008175E9"/>
    <w:rsid w:val="0082243E"/>
    <w:rsid w:val="00823C0D"/>
    <w:rsid w:val="008242D7"/>
    <w:rsid w:val="00856CD2"/>
    <w:rsid w:val="00856EA6"/>
    <w:rsid w:val="0086644A"/>
    <w:rsid w:val="00871FD5"/>
    <w:rsid w:val="00880573"/>
    <w:rsid w:val="00890140"/>
    <w:rsid w:val="00893F6D"/>
    <w:rsid w:val="008979B1"/>
    <w:rsid w:val="008A6B25"/>
    <w:rsid w:val="008A6C4F"/>
    <w:rsid w:val="008C1E4D"/>
    <w:rsid w:val="008D59FD"/>
    <w:rsid w:val="008E0E46"/>
    <w:rsid w:val="008F1729"/>
    <w:rsid w:val="00907C3F"/>
    <w:rsid w:val="00932CF7"/>
    <w:rsid w:val="00936AD3"/>
    <w:rsid w:val="0093707B"/>
    <w:rsid w:val="009400EB"/>
    <w:rsid w:val="00940A21"/>
    <w:rsid w:val="009427E3"/>
    <w:rsid w:val="009469B4"/>
    <w:rsid w:val="00955255"/>
    <w:rsid w:val="00956D9B"/>
    <w:rsid w:val="00963CBA"/>
    <w:rsid w:val="009654B7"/>
    <w:rsid w:val="0097788E"/>
    <w:rsid w:val="00987EC5"/>
    <w:rsid w:val="00991261"/>
    <w:rsid w:val="009A0B83"/>
    <w:rsid w:val="009A24C4"/>
    <w:rsid w:val="009A298B"/>
    <w:rsid w:val="009B3800"/>
    <w:rsid w:val="009D50DB"/>
    <w:rsid w:val="00A05E0B"/>
    <w:rsid w:val="00A1427D"/>
    <w:rsid w:val="00A23C00"/>
    <w:rsid w:val="00A4634F"/>
    <w:rsid w:val="00A72F22"/>
    <w:rsid w:val="00A748A6"/>
    <w:rsid w:val="00A879A4"/>
    <w:rsid w:val="00A87E95"/>
    <w:rsid w:val="00A92E29"/>
    <w:rsid w:val="00AB6A64"/>
    <w:rsid w:val="00AD09E9"/>
    <w:rsid w:val="00AF0576"/>
    <w:rsid w:val="00AF3829"/>
    <w:rsid w:val="00B037F0"/>
    <w:rsid w:val="00B24BFA"/>
    <w:rsid w:val="00B30179"/>
    <w:rsid w:val="00B3317B"/>
    <w:rsid w:val="00B334DC"/>
    <w:rsid w:val="00B3631A"/>
    <w:rsid w:val="00B53013"/>
    <w:rsid w:val="00B621DC"/>
    <w:rsid w:val="00B67F5E"/>
    <w:rsid w:val="00B72870"/>
    <w:rsid w:val="00B73E65"/>
    <w:rsid w:val="00B81E12"/>
    <w:rsid w:val="00B97FA8"/>
    <w:rsid w:val="00BC1385"/>
    <w:rsid w:val="00BC74E9"/>
    <w:rsid w:val="00BE1130"/>
    <w:rsid w:val="00BE618E"/>
    <w:rsid w:val="00C013D0"/>
    <w:rsid w:val="00C24693"/>
    <w:rsid w:val="00C35F0B"/>
    <w:rsid w:val="00C42C72"/>
    <w:rsid w:val="00C463DD"/>
    <w:rsid w:val="00C64458"/>
    <w:rsid w:val="00C745C3"/>
    <w:rsid w:val="00CA3BC3"/>
    <w:rsid w:val="00CB0AB8"/>
    <w:rsid w:val="00CC0B55"/>
    <w:rsid w:val="00CC1450"/>
    <w:rsid w:val="00CC7BA7"/>
    <w:rsid w:val="00CD584C"/>
    <w:rsid w:val="00CE4A8F"/>
    <w:rsid w:val="00CF7D43"/>
    <w:rsid w:val="00D11129"/>
    <w:rsid w:val="00D2031B"/>
    <w:rsid w:val="00D22332"/>
    <w:rsid w:val="00D25FE2"/>
    <w:rsid w:val="00D43252"/>
    <w:rsid w:val="00D451FD"/>
    <w:rsid w:val="00D550F9"/>
    <w:rsid w:val="00D63C4F"/>
    <w:rsid w:val="00D978C6"/>
    <w:rsid w:val="00DA67AD"/>
    <w:rsid w:val="00DB18CE"/>
    <w:rsid w:val="00DC40D7"/>
    <w:rsid w:val="00DE3EC0"/>
    <w:rsid w:val="00E12B6B"/>
    <w:rsid w:val="00E130AB"/>
    <w:rsid w:val="00E14F65"/>
    <w:rsid w:val="00E438D9"/>
    <w:rsid w:val="00E5644E"/>
    <w:rsid w:val="00E7260F"/>
    <w:rsid w:val="00E8607D"/>
    <w:rsid w:val="00E96630"/>
    <w:rsid w:val="00EB0FB9"/>
    <w:rsid w:val="00ED1EEF"/>
    <w:rsid w:val="00ED7A2A"/>
    <w:rsid w:val="00EF1D7F"/>
    <w:rsid w:val="00EF5BDB"/>
    <w:rsid w:val="00F07FD9"/>
    <w:rsid w:val="00F100E2"/>
    <w:rsid w:val="00F116CA"/>
    <w:rsid w:val="00F23933"/>
    <w:rsid w:val="00F279DD"/>
    <w:rsid w:val="00F40E75"/>
    <w:rsid w:val="00F52936"/>
    <w:rsid w:val="00F872FB"/>
    <w:rsid w:val="00F9450D"/>
    <w:rsid w:val="00FA7DF3"/>
    <w:rsid w:val="00FC68B7"/>
    <w:rsid w:val="00FD5492"/>
    <w:rsid w:val="00FD7C12"/>
    <w:rsid w:val="00FE4B3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0119"/>
    <w:pPr>
      <w:suppressAutoHyphens/>
      <w:spacing w:line="240" w:lineRule="atLeast"/>
    </w:pPr>
    <w:rPr>
      <w:lang w:val="es-ES" w:eastAsia="en-US"/>
    </w:rPr>
  </w:style>
  <w:style w:type="paragraph" w:styleId="Heading1">
    <w:name w:val="heading 1"/>
    <w:aliases w:val="Table_G"/>
    <w:basedOn w:val="SingleTxtG"/>
    <w:next w:val="SingleTxtG"/>
    <w:qFormat/>
    <w:rsid w:val="002C0119"/>
    <w:pPr>
      <w:spacing w:after="0" w:line="240" w:lineRule="auto"/>
      <w:ind w:right="0"/>
      <w:jc w:val="left"/>
      <w:outlineLvl w:val="0"/>
    </w:pPr>
    <w:rPr>
      <w:lang w:val="en-GB"/>
    </w:rPr>
  </w:style>
  <w:style w:type="paragraph" w:styleId="Heading2">
    <w:name w:val="heading 2"/>
    <w:basedOn w:val="Normal"/>
    <w:next w:val="Normal"/>
    <w:link w:val="Heading2Char"/>
    <w:qFormat/>
    <w:rsid w:val="002C0119"/>
    <w:pPr>
      <w:spacing w:line="240" w:lineRule="auto"/>
      <w:outlineLvl w:val="1"/>
    </w:pPr>
    <w:rPr>
      <w:lang w:val="en-GB"/>
    </w:rPr>
  </w:style>
  <w:style w:type="paragraph" w:styleId="Heading3">
    <w:name w:val="heading 3"/>
    <w:basedOn w:val="Normal"/>
    <w:next w:val="Normal"/>
    <w:link w:val="Heading3Char"/>
    <w:qFormat/>
    <w:rsid w:val="002C0119"/>
    <w:pPr>
      <w:spacing w:line="240" w:lineRule="auto"/>
      <w:outlineLvl w:val="2"/>
    </w:pPr>
    <w:rPr>
      <w:lang w:val="en-GB"/>
    </w:rPr>
  </w:style>
  <w:style w:type="paragraph" w:styleId="Heading4">
    <w:name w:val="heading 4"/>
    <w:basedOn w:val="Normal"/>
    <w:next w:val="Normal"/>
    <w:link w:val="Heading4Char"/>
    <w:qFormat/>
    <w:rsid w:val="002C0119"/>
    <w:pPr>
      <w:spacing w:line="240" w:lineRule="auto"/>
      <w:outlineLvl w:val="3"/>
    </w:pPr>
    <w:rPr>
      <w:lang w:val="en-GB"/>
    </w:rPr>
  </w:style>
  <w:style w:type="paragraph" w:styleId="Heading5">
    <w:name w:val="heading 5"/>
    <w:basedOn w:val="Normal"/>
    <w:next w:val="Normal"/>
    <w:qFormat/>
    <w:rsid w:val="002C0119"/>
    <w:pPr>
      <w:spacing w:line="240" w:lineRule="auto"/>
      <w:outlineLvl w:val="4"/>
    </w:pPr>
    <w:rPr>
      <w:lang w:val="en-GB"/>
    </w:rPr>
  </w:style>
  <w:style w:type="paragraph" w:styleId="Heading6">
    <w:name w:val="heading 6"/>
    <w:basedOn w:val="Normal"/>
    <w:next w:val="Normal"/>
    <w:qFormat/>
    <w:rsid w:val="002C0119"/>
    <w:pPr>
      <w:spacing w:line="240" w:lineRule="auto"/>
      <w:outlineLvl w:val="5"/>
    </w:pPr>
    <w:rPr>
      <w:lang w:val="en-GB"/>
    </w:rPr>
  </w:style>
  <w:style w:type="paragraph" w:styleId="Heading7">
    <w:name w:val="heading 7"/>
    <w:basedOn w:val="Normal"/>
    <w:next w:val="Normal"/>
    <w:qFormat/>
    <w:rsid w:val="002C0119"/>
    <w:pPr>
      <w:spacing w:line="240" w:lineRule="auto"/>
      <w:outlineLvl w:val="6"/>
    </w:pPr>
    <w:rPr>
      <w:lang w:val="en-GB"/>
    </w:rPr>
  </w:style>
  <w:style w:type="paragraph" w:styleId="Heading8">
    <w:name w:val="heading 8"/>
    <w:basedOn w:val="Normal"/>
    <w:next w:val="Normal"/>
    <w:qFormat/>
    <w:rsid w:val="002C0119"/>
    <w:pPr>
      <w:spacing w:line="240" w:lineRule="auto"/>
      <w:outlineLvl w:val="7"/>
    </w:pPr>
    <w:rPr>
      <w:lang w:val="en-GB"/>
    </w:rPr>
  </w:style>
  <w:style w:type="paragraph" w:styleId="Heading9">
    <w:name w:val="heading 9"/>
    <w:basedOn w:val="Normal"/>
    <w:next w:val="Normal"/>
    <w:qFormat/>
    <w:rsid w:val="002C0119"/>
    <w:pPr>
      <w:spacing w:line="240" w:lineRule="auto"/>
      <w:outlineLvl w:val="8"/>
    </w:pPr>
    <w:rPr>
      <w:lang w:val="en-GB"/>
    </w:rPr>
  </w:style>
  <w:style w:type="character" w:default="1" w:styleId="DefaultParagraphFont">
    <w:name w:val="Default Paragraph Font"/>
    <w:semiHidden/>
    <w:rsid w:val="002C011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C0119"/>
  </w:style>
  <w:style w:type="paragraph" w:customStyle="1" w:styleId="SingleTxtG">
    <w:name w:val="_ Single Txt_G"/>
    <w:basedOn w:val="Normal"/>
    <w:pPr>
      <w:spacing w:after="120"/>
      <w:ind w:left="1134" w:right="1134"/>
      <w:jc w:val="both"/>
    </w:pPr>
  </w:style>
  <w:style w:type="character" w:customStyle="1" w:styleId="Heading2Char">
    <w:name w:val="Heading 2 Char"/>
    <w:link w:val="Heading2"/>
    <w:rsid w:val="00035EF0"/>
    <w:rPr>
      <w:lang w:val="en-GB" w:eastAsia="en-US" w:bidi="ar-SA"/>
    </w:rPr>
  </w:style>
  <w:style w:type="character" w:customStyle="1" w:styleId="Heading3Char">
    <w:name w:val="Heading 3 Char"/>
    <w:link w:val="Heading3"/>
    <w:rsid w:val="00035EF0"/>
    <w:rPr>
      <w:lang w:val="en-GB" w:eastAsia="en-US" w:bidi="ar-SA"/>
    </w:rPr>
  </w:style>
  <w:style w:type="character" w:customStyle="1" w:styleId="Heading4Char">
    <w:name w:val="Heading 4 Char"/>
    <w:link w:val="Heading4"/>
    <w:rsid w:val="00035EF0"/>
    <w:rPr>
      <w:lang w:val="en-GB" w:eastAsia="en-US" w:bidi="ar-SA"/>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2C0119"/>
    <w:rPr>
      <w:rFonts w:ascii="Times New Roman" w:hAnsi="Times New Roman"/>
      <w:sz w:val="18"/>
      <w:vertAlign w:val="superscript"/>
    </w:rPr>
  </w:style>
  <w:style w:type="character" w:styleId="EndnoteReference">
    <w:name w:val="endnote reference"/>
    <w:aliases w:val="1_G"/>
    <w:basedOn w:val="FootnoteReference"/>
    <w:rsid w:val="002C0119"/>
    <w:rPr>
      <w:rFonts w:ascii="Times New Roman" w:hAnsi="Times New Roman"/>
      <w:sz w:val="18"/>
      <w:vertAlign w:val="superscript"/>
    </w:rPr>
  </w:style>
  <w:style w:type="paragraph" w:styleId="Header">
    <w:name w:val="header"/>
    <w:aliases w:val="6_G"/>
    <w:basedOn w:val="Normal"/>
    <w:rsid w:val="002C0119"/>
    <w:pPr>
      <w:pBdr>
        <w:bottom w:val="single" w:sz="4" w:space="4" w:color="auto"/>
      </w:pBdr>
      <w:spacing w:line="240" w:lineRule="auto"/>
    </w:pPr>
    <w:rPr>
      <w:b/>
      <w:sz w:val="18"/>
      <w:lang w:val="en-GB"/>
    </w:rPr>
  </w:style>
  <w:style w:type="table" w:styleId="TableGrid">
    <w:name w:val="Table Grid"/>
    <w:basedOn w:val="TableNormal"/>
    <w:semiHidden/>
    <w:rsid w:val="002C011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6301B4"/>
    <w:rPr>
      <w:color w:val="auto"/>
      <w:u w:val="none"/>
    </w:rPr>
  </w:style>
  <w:style w:type="character" w:styleId="FollowedHyperlink">
    <w:name w:val="FollowedHyperlink"/>
    <w:semiHidden/>
    <w:rsid w:val="006301B4"/>
    <w:rPr>
      <w:color w:val="auto"/>
      <w:u w:val="none"/>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FootnoteText">
    <w:name w:val="footnote text"/>
    <w:aliases w:val="5_G"/>
    <w:basedOn w:val="Normal"/>
    <w:rsid w:val="002C0119"/>
    <w:pPr>
      <w:tabs>
        <w:tab w:val="right" w:pos="1021"/>
      </w:tabs>
      <w:spacing w:line="220" w:lineRule="exact"/>
      <w:ind w:left="1134" w:right="1134" w:hanging="1134"/>
    </w:pPr>
    <w:rPr>
      <w:sz w:val="18"/>
      <w:lang w:val="en-GB"/>
    </w:rPr>
  </w:style>
  <w:style w:type="paragraph" w:styleId="EndnoteText">
    <w:name w:val="endnote text"/>
    <w:aliases w:val="2_G"/>
    <w:basedOn w:val="FootnoteText"/>
    <w:rsid w:val="002C0119"/>
  </w:style>
  <w:style w:type="character" w:styleId="PageNumber">
    <w:name w:val="page number"/>
    <w:aliases w:val="7_G"/>
    <w:rsid w:val="002C0119"/>
    <w:rPr>
      <w:rFonts w:ascii="Times New Roman" w:hAnsi="Times New Roman"/>
      <w:b/>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paragraph" w:styleId="Footer">
    <w:name w:val="footer"/>
    <w:aliases w:val="3_G"/>
    <w:basedOn w:val="Normal"/>
    <w:rsid w:val="002C0119"/>
    <w:pPr>
      <w:spacing w:line="240" w:lineRule="auto"/>
    </w:pPr>
    <w:rPr>
      <w:sz w:val="16"/>
      <w:lang w:val="en-GB"/>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pPr>
  </w:style>
  <w:style w:type="paragraph" w:styleId="NormalWeb">
    <w:name w:val="Normal (Web)"/>
    <w:basedOn w:val="Normal"/>
    <w:rsid w:val="00035EF0"/>
    <w:pPr>
      <w:suppressAutoHyphens w:val="0"/>
      <w:spacing w:before="100" w:beforeAutospacing="1" w:after="100" w:afterAutospacing="1" w:line="240" w:lineRule="auto"/>
    </w:pPr>
    <w:rPr>
      <w:rFonts w:ascii="Verdana" w:eastAsia="SimSun" w:hAnsi="Verdana"/>
      <w:color w:val="555555"/>
      <w:sz w:val="17"/>
      <w:szCs w:val="17"/>
      <w:lang w:val="en-US" w:eastAsia="zh-CN"/>
    </w:rPr>
  </w:style>
  <w:style w:type="character" w:customStyle="1" w:styleId="apple-converted-space">
    <w:name w:val="apple-converted-space"/>
    <w:basedOn w:val="DefaultParagraphFont"/>
    <w:rsid w:val="00035EF0"/>
  </w:style>
  <w:style w:type="paragraph" w:styleId="BalloonText">
    <w:name w:val="Balloon Text"/>
    <w:basedOn w:val="Normal"/>
    <w:semiHidden/>
    <w:rsid w:val="00CD58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4191</Words>
  <Characters>23894</Characters>
  <Application>Microsoft Office Word</Application>
  <DocSecurity>4</DocSecurity>
  <Lines>199</Lines>
  <Paragraphs>56</Paragraphs>
  <ScaleCrop>false</ScaleCrop>
  <HeadingPairs>
    <vt:vector size="2" baseType="variant">
      <vt:variant>
        <vt:lpstr>Title</vt:lpstr>
      </vt:variant>
      <vt:variant>
        <vt:i4>1</vt:i4>
      </vt:variant>
    </vt:vector>
  </HeadingPairs>
  <TitlesOfParts>
    <vt:vector size="1" baseType="lpstr">
      <vt:lpstr>Naciones Unidas</vt:lpstr>
    </vt:vector>
  </TitlesOfParts>
  <Company>CSD</Company>
  <LinksUpToDate>false</LinksUpToDate>
  <CharactersWithSpaces>28029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dc:description/>
  <cp:lastModifiedBy>DCM</cp:lastModifiedBy>
  <cp:revision>2</cp:revision>
  <cp:lastPrinted>2008-01-29T07:30:00Z</cp:lastPrinted>
  <dcterms:created xsi:type="dcterms:W3CDTF">2010-12-17T07:40:00Z</dcterms:created>
  <dcterms:modified xsi:type="dcterms:W3CDTF">2010-12-17T07:40:00Z</dcterms:modified>
</cp:coreProperties>
</file>