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291" w:rsidRDefault="00A02291" w:rsidP="00A02291">
      <w:pPr>
        <w:spacing w:line="60" w:lineRule="exact"/>
        <w:rPr>
          <w:sz w:val="6"/>
        </w:rPr>
        <w:sectPr w:rsidR="00A02291" w:rsidSect="00A02291">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a"/>
        </w:rPr>
        <w:commentReference w:id="0"/>
      </w:r>
      <w:bookmarkStart w:id="1" w:name="_GoBack"/>
      <w:bookmarkEnd w:id="1"/>
    </w:p>
    <w:p w:rsidR="004663D0" w:rsidRPr="004663D0" w:rsidRDefault="004663D0" w:rsidP="004663D0">
      <w:pPr>
        <w:tabs>
          <w:tab w:val="left" w:pos="431"/>
        </w:tabs>
        <w:overflowPunct w:val="0"/>
        <w:adjustRightInd w:val="0"/>
        <w:snapToGrid w:val="0"/>
        <w:spacing w:before="120" w:line="280" w:lineRule="exact"/>
        <w:rPr>
          <w:rFonts w:eastAsia="黑体"/>
          <w:snapToGrid w:val="0"/>
          <w:kern w:val="0"/>
          <w:sz w:val="24"/>
          <w:szCs w:val="24"/>
        </w:rPr>
      </w:pPr>
      <w:r w:rsidRPr="004663D0">
        <w:rPr>
          <w:rFonts w:eastAsia="黑体" w:hint="eastAsia"/>
          <w:snapToGrid w:val="0"/>
          <w:kern w:val="0"/>
          <w:sz w:val="24"/>
          <w:szCs w:val="24"/>
        </w:rPr>
        <w:lastRenderedPageBreak/>
        <w:t>消除对妇女歧视委员会</w:t>
      </w:r>
    </w:p>
    <w:p w:rsidR="004663D0" w:rsidRPr="004663D0" w:rsidRDefault="004663D0" w:rsidP="00E21330">
      <w:pPr>
        <w:keepNext/>
        <w:keepLines/>
        <w:tabs>
          <w:tab w:val="right" w:pos="851"/>
        </w:tabs>
        <w:overflowPunct w:val="0"/>
        <w:adjustRightInd w:val="0"/>
        <w:snapToGrid w:val="0"/>
        <w:spacing w:before="240" w:after="180"/>
        <w:ind w:left="1134" w:right="1134" w:hanging="1134"/>
        <w:rPr>
          <w:rFonts w:eastAsia="黑体"/>
          <w:snapToGrid w:val="0"/>
          <w:kern w:val="0"/>
          <w:sz w:val="28"/>
        </w:rPr>
      </w:pPr>
      <w:r w:rsidRPr="004663D0">
        <w:rPr>
          <w:rFonts w:eastAsia="黑体"/>
          <w:snapToGrid w:val="0"/>
          <w:kern w:val="0"/>
          <w:sz w:val="32"/>
          <w:szCs w:val="24"/>
        </w:rPr>
        <w:tab/>
      </w:r>
      <w:r w:rsidRPr="004663D0">
        <w:rPr>
          <w:rFonts w:eastAsia="黑体"/>
          <w:snapToGrid w:val="0"/>
          <w:kern w:val="0"/>
          <w:sz w:val="24"/>
          <w:szCs w:val="21"/>
        </w:rPr>
        <w:tab/>
      </w:r>
      <w:r w:rsidRPr="004663D0">
        <w:rPr>
          <w:rFonts w:eastAsia="黑体" w:hint="eastAsia"/>
          <w:snapToGrid w:val="0"/>
          <w:kern w:val="0"/>
          <w:sz w:val="28"/>
        </w:rPr>
        <w:t>关于农村妇女权利的第</w:t>
      </w:r>
      <w:r w:rsidRPr="004663D0">
        <w:rPr>
          <w:rFonts w:eastAsia="黑体" w:hint="eastAsia"/>
          <w:snapToGrid w:val="0"/>
          <w:kern w:val="0"/>
          <w:sz w:val="28"/>
        </w:rPr>
        <w:t>34</w:t>
      </w:r>
      <w:r>
        <w:rPr>
          <w:rFonts w:eastAsia="黑体" w:hint="eastAsia"/>
          <w:snapToGrid w:val="0"/>
          <w:kern w:val="0"/>
          <w:sz w:val="28"/>
        </w:rPr>
        <w:t>(</w:t>
      </w:r>
      <w:r w:rsidRPr="004663D0">
        <w:rPr>
          <w:rFonts w:eastAsia="黑体" w:hint="eastAsia"/>
          <w:snapToGrid w:val="0"/>
          <w:kern w:val="0"/>
          <w:sz w:val="28"/>
        </w:rPr>
        <w:t>2016</w:t>
      </w:r>
      <w:r>
        <w:rPr>
          <w:rFonts w:eastAsia="黑体" w:hint="eastAsia"/>
          <w:snapToGrid w:val="0"/>
          <w:kern w:val="0"/>
          <w:sz w:val="28"/>
        </w:rPr>
        <w:t>)</w:t>
      </w:r>
      <w:r w:rsidRPr="004663D0">
        <w:rPr>
          <w:rFonts w:eastAsia="黑体" w:hint="eastAsia"/>
          <w:snapToGrid w:val="0"/>
          <w:kern w:val="0"/>
          <w:sz w:val="28"/>
        </w:rPr>
        <w:t>号一般性建议</w:t>
      </w:r>
    </w:p>
    <w:p w:rsidR="004663D0" w:rsidRPr="004663D0" w:rsidRDefault="004663D0" w:rsidP="004663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uto"/>
        <w:jc w:val="left"/>
        <w:outlineLvl w:val="0"/>
        <w:rPr>
          <w:b/>
          <w:bCs/>
          <w:snapToGrid w:val="0"/>
          <w:sz w:val="28"/>
          <w:szCs w:val="28"/>
          <w:lang w:val="en-GB"/>
        </w:rPr>
      </w:pPr>
      <w:r w:rsidRPr="004663D0">
        <w:rPr>
          <w:rFonts w:cs="宋体" w:hint="eastAsia"/>
          <w:snapToGrid w:val="0"/>
          <w:sz w:val="28"/>
          <w:szCs w:val="28"/>
          <w:lang w:val="zh-CN"/>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663D0" w:rsidRPr="004663D0" w:rsidTr="004663D0">
        <w:tc>
          <w:tcPr>
            <w:tcW w:w="1060" w:type="dxa"/>
          </w:tcPr>
          <w:p w:rsidR="004663D0" w:rsidRPr="004663D0" w:rsidRDefault="004663D0" w:rsidP="004663D0">
            <w:pPr>
              <w:tabs>
                <w:tab w:val="left" w:pos="431"/>
              </w:tabs>
              <w:overflowPunct w:val="0"/>
              <w:adjustRightInd w:val="0"/>
              <w:snapToGrid w:val="0"/>
              <w:spacing w:line="60" w:lineRule="atLeast"/>
              <w:jc w:val="right"/>
              <w:rPr>
                <w:i/>
                <w:iCs/>
                <w:snapToGrid w:val="0"/>
                <w:kern w:val="0"/>
                <w:szCs w:val="21"/>
              </w:rPr>
            </w:pPr>
          </w:p>
        </w:tc>
        <w:tc>
          <w:tcPr>
            <w:tcW w:w="7315" w:type="dxa"/>
          </w:tcPr>
          <w:p w:rsidR="004663D0" w:rsidRPr="004663D0" w:rsidRDefault="004663D0" w:rsidP="004663D0">
            <w:pPr>
              <w:tabs>
                <w:tab w:val="left" w:pos="431"/>
              </w:tabs>
              <w:overflowPunct w:val="0"/>
              <w:adjustRightInd w:val="0"/>
              <w:snapToGrid w:val="0"/>
              <w:spacing w:line="60" w:lineRule="atLeast"/>
              <w:rPr>
                <w:i/>
                <w:iCs/>
                <w:snapToGrid w:val="0"/>
                <w:kern w:val="0"/>
                <w:szCs w:val="21"/>
              </w:rPr>
            </w:pPr>
          </w:p>
        </w:tc>
        <w:tc>
          <w:tcPr>
            <w:tcW w:w="994" w:type="dxa"/>
          </w:tcPr>
          <w:p w:rsidR="004663D0" w:rsidRPr="004663D0" w:rsidRDefault="004663D0" w:rsidP="004663D0">
            <w:pPr>
              <w:tabs>
                <w:tab w:val="left" w:pos="431"/>
              </w:tabs>
              <w:overflowPunct w:val="0"/>
              <w:adjustRightInd w:val="0"/>
              <w:snapToGrid w:val="0"/>
              <w:spacing w:line="60" w:lineRule="atLeast"/>
              <w:jc w:val="right"/>
              <w:rPr>
                <w:i/>
                <w:iCs/>
                <w:snapToGrid w:val="0"/>
                <w:kern w:val="0"/>
                <w:szCs w:val="21"/>
              </w:rPr>
            </w:pPr>
          </w:p>
        </w:tc>
        <w:tc>
          <w:tcPr>
            <w:tcW w:w="533" w:type="dxa"/>
          </w:tcPr>
          <w:p w:rsidR="004663D0" w:rsidRPr="004663D0" w:rsidRDefault="004663D0" w:rsidP="004663D0">
            <w:pPr>
              <w:tabs>
                <w:tab w:val="left" w:pos="431"/>
              </w:tabs>
              <w:overflowPunct w:val="0"/>
              <w:adjustRightInd w:val="0"/>
              <w:snapToGrid w:val="0"/>
              <w:spacing w:line="60" w:lineRule="atLeast"/>
              <w:jc w:val="right"/>
              <w:rPr>
                <w:rFonts w:eastAsia="楷体_GB2312"/>
                <w:snapToGrid w:val="0"/>
                <w:kern w:val="0"/>
                <w:sz w:val="15"/>
                <w:szCs w:val="15"/>
              </w:rPr>
            </w:pPr>
            <w:r w:rsidRPr="004663D0">
              <w:rPr>
                <w:rFonts w:eastAsia="楷体_GB2312" w:cs="楷体" w:hint="eastAsia"/>
                <w:snapToGrid w:val="0"/>
                <w:kern w:val="0"/>
                <w:sz w:val="15"/>
                <w:szCs w:val="15"/>
                <w:lang w:val="zh-CN"/>
              </w:rPr>
              <w:t>页次</w:t>
            </w:r>
          </w:p>
        </w:tc>
      </w:tr>
      <w:tr w:rsidR="004663D0" w:rsidRPr="004663D0" w:rsidTr="004663D0">
        <w:tc>
          <w:tcPr>
            <w:tcW w:w="9369" w:type="dxa"/>
            <w:gridSpan w:val="3"/>
          </w:tcPr>
          <w:p w:rsidR="004663D0" w:rsidRPr="004663D0" w:rsidRDefault="004663D0" w:rsidP="00E21330">
            <w:pPr>
              <w:numPr>
                <w:ilvl w:val="0"/>
                <w:numId w:val="27"/>
              </w:numPr>
              <w:tabs>
                <w:tab w:val="left" w:pos="431"/>
                <w:tab w:val="right" w:leader="dot" w:pos="9369"/>
              </w:tabs>
              <w:suppressAutoHyphens/>
              <w:overflowPunct w:val="0"/>
              <w:adjustRightInd w:val="0"/>
              <w:snapToGrid w:val="0"/>
              <w:spacing w:after="80" w:line="280" w:lineRule="exact"/>
              <w:ind w:left="1162" w:hanging="453"/>
              <w:jc w:val="left"/>
              <w:rPr>
                <w:rFonts w:cs="宋体"/>
                <w:snapToGrid w:val="0"/>
                <w:szCs w:val="21"/>
                <w:lang w:val="zh-CN"/>
              </w:rPr>
            </w:pPr>
            <w:r w:rsidRPr="004663D0">
              <w:rPr>
                <w:rFonts w:cs="宋体" w:hint="eastAsia"/>
                <w:snapToGrid w:val="0"/>
                <w:szCs w:val="21"/>
                <w:lang w:val="zh-CN"/>
              </w:rPr>
              <w:t>导言</w:t>
            </w:r>
            <w:r w:rsidRPr="004663D0">
              <w:rPr>
                <w:snapToGrid w:val="0"/>
                <w:szCs w:val="21"/>
                <w:lang w:val="en-GB"/>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snapToGrid w:val="0"/>
                <w:kern w:val="0"/>
                <w:szCs w:val="21"/>
              </w:rPr>
              <w:t>2</w:t>
            </w:r>
          </w:p>
        </w:tc>
      </w:tr>
      <w:tr w:rsidR="004663D0" w:rsidRPr="004663D0" w:rsidTr="004663D0">
        <w:tc>
          <w:tcPr>
            <w:tcW w:w="9369" w:type="dxa"/>
            <w:gridSpan w:val="3"/>
          </w:tcPr>
          <w:p w:rsidR="004663D0" w:rsidRPr="004663D0" w:rsidRDefault="004663D0" w:rsidP="00E21330">
            <w:pPr>
              <w:numPr>
                <w:ilvl w:val="0"/>
                <w:numId w:val="27"/>
              </w:numPr>
              <w:tabs>
                <w:tab w:val="left" w:pos="431"/>
                <w:tab w:val="right" w:leader="dot" w:pos="9356"/>
              </w:tabs>
              <w:suppressAutoHyphens/>
              <w:overflowPunct w:val="0"/>
              <w:adjustRightInd w:val="0"/>
              <w:snapToGrid w:val="0"/>
              <w:spacing w:after="80" w:line="280" w:lineRule="exact"/>
              <w:ind w:left="1162" w:hanging="453"/>
              <w:jc w:val="left"/>
              <w:rPr>
                <w:rFonts w:cs="宋体"/>
                <w:snapToGrid w:val="0"/>
                <w:szCs w:val="21"/>
                <w:lang w:val="zh-CN"/>
              </w:rPr>
            </w:pPr>
            <w:r w:rsidRPr="004663D0">
              <w:rPr>
                <w:rFonts w:cs="宋体" w:hint="eastAsia"/>
                <w:snapToGrid w:val="0"/>
                <w:szCs w:val="21"/>
                <w:lang w:val="zh-CN"/>
              </w:rPr>
              <w:t>背景</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snapToGrid w:val="0"/>
                <w:kern w:val="0"/>
                <w:szCs w:val="21"/>
              </w:rPr>
              <w:t>2</w:t>
            </w:r>
          </w:p>
        </w:tc>
      </w:tr>
      <w:tr w:rsidR="004663D0" w:rsidRPr="004663D0" w:rsidTr="004663D0">
        <w:tc>
          <w:tcPr>
            <w:tcW w:w="9369" w:type="dxa"/>
            <w:gridSpan w:val="3"/>
          </w:tcPr>
          <w:p w:rsidR="004663D0" w:rsidRPr="004663D0" w:rsidRDefault="004663D0" w:rsidP="00E21330">
            <w:pPr>
              <w:numPr>
                <w:ilvl w:val="0"/>
                <w:numId w:val="27"/>
              </w:numPr>
              <w:tabs>
                <w:tab w:val="left" w:pos="431"/>
                <w:tab w:val="right" w:leader="dot" w:pos="9356"/>
              </w:tabs>
              <w:suppressAutoHyphens/>
              <w:overflowPunct w:val="0"/>
              <w:adjustRightInd w:val="0"/>
              <w:snapToGrid w:val="0"/>
              <w:spacing w:after="80" w:line="280" w:lineRule="exact"/>
              <w:ind w:left="1162" w:hanging="453"/>
              <w:jc w:val="left"/>
              <w:rPr>
                <w:rFonts w:cs="宋体"/>
                <w:snapToGrid w:val="0"/>
                <w:szCs w:val="21"/>
                <w:lang w:val="zh-CN"/>
              </w:rPr>
            </w:pPr>
            <w:r w:rsidRPr="004663D0">
              <w:rPr>
                <w:rFonts w:cs="宋体" w:hint="eastAsia"/>
                <w:snapToGrid w:val="0"/>
                <w:szCs w:val="21"/>
                <w:lang w:val="zh-CN"/>
              </w:rPr>
              <w:t>缔约国尊重、保护和实现农村妇女权利的总体义务</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snapToGrid w:val="0"/>
                <w:kern w:val="0"/>
                <w:szCs w:val="21"/>
              </w:rPr>
              <w:t>3</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snapToGrid w:val="0"/>
                <w:szCs w:val="21"/>
                <w:lang w:val="en-GB"/>
              </w:rPr>
            </w:pPr>
            <w:r w:rsidRPr="004663D0">
              <w:rPr>
                <w:rFonts w:cs="宋体" w:hint="eastAsia"/>
                <w:snapToGrid w:val="0"/>
                <w:szCs w:val="21"/>
                <w:lang w:val="zh-CN"/>
              </w:rPr>
              <w:t>第一条和第二条的适用</w:t>
            </w:r>
            <w:r w:rsidRPr="004663D0">
              <w:rPr>
                <w:snapToGrid w:val="0"/>
                <w:szCs w:val="21"/>
                <w:lang w:val="en-GB"/>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snapToGrid w:val="0"/>
                <w:kern w:val="0"/>
                <w:szCs w:val="21"/>
              </w:rPr>
              <w:t>3</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snapToGrid w:val="0"/>
                <w:szCs w:val="21"/>
                <w:lang w:val="en-GB"/>
              </w:rPr>
            </w:pPr>
            <w:r w:rsidRPr="004663D0">
              <w:rPr>
                <w:rFonts w:cs="宋体" w:hint="eastAsia"/>
                <w:snapToGrid w:val="0"/>
                <w:szCs w:val="21"/>
                <w:lang w:val="zh-CN"/>
              </w:rPr>
              <w:t>第十四条第</w:t>
            </w:r>
            <w:r w:rsidRPr="004663D0">
              <w:rPr>
                <w:snapToGrid w:val="0"/>
                <w:szCs w:val="21"/>
                <w:lang w:val="zh-CN"/>
              </w:rPr>
              <w:t>1</w:t>
            </w:r>
            <w:r w:rsidRPr="004663D0">
              <w:rPr>
                <w:rFonts w:cs="宋体" w:hint="eastAsia"/>
                <w:snapToGrid w:val="0"/>
                <w:szCs w:val="21"/>
                <w:lang w:val="zh-CN"/>
              </w:rPr>
              <w:t>款</w:t>
            </w:r>
            <w:r w:rsidRPr="004663D0">
              <w:rPr>
                <w:snapToGrid w:val="0"/>
                <w:szCs w:val="21"/>
                <w:lang w:val="en-GB"/>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5</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snapToGrid w:val="0"/>
                <w:szCs w:val="21"/>
                <w:lang w:val="en-GB"/>
              </w:rPr>
            </w:pPr>
            <w:r w:rsidRPr="004663D0">
              <w:rPr>
                <w:rFonts w:cs="宋体" w:hint="eastAsia"/>
                <w:snapToGrid w:val="0"/>
                <w:szCs w:val="21"/>
                <w:lang w:val="zh-CN"/>
              </w:rPr>
              <w:t>与第三条、第四条第</w:t>
            </w:r>
            <w:r w:rsidRPr="004663D0">
              <w:rPr>
                <w:rFonts w:cs="宋体"/>
                <w:snapToGrid w:val="0"/>
                <w:szCs w:val="21"/>
                <w:lang w:val="en-GB"/>
              </w:rPr>
              <w:t>1</w:t>
            </w:r>
            <w:r w:rsidRPr="004663D0">
              <w:rPr>
                <w:rFonts w:cs="宋体" w:hint="eastAsia"/>
                <w:snapToGrid w:val="0"/>
                <w:szCs w:val="21"/>
                <w:lang w:val="zh-CN"/>
              </w:rPr>
              <w:t>款、第五条</w:t>
            </w:r>
            <w:r>
              <w:rPr>
                <w:rFonts w:cs="宋体" w:hint="eastAsia"/>
                <w:snapToGrid w:val="0"/>
                <w:szCs w:val="21"/>
                <w:lang w:val="en-GB"/>
              </w:rPr>
              <w:t>(</w:t>
            </w:r>
            <w:r w:rsidRPr="004663D0">
              <w:rPr>
                <w:snapToGrid w:val="0"/>
                <w:szCs w:val="21"/>
                <w:lang w:val="en-GB"/>
              </w:rPr>
              <w:t>a</w:t>
            </w:r>
            <w:r>
              <w:rPr>
                <w:rFonts w:cs="宋体" w:hint="eastAsia"/>
                <w:snapToGrid w:val="0"/>
                <w:szCs w:val="21"/>
                <w:lang w:val="en-GB"/>
              </w:rPr>
              <w:t>)</w:t>
            </w:r>
            <w:r w:rsidRPr="004663D0">
              <w:rPr>
                <w:rFonts w:cs="宋体" w:hint="eastAsia"/>
                <w:snapToGrid w:val="0"/>
                <w:szCs w:val="21"/>
                <w:lang w:val="zh-CN"/>
              </w:rPr>
              <w:t>项、第六条、第九条、第十五条和</w:t>
            </w:r>
            <w:r w:rsidR="00E21330">
              <w:rPr>
                <w:rFonts w:cs="宋体"/>
                <w:snapToGrid w:val="0"/>
                <w:szCs w:val="21"/>
              </w:rPr>
              <w:br/>
            </w:r>
            <w:r w:rsidRPr="004663D0">
              <w:rPr>
                <w:rFonts w:cs="宋体" w:hint="eastAsia"/>
                <w:snapToGrid w:val="0"/>
                <w:szCs w:val="21"/>
                <w:lang w:val="zh-CN"/>
              </w:rPr>
              <w:t>第十六条一并解读的第十四条第</w:t>
            </w:r>
            <w:r w:rsidRPr="004663D0">
              <w:rPr>
                <w:rFonts w:cs="宋体"/>
                <w:snapToGrid w:val="0"/>
                <w:szCs w:val="21"/>
                <w:lang w:val="en-GB"/>
              </w:rPr>
              <w:t>1</w:t>
            </w:r>
            <w:r w:rsidRPr="004663D0">
              <w:rPr>
                <w:rFonts w:cs="宋体" w:hint="eastAsia"/>
                <w:snapToGrid w:val="0"/>
                <w:szCs w:val="21"/>
                <w:lang w:val="zh-CN"/>
              </w:rPr>
              <w:t>款</w:t>
            </w:r>
            <w:r w:rsidRPr="004663D0">
              <w:rPr>
                <w:snapToGrid w:val="0"/>
                <w:szCs w:val="21"/>
                <w:lang w:val="en-GB"/>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6</w:t>
            </w:r>
          </w:p>
        </w:tc>
      </w:tr>
      <w:tr w:rsidR="004663D0" w:rsidRPr="004663D0" w:rsidTr="004663D0">
        <w:tc>
          <w:tcPr>
            <w:tcW w:w="9369" w:type="dxa"/>
            <w:gridSpan w:val="3"/>
          </w:tcPr>
          <w:p w:rsidR="004663D0" w:rsidRPr="004663D0" w:rsidRDefault="004663D0" w:rsidP="00E21330">
            <w:pPr>
              <w:numPr>
                <w:ilvl w:val="0"/>
                <w:numId w:val="27"/>
              </w:numPr>
              <w:tabs>
                <w:tab w:val="left" w:pos="431"/>
                <w:tab w:val="right" w:leader="dot" w:pos="9356"/>
              </w:tabs>
              <w:suppressAutoHyphens/>
              <w:overflowPunct w:val="0"/>
              <w:adjustRightInd w:val="0"/>
              <w:snapToGrid w:val="0"/>
              <w:spacing w:after="80" w:line="280" w:lineRule="exact"/>
              <w:ind w:left="1162" w:hanging="453"/>
              <w:jc w:val="left"/>
              <w:rPr>
                <w:rFonts w:cs="宋体"/>
                <w:snapToGrid w:val="0"/>
                <w:szCs w:val="21"/>
                <w:lang w:val="zh-CN"/>
              </w:rPr>
            </w:pPr>
            <w:r w:rsidRPr="004663D0">
              <w:rPr>
                <w:rFonts w:cs="宋体" w:hint="eastAsia"/>
                <w:snapToGrid w:val="0"/>
                <w:szCs w:val="21"/>
                <w:lang w:val="zh-CN"/>
              </w:rPr>
              <w:t>缔约国在农村妇女权利具体方面的义务</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8</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rFonts w:cs="宋体"/>
                <w:snapToGrid w:val="0"/>
                <w:szCs w:val="21"/>
                <w:lang w:val="zh-CN"/>
              </w:rPr>
            </w:pPr>
            <w:r w:rsidRPr="004663D0">
              <w:rPr>
                <w:rFonts w:cs="宋体" w:hint="eastAsia"/>
                <w:snapToGrid w:val="0"/>
                <w:szCs w:val="21"/>
                <w:lang w:val="zh-CN"/>
              </w:rPr>
              <w:t>参与农村发展并从中受益的权利</w:t>
            </w:r>
            <w:r>
              <w:rPr>
                <w:rFonts w:cs="宋体" w:hint="eastAsia"/>
                <w:snapToGrid w:val="0"/>
                <w:szCs w:val="21"/>
                <w:lang w:val="zh-CN"/>
              </w:rPr>
              <w:t>(</w:t>
            </w:r>
            <w:r w:rsidRPr="004663D0">
              <w:rPr>
                <w:rFonts w:cs="宋体" w:hint="eastAsia"/>
                <w:snapToGrid w:val="0"/>
                <w:szCs w:val="21"/>
                <w:lang w:val="zh-CN"/>
              </w:rPr>
              <w:t>第十四条第</w:t>
            </w:r>
            <w:r w:rsidRPr="004663D0">
              <w:rPr>
                <w:rFonts w:cs="宋体"/>
                <w:snapToGrid w:val="0"/>
                <w:szCs w:val="21"/>
                <w:lang w:val="zh-CN"/>
              </w:rPr>
              <w:t>2</w:t>
            </w:r>
            <w:r w:rsidRPr="004663D0">
              <w:rPr>
                <w:rFonts w:cs="宋体" w:hint="eastAsia"/>
                <w:snapToGrid w:val="0"/>
                <w:szCs w:val="21"/>
                <w:lang w:val="zh-CN"/>
              </w:rPr>
              <w:t>款</w:t>
            </w:r>
            <w:r>
              <w:rPr>
                <w:rFonts w:cs="宋体" w:hint="eastAsia"/>
                <w:snapToGrid w:val="0"/>
                <w:szCs w:val="21"/>
                <w:lang w:val="zh-CN"/>
              </w:rPr>
              <w:t>(</w:t>
            </w:r>
            <w:r w:rsidRPr="004663D0">
              <w:rPr>
                <w:rFonts w:cs="宋体"/>
                <w:snapToGrid w:val="0"/>
                <w:szCs w:val="21"/>
                <w:lang w:val="zh-CN"/>
              </w:rPr>
              <w:t>a</w:t>
            </w:r>
            <w:r>
              <w:rPr>
                <w:rFonts w:cs="宋体" w:hint="eastAsia"/>
                <w:snapToGrid w:val="0"/>
                <w:szCs w:val="21"/>
                <w:lang w:val="zh-CN"/>
              </w:rPr>
              <w:t>)</w:t>
            </w:r>
            <w:r w:rsidRPr="004663D0">
              <w:rPr>
                <w:rFonts w:cs="宋体" w:hint="eastAsia"/>
                <w:snapToGrid w:val="0"/>
                <w:szCs w:val="21"/>
                <w:lang w:val="zh-CN"/>
              </w:rPr>
              <w:t>项</w:t>
            </w:r>
            <w:r>
              <w:rPr>
                <w:rFonts w:cs="宋体" w:hint="eastAsia"/>
                <w:snapToGrid w:val="0"/>
                <w:szCs w:val="21"/>
                <w:lang w:val="zh-CN"/>
              </w:rPr>
              <w:t>)</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8</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rFonts w:cs="宋体"/>
                <w:snapToGrid w:val="0"/>
                <w:szCs w:val="21"/>
                <w:lang w:val="zh-CN"/>
              </w:rPr>
            </w:pPr>
            <w:r w:rsidRPr="004663D0">
              <w:rPr>
                <w:rFonts w:cs="宋体" w:hint="eastAsia"/>
                <w:snapToGrid w:val="0"/>
                <w:szCs w:val="21"/>
                <w:lang w:val="zh-CN"/>
              </w:rPr>
              <w:t>保健服务</w:t>
            </w:r>
            <w:r>
              <w:rPr>
                <w:rFonts w:cs="宋体" w:hint="eastAsia"/>
                <w:snapToGrid w:val="0"/>
                <w:szCs w:val="21"/>
                <w:lang w:val="zh-CN"/>
              </w:rPr>
              <w:t>(</w:t>
            </w:r>
            <w:r w:rsidRPr="004663D0">
              <w:rPr>
                <w:rFonts w:cs="宋体" w:hint="eastAsia"/>
                <w:snapToGrid w:val="0"/>
                <w:szCs w:val="21"/>
                <w:lang w:val="zh-CN"/>
              </w:rPr>
              <w:t>与第十二条一并解读的第十四条第</w:t>
            </w:r>
            <w:r w:rsidRPr="004663D0">
              <w:rPr>
                <w:rFonts w:cs="宋体"/>
                <w:snapToGrid w:val="0"/>
                <w:szCs w:val="21"/>
                <w:lang w:val="zh-CN"/>
              </w:rPr>
              <w:t>2</w:t>
            </w:r>
            <w:r w:rsidRPr="004663D0">
              <w:rPr>
                <w:rFonts w:cs="宋体" w:hint="eastAsia"/>
                <w:snapToGrid w:val="0"/>
                <w:szCs w:val="21"/>
                <w:lang w:val="zh-CN"/>
              </w:rPr>
              <w:t>款</w:t>
            </w:r>
            <w:r>
              <w:rPr>
                <w:rFonts w:cs="宋体" w:hint="eastAsia"/>
                <w:snapToGrid w:val="0"/>
                <w:szCs w:val="21"/>
                <w:lang w:val="zh-CN"/>
              </w:rPr>
              <w:t>(</w:t>
            </w:r>
            <w:r w:rsidRPr="004663D0">
              <w:rPr>
                <w:rFonts w:cs="宋体"/>
                <w:snapToGrid w:val="0"/>
                <w:szCs w:val="21"/>
                <w:lang w:val="zh-CN"/>
              </w:rPr>
              <w:t>b</w:t>
            </w:r>
            <w:r>
              <w:rPr>
                <w:rFonts w:cs="宋体" w:hint="eastAsia"/>
                <w:snapToGrid w:val="0"/>
                <w:szCs w:val="21"/>
                <w:lang w:val="zh-CN"/>
              </w:rPr>
              <w:t>)</w:t>
            </w:r>
            <w:r w:rsidRPr="004663D0">
              <w:rPr>
                <w:rFonts w:cs="宋体" w:hint="eastAsia"/>
                <w:snapToGrid w:val="0"/>
                <w:szCs w:val="21"/>
                <w:lang w:val="zh-CN"/>
              </w:rPr>
              <w:t>项</w:t>
            </w:r>
            <w:r>
              <w:rPr>
                <w:rFonts w:cs="宋体" w:hint="eastAsia"/>
                <w:snapToGrid w:val="0"/>
                <w:szCs w:val="21"/>
                <w:lang w:val="zh-CN"/>
              </w:rPr>
              <w:t>)</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9</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rFonts w:cs="宋体"/>
                <w:snapToGrid w:val="0"/>
                <w:szCs w:val="21"/>
                <w:lang w:val="zh-CN"/>
              </w:rPr>
            </w:pPr>
            <w:r w:rsidRPr="004663D0">
              <w:rPr>
                <w:rFonts w:cs="宋体" w:hint="eastAsia"/>
                <w:snapToGrid w:val="0"/>
                <w:szCs w:val="21"/>
                <w:lang w:val="zh-CN"/>
              </w:rPr>
              <w:t>经济和社会生活</w:t>
            </w:r>
            <w:r>
              <w:rPr>
                <w:rFonts w:cs="宋体" w:hint="eastAsia"/>
                <w:snapToGrid w:val="0"/>
                <w:szCs w:val="21"/>
                <w:lang w:val="zh-CN"/>
              </w:rPr>
              <w:t>(</w:t>
            </w:r>
            <w:r w:rsidRPr="004663D0">
              <w:rPr>
                <w:rFonts w:cs="宋体" w:hint="eastAsia"/>
                <w:snapToGrid w:val="0"/>
                <w:szCs w:val="21"/>
                <w:lang w:val="zh-CN"/>
              </w:rPr>
              <w:t>与第十一条第</w:t>
            </w:r>
            <w:r w:rsidRPr="004663D0">
              <w:rPr>
                <w:rFonts w:cs="宋体"/>
                <w:snapToGrid w:val="0"/>
                <w:szCs w:val="21"/>
                <w:lang w:val="zh-CN"/>
              </w:rPr>
              <w:t>1</w:t>
            </w:r>
            <w:r w:rsidRPr="004663D0">
              <w:rPr>
                <w:rFonts w:cs="宋体" w:hint="eastAsia"/>
                <w:snapToGrid w:val="0"/>
                <w:szCs w:val="21"/>
                <w:lang w:val="zh-CN"/>
              </w:rPr>
              <w:t>款</w:t>
            </w:r>
            <w:r>
              <w:rPr>
                <w:rFonts w:cs="宋体" w:hint="eastAsia"/>
                <w:snapToGrid w:val="0"/>
                <w:szCs w:val="21"/>
                <w:lang w:val="zh-CN"/>
              </w:rPr>
              <w:t>(</w:t>
            </w:r>
            <w:r w:rsidRPr="004663D0">
              <w:rPr>
                <w:rFonts w:cs="宋体"/>
                <w:snapToGrid w:val="0"/>
                <w:szCs w:val="21"/>
                <w:lang w:val="zh-CN"/>
              </w:rPr>
              <w:t>e</w:t>
            </w:r>
            <w:r>
              <w:rPr>
                <w:rFonts w:cs="宋体" w:hint="eastAsia"/>
                <w:snapToGrid w:val="0"/>
                <w:szCs w:val="21"/>
                <w:lang w:val="zh-CN"/>
              </w:rPr>
              <w:t>)</w:t>
            </w:r>
            <w:r w:rsidRPr="004663D0">
              <w:rPr>
                <w:rFonts w:cs="宋体" w:hint="eastAsia"/>
                <w:snapToGrid w:val="0"/>
                <w:szCs w:val="21"/>
                <w:lang w:val="zh-CN"/>
              </w:rPr>
              <w:t>项及第</w:t>
            </w:r>
            <w:r w:rsidRPr="004663D0">
              <w:rPr>
                <w:rFonts w:cs="宋体"/>
                <w:snapToGrid w:val="0"/>
                <w:szCs w:val="21"/>
                <w:lang w:val="zh-CN"/>
              </w:rPr>
              <w:t>2</w:t>
            </w:r>
            <w:r w:rsidRPr="004663D0">
              <w:rPr>
                <w:rFonts w:cs="宋体" w:hint="eastAsia"/>
                <w:snapToGrid w:val="0"/>
                <w:szCs w:val="21"/>
                <w:lang w:val="zh-CN"/>
              </w:rPr>
              <w:t>款</w:t>
            </w:r>
            <w:r>
              <w:rPr>
                <w:rFonts w:cs="宋体" w:hint="eastAsia"/>
                <w:snapToGrid w:val="0"/>
                <w:szCs w:val="21"/>
                <w:lang w:val="zh-CN"/>
              </w:rPr>
              <w:t>(</w:t>
            </w:r>
            <w:r w:rsidRPr="004663D0">
              <w:rPr>
                <w:rFonts w:cs="宋体"/>
                <w:snapToGrid w:val="0"/>
                <w:szCs w:val="21"/>
                <w:lang w:val="zh-CN"/>
              </w:rPr>
              <w:t>b</w:t>
            </w:r>
            <w:r>
              <w:rPr>
                <w:rFonts w:cs="宋体" w:hint="eastAsia"/>
                <w:snapToGrid w:val="0"/>
                <w:szCs w:val="21"/>
                <w:lang w:val="zh-CN"/>
              </w:rPr>
              <w:t>)</w:t>
            </w:r>
            <w:r w:rsidRPr="004663D0">
              <w:rPr>
                <w:rFonts w:cs="宋体" w:hint="eastAsia"/>
                <w:snapToGrid w:val="0"/>
                <w:szCs w:val="21"/>
                <w:lang w:val="zh-CN"/>
              </w:rPr>
              <w:t>项和第十三条</w:t>
            </w:r>
            <w:r>
              <w:rPr>
                <w:rFonts w:cs="宋体" w:hint="eastAsia"/>
                <w:snapToGrid w:val="0"/>
                <w:szCs w:val="21"/>
                <w:lang w:val="zh-CN"/>
              </w:rPr>
              <w:t>(</w:t>
            </w:r>
            <w:r w:rsidRPr="004663D0">
              <w:rPr>
                <w:rFonts w:cs="宋体"/>
                <w:snapToGrid w:val="0"/>
                <w:szCs w:val="21"/>
                <w:lang w:val="zh-CN"/>
              </w:rPr>
              <w:t>a</w:t>
            </w:r>
            <w:r>
              <w:rPr>
                <w:rFonts w:cs="宋体" w:hint="eastAsia"/>
                <w:snapToGrid w:val="0"/>
                <w:szCs w:val="21"/>
                <w:lang w:val="zh-CN"/>
              </w:rPr>
              <w:t>)</w:t>
            </w:r>
            <w:r w:rsidRPr="004663D0">
              <w:rPr>
                <w:rFonts w:cs="宋体" w:hint="eastAsia"/>
                <w:snapToGrid w:val="0"/>
                <w:szCs w:val="21"/>
                <w:lang w:val="zh-CN"/>
              </w:rPr>
              <w:t>项</w:t>
            </w:r>
            <w:r w:rsidR="00E21330">
              <w:rPr>
                <w:rFonts w:cs="宋体"/>
                <w:snapToGrid w:val="0"/>
                <w:szCs w:val="21"/>
              </w:rPr>
              <w:br/>
            </w:r>
            <w:r w:rsidRPr="004663D0">
              <w:rPr>
                <w:rFonts w:cs="宋体" w:hint="eastAsia"/>
                <w:snapToGrid w:val="0"/>
                <w:szCs w:val="21"/>
                <w:lang w:val="zh-CN"/>
              </w:rPr>
              <w:t>一并解读的第十四条第</w:t>
            </w:r>
            <w:r w:rsidRPr="004663D0">
              <w:rPr>
                <w:rFonts w:cs="宋体"/>
                <w:snapToGrid w:val="0"/>
                <w:szCs w:val="21"/>
                <w:lang w:val="zh-CN"/>
              </w:rPr>
              <w:t>2</w:t>
            </w:r>
            <w:r w:rsidRPr="004663D0">
              <w:rPr>
                <w:rFonts w:cs="宋体" w:hint="eastAsia"/>
                <w:snapToGrid w:val="0"/>
                <w:szCs w:val="21"/>
                <w:lang w:val="zh-CN"/>
              </w:rPr>
              <w:t>款</w:t>
            </w:r>
            <w:r>
              <w:rPr>
                <w:rFonts w:cs="宋体" w:hint="eastAsia"/>
                <w:snapToGrid w:val="0"/>
                <w:szCs w:val="21"/>
                <w:lang w:val="zh-CN"/>
              </w:rPr>
              <w:t>(</w:t>
            </w:r>
            <w:r w:rsidRPr="004663D0">
              <w:rPr>
                <w:rFonts w:cs="宋体"/>
                <w:snapToGrid w:val="0"/>
                <w:szCs w:val="21"/>
                <w:lang w:val="zh-CN"/>
              </w:rPr>
              <w:t>c</w:t>
            </w:r>
            <w:r>
              <w:rPr>
                <w:rFonts w:cs="宋体" w:hint="eastAsia"/>
                <w:snapToGrid w:val="0"/>
                <w:szCs w:val="21"/>
                <w:lang w:val="zh-CN"/>
              </w:rPr>
              <w:t>)</w:t>
            </w:r>
            <w:r w:rsidRPr="004663D0">
              <w:rPr>
                <w:rFonts w:cs="宋体" w:hint="eastAsia"/>
                <w:snapToGrid w:val="0"/>
                <w:szCs w:val="21"/>
                <w:lang w:val="zh-CN"/>
              </w:rPr>
              <w:t>项</w:t>
            </w:r>
            <w:r>
              <w:rPr>
                <w:rFonts w:cs="宋体" w:hint="eastAsia"/>
                <w:snapToGrid w:val="0"/>
                <w:szCs w:val="21"/>
                <w:lang w:val="zh-CN"/>
              </w:rPr>
              <w:t>)</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10</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rFonts w:cs="宋体"/>
                <w:snapToGrid w:val="0"/>
                <w:szCs w:val="21"/>
                <w:lang w:val="zh-CN"/>
              </w:rPr>
            </w:pPr>
            <w:r w:rsidRPr="004663D0">
              <w:rPr>
                <w:rFonts w:cs="宋体" w:hint="eastAsia"/>
                <w:snapToGrid w:val="0"/>
                <w:szCs w:val="21"/>
                <w:lang w:val="zh-CN"/>
              </w:rPr>
              <w:t>教育</w:t>
            </w:r>
            <w:r>
              <w:rPr>
                <w:rFonts w:cs="宋体" w:hint="eastAsia"/>
                <w:snapToGrid w:val="0"/>
                <w:szCs w:val="21"/>
                <w:lang w:val="zh-CN"/>
              </w:rPr>
              <w:t>(</w:t>
            </w:r>
            <w:r w:rsidRPr="004663D0">
              <w:rPr>
                <w:rFonts w:cs="宋体" w:hint="eastAsia"/>
                <w:snapToGrid w:val="0"/>
                <w:szCs w:val="21"/>
                <w:lang w:val="zh-CN"/>
              </w:rPr>
              <w:t>与第十条</w:t>
            </w:r>
            <w:r>
              <w:rPr>
                <w:rFonts w:cs="宋体" w:hint="eastAsia"/>
                <w:snapToGrid w:val="0"/>
                <w:szCs w:val="21"/>
                <w:lang w:val="zh-CN"/>
              </w:rPr>
              <w:t>(</w:t>
            </w:r>
            <w:r w:rsidRPr="004663D0">
              <w:rPr>
                <w:rFonts w:cs="宋体"/>
                <w:snapToGrid w:val="0"/>
                <w:szCs w:val="21"/>
                <w:lang w:val="zh-CN"/>
              </w:rPr>
              <w:t>a</w:t>
            </w:r>
            <w:r>
              <w:rPr>
                <w:rFonts w:cs="宋体" w:hint="eastAsia"/>
                <w:snapToGrid w:val="0"/>
                <w:szCs w:val="21"/>
                <w:lang w:val="zh-CN"/>
              </w:rPr>
              <w:t>)</w:t>
            </w:r>
            <w:r w:rsidRPr="004663D0">
              <w:rPr>
                <w:rFonts w:cs="宋体" w:hint="eastAsia"/>
                <w:snapToGrid w:val="0"/>
                <w:szCs w:val="21"/>
                <w:lang w:val="zh-CN"/>
              </w:rPr>
              <w:t>项一并解读的第十四条第</w:t>
            </w:r>
            <w:r w:rsidRPr="004663D0">
              <w:rPr>
                <w:rFonts w:cs="宋体"/>
                <w:snapToGrid w:val="0"/>
                <w:szCs w:val="21"/>
                <w:lang w:val="zh-CN"/>
              </w:rPr>
              <w:t>2</w:t>
            </w:r>
            <w:r w:rsidRPr="004663D0">
              <w:rPr>
                <w:rFonts w:cs="宋体" w:hint="eastAsia"/>
                <w:snapToGrid w:val="0"/>
                <w:szCs w:val="21"/>
                <w:lang w:val="zh-CN"/>
              </w:rPr>
              <w:t>款</w:t>
            </w:r>
            <w:r>
              <w:rPr>
                <w:rFonts w:cs="宋体" w:hint="eastAsia"/>
                <w:snapToGrid w:val="0"/>
                <w:szCs w:val="21"/>
                <w:lang w:val="zh-CN"/>
              </w:rPr>
              <w:t>(</w:t>
            </w:r>
            <w:r w:rsidRPr="004663D0">
              <w:rPr>
                <w:rFonts w:cs="宋体"/>
                <w:snapToGrid w:val="0"/>
                <w:szCs w:val="21"/>
                <w:lang w:val="zh-CN"/>
              </w:rPr>
              <w:t>d</w:t>
            </w:r>
            <w:r>
              <w:rPr>
                <w:rFonts w:cs="宋体" w:hint="eastAsia"/>
                <w:snapToGrid w:val="0"/>
                <w:szCs w:val="21"/>
                <w:lang w:val="zh-CN"/>
              </w:rPr>
              <w:t>)</w:t>
            </w:r>
            <w:r w:rsidRPr="004663D0">
              <w:rPr>
                <w:rFonts w:cs="宋体" w:hint="eastAsia"/>
                <w:snapToGrid w:val="0"/>
                <w:szCs w:val="21"/>
                <w:lang w:val="zh-CN"/>
              </w:rPr>
              <w:t>项</w:t>
            </w:r>
            <w:r>
              <w:rPr>
                <w:rFonts w:cs="宋体" w:hint="eastAsia"/>
                <w:snapToGrid w:val="0"/>
                <w:szCs w:val="21"/>
                <w:lang w:val="zh-CN"/>
              </w:rPr>
              <w:t>)</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1</w:t>
            </w:r>
            <w:r w:rsidR="00823992">
              <w:rPr>
                <w:snapToGrid w:val="0"/>
                <w:kern w:val="0"/>
                <w:szCs w:val="21"/>
              </w:rPr>
              <w:t>1</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rFonts w:cs="宋体"/>
                <w:snapToGrid w:val="0"/>
                <w:szCs w:val="21"/>
                <w:lang w:val="zh-CN"/>
              </w:rPr>
            </w:pPr>
            <w:r w:rsidRPr="004663D0">
              <w:rPr>
                <w:rFonts w:cs="宋体" w:hint="eastAsia"/>
                <w:snapToGrid w:val="0"/>
                <w:szCs w:val="21"/>
                <w:lang w:val="zh-CN"/>
              </w:rPr>
              <w:t>就业</w:t>
            </w:r>
            <w:r>
              <w:rPr>
                <w:rFonts w:cs="宋体" w:hint="eastAsia"/>
                <w:snapToGrid w:val="0"/>
                <w:szCs w:val="21"/>
                <w:lang w:val="zh-CN"/>
              </w:rPr>
              <w:t>(</w:t>
            </w:r>
            <w:r w:rsidRPr="004663D0">
              <w:rPr>
                <w:rFonts w:cs="宋体" w:hint="eastAsia"/>
                <w:snapToGrid w:val="0"/>
                <w:szCs w:val="21"/>
                <w:lang w:val="zh-CN"/>
              </w:rPr>
              <w:t>与第十一条一并解读的第十四条第</w:t>
            </w:r>
            <w:r w:rsidRPr="004663D0">
              <w:rPr>
                <w:rFonts w:cs="宋体"/>
                <w:snapToGrid w:val="0"/>
                <w:szCs w:val="21"/>
                <w:lang w:val="zh-CN"/>
              </w:rPr>
              <w:t>2</w:t>
            </w:r>
            <w:r w:rsidRPr="004663D0">
              <w:rPr>
                <w:rFonts w:cs="宋体" w:hint="eastAsia"/>
                <w:snapToGrid w:val="0"/>
                <w:szCs w:val="21"/>
                <w:lang w:val="zh-CN"/>
              </w:rPr>
              <w:t>款</w:t>
            </w:r>
            <w:r>
              <w:rPr>
                <w:rFonts w:cs="宋体" w:hint="eastAsia"/>
                <w:snapToGrid w:val="0"/>
                <w:szCs w:val="21"/>
                <w:lang w:val="zh-CN"/>
              </w:rPr>
              <w:t>(</w:t>
            </w:r>
            <w:r w:rsidRPr="004663D0">
              <w:rPr>
                <w:rFonts w:cs="宋体"/>
                <w:snapToGrid w:val="0"/>
                <w:szCs w:val="21"/>
                <w:lang w:val="zh-CN"/>
              </w:rPr>
              <w:t>e</w:t>
            </w:r>
            <w:r>
              <w:rPr>
                <w:rFonts w:cs="宋体" w:hint="eastAsia"/>
                <w:snapToGrid w:val="0"/>
                <w:szCs w:val="21"/>
                <w:lang w:val="zh-CN"/>
              </w:rPr>
              <w:t>)</w:t>
            </w:r>
            <w:r w:rsidRPr="004663D0">
              <w:rPr>
                <w:rFonts w:cs="宋体" w:hint="eastAsia"/>
                <w:snapToGrid w:val="0"/>
                <w:szCs w:val="21"/>
                <w:lang w:val="zh-CN"/>
              </w:rPr>
              <w:t>项</w:t>
            </w:r>
            <w:r>
              <w:rPr>
                <w:rFonts w:cs="宋体" w:hint="eastAsia"/>
                <w:snapToGrid w:val="0"/>
                <w:szCs w:val="21"/>
                <w:lang w:val="zh-CN"/>
              </w:rPr>
              <w:t>)</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snapToGrid w:val="0"/>
                <w:kern w:val="0"/>
                <w:szCs w:val="21"/>
              </w:rPr>
              <w:t>1</w:t>
            </w:r>
            <w:r w:rsidRPr="004663D0">
              <w:rPr>
                <w:rFonts w:hint="eastAsia"/>
                <w:snapToGrid w:val="0"/>
                <w:kern w:val="0"/>
                <w:szCs w:val="21"/>
              </w:rPr>
              <w:t>2</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rFonts w:cs="宋体"/>
                <w:snapToGrid w:val="0"/>
                <w:szCs w:val="21"/>
                <w:lang w:val="zh-CN"/>
              </w:rPr>
            </w:pPr>
            <w:r w:rsidRPr="004663D0">
              <w:rPr>
                <w:rFonts w:cs="宋体" w:hint="eastAsia"/>
                <w:snapToGrid w:val="0"/>
                <w:szCs w:val="21"/>
                <w:lang w:val="zh-CN"/>
              </w:rPr>
              <w:t>政治和公共生活</w:t>
            </w:r>
            <w:r>
              <w:rPr>
                <w:rFonts w:cs="宋体" w:hint="eastAsia"/>
                <w:snapToGrid w:val="0"/>
                <w:szCs w:val="21"/>
                <w:lang w:val="zh-CN"/>
              </w:rPr>
              <w:t>(</w:t>
            </w:r>
            <w:r w:rsidRPr="004663D0">
              <w:rPr>
                <w:rFonts w:cs="宋体" w:hint="eastAsia"/>
                <w:snapToGrid w:val="0"/>
                <w:szCs w:val="21"/>
                <w:lang w:val="zh-CN"/>
              </w:rPr>
              <w:t>与第七条一并解读的第十四条第</w:t>
            </w:r>
            <w:r w:rsidRPr="004663D0">
              <w:rPr>
                <w:rFonts w:cs="宋体"/>
                <w:snapToGrid w:val="0"/>
                <w:szCs w:val="21"/>
                <w:lang w:val="zh-CN"/>
              </w:rPr>
              <w:t>2</w:t>
            </w:r>
            <w:r w:rsidRPr="004663D0">
              <w:rPr>
                <w:rFonts w:cs="宋体" w:hint="eastAsia"/>
                <w:snapToGrid w:val="0"/>
                <w:szCs w:val="21"/>
                <w:lang w:val="zh-CN"/>
              </w:rPr>
              <w:t>款</w:t>
            </w:r>
            <w:r>
              <w:rPr>
                <w:rFonts w:cs="宋体" w:hint="eastAsia"/>
                <w:snapToGrid w:val="0"/>
                <w:szCs w:val="21"/>
                <w:lang w:val="zh-CN"/>
              </w:rPr>
              <w:t>(</w:t>
            </w:r>
            <w:r w:rsidRPr="004663D0">
              <w:rPr>
                <w:rFonts w:cs="宋体"/>
                <w:snapToGrid w:val="0"/>
                <w:szCs w:val="21"/>
                <w:lang w:val="zh-CN"/>
              </w:rPr>
              <w:t>a</w:t>
            </w:r>
            <w:r>
              <w:rPr>
                <w:rFonts w:cs="宋体" w:hint="eastAsia"/>
                <w:snapToGrid w:val="0"/>
                <w:szCs w:val="21"/>
                <w:lang w:val="zh-CN"/>
              </w:rPr>
              <w:t>)</w:t>
            </w:r>
            <w:r w:rsidRPr="004663D0">
              <w:rPr>
                <w:rFonts w:cs="宋体" w:hint="eastAsia"/>
                <w:snapToGrid w:val="0"/>
                <w:szCs w:val="21"/>
                <w:lang w:val="zh-CN"/>
              </w:rPr>
              <w:t>项和第</w:t>
            </w:r>
            <w:r w:rsidRPr="004663D0">
              <w:rPr>
                <w:rFonts w:cs="宋体"/>
                <w:snapToGrid w:val="0"/>
                <w:szCs w:val="21"/>
                <w:lang w:val="zh-CN"/>
              </w:rPr>
              <w:t>2</w:t>
            </w:r>
            <w:r w:rsidRPr="004663D0">
              <w:rPr>
                <w:rFonts w:cs="宋体" w:hint="eastAsia"/>
                <w:snapToGrid w:val="0"/>
                <w:szCs w:val="21"/>
                <w:lang w:val="zh-CN"/>
              </w:rPr>
              <w:t>款</w:t>
            </w:r>
            <w:r>
              <w:rPr>
                <w:rFonts w:cs="宋体" w:hint="eastAsia"/>
                <w:snapToGrid w:val="0"/>
                <w:szCs w:val="21"/>
                <w:lang w:val="zh-CN"/>
              </w:rPr>
              <w:t>(</w:t>
            </w:r>
            <w:r w:rsidRPr="004663D0">
              <w:rPr>
                <w:rFonts w:cs="宋体"/>
                <w:snapToGrid w:val="0"/>
                <w:szCs w:val="21"/>
                <w:lang w:val="zh-CN"/>
              </w:rPr>
              <w:t>f</w:t>
            </w:r>
            <w:r>
              <w:rPr>
                <w:rFonts w:cs="宋体" w:hint="eastAsia"/>
                <w:snapToGrid w:val="0"/>
                <w:szCs w:val="21"/>
                <w:lang w:val="zh-CN"/>
              </w:rPr>
              <w:t>)</w:t>
            </w:r>
            <w:r w:rsidRPr="004663D0">
              <w:rPr>
                <w:rFonts w:cs="宋体" w:hint="eastAsia"/>
                <w:snapToGrid w:val="0"/>
                <w:szCs w:val="21"/>
                <w:lang w:val="zh-CN"/>
              </w:rPr>
              <w:t>项</w:t>
            </w:r>
            <w:r>
              <w:rPr>
                <w:rFonts w:cs="宋体" w:hint="eastAsia"/>
                <w:snapToGrid w:val="0"/>
                <w:szCs w:val="21"/>
                <w:lang w:val="zh-CN"/>
              </w:rPr>
              <w:t>)</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snapToGrid w:val="0"/>
                <w:kern w:val="0"/>
                <w:szCs w:val="21"/>
              </w:rPr>
              <w:t>1</w:t>
            </w:r>
            <w:r w:rsidRPr="004663D0">
              <w:rPr>
                <w:rFonts w:hint="eastAsia"/>
                <w:snapToGrid w:val="0"/>
                <w:kern w:val="0"/>
                <w:szCs w:val="21"/>
              </w:rPr>
              <w:t>3</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rFonts w:cs="宋体"/>
                <w:snapToGrid w:val="0"/>
                <w:szCs w:val="21"/>
                <w:lang w:val="zh-CN"/>
              </w:rPr>
            </w:pPr>
            <w:r w:rsidRPr="004663D0">
              <w:rPr>
                <w:rFonts w:cs="宋体" w:hint="eastAsia"/>
                <w:snapToGrid w:val="0"/>
                <w:szCs w:val="21"/>
                <w:lang w:val="zh-CN"/>
              </w:rPr>
              <w:t>土地和自然资源</w:t>
            </w:r>
            <w:r>
              <w:rPr>
                <w:rFonts w:cs="宋体" w:hint="eastAsia"/>
                <w:snapToGrid w:val="0"/>
                <w:szCs w:val="21"/>
                <w:lang w:val="zh-CN"/>
              </w:rPr>
              <w:t>(</w:t>
            </w:r>
            <w:r w:rsidRPr="004663D0">
              <w:rPr>
                <w:rFonts w:cs="宋体" w:hint="eastAsia"/>
                <w:snapToGrid w:val="0"/>
                <w:szCs w:val="21"/>
                <w:lang w:val="zh-CN"/>
              </w:rPr>
              <w:t>与第十三条一并解读的第十四条第</w:t>
            </w:r>
            <w:r w:rsidRPr="004663D0">
              <w:rPr>
                <w:rFonts w:cs="宋体"/>
                <w:snapToGrid w:val="0"/>
                <w:szCs w:val="21"/>
                <w:lang w:val="zh-CN"/>
              </w:rPr>
              <w:t>2</w:t>
            </w:r>
            <w:r w:rsidRPr="004663D0">
              <w:rPr>
                <w:rFonts w:cs="宋体" w:hint="eastAsia"/>
                <w:snapToGrid w:val="0"/>
                <w:szCs w:val="21"/>
                <w:lang w:val="zh-CN"/>
              </w:rPr>
              <w:t>款</w:t>
            </w:r>
            <w:r>
              <w:rPr>
                <w:rFonts w:cs="宋体" w:hint="eastAsia"/>
                <w:snapToGrid w:val="0"/>
                <w:szCs w:val="21"/>
                <w:lang w:val="zh-CN"/>
              </w:rPr>
              <w:t>(</w:t>
            </w:r>
            <w:r w:rsidRPr="004663D0">
              <w:rPr>
                <w:rFonts w:cs="宋体"/>
                <w:snapToGrid w:val="0"/>
                <w:szCs w:val="21"/>
                <w:lang w:val="zh-CN"/>
              </w:rPr>
              <w:t>g</w:t>
            </w:r>
            <w:r>
              <w:rPr>
                <w:rFonts w:cs="宋体" w:hint="eastAsia"/>
                <w:snapToGrid w:val="0"/>
                <w:szCs w:val="21"/>
                <w:lang w:val="zh-CN"/>
              </w:rPr>
              <w:t>)</w:t>
            </w:r>
            <w:r w:rsidRPr="004663D0">
              <w:rPr>
                <w:rFonts w:cs="宋体" w:hint="eastAsia"/>
                <w:snapToGrid w:val="0"/>
                <w:szCs w:val="21"/>
                <w:lang w:val="zh-CN"/>
              </w:rPr>
              <w:t>项</w:t>
            </w:r>
            <w:r>
              <w:rPr>
                <w:rFonts w:cs="宋体" w:hint="eastAsia"/>
                <w:snapToGrid w:val="0"/>
                <w:szCs w:val="21"/>
                <w:lang w:val="zh-CN"/>
              </w:rPr>
              <w:t>)</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14</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rFonts w:cs="宋体"/>
                <w:snapToGrid w:val="0"/>
                <w:szCs w:val="21"/>
                <w:lang w:val="zh-CN"/>
              </w:rPr>
            </w:pPr>
            <w:r w:rsidRPr="004663D0">
              <w:rPr>
                <w:rFonts w:cs="宋体" w:hint="eastAsia"/>
                <w:snapToGrid w:val="0"/>
                <w:szCs w:val="21"/>
                <w:lang w:val="zh-CN"/>
              </w:rPr>
              <w:t>适当的生活条件</w:t>
            </w:r>
            <w:r>
              <w:rPr>
                <w:rFonts w:cs="宋体" w:hint="eastAsia"/>
                <w:snapToGrid w:val="0"/>
                <w:szCs w:val="21"/>
                <w:lang w:val="zh-CN"/>
              </w:rPr>
              <w:t>(</w:t>
            </w:r>
            <w:r w:rsidRPr="004663D0">
              <w:rPr>
                <w:rFonts w:cs="宋体" w:hint="eastAsia"/>
                <w:snapToGrid w:val="0"/>
                <w:szCs w:val="21"/>
                <w:lang w:val="zh-CN"/>
              </w:rPr>
              <w:t>第十四条第二款</w:t>
            </w:r>
            <w:r>
              <w:rPr>
                <w:rFonts w:cs="宋体" w:hint="eastAsia"/>
                <w:snapToGrid w:val="0"/>
                <w:szCs w:val="21"/>
                <w:lang w:val="zh-CN"/>
              </w:rPr>
              <w:t>(</w:t>
            </w:r>
            <w:r w:rsidRPr="004663D0">
              <w:rPr>
                <w:rFonts w:cs="宋体"/>
                <w:snapToGrid w:val="0"/>
                <w:szCs w:val="21"/>
                <w:lang w:val="zh-CN"/>
              </w:rPr>
              <w:t>h</w:t>
            </w:r>
            <w:r>
              <w:rPr>
                <w:rFonts w:cs="宋体" w:hint="eastAsia"/>
                <w:snapToGrid w:val="0"/>
                <w:szCs w:val="21"/>
                <w:lang w:val="zh-CN"/>
              </w:rPr>
              <w:t>)</w:t>
            </w:r>
            <w:r w:rsidRPr="004663D0">
              <w:rPr>
                <w:rFonts w:cs="宋体" w:hint="eastAsia"/>
                <w:snapToGrid w:val="0"/>
                <w:szCs w:val="21"/>
                <w:lang w:val="zh-CN"/>
              </w:rPr>
              <w:t>项</w:t>
            </w:r>
            <w:r>
              <w:rPr>
                <w:rFonts w:cs="宋体" w:hint="eastAsia"/>
                <w:snapToGrid w:val="0"/>
                <w:szCs w:val="21"/>
                <w:lang w:val="zh-CN"/>
              </w:rPr>
              <w:t>)</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18</w:t>
            </w:r>
          </w:p>
        </w:tc>
      </w:tr>
      <w:tr w:rsidR="004663D0" w:rsidRPr="004663D0" w:rsidTr="004663D0">
        <w:tc>
          <w:tcPr>
            <w:tcW w:w="9369" w:type="dxa"/>
            <w:gridSpan w:val="3"/>
          </w:tcPr>
          <w:p w:rsidR="004663D0" w:rsidRPr="004663D0" w:rsidRDefault="004663D0" w:rsidP="00E21330">
            <w:pPr>
              <w:numPr>
                <w:ilvl w:val="1"/>
                <w:numId w:val="27"/>
              </w:numPr>
              <w:tabs>
                <w:tab w:val="left" w:pos="431"/>
                <w:tab w:val="right" w:leader="dot" w:pos="9356"/>
              </w:tabs>
              <w:suppressAutoHyphens/>
              <w:overflowPunct w:val="0"/>
              <w:adjustRightInd w:val="0"/>
              <w:snapToGrid w:val="0"/>
              <w:spacing w:after="80" w:line="280" w:lineRule="exact"/>
              <w:ind w:left="1596" w:hanging="420"/>
              <w:jc w:val="left"/>
              <w:rPr>
                <w:rFonts w:cs="宋体"/>
                <w:snapToGrid w:val="0"/>
                <w:szCs w:val="21"/>
                <w:lang w:val="zh-CN"/>
              </w:rPr>
            </w:pPr>
            <w:r w:rsidRPr="004663D0">
              <w:rPr>
                <w:rFonts w:cs="宋体" w:hint="eastAsia"/>
                <w:snapToGrid w:val="0"/>
                <w:szCs w:val="21"/>
                <w:lang w:val="zh-CN"/>
              </w:rPr>
              <w:t>发达国家的农村妇女</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20</w:t>
            </w:r>
          </w:p>
        </w:tc>
      </w:tr>
      <w:tr w:rsidR="004663D0" w:rsidRPr="004663D0" w:rsidTr="004663D0">
        <w:tc>
          <w:tcPr>
            <w:tcW w:w="9369" w:type="dxa"/>
            <w:gridSpan w:val="3"/>
          </w:tcPr>
          <w:p w:rsidR="004663D0" w:rsidRPr="004663D0" w:rsidRDefault="004663D0" w:rsidP="00E21330">
            <w:pPr>
              <w:numPr>
                <w:ilvl w:val="0"/>
                <w:numId w:val="27"/>
              </w:numPr>
              <w:tabs>
                <w:tab w:val="left" w:pos="431"/>
                <w:tab w:val="right" w:leader="dot" w:pos="9356"/>
              </w:tabs>
              <w:suppressAutoHyphens/>
              <w:overflowPunct w:val="0"/>
              <w:adjustRightInd w:val="0"/>
              <w:snapToGrid w:val="0"/>
              <w:spacing w:after="80" w:line="280" w:lineRule="exact"/>
              <w:ind w:left="1162" w:hanging="453"/>
              <w:jc w:val="left"/>
              <w:rPr>
                <w:rFonts w:cs="宋体"/>
                <w:snapToGrid w:val="0"/>
                <w:szCs w:val="21"/>
                <w:lang w:val="zh-CN"/>
              </w:rPr>
            </w:pPr>
            <w:r w:rsidRPr="004663D0">
              <w:rPr>
                <w:rFonts w:cs="宋体" w:hint="eastAsia"/>
                <w:snapToGrid w:val="0"/>
                <w:szCs w:val="21"/>
                <w:lang w:val="zh-CN"/>
              </w:rPr>
              <w:t>关于农村妇女状况的数据</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2</w:t>
            </w:r>
            <w:r w:rsidR="00823992">
              <w:rPr>
                <w:snapToGrid w:val="0"/>
                <w:kern w:val="0"/>
                <w:szCs w:val="21"/>
              </w:rPr>
              <w:t>1</w:t>
            </w:r>
          </w:p>
        </w:tc>
      </w:tr>
      <w:tr w:rsidR="004663D0" w:rsidRPr="004663D0" w:rsidTr="004663D0">
        <w:tc>
          <w:tcPr>
            <w:tcW w:w="9369" w:type="dxa"/>
            <w:gridSpan w:val="3"/>
          </w:tcPr>
          <w:p w:rsidR="004663D0" w:rsidRPr="004663D0" w:rsidRDefault="004663D0" w:rsidP="00E21330">
            <w:pPr>
              <w:numPr>
                <w:ilvl w:val="0"/>
                <w:numId w:val="27"/>
              </w:numPr>
              <w:tabs>
                <w:tab w:val="left" w:pos="431"/>
                <w:tab w:val="right" w:leader="dot" w:pos="9356"/>
              </w:tabs>
              <w:suppressAutoHyphens/>
              <w:overflowPunct w:val="0"/>
              <w:adjustRightInd w:val="0"/>
              <w:snapToGrid w:val="0"/>
              <w:spacing w:after="80" w:line="280" w:lineRule="exact"/>
              <w:ind w:left="1162" w:hanging="453"/>
              <w:jc w:val="left"/>
              <w:rPr>
                <w:rFonts w:cs="宋体"/>
                <w:snapToGrid w:val="0"/>
                <w:szCs w:val="21"/>
                <w:lang w:val="zh-CN"/>
              </w:rPr>
            </w:pPr>
            <w:r w:rsidRPr="004663D0">
              <w:rPr>
                <w:rFonts w:cs="宋体" w:hint="eastAsia"/>
                <w:snapToGrid w:val="0"/>
                <w:szCs w:val="21"/>
                <w:lang w:val="zh-CN"/>
              </w:rPr>
              <w:t>保留和声明</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21</w:t>
            </w:r>
          </w:p>
        </w:tc>
      </w:tr>
      <w:tr w:rsidR="004663D0" w:rsidRPr="004663D0" w:rsidTr="004663D0">
        <w:tc>
          <w:tcPr>
            <w:tcW w:w="9369" w:type="dxa"/>
            <w:gridSpan w:val="3"/>
          </w:tcPr>
          <w:p w:rsidR="004663D0" w:rsidRPr="004663D0" w:rsidRDefault="004663D0" w:rsidP="00E21330">
            <w:pPr>
              <w:numPr>
                <w:ilvl w:val="0"/>
                <w:numId w:val="27"/>
              </w:numPr>
              <w:tabs>
                <w:tab w:val="left" w:pos="431"/>
                <w:tab w:val="right" w:leader="dot" w:pos="9356"/>
              </w:tabs>
              <w:suppressAutoHyphens/>
              <w:overflowPunct w:val="0"/>
              <w:adjustRightInd w:val="0"/>
              <w:snapToGrid w:val="0"/>
              <w:spacing w:after="80" w:line="280" w:lineRule="exact"/>
              <w:ind w:left="1162" w:hanging="453"/>
              <w:jc w:val="left"/>
              <w:rPr>
                <w:rFonts w:cs="宋体"/>
                <w:snapToGrid w:val="0"/>
                <w:szCs w:val="21"/>
                <w:lang w:val="zh-CN"/>
              </w:rPr>
            </w:pPr>
            <w:r w:rsidRPr="004663D0">
              <w:rPr>
                <w:rFonts w:cs="宋体" w:hint="eastAsia"/>
                <w:snapToGrid w:val="0"/>
                <w:szCs w:val="21"/>
                <w:lang w:val="zh-CN"/>
              </w:rPr>
              <w:t>传播和报告</w:t>
            </w:r>
            <w:r w:rsidRPr="004663D0">
              <w:rPr>
                <w:rFonts w:cs="宋体"/>
                <w:snapToGrid w:val="0"/>
                <w:szCs w:val="21"/>
                <w:lang w:val="zh-CN"/>
              </w:rPr>
              <w:tab/>
            </w:r>
          </w:p>
        </w:tc>
        <w:tc>
          <w:tcPr>
            <w:tcW w:w="533" w:type="dxa"/>
            <w:vAlign w:val="bottom"/>
          </w:tcPr>
          <w:p w:rsidR="004663D0" w:rsidRPr="004663D0" w:rsidRDefault="004663D0" w:rsidP="00E21330">
            <w:pPr>
              <w:tabs>
                <w:tab w:val="left" w:pos="431"/>
              </w:tabs>
              <w:overflowPunct w:val="0"/>
              <w:adjustRightInd w:val="0"/>
              <w:snapToGrid w:val="0"/>
              <w:spacing w:after="80" w:line="280" w:lineRule="exact"/>
              <w:jc w:val="right"/>
              <w:rPr>
                <w:snapToGrid w:val="0"/>
                <w:kern w:val="0"/>
                <w:szCs w:val="21"/>
              </w:rPr>
            </w:pPr>
            <w:r w:rsidRPr="004663D0">
              <w:rPr>
                <w:rFonts w:hint="eastAsia"/>
                <w:snapToGrid w:val="0"/>
                <w:kern w:val="0"/>
                <w:szCs w:val="21"/>
              </w:rPr>
              <w:t>21</w:t>
            </w:r>
          </w:p>
        </w:tc>
      </w:tr>
    </w:tbl>
    <w:p w:rsidR="00F50722" w:rsidRPr="00F50722" w:rsidRDefault="00F50722" w:rsidP="00F5072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Pr>
          <w:rFonts w:hint="eastAsia"/>
          <w:snapToGrid w:val="0"/>
          <w:lang w:val="en-GB"/>
        </w:rPr>
        <w:lastRenderedPageBreak/>
        <w:tab/>
      </w:r>
      <w:r w:rsidRPr="00F50722">
        <w:rPr>
          <w:rFonts w:hint="eastAsia"/>
          <w:snapToGrid w:val="0"/>
          <w:lang w:val="en-GB"/>
        </w:rPr>
        <w:t>一.</w:t>
      </w:r>
      <w:r w:rsidRPr="00F50722">
        <w:rPr>
          <w:rFonts w:hint="eastAsia"/>
          <w:snapToGrid w:val="0"/>
          <w:lang w:val="en-GB"/>
        </w:rPr>
        <w:tab/>
        <w:t>导言</w:t>
      </w:r>
    </w:p>
    <w:p w:rsidR="00F50722" w:rsidRPr="00F50722" w:rsidRDefault="00F50722" w:rsidP="00E21330">
      <w:pPr>
        <w:tabs>
          <w:tab w:val="left" w:pos="431"/>
          <w:tab w:val="left" w:pos="1540"/>
        </w:tabs>
        <w:suppressAutoHyphens/>
        <w:overflowPunct w:val="0"/>
        <w:adjustRightInd w:val="0"/>
        <w:snapToGrid w:val="0"/>
        <w:spacing w:line="80" w:lineRule="exact"/>
        <w:ind w:left="1264" w:right="1264"/>
        <w:rPr>
          <w:snapToGrid w:val="0"/>
          <w:kern w:val="0"/>
          <w:sz w:val="10"/>
          <w:lang w:val="en-GB"/>
        </w:rPr>
      </w:pPr>
    </w:p>
    <w:p w:rsidR="00F50722" w:rsidRPr="00F50722" w:rsidRDefault="00F50722" w:rsidP="00E21330">
      <w:pPr>
        <w:tabs>
          <w:tab w:val="left" w:pos="431"/>
          <w:tab w:val="left" w:pos="1540"/>
        </w:tabs>
        <w:suppressAutoHyphens/>
        <w:overflowPunct w:val="0"/>
        <w:adjustRightInd w:val="0"/>
        <w:snapToGrid w:val="0"/>
        <w:spacing w:line="8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1.</w:t>
      </w:r>
      <w:r w:rsidRPr="00F50722">
        <w:rPr>
          <w:rFonts w:hint="eastAsia"/>
          <w:snapToGrid w:val="0"/>
          <w:kern w:val="0"/>
          <w:lang w:val="en-GB"/>
        </w:rPr>
        <w:tab/>
      </w:r>
      <w:r w:rsidRPr="00F50722">
        <w:rPr>
          <w:rFonts w:hint="eastAsia"/>
          <w:snapToGrid w:val="0"/>
          <w:kern w:val="0"/>
          <w:lang w:val="en-GB"/>
        </w:rPr>
        <w:t>消除对妇女歧视委员会确认农村妇女做出了重要贡献，且确认迫切需要更好地承认和保护其人权。委员会通过先前的结论性意见和一般性建议确定农村妇女仍在以各种方式面临歧视。在本一般性建议中，委员会澄清，缔约国有义务确保农村妇女的权利，重点是《消除对妇女一切形式歧视公约》第十四条，该条认识到农村妇女的特殊情况，并重点强调了缔约国在承认、促进和保护其权利方面的具体义务。</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w:t>
      </w:r>
      <w:r w:rsidRPr="00F50722">
        <w:rPr>
          <w:rFonts w:hint="eastAsia"/>
          <w:snapToGrid w:val="0"/>
          <w:kern w:val="0"/>
          <w:lang w:val="en-GB"/>
        </w:rPr>
        <w:tab/>
      </w:r>
      <w:r w:rsidRPr="00F50722">
        <w:rPr>
          <w:rFonts w:hint="eastAsia"/>
          <w:snapToGrid w:val="0"/>
          <w:kern w:val="0"/>
          <w:lang w:val="en-GB"/>
        </w:rPr>
        <w:t>第十四条是国际人权条约中唯一专门涉及农村妇女的条款。但《公约》中的各项权利都适用于农村妇女，且第十四条必须放在《公约》全文中来解释。缔约国在提交报告时，应述及关乎农村妇女和女童享受权利的所有条款。因此，本一般性建议探讨了第十四条与《公约》其他条款之间的联系。鉴于多项可持续发展目标均涉及农村妇女的境况，并且为推动进程和成果指标提供了重要机会，本一般性建议的具体意图是，就如何履行对农村妇女的义务向缔约国提供指导。第</w:t>
      </w:r>
      <w:r w:rsidRPr="00F50722">
        <w:rPr>
          <w:rFonts w:hint="eastAsia"/>
          <w:snapToGrid w:val="0"/>
          <w:kern w:val="0"/>
          <w:lang w:val="en-GB"/>
        </w:rPr>
        <w:t>34</w:t>
      </w:r>
      <w:r w:rsidRPr="00F50722">
        <w:rPr>
          <w:rFonts w:hint="eastAsia"/>
          <w:snapToGrid w:val="0"/>
          <w:kern w:val="0"/>
          <w:lang w:val="en-GB"/>
        </w:rPr>
        <w:t>号一般性建议虽侧重于发展中国家的农村妇女，但其中某些内容也涉及发达国家农村妇女的境况。此项建议承认，农村妇女在增强经济权能、参与政治和公共生活、获得服务和农村移徙女工遭受劳动剥削等领域均遭受歧视和遇到挑战，即使在发达国家也是如此。</w:t>
      </w:r>
    </w:p>
    <w:p w:rsidR="00F50722" w:rsidRPr="00F50722" w:rsidRDefault="00F50722" w:rsidP="00F50722">
      <w:pPr>
        <w:tabs>
          <w:tab w:val="left" w:pos="431"/>
          <w:tab w:val="left" w:pos="1540"/>
        </w:tabs>
        <w:suppressAutoHyphens/>
        <w:overflowPunct w:val="0"/>
        <w:adjustRightInd w:val="0"/>
        <w:snapToGrid w:val="0"/>
        <w:spacing w:line="80" w:lineRule="exact"/>
        <w:ind w:left="1264" w:right="1264"/>
        <w:rPr>
          <w:snapToGrid w:val="0"/>
          <w:kern w:val="0"/>
          <w:sz w:val="10"/>
          <w:lang w:val="en-GB"/>
        </w:rPr>
      </w:pPr>
    </w:p>
    <w:p w:rsidR="00F50722" w:rsidRPr="00F50722" w:rsidRDefault="00F50722" w:rsidP="00F5072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二.</w:t>
      </w:r>
      <w:r w:rsidRPr="00F50722">
        <w:rPr>
          <w:rFonts w:hint="eastAsia"/>
          <w:snapToGrid w:val="0"/>
          <w:lang w:val="en-GB"/>
        </w:rPr>
        <w:tab/>
        <w:t>背景</w:t>
      </w:r>
    </w:p>
    <w:p w:rsidR="00F50722" w:rsidRPr="00F50722" w:rsidRDefault="00F50722" w:rsidP="00F50722">
      <w:pPr>
        <w:tabs>
          <w:tab w:val="left" w:pos="431"/>
          <w:tab w:val="left" w:pos="1540"/>
        </w:tabs>
        <w:suppressAutoHyphens/>
        <w:overflowPunct w:val="0"/>
        <w:adjustRightInd w:val="0"/>
        <w:snapToGrid w:val="0"/>
        <w:spacing w:line="8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line="8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w:t>
      </w:r>
      <w:r w:rsidRPr="00F50722">
        <w:rPr>
          <w:rFonts w:hint="eastAsia"/>
          <w:snapToGrid w:val="0"/>
          <w:kern w:val="0"/>
          <w:lang w:val="en-GB"/>
        </w:rPr>
        <w:tab/>
      </w:r>
      <w:r w:rsidRPr="00F50722">
        <w:rPr>
          <w:rFonts w:hint="eastAsia"/>
          <w:snapToGrid w:val="0"/>
          <w:kern w:val="0"/>
          <w:lang w:val="en-GB"/>
        </w:rPr>
        <w:t>目前，农村妇女占世界总人口的四分之一，她们在维护和改善农村生计及加强农村社区方面起着至关重要的作用。近年来，委员会确定了关于农村妇女权利及其所面临的挑战的大量判例，特别是通过结论性意见来确定。若干联合国会议也承认农村妇女在农业、农村发展、粮食与营养及减贫方面的作用。</w:t>
      </w:r>
      <w:r>
        <w:rPr>
          <w:rStyle w:val="a4"/>
          <w:snapToGrid w:val="0"/>
          <w:kern w:val="0"/>
          <w:lang w:val="en-GB"/>
        </w:rPr>
        <w:footnoteReference w:id="1"/>
      </w:r>
      <w:r w:rsidRPr="00F50722">
        <w:rPr>
          <w:rFonts w:hint="eastAsia"/>
          <w:snapToGrid w:val="0"/>
          <w:kern w:val="0"/>
          <w:lang w:val="en-GB"/>
        </w:rPr>
        <w:t xml:space="preserve"> </w:t>
      </w:r>
      <w:r w:rsidRPr="00F50722">
        <w:rPr>
          <w:rFonts w:hint="eastAsia"/>
          <w:snapToGrid w:val="0"/>
          <w:kern w:val="0"/>
          <w:lang w:val="en-GB"/>
        </w:rPr>
        <w:t>因此，正如可持续发展目标所认识到的，必须进一步特别关注农村妇女。</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w:t>
      </w:r>
      <w:r w:rsidRPr="00F50722">
        <w:rPr>
          <w:rFonts w:hint="eastAsia"/>
          <w:snapToGrid w:val="0"/>
          <w:kern w:val="0"/>
          <w:lang w:val="en-GB"/>
        </w:rPr>
        <w:tab/>
      </w:r>
      <w:r w:rsidRPr="00F50722">
        <w:rPr>
          <w:rFonts w:hint="eastAsia"/>
          <w:snapToGrid w:val="0"/>
          <w:kern w:val="0"/>
          <w:lang w:val="en-GB"/>
        </w:rPr>
        <w:t>委员会承认，农村妇女在充分享受人权方面继续面临着系统性和持续性障碍，而且在许多情况下，情势已然恶化。在许多国家，农村妇女的权利和需求要么依然得不到充分满足，要么在各级法律、国家和地方政策、预算和投资战略中遭到忽视。虑及农村妇女境况并就如何解决这个问题规定特别措施的政策和法律，即便存在，也往往得不到落实。</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w:t>
      </w:r>
      <w:r w:rsidRPr="00F50722">
        <w:rPr>
          <w:rFonts w:hint="eastAsia"/>
          <w:snapToGrid w:val="0"/>
          <w:kern w:val="0"/>
          <w:lang w:val="en-GB"/>
        </w:rPr>
        <w:tab/>
      </w:r>
      <w:r w:rsidRPr="00F50722">
        <w:rPr>
          <w:rFonts w:hint="eastAsia"/>
          <w:snapToGrid w:val="0"/>
          <w:kern w:val="0"/>
          <w:lang w:val="en-GB"/>
        </w:rPr>
        <w:t>在全球一级，就现已掌握数据的每一个性别平等与发展指标而言，农村妇女的情况都远远不如农村男子与城市妇女和男子，鲜有例外，</w:t>
      </w:r>
      <w:r>
        <w:rPr>
          <w:rStyle w:val="a4"/>
          <w:snapToGrid w:val="0"/>
          <w:kern w:val="0"/>
          <w:lang w:val="en-GB"/>
        </w:rPr>
        <w:footnoteReference w:id="2"/>
      </w:r>
      <w:r w:rsidRPr="00F50722">
        <w:rPr>
          <w:rFonts w:hint="eastAsia"/>
          <w:snapToGrid w:val="0"/>
          <w:kern w:val="0"/>
          <w:lang w:val="en-GB"/>
        </w:rPr>
        <w:t xml:space="preserve"> </w:t>
      </w:r>
      <w:r w:rsidRPr="00F50722">
        <w:rPr>
          <w:rFonts w:hint="eastAsia"/>
          <w:snapToGrid w:val="0"/>
          <w:kern w:val="0"/>
          <w:lang w:val="en-GB"/>
        </w:rPr>
        <w:t>而且，农村妇女遭受贫穷和排斥异常严重。她们在获得土地和自然资源方面面临系统性歧视。由于性别角色陈规定型、在家庭中不平等以及缺乏基础设施和服务，包括在粮食生产和护理工作方面，她们承担着大部分无报酬工作。即便有正式工作，她们所从事的工作也往往缺乏保障、带有危险性、报酬低廉且享受不到社会保护。她们接受教育的机会更少，被贩运和从事强迫劳动以及成为童婚和</w:t>
      </w:r>
      <w:r>
        <w:rPr>
          <w:rFonts w:hint="eastAsia"/>
          <w:snapToGrid w:val="0"/>
          <w:kern w:val="0"/>
          <w:lang w:val="en-GB"/>
        </w:rPr>
        <w:t>(</w:t>
      </w:r>
      <w:r w:rsidRPr="00F50722">
        <w:rPr>
          <w:rFonts w:hint="eastAsia"/>
          <w:snapToGrid w:val="0"/>
          <w:kern w:val="0"/>
          <w:lang w:val="en-GB"/>
        </w:rPr>
        <w:t>或</w:t>
      </w:r>
      <w:r>
        <w:rPr>
          <w:rFonts w:hint="eastAsia"/>
          <w:snapToGrid w:val="0"/>
          <w:kern w:val="0"/>
          <w:lang w:val="en-GB"/>
        </w:rPr>
        <w:t>)</w:t>
      </w:r>
      <w:r w:rsidRPr="00F50722">
        <w:rPr>
          <w:rFonts w:hint="eastAsia"/>
          <w:snapToGrid w:val="0"/>
          <w:kern w:val="0"/>
          <w:lang w:val="en-GB"/>
        </w:rPr>
        <w:t>强迫婚姻及其他有害做法受害者的风险更高</w:t>
      </w:r>
      <w:r>
        <w:rPr>
          <w:rFonts w:hint="eastAsia"/>
          <w:snapToGrid w:val="0"/>
          <w:kern w:val="0"/>
          <w:lang w:val="en-GB"/>
        </w:rPr>
        <w:t>(</w:t>
      </w:r>
      <w:r w:rsidRPr="00F50722">
        <w:rPr>
          <w:rFonts w:hint="eastAsia"/>
          <w:snapToGrid w:val="0"/>
          <w:kern w:val="0"/>
          <w:lang w:val="en-GB"/>
        </w:rPr>
        <w:t>见</w:t>
      </w:r>
      <w:r w:rsidRPr="00F50722">
        <w:rPr>
          <w:rFonts w:hint="eastAsia"/>
          <w:snapToGrid w:val="0"/>
          <w:kern w:val="0"/>
          <w:lang w:val="en-GB"/>
        </w:rPr>
        <w:t>CEDAW/C/GC/31-CRC/C/GC/18</w:t>
      </w:r>
      <w:r>
        <w:rPr>
          <w:rFonts w:hint="eastAsia"/>
          <w:snapToGrid w:val="0"/>
          <w:kern w:val="0"/>
          <w:lang w:val="en-GB"/>
        </w:rPr>
        <w:t>)</w:t>
      </w:r>
      <w:r w:rsidRPr="00F50722">
        <w:rPr>
          <w:rFonts w:hint="eastAsia"/>
          <w:snapToGrid w:val="0"/>
          <w:kern w:val="0"/>
          <w:lang w:val="en-GB"/>
        </w:rPr>
        <w:t>。她们更容易生病、易患营养不良或死于可预防病因，在获得医疗保健方面处境尤为不利。</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w:t>
      </w:r>
      <w:r w:rsidRPr="00F50722">
        <w:rPr>
          <w:rFonts w:hint="eastAsia"/>
          <w:snapToGrid w:val="0"/>
          <w:kern w:val="0"/>
          <w:lang w:val="en-GB"/>
        </w:rPr>
        <w:tab/>
      </w:r>
      <w:r w:rsidRPr="00F50722">
        <w:rPr>
          <w:rFonts w:hint="eastAsia"/>
          <w:snapToGrid w:val="0"/>
          <w:kern w:val="0"/>
          <w:lang w:val="en-GB"/>
        </w:rPr>
        <w:t>农村妇女被排除在各级领导和决策职位之外的可能性也更高。她们受性别暴力影响异常严重，却缺乏诉诸法律的机会，得不到有效的法律补救。很显然，增强农村妇女权能、自决和担任决策与管理职务的重要性不容忽视。否则，各国便是在妨碍自身进步。</w:t>
      </w:r>
    </w:p>
    <w:p w:rsidR="00F50722" w:rsidRPr="00F50722" w:rsidRDefault="00F50722" w:rsidP="00F5072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三.</w:t>
      </w:r>
      <w:r w:rsidRPr="00F50722">
        <w:rPr>
          <w:rFonts w:hint="eastAsia"/>
          <w:snapToGrid w:val="0"/>
          <w:lang w:val="en-GB"/>
        </w:rPr>
        <w:tab/>
        <w:t>缔约国尊重、保护和实现农村妇女权利的总体义务</w:t>
      </w:r>
    </w:p>
    <w:p w:rsidR="00F50722" w:rsidRPr="00F50722" w:rsidRDefault="00F50722" w:rsidP="00F5072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A.</w:t>
      </w:r>
      <w:r w:rsidRPr="00F50722">
        <w:rPr>
          <w:rFonts w:hint="eastAsia"/>
          <w:snapToGrid w:val="0"/>
          <w:lang w:val="en-GB"/>
        </w:rPr>
        <w:tab/>
        <w:t>第一条和第二条的适用</w:t>
      </w:r>
    </w:p>
    <w:p w:rsidR="00F50722" w:rsidRPr="00F50722" w:rsidRDefault="00F50722" w:rsidP="00F5072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w:t>
      </w:r>
      <w:r w:rsidRPr="00F50722">
        <w:rPr>
          <w:rFonts w:hint="eastAsia"/>
          <w:snapToGrid w:val="0"/>
          <w:kern w:val="0"/>
          <w:lang w:val="en-GB"/>
        </w:rPr>
        <w:tab/>
      </w:r>
      <w:r w:rsidRPr="00F50722">
        <w:rPr>
          <w:rFonts w:hint="eastAsia"/>
          <w:snapToGrid w:val="0"/>
          <w:kern w:val="0"/>
          <w:lang w:val="en-GB"/>
        </w:rPr>
        <w:t>《公约》第一条所载的歧视定义适用于所有妇女，且涵盖一切形式歧视，因此，该条对农村妇女的适用性不言自明。第二条规定，缔约国应谴责对妇女的一切形式歧视，该条与包括第十四条在内的《公约》所有其他实质性条款有着千丝万缕的联系。为了遵守关于农村妇女的第二条，缔约国必须避免歧视妇女的作为和不作为。</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w:t>
      </w:r>
      <w:r w:rsidRPr="00F50722">
        <w:rPr>
          <w:rFonts w:hint="eastAsia"/>
          <w:snapToGrid w:val="0"/>
          <w:kern w:val="0"/>
          <w:lang w:val="en-GB"/>
        </w:rPr>
        <w:tab/>
      </w:r>
      <w:r w:rsidRPr="00F50722">
        <w:rPr>
          <w:rFonts w:hint="eastAsia"/>
          <w:snapToGrid w:val="0"/>
          <w:kern w:val="0"/>
          <w:lang w:val="en-GB"/>
        </w:rPr>
        <w:t>歧视性或其他不适当的法律框架、复杂的法律制度、冲突和冲突后局势、缺乏信息和社会文化制约加在一起，可能会阻断农村妇女获得司法救助的机会。导致歧视性陈规定型观念和做法的因素包括：并行存在着常常相互重叠且相互冲突的成文法、习惯法和宗教法以及权力机构，特别是在农村地区。许多农村妇女和女童所生活的社区采用非正规司法机制来解决争端。非正规司法于它们而言可能更加便捷，但必须对那些不符合《公约》规定的规则和机制进行调整，使其与《公约》和关于妇女获得司法救助的第</w:t>
      </w:r>
      <w:r w:rsidRPr="00F50722">
        <w:rPr>
          <w:rFonts w:hint="eastAsia"/>
          <w:snapToGrid w:val="0"/>
          <w:kern w:val="0"/>
          <w:lang w:val="en-GB"/>
        </w:rPr>
        <w:t>33</w:t>
      </w:r>
      <w:r>
        <w:rPr>
          <w:rFonts w:hint="eastAsia"/>
          <w:snapToGrid w:val="0"/>
          <w:kern w:val="0"/>
          <w:lang w:val="en-GB"/>
        </w:rPr>
        <w:t>(</w:t>
      </w:r>
      <w:r w:rsidRPr="00F50722">
        <w:rPr>
          <w:rFonts w:hint="eastAsia"/>
          <w:snapToGrid w:val="0"/>
          <w:kern w:val="0"/>
          <w:lang w:val="en-GB"/>
        </w:rPr>
        <w:t>2015</w:t>
      </w:r>
      <w:r>
        <w:rPr>
          <w:rFonts w:hint="eastAsia"/>
          <w:snapToGrid w:val="0"/>
          <w:kern w:val="0"/>
          <w:lang w:val="en-GB"/>
        </w:rPr>
        <w:t>)</w:t>
      </w:r>
      <w:r w:rsidRPr="00F50722">
        <w:rPr>
          <w:rFonts w:hint="eastAsia"/>
          <w:snapToGrid w:val="0"/>
          <w:kern w:val="0"/>
          <w:lang w:val="en-GB"/>
        </w:rPr>
        <w:t>号一般性建议接轨。</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9.</w:t>
      </w:r>
      <w:r w:rsidRPr="00F50722">
        <w:rPr>
          <w:rFonts w:hint="eastAsia"/>
          <w:snapToGrid w:val="0"/>
          <w:kern w:val="0"/>
          <w:lang w:val="en-GB"/>
        </w:rPr>
        <w:tab/>
      </w:r>
      <w:r w:rsidRPr="00F50722">
        <w:rPr>
          <w:rFonts w:ascii="黑体" w:eastAsia="黑体" w:hAnsi="黑体" w:hint="eastAsia"/>
          <w:snapToGrid w:val="0"/>
          <w:kern w:val="0"/>
          <w:lang w:val="en-GB"/>
        </w:rPr>
        <w:t>缔约国应按照第33号一般性建议，确保本国法律框架不带有歧视性，并保障农村妇女获得司法救助，包括通过</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sidRPr="00F50722">
        <w:rPr>
          <w:rFonts w:ascii="黑体" w:eastAsia="黑体" w:hAnsi="黑体"/>
          <w:snapToGrid w:val="0"/>
          <w:kern w:val="0"/>
          <w:lang w:val="en-GB"/>
        </w:rPr>
        <w:tab/>
      </w:r>
      <w:r w:rsidRPr="00F50722">
        <w:rPr>
          <w:rFonts w:ascii="黑体" w:eastAsia="黑体" w:hAnsi="黑体" w:hint="eastAsia"/>
          <w:snapToGrid w:val="0"/>
          <w:kern w:val="0"/>
          <w:lang w:val="en-GB"/>
        </w:rPr>
        <w:t>(a)</w:t>
      </w:r>
      <w:r>
        <w:rPr>
          <w:rFonts w:ascii="黑体" w:eastAsia="黑体" w:hAnsi="黑体"/>
          <w:snapToGrid w:val="0"/>
          <w:kern w:val="0"/>
          <w:lang w:val="en-GB"/>
        </w:rPr>
        <w:t xml:space="preserve">  </w:t>
      </w:r>
      <w:r w:rsidRPr="00F50722">
        <w:rPr>
          <w:rFonts w:ascii="黑体" w:eastAsia="黑体" w:hAnsi="黑体" w:hint="eastAsia"/>
          <w:snapToGrid w:val="0"/>
          <w:kern w:val="0"/>
          <w:lang w:val="en-GB"/>
        </w:rPr>
        <w:t>对现行法律进行性别影响分析，以评估其对农村妇女的影响；</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sidRPr="00F50722">
        <w:rPr>
          <w:rFonts w:ascii="黑体" w:eastAsia="黑体" w:hAnsi="黑体"/>
          <w:snapToGrid w:val="0"/>
          <w:kern w:val="0"/>
          <w:lang w:val="en-GB"/>
        </w:rPr>
        <w:tab/>
      </w:r>
      <w:r w:rsidRPr="00F50722">
        <w:rPr>
          <w:rFonts w:ascii="黑体" w:eastAsia="黑体" w:hAnsi="黑体" w:hint="eastAsia"/>
          <w:snapToGrid w:val="0"/>
          <w:kern w:val="0"/>
          <w:lang w:val="en-GB"/>
        </w:rPr>
        <w:t>(b)</w:t>
      </w:r>
      <w:r w:rsidRPr="00F50722">
        <w:rPr>
          <w:rFonts w:ascii="黑体" w:eastAsia="黑体" w:hAnsi="黑体"/>
          <w:snapToGrid w:val="0"/>
          <w:kern w:val="0"/>
          <w:lang w:val="en-GB"/>
        </w:rPr>
        <w:t xml:space="preserve">  </w:t>
      </w:r>
      <w:r w:rsidRPr="00F50722">
        <w:rPr>
          <w:rFonts w:ascii="黑体" w:eastAsia="黑体" w:hAnsi="黑体" w:hint="eastAsia"/>
          <w:snapToGrid w:val="0"/>
          <w:kern w:val="0"/>
          <w:lang w:val="en-GB"/>
        </w:rPr>
        <w:t>颁布立法，规范多元法律体系中不同机制之间的关系，以减少法律冲突，并确保农村妇女能够提出权利主张；</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sidRPr="00F50722">
        <w:rPr>
          <w:rFonts w:ascii="黑体" w:eastAsia="黑体" w:hAnsi="黑体"/>
          <w:snapToGrid w:val="0"/>
          <w:kern w:val="0"/>
          <w:lang w:val="en-GB"/>
        </w:rPr>
        <w:tab/>
      </w:r>
      <w:r w:rsidRPr="00F50722">
        <w:rPr>
          <w:rFonts w:ascii="黑体" w:eastAsia="黑体" w:hAnsi="黑体" w:hint="eastAsia"/>
          <w:snapToGrid w:val="0"/>
          <w:kern w:val="0"/>
          <w:lang w:val="en-GB"/>
        </w:rPr>
        <w:t>(c)</w:t>
      </w:r>
      <w:r w:rsidRPr="00F50722">
        <w:rPr>
          <w:rFonts w:ascii="黑体" w:eastAsia="黑体" w:hAnsi="黑体"/>
          <w:snapToGrid w:val="0"/>
          <w:kern w:val="0"/>
          <w:lang w:val="en-GB"/>
        </w:rPr>
        <w:t xml:space="preserve">  </w:t>
      </w:r>
      <w:r w:rsidRPr="00F50722">
        <w:rPr>
          <w:rFonts w:ascii="黑体" w:eastAsia="黑体" w:hAnsi="黑体" w:hint="eastAsia"/>
          <w:snapToGrid w:val="0"/>
          <w:kern w:val="0"/>
          <w:lang w:val="en-GB"/>
        </w:rPr>
        <w:t>向农村妇女宣传其法律权利和现有的多元法律制度(如果相关)，以此提高她们的认识并普及法律知识；</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Pr>
          <w:rFonts w:ascii="黑体" w:eastAsia="黑体" w:hAnsi="黑体"/>
          <w:snapToGrid w:val="0"/>
          <w:kern w:val="0"/>
          <w:lang w:val="en-GB"/>
        </w:rPr>
        <w:tab/>
      </w:r>
      <w:r w:rsidRPr="00F50722">
        <w:rPr>
          <w:rFonts w:ascii="黑体" w:eastAsia="黑体" w:hAnsi="黑体" w:hint="eastAsia"/>
          <w:snapToGrid w:val="0"/>
          <w:kern w:val="0"/>
          <w:lang w:val="en-GB"/>
        </w:rPr>
        <w:t>(d)</w:t>
      </w:r>
      <w:r>
        <w:rPr>
          <w:rFonts w:ascii="黑体" w:eastAsia="黑体" w:hAnsi="黑体"/>
          <w:snapToGrid w:val="0"/>
          <w:kern w:val="0"/>
          <w:lang w:val="en-GB"/>
        </w:rPr>
        <w:t xml:space="preserve">  </w:t>
      </w:r>
      <w:r w:rsidRPr="00F50722">
        <w:rPr>
          <w:rFonts w:ascii="黑体" w:eastAsia="黑体" w:hAnsi="黑体" w:hint="eastAsia"/>
          <w:snapToGrid w:val="0"/>
          <w:kern w:val="0"/>
          <w:lang w:val="en-GB"/>
        </w:rPr>
        <w:t>确保法律服务和法律援助免费或负担得起；</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Pr>
          <w:rFonts w:ascii="黑体" w:eastAsia="黑体" w:hAnsi="黑体"/>
          <w:snapToGrid w:val="0"/>
          <w:kern w:val="0"/>
          <w:lang w:val="en-GB"/>
        </w:rPr>
        <w:tab/>
      </w:r>
      <w:r w:rsidRPr="00F50722">
        <w:rPr>
          <w:rFonts w:ascii="黑体" w:eastAsia="黑体" w:hAnsi="黑体" w:hint="eastAsia"/>
          <w:snapToGrid w:val="0"/>
          <w:kern w:val="0"/>
          <w:lang w:val="en-GB"/>
        </w:rPr>
        <w:t>(e)</w:t>
      </w:r>
      <w:r>
        <w:rPr>
          <w:rFonts w:ascii="黑体" w:eastAsia="黑体" w:hAnsi="黑体"/>
          <w:snapToGrid w:val="0"/>
          <w:kern w:val="0"/>
          <w:lang w:val="en-GB"/>
        </w:rPr>
        <w:t xml:space="preserve">  </w:t>
      </w:r>
      <w:r w:rsidRPr="00F50722">
        <w:rPr>
          <w:rFonts w:ascii="黑体" w:eastAsia="黑体" w:hAnsi="黑体" w:hint="eastAsia"/>
          <w:snapToGrid w:val="0"/>
          <w:kern w:val="0"/>
          <w:lang w:val="en-GB"/>
        </w:rPr>
        <w:t>促进增强农村妇女的法律权能，包括通过促进性别平等的准司法和司法程序；</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Pr>
          <w:rFonts w:ascii="黑体" w:eastAsia="黑体" w:hAnsi="黑体"/>
          <w:snapToGrid w:val="0"/>
          <w:kern w:val="0"/>
          <w:lang w:val="en-GB"/>
        </w:rPr>
        <w:tab/>
      </w:r>
      <w:r w:rsidRPr="00F50722">
        <w:rPr>
          <w:rFonts w:ascii="黑体" w:eastAsia="黑体" w:hAnsi="黑体" w:hint="eastAsia"/>
          <w:snapToGrid w:val="0"/>
          <w:kern w:val="0"/>
          <w:lang w:val="en-GB"/>
        </w:rPr>
        <w:t>(f)</w:t>
      </w:r>
      <w:r>
        <w:rPr>
          <w:rFonts w:ascii="黑体" w:eastAsia="黑体" w:hAnsi="黑体"/>
          <w:snapToGrid w:val="0"/>
          <w:kern w:val="0"/>
          <w:lang w:val="en-GB"/>
        </w:rPr>
        <w:t xml:space="preserve">  </w:t>
      </w:r>
      <w:r w:rsidRPr="00F50722">
        <w:rPr>
          <w:rFonts w:ascii="黑体" w:eastAsia="黑体" w:hAnsi="黑体" w:hint="eastAsia"/>
          <w:snapToGrid w:val="0"/>
          <w:kern w:val="0"/>
          <w:lang w:val="en-GB"/>
        </w:rPr>
        <w:t>确保正规和非正规司法机制及争端解决替代方案出台到位，以此扫清农村妇女获得司法救助的障碍；</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Pr>
          <w:rFonts w:ascii="黑体" w:eastAsia="黑体" w:hAnsi="黑体"/>
          <w:snapToGrid w:val="0"/>
          <w:kern w:val="0"/>
          <w:lang w:val="en-GB"/>
        </w:rPr>
        <w:tab/>
      </w:r>
      <w:r w:rsidRPr="00F50722">
        <w:rPr>
          <w:rFonts w:ascii="黑体" w:eastAsia="黑体" w:hAnsi="黑体" w:hint="eastAsia"/>
          <w:snapToGrid w:val="0"/>
          <w:kern w:val="0"/>
          <w:lang w:val="en-GB"/>
        </w:rPr>
        <w:t>(g)</w:t>
      </w:r>
      <w:r>
        <w:rPr>
          <w:rFonts w:ascii="黑体" w:eastAsia="黑体" w:hAnsi="黑体"/>
          <w:snapToGrid w:val="0"/>
          <w:kern w:val="0"/>
          <w:lang w:val="en-GB"/>
        </w:rPr>
        <w:t xml:space="preserve">  </w:t>
      </w:r>
      <w:r w:rsidRPr="00F50722">
        <w:rPr>
          <w:rFonts w:ascii="黑体" w:eastAsia="黑体" w:hAnsi="黑体" w:hint="eastAsia"/>
          <w:snapToGrid w:val="0"/>
          <w:kern w:val="0"/>
          <w:lang w:val="en-GB"/>
        </w:rPr>
        <w:t>确保法院及其他司法机制切实可得，例如通过设立向农村妇女开放的流动法院；</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Pr>
          <w:rFonts w:ascii="黑体" w:eastAsia="黑体" w:hAnsi="黑体"/>
          <w:snapToGrid w:val="0"/>
          <w:kern w:val="0"/>
          <w:lang w:val="en-GB"/>
        </w:rPr>
        <w:tab/>
      </w:r>
      <w:r w:rsidRPr="00F50722">
        <w:rPr>
          <w:rFonts w:ascii="黑体" w:eastAsia="黑体" w:hAnsi="黑体" w:hint="eastAsia"/>
          <w:snapToGrid w:val="0"/>
          <w:kern w:val="0"/>
          <w:lang w:val="en-GB"/>
        </w:rPr>
        <w:t>(h)</w:t>
      </w:r>
      <w:r>
        <w:rPr>
          <w:rFonts w:ascii="黑体" w:eastAsia="黑体" w:hAnsi="黑体"/>
          <w:snapToGrid w:val="0"/>
          <w:kern w:val="0"/>
          <w:lang w:val="en-GB"/>
        </w:rPr>
        <w:t xml:space="preserve">  </w:t>
      </w:r>
      <w:r w:rsidRPr="00F50722">
        <w:rPr>
          <w:rFonts w:ascii="黑体" w:eastAsia="黑体" w:hAnsi="黑体" w:hint="eastAsia"/>
          <w:snapToGrid w:val="0"/>
          <w:kern w:val="0"/>
          <w:lang w:val="en-GB"/>
        </w:rPr>
        <w:t>对农村地区的司法人员、律师、执法官员、律师助理、传统领袖和其他主管当局和官员进行培训，使其了解农村妇女的权利及所受歧视对其造成的负面影响。</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10.</w:t>
      </w:r>
      <w:r w:rsidRPr="00F50722">
        <w:rPr>
          <w:rFonts w:hint="eastAsia"/>
          <w:snapToGrid w:val="0"/>
          <w:kern w:val="0"/>
          <w:lang w:val="en-GB"/>
        </w:rPr>
        <w:tab/>
      </w:r>
      <w:r>
        <w:rPr>
          <w:snapToGrid w:val="0"/>
          <w:kern w:val="0"/>
          <w:lang w:val="en-GB"/>
        </w:rPr>
        <w:tab/>
      </w:r>
      <w:r w:rsidRPr="00F50722">
        <w:rPr>
          <w:rFonts w:hint="eastAsia"/>
          <w:snapToGrid w:val="0"/>
          <w:kern w:val="0"/>
          <w:lang w:val="en-GB"/>
        </w:rPr>
        <w:t>不考虑性别不平等的宏观经济根源，就不能充分认识农村妇女遭受的歧视。各国经常不承认农村妇女和女童在无报酬工作中的作用、她们对国内生产总值的贡献和由此为可持续发展所做的贡献。双边和多边贸易协定、税收以及其他经济和财政政策可能会对农村妇女的生活造成严重的负面影响。包括气候变化和自然灾害在内的环境问题通常是因人们对自然资源的不可持续利用以及废物管理做法欠佳引起的，它们也会对农村妇女的福祉产生有害影响。而不分性别的政策、改革和法律有可能维护和巩固与上述情况有关的现有不平等。</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sidRPr="00F50722">
        <w:rPr>
          <w:rFonts w:ascii="宋体" w:hAnsi="宋体" w:hint="eastAsia"/>
          <w:snapToGrid w:val="0"/>
          <w:kern w:val="0"/>
          <w:lang w:val="en-GB"/>
        </w:rPr>
        <w:t>11</w:t>
      </w:r>
      <w:r w:rsidRPr="00F50722">
        <w:rPr>
          <w:rFonts w:ascii="黑体" w:eastAsia="黑体" w:hAnsi="黑体" w:hint="eastAsia"/>
          <w:snapToGrid w:val="0"/>
          <w:kern w:val="0"/>
          <w:lang w:val="en-GB"/>
        </w:rPr>
        <w:t>.</w:t>
      </w:r>
      <w:r w:rsidRPr="00F50722">
        <w:rPr>
          <w:rFonts w:ascii="黑体" w:eastAsia="黑体" w:hAnsi="黑体" w:hint="eastAsia"/>
          <w:snapToGrid w:val="0"/>
          <w:kern w:val="0"/>
          <w:lang w:val="en-GB"/>
        </w:rPr>
        <w:tab/>
        <w:t>缔约国应确保包括贸易、财政和投资政策在内的宏观经济政策以及双边和多边协定顺应农村妇女的需要，并增强小规模妇女生产者的生产和投资能力。各国应该消除包括农业和一般贸易自由化、私有化和土地、水和自然资源商品化在内的经济政策给农村妇女的生活及其权利的实现造成的消极和有差别的影响。同样，发展伙伴也应确保其发展援助政策侧重于农村妇女的具体需要。</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sidRPr="00F50722">
        <w:rPr>
          <w:rFonts w:ascii="宋体" w:hAnsi="宋体" w:hint="eastAsia"/>
          <w:snapToGrid w:val="0"/>
          <w:kern w:val="0"/>
          <w:lang w:val="en-GB"/>
        </w:rPr>
        <w:t>12</w:t>
      </w:r>
      <w:r w:rsidRPr="00F50722">
        <w:rPr>
          <w:rFonts w:ascii="黑体" w:eastAsia="黑体" w:hAnsi="黑体" w:hint="eastAsia"/>
          <w:snapToGrid w:val="0"/>
          <w:kern w:val="0"/>
          <w:lang w:val="en-GB"/>
        </w:rPr>
        <w:t>.</w:t>
      </w:r>
      <w:r w:rsidRPr="00F50722">
        <w:rPr>
          <w:rFonts w:ascii="黑体" w:eastAsia="黑体" w:hAnsi="黑体" w:hint="eastAsia"/>
          <w:snapToGrid w:val="0"/>
          <w:kern w:val="0"/>
          <w:lang w:val="en-GB"/>
        </w:rPr>
        <w:tab/>
        <w:t>缔约国应该应对气候变化、自然灾害、土地和土壤退化、水污染、干旱、洪涝、荒漠化、杀虫剂和农用化学品、采掘业、单一种植、生物剽窃和生物多样性特别是农业生物多样性的丧失对农村妇女构成的具体威胁。各国应减轻和缓解这些威胁，并确保农村妇女享有安全、清洁和健康的环境。各国在规划和执行有关环境、气候变化、减少灾害风险、备灾和灾害管理的所有政策时，应切实消除此类风险对农村妇女的影响，并确保农村妇女充分参与此类政策的拟定、规划和实施。缔约国还应在灾害及其他危机的各个阶段，即从预警到救济、复原、恢复和重建，确保农村妇女和女童受到保护，安全无虞。</w:t>
      </w:r>
    </w:p>
    <w:p w:rsidR="00F50722" w:rsidRPr="00F50722" w:rsidRDefault="00F50722" w:rsidP="00F50722">
      <w:pPr>
        <w:tabs>
          <w:tab w:val="left" w:pos="431"/>
          <w:tab w:val="left" w:pos="1540"/>
        </w:tabs>
        <w:suppressAutoHyphens/>
        <w:overflowPunct w:val="0"/>
        <w:adjustRightInd w:val="0"/>
        <w:snapToGrid w:val="0"/>
        <w:spacing w:after="140"/>
        <w:ind w:left="1264" w:right="1264"/>
        <w:rPr>
          <w:rFonts w:ascii="黑体" w:eastAsia="黑体" w:hAnsi="黑体"/>
          <w:snapToGrid w:val="0"/>
          <w:kern w:val="0"/>
          <w:lang w:val="en-GB"/>
        </w:rPr>
      </w:pPr>
      <w:r w:rsidRPr="00F50722">
        <w:rPr>
          <w:rFonts w:ascii="宋体" w:hAnsi="宋体" w:hint="eastAsia"/>
          <w:snapToGrid w:val="0"/>
          <w:kern w:val="0"/>
          <w:lang w:val="en-GB"/>
        </w:rPr>
        <w:t>13</w:t>
      </w:r>
      <w:r w:rsidRPr="00F50722">
        <w:rPr>
          <w:rFonts w:ascii="黑体" w:eastAsia="黑体" w:hAnsi="黑体" w:hint="eastAsia"/>
          <w:snapToGrid w:val="0"/>
          <w:kern w:val="0"/>
          <w:lang w:val="en-GB"/>
        </w:rPr>
        <w:t>.</w:t>
      </w:r>
      <w:r w:rsidRPr="00F50722">
        <w:rPr>
          <w:rFonts w:ascii="黑体" w:eastAsia="黑体" w:hAnsi="黑体" w:hint="eastAsia"/>
          <w:snapToGrid w:val="0"/>
          <w:kern w:val="0"/>
          <w:lang w:val="en-GB"/>
        </w:rPr>
        <w:tab/>
        <w:t>缔约国应监管其辖域内本国非国家行为体的一切活动，包括它们在其域外开展业务时的活动。关于缔约国在《公约》第二条下的核心义务的第28(2010)号一般性建议重申第二条(e)项关于消除任何公共或私人行为体对妇女的歧视的规定，此项规定适用于在域外运营的国家公司的行为。缔约国应履行对农村妇女的域外义务，特别是通过：不直接或间接地干预其权利的享受；采取监管措施，防止其域内的个人、公司和公共实体等任何行为体侵害或践踏其域外农村妇女的权利；以及确保双边和多边国际合作和发展援助推进其境外农村妇女的权利。缔约国如若违反其域外义务，即应向受影响的农村妇女提供适当和有效的补救。</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14.</w:t>
      </w:r>
      <w:r w:rsidRPr="00F50722">
        <w:rPr>
          <w:rFonts w:hint="eastAsia"/>
          <w:snapToGrid w:val="0"/>
          <w:kern w:val="0"/>
          <w:lang w:val="en-GB"/>
        </w:rPr>
        <w:tab/>
      </w:r>
      <w:r>
        <w:rPr>
          <w:snapToGrid w:val="0"/>
          <w:kern w:val="0"/>
          <w:lang w:val="en-GB"/>
        </w:rPr>
        <w:tab/>
      </w:r>
      <w:r w:rsidRPr="00F50722">
        <w:rPr>
          <w:rFonts w:hint="eastAsia"/>
          <w:snapToGrid w:val="0"/>
          <w:kern w:val="0"/>
          <w:lang w:val="en-GB"/>
        </w:rPr>
        <w:t>根据第</w:t>
      </w:r>
      <w:r w:rsidRPr="00F50722">
        <w:rPr>
          <w:rFonts w:hint="eastAsia"/>
          <w:snapToGrid w:val="0"/>
          <w:kern w:val="0"/>
          <w:lang w:val="en-GB"/>
        </w:rPr>
        <w:t>28</w:t>
      </w:r>
      <w:r w:rsidRPr="00F50722">
        <w:rPr>
          <w:rFonts w:hint="eastAsia"/>
          <w:snapToGrid w:val="0"/>
          <w:kern w:val="0"/>
          <w:lang w:val="en-GB"/>
        </w:rPr>
        <w:t>号一般性建议，缔约国应认识到农村妇女并不是一个同质群体，她们往往面临交叉歧视。许多土著和非裔妇女住在农村，并因其族裔、语言和传统生活方式受到歧视。其他少数民族或宗教少数群体的农村妇女以及女户主遭受贫穷及其他形式社会排斥的比率也可能更高。农民、牧民、移徙者、渔民和失地妇女等在农村工作的妇女同样也因交叉形式歧视而苦不堪言。正如委员会在关于残疾妇女的第</w:t>
      </w:r>
      <w:r w:rsidRPr="00F50722">
        <w:rPr>
          <w:rFonts w:hint="eastAsia"/>
          <w:snapToGrid w:val="0"/>
          <w:kern w:val="0"/>
          <w:lang w:val="en-GB"/>
        </w:rPr>
        <w:t>18</w:t>
      </w:r>
      <w:r>
        <w:rPr>
          <w:rFonts w:hint="eastAsia"/>
          <w:snapToGrid w:val="0"/>
          <w:kern w:val="0"/>
          <w:lang w:val="en-GB"/>
        </w:rPr>
        <w:t>(</w:t>
      </w:r>
      <w:r w:rsidRPr="00F50722">
        <w:rPr>
          <w:rFonts w:hint="eastAsia"/>
          <w:snapToGrid w:val="0"/>
          <w:kern w:val="0"/>
          <w:lang w:val="en-GB"/>
        </w:rPr>
        <w:t>1991</w:t>
      </w:r>
      <w:r>
        <w:rPr>
          <w:rFonts w:hint="eastAsia"/>
          <w:snapToGrid w:val="0"/>
          <w:kern w:val="0"/>
          <w:lang w:val="en-GB"/>
        </w:rPr>
        <w:t>)</w:t>
      </w:r>
      <w:r w:rsidRPr="00F50722">
        <w:rPr>
          <w:rFonts w:hint="eastAsia"/>
          <w:snapToGrid w:val="0"/>
          <w:kern w:val="0"/>
          <w:lang w:val="en-GB"/>
        </w:rPr>
        <w:t>号一般性建议中所认识到的，残疾妇女在生活的各个领域均面临独特挑战，生活在农村地区的残疾妇女尤是如此。在农村地区，歧视可能会因无法适当获得水、卫生设施、电力、医疗保健、儿童和老年人护理、包容各方且文化上适宜的教育等资源和服务而加剧。正如关于老年妇女及保护其人权的第</w:t>
      </w:r>
      <w:r w:rsidRPr="00F50722">
        <w:rPr>
          <w:rFonts w:hint="eastAsia"/>
          <w:snapToGrid w:val="0"/>
          <w:kern w:val="0"/>
          <w:lang w:val="en-GB"/>
        </w:rPr>
        <w:t>27</w:t>
      </w:r>
      <w:r>
        <w:rPr>
          <w:rFonts w:hint="eastAsia"/>
          <w:snapToGrid w:val="0"/>
          <w:kern w:val="0"/>
          <w:lang w:val="en-GB"/>
        </w:rPr>
        <w:t>(</w:t>
      </w:r>
      <w:r w:rsidRPr="00F50722">
        <w:rPr>
          <w:rFonts w:hint="eastAsia"/>
          <w:snapToGrid w:val="0"/>
          <w:kern w:val="0"/>
          <w:lang w:val="en-GB"/>
        </w:rPr>
        <w:t>2010</w:t>
      </w:r>
      <w:r>
        <w:rPr>
          <w:rFonts w:hint="eastAsia"/>
          <w:snapToGrid w:val="0"/>
          <w:kern w:val="0"/>
          <w:lang w:val="en-GB"/>
        </w:rPr>
        <w:t>)</w:t>
      </w:r>
      <w:r w:rsidRPr="00F50722">
        <w:rPr>
          <w:rFonts w:hint="eastAsia"/>
          <w:snapToGrid w:val="0"/>
          <w:kern w:val="0"/>
          <w:lang w:val="en-GB"/>
        </w:rPr>
        <w:t>号一般性建议所认识到的，农村地区的老年妇女和寡妇还可能遭受羞辱和隔离，因此，更容易受到虐待。此外，生活在受冲突影响地区的农村妇女</w:t>
      </w:r>
      <w:r>
        <w:rPr>
          <w:rFonts w:hint="eastAsia"/>
          <w:snapToGrid w:val="0"/>
          <w:kern w:val="0"/>
          <w:lang w:val="en-GB"/>
        </w:rPr>
        <w:t>(</w:t>
      </w:r>
      <w:r w:rsidRPr="00F50722">
        <w:rPr>
          <w:rFonts w:hint="eastAsia"/>
          <w:snapToGrid w:val="0"/>
          <w:kern w:val="0"/>
          <w:lang w:val="en-GB"/>
        </w:rPr>
        <w:t>包括女户主</w:t>
      </w:r>
      <w:r>
        <w:rPr>
          <w:rFonts w:hint="eastAsia"/>
          <w:snapToGrid w:val="0"/>
          <w:kern w:val="0"/>
          <w:lang w:val="en-GB"/>
        </w:rPr>
        <w:t>)</w:t>
      </w:r>
      <w:r w:rsidRPr="00F50722">
        <w:rPr>
          <w:rFonts w:hint="eastAsia"/>
          <w:snapToGrid w:val="0"/>
          <w:kern w:val="0"/>
          <w:lang w:val="en-GB"/>
        </w:rPr>
        <w:t>在享受其权利方面还面临着安全问题和其他障碍。</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15.</w:t>
      </w:r>
      <w:r w:rsidRPr="00F50722">
        <w:rPr>
          <w:rFonts w:hint="eastAsia"/>
          <w:snapToGrid w:val="0"/>
          <w:kern w:val="0"/>
          <w:lang w:val="en-GB"/>
        </w:rPr>
        <w:tab/>
      </w:r>
      <w:r>
        <w:rPr>
          <w:snapToGrid w:val="0"/>
          <w:kern w:val="0"/>
          <w:lang w:val="en-GB"/>
        </w:rPr>
        <w:tab/>
      </w:r>
      <w:r w:rsidRPr="00F50722">
        <w:rPr>
          <w:rFonts w:ascii="黑体" w:eastAsia="黑体" w:hAnsi="黑体" w:hint="eastAsia"/>
          <w:snapToGrid w:val="0"/>
          <w:kern w:val="0"/>
          <w:lang w:val="en-GB"/>
        </w:rPr>
        <w:t>缔约国应消除对农村妇女中弱势和边缘化群体一切形式的歧视。例如，缔约国应确保农村妇女中弱势和边缘化群体(包括那些属于土著、非洲裔、族裔和宗教少数群体的妇女、户主、农民、牧民、渔民、失地妇女、移徙者和受冲突影响的农村妇女)免受交叉形式歧视，并有机会获得教育、就业、水和卫生设施以及医疗保健等。缔约国应制定政策和方案，确保农村残疾妇女平等享受各项权利，包括通过确保无障碍地获得基础设施和各项服务。缔约国应同样确保老年农村妇女有机会获得社会服务和适当的社会保护以及经济资源，并增强其权能，以过上有尊严的生活，包括通过获得金融服务和社会保障</w:t>
      </w:r>
      <w:r w:rsidRPr="00F50722">
        <w:rPr>
          <w:rFonts w:hint="eastAsia"/>
          <w:snapToGrid w:val="0"/>
          <w:kern w:val="0"/>
          <w:lang w:val="en-GB"/>
        </w:rPr>
        <w:t>。</w:t>
      </w:r>
    </w:p>
    <w:p w:rsidR="00F50722" w:rsidRPr="00F50722" w:rsidRDefault="00F50722" w:rsidP="00F5072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B.</w:t>
      </w:r>
      <w:r w:rsidRPr="00F50722">
        <w:rPr>
          <w:rFonts w:hint="eastAsia"/>
          <w:snapToGrid w:val="0"/>
          <w:lang w:val="en-GB"/>
        </w:rPr>
        <w:tab/>
        <w:t>第十四条第1款</w:t>
      </w:r>
    </w:p>
    <w:p w:rsidR="00F50722" w:rsidRPr="00F50722" w:rsidRDefault="00F50722" w:rsidP="00F5072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16.</w:t>
      </w:r>
      <w:r w:rsidRPr="00F50722">
        <w:rPr>
          <w:rFonts w:hint="eastAsia"/>
          <w:snapToGrid w:val="0"/>
          <w:kern w:val="0"/>
          <w:lang w:val="en-GB"/>
        </w:rPr>
        <w:tab/>
      </w:r>
      <w:r>
        <w:rPr>
          <w:snapToGrid w:val="0"/>
          <w:kern w:val="0"/>
          <w:lang w:val="en-GB"/>
        </w:rPr>
        <w:tab/>
      </w:r>
      <w:r w:rsidRPr="00F50722">
        <w:rPr>
          <w:rFonts w:hint="eastAsia"/>
          <w:snapToGrid w:val="0"/>
          <w:kern w:val="0"/>
          <w:lang w:val="en-GB"/>
        </w:rPr>
        <w:t>根据第十四条第</w:t>
      </w:r>
      <w:r w:rsidRPr="00F50722">
        <w:rPr>
          <w:rFonts w:hint="eastAsia"/>
          <w:snapToGrid w:val="0"/>
          <w:kern w:val="0"/>
          <w:lang w:val="en-GB"/>
        </w:rPr>
        <w:t>1</w:t>
      </w:r>
      <w:r w:rsidRPr="00F50722">
        <w:rPr>
          <w:rFonts w:hint="eastAsia"/>
          <w:snapToGrid w:val="0"/>
          <w:kern w:val="0"/>
          <w:lang w:val="en-GB"/>
        </w:rPr>
        <w:t>款，缔约国必须考虑到农村妇女面临的特殊问题和她们对家庭生计包括她们在经济体系中非商品化部门的工作方面发挥的重要作用。包容性和可持续发展必须维护农村妇女的权利，凸显她们作为主要行为体的作用，并充分承认其有报酬和无报酬工作的经济价值。</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17.</w:t>
      </w:r>
      <w:r w:rsidRPr="00F50722">
        <w:rPr>
          <w:rFonts w:hint="eastAsia"/>
          <w:snapToGrid w:val="0"/>
          <w:kern w:val="0"/>
          <w:lang w:val="en-GB"/>
        </w:rPr>
        <w:tab/>
      </w:r>
      <w:r>
        <w:rPr>
          <w:snapToGrid w:val="0"/>
          <w:kern w:val="0"/>
          <w:lang w:val="en-GB"/>
        </w:rPr>
        <w:tab/>
      </w:r>
      <w:r w:rsidRPr="00F50722">
        <w:rPr>
          <w:rFonts w:ascii="黑体" w:eastAsia="黑体" w:hAnsi="黑体" w:hint="eastAsia"/>
          <w:snapToGrid w:val="0"/>
          <w:kern w:val="0"/>
          <w:lang w:val="en-GB"/>
        </w:rPr>
        <w:t>缔约国应促进包容性和可持续经济发展，使农村妇女能够切实享受其权利，并且</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Pr="00F50722">
        <w:rPr>
          <w:rFonts w:hint="eastAsia"/>
          <w:snapToGrid w:val="0"/>
          <w:kern w:val="0"/>
          <w:lang w:val="en-GB"/>
        </w:rPr>
        <w:t>(a)</w:t>
      </w:r>
      <w:r>
        <w:rPr>
          <w:rFonts w:ascii="黑体" w:eastAsia="黑体" w:hAnsi="黑体"/>
          <w:snapToGrid w:val="0"/>
          <w:kern w:val="0"/>
          <w:lang w:val="en-GB"/>
        </w:rPr>
        <w:t xml:space="preserve">  </w:t>
      </w:r>
      <w:r w:rsidRPr="00F50722">
        <w:rPr>
          <w:rFonts w:ascii="黑体" w:eastAsia="黑体" w:hAnsi="黑体" w:hint="eastAsia"/>
          <w:snapToGrid w:val="0"/>
          <w:kern w:val="0"/>
          <w:lang w:val="en-GB"/>
        </w:rPr>
        <w:t>按照关于妇女无偿家务活动的衡量与量化及其在国民生产总值中的确认的第17(1991)号一般性建议，承认她们通过无报酬护理工作和家庭农场工作等途径对地方和国家经济与粮食生产以及对其家庭和社区福祉的重要贡献</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Pr="00F50722">
        <w:rPr>
          <w:rFonts w:hint="eastAsia"/>
          <w:snapToGrid w:val="0"/>
          <w:kern w:val="0"/>
          <w:lang w:val="en-GB"/>
        </w:rPr>
        <w:t>(b)</w:t>
      </w:r>
      <w:r>
        <w:rPr>
          <w:snapToGrid w:val="0"/>
          <w:kern w:val="0"/>
          <w:lang w:val="en-GB"/>
        </w:rPr>
        <w:t xml:space="preserve">  </w:t>
      </w:r>
      <w:r w:rsidRPr="00F50722">
        <w:rPr>
          <w:rFonts w:ascii="黑体" w:eastAsia="黑体" w:hAnsi="黑体" w:hint="eastAsia"/>
          <w:snapToGrid w:val="0"/>
          <w:kern w:val="0"/>
          <w:lang w:val="en-GB"/>
        </w:rPr>
        <w:t>促进增强其权能，并确保其经济和社会独立，特别是通过按照关于暂行特别措施的第25(2004)号一般性建议为其营造有利环境，包括通过旨在改善农村妇女经济状况的方案和政策</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Pr="00F50722">
        <w:rPr>
          <w:rFonts w:hint="eastAsia"/>
          <w:snapToGrid w:val="0"/>
          <w:kern w:val="0"/>
          <w:lang w:val="en-GB"/>
        </w:rPr>
        <w:t>(c)</w:t>
      </w:r>
      <w:r>
        <w:rPr>
          <w:snapToGrid w:val="0"/>
          <w:kern w:val="0"/>
          <w:lang w:val="en-GB"/>
        </w:rPr>
        <w:t xml:space="preserve">  </w:t>
      </w:r>
      <w:r w:rsidRPr="00F50722">
        <w:rPr>
          <w:rFonts w:ascii="黑体" w:eastAsia="黑体" w:hAnsi="黑体" w:hint="eastAsia"/>
          <w:snapToGrid w:val="0"/>
          <w:kern w:val="0"/>
          <w:lang w:val="en-GB"/>
        </w:rPr>
        <w:t>通过让她们参与设计和制定所有相关计划和战略，如涉及医疗保健、教育、就业和社会保障的计划和战略，确保她们能够有效和直接地从经济和社会方案中受益</w:t>
      </w:r>
      <w:r w:rsidRPr="00F50722">
        <w:rPr>
          <w:rFonts w:hint="eastAsia"/>
          <w:snapToGrid w:val="0"/>
          <w:kern w:val="0"/>
          <w:lang w:val="en-GB"/>
        </w:rPr>
        <w:t>。</w:t>
      </w:r>
    </w:p>
    <w:p w:rsidR="00F50722" w:rsidRPr="00F50722" w:rsidRDefault="00941F90" w:rsidP="00941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Pr>
          <w:snapToGrid w:val="0"/>
          <w:lang w:val="en-GB"/>
        </w:rPr>
        <w:tab/>
      </w:r>
      <w:r w:rsidR="00F50722" w:rsidRPr="00F50722">
        <w:rPr>
          <w:rFonts w:hint="eastAsia"/>
          <w:snapToGrid w:val="0"/>
          <w:lang w:val="en-GB"/>
        </w:rPr>
        <w:t>C.</w:t>
      </w:r>
      <w:r w:rsidR="00F50722" w:rsidRPr="00F50722">
        <w:rPr>
          <w:rFonts w:hint="eastAsia"/>
          <w:snapToGrid w:val="0"/>
          <w:lang w:val="en-GB"/>
        </w:rPr>
        <w:tab/>
        <w:t>与第三条、第四条第1款、第五条</w:t>
      </w:r>
      <w:r w:rsidR="00F50722">
        <w:rPr>
          <w:rFonts w:hint="eastAsia"/>
          <w:snapToGrid w:val="0"/>
          <w:lang w:val="en-GB"/>
        </w:rPr>
        <w:t>(</w:t>
      </w:r>
      <w:r w:rsidR="00F50722" w:rsidRPr="00F50722">
        <w:rPr>
          <w:rFonts w:hint="eastAsia"/>
          <w:snapToGrid w:val="0"/>
          <w:lang w:val="en-GB"/>
        </w:rPr>
        <w:t>a</w:t>
      </w:r>
      <w:r w:rsidR="00F50722">
        <w:rPr>
          <w:rFonts w:hint="eastAsia"/>
          <w:snapToGrid w:val="0"/>
          <w:lang w:val="en-GB"/>
        </w:rPr>
        <w:t>)</w:t>
      </w:r>
      <w:r w:rsidR="00F50722" w:rsidRPr="00F50722">
        <w:rPr>
          <w:rFonts w:hint="eastAsia"/>
          <w:snapToGrid w:val="0"/>
          <w:lang w:val="en-GB"/>
        </w:rPr>
        <w:t>项、第六条、第九条、第十五条和第十六条一并解读的第十四条第1款</w:t>
      </w:r>
    </w:p>
    <w:p w:rsidR="00941F90" w:rsidRPr="00941F90" w:rsidRDefault="00941F90" w:rsidP="00941F90">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18.</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第三条规定，缔约国应在所有领域采取一切适当措施，包括制定法律，保证妇女得到充分发展和进步。</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19.</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缔约国应通过有效的法律、政策、法规、方案、行政程序和体制结构，确保农村妇女的充分发展和进步，保障妇女在与男子平等的基础上，行使和享有人权和基本自由</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20.</w:t>
      </w:r>
      <w:r w:rsidR="00941F90">
        <w:rPr>
          <w:snapToGrid w:val="0"/>
          <w:kern w:val="0"/>
          <w:lang w:val="en-GB"/>
        </w:rPr>
        <w:tab/>
      </w:r>
      <w:r w:rsidR="00941F90">
        <w:rPr>
          <w:snapToGrid w:val="0"/>
          <w:kern w:val="0"/>
          <w:lang w:val="en-GB"/>
        </w:rPr>
        <w:tab/>
      </w:r>
      <w:r w:rsidRPr="00F50722">
        <w:rPr>
          <w:rFonts w:hint="eastAsia"/>
          <w:snapToGrid w:val="0"/>
          <w:kern w:val="0"/>
          <w:lang w:val="en-GB"/>
        </w:rPr>
        <w:t>第四条第</w:t>
      </w:r>
      <w:r w:rsidRPr="00F50722">
        <w:rPr>
          <w:rFonts w:hint="eastAsia"/>
          <w:snapToGrid w:val="0"/>
          <w:kern w:val="0"/>
          <w:lang w:val="en-GB"/>
        </w:rPr>
        <w:t>1</w:t>
      </w:r>
      <w:r w:rsidRPr="00F50722">
        <w:rPr>
          <w:rFonts w:hint="eastAsia"/>
          <w:snapToGrid w:val="0"/>
          <w:kern w:val="0"/>
          <w:lang w:val="en-GB"/>
        </w:rPr>
        <w:t>款规定，缔约国应采取暂行特别措施，以加速实现实质上的平等。此类措施可能包括重新分配决策角色和资源。第</w:t>
      </w:r>
      <w:r w:rsidRPr="00F50722">
        <w:rPr>
          <w:rFonts w:hint="eastAsia"/>
          <w:snapToGrid w:val="0"/>
          <w:kern w:val="0"/>
          <w:lang w:val="en-GB"/>
        </w:rPr>
        <w:t>25</w:t>
      </w:r>
      <w:r w:rsidRPr="00F50722">
        <w:rPr>
          <w:rFonts w:hint="eastAsia"/>
          <w:snapToGrid w:val="0"/>
          <w:kern w:val="0"/>
          <w:lang w:val="en-GB"/>
        </w:rPr>
        <w:t>号一般性建议强调，如有必要，应针对遭受多重歧视的妇女，包括农村妇女，采取此类措施。</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21.</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缔约国应制定和实施暂行特别措施，在农村妇女代表不足或处境不利的所有领域，包括政治和公共生活、教育、卫生和就业领域，加速实现其实质上的平等</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22.</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第五条</w:t>
      </w:r>
      <w:r>
        <w:rPr>
          <w:rFonts w:hint="eastAsia"/>
          <w:snapToGrid w:val="0"/>
          <w:kern w:val="0"/>
          <w:lang w:val="en-GB"/>
        </w:rPr>
        <w:t>(</w:t>
      </w:r>
      <w:r w:rsidRPr="00F50722">
        <w:rPr>
          <w:rFonts w:hint="eastAsia"/>
          <w:snapToGrid w:val="0"/>
          <w:kern w:val="0"/>
          <w:lang w:val="en-GB"/>
        </w:rPr>
        <w:t>a</w:t>
      </w:r>
      <w:r>
        <w:rPr>
          <w:rFonts w:hint="eastAsia"/>
          <w:snapToGrid w:val="0"/>
          <w:kern w:val="0"/>
          <w:lang w:val="en-GB"/>
        </w:rPr>
        <w:t>)</w:t>
      </w:r>
      <w:r w:rsidRPr="00F50722">
        <w:rPr>
          <w:rFonts w:hint="eastAsia"/>
          <w:snapToGrid w:val="0"/>
          <w:kern w:val="0"/>
          <w:lang w:val="en-GB"/>
        </w:rPr>
        <w:t>项规定消除歧视性陈规定型观念和做法，这些观念和做法在农村地区更为普遍。农村妇女和女童往往会因童婚和</w:t>
      </w:r>
      <w:r>
        <w:rPr>
          <w:rFonts w:hint="eastAsia"/>
          <w:snapToGrid w:val="0"/>
          <w:kern w:val="0"/>
          <w:lang w:val="en-GB"/>
        </w:rPr>
        <w:t>(</w:t>
      </w:r>
      <w:r w:rsidRPr="00F50722">
        <w:rPr>
          <w:rFonts w:hint="eastAsia"/>
          <w:snapToGrid w:val="0"/>
          <w:kern w:val="0"/>
          <w:lang w:val="en-GB"/>
        </w:rPr>
        <w:t>或</w:t>
      </w:r>
      <w:r>
        <w:rPr>
          <w:rFonts w:hint="eastAsia"/>
          <w:snapToGrid w:val="0"/>
          <w:kern w:val="0"/>
          <w:lang w:val="en-GB"/>
        </w:rPr>
        <w:t>)</w:t>
      </w:r>
      <w:r w:rsidRPr="00F50722">
        <w:rPr>
          <w:rFonts w:hint="eastAsia"/>
          <w:snapToGrid w:val="0"/>
          <w:kern w:val="0"/>
          <w:lang w:val="en-GB"/>
        </w:rPr>
        <w:t>强迫婚姻、一夫多妻制和切割女性生殖器官等有害做法而处于不利地位</w:t>
      </w:r>
      <w:r>
        <w:rPr>
          <w:rFonts w:hint="eastAsia"/>
          <w:snapToGrid w:val="0"/>
          <w:kern w:val="0"/>
          <w:lang w:val="en-GB"/>
        </w:rPr>
        <w:t>(</w:t>
      </w:r>
      <w:r w:rsidRPr="00F50722">
        <w:rPr>
          <w:rFonts w:hint="eastAsia"/>
          <w:snapToGrid w:val="0"/>
          <w:kern w:val="0"/>
          <w:lang w:val="en-GB"/>
        </w:rPr>
        <w:t>见</w:t>
      </w:r>
      <w:r w:rsidRPr="00F50722">
        <w:rPr>
          <w:rFonts w:hint="eastAsia"/>
          <w:snapToGrid w:val="0"/>
          <w:kern w:val="0"/>
          <w:lang w:val="en-GB"/>
        </w:rPr>
        <w:t>CEDAW/C/GC/31-CRC/C/GC/18</w:t>
      </w:r>
      <w:r w:rsidRPr="00F50722">
        <w:rPr>
          <w:rFonts w:hint="eastAsia"/>
          <w:snapToGrid w:val="0"/>
          <w:kern w:val="0"/>
          <w:lang w:val="en-GB"/>
        </w:rPr>
        <w:t>，第</w:t>
      </w:r>
      <w:r w:rsidRPr="00F50722">
        <w:rPr>
          <w:rFonts w:hint="eastAsia"/>
          <w:snapToGrid w:val="0"/>
          <w:kern w:val="0"/>
          <w:lang w:val="en-GB"/>
        </w:rPr>
        <w:t>9</w:t>
      </w:r>
      <w:r w:rsidRPr="00F50722">
        <w:rPr>
          <w:rFonts w:hint="eastAsia"/>
          <w:snapToGrid w:val="0"/>
          <w:kern w:val="0"/>
          <w:lang w:val="en-GB"/>
        </w:rPr>
        <w:t>段</w:t>
      </w:r>
      <w:r>
        <w:rPr>
          <w:rFonts w:hint="eastAsia"/>
          <w:snapToGrid w:val="0"/>
          <w:kern w:val="0"/>
          <w:lang w:val="en-GB"/>
        </w:rPr>
        <w:t>)</w:t>
      </w:r>
      <w:r w:rsidRPr="00F50722">
        <w:rPr>
          <w:rFonts w:hint="eastAsia"/>
          <w:snapToGrid w:val="0"/>
          <w:kern w:val="0"/>
          <w:lang w:val="en-GB"/>
        </w:rPr>
        <w:t>，这些做法危及她们的健康和福祉，并可能驱使她们为了逃避这种做法而移徙，而这又有可能让她们遭受其他风险。继承祖先债务等做法以及男性长子继承权和抢夺寡妇财产等歧视性陈规定型观念和相关做法也会让她们陷入不利处境，前者使得贫穷的恶性循环永久化，后者使她们无法享有对土地、水和自然资源的权利。</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23.</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根据关于有害做法的第31(2014)号一般性建议，缔约国应消除那些给农村妇女和女童的健康、福祉和尊严造成负面影响的有害做法，包括童婚和(或)强迫婚姻、切割女性生殖器官和继承祖先债务。各国应消除歧视性陈规定型观念，包括那些妨碍农村妇女对土地、水和其他自然资源享有平等权利的歧视性陈规定型观念。在这方面，缔约国应协同传统领袖和民间社会采取一系列措施，包括外联和支助方案、提高认识和媒体运动，以消除有害做法和陈规定型观念</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24.</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关于暴力侵害妇女行为的第</w:t>
      </w:r>
      <w:r w:rsidRPr="00F50722">
        <w:rPr>
          <w:rFonts w:hint="eastAsia"/>
          <w:snapToGrid w:val="0"/>
          <w:kern w:val="0"/>
          <w:lang w:val="en-GB"/>
        </w:rPr>
        <w:t>19</w:t>
      </w:r>
      <w:r>
        <w:rPr>
          <w:rFonts w:hint="eastAsia"/>
          <w:snapToGrid w:val="0"/>
          <w:kern w:val="0"/>
          <w:lang w:val="en-GB"/>
        </w:rPr>
        <w:t>(</w:t>
      </w:r>
      <w:r w:rsidRPr="00F50722">
        <w:rPr>
          <w:rFonts w:hint="eastAsia"/>
          <w:snapToGrid w:val="0"/>
          <w:kern w:val="0"/>
          <w:lang w:val="en-GB"/>
        </w:rPr>
        <w:t>1992</w:t>
      </w:r>
      <w:r>
        <w:rPr>
          <w:rFonts w:hint="eastAsia"/>
          <w:snapToGrid w:val="0"/>
          <w:kern w:val="0"/>
          <w:lang w:val="en-GB"/>
        </w:rPr>
        <w:t>)</w:t>
      </w:r>
      <w:r w:rsidRPr="00F50722">
        <w:rPr>
          <w:rFonts w:hint="eastAsia"/>
          <w:snapToGrid w:val="0"/>
          <w:kern w:val="0"/>
          <w:lang w:val="en-GB"/>
        </w:rPr>
        <w:t>号一般性建议指出，农村妇女容易遭受暴力，因为在许多农村社区，有关妇女的从属作用的传统态度仍顽固存在。农村社区的女童离开农村到城里找工作时特别容易遭受暴力、性剥削和性骚扰。农村妇女人权捍卫者在开展工作时，如在保护受害者、移风易俗或争取自然资源权利时，往往面临遭受暴力的风险。</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25.</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缔约国应预防和消除对农村妇女和女童的一切形式暴力，并按照第19号和第33号一般性建议</w:t>
      </w:r>
      <w:r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Pr>
          <w:snapToGrid w:val="0"/>
          <w:kern w:val="0"/>
          <w:lang w:val="en-GB"/>
        </w:rPr>
        <w:t xml:space="preserve">  </w:t>
      </w:r>
      <w:r w:rsidR="00F50722" w:rsidRPr="00941F90">
        <w:rPr>
          <w:rFonts w:ascii="黑体" w:eastAsia="黑体" w:hAnsi="黑体" w:hint="eastAsia"/>
          <w:snapToGrid w:val="0"/>
          <w:kern w:val="0"/>
          <w:lang w:val="en-GB"/>
        </w:rPr>
        <w:t>提高农村妇女和男子、女童和男童，以及地方、宗教和社区领袖对农村妇女和女童权利的认识，目的是消除歧视性社会态度和做法，特别是那些宽恕性别暴力的态度和做法</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Pr>
          <w:snapToGrid w:val="0"/>
          <w:kern w:val="0"/>
          <w:lang w:val="en-GB"/>
        </w:rPr>
        <w:t xml:space="preserve">  </w:t>
      </w:r>
      <w:r w:rsidR="00F50722" w:rsidRPr="00941F90">
        <w:rPr>
          <w:rFonts w:ascii="黑体" w:eastAsia="黑体" w:hAnsi="黑体" w:hint="eastAsia"/>
          <w:snapToGrid w:val="0"/>
          <w:kern w:val="0"/>
          <w:lang w:val="en-GB"/>
        </w:rPr>
        <w:t>采取有效措施，旨在预防、调查、起诉和惩治暴力侵害农村妇女和女童(包括移徙农村妇女和女童)的行为，不论施害者是国家还是非国家行为者或个人</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(c)</w:t>
      </w:r>
      <w:r>
        <w:rPr>
          <w:snapToGrid w:val="0"/>
          <w:kern w:val="0"/>
          <w:lang w:val="en-GB"/>
        </w:rPr>
        <w:t xml:space="preserve">  </w:t>
      </w:r>
      <w:r w:rsidR="00F50722" w:rsidRPr="00941F90">
        <w:rPr>
          <w:rFonts w:ascii="黑体" w:eastAsia="黑体" w:hAnsi="黑体" w:hint="eastAsia"/>
          <w:snapToGrid w:val="0"/>
          <w:kern w:val="0"/>
          <w:lang w:val="en-GB"/>
        </w:rPr>
        <w:t>确保生活在农村地区的受害者有效获得司法救助，包括法律援助，以及获得赔偿和其他形式矫正或赔偿，并确保农村地区各级当局(包括司法机关、司法行政人员和公务员)具备应对暴力侵害农村妇女和女童行为和保护举报暴行的农村妇女和女童免遭报复所需的资源和政治意愿</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(d)</w:t>
      </w:r>
      <w:r>
        <w:rPr>
          <w:snapToGrid w:val="0"/>
          <w:kern w:val="0"/>
          <w:lang w:val="en-GB"/>
        </w:rPr>
        <w:t xml:space="preserve">  </w:t>
      </w:r>
      <w:r w:rsidR="00F50722" w:rsidRPr="00941F90">
        <w:rPr>
          <w:rFonts w:ascii="黑体" w:eastAsia="黑体" w:hAnsi="黑体" w:hint="eastAsia"/>
          <w:snapToGrid w:val="0"/>
          <w:kern w:val="0"/>
          <w:lang w:val="en-GB"/>
        </w:rPr>
        <w:t>确保农村妇女和女童获得受害者综合服务，包括应急收容所和综合保健服务。此种服务应避免污名化，并保护受害者的隐私和尊严</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(e)</w:t>
      </w:r>
      <w:r>
        <w:rPr>
          <w:rFonts w:ascii="黑体" w:eastAsia="黑体" w:hAnsi="黑体"/>
          <w:snapToGrid w:val="0"/>
          <w:kern w:val="0"/>
          <w:lang w:val="en-GB"/>
        </w:rPr>
        <w:t xml:space="preserve">  </w:t>
      </w:r>
      <w:r w:rsidR="00F50722" w:rsidRPr="00941F90">
        <w:rPr>
          <w:rFonts w:ascii="黑体" w:eastAsia="黑体" w:hAnsi="黑体" w:hint="eastAsia"/>
          <w:snapToGrid w:val="0"/>
          <w:kern w:val="0"/>
          <w:lang w:val="en-GB"/>
        </w:rPr>
        <w:t>采取措施，预防和应对农村妇女人权捍卫者受到的威胁和攻击，要特别关注那些致力于解决土地和自然资源、妇女健康(包括性权利和生殖权利)、消除歧视性习俗和做法及性别暴力相关问题的人权捍卫者</w:t>
      </w:r>
      <w:r w:rsidR="00F50722"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26.</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关于禁止贩运妇女及意图营利使妇女卖淫的第六条对于因生活在偏远地区而面临特定风险的农村妇女和女童</w:t>
      </w:r>
      <w:r>
        <w:rPr>
          <w:rFonts w:hint="eastAsia"/>
          <w:snapToGrid w:val="0"/>
          <w:kern w:val="0"/>
          <w:lang w:val="en-GB"/>
        </w:rPr>
        <w:t>(</w:t>
      </w:r>
      <w:r w:rsidRPr="00F50722">
        <w:rPr>
          <w:rFonts w:hint="eastAsia"/>
          <w:snapToGrid w:val="0"/>
          <w:kern w:val="0"/>
          <w:lang w:val="en-GB"/>
        </w:rPr>
        <w:t>包括土著妇女和女童</w:t>
      </w:r>
      <w:r>
        <w:rPr>
          <w:rFonts w:hint="eastAsia"/>
          <w:snapToGrid w:val="0"/>
          <w:kern w:val="0"/>
          <w:lang w:val="en-GB"/>
        </w:rPr>
        <w:t>)</w:t>
      </w:r>
      <w:r w:rsidRPr="00F50722">
        <w:rPr>
          <w:rFonts w:hint="eastAsia"/>
          <w:snapToGrid w:val="0"/>
          <w:kern w:val="0"/>
          <w:lang w:val="en-GB"/>
        </w:rPr>
        <w:t>尤其具有现实意义。由于农村生活贫苦，加之缺乏有关贩运和贩运者如何运作的信息，她们特别容易遭受贩运，特别是在受冲突影响的地区。</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27.</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通过增强农村妇女的经济权能和提高农村居民对受贩运者引诱的风险和贩运者运作方式的认识，从根源上解决贩运妇女问题。缔约国应确保打击贩运人口的立法应对农村妇女和女童面临的社会和经济挑战，并就预防措施与受害者保护和援助向司法机关、警察、边境警卫队、其他执法人员和社会工作者开展促进性别平等的培训，特别是在农村地区和土著社区</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28.</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第九条规定，缔约国应给予妇女与男子有取得、改变或保留国籍的同等权利。</w:t>
      </w:r>
      <w:r w:rsidRPr="00941F90">
        <w:rPr>
          <w:rFonts w:hint="eastAsia"/>
          <w:snapToGrid w:val="0"/>
          <w:spacing w:val="-2"/>
          <w:kern w:val="0"/>
          <w:lang w:val="en-GB"/>
        </w:rPr>
        <w:t>农村妇女及其子女的公民身份，如得不到承认，即可能被剥夺其上述权利。他们的无国籍状态往往要归咎于那些妇女不能将国籍传给子女和外籍配偶或者规定一经与外国人结婚或一经离婚即有可能丧失国籍的歧视性法律。此外，在农村地区，身份文件可能更难获得，特别是因为缺乏出生登记或者结婚、离婚或死亡证明。</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29.</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根据关于妇女的难民地位、庇护、国籍和无国籍状态与性别相关方面的第32(2014)号一般性建议，缔约国应确保农村妇女可在与男子相同的条件下获得、改变、保留或放弃国籍，或者将之传给子女和外国配偶，并确保她们都知晓自己这方面的权利。缔约国还应为农村妇女提供获得个人身份证明文件(如身份证、护照和社会保障号)的渠道，并确保农村地区无障碍地办理公民登记程序，包括出生、结婚、离婚和死亡登记程序</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30.</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第十五条规定，男女在法律面前平等的地位，且在公民事务上有同等的法律行为能力，因此，农村妇女具有与男子同等的、不依赖丈夫或男性监护人签订合同和管理财产的同等法律行为能力。</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31.</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缔约国应确保农村妇女在法律面前享有平等地位，且在公民事务上有与男子相同的法律行为能力，包括不依赖丈夫或男性监护人签订合同和管理财产</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32.</w:t>
      </w:r>
      <w:r w:rsidR="00941F90">
        <w:rPr>
          <w:snapToGrid w:val="0"/>
          <w:kern w:val="0"/>
          <w:lang w:val="en-GB"/>
        </w:rPr>
        <w:tab/>
      </w:r>
      <w:r w:rsidR="00941F90">
        <w:rPr>
          <w:snapToGrid w:val="0"/>
          <w:kern w:val="0"/>
          <w:lang w:val="en-GB"/>
        </w:rPr>
        <w:tab/>
      </w:r>
      <w:r w:rsidRPr="00F50722">
        <w:rPr>
          <w:rFonts w:hint="eastAsia"/>
          <w:snapToGrid w:val="0"/>
          <w:kern w:val="0"/>
          <w:lang w:val="en-GB"/>
        </w:rPr>
        <w:t>第十六条规定，妇女在婚姻和家庭关系中享有平等地位，而这却是许多农村妇女有时享受不到的，究其原因，不外乎存在歧视性社会规范、做法和法律、多元司法制度存在或相关法律得不到执行。农村社区的女童尤其容易面临童婚和</w:t>
      </w:r>
      <w:r>
        <w:rPr>
          <w:rFonts w:hint="eastAsia"/>
          <w:snapToGrid w:val="0"/>
          <w:kern w:val="0"/>
          <w:lang w:val="en-GB"/>
        </w:rPr>
        <w:t>(</w:t>
      </w:r>
      <w:r w:rsidRPr="00F50722">
        <w:rPr>
          <w:rFonts w:hint="eastAsia"/>
          <w:snapToGrid w:val="0"/>
          <w:kern w:val="0"/>
          <w:lang w:val="en-GB"/>
        </w:rPr>
        <w:t>或</w:t>
      </w:r>
      <w:r>
        <w:rPr>
          <w:rFonts w:hint="eastAsia"/>
          <w:snapToGrid w:val="0"/>
          <w:kern w:val="0"/>
          <w:lang w:val="en-GB"/>
        </w:rPr>
        <w:t>)</w:t>
      </w:r>
      <w:r w:rsidRPr="00F50722">
        <w:rPr>
          <w:rFonts w:hint="eastAsia"/>
          <w:snapToGrid w:val="0"/>
          <w:kern w:val="0"/>
          <w:lang w:val="en-GB"/>
        </w:rPr>
        <w:t>强迫婚姻和早孕风险。农村妇女也倍受一夫多妻制之害，这严重损害了婚姻和家庭关系中的平等。</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33.</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按照关于婚姻和家庭关系中的平等的第21(1994)号一般性建议和关于婚姻、家庭关系及其解除的经济后果的第29(2013)号一般性建议，修改个人状况和家庭法，使之符合第十六条，保障农村妇女在婚姻中的平等权利，包括在离婚时或配偶死亡后对婚姻财产的权利和获得生活费或赡养费的权利，以及提高农村地区对妇女婚内权利的认识</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34.</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采取措施，防止和禁止农村妇女和女童中的童婚和(或)强迫婚姻，包括通过改革和执行禁止农村地区此类做法的法律、开展媒体运动(特别旨在提高男子的认识)、制定以学校为基础的预防方案(包括与年龄相适的性健康和生殖健康综合教育)，以及向农村已婚女童和有童婚和(或)强迫婚姻风险的女童提供社会和医疗保健服务。此外，缔约国应打压和禁止一夫多妻制，后者在农村地区可能更为常见</w:t>
      </w:r>
      <w:r w:rsidRPr="00F50722">
        <w:rPr>
          <w:rFonts w:hint="eastAsia"/>
          <w:snapToGrid w:val="0"/>
          <w:kern w:val="0"/>
          <w:lang w:val="en-GB"/>
        </w:rPr>
        <w:t>。</w:t>
      </w:r>
    </w:p>
    <w:p w:rsidR="00941F90" w:rsidRPr="00941F90" w:rsidRDefault="00941F90" w:rsidP="00941F90">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941F9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四.</w:t>
      </w:r>
      <w:r w:rsidRPr="00F50722">
        <w:rPr>
          <w:rFonts w:hint="eastAsia"/>
          <w:snapToGrid w:val="0"/>
          <w:lang w:val="en-GB"/>
        </w:rPr>
        <w:tab/>
        <w:t>缔约国在农村妇女权利具体方面的义务</w:t>
      </w:r>
    </w:p>
    <w:p w:rsidR="00941F90" w:rsidRPr="00941F90" w:rsidRDefault="00941F90" w:rsidP="00941F90">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941F90" w:rsidRPr="00941F90" w:rsidRDefault="00941F90" w:rsidP="00941F90">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941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A.</w:t>
      </w:r>
      <w:r w:rsidRPr="00F50722">
        <w:rPr>
          <w:rFonts w:hint="eastAsia"/>
          <w:snapToGrid w:val="0"/>
          <w:lang w:val="en-GB"/>
        </w:rPr>
        <w:tab/>
        <w:t>参与农村发展并从中受益的权利</w:t>
      </w:r>
      <w:r>
        <w:rPr>
          <w:rFonts w:hint="eastAsia"/>
          <w:snapToGrid w:val="0"/>
          <w:lang w:val="en-GB"/>
        </w:rPr>
        <w:t>(</w:t>
      </w:r>
      <w:r w:rsidRPr="00F50722">
        <w:rPr>
          <w:rFonts w:hint="eastAsia"/>
          <w:snapToGrid w:val="0"/>
          <w:lang w:val="en-GB"/>
        </w:rPr>
        <w:t>第十四条第2款</w:t>
      </w:r>
      <w:r>
        <w:rPr>
          <w:rFonts w:hint="eastAsia"/>
          <w:snapToGrid w:val="0"/>
          <w:lang w:val="en-GB"/>
        </w:rPr>
        <w:t>(</w:t>
      </w:r>
      <w:r w:rsidRPr="00F50722">
        <w:rPr>
          <w:rFonts w:hint="eastAsia"/>
          <w:snapToGrid w:val="0"/>
          <w:lang w:val="en-GB"/>
        </w:rPr>
        <w:t>a</w:t>
      </w:r>
      <w:r>
        <w:rPr>
          <w:rFonts w:hint="eastAsia"/>
          <w:snapToGrid w:val="0"/>
          <w:lang w:val="en-GB"/>
        </w:rPr>
        <w:t>)</w:t>
      </w:r>
      <w:r w:rsidRPr="00F50722">
        <w:rPr>
          <w:rFonts w:hint="eastAsia"/>
          <w:snapToGrid w:val="0"/>
          <w:lang w:val="en-GB"/>
        </w:rPr>
        <w:t>项</w:t>
      </w:r>
      <w:r>
        <w:rPr>
          <w:rFonts w:hint="eastAsia"/>
          <w:snapToGrid w:val="0"/>
          <w:lang w:val="en-GB"/>
        </w:rPr>
        <w:t>)</w:t>
      </w:r>
    </w:p>
    <w:p w:rsidR="00941F90" w:rsidRPr="00941F90" w:rsidRDefault="00941F90" w:rsidP="00941F90">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35.</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农村妇女必须被视为可持续发展的助推力。农村妇女在农业和农村发展中起着至关重要的作用，但相关政策和举措常常不具有促进性别平等之效，且农村妇女常常不能从有利框架中受益。冲突和冲突后环境下解除武装、复员和重返社会的努力也常常不会考虑到农村妇女的权利。</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36.</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缔约国应制定有利的体制、法律和政策框架，确保农村发展、农业和水务政策(包括林业、畜牧业、渔业和水产养殖政策)能够促进性别平等且预算充足。缔约国应确保</w:t>
      </w:r>
      <w:r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Pr>
          <w:snapToGrid w:val="0"/>
          <w:kern w:val="0"/>
          <w:lang w:val="en-GB"/>
        </w:rPr>
        <w:t xml:space="preserve">  </w:t>
      </w:r>
      <w:r w:rsidR="00F50722" w:rsidRPr="00941F90">
        <w:rPr>
          <w:rFonts w:ascii="黑体" w:eastAsia="黑体" w:hAnsi="黑体" w:hint="eastAsia"/>
          <w:snapToGrid w:val="0"/>
          <w:kern w:val="0"/>
          <w:lang w:val="en-GB"/>
        </w:rPr>
        <w:t>根据《关于在国家粮食安全范围内对土地、渔场及林地保有权进行负责任治理的自愿准则》和《在粮食安全和消除贫困背景下保障可持续小规模渔业自愿准则》、关于妇女参与政治和公共生活的第23(1997)号一般性建议和可持续发展目标，将性别平等观点纳入所有农业和农村发展政策、战略、计划(包括业务计划)和方案并使其实现主流化，使农村妇女能够作为利益攸关方、决策者和受益者采取行动和受到关注。缔约国应确保这些政策、战略、计划和方案配有循证监测框架和明确的评价框架</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Pr>
          <w:snapToGrid w:val="0"/>
          <w:kern w:val="0"/>
          <w:lang w:val="en-GB"/>
        </w:rPr>
        <w:t xml:space="preserve">  </w:t>
      </w:r>
      <w:r w:rsidR="00F50722" w:rsidRPr="00941F90">
        <w:rPr>
          <w:rFonts w:ascii="黑体" w:eastAsia="黑体" w:hAnsi="黑体" w:hint="eastAsia"/>
          <w:snapToGrid w:val="0"/>
          <w:kern w:val="0"/>
          <w:lang w:val="en-GB"/>
        </w:rPr>
        <w:t>在主管农村发展事务的部委内设立由高级别工作人员组成的性别平等单位，并辅之以充足的预算、体制程序、问责框架和有效的协调机制</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 xml:space="preserve">(c)  </w:t>
      </w:r>
      <w:r w:rsidR="00F50722" w:rsidRPr="00941F90">
        <w:rPr>
          <w:rFonts w:ascii="黑体" w:eastAsia="黑体" w:hAnsi="黑体" w:hint="eastAsia"/>
          <w:snapToGrid w:val="0"/>
          <w:kern w:val="0"/>
          <w:lang w:val="en-GB"/>
        </w:rPr>
        <w:t>按照关于妇女在冲突预防、冲突及冲突后局势中的作用的第30(2013)号一般性建议，保护农村妇女的权利，特别是在规划与冲突和冲突后环境下解除武装、复员和重返社会努力有关的农村发展方案时</w:t>
      </w:r>
      <w:r w:rsidR="00F50722" w:rsidRPr="00F50722">
        <w:rPr>
          <w:rFonts w:hint="eastAsia"/>
          <w:snapToGrid w:val="0"/>
          <w:kern w:val="0"/>
          <w:lang w:val="en-GB"/>
        </w:rPr>
        <w:t>。</w:t>
      </w:r>
    </w:p>
    <w:p w:rsidR="00F50722" w:rsidRPr="00F50722" w:rsidRDefault="00F50722" w:rsidP="00941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B.</w:t>
      </w:r>
      <w:r w:rsidRPr="00F50722">
        <w:rPr>
          <w:rFonts w:hint="eastAsia"/>
          <w:snapToGrid w:val="0"/>
          <w:lang w:val="en-GB"/>
        </w:rPr>
        <w:tab/>
        <w:t>保健服务</w:t>
      </w:r>
      <w:r>
        <w:rPr>
          <w:rFonts w:hint="eastAsia"/>
          <w:snapToGrid w:val="0"/>
          <w:lang w:val="en-GB"/>
        </w:rPr>
        <w:t>(</w:t>
      </w:r>
      <w:r w:rsidRPr="00F50722">
        <w:rPr>
          <w:rFonts w:hint="eastAsia"/>
          <w:snapToGrid w:val="0"/>
          <w:lang w:val="en-GB"/>
        </w:rPr>
        <w:t>与第十二条一并解读的第十四条第2款</w:t>
      </w:r>
      <w:r>
        <w:rPr>
          <w:rFonts w:hint="eastAsia"/>
          <w:snapToGrid w:val="0"/>
          <w:lang w:val="en-GB"/>
        </w:rPr>
        <w:t>(</w:t>
      </w:r>
      <w:r w:rsidRPr="00F50722">
        <w:rPr>
          <w:rFonts w:hint="eastAsia"/>
          <w:snapToGrid w:val="0"/>
          <w:lang w:val="en-GB"/>
        </w:rPr>
        <w:t>b</w:t>
      </w:r>
      <w:r>
        <w:rPr>
          <w:rFonts w:hint="eastAsia"/>
          <w:snapToGrid w:val="0"/>
          <w:lang w:val="en-GB"/>
        </w:rPr>
        <w:t>)</w:t>
      </w:r>
      <w:r w:rsidRPr="00F50722">
        <w:rPr>
          <w:rFonts w:hint="eastAsia"/>
          <w:snapToGrid w:val="0"/>
          <w:lang w:val="en-GB"/>
        </w:rPr>
        <w:t>项</w:t>
      </w:r>
      <w:r>
        <w:rPr>
          <w:rFonts w:hint="eastAsia"/>
          <w:snapToGrid w:val="0"/>
          <w:lang w:val="en-GB"/>
        </w:rPr>
        <w:t>)</w:t>
      </w:r>
    </w:p>
    <w:p w:rsidR="00941F90" w:rsidRPr="00941F90" w:rsidRDefault="00941F90" w:rsidP="00941F90">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37.</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由于盛行的社会规范和重男轻女态度、农村卫生服务预算拨款不足、缺乏基础设施和训练有素的工作人员、关于现代避孕方法的信息匮乏、地处偏远和交通不便等原因，包括老年妇女和残疾妇女在内的农村妇女获得保健服务</w:t>
      </w:r>
      <w:r>
        <w:rPr>
          <w:rFonts w:hint="eastAsia"/>
          <w:snapToGrid w:val="0"/>
          <w:kern w:val="0"/>
          <w:lang w:val="en-GB"/>
        </w:rPr>
        <w:t>(</w:t>
      </w:r>
      <w:r w:rsidRPr="00F50722">
        <w:rPr>
          <w:rFonts w:hint="eastAsia"/>
          <w:snapToGrid w:val="0"/>
          <w:kern w:val="0"/>
          <w:lang w:val="en-GB"/>
        </w:rPr>
        <w:t>包括性保健和生殖保健</w:t>
      </w:r>
      <w:r>
        <w:rPr>
          <w:rFonts w:hint="eastAsia"/>
          <w:snapToGrid w:val="0"/>
          <w:kern w:val="0"/>
          <w:lang w:val="en-GB"/>
        </w:rPr>
        <w:t>)</w:t>
      </w:r>
      <w:r w:rsidRPr="00F50722">
        <w:rPr>
          <w:rFonts w:hint="eastAsia"/>
          <w:snapToGrid w:val="0"/>
          <w:kern w:val="0"/>
          <w:lang w:val="en-GB"/>
        </w:rPr>
        <w:t>的渠道常常极其有限。而无法获得充足的食物和营养、安全饮用水、卫生设施和废物管理设施又导致其健康风险增加。产科瘘等一些疾病在农村妇女中也更为普遍，其直接原因是无法获得有能力实施剖腹产的急诊服务，间接原因是早孕和营养不良。</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38.</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许多农村地区的孕产妇死亡率和发病率过高。童婚导致农村女童更易早孕，是推高孕产妇死亡的一个重要因素，特别是在发展中国家。从全球来看，农村地</w:t>
      </w:r>
      <w:r w:rsidRPr="00941F90">
        <w:rPr>
          <w:rFonts w:hint="eastAsia"/>
          <w:snapToGrid w:val="0"/>
          <w:spacing w:val="-3"/>
          <w:kern w:val="0"/>
          <w:lang w:val="en-GB"/>
        </w:rPr>
        <w:t>区的熟练助产士和医务人员要少于城市地区，导致产前、围产期和产后服务欠佳。由于贫穷、信息匮乏和服务供应及获得性有限，农村地区的计划生育服务和避孕需求缺口更大。较之城市妇女，农村妇女更有可能求助于不安全堕胎，这危及其健康，使其有性命之忧。即便是在已将堕胎合法化的国家，等待时间不合理等限制条件往往会妨碍农村妇女获得堕胎服务。如果堕胎是非法的，其健康危害则更大。</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39.</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缔约国应保障农村妇女和女童获得适当保健的权利，并确保</w:t>
      </w:r>
      <w:r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Pr>
          <w:snapToGrid w:val="0"/>
          <w:kern w:val="0"/>
          <w:lang w:val="en-GB"/>
        </w:rPr>
        <w:t xml:space="preserve">  </w:t>
      </w:r>
      <w:r w:rsidR="00F50722" w:rsidRPr="00941F90">
        <w:rPr>
          <w:rFonts w:ascii="黑体" w:eastAsia="黑体" w:hAnsi="黑体" w:hint="eastAsia"/>
          <w:snapToGrid w:val="0"/>
          <w:kern w:val="0"/>
          <w:lang w:val="en-GB"/>
        </w:rPr>
        <w:t>优质保健服务和设施对农村妇女(包括老年妇女、女户主和残疾妇女)而言切实可得且负担得起(必要时免费提供)、文化上可接受并配备了训练有素的医务人员。所提供的服务应包括：初级保健，包括计划生育；获得避孕(包括紧急避孕)与安全堕胎和优质堕胎后护理，不论堕胎合法与否；产前、围产期、产后和产科服务；艾滋病毒预防和治疗服务，包括遭到强奸后紧急干预；心理健康服务；营养和婴幼儿喂养咨询；乳房X光检查和其他妇科检查服务；癌症等非传染性疾病的预防和治疗；获得基本药物(包括止痛药)；以及姑息治疗</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Pr>
          <w:snapToGrid w:val="0"/>
          <w:kern w:val="0"/>
          <w:lang w:val="en-GB"/>
        </w:rPr>
        <w:t xml:space="preserve">  </w:t>
      </w:r>
      <w:r w:rsidR="00F50722" w:rsidRPr="00941F90">
        <w:rPr>
          <w:rFonts w:ascii="黑体" w:eastAsia="黑体" w:hAnsi="黑体" w:hint="eastAsia"/>
          <w:snapToGrid w:val="0"/>
          <w:spacing w:val="-4"/>
          <w:kern w:val="0"/>
          <w:lang w:val="en-GB"/>
        </w:rPr>
        <w:t>农村地区医疗保健体系供资充足，特别是在性健康和生殖健康及权利方面；</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(c)</w:t>
      </w:r>
      <w:r>
        <w:rPr>
          <w:snapToGrid w:val="0"/>
          <w:kern w:val="0"/>
          <w:lang w:val="en-GB"/>
        </w:rPr>
        <w:t xml:space="preserve">  </w:t>
      </w:r>
      <w:r w:rsidR="00F50722" w:rsidRPr="00941F90">
        <w:rPr>
          <w:rFonts w:ascii="黑体" w:eastAsia="黑体" w:hAnsi="黑体" w:hint="eastAsia"/>
          <w:snapToGrid w:val="0"/>
          <w:spacing w:val="-2"/>
          <w:kern w:val="0"/>
          <w:lang w:val="en-GB"/>
        </w:rPr>
        <w:t>废除对农村妇女获得保健(包括性健康和生殖健康服务)设置障碍的法律法规，特别是将堕胎定为刑事犯罪或规定堕胎等待时间或须经第三方同意的法律</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(d)</w:t>
      </w:r>
      <w:r>
        <w:rPr>
          <w:snapToGrid w:val="0"/>
          <w:kern w:val="0"/>
          <w:lang w:val="en-GB"/>
        </w:rPr>
        <w:t xml:space="preserve">  </w:t>
      </w:r>
      <w:r w:rsidR="00F50722" w:rsidRPr="00941F90">
        <w:rPr>
          <w:rFonts w:ascii="黑体" w:eastAsia="黑体" w:hAnsi="黑体" w:hint="eastAsia"/>
          <w:snapToGrid w:val="0"/>
          <w:kern w:val="0"/>
          <w:lang w:val="en-GB"/>
        </w:rPr>
        <w:t>系统地定期监测孕妇和产妇，特别是未成年母亲及其婴儿的健康和营养状况。如发现存在营养不良或无法获得清洁用水情况，应在整个妊娠期和哺乳期有系统地提供额外的口粮和饮用水</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(e)</w:t>
      </w:r>
      <w:r>
        <w:rPr>
          <w:snapToGrid w:val="0"/>
          <w:kern w:val="0"/>
          <w:lang w:val="en-GB"/>
        </w:rPr>
        <w:t xml:space="preserve">  </w:t>
      </w:r>
      <w:r w:rsidR="00F50722" w:rsidRPr="00941F90">
        <w:rPr>
          <w:rFonts w:ascii="黑体" w:eastAsia="黑体" w:hAnsi="黑体" w:hint="eastAsia"/>
          <w:snapToGrid w:val="0"/>
          <w:kern w:val="0"/>
          <w:lang w:val="en-GB"/>
        </w:rPr>
        <w:t>农村卫生保健机构配备了适当的水和卫生服务</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(f)</w:t>
      </w:r>
      <w:r>
        <w:rPr>
          <w:snapToGrid w:val="0"/>
          <w:kern w:val="0"/>
          <w:lang w:val="en-GB"/>
        </w:rPr>
        <w:t xml:space="preserve">  </w:t>
      </w:r>
      <w:r w:rsidR="00F50722" w:rsidRPr="00941F90">
        <w:rPr>
          <w:rFonts w:ascii="黑体" w:eastAsia="黑体" w:hAnsi="黑体" w:hint="eastAsia"/>
          <w:snapToGrid w:val="0"/>
          <w:kern w:val="0"/>
          <w:lang w:val="en-GB"/>
        </w:rPr>
        <w:t>通过各种媒体用当地语言和方言广泛传播卫生保健信息，包括书面形式、通过插图和口头宣传，并确保包括以下等方面的信息：个人卫生；预防传染病、非传染病和性传播疾病；健康的生活方式和营养；计划生育和晚育的好处；孕期健康；母乳喂养及其对儿童和孕产妇健康的影响；以及消除暴力侵害妇女行为(包括性暴力和家庭暴力以及有害做法)的必要性</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(g)</w:t>
      </w:r>
      <w:r>
        <w:rPr>
          <w:snapToGrid w:val="0"/>
          <w:kern w:val="0"/>
          <w:lang w:val="en-GB"/>
        </w:rPr>
        <w:t xml:space="preserve">  </w:t>
      </w:r>
      <w:r w:rsidR="00F50722" w:rsidRPr="00941F90">
        <w:rPr>
          <w:rFonts w:ascii="黑体" w:eastAsia="黑体" w:hAnsi="黑体" w:hint="eastAsia"/>
          <w:snapToGrid w:val="0"/>
          <w:spacing w:val="-4"/>
          <w:kern w:val="0"/>
          <w:lang w:val="en-GB"/>
        </w:rPr>
        <w:t>有效监管母乳代用品的销售和《国际母乳代用品销售守则》的执行和监测</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(h)</w:t>
      </w:r>
      <w:r>
        <w:rPr>
          <w:snapToGrid w:val="0"/>
          <w:kern w:val="0"/>
          <w:lang w:val="en-GB"/>
        </w:rPr>
        <w:t xml:space="preserve">  </w:t>
      </w:r>
      <w:r w:rsidR="00F50722" w:rsidRPr="00941F90">
        <w:rPr>
          <w:rFonts w:ascii="黑体" w:eastAsia="黑体" w:hAnsi="黑体" w:hint="eastAsia"/>
          <w:snapToGrid w:val="0"/>
          <w:kern w:val="0"/>
          <w:lang w:val="en-GB"/>
        </w:rPr>
        <w:t>对社区卫生工作者和传统助产人员进行促进性别平等且适应文化的培 训，在偏远农村地区设立可提供负担得起的保健服务的流动诊所，加强农村社区的卫生教育，包括关于性健康和生殖健康以及男女权利的教育</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(i)</w:t>
      </w:r>
      <w:r>
        <w:rPr>
          <w:snapToGrid w:val="0"/>
          <w:kern w:val="0"/>
          <w:lang w:val="en-GB"/>
        </w:rPr>
        <w:t xml:space="preserve">  </w:t>
      </w:r>
      <w:r w:rsidR="00F50722" w:rsidRPr="00941F90">
        <w:rPr>
          <w:rFonts w:ascii="黑体" w:eastAsia="黑体" w:hAnsi="黑体" w:hint="eastAsia"/>
          <w:snapToGrid w:val="0"/>
          <w:spacing w:val="-6"/>
          <w:kern w:val="0"/>
          <w:lang w:val="en-GB"/>
        </w:rPr>
        <w:t>投资社区和微健康保险计划，支助农村妇女(包括护理人员)满足其健康需要</w:t>
      </w:r>
      <w:r w:rsidR="00F50722" w:rsidRPr="00F50722">
        <w:rPr>
          <w:rFonts w:hint="eastAsia"/>
          <w:snapToGrid w:val="0"/>
          <w:kern w:val="0"/>
          <w:lang w:val="en-GB"/>
        </w:rPr>
        <w:t>。</w:t>
      </w:r>
    </w:p>
    <w:p w:rsidR="00F50722" w:rsidRPr="00F50722" w:rsidRDefault="00F50722" w:rsidP="00941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C.</w:t>
      </w:r>
      <w:r w:rsidRPr="00F50722">
        <w:rPr>
          <w:rFonts w:hint="eastAsia"/>
          <w:snapToGrid w:val="0"/>
          <w:lang w:val="en-GB"/>
        </w:rPr>
        <w:tab/>
      </w:r>
      <w:r w:rsidRPr="00941F90">
        <w:rPr>
          <w:rFonts w:hint="eastAsia"/>
          <w:snapToGrid w:val="0"/>
          <w:spacing w:val="-4"/>
          <w:lang w:val="en-GB"/>
        </w:rPr>
        <w:t>经济和社会生活(与第十一条第1款(e)项及第2款(b)项和第十三条(a)</w:t>
      </w:r>
      <w:r w:rsidRPr="00F50722">
        <w:rPr>
          <w:rFonts w:hint="eastAsia"/>
          <w:snapToGrid w:val="0"/>
          <w:lang w:val="en-GB"/>
        </w:rPr>
        <w:t>项一并解读的第十四条第2款</w:t>
      </w:r>
      <w:r>
        <w:rPr>
          <w:rFonts w:hint="eastAsia"/>
          <w:snapToGrid w:val="0"/>
          <w:lang w:val="en-GB"/>
        </w:rPr>
        <w:t>(</w:t>
      </w:r>
      <w:r w:rsidRPr="00F50722">
        <w:rPr>
          <w:rFonts w:hint="eastAsia"/>
          <w:snapToGrid w:val="0"/>
          <w:lang w:val="en-GB"/>
        </w:rPr>
        <w:t>c</w:t>
      </w:r>
      <w:r>
        <w:rPr>
          <w:rFonts w:hint="eastAsia"/>
          <w:snapToGrid w:val="0"/>
          <w:lang w:val="en-GB"/>
        </w:rPr>
        <w:t>)</w:t>
      </w:r>
      <w:r w:rsidRPr="00F50722">
        <w:rPr>
          <w:rFonts w:hint="eastAsia"/>
          <w:snapToGrid w:val="0"/>
          <w:lang w:val="en-GB"/>
        </w:rPr>
        <w:t>项</w:t>
      </w:r>
      <w:r>
        <w:rPr>
          <w:rFonts w:hint="eastAsia"/>
          <w:snapToGrid w:val="0"/>
          <w:lang w:val="en-GB"/>
        </w:rPr>
        <w:t>)</w:t>
      </w:r>
    </w:p>
    <w:p w:rsidR="00941F90" w:rsidRPr="00941F90" w:rsidRDefault="00941F90" w:rsidP="00941F90">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40.</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第十四条第</w:t>
      </w:r>
      <w:r w:rsidRPr="00F50722">
        <w:rPr>
          <w:rFonts w:hint="eastAsia"/>
          <w:snapToGrid w:val="0"/>
          <w:kern w:val="0"/>
          <w:lang w:val="en-GB"/>
        </w:rPr>
        <w:t>2</w:t>
      </w:r>
      <w:r w:rsidRPr="00F50722">
        <w:rPr>
          <w:rFonts w:hint="eastAsia"/>
          <w:snapToGrid w:val="0"/>
          <w:kern w:val="0"/>
          <w:lang w:val="en-GB"/>
        </w:rPr>
        <w:t>款</w:t>
      </w:r>
      <w:r>
        <w:rPr>
          <w:rFonts w:hint="eastAsia"/>
          <w:snapToGrid w:val="0"/>
          <w:kern w:val="0"/>
          <w:lang w:val="en-GB"/>
        </w:rPr>
        <w:t>(</w:t>
      </w:r>
      <w:r w:rsidRPr="00F50722">
        <w:rPr>
          <w:rFonts w:hint="eastAsia"/>
          <w:snapToGrid w:val="0"/>
          <w:kern w:val="0"/>
          <w:lang w:val="en-GB"/>
        </w:rPr>
        <w:t>c</w:t>
      </w:r>
      <w:r>
        <w:rPr>
          <w:rFonts w:hint="eastAsia"/>
          <w:snapToGrid w:val="0"/>
          <w:kern w:val="0"/>
          <w:lang w:val="en-GB"/>
        </w:rPr>
        <w:t>)</w:t>
      </w:r>
      <w:r w:rsidRPr="00F50722">
        <w:rPr>
          <w:rFonts w:hint="eastAsia"/>
          <w:snapToGrid w:val="0"/>
          <w:kern w:val="0"/>
          <w:lang w:val="en-GB"/>
        </w:rPr>
        <w:t>项规定，缔约国应确保农村妇女从社会保障方案中直接受益。然而，大多数农村妇女在正规劳动力市场上机会有限，更可能从事不受与正规就业有关的劳动法和社会保障立法监管的活动。这将其置于更大的风险之下，在采取社会保护措施时需考虑到她们的情况。</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41.</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为了消除经济和社会生活中对农村妇女的歧视，缔约国应</w:t>
      </w:r>
      <w:r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Pr>
          <w:snapToGrid w:val="0"/>
          <w:kern w:val="0"/>
          <w:lang w:val="en-GB"/>
        </w:rPr>
        <w:t xml:space="preserve">  </w:t>
      </w:r>
      <w:r w:rsidR="00F50722" w:rsidRPr="00941F90">
        <w:rPr>
          <w:rFonts w:ascii="黑体" w:eastAsia="黑体" w:hAnsi="黑体" w:hint="eastAsia"/>
          <w:snapToGrid w:val="0"/>
          <w:kern w:val="0"/>
          <w:lang w:val="en-GB"/>
        </w:rPr>
        <w:t>按照关于城乡家庭企业中无酬女工的第16(1991)号一般性建议，确保从事无报酬工作或在非正规部门就业的农村妇女获得不缴费的社会保护，并确保在正规部门就业的农村妇女有权获得缴费的社会保障金，不论其婚姻状况为何</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Pr>
          <w:snapToGrid w:val="0"/>
          <w:kern w:val="0"/>
          <w:lang w:val="en-GB"/>
        </w:rPr>
        <w:t xml:space="preserve">  </w:t>
      </w:r>
      <w:r w:rsidR="00F50722" w:rsidRPr="00941F90">
        <w:rPr>
          <w:rFonts w:ascii="黑体" w:eastAsia="黑体" w:hAnsi="黑体" w:hint="eastAsia"/>
          <w:snapToGrid w:val="0"/>
          <w:kern w:val="0"/>
          <w:lang w:val="en-GB"/>
        </w:rPr>
        <w:t>按照第十四条第2款(b)项及(h)项和国际劳工组织2012年《社会保护最低标准建议书》(第202号)，制定促进性别平等的社会保护最低标准，确保所有农村妇女都能获得基本卫生保健、托儿设施和收入保障</w:t>
      </w:r>
      <w:r w:rsidR="00F50722" w:rsidRPr="00F50722">
        <w:rPr>
          <w:rFonts w:hint="eastAsia"/>
          <w:snapToGrid w:val="0"/>
          <w:kern w:val="0"/>
          <w:lang w:val="en-GB"/>
        </w:rPr>
        <w:t>。</w:t>
      </w:r>
    </w:p>
    <w:p w:rsidR="00F50722" w:rsidRPr="00F50722" w:rsidRDefault="00F50722" w:rsidP="00941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D.</w:t>
      </w:r>
      <w:r w:rsidRPr="00F50722">
        <w:rPr>
          <w:rFonts w:hint="eastAsia"/>
          <w:snapToGrid w:val="0"/>
          <w:lang w:val="en-GB"/>
        </w:rPr>
        <w:tab/>
        <w:t>教育</w:t>
      </w:r>
      <w:r>
        <w:rPr>
          <w:rFonts w:hint="eastAsia"/>
          <w:snapToGrid w:val="0"/>
          <w:lang w:val="en-GB"/>
        </w:rPr>
        <w:t>(</w:t>
      </w:r>
      <w:r w:rsidRPr="00F50722">
        <w:rPr>
          <w:rFonts w:hint="eastAsia"/>
          <w:snapToGrid w:val="0"/>
          <w:lang w:val="en-GB"/>
        </w:rPr>
        <w:t>与第十条</w:t>
      </w:r>
      <w:r>
        <w:rPr>
          <w:rFonts w:hint="eastAsia"/>
          <w:snapToGrid w:val="0"/>
          <w:lang w:val="en-GB"/>
        </w:rPr>
        <w:t>(</w:t>
      </w:r>
      <w:r w:rsidRPr="00F50722">
        <w:rPr>
          <w:rFonts w:hint="eastAsia"/>
          <w:snapToGrid w:val="0"/>
          <w:lang w:val="en-GB"/>
        </w:rPr>
        <w:t>a</w:t>
      </w:r>
      <w:r>
        <w:rPr>
          <w:rFonts w:hint="eastAsia"/>
          <w:snapToGrid w:val="0"/>
          <w:lang w:val="en-GB"/>
        </w:rPr>
        <w:t>)</w:t>
      </w:r>
      <w:r w:rsidRPr="00F50722">
        <w:rPr>
          <w:rFonts w:hint="eastAsia"/>
          <w:snapToGrid w:val="0"/>
          <w:lang w:val="en-GB"/>
        </w:rPr>
        <w:t>项一并解读的第十四条第2款</w:t>
      </w:r>
      <w:r>
        <w:rPr>
          <w:rFonts w:hint="eastAsia"/>
          <w:snapToGrid w:val="0"/>
          <w:lang w:val="en-GB"/>
        </w:rPr>
        <w:t>(</w:t>
      </w:r>
      <w:r w:rsidRPr="00F50722">
        <w:rPr>
          <w:rFonts w:hint="eastAsia"/>
          <w:snapToGrid w:val="0"/>
          <w:lang w:val="en-GB"/>
        </w:rPr>
        <w:t>d</w:t>
      </w:r>
      <w:r>
        <w:rPr>
          <w:rFonts w:hint="eastAsia"/>
          <w:snapToGrid w:val="0"/>
          <w:lang w:val="en-GB"/>
        </w:rPr>
        <w:t>)</w:t>
      </w:r>
      <w:r w:rsidRPr="00F50722">
        <w:rPr>
          <w:rFonts w:hint="eastAsia"/>
          <w:snapToGrid w:val="0"/>
          <w:lang w:val="en-GB"/>
        </w:rPr>
        <w:t>项</w:t>
      </w:r>
      <w:r>
        <w:rPr>
          <w:rFonts w:hint="eastAsia"/>
          <w:snapToGrid w:val="0"/>
          <w:lang w:val="en-GB"/>
        </w:rPr>
        <w:t>)</w:t>
      </w:r>
    </w:p>
    <w:p w:rsidR="00941F90" w:rsidRPr="00941F90" w:rsidRDefault="00941F90" w:rsidP="00941F90">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42.</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从全世界范围来看，农村妇女和女童识字水平较低，在获得教育和培训方面处于不利地位。农村女童可能会成为童婚和</w:t>
      </w:r>
      <w:r>
        <w:rPr>
          <w:rFonts w:hint="eastAsia"/>
          <w:snapToGrid w:val="0"/>
          <w:kern w:val="0"/>
          <w:lang w:val="en-GB"/>
        </w:rPr>
        <w:t>(</w:t>
      </w:r>
      <w:r w:rsidRPr="00F50722">
        <w:rPr>
          <w:rFonts w:hint="eastAsia"/>
          <w:snapToGrid w:val="0"/>
          <w:kern w:val="0"/>
          <w:lang w:val="en-GB"/>
        </w:rPr>
        <w:t>或</w:t>
      </w:r>
      <w:r>
        <w:rPr>
          <w:rFonts w:hint="eastAsia"/>
          <w:snapToGrid w:val="0"/>
          <w:kern w:val="0"/>
          <w:lang w:val="en-GB"/>
        </w:rPr>
        <w:t>)</w:t>
      </w:r>
      <w:r w:rsidRPr="00F50722">
        <w:rPr>
          <w:rFonts w:hint="eastAsia"/>
          <w:snapToGrid w:val="0"/>
          <w:kern w:val="0"/>
          <w:lang w:val="en-GB"/>
        </w:rPr>
        <w:t>强迫婚姻的受害者，并在教育场所内外遭受性骚扰和性暴力，这可能会迫使她们辍学。她们的出勤率也往往因为以下原因而大打折扣：做家务和护理工作等琐事，包括做饭、照顾孩子、干农活和担水打柴；上学路途遥远；以及校内缺乏足够的水、厕所设施和卫生设备，不能满足已来月经女童的需要。在一些地区，女校师生还面临来自反对女童教育者的威胁和攻击。</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43.</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缔约国应保护农村女童和妇女的受教育权利，并确保</w:t>
      </w:r>
      <w:r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Pr>
          <w:snapToGrid w:val="0"/>
          <w:kern w:val="0"/>
          <w:lang w:val="en-GB"/>
        </w:rPr>
        <w:t xml:space="preserve">  </w:t>
      </w:r>
      <w:r w:rsidR="00F50722" w:rsidRPr="00941F90">
        <w:rPr>
          <w:rFonts w:ascii="黑体" w:eastAsia="黑体" w:hAnsi="黑体" w:hint="eastAsia"/>
          <w:snapToGrid w:val="0"/>
          <w:kern w:val="0"/>
          <w:lang w:val="en-GB"/>
        </w:rPr>
        <w:t>通过改善农村地区的教育基础设施、增加合格教师(包括女教师)的人数和确保推行小学免费义务教育，让优质教育对农村妇女和女童(包括残疾妇女和女童)而言切实可得且负担得起，并确保教学采用当地语言且与文化相适应</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Pr>
          <w:snapToGrid w:val="0"/>
          <w:kern w:val="0"/>
          <w:lang w:val="en-GB"/>
        </w:rPr>
        <w:t xml:space="preserve">  </w:t>
      </w:r>
      <w:r w:rsidR="00F50722" w:rsidRPr="00941F90">
        <w:rPr>
          <w:rFonts w:ascii="黑体" w:eastAsia="黑体" w:hAnsi="黑体" w:hint="eastAsia"/>
          <w:snapToGrid w:val="0"/>
          <w:kern w:val="0"/>
          <w:lang w:val="en-GB"/>
        </w:rPr>
        <w:t>对教育系统各级教学人员开展系统培训，宣传农村女童和妇女的权利，以及打击那些限制农村妇女和女童受教育机会的基于性别、基于社会性别、种族及其他歧视性陈规定型观念的必要性。应对课程设置进行审查，以消除关于家庭和社会中男女角色和责任的歧视性陈规定型观念</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(c)</w:t>
      </w:r>
      <w:r>
        <w:rPr>
          <w:snapToGrid w:val="0"/>
          <w:kern w:val="0"/>
          <w:lang w:val="en-GB"/>
        </w:rPr>
        <w:t xml:space="preserve">  </w:t>
      </w:r>
      <w:r w:rsidR="00F50722" w:rsidRPr="00941F90">
        <w:rPr>
          <w:rFonts w:ascii="黑体" w:eastAsia="黑体" w:hAnsi="黑体" w:hint="eastAsia"/>
          <w:snapToGrid w:val="0"/>
          <w:kern w:val="0"/>
          <w:lang w:val="en-GB"/>
        </w:rPr>
        <w:t>开展提高认识运动，改变农村地区对女童教育的负面态度，并出台激励措施，支助农村女童及其父母抵消教育的直接和间接费用，包括通过奖学金和财政支持、贷款和现金转让及交通补助</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(d)</w:t>
      </w:r>
      <w:r>
        <w:rPr>
          <w:snapToGrid w:val="0"/>
          <w:kern w:val="0"/>
          <w:lang w:val="en-GB"/>
        </w:rPr>
        <w:t xml:space="preserve">  </w:t>
      </w:r>
      <w:r w:rsidR="00F50722" w:rsidRPr="00941F90">
        <w:rPr>
          <w:rFonts w:ascii="黑体" w:eastAsia="黑体" w:hAnsi="黑体" w:hint="eastAsia"/>
          <w:snapToGrid w:val="0"/>
          <w:kern w:val="0"/>
          <w:lang w:val="en-GB"/>
        </w:rPr>
        <w:t>在学校系统内外出台方案，让农村女童少参与妨碍其出勤的无报酬护理工作，并保护农村女童免遭劳动剥削、童婚和(或)强迫婚姻和性别暴力，包括性暴力和虐待</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(e)</w:t>
      </w:r>
      <w:r>
        <w:rPr>
          <w:snapToGrid w:val="0"/>
          <w:kern w:val="0"/>
          <w:lang w:val="en-GB"/>
        </w:rPr>
        <w:t xml:space="preserve">  </w:t>
      </w:r>
      <w:r w:rsidR="00F50722" w:rsidRPr="00941F90">
        <w:rPr>
          <w:rFonts w:ascii="黑体" w:eastAsia="黑体" w:hAnsi="黑体" w:hint="eastAsia"/>
          <w:snapToGrid w:val="0"/>
          <w:kern w:val="0"/>
          <w:lang w:val="en-GB"/>
        </w:rPr>
        <w:t>女童和教师如遇到来自反对女童教育者的攻击，保护教育机构便是安全部队的优先任务</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(f)</w:t>
      </w:r>
      <w:r>
        <w:rPr>
          <w:snapToGrid w:val="0"/>
          <w:kern w:val="0"/>
          <w:lang w:val="en-GB"/>
        </w:rPr>
        <w:t xml:space="preserve">  </w:t>
      </w:r>
      <w:r w:rsidR="00F50722" w:rsidRPr="00941F90">
        <w:rPr>
          <w:rFonts w:ascii="黑体" w:eastAsia="黑体" w:hAnsi="黑体" w:hint="eastAsia"/>
          <w:snapToGrid w:val="0"/>
          <w:kern w:val="0"/>
          <w:lang w:val="en-GB"/>
        </w:rPr>
        <w:t>鼓励农村女童和妇女选择非传统的学科和职业领域，如数学、信息学、自然科学和农业科学与技术，包括通过职业指导和学术咨询方案，这些方案可同样适用于家庭或社区微型创业活动</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(g)</w:t>
      </w:r>
      <w:r>
        <w:rPr>
          <w:snapToGrid w:val="0"/>
          <w:kern w:val="0"/>
          <w:lang w:val="en-GB"/>
        </w:rPr>
        <w:t xml:space="preserve">  </w:t>
      </w:r>
      <w:r w:rsidR="00F50722" w:rsidRPr="00941F90">
        <w:rPr>
          <w:rFonts w:ascii="黑体" w:eastAsia="黑体" w:hAnsi="黑体" w:hint="eastAsia"/>
          <w:snapToGrid w:val="0"/>
          <w:kern w:val="0"/>
          <w:lang w:val="en-GB"/>
        </w:rPr>
        <w:t>农村学校的怀孕少女在怀孕期间不被开除，并允许她们在分娩后重返校园，同时向她们提供托儿设施及哺乳室，以及儿童保育和哺乳咨询</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(h)</w:t>
      </w:r>
      <w:r>
        <w:rPr>
          <w:snapToGrid w:val="0"/>
          <w:kern w:val="0"/>
          <w:lang w:val="en-GB"/>
        </w:rPr>
        <w:t xml:space="preserve">  </w:t>
      </w:r>
      <w:r w:rsidR="00F50722" w:rsidRPr="00941F90">
        <w:rPr>
          <w:rFonts w:ascii="黑体" w:eastAsia="黑体" w:hAnsi="黑体" w:hint="eastAsia"/>
          <w:snapToGrid w:val="0"/>
          <w:kern w:val="0"/>
          <w:lang w:val="en-GB"/>
        </w:rPr>
        <w:t>农村地区的学校配备适当的水设施和女生专用的独立、安全、有遮蔽的厕所，并提供个人卫生教育和经期卫生资源，要特别关注残疾女童</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(i)</w:t>
      </w:r>
      <w:r>
        <w:rPr>
          <w:snapToGrid w:val="0"/>
          <w:kern w:val="0"/>
          <w:lang w:val="en-GB"/>
        </w:rPr>
        <w:t xml:space="preserve">  </w:t>
      </w:r>
      <w:r w:rsidR="00F50722" w:rsidRPr="00941F90">
        <w:rPr>
          <w:rFonts w:ascii="黑体" w:eastAsia="黑体" w:hAnsi="黑体" w:hint="eastAsia"/>
          <w:snapToGrid w:val="0"/>
          <w:kern w:val="0"/>
          <w:lang w:val="en-GB"/>
        </w:rPr>
        <w:t>为农村妇女实施成人扫盲方案</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(j)</w:t>
      </w:r>
      <w:r>
        <w:rPr>
          <w:snapToGrid w:val="0"/>
          <w:kern w:val="0"/>
          <w:lang w:val="en-GB"/>
        </w:rPr>
        <w:t xml:space="preserve">  </w:t>
      </w:r>
      <w:r w:rsidR="00F50722" w:rsidRPr="00941F90">
        <w:rPr>
          <w:rFonts w:ascii="黑体" w:eastAsia="黑体" w:hAnsi="黑体" w:hint="eastAsia"/>
          <w:snapToGrid w:val="0"/>
          <w:kern w:val="0"/>
          <w:lang w:val="en-GB"/>
        </w:rPr>
        <w:t>根据农村妇女的职业需要有针对性地量身打造在职培训，并确保农村妇女平等获得可持续耕作方法、动物健康和改进畜牧业等技术和职业教育及培训</w:t>
      </w:r>
      <w:r w:rsidR="00F50722"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44.</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除培训和教育外，第十四条第</w:t>
      </w:r>
      <w:r w:rsidRPr="00F50722">
        <w:rPr>
          <w:rFonts w:hint="eastAsia"/>
          <w:snapToGrid w:val="0"/>
          <w:kern w:val="0"/>
          <w:lang w:val="en-GB"/>
        </w:rPr>
        <w:t>2</w:t>
      </w:r>
      <w:r w:rsidRPr="00F50722">
        <w:rPr>
          <w:rFonts w:hint="eastAsia"/>
          <w:snapToGrid w:val="0"/>
          <w:kern w:val="0"/>
          <w:lang w:val="en-GB"/>
        </w:rPr>
        <w:t>款</w:t>
      </w:r>
      <w:r>
        <w:rPr>
          <w:rFonts w:hint="eastAsia"/>
          <w:snapToGrid w:val="0"/>
          <w:kern w:val="0"/>
          <w:lang w:val="en-GB"/>
        </w:rPr>
        <w:t>(</w:t>
      </w:r>
      <w:r w:rsidRPr="00F50722">
        <w:rPr>
          <w:rFonts w:hint="eastAsia"/>
          <w:snapToGrid w:val="0"/>
          <w:kern w:val="0"/>
          <w:lang w:val="en-GB"/>
        </w:rPr>
        <w:t>d</w:t>
      </w:r>
      <w:r>
        <w:rPr>
          <w:rFonts w:hint="eastAsia"/>
          <w:snapToGrid w:val="0"/>
          <w:kern w:val="0"/>
          <w:lang w:val="en-GB"/>
        </w:rPr>
        <w:t>)</w:t>
      </w:r>
      <w:r w:rsidRPr="00F50722">
        <w:rPr>
          <w:rFonts w:hint="eastAsia"/>
          <w:snapToGrid w:val="0"/>
          <w:kern w:val="0"/>
          <w:lang w:val="en-GB"/>
        </w:rPr>
        <w:t>项还规定，农村妇女应该能够从社区服务和推广服务中受益，这些服务在农民教育、提高农业生产力和增强妇女经济权能方面发挥着重要作用。这些服务常常不能有效响应农村妇女的优先事项、能力和需要，且不足以扩大她们获得技术知识的机会。</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45.</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完善优质农业技术推广和农村咨询服务的设计和交付，承认妇女作为农民和用户的双重身份。此种服务应确保男女推广人员和农村咨询服务工作人员掌握促进性别平等方案拟定和交付的专门知识，并定期接受关于妇女权利、性别平等、社会性别分析和促进性别平等方案规划的培训。缔约国应通过、实施并定期监测和评估促进性别平等的农业技术推广和农村咨询政策和方案</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46.</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通过雇用更多妇女担任推广和咨询人员，提高农村妇女在农业技术推广服务中的代表性，并确保组织政策有助于实现妇女的权利、需要和愿望。缔约国还应通过聘用更多的女科学家从事农业研究，提高推广服务中与农村妇女有关的教育内容的比例</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47.</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缔约国应着力促进农村妇女获得关于粮食收获技术、保鲜、贮藏、加工、包装、营销和创业的技术知识</w:t>
      </w:r>
      <w:r w:rsidRPr="00F50722">
        <w:rPr>
          <w:rFonts w:hint="eastAsia"/>
          <w:snapToGrid w:val="0"/>
          <w:kern w:val="0"/>
          <w:lang w:val="en-GB"/>
        </w:rPr>
        <w:t>。</w:t>
      </w:r>
    </w:p>
    <w:p w:rsidR="00F50722" w:rsidRPr="00F50722" w:rsidRDefault="00F50722" w:rsidP="00941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E.</w:t>
      </w:r>
      <w:r w:rsidRPr="00F50722">
        <w:rPr>
          <w:rFonts w:hint="eastAsia"/>
          <w:snapToGrid w:val="0"/>
          <w:lang w:val="en-GB"/>
        </w:rPr>
        <w:tab/>
      </w:r>
      <w:r w:rsidR="00941F90">
        <w:rPr>
          <w:snapToGrid w:val="0"/>
          <w:lang w:val="en-GB"/>
        </w:rPr>
        <w:tab/>
      </w:r>
      <w:r w:rsidRPr="00F50722">
        <w:rPr>
          <w:rFonts w:hint="eastAsia"/>
          <w:snapToGrid w:val="0"/>
          <w:lang w:val="en-GB"/>
        </w:rPr>
        <w:t>就业</w:t>
      </w:r>
      <w:r>
        <w:rPr>
          <w:rFonts w:hint="eastAsia"/>
          <w:snapToGrid w:val="0"/>
          <w:lang w:val="en-GB"/>
        </w:rPr>
        <w:t>(</w:t>
      </w:r>
      <w:r w:rsidRPr="00F50722">
        <w:rPr>
          <w:rFonts w:hint="eastAsia"/>
          <w:snapToGrid w:val="0"/>
          <w:lang w:val="en-GB"/>
        </w:rPr>
        <w:t>与第十一条一并解读的第十四条第2款</w:t>
      </w:r>
      <w:r>
        <w:rPr>
          <w:rFonts w:hint="eastAsia"/>
          <w:snapToGrid w:val="0"/>
          <w:lang w:val="en-GB"/>
        </w:rPr>
        <w:t>(</w:t>
      </w:r>
      <w:r w:rsidRPr="00F50722">
        <w:rPr>
          <w:rFonts w:hint="eastAsia"/>
          <w:snapToGrid w:val="0"/>
          <w:lang w:val="en-GB"/>
        </w:rPr>
        <w:t>e</w:t>
      </w:r>
      <w:r>
        <w:rPr>
          <w:rFonts w:hint="eastAsia"/>
          <w:snapToGrid w:val="0"/>
          <w:lang w:val="en-GB"/>
        </w:rPr>
        <w:t>)</w:t>
      </w:r>
      <w:r w:rsidRPr="00F50722">
        <w:rPr>
          <w:rFonts w:hint="eastAsia"/>
          <w:snapToGrid w:val="0"/>
          <w:lang w:val="en-GB"/>
        </w:rPr>
        <w:t>项</w:t>
      </w:r>
      <w:r>
        <w:rPr>
          <w:rFonts w:hint="eastAsia"/>
          <w:snapToGrid w:val="0"/>
          <w:lang w:val="en-GB"/>
        </w:rPr>
        <w:t>)</w:t>
      </w:r>
    </w:p>
    <w:p w:rsidR="00941F90" w:rsidRPr="00941F90" w:rsidRDefault="00941F90" w:rsidP="00941F90">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48.</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农村妇女获得有酬就业的机会有限，往往要在低技能、非全日制、季节性、低薪或无报酬工作、家庭活动和自给农业上超长时间劳作。她们在非正规部门就业的人数过多，且享受不到社会保护。农村妇女不能与农村男子一样平等获得收入多元化的机会，因此常常更加贫穷。</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49.</w:t>
      </w:r>
      <w:r w:rsidRPr="00F50722">
        <w:rPr>
          <w:rFonts w:hint="eastAsia"/>
          <w:snapToGrid w:val="0"/>
          <w:kern w:val="0"/>
          <w:lang w:val="en-GB"/>
        </w:rPr>
        <w:tab/>
      </w:r>
      <w:r w:rsidR="00941F90">
        <w:rPr>
          <w:snapToGrid w:val="0"/>
          <w:kern w:val="0"/>
          <w:lang w:val="en-GB"/>
        </w:rPr>
        <w:tab/>
      </w:r>
      <w:r w:rsidRPr="00F50722">
        <w:rPr>
          <w:rFonts w:hint="eastAsia"/>
          <w:snapToGrid w:val="0"/>
          <w:kern w:val="0"/>
          <w:lang w:val="en-GB"/>
        </w:rPr>
        <w:t>在许多地区，农村妇女在农业劳动者中所占比例过高，她们会因各种行为体不当和大量使用化肥与农药遭受更大的健康风险，从而导致生病、早逝、妊娠并发症、胎儿异常和婴幼儿身体和发育障碍。这些风险又因她们在农业合作社、农民和生产者组织、土地管理和农村工人组织中的代表性不足以及获得推广服务的机会有限而加剧。</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50.</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按照关于同等价值工作同等报酬的第13(1989)号一般性建议和第23号一般性建议，将享有体面工作条件的权利和同等价值工作同等报酬原则充分纳入本国法律和政策框架，并特别关注农村妇女的状况和劳动力代表情况</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51.</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加强地方农村经济，包括通过促进社会经济和团结经济，并在可持续发展的背景下为农村妇女创造当地就业机会和开拓生计门路。各国应审查那些限制农村妇女获得体面就业的相关法律、法规和政策，并消除农村劳动力市场中歧视妇女的做法，如不雇用妇女从事某些工作</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52.</w:t>
      </w:r>
      <w:r w:rsidRPr="00F50722">
        <w:rPr>
          <w:rFonts w:hint="eastAsia"/>
          <w:snapToGrid w:val="0"/>
          <w:kern w:val="0"/>
          <w:lang w:val="en-GB"/>
        </w:rPr>
        <w:tab/>
      </w:r>
      <w:r w:rsidR="00941F90">
        <w:rPr>
          <w:snapToGrid w:val="0"/>
          <w:kern w:val="0"/>
          <w:lang w:val="en-GB"/>
        </w:rPr>
        <w:tab/>
      </w:r>
      <w:r w:rsidRPr="00941F90">
        <w:rPr>
          <w:rFonts w:ascii="黑体" w:eastAsia="黑体" w:hAnsi="黑体" w:hint="eastAsia"/>
          <w:snapToGrid w:val="0"/>
          <w:kern w:val="0"/>
          <w:lang w:val="en-GB"/>
        </w:rPr>
        <w:t>缔约国应通过下列举措进一步确保农村妇女的就业权利</w:t>
      </w:r>
      <w:r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Pr>
          <w:snapToGrid w:val="0"/>
          <w:kern w:val="0"/>
          <w:lang w:val="en-GB"/>
        </w:rPr>
        <w:t xml:space="preserve">  </w:t>
      </w:r>
      <w:r w:rsidR="00F50722" w:rsidRPr="00941F90">
        <w:rPr>
          <w:rFonts w:ascii="黑体" w:eastAsia="黑体" w:hAnsi="黑体" w:hint="eastAsia"/>
          <w:snapToGrid w:val="0"/>
          <w:kern w:val="0"/>
          <w:lang w:val="en-GB"/>
        </w:rPr>
        <w:t>通过实施国际劳工组织2015年《关于从非正规经济向正规经济转型的建议书》(第204号)，促进农村妇女从非正规经济向正规经济转型，包括在农业部门，以确保她们的收入保障和改善生计机会</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Pr>
          <w:snapToGrid w:val="0"/>
          <w:kern w:val="0"/>
          <w:lang w:val="en-GB"/>
        </w:rPr>
        <w:t xml:space="preserve">  </w:t>
      </w:r>
      <w:r w:rsidR="00F50722" w:rsidRPr="00941F90">
        <w:rPr>
          <w:rFonts w:ascii="黑体" w:eastAsia="黑体" w:hAnsi="黑体" w:hint="eastAsia"/>
          <w:snapToGrid w:val="0"/>
          <w:kern w:val="0"/>
          <w:lang w:val="en-GB"/>
        </w:rPr>
        <w:t>扩大农村妇女经营工厂及其他企业的机会，包括通过小额信贷机制</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(c)</w:t>
      </w:r>
      <w:r>
        <w:rPr>
          <w:snapToGrid w:val="0"/>
          <w:kern w:val="0"/>
          <w:lang w:val="en-GB"/>
        </w:rPr>
        <w:t xml:space="preserve">  </w:t>
      </w:r>
      <w:r w:rsidR="00F50722" w:rsidRPr="00941F90">
        <w:rPr>
          <w:rFonts w:ascii="黑体" w:eastAsia="黑体" w:hAnsi="黑体" w:hint="eastAsia"/>
          <w:snapToGrid w:val="0"/>
          <w:spacing w:val="-4"/>
          <w:kern w:val="0"/>
          <w:lang w:val="en-GB"/>
        </w:rPr>
        <w:t>改善农村工作条件，包括通过提供带薪产假；设定生活工资，其中，非正规部门亟待关注；以及采取措施，预防工作场所性骚扰、剥削和其他形式的虐待</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(d)</w:t>
      </w:r>
      <w:r>
        <w:rPr>
          <w:snapToGrid w:val="0"/>
          <w:kern w:val="0"/>
          <w:lang w:val="en-GB"/>
        </w:rPr>
        <w:t xml:space="preserve">  </w:t>
      </w:r>
      <w:r w:rsidR="00F50722" w:rsidRPr="00941F90">
        <w:rPr>
          <w:rFonts w:ascii="黑体" w:eastAsia="黑体" w:hAnsi="黑体" w:hint="eastAsia"/>
          <w:snapToGrid w:val="0"/>
          <w:kern w:val="0"/>
          <w:lang w:val="en-GB"/>
        </w:rPr>
        <w:t>保护农村妇女工人进行集体谈判以确保体面工作条件的权利</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(e)</w:t>
      </w:r>
      <w:r>
        <w:rPr>
          <w:snapToGrid w:val="0"/>
          <w:kern w:val="0"/>
          <w:lang w:val="en-GB"/>
        </w:rPr>
        <w:t xml:space="preserve">  </w:t>
      </w:r>
      <w:r w:rsidR="00F50722" w:rsidRPr="00941F90">
        <w:rPr>
          <w:rFonts w:ascii="黑体" w:eastAsia="黑体" w:hAnsi="黑体" w:hint="eastAsia"/>
          <w:snapToGrid w:val="0"/>
          <w:kern w:val="0"/>
          <w:lang w:val="en-GB"/>
        </w:rPr>
        <w:t>通过采取立法和其他措施，保护农村妇女免受有害化学品之害，保护其职业健康与安全。应该让她们了解使用和接触化学品特别是农业、采掘业及其他行业所用危险化学品、农药及其他产品对健康和环境的影响。缔约国应制定和实施关于这些影响和替代办法的公共认识方案，并确保不经农村妇女及所在社区明确同意不得使用、储存或处置危险材料或物质</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(f)</w:t>
      </w:r>
      <w:r>
        <w:rPr>
          <w:snapToGrid w:val="0"/>
          <w:kern w:val="0"/>
          <w:lang w:val="en-GB"/>
        </w:rPr>
        <w:t xml:space="preserve">  </w:t>
      </w:r>
      <w:r w:rsidR="00F50722" w:rsidRPr="00941F90">
        <w:rPr>
          <w:rFonts w:ascii="黑体" w:eastAsia="黑体" w:hAnsi="黑体" w:hint="eastAsia"/>
          <w:snapToGrid w:val="0"/>
          <w:kern w:val="0"/>
          <w:lang w:val="en-GB"/>
        </w:rPr>
        <w:t>向农村妇女提供社会保障，包括疾病或残废情况下的保障</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(g)</w:t>
      </w:r>
      <w:r>
        <w:rPr>
          <w:snapToGrid w:val="0"/>
          <w:kern w:val="0"/>
          <w:lang w:val="en-GB"/>
        </w:rPr>
        <w:t xml:space="preserve">  </w:t>
      </w:r>
      <w:r w:rsidR="00F50722" w:rsidRPr="00941F90">
        <w:rPr>
          <w:rFonts w:ascii="黑体" w:eastAsia="黑体" w:hAnsi="黑体" w:hint="eastAsia"/>
          <w:snapToGrid w:val="0"/>
          <w:kern w:val="0"/>
          <w:lang w:val="en-GB"/>
        </w:rPr>
        <w:t>促进农村妇女作为生产者、企业家、供应商、工人和消费者积极有效地加入当地和全球价值链与市场，包括通过促进质量保证和标准以及公共采购方面的能力发展</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(h)</w:t>
      </w:r>
      <w:r>
        <w:rPr>
          <w:snapToGrid w:val="0"/>
          <w:kern w:val="0"/>
          <w:lang w:val="en-GB"/>
        </w:rPr>
        <w:t xml:space="preserve">  </w:t>
      </w:r>
      <w:r w:rsidR="00F50722" w:rsidRPr="00941F90">
        <w:rPr>
          <w:rFonts w:ascii="黑体" w:eastAsia="黑体" w:hAnsi="黑体" w:hint="eastAsia"/>
          <w:snapToGrid w:val="0"/>
          <w:kern w:val="0"/>
          <w:lang w:val="en-GB"/>
        </w:rPr>
        <w:t>在农村地区提供托儿及其他护理服务，包括通过团结和社区护理服务，以减轻农村妇女的无报酬护理工作负担，同时，促进她们从事有报酬工作，并允许她们在工作时间内哺乳</w:t>
      </w:r>
      <w:r w:rsidR="00F50722" w:rsidRPr="00F50722">
        <w:rPr>
          <w:rFonts w:hint="eastAsia"/>
          <w:snapToGrid w:val="0"/>
          <w:kern w:val="0"/>
          <w:lang w:val="en-GB"/>
        </w:rPr>
        <w:t>；</w:t>
      </w:r>
    </w:p>
    <w:p w:rsidR="00F50722" w:rsidRPr="00F50722" w:rsidRDefault="00941F90"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(i)</w:t>
      </w:r>
      <w:r>
        <w:rPr>
          <w:snapToGrid w:val="0"/>
          <w:kern w:val="0"/>
          <w:lang w:val="en-GB"/>
        </w:rPr>
        <w:t xml:space="preserve">  </w:t>
      </w:r>
      <w:r w:rsidR="00F50722" w:rsidRPr="00941F90">
        <w:rPr>
          <w:rFonts w:ascii="黑体" w:eastAsia="黑体" w:hAnsi="黑体" w:hint="eastAsia"/>
          <w:snapToGrid w:val="0"/>
          <w:spacing w:val="-4"/>
          <w:kern w:val="0"/>
          <w:lang w:val="en-GB"/>
        </w:rPr>
        <w:t>拟定和实施定向措施，促进农村妇女在当地就业，尤其是通过开展创收活动</w:t>
      </w:r>
      <w:r w:rsidR="00F50722" w:rsidRPr="00F50722">
        <w:rPr>
          <w:rFonts w:hint="eastAsia"/>
          <w:snapToGrid w:val="0"/>
          <w:kern w:val="0"/>
          <w:lang w:val="en-GB"/>
        </w:rPr>
        <w:t>。</w:t>
      </w:r>
    </w:p>
    <w:p w:rsidR="00F50722" w:rsidRPr="00F50722" w:rsidRDefault="00F50722" w:rsidP="00941F9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F.</w:t>
      </w:r>
      <w:r w:rsidRPr="00F50722">
        <w:rPr>
          <w:rFonts w:hint="eastAsia"/>
          <w:snapToGrid w:val="0"/>
          <w:lang w:val="en-GB"/>
        </w:rPr>
        <w:tab/>
        <w:t>政治和公共生活</w:t>
      </w:r>
      <w:r>
        <w:rPr>
          <w:rFonts w:hint="eastAsia"/>
          <w:snapToGrid w:val="0"/>
          <w:lang w:val="en-GB"/>
        </w:rPr>
        <w:t>(</w:t>
      </w:r>
      <w:r w:rsidRPr="00F50722">
        <w:rPr>
          <w:rFonts w:hint="eastAsia"/>
          <w:snapToGrid w:val="0"/>
          <w:lang w:val="en-GB"/>
        </w:rPr>
        <w:t>与第七条一并解读的第十四条第2款</w:t>
      </w:r>
      <w:r>
        <w:rPr>
          <w:rFonts w:hint="eastAsia"/>
          <w:snapToGrid w:val="0"/>
          <w:lang w:val="en-GB"/>
        </w:rPr>
        <w:t>(</w:t>
      </w:r>
      <w:r w:rsidRPr="00F50722">
        <w:rPr>
          <w:rFonts w:hint="eastAsia"/>
          <w:snapToGrid w:val="0"/>
          <w:lang w:val="en-GB"/>
        </w:rPr>
        <w:t>a</w:t>
      </w:r>
      <w:r>
        <w:rPr>
          <w:rFonts w:hint="eastAsia"/>
          <w:snapToGrid w:val="0"/>
          <w:lang w:val="en-GB"/>
        </w:rPr>
        <w:t>)</w:t>
      </w:r>
      <w:r w:rsidRPr="00F50722">
        <w:rPr>
          <w:rFonts w:hint="eastAsia"/>
          <w:snapToGrid w:val="0"/>
          <w:lang w:val="en-GB"/>
        </w:rPr>
        <w:t>项和第2款</w:t>
      </w:r>
      <w:r>
        <w:rPr>
          <w:rFonts w:hint="eastAsia"/>
          <w:snapToGrid w:val="0"/>
          <w:lang w:val="en-GB"/>
        </w:rPr>
        <w:t>(</w:t>
      </w:r>
      <w:r w:rsidRPr="00F50722">
        <w:rPr>
          <w:rFonts w:hint="eastAsia"/>
          <w:snapToGrid w:val="0"/>
          <w:lang w:val="en-GB"/>
        </w:rPr>
        <w:t>f</w:t>
      </w:r>
      <w:r>
        <w:rPr>
          <w:rFonts w:hint="eastAsia"/>
          <w:snapToGrid w:val="0"/>
          <w:lang w:val="en-GB"/>
        </w:rPr>
        <w:t>)</w:t>
      </w:r>
      <w:r w:rsidRPr="00F50722">
        <w:rPr>
          <w:rFonts w:hint="eastAsia"/>
          <w:snapToGrid w:val="0"/>
          <w:lang w:val="en-GB"/>
        </w:rPr>
        <w:t>项</w:t>
      </w:r>
      <w:r>
        <w:rPr>
          <w:rFonts w:hint="eastAsia"/>
          <w:snapToGrid w:val="0"/>
          <w:lang w:val="en-GB"/>
        </w:rPr>
        <w:t>)</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53.</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农村妇女有权参与各级决策并与高层主管当局开展社区一级的讨论，但她们在农村推广和水、林、渔业服务部门、合作社和社区或长老理事会中担任民选官员、公务员的人数不够充足。她们参与之所以有限，可能是由于缺乏教育、语言和识字限制、流动性和交通有限、冲突和安全问题、歧视性性别规范和陈规定型观念，以及因育儿、取水等职责而没有时间。对相关法律、政治和体制程序认知有限，也可能限制她们有效参与决策进程。</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54.</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为了确保农村妇女积极、自由、有效、切实和知情参与政治和公共生活以及各级决策，缔约国应执行第23号和第25号一般性建议，特别是</w:t>
      </w:r>
      <w:r w:rsidRPr="00F50722">
        <w:rPr>
          <w:rFonts w:hint="eastAsia"/>
          <w:snapToGrid w:val="0"/>
          <w:kern w:val="0"/>
          <w:lang w:val="en-GB"/>
        </w:rPr>
        <w:t>：</w:t>
      </w:r>
    </w:p>
    <w:p w:rsidR="00F50722" w:rsidRPr="00F50722" w:rsidRDefault="00560046"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Pr>
          <w:snapToGrid w:val="0"/>
          <w:kern w:val="0"/>
          <w:lang w:val="en-GB"/>
        </w:rPr>
        <w:t xml:space="preserve">  </w:t>
      </w:r>
      <w:r w:rsidR="00F50722" w:rsidRPr="00560046">
        <w:rPr>
          <w:rFonts w:ascii="黑体" w:eastAsia="黑体" w:hAnsi="黑体" w:hint="eastAsia"/>
          <w:snapToGrid w:val="0"/>
          <w:kern w:val="0"/>
          <w:lang w:val="en-GB"/>
        </w:rPr>
        <w:t>确定农村妇女担任决策职位的配额和指标，特别是在各级议会和管理机构中，包括在土地、林业、渔业和水务管理机构中，以及在自然资源管理部门。在这方面，应出台明确的目标和时限，以实现男女实质上的平等</w:t>
      </w:r>
      <w:r w:rsidR="00F50722" w:rsidRPr="00F50722">
        <w:rPr>
          <w:rFonts w:hint="eastAsia"/>
          <w:snapToGrid w:val="0"/>
          <w:kern w:val="0"/>
          <w:lang w:val="en-GB"/>
        </w:rPr>
        <w:t>；</w:t>
      </w:r>
    </w:p>
    <w:p w:rsidR="00F50722" w:rsidRPr="00F50722" w:rsidRDefault="00560046" w:rsidP="00F50722">
      <w:pPr>
        <w:tabs>
          <w:tab w:val="left" w:pos="431"/>
          <w:tab w:val="left" w:pos="1540"/>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Pr>
          <w:snapToGrid w:val="0"/>
          <w:kern w:val="0"/>
          <w:lang w:val="en-GB"/>
        </w:rPr>
        <w:t xml:space="preserve">  </w:t>
      </w:r>
      <w:r w:rsidR="00F50722" w:rsidRPr="00560046">
        <w:rPr>
          <w:rFonts w:ascii="黑体" w:eastAsia="黑体" w:hAnsi="黑体" w:hint="eastAsia"/>
          <w:snapToGrid w:val="0"/>
          <w:kern w:val="0"/>
          <w:lang w:val="en-GB"/>
        </w:rPr>
        <w:t>确保农村妇女和妇女组织能够影响所有关乎其权益的领域的各级政策制定、实施和监测，包括通过加入政党以及进入地方和自治机构，如社区委员会和村委会。缔约国应制定和执行相关工具，以监测农村妇女在所有公共实体的参与情况，以消除歧视</w:t>
      </w:r>
      <w:r w:rsidR="00F50722" w:rsidRPr="00F50722">
        <w:rPr>
          <w:rFonts w:hint="eastAsia"/>
          <w:snapToGrid w:val="0"/>
          <w:kern w:val="0"/>
          <w:lang w:val="en-GB"/>
        </w:rPr>
        <w:t>；</w:t>
      </w:r>
    </w:p>
    <w:p w:rsidR="00F50722" w:rsidRPr="00F50722" w:rsidRDefault="00560046" w:rsidP="00560046">
      <w:pPr>
        <w:tabs>
          <w:tab w:val="left" w:pos="431"/>
          <w:tab w:val="left" w:pos="1540"/>
          <w:tab w:val="left" w:pos="2016"/>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(c)</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解决男女之间不平等的权力关系，包括在社区一级的决策和政治进程中，并通过建立有效的和促进性别平等的农村决策结构，扫清农村妇女参与社区生活的障碍。缔约国应制定行动计划，解决农村妇女在参与社区生活方面的实际障碍，并开展运动，大力宣传她们参与社区决策的重要性</w:t>
      </w:r>
      <w:r w:rsidR="00F50722" w:rsidRPr="00F50722">
        <w:rPr>
          <w:rFonts w:hint="eastAsia"/>
          <w:snapToGrid w:val="0"/>
          <w:kern w:val="0"/>
          <w:lang w:val="en-GB"/>
        </w:rPr>
        <w:t>；</w:t>
      </w:r>
    </w:p>
    <w:p w:rsidR="00F50722" w:rsidRPr="00F50722" w:rsidRDefault="00560046" w:rsidP="00560046">
      <w:pPr>
        <w:tabs>
          <w:tab w:val="left" w:pos="431"/>
          <w:tab w:val="left" w:pos="1540"/>
          <w:tab w:val="left" w:pos="2016"/>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(d)</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确保农村妇女参与所有农业和农村发展战略的制定和实施，并确保她们能够有效参与关于水、卫生、交通和决策能源等农村基础设施和服务的规划和决策，以及参加农业合作社、农民生产组织、农村工人组织、自助团体和农产品加工实体。农村妇女及其代表应能够直接参与所有农业和农村发展战略的评估、分析、规划、拟定、预算编制、筹资、实施、监测和评价</w:t>
      </w:r>
      <w:r w:rsidR="00F50722" w:rsidRPr="00F50722">
        <w:rPr>
          <w:rFonts w:hint="eastAsia"/>
          <w:snapToGrid w:val="0"/>
          <w:kern w:val="0"/>
          <w:lang w:val="en-GB"/>
        </w:rPr>
        <w:t>；</w:t>
      </w:r>
    </w:p>
    <w:p w:rsidR="00F50722" w:rsidRPr="00F50722" w:rsidRDefault="00560046" w:rsidP="00560046">
      <w:pPr>
        <w:tabs>
          <w:tab w:val="left" w:pos="431"/>
          <w:tab w:val="left" w:pos="1540"/>
          <w:tab w:val="left" w:pos="2016"/>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(e)</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确保在实施农村发展项目之前，务必先开展参与性性别和环境影响评估，让农村妇女充分参与其中，并征得她们自由、事先和知情同意。在就此类项目的实施做出任何决定时，应以参与性评估的结果为根本准绳。应采取有效措施，减轻可能造成的不良环境和性别影响</w:t>
      </w:r>
      <w:r w:rsidR="00F50722" w:rsidRPr="00F50722">
        <w:rPr>
          <w:rFonts w:hint="eastAsia"/>
          <w:snapToGrid w:val="0"/>
          <w:kern w:val="0"/>
          <w:lang w:val="en-GB"/>
        </w:rPr>
        <w:t>；</w:t>
      </w:r>
    </w:p>
    <w:p w:rsidR="00F50722" w:rsidRPr="00F50722" w:rsidRDefault="00560046" w:rsidP="00560046">
      <w:pPr>
        <w:tabs>
          <w:tab w:val="left" w:pos="431"/>
          <w:tab w:val="left" w:pos="1540"/>
          <w:tab w:val="left" w:pos="2016"/>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(f)</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处于冲突和冲突后局势的缔约国应按照第30号一般性建议，确保农村妇女作为决策者参与建设和平努力和进程</w:t>
      </w:r>
      <w:r w:rsidR="00F50722" w:rsidRPr="00F50722">
        <w:rPr>
          <w:rFonts w:hint="eastAsia"/>
          <w:snapToGrid w:val="0"/>
          <w:kern w:val="0"/>
          <w:lang w:val="en-GB"/>
        </w:rPr>
        <w:t>。</w:t>
      </w:r>
    </w:p>
    <w:p w:rsidR="00F50722" w:rsidRPr="00F50722" w:rsidRDefault="00F50722" w:rsidP="0056004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G.</w:t>
      </w:r>
      <w:r w:rsidRPr="00F50722">
        <w:rPr>
          <w:rFonts w:hint="eastAsia"/>
          <w:snapToGrid w:val="0"/>
          <w:lang w:val="en-GB"/>
        </w:rPr>
        <w:tab/>
        <w:t>土地和自然资源</w:t>
      </w:r>
      <w:r>
        <w:rPr>
          <w:rFonts w:hint="eastAsia"/>
          <w:snapToGrid w:val="0"/>
          <w:lang w:val="en-GB"/>
        </w:rPr>
        <w:t>(</w:t>
      </w:r>
      <w:r w:rsidRPr="00F50722">
        <w:rPr>
          <w:rFonts w:hint="eastAsia"/>
          <w:snapToGrid w:val="0"/>
          <w:lang w:val="en-GB"/>
        </w:rPr>
        <w:t>与第十三条一并解读的第十四条第2款</w:t>
      </w:r>
      <w:r>
        <w:rPr>
          <w:rFonts w:hint="eastAsia"/>
          <w:snapToGrid w:val="0"/>
          <w:lang w:val="en-GB"/>
        </w:rPr>
        <w:t>(</w:t>
      </w:r>
      <w:r w:rsidRPr="00F50722">
        <w:rPr>
          <w:rFonts w:hint="eastAsia"/>
          <w:snapToGrid w:val="0"/>
          <w:lang w:val="en-GB"/>
        </w:rPr>
        <w:t>g</w:t>
      </w:r>
      <w:r>
        <w:rPr>
          <w:rFonts w:hint="eastAsia"/>
          <w:snapToGrid w:val="0"/>
          <w:lang w:val="en-GB"/>
        </w:rPr>
        <w:t>)</w:t>
      </w:r>
      <w:r w:rsidRPr="00F50722">
        <w:rPr>
          <w:rFonts w:hint="eastAsia"/>
          <w:snapToGrid w:val="0"/>
          <w:lang w:val="en-GB"/>
        </w:rPr>
        <w:t>项</w:t>
      </w:r>
      <w:r>
        <w:rPr>
          <w:rFonts w:hint="eastAsia"/>
          <w:snapToGrid w:val="0"/>
          <w:lang w:val="en-GB"/>
        </w:rPr>
        <w:t>)</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55.</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农村妇女的土地和自然资源权利常常有限。在许多地区，她们在土地权利方面受到歧视，包括在很大程度上由男子控制的公共土地。</w:t>
      </w: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1.</w:t>
      </w:r>
      <w:r w:rsidRPr="00F50722">
        <w:rPr>
          <w:rFonts w:hint="eastAsia"/>
          <w:snapToGrid w:val="0"/>
          <w:lang w:val="en-GB"/>
        </w:rPr>
        <w:tab/>
        <w:t>土地和自然资源</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56.</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委员会认为，农村妇女对土地、水等自然资源、种子和森林以及渔业的权利是基本人权。阻止她们享受这些权利的障碍通常包括歧视性法律、法律不统一且在国家和地方层面执行不力以及歧视性文化态度和做法。</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57.</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缔约国应采取一切措施，包括必要的暂行特别措施，以实现农村妇女在土地和自然资源方面的实质性平等，并拟定和实施一项综合战略，以解决阻碍其享有土地和自然资源权利的歧视性陈规定型观念、态度和做法</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58.</w:t>
      </w:r>
      <w:r w:rsidR="00560046">
        <w:rPr>
          <w:snapToGrid w:val="0"/>
          <w:kern w:val="0"/>
          <w:lang w:val="en-GB"/>
        </w:rPr>
        <w:tab/>
      </w:r>
      <w:r w:rsidRPr="00F50722">
        <w:rPr>
          <w:rFonts w:hint="eastAsia"/>
          <w:snapToGrid w:val="0"/>
          <w:kern w:val="0"/>
          <w:lang w:val="en-GB"/>
        </w:rPr>
        <w:tab/>
      </w:r>
      <w:r w:rsidRPr="00560046">
        <w:rPr>
          <w:rFonts w:ascii="黑体" w:eastAsia="黑体" w:hAnsi="黑体" w:hint="eastAsia"/>
          <w:snapToGrid w:val="0"/>
          <w:kern w:val="0"/>
          <w:lang w:val="en-GB"/>
        </w:rPr>
        <w:t>缔约国应特别注意习惯制度，这种制度往往支配着土地的管理、行政和转让，特别是在农村地区，并确保它们不歧视农村妇女。各国应该提高传统、宗教和习俗领袖、立法者、司法人员、律师、执法当局、土地管理人员、媒体和其他相关行为体对农村妇女对土地、水及其他自然资源的权利的认识</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59.</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确保立法保障农村妇女在与男子平等的基础上对土地、水和其他自然资源的权利，不论其民事和婚姻状况为何以及有无男性监护人或担保人，并确保她们有充分的法律行为能力。各国应该确保农村地区的土著妇女在与土著男子平等的基础上获得对土地、水、森林、渔业、水产养殖及其传统上拥有、占有或以其他方式使用或获得的资源的所有权、占有权和控制权，包括通过保护她们免受歧视和剥夺。此外，缔约国还应当</w:t>
      </w:r>
      <w:r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促进农村妇女进入并切实参加仅妇女参加或男女都参加的农业合作社</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增强农村妇女在渔业和水产养殖方面的作用，以及她们对渔业资源可持续利用的知识，并促进她们获得森林和可持续森林资源，包括安全获得薪材和非木质森林资源</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(c)</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加强保卫或保护妇女对土地、水和其他自然资源的权利的习惯和法定体制和机制，包括社区法务助理服务</w:t>
      </w:r>
      <w:r w:rsidR="00F50722" w:rsidRPr="00F50722">
        <w:rPr>
          <w:rFonts w:hint="eastAsia"/>
          <w:snapToGrid w:val="0"/>
          <w:kern w:val="0"/>
          <w:lang w:val="en-GB"/>
        </w:rPr>
        <w:t>。</w:t>
      </w: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2.</w:t>
      </w:r>
      <w:r w:rsidRPr="00F50722">
        <w:rPr>
          <w:rFonts w:hint="eastAsia"/>
          <w:snapToGrid w:val="0"/>
          <w:lang w:val="en-GB"/>
        </w:rPr>
        <w:tab/>
        <w:t>农业和土地政策与有机农作</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60.</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产业化农业给农村女农民带来的后果多有不利，包括土壤退化和水土流失、水源枯竭和使用有害于当地粮食作物的经济作物。充满争议的转基因生物使用和基因改良作物的专利登记也与农业产业化程度的提升有关。但是，农村妇女所采用的往往是有机和可持续耕作方法。</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61.</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受全球粮食、能源、金融和环境危机的影响，国家或其他行为体越来越多地将拥有的土地出售和租赁给当地、本国和外国投资者。此类协议常常伴随着征用，导致农村妇女面临被强行驱逐和贫困加剧的风险，并进一步削弱了她们对土地、领地和水等自然资源、薪材和药用植物的获得和控制权。流离失所给农村妇女带来多方面的负面影响，在此背景下，她们常常会遭受性别暴力。</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62.</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执行相关的农业政策，为农村女农民提供支助，承认和保护自然共有资源，促进有机农作并保护农村妇女免受有害农药和化肥之害。各国应确保农村妇女能够有效地获得农业资源，包括优质的种子、工具、知识和信息，以及进行有机农作所需的设备和资源。此外，缔约国还应当</w:t>
      </w:r>
      <w:r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尊重和保护农村妇女的传统和生态友好型农业知识，特别是妇女养护、使用和交换传统和本土种子的权利</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保护和保存可提供食品和药品来源的当地特有植物物种和品种，并防止本国和跨国公司的专利登记威胁到农村妇女的权利。缔约国应禁止关于妨碍农村妇女保存能育种子的强制采购种子生产企业所产不育种子(“终结者种子”)的合同要求</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(c)</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确保土地收购(包括土地租赁合同)不会侵犯农村妇女的权利或导致强制驱逐，并保护农村妇女不受本国和跨国公司土地收购、开发项目、采掘业和大型项目带来的负面影响</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(d)</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在批准任何影响农村土地或领地及资源的收购或项目(包括那些与土地租赁和出售、土地征用和重新安置有关的收购或项目)之前，征得农村妇女的自由和知情同意。如确要进行此种土地收购，缔约国应按照国际标准行事，且农村妇女应获得适当赔偿</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(e)</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通过并有效执行相关法律和政策，限制可出售或租赁给第三国或公司的农村土地数量和质量</w:t>
      </w:r>
      <w:r w:rsidR="00F50722" w:rsidRPr="00F50722">
        <w:rPr>
          <w:rFonts w:hint="eastAsia"/>
          <w:snapToGrid w:val="0"/>
          <w:kern w:val="0"/>
          <w:lang w:val="en-GB"/>
        </w:rPr>
        <w:t>。</w:t>
      </w: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3.</w:t>
      </w:r>
      <w:r w:rsidRPr="00F50722">
        <w:rPr>
          <w:rFonts w:hint="eastAsia"/>
          <w:snapToGrid w:val="0"/>
          <w:lang w:val="en-GB"/>
        </w:rPr>
        <w:tab/>
        <w:t>粮食和营养</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63.</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农村妇女对于实现粮食安全、减少贫困、营养不良和饥饿及促进农村发展至关重要，但她们的贡献往往是无报酬的、得不到承认且甚少得到支持。农村妇女是受粮食不安全影响最严重的群体之一，易受粮价波动、营养不良和饥饿的影响，且可能因粮价攀升而苦不堪言</w:t>
      </w:r>
      <w:r>
        <w:rPr>
          <w:rFonts w:hint="eastAsia"/>
          <w:snapToGrid w:val="0"/>
          <w:kern w:val="0"/>
          <w:lang w:val="en-GB"/>
        </w:rPr>
        <w:t>(</w:t>
      </w:r>
      <w:r w:rsidRPr="00F50722">
        <w:rPr>
          <w:rFonts w:hint="eastAsia"/>
          <w:snapToGrid w:val="0"/>
          <w:kern w:val="0"/>
          <w:lang w:val="en-GB"/>
        </w:rPr>
        <w:t>见</w:t>
      </w:r>
      <w:r w:rsidRPr="00F50722">
        <w:rPr>
          <w:rFonts w:hint="eastAsia"/>
          <w:snapToGrid w:val="0"/>
          <w:kern w:val="0"/>
          <w:lang w:val="en-GB"/>
        </w:rPr>
        <w:t>A/HRC/22/50</w:t>
      </w:r>
      <w:r>
        <w:rPr>
          <w:rFonts w:hint="eastAsia"/>
          <w:snapToGrid w:val="0"/>
          <w:kern w:val="0"/>
          <w:lang w:val="en-GB"/>
        </w:rPr>
        <w:t>)</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64.</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缔约国应确保在粮食主权框架内实现农村妇女的食物权和营养权，并确保她们拥有管理和控制其自然资源的权利</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65.</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缔约国应特别注意农村妇女，特别是孕妇和哺乳期妇女的营养需要，出台有效的政策，确保农村妇女获得足够的食物和营养，同时考虑到《支持在国家粮食安全范围内逐步实现充足食物权的自愿准则》</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66.</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缔约国应通过法律、政策和措施，促进和保护农村妇女多样化的当地农业方法和产品及它们进入市场。各国应确保农作物和药材资源的多样性，以增强农村妇女的粮食安全和健康并扩大其畜牧机会</w:t>
      </w:r>
      <w:r w:rsidRPr="00F50722">
        <w:rPr>
          <w:rFonts w:hint="eastAsia"/>
          <w:snapToGrid w:val="0"/>
          <w:kern w:val="0"/>
          <w:lang w:val="en-GB"/>
        </w:rPr>
        <w:t>。</w:t>
      </w: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4.</w:t>
      </w:r>
      <w:r w:rsidRPr="00F50722">
        <w:rPr>
          <w:rFonts w:hint="eastAsia"/>
          <w:snapToGrid w:val="0"/>
          <w:lang w:val="en-GB"/>
        </w:rPr>
        <w:tab/>
        <w:t>金融服务，包括农业信贷、贷款和保险</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67.</w:t>
      </w:r>
      <w:r w:rsidR="00560046">
        <w:rPr>
          <w:snapToGrid w:val="0"/>
          <w:kern w:val="0"/>
          <w:lang w:val="en-GB"/>
        </w:rPr>
        <w:tab/>
      </w:r>
      <w:r w:rsidRPr="00F50722">
        <w:rPr>
          <w:rFonts w:hint="eastAsia"/>
          <w:snapToGrid w:val="0"/>
          <w:kern w:val="0"/>
          <w:lang w:val="en-GB"/>
        </w:rPr>
        <w:tab/>
      </w:r>
      <w:r w:rsidRPr="00F50722">
        <w:rPr>
          <w:rFonts w:hint="eastAsia"/>
          <w:snapToGrid w:val="0"/>
          <w:kern w:val="0"/>
          <w:lang w:val="en-GB"/>
        </w:rPr>
        <w:t>以公平条件获得金融服务是农村妇女企业发展和妇女作为生产者和企业家的创收和生计战略的关键。限制妇女获得金融服务的因素包括：法律和政策障碍，妇女本身可能因此无权申请信贷；歧视态度，即未经男性亲属同意，妇女无法开立银行账户或订立合同；以及抵押品要求，农村妇女可能无可抵押资产。</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68.</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缔约国应推动向正规金融服务转型，并确保农村妇女在与农村男子平等的基础上获得信贷、贷款、婚姻储蓄、保险和国内支付服务，并促进提升其经济、金融和商业技能。缔约国应确保农村妇女平等获得</w:t>
      </w:r>
      <w:r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社区管理和移动金融服务，这些服务应通过向缺乏抵押物的妇女发放贷款等手段，解决农村妇女的需要，采用简化、低成本的银行业务做法，并促进农村妇女获得正规金融服务提供商的服务</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关于金融服务和机构的信息</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(c)</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使用考虑到文盲问题的创新方法的财务能力建设方案</w:t>
      </w:r>
      <w:r w:rsidR="00F50722"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69.</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确保金融服务(包括信贷和贷款)中包含促进性别平等的机制，且不因农村妇女缺乏男性担保人而拒不提供。登记程序应根据许多农村妇女面临的时间和行动挑战进行调整。农业信贷和贷款应该考虑到许多女农民对所持小农场并无保有权，以便那些可能无正式保有权的农村妇女仍然能够获得信贷和贷款</w:t>
      </w:r>
      <w:r w:rsidRPr="00F50722">
        <w:rPr>
          <w:rFonts w:hint="eastAsia"/>
          <w:snapToGrid w:val="0"/>
          <w:kern w:val="0"/>
          <w:lang w:val="en-GB"/>
        </w:rPr>
        <w:t>。</w:t>
      </w: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5.</w:t>
      </w:r>
      <w:r w:rsidRPr="00F50722">
        <w:rPr>
          <w:rFonts w:hint="eastAsia"/>
          <w:snapToGrid w:val="0"/>
          <w:lang w:val="en-GB"/>
        </w:rPr>
        <w:tab/>
        <w:t>市场和销售设施</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70.</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农村女农民和生产者要想成功出售其商品和产品，就必须进入市场和销售设施，并培养有效的销售技能。但是，公共和私人歧视以及行动和时间方面的限制可能会阻止农村妇女使用销售设施和供应链。农村妇女在市场委员会中往往代表性不足，且对于当地销售设施的设计、建造、使用和升级往往无多少献益。</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71.</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确保农村妇女进入市场和销售设施，并确保就她们进入和有效利用市场的问题明确征询她们作为农民和生产者的意见，以便销售设施能够更好地满足她们的需要。缔约国还应设法提高她们的销售技能及其提升自身产品附加值的技能，包括通过开展有针对性的推广活动</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72.</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各国还应制定专门的扶持和农业技术推广方案和咨询服务，以提升农村妇女的经济和创业技能，并提高她们获得市场和价值链准入的能力</w:t>
      </w:r>
      <w:r w:rsidRPr="00F50722">
        <w:rPr>
          <w:rFonts w:hint="eastAsia"/>
          <w:snapToGrid w:val="0"/>
          <w:kern w:val="0"/>
          <w:lang w:val="en-GB"/>
        </w:rPr>
        <w:t>。</w:t>
      </w: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6.</w:t>
      </w:r>
      <w:r w:rsidRPr="00F50722">
        <w:rPr>
          <w:rFonts w:hint="eastAsia"/>
          <w:snapToGrid w:val="0"/>
          <w:lang w:val="en-GB"/>
        </w:rPr>
        <w:tab/>
        <w:t>技术</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73.</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通过基础设施建设和技术创新减少农村妇女的劳动时间和精力特别重要。在这方面，她们需要农业、灌溉和集水技术以及节省劳力的农业设备。此外，农村妇女获得信息和通信技术</w:t>
      </w:r>
      <w:r>
        <w:rPr>
          <w:rFonts w:hint="eastAsia"/>
          <w:snapToGrid w:val="0"/>
          <w:kern w:val="0"/>
          <w:lang w:val="en-GB"/>
        </w:rPr>
        <w:t>(</w:t>
      </w:r>
      <w:r w:rsidRPr="00F50722">
        <w:rPr>
          <w:rFonts w:hint="eastAsia"/>
          <w:snapToGrid w:val="0"/>
          <w:kern w:val="0"/>
          <w:lang w:val="en-GB"/>
        </w:rPr>
        <w:t>信通技术</w:t>
      </w:r>
      <w:r>
        <w:rPr>
          <w:rFonts w:hint="eastAsia"/>
          <w:snapToGrid w:val="0"/>
          <w:kern w:val="0"/>
          <w:lang w:val="en-GB"/>
        </w:rPr>
        <w:t>)</w:t>
      </w:r>
      <w:r w:rsidRPr="00F50722">
        <w:rPr>
          <w:rFonts w:hint="eastAsia"/>
          <w:snapToGrid w:val="0"/>
          <w:kern w:val="0"/>
          <w:lang w:val="en-GB"/>
        </w:rPr>
        <w:t>和接入移动网络与提高其销售及其他技能同等重要。</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74.</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确保农村妇女有节省劳力和无害环境的技术(包括农业、灌溉和集水技术)和可减轻无报酬家务和生产工作负担的技术可用且能够获得此类技术，并在农村地区创造有利环境，使她们更好地获取技术，包括信通技术。在开发此类技术时，应征询农村妇女的意见，并应扩大她们获得此类创新技术解决方案的机会</w:t>
      </w:r>
      <w:r w:rsidRPr="00F50722">
        <w:rPr>
          <w:rFonts w:hint="eastAsia"/>
          <w:snapToGrid w:val="0"/>
          <w:kern w:val="0"/>
          <w:lang w:val="en-GB"/>
        </w:rPr>
        <w:t>。</w:t>
      </w: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7.</w:t>
      </w:r>
      <w:r w:rsidRPr="00F50722">
        <w:rPr>
          <w:rFonts w:hint="eastAsia"/>
          <w:snapToGrid w:val="0"/>
          <w:lang w:val="en-GB"/>
        </w:rPr>
        <w:tab/>
        <w:t>信息和通信技术</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75.</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信通技术</w:t>
      </w:r>
      <w:r>
        <w:rPr>
          <w:rFonts w:hint="eastAsia"/>
          <w:snapToGrid w:val="0"/>
          <w:kern w:val="0"/>
          <w:lang w:val="en-GB"/>
        </w:rPr>
        <w:t>(</w:t>
      </w:r>
      <w:r w:rsidRPr="00F50722">
        <w:rPr>
          <w:rFonts w:hint="eastAsia"/>
          <w:snapToGrid w:val="0"/>
          <w:kern w:val="0"/>
          <w:lang w:val="en-GB"/>
        </w:rPr>
        <w:t>包括广播、电视、移动电话、计算机和互联网</w:t>
      </w:r>
      <w:r>
        <w:rPr>
          <w:rFonts w:hint="eastAsia"/>
          <w:snapToGrid w:val="0"/>
          <w:kern w:val="0"/>
          <w:lang w:val="en-GB"/>
        </w:rPr>
        <w:t>)</w:t>
      </w:r>
      <w:r w:rsidRPr="00F50722">
        <w:rPr>
          <w:rFonts w:hint="eastAsia"/>
          <w:snapToGrid w:val="0"/>
          <w:kern w:val="0"/>
          <w:lang w:val="en-GB"/>
        </w:rPr>
        <w:t>可将妇女和女童与更广阔的世界连接起来，并方便她们获得信息和教育，这种技术在增强其权能方面发挥着重要作用。各种形式的技术能够让从加入在线社区到利用远程学习等多样化需要都得到满足。但是，农村妇女和女童受信通技术获取性别差距影响异常严重，这一差距是数字鸿沟的一个重要方面。对于农村妇女和女童而言，贫穷、地理隔绝、语言障碍、计算机知识匮乏和歧视性性别陈规定型观念都会阻碍她们获得信通技术。</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76.</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采取措施，促进信通技术部门的性别平等并扩大农村妇女和女童获得信通技术，以及发展或扩大相关举措，以提高其信通技术技能，例如通过开办乡村或社区知识中心。缔约国还应通过有可能普及到农村妇女和女童的移动电话技术，探索提高公众认识和开展培训</w:t>
      </w:r>
      <w:r w:rsidRPr="00F50722">
        <w:rPr>
          <w:rFonts w:hint="eastAsia"/>
          <w:snapToGrid w:val="0"/>
          <w:kern w:val="0"/>
          <w:lang w:val="en-GB"/>
        </w:rPr>
        <w:t>。</w:t>
      </w: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8.</w:t>
      </w:r>
      <w:r w:rsidRPr="00F50722">
        <w:rPr>
          <w:rFonts w:hint="eastAsia"/>
          <w:snapToGrid w:val="0"/>
          <w:lang w:val="en-GB"/>
        </w:rPr>
        <w:tab/>
        <w:t>土地改革、土地收购与重新安置</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77.</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土地改革经常将农村妇女排斥在外，且实施方式不能促进性别平等。土地改革政策有时会带有男性偏见，如土地只能登记在男子名下、赔偿金大多转至男子名下或仅以男子的活动作为土地使用限制</w:t>
      </w:r>
      <w:r>
        <w:rPr>
          <w:rFonts w:hint="eastAsia"/>
          <w:snapToGrid w:val="0"/>
          <w:kern w:val="0"/>
          <w:lang w:val="en-GB"/>
        </w:rPr>
        <w:t>(</w:t>
      </w:r>
      <w:r w:rsidRPr="00F50722">
        <w:rPr>
          <w:rFonts w:hint="eastAsia"/>
          <w:snapToGrid w:val="0"/>
          <w:kern w:val="0"/>
          <w:lang w:val="en-GB"/>
        </w:rPr>
        <w:t>导致土地丧失、用途丧失和土地价值丧失</w:t>
      </w:r>
      <w:r>
        <w:rPr>
          <w:rFonts w:hint="eastAsia"/>
          <w:snapToGrid w:val="0"/>
          <w:kern w:val="0"/>
          <w:lang w:val="en-GB"/>
        </w:rPr>
        <w:t>)</w:t>
      </w:r>
      <w:r w:rsidRPr="00F50722">
        <w:rPr>
          <w:rFonts w:hint="eastAsia"/>
          <w:snapToGrid w:val="0"/>
          <w:kern w:val="0"/>
          <w:lang w:val="en-GB"/>
        </w:rPr>
        <w:t>赔偿的依据。</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78.</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缔约国在开展土地改革时应优先注重农村妇女的平等权利，并视之为土地改革的一个具体和核心目标。各国应该</w:t>
      </w:r>
      <w:r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确保土地改革方案纳入了有性别区分的目标、具体目标和措施，且通过发放共同所有权等方式推进形式上和实质上的平等，还规定男子如欲出售或抵押共同拥有的土地或进行与土地有关的财务交易，须经妻子同意</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承认农村妇女对土地的平等权利，并将其纳入土地分配、登记、所有权发放或认证计划</w:t>
      </w:r>
      <w:r w:rsidR="00F50722" w:rsidRPr="00F50722">
        <w:rPr>
          <w:rFonts w:hint="eastAsia"/>
          <w:snapToGrid w:val="0"/>
          <w:kern w:val="0"/>
          <w:lang w:val="en-GB"/>
        </w:rPr>
        <w:t>；</w:t>
      </w:r>
    </w:p>
    <w:p w:rsidR="00F50722" w:rsidRPr="00F50722" w:rsidRDefault="00560046" w:rsidP="00560046">
      <w:pPr>
        <w:tabs>
          <w:tab w:val="left" w:pos="431"/>
          <w:tab w:val="left" w:pos="1540"/>
          <w:tab w:val="left" w:pos="1985"/>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(c)</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正式承认并审查土著妇女的法律、传统、习俗和土地所有权制度，目的是消除歧视性条款</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(d)</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制</w:t>
      </w:r>
      <w:r w:rsidR="00F50722" w:rsidRPr="00560046">
        <w:rPr>
          <w:rFonts w:ascii="黑体" w:eastAsia="黑体" w:hAnsi="黑体" w:hint="eastAsia"/>
          <w:snapToGrid w:val="0"/>
          <w:spacing w:val="-4"/>
          <w:kern w:val="0"/>
          <w:lang w:val="en-GB"/>
        </w:rPr>
        <w:t>定和实施措施，包括暂行特别措施，使农村妇女能够从土地、水体、渔业和森林的公共分配、租赁或使用中以及从土地改革政策、农村投资和农村地区自然资源管理中受益。在分配公共土地、渔业和森林时，应优先照顾失地农村妇女</w:t>
      </w:r>
      <w:r w:rsidR="00F50722" w:rsidRPr="00F50722">
        <w:rPr>
          <w:rFonts w:hint="eastAsia"/>
          <w:snapToGrid w:val="0"/>
          <w:kern w:val="0"/>
          <w:lang w:val="en-GB"/>
        </w:rPr>
        <w:t>。</w:t>
      </w:r>
    </w:p>
    <w:p w:rsidR="00F50722" w:rsidRPr="00F50722" w:rsidRDefault="00F50722" w:rsidP="0056004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H.</w:t>
      </w:r>
      <w:r w:rsidRPr="00F50722">
        <w:rPr>
          <w:rFonts w:hint="eastAsia"/>
          <w:snapToGrid w:val="0"/>
          <w:lang w:val="en-GB"/>
        </w:rPr>
        <w:tab/>
        <w:t>适当的生活条件</w:t>
      </w:r>
      <w:r>
        <w:rPr>
          <w:rFonts w:hint="eastAsia"/>
          <w:snapToGrid w:val="0"/>
          <w:lang w:val="en-GB"/>
        </w:rPr>
        <w:t>(</w:t>
      </w:r>
      <w:r w:rsidRPr="00F50722">
        <w:rPr>
          <w:rFonts w:hint="eastAsia"/>
          <w:snapToGrid w:val="0"/>
          <w:lang w:val="en-GB"/>
        </w:rPr>
        <w:t>第十四条第二款</w:t>
      </w:r>
      <w:r>
        <w:rPr>
          <w:rFonts w:hint="eastAsia"/>
          <w:snapToGrid w:val="0"/>
          <w:lang w:val="en-GB"/>
        </w:rPr>
        <w:t>(</w:t>
      </w:r>
      <w:r w:rsidRPr="00F50722">
        <w:rPr>
          <w:rFonts w:hint="eastAsia"/>
          <w:snapToGrid w:val="0"/>
          <w:lang w:val="en-GB"/>
        </w:rPr>
        <w:t>h</w:t>
      </w:r>
      <w:r>
        <w:rPr>
          <w:rFonts w:hint="eastAsia"/>
          <w:snapToGrid w:val="0"/>
          <w:lang w:val="en-GB"/>
        </w:rPr>
        <w:t>)</w:t>
      </w:r>
      <w:r w:rsidRPr="00F50722">
        <w:rPr>
          <w:rFonts w:hint="eastAsia"/>
          <w:snapToGrid w:val="0"/>
          <w:lang w:val="en-GB"/>
        </w:rPr>
        <w:t>项</w:t>
      </w:r>
      <w:r>
        <w:rPr>
          <w:rFonts w:hint="eastAsia"/>
          <w:snapToGrid w:val="0"/>
          <w:lang w:val="en-GB"/>
        </w:rPr>
        <w:t>)</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1.</w:t>
      </w:r>
      <w:r w:rsidRPr="00F50722">
        <w:rPr>
          <w:rFonts w:hint="eastAsia"/>
          <w:snapToGrid w:val="0"/>
          <w:lang w:val="en-GB"/>
        </w:rPr>
        <w:tab/>
        <w:t>住房</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79.</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在农村地区，基本基础设施和服务常常无处可得或质量堪忧，适足住房权尤为引人关切。许多保护农村妇女土地权的措施</w:t>
      </w:r>
      <w:r>
        <w:rPr>
          <w:rFonts w:hint="eastAsia"/>
          <w:snapToGrid w:val="0"/>
          <w:kern w:val="0"/>
          <w:lang w:val="en-GB"/>
        </w:rPr>
        <w:t>(</w:t>
      </w:r>
      <w:r w:rsidRPr="00F50722">
        <w:rPr>
          <w:rFonts w:hint="eastAsia"/>
          <w:snapToGrid w:val="0"/>
          <w:kern w:val="0"/>
          <w:lang w:val="en-GB"/>
        </w:rPr>
        <w:t>例如，承认妇女的法律行为能力、承认使用权保障以及在登记和所有权发放中消除对妇女的歧视</w:t>
      </w:r>
      <w:r>
        <w:rPr>
          <w:rFonts w:hint="eastAsia"/>
          <w:snapToGrid w:val="0"/>
          <w:kern w:val="0"/>
          <w:lang w:val="en-GB"/>
        </w:rPr>
        <w:t>)</w:t>
      </w:r>
      <w:r w:rsidRPr="00F50722">
        <w:rPr>
          <w:rFonts w:hint="eastAsia"/>
          <w:snapToGrid w:val="0"/>
          <w:kern w:val="0"/>
          <w:lang w:val="en-GB"/>
        </w:rPr>
        <w:t>可适用于保护其适足住房权</w:t>
      </w:r>
      <w:r>
        <w:rPr>
          <w:rFonts w:hint="eastAsia"/>
          <w:snapToGrid w:val="0"/>
          <w:kern w:val="0"/>
          <w:lang w:val="en-GB"/>
        </w:rPr>
        <w:t>(</w:t>
      </w:r>
      <w:r w:rsidRPr="00F50722">
        <w:rPr>
          <w:rFonts w:hint="eastAsia"/>
          <w:snapToGrid w:val="0"/>
          <w:kern w:val="0"/>
          <w:lang w:val="en-GB"/>
        </w:rPr>
        <w:t>见</w:t>
      </w:r>
      <w:r w:rsidRPr="00F50722">
        <w:rPr>
          <w:rFonts w:hint="eastAsia"/>
          <w:snapToGrid w:val="0"/>
          <w:kern w:val="0"/>
          <w:lang w:val="en-GB"/>
        </w:rPr>
        <w:t>A/HRC/19/53</w:t>
      </w:r>
      <w:r>
        <w:rPr>
          <w:rFonts w:hint="eastAsia"/>
          <w:snapToGrid w:val="0"/>
          <w:kern w:val="0"/>
          <w:lang w:val="en-GB"/>
        </w:rPr>
        <w:t>)</w:t>
      </w:r>
      <w:r w:rsidRPr="00F50722">
        <w:rPr>
          <w:rFonts w:hint="eastAsia"/>
          <w:snapToGrid w:val="0"/>
          <w:kern w:val="0"/>
          <w:lang w:val="en-GB"/>
        </w:rPr>
        <w:t>。但是，也可以采取其他措施，从促进性别平等的角度改善农村住房条件。</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80.</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将住房问题作为农村整体发展的一部分加以解决，并确保在制定措施时征询农村妇女的意见。缔约国应通过拟定和实施考虑到农村妇女特殊需要的有针对性的政策和方案来提高农村住房质量。在做出这类努力时，应遵守国际住房权标准，包括《关于出于发展目的的搬迁和迁离问题的基本原则和准则》(A/HRC/4/18，附件一)，并应采取强有力的措施，以有效保护农村妇女免遭国家和非国家行为体强行驱逐</w:t>
      </w:r>
      <w:r w:rsidRPr="00F50722">
        <w:rPr>
          <w:rFonts w:hint="eastAsia"/>
          <w:snapToGrid w:val="0"/>
          <w:kern w:val="0"/>
          <w:lang w:val="en-GB"/>
        </w:rPr>
        <w:t>。</w:t>
      </w: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2.</w:t>
      </w:r>
      <w:r w:rsidRPr="00F50722">
        <w:rPr>
          <w:rFonts w:hint="eastAsia"/>
          <w:snapToGrid w:val="0"/>
          <w:lang w:val="en-GB"/>
        </w:rPr>
        <w:tab/>
        <w:t>水、卫生和能源</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81.</w:t>
      </w:r>
      <w:r w:rsidR="00560046">
        <w:rPr>
          <w:snapToGrid w:val="0"/>
          <w:kern w:val="0"/>
          <w:lang w:val="en-GB"/>
        </w:rPr>
        <w:tab/>
      </w:r>
      <w:r w:rsidR="00560046">
        <w:rPr>
          <w:snapToGrid w:val="0"/>
          <w:kern w:val="0"/>
          <w:lang w:val="en-GB"/>
        </w:rPr>
        <w:tab/>
      </w:r>
      <w:r w:rsidRPr="00F50722">
        <w:rPr>
          <w:rFonts w:hint="eastAsia"/>
          <w:snapToGrid w:val="0"/>
          <w:kern w:val="0"/>
          <w:lang w:val="en-GB"/>
        </w:rPr>
        <w:t>农村妇女和女童的水和卫生设施权利本身不仅是基本权利，也是实现健康权、食物权、受教育权和参与权等一系列其他权利的关键。</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82.</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农村妇女和女童是受缺水影响最严重的群体之一；这种状况又因获得自然资源不平等和缺乏基础设施及服务而恶化。农村妇女和女童经常不得不长途跋涉去取水，这有时会让她们遭受性暴力和攻击的风险大大增加。在许多地区，由于农村基础设施和服务薄弱，农村妇女经常每天要花四五个小时</w:t>
      </w:r>
      <w:r>
        <w:rPr>
          <w:rFonts w:hint="eastAsia"/>
          <w:snapToGrid w:val="0"/>
          <w:kern w:val="0"/>
          <w:lang w:val="en-GB"/>
        </w:rPr>
        <w:t>(</w:t>
      </w:r>
      <w:r w:rsidRPr="00F50722">
        <w:rPr>
          <w:rFonts w:hint="eastAsia"/>
          <w:snapToGrid w:val="0"/>
          <w:kern w:val="0"/>
          <w:lang w:val="en-GB"/>
        </w:rPr>
        <w:t>甚至更久</w:t>
      </w:r>
      <w:r>
        <w:rPr>
          <w:rFonts w:hint="eastAsia"/>
          <w:snapToGrid w:val="0"/>
          <w:kern w:val="0"/>
          <w:lang w:val="en-GB"/>
        </w:rPr>
        <w:t>)</w:t>
      </w:r>
      <w:r w:rsidRPr="00F50722">
        <w:rPr>
          <w:rFonts w:hint="eastAsia"/>
          <w:snapToGrid w:val="0"/>
          <w:kern w:val="0"/>
          <w:lang w:val="en-GB"/>
        </w:rPr>
        <w:t>来集水，而部分水源的水质很差，她们要背着沉重的容器，易突发急性生理问题，而且易因使用不安全的水而染病。现有各种形式的低成本且有效的技术可以减轻其负担，包括钻井技术、取水系统、废水回用技术、节省劳力的灌溉技术、雨水收集和家庭用水处理和净化系统。</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83.</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如果没有厕所或坑厕，农村妇女和女童还必须走很远的路寻找隐蔽之所。缺乏适当的卫生设施也加大了她们健康状况不佳的风险。要改变这种情况，就必须让农村妇女和女童以经济实惠方式切实获得安全、卫生、私密且社会和文化上可接受的卫生设施。</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84.</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农村妇女用电和获得其他形式能源的机会往往有限。收集和使用生物质用以生产能源的责任以及与此相关的健康和安全风险主要由妇女和女童承担。她们传统上负责满足家庭能源需求，而且作为家庭层面的主要能源消费者，她们也更易受到费用上涨或资源稀缺的直接影响。虽然第十四条第</w:t>
      </w:r>
      <w:r w:rsidRPr="00F50722">
        <w:rPr>
          <w:rFonts w:hint="eastAsia"/>
          <w:snapToGrid w:val="0"/>
          <w:kern w:val="0"/>
          <w:lang w:val="en-GB"/>
        </w:rPr>
        <w:t>2</w:t>
      </w:r>
      <w:r w:rsidRPr="00F50722">
        <w:rPr>
          <w:rFonts w:hint="eastAsia"/>
          <w:snapToGrid w:val="0"/>
          <w:kern w:val="0"/>
          <w:lang w:val="en-GB"/>
        </w:rPr>
        <w:t>款</w:t>
      </w:r>
      <w:r>
        <w:rPr>
          <w:rFonts w:hint="eastAsia"/>
          <w:snapToGrid w:val="0"/>
          <w:kern w:val="0"/>
          <w:lang w:val="en-GB"/>
        </w:rPr>
        <w:t>(</w:t>
      </w:r>
      <w:r w:rsidRPr="00F50722">
        <w:rPr>
          <w:rFonts w:hint="eastAsia"/>
          <w:snapToGrid w:val="0"/>
          <w:kern w:val="0"/>
          <w:lang w:val="en-GB"/>
        </w:rPr>
        <w:t>h</w:t>
      </w:r>
      <w:r>
        <w:rPr>
          <w:rFonts w:hint="eastAsia"/>
          <w:snapToGrid w:val="0"/>
          <w:kern w:val="0"/>
          <w:lang w:val="en-GB"/>
        </w:rPr>
        <w:t>)</w:t>
      </w:r>
      <w:r w:rsidRPr="00F50722">
        <w:rPr>
          <w:rFonts w:hint="eastAsia"/>
          <w:snapToGrid w:val="0"/>
          <w:kern w:val="0"/>
          <w:lang w:val="en-GB"/>
        </w:rPr>
        <w:t>项特别提到电，但务必要认识到，农村妇女还可能有其他能源需要，如做饭、取暖、制冷和交通。</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85.</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缔约国应确保农村妇女获得基本服务和公共产品，其中包括</w:t>
      </w:r>
      <w:r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(a)</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充足、安全、可接受和切实可得且负担得起的水，以供个人和家庭使用及灌溉</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(b)</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适当的环境卫生和个人卫生，使妇女和女童能够应对经期卫生，并获得卫生巾</w:t>
      </w:r>
      <w:r w:rsidR="00F50722" w:rsidRPr="00F50722">
        <w:rPr>
          <w:rFonts w:hint="eastAsia"/>
          <w:snapToGrid w:val="0"/>
          <w:kern w:val="0"/>
          <w:lang w:val="en-GB"/>
        </w:rPr>
        <w:t>；</w:t>
      </w:r>
    </w:p>
    <w:p w:rsidR="00F50722" w:rsidRPr="00F50722" w:rsidRDefault="00560046" w:rsidP="00560046">
      <w:pPr>
        <w:tabs>
          <w:tab w:val="left" w:pos="431"/>
          <w:tab w:val="left" w:pos="1540"/>
          <w:tab w:val="left" w:pos="1974"/>
        </w:tabs>
        <w:suppressAutoHyphens/>
        <w:overflowPunct w:val="0"/>
        <w:adjustRightInd w:val="0"/>
        <w:snapToGrid w:val="0"/>
        <w:spacing w:after="140"/>
        <w:ind w:left="1264" w:right="1264"/>
        <w:rPr>
          <w:snapToGrid w:val="0"/>
          <w:kern w:val="0"/>
          <w:lang w:val="en-GB"/>
        </w:rPr>
      </w:pPr>
      <w:r>
        <w:rPr>
          <w:snapToGrid w:val="0"/>
          <w:kern w:val="0"/>
          <w:lang w:val="en-GB"/>
        </w:rPr>
        <w:tab/>
      </w:r>
      <w:r w:rsidR="00F50722" w:rsidRPr="00F50722">
        <w:rPr>
          <w:rFonts w:hint="eastAsia"/>
          <w:snapToGrid w:val="0"/>
          <w:kern w:val="0"/>
          <w:lang w:val="en-GB"/>
        </w:rPr>
        <w:t>(c)</w:t>
      </w:r>
      <w:r w:rsidR="00F50722" w:rsidRPr="00F50722">
        <w:rPr>
          <w:rFonts w:hint="eastAsia"/>
          <w:snapToGrid w:val="0"/>
          <w:kern w:val="0"/>
          <w:lang w:val="en-GB"/>
        </w:rPr>
        <w:tab/>
      </w:r>
      <w:r w:rsidR="00F50722" w:rsidRPr="00560046">
        <w:rPr>
          <w:rFonts w:ascii="黑体" w:eastAsia="黑体" w:hAnsi="黑体" w:hint="eastAsia"/>
          <w:snapToGrid w:val="0"/>
          <w:kern w:val="0"/>
          <w:lang w:val="en-GB"/>
        </w:rPr>
        <w:t>可持续和可再生能源来源、将网格服务拓展至农村地区，并开发太阳能等技术成本低的可持续能源来源</w:t>
      </w:r>
      <w:r w:rsidR="00F50722" w:rsidRPr="00F50722">
        <w:rPr>
          <w:rFonts w:hint="eastAsia"/>
          <w:snapToGrid w:val="0"/>
          <w:kern w:val="0"/>
          <w:lang w:val="en-GB"/>
        </w:rPr>
        <w:t>。</w:t>
      </w:r>
    </w:p>
    <w:p w:rsidR="00F50722" w:rsidRPr="00F50722" w:rsidRDefault="00F50722" w:rsidP="005600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3.</w:t>
      </w:r>
      <w:r w:rsidRPr="00F50722">
        <w:rPr>
          <w:rFonts w:hint="eastAsia"/>
          <w:snapToGrid w:val="0"/>
          <w:lang w:val="en-GB"/>
        </w:rPr>
        <w:tab/>
        <w:t>交通运输</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86.</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交通运输和道路通行给农村妇女造成严峻挑战，并影响她们对各项权利的享受，包括获得教育、谋生机会和医疗保健。地理距离远、地形恶劣、缺乏基础设施和公共交通接入都会限制日常行动。即便农村地区有替代交通运输手段可用，出行相关费用之高或遭受性骚扰和暴力的风险也会让农村妇女使用它们的意愿大打折扣。因此，她们往往要长时间步行，而这又给她们带来其他问题，如时间更加紧张、贫困以及健康和安全风险。</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87.</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w:t>
      </w:r>
      <w:r w:rsidRPr="00823992">
        <w:rPr>
          <w:rFonts w:ascii="黑体" w:eastAsia="黑体" w:hAnsi="黑体" w:hint="eastAsia"/>
          <w:snapToGrid w:val="0"/>
          <w:spacing w:val="-4"/>
          <w:kern w:val="0"/>
          <w:lang w:val="en-GB"/>
        </w:rPr>
        <w:t>约国应分析农村地区不同性别对交通运输服务的需求，确保交通运输部门的政策和方案反映农村妇女的行动需要，并为她们提供安全、经济和便利的交通手段</w:t>
      </w:r>
      <w:r w:rsidRPr="00823992">
        <w:rPr>
          <w:rFonts w:hint="eastAsia"/>
          <w:snapToGrid w:val="0"/>
          <w:spacing w:val="-4"/>
          <w:kern w:val="0"/>
          <w:lang w:val="en-GB"/>
        </w:rPr>
        <w:t>。</w:t>
      </w:r>
    </w:p>
    <w:p w:rsidR="00F50722" w:rsidRPr="00F50722" w:rsidRDefault="00F50722" w:rsidP="0056004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I.</w:t>
      </w:r>
      <w:r w:rsidRPr="00F50722">
        <w:rPr>
          <w:rFonts w:hint="eastAsia"/>
          <w:snapToGrid w:val="0"/>
          <w:lang w:val="en-GB"/>
        </w:rPr>
        <w:tab/>
        <w:t>发达国家的农村妇女</w:t>
      </w:r>
    </w:p>
    <w:p w:rsidR="00560046" w:rsidRPr="00560046" w:rsidRDefault="00560046" w:rsidP="00560046">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88.</w:t>
      </w:r>
      <w:r w:rsidRPr="00F50722">
        <w:rPr>
          <w:rFonts w:hint="eastAsia"/>
          <w:snapToGrid w:val="0"/>
          <w:kern w:val="0"/>
          <w:lang w:val="en-GB"/>
        </w:rPr>
        <w:tab/>
      </w:r>
      <w:r w:rsidR="00560046">
        <w:rPr>
          <w:snapToGrid w:val="0"/>
          <w:kern w:val="0"/>
          <w:lang w:val="en-GB"/>
        </w:rPr>
        <w:tab/>
      </w:r>
      <w:r w:rsidRPr="00F50722">
        <w:rPr>
          <w:rFonts w:hint="eastAsia"/>
          <w:snapToGrid w:val="0"/>
          <w:kern w:val="0"/>
          <w:lang w:val="en-GB"/>
        </w:rPr>
        <w:t>发达国家和发展中国家的农村妇女在遭受贫穷和排斥方面面临类似挑战，在可获得服务、社会保护和增强经济权能方面同样可能有相似的需要。同许多发展中国家一样，发达国家的农村经济也往往对男子有利，其农村发展政策可能偶尔也会忽视妇女的需要和权利。发达国家</w:t>
      </w:r>
      <w:r>
        <w:rPr>
          <w:rFonts w:hint="eastAsia"/>
          <w:snapToGrid w:val="0"/>
          <w:kern w:val="0"/>
          <w:lang w:val="en-GB"/>
        </w:rPr>
        <w:t>(</w:t>
      </w:r>
      <w:r w:rsidRPr="00F50722">
        <w:rPr>
          <w:rFonts w:hint="eastAsia"/>
          <w:snapToGrid w:val="0"/>
          <w:kern w:val="0"/>
          <w:lang w:val="en-GB"/>
        </w:rPr>
        <w:t>和发展中国家</w:t>
      </w:r>
      <w:r>
        <w:rPr>
          <w:rFonts w:hint="eastAsia"/>
          <w:snapToGrid w:val="0"/>
          <w:kern w:val="0"/>
          <w:lang w:val="en-GB"/>
        </w:rPr>
        <w:t>)</w:t>
      </w:r>
      <w:r w:rsidRPr="00F50722">
        <w:rPr>
          <w:rFonts w:hint="eastAsia"/>
          <w:snapToGrid w:val="0"/>
          <w:kern w:val="0"/>
          <w:lang w:val="en-GB"/>
        </w:rPr>
        <w:t>仍然需要采取促进和保障其权利享受的定向政策和方案。上文各节所提建议多与发达国家农村妇女的状况紧密相关。尽管如此，也有一些独有的问题值得特别注意。</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89.</w:t>
      </w:r>
      <w:r w:rsidR="00560046">
        <w:rPr>
          <w:snapToGrid w:val="0"/>
          <w:kern w:val="0"/>
          <w:lang w:val="en-GB"/>
        </w:rPr>
        <w:tab/>
      </w:r>
      <w:r w:rsidRPr="00F50722">
        <w:rPr>
          <w:rFonts w:hint="eastAsia"/>
          <w:snapToGrid w:val="0"/>
          <w:kern w:val="0"/>
          <w:lang w:val="en-GB"/>
        </w:rPr>
        <w:tab/>
      </w:r>
      <w:r w:rsidRPr="00F50722">
        <w:rPr>
          <w:rFonts w:hint="eastAsia"/>
          <w:snapToGrid w:val="0"/>
          <w:kern w:val="0"/>
          <w:lang w:val="en-GB"/>
        </w:rPr>
        <w:t>例如，在发达国家，许多移徙女工在农业领域工作，其人权常常遭到严重侵犯，包括暴力、剥削和得不到保健等服务。此外，许多发达国家在向产业化农业迈进的过程中往往将小农户边缘化，这对农村妇女影响异常严重。因此，必须促进和扶持替代的、促进性别平等的农业发展方案，使小规模妇女生产者能够参与农业和农村发展并从中受益。此外，虽然发达国家的农村社区往往可能社会服务配套良好且交通运输基础设施、水、卫生、技术、教育和卫生保健系统等方便易得，但并非所有农村社区的情况尽是相同。在许多地方，此类服务明显缺乏，生活在这些农村社区中的妇女不仅权利惨遭剥夺，其护理负担也因此加重。外围或偏远农村社区更是如此，包括土著社区，它们地处偏远，贫困程度往往更高。</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90.</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确保落实关于移徙女工问题的第26(2008)号一般性建议，其中特别注意作为季节性移徙农场工人的农村妇女。在这方面，各国应该确保依法保护农村移徙女工的权利和获得救济，同时保护持证和无证农村妇女不受歧视或基于性别的剥削和虐待</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91.</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缔约国应该促进和扶持促进性别平等的替代性农业发展方案，使小规模妇女生产者能够参与农业和农村发展并从中受益。这些方案应支助妇女领导的农场和女农民，并促进妇女的传统耕作方式</w:t>
      </w:r>
      <w:r w:rsidRPr="00F50722">
        <w:rPr>
          <w:rFonts w:hint="eastAsia"/>
          <w:snapToGrid w:val="0"/>
          <w:kern w:val="0"/>
          <w:lang w:val="en-GB"/>
        </w:rPr>
        <w:t>。</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92.</w:t>
      </w:r>
      <w:r w:rsidRPr="00F50722">
        <w:rPr>
          <w:rFonts w:hint="eastAsia"/>
          <w:snapToGrid w:val="0"/>
          <w:kern w:val="0"/>
          <w:lang w:val="en-GB"/>
        </w:rPr>
        <w:tab/>
      </w:r>
      <w:r w:rsidR="00560046">
        <w:rPr>
          <w:snapToGrid w:val="0"/>
          <w:kern w:val="0"/>
          <w:lang w:val="en-GB"/>
        </w:rPr>
        <w:tab/>
      </w:r>
      <w:r w:rsidRPr="00560046">
        <w:rPr>
          <w:rFonts w:ascii="黑体" w:eastAsia="黑体" w:hAnsi="黑体" w:hint="eastAsia"/>
          <w:snapToGrid w:val="0"/>
          <w:kern w:val="0"/>
          <w:lang w:val="en-GB"/>
        </w:rPr>
        <w:t>缔约国应改善农村妇女的生活状况，特别是土著妇女的生活状况，她们住在外围地区，往往更加贫穷、更加孤立且可获得的社会服务更少。各国应该优先注重那些农村社区的发展，让当地妇女参与农村发展计划的制定和实施</w:t>
      </w:r>
      <w:r w:rsidRPr="00F50722">
        <w:rPr>
          <w:rFonts w:hint="eastAsia"/>
          <w:snapToGrid w:val="0"/>
          <w:kern w:val="0"/>
          <w:lang w:val="en-GB"/>
        </w:rPr>
        <w:t>。</w:t>
      </w:r>
    </w:p>
    <w:p w:rsidR="00823992" w:rsidRPr="00823992" w:rsidRDefault="00823992" w:rsidP="0082399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82399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五.</w:t>
      </w:r>
      <w:r w:rsidRPr="00F50722">
        <w:rPr>
          <w:rFonts w:hint="eastAsia"/>
          <w:snapToGrid w:val="0"/>
          <w:lang w:val="en-GB"/>
        </w:rPr>
        <w:tab/>
        <w:t>关于农村妇女状况的数据</w:t>
      </w:r>
    </w:p>
    <w:p w:rsidR="00823992" w:rsidRPr="00823992" w:rsidRDefault="00823992" w:rsidP="0082399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823992" w:rsidRPr="00823992" w:rsidRDefault="00823992" w:rsidP="0082399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93.</w:t>
      </w:r>
      <w:r w:rsidR="00823992">
        <w:rPr>
          <w:snapToGrid w:val="0"/>
          <w:kern w:val="0"/>
          <w:lang w:val="en-GB"/>
        </w:rPr>
        <w:tab/>
      </w:r>
      <w:r w:rsidR="00823992">
        <w:rPr>
          <w:snapToGrid w:val="0"/>
          <w:kern w:val="0"/>
          <w:lang w:val="en-GB"/>
        </w:rPr>
        <w:tab/>
      </w:r>
      <w:r w:rsidRPr="00F50722">
        <w:rPr>
          <w:rFonts w:hint="eastAsia"/>
          <w:snapToGrid w:val="0"/>
          <w:kern w:val="0"/>
          <w:lang w:val="en-GB"/>
        </w:rPr>
        <w:t>实施第十四条面临的一项根本挑战是普遍缺乏关于农村妇女状况的分类数据，这阻止了充分监测和实现《公约》规定的农村妇女权利。</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94.</w:t>
      </w:r>
      <w:r w:rsidRPr="00F50722">
        <w:rPr>
          <w:rFonts w:hint="eastAsia"/>
          <w:snapToGrid w:val="0"/>
          <w:kern w:val="0"/>
          <w:lang w:val="en-GB"/>
        </w:rPr>
        <w:tab/>
      </w:r>
      <w:r w:rsidR="00823992">
        <w:rPr>
          <w:snapToGrid w:val="0"/>
          <w:kern w:val="0"/>
          <w:lang w:val="en-GB"/>
        </w:rPr>
        <w:tab/>
      </w:r>
      <w:r w:rsidRPr="00823992">
        <w:rPr>
          <w:rFonts w:ascii="黑体" w:eastAsia="黑体" w:hAnsi="黑体" w:hint="eastAsia"/>
          <w:snapToGrid w:val="0"/>
          <w:kern w:val="0"/>
          <w:lang w:val="en-GB"/>
        </w:rPr>
        <w:t>缔约国应收集、分析、使用和传播关于农村妇女状况的且按性别、年龄、地理位置、残疾和社会经济状况、少数民族或其他状况分类的数据。各国应根据此类数据(包括可持续发展目标的指标相关数据)来拟定措施，包括暂行特别措施，旨在在生活的各个方面实现农村妇女实质上的平等。这些数据还应该包括关于农村妇女(包括面临交叉形式歧视且在获享其权利方面遇到具体障碍的特定农村妇女群体)状况的信息</w:t>
      </w:r>
      <w:r w:rsidRPr="00F50722">
        <w:rPr>
          <w:rFonts w:hint="eastAsia"/>
          <w:snapToGrid w:val="0"/>
          <w:kern w:val="0"/>
          <w:lang w:val="en-GB"/>
        </w:rPr>
        <w:t>。</w:t>
      </w:r>
    </w:p>
    <w:p w:rsidR="00823992" w:rsidRPr="00823992" w:rsidRDefault="00823992" w:rsidP="0082399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82399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六.</w:t>
      </w:r>
      <w:r w:rsidRPr="00F50722">
        <w:rPr>
          <w:rFonts w:hint="eastAsia"/>
          <w:snapToGrid w:val="0"/>
          <w:lang w:val="en-GB"/>
        </w:rPr>
        <w:tab/>
        <w:t>保留和声明</w:t>
      </w:r>
    </w:p>
    <w:p w:rsidR="00823992" w:rsidRPr="00823992" w:rsidRDefault="00823992" w:rsidP="0082399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823992" w:rsidRPr="00823992" w:rsidRDefault="00823992" w:rsidP="0082399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95.</w:t>
      </w:r>
      <w:r w:rsidRPr="00F50722">
        <w:rPr>
          <w:rFonts w:hint="eastAsia"/>
          <w:snapToGrid w:val="0"/>
          <w:kern w:val="0"/>
          <w:lang w:val="en-GB"/>
        </w:rPr>
        <w:tab/>
      </w:r>
      <w:r w:rsidR="00823992">
        <w:rPr>
          <w:snapToGrid w:val="0"/>
          <w:kern w:val="0"/>
          <w:lang w:val="en-GB"/>
        </w:rPr>
        <w:tab/>
      </w:r>
      <w:r w:rsidRPr="00F50722">
        <w:rPr>
          <w:rFonts w:hint="eastAsia"/>
          <w:snapToGrid w:val="0"/>
          <w:kern w:val="0"/>
          <w:lang w:val="en-GB"/>
        </w:rPr>
        <w:t>对《公约》任何条款，特别是第二条</w:t>
      </w:r>
      <w:r>
        <w:rPr>
          <w:rFonts w:hint="eastAsia"/>
          <w:snapToGrid w:val="0"/>
          <w:kern w:val="0"/>
          <w:lang w:val="en-GB"/>
        </w:rPr>
        <w:t>(</w:t>
      </w:r>
      <w:r w:rsidRPr="00F50722">
        <w:rPr>
          <w:rFonts w:hint="eastAsia"/>
          <w:snapToGrid w:val="0"/>
          <w:kern w:val="0"/>
          <w:lang w:val="en-GB"/>
        </w:rPr>
        <w:t>f</w:t>
      </w:r>
      <w:r>
        <w:rPr>
          <w:rFonts w:hint="eastAsia"/>
          <w:snapToGrid w:val="0"/>
          <w:kern w:val="0"/>
          <w:lang w:val="en-GB"/>
        </w:rPr>
        <w:t>)</w:t>
      </w:r>
      <w:r w:rsidRPr="00F50722">
        <w:rPr>
          <w:rFonts w:hint="eastAsia"/>
          <w:snapToGrid w:val="0"/>
          <w:kern w:val="0"/>
          <w:lang w:val="en-GB"/>
        </w:rPr>
        <w:t>项、第五条</w:t>
      </w:r>
      <w:r>
        <w:rPr>
          <w:rFonts w:hint="eastAsia"/>
          <w:snapToGrid w:val="0"/>
          <w:kern w:val="0"/>
          <w:lang w:val="en-GB"/>
        </w:rPr>
        <w:t>(</w:t>
      </w:r>
      <w:r w:rsidRPr="00F50722">
        <w:rPr>
          <w:rFonts w:hint="eastAsia"/>
          <w:snapToGrid w:val="0"/>
          <w:kern w:val="0"/>
          <w:lang w:val="en-GB"/>
        </w:rPr>
        <w:t>a</w:t>
      </w:r>
      <w:r>
        <w:rPr>
          <w:rFonts w:hint="eastAsia"/>
          <w:snapToGrid w:val="0"/>
          <w:kern w:val="0"/>
          <w:lang w:val="en-GB"/>
        </w:rPr>
        <w:t>)</w:t>
      </w:r>
      <w:r w:rsidRPr="00F50722">
        <w:rPr>
          <w:rFonts w:hint="eastAsia"/>
          <w:snapToGrid w:val="0"/>
          <w:kern w:val="0"/>
          <w:lang w:val="en-GB"/>
        </w:rPr>
        <w:t>项、第七条、第九条和第十四条至第十六条提具的保留可能对农村妇女产生重大影响。此种保留包括限制或以其他方式对她们享受住房权、土地权和财产权</w:t>
      </w:r>
      <w:r>
        <w:rPr>
          <w:rFonts w:hint="eastAsia"/>
          <w:snapToGrid w:val="0"/>
          <w:kern w:val="0"/>
          <w:lang w:val="en-GB"/>
        </w:rPr>
        <w:t>(</w:t>
      </w:r>
      <w:r w:rsidRPr="00F50722">
        <w:rPr>
          <w:rFonts w:hint="eastAsia"/>
          <w:snapToGrid w:val="0"/>
          <w:kern w:val="0"/>
          <w:lang w:val="en-GB"/>
        </w:rPr>
        <w:t>例如，关于继任和继承的权利</w:t>
      </w:r>
      <w:r>
        <w:rPr>
          <w:rFonts w:hint="eastAsia"/>
          <w:snapToGrid w:val="0"/>
          <w:kern w:val="0"/>
          <w:lang w:val="en-GB"/>
        </w:rPr>
        <w:t>)</w:t>
      </w:r>
      <w:r w:rsidRPr="00F50722">
        <w:rPr>
          <w:rFonts w:hint="eastAsia"/>
          <w:snapToGrid w:val="0"/>
          <w:kern w:val="0"/>
          <w:lang w:val="en-GB"/>
        </w:rPr>
        <w:t>的能力产生不利影响的保留，以及限制其政治参与权利的保留。</w:t>
      </w:r>
    </w:p>
    <w:p w:rsidR="00F50722" w:rsidRPr="00F50722"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96.</w:t>
      </w:r>
      <w:r w:rsidRPr="00F50722">
        <w:rPr>
          <w:rFonts w:hint="eastAsia"/>
          <w:snapToGrid w:val="0"/>
          <w:kern w:val="0"/>
          <w:lang w:val="en-GB"/>
        </w:rPr>
        <w:tab/>
      </w:r>
      <w:r w:rsidR="00823992">
        <w:rPr>
          <w:snapToGrid w:val="0"/>
          <w:kern w:val="0"/>
          <w:lang w:val="en-GB"/>
        </w:rPr>
        <w:tab/>
      </w:r>
      <w:r w:rsidRPr="00823992">
        <w:rPr>
          <w:rFonts w:ascii="黑体" w:eastAsia="黑体" w:hAnsi="黑体" w:hint="eastAsia"/>
          <w:snapToGrid w:val="0"/>
          <w:kern w:val="0"/>
          <w:lang w:val="en-GB"/>
        </w:rPr>
        <w:t>业已提具保留的缔约国应按照《公约》规定，在其定期报告中向委员会说明此种保留对农村妇女享受其权利的具体影响，并指明现已采取哪些步骤来审查这些保留，以期尽快予以撤回</w:t>
      </w:r>
      <w:r w:rsidRPr="00F50722">
        <w:rPr>
          <w:rFonts w:hint="eastAsia"/>
          <w:snapToGrid w:val="0"/>
          <w:kern w:val="0"/>
          <w:lang w:val="en-GB"/>
        </w:rPr>
        <w:t>。</w:t>
      </w:r>
    </w:p>
    <w:p w:rsidR="00823992" w:rsidRPr="00823992" w:rsidRDefault="00823992" w:rsidP="0082399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F50722" w:rsidRPr="00F50722" w:rsidRDefault="00F50722" w:rsidP="0082399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napToGrid w:val="0"/>
          <w:lang w:val="en-GB"/>
        </w:rPr>
      </w:pPr>
      <w:r w:rsidRPr="00F50722">
        <w:rPr>
          <w:rFonts w:hint="eastAsia"/>
          <w:snapToGrid w:val="0"/>
          <w:lang w:val="en-GB"/>
        </w:rPr>
        <w:tab/>
        <w:t>七.</w:t>
      </w:r>
      <w:r w:rsidRPr="00F50722">
        <w:rPr>
          <w:rFonts w:hint="eastAsia"/>
          <w:snapToGrid w:val="0"/>
          <w:lang w:val="en-GB"/>
        </w:rPr>
        <w:tab/>
        <w:t>传播和报告</w:t>
      </w:r>
    </w:p>
    <w:p w:rsidR="00823992" w:rsidRPr="00823992" w:rsidRDefault="00823992" w:rsidP="0082399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823992" w:rsidRPr="00823992" w:rsidRDefault="00823992" w:rsidP="00823992">
      <w:pPr>
        <w:tabs>
          <w:tab w:val="left" w:pos="431"/>
          <w:tab w:val="left" w:pos="1540"/>
        </w:tabs>
        <w:suppressAutoHyphens/>
        <w:overflowPunct w:val="0"/>
        <w:adjustRightInd w:val="0"/>
        <w:snapToGrid w:val="0"/>
        <w:spacing w:line="120" w:lineRule="exact"/>
        <w:ind w:left="1264" w:right="1264"/>
        <w:rPr>
          <w:snapToGrid w:val="0"/>
          <w:kern w:val="0"/>
          <w:sz w:val="10"/>
          <w:lang w:val="en-GB"/>
        </w:rPr>
      </w:pPr>
    </w:p>
    <w:p w:rsidR="00107943" w:rsidRDefault="00F50722" w:rsidP="00F50722">
      <w:pPr>
        <w:tabs>
          <w:tab w:val="left" w:pos="431"/>
          <w:tab w:val="left" w:pos="1540"/>
        </w:tabs>
        <w:suppressAutoHyphens/>
        <w:overflowPunct w:val="0"/>
        <w:adjustRightInd w:val="0"/>
        <w:snapToGrid w:val="0"/>
        <w:spacing w:after="140"/>
        <w:ind w:left="1264" w:right="1264"/>
        <w:rPr>
          <w:snapToGrid w:val="0"/>
          <w:kern w:val="0"/>
          <w:lang w:val="en-GB"/>
        </w:rPr>
      </w:pPr>
      <w:r w:rsidRPr="00F50722">
        <w:rPr>
          <w:rFonts w:hint="eastAsia"/>
          <w:snapToGrid w:val="0"/>
          <w:kern w:val="0"/>
          <w:lang w:val="en-GB"/>
        </w:rPr>
        <w:t>97.</w:t>
      </w:r>
      <w:r w:rsidRPr="00F50722">
        <w:rPr>
          <w:rFonts w:hint="eastAsia"/>
          <w:snapToGrid w:val="0"/>
          <w:kern w:val="0"/>
          <w:lang w:val="en-GB"/>
        </w:rPr>
        <w:tab/>
      </w:r>
      <w:r w:rsidR="00823992">
        <w:rPr>
          <w:snapToGrid w:val="0"/>
          <w:kern w:val="0"/>
          <w:lang w:val="en-GB"/>
        </w:rPr>
        <w:tab/>
      </w:r>
      <w:r w:rsidRPr="00F50722">
        <w:rPr>
          <w:rFonts w:hint="eastAsia"/>
          <w:snapToGrid w:val="0"/>
          <w:kern w:val="0"/>
          <w:lang w:val="en-GB"/>
        </w:rPr>
        <w:t>委员会鼓励缔约国将本一般性建议译为国家和地方语言，包括土著和少数民族语言，并向所有政府部门、民间社会、媒体、学术机构和妇女组织</w:t>
      </w:r>
      <w:r>
        <w:rPr>
          <w:rFonts w:hint="eastAsia"/>
          <w:snapToGrid w:val="0"/>
          <w:kern w:val="0"/>
          <w:lang w:val="en-GB"/>
        </w:rPr>
        <w:t>(</w:t>
      </w:r>
      <w:r w:rsidRPr="00F50722">
        <w:rPr>
          <w:rFonts w:hint="eastAsia"/>
          <w:snapToGrid w:val="0"/>
          <w:kern w:val="0"/>
          <w:lang w:val="en-GB"/>
        </w:rPr>
        <w:t>包括农村妇女组织</w:t>
      </w:r>
      <w:r>
        <w:rPr>
          <w:rFonts w:hint="eastAsia"/>
          <w:snapToGrid w:val="0"/>
          <w:kern w:val="0"/>
          <w:lang w:val="en-GB"/>
        </w:rPr>
        <w:t>)</w:t>
      </w:r>
      <w:r w:rsidRPr="00F50722">
        <w:rPr>
          <w:rFonts w:hint="eastAsia"/>
          <w:snapToGrid w:val="0"/>
          <w:kern w:val="0"/>
          <w:lang w:val="en-GB"/>
        </w:rPr>
        <w:t>广泛传播。委员会建议缔约国在编写定期报告时，特别是第十四条相关部分时，征询农村妇女团体</w:t>
      </w:r>
      <w:r>
        <w:rPr>
          <w:rFonts w:hint="eastAsia"/>
          <w:snapToGrid w:val="0"/>
          <w:kern w:val="0"/>
          <w:lang w:val="en-GB"/>
        </w:rPr>
        <w:t>(</w:t>
      </w:r>
      <w:r w:rsidRPr="00F50722">
        <w:rPr>
          <w:rFonts w:hint="eastAsia"/>
          <w:snapToGrid w:val="0"/>
          <w:kern w:val="0"/>
          <w:lang w:val="en-GB"/>
        </w:rPr>
        <w:t>包括女农民组织</w:t>
      </w:r>
      <w:r>
        <w:rPr>
          <w:rFonts w:hint="eastAsia"/>
          <w:snapToGrid w:val="0"/>
          <w:kern w:val="0"/>
          <w:lang w:val="en-GB"/>
        </w:rPr>
        <w:t>)</w:t>
      </w:r>
      <w:r w:rsidRPr="00F50722">
        <w:rPr>
          <w:rFonts w:hint="eastAsia"/>
          <w:snapToGrid w:val="0"/>
          <w:kern w:val="0"/>
          <w:lang w:val="en-GB"/>
        </w:rPr>
        <w:t>、生产者联合会和农村合作社的意见。</w:t>
      </w:r>
    </w:p>
    <w:p w:rsidR="00107943" w:rsidRPr="00823992" w:rsidRDefault="00823992" w:rsidP="00823992">
      <w:pPr>
        <w:tabs>
          <w:tab w:val="left" w:pos="431"/>
          <w:tab w:val="left" w:pos="1540"/>
        </w:tabs>
        <w:suppressAutoHyphens/>
        <w:overflowPunct w:val="0"/>
        <w:adjustRightInd w:val="0"/>
        <w:snapToGrid w:val="0"/>
        <w:spacing w:line="240" w:lineRule="auto"/>
        <w:ind w:left="1264" w:right="1264"/>
        <w:rPr>
          <w:snapToGrid w:val="0"/>
          <w:kern w:val="0"/>
          <w:sz w:val="20"/>
          <w:lang w:val="en-GB"/>
        </w:rPr>
      </w:pPr>
      <w:r>
        <w:rPr>
          <w:rFonts w:hint="eastAsia"/>
          <w:noProof/>
          <w:kern w:val="0"/>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107943" w:rsidRPr="00823992" w:rsidSect="00F50722">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4T16:01:00Z" w:initials="Start">
    <w:p w:rsidR="00560046" w:rsidRDefault="00560046">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separate"/>
      </w:r>
      <w:r w:rsidR="00072B72">
        <w:rPr>
          <w:rFonts w:hint="eastAsia"/>
          <w:noProof/>
        </w:rPr>
        <w:t>页</w:t>
      </w:r>
      <w:r w:rsidR="00072B72">
        <w:rPr>
          <w:rFonts w:hint="eastAsia"/>
          <w:noProof/>
        </w:rPr>
        <w:t xml:space="preserve">: </w:t>
      </w:r>
      <w:r w:rsidR="00072B72">
        <w:rPr>
          <w:noProof/>
        </w:rPr>
        <w:t>1</w:t>
      </w:r>
      <w:r w:rsidR="00072B72">
        <w:rPr>
          <w:rFonts w:hint="eastAsia"/>
          <w:noProof/>
        </w:rPr>
        <w:br/>
      </w:r>
      <w:r>
        <w:fldChar w:fldCharType="end"/>
      </w:r>
      <w:r>
        <w:rPr>
          <w:rStyle w:val="aa"/>
        </w:rPr>
        <w:annotationRef/>
      </w:r>
      <w:r>
        <w:t>&lt;&lt;ODS JOB NO&gt;&gt;N1606189C&lt;&lt;ODS JOB NO&gt;&gt;</w:t>
      </w:r>
    </w:p>
    <w:p w:rsidR="00560046" w:rsidRDefault="00560046">
      <w:pPr>
        <w:pStyle w:val="a8"/>
      </w:pPr>
      <w:r>
        <w:t>&lt;&lt;ODS DOC SYMBOL1&gt;&gt;CEDAW/C/GC/34&lt;&lt;ODS DOC SYMBOL1&gt;&gt;</w:t>
      </w:r>
    </w:p>
    <w:p w:rsidR="00560046" w:rsidRDefault="00560046">
      <w:pPr>
        <w:pStyle w:val="a8"/>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046" w:rsidRDefault="00560046">
      <w:r>
        <w:separator/>
      </w:r>
    </w:p>
  </w:endnote>
  <w:endnote w:type="continuationSeparator" w:id="0">
    <w:p w:rsidR="00560046" w:rsidRDefault="00560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等线">
    <w:altName w:val="Arial Unicode MS"/>
    <w:charset w:val="86"/>
    <w:family w:val="auto"/>
    <w:pitch w:val="variable"/>
    <w:sig w:usb0="00000000"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60046" w:rsidTr="00A02291">
      <w:tc>
        <w:tcPr>
          <w:tcW w:w="5028" w:type="dxa"/>
          <w:shd w:val="clear" w:color="auto" w:fill="auto"/>
        </w:tcPr>
        <w:p w:rsidR="00560046" w:rsidRPr="00A02291" w:rsidRDefault="00560046" w:rsidP="00A02291">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2B72">
            <w:rPr>
              <w:b w:val="0"/>
              <w:w w:val="103"/>
              <w:sz w:val="14"/>
            </w:rPr>
            <w:t>16-03601 (C)</w:t>
          </w:r>
          <w:r>
            <w:rPr>
              <w:b w:val="0"/>
              <w:w w:val="103"/>
              <w:sz w:val="14"/>
            </w:rPr>
            <w:fldChar w:fldCharType="end"/>
          </w:r>
        </w:p>
      </w:tc>
      <w:tc>
        <w:tcPr>
          <w:tcW w:w="5028" w:type="dxa"/>
          <w:shd w:val="clear" w:color="auto" w:fill="auto"/>
        </w:tcPr>
        <w:p w:rsidR="00560046" w:rsidRPr="00A02291" w:rsidRDefault="00560046" w:rsidP="00A02291">
          <w:pPr>
            <w:pStyle w:val="ad"/>
            <w:jc w:val="left"/>
            <w:rPr>
              <w:w w:val="103"/>
            </w:rPr>
          </w:pPr>
          <w:r>
            <w:rPr>
              <w:w w:val="103"/>
            </w:rPr>
            <w:fldChar w:fldCharType="begin"/>
          </w:r>
          <w:r>
            <w:rPr>
              <w:w w:val="103"/>
            </w:rPr>
            <w:instrText xml:space="preserve"> PAGE  \* Arabic  \* MERGEFORMAT </w:instrText>
          </w:r>
          <w:r>
            <w:rPr>
              <w:w w:val="103"/>
            </w:rPr>
            <w:fldChar w:fldCharType="separate"/>
          </w:r>
          <w:r w:rsidR="00072B7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72B72">
            <w:rPr>
              <w:w w:val="103"/>
            </w:rPr>
            <w:t>21</w:t>
          </w:r>
          <w:r>
            <w:rPr>
              <w:w w:val="103"/>
            </w:rPr>
            <w:fldChar w:fldCharType="end"/>
          </w:r>
        </w:p>
      </w:tc>
    </w:tr>
  </w:tbl>
  <w:p w:rsidR="00560046" w:rsidRPr="00A02291" w:rsidRDefault="00560046" w:rsidP="00A0229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60046" w:rsidTr="00A02291">
      <w:tc>
        <w:tcPr>
          <w:tcW w:w="5028" w:type="dxa"/>
          <w:shd w:val="clear" w:color="auto" w:fill="auto"/>
        </w:tcPr>
        <w:p w:rsidR="00560046" w:rsidRPr="00A02291" w:rsidRDefault="00560046" w:rsidP="00A02291">
          <w:pPr>
            <w:pStyle w:val="ad"/>
            <w:jc w:val="right"/>
          </w:pPr>
          <w:r>
            <w:fldChar w:fldCharType="begin"/>
          </w:r>
          <w:r>
            <w:instrText xml:space="preserve"> PAGE  \* Arabic  \* MERGEFORMAT </w:instrText>
          </w:r>
          <w:r>
            <w:fldChar w:fldCharType="separate"/>
          </w:r>
          <w:r w:rsidR="00072B72">
            <w:t>21</w:t>
          </w:r>
          <w:r>
            <w:fldChar w:fldCharType="end"/>
          </w:r>
          <w:r>
            <w:t>/</w:t>
          </w:r>
          <w:r w:rsidR="009E22D8">
            <w:fldChar w:fldCharType="begin"/>
          </w:r>
          <w:r w:rsidR="009E22D8">
            <w:instrText xml:space="preserve"> NUMPAGES  \* Arabic  \* MERGEFORMAT </w:instrText>
          </w:r>
          <w:r w:rsidR="009E22D8">
            <w:fldChar w:fldCharType="separate"/>
          </w:r>
          <w:r w:rsidR="00072B72">
            <w:t>21</w:t>
          </w:r>
          <w:r w:rsidR="009E22D8">
            <w:fldChar w:fldCharType="end"/>
          </w:r>
        </w:p>
      </w:tc>
      <w:tc>
        <w:tcPr>
          <w:tcW w:w="5028" w:type="dxa"/>
          <w:shd w:val="clear" w:color="auto" w:fill="auto"/>
        </w:tcPr>
        <w:p w:rsidR="00560046" w:rsidRPr="00A02291" w:rsidRDefault="00560046" w:rsidP="00A02291">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2B72">
            <w:rPr>
              <w:b w:val="0"/>
              <w:w w:val="103"/>
              <w:sz w:val="14"/>
            </w:rPr>
            <w:t>16-03601 (C)</w:t>
          </w:r>
          <w:r>
            <w:rPr>
              <w:b w:val="0"/>
              <w:w w:val="103"/>
              <w:sz w:val="14"/>
            </w:rPr>
            <w:fldChar w:fldCharType="end"/>
          </w:r>
        </w:p>
      </w:tc>
    </w:tr>
  </w:tbl>
  <w:p w:rsidR="00560046" w:rsidRPr="00A02291" w:rsidRDefault="00560046" w:rsidP="00A02291">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560046" w:rsidTr="00A02291">
      <w:tc>
        <w:tcPr>
          <w:tcW w:w="3744" w:type="dxa"/>
        </w:tcPr>
        <w:p w:rsidR="00560046" w:rsidRDefault="00560046" w:rsidP="00A02291">
          <w:pPr>
            <w:pStyle w:val="Release"/>
          </w:pPr>
          <w:r>
            <w:rPr>
              <w:noProof/>
            </w:rPr>
            <w:drawing>
              <wp:anchor distT="0" distB="0" distL="114300" distR="114300" simplePos="0" relativeHeight="251658240" behindDoc="0" locked="0" layoutInCell="1" allowOverlap="1" wp14:anchorId="04EE8FFD" wp14:editId="4F169B7A">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GC/34&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C/34&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Pr="004663D0">
            <w:t>16-03601 X (C)</w:t>
          </w:r>
          <w:r>
            <w:t xml:space="preserve">    040416    070416</w:t>
          </w:r>
        </w:p>
        <w:p w:rsidR="00560046" w:rsidRPr="00A02291" w:rsidRDefault="00560046" w:rsidP="00A02291">
          <w:pPr>
            <w:spacing w:before="80" w:line="210" w:lineRule="exact"/>
            <w:rPr>
              <w:rFonts w:ascii="Barcode 3 of 9 by request" w:hAnsi="Barcode 3 of 9 by request"/>
              <w:sz w:val="24"/>
            </w:rPr>
          </w:pPr>
          <w:r>
            <w:rPr>
              <w:rFonts w:ascii="Barcode 3 of 9 by request" w:hAnsi="Barcode 3 of 9 by request"/>
              <w:sz w:val="24"/>
            </w:rPr>
            <w:t>*1603601*</w:t>
          </w:r>
        </w:p>
      </w:tc>
      <w:tc>
        <w:tcPr>
          <w:tcW w:w="5028" w:type="dxa"/>
        </w:tcPr>
        <w:p w:rsidR="00560046" w:rsidRDefault="00560046" w:rsidP="00A02291">
          <w:pPr>
            <w:pStyle w:val="ad"/>
            <w:jc w:val="right"/>
            <w:rPr>
              <w:b w:val="0"/>
              <w:sz w:val="21"/>
            </w:rPr>
          </w:pPr>
          <w:r>
            <w:rPr>
              <w:b w:val="0"/>
              <w:sz w:val="21"/>
            </w:rPr>
            <w:drawing>
              <wp:inline distT="0" distB="0" distL="0" distR="0" wp14:anchorId="3157647F" wp14:editId="00B7396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560046" w:rsidRPr="00A02291" w:rsidRDefault="00560046" w:rsidP="00A02291">
    <w:pPr>
      <w:pStyle w:val="ad"/>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046" w:rsidRPr="00F50722" w:rsidRDefault="00560046" w:rsidP="00F50722">
      <w:pPr>
        <w:pStyle w:val="ad"/>
        <w:spacing w:after="80"/>
        <w:ind w:left="792"/>
        <w:rPr>
          <w:sz w:val="16"/>
        </w:rPr>
      </w:pPr>
      <w:r w:rsidRPr="00F50722">
        <w:rPr>
          <w:sz w:val="16"/>
        </w:rPr>
        <w:t>__________________</w:t>
      </w:r>
    </w:p>
  </w:footnote>
  <w:footnote w:type="continuationSeparator" w:id="0">
    <w:p w:rsidR="00560046" w:rsidRPr="00F50722" w:rsidRDefault="00560046" w:rsidP="00F50722">
      <w:pPr>
        <w:pStyle w:val="ad"/>
        <w:spacing w:after="80"/>
        <w:ind w:left="792"/>
        <w:rPr>
          <w:sz w:val="16"/>
        </w:rPr>
      </w:pPr>
      <w:r w:rsidRPr="00F50722">
        <w:rPr>
          <w:sz w:val="16"/>
        </w:rPr>
        <w:t>__________________</w:t>
      </w:r>
    </w:p>
  </w:footnote>
  <w:footnote w:id="1">
    <w:p w:rsidR="00560046" w:rsidRDefault="00560046" w:rsidP="00F50722">
      <w:pPr>
        <w:pStyle w:val="a6"/>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70" w:right="1259" w:hanging="578"/>
      </w:pPr>
      <w:r>
        <w:tab/>
      </w:r>
      <w:r>
        <w:rPr>
          <w:rStyle w:val="a4"/>
        </w:rPr>
        <w:footnoteRef/>
      </w:r>
      <w:r>
        <w:tab/>
      </w:r>
      <w:r w:rsidRPr="00F50722">
        <w:rPr>
          <w:rFonts w:hint="eastAsia"/>
        </w:rPr>
        <w:t>已将</w:t>
      </w:r>
      <w:r w:rsidRPr="00F50722">
        <w:rPr>
          <w:rFonts w:hint="eastAsia"/>
        </w:rPr>
        <w:t>10</w:t>
      </w:r>
      <w:r w:rsidRPr="00F50722">
        <w:rPr>
          <w:rFonts w:hint="eastAsia"/>
        </w:rPr>
        <w:t>月</w:t>
      </w:r>
      <w:r w:rsidRPr="00F50722">
        <w:rPr>
          <w:rFonts w:hint="eastAsia"/>
        </w:rPr>
        <w:t>15</w:t>
      </w:r>
      <w:r w:rsidRPr="00F50722">
        <w:rPr>
          <w:rFonts w:hint="eastAsia"/>
        </w:rPr>
        <w:t>日定为“国际农村妇女日”。妇女地位委员会第五十六届会议的优先主题也是“增强农村妇女权能以及农村妇女在消除贫穷和饥饿、谋求发展和应对当前挑战方面的作用”。</w:t>
      </w:r>
    </w:p>
  </w:footnote>
  <w:footnote w:id="2">
    <w:p w:rsidR="00560046" w:rsidRDefault="00560046" w:rsidP="00F50722">
      <w:pPr>
        <w:pStyle w:val="a6"/>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4"/>
        </w:rPr>
        <w:footnoteRef/>
      </w:r>
      <w:r>
        <w:tab/>
      </w:r>
      <w:r w:rsidRPr="00F50722">
        <w:rPr>
          <w:rFonts w:hint="eastAsia"/>
        </w:rPr>
        <w:t>见：《</w:t>
      </w:r>
      <w:r w:rsidRPr="00F50722">
        <w:rPr>
          <w:rFonts w:hint="eastAsia"/>
        </w:rPr>
        <w:t>2010</w:t>
      </w:r>
      <w:r w:rsidRPr="00F50722">
        <w:rPr>
          <w:rFonts w:hint="eastAsia"/>
        </w:rPr>
        <w:t>年世界妇女：趋势与统计》</w:t>
      </w:r>
      <w:r>
        <w:t>(</w:t>
      </w:r>
      <w:r w:rsidRPr="00F50722">
        <w:rPr>
          <w:rFonts w:hint="eastAsia"/>
        </w:rPr>
        <w:t>联合国出版物，出售品编号：</w:t>
      </w:r>
      <w:r w:rsidRPr="00F50722">
        <w:rPr>
          <w:rFonts w:hint="eastAsia"/>
        </w:rPr>
        <w:t>E.10.XVII.11</w:t>
      </w:r>
      <w:r>
        <w:t>)</w:t>
      </w:r>
      <w:r w:rsidRPr="00F50722">
        <w:rPr>
          <w:rFonts w:hint="eastAsia"/>
        </w:rPr>
        <w:t>。可查阅：</w:t>
      </w:r>
      <w:r w:rsidRPr="00F50722">
        <w:rPr>
          <w:rFonts w:hint="eastAsia"/>
        </w:rPr>
        <w:t>unstats.un.org/unsd</w:t>
      </w:r>
      <w:r w:rsidRPr="00F50722">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60046" w:rsidTr="00A02291">
      <w:trPr>
        <w:trHeight w:hRule="exact" w:val="864"/>
      </w:trPr>
      <w:tc>
        <w:tcPr>
          <w:tcW w:w="4838" w:type="dxa"/>
          <w:shd w:val="clear" w:color="auto" w:fill="auto"/>
          <w:vAlign w:val="bottom"/>
        </w:tcPr>
        <w:p w:rsidR="00560046" w:rsidRPr="00A02291" w:rsidRDefault="00560046" w:rsidP="00A02291">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072B72">
            <w:rPr>
              <w:b/>
              <w:sz w:val="17"/>
            </w:rPr>
            <w:t>CEDAW/C/GC/34</w:t>
          </w:r>
          <w:r>
            <w:rPr>
              <w:b/>
              <w:sz w:val="17"/>
            </w:rPr>
            <w:fldChar w:fldCharType="end"/>
          </w:r>
        </w:p>
      </w:tc>
      <w:tc>
        <w:tcPr>
          <w:tcW w:w="5028" w:type="dxa"/>
          <w:shd w:val="clear" w:color="auto" w:fill="auto"/>
          <w:vAlign w:val="bottom"/>
        </w:tcPr>
        <w:p w:rsidR="00560046" w:rsidRDefault="00560046" w:rsidP="00A02291">
          <w:pPr>
            <w:pStyle w:val="ac"/>
          </w:pPr>
        </w:p>
      </w:tc>
    </w:tr>
  </w:tbl>
  <w:p w:rsidR="00560046" w:rsidRPr="00A02291" w:rsidRDefault="00560046" w:rsidP="00A02291">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60046" w:rsidTr="00A02291">
      <w:trPr>
        <w:trHeight w:hRule="exact" w:val="864"/>
      </w:trPr>
      <w:tc>
        <w:tcPr>
          <w:tcW w:w="4838" w:type="dxa"/>
          <w:shd w:val="clear" w:color="auto" w:fill="auto"/>
          <w:vAlign w:val="bottom"/>
        </w:tcPr>
        <w:p w:rsidR="00560046" w:rsidRDefault="00560046" w:rsidP="00A02291">
          <w:pPr>
            <w:pStyle w:val="ac"/>
          </w:pPr>
        </w:p>
      </w:tc>
      <w:tc>
        <w:tcPr>
          <w:tcW w:w="5028" w:type="dxa"/>
          <w:shd w:val="clear" w:color="auto" w:fill="auto"/>
          <w:vAlign w:val="bottom"/>
        </w:tcPr>
        <w:p w:rsidR="00560046" w:rsidRPr="00A02291" w:rsidRDefault="00560046" w:rsidP="00A02291">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072B72">
            <w:rPr>
              <w:b/>
              <w:sz w:val="17"/>
            </w:rPr>
            <w:t>CEDAW/C/GC/34</w:t>
          </w:r>
          <w:r>
            <w:rPr>
              <w:b/>
              <w:sz w:val="17"/>
            </w:rPr>
            <w:fldChar w:fldCharType="end"/>
          </w:r>
        </w:p>
      </w:tc>
    </w:tr>
  </w:tbl>
  <w:p w:rsidR="00560046" w:rsidRPr="00A02291" w:rsidRDefault="00560046" w:rsidP="00A02291">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60046" w:rsidTr="00A02291">
      <w:trPr>
        <w:gridAfter w:val="1"/>
        <w:wAfter w:w="12" w:type="dxa"/>
        <w:trHeight w:hRule="exact" w:val="864"/>
      </w:trPr>
      <w:tc>
        <w:tcPr>
          <w:tcW w:w="1267" w:type="dxa"/>
          <w:tcBorders>
            <w:bottom w:val="single" w:sz="4" w:space="0" w:color="auto"/>
          </w:tcBorders>
          <w:shd w:val="clear" w:color="auto" w:fill="auto"/>
          <w:vAlign w:val="bottom"/>
        </w:tcPr>
        <w:p w:rsidR="00560046" w:rsidRDefault="00560046" w:rsidP="00A02291">
          <w:pPr>
            <w:pStyle w:val="ac"/>
            <w:spacing w:after="120"/>
          </w:pPr>
        </w:p>
      </w:tc>
      <w:tc>
        <w:tcPr>
          <w:tcW w:w="1872" w:type="dxa"/>
          <w:tcBorders>
            <w:bottom w:val="single" w:sz="4" w:space="0" w:color="auto"/>
          </w:tcBorders>
          <w:shd w:val="clear" w:color="auto" w:fill="auto"/>
          <w:vAlign w:val="bottom"/>
        </w:tcPr>
        <w:p w:rsidR="00560046" w:rsidRPr="00A02291" w:rsidRDefault="00560046" w:rsidP="00A02291">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560046" w:rsidRDefault="00560046" w:rsidP="00A02291">
          <w:pPr>
            <w:pStyle w:val="ac"/>
            <w:spacing w:after="120"/>
          </w:pPr>
        </w:p>
      </w:tc>
      <w:tc>
        <w:tcPr>
          <w:tcW w:w="6523" w:type="dxa"/>
          <w:gridSpan w:val="3"/>
          <w:tcBorders>
            <w:bottom w:val="single" w:sz="4" w:space="0" w:color="auto"/>
          </w:tcBorders>
          <w:shd w:val="clear" w:color="auto" w:fill="auto"/>
          <w:vAlign w:val="bottom"/>
        </w:tcPr>
        <w:p w:rsidR="00560046" w:rsidRPr="00A02291" w:rsidRDefault="00560046" w:rsidP="00A02291">
          <w:pPr>
            <w:spacing w:after="80" w:line="240" w:lineRule="auto"/>
            <w:jc w:val="right"/>
            <w:rPr>
              <w:position w:val="-4"/>
            </w:rPr>
          </w:pPr>
          <w:r>
            <w:rPr>
              <w:position w:val="-4"/>
              <w:sz w:val="40"/>
            </w:rPr>
            <w:t>CEDAW</w:t>
          </w:r>
          <w:r>
            <w:rPr>
              <w:position w:val="-4"/>
            </w:rPr>
            <w:t>/C/GC/34</w:t>
          </w:r>
        </w:p>
      </w:tc>
    </w:tr>
    <w:tr w:rsidR="00560046" w:rsidRPr="00A02291" w:rsidTr="00A02291">
      <w:trPr>
        <w:trHeight w:hRule="exact" w:val="2880"/>
      </w:trPr>
      <w:tc>
        <w:tcPr>
          <w:tcW w:w="1267" w:type="dxa"/>
          <w:tcBorders>
            <w:top w:val="single" w:sz="4" w:space="0" w:color="auto"/>
            <w:bottom w:val="single" w:sz="12" w:space="0" w:color="auto"/>
          </w:tcBorders>
          <w:shd w:val="clear" w:color="auto" w:fill="auto"/>
        </w:tcPr>
        <w:p w:rsidR="00560046" w:rsidRPr="00A02291" w:rsidRDefault="00560046" w:rsidP="00A02291">
          <w:pPr>
            <w:pStyle w:val="ac"/>
            <w:spacing w:before="109"/>
            <w:ind w:left="-72"/>
          </w:pPr>
          <w:r>
            <w:t xml:space="preserve"> </w:t>
          </w:r>
          <w:r>
            <w:drawing>
              <wp:inline distT="0" distB="0" distL="0" distR="0" wp14:anchorId="187229B8" wp14:editId="6EB7316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60046" w:rsidRPr="00A02291" w:rsidRDefault="00560046" w:rsidP="00A0229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60046" w:rsidRPr="00A02291" w:rsidRDefault="00560046" w:rsidP="00A02291">
          <w:pPr>
            <w:pStyle w:val="ac"/>
            <w:spacing w:before="109"/>
          </w:pPr>
        </w:p>
      </w:tc>
      <w:tc>
        <w:tcPr>
          <w:tcW w:w="3180" w:type="dxa"/>
          <w:gridSpan w:val="2"/>
          <w:tcBorders>
            <w:top w:val="single" w:sz="4" w:space="0" w:color="auto"/>
            <w:bottom w:val="single" w:sz="12" w:space="0" w:color="auto"/>
          </w:tcBorders>
          <w:shd w:val="clear" w:color="auto" w:fill="auto"/>
        </w:tcPr>
        <w:p w:rsidR="00560046" w:rsidRDefault="00560046" w:rsidP="00A02291">
          <w:pPr>
            <w:pStyle w:val="Distr"/>
          </w:pPr>
          <w:r>
            <w:t>Distr.: General</w:t>
          </w:r>
        </w:p>
        <w:p w:rsidR="00560046" w:rsidRDefault="00560046" w:rsidP="00A02291">
          <w:pPr>
            <w:pStyle w:val="Publication"/>
          </w:pPr>
          <w:r>
            <w:t>7 March 2016</w:t>
          </w:r>
        </w:p>
        <w:p w:rsidR="00560046" w:rsidRDefault="00560046" w:rsidP="00A02291">
          <w:pPr>
            <w:spacing w:line="240" w:lineRule="exact"/>
          </w:pPr>
          <w:r>
            <w:t>Chinese</w:t>
          </w:r>
        </w:p>
        <w:p w:rsidR="00560046" w:rsidRDefault="00560046" w:rsidP="00A02291">
          <w:pPr>
            <w:pStyle w:val="Original"/>
          </w:pPr>
          <w:r>
            <w:t>Original: English</w:t>
          </w:r>
        </w:p>
        <w:p w:rsidR="00560046" w:rsidRPr="00A02291" w:rsidRDefault="00560046" w:rsidP="00A02291"/>
      </w:tc>
    </w:tr>
  </w:tbl>
  <w:p w:rsidR="00560046" w:rsidRPr="00A02291" w:rsidRDefault="00560046" w:rsidP="00A02291">
    <w:pPr>
      <w:pStyle w:val="ac"/>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7AA0C35A"/>
    <w:lvl w:ilvl="0">
      <w:start w:val="1"/>
      <w:numFmt w:val="decimal"/>
      <w:lvlText w:val="%1."/>
      <w:lvlJc w:val="left"/>
      <w:pPr>
        <w:tabs>
          <w:tab w:val="num" w:pos="1440"/>
        </w:tabs>
        <w:ind w:left="1440"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C5921156"/>
    <w:lvl w:ilvl="0">
      <w:start w:val="1"/>
      <w:numFmt w:val="decimal"/>
      <w:lvlText w:val="%1."/>
      <w:lvlJc w:val="left"/>
      <w:pPr>
        <w:tabs>
          <w:tab w:val="num" w:pos="720"/>
        </w:tabs>
        <w:ind w:left="720"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4">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1"/>
      <w:lvlText w:val=""/>
      <w:lvlJc w:val="left"/>
      <w:pPr>
        <w:tabs>
          <w:tab w:val="num" w:pos="1996"/>
        </w:tabs>
        <w:ind w:left="1996" w:hanging="380"/>
      </w:pPr>
      <w:rPr>
        <w:rFonts w:ascii="Symbol" w:hAnsi="Symbol" w:hint="default"/>
      </w:rPr>
    </w:lvl>
    <w:lvl w:ilvl="1" w:tplc="04090003" w:tentative="1">
      <w:start w:val="1"/>
      <w:numFmt w:val="bullet"/>
      <w:pStyle w:val="2"/>
      <w:lvlText w:val=""/>
      <w:lvlJc w:val="left"/>
      <w:pPr>
        <w:tabs>
          <w:tab w:val="num" w:pos="840"/>
        </w:tabs>
        <w:ind w:left="840" w:hanging="420"/>
      </w:pPr>
      <w:rPr>
        <w:rFonts w:ascii="Wingdings" w:hAnsi="Wingdings" w:hint="default"/>
      </w:rPr>
    </w:lvl>
    <w:lvl w:ilvl="2" w:tplc="04090005" w:tentative="1">
      <w:start w:val="1"/>
      <w:numFmt w:val="bullet"/>
      <w:pStyle w:val="3"/>
      <w:lvlText w:val=""/>
      <w:lvlJc w:val="left"/>
      <w:pPr>
        <w:tabs>
          <w:tab w:val="num" w:pos="1260"/>
        </w:tabs>
        <w:ind w:left="1260" w:hanging="420"/>
      </w:pPr>
      <w:rPr>
        <w:rFonts w:ascii="Wingdings" w:hAnsi="Wingdings" w:hint="default"/>
      </w:rPr>
    </w:lvl>
    <w:lvl w:ilvl="3" w:tplc="04090001" w:tentative="1">
      <w:start w:val="1"/>
      <w:numFmt w:val="bullet"/>
      <w:pStyle w:val="4"/>
      <w:lvlText w:val=""/>
      <w:lvlJc w:val="left"/>
      <w:pPr>
        <w:tabs>
          <w:tab w:val="num" w:pos="1680"/>
        </w:tabs>
        <w:ind w:left="1680" w:hanging="420"/>
      </w:pPr>
      <w:rPr>
        <w:rFonts w:ascii="Wingdings" w:hAnsi="Wingdings" w:hint="default"/>
      </w:rPr>
    </w:lvl>
    <w:lvl w:ilvl="4" w:tplc="04090003" w:tentative="1">
      <w:start w:val="1"/>
      <w:numFmt w:val="bullet"/>
      <w:pStyle w:val="5"/>
      <w:lvlText w:val=""/>
      <w:lvlJc w:val="left"/>
      <w:pPr>
        <w:tabs>
          <w:tab w:val="num" w:pos="2100"/>
        </w:tabs>
        <w:ind w:left="2100" w:hanging="420"/>
      </w:pPr>
      <w:rPr>
        <w:rFonts w:ascii="Wingdings" w:hAnsi="Wingdings" w:hint="default"/>
      </w:rPr>
    </w:lvl>
    <w:lvl w:ilvl="5" w:tplc="04090005" w:tentative="1">
      <w:start w:val="1"/>
      <w:numFmt w:val="bullet"/>
      <w:pStyle w:val="6"/>
      <w:lvlText w:val=""/>
      <w:lvlJc w:val="left"/>
      <w:pPr>
        <w:tabs>
          <w:tab w:val="num" w:pos="2520"/>
        </w:tabs>
        <w:ind w:left="2520" w:hanging="420"/>
      </w:pPr>
      <w:rPr>
        <w:rFonts w:ascii="Wingdings" w:hAnsi="Wingdings" w:hint="default"/>
      </w:rPr>
    </w:lvl>
    <w:lvl w:ilvl="6" w:tplc="04090001" w:tentative="1">
      <w:start w:val="1"/>
      <w:numFmt w:val="bullet"/>
      <w:pStyle w:val="7"/>
      <w:lvlText w:val=""/>
      <w:lvlJc w:val="left"/>
      <w:pPr>
        <w:tabs>
          <w:tab w:val="num" w:pos="2940"/>
        </w:tabs>
        <w:ind w:left="2940" w:hanging="420"/>
      </w:pPr>
      <w:rPr>
        <w:rFonts w:ascii="Wingdings" w:hAnsi="Wingdings" w:hint="default"/>
      </w:rPr>
    </w:lvl>
    <w:lvl w:ilvl="7" w:tplc="04090003" w:tentative="1">
      <w:start w:val="1"/>
      <w:numFmt w:val="bullet"/>
      <w:pStyle w:val="8"/>
      <w:lvlText w:val=""/>
      <w:lvlJc w:val="left"/>
      <w:pPr>
        <w:tabs>
          <w:tab w:val="num" w:pos="3360"/>
        </w:tabs>
        <w:ind w:left="3360" w:hanging="420"/>
      </w:pPr>
      <w:rPr>
        <w:rFonts w:ascii="Wingdings" w:hAnsi="Wingdings" w:hint="default"/>
      </w:rPr>
    </w:lvl>
    <w:lvl w:ilvl="8" w:tplc="04090005" w:tentative="1">
      <w:start w:val="1"/>
      <w:numFmt w:val="bullet"/>
      <w:pStyle w:val="9"/>
      <w:lvlText w:val=""/>
      <w:lvlJc w:val="left"/>
      <w:pPr>
        <w:tabs>
          <w:tab w:val="num" w:pos="3780"/>
        </w:tabs>
        <w:ind w:left="3780" w:hanging="420"/>
      </w:pPr>
      <w:rPr>
        <w:rFonts w:ascii="Wingdings" w:hAnsi="Wingdings" w:hint="default"/>
      </w:rPr>
    </w:lvl>
  </w:abstractNum>
  <w:abstractNum w:abstractNumId="16">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8">
    <w:nsid w:val="2B6A4163"/>
    <w:multiLevelType w:val="hybridMultilevel"/>
    <w:tmpl w:val="9DBA956A"/>
    <w:lvl w:ilvl="0" w:tplc="C4DE04D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0">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start w:val="1"/>
      <w:numFmt w:val="bullet"/>
      <w:lvlText w:val="o"/>
      <w:lvlJc w:val="left"/>
      <w:pPr>
        <w:ind w:left="3527" w:hanging="360"/>
      </w:pPr>
      <w:rPr>
        <w:rFonts w:ascii="Courier New" w:hAnsi="Courier New" w:cs="Courier New" w:hint="default"/>
      </w:rPr>
    </w:lvl>
    <w:lvl w:ilvl="2" w:tplc="04090005">
      <w:start w:val="1"/>
      <w:numFmt w:val="bullet"/>
      <w:lvlText w:val=""/>
      <w:lvlJc w:val="left"/>
      <w:pPr>
        <w:ind w:left="4247" w:hanging="360"/>
      </w:pPr>
      <w:rPr>
        <w:rFonts w:ascii="Wingdings" w:hAnsi="Wingdings" w:cs="Wingdings" w:hint="default"/>
      </w:rPr>
    </w:lvl>
    <w:lvl w:ilvl="3" w:tplc="04090001">
      <w:start w:val="1"/>
      <w:numFmt w:val="bullet"/>
      <w:lvlText w:val=""/>
      <w:lvlJc w:val="left"/>
      <w:pPr>
        <w:ind w:left="4967" w:hanging="360"/>
      </w:pPr>
      <w:rPr>
        <w:rFonts w:ascii="Symbol" w:hAnsi="Symbol" w:cs="Symbol" w:hint="default"/>
      </w:rPr>
    </w:lvl>
    <w:lvl w:ilvl="4" w:tplc="04090003">
      <w:start w:val="1"/>
      <w:numFmt w:val="bullet"/>
      <w:lvlText w:val="o"/>
      <w:lvlJc w:val="left"/>
      <w:pPr>
        <w:ind w:left="5687" w:hanging="360"/>
      </w:pPr>
      <w:rPr>
        <w:rFonts w:ascii="Courier New" w:hAnsi="Courier New" w:cs="Courier New" w:hint="default"/>
      </w:rPr>
    </w:lvl>
    <w:lvl w:ilvl="5" w:tplc="04090005">
      <w:start w:val="1"/>
      <w:numFmt w:val="bullet"/>
      <w:lvlText w:val=""/>
      <w:lvlJc w:val="left"/>
      <w:pPr>
        <w:ind w:left="6407" w:hanging="360"/>
      </w:pPr>
      <w:rPr>
        <w:rFonts w:ascii="Wingdings" w:hAnsi="Wingdings" w:cs="Wingdings" w:hint="default"/>
      </w:rPr>
    </w:lvl>
    <w:lvl w:ilvl="6" w:tplc="04090001">
      <w:start w:val="1"/>
      <w:numFmt w:val="bullet"/>
      <w:lvlText w:val=""/>
      <w:lvlJc w:val="left"/>
      <w:pPr>
        <w:ind w:left="7127" w:hanging="360"/>
      </w:pPr>
      <w:rPr>
        <w:rFonts w:ascii="Symbol" w:hAnsi="Symbol" w:cs="Symbol" w:hint="default"/>
      </w:rPr>
    </w:lvl>
    <w:lvl w:ilvl="7" w:tplc="04090003">
      <w:start w:val="1"/>
      <w:numFmt w:val="bullet"/>
      <w:lvlText w:val="o"/>
      <w:lvlJc w:val="left"/>
      <w:pPr>
        <w:ind w:left="7847" w:hanging="360"/>
      </w:pPr>
      <w:rPr>
        <w:rFonts w:ascii="Courier New" w:hAnsi="Courier New" w:cs="Courier New" w:hint="default"/>
      </w:rPr>
    </w:lvl>
    <w:lvl w:ilvl="8" w:tplc="04090005">
      <w:start w:val="1"/>
      <w:numFmt w:val="bullet"/>
      <w:lvlText w:val=""/>
      <w:lvlJc w:val="left"/>
      <w:pPr>
        <w:ind w:left="8567" w:hanging="360"/>
      </w:pPr>
      <w:rPr>
        <w:rFonts w:ascii="Wingdings" w:hAnsi="Wingdings" w:cs="Wingdings" w:hint="default"/>
      </w:rPr>
    </w:lvl>
  </w:abstractNum>
  <w:abstractNum w:abstractNumId="2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2">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start w:val="1"/>
      <w:numFmt w:val="bullet"/>
      <w:lvlText w:val="o"/>
      <w:lvlJc w:val="left"/>
      <w:pPr>
        <w:ind w:left="4003" w:hanging="360"/>
      </w:pPr>
      <w:rPr>
        <w:rFonts w:ascii="Courier New" w:hAnsi="Courier New" w:cs="Courier New" w:hint="default"/>
      </w:rPr>
    </w:lvl>
    <w:lvl w:ilvl="2" w:tplc="08090005">
      <w:start w:val="1"/>
      <w:numFmt w:val="bullet"/>
      <w:lvlText w:val=""/>
      <w:lvlJc w:val="left"/>
      <w:pPr>
        <w:ind w:left="4723" w:hanging="360"/>
      </w:pPr>
      <w:rPr>
        <w:rFonts w:ascii="Wingdings" w:hAnsi="Wingdings" w:cs="Wingdings" w:hint="default"/>
      </w:rPr>
    </w:lvl>
    <w:lvl w:ilvl="3" w:tplc="08090001">
      <w:start w:val="1"/>
      <w:numFmt w:val="bullet"/>
      <w:lvlText w:val=""/>
      <w:lvlJc w:val="left"/>
      <w:pPr>
        <w:ind w:left="5443" w:hanging="360"/>
      </w:pPr>
      <w:rPr>
        <w:rFonts w:ascii="Symbol" w:hAnsi="Symbol" w:cs="Symbol" w:hint="default"/>
      </w:rPr>
    </w:lvl>
    <w:lvl w:ilvl="4" w:tplc="08090003">
      <w:start w:val="1"/>
      <w:numFmt w:val="bullet"/>
      <w:lvlText w:val="o"/>
      <w:lvlJc w:val="left"/>
      <w:pPr>
        <w:ind w:left="6163" w:hanging="360"/>
      </w:pPr>
      <w:rPr>
        <w:rFonts w:ascii="Courier New" w:hAnsi="Courier New" w:cs="Courier New" w:hint="default"/>
      </w:rPr>
    </w:lvl>
    <w:lvl w:ilvl="5" w:tplc="08090005">
      <w:start w:val="1"/>
      <w:numFmt w:val="bullet"/>
      <w:lvlText w:val=""/>
      <w:lvlJc w:val="left"/>
      <w:pPr>
        <w:ind w:left="6883" w:hanging="360"/>
      </w:pPr>
      <w:rPr>
        <w:rFonts w:ascii="Wingdings" w:hAnsi="Wingdings" w:cs="Wingdings" w:hint="default"/>
      </w:rPr>
    </w:lvl>
    <w:lvl w:ilvl="6" w:tplc="08090001">
      <w:start w:val="1"/>
      <w:numFmt w:val="bullet"/>
      <w:lvlText w:val=""/>
      <w:lvlJc w:val="left"/>
      <w:pPr>
        <w:ind w:left="7603" w:hanging="360"/>
      </w:pPr>
      <w:rPr>
        <w:rFonts w:ascii="Symbol" w:hAnsi="Symbol" w:cs="Symbol" w:hint="default"/>
      </w:rPr>
    </w:lvl>
    <w:lvl w:ilvl="7" w:tplc="08090003">
      <w:start w:val="1"/>
      <w:numFmt w:val="bullet"/>
      <w:lvlText w:val="o"/>
      <w:lvlJc w:val="left"/>
      <w:pPr>
        <w:ind w:left="8323" w:hanging="360"/>
      </w:pPr>
      <w:rPr>
        <w:rFonts w:ascii="Courier New" w:hAnsi="Courier New" w:cs="Courier New" w:hint="default"/>
      </w:rPr>
    </w:lvl>
    <w:lvl w:ilvl="8" w:tplc="08090005">
      <w:start w:val="1"/>
      <w:numFmt w:val="bullet"/>
      <w:lvlText w:val=""/>
      <w:lvlJc w:val="left"/>
      <w:pPr>
        <w:ind w:left="9043" w:hanging="360"/>
      </w:pPr>
      <w:rPr>
        <w:rFonts w:ascii="Wingdings" w:hAnsi="Wingdings" w:cs="Wingdings" w:hint="default"/>
      </w:rPr>
    </w:lvl>
  </w:abstractNum>
  <w:abstractNum w:abstractNumId="23">
    <w:nsid w:val="4DC13D31"/>
    <w:multiLevelType w:val="hybridMultilevel"/>
    <w:tmpl w:val="3B44EAD6"/>
    <w:lvl w:ilvl="0" w:tplc="CCAEC848">
      <w:start w:val="1"/>
      <w:numFmt w:val="decimal"/>
      <w:lvlText w:val="%1."/>
      <w:lvlJc w:val="left"/>
      <w:pPr>
        <w:ind w:left="1689" w:hanging="555"/>
      </w:pPr>
      <w:rPr>
        <w:rFonts w:hint="default"/>
        <w:b w:val="0"/>
        <w:bCs w:val="0"/>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4">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4F14A04"/>
    <w:multiLevelType w:val="hybridMultilevel"/>
    <w:tmpl w:val="0F8E0BF2"/>
    <w:lvl w:ilvl="0" w:tplc="F404D8B4">
      <w:start w:val="1"/>
      <w:numFmt w:val="bullet"/>
      <w:lvlText w:val=""/>
      <w:lvlJc w:val="left"/>
      <w:pPr>
        <w:ind w:left="1976" w:hanging="360"/>
      </w:pPr>
      <w:rPr>
        <w:rFonts w:ascii="Symbol" w:hAnsi="Symbol" w:cs="Symbol" w:hint="default"/>
        <w:sz w:val="14"/>
        <w:szCs w:val="14"/>
      </w:rPr>
    </w:lvl>
    <w:lvl w:ilvl="1" w:tplc="04090003">
      <w:start w:val="1"/>
      <w:numFmt w:val="bullet"/>
      <w:lvlText w:val="o"/>
      <w:lvlJc w:val="left"/>
      <w:pPr>
        <w:ind w:left="3056" w:hanging="360"/>
      </w:pPr>
      <w:rPr>
        <w:rFonts w:ascii="Courier New" w:hAnsi="Courier New" w:cs="Courier New" w:hint="default"/>
      </w:rPr>
    </w:lvl>
    <w:lvl w:ilvl="2" w:tplc="04090005">
      <w:start w:val="1"/>
      <w:numFmt w:val="bullet"/>
      <w:lvlText w:val=""/>
      <w:lvlJc w:val="left"/>
      <w:pPr>
        <w:ind w:left="3776" w:hanging="360"/>
      </w:pPr>
      <w:rPr>
        <w:rFonts w:ascii="Wingdings" w:hAnsi="Wingdings" w:cs="Wingdings" w:hint="default"/>
      </w:rPr>
    </w:lvl>
    <w:lvl w:ilvl="3" w:tplc="04090001">
      <w:start w:val="1"/>
      <w:numFmt w:val="bullet"/>
      <w:lvlText w:val=""/>
      <w:lvlJc w:val="left"/>
      <w:pPr>
        <w:ind w:left="4496" w:hanging="360"/>
      </w:pPr>
      <w:rPr>
        <w:rFonts w:ascii="Symbol" w:hAnsi="Symbol" w:cs="Symbol" w:hint="default"/>
      </w:rPr>
    </w:lvl>
    <w:lvl w:ilvl="4" w:tplc="04090003">
      <w:start w:val="1"/>
      <w:numFmt w:val="bullet"/>
      <w:lvlText w:val="o"/>
      <w:lvlJc w:val="left"/>
      <w:pPr>
        <w:ind w:left="5216" w:hanging="360"/>
      </w:pPr>
      <w:rPr>
        <w:rFonts w:ascii="Courier New" w:hAnsi="Courier New" w:cs="Courier New" w:hint="default"/>
      </w:rPr>
    </w:lvl>
    <w:lvl w:ilvl="5" w:tplc="04090005">
      <w:start w:val="1"/>
      <w:numFmt w:val="bullet"/>
      <w:lvlText w:val=""/>
      <w:lvlJc w:val="left"/>
      <w:pPr>
        <w:ind w:left="5936" w:hanging="360"/>
      </w:pPr>
      <w:rPr>
        <w:rFonts w:ascii="Wingdings" w:hAnsi="Wingdings" w:cs="Wingdings" w:hint="default"/>
      </w:rPr>
    </w:lvl>
    <w:lvl w:ilvl="6" w:tplc="04090001">
      <w:start w:val="1"/>
      <w:numFmt w:val="bullet"/>
      <w:lvlText w:val=""/>
      <w:lvlJc w:val="left"/>
      <w:pPr>
        <w:ind w:left="6656" w:hanging="360"/>
      </w:pPr>
      <w:rPr>
        <w:rFonts w:ascii="Symbol" w:hAnsi="Symbol" w:cs="Symbol" w:hint="default"/>
      </w:rPr>
    </w:lvl>
    <w:lvl w:ilvl="7" w:tplc="04090003">
      <w:start w:val="1"/>
      <w:numFmt w:val="bullet"/>
      <w:lvlText w:val="o"/>
      <w:lvlJc w:val="left"/>
      <w:pPr>
        <w:ind w:left="7376" w:hanging="360"/>
      </w:pPr>
      <w:rPr>
        <w:rFonts w:ascii="Courier New" w:hAnsi="Courier New" w:cs="Courier New" w:hint="default"/>
      </w:rPr>
    </w:lvl>
    <w:lvl w:ilvl="8" w:tplc="04090005">
      <w:start w:val="1"/>
      <w:numFmt w:val="bullet"/>
      <w:lvlText w:val=""/>
      <w:lvlJc w:val="left"/>
      <w:pPr>
        <w:ind w:left="8096" w:hanging="360"/>
      </w:pPr>
      <w:rPr>
        <w:rFonts w:ascii="Wingdings" w:hAnsi="Wingdings" w:cs="Wingdings" w:hint="default"/>
      </w:rPr>
    </w:lvl>
  </w:abstractNum>
  <w:abstractNum w:abstractNumId="26">
    <w:nsid w:val="64F72748"/>
    <w:multiLevelType w:val="multilevel"/>
    <w:tmpl w:val="01B00496"/>
    <w:name w:val="TOC"/>
    <w:lvl w:ilvl="0">
      <w:start w:val="1"/>
      <w:numFmt w:val="chineseCountingThousand"/>
      <w:lvlText w:val="%1."/>
      <w:lvlJc w:val="left"/>
      <w:pPr>
        <w:tabs>
          <w:tab w:val="num" w:pos="1296"/>
        </w:tabs>
        <w:ind w:left="1296" w:hanging="216"/>
      </w:pPr>
      <w:rPr>
        <w:rFonts w:hint="default"/>
        <w:b w:val="0"/>
        <w:i w:val="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cs="Symbol" w:hint="default"/>
      </w:rPr>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7">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B2F442B"/>
    <w:multiLevelType w:val="hybridMultilevel"/>
    <w:tmpl w:val="933E4976"/>
    <w:lvl w:ilvl="0" w:tplc="9A342298">
      <w:start w:val="1"/>
      <w:numFmt w:val="lowerLetter"/>
      <w:lvlText w:val="(%1)"/>
      <w:lvlJc w:val="left"/>
      <w:pPr>
        <w:ind w:left="1674" w:hanging="360"/>
      </w:pPr>
      <w:rPr>
        <w:rFonts w:hint="default"/>
      </w:rPr>
    </w:lvl>
    <w:lvl w:ilvl="1" w:tplc="04090019" w:tentative="1">
      <w:start w:val="1"/>
      <w:numFmt w:val="lowerLetter"/>
      <w:lvlText w:val="%2)"/>
      <w:lvlJc w:val="left"/>
      <w:pPr>
        <w:ind w:left="2154" w:hanging="420"/>
      </w:pPr>
    </w:lvl>
    <w:lvl w:ilvl="2" w:tplc="0409001B" w:tentative="1">
      <w:start w:val="1"/>
      <w:numFmt w:val="lowerRoman"/>
      <w:lvlText w:val="%3."/>
      <w:lvlJc w:val="right"/>
      <w:pPr>
        <w:ind w:left="2574" w:hanging="420"/>
      </w:pPr>
    </w:lvl>
    <w:lvl w:ilvl="3" w:tplc="0409000F" w:tentative="1">
      <w:start w:val="1"/>
      <w:numFmt w:val="decimal"/>
      <w:lvlText w:val="%4."/>
      <w:lvlJc w:val="left"/>
      <w:pPr>
        <w:ind w:left="2994" w:hanging="420"/>
      </w:pPr>
    </w:lvl>
    <w:lvl w:ilvl="4" w:tplc="04090019" w:tentative="1">
      <w:start w:val="1"/>
      <w:numFmt w:val="lowerLetter"/>
      <w:lvlText w:val="%5)"/>
      <w:lvlJc w:val="left"/>
      <w:pPr>
        <w:ind w:left="3414" w:hanging="420"/>
      </w:pPr>
    </w:lvl>
    <w:lvl w:ilvl="5" w:tplc="0409001B" w:tentative="1">
      <w:start w:val="1"/>
      <w:numFmt w:val="lowerRoman"/>
      <w:lvlText w:val="%6."/>
      <w:lvlJc w:val="right"/>
      <w:pPr>
        <w:ind w:left="3834" w:hanging="420"/>
      </w:pPr>
    </w:lvl>
    <w:lvl w:ilvl="6" w:tplc="0409000F" w:tentative="1">
      <w:start w:val="1"/>
      <w:numFmt w:val="decimal"/>
      <w:lvlText w:val="%7."/>
      <w:lvlJc w:val="left"/>
      <w:pPr>
        <w:ind w:left="4254" w:hanging="420"/>
      </w:pPr>
    </w:lvl>
    <w:lvl w:ilvl="7" w:tplc="04090019" w:tentative="1">
      <w:start w:val="1"/>
      <w:numFmt w:val="lowerLetter"/>
      <w:lvlText w:val="%8)"/>
      <w:lvlJc w:val="left"/>
      <w:pPr>
        <w:ind w:left="4674" w:hanging="420"/>
      </w:pPr>
    </w:lvl>
    <w:lvl w:ilvl="8" w:tplc="0409001B" w:tentative="1">
      <w:start w:val="1"/>
      <w:numFmt w:val="lowerRoman"/>
      <w:lvlText w:val="%9."/>
      <w:lvlJc w:val="right"/>
      <w:pPr>
        <w:ind w:left="5094" w:hanging="420"/>
      </w:pPr>
    </w:lvl>
  </w:abstractNum>
  <w:abstractNum w:abstractNumId="30">
    <w:nsid w:val="74257767"/>
    <w:multiLevelType w:val="hybridMultilevel"/>
    <w:tmpl w:val="9078C370"/>
    <w:lvl w:ilvl="0" w:tplc="8280C894">
      <w:start w:val="1"/>
      <w:numFmt w:val="lowerLetter"/>
      <w:lvlText w:val="(%1)"/>
      <w:lvlJc w:val="left"/>
      <w:pPr>
        <w:ind w:left="2055" w:hanging="360"/>
      </w:pPr>
      <w:rPr>
        <w:rFonts w:hint="default"/>
      </w:rPr>
    </w:lvl>
    <w:lvl w:ilvl="1" w:tplc="08090019" w:tentative="1">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num w:numId="1">
    <w:abstractNumId w:val="1"/>
  </w:num>
  <w:num w:numId="2">
    <w:abstractNumId w:val="3"/>
  </w:num>
  <w:num w:numId="3">
    <w:abstractNumId w:val="10"/>
  </w:num>
  <w:num w:numId="4">
    <w:abstractNumId w:val="17"/>
  </w:num>
  <w:num w:numId="5">
    <w:abstractNumId w:val="19"/>
  </w:num>
  <w:num w:numId="6">
    <w:abstractNumId w:val="13"/>
  </w:num>
  <w:num w:numId="7">
    <w:abstractNumId w:val="21"/>
  </w:num>
  <w:num w:numId="8">
    <w:abstractNumId w:val="14"/>
  </w:num>
  <w:num w:numId="9">
    <w:abstractNumId w:val="27"/>
  </w:num>
  <w:num w:numId="10">
    <w:abstractNumId w:val="15"/>
  </w:num>
  <w:num w:numId="11">
    <w:abstractNumId w:val="24"/>
  </w:num>
  <w:num w:numId="12">
    <w:abstractNumId w:val="16"/>
  </w:num>
  <w:num w:numId="13">
    <w:abstractNumId w:val="12"/>
  </w:num>
  <w:num w:numId="14">
    <w:abstractNumId w:val="11"/>
  </w:num>
  <w:num w:numId="15">
    <w:abstractNumId w:val="28"/>
  </w:num>
  <w:num w:numId="16">
    <w:abstractNumId w:val="0"/>
  </w:num>
  <w:num w:numId="17">
    <w:abstractNumId w:val="2"/>
  </w:num>
  <w:num w:numId="18">
    <w:abstractNumId w:val="8"/>
  </w:num>
  <w:num w:numId="19">
    <w:abstractNumId w:val="9"/>
  </w:num>
  <w:num w:numId="20">
    <w:abstractNumId w:val="7"/>
  </w:num>
  <w:num w:numId="21">
    <w:abstractNumId w:val="6"/>
  </w:num>
  <w:num w:numId="22">
    <w:abstractNumId w:val="5"/>
  </w:num>
  <w:num w:numId="23">
    <w:abstractNumId w:val="4"/>
  </w:num>
  <w:num w:numId="24">
    <w:abstractNumId w:val="29"/>
  </w:num>
  <w:num w:numId="25">
    <w:abstractNumId w:val="30"/>
  </w:num>
  <w:num w:numId="26">
    <w:abstractNumId w:val="18"/>
  </w:num>
  <w:num w:numId="27">
    <w:abstractNumId w:val="26"/>
  </w:num>
  <w:num w:numId="28">
    <w:abstractNumId w:val="20"/>
  </w:num>
  <w:num w:numId="29">
    <w:abstractNumId w:val="25"/>
  </w:num>
  <w:num w:numId="30">
    <w:abstractNumId w:val="22"/>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3601*"/>
    <w:docVar w:name="CreationDt" w:val="04/04/2016 15:00:53"/>
    <w:docVar w:name="DocCategory" w:val="Doc"/>
    <w:docVar w:name="DocType" w:val="Final"/>
    <w:docVar w:name="DutyStation" w:val="New York"/>
    <w:docVar w:name="FooterJN" w:val="16-03601 (C)"/>
    <w:docVar w:name="jobn" w:val="16-03601 (C)"/>
    <w:docVar w:name="jobnDT" w:val="16-03601 (C)   040416"/>
    <w:docVar w:name="jobnDTDT" w:val="16-03601 (C)   040416   040416"/>
    <w:docVar w:name="JobNo" w:val="1603601C"/>
    <w:docVar w:name="LocalDrive" w:val="0"/>
    <w:docVar w:name="OandT" w:val="jia"/>
    <w:docVar w:name="PaperSize" w:val="Letter"/>
    <w:docVar w:name="sss1" w:val="CEDAW/C/GC/34"/>
    <w:docVar w:name="sss2" w:val="-"/>
    <w:docVar w:name="Symbol1" w:val="CEDAW/C/GC/34"/>
    <w:docVar w:name="Symbol2" w:val="-"/>
  </w:docVars>
  <w:rsids>
    <w:rsidRoot w:val="004D2CF5"/>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2B72"/>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07943"/>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3D0"/>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2CF5"/>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0046"/>
    <w:rsid w:val="00562B21"/>
    <w:rsid w:val="00562FE7"/>
    <w:rsid w:val="00564EAA"/>
    <w:rsid w:val="0057094A"/>
    <w:rsid w:val="00570BD4"/>
    <w:rsid w:val="0057136F"/>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3992"/>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1F90"/>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2D8"/>
    <w:rsid w:val="009E2668"/>
    <w:rsid w:val="009E40A3"/>
    <w:rsid w:val="009E5C8C"/>
    <w:rsid w:val="009F10B1"/>
    <w:rsid w:val="009F2F21"/>
    <w:rsid w:val="009F3D89"/>
    <w:rsid w:val="009F47E3"/>
    <w:rsid w:val="009F6938"/>
    <w:rsid w:val="00A02291"/>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32"/>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1330"/>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0722"/>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6611"/>
    <w:pPr>
      <w:spacing w:line="320" w:lineRule="exact"/>
      <w:jc w:val="both"/>
    </w:pPr>
    <w:rPr>
      <w:rFonts w:eastAsia="宋体"/>
      <w:kern w:val="14"/>
      <w:sz w:val="21"/>
      <w:lang w:val="en-US"/>
    </w:rPr>
  </w:style>
  <w:style w:type="paragraph" w:styleId="1">
    <w:name w:val="heading 1"/>
    <w:aliases w:val="Table_G"/>
    <w:basedOn w:val="a0"/>
    <w:next w:val="HCh"/>
    <w:link w:val="1Char"/>
    <w:qFormat/>
    <w:rsid w:val="005B04F3"/>
    <w:pPr>
      <w:keepNext/>
      <w:keepLines/>
      <w:numPr>
        <w:numId w:val="10"/>
      </w:numPr>
      <w:tabs>
        <w:tab w:val="right" w:pos="1021"/>
        <w:tab w:val="left" w:pos="1264"/>
        <w:tab w:val="left" w:pos="1695"/>
        <w:tab w:val="left" w:pos="2126"/>
        <w:tab w:val="left" w:pos="2557"/>
      </w:tabs>
      <w:spacing w:line="400" w:lineRule="exact"/>
      <w:ind w:right="1264"/>
      <w:outlineLvl w:val="0"/>
    </w:pPr>
    <w:rPr>
      <w:rFonts w:eastAsia="黑体" w:cstheme="majorBidi"/>
      <w:bCs/>
      <w:sz w:val="28"/>
      <w:szCs w:val="28"/>
    </w:rPr>
  </w:style>
  <w:style w:type="paragraph" w:styleId="2">
    <w:name w:val="heading 2"/>
    <w:basedOn w:val="a0"/>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
    <w:name w:val="heading 3"/>
    <w:basedOn w:val="a0"/>
    <w:next w:val="a0"/>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0"/>
    <w:next w:val="a0"/>
    <w:link w:val="4Char"/>
    <w:qFormat/>
    <w:rsid w:val="004663D0"/>
    <w:pPr>
      <w:keepNext/>
      <w:keepLines/>
      <w:widowControl w:val="0"/>
      <w:numPr>
        <w:ilvl w:val="3"/>
        <w:numId w:val="10"/>
      </w:numPr>
      <w:tabs>
        <w:tab w:val="left" w:pos="431"/>
      </w:tabs>
      <w:overflowPunct w:val="0"/>
      <w:adjustRightInd w:val="0"/>
      <w:snapToGrid w:val="0"/>
      <w:spacing w:after="240"/>
      <w:ind w:left="864" w:hanging="144"/>
      <w:outlineLvl w:val="3"/>
    </w:pPr>
    <w:rPr>
      <w:snapToGrid w:val="0"/>
      <w:kern w:val="0"/>
      <w:u w:val="single"/>
      <w:lang w:val="x-none" w:eastAsia="x-none"/>
    </w:rPr>
  </w:style>
  <w:style w:type="paragraph" w:styleId="5">
    <w:name w:val="heading 5"/>
    <w:basedOn w:val="a0"/>
    <w:next w:val="a0"/>
    <w:link w:val="5Char"/>
    <w:qFormat/>
    <w:rsid w:val="004663D0"/>
    <w:pPr>
      <w:numPr>
        <w:ilvl w:val="4"/>
        <w:numId w:val="10"/>
      </w:numPr>
      <w:tabs>
        <w:tab w:val="left" w:pos="431"/>
      </w:tabs>
      <w:overflowPunct w:val="0"/>
      <w:adjustRightInd w:val="0"/>
      <w:snapToGrid w:val="0"/>
      <w:spacing w:after="240"/>
      <w:ind w:left="1008" w:hanging="432"/>
      <w:outlineLvl w:val="4"/>
    </w:pPr>
    <w:rPr>
      <w:rFonts w:eastAsia="黑体"/>
      <w:bCs/>
      <w:snapToGrid w:val="0"/>
      <w:kern w:val="0"/>
      <w:szCs w:val="36"/>
      <w:lang w:val="x-none" w:eastAsia="x-none"/>
    </w:rPr>
  </w:style>
  <w:style w:type="paragraph" w:styleId="6">
    <w:name w:val="heading 6"/>
    <w:basedOn w:val="a0"/>
    <w:next w:val="a0"/>
    <w:link w:val="6Char"/>
    <w:qFormat/>
    <w:rsid w:val="004663D0"/>
    <w:pPr>
      <w:keepNext/>
      <w:keepLines/>
      <w:numPr>
        <w:ilvl w:val="5"/>
        <w:numId w:val="10"/>
      </w:numPr>
      <w:tabs>
        <w:tab w:val="left" w:pos="431"/>
      </w:tabs>
      <w:overflowPunct w:val="0"/>
      <w:adjustRightInd w:val="0"/>
      <w:snapToGrid w:val="0"/>
      <w:spacing w:before="240" w:after="64" w:line="320" w:lineRule="auto"/>
      <w:ind w:left="1152" w:hanging="432"/>
      <w:outlineLvl w:val="5"/>
    </w:pPr>
    <w:rPr>
      <w:rFonts w:ascii="Arial" w:eastAsia="黑体" w:hAnsi="Arial"/>
      <w:b/>
      <w:bCs/>
      <w:snapToGrid w:val="0"/>
      <w:kern w:val="0"/>
      <w:szCs w:val="24"/>
      <w:lang w:val="x-none" w:eastAsia="x-none"/>
    </w:rPr>
  </w:style>
  <w:style w:type="paragraph" w:styleId="7">
    <w:name w:val="heading 7"/>
    <w:basedOn w:val="a0"/>
    <w:next w:val="a0"/>
    <w:link w:val="7Char"/>
    <w:qFormat/>
    <w:rsid w:val="004663D0"/>
    <w:pPr>
      <w:keepNext/>
      <w:keepLines/>
      <w:numPr>
        <w:ilvl w:val="6"/>
        <w:numId w:val="10"/>
      </w:numPr>
      <w:tabs>
        <w:tab w:val="left" w:pos="431"/>
      </w:tabs>
      <w:overflowPunct w:val="0"/>
      <w:adjustRightInd w:val="0"/>
      <w:snapToGrid w:val="0"/>
      <w:spacing w:before="240" w:after="64" w:line="320" w:lineRule="auto"/>
      <w:ind w:left="1296" w:hanging="288"/>
      <w:outlineLvl w:val="6"/>
    </w:pPr>
    <w:rPr>
      <w:b/>
      <w:bCs/>
      <w:snapToGrid w:val="0"/>
      <w:kern w:val="0"/>
      <w:szCs w:val="24"/>
      <w:lang w:val="x-none" w:eastAsia="x-none"/>
    </w:rPr>
  </w:style>
  <w:style w:type="paragraph" w:styleId="8">
    <w:name w:val="heading 8"/>
    <w:basedOn w:val="a0"/>
    <w:next w:val="a0"/>
    <w:link w:val="8Char"/>
    <w:qFormat/>
    <w:rsid w:val="004663D0"/>
    <w:pPr>
      <w:keepNext/>
      <w:keepLines/>
      <w:numPr>
        <w:ilvl w:val="7"/>
        <w:numId w:val="10"/>
      </w:numPr>
      <w:tabs>
        <w:tab w:val="left" w:pos="431"/>
      </w:tabs>
      <w:overflowPunct w:val="0"/>
      <w:adjustRightInd w:val="0"/>
      <w:snapToGrid w:val="0"/>
      <w:spacing w:before="240" w:after="64" w:line="320" w:lineRule="auto"/>
      <w:ind w:left="1440" w:hanging="432"/>
      <w:outlineLvl w:val="7"/>
    </w:pPr>
    <w:rPr>
      <w:rFonts w:ascii="Arial" w:eastAsia="黑体" w:hAnsi="Arial"/>
      <w:snapToGrid w:val="0"/>
      <w:kern w:val="0"/>
      <w:szCs w:val="24"/>
      <w:lang w:val="x-none" w:eastAsia="x-none"/>
    </w:rPr>
  </w:style>
  <w:style w:type="paragraph" w:styleId="9">
    <w:name w:val="heading 9"/>
    <w:basedOn w:val="a0"/>
    <w:next w:val="a0"/>
    <w:link w:val="9Char"/>
    <w:qFormat/>
    <w:rsid w:val="004663D0"/>
    <w:pPr>
      <w:keepNext/>
      <w:keepLines/>
      <w:numPr>
        <w:ilvl w:val="8"/>
        <w:numId w:val="10"/>
      </w:numPr>
      <w:tabs>
        <w:tab w:val="left" w:pos="431"/>
      </w:tabs>
      <w:overflowPunct w:val="0"/>
      <w:adjustRightInd w:val="0"/>
      <w:snapToGrid w:val="0"/>
      <w:spacing w:before="240" w:after="64" w:line="320" w:lineRule="auto"/>
      <w:ind w:left="1584" w:hanging="144"/>
      <w:outlineLvl w:val="8"/>
    </w:pPr>
    <w:rPr>
      <w:rFonts w:ascii="Arial" w:eastAsia="黑体" w:hAnsi="Arial"/>
      <w:snapToGrid w:val="0"/>
      <w:kern w:val="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1">
    <w:name w:val="_ H_1"/>
    <w:basedOn w:val="a0"/>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0"/>
    <w:qFormat/>
    <w:rsid w:val="001E5A51"/>
    <w:rPr>
      <w:sz w:val="34"/>
    </w:rPr>
  </w:style>
  <w:style w:type="paragraph" w:customStyle="1" w:styleId="H23">
    <w:name w:val="_ H_2/3"/>
    <w:basedOn w:val="a0"/>
    <w:next w:val="SingleTxt"/>
    <w:qFormat/>
    <w:rsid w:val="00986132"/>
    <w:pPr>
      <w:outlineLvl w:val="1"/>
    </w:pPr>
    <w:rPr>
      <w:rFonts w:ascii="黑体" w:eastAsia="黑体"/>
      <w:spacing w:val="2"/>
    </w:rPr>
  </w:style>
  <w:style w:type="paragraph" w:customStyle="1" w:styleId="H4">
    <w:name w:val="_ H_4"/>
    <w:basedOn w:val="a0"/>
    <w:next w:val="a0"/>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0"/>
    <w:next w:val="a0"/>
    <w:qFormat/>
    <w:rsid w:val="001E5A51"/>
    <w:pPr>
      <w:keepNext/>
      <w:keepLines/>
      <w:tabs>
        <w:tab w:val="right" w:pos="360"/>
      </w:tabs>
      <w:suppressAutoHyphens/>
      <w:outlineLvl w:val="4"/>
    </w:pPr>
    <w:rPr>
      <w:noProof/>
      <w:spacing w:val="4"/>
      <w:w w:val="103"/>
    </w:rPr>
  </w:style>
  <w:style w:type="paragraph" w:customStyle="1" w:styleId="DualTxt">
    <w:name w:val="__Dual Txt"/>
    <w:basedOn w:val="a0"/>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0"/>
    <w:next w:val="a0"/>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0"/>
    <w:qFormat/>
    <w:rsid w:val="001E5A51"/>
    <w:pPr>
      <w:spacing w:line="640" w:lineRule="exact"/>
    </w:pPr>
    <w:rPr>
      <w:spacing w:val="-8"/>
      <w:w w:val="96"/>
      <w:sz w:val="57"/>
    </w:rPr>
  </w:style>
  <w:style w:type="paragraph" w:customStyle="1" w:styleId="SS">
    <w:name w:val="__S_S"/>
    <w:basedOn w:val="HCh"/>
    <w:next w:val="a0"/>
    <w:qFormat/>
    <w:rsid w:val="001E5A51"/>
    <w:pPr>
      <w:ind w:left="1264" w:right="1264"/>
    </w:pPr>
  </w:style>
  <w:style w:type="paragraph" w:customStyle="1" w:styleId="SingleTxt">
    <w:name w:val="__Single Txt"/>
    <w:basedOn w:val="a0"/>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0"/>
    <w:next w:val="a0"/>
    <w:rsid w:val="001E5A51"/>
    <w:pPr>
      <w:tabs>
        <w:tab w:val="right" w:pos="9965"/>
      </w:tabs>
      <w:spacing w:line="210" w:lineRule="exact"/>
    </w:pPr>
    <w:rPr>
      <w:noProof/>
      <w:spacing w:val="5"/>
      <w:w w:val="104"/>
      <w:sz w:val="17"/>
    </w:rPr>
  </w:style>
  <w:style w:type="paragraph" w:customStyle="1" w:styleId="SmallX">
    <w:name w:val="SmallX"/>
    <w:basedOn w:val="Small"/>
    <w:next w:val="a0"/>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4">
    <w:name w:val="footnote reference"/>
    <w:aliases w:val="4_G,Ref,de nota al pie,Footnote Reference Number,16 Point,Superscript 6 Point, Char Char, Carattere Char1, Carattere Char Char Carattere Carattere Char Char,ftref, BVI fnr Car Char Char Char Char Char Char Char Char Char Char"/>
    <w:basedOn w:val="a1"/>
    <w:qFormat/>
    <w:rsid w:val="00313030"/>
    <w:rPr>
      <w:color w:val="auto"/>
      <w:spacing w:val="0"/>
      <w:w w:val="150"/>
      <w:position w:val="0"/>
      <w:vertAlign w:val="superscript"/>
    </w:rPr>
  </w:style>
  <w:style w:type="character" w:styleId="a5">
    <w:name w:val="endnote reference"/>
    <w:aliases w:val="1_G"/>
    <w:basedOn w:val="a4"/>
    <w:rsid w:val="00AD6611"/>
    <w:rPr>
      <w:color w:val="auto"/>
      <w:spacing w:val="0"/>
      <w:w w:val="150"/>
      <w:position w:val="0"/>
      <w:vertAlign w:val="superscript"/>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0"/>
    <w:link w:val="Char"/>
    <w:qFormat/>
    <w:rsid w:val="001E5A51"/>
    <w:pPr>
      <w:tabs>
        <w:tab w:val="right" w:pos="418"/>
      </w:tabs>
      <w:spacing w:after="120" w:line="240" w:lineRule="exact"/>
      <w:ind w:left="170" w:hanging="170"/>
    </w:pPr>
    <w:rPr>
      <w:noProof/>
      <w:sz w:val="18"/>
    </w:rPr>
  </w:style>
  <w:style w:type="paragraph" w:styleId="a7">
    <w:name w:val="endnote text"/>
    <w:aliases w:val="2_G"/>
    <w:basedOn w:val="a6"/>
    <w:link w:val="Char0"/>
    <w:rsid w:val="001E5A51"/>
  </w:style>
  <w:style w:type="paragraph" w:styleId="a8">
    <w:name w:val="annotation text"/>
    <w:basedOn w:val="a0"/>
    <w:link w:val="Char1"/>
    <w:rsid w:val="001E5A51"/>
  </w:style>
  <w:style w:type="paragraph" w:styleId="a9">
    <w:name w:val="annotation subject"/>
    <w:basedOn w:val="a8"/>
    <w:next w:val="a8"/>
    <w:link w:val="Char10"/>
    <w:rsid w:val="001E5A51"/>
    <w:rPr>
      <w:b/>
      <w:bCs/>
    </w:rPr>
  </w:style>
  <w:style w:type="character" w:styleId="aa">
    <w:name w:val="annotation reference"/>
    <w:basedOn w:val="a1"/>
    <w:rsid w:val="001E5A51"/>
    <w:rPr>
      <w:sz w:val="21"/>
      <w:szCs w:val="21"/>
    </w:rPr>
  </w:style>
  <w:style w:type="paragraph" w:styleId="ab">
    <w:name w:val="Balloon Text"/>
    <w:basedOn w:val="a0"/>
    <w:link w:val="Char2"/>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aliases w:val="6_G"/>
    <w:link w:val="Char3"/>
    <w:rsid w:val="001E5A51"/>
    <w:pPr>
      <w:tabs>
        <w:tab w:val="center" w:pos="4320"/>
        <w:tab w:val="right" w:pos="8640"/>
      </w:tabs>
      <w:jc w:val="both"/>
    </w:pPr>
    <w:rPr>
      <w:noProof/>
      <w:sz w:val="18"/>
      <w:lang w:val="en-US"/>
    </w:rPr>
  </w:style>
  <w:style w:type="paragraph" w:styleId="ad">
    <w:name w:val="footer"/>
    <w:aliases w:val="3_G"/>
    <w:link w:val="Char4"/>
    <w:rsid w:val="001E5A51"/>
    <w:pPr>
      <w:tabs>
        <w:tab w:val="center" w:pos="4320"/>
        <w:tab w:val="right" w:pos="8640"/>
      </w:tabs>
      <w:jc w:val="both"/>
    </w:pPr>
    <w:rPr>
      <w:b/>
      <w:noProof/>
      <w:sz w:val="18"/>
      <w:szCs w:val="18"/>
      <w:lang w:val="en-US"/>
    </w:rPr>
  </w:style>
  <w:style w:type="character" w:styleId="ae">
    <w:name w:val="Hyperlink"/>
    <w:basedOn w:val="a1"/>
    <w:rsid w:val="00036F1B"/>
    <w:rPr>
      <w:color w:val="0000FF"/>
      <w:u w:val="none"/>
    </w:rPr>
  </w:style>
  <w:style w:type="character" w:styleId="af">
    <w:name w:val="FollowedHyperlink"/>
    <w:basedOn w:val="a1"/>
    <w:qFormat/>
    <w:rsid w:val="00036F1B"/>
    <w:rPr>
      <w:color w:val="0000FF"/>
      <w:u w:val="none"/>
    </w:rPr>
  </w:style>
  <w:style w:type="paragraph" w:customStyle="1" w:styleId="Distr">
    <w:name w:val="Distr 分发种类"/>
    <w:next w:val="a0"/>
    <w:qFormat/>
    <w:rsid w:val="005B1D3C"/>
    <w:pPr>
      <w:spacing w:before="240" w:line="240" w:lineRule="exact"/>
    </w:pPr>
    <w:rPr>
      <w:kern w:val="14"/>
      <w:lang w:val="en-US"/>
    </w:rPr>
  </w:style>
  <w:style w:type="paragraph" w:customStyle="1" w:styleId="Publication">
    <w:name w:val="Publication 印发日期"/>
    <w:next w:val="a0"/>
    <w:qFormat/>
    <w:rsid w:val="005B1D3C"/>
    <w:pPr>
      <w:spacing w:line="240" w:lineRule="exact"/>
    </w:pPr>
    <w:rPr>
      <w:kern w:val="14"/>
      <w:lang w:val="en-US"/>
    </w:rPr>
  </w:style>
  <w:style w:type="paragraph" w:customStyle="1" w:styleId="Original">
    <w:name w:val="Original 原件种类"/>
    <w:next w:val="a0"/>
    <w:qFormat/>
    <w:rsid w:val="005B1D3C"/>
    <w:pPr>
      <w:spacing w:line="240" w:lineRule="exact"/>
    </w:pPr>
    <w:rPr>
      <w:kern w:val="14"/>
      <w:lang w:val="en-US"/>
    </w:rPr>
  </w:style>
  <w:style w:type="paragraph" w:customStyle="1" w:styleId="Release">
    <w:name w:val="Release 送印日期"/>
    <w:next w:val="a0"/>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0"/>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0"/>
    <w:rsid w:val="001944A4"/>
    <w:rPr>
      <w:sz w:val="24"/>
      <w:szCs w:val="24"/>
    </w:rPr>
  </w:style>
  <w:style w:type="character" w:customStyle="1" w:styleId="1Char">
    <w:name w:val="标题 1 Char"/>
    <w:aliases w:val="Table_G Char"/>
    <w:basedOn w:val="a1"/>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1"/>
    <w:link w:val="2"/>
    <w:rsid w:val="005B04F3"/>
    <w:rPr>
      <w:rFonts w:ascii="黑体" w:eastAsiaTheme="majorEastAsia" w:hAnsi="黑体" w:cstheme="majorBidi"/>
      <w:b/>
      <w:bCs/>
      <w:kern w:val="14"/>
      <w:sz w:val="28"/>
      <w:szCs w:val="26"/>
      <w:lang w:val="en-US"/>
    </w:rPr>
  </w:style>
  <w:style w:type="character" w:customStyle="1" w:styleId="3Char">
    <w:name w:val="标题 3 Char"/>
    <w:basedOn w:val="a1"/>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0"/>
    <w:qFormat/>
    <w:rsid w:val="009D00AA"/>
    <w:pPr>
      <w:spacing w:line="560" w:lineRule="exact"/>
    </w:pPr>
    <w:rPr>
      <w:rFonts w:ascii="黑体" w:eastAsia="黑体" w:hAnsi="黑体"/>
      <w:sz w:val="36"/>
    </w:rPr>
  </w:style>
  <w:style w:type="paragraph" w:customStyle="1" w:styleId="20">
    <w:name w:val="日刊标题2"/>
    <w:basedOn w:val="a0"/>
    <w:next w:val="a0"/>
    <w:qFormat/>
    <w:rsid w:val="009D00AA"/>
    <w:pPr>
      <w:spacing w:line="400" w:lineRule="exact"/>
    </w:pPr>
    <w:rPr>
      <w:rFonts w:ascii="黑体" w:hAnsi="黑体"/>
      <w:sz w:val="28"/>
    </w:rPr>
  </w:style>
  <w:style w:type="paragraph" w:customStyle="1" w:styleId="30">
    <w:name w:val="日刊标题3"/>
    <w:basedOn w:val="a0"/>
    <w:next w:val="a0"/>
    <w:qFormat/>
    <w:rsid w:val="009D00AA"/>
    <w:pPr>
      <w:spacing w:line="360" w:lineRule="exact"/>
    </w:pPr>
    <w:rPr>
      <w:rFonts w:ascii="黑体" w:eastAsia="黑体" w:hAnsi="黑体"/>
      <w:sz w:val="24"/>
    </w:rPr>
  </w:style>
  <w:style w:type="paragraph" w:customStyle="1" w:styleId="40">
    <w:name w:val="日刊标题4"/>
    <w:basedOn w:val="a0"/>
    <w:next w:val="a0"/>
    <w:qFormat/>
    <w:rsid w:val="000C5208"/>
    <w:rPr>
      <w:rFonts w:ascii="黑体" w:eastAsia="黑体" w:hAnsi="黑体"/>
      <w:sz w:val="24"/>
    </w:rPr>
  </w:style>
  <w:style w:type="paragraph" w:customStyle="1" w:styleId="Bullet1">
    <w:name w:val="Bullet 1"/>
    <w:basedOn w:val="a0"/>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0"/>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0"/>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1"/>
    <w:link w:val="4"/>
    <w:rsid w:val="004663D0"/>
    <w:rPr>
      <w:rFonts w:eastAsia="宋体"/>
      <w:snapToGrid w:val="0"/>
      <w:sz w:val="21"/>
      <w:u w:val="single"/>
      <w:lang w:val="x-none" w:eastAsia="x-none"/>
    </w:rPr>
  </w:style>
  <w:style w:type="character" w:customStyle="1" w:styleId="5Char">
    <w:name w:val="标题 5 Char"/>
    <w:basedOn w:val="a1"/>
    <w:link w:val="5"/>
    <w:rsid w:val="004663D0"/>
    <w:rPr>
      <w:rFonts w:eastAsia="黑体"/>
      <w:bCs/>
      <w:snapToGrid w:val="0"/>
      <w:sz w:val="21"/>
      <w:szCs w:val="36"/>
      <w:lang w:val="x-none" w:eastAsia="x-none"/>
    </w:rPr>
  </w:style>
  <w:style w:type="character" w:customStyle="1" w:styleId="6Char">
    <w:name w:val="标题 6 Char"/>
    <w:basedOn w:val="a1"/>
    <w:link w:val="6"/>
    <w:rsid w:val="004663D0"/>
    <w:rPr>
      <w:rFonts w:ascii="Arial" w:eastAsia="黑体" w:hAnsi="Arial"/>
      <w:b/>
      <w:bCs/>
      <w:snapToGrid w:val="0"/>
      <w:sz w:val="21"/>
      <w:szCs w:val="24"/>
      <w:lang w:val="x-none" w:eastAsia="x-none"/>
    </w:rPr>
  </w:style>
  <w:style w:type="character" w:customStyle="1" w:styleId="7Char">
    <w:name w:val="标题 7 Char"/>
    <w:basedOn w:val="a1"/>
    <w:link w:val="7"/>
    <w:rsid w:val="004663D0"/>
    <w:rPr>
      <w:rFonts w:eastAsia="宋体"/>
      <w:b/>
      <w:bCs/>
      <w:snapToGrid w:val="0"/>
      <w:sz w:val="21"/>
      <w:szCs w:val="24"/>
      <w:lang w:val="x-none" w:eastAsia="x-none"/>
    </w:rPr>
  </w:style>
  <w:style w:type="character" w:customStyle="1" w:styleId="8Char">
    <w:name w:val="标题 8 Char"/>
    <w:basedOn w:val="a1"/>
    <w:link w:val="8"/>
    <w:rsid w:val="004663D0"/>
    <w:rPr>
      <w:rFonts w:ascii="Arial" w:eastAsia="黑体" w:hAnsi="Arial"/>
      <w:snapToGrid w:val="0"/>
      <w:sz w:val="21"/>
      <w:szCs w:val="24"/>
      <w:lang w:val="x-none" w:eastAsia="x-none"/>
    </w:rPr>
  </w:style>
  <w:style w:type="character" w:customStyle="1" w:styleId="9Char">
    <w:name w:val="标题 9 Char"/>
    <w:basedOn w:val="a1"/>
    <w:link w:val="9"/>
    <w:rsid w:val="004663D0"/>
    <w:rPr>
      <w:rFonts w:ascii="Arial" w:eastAsia="黑体" w:hAnsi="Arial"/>
      <w:snapToGrid w:val="0"/>
      <w:sz w:val="21"/>
      <w:szCs w:val="21"/>
      <w:lang w:val="x-none" w:eastAsia="x-none"/>
    </w:rPr>
  </w:style>
  <w:style w:type="numbering" w:customStyle="1" w:styleId="11">
    <w:name w:val="无列表1"/>
    <w:next w:val="a3"/>
    <w:uiPriority w:val="99"/>
    <w:semiHidden/>
    <w:unhideWhenUsed/>
    <w:rsid w:val="004663D0"/>
  </w:style>
  <w:style w:type="paragraph" w:customStyle="1" w:styleId="DashGC">
    <w:name w:val="_Dash_GC"/>
    <w:basedOn w:val="a0"/>
    <w:rsid w:val="004663D0"/>
    <w:pPr>
      <w:tabs>
        <w:tab w:val="left" w:pos="431"/>
        <w:tab w:val="num" w:pos="1996"/>
      </w:tabs>
      <w:overflowPunct w:val="0"/>
      <w:adjustRightInd w:val="0"/>
      <w:snapToGrid w:val="0"/>
      <w:ind w:left="1996" w:hanging="380"/>
    </w:pPr>
    <w:rPr>
      <w:snapToGrid w:val="0"/>
      <w:kern w:val="0"/>
      <w:lang w:val="fr-CH"/>
    </w:rPr>
  </w:style>
  <w:style w:type="paragraph" w:customStyle="1" w:styleId="af1">
    <w:name w:val="缩进正文"/>
    <w:basedOn w:val="SingleTxtGC"/>
    <w:rsid w:val="004663D0"/>
    <w:pPr>
      <w:ind w:left="1565"/>
    </w:pPr>
  </w:style>
  <w:style w:type="paragraph" w:customStyle="1" w:styleId="af2">
    <w:name w:val="表中标题"/>
    <w:basedOn w:val="SingleTxtGC"/>
    <w:rsid w:val="004663D0"/>
    <w:pPr>
      <w:spacing w:before="80" w:after="80" w:line="200" w:lineRule="exact"/>
      <w:ind w:left="0" w:right="113"/>
    </w:pPr>
    <w:rPr>
      <w:rFonts w:eastAsia="楷体_GB2312"/>
      <w:sz w:val="18"/>
    </w:rPr>
  </w:style>
  <w:style w:type="paragraph" w:customStyle="1" w:styleId="af3">
    <w:name w:val="目录段页次"/>
    <w:basedOn w:val="a0"/>
    <w:rsid w:val="004663D0"/>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f4">
    <w:name w:val="目录页次"/>
    <w:basedOn w:val="a0"/>
    <w:rsid w:val="004663D0"/>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character" w:styleId="af5">
    <w:name w:val="page number"/>
    <w:aliases w:val="7_G"/>
    <w:basedOn w:val="a1"/>
    <w:rsid w:val="004663D0"/>
    <w:rPr>
      <w:rFonts w:ascii="Times New Roman" w:hAnsi="Times New Roman"/>
      <w:b/>
      <w:spacing w:val="0"/>
      <w:kern w:val="0"/>
      <w:sz w:val="18"/>
    </w:rPr>
  </w:style>
  <w:style w:type="paragraph" w:customStyle="1" w:styleId="Bullet1GC">
    <w:name w:val="_Bullet 1_GC"/>
    <w:basedOn w:val="a0"/>
    <w:rsid w:val="004663D0"/>
    <w:pPr>
      <w:tabs>
        <w:tab w:val="left" w:pos="431"/>
        <w:tab w:val="num" w:pos="1996"/>
      </w:tabs>
      <w:overflowPunct w:val="0"/>
      <w:adjustRightInd w:val="0"/>
      <w:snapToGrid w:val="0"/>
      <w:spacing w:after="120"/>
      <w:ind w:left="1996" w:right="1134" w:hanging="380"/>
    </w:pPr>
    <w:rPr>
      <w:snapToGrid w:val="0"/>
      <w:kern w:val="0"/>
    </w:rPr>
  </w:style>
  <w:style w:type="paragraph" w:customStyle="1" w:styleId="Bullet2GC">
    <w:name w:val="_Bullet 2_GC"/>
    <w:basedOn w:val="a0"/>
    <w:rsid w:val="004663D0"/>
    <w:pPr>
      <w:tabs>
        <w:tab w:val="left" w:pos="431"/>
        <w:tab w:val="left" w:pos="1134"/>
        <w:tab w:val="left" w:pos="1565"/>
        <w:tab w:val="left" w:pos="1996"/>
        <w:tab w:val="num" w:pos="2427"/>
      </w:tabs>
      <w:overflowPunct w:val="0"/>
      <w:adjustRightInd w:val="0"/>
      <w:snapToGrid w:val="0"/>
      <w:spacing w:after="120"/>
      <w:ind w:left="2427" w:right="1134" w:hanging="380"/>
    </w:pPr>
    <w:rPr>
      <w:snapToGrid w:val="0"/>
      <w:kern w:val="0"/>
    </w:rPr>
  </w:style>
  <w:style w:type="paragraph" w:styleId="af6">
    <w:name w:val="Title"/>
    <w:basedOn w:val="a0"/>
    <w:link w:val="Char5"/>
    <w:qFormat/>
    <w:rsid w:val="004663D0"/>
    <w:pPr>
      <w:tabs>
        <w:tab w:val="left" w:pos="431"/>
      </w:tabs>
      <w:overflowPunct w:val="0"/>
      <w:adjustRightInd w:val="0"/>
      <w:snapToGrid w:val="0"/>
      <w:spacing w:before="240" w:after="60"/>
      <w:jc w:val="center"/>
      <w:outlineLvl w:val="0"/>
    </w:pPr>
    <w:rPr>
      <w:rFonts w:ascii="Arial" w:hAnsi="Arial"/>
      <w:b/>
      <w:bCs/>
      <w:snapToGrid w:val="0"/>
      <w:kern w:val="0"/>
      <w:sz w:val="32"/>
      <w:szCs w:val="32"/>
      <w:lang w:val="x-none" w:eastAsia="x-none"/>
    </w:rPr>
  </w:style>
  <w:style w:type="character" w:customStyle="1" w:styleId="Char5">
    <w:name w:val="标题 Char"/>
    <w:basedOn w:val="a1"/>
    <w:link w:val="af6"/>
    <w:rsid w:val="004663D0"/>
    <w:rPr>
      <w:rFonts w:ascii="Arial" w:eastAsia="宋体" w:hAnsi="Arial"/>
      <w:b/>
      <w:bCs/>
      <w:snapToGrid w:val="0"/>
      <w:sz w:val="32"/>
      <w:szCs w:val="32"/>
      <w:lang w:val="x-none" w:eastAsia="x-none"/>
    </w:rPr>
  </w:style>
  <w:style w:type="paragraph" w:styleId="af7">
    <w:name w:val="Plain Text"/>
    <w:basedOn w:val="a0"/>
    <w:link w:val="Char6"/>
    <w:rsid w:val="004663D0"/>
    <w:pPr>
      <w:tabs>
        <w:tab w:val="left" w:pos="431"/>
      </w:tabs>
      <w:overflowPunct w:val="0"/>
      <w:adjustRightInd w:val="0"/>
      <w:snapToGrid w:val="0"/>
    </w:pPr>
    <w:rPr>
      <w:rFonts w:ascii="宋体" w:hAnsi="Courier New"/>
      <w:snapToGrid w:val="0"/>
      <w:kern w:val="0"/>
      <w:szCs w:val="21"/>
      <w:lang w:val="x-none" w:eastAsia="x-none"/>
    </w:rPr>
  </w:style>
  <w:style w:type="character" w:customStyle="1" w:styleId="Char6">
    <w:name w:val="纯文本 Char"/>
    <w:basedOn w:val="a1"/>
    <w:link w:val="af7"/>
    <w:rsid w:val="004663D0"/>
    <w:rPr>
      <w:rFonts w:ascii="宋体" w:eastAsia="宋体" w:hAnsi="Courier New"/>
      <w:snapToGrid w:val="0"/>
      <w:sz w:val="21"/>
      <w:szCs w:val="21"/>
      <w:lang w:val="x-none" w:eastAsia="x-none"/>
    </w:rPr>
  </w:style>
  <w:style w:type="character" w:customStyle="1" w:styleId="af8">
    <w:name w:val="已访问的超链接"/>
    <w:basedOn w:val="a1"/>
    <w:semiHidden/>
    <w:rsid w:val="004663D0"/>
    <w:rPr>
      <w:color w:val="800080"/>
      <w:u w:val="single"/>
    </w:rPr>
  </w:style>
  <w:style w:type="paragraph" w:customStyle="1" w:styleId="HMGC">
    <w:name w:val="_ H __M_GC"/>
    <w:basedOn w:val="a0"/>
    <w:next w:val="SingleTxtGC"/>
    <w:rsid w:val="004663D0"/>
    <w:pPr>
      <w:keepNext/>
      <w:keepLines/>
      <w:tabs>
        <w:tab w:val="right" w:pos="851"/>
      </w:tabs>
      <w:overflowPunct w:val="0"/>
      <w:adjustRightInd w:val="0"/>
      <w:snapToGrid w:val="0"/>
      <w:spacing w:before="240" w:after="240" w:line="440" w:lineRule="exact"/>
      <w:ind w:left="1134" w:right="1134" w:hanging="1134"/>
      <w:outlineLvl w:val="0"/>
    </w:pPr>
    <w:rPr>
      <w:rFonts w:eastAsia="黑体"/>
      <w:snapToGrid w:val="0"/>
      <w:kern w:val="0"/>
      <w:sz w:val="34"/>
    </w:rPr>
  </w:style>
  <w:style w:type="paragraph" w:customStyle="1" w:styleId="HChGC">
    <w:name w:val="_ H _Ch_GC"/>
    <w:basedOn w:val="a0"/>
    <w:next w:val="SingleTxtGC"/>
    <w:rsid w:val="004663D0"/>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paragraph" w:customStyle="1" w:styleId="H1GC">
    <w:name w:val="_ H_1_GC"/>
    <w:basedOn w:val="a0"/>
    <w:next w:val="SingleTxtGC"/>
    <w:rsid w:val="004663D0"/>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0"/>
    <w:next w:val="SingleTxtGC"/>
    <w:rsid w:val="004663D0"/>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H4GC">
    <w:name w:val="_ H_4_GC"/>
    <w:basedOn w:val="a0"/>
    <w:next w:val="SingleTxtGC"/>
    <w:rsid w:val="004663D0"/>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 w:type="paragraph" w:customStyle="1" w:styleId="H56GC">
    <w:name w:val="_ H_5/6_GC"/>
    <w:basedOn w:val="a0"/>
    <w:next w:val="SingleTxtGC"/>
    <w:rsid w:val="004663D0"/>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a0"/>
    <w:rsid w:val="004663D0"/>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SLGC">
    <w:name w:val="__S_L_GC"/>
    <w:basedOn w:val="a0"/>
    <w:next w:val="SingleTxtGC"/>
    <w:rsid w:val="004663D0"/>
    <w:pPr>
      <w:keepNext/>
      <w:keepLines/>
      <w:tabs>
        <w:tab w:val="left" w:pos="431"/>
      </w:tabs>
      <w:overflowPunct w:val="0"/>
      <w:adjustRightInd w:val="0"/>
      <w:snapToGrid w:val="0"/>
      <w:spacing w:before="240" w:after="240" w:line="580" w:lineRule="exact"/>
      <w:ind w:left="1134" w:right="1134"/>
      <w:jc w:val="left"/>
    </w:pPr>
    <w:rPr>
      <w:rFonts w:eastAsia="黑体"/>
      <w:snapToGrid w:val="0"/>
      <w:kern w:val="0"/>
      <w:sz w:val="56"/>
    </w:rPr>
  </w:style>
  <w:style w:type="paragraph" w:customStyle="1" w:styleId="SMGC">
    <w:name w:val="__S_M_GC"/>
    <w:basedOn w:val="a0"/>
    <w:next w:val="SingleTxtGC"/>
    <w:rsid w:val="004663D0"/>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SSGC">
    <w:name w:val="__S_S_GC"/>
    <w:basedOn w:val="a0"/>
    <w:next w:val="SingleTxtGC"/>
    <w:rsid w:val="004663D0"/>
    <w:pPr>
      <w:keepNext/>
      <w:keepLines/>
      <w:tabs>
        <w:tab w:val="left" w:pos="431"/>
      </w:tabs>
      <w:overflowPunct w:val="0"/>
      <w:adjustRightInd w:val="0"/>
      <w:snapToGrid w:val="0"/>
      <w:spacing w:before="240" w:after="240" w:line="300" w:lineRule="exact"/>
      <w:ind w:left="1134" w:right="1134"/>
      <w:jc w:val="left"/>
    </w:pPr>
    <w:rPr>
      <w:rFonts w:eastAsia="黑体"/>
      <w:snapToGrid w:val="0"/>
      <w:kern w:val="0"/>
      <w:sz w:val="28"/>
    </w:rPr>
  </w:style>
  <w:style w:type="paragraph" w:customStyle="1" w:styleId="XLargeGC">
    <w:name w:val="__XLarge_GC"/>
    <w:basedOn w:val="a0"/>
    <w:next w:val="SingleTxtGC"/>
    <w:rsid w:val="004663D0"/>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af9">
    <w:name w:val="悬挂"/>
    <w:basedOn w:val="SingleTxtGC"/>
    <w:rsid w:val="004663D0"/>
    <w:pPr>
      <w:ind w:left="1565" w:hanging="431"/>
    </w:pPr>
  </w:style>
  <w:style w:type="paragraph" w:customStyle="1" w:styleId="afa">
    <w:name w:val="表中文字"/>
    <w:basedOn w:val="SingleTxtGC"/>
    <w:rsid w:val="004663D0"/>
    <w:pPr>
      <w:spacing w:before="40" w:line="240" w:lineRule="atLeast"/>
      <w:ind w:left="0" w:right="113"/>
    </w:pPr>
    <w:rPr>
      <w:sz w:val="18"/>
    </w:rPr>
  </w:style>
  <w:style w:type="paragraph" w:customStyle="1" w:styleId="afb">
    <w:name w:val="表数文字"/>
    <w:basedOn w:val="SingleTxtGC"/>
    <w:rsid w:val="004663D0"/>
    <w:pPr>
      <w:spacing w:before="40" w:after="40" w:line="240" w:lineRule="atLeast"/>
      <w:ind w:left="0" w:right="113"/>
    </w:pPr>
    <w:rPr>
      <w:sz w:val="18"/>
    </w:rPr>
  </w:style>
  <w:style w:type="paragraph" w:customStyle="1" w:styleId="HMG">
    <w:name w:val="_ H __M_G"/>
    <w:basedOn w:val="a0"/>
    <w:next w:val="a0"/>
    <w:rsid w:val="004663D0"/>
    <w:pPr>
      <w:keepNext/>
      <w:keepLines/>
      <w:tabs>
        <w:tab w:val="right" w:pos="851"/>
      </w:tabs>
      <w:suppressAutoHyphens/>
      <w:spacing w:before="240" w:after="240" w:line="360" w:lineRule="exact"/>
      <w:ind w:left="1134" w:right="1134" w:hanging="1134"/>
      <w:jc w:val="left"/>
    </w:pPr>
    <w:rPr>
      <w:rFonts w:eastAsia="等线"/>
      <w:b/>
      <w:kern w:val="0"/>
      <w:sz w:val="34"/>
      <w:lang w:val="en-GB" w:eastAsia="en-US"/>
    </w:rPr>
  </w:style>
  <w:style w:type="paragraph" w:customStyle="1" w:styleId="HChG">
    <w:name w:val="_ H _Ch_G"/>
    <w:basedOn w:val="a0"/>
    <w:next w:val="a0"/>
    <w:rsid w:val="004663D0"/>
    <w:pPr>
      <w:keepNext/>
      <w:keepLines/>
      <w:tabs>
        <w:tab w:val="right" w:pos="851"/>
      </w:tabs>
      <w:suppressAutoHyphens/>
      <w:spacing w:before="360" w:after="240" w:line="300" w:lineRule="exact"/>
      <w:ind w:left="1134" w:right="1134" w:hanging="1134"/>
      <w:jc w:val="left"/>
    </w:pPr>
    <w:rPr>
      <w:rFonts w:eastAsia="等线"/>
      <w:b/>
      <w:kern w:val="0"/>
      <w:sz w:val="28"/>
      <w:lang w:val="en-GB" w:eastAsia="en-US"/>
    </w:rPr>
  </w:style>
  <w:style w:type="paragraph" w:customStyle="1" w:styleId="SingleTxtG">
    <w:name w:val="_ Single Txt_G"/>
    <w:basedOn w:val="a0"/>
    <w:link w:val="SingleTxtGChar"/>
    <w:rsid w:val="004663D0"/>
    <w:pPr>
      <w:suppressAutoHyphens/>
      <w:spacing w:after="120" w:line="240" w:lineRule="atLeast"/>
      <w:ind w:left="1134" w:right="1134"/>
    </w:pPr>
    <w:rPr>
      <w:rFonts w:eastAsia="等线"/>
      <w:kern w:val="0"/>
      <w:sz w:val="20"/>
      <w:lang w:val="x-none" w:eastAsia="en-US"/>
    </w:rPr>
  </w:style>
  <w:style w:type="paragraph" w:styleId="afc">
    <w:name w:val="Body Text"/>
    <w:basedOn w:val="a0"/>
    <w:next w:val="a0"/>
    <w:link w:val="Char7"/>
    <w:rsid w:val="004663D0"/>
    <w:pPr>
      <w:suppressAutoHyphens/>
      <w:spacing w:line="240" w:lineRule="atLeast"/>
      <w:jc w:val="left"/>
    </w:pPr>
    <w:rPr>
      <w:rFonts w:eastAsia="等线"/>
      <w:kern w:val="0"/>
      <w:sz w:val="20"/>
      <w:lang w:val="en-GB" w:eastAsia="en-US"/>
    </w:rPr>
  </w:style>
  <w:style w:type="character" w:customStyle="1" w:styleId="Char7">
    <w:name w:val="正文文本 Char"/>
    <w:basedOn w:val="a1"/>
    <w:link w:val="afc"/>
    <w:rsid w:val="004663D0"/>
    <w:rPr>
      <w:rFonts w:eastAsia="等线"/>
      <w:lang w:eastAsia="en-US"/>
    </w:rPr>
  </w:style>
  <w:style w:type="paragraph" w:styleId="afd">
    <w:name w:val="Body Text Indent"/>
    <w:basedOn w:val="a0"/>
    <w:link w:val="Char8"/>
    <w:rsid w:val="004663D0"/>
    <w:pPr>
      <w:suppressAutoHyphens/>
      <w:spacing w:after="120" w:line="240" w:lineRule="atLeast"/>
      <w:ind w:left="283"/>
      <w:jc w:val="left"/>
    </w:pPr>
    <w:rPr>
      <w:rFonts w:eastAsia="等线"/>
      <w:kern w:val="0"/>
      <w:sz w:val="20"/>
      <w:lang w:val="en-GB" w:eastAsia="en-US"/>
    </w:rPr>
  </w:style>
  <w:style w:type="character" w:customStyle="1" w:styleId="Char8">
    <w:name w:val="正文文本缩进 Char"/>
    <w:basedOn w:val="a1"/>
    <w:link w:val="afd"/>
    <w:rsid w:val="004663D0"/>
    <w:rPr>
      <w:rFonts w:eastAsia="等线"/>
      <w:lang w:eastAsia="en-US"/>
    </w:rPr>
  </w:style>
  <w:style w:type="paragraph" w:styleId="afe">
    <w:name w:val="Block Text"/>
    <w:basedOn w:val="a0"/>
    <w:rsid w:val="004663D0"/>
    <w:pPr>
      <w:suppressAutoHyphens/>
      <w:spacing w:line="240" w:lineRule="atLeast"/>
      <w:ind w:left="1440" w:right="1440"/>
      <w:jc w:val="left"/>
    </w:pPr>
    <w:rPr>
      <w:rFonts w:eastAsia="等线"/>
      <w:kern w:val="0"/>
      <w:sz w:val="20"/>
      <w:lang w:val="en-GB" w:eastAsia="en-US"/>
    </w:rPr>
  </w:style>
  <w:style w:type="paragraph" w:customStyle="1" w:styleId="SMG">
    <w:name w:val="__S_M_G"/>
    <w:basedOn w:val="a0"/>
    <w:next w:val="a0"/>
    <w:rsid w:val="004663D0"/>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SLG">
    <w:name w:val="__S_L_G"/>
    <w:basedOn w:val="a0"/>
    <w:next w:val="a0"/>
    <w:rsid w:val="004663D0"/>
    <w:pPr>
      <w:keepNext/>
      <w:keepLines/>
      <w:suppressAutoHyphens/>
      <w:spacing w:before="240" w:after="240" w:line="580" w:lineRule="exact"/>
      <w:ind w:left="1134" w:right="1134"/>
      <w:jc w:val="left"/>
    </w:pPr>
    <w:rPr>
      <w:rFonts w:eastAsia="等线"/>
      <w:b/>
      <w:kern w:val="0"/>
      <w:sz w:val="56"/>
      <w:lang w:val="en-GB" w:eastAsia="en-US"/>
    </w:rPr>
  </w:style>
  <w:style w:type="paragraph" w:customStyle="1" w:styleId="SSG">
    <w:name w:val="__S_S_G"/>
    <w:basedOn w:val="a0"/>
    <w:next w:val="a0"/>
    <w:rsid w:val="004663D0"/>
    <w:pPr>
      <w:keepNext/>
      <w:keepLines/>
      <w:suppressAutoHyphens/>
      <w:spacing w:before="240" w:after="240" w:line="300" w:lineRule="exact"/>
      <w:ind w:left="1134" w:right="1134"/>
      <w:jc w:val="left"/>
    </w:pPr>
    <w:rPr>
      <w:rFonts w:eastAsia="等线"/>
      <w:b/>
      <w:kern w:val="0"/>
      <w:sz w:val="28"/>
      <w:lang w:val="en-GB" w:eastAsia="en-US"/>
    </w:rPr>
  </w:style>
  <w:style w:type="paragraph" w:customStyle="1" w:styleId="XLargeG">
    <w:name w:val="__XLarge_G"/>
    <w:basedOn w:val="a0"/>
    <w:next w:val="a0"/>
    <w:rsid w:val="004663D0"/>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Bullet1G">
    <w:name w:val="_Bullet 1_G"/>
    <w:basedOn w:val="a0"/>
    <w:rsid w:val="004663D0"/>
    <w:pPr>
      <w:numPr>
        <w:numId w:val="14"/>
      </w:numPr>
      <w:suppressAutoHyphens/>
      <w:spacing w:after="120" w:line="240" w:lineRule="atLeast"/>
      <w:ind w:right="1134"/>
    </w:pPr>
    <w:rPr>
      <w:rFonts w:eastAsia="等线"/>
      <w:kern w:val="0"/>
      <w:sz w:val="20"/>
      <w:lang w:val="en-GB" w:eastAsia="en-US"/>
    </w:rPr>
  </w:style>
  <w:style w:type="character" w:customStyle="1" w:styleId="Char9">
    <w:name w:val="批注文字 Char"/>
    <w:basedOn w:val="a1"/>
    <w:rsid w:val="004663D0"/>
    <w:rPr>
      <w:snapToGrid w:val="0"/>
      <w:sz w:val="21"/>
    </w:rPr>
  </w:style>
  <w:style w:type="character" w:styleId="aff">
    <w:name w:val="line number"/>
    <w:rsid w:val="004663D0"/>
    <w:rPr>
      <w:sz w:val="14"/>
    </w:rPr>
  </w:style>
  <w:style w:type="paragraph" w:customStyle="1" w:styleId="Bullet2G">
    <w:name w:val="_Bullet 2_G"/>
    <w:basedOn w:val="a0"/>
    <w:rsid w:val="004663D0"/>
    <w:pPr>
      <w:numPr>
        <w:numId w:val="15"/>
      </w:numPr>
      <w:suppressAutoHyphens/>
      <w:spacing w:after="120" w:line="240" w:lineRule="atLeast"/>
      <w:ind w:right="1134"/>
    </w:pPr>
    <w:rPr>
      <w:rFonts w:eastAsia="等线"/>
      <w:kern w:val="0"/>
      <w:sz w:val="20"/>
      <w:lang w:val="en-GB" w:eastAsia="en-US"/>
    </w:rPr>
  </w:style>
  <w:style w:type="paragraph" w:customStyle="1" w:styleId="H1G">
    <w:name w:val="_ H_1_G"/>
    <w:basedOn w:val="a0"/>
    <w:next w:val="a0"/>
    <w:rsid w:val="004663D0"/>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0"/>
    <w:next w:val="a0"/>
    <w:rsid w:val="004663D0"/>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paragraph" w:customStyle="1" w:styleId="H4G">
    <w:name w:val="_ H_4_G"/>
    <w:basedOn w:val="a0"/>
    <w:next w:val="a0"/>
    <w:rsid w:val="004663D0"/>
    <w:pPr>
      <w:keepNext/>
      <w:keepLines/>
      <w:tabs>
        <w:tab w:val="right" w:pos="851"/>
      </w:tabs>
      <w:suppressAutoHyphens/>
      <w:spacing w:before="240" w:after="120" w:line="240" w:lineRule="exact"/>
      <w:ind w:left="1134" w:right="1134" w:hanging="1134"/>
      <w:jc w:val="left"/>
    </w:pPr>
    <w:rPr>
      <w:rFonts w:eastAsia="等线"/>
      <w:i/>
      <w:kern w:val="0"/>
      <w:sz w:val="20"/>
      <w:lang w:val="en-GB" w:eastAsia="en-US"/>
    </w:rPr>
  </w:style>
  <w:style w:type="paragraph" w:customStyle="1" w:styleId="H56G">
    <w:name w:val="_ H_5/6_G"/>
    <w:basedOn w:val="a0"/>
    <w:next w:val="a0"/>
    <w:rsid w:val="004663D0"/>
    <w:pPr>
      <w:keepNext/>
      <w:keepLines/>
      <w:tabs>
        <w:tab w:val="right" w:pos="851"/>
      </w:tabs>
      <w:suppressAutoHyphens/>
      <w:spacing w:before="240" w:after="120" w:line="240" w:lineRule="exact"/>
      <w:ind w:left="1134" w:right="1134" w:hanging="1134"/>
      <w:jc w:val="left"/>
    </w:pPr>
    <w:rPr>
      <w:rFonts w:eastAsia="等线"/>
      <w:kern w:val="0"/>
      <w:sz w:val="20"/>
      <w:lang w:val="en-GB" w:eastAsia="en-US"/>
    </w:rPr>
  </w:style>
  <w:style w:type="numbering" w:styleId="1111110">
    <w:name w:val="Outline List 2"/>
    <w:basedOn w:val="a3"/>
    <w:rsid w:val="004663D0"/>
    <w:pPr>
      <w:numPr>
        <w:numId w:val="11"/>
      </w:numPr>
    </w:pPr>
  </w:style>
  <w:style w:type="numbering" w:styleId="111111">
    <w:name w:val="Outline List 1"/>
    <w:basedOn w:val="a3"/>
    <w:rsid w:val="004663D0"/>
    <w:pPr>
      <w:numPr>
        <w:numId w:val="12"/>
      </w:numPr>
    </w:pPr>
  </w:style>
  <w:style w:type="numbering" w:styleId="a">
    <w:name w:val="Outline List 3"/>
    <w:basedOn w:val="a3"/>
    <w:rsid w:val="004663D0"/>
    <w:pPr>
      <w:numPr>
        <w:numId w:val="13"/>
      </w:numPr>
    </w:pPr>
  </w:style>
  <w:style w:type="paragraph" w:styleId="21">
    <w:name w:val="Body Text 2"/>
    <w:basedOn w:val="a0"/>
    <w:link w:val="2Char0"/>
    <w:rsid w:val="004663D0"/>
    <w:pPr>
      <w:suppressAutoHyphens/>
      <w:spacing w:after="120" w:line="480" w:lineRule="auto"/>
      <w:jc w:val="left"/>
    </w:pPr>
    <w:rPr>
      <w:rFonts w:eastAsia="等线"/>
      <w:kern w:val="0"/>
      <w:sz w:val="20"/>
      <w:lang w:val="en-GB" w:eastAsia="en-US"/>
    </w:rPr>
  </w:style>
  <w:style w:type="character" w:customStyle="1" w:styleId="2Char0">
    <w:name w:val="正文文本 2 Char"/>
    <w:basedOn w:val="a1"/>
    <w:link w:val="21"/>
    <w:rsid w:val="004663D0"/>
    <w:rPr>
      <w:rFonts w:eastAsia="等线"/>
      <w:lang w:eastAsia="en-US"/>
    </w:rPr>
  </w:style>
  <w:style w:type="paragraph" w:styleId="31">
    <w:name w:val="Body Text 3"/>
    <w:basedOn w:val="a0"/>
    <w:link w:val="3Char0"/>
    <w:rsid w:val="004663D0"/>
    <w:pPr>
      <w:suppressAutoHyphens/>
      <w:spacing w:after="120" w:line="240" w:lineRule="atLeast"/>
      <w:jc w:val="left"/>
    </w:pPr>
    <w:rPr>
      <w:rFonts w:eastAsia="等线"/>
      <w:kern w:val="0"/>
      <w:sz w:val="16"/>
      <w:szCs w:val="16"/>
      <w:lang w:val="en-GB" w:eastAsia="en-US"/>
    </w:rPr>
  </w:style>
  <w:style w:type="character" w:customStyle="1" w:styleId="3Char0">
    <w:name w:val="正文文本 3 Char"/>
    <w:basedOn w:val="a1"/>
    <w:link w:val="31"/>
    <w:rsid w:val="004663D0"/>
    <w:rPr>
      <w:rFonts w:eastAsia="等线"/>
      <w:sz w:val="16"/>
      <w:szCs w:val="16"/>
      <w:lang w:eastAsia="en-US"/>
    </w:rPr>
  </w:style>
  <w:style w:type="paragraph" w:styleId="aff0">
    <w:name w:val="Body Text First Indent"/>
    <w:basedOn w:val="afc"/>
    <w:link w:val="Chara"/>
    <w:rsid w:val="004663D0"/>
    <w:pPr>
      <w:spacing w:after="120"/>
      <w:ind w:firstLine="210"/>
    </w:pPr>
  </w:style>
  <w:style w:type="character" w:customStyle="1" w:styleId="Chara">
    <w:name w:val="正文首行缩进 Char"/>
    <w:basedOn w:val="Char7"/>
    <w:link w:val="aff0"/>
    <w:rsid w:val="004663D0"/>
    <w:rPr>
      <w:rFonts w:eastAsia="等线"/>
      <w:lang w:eastAsia="en-US"/>
    </w:rPr>
  </w:style>
  <w:style w:type="paragraph" w:styleId="22">
    <w:name w:val="Body Text First Indent 2"/>
    <w:basedOn w:val="afd"/>
    <w:link w:val="2Char1"/>
    <w:rsid w:val="004663D0"/>
    <w:pPr>
      <w:ind w:firstLine="210"/>
    </w:pPr>
  </w:style>
  <w:style w:type="character" w:customStyle="1" w:styleId="2Char1">
    <w:name w:val="正文首行缩进 2 Char"/>
    <w:basedOn w:val="Char8"/>
    <w:link w:val="22"/>
    <w:rsid w:val="004663D0"/>
    <w:rPr>
      <w:rFonts w:eastAsia="等线"/>
      <w:lang w:eastAsia="en-US"/>
    </w:rPr>
  </w:style>
  <w:style w:type="paragraph" w:styleId="23">
    <w:name w:val="Body Text Indent 2"/>
    <w:basedOn w:val="a0"/>
    <w:link w:val="2Char2"/>
    <w:rsid w:val="004663D0"/>
    <w:pPr>
      <w:suppressAutoHyphens/>
      <w:spacing w:after="120" w:line="480" w:lineRule="auto"/>
      <w:ind w:left="283"/>
      <w:jc w:val="left"/>
    </w:pPr>
    <w:rPr>
      <w:rFonts w:eastAsia="等线"/>
      <w:kern w:val="0"/>
      <w:sz w:val="20"/>
      <w:lang w:val="en-GB" w:eastAsia="en-US"/>
    </w:rPr>
  </w:style>
  <w:style w:type="character" w:customStyle="1" w:styleId="2Char2">
    <w:name w:val="正文文本缩进 2 Char"/>
    <w:basedOn w:val="a1"/>
    <w:link w:val="23"/>
    <w:rsid w:val="004663D0"/>
    <w:rPr>
      <w:rFonts w:eastAsia="等线"/>
      <w:lang w:eastAsia="en-US"/>
    </w:rPr>
  </w:style>
  <w:style w:type="paragraph" w:styleId="32">
    <w:name w:val="Body Text Indent 3"/>
    <w:basedOn w:val="a0"/>
    <w:link w:val="3Char1"/>
    <w:rsid w:val="004663D0"/>
    <w:pPr>
      <w:suppressAutoHyphens/>
      <w:spacing w:after="120" w:line="240" w:lineRule="atLeast"/>
      <w:ind w:left="283"/>
      <w:jc w:val="left"/>
    </w:pPr>
    <w:rPr>
      <w:rFonts w:eastAsia="等线"/>
      <w:kern w:val="0"/>
      <w:sz w:val="16"/>
      <w:szCs w:val="16"/>
      <w:lang w:val="en-GB" w:eastAsia="en-US"/>
    </w:rPr>
  </w:style>
  <w:style w:type="character" w:customStyle="1" w:styleId="3Char1">
    <w:name w:val="正文文本缩进 3 Char"/>
    <w:basedOn w:val="a1"/>
    <w:link w:val="32"/>
    <w:rsid w:val="004663D0"/>
    <w:rPr>
      <w:rFonts w:eastAsia="等线"/>
      <w:sz w:val="16"/>
      <w:szCs w:val="16"/>
      <w:lang w:eastAsia="en-US"/>
    </w:rPr>
  </w:style>
  <w:style w:type="paragraph" w:styleId="aff1">
    <w:name w:val="Closing"/>
    <w:basedOn w:val="a0"/>
    <w:link w:val="Charb"/>
    <w:rsid w:val="004663D0"/>
    <w:pPr>
      <w:suppressAutoHyphens/>
      <w:spacing w:line="240" w:lineRule="atLeast"/>
      <w:ind w:left="4252"/>
      <w:jc w:val="left"/>
    </w:pPr>
    <w:rPr>
      <w:rFonts w:eastAsia="等线"/>
      <w:kern w:val="0"/>
      <w:sz w:val="20"/>
      <w:lang w:val="en-GB" w:eastAsia="en-US"/>
    </w:rPr>
  </w:style>
  <w:style w:type="character" w:customStyle="1" w:styleId="Charb">
    <w:name w:val="结束语 Char"/>
    <w:basedOn w:val="a1"/>
    <w:link w:val="aff1"/>
    <w:rsid w:val="004663D0"/>
    <w:rPr>
      <w:rFonts w:eastAsia="等线"/>
      <w:lang w:eastAsia="en-US"/>
    </w:rPr>
  </w:style>
  <w:style w:type="paragraph" w:styleId="aff2">
    <w:name w:val="Date"/>
    <w:basedOn w:val="a0"/>
    <w:next w:val="a0"/>
    <w:link w:val="Charc"/>
    <w:rsid w:val="004663D0"/>
    <w:pPr>
      <w:suppressAutoHyphens/>
      <w:spacing w:line="240" w:lineRule="atLeast"/>
      <w:jc w:val="left"/>
    </w:pPr>
    <w:rPr>
      <w:rFonts w:eastAsia="等线"/>
      <w:kern w:val="0"/>
      <w:sz w:val="20"/>
      <w:lang w:val="en-GB" w:eastAsia="en-US"/>
    </w:rPr>
  </w:style>
  <w:style w:type="character" w:customStyle="1" w:styleId="Charc">
    <w:name w:val="日期 Char"/>
    <w:basedOn w:val="a1"/>
    <w:link w:val="aff2"/>
    <w:rsid w:val="004663D0"/>
    <w:rPr>
      <w:rFonts w:eastAsia="等线"/>
      <w:lang w:eastAsia="en-US"/>
    </w:rPr>
  </w:style>
  <w:style w:type="paragraph" w:styleId="aff3">
    <w:name w:val="E-mail Signature"/>
    <w:basedOn w:val="a0"/>
    <w:link w:val="Chard"/>
    <w:rsid w:val="004663D0"/>
    <w:pPr>
      <w:suppressAutoHyphens/>
      <w:spacing w:line="240" w:lineRule="atLeast"/>
      <w:jc w:val="left"/>
    </w:pPr>
    <w:rPr>
      <w:rFonts w:eastAsia="等线"/>
      <w:kern w:val="0"/>
      <w:sz w:val="20"/>
      <w:lang w:val="en-GB" w:eastAsia="en-US"/>
    </w:rPr>
  </w:style>
  <w:style w:type="character" w:customStyle="1" w:styleId="Chard">
    <w:name w:val="电子邮件签名 Char"/>
    <w:basedOn w:val="a1"/>
    <w:link w:val="aff3"/>
    <w:rsid w:val="004663D0"/>
    <w:rPr>
      <w:rFonts w:eastAsia="等线"/>
      <w:lang w:eastAsia="en-US"/>
    </w:rPr>
  </w:style>
  <w:style w:type="character" w:styleId="aff4">
    <w:name w:val="Emphasis"/>
    <w:qFormat/>
    <w:rsid w:val="004663D0"/>
    <w:rPr>
      <w:i/>
      <w:iCs/>
    </w:rPr>
  </w:style>
  <w:style w:type="paragraph" w:styleId="aff5">
    <w:name w:val="envelope return"/>
    <w:basedOn w:val="a0"/>
    <w:rsid w:val="004663D0"/>
    <w:pPr>
      <w:suppressAutoHyphens/>
      <w:spacing w:line="240" w:lineRule="atLeast"/>
      <w:jc w:val="left"/>
    </w:pPr>
    <w:rPr>
      <w:rFonts w:ascii="Arial" w:eastAsia="等线" w:hAnsi="Arial" w:cs="Arial"/>
      <w:kern w:val="0"/>
      <w:sz w:val="20"/>
      <w:lang w:val="en-GB" w:eastAsia="en-US"/>
    </w:rPr>
  </w:style>
  <w:style w:type="character" w:styleId="HTML">
    <w:name w:val="HTML Acronym"/>
    <w:basedOn w:val="a1"/>
    <w:rsid w:val="004663D0"/>
  </w:style>
  <w:style w:type="paragraph" w:styleId="HTML0">
    <w:name w:val="HTML Address"/>
    <w:basedOn w:val="a0"/>
    <w:link w:val="HTMLChar"/>
    <w:rsid w:val="004663D0"/>
    <w:pPr>
      <w:suppressAutoHyphens/>
      <w:spacing w:line="240" w:lineRule="atLeast"/>
      <w:jc w:val="left"/>
    </w:pPr>
    <w:rPr>
      <w:rFonts w:eastAsia="等线"/>
      <w:i/>
      <w:iCs/>
      <w:kern w:val="0"/>
      <w:sz w:val="20"/>
      <w:lang w:val="en-GB" w:eastAsia="en-US"/>
    </w:rPr>
  </w:style>
  <w:style w:type="character" w:customStyle="1" w:styleId="HTMLChar">
    <w:name w:val="HTML 地址 Char"/>
    <w:basedOn w:val="a1"/>
    <w:link w:val="HTML0"/>
    <w:rsid w:val="004663D0"/>
    <w:rPr>
      <w:rFonts w:eastAsia="等线"/>
      <w:i/>
      <w:iCs/>
      <w:lang w:eastAsia="en-US"/>
    </w:rPr>
  </w:style>
  <w:style w:type="character" w:styleId="HTML1">
    <w:name w:val="HTML Cite"/>
    <w:rsid w:val="004663D0"/>
    <w:rPr>
      <w:i/>
      <w:iCs/>
    </w:rPr>
  </w:style>
  <w:style w:type="character" w:styleId="HTML2">
    <w:name w:val="HTML Code"/>
    <w:rsid w:val="004663D0"/>
    <w:rPr>
      <w:rFonts w:ascii="Courier New" w:hAnsi="Courier New" w:cs="Courier New"/>
      <w:sz w:val="20"/>
      <w:szCs w:val="20"/>
    </w:rPr>
  </w:style>
  <w:style w:type="character" w:styleId="HTML3">
    <w:name w:val="HTML Definition"/>
    <w:rsid w:val="004663D0"/>
    <w:rPr>
      <w:i/>
      <w:iCs/>
    </w:rPr>
  </w:style>
  <w:style w:type="character" w:styleId="HTML4">
    <w:name w:val="HTML Keyboard"/>
    <w:rsid w:val="004663D0"/>
    <w:rPr>
      <w:rFonts w:ascii="Courier New" w:hAnsi="Courier New" w:cs="Courier New"/>
      <w:sz w:val="20"/>
      <w:szCs w:val="20"/>
    </w:rPr>
  </w:style>
  <w:style w:type="paragraph" w:styleId="HTML5">
    <w:name w:val="HTML Preformatted"/>
    <w:basedOn w:val="a0"/>
    <w:link w:val="HTMLChar0"/>
    <w:rsid w:val="004663D0"/>
    <w:pPr>
      <w:suppressAutoHyphens/>
      <w:spacing w:line="240" w:lineRule="atLeast"/>
      <w:jc w:val="left"/>
    </w:pPr>
    <w:rPr>
      <w:rFonts w:ascii="Courier New" w:eastAsia="等线" w:hAnsi="Courier New" w:cs="Courier New"/>
      <w:kern w:val="0"/>
      <w:sz w:val="20"/>
      <w:lang w:val="en-GB" w:eastAsia="en-US"/>
    </w:rPr>
  </w:style>
  <w:style w:type="character" w:customStyle="1" w:styleId="HTMLChar0">
    <w:name w:val="HTML 预设格式 Char"/>
    <w:basedOn w:val="a1"/>
    <w:link w:val="HTML5"/>
    <w:rsid w:val="004663D0"/>
    <w:rPr>
      <w:rFonts w:ascii="Courier New" w:eastAsia="等线" w:hAnsi="Courier New" w:cs="Courier New"/>
      <w:lang w:eastAsia="en-US"/>
    </w:rPr>
  </w:style>
  <w:style w:type="character" w:styleId="HTML6">
    <w:name w:val="HTML Sample"/>
    <w:rsid w:val="004663D0"/>
    <w:rPr>
      <w:rFonts w:ascii="Courier New" w:hAnsi="Courier New" w:cs="Courier New"/>
    </w:rPr>
  </w:style>
  <w:style w:type="character" w:styleId="HTML7">
    <w:name w:val="HTML Typewriter"/>
    <w:rsid w:val="004663D0"/>
    <w:rPr>
      <w:rFonts w:ascii="Courier New" w:hAnsi="Courier New" w:cs="Courier New"/>
      <w:sz w:val="20"/>
      <w:szCs w:val="20"/>
    </w:rPr>
  </w:style>
  <w:style w:type="character" w:styleId="HTML8">
    <w:name w:val="HTML Variable"/>
    <w:rsid w:val="004663D0"/>
    <w:rPr>
      <w:i/>
      <w:iCs/>
    </w:rPr>
  </w:style>
  <w:style w:type="paragraph" w:styleId="aff6">
    <w:name w:val="List"/>
    <w:basedOn w:val="a0"/>
    <w:rsid w:val="004663D0"/>
    <w:pPr>
      <w:suppressAutoHyphens/>
      <w:spacing w:line="240" w:lineRule="atLeast"/>
      <w:ind w:left="283" w:hanging="283"/>
      <w:jc w:val="left"/>
    </w:pPr>
    <w:rPr>
      <w:rFonts w:eastAsia="等线"/>
      <w:kern w:val="0"/>
      <w:sz w:val="20"/>
      <w:lang w:val="en-GB" w:eastAsia="en-US"/>
    </w:rPr>
  </w:style>
  <w:style w:type="paragraph" w:styleId="24">
    <w:name w:val="List 2"/>
    <w:basedOn w:val="a0"/>
    <w:rsid w:val="004663D0"/>
    <w:pPr>
      <w:suppressAutoHyphens/>
      <w:spacing w:line="240" w:lineRule="atLeast"/>
      <w:ind w:left="566" w:hanging="283"/>
      <w:jc w:val="left"/>
    </w:pPr>
    <w:rPr>
      <w:rFonts w:eastAsia="等线"/>
      <w:kern w:val="0"/>
      <w:sz w:val="20"/>
      <w:lang w:val="en-GB" w:eastAsia="en-US"/>
    </w:rPr>
  </w:style>
  <w:style w:type="paragraph" w:styleId="33">
    <w:name w:val="List 3"/>
    <w:basedOn w:val="a0"/>
    <w:rsid w:val="004663D0"/>
    <w:pPr>
      <w:suppressAutoHyphens/>
      <w:spacing w:line="240" w:lineRule="atLeast"/>
      <w:ind w:left="849" w:hanging="283"/>
      <w:jc w:val="left"/>
    </w:pPr>
    <w:rPr>
      <w:rFonts w:eastAsia="等线"/>
      <w:kern w:val="0"/>
      <w:sz w:val="20"/>
      <w:lang w:val="en-GB" w:eastAsia="en-US"/>
    </w:rPr>
  </w:style>
  <w:style w:type="paragraph" w:styleId="41">
    <w:name w:val="List 4"/>
    <w:basedOn w:val="a0"/>
    <w:rsid w:val="004663D0"/>
    <w:pPr>
      <w:suppressAutoHyphens/>
      <w:spacing w:line="240" w:lineRule="atLeast"/>
      <w:ind w:left="1132" w:hanging="283"/>
      <w:jc w:val="left"/>
    </w:pPr>
    <w:rPr>
      <w:rFonts w:eastAsia="等线"/>
      <w:kern w:val="0"/>
      <w:sz w:val="20"/>
      <w:lang w:val="en-GB" w:eastAsia="en-US"/>
    </w:rPr>
  </w:style>
  <w:style w:type="paragraph" w:styleId="50">
    <w:name w:val="List 5"/>
    <w:basedOn w:val="a0"/>
    <w:rsid w:val="004663D0"/>
    <w:pPr>
      <w:suppressAutoHyphens/>
      <w:spacing w:line="240" w:lineRule="atLeast"/>
      <w:ind w:left="1415" w:hanging="283"/>
      <w:jc w:val="left"/>
    </w:pPr>
    <w:rPr>
      <w:rFonts w:eastAsia="等线"/>
      <w:kern w:val="0"/>
      <w:sz w:val="20"/>
      <w:lang w:val="en-GB" w:eastAsia="en-US"/>
    </w:rPr>
  </w:style>
  <w:style w:type="paragraph" w:styleId="aff7">
    <w:name w:val="List Bullet"/>
    <w:basedOn w:val="a0"/>
    <w:rsid w:val="004663D0"/>
    <w:pPr>
      <w:tabs>
        <w:tab w:val="num" w:pos="360"/>
      </w:tabs>
      <w:suppressAutoHyphens/>
      <w:spacing w:line="240" w:lineRule="atLeast"/>
      <w:ind w:left="360" w:hanging="360"/>
      <w:jc w:val="left"/>
    </w:pPr>
    <w:rPr>
      <w:rFonts w:eastAsia="等线"/>
      <w:kern w:val="0"/>
      <w:sz w:val="20"/>
      <w:lang w:val="en-GB" w:eastAsia="en-US"/>
    </w:rPr>
  </w:style>
  <w:style w:type="paragraph" w:styleId="25">
    <w:name w:val="List Bullet 2"/>
    <w:basedOn w:val="a0"/>
    <w:rsid w:val="004663D0"/>
    <w:pPr>
      <w:tabs>
        <w:tab w:val="num" w:pos="643"/>
      </w:tabs>
      <w:suppressAutoHyphens/>
      <w:spacing w:line="240" w:lineRule="atLeast"/>
      <w:ind w:left="643" w:hanging="360"/>
      <w:jc w:val="left"/>
    </w:pPr>
    <w:rPr>
      <w:rFonts w:eastAsia="等线"/>
      <w:kern w:val="0"/>
      <w:sz w:val="20"/>
      <w:lang w:val="en-GB" w:eastAsia="en-US"/>
    </w:rPr>
  </w:style>
  <w:style w:type="paragraph" w:styleId="34">
    <w:name w:val="List Bullet 3"/>
    <w:basedOn w:val="a0"/>
    <w:rsid w:val="004663D0"/>
    <w:pPr>
      <w:tabs>
        <w:tab w:val="num" w:pos="926"/>
      </w:tabs>
      <w:suppressAutoHyphens/>
      <w:spacing w:line="240" w:lineRule="atLeast"/>
      <w:ind w:left="926" w:hanging="360"/>
      <w:jc w:val="left"/>
    </w:pPr>
    <w:rPr>
      <w:rFonts w:eastAsia="等线"/>
      <w:kern w:val="0"/>
      <w:sz w:val="20"/>
      <w:lang w:val="en-GB" w:eastAsia="en-US"/>
    </w:rPr>
  </w:style>
  <w:style w:type="paragraph" w:styleId="42">
    <w:name w:val="List Bullet 4"/>
    <w:basedOn w:val="a0"/>
    <w:rsid w:val="004663D0"/>
    <w:pPr>
      <w:tabs>
        <w:tab w:val="num" w:pos="1209"/>
      </w:tabs>
      <w:suppressAutoHyphens/>
      <w:spacing w:line="240" w:lineRule="atLeast"/>
      <w:ind w:left="1209" w:hanging="360"/>
      <w:jc w:val="left"/>
    </w:pPr>
    <w:rPr>
      <w:rFonts w:eastAsia="等线"/>
      <w:kern w:val="0"/>
      <w:sz w:val="20"/>
      <w:lang w:val="en-GB" w:eastAsia="en-US"/>
    </w:rPr>
  </w:style>
  <w:style w:type="paragraph" w:styleId="51">
    <w:name w:val="List Bullet 5"/>
    <w:basedOn w:val="a0"/>
    <w:rsid w:val="004663D0"/>
    <w:pPr>
      <w:tabs>
        <w:tab w:val="num" w:pos="1492"/>
      </w:tabs>
      <w:suppressAutoHyphens/>
      <w:spacing w:line="240" w:lineRule="atLeast"/>
      <w:ind w:left="1492" w:hanging="360"/>
      <w:jc w:val="left"/>
    </w:pPr>
    <w:rPr>
      <w:rFonts w:eastAsia="等线"/>
      <w:kern w:val="0"/>
      <w:sz w:val="20"/>
      <w:lang w:val="en-GB" w:eastAsia="en-US"/>
    </w:rPr>
  </w:style>
  <w:style w:type="paragraph" w:styleId="aff8">
    <w:name w:val="List Continue"/>
    <w:basedOn w:val="a0"/>
    <w:rsid w:val="004663D0"/>
    <w:pPr>
      <w:suppressAutoHyphens/>
      <w:spacing w:after="120" w:line="240" w:lineRule="atLeast"/>
      <w:ind w:left="283"/>
      <w:jc w:val="left"/>
    </w:pPr>
    <w:rPr>
      <w:rFonts w:eastAsia="等线"/>
      <w:kern w:val="0"/>
      <w:sz w:val="20"/>
      <w:lang w:val="en-GB" w:eastAsia="en-US"/>
    </w:rPr>
  </w:style>
  <w:style w:type="paragraph" w:styleId="26">
    <w:name w:val="List Continue 2"/>
    <w:basedOn w:val="a0"/>
    <w:rsid w:val="004663D0"/>
    <w:pPr>
      <w:suppressAutoHyphens/>
      <w:spacing w:after="120" w:line="240" w:lineRule="atLeast"/>
      <w:ind w:left="566"/>
      <w:jc w:val="left"/>
    </w:pPr>
    <w:rPr>
      <w:rFonts w:eastAsia="等线"/>
      <w:kern w:val="0"/>
      <w:sz w:val="20"/>
      <w:lang w:val="en-GB" w:eastAsia="en-US"/>
    </w:rPr>
  </w:style>
  <w:style w:type="paragraph" w:styleId="35">
    <w:name w:val="List Continue 3"/>
    <w:basedOn w:val="a0"/>
    <w:rsid w:val="004663D0"/>
    <w:pPr>
      <w:suppressAutoHyphens/>
      <w:spacing w:after="120" w:line="240" w:lineRule="atLeast"/>
      <w:ind w:left="849"/>
      <w:jc w:val="left"/>
    </w:pPr>
    <w:rPr>
      <w:rFonts w:eastAsia="等线"/>
      <w:kern w:val="0"/>
      <w:sz w:val="20"/>
      <w:lang w:val="en-GB" w:eastAsia="en-US"/>
    </w:rPr>
  </w:style>
  <w:style w:type="paragraph" w:styleId="43">
    <w:name w:val="List Continue 4"/>
    <w:basedOn w:val="a0"/>
    <w:rsid w:val="004663D0"/>
    <w:pPr>
      <w:suppressAutoHyphens/>
      <w:spacing w:after="120" w:line="240" w:lineRule="atLeast"/>
      <w:ind w:left="1132"/>
      <w:jc w:val="left"/>
    </w:pPr>
    <w:rPr>
      <w:rFonts w:eastAsia="等线"/>
      <w:kern w:val="0"/>
      <w:sz w:val="20"/>
      <w:lang w:val="en-GB" w:eastAsia="en-US"/>
    </w:rPr>
  </w:style>
  <w:style w:type="paragraph" w:styleId="52">
    <w:name w:val="List Continue 5"/>
    <w:basedOn w:val="a0"/>
    <w:rsid w:val="004663D0"/>
    <w:pPr>
      <w:suppressAutoHyphens/>
      <w:spacing w:after="120" w:line="240" w:lineRule="atLeast"/>
      <w:ind w:left="1415"/>
      <w:jc w:val="left"/>
    </w:pPr>
    <w:rPr>
      <w:rFonts w:eastAsia="等线"/>
      <w:kern w:val="0"/>
      <w:sz w:val="20"/>
      <w:lang w:val="en-GB" w:eastAsia="en-US"/>
    </w:rPr>
  </w:style>
  <w:style w:type="paragraph" w:styleId="aff9">
    <w:name w:val="List Number"/>
    <w:basedOn w:val="a0"/>
    <w:link w:val="Chare"/>
    <w:rsid w:val="004663D0"/>
    <w:pPr>
      <w:tabs>
        <w:tab w:val="num" w:pos="360"/>
      </w:tabs>
      <w:suppressAutoHyphens/>
      <w:spacing w:line="240" w:lineRule="atLeast"/>
      <w:ind w:left="360" w:hanging="360"/>
      <w:jc w:val="left"/>
    </w:pPr>
    <w:rPr>
      <w:rFonts w:eastAsia="等线"/>
      <w:kern w:val="0"/>
      <w:sz w:val="20"/>
      <w:lang w:val="en-GB" w:eastAsia="en-US"/>
    </w:rPr>
  </w:style>
  <w:style w:type="paragraph" w:styleId="27">
    <w:name w:val="List Number 2"/>
    <w:basedOn w:val="a0"/>
    <w:rsid w:val="004663D0"/>
    <w:pPr>
      <w:tabs>
        <w:tab w:val="num" w:pos="643"/>
      </w:tabs>
      <w:suppressAutoHyphens/>
      <w:spacing w:line="240" w:lineRule="atLeast"/>
      <w:ind w:left="643" w:hanging="360"/>
      <w:jc w:val="left"/>
    </w:pPr>
    <w:rPr>
      <w:rFonts w:eastAsia="等线"/>
      <w:kern w:val="0"/>
      <w:sz w:val="20"/>
      <w:lang w:val="en-GB" w:eastAsia="en-US"/>
    </w:rPr>
  </w:style>
  <w:style w:type="paragraph" w:styleId="36">
    <w:name w:val="List Number 3"/>
    <w:basedOn w:val="a0"/>
    <w:rsid w:val="004663D0"/>
    <w:pPr>
      <w:tabs>
        <w:tab w:val="num" w:pos="926"/>
      </w:tabs>
      <w:suppressAutoHyphens/>
      <w:spacing w:line="240" w:lineRule="atLeast"/>
      <w:ind w:left="926" w:hanging="360"/>
      <w:jc w:val="left"/>
    </w:pPr>
    <w:rPr>
      <w:rFonts w:eastAsia="等线"/>
      <w:kern w:val="0"/>
      <w:sz w:val="20"/>
      <w:lang w:val="en-GB" w:eastAsia="en-US"/>
    </w:rPr>
  </w:style>
  <w:style w:type="paragraph" w:styleId="44">
    <w:name w:val="List Number 4"/>
    <w:basedOn w:val="a0"/>
    <w:rsid w:val="004663D0"/>
    <w:pPr>
      <w:tabs>
        <w:tab w:val="num" w:pos="1209"/>
      </w:tabs>
      <w:suppressAutoHyphens/>
      <w:spacing w:line="240" w:lineRule="atLeast"/>
      <w:ind w:left="1209" w:hanging="360"/>
      <w:jc w:val="left"/>
    </w:pPr>
    <w:rPr>
      <w:rFonts w:eastAsia="等线"/>
      <w:kern w:val="0"/>
      <w:sz w:val="20"/>
      <w:lang w:val="en-GB" w:eastAsia="en-US"/>
    </w:rPr>
  </w:style>
  <w:style w:type="paragraph" w:styleId="53">
    <w:name w:val="List Number 5"/>
    <w:basedOn w:val="a0"/>
    <w:rsid w:val="004663D0"/>
    <w:pPr>
      <w:tabs>
        <w:tab w:val="num" w:pos="1492"/>
      </w:tabs>
      <w:suppressAutoHyphens/>
      <w:spacing w:line="240" w:lineRule="atLeast"/>
      <w:ind w:left="1492" w:hanging="360"/>
      <w:jc w:val="left"/>
    </w:pPr>
    <w:rPr>
      <w:rFonts w:eastAsia="等线"/>
      <w:kern w:val="0"/>
      <w:sz w:val="20"/>
      <w:lang w:val="en-GB" w:eastAsia="en-US"/>
    </w:rPr>
  </w:style>
  <w:style w:type="paragraph" w:styleId="affa">
    <w:name w:val="Message Header"/>
    <w:basedOn w:val="a0"/>
    <w:link w:val="Charf"/>
    <w:rsid w:val="004663D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等线" w:hAnsi="Arial" w:cs="Arial"/>
      <w:kern w:val="0"/>
      <w:sz w:val="24"/>
      <w:szCs w:val="24"/>
      <w:lang w:val="en-GB" w:eastAsia="en-US"/>
    </w:rPr>
  </w:style>
  <w:style w:type="character" w:customStyle="1" w:styleId="Charf">
    <w:name w:val="信息标题 Char"/>
    <w:basedOn w:val="a1"/>
    <w:link w:val="affa"/>
    <w:rsid w:val="004663D0"/>
    <w:rPr>
      <w:rFonts w:ascii="Arial" w:eastAsia="等线" w:hAnsi="Arial" w:cs="Arial"/>
      <w:sz w:val="24"/>
      <w:szCs w:val="24"/>
      <w:shd w:val="pct20" w:color="auto" w:fill="auto"/>
      <w:lang w:eastAsia="en-US"/>
    </w:rPr>
  </w:style>
  <w:style w:type="paragraph" w:styleId="affb">
    <w:name w:val="Normal Indent"/>
    <w:basedOn w:val="a0"/>
    <w:rsid w:val="004663D0"/>
    <w:pPr>
      <w:suppressAutoHyphens/>
      <w:spacing w:line="240" w:lineRule="atLeast"/>
      <w:ind w:left="567"/>
      <w:jc w:val="left"/>
    </w:pPr>
    <w:rPr>
      <w:rFonts w:eastAsia="等线"/>
      <w:kern w:val="0"/>
      <w:sz w:val="20"/>
      <w:lang w:val="en-GB" w:eastAsia="en-US"/>
    </w:rPr>
  </w:style>
  <w:style w:type="paragraph" w:styleId="affc">
    <w:name w:val="Note Heading"/>
    <w:basedOn w:val="a0"/>
    <w:next w:val="a0"/>
    <w:link w:val="Charf0"/>
    <w:rsid w:val="004663D0"/>
    <w:pPr>
      <w:suppressAutoHyphens/>
      <w:spacing w:line="240" w:lineRule="atLeast"/>
      <w:jc w:val="left"/>
    </w:pPr>
    <w:rPr>
      <w:rFonts w:eastAsia="等线"/>
      <w:kern w:val="0"/>
      <w:sz w:val="20"/>
      <w:lang w:val="en-GB" w:eastAsia="en-US"/>
    </w:rPr>
  </w:style>
  <w:style w:type="character" w:customStyle="1" w:styleId="Charf0">
    <w:name w:val="注释标题 Char"/>
    <w:basedOn w:val="a1"/>
    <w:link w:val="affc"/>
    <w:rsid w:val="004663D0"/>
    <w:rPr>
      <w:rFonts w:eastAsia="等线"/>
      <w:lang w:eastAsia="en-US"/>
    </w:rPr>
  </w:style>
  <w:style w:type="paragraph" w:styleId="affd">
    <w:name w:val="Salutation"/>
    <w:basedOn w:val="a0"/>
    <w:next w:val="a0"/>
    <w:link w:val="Charf1"/>
    <w:rsid w:val="004663D0"/>
    <w:pPr>
      <w:suppressAutoHyphens/>
      <w:spacing w:line="240" w:lineRule="atLeast"/>
      <w:jc w:val="left"/>
    </w:pPr>
    <w:rPr>
      <w:rFonts w:eastAsia="等线"/>
      <w:kern w:val="0"/>
      <w:sz w:val="20"/>
      <w:lang w:val="en-GB" w:eastAsia="en-US"/>
    </w:rPr>
  </w:style>
  <w:style w:type="character" w:customStyle="1" w:styleId="Charf1">
    <w:name w:val="称呼 Char"/>
    <w:basedOn w:val="a1"/>
    <w:link w:val="affd"/>
    <w:rsid w:val="004663D0"/>
    <w:rPr>
      <w:rFonts w:eastAsia="等线"/>
      <w:lang w:eastAsia="en-US"/>
    </w:rPr>
  </w:style>
  <w:style w:type="paragraph" w:styleId="affe">
    <w:name w:val="Signature"/>
    <w:basedOn w:val="a0"/>
    <w:link w:val="Charf2"/>
    <w:rsid w:val="004663D0"/>
    <w:pPr>
      <w:suppressAutoHyphens/>
      <w:spacing w:line="240" w:lineRule="atLeast"/>
      <w:ind w:left="4252"/>
      <w:jc w:val="left"/>
    </w:pPr>
    <w:rPr>
      <w:rFonts w:eastAsia="等线"/>
      <w:kern w:val="0"/>
      <w:sz w:val="20"/>
      <w:lang w:val="en-GB" w:eastAsia="en-US"/>
    </w:rPr>
  </w:style>
  <w:style w:type="character" w:customStyle="1" w:styleId="Charf2">
    <w:name w:val="签名 Char"/>
    <w:basedOn w:val="a1"/>
    <w:link w:val="affe"/>
    <w:rsid w:val="004663D0"/>
    <w:rPr>
      <w:rFonts w:eastAsia="等线"/>
      <w:lang w:eastAsia="en-US"/>
    </w:rPr>
  </w:style>
  <w:style w:type="character" w:styleId="afff">
    <w:name w:val="Strong"/>
    <w:qFormat/>
    <w:rsid w:val="004663D0"/>
    <w:rPr>
      <w:b/>
      <w:bCs/>
    </w:rPr>
  </w:style>
  <w:style w:type="paragraph" w:styleId="afff0">
    <w:name w:val="Subtitle"/>
    <w:basedOn w:val="a0"/>
    <w:link w:val="Charf3"/>
    <w:qFormat/>
    <w:rsid w:val="004663D0"/>
    <w:pPr>
      <w:suppressAutoHyphens/>
      <w:spacing w:after="60" w:line="240" w:lineRule="atLeast"/>
      <w:jc w:val="center"/>
      <w:outlineLvl w:val="1"/>
    </w:pPr>
    <w:rPr>
      <w:rFonts w:ascii="Arial" w:eastAsia="等线" w:hAnsi="Arial" w:cs="Arial"/>
      <w:kern w:val="0"/>
      <w:sz w:val="24"/>
      <w:szCs w:val="24"/>
      <w:lang w:val="en-GB" w:eastAsia="en-US"/>
    </w:rPr>
  </w:style>
  <w:style w:type="character" w:customStyle="1" w:styleId="Charf3">
    <w:name w:val="副标题 Char"/>
    <w:basedOn w:val="a1"/>
    <w:link w:val="afff0"/>
    <w:rsid w:val="004663D0"/>
    <w:rPr>
      <w:rFonts w:ascii="Arial" w:eastAsia="等线" w:hAnsi="Arial" w:cs="Arial"/>
      <w:sz w:val="24"/>
      <w:szCs w:val="24"/>
      <w:lang w:eastAsia="en-US"/>
    </w:rPr>
  </w:style>
  <w:style w:type="table" w:styleId="12">
    <w:name w:val="Table 3D effects 1"/>
    <w:basedOn w:val="a2"/>
    <w:rsid w:val="004663D0"/>
    <w:pPr>
      <w:suppressAutoHyphens/>
      <w:spacing w:line="240" w:lineRule="atLeast"/>
    </w:pPr>
    <w:rPr>
      <w:rFonts w:eastAsia="等线"/>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2"/>
    <w:rsid w:val="004663D0"/>
    <w:pPr>
      <w:suppressAutoHyphens/>
      <w:spacing w:line="240" w:lineRule="atLeast"/>
    </w:pPr>
    <w:rPr>
      <w:rFonts w:eastAsia="等线"/>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2"/>
    <w:rsid w:val="004663D0"/>
    <w:pPr>
      <w:suppressAutoHyphens/>
      <w:spacing w:line="240" w:lineRule="atLeast"/>
    </w:pPr>
    <w:rPr>
      <w:rFonts w:eastAsia="等线"/>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3">
    <w:name w:val="Table Classic 1"/>
    <w:basedOn w:val="a2"/>
    <w:rsid w:val="004663D0"/>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rsid w:val="004663D0"/>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rsid w:val="004663D0"/>
    <w:pPr>
      <w:suppressAutoHyphens/>
      <w:spacing w:line="240" w:lineRule="atLeast"/>
    </w:pPr>
    <w:rPr>
      <w:rFonts w:eastAsia="等线"/>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rsid w:val="004663D0"/>
    <w:pPr>
      <w:suppressAutoHyphens/>
      <w:spacing w:line="240" w:lineRule="atLeast"/>
    </w:pPr>
    <w:rPr>
      <w:rFonts w:eastAsia="等线"/>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4">
    <w:name w:val="Table Colorful 1"/>
    <w:basedOn w:val="a2"/>
    <w:rsid w:val="004663D0"/>
    <w:pPr>
      <w:suppressAutoHyphens/>
      <w:spacing w:line="240" w:lineRule="atLeast"/>
    </w:pPr>
    <w:rPr>
      <w:rFonts w:eastAsia="等线"/>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2"/>
    <w:rsid w:val="004663D0"/>
    <w:pPr>
      <w:suppressAutoHyphens/>
      <w:spacing w:line="240" w:lineRule="atLeast"/>
    </w:pPr>
    <w:rPr>
      <w:rFonts w:eastAsia="等线"/>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2"/>
    <w:rsid w:val="004663D0"/>
    <w:pPr>
      <w:suppressAutoHyphens/>
      <w:spacing w:line="240" w:lineRule="atLeast"/>
    </w:pPr>
    <w:rPr>
      <w:rFonts w:eastAsia="等线"/>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5">
    <w:name w:val="Table Columns 1"/>
    <w:basedOn w:val="a2"/>
    <w:rsid w:val="004663D0"/>
    <w:pPr>
      <w:suppressAutoHyphens/>
      <w:spacing w:line="240" w:lineRule="atLeast"/>
    </w:pPr>
    <w:rPr>
      <w:rFonts w:eastAsia="等线"/>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2"/>
    <w:rsid w:val="004663D0"/>
    <w:pPr>
      <w:suppressAutoHyphens/>
      <w:spacing w:line="240" w:lineRule="atLeast"/>
    </w:pPr>
    <w:rPr>
      <w:rFonts w:eastAsia="等线"/>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2"/>
    <w:rsid w:val="004663D0"/>
    <w:pPr>
      <w:suppressAutoHyphens/>
      <w:spacing w:line="240" w:lineRule="atLeast"/>
    </w:pPr>
    <w:rPr>
      <w:rFonts w:eastAsia="等线"/>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rsid w:val="004663D0"/>
    <w:pPr>
      <w:suppressAutoHyphens/>
      <w:spacing w:line="240" w:lineRule="atLeast"/>
    </w:pPr>
    <w:rPr>
      <w:rFonts w:eastAsia="等线"/>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rsid w:val="004663D0"/>
    <w:pPr>
      <w:suppressAutoHyphens/>
      <w:spacing w:line="240" w:lineRule="atLeast"/>
    </w:pPr>
    <w:rPr>
      <w:rFonts w:eastAsia="等线"/>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1">
    <w:name w:val="Table Contemporary"/>
    <w:basedOn w:val="a2"/>
    <w:rsid w:val="004663D0"/>
    <w:pPr>
      <w:suppressAutoHyphens/>
      <w:spacing w:line="240" w:lineRule="atLeast"/>
    </w:pPr>
    <w:rPr>
      <w:rFonts w:eastAsia="等线"/>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Elegant"/>
    <w:basedOn w:val="a2"/>
    <w:rsid w:val="004663D0"/>
    <w:pPr>
      <w:suppressAutoHyphens/>
      <w:spacing w:line="240" w:lineRule="atLeast"/>
    </w:pPr>
    <w:rPr>
      <w:rFonts w:eastAsia="等线"/>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3">
    <w:name w:val="Table Grid"/>
    <w:basedOn w:val="a2"/>
    <w:rsid w:val="004663D0"/>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6">
    <w:name w:val="Table Grid 1"/>
    <w:basedOn w:val="a2"/>
    <w:rsid w:val="004663D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2"/>
    <w:rsid w:val="004663D0"/>
    <w:pPr>
      <w:suppressAutoHyphens/>
      <w:spacing w:line="240" w:lineRule="atLeast"/>
    </w:pPr>
    <w:rPr>
      <w:rFonts w:eastAsia="等线"/>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rsid w:val="004663D0"/>
    <w:pPr>
      <w:suppressAutoHyphens/>
      <w:spacing w:line="240" w:lineRule="atLeast"/>
    </w:pPr>
    <w:rPr>
      <w:rFonts w:eastAsia="等线"/>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rsid w:val="004663D0"/>
    <w:pPr>
      <w:suppressAutoHyphens/>
      <w:spacing w:line="240" w:lineRule="atLeast"/>
    </w:pPr>
    <w:rPr>
      <w:rFonts w:eastAsia="等线"/>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rsid w:val="004663D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rsid w:val="004663D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rsid w:val="004663D0"/>
    <w:pPr>
      <w:suppressAutoHyphens/>
      <w:spacing w:line="240" w:lineRule="atLeast"/>
    </w:pPr>
    <w:rPr>
      <w:rFonts w:eastAsia="等线"/>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rsid w:val="004663D0"/>
    <w:pPr>
      <w:suppressAutoHyphens/>
      <w:spacing w:line="240" w:lineRule="atLeast"/>
    </w:pPr>
    <w:rPr>
      <w:rFonts w:eastAsia="等线"/>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List 1"/>
    <w:basedOn w:val="a2"/>
    <w:rsid w:val="004663D0"/>
    <w:pPr>
      <w:suppressAutoHyphens/>
      <w:spacing w:line="240" w:lineRule="atLeast"/>
    </w:pPr>
    <w:rPr>
      <w:rFonts w:eastAsia="等线"/>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2"/>
    <w:rsid w:val="004663D0"/>
    <w:pPr>
      <w:suppressAutoHyphens/>
      <w:spacing w:line="240" w:lineRule="atLeast"/>
    </w:pPr>
    <w:rPr>
      <w:rFonts w:eastAsia="等线"/>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2"/>
    <w:rsid w:val="004663D0"/>
    <w:pPr>
      <w:suppressAutoHyphens/>
      <w:spacing w:line="240" w:lineRule="atLeast"/>
    </w:pPr>
    <w:rPr>
      <w:rFonts w:eastAsia="等线"/>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rsid w:val="004663D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2"/>
    <w:rsid w:val="004663D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2"/>
    <w:rsid w:val="004663D0"/>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2"/>
    <w:rsid w:val="004663D0"/>
    <w:pPr>
      <w:suppressAutoHyphens/>
      <w:spacing w:line="240" w:lineRule="atLeast"/>
    </w:pPr>
    <w:rPr>
      <w:rFonts w:eastAsia="等线"/>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2"/>
    <w:rsid w:val="004663D0"/>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4">
    <w:name w:val="Table Professional"/>
    <w:basedOn w:val="a2"/>
    <w:rsid w:val="004663D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8">
    <w:name w:val="Table Simple 1"/>
    <w:basedOn w:val="a2"/>
    <w:rsid w:val="004663D0"/>
    <w:pPr>
      <w:suppressAutoHyphens/>
      <w:spacing w:line="240" w:lineRule="atLeast"/>
    </w:pPr>
    <w:rPr>
      <w:rFonts w:eastAsia="等线"/>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2"/>
    <w:rsid w:val="004663D0"/>
    <w:pPr>
      <w:suppressAutoHyphens/>
      <w:spacing w:line="240" w:lineRule="atLeast"/>
    </w:pPr>
    <w:rPr>
      <w:rFonts w:eastAsia="等线"/>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2"/>
    <w:rsid w:val="004663D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9">
    <w:name w:val="Table Subtle 1"/>
    <w:basedOn w:val="a2"/>
    <w:rsid w:val="004663D0"/>
    <w:pPr>
      <w:suppressAutoHyphens/>
      <w:spacing w:line="240" w:lineRule="atLeast"/>
    </w:pPr>
    <w:rPr>
      <w:rFonts w:eastAsia="等线"/>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2"/>
    <w:rsid w:val="004663D0"/>
    <w:pPr>
      <w:suppressAutoHyphens/>
      <w:spacing w:line="240" w:lineRule="atLeast"/>
    </w:pPr>
    <w:rPr>
      <w:rFonts w:eastAsia="等线"/>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5">
    <w:name w:val="Table Theme"/>
    <w:basedOn w:val="a2"/>
    <w:rsid w:val="004663D0"/>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a">
    <w:name w:val="Table Web 1"/>
    <w:basedOn w:val="a2"/>
    <w:rsid w:val="004663D0"/>
    <w:pPr>
      <w:suppressAutoHyphens/>
      <w:spacing w:line="240" w:lineRule="atLeast"/>
    </w:pPr>
    <w:rPr>
      <w:rFonts w:eastAsia="等线"/>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2"/>
    <w:rsid w:val="004663D0"/>
    <w:pPr>
      <w:suppressAutoHyphens/>
      <w:spacing w:line="240" w:lineRule="atLeast"/>
    </w:pPr>
    <w:rPr>
      <w:rFonts w:eastAsia="等线"/>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2"/>
    <w:rsid w:val="004663D0"/>
    <w:pPr>
      <w:suppressAutoHyphens/>
      <w:spacing w:line="240" w:lineRule="atLeast"/>
    </w:pPr>
    <w:rPr>
      <w:rFonts w:eastAsia="等线"/>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6">
    <w:name w:val="envelope address"/>
    <w:basedOn w:val="a0"/>
    <w:rsid w:val="004663D0"/>
    <w:pPr>
      <w:framePr w:w="7920" w:h="1980" w:hRule="exact" w:hSpace="180" w:wrap="auto" w:hAnchor="page" w:xAlign="center" w:yAlign="bottom"/>
      <w:suppressAutoHyphens/>
      <w:spacing w:line="240" w:lineRule="atLeast"/>
      <w:ind w:left="2880"/>
      <w:jc w:val="left"/>
    </w:pPr>
    <w:rPr>
      <w:rFonts w:ascii="Arial" w:eastAsia="等线" w:hAnsi="Arial" w:cs="Arial"/>
      <w:kern w:val="0"/>
      <w:sz w:val="24"/>
      <w:szCs w:val="24"/>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6"/>
    <w:rsid w:val="004663D0"/>
    <w:rPr>
      <w:rFonts w:eastAsia="宋体"/>
      <w:noProof/>
      <w:kern w:val="14"/>
      <w:sz w:val="18"/>
      <w:lang w:val="en-US"/>
    </w:rPr>
  </w:style>
  <w:style w:type="character" w:customStyle="1" w:styleId="SingleTxtGChar">
    <w:name w:val="_ Single Txt_G Char"/>
    <w:link w:val="SingleTxtG"/>
    <w:locked/>
    <w:rsid w:val="004663D0"/>
    <w:rPr>
      <w:rFonts w:eastAsia="等线"/>
      <w:lang w:val="x-none" w:eastAsia="en-US"/>
    </w:rPr>
  </w:style>
  <w:style w:type="paragraph" w:customStyle="1" w:styleId="Default">
    <w:name w:val="Default"/>
    <w:rsid w:val="004663D0"/>
    <w:pPr>
      <w:autoSpaceDE w:val="0"/>
      <w:autoSpaceDN w:val="0"/>
      <w:adjustRightInd w:val="0"/>
    </w:pPr>
    <w:rPr>
      <w:rFonts w:eastAsia="等线"/>
      <w:color w:val="000000"/>
      <w:sz w:val="24"/>
      <w:szCs w:val="24"/>
      <w:lang w:eastAsia="en-GB"/>
    </w:rPr>
  </w:style>
  <w:style w:type="character" w:customStyle="1" w:styleId="highlight">
    <w:name w:val="highlight"/>
    <w:rsid w:val="004663D0"/>
  </w:style>
  <w:style w:type="character" w:customStyle="1" w:styleId="apple-converted-space">
    <w:name w:val="apple-converted-space"/>
    <w:rsid w:val="004663D0"/>
  </w:style>
  <w:style w:type="character" w:customStyle="1" w:styleId="Char2">
    <w:name w:val="批注框文本 Char"/>
    <w:link w:val="ab"/>
    <w:rsid w:val="004663D0"/>
    <w:rPr>
      <w:rFonts w:eastAsia="宋体"/>
      <w:kern w:val="14"/>
      <w:sz w:val="18"/>
      <w:szCs w:val="18"/>
      <w:lang w:val="en-US"/>
    </w:rPr>
  </w:style>
  <w:style w:type="character" w:customStyle="1" w:styleId="Charf4">
    <w:name w:val="批注主题 Char"/>
    <w:basedOn w:val="Char9"/>
    <w:rsid w:val="004663D0"/>
    <w:rPr>
      <w:b/>
      <w:bCs/>
      <w:snapToGrid w:val="0"/>
      <w:sz w:val="21"/>
    </w:rPr>
  </w:style>
  <w:style w:type="character" w:customStyle="1" w:styleId="Char1">
    <w:name w:val="批注文字 Char1"/>
    <w:link w:val="a8"/>
    <w:rsid w:val="004663D0"/>
    <w:rPr>
      <w:rFonts w:eastAsia="宋体"/>
      <w:kern w:val="14"/>
      <w:sz w:val="21"/>
      <w:lang w:val="en-US"/>
    </w:rPr>
  </w:style>
  <w:style w:type="character" w:customStyle="1" w:styleId="Char10">
    <w:name w:val="批注主题 Char1"/>
    <w:link w:val="a9"/>
    <w:rsid w:val="004663D0"/>
    <w:rPr>
      <w:rFonts w:eastAsia="宋体"/>
      <w:b/>
      <w:bCs/>
      <w:kern w:val="14"/>
      <w:sz w:val="21"/>
      <w:lang w:val="en-US"/>
    </w:rPr>
  </w:style>
  <w:style w:type="numbering" w:customStyle="1" w:styleId="NoList1">
    <w:name w:val="No List1"/>
    <w:next w:val="a3"/>
    <w:uiPriority w:val="99"/>
    <w:semiHidden/>
    <w:unhideWhenUsed/>
    <w:rsid w:val="004663D0"/>
  </w:style>
  <w:style w:type="character" w:customStyle="1" w:styleId="Char0">
    <w:name w:val="尾注文本 Char"/>
    <w:aliases w:val="2_G Char"/>
    <w:link w:val="a7"/>
    <w:rsid w:val="004663D0"/>
    <w:rPr>
      <w:rFonts w:eastAsia="宋体"/>
      <w:noProof/>
      <w:kern w:val="14"/>
      <w:sz w:val="18"/>
      <w:lang w:val="en-US"/>
    </w:rPr>
  </w:style>
  <w:style w:type="character" w:customStyle="1" w:styleId="CommentTextChar">
    <w:name w:val="Comment Text Char"/>
    <w:semiHidden/>
    <w:rsid w:val="004663D0"/>
    <w:rPr>
      <w:lang w:bidi="ar-SA"/>
    </w:rPr>
  </w:style>
  <w:style w:type="numbering" w:customStyle="1" w:styleId="1111111">
    <w:name w:val="1 / 1.1 / 1.1.11"/>
    <w:basedOn w:val="a3"/>
    <w:next w:val="1111110"/>
    <w:semiHidden/>
    <w:rsid w:val="004663D0"/>
  </w:style>
  <w:style w:type="numbering" w:customStyle="1" w:styleId="1ai1">
    <w:name w:val="1 / a / i1"/>
    <w:basedOn w:val="a3"/>
    <w:next w:val="111111"/>
    <w:semiHidden/>
    <w:rsid w:val="004663D0"/>
  </w:style>
  <w:style w:type="numbering" w:customStyle="1" w:styleId="ArticleSection1">
    <w:name w:val="Article / Section1"/>
    <w:basedOn w:val="a3"/>
    <w:next w:val="a"/>
    <w:semiHidden/>
    <w:rsid w:val="004663D0"/>
  </w:style>
  <w:style w:type="table" w:customStyle="1" w:styleId="Table3Deffects11">
    <w:name w:val="Table 3D effects 11"/>
    <w:basedOn w:val="a2"/>
    <w:next w:val="12"/>
    <w:semiHidden/>
    <w:rsid w:val="004663D0"/>
    <w:pPr>
      <w:suppressAutoHyphens/>
      <w:spacing w:line="240" w:lineRule="atLeast"/>
    </w:pPr>
    <w:rPr>
      <w:rFonts w:eastAsia="宋体"/>
      <w:lang w:val="en-US" w:eastAsia="en-US" w:bidi="he-I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a2"/>
    <w:next w:val="28"/>
    <w:semiHidden/>
    <w:rsid w:val="004663D0"/>
    <w:pPr>
      <w:suppressAutoHyphens/>
      <w:spacing w:line="240" w:lineRule="atLeast"/>
    </w:pPr>
    <w:rPr>
      <w:rFonts w:eastAsia="宋体"/>
      <w:lang w:val="en-US" w:eastAsia="en-US" w:bidi="he-I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a2"/>
    <w:next w:val="37"/>
    <w:semiHidden/>
    <w:rsid w:val="004663D0"/>
    <w:pPr>
      <w:suppressAutoHyphens/>
      <w:spacing w:line="240" w:lineRule="atLeast"/>
    </w:pPr>
    <w:rPr>
      <w:rFonts w:eastAsia="宋体"/>
      <w:lang w:val="en-US" w:eastAsia="en-US" w:bidi="he-I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a2"/>
    <w:next w:val="13"/>
    <w:semiHidden/>
    <w:rsid w:val="004663D0"/>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a2"/>
    <w:next w:val="29"/>
    <w:semiHidden/>
    <w:rsid w:val="004663D0"/>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a2"/>
    <w:next w:val="38"/>
    <w:semiHidden/>
    <w:rsid w:val="004663D0"/>
    <w:pPr>
      <w:suppressAutoHyphens/>
      <w:spacing w:line="240" w:lineRule="atLeast"/>
    </w:pPr>
    <w:rPr>
      <w:rFonts w:eastAsia="宋体"/>
      <w:color w:val="000080"/>
      <w:lang w:val="en-US" w:eastAsia="en-US" w:bidi="he-I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a2"/>
    <w:next w:val="45"/>
    <w:semiHidden/>
    <w:rsid w:val="004663D0"/>
    <w:pPr>
      <w:suppressAutoHyphens/>
      <w:spacing w:line="240" w:lineRule="atLeast"/>
    </w:pPr>
    <w:rPr>
      <w:rFonts w:eastAsia="宋体"/>
      <w:lang w:val="en-US" w:eastAsia="en-US" w:bidi="he-I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a2"/>
    <w:next w:val="14"/>
    <w:semiHidden/>
    <w:rsid w:val="004663D0"/>
    <w:pPr>
      <w:suppressAutoHyphens/>
      <w:spacing w:line="240" w:lineRule="atLeast"/>
    </w:pPr>
    <w:rPr>
      <w:rFonts w:eastAsia="宋体"/>
      <w:color w:val="FFFFFF"/>
      <w:lang w:val="en-US" w:eastAsia="en-US" w:bidi="he-I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a2"/>
    <w:next w:val="2a"/>
    <w:semiHidden/>
    <w:rsid w:val="004663D0"/>
    <w:pPr>
      <w:suppressAutoHyphens/>
      <w:spacing w:line="240" w:lineRule="atLeast"/>
    </w:pPr>
    <w:rPr>
      <w:rFonts w:eastAsia="宋体"/>
      <w:lang w:val="en-US" w:eastAsia="en-US" w:bidi="he-I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a2"/>
    <w:next w:val="39"/>
    <w:semiHidden/>
    <w:rsid w:val="004663D0"/>
    <w:pPr>
      <w:suppressAutoHyphens/>
      <w:spacing w:line="240" w:lineRule="atLeast"/>
    </w:pPr>
    <w:rPr>
      <w:rFonts w:eastAsia="宋体"/>
      <w:lang w:val="en-US" w:eastAsia="en-US" w:bidi="he-I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a2"/>
    <w:next w:val="15"/>
    <w:semiHidden/>
    <w:rsid w:val="004663D0"/>
    <w:pPr>
      <w:suppressAutoHyphens/>
      <w:spacing w:line="240" w:lineRule="atLeast"/>
    </w:pPr>
    <w:rPr>
      <w:rFonts w:eastAsia="宋体"/>
      <w:b/>
      <w:bCs/>
      <w:lang w:val="en-US" w:eastAsia="en-US" w:bidi="he-IL"/>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a2"/>
    <w:next w:val="2b"/>
    <w:semiHidden/>
    <w:rsid w:val="004663D0"/>
    <w:pPr>
      <w:suppressAutoHyphens/>
      <w:spacing w:line="240" w:lineRule="atLeast"/>
    </w:pPr>
    <w:rPr>
      <w:rFonts w:eastAsia="宋体"/>
      <w:b/>
      <w:bCs/>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a2"/>
    <w:next w:val="3a"/>
    <w:semiHidden/>
    <w:rsid w:val="004663D0"/>
    <w:pPr>
      <w:suppressAutoHyphens/>
      <w:spacing w:line="240" w:lineRule="atLeast"/>
    </w:pPr>
    <w:rPr>
      <w:rFonts w:eastAsia="宋体"/>
      <w:b/>
      <w:bCs/>
      <w:lang w:val="en-US" w:eastAsia="en-US" w:bidi="he-IL"/>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a2"/>
    <w:next w:val="46"/>
    <w:semiHidden/>
    <w:rsid w:val="004663D0"/>
    <w:pPr>
      <w:suppressAutoHyphens/>
      <w:spacing w:line="240" w:lineRule="atLeast"/>
    </w:pPr>
    <w:rPr>
      <w:rFonts w:eastAsia="宋体"/>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a2"/>
    <w:next w:val="54"/>
    <w:semiHidden/>
    <w:rsid w:val="004663D0"/>
    <w:pPr>
      <w:suppressAutoHyphens/>
      <w:spacing w:line="240" w:lineRule="atLeast"/>
    </w:pPr>
    <w:rPr>
      <w:rFonts w:eastAsia="宋体"/>
      <w:lang w:val="en-US" w:eastAsia="en-US" w:bidi="he-I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a2"/>
    <w:next w:val="afff1"/>
    <w:semiHidden/>
    <w:rsid w:val="004663D0"/>
    <w:pPr>
      <w:suppressAutoHyphens/>
      <w:spacing w:line="240" w:lineRule="atLeast"/>
    </w:pPr>
    <w:rPr>
      <w:rFonts w:eastAsia="宋体"/>
      <w:lang w:val="en-US" w:eastAsia="en-US" w:bidi="he-I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a2"/>
    <w:next w:val="afff2"/>
    <w:semiHidden/>
    <w:rsid w:val="004663D0"/>
    <w:pPr>
      <w:suppressAutoHyphens/>
      <w:spacing w:line="240" w:lineRule="atLeast"/>
    </w:pPr>
    <w:rPr>
      <w:rFonts w:eastAsia="宋体"/>
      <w:lang w:val="en-US" w:eastAsia="en-US" w:bidi="he-I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a2"/>
    <w:next w:val="afff3"/>
    <w:rsid w:val="004663D0"/>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 11"/>
    <w:basedOn w:val="a2"/>
    <w:next w:val="16"/>
    <w:semiHidden/>
    <w:rsid w:val="004663D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a2"/>
    <w:next w:val="2c"/>
    <w:semiHidden/>
    <w:rsid w:val="004663D0"/>
    <w:pPr>
      <w:suppressAutoHyphens/>
      <w:spacing w:line="240" w:lineRule="atLeast"/>
    </w:pPr>
    <w:rPr>
      <w:rFonts w:eastAsia="宋体"/>
      <w:lang w:val="en-US" w:eastAsia="en-US" w:bidi="he-I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a2"/>
    <w:next w:val="3b"/>
    <w:semiHidden/>
    <w:rsid w:val="004663D0"/>
    <w:pPr>
      <w:suppressAutoHyphens/>
      <w:spacing w:line="240" w:lineRule="atLeast"/>
    </w:pPr>
    <w:rPr>
      <w:rFonts w:eastAsia="宋体"/>
      <w:lang w:val="en-US" w:eastAsia="en-US" w:bidi="he-I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a2"/>
    <w:next w:val="47"/>
    <w:semiHidden/>
    <w:rsid w:val="004663D0"/>
    <w:pPr>
      <w:suppressAutoHyphens/>
      <w:spacing w:line="240" w:lineRule="atLeast"/>
    </w:pPr>
    <w:rPr>
      <w:rFonts w:eastAsia="宋体"/>
      <w:lang w:val="en-US" w:eastAsia="en-US" w:bidi="he-I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a2"/>
    <w:next w:val="55"/>
    <w:semiHidden/>
    <w:rsid w:val="004663D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a2"/>
    <w:next w:val="60"/>
    <w:semiHidden/>
    <w:rsid w:val="004663D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a2"/>
    <w:next w:val="70"/>
    <w:semiHidden/>
    <w:rsid w:val="004663D0"/>
    <w:pPr>
      <w:suppressAutoHyphens/>
      <w:spacing w:line="240" w:lineRule="atLeast"/>
    </w:pPr>
    <w:rPr>
      <w:rFonts w:eastAsia="宋体"/>
      <w:b/>
      <w:bCs/>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a2"/>
    <w:next w:val="80"/>
    <w:semiHidden/>
    <w:rsid w:val="004663D0"/>
    <w:pPr>
      <w:suppressAutoHyphens/>
      <w:spacing w:line="240" w:lineRule="atLeast"/>
    </w:pPr>
    <w:rPr>
      <w:rFonts w:eastAsia="宋体"/>
      <w:lang w:val="en-US" w:eastAsia="en-US" w:bidi="he-I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a2"/>
    <w:next w:val="17"/>
    <w:semiHidden/>
    <w:rsid w:val="004663D0"/>
    <w:pPr>
      <w:suppressAutoHyphens/>
      <w:spacing w:line="240" w:lineRule="atLeast"/>
    </w:pPr>
    <w:rPr>
      <w:rFonts w:eastAsia="宋体"/>
      <w:lang w:val="en-US" w:eastAsia="en-US" w:bidi="he-I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a2"/>
    <w:next w:val="2d"/>
    <w:semiHidden/>
    <w:rsid w:val="004663D0"/>
    <w:pPr>
      <w:suppressAutoHyphens/>
      <w:spacing w:line="240" w:lineRule="atLeast"/>
    </w:pPr>
    <w:rPr>
      <w:rFonts w:eastAsia="宋体"/>
      <w:lang w:val="en-US" w:eastAsia="en-US" w:bidi="he-I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a2"/>
    <w:next w:val="3c"/>
    <w:semiHidden/>
    <w:rsid w:val="004663D0"/>
    <w:pPr>
      <w:suppressAutoHyphens/>
      <w:spacing w:line="240" w:lineRule="atLeast"/>
    </w:pPr>
    <w:rPr>
      <w:rFonts w:eastAsia="宋体"/>
      <w:lang w:val="en-US" w:eastAsia="en-US" w:bidi="he-I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a2"/>
    <w:next w:val="48"/>
    <w:semiHidden/>
    <w:rsid w:val="004663D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a2"/>
    <w:next w:val="56"/>
    <w:semiHidden/>
    <w:rsid w:val="004663D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a2"/>
    <w:next w:val="61"/>
    <w:semiHidden/>
    <w:rsid w:val="004663D0"/>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a2"/>
    <w:next w:val="71"/>
    <w:semiHidden/>
    <w:rsid w:val="004663D0"/>
    <w:pPr>
      <w:suppressAutoHyphens/>
      <w:spacing w:line="240" w:lineRule="atLeast"/>
    </w:pPr>
    <w:rPr>
      <w:rFonts w:eastAsia="宋体"/>
      <w:lang w:val="en-US" w:eastAsia="en-US" w:bidi="he-I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a2"/>
    <w:next w:val="81"/>
    <w:semiHidden/>
    <w:rsid w:val="004663D0"/>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a2"/>
    <w:next w:val="afff4"/>
    <w:semiHidden/>
    <w:rsid w:val="004663D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a2"/>
    <w:next w:val="18"/>
    <w:semiHidden/>
    <w:rsid w:val="004663D0"/>
    <w:pPr>
      <w:suppressAutoHyphens/>
      <w:spacing w:line="240" w:lineRule="atLeast"/>
    </w:pPr>
    <w:rPr>
      <w:rFonts w:eastAsia="宋体"/>
      <w:lang w:val="en-US" w:eastAsia="en-US" w:bidi="he-I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a2"/>
    <w:next w:val="2e"/>
    <w:semiHidden/>
    <w:rsid w:val="004663D0"/>
    <w:pPr>
      <w:suppressAutoHyphens/>
      <w:spacing w:line="240" w:lineRule="atLeast"/>
    </w:pPr>
    <w:rPr>
      <w:rFonts w:eastAsia="宋体"/>
      <w:lang w:val="en-US" w:eastAsia="en-US" w:bidi="he-I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a2"/>
    <w:next w:val="3d"/>
    <w:semiHidden/>
    <w:rsid w:val="004663D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a2"/>
    <w:next w:val="19"/>
    <w:semiHidden/>
    <w:rsid w:val="004663D0"/>
    <w:pPr>
      <w:suppressAutoHyphens/>
      <w:spacing w:line="240" w:lineRule="atLeast"/>
    </w:pPr>
    <w:rPr>
      <w:rFonts w:eastAsia="宋体"/>
      <w:lang w:val="en-US" w:eastAsia="en-US" w:bidi="he-I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a2"/>
    <w:next w:val="2f"/>
    <w:semiHidden/>
    <w:rsid w:val="004663D0"/>
    <w:pPr>
      <w:suppressAutoHyphens/>
      <w:spacing w:line="240" w:lineRule="atLeast"/>
    </w:pPr>
    <w:rPr>
      <w:rFonts w:eastAsia="宋体"/>
      <w:lang w:val="en-US" w:eastAsia="en-US" w:bidi="he-I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a2"/>
    <w:next w:val="afff5"/>
    <w:semiHidden/>
    <w:rsid w:val="004663D0"/>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a2"/>
    <w:next w:val="1a"/>
    <w:semiHidden/>
    <w:rsid w:val="004663D0"/>
    <w:pPr>
      <w:suppressAutoHyphens/>
      <w:spacing w:line="240" w:lineRule="atLeast"/>
    </w:pPr>
    <w:rPr>
      <w:rFonts w:eastAsia="宋体"/>
      <w:lang w:val="en-US" w:eastAsia="en-US" w:bidi="he-I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a2"/>
    <w:next w:val="2f0"/>
    <w:semiHidden/>
    <w:rsid w:val="004663D0"/>
    <w:pPr>
      <w:suppressAutoHyphens/>
      <w:spacing w:line="240" w:lineRule="atLeast"/>
    </w:pPr>
    <w:rPr>
      <w:rFonts w:eastAsia="宋体"/>
      <w:lang w:val="en-US" w:eastAsia="en-US" w:bidi="he-I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a2"/>
    <w:next w:val="3e"/>
    <w:semiHidden/>
    <w:rsid w:val="004663D0"/>
    <w:pPr>
      <w:suppressAutoHyphens/>
      <w:spacing w:line="240" w:lineRule="atLeast"/>
    </w:pPr>
    <w:rPr>
      <w:rFonts w:eastAsia="宋体"/>
      <w:lang w:val="en-US" w:eastAsia="en-US" w:bidi="he-I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har4">
    <w:name w:val="页脚 Char"/>
    <w:aliases w:val="3_G Char"/>
    <w:link w:val="ad"/>
    <w:rsid w:val="004663D0"/>
    <w:rPr>
      <w:b/>
      <w:noProof/>
      <w:sz w:val="18"/>
      <w:szCs w:val="18"/>
      <w:lang w:val="en-US"/>
    </w:rPr>
  </w:style>
  <w:style w:type="character" w:customStyle="1" w:styleId="Char3">
    <w:name w:val="页眉 Char"/>
    <w:aliases w:val="6_G Char"/>
    <w:link w:val="ac"/>
    <w:rsid w:val="004663D0"/>
    <w:rPr>
      <w:noProof/>
      <w:sz w:val="18"/>
      <w:lang w:val="en-US"/>
    </w:rPr>
  </w:style>
  <w:style w:type="paragraph" w:customStyle="1" w:styleId="1b">
    <w:name w:val="列出段落1"/>
    <w:basedOn w:val="a0"/>
    <w:rsid w:val="004663D0"/>
    <w:pPr>
      <w:suppressAutoHyphens/>
      <w:spacing w:line="240" w:lineRule="exact"/>
      <w:ind w:left="720"/>
      <w:jc w:val="left"/>
    </w:pPr>
    <w:rPr>
      <w:snapToGrid w:val="0"/>
      <w:spacing w:val="4"/>
      <w:w w:val="103"/>
      <w:sz w:val="20"/>
      <w:lang w:val="en-GB"/>
    </w:rPr>
  </w:style>
  <w:style w:type="character" w:customStyle="1" w:styleId="Heading2Char">
    <w:name w:val="Heading 2 Char"/>
    <w:basedOn w:val="a1"/>
    <w:semiHidden/>
    <w:locked/>
    <w:rsid w:val="004663D0"/>
    <w:rPr>
      <w:rFonts w:ascii="Times New Roman" w:eastAsia="宋体" w:hAnsi="Times New Roman" w:cs="Times New Roman"/>
      <w:b/>
      <w:bCs/>
      <w:spacing w:val="4"/>
      <w:w w:val="103"/>
      <w:kern w:val="14"/>
      <w:sz w:val="32"/>
      <w:szCs w:val="32"/>
      <w:lang w:val="en-GB"/>
    </w:rPr>
  </w:style>
  <w:style w:type="character" w:customStyle="1" w:styleId="Heading3Char">
    <w:name w:val="Heading 3 Char"/>
    <w:basedOn w:val="a1"/>
    <w:semiHidden/>
    <w:locked/>
    <w:rsid w:val="004663D0"/>
    <w:rPr>
      <w:b/>
      <w:bCs/>
      <w:spacing w:val="4"/>
      <w:w w:val="103"/>
      <w:kern w:val="14"/>
      <w:sz w:val="32"/>
      <w:szCs w:val="32"/>
      <w:lang w:val="en-GB"/>
    </w:rPr>
  </w:style>
  <w:style w:type="character" w:customStyle="1" w:styleId="Heading5Char">
    <w:name w:val="Heading 5 Char"/>
    <w:basedOn w:val="a1"/>
    <w:semiHidden/>
    <w:locked/>
    <w:rsid w:val="004663D0"/>
    <w:rPr>
      <w:b/>
      <w:bCs/>
      <w:spacing w:val="4"/>
      <w:w w:val="103"/>
      <w:kern w:val="14"/>
      <w:sz w:val="28"/>
      <w:szCs w:val="28"/>
      <w:lang w:val="en-GB"/>
    </w:rPr>
  </w:style>
  <w:style w:type="character" w:customStyle="1" w:styleId="Heading6Char">
    <w:name w:val="Heading 6 Char"/>
    <w:basedOn w:val="a1"/>
    <w:semiHidden/>
    <w:locked/>
    <w:rsid w:val="004663D0"/>
    <w:rPr>
      <w:rFonts w:ascii="Times New Roman" w:eastAsia="宋体" w:hAnsi="Times New Roman" w:cs="Times New Roman"/>
      <w:b/>
      <w:bCs/>
      <w:spacing w:val="4"/>
      <w:w w:val="103"/>
      <w:kern w:val="14"/>
      <w:sz w:val="24"/>
      <w:szCs w:val="24"/>
      <w:lang w:val="en-GB"/>
    </w:rPr>
  </w:style>
  <w:style w:type="character" w:customStyle="1" w:styleId="CharChar25">
    <w:name w:val="Char Char25"/>
    <w:basedOn w:val="a1"/>
    <w:locked/>
    <w:rsid w:val="004663D0"/>
    <w:rPr>
      <w:rFonts w:ascii="Times New Roman" w:hAnsi="Times New Roman" w:cs="Times New Roman"/>
      <w:i/>
      <w:iCs/>
      <w:color w:val="404040"/>
      <w:spacing w:val="4"/>
      <w:w w:val="103"/>
      <w:kern w:val="14"/>
      <w:sz w:val="20"/>
      <w:szCs w:val="20"/>
      <w:lang w:val="en-GB"/>
    </w:rPr>
  </w:style>
  <w:style w:type="character" w:customStyle="1" w:styleId="CharChar24">
    <w:name w:val="Char Char24"/>
    <w:basedOn w:val="a1"/>
    <w:locked/>
    <w:rsid w:val="004663D0"/>
    <w:rPr>
      <w:rFonts w:ascii="Times New Roman" w:hAnsi="Times New Roman" w:cs="Times New Roman"/>
      <w:color w:val="404040"/>
      <w:spacing w:val="4"/>
      <w:w w:val="103"/>
      <w:kern w:val="14"/>
      <w:sz w:val="20"/>
      <w:szCs w:val="20"/>
      <w:lang w:val="en-GB"/>
    </w:rPr>
  </w:style>
  <w:style w:type="character" w:customStyle="1" w:styleId="CharChar23">
    <w:name w:val="Char Char23"/>
    <w:basedOn w:val="a1"/>
    <w:locked/>
    <w:rsid w:val="004663D0"/>
    <w:rPr>
      <w:rFonts w:ascii="Times New Roman" w:hAnsi="Times New Roman" w:cs="Times New Roman"/>
      <w:i/>
      <w:iCs/>
      <w:color w:val="404040"/>
      <w:spacing w:val="4"/>
      <w:w w:val="103"/>
      <w:kern w:val="14"/>
      <w:sz w:val="20"/>
      <w:szCs w:val="20"/>
      <w:lang w:val="en-GB"/>
    </w:rPr>
  </w:style>
  <w:style w:type="character" w:customStyle="1" w:styleId="BalloonTextChar">
    <w:name w:val="Balloon Text Char"/>
    <w:basedOn w:val="a1"/>
    <w:semiHidden/>
    <w:locked/>
    <w:rsid w:val="004663D0"/>
    <w:rPr>
      <w:spacing w:val="4"/>
      <w:w w:val="103"/>
      <w:kern w:val="14"/>
      <w:sz w:val="2"/>
      <w:szCs w:val="2"/>
      <w:lang w:val="en-GB"/>
    </w:rPr>
  </w:style>
  <w:style w:type="character" w:customStyle="1" w:styleId="PlainTextChar">
    <w:name w:val="Plain Text Char"/>
    <w:basedOn w:val="a1"/>
    <w:semiHidden/>
    <w:locked/>
    <w:rsid w:val="004663D0"/>
    <w:rPr>
      <w:rFonts w:ascii="宋体" w:hAnsi="Courier New" w:cs="宋体"/>
      <w:spacing w:val="4"/>
      <w:w w:val="103"/>
      <w:kern w:val="14"/>
      <w:sz w:val="21"/>
      <w:szCs w:val="21"/>
      <w:lang w:val="en-GB"/>
    </w:rPr>
  </w:style>
  <w:style w:type="paragraph" w:customStyle="1" w:styleId="AgendaItemNormal">
    <w:name w:val="Agenda_Item_Normal"/>
    <w:next w:val="a0"/>
    <w:rsid w:val="004663D0"/>
    <w:rPr>
      <w:rFonts w:eastAsia="宋体"/>
      <w:snapToGrid w:val="0"/>
      <w:spacing w:val="4"/>
      <w:w w:val="103"/>
      <w:kern w:val="14"/>
    </w:rPr>
  </w:style>
  <w:style w:type="paragraph" w:customStyle="1" w:styleId="TitleH1">
    <w:name w:val="Title_H1"/>
    <w:basedOn w:val="H1"/>
    <w:next w:val="SingleTxt"/>
    <w:rsid w:val="004663D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jc w:val="left"/>
    </w:pPr>
    <w:rPr>
      <w:rFonts w:ascii="Times New Roman" w:eastAsia="宋体"/>
      <w:b/>
      <w:bCs/>
      <w:snapToGrid w:val="0"/>
      <w:spacing w:val="4"/>
      <w:w w:val="103"/>
      <w:szCs w:val="24"/>
      <w:lang w:val="en-GB"/>
    </w:rPr>
  </w:style>
  <w:style w:type="paragraph" w:customStyle="1" w:styleId="Session0">
    <w:name w:val="Session"/>
    <w:basedOn w:val="H23"/>
    <w:rsid w:val="004663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宋体"/>
      <w:b/>
      <w:bCs/>
      <w:snapToGrid w:val="0"/>
      <w:spacing w:val="4"/>
      <w:w w:val="103"/>
      <w:sz w:val="20"/>
      <w:lang w:val="en-GB"/>
    </w:rPr>
  </w:style>
  <w:style w:type="paragraph" w:customStyle="1" w:styleId="AgendaTitleH2">
    <w:name w:val="Agenda_Title_H2"/>
    <w:basedOn w:val="TitleH1"/>
    <w:next w:val="a0"/>
    <w:link w:val="CharChar4"/>
    <w:rsid w:val="004663D0"/>
    <w:pPr>
      <w:keepNext/>
      <w:keepLines/>
      <w:spacing w:line="240" w:lineRule="exact"/>
      <w:ind w:left="0" w:firstLine="0"/>
      <w:outlineLvl w:val="1"/>
    </w:pPr>
    <w:rPr>
      <w:sz w:val="20"/>
      <w:szCs w:val="20"/>
    </w:rPr>
  </w:style>
  <w:style w:type="paragraph" w:customStyle="1" w:styleId="TitleHCH">
    <w:name w:val="Title_H_CH"/>
    <w:basedOn w:val="HCh"/>
    <w:next w:val="SingleTxt"/>
    <w:rsid w:val="004663D0"/>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jc w:val="left"/>
    </w:pPr>
    <w:rPr>
      <w:rFonts w:ascii="Times New Roman" w:eastAsia="宋体"/>
      <w:b/>
      <w:bCs/>
      <w:snapToGrid w:val="0"/>
      <w:spacing w:val="-2"/>
      <w:w w:val="103"/>
      <w:szCs w:val="28"/>
      <w:lang w:val="en-GB"/>
    </w:rPr>
  </w:style>
  <w:style w:type="paragraph" w:customStyle="1" w:styleId="TitleH2">
    <w:name w:val="Title_H2"/>
    <w:basedOn w:val="H23"/>
    <w:rsid w:val="004663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jc w:val="left"/>
    </w:pPr>
    <w:rPr>
      <w:rFonts w:ascii="Times New Roman" w:eastAsia="宋体"/>
      <w:b/>
      <w:bCs/>
      <w:snapToGrid w:val="0"/>
      <w:w w:val="103"/>
      <w:sz w:val="20"/>
      <w:lang w:val="en-GB"/>
    </w:rPr>
  </w:style>
  <w:style w:type="paragraph" w:customStyle="1" w:styleId="Distribution">
    <w:name w:val="Distribution"/>
    <w:next w:val="a0"/>
    <w:link w:val="SalutationChar"/>
    <w:rsid w:val="004663D0"/>
    <w:pPr>
      <w:spacing w:before="240"/>
    </w:pPr>
    <w:rPr>
      <w:rFonts w:eastAsia="宋体"/>
      <w:snapToGrid w:val="0"/>
      <w:spacing w:val="4"/>
      <w:w w:val="103"/>
      <w:kern w:val="14"/>
    </w:rPr>
  </w:style>
  <w:style w:type="paragraph" w:customStyle="1" w:styleId="Publication0">
    <w:name w:val="Publication"/>
    <w:next w:val="a0"/>
    <w:rsid w:val="004663D0"/>
    <w:rPr>
      <w:rFonts w:eastAsia="宋体"/>
      <w:snapToGrid w:val="0"/>
      <w:spacing w:val="4"/>
      <w:w w:val="103"/>
      <w:kern w:val="14"/>
    </w:rPr>
  </w:style>
  <w:style w:type="paragraph" w:customStyle="1" w:styleId="Original0">
    <w:name w:val="Original"/>
    <w:next w:val="a0"/>
    <w:rsid w:val="004663D0"/>
    <w:rPr>
      <w:rFonts w:eastAsia="宋体"/>
      <w:snapToGrid w:val="0"/>
      <w:spacing w:val="4"/>
      <w:w w:val="103"/>
      <w:kern w:val="14"/>
    </w:rPr>
  </w:style>
  <w:style w:type="paragraph" w:customStyle="1" w:styleId="ReleaseDate">
    <w:name w:val="Release Date"/>
    <w:next w:val="ad"/>
    <w:link w:val="CharChar2"/>
    <w:rsid w:val="004663D0"/>
    <w:rPr>
      <w:rFonts w:eastAsia="宋体"/>
      <w:snapToGrid w:val="0"/>
      <w:spacing w:val="4"/>
      <w:w w:val="103"/>
      <w:kern w:val="14"/>
    </w:rPr>
  </w:style>
  <w:style w:type="character" w:customStyle="1" w:styleId="TableGCharChar">
    <w:name w:val="Table_G Char Char"/>
    <w:basedOn w:val="a1"/>
    <w:locked/>
    <w:rsid w:val="004663D0"/>
    <w:rPr>
      <w:rFonts w:eastAsia="宋体"/>
      <w:lang w:val="en-GB"/>
    </w:rPr>
  </w:style>
  <w:style w:type="character" w:customStyle="1" w:styleId="CharChar30">
    <w:name w:val="Char Char30"/>
    <w:basedOn w:val="a1"/>
    <w:semiHidden/>
    <w:locked/>
    <w:rsid w:val="004663D0"/>
    <w:rPr>
      <w:rFonts w:eastAsia="宋体"/>
      <w:lang w:val="en-GB"/>
    </w:rPr>
  </w:style>
  <w:style w:type="character" w:customStyle="1" w:styleId="CharChar29">
    <w:name w:val="Char Char29"/>
    <w:basedOn w:val="a1"/>
    <w:semiHidden/>
    <w:locked/>
    <w:rsid w:val="004663D0"/>
    <w:rPr>
      <w:rFonts w:eastAsia="宋体"/>
      <w:lang w:val="en-GB"/>
    </w:rPr>
  </w:style>
  <w:style w:type="character" w:customStyle="1" w:styleId="CharChar28">
    <w:name w:val="Char Char28"/>
    <w:basedOn w:val="a1"/>
    <w:semiHidden/>
    <w:locked/>
    <w:rsid w:val="004663D0"/>
    <w:rPr>
      <w:rFonts w:eastAsia="宋体"/>
      <w:lang w:val="en-GB"/>
    </w:rPr>
  </w:style>
  <w:style w:type="character" w:customStyle="1" w:styleId="CharChar26">
    <w:name w:val="Char Char26"/>
    <w:basedOn w:val="a1"/>
    <w:semiHidden/>
    <w:locked/>
    <w:rsid w:val="004663D0"/>
    <w:rPr>
      <w:rFonts w:eastAsia="宋体"/>
      <w:lang w:val="en-GB"/>
    </w:rPr>
  </w:style>
  <w:style w:type="character" w:customStyle="1" w:styleId="CharChar22">
    <w:name w:val="Char Char22"/>
    <w:basedOn w:val="a1"/>
    <w:semiHidden/>
    <w:rsid w:val="004663D0"/>
    <w:rPr>
      <w:rFonts w:ascii="Times New Roman" w:eastAsia="宋体" w:hAnsi="Times New Roman" w:cs="Times New Roman"/>
      <w:kern w:val="0"/>
      <w:sz w:val="21"/>
      <w:szCs w:val="21"/>
      <w:lang w:val="en-GB"/>
    </w:rPr>
  </w:style>
  <w:style w:type="character" w:customStyle="1" w:styleId="BodyTextChar">
    <w:name w:val="Body Text Char"/>
    <w:basedOn w:val="a1"/>
    <w:semiHidden/>
    <w:locked/>
    <w:rsid w:val="004663D0"/>
    <w:rPr>
      <w:spacing w:val="4"/>
      <w:w w:val="103"/>
      <w:kern w:val="14"/>
      <w:sz w:val="20"/>
      <w:szCs w:val="20"/>
      <w:lang w:val="en-GB"/>
    </w:rPr>
  </w:style>
  <w:style w:type="character" w:customStyle="1" w:styleId="BodyTextIndentChar">
    <w:name w:val="Body Text Indent Char"/>
    <w:basedOn w:val="a1"/>
    <w:semiHidden/>
    <w:locked/>
    <w:rsid w:val="004663D0"/>
    <w:rPr>
      <w:spacing w:val="4"/>
      <w:w w:val="103"/>
      <w:kern w:val="14"/>
      <w:sz w:val="20"/>
      <w:szCs w:val="20"/>
      <w:lang w:val="en-GB"/>
    </w:rPr>
  </w:style>
  <w:style w:type="character" w:customStyle="1" w:styleId="5GCharChar">
    <w:name w:val="5_G Char Char"/>
    <w:basedOn w:val="a1"/>
    <w:semiHidden/>
    <w:locked/>
    <w:rsid w:val="004663D0"/>
    <w:rPr>
      <w:rFonts w:eastAsia="宋体"/>
      <w:spacing w:val="5"/>
      <w:w w:val="103"/>
      <w:kern w:val="14"/>
      <w:sz w:val="17"/>
      <w:szCs w:val="17"/>
      <w:lang w:val="en-GB"/>
    </w:rPr>
  </w:style>
  <w:style w:type="character" w:customStyle="1" w:styleId="BodyText2Char">
    <w:name w:val="Body Text 2 Char"/>
    <w:basedOn w:val="a1"/>
    <w:semiHidden/>
    <w:locked/>
    <w:rsid w:val="004663D0"/>
    <w:rPr>
      <w:spacing w:val="4"/>
      <w:w w:val="103"/>
      <w:kern w:val="14"/>
      <w:sz w:val="20"/>
      <w:szCs w:val="20"/>
      <w:lang w:val="en-GB"/>
    </w:rPr>
  </w:style>
  <w:style w:type="character" w:customStyle="1" w:styleId="BodyText3Char">
    <w:name w:val="Body Text 3 Char"/>
    <w:basedOn w:val="a1"/>
    <w:semiHidden/>
    <w:locked/>
    <w:rsid w:val="004663D0"/>
    <w:rPr>
      <w:spacing w:val="4"/>
      <w:w w:val="103"/>
      <w:kern w:val="14"/>
      <w:sz w:val="16"/>
      <w:szCs w:val="16"/>
      <w:lang w:val="en-GB"/>
    </w:rPr>
  </w:style>
  <w:style w:type="character" w:customStyle="1" w:styleId="BodyTextFirstIndent2Char">
    <w:name w:val="Body Text First Indent 2 Char"/>
    <w:basedOn w:val="3Char"/>
    <w:semiHidden/>
    <w:locked/>
    <w:rsid w:val="004663D0"/>
    <w:rPr>
      <w:rFonts w:asciiTheme="minorEastAsia" w:eastAsia="宋体" w:hAnsiTheme="minorEastAsia" w:cstheme="majorBidi"/>
      <w:b w:val="0"/>
      <w:bCs w:val="0"/>
      <w:snapToGrid/>
      <w:spacing w:val="4"/>
      <w:w w:val="103"/>
      <w:kern w:val="14"/>
      <w:sz w:val="20"/>
      <w:szCs w:val="20"/>
      <w:u w:val="single"/>
      <w:lang w:val="en-GB"/>
    </w:rPr>
  </w:style>
  <w:style w:type="character" w:customStyle="1" w:styleId="CharChar13">
    <w:name w:val="Char Char13"/>
    <w:basedOn w:val="3Char"/>
    <w:semiHidden/>
    <w:locked/>
    <w:rsid w:val="004663D0"/>
    <w:rPr>
      <w:rFonts w:asciiTheme="minorEastAsia" w:eastAsia="宋体" w:hAnsiTheme="minorEastAsia" w:cstheme="majorBidi"/>
      <w:b w:val="0"/>
      <w:bCs w:val="0"/>
      <w:snapToGrid/>
      <w:kern w:val="28"/>
      <w:sz w:val="21"/>
      <w:u w:val="single"/>
      <w:lang w:val="en-GB"/>
    </w:rPr>
  </w:style>
  <w:style w:type="character" w:customStyle="1" w:styleId="BodyTextIndent2Char">
    <w:name w:val="Body Text Indent 2 Char"/>
    <w:basedOn w:val="a1"/>
    <w:semiHidden/>
    <w:locked/>
    <w:rsid w:val="004663D0"/>
    <w:rPr>
      <w:spacing w:val="4"/>
      <w:w w:val="103"/>
      <w:kern w:val="14"/>
      <w:sz w:val="20"/>
      <w:szCs w:val="20"/>
      <w:lang w:val="en-GB"/>
    </w:rPr>
  </w:style>
  <w:style w:type="character" w:customStyle="1" w:styleId="CharChar12">
    <w:name w:val="Char Char12"/>
    <w:basedOn w:val="a1"/>
    <w:semiHidden/>
    <w:locked/>
    <w:rsid w:val="004663D0"/>
    <w:rPr>
      <w:rFonts w:eastAsia="宋体"/>
      <w:lang w:val="en-GB"/>
    </w:rPr>
  </w:style>
  <w:style w:type="character" w:customStyle="1" w:styleId="CharChar11">
    <w:name w:val="Char Char11"/>
    <w:basedOn w:val="a1"/>
    <w:semiHidden/>
    <w:locked/>
    <w:rsid w:val="004663D0"/>
    <w:rPr>
      <w:rFonts w:eastAsia="宋体"/>
      <w:sz w:val="16"/>
      <w:szCs w:val="16"/>
      <w:lang w:val="en-GB"/>
    </w:rPr>
  </w:style>
  <w:style w:type="character" w:customStyle="1" w:styleId="ClosingChar">
    <w:name w:val="Closing Char"/>
    <w:basedOn w:val="a1"/>
    <w:semiHidden/>
    <w:locked/>
    <w:rsid w:val="004663D0"/>
    <w:rPr>
      <w:spacing w:val="4"/>
      <w:w w:val="103"/>
      <w:kern w:val="14"/>
      <w:sz w:val="20"/>
      <w:szCs w:val="20"/>
      <w:lang w:val="en-GB"/>
    </w:rPr>
  </w:style>
  <w:style w:type="character" w:customStyle="1" w:styleId="CharChar10">
    <w:name w:val="Char Char10"/>
    <w:basedOn w:val="a1"/>
    <w:semiHidden/>
    <w:locked/>
    <w:rsid w:val="004663D0"/>
    <w:rPr>
      <w:rFonts w:eastAsia="宋体"/>
      <w:lang w:val="en-GB"/>
    </w:rPr>
  </w:style>
  <w:style w:type="character" w:customStyle="1" w:styleId="DateChar">
    <w:name w:val="Date Char"/>
    <w:basedOn w:val="a1"/>
    <w:semiHidden/>
    <w:locked/>
    <w:rsid w:val="004663D0"/>
    <w:rPr>
      <w:spacing w:val="4"/>
      <w:w w:val="103"/>
      <w:kern w:val="14"/>
      <w:sz w:val="20"/>
      <w:szCs w:val="20"/>
      <w:lang w:val="en-GB"/>
    </w:rPr>
  </w:style>
  <w:style w:type="character" w:customStyle="1" w:styleId="CharChar9">
    <w:name w:val="Char Char9"/>
    <w:basedOn w:val="a1"/>
    <w:semiHidden/>
    <w:locked/>
    <w:rsid w:val="004663D0"/>
    <w:rPr>
      <w:rFonts w:eastAsia="宋体"/>
      <w:lang w:val="en-GB"/>
    </w:rPr>
  </w:style>
  <w:style w:type="character" w:customStyle="1" w:styleId="CharChar8">
    <w:name w:val="Char Char8"/>
    <w:basedOn w:val="a1"/>
    <w:semiHidden/>
    <w:locked/>
    <w:rsid w:val="004663D0"/>
    <w:rPr>
      <w:rFonts w:eastAsia="宋体"/>
      <w:lang w:val="en-GB"/>
    </w:rPr>
  </w:style>
  <w:style w:type="character" w:customStyle="1" w:styleId="HTMLAddressChar">
    <w:name w:val="HTML Address Char"/>
    <w:basedOn w:val="a1"/>
    <w:semiHidden/>
    <w:locked/>
    <w:rsid w:val="004663D0"/>
    <w:rPr>
      <w:i/>
      <w:iCs/>
      <w:spacing w:val="4"/>
      <w:w w:val="103"/>
      <w:kern w:val="14"/>
      <w:sz w:val="20"/>
      <w:szCs w:val="20"/>
      <w:lang w:val="en-GB"/>
    </w:rPr>
  </w:style>
  <w:style w:type="character" w:customStyle="1" w:styleId="CharChar7">
    <w:name w:val="Char Char7"/>
    <w:basedOn w:val="a1"/>
    <w:semiHidden/>
    <w:locked/>
    <w:rsid w:val="004663D0"/>
    <w:rPr>
      <w:rFonts w:eastAsia="宋体"/>
      <w:i/>
      <w:iCs/>
      <w:lang w:val="en-GB"/>
    </w:rPr>
  </w:style>
  <w:style w:type="character" w:customStyle="1" w:styleId="HTMLPreformattedChar">
    <w:name w:val="HTML Preformatted Char"/>
    <w:basedOn w:val="a1"/>
    <w:semiHidden/>
    <w:locked/>
    <w:rsid w:val="004663D0"/>
    <w:rPr>
      <w:rFonts w:ascii="Courier New" w:hAnsi="Courier New" w:cs="Courier New"/>
      <w:spacing w:val="4"/>
      <w:w w:val="103"/>
      <w:kern w:val="14"/>
      <w:sz w:val="20"/>
      <w:szCs w:val="20"/>
      <w:lang w:val="en-GB"/>
    </w:rPr>
  </w:style>
  <w:style w:type="character" w:customStyle="1" w:styleId="CharChar5">
    <w:name w:val="Char Char5"/>
    <w:basedOn w:val="a1"/>
    <w:semiHidden/>
    <w:locked/>
    <w:rsid w:val="004663D0"/>
    <w:rPr>
      <w:rFonts w:ascii="Times New Roman" w:eastAsia="宋体" w:hAnsi="Times New Roman" w:cs="Times New Roman"/>
      <w:sz w:val="24"/>
      <w:szCs w:val="24"/>
      <w:lang w:val="en-GB"/>
    </w:rPr>
  </w:style>
  <w:style w:type="character" w:customStyle="1" w:styleId="NoteHeadingChar">
    <w:name w:val="Note Heading Char"/>
    <w:basedOn w:val="a1"/>
    <w:semiHidden/>
    <w:locked/>
    <w:rsid w:val="004663D0"/>
    <w:rPr>
      <w:spacing w:val="4"/>
      <w:w w:val="103"/>
      <w:kern w:val="14"/>
      <w:sz w:val="20"/>
      <w:szCs w:val="20"/>
      <w:lang w:val="en-GB"/>
    </w:rPr>
  </w:style>
  <w:style w:type="character" w:customStyle="1" w:styleId="CharChar4">
    <w:name w:val="Char Char4"/>
    <w:basedOn w:val="a1"/>
    <w:link w:val="AgendaTitleH2"/>
    <w:locked/>
    <w:rsid w:val="004663D0"/>
    <w:rPr>
      <w:rFonts w:eastAsia="宋体"/>
      <w:b/>
      <w:bCs/>
      <w:snapToGrid w:val="0"/>
      <w:spacing w:val="4"/>
      <w:w w:val="103"/>
      <w:kern w:val="14"/>
    </w:rPr>
  </w:style>
  <w:style w:type="character" w:customStyle="1" w:styleId="SalutationChar">
    <w:name w:val="Salutation Char"/>
    <w:basedOn w:val="a1"/>
    <w:link w:val="Distribution"/>
    <w:locked/>
    <w:rsid w:val="004663D0"/>
    <w:rPr>
      <w:rFonts w:eastAsia="宋体"/>
      <w:snapToGrid w:val="0"/>
      <w:spacing w:val="4"/>
      <w:w w:val="103"/>
      <w:kern w:val="14"/>
    </w:rPr>
  </w:style>
  <w:style w:type="character" w:customStyle="1" w:styleId="SignatureChar">
    <w:name w:val="Signature Char"/>
    <w:basedOn w:val="a1"/>
    <w:semiHidden/>
    <w:locked/>
    <w:rsid w:val="004663D0"/>
    <w:rPr>
      <w:spacing w:val="4"/>
      <w:w w:val="103"/>
      <w:kern w:val="14"/>
      <w:sz w:val="20"/>
      <w:szCs w:val="20"/>
      <w:lang w:val="en-GB"/>
    </w:rPr>
  </w:style>
  <w:style w:type="character" w:customStyle="1" w:styleId="CharChar2">
    <w:name w:val="Char Char2"/>
    <w:basedOn w:val="a1"/>
    <w:link w:val="ReleaseDate"/>
    <w:locked/>
    <w:rsid w:val="004663D0"/>
    <w:rPr>
      <w:rFonts w:eastAsia="宋体"/>
      <w:snapToGrid w:val="0"/>
      <w:spacing w:val="4"/>
      <w:w w:val="103"/>
      <w:kern w:val="14"/>
    </w:rPr>
  </w:style>
  <w:style w:type="character" w:customStyle="1" w:styleId="SubtitleChar">
    <w:name w:val="Subtitle Char"/>
    <w:basedOn w:val="a1"/>
    <w:locked/>
    <w:rsid w:val="004663D0"/>
    <w:rPr>
      <w:rFonts w:ascii="Times New Roman" w:hAnsi="Times New Roman" w:cs="Times New Roman"/>
      <w:b/>
      <w:bCs/>
      <w:spacing w:val="4"/>
      <w:w w:val="103"/>
      <w:kern w:val="28"/>
      <w:sz w:val="32"/>
      <w:szCs w:val="32"/>
      <w:lang w:val="en-GB"/>
    </w:rPr>
  </w:style>
  <w:style w:type="character" w:customStyle="1" w:styleId="Chare">
    <w:name w:val="列表编号 Char"/>
    <w:basedOn w:val="a1"/>
    <w:link w:val="aff9"/>
    <w:locked/>
    <w:rsid w:val="004663D0"/>
    <w:rPr>
      <w:rFonts w:eastAsia="等线"/>
      <w:lang w:eastAsia="en-US"/>
    </w:rPr>
  </w:style>
  <w:style w:type="character" w:customStyle="1" w:styleId="6GCharChar">
    <w:name w:val="6_G Char Char"/>
    <w:basedOn w:val="a1"/>
    <w:semiHidden/>
    <w:locked/>
    <w:rsid w:val="004663D0"/>
    <w:rPr>
      <w:rFonts w:eastAsia="宋体"/>
      <w:noProof/>
      <w:sz w:val="17"/>
      <w:szCs w:val="17"/>
    </w:rPr>
  </w:style>
  <w:style w:type="character" w:customStyle="1" w:styleId="tw4winMark">
    <w:name w:val="tw4winMark"/>
    <w:rsid w:val="004663D0"/>
    <w:rPr>
      <w:rFonts w:ascii="Courier New" w:hAnsi="Courier New" w:cs="Courier New"/>
      <w:vanish/>
      <w:color w:val="800080"/>
      <w:sz w:val="24"/>
      <w:szCs w:val="24"/>
      <w:vertAlign w:val="subscript"/>
    </w:rPr>
  </w:style>
  <w:style w:type="character" w:customStyle="1" w:styleId="tw4winError">
    <w:name w:val="tw4winError"/>
    <w:rsid w:val="004663D0"/>
    <w:rPr>
      <w:rFonts w:ascii="Courier New" w:hAnsi="Courier New" w:cs="Courier New"/>
      <w:color w:val="00FF00"/>
      <w:sz w:val="40"/>
      <w:szCs w:val="40"/>
    </w:rPr>
  </w:style>
  <w:style w:type="character" w:customStyle="1" w:styleId="tw4winTerm">
    <w:name w:val="tw4winTerm"/>
    <w:rsid w:val="004663D0"/>
    <w:rPr>
      <w:color w:val="0000FF"/>
    </w:rPr>
  </w:style>
  <w:style w:type="character" w:customStyle="1" w:styleId="tw4winPopup">
    <w:name w:val="tw4winPopup"/>
    <w:rsid w:val="004663D0"/>
    <w:rPr>
      <w:rFonts w:ascii="Courier New" w:hAnsi="Courier New" w:cs="Courier New"/>
      <w:noProof/>
      <w:color w:val="008000"/>
    </w:rPr>
  </w:style>
  <w:style w:type="character" w:customStyle="1" w:styleId="tw4winJump">
    <w:name w:val="tw4winJump"/>
    <w:rsid w:val="004663D0"/>
    <w:rPr>
      <w:rFonts w:ascii="Courier New" w:hAnsi="Courier New" w:cs="Courier New"/>
      <w:noProof/>
      <w:color w:val="008080"/>
    </w:rPr>
  </w:style>
  <w:style w:type="character" w:customStyle="1" w:styleId="tw4winExternal">
    <w:name w:val="tw4winExternal"/>
    <w:rsid w:val="004663D0"/>
    <w:rPr>
      <w:rFonts w:ascii="Courier New" w:hAnsi="Courier New" w:cs="Courier New"/>
      <w:noProof/>
      <w:color w:val="808080"/>
    </w:rPr>
  </w:style>
  <w:style w:type="character" w:customStyle="1" w:styleId="tw4winInternal">
    <w:name w:val="tw4winInternal"/>
    <w:rsid w:val="004663D0"/>
    <w:rPr>
      <w:rFonts w:ascii="Courier New" w:hAnsi="Courier New" w:cs="Courier New"/>
      <w:noProof/>
      <w:color w:val="FF0000"/>
    </w:rPr>
  </w:style>
  <w:style w:type="character" w:customStyle="1" w:styleId="DONOTTRANSLATE">
    <w:name w:val="DO_NOT_TRANSLATE"/>
    <w:rsid w:val="004663D0"/>
    <w:rPr>
      <w:rFonts w:ascii="Courier New" w:hAnsi="Courier New" w:cs="Courier New"/>
      <w:noProof/>
      <w:color w:val="800000"/>
    </w:rPr>
  </w:style>
  <w:style w:type="numbering" w:customStyle="1" w:styleId="1c">
    <w:name w:val="ÎÄÕÂ/½Ú1"/>
    <w:rsid w:val="004663D0"/>
  </w:style>
  <w:style w:type="numbering" w:customStyle="1" w:styleId="11111110">
    <w:name w:val="1 / 1.1 / 1.1.1(Ëõ½ø)1"/>
    <w:rsid w:val="004663D0"/>
  </w:style>
  <w:style w:type="numbering" w:customStyle="1" w:styleId="110">
    <w:name w:val="无列表11"/>
    <w:next w:val="a3"/>
    <w:semiHidden/>
    <w:rsid w:val="004663D0"/>
  </w:style>
  <w:style w:type="table" w:customStyle="1" w:styleId="1d">
    <w:name w:val="网格型1"/>
    <w:basedOn w:val="a2"/>
    <w:next w:val="afff3"/>
    <w:rsid w:val="004663D0"/>
    <w:pPr>
      <w:suppressAutoHyphens/>
      <w:spacing w:line="240" w:lineRule="exact"/>
    </w:pPr>
    <w:rPr>
      <w:rFonts w:eastAsia="宋体"/>
      <w:snapToGrid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立体型 11"/>
    <w:basedOn w:val="a2"/>
    <w:next w:val="12"/>
    <w:semiHidden/>
    <w:rsid w:val="004663D0"/>
    <w:pPr>
      <w:suppressAutoHyphens/>
      <w:spacing w:line="240" w:lineRule="atLeast"/>
    </w:pPr>
    <w:rPr>
      <w:rFonts w:eastAsia="宋体"/>
      <w:snapToGrid w:val="0"/>
      <w:lang w:val="en-US"/>
    </w:rPr>
    <w:tblPr/>
    <w:tcPr>
      <w:shd w:val="solid" w:color="C0C0C0" w:fill="FFFFFF"/>
    </w:tcPr>
  </w:style>
  <w:style w:type="table" w:customStyle="1" w:styleId="210">
    <w:name w:val="立体型 21"/>
    <w:basedOn w:val="a2"/>
    <w:next w:val="28"/>
    <w:semiHidden/>
    <w:rsid w:val="004663D0"/>
    <w:pPr>
      <w:suppressAutoHyphens/>
      <w:spacing w:line="240" w:lineRule="atLeast"/>
    </w:pPr>
    <w:rPr>
      <w:rFonts w:eastAsia="宋体"/>
      <w:snapToGrid w:val="0"/>
      <w:lang w:val="en-US"/>
    </w:rPr>
    <w:tblPr/>
    <w:tcPr>
      <w:shd w:val="solid" w:color="C0C0C0" w:fill="FFFFFF"/>
    </w:tcPr>
  </w:style>
  <w:style w:type="table" w:customStyle="1" w:styleId="310">
    <w:name w:val="立体型 31"/>
    <w:basedOn w:val="a2"/>
    <w:next w:val="37"/>
    <w:semiHidden/>
    <w:rsid w:val="004663D0"/>
    <w:pPr>
      <w:suppressAutoHyphens/>
      <w:spacing w:line="240" w:lineRule="atLeast"/>
    </w:pPr>
    <w:rPr>
      <w:rFonts w:eastAsia="宋体"/>
      <w:snapToGrid w:val="0"/>
      <w:lang w:val="en-US"/>
    </w:rPr>
    <w:tblPr/>
  </w:style>
  <w:style w:type="table" w:customStyle="1" w:styleId="112">
    <w:name w:val="古典型 11"/>
    <w:basedOn w:val="a2"/>
    <w:next w:val="13"/>
    <w:semiHidden/>
    <w:rsid w:val="004663D0"/>
    <w:pPr>
      <w:suppressAutoHyphens/>
      <w:spacing w:line="240" w:lineRule="atLeast"/>
    </w:pPr>
    <w:rPr>
      <w:rFonts w:eastAsia="宋体"/>
      <w:snapToGrid w:val="0"/>
      <w:lang w:val="en-US"/>
    </w:rPr>
    <w:tblPr>
      <w:tblBorders>
        <w:top w:val="single" w:sz="12" w:space="0" w:color="000000"/>
        <w:bottom w:val="single" w:sz="12" w:space="0" w:color="000000"/>
      </w:tblBorders>
    </w:tblPr>
  </w:style>
  <w:style w:type="table" w:customStyle="1" w:styleId="211">
    <w:name w:val="古典型 21"/>
    <w:basedOn w:val="a2"/>
    <w:next w:val="29"/>
    <w:semiHidden/>
    <w:rsid w:val="004663D0"/>
    <w:pPr>
      <w:suppressAutoHyphens/>
      <w:spacing w:line="240" w:lineRule="atLeast"/>
    </w:pPr>
    <w:rPr>
      <w:rFonts w:eastAsia="宋体"/>
      <w:snapToGrid w:val="0"/>
      <w:lang w:val="en-US"/>
    </w:rPr>
    <w:tblPr>
      <w:tblBorders>
        <w:top w:val="single" w:sz="12" w:space="0" w:color="000000"/>
        <w:bottom w:val="single" w:sz="12" w:space="0" w:color="000000"/>
      </w:tblBorders>
    </w:tblPr>
  </w:style>
  <w:style w:type="table" w:customStyle="1" w:styleId="311">
    <w:name w:val="古典型 31"/>
    <w:basedOn w:val="a2"/>
    <w:next w:val="38"/>
    <w:semiHidden/>
    <w:rsid w:val="004663D0"/>
    <w:pPr>
      <w:suppressAutoHyphens/>
      <w:spacing w:line="240" w:lineRule="atLeast"/>
    </w:pPr>
    <w:rPr>
      <w:rFonts w:eastAsia="宋体"/>
      <w:snapToGrid w:val="0"/>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customStyle="1" w:styleId="410">
    <w:name w:val="古典型 41"/>
    <w:basedOn w:val="a2"/>
    <w:next w:val="45"/>
    <w:semiHidden/>
    <w:rsid w:val="004663D0"/>
    <w:pPr>
      <w:suppressAutoHyphens/>
      <w:spacing w:line="240" w:lineRule="atLeast"/>
    </w:pPr>
    <w:rPr>
      <w:rFonts w:eastAsia="宋体"/>
      <w:snapToGrid w:val="0"/>
      <w:lang w:val="en-US"/>
    </w:rPr>
    <w:tblPr>
      <w:tblBorders>
        <w:top w:val="single" w:sz="12" w:space="0" w:color="000000"/>
        <w:left w:val="single" w:sz="6" w:space="0" w:color="000000"/>
        <w:bottom w:val="single" w:sz="12" w:space="0" w:color="000000"/>
        <w:right w:val="single" w:sz="6" w:space="0" w:color="000000"/>
      </w:tblBorders>
    </w:tblPr>
  </w:style>
  <w:style w:type="table" w:customStyle="1" w:styleId="113">
    <w:name w:val="彩色型 11"/>
    <w:basedOn w:val="a2"/>
    <w:next w:val="14"/>
    <w:semiHidden/>
    <w:rsid w:val="004663D0"/>
    <w:pPr>
      <w:suppressAutoHyphens/>
      <w:spacing w:line="240" w:lineRule="atLeast"/>
    </w:pPr>
    <w:rPr>
      <w:rFonts w:eastAsia="宋体"/>
      <w:snapToGrid w:val="0"/>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customStyle="1" w:styleId="212">
    <w:name w:val="彩色型 21"/>
    <w:basedOn w:val="a2"/>
    <w:next w:val="2a"/>
    <w:semiHidden/>
    <w:rsid w:val="004663D0"/>
    <w:pPr>
      <w:suppressAutoHyphens/>
      <w:spacing w:line="240" w:lineRule="atLeast"/>
    </w:pPr>
    <w:rPr>
      <w:rFonts w:eastAsia="宋体"/>
      <w:snapToGrid w:val="0"/>
      <w:lang w:val="en-US"/>
    </w:rPr>
    <w:tblPr>
      <w:tblBorders>
        <w:bottom w:val="single" w:sz="12" w:space="0" w:color="000000"/>
      </w:tblBorders>
    </w:tblPr>
    <w:tcPr>
      <w:shd w:val="pct20" w:color="FFFF00" w:fill="FFFFFF"/>
    </w:tcPr>
  </w:style>
  <w:style w:type="table" w:customStyle="1" w:styleId="312">
    <w:name w:val="彩色型 31"/>
    <w:basedOn w:val="a2"/>
    <w:next w:val="39"/>
    <w:semiHidden/>
    <w:rsid w:val="004663D0"/>
    <w:pPr>
      <w:suppressAutoHyphens/>
      <w:spacing w:line="240" w:lineRule="atLeast"/>
    </w:pPr>
    <w:rPr>
      <w:rFonts w:eastAsia="宋体"/>
      <w:snapToGrid w:val="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customStyle="1" w:styleId="114">
    <w:name w:val="竖列型 11"/>
    <w:basedOn w:val="a2"/>
    <w:next w:val="15"/>
    <w:semiHidden/>
    <w:rsid w:val="004663D0"/>
    <w:pPr>
      <w:suppressAutoHyphens/>
      <w:spacing w:line="240" w:lineRule="atLeast"/>
    </w:pPr>
    <w:rPr>
      <w:rFonts w:eastAsia="宋体"/>
      <w:b/>
      <w:bCs/>
      <w:snapToGrid w:val="0"/>
      <w:lang w:val="en-US"/>
    </w:rPr>
    <w:tblPr>
      <w:tblBorders>
        <w:top w:val="single" w:sz="12" w:space="0" w:color="000000"/>
        <w:left w:val="single" w:sz="12" w:space="0" w:color="000000"/>
        <w:bottom w:val="single" w:sz="12" w:space="0" w:color="000000"/>
        <w:right w:val="single" w:sz="12" w:space="0" w:color="000000"/>
      </w:tblBorders>
    </w:tblPr>
  </w:style>
  <w:style w:type="table" w:customStyle="1" w:styleId="213">
    <w:name w:val="竖列型 21"/>
    <w:basedOn w:val="a2"/>
    <w:next w:val="2b"/>
    <w:semiHidden/>
    <w:rsid w:val="004663D0"/>
    <w:pPr>
      <w:suppressAutoHyphens/>
      <w:spacing w:line="240" w:lineRule="atLeast"/>
    </w:pPr>
    <w:rPr>
      <w:rFonts w:eastAsia="宋体"/>
      <w:b/>
      <w:bCs/>
      <w:snapToGrid w:val="0"/>
      <w:lang w:val="en-US"/>
    </w:rPr>
    <w:tblPr/>
  </w:style>
  <w:style w:type="table" w:customStyle="1" w:styleId="313">
    <w:name w:val="竖列型 31"/>
    <w:basedOn w:val="a2"/>
    <w:next w:val="3a"/>
    <w:semiHidden/>
    <w:rsid w:val="004663D0"/>
    <w:pPr>
      <w:suppressAutoHyphens/>
      <w:spacing w:line="240" w:lineRule="atLeast"/>
    </w:pPr>
    <w:rPr>
      <w:rFonts w:eastAsia="宋体"/>
      <w:b/>
      <w:bCs/>
      <w:snapToGrid w:val="0"/>
      <w:lang w:val="en-U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customStyle="1" w:styleId="411">
    <w:name w:val="竖列型 41"/>
    <w:basedOn w:val="a2"/>
    <w:next w:val="46"/>
    <w:semiHidden/>
    <w:rsid w:val="004663D0"/>
    <w:pPr>
      <w:suppressAutoHyphens/>
      <w:spacing w:line="240" w:lineRule="atLeast"/>
    </w:pPr>
    <w:rPr>
      <w:rFonts w:eastAsia="宋体"/>
      <w:snapToGrid w:val="0"/>
      <w:lang w:val="en-US"/>
    </w:rPr>
    <w:tblPr/>
  </w:style>
  <w:style w:type="table" w:customStyle="1" w:styleId="510">
    <w:name w:val="竖列型 51"/>
    <w:basedOn w:val="a2"/>
    <w:next w:val="54"/>
    <w:semiHidden/>
    <w:rsid w:val="004663D0"/>
    <w:pPr>
      <w:suppressAutoHyphens/>
      <w:spacing w:line="240" w:lineRule="atLeast"/>
    </w:pPr>
    <w:rPr>
      <w:rFonts w:eastAsia="宋体"/>
      <w:snapToGrid w:val="0"/>
      <w:lang w:val="en-US"/>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customStyle="1" w:styleId="1e">
    <w:name w:val="流行型1"/>
    <w:basedOn w:val="a2"/>
    <w:next w:val="afff1"/>
    <w:semiHidden/>
    <w:rsid w:val="004663D0"/>
    <w:pPr>
      <w:suppressAutoHyphens/>
      <w:spacing w:line="240" w:lineRule="atLeast"/>
    </w:pPr>
    <w:rPr>
      <w:rFonts w:eastAsia="宋体"/>
      <w:snapToGrid w:val="0"/>
      <w:lang w:val="en-US"/>
    </w:rPr>
    <w:tblPr>
      <w:tblBorders>
        <w:insideH w:val="single" w:sz="18" w:space="0" w:color="FFFFFF"/>
        <w:insideV w:val="single" w:sz="18" w:space="0" w:color="FFFFFF"/>
      </w:tblBorders>
    </w:tblPr>
  </w:style>
  <w:style w:type="table" w:customStyle="1" w:styleId="1f">
    <w:name w:val="典雅型1"/>
    <w:basedOn w:val="a2"/>
    <w:next w:val="afff2"/>
    <w:semiHidden/>
    <w:rsid w:val="004663D0"/>
    <w:pPr>
      <w:suppressAutoHyphens/>
      <w:spacing w:line="240" w:lineRule="atLeast"/>
    </w:pPr>
    <w:rPr>
      <w:rFonts w:eastAsia="宋体"/>
      <w:snapToGrid w:val="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customStyle="1" w:styleId="115">
    <w:name w:val="网格型 11"/>
    <w:basedOn w:val="a2"/>
    <w:next w:val="16"/>
    <w:semiHidden/>
    <w:rsid w:val="004663D0"/>
    <w:pPr>
      <w:suppressAutoHyphens/>
      <w:spacing w:line="240" w:lineRule="atLeast"/>
    </w:pPr>
    <w:rPr>
      <w:rFonts w:eastAsia="宋体"/>
      <w:snapToGrid w:val="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214">
    <w:name w:val="网格型 21"/>
    <w:basedOn w:val="a2"/>
    <w:next w:val="2c"/>
    <w:semiHidden/>
    <w:rsid w:val="004663D0"/>
    <w:pPr>
      <w:suppressAutoHyphens/>
      <w:spacing w:line="240" w:lineRule="atLeast"/>
    </w:pPr>
    <w:rPr>
      <w:rFonts w:eastAsia="宋体"/>
      <w:snapToGrid w:val="0"/>
      <w:lang w:val="en-US"/>
    </w:rPr>
    <w:tblPr>
      <w:tblBorders>
        <w:insideH w:val="single" w:sz="6" w:space="0" w:color="000000"/>
        <w:insideV w:val="single" w:sz="6" w:space="0" w:color="000000"/>
      </w:tblBorders>
    </w:tblPr>
  </w:style>
  <w:style w:type="table" w:customStyle="1" w:styleId="314">
    <w:name w:val="网格型 31"/>
    <w:basedOn w:val="a2"/>
    <w:next w:val="3b"/>
    <w:semiHidden/>
    <w:rsid w:val="004663D0"/>
    <w:pPr>
      <w:suppressAutoHyphens/>
      <w:spacing w:line="240" w:lineRule="atLeast"/>
    </w:pPr>
    <w:rPr>
      <w:rFonts w:eastAsia="宋体"/>
      <w:snapToGrid w:val="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customStyle="1" w:styleId="412">
    <w:name w:val="网格型 41"/>
    <w:basedOn w:val="a2"/>
    <w:next w:val="47"/>
    <w:semiHidden/>
    <w:rsid w:val="004663D0"/>
    <w:pPr>
      <w:suppressAutoHyphens/>
      <w:spacing w:line="240" w:lineRule="atLeast"/>
    </w:pPr>
    <w:rPr>
      <w:rFonts w:eastAsia="宋体"/>
      <w:snapToGrid w:val="0"/>
      <w:lang w:val="en-US"/>
    </w:rPr>
    <w:tblPr>
      <w:tblBorders>
        <w:left w:val="single" w:sz="12" w:space="0" w:color="000000"/>
        <w:right w:val="single" w:sz="12" w:space="0" w:color="000000"/>
        <w:insideH w:val="single" w:sz="6" w:space="0" w:color="000000"/>
        <w:insideV w:val="single" w:sz="6" w:space="0" w:color="000000"/>
      </w:tblBorders>
    </w:tblPr>
  </w:style>
  <w:style w:type="table" w:customStyle="1" w:styleId="511">
    <w:name w:val="网格型 51"/>
    <w:basedOn w:val="a2"/>
    <w:next w:val="55"/>
    <w:semiHidden/>
    <w:rsid w:val="004663D0"/>
    <w:pPr>
      <w:suppressAutoHyphens/>
      <w:spacing w:line="240" w:lineRule="atLeast"/>
    </w:pPr>
    <w:rPr>
      <w:rFonts w:eastAsia="宋体"/>
      <w:snapToGrid w:val="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customStyle="1" w:styleId="610">
    <w:name w:val="网格型 61"/>
    <w:basedOn w:val="a2"/>
    <w:next w:val="60"/>
    <w:semiHidden/>
    <w:rsid w:val="004663D0"/>
    <w:pPr>
      <w:suppressAutoHyphens/>
      <w:spacing w:line="240" w:lineRule="atLeast"/>
    </w:pPr>
    <w:rPr>
      <w:rFonts w:eastAsia="宋体"/>
      <w:snapToGrid w:val="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customStyle="1" w:styleId="710">
    <w:name w:val="网格型 71"/>
    <w:basedOn w:val="a2"/>
    <w:next w:val="70"/>
    <w:semiHidden/>
    <w:rsid w:val="004663D0"/>
    <w:pPr>
      <w:suppressAutoHyphens/>
      <w:spacing w:line="240" w:lineRule="atLeast"/>
    </w:pPr>
    <w:rPr>
      <w:rFonts w:eastAsia="宋体"/>
      <w:b/>
      <w:bCs/>
      <w:snapToGrid w:val="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customStyle="1" w:styleId="810">
    <w:name w:val="网格型 81"/>
    <w:basedOn w:val="a2"/>
    <w:next w:val="80"/>
    <w:semiHidden/>
    <w:rsid w:val="004663D0"/>
    <w:pPr>
      <w:suppressAutoHyphens/>
      <w:spacing w:line="240" w:lineRule="atLeast"/>
    </w:pPr>
    <w:rPr>
      <w:rFonts w:eastAsia="宋体"/>
      <w:snapToGrid w:val="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customStyle="1" w:styleId="116">
    <w:name w:val="列表型 11"/>
    <w:basedOn w:val="a2"/>
    <w:next w:val="17"/>
    <w:semiHidden/>
    <w:rsid w:val="004663D0"/>
    <w:pPr>
      <w:suppressAutoHyphens/>
      <w:spacing w:line="240" w:lineRule="atLeast"/>
    </w:pPr>
    <w:rPr>
      <w:rFonts w:eastAsia="宋体"/>
      <w:snapToGrid w:val="0"/>
      <w:lang w:val="en-US"/>
    </w:rPr>
    <w:tblPr>
      <w:tblBorders>
        <w:top w:val="single" w:sz="12" w:space="0" w:color="008080"/>
        <w:left w:val="single" w:sz="6" w:space="0" w:color="008080"/>
        <w:bottom w:val="single" w:sz="12" w:space="0" w:color="008080"/>
        <w:right w:val="single" w:sz="6" w:space="0" w:color="008080"/>
      </w:tblBorders>
    </w:tblPr>
  </w:style>
  <w:style w:type="table" w:customStyle="1" w:styleId="215">
    <w:name w:val="列表型 21"/>
    <w:basedOn w:val="a2"/>
    <w:next w:val="2d"/>
    <w:semiHidden/>
    <w:rsid w:val="004663D0"/>
    <w:pPr>
      <w:suppressAutoHyphens/>
      <w:spacing w:line="240" w:lineRule="atLeast"/>
    </w:pPr>
    <w:rPr>
      <w:rFonts w:eastAsia="宋体"/>
      <w:snapToGrid w:val="0"/>
      <w:lang w:val="en-US"/>
    </w:rPr>
    <w:tblPr>
      <w:tblBorders>
        <w:bottom w:val="single" w:sz="12" w:space="0" w:color="808080"/>
      </w:tblBorders>
    </w:tblPr>
  </w:style>
  <w:style w:type="table" w:customStyle="1" w:styleId="315">
    <w:name w:val="列表型 31"/>
    <w:basedOn w:val="a2"/>
    <w:next w:val="3c"/>
    <w:semiHidden/>
    <w:rsid w:val="004663D0"/>
    <w:pPr>
      <w:suppressAutoHyphens/>
      <w:spacing w:line="240" w:lineRule="atLeast"/>
    </w:pPr>
    <w:rPr>
      <w:rFonts w:eastAsia="宋体"/>
      <w:snapToGrid w:val="0"/>
      <w:lang w:val="en-US"/>
    </w:rPr>
    <w:tblPr>
      <w:tblBorders>
        <w:top w:val="single" w:sz="12" w:space="0" w:color="000000"/>
        <w:bottom w:val="single" w:sz="12" w:space="0" w:color="000000"/>
        <w:insideH w:val="single" w:sz="6" w:space="0" w:color="000000"/>
      </w:tblBorders>
    </w:tblPr>
  </w:style>
  <w:style w:type="table" w:customStyle="1" w:styleId="413">
    <w:name w:val="列表型 41"/>
    <w:basedOn w:val="a2"/>
    <w:next w:val="48"/>
    <w:semiHidden/>
    <w:rsid w:val="004663D0"/>
    <w:pPr>
      <w:suppressAutoHyphens/>
      <w:spacing w:line="240" w:lineRule="atLeast"/>
    </w:pPr>
    <w:rPr>
      <w:rFonts w:eastAsia="宋体"/>
      <w:snapToGrid w:val="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customStyle="1" w:styleId="512">
    <w:name w:val="列表型 51"/>
    <w:basedOn w:val="a2"/>
    <w:next w:val="56"/>
    <w:semiHidden/>
    <w:rsid w:val="004663D0"/>
    <w:pPr>
      <w:suppressAutoHyphens/>
      <w:spacing w:line="240" w:lineRule="atLeast"/>
    </w:pPr>
    <w:rPr>
      <w:rFonts w:eastAsia="宋体"/>
      <w:snapToGrid w:val="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customStyle="1" w:styleId="611">
    <w:name w:val="列表型 61"/>
    <w:basedOn w:val="a2"/>
    <w:next w:val="61"/>
    <w:semiHidden/>
    <w:rsid w:val="004663D0"/>
    <w:pPr>
      <w:suppressAutoHyphens/>
      <w:spacing w:line="240" w:lineRule="atLeast"/>
    </w:pPr>
    <w:rPr>
      <w:rFonts w:eastAsia="宋体"/>
      <w:snapToGrid w:val="0"/>
      <w:lang w:val="en-US"/>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customStyle="1" w:styleId="711">
    <w:name w:val="列表型 71"/>
    <w:basedOn w:val="a2"/>
    <w:next w:val="71"/>
    <w:semiHidden/>
    <w:rsid w:val="004663D0"/>
    <w:pPr>
      <w:suppressAutoHyphens/>
      <w:spacing w:line="240" w:lineRule="atLeast"/>
    </w:pPr>
    <w:rPr>
      <w:rFonts w:eastAsia="宋体"/>
      <w:snapToGrid w:val="0"/>
      <w:lang w:val="en-US"/>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customStyle="1" w:styleId="811">
    <w:name w:val="列表型 81"/>
    <w:basedOn w:val="a2"/>
    <w:next w:val="81"/>
    <w:semiHidden/>
    <w:rsid w:val="004663D0"/>
    <w:pPr>
      <w:suppressAutoHyphens/>
      <w:spacing w:line="240" w:lineRule="atLeast"/>
    </w:pPr>
    <w:rPr>
      <w:rFonts w:eastAsia="宋体"/>
      <w:snapToGrid w:val="0"/>
      <w:lang w:val="en-US"/>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customStyle="1" w:styleId="1f0">
    <w:name w:val="专业型1"/>
    <w:basedOn w:val="a2"/>
    <w:next w:val="afff4"/>
    <w:semiHidden/>
    <w:rsid w:val="004663D0"/>
    <w:pPr>
      <w:suppressAutoHyphens/>
      <w:spacing w:line="240" w:lineRule="atLeast"/>
    </w:pPr>
    <w:rPr>
      <w:rFonts w:eastAsia="宋体"/>
      <w:snapToGrid w:val="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17">
    <w:name w:val="简明型 11"/>
    <w:basedOn w:val="a2"/>
    <w:next w:val="18"/>
    <w:semiHidden/>
    <w:rsid w:val="004663D0"/>
    <w:pPr>
      <w:suppressAutoHyphens/>
      <w:spacing w:line="240" w:lineRule="atLeast"/>
    </w:pPr>
    <w:rPr>
      <w:rFonts w:eastAsia="宋体"/>
      <w:snapToGrid w:val="0"/>
      <w:lang w:val="en-US"/>
    </w:rPr>
    <w:tblPr>
      <w:tblBorders>
        <w:top w:val="single" w:sz="12" w:space="0" w:color="008000"/>
        <w:bottom w:val="single" w:sz="12" w:space="0" w:color="008000"/>
      </w:tblBorders>
    </w:tblPr>
  </w:style>
  <w:style w:type="table" w:customStyle="1" w:styleId="216">
    <w:name w:val="简明型 21"/>
    <w:basedOn w:val="a2"/>
    <w:next w:val="2e"/>
    <w:semiHidden/>
    <w:rsid w:val="004663D0"/>
    <w:pPr>
      <w:suppressAutoHyphens/>
      <w:spacing w:line="240" w:lineRule="atLeast"/>
    </w:pPr>
    <w:rPr>
      <w:rFonts w:eastAsia="宋体"/>
      <w:snapToGrid w:val="0"/>
      <w:lang w:val="en-US"/>
    </w:rPr>
    <w:tblPr/>
  </w:style>
  <w:style w:type="table" w:customStyle="1" w:styleId="316">
    <w:name w:val="简明型 31"/>
    <w:basedOn w:val="a2"/>
    <w:next w:val="3d"/>
    <w:semiHidden/>
    <w:rsid w:val="004663D0"/>
    <w:pPr>
      <w:suppressAutoHyphens/>
      <w:spacing w:line="240" w:lineRule="atLeast"/>
    </w:pPr>
    <w:rPr>
      <w:rFonts w:eastAsia="宋体"/>
      <w:snapToGrid w:val="0"/>
      <w:lang w:val="en-US"/>
    </w:rPr>
    <w:tblPr>
      <w:tblBorders>
        <w:top w:val="single" w:sz="12" w:space="0" w:color="000000"/>
        <w:left w:val="single" w:sz="12" w:space="0" w:color="000000"/>
        <w:bottom w:val="single" w:sz="12" w:space="0" w:color="000000"/>
        <w:right w:val="single" w:sz="12" w:space="0" w:color="000000"/>
      </w:tblBorders>
    </w:tblPr>
  </w:style>
  <w:style w:type="table" w:customStyle="1" w:styleId="118">
    <w:name w:val="精巧型 11"/>
    <w:basedOn w:val="a2"/>
    <w:next w:val="19"/>
    <w:semiHidden/>
    <w:rsid w:val="004663D0"/>
    <w:pPr>
      <w:suppressAutoHyphens/>
      <w:spacing w:line="240" w:lineRule="atLeast"/>
    </w:pPr>
    <w:rPr>
      <w:rFonts w:eastAsia="宋体"/>
      <w:snapToGrid w:val="0"/>
      <w:lang w:val="en-US"/>
    </w:rPr>
    <w:tblPr/>
  </w:style>
  <w:style w:type="table" w:customStyle="1" w:styleId="217">
    <w:name w:val="精巧型 21"/>
    <w:basedOn w:val="a2"/>
    <w:next w:val="2f"/>
    <w:semiHidden/>
    <w:rsid w:val="004663D0"/>
    <w:pPr>
      <w:suppressAutoHyphens/>
      <w:spacing w:line="240" w:lineRule="atLeast"/>
    </w:pPr>
    <w:rPr>
      <w:rFonts w:eastAsia="宋体"/>
      <w:snapToGrid w:val="0"/>
      <w:lang w:val="en-US"/>
    </w:rPr>
    <w:tblPr>
      <w:tblBorders>
        <w:left w:val="single" w:sz="6" w:space="0" w:color="000000"/>
        <w:right w:val="single" w:sz="6" w:space="0" w:color="000000"/>
      </w:tblBorders>
    </w:tblPr>
  </w:style>
  <w:style w:type="table" w:customStyle="1" w:styleId="1f1">
    <w:name w:val="表格主题1"/>
    <w:basedOn w:val="a2"/>
    <w:next w:val="afff5"/>
    <w:semiHidden/>
    <w:rsid w:val="004663D0"/>
    <w:pPr>
      <w:suppressAutoHyphens/>
      <w:spacing w:line="240" w:lineRule="atLeast"/>
    </w:pPr>
    <w:rPr>
      <w:rFonts w:eastAsia="宋体"/>
      <w:snapToGrid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网页型 11"/>
    <w:basedOn w:val="a2"/>
    <w:next w:val="1a"/>
    <w:semiHidden/>
    <w:rsid w:val="004663D0"/>
    <w:pPr>
      <w:suppressAutoHyphens/>
      <w:spacing w:line="240" w:lineRule="atLeast"/>
    </w:pPr>
    <w:rPr>
      <w:rFonts w:eastAsia="宋体"/>
      <w:snapToGrid w:val="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customStyle="1" w:styleId="218">
    <w:name w:val="网页型 21"/>
    <w:basedOn w:val="a2"/>
    <w:next w:val="2f0"/>
    <w:semiHidden/>
    <w:rsid w:val="004663D0"/>
    <w:pPr>
      <w:suppressAutoHyphens/>
      <w:spacing w:line="240" w:lineRule="atLeast"/>
    </w:pPr>
    <w:rPr>
      <w:rFonts w:eastAsia="宋体"/>
      <w:snapToGrid w:val="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customStyle="1" w:styleId="317">
    <w:name w:val="网页型 31"/>
    <w:basedOn w:val="a2"/>
    <w:next w:val="3e"/>
    <w:semiHidden/>
    <w:rsid w:val="004663D0"/>
    <w:pPr>
      <w:suppressAutoHyphens/>
      <w:spacing w:line="240" w:lineRule="atLeast"/>
    </w:pPr>
    <w:rPr>
      <w:rFonts w:eastAsia="宋体"/>
      <w:snapToGrid w:val="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numbering" w:customStyle="1" w:styleId="11a">
    <w:name w:val="ÎÄÕÂ/½Ú11"/>
    <w:rsid w:val="004663D0"/>
  </w:style>
  <w:style w:type="numbering" w:customStyle="1" w:styleId="11111111">
    <w:name w:val="1 / 1.1 / 1.1.1(Ëõ½ø)11"/>
    <w:rsid w:val="004663D0"/>
  </w:style>
  <w:style w:type="numbering" w:customStyle="1" w:styleId="1111112">
    <w:name w:val="1 / 1.1 / 1.1.12"/>
    <w:basedOn w:val="a3"/>
    <w:next w:val="1111110"/>
    <w:rsid w:val="004663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D6611"/>
    <w:pPr>
      <w:spacing w:line="320" w:lineRule="exact"/>
      <w:jc w:val="both"/>
    </w:pPr>
    <w:rPr>
      <w:rFonts w:eastAsia="宋体"/>
      <w:kern w:val="14"/>
      <w:sz w:val="21"/>
      <w:lang w:val="en-US"/>
    </w:rPr>
  </w:style>
  <w:style w:type="paragraph" w:styleId="1">
    <w:name w:val="heading 1"/>
    <w:aliases w:val="Table_G"/>
    <w:basedOn w:val="a0"/>
    <w:next w:val="HCh"/>
    <w:link w:val="1Char"/>
    <w:qFormat/>
    <w:rsid w:val="005B04F3"/>
    <w:pPr>
      <w:keepNext/>
      <w:keepLines/>
      <w:numPr>
        <w:numId w:val="10"/>
      </w:numPr>
      <w:tabs>
        <w:tab w:val="right" w:pos="1021"/>
        <w:tab w:val="left" w:pos="1264"/>
        <w:tab w:val="left" w:pos="1695"/>
        <w:tab w:val="left" w:pos="2126"/>
        <w:tab w:val="left" w:pos="2557"/>
      </w:tabs>
      <w:spacing w:line="400" w:lineRule="exact"/>
      <w:ind w:right="1264"/>
      <w:outlineLvl w:val="0"/>
    </w:pPr>
    <w:rPr>
      <w:rFonts w:eastAsia="黑体" w:cstheme="majorBidi"/>
      <w:bCs/>
      <w:sz w:val="28"/>
      <w:szCs w:val="28"/>
    </w:rPr>
  </w:style>
  <w:style w:type="paragraph" w:styleId="2">
    <w:name w:val="heading 2"/>
    <w:basedOn w:val="a0"/>
    <w:next w:val="H1"/>
    <w:link w:val="2Char"/>
    <w:qFormat/>
    <w:rsid w:val="005B04F3"/>
    <w:pPr>
      <w:keepNext/>
      <w:keepLines/>
      <w:numPr>
        <w:ilvl w:val="1"/>
        <w:numId w:val="10"/>
      </w:numPr>
      <w:tabs>
        <w:tab w:val="right" w:pos="1021"/>
        <w:tab w:val="left" w:pos="1264"/>
        <w:tab w:val="left" w:pos="1695"/>
        <w:tab w:val="left" w:pos="2126"/>
        <w:tab w:val="left" w:pos="2557"/>
      </w:tabs>
      <w:spacing w:line="240" w:lineRule="exact"/>
      <w:ind w:right="1264"/>
      <w:outlineLvl w:val="1"/>
    </w:pPr>
    <w:rPr>
      <w:rFonts w:ascii="黑体" w:eastAsiaTheme="majorEastAsia" w:hAnsi="黑体" w:cstheme="majorBidi"/>
      <w:b/>
      <w:bCs/>
      <w:sz w:val="28"/>
      <w:szCs w:val="26"/>
    </w:rPr>
  </w:style>
  <w:style w:type="paragraph" w:styleId="3">
    <w:name w:val="heading 3"/>
    <w:basedOn w:val="a0"/>
    <w:next w:val="a0"/>
    <w:link w:val="3Char"/>
    <w:qFormat/>
    <w:rsid w:val="005B04F3"/>
    <w:pPr>
      <w:keepNext/>
      <w:keepLines/>
      <w:numPr>
        <w:ilvl w:val="2"/>
        <w:numId w:val="10"/>
      </w:numPr>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0"/>
    <w:next w:val="a0"/>
    <w:link w:val="4Char"/>
    <w:qFormat/>
    <w:rsid w:val="004663D0"/>
    <w:pPr>
      <w:keepNext/>
      <w:keepLines/>
      <w:widowControl w:val="0"/>
      <w:numPr>
        <w:ilvl w:val="3"/>
        <w:numId w:val="10"/>
      </w:numPr>
      <w:tabs>
        <w:tab w:val="left" w:pos="431"/>
      </w:tabs>
      <w:overflowPunct w:val="0"/>
      <w:adjustRightInd w:val="0"/>
      <w:snapToGrid w:val="0"/>
      <w:spacing w:after="240"/>
      <w:ind w:left="864" w:hanging="144"/>
      <w:outlineLvl w:val="3"/>
    </w:pPr>
    <w:rPr>
      <w:snapToGrid w:val="0"/>
      <w:kern w:val="0"/>
      <w:u w:val="single"/>
      <w:lang w:val="x-none" w:eastAsia="x-none"/>
    </w:rPr>
  </w:style>
  <w:style w:type="paragraph" w:styleId="5">
    <w:name w:val="heading 5"/>
    <w:basedOn w:val="a0"/>
    <w:next w:val="a0"/>
    <w:link w:val="5Char"/>
    <w:qFormat/>
    <w:rsid w:val="004663D0"/>
    <w:pPr>
      <w:numPr>
        <w:ilvl w:val="4"/>
        <w:numId w:val="10"/>
      </w:numPr>
      <w:tabs>
        <w:tab w:val="left" w:pos="431"/>
      </w:tabs>
      <w:overflowPunct w:val="0"/>
      <w:adjustRightInd w:val="0"/>
      <w:snapToGrid w:val="0"/>
      <w:spacing w:after="240"/>
      <w:ind w:left="1008" w:hanging="432"/>
      <w:outlineLvl w:val="4"/>
    </w:pPr>
    <w:rPr>
      <w:rFonts w:eastAsia="黑体"/>
      <w:bCs/>
      <w:snapToGrid w:val="0"/>
      <w:kern w:val="0"/>
      <w:szCs w:val="36"/>
      <w:lang w:val="x-none" w:eastAsia="x-none"/>
    </w:rPr>
  </w:style>
  <w:style w:type="paragraph" w:styleId="6">
    <w:name w:val="heading 6"/>
    <w:basedOn w:val="a0"/>
    <w:next w:val="a0"/>
    <w:link w:val="6Char"/>
    <w:qFormat/>
    <w:rsid w:val="004663D0"/>
    <w:pPr>
      <w:keepNext/>
      <w:keepLines/>
      <w:numPr>
        <w:ilvl w:val="5"/>
        <w:numId w:val="10"/>
      </w:numPr>
      <w:tabs>
        <w:tab w:val="left" w:pos="431"/>
      </w:tabs>
      <w:overflowPunct w:val="0"/>
      <w:adjustRightInd w:val="0"/>
      <w:snapToGrid w:val="0"/>
      <w:spacing w:before="240" w:after="64" w:line="320" w:lineRule="auto"/>
      <w:ind w:left="1152" w:hanging="432"/>
      <w:outlineLvl w:val="5"/>
    </w:pPr>
    <w:rPr>
      <w:rFonts w:ascii="Arial" w:eastAsia="黑体" w:hAnsi="Arial"/>
      <w:b/>
      <w:bCs/>
      <w:snapToGrid w:val="0"/>
      <w:kern w:val="0"/>
      <w:szCs w:val="24"/>
      <w:lang w:val="x-none" w:eastAsia="x-none"/>
    </w:rPr>
  </w:style>
  <w:style w:type="paragraph" w:styleId="7">
    <w:name w:val="heading 7"/>
    <w:basedOn w:val="a0"/>
    <w:next w:val="a0"/>
    <w:link w:val="7Char"/>
    <w:qFormat/>
    <w:rsid w:val="004663D0"/>
    <w:pPr>
      <w:keepNext/>
      <w:keepLines/>
      <w:numPr>
        <w:ilvl w:val="6"/>
        <w:numId w:val="10"/>
      </w:numPr>
      <w:tabs>
        <w:tab w:val="left" w:pos="431"/>
      </w:tabs>
      <w:overflowPunct w:val="0"/>
      <w:adjustRightInd w:val="0"/>
      <w:snapToGrid w:val="0"/>
      <w:spacing w:before="240" w:after="64" w:line="320" w:lineRule="auto"/>
      <w:ind w:left="1296" w:hanging="288"/>
      <w:outlineLvl w:val="6"/>
    </w:pPr>
    <w:rPr>
      <w:b/>
      <w:bCs/>
      <w:snapToGrid w:val="0"/>
      <w:kern w:val="0"/>
      <w:szCs w:val="24"/>
      <w:lang w:val="x-none" w:eastAsia="x-none"/>
    </w:rPr>
  </w:style>
  <w:style w:type="paragraph" w:styleId="8">
    <w:name w:val="heading 8"/>
    <w:basedOn w:val="a0"/>
    <w:next w:val="a0"/>
    <w:link w:val="8Char"/>
    <w:qFormat/>
    <w:rsid w:val="004663D0"/>
    <w:pPr>
      <w:keepNext/>
      <w:keepLines/>
      <w:numPr>
        <w:ilvl w:val="7"/>
        <w:numId w:val="10"/>
      </w:numPr>
      <w:tabs>
        <w:tab w:val="left" w:pos="431"/>
      </w:tabs>
      <w:overflowPunct w:val="0"/>
      <w:adjustRightInd w:val="0"/>
      <w:snapToGrid w:val="0"/>
      <w:spacing w:before="240" w:after="64" w:line="320" w:lineRule="auto"/>
      <w:ind w:left="1440" w:hanging="432"/>
      <w:outlineLvl w:val="7"/>
    </w:pPr>
    <w:rPr>
      <w:rFonts w:ascii="Arial" w:eastAsia="黑体" w:hAnsi="Arial"/>
      <w:snapToGrid w:val="0"/>
      <w:kern w:val="0"/>
      <w:szCs w:val="24"/>
      <w:lang w:val="x-none" w:eastAsia="x-none"/>
    </w:rPr>
  </w:style>
  <w:style w:type="paragraph" w:styleId="9">
    <w:name w:val="heading 9"/>
    <w:basedOn w:val="a0"/>
    <w:next w:val="a0"/>
    <w:link w:val="9Char"/>
    <w:qFormat/>
    <w:rsid w:val="004663D0"/>
    <w:pPr>
      <w:keepNext/>
      <w:keepLines/>
      <w:numPr>
        <w:ilvl w:val="8"/>
        <w:numId w:val="10"/>
      </w:numPr>
      <w:tabs>
        <w:tab w:val="left" w:pos="431"/>
      </w:tabs>
      <w:overflowPunct w:val="0"/>
      <w:adjustRightInd w:val="0"/>
      <w:snapToGrid w:val="0"/>
      <w:spacing w:before="240" w:after="64" w:line="320" w:lineRule="auto"/>
      <w:ind w:left="1584" w:hanging="144"/>
      <w:outlineLvl w:val="8"/>
    </w:pPr>
    <w:rPr>
      <w:rFonts w:ascii="Arial" w:eastAsia="黑体" w:hAnsi="Arial"/>
      <w:snapToGrid w:val="0"/>
      <w:kern w:val="0"/>
      <w:szCs w:val="21"/>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1">
    <w:name w:val="_ H_1"/>
    <w:basedOn w:val="a0"/>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0"/>
    <w:qFormat/>
    <w:rsid w:val="001E5A51"/>
    <w:rPr>
      <w:sz w:val="34"/>
    </w:rPr>
  </w:style>
  <w:style w:type="paragraph" w:customStyle="1" w:styleId="H23">
    <w:name w:val="_ H_2/3"/>
    <w:basedOn w:val="a0"/>
    <w:next w:val="SingleTxt"/>
    <w:qFormat/>
    <w:rsid w:val="00986132"/>
    <w:pPr>
      <w:outlineLvl w:val="1"/>
    </w:pPr>
    <w:rPr>
      <w:rFonts w:ascii="黑体" w:eastAsia="黑体"/>
      <w:spacing w:val="2"/>
    </w:rPr>
  </w:style>
  <w:style w:type="paragraph" w:customStyle="1" w:styleId="H4">
    <w:name w:val="_ H_4"/>
    <w:basedOn w:val="a0"/>
    <w:next w:val="a0"/>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0"/>
    <w:next w:val="a0"/>
    <w:qFormat/>
    <w:rsid w:val="001E5A51"/>
    <w:pPr>
      <w:keepNext/>
      <w:keepLines/>
      <w:tabs>
        <w:tab w:val="right" w:pos="360"/>
      </w:tabs>
      <w:suppressAutoHyphens/>
      <w:outlineLvl w:val="4"/>
    </w:pPr>
    <w:rPr>
      <w:noProof/>
      <w:spacing w:val="4"/>
      <w:w w:val="103"/>
    </w:rPr>
  </w:style>
  <w:style w:type="paragraph" w:customStyle="1" w:styleId="DualTxt">
    <w:name w:val="__Dual Txt"/>
    <w:basedOn w:val="a0"/>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0"/>
    <w:next w:val="a0"/>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0"/>
    <w:qFormat/>
    <w:rsid w:val="001E5A51"/>
    <w:pPr>
      <w:spacing w:line="640" w:lineRule="exact"/>
    </w:pPr>
    <w:rPr>
      <w:spacing w:val="-8"/>
      <w:w w:val="96"/>
      <w:sz w:val="57"/>
    </w:rPr>
  </w:style>
  <w:style w:type="paragraph" w:customStyle="1" w:styleId="SS">
    <w:name w:val="__S_S"/>
    <w:basedOn w:val="HCh"/>
    <w:next w:val="a0"/>
    <w:qFormat/>
    <w:rsid w:val="001E5A51"/>
    <w:pPr>
      <w:ind w:left="1264" w:right="1264"/>
    </w:pPr>
  </w:style>
  <w:style w:type="paragraph" w:customStyle="1" w:styleId="SingleTxt">
    <w:name w:val="__Single Txt"/>
    <w:basedOn w:val="a0"/>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0"/>
    <w:next w:val="a0"/>
    <w:rsid w:val="001E5A51"/>
    <w:pPr>
      <w:tabs>
        <w:tab w:val="right" w:pos="9965"/>
      </w:tabs>
      <w:spacing w:line="210" w:lineRule="exact"/>
    </w:pPr>
    <w:rPr>
      <w:noProof/>
      <w:spacing w:val="5"/>
      <w:w w:val="104"/>
      <w:sz w:val="17"/>
    </w:rPr>
  </w:style>
  <w:style w:type="paragraph" w:customStyle="1" w:styleId="SmallX">
    <w:name w:val="SmallX"/>
    <w:basedOn w:val="Small"/>
    <w:next w:val="a0"/>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4">
    <w:name w:val="footnote reference"/>
    <w:aliases w:val="4_G,Ref,de nota al pie,Footnote Reference Number,16 Point,Superscript 6 Point, Char Char, Carattere Char1, Carattere Char Char Carattere Carattere Char Char,ftref, BVI fnr Car Char Char Char Char Char Char Char Char Char Char"/>
    <w:basedOn w:val="a1"/>
    <w:qFormat/>
    <w:rsid w:val="00313030"/>
    <w:rPr>
      <w:color w:val="auto"/>
      <w:spacing w:val="0"/>
      <w:w w:val="150"/>
      <w:position w:val="0"/>
      <w:vertAlign w:val="superscript"/>
    </w:rPr>
  </w:style>
  <w:style w:type="character" w:styleId="a5">
    <w:name w:val="endnote reference"/>
    <w:aliases w:val="1_G"/>
    <w:basedOn w:val="a4"/>
    <w:rsid w:val="00AD6611"/>
    <w:rPr>
      <w:color w:val="auto"/>
      <w:spacing w:val="0"/>
      <w:w w:val="150"/>
      <w:position w:val="0"/>
      <w:vertAlign w:val="superscript"/>
    </w:rPr>
  </w:style>
  <w:style w:type="paragraph" w:styleId="a6">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0"/>
    <w:link w:val="Char"/>
    <w:qFormat/>
    <w:rsid w:val="001E5A51"/>
    <w:pPr>
      <w:tabs>
        <w:tab w:val="right" w:pos="418"/>
      </w:tabs>
      <w:spacing w:after="120" w:line="240" w:lineRule="exact"/>
      <w:ind w:left="170" w:hanging="170"/>
    </w:pPr>
    <w:rPr>
      <w:noProof/>
      <w:sz w:val="18"/>
    </w:rPr>
  </w:style>
  <w:style w:type="paragraph" w:styleId="a7">
    <w:name w:val="endnote text"/>
    <w:aliases w:val="2_G"/>
    <w:basedOn w:val="a6"/>
    <w:link w:val="Char0"/>
    <w:rsid w:val="001E5A51"/>
  </w:style>
  <w:style w:type="paragraph" w:styleId="a8">
    <w:name w:val="annotation text"/>
    <w:basedOn w:val="a0"/>
    <w:link w:val="Char1"/>
    <w:rsid w:val="001E5A51"/>
  </w:style>
  <w:style w:type="paragraph" w:styleId="a9">
    <w:name w:val="annotation subject"/>
    <w:basedOn w:val="a8"/>
    <w:next w:val="a8"/>
    <w:link w:val="Char10"/>
    <w:rsid w:val="001E5A51"/>
    <w:rPr>
      <w:b/>
      <w:bCs/>
    </w:rPr>
  </w:style>
  <w:style w:type="character" w:styleId="aa">
    <w:name w:val="annotation reference"/>
    <w:basedOn w:val="a1"/>
    <w:rsid w:val="001E5A51"/>
    <w:rPr>
      <w:sz w:val="21"/>
      <w:szCs w:val="21"/>
    </w:rPr>
  </w:style>
  <w:style w:type="paragraph" w:styleId="ab">
    <w:name w:val="Balloon Text"/>
    <w:basedOn w:val="a0"/>
    <w:link w:val="Char2"/>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aliases w:val="6_G"/>
    <w:link w:val="Char3"/>
    <w:rsid w:val="001E5A51"/>
    <w:pPr>
      <w:tabs>
        <w:tab w:val="center" w:pos="4320"/>
        <w:tab w:val="right" w:pos="8640"/>
      </w:tabs>
      <w:jc w:val="both"/>
    </w:pPr>
    <w:rPr>
      <w:noProof/>
      <w:sz w:val="18"/>
      <w:lang w:val="en-US"/>
    </w:rPr>
  </w:style>
  <w:style w:type="paragraph" w:styleId="ad">
    <w:name w:val="footer"/>
    <w:aliases w:val="3_G"/>
    <w:link w:val="Char4"/>
    <w:rsid w:val="001E5A51"/>
    <w:pPr>
      <w:tabs>
        <w:tab w:val="center" w:pos="4320"/>
        <w:tab w:val="right" w:pos="8640"/>
      </w:tabs>
      <w:jc w:val="both"/>
    </w:pPr>
    <w:rPr>
      <w:b/>
      <w:noProof/>
      <w:sz w:val="18"/>
      <w:szCs w:val="18"/>
      <w:lang w:val="en-US"/>
    </w:rPr>
  </w:style>
  <w:style w:type="character" w:styleId="ae">
    <w:name w:val="Hyperlink"/>
    <w:basedOn w:val="a1"/>
    <w:rsid w:val="00036F1B"/>
    <w:rPr>
      <w:color w:val="0000FF"/>
      <w:u w:val="none"/>
    </w:rPr>
  </w:style>
  <w:style w:type="character" w:styleId="af">
    <w:name w:val="FollowedHyperlink"/>
    <w:basedOn w:val="a1"/>
    <w:qFormat/>
    <w:rsid w:val="00036F1B"/>
    <w:rPr>
      <w:color w:val="0000FF"/>
      <w:u w:val="none"/>
    </w:rPr>
  </w:style>
  <w:style w:type="paragraph" w:customStyle="1" w:styleId="Distr">
    <w:name w:val="Distr 分发种类"/>
    <w:next w:val="a0"/>
    <w:qFormat/>
    <w:rsid w:val="005B1D3C"/>
    <w:pPr>
      <w:spacing w:before="240" w:line="240" w:lineRule="exact"/>
    </w:pPr>
    <w:rPr>
      <w:kern w:val="14"/>
      <w:lang w:val="en-US"/>
    </w:rPr>
  </w:style>
  <w:style w:type="paragraph" w:customStyle="1" w:styleId="Publication">
    <w:name w:val="Publication 印发日期"/>
    <w:next w:val="a0"/>
    <w:qFormat/>
    <w:rsid w:val="005B1D3C"/>
    <w:pPr>
      <w:spacing w:line="240" w:lineRule="exact"/>
    </w:pPr>
    <w:rPr>
      <w:kern w:val="14"/>
      <w:lang w:val="en-US"/>
    </w:rPr>
  </w:style>
  <w:style w:type="paragraph" w:customStyle="1" w:styleId="Original">
    <w:name w:val="Original 原件种类"/>
    <w:next w:val="a0"/>
    <w:qFormat/>
    <w:rsid w:val="005B1D3C"/>
    <w:pPr>
      <w:spacing w:line="240" w:lineRule="exact"/>
    </w:pPr>
    <w:rPr>
      <w:kern w:val="14"/>
      <w:lang w:val="en-US"/>
    </w:rPr>
  </w:style>
  <w:style w:type="paragraph" w:customStyle="1" w:styleId="Release">
    <w:name w:val="Release 送印日期"/>
    <w:next w:val="a0"/>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0"/>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0"/>
    <w:rsid w:val="001944A4"/>
    <w:rPr>
      <w:sz w:val="24"/>
      <w:szCs w:val="24"/>
    </w:rPr>
  </w:style>
  <w:style w:type="character" w:customStyle="1" w:styleId="1Char">
    <w:name w:val="标题 1 Char"/>
    <w:aliases w:val="Table_G Char"/>
    <w:basedOn w:val="a1"/>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1"/>
    <w:link w:val="2"/>
    <w:rsid w:val="005B04F3"/>
    <w:rPr>
      <w:rFonts w:ascii="黑体" w:eastAsiaTheme="majorEastAsia" w:hAnsi="黑体" w:cstheme="majorBidi"/>
      <w:b/>
      <w:bCs/>
      <w:kern w:val="14"/>
      <w:sz w:val="28"/>
      <w:szCs w:val="26"/>
      <w:lang w:val="en-US"/>
    </w:rPr>
  </w:style>
  <w:style w:type="character" w:customStyle="1" w:styleId="3Char">
    <w:name w:val="标题 3 Char"/>
    <w:basedOn w:val="a1"/>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0"/>
    <w:qFormat/>
    <w:rsid w:val="009D00AA"/>
    <w:pPr>
      <w:spacing w:line="560" w:lineRule="exact"/>
    </w:pPr>
    <w:rPr>
      <w:rFonts w:ascii="黑体" w:eastAsia="黑体" w:hAnsi="黑体"/>
      <w:sz w:val="36"/>
    </w:rPr>
  </w:style>
  <w:style w:type="paragraph" w:customStyle="1" w:styleId="20">
    <w:name w:val="日刊标题2"/>
    <w:basedOn w:val="a0"/>
    <w:next w:val="a0"/>
    <w:qFormat/>
    <w:rsid w:val="009D00AA"/>
    <w:pPr>
      <w:spacing w:line="400" w:lineRule="exact"/>
    </w:pPr>
    <w:rPr>
      <w:rFonts w:ascii="黑体" w:hAnsi="黑体"/>
      <w:sz w:val="28"/>
    </w:rPr>
  </w:style>
  <w:style w:type="paragraph" w:customStyle="1" w:styleId="30">
    <w:name w:val="日刊标题3"/>
    <w:basedOn w:val="a0"/>
    <w:next w:val="a0"/>
    <w:qFormat/>
    <w:rsid w:val="009D00AA"/>
    <w:pPr>
      <w:spacing w:line="360" w:lineRule="exact"/>
    </w:pPr>
    <w:rPr>
      <w:rFonts w:ascii="黑体" w:eastAsia="黑体" w:hAnsi="黑体"/>
      <w:sz w:val="24"/>
    </w:rPr>
  </w:style>
  <w:style w:type="paragraph" w:customStyle="1" w:styleId="40">
    <w:name w:val="日刊标题4"/>
    <w:basedOn w:val="a0"/>
    <w:next w:val="a0"/>
    <w:qFormat/>
    <w:rsid w:val="000C5208"/>
    <w:rPr>
      <w:rFonts w:ascii="黑体" w:eastAsia="黑体" w:hAnsi="黑体"/>
      <w:sz w:val="24"/>
    </w:rPr>
  </w:style>
  <w:style w:type="paragraph" w:customStyle="1" w:styleId="Bullet1">
    <w:name w:val="Bullet 1"/>
    <w:basedOn w:val="a0"/>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0"/>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0"/>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customStyle="1" w:styleId="4Char">
    <w:name w:val="标题 4 Char"/>
    <w:basedOn w:val="a1"/>
    <w:link w:val="4"/>
    <w:rsid w:val="004663D0"/>
    <w:rPr>
      <w:rFonts w:eastAsia="宋体"/>
      <w:snapToGrid w:val="0"/>
      <w:sz w:val="21"/>
      <w:u w:val="single"/>
      <w:lang w:val="x-none" w:eastAsia="x-none"/>
    </w:rPr>
  </w:style>
  <w:style w:type="character" w:customStyle="1" w:styleId="5Char">
    <w:name w:val="标题 5 Char"/>
    <w:basedOn w:val="a1"/>
    <w:link w:val="5"/>
    <w:rsid w:val="004663D0"/>
    <w:rPr>
      <w:rFonts w:eastAsia="黑体"/>
      <w:bCs/>
      <w:snapToGrid w:val="0"/>
      <w:sz w:val="21"/>
      <w:szCs w:val="36"/>
      <w:lang w:val="x-none" w:eastAsia="x-none"/>
    </w:rPr>
  </w:style>
  <w:style w:type="character" w:customStyle="1" w:styleId="6Char">
    <w:name w:val="标题 6 Char"/>
    <w:basedOn w:val="a1"/>
    <w:link w:val="6"/>
    <w:rsid w:val="004663D0"/>
    <w:rPr>
      <w:rFonts w:ascii="Arial" w:eastAsia="黑体" w:hAnsi="Arial"/>
      <w:b/>
      <w:bCs/>
      <w:snapToGrid w:val="0"/>
      <w:sz w:val="21"/>
      <w:szCs w:val="24"/>
      <w:lang w:val="x-none" w:eastAsia="x-none"/>
    </w:rPr>
  </w:style>
  <w:style w:type="character" w:customStyle="1" w:styleId="7Char">
    <w:name w:val="标题 7 Char"/>
    <w:basedOn w:val="a1"/>
    <w:link w:val="7"/>
    <w:rsid w:val="004663D0"/>
    <w:rPr>
      <w:rFonts w:eastAsia="宋体"/>
      <w:b/>
      <w:bCs/>
      <w:snapToGrid w:val="0"/>
      <w:sz w:val="21"/>
      <w:szCs w:val="24"/>
      <w:lang w:val="x-none" w:eastAsia="x-none"/>
    </w:rPr>
  </w:style>
  <w:style w:type="character" w:customStyle="1" w:styleId="8Char">
    <w:name w:val="标题 8 Char"/>
    <w:basedOn w:val="a1"/>
    <w:link w:val="8"/>
    <w:rsid w:val="004663D0"/>
    <w:rPr>
      <w:rFonts w:ascii="Arial" w:eastAsia="黑体" w:hAnsi="Arial"/>
      <w:snapToGrid w:val="0"/>
      <w:sz w:val="21"/>
      <w:szCs w:val="24"/>
      <w:lang w:val="x-none" w:eastAsia="x-none"/>
    </w:rPr>
  </w:style>
  <w:style w:type="character" w:customStyle="1" w:styleId="9Char">
    <w:name w:val="标题 9 Char"/>
    <w:basedOn w:val="a1"/>
    <w:link w:val="9"/>
    <w:rsid w:val="004663D0"/>
    <w:rPr>
      <w:rFonts w:ascii="Arial" w:eastAsia="黑体" w:hAnsi="Arial"/>
      <w:snapToGrid w:val="0"/>
      <w:sz w:val="21"/>
      <w:szCs w:val="21"/>
      <w:lang w:val="x-none" w:eastAsia="x-none"/>
    </w:rPr>
  </w:style>
  <w:style w:type="numbering" w:customStyle="1" w:styleId="11">
    <w:name w:val="无列表1"/>
    <w:next w:val="a3"/>
    <w:uiPriority w:val="99"/>
    <w:semiHidden/>
    <w:unhideWhenUsed/>
    <w:rsid w:val="004663D0"/>
  </w:style>
  <w:style w:type="paragraph" w:customStyle="1" w:styleId="DashGC">
    <w:name w:val="_Dash_GC"/>
    <w:basedOn w:val="a0"/>
    <w:rsid w:val="004663D0"/>
    <w:pPr>
      <w:tabs>
        <w:tab w:val="left" w:pos="431"/>
        <w:tab w:val="num" w:pos="1996"/>
      </w:tabs>
      <w:overflowPunct w:val="0"/>
      <w:adjustRightInd w:val="0"/>
      <w:snapToGrid w:val="0"/>
      <w:ind w:left="1996" w:hanging="380"/>
    </w:pPr>
    <w:rPr>
      <w:snapToGrid w:val="0"/>
      <w:kern w:val="0"/>
      <w:lang w:val="fr-CH"/>
    </w:rPr>
  </w:style>
  <w:style w:type="paragraph" w:customStyle="1" w:styleId="af1">
    <w:name w:val="缩进正文"/>
    <w:basedOn w:val="SingleTxtGC"/>
    <w:rsid w:val="004663D0"/>
    <w:pPr>
      <w:ind w:left="1565"/>
    </w:pPr>
  </w:style>
  <w:style w:type="paragraph" w:customStyle="1" w:styleId="af2">
    <w:name w:val="表中标题"/>
    <w:basedOn w:val="SingleTxtGC"/>
    <w:rsid w:val="004663D0"/>
    <w:pPr>
      <w:spacing w:before="80" w:after="80" w:line="200" w:lineRule="exact"/>
      <w:ind w:left="0" w:right="113"/>
    </w:pPr>
    <w:rPr>
      <w:rFonts w:eastAsia="楷体_GB2312"/>
      <w:sz w:val="18"/>
    </w:rPr>
  </w:style>
  <w:style w:type="paragraph" w:customStyle="1" w:styleId="af3">
    <w:name w:val="目录段页次"/>
    <w:basedOn w:val="a0"/>
    <w:rsid w:val="004663D0"/>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snapToGrid w:val="0"/>
      <w:kern w:val="0"/>
    </w:rPr>
  </w:style>
  <w:style w:type="paragraph" w:customStyle="1" w:styleId="af4">
    <w:name w:val="目录页次"/>
    <w:basedOn w:val="a0"/>
    <w:rsid w:val="004663D0"/>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snapToGrid w:val="0"/>
      <w:kern w:val="0"/>
    </w:rPr>
  </w:style>
  <w:style w:type="character" w:styleId="af5">
    <w:name w:val="page number"/>
    <w:aliases w:val="7_G"/>
    <w:basedOn w:val="a1"/>
    <w:rsid w:val="004663D0"/>
    <w:rPr>
      <w:rFonts w:ascii="Times New Roman" w:hAnsi="Times New Roman"/>
      <w:b/>
      <w:spacing w:val="0"/>
      <w:kern w:val="0"/>
      <w:sz w:val="18"/>
    </w:rPr>
  </w:style>
  <w:style w:type="paragraph" w:customStyle="1" w:styleId="Bullet1GC">
    <w:name w:val="_Bullet 1_GC"/>
    <w:basedOn w:val="a0"/>
    <w:rsid w:val="004663D0"/>
    <w:pPr>
      <w:tabs>
        <w:tab w:val="left" w:pos="431"/>
        <w:tab w:val="num" w:pos="1996"/>
      </w:tabs>
      <w:overflowPunct w:val="0"/>
      <w:adjustRightInd w:val="0"/>
      <w:snapToGrid w:val="0"/>
      <w:spacing w:after="120"/>
      <w:ind w:left="1996" w:right="1134" w:hanging="380"/>
    </w:pPr>
    <w:rPr>
      <w:snapToGrid w:val="0"/>
      <w:kern w:val="0"/>
    </w:rPr>
  </w:style>
  <w:style w:type="paragraph" w:customStyle="1" w:styleId="Bullet2GC">
    <w:name w:val="_Bullet 2_GC"/>
    <w:basedOn w:val="a0"/>
    <w:rsid w:val="004663D0"/>
    <w:pPr>
      <w:tabs>
        <w:tab w:val="left" w:pos="431"/>
        <w:tab w:val="left" w:pos="1134"/>
        <w:tab w:val="left" w:pos="1565"/>
        <w:tab w:val="left" w:pos="1996"/>
        <w:tab w:val="num" w:pos="2427"/>
      </w:tabs>
      <w:overflowPunct w:val="0"/>
      <w:adjustRightInd w:val="0"/>
      <w:snapToGrid w:val="0"/>
      <w:spacing w:after="120"/>
      <w:ind w:left="2427" w:right="1134" w:hanging="380"/>
    </w:pPr>
    <w:rPr>
      <w:snapToGrid w:val="0"/>
      <w:kern w:val="0"/>
    </w:rPr>
  </w:style>
  <w:style w:type="paragraph" w:styleId="af6">
    <w:name w:val="Title"/>
    <w:basedOn w:val="a0"/>
    <w:link w:val="Char5"/>
    <w:qFormat/>
    <w:rsid w:val="004663D0"/>
    <w:pPr>
      <w:tabs>
        <w:tab w:val="left" w:pos="431"/>
      </w:tabs>
      <w:overflowPunct w:val="0"/>
      <w:adjustRightInd w:val="0"/>
      <w:snapToGrid w:val="0"/>
      <w:spacing w:before="240" w:after="60"/>
      <w:jc w:val="center"/>
      <w:outlineLvl w:val="0"/>
    </w:pPr>
    <w:rPr>
      <w:rFonts w:ascii="Arial" w:hAnsi="Arial"/>
      <w:b/>
      <w:bCs/>
      <w:snapToGrid w:val="0"/>
      <w:kern w:val="0"/>
      <w:sz w:val="32"/>
      <w:szCs w:val="32"/>
      <w:lang w:val="x-none" w:eastAsia="x-none"/>
    </w:rPr>
  </w:style>
  <w:style w:type="character" w:customStyle="1" w:styleId="Char5">
    <w:name w:val="标题 Char"/>
    <w:basedOn w:val="a1"/>
    <w:link w:val="af6"/>
    <w:rsid w:val="004663D0"/>
    <w:rPr>
      <w:rFonts w:ascii="Arial" w:eastAsia="宋体" w:hAnsi="Arial"/>
      <w:b/>
      <w:bCs/>
      <w:snapToGrid w:val="0"/>
      <w:sz w:val="32"/>
      <w:szCs w:val="32"/>
      <w:lang w:val="x-none" w:eastAsia="x-none"/>
    </w:rPr>
  </w:style>
  <w:style w:type="paragraph" w:styleId="af7">
    <w:name w:val="Plain Text"/>
    <w:basedOn w:val="a0"/>
    <w:link w:val="Char6"/>
    <w:rsid w:val="004663D0"/>
    <w:pPr>
      <w:tabs>
        <w:tab w:val="left" w:pos="431"/>
      </w:tabs>
      <w:overflowPunct w:val="0"/>
      <w:adjustRightInd w:val="0"/>
      <w:snapToGrid w:val="0"/>
    </w:pPr>
    <w:rPr>
      <w:rFonts w:ascii="宋体" w:hAnsi="Courier New"/>
      <w:snapToGrid w:val="0"/>
      <w:kern w:val="0"/>
      <w:szCs w:val="21"/>
      <w:lang w:val="x-none" w:eastAsia="x-none"/>
    </w:rPr>
  </w:style>
  <w:style w:type="character" w:customStyle="1" w:styleId="Char6">
    <w:name w:val="纯文本 Char"/>
    <w:basedOn w:val="a1"/>
    <w:link w:val="af7"/>
    <w:rsid w:val="004663D0"/>
    <w:rPr>
      <w:rFonts w:ascii="宋体" w:eastAsia="宋体" w:hAnsi="Courier New"/>
      <w:snapToGrid w:val="0"/>
      <w:sz w:val="21"/>
      <w:szCs w:val="21"/>
      <w:lang w:val="x-none" w:eastAsia="x-none"/>
    </w:rPr>
  </w:style>
  <w:style w:type="character" w:customStyle="1" w:styleId="af8">
    <w:name w:val="已访问的超链接"/>
    <w:basedOn w:val="a1"/>
    <w:semiHidden/>
    <w:rsid w:val="004663D0"/>
    <w:rPr>
      <w:color w:val="800080"/>
      <w:u w:val="single"/>
    </w:rPr>
  </w:style>
  <w:style w:type="paragraph" w:customStyle="1" w:styleId="HMGC">
    <w:name w:val="_ H __M_GC"/>
    <w:basedOn w:val="a0"/>
    <w:next w:val="SingleTxtGC"/>
    <w:rsid w:val="004663D0"/>
    <w:pPr>
      <w:keepNext/>
      <w:keepLines/>
      <w:tabs>
        <w:tab w:val="right" w:pos="851"/>
      </w:tabs>
      <w:overflowPunct w:val="0"/>
      <w:adjustRightInd w:val="0"/>
      <w:snapToGrid w:val="0"/>
      <w:spacing w:before="240" w:after="240" w:line="440" w:lineRule="exact"/>
      <w:ind w:left="1134" w:right="1134" w:hanging="1134"/>
      <w:outlineLvl w:val="0"/>
    </w:pPr>
    <w:rPr>
      <w:rFonts w:eastAsia="黑体"/>
      <w:snapToGrid w:val="0"/>
      <w:kern w:val="0"/>
      <w:sz w:val="34"/>
    </w:rPr>
  </w:style>
  <w:style w:type="paragraph" w:customStyle="1" w:styleId="HChGC">
    <w:name w:val="_ H _Ch_GC"/>
    <w:basedOn w:val="a0"/>
    <w:next w:val="SingleTxtGC"/>
    <w:rsid w:val="004663D0"/>
    <w:pPr>
      <w:keepNext/>
      <w:keepLines/>
      <w:tabs>
        <w:tab w:val="right" w:pos="851"/>
      </w:tabs>
      <w:overflowPunct w:val="0"/>
      <w:adjustRightInd w:val="0"/>
      <w:snapToGrid w:val="0"/>
      <w:spacing w:before="360" w:after="240" w:line="400" w:lineRule="exact"/>
      <w:ind w:left="1134" w:right="1134" w:hanging="1134"/>
      <w:outlineLvl w:val="1"/>
    </w:pPr>
    <w:rPr>
      <w:rFonts w:eastAsia="黑体"/>
      <w:snapToGrid w:val="0"/>
      <w:kern w:val="0"/>
      <w:sz w:val="28"/>
    </w:rPr>
  </w:style>
  <w:style w:type="paragraph" w:customStyle="1" w:styleId="H1GC">
    <w:name w:val="_ H_1_GC"/>
    <w:basedOn w:val="a0"/>
    <w:next w:val="SingleTxtGC"/>
    <w:rsid w:val="004663D0"/>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0"/>
    <w:next w:val="SingleTxtGC"/>
    <w:rsid w:val="004663D0"/>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H4GC">
    <w:name w:val="_ H_4_GC"/>
    <w:basedOn w:val="a0"/>
    <w:next w:val="SingleTxtGC"/>
    <w:rsid w:val="004663D0"/>
    <w:pPr>
      <w:keepNext/>
      <w:keepLines/>
      <w:tabs>
        <w:tab w:val="right" w:pos="851"/>
      </w:tabs>
      <w:overflowPunct w:val="0"/>
      <w:adjustRightInd w:val="0"/>
      <w:snapToGrid w:val="0"/>
      <w:spacing w:before="240" w:after="120"/>
      <w:ind w:left="1134" w:right="1134" w:hanging="1134"/>
      <w:outlineLvl w:val="4"/>
    </w:pPr>
    <w:rPr>
      <w:rFonts w:eastAsia="楷体_GB2312"/>
      <w:snapToGrid w:val="0"/>
      <w:kern w:val="0"/>
      <w:sz w:val="23"/>
    </w:rPr>
  </w:style>
  <w:style w:type="paragraph" w:customStyle="1" w:styleId="H56GC">
    <w:name w:val="_ H_5/6_GC"/>
    <w:basedOn w:val="a0"/>
    <w:next w:val="SingleTxtGC"/>
    <w:rsid w:val="004663D0"/>
    <w:pPr>
      <w:keepNext/>
      <w:keepLines/>
      <w:tabs>
        <w:tab w:val="right" w:pos="851"/>
      </w:tabs>
      <w:overflowPunct w:val="0"/>
      <w:adjustRightInd w:val="0"/>
      <w:snapToGrid w:val="0"/>
      <w:spacing w:before="240" w:after="120"/>
      <w:ind w:left="1134" w:right="1134" w:hanging="1134"/>
      <w:outlineLvl w:val="5"/>
    </w:pPr>
    <w:rPr>
      <w:snapToGrid w:val="0"/>
      <w:kern w:val="0"/>
    </w:rPr>
  </w:style>
  <w:style w:type="paragraph" w:customStyle="1" w:styleId="SingleTxtGC">
    <w:name w:val="_ Single Txt_GC"/>
    <w:basedOn w:val="a0"/>
    <w:rsid w:val="004663D0"/>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SLGC">
    <w:name w:val="__S_L_GC"/>
    <w:basedOn w:val="a0"/>
    <w:next w:val="SingleTxtGC"/>
    <w:rsid w:val="004663D0"/>
    <w:pPr>
      <w:keepNext/>
      <w:keepLines/>
      <w:tabs>
        <w:tab w:val="left" w:pos="431"/>
      </w:tabs>
      <w:overflowPunct w:val="0"/>
      <w:adjustRightInd w:val="0"/>
      <w:snapToGrid w:val="0"/>
      <w:spacing w:before="240" w:after="240" w:line="580" w:lineRule="exact"/>
      <w:ind w:left="1134" w:right="1134"/>
      <w:jc w:val="left"/>
    </w:pPr>
    <w:rPr>
      <w:rFonts w:eastAsia="黑体"/>
      <w:snapToGrid w:val="0"/>
      <w:kern w:val="0"/>
      <w:sz w:val="56"/>
    </w:rPr>
  </w:style>
  <w:style w:type="paragraph" w:customStyle="1" w:styleId="SMGC">
    <w:name w:val="__S_M_GC"/>
    <w:basedOn w:val="a0"/>
    <w:next w:val="SingleTxtGC"/>
    <w:rsid w:val="004663D0"/>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SSGC">
    <w:name w:val="__S_S_GC"/>
    <w:basedOn w:val="a0"/>
    <w:next w:val="SingleTxtGC"/>
    <w:rsid w:val="004663D0"/>
    <w:pPr>
      <w:keepNext/>
      <w:keepLines/>
      <w:tabs>
        <w:tab w:val="left" w:pos="431"/>
      </w:tabs>
      <w:overflowPunct w:val="0"/>
      <w:adjustRightInd w:val="0"/>
      <w:snapToGrid w:val="0"/>
      <w:spacing w:before="240" w:after="240" w:line="300" w:lineRule="exact"/>
      <w:ind w:left="1134" w:right="1134"/>
      <w:jc w:val="left"/>
    </w:pPr>
    <w:rPr>
      <w:rFonts w:eastAsia="黑体"/>
      <w:snapToGrid w:val="0"/>
      <w:kern w:val="0"/>
      <w:sz w:val="28"/>
    </w:rPr>
  </w:style>
  <w:style w:type="paragraph" w:customStyle="1" w:styleId="XLargeGC">
    <w:name w:val="__XLarge_GC"/>
    <w:basedOn w:val="a0"/>
    <w:next w:val="SingleTxtGC"/>
    <w:rsid w:val="004663D0"/>
    <w:pPr>
      <w:keepNext/>
      <w:keepLines/>
      <w:tabs>
        <w:tab w:val="left" w:pos="431"/>
      </w:tabs>
      <w:overflowPunct w:val="0"/>
      <w:adjustRightInd w:val="0"/>
      <w:snapToGrid w:val="0"/>
      <w:spacing w:before="240" w:after="240" w:line="420" w:lineRule="exact"/>
      <w:ind w:left="1134" w:right="1134"/>
      <w:jc w:val="left"/>
    </w:pPr>
    <w:rPr>
      <w:rFonts w:eastAsia="黑体"/>
      <w:snapToGrid w:val="0"/>
      <w:kern w:val="0"/>
      <w:sz w:val="40"/>
    </w:rPr>
  </w:style>
  <w:style w:type="paragraph" w:customStyle="1" w:styleId="af9">
    <w:name w:val="悬挂"/>
    <w:basedOn w:val="SingleTxtGC"/>
    <w:rsid w:val="004663D0"/>
    <w:pPr>
      <w:ind w:left="1565" w:hanging="431"/>
    </w:pPr>
  </w:style>
  <w:style w:type="paragraph" w:customStyle="1" w:styleId="afa">
    <w:name w:val="表中文字"/>
    <w:basedOn w:val="SingleTxtGC"/>
    <w:rsid w:val="004663D0"/>
    <w:pPr>
      <w:spacing w:before="40" w:line="240" w:lineRule="atLeast"/>
      <w:ind w:left="0" w:right="113"/>
    </w:pPr>
    <w:rPr>
      <w:sz w:val="18"/>
    </w:rPr>
  </w:style>
  <w:style w:type="paragraph" w:customStyle="1" w:styleId="afb">
    <w:name w:val="表数文字"/>
    <w:basedOn w:val="SingleTxtGC"/>
    <w:rsid w:val="004663D0"/>
    <w:pPr>
      <w:spacing w:before="40" w:after="40" w:line="240" w:lineRule="atLeast"/>
      <w:ind w:left="0" w:right="113"/>
    </w:pPr>
    <w:rPr>
      <w:sz w:val="18"/>
    </w:rPr>
  </w:style>
  <w:style w:type="paragraph" w:customStyle="1" w:styleId="HMG">
    <w:name w:val="_ H __M_G"/>
    <w:basedOn w:val="a0"/>
    <w:next w:val="a0"/>
    <w:rsid w:val="004663D0"/>
    <w:pPr>
      <w:keepNext/>
      <w:keepLines/>
      <w:tabs>
        <w:tab w:val="right" w:pos="851"/>
      </w:tabs>
      <w:suppressAutoHyphens/>
      <w:spacing w:before="240" w:after="240" w:line="360" w:lineRule="exact"/>
      <w:ind w:left="1134" w:right="1134" w:hanging="1134"/>
      <w:jc w:val="left"/>
    </w:pPr>
    <w:rPr>
      <w:rFonts w:eastAsia="等线"/>
      <w:b/>
      <w:kern w:val="0"/>
      <w:sz w:val="34"/>
      <w:lang w:val="en-GB" w:eastAsia="en-US"/>
    </w:rPr>
  </w:style>
  <w:style w:type="paragraph" w:customStyle="1" w:styleId="HChG">
    <w:name w:val="_ H _Ch_G"/>
    <w:basedOn w:val="a0"/>
    <w:next w:val="a0"/>
    <w:rsid w:val="004663D0"/>
    <w:pPr>
      <w:keepNext/>
      <w:keepLines/>
      <w:tabs>
        <w:tab w:val="right" w:pos="851"/>
      </w:tabs>
      <w:suppressAutoHyphens/>
      <w:spacing w:before="360" w:after="240" w:line="300" w:lineRule="exact"/>
      <w:ind w:left="1134" w:right="1134" w:hanging="1134"/>
      <w:jc w:val="left"/>
    </w:pPr>
    <w:rPr>
      <w:rFonts w:eastAsia="等线"/>
      <w:b/>
      <w:kern w:val="0"/>
      <w:sz w:val="28"/>
      <w:lang w:val="en-GB" w:eastAsia="en-US"/>
    </w:rPr>
  </w:style>
  <w:style w:type="paragraph" w:customStyle="1" w:styleId="SingleTxtG">
    <w:name w:val="_ Single Txt_G"/>
    <w:basedOn w:val="a0"/>
    <w:link w:val="SingleTxtGChar"/>
    <w:rsid w:val="004663D0"/>
    <w:pPr>
      <w:suppressAutoHyphens/>
      <w:spacing w:after="120" w:line="240" w:lineRule="atLeast"/>
      <w:ind w:left="1134" w:right="1134"/>
    </w:pPr>
    <w:rPr>
      <w:rFonts w:eastAsia="等线"/>
      <w:kern w:val="0"/>
      <w:sz w:val="20"/>
      <w:lang w:val="x-none" w:eastAsia="en-US"/>
    </w:rPr>
  </w:style>
  <w:style w:type="paragraph" w:styleId="afc">
    <w:name w:val="Body Text"/>
    <w:basedOn w:val="a0"/>
    <w:next w:val="a0"/>
    <w:link w:val="Char7"/>
    <w:rsid w:val="004663D0"/>
    <w:pPr>
      <w:suppressAutoHyphens/>
      <w:spacing w:line="240" w:lineRule="atLeast"/>
      <w:jc w:val="left"/>
    </w:pPr>
    <w:rPr>
      <w:rFonts w:eastAsia="等线"/>
      <w:kern w:val="0"/>
      <w:sz w:val="20"/>
      <w:lang w:val="en-GB" w:eastAsia="en-US"/>
    </w:rPr>
  </w:style>
  <w:style w:type="character" w:customStyle="1" w:styleId="Char7">
    <w:name w:val="正文文本 Char"/>
    <w:basedOn w:val="a1"/>
    <w:link w:val="afc"/>
    <w:rsid w:val="004663D0"/>
    <w:rPr>
      <w:rFonts w:eastAsia="等线"/>
      <w:lang w:eastAsia="en-US"/>
    </w:rPr>
  </w:style>
  <w:style w:type="paragraph" w:styleId="afd">
    <w:name w:val="Body Text Indent"/>
    <w:basedOn w:val="a0"/>
    <w:link w:val="Char8"/>
    <w:rsid w:val="004663D0"/>
    <w:pPr>
      <w:suppressAutoHyphens/>
      <w:spacing w:after="120" w:line="240" w:lineRule="atLeast"/>
      <w:ind w:left="283"/>
      <w:jc w:val="left"/>
    </w:pPr>
    <w:rPr>
      <w:rFonts w:eastAsia="等线"/>
      <w:kern w:val="0"/>
      <w:sz w:val="20"/>
      <w:lang w:val="en-GB" w:eastAsia="en-US"/>
    </w:rPr>
  </w:style>
  <w:style w:type="character" w:customStyle="1" w:styleId="Char8">
    <w:name w:val="正文文本缩进 Char"/>
    <w:basedOn w:val="a1"/>
    <w:link w:val="afd"/>
    <w:rsid w:val="004663D0"/>
    <w:rPr>
      <w:rFonts w:eastAsia="等线"/>
      <w:lang w:eastAsia="en-US"/>
    </w:rPr>
  </w:style>
  <w:style w:type="paragraph" w:styleId="afe">
    <w:name w:val="Block Text"/>
    <w:basedOn w:val="a0"/>
    <w:rsid w:val="004663D0"/>
    <w:pPr>
      <w:suppressAutoHyphens/>
      <w:spacing w:line="240" w:lineRule="atLeast"/>
      <w:ind w:left="1440" w:right="1440"/>
      <w:jc w:val="left"/>
    </w:pPr>
    <w:rPr>
      <w:rFonts w:eastAsia="等线"/>
      <w:kern w:val="0"/>
      <w:sz w:val="20"/>
      <w:lang w:val="en-GB" w:eastAsia="en-US"/>
    </w:rPr>
  </w:style>
  <w:style w:type="paragraph" w:customStyle="1" w:styleId="SMG">
    <w:name w:val="__S_M_G"/>
    <w:basedOn w:val="a0"/>
    <w:next w:val="a0"/>
    <w:rsid w:val="004663D0"/>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SLG">
    <w:name w:val="__S_L_G"/>
    <w:basedOn w:val="a0"/>
    <w:next w:val="a0"/>
    <w:rsid w:val="004663D0"/>
    <w:pPr>
      <w:keepNext/>
      <w:keepLines/>
      <w:suppressAutoHyphens/>
      <w:spacing w:before="240" w:after="240" w:line="580" w:lineRule="exact"/>
      <w:ind w:left="1134" w:right="1134"/>
      <w:jc w:val="left"/>
    </w:pPr>
    <w:rPr>
      <w:rFonts w:eastAsia="等线"/>
      <w:b/>
      <w:kern w:val="0"/>
      <w:sz w:val="56"/>
      <w:lang w:val="en-GB" w:eastAsia="en-US"/>
    </w:rPr>
  </w:style>
  <w:style w:type="paragraph" w:customStyle="1" w:styleId="SSG">
    <w:name w:val="__S_S_G"/>
    <w:basedOn w:val="a0"/>
    <w:next w:val="a0"/>
    <w:rsid w:val="004663D0"/>
    <w:pPr>
      <w:keepNext/>
      <w:keepLines/>
      <w:suppressAutoHyphens/>
      <w:spacing w:before="240" w:after="240" w:line="300" w:lineRule="exact"/>
      <w:ind w:left="1134" w:right="1134"/>
      <w:jc w:val="left"/>
    </w:pPr>
    <w:rPr>
      <w:rFonts w:eastAsia="等线"/>
      <w:b/>
      <w:kern w:val="0"/>
      <w:sz w:val="28"/>
      <w:lang w:val="en-GB" w:eastAsia="en-US"/>
    </w:rPr>
  </w:style>
  <w:style w:type="paragraph" w:customStyle="1" w:styleId="XLargeG">
    <w:name w:val="__XLarge_G"/>
    <w:basedOn w:val="a0"/>
    <w:next w:val="a0"/>
    <w:rsid w:val="004663D0"/>
    <w:pPr>
      <w:keepNext/>
      <w:keepLines/>
      <w:suppressAutoHyphens/>
      <w:spacing w:before="240" w:after="240" w:line="420" w:lineRule="exact"/>
      <w:ind w:left="1134" w:right="1134"/>
      <w:jc w:val="left"/>
    </w:pPr>
    <w:rPr>
      <w:rFonts w:eastAsia="等线"/>
      <w:b/>
      <w:kern w:val="0"/>
      <w:sz w:val="40"/>
      <w:lang w:val="en-GB" w:eastAsia="en-US"/>
    </w:rPr>
  </w:style>
  <w:style w:type="paragraph" w:customStyle="1" w:styleId="Bullet1G">
    <w:name w:val="_Bullet 1_G"/>
    <w:basedOn w:val="a0"/>
    <w:rsid w:val="004663D0"/>
    <w:pPr>
      <w:numPr>
        <w:numId w:val="14"/>
      </w:numPr>
      <w:suppressAutoHyphens/>
      <w:spacing w:after="120" w:line="240" w:lineRule="atLeast"/>
      <w:ind w:right="1134"/>
    </w:pPr>
    <w:rPr>
      <w:rFonts w:eastAsia="等线"/>
      <w:kern w:val="0"/>
      <w:sz w:val="20"/>
      <w:lang w:val="en-GB" w:eastAsia="en-US"/>
    </w:rPr>
  </w:style>
  <w:style w:type="character" w:customStyle="1" w:styleId="Char9">
    <w:name w:val="批注文字 Char"/>
    <w:basedOn w:val="a1"/>
    <w:rsid w:val="004663D0"/>
    <w:rPr>
      <w:snapToGrid w:val="0"/>
      <w:sz w:val="21"/>
    </w:rPr>
  </w:style>
  <w:style w:type="character" w:styleId="aff">
    <w:name w:val="line number"/>
    <w:rsid w:val="004663D0"/>
    <w:rPr>
      <w:sz w:val="14"/>
    </w:rPr>
  </w:style>
  <w:style w:type="paragraph" w:customStyle="1" w:styleId="Bullet2G">
    <w:name w:val="_Bullet 2_G"/>
    <w:basedOn w:val="a0"/>
    <w:rsid w:val="004663D0"/>
    <w:pPr>
      <w:numPr>
        <w:numId w:val="15"/>
      </w:numPr>
      <w:suppressAutoHyphens/>
      <w:spacing w:after="120" w:line="240" w:lineRule="atLeast"/>
      <w:ind w:right="1134"/>
    </w:pPr>
    <w:rPr>
      <w:rFonts w:eastAsia="等线"/>
      <w:kern w:val="0"/>
      <w:sz w:val="20"/>
      <w:lang w:val="en-GB" w:eastAsia="en-US"/>
    </w:rPr>
  </w:style>
  <w:style w:type="paragraph" w:customStyle="1" w:styleId="H1G">
    <w:name w:val="_ H_1_G"/>
    <w:basedOn w:val="a0"/>
    <w:next w:val="a0"/>
    <w:rsid w:val="004663D0"/>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0"/>
    <w:next w:val="a0"/>
    <w:rsid w:val="004663D0"/>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paragraph" w:customStyle="1" w:styleId="H4G">
    <w:name w:val="_ H_4_G"/>
    <w:basedOn w:val="a0"/>
    <w:next w:val="a0"/>
    <w:rsid w:val="004663D0"/>
    <w:pPr>
      <w:keepNext/>
      <w:keepLines/>
      <w:tabs>
        <w:tab w:val="right" w:pos="851"/>
      </w:tabs>
      <w:suppressAutoHyphens/>
      <w:spacing w:before="240" w:after="120" w:line="240" w:lineRule="exact"/>
      <w:ind w:left="1134" w:right="1134" w:hanging="1134"/>
      <w:jc w:val="left"/>
    </w:pPr>
    <w:rPr>
      <w:rFonts w:eastAsia="等线"/>
      <w:i/>
      <w:kern w:val="0"/>
      <w:sz w:val="20"/>
      <w:lang w:val="en-GB" w:eastAsia="en-US"/>
    </w:rPr>
  </w:style>
  <w:style w:type="paragraph" w:customStyle="1" w:styleId="H56G">
    <w:name w:val="_ H_5/6_G"/>
    <w:basedOn w:val="a0"/>
    <w:next w:val="a0"/>
    <w:rsid w:val="004663D0"/>
    <w:pPr>
      <w:keepNext/>
      <w:keepLines/>
      <w:tabs>
        <w:tab w:val="right" w:pos="851"/>
      </w:tabs>
      <w:suppressAutoHyphens/>
      <w:spacing w:before="240" w:after="120" w:line="240" w:lineRule="exact"/>
      <w:ind w:left="1134" w:right="1134" w:hanging="1134"/>
      <w:jc w:val="left"/>
    </w:pPr>
    <w:rPr>
      <w:rFonts w:eastAsia="等线"/>
      <w:kern w:val="0"/>
      <w:sz w:val="20"/>
      <w:lang w:val="en-GB" w:eastAsia="en-US"/>
    </w:rPr>
  </w:style>
  <w:style w:type="numbering" w:styleId="1111110">
    <w:name w:val="Outline List 2"/>
    <w:basedOn w:val="a3"/>
    <w:rsid w:val="004663D0"/>
    <w:pPr>
      <w:numPr>
        <w:numId w:val="11"/>
      </w:numPr>
    </w:pPr>
  </w:style>
  <w:style w:type="numbering" w:styleId="111111">
    <w:name w:val="Outline List 1"/>
    <w:basedOn w:val="a3"/>
    <w:rsid w:val="004663D0"/>
    <w:pPr>
      <w:numPr>
        <w:numId w:val="12"/>
      </w:numPr>
    </w:pPr>
  </w:style>
  <w:style w:type="numbering" w:styleId="a">
    <w:name w:val="Outline List 3"/>
    <w:basedOn w:val="a3"/>
    <w:rsid w:val="004663D0"/>
    <w:pPr>
      <w:numPr>
        <w:numId w:val="13"/>
      </w:numPr>
    </w:pPr>
  </w:style>
  <w:style w:type="paragraph" w:styleId="21">
    <w:name w:val="Body Text 2"/>
    <w:basedOn w:val="a0"/>
    <w:link w:val="2Char0"/>
    <w:rsid w:val="004663D0"/>
    <w:pPr>
      <w:suppressAutoHyphens/>
      <w:spacing w:after="120" w:line="480" w:lineRule="auto"/>
      <w:jc w:val="left"/>
    </w:pPr>
    <w:rPr>
      <w:rFonts w:eastAsia="等线"/>
      <w:kern w:val="0"/>
      <w:sz w:val="20"/>
      <w:lang w:val="en-GB" w:eastAsia="en-US"/>
    </w:rPr>
  </w:style>
  <w:style w:type="character" w:customStyle="1" w:styleId="2Char0">
    <w:name w:val="正文文本 2 Char"/>
    <w:basedOn w:val="a1"/>
    <w:link w:val="21"/>
    <w:rsid w:val="004663D0"/>
    <w:rPr>
      <w:rFonts w:eastAsia="等线"/>
      <w:lang w:eastAsia="en-US"/>
    </w:rPr>
  </w:style>
  <w:style w:type="paragraph" w:styleId="31">
    <w:name w:val="Body Text 3"/>
    <w:basedOn w:val="a0"/>
    <w:link w:val="3Char0"/>
    <w:rsid w:val="004663D0"/>
    <w:pPr>
      <w:suppressAutoHyphens/>
      <w:spacing w:after="120" w:line="240" w:lineRule="atLeast"/>
      <w:jc w:val="left"/>
    </w:pPr>
    <w:rPr>
      <w:rFonts w:eastAsia="等线"/>
      <w:kern w:val="0"/>
      <w:sz w:val="16"/>
      <w:szCs w:val="16"/>
      <w:lang w:val="en-GB" w:eastAsia="en-US"/>
    </w:rPr>
  </w:style>
  <w:style w:type="character" w:customStyle="1" w:styleId="3Char0">
    <w:name w:val="正文文本 3 Char"/>
    <w:basedOn w:val="a1"/>
    <w:link w:val="31"/>
    <w:rsid w:val="004663D0"/>
    <w:rPr>
      <w:rFonts w:eastAsia="等线"/>
      <w:sz w:val="16"/>
      <w:szCs w:val="16"/>
      <w:lang w:eastAsia="en-US"/>
    </w:rPr>
  </w:style>
  <w:style w:type="paragraph" w:styleId="aff0">
    <w:name w:val="Body Text First Indent"/>
    <w:basedOn w:val="afc"/>
    <w:link w:val="Chara"/>
    <w:rsid w:val="004663D0"/>
    <w:pPr>
      <w:spacing w:after="120"/>
      <w:ind w:firstLine="210"/>
    </w:pPr>
  </w:style>
  <w:style w:type="character" w:customStyle="1" w:styleId="Chara">
    <w:name w:val="正文首行缩进 Char"/>
    <w:basedOn w:val="Char7"/>
    <w:link w:val="aff0"/>
    <w:rsid w:val="004663D0"/>
    <w:rPr>
      <w:rFonts w:eastAsia="等线"/>
      <w:lang w:eastAsia="en-US"/>
    </w:rPr>
  </w:style>
  <w:style w:type="paragraph" w:styleId="22">
    <w:name w:val="Body Text First Indent 2"/>
    <w:basedOn w:val="afd"/>
    <w:link w:val="2Char1"/>
    <w:rsid w:val="004663D0"/>
    <w:pPr>
      <w:ind w:firstLine="210"/>
    </w:pPr>
  </w:style>
  <w:style w:type="character" w:customStyle="1" w:styleId="2Char1">
    <w:name w:val="正文首行缩进 2 Char"/>
    <w:basedOn w:val="Char8"/>
    <w:link w:val="22"/>
    <w:rsid w:val="004663D0"/>
    <w:rPr>
      <w:rFonts w:eastAsia="等线"/>
      <w:lang w:eastAsia="en-US"/>
    </w:rPr>
  </w:style>
  <w:style w:type="paragraph" w:styleId="23">
    <w:name w:val="Body Text Indent 2"/>
    <w:basedOn w:val="a0"/>
    <w:link w:val="2Char2"/>
    <w:rsid w:val="004663D0"/>
    <w:pPr>
      <w:suppressAutoHyphens/>
      <w:spacing w:after="120" w:line="480" w:lineRule="auto"/>
      <w:ind w:left="283"/>
      <w:jc w:val="left"/>
    </w:pPr>
    <w:rPr>
      <w:rFonts w:eastAsia="等线"/>
      <w:kern w:val="0"/>
      <w:sz w:val="20"/>
      <w:lang w:val="en-GB" w:eastAsia="en-US"/>
    </w:rPr>
  </w:style>
  <w:style w:type="character" w:customStyle="1" w:styleId="2Char2">
    <w:name w:val="正文文本缩进 2 Char"/>
    <w:basedOn w:val="a1"/>
    <w:link w:val="23"/>
    <w:rsid w:val="004663D0"/>
    <w:rPr>
      <w:rFonts w:eastAsia="等线"/>
      <w:lang w:eastAsia="en-US"/>
    </w:rPr>
  </w:style>
  <w:style w:type="paragraph" w:styleId="32">
    <w:name w:val="Body Text Indent 3"/>
    <w:basedOn w:val="a0"/>
    <w:link w:val="3Char1"/>
    <w:rsid w:val="004663D0"/>
    <w:pPr>
      <w:suppressAutoHyphens/>
      <w:spacing w:after="120" w:line="240" w:lineRule="atLeast"/>
      <w:ind w:left="283"/>
      <w:jc w:val="left"/>
    </w:pPr>
    <w:rPr>
      <w:rFonts w:eastAsia="等线"/>
      <w:kern w:val="0"/>
      <w:sz w:val="16"/>
      <w:szCs w:val="16"/>
      <w:lang w:val="en-GB" w:eastAsia="en-US"/>
    </w:rPr>
  </w:style>
  <w:style w:type="character" w:customStyle="1" w:styleId="3Char1">
    <w:name w:val="正文文本缩进 3 Char"/>
    <w:basedOn w:val="a1"/>
    <w:link w:val="32"/>
    <w:rsid w:val="004663D0"/>
    <w:rPr>
      <w:rFonts w:eastAsia="等线"/>
      <w:sz w:val="16"/>
      <w:szCs w:val="16"/>
      <w:lang w:eastAsia="en-US"/>
    </w:rPr>
  </w:style>
  <w:style w:type="paragraph" w:styleId="aff1">
    <w:name w:val="Closing"/>
    <w:basedOn w:val="a0"/>
    <w:link w:val="Charb"/>
    <w:rsid w:val="004663D0"/>
    <w:pPr>
      <w:suppressAutoHyphens/>
      <w:spacing w:line="240" w:lineRule="atLeast"/>
      <w:ind w:left="4252"/>
      <w:jc w:val="left"/>
    </w:pPr>
    <w:rPr>
      <w:rFonts w:eastAsia="等线"/>
      <w:kern w:val="0"/>
      <w:sz w:val="20"/>
      <w:lang w:val="en-GB" w:eastAsia="en-US"/>
    </w:rPr>
  </w:style>
  <w:style w:type="character" w:customStyle="1" w:styleId="Charb">
    <w:name w:val="结束语 Char"/>
    <w:basedOn w:val="a1"/>
    <w:link w:val="aff1"/>
    <w:rsid w:val="004663D0"/>
    <w:rPr>
      <w:rFonts w:eastAsia="等线"/>
      <w:lang w:eastAsia="en-US"/>
    </w:rPr>
  </w:style>
  <w:style w:type="paragraph" w:styleId="aff2">
    <w:name w:val="Date"/>
    <w:basedOn w:val="a0"/>
    <w:next w:val="a0"/>
    <w:link w:val="Charc"/>
    <w:rsid w:val="004663D0"/>
    <w:pPr>
      <w:suppressAutoHyphens/>
      <w:spacing w:line="240" w:lineRule="atLeast"/>
      <w:jc w:val="left"/>
    </w:pPr>
    <w:rPr>
      <w:rFonts w:eastAsia="等线"/>
      <w:kern w:val="0"/>
      <w:sz w:val="20"/>
      <w:lang w:val="en-GB" w:eastAsia="en-US"/>
    </w:rPr>
  </w:style>
  <w:style w:type="character" w:customStyle="1" w:styleId="Charc">
    <w:name w:val="日期 Char"/>
    <w:basedOn w:val="a1"/>
    <w:link w:val="aff2"/>
    <w:rsid w:val="004663D0"/>
    <w:rPr>
      <w:rFonts w:eastAsia="等线"/>
      <w:lang w:eastAsia="en-US"/>
    </w:rPr>
  </w:style>
  <w:style w:type="paragraph" w:styleId="aff3">
    <w:name w:val="E-mail Signature"/>
    <w:basedOn w:val="a0"/>
    <w:link w:val="Chard"/>
    <w:rsid w:val="004663D0"/>
    <w:pPr>
      <w:suppressAutoHyphens/>
      <w:spacing w:line="240" w:lineRule="atLeast"/>
      <w:jc w:val="left"/>
    </w:pPr>
    <w:rPr>
      <w:rFonts w:eastAsia="等线"/>
      <w:kern w:val="0"/>
      <w:sz w:val="20"/>
      <w:lang w:val="en-GB" w:eastAsia="en-US"/>
    </w:rPr>
  </w:style>
  <w:style w:type="character" w:customStyle="1" w:styleId="Chard">
    <w:name w:val="电子邮件签名 Char"/>
    <w:basedOn w:val="a1"/>
    <w:link w:val="aff3"/>
    <w:rsid w:val="004663D0"/>
    <w:rPr>
      <w:rFonts w:eastAsia="等线"/>
      <w:lang w:eastAsia="en-US"/>
    </w:rPr>
  </w:style>
  <w:style w:type="character" w:styleId="aff4">
    <w:name w:val="Emphasis"/>
    <w:qFormat/>
    <w:rsid w:val="004663D0"/>
    <w:rPr>
      <w:i/>
      <w:iCs/>
    </w:rPr>
  </w:style>
  <w:style w:type="paragraph" w:styleId="aff5">
    <w:name w:val="envelope return"/>
    <w:basedOn w:val="a0"/>
    <w:rsid w:val="004663D0"/>
    <w:pPr>
      <w:suppressAutoHyphens/>
      <w:spacing w:line="240" w:lineRule="atLeast"/>
      <w:jc w:val="left"/>
    </w:pPr>
    <w:rPr>
      <w:rFonts w:ascii="Arial" w:eastAsia="等线" w:hAnsi="Arial" w:cs="Arial"/>
      <w:kern w:val="0"/>
      <w:sz w:val="20"/>
      <w:lang w:val="en-GB" w:eastAsia="en-US"/>
    </w:rPr>
  </w:style>
  <w:style w:type="character" w:styleId="HTML">
    <w:name w:val="HTML Acronym"/>
    <w:basedOn w:val="a1"/>
    <w:rsid w:val="004663D0"/>
  </w:style>
  <w:style w:type="paragraph" w:styleId="HTML0">
    <w:name w:val="HTML Address"/>
    <w:basedOn w:val="a0"/>
    <w:link w:val="HTMLChar"/>
    <w:rsid w:val="004663D0"/>
    <w:pPr>
      <w:suppressAutoHyphens/>
      <w:spacing w:line="240" w:lineRule="atLeast"/>
      <w:jc w:val="left"/>
    </w:pPr>
    <w:rPr>
      <w:rFonts w:eastAsia="等线"/>
      <w:i/>
      <w:iCs/>
      <w:kern w:val="0"/>
      <w:sz w:val="20"/>
      <w:lang w:val="en-GB" w:eastAsia="en-US"/>
    </w:rPr>
  </w:style>
  <w:style w:type="character" w:customStyle="1" w:styleId="HTMLChar">
    <w:name w:val="HTML 地址 Char"/>
    <w:basedOn w:val="a1"/>
    <w:link w:val="HTML0"/>
    <w:rsid w:val="004663D0"/>
    <w:rPr>
      <w:rFonts w:eastAsia="等线"/>
      <w:i/>
      <w:iCs/>
      <w:lang w:eastAsia="en-US"/>
    </w:rPr>
  </w:style>
  <w:style w:type="character" w:styleId="HTML1">
    <w:name w:val="HTML Cite"/>
    <w:rsid w:val="004663D0"/>
    <w:rPr>
      <w:i/>
      <w:iCs/>
    </w:rPr>
  </w:style>
  <w:style w:type="character" w:styleId="HTML2">
    <w:name w:val="HTML Code"/>
    <w:rsid w:val="004663D0"/>
    <w:rPr>
      <w:rFonts w:ascii="Courier New" w:hAnsi="Courier New" w:cs="Courier New"/>
      <w:sz w:val="20"/>
      <w:szCs w:val="20"/>
    </w:rPr>
  </w:style>
  <w:style w:type="character" w:styleId="HTML3">
    <w:name w:val="HTML Definition"/>
    <w:rsid w:val="004663D0"/>
    <w:rPr>
      <w:i/>
      <w:iCs/>
    </w:rPr>
  </w:style>
  <w:style w:type="character" w:styleId="HTML4">
    <w:name w:val="HTML Keyboard"/>
    <w:rsid w:val="004663D0"/>
    <w:rPr>
      <w:rFonts w:ascii="Courier New" w:hAnsi="Courier New" w:cs="Courier New"/>
      <w:sz w:val="20"/>
      <w:szCs w:val="20"/>
    </w:rPr>
  </w:style>
  <w:style w:type="paragraph" w:styleId="HTML5">
    <w:name w:val="HTML Preformatted"/>
    <w:basedOn w:val="a0"/>
    <w:link w:val="HTMLChar0"/>
    <w:rsid w:val="004663D0"/>
    <w:pPr>
      <w:suppressAutoHyphens/>
      <w:spacing w:line="240" w:lineRule="atLeast"/>
      <w:jc w:val="left"/>
    </w:pPr>
    <w:rPr>
      <w:rFonts w:ascii="Courier New" w:eastAsia="等线" w:hAnsi="Courier New" w:cs="Courier New"/>
      <w:kern w:val="0"/>
      <w:sz w:val="20"/>
      <w:lang w:val="en-GB" w:eastAsia="en-US"/>
    </w:rPr>
  </w:style>
  <w:style w:type="character" w:customStyle="1" w:styleId="HTMLChar0">
    <w:name w:val="HTML 预设格式 Char"/>
    <w:basedOn w:val="a1"/>
    <w:link w:val="HTML5"/>
    <w:rsid w:val="004663D0"/>
    <w:rPr>
      <w:rFonts w:ascii="Courier New" w:eastAsia="等线" w:hAnsi="Courier New" w:cs="Courier New"/>
      <w:lang w:eastAsia="en-US"/>
    </w:rPr>
  </w:style>
  <w:style w:type="character" w:styleId="HTML6">
    <w:name w:val="HTML Sample"/>
    <w:rsid w:val="004663D0"/>
    <w:rPr>
      <w:rFonts w:ascii="Courier New" w:hAnsi="Courier New" w:cs="Courier New"/>
    </w:rPr>
  </w:style>
  <w:style w:type="character" w:styleId="HTML7">
    <w:name w:val="HTML Typewriter"/>
    <w:rsid w:val="004663D0"/>
    <w:rPr>
      <w:rFonts w:ascii="Courier New" w:hAnsi="Courier New" w:cs="Courier New"/>
      <w:sz w:val="20"/>
      <w:szCs w:val="20"/>
    </w:rPr>
  </w:style>
  <w:style w:type="character" w:styleId="HTML8">
    <w:name w:val="HTML Variable"/>
    <w:rsid w:val="004663D0"/>
    <w:rPr>
      <w:i/>
      <w:iCs/>
    </w:rPr>
  </w:style>
  <w:style w:type="paragraph" w:styleId="aff6">
    <w:name w:val="List"/>
    <w:basedOn w:val="a0"/>
    <w:rsid w:val="004663D0"/>
    <w:pPr>
      <w:suppressAutoHyphens/>
      <w:spacing w:line="240" w:lineRule="atLeast"/>
      <w:ind w:left="283" w:hanging="283"/>
      <w:jc w:val="left"/>
    </w:pPr>
    <w:rPr>
      <w:rFonts w:eastAsia="等线"/>
      <w:kern w:val="0"/>
      <w:sz w:val="20"/>
      <w:lang w:val="en-GB" w:eastAsia="en-US"/>
    </w:rPr>
  </w:style>
  <w:style w:type="paragraph" w:styleId="24">
    <w:name w:val="List 2"/>
    <w:basedOn w:val="a0"/>
    <w:rsid w:val="004663D0"/>
    <w:pPr>
      <w:suppressAutoHyphens/>
      <w:spacing w:line="240" w:lineRule="atLeast"/>
      <w:ind w:left="566" w:hanging="283"/>
      <w:jc w:val="left"/>
    </w:pPr>
    <w:rPr>
      <w:rFonts w:eastAsia="等线"/>
      <w:kern w:val="0"/>
      <w:sz w:val="20"/>
      <w:lang w:val="en-GB" w:eastAsia="en-US"/>
    </w:rPr>
  </w:style>
  <w:style w:type="paragraph" w:styleId="33">
    <w:name w:val="List 3"/>
    <w:basedOn w:val="a0"/>
    <w:rsid w:val="004663D0"/>
    <w:pPr>
      <w:suppressAutoHyphens/>
      <w:spacing w:line="240" w:lineRule="atLeast"/>
      <w:ind w:left="849" w:hanging="283"/>
      <w:jc w:val="left"/>
    </w:pPr>
    <w:rPr>
      <w:rFonts w:eastAsia="等线"/>
      <w:kern w:val="0"/>
      <w:sz w:val="20"/>
      <w:lang w:val="en-GB" w:eastAsia="en-US"/>
    </w:rPr>
  </w:style>
  <w:style w:type="paragraph" w:styleId="41">
    <w:name w:val="List 4"/>
    <w:basedOn w:val="a0"/>
    <w:rsid w:val="004663D0"/>
    <w:pPr>
      <w:suppressAutoHyphens/>
      <w:spacing w:line="240" w:lineRule="atLeast"/>
      <w:ind w:left="1132" w:hanging="283"/>
      <w:jc w:val="left"/>
    </w:pPr>
    <w:rPr>
      <w:rFonts w:eastAsia="等线"/>
      <w:kern w:val="0"/>
      <w:sz w:val="20"/>
      <w:lang w:val="en-GB" w:eastAsia="en-US"/>
    </w:rPr>
  </w:style>
  <w:style w:type="paragraph" w:styleId="50">
    <w:name w:val="List 5"/>
    <w:basedOn w:val="a0"/>
    <w:rsid w:val="004663D0"/>
    <w:pPr>
      <w:suppressAutoHyphens/>
      <w:spacing w:line="240" w:lineRule="atLeast"/>
      <w:ind w:left="1415" w:hanging="283"/>
      <w:jc w:val="left"/>
    </w:pPr>
    <w:rPr>
      <w:rFonts w:eastAsia="等线"/>
      <w:kern w:val="0"/>
      <w:sz w:val="20"/>
      <w:lang w:val="en-GB" w:eastAsia="en-US"/>
    </w:rPr>
  </w:style>
  <w:style w:type="paragraph" w:styleId="aff7">
    <w:name w:val="List Bullet"/>
    <w:basedOn w:val="a0"/>
    <w:rsid w:val="004663D0"/>
    <w:pPr>
      <w:tabs>
        <w:tab w:val="num" w:pos="360"/>
      </w:tabs>
      <w:suppressAutoHyphens/>
      <w:spacing w:line="240" w:lineRule="atLeast"/>
      <w:ind w:left="360" w:hanging="360"/>
      <w:jc w:val="left"/>
    </w:pPr>
    <w:rPr>
      <w:rFonts w:eastAsia="等线"/>
      <w:kern w:val="0"/>
      <w:sz w:val="20"/>
      <w:lang w:val="en-GB" w:eastAsia="en-US"/>
    </w:rPr>
  </w:style>
  <w:style w:type="paragraph" w:styleId="25">
    <w:name w:val="List Bullet 2"/>
    <w:basedOn w:val="a0"/>
    <w:rsid w:val="004663D0"/>
    <w:pPr>
      <w:tabs>
        <w:tab w:val="num" w:pos="643"/>
      </w:tabs>
      <w:suppressAutoHyphens/>
      <w:spacing w:line="240" w:lineRule="atLeast"/>
      <w:ind w:left="643" w:hanging="360"/>
      <w:jc w:val="left"/>
    </w:pPr>
    <w:rPr>
      <w:rFonts w:eastAsia="等线"/>
      <w:kern w:val="0"/>
      <w:sz w:val="20"/>
      <w:lang w:val="en-GB" w:eastAsia="en-US"/>
    </w:rPr>
  </w:style>
  <w:style w:type="paragraph" w:styleId="34">
    <w:name w:val="List Bullet 3"/>
    <w:basedOn w:val="a0"/>
    <w:rsid w:val="004663D0"/>
    <w:pPr>
      <w:tabs>
        <w:tab w:val="num" w:pos="926"/>
      </w:tabs>
      <w:suppressAutoHyphens/>
      <w:spacing w:line="240" w:lineRule="atLeast"/>
      <w:ind w:left="926" w:hanging="360"/>
      <w:jc w:val="left"/>
    </w:pPr>
    <w:rPr>
      <w:rFonts w:eastAsia="等线"/>
      <w:kern w:val="0"/>
      <w:sz w:val="20"/>
      <w:lang w:val="en-GB" w:eastAsia="en-US"/>
    </w:rPr>
  </w:style>
  <w:style w:type="paragraph" w:styleId="42">
    <w:name w:val="List Bullet 4"/>
    <w:basedOn w:val="a0"/>
    <w:rsid w:val="004663D0"/>
    <w:pPr>
      <w:tabs>
        <w:tab w:val="num" w:pos="1209"/>
      </w:tabs>
      <w:suppressAutoHyphens/>
      <w:spacing w:line="240" w:lineRule="atLeast"/>
      <w:ind w:left="1209" w:hanging="360"/>
      <w:jc w:val="left"/>
    </w:pPr>
    <w:rPr>
      <w:rFonts w:eastAsia="等线"/>
      <w:kern w:val="0"/>
      <w:sz w:val="20"/>
      <w:lang w:val="en-GB" w:eastAsia="en-US"/>
    </w:rPr>
  </w:style>
  <w:style w:type="paragraph" w:styleId="51">
    <w:name w:val="List Bullet 5"/>
    <w:basedOn w:val="a0"/>
    <w:rsid w:val="004663D0"/>
    <w:pPr>
      <w:tabs>
        <w:tab w:val="num" w:pos="1492"/>
      </w:tabs>
      <w:suppressAutoHyphens/>
      <w:spacing w:line="240" w:lineRule="atLeast"/>
      <w:ind w:left="1492" w:hanging="360"/>
      <w:jc w:val="left"/>
    </w:pPr>
    <w:rPr>
      <w:rFonts w:eastAsia="等线"/>
      <w:kern w:val="0"/>
      <w:sz w:val="20"/>
      <w:lang w:val="en-GB" w:eastAsia="en-US"/>
    </w:rPr>
  </w:style>
  <w:style w:type="paragraph" w:styleId="aff8">
    <w:name w:val="List Continue"/>
    <w:basedOn w:val="a0"/>
    <w:rsid w:val="004663D0"/>
    <w:pPr>
      <w:suppressAutoHyphens/>
      <w:spacing w:after="120" w:line="240" w:lineRule="atLeast"/>
      <w:ind w:left="283"/>
      <w:jc w:val="left"/>
    </w:pPr>
    <w:rPr>
      <w:rFonts w:eastAsia="等线"/>
      <w:kern w:val="0"/>
      <w:sz w:val="20"/>
      <w:lang w:val="en-GB" w:eastAsia="en-US"/>
    </w:rPr>
  </w:style>
  <w:style w:type="paragraph" w:styleId="26">
    <w:name w:val="List Continue 2"/>
    <w:basedOn w:val="a0"/>
    <w:rsid w:val="004663D0"/>
    <w:pPr>
      <w:suppressAutoHyphens/>
      <w:spacing w:after="120" w:line="240" w:lineRule="atLeast"/>
      <w:ind w:left="566"/>
      <w:jc w:val="left"/>
    </w:pPr>
    <w:rPr>
      <w:rFonts w:eastAsia="等线"/>
      <w:kern w:val="0"/>
      <w:sz w:val="20"/>
      <w:lang w:val="en-GB" w:eastAsia="en-US"/>
    </w:rPr>
  </w:style>
  <w:style w:type="paragraph" w:styleId="35">
    <w:name w:val="List Continue 3"/>
    <w:basedOn w:val="a0"/>
    <w:rsid w:val="004663D0"/>
    <w:pPr>
      <w:suppressAutoHyphens/>
      <w:spacing w:after="120" w:line="240" w:lineRule="atLeast"/>
      <w:ind w:left="849"/>
      <w:jc w:val="left"/>
    </w:pPr>
    <w:rPr>
      <w:rFonts w:eastAsia="等线"/>
      <w:kern w:val="0"/>
      <w:sz w:val="20"/>
      <w:lang w:val="en-GB" w:eastAsia="en-US"/>
    </w:rPr>
  </w:style>
  <w:style w:type="paragraph" w:styleId="43">
    <w:name w:val="List Continue 4"/>
    <w:basedOn w:val="a0"/>
    <w:rsid w:val="004663D0"/>
    <w:pPr>
      <w:suppressAutoHyphens/>
      <w:spacing w:after="120" w:line="240" w:lineRule="atLeast"/>
      <w:ind w:left="1132"/>
      <w:jc w:val="left"/>
    </w:pPr>
    <w:rPr>
      <w:rFonts w:eastAsia="等线"/>
      <w:kern w:val="0"/>
      <w:sz w:val="20"/>
      <w:lang w:val="en-GB" w:eastAsia="en-US"/>
    </w:rPr>
  </w:style>
  <w:style w:type="paragraph" w:styleId="52">
    <w:name w:val="List Continue 5"/>
    <w:basedOn w:val="a0"/>
    <w:rsid w:val="004663D0"/>
    <w:pPr>
      <w:suppressAutoHyphens/>
      <w:spacing w:after="120" w:line="240" w:lineRule="atLeast"/>
      <w:ind w:left="1415"/>
      <w:jc w:val="left"/>
    </w:pPr>
    <w:rPr>
      <w:rFonts w:eastAsia="等线"/>
      <w:kern w:val="0"/>
      <w:sz w:val="20"/>
      <w:lang w:val="en-GB" w:eastAsia="en-US"/>
    </w:rPr>
  </w:style>
  <w:style w:type="paragraph" w:styleId="aff9">
    <w:name w:val="List Number"/>
    <w:basedOn w:val="a0"/>
    <w:link w:val="Chare"/>
    <w:rsid w:val="004663D0"/>
    <w:pPr>
      <w:tabs>
        <w:tab w:val="num" w:pos="360"/>
      </w:tabs>
      <w:suppressAutoHyphens/>
      <w:spacing w:line="240" w:lineRule="atLeast"/>
      <w:ind w:left="360" w:hanging="360"/>
      <w:jc w:val="left"/>
    </w:pPr>
    <w:rPr>
      <w:rFonts w:eastAsia="等线"/>
      <w:kern w:val="0"/>
      <w:sz w:val="20"/>
      <w:lang w:val="en-GB" w:eastAsia="en-US"/>
    </w:rPr>
  </w:style>
  <w:style w:type="paragraph" w:styleId="27">
    <w:name w:val="List Number 2"/>
    <w:basedOn w:val="a0"/>
    <w:rsid w:val="004663D0"/>
    <w:pPr>
      <w:tabs>
        <w:tab w:val="num" w:pos="643"/>
      </w:tabs>
      <w:suppressAutoHyphens/>
      <w:spacing w:line="240" w:lineRule="atLeast"/>
      <w:ind w:left="643" w:hanging="360"/>
      <w:jc w:val="left"/>
    </w:pPr>
    <w:rPr>
      <w:rFonts w:eastAsia="等线"/>
      <w:kern w:val="0"/>
      <w:sz w:val="20"/>
      <w:lang w:val="en-GB" w:eastAsia="en-US"/>
    </w:rPr>
  </w:style>
  <w:style w:type="paragraph" w:styleId="36">
    <w:name w:val="List Number 3"/>
    <w:basedOn w:val="a0"/>
    <w:rsid w:val="004663D0"/>
    <w:pPr>
      <w:tabs>
        <w:tab w:val="num" w:pos="926"/>
      </w:tabs>
      <w:suppressAutoHyphens/>
      <w:spacing w:line="240" w:lineRule="atLeast"/>
      <w:ind w:left="926" w:hanging="360"/>
      <w:jc w:val="left"/>
    </w:pPr>
    <w:rPr>
      <w:rFonts w:eastAsia="等线"/>
      <w:kern w:val="0"/>
      <w:sz w:val="20"/>
      <w:lang w:val="en-GB" w:eastAsia="en-US"/>
    </w:rPr>
  </w:style>
  <w:style w:type="paragraph" w:styleId="44">
    <w:name w:val="List Number 4"/>
    <w:basedOn w:val="a0"/>
    <w:rsid w:val="004663D0"/>
    <w:pPr>
      <w:tabs>
        <w:tab w:val="num" w:pos="1209"/>
      </w:tabs>
      <w:suppressAutoHyphens/>
      <w:spacing w:line="240" w:lineRule="atLeast"/>
      <w:ind w:left="1209" w:hanging="360"/>
      <w:jc w:val="left"/>
    </w:pPr>
    <w:rPr>
      <w:rFonts w:eastAsia="等线"/>
      <w:kern w:val="0"/>
      <w:sz w:val="20"/>
      <w:lang w:val="en-GB" w:eastAsia="en-US"/>
    </w:rPr>
  </w:style>
  <w:style w:type="paragraph" w:styleId="53">
    <w:name w:val="List Number 5"/>
    <w:basedOn w:val="a0"/>
    <w:rsid w:val="004663D0"/>
    <w:pPr>
      <w:tabs>
        <w:tab w:val="num" w:pos="1492"/>
      </w:tabs>
      <w:suppressAutoHyphens/>
      <w:spacing w:line="240" w:lineRule="atLeast"/>
      <w:ind w:left="1492" w:hanging="360"/>
      <w:jc w:val="left"/>
    </w:pPr>
    <w:rPr>
      <w:rFonts w:eastAsia="等线"/>
      <w:kern w:val="0"/>
      <w:sz w:val="20"/>
      <w:lang w:val="en-GB" w:eastAsia="en-US"/>
    </w:rPr>
  </w:style>
  <w:style w:type="paragraph" w:styleId="affa">
    <w:name w:val="Message Header"/>
    <w:basedOn w:val="a0"/>
    <w:link w:val="Charf"/>
    <w:rsid w:val="004663D0"/>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eastAsia="等线" w:hAnsi="Arial" w:cs="Arial"/>
      <w:kern w:val="0"/>
      <w:sz w:val="24"/>
      <w:szCs w:val="24"/>
      <w:lang w:val="en-GB" w:eastAsia="en-US"/>
    </w:rPr>
  </w:style>
  <w:style w:type="character" w:customStyle="1" w:styleId="Charf">
    <w:name w:val="信息标题 Char"/>
    <w:basedOn w:val="a1"/>
    <w:link w:val="affa"/>
    <w:rsid w:val="004663D0"/>
    <w:rPr>
      <w:rFonts w:ascii="Arial" w:eastAsia="等线" w:hAnsi="Arial" w:cs="Arial"/>
      <w:sz w:val="24"/>
      <w:szCs w:val="24"/>
      <w:shd w:val="pct20" w:color="auto" w:fill="auto"/>
      <w:lang w:eastAsia="en-US"/>
    </w:rPr>
  </w:style>
  <w:style w:type="paragraph" w:styleId="affb">
    <w:name w:val="Normal Indent"/>
    <w:basedOn w:val="a0"/>
    <w:rsid w:val="004663D0"/>
    <w:pPr>
      <w:suppressAutoHyphens/>
      <w:spacing w:line="240" w:lineRule="atLeast"/>
      <w:ind w:left="567"/>
      <w:jc w:val="left"/>
    </w:pPr>
    <w:rPr>
      <w:rFonts w:eastAsia="等线"/>
      <w:kern w:val="0"/>
      <w:sz w:val="20"/>
      <w:lang w:val="en-GB" w:eastAsia="en-US"/>
    </w:rPr>
  </w:style>
  <w:style w:type="paragraph" w:styleId="affc">
    <w:name w:val="Note Heading"/>
    <w:basedOn w:val="a0"/>
    <w:next w:val="a0"/>
    <w:link w:val="Charf0"/>
    <w:rsid w:val="004663D0"/>
    <w:pPr>
      <w:suppressAutoHyphens/>
      <w:spacing w:line="240" w:lineRule="atLeast"/>
      <w:jc w:val="left"/>
    </w:pPr>
    <w:rPr>
      <w:rFonts w:eastAsia="等线"/>
      <w:kern w:val="0"/>
      <w:sz w:val="20"/>
      <w:lang w:val="en-GB" w:eastAsia="en-US"/>
    </w:rPr>
  </w:style>
  <w:style w:type="character" w:customStyle="1" w:styleId="Charf0">
    <w:name w:val="注释标题 Char"/>
    <w:basedOn w:val="a1"/>
    <w:link w:val="affc"/>
    <w:rsid w:val="004663D0"/>
    <w:rPr>
      <w:rFonts w:eastAsia="等线"/>
      <w:lang w:eastAsia="en-US"/>
    </w:rPr>
  </w:style>
  <w:style w:type="paragraph" w:styleId="affd">
    <w:name w:val="Salutation"/>
    <w:basedOn w:val="a0"/>
    <w:next w:val="a0"/>
    <w:link w:val="Charf1"/>
    <w:rsid w:val="004663D0"/>
    <w:pPr>
      <w:suppressAutoHyphens/>
      <w:spacing w:line="240" w:lineRule="atLeast"/>
      <w:jc w:val="left"/>
    </w:pPr>
    <w:rPr>
      <w:rFonts w:eastAsia="等线"/>
      <w:kern w:val="0"/>
      <w:sz w:val="20"/>
      <w:lang w:val="en-GB" w:eastAsia="en-US"/>
    </w:rPr>
  </w:style>
  <w:style w:type="character" w:customStyle="1" w:styleId="Charf1">
    <w:name w:val="称呼 Char"/>
    <w:basedOn w:val="a1"/>
    <w:link w:val="affd"/>
    <w:rsid w:val="004663D0"/>
    <w:rPr>
      <w:rFonts w:eastAsia="等线"/>
      <w:lang w:eastAsia="en-US"/>
    </w:rPr>
  </w:style>
  <w:style w:type="paragraph" w:styleId="affe">
    <w:name w:val="Signature"/>
    <w:basedOn w:val="a0"/>
    <w:link w:val="Charf2"/>
    <w:rsid w:val="004663D0"/>
    <w:pPr>
      <w:suppressAutoHyphens/>
      <w:spacing w:line="240" w:lineRule="atLeast"/>
      <w:ind w:left="4252"/>
      <w:jc w:val="left"/>
    </w:pPr>
    <w:rPr>
      <w:rFonts w:eastAsia="等线"/>
      <w:kern w:val="0"/>
      <w:sz w:val="20"/>
      <w:lang w:val="en-GB" w:eastAsia="en-US"/>
    </w:rPr>
  </w:style>
  <w:style w:type="character" w:customStyle="1" w:styleId="Charf2">
    <w:name w:val="签名 Char"/>
    <w:basedOn w:val="a1"/>
    <w:link w:val="affe"/>
    <w:rsid w:val="004663D0"/>
    <w:rPr>
      <w:rFonts w:eastAsia="等线"/>
      <w:lang w:eastAsia="en-US"/>
    </w:rPr>
  </w:style>
  <w:style w:type="character" w:styleId="afff">
    <w:name w:val="Strong"/>
    <w:qFormat/>
    <w:rsid w:val="004663D0"/>
    <w:rPr>
      <w:b/>
      <w:bCs/>
    </w:rPr>
  </w:style>
  <w:style w:type="paragraph" w:styleId="afff0">
    <w:name w:val="Subtitle"/>
    <w:basedOn w:val="a0"/>
    <w:link w:val="Charf3"/>
    <w:qFormat/>
    <w:rsid w:val="004663D0"/>
    <w:pPr>
      <w:suppressAutoHyphens/>
      <w:spacing w:after="60" w:line="240" w:lineRule="atLeast"/>
      <w:jc w:val="center"/>
      <w:outlineLvl w:val="1"/>
    </w:pPr>
    <w:rPr>
      <w:rFonts w:ascii="Arial" w:eastAsia="等线" w:hAnsi="Arial" w:cs="Arial"/>
      <w:kern w:val="0"/>
      <w:sz w:val="24"/>
      <w:szCs w:val="24"/>
      <w:lang w:val="en-GB" w:eastAsia="en-US"/>
    </w:rPr>
  </w:style>
  <w:style w:type="character" w:customStyle="1" w:styleId="Charf3">
    <w:name w:val="副标题 Char"/>
    <w:basedOn w:val="a1"/>
    <w:link w:val="afff0"/>
    <w:rsid w:val="004663D0"/>
    <w:rPr>
      <w:rFonts w:ascii="Arial" w:eastAsia="等线" w:hAnsi="Arial" w:cs="Arial"/>
      <w:sz w:val="24"/>
      <w:szCs w:val="24"/>
      <w:lang w:eastAsia="en-US"/>
    </w:rPr>
  </w:style>
  <w:style w:type="table" w:styleId="12">
    <w:name w:val="Table 3D effects 1"/>
    <w:basedOn w:val="a2"/>
    <w:rsid w:val="004663D0"/>
    <w:pPr>
      <w:suppressAutoHyphens/>
      <w:spacing w:line="240" w:lineRule="atLeast"/>
    </w:pPr>
    <w:rPr>
      <w:rFonts w:eastAsia="等线"/>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2"/>
    <w:rsid w:val="004663D0"/>
    <w:pPr>
      <w:suppressAutoHyphens/>
      <w:spacing w:line="240" w:lineRule="atLeast"/>
    </w:pPr>
    <w:rPr>
      <w:rFonts w:eastAsia="等线"/>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2"/>
    <w:rsid w:val="004663D0"/>
    <w:pPr>
      <w:suppressAutoHyphens/>
      <w:spacing w:line="240" w:lineRule="atLeast"/>
    </w:pPr>
    <w:rPr>
      <w:rFonts w:eastAsia="等线"/>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3">
    <w:name w:val="Table Classic 1"/>
    <w:basedOn w:val="a2"/>
    <w:rsid w:val="004663D0"/>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Classic 2"/>
    <w:basedOn w:val="a2"/>
    <w:rsid w:val="004663D0"/>
    <w:pPr>
      <w:suppressAutoHyphens/>
      <w:spacing w:line="240" w:lineRule="atLeast"/>
    </w:pPr>
    <w:rPr>
      <w:rFonts w:eastAsia="等线"/>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2"/>
    <w:rsid w:val="004663D0"/>
    <w:pPr>
      <w:suppressAutoHyphens/>
      <w:spacing w:line="240" w:lineRule="atLeast"/>
    </w:pPr>
    <w:rPr>
      <w:rFonts w:eastAsia="等线"/>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rsid w:val="004663D0"/>
    <w:pPr>
      <w:suppressAutoHyphens/>
      <w:spacing w:line="240" w:lineRule="atLeast"/>
    </w:pPr>
    <w:rPr>
      <w:rFonts w:eastAsia="等线"/>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4">
    <w:name w:val="Table Colorful 1"/>
    <w:basedOn w:val="a2"/>
    <w:rsid w:val="004663D0"/>
    <w:pPr>
      <w:suppressAutoHyphens/>
      <w:spacing w:line="240" w:lineRule="atLeast"/>
    </w:pPr>
    <w:rPr>
      <w:rFonts w:eastAsia="等线"/>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a">
    <w:name w:val="Table Colorful 2"/>
    <w:basedOn w:val="a2"/>
    <w:rsid w:val="004663D0"/>
    <w:pPr>
      <w:suppressAutoHyphens/>
      <w:spacing w:line="240" w:lineRule="atLeast"/>
    </w:pPr>
    <w:rPr>
      <w:rFonts w:eastAsia="等线"/>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9">
    <w:name w:val="Table Colorful 3"/>
    <w:basedOn w:val="a2"/>
    <w:rsid w:val="004663D0"/>
    <w:pPr>
      <w:suppressAutoHyphens/>
      <w:spacing w:line="240" w:lineRule="atLeast"/>
    </w:pPr>
    <w:rPr>
      <w:rFonts w:eastAsia="等线"/>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5">
    <w:name w:val="Table Columns 1"/>
    <w:basedOn w:val="a2"/>
    <w:rsid w:val="004663D0"/>
    <w:pPr>
      <w:suppressAutoHyphens/>
      <w:spacing w:line="240" w:lineRule="atLeast"/>
    </w:pPr>
    <w:rPr>
      <w:rFonts w:eastAsia="等线"/>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2"/>
    <w:rsid w:val="004663D0"/>
    <w:pPr>
      <w:suppressAutoHyphens/>
      <w:spacing w:line="240" w:lineRule="atLeast"/>
    </w:pPr>
    <w:rPr>
      <w:rFonts w:eastAsia="等线"/>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2"/>
    <w:rsid w:val="004663D0"/>
    <w:pPr>
      <w:suppressAutoHyphens/>
      <w:spacing w:line="240" w:lineRule="atLeast"/>
    </w:pPr>
    <w:rPr>
      <w:rFonts w:eastAsia="等线"/>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rsid w:val="004663D0"/>
    <w:pPr>
      <w:suppressAutoHyphens/>
      <w:spacing w:line="240" w:lineRule="atLeast"/>
    </w:pPr>
    <w:rPr>
      <w:rFonts w:eastAsia="等线"/>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rsid w:val="004663D0"/>
    <w:pPr>
      <w:suppressAutoHyphens/>
      <w:spacing w:line="240" w:lineRule="atLeast"/>
    </w:pPr>
    <w:rPr>
      <w:rFonts w:eastAsia="等线"/>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1">
    <w:name w:val="Table Contemporary"/>
    <w:basedOn w:val="a2"/>
    <w:rsid w:val="004663D0"/>
    <w:pPr>
      <w:suppressAutoHyphens/>
      <w:spacing w:line="240" w:lineRule="atLeast"/>
    </w:pPr>
    <w:rPr>
      <w:rFonts w:eastAsia="等线"/>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2">
    <w:name w:val="Table Elegant"/>
    <w:basedOn w:val="a2"/>
    <w:rsid w:val="004663D0"/>
    <w:pPr>
      <w:suppressAutoHyphens/>
      <w:spacing w:line="240" w:lineRule="atLeast"/>
    </w:pPr>
    <w:rPr>
      <w:rFonts w:eastAsia="等线"/>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3">
    <w:name w:val="Table Grid"/>
    <w:basedOn w:val="a2"/>
    <w:rsid w:val="004663D0"/>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16">
    <w:name w:val="Table Grid 1"/>
    <w:basedOn w:val="a2"/>
    <w:rsid w:val="004663D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c">
    <w:name w:val="Table Grid 2"/>
    <w:basedOn w:val="a2"/>
    <w:rsid w:val="004663D0"/>
    <w:pPr>
      <w:suppressAutoHyphens/>
      <w:spacing w:line="240" w:lineRule="atLeast"/>
    </w:pPr>
    <w:rPr>
      <w:rFonts w:eastAsia="等线"/>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rsid w:val="004663D0"/>
    <w:pPr>
      <w:suppressAutoHyphens/>
      <w:spacing w:line="240" w:lineRule="atLeast"/>
    </w:pPr>
    <w:rPr>
      <w:rFonts w:eastAsia="等线"/>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rsid w:val="004663D0"/>
    <w:pPr>
      <w:suppressAutoHyphens/>
      <w:spacing w:line="240" w:lineRule="atLeast"/>
    </w:pPr>
    <w:rPr>
      <w:rFonts w:eastAsia="等线"/>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rsid w:val="004663D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rsid w:val="004663D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rsid w:val="004663D0"/>
    <w:pPr>
      <w:suppressAutoHyphens/>
      <w:spacing w:line="240" w:lineRule="atLeast"/>
    </w:pPr>
    <w:rPr>
      <w:rFonts w:eastAsia="等线"/>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rsid w:val="004663D0"/>
    <w:pPr>
      <w:suppressAutoHyphens/>
      <w:spacing w:line="240" w:lineRule="atLeast"/>
    </w:pPr>
    <w:rPr>
      <w:rFonts w:eastAsia="等线"/>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List 1"/>
    <w:basedOn w:val="a2"/>
    <w:rsid w:val="004663D0"/>
    <w:pPr>
      <w:suppressAutoHyphens/>
      <w:spacing w:line="240" w:lineRule="atLeast"/>
    </w:pPr>
    <w:rPr>
      <w:rFonts w:eastAsia="等线"/>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List 2"/>
    <w:basedOn w:val="a2"/>
    <w:rsid w:val="004663D0"/>
    <w:pPr>
      <w:suppressAutoHyphens/>
      <w:spacing w:line="240" w:lineRule="atLeast"/>
    </w:pPr>
    <w:rPr>
      <w:rFonts w:eastAsia="等线"/>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List 3"/>
    <w:basedOn w:val="a2"/>
    <w:rsid w:val="004663D0"/>
    <w:pPr>
      <w:suppressAutoHyphens/>
      <w:spacing w:line="240" w:lineRule="atLeast"/>
    </w:pPr>
    <w:rPr>
      <w:rFonts w:eastAsia="等线"/>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rsid w:val="004663D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2"/>
    <w:rsid w:val="004663D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2"/>
    <w:rsid w:val="004663D0"/>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1">
    <w:name w:val="Table List 7"/>
    <w:basedOn w:val="a2"/>
    <w:rsid w:val="004663D0"/>
    <w:pPr>
      <w:suppressAutoHyphens/>
      <w:spacing w:line="240" w:lineRule="atLeast"/>
    </w:pPr>
    <w:rPr>
      <w:rFonts w:eastAsia="等线"/>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2"/>
    <w:rsid w:val="004663D0"/>
    <w:pPr>
      <w:suppressAutoHyphens/>
      <w:spacing w:line="240" w:lineRule="atLeast"/>
    </w:pPr>
    <w:rPr>
      <w:rFonts w:eastAsia="等线"/>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4">
    <w:name w:val="Table Professional"/>
    <w:basedOn w:val="a2"/>
    <w:rsid w:val="004663D0"/>
    <w:pPr>
      <w:suppressAutoHyphens/>
      <w:spacing w:line="240" w:lineRule="atLeast"/>
    </w:pPr>
    <w:rPr>
      <w:rFonts w:eastAsia="等线"/>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8">
    <w:name w:val="Table Simple 1"/>
    <w:basedOn w:val="a2"/>
    <w:rsid w:val="004663D0"/>
    <w:pPr>
      <w:suppressAutoHyphens/>
      <w:spacing w:line="240" w:lineRule="atLeast"/>
    </w:pPr>
    <w:rPr>
      <w:rFonts w:eastAsia="等线"/>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e">
    <w:name w:val="Table Simple 2"/>
    <w:basedOn w:val="a2"/>
    <w:rsid w:val="004663D0"/>
    <w:pPr>
      <w:suppressAutoHyphens/>
      <w:spacing w:line="240" w:lineRule="atLeast"/>
    </w:pPr>
    <w:rPr>
      <w:rFonts w:eastAsia="等线"/>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2"/>
    <w:rsid w:val="004663D0"/>
    <w:pPr>
      <w:suppressAutoHyphens/>
      <w:spacing w:line="240" w:lineRule="atLeast"/>
    </w:pPr>
    <w:rPr>
      <w:rFonts w:eastAsia="等线"/>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9">
    <w:name w:val="Table Subtle 1"/>
    <w:basedOn w:val="a2"/>
    <w:rsid w:val="004663D0"/>
    <w:pPr>
      <w:suppressAutoHyphens/>
      <w:spacing w:line="240" w:lineRule="atLeast"/>
    </w:pPr>
    <w:rPr>
      <w:rFonts w:eastAsia="等线"/>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Subtle 2"/>
    <w:basedOn w:val="a2"/>
    <w:rsid w:val="004663D0"/>
    <w:pPr>
      <w:suppressAutoHyphens/>
      <w:spacing w:line="240" w:lineRule="atLeast"/>
    </w:pPr>
    <w:rPr>
      <w:rFonts w:eastAsia="等线"/>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5">
    <w:name w:val="Table Theme"/>
    <w:basedOn w:val="a2"/>
    <w:rsid w:val="004663D0"/>
    <w:pPr>
      <w:suppressAutoHyphens/>
      <w:spacing w:line="240" w:lineRule="atLeast"/>
    </w:pPr>
    <w:rPr>
      <w:rFonts w:eastAsia="等线"/>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a">
    <w:name w:val="Table Web 1"/>
    <w:basedOn w:val="a2"/>
    <w:rsid w:val="004663D0"/>
    <w:pPr>
      <w:suppressAutoHyphens/>
      <w:spacing w:line="240" w:lineRule="atLeast"/>
    </w:pPr>
    <w:rPr>
      <w:rFonts w:eastAsia="等线"/>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0">
    <w:name w:val="Table Web 2"/>
    <w:basedOn w:val="a2"/>
    <w:rsid w:val="004663D0"/>
    <w:pPr>
      <w:suppressAutoHyphens/>
      <w:spacing w:line="240" w:lineRule="atLeast"/>
    </w:pPr>
    <w:rPr>
      <w:rFonts w:eastAsia="等线"/>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e">
    <w:name w:val="Table Web 3"/>
    <w:basedOn w:val="a2"/>
    <w:rsid w:val="004663D0"/>
    <w:pPr>
      <w:suppressAutoHyphens/>
      <w:spacing w:line="240" w:lineRule="atLeast"/>
    </w:pPr>
    <w:rPr>
      <w:rFonts w:eastAsia="等线"/>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6">
    <w:name w:val="envelope address"/>
    <w:basedOn w:val="a0"/>
    <w:rsid w:val="004663D0"/>
    <w:pPr>
      <w:framePr w:w="7920" w:h="1980" w:hRule="exact" w:hSpace="180" w:wrap="auto" w:hAnchor="page" w:xAlign="center" w:yAlign="bottom"/>
      <w:suppressAutoHyphens/>
      <w:spacing w:line="240" w:lineRule="atLeast"/>
      <w:ind w:left="2880"/>
      <w:jc w:val="left"/>
    </w:pPr>
    <w:rPr>
      <w:rFonts w:ascii="Arial" w:eastAsia="等线" w:hAnsi="Arial" w:cs="Arial"/>
      <w:kern w:val="0"/>
      <w:sz w:val="24"/>
      <w:szCs w:val="24"/>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6"/>
    <w:rsid w:val="004663D0"/>
    <w:rPr>
      <w:rFonts w:eastAsia="宋体"/>
      <w:noProof/>
      <w:kern w:val="14"/>
      <w:sz w:val="18"/>
      <w:lang w:val="en-US"/>
    </w:rPr>
  </w:style>
  <w:style w:type="character" w:customStyle="1" w:styleId="SingleTxtGChar">
    <w:name w:val="_ Single Txt_G Char"/>
    <w:link w:val="SingleTxtG"/>
    <w:locked/>
    <w:rsid w:val="004663D0"/>
    <w:rPr>
      <w:rFonts w:eastAsia="等线"/>
      <w:lang w:val="x-none" w:eastAsia="en-US"/>
    </w:rPr>
  </w:style>
  <w:style w:type="paragraph" w:customStyle="1" w:styleId="Default">
    <w:name w:val="Default"/>
    <w:rsid w:val="004663D0"/>
    <w:pPr>
      <w:autoSpaceDE w:val="0"/>
      <w:autoSpaceDN w:val="0"/>
      <w:adjustRightInd w:val="0"/>
    </w:pPr>
    <w:rPr>
      <w:rFonts w:eastAsia="等线"/>
      <w:color w:val="000000"/>
      <w:sz w:val="24"/>
      <w:szCs w:val="24"/>
      <w:lang w:eastAsia="en-GB"/>
    </w:rPr>
  </w:style>
  <w:style w:type="character" w:customStyle="1" w:styleId="highlight">
    <w:name w:val="highlight"/>
    <w:rsid w:val="004663D0"/>
  </w:style>
  <w:style w:type="character" w:customStyle="1" w:styleId="apple-converted-space">
    <w:name w:val="apple-converted-space"/>
    <w:rsid w:val="004663D0"/>
  </w:style>
  <w:style w:type="character" w:customStyle="1" w:styleId="Char2">
    <w:name w:val="批注框文本 Char"/>
    <w:link w:val="ab"/>
    <w:rsid w:val="004663D0"/>
    <w:rPr>
      <w:rFonts w:eastAsia="宋体"/>
      <w:kern w:val="14"/>
      <w:sz w:val="18"/>
      <w:szCs w:val="18"/>
      <w:lang w:val="en-US"/>
    </w:rPr>
  </w:style>
  <w:style w:type="character" w:customStyle="1" w:styleId="Charf4">
    <w:name w:val="批注主题 Char"/>
    <w:basedOn w:val="Char9"/>
    <w:rsid w:val="004663D0"/>
    <w:rPr>
      <w:b/>
      <w:bCs/>
      <w:snapToGrid w:val="0"/>
      <w:sz w:val="21"/>
    </w:rPr>
  </w:style>
  <w:style w:type="character" w:customStyle="1" w:styleId="Char1">
    <w:name w:val="批注文字 Char1"/>
    <w:link w:val="a8"/>
    <w:rsid w:val="004663D0"/>
    <w:rPr>
      <w:rFonts w:eastAsia="宋体"/>
      <w:kern w:val="14"/>
      <w:sz w:val="21"/>
      <w:lang w:val="en-US"/>
    </w:rPr>
  </w:style>
  <w:style w:type="character" w:customStyle="1" w:styleId="Char10">
    <w:name w:val="批注主题 Char1"/>
    <w:link w:val="a9"/>
    <w:rsid w:val="004663D0"/>
    <w:rPr>
      <w:rFonts w:eastAsia="宋体"/>
      <w:b/>
      <w:bCs/>
      <w:kern w:val="14"/>
      <w:sz w:val="21"/>
      <w:lang w:val="en-US"/>
    </w:rPr>
  </w:style>
  <w:style w:type="numbering" w:customStyle="1" w:styleId="NoList1">
    <w:name w:val="No List1"/>
    <w:next w:val="a3"/>
    <w:uiPriority w:val="99"/>
    <w:semiHidden/>
    <w:unhideWhenUsed/>
    <w:rsid w:val="004663D0"/>
  </w:style>
  <w:style w:type="character" w:customStyle="1" w:styleId="Char0">
    <w:name w:val="尾注文本 Char"/>
    <w:aliases w:val="2_G Char"/>
    <w:link w:val="a7"/>
    <w:rsid w:val="004663D0"/>
    <w:rPr>
      <w:rFonts w:eastAsia="宋体"/>
      <w:noProof/>
      <w:kern w:val="14"/>
      <w:sz w:val="18"/>
      <w:lang w:val="en-US"/>
    </w:rPr>
  </w:style>
  <w:style w:type="character" w:customStyle="1" w:styleId="CommentTextChar">
    <w:name w:val="Comment Text Char"/>
    <w:semiHidden/>
    <w:rsid w:val="004663D0"/>
    <w:rPr>
      <w:lang w:bidi="ar-SA"/>
    </w:rPr>
  </w:style>
  <w:style w:type="numbering" w:customStyle="1" w:styleId="1111111">
    <w:name w:val="1 / 1.1 / 1.1.11"/>
    <w:basedOn w:val="a3"/>
    <w:next w:val="1111110"/>
    <w:semiHidden/>
    <w:rsid w:val="004663D0"/>
  </w:style>
  <w:style w:type="numbering" w:customStyle="1" w:styleId="1ai1">
    <w:name w:val="1 / a / i1"/>
    <w:basedOn w:val="a3"/>
    <w:next w:val="111111"/>
    <w:semiHidden/>
    <w:rsid w:val="004663D0"/>
  </w:style>
  <w:style w:type="numbering" w:customStyle="1" w:styleId="ArticleSection1">
    <w:name w:val="Article / Section1"/>
    <w:basedOn w:val="a3"/>
    <w:next w:val="a"/>
    <w:semiHidden/>
    <w:rsid w:val="004663D0"/>
  </w:style>
  <w:style w:type="table" w:customStyle="1" w:styleId="Table3Deffects11">
    <w:name w:val="Table 3D effects 11"/>
    <w:basedOn w:val="a2"/>
    <w:next w:val="12"/>
    <w:semiHidden/>
    <w:rsid w:val="004663D0"/>
    <w:pPr>
      <w:suppressAutoHyphens/>
      <w:spacing w:line="240" w:lineRule="atLeast"/>
    </w:pPr>
    <w:rPr>
      <w:rFonts w:eastAsia="宋体"/>
      <w:lang w:val="en-US" w:eastAsia="en-US" w:bidi="he-IL"/>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a2"/>
    <w:next w:val="28"/>
    <w:semiHidden/>
    <w:rsid w:val="004663D0"/>
    <w:pPr>
      <w:suppressAutoHyphens/>
      <w:spacing w:line="240" w:lineRule="atLeast"/>
    </w:pPr>
    <w:rPr>
      <w:rFonts w:eastAsia="宋体"/>
      <w:lang w:val="en-US" w:eastAsia="en-US" w:bidi="he-IL"/>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a2"/>
    <w:next w:val="37"/>
    <w:semiHidden/>
    <w:rsid w:val="004663D0"/>
    <w:pPr>
      <w:suppressAutoHyphens/>
      <w:spacing w:line="240" w:lineRule="atLeast"/>
    </w:pPr>
    <w:rPr>
      <w:rFonts w:eastAsia="宋体"/>
      <w:lang w:val="en-US" w:eastAsia="en-US" w:bidi="he-IL"/>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a2"/>
    <w:next w:val="13"/>
    <w:semiHidden/>
    <w:rsid w:val="004663D0"/>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a2"/>
    <w:next w:val="29"/>
    <w:semiHidden/>
    <w:rsid w:val="004663D0"/>
    <w:pPr>
      <w:suppressAutoHyphens/>
      <w:spacing w:line="240" w:lineRule="atLeast"/>
    </w:pPr>
    <w:rPr>
      <w:rFonts w:eastAsia="宋体"/>
      <w:lang w:val="en-US" w:eastAsia="en-US" w:bidi="he-IL"/>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a2"/>
    <w:next w:val="38"/>
    <w:semiHidden/>
    <w:rsid w:val="004663D0"/>
    <w:pPr>
      <w:suppressAutoHyphens/>
      <w:spacing w:line="240" w:lineRule="atLeast"/>
    </w:pPr>
    <w:rPr>
      <w:rFonts w:eastAsia="宋体"/>
      <w:color w:val="000080"/>
      <w:lang w:val="en-US" w:eastAsia="en-US" w:bidi="he-IL"/>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a2"/>
    <w:next w:val="45"/>
    <w:semiHidden/>
    <w:rsid w:val="004663D0"/>
    <w:pPr>
      <w:suppressAutoHyphens/>
      <w:spacing w:line="240" w:lineRule="atLeast"/>
    </w:pPr>
    <w:rPr>
      <w:rFonts w:eastAsia="宋体"/>
      <w:lang w:val="en-US" w:eastAsia="en-US" w:bidi="he-IL"/>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a2"/>
    <w:next w:val="14"/>
    <w:semiHidden/>
    <w:rsid w:val="004663D0"/>
    <w:pPr>
      <w:suppressAutoHyphens/>
      <w:spacing w:line="240" w:lineRule="atLeast"/>
    </w:pPr>
    <w:rPr>
      <w:rFonts w:eastAsia="宋体"/>
      <w:color w:val="FFFFFF"/>
      <w:lang w:val="en-US" w:eastAsia="en-US" w:bidi="he-IL"/>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a2"/>
    <w:next w:val="2a"/>
    <w:semiHidden/>
    <w:rsid w:val="004663D0"/>
    <w:pPr>
      <w:suppressAutoHyphens/>
      <w:spacing w:line="240" w:lineRule="atLeast"/>
    </w:pPr>
    <w:rPr>
      <w:rFonts w:eastAsia="宋体"/>
      <w:lang w:val="en-US" w:eastAsia="en-US" w:bidi="he-IL"/>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a2"/>
    <w:next w:val="39"/>
    <w:semiHidden/>
    <w:rsid w:val="004663D0"/>
    <w:pPr>
      <w:suppressAutoHyphens/>
      <w:spacing w:line="240" w:lineRule="atLeast"/>
    </w:pPr>
    <w:rPr>
      <w:rFonts w:eastAsia="宋体"/>
      <w:lang w:val="en-US" w:eastAsia="en-US" w:bidi="he-IL"/>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a2"/>
    <w:next w:val="15"/>
    <w:semiHidden/>
    <w:rsid w:val="004663D0"/>
    <w:pPr>
      <w:suppressAutoHyphens/>
      <w:spacing w:line="240" w:lineRule="atLeast"/>
    </w:pPr>
    <w:rPr>
      <w:rFonts w:eastAsia="宋体"/>
      <w:b/>
      <w:bCs/>
      <w:lang w:val="en-US" w:eastAsia="en-US" w:bidi="he-IL"/>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a2"/>
    <w:next w:val="2b"/>
    <w:semiHidden/>
    <w:rsid w:val="004663D0"/>
    <w:pPr>
      <w:suppressAutoHyphens/>
      <w:spacing w:line="240" w:lineRule="atLeast"/>
    </w:pPr>
    <w:rPr>
      <w:rFonts w:eastAsia="宋体"/>
      <w:b/>
      <w:bCs/>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a2"/>
    <w:next w:val="3a"/>
    <w:semiHidden/>
    <w:rsid w:val="004663D0"/>
    <w:pPr>
      <w:suppressAutoHyphens/>
      <w:spacing w:line="240" w:lineRule="atLeast"/>
    </w:pPr>
    <w:rPr>
      <w:rFonts w:eastAsia="宋体"/>
      <w:b/>
      <w:bCs/>
      <w:lang w:val="en-US" w:eastAsia="en-US" w:bidi="he-IL"/>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a2"/>
    <w:next w:val="46"/>
    <w:semiHidden/>
    <w:rsid w:val="004663D0"/>
    <w:pPr>
      <w:suppressAutoHyphens/>
      <w:spacing w:line="240" w:lineRule="atLeast"/>
    </w:pPr>
    <w:rPr>
      <w:rFonts w:eastAsia="宋体"/>
      <w:lang w:val="en-US" w:eastAsia="en-US" w:bidi="he-IL"/>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a2"/>
    <w:next w:val="54"/>
    <w:semiHidden/>
    <w:rsid w:val="004663D0"/>
    <w:pPr>
      <w:suppressAutoHyphens/>
      <w:spacing w:line="240" w:lineRule="atLeast"/>
    </w:pPr>
    <w:rPr>
      <w:rFonts w:eastAsia="宋体"/>
      <w:lang w:val="en-US" w:eastAsia="en-US" w:bidi="he-IL"/>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a2"/>
    <w:next w:val="afff1"/>
    <w:semiHidden/>
    <w:rsid w:val="004663D0"/>
    <w:pPr>
      <w:suppressAutoHyphens/>
      <w:spacing w:line="240" w:lineRule="atLeast"/>
    </w:pPr>
    <w:rPr>
      <w:rFonts w:eastAsia="宋体"/>
      <w:lang w:val="en-US" w:eastAsia="en-US" w:bidi="he-IL"/>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a2"/>
    <w:next w:val="afff2"/>
    <w:semiHidden/>
    <w:rsid w:val="004663D0"/>
    <w:pPr>
      <w:suppressAutoHyphens/>
      <w:spacing w:line="240" w:lineRule="atLeast"/>
    </w:pPr>
    <w:rPr>
      <w:rFonts w:eastAsia="宋体"/>
      <w:lang w:val="en-US" w:eastAsia="en-US" w:bidi="he-I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a2"/>
    <w:next w:val="afff3"/>
    <w:rsid w:val="004663D0"/>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 11"/>
    <w:basedOn w:val="a2"/>
    <w:next w:val="16"/>
    <w:semiHidden/>
    <w:rsid w:val="004663D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a2"/>
    <w:next w:val="2c"/>
    <w:semiHidden/>
    <w:rsid w:val="004663D0"/>
    <w:pPr>
      <w:suppressAutoHyphens/>
      <w:spacing w:line="240" w:lineRule="atLeast"/>
    </w:pPr>
    <w:rPr>
      <w:rFonts w:eastAsia="宋体"/>
      <w:lang w:val="en-US" w:eastAsia="en-US" w:bidi="he-IL"/>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a2"/>
    <w:next w:val="3b"/>
    <w:semiHidden/>
    <w:rsid w:val="004663D0"/>
    <w:pPr>
      <w:suppressAutoHyphens/>
      <w:spacing w:line="240" w:lineRule="atLeast"/>
    </w:pPr>
    <w:rPr>
      <w:rFonts w:eastAsia="宋体"/>
      <w:lang w:val="en-US" w:eastAsia="en-US" w:bidi="he-IL"/>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a2"/>
    <w:next w:val="47"/>
    <w:semiHidden/>
    <w:rsid w:val="004663D0"/>
    <w:pPr>
      <w:suppressAutoHyphens/>
      <w:spacing w:line="240" w:lineRule="atLeast"/>
    </w:pPr>
    <w:rPr>
      <w:rFonts w:eastAsia="宋体"/>
      <w:lang w:val="en-US" w:eastAsia="en-US" w:bidi="he-IL"/>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a2"/>
    <w:next w:val="55"/>
    <w:semiHidden/>
    <w:rsid w:val="004663D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a2"/>
    <w:next w:val="60"/>
    <w:semiHidden/>
    <w:rsid w:val="004663D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a2"/>
    <w:next w:val="70"/>
    <w:semiHidden/>
    <w:rsid w:val="004663D0"/>
    <w:pPr>
      <w:suppressAutoHyphens/>
      <w:spacing w:line="240" w:lineRule="atLeast"/>
    </w:pPr>
    <w:rPr>
      <w:rFonts w:eastAsia="宋体"/>
      <w:b/>
      <w:bCs/>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a2"/>
    <w:next w:val="80"/>
    <w:semiHidden/>
    <w:rsid w:val="004663D0"/>
    <w:pPr>
      <w:suppressAutoHyphens/>
      <w:spacing w:line="240" w:lineRule="atLeast"/>
    </w:pPr>
    <w:rPr>
      <w:rFonts w:eastAsia="宋体"/>
      <w:lang w:val="en-US" w:eastAsia="en-US" w:bidi="he-I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a2"/>
    <w:next w:val="17"/>
    <w:semiHidden/>
    <w:rsid w:val="004663D0"/>
    <w:pPr>
      <w:suppressAutoHyphens/>
      <w:spacing w:line="240" w:lineRule="atLeast"/>
    </w:pPr>
    <w:rPr>
      <w:rFonts w:eastAsia="宋体"/>
      <w:lang w:val="en-US" w:eastAsia="en-US" w:bidi="he-I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a2"/>
    <w:next w:val="2d"/>
    <w:semiHidden/>
    <w:rsid w:val="004663D0"/>
    <w:pPr>
      <w:suppressAutoHyphens/>
      <w:spacing w:line="240" w:lineRule="atLeast"/>
    </w:pPr>
    <w:rPr>
      <w:rFonts w:eastAsia="宋体"/>
      <w:lang w:val="en-US" w:eastAsia="en-US" w:bidi="he-IL"/>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a2"/>
    <w:next w:val="3c"/>
    <w:semiHidden/>
    <w:rsid w:val="004663D0"/>
    <w:pPr>
      <w:suppressAutoHyphens/>
      <w:spacing w:line="240" w:lineRule="atLeast"/>
    </w:pPr>
    <w:rPr>
      <w:rFonts w:eastAsia="宋体"/>
      <w:lang w:val="en-US" w:eastAsia="en-US" w:bidi="he-IL"/>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a2"/>
    <w:next w:val="48"/>
    <w:semiHidden/>
    <w:rsid w:val="004663D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a2"/>
    <w:next w:val="56"/>
    <w:semiHidden/>
    <w:rsid w:val="004663D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a2"/>
    <w:next w:val="61"/>
    <w:semiHidden/>
    <w:rsid w:val="004663D0"/>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a2"/>
    <w:next w:val="71"/>
    <w:semiHidden/>
    <w:rsid w:val="004663D0"/>
    <w:pPr>
      <w:suppressAutoHyphens/>
      <w:spacing w:line="240" w:lineRule="atLeast"/>
    </w:pPr>
    <w:rPr>
      <w:rFonts w:eastAsia="宋体"/>
      <w:lang w:val="en-US" w:eastAsia="en-US" w:bidi="he-IL"/>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a2"/>
    <w:next w:val="81"/>
    <w:semiHidden/>
    <w:rsid w:val="004663D0"/>
    <w:pPr>
      <w:suppressAutoHyphens/>
      <w:spacing w:line="240" w:lineRule="atLeast"/>
    </w:pPr>
    <w:rPr>
      <w:rFonts w:eastAsia="宋体"/>
      <w:lang w:val="en-US" w:eastAsia="en-US" w:bidi="he-IL"/>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a2"/>
    <w:next w:val="afff4"/>
    <w:semiHidden/>
    <w:rsid w:val="004663D0"/>
    <w:pPr>
      <w:suppressAutoHyphens/>
      <w:spacing w:line="240" w:lineRule="atLeast"/>
    </w:pPr>
    <w:rPr>
      <w:rFonts w:eastAsia="宋体"/>
      <w:lang w:val="en-US" w:eastAsia="en-US" w:bidi="he-I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a2"/>
    <w:next w:val="18"/>
    <w:semiHidden/>
    <w:rsid w:val="004663D0"/>
    <w:pPr>
      <w:suppressAutoHyphens/>
      <w:spacing w:line="240" w:lineRule="atLeast"/>
    </w:pPr>
    <w:rPr>
      <w:rFonts w:eastAsia="宋体"/>
      <w:lang w:val="en-US" w:eastAsia="en-US" w:bidi="he-IL"/>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a2"/>
    <w:next w:val="2e"/>
    <w:semiHidden/>
    <w:rsid w:val="004663D0"/>
    <w:pPr>
      <w:suppressAutoHyphens/>
      <w:spacing w:line="240" w:lineRule="atLeast"/>
    </w:pPr>
    <w:rPr>
      <w:rFonts w:eastAsia="宋体"/>
      <w:lang w:val="en-US" w:eastAsia="en-US" w:bidi="he-IL"/>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a2"/>
    <w:next w:val="3d"/>
    <w:semiHidden/>
    <w:rsid w:val="004663D0"/>
    <w:pPr>
      <w:suppressAutoHyphens/>
      <w:spacing w:line="240" w:lineRule="atLeast"/>
    </w:pPr>
    <w:rPr>
      <w:rFonts w:eastAsia="宋体"/>
      <w:lang w:val="en-US" w:eastAsia="en-US" w:bidi="he-I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a2"/>
    <w:next w:val="19"/>
    <w:semiHidden/>
    <w:rsid w:val="004663D0"/>
    <w:pPr>
      <w:suppressAutoHyphens/>
      <w:spacing w:line="240" w:lineRule="atLeast"/>
    </w:pPr>
    <w:rPr>
      <w:rFonts w:eastAsia="宋体"/>
      <w:lang w:val="en-US" w:eastAsia="en-US" w:bidi="he-IL"/>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a2"/>
    <w:next w:val="2f"/>
    <w:semiHidden/>
    <w:rsid w:val="004663D0"/>
    <w:pPr>
      <w:suppressAutoHyphens/>
      <w:spacing w:line="240" w:lineRule="atLeast"/>
    </w:pPr>
    <w:rPr>
      <w:rFonts w:eastAsia="宋体"/>
      <w:lang w:val="en-US" w:eastAsia="en-US" w:bidi="he-IL"/>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a2"/>
    <w:next w:val="afff5"/>
    <w:semiHidden/>
    <w:rsid w:val="004663D0"/>
    <w:pPr>
      <w:suppressAutoHyphens/>
      <w:spacing w:line="240" w:lineRule="atLeast"/>
    </w:pPr>
    <w:rPr>
      <w:rFonts w:eastAsia="宋体"/>
      <w:lang w:val="en-US"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a2"/>
    <w:next w:val="1a"/>
    <w:semiHidden/>
    <w:rsid w:val="004663D0"/>
    <w:pPr>
      <w:suppressAutoHyphens/>
      <w:spacing w:line="240" w:lineRule="atLeast"/>
    </w:pPr>
    <w:rPr>
      <w:rFonts w:eastAsia="宋体"/>
      <w:lang w:val="en-US" w:eastAsia="en-US" w:bidi="he-I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a2"/>
    <w:next w:val="2f0"/>
    <w:semiHidden/>
    <w:rsid w:val="004663D0"/>
    <w:pPr>
      <w:suppressAutoHyphens/>
      <w:spacing w:line="240" w:lineRule="atLeast"/>
    </w:pPr>
    <w:rPr>
      <w:rFonts w:eastAsia="宋体"/>
      <w:lang w:val="en-US" w:eastAsia="en-US" w:bidi="he-IL"/>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a2"/>
    <w:next w:val="3e"/>
    <w:semiHidden/>
    <w:rsid w:val="004663D0"/>
    <w:pPr>
      <w:suppressAutoHyphens/>
      <w:spacing w:line="240" w:lineRule="atLeast"/>
    </w:pPr>
    <w:rPr>
      <w:rFonts w:eastAsia="宋体"/>
      <w:lang w:val="en-US" w:eastAsia="en-US" w:bidi="he-IL"/>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har4">
    <w:name w:val="页脚 Char"/>
    <w:aliases w:val="3_G Char"/>
    <w:link w:val="ad"/>
    <w:rsid w:val="004663D0"/>
    <w:rPr>
      <w:b/>
      <w:noProof/>
      <w:sz w:val="18"/>
      <w:szCs w:val="18"/>
      <w:lang w:val="en-US"/>
    </w:rPr>
  </w:style>
  <w:style w:type="character" w:customStyle="1" w:styleId="Char3">
    <w:name w:val="页眉 Char"/>
    <w:aliases w:val="6_G Char"/>
    <w:link w:val="ac"/>
    <w:rsid w:val="004663D0"/>
    <w:rPr>
      <w:noProof/>
      <w:sz w:val="18"/>
      <w:lang w:val="en-US"/>
    </w:rPr>
  </w:style>
  <w:style w:type="paragraph" w:customStyle="1" w:styleId="1b">
    <w:name w:val="列出段落1"/>
    <w:basedOn w:val="a0"/>
    <w:rsid w:val="004663D0"/>
    <w:pPr>
      <w:suppressAutoHyphens/>
      <w:spacing w:line="240" w:lineRule="exact"/>
      <w:ind w:left="720"/>
      <w:jc w:val="left"/>
    </w:pPr>
    <w:rPr>
      <w:snapToGrid w:val="0"/>
      <w:spacing w:val="4"/>
      <w:w w:val="103"/>
      <w:sz w:val="20"/>
      <w:lang w:val="en-GB"/>
    </w:rPr>
  </w:style>
  <w:style w:type="character" w:customStyle="1" w:styleId="Heading2Char">
    <w:name w:val="Heading 2 Char"/>
    <w:basedOn w:val="a1"/>
    <w:semiHidden/>
    <w:locked/>
    <w:rsid w:val="004663D0"/>
    <w:rPr>
      <w:rFonts w:ascii="Times New Roman" w:eastAsia="宋体" w:hAnsi="Times New Roman" w:cs="Times New Roman"/>
      <w:b/>
      <w:bCs/>
      <w:spacing w:val="4"/>
      <w:w w:val="103"/>
      <w:kern w:val="14"/>
      <w:sz w:val="32"/>
      <w:szCs w:val="32"/>
      <w:lang w:val="en-GB"/>
    </w:rPr>
  </w:style>
  <w:style w:type="character" w:customStyle="1" w:styleId="Heading3Char">
    <w:name w:val="Heading 3 Char"/>
    <w:basedOn w:val="a1"/>
    <w:semiHidden/>
    <w:locked/>
    <w:rsid w:val="004663D0"/>
    <w:rPr>
      <w:b/>
      <w:bCs/>
      <w:spacing w:val="4"/>
      <w:w w:val="103"/>
      <w:kern w:val="14"/>
      <w:sz w:val="32"/>
      <w:szCs w:val="32"/>
      <w:lang w:val="en-GB"/>
    </w:rPr>
  </w:style>
  <w:style w:type="character" w:customStyle="1" w:styleId="Heading5Char">
    <w:name w:val="Heading 5 Char"/>
    <w:basedOn w:val="a1"/>
    <w:semiHidden/>
    <w:locked/>
    <w:rsid w:val="004663D0"/>
    <w:rPr>
      <w:b/>
      <w:bCs/>
      <w:spacing w:val="4"/>
      <w:w w:val="103"/>
      <w:kern w:val="14"/>
      <w:sz w:val="28"/>
      <w:szCs w:val="28"/>
      <w:lang w:val="en-GB"/>
    </w:rPr>
  </w:style>
  <w:style w:type="character" w:customStyle="1" w:styleId="Heading6Char">
    <w:name w:val="Heading 6 Char"/>
    <w:basedOn w:val="a1"/>
    <w:semiHidden/>
    <w:locked/>
    <w:rsid w:val="004663D0"/>
    <w:rPr>
      <w:rFonts w:ascii="Times New Roman" w:eastAsia="宋体" w:hAnsi="Times New Roman" w:cs="Times New Roman"/>
      <w:b/>
      <w:bCs/>
      <w:spacing w:val="4"/>
      <w:w w:val="103"/>
      <w:kern w:val="14"/>
      <w:sz w:val="24"/>
      <w:szCs w:val="24"/>
      <w:lang w:val="en-GB"/>
    </w:rPr>
  </w:style>
  <w:style w:type="character" w:customStyle="1" w:styleId="CharChar25">
    <w:name w:val="Char Char25"/>
    <w:basedOn w:val="a1"/>
    <w:locked/>
    <w:rsid w:val="004663D0"/>
    <w:rPr>
      <w:rFonts w:ascii="Times New Roman" w:hAnsi="Times New Roman" w:cs="Times New Roman"/>
      <w:i/>
      <w:iCs/>
      <w:color w:val="404040"/>
      <w:spacing w:val="4"/>
      <w:w w:val="103"/>
      <w:kern w:val="14"/>
      <w:sz w:val="20"/>
      <w:szCs w:val="20"/>
      <w:lang w:val="en-GB"/>
    </w:rPr>
  </w:style>
  <w:style w:type="character" w:customStyle="1" w:styleId="CharChar24">
    <w:name w:val="Char Char24"/>
    <w:basedOn w:val="a1"/>
    <w:locked/>
    <w:rsid w:val="004663D0"/>
    <w:rPr>
      <w:rFonts w:ascii="Times New Roman" w:hAnsi="Times New Roman" w:cs="Times New Roman"/>
      <w:color w:val="404040"/>
      <w:spacing w:val="4"/>
      <w:w w:val="103"/>
      <w:kern w:val="14"/>
      <w:sz w:val="20"/>
      <w:szCs w:val="20"/>
      <w:lang w:val="en-GB"/>
    </w:rPr>
  </w:style>
  <w:style w:type="character" w:customStyle="1" w:styleId="CharChar23">
    <w:name w:val="Char Char23"/>
    <w:basedOn w:val="a1"/>
    <w:locked/>
    <w:rsid w:val="004663D0"/>
    <w:rPr>
      <w:rFonts w:ascii="Times New Roman" w:hAnsi="Times New Roman" w:cs="Times New Roman"/>
      <w:i/>
      <w:iCs/>
      <w:color w:val="404040"/>
      <w:spacing w:val="4"/>
      <w:w w:val="103"/>
      <w:kern w:val="14"/>
      <w:sz w:val="20"/>
      <w:szCs w:val="20"/>
      <w:lang w:val="en-GB"/>
    </w:rPr>
  </w:style>
  <w:style w:type="character" w:customStyle="1" w:styleId="BalloonTextChar">
    <w:name w:val="Balloon Text Char"/>
    <w:basedOn w:val="a1"/>
    <w:semiHidden/>
    <w:locked/>
    <w:rsid w:val="004663D0"/>
    <w:rPr>
      <w:spacing w:val="4"/>
      <w:w w:val="103"/>
      <w:kern w:val="14"/>
      <w:sz w:val="2"/>
      <w:szCs w:val="2"/>
      <w:lang w:val="en-GB"/>
    </w:rPr>
  </w:style>
  <w:style w:type="character" w:customStyle="1" w:styleId="PlainTextChar">
    <w:name w:val="Plain Text Char"/>
    <w:basedOn w:val="a1"/>
    <w:semiHidden/>
    <w:locked/>
    <w:rsid w:val="004663D0"/>
    <w:rPr>
      <w:rFonts w:ascii="宋体" w:hAnsi="Courier New" w:cs="宋体"/>
      <w:spacing w:val="4"/>
      <w:w w:val="103"/>
      <w:kern w:val="14"/>
      <w:sz w:val="21"/>
      <w:szCs w:val="21"/>
      <w:lang w:val="en-GB"/>
    </w:rPr>
  </w:style>
  <w:style w:type="paragraph" w:customStyle="1" w:styleId="AgendaItemNormal">
    <w:name w:val="Agenda_Item_Normal"/>
    <w:next w:val="a0"/>
    <w:rsid w:val="004663D0"/>
    <w:rPr>
      <w:rFonts w:eastAsia="宋体"/>
      <w:snapToGrid w:val="0"/>
      <w:spacing w:val="4"/>
      <w:w w:val="103"/>
      <w:kern w:val="14"/>
    </w:rPr>
  </w:style>
  <w:style w:type="paragraph" w:customStyle="1" w:styleId="TitleH1">
    <w:name w:val="Title_H1"/>
    <w:basedOn w:val="H1"/>
    <w:next w:val="SingleTxt"/>
    <w:rsid w:val="004663D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jc w:val="left"/>
    </w:pPr>
    <w:rPr>
      <w:rFonts w:ascii="Times New Roman" w:eastAsia="宋体"/>
      <w:b/>
      <w:bCs/>
      <w:snapToGrid w:val="0"/>
      <w:spacing w:val="4"/>
      <w:w w:val="103"/>
      <w:szCs w:val="24"/>
      <w:lang w:val="en-GB"/>
    </w:rPr>
  </w:style>
  <w:style w:type="paragraph" w:customStyle="1" w:styleId="Session0">
    <w:name w:val="Session"/>
    <w:basedOn w:val="H23"/>
    <w:rsid w:val="004663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宋体"/>
      <w:b/>
      <w:bCs/>
      <w:snapToGrid w:val="0"/>
      <w:spacing w:val="4"/>
      <w:w w:val="103"/>
      <w:sz w:val="20"/>
      <w:lang w:val="en-GB"/>
    </w:rPr>
  </w:style>
  <w:style w:type="paragraph" w:customStyle="1" w:styleId="AgendaTitleH2">
    <w:name w:val="Agenda_Title_H2"/>
    <w:basedOn w:val="TitleH1"/>
    <w:next w:val="a0"/>
    <w:link w:val="CharChar4"/>
    <w:rsid w:val="004663D0"/>
    <w:pPr>
      <w:keepNext/>
      <w:keepLines/>
      <w:spacing w:line="240" w:lineRule="exact"/>
      <w:ind w:left="0" w:firstLine="0"/>
      <w:outlineLvl w:val="1"/>
    </w:pPr>
    <w:rPr>
      <w:sz w:val="20"/>
      <w:szCs w:val="20"/>
    </w:rPr>
  </w:style>
  <w:style w:type="paragraph" w:customStyle="1" w:styleId="TitleHCH">
    <w:name w:val="Title_H_CH"/>
    <w:basedOn w:val="HCh"/>
    <w:next w:val="SingleTxt"/>
    <w:rsid w:val="004663D0"/>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jc w:val="left"/>
    </w:pPr>
    <w:rPr>
      <w:rFonts w:ascii="Times New Roman" w:eastAsia="宋体"/>
      <w:b/>
      <w:bCs/>
      <w:snapToGrid w:val="0"/>
      <w:spacing w:val="-2"/>
      <w:w w:val="103"/>
      <w:szCs w:val="28"/>
      <w:lang w:val="en-GB"/>
    </w:rPr>
  </w:style>
  <w:style w:type="paragraph" w:customStyle="1" w:styleId="TitleH2">
    <w:name w:val="Title_H2"/>
    <w:basedOn w:val="H23"/>
    <w:rsid w:val="004663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jc w:val="left"/>
    </w:pPr>
    <w:rPr>
      <w:rFonts w:ascii="Times New Roman" w:eastAsia="宋体"/>
      <w:b/>
      <w:bCs/>
      <w:snapToGrid w:val="0"/>
      <w:w w:val="103"/>
      <w:sz w:val="20"/>
      <w:lang w:val="en-GB"/>
    </w:rPr>
  </w:style>
  <w:style w:type="paragraph" w:customStyle="1" w:styleId="Distribution">
    <w:name w:val="Distribution"/>
    <w:next w:val="a0"/>
    <w:link w:val="SalutationChar"/>
    <w:rsid w:val="004663D0"/>
    <w:pPr>
      <w:spacing w:before="240"/>
    </w:pPr>
    <w:rPr>
      <w:rFonts w:eastAsia="宋体"/>
      <w:snapToGrid w:val="0"/>
      <w:spacing w:val="4"/>
      <w:w w:val="103"/>
      <w:kern w:val="14"/>
    </w:rPr>
  </w:style>
  <w:style w:type="paragraph" w:customStyle="1" w:styleId="Publication0">
    <w:name w:val="Publication"/>
    <w:next w:val="a0"/>
    <w:rsid w:val="004663D0"/>
    <w:rPr>
      <w:rFonts w:eastAsia="宋体"/>
      <w:snapToGrid w:val="0"/>
      <w:spacing w:val="4"/>
      <w:w w:val="103"/>
      <w:kern w:val="14"/>
    </w:rPr>
  </w:style>
  <w:style w:type="paragraph" w:customStyle="1" w:styleId="Original0">
    <w:name w:val="Original"/>
    <w:next w:val="a0"/>
    <w:rsid w:val="004663D0"/>
    <w:rPr>
      <w:rFonts w:eastAsia="宋体"/>
      <w:snapToGrid w:val="0"/>
      <w:spacing w:val="4"/>
      <w:w w:val="103"/>
      <w:kern w:val="14"/>
    </w:rPr>
  </w:style>
  <w:style w:type="paragraph" w:customStyle="1" w:styleId="ReleaseDate">
    <w:name w:val="Release Date"/>
    <w:next w:val="ad"/>
    <w:link w:val="CharChar2"/>
    <w:rsid w:val="004663D0"/>
    <w:rPr>
      <w:rFonts w:eastAsia="宋体"/>
      <w:snapToGrid w:val="0"/>
      <w:spacing w:val="4"/>
      <w:w w:val="103"/>
      <w:kern w:val="14"/>
    </w:rPr>
  </w:style>
  <w:style w:type="character" w:customStyle="1" w:styleId="TableGCharChar">
    <w:name w:val="Table_G Char Char"/>
    <w:basedOn w:val="a1"/>
    <w:locked/>
    <w:rsid w:val="004663D0"/>
    <w:rPr>
      <w:rFonts w:eastAsia="宋体"/>
      <w:lang w:val="en-GB"/>
    </w:rPr>
  </w:style>
  <w:style w:type="character" w:customStyle="1" w:styleId="CharChar30">
    <w:name w:val="Char Char30"/>
    <w:basedOn w:val="a1"/>
    <w:semiHidden/>
    <w:locked/>
    <w:rsid w:val="004663D0"/>
    <w:rPr>
      <w:rFonts w:eastAsia="宋体"/>
      <w:lang w:val="en-GB"/>
    </w:rPr>
  </w:style>
  <w:style w:type="character" w:customStyle="1" w:styleId="CharChar29">
    <w:name w:val="Char Char29"/>
    <w:basedOn w:val="a1"/>
    <w:semiHidden/>
    <w:locked/>
    <w:rsid w:val="004663D0"/>
    <w:rPr>
      <w:rFonts w:eastAsia="宋体"/>
      <w:lang w:val="en-GB"/>
    </w:rPr>
  </w:style>
  <w:style w:type="character" w:customStyle="1" w:styleId="CharChar28">
    <w:name w:val="Char Char28"/>
    <w:basedOn w:val="a1"/>
    <w:semiHidden/>
    <w:locked/>
    <w:rsid w:val="004663D0"/>
    <w:rPr>
      <w:rFonts w:eastAsia="宋体"/>
      <w:lang w:val="en-GB"/>
    </w:rPr>
  </w:style>
  <w:style w:type="character" w:customStyle="1" w:styleId="CharChar26">
    <w:name w:val="Char Char26"/>
    <w:basedOn w:val="a1"/>
    <w:semiHidden/>
    <w:locked/>
    <w:rsid w:val="004663D0"/>
    <w:rPr>
      <w:rFonts w:eastAsia="宋体"/>
      <w:lang w:val="en-GB"/>
    </w:rPr>
  </w:style>
  <w:style w:type="character" w:customStyle="1" w:styleId="CharChar22">
    <w:name w:val="Char Char22"/>
    <w:basedOn w:val="a1"/>
    <w:semiHidden/>
    <w:rsid w:val="004663D0"/>
    <w:rPr>
      <w:rFonts w:ascii="Times New Roman" w:eastAsia="宋体" w:hAnsi="Times New Roman" w:cs="Times New Roman"/>
      <w:kern w:val="0"/>
      <w:sz w:val="21"/>
      <w:szCs w:val="21"/>
      <w:lang w:val="en-GB"/>
    </w:rPr>
  </w:style>
  <w:style w:type="character" w:customStyle="1" w:styleId="BodyTextChar">
    <w:name w:val="Body Text Char"/>
    <w:basedOn w:val="a1"/>
    <w:semiHidden/>
    <w:locked/>
    <w:rsid w:val="004663D0"/>
    <w:rPr>
      <w:spacing w:val="4"/>
      <w:w w:val="103"/>
      <w:kern w:val="14"/>
      <w:sz w:val="20"/>
      <w:szCs w:val="20"/>
      <w:lang w:val="en-GB"/>
    </w:rPr>
  </w:style>
  <w:style w:type="character" w:customStyle="1" w:styleId="BodyTextIndentChar">
    <w:name w:val="Body Text Indent Char"/>
    <w:basedOn w:val="a1"/>
    <w:semiHidden/>
    <w:locked/>
    <w:rsid w:val="004663D0"/>
    <w:rPr>
      <w:spacing w:val="4"/>
      <w:w w:val="103"/>
      <w:kern w:val="14"/>
      <w:sz w:val="20"/>
      <w:szCs w:val="20"/>
      <w:lang w:val="en-GB"/>
    </w:rPr>
  </w:style>
  <w:style w:type="character" w:customStyle="1" w:styleId="5GCharChar">
    <w:name w:val="5_G Char Char"/>
    <w:basedOn w:val="a1"/>
    <w:semiHidden/>
    <w:locked/>
    <w:rsid w:val="004663D0"/>
    <w:rPr>
      <w:rFonts w:eastAsia="宋体"/>
      <w:spacing w:val="5"/>
      <w:w w:val="103"/>
      <w:kern w:val="14"/>
      <w:sz w:val="17"/>
      <w:szCs w:val="17"/>
      <w:lang w:val="en-GB"/>
    </w:rPr>
  </w:style>
  <w:style w:type="character" w:customStyle="1" w:styleId="BodyText2Char">
    <w:name w:val="Body Text 2 Char"/>
    <w:basedOn w:val="a1"/>
    <w:semiHidden/>
    <w:locked/>
    <w:rsid w:val="004663D0"/>
    <w:rPr>
      <w:spacing w:val="4"/>
      <w:w w:val="103"/>
      <w:kern w:val="14"/>
      <w:sz w:val="20"/>
      <w:szCs w:val="20"/>
      <w:lang w:val="en-GB"/>
    </w:rPr>
  </w:style>
  <w:style w:type="character" w:customStyle="1" w:styleId="BodyText3Char">
    <w:name w:val="Body Text 3 Char"/>
    <w:basedOn w:val="a1"/>
    <w:semiHidden/>
    <w:locked/>
    <w:rsid w:val="004663D0"/>
    <w:rPr>
      <w:spacing w:val="4"/>
      <w:w w:val="103"/>
      <w:kern w:val="14"/>
      <w:sz w:val="16"/>
      <w:szCs w:val="16"/>
      <w:lang w:val="en-GB"/>
    </w:rPr>
  </w:style>
  <w:style w:type="character" w:customStyle="1" w:styleId="BodyTextFirstIndent2Char">
    <w:name w:val="Body Text First Indent 2 Char"/>
    <w:basedOn w:val="3Char"/>
    <w:semiHidden/>
    <w:locked/>
    <w:rsid w:val="004663D0"/>
    <w:rPr>
      <w:rFonts w:asciiTheme="minorEastAsia" w:eastAsia="宋体" w:hAnsiTheme="minorEastAsia" w:cstheme="majorBidi"/>
      <w:b w:val="0"/>
      <w:bCs w:val="0"/>
      <w:snapToGrid/>
      <w:spacing w:val="4"/>
      <w:w w:val="103"/>
      <w:kern w:val="14"/>
      <w:sz w:val="20"/>
      <w:szCs w:val="20"/>
      <w:u w:val="single"/>
      <w:lang w:val="en-GB"/>
    </w:rPr>
  </w:style>
  <w:style w:type="character" w:customStyle="1" w:styleId="CharChar13">
    <w:name w:val="Char Char13"/>
    <w:basedOn w:val="3Char"/>
    <w:semiHidden/>
    <w:locked/>
    <w:rsid w:val="004663D0"/>
    <w:rPr>
      <w:rFonts w:asciiTheme="minorEastAsia" w:eastAsia="宋体" w:hAnsiTheme="minorEastAsia" w:cstheme="majorBidi"/>
      <w:b w:val="0"/>
      <w:bCs w:val="0"/>
      <w:snapToGrid/>
      <w:kern w:val="28"/>
      <w:sz w:val="21"/>
      <w:u w:val="single"/>
      <w:lang w:val="en-GB"/>
    </w:rPr>
  </w:style>
  <w:style w:type="character" w:customStyle="1" w:styleId="BodyTextIndent2Char">
    <w:name w:val="Body Text Indent 2 Char"/>
    <w:basedOn w:val="a1"/>
    <w:semiHidden/>
    <w:locked/>
    <w:rsid w:val="004663D0"/>
    <w:rPr>
      <w:spacing w:val="4"/>
      <w:w w:val="103"/>
      <w:kern w:val="14"/>
      <w:sz w:val="20"/>
      <w:szCs w:val="20"/>
      <w:lang w:val="en-GB"/>
    </w:rPr>
  </w:style>
  <w:style w:type="character" w:customStyle="1" w:styleId="CharChar12">
    <w:name w:val="Char Char12"/>
    <w:basedOn w:val="a1"/>
    <w:semiHidden/>
    <w:locked/>
    <w:rsid w:val="004663D0"/>
    <w:rPr>
      <w:rFonts w:eastAsia="宋体"/>
      <w:lang w:val="en-GB"/>
    </w:rPr>
  </w:style>
  <w:style w:type="character" w:customStyle="1" w:styleId="CharChar11">
    <w:name w:val="Char Char11"/>
    <w:basedOn w:val="a1"/>
    <w:semiHidden/>
    <w:locked/>
    <w:rsid w:val="004663D0"/>
    <w:rPr>
      <w:rFonts w:eastAsia="宋体"/>
      <w:sz w:val="16"/>
      <w:szCs w:val="16"/>
      <w:lang w:val="en-GB"/>
    </w:rPr>
  </w:style>
  <w:style w:type="character" w:customStyle="1" w:styleId="ClosingChar">
    <w:name w:val="Closing Char"/>
    <w:basedOn w:val="a1"/>
    <w:semiHidden/>
    <w:locked/>
    <w:rsid w:val="004663D0"/>
    <w:rPr>
      <w:spacing w:val="4"/>
      <w:w w:val="103"/>
      <w:kern w:val="14"/>
      <w:sz w:val="20"/>
      <w:szCs w:val="20"/>
      <w:lang w:val="en-GB"/>
    </w:rPr>
  </w:style>
  <w:style w:type="character" w:customStyle="1" w:styleId="CharChar10">
    <w:name w:val="Char Char10"/>
    <w:basedOn w:val="a1"/>
    <w:semiHidden/>
    <w:locked/>
    <w:rsid w:val="004663D0"/>
    <w:rPr>
      <w:rFonts w:eastAsia="宋体"/>
      <w:lang w:val="en-GB"/>
    </w:rPr>
  </w:style>
  <w:style w:type="character" w:customStyle="1" w:styleId="DateChar">
    <w:name w:val="Date Char"/>
    <w:basedOn w:val="a1"/>
    <w:semiHidden/>
    <w:locked/>
    <w:rsid w:val="004663D0"/>
    <w:rPr>
      <w:spacing w:val="4"/>
      <w:w w:val="103"/>
      <w:kern w:val="14"/>
      <w:sz w:val="20"/>
      <w:szCs w:val="20"/>
      <w:lang w:val="en-GB"/>
    </w:rPr>
  </w:style>
  <w:style w:type="character" w:customStyle="1" w:styleId="CharChar9">
    <w:name w:val="Char Char9"/>
    <w:basedOn w:val="a1"/>
    <w:semiHidden/>
    <w:locked/>
    <w:rsid w:val="004663D0"/>
    <w:rPr>
      <w:rFonts w:eastAsia="宋体"/>
      <w:lang w:val="en-GB"/>
    </w:rPr>
  </w:style>
  <w:style w:type="character" w:customStyle="1" w:styleId="CharChar8">
    <w:name w:val="Char Char8"/>
    <w:basedOn w:val="a1"/>
    <w:semiHidden/>
    <w:locked/>
    <w:rsid w:val="004663D0"/>
    <w:rPr>
      <w:rFonts w:eastAsia="宋体"/>
      <w:lang w:val="en-GB"/>
    </w:rPr>
  </w:style>
  <w:style w:type="character" w:customStyle="1" w:styleId="HTMLAddressChar">
    <w:name w:val="HTML Address Char"/>
    <w:basedOn w:val="a1"/>
    <w:semiHidden/>
    <w:locked/>
    <w:rsid w:val="004663D0"/>
    <w:rPr>
      <w:i/>
      <w:iCs/>
      <w:spacing w:val="4"/>
      <w:w w:val="103"/>
      <w:kern w:val="14"/>
      <w:sz w:val="20"/>
      <w:szCs w:val="20"/>
      <w:lang w:val="en-GB"/>
    </w:rPr>
  </w:style>
  <w:style w:type="character" w:customStyle="1" w:styleId="CharChar7">
    <w:name w:val="Char Char7"/>
    <w:basedOn w:val="a1"/>
    <w:semiHidden/>
    <w:locked/>
    <w:rsid w:val="004663D0"/>
    <w:rPr>
      <w:rFonts w:eastAsia="宋体"/>
      <w:i/>
      <w:iCs/>
      <w:lang w:val="en-GB"/>
    </w:rPr>
  </w:style>
  <w:style w:type="character" w:customStyle="1" w:styleId="HTMLPreformattedChar">
    <w:name w:val="HTML Preformatted Char"/>
    <w:basedOn w:val="a1"/>
    <w:semiHidden/>
    <w:locked/>
    <w:rsid w:val="004663D0"/>
    <w:rPr>
      <w:rFonts w:ascii="Courier New" w:hAnsi="Courier New" w:cs="Courier New"/>
      <w:spacing w:val="4"/>
      <w:w w:val="103"/>
      <w:kern w:val="14"/>
      <w:sz w:val="20"/>
      <w:szCs w:val="20"/>
      <w:lang w:val="en-GB"/>
    </w:rPr>
  </w:style>
  <w:style w:type="character" w:customStyle="1" w:styleId="CharChar5">
    <w:name w:val="Char Char5"/>
    <w:basedOn w:val="a1"/>
    <w:semiHidden/>
    <w:locked/>
    <w:rsid w:val="004663D0"/>
    <w:rPr>
      <w:rFonts w:ascii="Times New Roman" w:eastAsia="宋体" w:hAnsi="Times New Roman" w:cs="Times New Roman"/>
      <w:sz w:val="24"/>
      <w:szCs w:val="24"/>
      <w:lang w:val="en-GB"/>
    </w:rPr>
  </w:style>
  <w:style w:type="character" w:customStyle="1" w:styleId="NoteHeadingChar">
    <w:name w:val="Note Heading Char"/>
    <w:basedOn w:val="a1"/>
    <w:semiHidden/>
    <w:locked/>
    <w:rsid w:val="004663D0"/>
    <w:rPr>
      <w:spacing w:val="4"/>
      <w:w w:val="103"/>
      <w:kern w:val="14"/>
      <w:sz w:val="20"/>
      <w:szCs w:val="20"/>
      <w:lang w:val="en-GB"/>
    </w:rPr>
  </w:style>
  <w:style w:type="character" w:customStyle="1" w:styleId="CharChar4">
    <w:name w:val="Char Char4"/>
    <w:basedOn w:val="a1"/>
    <w:link w:val="AgendaTitleH2"/>
    <w:locked/>
    <w:rsid w:val="004663D0"/>
    <w:rPr>
      <w:rFonts w:eastAsia="宋体"/>
      <w:b/>
      <w:bCs/>
      <w:snapToGrid w:val="0"/>
      <w:spacing w:val="4"/>
      <w:w w:val="103"/>
      <w:kern w:val="14"/>
    </w:rPr>
  </w:style>
  <w:style w:type="character" w:customStyle="1" w:styleId="SalutationChar">
    <w:name w:val="Salutation Char"/>
    <w:basedOn w:val="a1"/>
    <w:link w:val="Distribution"/>
    <w:locked/>
    <w:rsid w:val="004663D0"/>
    <w:rPr>
      <w:rFonts w:eastAsia="宋体"/>
      <w:snapToGrid w:val="0"/>
      <w:spacing w:val="4"/>
      <w:w w:val="103"/>
      <w:kern w:val="14"/>
    </w:rPr>
  </w:style>
  <w:style w:type="character" w:customStyle="1" w:styleId="SignatureChar">
    <w:name w:val="Signature Char"/>
    <w:basedOn w:val="a1"/>
    <w:semiHidden/>
    <w:locked/>
    <w:rsid w:val="004663D0"/>
    <w:rPr>
      <w:spacing w:val="4"/>
      <w:w w:val="103"/>
      <w:kern w:val="14"/>
      <w:sz w:val="20"/>
      <w:szCs w:val="20"/>
      <w:lang w:val="en-GB"/>
    </w:rPr>
  </w:style>
  <w:style w:type="character" w:customStyle="1" w:styleId="CharChar2">
    <w:name w:val="Char Char2"/>
    <w:basedOn w:val="a1"/>
    <w:link w:val="ReleaseDate"/>
    <w:locked/>
    <w:rsid w:val="004663D0"/>
    <w:rPr>
      <w:rFonts w:eastAsia="宋体"/>
      <w:snapToGrid w:val="0"/>
      <w:spacing w:val="4"/>
      <w:w w:val="103"/>
      <w:kern w:val="14"/>
    </w:rPr>
  </w:style>
  <w:style w:type="character" w:customStyle="1" w:styleId="SubtitleChar">
    <w:name w:val="Subtitle Char"/>
    <w:basedOn w:val="a1"/>
    <w:locked/>
    <w:rsid w:val="004663D0"/>
    <w:rPr>
      <w:rFonts w:ascii="Times New Roman" w:hAnsi="Times New Roman" w:cs="Times New Roman"/>
      <w:b/>
      <w:bCs/>
      <w:spacing w:val="4"/>
      <w:w w:val="103"/>
      <w:kern w:val="28"/>
      <w:sz w:val="32"/>
      <w:szCs w:val="32"/>
      <w:lang w:val="en-GB"/>
    </w:rPr>
  </w:style>
  <w:style w:type="character" w:customStyle="1" w:styleId="Chare">
    <w:name w:val="列表编号 Char"/>
    <w:basedOn w:val="a1"/>
    <w:link w:val="aff9"/>
    <w:locked/>
    <w:rsid w:val="004663D0"/>
    <w:rPr>
      <w:rFonts w:eastAsia="等线"/>
      <w:lang w:eastAsia="en-US"/>
    </w:rPr>
  </w:style>
  <w:style w:type="character" w:customStyle="1" w:styleId="6GCharChar">
    <w:name w:val="6_G Char Char"/>
    <w:basedOn w:val="a1"/>
    <w:semiHidden/>
    <w:locked/>
    <w:rsid w:val="004663D0"/>
    <w:rPr>
      <w:rFonts w:eastAsia="宋体"/>
      <w:noProof/>
      <w:sz w:val="17"/>
      <w:szCs w:val="17"/>
    </w:rPr>
  </w:style>
  <w:style w:type="character" w:customStyle="1" w:styleId="tw4winMark">
    <w:name w:val="tw4winMark"/>
    <w:rsid w:val="004663D0"/>
    <w:rPr>
      <w:rFonts w:ascii="Courier New" w:hAnsi="Courier New" w:cs="Courier New"/>
      <w:vanish/>
      <w:color w:val="800080"/>
      <w:sz w:val="24"/>
      <w:szCs w:val="24"/>
      <w:vertAlign w:val="subscript"/>
    </w:rPr>
  </w:style>
  <w:style w:type="character" w:customStyle="1" w:styleId="tw4winError">
    <w:name w:val="tw4winError"/>
    <w:rsid w:val="004663D0"/>
    <w:rPr>
      <w:rFonts w:ascii="Courier New" w:hAnsi="Courier New" w:cs="Courier New"/>
      <w:color w:val="00FF00"/>
      <w:sz w:val="40"/>
      <w:szCs w:val="40"/>
    </w:rPr>
  </w:style>
  <w:style w:type="character" w:customStyle="1" w:styleId="tw4winTerm">
    <w:name w:val="tw4winTerm"/>
    <w:rsid w:val="004663D0"/>
    <w:rPr>
      <w:color w:val="0000FF"/>
    </w:rPr>
  </w:style>
  <w:style w:type="character" w:customStyle="1" w:styleId="tw4winPopup">
    <w:name w:val="tw4winPopup"/>
    <w:rsid w:val="004663D0"/>
    <w:rPr>
      <w:rFonts w:ascii="Courier New" w:hAnsi="Courier New" w:cs="Courier New"/>
      <w:noProof/>
      <w:color w:val="008000"/>
    </w:rPr>
  </w:style>
  <w:style w:type="character" w:customStyle="1" w:styleId="tw4winJump">
    <w:name w:val="tw4winJump"/>
    <w:rsid w:val="004663D0"/>
    <w:rPr>
      <w:rFonts w:ascii="Courier New" w:hAnsi="Courier New" w:cs="Courier New"/>
      <w:noProof/>
      <w:color w:val="008080"/>
    </w:rPr>
  </w:style>
  <w:style w:type="character" w:customStyle="1" w:styleId="tw4winExternal">
    <w:name w:val="tw4winExternal"/>
    <w:rsid w:val="004663D0"/>
    <w:rPr>
      <w:rFonts w:ascii="Courier New" w:hAnsi="Courier New" w:cs="Courier New"/>
      <w:noProof/>
      <w:color w:val="808080"/>
    </w:rPr>
  </w:style>
  <w:style w:type="character" w:customStyle="1" w:styleId="tw4winInternal">
    <w:name w:val="tw4winInternal"/>
    <w:rsid w:val="004663D0"/>
    <w:rPr>
      <w:rFonts w:ascii="Courier New" w:hAnsi="Courier New" w:cs="Courier New"/>
      <w:noProof/>
      <w:color w:val="FF0000"/>
    </w:rPr>
  </w:style>
  <w:style w:type="character" w:customStyle="1" w:styleId="DONOTTRANSLATE">
    <w:name w:val="DO_NOT_TRANSLATE"/>
    <w:rsid w:val="004663D0"/>
    <w:rPr>
      <w:rFonts w:ascii="Courier New" w:hAnsi="Courier New" w:cs="Courier New"/>
      <w:noProof/>
      <w:color w:val="800000"/>
    </w:rPr>
  </w:style>
  <w:style w:type="numbering" w:customStyle="1" w:styleId="1c">
    <w:name w:val="ÎÄÕÂ/½Ú1"/>
    <w:rsid w:val="004663D0"/>
  </w:style>
  <w:style w:type="numbering" w:customStyle="1" w:styleId="11111110">
    <w:name w:val="1 / 1.1 / 1.1.1(Ëõ½ø)1"/>
    <w:rsid w:val="004663D0"/>
  </w:style>
  <w:style w:type="numbering" w:customStyle="1" w:styleId="110">
    <w:name w:val="无列表11"/>
    <w:next w:val="a3"/>
    <w:semiHidden/>
    <w:rsid w:val="004663D0"/>
  </w:style>
  <w:style w:type="table" w:customStyle="1" w:styleId="1d">
    <w:name w:val="网格型1"/>
    <w:basedOn w:val="a2"/>
    <w:next w:val="afff3"/>
    <w:rsid w:val="004663D0"/>
    <w:pPr>
      <w:suppressAutoHyphens/>
      <w:spacing w:line="240" w:lineRule="exact"/>
    </w:pPr>
    <w:rPr>
      <w:rFonts w:eastAsia="宋体"/>
      <w:snapToGrid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立体型 11"/>
    <w:basedOn w:val="a2"/>
    <w:next w:val="12"/>
    <w:semiHidden/>
    <w:rsid w:val="004663D0"/>
    <w:pPr>
      <w:suppressAutoHyphens/>
      <w:spacing w:line="240" w:lineRule="atLeast"/>
    </w:pPr>
    <w:rPr>
      <w:rFonts w:eastAsia="宋体"/>
      <w:snapToGrid w:val="0"/>
      <w:lang w:val="en-US"/>
    </w:rPr>
    <w:tblPr/>
    <w:tcPr>
      <w:shd w:val="solid" w:color="C0C0C0" w:fill="FFFFFF"/>
    </w:tcPr>
  </w:style>
  <w:style w:type="table" w:customStyle="1" w:styleId="210">
    <w:name w:val="立体型 21"/>
    <w:basedOn w:val="a2"/>
    <w:next w:val="28"/>
    <w:semiHidden/>
    <w:rsid w:val="004663D0"/>
    <w:pPr>
      <w:suppressAutoHyphens/>
      <w:spacing w:line="240" w:lineRule="atLeast"/>
    </w:pPr>
    <w:rPr>
      <w:rFonts w:eastAsia="宋体"/>
      <w:snapToGrid w:val="0"/>
      <w:lang w:val="en-US"/>
    </w:rPr>
    <w:tblPr/>
    <w:tcPr>
      <w:shd w:val="solid" w:color="C0C0C0" w:fill="FFFFFF"/>
    </w:tcPr>
  </w:style>
  <w:style w:type="table" w:customStyle="1" w:styleId="310">
    <w:name w:val="立体型 31"/>
    <w:basedOn w:val="a2"/>
    <w:next w:val="37"/>
    <w:semiHidden/>
    <w:rsid w:val="004663D0"/>
    <w:pPr>
      <w:suppressAutoHyphens/>
      <w:spacing w:line="240" w:lineRule="atLeast"/>
    </w:pPr>
    <w:rPr>
      <w:rFonts w:eastAsia="宋体"/>
      <w:snapToGrid w:val="0"/>
      <w:lang w:val="en-US"/>
    </w:rPr>
    <w:tblPr/>
  </w:style>
  <w:style w:type="table" w:customStyle="1" w:styleId="112">
    <w:name w:val="古典型 11"/>
    <w:basedOn w:val="a2"/>
    <w:next w:val="13"/>
    <w:semiHidden/>
    <w:rsid w:val="004663D0"/>
    <w:pPr>
      <w:suppressAutoHyphens/>
      <w:spacing w:line="240" w:lineRule="atLeast"/>
    </w:pPr>
    <w:rPr>
      <w:rFonts w:eastAsia="宋体"/>
      <w:snapToGrid w:val="0"/>
      <w:lang w:val="en-US"/>
    </w:rPr>
    <w:tblPr>
      <w:tblBorders>
        <w:top w:val="single" w:sz="12" w:space="0" w:color="000000"/>
        <w:bottom w:val="single" w:sz="12" w:space="0" w:color="000000"/>
      </w:tblBorders>
    </w:tblPr>
  </w:style>
  <w:style w:type="table" w:customStyle="1" w:styleId="211">
    <w:name w:val="古典型 21"/>
    <w:basedOn w:val="a2"/>
    <w:next w:val="29"/>
    <w:semiHidden/>
    <w:rsid w:val="004663D0"/>
    <w:pPr>
      <w:suppressAutoHyphens/>
      <w:spacing w:line="240" w:lineRule="atLeast"/>
    </w:pPr>
    <w:rPr>
      <w:rFonts w:eastAsia="宋体"/>
      <w:snapToGrid w:val="0"/>
      <w:lang w:val="en-US"/>
    </w:rPr>
    <w:tblPr>
      <w:tblBorders>
        <w:top w:val="single" w:sz="12" w:space="0" w:color="000000"/>
        <w:bottom w:val="single" w:sz="12" w:space="0" w:color="000000"/>
      </w:tblBorders>
    </w:tblPr>
  </w:style>
  <w:style w:type="table" w:customStyle="1" w:styleId="311">
    <w:name w:val="古典型 31"/>
    <w:basedOn w:val="a2"/>
    <w:next w:val="38"/>
    <w:semiHidden/>
    <w:rsid w:val="004663D0"/>
    <w:pPr>
      <w:suppressAutoHyphens/>
      <w:spacing w:line="240" w:lineRule="atLeast"/>
    </w:pPr>
    <w:rPr>
      <w:rFonts w:eastAsia="宋体"/>
      <w:snapToGrid w:val="0"/>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customStyle="1" w:styleId="410">
    <w:name w:val="古典型 41"/>
    <w:basedOn w:val="a2"/>
    <w:next w:val="45"/>
    <w:semiHidden/>
    <w:rsid w:val="004663D0"/>
    <w:pPr>
      <w:suppressAutoHyphens/>
      <w:spacing w:line="240" w:lineRule="atLeast"/>
    </w:pPr>
    <w:rPr>
      <w:rFonts w:eastAsia="宋体"/>
      <w:snapToGrid w:val="0"/>
      <w:lang w:val="en-US"/>
    </w:rPr>
    <w:tblPr>
      <w:tblBorders>
        <w:top w:val="single" w:sz="12" w:space="0" w:color="000000"/>
        <w:left w:val="single" w:sz="6" w:space="0" w:color="000000"/>
        <w:bottom w:val="single" w:sz="12" w:space="0" w:color="000000"/>
        <w:right w:val="single" w:sz="6" w:space="0" w:color="000000"/>
      </w:tblBorders>
    </w:tblPr>
  </w:style>
  <w:style w:type="table" w:customStyle="1" w:styleId="113">
    <w:name w:val="彩色型 11"/>
    <w:basedOn w:val="a2"/>
    <w:next w:val="14"/>
    <w:semiHidden/>
    <w:rsid w:val="004663D0"/>
    <w:pPr>
      <w:suppressAutoHyphens/>
      <w:spacing w:line="240" w:lineRule="atLeast"/>
    </w:pPr>
    <w:rPr>
      <w:rFonts w:eastAsia="宋体"/>
      <w:snapToGrid w:val="0"/>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customStyle="1" w:styleId="212">
    <w:name w:val="彩色型 21"/>
    <w:basedOn w:val="a2"/>
    <w:next w:val="2a"/>
    <w:semiHidden/>
    <w:rsid w:val="004663D0"/>
    <w:pPr>
      <w:suppressAutoHyphens/>
      <w:spacing w:line="240" w:lineRule="atLeast"/>
    </w:pPr>
    <w:rPr>
      <w:rFonts w:eastAsia="宋体"/>
      <w:snapToGrid w:val="0"/>
      <w:lang w:val="en-US"/>
    </w:rPr>
    <w:tblPr>
      <w:tblBorders>
        <w:bottom w:val="single" w:sz="12" w:space="0" w:color="000000"/>
      </w:tblBorders>
    </w:tblPr>
    <w:tcPr>
      <w:shd w:val="pct20" w:color="FFFF00" w:fill="FFFFFF"/>
    </w:tcPr>
  </w:style>
  <w:style w:type="table" w:customStyle="1" w:styleId="312">
    <w:name w:val="彩色型 31"/>
    <w:basedOn w:val="a2"/>
    <w:next w:val="39"/>
    <w:semiHidden/>
    <w:rsid w:val="004663D0"/>
    <w:pPr>
      <w:suppressAutoHyphens/>
      <w:spacing w:line="240" w:lineRule="atLeast"/>
    </w:pPr>
    <w:rPr>
      <w:rFonts w:eastAsia="宋体"/>
      <w:snapToGrid w:val="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customStyle="1" w:styleId="114">
    <w:name w:val="竖列型 11"/>
    <w:basedOn w:val="a2"/>
    <w:next w:val="15"/>
    <w:semiHidden/>
    <w:rsid w:val="004663D0"/>
    <w:pPr>
      <w:suppressAutoHyphens/>
      <w:spacing w:line="240" w:lineRule="atLeast"/>
    </w:pPr>
    <w:rPr>
      <w:rFonts w:eastAsia="宋体"/>
      <w:b/>
      <w:bCs/>
      <w:snapToGrid w:val="0"/>
      <w:lang w:val="en-US"/>
    </w:rPr>
    <w:tblPr>
      <w:tblBorders>
        <w:top w:val="single" w:sz="12" w:space="0" w:color="000000"/>
        <w:left w:val="single" w:sz="12" w:space="0" w:color="000000"/>
        <w:bottom w:val="single" w:sz="12" w:space="0" w:color="000000"/>
        <w:right w:val="single" w:sz="12" w:space="0" w:color="000000"/>
      </w:tblBorders>
    </w:tblPr>
  </w:style>
  <w:style w:type="table" w:customStyle="1" w:styleId="213">
    <w:name w:val="竖列型 21"/>
    <w:basedOn w:val="a2"/>
    <w:next w:val="2b"/>
    <w:semiHidden/>
    <w:rsid w:val="004663D0"/>
    <w:pPr>
      <w:suppressAutoHyphens/>
      <w:spacing w:line="240" w:lineRule="atLeast"/>
    </w:pPr>
    <w:rPr>
      <w:rFonts w:eastAsia="宋体"/>
      <w:b/>
      <w:bCs/>
      <w:snapToGrid w:val="0"/>
      <w:lang w:val="en-US"/>
    </w:rPr>
    <w:tblPr/>
  </w:style>
  <w:style w:type="table" w:customStyle="1" w:styleId="313">
    <w:name w:val="竖列型 31"/>
    <w:basedOn w:val="a2"/>
    <w:next w:val="3a"/>
    <w:semiHidden/>
    <w:rsid w:val="004663D0"/>
    <w:pPr>
      <w:suppressAutoHyphens/>
      <w:spacing w:line="240" w:lineRule="atLeast"/>
    </w:pPr>
    <w:rPr>
      <w:rFonts w:eastAsia="宋体"/>
      <w:b/>
      <w:bCs/>
      <w:snapToGrid w:val="0"/>
      <w:lang w:val="en-U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customStyle="1" w:styleId="411">
    <w:name w:val="竖列型 41"/>
    <w:basedOn w:val="a2"/>
    <w:next w:val="46"/>
    <w:semiHidden/>
    <w:rsid w:val="004663D0"/>
    <w:pPr>
      <w:suppressAutoHyphens/>
      <w:spacing w:line="240" w:lineRule="atLeast"/>
    </w:pPr>
    <w:rPr>
      <w:rFonts w:eastAsia="宋体"/>
      <w:snapToGrid w:val="0"/>
      <w:lang w:val="en-US"/>
    </w:rPr>
    <w:tblPr/>
  </w:style>
  <w:style w:type="table" w:customStyle="1" w:styleId="510">
    <w:name w:val="竖列型 51"/>
    <w:basedOn w:val="a2"/>
    <w:next w:val="54"/>
    <w:semiHidden/>
    <w:rsid w:val="004663D0"/>
    <w:pPr>
      <w:suppressAutoHyphens/>
      <w:spacing w:line="240" w:lineRule="atLeast"/>
    </w:pPr>
    <w:rPr>
      <w:rFonts w:eastAsia="宋体"/>
      <w:snapToGrid w:val="0"/>
      <w:lang w:val="en-US"/>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customStyle="1" w:styleId="1e">
    <w:name w:val="流行型1"/>
    <w:basedOn w:val="a2"/>
    <w:next w:val="afff1"/>
    <w:semiHidden/>
    <w:rsid w:val="004663D0"/>
    <w:pPr>
      <w:suppressAutoHyphens/>
      <w:spacing w:line="240" w:lineRule="atLeast"/>
    </w:pPr>
    <w:rPr>
      <w:rFonts w:eastAsia="宋体"/>
      <w:snapToGrid w:val="0"/>
      <w:lang w:val="en-US"/>
    </w:rPr>
    <w:tblPr>
      <w:tblBorders>
        <w:insideH w:val="single" w:sz="18" w:space="0" w:color="FFFFFF"/>
        <w:insideV w:val="single" w:sz="18" w:space="0" w:color="FFFFFF"/>
      </w:tblBorders>
    </w:tblPr>
  </w:style>
  <w:style w:type="table" w:customStyle="1" w:styleId="1f">
    <w:name w:val="典雅型1"/>
    <w:basedOn w:val="a2"/>
    <w:next w:val="afff2"/>
    <w:semiHidden/>
    <w:rsid w:val="004663D0"/>
    <w:pPr>
      <w:suppressAutoHyphens/>
      <w:spacing w:line="240" w:lineRule="atLeast"/>
    </w:pPr>
    <w:rPr>
      <w:rFonts w:eastAsia="宋体"/>
      <w:snapToGrid w:val="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customStyle="1" w:styleId="115">
    <w:name w:val="网格型 11"/>
    <w:basedOn w:val="a2"/>
    <w:next w:val="16"/>
    <w:semiHidden/>
    <w:rsid w:val="004663D0"/>
    <w:pPr>
      <w:suppressAutoHyphens/>
      <w:spacing w:line="240" w:lineRule="atLeast"/>
    </w:pPr>
    <w:rPr>
      <w:rFonts w:eastAsia="宋体"/>
      <w:snapToGrid w:val="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214">
    <w:name w:val="网格型 21"/>
    <w:basedOn w:val="a2"/>
    <w:next w:val="2c"/>
    <w:semiHidden/>
    <w:rsid w:val="004663D0"/>
    <w:pPr>
      <w:suppressAutoHyphens/>
      <w:spacing w:line="240" w:lineRule="atLeast"/>
    </w:pPr>
    <w:rPr>
      <w:rFonts w:eastAsia="宋体"/>
      <w:snapToGrid w:val="0"/>
      <w:lang w:val="en-US"/>
    </w:rPr>
    <w:tblPr>
      <w:tblBorders>
        <w:insideH w:val="single" w:sz="6" w:space="0" w:color="000000"/>
        <w:insideV w:val="single" w:sz="6" w:space="0" w:color="000000"/>
      </w:tblBorders>
    </w:tblPr>
  </w:style>
  <w:style w:type="table" w:customStyle="1" w:styleId="314">
    <w:name w:val="网格型 31"/>
    <w:basedOn w:val="a2"/>
    <w:next w:val="3b"/>
    <w:semiHidden/>
    <w:rsid w:val="004663D0"/>
    <w:pPr>
      <w:suppressAutoHyphens/>
      <w:spacing w:line="240" w:lineRule="atLeast"/>
    </w:pPr>
    <w:rPr>
      <w:rFonts w:eastAsia="宋体"/>
      <w:snapToGrid w:val="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customStyle="1" w:styleId="412">
    <w:name w:val="网格型 41"/>
    <w:basedOn w:val="a2"/>
    <w:next w:val="47"/>
    <w:semiHidden/>
    <w:rsid w:val="004663D0"/>
    <w:pPr>
      <w:suppressAutoHyphens/>
      <w:spacing w:line="240" w:lineRule="atLeast"/>
    </w:pPr>
    <w:rPr>
      <w:rFonts w:eastAsia="宋体"/>
      <w:snapToGrid w:val="0"/>
      <w:lang w:val="en-US"/>
    </w:rPr>
    <w:tblPr>
      <w:tblBorders>
        <w:left w:val="single" w:sz="12" w:space="0" w:color="000000"/>
        <w:right w:val="single" w:sz="12" w:space="0" w:color="000000"/>
        <w:insideH w:val="single" w:sz="6" w:space="0" w:color="000000"/>
        <w:insideV w:val="single" w:sz="6" w:space="0" w:color="000000"/>
      </w:tblBorders>
    </w:tblPr>
  </w:style>
  <w:style w:type="table" w:customStyle="1" w:styleId="511">
    <w:name w:val="网格型 51"/>
    <w:basedOn w:val="a2"/>
    <w:next w:val="55"/>
    <w:semiHidden/>
    <w:rsid w:val="004663D0"/>
    <w:pPr>
      <w:suppressAutoHyphens/>
      <w:spacing w:line="240" w:lineRule="atLeast"/>
    </w:pPr>
    <w:rPr>
      <w:rFonts w:eastAsia="宋体"/>
      <w:snapToGrid w:val="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customStyle="1" w:styleId="610">
    <w:name w:val="网格型 61"/>
    <w:basedOn w:val="a2"/>
    <w:next w:val="60"/>
    <w:semiHidden/>
    <w:rsid w:val="004663D0"/>
    <w:pPr>
      <w:suppressAutoHyphens/>
      <w:spacing w:line="240" w:lineRule="atLeast"/>
    </w:pPr>
    <w:rPr>
      <w:rFonts w:eastAsia="宋体"/>
      <w:snapToGrid w:val="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customStyle="1" w:styleId="710">
    <w:name w:val="网格型 71"/>
    <w:basedOn w:val="a2"/>
    <w:next w:val="70"/>
    <w:semiHidden/>
    <w:rsid w:val="004663D0"/>
    <w:pPr>
      <w:suppressAutoHyphens/>
      <w:spacing w:line="240" w:lineRule="atLeast"/>
    </w:pPr>
    <w:rPr>
      <w:rFonts w:eastAsia="宋体"/>
      <w:b/>
      <w:bCs/>
      <w:snapToGrid w:val="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customStyle="1" w:styleId="810">
    <w:name w:val="网格型 81"/>
    <w:basedOn w:val="a2"/>
    <w:next w:val="80"/>
    <w:semiHidden/>
    <w:rsid w:val="004663D0"/>
    <w:pPr>
      <w:suppressAutoHyphens/>
      <w:spacing w:line="240" w:lineRule="atLeast"/>
    </w:pPr>
    <w:rPr>
      <w:rFonts w:eastAsia="宋体"/>
      <w:snapToGrid w:val="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customStyle="1" w:styleId="116">
    <w:name w:val="列表型 11"/>
    <w:basedOn w:val="a2"/>
    <w:next w:val="17"/>
    <w:semiHidden/>
    <w:rsid w:val="004663D0"/>
    <w:pPr>
      <w:suppressAutoHyphens/>
      <w:spacing w:line="240" w:lineRule="atLeast"/>
    </w:pPr>
    <w:rPr>
      <w:rFonts w:eastAsia="宋体"/>
      <w:snapToGrid w:val="0"/>
      <w:lang w:val="en-US"/>
    </w:rPr>
    <w:tblPr>
      <w:tblBorders>
        <w:top w:val="single" w:sz="12" w:space="0" w:color="008080"/>
        <w:left w:val="single" w:sz="6" w:space="0" w:color="008080"/>
        <w:bottom w:val="single" w:sz="12" w:space="0" w:color="008080"/>
        <w:right w:val="single" w:sz="6" w:space="0" w:color="008080"/>
      </w:tblBorders>
    </w:tblPr>
  </w:style>
  <w:style w:type="table" w:customStyle="1" w:styleId="215">
    <w:name w:val="列表型 21"/>
    <w:basedOn w:val="a2"/>
    <w:next w:val="2d"/>
    <w:semiHidden/>
    <w:rsid w:val="004663D0"/>
    <w:pPr>
      <w:suppressAutoHyphens/>
      <w:spacing w:line="240" w:lineRule="atLeast"/>
    </w:pPr>
    <w:rPr>
      <w:rFonts w:eastAsia="宋体"/>
      <w:snapToGrid w:val="0"/>
      <w:lang w:val="en-US"/>
    </w:rPr>
    <w:tblPr>
      <w:tblBorders>
        <w:bottom w:val="single" w:sz="12" w:space="0" w:color="808080"/>
      </w:tblBorders>
    </w:tblPr>
  </w:style>
  <w:style w:type="table" w:customStyle="1" w:styleId="315">
    <w:name w:val="列表型 31"/>
    <w:basedOn w:val="a2"/>
    <w:next w:val="3c"/>
    <w:semiHidden/>
    <w:rsid w:val="004663D0"/>
    <w:pPr>
      <w:suppressAutoHyphens/>
      <w:spacing w:line="240" w:lineRule="atLeast"/>
    </w:pPr>
    <w:rPr>
      <w:rFonts w:eastAsia="宋体"/>
      <w:snapToGrid w:val="0"/>
      <w:lang w:val="en-US"/>
    </w:rPr>
    <w:tblPr>
      <w:tblBorders>
        <w:top w:val="single" w:sz="12" w:space="0" w:color="000000"/>
        <w:bottom w:val="single" w:sz="12" w:space="0" w:color="000000"/>
        <w:insideH w:val="single" w:sz="6" w:space="0" w:color="000000"/>
      </w:tblBorders>
    </w:tblPr>
  </w:style>
  <w:style w:type="table" w:customStyle="1" w:styleId="413">
    <w:name w:val="列表型 41"/>
    <w:basedOn w:val="a2"/>
    <w:next w:val="48"/>
    <w:semiHidden/>
    <w:rsid w:val="004663D0"/>
    <w:pPr>
      <w:suppressAutoHyphens/>
      <w:spacing w:line="240" w:lineRule="atLeast"/>
    </w:pPr>
    <w:rPr>
      <w:rFonts w:eastAsia="宋体"/>
      <w:snapToGrid w:val="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customStyle="1" w:styleId="512">
    <w:name w:val="列表型 51"/>
    <w:basedOn w:val="a2"/>
    <w:next w:val="56"/>
    <w:semiHidden/>
    <w:rsid w:val="004663D0"/>
    <w:pPr>
      <w:suppressAutoHyphens/>
      <w:spacing w:line="240" w:lineRule="atLeast"/>
    </w:pPr>
    <w:rPr>
      <w:rFonts w:eastAsia="宋体"/>
      <w:snapToGrid w:val="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customStyle="1" w:styleId="611">
    <w:name w:val="列表型 61"/>
    <w:basedOn w:val="a2"/>
    <w:next w:val="61"/>
    <w:semiHidden/>
    <w:rsid w:val="004663D0"/>
    <w:pPr>
      <w:suppressAutoHyphens/>
      <w:spacing w:line="240" w:lineRule="atLeast"/>
    </w:pPr>
    <w:rPr>
      <w:rFonts w:eastAsia="宋体"/>
      <w:snapToGrid w:val="0"/>
      <w:lang w:val="en-US"/>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customStyle="1" w:styleId="711">
    <w:name w:val="列表型 71"/>
    <w:basedOn w:val="a2"/>
    <w:next w:val="71"/>
    <w:semiHidden/>
    <w:rsid w:val="004663D0"/>
    <w:pPr>
      <w:suppressAutoHyphens/>
      <w:spacing w:line="240" w:lineRule="atLeast"/>
    </w:pPr>
    <w:rPr>
      <w:rFonts w:eastAsia="宋体"/>
      <w:snapToGrid w:val="0"/>
      <w:lang w:val="en-US"/>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customStyle="1" w:styleId="811">
    <w:name w:val="列表型 81"/>
    <w:basedOn w:val="a2"/>
    <w:next w:val="81"/>
    <w:semiHidden/>
    <w:rsid w:val="004663D0"/>
    <w:pPr>
      <w:suppressAutoHyphens/>
      <w:spacing w:line="240" w:lineRule="atLeast"/>
    </w:pPr>
    <w:rPr>
      <w:rFonts w:eastAsia="宋体"/>
      <w:snapToGrid w:val="0"/>
      <w:lang w:val="en-US"/>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customStyle="1" w:styleId="1f0">
    <w:name w:val="专业型1"/>
    <w:basedOn w:val="a2"/>
    <w:next w:val="afff4"/>
    <w:semiHidden/>
    <w:rsid w:val="004663D0"/>
    <w:pPr>
      <w:suppressAutoHyphens/>
      <w:spacing w:line="240" w:lineRule="atLeast"/>
    </w:pPr>
    <w:rPr>
      <w:rFonts w:eastAsia="宋体"/>
      <w:snapToGrid w:val="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customStyle="1" w:styleId="117">
    <w:name w:val="简明型 11"/>
    <w:basedOn w:val="a2"/>
    <w:next w:val="18"/>
    <w:semiHidden/>
    <w:rsid w:val="004663D0"/>
    <w:pPr>
      <w:suppressAutoHyphens/>
      <w:spacing w:line="240" w:lineRule="atLeast"/>
    </w:pPr>
    <w:rPr>
      <w:rFonts w:eastAsia="宋体"/>
      <w:snapToGrid w:val="0"/>
      <w:lang w:val="en-US"/>
    </w:rPr>
    <w:tblPr>
      <w:tblBorders>
        <w:top w:val="single" w:sz="12" w:space="0" w:color="008000"/>
        <w:bottom w:val="single" w:sz="12" w:space="0" w:color="008000"/>
      </w:tblBorders>
    </w:tblPr>
  </w:style>
  <w:style w:type="table" w:customStyle="1" w:styleId="216">
    <w:name w:val="简明型 21"/>
    <w:basedOn w:val="a2"/>
    <w:next w:val="2e"/>
    <w:semiHidden/>
    <w:rsid w:val="004663D0"/>
    <w:pPr>
      <w:suppressAutoHyphens/>
      <w:spacing w:line="240" w:lineRule="atLeast"/>
    </w:pPr>
    <w:rPr>
      <w:rFonts w:eastAsia="宋体"/>
      <w:snapToGrid w:val="0"/>
      <w:lang w:val="en-US"/>
    </w:rPr>
    <w:tblPr/>
  </w:style>
  <w:style w:type="table" w:customStyle="1" w:styleId="316">
    <w:name w:val="简明型 31"/>
    <w:basedOn w:val="a2"/>
    <w:next w:val="3d"/>
    <w:semiHidden/>
    <w:rsid w:val="004663D0"/>
    <w:pPr>
      <w:suppressAutoHyphens/>
      <w:spacing w:line="240" w:lineRule="atLeast"/>
    </w:pPr>
    <w:rPr>
      <w:rFonts w:eastAsia="宋体"/>
      <w:snapToGrid w:val="0"/>
      <w:lang w:val="en-US"/>
    </w:rPr>
    <w:tblPr>
      <w:tblBorders>
        <w:top w:val="single" w:sz="12" w:space="0" w:color="000000"/>
        <w:left w:val="single" w:sz="12" w:space="0" w:color="000000"/>
        <w:bottom w:val="single" w:sz="12" w:space="0" w:color="000000"/>
        <w:right w:val="single" w:sz="12" w:space="0" w:color="000000"/>
      </w:tblBorders>
    </w:tblPr>
  </w:style>
  <w:style w:type="table" w:customStyle="1" w:styleId="118">
    <w:name w:val="精巧型 11"/>
    <w:basedOn w:val="a2"/>
    <w:next w:val="19"/>
    <w:semiHidden/>
    <w:rsid w:val="004663D0"/>
    <w:pPr>
      <w:suppressAutoHyphens/>
      <w:spacing w:line="240" w:lineRule="atLeast"/>
    </w:pPr>
    <w:rPr>
      <w:rFonts w:eastAsia="宋体"/>
      <w:snapToGrid w:val="0"/>
      <w:lang w:val="en-US"/>
    </w:rPr>
    <w:tblPr/>
  </w:style>
  <w:style w:type="table" w:customStyle="1" w:styleId="217">
    <w:name w:val="精巧型 21"/>
    <w:basedOn w:val="a2"/>
    <w:next w:val="2f"/>
    <w:semiHidden/>
    <w:rsid w:val="004663D0"/>
    <w:pPr>
      <w:suppressAutoHyphens/>
      <w:spacing w:line="240" w:lineRule="atLeast"/>
    </w:pPr>
    <w:rPr>
      <w:rFonts w:eastAsia="宋体"/>
      <w:snapToGrid w:val="0"/>
      <w:lang w:val="en-US"/>
    </w:rPr>
    <w:tblPr>
      <w:tblBorders>
        <w:left w:val="single" w:sz="6" w:space="0" w:color="000000"/>
        <w:right w:val="single" w:sz="6" w:space="0" w:color="000000"/>
      </w:tblBorders>
    </w:tblPr>
  </w:style>
  <w:style w:type="table" w:customStyle="1" w:styleId="1f1">
    <w:name w:val="表格主题1"/>
    <w:basedOn w:val="a2"/>
    <w:next w:val="afff5"/>
    <w:semiHidden/>
    <w:rsid w:val="004663D0"/>
    <w:pPr>
      <w:suppressAutoHyphens/>
      <w:spacing w:line="240" w:lineRule="atLeast"/>
    </w:pPr>
    <w:rPr>
      <w:rFonts w:eastAsia="宋体"/>
      <w:snapToGrid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网页型 11"/>
    <w:basedOn w:val="a2"/>
    <w:next w:val="1a"/>
    <w:semiHidden/>
    <w:rsid w:val="004663D0"/>
    <w:pPr>
      <w:suppressAutoHyphens/>
      <w:spacing w:line="240" w:lineRule="atLeast"/>
    </w:pPr>
    <w:rPr>
      <w:rFonts w:eastAsia="宋体"/>
      <w:snapToGrid w:val="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customStyle="1" w:styleId="218">
    <w:name w:val="网页型 21"/>
    <w:basedOn w:val="a2"/>
    <w:next w:val="2f0"/>
    <w:semiHidden/>
    <w:rsid w:val="004663D0"/>
    <w:pPr>
      <w:suppressAutoHyphens/>
      <w:spacing w:line="240" w:lineRule="atLeast"/>
    </w:pPr>
    <w:rPr>
      <w:rFonts w:eastAsia="宋体"/>
      <w:snapToGrid w:val="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customStyle="1" w:styleId="317">
    <w:name w:val="网页型 31"/>
    <w:basedOn w:val="a2"/>
    <w:next w:val="3e"/>
    <w:semiHidden/>
    <w:rsid w:val="004663D0"/>
    <w:pPr>
      <w:suppressAutoHyphens/>
      <w:spacing w:line="240" w:lineRule="atLeast"/>
    </w:pPr>
    <w:rPr>
      <w:rFonts w:eastAsia="宋体"/>
      <w:snapToGrid w:val="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numbering" w:customStyle="1" w:styleId="11a">
    <w:name w:val="ÎÄÕÂ/½Ú11"/>
    <w:rsid w:val="004663D0"/>
  </w:style>
  <w:style w:type="numbering" w:customStyle="1" w:styleId="11111111">
    <w:name w:val="1 / 1.1 / 1.1.1(Ëõ½ø)11"/>
    <w:rsid w:val="004663D0"/>
  </w:style>
  <w:style w:type="numbering" w:customStyle="1" w:styleId="1111112">
    <w:name w:val="1 / 1.1 / 1.1.12"/>
    <w:basedOn w:val="a3"/>
    <w:next w:val="1111110"/>
    <w:rsid w:val="00466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E7515-C905-45F8-A88E-D6CB0392B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Pages>
  <Words>3139</Words>
  <Characters>17898</Characters>
  <Application>Microsoft Office Word</Application>
  <DocSecurity>0</DocSecurity>
  <Lines>149</Lines>
  <Paragraphs>41</Paragraphs>
  <ScaleCrop>false</ScaleCrop>
  <Company>United Nations</Company>
  <LinksUpToDate>false</LinksUpToDate>
  <CharactersWithSpaces>20996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dc:description/>
  <cp:lastModifiedBy>Ctpu1</cp:lastModifiedBy>
  <cp:revision>10</cp:revision>
  <cp:lastPrinted>2016-04-04T20:01:00Z</cp:lastPrinted>
  <dcterms:created xsi:type="dcterms:W3CDTF">2016-04-04T18:55:00Z</dcterms:created>
  <dcterms:modified xsi:type="dcterms:W3CDTF">2016-04-07T18:04:00Z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1603601</vt:lpwstr>
  </property>
  <property fmtid="{D5CDD505-2E9C-101B-9397-08002B2CF9AE}" pid="3" name="ODSRefJobNo">
    <vt:lpwstr>1606189C</vt:lpwstr>
  </property>
  <property fmtid="{D5CDD505-2E9C-101B-9397-08002B2CF9AE}" pid="4" name="Symbol1">
    <vt:lpwstr>CEDAW/C/GC/34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7 March 2016</vt:lpwstr>
  </property>
  <property fmtid="{D5CDD505-2E9C-101B-9397-08002B2CF9AE}" pid="9" name="Original">
    <vt:lpwstr>English</vt:lpwstr>
  </property>
  <property fmtid="{D5CDD505-2E9C-101B-9397-08002B2CF9AE}" pid="10" name="Release Date">
    <vt:lpwstr>040416</vt:lpwstr>
  </property>
  <property fmtid="{D5CDD505-2E9C-101B-9397-08002B2CF9AE}" pid="11" name="Comment">
    <vt:lpwstr/>
  </property>
  <property fmtid="{D5CDD505-2E9C-101B-9397-08002B2CF9AE}" pid="12" name="DraftPages">
    <vt:lpwstr> </vt:lpwstr>
  </property>
  <property fmtid="{D5CDD505-2E9C-101B-9397-08002B2CF9AE}" pid="13" name="Operator">
    <vt:lpwstr>jia</vt:lpwstr>
  </property>
</Properties>
</file>